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96" w:rsidRPr="008F0896" w:rsidRDefault="008F0896" w:rsidP="008F089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olor w:val="222222"/>
          <w:sz w:val="24"/>
          <w:lang w:eastAsia="fr-FR"/>
        </w:rPr>
      </w:pPr>
      <w:r w:rsidRPr="008F0896">
        <w:rPr>
          <w:rFonts w:eastAsia="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8F0896">
        <w:rPr>
          <w:rFonts w:eastAsia="Calibri"/>
          <w:color w:val="222222"/>
          <w:sz w:val="18"/>
          <w:szCs w:val="18"/>
          <w:lang w:eastAsia="fr-FR"/>
        </w:rPr>
        <w:t> </w:t>
      </w:r>
    </w:p>
    <w:p w:rsidR="008F0896" w:rsidRPr="008F0896" w:rsidRDefault="008F0896" w:rsidP="008F0896">
      <w:pPr>
        <w:shd w:val="clear" w:color="auto" w:fill="FFFFFF"/>
        <w:spacing w:after="0" w:line="240" w:lineRule="auto"/>
        <w:ind w:left="2124" w:hanging="2124"/>
        <w:jc w:val="both"/>
        <w:rPr>
          <w:color w:val="222222"/>
          <w:sz w:val="18"/>
          <w:szCs w:val="18"/>
          <w:lang w:eastAsia="fr-FR"/>
        </w:rPr>
      </w:pPr>
      <w:r w:rsidRPr="008F0896">
        <w:rPr>
          <w:color w:val="222222"/>
          <w:sz w:val="18"/>
          <w:szCs w:val="18"/>
          <w:lang w:eastAsia="fr-FR"/>
        </w:rPr>
        <w:t>Providencia:</w:t>
      </w:r>
      <w:r w:rsidRPr="008F0896">
        <w:rPr>
          <w:color w:val="222222"/>
          <w:sz w:val="18"/>
          <w:szCs w:val="18"/>
          <w:lang w:eastAsia="fr-FR"/>
        </w:rPr>
        <w:tab/>
        <w:t>Sentencia - 2ª Instancia –</w:t>
      </w:r>
      <w:r w:rsidR="00247999">
        <w:rPr>
          <w:color w:val="222222"/>
          <w:sz w:val="18"/>
          <w:szCs w:val="18"/>
          <w:lang w:eastAsia="fr-FR"/>
        </w:rPr>
        <w:t xml:space="preserve"> 1</w:t>
      </w:r>
      <w:r w:rsidRPr="008F0896">
        <w:rPr>
          <w:color w:val="222222"/>
          <w:sz w:val="18"/>
          <w:szCs w:val="18"/>
          <w:lang w:eastAsia="fr-FR"/>
        </w:rPr>
        <w:t>7 de febrero de 2017</w:t>
      </w:r>
    </w:p>
    <w:p w:rsidR="008F0896" w:rsidRPr="008F0896" w:rsidRDefault="008F0896" w:rsidP="008F0896">
      <w:pPr>
        <w:shd w:val="clear" w:color="auto" w:fill="FFFFFF"/>
        <w:tabs>
          <w:tab w:val="left" w:pos="1418"/>
          <w:tab w:val="left" w:pos="2078"/>
          <w:tab w:val="left" w:pos="2106"/>
          <w:tab w:val="center" w:pos="3898"/>
        </w:tabs>
        <w:spacing w:after="0" w:line="240" w:lineRule="auto"/>
        <w:jc w:val="both"/>
        <w:rPr>
          <w:rFonts w:eastAsia="Calibri"/>
          <w:color w:val="222222"/>
          <w:sz w:val="18"/>
          <w:szCs w:val="18"/>
          <w:lang w:val="es-MX" w:eastAsia="fr-FR"/>
        </w:rPr>
      </w:pPr>
      <w:r w:rsidRPr="008F0896">
        <w:rPr>
          <w:rFonts w:eastAsia="Calibri"/>
          <w:color w:val="222222"/>
          <w:sz w:val="18"/>
          <w:szCs w:val="18"/>
          <w:lang w:eastAsia="fr-FR"/>
        </w:rPr>
        <w:t>Radicación Nro. :</w:t>
      </w:r>
      <w:r w:rsidRPr="008F0896">
        <w:rPr>
          <w:rFonts w:eastAsia="Calibri"/>
          <w:color w:val="222222"/>
          <w:sz w:val="18"/>
          <w:szCs w:val="18"/>
          <w:lang w:eastAsia="fr-FR"/>
        </w:rPr>
        <w:tab/>
        <w:t xml:space="preserve">  </w:t>
      </w:r>
      <w:r w:rsidRPr="008F0896">
        <w:rPr>
          <w:rFonts w:eastAsia="Calibri"/>
          <w:color w:val="222222"/>
          <w:sz w:val="18"/>
          <w:szCs w:val="18"/>
          <w:lang w:eastAsia="fr-FR"/>
        </w:rPr>
        <w:tab/>
        <w:t xml:space="preserve"> </w:t>
      </w:r>
      <w:r w:rsidRPr="008F0896">
        <w:rPr>
          <w:rFonts w:eastAsia="Calibri"/>
          <w:color w:val="222222"/>
          <w:sz w:val="18"/>
          <w:szCs w:val="18"/>
          <w:lang w:val="es-SV" w:eastAsia="fr-FR"/>
        </w:rPr>
        <w:t>66682 60 00 000 2012 00010 01</w:t>
      </w:r>
    </w:p>
    <w:p w:rsidR="008F0896" w:rsidRPr="008F0896" w:rsidRDefault="008F0896" w:rsidP="008F0896">
      <w:pPr>
        <w:shd w:val="clear" w:color="auto" w:fill="FFFFFF"/>
        <w:tabs>
          <w:tab w:val="left" w:pos="1418"/>
          <w:tab w:val="left" w:pos="2078"/>
          <w:tab w:val="left" w:pos="2106"/>
        </w:tabs>
        <w:spacing w:after="0" w:line="240" w:lineRule="auto"/>
        <w:ind w:left="2130" w:hanging="2130"/>
        <w:jc w:val="both"/>
        <w:rPr>
          <w:rFonts w:eastAsia="Calibri"/>
          <w:color w:val="222222"/>
          <w:sz w:val="18"/>
          <w:szCs w:val="18"/>
          <w:lang w:eastAsia="fr-FR"/>
        </w:rPr>
      </w:pPr>
      <w:r w:rsidRPr="008F0896">
        <w:rPr>
          <w:rFonts w:eastAsia="Calibri"/>
          <w:color w:val="222222"/>
          <w:sz w:val="18"/>
          <w:szCs w:val="18"/>
          <w:lang w:val="es-MX" w:eastAsia="fr-FR"/>
        </w:rPr>
        <w:t xml:space="preserve">Acusado: </w:t>
      </w:r>
      <w:r w:rsidRPr="008F0896">
        <w:rPr>
          <w:rFonts w:eastAsia="Calibri"/>
          <w:color w:val="222222"/>
          <w:sz w:val="18"/>
          <w:szCs w:val="18"/>
          <w:lang w:val="es-MX" w:eastAsia="fr-FR"/>
        </w:rPr>
        <w:tab/>
      </w:r>
      <w:r w:rsidRPr="008F0896">
        <w:rPr>
          <w:rFonts w:eastAsia="Calibri"/>
          <w:color w:val="222222"/>
          <w:sz w:val="18"/>
          <w:szCs w:val="18"/>
          <w:lang w:val="es-MX" w:eastAsia="fr-FR"/>
        </w:rPr>
        <w:tab/>
      </w:r>
      <w:r w:rsidR="006945D6">
        <w:rPr>
          <w:rFonts w:eastAsia="Calibri"/>
          <w:color w:val="222222"/>
          <w:sz w:val="18"/>
          <w:szCs w:val="18"/>
          <w:lang w:val="es-MX" w:eastAsia="fr-FR"/>
        </w:rPr>
        <w:t>LTQL</w:t>
      </w:r>
    </w:p>
    <w:p w:rsidR="008F0896" w:rsidRPr="008F0896" w:rsidRDefault="008F0896" w:rsidP="008F0896">
      <w:pPr>
        <w:shd w:val="clear" w:color="auto" w:fill="FFFFFF"/>
        <w:tabs>
          <w:tab w:val="left" w:pos="1418"/>
          <w:tab w:val="left" w:pos="2078"/>
          <w:tab w:val="left" w:pos="2106"/>
        </w:tabs>
        <w:spacing w:after="0" w:line="240" w:lineRule="auto"/>
        <w:ind w:left="2130" w:hanging="2130"/>
        <w:jc w:val="both"/>
        <w:rPr>
          <w:rFonts w:eastAsia="Calibri"/>
          <w:color w:val="222222"/>
          <w:sz w:val="18"/>
          <w:szCs w:val="18"/>
          <w:lang w:val="es-MX" w:eastAsia="fr-FR"/>
        </w:rPr>
      </w:pPr>
      <w:r w:rsidRPr="008F0896">
        <w:rPr>
          <w:rFonts w:eastAsia="Calibri"/>
          <w:color w:val="222222"/>
          <w:sz w:val="18"/>
          <w:szCs w:val="18"/>
          <w:lang w:val="es-MX" w:eastAsia="fr-FR"/>
        </w:rPr>
        <w:t xml:space="preserve">Proceso: </w:t>
      </w:r>
      <w:r w:rsidRPr="008F0896">
        <w:rPr>
          <w:rFonts w:eastAsia="Calibri"/>
          <w:color w:val="222222"/>
          <w:sz w:val="18"/>
          <w:szCs w:val="18"/>
          <w:lang w:val="es-MX" w:eastAsia="fr-FR"/>
        </w:rPr>
        <w:tab/>
      </w:r>
      <w:r w:rsidRPr="008F0896">
        <w:rPr>
          <w:rFonts w:eastAsia="Calibri"/>
          <w:color w:val="222222"/>
          <w:sz w:val="18"/>
          <w:szCs w:val="18"/>
          <w:lang w:val="es-MX" w:eastAsia="fr-FR"/>
        </w:rPr>
        <w:tab/>
      </w:r>
      <w:r w:rsidRPr="008F0896">
        <w:rPr>
          <w:rFonts w:eastAsia="Calibri"/>
          <w:color w:val="222222"/>
          <w:sz w:val="18"/>
          <w:szCs w:val="18"/>
          <w:lang w:val="es-MX" w:eastAsia="fr-FR"/>
        </w:rPr>
        <w:tab/>
        <w:t xml:space="preserve"> Penal – Confirma fallo absolutorio</w:t>
      </w:r>
    </w:p>
    <w:p w:rsidR="008F0896" w:rsidRPr="008F0896" w:rsidRDefault="008F0896" w:rsidP="008F0896">
      <w:pPr>
        <w:shd w:val="clear" w:color="auto" w:fill="FFFFFF"/>
        <w:tabs>
          <w:tab w:val="left" w:pos="1416"/>
          <w:tab w:val="left" w:pos="2078"/>
          <w:tab w:val="left" w:pos="2106"/>
        </w:tabs>
        <w:spacing w:after="0" w:line="240" w:lineRule="auto"/>
        <w:jc w:val="both"/>
        <w:rPr>
          <w:rFonts w:eastAsia="Calibri"/>
          <w:bCs/>
          <w:iCs/>
          <w:color w:val="222222"/>
          <w:sz w:val="18"/>
          <w:szCs w:val="18"/>
          <w:lang w:eastAsia="fr-FR"/>
        </w:rPr>
      </w:pPr>
      <w:r w:rsidRPr="008F0896">
        <w:rPr>
          <w:rFonts w:eastAsia="Calibri"/>
          <w:color w:val="222222"/>
          <w:sz w:val="18"/>
          <w:szCs w:val="18"/>
          <w:lang w:val="es-MX" w:eastAsia="fr-FR"/>
        </w:rPr>
        <w:t xml:space="preserve">Magistrado Sustanciador: </w:t>
      </w:r>
      <w:r w:rsidRPr="008F0896">
        <w:rPr>
          <w:rFonts w:eastAsia="Calibri"/>
          <w:color w:val="222222"/>
          <w:sz w:val="18"/>
          <w:szCs w:val="18"/>
          <w:lang w:val="es-MX" w:eastAsia="fr-FR"/>
        </w:rPr>
        <w:tab/>
        <w:t xml:space="preserve"> JAIRO ERNESTO ESCOBAR SANZ</w:t>
      </w:r>
    </w:p>
    <w:p w:rsidR="008F0896" w:rsidRPr="008F0896" w:rsidRDefault="008F0896" w:rsidP="008F0896">
      <w:pPr>
        <w:shd w:val="clear" w:color="auto" w:fill="FFFFFF"/>
        <w:tabs>
          <w:tab w:val="left" w:pos="1418"/>
          <w:tab w:val="left" w:pos="2078"/>
          <w:tab w:val="left" w:pos="2106"/>
        </w:tabs>
        <w:spacing w:after="0" w:line="240" w:lineRule="auto"/>
        <w:jc w:val="both"/>
        <w:rPr>
          <w:rFonts w:eastAsia="Calibri"/>
          <w:b/>
          <w:bCs/>
          <w:color w:val="222222"/>
          <w:sz w:val="10"/>
          <w:szCs w:val="10"/>
          <w:lang w:eastAsia="fr-FR"/>
        </w:rPr>
      </w:pPr>
    </w:p>
    <w:p w:rsidR="008F0896" w:rsidRDefault="008F0896" w:rsidP="008F0896">
      <w:pPr>
        <w:spacing w:after="0" w:line="240" w:lineRule="auto"/>
        <w:ind w:right="51"/>
        <w:jc w:val="both"/>
        <w:rPr>
          <w:rFonts w:ascii="Arial" w:hAnsi="Arial" w:cs="Arial"/>
          <w:bCs/>
          <w:sz w:val="24"/>
          <w:szCs w:val="24"/>
        </w:rPr>
      </w:pPr>
      <w:r w:rsidRPr="008F0896">
        <w:rPr>
          <w:rFonts w:eastAsia="Calibri"/>
          <w:b/>
          <w:bCs/>
          <w:color w:val="222222"/>
          <w:sz w:val="18"/>
          <w:szCs w:val="18"/>
          <w:lang w:eastAsia="fr-FR"/>
        </w:rPr>
        <w:t>Temas:</w:t>
      </w:r>
      <w:r w:rsidRPr="008F0896">
        <w:rPr>
          <w:rFonts w:eastAsia="Calibri"/>
          <w:b/>
          <w:bCs/>
          <w:color w:val="222222"/>
          <w:sz w:val="18"/>
          <w:szCs w:val="18"/>
          <w:lang w:eastAsia="fr-FR"/>
        </w:rPr>
        <w:tab/>
      </w:r>
      <w:r w:rsidRPr="008F0896">
        <w:rPr>
          <w:rFonts w:eastAsia="Calibri"/>
          <w:b/>
          <w:bCs/>
          <w:color w:val="222222"/>
          <w:sz w:val="18"/>
          <w:szCs w:val="18"/>
          <w:lang w:eastAsia="fr-FR"/>
        </w:rPr>
        <w:tab/>
      </w:r>
      <w:r w:rsidRPr="008F0896">
        <w:rPr>
          <w:rFonts w:eastAsia="Calibri"/>
          <w:b/>
          <w:bCs/>
          <w:color w:val="222222"/>
          <w:sz w:val="18"/>
          <w:szCs w:val="18"/>
          <w:lang w:eastAsia="fr-FR"/>
        </w:rPr>
        <w:tab/>
        <w:t xml:space="preserve">TRÁFICO, FABRICACIÓN O PORTE DE ESTUPEFACIENTES – BAJO LA MODALIDAD DE CONSERVACIÓN / DUDAS DE NOTORIA ENTIDAD SOBRE LA RESPONSABILIDAD. </w:t>
      </w:r>
      <w:r w:rsidRPr="008F0896">
        <w:rPr>
          <w:rFonts w:eastAsia="Calibri"/>
          <w:bCs/>
          <w:color w:val="222222"/>
          <w:sz w:val="18"/>
          <w:szCs w:val="18"/>
          <w:lang w:eastAsia="fr-FR"/>
        </w:rPr>
        <w:t>“</w:t>
      </w:r>
      <w:r w:rsidRPr="008F0896">
        <w:rPr>
          <w:rFonts w:eastAsia="Calibri"/>
          <w:bCs/>
          <w:color w:val="222222"/>
          <w:sz w:val="18"/>
          <w:szCs w:val="18"/>
          <w:lang w:val="es-ES" w:eastAsia="fr-FR"/>
        </w:rPr>
        <w:t xml:space="preserve">[S]e podría hablar en este caso de un </w:t>
      </w:r>
      <w:r w:rsidRPr="008F0896">
        <w:rPr>
          <w:rFonts w:eastAsia="Calibri"/>
          <w:bCs/>
          <w:color w:val="222222"/>
          <w:sz w:val="18"/>
          <w:szCs w:val="18"/>
          <w:u w:val="single"/>
          <w:lang w:val="es-ES" w:eastAsia="fr-FR"/>
        </w:rPr>
        <w:t>hecho indicante,</w:t>
      </w:r>
      <w:r w:rsidRPr="008F0896">
        <w:rPr>
          <w:rFonts w:eastAsia="Calibri"/>
          <w:bCs/>
          <w:color w:val="222222"/>
          <w:sz w:val="18"/>
          <w:szCs w:val="18"/>
          <w:lang w:val="es-ES" w:eastAsia="fr-FR"/>
        </w:rPr>
        <w:t xml:space="preserve"> como la manifestación que hizo la acusada durante la diligencia de registro, en el sentido de que era la responsable por la conservación de la sustancia sicoactiva hallada en el registro. Sin embargo se debe tener en cuenta que el funcionario de policía judicial Ebered Palacios, quien estuvo al mando de ese operativo, puso en tela de juicio la veracidad de las manifestaciones de la joven LTQL, considerando que se había autoincriminado como responsable por el material hallado en el cateo, con el ánimo de proteger a su madre Girleza Quiceno y en la creencia infundada de que por su estado de embarazo no podía ser detenida. Estas manifestaciones del citado funcionario de policía judicial, de las cuales no se deduce ningún ánimo de favorecer a la procesada, deben ser concatenadas con la prueba derivada de las manifestaciones que hicieron los testigos que presentó la FGN en el juicio, según las cuales: i) las actividades de indagación previas a la solicitud de allanamiento, indicaban que la persona que efectuaba las actividades ilícitas de conservación y comercio de drogas era Girleza Quiceno, quien incluso surtía otras “ollas”; ii) la acusada LTQL sólo vino a ser involucrada en la investigación por la manifestación que hizo en el decurso del registro y con lo dicho por la investigadora Leyla María Delgado Ocampo, quien manifestó que en los tres años que llevaba laborando en el municipio de Santa Rosa de Cabal, no había tenido conocimiento de que la joven LTQL hubiera sido señalada como expendedora de estupefacientes; iii) no se encontraron drogas, ni dinero, en la habitación que según se dijo era ocupada por la incriminada y su compañero sentimental; y iv) el dinero requisado y una parte del material alucinógeno hallado en el registro estaban en el cuarto de Girleza Quiceno. En ese orden de ideas resulta plausible la hipótesis del investigador Palacio, sobre el hecho de que la joven LTQL pudo haber creído que su estado de embarazo la protegía de cualquier actuación que las autoridades pudieran adelantar en su contra y que por ello decidió inculparse como responsable de la tenencia del material estupefaciente, lo cual puede resultar explicable en razón de su relación filial con Girleza Quiceno, quien desde la fase previa al allanamiento de su casa, ya que era señalada como minorista de estupefacientes, situación que además fue comprobada con las manifestaciones que hizo la citada dama en la audiencia de juicio oral.</w:t>
      </w:r>
      <w:r w:rsidRPr="008F0896">
        <w:rPr>
          <w:rFonts w:eastAsia="Calibri"/>
          <w:bCs/>
          <w:color w:val="222222"/>
          <w:sz w:val="18"/>
          <w:szCs w:val="18"/>
          <w:lang w:eastAsia="fr-FR"/>
        </w:rPr>
        <w:t xml:space="preserve"> En consecuencia, el examen en conjunto de la prueba practicada en el proceso, confirma las razones aducidas por la juez de primer grado para absolver a la procesada, ya que se presentan dudas de notoria entidad sobre su responsabilidad como coautora en la conducta punible de conservación de estupefacientes, lo que lleva a concluir que en el caso sub lite no se cumplían los requisitos del artículo 381 del CPP, para dictar una sentencia condenatoria en contra de la procesada LTQL, ya que no se pudo obtener el conocimiento más allá de toda duda respecto de la responsabilidad penal de</w:t>
      </w:r>
      <w:r w:rsidR="006945D6">
        <w:rPr>
          <w:rFonts w:eastAsia="Calibri"/>
          <w:bCs/>
          <w:color w:val="222222"/>
          <w:sz w:val="18"/>
          <w:szCs w:val="18"/>
          <w:lang w:eastAsia="fr-FR"/>
        </w:rPr>
        <w:t xml:space="preserve"> LTQL</w:t>
      </w:r>
      <w:r w:rsidRPr="008F0896">
        <w:rPr>
          <w:rFonts w:eastAsia="Calibri"/>
          <w:bCs/>
          <w:color w:val="222222"/>
          <w:sz w:val="18"/>
          <w:szCs w:val="18"/>
          <w:lang w:eastAsia="fr-FR"/>
        </w:rPr>
        <w:t>, por el delito de tráfico, fabricación o porte de estupefacientes, bajo la modalidad de conservación, por la cual fue acusada. En ese sentido se considera que en el caso en estudio debe primar el principio rector del in dubio pro reo, establecido en el artículo 7º del CPP, al existir dudas de suficiente entidad sobre la responsabilidad de la acusada, que deben ser absueltas en su favor en aplicación del derecho fundamental a la presunción de inocencia establecido en el artículo 29 de la CP., como lo dedujo acertadamente la juez de primer grado, lo que lleva a esta Sala a confirmar la decisión recurrida.”.</w:t>
      </w:r>
    </w:p>
    <w:p w:rsidR="008F0896" w:rsidRDefault="008F0896" w:rsidP="008F0DF8">
      <w:pPr>
        <w:spacing w:after="0" w:line="240" w:lineRule="auto"/>
        <w:ind w:right="51"/>
        <w:jc w:val="center"/>
        <w:rPr>
          <w:rFonts w:ascii="Arial" w:hAnsi="Arial" w:cs="Arial"/>
          <w:bCs/>
          <w:sz w:val="24"/>
          <w:szCs w:val="24"/>
        </w:rPr>
      </w:pPr>
    </w:p>
    <w:p w:rsidR="008F0896" w:rsidRDefault="008F0896" w:rsidP="008F0DF8">
      <w:pPr>
        <w:spacing w:after="0" w:line="240" w:lineRule="auto"/>
        <w:ind w:right="51"/>
        <w:jc w:val="center"/>
        <w:rPr>
          <w:rFonts w:ascii="Arial" w:hAnsi="Arial" w:cs="Arial"/>
          <w:bCs/>
          <w:sz w:val="24"/>
          <w:szCs w:val="24"/>
        </w:rPr>
      </w:pPr>
    </w:p>
    <w:p w:rsidR="008F0896" w:rsidRDefault="008F0896" w:rsidP="008F0DF8">
      <w:pPr>
        <w:spacing w:after="0" w:line="240" w:lineRule="auto"/>
        <w:ind w:right="51"/>
        <w:jc w:val="center"/>
        <w:rPr>
          <w:rFonts w:ascii="Arial" w:hAnsi="Arial" w:cs="Arial"/>
          <w:bCs/>
          <w:sz w:val="24"/>
          <w:szCs w:val="24"/>
        </w:rPr>
      </w:pPr>
    </w:p>
    <w:p w:rsidR="006E01F0" w:rsidRPr="004220C2" w:rsidRDefault="006E01F0" w:rsidP="008F0DF8">
      <w:pPr>
        <w:spacing w:after="0" w:line="240" w:lineRule="auto"/>
        <w:ind w:right="51"/>
        <w:jc w:val="center"/>
        <w:rPr>
          <w:rFonts w:ascii="Arial" w:hAnsi="Arial" w:cs="Arial"/>
          <w:bCs/>
          <w:sz w:val="24"/>
          <w:szCs w:val="24"/>
        </w:rPr>
      </w:pPr>
      <w:r w:rsidRPr="004220C2">
        <w:rPr>
          <w:rFonts w:ascii="Arial" w:hAnsi="Arial" w:cs="Arial"/>
          <w:bCs/>
          <w:sz w:val="24"/>
          <w:szCs w:val="24"/>
        </w:rPr>
        <w:t>RAMA JUDICIAL DEL PODER PÚBLICO</w:t>
      </w:r>
    </w:p>
    <w:p w:rsidR="006E01F0" w:rsidRPr="004220C2" w:rsidRDefault="00FD2BF0" w:rsidP="008F0DF8">
      <w:pPr>
        <w:spacing w:after="0" w:line="240" w:lineRule="auto"/>
        <w:ind w:right="51"/>
        <w:jc w:val="center"/>
        <w:rPr>
          <w:rFonts w:ascii="Arial" w:hAnsi="Arial" w:cs="Arial"/>
          <w:bCs/>
          <w:sz w:val="24"/>
          <w:szCs w:val="24"/>
        </w:rPr>
      </w:pPr>
      <w:r w:rsidRPr="004220C2">
        <w:rPr>
          <w:rFonts w:ascii="Arial" w:hAnsi="Arial" w:cs="Arial"/>
          <w:noProof/>
          <w:sz w:val="24"/>
          <w:szCs w:val="24"/>
          <w:lang w:val="es-ES" w:eastAsia="es-ES"/>
        </w:rPr>
        <w:drawing>
          <wp:inline distT="0" distB="0" distL="0" distR="0">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0F12F2" w:rsidRPr="004220C2" w:rsidRDefault="000F12F2" w:rsidP="008F0DF8">
      <w:pPr>
        <w:spacing w:after="0" w:line="240" w:lineRule="auto"/>
        <w:ind w:right="51"/>
        <w:jc w:val="center"/>
        <w:rPr>
          <w:rFonts w:ascii="Arial" w:hAnsi="Arial" w:cs="Arial"/>
          <w:bCs/>
          <w:sz w:val="24"/>
          <w:szCs w:val="24"/>
        </w:rPr>
      </w:pPr>
    </w:p>
    <w:p w:rsidR="006E01F0" w:rsidRPr="004220C2" w:rsidRDefault="006E01F0" w:rsidP="008F0DF8">
      <w:pPr>
        <w:spacing w:after="0" w:line="240" w:lineRule="auto"/>
        <w:ind w:right="51"/>
        <w:jc w:val="center"/>
        <w:rPr>
          <w:rFonts w:ascii="Arial" w:hAnsi="Arial" w:cs="Arial"/>
          <w:bCs/>
          <w:sz w:val="24"/>
          <w:szCs w:val="24"/>
        </w:rPr>
      </w:pPr>
      <w:r w:rsidRPr="004220C2">
        <w:rPr>
          <w:rFonts w:ascii="Arial" w:hAnsi="Arial" w:cs="Arial"/>
          <w:bCs/>
          <w:sz w:val="24"/>
          <w:szCs w:val="24"/>
        </w:rPr>
        <w:t>TRIBUNAL SUPERIOR DEL DISTRITO JUDICIAL DE PEREIRA – RISARALDA</w:t>
      </w:r>
    </w:p>
    <w:p w:rsidR="006E01F0" w:rsidRPr="004220C2" w:rsidRDefault="006E01F0" w:rsidP="008F0DF8">
      <w:pPr>
        <w:pStyle w:val="Ttulo4"/>
        <w:spacing w:after="0"/>
        <w:ind w:right="51"/>
        <w:jc w:val="center"/>
        <w:rPr>
          <w:rFonts w:ascii="Arial" w:hAnsi="Arial" w:cs="Arial"/>
          <w:b w:val="0"/>
          <w:sz w:val="24"/>
          <w:szCs w:val="24"/>
        </w:rPr>
      </w:pPr>
      <w:r w:rsidRPr="004220C2">
        <w:rPr>
          <w:rFonts w:ascii="Arial" w:hAnsi="Arial" w:cs="Arial"/>
          <w:b w:val="0"/>
          <w:sz w:val="24"/>
          <w:szCs w:val="24"/>
        </w:rPr>
        <w:t xml:space="preserve">SALA DE DECISIÓN PENAL </w:t>
      </w:r>
    </w:p>
    <w:p w:rsidR="008F0DF8" w:rsidRDefault="008F0DF8" w:rsidP="008F0DF8">
      <w:pPr>
        <w:pStyle w:val="Textoindependiente"/>
        <w:ind w:right="51"/>
        <w:jc w:val="center"/>
        <w:rPr>
          <w:rFonts w:ascii="Arial" w:hAnsi="Arial" w:cs="Arial"/>
          <w:bCs/>
          <w:sz w:val="24"/>
          <w:szCs w:val="24"/>
        </w:rPr>
      </w:pPr>
    </w:p>
    <w:p w:rsidR="006E01F0" w:rsidRPr="004220C2" w:rsidRDefault="006E01F0" w:rsidP="008F0DF8">
      <w:pPr>
        <w:pStyle w:val="Textoindependiente"/>
        <w:ind w:right="51"/>
        <w:jc w:val="center"/>
        <w:rPr>
          <w:rFonts w:ascii="Arial" w:hAnsi="Arial" w:cs="Arial"/>
          <w:bCs/>
          <w:sz w:val="24"/>
          <w:szCs w:val="24"/>
        </w:rPr>
      </w:pPr>
      <w:r w:rsidRPr="004220C2">
        <w:rPr>
          <w:rFonts w:ascii="Arial" w:hAnsi="Arial" w:cs="Arial"/>
          <w:bCs/>
          <w:sz w:val="24"/>
          <w:szCs w:val="24"/>
        </w:rPr>
        <w:t>M.P. JAIRO ERNESTO ESCOBAR SANZ</w:t>
      </w:r>
    </w:p>
    <w:p w:rsidR="006E01F0" w:rsidRPr="004220C2" w:rsidRDefault="006E01F0" w:rsidP="008F0DF8">
      <w:pPr>
        <w:pStyle w:val="Textoindependiente"/>
        <w:ind w:right="51"/>
        <w:jc w:val="center"/>
        <w:rPr>
          <w:rFonts w:ascii="Arial" w:hAnsi="Arial" w:cs="Arial"/>
          <w:bCs/>
          <w:sz w:val="24"/>
          <w:szCs w:val="24"/>
        </w:rPr>
      </w:pPr>
    </w:p>
    <w:p w:rsidR="006E01F0" w:rsidRPr="004220C2" w:rsidRDefault="006E01F0" w:rsidP="00A041E6">
      <w:pPr>
        <w:tabs>
          <w:tab w:val="left" w:pos="2410"/>
          <w:tab w:val="left" w:pos="2835"/>
        </w:tabs>
        <w:spacing w:after="0" w:line="240" w:lineRule="auto"/>
        <w:ind w:right="51"/>
        <w:rPr>
          <w:rFonts w:ascii="Arial" w:hAnsi="Arial" w:cs="Arial"/>
          <w:sz w:val="24"/>
          <w:szCs w:val="24"/>
          <w:highlight w:val="green"/>
        </w:rPr>
      </w:pPr>
    </w:p>
    <w:p w:rsidR="006E01F0" w:rsidRPr="004220C2" w:rsidRDefault="000A4347" w:rsidP="00A041E6">
      <w:pPr>
        <w:tabs>
          <w:tab w:val="left" w:pos="2410"/>
          <w:tab w:val="left" w:pos="2835"/>
        </w:tabs>
        <w:spacing w:after="0" w:line="240" w:lineRule="auto"/>
        <w:ind w:right="51"/>
        <w:rPr>
          <w:rFonts w:ascii="Arial" w:hAnsi="Arial" w:cs="Arial"/>
          <w:sz w:val="24"/>
          <w:szCs w:val="24"/>
        </w:rPr>
      </w:pPr>
      <w:r>
        <w:rPr>
          <w:rFonts w:ascii="Arial" w:hAnsi="Arial" w:cs="Arial"/>
          <w:sz w:val="24"/>
          <w:szCs w:val="24"/>
        </w:rPr>
        <w:t>Proyecto aprobado mediante acta Nro. 0126 del dieciséis (16) de febrero de dos mil diecisiete (2017)</w:t>
      </w:r>
    </w:p>
    <w:p w:rsidR="00BC3F88" w:rsidRPr="004220C2" w:rsidRDefault="000A4347" w:rsidP="00A041E6">
      <w:pPr>
        <w:tabs>
          <w:tab w:val="left" w:pos="2410"/>
        </w:tabs>
        <w:spacing w:after="0" w:line="240" w:lineRule="auto"/>
        <w:ind w:right="51"/>
        <w:rPr>
          <w:rFonts w:ascii="Arial" w:hAnsi="Arial" w:cs="Arial"/>
          <w:sz w:val="24"/>
          <w:szCs w:val="24"/>
        </w:rPr>
      </w:pPr>
      <w:r>
        <w:rPr>
          <w:rFonts w:ascii="Arial" w:hAnsi="Arial" w:cs="Arial"/>
          <w:sz w:val="24"/>
          <w:szCs w:val="24"/>
        </w:rPr>
        <w:t>Pereira, diecisiete (17) de febrero de dos mil diecisiete (2017)</w:t>
      </w:r>
      <w:r w:rsidR="00050008" w:rsidRPr="004220C2">
        <w:rPr>
          <w:rFonts w:ascii="Arial" w:hAnsi="Arial" w:cs="Arial"/>
          <w:sz w:val="24"/>
          <w:szCs w:val="24"/>
        </w:rPr>
        <w:t xml:space="preserve"> </w:t>
      </w:r>
    </w:p>
    <w:p w:rsidR="006E01F0" w:rsidRDefault="000455A7" w:rsidP="00A041E6">
      <w:pPr>
        <w:tabs>
          <w:tab w:val="left" w:pos="2410"/>
        </w:tabs>
        <w:spacing w:after="0" w:line="240" w:lineRule="auto"/>
        <w:ind w:right="51"/>
        <w:rPr>
          <w:rFonts w:ascii="Arial" w:hAnsi="Arial" w:cs="Arial"/>
          <w:sz w:val="24"/>
          <w:szCs w:val="24"/>
        </w:rPr>
      </w:pPr>
      <w:r w:rsidRPr="004220C2">
        <w:rPr>
          <w:rFonts w:ascii="Arial" w:hAnsi="Arial" w:cs="Arial"/>
          <w:sz w:val="24"/>
          <w:szCs w:val="24"/>
        </w:rPr>
        <w:t xml:space="preserve">Hora: </w:t>
      </w:r>
      <w:r w:rsidR="000A4347">
        <w:rPr>
          <w:rFonts w:ascii="Arial" w:hAnsi="Arial" w:cs="Arial"/>
          <w:sz w:val="24"/>
          <w:szCs w:val="24"/>
        </w:rPr>
        <w:t xml:space="preserve">10:04 a.m. </w:t>
      </w:r>
    </w:p>
    <w:p w:rsidR="00D11C4F" w:rsidRDefault="00D11C4F" w:rsidP="00A041E6">
      <w:pPr>
        <w:tabs>
          <w:tab w:val="left" w:pos="2410"/>
        </w:tabs>
        <w:spacing w:after="0" w:line="240" w:lineRule="auto"/>
        <w:ind w:right="51"/>
        <w:rPr>
          <w:rFonts w:ascii="Arial" w:hAnsi="Arial" w:cs="Arial"/>
          <w:sz w:val="24"/>
          <w:szCs w:val="24"/>
        </w:rPr>
      </w:pPr>
    </w:p>
    <w:p w:rsidR="00D11C4F" w:rsidRPr="004220C2" w:rsidRDefault="00D11C4F" w:rsidP="00A041E6">
      <w:pPr>
        <w:tabs>
          <w:tab w:val="left" w:pos="2410"/>
        </w:tabs>
        <w:spacing w:after="0" w:line="240" w:lineRule="auto"/>
        <w:ind w:right="51"/>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373F83" w:rsidRPr="004220C2" w:rsidTr="00E456EB">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E01F0" w:rsidRPr="004220C2" w:rsidRDefault="006E01F0" w:rsidP="00A041E6">
            <w:pPr>
              <w:spacing w:after="0" w:line="240" w:lineRule="auto"/>
              <w:ind w:right="51"/>
              <w:jc w:val="both"/>
              <w:rPr>
                <w:rFonts w:ascii="Arial" w:hAnsi="Arial" w:cs="Arial"/>
                <w:sz w:val="24"/>
                <w:szCs w:val="24"/>
              </w:rPr>
            </w:pPr>
            <w:r w:rsidRPr="004220C2">
              <w:rPr>
                <w:rFonts w:ascii="Arial" w:hAnsi="Arial" w:cs="Arial"/>
                <w:sz w:val="24"/>
                <w:szCs w:val="24"/>
              </w:rPr>
              <w:lastRenderedPageBreak/>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E01F0" w:rsidRPr="004220C2" w:rsidRDefault="00C91A44" w:rsidP="00A041E6">
            <w:pPr>
              <w:spacing w:after="0" w:line="240" w:lineRule="auto"/>
              <w:ind w:right="51"/>
              <w:jc w:val="both"/>
              <w:rPr>
                <w:rFonts w:ascii="Arial" w:hAnsi="Arial" w:cs="Arial"/>
                <w:sz w:val="24"/>
                <w:szCs w:val="24"/>
              </w:rPr>
            </w:pPr>
            <w:r w:rsidRPr="004220C2">
              <w:rPr>
                <w:rFonts w:ascii="Arial" w:hAnsi="Arial" w:cs="Arial"/>
                <w:sz w:val="24"/>
                <w:szCs w:val="24"/>
                <w:lang w:val="es-SV"/>
              </w:rPr>
              <w:t>66682 60 00 000 2012 00010 01</w:t>
            </w:r>
          </w:p>
        </w:tc>
      </w:tr>
      <w:tr w:rsidR="00373F83" w:rsidRPr="004220C2" w:rsidTr="007A1099">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E01F0" w:rsidRPr="004220C2" w:rsidRDefault="006E01F0" w:rsidP="00A041E6">
            <w:pPr>
              <w:spacing w:after="0" w:line="240" w:lineRule="auto"/>
              <w:ind w:right="51"/>
              <w:jc w:val="both"/>
              <w:rPr>
                <w:rFonts w:ascii="Arial" w:hAnsi="Arial" w:cs="Arial"/>
                <w:sz w:val="24"/>
                <w:szCs w:val="24"/>
              </w:rPr>
            </w:pPr>
            <w:r w:rsidRPr="004220C2">
              <w:rPr>
                <w:rFonts w:ascii="Arial" w:hAnsi="Arial" w:cs="Arial"/>
                <w:sz w:val="24"/>
                <w:szCs w:val="24"/>
              </w:rPr>
              <w:t>Procesad</w:t>
            </w:r>
            <w:r w:rsidR="00983F92" w:rsidRPr="004220C2">
              <w:rPr>
                <w:rFonts w:ascii="Arial" w:hAnsi="Arial" w:cs="Arial"/>
                <w:sz w:val="24"/>
                <w:szCs w:val="24"/>
              </w:rPr>
              <w:t>os</w:t>
            </w:r>
          </w:p>
        </w:tc>
        <w:tc>
          <w:tcPr>
            <w:tcW w:w="5954" w:type="dxa"/>
            <w:tcBorders>
              <w:top w:val="single" w:sz="4" w:space="0" w:color="auto"/>
              <w:left w:val="single" w:sz="4" w:space="0" w:color="auto"/>
              <w:bottom w:val="single" w:sz="4" w:space="0" w:color="auto"/>
              <w:right w:val="thickThinSmallGap" w:sz="24" w:space="0" w:color="auto"/>
            </w:tcBorders>
          </w:tcPr>
          <w:p w:rsidR="00983F92" w:rsidRPr="004220C2" w:rsidRDefault="006945D6" w:rsidP="00A041E6">
            <w:pPr>
              <w:spacing w:after="0" w:line="240" w:lineRule="auto"/>
              <w:ind w:right="51"/>
              <w:jc w:val="both"/>
              <w:rPr>
                <w:rFonts w:ascii="Arial" w:hAnsi="Arial" w:cs="Arial"/>
                <w:sz w:val="24"/>
                <w:szCs w:val="24"/>
              </w:rPr>
            </w:pPr>
            <w:r>
              <w:rPr>
                <w:rFonts w:ascii="Arial" w:hAnsi="Arial" w:cs="Arial"/>
                <w:sz w:val="24"/>
                <w:szCs w:val="24"/>
              </w:rPr>
              <w:t>LTQL</w:t>
            </w:r>
            <w:r w:rsidR="00C91A44" w:rsidRPr="004220C2">
              <w:rPr>
                <w:rFonts w:ascii="Arial" w:hAnsi="Arial" w:cs="Arial"/>
                <w:sz w:val="24"/>
                <w:szCs w:val="24"/>
              </w:rPr>
              <w:t xml:space="preserve"> </w:t>
            </w:r>
          </w:p>
        </w:tc>
      </w:tr>
      <w:tr w:rsidR="00373F83" w:rsidRPr="004220C2" w:rsidTr="00E456EB">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E01F0" w:rsidRPr="004220C2" w:rsidRDefault="006E01F0" w:rsidP="00A041E6">
            <w:pPr>
              <w:spacing w:after="0" w:line="240" w:lineRule="auto"/>
              <w:ind w:right="51"/>
              <w:jc w:val="both"/>
              <w:rPr>
                <w:rFonts w:ascii="Arial" w:hAnsi="Arial" w:cs="Arial"/>
                <w:sz w:val="24"/>
                <w:szCs w:val="24"/>
              </w:rPr>
            </w:pPr>
            <w:r w:rsidRPr="004220C2">
              <w:rPr>
                <w:rFonts w:ascii="Arial" w:hAnsi="Arial" w:cs="Arial"/>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E01F0" w:rsidRPr="004220C2" w:rsidRDefault="00C91A44" w:rsidP="00A041E6">
            <w:pPr>
              <w:spacing w:after="0" w:line="240" w:lineRule="auto"/>
              <w:ind w:right="51"/>
              <w:jc w:val="both"/>
              <w:rPr>
                <w:rFonts w:ascii="Arial" w:hAnsi="Arial" w:cs="Arial"/>
                <w:sz w:val="24"/>
                <w:szCs w:val="24"/>
              </w:rPr>
            </w:pPr>
            <w:r w:rsidRPr="004220C2">
              <w:rPr>
                <w:rFonts w:ascii="Arial" w:hAnsi="Arial" w:cs="Arial"/>
                <w:sz w:val="24"/>
                <w:szCs w:val="24"/>
              </w:rPr>
              <w:t>Tráfico, fabricaci</w:t>
            </w:r>
            <w:r w:rsidR="004D5049" w:rsidRPr="004220C2">
              <w:rPr>
                <w:rFonts w:ascii="Arial" w:hAnsi="Arial" w:cs="Arial"/>
                <w:sz w:val="24"/>
                <w:szCs w:val="24"/>
              </w:rPr>
              <w:t xml:space="preserve">ón o porte de estupefacientes </w:t>
            </w:r>
          </w:p>
        </w:tc>
      </w:tr>
      <w:tr w:rsidR="00373F83" w:rsidRPr="004220C2" w:rsidTr="00E456EB">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E01F0" w:rsidRPr="004220C2" w:rsidRDefault="006E01F0" w:rsidP="00A041E6">
            <w:pPr>
              <w:spacing w:after="0" w:line="240" w:lineRule="auto"/>
              <w:ind w:right="51"/>
              <w:rPr>
                <w:rFonts w:ascii="Arial" w:hAnsi="Arial" w:cs="Arial"/>
                <w:sz w:val="24"/>
                <w:szCs w:val="24"/>
              </w:rPr>
            </w:pPr>
            <w:r w:rsidRPr="004220C2">
              <w:rPr>
                <w:rFonts w:ascii="Arial" w:hAnsi="Arial" w:cs="Arial"/>
                <w:sz w:val="24"/>
                <w:szCs w:val="24"/>
              </w:rPr>
              <w:t xml:space="preserve">Juzgado de conocimiento </w:t>
            </w:r>
          </w:p>
        </w:tc>
        <w:tc>
          <w:tcPr>
            <w:tcW w:w="5954" w:type="dxa"/>
            <w:tcBorders>
              <w:top w:val="single" w:sz="4" w:space="0" w:color="auto"/>
              <w:left w:val="single" w:sz="4" w:space="0" w:color="auto"/>
              <w:bottom w:val="single" w:sz="4" w:space="0" w:color="auto"/>
              <w:right w:val="thickThinSmallGap" w:sz="24" w:space="0" w:color="auto"/>
            </w:tcBorders>
          </w:tcPr>
          <w:p w:rsidR="006E01F0" w:rsidRPr="004220C2" w:rsidRDefault="006E01F0" w:rsidP="004D5049">
            <w:pPr>
              <w:spacing w:after="0" w:line="240" w:lineRule="auto"/>
              <w:ind w:right="51"/>
              <w:jc w:val="both"/>
              <w:rPr>
                <w:rFonts w:ascii="Arial" w:hAnsi="Arial" w:cs="Arial"/>
                <w:sz w:val="24"/>
                <w:szCs w:val="24"/>
              </w:rPr>
            </w:pPr>
            <w:r w:rsidRPr="004220C2">
              <w:rPr>
                <w:rFonts w:ascii="Arial" w:hAnsi="Arial" w:cs="Arial"/>
                <w:sz w:val="24"/>
                <w:szCs w:val="24"/>
              </w:rPr>
              <w:t xml:space="preserve">Juzgado Penal </w:t>
            </w:r>
            <w:r w:rsidR="00B0263F" w:rsidRPr="004220C2">
              <w:rPr>
                <w:rFonts w:ascii="Arial" w:hAnsi="Arial" w:cs="Arial"/>
                <w:sz w:val="24"/>
                <w:szCs w:val="24"/>
              </w:rPr>
              <w:t>del Circuito</w:t>
            </w:r>
            <w:r w:rsidR="00BB5D37" w:rsidRPr="004220C2">
              <w:rPr>
                <w:rFonts w:ascii="Arial" w:hAnsi="Arial" w:cs="Arial"/>
                <w:sz w:val="24"/>
                <w:szCs w:val="24"/>
              </w:rPr>
              <w:t xml:space="preserve"> de </w:t>
            </w:r>
            <w:r w:rsidR="004D5049" w:rsidRPr="004220C2">
              <w:rPr>
                <w:rFonts w:ascii="Arial" w:hAnsi="Arial" w:cs="Arial"/>
                <w:sz w:val="24"/>
                <w:szCs w:val="24"/>
              </w:rPr>
              <w:t>Santa Rosa de Cabal</w:t>
            </w:r>
            <w:r w:rsidRPr="004220C2">
              <w:rPr>
                <w:rFonts w:ascii="Arial" w:hAnsi="Arial" w:cs="Arial"/>
                <w:sz w:val="24"/>
                <w:szCs w:val="24"/>
              </w:rPr>
              <w:t xml:space="preserve"> </w:t>
            </w:r>
          </w:p>
        </w:tc>
      </w:tr>
      <w:tr w:rsidR="00373F83" w:rsidRPr="004220C2" w:rsidTr="004D5049">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E01F0" w:rsidRPr="004220C2" w:rsidRDefault="006E01F0" w:rsidP="00A041E6">
            <w:pPr>
              <w:spacing w:after="0" w:line="240" w:lineRule="auto"/>
              <w:ind w:right="51"/>
              <w:jc w:val="both"/>
              <w:rPr>
                <w:rFonts w:ascii="Arial" w:hAnsi="Arial" w:cs="Arial"/>
                <w:sz w:val="24"/>
                <w:szCs w:val="24"/>
              </w:rPr>
            </w:pPr>
            <w:r w:rsidRPr="004220C2">
              <w:rPr>
                <w:rFonts w:ascii="Arial" w:hAnsi="Arial" w:cs="Arial"/>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E01F0" w:rsidRPr="004220C2" w:rsidRDefault="006E01F0" w:rsidP="004D5049">
            <w:pPr>
              <w:spacing w:after="0" w:line="240" w:lineRule="auto"/>
              <w:ind w:right="51"/>
              <w:jc w:val="both"/>
              <w:rPr>
                <w:rFonts w:ascii="Arial" w:hAnsi="Arial" w:cs="Arial"/>
                <w:sz w:val="24"/>
                <w:szCs w:val="24"/>
              </w:rPr>
            </w:pPr>
            <w:r w:rsidRPr="004220C2">
              <w:rPr>
                <w:rFonts w:ascii="Arial" w:hAnsi="Arial" w:cs="Arial"/>
                <w:sz w:val="24"/>
                <w:szCs w:val="24"/>
              </w:rPr>
              <w:t xml:space="preserve">Resolver la apelación interpuesta en contra de la sentencia </w:t>
            </w:r>
            <w:r w:rsidR="00B66BEE" w:rsidRPr="004220C2">
              <w:rPr>
                <w:rFonts w:ascii="Arial" w:hAnsi="Arial" w:cs="Arial"/>
                <w:sz w:val="24"/>
                <w:szCs w:val="24"/>
              </w:rPr>
              <w:t>de primera instancia</w:t>
            </w:r>
            <w:r w:rsidR="004D5049" w:rsidRPr="004220C2">
              <w:rPr>
                <w:rFonts w:ascii="Arial" w:hAnsi="Arial" w:cs="Arial"/>
                <w:sz w:val="24"/>
                <w:szCs w:val="24"/>
              </w:rPr>
              <w:t>.</w:t>
            </w:r>
          </w:p>
        </w:tc>
      </w:tr>
    </w:tbl>
    <w:p w:rsidR="00785B2B" w:rsidRPr="004220C2" w:rsidRDefault="00785B2B" w:rsidP="00A041E6">
      <w:pPr>
        <w:tabs>
          <w:tab w:val="left" w:pos="2410"/>
          <w:tab w:val="left" w:pos="2835"/>
        </w:tabs>
        <w:spacing w:after="0" w:line="240" w:lineRule="auto"/>
        <w:ind w:right="51"/>
        <w:rPr>
          <w:rFonts w:ascii="Arial" w:hAnsi="Arial" w:cs="Arial"/>
          <w:sz w:val="24"/>
          <w:szCs w:val="24"/>
        </w:rPr>
      </w:pPr>
    </w:p>
    <w:p w:rsidR="000F12F2" w:rsidRPr="004220C2" w:rsidRDefault="000F12F2" w:rsidP="00A041E6">
      <w:pPr>
        <w:tabs>
          <w:tab w:val="left" w:pos="2410"/>
          <w:tab w:val="left" w:pos="2835"/>
        </w:tabs>
        <w:spacing w:after="0" w:line="240" w:lineRule="auto"/>
        <w:ind w:right="51"/>
        <w:rPr>
          <w:rFonts w:ascii="Arial" w:hAnsi="Arial" w:cs="Arial"/>
          <w:sz w:val="24"/>
          <w:szCs w:val="24"/>
        </w:rPr>
      </w:pPr>
    </w:p>
    <w:p w:rsidR="006E01F0" w:rsidRPr="004220C2" w:rsidRDefault="006E01F0" w:rsidP="00A041E6">
      <w:pPr>
        <w:pStyle w:val="Textoindependiente2"/>
        <w:tabs>
          <w:tab w:val="left" w:pos="-1701"/>
        </w:tabs>
        <w:overflowPunct w:val="0"/>
        <w:autoSpaceDE w:val="0"/>
        <w:autoSpaceDN w:val="0"/>
        <w:adjustRightInd w:val="0"/>
        <w:spacing w:after="0" w:line="240" w:lineRule="auto"/>
        <w:ind w:right="51"/>
        <w:jc w:val="center"/>
        <w:textAlignment w:val="baseline"/>
        <w:rPr>
          <w:rFonts w:ascii="Arial" w:hAnsi="Arial" w:cs="Arial"/>
          <w:bCs/>
          <w:u w:val="single"/>
        </w:rPr>
      </w:pPr>
      <w:r w:rsidRPr="004220C2">
        <w:rPr>
          <w:rFonts w:ascii="Arial" w:hAnsi="Arial" w:cs="Arial"/>
          <w:bCs/>
        </w:rPr>
        <w:t>1. ASUNTO A DECIDIR</w:t>
      </w:r>
    </w:p>
    <w:p w:rsidR="006E01F0" w:rsidRPr="004220C2" w:rsidRDefault="006E01F0" w:rsidP="00A041E6">
      <w:pPr>
        <w:spacing w:after="0" w:line="240" w:lineRule="auto"/>
        <w:ind w:right="51"/>
        <w:jc w:val="both"/>
        <w:rPr>
          <w:rFonts w:ascii="Arial" w:hAnsi="Arial" w:cs="Arial"/>
          <w:sz w:val="24"/>
          <w:szCs w:val="24"/>
          <w:lang w:val="es-ES"/>
        </w:rPr>
      </w:pPr>
    </w:p>
    <w:p w:rsidR="006E01F0" w:rsidRPr="004220C2" w:rsidRDefault="006E01F0" w:rsidP="00A041E6">
      <w:pPr>
        <w:autoSpaceDE w:val="0"/>
        <w:autoSpaceDN w:val="0"/>
        <w:adjustRightInd w:val="0"/>
        <w:spacing w:after="0" w:line="240" w:lineRule="auto"/>
        <w:ind w:right="51"/>
        <w:jc w:val="both"/>
        <w:rPr>
          <w:rFonts w:ascii="Arial" w:hAnsi="Arial" w:cs="Arial"/>
          <w:sz w:val="24"/>
          <w:szCs w:val="24"/>
        </w:rPr>
      </w:pPr>
      <w:r w:rsidRPr="004220C2">
        <w:rPr>
          <w:rFonts w:ascii="Arial" w:hAnsi="Arial" w:cs="Arial"/>
          <w:sz w:val="24"/>
          <w:szCs w:val="24"/>
        </w:rPr>
        <w:t>Corresponde a la Sala desatar el recurso de apela</w:t>
      </w:r>
      <w:r w:rsidR="005346C0" w:rsidRPr="004220C2">
        <w:rPr>
          <w:rFonts w:ascii="Arial" w:hAnsi="Arial" w:cs="Arial"/>
          <w:sz w:val="24"/>
          <w:szCs w:val="24"/>
        </w:rPr>
        <w:t xml:space="preserve">ción interpuesto por </w:t>
      </w:r>
      <w:r w:rsidR="00AA481D" w:rsidRPr="004220C2">
        <w:rPr>
          <w:rFonts w:ascii="Arial" w:hAnsi="Arial" w:cs="Arial"/>
          <w:sz w:val="24"/>
          <w:szCs w:val="24"/>
        </w:rPr>
        <w:t>la Fiscalía General de la Nación</w:t>
      </w:r>
      <w:r w:rsidRPr="004220C2">
        <w:rPr>
          <w:rFonts w:ascii="Arial" w:hAnsi="Arial" w:cs="Arial"/>
          <w:sz w:val="24"/>
          <w:szCs w:val="24"/>
        </w:rPr>
        <w:t>, en contra de la sentencia</w:t>
      </w:r>
      <w:r w:rsidR="00185A4C" w:rsidRPr="004220C2">
        <w:rPr>
          <w:rFonts w:ascii="Arial" w:hAnsi="Arial" w:cs="Arial"/>
          <w:sz w:val="24"/>
          <w:szCs w:val="24"/>
        </w:rPr>
        <w:t xml:space="preserve"> emitida por </w:t>
      </w:r>
      <w:r w:rsidR="00FF0238" w:rsidRPr="004220C2">
        <w:rPr>
          <w:rFonts w:ascii="Arial" w:hAnsi="Arial" w:cs="Arial"/>
          <w:sz w:val="24"/>
          <w:szCs w:val="24"/>
        </w:rPr>
        <w:t xml:space="preserve">el </w:t>
      </w:r>
      <w:r w:rsidRPr="004220C2">
        <w:rPr>
          <w:rFonts w:ascii="Arial" w:hAnsi="Arial" w:cs="Arial"/>
          <w:sz w:val="24"/>
          <w:szCs w:val="24"/>
        </w:rPr>
        <w:t xml:space="preserve">Juzgado </w:t>
      </w:r>
      <w:r w:rsidR="00AA481D" w:rsidRPr="004220C2">
        <w:rPr>
          <w:rFonts w:ascii="Arial" w:hAnsi="Arial" w:cs="Arial"/>
          <w:sz w:val="24"/>
          <w:szCs w:val="24"/>
        </w:rPr>
        <w:t xml:space="preserve">Penal </w:t>
      </w:r>
      <w:r w:rsidR="006902E1" w:rsidRPr="004220C2">
        <w:rPr>
          <w:rFonts w:ascii="Arial" w:hAnsi="Arial" w:cs="Arial"/>
          <w:sz w:val="24"/>
          <w:szCs w:val="24"/>
        </w:rPr>
        <w:t>del Circuito</w:t>
      </w:r>
      <w:r w:rsidR="00B23FCA" w:rsidRPr="004220C2">
        <w:rPr>
          <w:rFonts w:ascii="Arial" w:hAnsi="Arial" w:cs="Arial"/>
          <w:sz w:val="24"/>
          <w:szCs w:val="24"/>
        </w:rPr>
        <w:t xml:space="preserve"> de</w:t>
      </w:r>
      <w:r w:rsidR="00B66BEE" w:rsidRPr="004220C2">
        <w:rPr>
          <w:rFonts w:ascii="Arial" w:hAnsi="Arial" w:cs="Arial"/>
          <w:sz w:val="24"/>
          <w:szCs w:val="24"/>
        </w:rPr>
        <w:t xml:space="preserve"> </w:t>
      </w:r>
      <w:r w:rsidR="00AA481D" w:rsidRPr="004220C2">
        <w:rPr>
          <w:rFonts w:ascii="Arial" w:hAnsi="Arial" w:cs="Arial"/>
          <w:sz w:val="24"/>
          <w:szCs w:val="24"/>
        </w:rPr>
        <w:t>Santa Rosa de Cabal</w:t>
      </w:r>
      <w:r w:rsidR="00B52D35">
        <w:rPr>
          <w:rFonts w:ascii="Arial" w:hAnsi="Arial" w:cs="Arial"/>
          <w:sz w:val="24"/>
          <w:szCs w:val="24"/>
        </w:rPr>
        <w:t xml:space="preserve"> del 28 de junio de 2013</w:t>
      </w:r>
      <w:r w:rsidR="00185A4C" w:rsidRPr="004220C2">
        <w:rPr>
          <w:rFonts w:ascii="Arial" w:hAnsi="Arial" w:cs="Arial"/>
          <w:sz w:val="24"/>
          <w:szCs w:val="24"/>
        </w:rPr>
        <w:t>, mediante la</w:t>
      </w:r>
      <w:r w:rsidR="00FF0238" w:rsidRPr="004220C2">
        <w:rPr>
          <w:rFonts w:ascii="Arial" w:hAnsi="Arial" w:cs="Arial"/>
          <w:sz w:val="24"/>
          <w:szCs w:val="24"/>
        </w:rPr>
        <w:t xml:space="preserve"> cual se </w:t>
      </w:r>
      <w:r w:rsidR="00AA481D" w:rsidRPr="004220C2">
        <w:rPr>
          <w:rFonts w:ascii="Arial" w:hAnsi="Arial" w:cs="Arial"/>
          <w:sz w:val="24"/>
          <w:szCs w:val="24"/>
        </w:rPr>
        <w:t>absolvió</w:t>
      </w:r>
      <w:r w:rsidR="00FF0238" w:rsidRPr="004220C2">
        <w:rPr>
          <w:rFonts w:ascii="Arial" w:hAnsi="Arial" w:cs="Arial"/>
          <w:sz w:val="24"/>
          <w:szCs w:val="24"/>
        </w:rPr>
        <w:t xml:space="preserve"> a</w:t>
      </w:r>
      <w:r w:rsidR="00185A4C" w:rsidRPr="004220C2">
        <w:rPr>
          <w:rFonts w:ascii="Arial" w:hAnsi="Arial" w:cs="Arial"/>
          <w:sz w:val="24"/>
          <w:szCs w:val="24"/>
        </w:rPr>
        <w:t xml:space="preserve"> </w:t>
      </w:r>
      <w:r w:rsidR="00143FF9" w:rsidRPr="004220C2">
        <w:rPr>
          <w:rFonts w:ascii="Arial" w:hAnsi="Arial" w:cs="Arial"/>
          <w:sz w:val="24"/>
          <w:szCs w:val="24"/>
        </w:rPr>
        <w:t xml:space="preserve">la señora </w:t>
      </w:r>
      <w:r w:rsidR="006945D6">
        <w:rPr>
          <w:rFonts w:ascii="Arial" w:hAnsi="Arial" w:cs="Arial"/>
          <w:sz w:val="24"/>
          <w:szCs w:val="24"/>
        </w:rPr>
        <w:t>LTQL</w:t>
      </w:r>
      <w:r w:rsidR="00143FF9" w:rsidRPr="004220C2">
        <w:rPr>
          <w:rFonts w:ascii="Arial" w:hAnsi="Arial" w:cs="Arial"/>
          <w:sz w:val="24"/>
          <w:szCs w:val="24"/>
        </w:rPr>
        <w:t>,</w:t>
      </w:r>
      <w:r w:rsidR="00387F67" w:rsidRPr="004220C2">
        <w:rPr>
          <w:rFonts w:ascii="Arial" w:hAnsi="Arial" w:cs="Arial"/>
          <w:sz w:val="24"/>
          <w:szCs w:val="24"/>
        </w:rPr>
        <w:t xml:space="preserve"> </w:t>
      </w:r>
      <w:r w:rsidR="00143FF9" w:rsidRPr="004220C2">
        <w:rPr>
          <w:rFonts w:ascii="Arial" w:hAnsi="Arial" w:cs="Arial"/>
          <w:sz w:val="24"/>
          <w:szCs w:val="24"/>
        </w:rPr>
        <w:t xml:space="preserve">como </w:t>
      </w:r>
      <w:r w:rsidR="00AA481D" w:rsidRPr="004220C2">
        <w:rPr>
          <w:rFonts w:ascii="Arial" w:hAnsi="Arial" w:cs="Arial"/>
          <w:sz w:val="24"/>
          <w:szCs w:val="24"/>
        </w:rPr>
        <w:t>coautora</w:t>
      </w:r>
      <w:r w:rsidR="00143FF9" w:rsidRPr="004220C2">
        <w:rPr>
          <w:rFonts w:ascii="Arial" w:hAnsi="Arial" w:cs="Arial"/>
          <w:sz w:val="24"/>
          <w:szCs w:val="24"/>
        </w:rPr>
        <w:t xml:space="preserve"> </w:t>
      </w:r>
      <w:r w:rsidR="00BC6F85" w:rsidRPr="004220C2">
        <w:rPr>
          <w:rFonts w:ascii="Arial" w:hAnsi="Arial" w:cs="Arial"/>
          <w:sz w:val="24"/>
          <w:szCs w:val="24"/>
        </w:rPr>
        <w:t xml:space="preserve">del delito de </w:t>
      </w:r>
      <w:r w:rsidR="00AA481D" w:rsidRPr="004220C2">
        <w:rPr>
          <w:rFonts w:ascii="Arial" w:hAnsi="Arial" w:cs="Arial"/>
          <w:sz w:val="24"/>
          <w:szCs w:val="24"/>
        </w:rPr>
        <w:t>tráfico, fabricación o porte de estupefacientes.</w:t>
      </w:r>
    </w:p>
    <w:p w:rsidR="00AA481D" w:rsidRPr="004220C2" w:rsidRDefault="00AA481D" w:rsidP="00A041E6">
      <w:pPr>
        <w:autoSpaceDE w:val="0"/>
        <w:autoSpaceDN w:val="0"/>
        <w:adjustRightInd w:val="0"/>
        <w:spacing w:after="0" w:line="240" w:lineRule="auto"/>
        <w:ind w:right="51"/>
        <w:jc w:val="both"/>
        <w:rPr>
          <w:rFonts w:ascii="Arial" w:hAnsi="Arial" w:cs="Arial"/>
          <w:sz w:val="24"/>
          <w:szCs w:val="24"/>
        </w:rPr>
      </w:pPr>
    </w:p>
    <w:p w:rsidR="006E01F0" w:rsidRPr="004220C2" w:rsidRDefault="006E01F0" w:rsidP="00A041E6">
      <w:pPr>
        <w:autoSpaceDE w:val="0"/>
        <w:autoSpaceDN w:val="0"/>
        <w:adjustRightInd w:val="0"/>
        <w:spacing w:after="0" w:line="240" w:lineRule="auto"/>
        <w:ind w:right="51"/>
        <w:jc w:val="center"/>
        <w:rPr>
          <w:rFonts w:ascii="Arial" w:hAnsi="Arial" w:cs="Arial"/>
          <w:sz w:val="24"/>
          <w:szCs w:val="24"/>
        </w:rPr>
      </w:pPr>
    </w:p>
    <w:p w:rsidR="006E01F0" w:rsidRPr="004220C2" w:rsidRDefault="006E01F0" w:rsidP="00A041E6">
      <w:pPr>
        <w:autoSpaceDE w:val="0"/>
        <w:autoSpaceDN w:val="0"/>
        <w:adjustRightInd w:val="0"/>
        <w:spacing w:after="0" w:line="240" w:lineRule="auto"/>
        <w:ind w:right="51"/>
        <w:jc w:val="center"/>
        <w:rPr>
          <w:rFonts w:ascii="Arial" w:hAnsi="Arial" w:cs="Arial"/>
          <w:bCs/>
          <w:sz w:val="24"/>
          <w:szCs w:val="24"/>
          <w:lang w:val="es-ES" w:eastAsia="es-ES"/>
        </w:rPr>
      </w:pPr>
      <w:r w:rsidRPr="004220C2">
        <w:rPr>
          <w:rFonts w:ascii="Arial" w:hAnsi="Arial" w:cs="Arial"/>
          <w:bCs/>
          <w:sz w:val="24"/>
          <w:szCs w:val="24"/>
          <w:lang w:val="es-ES" w:eastAsia="es-ES"/>
        </w:rPr>
        <w:t>2. ANTECEDENTES</w:t>
      </w:r>
    </w:p>
    <w:p w:rsidR="006E01F0" w:rsidRPr="004220C2" w:rsidRDefault="006E01F0" w:rsidP="00A041E6">
      <w:pPr>
        <w:autoSpaceDE w:val="0"/>
        <w:autoSpaceDN w:val="0"/>
        <w:adjustRightInd w:val="0"/>
        <w:spacing w:after="0" w:line="240" w:lineRule="auto"/>
        <w:ind w:right="51"/>
        <w:rPr>
          <w:rFonts w:ascii="Arial" w:hAnsi="Arial" w:cs="Arial"/>
          <w:bCs/>
          <w:sz w:val="24"/>
          <w:szCs w:val="24"/>
          <w:lang w:val="es-ES" w:eastAsia="es-ES"/>
        </w:rPr>
      </w:pPr>
    </w:p>
    <w:p w:rsidR="00FF4E8E" w:rsidRPr="004220C2" w:rsidRDefault="006713B5" w:rsidP="00DE6E05">
      <w:pPr>
        <w:spacing w:after="0" w:line="240" w:lineRule="auto"/>
        <w:ind w:right="51"/>
        <w:jc w:val="both"/>
        <w:rPr>
          <w:rFonts w:ascii="Arial" w:hAnsi="Arial" w:cs="Arial"/>
          <w:sz w:val="24"/>
          <w:szCs w:val="24"/>
        </w:rPr>
      </w:pPr>
      <w:r w:rsidRPr="004220C2">
        <w:rPr>
          <w:rFonts w:ascii="Arial" w:hAnsi="Arial" w:cs="Arial"/>
          <w:sz w:val="24"/>
          <w:szCs w:val="24"/>
        </w:rPr>
        <w:t>2.1</w:t>
      </w:r>
      <w:r w:rsidR="00C33634" w:rsidRPr="004220C2">
        <w:rPr>
          <w:rFonts w:ascii="Arial" w:hAnsi="Arial" w:cs="Arial"/>
          <w:sz w:val="24"/>
          <w:szCs w:val="24"/>
        </w:rPr>
        <w:t xml:space="preserve"> </w:t>
      </w:r>
      <w:r w:rsidR="00DE6E05" w:rsidRPr="004220C2">
        <w:rPr>
          <w:rFonts w:ascii="Arial" w:hAnsi="Arial" w:cs="Arial"/>
          <w:sz w:val="24"/>
          <w:szCs w:val="24"/>
        </w:rPr>
        <w:t xml:space="preserve">El supuesto fáctico que obra en el escrito de acusación es el siguiente: </w:t>
      </w:r>
    </w:p>
    <w:p w:rsidR="00DE6E05" w:rsidRPr="004220C2" w:rsidRDefault="00DE6E05" w:rsidP="00DE6E05">
      <w:pPr>
        <w:spacing w:after="0" w:line="240" w:lineRule="auto"/>
        <w:ind w:right="51"/>
        <w:jc w:val="both"/>
        <w:rPr>
          <w:rFonts w:ascii="Arial" w:hAnsi="Arial" w:cs="Arial"/>
          <w:sz w:val="24"/>
          <w:szCs w:val="24"/>
        </w:rPr>
      </w:pPr>
    </w:p>
    <w:p w:rsidR="00BE686C" w:rsidRPr="0032135A" w:rsidRDefault="00623EA1" w:rsidP="00112FEA">
      <w:pPr>
        <w:pStyle w:val="Sinespaciado"/>
        <w:ind w:left="567" w:right="618"/>
        <w:jc w:val="both"/>
        <w:rPr>
          <w:rFonts w:ascii="Arial" w:hAnsi="Arial" w:cs="Arial"/>
          <w:i/>
          <w:sz w:val="20"/>
          <w:szCs w:val="20"/>
        </w:rPr>
      </w:pPr>
      <w:r w:rsidRPr="0032135A">
        <w:rPr>
          <w:rFonts w:ascii="Arial" w:hAnsi="Arial" w:cs="Arial"/>
          <w:i/>
          <w:sz w:val="20"/>
          <w:szCs w:val="20"/>
        </w:rPr>
        <w:t>“</w:t>
      </w:r>
      <w:r w:rsidR="00BE686C" w:rsidRPr="0032135A">
        <w:rPr>
          <w:rFonts w:ascii="Arial" w:hAnsi="Arial" w:cs="Arial"/>
          <w:i/>
          <w:sz w:val="20"/>
          <w:szCs w:val="20"/>
        </w:rPr>
        <w:t>El pasado 8 de septiembre de 2012, personal adscrito al Cuerpo Técnico de Investigaciones</w:t>
      </w:r>
      <w:r w:rsidR="00950F56" w:rsidRPr="0032135A">
        <w:rPr>
          <w:rFonts w:ascii="Arial" w:hAnsi="Arial" w:cs="Arial"/>
          <w:i/>
          <w:sz w:val="20"/>
          <w:szCs w:val="20"/>
        </w:rPr>
        <w:t xml:space="preserve"> (sic)</w:t>
      </w:r>
      <w:r w:rsidR="00BE686C" w:rsidRPr="0032135A">
        <w:rPr>
          <w:rFonts w:ascii="Arial" w:hAnsi="Arial" w:cs="Arial"/>
          <w:i/>
          <w:sz w:val="20"/>
          <w:szCs w:val="20"/>
        </w:rPr>
        <w:t xml:space="preserve">, elevó solicitud a la Fiscalía URI de la ciudad de Pereira, para que ORDENARA diligencia de ALLANAMIENTO Y REGISTRO a un inmueble ubicado en el municipio de Santa Rosa de Cabal, ubicado en la Calle 25 enseguida de la nomenclatura 13-22, el cual describen y fijan fotográficamente como una casa de puerta amarilla que da al segundo piso, el </w:t>
      </w:r>
      <w:r w:rsidR="00950F56" w:rsidRPr="0032135A">
        <w:rPr>
          <w:rFonts w:ascii="Arial" w:hAnsi="Arial" w:cs="Arial"/>
          <w:i/>
          <w:sz w:val="20"/>
          <w:szCs w:val="20"/>
        </w:rPr>
        <w:t>cual</w:t>
      </w:r>
      <w:r w:rsidR="00BE686C" w:rsidRPr="0032135A">
        <w:rPr>
          <w:rFonts w:ascii="Arial" w:hAnsi="Arial" w:cs="Arial"/>
          <w:i/>
          <w:sz w:val="20"/>
          <w:szCs w:val="20"/>
        </w:rPr>
        <w:t xml:space="preserve"> se estaría utilizando para el almacenamiento y empaque </w:t>
      </w:r>
      <w:r w:rsidR="003F31A2" w:rsidRPr="0032135A">
        <w:rPr>
          <w:rFonts w:ascii="Arial" w:hAnsi="Arial" w:cs="Arial"/>
          <w:i/>
          <w:sz w:val="20"/>
          <w:szCs w:val="20"/>
        </w:rPr>
        <w:t>de sustancias estupefacientes, a</w:t>
      </w:r>
      <w:r w:rsidR="00BE686C" w:rsidRPr="0032135A">
        <w:rPr>
          <w:rFonts w:ascii="Arial" w:hAnsi="Arial" w:cs="Arial"/>
          <w:i/>
          <w:sz w:val="20"/>
          <w:szCs w:val="20"/>
        </w:rPr>
        <w:t>ctividad ilícita que estaría a cargo de la señora GIRLEZA y su compañero apodado CEJAS o BETO, es decir, se cuenta con elementos que permiten inferir que el mencionado inmueble viene s</w:t>
      </w:r>
      <w:r w:rsidR="00F142B9" w:rsidRPr="0032135A">
        <w:rPr>
          <w:rFonts w:ascii="Arial" w:hAnsi="Arial" w:cs="Arial"/>
          <w:i/>
          <w:sz w:val="20"/>
          <w:szCs w:val="20"/>
        </w:rPr>
        <w:t>i</w:t>
      </w:r>
      <w:r w:rsidR="00BE686C" w:rsidRPr="0032135A">
        <w:rPr>
          <w:rFonts w:ascii="Arial" w:hAnsi="Arial" w:cs="Arial"/>
          <w:i/>
          <w:sz w:val="20"/>
          <w:szCs w:val="20"/>
        </w:rPr>
        <w:t>endo utilizado para desarrollar diversas labores, propias del tráfico de drogas.</w:t>
      </w:r>
    </w:p>
    <w:p w:rsidR="00BE686C" w:rsidRPr="0032135A" w:rsidRDefault="00BE686C" w:rsidP="00112FEA">
      <w:pPr>
        <w:pStyle w:val="Sinespaciado"/>
        <w:ind w:left="567" w:right="618"/>
        <w:jc w:val="both"/>
        <w:rPr>
          <w:rFonts w:ascii="Arial" w:hAnsi="Arial" w:cs="Arial"/>
          <w:i/>
          <w:sz w:val="20"/>
          <w:szCs w:val="20"/>
        </w:rPr>
      </w:pPr>
    </w:p>
    <w:p w:rsidR="003F31A2" w:rsidRDefault="00BE686C" w:rsidP="00D11C4F">
      <w:pPr>
        <w:pStyle w:val="Sinespaciado"/>
        <w:ind w:left="567" w:right="618"/>
        <w:jc w:val="both"/>
        <w:rPr>
          <w:rFonts w:ascii="Arial" w:hAnsi="Arial" w:cs="Arial"/>
          <w:i/>
          <w:sz w:val="20"/>
          <w:szCs w:val="20"/>
        </w:rPr>
      </w:pPr>
      <w:r w:rsidRPr="0032135A">
        <w:rPr>
          <w:rFonts w:ascii="Arial" w:hAnsi="Arial" w:cs="Arial"/>
          <w:i/>
          <w:sz w:val="20"/>
          <w:szCs w:val="20"/>
        </w:rPr>
        <w:t xml:space="preserve">Refieren los </w:t>
      </w:r>
      <w:r w:rsidR="003F31A2" w:rsidRPr="0032135A">
        <w:rPr>
          <w:rFonts w:ascii="Arial" w:hAnsi="Arial" w:cs="Arial"/>
          <w:i/>
          <w:sz w:val="20"/>
          <w:szCs w:val="20"/>
        </w:rPr>
        <w:t>solicitantes</w:t>
      </w:r>
      <w:r w:rsidRPr="0032135A">
        <w:rPr>
          <w:rFonts w:ascii="Arial" w:hAnsi="Arial" w:cs="Arial"/>
          <w:i/>
          <w:sz w:val="20"/>
          <w:szCs w:val="20"/>
        </w:rPr>
        <w:t xml:space="preserve"> que con base en la información de la fuente humana -que califican de confiable- se realizaron labores de verificación en tomo a la </w:t>
      </w:r>
      <w:r w:rsidR="003F31A2" w:rsidRPr="0032135A">
        <w:rPr>
          <w:rFonts w:ascii="Arial" w:hAnsi="Arial" w:cs="Arial"/>
          <w:i/>
          <w:sz w:val="20"/>
          <w:szCs w:val="20"/>
        </w:rPr>
        <w:t xml:space="preserve">presenta (sic) </w:t>
      </w:r>
      <w:r w:rsidRPr="0032135A">
        <w:rPr>
          <w:rFonts w:ascii="Arial" w:hAnsi="Arial" w:cs="Arial"/>
          <w:i/>
          <w:sz w:val="20"/>
          <w:szCs w:val="20"/>
        </w:rPr>
        <w:t>causa, estableciéndose que el citado inmueble viene operando como un punto o sitio de abastecimiento, dentro del denominado "microtráfico de drogas", además, pudieron verificar la forma en que las personas, en dichos lugares</w:t>
      </w:r>
      <w:r w:rsidR="003F31A2" w:rsidRPr="0032135A">
        <w:rPr>
          <w:rFonts w:ascii="Arial" w:hAnsi="Arial" w:cs="Arial"/>
          <w:i/>
          <w:sz w:val="20"/>
          <w:szCs w:val="20"/>
        </w:rPr>
        <w:t xml:space="preserve">, se alertaban con su presencia. </w:t>
      </w:r>
    </w:p>
    <w:p w:rsidR="00D11C4F" w:rsidRPr="0032135A" w:rsidRDefault="00D11C4F" w:rsidP="00D11C4F">
      <w:pPr>
        <w:pStyle w:val="Sinespaciado"/>
        <w:ind w:left="567" w:right="618"/>
        <w:jc w:val="both"/>
        <w:rPr>
          <w:rFonts w:ascii="Arial" w:hAnsi="Arial" w:cs="Arial"/>
          <w:i/>
          <w:sz w:val="20"/>
          <w:szCs w:val="20"/>
        </w:rPr>
      </w:pPr>
    </w:p>
    <w:p w:rsidR="007B679D" w:rsidRPr="0032135A" w:rsidRDefault="003F31A2" w:rsidP="00112FEA">
      <w:pPr>
        <w:pStyle w:val="Sinespaciado"/>
        <w:ind w:left="567" w:right="618"/>
        <w:jc w:val="both"/>
        <w:rPr>
          <w:rFonts w:ascii="Arial" w:hAnsi="Arial" w:cs="Arial"/>
          <w:i/>
          <w:sz w:val="20"/>
          <w:szCs w:val="20"/>
        </w:rPr>
      </w:pPr>
      <w:r w:rsidRPr="0032135A">
        <w:rPr>
          <w:rFonts w:ascii="Arial" w:hAnsi="Arial" w:cs="Arial"/>
          <w:i/>
          <w:sz w:val="20"/>
          <w:szCs w:val="20"/>
        </w:rPr>
        <w:t xml:space="preserve">Con base en la información aportada por los miembros de la Policía Judicial, en la misma fecha se expidió la orden de ALLANAMIENTO y REGISTO para el inmueble en cuestión, el cual tenía como finalidad “incautar elementos material probatorio y evidencia física con que se pueda determinar la existencia de la conducta delictiva mencionada, como única forma y menos gravosa en la afectación de los derechos fundamentales, </w:t>
      </w:r>
      <w:r w:rsidR="008B4D49" w:rsidRPr="0032135A">
        <w:rPr>
          <w:rFonts w:ascii="Arial" w:hAnsi="Arial" w:cs="Arial"/>
          <w:i/>
          <w:sz w:val="20"/>
          <w:szCs w:val="20"/>
        </w:rPr>
        <w:t xml:space="preserve">para corroborar o descartar la hipótesis de la Fiscalía, en lo que respecta a la salud pública, por lo que se IDENTIFICARÁ e INDIVIDUALIZARÁ </w:t>
      </w:r>
      <w:r w:rsidR="007B679D" w:rsidRPr="0032135A">
        <w:rPr>
          <w:rFonts w:ascii="Arial" w:hAnsi="Arial" w:cs="Arial"/>
          <w:i/>
          <w:sz w:val="20"/>
          <w:szCs w:val="20"/>
        </w:rPr>
        <w:t xml:space="preserve">a las personas que se encargan del almacenamiento y distribución de sustancias estupefacientes </w:t>
      </w:r>
      <w:r w:rsidR="008B4D49" w:rsidRPr="0032135A">
        <w:rPr>
          <w:rFonts w:ascii="Arial" w:hAnsi="Arial" w:cs="Arial"/>
          <w:i/>
          <w:sz w:val="20"/>
          <w:szCs w:val="20"/>
        </w:rPr>
        <w:t xml:space="preserve"> </w:t>
      </w:r>
      <w:r w:rsidR="007B679D" w:rsidRPr="0032135A">
        <w:rPr>
          <w:rFonts w:ascii="Arial" w:hAnsi="Arial" w:cs="Arial"/>
          <w:i/>
          <w:sz w:val="20"/>
          <w:szCs w:val="20"/>
        </w:rPr>
        <w:t>y en caso de encontrarse en situación de flagrancia, serán APREHENDIDOS y dejados a disposición.”</w:t>
      </w:r>
    </w:p>
    <w:p w:rsidR="007B679D" w:rsidRPr="0032135A" w:rsidRDefault="007B679D" w:rsidP="00112FEA">
      <w:pPr>
        <w:pStyle w:val="Sinespaciado"/>
        <w:ind w:left="567" w:right="618"/>
        <w:jc w:val="both"/>
        <w:rPr>
          <w:rFonts w:ascii="Arial" w:hAnsi="Arial" w:cs="Arial"/>
          <w:i/>
          <w:sz w:val="20"/>
          <w:szCs w:val="20"/>
        </w:rPr>
      </w:pPr>
    </w:p>
    <w:p w:rsidR="00DE30B4" w:rsidRPr="0032135A" w:rsidRDefault="007B679D" w:rsidP="00112FEA">
      <w:pPr>
        <w:pStyle w:val="Sinespaciado"/>
        <w:ind w:left="567" w:right="618"/>
        <w:jc w:val="both"/>
        <w:rPr>
          <w:rFonts w:ascii="Arial" w:hAnsi="Arial" w:cs="Arial"/>
          <w:i/>
          <w:sz w:val="20"/>
          <w:szCs w:val="20"/>
        </w:rPr>
      </w:pPr>
      <w:r w:rsidRPr="0032135A">
        <w:rPr>
          <w:rFonts w:ascii="Arial" w:hAnsi="Arial" w:cs="Arial"/>
          <w:i/>
          <w:sz w:val="20"/>
          <w:szCs w:val="20"/>
        </w:rPr>
        <w:t xml:space="preserve">La diligencia ordenada se realizó el 8 de septiembre de 2012, </w:t>
      </w:r>
      <w:r w:rsidR="0026156D" w:rsidRPr="0032135A">
        <w:rPr>
          <w:rFonts w:ascii="Arial" w:hAnsi="Arial" w:cs="Arial"/>
          <w:i/>
          <w:sz w:val="20"/>
          <w:szCs w:val="20"/>
        </w:rPr>
        <w:t>iniciándose las 14:20 horas, debiéndose utilizar la fuerza para ingresar al inmueble ante la negativa de sus moradores de permitir el acceso, encontrándose dentro del mismo las señoras GIRLEZA en compañía de su hija L</w:t>
      </w:r>
      <w:r w:rsidR="006945D6">
        <w:rPr>
          <w:rFonts w:ascii="Arial" w:hAnsi="Arial" w:cs="Arial"/>
          <w:i/>
          <w:sz w:val="20"/>
          <w:szCs w:val="20"/>
        </w:rPr>
        <w:t>TQL</w:t>
      </w:r>
      <w:r w:rsidR="0026156D" w:rsidRPr="0032135A">
        <w:rPr>
          <w:rFonts w:ascii="Arial" w:hAnsi="Arial" w:cs="Arial"/>
          <w:i/>
          <w:sz w:val="20"/>
          <w:szCs w:val="20"/>
        </w:rPr>
        <w:t xml:space="preserve">, </w:t>
      </w:r>
      <w:r w:rsidR="00BF1D13" w:rsidRPr="0032135A">
        <w:rPr>
          <w:rFonts w:ascii="Arial" w:hAnsi="Arial" w:cs="Arial"/>
          <w:i/>
          <w:sz w:val="20"/>
          <w:szCs w:val="20"/>
        </w:rPr>
        <w:t>sintiéndose un fuerte olor a  baz</w:t>
      </w:r>
      <w:r w:rsidR="007F0E1F" w:rsidRPr="0032135A">
        <w:rPr>
          <w:rFonts w:ascii="Arial" w:hAnsi="Arial" w:cs="Arial"/>
          <w:i/>
          <w:sz w:val="20"/>
          <w:szCs w:val="20"/>
        </w:rPr>
        <w:t>uco, revisada la vivienda se encontró dinero en efectivo, billetes y monedas de bajas y diversas denomina</w:t>
      </w:r>
      <w:r w:rsidR="00B52D35">
        <w:rPr>
          <w:rFonts w:ascii="Arial" w:hAnsi="Arial" w:cs="Arial"/>
          <w:i/>
          <w:sz w:val="20"/>
          <w:szCs w:val="20"/>
        </w:rPr>
        <w:t xml:space="preserve">ciones, que sumadas ascendieron </w:t>
      </w:r>
      <w:r w:rsidR="007F0E1F" w:rsidRPr="0032135A">
        <w:rPr>
          <w:rFonts w:ascii="Arial" w:hAnsi="Arial" w:cs="Arial"/>
          <w:i/>
          <w:sz w:val="20"/>
          <w:szCs w:val="20"/>
        </w:rPr>
        <w:t xml:space="preserve">a $284.700, encontrándose en el patio de la casa, esparcido en el suelo, papeletas con sustancia estupefaciente que resultó ser cocaína y sus derivados, y por las tuberías del lavaplatos de  la cocina donde se percibió un olor a igual sustancia, se realizó lo pertinente para poder extraer </w:t>
      </w:r>
      <w:r w:rsidR="007F0E1F" w:rsidRPr="0032135A">
        <w:rPr>
          <w:rFonts w:ascii="Arial" w:hAnsi="Arial" w:cs="Arial"/>
          <w:i/>
          <w:sz w:val="20"/>
          <w:szCs w:val="20"/>
        </w:rPr>
        <w:lastRenderedPageBreak/>
        <w:t>muestra del interior del tubo, la cual</w:t>
      </w:r>
      <w:r w:rsidR="00556C5B" w:rsidRPr="0032135A">
        <w:rPr>
          <w:rFonts w:ascii="Arial" w:hAnsi="Arial" w:cs="Arial"/>
          <w:i/>
          <w:sz w:val="20"/>
          <w:szCs w:val="20"/>
        </w:rPr>
        <w:t xml:space="preserve"> también fue analizada. </w:t>
      </w:r>
      <w:r w:rsidR="00627E51" w:rsidRPr="0032135A">
        <w:rPr>
          <w:rFonts w:ascii="Arial" w:hAnsi="Arial" w:cs="Arial"/>
          <w:i/>
          <w:sz w:val="20"/>
          <w:szCs w:val="20"/>
        </w:rPr>
        <w:t xml:space="preserve">Finalizando la diligencia una de las investigadoras encontró en la cocina </w:t>
      </w:r>
      <w:r w:rsidR="00A9472D" w:rsidRPr="0032135A">
        <w:rPr>
          <w:rFonts w:ascii="Arial" w:hAnsi="Arial" w:cs="Arial"/>
          <w:i/>
          <w:sz w:val="20"/>
          <w:szCs w:val="20"/>
        </w:rPr>
        <w:t xml:space="preserve">diez (10) papeletas con sustancia pulverulenta con olor y color característico a Bazuco, las que estaban dentro de una caneca plástica de color azul. </w:t>
      </w:r>
      <w:r w:rsidR="00DE30B4" w:rsidRPr="0032135A">
        <w:rPr>
          <w:rFonts w:ascii="Arial" w:hAnsi="Arial" w:cs="Arial"/>
          <w:i/>
          <w:sz w:val="20"/>
          <w:szCs w:val="20"/>
        </w:rPr>
        <w:t>Ambas moradoras fueron capturadas y puestas a disposición de la Fiscalía.</w:t>
      </w:r>
    </w:p>
    <w:p w:rsidR="00DE30B4" w:rsidRPr="0032135A" w:rsidRDefault="00DE30B4" w:rsidP="00112FEA">
      <w:pPr>
        <w:pStyle w:val="Sinespaciado"/>
        <w:ind w:left="567" w:right="618"/>
        <w:jc w:val="both"/>
        <w:rPr>
          <w:rFonts w:ascii="Arial" w:hAnsi="Arial" w:cs="Arial"/>
          <w:i/>
          <w:sz w:val="20"/>
          <w:szCs w:val="20"/>
        </w:rPr>
      </w:pPr>
    </w:p>
    <w:p w:rsidR="007B679D" w:rsidRPr="0032135A" w:rsidRDefault="00DE30B4" w:rsidP="00112FEA">
      <w:pPr>
        <w:pStyle w:val="Sinespaciado"/>
        <w:ind w:left="567" w:right="618"/>
        <w:jc w:val="both"/>
        <w:rPr>
          <w:rFonts w:ascii="Arial" w:hAnsi="Arial" w:cs="Arial"/>
          <w:i/>
          <w:sz w:val="20"/>
          <w:szCs w:val="20"/>
        </w:rPr>
      </w:pPr>
      <w:r w:rsidRPr="0032135A">
        <w:rPr>
          <w:rFonts w:ascii="Arial" w:hAnsi="Arial" w:cs="Arial"/>
          <w:i/>
          <w:sz w:val="20"/>
          <w:szCs w:val="20"/>
        </w:rPr>
        <w:t xml:space="preserve">La sustancia encontrada en el inmueble fue identificada preliminarmente </w:t>
      </w:r>
      <w:r w:rsidR="00112FEA" w:rsidRPr="0032135A">
        <w:rPr>
          <w:rFonts w:ascii="Arial" w:hAnsi="Arial" w:cs="Arial"/>
          <w:i/>
          <w:sz w:val="20"/>
          <w:szCs w:val="20"/>
        </w:rPr>
        <w:t xml:space="preserve">como estupefaciente cocaína y sus derivados en un peso neto de 16.6 gramos.” </w:t>
      </w:r>
      <w:r w:rsidR="00112FEA" w:rsidRPr="0032135A">
        <w:rPr>
          <w:rStyle w:val="Refdenotaalpie"/>
          <w:rFonts w:ascii="Arial" w:hAnsi="Arial" w:cs="Arial"/>
          <w:i/>
          <w:sz w:val="20"/>
          <w:szCs w:val="20"/>
        </w:rPr>
        <w:footnoteReference w:id="1"/>
      </w:r>
      <w:r w:rsidR="00A9472D" w:rsidRPr="0032135A">
        <w:rPr>
          <w:rFonts w:ascii="Arial" w:hAnsi="Arial" w:cs="Arial"/>
          <w:i/>
          <w:sz w:val="20"/>
          <w:szCs w:val="20"/>
        </w:rPr>
        <w:t xml:space="preserve"> </w:t>
      </w:r>
    </w:p>
    <w:p w:rsidR="00DE6E05" w:rsidRPr="004220C2" w:rsidRDefault="00DE6E05" w:rsidP="00E44E95">
      <w:pPr>
        <w:pStyle w:val="Sinespaciado"/>
        <w:jc w:val="both"/>
        <w:rPr>
          <w:rFonts w:ascii="Arial" w:hAnsi="Arial" w:cs="Arial"/>
          <w:sz w:val="24"/>
          <w:szCs w:val="24"/>
        </w:rPr>
      </w:pPr>
    </w:p>
    <w:p w:rsidR="00DE6E05" w:rsidRPr="004220C2" w:rsidRDefault="00B43E53" w:rsidP="00DE6E05">
      <w:pPr>
        <w:spacing w:after="0" w:line="240" w:lineRule="auto"/>
        <w:ind w:right="51"/>
        <w:jc w:val="both"/>
        <w:rPr>
          <w:rFonts w:ascii="Arial" w:hAnsi="Arial" w:cs="Arial"/>
          <w:sz w:val="24"/>
          <w:szCs w:val="24"/>
        </w:rPr>
      </w:pPr>
      <w:r w:rsidRPr="004220C2">
        <w:rPr>
          <w:rFonts w:ascii="Arial" w:hAnsi="Arial" w:cs="Arial"/>
          <w:sz w:val="24"/>
          <w:szCs w:val="24"/>
        </w:rPr>
        <w:t>2.2 Las audiencias preliminares de legalización de captura, formulación de imputación e imposición de medida de aseguramiento se surtieron ante el Juzgado Quinto Penal Municipal con Funciones de Control de Garantías de Pereira, el día 9 de septiembre de 2012 (folio 8-9</w:t>
      </w:r>
      <w:r w:rsidR="00B52D35">
        <w:rPr>
          <w:rFonts w:ascii="Arial" w:hAnsi="Arial" w:cs="Arial"/>
          <w:sz w:val="24"/>
          <w:szCs w:val="24"/>
        </w:rPr>
        <w:t>).</w:t>
      </w:r>
      <w:r w:rsidR="0006186F" w:rsidRPr="004220C2">
        <w:rPr>
          <w:rFonts w:ascii="Arial" w:hAnsi="Arial" w:cs="Arial"/>
          <w:sz w:val="24"/>
          <w:szCs w:val="24"/>
        </w:rPr>
        <w:t xml:space="preserve"> </w:t>
      </w:r>
    </w:p>
    <w:p w:rsidR="0006186F" w:rsidRPr="004220C2" w:rsidRDefault="0006186F" w:rsidP="00DE6E05">
      <w:pPr>
        <w:spacing w:after="0" w:line="240" w:lineRule="auto"/>
        <w:ind w:right="51"/>
        <w:jc w:val="both"/>
        <w:rPr>
          <w:rFonts w:ascii="Arial" w:hAnsi="Arial" w:cs="Arial"/>
          <w:sz w:val="24"/>
          <w:szCs w:val="24"/>
        </w:rPr>
      </w:pPr>
    </w:p>
    <w:p w:rsidR="0006186F" w:rsidRPr="004220C2" w:rsidRDefault="0006186F" w:rsidP="00DE6E05">
      <w:pPr>
        <w:spacing w:after="0" w:line="240" w:lineRule="auto"/>
        <w:ind w:right="51"/>
        <w:jc w:val="both"/>
        <w:rPr>
          <w:rFonts w:ascii="Arial" w:hAnsi="Arial" w:cs="Arial"/>
          <w:sz w:val="24"/>
          <w:szCs w:val="24"/>
        </w:rPr>
      </w:pPr>
      <w:r w:rsidRPr="004220C2">
        <w:rPr>
          <w:rFonts w:ascii="Arial" w:hAnsi="Arial" w:cs="Arial"/>
          <w:sz w:val="24"/>
          <w:szCs w:val="24"/>
        </w:rPr>
        <w:t xml:space="preserve">2.3 El Juzgado Penal del Circuito de Santa Rosa de Cabal asumió el </w:t>
      </w:r>
      <w:r w:rsidR="00424A79" w:rsidRPr="004220C2">
        <w:rPr>
          <w:rFonts w:ascii="Arial" w:hAnsi="Arial" w:cs="Arial"/>
          <w:sz w:val="24"/>
          <w:szCs w:val="24"/>
        </w:rPr>
        <w:t xml:space="preserve">conocimiento de la causa y el día 16 de noviembre de 2012 (folio 11-12) celebró la audiencia de formulación de acusación, en la que la señora Girleza aceptó su responsabilidad en los hechos investigados, razón por la juez de conocimiento procedió a dar trámite a la audiencia de </w:t>
      </w:r>
      <w:r w:rsidR="0032135A" w:rsidRPr="004220C2">
        <w:rPr>
          <w:rFonts w:ascii="Arial" w:hAnsi="Arial" w:cs="Arial"/>
          <w:sz w:val="24"/>
          <w:szCs w:val="24"/>
        </w:rPr>
        <w:t>individualización</w:t>
      </w:r>
      <w:r w:rsidR="00424A79" w:rsidRPr="004220C2">
        <w:rPr>
          <w:rFonts w:ascii="Arial" w:hAnsi="Arial" w:cs="Arial"/>
          <w:sz w:val="24"/>
          <w:szCs w:val="24"/>
        </w:rPr>
        <w:t xml:space="preserve"> de pena y sentencia frente a la señora Girleza, y a decretar la ruptura de la unidad procesal respecto a</w:t>
      </w:r>
      <w:r w:rsidR="006945D6">
        <w:rPr>
          <w:rFonts w:ascii="Arial" w:hAnsi="Arial" w:cs="Arial"/>
          <w:sz w:val="24"/>
          <w:szCs w:val="24"/>
        </w:rPr>
        <w:t xml:space="preserve"> LTQL</w:t>
      </w:r>
      <w:r w:rsidR="00424A79" w:rsidRPr="004220C2">
        <w:rPr>
          <w:rFonts w:ascii="Arial" w:hAnsi="Arial" w:cs="Arial"/>
          <w:sz w:val="24"/>
          <w:szCs w:val="24"/>
        </w:rPr>
        <w:t xml:space="preserve">. </w:t>
      </w:r>
    </w:p>
    <w:p w:rsidR="00DE6E05" w:rsidRPr="004220C2" w:rsidRDefault="00DE6E05" w:rsidP="00DE6E05">
      <w:pPr>
        <w:spacing w:after="0" w:line="240" w:lineRule="auto"/>
        <w:ind w:right="51"/>
        <w:jc w:val="both"/>
        <w:rPr>
          <w:rFonts w:ascii="Arial" w:hAnsi="Arial" w:cs="Arial"/>
          <w:sz w:val="24"/>
          <w:szCs w:val="24"/>
        </w:rPr>
      </w:pPr>
    </w:p>
    <w:p w:rsidR="00F33EB0" w:rsidRPr="004220C2" w:rsidRDefault="00424A79" w:rsidP="00B2422E">
      <w:pPr>
        <w:spacing w:after="0" w:line="240" w:lineRule="auto"/>
        <w:ind w:right="51"/>
        <w:jc w:val="both"/>
        <w:rPr>
          <w:rFonts w:ascii="Arial" w:hAnsi="Arial" w:cs="Arial"/>
          <w:sz w:val="24"/>
          <w:szCs w:val="24"/>
        </w:rPr>
      </w:pPr>
      <w:r w:rsidRPr="004220C2">
        <w:rPr>
          <w:rFonts w:ascii="Arial" w:hAnsi="Arial" w:cs="Arial"/>
          <w:sz w:val="24"/>
          <w:szCs w:val="24"/>
        </w:rPr>
        <w:t xml:space="preserve">La audiencia de acusación dentro de la presente causa se tramitó en sesiones del 18 de enero de 2013 (folio 51), y 4 de marzo de 2013 (folio 67-70). La audiencia preparatoria </w:t>
      </w:r>
      <w:r w:rsidR="00B52D35">
        <w:rPr>
          <w:rFonts w:ascii="Arial" w:hAnsi="Arial" w:cs="Arial"/>
          <w:sz w:val="24"/>
          <w:szCs w:val="24"/>
        </w:rPr>
        <w:t xml:space="preserve">se realizó </w:t>
      </w:r>
      <w:r w:rsidRPr="004220C2">
        <w:rPr>
          <w:rFonts w:ascii="Arial" w:hAnsi="Arial" w:cs="Arial"/>
          <w:sz w:val="24"/>
          <w:szCs w:val="24"/>
        </w:rPr>
        <w:t xml:space="preserve"> el </w:t>
      </w:r>
      <w:r w:rsidR="00A667E2" w:rsidRPr="004220C2">
        <w:rPr>
          <w:rFonts w:ascii="Arial" w:hAnsi="Arial" w:cs="Arial"/>
          <w:sz w:val="24"/>
          <w:szCs w:val="24"/>
        </w:rPr>
        <w:t>16 de abril de 2013 (folio 74-80)</w:t>
      </w:r>
      <w:r w:rsidR="00B2422E" w:rsidRPr="004220C2">
        <w:rPr>
          <w:rFonts w:ascii="Arial" w:hAnsi="Arial" w:cs="Arial"/>
          <w:sz w:val="24"/>
          <w:szCs w:val="24"/>
        </w:rPr>
        <w:t xml:space="preserve">. El juicio oral se desarrolló el 19 de </w:t>
      </w:r>
      <w:r w:rsidR="006B3925" w:rsidRPr="004220C2">
        <w:rPr>
          <w:rFonts w:ascii="Arial" w:hAnsi="Arial" w:cs="Arial"/>
          <w:sz w:val="24"/>
          <w:szCs w:val="24"/>
        </w:rPr>
        <w:t>junio</w:t>
      </w:r>
      <w:r w:rsidR="00B2422E" w:rsidRPr="004220C2">
        <w:rPr>
          <w:rFonts w:ascii="Arial" w:hAnsi="Arial" w:cs="Arial"/>
          <w:sz w:val="24"/>
          <w:szCs w:val="24"/>
        </w:rPr>
        <w:t xml:space="preserve"> de 2013 (folio 91-93). </w:t>
      </w:r>
    </w:p>
    <w:p w:rsidR="00B2422E" w:rsidRPr="004220C2" w:rsidRDefault="00B2422E" w:rsidP="00B2422E">
      <w:pPr>
        <w:spacing w:after="0" w:line="240" w:lineRule="auto"/>
        <w:ind w:right="51"/>
        <w:jc w:val="both"/>
        <w:rPr>
          <w:rFonts w:ascii="Arial" w:hAnsi="Arial" w:cs="Arial"/>
          <w:sz w:val="24"/>
          <w:szCs w:val="24"/>
        </w:rPr>
      </w:pPr>
    </w:p>
    <w:p w:rsidR="00B2422E" w:rsidRPr="004220C2" w:rsidRDefault="00B2422E" w:rsidP="00B2422E">
      <w:pPr>
        <w:spacing w:after="0" w:line="240" w:lineRule="auto"/>
        <w:ind w:right="51"/>
        <w:jc w:val="both"/>
        <w:rPr>
          <w:rFonts w:ascii="Arial" w:hAnsi="Arial" w:cs="Arial"/>
          <w:sz w:val="24"/>
          <w:szCs w:val="24"/>
        </w:rPr>
      </w:pPr>
      <w:r w:rsidRPr="004220C2">
        <w:rPr>
          <w:rFonts w:ascii="Arial" w:hAnsi="Arial" w:cs="Arial"/>
          <w:sz w:val="24"/>
          <w:szCs w:val="24"/>
        </w:rPr>
        <w:t xml:space="preserve">La sentencia de carácter absolutorio fue proferida el 28 de 2013 (folio 118-127). </w:t>
      </w:r>
    </w:p>
    <w:p w:rsidR="00B2422E" w:rsidRPr="004220C2" w:rsidRDefault="00B2422E" w:rsidP="00B2422E">
      <w:pPr>
        <w:spacing w:after="0" w:line="240" w:lineRule="auto"/>
        <w:ind w:right="51"/>
        <w:jc w:val="both"/>
        <w:rPr>
          <w:rFonts w:ascii="Arial" w:hAnsi="Arial" w:cs="Arial"/>
          <w:sz w:val="24"/>
          <w:szCs w:val="24"/>
        </w:rPr>
      </w:pPr>
    </w:p>
    <w:p w:rsidR="00B2422E" w:rsidRPr="004220C2" w:rsidRDefault="00B2422E" w:rsidP="00B2422E">
      <w:pPr>
        <w:spacing w:after="0" w:line="240" w:lineRule="auto"/>
        <w:ind w:right="51"/>
        <w:jc w:val="both"/>
        <w:rPr>
          <w:rFonts w:ascii="Arial" w:hAnsi="Arial" w:cs="Arial"/>
          <w:sz w:val="24"/>
          <w:szCs w:val="24"/>
        </w:rPr>
      </w:pPr>
      <w:r w:rsidRPr="004220C2">
        <w:rPr>
          <w:rFonts w:ascii="Arial" w:hAnsi="Arial" w:cs="Arial"/>
          <w:sz w:val="24"/>
          <w:szCs w:val="24"/>
        </w:rPr>
        <w:t xml:space="preserve">La delegada de la FGN interpuso recurso de apelación en contra de dicho fallo. </w:t>
      </w:r>
    </w:p>
    <w:p w:rsidR="00D11C4F" w:rsidRDefault="00B2422E" w:rsidP="00A041E6">
      <w:pPr>
        <w:spacing w:after="0" w:line="240" w:lineRule="auto"/>
        <w:ind w:right="51"/>
        <w:jc w:val="both"/>
        <w:rPr>
          <w:rFonts w:ascii="Arial" w:hAnsi="Arial" w:cs="Arial"/>
          <w:sz w:val="24"/>
          <w:szCs w:val="24"/>
        </w:rPr>
      </w:pPr>
      <w:r w:rsidRPr="004220C2">
        <w:rPr>
          <w:rFonts w:ascii="Arial" w:hAnsi="Arial" w:cs="Arial"/>
          <w:sz w:val="24"/>
          <w:szCs w:val="24"/>
        </w:rPr>
        <w:t xml:space="preserve"> </w:t>
      </w:r>
    </w:p>
    <w:p w:rsidR="00D11C4F" w:rsidRPr="004220C2" w:rsidRDefault="00D11C4F" w:rsidP="00A041E6">
      <w:pPr>
        <w:spacing w:after="0" w:line="240" w:lineRule="auto"/>
        <w:ind w:right="51"/>
        <w:jc w:val="both"/>
        <w:rPr>
          <w:rFonts w:ascii="Arial" w:hAnsi="Arial" w:cs="Arial"/>
          <w:sz w:val="24"/>
          <w:szCs w:val="24"/>
        </w:rPr>
      </w:pPr>
    </w:p>
    <w:p w:rsidR="00165F36" w:rsidRPr="004220C2" w:rsidRDefault="003701EE" w:rsidP="00A041E6">
      <w:pPr>
        <w:spacing w:after="0" w:line="240" w:lineRule="auto"/>
        <w:ind w:right="51"/>
        <w:jc w:val="center"/>
        <w:rPr>
          <w:rFonts w:ascii="Arial" w:hAnsi="Arial" w:cs="Arial"/>
          <w:sz w:val="24"/>
          <w:szCs w:val="24"/>
        </w:rPr>
      </w:pPr>
      <w:r w:rsidRPr="004220C2">
        <w:rPr>
          <w:rFonts w:ascii="Arial" w:hAnsi="Arial" w:cs="Arial"/>
          <w:sz w:val="24"/>
          <w:szCs w:val="24"/>
        </w:rPr>
        <w:t>3</w:t>
      </w:r>
      <w:r w:rsidR="005F495A" w:rsidRPr="004220C2">
        <w:rPr>
          <w:rFonts w:ascii="Arial" w:hAnsi="Arial" w:cs="Arial"/>
          <w:sz w:val="24"/>
          <w:szCs w:val="24"/>
        </w:rPr>
        <w:t>. IDENTIFICACIÓ</w:t>
      </w:r>
      <w:r w:rsidR="00165F36" w:rsidRPr="004220C2">
        <w:rPr>
          <w:rFonts w:ascii="Arial" w:hAnsi="Arial" w:cs="Arial"/>
          <w:sz w:val="24"/>
          <w:szCs w:val="24"/>
        </w:rPr>
        <w:t>N DE</w:t>
      </w:r>
      <w:r w:rsidR="00A53A80" w:rsidRPr="004220C2">
        <w:rPr>
          <w:rFonts w:ascii="Arial" w:hAnsi="Arial" w:cs="Arial"/>
          <w:sz w:val="24"/>
          <w:szCs w:val="24"/>
        </w:rPr>
        <w:t xml:space="preserve"> </w:t>
      </w:r>
      <w:r w:rsidR="00165F36" w:rsidRPr="004220C2">
        <w:rPr>
          <w:rFonts w:ascii="Arial" w:hAnsi="Arial" w:cs="Arial"/>
          <w:sz w:val="24"/>
          <w:szCs w:val="24"/>
        </w:rPr>
        <w:t>L</w:t>
      </w:r>
      <w:r w:rsidR="00C01FE2" w:rsidRPr="004220C2">
        <w:rPr>
          <w:rFonts w:ascii="Arial" w:hAnsi="Arial" w:cs="Arial"/>
          <w:sz w:val="24"/>
          <w:szCs w:val="24"/>
        </w:rPr>
        <w:t xml:space="preserve">A </w:t>
      </w:r>
      <w:r w:rsidR="00165F36" w:rsidRPr="004220C2">
        <w:rPr>
          <w:rFonts w:ascii="Arial" w:hAnsi="Arial" w:cs="Arial"/>
          <w:sz w:val="24"/>
          <w:szCs w:val="24"/>
        </w:rPr>
        <w:t>PROCESAD</w:t>
      </w:r>
      <w:r w:rsidR="00C01FE2" w:rsidRPr="004220C2">
        <w:rPr>
          <w:rFonts w:ascii="Arial" w:hAnsi="Arial" w:cs="Arial"/>
          <w:sz w:val="24"/>
          <w:szCs w:val="24"/>
        </w:rPr>
        <w:t>A</w:t>
      </w:r>
    </w:p>
    <w:p w:rsidR="00165F36" w:rsidRPr="004220C2" w:rsidRDefault="00165F36" w:rsidP="00A041E6">
      <w:pPr>
        <w:spacing w:after="0" w:line="240" w:lineRule="auto"/>
        <w:ind w:right="51"/>
        <w:jc w:val="both"/>
        <w:rPr>
          <w:rFonts w:ascii="Arial" w:hAnsi="Arial" w:cs="Arial"/>
          <w:sz w:val="24"/>
          <w:szCs w:val="24"/>
        </w:rPr>
      </w:pPr>
    </w:p>
    <w:p w:rsidR="00DB0BE6" w:rsidRPr="004220C2" w:rsidRDefault="00C01FE2" w:rsidP="00A041E6">
      <w:pPr>
        <w:spacing w:after="0" w:line="240" w:lineRule="auto"/>
        <w:ind w:right="51"/>
        <w:jc w:val="both"/>
        <w:rPr>
          <w:rFonts w:ascii="Arial" w:hAnsi="Arial" w:cs="Arial"/>
          <w:sz w:val="24"/>
          <w:szCs w:val="24"/>
        </w:rPr>
      </w:pPr>
      <w:r w:rsidRPr="004220C2">
        <w:rPr>
          <w:rFonts w:ascii="Arial" w:hAnsi="Arial" w:cs="Arial"/>
          <w:sz w:val="24"/>
          <w:szCs w:val="24"/>
        </w:rPr>
        <w:t>Se trata de</w:t>
      </w:r>
      <w:r w:rsidR="006945D6">
        <w:rPr>
          <w:rFonts w:ascii="Arial" w:hAnsi="Arial" w:cs="Arial"/>
          <w:sz w:val="24"/>
          <w:szCs w:val="24"/>
        </w:rPr>
        <w:t xml:space="preserve"> LTQL</w:t>
      </w:r>
      <w:r w:rsidRPr="004220C2">
        <w:rPr>
          <w:rFonts w:ascii="Arial" w:hAnsi="Arial" w:cs="Arial"/>
          <w:sz w:val="24"/>
          <w:szCs w:val="24"/>
        </w:rPr>
        <w:t xml:space="preserve">, se identifica con la </w:t>
      </w:r>
      <w:r w:rsidR="00917856" w:rsidRPr="004220C2">
        <w:rPr>
          <w:rFonts w:ascii="Arial" w:hAnsi="Arial" w:cs="Arial"/>
          <w:sz w:val="24"/>
          <w:szCs w:val="24"/>
        </w:rPr>
        <w:t>cédula de ciudadanía No. 1.093.223.582</w:t>
      </w:r>
      <w:r w:rsidR="00600425" w:rsidRPr="004220C2">
        <w:rPr>
          <w:rFonts w:ascii="Arial" w:hAnsi="Arial" w:cs="Arial"/>
          <w:sz w:val="24"/>
          <w:szCs w:val="24"/>
        </w:rPr>
        <w:t xml:space="preserve"> expedida en </w:t>
      </w:r>
      <w:r w:rsidR="00917856" w:rsidRPr="004220C2">
        <w:rPr>
          <w:rFonts w:ascii="Arial" w:hAnsi="Arial" w:cs="Arial"/>
          <w:sz w:val="24"/>
          <w:szCs w:val="24"/>
        </w:rPr>
        <w:t>Santa Rosa de Cabal</w:t>
      </w:r>
      <w:r w:rsidR="00600425" w:rsidRPr="004220C2">
        <w:rPr>
          <w:rFonts w:ascii="Arial" w:hAnsi="Arial" w:cs="Arial"/>
          <w:sz w:val="24"/>
          <w:szCs w:val="24"/>
        </w:rPr>
        <w:t xml:space="preserve">, nació el </w:t>
      </w:r>
      <w:r w:rsidR="00917856" w:rsidRPr="004220C2">
        <w:rPr>
          <w:rFonts w:ascii="Arial" w:hAnsi="Arial" w:cs="Arial"/>
          <w:sz w:val="24"/>
          <w:szCs w:val="24"/>
        </w:rPr>
        <w:t>15</w:t>
      </w:r>
      <w:r w:rsidR="00600425" w:rsidRPr="004220C2">
        <w:rPr>
          <w:rFonts w:ascii="Arial" w:hAnsi="Arial" w:cs="Arial"/>
          <w:sz w:val="24"/>
          <w:szCs w:val="24"/>
        </w:rPr>
        <w:t xml:space="preserve"> de </w:t>
      </w:r>
      <w:r w:rsidR="00917856" w:rsidRPr="004220C2">
        <w:rPr>
          <w:rFonts w:ascii="Arial" w:hAnsi="Arial" w:cs="Arial"/>
          <w:sz w:val="24"/>
          <w:szCs w:val="24"/>
        </w:rPr>
        <w:t>septiembre</w:t>
      </w:r>
      <w:r w:rsidR="00600425" w:rsidRPr="004220C2">
        <w:rPr>
          <w:rFonts w:ascii="Arial" w:hAnsi="Arial" w:cs="Arial"/>
          <w:sz w:val="24"/>
          <w:szCs w:val="24"/>
        </w:rPr>
        <w:t xml:space="preserve"> de 19</w:t>
      </w:r>
      <w:r w:rsidR="00917856" w:rsidRPr="004220C2">
        <w:rPr>
          <w:rFonts w:ascii="Arial" w:hAnsi="Arial" w:cs="Arial"/>
          <w:sz w:val="24"/>
          <w:szCs w:val="24"/>
        </w:rPr>
        <w:t>93</w:t>
      </w:r>
      <w:r w:rsidR="00600425" w:rsidRPr="004220C2">
        <w:rPr>
          <w:rFonts w:ascii="Arial" w:hAnsi="Arial" w:cs="Arial"/>
          <w:sz w:val="24"/>
          <w:szCs w:val="24"/>
        </w:rPr>
        <w:t xml:space="preserve"> en Bogotá, D.C., es hija de </w:t>
      </w:r>
      <w:r w:rsidR="00917856" w:rsidRPr="004220C2">
        <w:rPr>
          <w:rFonts w:ascii="Arial" w:hAnsi="Arial" w:cs="Arial"/>
          <w:sz w:val="24"/>
          <w:szCs w:val="24"/>
        </w:rPr>
        <w:t>Girleza</w:t>
      </w:r>
      <w:r w:rsidR="00562537" w:rsidRPr="004220C2">
        <w:rPr>
          <w:rFonts w:ascii="Arial" w:hAnsi="Arial" w:cs="Arial"/>
          <w:sz w:val="24"/>
          <w:szCs w:val="24"/>
        </w:rPr>
        <w:t xml:space="preserve">, de ocupación ama de casa. </w:t>
      </w:r>
    </w:p>
    <w:p w:rsidR="00DE6E05" w:rsidRPr="004220C2" w:rsidRDefault="00DE6E05" w:rsidP="00A041E6">
      <w:pPr>
        <w:spacing w:after="0" w:line="240" w:lineRule="auto"/>
        <w:ind w:right="51"/>
        <w:jc w:val="both"/>
        <w:rPr>
          <w:rFonts w:ascii="Arial" w:hAnsi="Arial" w:cs="Arial"/>
          <w:sz w:val="24"/>
          <w:szCs w:val="24"/>
        </w:rPr>
      </w:pPr>
    </w:p>
    <w:p w:rsidR="00014188" w:rsidRPr="004220C2" w:rsidRDefault="00014188" w:rsidP="00A041E6">
      <w:pPr>
        <w:spacing w:after="0" w:line="240" w:lineRule="auto"/>
        <w:ind w:right="51"/>
        <w:jc w:val="both"/>
        <w:rPr>
          <w:rFonts w:ascii="Arial" w:hAnsi="Arial" w:cs="Arial"/>
          <w:sz w:val="24"/>
          <w:szCs w:val="24"/>
        </w:rPr>
      </w:pPr>
    </w:p>
    <w:p w:rsidR="00014188" w:rsidRPr="004220C2" w:rsidRDefault="00014188" w:rsidP="00FE0FAC">
      <w:pPr>
        <w:spacing w:after="0" w:line="240" w:lineRule="auto"/>
        <w:ind w:right="51"/>
        <w:jc w:val="center"/>
        <w:rPr>
          <w:rFonts w:ascii="Arial" w:hAnsi="Arial" w:cs="Arial"/>
          <w:sz w:val="24"/>
          <w:szCs w:val="24"/>
        </w:rPr>
      </w:pPr>
      <w:r w:rsidRPr="004220C2">
        <w:rPr>
          <w:rFonts w:ascii="Arial" w:hAnsi="Arial" w:cs="Arial"/>
          <w:sz w:val="24"/>
          <w:szCs w:val="24"/>
        </w:rPr>
        <w:t>4. SINOPSIS PROBATORIA</w:t>
      </w:r>
      <w:r w:rsidR="00E32499" w:rsidRPr="004220C2">
        <w:rPr>
          <w:rStyle w:val="Refdenotaalpie"/>
          <w:rFonts w:ascii="Arial" w:hAnsi="Arial" w:cs="Arial"/>
          <w:sz w:val="24"/>
          <w:szCs w:val="24"/>
        </w:rPr>
        <w:footnoteReference w:id="2"/>
      </w:r>
    </w:p>
    <w:p w:rsidR="00014188" w:rsidRPr="004220C2" w:rsidRDefault="00014188" w:rsidP="00A041E6">
      <w:pPr>
        <w:spacing w:after="0" w:line="240" w:lineRule="auto"/>
        <w:ind w:right="51"/>
        <w:jc w:val="both"/>
        <w:rPr>
          <w:rFonts w:ascii="Arial" w:hAnsi="Arial" w:cs="Arial"/>
          <w:sz w:val="24"/>
          <w:szCs w:val="24"/>
        </w:rPr>
      </w:pPr>
    </w:p>
    <w:p w:rsidR="006B3925" w:rsidRDefault="006B3925" w:rsidP="0032135A">
      <w:pPr>
        <w:pStyle w:val="Sinespaciado"/>
        <w:jc w:val="both"/>
        <w:rPr>
          <w:rFonts w:ascii="Arial" w:hAnsi="Arial" w:cs="Arial"/>
          <w:sz w:val="24"/>
          <w:szCs w:val="24"/>
          <w:lang w:val="es"/>
        </w:rPr>
      </w:pPr>
      <w:r w:rsidRPr="0032135A">
        <w:rPr>
          <w:rFonts w:ascii="Arial" w:hAnsi="Arial" w:cs="Arial"/>
          <w:sz w:val="24"/>
          <w:szCs w:val="24"/>
          <w:lang w:val="es"/>
        </w:rPr>
        <w:t xml:space="preserve">4.1 TESTIGOS DE LA FGN </w:t>
      </w:r>
    </w:p>
    <w:p w:rsidR="0032135A" w:rsidRPr="0032135A" w:rsidRDefault="0032135A" w:rsidP="0032135A">
      <w:pPr>
        <w:pStyle w:val="Sinespaciado"/>
        <w:jc w:val="both"/>
        <w:rPr>
          <w:rFonts w:ascii="Arial" w:hAnsi="Arial" w:cs="Arial"/>
          <w:sz w:val="24"/>
          <w:szCs w:val="24"/>
          <w:lang w:val="es"/>
        </w:rPr>
      </w:pPr>
    </w:p>
    <w:p w:rsidR="00014188" w:rsidRDefault="00BF00B2"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 xml:space="preserve">4.1.1 </w:t>
      </w:r>
      <w:r w:rsidR="00014188" w:rsidRPr="0032135A">
        <w:rPr>
          <w:rFonts w:ascii="Arial" w:hAnsi="Arial" w:cs="Arial"/>
          <w:sz w:val="24"/>
          <w:szCs w:val="24"/>
          <w:u w:val="single"/>
          <w:lang w:val="es"/>
        </w:rPr>
        <w:t>E</w:t>
      </w:r>
      <w:r w:rsidR="001F1222" w:rsidRPr="0032135A">
        <w:rPr>
          <w:rFonts w:ascii="Arial" w:hAnsi="Arial" w:cs="Arial"/>
          <w:sz w:val="24"/>
          <w:szCs w:val="24"/>
          <w:u w:val="single"/>
          <w:lang w:val="es"/>
        </w:rPr>
        <w:t>B</w:t>
      </w:r>
      <w:r w:rsidR="0032135A" w:rsidRPr="0032135A">
        <w:rPr>
          <w:rFonts w:ascii="Arial" w:hAnsi="Arial" w:cs="Arial"/>
          <w:sz w:val="24"/>
          <w:szCs w:val="24"/>
          <w:u w:val="single"/>
          <w:lang w:val="es"/>
        </w:rPr>
        <w:t>ERETH ANTONIO PALACIO HERNANDEZ</w:t>
      </w:r>
      <w:r w:rsidR="00014188" w:rsidRPr="0032135A">
        <w:rPr>
          <w:rFonts w:ascii="Arial" w:hAnsi="Arial" w:cs="Arial"/>
          <w:sz w:val="24"/>
          <w:szCs w:val="24"/>
          <w:u w:val="single"/>
          <w:lang w:val="es"/>
        </w:rPr>
        <w:t xml:space="preserve">, </w:t>
      </w:r>
      <w:r w:rsidR="006B3925" w:rsidRPr="0032135A">
        <w:rPr>
          <w:rFonts w:ascii="Arial" w:hAnsi="Arial" w:cs="Arial"/>
          <w:sz w:val="24"/>
          <w:szCs w:val="24"/>
          <w:u w:val="single"/>
          <w:lang w:val="es"/>
        </w:rPr>
        <w:t>(</w:t>
      </w:r>
      <w:r w:rsidR="00014188" w:rsidRPr="0032135A">
        <w:rPr>
          <w:rFonts w:ascii="Arial" w:hAnsi="Arial" w:cs="Arial"/>
          <w:sz w:val="24"/>
          <w:szCs w:val="24"/>
          <w:u w:val="single"/>
          <w:lang w:val="es"/>
        </w:rPr>
        <w:t xml:space="preserve">investigador </w:t>
      </w:r>
      <w:r w:rsidR="006B3925" w:rsidRPr="0032135A">
        <w:rPr>
          <w:rFonts w:ascii="Arial" w:hAnsi="Arial" w:cs="Arial"/>
          <w:sz w:val="24"/>
          <w:szCs w:val="24"/>
          <w:u w:val="single"/>
          <w:lang w:val="es"/>
        </w:rPr>
        <w:t>criminalística</w:t>
      </w:r>
      <w:r w:rsidR="00014188" w:rsidRPr="0032135A">
        <w:rPr>
          <w:rFonts w:ascii="Arial" w:hAnsi="Arial" w:cs="Arial"/>
          <w:sz w:val="24"/>
          <w:szCs w:val="24"/>
          <w:u w:val="single"/>
          <w:lang w:val="es"/>
        </w:rPr>
        <w:t xml:space="preserve">  </w:t>
      </w:r>
      <w:r w:rsidR="006B3925" w:rsidRPr="0032135A">
        <w:rPr>
          <w:rFonts w:ascii="Arial" w:hAnsi="Arial" w:cs="Arial"/>
          <w:sz w:val="24"/>
          <w:szCs w:val="24"/>
          <w:u w:val="single"/>
          <w:lang w:val="es"/>
        </w:rPr>
        <w:t>CTI)</w:t>
      </w:r>
    </w:p>
    <w:p w:rsidR="00BF3E1D" w:rsidRPr="0032135A" w:rsidRDefault="00BF3E1D" w:rsidP="0032135A">
      <w:pPr>
        <w:pStyle w:val="Sinespaciado"/>
        <w:jc w:val="both"/>
        <w:rPr>
          <w:rFonts w:ascii="Arial" w:hAnsi="Arial" w:cs="Arial"/>
          <w:sz w:val="24"/>
          <w:szCs w:val="24"/>
          <w:u w:val="single"/>
          <w:lang w:val="es"/>
        </w:rPr>
      </w:pPr>
    </w:p>
    <w:p w:rsidR="00014188" w:rsidRDefault="00373F8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Para el 9 de agosto de 2012 se </w:t>
      </w:r>
      <w:r w:rsidR="00014188" w:rsidRPr="0032135A">
        <w:rPr>
          <w:rFonts w:ascii="Arial" w:hAnsi="Arial" w:cs="Arial"/>
          <w:sz w:val="24"/>
          <w:szCs w:val="24"/>
          <w:lang w:val="es"/>
        </w:rPr>
        <w:t>desempeñaba como jefe operativo del cuerpo técnico de investigación en la ciudad de Pereira.</w:t>
      </w:r>
    </w:p>
    <w:p w:rsidR="008F0896" w:rsidRDefault="008F0896" w:rsidP="0032135A">
      <w:pPr>
        <w:pStyle w:val="Sinespaciado"/>
        <w:jc w:val="both"/>
        <w:rPr>
          <w:rFonts w:ascii="Arial" w:hAnsi="Arial" w:cs="Arial"/>
          <w:sz w:val="24"/>
          <w:szCs w:val="24"/>
          <w:lang w:val="es"/>
        </w:rPr>
      </w:pPr>
    </w:p>
    <w:p w:rsidR="00373F83" w:rsidRDefault="00373F83" w:rsidP="0032135A">
      <w:pPr>
        <w:pStyle w:val="Sinespaciado"/>
        <w:jc w:val="both"/>
        <w:rPr>
          <w:rFonts w:ascii="Arial" w:hAnsi="Arial" w:cs="Arial"/>
          <w:sz w:val="24"/>
          <w:szCs w:val="24"/>
          <w:lang w:val="es"/>
        </w:rPr>
      </w:pPr>
      <w:r w:rsidRPr="0032135A">
        <w:rPr>
          <w:rFonts w:ascii="Arial" w:hAnsi="Arial" w:cs="Arial"/>
          <w:sz w:val="24"/>
          <w:szCs w:val="24"/>
          <w:lang w:val="es"/>
        </w:rPr>
        <w:t>Ese d</w:t>
      </w:r>
      <w:r w:rsidR="008F0DF8" w:rsidRPr="0032135A">
        <w:rPr>
          <w:rFonts w:ascii="Arial" w:hAnsi="Arial" w:cs="Arial"/>
          <w:sz w:val="24"/>
          <w:szCs w:val="24"/>
          <w:lang w:val="es"/>
        </w:rPr>
        <w:t>í</w:t>
      </w:r>
      <w:r w:rsidRPr="0032135A">
        <w:rPr>
          <w:rFonts w:ascii="Arial" w:hAnsi="Arial" w:cs="Arial"/>
          <w:sz w:val="24"/>
          <w:szCs w:val="24"/>
          <w:lang w:val="es"/>
        </w:rPr>
        <w:t>a se adelantaron unas diligencias de registro y allanamiento, por hechos relacionados con la venta de estupefacientes.</w:t>
      </w:r>
    </w:p>
    <w:p w:rsidR="00BF3E1D" w:rsidRPr="0032135A" w:rsidRDefault="00BF3E1D" w:rsidP="0032135A">
      <w:pPr>
        <w:pStyle w:val="Sinespaciado"/>
        <w:jc w:val="both"/>
        <w:rPr>
          <w:rFonts w:ascii="Arial" w:hAnsi="Arial" w:cs="Arial"/>
          <w:sz w:val="24"/>
          <w:szCs w:val="24"/>
          <w:lang w:val="es"/>
        </w:rPr>
      </w:pPr>
    </w:p>
    <w:p w:rsidR="004F478F" w:rsidRDefault="00373F83" w:rsidP="0032135A">
      <w:pPr>
        <w:pStyle w:val="Sinespaciado"/>
        <w:jc w:val="both"/>
        <w:rPr>
          <w:rFonts w:ascii="Arial" w:hAnsi="Arial" w:cs="Arial"/>
          <w:sz w:val="24"/>
          <w:szCs w:val="24"/>
          <w:lang w:val="es"/>
        </w:rPr>
      </w:pPr>
      <w:r w:rsidRPr="0032135A">
        <w:rPr>
          <w:rFonts w:ascii="Arial" w:hAnsi="Arial" w:cs="Arial"/>
          <w:sz w:val="24"/>
          <w:szCs w:val="24"/>
          <w:lang w:val="es"/>
        </w:rPr>
        <w:lastRenderedPageBreak/>
        <w:t>Intervino en un operativo que se practic</w:t>
      </w:r>
      <w:r w:rsidR="008F0DF8" w:rsidRPr="0032135A">
        <w:rPr>
          <w:rFonts w:ascii="Arial" w:hAnsi="Arial" w:cs="Arial"/>
          <w:sz w:val="24"/>
          <w:szCs w:val="24"/>
          <w:lang w:val="es"/>
        </w:rPr>
        <w:t>ó</w:t>
      </w:r>
      <w:r w:rsidR="0032135A" w:rsidRPr="0032135A">
        <w:rPr>
          <w:rFonts w:ascii="Arial" w:hAnsi="Arial" w:cs="Arial"/>
          <w:sz w:val="24"/>
          <w:szCs w:val="24"/>
          <w:lang w:val="es"/>
        </w:rPr>
        <w:t xml:space="preserve"> en un </w:t>
      </w:r>
      <w:r w:rsidR="00B52D35">
        <w:rPr>
          <w:rFonts w:ascii="Arial" w:hAnsi="Arial" w:cs="Arial"/>
          <w:sz w:val="24"/>
          <w:szCs w:val="24"/>
          <w:lang w:val="es"/>
        </w:rPr>
        <w:t>predio</w:t>
      </w:r>
      <w:r w:rsidR="0032135A" w:rsidRPr="0032135A">
        <w:rPr>
          <w:rFonts w:ascii="Arial" w:hAnsi="Arial" w:cs="Arial"/>
          <w:sz w:val="24"/>
          <w:szCs w:val="24"/>
          <w:lang w:val="es"/>
        </w:rPr>
        <w:t xml:space="preserve"> ubicado en la</w:t>
      </w:r>
      <w:r w:rsidR="00014188" w:rsidRPr="0032135A">
        <w:rPr>
          <w:rFonts w:ascii="Arial" w:hAnsi="Arial" w:cs="Arial"/>
          <w:sz w:val="24"/>
          <w:szCs w:val="24"/>
          <w:lang w:val="es"/>
        </w:rPr>
        <w:t xml:space="preserve"> calle 25 con cra. 13 </w:t>
      </w:r>
      <w:r w:rsidRPr="0032135A">
        <w:rPr>
          <w:rFonts w:ascii="Arial" w:hAnsi="Arial" w:cs="Arial"/>
          <w:sz w:val="24"/>
          <w:szCs w:val="24"/>
          <w:lang w:val="es"/>
        </w:rPr>
        <w:t>de esta ciudad</w:t>
      </w:r>
      <w:r w:rsidR="006956BE" w:rsidRPr="0032135A">
        <w:rPr>
          <w:rFonts w:ascii="Arial" w:hAnsi="Arial" w:cs="Arial"/>
          <w:sz w:val="24"/>
          <w:szCs w:val="24"/>
          <w:lang w:val="es"/>
        </w:rPr>
        <w:t xml:space="preserve">, </w:t>
      </w:r>
      <w:r w:rsidRPr="0032135A">
        <w:rPr>
          <w:rFonts w:ascii="Arial" w:hAnsi="Arial" w:cs="Arial"/>
          <w:sz w:val="24"/>
          <w:szCs w:val="24"/>
          <w:lang w:val="es"/>
        </w:rPr>
        <w:t>ya que se hicieron indagaciones que permitieron establecer que</w:t>
      </w:r>
      <w:r w:rsidR="004F478F" w:rsidRPr="0032135A">
        <w:rPr>
          <w:rFonts w:ascii="Arial" w:hAnsi="Arial" w:cs="Arial"/>
          <w:sz w:val="24"/>
          <w:szCs w:val="24"/>
          <w:lang w:val="es"/>
        </w:rPr>
        <w:t xml:space="preserve"> el inmueble donde l</w:t>
      </w:r>
      <w:r w:rsidR="006956BE" w:rsidRPr="0032135A">
        <w:rPr>
          <w:rFonts w:ascii="Arial" w:hAnsi="Arial" w:cs="Arial"/>
          <w:sz w:val="24"/>
          <w:szCs w:val="24"/>
          <w:lang w:val="es"/>
        </w:rPr>
        <w:t>e</w:t>
      </w:r>
      <w:r w:rsidR="004F478F" w:rsidRPr="0032135A">
        <w:rPr>
          <w:rFonts w:ascii="Arial" w:hAnsi="Arial" w:cs="Arial"/>
          <w:sz w:val="24"/>
          <w:szCs w:val="24"/>
          <w:lang w:val="es"/>
        </w:rPr>
        <w:t xml:space="preserve"> correspondió coordinar el registro, </w:t>
      </w:r>
      <w:r w:rsidR="00014188" w:rsidRPr="0032135A">
        <w:rPr>
          <w:rFonts w:ascii="Arial" w:hAnsi="Arial" w:cs="Arial"/>
          <w:sz w:val="24"/>
          <w:szCs w:val="24"/>
          <w:lang w:val="es"/>
        </w:rPr>
        <w:t>estaba destinado a la</w:t>
      </w:r>
      <w:r w:rsidR="004F478F" w:rsidRPr="0032135A">
        <w:rPr>
          <w:rFonts w:ascii="Arial" w:hAnsi="Arial" w:cs="Arial"/>
          <w:sz w:val="24"/>
          <w:szCs w:val="24"/>
          <w:lang w:val="es"/>
        </w:rPr>
        <w:t xml:space="preserve"> conservaci</w:t>
      </w:r>
      <w:r w:rsidR="008F0DF8" w:rsidRPr="0032135A">
        <w:rPr>
          <w:rFonts w:ascii="Arial" w:hAnsi="Arial" w:cs="Arial"/>
          <w:sz w:val="24"/>
          <w:szCs w:val="24"/>
          <w:lang w:val="es"/>
        </w:rPr>
        <w:t>ó</w:t>
      </w:r>
      <w:r w:rsidR="004F478F" w:rsidRPr="0032135A">
        <w:rPr>
          <w:rFonts w:ascii="Arial" w:hAnsi="Arial" w:cs="Arial"/>
          <w:sz w:val="24"/>
          <w:szCs w:val="24"/>
          <w:lang w:val="es"/>
        </w:rPr>
        <w:t xml:space="preserve">n y venta de </w:t>
      </w:r>
      <w:r w:rsidR="00014188" w:rsidRPr="0032135A">
        <w:rPr>
          <w:rFonts w:ascii="Arial" w:hAnsi="Arial" w:cs="Arial"/>
          <w:sz w:val="24"/>
          <w:szCs w:val="24"/>
          <w:lang w:val="es"/>
        </w:rPr>
        <w:t>estupefaciente</w:t>
      </w:r>
      <w:r w:rsidR="004F478F" w:rsidRPr="0032135A">
        <w:rPr>
          <w:rFonts w:ascii="Arial" w:hAnsi="Arial" w:cs="Arial"/>
          <w:sz w:val="24"/>
          <w:szCs w:val="24"/>
          <w:lang w:val="es"/>
        </w:rPr>
        <w:t>s.</w:t>
      </w:r>
    </w:p>
    <w:p w:rsidR="00BF3E1D" w:rsidRPr="0032135A" w:rsidRDefault="00BF3E1D" w:rsidP="0032135A">
      <w:pPr>
        <w:pStyle w:val="Sinespaciado"/>
        <w:jc w:val="both"/>
        <w:rPr>
          <w:rFonts w:ascii="Arial" w:hAnsi="Arial" w:cs="Arial"/>
          <w:sz w:val="24"/>
          <w:szCs w:val="24"/>
          <w:lang w:val="es"/>
        </w:rPr>
      </w:pPr>
    </w:p>
    <w:p w:rsidR="00014188" w:rsidRDefault="004F478F" w:rsidP="0032135A">
      <w:pPr>
        <w:pStyle w:val="Sinespaciado"/>
        <w:jc w:val="both"/>
        <w:rPr>
          <w:rFonts w:ascii="Arial" w:hAnsi="Arial" w:cs="Arial"/>
          <w:sz w:val="24"/>
          <w:szCs w:val="24"/>
          <w:lang w:val="es"/>
        </w:rPr>
      </w:pPr>
      <w:r w:rsidRPr="0032135A">
        <w:rPr>
          <w:rFonts w:ascii="Arial" w:hAnsi="Arial" w:cs="Arial"/>
          <w:sz w:val="24"/>
          <w:szCs w:val="24"/>
          <w:lang w:val="es"/>
        </w:rPr>
        <w:t>El fiscal que estaba a cargo de la investigaci</w:t>
      </w:r>
      <w:r w:rsidR="008F0DF8" w:rsidRPr="0032135A">
        <w:rPr>
          <w:rFonts w:ascii="Arial" w:hAnsi="Arial" w:cs="Arial"/>
          <w:sz w:val="24"/>
          <w:szCs w:val="24"/>
          <w:lang w:val="es"/>
        </w:rPr>
        <w:t>ó</w:t>
      </w:r>
      <w:r w:rsidRPr="0032135A">
        <w:rPr>
          <w:rFonts w:ascii="Arial" w:hAnsi="Arial" w:cs="Arial"/>
          <w:sz w:val="24"/>
          <w:szCs w:val="24"/>
          <w:lang w:val="es"/>
        </w:rPr>
        <w:t>n les dijo que una de las personas que se dedica</w:t>
      </w:r>
      <w:r w:rsidR="0032135A" w:rsidRPr="0032135A">
        <w:rPr>
          <w:rFonts w:ascii="Arial" w:hAnsi="Arial" w:cs="Arial"/>
          <w:sz w:val="24"/>
          <w:szCs w:val="24"/>
          <w:lang w:val="es"/>
        </w:rPr>
        <w:t xml:space="preserve">ba a </w:t>
      </w:r>
      <w:r w:rsidR="009A5044" w:rsidRPr="0032135A">
        <w:rPr>
          <w:rFonts w:ascii="Arial" w:hAnsi="Arial" w:cs="Arial"/>
          <w:sz w:val="24"/>
          <w:szCs w:val="24"/>
          <w:lang w:val="es"/>
        </w:rPr>
        <w:t>esa actividad il</w:t>
      </w:r>
      <w:r w:rsidR="008F0DF8" w:rsidRPr="0032135A">
        <w:rPr>
          <w:rFonts w:ascii="Arial" w:hAnsi="Arial" w:cs="Arial"/>
          <w:sz w:val="24"/>
          <w:szCs w:val="24"/>
          <w:lang w:val="es"/>
        </w:rPr>
        <w:t>í</w:t>
      </w:r>
      <w:r w:rsidR="009A5044" w:rsidRPr="0032135A">
        <w:rPr>
          <w:rFonts w:ascii="Arial" w:hAnsi="Arial" w:cs="Arial"/>
          <w:sz w:val="24"/>
          <w:szCs w:val="24"/>
          <w:lang w:val="es"/>
        </w:rPr>
        <w:t>c</w:t>
      </w:r>
      <w:r w:rsidR="0032135A" w:rsidRPr="0032135A">
        <w:rPr>
          <w:rFonts w:ascii="Arial" w:hAnsi="Arial" w:cs="Arial"/>
          <w:sz w:val="24"/>
          <w:szCs w:val="24"/>
          <w:lang w:val="es"/>
        </w:rPr>
        <w:t>ita se llamaba</w:t>
      </w:r>
      <w:r w:rsidR="00014188" w:rsidRPr="0032135A">
        <w:rPr>
          <w:rFonts w:ascii="Arial" w:hAnsi="Arial" w:cs="Arial"/>
          <w:sz w:val="24"/>
          <w:szCs w:val="24"/>
          <w:lang w:val="es"/>
        </w:rPr>
        <w:t xml:space="preserve"> </w:t>
      </w:r>
      <w:r w:rsidR="000021A7" w:rsidRPr="0032135A">
        <w:rPr>
          <w:rFonts w:ascii="Arial" w:hAnsi="Arial" w:cs="Arial"/>
          <w:sz w:val="24"/>
          <w:szCs w:val="24"/>
          <w:lang w:val="es"/>
        </w:rPr>
        <w:t xml:space="preserve">Girleza </w:t>
      </w:r>
      <w:r w:rsidR="00014188" w:rsidRPr="0032135A">
        <w:rPr>
          <w:rFonts w:ascii="Arial" w:hAnsi="Arial" w:cs="Arial"/>
          <w:sz w:val="24"/>
          <w:szCs w:val="24"/>
          <w:lang w:val="es"/>
        </w:rPr>
        <w:t>Quiceno.</w:t>
      </w:r>
    </w:p>
    <w:p w:rsidR="00BF3E1D" w:rsidRPr="0032135A" w:rsidRDefault="00BF3E1D" w:rsidP="0032135A">
      <w:pPr>
        <w:pStyle w:val="Sinespaciado"/>
        <w:jc w:val="both"/>
        <w:rPr>
          <w:rFonts w:ascii="Arial" w:hAnsi="Arial" w:cs="Arial"/>
          <w:sz w:val="24"/>
          <w:szCs w:val="24"/>
          <w:lang w:val="es"/>
        </w:rPr>
      </w:pPr>
    </w:p>
    <w:p w:rsidR="00014188" w:rsidRDefault="0032135A" w:rsidP="0032135A">
      <w:pPr>
        <w:pStyle w:val="Sinespaciado"/>
        <w:jc w:val="both"/>
        <w:rPr>
          <w:rFonts w:ascii="Arial" w:hAnsi="Arial" w:cs="Arial"/>
          <w:sz w:val="24"/>
          <w:szCs w:val="24"/>
          <w:lang w:val="es"/>
        </w:rPr>
      </w:pPr>
      <w:r w:rsidRPr="0032135A">
        <w:rPr>
          <w:rFonts w:ascii="Arial" w:hAnsi="Arial" w:cs="Arial"/>
          <w:sz w:val="24"/>
          <w:szCs w:val="24"/>
          <w:lang w:val="es"/>
        </w:rPr>
        <w:t>Había</w:t>
      </w:r>
      <w:r w:rsidR="00014188" w:rsidRPr="0032135A">
        <w:rPr>
          <w:rFonts w:ascii="Arial" w:hAnsi="Arial" w:cs="Arial"/>
          <w:sz w:val="24"/>
          <w:szCs w:val="24"/>
          <w:lang w:val="es"/>
        </w:rPr>
        <w:t xml:space="preserve"> datos de </w:t>
      </w:r>
      <w:r w:rsidR="009A5044" w:rsidRPr="0032135A">
        <w:rPr>
          <w:rFonts w:ascii="Arial" w:hAnsi="Arial" w:cs="Arial"/>
          <w:sz w:val="24"/>
          <w:szCs w:val="24"/>
          <w:lang w:val="es"/>
        </w:rPr>
        <w:t>otras p</w:t>
      </w:r>
      <w:r w:rsidR="00014188" w:rsidRPr="0032135A">
        <w:rPr>
          <w:rFonts w:ascii="Arial" w:hAnsi="Arial" w:cs="Arial"/>
          <w:sz w:val="24"/>
          <w:szCs w:val="24"/>
          <w:lang w:val="es"/>
        </w:rPr>
        <w:t xml:space="preserve">ersonas que </w:t>
      </w:r>
      <w:r w:rsidRPr="0032135A">
        <w:rPr>
          <w:rFonts w:ascii="Arial" w:hAnsi="Arial" w:cs="Arial"/>
          <w:sz w:val="24"/>
          <w:szCs w:val="24"/>
          <w:lang w:val="es"/>
        </w:rPr>
        <w:t>vivían</w:t>
      </w:r>
      <w:r w:rsidR="00014188" w:rsidRPr="0032135A">
        <w:rPr>
          <w:rFonts w:ascii="Arial" w:hAnsi="Arial" w:cs="Arial"/>
          <w:sz w:val="24"/>
          <w:szCs w:val="24"/>
          <w:lang w:val="es"/>
        </w:rPr>
        <w:t xml:space="preserve"> dentro de esa residencia que también</w:t>
      </w:r>
      <w:r w:rsidR="000021A7" w:rsidRPr="0032135A">
        <w:rPr>
          <w:rFonts w:ascii="Arial" w:hAnsi="Arial" w:cs="Arial"/>
          <w:sz w:val="24"/>
          <w:szCs w:val="24"/>
          <w:lang w:val="es"/>
        </w:rPr>
        <w:t xml:space="preserve"> se dedicaban a </w:t>
      </w:r>
      <w:r w:rsidR="006956BE" w:rsidRPr="0032135A">
        <w:rPr>
          <w:rFonts w:ascii="Arial" w:hAnsi="Arial" w:cs="Arial"/>
          <w:sz w:val="24"/>
          <w:szCs w:val="24"/>
          <w:lang w:val="es"/>
        </w:rPr>
        <w:t xml:space="preserve">la </w:t>
      </w:r>
      <w:r w:rsidR="009A5044" w:rsidRPr="0032135A">
        <w:rPr>
          <w:rFonts w:ascii="Arial" w:hAnsi="Arial" w:cs="Arial"/>
          <w:sz w:val="24"/>
          <w:szCs w:val="24"/>
          <w:lang w:val="es"/>
        </w:rPr>
        <w:t>conservaci</w:t>
      </w:r>
      <w:r w:rsidR="008F0DF8" w:rsidRPr="0032135A">
        <w:rPr>
          <w:rFonts w:ascii="Arial" w:hAnsi="Arial" w:cs="Arial"/>
          <w:sz w:val="24"/>
          <w:szCs w:val="24"/>
          <w:lang w:val="es"/>
        </w:rPr>
        <w:t>ó</w:t>
      </w:r>
      <w:r w:rsidR="009A5044" w:rsidRPr="0032135A">
        <w:rPr>
          <w:rFonts w:ascii="Arial" w:hAnsi="Arial" w:cs="Arial"/>
          <w:sz w:val="24"/>
          <w:szCs w:val="24"/>
          <w:lang w:val="es"/>
        </w:rPr>
        <w:t>n y venta de drogas</w:t>
      </w:r>
      <w:r w:rsidR="006956BE" w:rsidRPr="0032135A">
        <w:rPr>
          <w:rFonts w:ascii="Arial" w:hAnsi="Arial" w:cs="Arial"/>
          <w:sz w:val="24"/>
          <w:szCs w:val="24"/>
          <w:lang w:val="es"/>
        </w:rPr>
        <w:t>.</w:t>
      </w:r>
      <w:r w:rsidR="009A5044" w:rsidRPr="0032135A">
        <w:rPr>
          <w:rFonts w:ascii="Arial" w:hAnsi="Arial" w:cs="Arial"/>
          <w:sz w:val="24"/>
          <w:szCs w:val="24"/>
          <w:lang w:val="es"/>
        </w:rPr>
        <w:t xml:space="preserve"> Según las informaciones recibidas, fuera de la señora Girleza </w:t>
      </w:r>
      <w:r w:rsidR="0041607F" w:rsidRPr="0032135A">
        <w:rPr>
          <w:rFonts w:ascii="Arial" w:hAnsi="Arial" w:cs="Arial"/>
          <w:sz w:val="24"/>
          <w:szCs w:val="24"/>
          <w:lang w:val="es"/>
        </w:rPr>
        <w:t>el sitio era frecuentado por una hija suya de quien no sab</w:t>
      </w:r>
      <w:r w:rsidR="008F0DF8" w:rsidRPr="0032135A">
        <w:rPr>
          <w:rFonts w:ascii="Arial" w:hAnsi="Arial" w:cs="Arial"/>
          <w:sz w:val="24"/>
          <w:szCs w:val="24"/>
          <w:lang w:val="es"/>
        </w:rPr>
        <w:t>í</w:t>
      </w:r>
      <w:r w:rsidR="0041607F" w:rsidRPr="0032135A">
        <w:rPr>
          <w:rFonts w:ascii="Arial" w:hAnsi="Arial" w:cs="Arial"/>
          <w:sz w:val="24"/>
          <w:szCs w:val="24"/>
          <w:lang w:val="es"/>
        </w:rPr>
        <w:t xml:space="preserve">an su nombre y </w:t>
      </w:r>
      <w:r w:rsidRPr="0032135A">
        <w:rPr>
          <w:rFonts w:ascii="Arial" w:hAnsi="Arial" w:cs="Arial"/>
          <w:sz w:val="24"/>
          <w:szCs w:val="24"/>
          <w:lang w:val="es"/>
        </w:rPr>
        <w:t>había</w:t>
      </w:r>
      <w:r w:rsidR="00014188" w:rsidRPr="0032135A">
        <w:rPr>
          <w:rFonts w:ascii="Arial" w:hAnsi="Arial" w:cs="Arial"/>
          <w:sz w:val="24"/>
          <w:szCs w:val="24"/>
          <w:lang w:val="es"/>
        </w:rPr>
        <w:t xml:space="preserve"> menores de edad dentro del inmueble.</w:t>
      </w:r>
    </w:p>
    <w:p w:rsidR="00BF3E1D" w:rsidRPr="0032135A" w:rsidRDefault="00BF3E1D" w:rsidP="0032135A">
      <w:pPr>
        <w:pStyle w:val="Sinespaciado"/>
        <w:jc w:val="both"/>
        <w:rPr>
          <w:rFonts w:ascii="Arial" w:hAnsi="Arial" w:cs="Arial"/>
          <w:sz w:val="24"/>
          <w:szCs w:val="24"/>
          <w:lang w:val="es"/>
        </w:rPr>
      </w:pPr>
    </w:p>
    <w:p w:rsidR="0032135A" w:rsidRDefault="0041607F" w:rsidP="0032135A">
      <w:pPr>
        <w:pStyle w:val="Sinespaciado"/>
        <w:jc w:val="both"/>
        <w:rPr>
          <w:rFonts w:ascii="Arial" w:hAnsi="Arial" w:cs="Arial"/>
          <w:sz w:val="24"/>
          <w:szCs w:val="24"/>
          <w:lang w:val="es"/>
        </w:rPr>
      </w:pPr>
      <w:r w:rsidRPr="0032135A">
        <w:rPr>
          <w:rFonts w:ascii="Arial" w:hAnsi="Arial" w:cs="Arial"/>
          <w:sz w:val="24"/>
          <w:szCs w:val="24"/>
          <w:lang w:val="es"/>
        </w:rPr>
        <w:t>Hizo referencia a l</w:t>
      </w:r>
      <w:r w:rsidR="003E6D46" w:rsidRPr="0032135A">
        <w:rPr>
          <w:rFonts w:ascii="Arial" w:hAnsi="Arial" w:cs="Arial"/>
          <w:sz w:val="24"/>
          <w:szCs w:val="24"/>
          <w:lang w:val="es"/>
        </w:rPr>
        <w:t>as dificultades que se presentaron dura</w:t>
      </w:r>
      <w:r w:rsidR="00C96C59" w:rsidRPr="0032135A">
        <w:rPr>
          <w:rFonts w:ascii="Arial" w:hAnsi="Arial" w:cs="Arial"/>
          <w:sz w:val="24"/>
          <w:szCs w:val="24"/>
          <w:lang w:val="es"/>
        </w:rPr>
        <w:t>nte la</w:t>
      </w:r>
      <w:r w:rsidR="00014188" w:rsidRPr="0032135A">
        <w:rPr>
          <w:rFonts w:ascii="Arial" w:hAnsi="Arial" w:cs="Arial"/>
          <w:sz w:val="24"/>
          <w:szCs w:val="24"/>
          <w:lang w:val="es"/>
        </w:rPr>
        <w:t xml:space="preserve"> diligencia de</w:t>
      </w:r>
      <w:r w:rsidR="0032135A" w:rsidRPr="0032135A">
        <w:rPr>
          <w:rFonts w:ascii="Arial" w:hAnsi="Arial" w:cs="Arial"/>
          <w:sz w:val="24"/>
          <w:szCs w:val="24"/>
          <w:lang w:val="es"/>
        </w:rPr>
        <w:t xml:space="preserve"> </w:t>
      </w:r>
      <w:r w:rsidRPr="0032135A">
        <w:rPr>
          <w:rFonts w:ascii="Arial" w:hAnsi="Arial" w:cs="Arial"/>
          <w:sz w:val="24"/>
          <w:szCs w:val="24"/>
          <w:lang w:val="es"/>
        </w:rPr>
        <w:t>allanamiento</w:t>
      </w:r>
      <w:r w:rsidR="003E6D46" w:rsidRPr="0032135A">
        <w:rPr>
          <w:rFonts w:ascii="Arial" w:hAnsi="Arial" w:cs="Arial"/>
          <w:sz w:val="24"/>
          <w:szCs w:val="24"/>
          <w:lang w:val="es"/>
        </w:rPr>
        <w:t xml:space="preserve"> que se practic</w:t>
      </w:r>
      <w:r w:rsidR="008F0DF8" w:rsidRPr="0032135A">
        <w:rPr>
          <w:rFonts w:ascii="Arial" w:hAnsi="Arial" w:cs="Arial"/>
          <w:sz w:val="24"/>
          <w:szCs w:val="24"/>
          <w:lang w:val="es"/>
        </w:rPr>
        <w:t>ó</w:t>
      </w:r>
      <w:r w:rsidR="003E6D46" w:rsidRPr="0032135A">
        <w:rPr>
          <w:rFonts w:ascii="Arial" w:hAnsi="Arial" w:cs="Arial"/>
          <w:sz w:val="24"/>
          <w:szCs w:val="24"/>
          <w:lang w:val="es"/>
        </w:rPr>
        <w:t xml:space="preserve"> en el inmueble situado en la </w:t>
      </w:r>
      <w:r w:rsidR="00014188" w:rsidRPr="0032135A">
        <w:rPr>
          <w:rFonts w:ascii="Arial" w:hAnsi="Arial" w:cs="Arial"/>
          <w:sz w:val="24"/>
          <w:szCs w:val="24"/>
          <w:lang w:val="es"/>
        </w:rPr>
        <w:t>calle 25 con c</w:t>
      </w:r>
      <w:r w:rsidR="003E6D46" w:rsidRPr="0032135A">
        <w:rPr>
          <w:rFonts w:ascii="Arial" w:hAnsi="Arial" w:cs="Arial"/>
          <w:sz w:val="24"/>
          <w:szCs w:val="24"/>
          <w:lang w:val="es"/>
        </w:rPr>
        <w:t xml:space="preserve">arreras 13 y 14 </w:t>
      </w:r>
      <w:r w:rsidR="00C96C59" w:rsidRPr="0032135A">
        <w:rPr>
          <w:rFonts w:ascii="Arial" w:hAnsi="Arial" w:cs="Arial"/>
          <w:sz w:val="24"/>
          <w:szCs w:val="24"/>
          <w:lang w:val="es"/>
        </w:rPr>
        <w:t>de esta ciudad</w:t>
      </w:r>
      <w:r w:rsidR="00004787" w:rsidRPr="0032135A">
        <w:rPr>
          <w:rFonts w:ascii="Arial" w:hAnsi="Arial" w:cs="Arial"/>
          <w:sz w:val="24"/>
          <w:szCs w:val="24"/>
          <w:lang w:val="es"/>
        </w:rPr>
        <w:t>, indicando que luego de que intentaran derribar una puerta, se asom</w:t>
      </w:r>
      <w:r w:rsidR="008F0DF8" w:rsidRPr="0032135A">
        <w:rPr>
          <w:rFonts w:ascii="Arial" w:hAnsi="Arial" w:cs="Arial"/>
          <w:sz w:val="24"/>
          <w:szCs w:val="24"/>
          <w:lang w:val="es"/>
        </w:rPr>
        <w:t>ó</w:t>
      </w:r>
      <w:r w:rsidR="00004787" w:rsidRPr="0032135A">
        <w:rPr>
          <w:rFonts w:ascii="Arial" w:hAnsi="Arial" w:cs="Arial"/>
          <w:sz w:val="24"/>
          <w:szCs w:val="24"/>
          <w:lang w:val="es"/>
        </w:rPr>
        <w:t xml:space="preserve"> una señora que identificaron </w:t>
      </w:r>
      <w:r w:rsidR="00AE371F" w:rsidRPr="0032135A">
        <w:rPr>
          <w:rFonts w:ascii="Arial" w:hAnsi="Arial" w:cs="Arial"/>
          <w:sz w:val="24"/>
          <w:szCs w:val="24"/>
          <w:lang w:val="es"/>
        </w:rPr>
        <w:t>como G</w:t>
      </w:r>
      <w:r w:rsidR="00014188" w:rsidRPr="0032135A">
        <w:rPr>
          <w:rFonts w:ascii="Arial" w:hAnsi="Arial" w:cs="Arial"/>
          <w:sz w:val="24"/>
          <w:szCs w:val="24"/>
          <w:lang w:val="es"/>
        </w:rPr>
        <w:t xml:space="preserve">irleza </w:t>
      </w:r>
      <w:r w:rsidR="00AE371F" w:rsidRPr="0032135A">
        <w:rPr>
          <w:rFonts w:ascii="Arial" w:hAnsi="Arial" w:cs="Arial"/>
          <w:sz w:val="24"/>
          <w:szCs w:val="24"/>
          <w:lang w:val="es"/>
        </w:rPr>
        <w:t>quien les abri</w:t>
      </w:r>
      <w:r w:rsidR="008F0DF8" w:rsidRPr="0032135A">
        <w:rPr>
          <w:rFonts w:ascii="Arial" w:hAnsi="Arial" w:cs="Arial"/>
          <w:sz w:val="24"/>
          <w:szCs w:val="24"/>
          <w:lang w:val="es"/>
        </w:rPr>
        <w:t>ó</w:t>
      </w:r>
      <w:r w:rsidR="00BB3EC1" w:rsidRPr="0032135A">
        <w:rPr>
          <w:rFonts w:ascii="Arial" w:hAnsi="Arial" w:cs="Arial"/>
          <w:sz w:val="24"/>
          <w:szCs w:val="24"/>
          <w:lang w:val="es"/>
        </w:rPr>
        <w:t xml:space="preserve"> </w:t>
      </w:r>
      <w:r w:rsidR="00AE371F" w:rsidRPr="0032135A">
        <w:rPr>
          <w:rFonts w:ascii="Arial" w:hAnsi="Arial" w:cs="Arial"/>
          <w:sz w:val="24"/>
          <w:szCs w:val="24"/>
          <w:lang w:val="es"/>
        </w:rPr>
        <w:t xml:space="preserve">la </w:t>
      </w:r>
      <w:r w:rsidR="00BB3EC1" w:rsidRPr="0032135A">
        <w:rPr>
          <w:rFonts w:ascii="Arial" w:hAnsi="Arial" w:cs="Arial"/>
          <w:sz w:val="24"/>
          <w:szCs w:val="24"/>
          <w:lang w:val="es"/>
        </w:rPr>
        <w:t>puerta</w:t>
      </w:r>
      <w:r w:rsidR="0032135A" w:rsidRPr="0032135A">
        <w:rPr>
          <w:rFonts w:ascii="Arial" w:hAnsi="Arial" w:cs="Arial"/>
          <w:sz w:val="24"/>
          <w:szCs w:val="24"/>
          <w:lang w:val="es"/>
        </w:rPr>
        <w:t>. En ese momento ya</w:t>
      </w:r>
      <w:r w:rsidR="00BB3EC1" w:rsidRPr="0032135A">
        <w:rPr>
          <w:rFonts w:ascii="Arial" w:hAnsi="Arial" w:cs="Arial"/>
          <w:sz w:val="24"/>
          <w:szCs w:val="24"/>
          <w:lang w:val="es"/>
        </w:rPr>
        <w:t xml:space="preserve"> </w:t>
      </w:r>
      <w:r w:rsidR="0003466A" w:rsidRPr="0032135A">
        <w:rPr>
          <w:rFonts w:ascii="Arial" w:hAnsi="Arial" w:cs="Arial"/>
          <w:sz w:val="24"/>
          <w:szCs w:val="24"/>
          <w:lang w:val="es"/>
        </w:rPr>
        <w:t>tem</w:t>
      </w:r>
      <w:r w:rsidR="008F0DF8" w:rsidRPr="0032135A">
        <w:rPr>
          <w:rFonts w:ascii="Arial" w:hAnsi="Arial" w:cs="Arial"/>
          <w:sz w:val="24"/>
          <w:szCs w:val="24"/>
          <w:lang w:val="es"/>
        </w:rPr>
        <w:t>í</w:t>
      </w:r>
      <w:r w:rsidR="0003466A" w:rsidRPr="0032135A">
        <w:rPr>
          <w:rFonts w:ascii="Arial" w:hAnsi="Arial" w:cs="Arial"/>
          <w:sz w:val="24"/>
          <w:szCs w:val="24"/>
          <w:lang w:val="es"/>
        </w:rPr>
        <w:t xml:space="preserve">an que </w:t>
      </w:r>
      <w:r w:rsidR="006956BE" w:rsidRPr="0032135A">
        <w:rPr>
          <w:rFonts w:ascii="Arial" w:hAnsi="Arial" w:cs="Arial"/>
          <w:sz w:val="24"/>
          <w:szCs w:val="24"/>
          <w:lang w:val="es"/>
        </w:rPr>
        <w:t xml:space="preserve">se </w:t>
      </w:r>
      <w:r w:rsidR="0003466A" w:rsidRPr="0032135A">
        <w:rPr>
          <w:rFonts w:ascii="Arial" w:hAnsi="Arial" w:cs="Arial"/>
          <w:sz w:val="24"/>
          <w:szCs w:val="24"/>
          <w:lang w:val="es"/>
        </w:rPr>
        <w:t xml:space="preserve">hubieran escapado unas personas que </w:t>
      </w:r>
      <w:r w:rsidR="0032135A" w:rsidRPr="0032135A">
        <w:rPr>
          <w:rFonts w:ascii="Arial" w:hAnsi="Arial" w:cs="Arial"/>
          <w:sz w:val="24"/>
          <w:szCs w:val="24"/>
          <w:lang w:val="es"/>
        </w:rPr>
        <w:t>estaban en el segundo nivel del</w:t>
      </w:r>
      <w:r w:rsidR="006956BE" w:rsidRPr="0032135A">
        <w:rPr>
          <w:rFonts w:ascii="Arial" w:hAnsi="Arial" w:cs="Arial"/>
          <w:sz w:val="24"/>
          <w:szCs w:val="24"/>
          <w:lang w:val="es"/>
        </w:rPr>
        <w:t xml:space="preserve"> predio.</w:t>
      </w:r>
    </w:p>
    <w:p w:rsidR="00BF3E1D" w:rsidRPr="0032135A" w:rsidRDefault="00BF3E1D" w:rsidP="0032135A">
      <w:pPr>
        <w:pStyle w:val="Sinespaciado"/>
        <w:jc w:val="both"/>
        <w:rPr>
          <w:rFonts w:ascii="Arial" w:hAnsi="Arial" w:cs="Arial"/>
          <w:sz w:val="24"/>
          <w:szCs w:val="24"/>
          <w:lang w:val="es"/>
        </w:rPr>
      </w:pPr>
    </w:p>
    <w:p w:rsidR="0003466A" w:rsidRPr="0032135A" w:rsidRDefault="0003466A" w:rsidP="0032135A">
      <w:pPr>
        <w:pStyle w:val="Sinespaciado"/>
        <w:jc w:val="both"/>
        <w:rPr>
          <w:rFonts w:ascii="Arial" w:hAnsi="Arial" w:cs="Arial"/>
          <w:sz w:val="24"/>
          <w:szCs w:val="24"/>
          <w:lang w:val="es"/>
        </w:rPr>
      </w:pPr>
      <w:r w:rsidRPr="0032135A">
        <w:rPr>
          <w:rFonts w:ascii="Arial" w:hAnsi="Arial" w:cs="Arial"/>
          <w:sz w:val="24"/>
          <w:szCs w:val="24"/>
          <w:lang w:val="es"/>
        </w:rPr>
        <w:t>Al ingresar a ese sitio se advirti</w:t>
      </w:r>
      <w:r w:rsidR="008F0DF8" w:rsidRPr="0032135A">
        <w:rPr>
          <w:rFonts w:ascii="Arial" w:hAnsi="Arial" w:cs="Arial"/>
          <w:sz w:val="24"/>
          <w:szCs w:val="24"/>
          <w:lang w:val="es"/>
        </w:rPr>
        <w:t>ó</w:t>
      </w:r>
      <w:r w:rsidRPr="0032135A">
        <w:rPr>
          <w:rFonts w:ascii="Arial" w:hAnsi="Arial" w:cs="Arial"/>
          <w:sz w:val="24"/>
          <w:szCs w:val="24"/>
          <w:lang w:val="es"/>
        </w:rPr>
        <w:t xml:space="preserve"> el olor caracter</w:t>
      </w:r>
      <w:r w:rsidR="008F0DF8" w:rsidRPr="0032135A">
        <w:rPr>
          <w:rFonts w:ascii="Arial" w:hAnsi="Arial" w:cs="Arial"/>
          <w:sz w:val="24"/>
          <w:szCs w:val="24"/>
          <w:lang w:val="es"/>
        </w:rPr>
        <w:t>í</w:t>
      </w:r>
      <w:r w:rsidR="00BF3E1D">
        <w:rPr>
          <w:rFonts w:ascii="Arial" w:hAnsi="Arial" w:cs="Arial"/>
          <w:sz w:val="24"/>
          <w:szCs w:val="24"/>
          <w:lang w:val="es"/>
        </w:rPr>
        <w:t>stico del “bazuco”</w:t>
      </w:r>
      <w:r w:rsidRPr="0032135A">
        <w:rPr>
          <w:rFonts w:ascii="Arial" w:hAnsi="Arial" w:cs="Arial"/>
          <w:sz w:val="24"/>
          <w:szCs w:val="24"/>
          <w:lang w:val="es"/>
        </w:rPr>
        <w:t>.</w:t>
      </w:r>
    </w:p>
    <w:p w:rsidR="0003466A" w:rsidRPr="0032135A" w:rsidRDefault="0003466A" w:rsidP="0032135A">
      <w:pPr>
        <w:pStyle w:val="Sinespaciado"/>
        <w:jc w:val="both"/>
        <w:rPr>
          <w:rFonts w:ascii="Arial" w:hAnsi="Arial" w:cs="Arial"/>
          <w:sz w:val="24"/>
          <w:szCs w:val="24"/>
          <w:lang w:val="es"/>
        </w:rPr>
      </w:pPr>
    </w:p>
    <w:p w:rsidR="0089200E" w:rsidRPr="0032135A" w:rsidRDefault="0003466A" w:rsidP="0032135A">
      <w:pPr>
        <w:pStyle w:val="Sinespaciado"/>
        <w:jc w:val="both"/>
        <w:rPr>
          <w:rFonts w:ascii="Arial" w:hAnsi="Arial" w:cs="Arial"/>
          <w:sz w:val="24"/>
          <w:szCs w:val="24"/>
          <w:lang w:val="es"/>
        </w:rPr>
      </w:pPr>
      <w:r w:rsidRPr="0032135A">
        <w:rPr>
          <w:rFonts w:ascii="Arial" w:hAnsi="Arial" w:cs="Arial"/>
          <w:sz w:val="24"/>
          <w:szCs w:val="24"/>
          <w:lang w:val="es"/>
        </w:rPr>
        <w:t>Dentro del predio estaba la señora llamada G</w:t>
      </w:r>
      <w:r w:rsidR="000021A7" w:rsidRPr="0032135A">
        <w:rPr>
          <w:rFonts w:ascii="Arial" w:hAnsi="Arial" w:cs="Arial"/>
          <w:sz w:val="24"/>
          <w:szCs w:val="24"/>
          <w:lang w:val="es"/>
        </w:rPr>
        <w:t xml:space="preserve">irleza </w:t>
      </w:r>
      <w:r w:rsidR="00014188" w:rsidRPr="0032135A">
        <w:rPr>
          <w:rFonts w:ascii="Arial" w:hAnsi="Arial" w:cs="Arial"/>
          <w:sz w:val="24"/>
          <w:szCs w:val="24"/>
          <w:lang w:val="es"/>
        </w:rPr>
        <w:t xml:space="preserve">y </w:t>
      </w:r>
      <w:r w:rsidR="0089200E" w:rsidRPr="0032135A">
        <w:rPr>
          <w:rFonts w:ascii="Arial" w:hAnsi="Arial" w:cs="Arial"/>
          <w:sz w:val="24"/>
          <w:szCs w:val="24"/>
          <w:lang w:val="es"/>
        </w:rPr>
        <w:t xml:space="preserve">una </w:t>
      </w:r>
      <w:r w:rsidR="00B52D35">
        <w:rPr>
          <w:rFonts w:ascii="Arial" w:hAnsi="Arial" w:cs="Arial"/>
          <w:sz w:val="24"/>
          <w:szCs w:val="24"/>
          <w:lang w:val="es"/>
        </w:rPr>
        <w:t>joven</w:t>
      </w:r>
      <w:r w:rsidR="00BF3E1D">
        <w:rPr>
          <w:rFonts w:ascii="Arial" w:hAnsi="Arial" w:cs="Arial"/>
          <w:sz w:val="24"/>
          <w:szCs w:val="24"/>
          <w:lang w:val="es"/>
        </w:rPr>
        <w:t xml:space="preserve"> llamada</w:t>
      </w:r>
      <w:r w:rsidR="00014188" w:rsidRPr="0032135A">
        <w:rPr>
          <w:rFonts w:ascii="Arial" w:hAnsi="Arial" w:cs="Arial"/>
          <w:sz w:val="24"/>
          <w:szCs w:val="24"/>
          <w:lang w:val="es"/>
        </w:rPr>
        <w:t xml:space="preserve"> L</w:t>
      </w:r>
      <w:r w:rsidR="006945D6">
        <w:rPr>
          <w:rFonts w:ascii="Arial" w:hAnsi="Arial" w:cs="Arial"/>
          <w:sz w:val="24"/>
          <w:szCs w:val="24"/>
          <w:lang w:val="es"/>
        </w:rPr>
        <w:t>TQL</w:t>
      </w:r>
      <w:r w:rsidR="00014188" w:rsidRPr="0032135A">
        <w:rPr>
          <w:rFonts w:ascii="Arial" w:hAnsi="Arial" w:cs="Arial"/>
          <w:sz w:val="24"/>
          <w:szCs w:val="24"/>
          <w:lang w:val="es"/>
        </w:rPr>
        <w:t xml:space="preserve"> </w:t>
      </w:r>
      <w:r w:rsidR="0089200E" w:rsidRPr="0032135A">
        <w:rPr>
          <w:rFonts w:ascii="Arial" w:hAnsi="Arial" w:cs="Arial"/>
          <w:sz w:val="24"/>
          <w:szCs w:val="24"/>
          <w:lang w:val="es"/>
        </w:rPr>
        <w:t>a quien señal</w:t>
      </w:r>
      <w:r w:rsidR="008F0DF8" w:rsidRPr="0032135A">
        <w:rPr>
          <w:rFonts w:ascii="Arial" w:hAnsi="Arial" w:cs="Arial"/>
          <w:sz w:val="24"/>
          <w:szCs w:val="24"/>
          <w:lang w:val="es"/>
        </w:rPr>
        <w:t>ó</w:t>
      </w:r>
      <w:r w:rsidR="0089200E" w:rsidRPr="0032135A">
        <w:rPr>
          <w:rFonts w:ascii="Arial" w:hAnsi="Arial" w:cs="Arial"/>
          <w:sz w:val="24"/>
          <w:szCs w:val="24"/>
          <w:lang w:val="es"/>
        </w:rPr>
        <w:t xml:space="preserve"> como la persona que estaba presente en la sala donde se desarrollaba el juicio oral, lo mismo que unos menores de edad.</w:t>
      </w:r>
    </w:p>
    <w:p w:rsidR="0089200E" w:rsidRPr="0032135A" w:rsidRDefault="0089200E" w:rsidP="0032135A">
      <w:pPr>
        <w:pStyle w:val="Sinespaciado"/>
        <w:jc w:val="both"/>
        <w:rPr>
          <w:rFonts w:ascii="Arial" w:hAnsi="Arial" w:cs="Arial"/>
          <w:sz w:val="24"/>
          <w:szCs w:val="24"/>
          <w:lang w:val="es"/>
        </w:rPr>
      </w:pPr>
    </w:p>
    <w:p w:rsidR="0089200E" w:rsidRPr="0032135A" w:rsidRDefault="0089200E" w:rsidP="0032135A">
      <w:pPr>
        <w:pStyle w:val="Sinespaciado"/>
        <w:jc w:val="both"/>
        <w:rPr>
          <w:rFonts w:ascii="Arial" w:hAnsi="Arial" w:cs="Arial"/>
          <w:sz w:val="24"/>
          <w:szCs w:val="24"/>
          <w:lang w:val="es"/>
        </w:rPr>
      </w:pPr>
      <w:r w:rsidRPr="0032135A">
        <w:rPr>
          <w:rFonts w:ascii="Arial" w:hAnsi="Arial" w:cs="Arial"/>
          <w:sz w:val="24"/>
          <w:szCs w:val="24"/>
          <w:lang w:val="es"/>
        </w:rPr>
        <w:t>Iniciaron el re</w:t>
      </w:r>
      <w:r w:rsidR="00014188" w:rsidRPr="0032135A">
        <w:rPr>
          <w:rFonts w:ascii="Arial" w:hAnsi="Arial" w:cs="Arial"/>
          <w:sz w:val="24"/>
          <w:szCs w:val="24"/>
          <w:lang w:val="es"/>
        </w:rPr>
        <w:t>gistro</w:t>
      </w:r>
      <w:r w:rsidRPr="0032135A">
        <w:rPr>
          <w:rFonts w:ascii="Arial" w:hAnsi="Arial" w:cs="Arial"/>
          <w:sz w:val="24"/>
          <w:szCs w:val="24"/>
          <w:lang w:val="es"/>
        </w:rPr>
        <w:t xml:space="preserve"> con la asesor</w:t>
      </w:r>
      <w:r w:rsidR="008F0DF8" w:rsidRPr="0032135A">
        <w:rPr>
          <w:rFonts w:ascii="Arial" w:hAnsi="Arial" w:cs="Arial"/>
          <w:sz w:val="24"/>
          <w:szCs w:val="24"/>
          <w:lang w:val="es"/>
        </w:rPr>
        <w:t>í</w:t>
      </w:r>
      <w:r w:rsidRPr="0032135A">
        <w:rPr>
          <w:rFonts w:ascii="Arial" w:hAnsi="Arial" w:cs="Arial"/>
          <w:sz w:val="24"/>
          <w:szCs w:val="24"/>
          <w:lang w:val="es"/>
        </w:rPr>
        <w:t>a de la señora Girleza y de</w:t>
      </w:r>
      <w:r w:rsidR="006945D6">
        <w:rPr>
          <w:rFonts w:ascii="Arial" w:hAnsi="Arial" w:cs="Arial"/>
          <w:sz w:val="24"/>
          <w:szCs w:val="24"/>
          <w:lang w:val="es"/>
        </w:rPr>
        <w:t xml:space="preserve"> LTQL</w:t>
      </w:r>
      <w:r w:rsidR="00163C94">
        <w:rPr>
          <w:rFonts w:ascii="Arial" w:hAnsi="Arial" w:cs="Arial"/>
          <w:sz w:val="24"/>
          <w:szCs w:val="24"/>
          <w:lang w:val="es"/>
        </w:rPr>
        <w:t>, quienes los condujeron a las habitaciones que había</w:t>
      </w:r>
      <w:r w:rsidR="00014188" w:rsidRPr="0032135A">
        <w:rPr>
          <w:rFonts w:ascii="Arial" w:hAnsi="Arial" w:cs="Arial"/>
          <w:sz w:val="24"/>
          <w:szCs w:val="24"/>
          <w:lang w:val="es"/>
        </w:rPr>
        <w:t xml:space="preserve"> en el </w:t>
      </w:r>
      <w:r w:rsidRPr="0032135A">
        <w:rPr>
          <w:rFonts w:ascii="Arial" w:hAnsi="Arial" w:cs="Arial"/>
          <w:sz w:val="24"/>
          <w:szCs w:val="24"/>
          <w:lang w:val="es"/>
        </w:rPr>
        <w:t>predio.</w:t>
      </w:r>
    </w:p>
    <w:p w:rsidR="0089200E" w:rsidRPr="0032135A" w:rsidRDefault="0089200E" w:rsidP="0032135A">
      <w:pPr>
        <w:pStyle w:val="Sinespaciado"/>
        <w:jc w:val="both"/>
        <w:rPr>
          <w:rFonts w:ascii="Arial" w:hAnsi="Arial" w:cs="Arial"/>
          <w:sz w:val="24"/>
          <w:szCs w:val="24"/>
          <w:lang w:val="es"/>
        </w:rPr>
      </w:pPr>
    </w:p>
    <w:p w:rsidR="00492F36" w:rsidRPr="0032135A" w:rsidRDefault="0089200E" w:rsidP="0032135A">
      <w:pPr>
        <w:pStyle w:val="Sinespaciado"/>
        <w:jc w:val="both"/>
        <w:rPr>
          <w:rFonts w:ascii="Arial" w:hAnsi="Arial" w:cs="Arial"/>
          <w:sz w:val="24"/>
          <w:szCs w:val="24"/>
          <w:lang w:val="es"/>
        </w:rPr>
      </w:pPr>
      <w:r w:rsidRPr="0032135A">
        <w:rPr>
          <w:rFonts w:ascii="Arial" w:hAnsi="Arial" w:cs="Arial"/>
          <w:sz w:val="24"/>
          <w:szCs w:val="24"/>
          <w:lang w:val="es"/>
        </w:rPr>
        <w:t>No recuerda si</w:t>
      </w:r>
      <w:r w:rsidR="006945D6">
        <w:rPr>
          <w:rFonts w:ascii="Arial" w:hAnsi="Arial" w:cs="Arial"/>
          <w:sz w:val="24"/>
          <w:szCs w:val="24"/>
          <w:lang w:val="es"/>
        </w:rPr>
        <w:t xml:space="preserve"> LTQL</w:t>
      </w:r>
      <w:r w:rsidR="00014188" w:rsidRPr="0032135A">
        <w:rPr>
          <w:rFonts w:ascii="Arial" w:hAnsi="Arial" w:cs="Arial"/>
          <w:sz w:val="24"/>
          <w:szCs w:val="24"/>
          <w:lang w:val="es"/>
        </w:rPr>
        <w:t xml:space="preserve"> o </w:t>
      </w:r>
      <w:r w:rsidR="000021A7" w:rsidRPr="0032135A">
        <w:rPr>
          <w:rFonts w:ascii="Arial" w:hAnsi="Arial" w:cs="Arial"/>
          <w:sz w:val="24"/>
          <w:szCs w:val="24"/>
          <w:lang w:val="es"/>
        </w:rPr>
        <w:t>Girleza</w:t>
      </w:r>
      <w:r w:rsidRPr="0032135A">
        <w:rPr>
          <w:rFonts w:ascii="Arial" w:hAnsi="Arial" w:cs="Arial"/>
          <w:sz w:val="24"/>
          <w:szCs w:val="24"/>
          <w:lang w:val="es"/>
        </w:rPr>
        <w:t xml:space="preserve"> le mostraron una </w:t>
      </w:r>
      <w:r w:rsidR="00014188" w:rsidRPr="0032135A">
        <w:rPr>
          <w:rFonts w:ascii="Arial" w:hAnsi="Arial" w:cs="Arial"/>
          <w:sz w:val="24"/>
          <w:szCs w:val="24"/>
          <w:lang w:val="es"/>
        </w:rPr>
        <w:t>habitación d</w:t>
      </w:r>
      <w:r w:rsidRPr="0032135A">
        <w:rPr>
          <w:rFonts w:ascii="Arial" w:hAnsi="Arial" w:cs="Arial"/>
          <w:sz w:val="24"/>
          <w:szCs w:val="24"/>
          <w:lang w:val="es"/>
        </w:rPr>
        <w:t>onde viv</w:t>
      </w:r>
      <w:r w:rsidR="008F0DF8" w:rsidRPr="0032135A">
        <w:rPr>
          <w:rFonts w:ascii="Arial" w:hAnsi="Arial" w:cs="Arial"/>
          <w:sz w:val="24"/>
          <w:szCs w:val="24"/>
          <w:lang w:val="es"/>
        </w:rPr>
        <w:t>í</w:t>
      </w:r>
      <w:r w:rsidRPr="0032135A">
        <w:rPr>
          <w:rFonts w:ascii="Arial" w:hAnsi="Arial" w:cs="Arial"/>
          <w:sz w:val="24"/>
          <w:szCs w:val="24"/>
          <w:lang w:val="es"/>
        </w:rPr>
        <w:t>a</w:t>
      </w:r>
      <w:r w:rsidR="006945D6">
        <w:rPr>
          <w:rFonts w:ascii="Arial" w:hAnsi="Arial" w:cs="Arial"/>
          <w:sz w:val="24"/>
          <w:szCs w:val="24"/>
          <w:lang w:val="es"/>
        </w:rPr>
        <w:t xml:space="preserve"> LTQL </w:t>
      </w:r>
      <w:r w:rsidRPr="0032135A">
        <w:rPr>
          <w:rFonts w:ascii="Arial" w:hAnsi="Arial" w:cs="Arial"/>
          <w:sz w:val="24"/>
          <w:szCs w:val="24"/>
          <w:lang w:val="es"/>
        </w:rPr>
        <w:t>con su esposo que hab</w:t>
      </w:r>
      <w:r w:rsidR="008F0DF8" w:rsidRPr="0032135A">
        <w:rPr>
          <w:rFonts w:ascii="Arial" w:hAnsi="Arial" w:cs="Arial"/>
          <w:sz w:val="24"/>
          <w:szCs w:val="24"/>
          <w:lang w:val="es"/>
        </w:rPr>
        <w:t>í</w:t>
      </w:r>
      <w:r w:rsidRPr="0032135A">
        <w:rPr>
          <w:rFonts w:ascii="Arial" w:hAnsi="Arial" w:cs="Arial"/>
          <w:sz w:val="24"/>
          <w:szCs w:val="24"/>
          <w:lang w:val="es"/>
        </w:rPr>
        <w:t>a sido soldado profesional</w:t>
      </w:r>
      <w:r w:rsidR="00492F36" w:rsidRPr="0032135A">
        <w:rPr>
          <w:rFonts w:ascii="Arial" w:hAnsi="Arial" w:cs="Arial"/>
          <w:sz w:val="24"/>
          <w:szCs w:val="24"/>
          <w:lang w:val="es"/>
        </w:rPr>
        <w:t xml:space="preserve">. Luego estaba el cuarto de Girleza, </w:t>
      </w:r>
      <w:r w:rsidR="00014188" w:rsidRPr="0032135A">
        <w:rPr>
          <w:rFonts w:ascii="Arial" w:hAnsi="Arial" w:cs="Arial"/>
          <w:sz w:val="24"/>
          <w:szCs w:val="24"/>
          <w:lang w:val="es"/>
        </w:rPr>
        <w:t xml:space="preserve">al frente </w:t>
      </w:r>
      <w:r w:rsidR="00163C94">
        <w:rPr>
          <w:rFonts w:ascii="Arial" w:hAnsi="Arial" w:cs="Arial"/>
          <w:sz w:val="24"/>
          <w:szCs w:val="24"/>
          <w:lang w:val="es"/>
        </w:rPr>
        <w:t>quedaba la</w:t>
      </w:r>
      <w:r w:rsidR="00014188" w:rsidRPr="0032135A">
        <w:rPr>
          <w:rFonts w:ascii="Arial" w:hAnsi="Arial" w:cs="Arial"/>
          <w:sz w:val="24"/>
          <w:szCs w:val="24"/>
          <w:lang w:val="es"/>
        </w:rPr>
        <w:t xml:space="preserve"> sala </w:t>
      </w:r>
      <w:r w:rsidR="00492F36" w:rsidRPr="0032135A">
        <w:rPr>
          <w:rFonts w:ascii="Arial" w:hAnsi="Arial" w:cs="Arial"/>
          <w:sz w:val="24"/>
          <w:szCs w:val="24"/>
          <w:lang w:val="es"/>
        </w:rPr>
        <w:t xml:space="preserve">- </w:t>
      </w:r>
      <w:r w:rsidR="00014188" w:rsidRPr="0032135A">
        <w:rPr>
          <w:rFonts w:ascii="Arial" w:hAnsi="Arial" w:cs="Arial"/>
          <w:sz w:val="24"/>
          <w:szCs w:val="24"/>
          <w:lang w:val="es"/>
        </w:rPr>
        <w:t xml:space="preserve">comedor, </w:t>
      </w:r>
      <w:r w:rsidR="00492F36" w:rsidRPr="0032135A">
        <w:rPr>
          <w:rFonts w:ascii="Arial" w:hAnsi="Arial" w:cs="Arial"/>
          <w:sz w:val="24"/>
          <w:szCs w:val="24"/>
          <w:lang w:val="es"/>
        </w:rPr>
        <w:t xml:space="preserve">la cocina y luego el </w:t>
      </w:r>
      <w:r w:rsidR="00014188" w:rsidRPr="0032135A">
        <w:rPr>
          <w:rFonts w:ascii="Arial" w:hAnsi="Arial" w:cs="Arial"/>
          <w:sz w:val="24"/>
          <w:szCs w:val="24"/>
          <w:lang w:val="es"/>
        </w:rPr>
        <w:t>patio que daba precisamente a la</w:t>
      </w:r>
      <w:r w:rsidR="00492F36" w:rsidRPr="0032135A">
        <w:rPr>
          <w:rFonts w:ascii="Arial" w:hAnsi="Arial" w:cs="Arial"/>
          <w:sz w:val="24"/>
          <w:szCs w:val="24"/>
          <w:lang w:val="es"/>
        </w:rPr>
        <w:t>s</w:t>
      </w:r>
      <w:r w:rsidR="00014188" w:rsidRPr="0032135A">
        <w:rPr>
          <w:rFonts w:ascii="Arial" w:hAnsi="Arial" w:cs="Arial"/>
          <w:sz w:val="24"/>
          <w:szCs w:val="24"/>
          <w:lang w:val="es"/>
        </w:rPr>
        <w:t xml:space="preserve"> habitaciones vecinas</w:t>
      </w:r>
      <w:r w:rsidR="00492F36" w:rsidRPr="0032135A">
        <w:rPr>
          <w:rFonts w:ascii="Arial" w:hAnsi="Arial" w:cs="Arial"/>
          <w:sz w:val="24"/>
          <w:szCs w:val="24"/>
          <w:lang w:val="es"/>
        </w:rPr>
        <w:t xml:space="preserve">, por el cual se </w:t>
      </w:r>
      <w:r w:rsidR="00014188" w:rsidRPr="0032135A">
        <w:rPr>
          <w:rFonts w:ascii="Arial" w:hAnsi="Arial" w:cs="Arial"/>
          <w:sz w:val="24"/>
          <w:szCs w:val="24"/>
          <w:lang w:val="es"/>
        </w:rPr>
        <w:t xml:space="preserve">habían evadido unas personas que </w:t>
      </w:r>
      <w:r w:rsidR="00492F36" w:rsidRPr="0032135A">
        <w:rPr>
          <w:rFonts w:ascii="Arial" w:hAnsi="Arial" w:cs="Arial"/>
          <w:sz w:val="24"/>
          <w:szCs w:val="24"/>
          <w:lang w:val="es"/>
        </w:rPr>
        <w:t>estaban en el segundo piso al momento del allanamiento.</w:t>
      </w:r>
    </w:p>
    <w:p w:rsidR="00492F36" w:rsidRPr="0032135A" w:rsidRDefault="00492F36" w:rsidP="0032135A">
      <w:pPr>
        <w:pStyle w:val="Sinespaciado"/>
        <w:jc w:val="both"/>
        <w:rPr>
          <w:rFonts w:ascii="Arial" w:hAnsi="Arial" w:cs="Arial"/>
          <w:sz w:val="24"/>
          <w:szCs w:val="24"/>
          <w:lang w:val="es"/>
        </w:rPr>
      </w:pPr>
    </w:p>
    <w:p w:rsidR="00492F36" w:rsidRPr="0032135A" w:rsidRDefault="00492F36" w:rsidP="0032135A">
      <w:pPr>
        <w:pStyle w:val="Sinespaciado"/>
        <w:jc w:val="both"/>
        <w:rPr>
          <w:rFonts w:ascii="Arial" w:hAnsi="Arial" w:cs="Arial"/>
          <w:sz w:val="24"/>
          <w:szCs w:val="24"/>
          <w:lang w:val="es"/>
        </w:rPr>
      </w:pPr>
      <w:r w:rsidRPr="0032135A">
        <w:rPr>
          <w:rFonts w:ascii="Arial" w:hAnsi="Arial" w:cs="Arial"/>
          <w:sz w:val="24"/>
          <w:szCs w:val="24"/>
          <w:lang w:val="es"/>
        </w:rPr>
        <w:t>Es</w:t>
      </w:r>
      <w:r w:rsidR="00244C72" w:rsidRPr="0032135A">
        <w:rPr>
          <w:rFonts w:ascii="Arial" w:hAnsi="Arial" w:cs="Arial"/>
          <w:sz w:val="24"/>
          <w:szCs w:val="24"/>
          <w:lang w:val="es"/>
        </w:rPr>
        <w:t>os j</w:t>
      </w:r>
      <w:r w:rsidR="008F0DF8" w:rsidRPr="0032135A">
        <w:rPr>
          <w:rFonts w:ascii="Arial" w:hAnsi="Arial" w:cs="Arial"/>
          <w:sz w:val="24"/>
          <w:szCs w:val="24"/>
          <w:lang w:val="es"/>
        </w:rPr>
        <w:t>ó</w:t>
      </w:r>
      <w:r w:rsidR="007C6278">
        <w:rPr>
          <w:rFonts w:ascii="Arial" w:hAnsi="Arial" w:cs="Arial"/>
          <w:sz w:val="24"/>
          <w:szCs w:val="24"/>
          <w:lang w:val="es"/>
        </w:rPr>
        <w:t>venes fueron</w:t>
      </w:r>
      <w:r w:rsidRPr="0032135A">
        <w:rPr>
          <w:rFonts w:ascii="Arial" w:hAnsi="Arial" w:cs="Arial"/>
          <w:sz w:val="24"/>
          <w:szCs w:val="24"/>
          <w:lang w:val="es"/>
        </w:rPr>
        <w:t xml:space="preserve"> ubicad</w:t>
      </w:r>
      <w:r w:rsidR="00244C72" w:rsidRPr="0032135A">
        <w:rPr>
          <w:rFonts w:ascii="Arial" w:hAnsi="Arial" w:cs="Arial"/>
          <w:sz w:val="24"/>
          <w:szCs w:val="24"/>
          <w:lang w:val="es"/>
        </w:rPr>
        <w:t>os</w:t>
      </w:r>
      <w:r w:rsidRPr="0032135A">
        <w:rPr>
          <w:rFonts w:ascii="Arial" w:hAnsi="Arial" w:cs="Arial"/>
          <w:sz w:val="24"/>
          <w:szCs w:val="24"/>
          <w:lang w:val="es"/>
        </w:rPr>
        <w:t xml:space="preserve"> despu</w:t>
      </w:r>
      <w:r w:rsidR="008F0DF8" w:rsidRPr="0032135A">
        <w:rPr>
          <w:rFonts w:ascii="Arial" w:hAnsi="Arial" w:cs="Arial"/>
          <w:sz w:val="24"/>
          <w:szCs w:val="24"/>
          <w:lang w:val="es"/>
        </w:rPr>
        <w:t>é</w:t>
      </w:r>
      <w:r w:rsidRPr="0032135A">
        <w:rPr>
          <w:rFonts w:ascii="Arial" w:hAnsi="Arial" w:cs="Arial"/>
          <w:sz w:val="24"/>
          <w:szCs w:val="24"/>
          <w:lang w:val="es"/>
        </w:rPr>
        <w:t xml:space="preserve">s con la ayuda de la comunidad ya que estaban </w:t>
      </w:r>
      <w:r w:rsidR="00014188" w:rsidRPr="0032135A">
        <w:rPr>
          <w:rFonts w:ascii="Arial" w:hAnsi="Arial" w:cs="Arial"/>
          <w:sz w:val="24"/>
          <w:szCs w:val="24"/>
          <w:lang w:val="es"/>
        </w:rPr>
        <w:t>refugiados en inmuebles vecinos</w:t>
      </w:r>
      <w:r w:rsidRPr="0032135A">
        <w:rPr>
          <w:rFonts w:ascii="Arial" w:hAnsi="Arial" w:cs="Arial"/>
          <w:sz w:val="24"/>
          <w:szCs w:val="24"/>
          <w:lang w:val="es"/>
        </w:rPr>
        <w:t xml:space="preserve">. Se comprobó que </w:t>
      </w:r>
      <w:r w:rsidR="00244C72" w:rsidRPr="0032135A">
        <w:rPr>
          <w:rFonts w:ascii="Arial" w:hAnsi="Arial" w:cs="Arial"/>
          <w:sz w:val="24"/>
          <w:szCs w:val="24"/>
          <w:lang w:val="es"/>
        </w:rPr>
        <w:t xml:space="preserve">uno era el </w:t>
      </w:r>
      <w:r w:rsidR="007C6278">
        <w:rPr>
          <w:rFonts w:ascii="Arial" w:hAnsi="Arial" w:cs="Arial"/>
          <w:sz w:val="24"/>
          <w:szCs w:val="24"/>
          <w:lang w:val="es"/>
        </w:rPr>
        <w:t>esposo de</w:t>
      </w:r>
      <w:r w:rsidR="00014188" w:rsidRPr="0032135A">
        <w:rPr>
          <w:rFonts w:ascii="Arial" w:hAnsi="Arial" w:cs="Arial"/>
          <w:sz w:val="24"/>
          <w:szCs w:val="24"/>
          <w:lang w:val="es"/>
        </w:rPr>
        <w:t xml:space="preserve"> L</w:t>
      </w:r>
      <w:r w:rsidR="006945D6">
        <w:rPr>
          <w:rFonts w:ascii="Arial" w:hAnsi="Arial" w:cs="Arial"/>
          <w:sz w:val="24"/>
          <w:szCs w:val="24"/>
          <w:lang w:val="es"/>
        </w:rPr>
        <w:t>TQL</w:t>
      </w:r>
      <w:r w:rsidR="00014188" w:rsidRPr="0032135A">
        <w:rPr>
          <w:rFonts w:ascii="Arial" w:hAnsi="Arial" w:cs="Arial"/>
          <w:sz w:val="24"/>
          <w:szCs w:val="24"/>
          <w:lang w:val="es"/>
        </w:rPr>
        <w:t xml:space="preserve"> y </w:t>
      </w:r>
      <w:r w:rsidR="00244C72" w:rsidRPr="0032135A">
        <w:rPr>
          <w:rFonts w:ascii="Arial" w:hAnsi="Arial" w:cs="Arial"/>
          <w:sz w:val="24"/>
          <w:szCs w:val="24"/>
          <w:lang w:val="es"/>
        </w:rPr>
        <w:t xml:space="preserve">el otro </w:t>
      </w:r>
      <w:r w:rsidR="00014188" w:rsidRPr="0032135A">
        <w:rPr>
          <w:rFonts w:ascii="Arial" w:hAnsi="Arial" w:cs="Arial"/>
          <w:sz w:val="24"/>
          <w:szCs w:val="24"/>
          <w:lang w:val="es"/>
        </w:rPr>
        <w:t xml:space="preserve">un muchacho </w:t>
      </w:r>
      <w:r w:rsidRPr="0032135A">
        <w:rPr>
          <w:rFonts w:ascii="Arial" w:hAnsi="Arial" w:cs="Arial"/>
          <w:sz w:val="24"/>
          <w:szCs w:val="24"/>
          <w:lang w:val="es"/>
        </w:rPr>
        <w:t xml:space="preserve">apodado </w:t>
      </w:r>
      <w:r w:rsidR="00014188" w:rsidRPr="0032135A">
        <w:rPr>
          <w:rFonts w:ascii="Arial" w:hAnsi="Arial" w:cs="Arial"/>
          <w:sz w:val="24"/>
          <w:szCs w:val="24"/>
          <w:lang w:val="es"/>
        </w:rPr>
        <w:t xml:space="preserve"> “</w:t>
      </w:r>
      <w:r w:rsidR="007C6278">
        <w:rPr>
          <w:rFonts w:ascii="Arial" w:hAnsi="Arial" w:cs="Arial"/>
          <w:sz w:val="24"/>
          <w:szCs w:val="24"/>
          <w:lang w:val="es"/>
        </w:rPr>
        <w:t>e</w:t>
      </w:r>
      <w:r w:rsidRPr="0032135A">
        <w:rPr>
          <w:rFonts w:ascii="Arial" w:hAnsi="Arial" w:cs="Arial"/>
          <w:sz w:val="24"/>
          <w:szCs w:val="24"/>
          <w:lang w:val="es"/>
        </w:rPr>
        <w:t xml:space="preserve">l </w:t>
      </w:r>
      <w:r w:rsidR="007C6278">
        <w:rPr>
          <w:rFonts w:ascii="Arial" w:hAnsi="Arial" w:cs="Arial"/>
          <w:sz w:val="24"/>
          <w:szCs w:val="24"/>
          <w:lang w:val="es"/>
        </w:rPr>
        <w:t>pollo”</w:t>
      </w:r>
      <w:r w:rsidRPr="0032135A">
        <w:rPr>
          <w:rFonts w:ascii="Arial" w:hAnsi="Arial" w:cs="Arial"/>
          <w:sz w:val="24"/>
          <w:szCs w:val="24"/>
          <w:lang w:val="es"/>
        </w:rPr>
        <w:t>. Estas personas se fugaron cuando se estaba adelantando el registro.</w:t>
      </w:r>
    </w:p>
    <w:p w:rsidR="00492F36" w:rsidRPr="0032135A" w:rsidRDefault="00492F36" w:rsidP="0032135A">
      <w:pPr>
        <w:pStyle w:val="Sinespaciado"/>
        <w:jc w:val="both"/>
        <w:rPr>
          <w:rFonts w:ascii="Arial" w:hAnsi="Arial" w:cs="Arial"/>
          <w:sz w:val="24"/>
          <w:szCs w:val="24"/>
          <w:lang w:val="es"/>
        </w:rPr>
      </w:pPr>
    </w:p>
    <w:p w:rsidR="001F58DF" w:rsidRPr="0032135A" w:rsidRDefault="00492F36" w:rsidP="0032135A">
      <w:pPr>
        <w:pStyle w:val="Sinespaciado"/>
        <w:jc w:val="both"/>
        <w:rPr>
          <w:rFonts w:ascii="Arial" w:hAnsi="Arial" w:cs="Arial"/>
          <w:sz w:val="24"/>
          <w:szCs w:val="24"/>
          <w:lang w:val="es"/>
        </w:rPr>
      </w:pPr>
      <w:r w:rsidRPr="0032135A">
        <w:rPr>
          <w:rFonts w:ascii="Arial" w:hAnsi="Arial" w:cs="Arial"/>
          <w:sz w:val="24"/>
          <w:szCs w:val="24"/>
          <w:lang w:val="es"/>
        </w:rPr>
        <w:t xml:space="preserve">La sustancia estupefaciente estaba regada en </w:t>
      </w:r>
      <w:r w:rsidR="00014188" w:rsidRPr="0032135A">
        <w:rPr>
          <w:rFonts w:ascii="Arial" w:hAnsi="Arial" w:cs="Arial"/>
          <w:sz w:val="24"/>
          <w:szCs w:val="24"/>
          <w:lang w:val="es"/>
        </w:rPr>
        <w:t>diferente</w:t>
      </w:r>
      <w:r w:rsidRPr="0032135A">
        <w:rPr>
          <w:rFonts w:ascii="Arial" w:hAnsi="Arial" w:cs="Arial"/>
          <w:sz w:val="24"/>
          <w:szCs w:val="24"/>
          <w:lang w:val="es"/>
        </w:rPr>
        <w:t>s</w:t>
      </w:r>
      <w:r w:rsidR="00014188" w:rsidRPr="0032135A">
        <w:rPr>
          <w:rFonts w:ascii="Arial" w:hAnsi="Arial" w:cs="Arial"/>
          <w:sz w:val="24"/>
          <w:szCs w:val="24"/>
          <w:lang w:val="es"/>
        </w:rPr>
        <w:t xml:space="preserve"> pa</w:t>
      </w:r>
      <w:r w:rsidRPr="0032135A">
        <w:rPr>
          <w:rFonts w:ascii="Arial" w:hAnsi="Arial" w:cs="Arial"/>
          <w:sz w:val="24"/>
          <w:szCs w:val="24"/>
          <w:lang w:val="es"/>
        </w:rPr>
        <w:t>r</w:t>
      </w:r>
      <w:r w:rsidR="00014188" w:rsidRPr="0032135A">
        <w:rPr>
          <w:rFonts w:ascii="Arial" w:hAnsi="Arial" w:cs="Arial"/>
          <w:sz w:val="24"/>
          <w:szCs w:val="24"/>
          <w:lang w:val="es"/>
        </w:rPr>
        <w:t>tes del inmueble</w:t>
      </w:r>
      <w:r w:rsidRPr="0032135A">
        <w:rPr>
          <w:rFonts w:ascii="Arial" w:hAnsi="Arial" w:cs="Arial"/>
          <w:sz w:val="24"/>
          <w:szCs w:val="24"/>
          <w:lang w:val="es"/>
        </w:rPr>
        <w:t>.</w:t>
      </w:r>
      <w:r w:rsidR="007C6278">
        <w:rPr>
          <w:rFonts w:ascii="Arial" w:hAnsi="Arial" w:cs="Arial"/>
          <w:sz w:val="24"/>
          <w:szCs w:val="24"/>
          <w:lang w:val="es"/>
        </w:rPr>
        <w:t xml:space="preserve"> No se encontraron drogas en la</w:t>
      </w:r>
      <w:r w:rsidR="00014188" w:rsidRPr="0032135A">
        <w:rPr>
          <w:rFonts w:ascii="Arial" w:hAnsi="Arial" w:cs="Arial"/>
          <w:sz w:val="24"/>
          <w:szCs w:val="24"/>
          <w:lang w:val="es"/>
        </w:rPr>
        <w:t xml:space="preserve"> habitación de</w:t>
      </w:r>
      <w:r w:rsidR="00244C72" w:rsidRPr="0032135A">
        <w:rPr>
          <w:rFonts w:ascii="Arial" w:hAnsi="Arial" w:cs="Arial"/>
          <w:sz w:val="24"/>
          <w:szCs w:val="24"/>
          <w:lang w:val="es"/>
        </w:rPr>
        <w:t>l</w:t>
      </w:r>
      <w:r w:rsidR="007C6278">
        <w:rPr>
          <w:rFonts w:ascii="Arial" w:hAnsi="Arial" w:cs="Arial"/>
          <w:sz w:val="24"/>
          <w:szCs w:val="24"/>
          <w:lang w:val="es"/>
        </w:rPr>
        <w:t xml:space="preserve"> joven de quien</w:t>
      </w:r>
      <w:r w:rsidR="00014188" w:rsidRPr="0032135A">
        <w:rPr>
          <w:rFonts w:ascii="Arial" w:hAnsi="Arial" w:cs="Arial"/>
          <w:sz w:val="24"/>
          <w:szCs w:val="24"/>
          <w:lang w:val="es"/>
        </w:rPr>
        <w:t xml:space="preserve"> decían que </w:t>
      </w:r>
      <w:r w:rsidR="007C6278">
        <w:rPr>
          <w:rFonts w:ascii="Arial" w:hAnsi="Arial" w:cs="Arial"/>
          <w:sz w:val="24"/>
          <w:szCs w:val="24"/>
          <w:lang w:val="es"/>
        </w:rPr>
        <w:t>trabajaba</w:t>
      </w:r>
      <w:r w:rsidR="00014188" w:rsidRPr="0032135A">
        <w:rPr>
          <w:rFonts w:ascii="Arial" w:hAnsi="Arial" w:cs="Arial"/>
          <w:sz w:val="24"/>
          <w:szCs w:val="24"/>
          <w:lang w:val="es"/>
        </w:rPr>
        <w:t xml:space="preserve"> en una empresa de vigilancia</w:t>
      </w:r>
      <w:r w:rsidR="001F58DF" w:rsidRPr="0032135A">
        <w:rPr>
          <w:rFonts w:ascii="Arial" w:hAnsi="Arial" w:cs="Arial"/>
          <w:sz w:val="24"/>
          <w:szCs w:val="24"/>
          <w:lang w:val="es"/>
        </w:rPr>
        <w:t>, ni en el cuarto de los niños.</w:t>
      </w:r>
    </w:p>
    <w:p w:rsidR="001F58DF" w:rsidRPr="0032135A" w:rsidRDefault="001F58DF" w:rsidP="0032135A">
      <w:pPr>
        <w:pStyle w:val="Sinespaciado"/>
        <w:jc w:val="both"/>
        <w:rPr>
          <w:rFonts w:ascii="Arial" w:hAnsi="Arial" w:cs="Arial"/>
          <w:sz w:val="24"/>
          <w:szCs w:val="24"/>
          <w:lang w:val="es"/>
        </w:rPr>
      </w:pPr>
    </w:p>
    <w:p w:rsidR="001F58DF" w:rsidRPr="00B52D35" w:rsidRDefault="001F58DF" w:rsidP="0032135A">
      <w:pPr>
        <w:pStyle w:val="Sinespaciado"/>
        <w:jc w:val="both"/>
        <w:rPr>
          <w:rFonts w:ascii="Arial" w:hAnsi="Arial" w:cs="Arial"/>
          <w:sz w:val="24"/>
          <w:szCs w:val="24"/>
          <w:lang w:val="es"/>
        </w:rPr>
      </w:pPr>
      <w:r w:rsidRPr="00B52D35">
        <w:rPr>
          <w:rFonts w:ascii="Arial" w:hAnsi="Arial" w:cs="Arial"/>
          <w:sz w:val="24"/>
          <w:szCs w:val="24"/>
          <w:lang w:val="es"/>
        </w:rPr>
        <w:t xml:space="preserve">Tampoco se hallaron EMP en el cuarto donde se indicó que </w:t>
      </w:r>
      <w:r w:rsidR="007C6278" w:rsidRPr="00B52D35">
        <w:rPr>
          <w:rFonts w:ascii="Arial" w:hAnsi="Arial" w:cs="Arial"/>
          <w:sz w:val="24"/>
          <w:szCs w:val="24"/>
          <w:lang w:val="es"/>
        </w:rPr>
        <w:t>vivían</w:t>
      </w:r>
      <w:r w:rsidRPr="00B52D35">
        <w:rPr>
          <w:rFonts w:ascii="Arial" w:hAnsi="Arial" w:cs="Arial"/>
          <w:sz w:val="24"/>
          <w:szCs w:val="24"/>
          <w:lang w:val="es"/>
        </w:rPr>
        <w:t xml:space="preserve"> L</w:t>
      </w:r>
      <w:r w:rsidR="006945D6">
        <w:rPr>
          <w:rFonts w:ascii="Arial" w:hAnsi="Arial" w:cs="Arial"/>
          <w:sz w:val="24"/>
          <w:szCs w:val="24"/>
          <w:lang w:val="es"/>
        </w:rPr>
        <w:t>TQL</w:t>
      </w:r>
      <w:r w:rsidRPr="00B52D35">
        <w:rPr>
          <w:rFonts w:ascii="Arial" w:hAnsi="Arial" w:cs="Arial"/>
          <w:sz w:val="24"/>
          <w:szCs w:val="24"/>
          <w:lang w:val="es"/>
        </w:rPr>
        <w:t xml:space="preserve"> y su </w:t>
      </w:r>
      <w:r w:rsidR="00014188" w:rsidRPr="00B52D35">
        <w:rPr>
          <w:rFonts w:ascii="Arial" w:hAnsi="Arial" w:cs="Arial"/>
          <w:sz w:val="24"/>
          <w:szCs w:val="24"/>
          <w:lang w:val="es"/>
        </w:rPr>
        <w:t>esposo el soldado</w:t>
      </w:r>
      <w:r w:rsidRPr="00B52D35">
        <w:rPr>
          <w:rFonts w:ascii="Arial" w:hAnsi="Arial" w:cs="Arial"/>
          <w:sz w:val="24"/>
          <w:szCs w:val="24"/>
          <w:lang w:val="es"/>
        </w:rPr>
        <w:t>.</w:t>
      </w:r>
    </w:p>
    <w:p w:rsidR="001F58DF" w:rsidRPr="00B52D35" w:rsidRDefault="001F58DF" w:rsidP="0032135A">
      <w:pPr>
        <w:pStyle w:val="Sinespaciado"/>
        <w:jc w:val="both"/>
        <w:rPr>
          <w:rFonts w:ascii="Arial" w:hAnsi="Arial" w:cs="Arial"/>
          <w:sz w:val="24"/>
          <w:szCs w:val="24"/>
          <w:lang w:val="es"/>
        </w:rPr>
      </w:pPr>
    </w:p>
    <w:p w:rsidR="005D4588" w:rsidRPr="00B52D35" w:rsidRDefault="001F58DF" w:rsidP="0032135A">
      <w:pPr>
        <w:pStyle w:val="Sinespaciado"/>
        <w:jc w:val="both"/>
        <w:rPr>
          <w:rFonts w:ascii="Arial" w:hAnsi="Arial" w:cs="Arial"/>
          <w:sz w:val="24"/>
          <w:szCs w:val="24"/>
          <w:lang w:val="es"/>
        </w:rPr>
      </w:pPr>
      <w:r w:rsidRPr="00B52D35">
        <w:rPr>
          <w:rFonts w:ascii="Arial" w:hAnsi="Arial" w:cs="Arial"/>
          <w:sz w:val="24"/>
          <w:szCs w:val="24"/>
          <w:lang w:val="es"/>
        </w:rPr>
        <w:t>En la habitaci</w:t>
      </w:r>
      <w:r w:rsidR="008F0DF8" w:rsidRPr="00B52D35">
        <w:rPr>
          <w:rFonts w:ascii="Arial" w:hAnsi="Arial" w:cs="Arial"/>
          <w:sz w:val="24"/>
          <w:szCs w:val="24"/>
          <w:lang w:val="es"/>
        </w:rPr>
        <w:t>ó</w:t>
      </w:r>
      <w:r w:rsidRPr="00B52D35">
        <w:rPr>
          <w:rFonts w:ascii="Arial" w:hAnsi="Arial" w:cs="Arial"/>
          <w:sz w:val="24"/>
          <w:szCs w:val="24"/>
          <w:lang w:val="es"/>
        </w:rPr>
        <w:t>n de la señora Girleza se encontr</w:t>
      </w:r>
      <w:r w:rsidR="008F0DF8" w:rsidRPr="00B52D35">
        <w:rPr>
          <w:rFonts w:ascii="Arial" w:hAnsi="Arial" w:cs="Arial"/>
          <w:sz w:val="24"/>
          <w:szCs w:val="24"/>
          <w:lang w:val="es"/>
        </w:rPr>
        <w:t>ó</w:t>
      </w:r>
      <w:r w:rsidR="005D4588" w:rsidRPr="00B52D35">
        <w:rPr>
          <w:rFonts w:ascii="Arial" w:hAnsi="Arial" w:cs="Arial"/>
          <w:sz w:val="24"/>
          <w:szCs w:val="24"/>
          <w:lang w:val="es"/>
        </w:rPr>
        <w:t xml:space="preserve"> dinero, en </w:t>
      </w:r>
      <w:r w:rsidR="00014188" w:rsidRPr="00B52D35">
        <w:rPr>
          <w:rFonts w:ascii="Arial" w:hAnsi="Arial" w:cs="Arial"/>
          <w:sz w:val="24"/>
          <w:szCs w:val="24"/>
          <w:lang w:val="es"/>
        </w:rPr>
        <w:t xml:space="preserve">denominación de mil pesos, </w:t>
      </w:r>
      <w:r w:rsidR="005D4588" w:rsidRPr="00B52D35">
        <w:rPr>
          <w:rFonts w:ascii="Arial" w:hAnsi="Arial" w:cs="Arial"/>
          <w:sz w:val="24"/>
          <w:szCs w:val="24"/>
          <w:lang w:val="es"/>
        </w:rPr>
        <w:t xml:space="preserve">lo cual es </w:t>
      </w:r>
      <w:r w:rsidR="00014188" w:rsidRPr="00B52D35">
        <w:rPr>
          <w:rFonts w:ascii="Arial" w:hAnsi="Arial" w:cs="Arial"/>
          <w:sz w:val="24"/>
          <w:szCs w:val="24"/>
          <w:lang w:val="es"/>
        </w:rPr>
        <w:t xml:space="preserve">típico </w:t>
      </w:r>
      <w:r w:rsidR="005D4588" w:rsidRPr="00B52D35">
        <w:rPr>
          <w:rFonts w:ascii="Arial" w:hAnsi="Arial" w:cs="Arial"/>
          <w:sz w:val="24"/>
          <w:szCs w:val="24"/>
          <w:lang w:val="es"/>
        </w:rPr>
        <w:t xml:space="preserve">en los lugares donde se hacen allanamientos, ya que las personas que acuden a esos sitios, van con </w:t>
      </w:r>
      <w:r w:rsidR="00244C72" w:rsidRPr="00B52D35">
        <w:rPr>
          <w:rFonts w:ascii="Arial" w:hAnsi="Arial" w:cs="Arial"/>
          <w:sz w:val="24"/>
          <w:szCs w:val="24"/>
          <w:lang w:val="es"/>
        </w:rPr>
        <w:t xml:space="preserve">billetes de </w:t>
      </w:r>
      <w:r w:rsidR="005D4588" w:rsidRPr="00B52D35">
        <w:rPr>
          <w:rFonts w:ascii="Arial" w:hAnsi="Arial" w:cs="Arial"/>
          <w:sz w:val="24"/>
          <w:szCs w:val="24"/>
          <w:lang w:val="es"/>
        </w:rPr>
        <w:t xml:space="preserve">baja </w:t>
      </w:r>
      <w:r w:rsidR="00014188" w:rsidRPr="00B52D35">
        <w:rPr>
          <w:rFonts w:ascii="Arial" w:hAnsi="Arial" w:cs="Arial"/>
          <w:sz w:val="24"/>
          <w:szCs w:val="24"/>
          <w:lang w:val="es"/>
        </w:rPr>
        <w:t>denominación.</w:t>
      </w:r>
      <w:r w:rsidR="005D4588" w:rsidRPr="00B52D35">
        <w:rPr>
          <w:rFonts w:ascii="Arial" w:hAnsi="Arial" w:cs="Arial"/>
          <w:sz w:val="24"/>
          <w:szCs w:val="24"/>
          <w:lang w:val="es"/>
        </w:rPr>
        <w:t xml:space="preserve"> En el mismo cuarto se hallaron varias </w:t>
      </w:r>
      <w:r w:rsidR="00014188" w:rsidRPr="00B52D35">
        <w:rPr>
          <w:rFonts w:ascii="Arial" w:hAnsi="Arial" w:cs="Arial"/>
          <w:sz w:val="24"/>
          <w:szCs w:val="24"/>
          <w:lang w:val="es"/>
        </w:rPr>
        <w:t xml:space="preserve">papeletas </w:t>
      </w:r>
      <w:r w:rsidR="005D4588" w:rsidRPr="00B52D35">
        <w:rPr>
          <w:rFonts w:ascii="Arial" w:hAnsi="Arial" w:cs="Arial"/>
          <w:sz w:val="24"/>
          <w:szCs w:val="24"/>
          <w:lang w:val="es"/>
        </w:rPr>
        <w:t>regadas</w:t>
      </w:r>
      <w:r w:rsidR="00244C72" w:rsidRPr="00B52D35">
        <w:rPr>
          <w:rFonts w:ascii="Arial" w:hAnsi="Arial" w:cs="Arial"/>
          <w:sz w:val="24"/>
          <w:szCs w:val="24"/>
          <w:lang w:val="es"/>
        </w:rPr>
        <w:t xml:space="preserve">, </w:t>
      </w:r>
      <w:r w:rsidR="005D4588" w:rsidRPr="00B52D35">
        <w:rPr>
          <w:rFonts w:ascii="Arial" w:hAnsi="Arial" w:cs="Arial"/>
          <w:sz w:val="24"/>
          <w:szCs w:val="24"/>
          <w:lang w:val="es"/>
        </w:rPr>
        <w:t>con una sus</w:t>
      </w:r>
      <w:r w:rsidR="00014188" w:rsidRPr="00B52D35">
        <w:rPr>
          <w:rFonts w:ascii="Arial" w:hAnsi="Arial" w:cs="Arial"/>
          <w:sz w:val="24"/>
          <w:szCs w:val="24"/>
          <w:lang w:val="es"/>
        </w:rPr>
        <w:t>tancia p</w:t>
      </w:r>
      <w:r w:rsidR="005D4588" w:rsidRPr="00B52D35">
        <w:rPr>
          <w:rFonts w:ascii="Arial" w:hAnsi="Arial" w:cs="Arial"/>
          <w:sz w:val="24"/>
          <w:szCs w:val="24"/>
          <w:lang w:val="es"/>
        </w:rPr>
        <w:t xml:space="preserve">ulverulenta de color </w:t>
      </w:r>
      <w:r w:rsidR="007C6278" w:rsidRPr="00B52D35">
        <w:rPr>
          <w:rFonts w:ascii="Arial" w:hAnsi="Arial" w:cs="Arial"/>
          <w:sz w:val="24"/>
          <w:szCs w:val="24"/>
          <w:lang w:val="es"/>
        </w:rPr>
        <w:t>habano y con olor a “</w:t>
      </w:r>
      <w:r w:rsidR="00014188" w:rsidRPr="00B52D35">
        <w:rPr>
          <w:rFonts w:ascii="Arial" w:hAnsi="Arial" w:cs="Arial"/>
          <w:sz w:val="24"/>
          <w:szCs w:val="24"/>
          <w:lang w:val="es"/>
        </w:rPr>
        <w:t>bazuco</w:t>
      </w:r>
      <w:r w:rsidR="007C6278" w:rsidRPr="00B52D35">
        <w:rPr>
          <w:rFonts w:ascii="Arial" w:hAnsi="Arial" w:cs="Arial"/>
          <w:sz w:val="24"/>
          <w:szCs w:val="24"/>
          <w:lang w:val="es"/>
        </w:rPr>
        <w:t>”</w:t>
      </w:r>
      <w:r w:rsidR="005D4588" w:rsidRPr="00B52D35">
        <w:rPr>
          <w:rFonts w:ascii="Arial" w:hAnsi="Arial" w:cs="Arial"/>
          <w:sz w:val="24"/>
          <w:szCs w:val="24"/>
          <w:lang w:val="es"/>
        </w:rPr>
        <w:t xml:space="preserve">. </w:t>
      </w:r>
      <w:r w:rsidR="00244C72" w:rsidRPr="00B52D35">
        <w:rPr>
          <w:rFonts w:ascii="Arial" w:hAnsi="Arial" w:cs="Arial"/>
          <w:sz w:val="24"/>
          <w:szCs w:val="24"/>
          <w:lang w:val="es"/>
        </w:rPr>
        <w:t xml:space="preserve">Esas </w:t>
      </w:r>
      <w:r w:rsidR="007C6278" w:rsidRPr="00B52D35">
        <w:rPr>
          <w:rFonts w:ascii="Arial" w:hAnsi="Arial" w:cs="Arial"/>
          <w:sz w:val="24"/>
          <w:szCs w:val="24"/>
          <w:lang w:val="es"/>
        </w:rPr>
        <w:t>papeletas estaban</w:t>
      </w:r>
      <w:r w:rsidR="00014188" w:rsidRPr="00B52D35">
        <w:rPr>
          <w:rFonts w:ascii="Arial" w:hAnsi="Arial" w:cs="Arial"/>
          <w:sz w:val="24"/>
          <w:szCs w:val="24"/>
          <w:lang w:val="es"/>
        </w:rPr>
        <w:t xml:space="preserve"> regadas entre la pieza de Girle</w:t>
      </w:r>
      <w:r w:rsidR="005D4588" w:rsidRPr="00B52D35">
        <w:rPr>
          <w:rFonts w:ascii="Arial" w:hAnsi="Arial" w:cs="Arial"/>
          <w:sz w:val="24"/>
          <w:szCs w:val="24"/>
          <w:lang w:val="es"/>
        </w:rPr>
        <w:t xml:space="preserve">za, </w:t>
      </w:r>
      <w:r w:rsidR="00014188" w:rsidRPr="00B52D35">
        <w:rPr>
          <w:rFonts w:ascii="Arial" w:hAnsi="Arial" w:cs="Arial"/>
          <w:sz w:val="24"/>
          <w:szCs w:val="24"/>
          <w:lang w:val="es"/>
        </w:rPr>
        <w:t xml:space="preserve">la cocina y </w:t>
      </w:r>
      <w:r w:rsidR="005D4588" w:rsidRPr="00B52D35">
        <w:rPr>
          <w:rFonts w:ascii="Arial" w:hAnsi="Arial" w:cs="Arial"/>
          <w:sz w:val="24"/>
          <w:szCs w:val="24"/>
          <w:lang w:val="es"/>
        </w:rPr>
        <w:t xml:space="preserve">el lugar por donde se </w:t>
      </w:r>
      <w:r w:rsidR="00014188" w:rsidRPr="00B52D35">
        <w:rPr>
          <w:rFonts w:ascii="Arial" w:hAnsi="Arial" w:cs="Arial"/>
          <w:sz w:val="24"/>
          <w:szCs w:val="24"/>
          <w:lang w:val="es"/>
        </w:rPr>
        <w:t xml:space="preserve">fugaron las </w:t>
      </w:r>
      <w:r w:rsidR="005D4588" w:rsidRPr="00B52D35">
        <w:rPr>
          <w:rFonts w:ascii="Arial" w:hAnsi="Arial" w:cs="Arial"/>
          <w:sz w:val="24"/>
          <w:szCs w:val="24"/>
          <w:lang w:val="es"/>
        </w:rPr>
        <w:t>pe</w:t>
      </w:r>
      <w:r w:rsidR="007C6278" w:rsidRPr="00B52D35">
        <w:rPr>
          <w:rFonts w:ascii="Arial" w:hAnsi="Arial" w:cs="Arial"/>
          <w:sz w:val="24"/>
          <w:szCs w:val="24"/>
          <w:lang w:val="es"/>
        </w:rPr>
        <w:t>rsonas que mencionó, es decir “</w:t>
      </w:r>
      <w:r w:rsidR="005D4588" w:rsidRPr="00B52D35">
        <w:rPr>
          <w:rFonts w:ascii="Arial" w:hAnsi="Arial" w:cs="Arial"/>
          <w:sz w:val="24"/>
          <w:szCs w:val="24"/>
          <w:lang w:val="es"/>
        </w:rPr>
        <w:t>el pollo” y el esposo de L</w:t>
      </w:r>
      <w:r w:rsidR="006945D6">
        <w:rPr>
          <w:rFonts w:ascii="Arial" w:hAnsi="Arial" w:cs="Arial"/>
          <w:sz w:val="24"/>
          <w:szCs w:val="24"/>
          <w:lang w:val="es"/>
        </w:rPr>
        <w:t>TQL</w:t>
      </w:r>
      <w:r w:rsidR="005D4588" w:rsidRPr="00B52D35">
        <w:rPr>
          <w:rFonts w:ascii="Arial" w:hAnsi="Arial" w:cs="Arial"/>
          <w:sz w:val="24"/>
          <w:szCs w:val="24"/>
          <w:lang w:val="es"/>
        </w:rPr>
        <w:t>.</w:t>
      </w:r>
    </w:p>
    <w:p w:rsidR="0068466B" w:rsidRPr="00B52D35" w:rsidRDefault="005D4588" w:rsidP="0032135A">
      <w:pPr>
        <w:pStyle w:val="Sinespaciado"/>
        <w:jc w:val="both"/>
        <w:rPr>
          <w:rFonts w:ascii="Arial" w:hAnsi="Arial" w:cs="Arial"/>
          <w:sz w:val="24"/>
          <w:szCs w:val="24"/>
          <w:lang w:val="es"/>
        </w:rPr>
      </w:pPr>
      <w:r w:rsidRPr="00B52D35">
        <w:rPr>
          <w:rFonts w:ascii="Arial" w:hAnsi="Arial" w:cs="Arial"/>
          <w:sz w:val="24"/>
          <w:szCs w:val="24"/>
          <w:lang w:val="es"/>
        </w:rPr>
        <w:lastRenderedPageBreak/>
        <w:t xml:space="preserve">Una de las </w:t>
      </w:r>
      <w:r w:rsidR="00014188" w:rsidRPr="00B52D35">
        <w:rPr>
          <w:rFonts w:ascii="Arial" w:hAnsi="Arial" w:cs="Arial"/>
          <w:sz w:val="24"/>
          <w:szCs w:val="24"/>
          <w:lang w:val="es"/>
        </w:rPr>
        <w:t>investigadoras que estuvo en el</w:t>
      </w:r>
      <w:r w:rsidRPr="00B52D35">
        <w:rPr>
          <w:rFonts w:ascii="Arial" w:hAnsi="Arial" w:cs="Arial"/>
          <w:sz w:val="24"/>
          <w:szCs w:val="24"/>
          <w:lang w:val="es"/>
        </w:rPr>
        <w:t xml:space="preserve"> operativo </w:t>
      </w:r>
      <w:r w:rsidR="0068466B" w:rsidRPr="00B52D35">
        <w:rPr>
          <w:rFonts w:ascii="Arial" w:hAnsi="Arial" w:cs="Arial"/>
          <w:sz w:val="24"/>
          <w:szCs w:val="24"/>
          <w:lang w:val="es"/>
        </w:rPr>
        <w:t>p</w:t>
      </w:r>
      <w:r w:rsidR="00244C72" w:rsidRPr="00B52D35">
        <w:rPr>
          <w:rFonts w:ascii="Arial" w:hAnsi="Arial" w:cs="Arial"/>
          <w:sz w:val="24"/>
          <w:szCs w:val="24"/>
          <w:lang w:val="es"/>
        </w:rPr>
        <w:t xml:space="preserve">uede </w:t>
      </w:r>
      <w:r w:rsidR="0068466B" w:rsidRPr="00B52D35">
        <w:rPr>
          <w:rFonts w:ascii="Arial" w:hAnsi="Arial" w:cs="Arial"/>
          <w:sz w:val="24"/>
          <w:szCs w:val="24"/>
          <w:lang w:val="es"/>
        </w:rPr>
        <w:t xml:space="preserve">informar sobre el lugar donde </w:t>
      </w:r>
      <w:r w:rsidR="007C6278" w:rsidRPr="00B52D35">
        <w:rPr>
          <w:rFonts w:ascii="Arial" w:hAnsi="Arial" w:cs="Arial"/>
          <w:sz w:val="24"/>
          <w:szCs w:val="24"/>
          <w:lang w:val="es"/>
        </w:rPr>
        <w:t>encontró otra</w:t>
      </w:r>
      <w:r w:rsidR="00014188" w:rsidRPr="00B52D35">
        <w:rPr>
          <w:rFonts w:ascii="Arial" w:hAnsi="Arial" w:cs="Arial"/>
          <w:sz w:val="24"/>
          <w:szCs w:val="24"/>
          <w:lang w:val="es"/>
        </w:rPr>
        <w:t>s papeletas dentro de una caneca de color azul que estaba en la cocina</w:t>
      </w:r>
      <w:r w:rsidR="0068466B" w:rsidRPr="00B52D35">
        <w:rPr>
          <w:rFonts w:ascii="Arial" w:hAnsi="Arial" w:cs="Arial"/>
          <w:sz w:val="24"/>
          <w:szCs w:val="24"/>
          <w:lang w:val="es"/>
        </w:rPr>
        <w:t xml:space="preserve">. En el </w:t>
      </w:r>
      <w:r w:rsidR="00014188" w:rsidRPr="00B52D35">
        <w:rPr>
          <w:rFonts w:ascii="Arial" w:hAnsi="Arial" w:cs="Arial"/>
          <w:sz w:val="24"/>
          <w:szCs w:val="24"/>
          <w:lang w:val="es"/>
        </w:rPr>
        <w:t xml:space="preserve">sifón del lavaplatos </w:t>
      </w:r>
      <w:r w:rsidR="0068466B" w:rsidRPr="00B52D35">
        <w:rPr>
          <w:rFonts w:ascii="Arial" w:hAnsi="Arial" w:cs="Arial"/>
          <w:sz w:val="24"/>
          <w:szCs w:val="24"/>
          <w:lang w:val="es"/>
        </w:rPr>
        <w:t>se hab</w:t>
      </w:r>
      <w:r w:rsidR="008F0DF8" w:rsidRPr="00B52D35">
        <w:rPr>
          <w:rFonts w:ascii="Arial" w:hAnsi="Arial" w:cs="Arial"/>
          <w:sz w:val="24"/>
          <w:szCs w:val="24"/>
          <w:lang w:val="es"/>
        </w:rPr>
        <w:t>í</w:t>
      </w:r>
      <w:r w:rsidR="0068466B" w:rsidRPr="00B52D35">
        <w:rPr>
          <w:rFonts w:ascii="Arial" w:hAnsi="Arial" w:cs="Arial"/>
          <w:sz w:val="24"/>
          <w:szCs w:val="24"/>
          <w:lang w:val="es"/>
        </w:rPr>
        <w:t xml:space="preserve">an descargado </w:t>
      </w:r>
      <w:r w:rsidR="00014188" w:rsidRPr="00B52D35">
        <w:rPr>
          <w:rFonts w:ascii="Arial" w:hAnsi="Arial" w:cs="Arial"/>
          <w:sz w:val="24"/>
          <w:szCs w:val="24"/>
          <w:lang w:val="es"/>
        </w:rPr>
        <w:t>sustancias alucinógenas</w:t>
      </w:r>
      <w:r w:rsidR="0068466B" w:rsidRPr="00B52D35">
        <w:rPr>
          <w:rFonts w:ascii="Arial" w:hAnsi="Arial" w:cs="Arial"/>
          <w:sz w:val="24"/>
          <w:szCs w:val="24"/>
          <w:lang w:val="es"/>
        </w:rPr>
        <w:t>.</w:t>
      </w:r>
    </w:p>
    <w:p w:rsidR="0068466B" w:rsidRPr="00B52D35" w:rsidRDefault="0068466B" w:rsidP="0032135A">
      <w:pPr>
        <w:pStyle w:val="Sinespaciado"/>
        <w:jc w:val="both"/>
        <w:rPr>
          <w:rFonts w:ascii="Arial" w:hAnsi="Arial" w:cs="Arial"/>
          <w:sz w:val="24"/>
          <w:szCs w:val="24"/>
          <w:lang w:val="es"/>
        </w:rPr>
      </w:pPr>
    </w:p>
    <w:p w:rsidR="00014188" w:rsidRPr="00B52D35" w:rsidRDefault="0068466B" w:rsidP="0032135A">
      <w:pPr>
        <w:pStyle w:val="Sinespaciado"/>
        <w:jc w:val="both"/>
        <w:rPr>
          <w:rFonts w:ascii="Arial" w:hAnsi="Arial" w:cs="Arial"/>
          <w:sz w:val="24"/>
          <w:szCs w:val="24"/>
          <w:lang w:val="es"/>
        </w:rPr>
      </w:pPr>
      <w:r w:rsidRPr="00B52D35">
        <w:rPr>
          <w:rFonts w:ascii="Arial" w:hAnsi="Arial" w:cs="Arial"/>
          <w:sz w:val="24"/>
          <w:szCs w:val="24"/>
          <w:lang w:val="es"/>
        </w:rPr>
        <w:t xml:space="preserve">Esa sustancia fue </w:t>
      </w:r>
      <w:r w:rsidR="007C6278" w:rsidRPr="00B52D35">
        <w:rPr>
          <w:rFonts w:ascii="Arial" w:hAnsi="Arial" w:cs="Arial"/>
          <w:sz w:val="24"/>
          <w:szCs w:val="24"/>
          <w:lang w:val="es"/>
        </w:rPr>
        <w:t>reconocida por</w:t>
      </w:r>
      <w:r w:rsidR="006945D6">
        <w:rPr>
          <w:rFonts w:ascii="Arial" w:hAnsi="Arial" w:cs="Arial"/>
          <w:sz w:val="24"/>
          <w:szCs w:val="24"/>
          <w:lang w:val="es"/>
        </w:rPr>
        <w:t>LTQL</w:t>
      </w:r>
      <w:r w:rsidR="00014188" w:rsidRPr="00B52D35">
        <w:rPr>
          <w:rFonts w:ascii="Arial" w:hAnsi="Arial" w:cs="Arial"/>
          <w:sz w:val="24"/>
          <w:szCs w:val="24"/>
          <w:lang w:val="es"/>
        </w:rPr>
        <w:t>,</w:t>
      </w:r>
      <w:r w:rsidRPr="00B52D35">
        <w:rPr>
          <w:rFonts w:ascii="Arial" w:hAnsi="Arial" w:cs="Arial"/>
          <w:sz w:val="24"/>
          <w:szCs w:val="24"/>
          <w:lang w:val="es"/>
        </w:rPr>
        <w:t xml:space="preserve"> quien dijo que se </w:t>
      </w:r>
      <w:r w:rsidR="00014188" w:rsidRPr="00B52D35">
        <w:rPr>
          <w:rFonts w:ascii="Arial" w:hAnsi="Arial" w:cs="Arial"/>
          <w:sz w:val="24"/>
          <w:szCs w:val="24"/>
          <w:lang w:val="es"/>
        </w:rPr>
        <w:t xml:space="preserve">responsabilizaba </w:t>
      </w:r>
      <w:r w:rsidR="00244C72" w:rsidRPr="00B52D35">
        <w:rPr>
          <w:rFonts w:ascii="Arial" w:hAnsi="Arial" w:cs="Arial"/>
          <w:sz w:val="24"/>
          <w:szCs w:val="24"/>
          <w:lang w:val="es"/>
        </w:rPr>
        <w:t>por e</w:t>
      </w:r>
      <w:r w:rsidR="00014188" w:rsidRPr="00B52D35">
        <w:rPr>
          <w:rFonts w:ascii="Arial" w:hAnsi="Arial" w:cs="Arial"/>
          <w:sz w:val="24"/>
          <w:szCs w:val="24"/>
          <w:lang w:val="es"/>
        </w:rPr>
        <w:t>sa droga.</w:t>
      </w:r>
    </w:p>
    <w:p w:rsidR="007C6278" w:rsidRPr="0032135A" w:rsidRDefault="007C6278" w:rsidP="0032135A">
      <w:pPr>
        <w:pStyle w:val="Sinespaciado"/>
        <w:jc w:val="both"/>
        <w:rPr>
          <w:rFonts w:ascii="Arial" w:hAnsi="Arial" w:cs="Arial"/>
          <w:sz w:val="24"/>
          <w:szCs w:val="24"/>
          <w:u w:val="single"/>
          <w:lang w:val="es"/>
        </w:rPr>
      </w:pPr>
    </w:p>
    <w:p w:rsidR="009F4262" w:rsidRPr="0032135A" w:rsidRDefault="0068466B" w:rsidP="0032135A">
      <w:pPr>
        <w:pStyle w:val="Sinespaciado"/>
        <w:jc w:val="both"/>
        <w:rPr>
          <w:rFonts w:ascii="Arial" w:hAnsi="Arial" w:cs="Arial"/>
          <w:sz w:val="24"/>
          <w:szCs w:val="24"/>
          <w:lang w:val="es"/>
        </w:rPr>
      </w:pPr>
      <w:r w:rsidRPr="0032135A">
        <w:rPr>
          <w:rFonts w:ascii="Arial" w:hAnsi="Arial" w:cs="Arial"/>
          <w:sz w:val="24"/>
          <w:szCs w:val="24"/>
          <w:lang w:val="es"/>
        </w:rPr>
        <w:t>En el procedimiento se dio captura a la señora Girleza y a su hija L</w:t>
      </w:r>
      <w:r w:rsidR="006945D6">
        <w:rPr>
          <w:rFonts w:ascii="Arial" w:hAnsi="Arial" w:cs="Arial"/>
          <w:sz w:val="24"/>
          <w:szCs w:val="24"/>
          <w:lang w:val="es"/>
        </w:rPr>
        <w:t>TQL</w:t>
      </w:r>
      <w:r w:rsidRPr="0032135A">
        <w:rPr>
          <w:rFonts w:ascii="Arial" w:hAnsi="Arial" w:cs="Arial"/>
          <w:sz w:val="24"/>
          <w:szCs w:val="24"/>
          <w:lang w:val="es"/>
        </w:rPr>
        <w:t xml:space="preserve">, ya que cuando se estaba </w:t>
      </w:r>
      <w:r w:rsidR="00014188" w:rsidRPr="0032135A">
        <w:rPr>
          <w:rFonts w:ascii="Arial" w:hAnsi="Arial" w:cs="Arial"/>
          <w:sz w:val="24"/>
          <w:szCs w:val="24"/>
          <w:lang w:val="es"/>
        </w:rPr>
        <w:t xml:space="preserve">diligenciando el acta de registro y allanamiento, </w:t>
      </w:r>
      <w:r w:rsidRPr="0032135A">
        <w:rPr>
          <w:rFonts w:ascii="Arial" w:hAnsi="Arial" w:cs="Arial"/>
          <w:sz w:val="24"/>
          <w:szCs w:val="24"/>
          <w:lang w:val="es"/>
        </w:rPr>
        <w:t xml:space="preserve">la misma </w:t>
      </w:r>
      <w:r w:rsidR="00014188" w:rsidRPr="0032135A">
        <w:rPr>
          <w:rFonts w:ascii="Arial" w:hAnsi="Arial" w:cs="Arial"/>
          <w:sz w:val="24"/>
          <w:szCs w:val="24"/>
          <w:lang w:val="es"/>
        </w:rPr>
        <w:t>L</w:t>
      </w:r>
      <w:r w:rsidR="006945D6">
        <w:rPr>
          <w:rFonts w:ascii="Arial" w:hAnsi="Arial" w:cs="Arial"/>
          <w:sz w:val="24"/>
          <w:szCs w:val="24"/>
          <w:lang w:val="es"/>
        </w:rPr>
        <w:t>TQL</w:t>
      </w:r>
      <w:r w:rsidR="00014188" w:rsidRPr="0032135A">
        <w:rPr>
          <w:rFonts w:ascii="Arial" w:hAnsi="Arial" w:cs="Arial"/>
          <w:sz w:val="24"/>
          <w:szCs w:val="24"/>
          <w:lang w:val="es"/>
        </w:rPr>
        <w:t xml:space="preserve"> que </w:t>
      </w:r>
      <w:r w:rsidRPr="0032135A">
        <w:rPr>
          <w:rFonts w:ascii="Arial" w:hAnsi="Arial" w:cs="Arial"/>
          <w:sz w:val="24"/>
          <w:szCs w:val="24"/>
          <w:lang w:val="es"/>
        </w:rPr>
        <w:t xml:space="preserve">para ese tiempo </w:t>
      </w:r>
      <w:r w:rsidR="00014188" w:rsidRPr="0032135A">
        <w:rPr>
          <w:rFonts w:ascii="Arial" w:hAnsi="Arial" w:cs="Arial"/>
          <w:sz w:val="24"/>
          <w:szCs w:val="24"/>
          <w:lang w:val="es"/>
        </w:rPr>
        <w:t>estaba en embarazo</w:t>
      </w:r>
      <w:r w:rsidR="007C6278">
        <w:rPr>
          <w:rFonts w:ascii="Arial" w:hAnsi="Arial" w:cs="Arial"/>
          <w:sz w:val="24"/>
          <w:szCs w:val="24"/>
          <w:lang w:val="es"/>
        </w:rPr>
        <w:t>,</w:t>
      </w:r>
      <w:r w:rsidRPr="0032135A">
        <w:rPr>
          <w:rFonts w:ascii="Arial" w:hAnsi="Arial" w:cs="Arial"/>
          <w:sz w:val="24"/>
          <w:szCs w:val="24"/>
          <w:lang w:val="es"/>
        </w:rPr>
        <w:t xml:space="preserve"> le dijo que ella era la </w:t>
      </w:r>
      <w:r w:rsidR="00014188" w:rsidRPr="0032135A">
        <w:rPr>
          <w:rFonts w:ascii="Arial" w:hAnsi="Arial" w:cs="Arial"/>
          <w:sz w:val="24"/>
          <w:szCs w:val="24"/>
          <w:lang w:val="es"/>
        </w:rPr>
        <w:t>dueña de la droga</w:t>
      </w:r>
      <w:r w:rsidRPr="0032135A">
        <w:rPr>
          <w:rFonts w:ascii="Arial" w:hAnsi="Arial" w:cs="Arial"/>
          <w:sz w:val="24"/>
          <w:szCs w:val="24"/>
          <w:lang w:val="es"/>
        </w:rPr>
        <w:t xml:space="preserve">, por lo cual fue </w:t>
      </w:r>
      <w:r w:rsidR="00113A12">
        <w:rPr>
          <w:rFonts w:ascii="Arial" w:hAnsi="Arial" w:cs="Arial"/>
          <w:sz w:val="24"/>
          <w:szCs w:val="24"/>
          <w:lang w:val="es"/>
        </w:rPr>
        <w:t>aprehendida.</w:t>
      </w:r>
      <w:r w:rsidRPr="0032135A">
        <w:rPr>
          <w:rFonts w:ascii="Arial" w:hAnsi="Arial" w:cs="Arial"/>
          <w:sz w:val="24"/>
          <w:szCs w:val="24"/>
          <w:lang w:val="es"/>
        </w:rPr>
        <w:t xml:space="preserve"> Dentro del acta que </w:t>
      </w:r>
      <w:r w:rsidR="00014188" w:rsidRPr="0032135A">
        <w:rPr>
          <w:rFonts w:ascii="Arial" w:hAnsi="Arial" w:cs="Arial"/>
          <w:sz w:val="24"/>
          <w:szCs w:val="24"/>
          <w:lang w:val="es"/>
        </w:rPr>
        <w:t>diligenci</w:t>
      </w:r>
      <w:r w:rsidR="008F0DF8" w:rsidRPr="0032135A">
        <w:rPr>
          <w:rFonts w:ascii="Arial" w:hAnsi="Arial" w:cs="Arial"/>
          <w:sz w:val="24"/>
          <w:szCs w:val="24"/>
          <w:lang w:val="es"/>
        </w:rPr>
        <w:t>ó</w:t>
      </w:r>
      <w:r w:rsidRPr="0032135A">
        <w:rPr>
          <w:rFonts w:ascii="Arial" w:hAnsi="Arial" w:cs="Arial"/>
          <w:sz w:val="24"/>
          <w:szCs w:val="24"/>
          <w:lang w:val="es"/>
        </w:rPr>
        <w:t xml:space="preserve"> </w:t>
      </w:r>
      <w:r w:rsidR="00014188" w:rsidRPr="0032135A">
        <w:rPr>
          <w:rFonts w:ascii="Arial" w:hAnsi="Arial" w:cs="Arial"/>
          <w:sz w:val="24"/>
          <w:szCs w:val="24"/>
          <w:lang w:val="es"/>
        </w:rPr>
        <w:t xml:space="preserve">aparece que </w:t>
      </w:r>
      <w:r w:rsidRPr="0032135A">
        <w:rPr>
          <w:rFonts w:ascii="Arial" w:hAnsi="Arial" w:cs="Arial"/>
          <w:sz w:val="24"/>
          <w:szCs w:val="24"/>
          <w:lang w:val="es"/>
        </w:rPr>
        <w:t xml:space="preserve">esa </w:t>
      </w:r>
      <w:r w:rsidR="00014188" w:rsidRPr="0032135A">
        <w:rPr>
          <w:rFonts w:ascii="Arial" w:hAnsi="Arial" w:cs="Arial"/>
          <w:sz w:val="24"/>
          <w:szCs w:val="24"/>
          <w:lang w:val="es"/>
        </w:rPr>
        <w:t xml:space="preserve">niña fue enfática en manifestar que ella era la </w:t>
      </w:r>
      <w:r w:rsidR="009F4262" w:rsidRPr="0032135A">
        <w:rPr>
          <w:rFonts w:ascii="Arial" w:hAnsi="Arial" w:cs="Arial"/>
          <w:sz w:val="24"/>
          <w:szCs w:val="24"/>
          <w:lang w:val="es"/>
        </w:rPr>
        <w:t>propietaria de los estupefacientes.</w:t>
      </w:r>
    </w:p>
    <w:p w:rsidR="009F4262" w:rsidRPr="0032135A" w:rsidRDefault="009F4262" w:rsidP="0032135A">
      <w:pPr>
        <w:pStyle w:val="Sinespaciado"/>
        <w:jc w:val="both"/>
        <w:rPr>
          <w:rFonts w:ascii="Arial" w:hAnsi="Arial" w:cs="Arial"/>
          <w:sz w:val="24"/>
          <w:szCs w:val="24"/>
          <w:lang w:val="es"/>
        </w:rPr>
      </w:pPr>
    </w:p>
    <w:p w:rsidR="009F4262" w:rsidRPr="0032135A" w:rsidRDefault="009F4262" w:rsidP="0032135A">
      <w:pPr>
        <w:pStyle w:val="Sinespaciado"/>
        <w:jc w:val="both"/>
        <w:rPr>
          <w:rFonts w:ascii="Arial" w:hAnsi="Arial" w:cs="Arial"/>
          <w:sz w:val="24"/>
          <w:szCs w:val="24"/>
          <w:lang w:val="es"/>
        </w:rPr>
      </w:pPr>
      <w:r w:rsidRPr="0032135A">
        <w:rPr>
          <w:rFonts w:ascii="Arial" w:hAnsi="Arial" w:cs="Arial"/>
          <w:sz w:val="24"/>
          <w:szCs w:val="24"/>
          <w:lang w:val="es"/>
        </w:rPr>
        <w:t>Le consult</w:t>
      </w:r>
      <w:r w:rsidR="008F0DF8" w:rsidRPr="0032135A">
        <w:rPr>
          <w:rFonts w:ascii="Arial" w:hAnsi="Arial" w:cs="Arial"/>
          <w:sz w:val="24"/>
          <w:szCs w:val="24"/>
          <w:lang w:val="es"/>
        </w:rPr>
        <w:t>ó</w:t>
      </w:r>
      <w:r w:rsidRPr="0032135A">
        <w:rPr>
          <w:rFonts w:ascii="Arial" w:hAnsi="Arial" w:cs="Arial"/>
          <w:sz w:val="24"/>
          <w:szCs w:val="24"/>
          <w:lang w:val="es"/>
        </w:rPr>
        <w:t xml:space="preserve"> al fiscal lo relativo a la detenci</w:t>
      </w:r>
      <w:r w:rsidR="008F0DF8" w:rsidRPr="0032135A">
        <w:rPr>
          <w:rFonts w:ascii="Arial" w:hAnsi="Arial" w:cs="Arial"/>
          <w:sz w:val="24"/>
          <w:szCs w:val="24"/>
          <w:lang w:val="es"/>
        </w:rPr>
        <w:t>ó</w:t>
      </w:r>
      <w:r w:rsidRPr="0032135A">
        <w:rPr>
          <w:rFonts w:ascii="Arial" w:hAnsi="Arial" w:cs="Arial"/>
          <w:sz w:val="24"/>
          <w:szCs w:val="24"/>
          <w:lang w:val="es"/>
        </w:rPr>
        <w:t>n de L</w:t>
      </w:r>
      <w:r w:rsidR="006945D6">
        <w:rPr>
          <w:rFonts w:ascii="Arial" w:hAnsi="Arial" w:cs="Arial"/>
          <w:sz w:val="24"/>
          <w:szCs w:val="24"/>
          <w:lang w:val="es"/>
        </w:rPr>
        <w:t>TQL</w:t>
      </w:r>
      <w:r w:rsidRPr="0032135A">
        <w:rPr>
          <w:rFonts w:ascii="Arial" w:hAnsi="Arial" w:cs="Arial"/>
          <w:sz w:val="24"/>
          <w:szCs w:val="24"/>
          <w:lang w:val="es"/>
        </w:rPr>
        <w:t xml:space="preserve"> para que no se presentara ninguna irregularidad en el procedimiento, toda vez que esa persona </w:t>
      </w:r>
      <w:r w:rsidR="00014188" w:rsidRPr="0032135A">
        <w:rPr>
          <w:rFonts w:ascii="Arial" w:hAnsi="Arial" w:cs="Arial"/>
          <w:sz w:val="24"/>
          <w:szCs w:val="24"/>
          <w:lang w:val="es"/>
        </w:rPr>
        <w:t>acept</w:t>
      </w:r>
      <w:r w:rsidR="008F0DF8" w:rsidRPr="0032135A">
        <w:rPr>
          <w:rFonts w:ascii="Arial" w:hAnsi="Arial" w:cs="Arial"/>
          <w:sz w:val="24"/>
          <w:szCs w:val="24"/>
          <w:lang w:val="es"/>
        </w:rPr>
        <w:t>ó</w:t>
      </w:r>
      <w:r w:rsidR="00014188" w:rsidRPr="0032135A">
        <w:rPr>
          <w:rFonts w:ascii="Arial" w:hAnsi="Arial" w:cs="Arial"/>
          <w:sz w:val="24"/>
          <w:szCs w:val="24"/>
          <w:lang w:val="es"/>
        </w:rPr>
        <w:t xml:space="preserve"> </w:t>
      </w:r>
      <w:r w:rsidR="00113A12">
        <w:rPr>
          <w:rFonts w:ascii="Arial" w:hAnsi="Arial" w:cs="Arial"/>
          <w:sz w:val="24"/>
          <w:szCs w:val="24"/>
          <w:lang w:val="es"/>
        </w:rPr>
        <w:t>que</w:t>
      </w:r>
      <w:r w:rsidR="00014188" w:rsidRPr="0032135A">
        <w:rPr>
          <w:rFonts w:ascii="Arial" w:hAnsi="Arial" w:cs="Arial"/>
          <w:sz w:val="24"/>
          <w:szCs w:val="24"/>
          <w:lang w:val="es"/>
        </w:rPr>
        <w:t xml:space="preserve"> ella era la </w:t>
      </w:r>
      <w:r w:rsidR="00F338C5" w:rsidRPr="0032135A">
        <w:rPr>
          <w:rFonts w:ascii="Arial" w:hAnsi="Arial" w:cs="Arial"/>
          <w:sz w:val="24"/>
          <w:szCs w:val="24"/>
          <w:lang w:val="es"/>
        </w:rPr>
        <w:t>dueña de la droga.</w:t>
      </w:r>
    </w:p>
    <w:p w:rsidR="009F4262" w:rsidRPr="0032135A" w:rsidRDefault="009F4262" w:rsidP="0032135A">
      <w:pPr>
        <w:pStyle w:val="Sinespaciado"/>
        <w:jc w:val="both"/>
        <w:rPr>
          <w:rFonts w:ascii="Arial" w:hAnsi="Arial" w:cs="Arial"/>
          <w:sz w:val="24"/>
          <w:szCs w:val="24"/>
          <w:lang w:val="es"/>
        </w:rPr>
      </w:pPr>
    </w:p>
    <w:p w:rsidR="00C21262" w:rsidRPr="0032135A" w:rsidRDefault="009F4262" w:rsidP="0032135A">
      <w:pPr>
        <w:pStyle w:val="Sinespaciado"/>
        <w:jc w:val="both"/>
        <w:rPr>
          <w:rFonts w:ascii="Arial" w:hAnsi="Arial" w:cs="Arial"/>
          <w:sz w:val="24"/>
          <w:szCs w:val="24"/>
          <w:lang w:val="es"/>
        </w:rPr>
      </w:pPr>
      <w:r w:rsidRPr="0032135A">
        <w:rPr>
          <w:rFonts w:ascii="Arial" w:hAnsi="Arial" w:cs="Arial"/>
          <w:sz w:val="24"/>
          <w:szCs w:val="24"/>
          <w:lang w:val="es"/>
        </w:rPr>
        <w:t>Sin embargo, en raz</w:t>
      </w:r>
      <w:r w:rsidR="008F0DF8" w:rsidRPr="0032135A">
        <w:rPr>
          <w:rFonts w:ascii="Arial" w:hAnsi="Arial" w:cs="Arial"/>
          <w:sz w:val="24"/>
          <w:szCs w:val="24"/>
          <w:lang w:val="es"/>
        </w:rPr>
        <w:t>ó</w:t>
      </w:r>
      <w:r w:rsidRPr="0032135A">
        <w:rPr>
          <w:rFonts w:ascii="Arial" w:hAnsi="Arial" w:cs="Arial"/>
          <w:sz w:val="24"/>
          <w:szCs w:val="24"/>
          <w:lang w:val="es"/>
        </w:rPr>
        <w:t>n de su experiencia como funcionario de polic</w:t>
      </w:r>
      <w:r w:rsidR="008F0DF8" w:rsidRPr="0032135A">
        <w:rPr>
          <w:rFonts w:ascii="Arial" w:hAnsi="Arial" w:cs="Arial"/>
          <w:sz w:val="24"/>
          <w:szCs w:val="24"/>
          <w:lang w:val="es"/>
        </w:rPr>
        <w:t>í</w:t>
      </w:r>
      <w:r w:rsidRPr="0032135A">
        <w:rPr>
          <w:rFonts w:ascii="Arial" w:hAnsi="Arial" w:cs="Arial"/>
          <w:sz w:val="24"/>
          <w:szCs w:val="24"/>
          <w:lang w:val="es"/>
        </w:rPr>
        <w:t xml:space="preserve">a judicial, </w:t>
      </w:r>
      <w:r w:rsidR="00F338C5" w:rsidRPr="0032135A">
        <w:rPr>
          <w:rFonts w:ascii="Arial" w:hAnsi="Arial" w:cs="Arial"/>
          <w:sz w:val="24"/>
          <w:szCs w:val="24"/>
          <w:lang w:val="es"/>
        </w:rPr>
        <w:t>consult</w:t>
      </w:r>
      <w:r w:rsidR="008F0DF8" w:rsidRPr="0032135A">
        <w:rPr>
          <w:rFonts w:ascii="Arial" w:hAnsi="Arial" w:cs="Arial"/>
          <w:sz w:val="24"/>
          <w:szCs w:val="24"/>
          <w:lang w:val="es"/>
        </w:rPr>
        <w:t>ó</w:t>
      </w:r>
      <w:r w:rsidR="00F338C5" w:rsidRPr="0032135A">
        <w:rPr>
          <w:rFonts w:ascii="Arial" w:hAnsi="Arial" w:cs="Arial"/>
          <w:sz w:val="24"/>
          <w:szCs w:val="24"/>
          <w:lang w:val="es"/>
        </w:rPr>
        <w:t xml:space="preserve"> c</w:t>
      </w:r>
      <w:r w:rsidR="00113A12">
        <w:rPr>
          <w:rFonts w:ascii="Arial" w:hAnsi="Arial" w:cs="Arial"/>
          <w:sz w:val="24"/>
          <w:szCs w:val="24"/>
          <w:lang w:val="es"/>
        </w:rPr>
        <w:t>on el fiscal, ya que</w:t>
      </w:r>
      <w:r w:rsidR="00014188" w:rsidRPr="0032135A">
        <w:rPr>
          <w:rFonts w:ascii="Arial" w:hAnsi="Arial" w:cs="Arial"/>
          <w:sz w:val="24"/>
          <w:szCs w:val="24"/>
          <w:lang w:val="es"/>
        </w:rPr>
        <w:t xml:space="preserve"> deduj</w:t>
      </w:r>
      <w:r w:rsidR="00C21262" w:rsidRPr="0032135A">
        <w:rPr>
          <w:rFonts w:ascii="Arial" w:hAnsi="Arial" w:cs="Arial"/>
          <w:sz w:val="24"/>
          <w:szCs w:val="24"/>
          <w:lang w:val="es"/>
        </w:rPr>
        <w:t>o</w:t>
      </w:r>
      <w:r w:rsidR="00F338C5" w:rsidRPr="0032135A">
        <w:rPr>
          <w:rFonts w:ascii="Arial" w:hAnsi="Arial" w:cs="Arial"/>
          <w:sz w:val="24"/>
          <w:szCs w:val="24"/>
          <w:lang w:val="es"/>
        </w:rPr>
        <w:t xml:space="preserve"> </w:t>
      </w:r>
      <w:r w:rsidR="00C21262" w:rsidRPr="0032135A">
        <w:rPr>
          <w:rFonts w:ascii="Arial" w:hAnsi="Arial" w:cs="Arial"/>
          <w:sz w:val="24"/>
          <w:szCs w:val="24"/>
          <w:lang w:val="es"/>
        </w:rPr>
        <w:t xml:space="preserve">de </w:t>
      </w:r>
      <w:r w:rsidR="00014188" w:rsidRPr="0032135A">
        <w:rPr>
          <w:rFonts w:ascii="Arial" w:hAnsi="Arial" w:cs="Arial"/>
          <w:sz w:val="24"/>
          <w:szCs w:val="24"/>
          <w:lang w:val="es"/>
        </w:rPr>
        <w:t>inmediat</w:t>
      </w:r>
      <w:r w:rsidR="00C21262" w:rsidRPr="0032135A">
        <w:rPr>
          <w:rFonts w:ascii="Arial" w:hAnsi="Arial" w:cs="Arial"/>
          <w:sz w:val="24"/>
          <w:szCs w:val="24"/>
          <w:lang w:val="es"/>
        </w:rPr>
        <w:t xml:space="preserve">o que </w:t>
      </w:r>
      <w:r w:rsidRPr="0032135A">
        <w:rPr>
          <w:rFonts w:ascii="Arial" w:hAnsi="Arial" w:cs="Arial"/>
          <w:sz w:val="24"/>
          <w:szCs w:val="24"/>
          <w:lang w:val="es"/>
        </w:rPr>
        <w:t>L</w:t>
      </w:r>
      <w:r w:rsidR="006945D6">
        <w:rPr>
          <w:rFonts w:ascii="Arial" w:hAnsi="Arial" w:cs="Arial"/>
          <w:sz w:val="24"/>
          <w:szCs w:val="24"/>
          <w:lang w:val="es"/>
        </w:rPr>
        <w:t>TQL</w:t>
      </w:r>
      <w:r w:rsidRPr="0032135A">
        <w:rPr>
          <w:rFonts w:ascii="Arial" w:hAnsi="Arial" w:cs="Arial"/>
          <w:sz w:val="24"/>
          <w:szCs w:val="24"/>
          <w:lang w:val="es"/>
        </w:rPr>
        <w:t xml:space="preserve"> buscaba </w:t>
      </w:r>
      <w:r w:rsidR="009D4A5F" w:rsidRPr="0032135A">
        <w:rPr>
          <w:rFonts w:ascii="Arial" w:hAnsi="Arial" w:cs="Arial"/>
          <w:sz w:val="24"/>
          <w:szCs w:val="24"/>
          <w:lang w:val="es"/>
        </w:rPr>
        <w:t xml:space="preserve">liberar de </w:t>
      </w:r>
      <w:r w:rsidR="00014188" w:rsidRPr="0032135A">
        <w:rPr>
          <w:rFonts w:ascii="Arial" w:hAnsi="Arial" w:cs="Arial"/>
          <w:sz w:val="24"/>
          <w:szCs w:val="24"/>
          <w:lang w:val="es"/>
        </w:rPr>
        <w:t>responsabilidad</w:t>
      </w:r>
      <w:r w:rsidR="009D4A5F" w:rsidRPr="0032135A">
        <w:rPr>
          <w:rFonts w:ascii="Arial" w:hAnsi="Arial" w:cs="Arial"/>
          <w:sz w:val="24"/>
          <w:szCs w:val="24"/>
          <w:lang w:val="es"/>
        </w:rPr>
        <w:t xml:space="preserve"> a su madre Girleza, que era la persona a quien e</w:t>
      </w:r>
      <w:r w:rsidR="00113A12">
        <w:rPr>
          <w:rFonts w:ascii="Arial" w:hAnsi="Arial" w:cs="Arial"/>
          <w:sz w:val="24"/>
          <w:szCs w:val="24"/>
          <w:lang w:val="es"/>
        </w:rPr>
        <w:t>staban siguiendo, ya que en los</w:t>
      </w:r>
      <w:r w:rsidR="00014188" w:rsidRPr="0032135A">
        <w:rPr>
          <w:rFonts w:ascii="Arial" w:hAnsi="Arial" w:cs="Arial"/>
          <w:sz w:val="24"/>
          <w:szCs w:val="24"/>
          <w:lang w:val="es"/>
        </w:rPr>
        <w:t xml:space="preserve"> informes que </w:t>
      </w:r>
      <w:r w:rsidR="009D4A5F" w:rsidRPr="0032135A">
        <w:rPr>
          <w:rFonts w:ascii="Arial" w:hAnsi="Arial" w:cs="Arial"/>
          <w:sz w:val="24"/>
          <w:szCs w:val="24"/>
          <w:lang w:val="es"/>
        </w:rPr>
        <w:t>le rindieron sus i</w:t>
      </w:r>
      <w:r w:rsidR="00014188" w:rsidRPr="0032135A">
        <w:rPr>
          <w:rFonts w:ascii="Arial" w:hAnsi="Arial" w:cs="Arial"/>
          <w:sz w:val="24"/>
          <w:szCs w:val="24"/>
          <w:lang w:val="es"/>
        </w:rPr>
        <w:t xml:space="preserve">nvestigadores </w:t>
      </w:r>
      <w:r w:rsidR="009D4A5F" w:rsidRPr="0032135A">
        <w:rPr>
          <w:rFonts w:ascii="Arial" w:hAnsi="Arial" w:cs="Arial"/>
          <w:sz w:val="24"/>
          <w:szCs w:val="24"/>
          <w:lang w:val="es"/>
        </w:rPr>
        <w:t>no se mencionaba a L</w:t>
      </w:r>
      <w:r w:rsidR="006945D6">
        <w:rPr>
          <w:rFonts w:ascii="Arial" w:hAnsi="Arial" w:cs="Arial"/>
          <w:sz w:val="24"/>
          <w:szCs w:val="24"/>
          <w:lang w:val="es"/>
        </w:rPr>
        <w:t>TQL</w:t>
      </w:r>
      <w:r w:rsidR="009D4A5F" w:rsidRPr="0032135A">
        <w:rPr>
          <w:rFonts w:ascii="Arial" w:hAnsi="Arial" w:cs="Arial"/>
          <w:sz w:val="24"/>
          <w:szCs w:val="24"/>
          <w:lang w:val="es"/>
        </w:rPr>
        <w:t>, quien s</w:t>
      </w:r>
      <w:r w:rsidR="008F0DF8" w:rsidRPr="0032135A">
        <w:rPr>
          <w:rFonts w:ascii="Arial" w:hAnsi="Arial" w:cs="Arial"/>
          <w:sz w:val="24"/>
          <w:szCs w:val="24"/>
          <w:lang w:val="es"/>
        </w:rPr>
        <w:t>ó</w:t>
      </w:r>
      <w:r w:rsidR="009D4A5F" w:rsidRPr="0032135A">
        <w:rPr>
          <w:rFonts w:ascii="Arial" w:hAnsi="Arial" w:cs="Arial"/>
          <w:sz w:val="24"/>
          <w:szCs w:val="24"/>
          <w:lang w:val="es"/>
        </w:rPr>
        <w:t>lo se vio involucrada en los hechos por haber aceptado que era la propie</w:t>
      </w:r>
      <w:r w:rsidR="00113A12">
        <w:rPr>
          <w:rFonts w:ascii="Arial" w:hAnsi="Arial" w:cs="Arial"/>
          <w:sz w:val="24"/>
          <w:szCs w:val="24"/>
          <w:lang w:val="es"/>
        </w:rPr>
        <w:t>taria de la droga hallada en el</w:t>
      </w:r>
      <w:r w:rsidR="009D4A5F" w:rsidRPr="0032135A">
        <w:rPr>
          <w:rFonts w:ascii="Arial" w:hAnsi="Arial" w:cs="Arial"/>
          <w:sz w:val="24"/>
          <w:szCs w:val="24"/>
          <w:lang w:val="es"/>
        </w:rPr>
        <w:t xml:space="preserve"> inmueble, </w:t>
      </w:r>
      <w:r w:rsidR="00113A12">
        <w:rPr>
          <w:rFonts w:ascii="Arial" w:hAnsi="Arial" w:cs="Arial"/>
          <w:sz w:val="24"/>
          <w:szCs w:val="24"/>
          <w:lang w:val="es"/>
        </w:rPr>
        <w:t>pues las</w:t>
      </w:r>
      <w:r w:rsidR="00014188" w:rsidRPr="0032135A">
        <w:rPr>
          <w:rFonts w:ascii="Arial" w:hAnsi="Arial" w:cs="Arial"/>
          <w:sz w:val="24"/>
          <w:szCs w:val="24"/>
          <w:lang w:val="es"/>
        </w:rPr>
        <w:t xml:space="preserve"> </w:t>
      </w:r>
      <w:r w:rsidR="00C95F6A" w:rsidRPr="0032135A">
        <w:rPr>
          <w:rFonts w:ascii="Arial" w:hAnsi="Arial" w:cs="Arial"/>
          <w:sz w:val="24"/>
          <w:szCs w:val="24"/>
          <w:lang w:val="es"/>
        </w:rPr>
        <w:t>pesquisas</w:t>
      </w:r>
      <w:r w:rsidR="00D33AC0">
        <w:rPr>
          <w:rFonts w:ascii="Arial" w:hAnsi="Arial" w:cs="Arial"/>
          <w:sz w:val="24"/>
          <w:szCs w:val="24"/>
          <w:lang w:val="es"/>
        </w:rPr>
        <w:t xml:space="preserve"> estaban enfocadas en la señora</w:t>
      </w:r>
      <w:r w:rsidR="00014188" w:rsidRPr="0032135A">
        <w:rPr>
          <w:rFonts w:ascii="Arial" w:hAnsi="Arial" w:cs="Arial"/>
          <w:sz w:val="24"/>
          <w:szCs w:val="24"/>
          <w:lang w:val="es"/>
        </w:rPr>
        <w:t xml:space="preserve"> </w:t>
      </w:r>
      <w:r w:rsidR="000021A7" w:rsidRPr="0032135A">
        <w:rPr>
          <w:rFonts w:ascii="Arial" w:hAnsi="Arial" w:cs="Arial"/>
          <w:sz w:val="24"/>
          <w:szCs w:val="24"/>
          <w:lang w:val="es"/>
        </w:rPr>
        <w:t>Girleza</w:t>
      </w:r>
      <w:r w:rsidR="00C95F6A" w:rsidRPr="0032135A">
        <w:rPr>
          <w:rFonts w:ascii="Arial" w:hAnsi="Arial" w:cs="Arial"/>
          <w:sz w:val="24"/>
          <w:szCs w:val="24"/>
          <w:lang w:val="es"/>
        </w:rPr>
        <w:t>, de quien se ten</w:t>
      </w:r>
      <w:r w:rsidR="008F0DF8" w:rsidRPr="0032135A">
        <w:rPr>
          <w:rFonts w:ascii="Arial" w:hAnsi="Arial" w:cs="Arial"/>
          <w:sz w:val="24"/>
          <w:szCs w:val="24"/>
          <w:lang w:val="es"/>
        </w:rPr>
        <w:t>í</w:t>
      </w:r>
      <w:r w:rsidR="00C95F6A" w:rsidRPr="0032135A">
        <w:rPr>
          <w:rFonts w:ascii="Arial" w:hAnsi="Arial" w:cs="Arial"/>
          <w:sz w:val="24"/>
          <w:szCs w:val="24"/>
          <w:lang w:val="es"/>
        </w:rPr>
        <w:t xml:space="preserve">a </w:t>
      </w:r>
      <w:r w:rsidR="00014188" w:rsidRPr="0032135A">
        <w:rPr>
          <w:rFonts w:ascii="Arial" w:hAnsi="Arial" w:cs="Arial"/>
          <w:sz w:val="24"/>
          <w:szCs w:val="24"/>
          <w:lang w:val="es"/>
        </w:rPr>
        <w:t xml:space="preserve">conocimiento para ese entonces </w:t>
      </w:r>
      <w:r w:rsidR="00C95F6A" w:rsidRPr="0032135A">
        <w:rPr>
          <w:rFonts w:ascii="Arial" w:hAnsi="Arial" w:cs="Arial"/>
          <w:sz w:val="24"/>
          <w:szCs w:val="24"/>
          <w:lang w:val="es"/>
        </w:rPr>
        <w:t xml:space="preserve">de </w:t>
      </w:r>
      <w:r w:rsidR="00014188" w:rsidRPr="0032135A">
        <w:rPr>
          <w:rFonts w:ascii="Arial" w:hAnsi="Arial" w:cs="Arial"/>
          <w:sz w:val="24"/>
          <w:szCs w:val="24"/>
          <w:lang w:val="es"/>
        </w:rPr>
        <w:t>que era una de las personas dedicadas al expendio de sustancia</w:t>
      </w:r>
      <w:r w:rsidR="00B52D35">
        <w:rPr>
          <w:rFonts w:ascii="Arial" w:hAnsi="Arial" w:cs="Arial"/>
          <w:sz w:val="24"/>
          <w:szCs w:val="24"/>
          <w:lang w:val="es"/>
        </w:rPr>
        <w:t>s</w:t>
      </w:r>
      <w:r w:rsidR="00014188" w:rsidRPr="0032135A">
        <w:rPr>
          <w:rFonts w:ascii="Arial" w:hAnsi="Arial" w:cs="Arial"/>
          <w:sz w:val="24"/>
          <w:szCs w:val="24"/>
          <w:lang w:val="es"/>
        </w:rPr>
        <w:t xml:space="preserve"> alucinógena</w:t>
      </w:r>
      <w:r w:rsidR="00B52D35">
        <w:rPr>
          <w:rFonts w:ascii="Arial" w:hAnsi="Arial" w:cs="Arial"/>
          <w:sz w:val="24"/>
          <w:szCs w:val="24"/>
          <w:lang w:val="es"/>
        </w:rPr>
        <w:t>s</w:t>
      </w:r>
      <w:r w:rsidR="00014188" w:rsidRPr="0032135A">
        <w:rPr>
          <w:rFonts w:ascii="Arial" w:hAnsi="Arial" w:cs="Arial"/>
          <w:sz w:val="24"/>
          <w:szCs w:val="24"/>
          <w:lang w:val="es"/>
        </w:rPr>
        <w:t xml:space="preserve"> y por </w:t>
      </w:r>
      <w:r w:rsidR="00C21262" w:rsidRPr="0032135A">
        <w:rPr>
          <w:rFonts w:ascii="Arial" w:hAnsi="Arial" w:cs="Arial"/>
          <w:sz w:val="24"/>
          <w:szCs w:val="24"/>
          <w:lang w:val="es"/>
        </w:rPr>
        <w:t xml:space="preserve">esa razón </w:t>
      </w:r>
      <w:r w:rsidR="00014188" w:rsidRPr="0032135A">
        <w:rPr>
          <w:rFonts w:ascii="Arial" w:hAnsi="Arial" w:cs="Arial"/>
          <w:sz w:val="24"/>
          <w:szCs w:val="24"/>
          <w:lang w:val="es"/>
        </w:rPr>
        <w:t xml:space="preserve">de ese mismo día se estaban allanando unos inmuebles de manera simultánea donde </w:t>
      </w:r>
      <w:r w:rsidR="000021A7" w:rsidRPr="0032135A">
        <w:rPr>
          <w:rFonts w:ascii="Arial" w:hAnsi="Arial" w:cs="Arial"/>
          <w:sz w:val="24"/>
          <w:szCs w:val="24"/>
          <w:lang w:val="es"/>
        </w:rPr>
        <w:t xml:space="preserve">Girleza </w:t>
      </w:r>
      <w:r w:rsidR="00014188" w:rsidRPr="0032135A">
        <w:rPr>
          <w:rFonts w:ascii="Arial" w:hAnsi="Arial" w:cs="Arial"/>
          <w:sz w:val="24"/>
          <w:szCs w:val="24"/>
          <w:lang w:val="es"/>
        </w:rPr>
        <w:t xml:space="preserve">era la persona que </w:t>
      </w:r>
      <w:r w:rsidR="00F338C5" w:rsidRPr="0032135A">
        <w:rPr>
          <w:rFonts w:ascii="Arial" w:hAnsi="Arial" w:cs="Arial"/>
          <w:sz w:val="24"/>
          <w:szCs w:val="24"/>
          <w:lang w:val="es"/>
        </w:rPr>
        <w:t xml:space="preserve">los </w:t>
      </w:r>
      <w:r w:rsidR="00B52D35">
        <w:rPr>
          <w:rFonts w:ascii="Arial" w:hAnsi="Arial" w:cs="Arial"/>
          <w:sz w:val="24"/>
          <w:szCs w:val="24"/>
          <w:lang w:val="es"/>
        </w:rPr>
        <w:t>proveía</w:t>
      </w:r>
      <w:r w:rsidR="00014188" w:rsidRPr="0032135A">
        <w:rPr>
          <w:rFonts w:ascii="Arial" w:hAnsi="Arial" w:cs="Arial"/>
          <w:sz w:val="24"/>
          <w:szCs w:val="24"/>
          <w:lang w:val="es"/>
        </w:rPr>
        <w:t xml:space="preserve">, </w:t>
      </w:r>
      <w:r w:rsidR="00D33AC0">
        <w:rPr>
          <w:rFonts w:ascii="Arial" w:hAnsi="Arial" w:cs="Arial"/>
          <w:sz w:val="24"/>
          <w:szCs w:val="24"/>
          <w:lang w:val="es"/>
        </w:rPr>
        <w:t>que es lo que se conoce como “ollas”</w:t>
      </w:r>
      <w:r w:rsidR="00C21262" w:rsidRPr="0032135A">
        <w:rPr>
          <w:rFonts w:ascii="Arial" w:hAnsi="Arial" w:cs="Arial"/>
          <w:sz w:val="24"/>
          <w:szCs w:val="24"/>
          <w:lang w:val="es"/>
        </w:rPr>
        <w:t>.</w:t>
      </w:r>
    </w:p>
    <w:p w:rsidR="00C21262" w:rsidRPr="0032135A" w:rsidRDefault="00C21262" w:rsidP="0032135A">
      <w:pPr>
        <w:pStyle w:val="Sinespaciado"/>
        <w:jc w:val="both"/>
        <w:rPr>
          <w:rFonts w:ascii="Arial" w:hAnsi="Arial" w:cs="Arial"/>
          <w:sz w:val="24"/>
          <w:szCs w:val="24"/>
          <w:lang w:val="es"/>
        </w:rPr>
      </w:pPr>
    </w:p>
    <w:p w:rsidR="00C21262" w:rsidRDefault="00C21262" w:rsidP="0032135A">
      <w:pPr>
        <w:pStyle w:val="Sinespaciado"/>
        <w:jc w:val="both"/>
        <w:rPr>
          <w:rFonts w:ascii="Arial" w:hAnsi="Arial" w:cs="Arial"/>
          <w:sz w:val="24"/>
          <w:szCs w:val="24"/>
          <w:lang w:val="es"/>
        </w:rPr>
      </w:pPr>
      <w:r w:rsidRPr="0032135A">
        <w:rPr>
          <w:rFonts w:ascii="Arial" w:hAnsi="Arial" w:cs="Arial"/>
          <w:sz w:val="24"/>
          <w:szCs w:val="24"/>
          <w:lang w:val="es"/>
        </w:rPr>
        <w:t>Por esa raz</w:t>
      </w:r>
      <w:r w:rsidR="008F0DF8" w:rsidRPr="0032135A">
        <w:rPr>
          <w:rFonts w:ascii="Arial" w:hAnsi="Arial" w:cs="Arial"/>
          <w:sz w:val="24"/>
          <w:szCs w:val="24"/>
          <w:lang w:val="es"/>
        </w:rPr>
        <w:t>ó</w:t>
      </w:r>
      <w:r w:rsidRPr="0032135A">
        <w:rPr>
          <w:rFonts w:ascii="Arial" w:hAnsi="Arial" w:cs="Arial"/>
          <w:sz w:val="24"/>
          <w:szCs w:val="24"/>
          <w:lang w:val="es"/>
        </w:rPr>
        <w:t>n ese d</w:t>
      </w:r>
      <w:r w:rsidR="008F0DF8" w:rsidRPr="0032135A">
        <w:rPr>
          <w:rFonts w:ascii="Arial" w:hAnsi="Arial" w:cs="Arial"/>
          <w:sz w:val="24"/>
          <w:szCs w:val="24"/>
          <w:lang w:val="es"/>
        </w:rPr>
        <w:t>í</w:t>
      </w:r>
      <w:r w:rsidRPr="0032135A">
        <w:rPr>
          <w:rFonts w:ascii="Arial" w:hAnsi="Arial" w:cs="Arial"/>
          <w:sz w:val="24"/>
          <w:szCs w:val="24"/>
          <w:lang w:val="es"/>
        </w:rPr>
        <w:t xml:space="preserve">a se hizo otro operativo en </w:t>
      </w:r>
      <w:r w:rsidR="00014188" w:rsidRPr="0032135A">
        <w:rPr>
          <w:rFonts w:ascii="Arial" w:hAnsi="Arial" w:cs="Arial"/>
          <w:sz w:val="24"/>
          <w:szCs w:val="24"/>
          <w:lang w:val="es"/>
        </w:rPr>
        <w:t>otro inmueble</w:t>
      </w:r>
      <w:r w:rsidRPr="0032135A">
        <w:rPr>
          <w:rFonts w:ascii="Arial" w:hAnsi="Arial" w:cs="Arial"/>
          <w:sz w:val="24"/>
          <w:szCs w:val="24"/>
          <w:lang w:val="es"/>
        </w:rPr>
        <w:t xml:space="preserve">, que igualmente era surtido de drogas por </w:t>
      </w:r>
      <w:r w:rsidR="00F338C5" w:rsidRPr="0032135A">
        <w:rPr>
          <w:rFonts w:ascii="Arial" w:hAnsi="Arial" w:cs="Arial"/>
          <w:sz w:val="24"/>
          <w:szCs w:val="24"/>
          <w:lang w:val="es"/>
        </w:rPr>
        <w:t>la señora G</w:t>
      </w:r>
      <w:r w:rsidRPr="0032135A">
        <w:rPr>
          <w:rFonts w:ascii="Arial" w:hAnsi="Arial" w:cs="Arial"/>
          <w:sz w:val="24"/>
          <w:szCs w:val="24"/>
          <w:lang w:val="es"/>
        </w:rPr>
        <w:t xml:space="preserve">irleza. </w:t>
      </w:r>
    </w:p>
    <w:p w:rsidR="00D33AC0" w:rsidRPr="0032135A" w:rsidRDefault="00D33AC0" w:rsidP="0032135A">
      <w:pPr>
        <w:pStyle w:val="Sinespaciado"/>
        <w:jc w:val="both"/>
        <w:rPr>
          <w:rFonts w:ascii="Arial" w:hAnsi="Arial" w:cs="Arial"/>
          <w:sz w:val="24"/>
          <w:szCs w:val="24"/>
          <w:lang w:val="es"/>
        </w:rPr>
      </w:pPr>
    </w:p>
    <w:p w:rsidR="00D71EAB" w:rsidRPr="0032135A" w:rsidRDefault="00C21262" w:rsidP="0032135A">
      <w:pPr>
        <w:pStyle w:val="Sinespaciado"/>
        <w:jc w:val="both"/>
        <w:rPr>
          <w:rFonts w:ascii="Arial" w:hAnsi="Arial" w:cs="Arial"/>
          <w:sz w:val="24"/>
          <w:szCs w:val="24"/>
          <w:lang w:val="es"/>
        </w:rPr>
      </w:pPr>
      <w:r w:rsidRPr="0032135A">
        <w:rPr>
          <w:rFonts w:ascii="Arial" w:hAnsi="Arial" w:cs="Arial"/>
          <w:sz w:val="24"/>
          <w:szCs w:val="24"/>
          <w:lang w:val="es"/>
        </w:rPr>
        <w:t>No se hab</w:t>
      </w:r>
      <w:r w:rsidR="008F0DF8" w:rsidRPr="0032135A">
        <w:rPr>
          <w:rFonts w:ascii="Arial" w:hAnsi="Arial" w:cs="Arial"/>
          <w:sz w:val="24"/>
          <w:szCs w:val="24"/>
          <w:lang w:val="es"/>
        </w:rPr>
        <w:t>í</w:t>
      </w:r>
      <w:r w:rsidRPr="0032135A">
        <w:rPr>
          <w:rFonts w:ascii="Arial" w:hAnsi="Arial" w:cs="Arial"/>
          <w:sz w:val="24"/>
          <w:szCs w:val="24"/>
          <w:lang w:val="es"/>
        </w:rPr>
        <w:t xml:space="preserve">an hecho </w:t>
      </w:r>
      <w:r w:rsidR="00014188" w:rsidRPr="0032135A">
        <w:rPr>
          <w:rFonts w:ascii="Arial" w:hAnsi="Arial" w:cs="Arial"/>
          <w:sz w:val="24"/>
          <w:szCs w:val="24"/>
          <w:lang w:val="es"/>
        </w:rPr>
        <w:t>seguimiento</w:t>
      </w:r>
      <w:r w:rsidRPr="0032135A">
        <w:rPr>
          <w:rFonts w:ascii="Arial" w:hAnsi="Arial" w:cs="Arial"/>
          <w:sz w:val="24"/>
          <w:szCs w:val="24"/>
          <w:lang w:val="es"/>
        </w:rPr>
        <w:t>s</w:t>
      </w:r>
      <w:r w:rsidR="00014188" w:rsidRPr="0032135A">
        <w:rPr>
          <w:rFonts w:ascii="Arial" w:hAnsi="Arial" w:cs="Arial"/>
          <w:sz w:val="24"/>
          <w:szCs w:val="24"/>
          <w:lang w:val="es"/>
        </w:rPr>
        <w:t xml:space="preserve"> contra </w:t>
      </w:r>
      <w:r w:rsidRPr="0032135A">
        <w:rPr>
          <w:rFonts w:ascii="Arial" w:hAnsi="Arial" w:cs="Arial"/>
          <w:sz w:val="24"/>
          <w:szCs w:val="24"/>
          <w:lang w:val="es"/>
        </w:rPr>
        <w:t>L</w:t>
      </w:r>
      <w:r w:rsidR="006945D6">
        <w:rPr>
          <w:rFonts w:ascii="Arial" w:hAnsi="Arial" w:cs="Arial"/>
          <w:sz w:val="24"/>
          <w:szCs w:val="24"/>
          <w:lang w:val="es"/>
        </w:rPr>
        <w:t>TQL</w:t>
      </w:r>
      <w:r w:rsidRPr="0032135A">
        <w:rPr>
          <w:rFonts w:ascii="Arial" w:hAnsi="Arial" w:cs="Arial"/>
          <w:sz w:val="24"/>
          <w:szCs w:val="24"/>
          <w:lang w:val="es"/>
        </w:rPr>
        <w:t>, quien fue d</w:t>
      </w:r>
      <w:r w:rsidR="00D33AC0">
        <w:rPr>
          <w:rFonts w:ascii="Arial" w:hAnsi="Arial" w:cs="Arial"/>
          <w:sz w:val="24"/>
          <w:szCs w:val="24"/>
          <w:lang w:val="es"/>
        </w:rPr>
        <w:t>etenida por haber admitido el dí</w:t>
      </w:r>
      <w:r w:rsidRPr="0032135A">
        <w:rPr>
          <w:rFonts w:ascii="Arial" w:hAnsi="Arial" w:cs="Arial"/>
          <w:sz w:val="24"/>
          <w:szCs w:val="24"/>
          <w:lang w:val="es"/>
        </w:rPr>
        <w:t>a del registro que ella la dueña de la droga</w:t>
      </w:r>
      <w:r w:rsidR="00D71EAB" w:rsidRPr="0032135A">
        <w:rPr>
          <w:rFonts w:ascii="Arial" w:hAnsi="Arial" w:cs="Arial"/>
          <w:sz w:val="24"/>
          <w:szCs w:val="24"/>
          <w:lang w:val="es"/>
        </w:rPr>
        <w:t>, quien pudo creer que por estar embarazada podr</w:t>
      </w:r>
      <w:r w:rsidR="008F0DF8" w:rsidRPr="0032135A">
        <w:rPr>
          <w:rFonts w:ascii="Arial" w:hAnsi="Arial" w:cs="Arial"/>
          <w:sz w:val="24"/>
          <w:szCs w:val="24"/>
          <w:lang w:val="es"/>
        </w:rPr>
        <w:t>í</w:t>
      </w:r>
      <w:r w:rsidR="00D33AC0">
        <w:rPr>
          <w:rFonts w:ascii="Arial" w:hAnsi="Arial" w:cs="Arial"/>
          <w:sz w:val="24"/>
          <w:szCs w:val="24"/>
          <w:lang w:val="es"/>
        </w:rPr>
        <w:t>a liberar de responsabilidad a</w:t>
      </w:r>
      <w:r w:rsidR="00D71EAB" w:rsidRPr="0032135A">
        <w:rPr>
          <w:rFonts w:ascii="Arial" w:hAnsi="Arial" w:cs="Arial"/>
          <w:sz w:val="24"/>
          <w:szCs w:val="24"/>
          <w:lang w:val="es"/>
        </w:rPr>
        <w:t xml:space="preserve"> la señora Girleza y no ser detenida.</w:t>
      </w:r>
    </w:p>
    <w:p w:rsidR="00D71EAB" w:rsidRPr="0032135A" w:rsidRDefault="00D71EAB" w:rsidP="0032135A">
      <w:pPr>
        <w:pStyle w:val="Sinespaciado"/>
        <w:jc w:val="both"/>
        <w:rPr>
          <w:rFonts w:ascii="Arial" w:hAnsi="Arial" w:cs="Arial"/>
          <w:sz w:val="24"/>
          <w:szCs w:val="24"/>
          <w:lang w:val="es"/>
        </w:rPr>
      </w:pPr>
    </w:p>
    <w:p w:rsidR="00D71EAB" w:rsidRDefault="00D71EAB"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la audiencia preliminar de </w:t>
      </w:r>
      <w:r w:rsidR="00014188" w:rsidRPr="0032135A">
        <w:rPr>
          <w:rFonts w:ascii="Arial" w:hAnsi="Arial" w:cs="Arial"/>
          <w:sz w:val="24"/>
          <w:szCs w:val="24"/>
          <w:lang w:val="es"/>
        </w:rPr>
        <w:t>legal</w:t>
      </w:r>
      <w:bookmarkStart w:id="0" w:name="_GoBack"/>
      <w:bookmarkEnd w:id="0"/>
      <w:r w:rsidR="00014188" w:rsidRPr="0032135A">
        <w:rPr>
          <w:rFonts w:ascii="Arial" w:hAnsi="Arial" w:cs="Arial"/>
          <w:sz w:val="24"/>
          <w:szCs w:val="24"/>
          <w:lang w:val="es"/>
        </w:rPr>
        <w:t xml:space="preserve">ización de </w:t>
      </w:r>
      <w:r w:rsidRPr="0032135A">
        <w:rPr>
          <w:rFonts w:ascii="Arial" w:hAnsi="Arial" w:cs="Arial"/>
          <w:sz w:val="24"/>
          <w:szCs w:val="24"/>
          <w:lang w:val="es"/>
        </w:rPr>
        <w:t xml:space="preserve">las </w:t>
      </w:r>
      <w:r w:rsidR="00014188" w:rsidRPr="0032135A">
        <w:rPr>
          <w:rFonts w:ascii="Arial" w:hAnsi="Arial" w:cs="Arial"/>
          <w:sz w:val="24"/>
          <w:szCs w:val="24"/>
          <w:lang w:val="es"/>
        </w:rPr>
        <w:t>capturas</w:t>
      </w:r>
      <w:r w:rsidRPr="0032135A">
        <w:rPr>
          <w:rFonts w:ascii="Arial" w:hAnsi="Arial" w:cs="Arial"/>
          <w:sz w:val="24"/>
          <w:szCs w:val="24"/>
          <w:lang w:val="es"/>
        </w:rPr>
        <w:t>, expuso esa misma situaci</w:t>
      </w:r>
      <w:r w:rsidR="008F0DF8" w:rsidRPr="0032135A">
        <w:rPr>
          <w:rFonts w:ascii="Arial" w:hAnsi="Arial" w:cs="Arial"/>
          <w:sz w:val="24"/>
          <w:szCs w:val="24"/>
          <w:lang w:val="es"/>
        </w:rPr>
        <w:t>ó</w:t>
      </w:r>
      <w:r w:rsidRPr="0032135A">
        <w:rPr>
          <w:rFonts w:ascii="Arial" w:hAnsi="Arial" w:cs="Arial"/>
          <w:sz w:val="24"/>
          <w:szCs w:val="24"/>
          <w:lang w:val="es"/>
        </w:rPr>
        <w:t>n sobre la c</w:t>
      </w:r>
      <w:r w:rsidR="00014188" w:rsidRPr="0032135A">
        <w:rPr>
          <w:rFonts w:ascii="Arial" w:hAnsi="Arial" w:cs="Arial"/>
          <w:sz w:val="24"/>
          <w:szCs w:val="24"/>
          <w:lang w:val="es"/>
        </w:rPr>
        <w:t>olaboración de</w:t>
      </w:r>
      <w:r w:rsidR="006945D6">
        <w:rPr>
          <w:rFonts w:ascii="Arial" w:hAnsi="Arial" w:cs="Arial"/>
          <w:sz w:val="24"/>
          <w:szCs w:val="24"/>
          <w:lang w:val="es"/>
        </w:rPr>
        <w:t xml:space="preserve"> LTQL</w:t>
      </w:r>
      <w:r w:rsidR="00D33AC0">
        <w:rPr>
          <w:rFonts w:ascii="Arial" w:hAnsi="Arial" w:cs="Arial"/>
          <w:sz w:val="24"/>
          <w:szCs w:val="24"/>
          <w:lang w:val="es"/>
        </w:rPr>
        <w:t>.</w:t>
      </w:r>
      <w:r w:rsidRPr="0032135A">
        <w:rPr>
          <w:rFonts w:ascii="Arial" w:hAnsi="Arial" w:cs="Arial"/>
          <w:sz w:val="24"/>
          <w:szCs w:val="24"/>
          <w:lang w:val="es"/>
        </w:rPr>
        <w:t xml:space="preserve"> El juez de garant</w:t>
      </w:r>
      <w:r w:rsidR="008F0DF8" w:rsidRPr="0032135A">
        <w:rPr>
          <w:rFonts w:ascii="Arial" w:hAnsi="Arial" w:cs="Arial"/>
          <w:sz w:val="24"/>
          <w:szCs w:val="24"/>
          <w:lang w:val="es"/>
        </w:rPr>
        <w:t>í</w:t>
      </w:r>
      <w:r w:rsidRPr="0032135A">
        <w:rPr>
          <w:rFonts w:ascii="Arial" w:hAnsi="Arial" w:cs="Arial"/>
          <w:sz w:val="24"/>
          <w:szCs w:val="24"/>
          <w:lang w:val="es"/>
        </w:rPr>
        <w:t>as declar</w:t>
      </w:r>
      <w:r w:rsidR="008F0DF8" w:rsidRPr="0032135A">
        <w:rPr>
          <w:rFonts w:ascii="Arial" w:hAnsi="Arial" w:cs="Arial"/>
          <w:sz w:val="24"/>
          <w:szCs w:val="24"/>
          <w:lang w:val="es"/>
        </w:rPr>
        <w:t>ó</w:t>
      </w:r>
      <w:r w:rsidRPr="0032135A">
        <w:rPr>
          <w:rFonts w:ascii="Arial" w:hAnsi="Arial" w:cs="Arial"/>
          <w:sz w:val="24"/>
          <w:szCs w:val="24"/>
          <w:lang w:val="es"/>
        </w:rPr>
        <w:t xml:space="preserve"> la legalidad de las actuaciones adelantadas durante el allanamiento. A </w:t>
      </w:r>
      <w:r w:rsidR="00D33AC0">
        <w:rPr>
          <w:rFonts w:ascii="Arial" w:hAnsi="Arial" w:cs="Arial"/>
          <w:sz w:val="24"/>
          <w:szCs w:val="24"/>
          <w:lang w:val="es"/>
        </w:rPr>
        <w:t>la indiciada se le</w:t>
      </w:r>
      <w:r w:rsidRPr="0032135A">
        <w:rPr>
          <w:rFonts w:ascii="Arial" w:hAnsi="Arial" w:cs="Arial"/>
          <w:sz w:val="24"/>
          <w:szCs w:val="24"/>
          <w:lang w:val="es"/>
        </w:rPr>
        <w:t xml:space="preserve"> impuso medida de aseguramiento de detenci</w:t>
      </w:r>
      <w:r w:rsidR="008F0DF8" w:rsidRPr="0032135A">
        <w:rPr>
          <w:rFonts w:ascii="Arial" w:hAnsi="Arial" w:cs="Arial"/>
          <w:sz w:val="24"/>
          <w:szCs w:val="24"/>
          <w:lang w:val="es"/>
        </w:rPr>
        <w:t>ó</w:t>
      </w:r>
      <w:r w:rsidR="00D33AC0">
        <w:rPr>
          <w:rFonts w:ascii="Arial" w:hAnsi="Arial" w:cs="Arial"/>
          <w:sz w:val="24"/>
          <w:szCs w:val="24"/>
          <w:lang w:val="es"/>
        </w:rPr>
        <w:t>n domiciliaria</w:t>
      </w:r>
      <w:r w:rsidR="00014188" w:rsidRPr="0032135A">
        <w:rPr>
          <w:rFonts w:ascii="Arial" w:hAnsi="Arial" w:cs="Arial"/>
          <w:sz w:val="24"/>
          <w:szCs w:val="24"/>
          <w:lang w:val="es"/>
        </w:rPr>
        <w:t xml:space="preserve"> por su </w:t>
      </w:r>
      <w:r w:rsidRPr="0032135A">
        <w:rPr>
          <w:rFonts w:ascii="Arial" w:hAnsi="Arial" w:cs="Arial"/>
          <w:sz w:val="24"/>
          <w:szCs w:val="24"/>
          <w:lang w:val="es"/>
        </w:rPr>
        <w:t xml:space="preserve">estado de </w:t>
      </w:r>
      <w:r w:rsidR="00014188" w:rsidRPr="0032135A">
        <w:rPr>
          <w:rFonts w:ascii="Arial" w:hAnsi="Arial" w:cs="Arial"/>
          <w:sz w:val="24"/>
          <w:szCs w:val="24"/>
          <w:lang w:val="es"/>
        </w:rPr>
        <w:t>embarazo</w:t>
      </w:r>
      <w:r w:rsidRPr="0032135A">
        <w:rPr>
          <w:rFonts w:ascii="Arial" w:hAnsi="Arial" w:cs="Arial"/>
          <w:sz w:val="24"/>
          <w:szCs w:val="24"/>
          <w:lang w:val="es"/>
        </w:rPr>
        <w:t>.</w:t>
      </w:r>
    </w:p>
    <w:p w:rsidR="00D33AC0" w:rsidRPr="0032135A" w:rsidRDefault="00D33AC0" w:rsidP="0032135A">
      <w:pPr>
        <w:pStyle w:val="Sinespaciado"/>
        <w:jc w:val="both"/>
        <w:rPr>
          <w:rFonts w:ascii="Arial" w:hAnsi="Arial" w:cs="Arial"/>
          <w:sz w:val="24"/>
          <w:szCs w:val="24"/>
          <w:lang w:val="es"/>
        </w:rPr>
      </w:pPr>
    </w:p>
    <w:p w:rsidR="00BD4123" w:rsidRPr="0032135A" w:rsidRDefault="00D71EAB"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el acta que se levantó durante el registro </w:t>
      </w:r>
      <w:r w:rsidR="00BD4123" w:rsidRPr="0032135A">
        <w:rPr>
          <w:rFonts w:ascii="Arial" w:hAnsi="Arial" w:cs="Arial"/>
          <w:sz w:val="24"/>
          <w:szCs w:val="24"/>
          <w:lang w:val="es"/>
        </w:rPr>
        <w:t xml:space="preserve">quedó </w:t>
      </w:r>
      <w:r w:rsidR="00014188" w:rsidRPr="0032135A">
        <w:rPr>
          <w:rFonts w:ascii="Arial" w:hAnsi="Arial" w:cs="Arial"/>
          <w:sz w:val="24"/>
          <w:szCs w:val="24"/>
          <w:lang w:val="es"/>
        </w:rPr>
        <w:t xml:space="preserve">constancia de la expresión voluntaria </w:t>
      </w:r>
      <w:r w:rsidR="00F338C5" w:rsidRPr="0032135A">
        <w:rPr>
          <w:rFonts w:ascii="Arial" w:hAnsi="Arial" w:cs="Arial"/>
          <w:sz w:val="24"/>
          <w:szCs w:val="24"/>
          <w:lang w:val="es"/>
        </w:rPr>
        <w:t xml:space="preserve">que hizo </w:t>
      </w:r>
      <w:r w:rsidR="00014188" w:rsidRPr="0032135A">
        <w:rPr>
          <w:rFonts w:ascii="Arial" w:hAnsi="Arial" w:cs="Arial"/>
          <w:sz w:val="24"/>
          <w:szCs w:val="24"/>
          <w:lang w:val="es"/>
        </w:rPr>
        <w:t>L</w:t>
      </w:r>
      <w:r w:rsidR="006945D6">
        <w:rPr>
          <w:rFonts w:ascii="Arial" w:hAnsi="Arial" w:cs="Arial"/>
          <w:sz w:val="24"/>
          <w:szCs w:val="24"/>
          <w:lang w:val="es"/>
        </w:rPr>
        <w:t>TQL</w:t>
      </w:r>
      <w:r w:rsidR="00BD4123" w:rsidRPr="0032135A">
        <w:rPr>
          <w:rFonts w:ascii="Arial" w:hAnsi="Arial" w:cs="Arial"/>
          <w:sz w:val="24"/>
          <w:szCs w:val="24"/>
          <w:lang w:val="es"/>
        </w:rPr>
        <w:t>, y de que se le dijo que no hiciera m</w:t>
      </w:r>
      <w:r w:rsidR="008F0DF8" w:rsidRPr="0032135A">
        <w:rPr>
          <w:rFonts w:ascii="Arial" w:hAnsi="Arial" w:cs="Arial"/>
          <w:sz w:val="24"/>
          <w:szCs w:val="24"/>
          <w:lang w:val="es"/>
        </w:rPr>
        <w:t>á</w:t>
      </w:r>
      <w:r w:rsidR="00BD4123" w:rsidRPr="0032135A">
        <w:rPr>
          <w:rFonts w:ascii="Arial" w:hAnsi="Arial" w:cs="Arial"/>
          <w:sz w:val="24"/>
          <w:szCs w:val="24"/>
          <w:lang w:val="es"/>
        </w:rPr>
        <w:t xml:space="preserve">s </w:t>
      </w:r>
      <w:r w:rsidR="00014188" w:rsidRPr="0032135A">
        <w:rPr>
          <w:rFonts w:ascii="Arial" w:hAnsi="Arial" w:cs="Arial"/>
          <w:sz w:val="24"/>
          <w:szCs w:val="24"/>
          <w:lang w:val="es"/>
        </w:rPr>
        <w:t>comentario</w:t>
      </w:r>
      <w:r w:rsidR="00BD4123" w:rsidRPr="0032135A">
        <w:rPr>
          <w:rFonts w:ascii="Arial" w:hAnsi="Arial" w:cs="Arial"/>
          <w:sz w:val="24"/>
          <w:szCs w:val="24"/>
          <w:lang w:val="es"/>
        </w:rPr>
        <w:t>s, ya que no estaba o</w:t>
      </w:r>
      <w:r w:rsidR="00014188" w:rsidRPr="0032135A">
        <w:rPr>
          <w:rFonts w:ascii="Arial" w:hAnsi="Arial" w:cs="Arial"/>
          <w:sz w:val="24"/>
          <w:szCs w:val="24"/>
          <w:lang w:val="es"/>
        </w:rPr>
        <w:t>bligada a incriminarse</w:t>
      </w:r>
      <w:r w:rsidR="00BD4123" w:rsidRPr="0032135A">
        <w:rPr>
          <w:rFonts w:ascii="Arial" w:hAnsi="Arial" w:cs="Arial"/>
          <w:sz w:val="24"/>
          <w:szCs w:val="24"/>
          <w:lang w:val="es"/>
        </w:rPr>
        <w:t>.</w:t>
      </w:r>
    </w:p>
    <w:p w:rsidR="00BD4123" w:rsidRPr="0032135A" w:rsidRDefault="00BD4123" w:rsidP="0032135A">
      <w:pPr>
        <w:pStyle w:val="Sinespaciado"/>
        <w:jc w:val="both"/>
        <w:rPr>
          <w:rFonts w:ascii="Arial" w:hAnsi="Arial" w:cs="Arial"/>
          <w:sz w:val="24"/>
          <w:szCs w:val="24"/>
          <w:lang w:val="es"/>
        </w:rPr>
      </w:pPr>
    </w:p>
    <w:p w:rsidR="00BD4123" w:rsidRDefault="00BD4123" w:rsidP="0032135A">
      <w:pPr>
        <w:pStyle w:val="Sinespaciado"/>
        <w:jc w:val="both"/>
        <w:rPr>
          <w:rFonts w:ascii="Arial" w:hAnsi="Arial" w:cs="Arial"/>
          <w:sz w:val="24"/>
          <w:szCs w:val="24"/>
          <w:lang w:val="es"/>
        </w:rPr>
      </w:pPr>
      <w:r w:rsidRPr="0032135A">
        <w:rPr>
          <w:rFonts w:ascii="Arial" w:hAnsi="Arial" w:cs="Arial"/>
          <w:sz w:val="24"/>
          <w:szCs w:val="24"/>
          <w:lang w:val="es"/>
        </w:rPr>
        <w:t>Reconoci</w:t>
      </w:r>
      <w:r w:rsidR="008F0DF8" w:rsidRPr="0032135A">
        <w:rPr>
          <w:rFonts w:ascii="Arial" w:hAnsi="Arial" w:cs="Arial"/>
          <w:sz w:val="24"/>
          <w:szCs w:val="24"/>
          <w:lang w:val="es"/>
        </w:rPr>
        <w:t>ó</w:t>
      </w:r>
      <w:r w:rsidRPr="0032135A">
        <w:rPr>
          <w:rFonts w:ascii="Arial" w:hAnsi="Arial" w:cs="Arial"/>
          <w:sz w:val="24"/>
          <w:szCs w:val="24"/>
          <w:lang w:val="es"/>
        </w:rPr>
        <w:t xml:space="preserve"> el in</w:t>
      </w:r>
      <w:r w:rsidR="00014188" w:rsidRPr="0032135A">
        <w:rPr>
          <w:rFonts w:ascii="Arial" w:hAnsi="Arial" w:cs="Arial"/>
          <w:sz w:val="24"/>
          <w:szCs w:val="24"/>
          <w:lang w:val="es"/>
        </w:rPr>
        <w:t>forme de allanamiento y registro en formato FPJ 19</w:t>
      </w:r>
      <w:r w:rsidRPr="0032135A">
        <w:rPr>
          <w:rFonts w:ascii="Arial" w:hAnsi="Arial" w:cs="Arial"/>
          <w:sz w:val="24"/>
          <w:szCs w:val="24"/>
          <w:lang w:val="es"/>
        </w:rPr>
        <w:t>,</w:t>
      </w:r>
      <w:r w:rsidR="00CF3AE9" w:rsidRPr="0032135A">
        <w:rPr>
          <w:rFonts w:ascii="Arial" w:hAnsi="Arial" w:cs="Arial"/>
          <w:sz w:val="24"/>
          <w:szCs w:val="24"/>
          <w:lang w:val="es"/>
        </w:rPr>
        <w:t xml:space="preserve"> manifestando que en ese documento consign</w:t>
      </w:r>
      <w:r w:rsidR="008F0DF8" w:rsidRPr="0032135A">
        <w:rPr>
          <w:rFonts w:ascii="Arial" w:hAnsi="Arial" w:cs="Arial"/>
          <w:sz w:val="24"/>
          <w:szCs w:val="24"/>
          <w:lang w:val="es"/>
        </w:rPr>
        <w:t>ó</w:t>
      </w:r>
      <w:r w:rsidR="00D33AC0">
        <w:rPr>
          <w:rFonts w:ascii="Arial" w:hAnsi="Arial" w:cs="Arial"/>
          <w:sz w:val="24"/>
          <w:szCs w:val="24"/>
          <w:lang w:val="es"/>
        </w:rPr>
        <w:t xml:space="preserve"> la</w:t>
      </w:r>
      <w:r w:rsidR="00014188" w:rsidRPr="0032135A">
        <w:rPr>
          <w:rFonts w:ascii="Arial" w:hAnsi="Arial" w:cs="Arial"/>
          <w:sz w:val="24"/>
          <w:szCs w:val="24"/>
          <w:lang w:val="es"/>
        </w:rPr>
        <w:t xml:space="preserve"> anotación </w:t>
      </w:r>
      <w:r w:rsidRPr="0032135A">
        <w:rPr>
          <w:rFonts w:ascii="Arial" w:hAnsi="Arial" w:cs="Arial"/>
          <w:sz w:val="24"/>
          <w:szCs w:val="24"/>
          <w:lang w:val="es"/>
        </w:rPr>
        <w:t>a la que se refiri</w:t>
      </w:r>
      <w:r w:rsidR="008F0DF8" w:rsidRPr="0032135A">
        <w:rPr>
          <w:rFonts w:ascii="Arial" w:hAnsi="Arial" w:cs="Arial"/>
          <w:sz w:val="24"/>
          <w:szCs w:val="24"/>
          <w:lang w:val="es"/>
        </w:rPr>
        <w:t>ó</w:t>
      </w:r>
      <w:r w:rsidRPr="0032135A">
        <w:rPr>
          <w:rFonts w:ascii="Arial" w:hAnsi="Arial" w:cs="Arial"/>
          <w:sz w:val="24"/>
          <w:szCs w:val="24"/>
          <w:lang w:val="es"/>
        </w:rPr>
        <w:t xml:space="preserve"> y </w:t>
      </w:r>
      <w:r w:rsidR="00CF3AE9" w:rsidRPr="0032135A">
        <w:rPr>
          <w:rFonts w:ascii="Arial" w:hAnsi="Arial" w:cs="Arial"/>
          <w:sz w:val="24"/>
          <w:szCs w:val="24"/>
          <w:lang w:val="es"/>
        </w:rPr>
        <w:t>adem</w:t>
      </w:r>
      <w:r w:rsidR="008F0DF8" w:rsidRPr="0032135A">
        <w:rPr>
          <w:rFonts w:ascii="Arial" w:hAnsi="Arial" w:cs="Arial"/>
          <w:sz w:val="24"/>
          <w:szCs w:val="24"/>
          <w:lang w:val="es"/>
        </w:rPr>
        <w:t>á</w:t>
      </w:r>
      <w:r w:rsidR="00D33AC0">
        <w:rPr>
          <w:rFonts w:ascii="Arial" w:hAnsi="Arial" w:cs="Arial"/>
          <w:sz w:val="24"/>
          <w:szCs w:val="24"/>
          <w:lang w:val="es"/>
        </w:rPr>
        <w:t xml:space="preserve">s </w:t>
      </w:r>
      <w:r w:rsidRPr="0032135A">
        <w:rPr>
          <w:rFonts w:ascii="Arial" w:hAnsi="Arial" w:cs="Arial"/>
          <w:sz w:val="24"/>
          <w:szCs w:val="24"/>
          <w:lang w:val="es"/>
        </w:rPr>
        <w:t>se relacion</w:t>
      </w:r>
      <w:r w:rsidR="008F0DF8" w:rsidRPr="0032135A">
        <w:rPr>
          <w:rFonts w:ascii="Arial" w:hAnsi="Arial" w:cs="Arial"/>
          <w:sz w:val="24"/>
          <w:szCs w:val="24"/>
          <w:lang w:val="es"/>
        </w:rPr>
        <w:t>ó</w:t>
      </w:r>
      <w:r w:rsidRPr="0032135A">
        <w:rPr>
          <w:rFonts w:ascii="Arial" w:hAnsi="Arial" w:cs="Arial"/>
          <w:sz w:val="24"/>
          <w:szCs w:val="24"/>
          <w:lang w:val="es"/>
        </w:rPr>
        <w:t xml:space="preserve"> el dinero incautado en el procedimiento.</w:t>
      </w:r>
      <w:r w:rsidR="00E75DAA" w:rsidRPr="0032135A">
        <w:rPr>
          <w:rStyle w:val="Refdenotaalpie"/>
          <w:rFonts w:ascii="Arial" w:hAnsi="Arial" w:cs="Arial"/>
          <w:sz w:val="24"/>
          <w:szCs w:val="24"/>
          <w:lang w:val="es"/>
        </w:rPr>
        <w:footnoteReference w:id="3"/>
      </w:r>
    </w:p>
    <w:p w:rsidR="004664BB" w:rsidRDefault="004664BB"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lastRenderedPageBreak/>
        <w:t>C</w:t>
      </w:r>
      <w:r w:rsidR="005D4640" w:rsidRPr="0032135A">
        <w:rPr>
          <w:rFonts w:ascii="Arial" w:hAnsi="Arial" w:cs="Arial"/>
          <w:sz w:val="24"/>
          <w:szCs w:val="24"/>
          <w:u w:val="single"/>
          <w:lang w:val="es"/>
        </w:rPr>
        <w:t>ontrainterroga</w:t>
      </w:r>
      <w:r w:rsidRPr="0032135A">
        <w:rPr>
          <w:rFonts w:ascii="Arial" w:hAnsi="Arial" w:cs="Arial"/>
          <w:sz w:val="24"/>
          <w:szCs w:val="24"/>
          <w:u w:val="single"/>
          <w:lang w:val="es"/>
        </w:rPr>
        <w:t>torio.</w:t>
      </w:r>
    </w:p>
    <w:p w:rsidR="00D33AC0" w:rsidRPr="0032135A" w:rsidRDefault="00D33AC0" w:rsidP="0032135A">
      <w:pPr>
        <w:pStyle w:val="Sinespaciado"/>
        <w:jc w:val="both"/>
        <w:rPr>
          <w:rFonts w:ascii="Arial" w:hAnsi="Arial" w:cs="Arial"/>
          <w:sz w:val="24"/>
          <w:szCs w:val="24"/>
          <w:u w:val="single"/>
          <w:lang w:val="es"/>
        </w:rPr>
      </w:pPr>
    </w:p>
    <w:p w:rsidR="00014188" w:rsidRDefault="004664BB" w:rsidP="0032135A">
      <w:pPr>
        <w:pStyle w:val="Sinespaciado"/>
        <w:jc w:val="both"/>
        <w:rPr>
          <w:rFonts w:ascii="Arial" w:hAnsi="Arial" w:cs="Arial"/>
          <w:sz w:val="24"/>
          <w:szCs w:val="24"/>
          <w:lang w:val="es"/>
        </w:rPr>
      </w:pPr>
      <w:r w:rsidRPr="0032135A">
        <w:rPr>
          <w:rFonts w:ascii="Arial" w:hAnsi="Arial" w:cs="Arial"/>
          <w:sz w:val="24"/>
          <w:szCs w:val="24"/>
          <w:lang w:val="es"/>
        </w:rPr>
        <w:t xml:space="preserve">La </w:t>
      </w:r>
      <w:r w:rsidR="005D4640" w:rsidRPr="0032135A">
        <w:rPr>
          <w:rFonts w:ascii="Arial" w:hAnsi="Arial" w:cs="Arial"/>
          <w:sz w:val="24"/>
          <w:szCs w:val="24"/>
          <w:lang w:val="es"/>
        </w:rPr>
        <w:t xml:space="preserve">diligencia que se practicó </w:t>
      </w:r>
      <w:r w:rsidR="00D33AC0">
        <w:rPr>
          <w:rFonts w:ascii="Arial" w:hAnsi="Arial" w:cs="Arial"/>
          <w:sz w:val="24"/>
          <w:szCs w:val="24"/>
          <w:lang w:val="es"/>
        </w:rPr>
        <w:t>tenía el</w:t>
      </w:r>
      <w:r w:rsidR="005D4640" w:rsidRPr="0032135A">
        <w:rPr>
          <w:rFonts w:ascii="Arial" w:hAnsi="Arial" w:cs="Arial"/>
          <w:sz w:val="24"/>
          <w:szCs w:val="24"/>
          <w:lang w:val="es"/>
        </w:rPr>
        <w:t xml:space="preserve"> objetivo de encontrar EMP, de los cuales se sab</w:t>
      </w:r>
      <w:r w:rsidR="008F0DF8" w:rsidRPr="0032135A">
        <w:rPr>
          <w:rFonts w:ascii="Arial" w:hAnsi="Arial" w:cs="Arial"/>
          <w:sz w:val="24"/>
          <w:szCs w:val="24"/>
          <w:lang w:val="es"/>
        </w:rPr>
        <w:t>í</w:t>
      </w:r>
      <w:r w:rsidR="005D4640" w:rsidRPr="0032135A">
        <w:rPr>
          <w:rFonts w:ascii="Arial" w:hAnsi="Arial" w:cs="Arial"/>
          <w:sz w:val="24"/>
          <w:szCs w:val="24"/>
          <w:lang w:val="es"/>
        </w:rPr>
        <w:t>a era responsable una de las personas que estaban en ese predio, concretamente la señora G</w:t>
      </w:r>
      <w:r w:rsidR="000021A7" w:rsidRPr="0032135A">
        <w:rPr>
          <w:rFonts w:ascii="Arial" w:hAnsi="Arial" w:cs="Arial"/>
          <w:sz w:val="24"/>
          <w:szCs w:val="24"/>
          <w:lang w:val="es"/>
        </w:rPr>
        <w:t xml:space="preserve">irleza </w:t>
      </w:r>
      <w:r w:rsidR="00014188" w:rsidRPr="0032135A">
        <w:rPr>
          <w:rFonts w:ascii="Arial" w:hAnsi="Arial" w:cs="Arial"/>
          <w:sz w:val="24"/>
          <w:szCs w:val="24"/>
          <w:lang w:val="es"/>
        </w:rPr>
        <w:t>Quiceno</w:t>
      </w:r>
      <w:r w:rsidR="00D33AC0">
        <w:rPr>
          <w:rFonts w:ascii="Arial" w:hAnsi="Arial" w:cs="Arial"/>
          <w:sz w:val="24"/>
          <w:szCs w:val="24"/>
          <w:lang w:val="es"/>
        </w:rPr>
        <w:t>.</w:t>
      </w:r>
    </w:p>
    <w:p w:rsidR="00D33AC0" w:rsidRPr="0032135A" w:rsidRDefault="00D33AC0" w:rsidP="0032135A">
      <w:pPr>
        <w:pStyle w:val="Sinespaciado"/>
        <w:jc w:val="both"/>
        <w:rPr>
          <w:rFonts w:ascii="Arial" w:hAnsi="Arial" w:cs="Arial"/>
          <w:sz w:val="24"/>
          <w:szCs w:val="24"/>
          <w:lang w:val="es"/>
        </w:rPr>
      </w:pPr>
    </w:p>
    <w:p w:rsidR="004664BB" w:rsidRDefault="005D4640" w:rsidP="0032135A">
      <w:pPr>
        <w:pStyle w:val="Sinespaciado"/>
        <w:jc w:val="both"/>
        <w:rPr>
          <w:rFonts w:ascii="Arial" w:hAnsi="Arial" w:cs="Arial"/>
          <w:sz w:val="24"/>
          <w:szCs w:val="24"/>
          <w:lang w:val="es"/>
        </w:rPr>
      </w:pPr>
      <w:r w:rsidRPr="0032135A">
        <w:rPr>
          <w:rFonts w:ascii="Arial" w:hAnsi="Arial" w:cs="Arial"/>
          <w:sz w:val="24"/>
          <w:szCs w:val="24"/>
          <w:lang w:val="es"/>
        </w:rPr>
        <w:t>Hasta el momento del ingreso al inmueble</w:t>
      </w:r>
      <w:r w:rsidR="00D33AC0">
        <w:rPr>
          <w:rFonts w:ascii="Arial" w:hAnsi="Arial" w:cs="Arial"/>
          <w:sz w:val="24"/>
          <w:szCs w:val="24"/>
          <w:lang w:val="es"/>
        </w:rPr>
        <w:t>,</w:t>
      </w:r>
      <w:r w:rsidR="006945D6">
        <w:rPr>
          <w:rFonts w:ascii="Arial" w:hAnsi="Arial" w:cs="Arial"/>
          <w:sz w:val="24"/>
          <w:szCs w:val="24"/>
          <w:lang w:val="es"/>
        </w:rPr>
        <w:t xml:space="preserve"> LTQL</w:t>
      </w:r>
      <w:r w:rsidR="00D33AC0">
        <w:rPr>
          <w:rFonts w:ascii="Arial" w:hAnsi="Arial" w:cs="Arial"/>
          <w:sz w:val="24"/>
          <w:szCs w:val="24"/>
          <w:lang w:val="es"/>
        </w:rPr>
        <w:t xml:space="preserve"> no</w:t>
      </w:r>
      <w:r w:rsidR="00014188" w:rsidRPr="0032135A">
        <w:rPr>
          <w:rFonts w:ascii="Arial" w:hAnsi="Arial" w:cs="Arial"/>
          <w:sz w:val="24"/>
          <w:szCs w:val="24"/>
          <w:lang w:val="es"/>
        </w:rPr>
        <w:t xml:space="preserve"> tenía ninguna participación,</w:t>
      </w:r>
      <w:r w:rsidRPr="0032135A">
        <w:rPr>
          <w:rFonts w:ascii="Arial" w:hAnsi="Arial" w:cs="Arial"/>
          <w:sz w:val="24"/>
          <w:szCs w:val="24"/>
          <w:lang w:val="es"/>
        </w:rPr>
        <w:t xml:space="preserve"> solo fue relacionada cuando acept</w:t>
      </w:r>
      <w:r w:rsidR="008F0DF8" w:rsidRPr="0032135A">
        <w:rPr>
          <w:rFonts w:ascii="Arial" w:hAnsi="Arial" w:cs="Arial"/>
          <w:sz w:val="24"/>
          <w:szCs w:val="24"/>
          <w:lang w:val="es"/>
        </w:rPr>
        <w:t>ó</w:t>
      </w:r>
      <w:r w:rsidR="00D33AC0">
        <w:rPr>
          <w:rFonts w:ascii="Arial" w:hAnsi="Arial" w:cs="Arial"/>
          <w:sz w:val="24"/>
          <w:szCs w:val="24"/>
          <w:lang w:val="es"/>
        </w:rPr>
        <w:t xml:space="preserve"> ser la dueña de la</w:t>
      </w:r>
      <w:r w:rsidR="00014188" w:rsidRPr="0032135A">
        <w:rPr>
          <w:rFonts w:ascii="Arial" w:hAnsi="Arial" w:cs="Arial"/>
          <w:sz w:val="24"/>
          <w:szCs w:val="24"/>
          <w:lang w:val="es"/>
        </w:rPr>
        <w:t xml:space="preserve"> droga</w:t>
      </w:r>
      <w:r w:rsidR="00E447DA" w:rsidRPr="0032135A">
        <w:rPr>
          <w:rFonts w:ascii="Arial" w:hAnsi="Arial" w:cs="Arial"/>
          <w:sz w:val="24"/>
          <w:szCs w:val="24"/>
          <w:lang w:val="es"/>
        </w:rPr>
        <w:t xml:space="preserve">, lo que </w:t>
      </w:r>
      <w:r w:rsidR="00F870D6" w:rsidRPr="0032135A">
        <w:rPr>
          <w:rFonts w:ascii="Arial" w:hAnsi="Arial" w:cs="Arial"/>
          <w:sz w:val="24"/>
          <w:szCs w:val="24"/>
          <w:lang w:val="es"/>
        </w:rPr>
        <w:t>hizo, seg</w:t>
      </w:r>
      <w:r w:rsidR="008F0DF8" w:rsidRPr="0032135A">
        <w:rPr>
          <w:rFonts w:ascii="Arial" w:hAnsi="Arial" w:cs="Arial"/>
          <w:sz w:val="24"/>
          <w:szCs w:val="24"/>
          <w:lang w:val="es"/>
        </w:rPr>
        <w:t>ú</w:t>
      </w:r>
      <w:r w:rsidR="00F870D6" w:rsidRPr="0032135A">
        <w:rPr>
          <w:rFonts w:ascii="Arial" w:hAnsi="Arial" w:cs="Arial"/>
          <w:sz w:val="24"/>
          <w:szCs w:val="24"/>
          <w:lang w:val="es"/>
        </w:rPr>
        <w:t xml:space="preserve">n </w:t>
      </w:r>
      <w:r w:rsidR="00E447DA" w:rsidRPr="0032135A">
        <w:rPr>
          <w:rFonts w:ascii="Arial" w:hAnsi="Arial" w:cs="Arial"/>
          <w:sz w:val="24"/>
          <w:szCs w:val="24"/>
          <w:lang w:val="es"/>
        </w:rPr>
        <w:t xml:space="preserve">su criterio hizo con el </w:t>
      </w:r>
      <w:r w:rsidR="008F0DF8" w:rsidRPr="0032135A">
        <w:rPr>
          <w:rFonts w:ascii="Arial" w:hAnsi="Arial" w:cs="Arial"/>
          <w:sz w:val="24"/>
          <w:szCs w:val="24"/>
          <w:lang w:val="es"/>
        </w:rPr>
        <w:t>á</w:t>
      </w:r>
      <w:r w:rsidR="00E447DA" w:rsidRPr="0032135A">
        <w:rPr>
          <w:rFonts w:ascii="Arial" w:hAnsi="Arial" w:cs="Arial"/>
          <w:sz w:val="24"/>
          <w:szCs w:val="24"/>
          <w:lang w:val="es"/>
        </w:rPr>
        <w:t xml:space="preserve">nimo de </w:t>
      </w:r>
      <w:r w:rsidR="00014188" w:rsidRPr="0032135A">
        <w:rPr>
          <w:rFonts w:ascii="Arial" w:hAnsi="Arial" w:cs="Arial"/>
          <w:sz w:val="24"/>
          <w:szCs w:val="24"/>
          <w:lang w:val="es"/>
        </w:rPr>
        <w:t>eximir de re</w:t>
      </w:r>
      <w:r w:rsidR="00E447DA" w:rsidRPr="0032135A">
        <w:rPr>
          <w:rFonts w:ascii="Arial" w:hAnsi="Arial" w:cs="Arial"/>
          <w:sz w:val="24"/>
          <w:szCs w:val="24"/>
          <w:lang w:val="es"/>
        </w:rPr>
        <w:t>sponsabilidad a</w:t>
      </w:r>
      <w:r w:rsidR="00F870D6" w:rsidRPr="0032135A">
        <w:rPr>
          <w:rFonts w:ascii="Arial" w:hAnsi="Arial" w:cs="Arial"/>
          <w:sz w:val="24"/>
          <w:szCs w:val="24"/>
          <w:lang w:val="es"/>
        </w:rPr>
        <w:t xml:space="preserve"> </w:t>
      </w:r>
      <w:r w:rsidR="00E447DA" w:rsidRPr="0032135A">
        <w:rPr>
          <w:rFonts w:ascii="Arial" w:hAnsi="Arial" w:cs="Arial"/>
          <w:sz w:val="24"/>
          <w:szCs w:val="24"/>
          <w:lang w:val="es"/>
        </w:rPr>
        <w:t>su madre</w:t>
      </w:r>
      <w:r w:rsidR="00F870D6" w:rsidRPr="0032135A">
        <w:rPr>
          <w:rFonts w:ascii="Arial" w:hAnsi="Arial" w:cs="Arial"/>
          <w:sz w:val="24"/>
          <w:szCs w:val="24"/>
          <w:lang w:val="es"/>
        </w:rPr>
        <w:t xml:space="preserve"> Girleza Quiceno </w:t>
      </w:r>
      <w:r w:rsidR="00E447DA" w:rsidRPr="0032135A">
        <w:rPr>
          <w:rFonts w:ascii="Arial" w:hAnsi="Arial" w:cs="Arial"/>
          <w:sz w:val="24"/>
          <w:szCs w:val="24"/>
          <w:lang w:val="es"/>
        </w:rPr>
        <w:t>, ya que L</w:t>
      </w:r>
      <w:r w:rsidR="006945D6">
        <w:rPr>
          <w:rFonts w:ascii="Arial" w:hAnsi="Arial" w:cs="Arial"/>
          <w:sz w:val="24"/>
          <w:szCs w:val="24"/>
          <w:lang w:val="es"/>
        </w:rPr>
        <w:t>TQL</w:t>
      </w:r>
      <w:r w:rsidR="00E447DA" w:rsidRPr="0032135A">
        <w:rPr>
          <w:rFonts w:ascii="Arial" w:hAnsi="Arial" w:cs="Arial"/>
          <w:sz w:val="24"/>
          <w:szCs w:val="24"/>
          <w:lang w:val="es"/>
        </w:rPr>
        <w:t xml:space="preserve"> estaba embarazada.</w:t>
      </w:r>
    </w:p>
    <w:p w:rsidR="00D33AC0" w:rsidRPr="0032135A" w:rsidRDefault="00D33AC0" w:rsidP="0032135A">
      <w:pPr>
        <w:pStyle w:val="Sinespaciado"/>
        <w:jc w:val="both"/>
        <w:rPr>
          <w:rFonts w:ascii="Arial" w:hAnsi="Arial" w:cs="Arial"/>
          <w:sz w:val="24"/>
          <w:szCs w:val="24"/>
          <w:lang w:val="es"/>
        </w:rPr>
      </w:pPr>
    </w:p>
    <w:p w:rsidR="00014188" w:rsidRDefault="00E447DA" w:rsidP="0032135A">
      <w:pPr>
        <w:pStyle w:val="Sinespaciado"/>
        <w:jc w:val="both"/>
        <w:rPr>
          <w:rFonts w:ascii="Arial" w:hAnsi="Arial" w:cs="Arial"/>
          <w:sz w:val="24"/>
          <w:szCs w:val="24"/>
          <w:lang w:val="es"/>
        </w:rPr>
      </w:pPr>
      <w:r w:rsidRPr="0032135A">
        <w:rPr>
          <w:rFonts w:ascii="Arial" w:hAnsi="Arial" w:cs="Arial"/>
          <w:sz w:val="24"/>
          <w:szCs w:val="24"/>
          <w:lang w:val="es"/>
        </w:rPr>
        <w:t>El informe donde aparece la constancia de L</w:t>
      </w:r>
      <w:r w:rsidR="006945D6">
        <w:rPr>
          <w:rFonts w:ascii="Arial" w:hAnsi="Arial" w:cs="Arial"/>
          <w:sz w:val="24"/>
          <w:szCs w:val="24"/>
          <w:lang w:val="es"/>
        </w:rPr>
        <w:t xml:space="preserve">TQL </w:t>
      </w:r>
      <w:r w:rsidRPr="0032135A">
        <w:rPr>
          <w:rFonts w:ascii="Arial" w:hAnsi="Arial" w:cs="Arial"/>
          <w:sz w:val="24"/>
          <w:szCs w:val="24"/>
          <w:lang w:val="es"/>
        </w:rPr>
        <w:t xml:space="preserve">en el sentido de que es la propietaria de la droga, no </w:t>
      </w:r>
      <w:r w:rsidR="00F870D6" w:rsidRPr="0032135A">
        <w:rPr>
          <w:rFonts w:ascii="Arial" w:hAnsi="Arial" w:cs="Arial"/>
          <w:sz w:val="24"/>
          <w:szCs w:val="24"/>
          <w:lang w:val="es"/>
        </w:rPr>
        <w:t>est</w:t>
      </w:r>
      <w:r w:rsidR="008F0DF8" w:rsidRPr="0032135A">
        <w:rPr>
          <w:rFonts w:ascii="Arial" w:hAnsi="Arial" w:cs="Arial"/>
          <w:sz w:val="24"/>
          <w:szCs w:val="24"/>
          <w:lang w:val="es"/>
        </w:rPr>
        <w:t>á</w:t>
      </w:r>
      <w:r w:rsidR="00D33AC0">
        <w:rPr>
          <w:rFonts w:ascii="Arial" w:hAnsi="Arial" w:cs="Arial"/>
          <w:sz w:val="24"/>
          <w:szCs w:val="24"/>
          <w:lang w:val="es"/>
        </w:rPr>
        <w:t xml:space="preserve"> f</w:t>
      </w:r>
      <w:r w:rsidR="00F870D6" w:rsidRPr="0032135A">
        <w:rPr>
          <w:rFonts w:ascii="Arial" w:hAnsi="Arial" w:cs="Arial"/>
          <w:sz w:val="24"/>
          <w:szCs w:val="24"/>
          <w:lang w:val="es"/>
        </w:rPr>
        <w:t xml:space="preserve">irmado </w:t>
      </w:r>
      <w:r w:rsidRPr="0032135A">
        <w:rPr>
          <w:rFonts w:ascii="Arial" w:hAnsi="Arial" w:cs="Arial"/>
          <w:sz w:val="24"/>
          <w:szCs w:val="24"/>
          <w:lang w:val="es"/>
        </w:rPr>
        <w:t xml:space="preserve">por ella, ya que </w:t>
      </w:r>
      <w:r w:rsidR="00F870D6" w:rsidRPr="0032135A">
        <w:rPr>
          <w:rFonts w:ascii="Arial" w:hAnsi="Arial" w:cs="Arial"/>
          <w:sz w:val="24"/>
          <w:szCs w:val="24"/>
          <w:lang w:val="es"/>
        </w:rPr>
        <w:t>lo elabor</w:t>
      </w:r>
      <w:r w:rsidR="008F0DF8" w:rsidRPr="0032135A">
        <w:rPr>
          <w:rFonts w:ascii="Arial" w:hAnsi="Arial" w:cs="Arial"/>
          <w:sz w:val="24"/>
          <w:szCs w:val="24"/>
          <w:lang w:val="es"/>
        </w:rPr>
        <w:t>ó</w:t>
      </w:r>
      <w:r w:rsidR="00F870D6" w:rsidRPr="0032135A">
        <w:rPr>
          <w:rFonts w:ascii="Arial" w:hAnsi="Arial" w:cs="Arial"/>
          <w:sz w:val="24"/>
          <w:szCs w:val="24"/>
          <w:lang w:val="es"/>
        </w:rPr>
        <w:t xml:space="preserve"> </w:t>
      </w:r>
      <w:r w:rsidR="00014188" w:rsidRPr="0032135A">
        <w:rPr>
          <w:rFonts w:ascii="Arial" w:hAnsi="Arial" w:cs="Arial"/>
          <w:sz w:val="24"/>
          <w:szCs w:val="24"/>
          <w:lang w:val="es"/>
        </w:rPr>
        <w:t xml:space="preserve">cuando </w:t>
      </w:r>
      <w:r w:rsidRPr="0032135A">
        <w:rPr>
          <w:rFonts w:ascii="Arial" w:hAnsi="Arial" w:cs="Arial"/>
          <w:sz w:val="24"/>
          <w:szCs w:val="24"/>
          <w:lang w:val="es"/>
        </w:rPr>
        <w:t xml:space="preserve">iba a </w:t>
      </w:r>
      <w:r w:rsidR="00014188" w:rsidRPr="0032135A">
        <w:rPr>
          <w:rFonts w:ascii="Arial" w:hAnsi="Arial" w:cs="Arial"/>
          <w:sz w:val="24"/>
          <w:szCs w:val="24"/>
          <w:lang w:val="es"/>
        </w:rPr>
        <w:t>presentar todo</w:t>
      </w:r>
      <w:r w:rsidR="00D33AC0">
        <w:rPr>
          <w:rFonts w:ascii="Arial" w:hAnsi="Arial" w:cs="Arial"/>
          <w:sz w:val="24"/>
          <w:szCs w:val="24"/>
          <w:lang w:val="es"/>
        </w:rPr>
        <w:t>s los EMP y lo que</w:t>
      </w:r>
      <w:r w:rsidR="00014188" w:rsidRPr="0032135A">
        <w:rPr>
          <w:rFonts w:ascii="Arial" w:hAnsi="Arial" w:cs="Arial"/>
          <w:sz w:val="24"/>
          <w:szCs w:val="24"/>
          <w:lang w:val="es"/>
        </w:rPr>
        <w:t xml:space="preserve"> </w:t>
      </w:r>
      <w:r w:rsidR="00D33AC0">
        <w:rPr>
          <w:rFonts w:ascii="Arial" w:hAnsi="Arial" w:cs="Arial"/>
          <w:sz w:val="24"/>
          <w:szCs w:val="24"/>
          <w:lang w:val="es"/>
        </w:rPr>
        <w:t>se</w:t>
      </w:r>
      <w:r w:rsidR="00014188" w:rsidRPr="0032135A">
        <w:rPr>
          <w:rFonts w:ascii="Arial" w:hAnsi="Arial" w:cs="Arial"/>
          <w:sz w:val="24"/>
          <w:szCs w:val="24"/>
          <w:lang w:val="es"/>
        </w:rPr>
        <w:t xml:space="preserve"> advirtió en su oportunidad </w:t>
      </w:r>
      <w:r w:rsidRPr="0032135A">
        <w:rPr>
          <w:rFonts w:ascii="Arial" w:hAnsi="Arial" w:cs="Arial"/>
          <w:sz w:val="24"/>
          <w:szCs w:val="24"/>
          <w:lang w:val="es"/>
        </w:rPr>
        <w:t>fue lo que se consult</w:t>
      </w:r>
      <w:r w:rsidR="008F0DF8" w:rsidRPr="0032135A">
        <w:rPr>
          <w:rFonts w:ascii="Arial" w:hAnsi="Arial" w:cs="Arial"/>
          <w:sz w:val="24"/>
          <w:szCs w:val="24"/>
          <w:lang w:val="es"/>
        </w:rPr>
        <w:t>ó</w:t>
      </w:r>
      <w:r w:rsidRPr="0032135A">
        <w:rPr>
          <w:rFonts w:ascii="Arial" w:hAnsi="Arial" w:cs="Arial"/>
          <w:sz w:val="24"/>
          <w:szCs w:val="24"/>
          <w:lang w:val="es"/>
        </w:rPr>
        <w:t xml:space="preserve"> directamente con el</w:t>
      </w:r>
      <w:r w:rsidR="00014188" w:rsidRPr="0032135A">
        <w:rPr>
          <w:rFonts w:ascii="Arial" w:hAnsi="Arial" w:cs="Arial"/>
          <w:sz w:val="24"/>
          <w:szCs w:val="24"/>
          <w:lang w:val="es"/>
        </w:rPr>
        <w:t xml:space="preserve"> fiscal.</w:t>
      </w:r>
    </w:p>
    <w:p w:rsidR="00D33AC0" w:rsidRPr="0032135A" w:rsidRDefault="00D33AC0" w:rsidP="0032135A">
      <w:pPr>
        <w:pStyle w:val="Sinespaciado"/>
        <w:jc w:val="both"/>
        <w:rPr>
          <w:rFonts w:ascii="Arial" w:hAnsi="Arial" w:cs="Arial"/>
          <w:sz w:val="24"/>
          <w:szCs w:val="24"/>
          <w:lang w:val="es"/>
        </w:rPr>
      </w:pPr>
    </w:p>
    <w:p w:rsidR="00014188" w:rsidRPr="0032135A" w:rsidRDefault="00D33AC0" w:rsidP="0032135A">
      <w:pPr>
        <w:pStyle w:val="Sinespaciado"/>
        <w:jc w:val="both"/>
        <w:rPr>
          <w:rFonts w:ascii="Arial" w:hAnsi="Arial" w:cs="Arial"/>
          <w:sz w:val="24"/>
          <w:szCs w:val="24"/>
          <w:u w:val="single"/>
          <w:lang w:val="es"/>
        </w:rPr>
      </w:pPr>
      <w:r>
        <w:rPr>
          <w:rFonts w:ascii="Arial" w:hAnsi="Arial" w:cs="Arial"/>
          <w:sz w:val="24"/>
          <w:szCs w:val="24"/>
          <w:u w:val="single"/>
          <w:lang w:val="es"/>
        </w:rPr>
        <w:t>4.2 OLGA LUCÍA RAMÍREZ RAMÍ</w:t>
      </w:r>
      <w:r w:rsidR="00E447DA" w:rsidRPr="0032135A">
        <w:rPr>
          <w:rFonts w:ascii="Arial" w:hAnsi="Arial" w:cs="Arial"/>
          <w:sz w:val="24"/>
          <w:szCs w:val="24"/>
          <w:u w:val="single"/>
          <w:lang w:val="es"/>
        </w:rPr>
        <w:t xml:space="preserve">REZ </w:t>
      </w:r>
      <w:r w:rsidR="006B3925" w:rsidRPr="0032135A">
        <w:rPr>
          <w:rFonts w:ascii="Arial" w:hAnsi="Arial" w:cs="Arial"/>
          <w:sz w:val="24"/>
          <w:szCs w:val="24"/>
          <w:u w:val="single"/>
          <w:lang w:val="es"/>
        </w:rPr>
        <w:t>(</w:t>
      </w:r>
      <w:r w:rsidR="00014188" w:rsidRPr="0032135A">
        <w:rPr>
          <w:rFonts w:ascii="Arial" w:hAnsi="Arial" w:cs="Arial"/>
          <w:sz w:val="24"/>
          <w:szCs w:val="24"/>
          <w:u w:val="single"/>
          <w:lang w:val="es"/>
        </w:rPr>
        <w:t>investigadora criminalística</w:t>
      </w:r>
      <w:r w:rsidR="006B3925" w:rsidRPr="0032135A">
        <w:rPr>
          <w:rFonts w:ascii="Arial" w:hAnsi="Arial" w:cs="Arial"/>
          <w:sz w:val="24"/>
          <w:szCs w:val="24"/>
          <w:u w:val="single"/>
          <w:lang w:val="es"/>
        </w:rPr>
        <w:t xml:space="preserve"> del CTI)</w:t>
      </w:r>
    </w:p>
    <w:p w:rsidR="00D33AC0" w:rsidRDefault="00D33AC0" w:rsidP="0032135A">
      <w:pPr>
        <w:pStyle w:val="Sinespaciado"/>
        <w:jc w:val="both"/>
        <w:rPr>
          <w:rFonts w:ascii="Arial" w:hAnsi="Arial" w:cs="Arial"/>
          <w:sz w:val="24"/>
          <w:szCs w:val="24"/>
          <w:lang w:val="es"/>
        </w:rPr>
      </w:pPr>
    </w:p>
    <w:p w:rsidR="00E447DA" w:rsidRPr="0032135A" w:rsidRDefault="00E447DA" w:rsidP="0032135A">
      <w:pPr>
        <w:pStyle w:val="Sinespaciado"/>
        <w:jc w:val="both"/>
        <w:rPr>
          <w:rFonts w:ascii="Arial" w:hAnsi="Arial" w:cs="Arial"/>
          <w:sz w:val="24"/>
          <w:szCs w:val="24"/>
          <w:lang w:val="es"/>
        </w:rPr>
      </w:pPr>
      <w:r w:rsidRPr="0032135A">
        <w:rPr>
          <w:rFonts w:ascii="Arial" w:hAnsi="Arial" w:cs="Arial"/>
          <w:sz w:val="24"/>
          <w:szCs w:val="24"/>
          <w:lang w:val="es"/>
        </w:rPr>
        <w:t>Particip</w:t>
      </w:r>
      <w:r w:rsidR="008F0DF8" w:rsidRPr="0032135A">
        <w:rPr>
          <w:rFonts w:ascii="Arial" w:hAnsi="Arial" w:cs="Arial"/>
          <w:sz w:val="24"/>
          <w:szCs w:val="24"/>
          <w:lang w:val="es"/>
        </w:rPr>
        <w:t>ó</w:t>
      </w:r>
      <w:r w:rsidRPr="0032135A">
        <w:rPr>
          <w:rFonts w:ascii="Arial" w:hAnsi="Arial" w:cs="Arial"/>
          <w:sz w:val="24"/>
          <w:szCs w:val="24"/>
          <w:lang w:val="es"/>
        </w:rPr>
        <w:t xml:space="preserve"> en la diligencia de registro.</w:t>
      </w:r>
    </w:p>
    <w:p w:rsidR="00D33AC0" w:rsidRDefault="00D33AC0" w:rsidP="0032135A">
      <w:pPr>
        <w:pStyle w:val="Sinespaciado"/>
        <w:jc w:val="both"/>
        <w:rPr>
          <w:rFonts w:ascii="Arial" w:hAnsi="Arial" w:cs="Arial"/>
          <w:sz w:val="24"/>
          <w:szCs w:val="24"/>
          <w:lang w:val="es"/>
        </w:rPr>
      </w:pPr>
    </w:p>
    <w:p w:rsidR="008F6BED" w:rsidRPr="0032135A" w:rsidRDefault="008F6BED" w:rsidP="0032135A">
      <w:pPr>
        <w:pStyle w:val="Sinespaciado"/>
        <w:jc w:val="both"/>
        <w:rPr>
          <w:rFonts w:ascii="Arial" w:hAnsi="Arial" w:cs="Arial"/>
          <w:sz w:val="24"/>
          <w:szCs w:val="24"/>
          <w:lang w:val="es"/>
        </w:rPr>
      </w:pPr>
      <w:r w:rsidRPr="0032135A">
        <w:rPr>
          <w:rFonts w:ascii="Arial" w:hAnsi="Arial" w:cs="Arial"/>
          <w:sz w:val="24"/>
          <w:szCs w:val="24"/>
          <w:lang w:val="es"/>
        </w:rPr>
        <w:t>En una caneca azul que estaba en la cocina</w:t>
      </w:r>
      <w:r w:rsidR="00D33AC0">
        <w:rPr>
          <w:rFonts w:ascii="Arial" w:hAnsi="Arial" w:cs="Arial"/>
          <w:sz w:val="24"/>
          <w:szCs w:val="24"/>
          <w:lang w:val="es"/>
        </w:rPr>
        <w:t xml:space="preserve"> de la casa registrada</w:t>
      </w:r>
      <w:r w:rsidRPr="0032135A">
        <w:rPr>
          <w:rFonts w:ascii="Arial" w:hAnsi="Arial" w:cs="Arial"/>
          <w:sz w:val="24"/>
          <w:szCs w:val="24"/>
          <w:lang w:val="es"/>
        </w:rPr>
        <w:t xml:space="preserve"> </w:t>
      </w:r>
      <w:r w:rsidR="00F568B5" w:rsidRPr="0032135A">
        <w:rPr>
          <w:rFonts w:ascii="Arial" w:hAnsi="Arial" w:cs="Arial"/>
          <w:sz w:val="24"/>
          <w:szCs w:val="24"/>
          <w:lang w:val="es"/>
        </w:rPr>
        <w:t>y conten</w:t>
      </w:r>
      <w:r w:rsidR="008F0DF8" w:rsidRPr="0032135A">
        <w:rPr>
          <w:rFonts w:ascii="Arial" w:hAnsi="Arial" w:cs="Arial"/>
          <w:sz w:val="24"/>
          <w:szCs w:val="24"/>
          <w:lang w:val="es"/>
        </w:rPr>
        <w:t>í</w:t>
      </w:r>
      <w:r w:rsidR="00F568B5" w:rsidRPr="0032135A">
        <w:rPr>
          <w:rFonts w:ascii="Arial" w:hAnsi="Arial" w:cs="Arial"/>
          <w:sz w:val="24"/>
          <w:szCs w:val="24"/>
          <w:lang w:val="es"/>
        </w:rPr>
        <w:t xml:space="preserve">a ropa, </w:t>
      </w:r>
      <w:r w:rsidRPr="0032135A">
        <w:rPr>
          <w:rFonts w:ascii="Arial" w:hAnsi="Arial" w:cs="Arial"/>
          <w:sz w:val="24"/>
          <w:szCs w:val="24"/>
          <w:lang w:val="es"/>
        </w:rPr>
        <w:t>encontr</w:t>
      </w:r>
      <w:r w:rsidR="008F0DF8" w:rsidRPr="0032135A">
        <w:rPr>
          <w:rFonts w:ascii="Arial" w:hAnsi="Arial" w:cs="Arial"/>
          <w:sz w:val="24"/>
          <w:szCs w:val="24"/>
          <w:lang w:val="es"/>
        </w:rPr>
        <w:t>ó</w:t>
      </w:r>
      <w:r w:rsidRPr="0032135A">
        <w:rPr>
          <w:rFonts w:ascii="Arial" w:hAnsi="Arial" w:cs="Arial"/>
          <w:sz w:val="24"/>
          <w:szCs w:val="24"/>
          <w:lang w:val="es"/>
        </w:rPr>
        <w:t xml:space="preserve"> </w:t>
      </w:r>
      <w:r w:rsidR="00014188" w:rsidRPr="0032135A">
        <w:rPr>
          <w:rFonts w:ascii="Arial" w:hAnsi="Arial" w:cs="Arial"/>
          <w:sz w:val="24"/>
          <w:szCs w:val="24"/>
          <w:lang w:val="es"/>
        </w:rPr>
        <w:t xml:space="preserve">10 papeletas </w:t>
      </w:r>
      <w:r w:rsidRPr="0032135A">
        <w:rPr>
          <w:rFonts w:ascii="Arial" w:hAnsi="Arial" w:cs="Arial"/>
          <w:sz w:val="24"/>
          <w:szCs w:val="24"/>
          <w:lang w:val="es"/>
        </w:rPr>
        <w:t>con estupefacientes.</w:t>
      </w:r>
    </w:p>
    <w:p w:rsidR="00D33AC0" w:rsidRDefault="00D33AC0" w:rsidP="0032135A">
      <w:pPr>
        <w:pStyle w:val="Sinespaciado"/>
        <w:jc w:val="both"/>
        <w:rPr>
          <w:rFonts w:ascii="Arial" w:hAnsi="Arial" w:cs="Arial"/>
          <w:sz w:val="24"/>
          <w:szCs w:val="24"/>
          <w:lang w:val="es"/>
        </w:rPr>
      </w:pPr>
    </w:p>
    <w:p w:rsidR="008F6BED" w:rsidRDefault="008F6BED" w:rsidP="0032135A">
      <w:pPr>
        <w:pStyle w:val="Sinespaciado"/>
        <w:jc w:val="both"/>
        <w:rPr>
          <w:rFonts w:ascii="Arial" w:hAnsi="Arial" w:cs="Arial"/>
          <w:sz w:val="24"/>
          <w:szCs w:val="24"/>
          <w:lang w:val="es"/>
        </w:rPr>
      </w:pPr>
      <w:r w:rsidRPr="0032135A">
        <w:rPr>
          <w:rFonts w:ascii="Arial" w:hAnsi="Arial" w:cs="Arial"/>
          <w:sz w:val="24"/>
          <w:szCs w:val="24"/>
          <w:lang w:val="es"/>
        </w:rPr>
        <w:t>El Dr</w:t>
      </w:r>
      <w:r w:rsidR="00F568B5" w:rsidRPr="0032135A">
        <w:rPr>
          <w:rFonts w:ascii="Arial" w:hAnsi="Arial" w:cs="Arial"/>
          <w:sz w:val="24"/>
          <w:szCs w:val="24"/>
          <w:lang w:val="es"/>
        </w:rPr>
        <w:t xml:space="preserve">. Palacios </w:t>
      </w:r>
      <w:r w:rsidRPr="0032135A">
        <w:rPr>
          <w:rFonts w:ascii="Arial" w:hAnsi="Arial" w:cs="Arial"/>
          <w:sz w:val="24"/>
          <w:szCs w:val="24"/>
          <w:lang w:val="es"/>
        </w:rPr>
        <w:t>era el coordinador del operativo. El</w:t>
      </w:r>
      <w:r w:rsidR="00D33AC0">
        <w:rPr>
          <w:rFonts w:ascii="Arial" w:hAnsi="Arial" w:cs="Arial"/>
          <w:sz w:val="24"/>
          <w:szCs w:val="24"/>
          <w:lang w:val="es"/>
        </w:rPr>
        <w:t xml:space="preserve">los hacen la diligencia cuando </w:t>
      </w:r>
      <w:r w:rsidRPr="0032135A">
        <w:rPr>
          <w:rFonts w:ascii="Arial" w:hAnsi="Arial" w:cs="Arial"/>
          <w:sz w:val="24"/>
          <w:szCs w:val="24"/>
          <w:lang w:val="es"/>
        </w:rPr>
        <w:t>ya tienen identificado el inmueble</w:t>
      </w:r>
      <w:r w:rsidR="00D33AC0">
        <w:rPr>
          <w:rFonts w:ascii="Arial" w:hAnsi="Arial" w:cs="Arial"/>
          <w:sz w:val="24"/>
          <w:szCs w:val="24"/>
          <w:lang w:val="es"/>
        </w:rPr>
        <w:t xml:space="preserve"> y las personas</w:t>
      </w:r>
      <w:r w:rsidRPr="0032135A">
        <w:rPr>
          <w:rFonts w:ascii="Arial" w:hAnsi="Arial" w:cs="Arial"/>
          <w:sz w:val="24"/>
          <w:szCs w:val="24"/>
          <w:lang w:val="es"/>
        </w:rPr>
        <w:t xml:space="preserve"> y </w:t>
      </w:r>
      <w:r w:rsidR="00F568B5" w:rsidRPr="0032135A">
        <w:rPr>
          <w:rFonts w:ascii="Arial" w:hAnsi="Arial" w:cs="Arial"/>
          <w:sz w:val="24"/>
          <w:szCs w:val="24"/>
          <w:lang w:val="es"/>
        </w:rPr>
        <w:t xml:space="preserve">le </w:t>
      </w:r>
      <w:r w:rsidRPr="0032135A">
        <w:rPr>
          <w:rFonts w:ascii="Arial" w:hAnsi="Arial" w:cs="Arial"/>
          <w:sz w:val="24"/>
          <w:szCs w:val="24"/>
          <w:lang w:val="es"/>
        </w:rPr>
        <w:t>asignan labores espec</w:t>
      </w:r>
      <w:r w:rsidR="008F0DF8" w:rsidRPr="0032135A">
        <w:rPr>
          <w:rFonts w:ascii="Arial" w:hAnsi="Arial" w:cs="Arial"/>
          <w:sz w:val="24"/>
          <w:szCs w:val="24"/>
          <w:lang w:val="es"/>
        </w:rPr>
        <w:t>í</w:t>
      </w:r>
      <w:r w:rsidRPr="0032135A">
        <w:rPr>
          <w:rFonts w:ascii="Arial" w:hAnsi="Arial" w:cs="Arial"/>
          <w:sz w:val="24"/>
          <w:szCs w:val="24"/>
          <w:lang w:val="es"/>
        </w:rPr>
        <w:t>ficas a los investigadores.</w:t>
      </w:r>
    </w:p>
    <w:p w:rsidR="00D33AC0" w:rsidRPr="0032135A" w:rsidRDefault="00D33AC0" w:rsidP="0032135A">
      <w:pPr>
        <w:pStyle w:val="Sinespaciado"/>
        <w:jc w:val="both"/>
        <w:rPr>
          <w:rFonts w:ascii="Arial" w:hAnsi="Arial" w:cs="Arial"/>
          <w:sz w:val="24"/>
          <w:szCs w:val="24"/>
          <w:lang w:val="es"/>
        </w:rPr>
      </w:pPr>
    </w:p>
    <w:p w:rsidR="00D33AC0" w:rsidRDefault="008F6BED" w:rsidP="0032135A">
      <w:pPr>
        <w:pStyle w:val="Sinespaciado"/>
        <w:jc w:val="both"/>
        <w:rPr>
          <w:rFonts w:ascii="Arial" w:hAnsi="Arial" w:cs="Arial"/>
          <w:sz w:val="24"/>
          <w:szCs w:val="24"/>
          <w:lang w:val="es"/>
        </w:rPr>
      </w:pPr>
      <w:r w:rsidRPr="0032135A">
        <w:rPr>
          <w:rFonts w:ascii="Arial" w:hAnsi="Arial" w:cs="Arial"/>
          <w:sz w:val="24"/>
          <w:szCs w:val="24"/>
          <w:lang w:val="es"/>
        </w:rPr>
        <w:t>No encontr</w:t>
      </w:r>
      <w:r w:rsidR="008F0DF8" w:rsidRPr="0032135A">
        <w:rPr>
          <w:rFonts w:ascii="Arial" w:hAnsi="Arial" w:cs="Arial"/>
          <w:sz w:val="24"/>
          <w:szCs w:val="24"/>
          <w:lang w:val="es"/>
        </w:rPr>
        <w:t>ó</w:t>
      </w:r>
      <w:r w:rsidR="00D33AC0">
        <w:rPr>
          <w:rFonts w:ascii="Arial" w:hAnsi="Arial" w:cs="Arial"/>
          <w:sz w:val="24"/>
          <w:szCs w:val="24"/>
          <w:lang w:val="es"/>
        </w:rPr>
        <w:t xml:space="preserve"> nada en la</w:t>
      </w:r>
      <w:r w:rsidR="00014188" w:rsidRPr="0032135A">
        <w:rPr>
          <w:rFonts w:ascii="Arial" w:hAnsi="Arial" w:cs="Arial"/>
          <w:sz w:val="24"/>
          <w:szCs w:val="24"/>
          <w:lang w:val="es"/>
        </w:rPr>
        <w:t xml:space="preserve"> habitación de L</w:t>
      </w:r>
      <w:r w:rsidR="006945D6">
        <w:rPr>
          <w:rFonts w:ascii="Arial" w:hAnsi="Arial" w:cs="Arial"/>
          <w:sz w:val="24"/>
          <w:szCs w:val="24"/>
          <w:lang w:val="es"/>
        </w:rPr>
        <w:t>TQL</w:t>
      </w:r>
      <w:r w:rsidRPr="0032135A">
        <w:rPr>
          <w:rFonts w:ascii="Arial" w:hAnsi="Arial" w:cs="Arial"/>
          <w:sz w:val="24"/>
          <w:szCs w:val="24"/>
          <w:lang w:val="es"/>
        </w:rPr>
        <w:t xml:space="preserve"> ni en la de su madre. </w:t>
      </w:r>
    </w:p>
    <w:p w:rsidR="00D33AC0" w:rsidRDefault="00D33AC0" w:rsidP="0032135A">
      <w:pPr>
        <w:pStyle w:val="Sinespaciado"/>
        <w:jc w:val="both"/>
        <w:rPr>
          <w:rFonts w:ascii="Arial" w:hAnsi="Arial" w:cs="Arial"/>
          <w:sz w:val="24"/>
          <w:szCs w:val="24"/>
          <w:lang w:val="es"/>
        </w:rPr>
      </w:pPr>
    </w:p>
    <w:p w:rsidR="008F6BED" w:rsidRDefault="008F6BED" w:rsidP="0032135A">
      <w:pPr>
        <w:pStyle w:val="Sinespaciado"/>
        <w:jc w:val="both"/>
        <w:rPr>
          <w:rFonts w:ascii="Arial" w:hAnsi="Arial" w:cs="Arial"/>
          <w:sz w:val="24"/>
          <w:szCs w:val="24"/>
          <w:lang w:val="es"/>
        </w:rPr>
      </w:pPr>
      <w:r w:rsidRPr="0032135A">
        <w:rPr>
          <w:rFonts w:ascii="Arial" w:hAnsi="Arial" w:cs="Arial"/>
          <w:sz w:val="24"/>
          <w:szCs w:val="24"/>
          <w:lang w:val="es"/>
        </w:rPr>
        <w:t xml:space="preserve">Solamente </w:t>
      </w:r>
      <w:r w:rsidR="00F568B5" w:rsidRPr="0032135A">
        <w:rPr>
          <w:rFonts w:ascii="Arial" w:hAnsi="Arial" w:cs="Arial"/>
          <w:sz w:val="24"/>
          <w:szCs w:val="24"/>
          <w:lang w:val="es"/>
        </w:rPr>
        <w:t>descubri</w:t>
      </w:r>
      <w:r w:rsidR="008F0DF8" w:rsidRPr="0032135A">
        <w:rPr>
          <w:rFonts w:ascii="Arial" w:hAnsi="Arial" w:cs="Arial"/>
          <w:sz w:val="24"/>
          <w:szCs w:val="24"/>
          <w:lang w:val="es"/>
        </w:rPr>
        <w:t>ó</w:t>
      </w:r>
      <w:r w:rsidR="00F568B5" w:rsidRPr="0032135A">
        <w:rPr>
          <w:rFonts w:ascii="Arial" w:hAnsi="Arial" w:cs="Arial"/>
          <w:sz w:val="24"/>
          <w:szCs w:val="24"/>
          <w:lang w:val="es"/>
        </w:rPr>
        <w:t xml:space="preserve"> </w:t>
      </w:r>
      <w:r w:rsidRPr="0032135A">
        <w:rPr>
          <w:rFonts w:ascii="Arial" w:hAnsi="Arial" w:cs="Arial"/>
          <w:sz w:val="24"/>
          <w:szCs w:val="24"/>
          <w:lang w:val="es"/>
        </w:rPr>
        <w:t>las papeletas que mencionó que estaban dentro de una caneca, en la cocina.</w:t>
      </w:r>
      <w:r w:rsidR="004664BB" w:rsidRPr="0032135A">
        <w:rPr>
          <w:rFonts w:ascii="Arial" w:hAnsi="Arial" w:cs="Arial"/>
          <w:sz w:val="24"/>
          <w:szCs w:val="24"/>
          <w:lang w:val="es"/>
        </w:rPr>
        <w:t xml:space="preserve"> Ninguno de los ocupantes de la vivienda dijo nada sobre ese hallazgo.</w:t>
      </w:r>
    </w:p>
    <w:p w:rsidR="004664BB" w:rsidRDefault="004664BB" w:rsidP="0032135A">
      <w:pPr>
        <w:pStyle w:val="Sinespaciado"/>
        <w:jc w:val="both"/>
        <w:rPr>
          <w:rFonts w:ascii="Arial" w:hAnsi="Arial" w:cs="Arial"/>
          <w:sz w:val="24"/>
          <w:szCs w:val="24"/>
          <w:lang w:val="es"/>
        </w:rPr>
      </w:pPr>
      <w:r w:rsidRPr="0032135A">
        <w:rPr>
          <w:rFonts w:ascii="Arial" w:hAnsi="Arial" w:cs="Arial"/>
          <w:sz w:val="24"/>
          <w:szCs w:val="24"/>
          <w:lang w:val="es"/>
        </w:rPr>
        <w:t xml:space="preserve">Cuando se hizo el </w:t>
      </w:r>
      <w:r w:rsidR="00014188" w:rsidRPr="0032135A">
        <w:rPr>
          <w:rFonts w:ascii="Arial" w:hAnsi="Arial" w:cs="Arial"/>
          <w:sz w:val="24"/>
          <w:szCs w:val="24"/>
          <w:lang w:val="es"/>
        </w:rPr>
        <w:t xml:space="preserve">hallazgo de esas 10 papeletas </w:t>
      </w:r>
      <w:r w:rsidRPr="0032135A">
        <w:rPr>
          <w:rFonts w:ascii="Arial" w:hAnsi="Arial" w:cs="Arial"/>
          <w:sz w:val="24"/>
          <w:szCs w:val="24"/>
          <w:lang w:val="es"/>
        </w:rPr>
        <w:t>estaban presentes</w:t>
      </w:r>
      <w:r w:rsidR="006945D6">
        <w:rPr>
          <w:rFonts w:ascii="Arial" w:hAnsi="Arial" w:cs="Arial"/>
          <w:sz w:val="24"/>
          <w:szCs w:val="24"/>
          <w:lang w:val="es"/>
        </w:rPr>
        <w:t xml:space="preserve"> LTQL</w:t>
      </w:r>
      <w:r w:rsidR="00D33AC0">
        <w:rPr>
          <w:rFonts w:ascii="Arial" w:hAnsi="Arial" w:cs="Arial"/>
          <w:sz w:val="24"/>
          <w:szCs w:val="24"/>
          <w:lang w:val="es"/>
        </w:rPr>
        <w:t xml:space="preserve"> y su madre.</w:t>
      </w:r>
    </w:p>
    <w:p w:rsidR="00D33AC0" w:rsidRPr="0032135A" w:rsidRDefault="00D33AC0" w:rsidP="0032135A">
      <w:pPr>
        <w:pStyle w:val="Sinespaciado"/>
        <w:jc w:val="both"/>
        <w:rPr>
          <w:rFonts w:ascii="Arial" w:hAnsi="Arial" w:cs="Arial"/>
          <w:sz w:val="24"/>
          <w:szCs w:val="24"/>
          <w:lang w:val="es"/>
        </w:rPr>
      </w:pPr>
    </w:p>
    <w:p w:rsidR="00014188" w:rsidRDefault="004664BB"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C</w:t>
      </w:r>
      <w:r w:rsidR="00014188" w:rsidRPr="0032135A">
        <w:rPr>
          <w:rFonts w:ascii="Arial" w:hAnsi="Arial" w:cs="Arial"/>
          <w:sz w:val="24"/>
          <w:szCs w:val="24"/>
          <w:u w:val="single"/>
          <w:lang w:val="es"/>
        </w:rPr>
        <w:t>ontrainterrogatorio</w:t>
      </w:r>
    </w:p>
    <w:p w:rsidR="00D33AC0" w:rsidRPr="0032135A" w:rsidRDefault="00D33AC0" w:rsidP="0032135A">
      <w:pPr>
        <w:pStyle w:val="Sinespaciado"/>
        <w:jc w:val="both"/>
        <w:rPr>
          <w:rFonts w:ascii="Arial" w:hAnsi="Arial" w:cs="Arial"/>
          <w:sz w:val="24"/>
          <w:szCs w:val="24"/>
          <w:u w:val="single"/>
          <w:lang w:val="es"/>
        </w:rPr>
      </w:pPr>
    </w:p>
    <w:p w:rsidR="00E003C8" w:rsidRDefault="00E8388E" w:rsidP="0032135A">
      <w:pPr>
        <w:pStyle w:val="Sinespaciado"/>
        <w:jc w:val="both"/>
        <w:rPr>
          <w:rFonts w:ascii="Arial" w:hAnsi="Arial" w:cs="Arial"/>
          <w:sz w:val="24"/>
          <w:szCs w:val="24"/>
          <w:lang w:val="es"/>
        </w:rPr>
      </w:pPr>
      <w:r w:rsidRPr="0032135A">
        <w:rPr>
          <w:rFonts w:ascii="Arial" w:hAnsi="Arial" w:cs="Arial"/>
          <w:sz w:val="24"/>
          <w:szCs w:val="24"/>
          <w:lang w:val="es"/>
        </w:rPr>
        <w:t>No t</w:t>
      </w:r>
      <w:r w:rsidR="00E003C8" w:rsidRPr="0032135A">
        <w:rPr>
          <w:rFonts w:ascii="Arial" w:hAnsi="Arial" w:cs="Arial"/>
          <w:sz w:val="24"/>
          <w:szCs w:val="24"/>
          <w:lang w:val="es"/>
        </w:rPr>
        <w:t>uvo c</w:t>
      </w:r>
      <w:r w:rsidRPr="0032135A">
        <w:rPr>
          <w:rFonts w:ascii="Arial" w:hAnsi="Arial" w:cs="Arial"/>
          <w:sz w:val="24"/>
          <w:szCs w:val="24"/>
          <w:lang w:val="es"/>
        </w:rPr>
        <w:t>onocimiento acerca de la persona que vend</w:t>
      </w:r>
      <w:r w:rsidR="008F0DF8" w:rsidRPr="0032135A">
        <w:rPr>
          <w:rFonts w:ascii="Arial" w:hAnsi="Arial" w:cs="Arial"/>
          <w:sz w:val="24"/>
          <w:szCs w:val="24"/>
          <w:lang w:val="es"/>
        </w:rPr>
        <w:t>í</w:t>
      </w:r>
      <w:r w:rsidRPr="0032135A">
        <w:rPr>
          <w:rFonts w:ascii="Arial" w:hAnsi="Arial" w:cs="Arial"/>
          <w:sz w:val="24"/>
          <w:szCs w:val="24"/>
          <w:lang w:val="es"/>
        </w:rPr>
        <w:t>a estupefacientes en la vivienda.</w:t>
      </w:r>
    </w:p>
    <w:p w:rsidR="00D33AC0" w:rsidRPr="0032135A" w:rsidRDefault="00D33AC0" w:rsidP="0032135A">
      <w:pPr>
        <w:pStyle w:val="Sinespaciado"/>
        <w:jc w:val="both"/>
        <w:rPr>
          <w:rFonts w:ascii="Arial" w:hAnsi="Arial" w:cs="Arial"/>
          <w:sz w:val="24"/>
          <w:szCs w:val="24"/>
          <w:lang w:val="es"/>
        </w:rPr>
      </w:pPr>
    </w:p>
    <w:p w:rsidR="00014188" w:rsidRPr="000734AD" w:rsidRDefault="00E8388E" w:rsidP="0032135A">
      <w:pPr>
        <w:pStyle w:val="Sinespaciado"/>
        <w:jc w:val="both"/>
        <w:rPr>
          <w:rFonts w:ascii="Arial" w:hAnsi="Arial" w:cs="Arial"/>
          <w:sz w:val="24"/>
          <w:szCs w:val="24"/>
          <w:lang w:val="es"/>
        </w:rPr>
      </w:pPr>
      <w:r w:rsidRPr="000734AD">
        <w:rPr>
          <w:rFonts w:ascii="Arial" w:hAnsi="Arial" w:cs="Arial"/>
          <w:sz w:val="24"/>
          <w:szCs w:val="24"/>
          <w:lang w:val="es"/>
        </w:rPr>
        <w:t>No encontr</w:t>
      </w:r>
      <w:r w:rsidR="008F0DF8" w:rsidRPr="000734AD">
        <w:rPr>
          <w:rFonts w:ascii="Arial" w:hAnsi="Arial" w:cs="Arial"/>
          <w:sz w:val="24"/>
          <w:szCs w:val="24"/>
          <w:lang w:val="es"/>
        </w:rPr>
        <w:t>ó</w:t>
      </w:r>
      <w:r w:rsidRPr="000734AD">
        <w:rPr>
          <w:rFonts w:ascii="Arial" w:hAnsi="Arial" w:cs="Arial"/>
          <w:sz w:val="24"/>
          <w:szCs w:val="24"/>
          <w:lang w:val="es"/>
        </w:rPr>
        <w:t xml:space="preserve"> estupefacientes en la habitaci</w:t>
      </w:r>
      <w:r w:rsidR="008F0DF8" w:rsidRPr="000734AD">
        <w:rPr>
          <w:rFonts w:ascii="Arial" w:hAnsi="Arial" w:cs="Arial"/>
          <w:sz w:val="24"/>
          <w:szCs w:val="24"/>
          <w:lang w:val="es"/>
        </w:rPr>
        <w:t>ó</w:t>
      </w:r>
      <w:r w:rsidRPr="000734AD">
        <w:rPr>
          <w:rFonts w:ascii="Arial" w:hAnsi="Arial" w:cs="Arial"/>
          <w:sz w:val="24"/>
          <w:szCs w:val="24"/>
          <w:lang w:val="es"/>
        </w:rPr>
        <w:t>n de</w:t>
      </w:r>
      <w:r w:rsidR="006945D6">
        <w:rPr>
          <w:rFonts w:ascii="Arial" w:hAnsi="Arial" w:cs="Arial"/>
          <w:sz w:val="24"/>
          <w:szCs w:val="24"/>
          <w:lang w:val="es"/>
        </w:rPr>
        <w:t xml:space="preserve"> LTQL</w:t>
      </w:r>
      <w:r w:rsidRPr="000734AD">
        <w:rPr>
          <w:rFonts w:ascii="Arial" w:hAnsi="Arial" w:cs="Arial"/>
          <w:sz w:val="24"/>
          <w:szCs w:val="24"/>
          <w:lang w:val="es"/>
        </w:rPr>
        <w:t>.</w:t>
      </w:r>
    </w:p>
    <w:p w:rsidR="00D33AC0" w:rsidRPr="0032135A" w:rsidRDefault="00D33AC0" w:rsidP="0032135A">
      <w:pPr>
        <w:pStyle w:val="Sinespaciado"/>
        <w:jc w:val="both"/>
        <w:rPr>
          <w:rFonts w:ascii="Arial" w:hAnsi="Arial" w:cs="Arial"/>
          <w:sz w:val="24"/>
          <w:szCs w:val="24"/>
          <w:u w:val="single"/>
          <w:lang w:val="es"/>
        </w:rPr>
      </w:pPr>
    </w:p>
    <w:p w:rsidR="00014188" w:rsidRDefault="00E8388E"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la </w:t>
      </w:r>
      <w:r w:rsidR="00014188" w:rsidRPr="0032135A">
        <w:rPr>
          <w:rFonts w:ascii="Arial" w:hAnsi="Arial" w:cs="Arial"/>
          <w:sz w:val="24"/>
          <w:szCs w:val="24"/>
          <w:lang w:val="es"/>
        </w:rPr>
        <w:t xml:space="preserve">residencia de </w:t>
      </w:r>
      <w:r w:rsidRPr="0032135A">
        <w:rPr>
          <w:rFonts w:ascii="Arial" w:hAnsi="Arial" w:cs="Arial"/>
          <w:sz w:val="24"/>
          <w:szCs w:val="24"/>
          <w:lang w:val="es"/>
        </w:rPr>
        <w:t xml:space="preserve">la señora </w:t>
      </w:r>
      <w:r w:rsidR="000021A7" w:rsidRPr="0032135A">
        <w:rPr>
          <w:rFonts w:ascii="Arial" w:hAnsi="Arial" w:cs="Arial"/>
          <w:sz w:val="24"/>
          <w:szCs w:val="24"/>
          <w:lang w:val="es"/>
        </w:rPr>
        <w:t xml:space="preserve">Girleza </w:t>
      </w:r>
      <w:r w:rsidR="00014188" w:rsidRPr="0032135A">
        <w:rPr>
          <w:rFonts w:ascii="Arial" w:hAnsi="Arial" w:cs="Arial"/>
          <w:sz w:val="24"/>
          <w:szCs w:val="24"/>
          <w:lang w:val="es"/>
        </w:rPr>
        <w:t>se encontr</w:t>
      </w:r>
      <w:r w:rsidRPr="0032135A">
        <w:rPr>
          <w:rFonts w:ascii="Arial" w:hAnsi="Arial" w:cs="Arial"/>
          <w:sz w:val="24"/>
          <w:szCs w:val="24"/>
          <w:lang w:val="es"/>
        </w:rPr>
        <w:t>aron otras cantidades de droga,</w:t>
      </w:r>
      <w:r w:rsidR="00D33AC0">
        <w:rPr>
          <w:rFonts w:ascii="Arial" w:hAnsi="Arial" w:cs="Arial"/>
          <w:sz w:val="24"/>
          <w:szCs w:val="24"/>
          <w:lang w:val="es"/>
        </w:rPr>
        <w:t xml:space="preserve"> de lo cual pueden informar sus</w:t>
      </w:r>
      <w:r w:rsidR="00014188" w:rsidRPr="0032135A">
        <w:rPr>
          <w:rFonts w:ascii="Arial" w:hAnsi="Arial" w:cs="Arial"/>
          <w:sz w:val="24"/>
          <w:szCs w:val="24"/>
          <w:lang w:val="es"/>
        </w:rPr>
        <w:t xml:space="preserve"> compañeros.</w:t>
      </w:r>
    </w:p>
    <w:p w:rsidR="00D33AC0" w:rsidRPr="0032135A" w:rsidRDefault="00D33AC0" w:rsidP="0032135A">
      <w:pPr>
        <w:pStyle w:val="Sinespaciado"/>
        <w:jc w:val="both"/>
        <w:rPr>
          <w:rFonts w:ascii="Arial" w:hAnsi="Arial" w:cs="Arial"/>
          <w:sz w:val="24"/>
          <w:szCs w:val="24"/>
          <w:lang w:val="es"/>
        </w:rPr>
      </w:pPr>
    </w:p>
    <w:p w:rsidR="00014188" w:rsidRPr="0032135A" w:rsidRDefault="006611BC"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 xml:space="preserve">4.1.3 </w:t>
      </w:r>
      <w:r w:rsidR="00D33AC0">
        <w:rPr>
          <w:rFonts w:ascii="Arial" w:hAnsi="Arial" w:cs="Arial"/>
          <w:sz w:val="24"/>
          <w:szCs w:val="24"/>
          <w:u w:val="single"/>
          <w:lang w:val="es"/>
        </w:rPr>
        <w:t>LEILA MARÍA DELGADO OCAMPO (</w:t>
      </w:r>
      <w:r w:rsidR="00014188" w:rsidRPr="0032135A">
        <w:rPr>
          <w:rFonts w:ascii="Arial" w:hAnsi="Arial" w:cs="Arial"/>
          <w:sz w:val="24"/>
          <w:szCs w:val="24"/>
          <w:u w:val="single"/>
          <w:lang w:val="es"/>
        </w:rPr>
        <w:t xml:space="preserve">investigadora criminalística </w:t>
      </w:r>
      <w:r w:rsidRPr="0032135A">
        <w:rPr>
          <w:rFonts w:ascii="Arial" w:hAnsi="Arial" w:cs="Arial"/>
          <w:sz w:val="24"/>
          <w:szCs w:val="24"/>
          <w:u w:val="single"/>
          <w:lang w:val="es"/>
        </w:rPr>
        <w:t>del CTI)</w:t>
      </w:r>
    </w:p>
    <w:p w:rsidR="00D33AC0" w:rsidRDefault="00D33AC0" w:rsidP="0032135A">
      <w:pPr>
        <w:pStyle w:val="Sinespaciado"/>
        <w:jc w:val="both"/>
        <w:rPr>
          <w:rFonts w:ascii="Arial" w:hAnsi="Arial" w:cs="Arial"/>
          <w:sz w:val="24"/>
          <w:szCs w:val="24"/>
          <w:lang w:val="es"/>
        </w:rPr>
      </w:pPr>
    </w:p>
    <w:p w:rsidR="00764680" w:rsidRDefault="00764680"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8 de septiembre de </w:t>
      </w:r>
      <w:r w:rsidR="00014188" w:rsidRPr="0032135A">
        <w:rPr>
          <w:rFonts w:ascii="Arial" w:hAnsi="Arial" w:cs="Arial"/>
          <w:sz w:val="24"/>
          <w:szCs w:val="24"/>
          <w:lang w:val="es"/>
        </w:rPr>
        <w:t xml:space="preserve">2012 </w:t>
      </w:r>
      <w:r w:rsidRPr="0032135A">
        <w:rPr>
          <w:rFonts w:ascii="Arial" w:hAnsi="Arial" w:cs="Arial"/>
          <w:sz w:val="24"/>
          <w:szCs w:val="24"/>
          <w:lang w:val="es"/>
        </w:rPr>
        <w:t>prest</w:t>
      </w:r>
      <w:r w:rsidR="008F0DF8" w:rsidRPr="0032135A">
        <w:rPr>
          <w:rFonts w:ascii="Arial" w:hAnsi="Arial" w:cs="Arial"/>
          <w:sz w:val="24"/>
          <w:szCs w:val="24"/>
          <w:lang w:val="es"/>
        </w:rPr>
        <w:t>ó</w:t>
      </w:r>
      <w:r w:rsidRPr="0032135A">
        <w:rPr>
          <w:rFonts w:ascii="Arial" w:hAnsi="Arial" w:cs="Arial"/>
          <w:sz w:val="24"/>
          <w:szCs w:val="24"/>
          <w:lang w:val="es"/>
        </w:rPr>
        <w:t xml:space="preserve"> apoyo a una diligencia de alla</w:t>
      </w:r>
      <w:r w:rsidR="00014188" w:rsidRPr="0032135A">
        <w:rPr>
          <w:rFonts w:ascii="Arial" w:hAnsi="Arial" w:cs="Arial"/>
          <w:sz w:val="24"/>
          <w:szCs w:val="24"/>
          <w:lang w:val="es"/>
        </w:rPr>
        <w:t xml:space="preserve">namiento </w:t>
      </w:r>
      <w:r w:rsidRPr="0032135A">
        <w:rPr>
          <w:rFonts w:ascii="Arial" w:hAnsi="Arial" w:cs="Arial"/>
          <w:sz w:val="24"/>
          <w:szCs w:val="24"/>
          <w:lang w:val="es"/>
        </w:rPr>
        <w:t>que se realiz</w:t>
      </w:r>
      <w:r w:rsidR="008F0DF8" w:rsidRPr="0032135A">
        <w:rPr>
          <w:rFonts w:ascii="Arial" w:hAnsi="Arial" w:cs="Arial"/>
          <w:sz w:val="24"/>
          <w:szCs w:val="24"/>
          <w:lang w:val="es"/>
        </w:rPr>
        <w:t>ó</w:t>
      </w:r>
      <w:r w:rsidRPr="0032135A">
        <w:rPr>
          <w:rFonts w:ascii="Arial" w:hAnsi="Arial" w:cs="Arial"/>
          <w:sz w:val="24"/>
          <w:szCs w:val="24"/>
          <w:lang w:val="es"/>
        </w:rPr>
        <w:t xml:space="preserve"> en Santa Rosa de Cabal, en un operativo dirigido a la búsqueda de estupefacientes en la casa de una mujer llamada Girleza, que</w:t>
      </w:r>
      <w:r w:rsidR="00CD3C6B">
        <w:rPr>
          <w:rFonts w:ascii="Arial" w:hAnsi="Arial" w:cs="Arial"/>
          <w:sz w:val="24"/>
          <w:szCs w:val="24"/>
          <w:lang w:val="es"/>
        </w:rPr>
        <w:t xml:space="preserve"> fue dirigido por el Dr. Ebered</w:t>
      </w:r>
      <w:r w:rsidRPr="0032135A">
        <w:rPr>
          <w:rFonts w:ascii="Arial" w:hAnsi="Arial" w:cs="Arial"/>
          <w:sz w:val="24"/>
          <w:szCs w:val="24"/>
          <w:lang w:val="es"/>
        </w:rPr>
        <w:t xml:space="preserve"> Palacios.</w:t>
      </w:r>
    </w:p>
    <w:p w:rsidR="00D33AC0" w:rsidRPr="0032135A" w:rsidRDefault="00D33AC0" w:rsidP="0032135A">
      <w:pPr>
        <w:pStyle w:val="Sinespaciado"/>
        <w:jc w:val="both"/>
        <w:rPr>
          <w:rFonts w:ascii="Arial" w:hAnsi="Arial" w:cs="Arial"/>
          <w:sz w:val="24"/>
          <w:szCs w:val="24"/>
          <w:lang w:val="es"/>
        </w:rPr>
      </w:pPr>
    </w:p>
    <w:p w:rsidR="00EF4183" w:rsidRDefault="00764680" w:rsidP="0032135A">
      <w:pPr>
        <w:pStyle w:val="Sinespaciado"/>
        <w:jc w:val="both"/>
        <w:rPr>
          <w:rFonts w:ascii="Arial" w:hAnsi="Arial" w:cs="Arial"/>
          <w:sz w:val="24"/>
          <w:szCs w:val="24"/>
          <w:lang w:val="es"/>
        </w:rPr>
      </w:pPr>
      <w:r w:rsidRPr="0032135A">
        <w:rPr>
          <w:rFonts w:ascii="Arial" w:hAnsi="Arial" w:cs="Arial"/>
          <w:sz w:val="24"/>
          <w:szCs w:val="24"/>
          <w:lang w:val="es"/>
        </w:rPr>
        <w:t>Dur</w:t>
      </w:r>
      <w:r w:rsidR="008F0004" w:rsidRPr="0032135A">
        <w:rPr>
          <w:rFonts w:ascii="Arial" w:hAnsi="Arial" w:cs="Arial"/>
          <w:sz w:val="24"/>
          <w:szCs w:val="24"/>
          <w:lang w:val="es"/>
        </w:rPr>
        <w:t>a</w:t>
      </w:r>
      <w:r w:rsidRPr="0032135A">
        <w:rPr>
          <w:rFonts w:ascii="Arial" w:hAnsi="Arial" w:cs="Arial"/>
          <w:sz w:val="24"/>
          <w:szCs w:val="24"/>
          <w:lang w:val="es"/>
        </w:rPr>
        <w:t>nte el cateo estuvo acompaña</w:t>
      </w:r>
      <w:r w:rsidR="00F870D6" w:rsidRPr="0032135A">
        <w:rPr>
          <w:rFonts w:ascii="Arial" w:hAnsi="Arial" w:cs="Arial"/>
          <w:sz w:val="24"/>
          <w:szCs w:val="24"/>
          <w:lang w:val="es"/>
        </w:rPr>
        <w:t xml:space="preserve">da </w:t>
      </w:r>
      <w:r w:rsidRPr="0032135A">
        <w:rPr>
          <w:rFonts w:ascii="Arial" w:hAnsi="Arial" w:cs="Arial"/>
          <w:sz w:val="24"/>
          <w:szCs w:val="24"/>
          <w:lang w:val="es"/>
        </w:rPr>
        <w:t>de una de las ocupantes del inmueble. En un closet ubicado en la habitaci</w:t>
      </w:r>
      <w:r w:rsidR="008F0DF8" w:rsidRPr="0032135A">
        <w:rPr>
          <w:rFonts w:ascii="Arial" w:hAnsi="Arial" w:cs="Arial"/>
          <w:sz w:val="24"/>
          <w:szCs w:val="24"/>
          <w:lang w:val="es"/>
        </w:rPr>
        <w:t>ó</w:t>
      </w:r>
      <w:r w:rsidRPr="0032135A">
        <w:rPr>
          <w:rFonts w:ascii="Arial" w:hAnsi="Arial" w:cs="Arial"/>
          <w:sz w:val="24"/>
          <w:szCs w:val="24"/>
          <w:lang w:val="es"/>
        </w:rPr>
        <w:t>n de la señora Girleza encontr</w:t>
      </w:r>
      <w:r w:rsidR="008F0DF8" w:rsidRPr="0032135A">
        <w:rPr>
          <w:rFonts w:ascii="Arial" w:hAnsi="Arial" w:cs="Arial"/>
          <w:sz w:val="24"/>
          <w:szCs w:val="24"/>
          <w:lang w:val="es"/>
        </w:rPr>
        <w:t>ó</w:t>
      </w:r>
      <w:r w:rsidRPr="0032135A">
        <w:rPr>
          <w:rFonts w:ascii="Arial" w:hAnsi="Arial" w:cs="Arial"/>
          <w:sz w:val="24"/>
          <w:szCs w:val="24"/>
          <w:lang w:val="es"/>
        </w:rPr>
        <w:t xml:space="preserve"> un dinero</w:t>
      </w:r>
      <w:r w:rsidR="00EF4183" w:rsidRPr="0032135A">
        <w:rPr>
          <w:rFonts w:ascii="Arial" w:hAnsi="Arial" w:cs="Arial"/>
          <w:sz w:val="24"/>
          <w:szCs w:val="24"/>
          <w:lang w:val="es"/>
        </w:rPr>
        <w:t xml:space="preserve"> en </w:t>
      </w:r>
      <w:r w:rsidR="00014188" w:rsidRPr="0032135A">
        <w:rPr>
          <w:rFonts w:ascii="Arial" w:hAnsi="Arial" w:cs="Arial"/>
          <w:sz w:val="24"/>
          <w:szCs w:val="24"/>
          <w:lang w:val="es"/>
        </w:rPr>
        <w:lastRenderedPageBreak/>
        <w:t xml:space="preserve">billetes </w:t>
      </w:r>
      <w:r w:rsidR="00EF4183" w:rsidRPr="0032135A">
        <w:rPr>
          <w:rFonts w:ascii="Arial" w:hAnsi="Arial" w:cs="Arial"/>
          <w:sz w:val="24"/>
          <w:szCs w:val="24"/>
          <w:lang w:val="es"/>
        </w:rPr>
        <w:t xml:space="preserve">y monedas de </w:t>
      </w:r>
      <w:r w:rsidR="00014188" w:rsidRPr="0032135A">
        <w:rPr>
          <w:rFonts w:ascii="Arial" w:hAnsi="Arial" w:cs="Arial"/>
          <w:sz w:val="24"/>
          <w:szCs w:val="24"/>
          <w:lang w:val="es"/>
        </w:rPr>
        <w:t>diferente denominación</w:t>
      </w:r>
      <w:r w:rsidR="00EF4183" w:rsidRPr="0032135A">
        <w:rPr>
          <w:rFonts w:ascii="Arial" w:hAnsi="Arial" w:cs="Arial"/>
          <w:sz w:val="24"/>
          <w:szCs w:val="24"/>
          <w:lang w:val="es"/>
        </w:rPr>
        <w:t xml:space="preserve">. La citada señora dijo que </w:t>
      </w:r>
      <w:r w:rsidR="008F0004" w:rsidRPr="0032135A">
        <w:rPr>
          <w:rFonts w:ascii="Arial" w:hAnsi="Arial" w:cs="Arial"/>
          <w:sz w:val="24"/>
          <w:szCs w:val="24"/>
          <w:lang w:val="es"/>
        </w:rPr>
        <w:t>ese era su</w:t>
      </w:r>
      <w:r w:rsidR="00D33AC0">
        <w:rPr>
          <w:rFonts w:ascii="Arial" w:hAnsi="Arial" w:cs="Arial"/>
          <w:sz w:val="24"/>
          <w:szCs w:val="24"/>
          <w:lang w:val="es"/>
        </w:rPr>
        <w:t xml:space="preserve"> cuarto y que esa suma la</w:t>
      </w:r>
      <w:r w:rsidR="00EF4183" w:rsidRPr="0032135A">
        <w:rPr>
          <w:rFonts w:ascii="Arial" w:hAnsi="Arial" w:cs="Arial"/>
          <w:sz w:val="24"/>
          <w:szCs w:val="24"/>
          <w:lang w:val="es"/>
        </w:rPr>
        <w:t xml:space="preserve"> ten</w:t>
      </w:r>
      <w:r w:rsidR="008F0DF8" w:rsidRPr="0032135A">
        <w:rPr>
          <w:rFonts w:ascii="Arial" w:hAnsi="Arial" w:cs="Arial"/>
          <w:sz w:val="24"/>
          <w:szCs w:val="24"/>
          <w:lang w:val="es"/>
        </w:rPr>
        <w:t>í</w:t>
      </w:r>
      <w:r w:rsidR="00EF4183" w:rsidRPr="0032135A">
        <w:rPr>
          <w:rFonts w:ascii="Arial" w:hAnsi="Arial" w:cs="Arial"/>
          <w:sz w:val="24"/>
          <w:szCs w:val="24"/>
          <w:lang w:val="es"/>
        </w:rPr>
        <w:t>a destinad</w:t>
      </w:r>
      <w:r w:rsidR="008F0004" w:rsidRPr="0032135A">
        <w:rPr>
          <w:rFonts w:ascii="Arial" w:hAnsi="Arial" w:cs="Arial"/>
          <w:sz w:val="24"/>
          <w:szCs w:val="24"/>
          <w:lang w:val="es"/>
        </w:rPr>
        <w:t>a</w:t>
      </w:r>
      <w:r w:rsidR="00EF4183" w:rsidRPr="0032135A">
        <w:rPr>
          <w:rFonts w:ascii="Arial" w:hAnsi="Arial" w:cs="Arial"/>
          <w:sz w:val="24"/>
          <w:szCs w:val="24"/>
          <w:lang w:val="es"/>
        </w:rPr>
        <w:t xml:space="preserve"> para </w:t>
      </w:r>
      <w:r w:rsidR="00014188" w:rsidRPr="0032135A">
        <w:rPr>
          <w:rFonts w:ascii="Arial" w:hAnsi="Arial" w:cs="Arial"/>
          <w:sz w:val="24"/>
          <w:szCs w:val="24"/>
          <w:lang w:val="es"/>
        </w:rPr>
        <w:t>pagar el arriendo</w:t>
      </w:r>
      <w:r w:rsidR="00EF4183" w:rsidRPr="0032135A">
        <w:rPr>
          <w:rFonts w:ascii="Arial" w:hAnsi="Arial" w:cs="Arial"/>
          <w:sz w:val="24"/>
          <w:szCs w:val="24"/>
          <w:lang w:val="es"/>
        </w:rPr>
        <w:t xml:space="preserve"> de la cas</w:t>
      </w:r>
      <w:r w:rsidR="00F870D6" w:rsidRPr="0032135A">
        <w:rPr>
          <w:rFonts w:ascii="Arial" w:hAnsi="Arial" w:cs="Arial"/>
          <w:sz w:val="24"/>
          <w:szCs w:val="24"/>
          <w:lang w:val="es"/>
        </w:rPr>
        <w:t>a</w:t>
      </w:r>
      <w:r w:rsidR="00EF4183" w:rsidRPr="0032135A">
        <w:rPr>
          <w:rFonts w:ascii="Arial" w:hAnsi="Arial" w:cs="Arial"/>
          <w:sz w:val="24"/>
          <w:szCs w:val="24"/>
          <w:lang w:val="es"/>
        </w:rPr>
        <w:t>.</w:t>
      </w:r>
    </w:p>
    <w:p w:rsidR="00D33AC0" w:rsidRPr="0032135A" w:rsidRDefault="00D33AC0" w:rsidP="0032135A">
      <w:pPr>
        <w:pStyle w:val="Sinespaciado"/>
        <w:jc w:val="both"/>
        <w:rPr>
          <w:rFonts w:ascii="Arial" w:hAnsi="Arial" w:cs="Arial"/>
          <w:sz w:val="24"/>
          <w:szCs w:val="24"/>
          <w:lang w:val="es"/>
        </w:rPr>
      </w:pPr>
    </w:p>
    <w:p w:rsidR="00014188" w:rsidRDefault="00EF418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Observó una sustancia pulverulenta de </w:t>
      </w:r>
      <w:r w:rsidR="00014188" w:rsidRPr="0032135A">
        <w:rPr>
          <w:rFonts w:ascii="Arial" w:hAnsi="Arial" w:cs="Arial"/>
          <w:sz w:val="24"/>
          <w:szCs w:val="24"/>
          <w:lang w:val="es"/>
        </w:rPr>
        <w:t>color bei</w:t>
      </w:r>
      <w:r w:rsidRPr="0032135A">
        <w:rPr>
          <w:rFonts w:ascii="Arial" w:hAnsi="Arial" w:cs="Arial"/>
          <w:sz w:val="24"/>
          <w:szCs w:val="24"/>
          <w:lang w:val="es"/>
        </w:rPr>
        <w:t xml:space="preserve">ge que fue </w:t>
      </w:r>
      <w:r w:rsidR="00014188" w:rsidRPr="0032135A">
        <w:rPr>
          <w:rFonts w:ascii="Arial" w:hAnsi="Arial" w:cs="Arial"/>
          <w:sz w:val="24"/>
          <w:szCs w:val="24"/>
          <w:lang w:val="es"/>
        </w:rPr>
        <w:t xml:space="preserve">arrojada por el lavaplatos, </w:t>
      </w:r>
      <w:r w:rsidRPr="0032135A">
        <w:rPr>
          <w:rFonts w:ascii="Arial" w:hAnsi="Arial" w:cs="Arial"/>
          <w:sz w:val="24"/>
          <w:szCs w:val="24"/>
          <w:lang w:val="es"/>
        </w:rPr>
        <w:t>al igual que r</w:t>
      </w:r>
      <w:r w:rsidR="00014188" w:rsidRPr="0032135A">
        <w:rPr>
          <w:rFonts w:ascii="Arial" w:hAnsi="Arial" w:cs="Arial"/>
          <w:sz w:val="24"/>
          <w:szCs w:val="24"/>
          <w:lang w:val="es"/>
        </w:rPr>
        <w:t>esiduos de esta sustancia.</w:t>
      </w:r>
      <w:r w:rsidRPr="0032135A">
        <w:rPr>
          <w:rFonts w:ascii="Arial" w:hAnsi="Arial" w:cs="Arial"/>
          <w:sz w:val="24"/>
          <w:szCs w:val="24"/>
          <w:lang w:val="es"/>
        </w:rPr>
        <w:t xml:space="preserve"> Una </w:t>
      </w:r>
      <w:r w:rsidR="008F0004" w:rsidRPr="0032135A">
        <w:rPr>
          <w:rFonts w:ascii="Arial" w:hAnsi="Arial" w:cs="Arial"/>
          <w:sz w:val="24"/>
          <w:szCs w:val="24"/>
          <w:lang w:val="es"/>
        </w:rPr>
        <w:t xml:space="preserve">mínima </w:t>
      </w:r>
      <w:r w:rsidRPr="0032135A">
        <w:rPr>
          <w:rFonts w:ascii="Arial" w:hAnsi="Arial" w:cs="Arial"/>
          <w:sz w:val="24"/>
          <w:szCs w:val="24"/>
          <w:lang w:val="es"/>
        </w:rPr>
        <w:t>parte se pudo recolectar para practicar la prueba de PIPH</w:t>
      </w:r>
      <w:r w:rsidR="008F0004" w:rsidRPr="0032135A">
        <w:rPr>
          <w:rFonts w:ascii="Arial" w:hAnsi="Arial" w:cs="Arial"/>
          <w:sz w:val="24"/>
          <w:szCs w:val="24"/>
          <w:lang w:val="es"/>
        </w:rPr>
        <w:t xml:space="preserve"> y dio positivo para </w:t>
      </w:r>
      <w:r w:rsidR="00D33AC0" w:rsidRPr="0032135A">
        <w:rPr>
          <w:rFonts w:ascii="Arial" w:hAnsi="Arial" w:cs="Arial"/>
          <w:sz w:val="24"/>
          <w:szCs w:val="24"/>
          <w:lang w:val="es"/>
        </w:rPr>
        <w:t>cocaína</w:t>
      </w:r>
      <w:r w:rsidR="008F0004" w:rsidRPr="0032135A">
        <w:rPr>
          <w:rFonts w:ascii="Arial" w:hAnsi="Arial" w:cs="Arial"/>
          <w:sz w:val="24"/>
          <w:szCs w:val="24"/>
          <w:lang w:val="es"/>
        </w:rPr>
        <w:t>.</w:t>
      </w:r>
      <w:r w:rsidRPr="0032135A">
        <w:rPr>
          <w:rFonts w:ascii="Arial" w:hAnsi="Arial" w:cs="Arial"/>
          <w:sz w:val="24"/>
          <w:szCs w:val="24"/>
          <w:lang w:val="es"/>
        </w:rPr>
        <w:t xml:space="preserve"> Otr</w:t>
      </w:r>
      <w:r w:rsidR="008F0004" w:rsidRPr="0032135A">
        <w:rPr>
          <w:rFonts w:ascii="Arial" w:hAnsi="Arial" w:cs="Arial"/>
          <w:sz w:val="24"/>
          <w:szCs w:val="24"/>
          <w:lang w:val="es"/>
        </w:rPr>
        <w:t>a</w:t>
      </w:r>
      <w:r w:rsidRPr="0032135A">
        <w:rPr>
          <w:rFonts w:ascii="Arial" w:hAnsi="Arial" w:cs="Arial"/>
          <w:sz w:val="24"/>
          <w:szCs w:val="24"/>
          <w:lang w:val="es"/>
        </w:rPr>
        <w:t xml:space="preserve"> compañer</w:t>
      </w:r>
      <w:r w:rsidR="008F0004" w:rsidRPr="0032135A">
        <w:rPr>
          <w:rFonts w:ascii="Arial" w:hAnsi="Arial" w:cs="Arial"/>
          <w:sz w:val="24"/>
          <w:szCs w:val="24"/>
          <w:lang w:val="es"/>
        </w:rPr>
        <w:t>a</w:t>
      </w:r>
      <w:r w:rsidRPr="0032135A">
        <w:rPr>
          <w:rFonts w:ascii="Arial" w:hAnsi="Arial" w:cs="Arial"/>
          <w:sz w:val="24"/>
          <w:szCs w:val="24"/>
          <w:lang w:val="es"/>
        </w:rPr>
        <w:t xml:space="preserve"> encontr</w:t>
      </w:r>
      <w:r w:rsidR="008F0DF8" w:rsidRPr="0032135A">
        <w:rPr>
          <w:rFonts w:ascii="Arial" w:hAnsi="Arial" w:cs="Arial"/>
          <w:sz w:val="24"/>
          <w:szCs w:val="24"/>
          <w:lang w:val="es"/>
        </w:rPr>
        <w:t>ó</w:t>
      </w:r>
      <w:r w:rsidRPr="0032135A">
        <w:rPr>
          <w:rFonts w:ascii="Arial" w:hAnsi="Arial" w:cs="Arial"/>
          <w:sz w:val="24"/>
          <w:szCs w:val="24"/>
          <w:lang w:val="es"/>
        </w:rPr>
        <w:t xml:space="preserve"> </w:t>
      </w:r>
      <w:r w:rsidR="00014188" w:rsidRPr="0032135A">
        <w:rPr>
          <w:rFonts w:ascii="Arial" w:hAnsi="Arial" w:cs="Arial"/>
          <w:sz w:val="24"/>
          <w:szCs w:val="24"/>
          <w:lang w:val="es"/>
        </w:rPr>
        <w:t xml:space="preserve">papeletas </w:t>
      </w:r>
      <w:r w:rsidRPr="0032135A">
        <w:rPr>
          <w:rFonts w:ascii="Arial" w:hAnsi="Arial" w:cs="Arial"/>
          <w:sz w:val="24"/>
          <w:szCs w:val="24"/>
          <w:lang w:val="es"/>
        </w:rPr>
        <w:t xml:space="preserve">con la </w:t>
      </w:r>
      <w:r w:rsidR="00014188" w:rsidRPr="0032135A">
        <w:rPr>
          <w:rFonts w:ascii="Arial" w:hAnsi="Arial" w:cs="Arial"/>
          <w:sz w:val="24"/>
          <w:szCs w:val="24"/>
          <w:lang w:val="es"/>
        </w:rPr>
        <w:t>misma sustancia.</w:t>
      </w:r>
    </w:p>
    <w:p w:rsidR="00D33AC0" w:rsidRPr="0032135A" w:rsidRDefault="00D33AC0" w:rsidP="0032135A">
      <w:pPr>
        <w:pStyle w:val="Sinespaciado"/>
        <w:jc w:val="both"/>
        <w:rPr>
          <w:rFonts w:ascii="Arial" w:hAnsi="Arial" w:cs="Arial"/>
          <w:sz w:val="24"/>
          <w:szCs w:val="24"/>
          <w:lang w:val="es"/>
        </w:rPr>
      </w:pPr>
    </w:p>
    <w:p w:rsidR="00014188" w:rsidRDefault="00EF418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el operativo fueron capturadas las señoras </w:t>
      </w:r>
      <w:r w:rsidR="000021A7" w:rsidRPr="0032135A">
        <w:rPr>
          <w:rFonts w:ascii="Arial" w:hAnsi="Arial" w:cs="Arial"/>
          <w:sz w:val="24"/>
          <w:szCs w:val="24"/>
          <w:lang w:val="es"/>
        </w:rPr>
        <w:t xml:space="preserve">Girleza </w:t>
      </w:r>
      <w:r w:rsidR="00014188" w:rsidRPr="0032135A">
        <w:rPr>
          <w:rFonts w:ascii="Arial" w:hAnsi="Arial" w:cs="Arial"/>
          <w:sz w:val="24"/>
          <w:szCs w:val="24"/>
          <w:lang w:val="es"/>
        </w:rPr>
        <w:t xml:space="preserve">y a Leidy. </w:t>
      </w:r>
    </w:p>
    <w:p w:rsidR="00D33AC0" w:rsidRPr="0032135A" w:rsidRDefault="00D33AC0" w:rsidP="0032135A">
      <w:pPr>
        <w:pStyle w:val="Sinespaciado"/>
        <w:jc w:val="both"/>
        <w:rPr>
          <w:rFonts w:ascii="Arial" w:hAnsi="Arial" w:cs="Arial"/>
          <w:sz w:val="24"/>
          <w:szCs w:val="24"/>
          <w:lang w:val="es"/>
        </w:rPr>
      </w:pPr>
    </w:p>
    <w:p w:rsidR="00725AA8" w:rsidRDefault="00EF418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objetivo del registro era Girleza, ya que era la </w:t>
      </w:r>
      <w:r w:rsidR="008F0004" w:rsidRPr="0032135A">
        <w:rPr>
          <w:rFonts w:ascii="Arial" w:hAnsi="Arial" w:cs="Arial"/>
          <w:sz w:val="24"/>
          <w:szCs w:val="24"/>
          <w:lang w:val="es"/>
        </w:rPr>
        <w:t>persona señalada como e</w:t>
      </w:r>
      <w:r w:rsidR="00014188" w:rsidRPr="0032135A">
        <w:rPr>
          <w:rFonts w:ascii="Arial" w:hAnsi="Arial" w:cs="Arial"/>
          <w:sz w:val="24"/>
          <w:szCs w:val="24"/>
          <w:lang w:val="es"/>
        </w:rPr>
        <w:t>xpendedora de estupefaciente</w:t>
      </w:r>
      <w:r w:rsidRPr="0032135A">
        <w:rPr>
          <w:rFonts w:ascii="Arial" w:hAnsi="Arial" w:cs="Arial"/>
          <w:sz w:val="24"/>
          <w:szCs w:val="24"/>
          <w:lang w:val="es"/>
        </w:rPr>
        <w:t xml:space="preserve">. </w:t>
      </w:r>
      <w:r w:rsidR="00B616F9">
        <w:rPr>
          <w:rFonts w:ascii="Arial" w:hAnsi="Arial" w:cs="Arial"/>
          <w:sz w:val="24"/>
          <w:szCs w:val="24"/>
          <w:lang w:val="es"/>
        </w:rPr>
        <w:t>Su hija</w:t>
      </w:r>
      <w:r w:rsidR="006945D6">
        <w:rPr>
          <w:rFonts w:ascii="Arial" w:hAnsi="Arial" w:cs="Arial"/>
          <w:sz w:val="24"/>
          <w:szCs w:val="24"/>
          <w:lang w:val="es"/>
        </w:rPr>
        <w:t xml:space="preserve"> LTQL</w:t>
      </w:r>
      <w:r w:rsidR="00725AA8" w:rsidRPr="0032135A">
        <w:rPr>
          <w:rFonts w:ascii="Arial" w:hAnsi="Arial" w:cs="Arial"/>
          <w:sz w:val="24"/>
          <w:szCs w:val="24"/>
          <w:lang w:val="es"/>
        </w:rPr>
        <w:t xml:space="preserve">, quien estaba embarazada </w:t>
      </w:r>
      <w:r w:rsidR="00B616F9">
        <w:rPr>
          <w:rFonts w:ascii="Arial" w:hAnsi="Arial" w:cs="Arial"/>
          <w:sz w:val="24"/>
          <w:szCs w:val="24"/>
          <w:lang w:val="es"/>
        </w:rPr>
        <w:t>fue</w:t>
      </w:r>
      <w:r w:rsidR="00014188" w:rsidRPr="0032135A">
        <w:rPr>
          <w:rFonts w:ascii="Arial" w:hAnsi="Arial" w:cs="Arial"/>
          <w:sz w:val="24"/>
          <w:szCs w:val="24"/>
          <w:lang w:val="es"/>
        </w:rPr>
        <w:t xml:space="preserve"> captura</w:t>
      </w:r>
      <w:r w:rsidR="00B616F9">
        <w:rPr>
          <w:rFonts w:ascii="Arial" w:hAnsi="Arial" w:cs="Arial"/>
          <w:sz w:val="24"/>
          <w:szCs w:val="24"/>
          <w:lang w:val="es"/>
        </w:rPr>
        <w:t>da ya que se</w:t>
      </w:r>
      <w:r w:rsidR="00014188" w:rsidRPr="0032135A">
        <w:rPr>
          <w:rFonts w:ascii="Arial" w:hAnsi="Arial" w:cs="Arial"/>
          <w:sz w:val="24"/>
          <w:szCs w:val="24"/>
          <w:lang w:val="es"/>
        </w:rPr>
        <w:t xml:space="preserve"> inculp</w:t>
      </w:r>
      <w:r w:rsidR="008F0DF8" w:rsidRPr="0032135A">
        <w:rPr>
          <w:rFonts w:ascii="Arial" w:hAnsi="Arial" w:cs="Arial"/>
          <w:sz w:val="24"/>
          <w:szCs w:val="24"/>
          <w:lang w:val="es"/>
        </w:rPr>
        <w:t>ó</w:t>
      </w:r>
      <w:r w:rsidRPr="0032135A">
        <w:rPr>
          <w:rFonts w:ascii="Arial" w:hAnsi="Arial" w:cs="Arial"/>
          <w:sz w:val="24"/>
          <w:szCs w:val="24"/>
          <w:lang w:val="es"/>
        </w:rPr>
        <w:t>, manifestando que la sustancia sicoactiva le pertenec</w:t>
      </w:r>
      <w:r w:rsidR="008F0DF8" w:rsidRPr="0032135A">
        <w:rPr>
          <w:rFonts w:ascii="Arial" w:hAnsi="Arial" w:cs="Arial"/>
          <w:sz w:val="24"/>
          <w:szCs w:val="24"/>
          <w:lang w:val="es"/>
        </w:rPr>
        <w:t>í</w:t>
      </w:r>
      <w:r w:rsidRPr="0032135A">
        <w:rPr>
          <w:rFonts w:ascii="Arial" w:hAnsi="Arial" w:cs="Arial"/>
          <w:sz w:val="24"/>
          <w:szCs w:val="24"/>
          <w:lang w:val="es"/>
        </w:rPr>
        <w:t>a</w:t>
      </w:r>
      <w:r w:rsidR="007B766E" w:rsidRPr="0032135A">
        <w:rPr>
          <w:rFonts w:ascii="Arial" w:hAnsi="Arial" w:cs="Arial"/>
          <w:sz w:val="24"/>
          <w:szCs w:val="24"/>
          <w:lang w:val="es"/>
        </w:rPr>
        <w:t xml:space="preserve"> lo cual hizo en medio del llanto</w:t>
      </w:r>
      <w:r w:rsidR="008F0004" w:rsidRPr="0032135A">
        <w:rPr>
          <w:rFonts w:ascii="Arial" w:hAnsi="Arial" w:cs="Arial"/>
          <w:sz w:val="24"/>
          <w:szCs w:val="24"/>
          <w:lang w:val="es"/>
        </w:rPr>
        <w:t xml:space="preserve">. Esto lo </w:t>
      </w:r>
      <w:r w:rsidR="00134718" w:rsidRPr="0032135A">
        <w:rPr>
          <w:rFonts w:ascii="Arial" w:hAnsi="Arial" w:cs="Arial"/>
          <w:sz w:val="24"/>
          <w:szCs w:val="24"/>
          <w:lang w:val="es"/>
        </w:rPr>
        <w:t>escuch</w:t>
      </w:r>
      <w:r w:rsidR="008F0DF8" w:rsidRPr="0032135A">
        <w:rPr>
          <w:rFonts w:ascii="Arial" w:hAnsi="Arial" w:cs="Arial"/>
          <w:sz w:val="24"/>
          <w:szCs w:val="24"/>
          <w:lang w:val="es"/>
        </w:rPr>
        <w:t>ó</w:t>
      </w:r>
      <w:r w:rsidR="00134718" w:rsidRPr="0032135A">
        <w:rPr>
          <w:rFonts w:ascii="Arial" w:hAnsi="Arial" w:cs="Arial"/>
          <w:sz w:val="24"/>
          <w:szCs w:val="24"/>
          <w:lang w:val="es"/>
        </w:rPr>
        <w:t xml:space="preserve"> </w:t>
      </w:r>
      <w:r w:rsidR="00725AA8" w:rsidRPr="0032135A">
        <w:rPr>
          <w:rFonts w:ascii="Arial" w:hAnsi="Arial" w:cs="Arial"/>
          <w:sz w:val="24"/>
          <w:szCs w:val="24"/>
          <w:lang w:val="es"/>
        </w:rPr>
        <w:t>cuando le estaba informando a su jefe sobre lo que hab</w:t>
      </w:r>
      <w:r w:rsidR="008F0DF8" w:rsidRPr="0032135A">
        <w:rPr>
          <w:rFonts w:ascii="Arial" w:hAnsi="Arial" w:cs="Arial"/>
          <w:sz w:val="24"/>
          <w:szCs w:val="24"/>
          <w:lang w:val="es"/>
        </w:rPr>
        <w:t>í</w:t>
      </w:r>
      <w:r w:rsidR="00B616F9">
        <w:rPr>
          <w:rFonts w:ascii="Arial" w:hAnsi="Arial" w:cs="Arial"/>
          <w:sz w:val="24"/>
          <w:szCs w:val="24"/>
          <w:lang w:val="es"/>
        </w:rPr>
        <w:t>a</w:t>
      </w:r>
      <w:r w:rsidR="00725AA8" w:rsidRPr="0032135A">
        <w:rPr>
          <w:rFonts w:ascii="Arial" w:hAnsi="Arial" w:cs="Arial"/>
          <w:sz w:val="24"/>
          <w:szCs w:val="24"/>
          <w:lang w:val="es"/>
        </w:rPr>
        <w:t xml:space="preserve"> encontrado en esa casa. </w:t>
      </w:r>
    </w:p>
    <w:p w:rsidR="00B616F9" w:rsidRPr="0032135A" w:rsidRDefault="00B616F9" w:rsidP="0032135A">
      <w:pPr>
        <w:pStyle w:val="Sinespaciado"/>
        <w:jc w:val="both"/>
        <w:rPr>
          <w:rFonts w:ascii="Arial" w:hAnsi="Arial" w:cs="Arial"/>
          <w:sz w:val="24"/>
          <w:szCs w:val="24"/>
          <w:lang w:val="es"/>
        </w:rPr>
      </w:pPr>
    </w:p>
    <w:p w:rsidR="00D27D8E" w:rsidRDefault="00725AA8"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el momento en que se adelantaba el registro, </w:t>
      </w:r>
      <w:r w:rsidR="00134718" w:rsidRPr="0032135A">
        <w:rPr>
          <w:rFonts w:ascii="Arial" w:hAnsi="Arial" w:cs="Arial"/>
          <w:sz w:val="24"/>
          <w:szCs w:val="24"/>
          <w:lang w:val="es"/>
        </w:rPr>
        <w:t xml:space="preserve">le </w:t>
      </w:r>
      <w:r w:rsidR="00B616F9">
        <w:rPr>
          <w:rFonts w:ascii="Arial" w:hAnsi="Arial" w:cs="Arial"/>
          <w:sz w:val="24"/>
          <w:szCs w:val="24"/>
          <w:lang w:val="es"/>
        </w:rPr>
        <w:t>dijeron que en</w:t>
      </w:r>
      <w:r w:rsidRPr="0032135A">
        <w:rPr>
          <w:rFonts w:ascii="Arial" w:hAnsi="Arial" w:cs="Arial"/>
          <w:sz w:val="24"/>
          <w:szCs w:val="24"/>
          <w:lang w:val="es"/>
        </w:rPr>
        <w:t xml:space="preserve"> una de las habitaciones del inmueble </w:t>
      </w:r>
      <w:r w:rsidR="00D27D8E" w:rsidRPr="0032135A">
        <w:rPr>
          <w:rFonts w:ascii="Arial" w:hAnsi="Arial" w:cs="Arial"/>
          <w:sz w:val="24"/>
          <w:szCs w:val="24"/>
          <w:lang w:val="es"/>
        </w:rPr>
        <w:t>viv</w:t>
      </w:r>
      <w:r w:rsidR="008F0DF8" w:rsidRPr="0032135A">
        <w:rPr>
          <w:rFonts w:ascii="Arial" w:hAnsi="Arial" w:cs="Arial"/>
          <w:sz w:val="24"/>
          <w:szCs w:val="24"/>
          <w:lang w:val="es"/>
        </w:rPr>
        <w:t>í</w:t>
      </w:r>
      <w:r w:rsidR="00D27D8E" w:rsidRPr="0032135A">
        <w:rPr>
          <w:rFonts w:ascii="Arial" w:hAnsi="Arial" w:cs="Arial"/>
          <w:sz w:val="24"/>
          <w:szCs w:val="24"/>
          <w:lang w:val="es"/>
        </w:rPr>
        <w:t>an L</w:t>
      </w:r>
      <w:r w:rsidR="006945D6">
        <w:rPr>
          <w:rFonts w:ascii="Arial" w:hAnsi="Arial" w:cs="Arial"/>
          <w:sz w:val="24"/>
          <w:szCs w:val="24"/>
          <w:lang w:val="es"/>
        </w:rPr>
        <w:t>TQL</w:t>
      </w:r>
      <w:r w:rsidR="00D27D8E" w:rsidRPr="0032135A">
        <w:rPr>
          <w:rFonts w:ascii="Arial" w:hAnsi="Arial" w:cs="Arial"/>
          <w:sz w:val="24"/>
          <w:szCs w:val="24"/>
          <w:lang w:val="es"/>
        </w:rPr>
        <w:t xml:space="preserve"> y su </w:t>
      </w:r>
      <w:r w:rsidR="00014188" w:rsidRPr="0032135A">
        <w:rPr>
          <w:rFonts w:ascii="Arial" w:hAnsi="Arial" w:cs="Arial"/>
          <w:sz w:val="24"/>
          <w:szCs w:val="24"/>
          <w:lang w:val="es"/>
        </w:rPr>
        <w:t xml:space="preserve">compañero </w:t>
      </w:r>
      <w:r w:rsidR="00B616F9">
        <w:rPr>
          <w:rFonts w:ascii="Arial" w:hAnsi="Arial" w:cs="Arial"/>
          <w:sz w:val="24"/>
          <w:szCs w:val="24"/>
          <w:lang w:val="es"/>
        </w:rPr>
        <w:t>llamado “Edwin”, habí</w:t>
      </w:r>
      <w:r w:rsidR="00B616F9" w:rsidRPr="0032135A">
        <w:rPr>
          <w:rFonts w:ascii="Arial" w:hAnsi="Arial" w:cs="Arial"/>
          <w:sz w:val="24"/>
          <w:szCs w:val="24"/>
          <w:lang w:val="es"/>
        </w:rPr>
        <w:t>a</w:t>
      </w:r>
      <w:r w:rsidR="00134718" w:rsidRPr="0032135A">
        <w:rPr>
          <w:rFonts w:ascii="Arial" w:hAnsi="Arial" w:cs="Arial"/>
          <w:sz w:val="24"/>
          <w:szCs w:val="24"/>
          <w:lang w:val="es"/>
        </w:rPr>
        <w:t xml:space="preserve"> unos bolsos con ropa del ej</w:t>
      </w:r>
      <w:r w:rsidR="008F0DF8" w:rsidRPr="0032135A">
        <w:rPr>
          <w:rFonts w:ascii="Arial" w:hAnsi="Arial" w:cs="Arial"/>
          <w:sz w:val="24"/>
          <w:szCs w:val="24"/>
          <w:lang w:val="es"/>
        </w:rPr>
        <w:t>é</w:t>
      </w:r>
      <w:r w:rsidR="00134718" w:rsidRPr="0032135A">
        <w:rPr>
          <w:rFonts w:ascii="Arial" w:hAnsi="Arial" w:cs="Arial"/>
          <w:sz w:val="24"/>
          <w:szCs w:val="24"/>
          <w:lang w:val="es"/>
        </w:rPr>
        <w:t>rcito.</w:t>
      </w:r>
    </w:p>
    <w:p w:rsidR="00B616F9" w:rsidRPr="0032135A" w:rsidRDefault="00B616F9" w:rsidP="0032135A">
      <w:pPr>
        <w:pStyle w:val="Sinespaciado"/>
        <w:jc w:val="both"/>
        <w:rPr>
          <w:rFonts w:ascii="Arial" w:hAnsi="Arial" w:cs="Arial"/>
          <w:sz w:val="24"/>
          <w:szCs w:val="24"/>
          <w:lang w:val="es"/>
        </w:rPr>
      </w:pPr>
    </w:p>
    <w:p w:rsidR="00D27D8E" w:rsidRPr="0032135A" w:rsidRDefault="00D27D8E" w:rsidP="0032135A">
      <w:pPr>
        <w:pStyle w:val="Sinespaciado"/>
        <w:jc w:val="both"/>
        <w:rPr>
          <w:rFonts w:ascii="Arial" w:hAnsi="Arial" w:cs="Arial"/>
          <w:sz w:val="24"/>
          <w:szCs w:val="24"/>
          <w:lang w:val="es"/>
        </w:rPr>
      </w:pPr>
      <w:r w:rsidRPr="0032135A">
        <w:rPr>
          <w:rFonts w:ascii="Arial" w:hAnsi="Arial" w:cs="Arial"/>
          <w:sz w:val="24"/>
          <w:szCs w:val="24"/>
          <w:lang w:val="es"/>
        </w:rPr>
        <w:t>En ese cuarto debajo del colch</w:t>
      </w:r>
      <w:r w:rsidR="008F0DF8" w:rsidRPr="0032135A">
        <w:rPr>
          <w:rFonts w:ascii="Arial" w:hAnsi="Arial" w:cs="Arial"/>
          <w:sz w:val="24"/>
          <w:szCs w:val="24"/>
          <w:lang w:val="es"/>
        </w:rPr>
        <w:t>ó</w:t>
      </w:r>
      <w:r w:rsidRPr="0032135A">
        <w:rPr>
          <w:rFonts w:ascii="Arial" w:hAnsi="Arial" w:cs="Arial"/>
          <w:sz w:val="24"/>
          <w:szCs w:val="24"/>
          <w:lang w:val="es"/>
        </w:rPr>
        <w:t xml:space="preserve">n </w:t>
      </w:r>
      <w:r w:rsidR="00134718" w:rsidRPr="0032135A">
        <w:rPr>
          <w:rFonts w:ascii="Arial" w:hAnsi="Arial" w:cs="Arial"/>
          <w:sz w:val="24"/>
          <w:szCs w:val="24"/>
          <w:lang w:val="es"/>
        </w:rPr>
        <w:t xml:space="preserve">una compañera suya </w:t>
      </w:r>
      <w:r w:rsidRPr="0032135A">
        <w:rPr>
          <w:rFonts w:ascii="Arial" w:hAnsi="Arial" w:cs="Arial"/>
          <w:sz w:val="24"/>
          <w:szCs w:val="24"/>
          <w:lang w:val="es"/>
        </w:rPr>
        <w:t>encontr</w:t>
      </w:r>
      <w:r w:rsidR="008F0DF8" w:rsidRPr="0032135A">
        <w:rPr>
          <w:rFonts w:ascii="Arial" w:hAnsi="Arial" w:cs="Arial"/>
          <w:sz w:val="24"/>
          <w:szCs w:val="24"/>
          <w:lang w:val="es"/>
        </w:rPr>
        <w:t>ó</w:t>
      </w:r>
      <w:r w:rsidRPr="0032135A">
        <w:rPr>
          <w:rFonts w:ascii="Arial" w:hAnsi="Arial" w:cs="Arial"/>
          <w:sz w:val="24"/>
          <w:szCs w:val="24"/>
          <w:lang w:val="es"/>
        </w:rPr>
        <w:t xml:space="preserve"> una pequeña porci</w:t>
      </w:r>
      <w:r w:rsidR="008F0DF8" w:rsidRPr="0032135A">
        <w:rPr>
          <w:rFonts w:ascii="Arial" w:hAnsi="Arial" w:cs="Arial"/>
          <w:sz w:val="24"/>
          <w:szCs w:val="24"/>
          <w:lang w:val="es"/>
        </w:rPr>
        <w:t>ó</w:t>
      </w:r>
      <w:r w:rsidRPr="0032135A">
        <w:rPr>
          <w:rFonts w:ascii="Arial" w:hAnsi="Arial" w:cs="Arial"/>
          <w:sz w:val="24"/>
          <w:szCs w:val="24"/>
          <w:lang w:val="es"/>
        </w:rPr>
        <w:t>n de marihuana dentro de una cajetilla.</w:t>
      </w:r>
    </w:p>
    <w:p w:rsidR="00F6289D" w:rsidRDefault="00D27D8E" w:rsidP="0032135A">
      <w:pPr>
        <w:pStyle w:val="Sinespaciado"/>
        <w:jc w:val="both"/>
        <w:rPr>
          <w:rFonts w:ascii="Arial" w:hAnsi="Arial" w:cs="Arial"/>
          <w:sz w:val="24"/>
          <w:szCs w:val="24"/>
          <w:lang w:val="es"/>
        </w:rPr>
      </w:pPr>
      <w:r w:rsidRPr="0032135A">
        <w:rPr>
          <w:rFonts w:ascii="Arial" w:hAnsi="Arial" w:cs="Arial"/>
          <w:sz w:val="24"/>
          <w:szCs w:val="24"/>
          <w:lang w:val="es"/>
        </w:rPr>
        <w:t xml:space="preserve">Al </w:t>
      </w:r>
      <w:r w:rsidR="00B616F9">
        <w:rPr>
          <w:rFonts w:ascii="Arial" w:hAnsi="Arial" w:cs="Arial"/>
          <w:sz w:val="24"/>
          <w:szCs w:val="24"/>
          <w:lang w:val="es"/>
        </w:rPr>
        <w:t>ingresar a la casa</w:t>
      </w:r>
      <w:r w:rsidRPr="0032135A">
        <w:rPr>
          <w:rFonts w:ascii="Arial" w:hAnsi="Arial" w:cs="Arial"/>
          <w:sz w:val="24"/>
          <w:szCs w:val="24"/>
          <w:lang w:val="es"/>
        </w:rPr>
        <w:t xml:space="preserve"> registr</w:t>
      </w:r>
      <w:r w:rsidR="00134718" w:rsidRPr="0032135A">
        <w:rPr>
          <w:rFonts w:ascii="Arial" w:hAnsi="Arial" w:cs="Arial"/>
          <w:sz w:val="24"/>
          <w:szCs w:val="24"/>
          <w:lang w:val="es"/>
        </w:rPr>
        <w:t>ada</w:t>
      </w:r>
      <w:r w:rsidRPr="0032135A">
        <w:rPr>
          <w:rFonts w:ascii="Arial" w:hAnsi="Arial" w:cs="Arial"/>
          <w:sz w:val="24"/>
          <w:szCs w:val="24"/>
          <w:lang w:val="es"/>
        </w:rPr>
        <w:t xml:space="preserve"> se advirti</w:t>
      </w:r>
      <w:r w:rsidR="008F0DF8" w:rsidRPr="0032135A">
        <w:rPr>
          <w:rFonts w:ascii="Arial" w:hAnsi="Arial" w:cs="Arial"/>
          <w:sz w:val="24"/>
          <w:szCs w:val="24"/>
          <w:lang w:val="es"/>
        </w:rPr>
        <w:t>ó</w:t>
      </w:r>
      <w:r w:rsidRPr="0032135A">
        <w:rPr>
          <w:rFonts w:ascii="Arial" w:hAnsi="Arial" w:cs="Arial"/>
          <w:sz w:val="24"/>
          <w:szCs w:val="24"/>
          <w:lang w:val="es"/>
        </w:rPr>
        <w:t xml:space="preserve"> que dos hombres hab</w:t>
      </w:r>
      <w:r w:rsidR="008F0DF8" w:rsidRPr="0032135A">
        <w:rPr>
          <w:rFonts w:ascii="Arial" w:hAnsi="Arial" w:cs="Arial"/>
          <w:sz w:val="24"/>
          <w:szCs w:val="24"/>
          <w:lang w:val="es"/>
        </w:rPr>
        <w:t>í</w:t>
      </w:r>
      <w:r w:rsidRPr="0032135A">
        <w:rPr>
          <w:rFonts w:ascii="Arial" w:hAnsi="Arial" w:cs="Arial"/>
          <w:sz w:val="24"/>
          <w:szCs w:val="24"/>
          <w:lang w:val="es"/>
        </w:rPr>
        <w:t xml:space="preserve">an </w:t>
      </w:r>
      <w:r w:rsidR="00B616F9" w:rsidRPr="0032135A">
        <w:rPr>
          <w:rFonts w:ascii="Arial" w:hAnsi="Arial" w:cs="Arial"/>
          <w:sz w:val="24"/>
          <w:szCs w:val="24"/>
          <w:lang w:val="es"/>
        </w:rPr>
        <w:t>huido</w:t>
      </w:r>
      <w:r w:rsidRPr="0032135A">
        <w:rPr>
          <w:rFonts w:ascii="Arial" w:hAnsi="Arial" w:cs="Arial"/>
          <w:sz w:val="24"/>
          <w:szCs w:val="24"/>
          <w:lang w:val="es"/>
        </w:rPr>
        <w:t xml:space="preserve"> del sitio, los cuales fueron retenidos por sus compañeros.</w:t>
      </w:r>
    </w:p>
    <w:p w:rsidR="00B616F9" w:rsidRPr="0032135A" w:rsidRDefault="00B616F9" w:rsidP="0032135A">
      <w:pPr>
        <w:pStyle w:val="Sinespaciado"/>
        <w:jc w:val="both"/>
        <w:rPr>
          <w:rFonts w:ascii="Arial" w:hAnsi="Arial" w:cs="Arial"/>
          <w:sz w:val="24"/>
          <w:szCs w:val="24"/>
          <w:lang w:val="es"/>
        </w:rPr>
      </w:pPr>
    </w:p>
    <w:p w:rsidR="00D27D8E" w:rsidRDefault="00D27D8E" w:rsidP="0032135A">
      <w:pPr>
        <w:pStyle w:val="Sinespaciado"/>
        <w:jc w:val="both"/>
        <w:rPr>
          <w:rFonts w:ascii="Arial" w:hAnsi="Arial" w:cs="Arial"/>
          <w:sz w:val="24"/>
          <w:szCs w:val="24"/>
          <w:lang w:val="es"/>
        </w:rPr>
      </w:pPr>
      <w:r w:rsidRPr="0032135A">
        <w:rPr>
          <w:rFonts w:ascii="Arial" w:hAnsi="Arial" w:cs="Arial"/>
          <w:sz w:val="24"/>
          <w:szCs w:val="24"/>
          <w:lang w:val="es"/>
        </w:rPr>
        <w:t>Hace tres años presta sus servicios en Santa Rosa de Cabal. No ha tenido conocimiento de que</w:t>
      </w:r>
      <w:r w:rsidR="006945D6">
        <w:rPr>
          <w:rFonts w:ascii="Arial" w:hAnsi="Arial" w:cs="Arial"/>
          <w:sz w:val="24"/>
          <w:szCs w:val="24"/>
          <w:lang w:val="es"/>
        </w:rPr>
        <w:t xml:space="preserve"> LTQL</w:t>
      </w:r>
      <w:r w:rsidR="00B616F9">
        <w:rPr>
          <w:rFonts w:ascii="Arial" w:hAnsi="Arial" w:cs="Arial"/>
          <w:sz w:val="24"/>
          <w:szCs w:val="24"/>
          <w:lang w:val="es"/>
        </w:rPr>
        <w:t xml:space="preserve"> haya sido señalada como</w:t>
      </w:r>
      <w:r w:rsidR="00014188" w:rsidRPr="0032135A">
        <w:rPr>
          <w:rFonts w:ascii="Arial" w:hAnsi="Arial" w:cs="Arial"/>
          <w:sz w:val="24"/>
          <w:szCs w:val="24"/>
          <w:lang w:val="es"/>
        </w:rPr>
        <w:t xml:space="preserve"> expendedora </w:t>
      </w:r>
      <w:r w:rsidRPr="0032135A">
        <w:rPr>
          <w:rFonts w:ascii="Arial" w:hAnsi="Arial" w:cs="Arial"/>
          <w:sz w:val="24"/>
          <w:szCs w:val="24"/>
          <w:lang w:val="es"/>
        </w:rPr>
        <w:t>de estupefacientes.</w:t>
      </w:r>
    </w:p>
    <w:p w:rsidR="00B616F9" w:rsidRPr="0032135A" w:rsidRDefault="00B616F9" w:rsidP="0032135A">
      <w:pPr>
        <w:pStyle w:val="Sinespaciado"/>
        <w:jc w:val="both"/>
        <w:rPr>
          <w:rFonts w:ascii="Arial" w:hAnsi="Arial" w:cs="Arial"/>
          <w:sz w:val="24"/>
          <w:szCs w:val="24"/>
          <w:lang w:val="es"/>
        </w:rPr>
      </w:pPr>
    </w:p>
    <w:p w:rsidR="00597C70" w:rsidRPr="0032135A" w:rsidRDefault="00597C70" w:rsidP="0032135A">
      <w:pPr>
        <w:pStyle w:val="Sinespaciado"/>
        <w:jc w:val="both"/>
        <w:rPr>
          <w:rFonts w:ascii="Arial" w:hAnsi="Arial" w:cs="Arial"/>
          <w:sz w:val="24"/>
          <w:szCs w:val="24"/>
          <w:lang w:val="es"/>
        </w:rPr>
      </w:pPr>
      <w:r w:rsidRPr="0032135A">
        <w:rPr>
          <w:rFonts w:ascii="Arial" w:hAnsi="Arial" w:cs="Arial"/>
          <w:sz w:val="24"/>
          <w:szCs w:val="24"/>
          <w:lang w:val="es"/>
        </w:rPr>
        <w:t>No t</w:t>
      </w:r>
      <w:r w:rsidR="00134718" w:rsidRPr="0032135A">
        <w:rPr>
          <w:rFonts w:ascii="Arial" w:hAnsi="Arial" w:cs="Arial"/>
          <w:sz w:val="24"/>
          <w:szCs w:val="24"/>
          <w:lang w:val="es"/>
        </w:rPr>
        <w:t xml:space="preserve">iene </w:t>
      </w:r>
      <w:r w:rsidR="00014188" w:rsidRPr="0032135A">
        <w:rPr>
          <w:rFonts w:ascii="Arial" w:hAnsi="Arial" w:cs="Arial"/>
          <w:sz w:val="24"/>
          <w:szCs w:val="24"/>
          <w:lang w:val="es"/>
        </w:rPr>
        <w:t xml:space="preserve">conocimiento </w:t>
      </w:r>
      <w:r w:rsidRPr="0032135A">
        <w:rPr>
          <w:rFonts w:ascii="Arial" w:hAnsi="Arial" w:cs="Arial"/>
          <w:sz w:val="24"/>
          <w:szCs w:val="24"/>
          <w:lang w:val="es"/>
        </w:rPr>
        <w:t xml:space="preserve">directo de que la señora </w:t>
      </w:r>
      <w:r w:rsidR="000021A7" w:rsidRPr="0032135A">
        <w:rPr>
          <w:rFonts w:ascii="Arial" w:hAnsi="Arial" w:cs="Arial"/>
          <w:sz w:val="24"/>
          <w:szCs w:val="24"/>
          <w:lang w:val="es"/>
        </w:rPr>
        <w:t xml:space="preserve">Girleza </w:t>
      </w:r>
      <w:r w:rsidRPr="0032135A">
        <w:rPr>
          <w:rFonts w:ascii="Arial" w:hAnsi="Arial" w:cs="Arial"/>
          <w:sz w:val="24"/>
          <w:szCs w:val="24"/>
          <w:lang w:val="es"/>
        </w:rPr>
        <w:t>se dedique a esa actividad, solo se dio cuenta con la investigaci</w:t>
      </w:r>
      <w:r w:rsidR="008F0DF8" w:rsidRPr="0032135A">
        <w:rPr>
          <w:rFonts w:ascii="Arial" w:hAnsi="Arial" w:cs="Arial"/>
          <w:sz w:val="24"/>
          <w:szCs w:val="24"/>
          <w:lang w:val="es"/>
        </w:rPr>
        <w:t>ó</w:t>
      </w:r>
      <w:r w:rsidRPr="0032135A">
        <w:rPr>
          <w:rFonts w:ascii="Arial" w:hAnsi="Arial" w:cs="Arial"/>
          <w:sz w:val="24"/>
          <w:szCs w:val="24"/>
          <w:lang w:val="es"/>
        </w:rPr>
        <w:t>n que adelantaron sus compañeros.</w:t>
      </w:r>
    </w:p>
    <w:p w:rsidR="00597C70" w:rsidRPr="0032135A" w:rsidRDefault="00597C70" w:rsidP="0032135A">
      <w:pPr>
        <w:pStyle w:val="Sinespaciado"/>
        <w:jc w:val="both"/>
        <w:rPr>
          <w:rFonts w:ascii="Arial" w:hAnsi="Arial" w:cs="Arial"/>
          <w:sz w:val="24"/>
          <w:szCs w:val="24"/>
          <w:lang w:val="es"/>
        </w:rPr>
      </w:pPr>
    </w:p>
    <w:p w:rsidR="00597C70" w:rsidRPr="0032135A" w:rsidRDefault="00014188"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Contrainterroga</w:t>
      </w:r>
      <w:r w:rsidR="00597C70" w:rsidRPr="0032135A">
        <w:rPr>
          <w:rFonts w:ascii="Arial" w:hAnsi="Arial" w:cs="Arial"/>
          <w:sz w:val="24"/>
          <w:szCs w:val="24"/>
          <w:u w:val="single"/>
          <w:lang w:val="es"/>
        </w:rPr>
        <w:t>torio.</w:t>
      </w:r>
    </w:p>
    <w:p w:rsidR="00597C70" w:rsidRDefault="00597C70" w:rsidP="0032135A">
      <w:pPr>
        <w:pStyle w:val="Sinespaciado"/>
        <w:jc w:val="both"/>
        <w:rPr>
          <w:rFonts w:ascii="Arial" w:hAnsi="Arial" w:cs="Arial"/>
          <w:sz w:val="24"/>
          <w:szCs w:val="24"/>
          <w:lang w:val="es"/>
        </w:rPr>
      </w:pPr>
      <w:r w:rsidRPr="0032135A">
        <w:rPr>
          <w:rFonts w:ascii="Arial" w:hAnsi="Arial" w:cs="Arial"/>
          <w:sz w:val="24"/>
          <w:szCs w:val="24"/>
          <w:lang w:val="es"/>
        </w:rPr>
        <w:t>Escuch</w:t>
      </w:r>
      <w:r w:rsidR="008F0DF8" w:rsidRPr="0032135A">
        <w:rPr>
          <w:rFonts w:ascii="Arial" w:hAnsi="Arial" w:cs="Arial"/>
          <w:sz w:val="24"/>
          <w:szCs w:val="24"/>
          <w:lang w:val="es"/>
        </w:rPr>
        <w:t>ó</w:t>
      </w:r>
      <w:r w:rsidRPr="0032135A">
        <w:rPr>
          <w:rFonts w:ascii="Arial" w:hAnsi="Arial" w:cs="Arial"/>
          <w:sz w:val="24"/>
          <w:szCs w:val="24"/>
          <w:lang w:val="es"/>
        </w:rPr>
        <w:t xml:space="preserve"> cuando L</w:t>
      </w:r>
      <w:r w:rsidR="006945D6">
        <w:rPr>
          <w:rFonts w:ascii="Arial" w:hAnsi="Arial" w:cs="Arial"/>
          <w:sz w:val="24"/>
          <w:szCs w:val="24"/>
          <w:lang w:val="es"/>
        </w:rPr>
        <w:t>TQL</w:t>
      </w:r>
      <w:r w:rsidRPr="0032135A">
        <w:rPr>
          <w:rFonts w:ascii="Arial" w:hAnsi="Arial" w:cs="Arial"/>
          <w:sz w:val="24"/>
          <w:szCs w:val="24"/>
          <w:lang w:val="es"/>
        </w:rPr>
        <w:t>, que estaba muy alterada, dijo que la sustancia le pertenec</w:t>
      </w:r>
      <w:r w:rsidR="008F0DF8" w:rsidRPr="0032135A">
        <w:rPr>
          <w:rFonts w:ascii="Arial" w:hAnsi="Arial" w:cs="Arial"/>
          <w:sz w:val="24"/>
          <w:szCs w:val="24"/>
          <w:lang w:val="es"/>
        </w:rPr>
        <w:t>í</w:t>
      </w:r>
      <w:r w:rsidRPr="0032135A">
        <w:rPr>
          <w:rFonts w:ascii="Arial" w:hAnsi="Arial" w:cs="Arial"/>
          <w:sz w:val="24"/>
          <w:szCs w:val="24"/>
          <w:lang w:val="es"/>
        </w:rPr>
        <w:t>a. No puede precisar porque hizo esa manifestaci</w:t>
      </w:r>
      <w:r w:rsidR="008F0DF8" w:rsidRPr="0032135A">
        <w:rPr>
          <w:rFonts w:ascii="Arial" w:hAnsi="Arial" w:cs="Arial"/>
          <w:sz w:val="24"/>
          <w:szCs w:val="24"/>
          <w:lang w:val="es"/>
        </w:rPr>
        <w:t>ó</w:t>
      </w:r>
      <w:r w:rsidRPr="0032135A">
        <w:rPr>
          <w:rFonts w:ascii="Arial" w:hAnsi="Arial" w:cs="Arial"/>
          <w:sz w:val="24"/>
          <w:szCs w:val="24"/>
          <w:lang w:val="es"/>
        </w:rPr>
        <w:t>n. Posiblemente estaba nerviosa</w:t>
      </w:r>
      <w:r w:rsidR="00F6289D" w:rsidRPr="0032135A">
        <w:rPr>
          <w:rFonts w:ascii="Arial" w:hAnsi="Arial" w:cs="Arial"/>
          <w:sz w:val="24"/>
          <w:szCs w:val="24"/>
          <w:lang w:val="es"/>
        </w:rPr>
        <w:t xml:space="preserve"> o fue por su estado de embarazo.</w:t>
      </w:r>
    </w:p>
    <w:p w:rsidR="00B616F9" w:rsidRPr="0032135A" w:rsidRDefault="00B616F9" w:rsidP="0032135A">
      <w:pPr>
        <w:pStyle w:val="Sinespaciado"/>
        <w:jc w:val="both"/>
        <w:rPr>
          <w:rFonts w:ascii="Arial" w:hAnsi="Arial" w:cs="Arial"/>
          <w:sz w:val="24"/>
          <w:szCs w:val="24"/>
          <w:lang w:val="es"/>
        </w:rPr>
      </w:pPr>
    </w:p>
    <w:p w:rsidR="00014188" w:rsidRDefault="00597C70"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objetivo </w:t>
      </w:r>
      <w:r w:rsidR="00B616F9">
        <w:rPr>
          <w:rFonts w:ascii="Arial" w:hAnsi="Arial" w:cs="Arial"/>
          <w:sz w:val="24"/>
          <w:szCs w:val="24"/>
          <w:lang w:val="es"/>
        </w:rPr>
        <w:t xml:space="preserve">del allanamiento era la señora </w:t>
      </w:r>
      <w:r w:rsidRPr="0032135A">
        <w:rPr>
          <w:rFonts w:ascii="Arial" w:hAnsi="Arial" w:cs="Arial"/>
          <w:sz w:val="24"/>
          <w:szCs w:val="24"/>
          <w:lang w:val="es"/>
        </w:rPr>
        <w:t>Girleza, quien era señalada como expend</w:t>
      </w:r>
      <w:r w:rsidR="00571302" w:rsidRPr="0032135A">
        <w:rPr>
          <w:rFonts w:ascii="Arial" w:hAnsi="Arial" w:cs="Arial"/>
          <w:sz w:val="24"/>
          <w:szCs w:val="24"/>
          <w:lang w:val="es"/>
        </w:rPr>
        <w:t>edora de drogas.</w:t>
      </w:r>
    </w:p>
    <w:p w:rsidR="00B616F9" w:rsidRPr="0032135A" w:rsidRDefault="00B616F9" w:rsidP="0032135A">
      <w:pPr>
        <w:pStyle w:val="Sinespaciado"/>
        <w:jc w:val="both"/>
        <w:rPr>
          <w:rFonts w:ascii="Arial" w:hAnsi="Arial" w:cs="Arial"/>
          <w:sz w:val="24"/>
          <w:szCs w:val="24"/>
          <w:lang w:val="es"/>
        </w:rPr>
      </w:pPr>
    </w:p>
    <w:p w:rsidR="00014188" w:rsidRDefault="00015581"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4.1.4 M</w:t>
      </w:r>
      <w:r w:rsidR="00571302" w:rsidRPr="0032135A">
        <w:rPr>
          <w:rFonts w:ascii="Arial" w:hAnsi="Arial" w:cs="Arial"/>
          <w:sz w:val="24"/>
          <w:szCs w:val="24"/>
          <w:u w:val="single"/>
          <w:lang w:val="es"/>
        </w:rPr>
        <w:t xml:space="preserve">ARIA </w:t>
      </w:r>
      <w:r w:rsidR="00BF0666" w:rsidRPr="0032135A">
        <w:rPr>
          <w:rFonts w:ascii="Arial" w:hAnsi="Arial" w:cs="Arial"/>
          <w:sz w:val="24"/>
          <w:szCs w:val="24"/>
          <w:u w:val="single"/>
          <w:lang w:val="es"/>
        </w:rPr>
        <w:t xml:space="preserve">VICTORIA RENDON BETANCURT </w:t>
      </w:r>
      <w:r w:rsidRPr="0032135A">
        <w:rPr>
          <w:rFonts w:ascii="Arial" w:hAnsi="Arial" w:cs="Arial"/>
          <w:sz w:val="24"/>
          <w:szCs w:val="24"/>
          <w:u w:val="single"/>
          <w:lang w:val="es"/>
        </w:rPr>
        <w:t xml:space="preserve"> (</w:t>
      </w:r>
      <w:r w:rsidR="00014188" w:rsidRPr="0032135A">
        <w:rPr>
          <w:rFonts w:ascii="Arial" w:hAnsi="Arial" w:cs="Arial"/>
          <w:sz w:val="24"/>
          <w:szCs w:val="24"/>
          <w:u w:val="single"/>
          <w:lang w:val="es"/>
        </w:rPr>
        <w:t>fotógrafa adscrita a</w:t>
      </w:r>
      <w:r w:rsidRPr="0032135A">
        <w:rPr>
          <w:rFonts w:ascii="Arial" w:hAnsi="Arial" w:cs="Arial"/>
          <w:sz w:val="24"/>
          <w:szCs w:val="24"/>
          <w:u w:val="single"/>
          <w:lang w:val="es"/>
        </w:rPr>
        <w:t>l CTI)</w:t>
      </w:r>
    </w:p>
    <w:p w:rsidR="00B616F9" w:rsidRPr="0032135A" w:rsidRDefault="00B616F9" w:rsidP="0032135A">
      <w:pPr>
        <w:pStyle w:val="Sinespaciado"/>
        <w:jc w:val="both"/>
        <w:rPr>
          <w:rFonts w:ascii="Arial" w:hAnsi="Arial" w:cs="Arial"/>
          <w:sz w:val="24"/>
          <w:szCs w:val="24"/>
          <w:u w:val="single"/>
          <w:lang w:val="es"/>
        </w:rPr>
      </w:pPr>
    </w:p>
    <w:p w:rsidR="00BF0666" w:rsidRDefault="00BF0666" w:rsidP="0032135A">
      <w:pPr>
        <w:pStyle w:val="Sinespaciado"/>
        <w:jc w:val="both"/>
        <w:rPr>
          <w:rFonts w:ascii="Arial" w:hAnsi="Arial" w:cs="Arial"/>
          <w:sz w:val="24"/>
          <w:szCs w:val="24"/>
          <w:lang w:val="es"/>
        </w:rPr>
      </w:pPr>
      <w:r w:rsidRPr="0032135A">
        <w:rPr>
          <w:rFonts w:ascii="Arial" w:hAnsi="Arial" w:cs="Arial"/>
          <w:sz w:val="24"/>
          <w:szCs w:val="24"/>
          <w:lang w:val="es"/>
        </w:rPr>
        <w:t>Prest</w:t>
      </w:r>
      <w:r w:rsidR="008F0DF8" w:rsidRPr="0032135A">
        <w:rPr>
          <w:rFonts w:ascii="Arial" w:hAnsi="Arial" w:cs="Arial"/>
          <w:sz w:val="24"/>
          <w:szCs w:val="24"/>
          <w:lang w:val="es"/>
        </w:rPr>
        <w:t>ó</w:t>
      </w:r>
      <w:r w:rsidRPr="0032135A">
        <w:rPr>
          <w:rFonts w:ascii="Arial" w:hAnsi="Arial" w:cs="Arial"/>
          <w:sz w:val="24"/>
          <w:szCs w:val="24"/>
          <w:lang w:val="es"/>
        </w:rPr>
        <w:t xml:space="preserve"> apoyo en la labor de documentaci</w:t>
      </w:r>
      <w:r w:rsidR="008F0DF8" w:rsidRPr="0032135A">
        <w:rPr>
          <w:rFonts w:ascii="Arial" w:hAnsi="Arial" w:cs="Arial"/>
          <w:sz w:val="24"/>
          <w:szCs w:val="24"/>
          <w:lang w:val="es"/>
        </w:rPr>
        <w:t>ó</w:t>
      </w:r>
      <w:r w:rsidRPr="0032135A">
        <w:rPr>
          <w:rFonts w:ascii="Arial" w:hAnsi="Arial" w:cs="Arial"/>
          <w:sz w:val="24"/>
          <w:szCs w:val="24"/>
          <w:lang w:val="es"/>
        </w:rPr>
        <w:t>n fotogr</w:t>
      </w:r>
      <w:r w:rsidR="008F0DF8" w:rsidRPr="0032135A">
        <w:rPr>
          <w:rFonts w:ascii="Arial" w:hAnsi="Arial" w:cs="Arial"/>
          <w:sz w:val="24"/>
          <w:szCs w:val="24"/>
          <w:lang w:val="es"/>
        </w:rPr>
        <w:t>á</w:t>
      </w:r>
      <w:r w:rsidRPr="0032135A">
        <w:rPr>
          <w:rFonts w:ascii="Arial" w:hAnsi="Arial" w:cs="Arial"/>
          <w:sz w:val="24"/>
          <w:szCs w:val="24"/>
          <w:lang w:val="es"/>
        </w:rPr>
        <w:t xml:space="preserve">fica de la diligencia de allanamiento que se practicó el </w:t>
      </w:r>
      <w:r w:rsidR="00014188" w:rsidRPr="0032135A">
        <w:rPr>
          <w:rFonts w:ascii="Arial" w:hAnsi="Arial" w:cs="Arial"/>
          <w:sz w:val="24"/>
          <w:szCs w:val="24"/>
          <w:lang w:val="es"/>
        </w:rPr>
        <w:t xml:space="preserve"> 8 de septiembre de</w:t>
      </w:r>
      <w:r w:rsidRPr="0032135A">
        <w:rPr>
          <w:rFonts w:ascii="Arial" w:hAnsi="Arial" w:cs="Arial"/>
          <w:sz w:val="24"/>
          <w:szCs w:val="24"/>
          <w:lang w:val="es"/>
        </w:rPr>
        <w:t xml:space="preserve"> 2012, que fue liderada por el investigador </w:t>
      </w:r>
      <w:r w:rsidR="00A2268D">
        <w:rPr>
          <w:rFonts w:ascii="Arial" w:hAnsi="Arial" w:cs="Arial"/>
          <w:sz w:val="24"/>
          <w:szCs w:val="24"/>
          <w:lang w:val="es"/>
        </w:rPr>
        <w:t>Ebered</w:t>
      </w:r>
      <w:r w:rsidRPr="0032135A">
        <w:rPr>
          <w:rFonts w:ascii="Arial" w:hAnsi="Arial" w:cs="Arial"/>
          <w:sz w:val="24"/>
          <w:szCs w:val="24"/>
          <w:lang w:val="es"/>
        </w:rPr>
        <w:t xml:space="preserve"> Palacios. Reconoci</w:t>
      </w:r>
      <w:r w:rsidR="008F0DF8" w:rsidRPr="0032135A">
        <w:rPr>
          <w:rFonts w:ascii="Arial" w:hAnsi="Arial" w:cs="Arial"/>
          <w:sz w:val="24"/>
          <w:szCs w:val="24"/>
          <w:lang w:val="es"/>
        </w:rPr>
        <w:t>ó</w:t>
      </w:r>
      <w:r w:rsidR="00B616F9">
        <w:rPr>
          <w:rFonts w:ascii="Arial" w:hAnsi="Arial" w:cs="Arial"/>
          <w:sz w:val="24"/>
          <w:szCs w:val="24"/>
          <w:lang w:val="es"/>
        </w:rPr>
        <w:t xml:space="preserve"> el informe respectivo, con 44</w:t>
      </w:r>
      <w:r w:rsidR="00014188" w:rsidRPr="0032135A">
        <w:rPr>
          <w:rFonts w:ascii="Arial" w:hAnsi="Arial" w:cs="Arial"/>
          <w:sz w:val="24"/>
          <w:szCs w:val="24"/>
          <w:lang w:val="es"/>
        </w:rPr>
        <w:t xml:space="preserve"> imágenes digitales impresas</w:t>
      </w:r>
      <w:r w:rsidRPr="0032135A">
        <w:rPr>
          <w:rFonts w:ascii="Arial" w:hAnsi="Arial" w:cs="Arial"/>
          <w:sz w:val="24"/>
          <w:szCs w:val="24"/>
          <w:lang w:val="es"/>
        </w:rPr>
        <w:t>, tomadas durante el al</w:t>
      </w:r>
      <w:r w:rsidR="00014188" w:rsidRPr="0032135A">
        <w:rPr>
          <w:rFonts w:ascii="Arial" w:hAnsi="Arial" w:cs="Arial"/>
          <w:sz w:val="24"/>
          <w:szCs w:val="24"/>
          <w:lang w:val="es"/>
        </w:rPr>
        <w:t>lanamiento</w:t>
      </w:r>
      <w:r w:rsidRPr="0032135A">
        <w:rPr>
          <w:rFonts w:ascii="Arial" w:hAnsi="Arial" w:cs="Arial"/>
          <w:sz w:val="24"/>
          <w:szCs w:val="24"/>
          <w:lang w:val="es"/>
        </w:rPr>
        <w:t xml:space="preserve"> que se realiz</w:t>
      </w:r>
      <w:r w:rsidR="008F0DF8" w:rsidRPr="0032135A">
        <w:rPr>
          <w:rFonts w:ascii="Arial" w:hAnsi="Arial" w:cs="Arial"/>
          <w:sz w:val="24"/>
          <w:szCs w:val="24"/>
          <w:lang w:val="es"/>
        </w:rPr>
        <w:t>ó</w:t>
      </w:r>
      <w:r w:rsidRPr="0032135A">
        <w:rPr>
          <w:rFonts w:ascii="Arial" w:hAnsi="Arial" w:cs="Arial"/>
          <w:sz w:val="24"/>
          <w:szCs w:val="24"/>
          <w:lang w:val="es"/>
        </w:rPr>
        <w:t xml:space="preserve"> en la </w:t>
      </w:r>
      <w:r w:rsidR="00014188" w:rsidRPr="0032135A">
        <w:rPr>
          <w:rFonts w:ascii="Arial" w:hAnsi="Arial" w:cs="Arial"/>
          <w:sz w:val="24"/>
          <w:szCs w:val="24"/>
          <w:lang w:val="es"/>
        </w:rPr>
        <w:t xml:space="preserve">calle 25 </w:t>
      </w:r>
      <w:r w:rsidR="00A2268D">
        <w:rPr>
          <w:rFonts w:ascii="Arial" w:hAnsi="Arial" w:cs="Arial"/>
          <w:sz w:val="24"/>
          <w:szCs w:val="24"/>
          <w:lang w:val="es"/>
        </w:rPr>
        <w:t>13-</w:t>
      </w:r>
      <w:r w:rsidR="00014188" w:rsidRPr="0032135A">
        <w:rPr>
          <w:rFonts w:ascii="Arial" w:hAnsi="Arial" w:cs="Arial"/>
          <w:sz w:val="24"/>
          <w:szCs w:val="24"/>
          <w:lang w:val="es"/>
        </w:rPr>
        <w:t xml:space="preserve">22 bario </w:t>
      </w:r>
      <w:r w:rsidRPr="0032135A">
        <w:rPr>
          <w:rFonts w:ascii="Arial" w:hAnsi="Arial" w:cs="Arial"/>
          <w:sz w:val="24"/>
          <w:szCs w:val="24"/>
          <w:lang w:val="es"/>
        </w:rPr>
        <w:t>S</w:t>
      </w:r>
      <w:r w:rsidR="00014188" w:rsidRPr="0032135A">
        <w:rPr>
          <w:rFonts w:ascii="Arial" w:hAnsi="Arial" w:cs="Arial"/>
          <w:sz w:val="24"/>
          <w:szCs w:val="24"/>
          <w:lang w:val="es"/>
        </w:rPr>
        <w:t xml:space="preserve">an Vicente </w:t>
      </w:r>
      <w:r w:rsidRPr="0032135A">
        <w:rPr>
          <w:rFonts w:ascii="Arial" w:hAnsi="Arial" w:cs="Arial"/>
          <w:sz w:val="24"/>
          <w:szCs w:val="24"/>
          <w:lang w:val="es"/>
        </w:rPr>
        <w:t>de Santa Rosa de Cabal.</w:t>
      </w:r>
      <w:r w:rsidR="00F6289D" w:rsidRPr="0032135A">
        <w:rPr>
          <w:rStyle w:val="Refdenotaalpie"/>
          <w:rFonts w:ascii="Arial" w:hAnsi="Arial" w:cs="Arial"/>
          <w:sz w:val="24"/>
          <w:szCs w:val="24"/>
          <w:lang w:val="es"/>
        </w:rPr>
        <w:footnoteReference w:id="4"/>
      </w:r>
    </w:p>
    <w:p w:rsidR="00B616F9" w:rsidRPr="0032135A" w:rsidRDefault="00B616F9" w:rsidP="0032135A">
      <w:pPr>
        <w:pStyle w:val="Sinespaciado"/>
        <w:jc w:val="both"/>
        <w:rPr>
          <w:rFonts w:ascii="Arial" w:hAnsi="Arial" w:cs="Arial"/>
          <w:sz w:val="24"/>
          <w:szCs w:val="24"/>
          <w:lang w:val="es"/>
        </w:rPr>
      </w:pPr>
    </w:p>
    <w:p w:rsidR="00B616F9" w:rsidRDefault="00AC0773" w:rsidP="0032135A">
      <w:pPr>
        <w:pStyle w:val="Sinespaciado"/>
        <w:jc w:val="both"/>
        <w:rPr>
          <w:rFonts w:ascii="Arial" w:hAnsi="Arial" w:cs="Arial"/>
          <w:sz w:val="24"/>
          <w:szCs w:val="24"/>
          <w:lang w:val="es"/>
        </w:rPr>
      </w:pPr>
      <w:r w:rsidRPr="0032135A">
        <w:rPr>
          <w:rFonts w:ascii="Arial" w:hAnsi="Arial" w:cs="Arial"/>
          <w:sz w:val="24"/>
          <w:szCs w:val="24"/>
          <w:lang w:val="es"/>
        </w:rPr>
        <w:t>En el operativo s</w:t>
      </w:r>
      <w:r w:rsidR="00B616F9">
        <w:rPr>
          <w:rFonts w:ascii="Arial" w:hAnsi="Arial" w:cs="Arial"/>
          <w:sz w:val="24"/>
          <w:szCs w:val="24"/>
          <w:lang w:val="es"/>
        </w:rPr>
        <w:t>e encontraron estupefacientes y</w:t>
      </w:r>
      <w:r w:rsidRPr="0032135A">
        <w:rPr>
          <w:rFonts w:ascii="Arial" w:hAnsi="Arial" w:cs="Arial"/>
          <w:sz w:val="24"/>
          <w:szCs w:val="24"/>
          <w:lang w:val="es"/>
        </w:rPr>
        <w:t xml:space="preserve"> fueron capturadas dos mujeres. </w:t>
      </w:r>
    </w:p>
    <w:p w:rsidR="00B616F9" w:rsidRDefault="00B616F9" w:rsidP="0032135A">
      <w:pPr>
        <w:pStyle w:val="Sinespaciado"/>
        <w:jc w:val="both"/>
        <w:rPr>
          <w:rFonts w:ascii="Arial" w:hAnsi="Arial" w:cs="Arial"/>
          <w:sz w:val="24"/>
          <w:szCs w:val="24"/>
          <w:lang w:val="es"/>
        </w:rPr>
      </w:pPr>
    </w:p>
    <w:p w:rsidR="00AC0773" w:rsidRPr="0032135A" w:rsidRDefault="00AC077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No sabe si la diligencia iba dirigida hacia </w:t>
      </w:r>
      <w:r w:rsidR="00014188" w:rsidRPr="0032135A">
        <w:rPr>
          <w:rFonts w:ascii="Arial" w:hAnsi="Arial" w:cs="Arial"/>
          <w:sz w:val="24"/>
          <w:szCs w:val="24"/>
          <w:lang w:val="es"/>
        </w:rPr>
        <w:t>alguna persona e</w:t>
      </w:r>
      <w:r w:rsidRPr="0032135A">
        <w:rPr>
          <w:rFonts w:ascii="Arial" w:hAnsi="Arial" w:cs="Arial"/>
          <w:sz w:val="24"/>
          <w:szCs w:val="24"/>
          <w:lang w:val="es"/>
        </w:rPr>
        <w:t>n especial.</w:t>
      </w:r>
    </w:p>
    <w:p w:rsidR="00AC0773" w:rsidRPr="0032135A" w:rsidRDefault="00AC0773" w:rsidP="0032135A">
      <w:pPr>
        <w:pStyle w:val="Sinespaciado"/>
        <w:jc w:val="both"/>
        <w:rPr>
          <w:rFonts w:ascii="Arial" w:hAnsi="Arial" w:cs="Arial"/>
          <w:sz w:val="24"/>
          <w:szCs w:val="24"/>
          <w:lang w:val="es"/>
        </w:rPr>
      </w:pPr>
    </w:p>
    <w:p w:rsidR="00B616F9" w:rsidRDefault="00015581"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lastRenderedPageBreak/>
        <w:t xml:space="preserve">4.2 </w:t>
      </w:r>
      <w:r w:rsidR="00AC0773" w:rsidRPr="0032135A">
        <w:rPr>
          <w:rFonts w:ascii="Arial" w:hAnsi="Arial" w:cs="Arial"/>
          <w:sz w:val="24"/>
          <w:szCs w:val="24"/>
          <w:u w:val="single"/>
          <w:lang w:val="es"/>
        </w:rPr>
        <w:t xml:space="preserve">PRUEBAS DE LA </w:t>
      </w:r>
      <w:r w:rsidRPr="0032135A">
        <w:rPr>
          <w:rFonts w:ascii="Arial" w:hAnsi="Arial" w:cs="Arial"/>
          <w:sz w:val="24"/>
          <w:szCs w:val="24"/>
          <w:u w:val="single"/>
          <w:lang w:val="es"/>
        </w:rPr>
        <w:t xml:space="preserve"> DEFE</w:t>
      </w:r>
      <w:r w:rsidR="00AC0773" w:rsidRPr="0032135A">
        <w:rPr>
          <w:rFonts w:ascii="Arial" w:hAnsi="Arial" w:cs="Arial"/>
          <w:sz w:val="24"/>
          <w:szCs w:val="24"/>
          <w:u w:val="single"/>
          <w:lang w:val="es"/>
        </w:rPr>
        <w:t xml:space="preserve">NSA </w:t>
      </w:r>
    </w:p>
    <w:p w:rsidR="00B616F9" w:rsidRPr="0032135A" w:rsidRDefault="00B616F9" w:rsidP="0032135A">
      <w:pPr>
        <w:pStyle w:val="Sinespaciado"/>
        <w:jc w:val="both"/>
        <w:rPr>
          <w:rFonts w:ascii="Arial" w:hAnsi="Arial" w:cs="Arial"/>
          <w:sz w:val="24"/>
          <w:szCs w:val="24"/>
          <w:u w:val="single"/>
          <w:lang w:val="es"/>
        </w:rPr>
      </w:pPr>
    </w:p>
    <w:p w:rsidR="00015581" w:rsidRDefault="00015581" w:rsidP="0032135A">
      <w:pPr>
        <w:pStyle w:val="Sinespaciado"/>
        <w:jc w:val="both"/>
        <w:rPr>
          <w:rFonts w:ascii="Arial" w:hAnsi="Arial" w:cs="Arial"/>
          <w:sz w:val="24"/>
          <w:szCs w:val="24"/>
          <w:u w:val="single"/>
        </w:rPr>
      </w:pPr>
      <w:r w:rsidRPr="0032135A">
        <w:rPr>
          <w:rFonts w:ascii="Arial" w:hAnsi="Arial" w:cs="Arial"/>
          <w:sz w:val="24"/>
          <w:szCs w:val="24"/>
          <w:u w:val="single"/>
          <w:lang w:val="es"/>
        </w:rPr>
        <w:t>4.2.1 G</w:t>
      </w:r>
      <w:r w:rsidR="00D14052" w:rsidRPr="0032135A">
        <w:rPr>
          <w:rFonts w:ascii="Arial" w:hAnsi="Arial" w:cs="Arial"/>
          <w:sz w:val="24"/>
          <w:szCs w:val="24"/>
          <w:u w:val="single"/>
          <w:lang w:val="es"/>
        </w:rPr>
        <w:t xml:space="preserve">IRLEZA </w:t>
      </w:r>
      <w:r w:rsidR="006945D6">
        <w:rPr>
          <w:rFonts w:ascii="Arial" w:hAnsi="Arial" w:cs="Arial"/>
          <w:sz w:val="24"/>
          <w:szCs w:val="24"/>
          <w:u w:val="single"/>
          <w:lang w:val="es"/>
        </w:rPr>
        <w:t>LTQL</w:t>
      </w:r>
      <w:r w:rsidR="00D14052" w:rsidRPr="0032135A">
        <w:rPr>
          <w:rFonts w:ascii="Arial" w:hAnsi="Arial" w:cs="Arial"/>
          <w:sz w:val="24"/>
          <w:szCs w:val="24"/>
          <w:u w:val="single"/>
          <w:lang w:val="es"/>
        </w:rPr>
        <w:t xml:space="preserve"> </w:t>
      </w:r>
      <w:r w:rsidRPr="0032135A">
        <w:rPr>
          <w:rFonts w:ascii="Arial" w:hAnsi="Arial" w:cs="Arial"/>
          <w:sz w:val="24"/>
          <w:szCs w:val="24"/>
          <w:u w:val="single"/>
          <w:lang w:val="es"/>
        </w:rPr>
        <w:t>(madre de la procesada</w:t>
      </w:r>
      <w:r w:rsidRPr="0032135A">
        <w:rPr>
          <w:rFonts w:ascii="Arial" w:hAnsi="Arial" w:cs="Arial"/>
          <w:sz w:val="24"/>
          <w:szCs w:val="24"/>
          <w:u w:val="single"/>
        </w:rPr>
        <w:t xml:space="preserve"> – condenada por los mismos hechos)</w:t>
      </w:r>
    </w:p>
    <w:p w:rsidR="00B616F9" w:rsidRPr="0032135A" w:rsidRDefault="00B616F9" w:rsidP="0032135A">
      <w:pPr>
        <w:pStyle w:val="Sinespaciado"/>
        <w:jc w:val="both"/>
        <w:rPr>
          <w:rFonts w:ascii="Arial" w:hAnsi="Arial" w:cs="Arial"/>
          <w:sz w:val="24"/>
          <w:szCs w:val="24"/>
          <w:u w:val="single"/>
        </w:rPr>
      </w:pPr>
    </w:p>
    <w:p w:rsidR="00AC0773" w:rsidRPr="0032135A" w:rsidRDefault="00AC0773" w:rsidP="0032135A">
      <w:pPr>
        <w:pStyle w:val="Sinespaciado"/>
        <w:jc w:val="both"/>
        <w:rPr>
          <w:rFonts w:ascii="Arial" w:hAnsi="Arial" w:cs="Arial"/>
          <w:sz w:val="24"/>
          <w:szCs w:val="24"/>
          <w:lang w:val="es"/>
        </w:rPr>
      </w:pPr>
      <w:r w:rsidRPr="0032135A">
        <w:rPr>
          <w:rFonts w:ascii="Arial" w:hAnsi="Arial" w:cs="Arial"/>
          <w:sz w:val="24"/>
          <w:szCs w:val="24"/>
          <w:lang w:val="es"/>
        </w:rPr>
        <w:t>El allanamiento de su vivienda se present</w:t>
      </w:r>
      <w:r w:rsidR="008F0DF8" w:rsidRPr="0032135A">
        <w:rPr>
          <w:rFonts w:ascii="Arial" w:hAnsi="Arial" w:cs="Arial"/>
          <w:sz w:val="24"/>
          <w:szCs w:val="24"/>
          <w:lang w:val="es"/>
        </w:rPr>
        <w:t>ó</w:t>
      </w:r>
      <w:r w:rsidRPr="0032135A">
        <w:rPr>
          <w:rFonts w:ascii="Arial" w:hAnsi="Arial" w:cs="Arial"/>
          <w:sz w:val="24"/>
          <w:szCs w:val="24"/>
          <w:lang w:val="es"/>
        </w:rPr>
        <w:t xml:space="preserve"> a eso de las </w:t>
      </w:r>
      <w:r w:rsidR="00014188" w:rsidRPr="0032135A">
        <w:rPr>
          <w:rFonts w:ascii="Arial" w:hAnsi="Arial" w:cs="Arial"/>
          <w:sz w:val="24"/>
          <w:szCs w:val="24"/>
          <w:lang w:val="es"/>
        </w:rPr>
        <w:t xml:space="preserve"> 2 pm</w:t>
      </w:r>
      <w:r w:rsidRPr="0032135A">
        <w:rPr>
          <w:rFonts w:ascii="Arial" w:hAnsi="Arial" w:cs="Arial"/>
          <w:sz w:val="24"/>
          <w:szCs w:val="24"/>
          <w:lang w:val="es"/>
        </w:rPr>
        <w:t>.</w:t>
      </w:r>
    </w:p>
    <w:p w:rsidR="00B616F9" w:rsidRDefault="00B616F9" w:rsidP="0032135A">
      <w:pPr>
        <w:pStyle w:val="Sinespaciado"/>
        <w:jc w:val="both"/>
        <w:rPr>
          <w:rFonts w:ascii="Arial" w:hAnsi="Arial" w:cs="Arial"/>
          <w:sz w:val="24"/>
          <w:szCs w:val="24"/>
          <w:lang w:val="es"/>
        </w:rPr>
      </w:pPr>
    </w:p>
    <w:p w:rsidR="00D14052" w:rsidRPr="00A2268D" w:rsidRDefault="00AC0773" w:rsidP="0032135A">
      <w:pPr>
        <w:pStyle w:val="Sinespaciado"/>
        <w:jc w:val="both"/>
        <w:rPr>
          <w:rFonts w:ascii="Arial" w:hAnsi="Arial" w:cs="Arial"/>
          <w:sz w:val="24"/>
          <w:szCs w:val="24"/>
          <w:lang w:val="es"/>
        </w:rPr>
      </w:pPr>
      <w:r w:rsidRPr="0032135A">
        <w:rPr>
          <w:rFonts w:ascii="Arial" w:hAnsi="Arial" w:cs="Arial"/>
          <w:sz w:val="24"/>
          <w:szCs w:val="24"/>
          <w:lang w:val="es"/>
        </w:rPr>
        <w:t>Su hija</w:t>
      </w:r>
      <w:r w:rsidR="006945D6">
        <w:rPr>
          <w:rFonts w:ascii="Arial" w:hAnsi="Arial" w:cs="Arial"/>
          <w:sz w:val="24"/>
          <w:szCs w:val="24"/>
          <w:lang w:val="es"/>
        </w:rPr>
        <w:t xml:space="preserve"> LTQL</w:t>
      </w:r>
      <w:r w:rsidRPr="0032135A">
        <w:rPr>
          <w:rFonts w:ascii="Arial" w:hAnsi="Arial" w:cs="Arial"/>
          <w:sz w:val="24"/>
          <w:szCs w:val="24"/>
          <w:lang w:val="es"/>
        </w:rPr>
        <w:t xml:space="preserve"> vivía con su suegra y hac</w:t>
      </w:r>
      <w:r w:rsidR="008F0DF8" w:rsidRPr="0032135A">
        <w:rPr>
          <w:rFonts w:ascii="Arial" w:hAnsi="Arial" w:cs="Arial"/>
          <w:sz w:val="24"/>
          <w:szCs w:val="24"/>
          <w:lang w:val="es"/>
        </w:rPr>
        <w:t>í</w:t>
      </w:r>
      <w:r w:rsidRPr="0032135A">
        <w:rPr>
          <w:rFonts w:ascii="Arial" w:hAnsi="Arial" w:cs="Arial"/>
          <w:sz w:val="24"/>
          <w:szCs w:val="24"/>
          <w:lang w:val="es"/>
        </w:rPr>
        <w:t>a dos meses que hab</w:t>
      </w:r>
      <w:r w:rsidR="008F0DF8" w:rsidRPr="0032135A">
        <w:rPr>
          <w:rFonts w:ascii="Arial" w:hAnsi="Arial" w:cs="Arial"/>
          <w:sz w:val="24"/>
          <w:szCs w:val="24"/>
          <w:lang w:val="es"/>
        </w:rPr>
        <w:t>í</w:t>
      </w:r>
      <w:r w:rsidRPr="0032135A">
        <w:rPr>
          <w:rFonts w:ascii="Arial" w:hAnsi="Arial" w:cs="Arial"/>
          <w:sz w:val="24"/>
          <w:szCs w:val="24"/>
          <w:lang w:val="es"/>
        </w:rPr>
        <w:t xml:space="preserve">a venido de </w:t>
      </w:r>
      <w:r w:rsidR="00014188" w:rsidRPr="0032135A">
        <w:rPr>
          <w:rFonts w:ascii="Arial" w:hAnsi="Arial" w:cs="Arial"/>
          <w:sz w:val="24"/>
          <w:szCs w:val="24"/>
          <w:lang w:val="es"/>
        </w:rPr>
        <w:t xml:space="preserve">Bogotá </w:t>
      </w:r>
      <w:r w:rsidRPr="0032135A">
        <w:rPr>
          <w:rFonts w:ascii="Arial" w:hAnsi="Arial" w:cs="Arial"/>
          <w:sz w:val="24"/>
          <w:szCs w:val="24"/>
          <w:lang w:val="es"/>
        </w:rPr>
        <w:t>.Como ten</w:t>
      </w:r>
      <w:r w:rsidR="008F0DF8" w:rsidRPr="0032135A">
        <w:rPr>
          <w:rFonts w:ascii="Arial" w:hAnsi="Arial" w:cs="Arial"/>
          <w:sz w:val="24"/>
          <w:szCs w:val="24"/>
          <w:lang w:val="es"/>
        </w:rPr>
        <w:t>í</w:t>
      </w:r>
      <w:r w:rsidRPr="0032135A">
        <w:rPr>
          <w:rFonts w:ascii="Arial" w:hAnsi="Arial" w:cs="Arial"/>
          <w:sz w:val="24"/>
          <w:szCs w:val="24"/>
          <w:lang w:val="es"/>
        </w:rPr>
        <w:t xml:space="preserve">a una </w:t>
      </w:r>
      <w:r w:rsidR="00014188" w:rsidRPr="0032135A">
        <w:rPr>
          <w:rFonts w:ascii="Arial" w:hAnsi="Arial" w:cs="Arial"/>
          <w:sz w:val="24"/>
          <w:szCs w:val="24"/>
          <w:lang w:val="es"/>
        </w:rPr>
        <w:t>taberna</w:t>
      </w:r>
      <w:r w:rsidR="006945D6">
        <w:rPr>
          <w:rFonts w:ascii="Arial" w:hAnsi="Arial" w:cs="Arial"/>
          <w:sz w:val="24"/>
          <w:szCs w:val="24"/>
          <w:lang w:val="es"/>
        </w:rPr>
        <w:t xml:space="preserve"> LTQL</w:t>
      </w:r>
      <w:r w:rsidRPr="0032135A">
        <w:rPr>
          <w:rFonts w:ascii="Arial" w:hAnsi="Arial" w:cs="Arial"/>
          <w:sz w:val="24"/>
          <w:szCs w:val="24"/>
          <w:lang w:val="es"/>
        </w:rPr>
        <w:t xml:space="preserve"> fue a visitarla</w:t>
      </w:r>
      <w:r w:rsidR="004B1D31" w:rsidRPr="0032135A">
        <w:rPr>
          <w:rFonts w:ascii="Arial" w:hAnsi="Arial" w:cs="Arial"/>
          <w:sz w:val="24"/>
          <w:szCs w:val="24"/>
          <w:lang w:val="es"/>
        </w:rPr>
        <w:t xml:space="preserve">. </w:t>
      </w:r>
      <w:r w:rsidR="00B616F9" w:rsidRPr="00A2268D">
        <w:rPr>
          <w:rFonts w:ascii="Arial" w:hAnsi="Arial" w:cs="Arial"/>
          <w:sz w:val="24"/>
          <w:szCs w:val="24"/>
          <w:lang w:val="es"/>
        </w:rPr>
        <w:t>En</w:t>
      </w:r>
      <w:r w:rsidRPr="00A2268D">
        <w:rPr>
          <w:rFonts w:ascii="Arial" w:hAnsi="Arial" w:cs="Arial"/>
          <w:sz w:val="24"/>
          <w:szCs w:val="24"/>
          <w:lang w:val="es"/>
        </w:rPr>
        <w:t xml:space="preserve"> ese momento se produjo el </w:t>
      </w:r>
      <w:r w:rsidR="00D14052" w:rsidRPr="00A2268D">
        <w:rPr>
          <w:rFonts w:ascii="Arial" w:hAnsi="Arial" w:cs="Arial"/>
          <w:sz w:val="24"/>
          <w:szCs w:val="24"/>
          <w:lang w:val="es"/>
        </w:rPr>
        <w:t xml:space="preserve">registro </w:t>
      </w:r>
      <w:r w:rsidRPr="00A2268D">
        <w:rPr>
          <w:rFonts w:ascii="Arial" w:hAnsi="Arial" w:cs="Arial"/>
          <w:sz w:val="24"/>
          <w:szCs w:val="24"/>
          <w:lang w:val="es"/>
        </w:rPr>
        <w:t xml:space="preserve">donde se </w:t>
      </w:r>
      <w:r w:rsidR="00B616F9" w:rsidRPr="00A2268D">
        <w:rPr>
          <w:rFonts w:ascii="Arial" w:hAnsi="Arial" w:cs="Arial"/>
          <w:sz w:val="24"/>
          <w:szCs w:val="24"/>
          <w:lang w:val="es"/>
        </w:rPr>
        <w:t>encontraron 12 gramos de “bazuco”</w:t>
      </w:r>
      <w:r w:rsidR="00D14052" w:rsidRPr="00A2268D">
        <w:rPr>
          <w:rFonts w:ascii="Arial" w:hAnsi="Arial" w:cs="Arial"/>
          <w:sz w:val="24"/>
          <w:szCs w:val="24"/>
          <w:lang w:val="es"/>
        </w:rPr>
        <w:t>, conducta por la cual acept</w:t>
      </w:r>
      <w:r w:rsidR="008F0DF8" w:rsidRPr="00A2268D">
        <w:rPr>
          <w:rFonts w:ascii="Arial" w:hAnsi="Arial" w:cs="Arial"/>
          <w:sz w:val="24"/>
          <w:szCs w:val="24"/>
          <w:lang w:val="es"/>
        </w:rPr>
        <w:t>ó</w:t>
      </w:r>
      <w:r w:rsidR="00D14052" w:rsidRPr="00A2268D">
        <w:rPr>
          <w:rFonts w:ascii="Arial" w:hAnsi="Arial" w:cs="Arial"/>
          <w:sz w:val="24"/>
          <w:szCs w:val="24"/>
          <w:lang w:val="es"/>
        </w:rPr>
        <w:t xml:space="preserve"> cargos</w:t>
      </w:r>
      <w:r w:rsidR="004B1D31" w:rsidRPr="00A2268D">
        <w:rPr>
          <w:rFonts w:ascii="Arial" w:hAnsi="Arial" w:cs="Arial"/>
          <w:sz w:val="24"/>
          <w:szCs w:val="24"/>
          <w:lang w:val="es"/>
        </w:rPr>
        <w:t xml:space="preserve">. No se </w:t>
      </w:r>
      <w:r w:rsidR="00B616F9" w:rsidRPr="00A2268D">
        <w:rPr>
          <w:rFonts w:ascii="Arial" w:hAnsi="Arial" w:cs="Arial"/>
          <w:sz w:val="24"/>
          <w:szCs w:val="24"/>
          <w:lang w:val="es"/>
        </w:rPr>
        <w:t>dedica</w:t>
      </w:r>
      <w:r w:rsidR="00D14052" w:rsidRPr="00A2268D">
        <w:rPr>
          <w:rFonts w:ascii="Arial" w:hAnsi="Arial" w:cs="Arial"/>
          <w:sz w:val="24"/>
          <w:szCs w:val="24"/>
          <w:lang w:val="es"/>
        </w:rPr>
        <w:t xml:space="preserve"> a la venta de ese tipo de sustancias.</w:t>
      </w:r>
    </w:p>
    <w:p w:rsidR="00B616F9" w:rsidRPr="00A2268D" w:rsidRDefault="00B616F9" w:rsidP="0032135A">
      <w:pPr>
        <w:pStyle w:val="Sinespaciado"/>
        <w:jc w:val="both"/>
        <w:rPr>
          <w:rFonts w:ascii="Arial" w:hAnsi="Arial" w:cs="Arial"/>
          <w:sz w:val="24"/>
          <w:szCs w:val="24"/>
          <w:lang w:val="es"/>
        </w:rPr>
      </w:pPr>
    </w:p>
    <w:p w:rsidR="00D14052" w:rsidRPr="00A2268D" w:rsidRDefault="00A2268D" w:rsidP="0032135A">
      <w:pPr>
        <w:pStyle w:val="Sinespaciado"/>
        <w:jc w:val="both"/>
        <w:rPr>
          <w:rFonts w:ascii="Arial" w:hAnsi="Arial" w:cs="Arial"/>
          <w:sz w:val="24"/>
          <w:szCs w:val="24"/>
          <w:lang w:val="es"/>
        </w:rPr>
      </w:pPr>
      <w:r w:rsidRPr="00A2268D">
        <w:rPr>
          <w:rFonts w:ascii="Arial" w:hAnsi="Arial" w:cs="Arial"/>
          <w:sz w:val="24"/>
          <w:szCs w:val="24"/>
          <w:lang w:val="es"/>
        </w:rPr>
        <w:t>Leydi</w:t>
      </w:r>
      <w:r w:rsidR="00D14052" w:rsidRPr="00A2268D">
        <w:rPr>
          <w:rFonts w:ascii="Arial" w:hAnsi="Arial" w:cs="Arial"/>
          <w:sz w:val="24"/>
          <w:szCs w:val="24"/>
          <w:lang w:val="es"/>
        </w:rPr>
        <w:t xml:space="preserve"> no tuvo ninguna participaci</w:t>
      </w:r>
      <w:r w:rsidR="008F0DF8" w:rsidRPr="00A2268D">
        <w:rPr>
          <w:rFonts w:ascii="Arial" w:hAnsi="Arial" w:cs="Arial"/>
          <w:sz w:val="24"/>
          <w:szCs w:val="24"/>
          <w:lang w:val="es"/>
        </w:rPr>
        <w:t>ó</w:t>
      </w:r>
      <w:r w:rsidR="00D14052" w:rsidRPr="00A2268D">
        <w:rPr>
          <w:rFonts w:ascii="Arial" w:hAnsi="Arial" w:cs="Arial"/>
          <w:sz w:val="24"/>
          <w:szCs w:val="24"/>
          <w:lang w:val="es"/>
        </w:rPr>
        <w:t xml:space="preserve">n en los hechos ya que ese </w:t>
      </w:r>
      <w:r w:rsidR="00B616F9" w:rsidRPr="00A2268D">
        <w:rPr>
          <w:rFonts w:ascii="Arial" w:hAnsi="Arial" w:cs="Arial"/>
          <w:sz w:val="24"/>
          <w:szCs w:val="24"/>
          <w:lang w:val="es"/>
        </w:rPr>
        <w:t>día</w:t>
      </w:r>
      <w:r w:rsidR="00D14052" w:rsidRPr="00A2268D">
        <w:rPr>
          <w:rFonts w:ascii="Arial" w:hAnsi="Arial" w:cs="Arial"/>
          <w:sz w:val="24"/>
          <w:szCs w:val="24"/>
          <w:lang w:val="es"/>
        </w:rPr>
        <w:t xml:space="preserve"> fue a darle vuelta en la taberna de su propiedad, lo que coincidi</w:t>
      </w:r>
      <w:r w:rsidR="008F0DF8" w:rsidRPr="00A2268D">
        <w:rPr>
          <w:rFonts w:ascii="Arial" w:hAnsi="Arial" w:cs="Arial"/>
          <w:sz w:val="24"/>
          <w:szCs w:val="24"/>
          <w:lang w:val="es"/>
        </w:rPr>
        <w:t>ó</w:t>
      </w:r>
      <w:r w:rsidR="00D14052" w:rsidRPr="00A2268D">
        <w:rPr>
          <w:rFonts w:ascii="Arial" w:hAnsi="Arial" w:cs="Arial"/>
          <w:sz w:val="24"/>
          <w:szCs w:val="24"/>
          <w:lang w:val="es"/>
        </w:rPr>
        <w:t xml:space="preserve"> con el allanamiento que se realizó.</w:t>
      </w:r>
    </w:p>
    <w:p w:rsidR="00B616F9" w:rsidRPr="00A2268D" w:rsidRDefault="00B616F9" w:rsidP="0032135A">
      <w:pPr>
        <w:pStyle w:val="Sinespaciado"/>
        <w:jc w:val="both"/>
        <w:rPr>
          <w:rFonts w:ascii="Arial" w:hAnsi="Arial" w:cs="Arial"/>
          <w:sz w:val="24"/>
          <w:szCs w:val="24"/>
          <w:lang w:val="es"/>
        </w:rPr>
      </w:pPr>
    </w:p>
    <w:p w:rsidR="00F41B52" w:rsidRPr="0032135A" w:rsidRDefault="00F41B52" w:rsidP="0032135A">
      <w:pPr>
        <w:pStyle w:val="Sinespaciado"/>
        <w:jc w:val="both"/>
        <w:rPr>
          <w:rFonts w:ascii="Arial" w:hAnsi="Arial" w:cs="Arial"/>
          <w:sz w:val="24"/>
          <w:szCs w:val="24"/>
          <w:lang w:val="es"/>
        </w:rPr>
      </w:pPr>
      <w:r w:rsidRPr="0032135A">
        <w:rPr>
          <w:rFonts w:ascii="Arial" w:hAnsi="Arial" w:cs="Arial"/>
          <w:sz w:val="24"/>
          <w:szCs w:val="24"/>
          <w:lang w:val="es"/>
        </w:rPr>
        <w:t>Su hija no resid</w:t>
      </w:r>
      <w:r w:rsidR="008F0DF8" w:rsidRPr="0032135A">
        <w:rPr>
          <w:rFonts w:ascii="Arial" w:hAnsi="Arial" w:cs="Arial"/>
          <w:sz w:val="24"/>
          <w:szCs w:val="24"/>
          <w:lang w:val="es"/>
        </w:rPr>
        <w:t>í</w:t>
      </w:r>
      <w:r w:rsidR="00B616F9">
        <w:rPr>
          <w:rFonts w:ascii="Arial" w:hAnsi="Arial" w:cs="Arial"/>
          <w:sz w:val="24"/>
          <w:szCs w:val="24"/>
          <w:lang w:val="es"/>
        </w:rPr>
        <w:t>a en la vivienda registrada</w:t>
      </w:r>
      <w:r w:rsidRPr="0032135A">
        <w:rPr>
          <w:rFonts w:ascii="Arial" w:hAnsi="Arial" w:cs="Arial"/>
          <w:sz w:val="24"/>
          <w:szCs w:val="24"/>
          <w:lang w:val="es"/>
        </w:rPr>
        <w:t xml:space="preserve">. </w:t>
      </w:r>
      <w:r w:rsidR="00B616F9" w:rsidRPr="0032135A">
        <w:rPr>
          <w:rFonts w:ascii="Arial" w:hAnsi="Arial" w:cs="Arial"/>
          <w:sz w:val="24"/>
          <w:szCs w:val="24"/>
          <w:lang w:val="es"/>
        </w:rPr>
        <w:t>Allí</w:t>
      </w:r>
      <w:r w:rsidR="004B1D31" w:rsidRPr="0032135A">
        <w:rPr>
          <w:rFonts w:ascii="Arial" w:hAnsi="Arial" w:cs="Arial"/>
          <w:sz w:val="24"/>
          <w:szCs w:val="24"/>
          <w:lang w:val="es"/>
        </w:rPr>
        <w:t xml:space="preserve"> </w:t>
      </w:r>
      <w:r w:rsidRPr="0032135A">
        <w:rPr>
          <w:rFonts w:ascii="Arial" w:hAnsi="Arial" w:cs="Arial"/>
          <w:sz w:val="24"/>
          <w:szCs w:val="24"/>
          <w:lang w:val="es"/>
        </w:rPr>
        <w:t>s</w:t>
      </w:r>
      <w:r w:rsidR="00B616F9">
        <w:rPr>
          <w:rFonts w:ascii="Arial" w:hAnsi="Arial" w:cs="Arial"/>
          <w:sz w:val="24"/>
          <w:szCs w:val="24"/>
          <w:lang w:val="es"/>
        </w:rPr>
        <w:t>ó</w:t>
      </w:r>
      <w:r w:rsidRPr="0032135A">
        <w:rPr>
          <w:rFonts w:ascii="Arial" w:hAnsi="Arial" w:cs="Arial"/>
          <w:sz w:val="24"/>
          <w:szCs w:val="24"/>
          <w:lang w:val="es"/>
        </w:rPr>
        <w:t>lo hay tres cuartos:</w:t>
      </w:r>
      <w:r w:rsidR="00014188" w:rsidRPr="0032135A">
        <w:rPr>
          <w:rFonts w:ascii="Arial" w:hAnsi="Arial" w:cs="Arial"/>
          <w:sz w:val="24"/>
          <w:szCs w:val="24"/>
          <w:lang w:val="es"/>
        </w:rPr>
        <w:t xml:space="preserve"> el de los niños, </w:t>
      </w:r>
      <w:r w:rsidRPr="0032135A">
        <w:rPr>
          <w:rFonts w:ascii="Arial" w:hAnsi="Arial" w:cs="Arial"/>
          <w:sz w:val="24"/>
          <w:szCs w:val="24"/>
          <w:lang w:val="es"/>
        </w:rPr>
        <w:t xml:space="preserve">el </w:t>
      </w:r>
      <w:r w:rsidR="00014188" w:rsidRPr="0032135A">
        <w:rPr>
          <w:rFonts w:ascii="Arial" w:hAnsi="Arial" w:cs="Arial"/>
          <w:sz w:val="24"/>
          <w:szCs w:val="24"/>
          <w:lang w:val="es"/>
        </w:rPr>
        <w:t xml:space="preserve">de unos primos </w:t>
      </w:r>
      <w:r w:rsidRPr="0032135A">
        <w:rPr>
          <w:rFonts w:ascii="Arial" w:hAnsi="Arial" w:cs="Arial"/>
          <w:sz w:val="24"/>
          <w:szCs w:val="24"/>
          <w:lang w:val="es"/>
        </w:rPr>
        <w:t>y el suyo. La evidencia se encontr</w:t>
      </w:r>
      <w:r w:rsidR="008F0DF8" w:rsidRPr="0032135A">
        <w:rPr>
          <w:rFonts w:ascii="Arial" w:hAnsi="Arial" w:cs="Arial"/>
          <w:sz w:val="24"/>
          <w:szCs w:val="24"/>
          <w:lang w:val="es"/>
        </w:rPr>
        <w:t>ó</w:t>
      </w:r>
      <w:r w:rsidRPr="0032135A">
        <w:rPr>
          <w:rFonts w:ascii="Arial" w:hAnsi="Arial" w:cs="Arial"/>
          <w:sz w:val="24"/>
          <w:szCs w:val="24"/>
          <w:lang w:val="es"/>
        </w:rPr>
        <w:t xml:space="preserve"> en la pieza de </w:t>
      </w:r>
      <w:r w:rsidR="004B1D31" w:rsidRPr="0032135A">
        <w:rPr>
          <w:rFonts w:ascii="Arial" w:hAnsi="Arial" w:cs="Arial"/>
          <w:sz w:val="24"/>
          <w:szCs w:val="24"/>
          <w:lang w:val="es"/>
        </w:rPr>
        <w:t>sus</w:t>
      </w:r>
      <w:r w:rsidRPr="0032135A">
        <w:rPr>
          <w:rFonts w:ascii="Arial" w:hAnsi="Arial" w:cs="Arial"/>
          <w:sz w:val="24"/>
          <w:szCs w:val="24"/>
          <w:lang w:val="es"/>
        </w:rPr>
        <w:t xml:space="preserve"> primos.</w:t>
      </w:r>
    </w:p>
    <w:p w:rsidR="00F41B52" w:rsidRPr="0032135A" w:rsidRDefault="00F41B52" w:rsidP="0032135A">
      <w:pPr>
        <w:pStyle w:val="Sinespaciado"/>
        <w:jc w:val="both"/>
        <w:rPr>
          <w:rFonts w:ascii="Arial" w:hAnsi="Arial" w:cs="Arial"/>
          <w:sz w:val="24"/>
          <w:szCs w:val="24"/>
          <w:lang w:val="es"/>
        </w:rPr>
      </w:pPr>
    </w:p>
    <w:p w:rsidR="00F41B52" w:rsidRPr="0032135A" w:rsidRDefault="00F41B52" w:rsidP="0032135A">
      <w:pPr>
        <w:pStyle w:val="Sinespaciado"/>
        <w:jc w:val="both"/>
        <w:rPr>
          <w:rFonts w:ascii="Arial" w:hAnsi="Arial" w:cs="Arial"/>
          <w:sz w:val="24"/>
          <w:szCs w:val="24"/>
          <w:lang w:val="es"/>
        </w:rPr>
      </w:pPr>
      <w:r w:rsidRPr="0032135A">
        <w:rPr>
          <w:rFonts w:ascii="Arial" w:hAnsi="Arial" w:cs="Arial"/>
          <w:sz w:val="24"/>
          <w:szCs w:val="24"/>
          <w:lang w:val="es"/>
        </w:rPr>
        <w:t>Acept</w:t>
      </w:r>
      <w:r w:rsidR="008F0DF8" w:rsidRPr="0032135A">
        <w:rPr>
          <w:rFonts w:ascii="Arial" w:hAnsi="Arial" w:cs="Arial"/>
          <w:sz w:val="24"/>
          <w:szCs w:val="24"/>
          <w:lang w:val="es"/>
        </w:rPr>
        <w:t>ó</w:t>
      </w:r>
      <w:r w:rsidRPr="0032135A">
        <w:rPr>
          <w:rFonts w:ascii="Arial" w:hAnsi="Arial" w:cs="Arial"/>
          <w:sz w:val="24"/>
          <w:szCs w:val="24"/>
          <w:lang w:val="es"/>
        </w:rPr>
        <w:t xml:space="preserve"> los cargos y se encuentra condenada por ese hecho.</w:t>
      </w:r>
    </w:p>
    <w:p w:rsidR="00F41B52" w:rsidRPr="0032135A" w:rsidRDefault="00F41B52" w:rsidP="0032135A">
      <w:pPr>
        <w:pStyle w:val="Sinespaciado"/>
        <w:jc w:val="both"/>
        <w:rPr>
          <w:rFonts w:ascii="Arial" w:hAnsi="Arial" w:cs="Arial"/>
          <w:sz w:val="24"/>
          <w:szCs w:val="24"/>
          <w:lang w:val="es"/>
        </w:rPr>
      </w:pPr>
    </w:p>
    <w:p w:rsidR="00F41B52" w:rsidRPr="0032135A" w:rsidRDefault="00F41B52"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Contrainterrogatorio.</w:t>
      </w:r>
    </w:p>
    <w:p w:rsidR="00F41B52" w:rsidRPr="0032135A" w:rsidRDefault="00F41B52" w:rsidP="0032135A">
      <w:pPr>
        <w:pStyle w:val="Sinespaciado"/>
        <w:jc w:val="both"/>
        <w:rPr>
          <w:rFonts w:ascii="Arial" w:hAnsi="Arial" w:cs="Arial"/>
          <w:sz w:val="24"/>
          <w:szCs w:val="24"/>
          <w:lang w:val="es"/>
        </w:rPr>
      </w:pPr>
    </w:p>
    <w:p w:rsidR="00014188" w:rsidRDefault="00F41B52" w:rsidP="0032135A">
      <w:pPr>
        <w:pStyle w:val="Sinespaciado"/>
        <w:jc w:val="both"/>
        <w:rPr>
          <w:rFonts w:ascii="Arial" w:hAnsi="Arial" w:cs="Arial"/>
          <w:sz w:val="24"/>
          <w:szCs w:val="24"/>
          <w:lang w:val="es"/>
        </w:rPr>
      </w:pPr>
      <w:r w:rsidRPr="0032135A">
        <w:rPr>
          <w:rFonts w:ascii="Arial" w:hAnsi="Arial" w:cs="Arial"/>
          <w:sz w:val="24"/>
          <w:szCs w:val="24"/>
          <w:lang w:val="es"/>
        </w:rPr>
        <w:t>No sabe el nombre de la suegra de L</w:t>
      </w:r>
      <w:r w:rsidR="006945D6">
        <w:rPr>
          <w:rFonts w:ascii="Arial" w:hAnsi="Arial" w:cs="Arial"/>
          <w:sz w:val="24"/>
          <w:szCs w:val="24"/>
          <w:lang w:val="es"/>
        </w:rPr>
        <w:t>TQL</w:t>
      </w:r>
      <w:r w:rsidRPr="0032135A">
        <w:rPr>
          <w:rFonts w:ascii="Arial" w:hAnsi="Arial" w:cs="Arial"/>
          <w:sz w:val="24"/>
          <w:szCs w:val="24"/>
          <w:lang w:val="es"/>
        </w:rPr>
        <w:t>, s</w:t>
      </w:r>
      <w:r w:rsidR="008F0DF8" w:rsidRPr="0032135A">
        <w:rPr>
          <w:rFonts w:ascii="Arial" w:hAnsi="Arial" w:cs="Arial"/>
          <w:sz w:val="24"/>
          <w:szCs w:val="24"/>
          <w:lang w:val="es"/>
        </w:rPr>
        <w:t>ó</w:t>
      </w:r>
      <w:r w:rsidR="00B616F9">
        <w:rPr>
          <w:rFonts w:ascii="Arial" w:hAnsi="Arial" w:cs="Arial"/>
          <w:sz w:val="24"/>
          <w:szCs w:val="24"/>
          <w:lang w:val="es"/>
        </w:rPr>
        <w:t>lo la conoce “de vista”. Sabe que vive por “La Trinidad”.</w:t>
      </w:r>
    </w:p>
    <w:p w:rsidR="00B616F9" w:rsidRPr="0032135A" w:rsidRDefault="00B616F9" w:rsidP="0032135A">
      <w:pPr>
        <w:pStyle w:val="Sinespaciado"/>
        <w:jc w:val="both"/>
        <w:rPr>
          <w:rFonts w:ascii="Arial" w:hAnsi="Arial" w:cs="Arial"/>
          <w:sz w:val="24"/>
          <w:szCs w:val="24"/>
          <w:lang w:val="es"/>
        </w:rPr>
      </w:pPr>
    </w:p>
    <w:p w:rsidR="00A42E6C" w:rsidRPr="0032135A" w:rsidRDefault="00F41B52" w:rsidP="0032135A">
      <w:pPr>
        <w:pStyle w:val="Sinespaciado"/>
        <w:jc w:val="both"/>
        <w:rPr>
          <w:rFonts w:ascii="Arial" w:hAnsi="Arial" w:cs="Arial"/>
          <w:sz w:val="24"/>
          <w:szCs w:val="24"/>
          <w:lang w:val="es"/>
        </w:rPr>
      </w:pPr>
      <w:r w:rsidRPr="0032135A">
        <w:rPr>
          <w:rFonts w:ascii="Arial" w:hAnsi="Arial" w:cs="Arial"/>
          <w:sz w:val="24"/>
          <w:szCs w:val="24"/>
          <w:lang w:val="es"/>
        </w:rPr>
        <w:t xml:space="preserve">Su hija y el esposo de </w:t>
      </w:r>
      <w:r w:rsidR="008F0DF8" w:rsidRPr="0032135A">
        <w:rPr>
          <w:rFonts w:ascii="Arial" w:hAnsi="Arial" w:cs="Arial"/>
          <w:sz w:val="24"/>
          <w:szCs w:val="24"/>
          <w:lang w:val="es"/>
        </w:rPr>
        <w:t>é</w:t>
      </w:r>
      <w:r w:rsidRPr="0032135A">
        <w:rPr>
          <w:rFonts w:ascii="Arial" w:hAnsi="Arial" w:cs="Arial"/>
          <w:sz w:val="24"/>
          <w:szCs w:val="24"/>
          <w:lang w:val="es"/>
        </w:rPr>
        <w:t>sta llevaban ocho meses viviendo en Bogot</w:t>
      </w:r>
      <w:r w:rsidR="008F0DF8" w:rsidRPr="0032135A">
        <w:rPr>
          <w:rFonts w:ascii="Arial" w:hAnsi="Arial" w:cs="Arial"/>
          <w:sz w:val="24"/>
          <w:szCs w:val="24"/>
          <w:lang w:val="es"/>
        </w:rPr>
        <w:t>á</w:t>
      </w:r>
      <w:r w:rsidRPr="0032135A">
        <w:rPr>
          <w:rFonts w:ascii="Arial" w:hAnsi="Arial" w:cs="Arial"/>
          <w:sz w:val="24"/>
          <w:szCs w:val="24"/>
          <w:lang w:val="es"/>
        </w:rPr>
        <w:t xml:space="preserve"> en la casa de la suegra de su hija.</w:t>
      </w:r>
      <w:r w:rsidR="00A42E6C" w:rsidRPr="0032135A">
        <w:rPr>
          <w:rFonts w:ascii="Arial" w:hAnsi="Arial" w:cs="Arial"/>
          <w:sz w:val="24"/>
          <w:szCs w:val="24"/>
          <w:lang w:val="es"/>
        </w:rPr>
        <w:t xml:space="preserve"> El </w:t>
      </w:r>
      <w:r w:rsidR="006945D6">
        <w:rPr>
          <w:rFonts w:ascii="Arial" w:hAnsi="Arial" w:cs="Arial"/>
          <w:sz w:val="24"/>
          <w:szCs w:val="24"/>
          <w:lang w:val="es"/>
        </w:rPr>
        <w:t>compañero de LTQL</w:t>
      </w:r>
      <w:r w:rsidR="00A42E6C" w:rsidRPr="0032135A">
        <w:rPr>
          <w:rFonts w:ascii="Arial" w:hAnsi="Arial" w:cs="Arial"/>
          <w:sz w:val="24"/>
          <w:szCs w:val="24"/>
          <w:lang w:val="es"/>
        </w:rPr>
        <w:t xml:space="preserve"> se llama</w:t>
      </w:r>
      <w:r w:rsidR="00014188" w:rsidRPr="0032135A">
        <w:rPr>
          <w:rFonts w:ascii="Arial" w:hAnsi="Arial" w:cs="Arial"/>
          <w:sz w:val="24"/>
          <w:szCs w:val="24"/>
          <w:lang w:val="es"/>
        </w:rPr>
        <w:t xml:space="preserve"> Edwin Díaz</w:t>
      </w:r>
      <w:r w:rsidR="00A42E6C" w:rsidRPr="0032135A">
        <w:rPr>
          <w:rFonts w:ascii="Arial" w:hAnsi="Arial" w:cs="Arial"/>
          <w:sz w:val="24"/>
          <w:szCs w:val="24"/>
          <w:lang w:val="es"/>
        </w:rPr>
        <w:t xml:space="preserve"> y </w:t>
      </w:r>
      <w:r w:rsidR="001C6471" w:rsidRPr="0032135A">
        <w:rPr>
          <w:rFonts w:ascii="Arial" w:hAnsi="Arial" w:cs="Arial"/>
          <w:sz w:val="24"/>
          <w:szCs w:val="24"/>
          <w:lang w:val="es"/>
        </w:rPr>
        <w:t>habían</w:t>
      </w:r>
      <w:r w:rsidR="00A42E6C" w:rsidRPr="0032135A">
        <w:rPr>
          <w:rFonts w:ascii="Arial" w:hAnsi="Arial" w:cs="Arial"/>
          <w:sz w:val="24"/>
          <w:szCs w:val="24"/>
          <w:lang w:val="es"/>
        </w:rPr>
        <w:t xml:space="preserve"> llegado de Bogot</w:t>
      </w:r>
      <w:r w:rsidR="008F0DF8" w:rsidRPr="0032135A">
        <w:rPr>
          <w:rFonts w:ascii="Arial" w:hAnsi="Arial" w:cs="Arial"/>
          <w:sz w:val="24"/>
          <w:szCs w:val="24"/>
          <w:lang w:val="es"/>
        </w:rPr>
        <w:t>á</w:t>
      </w:r>
      <w:r w:rsidR="00A42E6C" w:rsidRPr="0032135A">
        <w:rPr>
          <w:rFonts w:ascii="Arial" w:hAnsi="Arial" w:cs="Arial"/>
          <w:sz w:val="24"/>
          <w:szCs w:val="24"/>
          <w:lang w:val="es"/>
        </w:rPr>
        <w:t xml:space="preserve"> hacia dos meses.</w:t>
      </w:r>
    </w:p>
    <w:p w:rsidR="00B616F9" w:rsidRDefault="00B616F9" w:rsidP="0032135A">
      <w:pPr>
        <w:pStyle w:val="Sinespaciado"/>
        <w:jc w:val="both"/>
        <w:rPr>
          <w:rFonts w:ascii="Arial" w:hAnsi="Arial" w:cs="Arial"/>
          <w:sz w:val="24"/>
          <w:szCs w:val="24"/>
          <w:lang w:val="es"/>
        </w:rPr>
      </w:pPr>
    </w:p>
    <w:p w:rsidR="00A42E6C" w:rsidRPr="0032135A" w:rsidRDefault="00A42E6C"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w:t>
      </w:r>
      <w:r w:rsidR="001C6471" w:rsidRPr="0032135A">
        <w:rPr>
          <w:rFonts w:ascii="Arial" w:hAnsi="Arial" w:cs="Arial"/>
          <w:sz w:val="24"/>
          <w:szCs w:val="24"/>
          <w:lang w:val="es"/>
        </w:rPr>
        <w:t>día</w:t>
      </w:r>
      <w:r w:rsidRPr="0032135A">
        <w:rPr>
          <w:rFonts w:ascii="Arial" w:hAnsi="Arial" w:cs="Arial"/>
          <w:sz w:val="24"/>
          <w:szCs w:val="24"/>
          <w:lang w:val="es"/>
        </w:rPr>
        <w:t xml:space="preserve"> del allanamiento estaban en su casa su hija L</w:t>
      </w:r>
      <w:r w:rsidR="006945D6">
        <w:rPr>
          <w:rFonts w:ascii="Arial" w:hAnsi="Arial" w:cs="Arial"/>
          <w:sz w:val="24"/>
          <w:szCs w:val="24"/>
          <w:lang w:val="es"/>
        </w:rPr>
        <w:t>TQL</w:t>
      </w:r>
      <w:r w:rsidRPr="0032135A">
        <w:rPr>
          <w:rFonts w:ascii="Arial" w:hAnsi="Arial" w:cs="Arial"/>
          <w:sz w:val="24"/>
          <w:szCs w:val="24"/>
          <w:lang w:val="es"/>
        </w:rPr>
        <w:t xml:space="preserve"> y su compañero</w:t>
      </w:r>
      <w:r w:rsidR="001C6471">
        <w:rPr>
          <w:rFonts w:ascii="Arial" w:hAnsi="Arial" w:cs="Arial"/>
          <w:sz w:val="24"/>
          <w:szCs w:val="24"/>
          <w:lang w:val="es"/>
        </w:rPr>
        <w:t>,</w:t>
      </w:r>
      <w:r w:rsidRPr="0032135A">
        <w:rPr>
          <w:rFonts w:ascii="Arial" w:hAnsi="Arial" w:cs="Arial"/>
          <w:sz w:val="24"/>
          <w:szCs w:val="24"/>
          <w:lang w:val="es"/>
        </w:rPr>
        <w:t xml:space="preserve"> quienes iban a darle vuelta cada 8 d</w:t>
      </w:r>
      <w:r w:rsidR="008F0DF8" w:rsidRPr="0032135A">
        <w:rPr>
          <w:rFonts w:ascii="Arial" w:hAnsi="Arial" w:cs="Arial"/>
          <w:sz w:val="24"/>
          <w:szCs w:val="24"/>
          <w:lang w:val="es"/>
        </w:rPr>
        <w:t>í</w:t>
      </w:r>
      <w:r w:rsidRPr="0032135A">
        <w:rPr>
          <w:rFonts w:ascii="Arial" w:hAnsi="Arial" w:cs="Arial"/>
          <w:sz w:val="24"/>
          <w:szCs w:val="24"/>
          <w:lang w:val="es"/>
        </w:rPr>
        <w:t>as</w:t>
      </w:r>
      <w:r w:rsidR="00C234E8" w:rsidRPr="0032135A">
        <w:rPr>
          <w:rFonts w:ascii="Arial" w:hAnsi="Arial" w:cs="Arial"/>
          <w:sz w:val="24"/>
          <w:szCs w:val="24"/>
          <w:lang w:val="es"/>
        </w:rPr>
        <w:t xml:space="preserve"> y hab</w:t>
      </w:r>
      <w:r w:rsidR="008F0DF8" w:rsidRPr="0032135A">
        <w:rPr>
          <w:rFonts w:ascii="Arial" w:hAnsi="Arial" w:cs="Arial"/>
          <w:sz w:val="24"/>
          <w:szCs w:val="24"/>
          <w:lang w:val="es"/>
        </w:rPr>
        <w:t>í</w:t>
      </w:r>
      <w:r w:rsidR="00C234E8" w:rsidRPr="0032135A">
        <w:rPr>
          <w:rFonts w:ascii="Arial" w:hAnsi="Arial" w:cs="Arial"/>
          <w:sz w:val="24"/>
          <w:szCs w:val="24"/>
          <w:lang w:val="es"/>
        </w:rPr>
        <w:t xml:space="preserve">an llegado 15 minutos antes. </w:t>
      </w:r>
    </w:p>
    <w:p w:rsidR="00014188" w:rsidRPr="0032135A" w:rsidRDefault="00A42E6C" w:rsidP="0032135A">
      <w:pPr>
        <w:pStyle w:val="Sinespaciado"/>
        <w:jc w:val="both"/>
        <w:rPr>
          <w:rFonts w:ascii="Arial" w:hAnsi="Arial" w:cs="Arial"/>
          <w:sz w:val="24"/>
          <w:szCs w:val="24"/>
          <w:lang w:val="es"/>
        </w:rPr>
      </w:pPr>
      <w:r w:rsidRPr="0032135A">
        <w:rPr>
          <w:rFonts w:ascii="Arial" w:hAnsi="Arial" w:cs="Arial"/>
          <w:sz w:val="24"/>
          <w:szCs w:val="24"/>
          <w:lang w:val="es"/>
        </w:rPr>
        <w:t>Durante el registro acompañ</w:t>
      </w:r>
      <w:r w:rsidR="008F0DF8" w:rsidRPr="0032135A">
        <w:rPr>
          <w:rFonts w:ascii="Arial" w:hAnsi="Arial" w:cs="Arial"/>
          <w:sz w:val="24"/>
          <w:szCs w:val="24"/>
          <w:lang w:val="es"/>
        </w:rPr>
        <w:t>ó</w:t>
      </w:r>
      <w:r w:rsidRPr="0032135A">
        <w:rPr>
          <w:rFonts w:ascii="Arial" w:hAnsi="Arial" w:cs="Arial"/>
          <w:sz w:val="24"/>
          <w:szCs w:val="24"/>
          <w:lang w:val="es"/>
        </w:rPr>
        <w:t xml:space="preserve"> a los funcionarios a revisar las habitaciones .</w:t>
      </w:r>
      <w:r w:rsidR="00014188" w:rsidRPr="0032135A">
        <w:rPr>
          <w:rFonts w:ascii="Arial" w:hAnsi="Arial" w:cs="Arial"/>
          <w:sz w:val="24"/>
          <w:szCs w:val="24"/>
          <w:lang w:val="es"/>
        </w:rPr>
        <w:t>Edwin y L</w:t>
      </w:r>
      <w:r w:rsidR="006945D6">
        <w:rPr>
          <w:rFonts w:ascii="Arial" w:hAnsi="Arial" w:cs="Arial"/>
          <w:sz w:val="24"/>
          <w:szCs w:val="24"/>
          <w:lang w:val="es"/>
        </w:rPr>
        <w:t>TQL</w:t>
      </w:r>
      <w:r w:rsidR="00140097">
        <w:rPr>
          <w:rFonts w:ascii="Arial" w:hAnsi="Arial" w:cs="Arial"/>
          <w:sz w:val="24"/>
          <w:szCs w:val="24"/>
          <w:lang w:val="es"/>
        </w:rPr>
        <w:t xml:space="preserve"> se quedaron en la</w:t>
      </w:r>
      <w:r w:rsidR="00014188" w:rsidRPr="0032135A">
        <w:rPr>
          <w:rFonts w:ascii="Arial" w:hAnsi="Arial" w:cs="Arial"/>
          <w:sz w:val="24"/>
          <w:szCs w:val="24"/>
          <w:lang w:val="es"/>
        </w:rPr>
        <w:t xml:space="preserve"> sala.</w:t>
      </w:r>
    </w:p>
    <w:p w:rsidR="00B616F9" w:rsidRDefault="00B616F9" w:rsidP="0032135A">
      <w:pPr>
        <w:pStyle w:val="Sinespaciado"/>
        <w:jc w:val="both"/>
        <w:rPr>
          <w:rFonts w:ascii="Arial" w:hAnsi="Arial" w:cs="Arial"/>
          <w:sz w:val="24"/>
          <w:szCs w:val="24"/>
          <w:lang w:val="es"/>
        </w:rPr>
      </w:pPr>
    </w:p>
    <w:p w:rsidR="00C51CBF" w:rsidRPr="0032135A" w:rsidRDefault="00A42E6C" w:rsidP="0032135A">
      <w:pPr>
        <w:pStyle w:val="Sinespaciado"/>
        <w:jc w:val="both"/>
        <w:rPr>
          <w:rFonts w:ascii="Arial" w:hAnsi="Arial" w:cs="Arial"/>
          <w:sz w:val="24"/>
          <w:szCs w:val="24"/>
          <w:lang w:val="es"/>
        </w:rPr>
      </w:pPr>
      <w:r w:rsidRPr="0032135A">
        <w:rPr>
          <w:rFonts w:ascii="Arial" w:hAnsi="Arial" w:cs="Arial"/>
          <w:sz w:val="24"/>
          <w:szCs w:val="24"/>
          <w:lang w:val="es"/>
        </w:rPr>
        <w:t>En una de las h</w:t>
      </w:r>
      <w:r w:rsidR="00014188" w:rsidRPr="0032135A">
        <w:rPr>
          <w:rFonts w:ascii="Arial" w:hAnsi="Arial" w:cs="Arial"/>
          <w:sz w:val="24"/>
          <w:szCs w:val="24"/>
          <w:lang w:val="es"/>
        </w:rPr>
        <w:t xml:space="preserve">abitaciones que se indicó que era </w:t>
      </w:r>
      <w:r w:rsidR="00140097">
        <w:rPr>
          <w:rFonts w:ascii="Arial" w:hAnsi="Arial" w:cs="Arial"/>
          <w:sz w:val="24"/>
          <w:szCs w:val="24"/>
          <w:lang w:val="es"/>
        </w:rPr>
        <w:t>ocupada por su hija y</w:t>
      </w:r>
      <w:r w:rsidR="00014188" w:rsidRPr="0032135A">
        <w:rPr>
          <w:rFonts w:ascii="Arial" w:hAnsi="Arial" w:cs="Arial"/>
          <w:sz w:val="24"/>
          <w:szCs w:val="24"/>
          <w:lang w:val="es"/>
        </w:rPr>
        <w:t xml:space="preserve"> Edwin</w:t>
      </w:r>
      <w:r w:rsidR="00BD14EB" w:rsidRPr="0032135A">
        <w:rPr>
          <w:rFonts w:ascii="Arial" w:hAnsi="Arial" w:cs="Arial"/>
          <w:sz w:val="24"/>
          <w:szCs w:val="24"/>
          <w:lang w:val="es"/>
        </w:rPr>
        <w:t xml:space="preserve">, </w:t>
      </w:r>
      <w:r w:rsidR="00014188" w:rsidRPr="0032135A">
        <w:rPr>
          <w:rFonts w:ascii="Arial" w:hAnsi="Arial" w:cs="Arial"/>
          <w:sz w:val="24"/>
          <w:szCs w:val="24"/>
          <w:lang w:val="es"/>
        </w:rPr>
        <w:t>habí</w:t>
      </w:r>
      <w:r w:rsidR="007C7BC6">
        <w:rPr>
          <w:rFonts w:ascii="Arial" w:hAnsi="Arial" w:cs="Arial"/>
          <w:sz w:val="24"/>
          <w:szCs w:val="24"/>
          <w:lang w:val="es"/>
        </w:rPr>
        <w:t>a</w:t>
      </w:r>
      <w:r w:rsidR="00014188" w:rsidRPr="0032135A">
        <w:rPr>
          <w:rFonts w:ascii="Arial" w:hAnsi="Arial" w:cs="Arial"/>
          <w:sz w:val="24"/>
          <w:szCs w:val="24"/>
          <w:lang w:val="es"/>
        </w:rPr>
        <w:t xml:space="preserve"> unas maletas</w:t>
      </w:r>
      <w:r w:rsidR="007C7BC6">
        <w:rPr>
          <w:rFonts w:ascii="Arial" w:hAnsi="Arial" w:cs="Arial"/>
          <w:sz w:val="24"/>
          <w:szCs w:val="24"/>
          <w:lang w:val="es"/>
        </w:rPr>
        <w:t xml:space="preserve"> que eran de un</w:t>
      </w:r>
      <w:r w:rsidR="00014188" w:rsidRPr="0032135A">
        <w:rPr>
          <w:rFonts w:ascii="Arial" w:hAnsi="Arial" w:cs="Arial"/>
          <w:sz w:val="24"/>
          <w:szCs w:val="24"/>
          <w:lang w:val="es"/>
        </w:rPr>
        <w:t xml:space="preserve"> primo </w:t>
      </w:r>
      <w:r w:rsidRPr="0032135A">
        <w:rPr>
          <w:rFonts w:ascii="Arial" w:hAnsi="Arial" w:cs="Arial"/>
          <w:sz w:val="24"/>
          <w:szCs w:val="24"/>
          <w:lang w:val="es"/>
        </w:rPr>
        <w:t>suyo que laboraba en una finca y los fines de semana se quedaba en su casa.</w:t>
      </w:r>
    </w:p>
    <w:p w:rsidR="00B616F9" w:rsidRDefault="00B616F9" w:rsidP="0032135A">
      <w:pPr>
        <w:pStyle w:val="Sinespaciado"/>
        <w:jc w:val="both"/>
        <w:rPr>
          <w:rFonts w:ascii="Arial" w:hAnsi="Arial" w:cs="Arial"/>
          <w:sz w:val="24"/>
          <w:szCs w:val="24"/>
          <w:lang w:val="es"/>
        </w:rPr>
      </w:pPr>
    </w:p>
    <w:p w:rsidR="00014188" w:rsidRDefault="00C51CBF" w:rsidP="0032135A">
      <w:pPr>
        <w:pStyle w:val="Sinespaciado"/>
        <w:jc w:val="both"/>
        <w:rPr>
          <w:rFonts w:ascii="Arial" w:hAnsi="Arial" w:cs="Arial"/>
          <w:sz w:val="24"/>
          <w:szCs w:val="24"/>
          <w:lang w:val="es"/>
        </w:rPr>
      </w:pPr>
      <w:r w:rsidRPr="0032135A">
        <w:rPr>
          <w:rFonts w:ascii="Arial" w:hAnsi="Arial" w:cs="Arial"/>
          <w:sz w:val="24"/>
          <w:szCs w:val="24"/>
          <w:lang w:val="es"/>
        </w:rPr>
        <w:t>Su hija fue capturada porque se encontraba en su residencia. Edwi</w:t>
      </w:r>
      <w:r w:rsidR="007C7BC6">
        <w:rPr>
          <w:rFonts w:ascii="Arial" w:hAnsi="Arial" w:cs="Arial"/>
          <w:sz w:val="24"/>
          <w:szCs w:val="24"/>
          <w:lang w:val="es"/>
        </w:rPr>
        <w:t>n no fue detenido porque ella (Gerliza</w:t>
      </w:r>
      <w:r w:rsidRPr="0032135A">
        <w:rPr>
          <w:rFonts w:ascii="Arial" w:hAnsi="Arial" w:cs="Arial"/>
          <w:sz w:val="24"/>
          <w:szCs w:val="24"/>
          <w:lang w:val="es"/>
        </w:rPr>
        <w:t>) acept</w:t>
      </w:r>
      <w:r w:rsidR="008F0DF8" w:rsidRPr="0032135A">
        <w:rPr>
          <w:rFonts w:ascii="Arial" w:hAnsi="Arial" w:cs="Arial"/>
          <w:sz w:val="24"/>
          <w:szCs w:val="24"/>
          <w:lang w:val="es"/>
        </w:rPr>
        <w:t>ó</w:t>
      </w:r>
      <w:r w:rsidRPr="0032135A">
        <w:rPr>
          <w:rFonts w:ascii="Arial" w:hAnsi="Arial" w:cs="Arial"/>
          <w:sz w:val="24"/>
          <w:szCs w:val="24"/>
          <w:lang w:val="es"/>
        </w:rPr>
        <w:t xml:space="preserve"> los cargos. En ning</w:t>
      </w:r>
      <w:r w:rsidR="008F0DF8" w:rsidRPr="0032135A">
        <w:rPr>
          <w:rFonts w:ascii="Arial" w:hAnsi="Arial" w:cs="Arial"/>
          <w:sz w:val="24"/>
          <w:szCs w:val="24"/>
          <w:lang w:val="es"/>
        </w:rPr>
        <w:t>ú</w:t>
      </w:r>
      <w:r w:rsidRPr="0032135A">
        <w:rPr>
          <w:rFonts w:ascii="Arial" w:hAnsi="Arial" w:cs="Arial"/>
          <w:sz w:val="24"/>
          <w:szCs w:val="24"/>
          <w:lang w:val="es"/>
        </w:rPr>
        <w:t>n momento di</w:t>
      </w:r>
      <w:r w:rsidR="007C7BC6">
        <w:rPr>
          <w:rFonts w:ascii="Arial" w:hAnsi="Arial" w:cs="Arial"/>
          <w:sz w:val="24"/>
          <w:szCs w:val="24"/>
          <w:lang w:val="es"/>
        </w:rPr>
        <w:t>jeron que iban a capturar a Edw</w:t>
      </w:r>
      <w:r w:rsidRPr="0032135A">
        <w:rPr>
          <w:rFonts w:ascii="Arial" w:hAnsi="Arial" w:cs="Arial"/>
          <w:sz w:val="24"/>
          <w:szCs w:val="24"/>
          <w:lang w:val="es"/>
        </w:rPr>
        <w:t>in. Explic</w:t>
      </w:r>
      <w:r w:rsidR="007C7BC6">
        <w:rPr>
          <w:rFonts w:ascii="Arial" w:hAnsi="Arial" w:cs="Arial"/>
          <w:sz w:val="24"/>
          <w:szCs w:val="24"/>
          <w:lang w:val="es"/>
        </w:rPr>
        <w:t>ó que como era la responsable “</w:t>
      </w:r>
      <w:r w:rsidR="00014188" w:rsidRPr="0032135A">
        <w:rPr>
          <w:rFonts w:ascii="Arial" w:hAnsi="Arial" w:cs="Arial"/>
          <w:sz w:val="24"/>
          <w:szCs w:val="24"/>
          <w:lang w:val="es"/>
        </w:rPr>
        <w:t>venían era por mi</w:t>
      </w:r>
      <w:r w:rsidRPr="0032135A">
        <w:rPr>
          <w:rFonts w:ascii="Arial" w:hAnsi="Arial" w:cs="Arial"/>
          <w:sz w:val="24"/>
          <w:szCs w:val="24"/>
          <w:lang w:val="es"/>
        </w:rPr>
        <w:t>”, ya que hab</w:t>
      </w:r>
      <w:r w:rsidR="008F0DF8" w:rsidRPr="0032135A">
        <w:rPr>
          <w:rFonts w:ascii="Arial" w:hAnsi="Arial" w:cs="Arial"/>
          <w:sz w:val="24"/>
          <w:szCs w:val="24"/>
          <w:lang w:val="es"/>
        </w:rPr>
        <w:t>í</w:t>
      </w:r>
      <w:r w:rsidR="007C7BC6">
        <w:rPr>
          <w:rFonts w:ascii="Arial" w:hAnsi="Arial" w:cs="Arial"/>
          <w:sz w:val="24"/>
          <w:szCs w:val="24"/>
          <w:lang w:val="es"/>
        </w:rPr>
        <w:t>an encontrado “las cosas”</w:t>
      </w:r>
      <w:r w:rsidRPr="0032135A">
        <w:rPr>
          <w:rFonts w:ascii="Arial" w:hAnsi="Arial" w:cs="Arial"/>
          <w:sz w:val="24"/>
          <w:szCs w:val="24"/>
          <w:lang w:val="es"/>
        </w:rPr>
        <w:t xml:space="preserve"> en su casa.</w:t>
      </w:r>
    </w:p>
    <w:p w:rsidR="007C7BC6" w:rsidRPr="0032135A" w:rsidRDefault="007C7BC6" w:rsidP="0032135A">
      <w:pPr>
        <w:pStyle w:val="Sinespaciado"/>
        <w:jc w:val="both"/>
        <w:rPr>
          <w:rFonts w:ascii="Arial" w:hAnsi="Arial" w:cs="Arial"/>
          <w:sz w:val="24"/>
          <w:szCs w:val="24"/>
          <w:lang w:val="es"/>
        </w:rPr>
      </w:pPr>
    </w:p>
    <w:p w:rsidR="004D311D" w:rsidRDefault="00C51CBF"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En </w:t>
      </w:r>
      <w:r w:rsidR="00BD14EB" w:rsidRPr="0032135A">
        <w:rPr>
          <w:rFonts w:ascii="Arial" w:hAnsi="Arial" w:cs="Arial"/>
          <w:sz w:val="24"/>
          <w:szCs w:val="24"/>
          <w:lang w:val="es"/>
        </w:rPr>
        <w:t xml:space="preserve">la vivienda </w:t>
      </w:r>
      <w:r w:rsidR="007C7BC6">
        <w:rPr>
          <w:rFonts w:ascii="Arial" w:hAnsi="Arial" w:cs="Arial"/>
          <w:sz w:val="24"/>
          <w:szCs w:val="24"/>
          <w:lang w:val="es"/>
        </w:rPr>
        <w:t>encontraron 12 gramos de “bazuco”</w:t>
      </w:r>
      <w:r w:rsidR="00BD14EB" w:rsidRPr="0032135A">
        <w:rPr>
          <w:rFonts w:ascii="Arial" w:hAnsi="Arial" w:cs="Arial"/>
          <w:sz w:val="24"/>
          <w:szCs w:val="24"/>
          <w:lang w:val="es"/>
        </w:rPr>
        <w:t>.</w:t>
      </w:r>
      <w:r w:rsidR="007C7BC6">
        <w:rPr>
          <w:rFonts w:ascii="Arial" w:hAnsi="Arial" w:cs="Arial"/>
          <w:sz w:val="24"/>
          <w:szCs w:val="24"/>
          <w:lang w:val="es"/>
        </w:rPr>
        <w:t xml:space="preserve"> </w:t>
      </w:r>
      <w:r w:rsidR="00BD14EB" w:rsidRPr="0032135A">
        <w:rPr>
          <w:rFonts w:ascii="Arial" w:hAnsi="Arial" w:cs="Arial"/>
          <w:sz w:val="24"/>
          <w:szCs w:val="24"/>
          <w:lang w:val="es"/>
        </w:rPr>
        <w:t xml:space="preserve">Una </w:t>
      </w:r>
      <w:r w:rsidR="007C7BC6">
        <w:rPr>
          <w:rFonts w:ascii="Arial" w:hAnsi="Arial" w:cs="Arial"/>
          <w:sz w:val="24"/>
          <w:szCs w:val="24"/>
          <w:lang w:val="es"/>
        </w:rPr>
        <w:t xml:space="preserve">cantidad </w:t>
      </w:r>
      <w:r w:rsidRPr="0032135A">
        <w:rPr>
          <w:rFonts w:ascii="Arial" w:hAnsi="Arial" w:cs="Arial"/>
          <w:sz w:val="24"/>
          <w:szCs w:val="24"/>
          <w:lang w:val="es"/>
        </w:rPr>
        <w:t>d</w:t>
      </w:r>
      <w:r w:rsidR="00014188" w:rsidRPr="0032135A">
        <w:rPr>
          <w:rFonts w:ascii="Arial" w:hAnsi="Arial" w:cs="Arial"/>
          <w:sz w:val="24"/>
          <w:szCs w:val="24"/>
          <w:lang w:val="es"/>
        </w:rPr>
        <w:t>ebajo del colchón d</w:t>
      </w:r>
      <w:r w:rsidRPr="0032135A">
        <w:rPr>
          <w:rFonts w:ascii="Arial" w:hAnsi="Arial" w:cs="Arial"/>
          <w:sz w:val="24"/>
          <w:szCs w:val="24"/>
          <w:lang w:val="es"/>
        </w:rPr>
        <w:t xml:space="preserve">e un primo suyo y otra </w:t>
      </w:r>
      <w:r w:rsidR="004D311D" w:rsidRPr="0032135A">
        <w:rPr>
          <w:rFonts w:ascii="Arial" w:hAnsi="Arial" w:cs="Arial"/>
          <w:sz w:val="24"/>
          <w:szCs w:val="24"/>
          <w:lang w:val="es"/>
        </w:rPr>
        <w:t xml:space="preserve">que </w:t>
      </w:r>
      <w:r w:rsidR="00BD14EB" w:rsidRPr="0032135A">
        <w:rPr>
          <w:rFonts w:ascii="Arial" w:hAnsi="Arial" w:cs="Arial"/>
          <w:sz w:val="24"/>
          <w:szCs w:val="24"/>
          <w:lang w:val="es"/>
        </w:rPr>
        <w:t xml:space="preserve">ella </w:t>
      </w:r>
      <w:r w:rsidR="004D311D" w:rsidRPr="0032135A">
        <w:rPr>
          <w:rFonts w:ascii="Arial" w:hAnsi="Arial" w:cs="Arial"/>
          <w:sz w:val="24"/>
          <w:szCs w:val="24"/>
          <w:lang w:val="es"/>
        </w:rPr>
        <w:t>arroj</w:t>
      </w:r>
      <w:r w:rsidR="008F0DF8" w:rsidRPr="0032135A">
        <w:rPr>
          <w:rFonts w:ascii="Arial" w:hAnsi="Arial" w:cs="Arial"/>
          <w:sz w:val="24"/>
          <w:szCs w:val="24"/>
          <w:lang w:val="es"/>
        </w:rPr>
        <w:t>ó</w:t>
      </w:r>
      <w:r w:rsidR="007C7BC6">
        <w:rPr>
          <w:rFonts w:ascii="Arial" w:hAnsi="Arial" w:cs="Arial"/>
          <w:sz w:val="24"/>
          <w:szCs w:val="24"/>
          <w:lang w:val="es"/>
        </w:rPr>
        <w:t xml:space="preserve"> en el</w:t>
      </w:r>
      <w:r w:rsidR="00014188" w:rsidRPr="0032135A">
        <w:rPr>
          <w:rFonts w:ascii="Arial" w:hAnsi="Arial" w:cs="Arial"/>
          <w:sz w:val="24"/>
          <w:szCs w:val="24"/>
          <w:lang w:val="es"/>
        </w:rPr>
        <w:t xml:space="preserve"> lavaplatos</w:t>
      </w:r>
      <w:r w:rsidR="007C7BC6">
        <w:rPr>
          <w:rFonts w:ascii="Arial" w:hAnsi="Arial" w:cs="Arial"/>
          <w:sz w:val="24"/>
          <w:szCs w:val="24"/>
          <w:lang w:val="es"/>
        </w:rPr>
        <w:t>, para</w:t>
      </w:r>
      <w:r w:rsidR="004D311D" w:rsidRPr="0032135A">
        <w:rPr>
          <w:rFonts w:ascii="Arial" w:hAnsi="Arial" w:cs="Arial"/>
          <w:sz w:val="24"/>
          <w:szCs w:val="24"/>
          <w:lang w:val="es"/>
        </w:rPr>
        <w:t xml:space="preserve"> </w:t>
      </w:r>
      <w:r w:rsidR="00BD14EB" w:rsidRPr="0032135A">
        <w:rPr>
          <w:rFonts w:ascii="Arial" w:hAnsi="Arial" w:cs="Arial"/>
          <w:sz w:val="24"/>
          <w:szCs w:val="24"/>
          <w:lang w:val="es"/>
        </w:rPr>
        <w:t xml:space="preserve">tratar de </w:t>
      </w:r>
      <w:r w:rsidR="004D311D" w:rsidRPr="0032135A">
        <w:rPr>
          <w:rFonts w:ascii="Arial" w:hAnsi="Arial" w:cs="Arial"/>
          <w:sz w:val="24"/>
          <w:szCs w:val="24"/>
          <w:lang w:val="es"/>
        </w:rPr>
        <w:t>deshacerse de una parte de la sustancia.</w:t>
      </w:r>
    </w:p>
    <w:p w:rsidR="007C7BC6" w:rsidRPr="0032135A" w:rsidRDefault="007C7BC6" w:rsidP="0032135A">
      <w:pPr>
        <w:pStyle w:val="Sinespaciado"/>
        <w:jc w:val="both"/>
        <w:rPr>
          <w:rFonts w:ascii="Arial" w:hAnsi="Arial" w:cs="Arial"/>
          <w:sz w:val="24"/>
          <w:szCs w:val="24"/>
          <w:lang w:val="es"/>
        </w:rPr>
      </w:pPr>
    </w:p>
    <w:p w:rsidR="004D311D" w:rsidRPr="0032135A" w:rsidRDefault="004D311D" w:rsidP="0032135A">
      <w:pPr>
        <w:pStyle w:val="Sinespaciado"/>
        <w:jc w:val="both"/>
        <w:rPr>
          <w:rFonts w:ascii="Arial" w:hAnsi="Arial" w:cs="Arial"/>
          <w:sz w:val="24"/>
          <w:szCs w:val="24"/>
          <w:lang w:val="es"/>
        </w:rPr>
      </w:pPr>
      <w:r w:rsidRPr="0032135A">
        <w:rPr>
          <w:rFonts w:ascii="Arial" w:hAnsi="Arial" w:cs="Arial"/>
          <w:sz w:val="24"/>
          <w:szCs w:val="24"/>
          <w:lang w:val="es"/>
        </w:rPr>
        <w:t>No hubo m</w:t>
      </w:r>
      <w:r w:rsidR="008F0DF8" w:rsidRPr="0032135A">
        <w:rPr>
          <w:rFonts w:ascii="Arial" w:hAnsi="Arial" w:cs="Arial"/>
          <w:sz w:val="24"/>
          <w:szCs w:val="24"/>
          <w:lang w:val="es"/>
        </w:rPr>
        <w:t>á</w:t>
      </w:r>
      <w:r w:rsidRPr="0032135A">
        <w:rPr>
          <w:rFonts w:ascii="Arial" w:hAnsi="Arial" w:cs="Arial"/>
          <w:sz w:val="24"/>
          <w:szCs w:val="24"/>
          <w:lang w:val="es"/>
        </w:rPr>
        <w:t>s hallazgos de droga en su</w:t>
      </w:r>
      <w:r w:rsidR="007C7BC6">
        <w:rPr>
          <w:rFonts w:ascii="Arial" w:hAnsi="Arial" w:cs="Arial"/>
          <w:sz w:val="24"/>
          <w:szCs w:val="24"/>
          <w:lang w:val="es"/>
        </w:rPr>
        <w:t xml:space="preserve"> casa. Igualmente decomisaron $</w:t>
      </w:r>
      <w:r w:rsidR="0065281E" w:rsidRPr="0032135A">
        <w:rPr>
          <w:rFonts w:ascii="Arial" w:hAnsi="Arial" w:cs="Arial"/>
          <w:sz w:val="24"/>
          <w:szCs w:val="24"/>
          <w:lang w:val="es"/>
        </w:rPr>
        <w:t>3</w:t>
      </w:r>
      <w:r w:rsidR="007C7BC6">
        <w:rPr>
          <w:rFonts w:ascii="Arial" w:hAnsi="Arial" w:cs="Arial"/>
          <w:sz w:val="24"/>
          <w:szCs w:val="24"/>
          <w:lang w:val="es"/>
        </w:rPr>
        <w:t>70.000</w:t>
      </w:r>
      <w:r w:rsidRPr="0032135A">
        <w:rPr>
          <w:rFonts w:ascii="Arial" w:hAnsi="Arial" w:cs="Arial"/>
          <w:sz w:val="24"/>
          <w:szCs w:val="24"/>
          <w:lang w:val="es"/>
        </w:rPr>
        <w:t>.</w:t>
      </w:r>
    </w:p>
    <w:p w:rsidR="007C7BC6" w:rsidRDefault="004D311D" w:rsidP="0032135A">
      <w:pPr>
        <w:pStyle w:val="Sinespaciado"/>
        <w:jc w:val="both"/>
        <w:rPr>
          <w:rFonts w:ascii="Arial" w:hAnsi="Arial" w:cs="Arial"/>
          <w:sz w:val="24"/>
          <w:szCs w:val="24"/>
          <w:lang w:val="es"/>
        </w:rPr>
      </w:pPr>
      <w:r w:rsidRPr="0032135A">
        <w:rPr>
          <w:rFonts w:ascii="Arial" w:hAnsi="Arial" w:cs="Arial"/>
          <w:sz w:val="24"/>
          <w:szCs w:val="24"/>
          <w:lang w:val="es"/>
        </w:rPr>
        <w:t>Estuvo presente mientras se registraban todos los cuartos. Su hija y Edw</w:t>
      </w:r>
      <w:r w:rsidR="00BD14EB" w:rsidRPr="0032135A">
        <w:rPr>
          <w:rFonts w:ascii="Arial" w:hAnsi="Arial" w:cs="Arial"/>
          <w:sz w:val="24"/>
          <w:szCs w:val="24"/>
          <w:lang w:val="es"/>
        </w:rPr>
        <w:t>i</w:t>
      </w:r>
      <w:r w:rsidRPr="0032135A">
        <w:rPr>
          <w:rFonts w:ascii="Arial" w:hAnsi="Arial" w:cs="Arial"/>
          <w:sz w:val="24"/>
          <w:szCs w:val="24"/>
          <w:lang w:val="es"/>
        </w:rPr>
        <w:t>n siemp</w:t>
      </w:r>
      <w:r w:rsidR="007C7BC6">
        <w:rPr>
          <w:rFonts w:ascii="Arial" w:hAnsi="Arial" w:cs="Arial"/>
          <w:sz w:val="24"/>
          <w:szCs w:val="24"/>
          <w:lang w:val="es"/>
        </w:rPr>
        <w:t>re permanecieron</w:t>
      </w:r>
      <w:r w:rsidRPr="0032135A">
        <w:rPr>
          <w:rFonts w:ascii="Arial" w:hAnsi="Arial" w:cs="Arial"/>
          <w:sz w:val="24"/>
          <w:szCs w:val="24"/>
          <w:lang w:val="es"/>
        </w:rPr>
        <w:t xml:space="preserve"> en la sala de la vivienda</w:t>
      </w:r>
      <w:r w:rsidR="00D4282B" w:rsidRPr="0032135A">
        <w:rPr>
          <w:rFonts w:ascii="Arial" w:hAnsi="Arial" w:cs="Arial"/>
          <w:sz w:val="24"/>
          <w:szCs w:val="24"/>
          <w:lang w:val="es"/>
        </w:rPr>
        <w:t>.</w:t>
      </w:r>
    </w:p>
    <w:p w:rsidR="007C7BC6" w:rsidRDefault="007C7BC6" w:rsidP="0032135A">
      <w:pPr>
        <w:pStyle w:val="Sinespaciado"/>
        <w:jc w:val="both"/>
        <w:rPr>
          <w:rFonts w:ascii="Arial" w:hAnsi="Arial" w:cs="Arial"/>
          <w:sz w:val="24"/>
          <w:szCs w:val="24"/>
          <w:lang w:val="es"/>
        </w:rPr>
      </w:pPr>
    </w:p>
    <w:p w:rsidR="00A53538" w:rsidRPr="0032135A" w:rsidRDefault="00D4282B" w:rsidP="0032135A">
      <w:pPr>
        <w:pStyle w:val="Sinespaciado"/>
        <w:jc w:val="both"/>
        <w:rPr>
          <w:rFonts w:ascii="Arial" w:hAnsi="Arial" w:cs="Arial"/>
          <w:sz w:val="24"/>
          <w:szCs w:val="24"/>
          <w:lang w:val="es"/>
        </w:rPr>
      </w:pPr>
      <w:r w:rsidRPr="0032135A">
        <w:rPr>
          <w:rFonts w:ascii="Arial" w:hAnsi="Arial" w:cs="Arial"/>
          <w:sz w:val="24"/>
          <w:szCs w:val="24"/>
          <w:lang w:val="es"/>
        </w:rPr>
        <w:t>Se le pusieron de presente las fotograf</w:t>
      </w:r>
      <w:r w:rsidR="008F0DF8" w:rsidRPr="0032135A">
        <w:rPr>
          <w:rFonts w:ascii="Arial" w:hAnsi="Arial" w:cs="Arial"/>
          <w:sz w:val="24"/>
          <w:szCs w:val="24"/>
          <w:lang w:val="es"/>
        </w:rPr>
        <w:t>í</w:t>
      </w:r>
      <w:r w:rsidRPr="0032135A">
        <w:rPr>
          <w:rFonts w:ascii="Arial" w:hAnsi="Arial" w:cs="Arial"/>
          <w:sz w:val="24"/>
          <w:szCs w:val="24"/>
          <w:lang w:val="es"/>
        </w:rPr>
        <w:t>as tomadas dur</w:t>
      </w:r>
      <w:r w:rsidR="007C7BC6">
        <w:rPr>
          <w:rFonts w:ascii="Arial" w:hAnsi="Arial" w:cs="Arial"/>
          <w:sz w:val="24"/>
          <w:szCs w:val="24"/>
          <w:lang w:val="es"/>
        </w:rPr>
        <w:t>ante el registro domiciliario (</w:t>
      </w:r>
      <w:r w:rsidRPr="0032135A">
        <w:rPr>
          <w:rFonts w:ascii="Arial" w:hAnsi="Arial" w:cs="Arial"/>
          <w:sz w:val="24"/>
          <w:szCs w:val="24"/>
          <w:lang w:val="es"/>
        </w:rPr>
        <w:t>de sus manifestaciones al respecto no se deduce ning</w:t>
      </w:r>
      <w:r w:rsidR="008F0DF8" w:rsidRPr="0032135A">
        <w:rPr>
          <w:rFonts w:ascii="Arial" w:hAnsi="Arial" w:cs="Arial"/>
          <w:sz w:val="24"/>
          <w:szCs w:val="24"/>
          <w:lang w:val="es"/>
        </w:rPr>
        <w:t>ú</w:t>
      </w:r>
      <w:r w:rsidRPr="0032135A">
        <w:rPr>
          <w:rFonts w:ascii="Arial" w:hAnsi="Arial" w:cs="Arial"/>
          <w:sz w:val="24"/>
          <w:szCs w:val="24"/>
          <w:lang w:val="es"/>
        </w:rPr>
        <w:t xml:space="preserve">n dato relevante sobre la </w:t>
      </w:r>
      <w:r w:rsidRPr="0032135A">
        <w:rPr>
          <w:rFonts w:ascii="Arial" w:hAnsi="Arial" w:cs="Arial"/>
          <w:sz w:val="24"/>
          <w:szCs w:val="24"/>
          <w:lang w:val="es"/>
        </w:rPr>
        <w:lastRenderedPageBreak/>
        <w:t>responsabilidad de su hija en la conducta investigada, salvo lo relativo a las manifestaciones que hizo la testigo sobre las personas que ocupaban cada uno de los cuartos, donde no incluy</w:t>
      </w:r>
      <w:r w:rsidR="008F0DF8" w:rsidRPr="0032135A">
        <w:rPr>
          <w:rFonts w:ascii="Arial" w:hAnsi="Arial" w:cs="Arial"/>
          <w:sz w:val="24"/>
          <w:szCs w:val="24"/>
          <w:lang w:val="es"/>
        </w:rPr>
        <w:t>ó</w:t>
      </w:r>
      <w:r w:rsidRPr="0032135A">
        <w:rPr>
          <w:rFonts w:ascii="Arial" w:hAnsi="Arial" w:cs="Arial"/>
          <w:sz w:val="24"/>
          <w:szCs w:val="24"/>
          <w:lang w:val="es"/>
        </w:rPr>
        <w:t xml:space="preserve"> a la procesada L</w:t>
      </w:r>
      <w:r w:rsidR="006945D6">
        <w:rPr>
          <w:rFonts w:ascii="Arial" w:hAnsi="Arial" w:cs="Arial"/>
          <w:sz w:val="24"/>
          <w:szCs w:val="24"/>
          <w:lang w:val="es"/>
        </w:rPr>
        <w:t>TQL</w:t>
      </w:r>
      <w:r w:rsidRPr="0032135A">
        <w:rPr>
          <w:rFonts w:ascii="Arial" w:hAnsi="Arial" w:cs="Arial"/>
          <w:sz w:val="24"/>
          <w:szCs w:val="24"/>
          <w:lang w:val="es"/>
        </w:rPr>
        <w:t>)</w:t>
      </w:r>
      <w:r w:rsidR="00213FE3" w:rsidRPr="0032135A">
        <w:rPr>
          <w:rFonts w:ascii="Arial" w:hAnsi="Arial" w:cs="Arial"/>
          <w:sz w:val="24"/>
          <w:szCs w:val="24"/>
          <w:lang w:val="es"/>
        </w:rPr>
        <w:t>.</w:t>
      </w:r>
    </w:p>
    <w:p w:rsidR="00A53538" w:rsidRPr="0032135A" w:rsidRDefault="00A53538" w:rsidP="0032135A">
      <w:pPr>
        <w:pStyle w:val="Sinespaciado"/>
        <w:jc w:val="both"/>
        <w:rPr>
          <w:rFonts w:ascii="Arial" w:hAnsi="Arial" w:cs="Arial"/>
          <w:sz w:val="24"/>
          <w:szCs w:val="24"/>
          <w:lang w:val="es"/>
        </w:rPr>
      </w:pPr>
    </w:p>
    <w:p w:rsidR="00213FE3" w:rsidRPr="0032135A" w:rsidRDefault="00015581"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4.2.2</w:t>
      </w:r>
      <w:r w:rsidR="006945D6">
        <w:rPr>
          <w:rFonts w:ascii="Arial" w:hAnsi="Arial" w:cs="Arial"/>
          <w:sz w:val="24"/>
          <w:szCs w:val="24"/>
          <w:u w:val="single"/>
          <w:lang w:val="es"/>
        </w:rPr>
        <w:t>LTQL</w:t>
      </w:r>
      <w:r w:rsidR="007C7BC6">
        <w:rPr>
          <w:rFonts w:ascii="Arial" w:hAnsi="Arial" w:cs="Arial"/>
          <w:sz w:val="24"/>
          <w:szCs w:val="24"/>
          <w:u w:val="single"/>
          <w:lang w:val="es"/>
        </w:rPr>
        <w:t xml:space="preserve"> (</w:t>
      </w:r>
      <w:r w:rsidR="00213FE3" w:rsidRPr="0032135A">
        <w:rPr>
          <w:rFonts w:ascii="Arial" w:hAnsi="Arial" w:cs="Arial"/>
          <w:sz w:val="24"/>
          <w:szCs w:val="24"/>
          <w:u w:val="single"/>
          <w:lang w:val="es"/>
        </w:rPr>
        <w:t>procesada)</w:t>
      </w:r>
    </w:p>
    <w:p w:rsidR="00213FE3" w:rsidRPr="0032135A" w:rsidRDefault="00213FE3" w:rsidP="0032135A">
      <w:pPr>
        <w:pStyle w:val="Sinespaciado"/>
        <w:jc w:val="both"/>
        <w:rPr>
          <w:rFonts w:ascii="Arial" w:hAnsi="Arial" w:cs="Arial"/>
          <w:sz w:val="24"/>
          <w:szCs w:val="24"/>
          <w:lang w:val="es"/>
        </w:rPr>
      </w:pPr>
    </w:p>
    <w:p w:rsidR="00213FE3" w:rsidRPr="0032135A" w:rsidRDefault="00213FE3"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w:t>
      </w:r>
      <w:r w:rsidR="007C7BC6" w:rsidRPr="0032135A">
        <w:rPr>
          <w:rFonts w:ascii="Arial" w:hAnsi="Arial" w:cs="Arial"/>
          <w:sz w:val="24"/>
          <w:szCs w:val="24"/>
          <w:lang w:val="es"/>
        </w:rPr>
        <w:t>día</w:t>
      </w:r>
      <w:r w:rsidRPr="0032135A">
        <w:rPr>
          <w:rFonts w:ascii="Arial" w:hAnsi="Arial" w:cs="Arial"/>
          <w:sz w:val="24"/>
          <w:szCs w:val="24"/>
          <w:lang w:val="es"/>
        </w:rPr>
        <w:t xml:space="preserve"> de los hechos fue </w:t>
      </w:r>
      <w:r w:rsidR="00014188" w:rsidRPr="0032135A">
        <w:rPr>
          <w:rFonts w:ascii="Arial" w:hAnsi="Arial" w:cs="Arial"/>
          <w:sz w:val="24"/>
          <w:szCs w:val="24"/>
          <w:lang w:val="es"/>
        </w:rPr>
        <w:t xml:space="preserve">a visitar a </w:t>
      </w:r>
      <w:r w:rsidRPr="0032135A">
        <w:rPr>
          <w:rFonts w:ascii="Arial" w:hAnsi="Arial" w:cs="Arial"/>
          <w:sz w:val="24"/>
          <w:szCs w:val="24"/>
          <w:lang w:val="es"/>
        </w:rPr>
        <w:t>su madre</w:t>
      </w:r>
      <w:r w:rsidR="007C7BC6">
        <w:rPr>
          <w:rFonts w:ascii="Arial" w:hAnsi="Arial" w:cs="Arial"/>
          <w:sz w:val="24"/>
          <w:szCs w:val="24"/>
          <w:lang w:val="es"/>
        </w:rPr>
        <w:t>, en cuya casa se</w:t>
      </w:r>
      <w:r w:rsidRPr="0032135A">
        <w:rPr>
          <w:rFonts w:ascii="Arial" w:hAnsi="Arial" w:cs="Arial"/>
          <w:sz w:val="24"/>
          <w:szCs w:val="24"/>
          <w:lang w:val="es"/>
        </w:rPr>
        <w:t xml:space="preserve"> realizó un </w:t>
      </w:r>
      <w:r w:rsidR="007C7BC6">
        <w:rPr>
          <w:rFonts w:ascii="Arial" w:hAnsi="Arial" w:cs="Arial"/>
          <w:sz w:val="24"/>
          <w:szCs w:val="24"/>
          <w:lang w:val="es"/>
        </w:rPr>
        <w:t>allanamiento</w:t>
      </w:r>
      <w:r w:rsidR="00A53538" w:rsidRPr="0032135A">
        <w:rPr>
          <w:rFonts w:ascii="Arial" w:hAnsi="Arial" w:cs="Arial"/>
          <w:sz w:val="24"/>
          <w:szCs w:val="24"/>
          <w:lang w:val="es"/>
        </w:rPr>
        <w:t xml:space="preserve"> </w:t>
      </w:r>
      <w:r w:rsidRPr="0032135A">
        <w:rPr>
          <w:rFonts w:ascii="Arial" w:hAnsi="Arial" w:cs="Arial"/>
          <w:sz w:val="24"/>
          <w:szCs w:val="24"/>
          <w:lang w:val="es"/>
        </w:rPr>
        <w:t>donde encontraron estupefacientes.</w:t>
      </w:r>
    </w:p>
    <w:p w:rsidR="00213FE3" w:rsidRPr="0032135A" w:rsidRDefault="00213FE3" w:rsidP="0032135A">
      <w:pPr>
        <w:pStyle w:val="Sinespaciado"/>
        <w:jc w:val="both"/>
        <w:rPr>
          <w:rFonts w:ascii="Arial" w:hAnsi="Arial" w:cs="Arial"/>
          <w:sz w:val="24"/>
          <w:szCs w:val="24"/>
          <w:lang w:val="es"/>
        </w:rPr>
      </w:pPr>
    </w:p>
    <w:p w:rsidR="00213FE3" w:rsidRDefault="00213FE3" w:rsidP="0032135A">
      <w:pPr>
        <w:pStyle w:val="Sinespaciado"/>
        <w:jc w:val="both"/>
        <w:rPr>
          <w:rFonts w:ascii="Arial" w:hAnsi="Arial" w:cs="Arial"/>
          <w:sz w:val="24"/>
          <w:szCs w:val="24"/>
          <w:lang w:val="es"/>
        </w:rPr>
      </w:pPr>
      <w:r w:rsidRPr="0032135A">
        <w:rPr>
          <w:rFonts w:ascii="Arial" w:hAnsi="Arial" w:cs="Arial"/>
          <w:sz w:val="24"/>
          <w:szCs w:val="24"/>
          <w:lang w:val="es"/>
        </w:rPr>
        <w:t>Sospechaba que su madre se dedicaba a actos de venta de drogas y por eso casi no iba a su casa.</w:t>
      </w:r>
    </w:p>
    <w:p w:rsidR="007C7BC6" w:rsidRDefault="007C7BC6" w:rsidP="0032135A">
      <w:pPr>
        <w:pStyle w:val="Sinespaciado"/>
        <w:jc w:val="both"/>
        <w:rPr>
          <w:rFonts w:ascii="Arial" w:hAnsi="Arial" w:cs="Arial"/>
          <w:sz w:val="24"/>
          <w:szCs w:val="24"/>
          <w:highlight w:val="green"/>
          <w:lang w:val="es"/>
        </w:rPr>
      </w:pPr>
    </w:p>
    <w:p w:rsidR="00964C99" w:rsidRPr="0032135A" w:rsidRDefault="00964C99"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w:t>
      </w:r>
      <w:r w:rsidR="007C7BC6" w:rsidRPr="0032135A">
        <w:rPr>
          <w:rFonts w:ascii="Arial" w:hAnsi="Arial" w:cs="Arial"/>
          <w:sz w:val="24"/>
          <w:szCs w:val="24"/>
          <w:lang w:val="es"/>
        </w:rPr>
        <w:t>día</w:t>
      </w:r>
      <w:r w:rsidR="007C7BC6">
        <w:rPr>
          <w:rFonts w:ascii="Arial" w:hAnsi="Arial" w:cs="Arial"/>
          <w:sz w:val="24"/>
          <w:szCs w:val="24"/>
          <w:lang w:val="es"/>
        </w:rPr>
        <w:t xml:space="preserve"> del allanamiento</w:t>
      </w:r>
      <w:r w:rsidRPr="0032135A">
        <w:rPr>
          <w:rFonts w:ascii="Arial" w:hAnsi="Arial" w:cs="Arial"/>
          <w:sz w:val="24"/>
          <w:szCs w:val="24"/>
          <w:lang w:val="es"/>
        </w:rPr>
        <w:t xml:space="preserve"> cuando encontraron la droga dijo que ese material era suyo, porque estaba asustada</w:t>
      </w:r>
      <w:r w:rsidR="007C7BC6">
        <w:rPr>
          <w:rFonts w:ascii="Arial" w:hAnsi="Arial" w:cs="Arial"/>
          <w:sz w:val="24"/>
          <w:szCs w:val="24"/>
          <w:lang w:val="es"/>
        </w:rPr>
        <w:t xml:space="preserve"> y con el fin de “salvar a su mamá”</w:t>
      </w:r>
      <w:r w:rsidR="00A53538" w:rsidRPr="0032135A">
        <w:rPr>
          <w:rFonts w:ascii="Arial" w:hAnsi="Arial" w:cs="Arial"/>
          <w:sz w:val="24"/>
          <w:szCs w:val="24"/>
          <w:lang w:val="es"/>
        </w:rPr>
        <w:t xml:space="preserve"> para que no fuera </w:t>
      </w:r>
      <w:r w:rsidRPr="0032135A">
        <w:rPr>
          <w:rFonts w:ascii="Arial" w:hAnsi="Arial" w:cs="Arial"/>
          <w:sz w:val="24"/>
          <w:szCs w:val="24"/>
          <w:lang w:val="es"/>
        </w:rPr>
        <w:t>detenida</w:t>
      </w:r>
      <w:r w:rsidR="00A53538" w:rsidRPr="0032135A">
        <w:rPr>
          <w:rFonts w:ascii="Arial" w:hAnsi="Arial" w:cs="Arial"/>
          <w:sz w:val="24"/>
          <w:szCs w:val="24"/>
          <w:lang w:val="es"/>
        </w:rPr>
        <w:t>.</w:t>
      </w:r>
    </w:p>
    <w:p w:rsidR="00964C99" w:rsidRPr="0032135A" w:rsidRDefault="00964C99" w:rsidP="0032135A">
      <w:pPr>
        <w:pStyle w:val="Sinespaciado"/>
        <w:jc w:val="both"/>
        <w:rPr>
          <w:rFonts w:ascii="Arial" w:hAnsi="Arial" w:cs="Arial"/>
          <w:sz w:val="24"/>
          <w:szCs w:val="24"/>
          <w:lang w:val="es"/>
        </w:rPr>
      </w:pPr>
    </w:p>
    <w:p w:rsidR="00576159" w:rsidRDefault="00964C99" w:rsidP="0032135A">
      <w:pPr>
        <w:pStyle w:val="Sinespaciado"/>
        <w:jc w:val="both"/>
        <w:rPr>
          <w:rFonts w:ascii="Arial" w:hAnsi="Arial" w:cs="Arial"/>
          <w:sz w:val="24"/>
          <w:szCs w:val="24"/>
          <w:lang w:val="es"/>
        </w:rPr>
      </w:pPr>
      <w:r w:rsidRPr="0032135A">
        <w:rPr>
          <w:rFonts w:ascii="Arial" w:hAnsi="Arial" w:cs="Arial"/>
          <w:sz w:val="24"/>
          <w:szCs w:val="24"/>
          <w:lang w:val="es"/>
        </w:rPr>
        <w:t>En el registro se decomisaron unas papeletas y un dinero. Se encarg</w:t>
      </w:r>
      <w:r w:rsidR="008F0DF8" w:rsidRPr="0032135A">
        <w:rPr>
          <w:rFonts w:ascii="Arial" w:hAnsi="Arial" w:cs="Arial"/>
          <w:sz w:val="24"/>
          <w:szCs w:val="24"/>
          <w:lang w:val="es"/>
        </w:rPr>
        <w:t>ó</w:t>
      </w:r>
      <w:r w:rsidRPr="0032135A">
        <w:rPr>
          <w:rFonts w:ascii="Arial" w:hAnsi="Arial" w:cs="Arial"/>
          <w:sz w:val="24"/>
          <w:szCs w:val="24"/>
          <w:lang w:val="es"/>
        </w:rPr>
        <w:t xml:space="preserve"> de decir </w:t>
      </w:r>
      <w:r w:rsidR="00014188" w:rsidRPr="0032135A">
        <w:rPr>
          <w:rFonts w:ascii="Arial" w:hAnsi="Arial" w:cs="Arial"/>
          <w:sz w:val="24"/>
          <w:szCs w:val="24"/>
          <w:lang w:val="es"/>
        </w:rPr>
        <w:t>donde estaba la droga</w:t>
      </w:r>
      <w:r w:rsidRPr="0032135A">
        <w:rPr>
          <w:rFonts w:ascii="Arial" w:hAnsi="Arial" w:cs="Arial"/>
          <w:sz w:val="24"/>
          <w:szCs w:val="24"/>
          <w:lang w:val="es"/>
        </w:rPr>
        <w:t>, es decir que delat</w:t>
      </w:r>
      <w:r w:rsidR="008F0DF8" w:rsidRPr="0032135A">
        <w:rPr>
          <w:rFonts w:ascii="Arial" w:hAnsi="Arial" w:cs="Arial"/>
          <w:sz w:val="24"/>
          <w:szCs w:val="24"/>
          <w:lang w:val="es"/>
        </w:rPr>
        <w:t>ó</w:t>
      </w:r>
      <w:r w:rsidRPr="0032135A">
        <w:rPr>
          <w:rFonts w:ascii="Arial" w:hAnsi="Arial" w:cs="Arial"/>
          <w:sz w:val="24"/>
          <w:szCs w:val="24"/>
          <w:lang w:val="es"/>
        </w:rPr>
        <w:t xml:space="preserve"> a su progenitora. El dinero fue encontrado en el cuarto de su madre y la droga en la cocina de la casa</w:t>
      </w:r>
      <w:r w:rsidR="00A53538" w:rsidRPr="0032135A">
        <w:rPr>
          <w:rFonts w:ascii="Arial" w:hAnsi="Arial" w:cs="Arial"/>
          <w:sz w:val="24"/>
          <w:szCs w:val="24"/>
          <w:lang w:val="es"/>
        </w:rPr>
        <w:t xml:space="preserve"> y</w:t>
      </w:r>
      <w:r w:rsidRPr="0032135A">
        <w:rPr>
          <w:rFonts w:ascii="Arial" w:hAnsi="Arial" w:cs="Arial"/>
          <w:sz w:val="24"/>
          <w:szCs w:val="24"/>
          <w:lang w:val="es"/>
        </w:rPr>
        <w:t xml:space="preserve"> </w:t>
      </w:r>
      <w:r w:rsidR="00576159" w:rsidRPr="0032135A">
        <w:rPr>
          <w:rFonts w:ascii="Arial" w:hAnsi="Arial" w:cs="Arial"/>
          <w:sz w:val="24"/>
          <w:szCs w:val="24"/>
          <w:lang w:val="es"/>
        </w:rPr>
        <w:t>debajo de un colch</w:t>
      </w:r>
      <w:r w:rsidR="008F0DF8" w:rsidRPr="0032135A">
        <w:rPr>
          <w:rFonts w:ascii="Arial" w:hAnsi="Arial" w:cs="Arial"/>
          <w:sz w:val="24"/>
          <w:szCs w:val="24"/>
          <w:lang w:val="es"/>
        </w:rPr>
        <w:t>ó</w:t>
      </w:r>
      <w:r w:rsidR="00A53538" w:rsidRPr="0032135A">
        <w:rPr>
          <w:rFonts w:ascii="Arial" w:hAnsi="Arial" w:cs="Arial"/>
          <w:sz w:val="24"/>
          <w:szCs w:val="24"/>
          <w:lang w:val="es"/>
        </w:rPr>
        <w:t>n en un cuarto de un primo.</w:t>
      </w:r>
    </w:p>
    <w:p w:rsidR="007C7BC6" w:rsidRPr="0032135A" w:rsidRDefault="007C7BC6" w:rsidP="0032135A">
      <w:pPr>
        <w:pStyle w:val="Sinespaciado"/>
        <w:jc w:val="both"/>
        <w:rPr>
          <w:rFonts w:ascii="Arial" w:hAnsi="Arial" w:cs="Arial"/>
          <w:sz w:val="24"/>
          <w:szCs w:val="24"/>
          <w:lang w:val="es"/>
        </w:rPr>
      </w:pPr>
    </w:p>
    <w:p w:rsidR="00576159" w:rsidRDefault="00576159" w:rsidP="0032135A">
      <w:pPr>
        <w:pStyle w:val="Sinespaciado"/>
        <w:jc w:val="both"/>
        <w:rPr>
          <w:rFonts w:ascii="Arial" w:hAnsi="Arial" w:cs="Arial"/>
          <w:sz w:val="24"/>
          <w:szCs w:val="24"/>
          <w:lang w:val="es"/>
        </w:rPr>
      </w:pPr>
      <w:r w:rsidRPr="0032135A">
        <w:rPr>
          <w:rFonts w:ascii="Arial" w:hAnsi="Arial" w:cs="Arial"/>
          <w:sz w:val="24"/>
          <w:szCs w:val="24"/>
          <w:lang w:val="es"/>
        </w:rPr>
        <w:t>Su madre era la responsable de la tenencia de la sustancia alucin</w:t>
      </w:r>
      <w:r w:rsidR="008F0DF8" w:rsidRPr="0032135A">
        <w:rPr>
          <w:rFonts w:ascii="Arial" w:hAnsi="Arial" w:cs="Arial"/>
          <w:sz w:val="24"/>
          <w:szCs w:val="24"/>
          <w:lang w:val="es"/>
        </w:rPr>
        <w:t>ó</w:t>
      </w:r>
      <w:r w:rsidRPr="0032135A">
        <w:rPr>
          <w:rFonts w:ascii="Arial" w:hAnsi="Arial" w:cs="Arial"/>
          <w:sz w:val="24"/>
          <w:szCs w:val="24"/>
          <w:lang w:val="es"/>
        </w:rPr>
        <w:t>gena.</w:t>
      </w:r>
    </w:p>
    <w:p w:rsidR="007C7BC6" w:rsidRPr="0032135A" w:rsidRDefault="007C7BC6" w:rsidP="0032135A">
      <w:pPr>
        <w:pStyle w:val="Sinespaciado"/>
        <w:jc w:val="both"/>
        <w:rPr>
          <w:rFonts w:ascii="Arial" w:hAnsi="Arial" w:cs="Arial"/>
          <w:sz w:val="24"/>
          <w:szCs w:val="24"/>
          <w:lang w:val="es"/>
        </w:rPr>
      </w:pPr>
    </w:p>
    <w:p w:rsidR="00014188" w:rsidRDefault="00576159"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Contrainterrogatorio.</w:t>
      </w:r>
    </w:p>
    <w:p w:rsidR="007C7BC6" w:rsidRPr="0032135A" w:rsidRDefault="007C7BC6" w:rsidP="0032135A">
      <w:pPr>
        <w:pStyle w:val="Sinespaciado"/>
        <w:jc w:val="both"/>
        <w:rPr>
          <w:rFonts w:ascii="Arial" w:hAnsi="Arial" w:cs="Arial"/>
          <w:sz w:val="24"/>
          <w:szCs w:val="24"/>
          <w:u w:val="single"/>
          <w:lang w:val="es"/>
        </w:rPr>
      </w:pPr>
    </w:p>
    <w:p w:rsidR="00576159" w:rsidRDefault="00576159" w:rsidP="0032135A">
      <w:pPr>
        <w:pStyle w:val="Sinespaciado"/>
        <w:jc w:val="both"/>
        <w:rPr>
          <w:rFonts w:ascii="Arial" w:hAnsi="Arial" w:cs="Arial"/>
          <w:sz w:val="24"/>
          <w:szCs w:val="24"/>
          <w:lang w:val="es"/>
        </w:rPr>
      </w:pPr>
      <w:r w:rsidRPr="0032135A">
        <w:rPr>
          <w:rFonts w:ascii="Arial" w:hAnsi="Arial" w:cs="Arial"/>
          <w:sz w:val="24"/>
          <w:szCs w:val="24"/>
          <w:lang w:val="es"/>
        </w:rPr>
        <w:t xml:space="preserve">Convive con </w:t>
      </w:r>
      <w:r w:rsidR="00014188" w:rsidRPr="0032135A">
        <w:rPr>
          <w:rFonts w:ascii="Arial" w:hAnsi="Arial" w:cs="Arial"/>
          <w:sz w:val="24"/>
          <w:szCs w:val="24"/>
          <w:lang w:val="es"/>
        </w:rPr>
        <w:t xml:space="preserve"> Edwin Díaz, </w:t>
      </w:r>
      <w:r w:rsidRPr="0032135A">
        <w:rPr>
          <w:rFonts w:ascii="Arial" w:hAnsi="Arial" w:cs="Arial"/>
          <w:sz w:val="24"/>
          <w:szCs w:val="24"/>
          <w:lang w:val="es"/>
        </w:rPr>
        <w:t>con quien tiene un hijo de seis meses.</w:t>
      </w:r>
    </w:p>
    <w:p w:rsidR="007C7BC6" w:rsidRPr="0032135A" w:rsidRDefault="007C7BC6" w:rsidP="0032135A">
      <w:pPr>
        <w:pStyle w:val="Sinespaciado"/>
        <w:jc w:val="both"/>
        <w:rPr>
          <w:rFonts w:ascii="Arial" w:hAnsi="Arial" w:cs="Arial"/>
          <w:sz w:val="24"/>
          <w:szCs w:val="24"/>
          <w:lang w:val="es"/>
        </w:rPr>
      </w:pPr>
    </w:p>
    <w:p w:rsidR="00576159" w:rsidRDefault="00E0678D" w:rsidP="0032135A">
      <w:pPr>
        <w:pStyle w:val="Sinespaciado"/>
        <w:jc w:val="both"/>
        <w:rPr>
          <w:rFonts w:ascii="Arial" w:hAnsi="Arial" w:cs="Arial"/>
          <w:sz w:val="24"/>
          <w:szCs w:val="24"/>
          <w:lang w:val="es"/>
        </w:rPr>
      </w:pPr>
      <w:r w:rsidRPr="0032135A">
        <w:rPr>
          <w:rFonts w:ascii="Arial" w:hAnsi="Arial" w:cs="Arial"/>
          <w:sz w:val="24"/>
          <w:szCs w:val="24"/>
          <w:lang w:val="es"/>
        </w:rPr>
        <w:t>V</w:t>
      </w:r>
      <w:r w:rsidR="00576159" w:rsidRPr="0032135A">
        <w:rPr>
          <w:rFonts w:ascii="Arial" w:hAnsi="Arial" w:cs="Arial"/>
          <w:sz w:val="24"/>
          <w:szCs w:val="24"/>
          <w:lang w:val="es"/>
        </w:rPr>
        <w:t>ivía en B</w:t>
      </w:r>
      <w:r w:rsidR="00014188" w:rsidRPr="0032135A">
        <w:rPr>
          <w:rFonts w:ascii="Arial" w:hAnsi="Arial" w:cs="Arial"/>
          <w:sz w:val="24"/>
          <w:szCs w:val="24"/>
          <w:lang w:val="es"/>
        </w:rPr>
        <w:t>ogotá</w:t>
      </w:r>
      <w:r w:rsidR="00576159" w:rsidRPr="0032135A">
        <w:rPr>
          <w:rFonts w:ascii="Arial" w:hAnsi="Arial" w:cs="Arial"/>
          <w:sz w:val="24"/>
          <w:szCs w:val="24"/>
          <w:lang w:val="es"/>
        </w:rPr>
        <w:t xml:space="preserve"> hac</w:t>
      </w:r>
      <w:r w:rsidR="008F0DF8" w:rsidRPr="0032135A">
        <w:rPr>
          <w:rFonts w:ascii="Arial" w:hAnsi="Arial" w:cs="Arial"/>
          <w:sz w:val="24"/>
          <w:szCs w:val="24"/>
          <w:lang w:val="es"/>
        </w:rPr>
        <w:t>í</w:t>
      </w:r>
      <w:r w:rsidR="00576159" w:rsidRPr="0032135A">
        <w:rPr>
          <w:rFonts w:ascii="Arial" w:hAnsi="Arial" w:cs="Arial"/>
          <w:sz w:val="24"/>
          <w:szCs w:val="24"/>
          <w:lang w:val="es"/>
        </w:rPr>
        <w:t>a 8</w:t>
      </w:r>
      <w:r w:rsidR="00014188" w:rsidRPr="0032135A">
        <w:rPr>
          <w:rFonts w:ascii="Arial" w:hAnsi="Arial" w:cs="Arial"/>
          <w:sz w:val="24"/>
          <w:szCs w:val="24"/>
          <w:lang w:val="es"/>
        </w:rPr>
        <w:t xml:space="preserve"> meses</w:t>
      </w:r>
      <w:r w:rsidR="00576159" w:rsidRPr="0032135A">
        <w:rPr>
          <w:rFonts w:ascii="Arial" w:hAnsi="Arial" w:cs="Arial"/>
          <w:sz w:val="24"/>
          <w:szCs w:val="24"/>
          <w:lang w:val="es"/>
        </w:rPr>
        <w:t>. Hab</w:t>
      </w:r>
      <w:r w:rsidR="008F0DF8" w:rsidRPr="0032135A">
        <w:rPr>
          <w:rFonts w:ascii="Arial" w:hAnsi="Arial" w:cs="Arial"/>
          <w:sz w:val="24"/>
          <w:szCs w:val="24"/>
          <w:lang w:val="es"/>
        </w:rPr>
        <w:t>í</w:t>
      </w:r>
      <w:r w:rsidR="00576159" w:rsidRPr="0032135A">
        <w:rPr>
          <w:rFonts w:ascii="Arial" w:hAnsi="Arial" w:cs="Arial"/>
          <w:sz w:val="24"/>
          <w:szCs w:val="24"/>
          <w:lang w:val="es"/>
        </w:rPr>
        <w:t>a regresado a Santa Rosa de Cabal 2 meses antes. Su fue a vivir donde su suegra.</w:t>
      </w:r>
    </w:p>
    <w:p w:rsidR="007C7BC6" w:rsidRPr="0032135A" w:rsidRDefault="007C7BC6" w:rsidP="0032135A">
      <w:pPr>
        <w:pStyle w:val="Sinespaciado"/>
        <w:jc w:val="both"/>
        <w:rPr>
          <w:rFonts w:ascii="Arial" w:hAnsi="Arial" w:cs="Arial"/>
          <w:sz w:val="24"/>
          <w:szCs w:val="24"/>
          <w:lang w:val="es"/>
        </w:rPr>
      </w:pPr>
    </w:p>
    <w:p w:rsidR="003E0068" w:rsidRDefault="00576159"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w:t>
      </w:r>
      <w:r w:rsidR="0006765F" w:rsidRPr="0032135A">
        <w:rPr>
          <w:rFonts w:ascii="Arial" w:hAnsi="Arial" w:cs="Arial"/>
          <w:sz w:val="24"/>
          <w:szCs w:val="24"/>
          <w:lang w:val="es"/>
        </w:rPr>
        <w:t>día</w:t>
      </w:r>
      <w:r w:rsidRPr="0032135A">
        <w:rPr>
          <w:rFonts w:ascii="Arial" w:hAnsi="Arial" w:cs="Arial"/>
          <w:sz w:val="24"/>
          <w:szCs w:val="24"/>
          <w:lang w:val="es"/>
        </w:rPr>
        <w:t xml:space="preserve"> del registro </w:t>
      </w:r>
      <w:r w:rsidR="0006765F">
        <w:rPr>
          <w:rFonts w:ascii="Arial" w:hAnsi="Arial" w:cs="Arial"/>
          <w:sz w:val="24"/>
          <w:szCs w:val="24"/>
          <w:lang w:val="es"/>
        </w:rPr>
        <w:t>fue con su</w:t>
      </w:r>
      <w:r w:rsidRPr="0032135A">
        <w:rPr>
          <w:rFonts w:ascii="Arial" w:hAnsi="Arial" w:cs="Arial"/>
          <w:sz w:val="24"/>
          <w:szCs w:val="24"/>
          <w:lang w:val="es"/>
        </w:rPr>
        <w:t xml:space="preserve"> compañero Edwin </w:t>
      </w:r>
      <w:r w:rsidR="0006765F">
        <w:rPr>
          <w:rFonts w:ascii="Arial" w:hAnsi="Arial" w:cs="Arial"/>
          <w:sz w:val="24"/>
          <w:szCs w:val="24"/>
          <w:lang w:val="es"/>
        </w:rPr>
        <w:t>a</w:t>
      </w:r>
      <w:r w:rsidRPr="0032135A">
        <w:rPr>
          <w:rFonts w:ascii="Arial" w:hAnsi="Arial" w:cs="Arial"/>
          <w:sz w:val="24"/>
          <w:szCs w:val="24"/>
          <w:lang w:val="es"/>
        </w:rPr>
        <w:t xml:space="preserve"> visitar a su madre</w:t>
      </w:r>
      <w:r w:rsidR="003E0068" w:rsidRPr="0032135A">
        <w:rPr>
          <w:rFonts w:ascii="Arial" w:hAnsi="Arial" w:cs="Arial"/>
          <w:sz w:val="24"/>
          <w:szCs w:val="24"/>
          <w:lang w:val="es"/>
        </w:rPr>
        <w:t>.</w:t>
      </w:r>
    </w:p>
    <w:p w:rsidR="007C7BC6" w:rsidRPr="0032135A" w:rsidRDefault="007C7BC6" w:rsidP="0032135A">
      <w:pPr>
        <w:pStyle w:val="Sinespaciado"/>
        <w:jc w:val="both"/>
        <w:rPr>
          <w:rFonts w:ascii="Arial" w:hAnsi="Arial" w:cs="Arial"/>
          <w:sz w:val="24"/>
          <w:szCs w:val="24"/>
          <w:lang w:val="es"/>
        </w:rPr>
      </w:pPr>
    </w:p>
    <w:p w:rsidR="003E0068" w:rsidRDefault="003E0068" w:rsidP="0032135A">
      <w:pPr>
        <w:pStyle w:val="Sinespaciado"/>
        <w:jc w:val="both"/>
        <w:rPr>
          <w:rFonts w:ascii="Arial" w:hAnsi="Arial" w:cs="Arial"/>
          <w:sz w:val="24"/>
          <w:szCs w:val="24"/>
          <w:lang w:val="es"/>
        </w:rPr>
      </w:pPr>
      <w:r w:rsidRPr="0032135A">
        <w:rPr>
          <w:rFonts w:ascii="Arial" w:hAnsi="Arial" w:cs="Arial"/>
          <w:sz w:val="24"/>
          <w:szCs w:val="24"/>
          <w:lang w:val="es"/>
        </w:rPr>
        <w:t>Hac</w:t>
      </w:r>
      <w:r w:rsidR="008F0DF8" w:rsidRPr="0032135A">
        <w:rPr>
          <w:rFonts w:ascii="Arial" w:hAnsi="Arial" w:cs="Arial"/>
          <w:sz w:val="24"/>
          <w:szCs w:val="24"/>
          <w:lang w:val="es"/>
        </w:rPr>
        <w:t>í</w:t>
      </w:r>
      <w:r w:rsidRPr="0032135A">
        <w:rPr>
          <w:rFonts w:ascii="Arial" w:hAnsi="Arial" w:cs="Arial"/>
          <w:sz w:val="24"/>
          <w:szCs w:val="24"/>
          <w:lang w:val="es"/>
        </w:rPr>
        <w:t>a cinco meses que ten</w:t>
      </w:r>
      <w:r w:rsidR="008F0DF8" w:rsidRPr="0032135A">
        <w:rPr>
          <w:rFonts w:ascii="Arial" w:hAnsi="Arial" w:cs="Arial"/>
          <w:sz w:val="24"/>
          <w:szCs w:val="24"/>
          <w:lang w:val="es"/>
        </w:rPr>
        <w:t>í</w:t>
      </w:r>
      <w:r w:rsidRPr="0032135A">
        <w:rPr>
          <w:rFonts w:ascii="Arial" w:hAnsi="Arial" w:cs="Arial"/>
          <w:sz w:val="24"/>
          <w:szCs w:val="24"/>
          <w:lang w:val="es"/>
        </w:rPr>
        <w:t>a sospechas de que su madre vend</w:t>
      </w:r>
      <w:r w:rsidR="008F0DF8" w:rsidRPr="0032135A">
        <w:rPr>
          <w:rFonts w:ascii="Arial" w:hAnsi="Arial" w:cs="Arial"/>
          <w:sz w:val="24"/>
          <w:szCs w:val="24"/>
          <w:lang w:val="es"/>
        </w:rPr>
        <w:t>í</w:t>
      </w:r>
      <w:r w:rsidRPr="0032135A">
        <w:rPr>
          <w:rFonts w:ascii="Arial" w:hAnsi="Arial" w:cs="Arial"/>
          <w:sz w:val="24"/>
          <w:szCs w:val="24"/>
          <w:lang w:val="es"/>
        </w:rPr>
        <w:t>a estupefacientes, ya que le hab</w:t>
      </w:r>
      <w:r w:rsidR="008F0DF8" w:rsidRPr="0032135A">
        <w:rPr>
          <w:rFonts w:ascii="Arial" w:hAnsi="Arial" w:cs="Arial"/>
          <w:sz w:val="24"/>
          <w:szCs w:val="24"/>
          <w:lang w:val="es"/>
        </w:rPr>
        <w:t>í</w:t>
      </w:r>
      <w:r w:rsidRPr="0032135A">
        <w:rPr>
          <w:rFonts w:ascii="Arial" w:hAnsi="Arial" w:cs="Arial"/>
          <w:sz w:val="24"/>
          <w:szCs w:val="24"/>
          <w:lang w:val="es"/>
        </w:rPr>
        <w:t>an dicho que se dedicaba a esa actividad.</w:t>
      </w:r>
    </w:p>
    <w:p w:rsidR="007C7BC6" w:rsidRPr="0032135A" w:rsidRDefault="007C7BC6" w:rsidP="0032135A">
      <w:pPr>
        <w:pStyle w:val="Sinespaciado"/>
        <w:jc w:val="both"/>
        <w:rPr>
          <w:rFonts w:ascii="Arial" w:hAnsi="Arial" w:cs="Arial"/>
          <w:sz w:val="24"/>
          <w:szCs w:val="24"/>
          <w:lang w:val="es"/>
        </w:rPr>
      </w:pPr>
    </w:p>
    <w:p w:rsidR="003E0068" w:rsidRDefault="003E0068" w:rsidP="0032135A">
      <w:pPr>
        <w:pStyle w:val="Sinespaciado"/>
        <w:jc w:val="both"/>
        <w:rPr>
          <w:rFonts w:ascii="Arial" w:hAnsi="Arial" w:cs="Arial"/>
          <w:sz w:val="24"/>
          <w:szCs w:val="24"/>
          <w:lang w:val="es"/>
        </w:rPr>
      </w:pPr>
      <w:r w:rsidRPr="0032135A">
        <w:rPr>
          <w:rFonts w:ascii="Arial" w:hAnsi="Arial" w:cs="Arial"/>
          <w:sz w:val="24"/>
          <w:szCs w:val="24"/>
          <w:lang w:val="es"/>
        </w:rPr>
        <w:t xml:space="preserve">El </w:t>
      </w:r>
      <w:r w:rsidR="0006765F" w:rsidRPr="0032135A">
        <w:rPr>
          <w:rFonts w:ascii="Arial" w:hAnsi="Arial" w:cs="Arial"/>
          <w:sz w:val="24"/>
          <w:szCs w:val="24"/>
          <w:lang w:val="es"/>
        </w:rPr>
        <w:t>día</w:t>
      </w:r>
      <w:r w:rsidRPr="0032135A">
        <w:rPr>
          <w:rFonts w:ascii="Arial" w:hAnsi="Arial" w:cs="Arial"/>
          <w:sz w:val="24"/>
          <w:szCs w:val="24"/>
          <w:lang w:val="es"/>
        </w:rPr>
        <w:t xml:space="preserve"> en</w:t>
      </w:r>
      <w:r w:rsidR="0006765F">
        <w:rPr>
          <w:rFonts w:ascii="Arial" w:hAnsi="Arial" w:cs="Arial"/>
          <w:sz w:val="24"/>
          <w:szCs w:val="24"/>
          <w:lang w:val="es"/>
        </w:rPr>
        <w:t xml:space="preserve"> que se hizo el registro arribó</w:t>
      </w:r>
      <w:r w:rsidRPr="0032135A">
        <w:rPr>
          <w:rFonts w:ascii="Arial" w:hAnsi="Arial" w:cs="Arial"/>
          <w:sz w:val="24"/>
          <w:szCs w:val="24"/>
          <w:lang w:val="es"/>
        </w:rPr>
        <w:t xml:space="preserve"> a la casa de la señora Gerliza aproximadamente a las 13.40 horas. El allanamiento se produjo a las 14.00 horas, es decir cuando acababa de llegar. En ese momento estaba con</w:t>
      </w:r>
      <w:r w:rsidR="0006765F">
        <w:rPr>
          <w:rFonts w:ascii="Arial" w:hAnsi="Arial" w:cs="Arial"/>
          <w:sz w:val="24"/>
          <w:szCs w:val="24"/>
          <w:lang w:val="es"/>
        </w:rPr>
        <w:t xml:space="preserve"> su madre y su compañero, quien</w:t>
      </w:r>
      <w:r w:rsidRPr="0032135A">
        <w:rPr>
          <w:rFonts w:ascii="Arial" w:hAnsi="Arial" w:cs="Arial"/>
          <w:sz w:val="24"/>
          <w:szCs w:val="24"/>
          <w:lang w:val="es"/>
        </w:rPr>
        <w:t xml:space="preserve"> se asust</w:t>
      </w:r>
      <w:r w:rsidR="008F0DF8" w:rsidRPr="0032135A">
        <w:rPr>
          <w:rFonts w:ascii="Arial" w:hAnsi="Arial" w:cs="Arial"/>
          <w:sz w:val="24"/>
          <w:szCs w:val="24"/>
          <w:lang w:val="es"/>
        </w:rPr>
        <w:t>ó</w:t>
      </w:r>
      <w:r w:rsidRPr="0032135A">
        <w:rPr>
          <w:rFonts w:ascii="Arial" w:hAnsi="Arial" w:cs="Arial"/>
          <w:sz w:val="24"/>
          <w:szCs w:val="24"/>
          <w:lang w:val="es"/>
        </w:rPr>
        <w:t xml:space="preserve"> y huy</w:t>
      </w:r>
      <w:r w:rsidR="008F0DF8" w:rsidRPr="0032135A">
        <w:rPr>
          <w:rFonts w:ascii="Arial" w:hAnsi="Arial" w:cs="Arial"/>
          <w:sz w:val="24"/>
          <w:szCs w:val="24"/>
          <w:lang w:val="es"/>
        </w:rPr>
        <w:t>ó</w:t>
      </w:r>
      <w:r w:rsidRPr="0032135A">
        <w:rPr>
          <w:rFonts w:ascii="Arial" w:hAnsi="Arial" w:cs="Arial"/>
          <w:sz w:val="24"/>
          <w:szCs w:val="24"/>
          <w:lang w:val="es"/>
        </w:rPr>
        <w:t xml:space="preserve"> del sitio.</w:t>
      </w:r>
    </w:p>
    <w:p w:rsidR="007C7BC6" w:rsidRPr="0032135A" w:rsidRDefault="007C7BC6" w:rsidP="0032135A">
      <w:pPr>
        <w:pStyle w:val="Sinespaciado"/>
        <w:jc w:val="both"/>
        <w:rPr>
          <w:rFonts w:ascii="Arial" w:hAnsi="Arial" w:cs="Arial"/>
          <w:sz w:val="24"/>
          <w:szCs w:val="24"/>
          <w:lang w:val="es"/>
        </w:rPr>
      </w:pPr>
    </w:p>
    <w:p w:rsidR="003E0068" w:rsidRDefault="0006765F" w:rsidP="0032135A">
      <w:pPr>
        <w:pStyle w:val="Sinespaciado"/>
        <w:jc w:val="both"/>
        <w:rPr>
          <w:rFonts w:ascii="Arial" w:hAnsi="Arial" w:cs="Arial"/>
          <w:sz w:val="24"/>
          <w:szCs w:val="24"/>
          <w:lang w:val="es"/>
        </w:rPr>
      </w:pPr>
      <w:r>
        <w:rPr>
          <w:rFonts w:ascii="Arial" w:hAnsi="Arial" w:cs="Arial"/>
          <w:sz w:val="24"/>
          <w:szCs w:val="24"/>
          <w:lang w:val="es"/>
        </w:rPr>
        <w:t>Su</w:t>
      </w:r>
      <w:r w:rsidR="003E0068" w:rsidRPr="0032135A">
        <w:rPr>
          <w:rFonts w:ascii="Arial" w:hAnsi="Arial" w:cs="Arial"/>
          <w:sz w:val="24"/>
          <w:szCs w:val="24"/>
          <w:lang w:val="es"/>
        </w:rPr>
        <w:t xml:space="preserve"> madre acompañ</w:t>
      </w:r>
      <w:r w:rsidR="008F0DF8" w:rsidRPr="0032135A">
        <w:rPr>
          <w:rFonts w:ascii="Arial" w:hAnsi="Arial" w:cs="Arial"/>
          <w:sz w:val="24"/>
          <w:szCs w:val="24"/>
          <w:lang w:val="es"/>
        </w:rPr>
        <w:t>ó</w:t>
      </w:r>
      <w:r w:rsidR="003E0068" w:rsidRPr="0032135A">
        <w:rPr>
          <w:rFonts w:ascii="Arial" w:hAnsi="Arial" w:cs="Arial"/>
          <w:sz w:val="24"/>
          <w:szCs w:val="24"/>
          <w:lang w:val="es"/>
        </w:rPr>
        <w:t xml:space="preserve"> a los investigadores durante el registro</w:t>
      </w:r>
      <w:r w:rsidR="00E0678D" w:rsidRPr="0032135A">
        <w:rPr>
          <w:rFonts w:ascii="Arial" w:hAnsi="Arial" w:cs="Arial"/>
          <w:sz w:val="24"/>
          <w:szCs w:val="24"/>
          <w:lang w:val="es"/>
        </w:rPr>
        <w:t>.</w:t>
      </w:r>
      <w:r w:rsidR="00E6040A" w:rsidRPr="0032135A">
        <w:rPr>
          <w:rFonts w:ascii="Arial" w:hAnsi="Arial" w:cs="Arial"/>
          <w:sz w:val="24"/>
          <w:szCs w:val="24"/>
          <w:lang w:val="es"/>
        </w:rPr>
        <w:t xml:space="preserve"> </w:t>
      </w:r>
      <w:r w:rsidR="00E0678D" w:rsidRPr="0032135A">
        <w:rPr>
          <w:rFonts w:ascii="Arial" w:hAnsi="Arial" w:cs="Arial"/>
          <w:sz w:val="24"/>
          <w:szCs w:val="24"/>
          <w:lang w:val="es"/>
        </w:rPr>
        <w:t>Permaneci</w:t>
      </w:r>
      <w:r w:rsidR="008F0DF8" w:rsidRPr="0032135A">
        <w:rPr>
          <w:rFonts w:ascii="Arial" w:hAnsi="Arial" w:cs="Arial"/>
          <w:sz w:val="24"/>
          <w:szCs w:val="24"/>
          <w:lang w:val="es"/>
        </w:rPr>
        <w:t>ó</w:t>
      </w:r>
      <w:r w:rsidR="00E0678D" w:rsidRPr="0032135A">
        <w:rPr>
          <w:rFonts w:ascii="Arial" w:hAnsi="Arial" w:cs="Arial"/>
          <w:sz w:val="24"/>
          <w:szCs w:val="24"/>
          <w:lang w:val="es"/>
        </w:rPr>
        <w:t xml:space="preserve"> en la sala con Edwin </w:t>
      </w:r>
    </w:p>
    <w:p w:rsidR="007C7BC6" w:rsidRPr="0032135A" w:rsidRDefault="007C7BC6" w:rsidP="0032135A">
      <w:pPr>
        <w:pStyle w:val="Sinespaciado"/>
        <w:jc w:val="both"/>
        <w:rPr>
          <w:rFonts w:ascii="Arial" w:hAnsi="Arial" w:cs="Arial"/>
          <w:sz w:val="24"/>
          <w:szCs w:val="24"/>
          <w:lang w:val="es"/>
        </w:rPr>
      </w:pPr>
    </w:p>
    <w:p w:rsidR="003A694D" w:rsidRDefault="005A330A" w:rsidP="0032135A">
      <w:pPr>
        <w:pStyle w:val="Sinespaciado"/>
        <w:jc w:val="both"/>
        <w:rPr>
          <w:rFonts w:ascii="Arial" w:hAnsi="Arial" w:cs="Arial"/>
          <w:sz w:val="24"/>
          <w:szCs w:val="24"/>
          <w:lang w:val="es"/>
        </w:rPr>
      </w:pPr>
      <w:r w:rsidRPr="0032135A">
        <w:rPr>
          <w:rFonts w:ascii="Arial" w:hAnsi="Arial" w:cs="Arial"/>
          <w:sz w:val="24"/>
          <w:szCs w:val="24"/>
          <w:lang w:val="es"/>
        </w:rPr>
        <w:t>La droga que dijo que era suya, fue la que se encontr</w:t>
      </w:r>
      <w:r w:rsidR="008F0DF8" w:rsidRPr="0032135A">
        <w:rPr>
          <w:rFonts w:ascii="Arial" w:hAnsi="Arial" w:cs="Arial"/>
          <w:sz w:val="24"/>
          <w:szCs w:val="24"/>
          <w:lang w:val="es"/>
        </w:rPr>
        <w:t>ó</w:t>
      </w:r>
      <w:r w:rsidRPr="0032135A">
        <w:rPr>
          <w:rFonts w:ascii="Arial" w:hAnsi="Arial" w:cs="Arial"/>
          <w:sz w:val="24"/>
          <w:szCs w:val="24"/>
          <w:lang w:val="es"/>
        </w:rPr>
        <w:t xml:space="preserve"> en la cocina de la casa, en papeletas que estaban regadas. Desde la sala p</w:t>
      </w:r>
      <w:r w:rsidR="00E6040A" w:rsidRPr="0032135A">
        <w:rPr>
          <w:rFonts w:ascii="Arial" w:hAnsi="Arial" w:cs="Arial"/>
          <w:sz w:val="24"/>
          <w:szCs w:val="24"/>
          <w:lang w:val="es"/>
        </w:rPr>
        <w:t>udo</w:t>
      </w:r>
      <w:r w:rsidRPr="0032135A">
        <w:rPr>
          <w:rFonts w:ascii="Arial" w:hAnsi="Arial" w:cs="Arial"/>
          <w:sz w:val="24"/>
          <w:szCs w:val="24"/>
          <w:lang w:val="es"/>
        </w:rPr>
        <w:t xml:space="preserve"> ver cuando su madre le explicaba a los investigadores</w:t>
      </w:r>
      <w:r w:rsidR="003A694D" w:rsidRPr="0032135A">
        <w:rPr>
          <w:rFonts w:ascii="Arial" w:hAnsi="Arial" w:cs="Arial"/>
          <w:sz w:val="24"/>
          <w:szCs w:val="24"/>
          <w:lang w:val="es"/>
        </w:rPr>
        <w:t xml:space="preserve">, ya que </w:t>
      </w:r>
      <w:r w:rsidR="0006765F" w:rsidRPr="0032135A">
        <w:rPr>
          <w:rFonts w:ascii="Arial" w:hAnsi="Arial" w:cs="Arial"/>
          <w:sz w:val="24"/>
          <w:szCs w:val="24"/>
          <w:lang w:val="es"/>
        </w:rPr>
        <w:t>tenía</w:t>
      </w:r>
      <w:r w:rsidR="003A694D" w:rsidRPr="0032135A">
        <w:rPr>
          <w:rFonts w:ascii="Arial" w:hAnsi="Arial" w:cs="Arial"/>
          <w:sz w:val="24"/>
          <w:szCs w:val="24"/>
          <w:lang w:val="es"/>
        </w:rPr>
        <w:t xml:space="preserve"> visibilidad hacia el patio.</w:t>
      </w:r>
    </w:p>
    <w:p w:rsidR="007C7BC6" w:rsidRPr="0032135A" w:rsidRDefault="007C7BC6" w:rsidP="0032135A">
      <w:pPr>
        <w:pStyle w:val="Sinespaciado"/>
        <w:jc w:val="both"/>
        <w:rPr>
          <w:rFonts w:ascii="Arial" w:hAnsi="Arial" w:cs="Arial"/>
          <w:sz w:val="24"/>
          <w:szCs w:val="24"/>
          <w:lang w:val="es"/>
        </w:rPr>
      </w:pPr>
    </w:p>
    <w:p w:rsidR="00014188" w:rsidRDefault="003A694D" w:rsidP="0032135A">
      <w:pPr>
        <w:pStyle w:val="Sinespaciado"/>
        <w:jc w:val="both"/>
        <w:rPr>
          <w:rFonts w:ascii="Arial" w:hAnsi="Arial" w:cs="Arial"/>
          <w:sz w:val="24"/>
          <w:szCs w:val="24"/>
          <w:lang w:val="es"/>
        </w:rPr>
      </w:pPr>
      <w:r w:rsidRPr="0032135A">
        <w:rPr>
          <w:rFonts w:ascii="Arial" w:hAnsi="Arial" w:cs="Arial"/>
          <w:sz w:val="24"/>
          <w:szCs w:val="24"/>
          <w:lang w:val="es"/>
        </w:rPr>
        <w:t>Cuando uno de los agentes estaba f</w:t>
      </w:r>
      <w:r w:rsidR="0006765F">
        <w:rPr>
          <w:rFonts w:ascii="Arial" w:hAnsi="Arial" w:cs="Arial"/>
          <w:sz w:val="24"/>
          <w:szCs w:val="24"/>
          <w:lang w:val="es"/>
        </w:rPr>
        <w:t>irmando una hoja,</w:t>
      </w:r>
      <w:r w:rsidRPr="0032135A">
        <w:rPr>
          <w:rFonts w:ascii="Arial" w:hAnsi="Arial" w:cs="Arial"/>
          <w:sz w:val="24"/>
          <w:szCs w:val="24"/>
          <w:lang w:val="es"/>
        </w:rPr>
        <w:t xml:space="preserve"> le </w:t>
      </w:r>
      <w:r w:rsidR="00014188" w:rsidRPr="0032135A">
        <w:rPr>
          <w:rFonts w:ascii="Arial" w:hAnsi="Arial" w:cs="Arial"/>
          <w:sz w:val="24"/>
          <w:szCs w:val="24"/>
          <w:lang w:val="es"/>
        </w:rPr>
        <w:t>pregunt</w:t>
      </w:r>
      <w:r w:rsidR="008F0DF8" w:rsidRPr="0032135A">
        <w:rPr>
          <w:rFonts w:ascii="Arial" w:hAnsi="Arial" w:cs="Arial"/>
          <w:sz w:val="24"/>
          <w:szCs w:val="24"/>
          <w:lang w:val="es"/>
        </w:rPr>
        <w:t>ó</w:t>
      </w:r>
      <w:r w:rsidRPr="0032135A">
        <w:rPr>
          <w:rFonts w:ascii="Arial" w:hAnsi="Arial" w:cs="Arial"/>
          <w:sz w:val="24"/>
          <w:szCs w:val="24"/>
          <w:lang w:val="es"/>
        </w:rPr>
        <w:t xml:space="preserve"> que </w:t>
      </w:r>
      <w:r w:rsidR="0006765F">
        <w:rPr>
          <w:rFonts w:ascii="Arial" w:hAnsi="Arial" w:cs="Arial"/>
          <w:sz w:val="24"/>
          <w:szCs w:val="24"/>
          <w:lang w:val="es"/>
        </w:rPr>
        <w:t>de quié</w:t>
      </w:r>
      <w:r w:rsidR="00014188" w:rsidRPr="0032135A">
        <w:rPr>
          <w:rFonts w:ascii="Arial" w:hAnsi="Arial" w:cs="Arial"/>
          <w:sz w:val="24"/>
          <w:szCs w:val="24"/>
          <w:lang w:val="es"/>
        </w:rPr>
        <w:t xml:space="preserve">n era eso y fue cuando dije que </w:t>
      </w:r>
      <w:r w:rsidR="0006765F">
        <w:rPr>
          <w:rFonts w:ascii="Arial" w:hAnsi="Arial" w:cs="Arial"/>
          <w:sz w:val="24"/>
          <w:szCs w:val="24"/>
          <w:lang w:val="es"/>
        </w:rPr>
        <w:t>“</w:t>
      </w:r>
      <w:r w:rsidR="00014188" w:rsidRPr="0032135A">
        <w:rPr>
          <w:rFonts w:ascii="Arial" w:hAnsi="Arial" w:cs="Arial"/>
          <w:sz w:val="24"/>
          <w:szCs w:val="24"/>
          <w:lang w:val="es"/>
        </w:rPr>
        <w:t>era mío</w:t>
      </w:r>
      <w:r w:rsidRPr="0032135A">
        <w:rPr>
          <w:rFonts w:ascii="Arial" w:hAnsi="Arial" w:cs="Arial"/>
          <w:sz w:val="24"/>
          <w:szCs w:val="24"/>
          <w:lang w:val="es"/>
        </w:rPr>
        <w:t>”</w:t>
      </w:r>
      <w:r w:rsidR="0006765F">
        <w:rPr>
          <w:rFonts w:ascii="Arial" w:hAnsi="Arial" w:cs="Arial"/>
          <w:sz w:val="24"/>
          <w:szCs w:val="24"/>
          <w:lang w:val="es"/>
        </w:rPr>
        <w:t>.</w:t>
      </w:r>
      <w:r w:rsidRPr="0032135A">
        <w:rPr>
          <w:rFonts w:ascii="Arial" w:hAnsi="Arial" w:cs="Arial"/>
          <w:sz w:val="24"/>
          <w:szCs w:val="24"/>
          <w:lang w:val="es"/>
        </w:rPr>
        <w:t xml:space="preserve"> </w:t>
      </w:r>
    </w:p>
    <w:p w:rsidR="007C7BC6" w:rsidRPr="0032135A" w:rsidRDefault="007C7BC6" w:rsidP="0032135A">
      <w:pPr>
        <w:pStyle w:val="Sinespaciado"/>
        <w:jc w:val="both"/>
        <w:rPr>
          <w:rFonts w:ascii="Arial" w:hAnsi="Arial" w:cs="Arial"/>
          <w:sz w:val="24"/>
          <w:szCs w:val="24"/>
          <w:lang w:val="es"/>
        </w:rPr>
      </w:pPr>
    </w:p>
    <w:p w:rsidR="003A694D" w:rsidRDefault="003A694D" w:rsidP="0032135A">
      <w:pPr>
        <w:pStyle w:val="Sinespaciado"/>
        <w:jc w:val="both"/>
        <w:rPr>
          <w:rFonts w:ascii="Arial" w:hAnsi="Arial" w:cs="Arial"/>
          <w:sz w:val="24"/>
          <w:szCs w:val="24"/>
          <w:lang w:val="es"/>
        </w:rPr>
      </w:pPr>
      <w:r w:rsidRPr="0032135A">
        <w:rPr>
          <w:rFonts w:ascii="Arial" w:hAnsi="Arial" w:cs="Arial"/>
          <w:sz w:val="24"/>
          <w:szCs w:val="24"/>
          <w:lang w:val="es"/>
        </w:rPr>
        <w:t>No viv</w:t>
      </w:r>
      <w:r w:rsidR="008F0DF8" w:rsidRPr="0032135A">
        <w:rPr>
          <w:rFonts w:ascii="Arial" w:hAnsi="Arial" w:cs="Arial"/>
          <w:sz w:val="24"/>
          <w:szCs w:val="24"/>
          <w:lang w:val="es"/>
        </w:rPr>
        <w:t>í</w:t>
      </w:r>
      <w:r w:rsidRPr="0032135A">
        <w:rPr>
          <w:rFonts w:ascii="Arial" w:hAnsi="Arial" w:cs="Arial"/>
          <w:sz w:val="24"/>
          <w:szCs w:val="24"/>
          <w:lang w:val="es"/>
        </w:rPr>
        <w:t xml:space="preserve">a en la casa de su </w:t>
      </w:r>
      <w:r w:rsidR="00085572">
        <w:rPr>
          <w:rFonts w:ascii="Arial" w:hAnsi="Arial" w:cs="Arial"/>
          <w:sz w:val="24"/>
          <w:szCs w:val="24"/>
          <w:lang w:val="es"/>
        </w:rPr>
        <w:t>progenitora</w:t>
      </w:r>
      <w:r w:rsidR="00E6040A" w:rsidRPr="0032135A">
        <w:rPr>
          <w:rFonts w:ascii="Arial" w:hAnsi="Arial" w:cs="Arial"/>
          <w:sz w:val="24"/>
          <w:szCs w:val="24"/>
          <w:lang w:val="es"/>
        </w:rPr>
        <w:t xml:space="preserve">. Las </w:t>
      </w:r>
      <w:r w:rsidRPr="0032135A">
        <w:rPr>
          <w:rFonts w:ascii="Arial" w:hAnsi="Arial" w:cs="Arial"/>
          <w:sz w:val="24"/>
          <w:szCs w:val="24"/>
          <w:lang w:val="es"/>
        </w:rPr>
        <w:t>maletas que se encontraron all</w:t>
      </w:r>
      <w:r w:rsidR="008F0DF8" w:rsidRPr="0032135A">
        <w:rPr>
          <w:rFonts w:ascii="Arial" w:hAnsi="Arial" w:cs="Arial"/>
          <w:sz w:val="24"/>
          <w:szCs w:val="24"/>
          <w:lang w:val="es"/>
        </w:rPr>
        <w:t>í</w:t>
      </w:r>
      <w:r w:rsidRPr="0032135A">
        <w:rPr>
          <w:rFonts w:ascii="Arial" w:hAnsi="Arial" w:cs="Arial"/>
          <w:sz w:val="24"/>
          <w:szCs w:val="24"/>
          <w:lang w:val="es"/>
        </w:rPr>
        <w:t xml:space="preserve"> no eran suyas. No sabe de </w:t>
      </w:r>
      <w:r w:rsidR="0006765F" w:rsidRPr="0032135A">
        <w:rPr>
          <w:rFonts w:ascii="Arial" w:hAnsi="Arial" w:cs="Arial"/>
          <w:sz w:val="24"/>
          <w:szCs w:val="24"/>
          <w:lang w:val="es"/>
        </w:rPr>
        <w:t>dónde</w:t>
      </w:r>
      <w:r w:rsidRPr="0032135A">
        <w:rPr>
          <w:rFonts w:ascii="Arial" w:hAnsi="Arial" w:cs="Arial"/>
          <w:sz w:val="24"/>
          <w:szCs w:val="24"/>
          <w:lang w:val="es"/>
        </w:rPr>
        <w:t xml:space="preserve"> sacaron esa informaci</w:t>
      </w:r>
      <w:r w:rsidR="008F0DF8" w:rsidRPr="0032135A">
        <w:rPr>
          <w:rFonts w:ascii="Arial" w:hAnsi="Arial" w:cs="Arial"/>
          <w:sz w:val="24"/>
          <w:szCs w:val="24"/>
          <w:lang w:val="es"/>
        </w:rPr>
        <w:t>ó</w:t>
      </w:r>
      <w:r w:rsidRPr="0032135A">
        <w:rPr>
          <w:rFonts w:ascii="Arial" w:hAnsi="Arial" w:cs="Arial"/>
          <w:sz w:val="24"/>
          <w:szCs w:val="24"/>
          <w:lang w:val="es"/>
        </w:rPr>
        <w:t>n los investigadores.</w:t>
      </w:r>
    </w:p>
    <w:p w:rsidR="007C7BC6" w:rsidRPr="0032135A" w:rsidRDefault="007C7BC6" w:rsidP="0032135A">
      <w:pPr>
        <w:pStyle w:val="Sinespaciado"/>
        <w:jc w:val="both"/>
        <w:rPr>
          <w:rFonts w:ascii="Arial" w:hAnsi="Arial" w:cs="Arial"/>
          <w:sz w:val="24"/>
          <w:szCs w:val="24"/>
          <w:lang w:val="es"/>
        </w:rPr>
      </w:pPr>
    </w:p>
    <w:p w:rsidR="00CD4DC6" w:rsidRDefault="0006765F" w:rsidP="0032135A">
      <w:pPr>
        <w:pStyle w:val="Sinespaciado"/>
        <w:jc w:val="both"/>
        <w:rPr>
          <w:rFonts w:ascii="Arial" w:hAnsi="Arial" w:cs="Arial"/>
          <w:sz w:val="24"/>
          <w:szCs w:val="24"/>
          <w:lang w:val="es"/>
        </w:rPr>
      </w:pPr>
      <w:r>
        <w:rPr>
          <w:rFonts w:ascii="Arial" w:hAnsi="Arial" w:cs="Arial"/>
          <w:sz w:val="24"/>
          <w:szCs w:val="24"/>
          <w:lang w:val="es"/>
        </w:rPr>
        <w:t>Fue detenida porque “</w:t>
      </w:r>
      <w:r w:rsidR="003A694D" w:rsidRPr="0032135A">
        <w:rPr>
          <w:rFonts w:ascii="Arial" w:hAnsi="Arial" w:cs="Arial"/>
          <w:sz w:val="24"/>
          <w:szCs w:val="24"/>
          <w:lang w:val="es"/>
        </w:rPr>
        <w:t>acept</w:t>
      </w:r>
      <w:r w:rsidR="008F0DF8" w:rsidRPr="0032135A">
        <w:rPr>
          <w:rFonts w:ascii="Arial" w:hAnsi="Arial" w:cs="Arial"/>
          <w:sz w:val="24"/>
          <w:szCs w:val="24"/>
          <w:lang w:val="es"/>
        </w:rPr>
        <w:t>ó</w:t>
      </w:r>
      <w:r>
        <w:rPr>
          <w:rFonts w:ascii="Arial" w:hAnsi="Arial" w:cs="Arial"/>
          <w:sz w:val="24"/>
          <w:szCs w:val="24"/>
          <w:lang w:val="es"/>
        </w:rPr>
        <w:t xml:space="preserve"> los cargos”</w:t>
      </w:r>
      <w:r w:rsidR="003A694D" w:rsidRPr="0032135A">
        <w:rPr>
          <w:rFonts w:ascii="Arial" w:hAnsi="Arial" w:cs="Arial"/>
          <w:sz w:val="24"/>
          <w:szCs w:val="24"/>
          <w:lang w:val="es"/>
        </w:rPr>
        <w:t xml:space="preserve"> por la droga.</w:t>
      </w:r>
    </w:p>
    <w:p w:rsidR="007C7BC6" w:rsidRPr="0032135A" w:rsidRDefault="007C7BC6" w:rsidP="0032135A">
      <w:pPr>
        <w:pStyle w:val="Sinespaciado"/>
        <w:jc w:val="both"/>
        <w:rPr>
          <w:rFonts w:ascii="Arial" w:hAnsi="Arial" w:cs="Arial"/>
          <w:sz w:val="24"/>
          <w:szCs w:val="24"/>
          <w:lang w:val="es"/>
        </w:rPr>
      </w:pPr>
    </w:p>
    <w:p w:rsidR="001E58E5" w:rsidRDefault="00CD4DC6" w:rsidP="0032135A">
      <w:pPr>
        <w:pStyle w:val="Sinespaciado"/>
        <w:jc w:val="both"/>
        <w:rPr>
          <w:rFonts w:ascii="Arial" w:hAnsi="Arial" w:cs="Arial"/>
          <w:sz w:val="24"/>
          <w:szCs w:val="24"/>
          <w:lang w:val="es"/>
        </w:rPr>
      </w:pPr>
      <w:r w:rsidRPr="0032135A">
        <w:rPr>
          <w:rFonts w:ascii="Arial" w:hAnsi="Arial" w:cs="Arial"/>
          <w:sz w:val="24"/>
          <w:szCs w:val="24"/>
          <w:lang w:val="es"/>
        </w:rPr>
        <w:lastRenderedPageBreak/>
        <w:t>Supo que encontraron un dinero en el cuarto de su madre. No sabe su cantidad</w:t>
      </w:r>
      <w:r w:rsidR="001E58E5" w:rsidRPr="0032135A">
        <w:rPr>
          <w:rFonts w:ascii="Arial" w:hAnsi="Arial" w:cs="Arial"/>
          <w:sz w:val="24"/>
          <w:szCs w:val="24"/>
          <w:lang w:val="es"/>
        </w:rPr>
        <w:t>. No hubo m</w:t>
      </w:r>
      <w:r w:rsidR="008F0DF8" w:rsidRPr="0032135A">
        <w:rPr>
          <w:rFonts w:ascii="Arial" w:hAnsi="Arial" w:cs="Arial"/>
          <w:sz w:val="24"/>
          <w:szCs w:val="24"/>
          <w:lang w:val="es"/>
        </w:rPr>
        <w:t>á</w:t>
      </w:r>
      <w:r w:rsidR="001E58E5" w:rsidRPr="0032135A">
        <w:rPr>
          <w:rFonts w:ascii="Arial" w:hAnsi="Arial" w:cs="Arial"/>
          <w:sz w:val="24"/>
          <w:szCs w:val="24"/>
          <w:lang w:val="es"/>
        </w:rPr>
        <w:t xml:space="preserve">s </w:t>
      </w:r>
      <w:r w:rsidR="00014188" w:rsidRPr="0032135A">
        <w:rPr>
          <w:rFonts w:ascii="Arial" w:hAnsi="Arial" w:cs="Arial"/>
          <w:sz w:val="24"/>
          <w:szCs w:val="24"/>
          <w:lang w:val="es"/>
        </w:rPr>
        <w:t xml:space="preserve">hallazgos </w:t>
      </w:r>
      <w:r w:rsidR="001E58E5" w:rsidRPr="0032135A">
        <w:rPr>
          <w:rFonts w:ascii="Arial" w:hAnsi="Arial" w:cs="Arial"/>
          <w:sz w:val="24"/>
          <w:szCs w:val="24"/>
          <w:lang w:val="es"/>
        </w:rPr>
        <w:t xml:space="preserve">en la casa. </w:t>
      </w:r>
    </w:p>
    <w:p w:rsidR="007C7BC6" w:rsidRPr="0032135A" w:rsidRDefault="007C7BC6" w:rsidP="0032135A">
      <w:pPr>
        <w:pStyle w:val="Sinespaciado"/>
        <w:jc w:val="both"/>
        <w:rPr>
          <w:rFonts w:ascii="Arial" w:hAnsi="Arial" w:cs="Arial"/>
          <w:sz w:val="24"/>
          <w:szCs w:val="24"/>
          <w:lang w:val="es"/>
        </w:rPr>
      </w:pPr>
    </w:p>
    <w:p w:rsidR="00014188" w:rsidRDefault="001E58E5" w:rsidP="0032135A">
      <w:pPr>
        <w:pStyle w:val="Sinespaciado"/>
        <w:jc w:val="both"/>
        <w:rPr>
          <w:rFonts w:ascii="Arial" w:hAnsi="Arial" w:cs="Arial"/>
          <w:sz w:val="24"/>
          <w:szCs w:val="24"/>
          <w:lang w:val="es"/>
        </w:rPr>
      </w:pPr>
      <w:r w:rsidRPr="0032135A">
        <w:rPr>
          <w:rFonts w:ascii="Arial" w:hAnsi="Arial" w:cs="Arial"/>
          <w:sz w:val="24"/>
          <w:szCs w:val="24"/>
          <w:lang w:val="es"/>
        </w:rPr>
        <w:t>Como se encarg</w:t>
      </w:r>
      <w:r w:rsidR="008F0DF8" w:rsidRPr="0032135A">
        <w:rPr>
          <w:rFonts w:ascii="Arial" w:hAnsi="Arial" w:cs="Arial"/>
          <w:sz w:val="24"/>
          <w:szCs w:val="24"/>
          <w:lang w:val="es"/>
        </w:rPr>
        <w:t>ó</w:t>
      </w:r>
      <w:r w:rsidRPr="0032135A">
        <w:rPr>
          <w:rFonts w:ascii="Arial" w:hAnsi="Arial" w:cs="Arial"/>
          <w:sz w:val="24"/>
          <w:szCs w:val="24"/>
          <w:lang w:val="es"/>
        </w:rPr>
        <w:t xml:space="preserve"> de guiar a los agentes y de ayudar a buscar la droga, considera que delat</w:t>
      </w:r>
      <w:r w:rsidR="008F0DF8" w:rsidRPr="0032135A">
        <w:rPr>
          <w:rFonts w:ascii="Arial" w:hAnsi="Arial" w:cs="Arial"/>
          <w:sz w:val="24"/>
          <w:szCs w:val="24"/>
          <w:lang w:val="es"/>
        </w:rPr>
        <w:t>ó</w:t>
      </w:r>
      <w:r w:rsidRPr="0032135A">
        <w:rPr>
          <w:rFonts w:ascii="Arial" w:hAnsi="Arial" w:cs="Arial"/>
          <w:sz w:val="24"/>
          <w:szCs w:val="24"/>
          <w:lang w:val="es"/>
        </w:rPr>
        <w:t xml:space="preserve"> a su madre, a quien vio cuando intentaba deshacerse de la sustancia estupefaciente tir</w:t>
      </w:r>
      <w:r w:rsidR="008F0DF8" w:rsidRPr="0032135A">
        <w:rPr>
          <w:rFonts w:ascii="Arial" w:hAnsi="Arial" w:cs="Arial"/>
          <w:sz w:val="24"/>
          <w:szCs w:val="24"/>
          <w:lang w:val="es"/>
        </w:rPr>
        <w:t>á</w:t>
      </w:r>
      <w:r w:rsidRPr="0032135A">
        <w:rPr>
          <w:rFonts w:ascii="Arial" w:hAnsi="Arial" w:cs="Arial"/>
          <w:sz w:val="24"/>
          <w:szCs w:val="24"/>
          <w:lang w:val="es"/>
        </w:rPr>
        <w:t>ndola por el sif</w:t>
      </w:r>
      <w:r w:rsidR="008F0DF8" w:rsidRPr="0032135A">
        <w:rPr>
          <w:rFonts w:ascii="Arial" w:hAnsi="Arial" w:cs="Arial"/>
          <w:sz w:val="24"/>
          <w:szCs w:val="24"/>
          <w:lang w:val="es"/>
        </w:rPr>
        <w:t>ó</w:t>
      </w:r>
      <w:r w:rsidRPr="0032135A">
        <w:rPr>
          <w:rFonts w:ascii="Arial" w:hAnsi="Arial" w:cs="Arial"/>
          <w:sz w:val="24"/>
          <w:szCs w:val="24"/>
          <w:lang w:val="es"/>
        </w:rPr>
        <w:t>n del lavaplatos, cuando advirti</w:t>
      </w:r>
      <w:r w:rsidR="008F0DF8" w:rsidRPr="0032135A">
        <w:rPr>
          <w:rFonts w:ascii="Arial" w:hAnsi="Arial" w:cs="Arial"/>
          <w:sz w:val="24"/>
          <w:szCs w:val="24"/>
          <w:lang w:val="es"/>
        </w:rPr>
        <w:t>ó</w:t>
      </w:r>
      <w:r w:rsidRPr="0032135A">
        <w:rPr>
          <w:rFonts w:ascii="Arial" w:hAnsi="Arial" w:cs="Arial"/>
          <w:sz w:val="24"/>
          <w:szCs w:val="24"/>
          <w:lang w:val="es"/>
        </w:rPr>
        <w:t xml:space="preserve"> la presencia de los agentes del CTI</w:t>
      </w:r>
      <w:r w:rsidR="00E6040A" w:rsidRPr="0032135A">
        <w:rPr>
          <w:rFonts w:ascii="Arial" w:hAnsi="Arial" w:cs="Arial"/>
          <w:sz w:val="24"/>
          <w:szCs w:val="24"/>
          <w:lang w:val="es"/>
        </w:rPr>
        <w:t xml:space="preserve">. No tuvo </w:t>
      </w:r>
      <w:r w:rsidRPr="0032135A">
        <w:rPr>
          <w:rFonts w:ascii="Arial" w:hAnsi="Arial" w:cs="Arial"/>
          <w:sz w:val="24"/>
          <w:szCs w:val="24"/>
          <w:lang w:val="es"/>
        </w:rPr>
        <w:t>conocimiento acerca del sitio de donde la sac</w:t>
      </w:r>
      <w:r w:rsidR="008F0DF8" w:rsidRPr="0032135A">
        <w:rPr>
          <w:rFonts w:ascii="Arial" w:hAnsi="Arial" w:cs="Arial"/>
          <w:sz w:val="24"/>
          <w:szCs w:val="24"/>
          <w:lang w:val="es"/>
        </w:rPr>
        <w:t>ó</w:t>
      </w:r>
      <w:r w:rsidRPr="0032135A">
        <w:rPr>
          <w:rFonts w:ascii="Arial" w:hAnsi="Arial" w:cs="Arial"/>
          <w:sz w:val="24"/>
          <w:szCs w:val="24"/>
          <w:lang w:val="es"/>
        </w:rPr>
        <w:t>.</w:t>
      </w:r>
    </w:p>
    <w:p w:rsidR="007C7BC6" w:rsidRPr="0032135A" w:rsidRDefault="007C7BC6" w:rsidP="0032135A">
      <w:pPr>
        <w:pStyle w:val="Sinespaciado"/>
        <w:jc w:val="both"/>
        <w:rPr>
          <w:rFonts w:ascii="Arial" w:hAnsi="Arial" w:cs="Arial"/>
          <w:sz w:val="24"/>
          <w:szCs w:val="24"/>
          <w:lang w:val="es"/>
        </w:rPr>
      </w:pPr>
    </w:p>
    <w:p w:rsidR="004E08C2" w:rsidRDefault="001E58E5" w:rsidP="0032135A">
      <w:pPr>
        <w:pStyle w:val="Sinespaciado"/>
        <w:jc w:val="both"/>
        <w:rPr>
          <w:rFonts w:ascii="Arial" w:hAnsi="Arial" w:cs="Arial"/>
          <w:sz w:val="24"/>
          <w:szCs w:val="24"/>
          <w:lang w:val="es"/>
        </w:rPr>
      </w:pPr>
      <w:r w:rsidRPr="0032135A">
        <w:rPr>
          <w:rFonts w:ascii="Arial" w:hAnsi="Arial" w:cs="Arial"/>
          <w:sz w:val="24"/>
          <w:szCs w:val="24"/>
          <w:lang w:val="es"/>
        </w:rPr>
        <w:t>Cuando llegaron los investigadores estaba en la sala con su esposo. Su madre se hallaba en su cuarto y luego sali</w:t>
      </w:r>
      <w:r w:rsidR="008F0DF8" w:rsidRPr="0032135A">
        <w:rPr>
          <w:rFonts w:ascii="Arial" w:hAnsi="Arial" w:cs="Arial"/>
          <w:sz w:val="24"/>
          <w:szCs w:val="24"/>
          <w:lang w:val="es"/>
        </w:rPr>
        <w:t>ó</w:t>
      </w:r>
      <w:r w:rsidRPr="0032135A">
        <w:rPr>
          <w:rFonts w:ascii="Arial" w:hAnsi="Arial" w:cs="Arial"/>
          <w:sz w:val="24"/>
          <w:szCs w:val="24"/>
          <w:lang w:val="es"/>
        </w:rPr>
        <w:t xml:space="preserve"> corriendo hacia la cocina </w:t>
      </w:r>
      <w:r w:rsidR="004E08C2">
        <w:rPr>
          <w:rFonts w:ascii="Arial" w:hAnsi="Arial" w:cs="Arial"/>
          <w:sz w:val="24"/>
          <w:szCs w:val="24"/>
          <w:lang w:val="es"/>
        </w:rPr>
        <w:t xml:space="preserve">y estaba “botando todo lo que tenía”. </w:t>
      </w:r>
    </w:p>
    <w:p w:rsidR="004E08C2" w:rsidRPr="0032135A" w:rsidRDefault="004E08C2" w:rsidP="0032135A">
      <w:pPr>
        <w:pStyle w:val="Sinespaciado"/>
        <w:jc w:val="both"/>
        <w:rPr>
          <w:rFonts w:ascii="Arial" w:hAnsi="Arial" w:cs="Arial"/>
          <w:sz w:val="24"/>
          <w:szCs w:val="24"/>
          <w:lang w:val="es"/>
        </w:rPr>
      </w:pPr>
    </w:p>
    <w:p w:rsidR="00014188" w:rsidRDefault="009C1B49" w:rsidP="0032135A">
      <w:pPr>
        <w:pStyle w:val="Sinespaciado"/>
        <w:jc w:val="both"/>
        <w:rPr>
          <w:rFonts w:ascii="Arial" w:hAnsi="Arial" w:cs="Arial"/>
          <w:sz w:val="24"/>
          <w:szCs w:val="24"/>
          <w:lang w:val="es"/>
        </w:rPr>
      </w:pPr>
      <w:r w:rsidRPr="0032135A">
        <w:rPr>
          <w:rFonts w:ascii="Arial" w:hAnsi="Arial" w:cs="Arial"/>
          <w:sz w:val="24"/>
          <w:szCs w:val="24"/>
          <w:lang w:val="es"/>
        </w:rPr>
        <w:t>La habitaci</w:t>
      </w:r>
      <w:r w:rsidR="008F0DF8" w:rsidRPr="0032135A">
        <w:rPr>
          <w:rFonts w:ascii="Arial" w:hAnsi="Arial" w:cs="Arial"/>
          <w:sz w:val="24"/>
          <w:szCs w:val="24"/>
          <w:lang w:val="es"/>
        </w:rPr>
        <w:t>ó</w:t>
      </w:r>
      <w:r w:rsidRPr="0032135A">
        <w:rPr>
          <w:rFonts w:ascii="Arial" w:hAnsi="Arial" w:cs="Arial"/>
          <w:sz w:val="24"/>
          <w:szCs w:val="24"/>
          <w:lang w:val="es"/>
        </w:rPr>
        <w:t>n que seg</w:t>
      </w:r>
      <w:r w:rsidR="008F0DF8" w:rsidRPr="0032135A">
        <w:rPr>
          <w:rFonts w:ascii="Arial" w:hAnsi="Arial" w:cs="Arial"/>
          <w:sz w:val="24"/>
          <w:szCs w:val="24"/>
          <w:lang w:val="es"/>
        </w:rPr>
        <w:t>ú</w:t>
      </w:r>
      <w:r w:rsidRPr="0032135A">
        <w:rPr>
          <w:rFonts w:ascii="Arial" w:hAnsi="Arial" w:cs="Arial"/>
          <w:sz w:val="24"/>
          <w:szCs w:val="24"/>
          <w:lang w:val="es"/>
        </w:rPr>
        <w:t>n los investigadores era de ella y su esposo, realmente era ocupada por un primo suyo llamado N</w:t>
      </w:r>
      <w:r w:rsidR="00014188" w:rsidRPr="0032135A">
        <w:rPr>
          <w:rFonts w:ascii="Arial" w:hAnsi="Arial" w:cs="Arial"/>
          <w:sz w:val="24"/>
          <w:szCs w:val="24"/>
          <w:lang w:val="es"/>
        </w:rPr>
        <w:t xml:space="preserve">erfarin </w:t>
      </w:r>
      <w:r w:rsidRPr="0032135A">
        <w:rPr>
          <w:rFonts w:ascii="Arial" w:hAnsi="Arial" w:cs="Arial"/>
          <w:sz w:val="24"/>
          <w:szCs w:val="24"/>
          <w:lang w:val="es"/>
        </w:rPr>
        <w:t>Q</w:t>
      </w:r>
      <w:r w:rsidR="00014188" w:rsidRPr="0032135A">
        <w:rPr>
          <w:rFonts w:ascii="Arial" w:hAnsi="Arial" w:cs="Arial"/>
          <w:sz w:val="24"/>
          <w:szCs w:val="24"/>
          <w:lang w:val="es"/>
        </w:rPr>
        <w:t>uintero</w:t>
      </w:r>
      <w:r w:rsidRPr="0032135A">
        <w:rPr>
          <w:rFonts w:ascii="Arial" w:hAnsi="Arial" w:cs="Arial"/>
          <w:sz w:val="24"/>
          <w:szCs w:val="24"/>
          <w:lang w:val="es"/>
        </w:rPr>
        <w:t>, que estaba en la casa</w:t>
      </w:r>
      <w:r w:rsidR="00E6040A" w:rsidRPr="0032135A">
        <w:rPr>
          <w:rFonts w:ascii="Arial" w:hAnsi="Arial" w:cs="Arial"/>
          <w:sz w:val="24"/>
          <w:szCs w:val="24"/>
          <w:lang w:val="es"/>
        </w:rPr>
        <w:t>,</w:t>
      </w:r>
      <w:r w:rsidRPr="0032135A">
        <w:rPr>
          <w:rFonts w:ascii="Arial" w:hAnsi="Arial" w:cs="Arial"/>
          <w:sz w:val="24"/>
          <w:szCs w:val="24"/>
          <w:lang w:val="es"/>
        </w:rPr>
        <w:t xml:space="preserve"> trabajaba en una finca y residía all</w:t>
      </w:r>
      <w:r w:rsidR="008F0DF8" w:rsidRPr="0032135A">
        <w:rPr>
          <w:rFonts w:ascii="Arial" w:hAnsi="Arial" w:cs="Arial"/>
          <w:sz w:val="24"/>
          <w:szCs w:val="24"/>
          <w:lang w:val="es"/>
        </w:rPr>
        <w:t>í</w:t>
      </w:r>
      <w:r w:rsidRPr="0032135A">
        <w:rPr>
          <w:rFonts w:ascii="Arial" w:hAnsi="Arial" w:cs="Arial"/>
          <w:sz w:val="24"/>
          <w:szCs w:val="24"/>
          <w:lang w:val="es"/>
        </w:rPr>
        <w:t xml:space="preserve"> seg</w:t>
      </w:r>
      <w:r w:rsidR="008F0DF8" w:rsidRPr="0032135A">
        <w:rPr>
          <w:rFonts w:ascii="Arial" w:hAnsi="Arial" w:cs="Arial"/>
          <w:sz w:val="24"/>
          <w:szCs w:val="24"/>
          <w:lang w:val="es"/>
        </w:rPr>
        <w:t>ú</w:t>
      </w:r>
      <w:r w:rsidRPr="0032135A">
        <w:rPr>
          <w:rFonts w:ascii="Arial" w:hAnsi="Arial" w:cs="Arial"/>
          <w:sz w:val="24"/>
          <w:szCs w:val="24"/>
          <w:lang w:val="es"/>
        </w:rPr>
        <w:t>n lo que le hab</w:t>
      </w:r>
      <w:r w:rsidR="008F0DF8" w:rsidRPr="0032135A">
        <w:rPr>
          <w:rFonts w:ascii="Arial" w:hAnsi="Arial" w:cs="Arial"/>
          <w:sz w:val="24"/>
          <w:szCs w:val="24"/>
          <w:lang w:val="es"/>
        </w:rPr>
        <w:t>í</w:t>
      </w:r>
      <w:r w:rsidRPr="0032135A">
        <w:rPr>
          <w:rFonts w:ascii="Arial" w:hAnsi="Arial" w:cs="Arial"/>
          <w:sz w:val="24"/>
          <w:szCs w:val="24"/>
          <w:lang w:val="es"/>
        </w:rPr>
        <w:t xml:space="preserve">a contado su madre. </w:t>
      </w:r>
    </w:p>
    <w:p w:rsidR="007C7BC6" w:rsidRPr="0032135A" w:rsidRDefault="007C7BC6" w:rsidP="0032135A">
      <w:pPr>
        <w:pStyle w:val="Sinespaciado"/>
        <w:jc w:val="both"/>
        <w:rPr>
          <w:rFonts w:ascii="Arial" w:hAnsi="Arial" w:cs="Arial"/>
          <w:sz w:val="24"/>
          <w:szCs w:val="24"/>
          <w:lang w:val="es"/>
        </w:rPr>
      </w:pPr>
    </w:p>
    <w:p w:rsidR="00014188" w:rsidRPr="0032135A" w:rsidRDefault="009C1B49" w:rsidP="0032135A">
      <w:pPr>
        <w:pStyle w:val="Sinespaciado"/>
        <w:jc w:val="both"/>
        <w:rPr>
          <w:rFonts w:ascii="Arial" w:hAnsi="Arial" w:cs="Arial"/>
          <w:sz w:val="24"/>
          <w:szCs w:val="24"/>
          <w:lang w:val="es"/>
        </w:rPr>
      </w:pPr>
      <w:r w:rsidRPr="0032135A">
        <w:rPr>
          <w:rFonts w:ascii="Arial" w:hAnsi="Arial" w:cs="Arial"/>
          <w:sz w:val="24"/>
          <w:szCs w:val="24"/>
          <w:lang w:val="es"/>
        </w:rPr>
        <w:t>Ante una pregunta de</w:t>
      </w:r>
      <w:r w:rsidR="00E6040A" w:rsidRPr="0032135A">
        <w:rPr>
          <w:rFonts w:ascii="Arial" w:hAnsi="Arial" w:cs="Arial"/>
          <w:sz w:val="24"/>
          <w:szCs w:val="24"/>
          <w:lang w:val="es"/>
        </w:rPr>
        <w:t xml:space="preserve"> la </w:t>
      </w:r>
      <w:r w:rsidRPr="0032135A">
        <w:rPr>
          <w:rFonts w:ascii="Arial" w:hAnsi="Arial" w:cs="Arial"/>
          <w:sz w:val="24"/>
          <w:szCs w:val="24"/>
          <w:lang w:val="es"/>
        </w:rPr>
        <w:t>juez, dijo que una parte de la droga fue encontrada en un colch</w:t>
      </w:r>
      <w:r w:rsidR="008F0DF8" w:rsidRPr="0032135A">
        <w:rPr>
          <w:rFonts w:ascii="Arial" w:hAnsi="Arial" w:cs="Arial"/>
          <w:sz w:val="24"/>
          <w:szCs w:val="24"/>
          <w:lang w:val="es"/>
        </w:rPr>
        <w:t>ó</w:t>
      </w:r>
      <w:r w:rsidRPr="0032135A">
        <w:rPr>
          <w:rFonts w:ascii="Arial" w:hAnsi="Arial" w:cs="Arial"/>
          <w:sz w:val="24"/>
          <w:szCs w:val="24"/>
          <w:lang w:val="es"/>
        </w:rPr>
        <w:t>n que estaba en la pieza de su primo.</w:t>
      </w:r>
      <w:r w:rsidR="00014188" w:rsidRPr="0032135A">
        <w:rPr>
          <w:rFonts w:ascii="Arial" w:hAnsi="Arial" w:cs="Arial"/>
          <w:sz w:val="24"/>
          <w:szCs w:val="24"/>
          <w:lang w:val="es"/>
        </w:rPr>
        <w:t xml:space="preserve"> </w:t>
      </w:r>
    </w:p>
    <w:p w:rsidR="00F873C2" w:rsidRDefault="00F873C2" w:rsidP="0032135A">
      <w:pPr>
        <w:pStyle w:val="Sinespaciado"/>
        <w:jc w:val="both"/>
        <w:rPr>
          <w:rFonts w:ascii="Arial" w:hAnsi="Arial" w:cs="Arial"/>
          <w:sz w:val="24"/>
          <w:szCs w:val="24"/>
          <w:u w:val="single"/>
          <w:lang w:val="es"/>
        </w:rPr>
      </w:pPr>
      <w:r w:rsidRPr="0032135A">
        <w:rPr>
          <w:rFonts w:ascii="Arial" w:hAnsi="Arial" w:cs="Arial"/>
          <w:sz w:val="24"/>
          <w:szCs w:val="24"/>
          <w:u w:val="single"/>
          <w:lang w:val="es"/>
        </w:rPr>
        <w:t>La delegada de la FGN pidi</w:t>
      </w:r>
      <w:r w:rsidR="008F0DF8" w:rsidRPr="0032135A">
        <w:rPr>
          <w:rFonts w:ascii="Arial" w:hAnsi="Arial" w:cs="Arial"/>
          <w:sz w:val="24"/>
          <w:szCs w:val="24"/>
          <w:u w:val="single"/>
          <w:lang w:val="es"/>
        </w:rPr>
        <w:t>ó</w:t>
      </w:r>
      <w:r w:rsidRPr="0032135A">
        <w:rPr>
          <w:rFonts w:ascii="Arial" w:hAnsi="Arial" w:cs="Arial"/>
          <w:sz w:val="24"/>
          <w:szCs w:val="24"/>
          <w:u w:val="single"/>
          <w:lang w:val="es"/>
        </w:rPr>
        <w:t xml:space="preserve"> que se dictara sentencia de condena contra la procesada, como coau</w:t>
      </w:r>
      <w:r w:rsidR="004E08C2">
        <w:rPr>
          <w:rFonts w:ascii="Arial" w:hAnsi="Arial" w:cs="Arial"/>
          <w:sz w:val="24"/>
          <w:szCs w:val="24"/>
          <w:u w:val="single"/>
          <w:lang w:val="es"/>
        </w:rPr>
        <w:t>tora del delito por el que fue acusada.</w:t>
      </w:r>
    </w:p>
    <w:p w:rsidR="004E08C2" w:rsidRPr="0032135A" w:rsidRDefault="004E08C2" w:rsidP="0032135A">
      <w:pPr>
        <w:pStyle w:val="Sinespaciado"/>
        <w:jc w:val="both"/>
        <w:rPr>
          <w:rFonts w:ascii="Arial" w:hAnsi="Arial" w:cs="Arial"/>
          <w:sz w:val="24"/>
          <w:szCs w:val="24"/>
          <w:u w:val="single"/>
          <w:lang w:val="es"/>
        </w:rPr>
      </w:pPr>
    </w:p>
    <w:p w:rsidR="00014188" w:rsidRPr="004220C2" w:rsidRDefault="00014188" w:rsidP="00A041E6">
      <w:pPr>
        <w:spacing w:after="0" w:line="240" w:lineRule="auto"/>
        <w:ind w:right="51"/>
        <w:jc w:val="both"/>
        <w:rPr>
          <w:rFonts w:ascii="Arial" w:hAnsi="Arial" w:cs="Arial"/>
          <w:sz w:val="24"/>
          <w:szCs w:val="24"/>
        </w:rPr>
      </w:pPr>
    </w:p>
    <w:p w:rsidR="008505EC" w:rsidRPr="004220C2" w:rsidRDefault="00BE686C" w:rsidP="00A041E6">
      <w:pPr>
        <w:spacing w:after="0" w:line="240" w:lineRule="auto"/>
        <w:ind w:right="51"/>
        <w:jc w:val="center"/>
        <w:rPr>
          <w:rFonts w:ascii="Arial" w:hAnsi="Arial" w:cs="Arial"/>
          <w:sz w:val="24"/>
          <w:szCs w:val="24"/>
          <w:u w:val="single"/>
        </w:rPr>
      </w:pPr>
      <w:r w:rsidRPr="004220C2">
        <w:rPr>
          <w:rFonts w:ascii="Arial" w:hAnsi="Arial" w:cs="Arial"/>
          <w:sz w:val="24"/>
          <w:szCs w:val="24"/>
          <w:u w:val="single"/>
        </w:rPr>
        <w:t>5</w:t>
      </w:r>
      <w:r w:rsidR="000649A2" w:rsidRPr="004220C2">
        <w:rPr>
          <w:rFonts w:ascii="Arial" w:hAnsi="Arial" w:cs="Arial"/>
          <w:sz w:val="24"/>
          <w:szCs w:val="24"/>
          <w:u w:val="single"/>
        </w:rPr>
        <w:t xml:space="preserve">. </w:t>
      </w:r>
      <w:r w:rsidR="004F615A" w:rsidRPr="004220C2">
        <w:rPr>
          <w:rFonts w:ascii="Arial" w:hAnsi="Arial" w:cs="Arial"/>
          <w:sz w:val="24"/>
          <w:szCs w:val="24"/>
          <w:u w:val="single"/>
        </w:rPr>
        <w:t xml:space="preserve">SOBRE </w:t>
      </w:r>
      <w:r w:rsidR="00842299" w:rsidRPr="004220C2">
        <w:rPr>
          <w:rFonts w:ascii="Arial" w:hAnsi="Arial" w:cs="Arial"/>
          <w:sz w:val="24"/>
          <w:szCs w:val="24"/>
          <w:u w:val="single"/>
        </w:rPr>
        <w:t>LA SENTENCIA OBJETO DEL RECURSO</w:t>
      </w:r>
    </w:p>
    <w:p w:rsidR="00C508ED" w:rsidRPr="004220C2" w:rsidRDefault="00C508ED" w:rsidP="00A041E6">
      <w:pPr>
        <w:spacing w:after="0" w:line="240" w:lineRule="auto"/>
        <w:ind w:right="51"/>
        <w:rPr>
          <w:rFonts w:ascii="Arial" w:hAnsi="Arial" w:cs="Arial"/>
          <w:sz w:val="24"/>
          <w:szCs w:val="24"/>
        </w:rPr>
      </w:pPr>
    </w:p>
    <w:p w:rsidR="00C508ED" w:rsidRPr="004220C2" w:rsidRDefault="00BE686C" w:rsidP="00A041E6">
      <w:pPr>
        <w:spacing w:after="0" w:line="240" w:lineRule="auto"/>
        <w:ind w:right="51"/>
        <w:jc w:val="both"/>
        <w:rPr>
          <w:rFonts w:ascii="Arial" w:hAnsi="Arial" w:cs="Arial"/>
          <w:sz w:val="24"/>
          <w:szCs w:val="24"/>
        </w:rPr>
      </w:pPr>
      <w:r w:rsidRPr="004220C2">
        <w:rPr>
          <w:rFonts w:ascii="Arial" w:hAnsi="Arial" w:cs="Arial"/>
          <w:sz w:val="24"/>
          <w:szCs w:val="24"/>
        </w:rPr>
        <w:t>5</w:t>
      </w:r>
      <w:r w:rsidR="00900A6E" w:rsidRPr="004220C2">
        <w:rPr>
          <w:rFonts w:ascii="Arial" w:hAnsi="Arial" w:cs="Arial"/>
          <w:sz w:val="24"/>
          <w:szCs w:val="24"/>
        </w:rPr>
        <w:t xml:space="preserve">.1 </w:t>
      </w:r>
      <w:r w:rsidR="00FA315D" w:rsidRPr="004220C2">
        <w:rPr>
          <w:rFonts w:ascii="Arial" w:hAnsi="Arial" w:cs="Arial"/>
          <w:sz w:val="24"/>
          <w:szCs w:val="24"/>
        </w:rPr>
        <w:t>Los fundamentos del fallo de primera ins</w:t>
      </w:r>
      <w:r w:rsidR="004E08C2">
        <w:rPr>
          <w:rFonts w:ascii="Arial" w:hAnsi="Arial" w:cs="Arial"/>
          <w:sz w:val="24"/>
          <w:szCs w:val="24"/>
        </w:rPr>
        <w:t>tancia se pueden sintetizar así</w:t>
      </w:r>
      <w:r w:rsidR="00FA315D" w:rsidRPr="004220C2">
        <w:rPr>
          <w:rFonts w:ascii="Arial" w:hAnsi="Arial" w:cs="Arial"/>
          <w:sz w:val="24"/>
          <w:szCs w:val="24"/>
        </w:rPr>
        <w:t>:</w:t>
      </w:r>
    </w:p>
    <w:p w:rsidR="0019440E" w:rsidRPr="004220C2" w:rsidRDefault="0019440E" w:rsidP="00A041E6">
      <w:pPr>
        <w:spacing w:after="0" w:line="240" w:lineRule="auto"/>
        <w:ind w:right="51"/>
        <w:rPr>
          <w:rFonts w:ascii="Arial" w:hAnsi="Arial" w:cs="Arial"/>
          <w:sz w:val="24"/>
          <w:szCs w:val="24"/>
        </w:rPr>
      </w:pPr>
    </w:p>
    <w:p w:rsidR="00014188" w:rsidRPr="004220C2" w:rsidRDefault="00014188" w:rsidP="0041769C">
      <w:pPr>
        <w:numPr>
          <w:ilvl w:val="0"/>
          <w:numId w:val="1"/>
        </w:numPr>
        <w:overflowPunct w:val="0"/>
        <w:autoSpaceDE w:val="0"/>
        <w:autoSpaceDN w:val="0"/>
        <w:adjustRightInd w:val="0"/>
        <w:spacing w:after="0" w:line="240" w:lineRule="auto"/>
        <w:textAlignment w:val="baseline"/>
        <w:rPr>
          <w:rFonts w:ascii="Arial" w:hAnsi="Arial" w:cs="Arial"/>
          <w:sz w:val="24"/>
          <w:szCs w:val="24"/>
          <w:lang w:val="es-ES_tradnl" w:eastAsia="es-ES"/>
        </w:rPr>
      </w:pPr>
      <w:r w:rsidRPr="004220C2">
        <w:rPr>
          <w:rFonts w:ascii="Arial" w:hAnsi="Arial" w:cs="Arial"/>
          <w:sz w:val="24"/>
          <w:szCs w:val="24"/>
          <w:lang w:val="es-ES_tradnl" w:eastAsia="es-ES"/>
        </w:rPr>
        <w:t>PRUEBAS QUE FUNDAMENTAN LA DECISIÓN</w:t>
      </w:r>
    </w:p>
    <w:p w:rsidR="00014188" w:rsidRPr="004E08C2" w:rsidRDefault="00014188" w:rsidP="004E08C2">
      <w:pPr>
        <w:pStyle w:val="Sinespaciado"/>
        <w:jc w:val="both"/>
        <w:rPr>
          <w:rFonts w:ascii="Arial" w:hAnsi="Arial" w:cs="Arial"/>
          <w:sz w:val="24"/>
          <w:szCs w:val="24"/>
          <w:lang w:val="es-ES_tradnl" w:eastAsia="es-ES"/>
        </w:rPr>
      </w:pPr>
    </w:p>
    <w:p w:rsidR="00FA315D" w:rsidRDefault="00014188"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S</w:t>
      </w:r>
      <w:r w:rsidR="00FA315D" w:rsidRPr="004E08C2">
        <w:rPr>
          <w:rFonts w:ascii="Arial" w:hAnsi="Arial" w:cs="Arial"/>
          <w:sz w:val="24"/>
          <w:szCs w:val="24"/>
          <w:lang w:val="es-ES_tradnl" w:eastAsia="es-ES"/>
        </w:rPr>
        <w:t xml:space="preserve">e probó la existencia de la </w:t>
      </w:r>
      <w:r w:rsidRPr="004E08C2">
        <w:rPr>
          <w:rFonts w:ascii="Arial" w:hAnsi="Arial" w:cs="Arial"/>
          <w:sz w:val="24"/>
          <w:szCs w:val="24"/>
          <w:lang w:val="es-ES_tradnl" w:eastAsia="es-ES"/>
        </w:rPr>
        <w:t>conducta investigada</w:t>
      </w:r>
      <w:r w:rsidR="00FA315D" w:rsidRPr="004E08C2">
        <w:rPr>
          <w:rFonts w:ascii="Arial" w:hAnsi="Arial" w:cs="Arial"/>
          <w:sz w:val="24"/>
          <w:szCs w:val="24"/>
          <w:lang w:val="es-ES_tradnl" w:eastAsia="es-ES"/>
        </w:rPr>
        <w:t>, ya que el 8</w:t>
      </w:r>
      <w:r w:rsidRPr="004E08C2">
        <w:rPr>
          <w:rFonts w:ascii="Arial" w:hAnsi="Arial" w:cs="Arial"/>
          <w:sz w:val="24"/>
          <w:szCs w:val="24"/>
          <w:lang w:val="es-ES_tradnl" w:eastAsia="es-ES"/>
        </w:rPr>
        <w:t xml:space="preserve"> Septiembre del 2012 fue encontrada sustancia estupefaciente en la residencia donde se encontraba</w:t>
      </w:r>
      <w:r w:rsidR="00FA315D" w:rsidRPr="004E08C2">
        <w:rPr>
          <w:rFonts w:ascii="Arial" w:hAnsi="Arial" w:cs="Arial"/>
          <w:sz w:val="24"/>
          <w:szCs w:val="24"/>
          <w:lang w:val="es-ES_tradnl" w:eastAsia="es-ES"/>
        </w:rPr>
        <w:t>n</w:t>
      </w:r>
      <w:r w:rsidRPr="004E08C2">
        <w:rPr>
          <w:rFonts w:ascii="Arial" w:hAnsi="Arial" w:cs="Arial"/>
          <w:sz w:val="24"/>
          <w:szCs w:val="24"/>
          <w:lang w:val="es-ES_tradnl" w:eastAsia="es-ES"/>
        </w:rPr>
        <w:t xml:space="preserve"> la procesada y su señora madre</w:t>
      </w:r>
      <w:r w:rsidR="00FA315D" w:rsidRPr="004E08C2">
        <w:rPr>
          <w:rFonts w:ascii="Arial" w:hAnsi="Arial" w:cs="Arial"/>
          <w:sz w:val="24"/>
          <w:szCs w:val="24"/>
          <w:lang w:val="es-ES_tradnl" w:eastAsia="es-ES"/>
        </w:rPr>
        <w:t>.</w:t>
      </w:r>
    </w:p>
    <w:p w:rsidR="004E08C2" w:rsidRPr="004E08C2" w:rsidRDefault="004E08C2" w:rsidP="004E08C2">
      <w:pPr>
        <w:pStyle w:val="Sinespaciado"/>
        <w:jc w:val="both"/>
        <w:rPr>
          <w:rFonts w:ascii="Arial" w:hAnsi="Arial" w:cs="Arial"/>
          <w:sz w:val="24"/>
          <w:szCs w:val="24"/>
          <w:lang w:val="es-ES_tradnl" w:eastAsia="es-ES"/>
        </w:rPr>
      </w:pPr>
    </w:p>
    <w:p w:rsidR="00FA315D" w:rsidRPr="004E08C2" w:rsidRDefault="00FA315D"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 xml:space="preserve">Por este hecho ya fue condenada la señora </w:t>
      </w:r>
      <w:r w:rsidR="00014188" w:rsidRPr="004E08C2">
        <w:rPr>
          <w:rFonts w:ascii="Arial" w:hAnsi="Arial" w:cs="Arial"/>
          <w:sz w:val="24"/>
          <w:szCs w:val="24"/>
          <w:lang w:val="es-ES_tradnl" w:eastAsia="es-ES"/>
        </w:rPr>
        <w:t xml:space="preserve">Girleza </w:t>
      </w:r>
      <w:r w:rsidRPr="004E08C2">
        <w:rPr>
          <w:rFonts w:ascii="Arial" w:hAnsi="Arial" w:cs="Arial"/>
          <w:sz w:val="24"/>
          <w:szCs w:val="24"/>
          <w:lang w:val="es-ES_tradnl" w:eastAsia="es-ES"/>
        </w:rPr>
        <w:t>.</w:t>
      </w:r>
    </w:p>
    <w:p w:rsidR="00FA315D" w:rsidRPr="004E08C2" w:rsidRDefault="00FA315D" w:rsidP="004E08C2">
      <w:pPr>
        <w:pStyle w:val="Sinespaciado"/>
        <w:jc w:val="both"/>
        <w:rPr>
          <w:rFonts w:ascii="Arial" w:hAnsi="Arial" w:cs="Arial"/>
          <w:sz w:val="24"/>
          <w:szCs w:val="24"/>
          <w:lang w:val="es-ES_tradnl" w:eastAsia="es-ES"/>
        </w:rPr>
      </w:pPr>
    </w:p>
    <w:p w:rsidR="00014188" w:rsidRDefault="00FA315D" w:rsidP="00CF75FD">
      <w:pPr>
        <w:pStyle w:val="Sinespaciado"/>
        <w:numPr>
          <w:ilvl w:val="0"/>
          <w:numId w:val="1"/>
        </w:numPr>
        <w:jc w:val="both"/>
        <w:rPr>
          <w:rFonts w:ascii="Arial" w:hAnsi="Arial" w:cs="Arial"/>
          <w:sz w:val="24"/>
          <w:szCs w:val="24"/>
          <w:lang w:val="es-ES_tradnl" w:eastAsia="es-ES"/>
        </w:rPr>
      </w:pPr>
      <w:r w:rsidRPr="0019440E">
        <w:rPr>
          <w:rFonts w:ascii="Arial" w:hAnsi="Arial" w:cs="Arial"/>
          <w:sz w:val="24"/>
          <w:szCs w:val="24"/>
          <w:lang w:val="es-ES_tradnl" w:eastAsia="es-ES"/>
        </w:rPr>
        <w:t>Se otorga plena credibilidad a los EMP usados en el juicio para probar los hechos, en virtud de las estipulaciones probatorias sobre el in</w:t>
      </w:r>
      <w:r w:rsidR="00014188" w:rsidRPr="0019440E">
        <w:rPr>
          <w:rFonts w:ascii="Arial" w:hAnsi="Arial" w:cs="Arial"/>
          <w:sz w:val="24"/>
          <w:szCs w:val="24"/>
          <w:lang w:val="es-ES_tradnl" w:eastAsia="es-ES"/>
        </w:rPr>
        <w:t>forme de laboratorio</w:t>
      </w:r>
      <w:r w:rsidRPr="0019440E">
        <w:rPr>
          <w:rFonts w:ascii="Arial" w:hAnsi="Arial" w:cs="Arial"/>
          <w:sz w:val="24"/>
          <w:szCs w:val="24"/>
          <w:lang w:val="es-ES_tradnl" w:eastAsia="es-ES"/>
        </w:rPr>
        <w:t xml:space="preserve">, con el cual se </w:t>
      </w:r>
      <w:r w:rsidR="00014188" w:rsidRPr="0019440E">
        <w:rPr>
          <w:rFonts w:ascii="Arial" w:hAnsi="Arial" w:cs="Arial"/>
          <w:sz w:val="24"/>
          <w:szCs w:val="24"/>
          <w:lang w:val="es-ES_tradnl" w:eastAsia="es-ES"/>
        </w:rPr>
        <w:t>confirm</w:t>
      </w:r>
      <w:r w:rsidR="008F0DF8" w:rsidRPr="0019440E">
        <w:rPr>
          <w:rFonts w:ascii="Arial" w:hAnsi="Arial" w:cs="Arial"/>
          <w:sz w:val="24"/>
          <w:szCs w:val="24"/>
          <w:lang w:val="es-ES_tradnl" w:eastAsia="es-ES"/>
        </w:rPr>
        <w:t>ó</w:t>
      </w:r>
      <w:r w:rsidRPr="0019440E">
        <w:rPr>
          <w:rFonts w:ascii="Arial" w:hAnsi="Arial" w:cs="Arial"/>
          <w:sz w:val="24"/>
          <w:szCs w:val="24"/>
          <w:lang w:val="es-ES_tradnl" w:eastAsia="es-ES"/>
        </w:rPr>
        <w:t xml:space="preserve"> </w:t>
      </w:r>
      <w:r w:rsidR="00014188" w:rsidRPr="0019440E">
        <w:rPr>
          <w:rFonts w:ascii="Arial" w:hAnsi="Arial" w:cs="Arial"/>
          <w:sz w:val="24"/>
          <w:szCs w:val="24"/>
          <w:lang w:val="es-ES_tradnl" w:eastAsia="es-ES"/>
        </w:rPr>
        <w:t xml:space="preserve">que la sustancia </w:t>
      </w:r>
      <w:r w:rsidRPr="0019440E">
        <w:rPr>
          <w:rFonts w:ascii="Arial" w:hAnsi="Arial" w:cs="Arial"/>
          <w:sz w:val="24"/>
          <w:szCs w:val="24"/>
          <w:lang w:val="es-ES_tradnl" w:eastAsia="es-ES"/>
        </w:rPr>
        <w:t>tuvo un peso de</w:t>
      </w:r>
      <w:r w:rsidR="004E08C2" w:rsidRPr="0019440E">
        <w:rPr>
          <w:rFonts w:ascii="Arial" w:hAnsi="Arial" w:cs="Arial"/>
          <w:sz w:val="24"/>
          <w:szCs w:val="24"/>
          <w:lang w:val="es-ES_tradnl" w:eastAsia="es-ES"/>
        </w:rPr>
        <w:t xml:space="preserve"> 16.6 gramos según la prueba de</w:t>
      </w:r>
      <w:r w:rsidR="00014188" w:rsidRPr="0019440E">
        <w:rPr>
          <w:rFonts w:ascii="Arial" w:hAnsi="Arial" w:cs="Arial"/>
          <w:sz w:val="24"/>
          <w:szCs w:val="24"/>
          <w:lang w:val="es-ES_tradnl" w:eastAsia="es-ES"/>
        </w:rPr>
        <w:t xml:space="preserve"> PIPH </w:t>
      </w:r>
      <w:r w:rsidR="0011570C" w:rsidRPr="0019440E">
        <w:rPr>
          <w:rFonts w:ascii="Arial" w:hAnsi="Arial" w:cs="Arial"/>
          <w:sz w:val="24"/>
          <w:szCs w:val="24"/>
          <w:lang w:val="es-ES_tradnl" w:eastAsia="es-ES"/>
        </w:rPr>
        <w:t xml:space="preserve">y </w:t>
      </w:r>
      <w:r w:rsidR="00014188" w:rsidRPr="0019440E">
        <w:rPr>
          <w:rFonts w:ascii="Arial" w:hAnsi="Arial" w:cs="Arial"/>
          <w:sz w:val="24"/>
          <w:szCs w:val="24"/>
          <w:lang w:val="es-ES_tradnl" w:eastAsia="es-ES"/>
        </w:rPr>
        <w:t>corres</w:t>
      </w:r>
      <w:r w:rsidR="0019440E">
        <w:rPr>
          <w:rFonts w:ascii="Arial" w:hAnsi="Arial" w:cs="Arial"/>
          <w:sz w:val="24"/>
          <w:szCs w:val="24"/>
          <w:lang w:val="es-ES_tradnl" w:eastAsia="es-ES"/>
        </w:rPr>
        <w:t>ponde a cocaína y sus derivados.</w:t>
      </w:r>
    </w:p>
    <w:p w:rsidR="0019440E" w:rsidRPr="0019440E" w:rsidRDefault="0019440E" w:rsidP="0019440E">
      <w:pPr>
        <w:pStyle w:val="Sinespaciado"/>
        <w:jc w:val="both"/>
        <w:rPr>
          <w:rFonts w:ascii="Arial" w:hAnsi="Arial" w:cs="Arial"/>
          <w:sz w:val="24"/>
          <w:szCs w:val="24"/>
          <w:lang w:val="es-ES_tradnl" w:eastAsia="es-ES"/>
        </w:rPr>
      </w:pPr>
    </w:p>
    <w:p w:rsidR="0011570C" w:rsidRPr="004E08C2" w:rsidRDefault="0011570C"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Se otorg</w:t>
      </w:r>
      <w:r w:rsidR="008F0DF8" w:rsidRPr="004E08C2">
        <w:rPr>
          <w:rFonts w:ascii="Arial" w:hAnsi="Arial" w:cs="Arial"/>
          <w:sz w:val="24"/>
          <w:szCs w:val="24"/>
          <w:lang w:val="es-ES_tradnl" w:eastAsia="es-ES"/>
        </w:rPr>
        <w:t>ó</w:t>
      </w:r>
      <w:r w:rsidRPr="004E08C2">
        <w:rPr>
          <w:rFonts w:ascii="Arial" w:hAnsi="Arial" w:cs="Arial"/>
          <w:sz w:val="24"/>
          <w:szCs w:val="24"/>
          <w:lang w:val="es-ES_tradnl" w:eastAsia="es-ES"/>
        </w:rPr>
        <w:t xml:space="preserve"> valor probatorio al </w:t>
      </w:r>
      <w:r w:rsidR="00014188" w:rsidRPr="004E08C2">
        <w:rPr>
          <w:rFonts w:ascii="Arial" w:hAnsi="Arial" w:cs="Arial"/>
          <w:sz w:val="24"/>
          <w:szCs w:val="24"/>
          <w:lang w:val="es-ES_tradnl" w:eastAsia="es-ES"/>
        </w:rPr>
        <w:t>álbum fotográfico tomado durante la diligencia de allanamiento cuyas fotografías f</w:t>
      </w:r>
      <w:r w:rsidR="004E08C2">
        <w:rPr>
          <w:rFonts w:ascii="Arial" w:hAnsi="Arial" w:cs="Arial"/>
          <w:sz w:val="24"/>
          <w:szCs w:val="24"/>
          <w:lang w:val="es-ES_tradnl" w:eastAsia="es-ES"/>
        </w:rPr>
        <w:t>ueron reconocidas por la señora</w:t>
      </w:r>
      <w:r w:rsidR="00014188" w:rsidRPr="004E08C2">
        <w:rPr>
          <w:rFonts w:ascii="Arial" w:hAnsi="Arial" w:cs="Arial"/>
          <w:sz w:val="24"/>
          <w:szCs w:val="24"/>
          <w:lang w:val="es-ES_tradnl" w:eastAsia="es-ES"/>
        </w:rPr>
        <w:t xml:space="preserve"> Girleza </w:t>
      </w:r>
      <w:r w:rsidRPr="004E08C2">
        <w:rPr>
          <w:rFonts w:ascii="Arial" w:hAnsi="Arial" w:cs="Arial"/>
          <w:sz w:val="24"/>
          <w:szCs w:val="24"/>
          <w:lang w:val="es-ES_tradnl" w:eastAsia="es-ES"/>
        </w:rPr>
        <w:t xml:space="preserve">Quiceno </w:t>
      </w:r>
      <w:r w:rsidR="00014188" w:rsidRPr="004E08C2">
        <w:rPr>
          <w:rFonts w:ascii="Arial" w:hAnsi="Arial" w:cs="Arial"/>
          <w:sz w:val="24"/>
          <w:szCs w:val="24"/>
          <w:lang w:val="es-ES_tradnl" w:eastAsia="es-ES"/>
        </w:rPr>
        <w:t>durante su declaración en el juicio</w:t>
      </w:r>
      <w:r w:rsidRPr="004E08C2">
        <w:rPr>
          <w:rFonts w:ascii="Arial" w:hAnsi="Arial" w:cs="Arial"/>
          <w:sz w:val="24"/>
          <w:szCs w:val="24"/>
          <w:lang w:val="es-ES_tradnl" w:eastAsia="es-ES"/>
        </w:rPr>
        <w:t xml:space="preserve">. Esa prueba no puede ser </w:t>
      </w:r>
      <w:r w:rsidR="00014188" w:rsidRPr="004E08C2">
        <w:rPr>
          <w:rFonts w:ascii="Arial" w:hAnsi="Arial" w:cs="Arial"/>
          <w:sz w:val="24"/>
          <w:szCs w:val="24"/>
          <w:lang w:val="es-ES_tradnl" w:eastAsia="es-ES"/>
        </w:rPr>
        <w:t xml:space="preserve"> desvirtuada por el hecho de no haber aceptado el despacho que se incorporara el informe del allanamiento en el juicio, ya que sobre el mismo </w:t>
      </w:r>
      <w:r w:rsidR="004E08C2">
        <w:rPr>
          <w:rFonts w:ascii="Arial" w:hAnsi="Arial" w:cs="Arial"/>
          <w:sz w:val="24"/>
          <w:szCs w:val="24"/>
          <w:lang w:val="es-ES_tradnl" w:eastAsia="es-ES"/>
        </w:rPr>
        <w:t xml:space="preserve">se refirieron </w:t>
      </w:r>
      <w:r w:rsidRPr="004E08C2">
        <w:rPr>
          <w:rFonts w:ascii="Arial" w:hAnsi="Arial" w:cs="Arial"/>
          <w:sz w:val="24"/>
          <w:szCs w:val="24"/>
          <w:lang w:val="es-ES_tradnl" w:eastAsia="es-ES"/>
        </w:rPr>
        <w:t xml:space="preserve">los </w:t>
      </w:r>
      <w:r w:rsidR="00014188" w:rsidRPr="004E08C2">
        <w:rPr>
          <w:rFonts w:ascii="Arial" w:hAnsi="Arial" w:cs="Arial"/>
          <w:sz w:val="24"/>
          <w:szCs w:val="24"/>
          <w:lang w:val="es-ES_tradnl" w:eastAsia="es-ES"/>
        </w:rPr>
        <w:t>diferentes testigos de la Fiscalía</w:t>
      </w:r>
      <w:r w:rsidRPr="004E08C2">
        <w:rPr>
          <w:rFonts w:ascii="Arial" w:hAnsi="Arial" w:cs="Arial"/>
          <w:sz w:val="24"/>
          <w:szCs w:val="24"/>
          <w:lang w:val="es-ES_tradnl" w:eastAsia="es-ES"/>
        </w:rPr>
        <w:t xml:space="preserve">, lo que da certeza de que el registro se efectuó en las </w:t>
      </w:r>
      <w:r w:rsidR="00014188" w:rsidRPr="004E08C2">
        <w:rPr>
          <w:rFonts w:ascii="Arial" w:hAnsi="Arial" w:cs="Arial"/>
          <w:sz w:val="24"/>
          <w:szCs w:val="24"/>
          <w:lang w:val="es-ES_tradnl" w:eastAsia="es-ES"/>
        </w:rPr>
        <w:t xml:space="preserve">condiciones en que </w:t>
      </w:r>
      <w:r w:rsidRPr="004E08C2">
        <w:rPr>
          <w:rFonts w:ascii="Arial" w:hAnsi="Arial" w:cs="Arial"/>
          <w:sz w:val="24"/>
          <w:szCs w:val="24"/>
          <w:lang w:val="es-ES_tradnl" w:eastAsia="es-ES"/>
        </w:rPr>
        <w:t xml:space="preserve">lo </w:t>
      </w:r>
      <w:r w:rsidR="00014188" w:rsidRPr="004E08C2">
        <w:rPr>
          <w:rFonts w:ascii="Arial" w:hAnsi="Arial" w:cs="Arial"/>
          <w:sz w:val="24"/>
          <w:szCs w:val="24"/>
          <w:lang w:val="es-ES_tradnl" w:eastAsia="es-ES"/>
        </w:rPr>
        <w:t xml:space="preserve">dijeron, máxime </w:t>
      </w:r>
      <w:r w:rsidRPr="004E08C2">
        <w:rPr>
          <w:rFonts w:ascii="Arial" w:hAnsi="Arial" w:cs="Arial"/>
          <w:sz w:val="24"/>
          <w:szCs w:val="24"/>
          <w:lang w:val="es-ES_tradnl" w:eastAsia="es-ES"/>
        </w:rPr>
        <w:t xml:space="preserve">si </w:t>
      </w:r>
      <w:r w:rsidR="00014188" w:rsidRPr="004E08C2">
        <w:rPr>
          <w:rFonts w:ascii="Arial" w:hAnsi="Arial" w:cs="Arial"/>
          <w:sz w:val="24"/>
          <w:szCs w:val="24"/>
          <w:lang w:val="es-ES_tradnl" w:eastAsia="es-ES"/>
        </w:rPr>
        <w:t>ninguno de los declarantes ni de la Fiscalía ni de la defensa lo desconocieron</w:t>
      </w:r>
      <w:r w:rsidRPr="004E08C2">
        <w:rPr>
          <w:rFonts w:ascii="Arial" w:hAnsi="Arial" w:cs="Arial"/>
          <w:sz w:val="24"/>
          <w:szCs w:val="24"/>
          <w:lang w:val="es-ES_tradnl" w:eastAsia="es-ES"/>
        </w:rPr>
        <w:t>.</w:t>
      </w:r>
    </w:p>
    <w:p w:rsidR="0011570C" w:rsidRPr="004E08C2" w:rsidRDefault="0011570C" w:rsidP="004E08C2">
      <w:pPr>
        <w:pStyle w:val="Sinespaciado"/>
        <w:jc w:val="both"/>
        <w:rPr>
          <w:rFonts w:ascii="Arial" w:hAnsi="Arial" w:cs="Arial"/>
          <w:sz w:val="24"/>
          <w:szCs w:val="24"/>
          <w:lang w:val="es-ES_tradnl" w:eastAsia="es-ES"/>
        </w:rPr>
      </w:pPr>
    </w:p>
    <w:p w:rsidR="00014188" w:rsidRPr="004E08C2" w:rsidRDefault="0011570C"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 xml:space="preserve">El investigador </w:t>
      </w:r>
      <w:r w:rsidR="00014188" w:rsidRPr="004E08C2">
        <w:rPr>
          <w:rFonts w:ascii="Arial" w:hAnsi="Arial" w:cs="Arial"/>
          <w:sz w:val="24"/>
          <w:szCs w:val="24"/>
          <w:lang w:val="es-ES_tradnl" w:eastAsia="es-ES"/>
        </w:rPr>
        <w:t xml:space="preserve">Ebered Antonio Palacios Hernández a cargo de quien se encontraba el procedimiento que trajo como consecuencia el allanamiento en la casa donde se encontraba </w:t>
      </w:r>
      <w:r w:rsidRPr="004E08C2">
        <w:rPr>
          <w:rFonts w:ascii="Arial" w:hAnsi="Arial" w:cs="Arial"/>
          <w:sz w:val="24"/>
          <w:szCs w:val="24"/>
          <w:lang w:val="es-ES_tradnl" w:eastAsia="es-ES"/>
        </w:rPr>
        <w:t>la acusada</w:t>
      </w:r>
      <w:r w:rsidR="006945D6">
        <w:rPr>
          <w:rFonts w:ascii="Arial" w:hAnsi="Arial" w:cs="Arial"/>
          <w:sz w:val="24"/>
          <w:szCs w:val="24"/>
          <w:lang w:val="es-ES_tradnl" w:eastAsia="es-ES"/>
        </w:rPr>
        <w:t xml:space="preserve"> LTQL</w:t>
      </w:r>
      <w:r w:rsidR="00014188" w:rsidRPr="004E08C2">
        <w:rPr>
          <w:rFonts w:ascii="Arial" w:hAnsi="Arial" w:cs="Arial"/>
          <w:sz w:val="24"/>
          <w:szCs w:val="24"/>
          <w:lang w:val="es-ES_tradnl" w:eastAsia="es-ES"/>
        </w:rPr>
        <w:t xml:space="preserve"> con su señora madre, fue claro en afirmar que sólo se enteró de la existencia de</w:t>
      </w:r>
      <w:r w:rsidR="006945D6">
        <w:rPr>
          <w:rFonts w:ascii="Arial" w:hAnsi="Arial" w:cs="Arial"/>
          <w:sz w:val="24"/>
          <w:szCs w:val="24"/>
          <w:lang w:val="es-ES_tradnl" w:eastAsia="es-ES"/>
        </w:rPr>
        <w:t xml:space="preserve"> LTQL</w:t>
      </w:r>
      <w:r w:rsidRPr="004E08C2">
        <w:rPr>
          <w:rFonts w:ascii="Arial" w:hAnsi="Arial" w:cs="Arial"/>
          <w:sz w:val="24"/>
          <w:szCs w:val="24"/>
          <w:lang w:val="es-ES_tradnl" w:eastAsia="es-ES"/>
        </w:rPr>
        <w:t xml:space="preserve"> </w:t>
      </w:r>
      <w:r w:rsidR="00014188" w:rsidRPr="004E08C2">
        <w:rPr>
          <w:rFonts w:ascii="Arial" w:hAnsi="Arial" w:cs="Arial"/>
          <w:sz w:val="24"/>
          <w:szCs w:val="24"/>
          <w:lang w:val="es-ES_tradnl" w:eastAsia="es-ES"/>
        </w:rPr>
        <w:t xml:space="preserve">en el momento en que estaban haciendo el allanamiento, ya que ni la fuente humana que les dio la información, ni </w:t>
      </w:r>
      <w:r w:rsidR="004612DD">
        <w:rPr>
          <w:rFonts w:ascii="Arial" w:hAnsi="Arial" w:cs="Arial"/>
          <w:sz w:val="24"/>
          <w:szCs w:val="24"/>
          <w:lang w:val="es-ES_tradnl" w:eastAsia="es-ES"/>
        </w:rPr>
        <w:t>en las</w:t>
      </w:r>
      <w:r w:rsidR="00014188" w:rsidRPr="004E08C2">
        <w:rPr>
          <w:rFonts w:ascii="Arial" w:hAnsi="Arial" w:cs="Arial"/>
          <w:sz w:val="24"/>
          <w:szCs w:val="24"/>
          <w:lang w:val="es-ES_tradnl" w:eastAsia="es-ES"/>
        </w:rPr>
        <w:t xml:space="preserve"> labores de verificación se</w:t>
      </w:r>
      <w:r w:rsidRPr="004E08C2">
        <w:rPr>
          <w:rFonts w:ascii="Arial" w:hAnsi="Arial" w:cs="Arial"/>
          <w:sz w:val="24"/>
          <w:szCs w:val="24"/>
          <w:lang w:val="es-ES_tradnl" w:eastAsia="es-ES"/>
        </w:rPr>
        <w:t xml:space="preserve"> señaló a la </w:t>
      </w:r>
      <w:r w:rsidR="00014188" w:rsidRPr="004E08C2">
        <w:rPr>
          <w:rFonts w:ascii="Arial" w:hAnsi="Arial" w:cs="Arial"/>
          <w:sz w:val="24"/>
          <w:szCs w:val="24"/>
          <w:lang w:val="es-ES_tradnl" w:eastAsia="es-ES"/>
        </w:rPr>
        <w:lastRenderedPageBreak/>
        <w:t xml:space="preserve">procesada como la persona que conservara o vendiera la sustancia, </w:t>
      </w:r>
      <w:r w:rsidRPr="004E08C2">
        <w:rPr>
          <w:rFonts w:ascii="Arial" w:hAnsi="Arial" w:cs="Arial"/>
          <w:sz w:val="24"/>
          <w:szCs w:val="24"/>
          <w:lang w:val="es-ES_tradnl" w:eastAsia="es-ES"/>
        </w:rPr>
        <w:t xml:space="preserve">por lo cual se </w:t>
      </w:r>
      <w:r w:rsidR="00014188" w:rsidRPr="004E08C2">
        <w:rPr>
          <w:rFonts w:ascii="Arial" w:hAnsi="Arial" w:cs="Arial"/>
          <w:sz w:val="24"/>
          <w:szCs w:val="24"/>
          <w:lang w:val="es-ES_tradnl" w:eastAsia="es-ES"/>
        </w:rPr>
        <w:t xml:space="preserve">sorprendió </w:t>
      </w:r>
      <w:r w:rsidRPr="004E08C2">
        <w:rPr>
          <w:rFonts w:ascii="Arial" w:hAnsi="Arial" w:cs="Arial"/>
          <w:sz w:val="24"/>
          <w:szCs w:val="24"/>
          <w:lang w:val="es-ES_tradnl" w:eastAsia="es-ES"/>
        </w:rPr>
        <w:t xml:space="preserve">cuando </w:t>
      </w:r>
      <w:r w:rsidR="008F0DF8" w:rsidRPr="004E08C2">
        <w:rPr>
          <w:rFonts w:ascii="Arial" w:hAnsi="Arial" w:cs="Arial"/>
          <w:sz w:val="24"/>
          <w:szCs w:val="24"/>
          <w:lang w:val="es-ES_tradnl" w:eastAsia="es-ES"/>
        </w:rPr>
        <w:t>é</w:t>
      </w:r>
      <w:r w:rsidRPr="004E08C2">
        <w:rPr>
          <w:rFonts w:ascii="Arial" w:hAnsi="Arial" w:cs="Arial"/>
          <w:sz w:val="24"/>
          <w:szCs w:val="24"/>
          <w:lang w:val="es-ES_tradnl" w:eastAsia="es-ES"/>
        </w:rPr>
        <w:t>ste dijo que era la propietaria del material sicoactivo</w:t>
      </w:r>
      <w:r w:rsidR="00862C51" w:rsidRPr="004E08C2">
        <w:rPr>
          <w:rFonts w:ascii="Arial" w:hAnsi="Arial" w:cs="Arial"/>
          <w:sz w:val="24"/>
          <w:szCs w:val="24"/>
          <w:lang w:val="es-ES_tradnl" w:eastAsia="es-ES"/>
        </w:rPr>
        <w:t>. Por ello llam</w:t>
      </w:r>
      <w:r w:rsidR="008F0DF8" w:rsidRPr="004E08C2">
        <w:rPr>
          <w:rFonts w:ascii="Arial" w:hAnsi="Arial" w:cs="Arial"/>
          <w:sz w:val="24"/>
          <w:szCs w:val="24"/>
          <w:lang w:val="es-ES_tradnl" w:eastAsia="es-ES"/>
        </w:rPr>
        <w:t>ó</w:t>
      </w:r>
      <w:r w:rsidR="00862C51" w:rsidRPr="004E08C2">
        <w:rPr>
          <w:rFonts w:ascii="Arial" w:hAnsi="Arial" w:cs="Arial"/>
          <w:sz w:val="24"/>
          <w:szCs w:val="24"/>
          <w:lang w:val="es-ES_tradnl" w:eastAsia="es-ES"/>
        </w:rPr>
        <w:t xml:space="preserve"> el Fiscal encargado del caso para que lo asesorara, quien le dijo que capturara a las dos mujeres como coautoras de la conducta punible. Este investigador manifestó que </w:t>
      </w:r>
      <w:r w:rsidR="00014188" w:rsidRPr="004E08C2">
        <w:rPr>
          <w:rFonts w:ascii="Arial" w:hAnsi="Arial" w:cs="Arial"/>
          <w:sz w:val="24"/>
          <w:szCs w:val="24"/>
          <w:lang w:val="es-ES_tradnl" w:eastAsia="es-ES"/>
        </w:rPr>
        <w:t xml:space="preserve">todo </w:t>
      </w:r>
      <w:r w:rsidR="00862C51" w:rsidRPr="004E08C2">
        <w:rPr>
          <w:rFonts w:ascii="Arial" w:hAnsi="Arial" w:cs="Arial"/>
          <w:sz w:val="24"/>
          <w:szCs w:val="24"/>
          <w:lang w:val="es-ES_tradnl" w:eastAsia="es-ES"/>
        </w:rPr>
        <w:t xml:space="preserve">apuntaba a que </w:t>
      </w:r>
      <w:r w:rsidR="00014188" w:rsidRPr="004E08C2">
        <w:rPr>
          <w:rFonts w:ascii="Arial" w:hAnsi="Arial" w:cs="Arial"/>
          <w:sz w:val="24"/>
          <w:szCs w:val="24"/>
          <w:lang w:val="es-ES_tradnl" w:eastAsia="es-ES"/>
        </w:rPr>
        <w:t>la dueña del estupefaciente era Girleza</w:t>
      </w:r>
      <w:r w:rsidR="00862C51" w:rsidRPr="004E08C2">
        <w:rPr>
          <w:rFonts w:ascii="Arial" w:hAnsi="Arial" w:cs="Arial"/>
          <w:sz w:val="24"/>
          <w:szCs w:val="24"/>
          <w:lang w:val="es-ES_tradnl" w:eastAsia="es-ES"/>
        </w:rPr>
        <w:t xml:space="preserve"> Quiceno </w:t>
      </w:r>
      <w:r w:rsidR="00014188" w:rsidRPr="004E08C2">
        <w:rPr>
          <w:rFonts w:ascii="Arial" w:hAnsi="Arial" w:cs="Arial"/>
          <w:sz w:val="24"/>
          <w:szCs w:val="24"/>
          <w:lang w:val="es-ES_tradnl" w:eastAsia="es-ES"/>
        </w:rPr>
        <w:t xml:space="preserve">y no </w:t>
      </w:r>
      <w:r w:rsidR="004612DD">
        <w:rPr>
          <w:rFonts w:ascii="Arial" w:hAnsi="Arial" w:cs="Arial"/>
          <w:sz w:val="24"/>
          <w:szCs w:val="24"/>
          <w:lang w:val="es-ES_tradnl" w:eastAsia="es-ES"/>
        </w:rPr>
        <w:t>su hija, quien les</w:t>
      </w:r>
      <w:r w:rsidR="00014188" w:rsidRPr="004E08C2">
        <w:rPr>
          <w:rFonts w:ascii="Arial" w:hAnsi="Arial" w:cs="Arial"/>
          <w:sz w:val="24"/>
          <w:szCs w:val="24"/>
          <w:lang w:val="es-ES_tradnl" w:eastAsia="es-ES"/>
        </w:rPr>
        <w:t xml:space="preserve"> prestó toda </w:t>
      </w:r>
      <w:r w:rsidR="00862C51" w:rsidRPr="004E08C2">
        <w:rPr>
          <w:rFonts w:ascii="Arial" w:hAnsi="Arial" w:cs="Arial"/>
          <w:sz w:val="24"/>
          <w:szCs w:val="24"/>
          <w:lang w:val="es-ES_tradnl" w:eastAsia="es-ES"/>
        </w:rPr>
        <w:t>su</w:t>
      </w:r>
      <w:r w:rsidR="00014188" w:rsidRPr="004E08C2">
        <w:rPr>
          <w:rFonts w:ascii="Arial" w:hAnsi="Arial" w:cs="Arial"/>
          <w:sz w:val="24"/>
          <w:szCs w:val="24"/>
          <w:lang w:val="es-ES_tradnl" w:eastAsia="es-ES"/>
        </w:rPr>
        <w:t xml:space="preserve"> colaboración durante la diligencia, y refirió que la tercera habitación era donde ella vivía, </w:t>
      </w:r>
      <w:r w:rsidR="00862C51" w:rsidRPr="004E08C2">
        <w:rPr>
          <w:rFonts w:ascii="Arial" w:hAnsi="Arial" w:cs="Arial"/>
          <w:sz w:val="24"/>
          <w:szCs w:val="24"/>
          <w:lang w:val="es-ES_tradnl" w:eastAsia="es-ES"/>
        </w:rPr>
        <w:t xml:space="preserve">lugar donde no se </w:t>
      </w:r>
      <w:r w:rsidR="00014188" w:rsidRPr="004E08C2">
        <w:rPr>
          <w:rFonts w:ascii="Arial" w:hAnsi="Arial" w:cs="Arial"/>
          <w:sz w:val="24"/>
          <w:szCs w:val="24"/>
          <w:lang w:val="es-ES_tradnl" w:eastAsia="es-ES"/>
        </w:rPr>
        <w:t xml:space="preserve">encontró </w:t>
      </w:r>
      <w:r w:rsidR="00862C51" w:rsidRPr="004E08C2">
        <w:rPr>
          <w:rFonts w:ascii="Arial" w:hAnsi="Arial" w:cs="Arial"/>
          <w:sz w:val="24"/>
          <w:szCs w:val="24"/>
          <w:lang w:val="es-ES_tradnl" w:eastAsia="es-ES"/>
        </w:rPr>
        <w:t xml:space="preserve">ninguna </w:t>
      </w:r>
      <w:r w:rsidR="00014188" w:rsidRPr="004E08C2">
        <w:rPr>
          <w:rFonts w:ascii="Arial" w:hAnsi="Arial" w:cs="Arial"/>
          <w:sz w:val="24"/>
          <w:szCs w:val="24"/>
          <w:lang w:val="es-ES_tradnl" w:eastAsia="es-ES"/>
        </w:rPr>
        <w:t>sustancia</w:t>
      </w:r>
      <w:r w:rsidR="00862C51" w:rsidRPr="004E08C2">
        <w:rPr>
          <w:rFonts w:ascii="Arial" w:hAnsi="Arial" w:cs="Arial"/>
          <w:sz w:val="24"/>
          <w:szCs w:val="24"/>
          <w:lang w:val="es-ES_tradnl" w:eastAsia="es-ES"/>
        </w:rPr>
        <w:t>. El mismo funcionario expuso que según su experiencia, la niña L</w:t>
      </w:r>
      <w:r w:rsidR="006945D6">
        <w:rPr>
          <w:rFonts w:ascii="Arial" w:hAnsi="Arial" w:cs="Arial"/>
          <w:sz w:val="24"/>
          <w:szCs w:val="24"/>
          <w:lang w:val="es-ES_tradnl" w:eastAsia="es-ES"/>
        </w:rPr>
        <w:t>TQL</w:t>
      </w:r>
      <w:r w:rsidR="00862C51" w:rsidRPr="004E08C2">
        <w:rPr>
          <w:rFonts w:ascii="Arial" w:hAnsi="Arial" w:cs="Arial"/>
          <w:sz w:val="24"/>
          <w:szCs w:val="24"/>
          <w:lang w:val="es-ES_tradnl" w:eastAsia="es-ES"/>
        </w:rPr>
        <w:t xml:space="preserve"> trat</w:t>
      </w:r>
      <w:r w:rsidR="008F0DF8" w:rsidRPr="004E08C2">
        <w:rPr>
          <w:rFonts w:ascii="Arial" w:hAnsi="Arial" w:cs="Arial"/>
          <w:sz w:val="24"/>
          <w:szCs w:val="24"/>
          <w:lang w:val="es-ES_tradnl" w:eastAsia="es-ES"/>
        </w:rPr>
        <w:t>ó</w:t>
      </w:r>
      <w:r w:rsidR="00862C51" w:rsidRPr="004E08C2">
        <w:rPr>
          <w:rFonts w:ascii="Arial" w:hAnsi="Arial" w:cs="Arial"/>
          <w:sz w:val="24"/>
          <w:szCs w:val="24"/>
          <w:lang w:val="es-ES_tradnl" w:eastAsia="es-ES"/>
        </w:rPr>
        <w:t xml:space="preserve"> de salvar a su madre,</w:t>
      </w:r>
      <w:r w:rsidR="00014188" w:rsidRPr="004E08C2">
        <w:rPr>
          <w:rFonts w:ascii="Arial" w:hAnsi="Arial" w:cs="Arial"/>
          <w:sz w:val="24"/>
          <w:szCs w:val="24"/>
          <w:lang w:val="es-ES_tradnl" w:eastAsia="es-ES"/>
        </w:rPr>
        <w:t xml:space="preserve"> atendiendo </w:t>
      </w:r>
      <w:r w:rsidR="00862C51" w:rsidRPr="004E08C2">
        <w:rPr>
          <w:rFonts w:ascii="Arial" w:hAnsi="Arial" w:cs="Arial"/>
          <w:sz w:val="24"/>
          <w:szCs w:val="24"/>
          <w:lang w:val="es-ES_tradnl" w:eastAsia="es-ES"/>
        </w:rPr>
        <w:t xml:space="preserve">al hecho </w:t>
      </w:r>
      <w:r w:rsidR="00014188" w:rsidRPr="004E08C2">
        <w:rPr>
          <w:rFonts w:ascii="Arial" w:hAnsi="Arial" w:cs="Arial"/>
          <w:sz w:val="24"/>
          <w:szCs w:val="24"/>
          <w:lang w:val="es-ES_tradnl" w:eastAsia="es-ES"/>
        </w:rPr>
        <w:t>que estaba en embarazo y no l</w:t>
      </w:r>
      <w:r w:rsidR="00862C51" w:rsidRPr="004E08C2">
        <w:rPr>
          <w:rFonts w:ascii="Arial" w:hAnsi="Arial" w:cs="Arial"/>
          <w:sz w:val="24"/>
          <w:szCs w:val="24"/>
          <w:lang w:val="es-ES_tradnl" w:eastAsia="es-ES"/>
        </w:rPr>
        <w:t xml:space="preserve">e </w:t>
      </w:r>
      <w:r w:rsidR="00014188" w:rsidRPr="004E08C2">
        <w:rPr>
          <w:rFonts w:ascii="Arial" w:hAnsi="Arial" w:cs="Arial"/>
          <w:sz w:val="24"/>
          <w:szCs w:val="24"/>
          <w:lang w:val="es-ES_tradnl" w:eastAsia="es-ES"/>
        </w:rPr>
        <w:t>podía</w:t>
      </w:r>
      <w:r w:rsidR="00862C51" w:rsidRPr="004E08C2">
        <w:rPr>
          <w:rFonts w:ascii="Arial" w:hAnsi="Arial" w:cs="Arial"/>
          <w:sz w:val="24"/>
          <w:szCs w:val="24"/>
          <w:lang w:val="es-ES_tradnl" w:eastAsia="es-ES"/>
        </w:rPr>
        <w:t xml:space="preserve">n imponer </w:t>
      </w:r>
      <w:r w:rsidR="00014188" w:rsidRPr="004E08C2">
        <w:rPr>
          <w:rFonts w:ascii="Arial" w:hAnsi="Arial" w:cs="Arial"/>
          <w:sz w:val="24"/>
          <w:szCs w:val="24"/>
          <w:lang w:val="es-ES_tradnl" w:eastAsia="es-ES"/>
        </w:rPr>
        <w:t>una detención intramural.</w:t>
      </w:r>
    </w:p>
    <w:p w:rsidR="00014188" w:rsidRPr="004E08C2" w:rsidRDefault="00014188" w:rsidP="004E08C2">
      <w:pPr>
        <w:pStyle w:val="Sinespaciado"/>
        <w:jc w:val="both"/>
        <w:rPr>
          <w:rFonts w:ascii="Arial" w:hAnsi="Arial" w:cs="Arial"/>
          <w:sz w:val="24"/>
          <w:szCs w:val="24"/>
          <w:lang w:val="es-ES_tradnl" w:eastAsia="es-ES"/>
        </w:rPr>
      </w:pPr>
    </w:p>
    <w:p w:rsidR="00014188" w:rsidRPr="004E08C2" w:rsidRDefault="00862C51"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La investigadora Ol</w:t>
      </w:r>
      <w:r w:rsidR="00014188" w:rsidRPr="004E08C2">
        <w:rPr>
          <w:rFonts w:ascii="Arial" w:hAnsi="Arial" w:cs="Arial"/>
          <w:sz w:val="24"/>
          <w:szCs w:val="24"/>
          <w:lang w:val="es-ES_tradnl" w:eastAsia="es-ES"/>
        </w:rPr>
        <w:t>ga Lucía Ramírez Ramírez</w:t>
      </w:r>
      <w:r w:rsidRPr="004E08C2">
        <w:rPr>
          <w:rFonts w:ascii="Arial" w:hAnsi="Arial" w:cs="Arial"/>
          <w:sz w:val="24"/>
          <w:szCs w:val="24"/>
          <w:lang w:val="es-ES_tradnl" w:eastAsia="es-ES"/>
        </w:rPr>
        <w:t xml:space="preserve">, que intervino en la </w:t>
      </w:r>
      <w:r w:rsidR="00014188" w:rsidRPr="004E08C2">
        <w:rPr>
          <w:rFonts w:ascii="Arial" w:hAnsi="Arial" w:cs="Arial"/>
          <w:sz w:val="24"/>
          <w:szCs w:val="24"/>
          <w:lang w:val="es-ES_tradnl" w:eastAsia="es-ES"/>
        </w:rPr>
        <w:t xml:space="preserve"> labor de registro y fue quien encontró 10 papeletas de sustancia estupefaciente en una caneca azul que estaba en la cocina</w:t>
      </w:r>
      <w:r w:rsidRPr="004E08C2">
        <w:rPr>
          <w:rFonts w:ascii="Arial" w:hAnsi="Arial" w:cs="Arial"/>
          <w:sz w:val="24"/>
          <w:szCs w:val="24"/>
          <w:lang w:val="es-ES_tradnl" w:eastAsia="es-ES"/>
        </w:rPr>
        <w:t xml:space="preserve"> de la casa allanada, dijo que había </w:t>
      </w:r>
      <w:r w:rsidR="00014188" w:rsidRPr="004E08C2">
        <w:rPr>
          <w:rFonts w:ascii="Arial" w:hAnsi="Arial" w:cs="Arial"/>
          <w:sz w:val="24"/>
          <w:szCs w:val="24"/>
          <w:lang w:val="es-ES_tradnl" w:eastAsia="es-ES"/>
        </w:rPr>
        <w:t>requis</w:t>
      </w:r>
      <w:r w:rsidR="004612DD">
        <w:rPr>
          <w:rFonts w:ascii="Arial" w:hAnsi="Arial" w:cs="Arial"/>
          <w:sz w:val="24"/>
          <w:szCs w:val="24"/>
          <w:lang w:val="es-ES_tradnl" w:eastAsia="es-ES"/>
        </w:rPr>
        <w:t>ado la</w:t>
      </w:r>
      <w:r w:rsidR="00014188" w:rsidRPr="004E08C2">
        <w:rPr>
          <w:rFonts w:ascii="Arial" w:hAnsi="Arial" w:cs="Arial"/>
          <w:sz w:val="24"/>
          <w:szCs w:val="24"/>
          <w:lang w:val="es-ES_tradnl" w:eastAsia="es-ES"/>
        </w:rPr>
        <w:t xml:space="preserve"> habitación de</w:t>
      </w:r>
      <w:r w:rsidR="006945D6">
        <w:rPr>
          <w:rFonts w:ascii="Arial" w:hAnsi="Arial" w:cs="Arial"/>
          <w:sz w:val="24"/>
          <w:szCs w:val="24"/>
          <w:lang w:val="es-ES_tradnl" w:eastAsia="es-ES"/>
        </w:rPr>
        <w:t xml:space="preserve"> LTQL</w:t>
      </w:r>
      <w:r w:rsidRPr="004E08C2">
        <w:rPr>
          <w:rFonts w:ascii="Arial" w:hAnsi="Arial" w:cs="Arial"/>
          <w:sz w:val="24"/>
          <w:szCs w:val="24"/>
          <w:lang w:val="es-ES_tradnl" w:eastAsia="es-ES"/>
        </w:rPr>
        <w:t xml:space="preserve"> y de su madre y que no </w:t>
      </w:r>
      <w:r w:rsidR="00014188" w:rsidRPr="004E08C2">
        <w:rPr>
          <w:rFonts w:ascii="Arial" w:hAnsi="Arial" w:cs="Arial"/>
          <w:sz w:val="24"/>
          <w:szCs w:val="24"/>
          <w:lang w:val="es-ES_tradnl" w:eastAsia="es-ES"/>
        </w:rPr>
        <w:t>encontró sustancia estupefaciente allí, s</w:t>
      </w:r>
      <w:r w:rsidR="00922C3E" w:rsidRPr="004E08C2">
        <w:rPr>
          <w:rFonts w:ascii="Arial" w:hAnsi="Arial" w:cs="Arial"/>
          <w:sz w:val="24"/>
          <w:szCs w:val="24"/>
          <w:lang w:val="es-ES_tradnl" w:eastAsia="es-ES"/>
        </w:rPr>
        <w:t>i</w:t>
      </w:r>
      <w:r w:rsidR="003367C6">
        <w:rPr>
          <w:rFonts w:ascii="Arial" w:hAnsi="Arial" w:cs="Arial"/>
          <w:sz w:val="24"/>
          <w:szCs w:val="24"/>
          <w:lang w:val="es-ES_tradnl" w:eastAsia="es-ES"/>
        </w:rPr>
        <w:t>no en una caneca y no supo a qué</w:t>
      </w:r>
      <w:r w:rsidR="00922C3E" w:rsidRPr="004E08C2">
        <w:rPr>
          <w:rFonts w:ascii="Arial" w:hAnsi="Arial" w:cs="Arial"/>
          <w:sz w:val="24"/>
          <w:szCs w:val="24"/>
          <w:lang w:val="es-ES_tradnl" w:eastAsia="es-ES"/>
        </w:rPr>
        <w:t xml:space="preserve"> </w:t>
      </w:r>
      <w:r w:rsidR="00014188" w:rsidRPr="004E08C2">
        <w:rPr>
          <w:rFonts w:ascii="Arial" w:hAnsi="Arial" w:cs="Arial"/>
          <w:sz w:val="24"/>
          <w:szCs w:val="24"/>
          <w:lang w:val="es-ES_tradnl" w:eastAsia="es-ES"/>
        </w:rPr>
        <w:t xml:space="preserve">persona señalaban </w:t>
      </w:r>
      <w:r w:rsidR="00922C3E" w:rsidRPr="004E08C2">
        <w:rPr>
          <w:rFonts w:ascii="Arial" w:hAnsi="Arial" w:cs="Arial"/>
          <w:sz w:val="24"/>
          <w:szCs w:val="24"/>
          <w:lang w:val="es-ES_tradnl" w:eastAsia="es-ES"/>
        </w:rPr>
        <w:t xml:space="preserve">como responsable de </w:t>
      </w:r>
      <w:r w:rsidR="00014188" w:rsidRPr="004E08C2">
        <w:rPr>
          <w:rFonts w:ascii="Arial" w:hAnsi="Arial" w:cs="Arial"/>
          <w:sz w:val="24"/>
          <w:szCs w:val="24"/>
          <w:lang w:val="es-ES_tradnl" w:eastAsia="es-ES"/>
        </w:rPr>
        <w:t>conservar la sustancia.</w:t>
      </w:r>
    </w:p>
    <w:p w:rsidR="00014188" w:rsidRPr="004E08C2" w:rsidRDefault="00014188" w:rsidP="004E08C2">
      <w:pPr>
        <w:pStyle w:val="Sinespaciado"/>
        <w:jc w:val="both"/>
        <w:rPr>
          <w:rFonts w:ascii="Arial" w:hAnsi="Arial" w:cs="Arial"/>
          <w:sz w:val="24"/>
          <w:szCs w:val="24"/>
          <w:lang w:val="es-ES_tradnl" w:eastAsia="es-ES"/>
        </w:rPr>
      </w:pPr>
    </w:p>
    <w:p w:rsidR="00014188" w:rsidRPr="004E08C2" w:rsidRDefault="00014188"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Leyla Mariana Delgado Campuzano</w:t>
      </w:r>
      <w:r w:rsidR="00922C3E" w:rsidRPr="004E08C2">
        <w:rPr>
          <w:rFonts w:ascii="Arial" w:hAnsi="Arial" w:cs="Arial"/>
          <w:sz w:val="24"/>
          <w:szCs w:val="24"/>
          <w:lang w:val="es-ES_tradnl" w:eastAsia="es-ES"/>
        </w:rPr>
        <w:t>, quien</w:t>
      </w:r>
      <w:r w:rsidRPr="004E08C2">
        <w:rPr>
          <w:rFonts w:ascii="Arial" w:hAnsi="Arial" w:cs="Arial"/>
          <w:sz w:val="24"/>
          <w:szCs w:val="24"/>
          <w:lang w:val="es-ES_tradnl" w:eastAsia="es-ES"/>
        </w:rPr>
        <w:t xml:space="preserve"> también </w:t>
      </w:r>
      <w:r w:rsidR="00922C3E" w:rsidRPr="004E08C2">
        <w:rPr>
          <w:rFonts w:ascii="Arial" w:hAnsi="Arial" w:cs="Arial"/>
          <w:sz w:val="24"/>
          <w:szCs w:val="24"/>
          <w:lang w:val="es-ES_tradnl" w:eastAsia="es-ES"/>
        </w:rPr>
        <w:t xml:space="preserve">estuvo </w:t>
      </w:r>
      <w:r w:rsidRPr="004E08C2">
        <w:rPr>
          <w:rFonts w:ascii="Arial" w:hAnsi="Arial" w:cs="Arial"/>
          <w:sz w:val="24"/>
          <w:szCs w:val="24"/>
          <w:lang w:val="es-ES_tradnl" w:eastAsia="es-ES"/>
        </w:rPr>
        <w:t>encargada del registro del inmueble refirió que le correspondió registrar las habitaciones de la casa y que tuvo conocimiento de la existencia de</w:t>
      </w:r>
      <w:r w:rsidR="006945D6">
        <w:rPr>
          <w:rFonts w:ascii="Arial" w:hAnsi="Arial" w:cs="Arial"/>
          <w:sz w:val="24"/>
          <w:szCs w:val="24"/>
          <w:lang w:val="es-ES_tradnl" w:eastAsia="es-ES"/>
        </w:rPr>
        <w:t xml:space="preserve"> LTQL</w:t>
      </w:r>
      <w:r w:rsidRPr="004E08C2">
        <w:rPr>
          <w:rFonts w:ascii="Arial" w:hAnsi="Arial" w:cs="Arial"/>
          <w:sz w:val="24"/>
          <w:szCs w:val="24"/>
          <w:lang w:val="es-ES_tradnl" w:eastAsia="es-ES"/>
        </w:rPr>
        <w:t xml:space="preserve"> sólo en el momento en que ingresaron al lugar, porque la información era que allí vivía Girleza</w:t>
      </w:r>
      <w:r w:rsidR="00922C3E" w:rsidRPr="004E08C2">
        <w:rPr>
          <w:rFonts w:ascii="Arial" w:hAnsi="Arial" w:cs="Arial"/>
          <w:sz w:val="24"/>
          <w:szCs w:val="24"/>
          <w:lang w:val="es-ES_tradnl" w:eastAsia="es-ES"/>
        </w:rPr>
        <w:t xml:space="preserve"> Quiceno </w:t>
      </w:r>
      <w:r w:rsidRPr="004E08C2">
        <w:rPr>
          <w:rFonts w:ascii="Arial" w:hAnsi="Arial" w:cs="Arial"/>
          <w:sz w:val="24"/>
          <w:szCs w:val="24"/>
          <w:lang w:val="es-ES_tradnl" w:eastAsia="es-ES"/>
        </w:rPr>
        <w:t xml:space="preserve">; </w:t>
      </w:r>
      <w:r w:rsidR="00922C3E" w:rsidRPr="004E08C2">
        <w:rPr>
          <w:rFonts w:ascii="Arial" w:hAnsi="Arial" w:cs="Arial"/>
          <w:sz w:val="24"/>
          <w:szCs w:val="24"/>
          <w:lang w:val="es-ES_tradnl" w:eastAsia="es-ES"/>
        </w:rPr>
        <w:t xml:space="preserve">que </w:t>
      </w:r>
      <w:r w:rsidRPr="004E08C2">
        <w:rPr>
          <w:rFonts w:ascii="Arial" w:hAnsi="Arial" w:cs="Arial"/>
          <w:sz w:val="24"/>
          <w:szCs w:val="24"/>
          <w:lang w:val="es-ES_tradnl" w:eastAsia="es-ES"/>
        </w:rPr>
        <w:t>en la habitación de ella encontró dinero en el closet, en el lavaplatos observó residuos de sustancia pulverulenta y trató de recolectar</w:t>
      </w:r>
      <w:r w:rsidR="00922C3E" w:rsidRPr="004E08C2">
        <w:rPr>
          <w:rFonts w:ascii="Arial" w:hAnsi="Arial" w:cs="Arial"/>
          <w:sz w:val="24"/>
          <w:szCs w:val="24"/>
          <w:lang w:val="es-ES_tradnl" w:eastAsia="es-ES"/>
        </w:rPr>
        <w:t xml:space="preserve">los </w:t>
      </w:r>
      <w:r w:rsidRPr="004E08C2">
        <w:rPr>
          <w:rFonts w:ascii="Arial" w:hAnsi="Arial" w:cs="Arial"/>
          <w:sz w:val="24"/>
          <w:szCs w:val="24"/>
          <w:lang w:val="es-ES_tradnl" w:eastAsia="es-ES"/>
        </w:rPr>
        <w:t xml:space="preserve">para </w:t>
      </w:r>
      <w:r w:rsidR="00922C3E" w:rsidRPr="004E08C2">
        <w:rPr>
          <w:rFonts w:ascii="Arial" w:hAnsi="Arial" w:cs="Arial"/>
          <w:sz w:val="24"/>
          <w:szCs w:val="24"/>
          <w:lang w:val="es-ES_tradnl" w:eastAsia="es-ES"/>
        </w:rPr>
        <w:t>su e</w:t>
      </w:r>
      <w:r w:rsidRPr="004E08C2">
        <w:rPr>
          <w:rFonts w:ascii="Arial" w:hAnsi="Arial" w:cs="Arial"/>
          <w:sz w:val="24"/>
          <w:szCs w:val="24"/>
          <w:lang w:val="es-ES_tradnl" w:eastAsia="es-ES"/>
        </w:rPr>
        <w:t xml:space="preserve">studio, </w:t>
      </w:r>
      <w:r w:rsidR="00922C3E" w:rsidRPr="004E08C2">
        <w:rPr>
          <w:rFonts w:ascii="Arial" w:hAnsi="Arial" w:cs="Arial"/>
          <w:sz w:val="24"/>
          <w:szCs w:val="24"/>
          <w:lang w:val="es-ES_tradnl" w:eastAsia="es-ES"/>
        </w:rPr>
        <w:t xml:space="preserve">que determinó que era positiva para </w:t>
      </w:r>
      <w:r w:rsidR="003367C6">
        <w:rPr>
          <w:rFonts w:ascii="Arial" w:hAnsi="Arial" w:cs="Arial"/>
          <w:sz w:val="24"/>
          <w:szCs w:val="24"/>
          <w:lang w:val="es-ES_tradnl" w:eastAsia="es-ES"/>
        </w:rPr>
        <w:t>e</w:t>
      </w:r>
      <w:r w:rsidRPr="004E08C2">
        <w:rPr>
          <w:rFonts w:ascii="Arial" w:hAnsi="Arial" w:cs="Arial"/>
          <w:sz w:val="24"/>
          <w:szCs w:val="24"/>
          <w:lang w:val="es-ES_tradnl" w:eastAsia="es-ES"/>
        </w:rPr>
        <w:t xml:space="preserve"> cocaína y sus derivados</w:t>
      </w:r>
      <w:r w:rsidR="00922C3E" w:rsidRPr="004E08C2">
        <w:rPr>
          <w:rFonts w:ascii="Arial" w:hAnsi="Arial" w:cs="Arial"/>
          <w:sz w:val="24"/>
          <w:szCs w:val="24"/>
          <w:lang w:val="es-ES_tradnl" w:eastAsia="es-ES"/>
        </w:rPr>
        <w:t>. Dijo que el objetivo</w:t>
      </w:r>
      <w:r w:rsidR="003367C6">
        <w:rPr>
          <w:rFonts w:ascii="Arial" w:hAnsi="Arial" w:cs="Arial"/>
          <w:sz w:val="24"/>
          <w:szCs w:val="24"/>
          <w:lang w:val="es-ES_tradnl" w:eastAsia="es-ES"/>
        </w:rPr>
        <w:t xml:space="preserve"> del allanamiento era la señora</w:t>
      </w:r>
      <w:r w:rsidRPr="004E08C2">
        <w:rPr>
          <w:rFonts w:ascii="Arial" w:hAnsi="Arial" w:cs="Arial"/>
          <w:sz w:val="24"/>
          <w:szCs w:val="24"/>
          <w:lang w:val="es-ES_tradnl" w:eastAsia="es-ES"/>
        </w:rPr>
        <w:t xml:space="preserve"> Girleza </w:t>
      </w:r>
      <w:r w:rsidR="00665449" w:rsidRPr="004E08C2">
        <w:rPr>
          <w:rFonts w:ascii="Arial" w:hAnsi="Arial" w:cs="Arial"/>
          <w:sz w:val="24"/>
          <w:szCs w:val="24"/>
          <w:lang w:val="es-ES_tradnl" w:eastAsia="es-ES"/>
        </w:rPr>
        <w:t xml:space="preserve">Quiceno </w:t>
      </w:r>
      <w:r w:rsidR="003367C6">
        <w:rPr>
          <w:rFonts w:ascii="Arial" w:hAnsi="Arial" w:cs="Arial"/>
          <w:sz w:val="24"/>
          <w:szCs w:val="24"/>
          <w:lang w:val="es-ES_tradnl" w:eastAsia="es-ES"/>
        </w:rPr>
        <w:t xml:space="preserve">sobre quien </w:t>
      </w:r>
      <w:r w:rsidR="00922C3E" w:rsidRPr="004E08C2">
        <w:rPr>
          <w:rFonts w:ascii="Arial" w:hAnsi="Arial" w:cs="Arial"/>
          <w:sz w:val="24"/>
          <w:szCs w:val="24"/>
          <w:lang w:val="es-ES_tradnl" w:eastAsia="es-ES"/>
        </w:rPr>
        <w:t xml:space="preserve">se </w:t>
      </w:r>
      <w:r w:rsidRPr="004E08C2">
        <w:rPr>
          <w:rFonts w:ascii="Arial" w:hAnsi="Arial" w:cs="Arial"/>
          <w:sz w:val="24"/>
          <w:szCs w:val="24"/>
          <w:lang w:val="es-ES_tradnl" w:eastAsia="es-ES"/>
        </w:rPr>
        <w:t xml:space="preserve">tenía información </w:t>
      </w:r>
      <w:r w:rsidR="00922C3E" w:rsidRPr="004E08C2">
        <w:rPr>
          <w:rFonts w:ascii="Arial" w:hAnsi="Arial" w:cs="Arial"/>
          <w:sz w:val="24"/>
          <w:szCs w:val="24"/>
          <w:lang w:val="es-ES_tradnl" w:eastAsia="es-ES"/>
        </w:rPr>
        <w:t xml:space="preserve">de que </w:t>
      </w:r>
      <w:r w:rsidRPr="004E08C2">
        <w:rPr>
          <w:rFonts w:ascii="Arial" w:hAnsi="Arial" w:cs="Arial"/>
          <w:sz w:val="24"/>
          <w:szCs w:val="24"/>
          <w:lang w:val="es-ES_tradnl" w:eastAsia="es-ES"/>
        </w:rPr>
        <w:t>vendía</w:t>
      </w:r>
      <w:r w:rsidR="003367C6">
        <w:rPr>
          <w:rFonts w:ascii="Arial" w:hAnsi="Arial" w:cs="Arial"/>
          <w:sz w:val="24"/>
          <w:szCs w:val="24"/>
          <w:lang w:val="es-ES_tradnl" w:eastAsia="es-ES"/>
        </w:rPr>
        <w:t xml:space="preserve"> estupefacientes y que</w:t>
      </w:r>
      <w:r w:rsidR="006945D6">
        <w:rPr>
          <w:rFonts w:ascii="Arial" w:hAnsi="Arial" w:cs="Arial"/>
          <w:sz w:val="24"/>
          <w:szCs w:val="24"/>
          <w:lang w:val="es-ES_tradnl" w:eastAsia="es-ES"/>
        </w:rPr>
        <w:t xml:space="preserve"> LTQL</w:t>
      </w:r>
      <w:r w:rsidR="00922C3E" w:rsidRPr="004E08C2">
        <w:rPr>
          <w:rFonts w:ascii="Arial" w:hAnsi="Arial" w:cs="Arial"/>
          <w:sz w:val="24"/>
          <w:szCs w:val="24"/>
          <w:lang w:val="es-ES_tradnl" w:eastAsia="es-ES"/>
        </w:rPr>
        <w:t xml:space="preserve"> fue detenida porque se </w:t>
      </w:r>
      <w:r w:rsidRPr="004E08C2">
        <w:rPr>
          <w:rFonts w:ascii="Arial" w:hAnsi="Arial" w:cs="Arial"/>
          <w:sz w:val="24"/>
          <w:szCs w:val="24"/>
          <w:lang w:val="es-ES_tradnl" w:eastAsia="es-ES"/>
        </w:rPr>
        <w:t>inculp</w:t>
      </w:r>
      <w:r w:rsidR="008F0DF8" w:rsidRPr="004E08C2">
        <w:rPr>
          <w:rFonts w:ascii="Arial" w:hAnsi="Arial" w:cs="Arial"/>
          <w:sz w:val="24"/>
          <w:szCs w:val="24"/>
          <w:lang w:val="es-ES_tradnl" w:eastAsia="es-ES"/>
        </w:rPr>
        <w:t>ó</w:t>
      </w:r>
      <w:r w:rsidR="00922C3E" w:rsidRPr="004E08C2">
        <w:rPr>
          <w:rFonts w:ascii="Arial" w:hAnsi="Arial" w:cs="Arial"/>
          <w:sz w:val="24"/>
          <w:szCs w:val="24"/>
          <w:lang w:val="es-ES_tradnl" w:eastAsia="es-ES"/>
        </w:rPr>
        <w:t xml:space="preserve"> c</w:t>
      </w:r>
      <w:r w:rsidR="003367C6">
        <w:rPr>
          <w:rFonts w:ascii="Arial" w:hAnsi="Arial" w:cs="Arial"/>
          <w:sz w:val="24"/>
          <w:szCs w:val="24"/>
          <w:lang w:val="es-ES_tradnl" w:eastAsia="es-ES"/>
        </w:rPr>
        <w:t>omo responsable de la sustancia</w:t>
      </w:r>
      <w:r w:rsidR="00922C3E" w:rsidRPr="004E08C2">
        <w:rPr>
          <w:rFonts w:ascii="Arial" w:hAnsi="Arial" w:cs="Arial"/>
          <w:sz w:val="24"/>
          <w:szCs w:val="24"/>
          <w:lang w:val="es-ES_tradnl" w:eastAsia="es-ES"/>
        </w:rPr>
        <w:t>. Adem</w:t>
      </w:r>
      <w:r w:rsidR="008F0DF8" w:rsidRPr="004E08C2">
        <w:rPr>
          <w:rFonts w:ascii="Arial" w:hAnsi="Arial" w:cs="Arial"/>
          <w:sz w:val="24"/>
          <w:szCs w:val="24"/>
          <w:lang w:val="es-ES_tradnl" w:eastAsia="es-ES"/>
        </w:rPr>
        <w:t>á</w:t>
      </w:r>
      <w:r w:rsidR="00922C3E" w:rsidRPr="004E08C2">
        <w:rPr>
          <w:rFonts w:ascii="Arial" w:hAnsi="Arial" w:cs="Arial"/>
          <w:sz w:val="24"/>
          <w:szCs w:val="24"/>
          <w:lang w:val="es-ES_tradnl" w:eastAsia="es-ES"/>
        </w:rPr>
        <w:t xml:space="preserve">s dijo que laboraba </w:t>
      </w:r>
      <w:r w:rsidRPr="004E08C2">
        <w:rPr>
          <w:rFonts w:ascii="Arial" w:hAnsi="Arial" w:cs="Arial"/>
          <w:sz w:val="24"/>
          <w:szCs w:val="24"/>
          <w:lang w:val="es-ES_tradnl" w:eastAsia="es-ES"/>
        </w:rPr>
        <w:t>en esta localidad desde hace 3 años y nunca ha tenido información que</w:t>
      </w:r>
      <w:r w:rsidR="006945D6">
        <w:rPr>
          <w:rFonts w:ascii="Arial" w:hAnsi="Arial" w:cs="Arial"/>
          <w:sz w:val="24"/>
          <w:szCs w:val="24"/>
          <w:lang w:val="es-ES_tradnl" w:eastAsia="es-ES"/>
        </w:rPr>
        <w:t xml:space="preserve"> LTQL </w:t>
      </w:r>
      <w:r w:rsidR="0019440E">
        <w:rPr>
          <w:rFonts w:ascii="Arial" w:hAnsi="Arial" w:cs="Arial"/>
          <w:sz w:val="24"/>
          <w:szCs w:val="24"/>
          <w:lang w:val="es-ES_tradnl" w:eastAsia="es-ES"/>
        </w:rPr>
        <w:t>vendiera</w:t>
      </w:r>
      <w:r w:rsidRPr="004E08C2">
        <w:rPr>
          <w:rFonts w:ascii="Arial" w:hAnsi="Arial" w:cs="Arial"/>
          <w:sz w:val="24"/>
          <w:szCs w:val="24"/>
          <w:lang w:val="es-ES_tradnl" w:eastAsia="es-ES"/>
        </w:rPr>
        <w:t xml:space="preserve"> sustancia estupefaciente; por último dice que cree que</w:t>
      </w:r>
      <w:r w:rsidR="006945D6">
        <w:rPr>
          <w:rFonts w:ascii="Arial" w:hAnsi="Arial" w:cs="Arial"/>
          <w:sz w:val="24"/>
          <w:szCs w:val="24"/>
          <w:lang w:val="es-ES_tradnl" w:eastAsia="es-ES"/>
        </w:rPr>
        <w:t xml:space="preserve"> LTQL</w:t>
      </w:r>
      <w:r w:rsidRPr="004E08C2">
        <w:rPr>
          <w:rFonts w:ascii="Arial" w:hAnsi="Arial" w:cs="Arial"/>
          <w:sz w:val="24"/>
          <w:szCs w:val="24"/>
          <w:lang w:val="es-ES_tradnl" w:eastAsia="es-ES"/>
        </w:rPr>
        <w:t xml:space="preserve"> </w:t>
      </w:r>
      <w:r w:rsidR="00665449" w:rsidRPr="004E08C2">
        <w:rPr>
          <w:rFonts w:ascii="Arial" w:hAnsi="Arial" w:cs="Arial"/>
          <w:sz w:val="24"/>
          <w:szCs w:val="24"/>
          <w:lang w:val="es-ES_tradnl" w:eastAsia="es-ES"/>
        </w:rPr>
        <w:t>manifestó que era la propietari</w:t>
      </w:r>
      <w:r w:rsidR="003367C6">
        <w:rPr>
          <w:rFonts w:ascii="Arial" w:hAnsi="Arial" w:cs="Arial"/>
          <w:sz w:val="24"/>
          <w:szCs w:val="24"/>
          <w:lang w:val="es-ES_tradnl" w:eastAsia="es-ES"/>
        </w:rPr>
        <w:t>a de la sustancia ya que estaba</w:t>
      </w:r>
      <w:r w:rsidRPr="004E08C2">
        <w:rPr>
          <w:rFonts w:ascii="Arial" w:hAnsi="Arial" w:cs="Arial"/>
          <w:sz w:val="24"/>
          <w:szCs w:val="24"/>
          <w:lang w:val="es-ES_tradnl" w:eastAsia="es-ES"/>
        </w:rPr>
        <w:t xml:space="preserve"> embarazada y le dieron nervios en el momento, p</w:t>
      </w:r>
      <w:r w:rsidR="00665449" w:rsidRPr="004E08C2">
        <w:rPr>
          <w:rFonts w:ascii="Arial" w:hAnsi="Arial" w:cs="Arial"/>
          <w:sz w:val="24"/>
          <w:szCs w:val="24"/>
          <w:lang w:val="es-ES_tradnl" w:eastAsia="es-ES"/>
        </w:rPr>
        <w:t xml:space="preserve">ero que el </w:t>
      </w:r>
      <w:r w:rsidRPr="004E08C2">
        <w:rPr>
          <w:rFonts w:ascii="Arial" w:hAnsi="Arial" w:cs="Arial"/>
          <w:sz w:val="24"/>
          <w:szCs w:val="24"/>
          <w:lang w:val="es-ES_tradnl" w:eastAsia="es-ES"/>
        </w:rPr>
        <w:t>señalamiento siempre fue contra Girleza</w:t>
      </w:r>
      <w:r w:rsidR="00665449" w:rsidRPr="004E08C2">
        <w:rPr>
          <w:rFonts w:ascii="Arial" w:hAnsi="Arial" w:cs="Arial"/>
          <w:sz w:val="24"/>
          <w:szCs w:val="24"/>
          <w:lang w:val="es-ES_tradnl" w:eastAsia="es-ES"/>
        </w:rPr>
        <w:t xml:space="preserve"> Quiceno </w:t>
      </w:r>
      <w:r w:rsidRPr="004E08C2">
        <w:rPr>
          <w:rFonts w:ascii="Arial" w:hAnsi="Arial" w:cs="Arial"/>
          <w:sz w:val="24"/>
          <w:szCs w:val="24"/>
          <w:lang w:val="es-ES_tradnl" w:eastAsia="es-ES"/>
        </w:rPr>
        <w:t>.</w:t>
      </w:r>
    </w:p>
    <w:p w:rsidR="00014188" w:rsidRPr="004E08C2" w:rsidRDefault="00014188" w:rsidP="004E08C2">
      <w:pPr>
        <w:pStyle w:val="Sinespaciado"/>
        <w:jc w:val="both"/>
        <w:rPr>
          <w:rFonts w:ascii="Arial" w:hAnsi="Arial" w:cs="Arial"/>
          <w:sz w:val="24"/>
          <w:szCs w:val="24"/>
          <w:lang w:val="es-ES_tradnl" w:eastAsia="es-ES"/>
        </w:rPr>
      </w:pPr>
    </w:p>
    <w:p w:rsidR="00014188" w:rsidRPr="004E08C2" w:rsidRDefault="00665449"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 xml:space="preserve">Las </w:t>
      </w:r>
      <w:r w:rsidR="00014188" w:rsidRPr="004E08C2">
        <w:rPr>
          <w:rFonts w:ascii="Arial" w:hAnsi="Arial" w:cs="Arial"/>
          <w:sz w:val="24"/>
          <w:szCs w:val="24"/>
          <w:lang w:val="es-ES_tradnl" w:eastAsia="es-ES"/>
        </w:rPr>
        <w:t xml:space="preserve">declaraciones de los investigadores que participaron en el allanamiento deben ser tenidas en cuenta en su totalidad porque </w:t>
      </w:r>
      <w:r w:rsidR="003367C6">
        <w:rPr>
          <w:rFonts w:ascii="Arial" w:hAnsi="Arial" w:cs="Arial"/>
          <w:sz w:val="24"/>
          <w:szCs w:val="24"/>
          <w:lang w:val="es-ES_tradnl" w:eastAsia="es-ES"/>
        </w:rPr>
        <w:t>de sus</w:t>
      </w:r>
      <w:r w:rsidR="00014188" w:rsidRPr="004E08C2">
        <w:rPr>
          <w:rFonts w:ascii="Arial" w:hAnsi="Arial" w:cs="Arial"/>
          <w:sz w:val="24"/>
          <w:szCs w:val="24"/>
          <w:lang w:val="es-ES_tradnl" w:eastAsia="es-ES"/>
        </w:rPr>
        <w:t xml:space="preserve"> </w:t>
      </w:r>
      <w:r w:rsidR="0019440E">
        <w:rPr>
          <w:rFonts w:ascii="Arial" w:hAnsi="Arial" w:cs="Arial"/>
          <w:sz w:val="24"/>
          <w:szCs w:val="24"/>
          <w:lang w:val="es-ES_tradnl" w:eastAsia="es-ES"/>
        </w:rPr>
        <w:t xml:space="preserve">testimonios </w:t>
      </w:r>
      <w:r w:rsidR="00014188" w:rsidRPr="004E08C2">
        <w:rPr>
          <w:rFonts w:ascii="Arial" w:hAnsi="Arial" w:cs="Arial"/>
          <w:sz w:val="24"/>
          <w:szCs w:val="24"/>
          <w:lang w:val="es-ES_tradnl" w:eastAsia="es-ES"/>
        </w:rPr>
        <w:t xml:space="preserve"> </w:t>
      </w:r>
      <w:r w:rsidRPr="004E08C2">
        <w:rPr>
          <w:rFonts w:ascii="Arial" w:hAnsi="Arial" w:cs="Arial"/>
          <w:sz w:val="24"/>
          <w:szCs w:val="24"/>
          <w:lang w:val="es-ES_tradnl" w:eastAsia="es-ES"/>
        </w:rPr>
        <w:t xml:space="preserve">se desprende que su </w:t>
      </w:r>
      <w:r w:rsidR="00014188" w:rsidRPr="004E08C2">
        <w:rPr>
          <w:rFonts w:ascii="Arial" w:hAnsi="Arial" w:cs="Arial"/>
          <w:sz w:val="24"/>
          <w:szCs w:val="24"/>
          <w:lang w:val="es-ES_tradnl" w:eastAsia="es-ES"/>
        </w:rPr>
        <w:t xml:space="preserve">intención no era </w:t>
      </w:r>
      <w:r w:rsidRPr="004E08C2">
        <w:rPr>
          <w:rFonts w:ascii="Arial" w:hAnsi="Arial" w:cs="Arial"/>
          <w:sz w:val="24"/>
          <w:szCs w:val="24"/>
          <w:lang w:val="es-ES_tradnl" w:eastAsia="es-ES"/>
        </w:rPr>
        <w:t xml:space="preserve">la de </w:t>
      </w:r>
      <w:r w:rsidR="00014188" w:rsidRPr="004E08C2">
        <w:rPr>
          <w:rFonts w:ascii="Arial" w:hAnsi="Arial" w:cs="Arial"/>
          <w:sz w:val="24"/>
          <w:szCs w:val="24"/>
          <w:lang w:val="es-ES_tradnl" w:eastAsia="es-ES"/>
        </w:rPr>
        <w:t xml:space="preserve">perjudicar a una persona determinada, </w:t>
      </w:r>
      <w:r w:rsidRPr="004E08C2">
        <w:rPr>
          <w:rFonts w:ascii="Arial" w:hAnsi="Arial" w:cs="Arial"/>
          <w:sz w:val="24"/>
          <w:szCs w:val="24"/>
          <w:lang w:val="es-ES_tradnl" w:eastAsia="es-ES"/>
        </w:rPr>
        <w:t xml:space="preserve">y </w:t>
      </w:r>
      <w:r w:rsidR="00014188" w:rsidRPr="004E08C2">
        <w:rPr>
          <w:rFonts w:ascii="Arial" w:hAnsi="Arial" w:cs="Arial"/>
          <w:sz w:val="24"/>
          <w:szCs w:val="24"/>
          <w:lang w:val="es-ES_tradnl" w:eastAsia="es-ES"/>
        </w:rPr>
        <w:t>por el contrario trataron de dar a entender al despacho que</w:t>
      </w:r>
      <w:r w:rsidR="006945D6">
        <w:rPr>
          <w:rFonts w:ascii="Arial" w:hAnsi="Arial" w:cs="Arial"/>
          <w:sz w:val="24"/>
          <w:szCs w:val="24"/>
          <w:lang w:val="es-ES_tradnl" w:eastAsia="es-ES"/>
        </w:rPr>
        <w:t xml:space="preserve"> LTQL</w:t>
      </w:r>
      <w:r w:rsidR="00014188" w:rsidRPr="004E08C2">
        <w:rPr>
          <w:rFonts w:ascii="Arial" w:hAnsi="Arial" w:cs="Arial"/>
          <w:sz w:val="24"/>
          <w:szCs w:val="24"/>
          <w:lang w:val="es-ES_tradnl" w:eastAsia="es-ES"/>
        </w:rPr>
        <w:t xml:space="preserve"> en realidad no había tenido participación en </w:t>
      </w:r>
      <w:r w:rsidRPr="004E08C2">
        <w:rPr>
          <w:rFonts w:ascii="Arial" w:hAnsi="Arial" w:cs="Arial"/>
          <w:sz w:val="24"/>
          <w:szCs w:val="24"/>
          <w:lang w:val="es-ES_tradnl" w:eastAsia="es-ES"/>
        </w:rPr>
        <w:t xml:space="preserve">la </w:t>
      </w:r>
      <w:r w:rsidR="00014188" w:rsidRPr="004E08C2">
        <w:rPr>
          <w:rFonts w:ascii="Arial" w:hAnsi="Arial" w:cs="Arial"/>
          <w:sz w:val="24"/>
          <w:szCs w:val="24"/>
          <w:lang w:val="es-ES_tradnl" w:eastAsia="es-ES"/>
        </w:rPr>
        <w:t>conservación</w:t>
      </w:r>
      <w:r w:rsidRPr="004E08C2">
        <w:rPr>
          <w:rFonts w:ascii="Arial" w:hAnsi="Arial" w:cs="Arial"/>
          <w:sz w:val="24"/>
          <w:szCs w:val="24"/>
          <w:lang w:val="es-ES_tradnl" w:eastAsia="es-ES"/>
        </w:rPr>
        <w:t xml:space="preserve"> de los estupefacientes, ya que </w:t>
      </w:r>
      <w:r w:rsidR="00014188" w:rsidRPr="004E08C2">
        <w:rPr>
          <w:rFonts w:ascii="Arial" w:hAnsi="Arial" w:cs="Arial"/>
          <w:sz w:val="24"/>
          <w:szCs w:val="24"/>
          <w:lang w:val="es-ES_tradnl" w:eastAsia="es-ES"/>
        </w:rPr>
        <w:t>se inculpó por salvar a la mamá o por los nervios que su estado de embarazo</w:t>
      </w:r>
      <w:r w:rsidRPr="004E08C2">
        <w:rPr>
          <w:rFonts w:ascii="Arial" w:hAnsi="Arial" w:cs="Arial"/>
          <w:sz w:val="24"/>
          <w:szCs w:val="24"/>
          <w:lang w:val="es-ES_tradnl" w:eastAsia="es-ES"/>
        </w:rPr>
        <w:t xml:space="preserve"> le pudo haber causado frente a esa situación. Fuera de lo anterior </w:t>
      </w:r>
      <w:r w:rsidR="00014188" w:rsidRPr="004E08C2">
        <w:rPr>
          <w:rFonts w:ascii="Arial" w:hAnsi="Arial" w:cs="Arial"/>
          <w:sz w:val="24"/>
          <w:szCs w:val="24"/>
          <w:lang w:val="es-ES_tradnl" w:eastAsia="es-ES"/>
        </w:rPr>
        <w:t xml:space="preserve">Girleza </w:t>
      </w:r>
      <w:r w:rsidRPr="004E08C2">
        <w:rPr>
          <w:rFonts w:ascii="Arial" w:hAnsi="Arial" w:cs="Arial"/>
          <w:sz w:val="24"/>
          <w:szCs w:val="24"/>
          <w:lang w:val="es-ES_tradnl" w:eastAsia="es-ES"/>
        </w:rPr>
        <w:t xml:space="preserve">Quiceno siempre fue señalada como responsable de los actos que motivaron el allanamiento, al tiempo que en las labores de indagación no </w:t>
      </w:r>
      <w:r w:rsidR="003367C6" w:rsidRPr="004E08C2">
        <w:rPr>
          <w:rFonts w:ascii="Arial" w:hAnsi="Arial" w:cs="Arial"/>
          <w:sz w:val="24"/>
          <w:szCs w:val="24"/>
          <w:lang w:val="es-ES_tradnl" w:eastAsia="es-ES"/>
        </w:rPr>
        <w:t>aparecía</w:t>
      </w:r>
      <w:r w:rsidRPr="004E08C2">
        <w:rPr>
          <w:rFonts w:ascii="Arial" w:hAnsi="Arial" w:cs="Arial"/>
          <w:sz w:val="24"/>
          <w:szCs w:val="24"/>
          <w:lang w:val="es-ES_tradnl" w:eastAsia="es-ES"/>
        </w:rPr>
        <w:t xml:space="preserve"> mencionada L</w:t>
      </w:r>
      <w:r w:rsidR="006945D6">
        <w:rPr>
          <w:rFonts w:ascii="Arial" w:hAnsi="Arial" w:cs="Arial"/>
          <w:sz w:val="24"/>
          <w:szCs w:val="24"/>
          <w:lang w:val="es-ES_tradnl" w:eastAsia="es-ES"/>
        </w:rPr>
        <w:t>TQL</w:t>
      </w:r>
      <w:r w:rsidRPr="004E08C2">
        <w:rPr>
          <w:rFonts w:ascii="Arial" w:hAnsi="Arial" w:cs="Arial"/>
          <w:sz w:val="24"/>
          <w:szCs w:val="24"/>
          <w:lang w:val="es-ES_tradnl" w:eastAsia="es-ES"/>
        </w:rPr>
        <w:t xml:space="preserve"> como </w:t>
      </w:r>
      <w:r w:rsidR="009029E6" w:rsidRPr="004E08C2">
        <w:rPr>
          <w:rFonts w:ascii="Arial" w:hAnsi="Arial" w:cs="Arial"/>
          <w:sz w:val="24"/>
          <w:szCs w:val="24"/>
          <w:lang w:val="es-ES_tradnl" w:eastAsia="es-ES"/>
        </w:rPr>
        <w:t xml:space="preserve">vinculada al expendio de drogas que se adelantaba en la casa de su madre, por lo cual la única persona que </w:t>
      </w:r>
      <w:r w:rsidR="00014188" w:rsidRPr="004E08C2">
        <w:rPr>
          <w:rFonts w:ascii="Arial" w:hAnsi="Arial" w:cs="Arial"/>
          <w:sz w:val="24"/>
          <w:szCs w:val="24"/>
          <w:lang w:val="es-ES_tradnl" w:eastAsia="es-ES"/>
        </w:rPr>
        <w:t>podía incurrir en el delito referido por conservación</w:t>
      </w:r>
      <w:r w:rsidR="009029E6" w:rsidRPr="004E08C2">
        <w:rPr>
          <w:rFonts w:ascii="Arial" w:hAnsi="Arial" w:cs="Arial"/>
          <w:sz w:val="24"/>
          <w:szCs w:val="24"/>
          <w:lang w:val="es-ES_tradnl" w:eastAsia="es-ES"/>
        </w:rPr>
        <w:t xml:space="preserve"> de drogas, era quien tuviera la </w:t>
      </w:r>
      <w:r w:rsidR="00014188" w:rsidRPr="004E08C2">
        <w:rPr>
          <w:rFonts w:ascii="Arial" w:hAnsi="Arial" w:cs="Arial"/>
          <w:sz w:val="24"/>
          <w:szCs w:val="24"/>
          <w:lang w:val="es-ES_tradnl" w:eastAsia="es-ES"/>
        </w:rPr>
        <w:t xml:space="preserve">propiedad, </w:t>
      </w:r>
      <w:r w:rsidR="009029E6" w:rsidRPr="004E08C2">
        <w:rPr>
          <w:rFonts w:ascii="Arial" w:hAnsi="Arial" w:cs="Arial"/>
          <w:sz w:val="24"/>
          <w:szCs w:val="24"/>
          <w:lang w:val="es-ES_tradnl" w:eastAsia="es-ES"/>
        </w:rPr>
        <w:t xml:space="preserve">la </w:t>
      </w:r>
      <w:r w:rsidR="00014188" w:rsidRPr="004E08C2">
        <w:rPr>
          <w:rFonts w:ascii="Arial" w:hAnsi="Arial" w:cs="Arial"/>
          <w:sz w:val="24"/>
          <w:szCs w:val="24"/>
          <w:lang w:val="es-ES_tradnl" w:eastAsia="es-ES"/>
        </w:rPr>
        <w:t xml:space="preserve">tenencia, </w:t>
      </w:r>
      <w:r w:rsidR="009029E6" w:rsidRPr="004E08C2">
        <w:rPr>
          <w:rFonts w:ascii="Arial" w:hAnsi="Arial" w:cs="Arial"/>
          <w:sz w:val="24"/>
          <w:szCs w:val="24"/>
          <w:lang w:val="es-ES_tradnl" w:eastAsia="es-ES"/>
        </w:rPr>
        <w:t xml:space="preserve">o </w:t>
      </w:r>
      <w:r w:rsidR="00014188" w:rsidRPr="004E08C2">
        <w:rPr>
          <w:rFonts w:ascii="Arial" w:hAnsi="Arial" w:cs="Arial"/>
          <w:sz w:val="24"/>
          <w:szCs w:val="24"/>
          <w:lang w:val="es-ES_tradnl" w:eastAsia="es-ES"/>
        </w:rPr>
        <w:t>ejerc</w:t>
      </w:r>
      <w:r w:rsidR="009029E6" w:rsidRPr="004E08C2">
        <w:rPr>
          <w:rFonts w:ascii="Arial" w:hAnsi="Arial" w:cs="Arial"/>
          <w:sz w:val="24"/>
          <w:szCs w:val="24"/>
          <w:lang w:val="es-ES_tradnl" w:eastAsia="es-ES"/>
        </w:rPr>
        <w:t xml:space="preserve">iera como </w:t>
      </w:r>
      <w:r w:rsidR="00014188" w:rsidRPr="004E08C2">
        <w:rPr>
          <w:rFonts w:ascii="Arial" w:hAnsi="Arial" w:cs="Arial"/>
          <w:sz w:val="24"/>
          <w:szCs w:val="24"/>
          <w:lang w:val="es-ES_tradnl" w:eastAsia="es-ES"/>
        </w:rPr>
        <w:t xml:space="preserve">señor y dueño de </w:t>
      </w:r>
      <w:r w:rsidR="009029E6" w:rsidRPr="004E08C2">
        <w:rPr>
          <w:rFonts w:ascii="Arial" w:hAnsi="Arial" w:cs="Arial"/>
          <w:sz w:val="24"/>
          <w:szCs w:val="24"/>
          <w:lang w:val="es-ES_tradnl" w:eastAsia="es-ES"/>
        </w:rPr>
        <w:t xml:space="preserve">ese inmueble, que sería la señora Girleza, ya que la </w:t>
      </w:r>
      <w:r w:rsidR="00014188" w:rsidRPr="004E08C2">
        <w:rPr>
          <w:rFonts w:ascii="Arial" w:hAnsi="Arial" w:cs="Arial"/>
          <w:sz w:val="24"/>
          <w:szCs w:val="24"/>
          <w:lang w:val="es-ES_tradnl" w:eastAsia="es-ES"/>
        </w:rPr>
        <w:t xml:space="preserve">sustancia fue encontrada en la cocina de la residencia donde ella </w:t>
      </w:r>
      <w:r w:rsidR="0019440E">
        <w:rPr>
          <w:rFonts w:ascii="Arial" w:hAnsi="Arial" w:cs="Arial"/>
          <w:sz w:val="24"/>
          <w:szCs w:val="24"/>
          <w:lang w:val="es-ES_tradnl" w:eastAsia="es-ES"/>
        </w:rPr>
        <w:t xml:space="preserve">moraba </w:t>
      </w:r>
      <w:r w:rsidR="009029E6" w:rsidRPr="004E08C2">
        <w:rPr>
          <w:rFonts w:ascii="Arial" w:hAnsi="Arial" w:cs="Arial"/>
          <w:sz w:val="24"/>
          <w:szCs w:val="24"/>
          <w:lang w:val="es-ES_tradnl" w:eastAsia="es-ES"/>
        </w:rPr>
        <w:t>y además de aducirse que L</w:t>
      </w:r>
      <w:r w:rsidR="006945D6">
        <w:rPr>
          <w:rFonts w:ascii="Arial" w:hAnsi="Arial" w:cs="Arial"/>
          <w:sz w:val="24"/>
          <w:szCs w:val="24"/>
          <w:lang w:val="es-ES_tradnl" w:eastAsia="es-ES"/>
        </w:rPr>
        <w:t>TQL</w:t>
      </w:r>
      <w:r w:rsidR="009029E6" w:rsidRPr="004E08C2">
        <w:rPr>
          <w:rFonts w:ascii="Arial" w:hAnsi="Arial" w:cs="Arial"/>
          <w:sz w:val="24"/>
          <w:szCs w:val="24"/>
          <w:lang w:val="es-ES_tradnl" w:eastAsia="es-ES"/>
        </w:rPr>
        <w:t xml:space="preserve"> vivía en esa casa, lo real es que en su cuarto no se encontraron estupefacientes.</w:t>
      </w:r>
    </w:p>
    <w:p w:rsidR="009029E6" w:rsidRPr="004E08C2" w:rsidRDefault="009029E6" w:rsidP="004E08C2">
      <w:pPr>
        <w:pStyle w:val="Sinespaciado"/>
        <w:jc w:val="both"/>
        <w:rPr>
          <w:rFonts w:ascii="Arial" w:hAnsi="Arial" w:cs="Arial"/>
          <w:sz w:val="24"/>
          <w:szCs w:val="24"/>
          <w:lang w:val="es-ES_tradnl" w:eastAsia="es-ES"/>
        </w:rPr>
      </w:pPr>
    </w:p>
    <w:p w:rsidR="00014188" w:rsidRPr="004E08C2" w:rsidRDefault="00014188"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lastRenderedPageBreak/>
        <w:t xml:space="preserve">Considera el Juzgado que lo único que se demostró a ciencia cierta en </w:t>
      </w:r>
      <w:r w:rsidR="009029E6" w:rsidRPr="004E08C2">
        <w:rPr>
          <w:rFonts w:ascii="Arial" w:hAnsi="Arial" w:cs="Arial"/>
          <w:sz w:val="24"/>
          <w:szCs w:val="24"/>
          <w:lang w:val="es-ES_tradnl" w:eastAsia="es-ES"/>
        </w:rPr>
        <w:t xml:space="preserve">el </w:t>
      </w:r>
      <w:r w:rsidRPr="004E08C2">
        <w:rPr>
          <w:rFonts w:ascii="Arial" w:hAnsi="Arial" w:cs="Arial"/>
          <w:sz w:val="24"/>
          <w:szCs w:val="24"/>
          <w:lang w:val="es-ES_tradnl" w:eastAsia="es-ES"/>
        </w:rPr>
        <w:t xml:space="preserve">juicio oral fue la </w:t>
      </w:r>
      <w:r w:rsidR="009029E6" w:rsidRPr="004E08C2">
        <w:rPr>
          <w:rFonts w:ascii="Arial" w:hAnsi="Arial" w:cs="Arial"/>
          <w:sz w:val="24"/>
          <w:szCs w:val="24"/>
          <w:lang w:val="es-ES_tradnl" w:eastAsia="es-ES"/>
        </w:rPr>
        <w:t xml:space="preserve">materialidad de la conducta, </w:t>
      </w:r>
      <w:r w:rsidRPr="004E08C2">
        <w:rPr>
          <w:rFonts w:ascii="Arial" w:hAnsi="Arial" w:cs="Arial"/>
          <w:sz w:val="24"/>
          <w:szCs w:val="24"/>
          <w:lang w:val="es-ES_tradnl" w:eastAsia="es-ES"/>
        </w:rPr>
        <w:t>pero los investigadores se quedaron cortos en las pruebas que apuntan a demostrar la autoría y responsabilidad de</w:t>
      </w:r>
      <w:r w:rsidR="006945D6">
        <w:rPr>
          <w:rFonts w:ascii="Arial" w:hAnsi="Arial" w:cs="Arial"/>
          <w:sz w:val="24"/>
          <w:szCs w:val="24"/>
          <w:lang w:val="es-ES_tradnl" w:eastAsia="es-ES"/>
        </w:rPr>
        <w:t xml:space="preserve"> LTQL</w:t>
      </w:r>
      <w:r w:rsidR="003367C6">
        <w:rPr>
          <w:rFonts w:ascii="Arial" w:hAnsi="Arial" w:cs="Arial"/>
          <w:sz w:val="24"/>
          <w:szCs w:val="24"/>
          <w:lang w:val="es-ES_tradnl" w:eastAsia="es-ES"/>
        </w:rPr>
        <w:t xml:space="preserve"> en la</w:t>
      </w:r>
      <w:r w:rsidRPr="004E08C2">
        <w:rPr>
          <w:rFonts w:ascii="Arial" w:hAnsi="Arial" w:cs="Arial"/>
          <w:sz w:val="24"/>
          <w:szCs w:val="24"/>
          <w:lang w:val="es-ES_tradnl" w:eastAsia="es-ES"/>
        </w:rPr>
        <w:t xml:space="preserve"> conservación del alucinógeno, ya que son ellos mismos </w:t>
      </w:r>
      <w:r w:rsidR="00DB4598">
        <w:rPr>
          <w:rFonts w:ascii="Arial" w:hAnsi="Arial" w:cs="Arial"/>
          <w:sz w:val="24"/>
          <w:szCs w:val="24"/>
          <w:lang w:val="es-ES_tradnl" w:eastAsia="es-ES"/>
        </w:rPr>
        <w:t xml:space="preserve">son </w:t>
      </w:r>
      <w:r w:rsidRPr="004E08C2">
        <w:rPr>
          <w:rFonts w:ascii="Arial" w:hAnsi="Arial" w:cs="Arial"/>
          <w:sz w:val="24"/>
          <w:szCs w:val="24"/>
          <w:lang w:val="es-ES_tradnl" w:eastAsia="es-ES"/>
        </w:rPr>
        <w:t xml:space="preserve">quienes refieren en sus declaraciones que no sabían que </w:t>
      </w:r>
      <w:r w:rsidR="009029E6" w:rsidRPr="004E08C2">
        <w:rPr>
          <w:rFonts w:ascii="Arial" w:hAnsi="Arial" w:cs="Arial"/>
          <w:sz w:val="24"/>
          <w:szCs w:val="24"/>
          <w:lang w:val="es-ES_tradnl" w:eastAsia="es-ES"/>
        </w:rPr>
        <w:t>vivía en ese lugar y que s</w:t>
      </w:r>
      <w:r w:rsidR="008F0DF8" w:rsidRPr="004E08C2">
        <w:rPr>
          <w:rFonts w:ascii="Arial" w:hAnsi="Arial" w:cs="Arial"/>
          <w:sz w:val="24"/>
          <w:szCs w:val="24"/>
          <w:lang w:val="es-ES_tradnl" w:eastAsia="es-ES"/>
        </w:rPr>
        <w:t>ó</w:t>
      </w:r>
      <w:r w:rsidR="00DB4598">
        <w:rPr>
          <w:rFonts w:ascii="Arial" w:hAnsi="Arial" w:cs="Arial"/>
          <w:sz w:val="24"/>
          <w:szCs w:val="24"/>
          <w:lang w:val="es-ES_tradnl" w:eastAsia="es-ES"/>
        </w:rPr>
        <w:t>lo la</w:t>
      </w:r>
      <w:r w:rsidRPr="004E08C2">
        <w:rPr>
          <w:rFonts w:ascii="Arial" w:hAnsi="Arial" w:cs="Arial"/>
          <w:sz w:val="24"/>
          <w:szCs w:val="24"/>
          <w:lang w:val="es-ES_tradnl" w:eastAsia="es-ES"/>
        </w:rPr>
        <w:t xml:space="preserve"> capturaron porque </w:t>
      </w:r>
      <w:r w:rsidR="009029E6" w:rsidRPr="004E08C2">
        <w:rPr>
          <w:rFonts w:ascii="Arial" w:hAnsi="Arial" w:cs="Arial"/>
          <w:sz w:val="24"/>
          <w:szCs w:val="24"/>
          <w:lang w:val="es-ES_tradnl" w:eastAsia="es-ES"/>
        </w:rPr>
        <w:t xml:space="preserve">en su </w:t>
      </w:r>
      <w:r w:rsidRPr="004E08C2">
        <w:rPr>
          <w:rFonts w:ascii="Arial" w:hAnsi="Arial" w:cs="Arial"/>
          <w:sz w:val="24"/>
          <w:szCs w:val="24"/>
          <w:lang w:val="es-ES_tradnl" w:eastAsia="es-ES"/>
        </w:rPr>
        <w:t xml:space="preserve">momento </w:t>
      </w:r>
      <w:r w:rsidR="00DB4598">
        <w:rPr>
          <w:rFonts w:ascii="Arial" w:hAnsi="Arial" w:cs="Arial"/>
          <w:sz w:val="24"/>
          <w:szCs w:val="24"/>
          <w:lang w:val="es-ES_tradnl" w:eastAsia="es-ES"/>
        </w:rPr>
        <w:t>“</w:t>
      </w:r>
      <w:r w:rsidRPr="004E08C2">
        <w:rPr>
          <w:rFonts w:ascii="Arial" w:hAnsi="Arial" w:cs="Arial"/>
          <w:sz w:val="24"/>
          <w:szCs w:val="24"/>
          <w:lang w:val="es-ES_tradnl" w:eastAsia="es-ES"/>
        </w:rPr>
        <w:t>se hizo cargo</w:t>
      </w:r>
      <w:r w:rsidR="009029E6" w:rsidRPr="004E08C2">
        <w:rPr>
          <w:rFonts w:ascii="Arial" w:hAnsi="Arial" w:cs="Arial"/>
          <w:sz w:val="24"/>
          <w:szCs w:val="24"/>
          <w:lang w:val="es-ES_tradnl" w:eastAsia="es-ES"/>
        </w:rPr>
        <w:t xml:space="preserve">” </w:t>
      </w:r>
      <w:r w:rsidRPr="004E08C2">
        <w:rPr>
          <w:rFonts w:ascii="Arial" w:hAnsi="Arial" w:cs="Arial"/>
          <w:sz w:val="24"/>
          <w:szCs w:val="24"/>
          <w:lang w:val="es-ES_tradnl" w:eastAsia="es-ES"/>
        </w:rPr>
        <w:t>de la droga, lo que indica una de dos cosas</w:t>
      </w:r>
      <w:r w:rsidR="009029E6" w:rsidRPr="004E08C2">
        <w:rPr>
          <w:rFonts w:ascii="Arial" w:hAnsi="Arial" w:cs="Arial"/>
          <w:sz w:val="24"/>
          <w:szCs w:val="24"/>
          <w:lang w:val="es-ES_tradnl" w:eastAsia="es-ES"/>
        </w:rPr>
        <w:t xml:space="preserve">: i) que la </w:t>
      </w:r>
      <w:r w:rsidR="001C5371" w:rsidRPr="004E08C2">
        <w:rPr>
          <w:rFonts w:ascii="Arial" w:hAnsi="Arial" w:cs="Arial"/>
          <w:sz w:val="24"/>
          <w:szCs w:val="24"/>
          <w:lang w:val="es-ES_tradnl" w:eastAsia="es-ES"/>
        </w:rPr>
        <w:t xml:space="preserve">verificación de la información fue muy pobre, pese a que se tenía </w:t>
      </w:r>
      <w:r w:rsidRPr="004E08C2">
        <w:rPr>
          <w:rFonts w:ascii="Arial" w:hAnsi="Arial" w:cs="Arial"/>
          <w:sz w:val="24"/>
          <w:szCs w:val="24"/>
          <w:lang w:val="es-ES_tradnl" w:eastAsia="es-ES"/>
        </w:rPr>
        <w:t>información completa sobre la droga</w:t>
      </w:r>
      <w:r w:rsidR="00DB4598">
        <w:rPr>
          <w:rFonts w:ascii="Arial" w:hAnsi="Arial" w:cs="Arial"/>
          <w:sz w:val="24"/>
          <w:szCs w:val="24"/>
          <w:lang w:val="es-ES_tradnl" w:eastAsia="es-ES"/>
        </w:rPr>
        <w:t xml:space="preserve"> que daba para</w:t>
      </w:r>
      <w:r w:rsidRPr="004E08C2">
        <w:rPr>
          <w:rFonts w:ascii="Arial" w:hAnsi="Arial" w:cs="Arial"/>
          <w:sz w:val="24"/>
          <w:szCs w:val="24"/>
          <w:lang w:val="es-ES_tradnl" w:eastAsia="es-ES"/>
        </w:rPr>
        <w:t xml:space="preserve"> </w:t>
      </w:r>
      <w:r w:rsidR="00DB4598">
        <w:rPr>
          <w:rFonts w:ascii="Arial" w:hAnsi="Arial" w:cs="Arial"/>
          <w:sz w:val="24"/>
          <w:szCs w:val="24"/>
          <w:lang w:val="es-ES_tradnl" w:eastAsia="es-ES"/>
        </w:rPr>
        <w:t>hacer una</w:t>
      </w:r>
      <w:r w:rsidRPr="004E08C2">
        <w:rPr>
          <w:rFonts w:ascii="Arial" w:hAnsi="Arial" w:cs="Arial"/>
          <w:sz w:val="24"/>
          <w:szCs w:val="24"/>
          <w:lang w:val="es-ES_tradnl" w:eastAsia="es-ES"/>
        </w:rPr>
        <w:t xml:space="preserve"> investigación </w:t>
      </w:r>
      <w:r w:rsidR="001C5371" w:rsidRPr="004E08C2">
        <w:rPr>
          <w:rFonts w:ascii="Arial" w:hAnsi="Arial" w:cs="Arial"/>
          <w:sz w:val="24"/>
          <w:szCs w:val="24"/>
          <w:lang w:val="es-ES_tradnl" w:eastAsia="es-ES"/>
        </w:rPr>
        <w:t xml:space="preserve">completa a efectos de </w:t>
      </w:r>
      <w:r w:rsidR="00DB4598">
        <w:rPr>
          <w:rFonts w:ascii="Arial" w:hAnsi="Arial" w:cs="Arial"/>
          <w:sz w:val="24"/>
          <w:szCs w:val="24"/>
          <w:lang w:val="es-ES_tradnl" w:eastAsia="es-ES"/>
        </w:rPr>
        <w:t xml:space="preserve">determinar la función </w:t>
      </w:r>
      <w:r w:rsidR="001C5371" w:rsidRPr="004E08C2">
        <w:rPr>
          <w:rFonts w:ascii="Arial" w:hAnsi="Arial" w:cs="Arial"/>
          <w:sz w:val="24"/>
          <w:szCs w:val="24"/>
          <w:lang w:val="es-ES_tradnl" w:eastAsia="es-ES"/>
        </w:rPr>
        <w:t>que cumpl</w:t>
      </w:r>
      <w:r w:rsidR="008F0DF8" w:rsidRPr="004E08C2">
        <w:rPr>
          <w:rFonts w:ascii="Arial" w:hAnsi="Arial" w:cs="Arial"/>
          <w:sz w:val="24"/>
          <w:szCs w:val="24"/>
          <w:lang w:val="es-ES_tradnl" w:eastAsia="es-ES"/>
        </w:rPr>
        <w:t>í</w:t>
      </w:r>
      <w:r w:rsidR="001C5371" w:rsidRPr="004E08C2">
        <w:rPr>
          <w:rFonts w:ascii="Arial" w:hAnsi="Arial" w:cs="Arial"/>
          <w:sz w:val="24"/>
          <w:szCs w:val="24"/>
          <w:lang w:val="es-ES_tradnl" w:eastAsia="es-ES"/>
        </w:rPr>
        <w:t>an cada uno de los ocupantes de la casa registrada, a efectos de verif</w:t>
      </w:r>
      <w:r w:rsidR="00DB4598">
        <w:rPr>
          <w:rFonts w:ascii="Arial" w:hAnsi="Arial" w:cs="Arial"/>
          <w:sz w:val="24"/>
          <w:szCs w:val="24"/>
          <w:lang w:val="es-ES_tradnl" w:eastAsia="es-ES"/>
        </w:rPr>
        <w:t>icar cuá</w:t>
      </w:r>
      <w:r w:rsidR="001C5371" w:rsidRPr="004E08C2">
        <w:rPr>
          <w:rFonts w:ascii="Arial" w:hAnsi="Arial" w:cs="Arial"/>
          <w:sz w:val="24"/>
          <w:szCs w:val="24"/>
          <w:lang w:val="es-ES_tradnl" w:eastAsia="es-ES"/>
        </w:rPr>
        <w:t>l era la real participación de la procesada, pese a lo cual los i</w:t>
      </w:r>
      <w:r w:rsidRPr="004E08C2">
        <w:rPr>
          <w:rFonts w:ascii="Arial" w:hAnsi="Arial" w:cs="Arial"/>
          <w:sz w:val="24"/>
          <w:szCs w:val="24"/>
          <w:lang w:val="es-ES_tradnl" w:eastAsia="es-ES"/>
        </w:rPr>
        <w:t xml:space="preserve">nvestigadores </w:t>
      </w:r>
      <w:r w:rsidR="001C5371" w:rsidRPr="004E08C2">
        <w:rPr>
          <w:rFonts w:ascii="Arial" w:hAnsi="Arial" w:cs="Arial"/>
          <w:sz w:val="24"/>
          <w:szCs w:val="24"/>
          <w:lang w:val="es-ES_tradnl" w:eastAsia="es-ES"/>
        </w:rPr>
        <w:t xml:space="preserve">se </w:t>
      </w:r>
      <w:r w:rsidRPr="004E08C2">
        <w:rPr>
          <w:rFonts w:ascii="Arial" w:hAnsi="Arial" w:cs="Arial"/>
          <w:sz w:val="24"/>
          <w:szCs w:val="24"/>
          <w:lang w:val="es-ES_tradnl" w:eastAsia="es-ES"/>
        </w:rPr>
        <w:t>conforma</w:t>
      </w:r>
      <w:r w:rsidR="00DB4598">
        <w:rPr>
          <w:rFonts w:ascii="Arial" w:hAnsi="Arial" w:cs="Arial"/>
          <w:sz w:val="24"/>
          <w:szCs w:val="24"/>
          <w:lang w:val="es-ES_tradnl" w:eastAsia="es-ES"/>
        </w:rPr>
        <w:t xml:space="preserve">ron </w:t>
      </w:r>
      <w:r w:rsidR="001C5371" w:rsidRPr="004E08C2">
        <w:rPr>
          <w:rFonts w:ascii="Arial" w:hAnsi="Arial" w:cs="Arial"/>
          <w:sz w:val="24"/>
          <w:szCs w:val="24"/>
          <w:lang w:val="es-ES_tradnl" w:eastAsia="es-ES"/>
        </w:rPr>
        <w:t xml:space="preserve">con verificar la existencia del </w:t>
      </w:r>
      <w:r w:rsidRPr="004E08C2">
        <w:rPr>
          <w:rFonts w:ascii="Arial" w:hAnsi="Arial" w:cs="Arial"/>
          <w:sz w:val="24"/>
          <w:szCs w:val="24"/>
          <w:lang w:val="es-ES_tradnl" w:eastAsia="es-ES"/>
        </w:rPr>
        <w:t xml:space="preserve">inmueble </w:t>
      </w:r>
      <w:r w:rsidR="001C5371" w:rsidRPr="004E08C2">
        <w:rPr>
          <w:rFonts w:ascii="Arial" w:hAnsi="Arial" w:cs="Arial"/>
          <w:sz w:val="24"/>
          <w:szCs w:val="24"/>
          <w:lang w:val="es-ES_tradnl" w:eastAsia="es-ES"/>
        </w:rPr>
        <w:t xml:space="preserve">y los </w:t>
      </w:r>
      <w:r w:rsidRPr="004E08C2">
        <w:rPr>
          <w:rFonts w:ascii="Arial" w:hAnsi="Arial" w:cs="Arial"/>
          <w:sz w:val="24"/>
          <w:szCs w:val="24"/>
          <w:lang w:val="es-ES_tradnl" w:eastAsia="es-ES"/>
        </w:rPr>
        <w:t>coment</w:t>
      </w:r>
      <w:r w:rsidR="00DB4598">
        <w:rPr>
          <w:rFonts w:ascii="Arial" w:hAnsi="Arial" w:cs="Arial"/>
          <w:sz w:val="24"/>
          <w:szCs w:val="24"/>
          <w:lang w:val="es-ES_tradnl" w:eastAsia="es-ES"/>
        </w:rPr>
        <w:t>arios de los vecinos del sector:</w:t>
      </w:r>
      <w:r w:rsidRPr="004E08C2">
        <w:rPr>
          <w:rFonts w:ascii="Arial" w:hAnsi="Arial" w:cs="Arial"/>
          <w:sz w:val="24"/>
          <w:szCs w:val="24"/>
          <w:lang w:val="es-ES_tradnl" w:eastAsia="es-ES"/>
        </w:rPr>
        <w:t xml:space="preserve"> o </w:t>
      </w:r>
      <w:r w:rsidR="00DB4598">
        <w:rPr>
          <w:rFonts w:ascii="Arial" w:hAnsi="Arial" w:cs="Arial"/>
          <w:sz w:val="24"/>
          <w:szCs w:val="24"/>
          <w:lang w:val="es-ES_tradnl" w:eastAsia="es-ES"/>
        </w:rPr>
        <w:t>ii</w:t>
      </w:r>
      <w:r w:rsidR="001C5371" w:rsidRPr="004E08C2">
        <w:rPr>
          <w:rFonts w:ascii="Arial" w:hAnsi="Arial" w:cs="Arial"/>
          <w:sz w:val="24"/>
          <w:szCs w:val="24"/>
          <w:lang w:val="es-ES_tradnl" w:eastAsia="es-ES"/>
        </w:rPr>
        <w:t>)</w:t>
      </w:r>
      <w:r w:rsidR="006945D6">
        <w:rPr>
          <w:rFonts w:ascii="Arial" w:hAnsi="Arial" w:cs="Arial"/>
          <w:sz w:val="24"/>
          <w:szCs w:val="24"/>
          <w:lang w:val="es-ES_tradnl" w:eastAsia="es-ES"/>
        </w:rPr>
        <w:t xml:space="preserve"> LTQL</w:t>
      </w:r>
      <w:r w:rsidRPr="004E08C2">
        <w:rPr>
          <w:rFonts w:ascii="Arial" w:hAnsi="Arial" w:cs="Arial"/>
          <w:sz w:val="24"/>
          <w:szCs w:val="24"/>
          <w:lang w:val="es-ES_tradnl" w:eastAsia="es-ES"/>
        </w:rPr>
        <w:t xml:space="preserve"> no resid</w:t>
      </w:r>
      <w:r w:rsidR="008F0DF8" w:rsidRPr="004E08C2">
        <w:rPr>
          <w:rFonts w:ascii="Arial" w:hAnsi="Arial" w:cs="Arial"/>
          <w:sz w:val="24"/>
          <w:szCs w:val="24"/>
          <w:lang w:val="es-ES_tradnl" w:eastAsia="es-ES"/>
        </w:rPr>
        <w:t>í</w:t>
      </w:r>
      <w:r w:rsidR="001C5371" w:rsidRPr="004E08C2">
        <w:rPr>
          <w:rFonts w:ascii="Arial" w:hAnsi="Arial" w:cs="Arial"/>
          <w:sz w:val="24"/>
          <w:szCs w:val="24"/>
          <w:lang w:val="es-ES_tradnl" w:eastAsia="es-ES"/>
        </w:rPr>
        <w:t xml:space="preserve">a </w:t>
      </w:r>
      <w:r w:rsidRPr="004E08C2">
        <w:rPr>
          <w:rFonts w:ascii="Arial" w:hAnsi="Arial" w:cs="Arial"/>
          <w:sz w:val="24"/>
          <w:szCs w:val="24"/>
          <w:lang w:val="es-ES_tradnl" w:eastAsia="es-ES"/>
        </w:rPr>
        <w:t xml:space="preserve">permanentemente en esa casa y por ello no fue vista ni tuvieron información de ella, </w:t>
      </w:r>
      <w:r w:rsidR="001C5371" w:rsidRPr="004E08C2">
        <w:rPr>
          <w:rFonts w:ascii="Arial" w:hAnsi="Arial" w:cs="Arial"/>
          <w:sz w:val="24"/>
          <w:szCs w:val="24"/>
          <w:lang w:val="es-ES_tradnl" w:eastAsia="es-ES"/>
        </w:rPr>
        <w:t xml:space="preserve">para lo cual se debe tener en cuenta que los </w:t>
      </w:r>
      <w:r w:rsidRPr="004E08C2">
        <w:rPr>
          <w:rFonts w:ascii="Arial" w:hAnsi="Arial" w:cs="Arial"/>
          <w:sz w:val="24"/>
          <w:szCs w:val="24"/>
          <w:lang w:val="es-ES_tradnl" w:eastAsia="es-ES"/>
        </w:rPr>
        <w:t xml:space="preserve">investigadores </w:t>
      </w:r>
      <w:r w:rsidR="001C5371" w:rsidRPr="004E08C2">
        <w:rPr>
          <w:rFonts w:ascii="Arial" w:hAnsi="Arial" w:cs="Arial"/>
          <w:sz w:val="24"/>
          <w:szCs w:val="24"/>
          <w:lang w:val="es-ES_tradnl" w:eastAsia="es-ES"/>
        </w:rPr>
        <w:t xml:space="preserve">manifestaron que conocían bien las </w:t>
      </w:r>
      <w:r w:rsidRPr="004E08C2">
        <w:rPr>
          <w:rFonts w:ascii="Arial" w:hAnsi="Arial" w:cs="Arial"/>
          <w:sz w:val="24"/>
          <w:szCs w:val="24"/>
          <w:lang w:val="es-ES_tradnl" w:eastAsia="es-ES"/>
        </w:rPr>
        <w:t xml:space="preserve">actividades realizadas en ese lugar y siempre señalaron a la madre de la procesada como la persona que residía en </w:t>
      </w:r>
      <w:r w:rsidR="0019440E">
        <w:rPr>
          <w:rFonts w:ascii="Arial" w:hAnsi="Arial" w:cs="Arial"/>
          <w:sz w:val="24"/>
          <w:szCs w:val="24"/>
          <w:lang w:val="es-ES_tradnl" w:eastAsia="es-ES"/>
        </w:rPr>
        <w:t>ese inmueble</w:t>
      </w:r>
      <w:r w:rsidRPr="004E08C2">
        <w:rPr>
          <w:rFonts w:ascii="Arial" w:hAnsi="Arial" w:cs="Arial"/>
          <w:sz w:val="24"/>
          <w:szCs w:val="24"/>
          <w:lang w:val="es-ES_tradnl" w:eastAsia="es-ES"/>
        </w:rPr>
        <w:t>.</w:t>
      </w:r>
    </w:p>
    <w:p w:rsidR="00014188" w:rsidRPr="004E08C2" w:rsidRDefault="00014188" w:rsidP="004E08C2">
      <w:pPr>
        <w:pStyle w:val="Sinespaciado"/>
        <w:jc w:val="both"/>
        <w:rPr>
          <w:rFonts w:ascii="Arial" w:hAnsi="Arial" w:cs="Arial"/>
          <w:sz w:val="24"/>
          <w:szCs w:val="24"/>
          <w:lang w:val="es-ES_tradnl" w:eastAsia="es-ES"/>
        </w:rPr>
      </w:pPr>
    </w:p>
    <w:p w:rsidR="004A1CA7" w:rsidRPr="004E08C2" w:rsidRDefault="00014188" w:rsidP="004E08C2">
      <w:pPr>
        <w:pStyle w:val="Sinespaciado"/>
        <w:numPr>
          <w:ilvl w:val="0"/>
          <w:numId w:val="1"/>
        </w:numPr>
        <w:jc w:val="both"/>
        <w:rPr>
          <w:rFonts w:ascii="Arial" w:hAnsi="Arial" w:cs="Arial"/>
          <w:spacing w:val="-3"/>
          <w:sz w:val="24"/>
          <w:szCs w:val="24"/>
          <w:lang w:val="es-ES_tradnl" w:eastAsia="es-ES"/>
        </w:rPr>
      </w:pPr>
      <w:r w:rsidRPr="004E08C2">
        <w:rPr>
          <w:rFonts w:ascii="Arial" w:hAnsi="Arial" w:cs="Arial"/>
          <w:sz w:val="24"/>
          <w:szCs w:val="24"/>
          <w:lang w:val="es-ES_tradnl" w:eastAsia="es-ES"/>
        </w:rPr>
        <w:t>Frente a un caso tan complejo, atendiendo que el allanamiento se ordenó en varias residencias</w:t>
      </w:r>
      <w:r w:rsidR="00DB4598">
        <w:rPr>
          <w:rFonts w:ascii="Arial" w:hAnsi="Arial" w:cs="Arial"/>
          <w:sz w:val="24"/>
          <w:szCs w:val="24"/>
          <w:lang w:val="es-ES_tradnl" w:eastAsia="es-ES"/>
        </w:rPr>
        <w:t>,</w:t>
      </w:r>
      <w:r w:rsidRPr="004E08C2">
        <w:rPr>
          <w:rFonts w:ascii="Arial" w:hAnsi="Arial" w:cs="Arial"/>
          <w:sz w:val="24"/>
          <w:szCs w:val="24"/>
          <w:lang w:val="es-ES_tradnl" w:eastAsia="es-ES"/>
        </w:rPr>
        <w:t xml:space="preserve"> no </w:t>
      </w:r>
      <w:r w:rsidR="004A1CA7" w:rsidRPr="004E08C2">
        <w:rPr>
          <w:rFonts w:ascii="Arial" w:hAnsi="Arial" w:cs="Arial"/>
          <w:sz w:val="24"/>
          <w:szCs w:val="24"/>
          <w:lang w:val="es-ES_tradnl" w:eastAsia="es-ES"/>
        </w:rPr>
        <w:t xml:space="preserve">se </w:t>
      </w:r>
      <w:r w:rsidRPr="004E08C2">
        <w:rPr>
          <w:rFonts w:ascii="Arial" w:hAnsi="Arial" w:cs="Arial"/>
          <w:sz w:val="24"/>
          <w:szCs w:val="24"/>
          <w:lang w:val="es-ES_tradnl" w:eastAsia="es-ES"/>
        </w:rPr>
        <w:t xml:space="preserve">desplegaron actividades </w:t>
      </w:r>
      <w:r w:rsidR="001C5371" w:rsidRPr="004E08C2">
        <w:rPr>
          <w:rFonts w:ascii="Arial" w:hAnsi="Arial" w:cs="Arial"/>
          <w:sz w:val="24"/>
          <w:szCs w:val="24"/>
          <w:lang w:val="es-ES_tradnl" w:eastAsia="es-ES"/>
        </w:rPr>
        <w:t xml:space="preserve">como el </w:t>
      </w:r>
      <w:r w:rsidRPr="004E08C2">
        <w:rPr>
          <w:rFonts w:ascii="Arial" w:hAnsi="Arial" w:cs="Arial"/>
          <w:sz w:val="24"/>
          <w:szCs w:val="24"/>
          <w:lang w:val="es-ES_tradnl" w:eastAsia="es-ES"/>
        </w:rPr>
        <w:t xml:space="preserve">seguimiento a personas, las entregas vigiladas, agentes encubierto, entrevistas a los consumidores, </w:t>
      </w:r>
      <w:r w:rsidR="004A1CA7" w:rsidRPr="004E08C2">
        <w:rPr>
          <w:rFonts w:ascii="Arial" w:hAnsi="Arial" w:cs="Arial"/>
          <w:sz w:val="24"/>
          <w:szCs w:val="24"/>
          <w:lang w:val="es-ES_tradnl" w:eastAsia="es-ES"/>
        </w:rPr>
        <w:t xml:space="preserve">o </w:t>
      </w:r>
      <w:r w:rsidRPr="004E08C2">
        <w:rPr>
          <w:rFonts w:ascii="Arial" w:hAnsi="Arial" w:cs="Arial"/>
          <w:sz w:val="24"/>
          <w:szCs w:val="24"/>
          <w:lang w:val="es-ES_tradnl" w:eastAsia="es-ES"/>
        </w:rPr>
        <w:t xml:space="preserve">vigilancia de cosas, </w:t>
      </w:r>
      <w:r w:rsidR="004A1CA7" w:rsidRPr="004E08C2">
        <w:rPr>
          <w:rFonts w:ascii="Arial" w:hAnsi="Arial" w:cs="Arial"/>
          <w:sz w:val="24"/>
          <w:szCs w:val="24"/>
          <w:lang w:val="es-ES_tradnl" w:eastAsia="es-ES"/>
        </w:rPr>
        <w:t xml:space="preserve">en especial esta última, pese a la facultad que le otorga el </w:t>
      </w:r>
      <w:r w:rsidRPr="004E08C2">
        <w:rPr>
          <w:rFonts w:ascii="Arial" w:hAnsi="Arial" w:cs="Arial"/>
          <w:sz w:val="24"/>
          <w:szCs w:val="24"/>
          <w:lang w:val="es-ES_tradnl" w:eastAsia="es-ES"/>
        </w:rPr>
        <w:t>artículo 240 del C</w:t>
      </w:r>
      <w:r w:rsidR="00DB4598">
        <w:rPr>
          <w:rFonts w:ascii="Arial" w:hAnsi="Arial" w:cs="Arial"/>
          <w:sz w:val="24"/>
          <w:szCs w:val="24"/>
          <w:lang w:val="es-ES_tradnl" w:eastAsia="es-ES"/>
        </w:rPr>
        <w:t>PP a la FGN</w:t>
      </w:r>
      <w:r w:rsidR="004A1CA7" w:rsidRPr="004E08C2">
        <w:rPr>
          <w:rFonts w:ascii="Arial" w:hAnsi="Arial" w:cs="Arial"/>
          <w:sz w:val="24"/>
          <w:szCs w:val="24"/>
          <w:lang w:val="es-ES_tradnl" w:eastAsia="es-ES"/>
        </w:rPr>
        <w:t>,</w:t>
      </w:r>
      <w:r w:rsidR="00DB4598">
        <w:rPr>
          <w:rFonts w:ascii="Arial" w:hAnsi="Arial" w:cs="Arial"/>
          <w:sz w:val="24"/>
          <w:szCs w:val="24"/>
          <w:lang w:val="es-ES_tradnl" w:eastAsia="es-ES"/>
        </w:rPr>
        <w:t xml:space="preserve"> </w:t>
      </w:r>
      <w:r w:rsidR="004A1CA7" w:rsidRPr="004E08C2">
        <w:rPr>
          <w:rFonts w:ascii="Arial" w:hAnsi="Arial" w:cs="Arial"/>
          <w:sz w:val="24"/>
          <w:szCs w:val="24"/>
          <w:lang w:val="es-ES_tradnl" w:eastAsia="es-ES"/>
        </w:rPr>
        <w:t>para adelantar ese tipo de actos de investigación, con base en los fines previstos en esa norma.</w:t>
      </w:r>
    </w:p>
    <w:p w:rsidR="004A1CA7" w:rsidRPr="004E08C2" w:rsidRDefault="004A1CA7" w:rsidP="004E08C2">
      <w:pPr>
        <w:pStyle w:val="Sinespaciado"/>
        <w:jc w:val="both"/>
        <w:rPr>
          <w:rFonts w:ascii="Arial" w:hAnsi="Arial" w:cs="Arial"/>
          <w:sz w:val="24"/>
          <w:szCs w:val="24"/>
          <w:lang w:val="es-ES_tradnl" w:eastAsia="es-ES"/>
        </w:rPr>
      </w:pPr>
    </w:p>
    <w:p w:rsidR="00C3574E" w:rsidRPr="004E08C2" w:rsidRDefault="004A1CA7" w:rsidP="004E08C2">
      <w:pPr>
        <w:pStyle w:val="Sinespaciado"/>
        <w:numPr>
          <w:ilvl w:val="0"/>
          <w:numId w:val="1"/>
        </w:numPr>
        <w:jc w:val="both"/>
        <w:rPr>
          <w:rFonts w:ascii="Arial" w:hAnsi="Arial" w:cs="Arial"/>
          <w:spacing w:val="-3"/>
          <w:sz w:val="24"/>
          <w:szCs w:val="24"/>
          <w:lang w:val="es-ES_tradnl" w:eastAsia="es-ES"/>
        </w:rPr>
      </w:pPr>
      <w:r w:rsidRPr="004E08C2">
        <w:rPr>
          <w:rFonts w:ascii="Arial" w:hAnsi="Arial" w:cs="Arial"/>
          <w:spacing w:val="-3"/>
          <w:sz w:val="24"/>
          <w:szCs w:val="24"/>
          <w:lang w:val="es-ES_tradnl" w:eastAsia="es-ES"/>
        </w:rPr>
        <w:t xml:space="preserve">En este caso la FGN no hizo uso de esa facultad y por ello: i) no se estableció que tipo de actividad desarrollaba exactamente la procesada; ii) si realmente vivía en la vivienda registrada; iii) si al menos </w:t>
      </w:r>
      <w:r w:rsidR="00014188" w:rsidRPr="004E08C2">
        <w:rPr>
          <w:rFonts w:ascii="Arial" w:hAnsi="Arial" w:cs="Arial"/>
          <w:sz w:val="24"/>
          <w:szCs w:val="24"/>
          <w:lang w:val="es-ES_tradnl" w:eastAsia="es-ES"/>
        </w:rPr>
        <w:t>tenía derecho a disponer de las diferentes partes de</w:t>
      </w:r>
      <w:r w:rsidR="00DB4598">
        <w:rPr>
          <w:rFonts w:ascii="Arial" w:hAnsi="Arial" w:cs="Arial"/>
          <w:sz w:val="24"/>
          <w:szCs w:val="24"/>
          <w:lang w:val="es-ES_tradnl" w:eastAsia="es-ES"/>
        </w:rPr>
        <w:t>l inmueble que no</w:t>
      </w:r>
      <w:r w:rsidR="00014188" w:rsidRPr="004E08C2">
        <w:rPr>
          <w:rFonts w:ascii="Arial" w:hAnsi="Arial" w:cs="Arial"/>
          <w:sz w:val="24"/>
          <w:szCs w:val="24"/>
          <w:lang w:val="es-ES_tradnl" w:eastAsia="es-ES"/>
        </w:rPr>
        <w:t xml:space="preserve"> fuera</w:t>
      </w:r>
      <w:r w:rsidRPr="004E08C2">
        <w:rPr>
          <w:rFonts w:ascii="Arial" w:hAnsi="Arial" w:cs="Arial"/>
          <w:sz w:val="24"/>
          <w:szCs w:val="24"/>
          <w:lang w:val="es-ES_tradnl" w:eastAsia="es-ES"/>
        </w:rPr>
        <w:t xml:space="preserve">n </w:t>
      </w:r>
      <w:r w:rsidR="00014188" w:rsidRPr="004E08C2">
        <w:rPr>
          <w:rFonts w:ascii="Arial" w:hAnsi="Arial" w:cs="Arial"/>
          <w:sz w:val="24"/>
          <w:szCs w:val="24"/>
          <w:lang w:val="es-ES_tradnl" w:eastAsia="es-ES"/>
        </w:rPr>
        <w:t>su habitación para ser acusada como coautora de conservar sustancia estupefaciente</w:t>
      </w:r>
      <w:r w:rsidR="00DB4598">
        <w:rPr>
          <w:rFonts w:ascii="Arial" w:hAnsi="Arial" w:cs="Arial"/>
          <w:sz w:val="24"/>
          <w:szCs w:val="24"/>
          <w:lang w:val="es-ES_tradnl" w:eastAsia="es-ES"/>
        </w:rPr>
        <w:t>; iv) no se supo por qué</w:t>
      </w:r>
      <w:r w:rsidRPr="004E08C2">
        <w:rPr>
          <w:rFonts w:ascii="Arial" w:hAnsi="Arial" w:cs="Arial"/>
          <w:sz w:val="24"/>
          <w:szCs w:val="24"/>
          <w:lang w:val="es-ES_tradnl" w:eastAsia="es-ES"/>
        </w:rPr>
        <w:t xml:space="preserve"> se podía asegurar que </w:t>
      </w:r>
      <w:r w:rsidR="00014188" w:rsidRPr="004E08C2">
        <w:rPr>
          <w:rFonts w:ascii="Arial" w:hAnsi="Arial" w:cs="Arial"/>
          <w:sz w:val="24"/>
          <w:szCs w:val="24"/>
          <w:lang w:val="es-ES_tradnl" w:eastAsia="es-ES"/>
        </w:rPr>
        <w:t xml:space="preserve">tenía conocimiento de la existencia de la sustancia estupefaciente en </w:t>
      </w:r>
      <w:r w:rsidRPr="004E08C2">
        <w:rPr>
          <w:rFonts w:ascii="Arial" w:hAnsi="Arial" w:cs="Arial"/>
          <w:sz w:val="24"/>
          <w:szCs w:val="24"/>
          <w:lang w:val="es-ES_tradnl" w:eastAsia="es-ES"/>
        </w:rPr>
        <w:t>la residencia de su madre</w:t>
      </w:r>
      <w:r w:rsidR="00C3574E" w:rsidRPr="004E08C2">
        <w:rPr>
          <w:rFonts w:ascii="Arial" w:hAnsi="Arial" w:cs="Arial"/>
          <w:sz w:val="24"/>
          <w:szCs w:val="24"/>
          <w:lang w:val="es-ES_tradnl" w:eastAsia="es-ES"/>
        </w:rPr>
        <w:t xml:space="preserve">; v) si </w:t>
      </w:r>
      <w:r w:rsidR="00014188" w:rsidRPr="004E08C2">
        <w:rPr>
          <w:rFonts w:ascii="Arial" w:hAnsi="Arial" w:cs="Arial"/>
          <w:sz w:val="24"/>
          <w:szCs w:val="24"/>
          <w:lang w:val="es-ES_tradnl" w:eastAsia="es-ES"/>
        </w:rPr>
        <w:t>tuvo alguna intervención en el ingreso de la misma a la residencia</w:t>
      </w:r>
      <w:r w:rsidR="00C3574E" w:rsidRPr="004E08C2">
        <w:rPr>
          <w:rFonts w:ascii="Arial" w:hAnsi="Arial" w:cs="Arial"/>
          <w:sz w:val="24"/>
          <w:szCs w:val="24"/>
          <w:lang w:val="es-ES_tradnl" w:eastAsia="es-ES"/>
        </w:rPr>
        <w:t xml:space="preserve">, </w:t>
      </w:r>
      <w:r w:rsidR="00014188" w:rsidRPr="004E08C2">
        <w:rPr>
          <w:rFonts w:ascii="Arial" w:hAnsi="Arial" w:cs="Arial"/>
          <w:sz w:val="24"/>
          <w:szCs w:val="24"/>
          <w:lang w:val="es-ES_tradnl" w:eastAsia="es-ES"/>
        </w:rPr>
        <w:t xml:space="preserve">ya que </w:t>
      </w:r>
      <w:r w:rsidR="00336E7B">
        <w:rPr>
          <w:rFonts w:ascii="Arial" w:hAnsi="Arial" w:cs="Arial"/>
          <w:sz w:val="24"/>
          <w:szCs w:val="24"/>
          <w:lang w:val="es-ES_tradnl" w:eastAsia="es-ES"/>
        </w:rPr>
        <w:t>no</w:t>
      </w:r>
      <w:r w:rsidR="00014188" w:rsidRPr="004E08C2">
        <w:rPr>
          <w:rFonts w:ascii="Arial" w:hAnsi="Arial" w:cs="Arial"/>
          <w:sz w:val="24"/>
          <w:szCs w:val="24"/>
          <w:lang w:val="es-ES_tradnl" w:eastAsia="es-ES"/>
        </w:rPr>
        <w:t xml:space="preserve"> estaba obligada a denunciar a su progenitora al percatarse que estaba cometiendo un ilícito</w:t>
      </w:r>
      <w:r w:rsidR="00C3574E" w:rsidRPr="004E08C2">
        <w:rPr>
          <w:rFonts w:ascii="Arial" w:hAnsi="Arial" w:cs="Arial"/>
          <w:sz w:val="24"/>
          <w:szCs w:val="24"/>
          <w:lang w:val="es-ES_tradnl" w:eastAsia="es-ES"/>
        </w:rPr>
        <w:t xml:space="preserve"> y lo que le estaba vedado era </w:t>
      </w:r>
      <w:r w:rsidR="00014188" w:rsidRPr="004E08C2">
        <w:rPr>
          <w:rFonts w:ascii="Arial" w:hAnsi="Arial" w:cs="Arial"/>
          <w:sz w:val="24"/>
          <w:szCs w:val="24"/>
          <w:lang w:val="es-ES_tradnl" w:eastAsia="es-ES"/>
        </w:rPr>
        <w:t>participar en l</w:t>
      </w:r>
      <w:r w:rsidR="00C3574E" w:rsidRPr="004E08C2">
        <w:rPr>
          <w:rFonts w:ascii="Arial" w:hAnsi="Arial" w:cs="Arial"/>
          <w:sz w:val="24"/>
          <w:szCs w:val="24"/>
          <w:lang w:val="es-ES_tradnl" w:eastAsia="es-ES"/>
        </w:rPr>
        <w:t>a conducta il</w:t>
      </w:r>
      <w:r w:rsidR="008F0DF8" w:rsidRPr="004E08C2">
        <w:rPr>
          <w:rFonts w:ascii="Arial" w:hAnsi="Arial" w:cs="Arial"/>
          <w:sz w:val="24"/>
          <w:szCs w:val="24"/>
          <w:lang w:val="es-ES_tradnl" w:eastAsia="es-ES"/>
        </w:rPr>
        <w:t>í</w:t>
      </w:r>
      <w:r w:rsidR="00C3574E" w:rsidRPr="004E08C2">
        <w:rPr>
          <w:rFonts w:ascii="Arial" w:hAnsi="Arial" w:cs="Arial"/>
          <w:sz w:val="24"/>
          <w:szCs w:val="24"/>
          <w:lang w:val="es-ES_tradnl" w:eastAsia="es-ES"/>
        </w:rPr>
        <w:t>cita de su progenitora.</w:t>
      </w:r>
    </w:p>
    <w:p w:rsidR="00C3574E" w:rsidRPr="004E08C2" w:rsidRDefault="00C3574E" w:rsidP="004E08C2">
      <w:pPr>
        <w:pStyle w:val="Sinespaciado"/>
        <w:jc w:val="both"/>
        <w:rPr>
          <w:rFonts w:ascii="Arial" w:hAnsi="Arial" w:cs="Arial"/>
          <w:sz w:val="24"/>
          <w:szCs w:val="24"/>
          <w:lang w:val="es-ES_tradnl" w:eastAsia="es-ES"/>
        </w:rPr>
      </w:pPr>
    </w:p>
    <w:p w:rsidR="00C3574E" w:rsidRPr="004E08C2" w:rsidRDefault="00C3574E" w:rsidP="004E08C2">
      <w:pPr>
        <w:pStyle w:val="Sinespaciado"/>
        <w:numPr>
          <w:ilvl w:val="0"/>
          <w:numId w:val="1"/>
        </w:numPr>
        <w:jc w:val="both"/>
        <w:rPr>
          <w:rFonts w:ascii="Arial" w:hAnsi="Arial" w:cs="Arial"/>
          <w:spacing w:val="-3"/>
          <w:sz w:val="24"/>
          <w:szCs w:val="24"/>
          <w:lang w:val="es-ES_tradnl" w:eastAsia="es-ES"/>
        </w:rPr>
      </w:pPr>
      <w:r w:rsidRPr="004E08C2">
        <w:rPr>
          <w:rFonts w:ascii="Arial" w:hAnsi="Arial" w:cs="Arial"/>
          <w:spacing w:val="-3"/>
          <w:sz w:val="24"/>
          <w:szCs w:val="24"/>
          <w:lang w:val="es-ES_tradnl" w:eastAsia="es-ES"/>
        </w:rPr>
        <w:t>En consecuencia existen dudas de entidad sobre la responsabi</w:t>
      </w:r>
      <w:r w:rsidR="00336E7B">
        <w:rPr>
          <w:rFonts w:ascii="Arial" w:hAnsi="Arial" w:cs="Arial"/>
          <w:spacing w:val="-3"/>
          <w:sz w:val="24"/>
          <w:szCs w:val="24"/>
          <w:lang w:val="es-ES_tradnl" w:eastAsia="es-ES"/>
        </w:rPr>
        <w:t>lidad de la procesada, ya que só</w:t>
      </w:r>
      <w:r w:rsidRPr="004E08C2">
        <w:rPr>
          <w:rFonts w:ascii="Arial" w:hAnsi="Arial" w:cs="Arial"/>
          <w:spacing w:val="-3"/>
          <w:sz w:val="24"/>
          <w:szCs w:val="24"/>
          <w:lang w:val="es-ES_tradnl" w:eastAsia="es-ES"/>
        </w:rPr>
        <w:t xml:space="preserve">lo se cuenta con sospechas, que no permiten desvirtuar su derecho a la </w:t>
      </w:r>
      <w:r w:rsidR="00014188" w:rsidRPr="004E08C2">
        <w:rPr>
          <w:rFonts w:ascii="Arial" w:hAnsi="Arial" w:cs="Arial"/>
          <w:sz w:val="24"/>
          <w:szCs w:val="24"/>
          <w:lang w:val="es-ES_tradnl" w:eastAsia="es-ES"/>
        </w:rPr>
        <w:t>presunción de inocencia</w:t>
      </w:r>
      <w:r w:rsidRPr="004E08C2">
        <w:rPr>
          <w:rFonts w:ascii="Arial" w:hAnsi="Arial" w:cs="Arial"/>
          <w:sz w:val="24"/>
          <w:szCs w:val="24"/>
          <w:lang w:val="es-ES_tradnl" w:eastAsia="es-ES"/>
        </w:rPr>
        <w:t>, por lo cual se deben resolver en favor de la procesa</w:t>
      </w:r>
      <w:r w:rsidR="004C7105">
        <w:rPr>
          <w:rFonts w:ascii="Arial" w:hAnsi="Arial" w:cs="Arial"/>
          <w:sz w:val="24"/>
          <w:szCs w:val="24"/>
          <w:lang w:val="es-ES_tradnl" w:eastAsia="es-ES"/>
        </w:rPr>
        <w:t>da, ya que no basta con que una</w:t>
      </w:r>
      <w:r w:rsidR="00014188" w:rsidRPr="004E08C2">
        <w:rPr>
          <w:rFonts w:ascii="Arial" w:hAnsi="Arial" w:cs="Arial"/>
          <w:sz w:val="24"/>
          <w:szCs w:val="24"/>
          <w:lang w:val="es-ES_tradnl" w:eastAsia="es-ES"/>
        </w:rPr>
        <w:t xml:space="preserve"> persona </w:t>
      </w:r>
      <w:r w:rsidRPr="004E08C2">
        <w:rPr>
          <w:rFonts w:ascii="Arial" w:hAnsi="Arial" w:cs="Arial"/>
          <w:sz w:val="24"/>
          <w:szCs w:val="24"/>
          <w:lang w:val="es-ES_tradnl" w:eastAsia="es-ES"/>
        </w:rPr>
        <w:t xml:space="preserve">simplemente </w:t>
      </w:r>
      <w:r w:rsidR="00014188" w:rsidRPr="004E08C2">
        <w:rPr>
          <w:rFonts w:ascii="Arial" w:hAnsi="Arial" w:cs="Arial"/>
          <w:sz w:val="24"/>
          <w:szCs w:val="24"/>
          <w:lang w:val="es-ES_tradnl" w:eastAsia="es-ES"/>
        </w:rPr>
        <w:t xml:space="preserve">manifieste ser autora de un delito, </w:t>
      </w:r>
      <w:r w:rsidR="004C7105">
        <w:rPr>
          <w:rFonts w:ascii="Arial" w:hAnsi="Arial" w:cs="Arial"/>
          <w:sz w:val="24"/>
          <w:szCs w:val="24"/>
          <w:lang w:val="es-ES_tradnl" w:eastAsia="es-ES"/>
        </w:rPr>
        <w:t>toda vez</w:t>
      </w:r>
      <w:r w:rsidRPr="004E08C2">
        <w:rPr>
          <w:rFonts w:ascii="Arial" w:hAnsi="Arial" w:cs="Arial"/>
          <w:sz w:val="24"/>
          <w:szCs w:val="24"/>
          <w:lang w:val="es-ES_tradnl" w:eastAsia="es-ES"/>
        </w:rPr>
        <w:t xml:space="preserve"> deben existir pruebas que confirmen esa </w:t>
      </w:r>
      <w:r w:rsidR="00014188" w:rsidRPr="004E08C2">
        <w:rPr>
          <w:rFonts w:ascii="Arial" w:hAnsi="Arial" w:cs="Arial"/>
          <w:sz w:val="24"/>
          <w:szCs w:val="24"/>
          <w:lang w:val="es-ES_tradnl" w:eastAsia="es-ES"/>
        </w:rPr>
        <w:t>a manifestación</w:t>
      </w:r>
      <w:r w:rsidRPr="004E08C2">
        <w:rPr>
          <w:rFonts w:ascii="Arial" w:hAnsi="Arial" w:cs="Arial"/>
          <w:sz w:val="24"/>
          <w:szCs w:val="24"/>
          <w:lang w:val="es-ES_tradnl" w:eastAsia="es-ES"/>
        </w:rPr>
        <w:t>.</w:t>
      </w:r>
    </w:p>
    <w:p w:rsidR="00C3574E" w:rsidRPr="004E08C2" w:rsidRDefault="00C3574E" w:rsidP="004E08C2">
      <w:pPr>
        <w:pStyle w:val="Sinespaciado"/>
        <w:jc w:val="both"/>
        <w:rPr>
          <w:rFonts w:ascii="Arial" w:hAnsi="Arial" w:cs="Arial"/>
          <w:sz w:val="24"/>
          <w:szCs w:val="24"/>
          <w:lang w:val="es-ES_tradnl" w:eastAsia="es-ES"/>
        </w:rPr>
      </w:pPr>
    </w:p>
    <w:p w:rsidR="00C3574E" w:rsidRPr="004E08C2" w:rsidRDefault="00C3574E" w:rsidP="004E08C2">
      <w:pPr>
        <w:pStyle w:val="Sinespaciado"/>
        <w:numPr>
          <w:ilvl w:val="0"/>
          <w:numId w:val="1"/>
        </w:numPr>
        <w:jc w:val="both"/>
        <w:rPr>
          <w:rFonts w:ascii="Arial" w:hAnsi="Arial" w:cs="Arial"/>
          <w:spacing w:val="-3"/>
          <w:sz w:val="24"/>
          <w:szCs w:val="24"/>
          <w:lang w:val="es-ES_tradnl" w:eastAsia="es-ES"/>
        </w:rPr>
      </w:pPr>
      <w:r w:rsidRPr="004E08C2">
        <w:rPr>
          <w:rFonts w:ascii="Arial" w:hAnsi="Arial" w:cs="Arial"/>
          <w:spacing w:val="-3"/>
          <w:sz w:val="24"/>
          <w:szCs w:val="24"/>
          <w:lang w:val="es-ES_tradnl" w:eastAsia="es-ES"/>
        </w:rPr>
        <w:t xml:space="preserve">Lo único que obra en contra de la acusada es la manifestación que hizo en el momento en que encontraron la droga, en el sentido de que era de su propiedad, lo cual explicó en el </w:t>
      </w:r>
      <w:r w:rsidR="00014188" w:rsidRPr="004E08C2">
        <w:rPr>
          <w:rFonts w:ascii="Arial" w:hAnsi="Arial" w:cs="Arial"/>
          <w:sz w:val="24"/>
          <w:szCs w:val="24"/>
          <w:lang w:val="es-ES_tradnl" w:eastAsia="es-ES"/>
        </w:rPr>
        <w:t xml:space="preserve">juicio </w:t>
      </w:r>
      <w:r w:rsidRPr="004E08C2">
        <w:rPr>
          <w:rFonts w:ascii="Arial" w:hAnsi="Arial" w:cs="Arial"/>
          <w:sz w:val="24"/>
          <w:szCs w:val="24"/>
          <w:lang w:val="es-ES_tradnl" w:eastAsia="es-ES"/>
        </w:rPr>
        <w:t>aduciendo que lo había hecho para ayudarle a su madre.</w:t>
      </w:r>
    </w:p>
    <w:p w:rsidR="00C3574E" w:rsidRPr="004E08C2" w:rsidRDefault="00C3574E" w:rsidP="004E08C2">
      <w:pPr>
        <w:pStyle w:val="Sinespaciado"/>
        <w:jc w:val="both"/>
        <w:rPr>
          <w:rFonts w:ascii="Arial" w:hAnsi="Arial" w:cs="Arial"/>
          <w:sz w:val="24"/>
          <w:szCs w:val="24"/>
          <w:lang w:val="es-ES_tradnl" w:eastAsia="es-ES"/>
        </w:rPr>
      </w:pPr>
    </w:p>
    <w:p w:rsidR="00E67E12" w:rsidRPr="004E08C2" w:rsidRDefault="00E67E12" w:rsidP="004E08C2">
      <w:pPr>
        <w:pStyle w:val="Sinespaciado"/>
        <w:numPr>
          <w:ilvl w:val="0"/>
          <w:numId w:val="1"/>
        </w:numPr>
        <w:jc w:val="both"/>
        <w:rPr>
          <w:rFonts w:ascii="Arial" w:hAnsi="Arial" w:cs="Arial"/>
          <w:spacing w:val="-3"/>
          <w:sz w:val="24"/>
          <w:szCs w:val="24"/>
          <w:lang w:val="es-ES_tradnl" w:eastAsia="es-ES"/>
        </w:rPr>
      </w:pPr>
      <w:r w:rsidRPr="004E08C2">
        <w:rPr>
          <w:rFonts w:ascii="Arial" w:hAnsi="Arial" w:cs="Arial"/>
          <w:spacing w:val="-3"/>
          <w:sz w:val="24"/>
          <w:szCs w:val="24"/>
          <w:lang w:val="es-ES_tradnl" w:eastAsia="es-ES"/>
        </w:rPr>
        <w:t>En el fallo de primer grado se cit</w:t>
      </w:r>
      <w:r w:rsidR="008F0DF8" w:rsidRPr="004E08C2">
        <w:rPr>
          <w:rFonts w:ascii="Arial" w:hAnsi="Arial" w:cs="Arial"/>
          <w:spacing w:val="-3"/>
          <w:sz w:val="24"/>
          <w:szCs w:val="24"/>
          <w:lang w:val="es-ES_tradnl" w:eastAsia="es-ES"/>
        </w:rPr>
        <w:t>ó</w:t>
      </w:r>
      <w:r w:rsidRPr="004E08C2">
        <w:rPr>
          <w:rFonts w:ascii="Arial" w:hAnsi="Arial" w:cs="Arial"/>
          <w:spacing w:val="-3"/>
          <w:sz w:val="24"/>
          <w:szCs w:val="24"/>
          <w:lang w:val="es-ES_tradnl" w:eastAsia="es-ES"/>
        </w:rPr>
        <w:t xml:space="preserve"> CSJ SP del 23 de noviembre de 2011, radicado 37209, sobre el tema de la </w:t>
      </w:r>
      <w:r w:rsidR="00014188" w:rsidRPr="004E08C2">
        <w:rPr>
          <w:rFonts w:ascii="Arial" w:hAnsi="Arial" w:cs="Arial"/>
          <w:spacing w:val="-3"/>
          <w:sz w:val="24"/>
          <w:szCs w:val="24"/>
          <w:lang w:val="es-ES_tradnl" w:eastAsia="es-ES"/>
        </w:rPr>
        <w:t>revisión de</w:t>
      </w:r>
      <w:r w:rsidRPr="004E08C2">
        <w:rPr>
          <w:rFonts w:ascii="Arial" w:hAnsi="Arial" w:cs="Arial"/>
          <w:spacing w:val="-3"/>
          <w:sz w:val="24"/>
          <w:szCs w:val="24"/>
          <w:lang w:val="es-ES_tradnl" w:eastAsia="es-ES"/>
        </w:rPr>
        <w:t xml:space="preserve"> un </w:t>
      </w:r>
      <w:r w:rsidR="00014188" w:rsidRPr="004E08C2">
        <w:rPr>
          <w:rFonts w:ascii="Arial" w:hAnsi="Arial" w:cs="Arial"/>
          <w:spacing w:val="-3"/>
          <w:sz w:val="24"/>
          <w:szCs w:val="24"/>
          <w:lang w:val="es-ES_tradnl" w:eastAsia="es-ES"/>
        </w:rPr>
        <w:t>preacuerdo por parte del juez de conocimiento</w:t>
      </w:r>
      <w:r w:rsidRPr="004E08C2">
        <w:rPr>
          <w:rFonts w:ascii="Arial" w:hAnsi="Arial" w:cs="Arial"/>
          <w:spacing w:val="-3"/>
          <w:sz w:val="24"/>
          <w:szCs w:val="24"/>
          <w:lang w:val="es-ES_tradnl" w:eastAsia="es-ES"/>
        </w:rPr>
        <w:t xml:space="preserve">, donde hubo </w:t>
      </w:r>
      <w:r w:rsidR="00014188" w:rsidRPr="004E08C2">
        <w:rPr>
          <w:rFonts w:ascii="Arial" w:hAnsi="Arial" w:cs="Arial"/>
          <w:spacing w:val="-3"/>
          <w:sz w:val="24"/>
          <w:szCs w:val="24"/>
          <w:lang w:val="es-ES_tradnl" w:eastAsia="es-ES"/>
        </w:rPr>
        <w:t>aceptación de cargos</w:t>
      </w:r>
      <w:r w:rsidRPr="004E08C2">
        <w:rPr>
          <w:rFonts w:ascii="Arial" w:hAnsi="Arial" w:cs="Arial"/>
          <w:spacing w:val="-3"/>
          <w:sz w:val="24"/>
          <w:szCs w:val="24"/>
          <w:lang w:val="es-ES_tradnl" w:eastAsia="es-ES"/>
        </w:rPr>
        <w:t>.</w:t>
      </w:r>
    </w:p>
    <w:p w:rsidR="00014188" w:rsidRPr="004E08C2" w:rsidRDefault="00014188" w:rsidP="004E08C2">
      <w:pPr>
        <w:pStyle w:val="Sinespaciado"/>
        <w:jc w:val="both"/>
        <w:rPr>
          <w:rFonts w:ascii="Arial" w:hAnsi="Arial" w:cs="Arial"/>
          <w:sz w:val="24"/>
          <w:szCs w:val="24"/>
          <w:lang w:val="es-ES_tradnl" w:eastAsia="es-ES"/>
        </w:rPr>
      </w:pPr>
    </w:p>
    <w:p w:rsidR="00E67E12" w:rsidRPr="004E08C2" w:rsidRDefault="00014188" w:rsidP="004E08C2">
      <w:pPr>
        <w:pStyle w:val="Sinespaciado"/>
        <w:numPr>
          <w:ilvl w:val="0"/>
          <w:numId w:val="1"/>
        </w:numPr>
        <w:jc w:val="both"/>
        <w:rPr>
          <w:rFonts w:ascii="Arial" w:hAnsi="Arial" w:cs="Arial"/>
          <w:sz w:val="24"/>
          <w:szCs w:val="24"/>
          <w:lang w:eastAsia="es-ES"/>
        </w:rPr>
      </w:pPr>
      <w:r w:rsidRPr="004E08C2">
        <w:rPr>
          <w:rFonts w:ascii="Arial" w:hAnsi="Arial" w:cs="Arial"/>
          <w:sz w:val="24"/>
          <w:szCs w:val="24"/>
          <w:lang w:eastAsia="es-ES"/>
        </w:rPr>
        <w:lastRenderedPageBreak/>
        <w:t xml:space="preserve">Igualmente </w:t>
      </w:r>
      <w:r w:rsidR="00E67E12" w:rsidRPr="004E08C2">
        <w:rPr>
          <w:rFonts w:ascii="Arial" w:hAnsi="Arial" w:cs="Arial"/>
          <w:sz w:val="24"/>
          <w:szCs w:val="24"/>
          <w:lang w:eastAsia="es-ES"/>
        </w:rPr>
        <w:t>se hizo referencia a la sentencia  C-1260 de 2005, relacionada con el principio de necesidad de prueba, para efectos de dictar una sentencia condenatoria, ya que en el caso de los preacuerdos, de no cumplirse esa exigencia, se deben improbar y seguirse el tr</w:t>
      </w:r>
      <w:r w:rsidR="008F0DF8" w:rsidRPr="004E08C2">
        <w:rPr>
          <w:rFonts w:ascii="Arial" w:hAnsi="Arial" w:cs="Arial"/>
          <w:sz w:val="24"/>
          <w:szCs w:val="24"/>
          <w:lang w:eastAsia="es-ES"/>
        </w:rPr>
        <w:t>á</w:t>
      </w:r>
      <w:r w:rsidR="00E67E12" w:rsidRPr="004E08C2">
        <w:rPr>
          <w:rFonts w:ascii="Arial" w:hAnsi="Arial" w:cs="Arial"/>
          <w:sz w:val="24"/>
          <w:szCs w:val="24"/>
          <w:lang w:eastAsia="es-ES"/>
        </w:rPr>
        <w:t>mite ordinario.</w:t>
      </w:r>
    </w:p>
    <w:p w:rsidR="00014188" w:rsidRPr="004E08C2" w:rsidRDefault="00014188" w:rsidP="004E08C2">
      <w:pPr>
        <w:pStyle w:val="Sinespaciado"/>
        <w:jc w:val="both"/>
        <w:rPr>
          <w:rFonts w:ascii="Arial" w:hAnsi="Arial" w:cs="Arial"/>
          <w:sz w:val="24"/>
          <w:szCs w:val="24"/>
          <w:lang w:val="es-ES_tradnl" w:eastAsia="es-ES"/>
        </w:rPr>
      </w:pPr>
    </w:p>
    <w:p w:rsidR="00014188" w:rsidRPr="00442E7A" w:rsidRDefault="009311C3" w:rsidP="004E08C2">
      <w:pPr>
        <w:pStyle w:val="Sinespaciado"/>
        <w:numPr>
          <w:ilvl w:val="0"/>
          <w:numId w:val="1"/>
        </w:numPr>
        <w:jc w:val="both"/>
        <w:rPr>
          <w:rFonts w:ascii="Arial" w:hAnsi="Arial" w:cs="Arial"/>
          <w:sz w:val="24"/>
          <w:szCs w:val="24"/>
          <w:lang w:val="es-ES_tradnl" w:eastAsia="es-ES"/>
        </w:rPr>
      </w:pPr>
      <w:r w:rsidRPr="004E08C2">
        <w:rPr>
          <w:rFonts w:ascii="Arial" w:hAnsi="Arial" w:cs="Arial"/>
          <w:sz w:val="24"/>
          <w:szCs w:val="24"/>
          <w:lang w:val="es-ES_tradnl" w:eastAsia="es-ES"/>
        </w:rPr>
        <w:t>Como s</w:t>
      </w:r>
      <w:r w:rsidR="008F0DF8" w:rsidRPr="004E08C2">
        <w:rPr>
          <w:rFonts w:ascii="Arial" w:hAnsi="Arial" w:cs="Arial"/>
          <w:sz w:val="24"/>
          <w:szCs w:val="24"/>
          <w:lang w:val="es-ES_tradnl" w:eastAsia="es-ES"/>
        </w:rPr>
        <w:t>ó</w:t>
      </w:r>
      <w:r w:rsidRPr="004E08C2">
        <w:rPr>
          <w:rFonts w:ascii="Arial" w:hAnsi="Arial" w:cs="Arial"/>
          <w:sz w:val="24"/>
          <w:szCs w:val="24"/>
          <w:lang w:val="es-ES_tradnl" w:eastAsia="es-ES"/>
        </w:rPr>
        <w:t xml:space="preserve">lo se cuenta con la manifestación que hizo la procesada en la </w:t>
      </w:r>
      <w:r w:rsidR="00014188" w:rsidRPr="004E08C2">
        <w:rPr>
          <w:rFonts w:ascii="Arial" w:hAnsi="Arial" w:cs="Arial"/>
          <w:sz w:val="24"/>
          <w:szCs w:val="24"/>
          <w:lang w:val="es-ES_tradnl" w:eastAsia="es-ES"/>
        </w:rPr>
        <w:t>diligencia de allanamiento</w:t>
      </w:r>
      <w:r w:rsidRPr="004E08C2">
        <w:rPr>
          <w:rFonts w:ascii="Arial" w:hAnsi="Arial" w:cs="Arial"/>
          <w:sz w:val="24"/>
          <w:szCs w:val="24"/>
          <w:lang w:val="es-ES_tradnl" w:eastAsia="es-ES"/>
        </w:rPr>
        <w:t xml:space="preserve">, frente a la cual </w:t>
      </w:r>
      <w:r w:rsidR="00014188" w:rsidRPr="004E08C2">
        <w:rPr>
          <w:rFonts w:ascii="Arial" w:hAnsi="Arial" w:cs="Arial"/>
          <w:sz w:val="24"/>
          <w:szCs w:val="24"/>
          <w:lang w:val="es-ES_tradnl" w:eastAsia="es-ES"/>
        </w:rPr>
        <w:t>explicó durante el juicio porque la había hecho</w:t>
      </w:r>
      <w:r w:rsidR="00442E7A">
        <w:rPr>
          <w:rFonts w:ascii="Arial" w:hAnsi="Arial" w:cs="Arial"/>
          <w:sz w:val="24"/>
          <w:szCs w:val="24"/>
          <w:lang w:val="es-ES_tradnl" w:eastAsia="es-ES"/>
        </w:rPr>
        <w:t xml:space="preserve"> para salvar </w:t>
      </w:r>
      <w:r w:rsidRPr="004E08C2">
        <w:rPr>
          <w:rFonts w:ascii="Arial" w:hAnsi="Arial" w:cs="Arial"/>
          <w:sz w:val="24"/>
          <w:szCs w:val="24"/>
          <w:lang w:val="es-ES_tradnl" w:eastAsia="es-ES"/>
        </w:rPr>
        <w:t xml:space="preserve">a su madre, pero que luego lo pensó mejor y </w:t>
      </w:r>
      <w:r w:rsidR="00014188" w:rsidRPr="004E08C2">
        <w:rPr>
          <w:rFonts w:ascii="Arial" w:hAnsi="Arial" w:cs="Arial"/>
          <w:sz w:val="24"/>
          <w:szCs w:val="24"/>
          <w:lang w:val="es-ES_tradnl" w:eastAsia="es-ES"/>
        </w:rPr>
        <w:t>decidió no aceptar cargos en ni</w:t>
      </w:r>
      <w:r w:rsidR="008350D1">
        <w:rPr>
          <w:rFonts w:ascii="Arial" w:hAnsi="Arial" w:cs="Arial"/>
          <w:sz w:val="24"/>
          <w:szCs w:val="24"/>
          <w:lang w:val="es-ES_tradnl" w:eastAsia="es-ES"/>
        </w:rPr>
        <w:t>nguna de las etapas del proceso.</w:t>
      </w:r>
      <w:r w:rsidR="00774674">
        <w:rPr>
          <w:rFonts w:ascii="Arial" w:hAnsi="Arial" w:cs="Arial"/>
          <w:sz w:val="24"/>
          <w:szCs w:val="24"/>
          <w:lang w:val="es-ES_tradnl" w:eastAsia="es-ES"/>
        </w:rPr>
        <w:t xml:space="preserve"> A</w:t>
      </w:r>
      <w:r w:rsidRPr="004E08C2">
        <w:rPr>
          <w:rFonts w:ascii="Arial" w:hAnsi="Arial" w:cs="Arial"/>
          <w:sz w:val="24"/>
          <w:szCs w:val="24"/>
          <w:lang w:val="es-ES_tradnl" w:eastAsia="es-ES"/>
        </w:rPr>
        <w:t xml:space="preserve">l no existir otra prueba que la </w:t>
      </w:r>
      <w:r w:rsidR="00014188" w:rsidRPr="004E08C2">
        <w:rPr>
          <w:rFonts w:ascii="Arial" w:hAnsi="Arial" w:cs="Arial"/>
          <w:sz w:val="24"/>
          <w:szCs w:val="24"/>
          <w:lang w:val="es-ES_tradnl" w:eastAsia="es-ES"/>
        </w:rPr>
        <w:t>incrimine</w:t>
      </w:r>
      <w:r w:rsidRPr="004E08C2">
        <w:rPr>
          <w:rFonts w:ascii="Arial" w:hAnsi="Arial" w:cs="Arial"/>
          <w:sz w:val="24"/>
          <w:szCs w:val="24"/>
          <w:lang w:val="es-ES_tradnl" w:eastAsia="es-ES"/>
        </w:rPr>
        <w:t xml:space="preserve">, se debe dar </w:t>
      </w:r>
      <w:r w:rsidR="00014188" w:rsidRPr="004E08C2">
        <w:rPr>
          <w:rFonts w:ascii="Arial" w:hAnsi="Arial" w:cs="Arial"/>
          <w:sz w:val="24"/>
          <w:szCs w:val="24"/>
          <w:lang w:val="es-ES_tradnl" w:eastAsia="es-ES"/>
        </w:rPr>
        <w:t>aplicación al artículo 7</w:t>
      </w:r>
      <w:r w:rsidRPr="004E08C2">
        <w:rPr>
          <w:rFonts w:ascii="Arial" w:hAnsi="Arial" w:cs="Arial"/>
          <w:sz w:val="24"/>
          <w:szCs w:val="24"/>
          <w:lang w:val="es-ES_tradnl" w:eastAsia="es-ES"/>
        </w:rPr>
        <w:t xml:space="preserve">º del CPP </w:t>
      </w:r>
      <w:r w:rsidR="00442E7A">
        <w:rPr>
          <w:rFonts w:ascii="Arial" w:hAnsi="Arial" w:cs="Arial"/>
          <w:sz w:val="24"/>
          <w:szCs w:val="24"/>
          <w:lang w:val="es-ES_tradnl" w:eastAsia="es-ES"/>
        </w:rPr>
        <w:t>que</w:t>
      </w:r>
      <w:r w:rsidR="00014188" w:rsidRPr="004E08C2">
        <w:rPr>
          <w:rFonts w:ascii="Arial" w:hAnsi="Arial" w:cs="Arial"/>
          <w:sz w:val="24"/>
          <w:szCs w:val="24"/>
          <w:lang w:val="es-ES_tradnl" w:eastAsia="es-ES"/>
        </w:rPr>
        <w:t xml:space="preserve"> consagra el principio universal del </w:t>
      </w:r>
      <w:r w:rsidR="00014188" w:rsidRPr="004E08C2">
        <w:rPr>
          <w:rFonts w:ascii="Arial" w:hAnsi="Arial" w:cs="Arial"/>
          <w:i/>
          <w:sz w:val="24"/>
          <w:szCs w:val="24"/>
          <w:lang w:val="es-ES_tradnl" w:eastAsia="es-ES"/>
        </w:rPr>
        <w:t>in dubio Pro reo,</w:t>
      </w:r>
      <w:r w:rsidR="00014188" w:rsidRPr="004E08C2">
        <w:rPr>
          <w:rFonts w:ascii="Arial" w:hAnsi="Arial" w:cs="Arial"/>
          <w:sz w:val="24"/>
          <w:szCs w:val="24"/>
          <w:lang w:val="es-ES_tradnl" w:eastAsia="es-ES"/>
        </w:rPr>
        <w:t xml:space="preserve"> en virtud del cual la duda que se presente se resolverá a favor del procesado</w:t>
      </w:r>
      <w:r w:rsidRPr="004E08C2">
        <w:rPr>
          <w:rFonts w:ascii="Arial" w:hAnsi="Arial" w:cs="Arial"/>
          <w:sz w:val="24"/>
          <w:szCs w:val="24"/>
          <w:lang w:val="es-ES_tradnl" w:eastAsia="es-ES"/>
        </w:rPr>
        <w:t>, por lo resultaba procedente la absolución de la acusada.</w:t>
      </w:r>
    </w:p>
    <w:p w:rsidR="008505EC" w:rsidRPr="004E08C2" w:rsidRDefault="008505EC" w:rsidP="004E08C2">
      <w:pPr>
        <w:pStyle w:val="Sinespaciado"/>
        <w:jc w:val="both"/>
        <w:rPr>
          <w:rFonts w:ascii="Arial" w:hAnsi="Arial" w:cs="Arial"/>
          <w:sz w:val="24"/>
          <w:szCs w:val="24"/>
        </w:rPr>
      </w:pPr>
    </w:p>
    <w:p w:rsidR="00442E7A" w:rsidRDefault="00442E7A" w:rsidP="00FB174F">
      <w:pPr>
        <w:pStyle w:val="Sinespaciado"/>
        <w:rPr>
          <w:rFonts w:ascii="Arial" w:hAnsi="Arial" w:cs="Arial"/>
          <w:sz w:val="24"/>
          <w:szCs w:val="24"/>
          <w:u w:val="single"/>
        </w:rPr>
      </w:pPr>
    </w:p>
    <w:p w:rsidR="00165F36" w:rsidRPr="004220C2" w:rsidRDefault="004514A8" w:rsidP="00972C77">
      <w:pPr>
        <w:pStyle w:val="Sinespaciado"/>
        <w:jc w:val="center"/>
        <w:rPr>
          <w:rFonts w:ascii="Arial" w:hAnsi="Arial" w:cs="Arial"/>
          <w:sz w:val="24"/>
          <w:szCs w:val="24"/>
          <w:u w:val="single"/>
        </w:rPr>
      </w:pPr>
      <w:r>
        <w:rPr>
          <w:rFonts w:ascii="Arial" w:hAnsi="Arial" w:cs="Arial"/>
          <w:sz w:val="24"/>
          <w:szCs w:val="24"/>
          <w:u w:val="single"/>
        </w:rPr>
        <w:t xml:space="preserve">6. </w:t>
      </w:r>
      <w:r w:rsidR="00920BA2" w:rsidRPr="004220C2">
        <w:rPr>
          <w:rFonts w:ascii="Arial" w:hAnsi="Arial" w:cs="Arial"/>
          <w:sz w:val="24"/>
          <w:szCs w:val="24"/>
          <w:u w:val="single"/>
        </w:rPr>
        <w:t>SOBRE EL RECURSO PROPUESTO.</w:t>
      </w:r>
      <w:r w:rsidR="00C05990" w:rsidRPr="004220C2">
        <w:rPr>
          <w:rFonts w:ascii="Arial" w:hAnsi="Arial" w:cs="Arial"/>
          <w:sz w:val="24"/>
          <w:szCs w:val="24"/>
          <w:u w:val="single"/>
        </w:rPr>
        <w:t xml:space="preserve"> </w:t>
      </w:r>
    </w:p>
    <w:p w:rsidR="00972C77" w:rsidRPr="004514A8" w:rsidRDefault="00972C77" w:rsidP="004514A8">
      <w:pPr>
        <w:pStyle w:val="Sinespaciado"/>
        <w:jc w:val="both"/>
        <w:rPr>
          <w:rFonts w:ascii="Arial" w:hAnsi="Arial" w:cs="Arial"/>
          <w:sz w:val="24"/>
          <w:szCs w:val="24"/>
          <w:u w:val="single"/>
        </w:rPr>
      </w:pPr>
    </w:p>
    <w:p w:rsidR="00094A6A" w:rsidRPr="004514A8" w:rsidRDefault="004551F4" w:rsidP="004514A8">
      <w:pPr>
        <w:pStyle w:val="Sinespaciado"/>
        <w:jc w:val="both"/>
        <w:rPr>
          <w:rFonts w:ascii="Arial" w:hAnsi="Arial" w:cs="Arial"/>
          <w:bCs/>
          <w:sz w:val="24"/>
          <w:szCs w:val="24"/>
          <w:u w:val="single"/>
        </w:rPr>
      </w:pPr>
      <w:r w:rsidRPr="004514A8">
        <w:rPr>
          <w:rFonts w:ascii="Arial" w:hAnsi="Arial" w:cs="Arial"/>
          <w:bCs/>
          <w:sz w:val="24"/>
          <w:szCs w:val="24"/>
          <w:u w:val="single"/>
        </w:rPr>
        <w:t>6</w:t>
      </w:r>
      <w:r w:rsidR="00BE686C" w:rsidRPr="004514A8">
        <w:rPr>
          <w:rFonts w:ascii="Arial" w:hAnsi="Arial" w:cs="Arial"/>
          <w:bCs/>
          <w:sz w:val="24"/>
          <w:szCs w:val="24"/>
          <w:u w:val="single"/>
        </w:rPr>
        <w:t xml:space="preserve">.1 </w:t>
      </w:r>
      <w:r w:rsidR="009311C3" w:rsidRPr="004514A8">
        <w:rPr>
          <w:rFonts w:ascii="Arial" w:hAnsi="Arial" w:cs="Arial"/>
          <w:bCs/>
          <w:sz w:val="24"/>
          <w:szCs w:val="24"/>
          <w:u w:val="single"/>
        </w:rPr>
        <w:t xml:space="preserve">Delegada </w:t>
      </w:r>
      <w:r w:rsidR="00BE686C" w:rsidRPr="004514A8">
        <w:rPr>
          <w:rFonts w:ascii="Arial" w:hAnsi="Arial" w:cs="Arial"/>
          <w:bCs/>
          <w:sz w:val="24"/>
          <w:szCs w:val="24"/>
          <w:u w:val="single"/>
        </w:rPr>
        <w:t>FGN (Recurrente)</w:t>
      </w:r>
    </w:p>
    <w:p w:rsidR="00014188" w:rsidRPr="004514A8" w:rsidRDefault="00014188" w:rsidP="004514A8">
      <w:pPr>
        <w:pStyle w:val="Sinespaciado"/>
        <w:jc w:val="both"/>
        <w:rPr>
          <w:rFonts w:ascii="Arial" w:hAnsi="Arial" w:cs="Arial"/>
          <w:bCs/>
          <w:sz w:val="24"/>
          <w:szCs w:val="24"/>
        </w:rPr>
      </w:pPr>
    </w:p>
    <w:p w:rsidR="006231B5" w:rsidRPr="004514A8" w:rsidRDefault="009311C3" w:rsidP="004514A8">
      <w:pPr>
        <w:pStyle w:val="Sinespaciado"/>
        <w:numPr>
          <w:ilvl w:val="0"/>
          <w:numId w:val="6"/>
        </w:numPr>
        <w:jc w:val="both"/>
        <w:rPr>
          <w:rFonts w:ascii="Arial" w:hAnsi="Arial" w:cs="Arial"/>
          <w:sz w:val="24"/>
          <w:szCs w:val="24"/>
        </w:rPr>
      </w:pPr>
      <w:r w:rsidRPr="004514A8">
        <w:rPr>
          <w:rFonts w:ascii="Arial" w:hAnsi="Arial" w:cs="Arial"/>
          <w:sz w:val="24"/>
          <w:szCs w:val="24"/>
        </w:rPr>
        <w:t>Se</w:t>
      </w:r>
      <w:r w:rsidR="009218BA" w:rsidRPr="004514A8">
        <w:rPr>
          <w:rFonts w:ascii="Arial" w:hAnsi="Arial" w:cs="Arial"/>
          <w:sz w:val="24"/>
          <w:szCs w:val="24"/>
        </w:rPr>
        <w:t xml:space="preserve"> contaba con </w:t>
      </w:r>
      <w:r w:rsidR="00BE686C" w:rsidRPr="004514A8">
        <w:rPr>
          <w:rFonts w:ascii="Arial" w:hAnsi="Arial" w:cs="Arial"/>
          <w:sz w:val="24"/>
          <w:szCs w:val="24"/>
        </w:rPr>
        <w:t>información suministrada por</w:t>
      </w:r>
      <w:r w:rsidR="004514A8">
        <w:rPr>
          <w:rFonts w:ascii="Arial" w:hAnsi="Arial" w:cs="Arial"/>
          <w:sz w:val="24"/>
          <w:szCs w:val="24"/>
        </w:rPr>
        <w:t xml:space="preserve"> una “</w:t>
      </w:r>
      <w:r w:rsidR="009218BA" w:rsidRPr="004514A8">
        <w:rPr>
          <w:rFonts w:ascii="Arial" w:hAnsi="Arial" w:cs="Arial"/>
          <w:sz w:val="24"/>
          <w:szCs w:val="24"/>
        </w:rPr>
        <w:t xml:space="preserve">fuente </w:t>
      </w:r>
      <w:r w:rsidR="00BE686C" w:rsidRPr="004514A8">
        <w:rPr>
          <w:rFonts w:ascii="Arial" w:hAnsi="Arial" w:cs="Arial"/>
          <w:sz w:val="24"/>
          <w:szCs w:val="24"/>
        </w:rPr>
        <w:t xml:space="preserve"> humana</w:t>
      </w:r>
      <w:r w:rsidR="009218BA" w:rsidRPr="004514A8">
        <w:rPr>
          <w:rFonts w:ascii="Arial" w:hAnsi="Arial" w:cs="Arial"/>
          <w:sz w:val="24"/>
          <w:szCs w:val="24"/>
        </w:rPr>
        <w:t>” y con labores de</w:t>
      </w:r>
      <w:r w:rsidR="006231B5" w:rsidRPr="004514A8">
        <w:rPr>
          <w:rFonts w:ascii="Arial" w:hAnsi="Arial" w:cs="Arial"/>
          <w:sz w:val="24"/>
          <w:szCs w:val="24"/>
        </w:rPr>
        <w:t xml:space="preserve"> vecindario, con base en las cuales se orden</w:t>
      </w:r>
      <w:r w:rsidR="008F0DF8" w:rsidRPr="004514A8">
        <w:rPr>
          <w:rFonts w:ascii="Arial" w:hAnsi="Arial" w:cs="Arial"/>
          <w:sz w:val="24"/>
          <w:szCs w:val="24"/>
        </w:rPr>
        <w:t>ó</w:t>
      </w:r>
      <w:r w:rsidR="006231B5" w:rsidRPr="004514A8">
        <w:rPr>
          <w:rFonts w:ascii="Arial" w:hAnsi="Arial" w:cs="Arial"/>
          <w:sz w:val="24"/>
          <w:szCs w:val="24"/>
        </w:rPr>
        <w:t xml:space="preserve"> el allanamiento de la vivienda registrada, ya que se tenía conocimiento de que en ese lugar se adelantaban actos de tr</w:t>
      </w:r>
      <w:r w:rsidR="008F0DF8" w:rsidRPr="004514A8">
        <w:rPr>
          <w:rFonts w:ascii="Arial" w:hAnsi="Arial" w:cs="Arial"/>
          <w:sz w:val="24"/>
          <w:szCs w:val="24"/>
        </w:rPr>
        <w:t>á</w:t>
      </w:r>
      <w:r w:rsidR="006231B5" w:rsidRPr="004514A8">
        <w:rPr>
          <w:rFonts w:ascii="Arial" w:hAnsi="Arial" w:cs="Arial"/>
          <w:sz w:val="24"/>
          <w:szCs w:val="24"/>
        </w:rPr>
        <w:t xml:space="preserve">fico de estupefacientes, realizados por una mujer llamada </w:t>
      </w:r>
      <w:r w:rsidR="00BE686C" w:rsidRPr="004514A8">
        <w:rPr>
          <w:rFonts w:ascii="Arial" w:hAnsi="Arial" w:cs="Arial"/>
          <w:sz w:val="24"/>
          <w:szCs w:val="24"/>
        </w:rPr>
        <w:t xml:space="preserve">Girleza y </w:t>
      </w:r>
      <w:r w:rsidR="006231B5" w:rsidRPr="004514A8">
        <w:rPr>
          <w:rFonts w:ascii="Arial" w:hAnsi="Arial" w:cs="Arial"/>
          <w:sz w:val="24"/>
          <w:szCs w:val="24"/>
        </w:rPr>
        <w:t>un hombre ap</w:t>
      </w:r>
      <w:r w:rsidR="00BE686C" w:rsidRPr="004514A8">
        <w:rPr>
          <w:rFonts w:ascii="Arial" w:hAnsi="Arial" w:cs="Arial"/>
          <w:sz w:val="24"/>
          <w:szCs w:val="24"/>
        </w:rPr>
        <w:t xml:space="preserve">odado </w:t>
      </w:r>
      <w:r w:rsidR="006231B5" w:rsidRPr="004514A8">
        <w:rPr>
          <w:rFonts w:ascii="Arial" w:hAnsi="Arial" w:cs="Arial"/>
          <w:sz w:val="24"/>
          <w:szCs w:val="24"/>
        </w:rPr>
        <w:t>“</w:t>
      </w:r>
      <w:r w:rsidR="00BE686C" w:rsidRPr="004514A8">
        <w:rPr>
          <w:rFonts w:ascii="Arial" w:hAnsi="Arial" w:cs="Arial"/>
          <w:sz w:val="24"/>
          <w:szCs w:val="24"/>
        </w:rPr>
        <w:t>Cejas</w:t>
      </w:r>
      <w:r w:rsidR="006231B5" w:rsidRPr="004514A8">
        <w:rPr>
          <w:rFonts w:ascii="Arial" w:hAnsi="Arial" w:cs="Arial"/>
          <w:sz w:val="24"/>
          <w:szCs w:val="24"/>
        </w:rPr>
        <w:t xml:space="preserve">” </w:t>
      </w:r>
      <w:r w:rsidR="00BE686C" w:rsidRPr="004514A8">
        <w:rPr>
          <w:rFonts w:ascii="Arial" w:hAnsi="Arial" w:cs="Arial"/>
          <w:sz w:val="24"/>
          <w:szCs w:val="24"/>
        </w:rPr>
        <w:t xml:space="preserve">o </w:t>
      </w:r>
      <w:r w:rsidR="006231B5" w:rsidRPr="004514A8">
        <w:rPr>
          <w:rFonts w:ascii="Arial" w:hAnsi="Arial" w:cs="Arial"/>
          <w:sz w:val="24"/>
          <w:szCs w:val="24"/>
        </w:rPr>
        <w:t>“</w:t>
      </w:r>
      <w:r w:rsidR="00BE686C" w:rsidRPr="004514A8">
        <w:rPr>
          <w:rFonts w:ascii="Arial" w:hAnsi="Arial" w:cs="Arial"/>
          <w:sz w:val="24"/>
          <w:szCs w:val="24"/>
        </w:rPr>
        <w:t>Beto</w:t>
      </w:r>
      <w:r w:rsidR="006231B5" w:rsidRPr="004514A8">
        <w:rPr>
          <w:rFonts w:ascii="Arial" w:hAnsi="Arial" w:cs="Arial"/>
          <w:sz w:val="24"/>
          <w:szCs w:val="24"/>
        </w:rPr>
        <w:t xml:space="preserve">” </w:t>
      </w:r>
    </w:p>
    <w:p w:rsidR="006231B5" w:rsidRPr="004514A8" w:rsidRDefault="006231B5" w:rsidP="004514A8">
      <w:pPr>
        <w:pStyle w:val="Sinespaciado"/>
        <w:jc w:val="both"/>
        <w:rPr>
          <w:rFonts w:ascii="Arial" w:hAnsi="Arial" w:cs="Arial"/>
          <w:sz w:val="24"/>
          <w:szCs w:val="24"/>
        </w:rPr>
      </w:pPr>
    </w:p>
    <w:p w:rsidR="00BE686C" w:rsidRPr="004514A8" w:rsidRDefault="006231B5"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Durante el registro fueron </w:t>
      </w:r>
      <w:r w:rsidR="00FB174F">
        <w:rPr>
          <w:rFonts w:ascii="Arial" w:hAnsi="Arial" w:cs="Arial"/>
          <w:sz w:val="24"/>
          <w:szCs w:val="24"/>
        </w:rPr>
        <w:t>encontrados</w:t>
      </w:r>
      <w:r w:rsidRPr="004514A8">
        <w:rPr>
          <w:rFonts w:ascii="Arial" w:hAnsi="Arial" w:cs="Arial"/>
          <w:sz w:val="24"/>
          <w:szCs w:val="24"/>
        </w:rPr>
        <w:t xml:space="preserve"> en el inmueble la citada </w:t>
      </w:r>
      <w:r w:rsidR="00BE686C" w:rsidRPr="004514A8">
        <w:rPr>
          <w:rFonts w:ascii="Arial" w:hAnsi="Arial" w:cs="Arial"/>
          <w:sz w:val="24"/>
          <w:szCs w:val="24"/>
        </w:rPr>
        <w:t>Girleza,</w:t>
      </w:r>
      <w:r w:rsidR="006945D6">
        <w:rPr>
          <w:rFonts w:ascii="Arial" w:hAnsi="Arial" w:cs="Arial"/>
          <w:sz w:val="24"/>
          <w:szCs w:val="24"/>
        </w:rPr>
        <w:t xml:space="preserve"> LTQL</w:t>
      </w:r>
      <w:r w:rsidR="004514A8">
        <w:rPr>
          <w:rFonts w:ascii="Arial" w:hAnsi="Arial" w:cs="Arial"/>
          <w:sz w:val="24"/>
          <w:szCs w:val="24"/>
        </w:rPr>
        <w:t xml:space="preserve"> y al</w:t>
      </w:r>
      <w:r w:rsidR="00BE686C" w:rsidRPr="004514A8">
        <w:rPr>
          <w:rFonts w:ascii="Arial" w:hAnsi="Arial" w:cs="Arial"/>
          <w:sz w:val="24"/>
          <w:szCs w:val="24"/>
        </w:rPr>
        <w:t xml:space="preserve"> compañero sentimental de ésta, quien </w:t>
      </w:r>
      <w:r w:rsidRPr="004514A8">
        <w:rPr>
          <w:rFonts w:ascii="Arial" w:hAnsi="Arial" w:cs="Arial"/>
          <w:sz w:val="24"/>
          <w:szCs w:val="24"/>
        </w:rPr>
        <w:t>huy</w:t>
      </w:r>
      <w:r w:rsidR="008F0DF8" w:rsidRPr="004514A8">
        <w:rPr>
          <w:rFonts w:ascii="Arial" w:hAnsi="Arial" w:cs="Arial"/>
          <w:sz w:val="24"/>
          <w:szCs w:val="24"/>
        </w:rPr>
        <w:t>ó</w:t>
      </w:r>
      <w:r w:rsidRPr="004514A8">
        <w:rPr>
          <w:rFonts w:ascii="Arial" w:hAnsi="Arial" w:cs="Arial"/>
          <w:sz w:val="24"/>
          <w:szCs w:val="24"/>
        </w:rPr>
        <w:t xml:space="preserve"> del sitio y luego fue retenido </w:t>
      </w:r>
      <w:r w:rsidR="00BE686C" w:rsidRPr="004514A8">
        <w:rPr>
          <w:rFonts w:ascii="Arial" w:hAnsi="Arial" w:cs="Arial"/>
          <w:sz w:val="24"/>
          <w:szCs w:val="24"/>
        </w:rPr>
        <w:t>por los investigadores.</w:t>
      </w:r>
    </w:p>
    <w:p w:rsidR="006231B5" w:rsidRPr="004514A8" w:rsidRDefault="006231B5" w:rsidP="004514A8">
      <w:pPr>
        <w:pStyle w:val="Sinespaciado"/>
        <w:jc w:val="both"/>
        <w:rPr>
          <w:rFonts w:ascii="Arial" w:hAnsi="Arial" w:cs="Arial"/>
          <w:sz w:val="24"/>
          <w:szCs w:val="24"/>
        </w:rPr>
      </w:pPr>
    </w:p>
    <w:p w:rsidR="00891270" w:rsidRPr="004514A8" w:rsidRDefault="004514A8" w:rsidP="004514A8">
      <w:pPr>
        <w:pStyle w:val="Sinespaciado"/>
        <w:numPr>
          <w:ilvl w:val="0"/>
          <w:numId w:val="6"/>
        </w:numPr>
        <w:jc w:val="both"/>
        <w:rPr>
          <w:rFonts w:ascii="Arial" w:hAnsi="Arial" w:cs="Arial"/>
          <w:sz w:val="24"/>
          <w:szCs w:val="24"/>
        </w:rPr>
      </w:pPr>
      <w:r>
        <w:rPr>
          <w:rFonts w:ascii="Arial" w:hAnsi="Arial" w:cs="Arial"/>
          <w:sz w:val="24"/>
          <w:szCs w:val="24"/>
        </w:rPr>
        <w:t>En el cuarto de</w:t>
      </w:r>
      <w:r w:rsidR="00BE686C" w:rsidRPr="004514A8">
        <w:rPr>
          <w:rFonts w:ascii="Arial" w:hAnsi="Arial" w:cs="Arial"/>
          <w:sz w:val="24"/>
          <w:szCs w:val="24"/>
        </w:rPr>
        <w:t xml:space="preserve"> Girleza </w:t>
      </w:r>
      <w:r w:rsidR="006231B5" w:rsidRPr="004514A8">
        <w:rPr>
          <w:rFonts w:ascii="Arial" w:hAnsi="Arial" w:cs="Arial"/>
          <w:sz w:val="24"/>
          <w:szCs w:val="24"/>
        </w:rPr>
        <w:t xml:space="preserve">se encontró la suma de </w:t>
      </w:r>
      <w:r w:rsidR="00BE686C" w:rsidRPr="004514A8">
        <w:rPr>
          <w:rFonts w:ascii="Arial" w:hAnsi="Arial" w:cs="Arial"/>
          <w:sz w:val="24"/>
          <w:szCs w:val="24"/>
        </w:rPr>
        <w:t>$284.700</w:t>
      </w:r>
      <w:r>
        <w:rPr>
          <w:rFonts w:ascii="Arial" w:hAnsi="Arial" w:cs="Arial"/>
          <w:sz w:val="24"/>
          <w:szCs w:val="24"/>
        </w:rPr>
        <w:t xml:space="preserve">; en </w:t>
      </w:r>
      <w:r w:rsidR="00BE686C" w:rsidRPr="004514A8">
        <w:rPr>
          <w:rFonts w:ascii="Arial" w:hAnsi="Arial" w:cs="Arial"/>
          <w:sz w:val="24"/>
          <w:szCs w:val="24"/>
        </w:rPr>
        <w:t>el patio</w:t>
      </w:r>
      <w:r>
        <w:rPr>
          <w:rFonts w:ascii="Arial" w:hAnsi="Arial" w:cs="Arial"/>
          <w:sz w:val="24"/>
          <w:szCs w:val="24"/>
        </w:rPr>
        <w:t xml:space="preserve"> y</w:t>
      </w:r>
      <w:r w:rsidR="00BE686C" w:rsidRPr="004514A8">
        <w:rPr>
          <w:rFonts w:ascii="Arial" w:hAnsi="Arial" w:cs="Arial"/>
          <w:sz w:val="24"/>
          <w:szCs w:val="24"/>
        </w:rPr>
        <w:t xml:space="preserve"> esparcid</w:t>
      </w:r>
      <w:r w:rsidR="00891270" w:rsidRPr="004514A8">
        <w:rPr>
          <w:rFonts w:ascii="Arial" w:hAnsi="Arial" w:cs="Arial"/>
          <w:sz w:val="24"/>
          <w:szCs w:val="24"/>
        </w:rPr>
        <w:t>as en el suelo, habían papelet</w:t>
      </w:r>
      <w:r>
        <w:rPr>
          <w:rFonts w:ascii="Arial" w:hAnsi="Arial" w:cs="Arial"/>
          <w:sz w:val="24"/>
          <w:szCs w:val="24"/>
        </w:rPr>
        <w:t>as con sustancia estupefaciente</w:t>
      </w:r>
      <w:r w:rsidR="00891270" w:rsidRPr="004514A8">
        <w:rPr>
          <w:rFonts w:ascii="Arial" w:hAnsi="Arial" w:cs="Arial"/>
          <w:sz w:val="24"/>
          <w:szCs w:val="24"/>
        </w:rPr>
        <w:t xml:space="preserve">. Del </w:t>
      </w:r>
      <w:r w:rsidR="00BE686C" w:rsidRPr="004514A8">
        <w:rPr>
          <w:rFonts w:ascii="Arial" w:hAnsi="Arial" w:cs="Arial"/>
          <w:sz w:val="24"/>
          <w:szCs w:val="24"/>
        </w:rPr>
        <w:t xml:space="preserve">desagüe del lavaplatos de la cocina se extrajo una muestra que </w:t>
      </w:r>
      <w:r>
        <w:rPr>
          <w:rFonts w:ascii="Arial" w:hAnsi="Arial" w:cs="Arial"/>
          <w:sz w:val="24"/>
          <w:szCs w:val="24"/>
        </w:rPr>
        <w:t>fue identifica</w:t>
      </w:r>
      <w:r w:rsidR="00FB174F">
        <w:rPr>
          <w:rFonts w:ascii="Arial" w:hAnsi="Arial" w:cs="Arial"/>
          <w:sz w:val="24"/>
          <w:szCs w:val="24"/>
        </w:rPr>
        <w:t>da</w:t>
      </w:r>
      <w:r w:rsidR="00BE686C" w:rsidRPr="004514A8">
        <w:rPr>
          <w:rFonts w:ascii="Arial" w:hAnsi="Arial" w:cs="Arial"/>
          <w:sz w:val="24"/>
          <w:szCs w:val="24"/>
        </w:rPr>
        <w:t xml:space="preserve"> preliminar</w:t>
      </w:r>
      <w:r w:rsidR="00891270" w:rsidRPr="004514A8">
        <w:rPr>
          <w:rFonts w:ascii="Arial" w:hAnsi="Arial" w:cs="Arial"/>
          <w:sz w:val="24"/>
          <w:szCs w:val="24"/>
        </w:rPr>
        <w:t xml:space="preserve">mente como positiva para </w:t>
      </w:r>
      <w:r w:rsidR="00BE686C" w:rsidRPr="004514A8">
        <w:rPr>
          <w:rFonts w:ascii="Arial" w:hAnsi="Arial" w:cs="Arial"/>
          <w:sz w:val="24"/>
          <w:szCs w:val="24"/>
        </w:rPr>
        <w:t>cocaína.</w:t>
      </w:r>
    </w:p>
    <w:p w:rsidR="00BE686C" w:rsidRPr="004514A8" w:rsidRDefault="00891270"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En un balde </w:t>
      </w:r>
      <w:r w:rsidR="00BE686C" w:rsidRPr="004514A8">
        <w:rPr>
          <w:rFonts w:ascii="Arial" w:hAnsi="Arial" w:cs="Arial"/>
          <w:sz w:val="24"/>
          <w:szCs w:val="24"/>
        </w:rPr>
        <w:t>cerca del lavadero</w:t>
      </w:r>
      <w:r w:rsidRPr="004514A8">
        <w:rPr>
          <w:rFonts w:ascii="Arial" w:hAnsi="Arial" w:cs="Arial"/>
          <w:sz w:val="24"/>
          <w:szCs w:val="24"/>
        </w:rPr>
        <w:t xml:space="preserve"> de la casa se hallaron unas </w:t>
      </w:r>
      <w:r w:rsidR="00BE686C" w:rsidRPr="004514A8">
        <w:rPr>
          <w:rFonts w:ascii="Arial" w:hAnsi="Arial" w:cs="Arial"/>
          <w:sz w:val="24"/>
          <w:szCs w:val="24"/>
        </w:rPr>
        <w:t xml:space="preserve">papeletas que </w:t>
      </w:r>
      <w:r w:rsidR="00A10FAD" w:rsidRPr="004514A8">
        <w:rPr>
          <w:rFonts w:ascii="Arial" w:hAnsi="Arial" w:cs="Arial"/>
          <w:sz w:val="24"/>
          <w:szCs w:val="24"/>
        </w:rPr>
        <w:t xml:space="preserve">pesaron </w:t>
      </w:r>
      <w:r w:rsidR="00BE686C" w:rsidRPr="004514A8">
        <w:rPr>
          <w:rFonts w:ascii="Arial" w:hAnsi="Arial" w:cs="Arial"/>
          <w:sz w:val="24"/>
          <w:szCs w:val="24"/>
        </w:rPr>
        <w:t>16.6 gramos</w:t>
      </w:r>
      <w:r w:rsidR="00A10FAD" w:rsidRPr="004514A8">
        <w:rPr>
          <w:rFonts w:ascii="Arial" w:hAnsi="Arial" w:cs="Arial"/>
          <w:sz w:val="24"/>
          <w:szCs w:val="24"/>
        </w:rPr>
        <w:t>.</w:t>
      </w:r>
      <w:r w:rsidR="004514A8">
        <w:rPr>
          <w:rFonts w:ascii="Arial" w:hAnsi="Arial" w:cs="Arial"/>
          <w:sz w:val="24"/>
          <w:szCs w:val="24"/>
        </w:rPr>
        <w:t xml:space="preserve"> </w:t>
      </w:r>
      <w:r w:rsidR="00A10FAD" w:rsidRPr="004514A8">
        <w:rPr>
          <w:rFonts w:ascii="Arial" w:hAnsi="Arial" w:cs="Arial"/>
          <w:sz w:val="24"/>
          <w:szCs w:val="24"/>
        </w:rPr>
        <w:t>L</w:t>
      </w:r>
      <w:r w:rsidR="006945D6">
        <w:rPr>
          <w:rFonts w:ascii="Arial" w:hAnsi="Arial" w:cs="Arial"/>
          <w:sz w:val="24"/>
          <w:szCs w:val="24"/>
        </w:rPr>
        <w:t>TQL</w:t>
      </w:r>
      <w:r w:rsidR="00A10FAD" w:rsidRPr="004514A8">
        <w:rPr>
          <w:rFonts w:ascii="Arial" w:hAnsi="Arial" w:cs="Arial"/>
          <w:sz w:val="24"/>
          <w:szCs w:val="24"/>
        </w:rPr>
        <w:t xml:space="preserve"> reconoció que eran de su propiedad.</w:t>
      </w:r>
    </w:p>
    <w:p w:rsidR="00972C77" w:rsidRPr="004514A8" w:rsidRDefault="00972C77" w:rsidP="004514A8">
      <w:pPr>
        <w:pStyle w:val="Sinespaciado"/>
        <w:jc w:val="both"/>
        <w:rPr>
          <w:rFonts w:ascii="Arial" w:hAnsi="Arial" w:cs="Arial"/>
          <w:sz w:val="24"/>
          <w:szCs w:val="24"/>
        </w:rPr>
      </w:pPr>
    </w:p>
    <w:p w:rsidR="00BE686C" w:rsidRPr="004514A8" w:rsidRDefault="00BE686C" w:rsidP="004514A8">
      <w:pPr>
        <w:pStyle w:val="Sinespaciado"/>
        <w:numPr>
          <w:ilvl w:val="0"/>
          <w:numId w:val="6"/>
        </w:numPr>
        <w:jc w:val="both"/>
        <w:rPr>
          <w:rFonts w:ascii="Arial" w:hAnsi="Arial" w:cs="Arial"/>
          <w:sz w:val="24"/>
          <w:szCs w:val="24"/>
        </w:rPr>
      </w:pPr>
      <w:r w:rsidRPr="004514A8">
        <w:rPr>
          <w:rFonts w:ascii="Arial" w:hAnsi="Arial" w:cs="Arial"/>
          <w:sz w:val="24"/>
          <w:szCs w:val="24"/>
        </w:rPr>
        <w:t>E</w:t>
      </w:r>
      <w:r w:rsidR="00A10FAD" w:rsidRPr="004514A8">
        <w:rPr>
          <w:rFonts w:ascii="Arial" w:hAnsi="Arial" w:cs="Arial"/>
          <w:sz w:val="24"/>
          <w:szCs w:val="24"/>
        </w:rPr>
        <w:t xml:space="preserve">n el fallo de primer grado se reconoció la existencia de la conducta punible, con base en las estipulaciones celebradas, básicamente sobre el peso y la identificación de la droga incautada. Igualmente se cuenta con el </w:t>
      </w:r>
      <w:r w:rsidRPr="004514A8">
        <w:rPr>
          <w:rFonts w:ascii="Arial" w:hAnsi="Arial" w:cs="Arial"/>
          <w:sz w:val="24"/>
          <w:szCs w:val="24"/>
        </w:rPr>
        <w:t xml:space="preserve">álbum fotográfico tomado durante la diligencia de allanamiento cuyas fotografías fueron reconocidas por la señora Girleza </w:t>
      </w:r>
      <w:r w:rsidR="00A10FAD" w:rsidRPr="004514A8">
        <w:rPr>
          <w:rFonts w:ascii="Arial" w:hAnsi="Arial" w:cs="Arial"/>
          <w:sz w:val="24"/>
          <w:szCs w:val="24"/>
        </w:rPr>
        <w:t>Quiceno y los testimonios recibidos en el juicio.</w:t>
      </w:r>
    </w:p>
    <w:p w:rsidR="00972C77" w:rsidRPr="004514A8" w:rsidRDefault="00972C77" w:rsidP="004514A8">
      <w:pPr>
        <w:pStyle w:val="Sinespaciado"/>
        <w:jc w:val="both"/>
        <w:rPr>
          <w:rFonts w:ascii="Arial" w:hAnsi="Arial" w:cs="Arial"/>
          <w:sz w:val="24"/>
          <w:szCs w:val="24"/>
        </w:rPr>
      </w:pPr>
    </w:p>
    <w:p w:rsidR="00BE686C" w:rsidRPr="004514A8" w:rsidRDefault="00A10FAD" w:rsidP="004514A8">
      <w:pPr>
        <w:pStyle w:val="Sinespaciado"/>
        <w:numPr>
          <w:ilvl w:val="0"/>
          <w:numId w:val="6"/>
        </w:numPr>
        <w:jc w:val="both"/>
        <w:rPr>
          <w:rFonts w:ascii="Arial" w:hAnsi="Arial" w:cs="Arial"/>
          <w:bCs/>
          <w:sz w:val="24"/>
          <w:szCs w:val="24"/>
        </w:rPr>
      </w:pPr>
      <w:r w:rsidRPr="004514A8">
        <w:rPr>
          <w:rFonts w:ascii="Arial" w:hAnsi="Arial" w:cs="Arial"/>
          <w:sz w:val="24"/>
          <w:szCs w:val="24"/>
        </w:rPr>
        <w:t>La sentencia de primer grado donde se absolvió a la procesada se debe revocar ya que se demostró la</w:t>
      </w:r>
      <w:r w:rsidR="00BE686C" w:rsidRPr="004514A8">
        <w:rPr>
          <w:rFonts w:ascii="Arial" w:hAnsi="Arial" w:cs="Arial"/>
          <w:sz w:val="24"/>
          <w:szCs w:val="24"/>
        </w:rPr>
        <w:t xml:space="preserve"> conservación </w:t>
      </w:r>
      <w:r w:rsidRPr="004514A8">
        <w:rPr>
          <w:rFonts w:ascii="Arial" w:hAnsi="Arial" w:cs="Arial"/>
          <w:sz w:val="24"/>
          <w:szCs w:val="24"/>
        </w:rPr>
        <w:t>de la s</w:t>
      </w:r>
      <w:r w:rsidR="00BE686C" w:rsidRPr="004514A8">
        <w:rPr>
          <w:rFonts w:ascii="Arial" w:hAnsi="Arial" w:cs="Arial"/>
          <w:sz w:val="24"/>
          <w:szCs w:val="24"/>
        </w:rPr>
        <w:t>ustancia incautada,</w:t>
      </w:r>
      <w:r w:rsidRPr="004514A8">
        <w:rPr>
          <w:rFonts w:ascii="Arial" w:hAnsi="Arial" w:cs="Arial"/>
          <w:sz w:val="24"/>
          <w:szCs w:val="24"/>
        </w:rPr>
        <w:t xml:space="preserve"> identificada como positiva para cocaína y sus </w:t>
      </w:r>
      <w:r w:rsidR="00BE686C" w:rsidRPr="004514A8">
        <w:rPr>
          <w:rFonts w:ascii="Arial" w:hAnsi="Arial" w:cs="Arial"/>
          <w:sz w:val="24"/>
          <w:szCs w:val="24"/>
        </w:rPr>
        <w:t>derivados, con un peso neto de 16,6 gramos</w:t>
      </w:r>
      <w:r w:rsidRPr="004514A8">
        <w:rPr>
          <w:rFonts w:ascii="Arial" w:hAnsi="Arial" w:cs="Arial"/>
          <w:sz w:val="24"/>
          <w:szCs w:val="24"/>
        </w:rPr>
        <w:t>, que fue hallada en la residencia donde se encontraba la procesada</w:t>
      </w:r>
      <w:r w:rsidR="00913C87">
        <w:rPr>
          <w:rFonts w:ascii="Arial" w:hAnsi="Arial" w:cs="Arial"/>
          <w:sz w:val="24"/>
          <w:szCs w:val="24"/>
        </w:rPr>
        <w:t>, junto a su</w:t>
      </w:r>
      <w:r w:rsidR="00D56955" w:rsidRPr="004514A8">
        <w:rPr>
          <w:rFonts w:ascii="Arial" w:hAnsi="Arial" w:cs="Arial"/>
          <w:sz w:val="24"/>
          <w:szCs w:val="24"/>
        </w:rPr>
        <w:t xml:space="preserve"> c</w:t>
      </w:r>
      <w:r w:rsidR="00913C87">
        <w:rPr>
          <w:rFonts w:ascii="Arial" w:hAnsi="Arial" w:cs="Arial"/>
          <w:sz w:val="24"/>
          <w:szCs w:val="24"/>
        </w:rPr>
        <w:t>ompañero sentimental y su madre</w:t>
      </w:r>
      <w:r w:rsidR="00D56955" w:rsidRPr="004514A8">
        <w:rPr>
          <w:rFonts w:ascii="Arial" w:hAnsi="Arial" w:cs="Arial"/>
          <w:sz w:val="24"/>
          <w:szCs w:val="24"/>
        </w:rPr>
        <w:t>.</w:t>
      </w:r>
    </w:p>
    <w:p w:rsidR="00972C77" w:rsidRPr="004514A8" w:rsidRDefault="00972C77" w:rsidP="004514A8">
      <w:pPr>
        <w:pStyle w:val="Sinespaciado"/>
        <w:jc w:val="both"/>
        <w:rPr>
          <w:rFonts w:ascii="Arial" w:hAnsi="Arial" w:cs="Arial"/>
          <w:sz w:val="24"/>
          <w:szCs w:val="24"/>
        </w:rPr>
      </w:pPr>
    </w:p>
    <w:p w:rsidR="00BE686C" w:rsidRPr="004514A8" w:rsidRDefault="00D56955" w:rsidP="004514A8">
      <w:pPr>
        <w:pStyle w:val="Sinespaciado"/>
        <w:numPr>
          <w:ilvl w:val="0"/>
          <w:numId w:val="6"/>
        </w:numPr>
        <w:jc w:val="both"/>
        <w:rPr>
          <w:rFonts w:ascii="Arial" w:hAnsi="Arial" w:cs="Arial"/>
          <w:sz w:val="24"/>
          <w:szCs w:val="24"/>
        </w:rPr>
      </w:pPr>
      <w:r w:rsidRPr="004514A8">
        <w:rPr>
          <w:rFonts w:ascii="Arial" w:hAnsi="Arial" w:cs="Arial"/>
          <w:sz w:val="24"/>
          <w:szCs w:val="24"/>
        </w:rPr>
        <w:t>L</w:t>
      </w:r>
      <w:r w:rsidR="006945D6">
        <w:rPr>
          <w:rFonts w:ascii="Arial" w:hAnsi="Arial" w:cs="Arial"/>
          <w:sz w:val="24"/>
          <w:szCs w:val="24"/>
        </w:rPr>
        <w:t>TQL</w:t>
      </w:r>
      <w:r w:rsidRPr="004514A8">
        <w:rPr>
          <w:rFonts w:ascii="Arial" w:hAnsi="Arial" w:cs="Arial"/>
          <w:sz w:val="24"/>
          <w:szCs w:val="24"/>
        </w:rPr>
        <w:t xml:space="preserve"> tenía control sobre la conservación de la sustancia sicoactiva ya que le enseñ</w:t>
      </w:r>
      <w:r w:rsidR="008F0DF8" w:rsidRPr="004514A8">
        <w:rPr>
          <w:rFonts w:ascii="Arial" w:hAnsi="Arial" w:cs="Arial"/>
          <w:sz w:val="24"/>
          <w:szCs w:val="24"/>
        </w:rPr>
        <w:t>ó</w:t>
      </w:r>
      <w:r w:rsidRPr="004514A8">
        <w:rPr>
          <w:rFonts w:ascii="Arial" w:hAnsi="Arial" w:cs="Arial"/>
          <w:sz w:val="24"/>
          <w:szCs w:val="24"/>
        </w:rPr>
        <w:t xml:space="preserve"> a los </w:t>
      </w:r>
      <w:r w:rsidR="00BE686C" w:rsidRPr="004514A8">
        <w:rPr>
          <w:rFonts w:ascii="Arial" w:hAnsi="Arial" w:cs="Arial"/>
          <w:sz w:val="24"/>
          <w:szCs w:val="24"/>
        </w:rPr>
        <w:t>investigadores el lugar</w:t>
      </w:r>
      <w:r w:rsidRPr="004514A8">
        <w:rPr>
          <w:rFonts w:ascii="Arial" w:hAnsi="Arial" w:cs="Arial"/>
          <w:sz w:val="24"/>
          <w:szCs w:val="24"/>
        </w:rPr>
        <w:t xml:space="preserve"> donde estaba el lavaplatos por el cual fue </w:t>
      </w:r>
      <w:r w:rsidR="00BE686C" w:rsidRPr="004514A8">
        <w:rPr>
          <w:rFonts w:ascii="Arial" w:hAnsi="Arial" w:cs="Arial"/>
          <w:sz w:val="24"/>
          <w:szCs w:val="24"/>
        </w:rPr>
        <w:t>arroj</w:t>
      </w:r>
      <w:r w:rsidRPr="004514A8">
        <w:rPr>
          <w:rFonts w:ascii="Arial" w:hAnsi="Arial" w:cs="Arial"/>
          <w:sz w:val="24"/>
          <w:szCs w:val="24"/>
        </w:rPr>
        <w:t>ado parte del estupefaciente. Adem</w:t>
      </w:r>
      <w:r w:rsidR="008F0DF8" w:rsidRPr="004514A8">
        <w:rPr>
          <w:rFonts w:ascii="Arial" w:hAnsi="Arial" w:cs="Arial"/>
          <w:sz w:val="24"/>
          <w:szCs w:val="24"/>
        </w:rPr>
        <w:t>á</w:t>
      </w:r>
      <w:r w:rsidRPr="004514A8">
        <w:rPr>
          <w:rFonts w:ascii="Arial" w:hAnsi="Arial" w:cs="Arial"/>
          <w:sz w:val="24"/>
          <w:szCs w:val="24"/>
        </w:rPr>
        <w:t>s reconoció</w:t>
      </w:r>
      <w:r w:rsidR="00913C87">
        <w:rPr>
          <w:rFonts w:ascii="Arial" w:hAnsi="Arial" w:cs="Arial"/>
          <w:sz w:val="24"/>
          <w:szCs w:val="24"/>
        </w:rPr>
        <w:t xml:space="preserve"> su participación directa en la</w:t>
      </w:r>
      <w:r w:rsidR="00BE686C" w:rsidRPr="004514A8">
        <w:rPr>
          <w:rFonts w:ascii="Arial" w:hAnsi="Arial" w:cs="Arial"/>
          <w:sz w:val="24"/>
          <w:szCs w:val="24"/>
        </w:rPr>
        <w:t xml:space="preserve"> comisión de la conducta, no s</w:t>
      </w:r>
      <w:r w:rsidR="008F0DF8" w:rsidRPr="004514A8">
        <w:rPr>
          <w:rFonts w:ascii="Arial" w:hAnsi="Arial" w:cs="Arial"/>
          <w:sz w:val="24"/>
          <w:szCs w:val="24"/>
        </w:rPr>
        <w:t>ó</w:t>
      </w:r>
      <w:r w:rsidRPr="004514A8">
        <w:rPr>
          <w:rFonts w:ascii="Arial" w:hAnsi="Arial" w:cs="Arial"/>
          <w:sz w:val="24"/>
          <w:szCs w:val="24"/>
        </w:rPr>
        <w:t xml:space="preserve">lo ante los </w:t>
      </w:r>
      <w:r w:rsidR="00BE686C" w:rsidRPr="004514A8">
        <w:rPr>
          <w:rFonts w:ascii="Arial" w:hAnsi="Arial" w:cs="Arial"/>
          <w:sz w:val="24"/>
          <w:szCs w:val="24"/>
        </w:rPr>
        <w:lastRenderedPageBreak/>
        <w:t xml:space="preserve">investigadores, sino </w:t>
      </w:r>
      <w:r w:rsidR="00913C87">
        <w:rPr>
          <w:rFonts w:ascii="Arial" w:hAnsi="Arial" w:cs="Arial"/>
          <w:sz w:val="24"/>
          <w:szCs w:val="24"/>
        </w:rPr>
        <w:t>en la</w:t>
      </w:r>
      <w:r w:rsidR="00BE686C" w:rsidRPr="004514A8">
        <w:rPr>
          <w:rFonts w:ascii="Arial" w:hAnsi="Arial" w:cs="Arial"/>
          <w:sz w:val="24"/>
          <w:szCs w:val="24"/>
        </w:rPr>
        <w:t xml:space="preserve"> audiencia de juicio oral, cuand</w:t>
      </w:r>
      <w:r w:rsidR="00972C77" w:rsidRPr="004514A8">
        <w:rPr>
          <w:rFonts w:ascii="Arial" w:hAnsi="Arial" w:cs="Arial"/>
          <w:sz w:val="24"/>
          <w:szCs w:val="24"/>
        </w:rPr>
        <w:t xml:space="preserve">o renunció a guardar silencio. </w:t>
      </w:r>
    </w:p>
    <w:p w:rsidR="00972C77" w:rsidRPr="004514A8" w:rsidRDefault="00972C77" w:rsidP="004514A8">
      <w:pPr>
        <w:pStyle w:val="Sinespaciado"/>
        <w:jc w:val="both"/>
        <w:rPr>
          <w:rFonts w:ascii="Arial" w:hAnsi="Arial" w:cs="Arial"/>
          <w:sz w:val="24"/>
          <w:szCs w:val="24"/>
        </w:rPr>
      </w:pPr>
    </w:p>
    <w:p w:rsidR="00D56955" w:rsidRPr="004514A8" w:rsidRDefault="00BE686C"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Olga Lucía Ramírez Ramírez, </w:t>
      </w:r>
      <w:r w:rsidR="00FB174F">
        <w:rPr>
          <w:rFonts w:ascii="Arial" w:hAnsi="Arial" w:cs="Arial"/>
          <w:sz w:val="24"/>
          <w:szCs w:val="24"/>
        </w:rPr>
        <w:t xml:space="preserve">fue la </w:t>
      </w:r>
      <w:r w:rsidRPr="004514A8">
        <w:rPr>
          <w:rFonts w:ascii="Arial" w:hAnsi="Arial" w:cs="Arial"/>
          <w:sz w:val="24"/>
          <w:szCs w:val="24"/>
        </w:rPr>
        <w:t>investigadora que encontró 10 papeletas de sustancia estupefaciente en una caneca azul que estaba en la cocina, de las cuales de inmediato se h</w:t>
      </w:r>
      <w:r w:rsidR="00913C87">
        <w:rPr>
          <w:rFonts w:ascii="Arial" w:hAnsi="Arial" w:cs="Arial"/>
          <w:sz w:val="24"/>
          <w:szCs w:val="24"/>
        </w:rPr>
        <w:t>izo</w:t>
      </w:r>
      <w:r w:rsidRPr="004514A8">
        <w:rPr>
          <w:rFonts w:ascii="Arial" w:hAnsi="Arial" w:cs="Arial"/>
          <w:sz w:val="24"/>
          <w:szCs w:val="24"/>
        </w:rPr>
        <w:t xml:space="preserve"> responsable </w:t>
      </w:r>
      <w:r w:rsidR="00913C87">
        <w:rPr>
          <w:rFonts w:ascii="Arial" w:hAnsi="Arial" w:cs="Arial"/>
          <w:sz w:val="24"/>
          <w:szCs w:val="24"/>
        </w:rPr>
        <w:t>la procesada,</w:t>
      </w:r>
      <w:r w:rsidRPr="004514A8">
        <w:rPr>
          <w:rFonts w:ascii="Arial" w:hAnsi="Arial" w:cs="Arial"/>
          <w:sz w:val="24"/>
          <w:szCs w:val="24"/>
        </w:rPr>
        <w:t xml:space="preserve"> situación corroborada por la otra investigadora, Leyla Mariana Delgado Campuzano, </w:t>
      </w:r>
      <w:r w:rsidR="00D56955" w:rsidRPr="004514A8">
        <w:rPr>
          <w:rFonts w:ascii="Arial" w:hAnsi="Arial" w:cs="Arial"/>
          <w:sz w:val="24"/>
          <w:szCs w:val="24"/>
        </w:rPr>
        <w:t>que particip</w:t>
      </w:r>
      <w:r w:rsidR="008F0DF8" w:rsidRPr="004514A8">
        <w:rPr>
          <w:rFonts w:ascii="Arial" w:hAnsi="Arial" w:cs="Arial"/>
          <w:sz w:val="24"/>
          <w:szCs w:val="24"/>
        </w:rPr>
        <w:t>ó</w:t>
      </w:r>
      <w:r w:rsidR="00913C87">
        <w:rPr>
          <w:rFonts w:ascii="Arial" w:hAnsi="Arial" w:cs="Arial"/>
          <w:sz w:val="24"/>
          <w:szCs w:val="24"/>
        </w:rPr>
        <w:t xml:space="preserve"> en el</w:t>
      </w:r>
      <w:r w:rsidRPr="004514A8">
        <w:rPr>
          <w:rFonts w:ascii="Arial" w:hAnsi="Arial" w:cs="Arial"/>
          <w:sz w:val="24"/>
          <w:szCs w:val="24"/>
        </w:rPr>
        <w:t xml:space="preserve"> registro del inmueble</w:t>
      </w:r>
      <w:r w:rsidR="00913C87">
        <w:rPr>
          <w:rFonts w:ascii="Arial" w:hAnsi="Arial" w:cs="Arial"/>
          <w:sz w:val="24"/>
          <w:szCs w:val="24"/>
        </w:rPr>
        <w:t>, quien</w:t>
      </w:r>
      <w:r w:rsidR="00D56955" w:rsidRPr="004514A8">
        <w:rPr>
          <w:rFonts w:ascii="Arial" w:hAnsi="Arial" w:cs="Arial"/>
          <w:sz w:val="24"/>
          <w:szCs w:val="24"/>
        </w:rPr>
        <w:t xml:space="preserve"> dijo que le había </w:t>
      </w:r>
      <w:r w:rsidRPr="004514A8">
        <w:rPr>
          <w:rFonts w:ascii="Arial" w:hAnsi="Arial" w:cs="Arial"/>
          <w:sz w:val="24"/>
          <w:szCs w:val="24"/>
        </w:rPr>
        <w:t>correspondi</w:t>
      </w:r>
      <w:r w:rsidR="00D56955" w:rsidRPr="004514A8">
        <w:rPr>
          <w:rFonts w:ascii="Arial" w:hAnsi="Arial" w:cs="Arial"/>
          <w:sz w:val="24"/>
          <w:szCs w:val="24"/>
        </w:rPr>
        <w:t>do r</w:t>
      </w:r>
      <w:r w:rsidRPr="004514A8">
        <w:rPr>
          <w:rFonts w:ascii="Arial" w:hAnsi="Arial" w:cs="Arial"/>
          <w:sz w:val="24"/>
          <w:szCs w:val="24"/>
        </w:rPr>
        <w:t>egistrar las habitaciones de la casa</w:t>
      </w:r>
      <w:r w:rsidR="00913C87">
        <w:rPr>
          <w:rFonts w:ascii="Arial" w:hAnsi="Arial" w:cs="Arial"/>
          <w:sz w:val="24"/>
          <w:szCs w:val="24"/>
        </w:rPr>
        <w:t>; que</w:t>
      </w:r>
      <w:r w:rsidR="006945D6">
        <w:rPr>
          <w:rFonts w:ascii="Arial" w:hAnsi="Arial" w:cs="Arial"/>
          <w:sz w:val="24"/>
          <w:szCs w:val="24"/>
        </w:rPr>
        <w:t xml:space="preserve"> LTQL </w:t>
      </w:r>
      <w:r w:rsidR="00913C87">
        <w:rPr>
          <w:rFonts w:ascii="Arial" w:hAnsi="Arial" w:cs="Arial"/>
          <w:sz w:val="24"/>
          <w:szCs w:val="24"/>
        </w:rPr>
        <w:t>le</w:t>
      </w:r>
      <w:r w:rsidRPr="004514A8">
        <w:rPr>
          <w:rFonts w:ascii="Arial" w:hAnsi="Arial" w:cs="Arial"/>
          <w:sz w:val="24"/>
          <w:szCs w:val="24"/>
        </w:rPr>
        <w:t xml:space="preserve"> manifestó que vivía en uno de los cuartos con su compañero permanente y allí encontró ropa de ellos en una maleta</w:t>
      </w:r>
      <w:r w:rsidR="00913C87">
        <w:rPr>
          <w:rFonts w:ascii="Arial" w:hAnsi="Arial" w:cs="Arial"/>
          <w:sz w:val="24"/>
          <w:szCs w:val="24"/>
        </w:rPr>
        <w:t>, que correspondí</w:t>
      </w:r>
      <w:r w:rsidR="00D56955" w:rsidRPr="004514A8">
        <w:rPr>
          <w:rFonts w:ascii="Arial" w:hAnsi="Arial" w:cs="Arial"/>
          <w:sz w:val="24"/>
          <w:szCs w:val="24"/>
        </w:rPr>
        <w:t>a a vestimenta del ejército.</w:t>
      </w:r>
    </w:p>
    <w:p w:rsidR="00D56955" w:rsidRPr="004514A8" w:rsidRDefault="00D56955" w:rsidP="004514A8">
      <w:pPr>
        <w:pStyle w:val="Sinespaciado"/>
        <w:jc w:val="both"/>
        <w:rPr>
          <w:rFonts w:ascii="Arial" w:hAnsi="Arial" w:cs="Arial"/>
          <w:sz w:val="24"/>
          <w:szCs w:val="24"/>
        </w:rPr>
      </w:pPr>
    </w:p>
    <w:p w:rsidR="00BE686C" w:rsidRPr="004514A8" w:rsidRDefault="00090D52" w:rsidP="004514A8">
      <w:pPr>
        <w:pStyle w:val="Sinespaciado"/>
        <w:numPr>
          <w:ilvl w:val="0"/>
          <w:numId w:val="6"/>
        </w:numPr>
        <w:jc w:val="both"/>
        <w:rPr>
          <w:rFonts w:ascii="Arial" w:hAnsi="Arial" w:cs="Arial"/>
          <w:sz w:val="24"/>
          <w:szCs w:val="24"/>
        </w:rPr>
      </w:pPr>
      <w:r w:rsidRPr="004514A8">
        <w:rPr>
          <w:rFonts w:ascii="Arial" w:hAnsi="Arial" w:cs="Arial"/>
          <w:sz w:val="24"/>
          <w:szCs w:val="24"/>
        </w:rPr>
        <w:t>Girleza Quiceno, madre de la ac</w:t>
      </w:r>
      <w:r w:rsidR="00913C87">
        <w:rPr>
          <w:rFonts w:ascii="Arial" w:hAnsi="Arial" w:cs="Arial"/>
          <w:sz w:val="24"/>
          <w:szCs w:val="24"/>
        </w:rPr>
        <w:t>usada dijo que no conocía en qué</w:t>
      </w:r>
      <w:r w:rsidRPr="004514A8">
        <w:rPr>
          <w:rFonts w:ascii="Arial" w:hAnsi="Arial" w:cs="Arial"/>
          <w:sz w:val="24"/>
          <w:szCs w:val="24"/>
        </w:rPr>
        <w:t xml:space="preserve"> lugar se encontró la sustancia. Sin embargo, durante el juicio dijo que todo el material había sido encontrado en la </w:t>
      </w:r>
      <w:r w:rsidR="00BE686C" w:rsidRPr="004514A8">
        <w:rPr>
          <w:rFonts w:ascii="Arial" w:hAnsi="Arial" w:cs="Arial"/>
          <w:sz w:val="24"/>
          <w:szCs w:val="24"/>
        </w:rPr>
        <w:t>tubería del lavaplatos</w:t>
      </w:r>
      <w:r w:rsidR="008618B1" w:rsidRPr="004514A8">
        <w:rPr>
          <w:rFonts w:ascii="Arial" w:hAnsi="Arial" w:cs="Arial"/>
          <w:sz w:val="24"/>
          <w:szCs w:val="24"/>
        </w:rPr>
        <w:t xml:space="preserve"> de su residencia.</w:t>
      </w:r>
    </w:p>
    <w:p w:rsidR="00972C77" w:rsidRPr="004514A8" w:rsidRDefault="00972C77" w:rsidP="004514A8">
      <w:pPr>
        <w:pStyle w:val="Sinespaciado"/>
        <w:jc w:val="both"/>
        <w:rPr>
          <w:rFonts w:ascii="Arial" w:hAnsi="Arial" w:cs="Arial"/>
          <w:sz w:val="24"/>
          <w:szCs w:val="24"/>
        </w:rPr>
      </w:pPr>
    </w:p>
    <w:p w:rsidR="00BE686C" w:rsidRPr="004514A8" w:rsidRDefault="008618B1" w:rsidP="004514A8">
      <w:pPr>
        <w:pStyle w:val="Sinespaciado"/>
        <w:numPr>
          <w:ilvl w:val="0"/>
          <w:numId w:val="6"/>
        </w:numPr>
        <w:jc w:val="both"/>
        <w:rPr>
          <w:rFonts w:ascii="Arial" w:hAnsi="Arial" w:cs="Arial"/>
          <w:sz w:val="24"/>
          <w:szCs w:val="24"/>
        </w:rPr>
      </w:pPr>
      <w:r w:rsidRPr="004514A8">
        <w:rPr>
          <w:rFonts w:ascii="Arial" w:hAnsi="Arial" w:cs="Arial"/>
          <w:sz w:val="24"/>
          <w:szCs w:val="24"/>
        </w:rPr>
        <w:t>L</w:t>
      </w:r>
      <w:r w:rsidR="006945D6">
        <w:rPr>
          <w:rFonts w:ascii="Arial" w:hAnsi="Arial" w:cs="Arial"/>
          <w:sz w:val="24"/>
          <w:szCs w:val="24"/>
        </w:rPr>
        <w:t>TQL</w:t>
      </w:r>
      <w:r w:rsidRPr="004514A8">
        <w:rPr>
          <w:rFonts w:ascii="Arial" w:hAnsi="Arial" w:cs="Arial"/>
          <w:sz w:val="24"/>
          <w:szCs w:val="24"/>
        </w:rPr>
        <w:t xml:space="preserve">, no solo se declaró </w:t>
      </w:r>
      <w:r w:rsidR="00BE686C" w:rsidRPr="004514A8">
        <w:rPr>
          <w:rFonts w:ascii="Arial" w:hAnsi="Arial" w:cs="Arial"/>
          <w:sz w:val="24"/>
          <w:szCs w:val="24"/>
        </w:rPr>
        <w:t xml:space="preserve">responsable </w:t>
      </w:r>
      <w:r w:rsidRPr="004514A8">
        <w:rPr>
          <w:rFonts w:ascii="Arial" w:hAnsi="Arial" w:cs="Arial"/>
          <w:sz w:val="24"/>
          <w:szCs w:val="24"/>
        </w:rPr>
        <w:t xml:space="preserve">de la conservación del estupefaciente, sino que reconoció que </w:t>
      </w:r>
      <w:r w:rsidR="00BB60F4" w:rsidRPr="004514A8">
        <w:rPr>
          <w:rFonts w:ascii="Arial" w:hAnsi="Arial" w:cs="Arial"/>
          <w:sz w:val="24"/>
          <w:szCs w:val="24"/>
        </w:rPr>
        <w:t>vivía en ese inmueble; g</w:t>
      </w:r>
      <w:r w:rsidR="00BE686C" w:rsidRPr="004514A8">
        <w:rPr>
          <w:rFonts w:ascii="Arial" w:hAnsi="Arial" w:cs="Arial"/>
          <w:sz w:val="24"/>
          <w:szCs w:val="24"/>
        </w:rPr>
        <w:t>ui</w:t>
      </w:r>
      <w:r w:rsidR="008F0DF8" w:rsidRPr="004514A8">
        <w:rPr>
          <w:rFonts w:ascii="Arial" w:hAnsi="Arial" w:cs="Arial"/>
          <w:sz w:val="24"/>
          <w:szCs w:val="24"/>
        </w:rPr>
        <w:t>ó</w:t>
      </w:r>
      <w:r w:rsidR="00BE686C" w:rsidRPr="004514A8">
        <w:rPr>
          <w:rFonts w:ascii="Arial" w:hAnsi="Arial" w:cs="Arial"/>
          <w:sz w:val="24"/>
          <w:szCs w:val="24"/>
        </w:rPr>
        <w:t xml:space="preserve"> a los investigadores por la casa y </w:t>
      </w:r>
      <w:r w:rsidR="00BB60F4" w:rsidRPr="004514A8">
        <w:rPr>
          <w:rFonts w:ascii="Arial" w:hAnsi="Arial" w:cs="Arial"/>
          <w:sz w:val="24"/>
          <w:szCs w:val="24"/>
        </w:rPr>
        <w:t xml:space="preserve">les </w:t>
      </w:r>
      <w:r w:rsidR="00BE686C" w:rsidRPr="004514A8">
        <w:rPr>
          <w:rFonts w:ascii="Arial" w:hAnsi="Arial" w:cs="Arial"/>
          <w:sz w:val="24"/>
          <w:szCs w:val="24"/>
        </w:rPr>
        <w:t>mostr</w:t>
      </w:r>
      <w:r w:rsidR="00BB60F4" w:rsidRPr="004514A8">
        <w:rPr>
          <w:rFonts w:ascii="Arial" w:hAnsi="Arial" w:cs="Arial"/>
          <w:sz w:val="24"/>
          <w:szCs w:val="24"/>
        </w:rPr>
        <w:t>ó lo</w:t>
      </w:r>
      <w:r w:rsidR="00913C87">
        <w:rPr>
          <w:rFonts w:ascii="Arial" w:hAnsi="Arial" w:cs="Arial"/>
          <w:sz w:val="24"/>
          <w:szCs w:val="24"/>
        </w:rPr>
        <w:t xml:space="preserve"> que </w:t>
      </w:r>
      <w:r w:rsidR="00FB174F">
        <w:rPr>
          <w:rFonts w:ascii="Arial" w:hAnsi="Arial" w:cs="Arial"/>
          <w:sz w:val="24"/>
          <w:szCs w:val="24"/>
        </w:rPr>
        <w:t xml:space="preserve">se </w:t>
      </w:r>
      <w:r w:rsidR="00913C87">
        <w:rPr>
          <w:rFonts w:ascii="Arial" w:hAnsi="Arial" w:cs="Arial"/>
          <w:sz w:val="24"/>
          <w:szCs w:val="24"/>
        </w:rPr>
        <w:t>había</w:t>
      </w:r>
      <w:r w:rsidR="00BE686C" w:rsidRPr="004514A8">
        <w:rPr>
          <w:rFonts w:ascii="Arial" w:hAnsi="Arial" w:cs="Arial"/>
          <w:sz w:val="24"/>
          <w:szCs w:val="24"/>
        </w:rPr>
        <w:t xml:space="preserve"> echado por el desagüe del lavaplatos</w:t>
      </w:r>
      <w:r w:rsidR="00BB60F4" w:rsidRPr="004514A8">
        <w:rPr>
          <w:rFonts w:ascii="Arial" w:hAnsi="Arial" w:cs="Arial"/>
          <w:sz w:val="24"/>
          <w:szCs w:val="24"/>
        </w:rPr>
        <w:t>, que era parte del</w:t>
      </w:r>
      <w:r w:rsidR="00BE686C" w:rsidRPr="004514A8">
        <w:rPr>
          <w:rFonts w:ascii="Arial" w:hAnsi="Arial" w:cs="Arial"/>
          <w:sz w:val="24"/>
          <w:szCs w:val="24"/>
        </w:rPr>
        <w:t xml:space="preserve"> estupefaciente</w:t>
      </w:r>
      <w:r w:rsidR="00BB60F4" w:rsidRPr="004514A8">
        <w:rPr>
          <w:rFonts w:ascii="Arial" w:hAnsi="Arial" w:cs="Arial"/>
          <w:sz w:val="24"/>
          <w:szCs w:val="24"/>
        </w:rPr>
        <w:t xml:space="preserve">. El hallazgo de ropa suya en uno de los cuartos demuestra que pernoctaba allí, con su </w:t>
      </w:r>
      <w:r w:rsidR="00BE686C" w:rsidRPr="004514A8">
        <w:rPr>
          <w:rFonts w:ascii="Arial" w:hAnsi="Arial" w:cs="Arial"/>
          <w:sz w:val="24"/>
          <w:szCs w:val="24"/>
        </w:rPr>
        <w:t>compañero sentimental.</w:t>
      </w:r>
    </w:p>
    <w:p w:rsidR="00972C77" w:rsidRPr="004514A8" w:rsidRDefault="00972C77" w:rsidP="004514A8">
      <w:pPr>
        <w:pStyle w:val="Sinespaciado"/>
        <w:jc w:val="both"/>
        <w:rPr>
          <w:rFonts w:ascii="Arial" w:hAnsi="Arial" w:cs="Arial"/>
          <w:sz w:val="24"/>
          <w:szCs w:val="24"/>
        </w:rPr>
      </w:pPr>
    </w:p>
    <w:p w:rsidR="00BE686C" w:rsidRPr="004514A8" w:rsidRDefault="009D11A9"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Se demostró que </w:t>
      </w:r>
      <w:r w:rsidR="00FB174F">
        <w:rPr>
          <w:rFonts w:ascii="Arial" w:hAnsi="Arial" w:cs="Arial"/>
          <w:sz w:val="24"/>
          <w:szCs w:val="24"/>
        </w:rPr>
        <w:t xml:space="preserve">la procesada </w:t>
      </w:r>
      <w:r w:rsidRPr="004514A8">
        <w:rPr>
          <w:rFonts w:ascii="Arial" w:hAnsi="Arial" w:cs="Arial"/>
          <w:sz w:val="24"/>
          <w:szCs w:val="24"/>
        </w:rPr>
        <w:t xml:space="preserve">era </w:t>
      </w:r>
      <w:r w:rsidR="00BE686C" w:rsidRPr="004514A8">
        <w:rPr>
          <w:rFonts w:ascii="Arial" w:hAnsi="Arial" w:cs="Arial"/>
          <w:sz w:val="24"/>
          <w:szCs w:val="24"/>
        </w:rPr>
        <w:t xml:space="preserve">coautora de </w:t>
      </w:r>
      <w:r w:rsidRPr="004514A8">
        <w:rPr>
          <w:rFonts w:ascii="Arial" w:hAnsi="Arial" w:cs="Arial"/>
          <w:sz w:val="24"/>
          <w:szCs w:val="24"/>
        </w:rPr>
        <w:t xml:space="preserve">la conducta de </w:t>
      </w:r>
      <w:r w:rsidR="00BE686C" w:rsidRPr="004514A8">
        <w:rPr>
          <w:rFonts w:ascii="Arial" w:hAnsi="Arial" w:cs="Arial"/>
          <w:sz w:val="24"/>
          <w:szCs w:val="24"/>
        </w:rPr>
        <w:t xml:space="preserve">conservar sustancia estupefaciente, </w:t>
      </w:r>
      <w:r w:rsidR="00913C87">
        <w:rPr>
          <w:rFonts w:ascii="Arial" w:hAnsi="Arial" w:cs="Arial"/>
          <w:sz w:val="24"/>
          <w:szCs w:val="24"/>
        </w:rPr>
        <w:t>ya que conocía de las</w:t>
      </w:r>
      <w:r w:rsidR="00BE686C" w:rsidRPr="004514A8">
        <w:rPr>
          <w:rFonts w:ascii="Arial" w:hAnsi="Arial" w:cs="Arial"/>
          <w:sz w:val="24"/>
          <w:szCs w:val="24"/>
        </w:rPr>
        <w:t xml:space="preserve"> actividad</w:t>
      </w:r>
      <w:r w:rsidRPr="004514A8">
        <w:rPr>
          <w:rFonts w:ascii="Arial" w:hAnsi="Arial" w:cs="Arial"/>
          <w:sz w:val="24"/>
          <w:szCs w:val="24"/>
        </w:rPr>
        <w:t xml:space="preserve">es que </w:t>
      </w:r>
      <w:r w:rsidR="00BE686C" w:rsidRPr="004514A8">
        <w:rPr>
          <w:rFonts w:ascii="Arial" w:hAnsi="Arial" w:cs="Arial"/>
          <w:sz w:val="24"/>
          <w:szCs w:val="24"/>
        </w:rPr>
        <w:t>desarrolla</w:t>
      </w:r>
      <w:r w:rsidRPr="004514A8">
        <w:rPr>
          <w:rFonts w:ascii="Arial" w:hAnsi="Arial" w:cs="Arial"/>
          <w:sz w:val="24"/>
          <w:szCs w:val="24"/>
        </w:rPr>
        <w:t>ba su ma</w:t>
      </w:r>
      <w:r w:rsidR="00913C87">
        <w:rPr>
          <w:rFonts w:ascii="Arial" w:hAnsi="Arial" w:cs="Arial"/>
          <w:sz w:val="24"/>
          <w:szCs w:val="24"/>
        </w:rPr>
        <w:t>dre. Si bien no estaba obligada</w:t>
      </w:r>
      <w:r w:rsidRPr="004514A8">
        <w:rPr>
          <w:rFonts w:ascii="Arial" w:hAnsi="Arial" w:cs="Arial"/>
          <w:sz w:val="24"/>
          <w:szCs w:val="24"/>
        </w:rPr>
        <w:t xml:space="preserve"> a denunciarla</w:t>
      </w:r>
      <w:r w:rsidR="00F85064" w:rsidRPr="004514A8">
        <w:rPr>
          <w:rFonts w:ascii="Arial" w:hAnsi="Arial" w:cs="Arial"/>
          <w:sz w:val="24"/>
          <w:szCs w:val="24"/>
        </w:rPr>
        <w:t>, lo real es que tuvo dominio del hecho, hasta el punto de aceptar su responsabilidad.</w:t>
      </w:r>
      <w:r w:rsidR="009D4DA2" w:rsidRPr="004514A8">
        <w:rPr>
          <w:rFonts w:ascii="Arial" w:hAnsi="Arial" w:cs="Arial"/>
          <w:sz w:val="24"/>
          <w:szCs w:val="24"/>
        </w:rPr>
        <w:t xml:space="preserve"> Solic</w:t>
      </w:r>
      <w:r w:rsidR="00B402E3" w:rsidRPr="004514A8">
        <w:rPr>
          <w:rFonts w:ascii="Arial" w:hAnsi="Arial" w:cs="Arial"/>
          <w:sz w:val="24"/>
          <w:szCs w:val="24"/>
        </w:rPr>
        <w:t>ita que se revoque la sentencia ab</w:t>
      </w:r>
      <w:r w:rsidR="00BE686C" w:rsidRPr="004514A8">
        <w:rPr>
          <w:rFonts w:ascii="Arial" w:hAnsi="Arial" w:cs="Arial"/>
          <w:sz w:val="24"/>
          <w:szCs w:val="24"/>
        </w:rPr>
        <w:t xml:space="preserve">solutoria </w:t>
      </w:r>
      <w:r w:rsidR="006A41C5">
        <w:rPr>
          <w:rFonts w:ascii="Arial" w:hAnsi="Arial" w:cs="Arial"/>
          <w:sz w:val="24"/>
          <w:szCs w:val="24"/>
        </w:rPr>
        <w:t>de primera instancia y que se</w:t>
      </w:r>
      <w:r w:rsidR="00BE686C" w:rsidRPr="004514A8">
        <w:rPr>
          <w:rFonts w:ascii="Arial" w:hAnsi="Arial" w:cs="Arial"/>
          <w:sz w:val="24"/>
          <w:szCs w:val="24"/>
        </w:rPr>
        <w:t xml:space="preserve"> condene a la </w:t>
      </w:r>
      <w:r w:rsidR="00DA483D" w:rsidRPr="004514A8">
        <w:rPr>
          <w:rFonts w:ascii="Arial" w:hAnsi="Arial" w:cs="Arial"/>
          <w:sz w:val="24"/>
          <w:szCs w:val="24"/>
        </w:rPr>
        <w:t>procesada.</w:t>
      </w:r>
    </w:p>
    <w:p w:rsidR="00BE686C" w:rsidRPr="004514A8" w:rsidRDefault="00BE686C" w:rsidP="004514A8">
      <w:pPr>
        <w:pStyle w:val="Sinespaciado"/>
        <w:jc w:val="both"/>
        <w:rPr>
          <w:rFonts w:ascii="Arial" w:hAnsi="Arial" w:cs="Arial"/>
          <w:bCs/>
          <w:sz w:val="24"/>
          <w:szCs w:val="24"/>
        </w:rPr>
      </w:pPr>
    </w:p>
    <w:p w:rsidR="00BE686C" w:rsidRPr="006A41C5" w:rsidRDefault="004551F4" w:rsidP="006A41C5">
      <w:pPr>
        <w:pStyle w:val="Sinespaciado"/>
        <w:jc w:val="both"/>
        <w:rPr>
          <w:rFonts w:ascii="Arial" w:hAnsi="Arial" w:cs="Arial"/>
          <w:bCs/>
          <w:sz w:val="24"/>
          <w:szCs w:val="24"/>
          <w:u w:val="single"/>
        </w:rPr>
      </w:pPr>
      <w:r w:rsidRPr="006A41C5">
        <w:rPr>
          <w:rFonts w:ascii="Arial" w:hAnsi="Arial" w:cs="Arial"/>
          <w:bCs/>
          <w:sz w:val="24"/>
          <w:szCs w:val="24"/>
          <w:u w:val="single"/>
        </w:rPr>
        <w:t>6</w:t>
      </w:r>
      <w:r w:rsidR="00BE686C" w:rsidRPr="006A41C5">
        <w:rPr>
          <w:rFonts w:ascii="Arial" w:hAnsi="Arial" w:cs="Arial"/>
          <w:bCs/>
          <w:sz w:val="24"/>
          <w:szCs w:val="24"/>
          <w:u w:val="single"/>
        </w:rPr>
        <w:t xml:space="preserve">.2 </w:t>
      </w:r>
      <w:r w:rsidR="00A132BA" w:rsidRPr="006A41C5">
        <w:rPr>
          <w:rFonts w:ascii="Arial" w:hAnsi="Arial" w:cs="Arial"/>
          <w:bCs/>
          <w:sz w:val="24"/>
          <w:szCs w:val="24"/>
          <w:u w:val="single"/>
        </w:rPr>
        <w:t>Defens</w:t>
      </w:r>
      <w:r w:rsidR="00DA483D" w:rsidRPr="006A41C5">
        <w:rPr>
          <w:rFonts w:ascii="Arial" w:hAnsi="Arial" w:cs="Arial"/>
          <w:bCs/>
          <w:sz w:val="24"/>
          <w:szCs w:val="24"/>
          <w:u w:val="single"/>
        </w:rPr>
        <w:t xml:space="preserve">or </w:t>
      </w:r>
      <w:r w:rsidR="00A132BA" w:rsidRPr="006A41C5">
        <w:rPr>
          <w:rFonts w:ascii="Arial" w:hAnsi="Arial" w:cs="Arial"/>
          <w:bCs/>
          <w:sz w:val="24"/>
          <w:szCs w:val="24"/>
          <w:u w:val="single"/>
        </w:rPr>
        <w:t>(No recurrente)</w:t>
      </w:r>
    </w:p>
    <w:p w:rsidR="00A132BA" w:rsidRPr="004514A8" w:rsidRDefault="00A132BA" w:rsidP="004514A8">
      <w:pPr>
        <w:pStyle w:val="Sinespaciado"/>
        <w:jc w:val="both"/>
        <w:rPr>
          <w:rFonts w:ascii="Arial" w:hAnsi="Arial" w:cs="Arial"/>
          <w:bCs/>
          <w:sz w:val="24"/>
          <w:szCs w:val="24"/>
        </w:rPr>
      </w:pPr>
    </w:p>
    <w:p w:rsidR="00DA483D" w:rsidRPr="004514A8" w:rsidRDefault="00DA483D" w:rsidP="004514A8">
      <w:pPr>
        <w:pStyle w:val="Sinespaciado"/>
        <w:numPr>
          <w:ilvl w:val="0"/>
          <w:numId w:val="6"/>
        </w:numPr>
        <w:jc w:val="both"/>
        <w:rPr>
          <w:rFonts w:ascii="Arial" w:hAnsi="Arial" w:cs="Arial"/>
          <w:sz w:val="24"/>
          <w:szCs w:val="24"/>
        </w:rPr>
      </w:pPr>
      <w:r w:rsidRPr="004514A8">
        <w:rPr>
          <w:rFonts w:ascii="Arial" w:hAnsi="Arial" w:cs="Arial"/>
          <w:sz w:val="24"/>
          <w:szCs w:val="24"/>
        </w:rPr>
        <w:t>En el caso en estudio no se reunían los requisitos del artículo 381 del CPP, para dictar una sentencia de condena contra su representada.</w:t>
      </w:r>
    </w:p>
    <w:p w:rsidR="00DA483D" w:rsidRPr="004514A8" w:rsidRDefault="00DA483D" w:rsidP="004514A8">
      <w:pPr>
        <w:pStyle w:val="Sinespaciado"/>
        <w:jc w:val="both"/>
        <w:rPr>
          <w:rFonts w:ascii="Arial" w:hAnsi="Arial" w:cs="Arial"/>
          <w:sz w:val="24"/>
          <w:szCs w:val="24"/>
        </w:rPr>
      </w:pPr>
    </w:p>
    <w:p w:rsidR="00A132BA" w:rsidRPr="004514A8" w:rsidRDefault="00E86770" w:rsidP="004514A8">
      <w:pPr>
        <w:pStyle w:val="Sinespaciado"/>
        <w:numPr>
          <w:ilvl w:val="0"/>
          <w:numId w:val="6"/>
        </w:numPr>
        <w:jc w:val="both"/>
        <w:rPr>
          <w:rFonts w:ascii="Arial" w:hAnsi="Arial" w:cs="Arial"/>
          <w:sz w:val="24"/>
          <w:szCs w:val="24"/>
        </w:rPr>
      </w:pPr>
      <w:r w:rsidRPr="004514A8">
        <w:rPr>
          <w:rFonts w:ascii="Arial" w:hAnsi="Arial" w:cs="Arial"/>
          <w:sz w:val="24"/>
          <w:szCs w:val="24"/>
        </w:rPr>
        <w:t>La prueba practicada se debe examinar en conjunto, como lo ordena el artículo 380 del CPP.</w:t>
      </w:r>
    </w:p>
    <w:p w:rsidR="00E86770" w:rsidRPr="004514A8" w:rsidRDefault="00E86770" w:rsidP="004514A8">
      <w:pPr>
        <w:pStyle w:val="Sinespaciado"/>
        <w:jc w:val="both"/>
        <w:rPr>
          <w:rFonts w:ascii="Arial" w:hAnsi="Arial" w:cs="Arial"/>
          <w:sz w:val="24"/>
          <w:szCs w:val="24"/>
        </w:rPr>
      </w:pPr>
    </w:p>
    <w:p w:rsidR="00612861" w:rsidRPr="004514A8" w:rsidRDefault="00E86770" w:rsidP="004514A8">
      <w:pPr>
        <w:pStyle w:val="Sinespaciado"/>
        <w:numPr>
          <w:ilvl w:val="0"/>
          <w:numId w:val="6"/>
        </w:numPr>
        <w:jc w:val="both"/>
        <w:rPr>
          <w:rFonts w:ascii="Arial" w:hAnsi="Arial" w:cs="Arial"/>
          <w:sz w:val="24"/>
          <w:szCs w:val="24"/>
        </w:rPr>
      </w:pPr>
      <w:r w:rsidRPr="004514A8">
        <w:rPr>
          <w:rFonts w:ascii="Arial" w:hAnsi="Arial" w:cs="Arial"/>
          <w:sz w:val="24"/>
          <w:szCs w:val="24"/>
        </w:rPr>
        <w:t>La evidencia recogida desde el inicio de la investigación estaba dirigida contra la señora Girleza Quiceno, madre de la acusada</w:t>
      </w:r>
      <w:r w:rsidR="00612861" w:rsidRPr="004514A8">
        <w:rPr>
          <w:rFonts w:ascii="Arial" w:hAnsi="Arial" w:cs="Arial"/>
          <w:sz w:val="24"/>
          <w:szCs w:val="24"/>
        </w:rPr>
        <w:t xml:space="preserve">. Por eso nunca se </w:t>
      </w:r>
      <w:r w:rsidR="00BE4864" w:rsidRPr="004514A8">
        <w:rPr>
          <w:rFonts w:ascii="Arial" w:hAnsi="Arial" w:cs="Arial"/>
          <w:sz w:val="24"/>
          <w:szCs w:val="24"/>
        </w:rPr>
        <w:t>mencionó</w:t>
      </w:r>
      <w:r w:rsidR="00612861" w:rsidRPr="004514A8">
        <w:rPr>
          <w:rFonts w:ascii="Arial" w:hAnsi="Arial" w:cs="Arial"/>
          <w:sz w:val="24"/>
          <w:szCs w:val="24"/>
        </w:rPr>
        <w:t xml:space="preserve"> a L</w:t>
      </w:r>
      <w:r w:rsidR="006945D6">
        <w:rPr>
          <w:rFonts w:ascii="Arial" w:hAnsi="Arial" w:cs="Arial"/>
          <w:sz w:val="24"/>
          <w:szCs w:val="24"/>
        </w:rPr>
        <w:t>TQL</w:t>
      </w:r>
      <w:r w:rsidR="00612861" w:rsidRPr="004514A8">
        <w:rPr>
          <w:rFonts w:ascii="Arial" w:hAnsi="Arial" w:cs="Arial"/>
          <w:sz w:val="24"/>
          <w:szCs w:val="24"/>
        </w:rPr>
        <w:t xml:space="preserve"> como una de las personas que se dedicaban al ex</w:t>
      </w:r>
      <w:r w:rsidR="00BE4864">
        <w:rPr>
          <w:rFonts w:ascii="Arial" w:hAnsi="Arial" w:cs="Arial"/>
          <w:sz w:val="24"/>
          <w:szCs w:val="24"/>
        </w:rPr>
        <w:t>pendio de estupefacientes en la</w:t>
      </w:r>
      <w:r w:rsidR="00A132BA" w:rsidRPr="004514A8">
        <w:rPr>
          <w:rFonts w:ascii="Arial" w:hAnsi="Arial" w:cs="Arial"/>
          <w:sz w:val="24"/>
          <w:szCs w:val="24"/>
        </w:rPr>
        <w:t xml:space="preserve"> residencia allanada</w:t>
      </w:r>
      <w:r w:rsidR="00612861" w:rsidRPr="004514A8">
        <w:rPr>
          <w:rFonts w:ascii="Arial" w:hAnsi="Arial" w:cs="Arial"/>
          <w:sz w:val="24"/>
          <w:szCs w:val="24"/>
        </w:rPr>
        <w:t>,</w:t>
      </w:r>
      <w:r w:rsidR="00BE4864">
        <w:rPr>
          <w:rFonts w:ascii="Arial" w:hAnsi="Arial" w:cs="Arial"/>
          <w:sz w:val="24"/>
          <w:szCs w:val="24"/>
        </w:rPr>
        <w:t xml:space="preserve"> </w:t>
      </w:r>
      <w:r w:rsidR="00612861" w:rsidRPr="004514A8">
        <w:rPr>
          <w:rFonts w:ascii="Arial" w:hAnsi="Arial" w:cs="Arial"/>
          <w:sz w:val="24"/>
          <w:szCs w:val="24"/>
        </w:rPr>
        <w:t>ni como habitante de ese inmueble.</w:t>
      </w:r>
    </w:p>
    <w:p w:rsidR="00612861" w:rsidRPr="004514A8" w:rsidRDefault="00612861" w:rsidP="004514A8">
      <w:pPr>
        <w:pStyle w:val="Sinespaciado"/>
        <w:jc w:val="both"/>
        <w:rPr>
          <w:rFonts w:ascii="Arial" w:hAnsi="Arial" w:cs="Arial"/>
          <w:sz w:val="24"/>
          <w:szCs w:val="24"/>
        </w:rPr>
      </w:pPr>
    </w:p>
    <w:p w:rsidR="00612861" w:rsidRPr="004514A8" w:rsidRDefault="00612861" w:rsidP="004514A8">
      <w:pPr>
        <w:pStyle w:val="Sinespaciado"/>
        <w:numPr>
          <w:ilvl w:val="0"/>
          <w:numId w:val="6"/>
        </w:numPr>
        <w:jc w:val="both"/>
        <w:rPr>
          <w:rFonts w:ascii="Arial" w:hAnsi="Arial" w:cs="Arial"/>
          <w:sz w:val="24"/>
          <w:szCs w:val="24"/>
        </w:rPr>
      </w:pPr>
      <w:r w:rsidRPr="004514A8">
        <w:rPr>
          <w:rFonts w:ascii="Arial" w:hAnsi="Arial" w:cs="Arial"/>
          <w:sz w:val="24"/>
          <w:szCs w:val="24"/>
        </w:rPr>
        <w:t>Esas c</w:t>
      </w:r>
      <w:r w:rsidR="00A132BA" w:rsidRPr="004514A8">
        <w:rPr>
          <w:rFonts w:ascii="Arial" w:hAnsi="Arial" w:cs="Arial"/>
          <w:sz w:val="24"/>
          <w:szCs w:val="24"/>
        </w:rPr>
        <w:t>ircunstancias son plenamente avaladas por la señora G</w:t>
      </w:r>
      <w:r w:rsidRPr="004514A8">
        <w:rPr>
          <w:rFonts w:ascii="Arial" w:hAnsi="Arial" w:cs="Arial"/>
          <w:sz w:val="24"/>
          <w:szCs w:val="24"/>
        </w:rPr>
        <w:t xml:space="preserve">irleza, quien </w:t>
      </w:r>
      <w:r w:rsidR="00A132BA" w:rsidRPr="004514A8">
        <w:rPr>
          <w:rFonts w:ascii="Arial" w:hAnsi="Arial" w:cs="Arial"/>
          <w:sz w:val="24"/>
          <w:szCs w:val="24"/>
        </w:rPr>
        <w:t xml:space="preserve">aceptó cargos y se encuentra ya condenada por </w:t>
      </w:r>
      <w:r w:rsidRPr="004514A8">
        <w:rPr>
          <w:rFonts w:ascii="Arial" w:hAnsi="Arial" w:cs="Arial"/>
          <w:sz w:val="24"/>
          <w:szCs w:val="24"/>
        </w:rPr>
        <w:t>la violación del artículo 376 del CP, lo que demuestra que era la responsable de esa conducta il</w:t>
      </w:r>
      <w:r w:rsidR="008F0DF8" w:rsidRPr="004514A8">
        <w:rPr>
          <w:rFonts w:ascii="Arial" w:hAnsi="Arial" w:cs="Arial"/>
          <w:sz w:val="24"/>
          <w:szCs w:val="24"/>
        </w:rPr>
        <w:t>í</w:t>
      </w:r>
      <w:r w:rsidRPr="004514A8">
        <w:rPr>
          <w:rFonts w:ascii="Arial" w:hAnsi="Arial" w:cs="Arial"/>
          <w:sz w:val="24"/>
          <w:szCs w:val="24"/>
        </w:rPr>
        <w:t>cita.</w:t>
      </w:r>
    </w:p>
    <w:p w:rsidR="00612861" w:rsidRPr="004514A8" w:rsidRDefault="00612861" w:rsidP="004514A8">
      <w:pPr>
        <w:pStyle w:val="Sinespaciado"/>
        <w:jc w:val="both"/>
        <w:rPr>
          <w:rFonts w:ascii="Arial" w:hAnsi="Arial" w:cs="Arial"/>
          <w:sz w:val="24"/>
          <w:szCs w:val="24"/>
        </w:rPr>
      </w:pPr>
    </w:p>
    <w:p w:rsidR="00AD05E5" w:rsidRPr="004514A8" w:rsidRDefault="00AD05E5" w:rsidP="004514A8">
      <w:pPr>
        <w:pStyle w:val="Sinespaciado"/>
        <w:numPr>
          <w:ilvl w:val="0"/>
          <w:numId w:val="6"/>
        </w:numPr>
        <w:jc w:val="both"/>
        <w:rPr>
          <w:rFonts w:ascii="Arial" w:hAnsi="Arial" w:cs="Arial"/>
          <w:sz w:val="24"/>
          <w:szCs w:val="24"/>
        </w:rPr>
      </w:pPr>
      <w:r w:rsidRPr="004514A8">
        <w:rPr>
          <w:rFonts w:ascii="Arial" w:hAnsi="Arial" w:cs="Arial"/>
          <w:sz w:val="24"/>
          <w:szCs w:val="24"/>
        </w:rPr>
        <w:t>Como no se comprobó que su representada vivía en la residencia registrada, se debe dar credibilidad a su manifestación en el sentido de que el d</w:t>
      </w:r>
      <w:r w:rsidR="008F0DF8" w:rsidRPr="004514A8">
        <w:rPr>
          <w:rFonts w:ascii="Arial" w:hAnsi="Arial" w:cs="Arial"/>
          <w:sz w:val="24"/>
          <w:szCs w:val="24"/>
        </w:rPr>
        <w:t>í</w:t>
      </w:r>
      <w:r w:rsidRPr="004514A8">
        <w:rPr>
          <w:rFonts w:ascii="Arial" w:hAnsi="Arial" w:cs="Arial"/>
          <w:sz w:val="24"/>
          <w:szCs w:val="24"/>
        </w:rPr>
        <w:t xml:space="preserve">a de los hechos se encontraba de visita, lo cual era normal ya que se trataba de la casa de su madre, a quien no frecuentaba porque </w:t>
      </w:r>
      <w:r w:rsidR="00A132BA" w:rsidRPr="004514A8">
        <w:rPr>
          <w:rFonts w:ascii="Arial" w:hAnsi="Arial" w:cs="Arial"/>
          <w:sz w:val="24"/>
          <w:szCs w:val="24"/>
        </w:rPr>
        <w:t xml:space="preserve">sospechaba que </w:t>
      </w:r>
      <w:r w:rsidR="00BE4864" w:rsidRPr="004514A8">
        <w:rPr>
          <w:rFonts w:ascii="Arial" w:hAnsi="Arial" w:cs="Arial"/>
          <w:sz w:val="24"/>
          <w:szCs w:val="24"/>
        </w:rPr>
        <w:t>vendía</w:t>
      </w:r>
      <w:r w:rsidR="00A132BA" w:rsidRPr="004514A8">
        <w:rPr>
          <w:rFonts w:ascii="Arial" w:hAnsi="Arial" w:cs="Arial"/>
          <w:sz w:val="24"/>
          <w:szCs w:val="24"/>
        </w:rPr>
        <w:t xml:space="preserve"> alucinógenos</w:t>
      </w:r>
      <w:r w:rsidRPr="004514A8">
        <w:rPr>
          <w:rFonts w:ascii="Arial" w:hAnsi="Arial" w:cs="Arial"/>
          <w:sz w:val="24"/>
          <w:szCs w:val="24"/>
        </w:rPr>
        <w:t>, sin que estuviera obligada a denunciarla.</w:t>
      </w:r>
    </w:p>
    <w:p w:rsidR="00AD05E5" w:rsidRPr="004514A8" w:rsidRDefault="00AD05E5" w:rsidP="004514A8">
      <w:pPr>
        <w:pStyle w:val="Sinespaciado"/>
        <w:jc w:val="both"/>
        <w:rPr>
          <w:rFonts w:ascii="Arial" w:hAnsi="Arial" w:cs="Arial"/>
          <w:sz w:val="24"/>
          <w:szCs w:val="24"/>
        </w:rPr>
      </w:pPr>
    </w:p>
    <w:p w:rsidR="004B477F" w:rsidRPr="004514A8" w:rsidRDefault="00AD05E5" w:rsidP="004514A8">
      <w:pPr>
        <w:pStyle w:val="Sinespaciado"/>
        <w:numPr>
          <w:ilvl w:val="0"/>
          <w:numId w:val="6"/>
        </w:numPr>
        <w:jc w:val="both"/>
        <w:rPr>
          <w:rFonts w:ascii="Arial" w:hAnsi="Arial" w:cs="Arial"/>
          <w:sz w:val="24"/>
          <w:szCs w:val="24"/>
        </w:rPr>
      </w:pPr>
      <w:r w:rsidRPr="004514A8">
        <w:rPr>
          <w:rFonts w:ascii="Arial" w:hAnsi="Arial" w:cs="Arial"/>
          <w:sz w:val="24"/>
          <w:szCs w:val="24"/>
        </w:rPr>
        <w:t>Pese a la existencia de esa garantía, la joven</w:t>
      </w:r>
      <w:r w:rsidR="006945D6">
        <w:rPr>
          <w:rFonts w:ascii="Arial" w:hAnsi="Arial" w:cs="Arial"/>
          <w:sz w:val="24"/>
          <w:szCs w:val="24"/>
        </w:rPr>
        <w:t xml:space="preserve"> LTQL</w:t>
      </w:r>
      <w:r w:rsidRPr="004514A8">
        <w:rPr>
          <w:rFonts w:ascii="Arial" w:hAnsi="Arial" w:cs="Arial"/>
          <w:sz w:val="24"/>
          <w:szCs w:val="24"/>
        </w:rPr>
        <w:t xml:space="preserve"> dio que durante el </w:t>
      </w:r>
      <w:r w:rsidR="00A132BA" w:rsidRPr="004514A8">
        <w:rPr>
          <w:rFonts w:ascii="Arial" w:hAnsi="Arial" w:cs="Arial"/>
          <w:sz w:val="24"/>
          <w:szCs w:val="24"/>
        </w:rPr>
        <w:t>allanamiento vio su madre deshacerse de la droga, arroj</w:t>
      </w:r>
      <w:r w:rsidRPr="004514A8">
        <w:rPr>
          <w:rFonts w:ascii="Arial" w:hAnsi="Arial" w:cs="Arial"/>
          <w:sz w:val="24"/>
          <w:szCs w:val="24"/>
        </w:rPr>
        <w:t xml:space="preserve">ando una parte </w:t>
      </w:r>
      <w:r w:rsidR="00A132BA" w:rsidRPr="004514A8">
        <w:rPr>
          <w:rFonts w:ascii="Arial" w:hAnsi="Arial" w:cs="Arial"/>
          <w:sz w:val="24"/>
          <w:szCs w:val="24"/>
        </w:rPr>
        <w:t xml:space="preserve">por el baño y </w:t>
      </w:r>
      <w:r w:rsidR="00BE4864">
        <w:rPr>
          <w:rFonts w:ascii="Arial" w:hAnsi="Arial" w:cs="Arial"/>
          <w:sz w:val="24"/>
          <w:szCs w:val="24"/>
        </w:rPr>
        <w:t>que otra la</w:t>
      </w:r>
      <w:r w:rsidR="00A132BA" w:rsidRPr="004514A8">
        <w:rPr>
          <w:rFonts w:ascii="Arial" w:hAnsi="Arial" w:cs="Arial"/>
          <w:sz w:val="24"/>
          <w:szCs w:val="24"/>
        </w:rPr>
        <w:t xml:space="preserve"> bot</w:t>
      </w:r>
      <w:r w:rsidR="008F0DF8" w:rsidRPr="004514A8">
        <w:rPr>
          <w:rFonts w:ascii="Arial" w:hAnsi="Arial" w:cs="Arial"/>
          <w:sz w:val="24"/>
          <w:szCs w:val="24"/>
        </w:rPr>
        <w:t>ó</w:t>
      </w:r>
      <w:r w:rsidR="00BE4864">
        <w:rPr>
          <w:rFonts w:ascii="Arial" w:hAnsi="Arial" w:cs="Arial"/>
          <w:sz w:val="24"/>
          <w:szCs w:val="24"/>
        </w:rPr>
        <w:t xml:space="preserve"> en una</w:t>
      </w:r>
      <w:r w:rsidR="00A132BA" w:rsidRPr="004514A8">
        <w:rPr>
          <w:rFonts w:ascii="Arial" w:hAnsi="Arial" w:cs="Arial"/>
          <w:sz w:val="24"/>
          <w:szCs w:val="24"/>
        </w:rPr>
        <w:t xml:space="preserve"> caneca, y </w:t>
      </w:r>
      <w:r w:rsidRPr="004514A8">
        <w:rPr>
          <w:rFonts w:ascii="Arial" w:hAnsi="Arial" w:cs="Arial"/>
          <w:sz w:val="24"/>
          <w:szCs w:val="24"/>
        </w:rPr>
        <w:t>en consecuencia colabor</w:t>
      </w:r>
      <w:r w:rsidR="008F0DF8" w:rsidRPr="004514A8">
        <w:rPr>
          <w:rFonts w:ascii="Arial" w:hAnsi="Arial" w:cs="Arial"/>
          <w:sz w:val="24"/>
          <w:szCs w:val="24"/>
        </w:rPr>
        <w:t>ó</w:t>
      </w:r>
      <w:r w:rsidRPr="004514A8">
        <w:rPr>
          <w:rFonts w:ascii="Arial" w:hAnsi="Arial" w:cs="Arial"/>
          <w:sz w:val="24"/>
          <w:szCs w:val="24"/>
        </w:rPr>
        <w:t xml:space="preserve"> con los investigadores, informando sobre el sitio donde se </w:t>
      </w:r>
      <w:r w:rsidR="00A132BA" w:rsidRPr="004514A8">
        <w:rPr>
          <w:rFonts w:ascii="Arial" w:hAnsi="Arial" w:cs="Arial"/>
          <w:sz w:val="24"/>
          <w:szCs w:val="24"/>
        </w:rPr>
        <w:t>arrojado la misma</w:t>
      </w:r>
      <w:r w:rsidRPr="004514A8">
        <w:rPr>
          <w:rFonts w:ascii="Arial" w:hAnsi="Arial" w:cs="Arial"/>
          <w:sz w:val="24"/>
          <w:szCs w:val="24"/>
        </w:rPr>
        <w:t xml:space="preserve">, sin que eso signifique que tuviera </w:t>
      </w:r>
      <w:r w:rsidR="004B477F" w:rsidRPr="004514A8">
        <w:rPr>
          <w:rFonts w:ascii="Arial" w:hAnsi="Arial" w:cs="Arial"/>
          <w:sz w:val="24"/>
          <w:szCs w:val="24"/>
        </w:rPr>
        <w:t xml:space="preserve">conocimiento sobre el lugar donde se guardaba ese material, como lo </w:t>
      </w:r>
      <w:r w:rsidR="00A132BA" w:rsidRPr="004514A8">
        <w:rPr>
          <w:rFonts w:ascii="Arial" w:hAnsi="Arial" w:cs="Arial"/>
          <w:sz w:val="24"/>
          <w:szCs w:val="24"/>
        </w:rPr>
        <w:t xml:space="preserve">afirma la </w:t>
      </w:r>
      <w:r w:rsidR="004B477F" w:rsidRPr="004514A8">
        <w:rPr>
          <w:rFonts w:ascii="Arial" w:hAnsi="Arial" w:cs="Arial"/>
          <w:sz w:val="24"/>
          <w:szCs w:val="24"/>
        </w:rPr>
        <w:t>delegada de la FGN.</w:t>
      </w:r>
    </w:p>
    <w:p w:rsidR="004B477F" w:rsidRPr="004514A8" w:rsidRDefault="004B477F" w:rsidP="004514A8">
      <w:pPr>
        <w:pStyle w:val="Sinespaciado"/>
        <w:jc w:val="both"/>
        <w:rPr>
          <w:rFonts w:ascii="Arial" w:hAnsi="Arial" w:cs="Arial"/>
          <w:sz w:val="24"/>
          <w:szCs w:val="24"/>
        </w:rPr>
      </w:pPr>
    </w:p>
    <w:p w:rsidR="00972C77" w:rsidRPr="004514A8" w:rsidRDefault="004B477F" w:rsidP="004514A8">
      <w:pPr>
        <w:pStyle w:val="Sinespaciado"/>
        <w:numPr>
          <w:ilvl w:val="0"/>
          <w:numId w:val="6"/>
        </w:numPr>
        <w:jc w:val="both"/>
        <w:rPr>
          <w:rFonts w:ascii="Arial" w:hAnsi="Arial" w:cs="Arial"/>
          <w:sz w:val="24"/>
          <w:szCs w:val="24"/>
        </w:rPr>
      </w:pPr>
      <w:r w:rsidRPr="004514A8">
        <w:rPr>
          <w:rFonts w:ascii="Arial" w:hAnsi="Arial" w:cs="Arial"/>
          <w:sz w:val="24"/>
          <w:szCs w:val="24"/>
        </w:rPr>
        <w:t>No se demostró que la ac</w:t>
      </w:r>
      <w:r w:rsidR="00BE4864">
        <w:rPr>
          <w:rFonts w:ascii="Arial" w:hAnsi="Arial" w:cs="Arial"/>
          <w:sz w:val="24"/>
          <w:szCs w:val="24"/>
        </w:rPr>
        <w:t>usada viviera en esa residencia</w:t>
      </w:r>
      <w:r w:rsidRPr="004514A8">
        <w:rPr>
          <w:rFonts w:ascii="Arial" w:hAnsi="Arial" w:cs="Arial"/>
          <w:sz w:val="24"/>
          <w:szCs w:val="24"/>
        </w:rPr>
        <w:t xml:space="preserve">, ya que </w:t>
      </w:r>
      <w:r w:rsidR="004A6285" w:rsidRPr="004514A8">
        <w:rPr>
          <w:rFonts w:ascii="Arial" w:hAnsi="Arial" w:cs="Arial"/>
          <w:sz w:val="24"/>
          <w:szCs w:val="24"/>
        </w:rPr>
        <w:t>ni siquiera se acredit</w:t>
      </w:r>
      <w:r w:rsidR="008F0DF8" w:rsidRPr="004514A8">
        <w:rPr>
          <w:rFonts w:ascii="Arial" w:hAnsi="Arial" w:cs="Arial"/>
          <w:sz w:val="24"/>
          <w:szCs w:val="24"/>
        </w:rPr>
        <w:t>ó</w:t>
      </w:r>
      <w:r w:rsidR="004A6285" w:rsidRPr="004514A8">
        <w:rPr>
          <w:rFonts w:ascii="Arial" w:hAnsi="Arial" w:cs="Arial"/>
          <w:sz w:val="24"/>
          <w:szCs w:val="24"/>
        </w:rPr>
        <w:t xml:space="preserve"> que la ropa que se encontr</w:t>
      </w:r>
      <w:r w:rsidR="008F0DF8" w:rsidRPr="004514A8">
        <w:rPr>
          <w:rFonts w:ascii="Arial" w:hAnsi="Arial" w:cs="Arial"/>
          <w:sz w:val="24"/>
          <w:szCs w:val="24"/>
        </w:rPr>
        <w:t>ó</w:t>
      </w:r>
      <w:r w:rsidR="004A6285" w:rsidRPr="004514A8">
        <w:rPr>
          <w:rFonts w:ascii="Arial" w:hAnsi="Arial" w:cs="Arial"/>
          <w:sz w:val="24"/>
          <w:szCs w:val="24"/>
        </w:rPr>
        <w:t xml:space="preserve"> en ese inmueble</w:t>
      </w:r>
      <w:r w:rsidR="00BE4864">
        <w:rPr>
          <w:rFonts w:ascii="Arial" w:hAnsi="Arial" w:cs="Arial"/>
          <w:sz w:val="24"/>
          <w:szCs w:val="24"/>
        </w:rPr>
        <w:t xml:space="preserve"> fuera suya, ya que bastaba con</w:t>
      </w:r>
      <w:r w:rsidR="004A6285" w:rsidRPr="004514A8">
        <w:rPr>
          <w:rFonts w:ascii="Arial" w:hAnsi="Arial" w:cs="Arial"/>
          <w:sz w:val="24"/>
          <w:szCs w:val="24"/>
        </w:rPr>
        <w:t xml:space="preserve"> observarla o haberla colocado a </w:t>
      </w:r>
      <w:r w:rsidR="00A132BA" w:rsidRPr="004514A8">
        <w:rPr>
          <w:rFonts w:ascii="Arial" w:hAnsi="Arial" w:cs="Arial"/>
          <w:sz w:val="24"/>
          <w:szCs w:val="24"/>
        </w:rPr>
        <w:t xml:space="preserve">disposición de la autoridad correspondiente como evidencia para certificar que </w:t>
      </w:r>
      <w:r w:rsidR="004A6285" w:rsidRPr="004514A8">
        <w:rPr>
          <w:rFonts w:ascii="Arial" w:hAnsi="Arial" w:cs="Arial"/>
          <w:sz w:val="24"/>
          <w:szCs w:val="24"/>
        </w:rPr>
        <w:t xml:space="preserve">le </w:t>
      </w:r>
      <w:r w:rsidR="00A132BA" w:rsidRPr="004514A8">
        <w:rPr>
          <w:rFonts w:ascii="Arial" w:hAnsi="Arial" w:cs="Arial"/>
          <w:sz w:val="24"/>
          <w:szCs w:val="24"/>
        </w:rPr>
        <w:t>pertenecía</w:t>
      </w:r>
      <w:r w:rsidR="004A6285" w:rsidRPr="004514A8">
        <w:rPr>
          <w:rFonts w:ascii="Arial" w:hAnsi="Arial" w:cs="Arial"/>
          <w:sz w:val="24"/>
          <w:szCs w:val="24"/>
        </w:rPr>
        <w:t>n a ella o a su c</w:t>
      </w:r>
      <w:r w:rsidR="00A132BA" w:rsidRPr="004514A8">
        <w:rPr>
          <w:rFonts w:ascii="Arial" w:hAnsi="Arial" w:cs="Arial"/>
          <w:sz w:val="24"/>
          <w:szCs w:val="24"/>
        </w:rPr>
        <w:t xml:space="preserve">ompañero, por </w:t>
      </w:r>
      <w:r w:rsidR="00BE4864">
        <w:rPr>
          <w:rFonts w:ascii="Arial" w:hAnsi="Arial" w:cs="Arial"/>
          <w:sz w:val="24"/>
          <w:szCs w:val="24"/>
        </w:rPr>
        <w:t>lo cual no se puede</w:t>
      </w:r>
      <w:r w:rsidR="00A132BA" w:rsidRPr="004514A8">
        <w:rPr>
          <w:rFonts w:ascii="Arial" w:hAnsi="Arial" w:cs="Arial"/>
          <w:sz w:val="24"/>
          <w:szCs w:val="24"/>
        </w:rPr>
        <w:t xml:space="preserve"> presumir</w:t>
      </w:r>
      <w:r w:rsidR="004A6285" w:rsidRPr="004514A8">
        <w:rPr>
          <w:rFonts w:ascii="Arial" w:hAnsi="Arial" w:cs="Arial"/>
          <w:sz w:val="24"/>
          <w:szCs w:val="24"/>
        </w:rPr>
        <w:t xml:space="preserve"> que </w:t>
      </w:r>
      <w:r w:rsidR="00A132BA" w:rsidRPr="004514A8">
        <w:rPr>
          <w:rFonts w:ascii="Arial" w:hAnsi="Arial" w:cs="Arial"/>
          <w:sz w:val="24"/>
          <w:szCs w:val="24"/>
        </w:rPr>
        <w:t xml:space="preserve">residía </w:t>
      </w:r>
      <w:r w:rsidR="004A6285" w:rsidRPr="004514A8">
        <w:rPr>
          <w:rFonts w:ascii="Arial" w:hAnsi="Arial" w:cs="Arial"/>
          <w:sz w:val="24"/>
          <w:szCs w:val="24"/>
        </w:rPr>
        <w:t>allí.</w:t>
      </w:r>
    </w:p>
    <w:p w:rsidR="004A6285" w:rsidRPr="004514A8" w:rsidRDefault="004A6285" w:rsidP="004514A8">
      <w:pPr>
        <w:pStyle w:val="Sinespaciado"/>
        <w:jc w:val="both"/>
        <w:rPr>
          <w:rFonts w:ascii="Arial" w:hAnsi="Arial" w:cs="Arial"/>
          <w:sz w:val="24"/>
          <w:szCs w:val="24"/>
        </w:rPr>
      </w:pPr>
    </w:p>
    <w:p w:rsidR="004A6285" w:rsidRPr="004514A8" w:rsidRDefault="004A6285"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La conducta de la acusada de atribuirse la responsabilidad por el hecho se puede considerar como normal, pues ante la </w:t>
      </w:r>
      <w:r w:rsidR="00A132BA" w:rsidRPr="004514A8">
        <w:rPr>
          <w:rFonts w:ascii="Arial" w:hAnsi="Arial" w:cs="Arial"/>
          <w:sz w:val="24"/>
          <w:szCs w:val="24"/>
        </w:rPr>
        <w:t xml:space="preserve">situación </w:t>
      </w:r>
      <w:r w:rsidRPr="004514A8">
        <w:rPr>
          <w:rFonts w:ascii="Arial" w:hAnsi="Arial" w:cs="Arial"/>
          <w:sz w:val="24"/>
          <w:szCs w:val="24"/>
        </w:rPr>
        <w:t>imprevista que se present</w:t>
      </w:r>
      <w:r w:rsidR="008F0DF8" w:rsidRPr="004514A8">
        <w:rPr>
          <w:rFonts w:ascii="Arial" w:hAnsi="Arial" w:cs="Arial"/>
          <w:sz w:val="24"/>
          <w:szCs w:val="24"/>
        </w:rPr>
        <w:t>ó</w:t>
      </w:r>
      <w:r w:rsidRPr="004514A8">
        <w:rPr>
          <w:rFonts w:ascii="Arial" w:hAnsi="Arial" w:cs="Arial"/>
          <w:sz w:val="24"/>
          <w:szCs w:val="24"/>
        </w:rPr>
        <w:t>, trat</w:t>
      </w:r>
      <w:r w:rsidR="008F0DF8" w:rsidRPr="004514A8">
        <w:rPr>
          <w:rFonts w:ascii="Arial" w:hAnsi="Arial" w:cs="Arial"/>
          <w:sz w:val="24"/>
          <w:szCs w:val="24"/>
        </w:rPr>
        <w:t>ó</w:t>
      </w:r>
      <w:r w:rsidRPr="004514A8">
        <w:rPr>
          <w:rFonts w:ascii="Arial" w:hAnsi="Arial" w:cs="Arial"/>
          <w:sz w:val="24"/>
          <w:szCs w:val="24"/>
        </w:rPr>
        <w:t xml:space="preserve"> de proteger a su madre.</w:t>
      </w:r>
    </w:p>
    <w:p w:rsidR="004A6285" w:rsidRPr="004514A8" w:rsidRDefault="004A6285" w:rsidP="004514A8">
      <w:pPr>
        <w:pStyle w:val="Sinespaciado"/>
        <w:jc w:val="both"/>
        <w:rPr>
          <w:rFonts w:ascii="Arial" w:hAnsi="Arial" w:cs="Arial"/>
          <w:sz w:val="24"/>
          <w:szCs w:val="24"/>
        </w:rPr>
      </w:pPr>
    </w:p>
    <w:p w:rsidR="003E5186" w:rsidRPr="004514A8" w:rsidRDefault="004A6285" w:rsidP="004514A8">
      <w:pPr>
        <w:pStyle w:val="Sinespaciado"/>
        <w:numPr>
          <w:ilvl w:val="0"/>
          <w:numId w:val="6"/>
        </w:numPr>
        <w:jc w:val="both"/>
        <w:rPr>
          <w:rFonts w:ascii="Arial" w:hAnsi="Arial" w:cs="Arial"/>
          <w:sz w:val="24"/>
          <w:szCs w:val="24"/>
        </w:rPr>
      </w:pPr>
      <w:r w:rsidRPr="004514A8">
        <w:rPr>
          <w:rFonts w:ascii="Arial" w:hAnsi="Arial" w:cs="Arial"/>
          <w:sz w:val="24"/>
          <w:szCs w:val="24"/>
        </w:rPr>
        <w:t>Se deben examinar las circunstancias en que la procesada hizo esa manifestación</w:t>
      </w:r>
      <w:r w:rsidR="003E5186" w:rsidRPr="004514A8">
        <w:rPr>
          <w:rFonts w:ascii="Arial" w:hAnsi="Arial" w:cs="Arial"/>
          <w:sz w:val="24"/>
          <w:szCs w:val="24"/>
        </w:rPr>
        <w:t>, ya que en ese momento no era posible que entendiera las consecuencias de su auto incriminación.</w:t>
      </w:r>
    </w:p>
    <w:p w:rsidR="003E5186" w:rsidRPr="004514A8" w:rsidRDefault="003E5186" w:rsidP="004514A8">
      <w:pPr>
        <w:pStyle w:val="Sinespaciado"/>
        <w:jc w:val="both"/>
        <w:rPr>
          <w:rFonts w:ascii="Arial" w:hAnsi="Arial" w:cs="Arial"/>
          <w:sz w:val="24"/>
          <w:szCs w:val="24"/>
        </w:rPr>
      </w:pPr>
    </w:p>
    <w:p w:rsidR="00A132BA" w:rsidRPr="004514A8" w:rsidRDefault="003E5186" w:rsidP="004514A8">
      <w:pPr>
        <w:pStyle w:val="Sinespaciado"/>
        <w:numPr>
          <w:ilvl w:val="0"/>
          <w:numId w:val="6"/>
        </w:numPr>
        <w:jc w:val="both"/>
        <w:rPr>
          <w:rFonts w:ascii="Arial" w:hAnsi="Arial" w:cs="Arial"/>
          <w:sz w:val="24"/>
          <w:szCs w:val="24"/>
        </w:rPr>
      </w:pPr>
      <w:r w:rsidRPr="004514A8">
        <w:rPr>
          <w:rFonts w:ascii="Arial" w:hAnsi="Arial" w:cs="Arial"/>
          <w:sz w:val="24"/>
          <w:szCs w:val="24"/>
        </w:rPr>
        <w:t>Por ello cuando tu</w:t>
      </w:r>
      <w:r w:rsidR="00BE4864">
        <w:rPr>
          <w:rFonts w:ascii="Arial" w:hAnsi="Arial" w:cs="Arial"/>
          <w:sz w:val="24"/>
          <w:szCs w:val="24"/>
        </w:rPr>
        <w:t>vo la asistencia de un abogado,</w:t>
      </w:r>
      <w:r w:rsidRPr="004514A8">
        <w:rPr>
          <w:rFonts w:ascii="Arial" w:hAnsi="Arial" w:cs="Arial"/>
          <w:sz w:val="24"/>
          <w:szCs w:val="24"/>
        </w:rPr>
        <w:t xml:space="preserve"> decidió tomar una </w:t>
      </w:r>
      <w:r w:rsidR="00A132BA" w:rsidRPr="004514A8">
        <w:rPr>
          <w:rFonts w:ascii="Arial" w:hAnsi="Arial" w:cs="Arial"/>
          <w:sz w:val="24"/>
          <w:szCs w:val="24"/>
        </w:rPr>
        <w:t>posición contraria</w:t>
      </w:r>
      <w:r w:rsidRPr="004514A8">
        <w:rPr>
          <w:rFonts w:ascii="Arial" w:hAnsi="Arial" w:cs="Arial"/>
          <w:sz w:val="24"/>
          <w:szCs w:val="24"/>
        </w:rPr>
        <w:t xml:space="preserve"> y no aceptar cargos en la audiencia </w:t>
      </w:r>
      <w:r w:rsidR="00A132BA" w:rsidRPr="004514A8">
        <w:rPr>
          <w:rFonts w:ascii="Arial" w:hAnsi="Arial" w:cs="Arial"/>
          <w:sz w:val="24"/>
          <w:szCs w:val="24"/>
        </w:rPr>
        <w:t>preliminar</w:t>
      </w:r>
      <w:r w:rsidRPr="004514A8">
        <w:rPr>
          <w:rFonts w:ascii="Arial" w:hAnsi="Arial" w:cs="Arial"/>
          <w:sz w:val="24"/>
          <w:szCs w:val="24"/>
        </w:rPr>
        <w:t xml:space="preserve">, ya que no </w:t>
      </w:r>
      <w:r w:rsidR="00A132BA" w:rsidRPr="004514A8">
        <w:rPr>
          <w:rFonts w:ascii="Arial" w:hAnsi="Arial" w:cs="Arial"/>
          <w:sz w:val="24"/>
          <w:szCs w:val="24"/>
        </w:rPr>
        <w:t xml:space="preserve">tenía ninguna responsabilidad en </w:t>
      </w:r>
      <w:r w:rsidRPr="004514A8">
        <w:rPr>
          <w:rFonts w:ascii="Arial" w:hAnsi="Arial" w:cs="Arial"/>
          <w:sz w:val="24"/>
          <w:szCs w:val="24"/>
        </w:rPr>
        <w:t>la conducta investigada.</w:t>
      </w:r>
    </w:p>
    <w:p w:rsidR="004551F4" w:rsidRPr="004514A8" w:rsidRDefault="004551F4" w:rsidP="004514A8">
      <w:pPr>
        <w:pStyle w:val="Sinespaciado"/>
        <w:jc w:val="both"/>
        <w:rPr>
          <w:rFonts w:ascii="Arial" w:hAnsi="Arial" w:cs="Arial"/>
          <w:sz w:val="24"/>
          <w:szCs w:val="24"/>
        </w:rPr>
      </w:pPr>
    </w:p>
    <w:p w:rsidR="00D5540C" w:rsidRPr="004514A8" w:rsidRDefault="00A132BA" w:rsidP="004514A8">
      <w:pPr>
        <w:pStyle w:val="Sinespaciado"/>
        <w:numPr>
          <w:ilvl w:val="0"/>
          <w:numId w:val="6"/>
        </w:numPr>
        <w:jc w:val="both"/>
        <w:rPr>
          <w:rFonts w:ascii="Arial" w:hAnsi="Arial" w:cs="Arial"/>
          <w:sz w:val="24"/>
          <w:szCs w:val="24"/>
        </w:rPr>
      </w:pPr>
      <w:r w:rsidRPr="004514A8">
        <w:rPr>
          <w:rFonts w:ascii="Arial" w:hAnsi="Arial" w:cs="Arial"/>
          <w:sz w:val="24"/>
          <w:szCs w:val="24"/>
        </w:rPr>
        <w:t xml:space="preserve">En </w:t>
      </w:r>
      <w:r w:rsidR="003E5186" w:rsidRPr="004514A8">
        <w:rPr>
          <w:rFonts w:ascii="Arial" w:hAnsi="Arial" w:cs="Arial"/>
          <w:sz w:val="24"/>
          <w:szCs w:val="24"/>
        </w:rPr>
        <w:t>atención al principio</w:t>
      </w:r>
      <w:r w:rsidR="00D5540C" w:rsidRPr="004514A8">
        <w:rPr>
          <w:rFonts w:ascii="Arial" w:hAnsi="Arial" w:cs="Arial"/>
          <w:sz w:val="24"/>
          <w:szCs w:val="24"/>
        </w:rPr>
        <w:t xml:space="preserve"> de necesidad de prueba, los jueces deben ser especialmente cuidadosos en la valoración de las evidencias, ya que la </w:t>
      </w:r>
      <w:r w:rsidRPr="004514A8">
        <w:rPr>
          <w:rFonts w:ascii="Arial" w:hAnsi="Arial" w:cs="Arial"/>
          <w:sz w:val="24"/>
          <w:szCs w:val="24"/>
        </w:rPr>
        <w:t>sustentación material y jurídica de una sentencia adversa</w:t>
      </w:r>
      <w:r w:rsidR="00D5540C" w:rsidRPr="004514A8">
        <w:rPr>
          <w:rFonts w:ascii="Arial" w:hAnsi="Arial" w:cs="Arial"/>
          <w:sz w:val="24"/>
          <w:szCs w:val="24"/>
        </w:rPr>
        <w:t xml:space="preserve"> al p</w:t>
      </w:r>
      <w:r w:rsidR="00BE4864">
        <w:rPr>
          <w:rFonts w:ascii="Arial" w:hAnsi="Arial" w:cs="Arial"/>
          <w:sz w:val="24"/>
          <w:szCs w:val="24"/>
        </w:rPr>
        <w:t xml:space="preserve">rocesado, debe </w:t>
      </w:r>
      <w:r w:rsidRPr="004514A8">
        <w:rPr>
          <w:rFonts w:ascii="Arial" w:hAnsi="Arial" w:cs="Arial"/>
          <w:sz w:val="24"/>
          <w:szCs w:val="24"/>
        </w:rPr>
        <w:t>consult</w:t>
      </w:r>
      <w:r w:rsidR="00BE4864">
        <w:rPr>
          <w:rFonts w:ascii="Arial" w:hAnsi="Arial" w:cs="Arial"/>
          <w:sz w:val="24"/>
          <w:szCs w:val="24"/>
        </w:rPr>
        <w:t>ar los</w:t>
      </w:r>
      <w:r w:rsidRPr="004514A8">
        <w:rPr>
          <w:rFonts w:ascii="Arial" w:hAnsi="Arial" w:cs="Arial"/>
          <w:sz w:val="24"/>
          <w:szCs w:val="24"/>
        </w:rPr>
        <w:t xml:space="preserve"> principios contenidos en el artículo 29 de la </w:t>
      </w:r>
      <w:r w:rsidR="00BE4864">
        <w:rPr>
          <w:rFonts w:ascii="Arial" w:hAnsi="Arial" w:cs="Arial"/>
          <w:sz w:val="24"/>
          <w:szCs w:val="24"/>
        </w:rPr>
        <w:t>C.P.</w:t>
      </w:r>
      <w:r w:rsidR="00D5540C" w:rsidRPr="004514A8">
        <w:rPr>
          <w:rFonts w:ascii="Arial" w:hAnsi="Arial" w:cs="Arial"/>
          <w:sz w:val="24"/>
          <w:szCs w:val="24"/>
        </w:rPr>
        <w:t xml:space="preserve">, en </w:t>
      </w:r>
      <w:r w:rsidRPr="004514A8">
        <w:rPr>
          <w:rFonts w:ascii="Arial" w:hAnsi="Arial" w:cs="Arial"/>
          <w:sz w:val="24"/>
          <w:szCs w:val="24"/>
        </w:rPr>
        <w:t xml:space="preserve">especial </w:t>
      </w:r>
      <w:r w:rsidR="00D5540C" w:rsidRPr="004514A8">
        <w:rPr>
          <w:rFonts w:ascii="Arial" w:hAnsi="Arial" w:cs="Arial"/>
          <w:sz w:val="24"/>
          <w:szCs w:val="24"/>
        </w:rPr>
        <w:t xml:space="preserve">los de </w:t>
      </w:r>
      <w:r w:rsidRPr="004514A8">
        <w:rPr>
          <w:rFonts w:ascii="Arial" w:hAnsi="Arial" w:cs="Arial"/>
          <w:sz w:val="24"/>
          <w:szCs w:val="24"/>
        </w:rPr>
        <w:t xml:space="preserve">contradicción e inmediación </w:t>
      </w:r>
      <w:r w:rsidR="00D5540C" w:rsidRPr="004514A8">
        <w:rPr>
          <w:rFonts w:ascii="Arial" w:hAnsi="Arial" w:cs="Arial"/>
          <w:sz w:val="24"/>
          <w:szCs w:val="24"/>
        </w:rPr>
        <w:t>de la prueba.</w:t>
      </w:r>
    </w:p>
    <w:p w:rsidR="00D5540C" w:rsidRPr="004514A8" w:rsidRDefault="00D5540C" w:rsidP="004514A8">
      <w:pPr>
        <w:pStyle w:val="Sinespaciado"/>
        <w:jc w:val="both"/>
        <w:rPr>
          <w:rFonts w:ascii="Arial" w:hAnsi="Arial" w:cs="Arial"/>
          <w:sz w:val="24"/>
          <w:szCs w:val="24"/>
        </w:rPr>
      </w:pPr>
    </w:p>
    <w:p w:rsidR="00A132BA" w:rsidRPr="004514A8" w:rsidRDefault="00D5540C" w:rsidP="004514A8">
      <w:pPr>
        <w:pStyle w:val="Sinespaciado"/>
        <w:numPr>
          <w:ilvl w:val="0"/>
          <w:numId w:val="6"/>
        </w:numPr>
        <w:jc w:val="both"/>
        <w:rPr>
          <w:rFonts w:ascii="Arial" w:hAnsi="Arial" w:cs="Arial"/>
          <w:sz w:val="24"/>
          <w:szCs w:val="24"/>
        </w:rPr>
      </w:pPr>
      <w:r w:rsidRPr="004514A8">
        <w:rPr>
          <w:rFonts w:ascii="Arial" w:hAnsi="Arial" w:cs="Arial"/>
          <w:sz w:val="24"/>
          <w:szCs w:val="24"/>
        </w:rPr>
        <w:t>La prueba que sirv</w:t>
      </w:r>
      <w:r w:rsidR="00BD2EA3">
        <w:rPr>
          <w:rFonts w:ascii="Arial" w:hAnsi="Arial" w:cs="Arial"/>
          <w:sz w:val="24"/>
          <w:szCs w:val="24"/>
        </w:rPr>
        <w:t>e de sustento en las audiencias</w:t>
      </w:r>
      <w:r w:rsidR="00A132BA" w:rsidRPr="004514A8">
        <w:rPr>
          <w:rFonts w:ascii="Arial" w:hAnsi="Arial" w:cs="Arial"/>
          <w:sz w:val="24"/>
          <w:szCs w:val="24"/>
        </w:rPr>
        <w:t xml:space="preserve"> preliminares, debe ser lo más próxima o directa frente</w:t>
      </w:r>
      <w:r w:rsidR="00BD2EA3">
        <w:rPr>
          <w:rFonts w:ascii="Arial" w:hAnsi="Arial" w:cs="Arial"/>
          <w:sz w:val="24"/>
          <w:szCs w:val="24"/>
        </w:rPr>
        <w:t xml:space="preserve"> a l</w:t>
      </w:r>
      <w:r w:rsidR="00A132BA" w:rsidRPr="004514A8">
        <w:rPr>
          <w:rFonts w:ascii="Arial" w:hAnsi="Arial" w:cs="Arial"/>
          <w:sz w:val="24"/>
          <w:szCs w:val="24"/>
        </w:rPr>
        <w:t xml:space="preserve">a inferencia razonable de autoría o participación, pues si se nos llega a dar el evento de un elemento material, evidencia física o informe legalmente obtenido, muy lejano a la realización de la conducta punible, necesariamente el juez habrá de ser muy </w:t>
      </w:r>
      <w:r w:rsidR="00D86E06" w:rsidRPr="004514A8">
        <w:rPr>
          <w:rFonts w:ascii="Arial" w:hAnsi="Arial" w:cs="Arial"/>
          <w:sz w:val="24"/>
          <w:szCs w:val="24"/>
        </w:rPr>
        <w:t xml:space="preserve">cuidadoso en la </w:t>
      </w:r>
      <w:r w:rsidR="00A132BA" w:rsidRPr="004514A8">
        <w:rPr>
          <w:rFonts w:ascii="Arial" w:hAnsi="Arial" w:cs="Arial"/>
          <w:sz w:val="24"/>
          <w:szCs w:val="24"/>
        </w:rPr>
        <w:t>val</w:t>
      </w:r>
      <w:r w:rsidR="00BD2EA3">
        <w:rPr>
          <w:rFonts w:ascii="Arial" w:hAnsi="Arial" w:cs="Arial"/>
          <w:sz w:val="24"/>
          <w:szCs w:val="24"/>
        </w:rPr>
        <w:t xml:space="preserve">oración de esas “pruebas”, pues </w:t>
      </w:r>
      <w:r w:rsidR="00A132BA" w:rsidRPr="004514A8">
        <w:rPr>
          <w:rFonts w:ascii="Arial" w:hAnsi="Arial" w:cs="Arial"/>
          <w:sz w:val="24"/>
          <w:szCs w:val="24"/>
        </w:rPr>
        <w:t>no hacerlo sería admitir la imposición de medidas de aseguramiento con elementos de prueba secundarios o inclusive o de tercera mano frente al hecho que se investiga.</w:t>
      </w:r>
    </w:p>
    <w:p w:rsidR="00972C77" w:rsidRPr="004514A8" w:rsidRDefault="00972C77" w:rsidP="004514A8">
      <w:pPr>
        <w:pStyle w:val="Sinespaciado"/>
        <w:jc w:val="both"/>
        <w:rPr>
          <w:rFonts w:ascii="Arial" w:hAnsi="Arial" w:cs="Arial"/>
          <w:sz w:val="24"/>
          <w:szCs w:val="24"/>
        </w:rPr>
      </w:pPr>
    </w:p>
    <w:p w:rsidR="00A132BA" w:rsidRPr="004514A8" w:rsidRDefault="00CE0C47" w:rsidP="004514A8">
      <w:pPr>
        <w:pStyle w:val="Sinespaciado"/>
        <w:numPr>
          <w:ilvl w:val="0"/>
          <w:numId w:val="6"/>
        </w:numPr>
        <w:jc w:val="both"/>
        <w:rPr>
          <w:rFonts w:ascii="Arial" w:hAnsi="Arial" w:cs="Arial"/>
          <w:sz w:val="24"/>
          <w:szCs w:val="24"/>
        </w:rPr>
      </w:pPr>
      <w:r>
        <w:rPr>
          <w:rFonts w:ascii="Arial" w:hAnsi="Arial" w:cs="Arial"/>
          <w:sz w:val="24"/>
          <w:szCs w:val="24"/>
        </w:rPr>
        <w:t>La FGN parte de una</w:t>
      </w:r>
      <w:r w:rsidR="00D86E06" w:rsidRPr="004514A8">
        <w:rPr>
          <w:rFonts w:ascii="Arial" w:hAnsi="Arial" w:cs="Arial"/>
          <w:sz w:val="24"/>
          <w:szCs w:val="24"/>
        </w:rPr>
        <w:t xml:space="preserve"> </w:t>
      </w:r>
      <w:r w:rsidR="00A132BA" w:rsidRPr="004514A8">
        <w:rPr>
          <w:rFonts w:ascii="Arial" w:hAnsi="Arial" w:cs="Arial"/>
          <w:sz w:val="24"/>
          <w:szCs w:val="24"/>
        </w:rPr>
        <w:t xml:space="preserve">presunción de responsabilidad </w:t>
      </w:r>
      <w:r w:rsidR="00D86E06" w:rsidRPr="004514A8">
        <w:rPr>
          <w:rFonts w:ascii="Arial" w:hAnsi="Arial" w:cs="Arial"/>
          <w:sz w:val="24"/>
          <w:szCs w:val="24"/>
        </w:rPr>
        <w:t xml:space="preserve">en cuanto a la </w:t>
      </w:r>
      <w:r w:rsidR="00A132BA" w:rsidRPr="004514A8">
        <w:rPr>
          <w:rFonts w:ascii="Arial" w:hAnsi="Arial" w:cs="Arial"/>
          <w:sz w:val="24"/>
          <w:szCs w:val="24"/>
        </w:rPr>
        <w:t xml:space="preserve">autoría de la </w:t>
      </w:r>
      <w:r w:rsidR="00D86E06" w:rsidRPr="004514A8">
        <w:rPr>
          <w:rFonts w:ascii="Arial" w:hAnsi="Arial" w:cs="Arial"/>
          <w:sz w:val="24"/>
          <w:szCs w:val="24"/>
        </w:rPr>
        <w:t xml:space="preserve">acusada, ya que no existe una prueba </w:t>
      </w:r>
      <w:r w:rsidR="00A132BA" w:rsidRPr="004514A8">
        <w:rPr>
          <w:rFonts w:ascii="Arial" w:hAnsi="Arial" w:cs="Arial"/>
          <w:sz w:val="24"/>
          <w:szCs w:val="24"/>
        </w:rPr>
        <w:t>certera fuera de su testimonio inicia</w:t>
      </w:r>
      <w:r w:rsidR="00BD2EA3">
        <w:rPr>
          <w:rFonts w:ascii="Arial" w:hAnsi="Arial" w:cs="Arial"/>
          <w:sz w:val="24"/>
          <w:szCs w:val="24"/>
        </w:rPr>
        <w:t xml:space="preserve">l, que indique </w:t>
      </w:r>
      <w:r w:rsidR="00D86E06" w:rsidRPr="004514A8">
        <w:rPr>
          <w:rFonts w:ascii="Arial" w:hAnsi="Arial" w:cs="Arial"/>
          <w:sz w:val="24"/>
          <w:szCs w:val="24"/>
        </w:rPr>
        <w:t xml:space="preserve">que era propietaria de la droga hallada en el registro y pese a la manifestación que hizo durante el </w:t>
      </w:r>
      <w:r>
        <w:rPr>
          <w:rFonts w:ascii="Arial" w:hAnsi="Arial" w:cs="Arial"/>
          <w:sz w:val="24"/>
          <w:szCs w:val="24"/>
        </w:rPr>
        <w:t>allanamiento</w:t>
      </w:r>
      <w:r w:rsidR="00D86E06" w:rsidRPr="004514A8">
        <w:rPr>
          <w:rFonts w:ascii="Arial" w:hAnsi="Arial" w:cs="Arial"/>
          <w:sz w:val="24"/>
          <w:szCs w:val="24"/>
        </w:rPr>
        <w:t>, lo que se probó que</w:t>
      </w:r>
      <w:r w:rsidR="00BD2EA3">
        <w:rPr>
          <w:rFonts w:ascii="Arial" w:hAnsi="Arial" w:cs="Arial"/>
          <w:sz w:val="24"/>
          <w:szCs w:val="24"/>
        </w:rPr>
        <w:t xml:space="preserve"> </w:t>
      </w:r>
      <w:r w:rsidR="00D86E06" w:rsidRPr="004514A8">
        <w:rPr>
          <w:rFonts w:ascii="Arial" w:hAnsi="Arial" w:cs="Arial"/>
          <w:sz w:val="24"/>
          <w:szCs w:val="24"/>
        </w:rPr>
        <w:t xml:space="preserve">desde un principio la única indiciada era su madre. Tampoco se demostró su </w:t>
      </w:r>
      <w:r w:rsidR="00A132BA" w:rsidRPr="004514A8">
        <w:rPr>
          <w:rFonts w:ascii="Arial" w:hAnsi="Arial" w:cs="Arial"/>
          <w:sz w:val="24"/>
          <w:szCs w:val="24"/>
        </w:rPr>
        <w:t>participación en la venta de</w:t>
      </w:r>
      <w:r w:rsidR="00D86E06" w:rsidRPr="004514A8">
        <w:rPr>
          <w:rFonts w:ascii="Arial" w:hAnsi="Arial" w:cs="Arial"/>
          <w:sz w:val="24"/>
          <w:szCs w:val="24"/>
        </w:rPr>
        <w:t xml:space="preserve"> </w:t>
      </w:r>
      <w:r w:rsidR="00A132BA" w:rsidRPr="004514A8">
        <w:rPr>
          <w:rFonts w:ascii="Arial" w:hAnsi="Arial" w:cs="Arial"/>
          <w:sz w:val="24"/>
          <w:szCs w:val="24"/>
        </w:rPr>
        <w:t>estupefaciente</w:t>
      </w:r>
      <w:r w:rsidR="00D86E06" w:rsidRPr="004514A8">
        <w:rPr>
          <w:rFonts w:ascii="Arial" w:hAnsi="Arial" w:cs="Arial"/>
          <w:sz w:val="24"/>
          <w:szCs w:val="24"/>
        </w:rPr>
        <w:t xml:space="preserve">s; ni que </w:t>
      </w:r>
      <w:r w:rsidR="00A132BA" w:rsidRPr="004514A8">
        <w:rPr>
          <w:rFonts w:ascii="Arial" w:hAnsi="Arial" w:cs="Arial"/>
          <w:sz w:val="24"/>
          <w:szCs w:val="24"/>
        </w:rPr>
        <w:t xml:space="preserve">viviera </w:t>
      </w:r>
      <w:r w:rsidR="00D86E06" w:rsidRPr="004514A8">
        <w:rPr>
          <w:rFonts w:ascii="Arial" w:hAnsi="Arial" w:cs="Arial"/>
          <w:sz w:val="24"/>
          <w:szCs w:val="24"/>
        </w:rPr>
        <w:t>en el inmueble registrado o un supuesto de complicidad en la conducta investigada</w:t>
      </w:r>
      <w:r w:rsidR="008E5E81" w:rsidRPr="004514A8">
        <w:rPr>
          <w:rFonts w:ascii="Arial" w:hAnsi="Arial" w:cs="Arial"/>
          <w:sz w:val="24"/>
          <w:szCs w:val="24"/>
        </w:rPr>
        <w:t xml:space="preserve"> y no se puede acudir a criterios de </w:t>
      </w:r>
      <w:r w:rsidR="00A132BA" w:rsidRPr="004514A8">
        <w:rPr>
          <w:rFonts w:ascii="Arial" w:hAnsi="Arial" w:cs="Arial"/>
          <w:sz w:val="24"/>
          <w:szCs w:val="24"/>
        </w:rPr>
        <w:t>responsabilidad objetiva</w:t>
      </w:r>
      <w:r w:rsidR="008E5E81" w:rsidRPr="004514A8">
        <w:rPr>
          <w:rFonts w:ascii="Arial" w:hAnsi="Arial" w:cs="Arial"/>
          <w:sz w:val="24"/>
          <w:szCs w:val="24"/>
        </w:rPr>
        <w:t>, para considera</w:t>
      </w:r>
      <w:r w:rsidR="00BC29DB">
        <w:rPr>
          <w:rFonts w:ascii="Arial" w:hAnsi="Arial" w:cs="Arial"/>
          <w:sz w:val="24"/>
          <w:szCs w:val="24"/>
        </w:rPr>
        <w:t>r</w:t>
      </w:r>
      <w:r w:rsidR="008E5E81" w:rsidRPr="004514A8">
        <w:rPr>
          <w:rFonts w:ascii="Arial" w:hAnsi="Arial" w:cs="Arial"/>
          <w:sz w:val="24"/>
          <w:szCs w:val="24"/>
        </w:rPr>
        <w:t xml:space="preserve"> que era propietaria de la droga.</w:t>
      </w:r>
      <w:r w:rsidR="001F1222" w:rsidRPr="004514A8">
        <w:rPr>
          <w:rFonts w:ascii="Arial" w:hAnsi="Arial" w:cs="Arial"/>
          <w:sz w:val="24"/>
          <w:szCs w:val="24"/>
        </w:rPr>
        <w:t xml:space="preserve"> </w:t>
      </w:r>
    </w:p>
    <w:p w:rsidR="00A132BA" w:rsidRDefault="00A132BA" w:rsidP="00972C77">
      <w:pPr>
        <w:pStyle w:val="Sinespaciado"/>
        <w:jc w:val="both"/>
        <w:rPr>
          <w:rFonts w:ascii="Arial" w:hAnsi="Arial" w:cs="Arial"/>
          <w:sz w:val="24"/>
          <w:szCs w:val="24"/>
        </w:rPr>
      </w:pPr>
    </w:p>
    <w:p w:rsidR="008F0896" w:rsidRPr="004220C2" w:rsidRDefault="008F0896" w:rsidP="00972C77">
      <w:pPr>
        <w:pStyle w:val="Sinespaciado"/>
        <w:jc w:val="both"/>
        <w:rPr>
          <w:rFonts w:ascii="Arial" w:hAnsi="Arial" w:cs="Arial"/>
          <w:sz w:val="24"/>
          <w:szCs w:val="24"/>
        </w:rPr>
      </w:pPr>
    </w:p>
    <w:p w:rsidR="001B6363" w:rsidRPr="004220C2" w:rsidRDefault="001B6363" w:rsidP="00F02C58">
      <w:pPr>
        <w:spacing w:after="0" w:line="240" w:lineRule="auto"/>
        <w:ind w:right="51"/>
        <w:rPr>
          <w:rFonts w:ascii="Arial" w:hAnsi="Arial" w:cs="Arial"/>
          <w:bCs/>
          <w:sz w:val="24"/>
          <w:szCs w:val="24"/>
          <w:u w:val="single"/>
        </w:rPr>
      </w:pPr>
    </w:p>
    <w:p w:rsidR="004551F4" w:rsidRPr="004220C2" w:rsidRDefault="004551F4" w:rsidP="004551F4">
      <w:pPr>
        <w:spacing w:after="0" w:line="240" w:lineRule="auto"/>
        <w:ind w:right="51"/>
        <w:jc w:val="center"/>
        <w:rPr>
          <w:rFonts w:ascii="Arial" w:hAnsi="Arial" w:cs="Arial"/>
          <w:bCs/>
          <w:sz w:val="24"/>
          <w:szCs w:val="24"/>
        </w:rPr>
      </w:pPr>
      <w:r w:rsidRPr="004220C2">
        <w:rPr>
          <w:rFonts w:ascii="Arial" w:hAnsi="Arial" w:cs="Arial"/>
          <w:bCs/>
          <w:sz w:val="24"/>
          <w:szCs w:val="24"/>
        </w:rPr>
        <w:t>7. CONSIDERACIONES DE LA SALA</w:t>
      </w:r>
    </w:p>
    <w:p w:rsidR="004551F4" w:rsidRPr="004220C2" w:rsidRDefault="004551F4" w:rsidP="004551F4">
      <w:pPr>
        <w:spacing w:after="0" w:line="240" w:lineRule="auto"/>
        <w:ind w:right="51"/>
        <w:jc w:val="center"/>
        <w:rPr>
          <w:rFonts w:ascii="Arial" w:hAnsi="Arial" w:cs="Arial"/>
          <w:bCs/>
          <w:sz w:val="24"/>
          <w:szCs w:val="24"/>
        </w:rPr>
      </w:pPr>
    </w:p>
    <w:p w:rsidR="004551F4" w:rsidRPr="004220C2" w:rsidRDefault="004551F4" w:rsidP="004551F4">
      <w:pPr>
        <w:spacing w:after="0" w:line="240" w:lineRule="auto"/>
        <w:ind w:right="51"/>
        <w:jc w:val="both"/>
        <w:rPr>
          <w:rFonts w:ascii="Arial" w:hAnsi="Arial" w:cs="Arial"/>
          <w:bCs/>
          <w:sz w:val="24"/>
          <w:szCs w:val="24"/>
        </w:rPr>
      </w:pPr>
      <w:r w:rsidRPr="004220C2">
        <w:rPr>
          <w:rFonts w:ascii="Arial" w:hAnsi="Arial" w:cs="Arial"/>
          <w:bCs/>
          <w:sz w:val="24"/>
          <w:szCs w:val="24"/>
        </w:rPr>
        <w:lastRenderedPageBreak/>
        <w:t>7.1. Competencia:</w:t>
      </w:r>
    </w:p>
    <w:p w:rsidR="004551F4" w:rsidRPr="004220C2" w:rsidRDefault="004551F4" w:rsidP="004551F4">
      <w:pPr>
        <w:spacing w:after="0" w:line="240" w:lineRule="auto"/>
        <w:ind w:right="51"/>
        <w:jc w:val="both"/>
        <w:rPr>
          <w:rFonts w:ascii="Arial" w:hAnsi="Arial" w:cs="Arial"/>
          <w:bCs/>
          <w:sz w:val="24"/>
          <w:szCs w:val="24"/>
        </w:rPr>
      </w:pPr>
    </w:p>
    <w:p w:rsidR="004551F4" w:rsidRPr="004220C2" w:rsidRDefault="004551F4" w:rsidP="004551F4">
      <w:pPr>
        <w:spacing w:after="0" w:line="240" w:lineRule="auto"/>
        <w:ind w:right="51"/>
        <w:jc w:val="both"/>
        <w:rPr>
          <w:rFonts w:ascii="Arial" w:hAnsi="Arial" w:cs="Arial"/>
          <w:sz w:val="24"/>
          <w:szCs w:val="24"/>
        </w:rPr>
      </w:pPr>
      <w:r w:rsidRPr="004220C2">
        <w:rPr>
          <w:rFonts w:ascii="Arial" w:hAnsi="Arial" w:cs="Arial"/>
          <w:sz w:val="24"/>
          <w:szCs w:val="24"/>
        </w:rPr>
        <w:t>Esta Colegiatura tiene competencia para conocer del recurso propuesto, en atención a lo dispuesto en los artículos 20 y 34.1 de la Ley 906 de 2004.</w:t>
      </w:r>
    </w:p>
    <w:p w:rsidR="004551F4" w:rsidRPr="004220C2" w:rsidRDefault="004551F4" w:rsidP="004551F4">
      <w:pPr>
        <w:spacing w:after="0" w:line="240" w:lineRule="auto"/>
        <w:ind w:right="51"/>
        <w:jc w:val="both"/>
        <w:rPr>
          <w:rFonts w:ascii="Arial" w:hAnsi="Arial" w:cs="Arial"/>
          <w:sz w:val="24"/>
          <w:szCs w:val="24"/>
        </w:rPr>
      </w:pPr>
    </w:p>
    <w:p w:rsidR="004551F4" w:rsidRPr="004220C2" w:rsidRDefault="004551F4" w:rsidP="004551F4">
      <w:pPr>
        <w:spacing w:after="0" w:line="240" w:lineRule="auto"/>
        <w:ind w:right="51"/>
        <w:jc w:val="both"/>
        <w:rPr>
          <w:rFonts w:ascii="Arial" w:hAnsi="Arial" w:cs="Arial"/>
          <w:bCs/>
          <w:sz w:val="24"/>
          <w:szCs w:val="24"/>
        </w:rPr>
      </w:pPr>
      <w:r w:rsidRPr="004220C2">
        <w:rPr>
          <w:rFonts w:ascii="Arial" w:hAnsi="Arial" w:cs="Arial"/>
          <w:bCs/>
          <w:sz w:val="24"/>
          <w:szCs w:val="24"/>
        </w:rPr>
        <w:t>7.2. Problema jurídico a resolver:</w:t>
      </w:r>
    </w:p>
    <w:p w:rsidR="004551F4" w:rsidRPr="004220C2" w:rsidRDefault="004551F4" w:rsidP="004551F4">
      <w:pPr>
        <w:spacing w:after="0" w:line="240" w:lineRule="auto"/>
        <w:ind w:right="51"/>
        <w:jc w:val="both"/>
        <w:rPr>
          <w:rFonts w:ascii="Arial" w:hAnsi="Arial" w:cs="Arial"/>
          <w:bCs/>
          <w:sz w:val="24"/>
          <w:szCs w:val="24"/>
        </w:rPr>
      </w:pPr>
    </w:p>
    <w:p w:rsidR="00BC5BFA" w:rsidRPr="004220C2" w:rsidRDefault="004551F4" w:rsidP="004551F4">
      <w:pPr>
        <w:spacing w:after="0" w:line="240" w:lineRule="auto"/>
        <w:ind w:right="51"/>
        <w:jc w:val="both"/>
        <w:rPr>
          <w:rFonts w:ascii="Arial" w:hAnsi="Arial" w:cs="Arial"/>
          <w:sz w:val="24"/>
          <w:szCs w:val="24"/>
        </w:rPr>
      </w:pPr>
      <w:r w:rsidRPr="004220C2">
        <w:rPr>
          <w:rFonts w:ascii="Arial" w:hAnsi="Arial" w:cs="Arial"/>
          <w:sz w:val="24"/>
          <w:szCs w:val="24"/>
        </w:rPr>
        <w:t xml:space="preserve">En atención al principio de la limitación de la doble instancia se contrae a resolver lo concerniente </w:t>
      </w:r>
      <w:r w:rsidR="00F873C2" w:rsidRPr="004220C2">
        <w:rPr>
          <w:rFonts w:ascii="Arial" w:hAnsi="Arial" w:cs="Arial"/>
          <w:sz w:val="24"/>
          <w:szCs w:val="24"/>
        </w:rPr>
        <w:t>al</w:t>
      </w:r>
      <w:r w:rsidR="00A03BBC" w:rsidRPr="004220C2">
        <w:rPr>
          <w:rFonts w:ascii="Arial" w:hAnsi="Arial" w:cs="Arial"/>
          <w:sz w:val="24"/>
          <w:szCs w:val="24"/>
        </w:rPr>
        <w:t xml:space="preserve"> </w:t>
      </w:r>
      <w:r w:rsidR="00F873C2" w:rsidRPr="004220C2">
        <w:rPr>
          <w:rFonts w:ascii="Arial" w:hAnsi="Arial" w:cs="Arial"/>
          <w:sz w:val="24"/>
          <w:szCs w:val="24"/>
        </w:rPr>
        <w:t>grado de acierto de la sentencia de primera instancia donde se absolvió a la procesada</w:t>
      </w:r>
      <w:r w:rsidR="006945D6">
        <w:rPr>
          <w:rFonts w:ascii="Arial" w:hAnsi="Arial" w:cs="Arial"/>
          <w:sz w:val="24"/>
          <w:szCs w:val="24"/>
        </w:rPr>
        <w:t xml:space="preserve"> LTQL</w:t>
      </w:r>
      <w:r w:rsidR="00726572">
        <w:rPr>
          <w:rFonts w:ascii="Arial" w:hAnsi="Arial" w:cs="Arial"/>
          <w:sz w:val="24"/>
          <w:szCs w:val="24"/>
        </w:rPr>
        <w:t xml:space="preserve"> Quintero Loaiza (</w:t>
      </w:r>
      <w:r w:rsidR="00F873C2" w:rsidRPr="004220C2">
        <w:rPr>
          <w:rFonts w:ascii="Arial" w:hAnsi="Arial" w:cs="Arial"/>
          <w:sz w:val="24"/>
          <w:szCs w:val="24"/>
        </w:rPr>
        <w:t>en lo sucesivo LTQL</w:t>
      </w:r>
      <w:r w:rsidR="00726572">
        <w:rPr>
          <w:rFonts w:ascii="Arial" w:hAnsi="Arial" w:cs="Arial"/>
          <w:sz w:val="24"/>
          <w:szCs w:val="24"/>
        </w:rPr>
        <w:t>) como</w:t>
      </w:r>
      <w:r w:rsidR="00F873C2" w:rsidRPr="004220C2">
        <w:rPr>
          <w:rFonts w:ascii="Arial" w:hAnsi="Arial" w:cs="Arial"/>
          <w:sz w:val="24"/>
          <w:szCs w:val="24"/>
        </w:rPr>
        <w:t xml:space="preserve"> </w:t>
      </w:r>
      <w:r w:rsidR="00BC5BFA" w:rsidRPr="004220C2">
        <w:rPr>
          <w:rFonts w:ascii="Arial" w:hAnsi="Arial" w:cs="Arial"/>
          <w:sz w:val="24"/>
          <w:szCs w:val="24"/>
        </w:rPr>
        <w:t>coautora de la conducta punible de violación del artículo 376 del CP., con la consecuencia jurídica prevista en el inciso 2º de esa no</w:t>
      </w:r>
      <w:r w:rsidR="00850044">
        <w:rPr>
          <w:rFonts w:ascii="Arial" w:hAnsi="Arial" w:cs="Arial"/>
          <w:sz w:val="24"/>
          <w:szCs w:val="24"/>
        </w:rPr>
        <w:t>rma, bajo la inflexión verbal “</w:t>
      </w:r>
      <w:r w:rsidR="00BC5BFA" w:rsidRPr="004220C2">
        <w:rPr>
          <w:rFonts w:ascii="Arial" w:hAnsi="Arial" w:cs="Arial"/>
          <w:sz w:val="24"/>
          <w:szCs w:val="24"/>
        </w:rPr>
        <w:t>conservar”.</w:t>
      </w:r>
    </w:p>
    <w:p w:rsidR="00BC5BFA" w:rsidRPr="004220C2" w:rsidRDefault="00BC5BFA" w:rsidP="004551F4">
      <w:pPr>
        <w:spacing w:after="0" w:line="240" w:lineRule="auto"/>
        <w:ind w:right="51"/>
        <w:jc w:val="both"/>
        <w:rPr>
          <w:rFonts w:ascii="Arial" w:hAnsi="Arial" w:cs="Arial"/>
          <w:sz w:val="24"/>
          <w:szCs w:val="24"/>
        </w:rPr>
      </w:pPr>
    </w:p>
    <w:p w:rsidR="00627F85" w:rsidRPr="004220C2" w:rsidRDefault="00BC5BFA" w:rsidP="004551F4">
      <w:pPr>
        <w:spacing w:after="0" w:line="240" w:lineRule="auto"/>
        <w:ind w:right="51"/>
        <w:jc w:val="both"/>
        <w:rPr>
          <w:rFonts w:ascii="Arial" w:hAnsi="Arial" w:cs="Arial"/>
          <w:sz w:val="24"/>
          <w:szCs w:val="24"/>
        </w:rPr>
      </w:pPr>
      <w:r w:rsidRPr="004220C2">
        <w:rPr>
          <w:rFonts w:ascii="Arial" w:hAnsi="Arial" w:cs="Arial"/>
          <w:sz w:val="24"/>
          <w:szCs w:val="24"/>
        </w:rPr>
        <w:t xml:space="preserve">7.3 En atención al principio de congruencia, debe decirse que en el </w:t>
      </w:r>
      <w:r w:rsidRPr="004220C2">
        <w:rPr>
          <w:rFonts w:ascii="Arial" w:hAnsi="Arial" w:cs="Arial"/>
          <w:i/>
          <w:sz w:val="24"/>
          <w:szCs w:val="24"/>
        </w:rPr>
        <w:t xml:space="preserve">factum </w:t>
      </w:r>
      <w:r w:rsidRPr="004220C2">
        <w:rPr>
          <w:rFonts w:ascii="Arial" w:hAnsi="Arial" w:cs="Arial"/>
          <w:sz w:val="24"/>
          <w:szCs w:val="24"/>
        </w:rPr>
        <w:t>del esc</w:t>
      </w:r>
      <w:r w:rsidR="00850044">
        <w:rPr>
          <w:rFonts w:ascii="Arial" w:hAnsi="Arial" w:cs="Arial"/>
          <w:sz w:val="24"/>
          <w:szCs w:val="24"/>
        </w:rPr>
        <w:t>rito de acusación, se manifestó</w:t>
      </w:r>
      <w:r w:rsidRPr="004220C2">
        <w:rPr>
          <w:rFonts w:ascii="Arial" w:hAnsi="Arial" w:cs="Arial"/>
          <w:sz w:val="24"/>
          <w:szCs w:val="24"/>
        </w:rPr>
        <w:t xml:space="preserve"> que se habían hecho indagaciones con base en las cuales se orden</w:t>
      </w:r>
      <w:r w:rsidR="008F0DF8">
        <w:rPr>
          <w:rFonts w:ascii="Arial" w:hAnsi="Arial" w:cs="Arial"/>
          <w:sz w:val="24"/>
          <w:szCs w:val="24"/>
        </w:rPr>
        <w:t>ó</w:t>
      </w:r>
      <w:r w:rsidRPr="004220C2">
        <w:rPr>
          <w:rFonts w:ascii="Arial" w:hAnsi="Arial" w:cs="Arial"/>
          <w:sz w:val="24"/>
          <w:szCs w:val="24"/>
        </w:rPr>
        <w:t xml:space="preserve"> el allanamiento de una vivienda ubicada en la calle 25 No. 13-22 del munic</w:t>
      </w:r>
      <w:r w:rsidR="00850044">
        <w:rPr>
          <w:rFonts w:ascii="Arial" w:hAnsi="Arial" w:cs="Arial"/>
          <w:sz w:val="24"/>
          <w:szCs w:val="24"/>
        </w:rPr>
        <w:t>ipio de Santa Rosa de Cabal</w:t>
      </w:r>
      <w:r w:rsidR="00627F85" w:rsidRPr="004220C2">
        <w:rPr>
          <w:rFonts w:ascii="Arial" w:hAnsi="Arial" w:cs="Arial"/>
          <w:sz w:val="24"/>
          <w:szCs w:val="24"/>
        </w:rPr>
        <w:t>,</w:t>
      </w:r>
      <w:r w:rsidR="00850044">
        <w:rPr>
          <w:rFonts w:ascii="Arial" w:hAnsi="Arial" w:cs="Arial"/>
          <w:sz w:val="24"/>
          <w:szCs w:val="24"/>
        </w:rPr>
        <w:t xml:space="preserve"> </w:t>
      </w:r>
      <w:r w:rsidR="00627F85" w:rsidRPr="004220C2">
        <w:rPr>
          <w:rFonts w:ascii="Arial" w:hAnsi="Arial" w:cs="Arial"/>
          <w:sz w:val="24"/>
          <w:szCs w:val="24"/>
        </w:rPr>
        <w:t>que estaba siendo destinado para actividades relacionadas con el comercio y tr</w:t>
      </w:r>
      <w:r w:rsidR="008F0DF8">
        <w:rPr>
          <w:rFonts w:ascii="Arial" w:hAnsi="Arial" w:cs="Arial"/>
          <w:sz w:val="24"/>
          <w:szCs w:val="24"/>
        </w:rPr>
        <w:t>á</w:t>
      </w:r>
      <w:r w:rsidR="00627F85" w:rsidRPr="004220C2">
        <w:rPr>
          <w:rFonts w:ascii="Arial" w:hAnsi="Arial" w:cs="Arial"/>
          <w:sz w:val="24"/>
          <w:szCs w:val="24"/>
        </w:rPr>
        <w:t>fico de estupefacientes, p</w:t>
      </w:r>
      <w:r w:rsidR="00850044">
        <w:rPr>
          <w:rFonts w:ascii="Arial" w:hAnsi="Arial" w:cs="Arial"/>
          <w:sz w:val="24"/>
          <w:szCs w:val="24"/>
        </w:rPr>
        <w:t xml:space="preserve">or parte de una mujer conocida </w:t>
      </w:r>
      <w:r w:rsidR="00627F85" w:rsidRPr="004220C2">
        <w:rPr>
          <w:rFonts w:ascii="Arial" w:hAnsi="Arial" w:cs="Arial"/>
          <w:sz w:val="24"/>
          <w:szCs w:val="24"/>
        </w:rPr>
        <w:t>c</w:t>
      </w:r>
      <w:r w:rsidR="00850044">
        <w:rPr>
          <w:rFonts w:ascii="Arial" w:hAnsi="Arial" w:cs="Arial"/>
          <w:sz w:val="24"/>
          <w:szCs w:val="24"/>
        </w:rPr>
        <w:t>omo Girleza y su compañero a. “cejas”</w:t>
      </w:r>
      <w:r w:rsidR="00627F85" w:rsidRPr="004220C2">
        <w:rPr>
          <w:rFonts w:ascii="Arial" w:hAnsi="Arial" w:cs="Arial"/>
          <w:sz w:val="24"/>
          <w:szCs w:val="24"/>
        </w:rPr>
        <w:t xml:space="preserve"> o </w:t>
      </w:r>
      <w:r w:rsidR="00850044">
        <w:rPr>
          <w:rFonts w:ascii="Arial" w:hAnsi="Arial" w:cs="Arial"/>
          <w:sz w:val="24"/>
          <w:szCs w:val="24"/>
        </w:rPr>
        <w:t>“Beto”</w:t>
      </w:r>
      <w:r w:rsidR="00627F85" w:rsidRPr="004220C2">
        <w:rPr>
          <w:rFonts w:ascii="Arial" w:hAnsi="Arial" w:cs="Arial"/>
          <w:sz w:val="24"/>
          <w:szCs w:val="24"/>
        </w:rPr>
        <w:t>.</w:t>
      </w:r>
    </w:p>
    <w:p w:rsidR="00627F85" w:rsidRPr="004220C2" w:rsidRDefault="00627F85" w:rsidP="004551F4">
      <w:pPr>
        <w:spacing w:after="0" w:line="240" w:lineRule="auto"/>
        <w:ind w:right="51"/>
        <w:jc w:val="both"/>
        <w:rPr>
          <w:rFonts w:ascii="Arial" w:hAnsi="Arial" w:cs="Arial"/>
          <w:sz w:val="24"/>
          <w:szCs w:val="24"/>
        </w:rPr>
      </w:pPr>
    </w:p>
    <w:p w:rsidR="00627F85" w:rsidRPr="004220C2" w:rsidRDefault="00627F85" w:rsidP="004551F4">
      <w:pPr>
        <w:spacing w:after="0" w:line="240" w:lineRule="auto"/>
        <w:ind w:right="51"/>
        <w:jc w:val="both"/>
        <w:rPr>
          <w:rFonts w:ascii="Arial" w:hAnsi="Arial" w:cs="Arial"/>
          <w:sz w:val="24"/>
          <w:szCs w:val="24"/>
        </w:rPr>
      </w:pPr>
      <w:r w:rsidRPr="004220C2">
        <w:rPr>
          <w:rFonts w:ascii="Arial" w:hAnsi="Arial" w:cs="Arial"/>
          <w:sz w:val="24"/>
          <w:szCs w:val="24"/>
        </w:rPr>
        <w:t>Igualmente se expone que en el registro domiciliario se encontró una sustancia que fue identificada preliminarmente como positiva para cocaína y sus derivados con un peso neto de 16.66 gramos y ot</w:t>
      </w:r>
      <w:r w:rsidR="00850044">
        <w:rPr>
          <w:rFonts w:ascii="Arial" w:hAnsi="Arial" w:cs="Arial"/>
          <w:sz w:val="24"/>
          <w:szCs w:val="24"/>
        </w:rPr>
        <w:t>ros elementos como la suma de $</w:t>
      </w:r>
      <w:r w:rsidRPr="004220C2">
        <w:rPr>
          <w:rFonts w:ascii="Arial" w:hAnsi="Arial" w:cs="Arial"/>
          <w:sz w:val="24"/>
          <w:szCs w:val="24"/>
        </w:rPr>
        <w:t>284.700 y una gramera digital.</w:t>
      </w:r>
    </w:p>
    <w:p w:rsidR="00627F85" w:rsidRPr="004220C2" w:rsidRDefault="00627F85" w:rsidP="004551F4">
      <w:pPr>
        <w:spacing w:after="0" w:line="240" w:lineRule="auto"/>
        <w:ind w:right="51"/>
        <w:jc w:val="both"/>
        <w:rPr>
          <w:rFonts w:ascii="Arial" w:hAnsi="Arial" w:cs="Arial"/>
          <w:sz w:val="24"/>
          <w:szCs w:val="24"/>
        </w:rPr>
      </w:pPr>
    </w:p>
    <w:p w:rsidR="00F828BB" w:rsidRPr="004220C2" w:rsidRDefault="00627F85" w:rsidP="004551F4">
      <w:pPr>
        <w:spacing w:after="0" w:line="240" w:lineRule="auto"/>
        <w:ind w:right="51"/>
        <w:jc w:val="both"/>
        <w:rPr>
          <w:rFonts w:ascii="Arial" w:hAnsi="Arial" w:cs="Arial"/>
          <w:sz w:val="24"/>
          <w:szCs w:val="24"/>
        </w:rPr>
      </w:pPr>
      <w:r w:rsidRPr="004220C2">
        <w:rPr>
          <w:rFonts w:ascii="Arial" w:hAnsi="Arial" w:cs="Arial"/>
          <w:sz w:val="24"/>
          <w:szCs w:val="24"/>
        </w:rPr>
        <w:t xml:space="preserve">Al examinar con detenimiento el contexto fáctico de la </w:t>
      </w:r>
      <w:r w:rsidR="00F828BB" w:rsidRPr="004220C2">
        <w:rPr>
          <w:rFonts w:ascii="Arial" w:hAnsi="Arial" w:cs="Arial"/>
          <w:sz w:val="24"/>
          <w:szCs w:val="24"/>
        </w:rPr>
        <w:t>acusación, en lo relativo a la conducta que se atribuye a la procesada se advierte que solamente se expuso que en el predio registrado se encontraba Girleza Quiceno en compañía de sus hija LTQL, por lo cual fueron capturadas.</w:t>
      </w:r>
    </w:p>
    <w:p w:rsidR="00F828BB" w:rsidRPr="004220C2" w:rsidRDefault="00F828BB" w:rsidP="004551F4">
      <w:pPr>
        <w:spacing w:after="0" w:line="240" w:lineRule="auto"/>
        <w:ind w:right="51"/>
        <w:jc w:val="both"/>
        <w:rPr>
          <w:rFonts w:ascii="Arial" w:hAnsi="Arial" w:cs="Arial"/>
          <w:sz w:val="24"/>
          <w:szCs w:val="24"/>
        </w:rPr>
      </w:pPr>
    </w:p>
    <w:p w:rsidR="00CF7E29" w:rsidRDefault="00850044" w:rsidP="00CF7E29">
      <w:pPr>
        <w:spacing w:after="0" w:line="240" w:lineRule="auto"/>
        <w:ind w:right="51"/>
        <w:jc w:val="both"/>
        <w:rPr>
          <w:rFonts w:ascii="Arial" w:hAnsi="Arial" w:cs="Arial"/>
          <w:sz w:val="24"/>
          <w:szCs w:val="24"/>
        </w:rPr>
      </w:pPr>
      <w:r>
        <w:rPr>
          <w:rFonts w:ascii="Arial" w:hAnsi="Arial" w:cs="Arial"/>
          <w:sz w:val="24"/>
          <w:szCs w:val="24"/>
        </w:rPr>
        <w:t>7.4</w:t>
      </w:r>
      <w:r w:rsidR="00E761C8" w:rsidRPr="004220C2">
        <w:rPr>
          <w:rFonts w:ascii="Arial" w:hAnsi="Arial" w:cs="Arial"/>
          <w:sz w:val="24"/>
          <w:szCs w:val="24"/>
        </w:rPr>
        <w:t xml:space="preserve"> </w:t>
      </w:r>
      <w:r w:rsidR="00D715B8" w:rsidRPr="004220C2">
        <w:rPr>
          <w:rFonts w:ascii="Arial" w:hAnsi="Arial" w:cs="Arial"/>
          <w:sz w:val="24"/>
          <w:szCs w:val="24"/>
        </w:rPr>
        <w:t xml:space="preserve">En </w:t>
      </w:r>
      <w:r w:rsidR="00E761C8" w:rsidRPr="004220C2">
        <w:rPr>
          <w:rFonts w:ascii="Arial" w:hAnsi="Arial" w:cs="Arial"/>
          <w:sz w:val="24"/>
          <w:szCs w:val="24"/>
        </w:rPr>
        <w:t xml:space="preserve">el caso en estudio la juez de conocimiento consideró que no se reunían los requisitos del artículo 381 del </w:t>
      </w:r>
      <w:r w:rsidR="005A581F" w:rsidRPr="004220C2">
        <w:rPr>
          <w:rFonts w:ascii="Arial" w:hAnsi="Arial" w:cs="Arial"/>
          <w:sz w:val="24"/>
          <w:szCs w:val="24"/>
        </w:rPr>
        <w:t xml:space="preserve">CPP, ya que lo único que se </w:t>
      </w:r>
      <w:r w:rsidR="00E761C8" w:rsidRPr="004220C2">
        <w:rPr>
          <w:rFonts w:ascii="Arial" w:hAnsi="Arial" w:cs="Arial"/>
          <w:sz w:val="24"/>
          <w:szCs w:val="24"/>
        </w:rPr>
        <w:t xml:space="preserve">demostró </w:t>
      </w:r>
      <w:r w:rsidR="005A581F" w:rsidRPr="004220C2">
        <w:rPr>
          <w:rFonts w:ascii="Arial" w:hAnsi="Arial" w:cs="Arial"/>
          <w:sz w:val="24"/>
          <w:szCs w:val="24"/>
        </w:rPr>
        <w:t>es q</w:t>
      </w:r>
      <w:r w:rsidR="00CF7E29">
        <w:rPr>
          <w:rFonts w:ascii="Arial" w:hAnsi="Arial" w:cs="Arial"/>
          <w:sz w:val="24"/>
          <w:szCs w:val="24"/>
        </w:rPr>
        <w:t>ue en la vivienda registrada se</w:t>
      </w:r>
      <w:r w:rsidR="00E761C8" w:rsidRPr="004220C2">
        <w:rPr>
          <w:rFonts w:ascii="Arial" w:hAnsi="Arial" w:cs="Arial"/>
          <w:sz w:val="24"/>
          <w:szCs w:val="24"/>
        </w:rPr>
        <w:t xml:space="preserve"> conservaban </w:t>
      </w:r>
      <w:r w:rsidR="005A581F" w:rsidRPr="004220C2">
        <w:rPr>
          <w:rFonts w:ascii="Arial" w:hAnsi="Arial" w:cs="Arial"/>
          <w:sz w:val="24"/>
          <w:szCs w:val="24"/>
        </w:rPr>
        <w:t xml:space="preserve">sustancias </w:t>
      </w:r>
      <w:r w:rsidR="00E761C8" w:rsidRPr="004220C2">
        <w:rPr>
          <w:rFonts w:ascii="Arial" w:hAnsi="Arial" w:cs="Arial"/>
          <w:sz w:val="24"/>
          <w:szCs w:val="24"/>
        </w:rPr>
        <w:t xml:space="preserve">estupefacientes, pero </w:t>
      </w:r>
      <w:r w:rsidR="00CF7E29">
        <w:rPr>
          <w:rFonts w:ascii="Arial" w:hAnsi="Arial" w:cs="Arial"/>
          <w:sz w:val="24"/>
          <w:szCs w:val="24"/>
        </w:rPr>
        <w:t>que la</w:t>
      </w:r>
      <w:r w:rsidR="00E761C8" w:rsidRPr="004220C2">
        <w:rPr>
          <w:rFonts w:ascii="Arial" w:hAnsi="Arial" w:cs="Arial"/>
          <w:sz w:val="24"/>
          <w:szCs w:val="24"/>
        </w:rPr>
        <w:t xml:space="preserve"> prueba no era suficiente en lo relativo a la responsabilidad de la procesada</w:t>
      </w:r>
      <w:r w:rsidR="005A581F" w:rsidRPr="004220C2">
        <w:rPr>
          <w:rFonts w:ascii="Arial" w:hAnsi="Arial" w:cs="Arial"/>
          <w:sz w:val="24"/>
          <w:szCs w:val="24"/>
        </w:rPr>
        <w:t xml:space="preserve"> LTQL, y</w:t>
      </w:r>
      <w:r w:rsidR="00E761C8" w:rsidRPr="004220C2">
        <w:rPr>
          <w:rFonts w:ascii="Arial" w:hAnsi="Arial" w:cs="Arial"/>
          <w:sz w:val="24"/>
          <w:szCs w:val="24"/>
        </w:rPr>
        <w:t xml:space="preserve">a que los mismos investigadores que participaron en el registro manifestaron que no sabían que residía en ese sitio y que solamente la capturaron porque </w:t>
      </w:r>
      <w:r w:rsidR="005A581F" w:rsidRPr="004220C2">
        <w:rPr>
          <w:rFonts w:ascii="Arial" w:hAnsi="Arial" w:cs="Arial"/>
          <w:sz w:val="24"/>
          <w:szCs w:val="24"/>
        </w:rPr>
        <w:t xml:space="preserve">durante el transcurso del allanamiento </w:t>
      </w:r>
      <w:r w:rsidR="00CF7E29">
        <w:rPr>
          <w:rFonts w:ascii="Arial" w:hAnsi="Arial" w:cs="Arial"/>
          <w:sz w:val="24"/>
          <w:szCs w:val="24"/>
        </w:rPr>
        <w:t>había</w:t>
      </w:r>
      <w:r w:rsidR="00E761C8" w:rsidRPr="004220C2">
        <w:rPr>
          <w:rFonts w:ascii="Arial" w:hAnsi="Arial" w:cs="Arial"/>
          <w:sz w:val="24"/>
          <w:szCs w:val="24"/>
        </w:rPr>
        <w:t xml:space="preserve"> manifest</w:t>
      </w:r>
      <w:r w:rsidR="005A581F" w:rsidRPr="004220C2">
        <w:rPr>
          <w:rFonts w:ascii="Arial" w:hAnsi="Arial" w:cs="Arial"/>
          <w:sz w:val="24"/>
          <w:szCs w:val="24"/>
        </w:rPr>
        <w:t xml:space="preserve">ado que la </w:t>
      </w:r>
      <w:r w:rsidR="00E761C8" w:rsidRPr="004220C2">
        <w:rPr>
          <w:rFonts w:ascii="Arial" w:hAnsi="Arial" w:cs="Arial"/>
          <w:sz w:val="24"/>
          <w:szCs w:val="24"/>
        </w:rPr>
        <w:t xml:space="preserve">droga encontrada </w:t>
      </w:r>
      <w:r w:rsidR="005A581F" w:rsidRPr="004220C2">
        <w:rPr>
          <w:rFonts w:ascii="Arial" w:hAnsi="Arial" w:cs="Arial"/>
          <w:sz w:val="24"/>
          <w:szCs w:val="24"/>
        </w:rPr>
        <w:t xml:space="preserve">en el inmueble </w:t>
      </w:r>
      <w:r w:rsidR="00E761C8" w:rsidRPr="004220C2">
        <w:rPr>
          <w:rFonts w:ascii="Arial" w:hAnsi="Arial" w:cs="Arial"/>
          <w:sz w:val="24"/>
          <w:szCs w:val="24"/>
        </w:rPr>
        <w:t xml:space="preserve">era de su propiedad, lo que reflejaba </w:t>
      </w:r>
      <w:r w:rsidR="005A581F" w:rsidRPr="004220C2">
        <w:rPr>
          <w:rFonts w:ascii="Arial" w:hAnsi="Arial" w:cs="Arial"/>
          <w:sz w:val="24"/>
          <w:szCs w:val="24"/>
        </w:rPr>
        <w:t xml:space="preserve">una </w:t>
      </w:r>
      <w:r w:rsidR="00E761C8" w:rsidRPr="004220C2">
        <w:rPr>
          <w:rFonts w:ascii="Arial" w:hAnsi="Arial" w:cs="Arial"/>
          <w:sz w:val="24"/>
          <w:szCs w:val="24"/>
        </w:rPr>
        <w:t>investigación muy deficiente, ya que en ningún momento se verificaron las actividades a las que se dedicaba</w:t>
      </w:r>
      <w:r w:rsidR="00CF7E29">
        <w:rPr>
          <w:rFonts w:ascii="Arial" w:hAnsi="Arial" w:cs="Arial"/>
          <w:sz w:val="24"/>
          <w:szCs w:val="24"/>
        </w:rPr>
        <w:t xml:space="preserve"> la procesada, fuera de que</w:t>
      </w:r>
      <w:r w:rsidR="00E761C8" w:rsidRPr="004220C2">
        <w:rPr>
          <w:rFonts w:ascii="Arial" w:hAnsi="Arial" w:cs="Arial"/>
          <w:sz w:val="24"/>
          <w:szCs w:val="24"/>
        </w:rPr>
        <w:t xml:space="preserve"> siempre se señaló a la señora </w:t>
      </w:r>
      <w:r w:rsidR="005A581F" w:rsidRPr="004220C2">
        <w:rPr>
          <w:rFonts w:ascii="Arial" w:hAnsi="Arial" w:cs="Arial"/>
          <w:sz w:val="24"/>
          <w:szCs w:val="24"/>
        </w:rPr>
        <w:t xml:space="preserve">Girleza Quiceno, madre de la </w:t>
      </w:r>
      <w:r w:rsidR="00E761C8" w:rsidRPr="004220C2">
        <w:rPr>
          <w:rFonts w:ascii="Arial" w:hAnsi="Arial" w:cs="Arial"/>
          <w:sz w:val="24"/>
          <w:szCs w:val="24"/>
        </w:rPr>
        <w:t xml:space="preserve">acusada como la responsable de los actos de conservación de estupefacientes que motivaron </w:t>
      </w:r>
      <w:r w:rsidR="005A581F" w:rsidRPr="004220C2">
        <w:rPr>
          <w:rFonts w:ascii="Arial" w:hAnsi="Arial" w:cs="Arial"/>
          <w:sz w:val="24"/>
          <w:szCs w:val="24"/>
        </w:rPr>
        <w:t xml:space="preserve">el registro de su vivienda, fuera de que la FGN pudo </w:t>
      </w:r>
      <w:r w:rsidR="00E761C8" w:rsidRPr="004220C2">
        <w:rPr>
          <w:rFonts w:ascii="Arial" w:hAnsi="Arial" w:cs="Arial"/>
          <w:sz w:val="24"/>
          <w:szCs w:val="24"/>
        </w:rPr>
        <w:t xml:space="preserve">haber hecho uso de la facultad prevista en el artículo 240 del </w:t>
      </w:r>
      <w:r w:rsidR="00CF7E29">
        <w:rPr>
          <w:rFonts w:ascii="Arial" w:hAnsi="Arial" w:cs="Arial"/>
          <w:sz w:val="24"/>
          <w:szCs w:val="24"/>
        </w:rPr>
        <w:t>CPP</w:t>
      </w:r>
      <w:r w:rsidR="00E761C8" w:rsidRPr="004220C2">
        <w:rPr>
          <w:rFonts w:ascii="Arial" w:hAnsi="Arial" w:cs="Arial"/>
          <w:sz w:val="24"/>
          <w:szCs w:val="24"/>
        </w:rPr>
        <w:t xml:space="preserve"> para establecer los hechos antes mencionados</w:t>
      </w:r>
      <w:r w:rsidR="005A581F" w:rsidRPr="004220C2">
        <w:rPr>
          <w:rFonts w:ascii="Arial" w:hAnsi="Arial" w:cs="Arial"/>
          <w:sz w:val="24"/>
          <w:szCs w:val="24"/>
        </w:rPr>
        <w:t>, es decir si LTQL t</w:t>
      </w:r>
      <w:r w:rsidR="00E761C8" w:rsidRPr="004220C2">
        <w:rPr>
          <w:rFonts w:ascii="Arial" w:hAnsi="Arial" w:cs="Arial"/>
          <w:sz w:val="24"/>
          <w:szCs w:val="24"/>
        </w:rPr>
        <w:t xml:space="preserve">enía alguna participación en los actos de </w:t>
      </w:r>
      <w:r w:rsidR="005A581F" w:rsidRPr="004220C2">
        <w:rPr>
          <w:rFonts w:ascii="Arial" w:hAnsi="Arial" w:cs="Arial"/>
          <w:sz w:val="24"/>
          <w:szCs w:val="24"/>
        </w:rPr>
        <w:t xml:space="preserve">violación del artículo </w:t>
      </w:r>
      <w:r w:rsidR="00BC29DB">
        <w:rPr>
          <w:rFonts w:ascii="Arial" w:hAnsi="Arial" w:cs="Arial"/>
          <w:sz w:val="24"/>
          <w:szCs w:val="24"/>
        </w:rPr>
        <w:t>376 del C.P.</w:t>
      </w:r>
      <w:r w:rsidR="00E761C8" w:rsidRPr="004220C2">
        <w:rPr>
          <w:rFonts w:ascii="Arial" w:hAnsi="Arial" w:cs="Arial"/>
          <w:sz w:val="24"/>
          <w:szCs w:val="24"/>
        </w:rPr>
        <w:t>, ya que no bast</w:t>
      </w:r>
      <w:r w:rsidR="00CF7E29">
        <w:rPr>
          <w:rFonts w:ascii="Arial" w:hAnsi="Arial" w:cs="Arial"/>
          <w:sz w:val="24"/>
          <w:szCs w:val="24"/>
        </w:rPr>
        <w:t>aba con que una persona se autoincriminara para</w:t>
      </w:r>
      <w:r w:rsidR="00E761C8" w:rsidRPr="004220C2">
        <w:rPr>
          <w:rFonts w:ascii="Arial" w:hAnsi="Arial" w:cs="Arial"/>
          <w:sz w:val="24"/>
          <w:szCs w:val="24"/>
        </w:rPr>
        <w:t xml:space="preserve"> considerarla como responsable de</w:t>
      </w:r>
      <w:r w:rsidR="005A557B" w:rsidRPr="004220C2">
        <w:rPr>
          <w:rFonts w:ascii="Arial" w:hAnsi="Arial" w:cs="Arial"/>
          <w:sz w:val="24"/>
          <w:szCs w:val="24"/>
        </w:rPr>
        <w:t xml:space="preserve"> un d</w:t>
      </w:r>
      <w:r w:rsidR="00E761C8" w:rsidRPr="004220C2">
        <w:rPr>
          <w:rFonts w:ascii="Arial" w:hAnsi="Arial" w:cs="Arial"/>
          <w:sz w:val="24"/>
          <w:szCs w:val="24"/>
        </w:rPr>
        <w:t>elito</w:t>
      </w:r>
      <w:r w:rsidR="00CF7E29">
        <w:rPr>
          <w:rFonts w:ascii="Arial" w:hAnsi="Arial" w:cs="Arial"/>
          <w:sz w:val="24"/>
          <w:szCs w:val="24"/>
        </w:rPr>
        <w:t>,</w:t>
      </w:r>
      <w:r w:rsidR="00E761C8" w:rsidRPr="004220C2">
        <w:rPr>
          <w:rFonts w:ascii="Arial" w:hAnsi="Arial" w:cs="Arial"/>
          <w:sz w:val="24"/>
          <w:szCs w:val="24"/>
        </w:rPr>
        <w:t xml:space="preserve"> por lo cual se </w:t>
      </w:r>
      <w:r w:rsidR="00CF7E29">
        <w:rPr>
          <w:rFonts w:ascii="Arial" w:hAnsi="Arial" w:cs="Arial"/>
          <w:sz w:val="24"/>
          <w:szCs w:val="24"/>
        </w:rPr>
        <w:t>debía dar</w:t>
      </w:r>
      <w:r w:rsidR="00E761C8" w:rsidRPr="004220C2">
        <w:rPr>
          <w:rFonts w:ascii="Arial" w:hAnsi="Arial" w:cs="Arial"/>
          <w:sz w:val="24"/>
          <w:szCs w:val="24"/>
        </w:rPr>
        <w:t xml:space="preserve"> aplicación al principio de mínima actividad probatoria que fue examinado por la </w:t>
      </w:r>
      <w:r w:rsidR="005A557B" w:rsidRPr="004220C2">
        <w:rPr>
          <w:rFonts w:ascii="Arial" w:hAnsi="Arial" w:cs="Arial"/>
          <w:sz w:val="24"/>
          <w:szCs w:val="24"/>
        </w:rPr>
        <w:t xml:space="preserve">SP de la CSJ, al ocuparse de la </w:t>
      </w:r>
      <w:r w:rsidR="00CF7E29">
        <w:rPr>
          <w:rFonts w:ascii="Arial" w:hAnsi="Arial" w:cs="Arial"/>
          <w:sz w:val="24"/>
          <w:szCs w:val="24"/>
        </w:rPr>
        <w:t>revisión de</w:t>
      </w:r>
      <w:r w:rsidR="00E761C8" w:rsidRPr="004220C2">
        <w:rPr>
          <w:rFonts w:ascii="Arial" w:hAnsi="Arial" w:cs="Arial"/>
          <w:sz w:val="24"/>
          <w:szCs w:val="24"/>
        </w:rPr>
        <w:t xml:space="preserve"> la legalidad de un preacuerdo según sentencia del 23 de noviembre de 2011 radicado 37209, principio que igualmente </w:t>
      </w:r>
      <w:r w:rsidR="005A557B" w:rsidRPr="004220C2">
        <w:rPr>
          <w:rFonts w:ascii="Arial" w:hAnsi="Arial" w:cs="Arial"/>
          <w:sz w:val="24"/>
          <w:szCs w:val="24"/>
        </w:rPr>
        <w:t xml:space="preserve">fue </w:t>
      </w:r>
      <w:r w:rsidR="00E761C8" w:rsidRPr="004220C2">
        <w:rPr>
          <w:rFonts w:ascii="Arial" w:hAnsi="Arial" w:cs="Arial"/>
          <w:sz w:val="24"/>
          <w:szCs w:val="24"/>
        </w:rPr>
        <w:t xml:space="preserve">examinado </w:t>
      </w:r>
      <w:r w:rsidR="005A557B" w:rsidRPr="004220C2">
        <w:rPr>
          <w:rFonts w:ascii="Arial" w:hAnsi="Arial" w:cs="Arial"/>
          <w:sz w:val="24"/>
          <w:szCs w:val="24"/>
        </w:rPr>
        <w:t xml:space="preserve">en la </w:t>
      </w:r>
      <w:r w:rsidR="00E761C8" w:rsidRPr="004220C2">
        <w:rPr>
          <w:rFonts w:ascii="Arial" w:hAnsi="Arial" w:cs="Arial"/>
          <w:sz w:val="24"/>
          <w:szCs w:val="24"/>
        </w:rPr>
        <w:t xml:space="preserve">sentencia C-1260 de 2005 de la </w:t>
      </w:r>
      <w:r w:rsidR="005A557B" w:rsidRPr="004220C2">
        <w:rPr>
          <w:rFonts w:ascii="Arial" w:hAnsi="Arial" w:cs="Arial"/>
          <w:sz w:val="24"/>
          <w:szCs w:val="24"/>
        </w:rPr>
        <w:t>C</w:t>
      </w:r>
      <w:r w:rsidR="00E761C8" w:rsidRPr="004220C2">
        <w:rPr>
          <w:rFonts w:ascii="Arial" w:hAnsi="Arial" w:cs="Arial"/>
          <w:sz w:val="24"/>
          <w:szCs w:val="24"/>
        </w:rPr>
        <w:t xml:space="preserve">orte </w:t>
      </w:r>
      <w:r w:rsidR="005A557B" w:rsidRPr="004220C2">
        <w:rPr>
          <w:rFonts w:ascii="Arial" w:hAnsi="Arial" w:cs="Arial"/>
          <w:sz w:val="24"/>
          <w:szCs w:val="24"/>
        </w:rPr>
        <w:t>C</w:t>
      </w:r>
      <w:r w:rsidR="00CF7E29">
        <w:rPr>
          <w:rFonts w:ascii="Arial" w:hAnsi="Arial" w:cs="Arial"/>
          <w:sz w:val="24"/>
          <w:szCs w:val="24"/>
        </w:rPr>
        <w:t xml:space="preserve">onstitucional, </w:t>
      </w:r>
      <w:r w:rsidR="00E761C8" w:rsidRPr="004220C2">
        <w:rPr>
          <w:rFonts w:ascii="Arial" w:hAnsi="Arial" w:cs="Arial"/>
          <w:sz w:val="24"/>
          <w:szCs w:val="24"/>
        </w:rPr>
        <w:t>dond</w:t>
      </w:r>
      <w:r w:rsidR="00CF7E29">
        <w:rPr>
          <w:rFonts w:ascii="Arial" w:hAnsi="Arial" w:cs="Arial"/>
          <w:sz w:val="24"/>
          <w:szCs w:val="24"/>
        </w:rPr>
        <w:t xml:space="preserve">e se dijo que en esos casos el </w:t>
      </w:r>
      <w:r w:rsidR="00E761C8" w:rsidRPr="004220C2">
        <w:rPr>
          <w:rFonts w:ascii="Arial" w:hAnsi="Arial" w:cs="Arial"/>
          <w:sz w:val="24"/>
          <w:szCs w:val="24"/>
        </w:rPr>
        <w:t xml:space="preserve">juez debe verificar que en el proceso </w:t>
      </w:r>
      <w:r w:rsidR="005A557B" w:rsidRPr="004220C2">
        <w:rPr>
          <w:rFonts w:ascii="Arial" w:hAnsi="Arial" w:cs="Arial"/>
          <w:sz w:val="24"/>
          <w:szCs w:val="24"/>
        </w:rPr>
        <w:t xml:space="preserve">se cuente con </w:t>
      </w:r>
      <w:r w:rsidR="00E761C8" w:rsidRPr="004220C2">
        <w:rPr>
          <w:rFonts w:ascii="Arial" w:hAnsi="Arial" w:cs="Arial"/>
          <w:sz w:val="24"/>
          <w:szCs w:val="24"/>
        </w:rPr>
        <w:t xml:space="preserve">suficientes elementos de juicio para </w:t>
      </w:r>
      <w:r w:rsidR="005A557B" w:rsidRPr="004220C2">
        <w:rPr>
          <w:rFonts w:ascii="Arial" w:hAnsi="Arial" w:cs="Arial"/>
          <w:sz w:val="24"/>
          <w:szCs w:val="24"/>
        </w:rPr>
        <w:t xml:space="preserve">dictar </w:t>
      </w:r>
      <w:r w:rsidR="00E761C8" w:rsidRPr="004220C2">
        <w:rPr>
          <w:rFonts w:ascii="Arial" w:hAnsi="Arial" w:cs="Arial"/>
          <w:sz w:val="24"/>
          <w:szCs w:val="24"/>
        </w:rPr>
        <w:t>sentencia condenatoria</w:t>
      </w:r>
    </w:p>
    <w:p w:rsidR="00CF7E29" w:rsidRDefault="00CF7E29" w:rsidP="00CF7E29">
      <w:pPr>
        <w:spacing w:after="0" w:line="240" w:lineRule="auto"/>
        <w:ind w:right="51"/>
        <w:jc w:val="both"/>
        <w:rPr>
          <w:rFonts w:ascii="Arial" w:hAnsi="Arial" w:cs="Arial"/>
          <w:sz w:val="24"/>
          <w:szCs w:val="24"/>
        </w:rPr>
      </w:pPr>
    </w:p>
    <w:p w:rsidR="00E761C8" w:rsidRPr="004220C2" w:rsidRDefault="00E761C8" w:rsidP="00CF7E29">
      <w:pPr>
        <w:spacing w:after="0" w:line="240" w:lineRule="auto"/>
        <w:ind w:right="51"/>
        <w:jc w:val="both"/>
        <w:rPr>
          <w:rFonts w:ascii="Arial" w:hAnsi="Arial" w:cs="Arial"/>
          <w:sz w:val="24"/>
          <w:szCs w:val="24"/>
        </w:rPr>
      </w:pPr>
      <w:r w:rsidRPr="004220C2">
        <w:rPr>
          <w:rFonts w:ascii="Arial" w:hAnsi="Arial" w:cs="Arial"/>
          <w:sz w:val="24"/>
          <w:szCs w:val="24"/>
        </w:rPr>
        <w:lastRenderedPageBreak/>
        <w:t xml:space="preserve">Por lo tanto </w:t>
      </w:r>
      <w:r w:rsidRPr="004220C2">
        <w:rPr>
          <w:rFonts w:ascii="Arial" w:hAnsi="Arial" w:cs="Arial"/>
          <w:i/>
          <w:sz w:val="24"/>
          <w:szCs w:val="24"/>
        </w:rPr>
        <w:t>la</w:t>
      </w:r>
      <w:r w:rsidR="005A557B" w:rsidRPr="004220C2">
        <w:rPr>
          <w:rFonts w:ascii="Arial" w:hAnsi="Arial" w:cs="Arial"/>
          <w:i/>
          <w:sz w:val="24"/>
          <w:szCs w:val="24"/>
        </w:rPr>
        <w:t xml:space="preserve"> A quo </w:t>
      </w:r>
      <w:r w:rsidR="005A557B" w:rsidRPr="004220C2">
        <w:rPr>
          <w:rFonts w:ascii="Arial" w:hAnsi="Arial" w:cs="Arial"/>
          <w:sz w:val="24"/>
          <w:szCs w:val="24"/>
        </w:rPr>
        <w:t>co</w:t>
      </w:r>
      <w:r w:rsidRPr="004220C2">
        <w:rPr>
          <w:rFonts w:ascii="Arial" w:hAnsi="Arial" w:cs="Arial"/>
          <w:sz w:val="24"/>
          <w:szCs w:val="24"/>
        </w:rPr>
        <w:t xml:space="preserve">nsideró que en el caso en estudio no se reunían los requisitos del artículo 381 del </w:t>
      </w:r>
      <w:r w:rsidR="00CF7E29">
        <w:rPr>
          <w:rFonts w:ascii="Arial" w:hAnsi="Arial" w:cs="Arial"/>
          <w:sz w:val="24"/>
          <w:szCs w:val="24"/>
        </w:rPr>
        <w:t>CPP, para dictar una</w:t>
      </w:r>
      <w:r w:rsidRPr="004220C2">
        <w:rPr>
          <w:rFonts w:ascii="Arial" w:hAnsi="Arial" w:cs="Arial"/>
          <w:sz w:val="24"/>
          <w:szCs w:val="24"/>
        </w:rPr>
        <w:t xml:space="preserve"> sentencia condenatoria </w:t>
      </w:r>
      <w:r w:rsidR="005A557B" w:rsidRPr="004220C2">
        <w:rPr>
          <w:rFonts w:ascii="Arial" w:hAnsi="Arial" w:cs="Arial"/>
          <w:sz w:val="24"/>
          <w:szCs w:val="24"/>
        </w:rPr>
        <w:t xml:space="preserve">en </w:t>
      </w:r>
      <w:r w:rsidRPr="004220C2">
        <w:rPr>
          <w:rFonts w:ascii="Arial" w:hAnsi="Arial" w:cs="Arial"/>
          <w:sz w:val="24"/>
          <w:szCs w:val="24"/>
        </w:rPr>
        <w:t>contra de</w:t>
      </w:r>
      <w:r w:rsidR="00CF7E29">
        <w:rPr>
          <w:rFonts w:ascii="Arial" w:hAnsi="Arial" w:cs="Arial"/>
          <w:sz w:val="24"/>
          <w:szCs w:val="24"/>
        </w:rPr>
        <w:t xml:space="preserve"> la acusada,</w:t>
      </w:r>
      <w:r w:rsidRPr="004220C2">
        <w:rPr>
          <w:rFonts w:ascii="Arial" w:hAnsi="Arial" w:cs="Arial"/>
          <w:sz w:val="24"/>
          <w:szCs w:val="24"/>
        </w:rPr>
        <w:t xml:space="preserve"> ya que la única evidencia que existía </w:t>
      </w:r>
      <w:r w:rsidR="009867FD">
        <w:rPr>
          <w:rFonts w:ascii="Arial" w:hAnsi="Arial" w:cs="Arial"/>
          <w:sz w:val="24"/>
          <w:szCs w:val="24"/>
        </w:rPr>
        <w:t xml:space="preserve">en </w:t>
      </w:r>
      <w:r w:rsidRPr="004220C2">
        <w:rPr>
          <w:rFonts w:ascii="Arial" w:hAnsi="Arial" w:cs="Arial"/>
          <w:sz w:val="24"/>
          <w:szCs w:val="24"/>
        </w:rPr>
        <w:t xml:space="preserve">su contra </w:t>
      </w:r>
      <w:r w:rsidR="005A557B" w:rsidRPr="004220C2">
        <w:rPr>
          <w:rFonts w:ascii="Arial" w:hAnsi="Arial" w:cs="Arial"/>
          <w:sz w:val="24"/>
          <w:szCs w:val="24"/>
        </w:rPr>
        <w:t xml:space="preserve">fue la </w:t>
      </w:r>
      <w:r w:rsidRPr="004220C2">
        <w:rPr>
          <w:rFonts w:ascii="Arial" w:hAnsi="Arial" w:cs="Arial"/>
          <w:sz w:val="24"/>
          <w:szCs w:val="24"/>
        </w:rPr>
        <w:t xml:space="preserve">manifestación que hizo durante la diligencia </w:t>
      </w:r>
      <w:r w:rsidR="005A557B" w:rsidRPr="004220C2">
        <w:rPr>
          <w:rFonts w:ascii="Arial" w:hAnsi="Arial" w:cs="Arial"/>
          <w:sz w:val="24"/>
          <w:szCs w:val="24"/>
        </w:rPr>
        <w:t xml:space="preserve">de </w:t>
      </w:r>
      <w:r w:rsidRPr="004220C2">
        <w:rPr>
          <w:rFonts w:ascii="Arial" w:hAnsi="Arial" w:cs="Arial"/>
          <w:sz w:val="24"/>
          <w:szCs w:val="24"/>
        </w:rPr>
        <w:t xml:space="preserve">allanamiento en el sentido de que la droga incautada </w:t>
      </w:r>
      <w:r w:rsidR="005A557B" w:rsidRPr="004220C2">
        <w:rPr>
          <w:rFonts w:ascii="Arial" w:hAnsi="Arial" w:cs="Arial"/>
          <w:sz w:val="24"/>
          <w:szCs w:val="24"/>
        </w:rPr>
        <w:t xml:space="preserve">era de su </w:t>
      </w:r>
      <w:r w:rsidRPr="004220C2">
        <w:rPr>
          <w:rFonts w:ascii="Arial" w:hAnsi="Arial" w:cs="Arial"/>
          <w:sz w:val="24"/>
          <w:szCs w:val="24"/>
        </w:rPr>
        <w:t xml:space="preserve">propiedad, explicando </w:t>
      </w:r>
      <w:r w:rsidR="005A557B" w:rsidRPr="004220C2">
        <w:rPr>
          <w:rFonts w:ascii="Arial" w:hAnsi="Arial" w:cs="Arial"/>
          <w:sz w:val="24"/>
          <w:szCs w:val="24"/>
        </w:rPr>
        <w:t xml:space="preserve">en el juicio que lo había </w:t>
      </w:r>
      <w:r w:rsidRPr="004220C2">
        <w:rPr>
          <w:rFonts w:ascii="Arial" w:hAnsi="Arial" w:cs="Arial"/>
          <w:sz w:val="24"/>
          <w:szCs w:val="24"/>
        </w:rPr>
        <w:t xml:space="preserve">hecho con el propósito de salvar la responsabilidad de su madre </w:t>
      </w:r>
      <w:r w:rsidR="005A557B" w:rsidRPr="004220C2">
        <w:rPr>
          <w:rFonts w:ascii="Arial" w:hAnsi="Arial" w:cs="Arial"/>
          <w:sz w:val="24"/>
          <w:szCs w:val="24"/>
        </w:rPr>
        <w:t xml:space="preserve">Girleza Quiceno, por lo cual no </w:t>
      </w:r>
      <w:r w:rsidRPr="004220C2">
        <w:rPr>
          <w:rFonts w:ascii="Arial" w:hAnsi="Arial" w:cs="Arial"/>
          <w:sz w:val="24"/>
          <w:szCs w:val="24"/>
        </w:rPr>
        <w:t>acept</w:t>
      </w:r>
      <w:r w:rsidR="008F0DF8">
        <w:rPr>
          <w:rFonts w:ascii="Arial" w:hAnsi="Arial" w:cs="Arial"/>
          <w:sz w:val="24"/>
          <w:szCs w:val="24"/>
        </w:rPr>
        <w:t>ó</w:t>
      </w:r>
      <w:r w:rsidRPr="004220C2">
        <w:rPr>
          <w:rFonts w:ascii="Arial" w:hAnsi="Arial" w:cs="Arial"/>
          <w:sz w:val="24"/>
          <w:szCs w:val="24"/>
        </w:rPr>
        <w:t xml:space="preserve"> cargos en la audiencia preliminar </w:t>
      </w:r>
      <w:r w:rsidR="005A557B" w:rsidRPr="004220C2">
        <w:rPr>
          <w:rFonts w:ascii="Arial" w:hAnsi="Arial" w:cs="Arial"/>
          <w:sz w:val="24"/>
          <w:szCs w:val="24"/>
        </w:rPr>
        <w:t xml:space="preserve">ni en </w:t>
      </w:r>
      <w:r w:rsidRPr="004220C2">
        <w:rPr>
          <w:rFonts w:ascii="Arial" w:hAnsi="Arial" w:cs="Arial"/>
          <w:sz w:val="24"/>
          <w:szCs w:val="24"/>
        </w:rPr>
        <w:t>ninguna</w:t>
      </w:r>
      <w:r w:rsidR="00CF7E29">
        <w:rPr>
          <w:rFonts w:ascii="Arial" w:hAnsi="Arial" w:cs="Arial"/>
          <w:sz w:val="24"/>
          <w:szCs w:val="24"/>
        </w:rPr>
        <w:t xml:space="preserve"> otra de las etapas del proceso, </w:t>
      </w:r>
      <w:r w:rsidR="005A557B" w:rsidRPr="004220C2">
        <w:rPr>
          <w:rFonts w:ascii="Arial" w:hAnsi="Arial" w:cs="Arial"/>
          <w:sz w:val="24"/>
          <w:szCs w:val="24"/>
        </w:rPr>
        <w:t>y en consecuencia consider</w:t>
      </w:r>
      <w:r w:rsidR="008F0DF8">
        <w:rPr>
          <w:rFonts w:ascii="Arial" w:hAnsi="Arial" w:cs="Arial"/>
          <w:sz w:val="24"/>
          <w:szCs w:val="24"/>
        </w:rPr>
        <w:t>ó</w:t>
      </w:r>
      <w:r w:rsidR="005A557B" w:rsidRPr="004220C2">
        <w:rPr>
          <w:rFonts w:ascii="Arial" w:hAnsi="Arial" w:cs="Arial"/>
          <w:sz w:val="24"/>
          <w:szCs w:val="24"/>
        </w:rPr>
        <w:t xml:space="preserve"> que la FGN no había cumplido con la carga </w:t>
      </w:r>
      <w:r w:rsidRPr="004220C2">
        <w:rPr>
          <w:rFonts w:ascii="Arial" w:hAnsi="Arial" w:cs="Arial"/>
          <w:sz w:val="24"/>
          <w:szCs w:val="24"/>
        </w:rPr>
        <w:t xml:space="preserve">procesal de establecer la responsabilidad de la acusada </w:t>
      </w:r>
      <w:r w:rsidR="00CF7E29">
        <w:rPr>
          <w:rFonts w:ascii="Arial" w:hAnsi="Arial" w:cs="Arial"/>
          <w:sz w:val="24"/>
          <w:szCs w:val="24"/>
        </w:rPr>
        <w:t>por lo que fue</w:t>
      </w:r>
      <w:r w:rsidR="005A557B" w:rsidRPr="004220C2">
        <w:rPr>
          <w:rFonts w:ascii="Arial" w:hAnsi="Arial" w:cs="Arial"/>
          <w:sz w:val="24"/>
          <w:szCs w:val="24"/>
        </w:rPr>
        <w:t xml:space="preserve"> absuelta,</w:t>
      </w:r>
      <w:r w:rsidR="00CF7E29">
        <w:rPr>
          <w:rFonts w:ascii="Arial" w:hAnsi="Arial" w:cs="Arial"/>
          <w:sz w:val="24"/>
          <w:szCs w:val="24"/>
        </w:rPr>
        <w:t xml:space="preserve"> </w:t>
      </w:r>
      <w:r w:rsidRPr="004220C2">
        <w:rPr>
          <w:rFonts w:ascii="Arial" w:hAnsi="Arial" w:cs="Arial"/>
          <w:sz w:val="24"/>
          <w:szCs w:val="24"/>
        </w:rPr>
        <w:t xml:space="preserve">por existir dudas sobre su responsabilidad por </w:t>
      </w:r>
      <w:r w:rsidR="005A557B" w:rsidRPr="004220C2">
        <w:rPr>
          <w:rFonts w:ascii="Arial" w:hAnsi="Arial" w:cs="Arial"/>
          <w:sz w:val="24"/>
          <w:szCs w:val="24"/>
        </w:rPr>
        <w:t xml:space="preserve">en el </w:t>
      </w:r>
      <w:r w:rsidRPr="004220C2">
        <w:rPr>
          <w:rFonts w:ascii="Arial" w:hAnsi="Arial" w:cs="Arial"/>
          <w:sz w:val="24"/>
          <w:szCs w:val="24"/>
        </w:rPr>
        <w:t>hechos investigado</w:t>
      </w:r>
      <w:r w:rsidR="005A557B" w:rsidRPr="004220C2">
        <w:rPr>
          <w:rFonts w:ascii="Arial" w:hAnsi="Arial" w:cs="Arial"/>
          <w:sz w:val="24"/>
          <w:szCs w:val="24"/>
        </w:rPr>
        <w:t>.</w:t>
      </w:r>
    </w:p>
    <w:p w:rsidR="009867FD" w:rsidRDefault="009867FD" w:rsidP="00CF7E29">
      <w:pPr>
        <w:pStyle w:val="Sinespaciado"/>
        <w:rPr>
          <w:rFonts w:ascii="Arial" w:hAnsi="Arial" w:cs="Arial"/>
          <w:sz w:val="24"/>
          <w:szCs w:val="24"/>
        </w:rPr>
      </w:pPr>
    </w:p>
    <w:p w:rsidR="00E761C8" w:rsidRPr="00CF7E29" w:rsidRDefault="00D715B8" w:rsidP="00CF7E29">
      <w:pPr>
        <w:pStyle w:val="Sinespaciado"/>
        <w:rPr>
          <w:rFonts w:ascii="Arial" w:hAnsi="Arial" w:cs="Arial"/>
          <w:sz w:val="24"/>
          <w:szCs w:val="24"/>
        </w:rPr>
      </w:pPr>
      <w:r w:rsidRPr="00CF7E29">
        <w:rPr>
          <w:rFonts w:ascii="Arial" w:hAnsi="Arial" w:cs="Arial"/>
          <w:sz w:val="24"/>
          <w:szCs w:val="24"/>
        </w:rPr>
        <w:t xml:space="preserve">7.5 </w:t>
      </w:r>
      <w:r w:rsidR="00E761C8" w:rsidRPr="00CF7E29">
        <w:rPr>
          <w:rFonts w:ascii="Arial" w:hAnsi="Arial" w:cs="Arial"/>
          <w:sz w:val="24"/>
          <w:szCs w:val="24"/>
        </w:rPr>
        <w:t xml:space="preserve">La decisión </w:t>
      </w:r>
      <w:r w:rsidRPr="00CF7E29">
        <w:rPr>
          <w:rFonts w:ascii="Arial" w:hAnsi="Arial" w:cs="Arial"/>
          <w:sz w:val="24"/>
          <w:szCs w:val="24"/>
        </w:rPr>
        <w:t xml:space="preserve">de primera instancia </w:t>
      </w:r>
      <w:r w:rsidR="00E761C8" w:rsidRPr="00CF7E29">
        <w:rPr>
          <w:rFonts w:ascii="Arial" w:hAnsi="Arial" w:cs="Arial"/>
          <w:sz w:val="24"/>
          <w:szCs w:val="24"/>
        </w:rPr>
        <w:t xml:space="preserve">fue recurrida por la delegada de la </w:t>
      </w:r>
      <w:r w:rsidRPr="00CF7E29">
        <w:rPr>
          <w:rFonts w:ascii="Arial" w:hAnsi="Arial" w:cs="Arial"/>
          <w:sz w:val="24"/>
          <w:szCs w:val="24"/>
        </w:rPr>
        <w:t>FGN,</w:t>
      </w:r>
      <w:r w:rsidR="00E761C8" w:rsidRPr="00CF7E29">
        <w:rPr>
          <w:rFonts w:ascii="Arial" w:hAnsi="Arial" w:cs="Arial"/>
          <w:sz w:val="24"/>
          <w:szCs w:val="24"/>
        </w:rPr>
        <w:t xml:space="preserve"> con una breve argumentación que se centra en lo siguiente: </w:t>
      </w:r>
    </w:p>
    <w:p w:rsidR="00E761C8" w:rsidRPr="00CF7E29" w:rsidRDefault="00E761C8" w:rsidP="00CF7E29">
      <w:pPr>
        <w:pStyle w:val="Sinespaciado"/>
        <w:jc w:val="both"/>
        <w:rPr>
          <w:rFonts w:ascii="Arial" w:hAnsi="Arial" w:cs="Arial"/>
          <w:sz w:val="24"/>
          <w:szCs w:val="24"/>
        </w:rPr>
      </w:pPr>
    </w:p>
    <w:p w:rsidR="00E761C8" w:rsidRPr="00CF7E29" w:rsidRDefault="00D715B8" w:rsidP="00CF7E29">
      <w:pPr>
        <w:pStyle w:val="Sinespaciado"/>
        <w:numPr>
          <w:ilvl w:val="0"/>
          <w:numId w:val="7"/>
        </w:numPr>
        <w:jc w:val="both"/>
        <w:rPr>
          <w:rFonts w:ascii="Arial" w:hAnsi="Arial" w:cs="Arial"/>
          <w:sz w:val="24"/>
          <w:szCs w:val="24"/>
        </w:rPr>
      </w:pPr>
      <w:r w:rsidRPr="00CF7E29">
        <w:rPr>
          <w:rFonts w:ascii="Arial" w:hAnsi="Arial" w:cs="Arial"/>
          <w:sz w:val="24"/>
          <w:szCs w:val="24"/>
        </w:rPr>
        <w:t xml:space="preserve">En la </w:t>
      </w:r>
      <w:r w:rsidR="00E761C8" w:rsidRPr="00CF7E29">
        <w:rPr>
          <w:rFonts w:ascii="Arial" w:hAnsi="Arial" w:cs="Arial"/>
          <w:sz w:val="24"/>
          <w:szCs w:val="24"/>
        </w:rPr>
        <w:t xml:space="preserve">residencia registrada se encontraron 16.6 gramos la sustancia positiva para cocaína </w:t>
      </w:r>
    </w:p>
    <w:p w:rsidR="00E761C8" w:rsidRPr="00CF7E29" w:rsidRDefault="00E761C8" w:rsidP="00CF7E29">
      <w:pPr>
        <w:pStyle w:val="Sinespaciado"/>
        <w:jc w:val="both"/>
        <w:rPr>
          <w:rFonts w:ascii="Arial" w:hAnsi="Arial" w:cs="Arial"/>
          <w:sz w:val="24"/>
          <w:szCs w:val="24"/>
        </w:rPr>
      </w:pPr>
    </w:p>
    <w:p w:rsidR="00E761C8" w:rsidRDefault="00E761C8" w:rsidP="00CF7E29">
      <w:pPr>
        <w:pStyle w:val="Sinespaciado"/>
        <w:numPr>
          <w:ilvl w:val="0"/>
          <w:numId w:val="7"/>
        </w:numPr>
        <w:jc w:val="both"/>
        <w:rPr>
          <w:rFonts w:ascii="Arial" w:hAnsi="Arial" w:cs="Arial"/>
          <w:sz w:val="24"/>
          <w:szCs w:val="24"/>
        </w:rPr>
      </w:pPr>
      <w:r w:rsidRPr="00CF7E29">
        <w:rPr>
          <w:rFonts w:ascii="Arial" w:hAnsi="Arial" w:cs="Arial"/>
          <w:sz w:val="24"/>
          <w:szCs w:val="24"/>
        </w:rPr>
        <w:t xml:space="preserve">En ese momento se encontraban en ese inmueble la señora </w:t>
      </w:r>
      <w:r w:rsidR="00D715B8" w:rsidRPr="00CF7E29">
        <w:rPr>
          <w:rFonts w:ascii="Arial" w:hAnsi="Arial" w:cs="Arial"/>
          <w:sz w:val="24"/>
          <w:szCs w:val="24"/>
        </w:rPr>
        <w:t>Gir</w:t>
      </w:r>
      <w:r w:rsidR="00CF7E29">
        <w:rPr>
          <w:rFonts w:ascii="Arial" w:hAnsi="Arial" w:cs="Arial"/>
          <w:sz w:val="24"/>
          <w:szCs w:val="24"/>
        </w:rPr>
        <w:t>leza Quiceno, su hija LTQL y el</w:t>
      </w:r>
      <w:r w:rsidRPr="00CF7E29">
        <w:rPr>
          <w:rFonts w:ascii="Arial" w:hAnsi="Arial" w:cs="Arial"/>
          <w:sz w:val="24"/>
          <w:szCs w:val="24"/>
        </w:rPr>
        <w:t xml:space="preserve"> compañero sentimental</w:t>
      </w:r>
      <w:r w:rsidR="00D715B8" w:rsidRPr="00CF7E29">
        <w:rPr>
          <w:rFonts w:ascii="Arial" w:hAnsi="Arial" w:cs="Arial"/>
          <w:sz w:val="24"/>
          <w:szCs w:val="24"/>
        </w:rPr>
        <w:t xml:space="preserve"> de </w:t>
      </w:r>
      <w:r w:rsidR="008F0DF8" w:rsidRPr="00CF7E29">
        <w:rPr>
          <w:rFonts w:ascii="Arial" w:hAnsi="Arial" w:cs="Arial"/>
          <w:sz w:val="24"/>
          <w:szCs w:val="24"/>
        </w:rPr>
        <w:t>é</w:t>
      </w:r>
      <w:r w:rsidR="00D715B8" w:rsidRPr="00CF7E29">
        <w:rPr>
          <w:rFonts w:ascii="Arial" w:hAnsi="Arial" w:cs="Arial"/>
          <w:sz w:val="24"/>
          <w:szCs w:val="24"/>
        </w:rPr>
        <w:t>sta.</w:t>
      </w:r>
    </w:p>
    <w:p w:rsidR="00CF7E29" w:rsidRPr="00CF7E29" w:rsidRDefault="00CF7E29" w:rsidP="00CF7E29">
      <w:pPr>
        <w:pStyle w:val="Sinespaciado"/>
        <w:jc w:val="both"/>
        <w:rPr>
          <w:rFonts w:ascii="Arial" w:hAnsi="Arial" w:cs="Arial"/>
          <w:sz w:val="24"/>
          <w:szCs w:val="24"/>
        </w:rPr>
      </w:pPr>
    </w:p>
    <w:p w:rsidR="00CF7E29" w:rsidRDefault="00CF7E29" w:rsidP="00CF7E29">
      <w:pPr>
        <w:pStyle w:val="Sinespaciado"/>
        <w:numPr>
          <w:ilvl w:val="0"/>
          <w:numId w:val="7"/>
        </w:numPr>
        <w:jc w:val="both"/>
        <w:rPr>
          <w:rFonts w:ascii="Arial" w:hAnsi="Arial" w:cs="Arial"/>
          <w:sz w:val="24"/>
          <w:szCs w:val="24"/>
        </w:rPr>
      </w:pPr>
      <w:r>
        <w:rPr>
          <w:rFonts w:ascii="Arial" w:hAnsi="Arial" w:cs="Arial"/>
          <w:sz w:val="24"/>
          <w:szCs w:val="24"/>
        </w:rPr>
        <w:t>La acusada LTQL</w:t>
      </w:r>
      <w:r w:rsidR="00E761C8" w:rsidRPr="00CF7E29">
        <w:rPr>
          <w:rFonts w:ascii="Arial" w:hAnsi="Arial" w:cs="Arial"/>
          <w:sz w:val="24"/>
          <w:szCs w:val="24"/>
        </w:rPr>
        <w:t xml:space="preserve"> tenía “control de los hechos” es decir de la conservación de la sustancia </w:t>
      </w:r>
      <w:r w:rsidR="00D715B8" w:rsidRPr="00CF7E29">
        <w:rPr>
          <w:rFonts w:ascii="Arial" w:hAnsi="Arial" w:cs="Arial"/>
          <w:sz w:val="24"/>
          <w:szCs w:val="24"/>
        </w:rPr>
        <w:t>incautada en el operativo, ya que fue quien se encarg</w:t>
      </w:r>
      <w:r w:rsidR="008F0DF8" w:rsidRPr="00CF7E29">
        <w:rPr>
          <w:rFonts w:ascii="Arial" w:hAnsi="Arial" w:cs="Arial"/>
          <w:sz w:val="24"/>
          <w:szCs w:val="24"/>
        </w:rPr>
        <w:t>ó</w:t>
      </w:r>
      <w:r w:rsidR="00D715B8" w:rsidRPr="00CF7E29">
        <w:rPr>
          <w:rFonts w:ascii="Arial" w:hAnsi="Arial" w:cs="Arial"/>
          <w:sz w:val="24"/>
          <w:szCs w:val="24"/>
        </w:rPr>
        <w:t xml:space="preserve"> a guiar a los </w:t>
      </w:r>
      <w:r w:rsidR="00E761C8" w:rsidRPr="00CF7E29">
        <w:rPr>
          <w:rFonts w:ascii="Arial" w:hAnsi="Arial" w:cs="Arial"/>
          <w:sz w:val="24"/>
          <w:szCs w:val="24"/>
        </w:rPr>
        <w:t xml:space="preserve">investigadores </w:t>
      </w:r>
      <w:r w:rsidR="00D715B8" w:rsidRPr="00CF7E29">
        <w:rPr>
          <w:rFonts w:ascii="Arial" w:hAnsi="Arial" w:cs="Arial"/>
          <w:sz w:val="24"/>
          <w:szCs w:val="24"/>
        </w:rPr>
        <w:t>durante el registro.</w:t>
      </w:r>
    </w:p>
    <w:p w:rsidR="00E761C8" w:rsidRPr="00CF7E29" w:rsidRDefault="00D715B8" w:rsidP="00CF7E29">
      <w:pPr>
        <w:pStyle w:val="Sinespaciado"/>
        <w:numPr>
          <w:ilvl w:val="0"/>
          <w:numId w:val="7"/>
        </w:numPr>
        <w:jc w:val="both"/>
        <w:rPr>
          <w:rFonts w:ascii="Arial" w:hAnsi="Arial" w:cs="Arial"/>
          <w:sz w:val="24"/>
          <w:szCs w:val="24"/>
        </w:rPr>
      </w:pPr>
      <w:r w:rsidRPr="00CF7E29">
        <w:rPr>
          <w:rFonts w:ascii="Arial" w:hAnsi="Arial" w:cs="Arial"/>
          <w:sz w:val="24"/>
          <w:szCs w:val="24"/>
        </w:rPr>
        <w:t>Adem</w:t>
      </w:r>
      <w:r w:rsidR="008F0DF8" w:rsidRPr="00CF7E29">
        <w:rPr>
          <w:rFonts w:ascii="Arial" w:hAnsi="Arial" w:cs="Arial"/>
          <w:sz w:val="24"/>
          <w:szCs w:val="24"/>
        </w:rPr>
        <w:t>á</w:t>
      </w:r>
      <w:r w:rsidRPr="00CF7E29">
        <w:rPr>
          <w:rFonts w:ascii="Arial" w:hAnsi="Arial" w:cs="Arial"/>
          <w:sz w:val="24"/>
          <w:szCs w:val="24"/>
        </w:rPr>
        <w:t xml:space="preserve">s la procesada </w:t>
      </w:r>
      <w:r w:rsidR="00E761C8" w:rsidRPr="00CF7E29">
        <w:rPr>
          <w:rFonts w:ascii="Arial" w:hAnsi="Arial" w:cs="Arial"/>
          <w:sz w:val="24"/>
          <w:szCs w:val="24"/>
        </w:rPr>
        <w:t>reconoció su participación en los hechos durante la diligencia de registro y en la audiencia del juicio oral renunciando</w:t>
      </w:r>
      <w:r w:rsidR="009867FD">
        <w:rPr>
          <w:rFonts w:ascii="Arial" w:hAnsi="Arial" w:cs="Arial"/>
          <w:sz w:val="24"/>
          <w:szCs w:val="24"/>
        </w:rPr>
        <w:t xml:space="preserve"> a</w:t>
      </w:r>
      <w:r w:rsidR="00E761C8" w:rsidRPr="00CF7E29">
        <w:rPr>
          <w:rFonts w:ascii="Arial" w:hAnsi="Arial" w:cs="Arial"/>
          <w:sz w:val="24"/>
          <w:szCs w:val="24"/>
        </w:rPr>
        <w:t xml:space="preserve"> su derecho a guardar silencio </w:t>
      </w:r>
    </w:p>
    <w:p w:rsidR="00E761C8" w:rsidRPr="00CF7E29" w:rsidRDefault="00E761C8" w:rsidP="00CF7E29">
      <w:pPr>
        <w:pStyle w:val="Sinespaciado"/>
        <w:jc w:val="both"/>
        <w:rPr>
          <w:rFonts w:ascii="Arial" w:hAnsi="Arial" w:cs="Arial"/>
          <w:sz w:val="24"/>
          <w:szCs w:val="24"/>
        </w:rPr>
      </w:pPr>
    </w:p>
    <w:p w:rsidR="00D715B8" w:rsidRPr="00CF7E29" w:rsidRDefault="00D715B8" w:rsidP="00CF7E29">
      <w:pPr>
        <w:pStyle w:val="Sinespaciado"/>
        <w:numPr>
          <w:ilvl w:val="0"/>
          <w:numId w:val="7"/>
        </w:numPr>
        <w:jc w:val="both"/>
        <w:rPr>
          <w:rFonts w:ascii="Arial" w:hAnsi="Arial" w:cs="Arial"/>
          <w:sz w:val="24"/>
          <w:szCs w:val="24"/>
        </w:rPr>
      </w:pPr>
      <w:r w:rsidRPr="00CF7E29">
        <w:rPr>
          <w:rFonts w:ascii="Arial" w:hAnsi="Arial" w:cs="Arial"/>
          <w:sz w:val="24"/>
          <w:szCs w:val="24"/>
        </w:rPr>
        <w:t xml:space="preserve">LTQL le </w:t>
      </w:r>
      <w:r w:rsidR="00E761C8" w:rsidRPr="00CF7E29">
        <w:rPr>
          <w:rFonts w:ascii="Arial" w:hAnsi="Arial" w:cs="Arial"/>
          <w:sz w:val="24"/>
          <w:szCs w:val="24"/>
        </w:rPr>
        <w:t xml:space="preserve">informó los investigadores sobre una droga que se había lanzado por </w:t>
      </w:r>
      <w:r w:rsidRPr="00CF7E29">
        <w:rPr>
          <w:rFonts w:ascii="Arial" w:hAnsi="Arial" w:cs="Arial"/>
          <w:sz w:val="24"/>
          <w:szCs w:val="24"/>
        </w:rPr>
        <w:t xml:space="preserve">u </w:t>
      </w:r>
      <w:r w:rsidR="00E761C8" w:rsidRPr="00CF7E29">
        <w:rPr>
          <w:rFonts w:ascii="Arial" w:hAnsi="Arial" w:cs="Arial"/>
          <w:sz w:val="24"/>
          <w:szCs w:val="24"/>
        </w:rPr>
        <w:t>lavaplatos</w:t>
      </w:r>
      <w:r w:rsidRPr="00CF7E29">
        <w:rPr>
          <w:rFonts w:ascii="Arial" w:hAnsi="Arial" w:cs="Arial"/>
          <w:sz w:val="24"/>
          <w:szCs w:val="24"/>
        </w:rPr>
        <w:t>.</w:t>
      </w:r>
    </w:p>
    <w:p w:rsidR="00D715B8" w:rsidRPr="00CF7E29" w:rsidRDefault="00D715B8" w:rsidP="00CF7E29">
      <w:pPr>
        <w:pStyle w:val="Sinespaciado"/>
        <w:jc w:val="both"/>
        <w:rPr>
          <w:rFonts w:ascii="Arial" w:hAnsi="Arial" w:cs="Arial"/>
          <w:sz w:val="24"/>
          <w:szCs w:val="24"/>
        </w:rPr>
      </w:pPr>
    </w:p>
    <w:p w:rsidR="00E761C8" w:rsidRPr="00CF7E29" w:rsidRDefault="00D715B8" w:rsidP="00CF7E29">
      <w:pPr>
        <w:pStyle w:val="Sinespaciado"/>
        <w:numPr>
          <w:ilvl w:val="0"/>
          <w:numId w:val="7"/>
        </w:numPr>
        <w:jc w:val="both"/>
        <w:rPr>
          <w:rFonts w:ascii="Arial" w:hAnsi="Arial" w:cs="Arial"/>
          <w:sz w:val="24"/>
          <w:szCs w:val="24"/>
        </w:rPr>
      </w:pPr>
      <w:r w:rsidRPr="00CF7E29">
        <w:rPr>
          <w:rFonts w:ascii="Arial" w:hAnsi="Arial" w:cs="Arial"/>
          <w:sz w:val="24"/>
          <w:szCs w:val="24"/>
        </w:rPr>
        <w:t xml:space="preserve">Se </w:t>
      </w:r>
      <w:r w:rsidR="00CF7E29">
        <w:rPr>
          <w:rFonts w:ascii="Arial" w:hAnsi="Arial" w:cs="Arial"/>
          <w:sz w:val="24"/>
          <w:szCs w:val="24"/>
        </w:rPr>
        <w:t>demostró que</w:t>
      </w:r>
      <w:r w:rsidR="00E761C8" w:rsidRPr="00CF7E29">
        <w:rPr>
          <w:rFonts w:ascii="Arial" w:hAnsi="Arial" w:cs="Arial"/>
          <w:sz w:val="24"/>
          <w:szCs w:val="24"/>
        </w:rPr>
        <w:t xml:space="preserve"> residía con su compañero sentimental en unos cuartos del inmuebl</w:t>
      </w:r>
      <w:r w:rsidRPr="00CF7E29">
        <w:rPr>
          <w:rFonts w:ascii="Arial" w:hAnsi="Arial" w:cs="Arial"/>
          <w:sz w:val="24"/>
          <w:szCs w:val="24"/>
        </w:rPr>
        <w:t>e allanado, ya que allí se encontraron sus ropas.</w:t>
      </w:r>
    </w:p>
    <w:p w:rsidR="00E761C8" w:rsidRPr="00CF7E29" w:rsidRDefault="00E761C8" w:rsidP="00CF7E29">
      <w:pPr>
        <w:pStyle w:val="Sinespaciado"/>
        <w:jc w:val="both"/>
        <w:rPr>
          <w:rFonts w:ascii="Arial" w:hAnsi="Arial" w:cs="Arial"/>
          <w:sz w:val="24"/>
          <w:szCs w:val="24"/>
        </w:rPr>
      </w:pPr>
    </w:p>
    <w:p w:rsidR="00E761C8" w:rsidRPr="00CF7E29" w:rsidRDefault="00CF7E29" w:rsidP="00CF7E29">
      <w:pPr>
        <w:pStyle w:val="Sinespaciado"/>
        <w:numPr>
          <w:ilvl w:val="0"/>
          <w:numId w:val="7"/>
        </w:numPr>
        <w:jc w:val="both"/>
        <w:rPr>
          <w:rFonts w:ascii="Arial" w:hAnsi="Arial" w:cs="Arial"/>
          <w:sz w:val="24"/>
          <w:szCs w:val="24"/>
        </w:rPr>
      </w:pPr>
      <w:r>
        <w:rPr>
          <w:rFonts w:ascii="Arial" w:hAnsi="Arial" w:cs="Arial"/>
          <w:sz w:val="24"/>
          <w:szCs w:val="24"/>
        </w:rPr>
        <w:t>Por esas razones podía ser</w:t>
      </w:r>
      <w:r w:rsidR="00E761C8" w:rsidRPr="00CF7E29">
        <w:rPr>
          <w:rFonts w:ascii="Arial" w:hAnsi="Arial" w:cs="Arial"/>
          <w:sz w:val="24"/>
          <w:szCs w:val="24"/>
        </w:rPr>
        <w:t xml:space="preserve"> considerada como coautora</w:t>
      </w:r>
      <w:r w:rsidR="009867FD">
        <w:rPr>
          <w:rFonts w:ascii="Arial" w:hAnsi="Arial" w:cs="Arial"/>
          <w:sz w:val="24"/>
          <w:szCs w:val="24"/>
        </w:rPr>
        <w:t xml:space="preserve"> de</w:t>
      </w:r>
      <w:r w:rsidR="00E761C8" w:rsidRPr="00CF7E29">
        <w:rPr>
          <w:rFonts w:ascii="Arial" w:hAnsi="Arial" w:cs="Arial"/>
          <w:sz w:val="24"/>
          <w:szCs w:val="24"/>
        </w:rPr>
        <w:t xml:space="preserve"> la conducta punible ya que dominaba todo el hecho</w:t>
      </w:r>
      <w:r w:rsidR="009867FD">
        <w:rPr>
          <w:rFonts w:ascii="Arial" w:hAnsi="Arial" w:cs="Arial"/>
          <w:sz w:val="24"/>
          <w:szCs w:val="24"/>
        </w:rPr>
        <w:t>,</w:t>
      </w:r>
      <w:r w:rsidR="00E761C8" w:rsidRPr="00CF7E29">
        <w:rPr>
          <w:rFonts w:ascii="Arial" w:hAnsi="Arial" w:cs="Arial"/>
          <w:sz w:val="24"/>
          <w:szCs w:val="24"/>
        </w:rPr>
        <w:t xml:space="preserve"> hasta el punto de que se declaró responsable</w:t>
      </w:r>
      <w:r w:rsidR="00CD67B7" w:rsidRPr="00CF7E29">
        <w:rPr>
          <w:rFonts w:ascii="Arial" w:hAnsi="Arial" w:cs="Arial"/>
          <w:sz w:val="24"/>
          <w:szCs w:val="24"/>
        </w:rPr>
        <w:t xml:space="preserve"> de la tenencia de la sustancia estupefaciente.</w:t>
      </w:r>
    </w:p>
    <w:p w:rsidR="00E761C8" w:rsidRPr="00CF7E29" w:rsidRDefault="00E761C8" w:rsidP="00CF7E29">
      <w:pPr>
        <w:pStyle w:val="Sinespaciado"/>
        <w:jc w:val="both"/>
        <w:rPr>
          <w:rFonts w:ascii="Arial" w:hAnsi="Arial" w:cs="Arial"/>
          <w:sz w:val="24"/>
          <w:szCs w:val="24"/>
        </w:rPr>
      </w:pPr>
    </w:p>
    <w:p w:rsidR="00E761C8" w:rsidRPr="00EB0CC1" w:rsidRDefault="00F50EB9" w:rsidP="00EB0CC1">
      <w:pPr>
        <w:pStyle w:val="Sinespaciado"/>
        <w:jc w:val="both"/>
        <w:rPr>
          <w:rFonts w:ascii="Arial" w:hAnsi="Arial" w:cs="Arial"/>
          <w:sz w:val="24"/>
          <w:szCs w:val="24"/>
        </w:rPr>
      </w:pPr>
      <w:r>
        <w:rPr>
          <w:rFonts w:ascii="Arial" w:hAnsi="Arial" w:cs="Arial"/>
          <w:sz w:val="24"/>
          <w:szCs w:val="24"/>
        </w:rPr>
        <w:t>7.6</w:t>
      </w:r>
      <w:r w:rsidR="00E761C8" w:rsidRPr="00EB0CC1">
        <w:rPr>
          <w:rFonts w:ascii="Arial" w:hAnsi="Arial" w:cs="Arial"/>
          <w:sz w:val="24"/>
          <w:szCs w:val="24"/>
        </w:rPr>
        <w:t xml:space="preserve"> </w:t>
      </w:r>
      <w:r w:rsidR="00CD67B7" w:rsidRPr="00EB0CC1">
        <w:rPr>
          <w:rFonts w:ascii="Arial" w:hAnsi="Arial" w:cs="Arial"/>
          <w:sz w:val="24"/>
          <w:szCs w:val="24"/>
        </w:rPr>
        <w:t>En</w:t>
      </w:r>
      <w:r w:rsidR="00E761C8" w:rsidRPr="00EB0CC1">
        <w:rPr>
          <w:rFonts w:ascii="Arial" w:hAnsi="Arial" w:cs="Arial"/>
          <w:sz w:val="24"/>
          <w:szCs w:val="24"/>
        </w:rPr>
        <w:t xml:space="preserve"> atención </w:t>
      </w:r>
      <w:r w:rsidR="00E24F7C" w:rsidRPr="00EB0CC1">
        <w:rPr>
          <w:rFonts w:ascii="Arial" w:hAnsi="Arial" w:cs="Arial"/>
          <w:sz w:val="24"/>
          <w:szCs w:val="24"/>
        </w:rPr>
        <w:t>a las</w:t>
      </w:r>
      <w:r w:rsidR="00CF7E29" w:rsidRPr="00EB0CC1">
        <w:rPr>
          <w:rFonts w:ascii="Arial" w:hAnsi="Arial" w:cs="Arial"/>
          <w:sz w:val="24"/>
          <w:szCs w:val="24"/>
        </w:rPr>
        <w:t xml:space="preserve"> estipulaciones celebradas y al</w:t>
      </w:r>
      <w:r w:rsidR="00E761C8" w:rsidRPr="00EB0CC1">
        <w:rPr>
          <w:rFonts w:ascii="Arial" w:hAnsi="Arial" w:cs="Arial"/>
          <w:sz w:val="24"/>
          <w:szCs w:val="24"/>
        </w:rPr>
        <w:t xml:space="preserve"> principio de limitación de la segunda instancia la sala de ocuparse esencialmente </w:t>
      </w:r>
      <w:r w:rsidR="009867FD">
        <w:rPr>
          <w:rFonts w:ascii="Arial" w:hAnsi="Arial" w:cs="Arial"/>
          <w:sz w:val="24"/>
          <w:szCs w:val="24"/>
        </w:rPr>
        <w:t xml:space="preserve">de </w:t>
      </w:r>
      <w:r w:rsidR="00E761C8" w:rsidRPr="00EB0CC1">
        <w:rPr>
          <w:rFonts w:ascii="Arial" w:hAnsi="Arial" w:cs="Arial"/>
          <w:sz w:val="24"/>
          <w:szCs w:val="24"/>
        </w:rPr>
        <w:t>lo relativo a la responsabilidad de la procesada</w:t>
      </w:r>
      <w:r w:rsidR="00E24F7C" w:rsidRPr="00EB0CC1">
        <w:rPr>
          <w:rFonts w:ascii="Arial" w:hAnsi="Arial" w:cs="Arial"/>
          <w:sz w:val="24"/>
          <w:szCs w:val="24"/>
        </w:rPr>
        <w:t xml:space="preserve"> LTQL, quien </w:t>
      </w:r>
      <w:r w:rsidR="00E761C8" w:rsidRPr="00EB0CC1">
        <w:rPr>
          <w:rFonts w:ascii="Arial" w:hAnsi="Arial" w:cs="Arial"/>
          <w:sz w:val="24"/>
          <w:szCs w:val="24"/>
        </w:rPr>
        <w:t xml:space="preserve">fue absuelta en primer instancia ya que la juez de conocimiento consideró que en su caso no se reunían los requisitos del artículo 381 del </w:t>
      </w:r>
      <w:r w:rsidR="00E24F7C" w:rsidRPr="00EB0CC1">
        <w:rPr>
          <w:rFonts w:ascii="Arial" w:hAnsi="Arial" w:cs="Arial"/>
          <w:sz w:val="24"/>
          <w:szCs w:val="24"/>
        </w:rPr>
        <w:t xml:space="preserve">CPP, </w:t>
      </w:r>
      <w:r w:rsidR="00E761C8" w:rsidRPr="00EB0CC1">
        <w:rPr>
          <w:rFonts w:ascii="Arial" w:hAnsi="Arial" w:cs="Arial"/>
          <w:sz w:val="24"/>
          <w:szCs w:val="24"/>
        </w:rPr>
        <w:t xml:space="preserve">para dictar una sentencia condenatoria </w:t>
      </w:r>
      <w:r w:rsidR="009867FD">
        <w:rPr>
          <w:rFonts w:ascii="Arial" w:hAnsi="Arial" w:cs="Arial"/>
          <w:sz w:val="24"/>
          <w:szCs w:val="24"/>
        </w:rPr>
        <w:t>en su contra.</w:t>
      </w:r>
    </w:p>
    <w:p w:rsidR="00E761C8" w:rsidRPr="00EB0CC1" w:rsidRDefault="00E761C8" w:rsidP="00EB0CC1">
      <w:pPr>
        <w:pStyle w:val="Sinespaciado"/>
        <w:jc w:val="both"/>
        <w:rPr>
          <w:rFonts w:ascii="Arial" w:hAnsi="Arial" w:cs="Arial"/>
          <w:sz w:val="24"/>
          <w:szCs w:val="24"/>
        </w:rPr>
      </w:pPr>
    </w:p>
    <w:p w:rsidR="00967238" w:rsidRPr="00EB0CC1" w:rsidRDefault="00F50EB9" w:rsidP="00EB0CC1">
      <w:pPr>
        <w:pStyle w:val="Sinespaciado"/>
        <w:jc w:val="both"/>
        <w:rPr>
          <w:rFonts w:ascii="Arial" w:hAnsi="Arial" w:cs="Arial"/>
          <w:sz w:val="24"/>
          <w:szCs w:val="24"/>
        </w:rPr>
      </w:pPr>
      <w:r>
        <w:rPr>
          <w:rFonts w:ascii="Arial" w:hAnsi="Arial" w:cs="Arial"/>
          <w:sz w:val="24"/>
          <w:szCs w:val="24"/>
        </w:rPr>
        <w:t>7.6</w:t>
      </w:r>
      <w:r w:rsidR="00E24F7C" w:rsidRPr="00EB0CC1">
        <w:rPr>
          <w:rFonts w:ascii="Arial" w:hAnsi="Arial" w:cs="Arial"/>
          <w:sz w:val="24"/>
          <w:szCs w:val="24"/>
        </w:rPr>
        <w:t xml:space="preserve">.1 </w:t>
      </w:r>
      <w:r w:rsidR="00E761C8" w:rsidRPr="00EB0CC1">
        <w:rPr>
          <w:rFonts w:ascii="Arial" w:hAnsi="Arial" w:cs="Arial"/>
          <w:sz w:val="24"/>
          <w:szCs w:val="24"/>
        </w:rPr>
        <w:t xml:space="preserve">Lo primero que debe ponerse </w:t>
      </w:r>
      <w:r w:rsidR="00E24F7C" w:rsidRPr="00EB0CC1">
        <w:rPr>
          <w:rFonts w:ascii="Arial" w:hAnsi="Arial" w:cs="Arial"/>
          <w:sz w:val="24"/>
          <w:szCs w:val="24"/>
        </w:rPr>
        <w:t xml:space="preserve">de presente en el caso </w:t>
      </w:r>
      <w:r w:rsidR="00E24F7C" w:rsidRPr="00EB0CC1">
        <w:rPr>
          <w:rFonts w:ascii="Arial" w:hAnsi="Arial" w:cs="Arial"/>
          <w:i/>
          <w:sz w:val="24"/>
          <w:szCs w:val="24"/>
        </w:rPr>
        <w:t>sub lite</w:t>
      </w:r>
      <w:r w:rsidR="00EB0CC1">
        <w:rPr>
          <w:rFonts w:ascii="Arial" w:hAnsi="Arial" w:cs="Arial"/>
          <w:i/>
          <w:sz w:val="24"/>
          <w:szCs w:val="24"/>
        </w:rPr>
        <w:t>,</w:t>
      </w:r>
      <w:r w:rsidR="00E761C8" w:rsidRPr="00EB0CC1">
        <w:rPr>
          <w:rFonts w:ascii="Arial" w:hAnsi="Arial" w:cs="Arial"/>
          <w:sz w:val="24"/>
          <w:szCs w:val="24"/>
        </w:rPr>
        <w:t xml:space="preserve"> el </w:t>
      </w:r>
      <w:r w:rsidR="00967238" w:rsidRPr="00EB0CC1">
        <w:rPr>
          <w:rFonts w:ascii="Arial" w:hAnsi="Arial" w:cs="Arial"/>
          <w:i/>
          <w:sz w:val="24"/>
          <w:szCs w:val="24"/>
        </w:rPr>
        <w:t xml:space="preserve">factum </w:t>
      </w:r>
      <w:r w:rsidR="00967238" w:rsidRPr="00EB0CC1">
        <w:rPr>
          <w:rFonts w:ascii="Arial" w:hAnsi="Arial" w:cs="Arial"/>
          <w:sz w:val="24"/>
          <w:szCs w:val="24"/>
        </w:rPr>
        <w:t xml:space="preserve">del </w:t>
      </w:r>
      <w:r w:rsidR="00E761C8" w:rsidRPr="00EB0CC1">
        <w:rPr>
          <w:rFonts w:ascii="Arial" w:hAnsi="Arial" w:cs="Arial"/>
          <w:sz w:val="24"/>
          <w:szCs w:val="24"/>
        </w:rPr>
        <w:t xml:space="preserve">escrito de acusación se </w:t>
      </w:r>
      <w:r w:rsidR="00967238" w:rsidRPr="00EB0CC1">
        <w:rPr>
          <w:rFonts w:ascii="Arial" w:hAnsi="Arial" w:cs="Arial"/>
          <w:sz w:val="24"/>
          <w:szCs w:val="24"/>
        </w:rPr>
        <w:t>circunscribe a manifest</w:t>
      </w:r>
      <w:r w:rsidR="00EB0CC1">
        <w:rPr>
          <w:rFonts w:ascii="Arial" w:hAnsi="Arial" w:cs="Arial"/>
          <w:sz w:val="24"/>
          <w:szCs w:val="24"/>
        </w:rPr>
        <w:t>ar que la joven LTQL había sido</w:t>
      </w:r>
      <w:r w:rsidR="00E761C8" w:rsidRPr="00EB0CC1">
        <w:rPr>
          <w:rFonts w:ascii="Arial" w:hAnsi="Arial" w:cs="Arial"/>
          <w:sz w:val="24"/>
          <w:szCs w:val="24"/>
        </w:rPr>
        <w:t xml:space="preserve"> retenida en la </w:t>
      </w:r>
      <w:r w:rsidR="00EB0CC1">
        <w:rPr>
          <w:rFonts w:ascii="Arial" w:hAnsi="Arial" w:cs="Arial"/>
          <w:sz w:val="24"/>
          <w:szCs w:val="24"/>
        </w:rPr>
        <w:t>residencia</w:t>
      </w:r>
      <w:r w:rsidR="00967238" w:rsidRPr="00EB0CC1">
        <w:rPr>
          <w:rFonts w:ascii="Arial" w:hAnsi="Arial" w:cs="Arial"/>
          <w:sz w:val="24"/>
          <w:szCs w:val="24"/>
        </w:rPr>
        <w:t xml:space="preserve"> que fue allanada el 8</w:t>
      </w:r>
      <w:r w:rsidR="00EB0CC1">
        <w:rPr>
          <w:rFonts w:ascii="Arial" w:hAnsi="Arial" w:cs="Arial"/>
          <w:sz w:val="24"/>
          <w:szCs w:val="24"/>
        </w:rPr>
        <w:t xml:space="preserve"> de octubre de 2012, junto con su madre Girleza</w:t>
      </w:r>
      <w:r w:rsidR="00967238" w:rsidRPr="00EB0CC1">
        <w:rPr>
          <w:rFonts w:ascii="Arial" w:hAnsi="Arial" w:cs="Arial"/>
          <w:sz w:val="24"/>
          <w:szCs w:val="24"/>
        </w:rPr>
        <w:t xml:space="preserve"> Qui</w:t>
      </w:r>
      <w:r w:rsidR="00EB0CC1">
        <w:rPr>
          <w:rFonts w:ascii="Arial" w:hAnsi="Arial" w:cs="Arial"/>
          <w:sz w:val="24"/>
          <w:szCs w:val="24"/>
        </w:rPr>
        <w:t>ceno, ya que en ese inmueble se</w:t>
      </w:r>
      <w:r w:rsidR="00E761C8" w:rsidRPr="00EB0CC1">
        <w:rPr>
          <w:rFonts w:ascii="Arial" w:hAnsi="Arial" w:cs="Arial"/>
          <w:sz w:val="24"/>
          <w:szCs w:val="24"/>
        </w:rPr>
        <w:t xml:space="preserve"> encontraron 16.6 gramos de una sustancia </w:t>
      </w:r>
      <w:r w:rsidR="00967238" w:rsidRPr="00EB0CC1">
        <w:rPr>
          <w:rFonts w:ascii="Arial" w:hAnsi="Arial" w:cs="Arial"/>
          <w:sz w:val="24"/>
          <w:szCs w:val="24"/>
        </w:rPr>
        <w:t xml:space="preserve">que </w:t>
      </w:r>
      <w:r w:rsidR="00E761C8" w:rsidRPr="00EB0CC1">
        <w:rPr>
          <w:rFonts w:ascii="Arial" w:hAnsi="Arial" w:cs="Arial"/>
          <w:sz w:val="24"/>
          <w:szCs w:val="24"/>
        </w:rPr>
        <w:t>identificada preliminarmente como positiva para derivados de cocaín</w:t>
      </w:r>
      <w:r w:rsidR="00EB0CC1">
        <w:rPr>
          <w:rFonts w:ascii="Arial" w:hAnsi="Arial" w:cs="Arial"/>
          <w:sz w:val="24"/>
          <w:szCs w:val="24"/>
        </w:rPr>
        <w:t xml:space="preserve">a, y por el hecho de que en el </w:t>
      </w:r>
      <w:r w:rsidR="009867FD">
        <w:rPr>
          <w:rFonts w:ascii="Arial" w:hAnsi="Arial" w:cs="Arial"/>
          <w:sz w:val="24"/>
          <w:szCs w:val="24"/>
        </w:rPr>
        <w:t>de</w:t>
      </w:r>
      <w:r w:rsidR="00EB0CC1">
        <w:rPr>
          <w:rFonts w:ascii="Arial" w:hAnsi="Arial" w:cs="Arial"/>
          <w:sz w:val="24"/>
          <w:szCs w:val="24"/>
        </w:rPr>
        <w:t>curso</w:t>
      </w:r>
      <w:r w:rsidR="00E761C8" w:rsidRPr="00EB0CC1">
        <w:rPr>
          <w:rFonts w:ascii="Arial" w:hAnsi="Arial" w:cs="Arial"/>
          <w:sz w:val="24"/>
          <w:szCs w:val="24"/>
        </w:rPr>
        <w:t xml:space="preserve"> de la citada diligencia la </w:t>
      </w:r>
      <w:r w:rsidR="00967238" w:rsidRPr="00EB0CC1">
        <w:rPr>
          <w:rFonts w:ascii="Arial" w:hAnsi="Arial" w:cs="Arial"/>
          <w:sz w:val="24"/>
          <w:szCs w:val="24"/>
        </w:rPr>
        <w:t xml:space="preserve">citada </w:t>
      </w:r>
      <w:r w:rsidR="00E761C8" w:rsidRPr="00EB0CC1">
        <w:rPr>
          <w:rFonts w:ascii="Arial" w:hAnsi="Arial" w:cs="Arial"/>
          <w:sz w:val="24"/>
          <w:szCs w:val="24"/>
        </w:rPr>
        <w:t>joven</w:t>
      </w:r>
      <w:r w:rsidR="004B3720">
        <w:rPr>
          <w:rFonts w:ascii="Arial" w:hAnsi="Arial" w:cs="Arial"/>
          <w:sz w:val="24"/>
          <w:szCs w:val="24"/>
        </w:rPr>
        <w:t xml:space="preserve"> había</w:t>
      </w:r>
      <w:r w:rsidR="00E761C8" w:rsidRPr="00EB0CC1">
        <w:rPr>
          <w:rFonts w:ascii="Arial" w:hAnsi="Arial" w:cs="Arial"/>
          <w:sz w:val="24"/>
          <w:szCs w:val="24"/>
        </w:rPr>
        <w:t xml:space="preserve"> manifestado que era la propietaria de la sustancia </w:t>
      </w:r>
      <w:r w:rsidR="00967238" w:rsidRPr="00EB0CC1">
        <w:rPr>
          <w:rFonts w:ascii="Arial" w:hAnsi="Arial" w:cs="Arial"/>
          <w:sz w:val="24"/>
          <w:szCs w:val="24"/>
        </w:rPr>
        <w:t>incautada en el operativo policial.</w:t>
      </w:r>
    </w:p>
    <w:p w:rsidR="00967238" w:rsidRPr="00EB0CC1" w:rsidRDefault="00967238" w:rsidP="00EB0CC1">
      <w:pPr>
        <w:pStyle w:val="Sinespaciado"/>
        <w:jc w:val="both"/>
        <w:rPr>
          <w:rFonts w:ascii="Arial" w:hAnsi="Arial" w:cs="Arial"/>
          <w:sz w:val="24"/>
          <w:szCs w:val="24"/>
        </w:rPr>
      </w:pPr>
    </w:p>
    <w:p w:rsidR="00E761C8" w:rsidRDefault="00F50EB9" w:rsidP="00EB0CC1">
      <w:pPr>
        <w:pStyle w:val="Sinespaciado"/>
        <w:jc w:val="both"/>
        <w:rPr>
          <w:rFonts w:ascii="Arial" w:hAnsi="Arial" w:cs="Arial"/>
          <w:sz w:val="24"/>
          <w:szCs w:val="24"/>
        </w:rPr>
      </w:pPr>
      <w:r>
        <w:rPr>
          <w:rFonts w:ascii="Arial" w:hAnsi="Arial" w:cs="Arial"/>
          <w:sz w:val="24"/>
          <w:szCs w:val="24"/>
        </w:rPr>
        <w:t>7.7</w:t>
      </w:r>
      <w:r w:rsidR="00E761C8" w:rsidRPr="00EB0CC1">
        <w:rPr>
          <w:rFonts w:ascii="Arial" w:hAnsi="Arial" w:cs="Arial"/>
          <w:sz w:val="24"/>
          <w:szCs w:val="24"/>
        </w:rPr>
        <w:t xml:space="preserve"> </w:t>
      </w:r>
      <w:r w:rsidR="00691C4C">
        <w:rPr>
          <w:rFonts w:ascii="Arial" w:hAnsi="Arial" w:cs="Arial"/>
          <w:sz w:val="24"/>
          <w:szCs w:val="24"/>
        </w:rPr>
        <w:t>Sobre este</w:t>
      </w:r>
      <w:r w:rsidR="00E761C8" w:rsidRPr="00EB0CC1">
        <w:rPr>
          <w:rFonts w:ascii="Arial" w:hAnsi="Arial" w:cs="Arial"/>
          <w:sz w:val="24"/>
          <w:szCs w:val="24"/>
        </w:rPr>
        <w:t xml:space="preserve"> punto </w:t>
      </w:r>
      <w:r w:rsidR="00B9371C">
        <w:rPr>
          <w:rFonts w:ascii="Arial" w:hAnsi="Arial" w:cs="Arial"/>
          <w:sz w:val="24"/>
          <w:szCs w:val="24"/>
        </w:rPr>
        <w:t>hay que</w:t>
      </w:r>
      <w:r w:rsidR="00E761C8" w:rsidRPr="00EB0CC1">
        <w:rPr>
          <w:rFonts w:ascii="Arial" w:hAnsi="Arial" w:cs="Arial"/>
          <w:sz w:val="24"/>
          <w:szCs w:val="24"/>
        </w:rPr>
        <w:t xml:space="preserve"> manifestar que si bien es cierto no se discute el hallazgo del material alucinógeno en la vivienda donde se captur</w:t>
      </w:r>
      <w:r w:rsidR="00967238" w:rsidRPr="00EB0CC1">
        <w:rPr>
          <w:rFonts w:ascii="Arial" w:hAnsi="Arial" w:cs="Arial"/>
          <w:sz w:val="24"/>
          <w:szCs w:val="24"/>
        </w:rPr>
        <w:t xml:space="preserve">ó a LTQL, </w:t>
      </w:r>
      <w:r w:rsidR="00CB27E0" w:rsidRPr="00EB0CC1">
        <w:rPr>
          <w:rFonts w:ascii="Arial" w:hAnsi="Arial" w:cs="Arial"/>
          <w:sz w:val="24"/>
          <w:szCs w:val="24"/>
        </w:rPr>
        <w:t>en la declaración que entreg</w:t>
      </w:r>
      <w:r w:rsidR="008F0DF8" w:rsidRPr="00EB0CC1">
        <w:rPr>
          <w:rFonts w:ascii="Arial" w:hAnsi="Arial" w:cs="Arial"/>
          <w:sz w:val="24"/>
          <w:szCs w:val="24"/>
        </w:rPr>
        <w:t>ó</w:t>
      </w:r>
      <w:r w:rsidR="00CB27E0" w:rsidRPr="00EB0CC1">
        <w:rPr>
          <w:rFonts w:ascii="Arial" w:hAnsi="Arial" w:cs="Arial"/>
          <w:sz w:val="24"/>
          <w:szCs w:val="24"/>
        </w:rPr>
        <w:t xml:space="preserve"> en el juicio </w:t>
      </w:r>
      <w:r w:rsidR="00967238" w:rsidRPr="00EB0CC1">
        <w:rPr>
          <w:rFonts w:ascii="Arial" w:hAnsi="Arial" w:cs="Arial"/>
          <w:sz w:val="24"/>
          <w:szCs w:val="24"/>
        </w:rPr>
        <w:t>la procesada</w:t>
      </w:r>
      <w:r w:rsidR="00D82537">
        <w:rPr>
          <w:rFonts w:ascii="Arial" w:hAnsi="Arial" w:cs="Arial"/>
          <w:sz w:val="24"/>
          <w:szCs w:val="24"/>
        </w:rPr>
        <w:t xml:space="preserve"> manifestó que no</w:t>
      </w:r>
      <w:r w:rsidR="00E761C8" w:rsidRPr="00EB0CC1">
        <w:rPr>
          <w:rFonts w:ascii="Arial" w:hAnsi="Arial" w:cs="Arial"/>
          <w:sz w:val="24"/>
          <w:szCs w:val="24"/>
        </w:rPr>
        <w:t xml:space="preserve"> solía </w:t>
      </w:r>
      <w:r w:rsidR="00E761C8" w:rsidRPr="00EB0CC1">
        <w:rPr>
          <w:rFonts w:ascii="Arial" w:hAnsi="Arial" w:cs="Arial"/>
          <w:sz w:val="24"/>
          <w:szCs w:val="24"/>
        </w:rPr>
        <w:lastRenderedPageBreak/>
        <w:t xml:space="preserve">frecuentar la residencia de su madre </w:t>
      </w:r>
      <w:r w:rsidR="00967238" w:rsidRPr="00EB0CC1">
        <w:rPr>
          <w:rFonts w:ascii="Arial" w:hAnsi="Arial" w:cs="Arial"/>
          <w:sz w:val="24"/>
          <w:szCs w:val="24"/>
        </w:rPr>
        <w:t xml:space="preserve">Girleza Quiceno, ya que </w:t>
      </w:r>
      <w:r w:rsidR="00E761C8" w:rsidRPr="00EB0CC1">
        <w:rPr>
          <w:rFonts w:ascii="Arial" w:hAnsi="Arial" w:cs="Arial"/>
          <w:sz w:val="24"/>
          <w:szCs w:val="24"/>
        </w:rPr>
        <w:t xml:space="preserve">tenía sospechas de que </w:t>
      </w:r>
      <w:r w:rsidR="00967238" w:rsidRPr="00EB0CC1">
        <w:rPr>
          <w:rFonts w:ascii="Arial" w:hAnsi="Arial" w:cs="Arial"/>
          <w:sz w:val="24"/>
          <w:szCs w:val="24"/>
        </w:rPr>
        <w:t xml:space="preserve">su progenitora se dedicaba a </w:t>
      </w:r>
      <w:r w:rsidR="00770396">
        <w:rPr>
          <w:rFonts w:ascii="Arial" w:hAnsi="Arial" w:cs="Arial"/>
          <w:sz w:val="24"/>
          <w:szCs w:val="24"/>
        </w:rPr>
        <w:t xml:space="preserve">actos de </w:t>
      </w:r>
      <w:r w:rsidR="00E761C8" w:rsidRPr="00EB0CC1">
        <w:rPr>
          <w:rFonts w:ascii="Arial" w:hAnsi="Arial" w:cs="Arial"/>
          <w:sz w:val="24"/>
          <w:szCs w:val="24"/>
        </w:rPr>
        <w:t xml:space="preserve">venta de estupefacientes y </w:t>
      </w:r>
      <w:r w:rsidR="00CB27E0" w:rsidRPr="00EB0CC1">
        <w:rPr>
          <w:rFonts w:ascii="Arial" w:hAnsi="Arial" w:cs="Arial"/>
          <w:sz w:val="24"/>
          <w:szCs w:val="24"/>
        </w:rPr>
        <w:t>aclar</w:t>
      </w:r>
      <w:r w:rsidR="008F0DF8" w:rsidRPr="00EB0CC1">
        <w:rPr>
          <w:rFonts w:ascii="Arial" w:hAnsi="Arial" w:cs="Arial"/>
          <w:sz w:val="24"/>
          <w:szCs w:val="24"/>
        </w:rPr>
        <w:t>ó</w:t>
      </w:r>
      <w:r w:rsidR="00CB27E0" w:rsidRPr="00EB0CC1">
        <w:rPr>
          <w:rFonts w:ascii="Arial" w:hAnsi="Arial" w:cs="Arial"/>
          <w:sz w:val="24"/>
          <w:szCs w:val="24"/>
        </w:rPr>
        <w:t xml:space="preserve"> </w:t>
      </w:r>
      <w:r w:rsidR="00E761C8" w:rsidRPr="00EB0CC1">
        <w:rPr>
          <w:rFonts w:ascii="Arial" w:hAnsi="Arial" w:cs="Arial"/>
          <w:sz w:val="24"/>
          <w:szCs w:val="24"/>
        </w:rPr>
        <w:t xml:space="preserve">que </w:t>
      </w:r>
      <w:r w:rsidR="00770396">
        <w:rPr>
          <w:rFonts w:ascii="Arial" w:hAnsi="Arial" w:cs="Arial"/>
          <w:sz w:val="24"/>
          <w:szCs w:val="24"/>
        </w:rPr>
        <w:t>en</w:t>
      </w:r>
      <w:r w:rsidR="00CB27E0" w:rsidRPr="00EB0CC1">
        <w:rPr>
          <w:rFonts w:ascii="Arial" w:hAnsi="Arial" w:cs="Arial"/>
          <w:sz w:val="24"/>
          <w:szCs w:val="24"/>
        </w:rPr>
        <w:t xml:space="preserve"> medio del </w:t>
      </w:r>
      <w:r w:rsidR="00E761C8" w:rsidRPr="00EB0CC1">
        <w:rPr>
          <w:rFonts w:ascii="Arial" w:hAnsi="Arial" w:cs="Arial"/>
          <w:sz w:val="24"/>
          <w:szCs w:val="24"/>
        </w:rPr>
        <w:t>registro domiciliario</w:t>
      </w:r>
      <w:r w:rsidR="00CB27E0" w:rsidRPr="00EB0CC1">
        <w:rPr>
          <w:rFonts w:ascii="Arial" w:hAnsi="Arial" w:cs="Arial"/>
          <w:sz w:val="24"/>
          <w:szCs w:val="24"/>
        </w:rPr>
        <w:t xml:space="preserve"> opt</w:t>
      </w:r>
      <w:r w:rsidR="008F0DF8" w:rsidRPr="00EB0CC1">
        <w:rPr>
          <w:rFonts w:ascii="Arial" w:hAnsi="Arial" w:cs="Arial"/>
          <w:sz w:val="24"/>
          <w:szCs w:val="24"/>
        </w:rPr>
        <w:t>ó</w:t>
      </w:r>
      <w:r w:rsidR="00CB27E0" w:rsidRPr="00EB0CC1">
        <w:rPr>
          <w:rFonts w:ascii="Arial" w:hAnsi="Arial" w:cs="Arial"/>
          <w:sz w:val="24"/>
          <w:szCs w:val="24"/>
        </w:rPr>
        <w:t xml:space="preserve"> por decir que la </w:t>
      </w:r>
      <w:r w:rsidR="00E761C8" w:rsidRPr="00EB0CC1">
        <w:rPr>
          <w:rFonts w:ascii="Arial" w:hAnsi="Arial" w:cs="Arial"/>
          <w:sz w:val="24"/>
          <w:szCs w:val="24"/>
        </w:rPr>
        <w:t>droga era de su propiedad</w:t>
      </w:r>
      <w:r w:rsidR="000158DE" w:rsidRPr="00EB0CC1">
        <w:rPr>
          <w:rFonts w:ascii="Arial" w:hAnsi="Arial" w:cs="Arial"/>
          <w:sz w:val="24"/>
          <w:szCs w:val="24"/>
        </w:rPr>
        <w:t xml:space="preserve">, </w:t>
      </w:r>
      <w:r w:rsidR="00CB27E0" w:rsidRPr="00EB0CC1">
        <w:rPr>
          <w:rFonts w:ascii="Arial" w:hAnsi="Arial" w:cs="Arial"/>
          <w:sz w:val="24"/>
          <w:szCs w:val="24"/>
        </w:rPr>
        <w:t xml:space="preserve">con el único propósito de evitar que la </w:t>
      </w:r>
      <w:r w:rsidR="00770396">
        <w:rPr>
          <w:rFonts w:ascii="Arial" w:hAnsi="Arial" w:cs="Arial"/>
          <w:sz w:val="24"/>
          <w:szCs w:val="24"/>
        </w:rPr>
        <w:t>señora Girleza</w:t>
      </w:r>
      <w:r w:rsidR="00E761C8" w:rsidRPr="00EB0CC1">
        <w:rPr>
          <w:rFonts w:ascii="Arial" w:hAnsi="Arial" w:cs="Arial"/>
          <w:sz w:val="24"/>
          <w:szCs w:val="24"/>
        </w:rPr>
        <w:t xml:space="preserve"> fuera retenida</w:t>
      </w:r>
      <w:r w:rsidR="000158DE" w:rsidRPr="00EB0CC1">
        <w:rPr>
          <w:rFonts w:ascii="Arial" w:hAnsi="Arial" w:cs="Arial"/>
          <w:sz w:val="24"/>
          <w:szCs w:val="24"/>
        </w:rPr>
        <w:t>. Adem</w:t>
      </w:r>
      <w:r w:rsidR="008F0DF8" w:rsidRPr="00EB0CC1">
        <w:rPr>
          <w:rFonts w:ascii="Arial" w:hAnsi="Arial" w:cs="Arial"/>
          <w:sz w:val="24"/>
          <w:szCs w:val="24"/>
        </w:rPr>
        <w:t>á</w:t>
      </w:r>
      <w:r w:rsidR="009867FD">
        <w:rPr>
          <w:rFonts w:ascii="Arial" w:hAnsi="Arial" w:cs="Arial"/>
          <w:sz w:val="24"/>
          <w:szCs w:val="24"/>
        </w:rPr>
        <w:t xml:space="preserve">s </w:t>
      </w:r>
      <w:r w:rsidR="000158DE" w:rsidRPr="00EB0CC1">
        <w:rPr>
          <w:rFonts w:ascii="Arial" w:hAnsi="Arial" w:cs="Arial"/>
          <w:sz w:val="24"/>
          <w:szCs w:val="24"/>
        </w:rPr>
        <w:t xml:space="preserve"> </w:t>
      </w:r>
      <w:r w:rsidR="009867FD">
        <w:rPr>
          <w:rFonts w:ascii="Arial" w:hAnsi="Arial" w:cs="Arial"/>
          <w:sz w:val="24"/>
          <w:szCs w:val="24"/>
        </w:rPr>
        <w:t xml:space="preserve">en su testimonio </w:t>
      </w:r>
      <w:r w:rsidR="00CB27E0" w:rsidRPr="00EB0CC1">
        <w:rPr>
          <w:rFonts w:ascii="Arial" w:hAnsi="Arial" w:cs="Arial"/>
          <w:sz w:val="24"/>
          <w:szCs w:val="24"/>
        </w:rPr>
        <w:t>sindic</w:t>
      </w:r>
      <w:r w:rsidR="008F0DF8" w:rsidRPr="00EB0CC1">
        <w:rPr>
          <w:rFonts w:ascii="Arial" w:hAnsi="Arial" w:cs="Arial"/>
          <w:sz w:val="24"/>
          <w:szCs w:val="24"/>
        </w:rPr>
        <w:t>ó</w:t>
      </w:r>
      <w:r w:rsidR="00770396">
        <w:rPr>
          <w:rFonts w:ascii="Arial" w:hAnsi="Arial" w:cs="Arial"/>
          <w:sz w:val="24"/>
          <w:szCs w:val="24"/>
        </w:rPr>
        <w:t xml:space="preserve"> directamente a</w:t>
      </w:r>
      <w:r w:rsidR="000158DE" w:rsidRPr="00EB0CC1">
        <w:rPr>
          <w:rFonts w:ascii="Arial" w:hAnsi="Arial" w:cs="Arial"/>
          <w:sz w:val="24"/>
          <w:szCs w:val="24"/>
        </w:rPr>
        <w:t xml:space="preserve"> la autora </w:t>
      </w:r>
      <w:r w:rsidR="00D7503E">
        <w:rPr>
          <w:rFonts w:ascii="Arial" w:hAnsi="Arial" w:cs="Arial"/>
          <w:sz w:val="24"/>
          <w:szCs w:val="24"/>
        </w:rPr>
        <w:t xml:space="preserve">de </w:t>
      </w:r>
      <w:r w:rsidR="009867FD">
        <w:rPr>
          <w:rFonts w:ascii="Arial" w:hAnsi="Arial" w:cs="Arial"/>
          <w:sz w:val="24"/>
          <w:szCs w:val="24"/>
        </w:rPr>
        <w:t>sus días</w:t>
      </w:r>
      <w:r w:rsidR="00CB27E0" w:rsidRPr="00EB0CC1">
        <w:rPr>
          <w:rFonts w:ascii="Arial" w:hAnsi="Arial" w:cs="Arial"/>
          <w:sz w:val="24"/>
          <w:szCs w:val="24"/>
        </w:rPr>
        <w:t>, ind</w:t>
      </w:r>
      <w:r w:rsidR="00D7503E">
        <w:rPr>
          <w:rFonts w:ascii="Arial" w:hAnsi="Arial" w:cs="Arial"/>
          <w:sz w:val="24"/>
          <w:szCs w:val="24"/>
        </w:rPr>
        <w:t>icando que ella era la</w:t>
      </w:r>
      <w:r w:rsidR="00E761C8" w:rsidRPr="00EB0CC1">
        <w:rPr>
          <w:rFonts w:ascii="Arial" w:hAnsi="Arial" w:cs="Arial"/>
          <w:sz w:val="24"/>
          <w:szCs w:val="24"/>
        </w:rPr>
        <w:t xml:space="preserve"> propietaria de los alucinógeno</w:t>
      </w:r>
      <w:r w:rsidR="000158DE" w:rsidRPr="00EB0CC1">
        <w:rPr>
          <w:rFonts w:ascii="Arial" w:hAnsi="Arial" w:cs="Arial"/>
          <w:sz w:val="24"/>
          <w:szCs w:val="24"/>
        </w:rPr>
        <w:t>s</w:t>
      </w:r>
      <w:r w:rsidR="00E761C8" w:rsidRPr="00EB0CC1">
        <w:rPr>
          <w:rFonts w:ascii="Arial" w:hAnsi="Arial" w:cs="Arial"/>
          <w:sz w:val="24"/>
          <w:szCs w:val="24"/>
        </w:rPr>
        <w:t xml:space="preserve"> y que incluso la vio cuando intentaba deshacerse de</w:t>
      </w:r>
      <w:r w:rsidR="00CB27E0" w:rsidRPr="00EB0CC1">
        <w:rPr>
          <w:rFonts w:ascii="Arial" w:hAnsi="Arial" w:cs="Arial"/>
          <w:sz w:val="24"/>
          <w:szCs w:val="24"/>
        </w:rPr>
        <w:t xml:space="preserve">l material sicoactivo arrojándolo por el </w:t>
      </w:r>
      <w:r w:rsidR="00E761C8" w:rsidRPr="00EB0CC1">
        <w:rPr>
          <w:rFonts w:ascii="Arial" w:hAnsi="Arial" w:cs="Arial"/>
          <w:sz w:val="24"/>
          <w:szCs w:val="24"/>
        </w:rPr>
        <w:t xml:space="preserve">lava platos de </w:t>
      </w:r>
      <w:r w:rsidR="000158DE" w:rsidRPr="00EB0CC1">
        <w:rPr>
          <w:rFonts w:ascii="Arial" w:hAnsi="Arial" w:cs="Arial"/>
          <w:sz w:val="24"/>
          <w:szCs w:val="24"/>
        </w:rPr>
        <w:t xml:space="preserve">la cocina de </w:t>
      </w:r>
      <w:r w:rsidR="00E761C8" w:rsidRPr="00EB0CC1">
        <w:rPr>
          <w:rFonts w:ascii="Arial" w:hAnsi="Arial" w:cs="Arial"/>
          <w:sz w:val="24"/>
          <w:szCs w:val="24"/>
        </w:rPr>
        <w:t>su residencia.</w:t>
      </w:r>
      <w:r w:rsidR="000158DE" w:rsidRPr="00EB0CC1">
        <w:rPr>
          <w:rFonts w:ascii="Arial" w:hAnsi="Arial" w:cs="Arial"/>
          <w:sz w:val="24"/>
          <w:szCs w:val="24"/>
        </w:rPr>
        <w:t xml:space="preserve"> </w:t>
      </w:r>
    </w:p>
    <w:p w:rsidR="00B9371C" w:rsidRPr="00EB0CC1" w:rsidRDefault="00B9371C" w:rsidP="00EB0CC1">
      <w:pPr>
        <w:pStyle w:val="Sinespaciado"/>
        <w:jc w:val="both"/>
        <w:rPr>
          <w:rFonts w:ascii="Arial" w:hAnsi="Arial" w:cs="Arial"/>
          <w:sz w:val="24"/>
          <w:szCs w:val="24"/>
        </w:rPr>
      </w:pPr>
    </w:p>
    <w:p w:rsidR="00D02D88" w:rsidRPr="00EB0CC1" w:rsidRDefault="00F50EB9" w:rsidP="00EB0CC1">
      <w:pPr>
        <w:pStyle w:val="Sinespaciado"/>
        <w:jc w:val="both"/>
        <w:rPr>
          <w:rFonts w:ascii="Arial" w:hAnsi="Arial" w:cs="Arial"/>
          <w:sz w:val="24"/>
          <w:szCs w:val="24"/>
        </w:rPr>
      </w:pPr>
      <w:r>
        <w:rPr>
          <w:rFonts w:ascii="Arial" w:hAnsi="Arial" w:cs="Arial"/>
          <w:sz w:val="24"/>
          <w:szCs w:val="24"/>
        </w:rPr>
        <w:t>7.8</w:t>
      </w:r>
      <w:r w:rsidR="00944FDE" w:rsidRPr="00EB0CC1">
        <w:rPr>
          <w:rFonts w:ascii="Arial" w:hAnsi="Arial" w:cs="Arial"/>
          <w:sz w:val="24"/>
          <w:szCs w:val="24"/>
        </w:rPr>
        <w:t xml:space="preserve"> Si b</w:t>
      </w:r>
      <w:r w:rsidR="00D7503E">
        <w:rPr>
          <w:rFonts w:ascii="Arial" w:hAnsi="Arial" w:cs="Arial"/>
          <w:sz w:val="24"/>
          <w:szCs w:val="24"/>
        </w:rPr>
        <w:t>ien es cierto que esa expresión</w:t>
      </w:r>
      <w:r w:rsidR="00944FDE" w:rsidRPr="00EB0CC1">
        <w:rPr>
          <w:rFonts w:ascii="Arial" w:hAnsi="Arial" w:cs="Arial"/>
          <w:sz w:val="24"/>
          <w:szCs w:val="24"/>
        </w:rPr>
        <w:t xml:space="preserve"> de la acusada se podría considerar en principio, como un ejercicio de</w:t>
      </w:r>
      <w:r w:rsidR="00D7503E">
        <w:rPr>
          <w:rFonts w:ascii="Arial" w:hAnsi="Arial" w:cs="Arial"/>
          <w:sz w:val="24"/>
          <w:szCs w:val="24"/>
        </w:rPr>
        <w:t xml:space="preserve"> su derecho de defensa material</w:t>
      </w:r>
      <w:r w:rsidR="00A03BBC" w:rsidRPr="00EB0CC1">
        <w:rPr>
          <w:rFonts w:ascii="Arial" w:hAnsi="Arial" w:cs="Arial"/>
          <w:sz w:val="24"/>
          <w:szCs w:val="24"/>
        </w:rPr>
        <w:t xml:space="preserve"> dirigido a desvirtuar su </w:t>
      </w:r>
      <w:r w:rsidR="00944FDE" w:rsidRPr="00EB0CC1">
        <w:rPr>
          <w:rFonts w:ascii="Arial" w:hAnsi="Arial" w:cs="Arial"/>
          <w:sz w:val="24"/>
          <w:szCs w:val="24"/>
        </w:rPr>
        <w:t>responsabilidad como coautora de la conducta de conservación de estupefacientes, se deben tener en cuenta otras situac</w:t>
      </w:r>
      <w:r w:rsidR="00D02D88" w:rsidRPr="00EB0CC1">
        <w:rPr>
          <w:rFonts w:ascii="Arial" w:hAnsi="Arial" w:cs="Arial"/>
          <w:sz w:val="24"/>
          <w:szCs w:val="24"/>
        </w:rPr>
        <w:t>iones que obran en favor de la procesada ya que pueden confirmar la veracidad de sus manifestaciones así:</w:t>
      </w:r>
    </w:p>
    <w:p w:rsidR="00D02D88" w:rsidRPr="00D7503E" w:rsidRDefault="00D02D88" w:rsidP="00D7503E">
      <w:pPr>
        <w:pStyle w:val="Sinespaciado"/>
        <w:jc w:val="both"/>
        <w:rPr>
          <w:rFonts w:ascii="Arial" w:hAnsi="Arial" w:cs="Arial"/>
          <w:sz w:val="24"/>
          <w:szCs w:val="24"/>
        </w:rPr>
      </w:pPr>
    </w:p>
    <w:p w:rsidR="00D02D88" w:rsidRDefault="00D02D88" w:rsidP="00D7503E">
      <w:pPr>
        <w:pStyle w:val="Sinespaciado"/>
        <w:numPr>
          <w:ilvl w:val="0"/>
          <w:numId w:val="8"/>
        </w:numPr>
        <w:jc w:val="both"/>
        <w:rPr>
          <w:rFonts w:ascii="Arial" w:hAnsi="Arial" w:cs="Arial"/>
          <w:sz w:val="24"/>
          <w:szCs w:val="24"/>
        </w:rPr>
      </w:pPr>
      <w:r w:rsidRPr="00D7503E">
        <w:rPr>
          <w:rFonts w:ascii="Arial" w:hAnsi="Arial" w:cs="Arial"/>
          <w:sz w:val="24"/>
          <w:szCs w:val="24"/>
        </w:rPr>
        <w:t xml:space="preserve">En el </w:t>
      </w:r>
      <w:r w:rsidR="00A03BBC" w:rsidRPr="00D7503E">
        <w:rPr>
          <w:rFonts w:ascii="Arial" w:hAnsi="Arial" w:cs="Arial"/>
          <w:sz w:val="24"/>
          <w:szCs w:val="24"/>
        </w:rPr>
        <w:t xml:space="preserve">contexto </w:t>
      </w:r>
      <w:r w:rsidR="00D7503E">
        <w:rPr>
          <w:rFonts w:ascii="Arial" w:hAnsi="Arial" w:cs="Arial"/>
          <w:sz w:val="24"/>
          <w:szCs w:val="24"/>
        </w:rPr>
        <w:t>fáctico del</w:t>
      </w:r>
      <w:r w:rsidR="00A03BBC" w:rsidRPr="00D7503E">
        <w:rPr>
          <w:rFonts w:ascii="Arial" w:hAnsi="Arial" w:cs="Arial"/>
          <w:sz w:val="24"/>
          <w:szCs w:val="24"/>
        </w:rPr>
        <w:t xml:space="preserve"> escrito </w:t>
      </w:r>
      <w:r w:rsidRPr="00D7503E">
        <w:rPr>
          <w:rFonts w:ascii="Arial" w:hAnsi="Arial" w:cs="Arial"/>
          <w:sz w:val="24"/>
          <w:szCs w:val="24"/>
        </w:rPr>
        <w:t xml:space="preserve">de </w:t>
      </w:r>
      <w:r w:rsidR="00A03BBC" w:rsidRPr="00D7503E">
        <w:rPr>
          <w:rFonts w:ascii="Arial" w:hAnsi="Arial" w:cs="Arial"/>
          <w:sz w:val="24"/>
          <w:szCs w:val="24"/>
        </w:rPr>
        <w:t>acusación se manifestó claramente que l</w:t>
      </w:r>
      <w:r w:rsidRPr="00D7503E">
        <w:rPr>
          <w:rFonts w:ascii="Arial" w:hAnsi="Arial" w:cs="Arial"/>
          <w:sz w:val="24"/>
          <w:szCs w:val="24"/>
        </w:rPr>
        <w:t>os actos de conservación y v</w:t>
      </w:r>
      <w:r w:rsidR="00A03BBC" w:rsidRPr="00D7503E">
        <w:rPr>
          <w:rFonts w:ascii="Arial" w:hAnsi="Arial" w:cs="Arial"/>
          <w:sz w:val="24"/>
          <w:szCs w:val="24"/>
        </w:rPr>
        <w:t>enta de estupefacientes que se advirtieron en la residencia ubicada en la</w:t>
      </w:r>
      <w:r w:rsidRPr="00D7503E">
        <w:rPr>
          <w:rFonts w:ascii="Arial" w:hAnsi="Arial" w:cs="Arial"/>
          <w:sz w:val="24"/>
          <w:szCs w:val="24"/>
        </w:rPr>
        <w:t xml:space="preserve"> calle 25, enseguida de la nomenclatura 13-22 del </w:t>
      </w:r>
      <w:r w:rsidR="00A03BBC" w:rsidRPr="00D7503E">
        <w:rPr>
          <w:rFonts w:ascii="Arial" w:hAnsi="Arial" w:cs="Arial"/>
          <w:sz w:val="24"/>
          <w:szCs w:val="24"/>
        </w:rPr>
        <w:t xml:space="preserve">municipio de Santa Rosa de </w:t>
      </w:r>
      <w:r w:rsidRPr="00D7503E">
        <w:rPr>
          <w:rFonts w:ascii="Arial" w:hAnsi="Arial" w:cs="Arial"/>
          <w:sz w:val="24"/>
          <w:szCs w:val="24"/>
        </w:rPr>
        <w:t xml:space="preserve">Cabal eran </w:t>
      </w:r>
      <w:r w:rsidR="00A03BBC" w:rsidRPr="00D7503E">
        <w:rPr>
          <w:rFonts w:ascii="Arial" w:hAnsi="Arial" w:cs="Arial"/>
          <w:sz w:val="24"/>
          <w:szCs w:val="24"/>
        </w:rPr>
        <w:t>efectuados por una mujer conocida como</w:t>
      </w:r>
      <w:r w:rsidR="00D7503E">
        <w:rPr>
          <w:rFonts w:ascii="Arial" w:hAnsi="Arial" w:cs="Arial"/>
          <w:sz w:val="24"/>
          <w:szCs w:val="24"/>
        </w:rPr>
        <w:t xml:space="preserve"> Girleza (</w:t>
      </w:r>
      <w:r w:rsidRPr="00D7503E">
        <w:rPr>
          <w:rFonts w:ascii="Arial" w:hAnsi="Arial" w:cs="Arial"/>
          <w:sz w:val="24"/>
          <w:szCs w:val="24"/>
        </w:rPr>
        <w:t>quien result</w:t>
      </w:r>
      <w:r w:rsidR="008F0DF8" w:rsidRPr="00D7503E">
        <w:rPr>
          <w:rFonts w:ascii="Arial" w:hAnsi="Arial" w:cs="Arial"/>
          <w:sz w:val="24"/>
          <w:szCs w:val="24"/>
        </w:rPr>
        <w:t>ó</w:t>
      </w:r>
      <w:r w:rsidR="00D7503E">
        <w:rPr>
          <w:rFonts w:ascii="Arial" w:hAnsi="Arial" w:cs="Arial"/>
          <w:sz w:val="24"/>
          <w:szCs w:val="24"/>
        </w:rPr>
        <w:t xml:space="preserve"> ser la madre de la acusada) y</w:t>
      </w:r>
      <w:r w:rsidR="00A03BBC" w:rsidRPr="00D7503E">
        <w:rPr>
          <w:rFonts w:ascii="Arial" w:hAnsi="Arial" w:cs="Arial"/>
          <w:sz w:val="24"/>
          <w:szCs w:val="24"/>
        </w:rPr>
        <w:t xml:space="preserve"> por su compañero apodado “cejas” o “Beto” sin que en ningún momento se manifestara que la acusada</w:t>
      </w:r>
      <w:r w:rsidRPr="00D7503E">
        <w:rPr>
          <w:rFonts w:ascii="Arial" w:hAnsi="Arial" w:cs="Arial"/>
          <w:sz w:val="24"/>
          <w:szCs w:val="24"/>
        </w:rPr>
        <w:t xml:space="preserve"> LTQL participara de esa actividad delictiva.</w:t>
      </w:r>
    </w:p>
    <w:p w:rsidR="00D7503E" w:rsidRPr="00D7503E" w:rsidRDefault="00D7503E" w:rsidP="00D7503E">
      <w:pPr>
        <w:pStyle w:val="Sinespaciado"/>
        <w:ind w:left="720"/>
        <w:jc w:val="both"/>
        <w:rPr>
          <w:rFonts w:ascii="Arial" w:hAnsi="Arial" w:cs="Arial"/>
          <w:sz w:val="24"/>
          <w:szCs w:val="24"/>
        </w:rPr>
      </w:pPr>
    </w:p>
    <w:p w:rsidR="00A03BBC" w:rsidRDefault="00D02D88" w:rsidP="00D7503E">
      <w:pPr>
        <w:pStyle w:val="Sinespaciado"/>
        <w:numPr>
          <w:ilvl w:val="0"/>
          <w:numId w:val="8"/>
        </w:numPr>
        <w:jc w:val="both"/>
        <w:rPr>
          <w:rFonts w:ascii="Arial" w:hAnsi="Arial" w:cs="Arial"/>
          <w:sz w:val="24"/>
          <w:szCs w:val="24"/>
        </w:rPr>
      </w:pPr>
      <w:r w:rsidRPr="00D7503E">
        <w:rPr>
          <w:rFonts w:ascii="Arial" w:hAnsi="Arial" w:cs="Arial"/>
          <w:sz w:val="24"/>
          <w:szCs w:val="24"/>
        </w:rPr>
        <w:t xml:space="preserve">Al </w:t>
      </w:r>
      <w:r w:rsidR="00A03BBC" w:rsidRPr="00D7503E">
        <w:rPr>
          <w:rFonts w:ascii="Arial" w:hAnsi="Arial" w:cs="Arial"/>
          <w:sz w:val="24"/>
          <w:szCs w:val="24"/>
        </w:rPr>
        <w:t xml:space="preserve">examinar el testimonio del investigador </w:t>
      </w:r>
      <w:r w:rsidRPr="00D7503E">
        <w:rPr>
          <w:rFonts w:ascii="Arial" w:hAnsi="Arial" w:cs="Arial"/>
          <w:sz w:val="24"/>
          <w:szCs w:val="24"/>
        </w:rPr>
        <w:t xml:space="preserve">Ebered Palacios, se </w:t>
      </w:r>
      <w:r w:rsidR="00A03BBC" w:rsidRPr="00D7503E">
        <w:rPr>
          <w:rFonts w:ascii="Arial" w:hAnsi="Arial" w:cs="Arial"/>
          <w:sz w:val="24"/>
          <w:szCs w:val="24"/>
        </w:rPr>
        <w:t>advierte inicialmente que la manifestación que hizo la acusada</w:t>
      </w:r>
      <w:r w:rsidRPr="00D7503E">
        <w:rPr>
          <w:rFonts w:ascii="Arial" w:hAnsi="Arial" w:cs="Arial"/>
          <w:sz w:val="24"/>
          <w:szCs w:val="24"/>
        </w:rPr>
        <w:t xml:space="preserve"> en el </w:t>
      </w:r>
      <w:r w:rsidR="00A03BBC" w:rsidRPr="00D7503E">
        <w:rPr>
          <w:rFonts w:ascii="Arial" w:hAnsi="Arial" w:cs="Arial"/>
          <w:sz w:val="24"/>
          <w:szCs w:val="24"/>
        </w:rPr>
        <w:t xml:space="preserve">sentido de que </w:t>
      </w:r>
      <w:r w:rsidRPr="00D7503E">
        <w:rPr>
          <w:rFonts w:ascii="Arial" w:hAnsi="Arial" w:cs="Arial"/>
          <w:sz w:val="24"/>
          <w:szCs w:val="24"/>
        </w:rPr>
        <w:t xml:space="preserve">era </w:t>
      </w:r>
      <w:r w:rsidR="00A03BBC" w:rsidRPr="00D7503E">
        <w:rPr>
          <w:rFonts w:ascii="Arial" w:hAnsi="Arial" w:cs="Arial"/>
          <w:sz w:val="24"/>
          <w:szCs w:val="24"/>
        </w:rPr>
        <w:t>la propietaria de la sustancia</w:t>
      </w:r>
      <w:r w:rsidRPr="00D7503E">
        <w:rPr>
          <w:rFonts w:ascii="Arial" w:hAnsi="Arial" w:cs="Arial"/>
          <w:sz w:val="24"/>
          <w:szCs w:val="24"/>
        </w:rPr>
        <w:t xml:space="preserve"> que </w:t>
      </w:r>
      <w:r w:rsidR="00D7503E">
        <w:rPr>
          <w:rFonts w:ascii="Arial" w:hAnsi="Arial" w:cs="Arial"/>
          <w:sz w:val="24"/>
          <w:szCs w:val="24"/>
        </w:rPr>
        <w:t>se</w:t>
      </w:r>
      <w:r w:rsidR="00A03BBC" w:rsidRPr="00D7503E">
        <w:rPr>
          <w:rFonts w:ascii="Arial" w:hAnsi="Arial" w:cs="Arial"/>
          <w:sz w:val="24"/>
          <w:szCs w:val="24"/>
        </w:rPr>
        <w:t xml:space="preserve"> hall</w:t>
      </w:r>
      <w:r w:rsidR="008F0DF8" w:rsidRPr="00D7503E">
        <w:rPr>
          <w:rFonts w:ascii="Arial" w:hAnsi="Arial" w:cs="Arial"/>
          <w:sz w:val="24"/>
          <w:szCs w:val="24"/>
        </w:rPr>
        <w:t>ó</w:t>
      </w:r>
      <w:r w:rsidRPr="00D7503E">
        <w:rPr>
          <w:rFonts w:ascii="Arial" w:hAnsi="Arial" w:cs="Arial"/>
          <w:sz w:val="24"/>
          <w:szCs w:val="24"/>
        </w:rPr>
        <w:t xml:space="preserve"> en la vivienda registrada, fue </w:t>
      </w:r>
      <w:r w:rsidR="00A03BBC" w:rsidRPr="00D7503E">
        <w:rPr>
          <w:rFonts w:ascii="Arial" w:hAnsi="Arial" w:cs="Arial"/>
          <w:sz w:val="24"/>
          <w:szCs w:val="24"/>
        </w:rPr>
        <w:t>con</w:t>
      </w:r>
      <w:r w:rsidRPr="00D7503E">
        <w:rPr>
          <w:rFonts w:ascii="Arial" w:hAnsi="Arial" w:cs="Arial"/>
          <w:sz w:val="24"/>
          <w:szCs w:val="24"/>
        </w:rPr>
        <w:t xml:space="preserve">signada en el </w:t>
      </w:r>
      <w:r w:rsidR="00A03BBC" w:rsidRPr="00D7503E">
        <w:rPr>
          <w:rFonts w:ascii="Arial" w:hAnsi="Arial" w:cs="Arial"/>
          <w:sz w:val="24"/>
          <w:szCs w:val="24"/>
        </w:rPr>
        <w:t>acta levantada durante el registro</w:t>
      </w:r>
      <w:r w:rsidRPr="00D7503E">
        <w:rPr>
          <w:rFonts w:ascii="Arial" w:hAnsi="Arial" w:cs="Arial"/>
          <w:sz w:val="24"/>
          <w:szCs w:val="24"/>
        </w:rPr>
        <w:t xml:space="preserve">. Sin embargo ese documento no fue </w:t>
      </w:r>
      <w:r w:rsidR="00A03BBC" w:rsidRPr="00D7503E">
        <w:rPr>
          <w:rFonts w:ascii="Arial" w:hAnsi="Arial" w:cs="Arial"/>
          <w:sz w:val="24"/>
          <w:szCs w:val="24"/>
        </w:rPr>
        <w:t>incorporado el juicio</w:t>
      </w:r>
      <w:r w:rsidRPr="00D7503E">
        <w:rPr>
          <w:rFonts w:ascii="Arial" w:hAnsi="Arial" w:cs="Arial"/>
          <w:sz w:val="24"/>
          <w:szCs w:val="24"/>
        </w:rPr>
        <w:t>, por no haber sido descubierto a la defensa, decisión que no fue controvertida por la delegada de la FGN.</w:t>
      </w:r>
    </w:p>
    <w:p w:rsidR="00D7503E" w:rsidRPr="00D7503E" w:rsidRDefault="00D7503E" w:rsidP="00D7503E">
      <w:pPr>
        <w:pStyle w:val="Sinespaciado"/>
        <w:ind w:left="720"/>
        <w:jc w:val="both"/>
        <w:rPr>
          <w:rFonts w:ascii="Arial" w:hAnsi="Arial" w:cs="Arial"/>
          <w:sz w:val="24"/>
          <w:szCs w:val="24"/>
        </w:rPr>
      </w:pPr>
    </w:p>
    <w:p w:rsidR="003C3D8B" w:rsidRDefault="00A03BBC" w:rsidP="00D7503E">
      <w:pPr>
        <w:pStyle w:val="Sinespaciado"/>
        <w:numPr>
          <w:ilvl w:val="0"/>
          <w:numId w:val="8"/>
        </w:numPr>
        <w:jc w:val="both"/>
        <w:rPr>
          <w:rFonts w:ascii="Arial" w:hAnsi="Arial" w:cs="Arial"/>
          <w:sz w:val="24"/>
          <w:szCs w:val="24"/>
        </w:rPr>
      </w:pPr>
      <w:r w:rsidRPr="00D7503E">
        <w:rPr>
          <w:rFonts w:ascii="Arial" w:hAnsi="Arial" w:cs="Arial"/>
          <w:sz w:val="24"/>
          <w:szCs w:val="24"/>
        </w:rPr>
        <w:t>En ausencia de prueba documental sobre ese hecho</w:t>
      </w:r>
      <w:r w:rsidR="003C3D8B" w:rsidRPr="00D7503E">
        <w:rPr>
          <w:rFonts w:ascii="Arial" w:hAnsi="Arial" w:cs="Arial"/>
          <w:sz w:val="24"/>
          <w:szCs w:val="24"/>
        </w:rPr>
        <w:t xml:space="preserve">, queda por examinar el </w:t>
      </w:r>
      <w:r w:rsidR="00D7503E">
        <w:rPr>
          <w:rFonts w:ascii="Arial" w:hAnsi="Arial" w:cs="Arial"/>
          <w:sz w:val="24"/>
          <w:szCs w:val="24"/>
        </w:rPr>
        <w:t xml:space="preserve">testimonio </w:t>
      </w:r>
      <w:r w:rsidRPr="00D7503E">
        <w:rPr>
          <w:rFonts w:ascii="Arial" w:hAnsi="Arial" w:cs="Arial"/>
          <w:sz w:val="24"/>
          <w:szCs w:val="24"/>
        </w:rPr>
        <w:t>entregado por el investigador</w:t>
      </w:r>
      <w:r w:rsidR="003C3D8B" w:rsidRPr="00D7503E">
        <w:rPr>
          <w:rFonts w:ascii="Arial" w:hAnsi="Arial" w:cs="Arial"/>
          <w:sz w:val="24"/>
          <w:szCs w:val="24"/>
        </w:rPr>
        <w:t xml:space="preserve"> Palacio, quien fue el encargado de </w:t>
      </w:r>
      <w:r w:rsidRPr="00D7503E">
        <w:rPr>
          <w:rFonts w:ascii="Arial" w:hAnsi="Arial" w:cs="Arial"/>
          <w:sz w:val="24"/>
          <w:szCs w:val="24"/>
        </w:rPr>
        <w:t>dirigir el operativo</w:t>
      </w:r>
      <w:r w:rsidR="003C3D8B" w:rsidRPr="00D7503E">
        <w:rPr>
          <w:rFonts w:ascii="Arial" w:hAnsi="Arial" w:cs="Arial"/>
          <w:sz w:val="24"/>
          <w:szCs w:val="24"/>
        </w:rPr>
        <w:t xml:space="preserve"> que se adelant</w:t>
      </w:r>
      <w:r w:rsidR="008F0DF8" w:rsidRPr="00D7503E">
        <w:rPr>
          <w:rFonts w:ascii="Arial" w:hAnsi="Arial" w:cs="Arial"/>
          <w:sz w:val="24"/>
          <w:szCs w:val="24"/>
        </w:rPr>
        <w:t>ó</w:t>
      </w:r>
      <w:r w:rsidR="003C3D8B" w:rsidRPr="00D7503E">
        <w:rPr>
          <w:rFonts w:ascii="Arial" w:hAnsi="Arial" w:cs="Arial"/>
          <w:sz w:val="24"/>
          <w:szCs w:val="24"/>
        </w:rPr>
        <w:t xml:space="preserve"> el 8 de septiembre de 2012, quien expuso durante el juicio que la aprehensión de LTQL no fue causada porque hubiera sido </w:t>
      </w:r>
      <w:r w:rsidRPr="00D7503E">
        <w:rPr>
          <w:rFonts w:ascii="Arial" w:hAnsi="Arial" w:cs="Arial"/>
          <w:sz w:val="24"/>
          <w:szCs w:val="24"/>
        </w:rPr>
        <w:t>sorprendida conservando o vendiendo las sustancias decomisada</w:t>
      </w:r>
      <w:r w:rsidR="003C3D8B" w:rsidRPr="00D7503E">
        <w:rPr>
          <w:rFonts w:ascii="Arial" w:hAnsi="Arial" w:cs="Arial"/>
          <w:sz w:val="24"/>
          <w:szCs w:val="24"/>
        </w:rPr>
        <w:t>s</w:t>
      </w:r>
      <w:r w:rsidRPr="00D7503E">
        <w:rPr>
          <w:rFonts w:ascii="Arial" w:hAnsi="Arial" w:cs="Arial"/>
          <w:sz w:val="24"/>
          <w:szCs w:val="24"/>
        </w:rPr>
        <w:t xml:space="preserve"> en el citado inmueble, si</w:t>
      </w:r>
      <w:r w:rsidR="003C3D8B" w:rsidRPr="00D7503E">
        <w:rPr>
          <w:rFonts w:ascii="Arial" w:hAnsi="Arial" w:cs="Arial"/>
          <w:sz w:val="24"/>
          <w:szCs w:val="24"/>
        </w:rPr>
        <w:t>no</w:t>
      </w:r>
      <w:r w:rsidRPr="00D7503E">
        <w:rPr>
          <w:rFonts w:ascii="Arial" w:hAnsi="Arial" w:cs="Arial"/>
          <w:sz w:val="24"/>
          <w:szCs w:val="24"/>
        </w:rPr>
        <w:t xml:space="preserve"> porque en </w:t>
      </w:r>
      <w:r w:rsidR="00D7503E">
        <w:rPr>
          <w:rFonts w:ascii="Arial" w:hAnsi="Arial" w:cs="Arial"/>
          <w:sz w:val="24"/>
          <w:szCs w:val="24"/>
        </w:rPr>
        <w:t>medio del registro esa joven</w:t>
      </w:r>
      <w:r w:rsidRPr="00D7503E">
        <w:rPr>
          <w:rFonts w:ascii="Arial" w:hAnsi="Arial" w:cs="Arial"/>
          <w:sz w:val="24"/>
          <w:szCs w:val="24"/>
        </w:rPr>
        <w:t xml:space="preserve"> manifestó que la droga </w:t>
      </w:r>
      <w:r w:rsidR="00D7503E">
        <w:rPr>
          <w:rFonts w:ascii="Arial" w:hAnsi="Arial" w:cs="Arial"/>
          <w:sz w:val="24"/>
          <w:szCs w:val="24"/>
        </w:rPr>
        <w:t>hallada en el</w:t>
      </w:r>
      <w:r w:rsidRPr="00D7503E">
        <w:rPr>
          <w:rFonts w:ascii="Arial" w:hAnsi="Arial" w:cs="Arial"/>
          <w:sz w:val="24"/>
          <w:szCs w:val="24"/>
        </w:rPr>
        <w:t xml:space="preserve"> sitio era de su propiedad, de lo </w:t>
      </w:r>
      <w:r w:rsidR="003C3D8B" w:rsidRPr="00D7503E">
        <w:rPr>
          <w:rFonts w:ascii="Arial" w:hAnsi="Arial" w:cs="Arial"/>
          <w:sz w:val="24"/>
          <w:szCs w:val="24"/>
        </w:rPr>
        <w:t xml:space="preserve">cual se dejó </w:t>
      </w:r>
      <w:r w:rsidRPr="00D7503E">
        <w:rPr>
          <w:rFonts w:ascii="Arial" w:hAnsi="Arial" w:cs="Arial"/>
          <w:sz w:val="24"/>
          <w:szCs w:val="24"/>
        </w:rPr>
        <w:t xml:space="preserve">constancia en el acta de la </w:t>
      </w:r>
      <w:r w:rsidR="003C3D8B" w:rsidRPr="00D7503E">
        <w:rPr>
          <w:rFonts w:ascii="Arial" w:hAnsi="Arial" w:cs="Arial"/>
          <w:sz w:val="24"/>
          <w:szCs w:val="24"/>
        </w:rPr>
        <w:t>citada diligencia.</w:t>
      </w:r>
    </w:p>
    <w:p w:rsidR="00D7503E" w:rsidRPr="00D7503E" w:rsidRDefault="00D7503E" w:rsidP="00D7503E">
      <w:pPr>
        <w:pStyle w:val="Sinespaciado"/>
        <w:ind w:left="720"/>
        <w:jc w:val="both"/>
        <w:rPr>
          <w:rFonts w:ascii="Arial" w:hAnsi="Arial" w:cs="Arial"/>
          <w:sz w:val="24"/>
          <w:szCs w:val="24"/>
        </w:rPr>
      </w:pPr>
    </w:p>
    <w:p w:rsidR="00712243" w:rsidRDefault="003C3D8B" w:rsidP="00D7503E">
      <w:pPr>
        <w:pStyle w:val="Sinespaciado"/>
        <w:numPr>
          <w:ilvl w:val="0"/>
          <w:numId w:val="8"/>
        </w:numPr>
        <w:jc w:val="both"/>
        <w:rPr>
          <w:rFonts w:ascii="Arial" w:hAnsi="Arial" w:cs="Arial"/>
          <w:sz w:val="24"/>
          <w:szCs w:val="24"/>
        </w:rPr>
      </w:pPr>
      <w:r w:rsidRPr="00D7503E">
        <w:rPr>
          <w:rFonts w:ascii="Arial" w:hAnsi="Arial" w:cs="Arial"/>
          <w:sz w:val="24"/>
          <w:szCs w:val="24"/>
        </w:rPr>
        <w:t>Sin embargo, se debe tener en cuenta que el mismo investigador man</w:t>
      </w:r>
      <w:r w:rsidR="00A03BBC" w:rsidRPr="00D7503E">
        <w:rPr>
          <w:rFonts w:ascii="Arial" w:hAnsi="Arial" w:cs="Arial"/>
          <w:sz w:val="24"/>
          <w:szCs w:val="24"/>
        </w:rPr>
        <w:t xml:space="preserve">ifestó que </w:t>
      </w:r>
      <w:r w:rsidRPr="00D7503E">
        <w:rPr>
          <w:rFonts w:ascii="Arial" w:hAnsi="Arial" w:cs="Arial"/>
          <w:sz w:val="24"/>
          <w:szCs w:val="24"/>
        </w:rPr>
        <w:t xml:space="preserve">de acuerdo a su experiencia como funcionario de policía judicial, no le </w:t>
      </w:r>
      <w:r w:rsidR="00A03BBC" w:rsidRPr="00D7503E">
        <w:rPr>
          <w:rFonts w:ascii="Arial" w:hAnsi="Arial" w:cs="Arial"/>
          <w:sz w:val="24"/>
          <w:szCs w:val="24"/>
        </w:rPr>
        <w:t xml:space="preserve">otorgaba mayor credibilidad a esta manifestación ya que se entendía que </w:t>
      </w:r>
      <w:r w:rsidR="00712243" w:rsidRPr="00D7503E">
        <w:rPr>
          <w:rFonts w:ascii="Arial" w:hAnsi="Arial" w:cs="Arial"/>
          <w:sz w:val="24"/>
          <w:szCs w:val="24"/>
        </w:rPr>
        <w:t xml:space="preserve">la joven LTQL se </w:t>
      </w:r>
      <w:r w:rsidR="00A03BBC" w:rsidRPr="00D7503E">
        <w:rPr>
          <w:rFonts w:ascii="Arial" w:hAnsi="Arial" w:cs="Arial"/>
          <w:sz w:val="24"/>
          <w:szCs w:val="24"/>
        </w:rPr>
        <w:t>había hecho responsable del material decomisado con el exclusivo propósito de salvar la responsabilidad de su madre</w:t>
      </w:r>
      <w:r w:rsidR="00712243" w:rsidRPr="00D7503E">
        <w:rPr>
          <w:rFonts w:ascii="Arial" w:hAnsi="Arial" w:cs="Arial"/>
          <w:sz w:val="24"/>
          <w:szCs w:val="24"/>
        </w:rPr>
        <w:t xml:space="preserve">, creyendo que por </w:t>
      </w:r>
      <w:r w:rsidR="00D7503E">
        <w:rPr>
          <w:rFonts w:ascii="Arial" w:hAnsi="Arial" w:cs="Arial"/>
          <w:sz w:val="24"/>
          <w:szCs w:val="24"/>
        </w:rPr>
        <w:t xml:space="preserve">su estado de embarazo no sería </w:t>
      </w:r>
      <w:r w:rsidR="00712243" w:rsidRPr="00D7503E">
        <w:rPr>
          <w:rFonts w:ascii="Arial" w:hAnsi="Arial" w:cs="Arial"/>
          <w:sz w:val="24"/>
          <w:szCs w:val="24"/>
        </w:rPr>
        <w:t>detenida.</w:t>
      </w:r>
    </w:p>
    <w:p w:rsidR="00D7503E" w:rsidRPr="00D7503E" w:rsidRDefault="00D7503E" w:rsidP="00D7503E">
      <w:pPr>
        <w:pStyle w:val="Sinespaciado"/>
        <w:ind w:left="720"/>
        <w:jc w:val="both"/>
        <w:rPr>
          <w:rFonts w:ascii="Arial" w:hAnsi="Arial" w:cs="Arial"/>
          <w:sz w:val="24"/>
          <w:szCs w:val="24"/>
        </w:rPr>
      </w:pPr>
    </w:p>
    <w:p w:rsidR="00712243" w:rsidRDefault="00A03BBC" w:rsidP="00D7503E">
      <w:pPr>
        <w:pStyle w:val="Sinespaciado"/>
        <w:numPr>
          <w:ilvl w:val="0"/>
          <w:numId w:val="8"/>
        </w:numPr>
        <w:jc w:val="both"/>
        <w:rPr>
          <w:rFonts w:ascii="Arial" w:hAnsi="Arial" w:cs="Arial"/>
          <w:sz w:val="24"/>
          <w:szCs w:val="24"/>
        </w:rPr>
      </w:pPr>
      <w:r w:rsidRPr="00D7503E">
        <w:rPr>
          <w:rFonts w:ascii="Arial" w:hAnsi="Arial" w:cs="Arial"/>
          <w:sz w:val="24"/>
          <w:szCs w:val="24"/>
        </w:rPr>
        <w:t xml:space="preserve">La declaración de citado investigador tiene relevancia </w:t>
      </w:r>
      <w:r w:rsidR="00712243" w:rsidRPr="00D7503E">
        <w:rPr>
          <w:rFonts w:ascii="Arial" w:hAnsi="Arial" w:cs="Arial"/>
          <w:sz w:val="24"/>
          <w:szCs w:val="24"/>
        </w:rPr>
        <w:t>para decidir el recurso propuesto, y</w:t>
      </w:r>
      <w:r w:rsidRPr="00D7503E">
        <w:rPr>
          <w:rFonts w:ascii="Arial" w:hAnsi="Arial" w:cs="Arial"/>
          <w:sz w:val="24"/>
          <w:szCs w:val="24"/>
        </w:rPr>
        <w:t xml:space="preserve">a que según su testimonio el fiscal que </w:t>
      </w:r>
      <w:r w:rsidR="00D7503E">
        <w:rPr>
          <w:rFonts w:ascii="Arial" w:hAnsi="Arial" w:cs="Arial"/>
          <w:sz w:val="24"/>
          <w:szCs w:val="24"/>
        </w:rPr>
        <w:t>estaba a cargo la investigación</w:t>
      </w:r>
      <w:r w:rsidRPr="00D7503E">
        <w:rPr>
          <w:rFonts w:ascii="Arial" w:hAnsi="Arial" w:cs="Arial"/>
          <w:sz w:val="24"/>
          <w:szCs w:val="24"/>
        </w:rPr>
        <w:t xml:space="preserve"> había manifestado que la persona que se dedicaba a esa actividad ilícita era </w:t>
      </w:r>
      <w:r w:rsidR="00712243" w:rsidRPr="00D7503E">
        <w:rPr>
          <w:rFonts w:ascii="Arial" w:hAnsi="Arial" w:cs="Arial"/>
          <w:sz w:val="24"/>
          <w:szCs w:val="24"/>
        </w:rPr>
        <w:t>Girleza Quiceno, madre de la acusada, quien fue</w:t>
      </w:r>
      <w:r w:rsidRPr="00D7503E">
        <w:rPr>
          <w:rFonts w:ascii="Arial" w:hAnsi="Arial" w:cs="Arial"/>
          <w:sz w:val="24"/>
          <w:szCs w:val="24"/>
        </w:rPr>
        <w:t xml:space="preserve"> precisamente la persona que abrió la puerta de la residencia luego de que </w:t>
      </w:r>
      <w:r w:rsidR="00712243" w:rsidRPr="00D7503E">
        <w:rPr>
          <w:rFonts w:ascii="Arial" w:hAnsi="Arial" w:cs="Arial"/>
          <w:sz w:val="24"/>
          <w:szCs w:val="24"/>
        </w:rPr>
        <w:t xml:space="preserve">los servidores de </w:t>
      </w:r>
      <w:r w:rsidR="00D7503E" w:rsidRPr="00D7503E">
        <w:rPr>
          <w:rFonts w:ascii="Arial" w:hAnsi="Arial" w:cs="Arial"/>
          <w:sz w:val="24"/>
          <w:szCs w:val="24"/>
        </w:rPr>
        <w:t>policía</w:t>
      </w:r>
      <w:r w:rsidR="00712243" w:rsidRPr="00D7503E">
        <w:rPr>
          <w:rFonts w:ascii="Arial" w:hAnsi="Arial" w:cs="Arial"/>
          <w:sz w:val="24"/>
          <w:szCs w:val="24"/>
        </w:rPr>
        <w:t xml:space="preserve"> judicial intentaran ingresar a ese inmueble.</w:t>
      </w:r>
    </w:p>
    <w:p w:rsidR="00D7503E" w:rsidRPr="00D7503E" w:rsidRDefault="00D7503E" w:rsidP="00D7503E">
      <w:pPr>
        <w:pStyle w:val="Sinespaciado"/>
        <w:ind w:left="720"/>
        <w:jc w:val="both"/>
        <w:rPr>
          <w:rFonts w:ascii="Arial" w:hAnsi="Arial" w:cs="Arial"/>
          <w:sz w:val="24"/>
          <w:szCs w:val="24"/>
        </w:rPr>
      </w:pPr>
    </w:p>
    <w:p w:rsidR="00A03BBC" w:rsidRDefault="00712243" w:rsidP="00D7503E">
      <w:pPr>
        <w:pStyle w:val="Sinespaciado"/>
        <w:numPr>
          <w:ilvl w:val="0"/>
          <w:numId w:val="8"/>
        </w:numPr>
        <w:jc w:val="both"/>
        <w:rPr>
          <w:rFonts w:ascii="Arial" w:hAnsi="Arial" w:cs="Arial"/>
          <w:sz w:val="24"/>
          <w:szCs w:val="24"/>
        </w:rPr>
      </w:pPr>
      <w:r w:rsidRPr="00D7503E">
        <w:rPr>
          <w:rFonts w:ascii="Arial" w:hAnsi="Arial" w:cs="Arial"/>
          <w:sz w:val="24"/>
          <w:szCs w:val="24"/>
        </w:rPr>
        <w:t>El m</w:t>
      </w:r>
      <w:r w:rsidR="00D7503E">
        <w:rPr>
          <w:rFonts w:ascii="Arial" w:hAnsi="Arial" w:cs="Arial"/>
          <w:sz w:val="24"/>
          <w:szCs w:val="24"/>
        </w:rPr>
        <w:t>ismo funcionario dijo que no se</w:t>
      </w:r>
      <w:r w:rsidR="00A03BBC" w:rsidRPr="00D7503E">
        <w:rPr>
          <w:rFonts w:ascii="Arial" w:hAnsi="Arial" w:cs="Arial"/>
          <w:sz w:val="24"/>
          <w:szCs w:val="24"/>
        </w:rPr>
        <w:t xml:space="preserve"> encontraron estupefacientes en el cuarto donde se indicó que re</w:t>
      </w:r>
      <w:r w:rsidRPr="00D7503E">
        <w:rPr>
          <w:rFonts w:ascii="Arial" w:hAnsi="Arial" w:cs="Arial"/>
          <w:sz w:val="24"/>
          <w:szCs w:val="24"/>
        </w:rPr>
        <w:t>sid</w:t>
      </w:r>
      <w:r w:rsidR="008F0DF8" w:rsidRPr="00D7503E">
        <w:rPr>
          <w:rFonts w:ascii="Arial" w:hAnsi="Arial" w:cs="Arial"/>
          <w:sz w:val="24"/>
          <w:szCs w:val="24"/>
        </w:rPr>
        <w:t>í</w:t>
      </w:r>
      <w:r w:rsidRPr="00D7503E">
        <w:rPr>
          <w:rFonts w:ascii="Arial" w:hAnsi="Arial" w:cs="Arial"/>
          <w:sz w:val="24"/>
          <w:szCs w:val="24"/>
        </w:rPr>
        <w:t xml:space="preserve">an la </w:t>
      </w:r>
      <w:r w:rsidR="00A03BBC" w:rsidRPr="00D7503E">
        <w:rPr>
          <w:rFonts w:ascii="Arial" w:hAnsi="Arial" w:cs="Arial"/>
          <w:sz w:val="24"/>
          <w:szCs w:val="24"/>
        </w:rPr>
        <w:t xml:space="preserve">procesada </w:t>
      </w:r>
      <w:r w:rsidRPr="00D7503E">
        <w:rPr>
          <w:rFonts w:ascii="Arial" w:hAnsi="Arial" w:cs="Arial"/>
          <w:sz w:val="24"/>
          <w:szCs w:val="24"/>
        </w:rPr>
        <w:t xml:space="preserve">y </w:t>
      </w:r>
      <w:r w:rsidR="00A03BBC" w:rsidRPr="00D7503E">
        <w:rPr>
          <w:rFonts w:ascii="Arial" w:hAnsi="Arial" w:cs="Arial"/>
          <w:sz w:val="24"/>
          <w:szCs w:val="24"/>
        </w:rPr>
        <w:t xml:space="preserve">compañero que </w:t>
      </w:r>
      <w:r w:rsidRPr="00D7503E">
        <w:rPr>
          <w:rFonts w:ascii="Arial" w:hAnsi="Arial" w:cs="Arial"/>
          <w:sz w:val="24"/>
          <w:szCs w:val="24"/>
        </w:rPr>
        <w:t xml:space="preserve">al </w:t>
      </w:r>
      <w:r w:rsidRPr="00D7503E">
        <w:rPr>
          <w:rFonts w:ascii="Arial" w:hAnsi="Arial" w:cs="Arial"/>
          <w:sz w:val="24"/>
          <w:szCs w:val="24"/>
        </w:rPr>
        <w:lastRenderedPageBreak/>
        <w:t xml:space="preserve">parecer </w:t>
      </w:r>
      <w:r w:rsidR="00A03BBC" w:rsidRPr="00D7503E">
        <w:rPr>
          <w:rFonts w:ascii="Arial" w:hAnsi="Arial" w:cs="Arial"/>
          <w:sz w:val="24"/>
          <w:szCs w:val="24"/>
        </w:rPr>
        <w:t>presta</w:t>
      </w:r>
      <w:r w:rsidRPr="00D7503E">
        <w:rPr>
          <w:rFonts w:ascii="Arial" w:hAnsi="Arial" w:cs="Arial"/>
          <w:sz w:val="24"/>
          <w:szCs w:val="24"/>
        </w:rPr>
        <w:t xml:space="preserve">ba su </w:t>
      </w:r>
      <w:r w:rsidR="00A03BBC" w:rsidRPr="00D7503E">
        <w:rPr>
          <w:rFonts w:ascii="Arial" w:hAnsi="Arial" w:cs="Arial"/>
          <w:sz w:val="24"/>
          <w:szCs w:val="24"/>
        </w:rPr>
        <w:t>servicio en el ejército</w:t>
      </w:r>
      <w:r w:rsidRPr="00D7503E">
        <w:rPr>
          <w:rFonts w:ascii="Arial" w:hAnsi="Arial" w:cs="Arial"/>
          <w:sz w:val="24"/>
          <w:szCs w:val="24"/>
        </w:rPr>
        <w:t xml:space="preserve"> y que </w:t>
      </w:r>
      <w:r w:rsidR="00D7503E">
        <w:rPr>
          <w:rFonts w:ascii="Arial" w:hAnsi="Arial" w:cs="Arial"/>
          <w:sz w:val="24"/>
          <w:szCs w:val="24"/>
        </w:rPr>
        <w:t>fue precisamente en</w:t>
      </w:r>
      <w:r w:rsidR="00A03BBC" w:rsidRPr="00D7503E">
        <w:rPr>
          <w:rFonts w:ascii="Arial" w:hAnsi="Arial" w:cs="Arial"/>
          <w:sz w:val="24"/>
          <w:szCs w:val="24"/>
        </w:rPr>
        <w:t xml:space="preserve"> la habitación de la señora </w:t>
      </w:r>
      <w:r w:rsidRPr="00D7503E">
        <w:rPr>
          <w:rFonts w:ascii="Arial" w:hAnsi="Arial" w:cs="Arial"/>
          <w:sz w:val="24"/>
          <w:szCs w:val="24"/>
        </w:rPr>
        <w:t xml:space="preserve">Girleza </w:t>
      </w:r>
      <w:r w:rsidR="00A03BBC" w:rsidRPr="00D7503E">
        <w:rPr>
          <w:rFonts w:ascii="Arial" w:hAnsi="Arial" w:cs="Arial"/>
          <w:sz w:val="24"/>
          <w:szCs w:val="24"/>
        </w:rPr>
        <w:t xml:space="preserve">donde se </w:t>
      </w:r>
      <w:r w:rsidR="004039A1">
        <w:rPr>
          <w:rFonts w:ascii="Arial" w:hAnsi="Arial" w:cs="Arial"/>
          <w:sz w:val="24"/>
          <w:szCs w:val="24"/>
        </w:rPr>
        <w:t>hayó</w:t>
      </w:r>
      <w:r w:rsidR="00D7503E">
        <w:rPr>
          <w:rFonts w:ascii="Arial" w:hAnsi="Arial" w:cs="Arial"/>
          <w:sz w:val="24"/>
          <w:szCs w:val="24"/>
        </w:rPr>
        <w:t xml:space="preserve"> dinero en billetes y monedas de diversa</w:t>
      </w:r>
      <w:r w:rsidR="00A03BBC" w:rsidRPr="00D7503E">
        <w:rPr>
          <w:rFonts w:ascii="Arial" w:hAnsi="Arial" w:cs="Arial"/>
          <w:sz w:val="24"/>
          <w:szCs w:val="24"/>
        </w:rPr>
        <w:t xml:space="preserve"> denominación</w:t>
      </w:r>
      <w:r w:rsidR="00407FB7" w:rsidRPr="00D7503E">
        <w:rPr>
          <w:rFonts w:ascii="Arial" w:hAnsi="Arial" w:cs="Arial"/>
          <w:sz w:val="24"/>
          <w:szCs w:val="24"/>
        </w:rPr>
        <w:t xml:space="preserve">, lo mismo que varias </w:t>
      </w:r>
      <w:r w:rsidR="00A03BBC" w:rsidRPr="00D7503E">
        <w:rPr>
          <w:rFonts w:ascii="Arial" w:hAnsi="Arial" w:cs="Arial"/>
          <w:sz w:val="24"/>
          <w:szCs w:val="24"/>
        </w:rPr>
        <w:t>papeletas regadas con olor a “bazuco”</w:t>
      </w:r>
      <w:r w:rsidR="00407FB7" w:rsidRPr="00D7503E">
        <w:rPr>
          <w:rFonts w:ascii="Arial" w:hAnsi="Arial" w:cs="Arial"/>
          <w:sz w:val="24"/>
          <w:szCs w:val="24"/>
        </w:rPr>
        <w:t xml:space="preserve">. Igualmente confirmó que </w:t>
      </w:r>
      <w:r w:rsidR="00D11C4F">
        <w:rPr>
          <w:rFonts w:ascii="Arial" w:hAnsi="Arial" w:cs="Arial"/>
          <w:sz w:val="24"/>
          <w:szCs w:val="24"/>
        </w:rPr>
        <w:t xml:space="preserve">en </w:t>
      </w:r>
      <w:r w:rsidR="00A03BBC" w:rsidRPr="00D7503E">
        <w:rPr>
          <w:rFonts w:ascii="Arial" w:hAnsi="Arial" w:cs="Arial"/>
          <w:sz w:val="24"/>
          <w:szCs w:val="24"/>
        </w:rPr>
        <w:t xml:space="preserve">ninguno de los informes que recibió de los investigadores se mencionaba a la procesada </w:t>
      </w:r>
      <w:r w:rsidR="00D7503E">
        <w:rPr>
          <w:rFonts w:ascii="Arial" w:hAnsi="Arial" w:cs="Arial"/>
          <w:sz w:val="24"/>
          <w:szCs w:val="24"/>
        </w:rPr>
        <w:t>LTQL como</w:t>
      </w:r>
      <w:r w:rsidR="00A03BBC" w:rsidRPr="00D7503E">
        <w:rPr>
          <w:rFonts w:ascii="Arial" w:hAnsi="Arial" w:cs="Arial"/>
          <w:sz w:val="24"/>
          <w:szCs w:val="24"/>
        </w:rPr>
        <w:t xml:space="preserve"> una las personas involucradas en las conductas de conservación y comercio </w:t>
      </w:r>
      <w:r w:rsidR="004039A1">
        <w:rPr>
          <w:rFonts w:ascii="Arial" w:hAnsi="Arial" w:cs="Arial"/>
          <w:sz w:val="24"/>
          <w:szCs w:val="24"/>
        </w:rPr>
        <w:t xml:space="preserve">de </w:t>
      </w:r>
      <w:r w:rsidR="00A03BBC" w:rsidRPr="00D7503E">
        <w:rPr>
          <w:rFonts w:ascii="Arial" w:hAnsi="Arial" w:cs="Arial"/>
          <w:sz w:val="24"/>
          <w:szCs w:val="24"/>
        </w:rPr>
        <w:t>estupefacientes</w:t>
      </w:r>
      <w:r w:rsidR="00407FB7" w:rsidRPr="00D7503E">
        <w:rPr>
          <w:rFonts w:ascii="Arial" w:hAnsi="Arial" w:cs="Arial"/>
          <w:sz w:val="24"/>
          <w:szCs w:val="24"/>
        </w:rPr>
        <w:t xml:space="preserve"> que se estaban investigando, ya que toda la indagación que se hizo se dirigió hacia la señora Girleza Quiceno, quien además se encargaba de sur</w:t>
      </w:r>
      <w:r w:rsidR="00D7503E">
        <w:rPr>
          <w:rFonts w:ascii="Arial" w:hAnsi="Arial" w:cs="Arial"/>
          <w:sz w:val="24"/>
          <w:szCs w:val="24"/>
        </w:rPr>
        <w:t>tir con estupefacientes a otras</w:t>
      </w:r>
      <w:r w:rsidR="00A03BBC" w:rsidRPr="00D7503E">
        <w:rPr>
          <w:rFonts w:ascii="Arial" w:hAnsi="Arial" w:cs="Arial"/>
          <w:sz w:val="24"/>
          <w:szCs w:val="24"/>
        </w:rPr>
        <w:t xml:space="preserve"> “ollas</w:t>
      </w:r>
      <w:r w:rsidR="00407FB7" w:rsidRPr="00D7503E">
        <w:rPr>
          <w:rFonts w:ascii="Arial" w:hAnsi="Arial" w:cs="Arial"/>
          <w:sz w:val="24"/>
          <w:szCs w:val="24"/>
        </w:rPr>
        <w:t>”, reiterando que de acuerdo a su experiencia como investigador la procesada LTQL opt</w:t>
      </w:r>
      <w:r w:rsidR="008F0DF8" w:rsidRPr="00D7503E">
        <w:rPr>
          <w:rFonts w:ascii="Arial" w:hAnsi="Arial" w:cs="Arial"/>
          <w:sz w:val="24"/>
          <w:szCs w:val="24"/>
        </w:rPr>
        <w:t>ó</w:t>
      </w:r>
      <w:r w:rsidR="00407FB7" w:rsidRPr="00D7503E">
        <w:rPr>
          <w:rFonts w:ascii="Arial" w:hAnsi="Arial" w:cs="Arial"/>
          <w:sz w:val="24"/>
          <w:szCs w:val="24"/>
        </w:rPr>
        <w:t xml:space="preserve"> por prote</w:t>
      </w:r>
      <w:r w:rsidR="00D7503E">
        <w:rPr>
          <w:rFonts w:ascii="Arial" w:hAnsi="Arial" w:cs="Arial"/>
          <w:sz w:val="24"/>
          <w:szCs w:val="24"/>
        </w:rPr>
        <w:t>ger a su madre y por declararse</w:t>
      </w:r>
      <w:r w:rsidR="00A03BBC" w:rsidRPr="00D7503E">
        <w:rPr>
          <w:rFonts w:ascii="Arial" w:hAnsi="Arial" w:cs="Arial"/>
          <w:sz w:val="24"/>
          <w:szCs w:val="24"/>
        </w:rPr>
        <w:t xml:space="preserve"> responsable</w:t>
      </w:r>
      <w:r w:rsidR="00407FB7" w:rsidRPr="00D7503E">
        <w:rPr>
          <w:rFonts w:ascii="Arial" w:hAnsi="Arial" w:cs="Arial"/>
          <w:sz w:val="24"/>
          <w:szCs w:val="24"/>
        </w:rPr>
        <w:t xml:space="preserve"> por la </w:t>
      </w:r>
      <w:r w:rsidR="00A03BBC" w:rsidRPr="00D7503E">
        <w:rPr>
          <w:rFonts w:ascii="Arial" w:hAnsi="Arial" w:cs="Arial"/>
          <w:sz w:val="24"/>
          <w:szCs w:val="24"/>
        </w:rPr>
        <w:t>droga encontrada durante el registro</w:t>
      </w:r>
      <w:r w:rsidR="00407FB7" w:rsidRPr="00D7503E">
        <w:rPr>
          <w:rFonts w:ascii="Arial" w:hAnsi="Arial" w:cs="Arial"/>
          <w:sz w:val="24"/>
          <w:szCs w:val="24"/>
        </w:rPr>
        <w:t xml:space="preserve">, </w:t>
      </w:r>
      <w:r w:rsidR="00A03BBC" w:rsidRPr="00D7503E">
        <w:rPr>
          <w:rFonts w:ascii="Arial" w:hAnsi="Arial" w:cs="Arial"/>
          <w:sz w:val="24"/>
          <w:szCs w:val="24"/>
        </w:rPr>
        <w:t>en la creencia de que por su estado de embarazo no sería detenid</w:t>
      </w:r>
      <w:r w:rsidR="00407FB7" w:rsidRPr="00D7503E">
        <w:rPr>
          <w:rFonts w:ascii="Arial" w:hAnsi="Arial" w:cs="Arial"/>
          <w:sz w:val="24"/>
          <w:szCs w:val="24"/>
        </w:rPr>
        <w:t>a.</w:t>
      </w:r>
    </w:p>
    <w:p w:rsidR="00D7503E" w:rsidRPr="0082645C" w:rsidRDefault="00D7503E" w:rsidP="0082645C">
      <w:pPr>
        <w:pStyle w:val="Sinespaciado"/>
        <w:jc w:val="both"/>
        <w:rPr>
          <w:rFonts w:ascii="Arial" w:hAnsi="Arial" w:cs="Arial"/>
          <w:sz w:val="24"/>
          <w:szCs w:val="24"/>
        </w:rPr>
      </w:pPr>
    </w:p>
    <w:p w:rsidR="00A03BBC" w:rsidRPr="0082645C" w:rsidRDefault="00407FB7" w:rsidP="0082645C">
      <w:pPr>
        <w:pStyle w:val="Sinespaciado"/>
        <w:jc w:val="both"/>
        <w:rPr>
          <w:rFonts w:ascii="Arial" w:hAnsi="Arial" w:cs="Arial"/>
          <w:sz w:val="24"/>
          <w:szCs w:val="24"/>
        </w:rPr>
      </w:pPr>
      <w:r w:rsidRPr="0082645C">
        <w:rPr>
          <w:rFonts w:ascii="Arial" w:hAnsi="Arial" w:cs="Arial"/>
          <w:sz w:val="24"/>
          <w:szCs w:val="24"/>
        </w:rPr>
        <w:t>7.</w:t>
      </w:r>
      <w:r w:rsidR="00F50EB9">
        <w:rPr>
          <w:rFonts w:ascii="Arial" w:hAnsi="Arial" w:cs="Arial"/>
          <w:sz w:val="24"/>
          <w:szCs w:val="24"/>
        </w:rPr>
        <w:t>9</w:t>
      </w:r>
      <w:r w:rsidRPr="0082645C">
        <w:rPr>
          <w:rFonts w:ascii="Arial" w:hAnsi="Arial" w:cs="Arial"/>
          <w:sz w:val="24"/>
          <w:szCs w:val="24"/>
        </w:rPr>
        <w:t xml:space="preserve"> Estas </w:t>
      </w:r>
      <w:r w:rsidR="00A03BBC" w:rsidRPr="0082645C">
        <w:rPr>
          <w:rFonts w:ascii="Arial" w:hAnsi="Arial" w:cs="Arial"/>
          <w:sz w:val="24"/>
          <w:szCs w:val="24"/>
        </w:rPr>
        <w:t>manifestaci</w:t>
      </w:r>
      <w:r w:rsidRPr="0082645C">
        <w:rPr>
          <w:rFonts w:ascii="Arial" w:hAnsi="Arial" w:cs="Arial"/>
          <w:sz w:val="24"/>
          <w:szCs w:val="24"/>
        </w:rPr>
        <w:t>one</w:t>
      </w:r>
      <w:r w:rsidR="00D7503E" w:rsidRPr="0082645C">
        <w:rPr>
          <w:rFonts w:ascii="Arial" w:hAnsi="Arial" w:cs="Arial"/>
          <w:sz w:val="24"/>
          <w:szCs w:val="24"/>
        </w:rPr>
        <w:t xml:space="preserve">s provenientes del funcionario </w:t>
      </w:r>
      <w:r w:rsidRPr="0082645C">
        <w:rPr>
          <w:rFonts w:ascii="Arial" w:hAnsi="Arial" w:cs="Arial"/>
          <w:sz w:val="24"/>
          <w:szCs w:val="24"/>
        </w:rPr>
        <w:t>que estuvo a cargo del operativo, fuer</w:t>
      </w:r>
      <w:r w:rsidR="00D7503E" w:rsidRPr="0082645C">
        <w:rPr>
          <w:rFonts w:ascii="Arial" w:hAnsi="Arial" w:cs="Arial"/>
          <w:sz w:val="24"/>
          <w:szCs w:val="24"/>
        </w:rPr>
        <w:t>on</w:t>
      </w:r>
      <w:r w:rsidRPr="0082645C">
        <w:rPr>
          <w:rFonts w:ascii="Arial" w:hAnsi="Arial" w:cs="Arial"/>
          <w:sz w:val="24"/>
          <w:szCs w:val="24"/>
        </w:rPr>
        <w:t xml:space="preserve"> c</w:t>
      </w:r>
      <w:r w:rsidR="00D7503E" w:rsidRPr="0082645C">
        <w:rPr>
          <w:rFonts w:ascii="Arial" w:hAnsi="Arial" w:cs="Arial"/>
          <w:sz w:val="24"/>
          <w:szCs w:val="24"/>
        </w:rPr>
        <w:t>orroboradas con lo dicho por la</w:t>
      </w:r>
      <w:r w:rsidR="00A03BBC" w:rsidRPr="0082645C">
        <w:rPr>
          <w:rFonts w:ascii="Arial" w:hAnsi="Arial" w:cs="Arial"/>
          <w:sz w:val="24"/>
          <w:szCs w:val="24"/>
        </w:rPr>
        <w:t xml:space="preserve"> investigadora </w:t>
      </w:r>
      <w:r w:rsidRPr="0082645C">
        <w:rPr>
          <w:rFonts w:ascii="Arial" w:hAnsi="Arial" w:cs="Arial"/>
          <w:sz w:val="24"/>
          <w:szCs w:val="24"/>
        </w:rPr>
        <w:t>Le</w:t>
      </w:r>
      <w:r w:rsidR="00D7503E" w:rsidRPr="0082645C">
        <w:rPr>
          <w:rFonts w:ascii="Arial" w:hAnsi="Arial" w:cs="Arial"/>
          <w:sz w:val="24"/>
          <w:szCs w:val="24"/>
        </w:rPr>
        <w:t>yla</w:t>
      </w:r>
      <w:r w:rsidR="00A03BBC" w:rsidRPr="0082645C">
        <w:rPr>
          <w:rFonts w:ascii="Arial" w:hAnsi="Arial" w:cs="Arial"/>
          <w:sz w:val="24"/>
          <w:szCs w:val="24"/>
        </w:rPr>
        <w:t xml:space="preserve"> María Delgado Ocampo quien manifestó en el juicio oral que el objetivo </w:t>
      </w:r>
      <w:r w:rsidR="004039A1">
        <w:rPr>
          <w:rFonts w:ascii="Arial" w:hAnsi="Arial" w:cs="Arial"/>
          <w:sz w:val="24"/>
          <w:szCs w:val="24"/>
        </w:rPr>
        <w:t>del</w:t>
      </w:r>
      <w:r w:rsidR="00A03BBC" w:rsidRPr="0082645C">
        <w:rPr>
          <w:rFonts w:ascii="Arial" w:hAnsi="Arial" w:cs="Arial"/>
          <w:sz w:val="24"/>
          <w:szCs w:val="24"/>
        </w:rPr>
        <w:t xml:space="preserve"> allanamiento </w:t>
      </w:r>
      <w:r w:rsidR="00C52A1E" w:rsidRPr="0082645C">
        <w:rPr>
          <w:rFonts w:ascii="Arial" w:hAnsi="Arial" w:cs="Arial"/>
          <w:sz w:val="24"/>
          <w:szCs w:val="24"/>
        </w:rPr>
        <w:t xml:space="preserve">era la señora Girleza Quiceno y que su hija LTQL fue </w:t>
      </w:r>
      <w:r w:rsidR="00A03BBC" w:rsidRPr="0082645C">
        <w:rPr>
          <w:rFonts w:ascii="Arial" w:hAnsi="Arial" w:cs="Arial"/>
          <w:sz w:val="24"/>
          <w:szCs w:val="24"/>
        </w:rPr>
        <w:t xml:space="preserve">capturada por qué en medio del registro se había inculpado manifestando que </w:t>
      </w:r>
      <w:r w:rsidR="0082645C" w:rsidRPr="0082645C">
        <w:rPr>
          <w:rFonts w:ascii="Arial" w:hAnsi="Arial" w:cs="Arial"/>
          <w:sz w:val="24"/>
          <w:szCs w:val="24"/>
        </w:rPr>
        <w:t xml:space="preserve">era </w:t>
      </w:r>
      <w:r w:rsidR="00A03BBC" w:rsidRPr="0082645C">
        <w:rPr>
          <w:rFonts w:ascii="Arial" w:hAnsi="Arial" w:cs="Arial"/>
          <w:sz w:val="24"/>
          <w:szCs w:val="24"/>
        </w:rPr>
        <w:t>la propietaria de la sustancia psicoactivo</w:t>
      </w:r>
      <w:r w:rsidR="00C52A1E" w:rsidRPr="0082645C">
        <w:rPr>
          <w:rFonts w:ascii="Arial" w:hAnsi="Arial" w:cs="Arial"/>
          <w:sz w:val="24"/>
          <w:szCs w:val="24"/>
        </w:rPr>
        <w:t xml:space="preserve">. Sobre este punto se debe </w:t>
      </w:r>
      <w:r w:rsidR="00A03BBC" w:rsidRPr="0082645C">
        <w:rPr>
          <w:rFonts w:ascii="Arial" w:hAnsi="Arial" w:cs="Arial"/>
          <w:sz w:val="24"/>
          <w:szCs w:val="24"/>
        </w:rPr>
        <w:t xml:space="preserve">resaltar que </w:t>
      </w:r>
      <w:r w:rsidR="00C52A1E" w:rsidRPr="0082645C">
        <w:rPr>
          <w:rFonts w:ascii="Arial" w:hAnsi="Arial" w:cs="Arial"/>
          <w:sz w:val="24"/>
          <w:szCs w:val="24"/>
        </w:rPr>
        <w:t>esa</w:t>
      </w:r>
      <w:r w:rsidR="00A03BBC" w:rsidRPr="0082645C">
        <w:rPr>
          <w:rFonts w:ascii="Arial" w:hAnsi="Arial" w:cs="Arial"/>
          <w:sz w:val="24"/>
          <w:szCs w:val="24"/>
        </w:rPr>
        <w:t xml:space="preserve"> funcionaria de policía judicial dijo que llevaba tres años prestando sus servicios en el municipio en el municipio de Santa Rosa de </w:t>
      </w:r>
      <w:r w:rsidR="00C52A1E" w:rsidRPr="0082645C">
        <w:rPr>
          <w:rFonts w:ascii="Arial" w:hAnsi="Arial" w:cs="Arial"/>
          <w:sz w:val="24"/>
          <w:szCs w:val="24"/>
        </w:rPr>
        <w:t>C</w:t>
      </w:r>
      <w:r w:rsidR="00A03BBC" w:rsidRPr="0082645C">
        <w:rPr>
          <w:rFonts w:ascii="Arial" w:hAnsi="Arial" w:cs="Arial"/>
          <w:sz w:val="24"/>
          <w:szCs w:val="24"/>
        </w:rPr>
        <w:t>abal y que no había tenido conocimiento de que</w:t>
      </w:r>
      <w:r w:rsidR="00C52A1E" w:rsidRPr="0082645C">
        <w:rPr>
          <w:rFonts w:ascii="Arial" w:hAnsi="Arial" w:cs="Arial"/>
          <w:sz w:val="24"/>
          <w:szCs w:val="24"/>
        </w:rPr>
        <w:t xml:space="preserve"> LTQL h</w:t>
      </w:r>
      <w:r w:rsidR="00A03BBC" w:rsidRPr="0082645C">
        <w:rPr>
          <w:rFonts w:ascii="Arial" w:hAnsi="Arial" w:cs="Arial"/>
          <w:sz w:val="24"/>
          <w:szCs w:val="24"/>
        </w:rPr>
        <w:t>ubiera sido señalada como expendedora de estupefacientes</w:t>
      </w:r>
      <w:r w:rsidR="00C52A1E" w:rsidRPr="0082645C">
        <w:rPr>
          <w:rFonts w:ascii="Arial" w:hAnsi="Arial" w:cs="Arial"/>
          <w:sz w:val="24"/>
          <w:szCs w:val="24"/>
        </w:rPr>
        <w:t>.-</w:t>
      </w:r>
    </w:p>
    <w:p w:rsidR="00A03BBC" w:rsidRPr="0082645C" w:rsidRDefault="00A03BBC" w:rsidP="0082645C">
      <w:pPr>
        <w:pStyle w:val="Sinespaciado"/>
        <w:jc w:val="both"/>
        <w:rPr>
          <w:rFonts w:ascii="Arial" w:hAnsi="Arial" w:cs="Arial"/>
          <w:sz w:val="24"/>
          <w:szCs w:val="24"/>
        </w:rPr>
      </w:pPr>
    </w:p>
    <w:p w:rsidR="00A03BBC" w:rsidRDefault="00C52A1E" w:rsidP="0082645C">
      <w:pPr>
        <w:pStyle w:val="Sinespaciado"/>
        <w:jc w:val="both"/>
        <w:rPr>
          <w:rFonts w:ascii="Arial" w:hAnsi="Arial" w:cs="Arial"/>
          <w:sz w:val="24"/>
          <w:szCs w:val="24"/>
        </w:rPr>
      </w:pPr>
      <w:r w:rsidRPr="0082645C">
        <w:rPr>
          <w:rFonts w:ascii="Arial" w:hAnsi="Arial" w:cs="Arial"/>
          <w:sz w:val="24"/>
          <w:szCs w:val="24"/>
        </w:rPr>
        <w:t>7.</w:t>
      </w:r>
      <w:r w:rsidR="00F50EB9">
        <w:rPr>
          <w:rFonts w:ascii="Arial" w:hAnsi="Arial" w:cs="Arial"/>
          <w:sz w:val="24"/>
          <w:szCs w:val="24"/>
        </w:rPr>
        <w:t>10</w:t>
      </w:r>
      <w:r w:rsidRPr="0082645C">
        <w:rPr>
          <w:rFonts w:ascii="Arial" w:hAnsi="Arial" w:cs="Arial"/>
          <w:sz w:val="24"/>
          <w:szCs w:val="24"/>
        </w:rPr>
        <w:t xml:space="preserve"> </w:t>
      </w:r>
      <w:r w:rsidR="00A03BBC" w:rsidRPr="0082645C">
        <w:rPr>
          <w:rFonts w:ascii="Arial" w:hAnsi="Arial" w:cs="Arial"/>
          <w:sz w:val="24"/>
          <w:szCs w:val="24"/>
        </w:rPr>
        <w:t>A su a su vez la investigadora Olga Lucía Ramírez Ramírez dijo que no había encontrado ningún tipo sustancias en la habitación de</w:t>
      </w:r>
      <w:r w:rsidR="0082645C">
        <w:rPr>
          <w:rFonts w:ascii="Arial" w:hAnsi="Arial" w:cs="Arial"/>
          <w:sz w:val="24"/>
          <w:szCs w:val="24"/>
        </w:rPr>
        <w:t xml:space="preserve"> LTQL</w:t>
      </w:r>
      <w:r w:rsidRPr="0082645C">
        <w:rPr>
          <w:rFonts w:ascii="Arial" w:hAnsi="Arial" w:cs="Arial"/>
          <w:sz w:val="24"/>
          <w:szCs w:val="24"/>
        </w:rPr>
        <w:t xml:space="preserve">. ni en la de su </w:t>
      </w:r>
      <w:r w:rsidR="00A03BBC" w:rsidRPr="0082645C">
        <w:rPr>
          <w:rFonts w:ascii="Arial" w:hAnsi="Arial" w:cs="Arial"/>
          <w:sz w:val="24"/>
          <w:szCs w:val="24"/>
        </w:rPr>
        <w:t xml:space="preserve">madre y que solamente </w:t>
      </w:r>
      <w:r w:rsidRPr="0082645C">
        <w:rPr>
          <w:rFonts w:ascii="Arial" w:hAnsi="Arial" w:cs="Arial"/>
          <w:sz w:val="24"/>
          <w:szCs w:val="24"/>
        </w:rPr>
        <w:t>hall</w:t>
      </w:r>
      <w:r w:rsidR="008F0DF8" w:rsidRPr="0082645C">
        <w:rPr>
          <w:rFonts w:ascii="Arial" w:hAnsi="Arial" w:cs="Arial"/>
          <w:sz w:val="24"/>
          <w:szCs w:val="24"/>
        </w:rPr>
        <w:t>ó</w:t>
      </w:r>
      <w:r w:rsidRPr="0082645C">
        <w:rPr>
          <w:rFonts w:ascii="Arial" w:hAnsi="Arial" w:cs="Arial"/>
          <w:sz w:val="24"/>
          <w:szCs w:val="24"/>
        </w:rPr>
        <w:t xml:space="preserve"> las 10 </w:t>
      </w:r>
      <w:r w:rsidR="00A03BBC" w:rsidRPr="0082645C">
        <w:rPr>
          <w:rFonts w:ascii="Arial" w:hAnsi="Arial" w:cs="Arial"/>
          <w:sz w:val="24"/>
          <w:szCs w:val="24"/>
        </w:rPr>
        <w:t>papeletas de bazuco que se encontraban dentro de una can</w:t>
      </w:r>
      <w:r w:rsidRPr="0082645C">
        <w:rPr>
          <w:rFonts w:ascii="Arial" w:hAnsi="Arial" w:cs="Arial"/>
          <w:sz w:val="24"/>
          <w:szCs w:val="24"/>
        </w:rPr>
        <w:t xml:space="preserve">eca </w:t>
      </w:r>
      <w:r w:rsidR="00A03BBC" w:rsidRPr="0082645C">
        <w:rPr>
          <w:rFonts w:ascii="Arial" w:hAnsi="Arial" w:cs="Arial"/>
          <w:sz w:val="24"/>
          <w:szCs w:val="24"/>
        </w:rPr>
        <w:t>en la cocina de</w:t>
      </w:r>
      <w:r w:rsidR="0082645C">
        <w:rPr>
          <w:rFonts w:ascii="Arial" w:hAnsi="Arial" w:cs="Arial"/>
          <w:sz w:val="24"/>
          <w:szCs w:val="24"/>
        </w:rPr>
        <w:t>l</w:t>
      </w:r>
      <w:r w:rsidR="00A03BBC" w:rsidRPr="0082645C">
        <w:rPr>
          <w:rFonts w:ascii="Arial" w:hAnsi="Arial" w:cs="Arial"/>
          <w:sz w:val="24"/>
          <w:szCs w:val="24"/>
        </w:rPr>
        <w:t xml:space="preserve"> inmueble</w:t>
      </w:r>
      <w:r w:rsidRPr="0082645C">
        <w:rPr>
          <w:rFonts w:ascii="Arial" w:hAnsi="Arial" w:cs="Arial"/>
          <w:sz w:val="24"/>
          <w:szCs w:val="24"/>
        </w:rPr>
        <w:t xml:space="preserve"> donde se practic</w:t>
      </w:r>
      <w:r w:rsidR="008F0DF8" w:rsidRPr="0082645C">
        <w:rPr>
          <w:rFonts w:ascii="Arial" w:hAnsi="Arial" w:cs="Arial"/>
          <w:sz w:val="24"/>
          <w:szCs w:val="24"/>
        </w:rPr>
        <w:t>ó</w:t>
      </w:r>
      <w:r w:rsidRPr="0082645C">
        <w:rPr>
          <w:rFonts w:ascii="Arial" w:hAnsi="Arial" w:cs="Arial"/>
          <w:sz w:val="24"/>
          <w:szCs w:val="24"/>
        </w:rPr>
        <w:t xml:space="preserve"> el registro.</w:t>
      </w:r>
    </w:p>
    <w:p w:rsidR="0082645C" w:rsidRPr="0082645C" w:rsidRDefault="0082645C" w:rsidP="0082645C">
      <w:pPr>
        <w:pStyle w:val="Sinespaciado"/>
        <w:jc w:val="both"/>
        <w:rPr>
          <w:rFonts w:ascii="Arial" w:hAnsi="Arial" w:cs="Arial"/>
          <w:sz w:val="24"/>
          <w:szCs w:val="24"/>
        </w:rPr>
      </w:pPr>
    </w:p>
    <w:p w:rsidR="00A03BBC" w:rsidRPr="0082645C" w:rsidRDefault="00F50EB9" w:rsidP="0082645C">
      <w:pPr>
        <w:pStyle w:val="Sinespaciado"/>
        <w:jc w:val="both"/>
        <w:rPr>
          <w:rFonts w:ascii="Arial" w:hAnsi="Arial" w:cs="Arial"/>
          <w:sz w:val="24"/>
          <w:szCs w:val="24"/>
        </w:rPr>
      </w:pPr>
      <w:r>
        <w:rPr>
          <w:rFonts w:ascii="Arial" w:hAnsi="Arial" w:cs="Arial"/>
          <w:sz w:val="24"/>
          <w:szCs w:val="24"/>
        </w:rPr>
        <w:t>7.11</w:t>
      </w:r>
      <w:r w:rsidR="00C52A1E" w:rsidRPr="0082645C">
        <w:rPr>
          <w:rFonts w:ascii="Arial" w:hAnsi="Arial" w:cs="Arial"/>
          <w:sz w:val="24"/>
          <w:szCs w:val="24"/>
        </w:rPr>
        <w:t xml:space="preserve"> Fuera de lo anterior se debe agregar que según la prueba presentada por la defensa, la señora Girleza Quiceno dijo en el juicio oral que su hija no vivía en su casa </w:t>
      </w:r>
      <w:r w:rsidR="005F0CA1" w:rsidRPr="0082645C">
        <w:rPr>
          <w:rFonts w:ascii="Arial" w:hAnsi="Arial" w:cs="Arial"/>
          <w:sz w:val="24"/>
          <w:szCs w:val="24"/>
        </w:rPr>
        <w:t xml:space="preserve">y además reconoció su responsabilidad por la conservación de la sustancia sicoactiva descubierta en su residencia. </w:t>
      </w:r>
      <w:r w:rsidR="00B07560" w:rsidRPr="0082645C">
        <w:rPr>
          <w:rFonts w:ascii="Arial" w:hAnsi="Arial" w:cs="Arial"/>
          <w:sz w:val="24"/>
          <w:szCs w:val="24"/>
        </w:rPr>
        <w:t xml:space="preserve">En ese sentido se debe tener en cuenta que la misma procesada manifestó que no </w:t>
      </w:r>
      <w:r w:rsidR="00A03BBC" w:rsidRPr="0082645C">
        <w:rPr>
          <w:rFonts w:ascii="Arial" w:hAnsi="Arial" w:cs="Arial"/>
          <w:sz w:val="24"/>
          <w:szCs w:val="24"/>
        </w:rPr>
        <w:t>solía</w:t>
      </w:r>
      <w:r w:rsidR="00B07560" w:rsidRPr="0082645C">
        <w:rPr>
          <w:rFonts w:ascii="Arial" w:hAnsi="Arial" w:cs="Arial"/>
          <w:sz w:val="24"/>
          <w:szCs w:val="24"/>
        </w:rPr>
        <w:t xml:space="preserve"> frecuentar la casa de su madre</w:t>
      </w:r>
      <w:r w:rsidR="008C6866" w:rsidRPr="0082645C">
        <w:rPr>
          <w:rFonts w:ascii="Arial" w:hAnsi="Arial" w:cs="Arial"/>
          <w:sz w:val="24"/>
          <w:szCs w:val="24"/>
        </w:rPr>
        <w:t>,</w:t>
      </w:r>
      <w:r w:rsidR="00B07560" w:rsidRPr="0082645C">
        <w:rPr>
          <w:rFonts w:ascii="Arial" w:hAnsi="Arial" w:cs="Arial"/>
          <w:sz w:val="24"/>
          <w:szCs w:val="24"/>
        </w:rPr>
        <w:t xml:space="preserve"> ya que tenía sospechas de que se </w:t>
      </w:r>
      <w:r w:rsidR="00A03BBC" w:rsidRPr="0082645C">
        <w:rPr>
          <w:rFonts w:ascii="Arial" w:hAnsi="Arial" w:cs="Arial"/>
          <w:sz w:val="24"/>
          <w:szCs w:val="24"/>
        </w:rPr>
        <w:t>dedicaba a</w:t>
      </w:r>
      <w:r w:rsidR="00B07560" w:rsidRPr="0082645C">
        <w:rPr>
          <w:rFonts w:ascii="Arial" w:hAnsi="Arial" w:cs="Arial"/>
          <w:sz w:val="24"/>
          <w:szCs w:val="24"/>
        </w:rPr>
        <w:t xml:space="preserve">l comercio de estupefacientes y que además había delatado a </w:t>
      </w:r>
      <w:r w:rsidR="008C6866" w:rsidRPr="0082645C">
        <w:rPr>
          <w:rFonts w:ascii="Arial" w:hAnsi="Arial" w:cs="Arial"/>
          <w:sz w:val="24"/>
          <w:szCs w:val="24"/>
        </w:rPr>
        <w:t xml:space="preserve">su </w:t>
      </w:r>
      <w:r w:rsidR="00A03BBC" w:rsidRPr="0082645C">
        <w:rPr>
          <w:rFonts w:ascii="Arial" w:hAnsi="Arial" w:cs="Arial"/>
          <w:sz w:val="24"/>
          <w:szCs w:val="24"/>
        </w:rPr>
        <w:t xml:space="preserve">progenitora ya </w:t>
      </w:r>
      <w:r w:rsidR="008C6866" w:rsidRPr="0082645C">
        <w:rPr>
          <w:rFonts w:ascii="Arial" w:hAnsi="Arial" w:cs="Arial"/>
          <w:sz w:val="24"/>
          <w:szCs w:val="24"/>
        </w:rPr>
        <w:t xml:space="preserve">que </w:t>
      </w:r>
      <w:r w:rsidR="00A03BBC" w:rsidRPr="0082645C">
        <w:rPr>
          <w:rFonts w:ascii="Arial" w:hAnsi="Arial" w:cs="Arial"/>
          <w:sz w:val="24"/>
          <w:szCs w:val="24"/>
        </w:rPr>
        <w:t xml:space="preserve">vio cuando </w:t>
      </w:r>
      <w:r w:rsidR="008C6866" w:rsidRPr="0082645C">
        <w:rPr>
          <w:rFonts w:ascii="Arial" w:hAnsi="Arial" w:cs="Arial"/>
          <w:sz w:val="24"/>
          <w:szCs w:val="24"/>
        </w:rPr>
        <w:t xml:space="preserve">esta </w:t>
      </w:r>
      <w:r w:rsidR="00A03BBC" w:rsidRPr="0082645C">
        <w:rPr>
          <w:rFonts w:ascii="Arial" w:hAnsi="Arial" w:cs="Arial"/>
          <w:sz w:val="24"/>
          <w:szCs w:val="24"/>
        </w:rPr>
        <w:t xml:space="preserve">intentaba deshacerse de </w:t>
      </w:r>
      <w:r w:rsidR="0082645C">
        <w:rPr>
          <w:rFonts w:ascii="Arial" w:hAnsi="Arial" w:cs="Arial"/>
          <w:sz w:val="24"/>
          <w:szCs w:val="24"/>
        </w:rPr>
        <w:t>una</w:t>
      </w:r>
      <w:r w:rsidR="00A03BBC" w:rsidRPr="0082645C">
        <w:rPr>
          <w:rFonts w:ascii="Arial" w:hAnsi="Arial" w:cs="Arial"/>
          <w:sz w:val="24"/>
          <w:szCs w:val="24"/>
        </w:rPr>
        <w:t xml:space="preserve"> parte de la sustancia psicoactiv</w:t>
      </w:r>
      <w:r w:rsidR="008C6866" w:rsidRPr="0082645C">
        <w:rPr>
          <w:rFonts w:ascii="Arial" w:hAnsi="Arial" w:cs="Arial"/>
          <w:sz w:val="24"/>
          <w:szCs w:val="24"/>
        </w:rPr>
        <w:t xml:space="preserve">a arrojándola por el </w:t>
      </w:r>
      <w:r w:rsidR="00A03BBC" w:rsidRPr="0082645C">
        <w:rPr>
          <w:rFonts w:ascii="Arial" w:hAnsi="Arial" w:cs="Arial"/>
          <w:sz w:val="24"/>
          <w:szCs w:val="24"/>
        </w:rPr>
        <w:t>lavaplato</w:t>
      </w:r>
      <w:r w:rsidR="00DE0517" w:rsidRPr="0082645C">
        <w:rPr>
          <w:rFonts w:ascii="Arial" w:hAnsi="Arial" w:cs="Arial"/>
          <w:sz w:val="24"/>
          <w:szCs w:val="24"/>
        </w:rPr>
        <w:t>,</w:t>
      </w:r>
      <w:r w:rsidR="00A03BBC" w:rsidRPr="0082645C">
        <w:rPr>
          <w:rFonts w:ascii="Arial" w:hAnsi="Arial" w:cs="Arial"/>
          <w:sz w:val="24"/>
          <w:szCs w:val="24"/>
        </w:rPr>
        <w:t xml:space="preserve"> </w:t>
      </w:r>
    </w:p>
    <w:p w:rsidR="00BF28D7" w:rsidRPr="0082645C" w:rsidRDefault="00BF28D7" w:rsidP="0082645C">
      <w:pPr>
        <w:pStyle w:val="Sinespaciado"/>
        <w:jc w:val="both"/>
        <w:rPr>
          <w:rFonts w:ascii="Arial" w:hAnsi="Arial" w:cs="Arial"/>
          <w:sz w:val="24"/>
          <w:szCs w:val="24"/>
        </w:rPr>
      </w:pPr>
    </w:p>
    <w:p w:rsidR="005E2F83" w:rsidRPr="0082645C" w:rsidRDefault="008A0542" w:rsidP="0082645C">
      <w:pPr>
        <w:pStyle w:val="Sinespaciado"/>
        <w:jc w:val="both"/>
        <w:rPr>
          <w:rFonts w:ascii="Arial" w:hAnsi="Arial" w:cs="Arial"/>
          <w:sz w:val="24"/>
          <w:szCs w:val="24"/>
        </w:rPr>
      </w:pPr>
      <w:r w:rsidRPr="0082645C">
        <w:rPr>
          <w:rFonts w:ascii="Arial" w:hAnsi="Arial" w:cs="Arial"/>
          <w:sz w:val="24"/>
          <w:szCs w:val="24"/>
        </w:rPr>
        <w:t>7.1</w:t>
      </w:r>
      <w:r w:rsidR="00F50EB9">
        <w:rPr>
          <w:rFonts w:ascii="Arial" w:hAnsi="Arial" w:cs="Arial"/>
          <w:sz w:val="24"/>
          <w:szCs w:val="24"/>
        </w:rPr>
        <w:t>2</w:t>
      </w:r>
      <w:r w:rsidRPr="0082645C">
        <w:rPr>
          <w:rFonts w:ascii="Arial" w:hAnsi="Arial" w:cs="Arial"/>
          <w:sz w:val="24"/>
          <w:szCs w:val="24"/>
        </w:rPr>
        <w:t xml:space="preserve"> El t</w:t>
      </w:r>
      <w:r w:rsidR="0082645C">
        <w:rPr>
          <w:rFonts w:ascii="Arial" w:hAnsi="Arial" w:cs="Arial"/>
          <w:sz w:val="24"/>
          <w:szCs w:val="24"/>
        </w:rPr>
        <w:t>ema del valor probatorio de las</w:t>
      </w:r>
      <w:r w:rsidRPr="0082645C">
        <w:rPr>
          <w:rFonts w:ascii="Arial" w:hAnsi="Arial" w:cs="Arial"/>
          <w:sz w:val="24"/>
          <w:szCs w:val="24"/>
        </w:rPr>
        <w:t xml:space="preserve"> </w:t>
      </w:r>
      <w:r w:rsidR="009F4960" w:rsidRPr="0082645C">
        <w:rPr>
          <w:rFonts w:ascii="Arial" w:hAnsi="Arial" w:cs="Arial"/>
          <w:sz w:val="24"/>
          <w:szCs w:val="24"/>
        </w:rPr>
        <w:t>manifestaciones efectuadas por las personas ante funcionari</w:t>
      </w:r>
      <w:r w:rsidR="006423F7" w:rsidRPr="0082645C">
        <w:rPr>
          <w:rFonts w:ascii="Arial" w:hAnsi="Arial" w:cs="Arial"/>
          <w:sz w:val="24"/>
          <w:szCs w:val="24"/>
        </w:rPr>
        <w:t>os de policía</w:t>
      </w:r>
      <w:r w:rsidR="00DE0517" w:rsidRPr="0082645C">
        <w:rPr>
          <w:rFonts w:ascii="Arial" w:hAnsi="Arial" w:cs="Arial"/>
          <w:sz w:val="24"/>
          <w:szCs w:val="24"/>
        </w:rPr>
        <w:t xml:space="preserve">, </w:t>
      </w:r>
      <w:r w:rsidR="006423F7" w:rsidRPr="0082645C">
        <w:rPr>
          <w:rFonts w:ascii="Arial" w:hAnsi="Arial" w:cs="Arial"/>
          <w:sz w:val="24"/>
          <w:szCs w:val="24"/>
        </w:rPr>
        <w:t>fue analizado en CSJ SP del 18 de marzo de 2015, radicado 33837, donde se expuso lo siguiente</w:t>
      </w:r>
      <w:r w:rsidR="00521617" w:rsidRPr="0082645C">
        <w:rPr>
          <w:rFonts w:ascii="Arial" w:hAnsi="Arial" w:cs="Arial"/>
          <w:sz w:val="24"/>
          <w:szCs w:val="24"/>
        </w:rPr>
        <w:t>, sobre las reglas de la prueba de confes</w:t>
      </w:r>
      <w:r w:rsidR="005E2F83" w:rsidRPr="0082645C">
        <w:rPr>
          <w:rFonts w:ascii="Arial" w:hAnsi="Arial" w:cs="Arial"/>
          <w:sz w:val="24"/>
          <w:szCs w:val="24"/>
        </w:rPr>
        <w:t>i</w:t>
      </w:r>
      <w:r w:rsidR="008F0DF8" w:rsidRPr="0082645C">
        <w:rPr>
          <w:rFonts w:ascii="Arial" w:hAnsi="Arial" w:cs="Arial"/>
          <w:sz w:val="24"/>
          <w:szCs w:val="24"/>
        </w:rPr>
        <w:t>ó</w:t>
      </w:r>
      <w:r w:rsidR="005E2F83" w:rsidRPr="0082645C">
        <w:rPr>
          <w:rFonts w:ascii="Arial" w:hAnsi="Arial" w:cs="Arial"/>
          <w:sz w:val="24"/>
          <w:szCs w:val="24"/>
        </w:rPr>
        <w:t>n contenida en el artículo 280 de la ley 600 de 2000:</w:t>
      </w:r>
    </w:p>
    <w:p w:rsidR="00CB16B5" w:rsidRPr="0082645C" w:rsidRDefault="00CB16B5" w:rsidP="0082645C">
      <w:pPr>
        <w:pStyle w:val="Sinespaciado"/>
        <w:ind w:left="567" w:right="618"/>
        <w:jc w:val="both"/>
        <w:rPr>
          <w:rFonts w:ascii="Arial" w:hAnsi="Arial" w:cs="Arial"/>
          <w:sz w:val="20"/>
          <w:szCs w:val="20"/>
          <w:lang w:val="es-ES" w:eastAsia="es-ES"/>
        </w:rPr>
      </w:pPr>
    </w:p>
    <w:p w:rsidR="005E2F83" w:rsidRPr="0082645C" w:rsidRDefault="0082645C" w:rsidP="0082645C">
      <w:pPr>
        <w:pStyle w:val="Sinespaciado"/>
        <w:ind w:left="567" w:right="618"/>
        <w:jc w:val="both"/>
        <w:rPr>
          <w:rFonts w:ascii="Arial" w:hAnsi="Arial" w:cs="Arial"/>
          <w:sz w:val="20"/>
          <w:szCs w:val="20"/>
          <w:lang w:val="es-ES" w:eastAsia="es-ES"/>
        </w:rPr>
      </w:pPr>
      <w:r>
        <w:rPr>
          <w:rFonts w:ascii="Arial" w:hAnsi="Arial" w:cs="Arial"/>
          <w:sz w:val="20"/>
          <w:szCs w:val="20"/>
          <w:lang w:val="es-ES" w:eastAsia="es-ES"/>
        </w:rPr>
        <w:t>“</w:t>
      </w:r>
      <w:r w:rsidR="005E2F83" w:rsidRPr="0082645C">
        <w:rPr>
          <w:rFonts w:ascii="Arial" w:hAnsi="Arial" w:cs="Arial"/>
          <w:sz w:val="20"/>
          <w:szCs w:val="20"/>
          <w:lang w:val="es-ES" w:eastAsia="es-ES"/>
        </w:rPr>
        <w:t xml:space="preserve">(…) </w:t>
      </w:r>
    </w:p>
    <w:p w:rsidR="005E2F83" w:rsidRPr="0082645C" w:rsidRDefault="005E2F83" w:rsidP="0082645C">
      <w:pPr>
        <w:pStyle w:val="Sinespaciado"/>
        <w:ind w:right="618"/>
        <w:jc w:val="both"/>
        <w:rPr>
          <w:rFonts w:ascii="Arial" w:hAnsi="Arial" w:cs="Arial"/>
          <w:sz w:val="20"/>
          <w:szCs w:val="20"/>
          <w:lang w:val="es-ES" w:eastAsia="es-ES"/>
        </w:rPr>
      </w:pPr>
    </w:p>
    <w:p w:rsidR="00CB16B5" w:rsidRPr="0082645C"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 xml:space="preserve">Le asistía la razón al a quo cuando sostuvo que el orden penal no prevé la confesión extrajudicial como acto jurídico procesal con efectos probatorios, al contrario de lo que sucede en el derecho privado. Así, por ejemplo, los decretos 1400 y 2019 de 1970, Código de Procedimiento Civil vigente para la época en que acontecieron los hechos, prevé en su artículo 194 que la confesión judicial «es la que se hace a un juez, en ejercicio de sus funciones», mientras que «las demás son extrajudiciales». El artículo 280 de la Ley 600 de 2000, en </w:t>
      </w:r>
      <w:r w:rsidRPr="0082645C">
        <w:rPr>
          <w:rFonts w:ascii="Arial" w:hAnsi="Arial" w:cs="Arial"/>
          <w:i/>
          <w:spacing w:val="-6"/>
          <w:sz w:val="20"/>
          <w:szCs w:val="20"/>
          <w:lang w:val="es-ES" w:eastAsia="es-ES"/>
        </w:rPr>
        <w:t>cambio, contempla tan solo la confesión, sin distinción alguna,</w:t>
      </w:r>
      <w:r w:rsidRPr="0082645C">
        <w:rPr>
          <w:rFonts w:ascii="Arial" w:hAnsi="Arial" w:cs="Arial"/>
          <w:i/>
          <w:sz w:val="20"/>
          <w:szCs w:val="20"/>
          <w:lang w:val="es-ES" w:eastAsia="es-ES"/>
        </w:rPr>
        <w:t xml:space="preserve"> como aquella «hecha ante funcionario judicial». Es decir, toda confesión en materia penal presupone una actuación procesal de idéntica naturaleza.</w:t>
      </w:r>
    </w:p>
    <w:p w:rsidR="00CB16B5" w:rsidRPr="0082645C" w:rsidRDefault="00CB16B5" w:rsidP="0082645C">
      <w:pPr>
        <w:pStyle w:val="Sinespaciado"/>
        <w:ind w:left="567" w:right="618"/>
        <w:jc w:val="both"/>
        <w:rPr>
          <w:rFonts w:ascii="Arial" w:hAnsi="Arial" w:cs="Arial"/>
          <w:i/>
          <w:sz w:val="20"/>
          <w:szCs w:val="20"/>
          <w:lang w:val="es-ES" w:eastAsia="es-ES"/>
        </w:rPr>
      </w:pPr>
    </w:p>
    <w:p w:rsidR="00CB16B5"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 xml:space="preserve">Ahora bien, el hecho de no ajustarse las expresiones verbales del procesado a una declaración de parte (o, lo que es lo mismo, a un acto de índole eminentemente procesal) de ninguna manera implica, por ese solo motivo, que carezcan de validez </w:t>
      </w:r>
      <w:r w:rsidRPr="0082645C">
        <w:rPr>
          <w:rFonts w:ascii="Arial" w:hAnsi="Arial" w:cs="Arial"/>
          <w:i/>
          <w:sz w:val="20"/>
          <w:szCs w:val="20"/>
          <w:lang w:val="es-ES" w:eastAsia="es-ES"/>
        </w:rPr>
        <w:lastRenderedPageBreak/>
        <w:t>probatoria. Y la razón es sencilla: no hay que entenderlas como un acto jurídico, sino como circunstancias fácticas, manifestaciones de la conducta humana, fenómenos exteriorizados en el mundo real, que en tanto tales deberán ser abordados como tema de prueba por los jueces si tienen pertinencia jurídica.</w:t>
      </w:r>
    </w:p>
    <w:p w:rsidR="0082645C" w:rsidRPr="0082645C" w:rsidRDefault="0082645C" w:rsidP="0082645C">
      <w:pPr>
        <w:pStyle w:val="Sinespaciado"/>
        <w:ind w:left="567" w:right="618"/>
        <w:jc w:val="both"/>
        <w:rPr>
          <w:rFonts w:ascii="Arial" w:hAnsi="Arial" w:cs="Arial"/>
          <w:i/>
          <w:sz w:val="20"/>
          <w:szCs w:val="20"/>
          <w:lang w:val="es-ES" w:eastAsia="es-ES"/>
        </w:rPr>
      </w:pPr>
    </w:p>
    <w:p w:rsidR="00CB16B5" w:rsidRPr="0082645C"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Ya la Corte, en el fallo CSJ SP, 5 ag. 2014, rad. 41591, había advertido a los funcionarios, en un asunto propio de la Ley 906 de 2004, que no debían confundir los actos propios de la investigación con los hechos posteriores al hallazgo de un cadáver en los cuales no intervienen las partes con fines judiciales, y menos excluir con fundamento en ese tipo de conceptos los medios de prueba que luego son recolectados por la policía judicial:</w:t>
      </w:r>
    </w:p>
    <w:p w:rsidR="00CB16B5" w:rsidRPr="0082645C" w:rsidRDefault="00CB16B5" w:rsidP="0082645C">
      <w:pPr>
        <w:pStyle w:val="Sinespaciado"/>
        <w:ind w:left="567" w:right="618"/>
        <w:jc w:val="both"/>
        <w:rPr>
          <w:rFonts w:ascii="Arial" w:hAnsi="Arial" w:cs="Arial"/>
          <w:i/>
          <w:sz w:val="20"/>
          <w:szCs w:val="20"/>
          <w:lang w:val="es-MX" w:eastAsia="es-ES"/>
        </w:rPr>
      </w:pPr>
      <w:r w:rsidRPr="0082645C">
        <w:rPr>
          <w:rFonts w:ascii="Arial" w:hAnsi="Arial" w:cs="Arial"/>
          <w:i/>
          <w:sz w:val="20"/>
          <w:szCs w:val="20"/>
          <w:lang w:val="es-MX" w:eastAsia="es-ES"/>
        </w:rPr>
        <w:t>La confusión del demandante, en la cual incurrieron así mismo las instancias, consistió en suponer que todos y cada uno de los acontecimientos circunscritos al hallazgo de una escena de crimen o al desplazamiento de un cadáver implica de manera necesaria la realización de actividades propias de policía judicial, sin importar la condición de las personas involucradas ni los propósitos por ellas exteriorizados.</w:t>
      </w:r>
    </w:p>
    <w:p w:rsidR="00CB16B5" w:rsidRPr="0082645C" w:rsidRDefault="00CB16B5" w:rsidP="0082645C">
      <w:pPr>
        <w:pStyle w:val="Sinespaciado"/>
        <w:ind w:left="567" w:right="618"/>
        <w:jc w:val="both"/>
        <w:rPr>
          <w:rFonts w:ascii="Arial" w:hAnsi="Arial" w:cs="Arial"/>
          <w:i/>
          <w:sz w:val="20"/>
          <w:szCs w:val="20"/>
          <w:lang w:val="es-MX" w:eastAsia="es-ES"/>
        </w:rPr>
      </w:pPr>
    </w:p>
    <w:p w:rsidR="00CB16B5" w:rsidRPr="0082645C" w:rsidRDefault="00CB16B5" w:rsidP="0082645C">
      <w:pPr>
        <w:pStyle w:val="Sinespaciado"/>
        <w:ind w:left="567" w:right="618"/>
        <w:jc w:val="both"/>
        <w:rPr>
          <w:rFonts w:ascii="Arial" w:hAnsi="Arial" w:cs="Arial"/>
          <w:sz w:val="20"/>
          <w:szCs w:val="20"/>
          <w:lang w:val="es-MX" w:eastAsia="es-ES"/>
        </w:rPr>
      </w:pPr>
      <w:r w:rsidRPr="0082645C">
        <w:rPr>
          <w:rFonts w:ascii="Arial" w:hAnsi="Arial" w:cs="Arial"/>
          <w:i/>
          <w:sz w:val="20"/>
          <w:szCs w:val="20"/>
          <w:lang w:val="es-MX" w:eastAsia="es-ES"/>
        </w:rPr>
        <w:t xml:space="preserve">Por ejemplo, jamás podrá ser calificado como un acto de investigación la conducta del padre que encuentra a su hijo asesinado, altera toda la evidencia hallada en el lugar de los hechos debido al choque emocional y termina llevándose el cuerpo a una clínica con la esperanza de que le devuelvan la vida, por cuanto dichas acciones carecen de fin judicial </w:t>
      </w:r>
      <w:r w:rsidRPr="0082645C">
        <w:rPr>
          <w:rFonts w:ascii="Arial" w:hAnsi="Arial" w:cs="Arial"/>
          <w:sz w:val="20"/>
          <w:szCs w:val="20"/>
          <w:lang w:val="es-MX" w:eastAsia="es-ES"/>
        </w:rPr>
        <w:t>[…]</w:t>
      </w:r>
    </w:p>
    <w:p w:rsidR="00CB16B5" w:rsidRPr="0082645C" w:rsidRDefault="00CB16B5" w:rsidP="0082645C">
      <w:pPr>
        <w:pStyle w:val="Sinespaciado"/>
        <w:ind w:left="567" w:right="618"/>
        <w:jc w:val="both"/>
        <w:rPr>
          <w:rFonts w:ascii="Arial" w:hAnsi="Arial" w:cs="Arial"/>
          <w:i/>
          <w:sz w:val="20"/>
          <w:szCs w:val="20"/>
          <w:lang w:val="es-MX" w:eastAsia="es-ES"/>
        </w:rPr>
      </w:pPr>
    </w:p>
    <w:p w:rsidR="00CB16B5" w:rsidRPr="0082645C" w:rsidRDefault="00CB16B5" w:rsidP="0082645C">
      <w:pPr>
        <w:pStyle w:val="Sinespaciado"/>
        <w:ind w:left="567" w:right="618"/>
        <w:jc w:val="both"/>
        <w:rPr>
          <w:rFonts w:ascii="Arial" w:hAnsi="Arial" w:cs="Arial"/>
          <w:sz w:val="20"/>
          <w:szCs w:val="20"/>
          <w:lang w:val="es-ES" w:eastAsia="es-ES"/>
        </w:rPr>
      </w:pPr>
      <w:r w:rsidRPr="0082645C">
        <w:rPr>
          <w:rFonts w:ascii="Arial" w:hAnsi="Arial" w:cs="Arial"/>
          <w:i/>
          <w:sz w:val="20"/>
          <w:szCs w:val="20"/>
          <w:lang w:val="es-MX" w:eastAsia="es-ES"/>
        </w:rPr>
        <w:t>En este orden de ideas, el comportamiento de la Cruz Roja en el manejo de la escena del crimen, así como en el de los cuerpos de los menores asesinados, no estuvo regulado por procedimiento legal o probatorio alguno, sino hacía parte de las mismas circunstancias fácticas previas al comienzo de la investigación y que, como tales, estaban sujetas en cuanto a su demostración por el principio de libertad probatoria</w:t>
      </w:r>
      <w:r w:rsidRPr="0082645C">
        <w:rPr>
          <w:rFonts w:ascii="Arial" w:hAnsi="Arial" w:cs="Arial"/>
          <w:sz w:val="20"/>
          <w:szCs w:val="20"/>
          <w:vertAlign w:val="superscript"/>
          <w:lang w:val="es-ES" w:eastAsia="es-ES"/>
        </w:rPr>
        <w:footnoteReference w:id="5"/>
      </w:r>
      <w:r w:rsidRPr="0082645C">
        <w:rPr>
          <w:rFonts w:ascii="Arial" w:hAnsi="Arial" w:cs="Arial"/>
          <w:sz w:val="20"/>
          <w:szCs w:val="20"/>
          <w:lang w:val="es-ES" w:eastAsia="es-ES"/>
        </w:rPr>
        <w:t>.</w:t>
      </w:r>
    </w:p>
    <w:p w:rsidR="0082645C" w:rsidRPr="0082645C" w:rsidRDefault="0082645C" w:rsidP="0082645C">
      <w:pPr>
        <w:pStyle w:val="Sinespaciado"/>
        <w:ind w:left="567" w:right="618"/>
        <w:jc w:val="both"/>
        <w:rPr>
          <w:rFonts w:ascii="Arial" w:hAnsi="Arial" w:cs="Arial"/>
          <w:i/>
          <w:sz w:val="20"/>
          <w:szCs w:val="20"/>
          <w:lang w:val="es-ES" w:eastAsia="es-ES"/>
        </w:rPr>
      </w:pPr>
    </w:p>
    <w:p w:rsidR="00CB16B5" w:rsidRPr="006744DE" w:rsidRDefault="00CB16B5" w:rsidP="0082645C">
      <w:pPr>
        <w:pStyle w:val="Sinespaciado"/>
        <w:ind w:left="567" w:right="618"/>
        <w:jc w:val="both"/>
        <w:rPr>
          <w:rFonts w:ascii="Arial" w:hAnsi="Arial" w:cs="Arial"/>
          <w:sz w:val="20"/>
          <w:szCs w:val="20"/>
          <w:lang w:val="es-ES" w:eastAsia="es-ES"/>
        </w:rPr>
      </w:pPr>
      <w:r w:rsidRPr="0082645C">
        <w:rPr>
          <w:rFonts w:ascii="Arial" w:hAnsi="Arial" w:cs="Arial"/>
          <w:i/>
          <w:sz w:val="20"/>
          <w:szCs w:val="20"/>
          <w:u w:val="single"/>
          <w:lang w:val="es-ES" w:eastAsia="es-ES"/>
        </w:rPr>
        <w:t xml:space="preserve">De la misma manera, no es acertado equiparar, en la Ley 600 de 2000, la manifestación de una persona hecha a cualquier otra, en la cual se incrimina por la realización de un delito en circunstancias que no implican judicialización, con una actuación de carácter procesal en la que no se le han respetado sus derechos ni garantías judiciales. Lo uno se trata de un acción posterior al injusto, que como tal puede ser apreciada para construir un indicio de responsabilidad, y lo otro (la confesión) obedece a un acto procesal, no a una simple circunstancia fáctica, en el que la persona admite responsabilidad ante el funcionario competente dentro del contexto de un proceso penal, escenario en donde sí importan </w:t>
      </w:r>
      <w:r w:rsidRPr="0082645C">
        <w:rPr>
          <w:rFonts w:ascii="Arial" w:hAnsi="Arial" w:cs="Arial"/>
          <w:i/>
          <w:spacing w:val="-6"/>
          <w:sz w:val="20"/>
          <w:szCs w:val="20"/>
          <w:u w:val="single"/>
          <w:lang w:val="es-ES" w:eastAsia="es-ES"/>
        </w:rPr>
        <w:t>los requisitos del artículo 280 de la Ley 600 (asistencia</w:t>
      </w:r>
      <w:r w:rsidRPr="0082645C">
        <w:rPr>
          <w:rFonts w:ascii="Arial" w:hAnsi="Arial" w:cs="Arial"/>
          <w:i/>
          <w:sz w:val="20"/>
          <w:szCs w:val="20"/>
          <w:u w:val="single"/>
          <w:lang w:val="es-ES" w:eastAsia="es-ES"/>
        </w:rPr>
        <w:t xml:space="preserve"> de un defensor, información del derecho a no declarar contra sí mismo y libertad, así como conciencia, del confesor).</w:t>
      </w:r>
      <w:r w:rsidR="006744DE">
        <w:rPr>
          <w:rFonts w:ascii="Arial" w:hAnsi="Arial" w:cs="Arial"/>
          <w:i/>
          <w:sz w:val="20"/>
          <w:szCs w:val="20"/>
          <w:u w:val="single"/>
          <w:lang w:val="es-ES" w:eastAsia="es-ES"/>
        </w:rPr>
        <w:t xml:space="preserve"> </w:t>
      </w:r>
      <w:r w:rsidR="006744DE">
        <w:rPr>
          <w:rFonts w:ascii="Arial" w:hAnsi="Arial" w:cs="Arial"/>
          <w:sz w:val="20"/>
          <w:szCs w:val="20"/>
          <w:lang w:val="es-ES" w:eastAsia="es-ES"/>
        </w:rPr>
        <w:t xml:space="preserve">(Subrayas fuera de texto). </w:t>
      </w:r>
    </w:p>
    <w:p w:rsidR="00CB16B5" w:rsidRPr="0082645C" w:rsidRDefault="00CB16B5" w:rsidP="0082645C">
      <w:pPr>
        <w:pStyle w:val="Sinespaciado"/>
        <w:ind w:left="567" w:right="618"/>
        <w:jc w:val="both"/>
        <w:rPr>
          <w:rFonts w:ascii="Arial" w:hAnsi="Arial" w:cs="Arial"/>
          <w:i/>
          <w:sz w:val="20"/>
          <w:szCs w:val="20"/>
          <w:lang w:val="es-ES" w:eastAsia="es-ES"/>
        </w:rPr>
      </w:pPr>
    </w:p>
    <w:p w:rsidR="00BF28D7" w:rsidRDefault="00BF28D7" w:rsidP="0082645C">
      <w:pPr>
        <w:pStyle w:val="Sinespaciado"/>
        <w:ind w:left="567" w:right="618"/>
        <w:jc w:val="both"/>
        <w:rPr>
          <w:rFonts w:ascii="Arial" w:hAnsi="Arial" w:cs="Arial"/>
          <w:sz w:val="20"/>
          <w:szCs w:val="20"/>
          <w:lang w:val="es-ES" w:eastAsia="es-ES"/>
        </w:rPr>
      </w:pPr>
      <w:r w:rsidRPr="0082645C">
        <w:rPr>
          <w:rFonts w:ascii="Arial" w:hAnsi="Arial" w:cs="Arial"/>
          <w:sz w:val="20"/>
          <w:szCs w:val="20"/>
          <w:lang w:val="es-ES" w:eastAsia="es-ES"/>
        </w:rPr>
        <w:t xml:space="preserve">(…) </w:t>
      </w:r>
    </w:p>
    <w:p w:rsidR="0082645C" w:rsidRPr="0082645C" w:rsidRDefault="0082645C" w:rsidP="0082645C">
      <w:pPr>
        <w:pStyle w:val="Sinespaciado"/>
        <w:ind w:left="567" w:right="618"/>
        <w:jc w:val="both"/>
        <w:rPr>
          <w:rFonts w:ascii="Arial" w:hAnsi="Arial" w:cs="Arial"/>
          <w:sz w:val="20"/>
          <w:szCs w:val="20"/>
          <w:lang w:val="es-ES" w:eastAsia="es-ES"/>
        </w:rPr>
      </w:pPr>
    </w:p>
    <w:p w:rsidR="00CB16B5" w:rsidRPr="0082645C"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Para la doctrina y jurisprudencia extranjeras, no existe duda alguna en cuanto a la ilicitud de las manifestaciones realizadas por un capturado, sindicado o procesado cuando a éste no se le ha suministrado información acerca del derecho a no incriminarse.</w:t>
      </w:r>
    </w:p>
    <w:p w:rsidR="00CB16B5" w:rsidRPr="0082645C" w:rsidRDefault="00CB16B5" w:rsidP="0082645C">
      <w:pPr>
        <w:pStyle w:val="Sinespaciado"/>
        <w:ind w:left="567" w:right="618"/>
        <w:jc w:val="both"/>
        <w:rPr>
          <w:rFonts w:ascii="Arial" w:hAnsi="Arial" w:cs="Arial"/>
          <w:i/>
          <w:sz w:val="20"/>
          <w:szCs w:val="20"/>
          <w:lang w:val="es-ES" w:eastAsia="es-ES"/>
        </w:rPr>
      </w:pPr>
    </w:p>
    <w:p w:rsidR="00CB16B5" w:rsidRPr="0082645C"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Dicha garantía, sin embargo, opera desde el momento en que las autoridades de policía le restringen a la persona su derecho a la libertad, y no antes.</w:t>
      </w:r>
    </w:p>
    <w:p w:rsidR="00CB16B5" w:rsidRPr="0082645C" w:rsidRDefault="00CB16B5" w:rsidP="0082645C">
      <w:pPr>
        <w:pStyle w:val="Sinespaciado"/>
        <w:ind w:left="567" w:right="618"/>
        <w:jc w:val="both"/>
        <w:rPr>
          <w:rFonts w:ascii="Arial" w:hAnsi="Arial" w:cs="Arial"/>
          <w:i/>
          <w:sz w:val="20"/>
          <w:szCs w:val="20"/>
          <w:lang w:val="es-ES" w:eastAsia="es-ES"/>
        </w:rPr>
      </w:pPr>
    </w:p>
    <w:p w:rsidR="00CB16B5" w:rsidRPr="0082645C" w:rsidRDefault="00CB16B5" w:rsidP="0082645C">
      <w:pPr>
        <w:pStyle w:val="Sinespaciado"/>
        <w:ind w:left="567" w:right="618"/>
        <w:jc w:val="both"/>
        <w:rPr>
          <w:rFonts w:ascii="Arial" w:hAnsi="Arial" w:cs="Arial"/>
          <w:i/>
          <w:sz w:val="20"/>
          <w:szCs w:val="20"/>
          <w:lang w:val="es-ES" w:eastAsia="es-ES"/>
        </w:rPr>
      </w:pPr>
      <w:r w:rsidRPr="0082645C">
        <w:rPr>
          <w:rFonts w:ascii="Arial" w:hAnsi="Arial" w:cs="Arial"/>
          <w:i/>
          <w:sz w:val="20"/>
          <w:szCs w:val="20"/>
          <w:lang w:val="es-ES" w:eastAsia="es-ES"/>
        </w:rPr>
        <w:t>Así lo ha manifestado, por ejemplo, la Corte Suprema de Justicia estadounidense en el fallo más conocido al respecto, Miranda vs. Arizona de 1966, de cuyo contenido se inspiró la norma en el artículo 8.2 literal g de la Convención Americana de Derechos Humanos firmada en San José de Costa Rica el 22 de noviembre de 1969. En palabras de la Corte Suprema de Estados Unidos:</w:t>
      </w:r>
    </w:p>
    <w:p w:rsidR="00CB16B5" w:rsidRPr="0082645C" w:rsidRDefault="00CB16B5" w:rsidP="0082645C">
      <w:pPr>
        <w:pStyle w:val="Sinespaciado"/>
        <w:ind w:left="567" w:right="618"/>
        <w:jc w:val="both"/>
        <w:rPr>
          <w:rFonts w:ascii="Arial" w:hAnsi="Arial" w:cs="Arial"/>
          <w:sz w:val="20"/>
          <w:szCs w:val="20"/>
          <w:lang w:val="es-ES" w:eastAsia="es-ES"/>
        </w:rPr>
      </w:pPr>
    </w:p>
    <w:p w:rsidR="00BF28D7" w:rsidRPr="0082645C" w:rsidRDefault="00CB16B5" w:rsidP="0082645C">
      <w:pPr>
        <w:pStyle w:val="Sinespaciado"/>
        <w:ind w:left="567" w:right="618"/>
        <w:jc w:val="both"/>
        <w:rPr>
          <w:rFonts w:ascii="Arial" w:hAnsi="Arial" w:cs="Arial"/>
          <w:sz w:val="20"/>
          <w:szCs w:val="20"/>
          <w:lang w:val="es-ES" w:eastAsia="es-ES"/>
        </w:rPr>
      </w:pPr>
      <w:r w:rsidRPr="0082645C">
        <w:rPr>
          <w:rFonts w:ascii="Arial" w:hAnsi="Arial" w:cs="Arial"/>
          <w:i/>
          <w:sz w:val="20"/>
          <w:szCs w:val="20"/>
          <w:lang w:val="es-ES" w:eastAsia="es-ES"/>
        </w:rPr>
        <w:t xml:space="preserve">[L]a acusación no puede utilizar declaraciones, ya sean exculpatorias o incriminatorias, provenientes del acusado obtenidas en el interrogatorio policial salvo </w:t>
      </w:r>
      <w:r w:rsidRPr="0082645C">
        <w:rPr>
          <w:rFonts w:ascii="Arial" w:hAnsi="Arial" w:cs="Arial"/>
          <w:i/>
          <w:sz w:val="20"/>
          <w:szCs w:val="20"/>
          <w:lang w:val="es-ES" w:eastAsia="es-ES"/>
        </w:rPr>
        <w:lastRenderedPageBreak/>
        <w:t xml:space="preserve">que demuestre que se dieron todas las garantías procesales para salvaguardar eficazmente el derecho a no declarar contra sí mismo. Por interrogatorio policial entendemos aquel que se inicia por los agentes de la policía después de que se le haya detenido y se le conduzca a las dependencias policiales o que se le haya privado de la libertad de cualquier modo significativo. Por lo que se refiere a las garantías procesales que deben emplearse, salvo que se prevean otros medios que efectivamente informen a las personas acusadas de sus derechos a guardar silencio durante todo el interrogatorio, éstas son las siguientes. Antes de comenzar cualquier interrogatorio, se le debe advertir a la persona de su derecho a guardar silencio, de que todo cuanto declare podrá ser utilizado como prueba en su contra y de que tienen derecho a la asistencia de un abogado, ya sea de su confianza o de oficio. El detenido puede renunciar a estos derechos, siempre y cuando esa renuncia sea consciente, </w:t>
      </w:r>
    </w:p>
    <w:p w:rsidR="0082645C" w:rsidRPr="0082645C" w:rsidRDefault="0082645C" w:rsidP="0082645C">
      <w:pPr>
        <w:pStyle w:val="Sinespaciado"/>
        <w:jc w:val="both"/>
        <w:rPr>
          <w:rFonts w:ascii="Arial" w:hAnsi="Arial" w:cs="Arial"/>
          <w:sz w:val="24"/>
          <w:szCs w:val="24"/>
          <w:lang w:val="es-ES" w:eastAsia="es-ES"/>
        </w:rPr>
      </w:pPr>
    </w:p>
    <w:p w:rsidR="00202ACC" w:rsidRDefault="00F50EB9" w:rsidP="0082645C">
      <w:pPr>
        <w:pStyle w:val="Sinespaciado"/>
        <w:jc w:val="both"/>
        <w:rPr>
          <w:rFonts w:ascii="Arial" w:hAnsi="Arial" w:cs="Arial"/>
          <w:sz w:val="24"/>
          <w:szCs w:val="24"/>
          <w:lang w:val="es-ES" w:eastAsia="es-ES"/>
        </w:rPr>
      </w:pPr>
      <w:r>
        <w:rPr>
          <w:rFonts w:ascii="Arial" w:hAnsi="Arial" w:cs="Arial"/>
          <w:sz w:val="24"/>
          <w:szCs w:val="24"/>
          <w:lang w:val="es-ES" w:eastAsia="es-ES"/>
        </w:rPr>
        <w:t>7.13</w:t>
      </w:r>
      <w:r w:rsidR="00DE0517" w:rsidRPr="0082645C">
        <w:rPr>
          <w:rFonts w:ascii="Arial" w:hAnsi="Arial" w:cs="Arial"/>
          <w:sz w:val="24"/>
          <w:szCs w:val="24"/>
          <w:lang w:val="es-ES" w:eastAsia="es-ES"/>
        </w:rPr>
        <w:t xml:space="preserve"> </w:t>
      </w:r>
      <w:r w:rsidR="00B121FB" w:rsidRPr="0082645C">
        <w:rPr>
          <w:rFonts w:ascii="Arial" w:hAnsi="Arial" w:cs="Arial"/>
          <w:sz w:val="24"/>
          <w:szCs w:val="24"/>
          <w:lang w:val="es-ES" w:eastAsia="es-ES"/>
        </w:rPr>
        <w:t xml:space="preserve">Retomando los términos de la jurisprudencia antes citada se tiene que: i) la </w:t>
      </w:r>
      <w:r w:rsidR="0082645C" w:rsidRPr="0082645C">
        <w:rPr>
          <w:rFonts w:ascii="Arial" w:hAnsi="Arial" w:cs="Arial"/>
          <w:sz w:val="24"/>
          <w:szCs w:val="24"/>
          <w:lang w:val="es-ES" w:eastAsia="es-ES"/>
        </w:rPr>
        <w:t>manifestación</w:t>
      </w:r>
      <w:r w:rsidR="00B121FB" w:rsidRPr="0082645C">
        <w:rPr>
          <w:rFonts w:ascii="Arial" w:hAnsi="Arial" w:cs="Arial"/>
          <w:sz w:val="24"/>
          <w:szCs w:val="24"/>
          <w:lang w:val="es-ES" w:eastAsia="es-ES"/>
        </w:rPr>
        <w:t xml:space="preserve"> de la acusada LTQL no se puede asimilar a </w:t>
      </w:r>
      <w:r w:rsidR="0082645C">
        <w:rPr>
          <w:rFonts w:ascii="Arial" w:hAnsi="Arial" w:cs="Arial"/>
          <w:sz w:val="24"/>
          <w:szCs w:val="24"/>
          <w:lang w:val="es-ES" w:eastAsia="es-ES"/>
        </w:rPr>
        <w:t>una “confesión”</w:t>
      </w:r>
      <w:r w:rsidR="00B121FB" w:rsidRPr="0082645C">
        <w:rPr>
          <w:rFonts w:ascii="Arial" w:hAnsi="Arial" w:cs="Arial"/>
          <w:sz w:val="24"/>
          <w:szCs w:val="24"/>
          <w:lang w:val="es-ES" w:eastAsia="es-ES"/>
        </w:rPr>
        <w:t xml:space="preserve"> en los términos previstos en el artículo 280 de la ley 600 de 2000</w:t>
      </w:r>
      <w:r w:rsidR="00202ACC" w:rsidRPr="0082645C">
        <w:rPr>
          <w:rFonts w:ascii="Arial" w:hAnsi="Arial" w:cs="Arial"/>
          <w:sz w:val="24"/>
          <w:szCs w:val="24"/>
          <w:lang w:val="es-ES" w:eastAsia="es-ES"/>
        </w:rPr>
        <w:t xml:space="preserve">; ii) sin embargo, aunque la ley 906 de 2004 no </w:t>
      </w:r>
      <w:r w:rsidR="00B121FB" w:rsidRPr="0082645C">
        <w:rPr>
          <w:rFonts w:ascii="Arial" w:hAnsi="Arial" w:cs="Arial"/>
          <w:sz w:val="24"/>
          <w:szCs w:val="24"/>
          <w:lang w:val="es-ES" w:eastAsia="es-ES"/>
        </w:rPr>
        <w:t>contempla expresamente esa figura jurídica,</w:t>
      </w:r>
      <w:r w:rsidR="0082645C">
        <w:rPr>
          <w:rFonts w:ascii="Arial" w:hAnsi="Arial" w:cs="Arial"/>
          <w:sz w:val="24"/>
          <w:szCs w:val="24"/>
          <w:lang w:val="es-ES" w:eastAsia="es-ES"/>
        </w:rPr>
        <w:t xml:space="preserve"> sí</w:t>
      </w:r>
      <w:r w:rsidR="00202ACC" w:rsidRPr="0082645C">
        <w:rPr>
          <w:rFonts w:ascii="Arial" w:hAnsi="Arial" w:cs="Arial"/>
          <w:sz w:val="24"/>
          <w:szCs w:val="24"/>
          <w:lang w:val="es-ES" w:eastAsia="es-ES"/>
        </w:rPr>
        <w:t xml:space="preserve"> </w:t>
      </w:r>
      <w:r w:rsidR="00B121FB" w:rsidRPr="0082645C">
        <w:rPr>
          <w:rFonts w:ascii="Arial" w:hAnsi="Arial" w:cs="Arial"/>
          <w:sz w:val="24"/>
          <w:szCs w:val="24"/>
          <w:lang w:val="es-ES" w:eastAsia="es-ES"/>
        </w:rPr>
        <w:t xml:space="preserve">prevé la disminución de la pena por aceptación de cargos o preacuerdos , que </w:t>
      </w:r>
      <w:r w:rsidR="00202ACC" w:rsidRPr="0082645C">
        <w:rPr>
          <w:rFonts w:ascii="Arial" w:hAnsi="Arial" w:cs="Arial"/>
          <w:sz w:val="24"/>
          <w:szCs w:val="24"/>
          <w:lang w:val="es-ES" w:eastAsia="es-ES"/>
        </w:rPr>
        <w:t>en el fondo se basan esencialmente en la conformidad del procesado con la imputación presentada por la FGN, siempre que se cumpla con los requisitos de ser efectuada ante funcionario judicial, con la debida informaci</w:t>
      </w:r>
      <w:r w:rsidR="008F0DF8" w:rsidRPr="0082645C">
        <w:rPr>
          <w:rFonts w:ascii="Arial" w:hAnsi="Arial" w:cs="Arial"/>
          <w:sz w:val="24"/>
          <w:szCs w:val="24"/>
          <w:lang w:val="es-ES" w:eastAsia="es-ES"/>
        </w:rPr>
        <w:t>ó</w:t>
      </w:r>
      <w:r w:rsidR="00202ACC" w:rsidRPr="0082645C">
        <w:rPr>
          <w:rFonts w:ascii="Arial" w:hAnsi="Arial" w:cs="Arial"/>
          <w:sz w:val="24"/>
          <w:szCs w:val="24"/>
          <w:lang w:val="es-ES" w:eastAsia="es-ES"/>
        </w:rPr>
        <w:t xml:space="preserve">n sobre los efectos de la renuncia a </w:t>
      </w:r>
      <w:r w:rsidR="0082645C">
        <w:rPr>
          <w:rFonts w:ascii="Arial" w:hAnsi="Arial" w:cs="Arial"/>
          <w:sz w:val="24"/>
          <w:szCs w:val="24"/>
          <w:lang w:val="es-ES" w:eastAsia="es-ES"/>
        </w:rPr>
        <w:t>la garantía de no incriminación</w:t>
      </w:r>
      <w:r w:rsidR="00202ACC" w:rsidRPr="0082645C">
        <w:rPr>
          <w:rFonts w:ascii="Arial" w:hAnsi="Arial" w:cs="Arial"/>
          <w:sz w:val="24"/>
          <w:szCs w:val="24"/>
          <w:lang w:val="es-ES" w:eastAsia="es-ES"/>
        </w:rPr>
        <w:t xml:space="preserve"> y la asistencia de un defensor</w:t>
      </w:r>
      <w:r w:rsidR="0082645C">
        <w:rPr>
          <w:rFonts w:ascii="Arial" w:hAnsi="Arial" w:cs="Arial"/>
          <w:sz w:val="24"/>
          <w:szCs w:val="24"/>
          <w:lang w:val="es-ES" w:eastAsia="es-ES"/>
        </w:rPr>
        <w:t>;</w:t>
      </w:r>
      <w:r w:rsidR="00202ACC" w:rsidRPr="0082645C">
        <w:rPr>
          <w:rFonts w:ascii="Arial" w:hAnsi="Arial" w:cs="Arial"/>
          <w:sz w:val="24"/>
          <w:szCs w:val="24"/>
          <w:lang w:val="es-ES" w:eastAsia="es-ES"/>
        </w:rPr>
        <w:t xml:space="preserve"> y iii) que cuando se trata de actuaciones posteriores al injusto ese tipo de manifestaciones pueden ser usadas para construir un indicio de responsabilidad.</w:t>
      </w:r>
    </w:p>
    <w:p w:rsidR="0082645C" w:rsidRPr="0082645C" w:rsidRDefault="0082645C" w:rsidP="0082645C">
      <w:pPr>
        <w:pStyle w:val="Sinespaciado"/>
        <w:jc w:val="both"/>
        <w:rPr>
          <w:rFonts w:ascii="Arial" w:hAnsi="Arial" w:cs="Arial"/>
          <w:sz w:val="24"/>
          <w:szCs w:val="24"/>
          <w:lang w:val="es-ES" w:eastAsia="es-ES"/>
        </w:rPr>
      </w:pPr>
    </w:p>
    <w:p w:rsidR="00D35BE3" w:rsidRPr="0082645C" w:rsidRDefault="00DE0517" w:rsidP="0082645C">
      <w:pPr>
        <w:pStyle w:val="Sinespaciado"/>
        <w:jc w:val="both"/>
        <w:rPr>
          <w:rFonts w:ascii="Arial" w:hAnsi="Arial" w:cs="Arial"/>
          <w:sz w:val="24"/>
          <w:szCs w:val="24"/>
          <w:lang w:val="es-ES" w:eastAsia="es-ES"/>
        </w:rPr>
      </w:pPr>
      <w:r w:rsidRPr="0082645C">
        <w:rPr>
          <w:rFonts w:ascii="Arial" w:hAnsi="Arial" w:cs="Arial"/>
          <w:sz w:val="24"/>
          <w:szCs w:val="24"/>
          <w:lang w:val="es-ES" w:eastAsia="es-ES"/>
        </w:rPr>
        <w:t>7.12 En ese orden de ideas se podría ha</w:t>
      </w:r>
      <w:r w:rsidR="00D35BE3" w:rsidRPr="0082645C">
        <w:rPr>
          <w:rFonts w:ascii="Arial" w:hAnsi="Arial" w:cs="Arial"/>
          <w:sz w:val="24"/>
          <w:szCs w:val="24"/>
          <w:lang w:val="es-ES" w:eastAsia="es-ES"/>
        </w:rPr>
        <w:t xml:space="preserve">blar en este caso de un </w:t>
      </w:r>
      <w:r w:rsidR="00D35BE3" w:rsidRPr="0082645C">
        <w:rPr>
          <w:rFonts w:ascii="Arial" w:hAnsi="Arial" w:cs="Arial"/>
          <w:sz w:val="24"/>
          <w:szCs w:val="24"/>
          <w:u w:val="single"/>
          <w:lang w:val="es-ES" w:eastAsia="es-ES"/>
        </w:rPr>
        <w:t>hecho indicante,</w:t>
      </w:r>
      <w:r w:rsidR="00D35BE3" w:rsidRPr="0082645C">
        <w:rPr>
          <w:rFonts w:ascii="Arial" w:hAnsi="Arial" w:cs="Arial"/>
          <w:sz w:val="24"/>
          <w:szCs w:val="24"/>
          <w:lang w:val="es-ES" w:eastAsia="es-ES"/>
        </w:rPr>
        <w:t xml:space="preserve"> co</w:t>
      </w:r>
      <w:r w:rsidR="0082645C">
        <w:rPr>
          <w:rFonts w:ascii="Arial" w:hAnsi="Arial" w:cs="Arial"/>
          <w:sz w:val="24"/>
          <w:szCs w:val="24"/>
          <w:lang w:val="es-ES" w:eastAsia="es-ES"/>
        </w:rPr>
        <w:t>m</w:t>
      </w:r>
      <w:r w:rsidR="00D35BE3" w:rsidRPr="0082645C">
        <w:rPr>
          <w:rFonts w:ascii="Arial" w:hAnsi="Arial" w:cs="Arial"/>
          <w:sz w:val="24"/>
          <w:szCs w:val="24"/>
          <w:lang w:val="es-ES" w:eastAsia="es-ES"/>
        </w:rPr>
        <w:t>o la manifestación que hizo la acusada durante la diligencia de registro, en el sentido de que era la responsable por la conservación de la sustancia sicoactiva hallada en el registro.</w:t>
      </w:r>
    </w:p>
    <w:p w:rsidR="00D35BE3" w:rsidRPr="0082645C" w:rsidRDefault="00D35BE3" w:rsidP="0082645C">
      <w:pPr>
        <w:pStyle w:val="Sinespaciado"/>
        <w:jc w:val="both"/>
        <w:rPr>
          <w:rFonts w:ascii="Arial" w:hAnsi="Arial" w:cs="Arial"/>
          <w:sz w:val="24"/>
          <w:szCs w:val="24"/>
          <w:lang w:val="es-ES" w:eastAsia="es-ES"/>
        </w:rPr>
      </w:pPr>
    </w:p>
    <w:p w:rsidR="004C1EC1" w:rsidRPr="0082645C" w:rsidRDefault="00D35BE3" w:rsidP="0082645C">
      <w:pPr>
        <w:pStyle w:val="Sinespaciado"/>
        <w:jc w:val="both"/>
        <w:rPr>
          <w:rFonts w:ascii="Arial" w:hAnsi="Arial" w:cs="Arial"/>
          <w:sz w:val="24"/>
          <w:szCs w:val="24"/>
          <w:lang w:val="es-ES" w:eastAsia="es-ES"/>
        </w:rPr>
      </w:pPr>
      <w:r w:rsidRPr="0082645C">
        <w:rPr>
          <w:rFonts w:ascii="Arial" w:hAnsi="Arial" w:cs="Arial"/>
          <w:sz w:val="24"/>
          <w:szCs w:val="24"/>
          <w:lang w:val="es-ES" w:eastAsia="es-ES"/>
        </w:rPr>
        <w:t>Sin embargo se debe tener en cuenta que el funcionario de polic</w:t>
      </w:r>
      <w:r w:rsidR="008F0DF8" w:rsidRPr="0082645C">
        <w:rPr>
          <w:rFonts w:ascii="Arial" w:hAnsi="Arial" w:cs="Arial"/>
          <w:sz w:val="24"/>
          <w:szCs w:val="24"/>
          <w:lang w:val="es-ES" w:eastAsia="es-ES"/>
        </w:rPr>
        <w:t>í</w:t>
      </w:r>
      <w:r w:rsidRPr="0082645C">
        <w:rPr>
          <w:rFonts w:ascii="Arial" w:hAnsi="Arial" w:cs="Arial"/>
          <w:sz w:val="24"/>
          <w:szCs w:val="24"/>
          <w:lang w:val="es-ES" w:eastAsia="es-ES"/>
        </w:rPr>
        <w:t>a judicial Ebered Palacios, quien estuvo al mando de ese operativo, puso en tela de juicio la</w:t>
      </w:r>
      <w:r w:rsidR="006C34C9" w:rsidRPr="0082645C">
        <w:rPr>
          <w:rFonts w:ascii="Arial" w:hAnsi="Arial" w:cs="Arial"/>
          <w:sz w:val="24"/>
          <w:szCs w:val="24"/>
          <w:lang w:val="es-ES" w:eastAsia="es-ES"/>
        </w:rPr>
        <w:t xml:space="preserve"> veracidad de las manifestaciones de la joven LTQL, considerando que se había autoincrimi</w:t>
      </w:r>
      <w:r w:rsidR="004C1EC1" w:rsidRPr="0082645C">
        <w:rPr>
          <w:rFonts w:ascii="Arial" w:hAnsi="Arial" w:cs="Arial"/>
          <w:sz w:val="24"/>
          <w:szCs w:val="24"/>
          <w:lang w:val="es-ES" w:eastAsia="es-ES"/>
        </w:rPr>
        <w:t xml:space="preserve">nado como responsable por el material hallado en el cateo, con el </w:t>
      </w:r>
      <w:r w:rsidR="008F0DF8" w:rsidRPr="0082645C">
        <w:rPr>
          <w:rFonts w:ascii="Arial" w:hAnsi="Arial" w:cs="Arial"/>
          <w:sz w:val="24"/>
          <w:szCs w:val="24"/>
          <w:lang w:val="es-ES" w:eastAsia="es-ES"/>
        </w:rPr>
        <w:t>á</w:t>
      </w:r>
      <w:r w:rsidR="004C1EC1" w:rsidRPr="0082645C">
        <w:rPr>
          <w:rFonts w:ascii="Arial" w:hAnsi="Arial" w:cs="Arial"/>
          <w:sz w:val="24"/>
          <w:szCs w:val="24"/>
          <w:lang w:val="es-ES" w:eastAsia="es-ES"/>
        </w:rPr>
        <w:t>nimo de proteger a su madre Girleza Quiceno y en la creencia infundada de que por su estado de embarazo no podía ser detenida</w:t>
      </w:r>
      <w:r w:rsidR="00497683" w:rsidRPr="0082645C">
        <w:rPr>
          <w:rFonts w:ascii="Arial" w:hAnsi="Arial" w:cs="Arial"/>
          <w:sz w:val="24"/>
          <w:szCs w:val="24"/>
          <w:lang w:val="es-ES" w:eastAsia="es-ES"/>
        </w:rPr>
        <w:t>.</w:t>
      </w:r>
    </w:p>
    <w:p w:rsidR="004C1EC1" w:rsidRPr="0082645C" w:rsidRDefault="004C1EC1" w:rsidP="0082645C">
      <w:pPr>
        <w:pStyle w:val="Sinespaciado"/>
        <w:jc w:val="both"/>
        <w:rPr>
          <w:rFonts w:ascii="Arial" w:hAnsi="Arial" w:cs="Arial"/>
          <w:sz w:val="24"/>
          <w:szCs w:val="24"/>
          <w:lang w:val="es-ES" w:eastAsia="es-ES"/>
        </w:rPr>
      </w:pPr>
    </w:p>
    <w:p w:rsidR="00E3450E" w:rsidRPr="0082645C" w:rsidRDefault="004C1EC1" w:rsidP="0082645C">
      <w:pPr>
        <w:pStyle w:val="Sinespaciado"/>
        <w:jc w:val="both"/>
        <w:rPr>
          <w:rFonts w:ascii="Arial" w:hAnsi="Arial" w:cs="Arial"/>
          <w:sz w:val="24"/>
          <w:szCs w:val="24"/>
          <w:lang w:val="es-ES" w:eastAsia="es-ES"/>
        </w:rPr>
      </w:pPr>
      <w:r w:rsidRPr="0082645C">
        <w:rPr>
          <w:rFonts w:ascii="Arial" w:hAnsi="Arial" w:cs="Arial"/>
          <w:sz w:val="24"/>
          <w:szCs w:val="24"/>
          <w:lang w:val="es-ES" w:eastAsia="es-ES"/>
        </w:rPr>
        <w:t>Estas manifestaciones del citado funcionario de policía judicial</w:t>
      </w:r>
      <w:r w:rsidR="0028267C" w:rsidRPr="0082645C">
        <w:rPr>
          <w:rFonts w:ascii="Arial" w:hAnsi="Arial" w:cs="Arial"/>
          <w:sz w:val="24"/>
          <w:szCs w:val="24"/>
          <w:lang w:val="es-ES" w:eastAsia="es-ES"/>
        </w:rPr>
        <w:t xml:space="preserve">, de las cuales no se deduce ningún </w:t>
      </w:r>
      <w:r w:rsidR="008F0DF8" w:rsidRPr="0082645C">
        <w:rPr>
          <w:rFonts w:ascii="Arial" w:hAnsi="Arial" w:cs="Arial"/>
          <w:sz w:val="24"/>
          <w:szCs w:val="24"/>
          <w:lang w:val="es-ES" w:eastAsia="es-ES"/>
        </w:rPr>
        <w:t>á</w:t>
      </w:r>
      <w:r w:rsidR="0028267C" w:rsidRPr="0082645C">
        <w:rPr>
          <w:rFonts w:ascii="Arial" w:hAnsi="Arial" w:cs="Arial"/>
          <w:sz w:val="24"/>
          <w:szCs w:val="24"/>
          <w:lang w:val="es-ES" w:eastAsia="es-ES"/>
        </w:rPr>
        <w:t xml:space="preserve">nimo de favorecer a la procesada, </w:t>
      </w:r>
      <w:r w:rsidR="0069387B">
        <w:rPr>
          <w:rFonts w:ascii="Arial" w:hAnsi="Arial" w:cs="Arial"/>
          <w:sz w:val="24"/>
          <w:szCs w:val="24"/>
          <w:lang w:val="es-ES" w:eastAsia="es-ES"/>
        </w:rPr>
        <w:t>deben ser concatenadas</w:t>
      </w:r>
      <w:r w:rsidRPr="0082645C">
        <w:rPr>
          <w:rFonts w:ascii="Arial" w:hAnsi="Arial" w:cs="Arial"/>
          <w:sz w:val="24"/>
          <w:szCs w:val="24"/>
          <w:lang w:val="es-ES" w:eastAsia="es-ES"/>
        </w:rPr>
        <w:t xml:space="preserve"> con la prueba derivada de las manifestaciones que hicieron los testigos que present</w:t>
      </w:r>
      <w:r w:rsidR="008F0DF8" w:rsidRPr="0082645C">
        <w:rPr>
          <w:rFonts w:ascii="Arial" w:hAnsi="Arial" w:cs="Arial"/>
          <w:sz w:val="24"/>
          <w:szCs w:val="24"/>
          <w:lang w:val="es-ES" w:eastAsia="es-ES"/>
        </w:rPr>
        <w:t>ó</w:t>
      </w:r>
      <w:r w:rsidRPr="0082645C">
        <w:rPr>
          <w:rFonts w:ascii="Arial" w:hAnsi="Arial" w:cs="Arial"/>
          <w:sz w:val="24"/>
          <w:szCs w:val="24"/>
          <w:lang w:val="es-ES" w:eastAsia="es-ES"/>
        </w:rPr>
        <w:t xml:space="preserve"> la FGN en el juicio, según las cuales</w:t>
      </w:r>
      <w:r w:rsidR="0082645C">
        <w:rPr>
          <w:rFonts w:ascii="Arial" w:hAnsi="Arial" w:cs="Arial"/>
          <w:sz w:val="24"/>
          <w:szCs w:val="24"/>
          <w:lang w:val="es-ES" w:eastAsia="es-ES"/>
        </w:rPr>
        <w:t>: i)</w:t>
      </w:r>
      <w:r w:rsidRPr="0082645C">
        <w:rPr>
          <w:rFonts w:ascii="Arial" w:hAnsi="Arial" w:cs="Arial"/>
          <w:sz w:val="24"/>
          <w:szCs w:val="24"/>
          <w:lang w:val="es-ES" w:eastAsia="es-ES"/>
        </w:rPr>
        <w:t xml:space="preserve"> la</w:t>
      </w:r>
      <w:r w:rsidR="00FB50DC" w:rsidRPr="0082645C">
        <w:rPr>
          <w:rFonts w:ascii="Arial" w:hAnsi="Arial" w:cs="Arial"/>
          <w:sz w:val="24"/>
          <w:szCs w:val="24"/>
          <w:lang w:val="es-ES" w:eastAsia="es-ES"/>
        </w:rPr>
        <w:t xml:space="preserve">s actividades de indagación previas a la solicitud de allanamiento, indicaban que la </w:t>
      </w:r>
      <w:r w:rsidRPr="0082645C">
        <w:rPr>
          <w:rFonts w:ascii="Arial" w:hAnsi="Arial" w:cs="Arial"/>
          <w:sz w:val="24"/>
          <w:szCs w:val="24"/>
          <w:lang w:val="es-ES" w:eastAsia="es-ES"/>
        </w:rPr>
        <w:t>persona que efectuaba las actividades ilícitas de conservación y comercio de drogas e</w:t>
      </w:r>
      <w:r w:rsidR="0082645C">
        <w:rPr>
          <w:rFonts w:ascii="Arial" w:hAnsi="Arial" w:cs="Arial"/>
          <w:sz w:val="24"/>
          <w:szCs w:val="24"/>
          <w:lang w:val="es-ES" w:eastAsia="es-ES"/>
        </w:rPr>
        <w:t>ra Girleza Quiceno, quien</w:t>
      </w:r>
      <w:r w:rsidR="00FB50DC" w:rsidRPr="0082645C">
        <w:rPr>
          <w:rFonts w:ascii="Arial" w:hAnsi="Arial" w:cs="Arial"/>
          <w:sz w:val="24"/>
          <w:szCs w:val="24"/>
          <w:lang w:val="es-ES" w:eastAsia="es-ES"/>
        </w:rPr>
        <w:t xml:space="preserve"> incluso surt</w:t>
      </w:r>
      <w:r w:rsidR="008F0DF8" w:rsidRPr="0082645C">
        <w:rPr>
          <w:rFonts w:ascii="Arial" w:hAnsi="Arial" w:cs="Arial"/>
          <w:sz w:val="24"/>
          <w:szCs w:val="24"/>
          <w:lang w:val="es-ES" w:eastAsia="es-ES"/>
        </w:rPr>
        <w:t>í</w:t>
      </w:r>
      <w:r w:rsidR="0082645C">
        <w:rPr>
          <w:rFonts w:ascii="Arial" w:hAnsi="Arial" w:cs="Arial"/>
          <w:sz w:val="24"/>
          <w:szCs w:val="24"/>
          <w:lang w:val="es-ES" w:eastAsia="es-ES"/>
        </w:rPr>
        <w:t>a otras “ollas”</w:t>
      </w:r>
      <w:r w:rsidR="00FB50DC" w:rsidRPr="0082645C">
        <w:rPr>
          <w:rFonts w:ascii="Arial" w:hAnsi="Arial" w:cs="Arial"/>
          <w:sz w:val="24"/>
          <w:szCs w:val="24"/>
          <w:lang w:val="es-ES" w:eastAsia="es-ES"/>
        </w:rPr>
        <w:t xml:space="preserve">; </w:t>
      </w:r>
      <w:r w:rsidR="0082645C">
        <w:rPr>
          <w:rFonts w:ascii="Arial" w:hAnsi="Arial" w:cs="Arial"/>
          <w:sz w:val="24"/>
          <w:szCs w:val="24"/>
          <w:lang w:val="es-ES" w:eastAsia="es-ES"/>
        </w:rPr>
        <w:t>ii)</w:t>
      </w:r>
      <w:r w:rsidR="00FB50DC" w:rsidRPr="0082645C">
        <w:rPr>
          <w:rFonts w:ascii="Arial" w:hAnsi="Arial" w:cs="Arial"/>
          <w:sz w:val="24"/>
          <w:szCs w:val="24"/>
          <w:lang w:val="es-ES" w:eastAsia="es-ES"/>
        </w:rPr>
        <w:t xml:space="preserve"> </w:t>
      </w:r>
      <w:r w:rsidR="00497683" w:rsidRPr="0082645C">
        <w:rPr>
          <w:rFonts w:ascii="Arial" w:hAnsi="Arial" w:cs="Arial"/>
          <w:sz w:val="24"/>
          <w:szCs w:val="24"/>
          <w:lang w:val="es-ES" w:eastAsia="es-ES"/>
        </w:rPr>
        <w:t xml:space="preserve">la acusada </w:t>
      </w:r>
      <w:r w:rsidR="00FB50DC" w:rsidRPr="0082645C">
        <w:rPr>
          <w:rFonts w:ascii="Arial" w:hAnsi="Arial" w:cs="Arial"/>
          <w:sz w:val="24"/>
          <w:szCs w:val="24"/>
          <w:lang w:val="es-ES" w:eastAsia="es-ES"/>
        </w:rPr>
        <w:t>LTQL s</w:t>
      </w:r>
      <w:r w:rsidR="008F0DF8" w:rsidRPr="0082645C">
        <w:rPr>
          <w:rFonts w:ascii="Arial" w:hAnsi="Arial" w:cs="Arial"/>
          <w:sz w:val="24"/>
          <w:szCs w:val="24"/>
          <w:lang w:val="es-ES" w:eastAsia="es-ES"/>
        </w:rPr>
        <w:t>ó</w:t>
      </w:r>
      <w:r w:rsidR="00FB50DC" w:rsidRPr="0082645C">
        <w:rPr>
          <w:rFonts w:ascii="Arial" w:hAnsi="Arial" w:cs="Arial"/>
          <w:sz w:val="24"/>
          <w:szCs w:val="24"/>
          <w:lang w:val="es-ES" w:eastAsia="es-ES"/>
        </w:rPr>
        <w:t>lo vino a ser involucrada en la investigación por la manifestación que hizo en el decurso del registro</w:t>
      </w:r>
      <w:r w:rsidR="00497683" w:rsidRPr="0082645C">
        <w:rPr>
          <w:rFonts w:ascii="Arial" w:hAnsi="Arial" w:cs="Arial"/>
          <w:sz w:val="24"/>
          <w:szCs w:val="24"/>
          <w:lang w:val="es-ES" w:eastAsia="es-ES"/>
        </w:rPr>
        <w:t xml:space="preserve"> y con lo dicho por la investigadora Leyla Mar</w:t>
      </w:r>
      <w:r w:rsidR="008F0DF8" w:rsidRPr="0082645C">
        <w:rPr>
          <w:rFonts w:ascii="Arial" w:hAnsi="Arial" w:cs="Arial"/>
          <w:sz w:val="24"/>
          <w:szCs w:val="24"/>
          <w:lang w:val="es-ES" w:eastAsia="es-ES"/>
        </w:rPr>
        <w:t>í</w:t>
      </w:r>
      <w:r w:rsidR="00497683" w:rsidRPr="0082645C">
        <w:rPr>
          <w:rFonts w:ascii="Arial" w:hAnsi="Arial" w:cs="Arial"/>
          <w:sz w:val="24"/>
          <w:szCs w:val="24"/>
          <w:lang w:val="es-ES" w:eastAsia="es-ES"/>
        </w:rPr>
        <w:t xml:space="preserve">a Delgado Ocampo, quien manifestó que en los tres años que llevaba laborando en el municipio de Santa Rosa de Cabal, no había tenido conocimiento de que la </w:t>
      </w:r>
      <w:r w:rsidR="00BD4963" w:rsidRPr="0082645C">
        <w:rPr>
          <w:rFonts w:ascii="Arial" w:hAnsi="Arial" w:cs="Arial"/>
          <w:sz w:val="24"/>
          <w:szCs w:val="24"/>
          <w:lang w:val="es-ES" w:eastAsia="es-ES"/>
        </w:rPr>
        <w:t xml:space="preserve">joven LTQL </w:t>
      </w:r>
      <w:r w:rsidR="00497683" w:rsidRPr="0082645C">
        <w:rPr>
          <w:rFonts w:ascii="Arial" w:hAnsi="Arial" w:cs="Arial"/>
          <w:sz w:val="24"/>
          <w:szCs w:val="24"/>
          <w:lang w:val="es-ES" w:eastAsia="es-ES"/>
        </w:rPr>
        <w:t>hubiera sido señalada como expendedora de estupefacientes</w:t>
      </w:r>
      <w:r w:rsidR="00BD4963" w:rsidRPr="0082645C">
        <w:rPr>
          <w:rFonts w:ascii="Arial" w:hAnsi="Arial" w:cs="Arial"/>
          <w:sz w:val="24"/>
          <w:szCs w:val="24"/>
          <w:lang w:val="es-ES" w:eastAsia="es-ES"/>
        </w:rPr>
        <w:t>; iii) no se encontraron drogas, ni dinero, en la habitación que según se dijo era ocupada por la incriminada y su compañero sentimental</w:t>
      </w:r>
      <w:r w:rsidR="007A22FC">
        <w:rPr>
          <w:rFonts w:ascii="Arial" w:hAnsi="Arial" w:cs="Arial"/>
          <w:sz w:val="24"/>
          <w:szCs w:val="24"/>
          <w:lang w:val="es-ES" w:eastAsia="es-ES"/>
        </w:rPr>
        <w:t>;</w:t>
      </w:r>
      <w:r w:rsidR="00BD4963" w:rsidRPr="0082645C">
        <w:rPr>
          <w:rFonts w:ascii="Arial" w:hAnsi="Arial" w:cs="Arial"/>
          <w:sz w:val="24"/>
          <w:szCs w:val="24"/>
          <w:lang w:val="es-ES" w:eastAsia="es-ES"/>
        </w:rPr>
        <w:t xml:space="preserve"> y iv) el dinero requisado y una parte del material alucinógeno hallado en el registro estaban en el cuarto de Girleza Quiceno</w:t>
      </w:r>
      <w:r w:rsidR="00E3450E" w:rsidRPr="0082645C">
        <w:rPr>
          <w:rFonts w:ascii="Arial" w:hAnsi="Arial" w:cs="Arial"/>
          <w:sz w:val="24"/>
          <w:szCs w:val="24"/>
          <w:lang w:val="es-ES" w:eastAsia="es-ES"/>
        </w:rPr>
        <w:t>.</w:t>
      </w:r>
    </w:p>
    <w:p w:rsidR="00E3450E" w:rsidRPr="0082645C" w:rsidRDefault="00E3450E" w:rsidP="0082645C">
      <w:pPr>
        <w:pStyle w:val="Sinespaciado"/>
        <w:jc w:val="both"/>
        <w:rPr>
          <w:rFonts w:ascii="Arial" w:hAnsi="Arial" w:cs="Arial"/>
          <w:sz w:val="24"/>
          <w:szCs w:val="24"/>
          <w:lang w:val="es-ES" w:eastAsia="es-ES"/>
        </w:rPr>
      </w:pPr>
    </w:p>
    <w:p w:rsidR="00E3450E" w:rsidRDefault="00F50EB9" w:rsidP="0082645C">
      <w:pPr>
        <w:pStyle w:val="Sinespaciado"/>
        <w:jc w:val="both"/>
        <w:rPr>
          <w:rFonts w:ascii="Arial" w:hAnsi="Arial" w:cs="Arial"/>
          <w:sz w:val="24"/>
          <w:szCs w:val="24"/>
          <w:lang w:val="es-ES" w:eastAsia="es-ES"/>
        </w:rPr>
      </w:pPr>
      <w:r>
        <w:rPr>
          <w:rFonts w:ascii="Arial" w:hAnsi="Arial" w:cs="Arial"/>
          <w:sz w:val="24"/>
          <w:szCs w:val="24"/>
          <w:lang w:val="es-ES" w:eastAsia="es-ES"/>
        </w:rPr>
        <w:t>7.14</w:t>
      </w:r>
      <w:r w:rsidR="00E3450E" w:rsidRPr="0082645C">
        <w:rPr>
          <w:rFonts w:ascii="Arial" w:hAnsi="Arial" w:cs="Arial"/>
          <w:sz w:val="24"/>
          <w:szCs w:val="24"/>
          <w:lang w:val="es-ES" w:eastAsia="es-ES"/>
        </w:rPr>
        <w:t xml:space="preserve"> En ese orden de ideas resulta plausible la hipótesis del investigador Palacio, sobre el hecho de que la joven LTQL pudo haber cre</w:t>
      </w:r>
      <w:r w:rsidR="008F0DF8" w:rsidRPr="0082645C">
        <w:rPr>
          <w:rFonts w:ascii="Arial" w:hAnsi="Arial" w:cs="Arial"/>
          <w:sz w:val="24"/>
          <w:szCs w:val="24"/>
          <w:lang w:val="es-ES" w:eastAsia="es-ES"/>
        </w:rPr>
        <w:t>í</w:t>
      </w:r>
      <w:r w:rsidR="00E3450E" w:rsidRPr="0082645C">
        <w:rPr>
          <w:rFonts w:ascii="Arial" w:hAnsi="Arial" w:cs="Arial"/>
          <w:sz w:val="24"/>
          <w:szCs w:val="24"/>
          <w:lang w:val="es-ES" w:eastAsia="es-ES"/>
        </w:rPr>
        <w:t xml:space="preserve">do que su estado de embarazo la protegía de cualquier actuación que las autoridades pudieran </w:t>
      </w:r>
      <w:r w:rsidR="00E3450E" w:rsidRPr="0082645C">
        <w:rPr>
          <w:rFonts w:ascii="Arial" w:hAnsi="Arial" w:cs="Arial"/>
          <w:sz w:val="24"/>
          <w:szCs w:val="24"/>
          <w:lang w:val="es-ES" w:eastAsia="es-ES"/>
        </w:rPr>
        <w:lastRenderedPageBreak/>
        <w:t xml:space="preserve">adelantar en su contra y que por ello decidió inculparse como responsable de la tenencia del material estupefaciente, </w:t>
      </w:r>
      <w:r w:rsidR="00E3450E" w:rsidRPr="00B57CA9">
        <w:rPr>
          <w:rFonts w:ascii="Arial" w:hAnsi="Arial" w:cs="Arial"/>
          <w:sz w:val="24"/>
          <w:szCs w:val="24"/>
          <w:lang w:val="es-ES" w:eastAsia="es-ES"/>
        </w:rPr>
        <w:t>lo cual puede resultar explicable en razón de su relación filial con Girleza Quiceno, quien desde la fase pre</w:t>
      </w:r>
      <w:r w:rsidR="00B57CA9">
        <w:rPr>
          <w:rFonts w:ascii="Arial" w:hAnsi="Arial" w:cs="Arial"/>
          <w:sz w:val="24"/>
          <w:szCs w:val="24"/>
          <w:lang w:val="es-ES" w:eastAsia="es-ES"/>
        </w:rPr>
        <w:t>via al allanamiento de su casa,</w:t>
      </w:r>
      <w:r w:rsidR="00E3450E" w:rsidRPr="00B57CA9">
        <w:rPr>
          <w:rFonts w:ascii="Arial" w:hAnsi="Arial" w:cs="Arial"/>
          <w:sz w:val="24"/>
          <w:szCs w:val="24"/>
          <w:lang w:val="es-ES" w:eastAsia="es-ES"/>
        </w:rPr>
        <w:t xml:space="preserve"> ya que era señalada como minorista de estupefacientes, situación que además fue comprobada con las manifestaciones que hizo la citada dama en la audiencia de juicio oral.</w:t>
      </w:r>
    </w:p>
    <w:p w:rsidR="00B57CA9" w:rsidRPr="0082645C" w:rsidRDefault="00B57CA9" w:rsidP="0082645C">
      <w:pPr>
        <w:pStyle w:val="Sinespaciado"/>
        <w:jc w:val="both"/>
        <w:rPr>
          <w:rFonts w:ascii="Arial" w:hAnsi="Arial" w:cs="Arial"/>
          <w:sz w:val="24"/>
          <w:szCs w:val="24"/>
          <w:lang w:val="es-ES" w:eastAsia="es-ES"/>
        </w:rPr>
      </w:pPr>
    </w:p>
    <w:p w:rsidR="0028267C" w:rsidRPr="0082645C" w:rsidRDefault="00F35B80" w:rsidP="0082645C">
      <w:pPr>
        <w:pStyle w:val="Sinespaciado"/>
        <w:jc w:val="both"/>
        <w:rPr>
          <w:rFonts w:ascii="Arial" w:hAnsi="Arial" w:cs="Arial"/>
          <w:sz w:val="24"/>
          <w:szCs w:val="24"/>
        </w:rPr>
      </w:pPr>
      <w:r w:rsidRPr="0082645C">
        <w:rPr>
          <w:rFonts w:ascii="Arial" w:hAnsi="Arial" w:cs="Arial"/>
          <w:sz w:val="24"/>
          <w:szCs w:val="24"/>
        </w:rPr>
        <w:t>7.1</w:t>
      </w:r>
      <w:r w:rsidR="00F50EB9">
        <w:rPr>
          <w:rFonts w:ascii="Arial" w:hAnsi="Arial" w:cs="Arial"/>
          <w:sz w:val="24"/>
          <w:szCs w:val="24"/>
        </w:rPr>
        <w:t>5</w:t>
      </w:r>
      <w:r w:rsidRPr="0082645C">
        <w:rPr>
          <w:rFonts w:ascii="Arial" w:hAnsi="Arial" w:cs="Arial"/>
          <w:sz w:val="24"/>
          <w:szCs w:val="24"/>
        </w:rPr>
        <w:t xml:space="preserve"> </w:t>
      </w:r>
      <w:r w:rsidR="004551F4" w:rsidRPr="0082645C">
        <w:rPr>
          <w:rFonts w:ascii="Arial" w:hAnsi="Arial" w:cs="Arial"/>
          <w:sz w:val="24"/>
          <w:szCs w:val="24"/>
        </w:rPr>
        <w:t>E</w:t>
      </w:r>
      <w:r w:rsidRPr="0082645C">
        <w:rPr>
          <w:rFonts w:ascii="Arial" w:hAnsi="Arial" w:cs="Arial"/>
          <w:sz w:val="24"/>
          <w:szCs w:val="24"/>
        </w:rPr>
        <w:t xml:space="preserve">n consecuencia, el examen en conjunto de la prueba practicada en el proceso, confirma las razones aducidas por la juez de primer grado para absolver a la procesada, ya que se presentan dudas de notoria entidad sobre su responsabilidad </w:t>
      </w:r>
      <w:r w:rsidR="00B57CA9">
        <w:rPr>
          <w:rFonts w:ascii="Arial" w:hAnsi="Arial" w:cs="Arial"/>
          <w:sz w:val="24"/>
          <w:szCs w:val="24"/>
        </w:rPr>
        <w:t>como coautora en la</w:t>
      </w:r>
      <w:r w:rsidRPr="0082645C">
        <w:rPr>
          <w:rFonts w:ascii="Arial" w:hAnsi="Arial" w:cs="Arial"/>
          <w:sz w:val="24"/>
          <w:szCs w:val="24"/>
        </w:rPr>
        <w:t xml:space="preserve"> conducta punible de conservación de estupefacien</w:t>
      </w:r>
      <w:r w:rsidR="0028267C" w:rsidRPr="0082645C">
        <w:rPr>
          <w:rFonts w:ascii="Arial" w:hAnsi="Arial" w:cs="Arial"/>
          <w:sz w:val="24"/>
          <w:szCs w:val="24"/>
        </w:rPr>
        <w:t xml:space="preserve">tes, lo que lleva a concluir que en el </w:t>
      </w:r>
      <w:r w:rsidR="004551F4" w:rsidRPr="0082645C">
        <w:rPr>
          <w:rFonts w:ascii="Arial" w:hAnsi="Arial" w:cs="Arial"/>
          <w:sz w:val="24"/>
          <w:szCs w:val="24"/>
        </w:rPr>
        <w:t xml:space="preserve">caso sub lite no se cumplían los requisitos del artículo 381 del CPP, para dictar una sentencia condenatoria </w:t>
      </w:r>
      <w:r w:rsidR="0028267C" w:rsidRPr="0082645C">
        <w:rPr>
          <w:rFonts w:ascii="Arial" w:hAnsi="Arial" w:cs="Arial"/>
          <w:sz w:val="24"/>
          <w:szCs w:val="24"/>
        </w:rPr>
        <w:t xml:space="preserve">en </w:t>
      </w:r>
      <w:r w:rsidR="004551F4" w:rsidRPr="0082645C">
        <w:rPr>
          <w:rFonts w:ascii="Arial" w:hAnsi="Arial" w:cs="Arial"/>
          <w:sz w:val="24"/>
          <w:szCs w:val="24"/>
        </w:rPr>
        <w:t xml:space="preserve">contra </w:t>
      </w:r>
      <w:r w:rsidR="0028267C" w:rsidRPr="0082645C">
        <w:rPr>
          <w:rFonts w:ascii="Arial" w:hAnsi="Arial" w:cs="Arial"/>
          <w:sz w:val="24"/>
          <w:szCs w:val="24"/>
        </w:rPr>
        <w:t xml:space="preserve">de la </w:t>
      </w:r>
      <w:r w:rsidR="004551F4" w:rsidRPr="0082645C">
        <w:rPr>
          <w:rFonts w:ascii="Arial" w:hAnsi="Arial" w:cs="Arial"/>
          <w:sz w:val="24"/>
          <w:szCs w:val="24"/>
        </w:rPr>
        <w:t>procesad</w:t>
      </w:r>
      <w:r w:rsidR="0028267C" w:rsidRPr="0082645C">
        <w:rPr>
          <w:rFonts w:ascii="Arial" w:hAnsi="Arial" w:cs="Arial"/>
          <w:sz w:val="24"/>
          <w:szCs w:val="24"/>
        </w:rPr>
        <w:t xml:space="preserve">a LTQL, ya que no se </w:t>
      </w:r>
      <w:r w:rsidR="004551F4" w:rsidRPr="0082645C">
        <w:rPr>
          <w:rFonts w:ascii="Arial" w:hAnsi="Arial" w:cs="Arial"/>
          <w:sz w:val="24"/>
          <w:szCs w:val="24"/>
        </w:rPr>
        <w:t xml:space="preserve">pudo obtener el conocimiento más allá de toda duda respecto de la </w:t>
      </w:r>
      <w:r w:rsidR="0028267C" w:rsidRPr="0082645C">
        <w:rPr>
          <w:rFonts w:ascii="Arial" w:hAnsi="Arial" w:cs="Arial"/>
          <w:sz w:val="24"/>
          <w:szCs w:val="24"/>
        </w:rPr>
        <w:t>re</w:t>
      </w:r>
      <w:r w:rsidR="004551F4" w:rsidRPr="0082645C">
        <w:rPr>
          <w:rFonts w:ascii="Arial" w:hAnsi="Arial" w:cs="Arial"/>
          <w:sz w:val="24"/>
          <w:szCs w:val="24"/>
        </w:rPr>
        <w:t>sponsabilidad penal de</w:t>
      </w:r>
      <w:r w:rsidR="006945D6">
        <w:rPr>
          <w:rFonts w:ascii="Arial" w:hAnsi="Arial" w:cs="Arial"/>
          <w:sz w:val="24"/>
          <w:szCs w:val="24"/>
        </w:rPr>
        <w:t>LTQL</w:t>
      </w:r>
      <w:r w:rsidR="004551F4" w:rsidRPr="0082645C">
        <w:rPr>
          <w:rFonts w:ascii="Arial" w:hAnsi="Arial" w:cs="Arial"/>
          <w:sz w:val="24"/>
          <w:szCs w:val="24"/>
        </w:rPr>
        <w:t>, por el delito de tráfico, fabricación o porte de estupefacientes, bajo la modalidad de conservación</w:t>
      </w:r>
      <w:r w:rsidR="0028267C" w:rsidRPr="0082645C">
        <w:rPr>
          <w:rFonts w:ascii="Arial" w:hAnsi="Arial" w:cs="Arial"/>
          <w:sz w:val="24"/>
          <w:szCs w:val="24"/>
        </w:rPr>
        <w:t xml:space="preserve">, por la cual fue acusada. </w:t>
      </w:r>
    </w:p>
    <w:p w:rsidR="0028267C" w:rsidRPr="0082645C" w:rsidRDefault="0028267C" w:rsidP="0082645C">
      <w:pPr>
        <w:pStyle w:val="Sinespaciado"/>
        <w:jc w:val="both"/>
        <w:rPr>
          <w:rFonts w:ascii="Arial" w:hAnsi="Arial" w:cs="Arial"/>
          <w:sz w:val="24"/>
          <w:szCs w:val="24"/>
        </w:rPr>
      </w:pPr>
    </w:p>
    <w:p w:rsidR="004551F4" w:rsidRDefault="0028267C" w:rsidP="0082645C">
      <w:pPr>
        <w:pStyle w:val="Sinespaciado"/>
        <w:jc w:val="both"/>
        <w:rPr>
          <w:rFonts w:ascii="Arial" w:hAnsi="Arial" w:cs="Arial"/>
          <w:sz w:val="24"/>
          <w:szCs w:val="24"/>
        </w:rPr>
      </w:pPr>
      <w:r w:rsidRPr="0082645C">
        <w:rPr>
          <w:rFonts w:ascii="Arial" w:hAnsi="Arial" w:cs="Arial"/>
          <w:sz w:val="24"/>
          <w:szCs w:val="24"/>
        </w:rPr>
        <w:t>En ese sentido se considera que en el ca</w:t>
      </w:r>
      <w:r w:rsidR="0069387B">
        <w:rPr>
          <w:rFonts w:ascii="Arial" w:hAnsi="Arial" w:cs="Arial"/>
          <w:sz w:val="24"/>
          <w:szCs w:val="24"/>
        </w:rPr>
        <w:t>s</w:t>
      </w:r>
      <w:r w:rsidRPr="0082645C">
        <w:rPr>
          <w:rFonts w:ascii="Arial" w:hAnsi="Arial" w:cs="Arial"/>
          <w:sz w:val="24"/>
          <w:szCs w:val="24"/>
        </w:rPr>
        <w:t>o en estudio debe primar</w:t>
      </w:r>
      <w:r w:rsidR="0069387B">
        <w:rPr>
          <w:rFonts w:ascii="Arial" w:hAnsi="Arial" w:cs="Arial"/>
          <w:sz w:val="24"/>
          <w:szCs w:val="24"/>
        </w:rPr>
        <w:t xml:space="preserve"> el</w:t>
      </w:r>
      <w:r w:rsidRPr="0082645C">
        <w:rPr>
          <w:rFonts w:ascii="Arial" w:hAnsi="Arial" w:cs="Arial"/>
          <w:sz w:val="24"/>
          <w:szCs w:val="24"/>
        </w:rPr>
        <w:t xml:space="preserve"> </w:t>
      </w:r>
      <w:r w:rsidR="004551F4" w:rsidRPr="0082645C">
        <w:rPr>
          <w:rFonts w:ascii="Arial" w:hAnsi="Arial" w:cs="Arial"/>
          <w:sz w:val="24"/>
          <w:szCs w:val="24"/>
        </w:rPr>
        <w:t>principio rector del in dubio pro reo, establecido en el artículo 7º del CPP, al existir dudas de suficiente entidad sobre la responsabilidad de</w:t>
      </w:r>
      <w:r w:rsidR="0069387B">
        <w:rPr>
          <w:rFonts w:ascii="Arial" w:hAnsi="Arial" w:cs="Arial"/>
          <w:sz w:val="24"/>
          <w:szCs w:val="24"/>
        </w:rPr>
        <w:t xml:space="preserve"> </w:t>
      </w:r>
      <w:r w:rsidR="004551F4" w:rsidRPr="0082645C">
        <w:rPr>
          <w:rFonts w:ascii="Arial" w:hAnsi="Arial" w:cs="Arial"/>
          <w:sz w:val="24"/>
          <w:szCs w:val="24"/>
        </w:rPr>
        <w:t>l</w:t>
      </w:r>
      <w:r w:rsidR="0069387B">
        <w:rPr>
          <w:rFonts w:ascii="Arial" w:hAnsi="Arial" w:cs="Arial"/>
          <w:sz w:val="24"/>
          <w:szCs w:val="24"/>
        </w:rPr>
        <w:t>a acusada</w:t>
      </w:r>
      <w:r w:rsidR="004551F4" w:rsidRPr="0082645C">
        <w:rPr>
          <w:rFonts w:ascii="Arial" w:hAnsi="Arial" w:cs="Arial"/>
          <w:sz w:val="24"/>
          <w:szCs w:val="24"/>
        </w:rPr>
        <w:t>, que deben ser absueltas en su favor en aplicación del derecho fundamental a la presunción de inocencia establecido en el artículo 29 de</w:t>
      </w:r>
      <w:r w:rsidR="0069387B">
        <w:rPr>
          <w:rFonts w:ascii="Arial" w:hAnsi="Arial" w:cs="Arial"/>
          <w:sz w:val="24"/>
          <w:szCs w:val="24"/>
        </w:rPr>
        <w:t xml:space="preserve"> </w:t>
      </w:r>
      <w:r w:rsidR="004551F4" w:rsidRPr="0082645C">
        <w:rPr>
          <w:rFonts w:ascii="Arial" w:hAnsi="Arial" w:cs="Arial"/>
          <w:sz w:val="24"/>
          <w:szCs w:val="24"/>
        </w:rPr>
        <w:t xml:space="preserve">la CP., </w:t>
      </w:r>
      <w:r w:rsidRPr="0082645C">
        <w:rPr>
          <w:rFonts w:ascii="Arial" w:hAnsi="Arial" w:cs="Arial"/>
          <w:sz w:val="24"/>
          <w:szCs w:val="24"/>
        </w:rPr>
        <w:t>como lo dedujo acertadamente la juez de primer grado, lo que lleva a esta Sala a confirmar la decisión recurrida.</w:t>
      </w:r>
      <w:r w:rsidR="004551F4" w:rsidRPr="0082645C">
        <w:rPr>
          <w:rFonts w:ascii="Arial" w:hAnsi="Arial" w:cs="Arial"/>
          <w:sz w:val="24"/>
          <w:szCs w:val="24"/>
        </w:rPr>
        <w:t xml:space="preserve"> </w:t>
      </w:r>
    </w:p>
    <w:p w:rsidR="00B57CA9" w:rsidRPr="0082645C" w:rsidRDefault="00B57CA9" w:rsidP="0082645C">
      <w:pPr>
        <w:pStyle w:val="Sinespaciado"/>
        <w:jc w:val="both"/>
        <w:rPr>
          <w:rFonts w:ascii="Arial" w:hAnsi="Arial" w:cs="Arial"/>
          <w:sz w:val="24"/>
          <w:szCs w:val="24"/>
        </w:rPr>
      </w:pPr>
    </w:p>
    <w:p w:rsidR="004551F4" w:rsidRPr="0082645C" w:rsidRDefault="004551F4" w:rsidP="0082645C">
      <w:pPr>
        <w:pStyle w:val="Sinespaciado"/>
        <w:jc w:val="both"/>
        <w:rPr>
          <w:rFonts w:ascii="Arial" w:hAnsi="Arial" w:cs="Arial"/>
          <w:sz w:val="24"/>
          <w:szCs w:val="24"/>
        </w:rPr>
      </w:pPr>
      <w:r w:rsidRPr="0082645C">
        <w:rPr>
          <w:rFonts w:ascii="Arial" w:hAnsi="Arial" w:cs="Arial"/>
          <w:sz w:val="24"/>
          <w:szCs w:val="24"/>
        </w:rPr>
        <w:t xml:space="preserve">Con base en lo expuesto en precedencia, la Sala Penal del Tribunal Superior del Distrito Judicial de Pereira, administrando justicia en nombre de la República y por autoridad de la ley, </w:t>
      </w:r>
    </w:p>
    <w:p w:rsidR="004551F4" w:rsidRPr="0082645C" w:rsidRDefault="004551F4" w:rsidP="0082645C">
      <w:pPr>
        <w:pStyle w:val="Sinespaciado"/>
        <w:jc w:val="both"/>
        <w:rPr>
          <w:rFonts w:ascii="Arial" w:hAnsi="Arial" w:cs="Arial"/>
          <w:sz w:val="24"/>
          <w:szCs w:val="24"/>
        </w:rPr>
      </w:pPr>
    </w:p>
    <w:p w:rsidR="004551F4" w:rsidRPr="0082645C" w:rsidRDefault="004551F4" w:rsidP="0082645C">
      <w:pPr>
        <w:pStyle w:val="Sinespaciado"/>
        <w:jc w:val="both"/>
        <w:rPr>
          <w:rFonts w:ascii="Arial" w:hAnsi="Arial" w:cs="Arial"/>
          <w:sz w:val="24"/>
          <w:szCs w:val="24"/>
        </w:rPr>
      </w:pPr>
    </w:p>
    <w:p w:rsidR="004551F4" w:rsidRPr="0082645C" w:rsidRDefault="004551F4" w:rsidP="00B57CA9">
      <w:pPr>
        <w:pStyle w:val="Sinespaciado"/>
        <w:jc w:val="center"/>
        <w:rPr>
          <w:rFonts w:ascii="Arial" w:hAnsi="Arial" w:cs="Arial"/>
          <w:sz w:val="24"/>
          <w:szCs w:val="24"/>
        </w:rPr>
      </w:pPr>
      <w:r w:rsidRPr="0082645C">
        <w:rPr>
          <w:rFonts w:ascii="Arial" w:hAnsi="Arial" w:cs="Arial"/>
          <w:sz w:val="24"/>
          <w:szCs w:val="24"/>
        </w:rPr>
        <w:t>RESUELVE</w:t>
      </w:r>
    </w:p>
    <w:p w:rsidR="004551F4" w:rsidRPr="0082645C" w:rsidRDefault="004551F4" w:rsidP="0082645C">
      <w:pPr>
        <w:pStyle w:val="Sinespaciado"/>
        <w:jc w:val="both"/>
        <w:rPr>
          <w:rFonts w:ascii="Arial" w:hAnsi="Arial" w:cs="Arial"/>
          <w:sz w:val="24"/>
          <w:szCs w:val="24"/>
        </w:rPr>
      </w:pPr>
    </w:p>
    <w:p w:rsidR="004551F4" w:rsidRDefault="004551F4" w:rsidP="0082645C">
      <w:pPr>
        <w:pStyle w:val="Sinespaciado"/>
        <w:jc w:val="both"/>
        <w:rPr>
          <w:rFonts w:ascii="Arial" w:hAnsi="Arial" w:cs="Arial"/>
          <w:sz w:val="24"/>
          <w:szCs w:val="24"/>
        </w:rPr>
      </w:pPr>
      <w:r w:rsidRPr="0082645C">
        <w:rPr>
          <w:rFonts w:ascii="Arial" w:hAnsi="Arial" w:cs="Arial"/>
          <w:sz w:val="24"/>
          <w:szCs w:val="24"/>
        </w:rPr>
        <w:t xml:space="preserve">PRIMERO: </w:t>
      </w:r>
      <w:r w:rsidR="0028267C" w:rsidRPr="0082645C">
        <w:rPr>
          <w:rFonts w:ascii="Arial" w:hAnsi="Arial" w:cs="Arial"/>
          <w:sz w:val="24"/>
          <w:szCs w:val="24"/>
        </w:rPr>
        <w:t xml:space="preserve">CONFIRMAR </w:t>
      </w:r>
      <w:r w:rsidR="00055639">
        <w:rPr>
          <w:rFonts w:ascii="Arial" w:hAnsi="Arial" w:cs="Arial"/>
          <w:sz w:val="24"/>
          <w:szCs w:val="24"/>
        </w:rPr>
        <w:t>la sentencia proferida por el Juzgado Penal del Circuito de Santa Rosa de Cabal, mediante la cual se absolvió a la señora</w:t>
      </w:r>
      <w:r w:rsidR="006945D6">
        <w:rPr>
          <w:rFonts w:ascii="Arial" w:hAnsi="Arial" w:cs="Arial"/>
          <w:sz w:val="24"/>
          <w:szCs w:val="24"/>
        </w:rPr>
        <w:t xml:space="preserve"> LTQL</w:t>
      </w:r>
      <w:r w:rsidR="00055639">
        <w:rPr>
          <w:rFonts w:ascii="Arial" w:hAnsi="Arial" w:cs="Arial"/>
          <w:sz w:val="24"/>
          <w:szCs w:val="24"/>
        </w:rPr>
        <w:t xml:space="preserve"> de la conducta de tráfico, fabricación</w:t>
      </w:r>
      <w:r w:rsidR="0069387B">
        <w:rPr>
          <w:rFonts w:ascii="Arial" w:hAnsi="Arial" w:cs="Arial"/>
          <w:sz w:val="24"/>
          <w:szCs w:val="24"/>
        </w:rPr>
        <w:t xml:space="preserve"> o porte de de estupefacientes, en lo que fue objeto de impugnación</w:t>
      </w:r>
      <w:r w:rsidR="00EA504A">
        <w:rPr>
          <w:rFonts w:ascii="Arial" w:hAnsi="Arial" w:cs="Arial"/>
          <w:sz w:val="24"/>
          <w:szCs w:val="24"/>
        </w:rPr>
        <w:t>.</w:t>
      </w:r>
    </w:p>
    <w:p w:rsidR="00055639" w:rsidRPr="0082645C" w:rsidRDefault="00055639" w:rsidP="0082645C">
      <w:pPr>
        <w:pStyle w:val="Sinespaciado"/>
        <w:jc w:val="both"/>
        <w:rPr>
          <w:rFonts w:ascii="Arial" w:hAnsi="Arial" w:cs="Arial"/>
          <w:sz w:val="24"/>
          <w:szCs w:val="24"/>
        </w:rPr>
      </w:pPr>
    </w:p>
    <w:p w:rsidR="004551F4" w:rsidRPr="0082645C" w:rsidRDefault="004551F4" w:rsidP="0082645C">
      <w:pPr>
        <w:pStyle w:val="Sinespaciado"/>
        <w:jc w:val="both"/>
        <w:rPr>
          <w:rFonts w:ascii="Arial" w:hAnsi="Arial" w:cs="Arial"/>
          <w:sz w:val="24"/>
          <w:szCs w:val="24"/>
        </w:rPr>
      </w:pPr>
      <w:r w:rsidRPr="0082645C">
        <w:rPr>
          <w:rFonts w:ascii="Arial" w:hAnsi="Arial" w:cs="Arial"/>
          <w:sz w:val="24"/>
          <w:szCs w:val="24"/>
        </w:rPr>
        <w:t>SEGUNDO:</w:t>
      </w:r>
      <w:r w:rsidR="00055639">
        <w:rPr>
          <w:rFonts w:ascii="Arial" w:hAnsi="Arial" w:cs="Arial"/>
          <w:sz w:val="24"/>
          <w:szCs w:val="24"/>
        </w:rPr>
        <w:t xml:space="preserve"> </w:t>
      </w:r>
      <w:r w:rsidRPr="0082645C">
        <w:rPr>
          <w:rFonts w:ascii="Arial" w:hAnsi="Arial" w:cs="Arial"/>
          <w:sz w:val="24"/>
          <w:szCs w:val="24"/>
        </w:rPr>
        <w:t xml:space="preserve">Esta decisión queda notificada en estrados y contra ella procede el recurso extraordinario de casación. </w:t>
      </w:r>
    </w:p>
    <w:p w:rsidR="00055639" w:rsidRDefault="00055639" w:rsidP="00055639">
      <w:pPr>
        <w:pStyle w:val="Sinespaciado"/>
        <w:jc w:val="center"/>
        <w:rPr>
          <w:rFonts w:ascii="Arial" w:hAnsi="Arial" w:cs="Arial"/>
          <w:sz w:val="24"/>
          <w:szCs w:val="24"/>
          <w:lang w:val="es-ES"/>
        </w:rPr>
      </w:pPr>
    </w:p>
    <w:p w:rsidR="00055639" w:rsidRDefault="00055639" w:rsidP="00055639">
      <w:pPr>
        <w:pStyle w:val="Sinespaciado"/>
        <w:jc w:val="center"/>
        <w:rPr>
          <w:rFonts w:ascii="Arial" w:hAnsi="Arial" w:cs="Arial"/>
          <w:sz w:val="24"/>
          <w:szCs w:val="24"/>
          <w:lang w:val="es-ES"/>
        </w:rPr>
      </w:pPr>
    </w:p>
    <w:p w:rsidR="004551F4" w:rsidRDefault="004551F4" w:rsidP="00055639">
      <w:pPr>
        <w:pStyle w:val="Sinespaciado"/>
        <w:jc w:val="center"/>
        <w:rPr>
          <w:rFonts w:ascii="Arial" w:hAnsi="Arial" w:cs="Arial"/>
          <w:sz w:val="24"/>
          <w:szCs w:val="24"/>
        </w:rPr>
      </w:pPr>
      <w:r w:rsidRPr="0082645C">
        <w:rPr>
          <w:rFonts w:ascii="Arial" w:hAnsi="Arial" w:cs="Arial"/>
          <w:sz w:val="24"/>
          <w:szCs w:val="24"/>
          <w:lang w:val="es-ES"/>
        </w:rPr>
        <w:br/>
      </w:r>
      <w:r w:rsidRPr="0082645C">
        <w:rPr>
          <w:rFonts w:ascii="Arial" w:hAnsi="Arial" w:cs="Arial"/>
          <w:sz w:val="24"/>
          <w:szCs w:val="24"/>
        </w:rPr>
        <w:t>CÓPIESE, NOTIFÍQUESE Y CÚMPLASE.</w:t>
      </w:r>
    </w:p>
    <w:p w:rsidR="00055639" w:rsidRDefault="00055639" w:rsidP="00055639">
      <w:pPr>
        <w:pStyle w:val="Sinespaciado"/>
        <w:jc w:val="center"/>
        <w:rPr>
          <w:rFonts w:ascii="Arial" w:hAnsi="Arial" w:cs="Arial"/>
          <w:sz w:val="24"/>
          <w:szCs w:val="24"/>
        </w:rPr>
      </w:pPr>
    </w:p>
    <w:p w:rsidR="00055639" w:rsidRPr="0082645C" w:rsidRDefault="00055639"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JAIRO ERNESTO ESCOBAR SANZ</w:t>
      </w: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Magistrado</w:t>
      </w: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MANUEL YARZAGARAY BANDERA</w:t>
      </w: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Magistrado</w:t>
      </w: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JORGE ARTURO CASTAÑO DUQUE</w:t>
      </w: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Magistrado</w:t>
      </w: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p>
    <w:p w:rsidR="004551F4" w:rsidRPr="0082645C" w:rsidRDefault="004551F4" w:rsidP="00055639">
      <w:pPr>
        <w:pStyle w:val="Sinespaciado"/>
        <w:jc w:val="center"/>
        <w:rPr>
          <w:rFonts w:ascii="Arial" w:hAnsi="Arial" w:cs="Arial"/>
          <w:sz w:val="24"/>
          <w:szCs w:val="24"/>
        </w:rPr>
      </w:pPr>
      <w:r w:rsidRPr="0082645C">
        <w:rPr>
          <w:rFonts w:ascii="Arial" w:hAnsi="Arial" w:cs="Arial"/>
          <w:sz w:val="24"/>
          <w:szCs w:val="24"/>
        </w:rPr>
        <w:t>MARÍA ELENA RÍOS VÁSQUEZ</w:t>
      </w:r>
    </w:p>
    <w:p w:rsidR="004551F4" w:rsidRPr="0082645C" w:rsidRDefault="004551F4" w:rsidP="00055639">
      <w:pPr>
        <w:pStyle w:val="Sinespaciado"/>
        <w:jc w:val="center"/>
        <w:rPr>
          <w:rFonts w:ascii="Arial" w:hAnsi="Arial" w:cs="Arial"/>
          <w:sz w:val="24"/>
          <w:szCs w:val="24"/>
          <w:lang w:val="es-ES"/>
        </w:rPr>
      </w:pPr>
      <w:r w:rsidRPr="0082645C">
        <w:rPr>
          <w:rFonts w:ascii="Arial" w:hAnsi="Arial" w:cs="Arial"/>
          <w:sz w:val="24"/>
          <w:szCs w:val="24"/>
        </w:rPr>
        <w:t>Secretaria</w:t>
      </w:r>
    </w:p>
    <w:p w:rsidR="00AE154B" w:rsidRPr="0082645C" w:rsidRDefault="00AE154B" w:rsidP="00055639">
      <w:pPr>
        <w:pStyle w:val="Sinespaciado"/>
        <w:rPr>
          <w:rFonts w:ascii="Arial" w:hAnsi="Arial" w:cs="Arial"/>
          <w:sz w:val="24"/>
          <w:szCs w:val="24"/>
          <w:lang w:val="es-ES"/>
        </w:rPr>
      </w:pPr>
    </w:p>
    <w:sectPr w:rsidR="00AE154B" w:rsidRPr="0082645C" w:rsidSect="00017BEC">
      <w:headerReference w:type="default" r:id="rId10"/>
      <w:footerReference w:type="default" r:id="rId11"/>
      <w:pgSz w:w="12242" w:h="18722" w:code="120"/>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C5" w:rsidRDefault="006F48C5">
      <w:r>
        <w:separator/>
      </w:r>
    </w:p>
  </w:endnote>
  <w:endnote w:type="continuationSeparator" w:id="0">
    <w:p w:rsidR="006F48C5" w:rsidRDefault="006F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C2" w:rsidRPr="00580D76" w:rsidRDefault="004E08C2">
    <w:pPr>
      <w:pStyle w:val="Piedepgina"/>
      <w:rPr>
        <w:rFonts w:ascii="Arial" w:hAnsi="Arial" w:cs="Arial"/>
        <w:sz w:val="16"/>
        <w:szCs w:val="16"/>
      </w:rPr>
    </w:pPr>
    <w:r w:rsidRPr="00580D76">
      <w:rPr>
        <w:rFonts w:ascii="Arial" w:hAnsi="Arial" w:cs="Arial"/>
        <w:sz w:val="16"/>
        <w:szCs w:val="16"/>
        <w:lang w:val="es-ES"/>
      </w:rPr>
      <w:t xml:space="preserve">Página </w:t>
    </w:r>
    <w:r w:rsidRPr="00580D76">
      <w:rPr>
        <w:rFonts w:ascii="Arial" w:hAnsi="Arial" w:cs="Arial"/>
        <w:b/>
        <w:bCs/>
        <w:sz w:val="16"/>
        <w:szCs w:val="16"/>
      </w:rPr>
      <w:fldChar w:fldCharType="begin"/>
    </w:r>
    <w:r w:rsidRPr="00580D76">
      <w:rPr>
        <w:rFonts w:ascii="Arial" w:hAnsi="Arial" w:cs="Arial"/>
        <w:b/>
        <w:bCs/>
        <w:sz w:val="16"/>
        <w:szCs w:val="16"/>
      </w:rPr>
      <w:instrText>PAGE</w:instrText>
    </w:r>
    <w:r w:rsidRPr="00580D76">
      <w:rPr>
        <w:rFonts w:ascii="Arial" w:hAnsi="Arial" w:cs="Arial"/>
        <w:b/>
        <w:bCs/>
        <w:sz w:val="16"/>
        <w:szCs w:val="16"/>
      </w:rPr>
      <w:fldChar w:fldCharType="separate"/>
    </w:r>
    <w:r w:rsidR="00FD2BF0">
      <w:rPr>
        <w:rFonts w:ascii="Arial" w:hAnsi="Arial" w:cs="Arial"/>
        <w:b/>
        <w:bCs/>
        <w:noProof/>
        <w:sz w:val="16"/>
        <w:szCs w:val="16"/>
      </w:rPr>
      <w:t>2</w:t>
    </w:r>
    <w:r w:rsidRPr="00580D76">
      <w:rPr>
        <w:rFonts w:ascii="Arial" w:hAnsi="Arial" w:cs="Arial"/>
        <w:b/>
        <w:bCs/>
        <w:sz w:val="16"/>
        <w:szCs w:val="16"/>
      </w:rPr>
      <w:fldChar w:fldCharType="end"/>
    </w:r>
    <w:r w:rsidRPr="00580D76">
      <w:rPr>
        <w:rFonts w:ascii="Arial" w:hAnsi="Arial" w:cs="Arial"/>
        <w:sz w:val="16"/>
        <w:szCs w:val="16"/>
        <w:lang w:val="es-ES"/>
      </w:rPr>
      <w:t xml:space="preserve"> de </w:t>
    </w:r>
    <w:r w:rsidRPr="00580D76">
      <w:rPr>
        <w:rFonts w:ascii="Arial" w:hAnsi="Arial" w:cs="Arial"/>
        <w:b/>
        <w:bCs/>
        <w:sz w:val="16"/>
        <w:szCs w:val="16"/>
      </w:rPr>
      <w:fldChar w:fldCharType="begin"/>
    </w:r>
    <w:r w:rsidRPr="00580D76">
      <w:rPr>
        <w:rFonts w:ascii="Arial" w:hAnsi="Arial" w:cs="Arial"/>
        <w:b/>
        <w:bCs/>
        <w:sz w:val="16"/>
        <w:szCs w:val="16"/>
      </w:rPr>
      <w:instrText>NUMPAGES</w:instrText>
    </w:r>
    <w:r w:rsidRPr="00580D76">
      <w:rPr>
        <w:rFonts w:ascii="Arial" w:hAnsi="Arial" w:cs="Arial"/>
        <w:b/>
        <w:bCs/>
        <w:sz w:val="16"/>
        <w:szCs w:val="16"/>
      </w:rPr>
      <w:fldChar w:fldCharType="separate"/>
    </w:r>
    <w:r w:rsidR="00FD2BF0">
      <w:rPr>
        <w:rFonts w:ascii="Arial" w:hAnsi="Arial" w:cs="Arial"/>
        <w:b/>
        <w:bCs/>
        <w:noProof/>
        <w:sz w:val="16"/>
        <w:szCs w:val="16"/>
      </w:rPr>
      <w:t>23</w:t>
    </w:r>
    <w:r w:rsidRPr="00580D76">
      <w:rPr>
        <w:rFonts w:ascii="Arial" w:hAnsi="Arial" w:cs="Arial"/>
        <w:b/>
        <w:bCs/>
        <w:sz w:val="16"/>
        <w:szCs w:val="16"/>
      </w:rPr>
      <w:fldChar w:fldCharType="end"/>
    </w:r>
  </w:p>
  <w:p w:rsidR="004E08C2" w:rsidRDefault="004E08C2" w:rsidP="008E18E5">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C5" w:rsidRDefault="006F48C5">
      <w:r>
        <w:separator/>
      </w:r>
    </w:p>
  </w:footnote>
  <w:footnote w:type="continuationSeparator" w:id="0">
    <w:p w:rsidR="006F48C5" w:rsidRDefault="006F48C5">
      <w:r>
        <w:continuationSeparator/>
      </w:r>
    </w:p>
  </w:footnote>
  <w:footnote w:id="1">
    <w:p w:rsidR="004E08C2" w:rsidRPr="00055639" w:rsidRDefault="004E08C2" w:rsidP="008F0896">
      <w:pPr>
        <w:pStyle w:val="Textonotapie"/>
        <w:spacing w:after="0"/>
        <w:rPr>
          <w:rFonts w:ascii="Arial" w:hAnsi="Arial" w:cs="Arial"/>
          <w:sz w:val="16"/>
          <w:szCs w:val="16"/>
        </w:rPr>
      </w:pPr>
      <w:r w:rsidRPr="00055639">
        <w:rPr>
          <w:rStyle w:val="Refdenotaalpie"/>
          <w:rFonts w:ascii="Arial" w:hAnsi="Arial" w:cs="Arial"/>
        </w:rPr>
        <w:footnoteRef/>
      </w:r>
      <w:r w:rsidRPr="00055639">
        <w:rPr>
          <w:rFonts w:ascii="Arial" w:hAnsi="Arial" w:cs="Arial"/>
        </w:rPr>
        <w:t xml:space="preserve"> Folio 1-7</w:t>
      </w:r>
    </w:p>
  </w:footnote>
  <w:footnote w:id="2">
    <w:p w:rsidR="004E08C2" w:rsidRPr="00055639" w:rsidRDefault="004E08C2">
      <w:pPr>
        <w:pStyle w:val="Textonotapie"/>
        <w:rPr>
          <w:rFonts w:ascii="Arial" w:hAnsi="Arial" w:cs="Arial"/>
          <w:sz w:val="16"/>
          <w:szCs w:val="16"/>
        </w:rPr>
      </w:pPr>
      <w:r w:rsidRPr="00055639">
        <w:rPr>
          <w:rStyle w:val="Refdenotaalpie"/>
          <w:rFonts w:ascii="Arial" w:hAnsi="Arial" w:cs="Arial"/>
          <w:sz w:val="16"/>
          <w:szCs w:val="16"/>
        </w:rPr>
        <w:footnoteRef/>
      </w:r>
      <w:r w:rsidRPr="00055639">
        <w:rPr>
          <w:rFonts w:ascii="Arial" w:hAnsi="Arial" w:cs="Arial"/>
          <w:sz w:val="16"/>
          <w:szCs w:val="16"/>
        </w:rPr>
        <w:t xml:space="preserve"> Al inicia del juicio oral se hicieron las estipulaciones consignadas a Folio 92 </w:t>
      </w:r>
    </w:p>
  </w:footnote>
  <w:footnote w:id="3">
    <w:p w:rsidR="004E08C2" w:rsidRPr="00055639" w:rsidRDefault="004E08C2">
      <w:pPr>
        <w:pStyle w:val="Textonotapie"/>
        <w:rPr>
          <w:rFonts w:ascii="Arial" w:hAnsi="Arial" w:cs="Arial"/>
          <w:sz w:val="16"/>
          <w:szCs w:val="16"/>
        </w:rPr>
      </w:pPr>
      <w:r w:rsidRPr="000734AD">
        <w:rPr>
          <w:rStyle w:val="Refdenotaalpie"/>
          <w:rFonts w:ascii="Arial" w:hAnsi="Arial" w:cs="Arial"/>
          <w:sz w:val="16"/>
          <w:szCs w:val="16"/>
        </w:rPr>
        <w:footnoteRef/>
      </w:r>
      <w:r w:rsidRPr="000734AD">
        <w:rPr>
          <w:rFonts w:ascii="Arial" w:hAnsi="Arial" w:cs="Arial"/>
          <w:sz w:val="16"/>
          <w:szCs w:val="16"/>
        </w:rPr>
        <w:t xml:space="preserve"> Esa prueba no incorporada al juicio</w:t>
      </w:r>
      <w:r w:rsidRPr="00055639">
        <w:rPr>
          <w:rFonts w:ascii="Arial" w:hAnsi="Arial" w:cs="Arial"/>
          <w:sz w:val="16"/>
          <w:szCs w:val="16"/>
        </w:rPr>
        <w:t xml:space="preserve"> por decisión de la juez de primer grado, por no haber sido  descubierta a la defens</w:t>
      </w:r>
      <w:r w:rsidR="000734AD">
        <w:rPr>
          <w:rFonts w:ascii="Arial" w:hAnsi="Arial" w:cs="Arial"/>
          <w:sz w:val="16"/>
          <w:szCs w:val="16"/>
        </w:rPr>
        <w:t>a en la audiencia preparatoria. Sesión del juicio oral del 19 de junio de 2013 a partir de H: 0047:06.</w:t>
      </w:r>
    </w:p>
  </w:footnote>
  <w:footnote w:id="4">
    <w:p w:rsidR="004E08C2" w:rsidRPr="00055639" w:rsidRDefault="004E08C2">
      <w:pPr>
        <w:pStyle w:val="Textonotapie"/>
        <w:rPr>
          <w:rFonts w:ascii="Arial" w:hAnsi="Arial" w:cs="Arial"/>
          <w:sz w:val="16"/>
          <w:szCs w:val="16"/>
        </w:rPr>
      </w:pPr>
      <w:r w:rsidRPr="00055639">
        <w:rPr>
          <w:rStyle w:val="Refdenotaalpie"/>
          <w:rFonts w:ascii="Arial" w:hAnsi="Arial" w:cs="Arial"/>
          <w:sz w:val="16"/>
          <w:szCs w:val="16"/>
        </w:rPr>
        <w:footnoteRef/>
      </w:r>
      <w:r w:rsidRPr="00055639">
        <w:rPr>
          <w:rFonts w:ascii="Arial" w:hAnsi="Arial" w:cs="Arial"/>
          <w:sz w:val="16"/>
          <w:szCs w:val="16"/>
        </w:rPr>
        <w:t xml:space="preserve"> Folios 55 a 115 </w:t>
      </w:r>
    </w:p>
  </w:footnote>
  <w:footnote w:id="5">
    <w:p w:rsidR="004E08C2" w:rsidRPr="00055639" w:rsidRDefault="004E08C2" w:rsidP="00CB16B5">
      <w:pPr>
        <w:pStyle w:val="Textonotapie"/>
        <w:rPr>
          <w:rFonts w:ascii="Arial" w:hAnsi="Arial" w:cs="Arial"/>
          <w:sz w:val="16"/>
          <w:szCs w:val="16"/>
        </w:rPr>
      </w:pPr>
    </w:p>
    <w:p w:rsidR="004E08C2" w:rsidRPr="00996238" w:rsidRDefault="004E08C2" w:rsidP="00CB16B5">
      <w:pPr>
        <w:pStyle w:val="Textonotapie"/>
      </w:pPr>
      <w:r w:rsidRPr="00055639">
        <w:rPr>
          <w:rStyle w:val="Refdenotaalpie"/>
          <w:rFonts w:ascii="Arial" w:hAnsi="Arial" w:cs="Arial"/>
          <w:sz w:val="16"/>
          <w:szCs w:val="16"/>
        </w:rPr>
        <w:footnoteRef/>
      </w:r>
      <w:r w:rsidRPr="00055639">
        <w:rPr>
          <w:rFonts w:ascii="Arial" w:hAnsi="Arial" w:cs="Arial"/>
          <w:sz w:val="16"/>
          <w:szCs w:val="16"/>
        </w:rPr>
        <w:t xml:space="preserve"> CSJ SP, 5 ag. 2014, rad. 41591.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C2" w:rsidRPr="004A46F8" w:rsidRDefault="004E08C2" w:rsidP="00C91A44">
    <w:pPr>
      <w:pStyle w:val="Encabezado"/>
      <w:jc w:val="right"/>
      <w:rPr>
        <w:rFonts w:ascii="Arial" w:hAnsi="Arial" w:cs="Arial"/>
        <w:sz w:val="18"/>
        <w:szCs w:val="18"/>
        <w:lang w:val="es-SV"/>
      </w:rPr>
    </w:pPr>
    <w:r w:rsidRPr="004A46F8">
      <w:rPr>
        <w:rFonts w:ascii="Arial" w:hAnsi="Arial" w:cs="Arial"/>
        <w:sz w:val="18"/>
        <w:szCs w:val="18"/>
        <w:lang w:val="es-SV"/>
      </w:rPr>
      <w:t xml:space="preserve">Radicado: </w:t>
    </w:r>
    <w:r>
      <w:rPr>
        <w:rFonts w:ascii="Arial" w:hAnsi="Arial" w:cs="Arial"/>
        <w:sz w:val="18"/>
        <w:szCs w:val="18"/>
        <w:lang w:val="es-SV"/>
      </w:rPr>
      <w:t>66682 60 00 000 2012 00010 01</w:t>
    </w:r>
  </w:p>
  <w:p w:rsidR="004E08C2" w:rsidRPr="004A46F8" w:rsidRDefault="004E08C2" w:rsidP="008E18E5">
    <w:pPr>
      <w:pStyle w:val="Encabezado"/>
      <w:jc w:val="right"/>
      <w:rPr>
        <w:rFonts w:ascii="Arial" w:hAnsi="Arial" w:cs="Arial"/>
        <w:sz w:val="18"/>
        <w:szCs w:val="18"/>
        <w:lang w:val="es-SV"/>
      </w:rPr>
    </w:pPr>
    <w:r w:rsidRPr="004A46F8">
      <w:rPr>
        <w:rFonts w:ascii="Arial" w:hAnsi="Arial" w:cs="Arial"/>
        <w:sz w:val="18"/>
        <w:szCs w:val="18"/>
        <w:lang w:val="es-SV"/>
      </w:rPr>
      <w:t>P</w:t>
    </w:r>
    <w:r>
      <w:rPr>
        <w:rFonts w:ascii="Arial" w:hAnsi="Arial" w:cs="Arial"/>
        <w:sz w:val="18"/>
        <w:szCs w:val="18"/>
        <w:lang w:val="es-SV"/>
      </w:rPr>
      <w:t>rocesada: L</w:t>
    </w:r>
    <w:r w:rsidR="00247999">
      <w:rPr>
        <w:rFonts w:ascii="Arial" w:hAnsi="Arial" w:cs="Arial"/>
        <w:sz w:val="18"/>
        <w:szCs w:val="18"/>
        <w:lang w:val="es-SV"/>
      </w:rPr>
      <w:t>TQL</w:t>
    </w:r>
  </w:p>
  <w:p w:rsidR="004E08C2" w:rsidRPr="004A46F8" w:rsidRDefault="004E08C2" w:rsidP="008E18E5">
    <w:pPr>
      <w:pStyle w:val="Encabezado"/>
      <w:jc w:val="right"/>
      <w:rPr>
        <w:rFonts w:ascii="Arial" w:hAnsi="Arial" w:cs="Arial"/>
        <w:sz w:val="18"/>
        <w:szCs w:val="18"/>
        <w:lang w:val="es-SV"/>
      </w:rPr>
    </w:pPr>
    <w:r>
      <w:rPr>
        <w:rFonts w:ascii="Arial" w:hAnsi="Arial" w:cs="Arial"/>
        <w:sz w:val="18"/>
        <w:szCs w:val="18"/>
        <w:lang w:val="es-SV"/>
      </w:rPr>
      <w:t xml:space="preserve">Delito: Tráfico, fabricación o porte de estupefacientes </w:t>
    </w:r>
  </w:p>
  <w:p w:rsidR="004E08C2" w:rsidRPr="00580D76" w:rsidRDefault="004E08C2" w:rsidP="008E18E5">
    <w:pPr>
      <w:pStyle w:val="Encabezado"/>
      <w:jc w:val="right"/>
      <w:rPr>
        <w:rFonts w:ascii="Arial" w:hAnsi="Arial" w:cs="Arial"/>
        <w:sz w:val="18"/>
        <w:szCs w:val="18"/>
        <w:lang w:val="es-SV"/>
      </w:rPr>
    </w:pPr>
    <w:r w:rsidRPr="00580D76">
      <w:rPr>
        <w:rFonts w:ascii="Arial" w:hAnsi="Arial" w:cs="Arial"/>
        <w:sz w:val="18"/>
        <w:szCs w:val="18"/>
        <w:lang w:val="es-SV"/>
      </w:rPr>
      <w:t>Asunto: Sentencia de segunda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10E3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7547FD"/>
    <w:multiLevelType w:val="hybridMultilevel"/>
    <w:tmpl w:val="09124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5D1FBF"/>
    <w:multiLevelType w:val="hybridMultilevel"/>
    <w:tmpl w:val="588AF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86167D"/>
    <w:multiLevelType w:val="hybridMultilevel"/>
    <w:tmpl w:val="B3FE8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7453F8"/>
    <w:multiLevelType w:val="hybridMultilevel"/>
    <w:tmpl w:val="341C6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9775ED"/>
    <w:multiLevelType w:val="hybridMultilevel"/>
    <w:tmpl w:val="30465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557087"/>
    <w:multiLevelType w:val="hybridMultilevel"/>
    <w:tmpl w:val="5BBA6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F42034"/>
    <w:multiLevelType w:val="hybridMultilevel"/>
    <w:tmpl w:val="DDE07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F0"/>
    <w:rsid w:val="00000A71"/>
    <w:rsid w:val="000016E9"/>
    <w:rsid w:val="000021A7"/>
    <w:rsid w:val="00003EDA"/>
    <w:rsid w:val="00004787"/>
    <w:rsid w:val="000048B4"/>
    <w:rsid w:val="000052C7"/>
    <w:rsid w:val="00006713"/>
    <w:rsid w:val="000072EE"/>
    <w:rsid w:val="000073BC"/>
    <w:rsid w:val="00010F7E"/>
    <w:rsid w:val="000122A8"/>
    <w:rsid w:val="00012CDB"/>
    <w:rsid w:val="00012F53"/>
    <w:rsid w:val="00013CCA"/>
    <w:rsid w:val="00014188"/>
    <w:rsid w:val="00015581"/>
    <w:rsid w:val="000158DE"/>
    <w:rsid w:val="00016E0D"/>
    <w:rsid w:val="000172BF"/>
    <w:rsid w:val="00017BEC"/>
    <w:rsid w:val="000211FF"/>
    <w:rsid w:val="00021A67"/>
    <w:rsid w:val="0002329C"/>
    <w:rsid w:val="000256CD"/>
    <w:rsid w:val="00025877"/>
    <w:rsid w:val="000275D5"/>
    <w:rsid w:val="00031507"/>
    <w:rsid w:val="00033206"/>
    <w:rsid w:val="000340CC"/>
    <w:rsid w:val="0003466A"/>
    <w:rsid w:val="000348CA"/>
    <w:rsid w:val="00034BD8"/>
    <w:rsid w:val="00042469"/>
    <w:rsid w:val="00042522"/>
    <w:rsid w:val="00043798"/>
    <w:rsid w:val="00044294"/>
    <w:rsid w:val="000449B2"/>
    <w:rsid w:val="0004516D"/>
    <w:rsid w:val="000455A7"/>
    <w:rsid w:val="00046880"/>
    <w:rsid w:val="000468EC"/>
    <w:rsid w:val="00050008"/>
    <w:rsid w:val="00050278"/>
    <w:rsid w:val="000524B1"/>
    <w:rsid w:val="00055639"/>
    <w:rsid w:val="00056108"/>
    <w:rsid w:val="0005748E"/>
    <w:rsid w:val="00057B71"/>
    <w:rsid w:val="0006186F"/>
    <w:rsid w:val="000649A2"/>
    <w:rsid w:val="000674FC"/>
    <w:rsid w:val="0006765F"/>
    <w:rsid w:val="000705CE"/>
    <w:rsid w:val="000719D6"/>
    <w:rsid w:val="00071FBA"/>
    <w:rsid w:val="00072523"/>
    <w:rsid w:val="000734AD"/>
    <w:rsid w:val="0007479E"/>
    <w:rsid w:val="00074AE4"/>
    <w:rsid w:val="00076126"/>
    <w:rsid w:val="0007676C"/>
    <w:rsid w:val="0007779C"/>
    <w:rsid w:val="000833A5"/>
    <w:rsid w:val="00083D79"/>
    <w:rsid w:val="00084DEB"/>
    <w:rsid w:val="00085572"/>
    <w:rsid w:val="00086AEF"/>
    <w:rsid w:val="00090D52"/>
    <w:rsid w:val="00091BE4"/>
    <w:rsid w:val="00091D3D"/>
    <w:rsid w:val="000920C1"/>
    <w:rsid w:val="00092400"/>
    <w:rsid w:val="00092539"/>
    <w:rsid w:val="00093974"/>
    <w:rsid w:val="000940C6"/>
    <w:rsid w:val="00094547"/>
    <w:rsid w:val="00094A6A"/>
    <w:rsid w:val="00095AB1"/>
    <w:rsid w:val="00097526"/>
    <w:rsid w:val="000A150C"/>
    <w:rsid w:val="000A4347"/>
    <w:rsid w:val="000A4C3D"/>
    <w:rsid w:val="000A503E"/>
    <w:rsid w:val="000A51EF"/>
    <w:rsid w:val="000A601D"/>
    <w:rsid w:val="000A6FE5"/>
    <w:rsid w:val="000B064E"/>
    <w:rsid w:val="000B31EC"/>
    <w:rsid w:val="000C12BF"/>
    <w:rsid w:val="000C42D8"/>
    <w:rsid w:val="000C69CE"/>
    <w:rsid w:val="000C7623"/>
    <w:rsid w:val="000D10FC"/>
    <w:rsid w:val="000D1C81"/>
    <w:rsid w:val="000D241B"/>
    <w:rsid w:val="000D4849"/>
    <w:rsid w:val="000D4C95"/>
    <w:rsid w:val="000D5A64"/>
    <w:rsid w:val="000D5DE9"/>
    <w:rsid w:val="000D64FC"/>
    <w:rsid w:val="000D6FE1"/>
    <w:rsid w:val="000D7B00"/>
    <w:rsid w:val="000E0A44"/>
    <w:rsid w:val="000E0AED"/>
    <w:rsid w:val="000E1225"/>
    <w:rsid w:val="000E3FC5"/>
    <w:rsid w:val="000E5D7B"/>
    <w:rsid w:val="000E721E"/>
    <w:rsid w:val="000F0A28"/>
    <w:rsid w:val="000F12F2"/>
    <w:rsid w:val="000F1F00"/>
    <w:rsid w:val="000F1F27"/>
    <w:rsid w:val="000F5293"/>
    <w:rsid w:val="000F58C1"/>
    <w:rsid w:val="00100475"/>
    <w:rsid w:val="0010154F"/>
    <w:rsid w:val="0010295F"/>
    <w:rsid w:val="00102E91"/>
    <w:rsid w:val="00104A7E"/>
    <w:rsid w:val="00106044"/>
    <w:rsid w:val="00106DA9"/>
    <w:rsid w:val="00107001"/>
    <w:rsid w:val="00107ADF"/>
    <w:rsid w:val="00107FD5"/>
    <w:rsid w:val="00110D43"/>
    <w:rsid w:val="0011240A"/>
    <w:rsid w:val="00112FEA"/>
    <w:rsid w:val="00113A12"/>
    <w:rsid w:val="0011420F"/>
    <w:rsid w:val="0011570C"/>
    <w:rsid w:val="00117BAF"/>
    <w:rsid w:val="001219A0"/>
    <w:rsid w:val="00121B92"/>
    <w:rsid w:val="001226D1"/>
    <w:rsid w:val="0012394F"/>
    <w:rsid w:val="00124234"/>
    <w:rsid w:val="00124D5F"/>
    <w:rsid w:val="001256A3"/>
    <w:rsid w:val="00130019"/>
    <w:rsid w:val="001308C3"/>
    <w:rsid w:val="00130A79"/>
    <w:rsid w:val="00132ABB"/>
    <w:rsid w:val="00134718"/>
    <w:rsid w:val="0013491E"/>
    <w:rsid w:val="00135820"/>
    <w:rsid w:val="00140097"/>
    <w:rsid w:val="001403CA"/>
    <w:rsid w:val="00141363"/>
    <w:rsid w:val="00141BCA"/>
    <w:rsid w:val="00141C5D"/>
    <w:rsid w:val="00143FF9"/>
    <w:rsid w:val="00145A9D"/>
    <w:rsid w:val="001469B0"/>
    <w:rsid w:val="00146BF9"/>
    <w:rsid w:val="001479EA"/>
    <w:rsid w:val="001503BD"/>
    <w:rsid w:val="00151159"/>
    <w:rsid w:val="00151B21"/>
    <w:rsid w:val="0015276C"/>
    <w:rsid w:val="00152F5E"/>
    <w:rsid w:val="001536CC"/>
    <w:rsid w:val="00153847"/>
    <w:rsid w:val="00154770"/>
    <w:rsid w:val="00154A96"/>
    <w:rsid w:val="001566B9"/>
    <w:rsid w:val="00156DDE"/>
    <w:rsid w:val="0016341D"/>
    <w:rsid w:val="001639BD"/>
    <w:rsid w:val="00163C94"/>
    <w:rsid w:val="00165253"/>
    <w:rsid w:val="00165AD5"/>
    <w:rsid w:val="00165F36"/>
    <w:rsid w:val="00170579"/>
    <w:rsid w:val="00170CA0"/>
    <w:rsid w:val="00171253"/>
    <w:rsid w:val="00171EDB"/>
    <w:rsid w:val="00174FCD"/>
    <w:rsid w:val="001814C3"/>
    <w:rsid w:val="001822F4"/>
    <w:rsid w:val="00183A32"/>
    <w:rsid w:val="001843CC"/>
    <w:rsid w:val="00185726"/>
    <w:rsid w:val="00185A4C"/>
    <w:rsid w:val="0019440E"/>
    <w:rsid w:val="001A06EB"/>
    <w:rsid w:val="001A10B5"/>
    <w:rsid w:val="001A11C1"/>
    <w:rsid w:val="001A11ED"/>
    <w:rsid w:val="001A3D17"/>
    <w:rsid w:val="001A3F02"/>
    <w:rsid w:val="001A4832"/>
    <w:rsid w:val="001A5EAC"/>
    <w:rsid w:val="001A6F73"/>
    <w:rsid w:val="001A7140"/>
    <w:rsid w:val="001B105B"/>
    <w:rsid w:val="001B11BD"/>
    <w:rsid w:val="001B2219"/>
    <w:rsid w:val="001B28F1"/>
    <w:rsid w:val="001B4DB7"/>
    <w:rsid w:val="001B5982"/>
    <w:rsid w:val="001B6363"/>
    <w:rsid w:val="001B6C07"/>
    <w:rsid w:val="001C17E1"/>
    <w:rsid w:val="001C268E"/>
    <w:rsid w:val="001C30BD"/>
    <w:rsid w:val="001C3487"/>
    <w:rsid w:val="001C4584"/>
    <w:rsid w:val="001C5371"/>
    <w:rsid w:val="001C6471"/>
    <w:rsid w:val="001C7496"/>
    <w:rsid w:val="001D014E"/>
    <w:rsid w:val="001D0785"/>
    <w:rsid w:val="001D2D8E"/>
    <w:rsid w:val="001D3ADB"/>
    <w:rsid w:val="001D59C8"/>
    <w:rsid w:val="001D68FA"/>
    <w:rsid w:val="001D6E37"/>
    <w:rsid w:val="001D79C0"/>
    <w:rsid w:val="001E0F3C"/>
    <w:rsid w:val="001E29F2"/>
    <w:rsid w:val="001E58E5"/>
    <w:rsid w:val="001F1222"/>
    <w:rsid w:val="001F1A78"/>
    <w:rsid w:val="001F42C3"/>
    <w:rsid w:val="001F58DF"/>
    <w:rsid w:val="001F5AB8"/>
    <w:rsid w:val="001F7D03"/>
    <w:rsid w:val="002014BF"/>
    <w:rsid w:val="0020238A"/>
    <w:rsid w:val="002026B2"/>
    <w:rsid w:val="00202ACC"/>
    <w:rsid w:val="00205B74"/>
    <w:rsid w:val="00207197"/>
    <w:rsid w:val="0020766B"/>
    <w:rsid w:val="002104EC"/>
    <w:rsid w:val="00213FE3"/>
    <w:rsid w:val="00214B6C"/>
    <w:rsid w:val="00215403"/>
    <w:rsid w:val="002156CF"/>
    <w:rsid w:val="00217989"/>
    <w:rsid w:val="0022196F"/>
    <w:rsid w:val="002224CA"/>
    <w:rsid w:val="00222B6C"/>
    <w:rsid w:val="002268BE"/>
    <w:rsid w:val="00227736"/>
    <w:rsid w:val="00227CFD"/>
    <w:rsid w:val="00227E7D"/>
    <w:rsid w:val="0023112E"/>
    <w:rsid w:val="00232087"/>
    <w:rsid w:val="00232F12"/>
    <w:rsid w:val="00234E48"/>
    <w:rsid w:val="00237EDE"/>
    <w:rsid w:val="00240250"/>
    <w:rsid w:val="00241812"/>
    <w:rsid w:val="00242AAD"/>
    <w:rsid w:val="0024402E"/>
    <w:rsid w:val="00244C72"/>
    <w:rsid w:val="00247999"/>
    <w:rsid w:val="002547C5"/>
    <w:rsid w:val="0026156D"/>
    <w:rsid w:val="00263614"/>
    <w:rsid w:val="00263D8A"/>
    <w:rsid w:val="00264616"/>
    <w:rsid w:val="0026705A"/>
    <w:rsid w:val="00267595"/>
    <w:rsid w:val="00270D78"/>
    <w:rsid w:val="00270EA9"/>
    <w:rsid w:val="00272BE2"/>
    <w:rsid w:val="0027316C"/>
    <w:rsid w:val="0027320B"/>
    <w:rsid w:val="00273A1E"/>
    <w:rsid w:val="00273B38"/>
    <w:rsid w:val="00274DC3"/>
    <w:rsid w:val="002752BB"/>
    <w:rsid w:val="00276678"/>
    <w:rsid w:val="0027681C"/>
    <w:rsid w:val="0028014F"/>
    <w:rsid w:val="00280451"/>
    <w:rsid w:val="0028267C"/>
    <w:rsid w:val="002839A9"/>
    <w:rsid w:val="00283AEE"/>
    <w:rsid w:val="00283F60"/>
    <w:rsid w:val="00284284"/>
    <w:rsid w:val="002A0A52"/>
    <w:rsid w:val="002A2366"/>
    <w:rsid w:val="002A2696"/>
    <w:rsid w:val="002A38CE"/>
    <w:rsid w:val="002A45AA"/>
    <w:rsid w:val="002A69D5"/>
    <w:rsid w:val="002B6D6B"/>
    <w:rsid w:val="002B74A7"/>
    <w:rsid w:val="002B77D3"/>
    <w:rsid w:val="002C0AF8"/>
    <w:rsid w:val="002C1E69"/>
    <w:rsid w:val="002C2183"/>
    <w:rsid w:val="002C3A56"/>
    <w:rsid w:val="002C3AA3"/>
    <w:rsid w:val="002C49F2"/>
    <w:rsid w:val="002C6011"/>
    <w:rsid w:val="002C7E5A"/>
    <w:rsid w:val="002D0657"/>
    <w:rsid w:val="002D0CBC"/>
    <w:rsid w:val="002D0FE6"/>
    <w:rsid w:val="002D1A08"/>
    <w:rsid w:val="002D2821"/>
    <w:rsid w:val="002D2DBC"/>
    <w:rsid w:val="002D39C5"/>
    <w:rsid w:val="002D6516"/>
    <w:rsid w:val="002D67F1"/>
    <w:rsid w:val="002E24ED"/>
    <w:rsid w:val="002E5C00"/>
    <w:rsid w:val="002E603B"/>
    <w:rsid w:val="002E699D"/>
    <w:rsid w:val="002E7891"/>
    <w:rsid w:val="002F0288"/>
    <w:rsid w:val="002F0ACC"/>
    <w:rsid w:val="002F2286"/>
    <w:rsid w:val="002F4820"/>
    <w:rsid w:val="002F5F64"/>
    <w:rsid w:val="0030117D"/>
    <w:rsid w:val="003058E2"/>
    <w:rsid w:val="003074BD"/>
    <w:rsid w:val="00315DEE"/>
    <w:rsid w:val="0031655D"/>
    <w:rsid w:val="003176AA"/>
    <w:rsid w:val="003176D8"/>
    <w:rsid w:val="00317E8B"/>
    <w:rsid w:val="0032135A"/>
    <w:rsid w:val="003237E1"/>
    <w:rsid w:val="00323C17"/>
    <w:rsid w:val="00327B7B"/>
    <w:rsid w:val="00330B56"/>
    <w:rsid w:val="00330F7D"/>
    <w:rsid w:val="00331D7C"/>
    <w:rsid w:val="00332900"/>
    <w:rsid w:val="00334CB5"/>
    <w:rsid w:val="0033669B"/>
    <w:rsid w:val="003367C6"/>
    <w:rsid w:val="00336E7B"/>
    <w:rsid w:val="00337507"/>
    <w:rsid w:val="00340A06"/>
    <w:rsid w:val="003418C7"/>
    <w:rsid w:val="00341A27"/>
    <w:rsid w:val="00341D15"/>
    <w:rsid w:val="00343A03"/>
    <w:rsid w:val="0034454A"/>
    <w:rsid w:val="003450EC"/>
    <w:rsid w:val="0034604E"/>
    <w:rsid w:val="00346772"/>
    <w:rsid w:val="00352A2C"/>
    <w:rsid w:val="00354B5C"/>
    <w:rsid w:val="0035514C"/>
    <w:rsid w:val="00357AEA"/>
    <w:rsid w:val="00357EDF"/>
    <w:rsid w:val="00364157"/>
    <w:rsid w:val="00364728"/>
    <w:rsid w:val="00364B6F"/>
    <w:rsid w:val="00364BC6"/>
    <w:rsid w:val="00366734"/>
    <w:rsid w:val="0036724D"/>
    <w:rsid w:val="00367E94"/>
    <w:rsid w:val="003701EE"/>
    <w:rsid w:val="00370C53"/>
    <w:rsid w:val="00371DFA"/>
    <w:rsid w:val="00373347"/>
    <w:rsid w:val="003734A6"/>
    <w:rsid w:val="00373A54"/>
    <w:rsid w:val="00373F83"/>
    <w:rsid w:val="00374527"/>
    <w:rsid w:val="003746FF"/>
    <w:rsid w:val="003756E4"/>
    <w:rsid w:val="00375D02"/>
    <w:rsid w:val="003773A3"/>
    <w:rsid w:val="00380A69"/>
    <w:rsid w:val="00381F02"/>
    <w:rsid w:val="003853D1"/>
    <w:rsid w:val="0038585A"/>
    <w:rsid w:val="00387C73"/>
    <w:rsid w:val="00387F67"/>
    <w:rsid w:val="003907E2"/>
    <w:rsid w:val="00392DF2"/>
    <w:rsid w:val="00393577"/>
    <w:rsid w:val="003941FC"/>
    <w:rsid w:val="00394675"/>
    <w:rsid w:val="00396B30"/>
    <w:rsid w:val="003972D8"/>
    <w:rsid w:val="00397D98"/>
    <w:rsid w:val="003A0DCA"/>
    <w:rsid w:val="003A0E05"/>
    <w:rsid w:val="003A0E7B"/>
    <w:rsid w:val="003A1294"/>
    <w:rsid w:val="003A4164"/>
    <w:rsid w:val="003A477A"/>
    <w:rsid w:val="003A55F7"/>
    <w:rsid w:val="003A5EC4"/>
    <w:rsid w:val="003A694D"/>
    <w:rsid w:val="003B0888"/>
    <w:rsid w:val="003B0C42"/>
    <w:rsid w:val="003B0DA7"/>
    <w:rsid w:val="003B10D2"/>
    <w:rsid w:val="003B2381"/>
    <w:rsid w:val="003B2BCE"/>
    <w:rsid w:val="003B37D3"/>
    <w:rsid w:val="003B3BF4"/>
    <w:rsid w:val="003B3C1F"/>
    <w:rsid w:val="003B41E8"/>
    <w:rsid w:val="003B7B1D"/>
    <w:rsid w:val="003C0701"/>
    <w:rsid w:val="003C1622"/>
    <w:rsid w:val="003C3D8B"/>
    <w:rsid w:val="003C3E44"/>
    <w:rsid w:val="003C544B"/>
    <w:rsid w:val="003C66B4"/>
    <w:rsid w:val="003C6AC8"/>
    <w:rsid w:val="003C6B37"/>
    <w:rsid w:val="003C7019"/>
    <w:rsid w:val="003C7417"/>
    <w:rsid w:val="003D0895"/>
    <w:rsid w:val="003D3033"/>
    <w:rsid w:val="003D3FED"/>
    <w:rsid w:val="003D4093"/>
    <w:rsid w:val="003D4A41"/>
    <w:rsid w:val="003D4B18"/>
    <w:rsid w:val="003D6A66"/>
    <w:rsid w:val="003E0068"/>
    <w:rsid w:val="003E0618"/>
    <w:rsid w:val="003E2679"/>
    <w:rsid w:val="003E2FBB"/>
    <w:rsid w:val="003E5186"/>
    <w:rsid w:val="003E5B7B"/>
    <w:rsid w:val="003E60BC"/>
    <w:rsid w:val="003E6D46"/>
    <w:rsid w:val="003E75D6"/>
    <w:rsid w:val="003E7EBA"/>
    <w:rsid w:val="003F0736"/>
    <w:rsid w:val="003F2D6A"/>
    <w:rsid w:val="003F31A2"/>
    <w:rsid w:val="003F4DC7"/>
    <w:rsid w:val="003F4F46"/>
    <w:rsid w:val="003F5744"/>
    <w:rsid w:val="003F7D2E"/>
    <w:rsid w:val="004005F0"/>
    <w:rsid w:val="0040063A"/>
    <w:rsid w:val="0040066E"/>
    <w:rsid w:val="004015D2"/>
    <w:rsid w:val="00401A86"/>
    <w:rsid w:val="00401DCE"/>
    <w:rsid w:val="004034B6"/>
    <w:rsid w:val="004039A1"/>
    <w:rsid w:val="00404BD2"/>
    <w:rsid w:val="00405206"/>
    <w:rsid w:val="004067BD"/>
    <w:rsid w:val="00406CF9"/>
    <w:rsid w:val="00407378"/>
    <w:rsid w:val="00407FB7"/>
    <w:rsid w:val="00411C0C"/>
    <w:rsid w:val="00411D10"/>
    <w:rsid w:val="00413827"/>
    <w:rsid w:val="0041607F"/>
    <w:rsid w:val="0041769C"/>
    <w:rsid w:val="00417E94"/>
    <w:rsid w:val="00420C52"/>
    <w:rsid w:val="004220C2"/>
    <w:rsid w:val="00422446"/>
    <w:rsid w:val="00423E16"/>
    <w:rsid w:val="00424A79"/>
    <w:rsid w:val="00425111"/>
    <w:rsid w:val="0042600D"/>
    <w:rsid w:val="004277C8"/>
    <w:rsid w:val="00430A74"/>
    <w:rsid w:val="004310D6"/>
    <w:rsid w:val="0043193E"/>
    <w:rsid w:val="00433F0C"/>
    <w:rsid w:val="004354A6"/>
    <w:rsid w:val="0044042F"/>
    <w:rsid w:val="004422B0"/>
    <w:rsid w:val="00442866"/>
    <w:rsid w:val="00442E7A"/>
    <w:rsid w:val="00442FA7"/>
    <w:rsid w:val="00443378"/>
    <w:rsid w:val="00444A75"/>
    <w:rsid w:val="00446774"/>
    <w:rsid w:val="00447047"/>
    <w:rsid w:val="004475A4"/>
    <w:rsid w:val="0045012C"/>
    <w:rsid w:val="00451437"/>
    <w:rsid w:val="004514A8"/>
    <w:rsid w:val="004551F4"/>
    <w:rsid w:val="00457739"/>
    <w:rsid w:val="00460156"/>
    <w:rsid w:val="004606B3"/>
    <w:rsid w:val="00460995"/>
    <w:rsid w:val="004612DD"/>
    <w:rsid w:val="0046261B"/>
    <w:rsid w:val="004626D3"/>
    <w:rsid w:val="00464345"/>
    <w:rsid w:val="00466321"/>
    <w:rsid w:val="004664BB"/>
    <w:rsid w:val="00466A0A"/>
    <w:rsid w:val="00470D69"/>
    <w:rsid w:val="00471C45"/>
    <w:rsid w:val="00474507"/>
    <w:rsid w:val="00476801"/>
    <w:rsid w:val="004771A5"/>
    <w:rsid w:val="00481197"/>
    <w:rsid w:val="004834ED"/>
    <w:rsid w:val="00484759"/>
    <w:rsid w:val="00486CB8"/>
    <w:rsid w:val="004921A6"/>
    <w:rsid w:val="0049259A"/>
    <w:rsid w:val="00492F36"/>
    <w:rsid w:val="0049384E"/>
    <w:rsid w:val="00496325"/>
    <w:rsid w:val="00496F19"/>
    <w:rsid w:val="0049710A"/>
    <w:rsid w:val="00497683"/>
    <w:rsid w:val="004979B5"/>
    <w:rsid w:val="004A00A9"/>
    <w:rsid w:val="004A1CA7"/>
    <w:rsid w:val="004A2DCD"/>
    <w:rsid w:val="004A30D4"/>
    <w:rsid w:val="004A423D"/>
    <w:rsid w:val="004A46F8"/>
    <w:rsid w:val="004A56D9"/>
    <w:rsid w:val="004A60AC"/>
    <w:rsid w:val="004A6285"/>
    <w:rsid w:val="004A667A"/>
    <w:rsid w:val="004A6A2C"/>
    <w:rsid w:val="004A7AE9"/>
    <w:rsid w:val="004B1D31"/>
    <w:rsid w:val="004B2157"/>
    <w:rsid w:val="004B3720"/>
    <w:rsid w:val="004B3E4A"/>
    <w:rsid w:val="004B4269"/>
    <w:rsid w:val="004B477F"/>
    <w:rsid w:val="004B5454"/>
    <w:rsid w:val="004B54E8"/>
    <w:rsid w:val="004B76B4"/>
    <w:rsid w:val="004B780E"/>
    <w:rsid w:val="004C04A8"/>
    <w:rsid w:val="004C06B1"/>
    <w:rsid w:val="004C1607"/>
    <w:rsid w:val="004C19EC"/>
    <w:rsid w:val="004C1EC1"/>
    <w:rsid w:val="004C321C"/>
    <w:rsid w:val="004C60AD"/>
    <w:rsid w:val="004C7105"/>
    <w:rsid w:val="004C7149"/>
    <w:rsid w:val="004C75AC"/>
    <w:rsid w:val="004C7892"/>
    <w:rsid w:val="004D12D3"/>
    <w:rsid w:val="004D1721"/>
    <w:rsid w:val="004D245E"/>
    <w:rsid w:val="004D2753"/>
    <w:rsid w:val="004D311D"/>
    <w:rsid w:val="004D5049"/>
    <w:rsid w:val="004D70F3"/>
    <w:rsid w:val="004D716C"/>
    <w:rsid w:val="004E02AD"/>
    <w:rsid w:val="004E03B2"/>
    <w:rsid w:val="004E08AA"/>
    <w:rsid w:val="004E08C2"/>
    <w:rsid w:val="004E199D"/>
    <w:rsid w:val="004E2332"/>
    <w:rsid w:val="004E27F1"/>
    <w:rsid w:val="004E2D7F"/>
    <w:rsid w:val="004E3EE0"/>
    <w:rsid w:val="004E448F"/>
    <w:rsid w:val="004F171B"/>
    <w:rsid w:val="004F243B"/>
    <w:rsid w:val="004F3751"/>
    <w:rsid w:val="004F38D2"/>
    <w:rsid w:val="004F478F"/>
    <w:rsid w:val="004F4CD7"/>
    <w:rsid w:val="004F50C2"/>
    <w:rsid w:val="004F615A"/>
    <w:rsid w:val="00500585"/>
    <w:rsid w:val="00500E69"/>
    <w:rsid w:val="005029B1"/>
    <w:rsid w:val="00504922"/>
    <w:rsid w:val="00505615"/>
    <w:rsid w:val="005058FA"/>
    <w:rsid w:val="00511B25"/>
    <w:rsid w:val="00511EAA"/>
    <w:rsid w:val="00513139"/>
    <w:rsid w:val="00513665"/>
    <w:rsid w:val="00515949"/>
    <w:rsid w:val="00516A7A"/>
    <w:rsid w:val="005178E9"/>
    <w:rsid w:val="0052039D"/>
    <w:rsid w:val="00520F37"/>
    <w:rsid w:val="00521617"/>
    <w:rsid w:val="005227E9"/>
    <w:rsid w:val="00523A92"/>
    <w:rsid w:val="00525DAE"/>
    <w:rsid w:val="005260AE"/>
    <w:rsid w:val="0052665A"/>
    <w:rsid w:val="005267C4"/>
    <w:rsid w:val="00526FB8"/>
    <w:rsid w:val="00531DDE"/>
    <w:rsid w:val="005327E0"/>
    <w:rsid w:val="00532B53"/>
    <w:rsid w:val="00532CEC"/>
    <w:rsid w:val="005340A9"/>
    <w:rsid w:val="005346C0"/>
    <w:rsid w:val="00535626"/>
    <w:rsid w:val="0054129C"/>
    <w:rsid w:val="005414A5"/>
    <w:rsid w:val="00543004"/>
    <w:rsid w:val="00543C14"/>
    <w:rsid w:val="00543CC1"/>
    <w:rsid w:val="00543E69"/>
    <w:rsid w:val="00544052"/>
    <w:rsid w:val="00544839"/>
    <w:rsid w:val="005473A4"/>
    <w:rsid w:val="0054747C"/>
    <w:rsid w:val="0055088F"/>
    <w:rsid w:val="0055115F"/>
    <w:rsid w:val="00556C5B"/>
    <w:rsid w:val="00562537"/>
    <w:rsid w:val="005654EB"/>
    <w:rsid w:val="00567476"/>
    <w:rsid w:val="00567E73"/>
    <w:rsid w:val="005707A2"/>
    <w:rsid w:val="00571302"/>
    <w:rsid w:val="00571402"/>
    <w:rsid w:val="0057182F"/>
    <w:rsid w:val="00571D38"/>
    <w:rsid w:val="005728E7"/>
    <w:rsid w:val="00572DAC"/>
    <w:rsid w:val="00575A71"/>
    <w:rsid w:val="005760AF"/>
    <w:rsid w:val="00576159"/>
    <w:rsid w:val="0057749E"/>
    <w:rsid w:val="0057759B"/>
    <w:rsid w:val="00577D76"/>
    <w:rsid w:val="00580D76"/>
    <w:rsid w:val="00580FAC"/>
    <w:rsid w:val="0058106F"/>
    <w:rsid w:val="0058179F"/>
    <w:rsid w:val="0058460E"/>
    <w:rsid w:val="0059059F"/>
    <w:rsid w:val="00590680"/>
    <w:rsid w:val="00590A8D"/>
    <w:rsid w:val="00590DBE"/>
    <w:rsid w:val="00590DD1"/>
    <w:rsid w:val="005941FF"/>
    <w:rsid w:val="00594A32"/>
    <w:rsid w:val="00594E68"/>
    <w:rsid w:val="00595F52"/>
    <w:rsid w:val="0059678C"/>
    <w:rsid w:val="00597AD8"/>
    <w:rsid w:val="00597C4F"/>
    <w:rsid w:val="00597C70"/>
    <w:rsid w:val="005A05B2"/>
    <w:rsid w:val="005A241C"/>
    <w:rsid w:val="005A25BF"/>
    <w:rsid w:val="005A2A28"/>
    <w:rsid w:val="005A330A"/>
    <w:rsid w:val="005A4FA8"/>
    <w:rsid w:val="005A557B"/>
    <w:rsid w:val="005A581F"/>
    <w:rsid w:val="005A59B1"/>
    <w:rsid w:val="005B0117"/>
    <w:rsid w:val="005B0956"/>
    <w:rsid w:val="005B0B86"/>
    <w:rsid w:val="005B29FB"/>
    <w:rsid w:val="005B2D57"/>
    <w:rsid w:val="005B2E66"/>
    <w:rsid w:val="005B2F83"/>
    <w:rsid w:val="005B345F"/>
    <w:rsid w:val="005B5C0C"/>
    <w:rsid w:val="005C6A2F"/>
    <w:rsid w:val="005C6F91"/>
    <w:rsid w:val="005C7218"/>
    <w:rsid w:val="005C73BD"/>
    <w:rsid w:val="005C7EAA"/>
    <w:rsid w:val="005D325E"/>
    <w:rsid w:val="005D3631"/>
    <w:rsid w:val="005D4588"/>
    <w:rsid w:val="005D4640"/>
    <w:rsid w:val="005D5A0F"/>
    <w:rsid w:val="005D676A"/>
    <w:rsid w:val="005E0F0A"/>
    <w:rsid w:val="005E1EC5"/>
    <w:rsid w:val="005E2F83"/>
    <w:rsid w:val="005E3FCD"/>
    <w:rsid w:val="005E4497"/>
    <w:rsid w:val="005E6F96"/>
    <w:rsid w:val="005F0CA1"/>
    <w:rsid w:val="005F3B87"/>
    <w:rsid w:val="005F495A"/>
    <w:rsid w:val="005F591D"/>
    <w:rsid w:val="005F5DE9"/>
    <w:rsid w:val="00600425"/>
    <w:rsid w:val="00601756"/>
    <w:rsid w:val="00601BF1"/>
    <w:rsid w:val="00606ECC"/>
    <w:rsid w:val="006104B0"/>
    <w:rsid w:val="006110C9"/>
    <w:rsid w:val="00611CD6"/>
    <w:rsid w:val="00611D41"/>
    <w:rsid w:val="00611D6C"/>
    <w:rsid w:val="00612861"/>
    <w:rsid w:val="006132FB"/>
    <w:rsid w:val="00616256"/>
    <w:rsid w:val="00617A0E"/>
    <w:rsid w:val="00620005"/>
    <w:rsid w:val="006206D4"/>
    <w:rsid w:val="00620C89"/>
    <w:rsid w:val="006230D4"/>
    <w:rsid w:val="006231B5"/>
    <w:rsid w:val="00623EA1"/>
    <w:rsid w:val="00624427"/>
    <w:rsid w:val="00625421"/>
    <w:rsid w:val="00626987"/>
    <w:rsid w:val="00626A83"/>
    <w:rsid w:val="00627E51"/>
    <w:rsid w:val="00627F85"/>
    <w:rsid w:val="006303E7"/>
    <w:rsid w:val="006312A7"/>
    <w:rsid w:val="0063270D"/>
    <w:rsid w:val="006358D8"/>
    <w:rsid w:val="0063636A"/>
    <w:rsid w:val="00636733"/>
    <w:rsid w:val="00636AA6"/>
    <w:rsid w:val="00637554"/>
    <w:rsid w:val="0064142C"/>
    <w:rsid w:val="00641D58"/>
    <w:rsid w:val="006423F7"/>
    <w:rsid w:val="0064304C"/>
    <w:rsid w:val="00643050"/>
    <w:rsid w:val="00643E86"/>
    <w:rsid w:val="00644D19"/>
    <w:rsid w:val="00645782"/>
    <w:rsid w:val="00646C40"/>
    <w:rsid w:val="00650AE8"/>
    <w:rsid w:val="006527F5"/>
    <w:rsid w:val="0065281E"/>
    <w:rsid w:val="00652994"/>
    <w:rsid w:val="00653249"/>
    <w:rsid w:val="00654208"/>
    <w:rsid w:val="0065445D"/>
    <w:rsid w:val="00660FC6"/>
    <w:rsid w:val="006611BC"/>
    <w:rsid w:val="00661703"/>
    <w:rsid w:val="00664341"/>
    <w:rsid w:val="00665449"/>
    <w:rsid w:val="00665E3F"/>
    <w:rsid w:val="00665F9B"/>
    <w:rsid w:val="0066648C"/>
    <w:rsid w:val="00666AE8"/>
    <w:rsid w:val="00666F91"/>
    <w:rsid w:val="00667C1B"/>
    <w:rsid w:val="00667E2D"/>
    <w:rsid w:val="006713B5"/>
    <w:rsid w:val="0067272E"/>
    <w:rsid w:val="0067315D"/>
    <w:rsid w:val="006744DE"/>
    <w:rsid w:val="006755C0"/>
    <w:rsid w:val="00680D78"/>
    <w:rsid w:val="00682B4D"/>
    <w:rsid w:val="006831AE"/>
    <w:rsid w:val="006834DE"/>
    <w:rsid w:val="0068385B"/>
    <w:rsid w:val="00683CAD"/>
    <w:rsid w:val="00683DB1"/>
    <w:rsid w:val="00683DFB"/>
    <w:rsid w:val="00683FE3"/>
    <w:rsid w:val="0068466B"/>
    <w:rsid w:val="00685832"/>
    <w:rsid w:val="00685A6F"/>
    <w:rsid w:val="0069001F"/>
    <w:rsid w:val="006902E1"/>
    <w:rsid w:val="00691179"/>
    <w:rsid w:val="00691C4C"/>
    <w:rsid w:val="0069387B"/>
    <w:rsid w:val="006944CC"/>
    <w:rsid w:val="006945D6"/>
    <w:rsid w:val="00694AAB"/>
    <w:rsid w:val="006951A4"/>
    <w:rsid w:val="006956BE"/>
    <w:rsid w:val="00695EAC"/>
    <w:rsid w:val="0069727A"/>
    <w:rsid w:val="006A1D59"/>
    <w:rsid w:val="006A41C5"/>
    <w:rsid w:val="006A4CC7"/>
    <w:rsid w:val="006A57F4"/>
    <w:rsid w:val="006A65EA"/>
    <w:rsid w:val="006A7CD5"/>
    <w:rsid w:val="006B0308"/>
    <w:rsid w:val="006B1200"/>
    <w:rsid w:val="006B24B3"/>
    <w:rsid w:val="006B3925"/>
    <w:rsid w:val="006B3E78"/>
    <w:rsid w:val="006B72F8"/>
    <w:rsid w:val="006B777A"/>
    <w:rsid w:val="006B7F02"/>
    <w:rsid w:val="006C2215"/>
    <w:rsid w:val="006C2494"/>
    <w:rsid w:val="006C2DED"/>
    <w:rsid w:val="006C3144"/>
    <w:rsid w:val="006C34C9"/>
    <w:rsid w:val="006C46DD"/>
    <w:rsid w:val="006C4CAA"/>
    <w:rsid w:val="006C62F4"/>
    <w:rsid w:val="006D094E"/>
    <w:rsid w:val="006D4E7E"/>
    <w:rsid w:val="006D5A6F"/>
    <w:rsid w:val="006D76A4"/>
    <w:rsid w:val="006E01F0"/>
    <w:rsid w:val="006E3517"/>
    <w:rsid w:val="006E3A28"/>
    <w:rsid w:val="006E5E6A"/>
    <w:rsid w:val="006E7621"/>
    <w:rsid w:val="006E7A39"/>
    <w:rsid w:val="006F135E"/>
    <w:rsid w:val="006F48C5"/>
    <w:rsid w:val="006F68FE"/>
    <w:rsid w:val="0070037F"/>
    <w:rsid w:val="007012A6"/>
    <w:rsid w:val="00703836"/>
    <w:rsid w:val="00705236"/>
    <w:rsid w:val="00705B65"/>
    <w:rsid w:val="007072BE"/>
    <w:rsid w:val="00707927"/>
    <w:rsid w:val="00712243"/>
    <w:rsid w:val="007132F2"/>
    <w:rsid w:val="00717E5B"/>
    <w:rsid w:val="00720B65"/>
    <w:rsid w:val="00722444"/>
    <w:rsid w:val="007240A7"/>
    <w:rsid w:val="00725AA8"/>
    <w:rsid w:val="00726572"/>
    <w:rsid w:val="00727844"/>
    <w:rsid w:val="00727C93"/>
    <w:rsid w:val="00730338"/>
    <w:rsid w:val="00732899"/>
    <w:rsid w:val="00734E56"/>
    <w:rsid w:val="0073588D"/>
    <w:rsid w:val="007359BE"/>
    <w:rsid w:val="0073711C"/>
    <w:rsid w:val="00742FD7"/>
    <w:rsid w:val="00743B72"/>
    <w:rsid w:val="0074527F"/>
    <w:rsid w:val="00747752"/>
    <w:rsid w:val="007479D4"/>
    <w:rsid w:val="00750217"/>
    <w:rsid w:val="00750D24"/>
    <w:rsid w:val="007521C1"/>
    <w:rsid w:val="00752D85"/>
    <w:rsid w:val="00754567"/>
    <w:rsid w:val="00755448"/>
    <w:rsid w:val="00755834"/>
    <w:rsid w:val="00755D94"/>
    <w:rsid w:val="007568FB"/>
    <w:rsid w:val="007620C9"/>
    <w:rsid w:val="00763DE0"/>
    <w:rsid w:val="00764680"/>
    <w:rsid w:val="0076590F"/>
    <w:rsid w:val="00765BCA"/>
    <w:rsid w:val="00767026"/>
    <w:rsid w:val="007675C9"/>
    <w:rsid w:val="00767604"/>
    <w:rsid w:val="00770396"/>
    <w:rsid w:val="007713F9"/>
    <w:rsid w:val="00772965"/>
    <w:rsid w:val="00773B54"/>
    <w:rsid w:val="00774674"/>
    <w:rsid w:val="00774932"/>
    <w:rsid w:val="007764B7"/>
    <w:rsid w:val="0077739A"/>
    <w:rsid w:val="007776CB"/>
    <w:rsid w:val="007838DB"/>
    <w:rsid w:val="00784C24"/>
    <w:rsid w:val="00785756"/>
    <w:rsid w:val="00785B2B"/>
    <w:rsid w:val="0078636C"/>
    <w:rsid w:val="0078647C"/>
    <w:rsid w:val="007867B9"/>
    <w:rsid w:val="00786A36"/>
    <w:rsid w:val="00786C3D"/>
    <w:rsid w:val="00790767"/>
    <w:rsid w:val="00791C0B"/>
    <w:rsid w:val="00792C61"/>
    <w:rsid w:val="00796EE1"/>
    <w:rsid w:val="00797446"/>
    <w:rsid w:val="007A0FF8"/>
    <w:rsid w:val="007A1099"/>
    <w:rsid w:val="007A1B40"/>
    <w:rsid w:val="007A22FC"/>
    <w:rsid w:val="007A3044"/>
    <w:rsid w:val="007A3C80"/>
    <w:rsid w:val="007A487A"/>
    <w:rsid w:val="007A4941"/>
    <w:rsid w:val="007A56F0"/>
    <w:rsid w:val="007A5D82"/>
    <w:rsid w:val="007A6587"/>
    <w:rsid w:val="007A6A16"/>
    <w:rsid w:val="007B1010"/>
    <w:rsid w:val="007B4D62"/>
    <w:rsid w:val="007B5222"/>
    <w:rsid w:val="007B679D"/>
    <w:rsid w:val="007B766E"/>
    <w:rsid w:val="007B7F2A"/>
    <w:rsid w:val="007C0545"/>
    <w:rsid w:val="007C0B0F"/>
    <w:rsid w:val="007C148A"/>
    <w:rsid w:val="007C1997"/>
    <w:rsid w:val="007C1A80"/>
    <w:rsid w:val="007C2CEC"/>
    <w:rsid w:val="007C3504"/>
    <w:rsid w:val="007C6278"/>
    <w:rsid w:val="007C7BC6"/>
    <w:rsid w:val="007C7F22"/>
    <w:rsid w:val="007D09A6"/>
    <w:rsid w:val="007D1987"/>
    <w:rsid w:val="007D1C09"/>
    <w:rsid w:val="007D1DA3"/>
    <w:rsid w:val="007D27A4"/>
    <w:rsid w:val="007D4205"/>
    <w:rsid w:val="007D43AD"/>
    <w:rsid w:val="007D4EB3"/>
    <w:rsid w:val="007D69B2"/>
    <w:rsid w:val="007D7A96"/>
    <w:rsid w:val="007E0EDB"/>
    <w:rsid w:val="007E13A0"/>
    <w:rsid w:val="007E16DD"/>
    <w:rsid w:val="007E1808"/>
    <w:rsid w:val="007E3883"/>
    <w:rsid w:val="007E3C3A"/>
    <w:rsid w:val="007E3F0D"/>
    <w:rsid w:val="007E64F9"/>
    <w:rsid w:val="007E6FBF"/>
    <w:rsid w:val="007E75C8"/>
    <w:rsid w:val="007F099F"/>
    <w:rsid w:val="007F0E1F"/>
    <w:rsid w:val="007F194D"/>
    <w:rsid w:val="007F1EB6"/>
    <w:rsid w:val="007F4DEE"/>
    <w:rsid w:val="007F57CB"/>
    <w:rsid w:val="008022D5"/>
    <w:rsid w:val="00802619"/>
    <w:rsid w:val="00802AE7"/>
    <w:rsid w:val="008031D2"/>
    <w:rsid w:val="00804D31"/>
    <w:rsid w:val="008054A5"/>
    <w:rsid w:val="00806309"/>
    <w:rsid w:val="00806ADB"/>
    <w:rsid w:val="00806B5F"/>
    <w:rsid w:val="00815B64"/>
    <w:rsid w:val="00816E58"/>
    <w:rsid w:val="00820477"/>
    <w:rsid w:val="0082158A"/>
    <w:rsid w:val="00822567"/>
    <w:rsid w:val="00823D18"/>
    <w:rsid w:val="00823EBB"/>
    <w:rsid w:val="00824534"/>
    <w:rsid w:val="0082645C"/>
    <w:rsid w:val="0082687F"/>
    <w:rsid w:val="00827F49"/>
    <w:rsid w:val="00830981"/>
    <w:rsid w:val="00830F25"/>
    <w:rsid w:val="00831163"/>
    <w:rsid w:val="008321F6"/>
    <w:rsid w:val="00833A13"/>
    <w:rsid w:val="00834CD1"/>
    <w:rsid w:val="008350D1"/>
    <w:rsid w:val="00835974"/>
    <w:rsid w:val="00836FF9"/>
    <w:rsid w:val="008374FF"/>
    <w:rsid w:val="00841518"/>
    <w:rsid w:val="00842299"/>
    <w:rsid w:val="008442AB"/>
    <w:rsid w:val="00844416"/>
    <w:rsid w:val="00845807"/>
    <w:rsid w:val="00845908"/>
    <w:rsid w:val="00850044"/>
    <w:rsid w:val="008503C7"/>
    <w:rsid w:val="008505EC"/>
    <w:rsid w:val="00851E61"/>
    <w:rsid w:val="008528B2"/>
    <w:rsid w:val="00854512"/>
    <w:rsid w:val="0085457D"/>
    <w:rsid w:val="00856583"/>
    <w:rsid w:val="00857D6E"/>
    <w:rsid w:val="008618B1"/>
    <w:rsid w:val="00861D60"/>
    <w:rsid w:val="0086292B"/>
    <w:rsid w:val="00862C51"/>
    <w:rsid w:val="008631A0"/>
    <w:rsid w:val="00864BA8"/>
    <w:rsid w:val="00865DDB"/>
    <w:rsid w:val="00866A67"/>
    <w:rsid w:val="00871300"/>
    <w:rsid w:val="0087285D"/>
    <w:rsid w:val="008737CA"/>
    <w:rsid w:val="00874C5B"/>
    <w:rsid w:val="00875A35"/>
    <w:rsid w:val="00875EE2"/>
    <w:rsid w:val="008765EC"/>
    <w:rsid w:val="008809D1"/>
    <w:rsid w:val="00881512"/>
    <w:rsid w:val="00881514"/>
    <w:rsid w:val="00883075"/>
    <w:rsid w:val="00883BE0"/>
    <w:rsid w:val="00885644"/>
    <w:rsid w:val="00885A7A"/>
    <w:rsid w:val="00885C8C"/>
    <w:rsid w:val="00886E75"/>
    <w:rsid w:val="00890EC7"/>
    <w:rsid w:val="008910F1"/>
    <w:rsid w:val="00891270"/>
    <w:rsid w:val="0089200E"/>
    <w:rsid w:val="0089421C"/>
    <w:rsid w:val="00894235"/>
    <w:rsid w:val="0089705E"/>
    <w:rsid w:val="008A0374"/>
    <w:rsid w:val="008A0542"/>
    <w:rsid w:val="008A085B"/>
    <w:rsid w:val="008A2724"/>
    <w:rsid w:val="008A33AD"/>
    <w:rsid w:val="008A3481"/>
    <w:rsid w:val="008A4424"/>
    <w:rsid w:val="008A5B7B"/>
    <w:rsid w:val="008A77BE"/>
    <w:rsid w:val="008B29CF"/>
    <w:rsid w:val="008B4BD6"/>
    <w:rsid w:val="008B4D49"/>
    <w:rsid w:val="008B7898"/>
    <w:rsid w:val="008C0E89"/>
    <w:rsid w:val="008C2829"/>
    <w:rsid w:val="008C5B19"/>
    <w:rsid w:val="008C6866"/>
    <w:rsid w:val="008C6E81"/>
    <w:rsid w:val="008D05B6"/>
    <w:rsid w:val="008D0BAD"/>
    <w:rsid w:val="008D4453"/>
    <w:rsid w:val="008D6F42"/>
    <w:rsid w:val="008D7695"/>
    <w:rsid w:val="008E0908"/>
    <w:rsid w:val="008E18E5"/>
    <w:rsid w:val="008E19C8"/>
    <w:rsid w:val="008E1B6D"/>
    <w:rsid w:val="008E2A54"/>
    <w:rsid w:val="008E3820"/>
    <w:rsid w:val="008E4CE5"/>
    <w:rsid w:val="008E5E81"/>
    <w:rsid w:val="008E5FCD"/>
    <w:rsid w:val="008E5FE0"/>
    <w:rsid w:val="008E6D6D"/>
    <w:rsid w:val="008E71A5"/>
    <w:rsid w:val="008F0004"/>
    <w:rsid w:val="008F0896"/>
    <w:rsid w:val="008F0DF8"/>
    <w:rsid w:val="008F318F"/>
    <w:rsid w:val="008F3343"/>
    <w:rsid w:val="008F4563"/>
    <w:rsid w:val="008F4BF5"/>
    <w:rsid w:val="008F546D"/>
    <w:rsid w:val="008F6BED"/>
    <w:rsid w:val="008F6C2A"/>
    <w:rsid w:val="008F7096"/>
    <w:rsid w:val="009008D5"/>
    <w:rsid w:val="00900A6E"/>
    <w:rsid w:val="00900DE3"/>
    <w:rsid w:val="00901981"/>
    <w:rsid w:val="009029E6"/>
    <w:rsid w:val="00904243"/>
    <w:rsid w:val="00904367"/>
    <w:rsid w:val="00906337"/>
    <w:rsid w:val="009105F0"/>
    <w:rsid w:val="009115CB"/>
    <w:rsid w:val="00912304"/>
    <w:rsid w:val="00912F1C"/>
    <w:rsid w:val="00912FB5"/>
    <w:rsid w:val="0091325E"/>
    <w:rsid w:val="00913A92"/>
    <w:rsid w:val="00913C87"/>
    <w:rsid w:val="00914B6D"/>
    <w:rsid w:val="00917856"/>
    <w:rsid w:val="0092029F"/>
    <w:rsid w:val="00920BA2"/>
    <w:rsid w:val="009218BA"/>
    <w:rsid w:val="0092275C"/>
    <w:rsid w:val="00922C3E"/>
    <w:rsid w:val="00922F87"/>
    <w:rsid w:val="00924EC9"/>
    <w:rsid w:val="009252EB"/>
    <w:rsid w:val="00926AD6"/>
    <w:rsid w:val="00927E28"/>
    <w:rsid w:val="009311C3"/>
    <w:rsid w:val="00932691"/>
    <w:rsid w:val="00933191"/>
    <w:rsid w:val="00934ADC"/>
    <w:rsid w:val="00935765"/>
    <w:rsid w:val="00936C38"/>
    <w:rsid w:val="00937E7E"/>
    <w:rsid w:val="00940E6C"/>
    <w:rsid w:val="00941EAD"/>
    <w:rsid w:val="009426DB"/>
    <w:rsid w:val="00942B48"/>
    <w:rsid w:val="00944DA7"/>
    <w:rsid w:val="00944FDE"/>
    <w:rsid w:val="00950F56"/>
    <w:rsid w:val="009516D4"/>
    <w:rsid w:val="00953FD1"/>
    <w:rsid w:val="00956C1E"/>
    <w:rsid w:val="00961823"/>
    <w:rsid w:val="00964C99"/>
    <w:rsid w:val="00964DCB"/>
    <w:rsid w:val="009658EC"/>
    <w:rsid w:val="00965B36"/>
    <w:rsid w:val="00966599"/>
    <w:rsid w:val="00966F3E"/>
    <w:rsid w:val="00967238"/>
    <w:rsid w:val="00972C77"/>
    <w:rsid w:val="0098145B"/>
    <w:rsid w:val="00983B03"/>
    <w:rsid w:val="00983B08"/>
    <w:rsid w:val="00983F92"/>
    <w:rsid w:val="00983F9C"/>
    <w:rsid w:val="009851E1"/>
    <w:rsid w:val="00986755"/>
    <w:rsid w:val="009867FD"/>
    <w:rsid w:val="009876D7"/>
    <w:rsid w:val="00990B0A"/>
    <w:rsid w:val="009918DE"/>
    <w:rsid w:val="00992C90"/>
    <w:rsid w:val="009A1211"/>
    <w:rsid w:val="009A5044"/>
    <w:rsid w:val="009A59BC"/>
    <w:rsid w:val="009A71EB"/>
    <w:rsid w:val="009B16A2"/>
    <w:rsid w:val="009B1E4D"/>
    <w:rsid w:val="009B2156"/>
    <w:rsid w:val="009B691F"/>
    <w:rsid w:val="009B7507"/>
    <w:rsid w:val="009C01A0"/>
    <w:rsid w:val="009C1048"/>
    <w:rsid w:val="009C1B49"/>
    <w:rsid w:val="009C2572"/>
    <w:rsid w:val="009C3519"/>
    <w:rsid w:val="009C3B99"/>
    <w:rsid w:val="009C3D63"/>
    <w:rsid w:val="009C621A"/>
    <w:rsid w:val="009C7CC8"/>
    <w:rsid w:val="009D11A9"/>
    <w:rsid w:val="009D23AE"/>
    <w:rsid w:val="009D2C94"/>
    <w:rsid w:val="009D334E"/>
    <w:rsid w:val="009D4A5F"/>
    <w:rsid w:val="009D4DA2"/>
    <w:rsid w:val="009D5A1B"/>
    <w:rsid w:val="009E371B"/>
    <w:rsid w:val="009E48F5"/>
    <w:rsid w:val="009E525F"/>
    <w:rsid w:val="009E6DCF"/>
    <w:rsid w:val="009F0592"/>
    <w:rsid w:val="009F11E3"/>
    <w:rsid w:val="009F2DA6"/>
    <w:rsid w:val="009F319B"/>
    <w:rsid w:val="009F387F"/>
    <w:rsid w:val="009F4262"/>
    <w:rsid w:val="009F4960"/>
    <w:rsid w:val="009F58F7"/>
    <w:rsid w:val="009F6C90"/>
    <w:rsid w:val="009F726A"/>
    <w:rsid w:val="009F7DA4"/>
    <w:rsid w:val="00A03BBC"/>
    <w:rsid w:val="00A03D06"/>
    <w:rsid w:val="00A041E6"/>
    <w:rsid w:val="00A04D1D"/>
    <w:rsid w:val="00A04F02"/>
    <w:rsid w:val="00A0664B"/>
    <w:rsid w:val="00A07516"/>
    <w:rsid w:val="00A10619"/>
    <w:rsid w:val="00A10DAC"/>
    <w:rsid w:val="00A10E49"/>
    <w:rsid w:val="00A10F53"/>
    <w:rsid w:val="00A10FAD"/>
    <w:rsid w:val="00A1119A"/>
    <w:rsid w:val="00A11821"/>
    <w:rsid w:val="00A121B6"/>
    <w:rsid w:val="00A13108"/>
    <w:rsid w:val="00A132BA"/>
    <w:rsid w:val="00A13EFA"/>
    <w:rsid w:val="00A16D2C"/>
    <w:rsid w:val="00A2038B"/>
    <w:rsid w:val="00A2090F"/>
    <w:rsid w:val="00A209AA"/>
    <w:rsid w:val="00A2268D"/>
    <w:rsid w:val="00A22E70"/>
    <w:rsid w:val="00A2607C"/>
    <w:rsid w:val="00A2770F"/>
    <w:rsid w:val="00A3137D"/>
    <w:rsid w:val="00A344F6"/>
    <w:rsid w:val="00A36360"/>
    <w:rsid w:val="00A36BEC"/>
    <w:rsid w:val="00A36CCA"/>
    <w:rsid w:val="00A371B2"/>
    <w:rsid w:val="00A40DA9"/>
    <w:rsid w:val="00A40DD1"/>
    <w:rsid w:val="00A41165"/>
    <w:rsid w:val="00A41B7A"/>
    <w:rsid w:val="00A41CED"/>
    <w:rsid w:val="00A42E6C"/>
    <w:rsid w:val="00A45245"/>
    <w:rsid w:val="00A4655F"/>
    <w:rsid w:val="00A50256"/>
    <w:rsid w:val="00A5235A"/>
    <w:rsid w:val="00A53538"/>
    <w:rsid w:val="00A53A80"/>
    <w:rsid w:val="00A54A38"/>
    <w:rsid w:val="00A658D6"/>
    <w:rsid w:val="00A65B0C"/>
    <w:rsid w:val="00A66202"/>
    <w:rsid w:val="00A667E2"/>
    <w:rsid w:val="00A704C2"/>
    <w:rsid w:val="00A710C4"/>
    <w:rsid w:val="00A71D87"/>
    <w:rsid w:val="00A751CA"/>
    <w:rsid w:val="00A76856"/>
    <w:rsid w:val="00A76993"/>
    <w:rsid w:val="00A7708E"/>
    <w:rsid w:val="00A807A8"/>
    <w:rsid w:val="00A81040"/>
    <w:rsid w:val="00A8249D"/>
    <w:rsid w:val="00A82767"/>
    <w:rsid w:val="00A828C1"/>
    <w:rsid w:val="00A834F3"/>
    <w:rsid w:val="00A846A4"/>
    <w:rsid w:val="00A86727"/>
    <w:rsid w:val="00A91075"/>
    <w:rsid w:val="00A914B9"/>
    <w:rsid w:val="00A9223F"/>
    <w:rsid w:val="00A92249"/>
    <w:rsid w:val="00A922A9"/>
    <w:rsid w:val="00A93063"/>
    <w:rsid w:val="00A9472D"/>
    <w:rsid w:val="00A96072"/>
    <w:rsid w:val="00A964B0"/>
    <w:rsid w:val="00A969FF"/>
    <w:rsid w:val="00A96D56"/>
    <w:rsid w:val="00AA1BAC"/>
    <w:rsid w:val="00AA1EB0"/>
    <w:rsid w:val="00AA33A1"/>
    <w:rsid w:val="00AA3FD5"/>
    <w:rsid w:val="00AA481D"/>
    <w:rsid w:val="00AA4BC6"/>
    <w:rsid w:val="00AA5C19"/>
    <w:rsid w:val="00AA6C65"/>
    <w:rsid w:val="00AB0700"/>
    <w:rsid w:val="00AB2198"/>
    <w:rsid w:val="00AB324B"/>
    <w:rsid w:val="00AB4B27"/>
    <w:rsid w:val="00AB59C8"/>
    <w:rsid w:val="00AB5FBB"/>
    <w:rsid w:val="00AB6F90"/>
    <w:rsid w:val="00AC0773"/>
    <w:rsid w:val="00AC193A"/>
    <w:rsid w:val="00AC3C77"/>
    <w:rsid w:val="00AC7C37"/>
    <w:rsid w:val="00AD05E5"/>
    <w:rsid w:val="00AD1B7F"/>
    <w:rsid w:val="00AD3CFF"/>
    <w:rsid w:val="00AD43AD"/>
    <w:rsid w:val="00AD4C7F"/>
    <w:rsid w:val="00AD681C"/>
    <w:rsid w:val="00AE0E14"/>
    <w:rsid w:val="00AE154B"/>
    <w:rsid w:val="00AE371F"/>
    <w:rsid w:val="00AE4B4E"/>
    <w:rsid w:val="00AE4B67"/>
    <w:rsid w:val="00AE4BA2"/>
    <w:rsid w:val="00AE5244"/>
    <w:rsid w:val="00AE6651"/>
    <w:rsid w:val="00AE76AF"/>
    <w:rsid w:val="00AE7BFF"/>
    <w:rsid w:val="00AF112E"/>
    <w:rsid w:val="00AF11E9"/>
    <w:rsid w:val="00AF4B4E"/>
    <w:rsid w:val="00AF50BD"/>
    <w:rsid w:val="00AF661D"/>
    <w:rsid w:val="00AF67F3"/>
    <w:rsid w:val="00AF6FF2"/>
    <w:rsid w:val="00B00315"/>
    <w:rsid w:val="00B01E52"/>
    <w:rsid w:val="00B0262B"/>
    <w:rsid w:val="00B0263F"/>
    <w:rsid w:val="00B0346F"/>
    <w:rsid w:val="00B03529"/>
    <w:rsid w:val="00B03E33"/>
    <w:rsid w:val="00B040B1"/>
    <w:rsid w:val="00B04A19"/>
    <w:rsid w:val="00B05B97"/>
    <w:rsid w:val="00B06677"/>
    <w:rsid w:val="00B06925"/>
    <w:rsid w:val="00B07560"/>
    <w:rsid w:val="00B079AC"/>
    <w:rsid w:val="00B07C76"/>
    <w:rsid w:val="00B10996"/>
    <w:rsid w:val="00B10D40"/>
    <w:rsid w:val="00B10EB9"/>
    <w:rsid w:val="00B11A48"/>
    <w:rsid w:val="00B121FB"/>
    <w:rsid w:val="00B1356A"/>
    <w:rsid w:val="00B14200"/>
    <w:rsid w:val="00B14D95"/>
    <w:rsid w:val="00B15A2B"/>
    <w:rsid w:val="00B16DF4"/>
    <w:rsid w:val="00B20565"/>
    <w:rsid w:val="00B21717"/>
    <w:rsid w:val="00B22E7D"/>
    <w:rsid w:val="00B23FCA"/>
    <w:rsid w:val="00B2422E"/>
    <w:rsid w:val="00B26F6C"/>
    <w:rsid w:val="00B27361"/>
    <w:rsid w:val="00B2760C"/>
    <w:rsid w:val="00B276EB"/>
    <w:rsid w:val="00B27B9D"/>
    <w:rsid w:val="00B3196A"/>
    <w:rsid w:val="00B332C4"/>
    <w:rsid w:val="00B33BAD"/>
    <w:rsid w:val="00B33C46"/>
    <w:rsid w:val="00B33C90"/>
    <w:rsid w:val="00B33F17"/>
    <w:rsid w:val="00B34FD6"/>
    <w:rsid w:val="00B36582"/>
    <w:rsid w:val="00B40231"/>
    <w:rsid w:val="00B402E3"/>
    <w:rsid w:val="00B4074A"/>
    <w:rsid w:val="00B40AFD"/>
    <w:rsid w:val="00B41E51"/>
    <w:rsid w:val="00B43E53"/>
    <w:rsid w:val="00B455E6"/>
    <w:rsid w:val="00B45EF9"/>
    <w:rsid w:val="00B46E7C"/>
    <w:rsid w:val="00B4757E"/>
    <w:rsid w:val="00B475F9"/>
    <w:rsid w:val="00B47E16"/>
    <w:rsid w:val="00B50103"/>
    <w:rsid w:val="00B50230"/>
    <w:rsid w:val="00B50565"/>
    <w:rsid w:val="00B52D35"/>
    <w:rsid w:val="00B534DA"/>
    <w:rsid w:val="00B55DCF"/>
    <w:rsid w:val="00B56607"/>
    <w:rsid w:val="00B57247"/>
    <w:rsid w:val="00B5779F"/>
    <w:rsid w:val="00B57CA9"/>
    <w:rsid w:val="00B57F91"/>
    <w:rsid w:val="00B61455"/>
    <w:rsid w:val="00B616F9"/>
    <w:rsid w:val="00B61B17"/>
    <w:rsid w:val="00B64031"/>
    <w:rsid w:val="00B644E8"/>
    <w:rsid w:val="00B660D5"/>
    <w:rsid w:val="00B666CF"/>
    <w:rsid w:val="00B669D4"/>
    <w:rsid w:val="00B66BEE"/>
    <w:rsid w:val="00B66C91"/>
    <w:rsid w:val="00B66CFD"/>
    <w:rsid w:val="00B66F8D"/>
    <w:rsid w:val="00B706A6"/>
    <w:rsid w:val="00B70E71"/>
    <w:rsid w:val="00B70F43"/>
    <w:rsid w:val="00B720BA"/>
    <w:rsid w:val="00B731D7"/>
    <w:rsid w:val="00B735F4"/>
    <w:rsid w:val="00B73953"/>
    <w:rsid w:val="00B7603F"/>
    <w:rsid w:val="00B772A2"/>
    <w:rsid w:val="00B80B81"/>
    <w:rsid w:val="00B82060"/>
    <w:rsid w:val="00B82A97"/>
    <w:rsid w:val="00B82D02"/>
    <w:rsid w:val="00B83D98"/>
    <w:rsid w:val="00B842FB"/>
    <w:rsid w:val="00B844DE"/>
    <w:rsid w:val="00B90B1B"/>
    <w:rsid w:val="00B91840"/>
    <w:rsid w:val="00B91AD4"/>
    <w:rsid w:val="00B9371C"/>
    <w:rsid w:val="00B93E53"/>
    <w:rsid w:val="00B95E6A"/>
    <w:rsid w:val="00B97744"/>
    <w:rsid w:val="00BA29AD"/>
    <w:rsid w:val="00BA5854"/>
    <w:rsid w:val="00BA6B60"/>
    <w:rsid w:val="00BA7043"/>
    <w:rsid w:val="00BB17D6"/>
    <w:rsid w:val="00BB1AA2"/>
    <w:rsid w:val="00BB1F3D"/>
    <w:rsid w:val="00BB25C4"/>
    <w:rsid w:val="00BB3EC1"/>
    <w:rsid w:val="00BB590E"/>
    <w:rsid w:val="00BB5D37"/>
    <w:rsid w:val="00BB60F4"/>
    <w:rsid w:val="00BB65D1"/>
    <w:rsid w:val="00BB6A04"/>
    <w:rsid w:val="00BB7F1F"/>
    <w:rsid w:val="00BC06D1"/>
    <w:rsid w:val="00BC1BE6"/>
    <w:rsid w:val="00BC29DB"/>
    <w:rsid w:val="00BC3F88"/>
    <w:rsid w:val="00BC5BFA"/>
    <w:rsid w:val="00BC6F85"/>
    <w:rsid w:val="00BD01FA"/>
    <w:rsid w:val="00BD14EB"/>
    <w:rsid w:val="00BD2AE2"/>
    <w:rsid w:val="00BD2EA3"/>
    <w:rsid w:val="00BD4123"/>
    <w:rsid w:val="00BD42FA"/>
    <w:rsid w:val="00BD4963"/>
    <w:rsid w:val="00BD6043"/>
    <w:rsid w:val="00BD6F6E"/>
    <w:rsid w:val="00BD72E7"/>
    <w:rsid w:val="00BE01F6"/>
    <w:rsid w:val="00BE1015"/>
    <w:rsid w:val="00BE1590"/>
    <w:rsid w:val="00BE350C"/>
    <w:rsid w:val="00BE4864"/>
    <w:rsid w:val="00BE63DC"/>
    <w:rsid w:val="00BE686C"/>
    <w:rsid w:val="00BE7C1F"/>
    <w:rsid w:val="00BF00B2"/>
    <w:rsid w:val="00BF045A"/>
    <w:rsid w:val="00BF0666"/>
    <w:rsid w:val="00BF115E"/>
    <w:rsid w:val="00BF1D13"/>
    <w:rsid w:val="00BF249D"/>
    <w:rsid w:val="00BF2726"/>
    <w:rsid w:val="00BF285E"/>
    <w:rsid w:val="00BF28D7"/>
    <w:rsid w:val="00BF3E1D"/>
    <w:rsid w:val="00BF6888"/>
    <w:rsid w:val="00C00785"/>
    <w:rsid w:val="00C01189"/>
    <w:rsid w:val="00C01FE2"/>
    <w:rsid w:val="00C032CC"/>
    <w:rsid w:val="00C0496A"/>
    <w:rsid w:val="00C05990"/>
    <w:rsid w:val="00C0631B"/>
    <w:rsid w:val="00C0677E"/>
    <w:rsid w:val="00C06D64"/>
    <w:rsid w:val="00C07832"/>
    <w:rsid w:val="00C102F1"/>
    <w:rsid w:val="00C1174E"/>
    <w:rsid w:val="00C117D4"/>
    <w:rsid w:val="00C11A33"/>
    <w:rsid w:val="00C1326B"/>
    <w:rsid w:val="00C17363"/>
    <w:rsid w:val="00C17AA2"/>
    <w:rsid w:val="00C21262"/>
    <w:rsid w:val="00C22D04"/>
    <w:rsid w:val="00C22E07"/>
    <w:rsid w:val="00C23115"/>
    <w:rsid w:val="00C234E8"/>
    <w:rsid w:val="00C23B3A"/>
    <w:rsid w:val="00C249A8"/>
    <w:rsid w:val="00C24B6D"/>
    <w:rsid w:val="00C25586"/>
    <w:rsid w:val="00C259F0"/>
    <w:rsid w:val="00C25ED0"/>
    <w:rsid w:val="00C2627F"/>
    <w:rsid w:val="00C2649D"/>
    <w:rsid w:val="00C269FE"/>
    <w:rsid w:val="00C276E4"/>
    <w:rsid w:val="00C27AFB"/>
    <w:rsid w:val="00C30457"/>
    <w:rsid w:val="00C3287D"/>
    <w:rsid w:val="00C32CD1"/>
    <w:rsid w:val="00C33634"/>
    <w:rsid w:val="00C33DF3"/>
    <w:rsid w:val="00C34277"/>
    <w:rsid w:val="00C3574E"/>
    <w:rsid w:val="00C3780E"/>
    <w:rsid w:val="00C37CFA"/>
    <w:rsid w:val="00C40AC7"/>
    <w:rsid w:val="00C4179C"/>
    <w:rsid w:val="00C45202"/>
    <w:rsid w:val="00C45B60"/>
    <w:rsid w:val="00C46A75"/>
    <w:rsid w:val="00C47296"/>
    <w:rsid w:val="00C47FB6"/>
    <w:rsid w:val="00C508ED"/>
    <w:rsid w:val="00C51CBF"/>
    <w:rsid w:val="00C52A1E"/>
    <w:rsid w:val="00C55DA1"/>
    <w:rsid w:val="00C5777D"/>
    <w:rsid w:val="00C57DD9"/>
    <w:rsid w:val="00C62DAF"/>
    <w:rsid w:val="00C62EE4"/>
    <w:rsid w:val="00C63D5B"/>
    <w:rsid w:val="00C64D3C"/>
    <w:rsid w:val="00C6731A"/>
    <w:rsid w:val="00C67D8E"/>
    <w:rsid w:val="00C72BB9"/>
    <w:rsid w:val="00C76670"/>
    <w:rsid w:val="00C800D2"/>
    <w:rsid w:val="00C80A3A"/>
    <w:rsid w:val="00C820D5"/>
    <w:rsid w:val="00C822CF"/>
    <w:rsid w:val="00C827C3"/>
    <w:rsid w:val="00C82862"/>
    <w:rsid w:val="00C8313F"/>
    <w:rsid w:val="00C84683"/>
    <w:rsid w:val="00C86D40"/>
    <w:rsid w:val="00C87CBE"/>
    <w:rsid w:val="00C9109C"/>
    <w:rsid w:val="00C91A44"/>
    <w:rsid w:val="00C91B09"/>
    <w:rsid w:val="00C9205E"/>
    <w:rsid w:val="00C93FBE"/>
    <w:rsid w:val="00C9509A"/>
    <w:rsid w:val="00C952BC"/>
    <w:rsid w:val="00C95F6A"/>
    <w:rsid w:val="00C962FC"/>
    <w:rsid w:val="00C96C59"/>
    <w:rsid w:val="00CA0AF2"/>
    <w:rsid w:val="00CA33EC"/>
    <w:rsid w:val="00CA3E84"/>
    <w:rsid w:val="00CA47BF"/>
    <w:rsid w:val="00CA4C06"/>
    <w:rsid w:val="00CA5148"/>
    <w:rsid w:val="00CA5823"/>
    <w:rsid w:val="00CA640B"/>
    <w:rsid w:val="00CA65F5"/>
    <w:rsid w:val="00CA67BD"/>
    <w:rsid w:val="00CA7D22"/>
    <w:rsid w:val="00CA7E9F"/>
    <w:rsid w:val="00CB09DF"/>
    <w:rsid w:val="00CB0B7E"/>
    <w:rsid w:val="00CB16B5"/>
    <w:rsid w:val="00CB1E8E"/>
    <w:rsid w:val="00CB1F5C"/>
    <w:rsid w:val="00CB27E0"/>
    <w:rsid w:val="00CB5160"/>
    <w:rsid w:val="00CB64AF"/>
    <w:rsid w:val="00CB79A8"/>
    <w:rsid w:val="00CC021B"/>
    <w:rsid w:val="00CC3714"/>
    <w:rsid w:val="00CC386F"/>
    <w:rsid w:val="00CC3E4B"/>
    <w:rsid w:val="00CC47A0"/>
    <w:rsid w:val="00CC4941"/>
    <w:rsid w:val="00CC791D"/>
    <w:rsid w:val="00CD14D1"/>
    <w:rsid w:val="00CD1E70"/>
    <w:rsid w:val="00CD32C5"/>
    <w:rsid w:val="00CD3C6B"/>
    <w:rsid w:val="00CD46D1"/>
    <w:rsid w:val="00CD4DC6"/>
    <w:rsid w:val="00CD51C4"/>
    <w:rsid w:val="00CD6090"/>
    <w:rsid w:val="00CD67B7"/>
    <w:rsid w:val="00CE0C47"/>
    <w:rsid w:val="00CE52B9"/>
    <w:rsid w:val="00CE5530"/>
    <w:rsid w:val="00CE62AF"/>
    <w:rsid w:val="00CE73C9"/>
    <w:rsid w:val="00CE7731"/>
    <w:rsid w:val="00CE77BA"/>
    <w:rsid w:val="00CF08BD"/>
    <w:rsid w:val="00CF266A"/>
    <w:rsid w:val="00CF2DEF"/>
    <w:rsid w:val="00CF3A6C"/>
    <w:rsid w:val="00CF3AE9"/>
    <w:rsid w:val="00CF5107"/>
    <w:rsid w:val="00CF6A4E"/>
    <w:rsid w:val="00CF75FD"/>
    <w:rsid w:val="00CF7E29"/>
    <w:rsid w:val="00D0268F"/>
    <w:rsid w:val="00D029BE"/>
    <w:rsid w:val="00D02D88"/>
    <w:rsid w:val="00D04AFB"/>
    <w:rsid w:val="00D07616"/>
    <w:rsid w:val="00D07748"/>
    <w:rsid w:val="00D10429"/>
    <w:rsid w:val="00D11038"/>
    <w:rsid w:val="00D11B8B"/>
    <w:rsid w:val="00D11C4F"/>
    <w:rsid w:val="00D13AE6"/>
    <w:rsid w:val="00D14052"/>
    <w:rsid w:val="00D14B47"/>
    <w:rsid w:val="00D17BB6"/>
    <w:rsid w:val="00D215E8"/>
    <w:rsid w:val="00D22093"/>
    <w:rsid w:val="00D231B3"/>
    <w:rsid w:val="00D24579"/>
    <w:rsid w:val="00D24A33"/>
    <w:rsid w:val="00D25268"/>
    <w:rsid w:val="00D25D2E"/>
    <w:rsid w:val="00D26209"/>
    <w:rsid w:val="00D26A89"/>
    <w:rsid w:val="00D27841"/>
    <w:rsid w:val="00D27D6E"/>
    <w:rsid w:val="00D27D8E"/>
    <w:rsid w:val="00D3381D"/>
    <w:rsid w:val="00D33AC0"/>
    <w:rsid w:val="00D35BE3"/>
    <w:rsid w:val="00D37096"/>
    <w:rsid w:val="00D40DEE"/>
    <w:rsid w:val="00D425F7"/>
    <w:rsid w:val="00D4282B"/>
    <w:rsid w:val="00D4284B"/>
    <w:rsid w:val="00D42A3C"/>
    <w:rsid w:val="00D4574E"/>
    <w:rsid w:val="00D507EF"/>
    <w:rsid w:val="00D5216F"/>
    <w:rsid w:val="00D531E3"/>
    <w:rsid w:val="00D5540C"/>
    <w:rsid w:val="00D56955"/>
    <w:rsid w:val="00D62CCF"/>
    <w:rsid w:val="00D64BC7"/>
    <w:rsid w:val="00D66F09"/>
    <w:rsid w:val="00D70159"/>
    <w:rsid w:val="00D70309"/>
    <w:rsid w:val="00D705B4"/>
    <w:rsid w:val="00D713F7"/>
    <w:rsid w:val="00D715B8"/>
    <w:rsid w:val="00D71EAB"/>
    <w:rsid w:val="00D7503E"/>
    <w:rsid w:val="00D754BF"/>
    <w:rsid w:val="00D76027"/>
    <w:rsid w:val="00D77280"/>
    <w:rsid w:val="00D77ABE"/>
    <w:rsid w:val="00D82537"/>
    <w:rsid w:val="00D863DC"/>
    <w:rsid w:val="00D86531"/>
    <w:rsid w:val="00D865D6"/>
    <w:rsid w:val="00D86979"/>
    <w:rsid w:val="00D86E06"/>
    <w:rsid w:val="00D90980"/>
    <w:rsid w:val="00D9180E"/>
    <w:rsid w:val="00D91BDE"/>
    <w:rsid w:val="00D92685"/>
    <w:rsid w:val="00D92ADB"/>
    <w:rsid w:val="00D94353"/>
    <w:rsid w:val="00D952F8"/>
    <w:rsid w:val="00D96529"/>
    <w:rsid w:val="00D96BC0"/>
    <w:rsid w:val="00DA2314"/>
    <w:rsid w:val="00DA483D"/>
    <w:rsid w:val="00DA4EBE"/>
    <w:rsid w:val="00DA60E2"/>
    <w:rsid w:val="00DA641A"/>
    <w:rsid w:val="00DB0130"/>
    <w:rsid w:val="00DB0BE6"/>
    <w:rsid w:val="00DB1ADB"/>
    <w:rsid w:val="00DB2683"/>
    <w:rsid w:val="00DB312A"/>
    <w:rsid w:val="00DB41FB"/>
    <w:rsid w:val="00DB4598"/>
    <w:rsid w:val="00DB5569"/>
    <w:rsid w:val="00DB70DE"/>
    <w:rsid w:val="00DC04D3"/>
    <w:rsid w:val="00DC1F9E"/>
    <w:rsid w:val="00DC1FE0"/>
    <w:rsid w:val="00DC3940"/>
    <w:rsid w:val="00DC51CF"/>
    <w:rsid w:val="00DC6CE4"/>
    <w:rsid w:val="00DD014A"/>
    <w:rsid w:val="00DD08DD"/>
    <w:rsid w:val="00DD16A8"/>
    <w:rsid w:val="00DD2855"/>
    <w:rsid w:val="00DE0517"/>
    <w:rsid w:val="00DE21A3"/>
    <w:rsid w:val="00DE2CD6"/>
    <w:rsid w:val="00DE30B4"/>
    <w:rsid w:val="00DE4C63"/>
    <w:rsid w:val="00DE644D"/>
    <w:rsid w:val="00DE6AE2"/>
    <w:rsid w:val="00DE6CCD"/>
    <w:rsid w:val="00DE6D1E"/>
    <w:rsid w:val="00DE6E05"/>
    <w:rsid w:val="00DF3FBA"/>
    <w:rsid w:val="00DF67FA"/>
    <w:rsid w:val="00DF7EFD"/>
    <w:rsid w:val="00E003C8"/>
    <w:rsid w:val="00E00B50"/>
    <w:rsid w:val="00E00F82"/>
    <w:rsid w:val="00E0113F"/>
    <w:rsid w:val="00E02169"/>
    <w:rsid w:val="00E035D6"/>
    <w:rsid w:val="00E04204"/>
    <w:rsid w:val="00E04921"/>
    <w:rsid w:val="00E04C7C"/>
    <w:rsid w:val="00E06618"/>
    <w:rsid w:val="00E0678D"/>
    <w:rsid w:val="00E0752F"/>
    <w:rsid w:val="00E142DB"/>
    <w:rsid w:val="00E2150B"/>
    <w:rsid w:val="00E22FCA"/>
    <w:rsid w:val="00E230BE"/>
    <w:rsid w:val="00E23D6F"/>
    <w:rsid w:val="00E2411F"/>
    <w:rsid w:val="00E24EE2"/>
    <w:rsid w:val="00E24F7C"/>
    <w:rsid w:val="00E30C53"/>
    <w:rsid w:val="00E3141F"/>
    <w:rsid w:val="00E32169"/>
    <w:rsid w:val="00E32499"/>
    <w:rsid w:val="00E327A0"/>
    <w:rsid w:val="00E338AA"/>
    <w:rsid w:val="00E3450E"/>
    <w:rsid w:val="00E358E4"/>
    <w:rsid w:val="00E3685A"/>
    <w:rsid w:val="00E36F2D"/>
    <w:rsid w:val="00E37B01"/>
    <w:rsid w:val="00E40AE8"/>
    <w:rsid w:val="00E41D57"/>
    <w:rsid w:val="00E42B53"/>
    <w:rsid w:val="00E447DA"/>
    <w:rsid w:val="00E44E95"/>
    <w:rsid w:val="00E456EB"/>
    <w:rsid w:val="00E5293B"/>
    <w:rsid w:val="00E53180"/>
    <w:rsid w:val="00E56D30"/>
    <w:rsid w:val="00E5768C"/>
    <w:rsid w:val="00E6040A"/>
    <w:rsid w:val="00E651BB"/>
    <w:rsid w:val="00E65615"/>
    <w:rsid w:val="00E65E96"/>
    <w:rsid w:val="00E6624D"/>
    <w:rsid w:val="00E676AC"/>
    <w:rsid w:val="00E677FF"/>
    <w:rsid w:val="00E67E12"/>
    <w:rsid w:val="00E708A5"/>
    <w:rsid w:val="00E71733"/>
    <w:rsid w:val="00E7222F"/>
    <w:rsid w:val="00E72692"/>
    <w:rsid w:val="00E73BBB"/>
    <w:rsid w:val="00E73C65"/>
    <w:rsid w:val="00E75DAA"/>
    <w:rsid w:val="00E761C8"/>
    <w:rsid w:val="00E77395"/>
    <w:rsid w:val="00E77B17"/>
    <w:rsid w:val="00E8273D"/>
    <w:rsid w:val="00E82D06"/>
    <w:rsid w:val="00E8388E"/>
    <w:rsid w:val="00E86770"/>
    <w:rsid w:val="00E86929"/>
    <w:rsid w:val="00E87EC5"/>
    <w:rsid w:val="00E90BC8"/>
    <w:rsid w:val="00E940D3"/>
    <w:rsid w:val="00E9735B"/>
    <w:rsid w:val="00EA2329"/>
    <w:rsid w:val="00EA38FA"/>
    <w:rsid w:val="00EA504A"/>
    <w:rsid w:val="00EA77EE"/>
    <w:rsid w:val="00EB041C"/>
    <w:rsid w:val="00EB0CC1"/>
    <w:rsid w:val="00EB2B75"/>
    <w:rsid w:val="00EB4A12"/>
    <w:rsid w:val="00EB60FA"/>
    <w:rsid w:val="00EB61E4"/>
    <w:rsid w:val="00EB696D"/>
    <w:rsid w:val="00EB7D1F"/>
    <w:rsid w:val="00EC057D"/>
    <w:rsid w:val="00EC3100"/>
    <w:rsid w:val="00EC4051"/>
    <w:rsid w:val="00EC6F81"/>
    <w:rsid w:val="00ED0424"/>
    <w:rsid w:val="00ED154A"/>
    <w:rsid w:val="00ED1784"/>
    <w:rsid w:val="00ED2B0D"/>
    <w:rsid w:val="00ED33D6"/>
    <w:rsid w:val="00ED3A3E"/>
    <w:rsid w:val="00ED3AA8"/>
    <w:rsid w:val="00ED7010"/>
    <w:rsid w:val="00ED7796"/>
    <w:rsid w:val="00ED79A0"/>
    <w:rsid w:val="00ED79EC"/>
    <w:rsid w:val="00EE0546"/>
    <w:rsid w:val="00EE2A93"/>
    <w:rsid w:val="00EE33CE"/>
    <w:rsid w:val="00EE385B"/>
    <w:rsid w:val="00EE3BCF"/>
    <w:rsid w:val="00EE3F17"/>
    <w:rsid w:val="00EE47AE"/>
    <w:rsid w:val="00EE5A01"/>
    <w:rsid w:val="00EF05D8"/>
    <w:rsid w:val="00EF18D5"/>
    <w:rsid w:val="00EF20F2"/>
    <w:rsid w:val="00EF4119"/>
    <w:rsid w:val="00EF4183"/>
    <w:rsid w:val="00EF47FB"/>
    <w:rsid w:val="00EF4F47"/>
    <w:rsid w:val="00EF5E0F"/>
    <w:rsid w:val="00F02C58"/>
    <w:rsid w:val="00F0367D"/>
    <w:rsid w:val="00F03D5B"/>
    <w:rsid w:val="00F06157"/>
    <w:rsid w:val="00F0642F"/>
    <w:rsid w:val="00F07B12"/>
    <w:rsid w:val="00F10072"/>
    <w:rsid w:val="00F116C2"/>
    <w:rsid w:val="00F12DA9"/>
    <w:rsid w:val="00F142B9"/>
    <w:rsid w:val="00F1438A"/>
    <w:rsid w:val="00F15254"/>
    <w:rsid w:val="00F16A55"/>
    <w:rsid w:val="00F16D67"/>
    <w:rsid w:val="00F17505"/>
    <w:rsid w:val="00F17EFB"/>
    <w:rsid w:val="00F2123E"/>
    <w:rsid w:val="00F21275"/>
    <w:rsid w:val="00F215C4"/>
    <w:rsid w:val="00F22061"/>
    <w:rsid w:val="00F23D3B"/>
    <w:rsid w:val="00F268BC"/>
    <w:rsid w:val="00F301B2"/>
    <w:rsid w:val="00F30FBD"/>
    <w:rsid w:val="00F32B5B"/>
    <w:rsid w:val="00F33535"/>
    <w:rsid w:val="00F336B9"/>
    <w:rsid w:val="00F338C5"/>
    <w:rsid w:val="00F33EB0"/>
    <w:rsid w:val="00F34056"/>
    <w:rsid w:val="00F34259"/>
    <w:rsid w:val="00F34565"/>
    <w:rsid w:val="00F34590"/>
    <w:rsid w:val="00F35B80"/>
    <w:rsid w:val="00F36CDA"/>
    <w:rsid w:val="00F37A3F"/>
    <w:rsid w:val="00F37B12"/>
    <w:rsid w:val="00F400D7"/>
    <w:rsid w:val="00F408FF"/>
    <w:rsid w:val="00F40AEA"/>
    <w:rsid w:val="00F4195B"/>
    <w:rsid w:val="00F41B52"/>
    <w:rsid w:val="00F425E9"/>
    <w:rsid w:val="00F44B39"/>
    <w:rsid w:val="00F4796F"/>
    <w:rsid w:val="00F505A1"/>
    <w:rsid w:val="00F50C22"/>
    <w:rsid w:val="00F50EB9"/>
    <w:rsid w:val="00F52135"/>
    <w:rsid w:val="00F52B05"/>
    <w:rsid w:val="00F5335A"/>
    <w:rsid w:val="00F53442"/>
    <w:rsid w:val="00F54038"/>
    <w:rsid w:val="00F557AD"/>
    <w:rsid w:val="00F55835"/>
    <w:rsid w:val="00F55F05"/>
    <w:rsid w:val="00F563B3"/>
    <w:rsid w:val="00F568B5"/>
    <w:rsid w:val="00F56B3D"/>
    <w:rsid w:val="00F57902"/>
    <w:rsid w:val="00F6289D"/>
    <w:rsid w:val="00F66764"/>
    <w:rsid w:val="00F66D14"/>
    <w:rsid w:val="00F67D19"/>
    <w:rsid w:val="00F72FE5"/>
    <w:rsid w:val="00F73C44"/>
    <w:rsid w:val="00F7432A"/>
    <w:rsid w:val="00F76282"/>
    <w:rsid w:val="00F77CD7"/>
    <w:rsid w:val="00F81574"/>
    <w:rsid w:val="00F81A16"/>
    <w:rsid w:val="00F81E45"/>
    <w:rsid w:val="00F8281E"/>
    <w:rsid w:val="00F828BB"/>
    <w:rsid w:val="00F83166"/>
    <w:rsid w:val="00F833F3"/>
    <w:rsid w:val="00F843A7"/>
    <w:rsid w:val="00F84A32"/>
    <w:rsid w:val="00F85019"/>
    <w:rsid w:val="00F85064"/>
    <w:rsid w:val="00F862EC"/>
    <w:rsid w:val="00F86D1F"/>
    <w:rsid w:val="00F870D6"/>
    <w:rsid w:val="00F873C2"/>
    <w:rsid w:val="00F875F2"/>
    <w:rsid w:val="00F878C2"/>
    <w:rsid w:val="00F90140"/>
    <w:rsid w:val="00F93C8E"/>
    <w:rsid w:val="00F95EE6"/>
    <w:rsid w:val="00F960F7"/>
    <w:rsid w:val="00F96D54"/>
    <w:rsid w:val="00F9781E"/>
    <w:rsid w:val="00F97E60"/>
    <w:rsid w:val="00FA0353"/>
    <w:rsid w:val="00FA1442"/>
    <w:rsid w:val="00FA315D"/>
    <w:rsid w:val="00FA5C90"/>
    <w:rsid w:val="00FA6585"/>
    <w:rsid w:val="00FA7032"/>
    <w:rsid w:val="00FA7E2D"/>
    <w:rsid w:val="00FB174F"/>
    <w:rsid w:val="00FB19A3"/>
    <w:rsid w:val="00FB3544"/>
    <w:rsid w:val="00FB50DC"/>
    <w:rsid w:val="00FC03A2"/>
    <w:rsid w:val="00FC0425"/>
    <w:rsid w:val="00FC0B91"/>
    <w:rsid w:val="00FC1188"/>
    <w:rsid w:val="00FC1CAD"/>
    <w:rsid w:val="00FC28BF"/>
    <w:rsid w:val="00FC4C20"/>
    <w:rsid w:val="00FC5BB1"/>
    <w:rsid w:val="00FC7F3E"/>
    <w:rsid w:val="00FD0F0D"/>
    <w:rsid w:val="00FD1DC8"/>
    <w:rsid w:val="00FD2423"/>
    <w:rsid w:val="00FD2BF0"/>
    <w:rsid w:val="00FD4A0B"/>
    <w:rsid w:val="00FD7E34"/>
    <w:rsid w:val="00FE0815"/>
    <w:rsid w:val="00FE0FAC"/>
    <w:rsid w:val="00FE2CB3"/>
    <w:rsid w:val="00FE47BC"/>
    <w:rsid w:val="00FE4948"/>
    <w:rsid w:val="00FE60C6"/>
    <w:rsid w:val="00FF0238"/>
    <w:rsid w:val="00FF1F7E"/>
    <w:rsid w:val="00FF209E"/>
    <w:rsid w:val="00FF24CB"/>
    <w:rsid w:val="00FF260E"/>
    <w:rsid w:val="00FF316F"/>
    <w:rsid w:val="00FF33F9"/>
    <w:rsid w:val="00FF3497"/>
    <w:rsid w:val="00FF494F"/>
    <w:rsid w:val="00FF4A4E"/>
    <w:rsid w:val="00FF4E8E"/>
    <w:rsid w:val="00FF5248"/>
    <w:rsid w:val="00FF6B7A"/>
    <w:rsid w:val="00FF6FF4"/>
    <w:rsid w:val="00FF7211"/>
    <w:rsid w:val="00FF7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D7E3527-99EE-4378-816F-F3ECA2B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F0"/>
    <w:pPr>
      <w:spacing w:after="200" w:line="276" w:lineRule="auto"/>
    </w:pPr>
    <w:rPr>
      <w:rFonts w:ascii="Calibri" w:hAnsi="Calibri" w:cs="Calibri"/>
      <w:sz w:val="22"/>
      <w:szCs w:val="22"/>
      <w:lang w:val="es-CO" w:eastAsia="en-US"/>
    </w:rPr>
  </w:style>
  <w:style w:type="paragraph" w:styleId="Ttulo1">
    <w:name w:val="heading 1"/>
    <w:basedOn w:val="Normal"/>
    <w:next w:val="Normal"/>
    <w:link w:val="Ttulo1Car"/>
    <w:qFormat/>
    <w:rsid w:val="0082158A"/>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link w:val="Ttulo2Car"/>
    <w:unhideWhenUsed/>
    <w:qFormat/>
    <w:rsid w:val="0082158A"/>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ar"/>
    <w:semiHidden/>
    <w:unhideWhenUsed/>
    <w:qFormat/>
    <w:rsid w:val="0082158A"/>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qFormat/>
    <w:rsid w:val="006E01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semiHidden/>
    <w:unhideWhenUsed/>
    <w:qFormat/>
    <w:rsid w:val="0082158A"/>
    <w:pPr>
      <w:spacing w:before="240" w:after="60"/>
      <w:outlineLvl w:val="4"/>
    </w:pPr>
    <w:rPr>
      <w:rFonts w:cs="Times New Roman"/>
      <w:b/>
      <w:bCs/>
      <w:i/>
      <w:iCs/>
      <w:sz w:val="26"/>
      <w:szCs w:val="26"/>
    </w:rPr>
  </w:style>
  <w:style w:type="paragraph" w:styleId="Ttulo7">
    <w:name w:val="heading 7"/>
    <w:basedOn w:val="Normal"/>
    <w:next w:val="Normal"/>
    <w:link w:val="Ttulo7Car"/>
    <w:semiHidden/>
    <w:unhideWhenUsed/>
    <w:qFormat/>
    <w:rsid w:val="0082158A"/>
    <w:pPr>
      <w:spacing w:before="240" w:after="60"/>
      <w:outlineLvl w:val="6"/>
    </w:pPr>
    <w:rPr>
      <w:rFonts w:cs="Times New Roman"/>
      <w:sz w:val="24"/>
      <w:szCs w:val="24"/>
    </w:rPr>
  </w:style>
  <w:style w:type="paragraph" w:styleId="Ttulo9">
    <w:name w:val="heading 9"/>
    <w:basedOn w:val="Normal"/>
    <w:next w:val="Normal"/>
    <w:link w:val="Ttulo9Car"/>
    <w:semiHidden/>
    <w:unhideWhenUsed/>
    <w:qFormat/>
    <w:rsid w:val="0082158A"/>
    <w:pPr>
      <w:spacing w:before="240" w:after="60"/>
      <w:outlineLvl w:val="8"/>
    </w:pPr>
    <w:rPr>
      <w:rFonts w:ascii="Calibri Light" w:hAnsi="Calibri Light" w:cs="Times New Roman"/>
    </w:rPr>
  </w:style>
  <w:style w:type="character" w:default="1" w:styleId="Fuentedeprrafopredeter">
    <w:name w:val="Default Paragraph Font"/>
    <w:semiHidden/>
    <w:locked/>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4Car">
    <w:name w:val="Título 4 Car"/>
    <w:link w:val="Ttulo4"/>
    <w:locked/>
    <w:rsid w:val="006E01F0"/>
    <w:rPr>
      <w:rFonts w:ascii="Calibri" w:hAnsi="Calibri" w:cs="Calibri"/>
      <w:b/>
      <w:bCs/>
      <w:sz w:val="28"/>
      <w:szCs w:val="28"/>
      <w:lang w:val="es-ES" w:eastAsia="es-ES"/>
    </w:rPr>
  </w:style>
  <w:style w:type="paragraph" w:styleId="Textoindependiente">
    <w:name w:val="Body Text"/>
    <w:basedOn w:val="Normal"/>
    <w:link w:val="TextoindependienteCar"/>
    <w:rsid w:val="006E01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locked/>
    <w:rsid w:val="006E01F0"/>
    <w:rPr>
      <w:rFonts w:ascii="Bookman Old Style" w:hAnsi="Bookman Old Style" w:cs="Bookman Old Style"/>
      <w:sz w:val="28"/>
      <w:szCs w:val="28"/>
      <w:lang w:val="es-ES" w:eastAsia="es-ES"/>
    </w:rPr>
  </w:style>
  <w:style w:type="paragraph" w:styleId="Encabezado">
    <w:name w:val="header"/>
    <w:basedOn w:val="Normal"/>
    <w:link w:val="EncabezadoCar"/>
    <w:rsid w:val="006E01F0"/>
    <w:pPr>
      <w:tabs>
        <w:tab w:val="center" w:pos="4419"/>
        <w:tab w:val="right" w:pos="8838"/>
      </w:tabs>
      <w:spacing w:after="0" w:line="240" w:lineRule="auto"/>
    </w:pPr>
    <w:rPr>
      <w:sz w:val="24"/>
      <w:szCs w:val="24"/>
      <w:lang w:val="en-US"/>
    </w:rPr>
  </w:style>
  <w:style w:type="character" w:customStyle="1" w:styleId="EncabezadoCar">
    <w:name w:val="Encabezado Car"/>
    <w:link w:val="Encabezado"/>
    <w:semiHidden/>
    <w:locked/>
    <w:rsid w:val="006E01F0"/>
    <w:rPr>
      <w:rFonts w:ascii="Calibri" w:hAnsi="Calibri" w:cs="Calibri"/>
      <w:sz w:val="24"/>
      <w:szCs w:val="24"/>
      <w:lang w:val="en-US" w:eastAsia="en-US"/>
    </w:rPr>
  </w:style>
  <w:style w:type="paragraph" w:customStyle="1" w:styleId="CarCarCar">
    <w:name w:val="Car Car Car"/>
    <w:basedOn w:val="Normal"/>
    <w:rsid w:val="006E01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6E01F0"/>
    <w:pPr>
      <w:tabs>
        <w:tab w:val="center" w:pos="4419"/>
        <w:tab w:val="right" w:pos="8838"/>
      </w:tabs>
      <w:spacing w:after="0" w:line="240" w:lineRule="auto"/>
    </w:pPr>
    <w:rPr>
      <w:sz w:val="24"/>
      <w:szCs w:val="24"/>
      <w:lang w:val="en-US"/>
    </w:rPr>
  </w:style>
  <w:style w:type="character" w:customStyle="1" w:styleId="PiedepginaCar">
    <w:name w:val="Pie de página Car"/>
    <w:link w:val="Piedepgina"/>
    <w:uiPriority w:val="99"/>
    <w:locked/>
    <w:rsid w:val="006E01F0"/>
    <w:rPr>
      <w:rFonts w:ascii="Calibri" w:hAnsi="Calibri" w:cs="Calibri"/>
      <w:sz w:val="24"/>
      <w:szCs w:val="24"/>
      <w:lang w:val="en-US" w:eastAsia="en-US"/>
    </w:rPr>
  </w:style>
  <w:style w:type="paragraph" w:styleId="Textoindependiente2">
    <w:name w:val="Body Text 2"/>
    <w:basedOn w:val="Normal"/>
    <w:link w:val="Textoindependiente2Car"/>
    <w:rsid w:val="006E01F0"/>
    <w:pPr>
      <w:spacing w:after="120" w:line="480" w:lineRule="auto"/>
    </w:pPr>
    <w:rPr>
      <w:sz w:val="24"/>
      <w:szCs w:val="24"/>
      <w:lang w:val="es-ES" w:eastAsia="es-ES"/>
    </w:rPr>
  </w:style>
  <w:style w:type="character" w:customStyle="1" w:styleId="Textoindependiente2Car">
    <w:name w:val="Texto independiente 2 Car"/>
    <w:link w:val="Textoindependiente2"/>
    <w:locked/>
    <w:rsid w:val="006E01F0"/>
    <w:rPr>
      <w:rFonts w:ascii="Calibri" w:hAnsi="Calibri" w:cs="Calibri"/>
      <w:sz w:val="24"/>
      <w:szCs w:val="24"/>
      <w:lang w:val="es-ES" w:eastAsia="es-ES"/>
    </w:rPr>
  </w:style>
  <w:style w:type="paragraph" w:styleId="Textonotapie">
    <w:name w:val="footnote text"/>
    <w:aliases w:val="Footnote Text Char Char Char Char Char,Footnote Text Char Char Char Char,Footnote reference,FA Fu,texto de nota al pie"/>
    <w:basedOn w:val="Normal"/>
    <w:link w:val="TextonotapieCar"/>
    <w:semiHidden/>
    <w:rsid w:val="006E01F0"/>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
    <w:link w:val="Textonotapie"/>
    <w:semiHidden/>
    <w:locked/>
    <w:rsid w:val="006E01F0"/>
    <w:rPr>
      <w:rFonts w:ascii="Calibri" w:hAnsi="Calibri" w:cs="Calibri"/>
      <w:lang w:val="es-CO" w:eastAsia="en-US"/>
    </w:rPr>
  </w:style>
  <w:style w:type="character" w:styleId="Refdenotaalpie">
    <w:name w:val="footnote reference"/>
    <w:aliases w:val="Texto de nota al pie"/>
    <w:rsid w:val="006E01F0"/>
    <w:rPr>
      <w:vertAlign w:val="superscript"/>
    </w:rPr>
  </w:style>
  <w:style w:type="paragraph" w:customStyle="1" w:styleId="Car">
    <w:name w:val="Car"/>
    <w:basedOn w:val="Normal"/>
    <w:rsid w:val="00207197"/>
    <w:pPr>
      <w:spacing w:after="160" w:line="240" w:lineRule="exact"/>
    </w:pPr>
    <w:rPr>
      <w:noProof/>
      <w:color w:val="000000"/>
      <w:sz w:val="20"/>
      <w:szCs w:val="20"/>
      <w:lang w:val="es-ES" w:eastAsia="es-ES"/>
    </w:rPr>
  </w:style>
  <w:style w:type="paragraph" w:styleId="Prrafodelista">
    <w:name w:val="List Paragraph"/>
    <w:basedOn w:val="Normal"/>
    <w:uiPriority w:val="34"/>
    <w:qFormat/>
    <w:rsid w:val="008D4453"/>
    <w:pPr>
      <w:ind w:left="708"/>
    </w:pPr>
  </w:style>
  <w:style w:type="paragraph" w:styleId="Textoindependiente3">
    <w:name w:val="Body Text 3"/>
    <w:basedOn w:val="Normal"/>
    <w:link w:val="Textoindependiente3Car"/>
    <w:rsid w:val="008D7695"/>
    <w:pPr>
      <w:spacing w:after="120"/>
    </w:pPr>
    <w:rPr>
      <w:sz w:val="16"/>
      <w:szCs w:val="16"/>
    </w:rPr>
  </w:style>
  <w:style w:type="character" w:customStyle="1" w:styleId="Textoindependiente3Car">
    <w:name w:val="Texto independiente 3 Car"/>
    <w:link w:val="Textoindependiente3"/>
    <w:rsid w:val="008D7695"/>
    <w:rPr>
      <w:rFonts w:ascii="Calibri" w:hAnsi="Calibri" w:cs="Calibri"/>
      <w:sz w:val="16"/>
      <w:szCs w:val="16"/>
      <w:lang w:val="es-CO" w:eastAsia="en-US"/>
    </w:rPr>
  </w:style>
  <w:style w:type="paragraph" w:styleId="Sinespaciado">
    <w:name w:val="No Spacing"/>
    <w:uiPriority w:val="1"/>
    <w:qFormat/>
    <w:rsid w:val="00816E58"/>
    <w:rPr>
      <w:rFonts w:ascii="Calibri" w:hAnsi="Calibri" w:cs="Calibri"/>
      <w:sz w:val="22"/>
      <w:szCs w:val="22"/>
      <w:lang w:val="es-CO" w:eastAsia="en-US"/>
    </w:rPr>
  </w:style>
  <w:style w:type="paragraph" w:styleId="Textodeglobo">
    <w:name w:val="Balloon Text"/>
    <w:basedOn w:val="Normal"/>
    <w:link w:val="TextodegloboCar"/>
    <w:rsid w:val="000455A7"/>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0455A7"/>
    <w:rPr>
      <w:rFonts w:ascii="Segoe UI" w:hAnsi="Segoe UI" w:cs="Segoe UI"/>
      <w:sz w:val="18"/>
      <w:szCs w:val="18"/>
      <w:lang w:val="es-CO" w:eastAsia="en-US"/>
    </w:rPr>
  </w:style>
  <w:style w:type="character" w:customStyle="1" w:styleId="apple-converted-space">
    <w:name w:val="apple-converted-space"/>
    <w:rsid w:val="007E16DD"/>
  </w:style>
  <w:style w:type="character" w:styleId="Hipervnculo">
    <w:name w:val="Hyperlink"/>
    <w:uiPriority w:val="99"/>
    <w:unhideWhenUsed/>
    <w:rsid w:val="007E16DD"/>
    <w:rPr>
      <w:color w:val="0000FF"/>
      <w:u w:val="single"/>
    </w:rPr>
  </w:style>
  <w:style w:type="character" w:customStyle="1" w:styleId="Ttulo1Car">
    <w:name w:val="Título 1 Car"/>
    <w:link w:val="Ttulo1"/>
    <w:rsid w:val="0082158A"/>
    <w:rPr>
      <w:rFonts w:ascii="Calibri Light" w:eastAsia="Times New Roman" w:hAnsi="Calibri Light" w:cs="Times New Roman"/>
      <w:b/>
      <w:bCs/>
      <w:kern w:val="32"/>
      <w:sz w:val="32"/>
      <w:szCs w:val="32"/>
      <w:lang w:val="es-CO" w:eastAsia="en-US"/>
    </w:rPr>
  </w:style>
  <w:style w:type="character" w:customStyle="1" w:styleId="Ttulo2Car">
    <w:name w:val="Título 2 Car"/>
    <w:link w:val="Ttulo2"/>
    <w:rsid w:val="0082158A"/>
    <w:rPr>
      <w:rFonts w:ascii="Calibri Light" w:eastAsia="Times New Roman" w:hAnsi="Calibri Light" w:cs="Times New Roman"/>
      <w:b/>
      <w:bCs/>
      <w:i/>
      <w:iCs/>
      <w:sz w:val="28"/>
      <w:szCs w:val="28"/>
      <w:lang w:val="es-CO" w:eastAsia="en-US"/>
    </w:rPr>
  </w:style>
  <w:style w:type="character" w:customStyle="1" w:styleId="Ttulo3Car">
    <w:name w:val="Título 3 Car"/>
    <w:link w:val="Ttulo3"/>
    <w:semiHidden/>
    <w:rsid w:val="0082158A"/>
    <w:rPr>
      <w:rFonts w:ascii="Calibri Light" w:eastAsia="Times New Roman" w:hAnsi="Calibri Light" w:cs="Times New Roman"/>
      <w:b/>
      <w:bCs/>
      <w:sz w:val="26"/>
      <w:szCs w:val="26"/>
      <w:lang w:val="es-CO" w:eastAsia="en-US"/>
    </w:rPr>
  </w:style>
  <w:style w:type="character" w:customStyle="1" w:styleId="Ttulo5Car">
    <w:name w:val="Título 5 Car"/>
    <w:link w:val="Ttulo5"/>
    <w:semiHidden/>
    <w:rsid w:val="0082158A"/>
    <w:rPr>
      <w:rFonts w:ascii="Calibri" w:eastAsia="Times New Roman" w:hAnsi="Calibri" w:cs="Times New Roman"/>
      <w:b/>
      <w:bCs/>
      <w:i/>
      <w:iCs/>
      <w:sz w:val="26"/>
      <w:szCs w:val="26"/>
      <w:lang w:val="es-CO" w:eastAsia="en-US"/>
    </w:rPr>
  </w:style>
  <w:style w:type="character" w:customStyle="1" w:styleId="Ttulo7Car">
    <w:name w:val="Título 7 Car"/>
    <w:link w:val="Ttulo7"/>
    <w:semiHidden/>
    <w:rsid w:val="0082158A"/>
    <w:rPr>
      <w:rFonts w:ascii="Calibri" w:eastAsia="Times New Roman" w:hAnsi="Calibri" w:cs="Times New Roman"/>
      <w:sz w:val="24"/>
      <w:szCs w:val="24"/>
      <w:lang w:val="es-CO" w:eastAsia="en-US"/>
    </w:rPr>
  </w:style>
  <w:style w:type="character" w:customStyle="1" w:styleId="Ttulo9Car">
    <w:name w:val="Título 9 Car"/>
    <w:link w:val="Ttulo9"/>
    <w:semiHidden/>
    <w:rsid w:val="0082158A"/>
    <w:rPr>
      <w:rFonts w:ascii="Calibri Light" w:eastAsia="Times New Roman" w:hAnsi="Calibri Light" w:cs="Times New Roman"/>
      <w:sz w:val="22"/>
      <w:szCs w:val="22"/>
      <w:lang w:val="es-CO" w:eastAsia="en-US"/>
    </w:rPr>
  </w:style>
  <w:style w:type="paragraph" w:styleId="Sangradetextonormal">
    <w:name w:val="Body Text Indent"/>
    <w:basedOn w:val="Normal"/>
    <w:link w:val="SangradetextonormalCar"/>
    <w:rsid w:val="0082158A"/>
    <w:pPr>
      <w:spacing w:after="120"/>
      <w:ind w:left="283"/>
    </w:pPr>
  </w:style>
  <w:style w:type="character" w:customStyle="1" w:styleId="SangradetextonormalCar">
    <w:name w:val="Sangría de texto normal Car"/>
    <w:link w:val="Sangradetextonormal"/>
    <w:rsid w:val="0082158A"/>
    <w:rPr>
      <w:rFonts w:ascii="Calibri" w:hAnsi="Calibri" w:cs="Calibri"/>
      <w:sz w:val="22"/>
      <w:szCs w:val="22"/>
      <w:lang w:val="es-CO" w:eastAsia="en-US"/>
    </w:rPr>
  </w:style>
  <w:style w:type="paragraph" w:styleId="Sangra2detindependiente">
    <w:name w:val="Body Text Indent 2"/>
    <w:basedOn w:val="Normal"/>
    <w:link w:val="Sangra2detindependienteCar"/>
    <w:rsid w:val="0082158A"/>
    <w:pPr>
      <w:spacing w:after="120" w:line="480" w:lineRule="auto"/>
      <w:ind w:left="283"/>
    </w:pPr>
  </w:style>
  <w:style w:type="character" w:customStyle="1" w:styleId="Sangra2detindependienteCar">
    <w:name w:val="Sangría 2 de t. independiente Car"/>
    <w:link w:val="Sangra2detindependiente"/>
    <w:rsid w:val="0082158A"/>
    <w:rPr>
      <w:rFonts w:ascii="Calibri" w:hAnsi="Calibri" w:cs="Calibri"/>
      <w:sz w:val="22"/>
      <w:szCs w:val="22"/>
      <w:lang w:val="es-CO" w:eastAsia="en-US"/>
    </w:rPr>
  </w:style>
  <w:style w:type="character" w:styleId="Refdecomentario">
    <w:name w:val="annotation reference"/>
    <w:uiPriority w:val="99"/>
    <w:unhideWhenUsed/>
    <w:rsid w:val="00014188"/>
    <w:rPr>
      <w:rFonts w:cs="Times New Roman"/>
      <w:sz w:val="16"/>
      <w:szCs w:val="16"/>
    </w:rPr>
  </w:style>
  <w:style w:type="paragraph" w:styleId="Textocomentario">
    <w:name w:val="annotation text"/>
    <w:basedOn w:val="Normal"/>
    <w:link w:val="TextocomentarioCar"/>
    <w:uiPriority w:val="99"/>
    <w:unhideWhenUsed/>
    <w:rsid w:val="00014188"/>
    <w:pPr>
      <w:spacing w:after="160" w:line="240" w:lineRule="auto"/>
    </w:pPr>
    <w:rPr>
      <w:rFonts w:cs="Times New Roman"/>
      <w:sz w:val="20"/>
      <w:szCs w:val="20"/>
      <w:lang w:val="es-ES" w:eastAsia="es-ES"/>
    </w:rPr>
  </w:style>
  <w:style w:type="character" w:customStyle="1" w:styleId="TextocomentarioCar">
    <w:name w:val="Texto comentario Car"/>
    <w:link w:val="Textocomentario"/>
    <w:uiPriority w:val="99"/>
    <w:rsid w:val="00014188"/>
    <w:rPr>
      <w:rFonts w:ascii="Calibri" w:hAnsi="Calibri"/>
    </w:rPr>
  </w:style>
  <w:style w:type="paragraph" w:styleId="Asuntodelcomentario">
    <w:name w:val="annotation subject"/>
    <w:basedOn w:val="Textocomentario"/>
    <w:next w:val="Textocomentario"/>
    <w:link w:val="AsuntodelcomentarioCar"/>
    <w:uiPriority w:val="99"/>
    <w:unhideWhenUsed/>
    <w:rsid w:val="00014188"/>
    <w:rPr>
      <w:b/>
      <w:bCs/>
    </w:rPr>
  </w:style>
  <w:style w:type="character" w:customStyle="1" w:styleId="AsuntodelcomentarioCar">
    <w:name w:val="Asunto del comentario Car"/>
    <w:link w:val="Asuntodelcomentario"/>
    <w:uiPriority w:val="99"/>
    <w:rsid w:val="00014188"/>
    <w:rPr>
      <w:rFonts w:ascii="Calibri" w:hAnsi="Calibri"/>
      <w:b/>
      <w:bCs/>
    </w:rPr>
  </w:style>
  <w:style w:type="character" w:customStyle="1" w:styleId="Cuerpodeltexto8">
    <w:name w:val="Cuerpo del texto (8)_"/>
    <w:link w:val="Cuerpodeltexto80"/>
    <w:rsid w:val="00BE686C"/>
    <w:rPr>
      <w:rFonts w:ascii="Verdana" w:eastAsia="Verdana" w:hAnsi="Verdana" w:cs="Verdana"/>
      <w:spacing w:val="-20"/>
      <w:shd w:val="clear" w:color="auto" w:fill="FFFFFF"/>
    </w:rPr>
  </w:style>
  <w:style w:type="paragraph" w:customStyle="1" w:styleId="Cuerpodeltexto80">
    <w:name w:val="Cuerpo del texto (8)"/>
    <w:basedOn w:val="Normal"/>
    <w:link w:val="Cuerpodeltexto8"/>
    <w:rsid w:val="00BE686C"/>
    <w:pPr>
      <w:widowControl w:val="0"/>
      <w:shd w:val="clear" w:color="auto" w:fill="FFFFFF"/>
      <w:spacing w:after="0" w:line="0" w:lineRule="atLeast"/>
      <w:ind w:hanging="120"/>
    </w:pPr>
    <w:rPr>
      <w:rFonts w:ascii="Verdana" w:eastAsia="Verdana" w:hAnsi="Verdana" w:cs="Verdana"/>
      <w:spacing w:val="-20"/>
      <w:sz w:val="20"/>
      <w:szCs w:val="20"/>
      <w:lang w:val="es-ES" w:eastAsia="es-ES"/>
    </w:rPr>
  </w:style>
  <w:style w:type="character" w:customStyle="1" w:styleId="Cuerpodeltexto">
    <w:name w:val="Cuerpo del texto_"/>
    <w:link w:val="Cuerpodeltexto0"/>
    <w:rsid w:val="00BE686C"/>
    <w:rPr>
      <w:rFonts w:ascii="Verdana" w:eastAsia="Verdana" w:hAnsi="Verdana" w:cs="Verdana"/>
      <w:spacing w:val="-10"/>
      <w:sz w:val="26"/>
      <w:szCs w:val="26"/>
      <w:shd w:val="clear" w:color="auto" w:fill="FFFFFF"/>
    </w:rPr>
  </w:style>
  <w:style w:type="character" w:customStyle="1" w:styleId="Cuerpodeltexto14">
    <w:name w:val="Cuerpo del texto (14)_"/>
    <w:link w:val="Cuerpodeltexto140"/>
    <w:rsid w:val="00BE686C"/>
    <w:rPr>
      <w:rFonts w:ascii="Microsoft Sans Serif" w:eastAsia="Microsoft Sans Serif" w:hAnsi="Microsoft Sans Serif" w:cs="Microsoft Sans Serif"/>
      <w:b/>
      <w:bCs/>
      <w:shd w:val="clear" w:color="auto" w:fill="FFFFFF"/>
    </w:rPr>
  </w:style>
  <w:style w:type="paragraph" w:customStyle="1" w:styleId="Cuerpodeltexto0">
    <w:name w:val="Cuerpo del texto"/>
    <w:basedOn w:val="Normal"/>
    <w:link w:val="Cuerpodeltexto"/>
    <w:rsid w:val="00BE686C"/>
    <w:pPr>
      <w:widowControl w:val="0"/>
      <w:shd w:val="clear" w:color="auto" w:fill="FFFFFF"/>
      <w:spacing w:after="0" w:line="0" w:lineRule="atLeast"/>
      <w:ind w:hanging="360"/>
    </w:pPr>
    <w:rPr>
      <w:rFonts w:ascii="Verdana" w:eastAsia="Verdana" w:hAnsi="Verdana" w:cs="Verdana"/>
      <w:spacing w:val="-10"/>
      <w:sz w:val="26"/>
      <w:szCs w:val="26"/>
      <w:lang w:val="es-ES" w:eastAsia="es-ES"/>
    </w:rPr>
  </w:style>
  <w:style w:type="paragraph" w:customStyle="1" w:styleId="Cuerpodeltexto140">
    <w:name w:val="Cuerpo del texto (14)"/>
    <w:basedOn w:val="Normal"/>
    <w:link w:val="Cuerpodeltexto14"/>
    <w:rsid w:val="00BE686C"/>
    <w:pPr>
      <w:widowControl w:val="0"/>
      <w:shd w:val="clear" w:color="auto" w:fill="FFFFFF"/>
      <w:spacing w:before="180" w:after="360" w:line="0" w:lineRule="atLeast"/>
      <w:jc w:val="both"/>
    </w:pPr>
    <w:rPr>
      <w:rFonts w:ascii="Microsoft Sans Serif" w:eastAsia="Microsoft Sans Serif" w:hAnsi="Microsoft Sans Serif" w:cs="Microsoft Sans Serif"/>
      <w:b/>
      <w:bCs/>
      <w:sz w:val="20"/>
      <w:szCs w:val="20"/>
      <w:lang w:val="es-ES" w:eastAsia="es-ES"/>
    </w:rPr>
  </w:style>
  <w:style w:type="character" w:customStyle="1" w:styleId="CuerpodeltextoConstantia">
    <w:name w:val="Cuerpo del texto + Constantia"/>
    <w:aliases w:val="10 pto,Negrita,Versales,Espaciado 0 pto"/>
    <w:rsid w:val="00BE686C"/>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es-ES"/>
    </w:rPr>
  </w:style>
  <w:style w:type="character" w:customStyle="1" w:styleId="Leyendadelaimagen">
    <w:name w:val="Leyenda de la imagen_"/>
    <w:link w:val="Leyendadelaimagen0"/>
    <w:rsid w:val="00A132BA"/>
    <w:rPr>
      <w:rFonts w:ascii="Verdana" w:eastAsia="Verdana" w:hAnsi="Verdana" w:cs="Verdana"/>
      <w:spacing w:val="-10"/>
      <w:sz w:val="26"/>
      <w:szCs w:val="26"/>
      <w:shd w:val="clear" w:color="auto" w:fill="FFFFFF"/>
    </w:rPr>
  </w:style>
  <w:style w:type="paragraph" w:customStyle="1" w:styleId="Leyendadelaimagen0">
    <w:name w:val="Leyenda de la imagen"/>
    <w:basedOn w:val="Normal"/>
    <w:link w:val="Leyendadelaimagen"/>
    <w:rsid w:val="00A132BA"/>
    <w:pPr>
      <w:widowControl w:val="0"/>
      <w:shd w:val="clear" w:color="auto" w:fill="FFFFFF"/>
      <w:spacing w:after="0" w:line="326" w:lineRule="exact"/>
      <w:jc w:val="both"/>
    </w:pPr>
    <w:rPr>
      <w:rFonts w:ascii="Verdana" w:eastAsia="Verdana" w:hAnsi="Verdana" w:cs="Verdana"/>
      <w:spacing w:val="-10"/>
      <w:sz w:val="26"/>
      <w:szCs w:val="26"/>
      <w:lang w:val="es-ES" w:eastAsia="es-ES"/>
    </w:rPr>
  </w:style>
  <w:style w:type="numbering" w:customStyle="1" w:styleId="Sinlista1">
    <w:name w:val="Sin lista1"/>
    <w:next w:val="Sinlista"/>
    <w:semiHidden/>
    <w:rsid w:val="00CB16B5"/>
  </w:style>
  <w:style w:type="character" w:styleId="Nmerodepgina">
    <w:name w:val="page number"/>
    <w:rsid w:val="00CB16B5"/>
  </w:style>
  <w:style w:type="paragraph" w:customStyle="1" w:styleId="BodyText2">
    <w:name w:val="Body Text 2"/>
    <w:basedOn w:val="Normal"/>
    <w:rsid w:val="00CB16B5"/>
    <w:pPr>
      <w:overflowPunct w:val="0"/>
      <w:autoSpaceDE w:val="0"/>
      <w:autoSpaceDN w:val="0"/>
      <w:adjustRightInd w:val="0"/>
      <w:spacing w:after="0" w:line="360" w:lineRule="auto"/>
      <w:ind w:firstLine="709"/>
      <w:jc w:val="both"/>
      <w:textAlignment w:val="baseline"/>
    </w:pPr>
    <w:rPr>
      <w:rFonts w:ascii="Arial" w:hAnsi="Arial" w:cs="Times New Roman"/>
      <w:spacing w:val="-3"/>
      <w:sz w:val="28"/>
      <w:szCs w:val="20"/>
      <w:lang w:val="es-ES_tradnl" w:eastAsia="es-ES"/>
    </w:rPr>
  </w:style>
  <w:style w:type="table" w:styleId="Tablaconcuadrcula">
    <w:name w:val="Table Grid"/>
    <w:basedOn w:val="Tablanormal"/>
    <w:rsid w:val="00CB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CB16B5"/>
    <w:pPr>
      <w:spacing w:after="0" w:line="240" w:lineRule="auto"/>
      <w:ind w:left="283" w:hanging="283"/>
    </w:pPr>
    <w:rPr>
      <w:rFonts w:ascii="Times New Roman" w:hAnsi="Times New Roman" w:cs="Times New Roman"/>
      <w:sz w:val="20"/>
      <w:szCs w:val="20"/>
      <w:lang w:eastAsia="es-ES"/>
    </w:rPr>
  </w:style>
  <w:style w:type="paragraph" w:styleId="Continuarlista">
    <w:name w:val="List Continue"/>
    <w:basedOn w:val="Normal"/>
    <w:rsid w:val="00CB16B5"/>
    <w:pPr>
      <w:spacing w:after="120" w:line="240" w:lineRule="auto"/>
      <w:ind w:left="283"/>
    </w:pPr>
    <w:rPr>
      <w:rFonts w:ascii="Times New Roman" w:hAnsi="Times New Roman" w:cs="Times New Roman"/>
      <w:sz w:val="20"/>
      <w:szCs w:val="20"/>
      <w:lang w:eastAsia="es-ES"/>
    </w:rPr>
  </w:style>
  <w:style w:type="paragraph" w:styleId="NormalWeb">
    <w:name w:val="Normal (Web)"/>
    <w:basedOn w:val="Normal"/>
    <w:rsid w:val="00CB16B5"/>
    <w:pPr>
      <w:spacing w:before="100" w:beforeAutospacing="1" w:after="100" w:afterAutospacing="1" w:line="240" w:lineRule="auto"/>
    </w:pPr>
    <w:rPr>
      <w:rFonts w:ascii="Times New Roman" w:hAnsi="Times New Roman" w:cs="Times New Roman"/>
      <w:color w:val="0404FF"/>
      <w:sz w:val="24"/>
      <w:szCs w:val="24"/>
      <w:lang w:val="es-ES" w:eastAsia="es-ES"/>
    </w:rPr>
  </w:style>
  <w:style w:type="paragraph" w:styleId="Textosinformato">
    <w:name w:val="Plain Text"/>
    <w:basedOn w:val="Normal"/>
    <w:link w:val="TextosinformatoCar"/>
    <w:rsid w:val="00CB16B5"/>
    <w:pPr>
      <w:spacing w:after="0" w:line="240" w:lineRule="auto"/>
    </w:pPr>
    <w:rPr>
      <w:rFonts w:ascii="Courier New" w:hAnsi="Courier New" w:cs="Times New Roman"/>
      <w:sz w:val="20"/>
      <w:szCs w:val="20"/>
      <w:lang w:val="es-ES" w:eastAsia="es-ES"/>
    </w:rPr>
  </w:style>
  <w:style w:type="character" w:customStyle="1" w:styleId="TextosinformatoCar">
    <w:name w:val="Texto sin formato Car"/>
    <w:link w:val="Textosinformato"/>
    <w:rsid w:val="00CB16B5"/>
    <w:rPr>
      <w:rFonts w:ascii="Courier New" w:hAnsi="Courier New"/>
    </w:rPr>
  </w:style>
  <w:style w:type="character" w:customStyle="1" w:styleId="TextonotapieCar1">
    <w:name w:val="Texto nota pie Car1"/>
    <w:aliases w:val="Texto nota pie Car Car,Footnote Text Char Char Char Char Char Car,Footnote Text Char Char Char Char Car,Footnote reference Car,FA Fu Car,texto de nota al pie Car"/>
    <w:semiHidden/>
    <w:rsid w:val="00CB16B5"/>
    <w:rPr>
      <w:rFonts w:ascii="Verdana" w:hAnsi="Verdana"/>
      <w:lang w:val="es-ES" w:eastAsia="es-ES" w:bidi="ar-SA"/>
    </w:rPr>
  </w:style>
  <w:style w:type="paragraph" w:customStyle="1" w:styleId="a">
    <w:basedOn w:val="Normal"/>
    <w:next w:val="Puesto"/>
    <w:qFormat/>
    <w:rsid w:val="00CB16B5"/>
    <w:pPr>
      <w:spacing w:after="0" w:line="360" w:lineRule="auto"/>
      <w:jc w:val="center"/>
    </w:pPr>
    <w:rPr>
      <w:rFonts w:ascii="Arial" w:hAnsi="Arial" w:cs="Arial"/>
      <w:b/>
      <w:bCs/>
      <w:sz w:val="28"/>
      <w:szCs w:val="28"/>
      <w:lang w:eastAsia="es-ES"/>
    </w:rPr>
  </w:style>
  <w:style w:type="character" w:styleId="nfasis">
    <w:name w:val="Emphasis"/>
    <w:uiPriority w:val="20"/>
    <w:qFormat/>
    <w:rsid w:val="00CB16B5"/>
    <w:rPr>
      <w:i/>
      <w:iCs/>
    </w:rPr>
  </w:style>
  <w:style w:type="paragraph" w:styleId="Listaconvietas">
    <w:name w:val="List Bullet"/>
    <w:basedOn w:val="Normal"/>
    <w:rsid w:val="00CB16B5"/>
    <w:pPr>
      <w:numPr>
        <w:numId w:val="3"/>
      </w:numPr>
      <w:spacing w:after="0" w:line="240" w:lineRule="auto"/>
      <w:contextualSpacing/>
    </w:pPr>
    <w:rPr>
      <w:rFonts w:ascii="Arial" w:hAnsi="Arial" w:cs="Times New Roman"/>
      <w:sz w:val="28"/>
      <w:szCs w:val="28"/>
      <w:lang w:val="es-ES" w:eastAsia="es-ES"/>
    </w:rPr>
  </w:style>
  <w:style w:type="paragraph" w:styleId="Puesto">
    <w:name w:val="Title"/>
    <w:basedOn w:val="Normal"/>
    <w:next w:val="Normal"/>
    <w:link w:val="PuestoCar"/>
    <w:qFormat/>
    <w:rsid w:val="00CB16B5"/>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rsid w:val="00CB16B5"/>
    <w:rPr>
      <w:rFonts w:ascii="Calibri Light" w:eastAsia="Times New Roman" w:hAnsi="Calibri Light" w:cs="Times New Roman"/>
      <w:b/>
      <w:bCs/>
      <w:kern w:val="28"/>
      <w:sz w:val="32"/>
      <w:szCs w:val="32"/>
      <w:lang w:val="es-CO" w:eastAsia="en-US"/>
    </w:rPr>
  </w:style>
  <w:style w:type="numbering" w:customStyle="1" w:styleId="Sinlista2">
    <w:name w:val="Sin lista2"/>
    <w:next w:val="Sinlista"/>
    <w:semiHidden/>
    <w:rsid w:val="001A5EAC"/>
  </w:style>
  <w:style w:type="paragraph" w:customStyle="1" w:styleId="a0">
    <w:basedOn w:val="Normal"/>
    <w:next w:val="Puesto"/>
    <w:qFormat/>
    <w:rsid w:val="001A5EAC"/>
    <w:pPr>
      <w:spacing w:after="0" w:line="360" w:lineRule="auto"/>
      <w:jc w:val="center"/>
    </w:pPr>
    <w:rPr>
      <w:rFonts w:ascii="Arial"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E0B7-83CA-46CA-A146-D96BDE50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10517</Words>
  <Characters>57848</Characters>
  <Application>Microsoft Office Word</Application>
  <DocSecurity>0</DocSecurity>
  <Lines>482</Lines>
  <Paragraphs>136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Student</Company>
  <LinksUpToDate>false</LinksUpToDate>
  <CharactersWithSpaces>68229</CharactersWithSpaces>
  <SharedDoc>false</SharedDoc>
  <HLinks>
    <vt:vector size="6" baseType="variant">
      <vt:variant>
        <vt:i4>5373960</vt:i4>
      </vt:variant>
      <vt:variant>
        <vt:i4>6553</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cp:lastModifiedBy>Henry Lora Rodriguez</cp:lastModifiedBy>
  <cp:revision>2</cp:revision>
  <cp:lastPrinted>2017-02-13T20:11:00Z</cp:lastPrinted>
  <dcterms:created xsi:type="dcterms:W3CDTF">2018-02-15T18:50:00Z</dcterms:created>
  <dcterms:modified xsi:type="dcterms:W3CDTF">2018-02-15T18:50:00Z</dcterms:modified>
</cp:coreProperties>
</file>