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840" w:rsidRPr="00383840" w:rsidRDefault="00383840" w:rsidP="00383840">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Cs w:val="22"/>
          <w:lang w:val="es-CO" w:eastAsia="fr-FR"/>
        </w:rPr>
      </w:pPr>
      <w:bookmarkStart w:id="0" w:name="_GoBack"/>
      <w:bookmarkEnd w:id="0"/>
      <w:r w:rsidRPr="00383840">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Sala.</w:t>
      </w:r>
      <w:r w:rsidRPr="00383840">
        <w:rPr>
          <w:rFonts w:ascii="Calibri" w:eastAsia="Calibri" w:hAnsi="Calibri" w:cs="Calibri"/>
          <w:color w:val="222222"/>
          <w:sz w:val="18"/>
          <w:szCs w:val="18"/>
          <w:lang w:val="es-CO" w:eastAsia="fr-FR"/>
        </w:rPr>
        <w:t> </w:t>
      </w:r>
    </w:p>
    <w:p w:rsidR="00383840" w:rsidRPr="00383840" w:rsidRDefault="00383840" w:rsidP="00383840">
      <w:pPr>
        <w:shd w:val="clear" w:color="auto" w:fill="FFFFFF"/>
        <w:ind w:left="2124" w:hanging="2124"/>
        <w:jc w:val="both"/>
        <w:rPr>
          <w:rFonts w:ascii="Calibri" w:hAnsi="Calibri" w:cs="Calibri"/>
          <w:color w:val="222222"/>
          <w:sz w:val="18"/>
          <w:szCs w:val="18"/>
          <w:lang w:val="es-CO" w:eastAsia="fr-FR"/>
        </w:rPr>
      </w:pPr>
      <w:r w:rsidRPr="00383840">
        <w:rPr>
          <w:rFonts w:ascii="Calibri" w:hAnsi="Calibri" w:cs="Calibri"/>
          <w:color w:val="222222"/>
          <w:sz w:val="18"/>
          <w:szCs w:val="18"/>
          <w:lang w:val="es-CO" w:eastAsia="fr-FR"/>
        </w:rPr>
        <w:t>Providencia:</w:t>
      </w:r>
      <w:r w:rsidRPr="00383840">
        <w:rPr>
          <w:rFonts w:ascii="Calibri" w:hAnsi="Calibri" w:cs="Calibri"/>
          <w:color w:val="222222"/>
          <w:sz w:val="18"/>
          <w:szCs w:val="18"/>
          <w:lang w:val="es-CO" w:eastAsia="fr-FR"/>
        </w:rPr>
        <w:tab/>
        <w:t>Queja – 07 de marzo de 2017</w:t>
      </w:r>
    </w:p>
    <w:p w:rsidR="00383840" w:rsidRPr="00383840" w:rsidRDefault="00383840" w:rsidP="00383840">
      <w:pPr>
        <w:shd w:val="clear" w:color="auto" w:fill="FFFFFF"/>
        <w:tabs>
          <w:tab w:val="left" w:pos="1418"/>
          <w:tab w:val="left" w:pos="2078"/>
          <w:tab w:val="left" w:pos="2106"/>
        </w:tabs>
        <w:ind w:left="2130" w:hanging="2130"/>
        <w:jc w:val="both"/>
        <w:rPr>
          <w:rFonts w:ascii="Calibri" w:eastAsia="Calibri" w:hAnsi="Calibri" w:cs="Calibri"/>
          <w:color w:val="222222"/>
          <w:sz w:val="18"/>
          <w:szCs w:val="18"/>
          <w:lang w:val="es-CO" w:eastAsia="fr-FR"/>
        </w:rPr>
      </w:pPr>
      <w:r w:rsidRPr="00383840">
        <w:rPr>
          <w:rFonts w:ascii="Calibri" w:eastAsia="Calibri" w:hAnsi="Calibri" w:cs="Calibri"/>
          <w:color w:val="222222"/>
          <w:sz w:val="18"/>
          <w:szCs w:val="18"/>
          <w:lang w:val="es-MX" w:eastAsia="fr-FR"/>
        </w:rPr>
        <w:t xml:space="preserve">Proceso: </w:t>
      </w:r>
      <w:r w:rsidRPr="00383840">
        <w:rPr>
          <w:rFonts w:ascii="Calibri" w:eastAsia="Calibri" w:hAnsi="Calibri" w:cs="Calibri"/>
          <w:color w:val="222222"/>
          <w:sz w:val="18"/>
          <w:szCs w:val="18"/>
          <w:lang w:val="es-MX" w:eastAsia="fr-FR"/>
        </w:rPr>
        <w:tab/>
      </w:r>
      <w:r w:rsidRPr="00383840">
        <w:rPr>
          <w:rFonts w:ascii="Calibri" w:eastAsia="Calibri" w:hAnsi="Calibri" w:cs="Calibri"/>
          <w:color w:val="222222"/>
          <w:sz w:val="18"/>
          <w:szCs w:val="18"/>
          <w:lang w:val="es-MX" w:eastAsia="fr-FR"/>
        </w:rPr>
        <w:tab/>
        <w:t xml:space="preserve"> </w:t>
      </w:r>
      <w:r w:rsidRPr="00383840">
        <w:rPr>
          <w:rFonts w:ascii="Calibri" w:eastAsia="Calibri" w:hAnsi="Calibri" w:cs="Calibri"/>
          <w:color w:val="222222"/>
          <w:sz w:val="18"/>
          <w:szCs w:val="18"/>
          <w:lang w:val="es-MX" w:eastAsia="fr-FR"/>
        </w:rPr>
        <w:tab/>
        <w:t>Penal - Confirma negativa de concesión del recurso de apelación contra la admisión de testimonio como prueba de juicio</w:t>
      </w:r>
    </w:p>
    <w:p w:rsidR="00383840" w:rsidRPr="00383840" w:rsidRDefault="00383840" w:rsidP="00383840">
      <w:pPr>
        <w:shd w:val="clear" w:color="auto" w:fill="FFFFFF"/>
        <w:tabs>
          <w:tab w:val="left" w:pos="1416"/>
          <w:tab w:val="left" w:pos="2078"/>
          <w:tab w:val="left" w:pos="2106"/>
        </w:tabs>
        <w:ind w:left="2130" w:hanging="2130"/>
        <w:jc w:val="both"/>
        <w:rPr>
          <w:rFonts w:ascii="Calibri" w:eastAsia="Calibri" w:hAnsi="Calibri" w:cs="Calibri"/>
          <w:bCs/>
          <w:color w:val="222222"/>
          <w:sz w:val="18"/>
          <w:szCs w:val="18"/>
          <w:lang w:val="es-CO" w:eastAsia="fr-FR"/>
        </w:rPr>
      </w:pPr>
      <w:r w:rsidRPr="00383840">
        <w:rPr>
          <w:rFonts w:ascii="Calibri" w:eastAsia="Calibri" w:hAnsi="Calibri" w:cs="Calibri"/>
          <w:color w:val="222222"/>
          <w:sz w:val="18"/>
          <w:szCs w:val="18"/>
          <w:lang w:val="es-CO" w:eastAsia="fr-FR"/>
        </w:rPr>
        <w:t>Radicación Nro. :</w:t>
      </w:r>
      <w:r w:rsidRPr="00383840">
        <w:rPr>
          <w:rFonts w:ascii="Calibri" w:eastAsia="Calibri" w:hAnsi="Calibri" w:cs="Calibri"/>
          <w:color w:val="222222"/>
          <w:sz w:val="18"/>
          <w:szCs w:val="18"/>
          <w:lang w:val="es-CO" w:eastAsia="fr-FR"/>
        </w:rPr>
        <w:tab/>
        <w:t xml:space="preserve">  </w:t>
      </w:r>
      <w:r w:rsidRPr="00383840">
        <w:rPr>
          <w:rFonts w:ascii="Calibri" w:eastAsia="Calibri" w:hAnsi="Calibri" w:cs="Calibri"/>
          <w:color w:val="222222"/>
          <w:sz w:val="18"/>
          <w:szCs w:val="18"/>
          <w:lang w:val="es-CO" w:eastAsia="fr-FR"/>
        </w:rPr>
        <w:tab/>
        <w:t xml:space="preserve"> 66170 60 00 066 2015 01557</w:t>
      </w:r>
    </w:p>
    <w:p w:rsidR="00383840" w:rsidRPr="00383840" w:rsidRDefault="00383840" w:rsidP="00383840">
      <w:pPr>
        <w:shd w:val="clear" w:color="auto" w:fill="FFFFFF"/>
        <w:tabs>
          <w:tab w:val="left" w:pos="1416"/>
          <w:tab w:val="left" w:pos="2078"/>
          <w:tab w:val="left" w:pos="2106"/>
        </w:tabs>
        <w:ind w:left="2130" w:hanging="2130"/>
        <w:jc w:val="both"/>
        <w:rPr>
          <w:rFonts w:ascii="Calibri" w:eastAsia="Calibri" w:hAnsi="Calibri" w:cs="Calibri"/>
          <w:color w:val="222222"/>
          <w:sz w:val="18"/>
          <w:szCs w:val="18"/>
          <w:lang w:val="es-MX" w:eastAsia="fr-FR"/>
        </w:rPr>
      </w:pPr>
      <w:r w:rsidRPr="00383840">
        <w:rPr>
          <w:rFonts w:ascii="Calibri" w:eastAsia="Calibri" w:hAnsi="Calibri" w:cs="Calibri"/>
          <w:color w:val="222222"/>
          <w:sz w:val="18"/>
          <w:szCs w:val="18"/>
          <w:lang w:val="es-MX" w:eastAsia="fr-FR"/>
        </w:rPr>
        <w:t>Acusado:</w:t>
      </w:r>
      <w:r w:rsidRPr="00383840">
        <w:rPr>
          <w:rFonts w:ascii="Calibri" w:eastAsia="Calibri" w:hAnsi="Calibri" w:cs="Calibri"/>
          <w:color w:val="222222"/>
          <w:sz w:val="18"/>
          <w:szCs w:val="18"/>
          <w:lang w:val="es-MX" w:eastAsia="fr-FR"/>
        </w:rPr>
        <w:tab/>
      </w:r>
      <w:r w:rsidRPr="00383840">
        <w:rPr>
          <w:rFonts w:ascii="Calibri" w:eastAsia="Calibri" w:hAnsi="Calibri" w:cs="Calibri"/>
          <w:color w:val="222222"/>
          <w:sz w:val="18"/>
          <w:szCs w:val="18"/>
          <w:lang w:val="es-MX" w:eastAsia="fr-FR"/>
        </w:rPr>
        <w:tab/>
      </w:r>
      <w:r w:rsidRPr="00383840">
        <w:rPr>
          <w:rFonts w:ascii="Calibri" w:eastAsia="Calibri" w:hAnsi="Calibri" w:cs="Calibri"/>
          <w:color w:val="222222"/>
          <w:sz w:val="18"/>
          <w:szCs w:val="18"/>
          <w:lang w:val="es-MX" w:eastAsia="fr-FR"/>
        </w:rPr>
        <w:tab/>
      </w:r>
      <w:r w:rsidRPr="00383840">
        <w:rPr>
          <w:rFonts w:ascii="Calibri" w:eastAsia="Calibri" w:hAnsi="Calibri" w:cs="Calibri"/>
          <w:color w:val="222222"/>
          <w:sz w:val="18"/>
          <w:szCs w:val="18"/>
          <w:lang w:val="es-MX" w:eastAsia="fr-FR"/>
        </w:rPr>
        <w:tab/>
      </w:r>
      <w:r w:rsidRPr="00383840">
        <w:rPr>
          <w:rFonts w:ascii="Calibri" w:eastAsia="Calibri" w:hAnsi="Calibri" w:cs="Calibri"/>
          <w:color w:val="222222"/>
          <w:sz w:val="18"/>
          <w:szCs w:val="18"/>
          <w:lang w:val="es-CO" w:eastAsia="fr-FR"/>
        </w:rPr>
        <w:t>JOSÉ YESID GALEANO RAMÍREZ Y OTROS</w:t>
      </w:r>
    </w:p>
    <w:p w:rsidR="00383840" w:rsidRPr="00383840" w:rsidRDefault="00383840" w:rsidP="00383840">
      <w:pPr>
        <w:shd w:val="clear" w:color="auto" w:fill="FFFFFF"/>
        <w:tabs>
          <w:tab w:val="left" w:pos="1416"/>
          <w:tab w:val="left" w:pos="2078"/>
          <w:tab w:val="left" w:pos="2106"/>
        </w:tabs>
        <w:ind w:left="2130" w:hanging="2130"/>
        <w:jc w:val="both"/>
        <w:rPr>
          <w:rFonts w:ascii="Calibri" w:eastAsia="Calibri" w:hAnsi="Calibri" w:cs="Calibri"/>
          <w:bCs/>
          <w:iCs/>
          <w:color w:val="222222"/>
          <w:sz w:val="18"/>
          <w:szCs w:val="18"/>
          <w:lang w:val="es-CO" w:eastAsia="fr-FR"/>
        </w:rPr>
      </w:pPr>
      <w:r w:rsidRPr="00383840">
        <w:rPr>
          <w:rFonts w:ascii="Calibri" w:eastAsia="Calibri" w:hAnsi="Calibri" w:cs="Calibri"/>
          <w:color w:val="222222"/>
          <w:sz w:val="18"/>
          <w:szCs w:val="18"/>
          <w:lang w:val="es-MX" w:eastAsia="fr-FR"/>
        </w:rPr>
        <w:t xml:space="preserve">Magistrado Sustanciador: </w:t>
      </w:r>
      <w:r w:rsidRPr="00383840">
        <w:rPr>
          <w:rFonts w:ascii="Calibri" w:eastAsia="Calibri" w:hAnsi="Calibri" w:cs="Calibri"/>
          <w:color w:val="222222"/>
          <w:sz w:val="18"/>
          <w:szCs w:val="18"/>
          <w:lang w:val="es-MX" w:eastAsia="fr-FR"/>
        </w:rPr>
        <w:tab/>
        <w:t xml:space="preserve"> </w:t>
      </w:r>
      <w:r w:rsidRPr="00383840">
        <w:rPr>
          <w:rFonts w:ascii="Calibri" w:eastAsia="Calibri" w:hAnsi="Calibri" w:cs="Calibri"/>
          <w:color w:val="222222"/>
          <w:sz w:val="18"/>
          <w:szCs w:val="18"/>
          <w:lang w:val="es-MX" w:eastAsia="fr-FR"/>
        </w:rPr>
        <w:tab/>
        <w:t>JAIRO ERNESTO ESCOBAR SANZ</w:t>
      </w:r>
    </w:p>
    <w:p w:rsidR="00383840" w:rsidRPr="00383840" w:rsidRDefault="00383840" w:rsidP="00383840">
      <w:pPr>
        <w:shd w:val="clear" w:color="auto" w:fill="FFFFFF"/>
        <w:tabs>
          <w:tab w:val="left" w:pos="1418"/>
          <w:tab w:val="left" w:pos="2078"/>
          <w:tab w:val="left" w:pos="2106"/>
        </w:tabs>
        <w:jc w:val="both"/>
        <w:rPr>
          <w:rFonts w:ascii="Calibri" w:eastAsia="Calibri" w:hAnsi="Calibri" w:cs="Calibri"/>
          <w:b/>
          <w:bCs/>
          <w:color w:val="222222"/>
          <w:sz w:val="10"/>
          <w:szCs w:val="10"/>
          <w:lang w:val="es-CO" w:eastAsia="fr-FR"/>
        </w:rPr>
      </w:pPr>
    </w:p>
    <w:p w:rsidR="00383840" w:rsidRPr="00383840" w:rsidRDefault="00383840" w:rsidP="00383840">
      <w:pPr>
        <w:shd w:val="clear" w:color="auto" w:fill="FFFFFF"/>
        <w:spacing w:after="200"/>
        <w:jc w:val="both"/>
        <w:rPr>
          <w:rFonts w:ascii="Calibri" w:eastAsia="Calibri" w:hAnsi="Calibri" w:cs="Calibri"/>
          <w:b/>
          <w:bCs/>
          <w:color w:val="222222"/>
          <w:sz w:val="18"/>
          <w:szCs w:val="18"/>
          <w:lang w:eastAsia="fr-FR"/>
        </w:rPr>
      </w:pPr>
      <w:r w:rsidRPr="00383840">
        <w:rPr>
          <w:rFonts w:ascii="Calibri" w:eastAsia="Calibri" w:hAnsi="Calibri" w:cs="Calibri"/>
          <w:b/>
          <w:bCs/>
          <w:color w:val="222222"/>
          <w:sz w:val="18"/>
          <w:szCs w:val="18"/>
          <w:lang w:val="es-CO" w:eastAsia="fr-FR"/>
        </w:rPr>
        <w:t>Temas:</w:t>
      </w:r>
      <w:r w:rsidRPr="00383840">
        <w:rPr>
          <w:rFonts w:ascii="Calibri" w:eastAsia="Calibri" w:hAnsi="Calibri" w:cs="Calibri"/>
          <w:b/>
          <w:bCs/>
          <w:color w:val="222222"/>
          <w:sz w:val="18"/>
          <w:szCs w:val="18"/>
          <w:lang w:val="es-CO" w:eastAsia="fr-FR"/>
        </w:rPr>
        <w:tab/>
      </w:r>
      <w:r w:rsidRPr="00383840">
        <w:rPr>
          <w:rFonts w:ascii="Calibri" w:eastAsia="Calibri" w:hAnsi="Calibri" w:cs="Calibri"/>
          <w:b/>
          <w:bCs/>
          <w:color w:val="222222"/>
          <w:sz w:val="18"/>
          <w:szCs w:val="18"/>
          <w:lang w:val="es-CO" w:eastAsia="fr-FR"/>
        </w:rPr>
        <w:tab/>
      </w:r>
      <w:r w:rsidRPr="00383840">
        <w:rPr>
          <w:rFonts w:ascii="Calibri" w:eastAsia="Calibri" w:hAnsi="Calibri" w:cs="Calibri"/>
          <w:b/>
          <w:bCs/>
          <w:color w:val="222222"/>
          <w:sz w:val="18"/>
          <w:szCs w:val="18"/>
          <w:lang w:val="es-CO" w:eastAsia="fr-FR"/>
        </w:rPr>
        <w:tab/>
        <w:t xml:space="preserve">IMPROCEDENCIA DEL RECURSO DE APELACIÓN CONTRA ADMISIÓN DE PRACTICA DE PRUEBA / ÚNICAMENTE PROCEDE EL RECURSO DE REPOSICIÓN. </w:t>
      </w:r>
      <w:r w:rsidRPr="00383840">
        <w:rPr>
          <w:rFonts w:ascii="Calibri" w:eastAsia="Calibri" w:hAnsi="Calibri" w:cs="Calibri"/>
          <w:bCs/>
          <w:color w:val="222222"/>
          <w:sz w:val="18"/>
          <w:szCs w:val="18"/>
          <w:lang w:val="es-CO" w:eastAsia="fr-FR"/>
        </w:rPr>
        <w:t>“</w:t>
      </w:r>
      <w:r w:rsidRPr="00383840">
        <w:rPr>
          <w:rFonts w:ascii="Calibri" w:eastAsia="Calibri" w:hAnsi="Calibri" w:cs="Calibri"/>
          <w:bCs/>
          <w:color w:val="222222"/>
          <w:sz w:val="18"/>
          <w:szCs w:val="18"/>
          <w:lang w:eastAsia="fr-FR"/>
        </w:rPr>
        <w:t xml:space="preserve">[E]l juez de conocimiento </w:t>
      </w:r>
      <w:r w:rsidRPr="00383840">
        <w:rPr>
          <w:rFonts w:ascii="Calibri" w:eastAsia="Calibri" w:hAnsi="Calibri" w:cs="Calibri"/>
          <w:bCs/>
          <w:color w:val="222222"/>
          <w:sz w:val="18"/>
          <w:szCs w:val="18"/>
          <w:u w:val="single"/>
          <w:lang w:eastAsia="fr-FR"/>
        </w:rPr>
        <w:t>admitió como prueba</w:t>
      </w:r>
      <w:r w:rsidRPr="00383840">
        <w:rPr>
          <w:rFonts w:ascii="Calibri" w:eastAsia="Calibri" w:hAnsi="Calibri" w:cs="Calibri"/>
          <w:bCs/>
          <w:color w:val="222222"/>
          <w:sz w:val="18"/>
          <w:szCs w:val="18"/>
          <w:lang w:eastAsia="fr-FR"/>
        </w:rPr>
        <w:t xml:space="preserve"> para el juicio el testimonio del médico Erwin Montoya, según el registro de la audiencia preparatoria adelantada el 17 de enero de 2017. En ese orden de ideas, para decidir lo relativo al grado de acierto de la  decisión del </w:t>
      </w:r>
      <w:r w:rsidRPr="00383840">
        <w:rPr>
          <w:rFonts w:ascii="Calibri" w:eastAsia="Calibri" w:hAnsi="Calibri" w:cs="Calibri"/>
          <w:bCs/>
          <w:i/>
          <w:color w:val="222222"/>
          <w:sz w:val="18"/>
          <w:szCs w:val="18"/>
          <w:lang w:eastAsia="fr-FR"/>
        </w:rPr>
        <w:t xml:space="preserve">A quo, </w:t>
      </w:r>
      <w:r w:rsidRPr="00383840">
        <w:rPr>
          <w:rFonts w:ascii="Calibri" w:eastAsia="Calibri" w:hAnsi="Calibri" w:cs="Calibri"/>
          <w:bCs/>
          <w:color w:val="222222"/>
          <w:sz w:val="18"/>
          <w:szCs w:val="18"/>
          <w:lang w:eastAsia="fr-FR"/>
        </w:rPr>
        <w:t xml:space="preserve">de denegar el recurso de apelación contra esa determinación, la Sala se remite al precedente CSJ </w:t>
      </w:r>
      <w:proofErr w:type="spellStart"/>
      <w:r w:rsidRPr="00383840">
        <w:rPr>
          <w:rFonts w:ascii="Calibri" w:eastAsia="Calibri" w:hAnsi="Calibri" w:cs="Calibri"/>
          <w:bCs/>
          <w:color w:val="222222"/>
          <w:sz w:val="18"/>
          <w:szCs w:val="18"/>
          <w:lang w:eastAsia="fr-FR"/>
        </w:rPr>
        <w:t>SP</w:t>
      </w:r>
      <w:proofErr w:type="spellEnd"/>
      <w:r w:rsidRPr="00383840">
        <w:rPr>
          <w:rFonts w:ascii="Calibri" w:eastAsia="Calibri" w:hAnsi="Calibri" w:cs="Calibri"/>
          <w:bCs/>
          <w:color w:val="222222"/>
          <w:sz w:val="18"/>
          <w:szCs w:val="18"/>
          <w:lang w:eastAsia="fr-FR"/>
        </w:rPr>
        <w:t xml:space="preserve"> del 27 de julio de 2016, radicado 47469, donde se dijo que frente al auto que admite la práctica de una prueba, no procede el recurso de apelación. (…)  [F]</w:t>
      </w:r>
      <w:proofErr w:type="spellStart"/>
      <w:r w:rsidRPr="00383840">
        <w:rPr>
          <w:rFonts w:ascii="Calibri" w:eastAsia="Calibri" w:hAnsi="Calibri" w:cs="Calibri"/>
          <w:bCs/>
          <w:color w:val="222222"/>
          <w:sz w:val="18"/>
          <w:szCs w:val="18"/>
          <w:lang w:eastAsia="fr-FR"/>
        </w:rPr>
        <w:t>ue</w:t>
      </w:r>
      <w:proofErr w:type="spellEnd"/>
      <w:r w:rsidRPr="00383840">
        <w:rPr>
          <w:rFonts w:ascii="Calibri" w:eastAsia="Calibri" w:hAnsi="Calibri" w:cs="Calibri"/>
          <w:bCs/>
          <w:color w:val="222222"/>
          <w:sz w:val="18"/>
          <w:szCs w:val="18"/>
          <w:lang w:eastAsia="fr-FR"/>
        </w:rPr>
        <w:t xml:space="preserve"> correcta la decisión del juez de primer grado, para negar el recurso de apelación contra su decisión de admitir como prueba para el juicio oral el testimonio del médico Erwin Montoya, por lo cual esta Colegiatura confirmará la decisión frente a la cual se interpuso el recurso de queja.”.</w:t>
      </w:r>
    </w:p>
    <w:p w:rsidR="00383840" w:rsidRDefault="00383840" w:rsidP="001561CF">
      <w:pPr>
        <w:jc w:val="center"/>
        <w:rPr>
          <w:rFonts w:ascii="Arial" w:hAnsi="Arial" w:cs="Arial"/>
          <w:b/>
        </w:rPr>
      </w:pPr>
    </w:p>
    <w:p w:rsidR="00383840" w:rsidRDefault="00383840" w:rsidP="001561CF">
      <w:pPr>
        <w:jc w:val="center"/>
        <w:rPr>
          <w:rFonts w:ascii="Arial" w:hAnsi="Arial" w:cs="Arial"/>
          <w:b/>
        </w:rPr>
      </w:pPr>
    </w:p>
    <w:p w:rsidR="001561CF" w:rsidRPr="001561CF" w:rsidRDefault="001561CF" w:rsidP="001561CF">
      <w:pPr>
        <w:jc w:val="center"/>
        <w:rPr>
          <w:rFonts w:ascii="Arial" w:hAnsi="Arial" w:cs="Arial"/>
          <w:b/>
        </w:rPr>
      </w:pPr>
      <w:r w:rsidRPr="001561CF">
        <w:rPr>
          <w:rFonts w:ascii="Arial" w:hAnsi="Arial" w:cs="Arial"/>
          <w:b/>
        </w:rPr>
        <w:t>RAMA JUDICIAL DEL PODER PÚBLICO</w:t>
      </w:r>
    </w:p>
    <w:p w:rsidR="001561CF" w:rsidRPr="001561CF" w:rsidRDefault="001561CF" w:rsidP="001561CF">
      <w:pPr>
        <w:jc w:val="center"/>
        <w:rPr>
          <w:rFonts w:ascii="Arial" w:hAnsi="Arial" w:cs="Arial"/>
          <w:b/>
        </w:rPr>
      </w:pPr>
      <w:r w:rsidRPr="001561CF">
        <w:rPr>
          <w:rFonts w:ascii="Arial" w:hAnsi="Arial" w:cs="Arial"/>
          <w:b/>
          <w:bCs/>
        </w:rPr>
        <w:fldChar w:fldCharType="begin"/>
      </w:r>
      <w:r w:rsidRPr="001561CF">
        <w:rPr>
          <w:rFonts w:ascii="Arial" w:hAnsi="Arial" w:cs="Arial"/>
          <w:b/>
          <w:bCs/>
        </w:rPr>
        <w:instrText xml:space="preserve"> INCLUDEPICTURE  "http://www.mintransporte.gov.co/images/escudo.gif" \* MERGEFORMATINET </w:instrText>
      </w:r>
      <w:r w:rsidRPr="001561CF">
        <w:rPr>
          <w:rFonts w:ascii="Arial" w:hAnsi="Arial" w:cs="Arial"/>
          <w:b/>
          <w:bCs/>
        </w:rPr>
        <w:fldChar w:fldCharType="separate"/>
      </w:r>
      <w:r w:rsidR="003153D0">
        <w:rPr>
          <w:rFonts w:ascii="Arial" w:hAnsi="Arial" w:cs="Arial"/>
          <w:b/>
          <w:bCs/>
        </w:rPr>
        <w:fldChar w:fldCharType="begin"/>
      </w:r>
      <w:r w:rsidR="003153D0">
        <w:rPr>
          <w:rFonts w:ascii="Arial" w:hAnsi="Arial" w:cs="Arial"/>
          <w:b/>
          <w:bCs/>
        </w:rPr>
        <w:instrText xml:space="preserve"> INCLUDEPICTURE  "http://www.mintransporte.gov.co/images/escudo.gif" \* MERGEFORMATINET </w:instrText>
      </w:r>
      <w:r w:rsidR="003153D0">
        <w:rPr>
          <w:rFonts w:ascii="Arial" w:hAnsi="Arial" w:cs="Arial"/>
          <w:b/>
          <w:bCs/>
        </w:rPr>
        <w:fldChar w:fldCharType="separate"/>
      </w:r>
      <w:r w:rsidR="00DE5503">
        <w:rPr>
          <w:rFonts w:ascii="Arial" w:hAnsi="Arial" w:cs="Arial"/>
          <w:b/>
          <w:bCs/>
        </w:rPr>
        <w:fldChar w:fldCharType="begin"/>
      </w:r>
      <w:r w:rsidR="00DE5503">
        <w:rPr>
          <w:rFonts w:ascii="Arial" w:hAnsi="Arial" w:cs="Arial"/>
          <w:b/>
          <w:bCs/>
        </w:rPr>
        <w:instrText xml:space="preserve"> INCLUDEPICTURE  "http://www.mintransporte.gov.co/images/escudo.gif" \* MERGEFORMATINET </w:instrText>
      </w:r>
      <w:r w:rsidR="00DE5503">
        <w:rPr>
          <w:rFonts w:ascii="Arial" w:hAnsi="Arial" w:cs="Arial"/>
          <w:b/>
          <w:bCs/>
        </w:rPr>
        <w:fldChar w:fldCharType="separate"/>
      </w:r>
      <w:r w:rsidR="00832516">
        <w:rPr>
          <w:rFonts w:ascii="Arial" w:hAnsi="Arial" w:cs="Arial"/>
          <w:b/>
          <w:bCs/>
        </w:rPr>
        <w:fldChar w:fldCharType="begin"/>
      </w:r>
      <w:r w:rsidR="00832516">
        <w:rPr>
          <w:rFonts w:ascii="Arial" w:hAnsi="Arial" w:cs="Arial"/>
          <w:b/>
          <w:bCs/>
        </w:rPr>
        <w:instrText xml:space="preserve"> INCLUDEPICTURE  "http://www.mintransporte.gov.co/images/escudo.gif" \* MERGEFORMATINET </w:instrText>
      </w:r>
      <w:r w:rsidR="00832516">
        <w:rPr>
          <w:rFonts w:ascii="Arial" w:hAnsi="Arial" w:cs="Arial"/>
          <w:b/>
          <w:bCs/>
        </w:rPr>
        <w:fldChar w:fldCharType="separate"/>
      </w:r>
      <w:r w:rsidR="007B0211">
        <w:rPr>
          <w:rFonts w:ascii="Arial" w:hAnsi="Arial" w:cs="Arial"/>
          <w:b/>
          <w:bCs/>
        </w:rPr>
        <w:fldChar w:fldCharType="begin"/>
      </w:r>
      <w:r w:rsidR="007B0211">
        <w:rPr>
          <w:rFonts w:ascii="Arial" w:hAnsi="Arial" w:cs="Arial"/>
          <w:b/>
          <w:bCs/>
        </w:rPr>
        <w:instrText xml:space="preserve"> INCLUDEPICTURE  "http://www.mintransporte.gov.co/images/escudo.gif" \* MERGEFORMATINET </w:instrText>
      </w:r>
      <w:r w:rsidR="007B0211">
        <w:rPr>
          <w:rFonts w:ascii="Arial" w:hAnsi="Arial" w:cs="Arial"/>
          <w:b/>
          <w:bCs/>
        </w:rPr>
        <w:fldChar w:fldCharType="separate"/>
      </w:r>
      <w:r w:rsidR="00EB47A3">
        <w:rPr>
          <w:rFonts w:ascii="Arial" w:hAnsi="Arial" w:cs="Arial"/>
          <w:b/>
          <w:bCs/>
        </w:rPr>
        <w:fldChar w:fldCharType="begin"/>
      </w:r>
      <w:r w:rsidR="00EB47A3">
        <w:rPr>
          <w:rFonts w:ascii="Arial" w:hAnsi="Arial" w:cs="Arial"/>
          <w:b/>
          <w:bCs/>
        </w:rPr>
        <w:instrText xml:space="preserve"> INCLUDEPICTURE  "http://www.mintransporte.gov.co/images/escudo.gif" \* MERGEFORMATINET </w:instrText>
      </w:r>
      <w:r w:rsidR="00EB47A3">
        <w:rPr>
          <w:rFonts w:ascii="Arial" w:hAnsi="Arial" w:cs="Arial"/>
          <w:b/>
          <w:bCs/>
        </w:rPr>
        <w:fldChar w:fldCharType="separate"/>
      </w:r>
      <w:r w:rsidR="00A607E5">
        <w:rPr>
          <w:rFonts w:ascii="Arial" w:hAnsi="Arial" w:cs="Arial"/>
          <w:b/>
          <w:bCs/>
        </w:rPr>
        <w:fldChar w:fldCharType="begin"/>
      </w:r>
      <w:r w:rsidR="00A607E5">
        <w:rPr>
          <w:rFonts w:ascii="Arial" w:hAnsi="Arial" w:cs="Arial"/>
          <w:b/>
          <w:bCs/>
        </w:rPr>
        <w:instrText xml:space="preserve"> INCLUDEPICTURE  "http://www.mintransporte.gov.co/images/escudo.gif" \* MERGEFORMATINET </w:instrText>
      </w:r>
      <w:r w:rsidR="00A607E5">
        <w:rPr>
          <w:rFonts w:ascii="Arial" w:hAnsi="Arial" w:cs="Arial"/>
          <w:b/>
          <w:bCs/>
        </w:rPr>
        <w:fldChar w:fldCharType="separate"/>
      </w:r>
      <w:r w:rsidR="00B84781">
        <w:rPr>
          <w:rFonts w:ascii="Arial" w:hAnsi="Arial" w:cs="Arial"/>
          <w:b/>
          <w:bCs/>
        </w:rPr>
        <w:fldChar w:fldCharType="begin"/>
      </w:r>
      <w:r w:rsidR="00B84781">
        <w:rPr>
          <w:rFonts w:ascii="Arial" w:hAnsi="Arial" w:cs="Arial"/>
          <w:b/>
          <w:bCs/>
        </w:rPr>
        <w:instrText xml:space="preserve"> INCLUDEPICTURE  "http://www.mintransporte.gov.co/images/escudo.gif" \* MERGEFORMATINET </w:instrText>
      </w:r>
      <w:r w:rsidR="00B84781">
        <w:rPr>
          <w:rFonts w:ascii="Arial" w:hAnsi="Arial" w:cs="Arial"/>
          <w:b/>
          <w:bCs/>
        </w:rPr>
        <w:fldChar w:fldCharType="separate"/>
      </w:r>
      <w:r w:rsidR="008F3FF6">
        <w:rPr>
          <w:rFonts w:ascii="Arial" w:hAnsi="Arial" w:cs="Arial"/>
          <w:b/>
          <w:bCs/>
        </w:rPr>
        <w:fldChar w:fldCharType="begin"/>
      </w:r>
      <w:r w:rsidR="008F3FF6">
        <w:rPr>
          <w:rFonts w:ascii="Arial" w:hAnsi="Arial" w:cs="Arial"/>
          <w:b/>
          <w:bCs/>
        </w:rPr>
        <w:instrText xml:space="preserve"> </w:instrText>
      </w:r>
      <w:r w:rsidR="008F3FF6">
        <w:rPr>
          <w:rFonts w:ascii="Arial" w:hAnsi="Arial" w:cs="Arial"/>
          <w:b/>
          <w:bCs/>
        </w:rPr>
        <w:instrText>INCLUDEPICTURE  "http://www.mintransporte.gov.co/images/escudo.gif" \* MERGEFORMATINET</w:instrText>
      </w:r>
      <w:r w:rsidR="008F3FF6">
        <w:rPr>
          <w:rFonts w:ascii="Arial" w:hAnsi="Arial" w:cs="Arial"/>
          <w:b/>
          <w:bCs/>
        </w:rPr>
        <w:instrText xml:space="preserve"> </w:instrText>
      </w:r>
      <w:r w:rsidR="008F3FF6">
        <w:rPr>
          <w:rFonts w:ascii="Arial" w:hAnsi="Arial" w:cs="Arial"/>
          <w:b/>
          <w:bCs/>
        </w:rPr>
        <w:fldChar w:fldCharType="separate"/>
      </w:r>
      <w:r w:rsidR="008F3FF6">
        <w:rPr>
          <w:rFonts w:ascii="Arial" w:hAnsi="Arial" w:cs="Arial"/>
          <w:b/>
          <w:bC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75pt;height:45.75pt">
            <v:imagedata r:id="rId9" r:href="rId10"/>
          </v:shape>
        </w:pict>
      </w:r>
      <w:r w:rsidR="008F3FF6">
        <w:rPr>
          <w:rFonts w:ascii="Arial" w:hAnsi="Arial" w:cs="Arial"/>
          <w:b/>
          <w:bCs/>
        </w:rPr>
        <w:fldChar w:fldCharType="end"/>
      </w:r>
      <w:r w:rsidR="00B84781">
        <w:rPr>
          <w:rFonts w:ascii="Arial" w:hAnsi="Arial" w:cs="Arial"/>
          <w:b/>
          <w:bCs/>
        </w:rPr>
        <w:fldChar w:fldCharType="end"/>
      </w:r>
      <w:r w:rsidR="00A607E5">
        <w:rPr>
          <w:rFonts w:ascii="Arial" w:hAnsi="Arial" w:cs="Arial"/>
          <w:b/>
          <w:bCs/>
        </w:rPr>
        <w:fldChar w:fldCharType="end"/>
      </w:r>
      <w:r w:rsidR="00EB47A3">
        <w:rPr>
          <w:rFonts w:ascii="Arial" w:hAnsi="Arial" w:cs="Arial"/>
          <w:b/>
          <w:bCs/>
        </w:rPr>
        <w:fldChar w:fldCharType="end"/>
      </w:r>
      <w:r w:rsidR="007B0211">
        <w:rPr>
          <w:rFonts w:ascii="Arial" w:hAnsi="Arial" w:cs="Arial"/>
          <w:b/>
          <w:bCs/>
        </w:rPr>
        <w:fldChar w:fldCharType="end"/>
      </w:r>
      <w:r w:rsidR="00832516">
        <w:rPr>
          <w:rFonts w:ascii="Arial" w:hAnsi="Arial" w:cs="Arial"/>
          <w:b/>
          <w:bCs/>
        </w:rPr>
        <w:fldChar w:fldCharType="end"/>
      </w:r>
      <w:r w:rsidR="00DE5503">
        <w:rPr>
          <w:rFonts w:ascii="Arial" w:hAnsi="Arial" w:cs="Arial"/>
          <w:b/>
          <w:bCs/>
        </w:rPr>
        <w:fldChar w:fldCharType="end"/>
      </w:r>
      <w:r w:rsidR="003153D0">
        <w:rPr>
          <w:rFonts w:ascii="Arial" w:hAnsi="Arial" w:cs="Arial"/>
          <w:b/>
          <w:bCs/>
        </w:rPr>
        <w:fldChar w:fldCharType="end"/>
      </w:r>
      <w:r w:rsidRPr="001561CF">
        <w:rPr>
          <w:rFonts w:ascii="Arial" w:hAnsi="Arial" w:cs="Arial"/>
          <w:b/>
          <w:bCs/>
        </w:rPr>
        <w:fldChar w:fldCharType="end"/>
      </w:r>
    </w:p>
    <w:p w:rsidR="001561CF" w:rsidRPr="001561CF" w:rsidRDefault="001561CF" w:rsidP="001561CF">
      <w:pPr>
        <w:jc w:val="center"/>
        <w:rPr>
          <w:rFonts w:ascii="Arial" w:hAnsi="Arial" w:cs="Arial"/>
          <w:b/>
        </w:rPr>
      </w:pPr>
      <w:r w:rsidRPr="001561CF">
        <w:rPr>
          <w:rFonts w:ascii="Arial" w:hAnsi="Arial" w:cs="Arial"/>
          <w:b/>
        </w:rPr>
        <w:t>TRIBUNAL SUPERIOR DEL DISTRITO JUDICIAL DE PEREIRA - RISARALDA</w:t>
      </w:r>
    </w:p>
    <w:p w:rsidR="001561CF" w:rsidRDefault="001561CF" w:rsidP="001561CF">
      <w:pPr>
        <w:pStyle w:val="Titre4"/>
        <w:jc w:val="center"/>
        <w:rPr>
          <w:rFonts w:ascii="Arial" w:hAnsi="Arial" w:cs="Arial"/>
          <w:b/>
          <w:i w:val="0"/>
          <w:color w:val="auto"/>
        </w:rPr>
      </w:pPr>
      <w:r w:rsidRPr="001561CF">
        <w:rPr>
          <w:rFonts w:ascii="Arial" w:hAnsi="Arial" w:cs="Arial"/>
          <w:b/>
          <w:i w:val="0"/>
          <w:color w:val="auto"/>
        </w:rPr>
        <w:t>SALA DE D</w:t>
      </w:r>
      <w:r w:rsidR="00242947">
        <w:rPr>
          <w:rFonts w:ascii="Arial" w:hAnsi="Arial" w:cs="Arial"/>
          <w:b/>
          <w:i w:val="0"/>
          <w:color w:val="auto"/>
        </w:rPr>
        <w:t xml:space="preserve"> </w:t>
      </w:r>
      <w:proofErr w:type="spellStart"/>
      <w:r w:rsidRPr="001561CF">
        <w:rPr>
          <w:rFonts w:ascii="Arial" w:hAnsi="Arial" w:cs="Arial"/>
          <w:b/>
          <w:i w:val="0"/>
          <w:color w:val="auto"/>
        </w:rPr>
        <w:t>ECISION</w:t>
      </w:r>
      <w:proofErr w:type="spellEnd"/>
      <w:r w:rsidRPr="001561CF">
        <w:rPr>
          <w:rFonts w:ascii="Arial" w:hAnsi="Arial" w:cs="Arial"/>
          <w:b/>
          <w:i w:val="0"/>
          <w:color w:val="auto"/>
        </w:rPr>
        <w:t xml:space="preserve"> PENAL</w:t>
      </w:r>
    </w:p>
    <w:p w:rsidR="001561CF" w:rsidRPr="001561CF" w:rsidRDefault="001561CF" w:rsidP="001561CF"/>
    <w:p w:rsidR="001561CF" w:rsidRPr="001561CF" w:rsidRDefault="001561CF" w:rsidP="001561CF">
      <w:pPr>
        <w:pStyle w:val="Corpsdetexte"/>
        <w:jc w:val="center"/>
        <w:rPr>
          <w:rFonts w:ascii="Arial" w:hAnsi="Arial" w:cs="Arial"/>
          <w:b/>
          <w:szCs w:val="24"/>
        </w:rPr>
      </w:pPr>
      <w:proofErr w:type="spellStart"/>
      <w:r w:rsidRPr="001561CF">
        <w:rPr>
          <w:rFonts w:ascii="Arial" w:hAnsi="Arial" w:cs="Arial"/>
          <w:b/>
          <w:szCs w:val="24"/>
        </w:rPr>
        <w:t>M.P</w:t>
      </w:r>
      <w:proofErr w:type="spellEnd"/>
      <w:r w:rsidRPr="001561CF">
        <w:rPr>
          <w:rFonts w:ascii="Arial" w:hAnsi="Arial" w:cs="Arial"/>
          <w:b/>
          <w:szCs w:val="24"/>
        </w:rPr>
        <w:t>. JAIRO ERNESTO ESCOBAR SANZ</w:t>
      </w:r>
    </w:p>
    <w:p w:rsidR="001561CF" w:rsidRPr="001561CF" w:rsidRDefault="001561CF" w:rsidP="001561CF">
      <w:pPr>
        <w:tabs>
          <w:tab w:val="left" w:pos="2410"/>
          <w:tab w:val="left" w:pos="2835"/>
        </w:tabs>
        <w:rPr>
          <w:rFonts w:ascii="Arial" w:hAnsi="Arial" w:cs="Arial"/>
        </w:rPr>
      </w:pPr>
    </w:p>
    <w:p w:rsidR="001561CF" w:rsidRPr="001561CF" w:rsidRDefault="001561CF" w:rsidP="001561CF">
      <w:pPr>
        <w:tabs>
          <w:tab w:val="left" w:pos="2410"/>
          <w:tab w:val="left" w:pos="2835"/>
        </w:tabs>
        <w:rPr>
          <w:rFonts w:ascii="Arial" w:hAnsi="Arial" w:cs="Arial"/>
        </w:rPr>
      </w:pPr>
    </w:p>
    <w:p w:rsidR="001561CF" w:rsidRDefault="001561CF" w:rsidP="001561CF">
      <w:pPr>
        <w:tabs>
          <w:tab w:val="left" w:pos="2410"/>
          <w:tab w:val="left" w:pos="2835"/>
        </w:tabs>
        <w:jc w:val="both"/>
        <w:rPr>
          <w:rFonts w:ascii="Arial" w:hAnsi="Arial" w:cs="Arial"/>
        </w:rPr>
      </w:pPr>
      <w:r w:rsidRPr="001561CF">
        <w:rPr>
          <w:rFonts w:ascii="Arial" w:hAnsi="Arial" w:cs="Arial"/>
        </w:rPr>
        <w:t xml:space="preserve">Pereira, </w:t>
      </w:r>
      <w:r w:rsidR="008F7E94">
        <w:rPr>
          <w:rFonts w:ascii="Arial" w:hAnsi="Arial" w:cs="Arial"/>
        </w:rPr>
        <w:t xml:space="preserve">siete (7) de marzo de dos mil diecisiete (2017) </w:t>
      </w:r>
    </w:p>
    <w:p w:rsidR="001561CF" w:rsidRPr="001561CF" w:rsidRDefault="001561CF" w:rsidP="001561CF">
      <w:pPr>
        <w:tabs>
          <w:tab w:val="left" w:pos="2410"/>
          <w:tab w:val="left" w:pos="2835"/>
        </w:tabs>
        <w:jc w:val="both"/>
        <w:rPr>
          <w:rFonts w:ascii="Arial" w:hAnsi="Arial" w:cs="Arial"/>
        </w:rPr>
      </w:pPr>
      <w:r>
        <w:rPr>
          <w:rFonts w:ascii="Arial" w:hAnsi="Arial" w:cs="Arial"/>
        </w:rPr>
        <w:t xml:space="preserve">Acta Nro. </w:t>
      </w:r>
      <w:r w:rsidR="008F7E94">
        <w:rPr>
          <w:rFonts w:ascii="Arial" w:hAnsi="Arial" w:cs="Arial"/>
        </w:rPr>
        <w:t>0197</w:t>
      </w:r>
    </w:p>
    <w:p w:rsidR="001561CF" w:rsidRPr="001561CF" w:rsidRDefault="001561CF" w:rsidP="001561CF">
      <w:pPr>
        <w:tabs>
          <w:tab w:val="left" w:pos="2410"/>
          <w:tab w:val="left" w:pos="2835"/>
        </w:tabs>
        <w:jc w:val="both"/>
        <w:rPr>
          <w:rFonts w:ascii="Arial" w:hAnsi="Arial" w:cs="Arial"/>
        </w:rPr>
      </w:pPr>
      <w:r w:rsidRPr="001561CF">
        <w:rPr>
          <w:rFonts w:ascii="Arial" w:hAnsi="Arial" w:cs="Arial"/>
        </w:rPr>
        <w:t xml:space="preserve">Hora: </w:t>
      </w:r>
      <w:r w:rsidR="008F7E94">
        <w:rPr>
          <w:rFonts w:ascii="Arial" w:hAnsi="Arial" w:cs="Arial"/>
        </w:rPr>
        <w:t xml:space="preserve">2:00 p.m. </w:t>
      </w:r>
    </w:p>
    <w:p w:rsidR="001561CF" w:rsidRPr="00677980" w:rsidRDefault="001561CF" w:rsidP="00677980">
      <w:pPr>
        <w:pStyle w:val="Sansinterligne"/>
        <w:jc w:val="both"/>
        <w:rPr>
          <w:rFonts w:ascii="Arial" w:hAnsi="Arial" w:cs="Arial"/>
          <w:sz w:val="24"/>
          <w:szCs w:val="24"/>
        </w:rPr>
      </w:pPr>
    </w:p>
    <w:p w:rsidR="001561CF" w:rsidRPr="00677980" w:rsidRDefault="001561CF" w:rsidP="00677980">
      <w:pPr>
        <w:pStyle w:val="Sansinterligne"/>
        <w:jc w:val="both"/>
        <w:rPr>
          <w:rFonts w:ascii="Arial" w:hAnsi="Arial" w:cs="Arial"/>
          <w:sz w:val="24"/>
          <w:szCs w:val="24"/>
          <w:u w:val="single"/>
        </w:rPr>
      </w:pPr>
    </w:p>
    <w:p w:rsidR="0004002D" w:rsidRPr="006350EB" w:rsidRDefault="007F6495" w:rsidP="0004002D">
      <w:pPr>
        <w:pStyle w:val="Sansinterligne"/>
        <w:jc w:val="center"/>
        <w:rPr>
          <w:rFonts w:ascii="Arial" w:hAnsi="Arial" w:cs="Arial"/>
          <w:sz w:val="24"/>
          <w:szCs w:val="24"/>
          <w:u w:val="single"/>
        </w:rPr>
      </w:pPr>
      <w:r w:rsidRPr="006350EB">
        <w:rPr>
          <w:rFonts w:ascii="Arial" w:hAnsi="Arial" w:cs="Arial"/>
          <w:sz w:val="24"/>
          <w:szCs w:val="24"/>
          <w:u w:val="single"/>
        </w:rPr>
        <w:t xml:space="preserve">1. </w:t>
      </w:r>
      <w:r w:rsidR="00436A28" w:rsidRPr="006350EB">
        <w:rPr>
          <w:rFonts w:ascii="Arial" w:hAnsi="Arial" w:cs="Arial"/>
          <w:sz w:val="24"/>
          <w:szCs w:val="24"/>
          <w:u w:val="single"/>
        </w:rPr>
        <w:t>A</w:t>
      </w:r>
      <w:r w:rsidR="0004002D" w:rsidRPr="006350EB">
        <w:rPr>
          <w:rFonts w:ascii="Arial" w:hAnsi="Arial" w:cs="Arial"/>
          <w:sz w:val="24"/>
          <w:szCs w:val="24"/>
          <w:u w:val="single"/>
        </w:rPr>
        <w:t>SUNTO A DECIDIR.</w:t>
      </w:r>
    </w:p>
    <w:p w:rsidR="0004002D" w:rsidRPr="006350EB" w:rsidRDefault="0004002D" w:rsidP="0004002D">
      <w:pPr>
        <w:pStyle w:val="Sansinterligne"/>
        <w:jc w:val="both"/>
        <w:rPr>
          <w:rFonts w:ascii="Arial" w:hAnsi="Arial" w:cs="Arial"/>
          <w:sz w:val="24"/>
          <w:szCs w:val="24"/>
        </w:rPr>
      </w:pPr>
    </w:p>
    <w:p w:rsidR="00B6772E" w:rsidRPr="006350EB" w:rsidRDefault="007F6495" w:rsidP="0004002D">
      <w:pPr>
        <w:pStyle w:val="Sansinterligne"/>
        <w:jc w:val="both"/>
        <w:rPr>
          <w:rFonts w:ascii="Arial" w:hAnsi="Arial" w:cs="Arial"/>
          <w:sz w:val="24"/>
          <w:szCs w:val="24"/>
        </w:rPr>
      </w:pPr>
      <w:r w:rsidRPr="006350EB">
        <w:rPr>
          <w:rFonts w:ascii="Arial" w:hAnsi="Arial" w:cs="Arial"/>
          <w:sz w:val="24"/>
          <w:szCs w:val="24"/>
        </w:rPr>
        <w:t>Se procede a resolver lo concerniente al recurso de queja que se interpuso contra la decisión del 17 de enero de</w:t>
      </w:r>
      <w:r w:rsidR="0004002D" w:rsidRPr="006350EB">
        <w:rPr>
          <w:rFonts w:ascii="Arial" w:hAnsi="Arial" w:cs="Arial"/>
          <w:sz w:val="24"/>
          <w:szCs w:val="24"/>
        </w:rPr>
        <w:t xml:space="preserve"> 2017 del juez </w:t>
      </w:r>
      <w:r w:rsidR="006B37D3">
        <w:rPr>
          <w:rFonts w:ascii="Arial" w:hAnsi="Arial" w:cs="Arial"/>
          <w:sz w:val="24"/>
          <w:szCs w:val="24"/>
        </w:rPr>
        <w:t xml:space="preserve">2° </w:t>
      </w:r>
      <w:r w:rsidRPr="006350EB">
        <w:rPr>
          <w:rFonts w:ascii="Arial" w:hAnsi="Arial" w:cs="Arial"/>
          <w:sz w:val="24"/>
          <w:szCs w:val="24"/>
        </w:rPr>
        <w:t>penal del circuito de Dosquebradas, que no concedió el recurso de apelación interpuesto por los defensores de los señores Jos</w:t>
      </w:r>
      <w:r w:rsidR="00BA5BB2">
        <w:rPr>
          <w:rFonts w:ascii="Arial" w:hAnsi="Arial" w:cs="Arial"/>
          <w:sz w:val="24"/>
          <w:szCs w:val="24"/>
        </w:rPr>
        <w:t>é</w:t>
      </w:r>
      <w:r w:rsidR="00F72E60">
        <w:rPr>
          <w:rFonts w:ascii="Arial" w:hAnsi="Arial" w:cs="Arial"/>
          <w:sz w:val="24"/>
          <w:szCs w:val="24"/>
        </w:rPr>
        <w:t xml:space="preserve"> Yesid</w:t>
      </w:r>
      <w:r w:rsidRPr="006350EB">
        <w:rPr>
          <w:rFonts w:ascii="Arial" w:hAnsi="Arial" w:cs="Arial"/>
          <w:sz w:val="24"/>
          <w:szCs w:val="24"/>
        </w:rPr>
        <w:t xml:space="preserve"> Galeano, Carlos Andr</w:t>
      </w:r>
      <w:r w:rsidR="00BA5BB2">
        <w:rPr>
          <w:rFonts w:ascii="Arial" w:hAnsi="Arial" w:cs="Arial"/>
          <w:sz w:val="24"/>
          <w:szCs w:val="24"/>
        </w:rPr>
        <w:t>é</w:t>
      </w:r>
      <w:r w:rsidRPr="006350EB">
        <w:rPr>
          <w:rFonts w:ascii="Arial" w:hAnsi="Arial" w:cs="Arial"/>
          <w:sz w:val="24"/>
          <w:szCs w:val="24"/>
        </w:rPr>
        <w:t>s Ram</w:t>
      </w:r>
      <w:r w:rsidR="00BA5BB2">
        <w:rPr>
          <w:rFonts w:ascii="Arial" w:hAnsi="Arial" w:cs="Arial"/>
          <w:sz w:val="24"/>
          <w:szCs w:val="24"/>
        </w:rPr>
        <w:t>í</w:t>
      </w:r>
      <w:r w:rsidRPr="006350EB">
        <w:rPr>
          <w:rFonts w:ascii="Arial" w:hAnsi="Arial" w:cs="Arial"/>
          <w:sz w:val="24"/>
          <w:szCs w:val="24"/>
        </w:rPr>
        <w:t xml:space="preserve">rez </w:t>
      </w:r>
      <w:r w:rsidR="00F72E60" w:rsidRPr="006350EB">
        <w:rPr>
          <w:rFonts w:ascii="Arial" w:hAnsi="Arial" w:cs="Arial"/>
          <w:sz w:val="24"/>
          <w:szCs w:val="24"/>
        </w:rPr>
        <w:t>Gómez</w:t>
      </w:r>
      <w:r w:rsidRPr="006350EB">
        <w:rPr>
          <w:rFonts w:ascii="Arial" w:hAnsi="Arial" w:cs="Arial"/>
          <w:sz w:val="24"/>
          <w:szCs w:val="24"/>
        </w:rPr>
        <w:t xml:space="preserve"> y </w:t>
      </w:r>
      <w:proofErr w:type="spellStart"/>
      <w:r w:rsidRPr="006350EB">
        <w:rPr>
          <w:rFonts w:ascii="Arial" w:hAnsi="Arial" w:cs="Arial"/>
          <w:sz w:val="24"/>
          <w:szCs w:val="24"/>
        </w:rPr>
        <w:t>Yeisson</w:t>
      </w:r>
      <w:proofErr w:type="spellEnd"/>
      <w:r w:rsidRPr="006350EB">
        <w:rPr>
          <w:rFonts w:ascii="Arial" w:hAnsi="Arial" w:cs="Arial"/>
          <w:sz w:val="24"/>
          <w:szCs w:val="24"/>
        </w:rPr>
        <w:t xml:space="preserve"> </w:t>
      </w:r>
      <w:proofErr w:type="spellStart"/>
      <w:r w:rsidRPr="006350EB">
        <w:rPr>
          <w:rFonts w:ascii="Arial" w:hAnsi="Arial" w:cs="Arial"/>
          <w:sz w:val="24"/>
          <w:szCs w:val="24"/>
        </w:rPr>
        <w:t>Stiven</w:t>
      </w:r>
      <w:proofErr w:type="spellEnd"/>
      <w:r w:rsidRPr="006350EB">
        <w:rPr>
          <w:rFonts w:ascii="Arial" w:hAnsi="Arial" w:cs="Arial"/>
          <w:sz w:val="24"/>
          <w:szCs w:val="24"/>
        </w:rPr>
        <w:t xml:space="preserve"> </w:t>
      </w:r>
      <w:r w:rsidR="00B6772E" w:rsidRPr="006350EB">
        <w:rPr>
          <w:rFonts w:ascii="Arial" w:hAnsi="Arial" w:cs="Arial"/>
          <w:sz w:val="24"/>
          <w:szCs w:val="24"/>
        </w:rPr>
        <w:t xml:space="preserve">Correa </w:t>
      </w:r>
      <w:proofErr w:type="spellStart"/>
      <w:r w:rsidR="00B6772E" w:rsidRPr="006350EB">
        <w:rPr>
          <w:rFonts w:ascii="Arial" w:hAnsi="Arial" w:cs="Arial"/>
          <w:sz w:val="24"/>
          <w:szCs w:val="24"/>
        </w:rPr>
        <w:t>Correa</w:t>
      </w:r>
      <w:proofErr w:type="spellEnd"/>
      <w:r w:rsidR="00B6772E" w:rsidRPr="006350EB">
        <w:rPr>
          <w:rFonts w:ascii="Arial" w:hAnsi="Arial" w:cs="Arial"/>
          <w:sz w:val="24"/>
          <w:szCs w:val="24"/>
        </w:rPr>
        <w:t>, contra la decisión de ese despacho que admitió como prueba para el juicio el testimonio del perito Er</w:t>
      </w:r>
      <w:r w:rsidR="00FD5557" w:rsidRPr="006350EB">
        <w:rPr>
          <w:rFonts w:ascii="Arial" w:hAnsi="Arial" w:cs="Arial"/>
          <w:sz w:val="24"/>
          <w:szCs w:val="24"/>
        </w:rPr>
        <w:t>win</w:t>
      </w:r>
      <w:r w:rsidR="00B6772E" w:rsidRPr="006350EB">
        <w:rPr>
          <w:rFonts w:ascii="Arial" w:hAnsi="Arial" w:cs="Arial"/>
          <w:sz w:val="24"/>
          <w:szCs w:val="24"/>
        </w:rPr>
        <w:t xml:space="preserve"> Montoya.</w:t>
      </w:r>
    </w:p>
    <w:p w:rsidR="00B6772E" w:rsidRDefault="00B6772E" w:rsidP="00436A28">
      <w:pPr>
        <w:pStyle w:val="Sansinterligne"/>
        <w:jc w:val="both"/>
        <w:rPr>
          <w:rFonts w:ascii="Arial" w:hAnsi="Arial" w:cs="Arial"/>
          <w:sz w:val="24"/>
          <w:szCs w:val="24"/>
        </w:rPr>
      </w:pPr>
    </w:p>
    <w:p w:rsidR="00B6772E" w:rsidRPr="006350EB" w:rsidRDefault="00B6772E" w:rsidP="00383840">
      <w:pPr>
        <w:pStyle w:val="Sansinterligne"/>
        <w:rPr>
          <w:rFonts w:ascii="Arial" w:hAnsi="Arial" w:cs="Arial"/>
          <w:sz w:val="24"/>
          <w:szCs w:val="24"/>
          <w:u w:val="single"/>
        </w:rPr>
      </w:pPr>
      <w:r w:rsidRPr="006350EB">
        <w:rPr>
          <w:rFonts w:ascii="Arial" w:hAnsi="Arial" w:cs="Arial"/>
          <w:sz w:val="24"/>
          <w:szCs w:val="24"/>
          <w:u w:val="single"/>
        </w:rPr>
        <w:t>2.</w:t>
      </w:r>
      <w:r w:rsidR="00BA5BB2">
        <w:rPr>
          <w:rFonts w:ascii="Arial" w:hAnsi="Arial" w:cs="Arial"/>
          <w:sz w:val="24"/>
          <w:szCs w:val="24"/>
          <w:u w:val="single"/>
        </w:rPr>
        <w:t xml:space="preserve"> SOBRE LA ACTUACIÓ</w:t>
      </w:r>
      <w:r w:rsidRPr="006350EB">
        <w:rPr>
          <w:rFonts w:ascii="Arial" w:hAnsi="Arial" w:cs="Arial"/>
          <w:sz w:val="24"/>
          <w:szCs w:val="24"/>
          <w:u w:val="single"/>
        </w:rPr>
        <w:t>N QUE DIO ORIGEN AL RECURSO INTERPUESTO.</w:t>
      </w:r>
    </w:p>
    <w:p w:rsidR="00B6772E" w:rsidRPr="006350EB" w:rsidRDefault="00B6772E" w:rsidP="00B6772E">
      <w:pPr>
        <w:pStyle w:val="Sansinterligne"/>
        <w:jc w:val="center"/>
        <w:rPr>
          <w:rFonts w:ascii="Arial" w:hAnsi="Arial" w:cs="Arial"/>
          <w:sz w:val="24"/>
          <w:szCs w:val="24"/>
        </w:rPr>
      </w:pPr>
    </w:p>
    <w:p w:rsidR="00B6772E" w:rsidRPr="006350EB" w:rsidRDefault="00B6772E" w:rsidP="00436A28">
      <w:pPr>
        <w:pStyle w:val="Sansinterligne"/>
        <w:jc w:val="both"/>
        <w:rPr>
          <w:rFonts w:ascii="Arial" w:hAnsi="Arial" w:cs="Arial"/>
          <w:sz w:val="24"/>
          <w:szCs w:val="24"/>
        </w:rPr>
      </w:pPr>
    </w:p>
    <w:p w:rsidR="00B6772E" w:rsidRPr="006350EB" w:rsidRDefault="0004002D" w:rsidP="00436A28">
      <w:pPr>
        <w:pStyle w:val="Sansinterligne"/>
        <w:jc w:val="both"/>
        <w:rPr>
          <w:rFonts w:ascii="Arial" w:hAnsi="Arial" w:cs="Arial"/>
          <w:sz w:val="24"/>
          <w:szCs w:val="24"/>
        </w:rPr>
      </w:pPr>
      <w:r w:rsidRPr="006350EB">
        <w:rPr>
          <w:rFonts w:ascii="Arial" w:hAnsi="Arial" w:cs="Arial"/>
          <w:sz w:val="24"/>
          <w:szCs w:val="24"/>
        </w:rPr>
        <w:t xml:space="preserve">El siguiente es el contexto de la </w:t>
      </w:r>
      <w:r w:rsidR="00B6772E" w:rsidRPr="006350EB">
        <w:rPr>
          <w:rFonts w:ascii="Arial" w:hAnsi="Arial" w:cs="Arial"/>
          <w:sz w:val="24"/>
          <w:szCs w:val="24"/>
        </w:rPr>
        <w:t>audiencia preparatoria que se cumplió el 17 de enero de 2017</w:t>
      </w:r>
      <w:r w:rsidRPr="006350EB">
        <w:rPr>
          <w:rFonts w:ascii="Arial" w:hAnsi="Arial" w:cs="Arial"/>
          <w:sz w:val="24"/>
          <w:szCs w:val="24"/>
        </w:rPr>
        <w:t xml:space="preserve">, </w:t>
      </w:r>
      <w:r w:rsidR="00E07FC4" w:rsidRPr="006350EB">
        <w:rPr>
          <w:rFonts w:ascii="Arial" w:hAnsi="Arial" w:cs="Arial"/>
          <w:sz w:val="24"/>
          <w:szCs w:val="24"/>
        </w:rPr>
        <w:t xml:space="preserve">en lo que atañe a la </w:t>
      </w:r>
      <w:r w:rsidR="00B6772E" w:rsidRPr="006350EB">
        <w:rPr>
          <w:rFonts w:ascii="Arial" w:hAnsi="Arial" w:cs="Arial"/>
          <w:sz w:val="24"/>
          <w:szCs w:val="24"/>
        </w:rPr>
        <w:t>actuación que tiene que ver con el recurso de queja propuesto:</w:t>
      </w:r>
    </w:p>
    <w:p w:rsidR="00B6772E" w:rsidRPr="006350EB" w:rsidRDefault="00B6772E" w:rsidP="00436A28">
      <w:pPr>
        <w:pStyle w:val="Sansinterligne"/>
        <w:jc w:val="both"/>
        <w:rPr>
          <w:rFonts w:ascii="Arial" w:hAnsi="Arial" w:cs="Arial"/>
          <w:sz w:val="24"/>
          <w:szCs w:val="24"/>
        </w:rPr>
      </w:pPr>
    </w:p>
    <w:p w:rsidR="00B6772E" w:rsidRPr="006350EB" w:rsidRDefault="00B6772E" w:rsidP="00436A28">
      <w:pPr>
        <w:pStyle w:val="Sansinterligne"/>
        <w:jc w:val="both"/>
        <w:rPr>
          <w:rFonts w:ascii="Arial" w:hAnsi="Arial" w:cs="Arial"/>
          <w:sz w:val="24"/>
          <w:szCs w:val="24"/>
        </w:rPr>
      </w:pPr>
      <w:r w:rsidRPr="006350EB">
        <w:rPr>
          <w:rFonts w:ascii="Arial" w:hAnsi="Arial" w:cs="Arial"/>
          <w:sz w:val="24"/>
          <w:szCs w:val="24"/>
        </w:rPr>
        <w:t xml:space="preserve">2.1 </w:t>
      </w:r>
      <w:r w:rsidR="00786FFD" w:rsidRPr="006350EB">
        <w:rPr>
          <w:rFonts w:ascii="Arial" w:hAnsi="Arial" w:cs="Arial"/>
          <w:sz w:val="24"/>
          <w:szCs w:val="24"/>
        </w:rPr>
        <w:t xml:space="preserve">El delegado de la </w:t>
      </w:r>
      <w:proofErr w:type="spellStart"/>
      <w:r w:rsidR="00786FFD" w:rsidRPr="006350EB">
        <w:rPr>
          <w:rFonts w:ascii="Arial" w:hAnsi="Arial" w:cs="Arial"/>
          <w:sz w:val="24"/>
          <w:szCs w:val="24"/>
        </w:rPr>
        <w:t>FGN</w:t>
      </w:r>
      <w:proofErr w:type="spellEnd"/>
      <w:r w:rsidR="00786FFD" w:rsidRPr="006350EB">
        <w:rPr>
          <w:rFonts w:ascii="Arial" w:hAnsi="Arial" w:cs="Arial"/>
          <w:sz w:val="24"/>
          <w:szCs w:val="24"/>
        </w:rPr>
        <w:t xml:space="preserve"> anunci</w:t>
      </w:r>
      <w:r w:rsidR="00BA5BB2">
        <w:rPr>
          <w:rFonts w:ascii="Arial" w:hAnsi="Arial" w:cs="Arial"/>
          <w:sz w:val="24"/>
          <w:szCs w:val="24"/>
        </w:rPr>
        <w:t>ó</w:t>
      </w:r>
      <w:r w:rsidR="00786FFD" w:rsidRPr="006350EB">
        <w:rPr>
          <w:rFonts w:ascii="Arial" w:hAnsi="Arial" w:cs="Arial"/>
          <w:sz w:val="24"/>
          <w:szCs w:val="24"/>
        </w:rPr>
        <w:t xml:space="preserve"> </w:t>
      </w:r>
      <w:r w:rsidR="00FD5557" w:rsidRPr="006350EB">
        <w:rPr>
          <w:rFonts w:ascii="Arial" w:hAnsi="Arial" w:cs="Arial"/>
          <w:sz w:val="24"/>
          <w:szCs w:val="24"/>
        </w:rPr>
        <w:t>entre otras pruebas, el</w:t>
      </w:r>
      <w:r w:rsidR="00F72E60">
        <w:rPr>
          <w:rFonts w:ascii="Arial" w:hAnsi="Arial" w:cs="Arial"/>
          <w:sz w:val="24"/>
          <w:szCs w:val="24"/>
        </w:rPr>
        <w:t xml:space="preserve"> informe de necropsia del</w:t>
      </w:r>
      <w:r w:rsidR="00E07FC4" w:rsidRPr="006350EB">
        <w:rPr>
          <w:rFonts w:ascii="Arial" w:hAnsi="Arial" w:cs="Arial"/>
          <w:sz w:val="24"/>
          <w:szCs w:val="24"/>
        </w:rPr>
        <w:t xml:space="preserve"> </w:t>
      </w:r>
      <w:r w:rsidR="00F72E60">
        <w:rPr>
          <w:rFonts w:ascii="Arial" w:hAnsi="Arial" w:cs="Arial"/>
          <w:sz w:val="24"/>
          <w:szCs w:val="24"/>
        </w:rPr>
        <w:t xml:space="preserve">25 de septiembre de 2015 del señor </w:t>
      </w:r>
      <w:r w:rsidR="00786FFD" w:rsidRPr="006350EB">
        <w:rPr>
          <w:rFonts w:ascii="Arial" w:hAnsi="Arial" w:cs="Arial"/>
          <w:sz w:val="24"/>
          <w:szCs w:val="24"/>
        </w:rPr>
        <w:t>Jefferson</w:t>
      </w:r>
      <w:r w:rsidR="00F72E60">
        <w:rPr>
          <w:rFonts w:ascii="Arial" w:hAnsi="Arial" w:cs="Arial"/>
          <w:sz w:val="24"/>
          <w:szCs w:val="24"/>
        </w:rPr>
        <w:t xml:space="preserve"> Toro Hurtado junto con su historia clínica,</w:t>
      </w:r>
      <w:r w:rsidR="005111E4" w:rsidRPr="006350EB">
        <w:rPr>
          <w:rFonts w:ascii="Arial" w:hAnsi="Arial" w:cs="Arial"/>
          <w:sz w:val="24"/>
          <w:szCs w:val="24"/>
        </w:rPr>
        <w:t xml:space="preserve"> documento que s</w:t>
      </w:r>
      <w:r w:rsidR="0007544D" w:rsidRPr="006350EB">
        <w:rPr>
          <w:rFonts w:ascii="Arial" w:hAnsi="Arial" w:cs="Arial"/>
          <w:sz w:val="24"/>
          <w:szCs w:val="24"/>
        </w:rPr>
        <w:t xml:space="preserve">ería </w:t>
      </w:r>
      <w:r w:rsidR="00786FFD" w:rsidRPr="006350EB">
        <w:rPr>
          <w:rFonts w:ascii="Arial" w:hAnsi="Arial" w:cs="Arial"/>
          <w:sz w:val="24"/>
          <w:szCs w:val="24"/>
        </w:rPr>
        <w:t>introducid</w:t>
      </w:r>
      <w:r w:rsidR="005111E4" w:rsidRPr="006350EB">
        <w:rPr>
          <w:rFonts w:ascii="Arial" w:hAnsi="Arial" w:cs="Arial"/>
          <w:sz w:val="24"/>
          <w:szCs w:val="24"/>
        </w:rPr>
        <w:t>o</w:t>
      </w:r>
      <w:r w:rsidR="00786FFD" w:rsidRPr="006350EB">
        <w:rPr>
          <w:rFonts w:ascii="Arial" w:hAnsi="Arial" w:cs="Arial"/>
          <w:sz w:val="24"/>
          <w:szCs w:val="24"/>
        </w:rPr>
        <w:t xml:space="preserve"> con el m</w:t>
      </w:r>
      <w:r w:rsidR="00BA5BB2">
        <w:rPr>
          <w:rFonts w:ascii="Arial" w:hAnsi="Arial" w:cs="Arial"/>
          <w:sz w:val="24"/>
          <w:szCs w:val="24"/>
        </w:rPr>
        <w:t>é</w:t>
      </w:r>
      <w:r w:rsidR="00786FFD" w:rsidRPr="006350EB">
        <w:rPr>
          <w:rFonts w:ascii="Arial" w:hAnsi="Arial" w:cs="Arial"/>
          <w:sz w:val="24"/>
          <w:szCs w:val="24"/>
        </w:rPr>
        <w:t>dico Erwin Mon</w:t>
      </w:r>
      <w:r w:rsidR="00295B3E" w:rsidRPr="006350EB">
        <w:rPr>
          <w:rFonts w:ascii="Arial" w:hAnsi="Arial" w:cs="Arial"/>
          <w:sz w:val="24"/>
          <w:szCs w:val="24"/>
        </w:rPr>
        <w:t>t</w:t>
      </w:r>
      <w:r w:rsidR="00786FFD" w:rsidRPr="006350EB">
        <w:rPr>
          <w:rFonts w:ascii="Arial" w:hAnsi="Arial" w:cs="Arial"/>
          <w:sz w:val="24"/>
          <w:szCs w:val="24"/>
        </w:rPr>
        <w:t>oya Zapata</w:t>
      </w:r>
      <w:r w:rsidR="0007544D" w:rsidRPr="006350EB">
        <w:rPr>
          <w:rFonts w:ascii="Arial" w:hAnsi="Arial" w:cs="Arial"/>
          <w:sz w:val="24"/>
          <w:szCs w:val="24"/>
        </w:rPr>
        <w:t>, adscrito al Instituto de Med</w:t>
      </w:r>
      <w:r w:rsidR="00F72E60">
        <w:rPr>
          <w:rFonts w:ascii="Arial" w:hAnsi="Arial" w:cs="Arial"/>
          <w:sz w:val="24"/>
          <w:szCs w:val="24"/>
        </w:rPr>
        <w:t>icina Legal y Ciencias Forenses</w:t>
      </w:r>
      <w:r w:rsidR="00807FAE" w:rsidRPr="006350EB">
        <w:rPr>
          <w:rStyle w:val="Appelnotedebasdep"/>
          <w:rFonts w:ascii="Arial" w:hAnsi="Arial" w:cs="Arial"/>
          <w:sz w:val="24"/>
          <w:szCs w:val="24"/>
        </w:rPr>
        <w:footnoteReference w:id="1"/>
      </w:r>
      <w:r w:rsidR="00F72E60">
        <w:rPr>
          <w:rFonts w:ascii="Arial" w:hAnsi="Arial" w:cs="Arial"/>
          <w:sz w:val="24"/>
          <w:szCs w:val="24"/>
        </w:rPr>
        <w:t>.</w:t>
      </w:r>
      <w:r w:rsidR="00807FAE" w:rsidRPr="006350EB">
        <w:rPr>
          <w:rFonts w:ascii="Arial" w:hAnsi="Arial" w:cs="Arial"/>
          <w:sz w:val="24"/>
          <w:szCs w:val="24"/>
        </w:rPr>
        <w:t xml:space="preserve"> </w:t>
      </w:r>
    </w:p>
    <w:p w:rsidR="0007088B" w:rsidRPr="006350EB" w:rsidRDefault="0007088B" w:rsidP="00436A28">
      <w:pPr>
        <w:pStyle w:val="Sansinterligne"/>
        <w:jc w:val="both"/>
        <w:rPr>
          <w:rFonts w:ascii="Arial" w:hAnsi="Arial" w:cs="Arial"/>
          <w:sz w:val="24"/>
          <w:szCs w:val="24"/>
        </w:rPr>
      </w:pPr>
      <w:r w:rsidRPr="006350EB">
        <w:rPr>
          <w:rFonts w:ascii="Arial" w:hAnsi="Arial" w:cs="Arial"/>
          <w:sz w:val="24"/>
          <w:szCs w:val="24"/>
        </w:rPr>
        <w:lastRenderedPageBreak/>
        <w:t>2.</w:t>
      </w:r>
      <w:r w:rsidR="00AB1A85" w:rsidRPr="006350EB">
        <w:rPr>
          <w:rFonts w:ascii="Arial" w:hAnsi="Arial" w:cs="Arial"/>
          <w:sz w:val="24"/>
          <w:szCs w:val="24"/>
        </w:rPr>
        <w:t>2</w:t>
      </w:r>
      <w:r w:rsidRPr="006350EB">
        <w:rPr>
          <w:rFonts w:ascii="Arial" w:hAnsi="Arial" w:cs="Arial"/>
          <w:sz w:val="24"/>
          <w:szCs w:val="24"/>
        </w:rPr>
        <w:t xml:space="preserve"> El juez de conocimiento se pronunció sobre las pruebas solicitadas</w:t>
      </w:r>
      <w:r w:rsidR="00F72E60">
        <w:rPr>
          <w:rFonts w:ascii="Arial" w:hAnsi="Arial" w:cs="Arial"/>
          <w:sz w:val="24"/>
          <w:szCs w:val="24"/>
        </w:rPr>
        <w:t xml:space="preserve"> por las partes</w:t>
      </w:r>
      <w:r w:rsidRPr="006350EB">
        <w:rPr>
          <w:rFonts w:ascii="Arial" w:hAnsi="Arial" w:cs="Arial"/>
          <w:sz w:val="24"/>
          <w:szCs w:val="24"/>
        </w:rPr>
        <w:t>.</w:t>
      </w:r>
    </w:p>
    <w:p w:rsidR="00FA6C6B" w:rsidRPr="006350EB" w:rsidRDefault="00FA6C6B" w:rsidP="00436A28">
      <w:pPr>
        <w:pStyle w:val="Sansinterligne"/>
        <w:jc w:val="both"/>
        <w:rPr>
          <w:rFonts w:ascii="Arial" w:hAnsi="Arial" w:cs="Arial"/>
          <w:sz w:val="24"/>
          <w:szCs w:val="24"/>
        </w:rPr>
      </w:pPr>
    </w:p>
    <w:p w:rsidR="00FD5557" w:rsidRDefault="00F72E60" w:rsidP="00436A28">
      <w:pPr>
        <w:pStyle w:val="Sansinterligne"/>
        <w:jc w:val="both"/>
        <w:rPr>
          <w:rFonts w:ascii="Arial" w:hAnsi="Arial" w:cs="Arial"/>
          <w:sz w:val="24"/>
          <w:szCs w:val="24"/>
          <w:u w:val="single"/>
        </w:rPr>
      </w:pPr>
      <w:r>
        <w:rPr>
          <w:rFonts w:ascii="Arial" w:hAnsi="Arial" w:cs="Arial"/>
          <w:sz w:val="24"/>
          <w:szCs w:val="24"/>
        </w:rPr>
        <w:t>2.3</w:t>
      </w:r>
      <w:r w:rsidR="00FA6C6B" w:rsidRPr="006350EB">
        <w:rPr>
          <w:rFonts w:ascii="Arial" w:hAnsi="Arial" w:cs="Arial"/>
          <w:sz w:val="24"/>
          <w:szCs w:val="24"/>
        </w:rPr>
        <w:t xml:space="preserve"> </w:t>
      </w:r>
      <w:r w:rsidR="00AB1A85" w:rsidRPr="006350EB">
        <w:rPr>
          <w:rFonts w:ascii="Arial" w:hAnsi="Arial" w:cs="Arial"/>
          <w:sz w:val="24"/>
          <w:szCs w:val="24"/>
        </w:rPr>
        <w:t>Se solicit</w:t>
      </w:r>
      <w:r w:rsidR="00BA5BB2">
        <w:rPr>
          <w:rFonts w:ascii="Arial" w:hAnsi="Arial" w:cs="Arial"/>
          <w:sz w:val="24"/>
          <w:szCs w:val="24"/>
        </w:rPr>
        <w:t>ó</w:t>
      </w:r>
      <w:r w:rsidR="00AB1A85" w:rsidRPr="006350EB">
        <w:rPr>
          <w:rFonts w:ascii="Arial" w:hAnsi="Arial" w:cs="Arial"/>
          <w:sz w:val="24"/>
          <w:szCs w:val="24"/>
        </w:rPr>
        <w:t xml:space="preserve"> que no se </w:t>
      </w:r>
      <w:r w:rsidR="00FA6C6B" w:rsidRPr="006350EB">
        <w:rPr>
          <w:rFonts w:ascii="Arial" w:hAnsi="Arial" w:cs="Arial"/>
          <w:sz w:val="24"/>
          <w:szCs w:val="24"/>
        </w:rPr>
        <w:t xml:space="preserve">admitiera </w:t>
      </w:r>
      <w:r>
        <w:rPr>
          <w:rFonts w:ascii="Arial" w:hAnsi="Arial" w:cs="Arial"/>
          <w:sz w:val="24"/>
          <w:szCs w:val="24"/>
        </w:rPr>
        <w:t>como prueba el</w:t>
      </w:r>
      <w:r w:rsidR="00AC1D9C" w:rsidRPr="006350EB">
        <w:rPr>
          <w:rFonts w:ascii="Arial" w:hAnsi="Arial" w:cs="Arial"/>
          <w:sz w:val="24"/>
          <w:szCs w:val="24"/>
        </w:rPr>
        <w:t xml:space="preserve"> testimonio de</w:t>
      </w:r>
      <w:r w:rsidR="00FA6C6B" w:rsidRPr="006350EB">
        <w:rPr>
          <w:rFonts w:ascii="Arial" w:hAnsi="Arial" w:cs="Arial"/>
          <w:sz w:val="24"/>
          <w:szCs w:val="24"/>
        </w:rPr>
        <w:t>l m</w:t>
      </w:r>
      <w:r w:rsidR="00BA5BB2">
        <w:rPr>
          <w:rFonts w:ascii="Arial" w:hAnsi="Arial" w:cs="Arial"/>
          <w:sz w:val="24"/>
          <w:szCs w:val="24"/>
        </w:rPr>
        <w:t>é</w:t>
      </w:r>
      <w:r>
        <w:rPr>
          <w:rFonts w:ascii="Arial" w:hAnsi="Arial" w:cs="Arial"/>
          <w:sz w:val="24"/>
          <w:szCs w:val="24"/>
        </w:rPr>
        <w:t>dico Erwin</w:t>
      </w:r>
      <w:r w:rsidR="00AC1D9C" w:rsidRPr="006350EB">
        <w:rPr>
          <w:rFonts w:ascii="Arial" w:hAnsi="Arial" w:cs="Arial"/>
          <w:sz w:val="24"/>
          <w:szCs w:val="24"/>
        </w:rPr>
        <w:t xml:space="preserve"> Montoya</w:t>
      </w:r>
      <w:r w:rsidR="00FA6C6B" w:rsidRPr="006350EB">
        <w:rPr>
          <w:rFonts w:ascii="Arial" w:hAnsi="Arial" w:cs="Arial"/>
          <w:sz w:val="24"/>
          <w:szCs w:val="24"/>
        </w:rPr>
        <w:t xml:space="preserve"> Zapata</w:t>
      </w:r>
      <w:r w:rsidR="00AB1A85" w:rsidRPr="006350EB">
        <w:rPr>
          <w:rFonts w:ascii="Arial" w:hAnsi="Arial" w:cs="Arial"/>
          <w:sz w:val="24"/>
          <w:szCs w:val="24"/>
        </w:rPr>
        <w:t xml:space="preserve">, en la medida en que </w:t>
      </w:r>
      <w:r>
        <w:rPr>
          <w:rFonts w:ascii="Arial" w:hAnsi="Arial" w:cs="Arial"/>
          <w:sz w:val="24"/>
          <w:szCs w:val="24"/>
        </w:rPr>
        <w:t xml:space="preserve">la </w:t>
      </w:r>
      <w:proofErr w:type="spellStart"/>
      <w:r>
        <w:rPr>
          <w:rFonts w:ascii="Arial" w:hAnsi="Arial" w:cs="Arial"/>
          <w:sz w:val="24"/>
          <w:szCs w:val="24"/>
        </w:rPr>
        <w:t>FGN</w:t>
      </w:r>
      <w:proofErr w:type="spellEnd"/>
      <w:r>
        <w:rPr>
          <w:rFonts w:ascii="Arial" w:hAnsi="Arial" w:cs="Arial"/>
          <w:sz w:val="24"/>
          <w:szCs w:val="24"/>
        </w:rPr>
        <w:t xml:space="preserve"> había enunciado </w:t>
      </w:r>
      <w:r w:rsidR="00AC1D9C" w:rsidRPr="006350EB">
        <w:rPr>
          <w:rFonts w:ascii="Arial" w:hAnsi="Arial" w:cs="Arial"/>
          <w:sz w:val="24"/>
          <w:szCs w:val="24"/>
        </w:rPr>
        <w:t>como perito</w:t>
      </w:r>
      <w:r w:rsidR="00FA6C6B" w:rsidRPr="006350EB">
        <w:rPr>
          <w:rFonts w:ascii="Arial" w:hAnsi="Arial" w:cs="Arial"/>
          <w:sz w:val="24"/>
          <w:szCs w:val="24"/>
        </w:rPr>
        <w:t xml:space="preserve"> para</w:t>
      </w:r>
      <w:r>
        <w:rPr>
          <w:rFonts w:ascii="Arial" w:hAnsi="Arial" w:cs="Arial"/>
          <w:sz w:val="24"/>
          <w:szCs w:val="24"/>
        </w:rPr>
        <w:t xml:space="preserve"> la introducción del</w:t>
      </w:r>
      <w:r w:rsidR="00FA6C6B" w:rsidRPr="006350EB">
        <w:rPr>
          <w:rFonts w:ascii="Arial" w:hAnsi="Arial" w:cs="Arial"/>
          <w:sz w:val="24"/>
          <w:szCs w:val="24"/>
        </w:rPr>
        <w:t xml:space="preserve"> informe pericial de necropsia, </w:t>
      </w:r>
      <w:r w:rsidR="00FA6C6B" w:rsidRPr="006350EB">
        <w:rPr>
          <w:rFonts w:ascii="Arial" w:hAnsi="Arial" w:cs="Arial"/>
          <w:sz w:val="24"/>
          <w:szCs w:val="24"/>
          <w:u w:val="single"/>
        </w:rPr>
        <w:t>al Dr. H</w:t>
      </w:r>
      <w:r w:rsidR="00AC1D9C" w:rsidRPr="006350EB">
        <w:rPr>
          <w:rFonts w:ascii="Arial" w:hAnsi="Arial" w:cs="Arial"/>
          <w:sz w:val="24"/>
          <w:szCs w:val="24"/>
          <w:u w:val="single"/>
        </w:rPr>
        <w:t xml:space="preserve">ernán Villa Mejía. </w:t>
      </w:r>
    </w:p>
    <w:p w:rsidR="00174288" w:rsidRPr="006350EB" w:rsidRDefault="00174288" w:rsidP="00436A28">
      <w:pPr>
        <w:pStyle w:val="Sansinterligne"/>
        <w:jc w:val="both"/>
        <w:rPr>
          <w:rFonts w:ascii="Arial" w:hAnsi="Arial" w:cs="Arial"/>
          <w:sz w:val="24"/>
          <w:szCs w:val="24"/>
          <w:u w:val="single"/>
        </w:rPr>
      </w:pPr>
    </w:p>
    <w:p w:rsidR="00FD5557" w:rsidRPr="006350EB" w:rsidRDefault="00FD5557" w:rsidP="00436A28">
      <w:pPr>
        <w:pStyle w:val="Sansinterligne"/>
        <w:jc w:val="both"/>
        <w:rPr>
          <w:rFonts w:ascii="Arial" w:hAnsi="Arial" w:cs="Arial"/>
          <w:sz w:val="24"/>
          <w:szCs w:val="24"/>
          <w:u w:val="single"/>
        </w:rPr>
      </w:pPr>
    </w:p>
    <w:p w:rsidR="00FA6C6B" w:rsidRPr="006350EB" w:rsidRDefault="00FA6C6B" w:rsidP="008845BD">
      <w:pPr>
        <w:pStyle w:val="Sansinterligne"/>
        <w:jc w:val="center"/>
        <w:rPr>
          <w:rFonts w:ascii="Arial" w:hAnsi="Arial" w:cs="Arial"/>
          <w:sz w:val="24"/>
          <w:szCs w:val="24"/>
          <w:u w:val="single"/>
        </w:rPr>
      </w:pPr>
      <w:r w:rsidRPr="006350EB">
        <w:rPr>
          <w:rFonts w:ascii="Arial" w:hAnsi="Arial" w:cs="Arial"/>
          <w:sz w:val="24"/>
          <w:szCs w:val="24"/>
          <w:u w:val="single"/>
        </w:rPr>
        <w:t>3.</w:t>
      </w:r>
      <w:r w:rsidR="008845BD">
        <w:rPr>
          <w:rFonts w:ascii="Arial" w:hAnsi="Arial" w:cs="Arial"/>
          <w:sz w:val="24"/>
          <w:szCs w:val="24"/>
          <w:u w:val="single"/>
        </w:rPr>
        <w:t xml:space="preserve"> SOBRE LA DECISIÓ</w:t>
      </w:r>
      <w:r w:rsidRPr="006350EB">
        <w:rPr>
          <w:rFonts w:ascii="Arial" w:hAnsi="Arial" w:cs="Arial"/>
          <w:sz w:val="24"/>
          <w:szCs w:val="24"/>
          <w:u w:val="single"/>
        </w:rPr>
        <w:t>N OBJETO DEL RECURSO.</w:t>
      </w:r>
    </w:p>
    <w:p w:rsidR="00FA6C6B" w:rsidRPr="006350EB" w:rsidRDefault="00FA6C6B" w:rsidP="00383840">
      <w:pPr>
        <w:pStyle w:val="Sansinterligne"/>
        <w:spacing w:line="360" w:lineRule="auto"/>
        <w:jc w:val="both"/>
        <w:rPr>
          <w:rFonts w:ascii="Arial" w:hAnsi="Arial" w:cs="Arial"/>
          <w:sz w:val="24"/>
          <w:szCs w:val="24"/>
        </w:rPr>
      </w:pPr>
    </w:p>
    <w:p w:rsidR="00AC1D9C" w:rsidRPr="006350EB" w:rsidRDefault="00885431" w:rsidP="00436A28">
      <w:pPr>
        <w:pStyle w:val="Sansinterligne"/>
        <w:jc w:val="both"/>
        <w:rPr>
          <w:rFonts w:ascii="Arial" w:hAnsi="Arial" w:cs="Arial"/>
          <w:sz w:val="24"/>
          <w:szCs w:val="24"/>
        </w:rPr>
      </w:pPr>
      <w:r w:rsidRPr="006350EB">
        <w:rPr>
          <w:rFonts w:ascii="Arial" w:hAnsi="Arial" w:cs="Arial"/>
          <w:sz w:val="24"/>
          <w:szCs w:val="24"/>
        </w:rPr>
        <w:t xml:space="preserve">3.1 </w:t>
      </w:r>
      <w:r w:rsidR="004D19E3" w:rsidRPr="006350EB">
        <w:rPr>
          <w:rFonts w:ascii="Arial" w:hAnsi="Arial" w:cs="Arial"/>
          <w:sz w:val="24"/>
          <w:szCs w:val="24"/>
        </w:rPr>
        <w:t>En lo que interesa a la presente decisión se tiene que</w:t>
      </w:r>
      <w:r w:rsidR="00B30CDA" w:rsidRPr="006350EB">
        <w:rPr>
          <w:rFonts w:ascii="Arial" w:hAnsi="Arial" w:cs="Arial"/>
          <w:sz w:val="24"/>
          <w:szCs w:val="24"/>
        </w:rPr>
        <w:t xml:space="preserve"> el juez de primer grado admitió como prueba el </w:t>
      </w:r>
      <w:r w:rsidR="00AC1D9C" w:rsidRPr="006350EB">
        <w:rPr>
          <w:rFonts w:ascii="Arial" w:hAnsi="Arial" w:cs="Arial"/>
          <w:sz w:val="24"/>
          <w:szCs w:val="24"/>
        </w:rPr>
        <w:t xml:space="preserve">testimonio del perito </w:t>
      </w:r>
      <w:r w:rsidR="00FD5557" w:rsidRPr="006350EB">
        <w:rPr>
          <w:rFonts w:ascii="Arial" w:hAnsi="Arial" w:cs="Arial"/>
          <w:sz w:val="24"/>
          <w:szCs w:val="24"/>
        </w:rPr>
        <w:t>m</w:t>
      </w:r>
      <w:r w:rsidR="00BA5BB2">
        <w:rPr>
          <w:rFonts w:ascii="Arial" w:hAnsi="Arial" w:cs="Arial"/>
          <w:sz w:val="24"/>
          <w:szCs w:val="24"/>
        </w:rPr>
        <w:t>é</w:t>
      </w:r>
      <w:r w:rsidR="008845BD">
        <w:rPr>
          <w:rFonts w:ascii="Arial" w:hAnsi="Arial" w:cs="Arial"/>
          <w:sz w:val="24"/>
          <w:szCs w:val="24"/>
        </w:rPr>
        <w:t>dico</w:t>
      </w:r>
      <w:r w:rsidR="00FD5557" w:rsidRPr="006350EB">
        <w:rPr>
          <w:rFonts w:ascii="Arial" w:hAnsi="Arial" w:cs="Arial"/>
          <w:sz w:val="24"/>
          <w:szCs w:val="24"/>
        </w:rPr>
        <w:t xml:space="preserve"> </w:t>
      </w:r>
      <w:r w:rsidR="00AC1D9C" w:rsidRPr="006350EB">
        <w:rPr>
          <w:rFonts w:ascii="Arial" w:hAnsi="Arial" w:cs="Arial"/>
          <w:sz w:val="24"/>
          <w:szCs w:val="24"/>
        </w:rPr>
        <w:t>Er</w:t>
      </w:r>
      <w:r w:rsidR="00B30CDA" w:rsidRPr="006350EB">
        <w:rPr>
          <w:rFonts w:ascii="Arial" w:hAnsi="Arial" w:cs="Arial"/>
          <w:sz w:val="24"/>
          <w:szCs w:val="24"/>
        </w:rPr>
        <w:t>w</w:t>
      </w:r>
      <w:r w:rsidR="00AC1D9C" w:rsidRPr="006350EB">
        <w:rPr>
          <w:rFonts w:ascii="Arial" w:hAnsi="Arial" w:cs="Arial"/>
          <w:sz w:val="24"/>
          <w:szCs w:val="24"/>
        </w:rPr>
        <w:t>in Montoya</w:t>
      </w:r>
      <w:r w:rsidR="00FD5557" w:rsidRPr="006350EB">
        <w:rPr>
          <w:rFonts w:ascii="Arial" w:hAnsi="Arial" w:cs="Arial"/>
          <w:sz w:val="24"/>
          <w:szCs w:val="24"/>
        </w:rPr>
        <w:t xml:space="preserve">. </w:t>
      </w:r>
      <w:r w:rsidR="00AB1A85" w:rsidRPr="006350EB">
        <w:rPr>
          <w:rFonts w:ascii="Arial" w:hAnsi="Arial" w:cs="Arial"/>
          <w:sz w:val="24"/>
          <w:szCs w:val="24"/>
        </w:rPr>
        <w:t xml:space="preserve">Para el efecto adujo que a la </w:t>
      </w:r>
      <w:r w:rsidR="00FD5557" w:rsidRPr="006350EB">
        <w:rPr>
          <w:rFonts w:ascii="Arial" w:hAnsi="Arial" w:cs="Arial"/>
          <w:sz w:val="24"/>
          <w:szCs w:val="24"/>
        </w:rPr>
        <w:t xml:space="preserve">defensa se le había dado traslado de la </w:t>
      </w:r>
      <w:r w:rsidR="00B30CDA" w:rsidRPr="006350EB">
        <w:rPr>
          <w:rFonts w:ascii="Arial" w:hAnsi="Arial" w:cs="Arial"/>
          <w:sz w:val="24"/>
          <w:szCs w:val="24"/>
        </w:rPr>
        <w:t xml:space="preserve">diligencia de </w:t>
      </w:r>
      <w:r w:rsidR="00AC1D9C" w:rsidRPr="006350EB">
        <w:rPr>
          <w:rFonts w:ascii="Arial" w:hAnsi="Arial" w:cs="Arial"/>
          <w:sz w:val="24"/>
          <w:szCs w:val="24"/>
        </w:rPr>
        <w:t>necropsia</w:t>
      </w:r>
      <w:r w:rsidR="00B30CDA" w:rsidRPr="006350EB">
        <w:rPr>
          <w:rFonts w:ascii="Arial" w:hAnsi="Arial" w:cs="Arial"/>
          <w:sz w:val="24"/>
          <w:szCs w:val="24"/>
        </w:rPr>
        <w:t xml:space="preserve"> </w:t>
      </w:r>
      <w:r w:rsidR="008C7580" w:rsidRPr="006350EB">
        <w:rPr>
          <w:rFonts w:ascii="Arial" w:hAnsi="Arial" w:cs="Arial"/>
          <w:sz w:val="24"/>
          <w:szCs w:val="24"/>
        </w:rPr>
        <w:t xml:space="preserve">que fue </w:t>
      </w:r>
      <w:r w:rsidR="00B30CDA" w:rsidRPr="006350EB">
        <w:rPr>
          <w:rFonts w:ascii="Arial" w:hAnsi="Arial" w:cs="Arial"/>
          <w:sz w:val="24"/>
          <w:szCs w:val="24"/>
        </w:rPr>
        <w:t>realizada por el Dr. Montoya, fuera de que el de</w:t>
      </w:r>
      <w:r w:rsidR="008C7580" w:rsidRPr="006350EB">
        <w:rPr>
          <w:rFonts w:ascii="Arial" w:hAnsi="Arial" w:cs="Arial"/>
          <w:sz w:val="24"/>
          <w:szCs w:val="24"/>
        </w:rPr>
        <w:t xml:space="preserve">bate </w:t>
      </w:r>
      <w:r w:rsidR="00B30CDA" w:rsidRPr="006350EB">
        <w:rPr>
          <w:rFonts w:ascii="Arial" w:hAnsi="Arial" w:cs="Arial"/>
          <w:sz w:val="24"/>
          <w:szCs w:val="24"/>
        </w:rPr>
        <w:t xml:space="preserve">no se centraba en la demostración de la </w:t>
      </w:r>
      <w:r w:rsidR="008C7580" w:rsidRPr="006350EB">
        <w:rPr>
          <w:rFonts w:ascii="Arial" w:hAnsi="Arial" w:cs="Arial"/>
          <w:sz w:val="24"/>
          <w:szCs w:val="24"/>
        </w:rPr>
        <w:t>conducta de homicidio, sino en la responsabilidad de los pr</w:t>
      </w:r>
      <w:r w:rsidR="00B30CDA" w:rsidRPr="006350EB">
        <w:rPr>
          <w:rFonts w:ascii="Arial" w:hAnsi="Arial" w:cs="Arial"/>
          <w:sz w:val="24"/>
          <w:szCs w:val="24"/>
        </w:rPr>
        <w:t>ocesados</w:t>
      </w:r>
      <w:r w:rsidR="008C7580" w:rsidRPr="006350EB">
        <w:rPr>
          <w:rFonts w:ascii="Arial" w:hAnsi="Arial" w:cs="Arial"/>
          <w:sz w:val="24"/>
          <w:szCs w:val="24"/>
        </w:rPr>
        <w:t xml:space="preserve"> por los hechos investigados</w:t>
      </w:r>
      <w:r w:rsidR="008522B4" w:rsidRPr="006350EB">
        <w:rPr>
          <w:rStyle w:val="Appelnotedebasdep"/>
          <w:rFonts w:ascii="Arial" w:hAnsi="Arial" w:cs="Arial"/>
          <w:sz w:val="24"/>
          <w:szCs w:val="24"/>
        </w:rPr>
        <w:footnoteReference w:id="2"/>
      </w:r>
      <w:r w:rsidR="008845BD">
        <w:rPr>
          <w:rFonts w:ascii="Arial" w:hAnsi="Arial" w:cs="Arial"/>
          <w:sz w:val="24"/>
          <w:szCs w:val="24"/>
        </w:rPr>
        <w:t>.</w:t>
      </w:r>
    </w:p>
    <w:p w:rsidR="00B30CDA" w:rsidRPr="006350EB" w:rsidRDefault="00B30CDA" w:rsidP="00436A28">
      <w:pPr>
        <w:pStyle w:val="Sansinterligne"/>
        <w:jc w:val="both"/>
        <w:rPr>
          <w:rFonts w:ascii="Arial" w:hAnsi="Arial" w:cs="Arial"/>
          <w:sz w:val="24"/>
          <w:szCs w:val="24"/>
        </w:rPr>
      </w:pPr>
    </w:p>
    <w:p w:rsidR="00B30CDA" w:rsidRPr="006350EB" w:rsidRDefault="008C7580" w:rsidP="00436A28">
      <w:pPr>
        <w:pStyle w:val="Sansinterligne"/>
        <w:jc w:val="both"/>
        <w:rPr>
          <w:rFonts w:ascii="Arial" w:hAnsi="Arial" w:cs="Arial"/>
          <w:sz w:val="24"/>
          <w:szCs w:val="24"/>
        </w:rPr>
      </w:pPr>
      <w:r w:rsidRPr="006350EB">
        <w:rPr>
          <w:rFonts w:ascii="Arial" w:hAnsi="Arial" w:cs="Arial"/>
          <w:sz w:val="24"/>
          <w:szCs w:val="24"/>
        </w:rPr>
        <w:t xml:space="preserve">3.2 </w:t>
      </w:r>
      <w:r w:rsidR="00AC1D9C" w:rsidRPr="006350EB">
        <w:rPr>
          <w:rFonts w:ascii="Arial" w:hAnsi="Arial" w:cs="Arial"/>
          <w:sz w:val="24"/>
          <w:szCs w:val="24"/>
        </w:rPr>
        <w:t xml:space="preserve">El representante de la </w:t>
      </w:r>
      <w:proofErr w:type="spellStart"/>
      <w:r w:rsidR="00AC1D9C" w:rsidRPr="006350EB">
        <w:rPr>
          <w:rFonts w:ascii="Arial" w:hAnsi="Arial" w:cs="Arial"/>
          <w:sz w:val="24"/>
          <w:szCs w:val="24"/>
        </w:rPr>
        <w:t>F</w:t>
      </w:r>
      <w:r w:rsidRPr="006350EB">
        <w:rPr>
          <w:rFonts w:ascii="Arial" w:hAnsi="Arial" w:cs="Arial"/>
          <w:sz w:val="24"/>
          <w:szCs w:val="24"/>
        </w:rPr>
        <w:t>GN</w:t>
      </w:r>
      <w:proofErr w:type="spellEnd"/>
      <w:r w:rsidRPr="006350EB">
        <w:rPr>
          <w:rFonts w:ascii="Arial" w:hAnsi="Arial" w:cs="Arial"/>
          <w:sz w:val="24"/>
          <w:szCs w:val="24"/>
        </w:rPr>
        <w:t xml:space="preserve">, </w:t>
      </w:r>
      <w:r w:rsidR="00AC1D9C" w:rsidRPr="006350EB">
        <w:rPr>
          <w:rFonts w:ascii="Arial" w:hAnsi="Arial" w:cs="Arial"/>
          <w:sz w:val="24"/>
          <w:szCs w:val="24"/>
        </w:rPr>
        <w:t xml:space="preserve">la apoderada de víctimas y la </w:t>
      </w:r>
      <w:r w:rsidRPr="006350EB">
        <w:rPr>
          <w:rFonts w:ascii="Arial" w:hAnsi="Arial" w:cs="Arial"/>
          <w:sz w:val="24"/>
          <w:szCs w:val="24"/>
        </w:rPr>
        <w:t xml:space="preserve">defensora de </w:t>
      </w:r>
      <w:r w:rsidR="00AC1D9C" w:rsidRPr="006350EB">
        <w:rPr>
          <w:rFonts w:ascii="Arial" w:hAnsi="Arial" w:cs="Arial"/>
          <w:sz w:val="24"/>
          <w:szCs w:val="24"/>
        </w:rPr>
        <w:t>Jairo de Jesús Flórez Botero estuvieron conformes con la decisión</w:t>
      </w:r>
      <w:r w:rsidR="00B30CDA" w:rsidRPr="006350EB">
        <w:rPr>
          <w:rFonts w:ascii="Arial" w:hAnsi="Arial" w:cs="Arial"/>
          <w:sz w:val="24"/>
          <w:szCs w:val="24"/>
        </w:rPr>
        <w:t>.</w:t>
      </w:r>
    </w:p>
    <w:p w:rsidR="00B30CDA" w:rsidRPr="006350EB" w:rsidRDefault="00B30CDA" w:rsidP="00436A28">
      <w:pPr>
        <w:pStyle w:val="Sansinterligne"/>
        <w:jc w:val="both"/>
        <w:rPr>
          <w:rFonts w:ascii="Arial" w:hAnsi="Arial" w:cs="Arial"/>
          <w:sz w:val="24"/>
          <w:szCs w:val="24"/>
        </w:rPr>
      </w:pPr>
    </w:p>
    <w:p w:rsidR="00AC1D9C" w:rsidRPr="006350EB" w:rsidRDefault="008C7580" w:rsidP="00436A28">
      <w:pPr>
        <w:pStyle w:val="Sansinterligne"/>
        <w:jc w:val="both"/>
        <w:rPr>
          <w:rFonts w:ascii="Arial" w:hAnsi="Arial" w:cs="Arial"/>
          <w:sz w:val="24"/>
          <w:szCs w:val="24"/>
        </w:rPr>
      </w:pPr>
      <w:r w:rsidRPr="006350EB">
        <w:rPr>
          <w:rFonts w:ascii="Arial" w:hAnsi="Arial" w:cs="Arial"/>
          <w:sz w:val="24"/>
          <w:szCs w:val="24"/>
        </w:rPr>
        <w:t xml:space="preserve">3.3 </w:t>
      </w:r>
      <w:r w:rsidR="00B30CDA" w:rsidRPr="006350EB">
        <w:rPr>
          <w:rFonts w:ascii="Arial" w:hAnsi="Arial" w:cs="Arial"/>
          <w:sz w:val="24"/>
          <w:szCs w:val="24"/>
        </w:rPr>
        <w:t xml:space="preserve">Los defensores de </w:t>
      </w:r>
      <w:r w:rsidR="00AC1D9C" w:rsidRPr="006350EB">
        <w:rPr>
          <w:rFonts w:ascii="Arial" w:hAnsi="Arial" w:cs="Arial"/>
          <w:sz w:val="24"/>
          <w:szCs w:val="24"/>
        </w:rPr>
        <w:t xml:space="preserve">José Yesid Galeano, Carlos Andrés Ramírez Gómez y </w:t>
      </w:r>
      <w:proofErr w:type="spellStart"/>
      <w:r w:rsidR="00AC1D9C" w:rsidRPr="006350EB">
        <w:rPr>
          <w:rFonts w:ascii="Arial" w:hAnsi="Arial" w:cs="Arial"/>
          <w:sz w:val="24"/>
          <w:szCs w:val="24"/>
        </w:rPr>
        <w:t>Yeisson</w:t>
      </w:r>
      <w:proofErr w:type="spellEnd"/>
      <w:r w:rsidR="00AC1D9C" w:rsidRPr="006350EB">
        <w:rPr>
          <w:rFonts w:ascii="Arial" w:hAnsi="Arial" w:cs="Arial"/>
          <w:sz w:val="24"/>
          <w:szCs w:val="24"/>
        </w:rPr>
        <w:t xml:space="preserve"> Steven Correa </w:t>
      </w:r>
      <w:proofErr w:type="spellStart"/>
      <w:r w:rsidR="00AC1D9C" w:rsidRPr="006350EB">
        <w:rPr>
          <w:rFonts w:ascii="Arial" w:hAnsi="Arial" w:cs="Arial"/>
          <w:sz w:val="24"/>
          <w:szCs w:val="24"/>
        </w:rPr>
        <w:t>Correa</w:t>
      </w:r>
      <w:proofErr w:type="spellEnd"/>
      <w:r w:rsidR="00AC1D9C" w:rsidRPr="006350EB">
        <w:rPr>
          <w:rFonts w:ascii="Arial" w:hAnsi="Arial" w:cs="Arial"/>
          <w:sz w:val="24"/>
          <w:szCs w:val="24"/>
        </w:rPr>
        <w:t xml:space="preserve">, </w:t>
      </w:r>
      <w:r w:rsidR="00B30CDA" w:rsidRPr="006350EB">
        <w:rPr>
          <w:rFonts w:ascii="Arial" w:hAnsi="Arial" w:cs="Arial"/>
          <w:sz w:val="24"/>
          <w:szCs w:val="24"/>
        </w:rPr>
        <w:t xml:space="preserve">manifestaron que apelaban </w:t>
      </w:r>
      <w:r w:rsidR="008845BD">
        <w:rPr>
          <w:rFonts w:ascii="Arial" w:hAnsi="Arial" w:cs="Arial"/>
          <w:sz w:val="24"/>
          <w:szCs w:val="24"/>
        </w:rPr>
        <w:t>lo relativo a la</w:t>
      </w:r>
      <w:r w:rsidR="00AC1D9C" w:rsidRPr="006350EB">
        <w:rPr>
          <w:rFonts w:ascii="Arial" w:hAnsi="Arial" w:cs="Arial"/>
          <w:sz w:val="24"/>
          <w:szCs w:val="24"/>
        </w:rPr>
        <w:t xml:space="preserve"> admisión del testimonio del perito Er</w:t>
      </w:r>
      <w:r w:rsidR="008845BD">
        <w:rPr>
          <w:rFonts w:ascii="Arial" w:hAnsi="Arial" w:cs="Arial"/>
          <w:sz w:val="24"/>
          <w:szCs w:val="24"/>
        </w:rPr>
        <w:t>win</w:t>
      </w:r>
      <w:r w:rsidR="00AC1D9C" w:rsidRPr="006350EB">
        <w:rPr>
          <w:rFonts w:ascii="Arial" w:hAnsi="Arial" w:cs="Arial"/>
          <w:sz w:val="24"/>
          <w:szCs w:val="24"/>
        </w:rPr>
        <w:t xml:space="preserve"> Montoya.</w:t>
      </w:r>
    </w:p>
    <w:p w:rsidR="00B30CDA" w:rsidRPr="006350EB" w:rsidRDefault="00B30CDA" w:rsidP="00436A28">
      <w:pPr>
        <w:pStyle w:val="Sansinterligne"/>
        <w:jc w:val="both"/>
        <w:rPr>
          <w:rFonts w:ascii="Arial" w:hAnsi="Arial" w:cs="Arial"/>
          <w:sz w:val="24"/>
          <w:szCs w:val="24"/>
        </w:rPr>
      </w:pPr>
    </w:p>
    <w:p w:rsidR="008C7580" w:rsidRPr="006350EB" w:rsidRDefault="008C7580" w:rsidP="00436A28">
      <w:pPr>
        <w:pStyle w:val="Sansinterligne"/>
        <w:jc w:val="both"/>
        <w:rPr>
          <w:rFonts w:ascii="Arial" w:hAnsi="Arial" w:cs="Arial"/>
          <w:sz w:val="24"/>
          <w:szCs w:val="24"/>
        </w:rPr>
      </w:pPr>
      <w:r w:rsidRPr="006350EB">
        <w:rPr>
          <w:rFonts w:ascii="Arial" w:hAnsi="Arial" w:cs="Arial"/>
          <w:sz w:val="24"/>
          <w:szCs w:val="24"/>
        </w:rPr>
        <w:t xml:space="preserve">3.4 El juez de conocimiento dijo que </w:t>
      </w:r>
      <w:r w:rsidR="00AB1A85" w:rsidRPr="006350EB">
        <w:rPr>
          <w:rFonts w:ascii="Arial" w:hAnsi="Arial" w:cs="Arial"/>
          <w:sz w:val="24"/>
          <w:szCs w:val="24"/>
        </w:rPr>
        <w:t xml:space="preserve">en razón de la naturaleza de su </w:t>
      </w:r>
      <w:r w:rsidR="00AC1D9C" w:rsidRPr="006350EB">
        <w:rPr>
          <w:rFonts w:ascii="Arial" w:hAnsi="Arial" w:cs="Arial"/>
          <w:sz w:val="24"/>
          <w:szCs w:val="24"/>
        </w:rPr>
        <w:t xml:space="preserve">decisión </w:t>
      </w:r>
      <w:r w:rsidR="008845BD">
        <w:rPr>
          <w:rFonts w:ascii="Arial" w:hAnsi="Arial" w:cs="Arial"/>
          <w:sz w:val="24"/>
          <w:szCs w:val="24"/>
        </w:rPr>
        <w:t>en ese aspecto puntual, no</w:t>
      </w:r>
      <w:r w:rsidR="00AC1D9C" w:rsidRPr="006350EB">
        <w:rPr>
          <w:rFonts w:ascii="Arial" w:hAnsi="Arial" w:cs="Arial"/>
          <w:sz w:val="24"/>
          <w:szCs w:val="24"/>
        </w:rPr>
        <w:t xml:space="preserve"> proced</w:t>
      </w:r>
      <w:r w:rsidR="00BA5BB2">
        <w:rPr>
          <w:rFonts w:ascii="Arial" w:hAnsi="Arial" w:cs="Arial"/>
          <w:sz w:val="24"/>
          <w:szCs w:val="24"/>
        </w:rPr>
        <w:t>í</w:t>
      </w:r>
      <w:r w:rsidRPr="006350EB">
        <w:rPr>
          <w:rFonts w:ascii="Arial" w:hAnsi="Arial" w:cs="Arial"/>
          <w:sz w:val="24"/>
          <w:szCs w:val="24"/>
        </w:rPr>
        <w:t xml:space="preserve">a el </w:t>
      </w:r>
      <w:r w:rsidR="00AC1D9C" w:rsidRPr="006350EB">
        <w:rPr>
          <w:rFonts w:ascii="Arial" w:hAnsi="Arial" w:cs="Arial"/>
          <w:sz w:val="24"/>
          <w:szCs w:val="24"/>
        </w:rPr>
        <w:t>recurso de apelación</w:t>
      </w:r>
      <w:r w:rsidRPr="006350EB">
        <w:rPr>
          <w:rFonts w:ascii="Arial" w:hAnsi="Arial" w:cs="Arial"/>
          <w:sz w:val="24"/>
          <w:szCs w:val="24"/>
        </w:rPr>
        <w:t xml:space="preserve">, </w:t>
      </w:r>
      <w:r w:rsidR="008426C7" w:rsidRPr="006350EB">
        <w:rPr>
          <w:rFonts w:ascii="Arial" w:hAnsi="Arial" w:cs="Arial"/>
          <w:sz w:val="24"/>
          <w:szCs w:val="24"/>
        </w:rPr>
        <w:t xml:space="preserve">el cual denegó, </w:t>
      </w:r>
      <w:r w:rsidRPr="006350EB">
        <w:rPr>
          <w:rFonts w:ascii="Arial" w:hAnsi="Arial" w:cs="Arial"/>
          <w:sz w:val="24"/>
          <w:szCs w:val="24"/>
        </w:rPr>
        <w:t xml:space="preserve">manifestando que con base en un precedente reciente de la </w:t>
      </w:r>
      <w:proofErr w:type="spellStart"/>
      <w:r w:rsidRPr="006350EB">
        <w:rPr>
          <w:rFonts w:ascii="Arial" w:hAnsi="Arial" w:cs="Arial"/>
          <w:sz w:val="24"/>
          <w:szCs w:val="24"/>
        </w:rPr>
        <w:t>SP</w:t>
      </w:r>
      <w:proofErr w:type="spellEnd"/>
      <w:r w:rsidRPr="006350EB">
        <w:rPr>
          <w:rFonts w:ascii="Arial" w:hAnsi="Arial" w:cs="Arial"/>
          <w:sz w:val="24"/>
          <w:szCs w:val="24"/>
        </w:rPr>
        <w:t xml:space="preserve"> de</w:t>
      </w:r>
      <w:r w:rsidR="008845BD">
        <w:rPr>
          <w:rFonts w:ascii="Arial" w:hAnsi="Arial" w:cs="Arial"/>
          <w:sz w:val="24"/>
          <w:szCs w:val="24"/>
        </w:rPr>
        <w:t xml:space="preserve"> la CSJ, contra el auto que admit</w:t>
      </w:r>
      <w:r w:rsidR="00BA5BB2">
        <w:rPr>
          <w:rFonts w:ascii="Arial" w:hAnsi="Arial" w:cs="Arial"/>
          <w:sz w:val="24"/>
          <w:szCs w:val="24"/>
        </w:rPr>
        <w:t>í</w:t>
      </w:r>
      <w:r w:rsidR="008845BD">
        <w:rPr>
          <w:rFonts w:ascii="Arial" w:hAnsi="Arial" w:cs="Arial"/>
          <w:sz w:val="24"/>
          <w:szCs w:val="24"/>
        </w:rPr>
        <w:t xml:space="preserve">a </w:t>
      </w:r>
      <w:r w:rsidRPr="006350EB">
        <w:rPr>
          <w:rFonts w:ascii="Arial" w:hAnsi="Arial" w:cs="Arial"/>
          <w:sz w:val="24"/>
          <w:szCs w:val="24"/>
        </w:rPr>
        <w:t>la pr</w:t>
      </w:r>
      <w:r w:rsidR="00BA5BB2">
        <w:rPr>
          <w:rFonts w:ascii="Arial" w:hAnsi="Arial" w:cs="Arial"/>
          <w:sz w:val="24"/>
          <w:szCs w:val="24"/>
        </w:rPr>
        <w:t>á</w:t>
      </w:r>
      <w:r w:rsidRPr="006350EB">
        <w:rPr>
          <w:rFonts w:ascii="Arial" w:hAnsi="Arial" w:cs="Arial"/>
          <w:sz w:val="24"/>
          <w:szCs w:val="24"/>
        </w:rPr>
        <w:t>ctica de una prueba s</w:t>
      </w:r>
      <w:r w:rsidR="00BA5BB2">
        <w:rPr>
          <w:rFonts w:ascii="Arial" w:hAnsi="Arial" w:cs="Arial"/>
          <w:sz w:val="24"/>
          <w:szCs w:val="24"/>
        </w:rPr>
        <w:t>ó</w:t>
      </w:r>
      <w:r w:rsidR="008845BD">
        <w:rPr>
          <w:rFonts w:ascii="Arial" w:hAnsi="Arial" w:cs="Arial"/>
          <w:sz w:val="24"/>
          <w:szCs w:val="24"/>
        </w:rPr>
        <w:t>lo</w:t>
      </w:r>
      <w:r w:rsidRPr="006350EB">
        <w:rPr>
          <w:rFonts w:ascii="Arial" w:hAnsi="Arial" w:cs="Arial"/>
          <w:sz w:val="24"/>
          <w:szCs w:val="24"/>
        </w:rPr>
        <w:t xml:space="preserve"> </w:t>
      </w:r>
      <w:r w:rsidR="00AB1A85" w:rsidRPr="006350EB">
        <w:rPr>
          <w:rFonts w:ascii="Arial" w:hAnsi="Arial" w:cs="Arial"/>
          <w:sz w:val="24"/>
          <w:szCs w:val="24"/>
        </w:rPr>
        <w:t xml:space="preserve">se podía interponer el </w:t>
      </w:r>
      <w:r w:rsidRPr="006350EB">
        <w:rPr>
          <w:rFonts w:ascii="Arial" w:hAnsi="Arial" w:cs="Arial"/>
          <w:sz w:val="24"/>
          <w:szCs w:val="24"/>
        </w:rPr>
        <w:t>recu</w:t>
      </w:r>
      <w:r w:rsidR="008426C7" w:rsidRPr="006350EB">
        <w:rPr>
          <w:rFonts w:ascii="Arial" w:hAnsi="Arial" w:cs="Arial"/>
          <w:sz w:val="24"/>
          <w:szCs w:val="24"/>
        </w:rPr>
        <w:t>rso de reposición.</w:t>
      </w:r>
    </w:p>
    <w:p w:rsidR="00FD5557" w:rsidRPr="006350EB" w:rsidRDefault="00FD5557" w:rsidP="00436A28">
      <w:pPr>
        <w:pStyle w:val="Sansinterligne"/>
        <w:jc w:val="both"/>
        <w:rPr>
          <w:rFonts w:ascii="Arial" w:hAnsi="Arial" w:cs="Arial"/>
          <w:sz w:val="24"/>
          <w:szCs w:val="24"/>
        </w:rPr>
      </w:pPr>
    </w:p>
    <w:p w:rsidR="008426C7" w:rsidRPr="006350EB" w:rsidRDefault="00AB1A85" w:rsidP="00436A28">
      <w:pPr>
        <w:pStyle w:val="Sansinterligne"/>
        <w:jc w:val="both"/>
        <w:rPr>
          <w:rFonts w:ascii="Arial" w:hAnsi="Arial" w:cs="Arial"/>
          <w:sz w:val="24"/>
          <w:szCs w:val="24"/>
        </w:rPr>
      </w:pPr>
      <w:r w:rsidRPr="006350EB">
        <w:rPr>
          <w:rFonts w:ascii="Arial" w:hAnsi="Arial" w:cs="Arial"/>
          <w:sz w:val="24"/>
          <w:szCs w:val="24"/>
        </w:rPr>
        <w:t xml:space="preserve">3.5 </w:t>
      </w:r>
      <w:r w:rsidR="00FD5557" w:rsidRPr="006350EB">
        <w:rPr>
          <w:rFonts w:ascii="Arial" w:hAnsi="Arial" w:cs="Arial"/>
          <w:sz w:val="24"/>
          <w:szCs w:val="24"/>
        </w:rPr>
        <w:t xml:space="preserve">Los </w:t>
      </w:r>
      <w:r w:rsidR="008426C7" w:rsidRPr="006350EB">
        <w:rPr>
          <w:rFonts w:ascii="Arial" w:hAnsi="Arial" w:cs="Arial"/>
          <w:sz w:val="24"/>
          <w:szCs w:val="24"/>
        </w:rPr>
        <w:t xml:space="preserve">representantes de </w:t>
      </w:r>
      <w:r w:rsidR="00AC1D9C" w:rsidRPr="006350EB">
        <w:rPr>
          <w:rFonts w:ascii="Arial" w:hAnsi="Arial" w:cs="Arial"/>
          <w:sz w:val="24"/>
          <w:szCs w:val="24"/>
        </w:rPr>
        <w:t>José Yesid Galeano y Carlos Andrés Ramírez Gómez, manif</w:t>
      </w:r>
      <w:r w:rsidR="00814ECA">
        <w:rPr>
          <w:rFonts w:ascii="Arial" w:hAnsi="Arial" w:cs="Arial"/>
          <w:sz w:val="24"/>
          <w:szCs w:val="24"/>
        </w:rPr>
        <w:t xml:space="preserve">estaron que </w:t>
      </w:r>
      <w:r w:rsidRPr="006350EB">
        <w:rPr>
          <w:rFonts w:ascii="Arial" w:hAnsi="Arial" w:cs="Arial"/>
          <w:sz w:val="24"/>
          <w:szCs w:val="24"/>
        </w:rPr>
        <w:t xml:space="preserve">formulaban el </w:t>
      </w:r>
      <w:r w:rsidR="008426C7" w:rsidRPr="006350EB">
        <w:rPr>
          <w:rFonts w:ascii="Arial" w:hAnsi="Arial" w:cs="Arial"/>
          <w:sz w:val="24"/>
          <w:szCs w:val="24"/>
        </w:rPr>
        <w:t>recurso de queja, el cual sustentar</w:t>
      </w:r>
      <w:r w:rsidR="00BA5BB2">
        <w:rPr>
          <w:rFonts w:ascii="Arial" w:hAnsi="Arial" w:cs="Arial"/>
          <w:sz w:val="24"/>
          <w:szCs w:val="24"/>
        </w:rPr>
        <w:t>í</w:t>
      </w:r>
      <w:r w:rsidR="008426C7" w:rsidRPr="006350EB">
        <w:rPr>
          <w:rFonts w:ascii="Arial" w:hAnsi="Arial" w:cs="Arial"/>
          <w:sz w:val="24"/>
          <w:szCs w:val="24"/>
        </w:rPr>
        <w:t>an conforme a la ley</w:t>
      </w:r>
      <w:r w:rsidR="00814ECA">
        <w:rPr>
          <w:rFonts w:ascii="Arial" w:hAnsi="Arial" w:cs="Arial"/>
          <w:sz w:val="24"/>
          <w:szCs w:val="24"/>
        </w:rPr>
        <w:t>. Por lo</w:t>
      </w:r>
      <w:r w:rsidR="008426C7" w:rsidRPr="006350EB">
        <w:rPr>
          <w:rFonts w:ascii="Arial" w:hAnsi="Arial" w:cs="Arial"/>
          <w:sz w:val="24"/>
          <w:szCs w:val="24"/>
        </w:rPr>
        <w:t xml:space="preserve"> tanto s</w:t>
      </w:r>
      <w:r w:rsidR="00814ECA">
        <w:rPr>
          <w:rFonts w:ascii="Arial" w:hAnsi="Arial" w:cs="Arial"/>
          <w:sz w:val="24"/>
          <w:szCs w:val="24"/>
        </w:rPr>
        <w:t>olicitaron copia del registro y</w:t>
      </w:r>
      <w:r w:rsidR="008426C7" w:rsidRPr="006350EB">
        <w:rPr>
          <w:rFonts w:ascii="Arial" w:hAnsi="Arial" w:cs="Arial"/>
          <w:sz w:val="24"/>
          <w:szCs w:val="24"/>
        </w:rPr>
        <w:t xml:space="preserve"> del acta de la audiencia</w:t>
      </w:r>
    </w:p>
    <w:p w:rsidR="008426C7" w:rsidRPr="006350EB" w:rsidRDefault="008426C7" w:rsidP="00436A28">
      <w:pPr>
        <w:pStyle w:val="Sansinterligne"/>
        <w:jc w:val="both"/>
        <w:rPr>
          <w:rFonts w:ascii="Arial" w:hAnsi="Arial" w:cs="Arial"/>
          <w:sz w:val="24"/>
          <w:szCs w:val="24"/>
        </w:rPr>
      </w:pPr>
    </w:p>
    <w:p w:rsidR="00FD5557" w:rsidRPr="006350EB" w:rsidRDefault="00814ECA" w:rsidP="00436A28">
      <w:pPr>
        <w:pStyle w:val="Sansinterligne"/>
        <w:jc w:val="both"/>
        <w:rPr>
          <w:rFonts w:ascii="Arial" w:hAnsi="Arial" w:cs="Arial"/>
          <w:sz w:val="24"/>
          <w:szCs w:val="24"/>
        </w:rPr>
      </w:pPr>
      <w:r>
        <w:rPr>
          <w:rFonts w:ascii="Arial" w:hAnsi="Arial" w:cs="Arial"/>
          <w:sz w:val="24"/>
          <w:szCs w:val="24"/>
        </w:rPr>
        <w:t>3.6</w:t>
      </w:r>
      <w:r w:rsidR="008426C7" w:rsidRPr="006350EB">
        <w:rPr>
          <w:rFonts w:ascii="Arial" w:hAnsi="Arial" w:cs="Arial"/>
          <w:sz w:val="24"/>
          <w:szCs w:val="24"/>
        </w:rPr>
        <w:t xml:space="preserve"> Se dispuso </w:t>
      </w:r>
      <w:r w:rsidR="00AC1D9C" w:rsidRPr="006350EB">
        <w:rPr>
          <w:rFonts w:ascii="Arial" w:hAnsi="Arial" w:cs="Arial"/>
          <w:sz w:val="24"/>
          <w:szCs w:val="24"/>
        </w:rPr>
        <w:t xml:space="preserve">dar trámite al recurso de queja </w:t>
      </w:r>
      <w:r>
        <w:rPr>
          <w:rFonts w:ascii="Arial" w:hAnsi="Arial" w:cs="Arial"/>
          <w:sz w:val="24"/>
          <w:szCs w:val="24"/>
        </w:rPr>
        <w:t>interpuesto</w:t>
      </w:r>
      <w:r w:rsidR="00FD5557" w:rsidRPr="006350EB">
        <w:rPr>
          <w:rFonts w:ascii="Arial" w:hAnsi="Arial" w:cs="Arial"/>
          <w:sz w:val="24"/>
          <w:szCs w:val="24"/>
        </w:rPr>
        <w:t>.</w:t>
      </w:r>
    </w:p>
    <w:p w:rsidR="00C452BA" w:rsidRDefault="00C452BA" w:rsidP="00436A28">
      <w:pPr>
        <w:pStyle w:val="Sansinterligne"/>
        <w:jc w:val="both"/>
        <w:rPr>
          <w:rFonts w:ascii="Arial" w:hAnsi="Arial" w:cs="Arial"/>
          <w:sz w:val="24"/>
          <w:szCs w:val="24"/>
        </w:rPr>
      </w:pPr>
    </w:p>
    <w:p w:rsidR="00814ECA" w:rsidRPr="006350EB" w:rsidRDefault="00814ECA" w:rsidP="00436A28">
      <w:pPr>
        <w:pStyle w:val="Sansinterligne"/>
        <w:jc w:val="both"/>
        <w:rPr>
          <w:rFonts w:ascii="Arial" w:hAnsi="Arial" w:cs="Arial"/>
          <w:sz w:val="24"/>
          <w:szCs w:val="24"/>
        </w:rPr>
      </w:pPr>
    </w:p>
    <w:p w:rsidR="00C452BA" w:rsidRPr="006350EB" w:rsidRDefault="00C452BA" w:rsidP="00FD5557">
      <w:pPr>
        <w:pStyle w:val="Sansinterligne"/>
        <w:jc w:val="center"/>
        <w:rPr>
          <w:rFonts w:ascii="Arial" w:hAnsi="Arial" w:cs="Arial"/>
          <w:sz w:val="24"/>
          <w:szCs w:val="24"/>
          <w:u w:val="single"/>
        </w:rPr>
      </w:pPr>
      <w:r w:rsidRPr="006350EB">
        <w:rPr>
          <w:rFonts w:ascii="Arial" w:hAnsi="Arial" w:cs="Arial"/>
          <w:sz w:val="24"/>
          <w:szCs w:val="24"/>
          <w:u w:val="single"/>
        </w:rPr>
        <w:t>4.</w:t>
      </w:r>
      <w:r w:rsidR="00814ECA">
        <w:rPr>
          <w:rFonts w:ascii="Arial" w:hAnsi="Arial" w:cs="Arial"/>
          <w:sz w:val="24"/>
          <w:szCs w:val="24"/>
          <w:u w:val="single"/>
        </w:rPr>
        <w:t xml:space="preserve"> </w:t>
      </w:r>
      <w:r w:rsidRPr="006350EB">
        <w:rPr>
          <w:rFonts w:ascii="Arial" w:hAnsi="Arial" w:cs="Arial"/>
          <w:sz w:val="24"/>
          <w:szCs w:val="24"/>
          <w:u w:val="single"/>
        </w:rPr>
        <w:t>SOBRE LOS RECURSOS PROPUESTOS.</w:t>
      </w:r>
    </w:p>
    <w:p w:rsidR="00C452BA" w:rsidRPr="006350EB" w:rsidRDefault="00C452BA" w:rsidP="00383840">
      <w:pPr>
        <w:pStyle w:val="Sansinterligne"/>
        <w:spacing w:line="360" w:lineRule="auto"/>
        <w:jc w:val="both"/>
        <w:rPr>
          <w:rFonts w:ascii="Arial" w:hAnsi="Arial" w:cs="Arial"/>
          <w:sz w:val="24"/>
          <w:szCs w:val="24"/>
        </w:rPr>
      </w:pPr>
    </w:p>
    <w:p w:rsidR="00C452BA" w:rsidRPr="006350EB" w:rsidRDefault="00814ECA" w:rsidP="00436A28">
      <w:pPr>
        <w:pStyle w:val="Sansinterligne"/>
        <w:jc w:val="both"/>
        <w:rPr>
          <w:rFonts w:ascii="Arial" w:hAnsi="Arial" w:cs="Arial"/>
          <w:sz w:val="24"/>
          <w:szCs w:val="24"/>
        </w:rPr>
      </w:pPr>
      <w:r>
        <w:rPr>
          <w:rFonts w:ascii="Arial" w:hAnsi="Arial" w:cs="Arial"/>
          <w:sz w:val="24"/>
          <w:szCs w:val="24"/>
        </w:rPr>
        <w:t>4.1 DEFENSOR DE CARLOS ANDRÉS RAMÍREZ GÓMEZ (recurrente</w:t>
      </w:r>
      <w:r w:rsidR="00C452BA" w:rsidRPr="006350EB">
        <w:rPr>
          <w:rFonts w:ascii="Arial" w:hAnsi="Arial" w:cs="Arial"/>
          <w:sz w:val="24"/>
          <w:szCs w:val="24"/>
        </w:rPr>
        <w:t xml:space="preserve">) </w:t>
      </w:r>
    </w:p>
    <w:p w:rsidR="00AC1D9C" w:rsidRPr="004402B3" w:rsidRDefault="00AC1D9C" w:rsidP="004402B3">
      <w:pPr>
        <w:pStyle w:val="Sansinterligne"/>
        <w:jc w:val="both"/>
        <w:rPr>
          <w:rFonts w:ascii="Arial" w:hAnsi="Arial" w:cs="Arial"/>
          <w:sz w:val="24"/>
          <w:szCs w:val="24"/>
        </w:rPr>
      </w:pPr>
    </w:p>
    <w:p w:rsidR="00186272" w:rsidRPr="004402B3" w:rsidRDefault="00AC1D9C" w:rsidP="004402B3">
      <w:pPr>
        <w:pStyle w:val="Sansinterligne"/>
        <w:numPr>
          <w:ilvl w:val="0"/>
          <w:numId w:val="29"/>
        </w:numPr>
        <w:jc w:val="both"/>
        <w:rPr>
          <w:rFonts w:ascii="Arial" w:hAnsi="Arial" w:cs="Arial"/>
          <w:sz w:val="24"/>
          <w:szCs w:val="24"/>
        </w:rPr>
      </w:pPr>
      <w:r w:rsidRPr="004402B3">
        <w:rPr>
          <w:rFonts w:ascii="Arial" w:hAnsi="Arial" w:cs="Arial"/>
          <w:sz w:val="24"/>
          <w:szCs w:val="24"/>
        </w:rPr>
        <w:t>Desde la audiencia de Formulación de Acusación la</w:t>
      </w:r>
      <w:r w:rsidR="00186272" w:rsidRPr="004402B3">
        <w:rPr>
          <w:rFonts w:ascii="Arial" w:hAnsi="Arial" w:cs="Arial"/>
          <w:sz w:val="24"/>
          <w:szCs w:val="24"/>
        </w:rPr>
        <w:t xml:space="preserve"> </w:t>
      </w:r>
      <w:proofErr w:type="spellStart"/>
      <w:r w:rsidR="00186272" w:rsidRPr="004402B3">
        <w:rPr>
          <w:rFonts w:ascii="Arial" w:hAnsi="Arial" w:cs="Arial"/>
          <w:sz w:val="24"/>
          <w:szCs w:val="24"/>
        </w:rPr>
        <w:t>FGN</w:t>
      </w:r>
      <w:proofErr w:type="spellEnd"/>
      <w:r w:rsidR="00186272" w:rsidRPr="004402B3">
        <w:rPr>
          <w:rFonts w:ascii="Arial" w:hAnsi="Arial" w:cs="Arial"/>
          <w:sz w:val="24"/>
          <w:szCs w:val="24"/>
        </w:rPr>
        <w:t xml:space="preserve"> refirió com</w:t>
      </w:r>
      <w:r w:rsidR="002F2456" w:rsidRPr="004402B3">
        <w:rPr>
          <w:rFonts w:ascii="Arial" w:hAnsi="Arial" w:cs="Arial"/>
          <w:sz w:val="24"/>
          <w:szCs w:val="24"/>
        </w:rPr>
        <w:t xml:space="preserve">o prueba el Documento </w:t>
      </w:r>
      <w:proofErr w:type="spellStart"/>
      <w:r w:rsidR="002F2456" w:rsidRPr="004402B3">
        <w:rPr>
          <w:rFonts w:ascii="Arial" w:hAnsi="Arial" w:cs="Arial"/>
          <w:sz w:val="24"/>
          <w:szCs w:val="24"/>
        </w:rPr>
        <w:t>No.67</w:t>
      </w:r>
      <w:proofErr w:type="spellEnd"/>
      <w:r w:rsidR="002F2456" w:rsidRPr="004402B3">
        <w:rPr>
          <w:rFonts w:ascii="Arial" w:hAnsi="Arial" w:cs="Arial"/>
          <w:sz w:val="24"/>
          <w:szCs w:val="24"/>
        </w:rPr>
        <w:t xml:space="preserve"> así</w:t>
      </w:r>
      <w:r w:rsidR="00186272" w:rsidRPr="004402B3">
        <w:rPr>
          <w:rFonts w:ascii="Arial" w:hAnsi="Arial" w:cs="Arial"/>
          <w:sz w:val="24"/>
          <w:szCs w:val="24"/>
        </w:rPr>
        <w:t>:</w:t>
      </w:r>
      <w:r w:rsidRPr="004402B3">
        <w:rPr>
          <w:rFonts w:ascii="Arial" w:hAnsi="Arial" w:cs="Arial"/>
          <w:sz w:val="24"/>
          <w:szCs w:val="24"/>
        </w:rPr>
        <w:t xml:space="preserve"> Informe Pericial de Necropsia No. 2015010166001000496 del 25-09-2015 con relación a J</w:t>
      </w:r>
      <w:r w:rsidR="00A77E51" w:rsidRPr="004402B3">
        <w:rPr>
          <w:rFonts w:ascii="Arial" w:hAnsi="Arial" w:cs="Arial"/>
          <w:sz w:val="24"/>
          <w:szCs w:val="24"/>
        </w:rPr>
        <w:t>efferson Toro Hurtado,</w:t>
      </w:r>
      <w:r w:rsidRPr="004402B3">
        <w:rPr>
          <w:rFonts w:ascii="Arial" w:hAnsi="Arial" w:cs="Arial"/>
          <w:sz w:val="24"/>
          <w:szCs w:val="24"/>
        </w:rPr>
        <w:t xml:space="preserve"> suscrito por el médico Forense E</w:t>
      </w:r>
      <w:r w:rsidR="00174288" w:rsidRPr="004402B3">
        <w:rPr>
          <w:rFonts w:ascii="Arial" w:hAnsi="Arial" w:cs="Arial"/>
          <w:sz w:val="24"/>
          <w:szCs w:val="24"/>
        </w:rPr>
        <w:t>rwi</w:t>
      </w:r>
      <w:r w:rsidR="00A77E51" w:rsidRPr="004402B3">
        <w:rPr>
          <w:rFonts w:ascii="Arial" w:hAnsi="Arial" w:cs="Arial"/>
          <w:sz w:val="24"/>
          <w:szCs w:val="24"/>
        </w:rPr>
        <w:t xml:space="preserve">n Montoya Zapata, </w:t>
      </w:r>
      <w:r w:rsidRPr="004402B3">
        <w:rPr>
          <w:rFonts w:ascii="Arial" w:hAnsi="Arial" w:cs="Arial"/>
          <w:sz w:val="24"/>
          <w:szCs w:val="24"/>
        </w:rPr>
        <w:t xml:space="preserve">junto con </w:t>
      </w:r>
      <w:r w:rsidR="00A77E51" w:rsidRPr="004402B3">
        <w:rPr>
          <w:rFonts w:ascii="Arial" w:hAnsi="Arial" w:cs="Arial"/>
          <w:sz w:val="24"/>
          <w:szCs w:val="24"/>
        </w:rPr>
        <w:t>la hi</w:t>
      </w:r>
      <w:r w:rsidRPr="004402B3">
        <w:rPr>
          <w:rFonts w:ascii="Arial" w:hAnsi="Arial" w:cs="Arial"/>
          <w:sz w:val="24"/>
          <w:szCs w:val="24"/>
        </w:rPr>
        <w:t xml:space="preserve">storia </w:t>
      </w:r>
      <w:r w:rsidR="00174288" w:rsidRPr="004402B3">
        <w:rPr>
          <w:rFonts w:ascii="Arial" w:hAnsi="Arial" w:cs="Arial"/>
          <w:sz w:val="24"/>
          <w:szCs w:val="24"/>
        </w:rPr>
        <w:t>clínica respectiva</w:t>
      </w:r>
      <w:r w:rsidR="00A77E51" w:rsidRPr="004402B3">
        <w:rPr>
          <w:rFonts w:ascii="Arial" w:hAnsi="Arial" w:cs="Arial"/>
          <w:sz w:val="24"/>
          <w:szCs w:val="24"/>
        </w:rPr>
        <w:t>.</w:t>
      </w:r>
    </w:p>
    <w:p w:rsidR="00A77E51" w:rsidRPr="004402B3" w:rsidRDefault="00A77E51" w:rsidP="004402B3">
      <w:pPr>
        <w:pStyle w:val="Sansinterligne"/>
        <w:jc w:val="both"/>
        <w:rPr>
          <w:rFonts w:ascii="Arial" w:hAnsi="Arial" w:cs="Arial"/>
          <w:sz w:val="24"/>
          <w:szCs w:val="24"/>
        </w:rPr>
      </w:pPr>
    </w:p>
    <w:p w:rsidR="00AC1D9C" w:rsidRPr="004402B3" w:rsidRDefault="00AC1D9C" w:rsidP="004402B3">
      <w:pPr>
        <w:pStyle w:val="Sansinterligne"/>
        <w:numPr>
          <w:ilvl w:val="0"/>
          <w:numId w:val="29"/>
        </w:numPr>
        <w:jc w:val="both"/>
        <w:rPr>
          <w:rFonts w:ascii="Arial" w:hAnsi="Arial" w:cs="Arial"/>
          <w:sz w:val="24"/>
          <w:szCs w:val="24"/>
        </w:rPr>
      </w:pPr>
      <w:r w:rsidRPr="004402B3">
        <w:rPr>
          <w:rFonts w:ascii="Arial" w:hAnsi="Arial" w:cs="Arial"/>
          <w:sz w:val="24"/>
          <w:szCs w:val="24"/>
        </w:rPr>
        <w:t xml:space="preserve">En el acápite </w:t>
      </w:r>
      <w:r w:rsidR="00174288" w:rsidRPr="004402B3">
        <w:rPr>
          <w:rFonts w:ascii="Arial" w:hAnsi="Arial" w:cs="Arial"/>
          <w:sz w:val="24"/>
          <w:szCs w:val="24"/>
        </w:rPr>
        <w:t>correspondiente a “</w:t>
      </w:r>
      <w:r w:rsidR="00186272" w:rsidRPr="004402B3">
        <w:rPr>
          <w:rFonts w:ascii="Arial" w:hAnsi="Arial" w:cs="Arial"/>
          <w:sz w:val="24"/>
          <w:szCs w:val="24"/>
        </w:rPr>
        <w:t>peritos” se dij</w:t>
      </w:r>
      <w:r w:rsidR="00174288" w:rsidRPr="004402B3">
        <w:rPr>
          <w:rFonts w:ascii="Arial" w:hAnsi="Arial" w:cs="Arial"/>
          <w:sz w:val="24"/>
          <w:szCs w:val="24"/>
        </w:rPr>
        <w:t>o lo siguiente</w:t>
      </w:r>
      <w:r w:rsidR="00186272" w:rsidRPr="004402B3">
        <w:rPr>
          <w:rFonts w:ascii="Arial" w:hAnsi="Arial" w:cs="Arial"/>
          <w:sz w:val="24"/>
          <w:szCs w:val="24"/>
        </w:rPr>
        <w:t>:</w:t>
      </w:r>
      <w:r w:rsidR="00A77E51" w:rsidRPr="004402B3">
        <w:rPr>
          <w:rFonts w:ascii="Arial" w:hAnsi="Arial" w:cs="Arial"/>
          <w:sz w:val="24"/>
          <w:szCs w:val="24"/>
        </w:rPr>
        <w:t xml:space="preserve"> </w:t>
      </w:r>
      <w:r w:rsidRPr="004402B3">
        <w:rPr>
          <w:rFonts w:ascii="Arial" w:hAnsi="Arial" w:cs="Arial"/>
          <w:sz w:val="24"/>
          <w:szCs w:val="24"/>
        </w:rPr>
        <w:t>1. D</w:t>
      </w:r>
      <w:r w:rsidR="00A77E51" w:rsidRPr="004402B3">
        <w:rPr>
          <w:rFonts w:ascii="Arial" w:hAnsi="Arial" w:cs="Arial"/>
          <w:sz w:val="24"/>
          <w:szCs w:val="24"/>
        </w:rPr>
        <w:t>r. Hern</w:t>
      </w:r>
      <w:r w:rsidR="00BA5BB2" w:rsidRPr="004402B3">
        <w:rPr>
          <w:rFonts w:ascii="Arial" w:hAnsi="Arial" w:cs="Arial"/>
          <w:sz w:val="24"/>
          <w:szCs w:val="24"/>
        </w:rPr>
        <w:t>á</w:t>
      </w:r>
      <w:r w:rsidR="00A77E51" w:rsidRPr="004402B3">
        <w:rPr>
          <w:rFonts w:ascii="Arial" w:hAnsi="Arial" w:cs="Arial"/>
          <w:sz w:val="24"/>
          <w:szCs w:val="24"/>
        </w:rPr>
        <w:t>n Villa Mej</w:t>
      </w:r>
      <w:r w:rsidR="00BA5BB2" w:rsidRPr="004402B3">
        <w:rPr>
          <w:rFonts w:ascii="Arial" w:hAnsi="Arial" w:cs="Arial"/>
          <w:sz w:val="24"/>
          <w:szCs w:val="24"/>
        </w:rPr>
        <w:t>í</w:t>
      </w:r>
      <w:r w:rsidR="00174288" w:rsidRPr="004402B3">
        <w:rPr>
          <w:rFonts w:ascii="Arial" w:hAnsi="Arial" w:cs="Arial"/>
          <w:sz w:val="24"/>
          <w:szCs w:val="24"/>
        </w:rPr>
        <w:t>a</w:t>
      </w:r>
      <w:r w:rsidRPr="004402B3">
        <w:rPr>
          <w:rFonts w:ascii="Arial" w:hAnsi="Arial" w:cs="Arial"/>
          <w:sz w:val="24"/>
          <w:szCs w:val="24"/>
        </w:rPr>
        <w:t xml:space="preserve"> médico forense, se ubica en el Instituto Nacional de Medicina Legal </w:t>
      </w:r>
      <w:r w:rsidR="00174288" w:rsidRPr="004402B3">
        <w:rPr>
          <w:rFonts w:ascii="Arial" w:hAnsi="Arial" w:cs="Arial"/>
          <w:sz w:val="24"/>
          <w:szCs w:val="24"/>
        </w:rPr>
        <w:t>y Ciencias Forenses de Pereira,</w:t>
      </w:r>
      <w:r w:rsidR="00A77E51" w:rsidRPr="004402B3">
        <w:rPr>
          <w:rFonts w:ascii="Arial" w:hAnsi="Arial" w:cs="Arial"/>
          <w:sz w:val="24"/>
          <w:szCs w:val="24"/>
        </w:rPr>
        <w:t xml:space="preserve"> quien </w:t>
      </w:r>
      <w:r w:rsidR="00EF73CD">
        <w:rPr>
          <w:rFonts w:ascii="Arial" w:hAnsi="Arial" w:cs="Arial"/>
          <w:sz w:val="24"/>
          <w:szCs w:val="24"/>
        </w:rPr>
        <w:t xml:space="preserve">rendirá </w:t>
      </w:r>
      <w:r w:rsidRPr="004402B3">
        <w:rPr>
          <w:rFonts w:ascii="Arial" w:hAnsi="Arial" w:cs="Arial"/>
          <w:sz w:val="24"/>
          <w:szCs w:val="24"/>
        </w:rPr>
        <w:t xml:space="preserve">Informe </w:t>
      </w:r>
      <w:r w:rsidR="00FD5557" w:rsidRPr="004402B3">
        <w:rPr>
          <w:rFonts w:ascii="Arial" w:hAnsi="Arial" w:cs="Arial"/>
          <w:sz w:val="24"/>
          <w:szCs w:val="24"/>
        </w:rPr>
        <w:t>pericial de n</w:t>
      </w:r>
      <w:r w:rsidRPr="004402B3">
        <w:rPr>
          <w:rFonts w:ascii="Arial" w:hAnsi="Arial" w:cs="Arial"/>
          <w:sz w:val="24"/>
          <w:szCs w:val="24"/>
        </w:rPr>
        <w:t>ecropsia de J</w:t>
      </w:r>
      <w:r w:rsidR="00A77E51" w:rsidRPr="004402B3">
        <w:rPr>
          <w:rFonts w:ascii="Arial" w:hAnsi="Arial" w:cs="Arial"/>
          <w:sz w:val="24"/>
          <w:szCs w:val="24"/>
        </w:rPr>
        <w:t>efferson Toro Hurtado.</w:t>
      </w:r>
    </w:p>
    <w:p w:rsidR="00AC1D9C" w:rsidRPr="004402B3" w:rsidRDefault="00AC1D9C" w:rsidP="004402B3">
      <w:pPr>
        <w:pStyle w:val="Sansinterligne"/>
        <w:jc w:val="both"/>
        <w:rPr>
          <w:rFonts w:ascii="Arial" w:hAnsi="Arial" w:cs="Arial"/>
          <w:sz w:val="24"/>
          <w:szCs w:val="24"/>
        </w:rPr>
      </w:pPr>
    </w:p>
    <w:p w:rsidR="00A77E51" w:rsidRDefault="00AC1D9C" w:rsidP="004402B3">
      <w:pPr>
        <w:pStyle w:val="Sansinterligne"/>
        <w:numPr>
          <w:ilvl w:val="0"/>
          <w:numId w:val="29"/>
        </w:numPr>
        <w:jc w:val="both"/>
        <w:rPr>
          <w:rFonts w:ascii="Arial" w:hAnsi="Arial" w:cs="Arial"/>
          <w:sz w:val="24"/>
          <w:szCs w:val="24"/>
        </w:rPr>
      </w:pPr>
      <w:r w:rsidRPr="004402B3">
        <w:rPr>
          <w:rFonts w:ascii="Arial" w:hAnsi="Arial" w:cs="Arial"/>
          <w:sz w:val="24"/>
          <w:szCs w:val="24"/>
        </w:rPr>
        <w:lastRenderedPageBreak/>
        <w:t xml:space="preserve">La </w:t>
      </w:r>
      <w:proofErr w:type="spellStart"/>
      <w:r w:rsidR="00186272" w:rsidRPr="004402B3">
        <w:rPr>
          <w:rFonts w:ascii="Arial" w:hAnsi="Arial" w:cs="Arial"/>
          <w:sz w:val="24"/>
          <w:szCs w:val="24"/>
        </w:rPr>
        <w:t>FGN</w:t>
      </w:r>
      <w:proofErr w:type="spellEnd"/>
      <w:r w:rsidR="007D4F09" w:rsidRPr="004402B3">
        <w:rPr>
          <w:rFonts w:ascii="Arial" w:hAnsi="Arial" w:cs="Arial"/>
          <w:sz w:val="24"/>
          <w:szCs w:val="24"/>
        </w:rPr>
        <w:t xml:space="preserve"> enunci</w:t>
      </w:r>
      <w:r w:rsidR="00BA5BB2" w:rsidRPr="004402B3">
        <w:rPr>
          <w:rFonts w:ascii="Arial" w:hAnsi="Arial" w:cs="Arial"/>
          <w:sz w:val="24"/>
          <w:szCs w:val="24"/>
        </w:rPr>
        <w:t>ó</w:t>
      </w:r>
      <w:r w:rsidR="007D4F09" w:rsidRPr="004402B3">
        <w:rPr>
          <w:rFonts w:ascii="Arial" w:hAnsi="Arial" w:cs="Arial"/>
          <w:sz w:val="24"/>
          <w:szCs w:val="24"/>
        </w:rPr>
        <w:t xml:space="preserve"> </w:t>
      </w:r>
      <w:r w:rsidRPr="004402B3">
        <w:rPr>
          <w:rFonts w:ascii="Arial" w:hAnsi="Arial" w:cs="Arial"/>
          <w:sz w:val="24"/>
          <w:szCs w:val="24"/>
        </w:rPr>
        <w:t xml:space="preserve">como </w:t>
      </w:r>
      <w:r w:rsidR="00186272" w:rsidRPr="004402B3">
        <w:rPr>
          <w:rFonts w:ascii="Arial" w:hAnsi="Arial" w:cs="Arial"/>
          <w:sz w:val="24"/>
          <w:szCs w:val="24"/>
        </w:rPr>
        <w:t xml:space="preserve">prueba </w:t>
      </w:r>
      <w:r w:rsidRPr="004402B3">
        <w:rPr>
          <w:rFonts w:ascii="Arial" w:hAnsi="Arial" w:cs="Arial"/>
          <w:sz w:val="24"/>
          <w:szCs w:val="24"/>
        </w:rPr>
        <w:t>documen</w:t>
      </w:r>
      <w:r w:rsidR="00186272" w:rsidRPr="004402B3">
        <w:rPr>
          <w:rFonts w:ascii="Arial" w:hAnsi="Arial" w:cs="Arial"/>
          <w:sz w:val="24"/>
          <w:szCs w:val="24"/>
        </w:rPr>
        <w:t xml:space="preserve">tal el </w:t>
      </w:r>
      <w:r w:rsidRPr="004402B3">
        <w:rPr>
          <w:rFonts w:ascii="Arial" w:hAnsi="Arial" w:cs="Arial"/>
          <w:sz w:val="24"/>
          <w:szCs w:val="24"/>
        </w:rPr>
        <w:t>informe pericial</w:t>
      </w:r>
      <w:r w:rsidR="00EF73CD">
        <w:rPr>
          <w:rFonts w:ascii="Arial" w:hAnsi="Arial" w:cs="Arial"/>
          <w:sz w:val="24"/>
          <w:szCs w:val="24"/>
        </w:rPr>
        <w:t xml:space="preserve"> de necropsia suscrito por el mé</w:t>
      </w:r>
      <w:r w:rsidRPr="004402B3">
        <w:rPr>
          <w:rFonts w:ascii="Arial" w:hAnsi="Arial" w:cs="Arial"/>
          <w:sz w:val="24"/>
          <w:szCs w:val="24"/>
        </w:rPr>
        <w:t>dico E</w:t>
      </w:r>
      <w:r w:rsidR="00174288" w:rsidRPr="004402B3">
        <w:rPr>
          <w:rFonts w:ascii="Arial" w:hAnsi="Arial" w:cs="Arial"/>
          <w:sz w:val="24"/>
          <w:szCs w:val="24"/>
        </w:rPr>
        <w:t xml:space="preserve">rwin </w:t>
      </w:r>
      <w:r w:rsidRPr="004402B3">
        <w:rPr>
          <w:rFonts w:ascii="Arial" w:hAnsi="Arial" w:cs="Arial"/>
          <w:sz w:val="24"/>
          <w:szCs w:val="24"/>
        </w:rPr>
        <w:t>M</w:t>
      </w:r>
      <w:r w:rsidR="00A77E51" w:rsidRPr="004402B3">
        <w:rPr>
          <w:rFonts w:ascii="Arial" w:hAnsi="Arial" w:cs="Arial"/>
          <w:sz w:val="24"/>
          <w:szCs w:val="24"/>
        </w:rPr>
        <w:t>ontoya Zapata, pero cit</w:t>
      </w:r>
      <w:r w:rsidR="00BA5BB2" w:rsidRPr="004402B3">
        <w:rPr>
          <w:rFonts w:ascii="Arial" w:hAnsi="Arial" w:cs="Arial"/>
          <w:sz w:val="24"/>
          <w:szCs w:val="24"/>
        </w:rPr>
        <w:t>ó</w:t>
      </w:r>
      <w:r w:rsidR="00A77E51" w:rsidRPr="004402B3">
        <w:rPr>
          <w:rFonts w:ascii="Arial" w:hAnsi="Arial" w:cs="Arial"/>
          <w:sz w:val="24"/>
          <w:szCs w:val="24"/>
        </w:rPr>
        <w:t xml:space="preserve"> como perito a un galeno diferente, esto es, al Dr. </w:t>
      </w:r>
      <w:r w:rsidRPr="004402B3">
        <w:rPr>
          <w:rFonts w:ascii="Arial" w:hAnsi="Arial" w:cs="Arial"/>
          <w:sz w:val="24"/>
          <w:szCs w:val="24"/>
        </w:rPr>
        <w:t>H</w:t>
      </w:r>
      <w:r w:rsidR="00A77E51" w:rsidRPr="004402B3">
        <w:rPr>
          <w:rFonts w:ascii="Arial" w:hAnsi="Arial" w:cs="Arial"/>
          <w:sz w:val="24"/>
          <w:szCs w:val="24"/>
        </w:rPr>
        <w:t>ern</w:t>
      </w:r>
      <w:r w:rsidR="00BA5BB2" w:rsidRPr="004402B3">
        <w:rPr>
          <w:rFonts w:ascii="Arial" w:hAnsi="Arial" w:cs="Arial"/>
          <w:sz w:val="24"/>
          <w:szCs w:val="24"/>
        </w:rPr>
        <w:t>á</w:t>
      </w:r>
      <w:r w:rsidR="00A77E51" w:rsidRPr="004402B3">
        <w:rPr>
          <w:rFonts w:ascii="Arial" w:hAnsi="Arial" w:cs="Arial"/>
          <w:sz w:val="24"/>
          <w:szCs w:val="24"/>
        </w:rPr>
        <w:t>n Villa Mej</w:t>
      </w:r>
      <w:r w:rsidR="00BA5BB2" w:rsidRPr="004402B3">
        <w:rPr>
          <w:rFonts w:ascii="Arial" w:hAnsi="Arial" w:cs="Arial"/>
          <w:sz w:val="24"/>
          <w:szCs w:val="24"/>
        </w:rPr>
        <w:t>í</w:t>
      </w:r>
      <w:r w:rsidR="00A77E51" w:rsidRPr="004402B3">
        <w:rPr>
          <w:rFonts w:ascii="Arial" w:hAnsi="Arial" w:cs="Arial"/>
          <w:sz w:val="24"/>
          <w:szCs w:val="24"/>
        </w:rPr>
        <w:t>a.</w:t>
      </w:r>
    </w:p>
    <w:p w:rsidR="00383840" w:rsidRPr="004402B3" w:rsidRDefault="00383840" w:rsidP="00383840">
      <w:pPr>
        <w:pStyle w:val="Sansinterligne"/>
        <w:jc w:val="both"/>
        <w:rPr>
          <w:rFonts w:ascii="Arial" w:hAnsi="Arial" w:cs="Arial"/>
          <w:sz w:val="24"/>
          <w:szCs w:val="24"/>
        </w:rPr>
      </w:pPr>
    </w:p>
    <w:p w:rsidR="00174288" w:rsidRPr="004402B3" w:rsidRDefault="00A77E51" w:rsidP="004402B3">
      <w:pPr>
        <w:pStyle w:val="Sansinterligne"/>
        <w:numPr>
          <w:ilvl w:val="0"/>
          <w:numId w:val="29"/>
        </w:numPr>
        <w:jc w:val="both"/>
        <w:rPr>
          <w:rFonts w:ascii="Arial" w:hAnsi="Arial" w:cs="Arial"/>
          <w:sz w:val="24"/>
          <w:szCs w:val="24"/>
        </w:rPr>
      </w:pPr>
      <w:r w:rsidRPr="004402B3">
        <w:rPr>
          <w:rFonts w:ascii="Arial" w:hAnsi="Arial" w:cs="Arial"/>
          <w:sz w:val="24"/>
          <w:szCs w:val="24"/>
        </w:rPr>
        <w:t>El delegado del ente acusador trat</w:t>
      </w:r>
      <w:r w:rsidR="00BA5BB2" w:rsidRPr="004402B3">
        <w:rPr>
          <w:rFonts w:ascii="Arial" w:hAnsi="Arial" w:cs="Arial"/>
          <w:sz w:val="24"/>
          <w:szCs w:val="24"/>
        </w:rPr>
        <w:t>ó</w:t>
      </w:r>
      <w:r w:rsidRPr="004402B3">
        <w:rPr>
          <w:rFonts w:ascii="Arial" w:hAnsi="Arial" w:cs="Arial"/>
          <w:sz w:val="24"/>
          <w:szCs w:val="24"/>
        </w:rPr>
        <w:t xml:space="preserve"> de subsanar su error e indiligencia en la audiencia preparatoria, aduciendo que el m</w:t>
      </w:r>
      <w:r w:rsidR="00BA5BB2" w:rsidRPr="004402B3">
        <w:rPr>
          <w:rFonts w:ascii="Arial" w:hAnsi="Arial" w:cs="Arial"/>
          <w:sz w:val="24"/>
          <w:szCs w:val="24"/>
        </w:rPr>
        <w:t>é</w:t>
      </w:r>
      <w:r w:rsidRPr="004402B3">
        <w:rPr>
          <w:rFonts w:ascii="Arial" w:hAnsi="Arial" w:cs="Arial"/>
          <w:sz w:val="24"/>
          <w:szCs w:val="24"/>
        </w:rPr>
        <w:t xml:space="preserve">dico Montoya </w:t>
      </w:r>
      <w:r w:rsidR="00174288" w:rsidRPr="004402B3">
        <w:rPr>
          <w:rFonts w:ascii="Arial" w:hAnsi="Arial" w:cs="Arial"/>
          <w:sz w:val="24"/>
          <w:szCs w:val="24"/>
        </w:rPr>
        <w:t xml:space="preserve">Zapata aparecía relacionado en </w:t>
      </w:r>
      <w:r w:rsidRPr="004402B3">
        <w:rPr>
          <w:rFonts w:ascii="Arial" w:hAnsi="Arial" w:cs="Arial"/>
          <w:sz w:val="24"/>
          <w:szCs w:val="24"/>
        </w:rPr>
        <w:t xml:space="preserve">el </w:t>
      </w:r>
      <w:r w:rsidR="00AC1D9C" w:rsidRPr="004402B3">
        <w:rPr>
          <w:rFonts w:ascii="Arial" w:hAnsi="Arial" w:cs="Arial"/>
          <w:sz w:val="24"/>
          <w:szCs w:val="24"/>
        </w:rPr>
        <w:t>escrito</w:t>
      </w:r>
      <w:r w:rsidRPr="004402B3">
        <w:rPr>
          <w:rFonts w:ascii="Arial" w:hAnsi="Arial" w:cs="Arial"/>
          <w:sz w:val="24"/>
          <w:szCs w:val="24"/>
        </w:rPr>
        <w:t xml:space="preserve"> de acusación, lo que constituye una verdad a medias, ya que est</w:t>
      </w:r>
      <w:r w:rsidR="00174288" w:rsidRPr="004402B3">
        <w:rPr>
          <w:rFonts w:ascii="Arial" w:hAnsi="Arial" w:cs="Arial"/>
          <w:sz w:val="24"/>
          <w:szCs w:val="24"/>
        </w:rPr>
        <w:t>e profesional fue relacionado “</w:t>
      </w:r>
      <w:r w:rsidR="004402B3">
        <w:rPr>
          <w:rFonts w:ascii="Arial" w:hAnsi="Arial" w:cs="Arial"/>
          <w:sz w:val="24"/>
          <w:szCs w:val="24"/>
        </w:rPr>
        <w:t>en un documento” y no en la</w:t>
      </w:r>
      <w:r w:rsidR="00AC1D9C" w:rsidRPr="004402B3">
        <w:rPr>
          <w:rFonts w:ascii="Arial" w:hAnsi="Arial" w:cs="Arial"/>
          <w:sz w:val="24"/>
          <w:szCs w:val="24"/>
        </w:rPr>
        <w:t xml:space="preserve"> lista de</w:t>
      </w:r>
      <w:r w:rsidR="009951AF" w:rsidRPr="004402B3">
        <w:rPr>
          <w:rFonts w:ascii="Arial" w:hAnsi="Arial" w:cs="Arial"/>
          <w:sz w:val="24"/>
          <w:szCs w:val="24"/>
        </w:rPr>
        <w:t xml:space="preserve"> </w:t>
      </w:r>
      <w:r w:rsidR="00AC1D9C" w:rsidRPr="004402B3">
        <w:rPr>
          <w:rFonts w:ascii="Arial" w:hAnsi="Arial" w:cs="Arial"/>
          <w:sz w:val="24"/>
          <w:szCs w:val="24"/>
        </w:rPr>
        <w:t>peritos</w:t>
      </w:r>
      <w:r w:rsidRPr="004402B3">
        <w:rPr>
          <w:rFonts w:ascii="Arial" w:hAnsi="Arial" w:cs="Arial"/>
          <w:sz w:val="24"/>
          <w:szCs w:val="24"/>
        </w:rPr>
        <w:t>, por lo cual se debió inadmitir esa prueba.</w:t>
      </w:r>
    </w:p>
    <w:p w:rsidR="00174288" w:rsidRPr="004402B3" w:rsidRDefault="00174288" w:rsidP="004402B3">
      <w:pPr>
        <w:pStyle w:val="Sansinterligne"/>
        <w:jc w:val="both"/>
        <w:rPr>
          <w:rFonts w:ascii="Arial" w:hAnsi="Arial" w:cs="Arial"/>
          <w:sz w:val="24"/>
          <w:szCs w:val="24"/>
        </w:rPr>
      </w:pPr>
    </w:p>
    <w:p w:rsidR="00DB08F4" w:rsidRPr="004402B3" w:rsidRDefault="00496207" w:rsidP="004402B3">
      <w:pPr>
        <w:pStyle w:val="Sansinterligne"/>
        <w:numPr>
          <w:ilvl w:val="0"/>
          <w:numId w:val="29"/>
        </w:numPr>
        <w:jc w:val="both"/>
        <w:rPr>
          <w:rFonts w:ascii="Arial" w:hAnsi="Arial" w:cs="Arial"/>
          <w:sz w:val="24"/>
          <w:szCs w:val="24"/>
        </w:rPr>
      </w:pPr>
      <w:r w:rsidRPr="004402B3">
        <w:rPr>
          <w:rFonts w:ascii="Arial" w:hAnsi="Arial" w:cs="Arial"/>
          <w:sz w:val="24"/>
          <w:szCs w:val="24"/>
        </w:rPr>
        <w:t xml:space="preserve">En el </w:t>
      </w:r>
      <w:r w:rsidR="00AC1D9C" w:rsidRPr="004402B3">
        <w:rPr>
          <w:rFonts w:ascii="Arial" w:hAnsi="Arial" w:cs="Arial"/>
          <w:sz w:val="24"/>
          <w:szCs w:val="24"/>
        </w:rPr>
        <w:t xml:space="preserve">escrito de </w:t>
      </w:r>
      <w:r w:rsidR="007D4F09" w:rsidRPr="004402B3">
        <w:rPr>
          <w:rFonts w:ascii="Arial" w:hAnsi="Arial" w:cs="Arial"/>
          <w:sz w:val="24"/>
          <w:szCs w:val="24"/>
        </w:rPr>
        <w:t>a</w:t>
      </w:r>
      <w:r w:rsidR="00AC1D9C" w:rsidRPr="004402B3">
        <w:rPr>
          <w:rFonts w:ascii="Arial" w:hAnsi="Arial" w:cs="Arial"/>
          <w:sz w:val="24"/>
          <w:szCs w:val="24"/>
        </w:rPr>
        <w:t>cusación se estableció que el m</w:t>
      </w:r>
      <w:r w:rsidR="00BA5BB2" w:rsidRPr="004402B3">
        <w:rPr>
          <w:rFonts w:ascii="Arial" w:hAnsi="Arial" w:cs="Arial"/>
          <w:sz w:val="24"/>
          <w:szCs w:val="24"/>
        </w:rPr>
        <w:t>é</w:t>
      </w:r>
      <w:r w:rsidR="00174288" w:rsidRPr="004402B3">
        <w:rPr>
          <w:rFonts w:ascii="Arial" w:hAnsi="Arial" w:cs="Arial"/>
          <w:sz w:val="24"/>
          <w:szCs w:val="24"/>
        </w:rPr>
        <w:t>dico</w:t>
      </w:r>
      <w:r w:rsidR="00AC1D9C" w:rsidRPr="004402B3">
        <w:rPr>
          <w:rFonts w:ascii="Arial" w:hAnsi="Arial" w:cs="Arial"/>
          <w:sz w:val="24"/>
          <w:szCs w:val="24"/>
        </w:rPr>
        <w:t xml:space="preserve"> M</w:t>
      </w:r>
      <w:r w:rsidRPr="004402B3">
        <w:rPr>
          <w:rFonts w:ascii="Arial" w:hAnsi="Arial" w:cs="Arial"/>
          <w:sz w:val="24"/>
          <w:szCs w:val="24"/>
        </w:rPr>
        <w:t xml:space="preserve">ontoya Zapata </w:t>
      </w:r>
      <w:r w:rsidR="00AC1D9C" w:rsidRPr="004402B3">
        <w:rPr>
          <w:rFonts w:ascii="Arial" w:hAnsi="Arial" w:cs="Arial"/>
          <w:sz w:val="24"/>
          <w:szCs w:val="24"/>
        </w:rPr>
        <w:t xml:space="preserve">había suscrito </w:t>
      </w:r>
      <w:r w:rsidR="004402B3" w:rsidRPr="004402B3">
        <w:rPr>
          <w:rFonts w:ascii="Arial" w:hAnsi="Arial" w:cs="Arial"/>
          <w:sz w:val="24"/>
          <w:szCs w:val="24"/>
        </w:rPr>
        <w:t>un protocolo de necropsia y que</w:t>
      </w:r>
      <w:r w:rsidRPr="004402B3">
        <w:rPr>
          <w:rFonts w:ascii="Arial" w:hAnsi="Arial" w:cs="Arial"/>
          <w:sz w:val="24"/>
          <w:szCs w:val="24"/>
        </w:rPr>
        <w:t xml:space="preserve"> </w:t>
      </w:r>
      <w:r w:rsidR="00AC1D9C" w:rsidRPr="004402B3">
        <w:rPr>
          <w:rFonts w:ascii="Arial" w:hAnsi="Arial" w:cs="Arial"/>
          <w:sz w:val="24"/>
          <w:szCs w:val="24"/>
        </w:rPr>
        <w:t>adjunto a es</w:t>
      </w:r>
      <w:r w:rsidRPr="004402B3">
        <w:rPr>
          <w:rFonts w:ascii="Arial" w:hAnsi="Arial" w:cs="Arial"/>
          <w:sz w:val="24"/>
          <w:szCs w:val="24"/>
        </w:rPr>
        <w:t xml:space="preserve">e protocolo se </w:t>
      </w:r>
      <w:r w:rsidR="00AC1D9C" w:rsidRPr="004402B3">
        <w:rPr>
          <w:rFonts w:ascii="Arial" w:hAnsi="Arial" w:cs="Arial"/>
          <w:sz w:val="24"/>
          <w:szCs w:val="24"/>
        </w:rPr>
        <w:t>incluía una historia clínica de J</w:t>
      </w:r>
      <w:r w:rsidRPr="004402B3">
        <w:rPr>
          <w:rFonts w:ascii="Arial" w:hAnsi="Arial" w:cs="Arial"/>
          <w:sz w:val="24"/>
          <w:szCs w:val="24"/>
        </w:rPr>
        <w:t>efferson Toro Hurtado.</w:t>
      </w:r>
      <w:r w:rsidR="007D4F09" w:rsidRPr="004402B3">
        <w:rPr>
          <w:rFonts w:ascii="Arial" w:hAnsi="Arial" w:cs="Arial"/>
          <w:sz w:val="24"/>
          <w:szCs w:val="24"/>
        </w:rPr>
        <w:t xml:space="preserve"> </w:t>
      </w:r>
      <w:r w:rsidRPr="004402B3">
        <w:rPr>
          <w:rFonts w:ascii="Arial" w:hAnsi="Arial" w:cs="Arial"/>
          <w:sz w:val="24"/>
          <w:szCs w:val="24"/>
        </w:rPr>
        <w:t>Por lo ta</w:t>
      </w:r>
      <w:r w:rsidR="004402B3" w:rsidRPr="004402B3">
        <w:rPr>
          <w:rFonts w:ascii="Arial" w:hAnsi="Arial" w:cs="Arial"/>
          <w:sz w:val="24"/>
          <w:szCs w:val="24"/>
        </w:rPr>
        <w:t>nto debe operar en este caso la</w:t>
      </w:r>
      <w:r w:rsidR="00AC1D9C" w:rsidRPr="004402B3">
        <w:rPr>
          <w:rFonts w:ascii="Arial" w:hAnsi="Arial" w:cs="Arial"/>
          <w:sz w:val="24"/>
          <w:szCs w:val="24"/>
        </w:rPr>
        <w:t xml:space="preserve"> cláusula de exclusión que </w:t>
      </w:r>
      <w:r w:rsidRPr="004402B3">
        <w:rPr>
          <w:rFonts w:ascii="Arial" w:hAnsi="Arial" w:cs="Arial"/>
          <w:sz w:val="24"/>
          <w:szCs w:val="24"/>
        </w:rPr>
        <w:t xml:space="preserve">contempla el </w:t>
      </w:r>
      <w:r w:rsidR="00AC1D9C" w:rsidRPr="004402B3">
        <w:rPr>
          <w:rFonts w:ascii="Arial" w:hAnsi="Arial" w:cs="Arial"/>
          <w:sz w:val="24"/>
          <w:szCs w:val="24"/>
        </w:rPr>
        <w:t xml:space="preserve">artículo 23 del </w:t>
      </w:r>
      <w:proofErr w:type="spellStart"/>
      <w:r w:rsidR="00AC1D9C" w:rsidRPr="004402B3">
        <w:rPr>
          <w:rFonts w:ascii="Arial" w:hAnsi="Arial" w:cs="Arial"/>
          <w:sz w:val="24"/>
          <w:szCs w:val="24"/>
        </w:rPr>
        <w:t>C</w:t>
      </w:r>
      <w:r w:rsidRPr="004402B3">
        <w:rPr>
          <w:rFonts w:ascii="Arial" w:hAnsi="Arial" w:cs="Arial"/>
          <w:sz w:val="24"/>
          <w:szCs w:val="24"/>
        </w:rPr>
        <w:t>P</w:t>
      </w:r>
      <w:proofErr w:type="spellEnd"/>
      <w:r w:rsidRPr="004402B3">
        <w:rPr>
          <w:rFonts w:ascii="Arial" w:hAnsi="Arial" w:cs="Arial"/>
          <w:sz w:val="24"/>
          <w:szCs w:val="24"/>
        </w:rPr>
        <w:t>, ya que el juez de conocimiento excluy</w:t>
      </w:r>
      <w:r w:rsidR="00BA5BB2" w:rsidRPr="004402B3">
        <w:rPr>
          <w:rFonts w:ascii="Arial" w:hAnsi="Arial" w:cs="Arial"/>
          <w:sz w:val="24"/>
          <w:szCs w:val="24"/>
        </w:rPr>
        <w:t>ó</w:t>
      </w:r>
      <w:r w:rsidRPr="004402B3">
        <w:rPr>
          <w:rFonts w:ascii="Arial" w:hAnsi="Arial" w:cs="Arial"/>
          <w:sz w:val="24"/>
          <w:szCs w:val="24"/>
        </w:rPr>
        <w:t xml:space="preserve"> por ilegal la historia clínica del señor Toro </w:t>
      </w:r>
      <w:r w:rsidRPr="0094453E">
        <w:rPr>
          <w:rFonts w:ascii="Arial" w:hAnsi="Arial" w:cs="Arial"/>
          <w:sz w:val="24"/>
          <w:szCs w:val="24"/>
        </w:rPr>
        <w:t xml:space="preserve">Hurtado. </w:t>
      </w:r>
      <w:r w:rsidRPr="004402B3">
        <w:rPr>
          <w:rFonts w:ascii="Arial" w:hAnsi="Arial" w:cs="Arial"/>
          <w:sz w:val="24"/>
          <w:szCs w:val="24"/>
        </w:rPr>
        <w:t xml:space="preserve">Lo anterior en aplicación de la teoría </w:t>
      </w:r>
      <w:r w:rsidRPr="004402B3">
        <w:rPr>
          <w:rFonts w:ascii="Arial" w:hAnsi="Arial" w:cs="Arial"/>
          <w:i/>
          <w:sz w:val="24"/>
          <w:szCs w:val="24"/>
        </w:rPr>
        <w:t xml:space="preserve">“del </w:t>
      </w:r>
      <w:r w:rsidR="00AC1D9C" w:rsidRPr="004402B3">
        <w:rPr>
          <w:rFonts w:ascii="Arial" w:hAnsi="Arial" w:cs="Arial"/>
          <w:i/>
          <w:sz w:val="24"/>
          <w:szCs w:val="24"/>
        </w:rPr>
        <w:t>árbol envenenado</w:t>
      </w:r>
      <w:r w:rsidRPr="004402B3">
        <w:rPr>
          <w:rFonts w:ascii="Arial" w:hAnsi="Arial" w:cs="Arial"/>
          <w:i/>
          <w:sz w:val="24"/>
          <w:szCs w:val="24"/>
        </w:rPr>
        <w:t>”</w:t>
      </w:r>
      <w:r w:rsidRPr="004402B3">
        <w:rPr>
          <w:rFonts w:ascii="Arial" w:hAnsi="Arial" w:cs="Arial"/>
          <w:sz w:val="24"/>
          <w:szCs w:val="24"/>
        </w:rPr>
        <w:t xml:space="preserve"> (sic)</w:t>
      </w:r>
      <w:r w:rsidR="009951AF" w:rsidRPr="004402B3">
        <w:rPr>
          <w:rFonts w:ascii="Arial" w:hAnsi="Arial" w:cs="Arial"/>
          <w:sz w:val="24"/>
          <w:szCs w:val="24"/>
        </w:rPr>
        <w:t xml:space="preserve">, </w:t>
      </w:r>
      <w:r w:rsidRPr="004402B3">
        <w:rPr>
          <w:rFonts w:ascii="Arial" w:hAnsi="Arial" w:cs="Arial"/>
          <w:sz w:val="24"/>
          <w:szCs w:val="24"/>
        </w:rPr>
        <w:t xml:space="preserve">según la cual las </w:t>
      </w:r>
      <w:r w:rsidR="00AC1D9C" w:rsidRPr="004402B3">
        <w:rPr>
          <w:rFonts w:ascii="Arial" w:hAnsi="Arial" w:cs="Arial"/>
          <w:sz w:val="24"/>
          <w:szCs w:val="24"/>
        </w:rPr>
        <w:t xml:space="preserve">pruebas que son obtenidas con violación de las garantías fundamentales </w:t>
      </w:r>
      <w:r w:rsidRPr="004402B3">
        <w:rPr>
          <w:rFonts w:ascii="Arial" w:hAnsi="Arial" w:cs="Arial"/>
          <w:sz w:val="24"/>
          <w:szCs w:val="24"/>
        </w:rPr>
        <w:t xml:space="preserve">deben ser </w:t>
      </w:r>
      <w:r w:rsidR="00AC1D9C" w:rsidRPr="004402B3">
        <w:rPr>
          <w:rFonts w:ascii="Arial" w:hAnsi="Arial" w:cs="Arial"/>
          <w:sz w:val="24"/>
          <w:szCs w:val="24"/>
        </w:rPr>
        <w:t>excluidas</w:t>
      </w:r>
      <w:r w:rsidR="00DB08F4" w:rsidRPr="004402B3">
        <w:rPr>
          <w:rFonts w:ascii="Arial" w:hAnsi="Arial" w:cs="Arial"/>
          <w:sz w:val="24"/>
          <w:szCs w:val="24"/>
        </w:rPr>
        <w:t>.</w:t>
      </w:r>
    </w:p>
    <w:p w:rsidR="00DB08F4" w:rsidRPr="004402B3" w:rsidRDefault="00DB08F4" w:rsidP="004402B3">
      <w:pPr>
        <w:pStyle w:val="Sansinterligne"/>
        <w:jc w:val="both"/>
        <w:rPr>
          <w:rFonts w:ascii="Arial" w:hAnsi="Arial" w:cs="Arial"/>
          <w:sz w:val="24"/>
          <w:szCs w:val="24"/>
        </w:rPr>
      </w:pPr>
    </w:p>
    <w:p w:rsidR="00AC1D9C" w:rsidRPr="004402B3" w:rsidRDefault="00DB08F4" w:rsidP="004402B3">
      <w:pPr>
        <w:pStyle w:val="Sansinterligne"/>
        <w:numPr>
          <w:ilvl w:val="0"/>
          <w:numId w:val="29"/>
        </w:numPr>
        <w:jc w:val="both"/>
        <w:rPr>
          <w:rFonts w:ascii="Arial" w:hAnsi="Arial" w:cs="Arial"/>
          <w:sz w:val="24"/>
          <w:szCs w:val="24"/>
        </w:rPr>
      </w:pPr>
      <w:r w:rsidRPr="004402B3">
        <w:rPr>
          <w:rFonts w:ascii="Arial" w:hAnsi="Arial" w:cs="Arial"/>
          <w:sz w:val="24"/>
          <w:szCs w:val="24"/>
        </w:rPr>
        <w:t>Como el citado protocolo de n</w:t>
      </w:r>
      <w:r w:rsidR="00AC1D9C" w:rsidRPr="004402B3">
        <w:rPr>
          <w:rFonts w:ascii="Arial" w:hAnsi="Arial" w:cs="Arial"/>
          <w:sz w:val="24"/>
          <w:szCs w:val="24"/>
        </w:rPr>
        <w:t xml:space="preserve">ecropsia fue obtenido sobre la base de la historia clínica, este protocolo deberá recibir el mismo tratamiento, es decir debe ser excluido </w:t>
      </w:r>
      <w:r w:rsidR="009951AF" w:rsidRPr="004402B3">
        <w:rPr>
          <w:rFonts w:ascii="Arial" w:hAnsi="Arial" w:cs="Arial"/>
          <w:sz w:val="24"/>
          <w:szCs w:val="24"/>
        </w:rPr>
        <w:t xml:space="preserve">e igual suerte debe correr el </w:t>
      </w:r>
      <w:r w:rsidR="00AC1D9C" w:rsidRPr="004402B3">
        <w:rPr>
          <w:rFonts w:ascii="Arial" w:hAnsi="Arial" w:cs="Arial"/>
          <w:sz w:val="24"/>
          <w:szCs w:val="24"/>
        </w:rPr>
        <w:t>testimonio d</w:t>
      </w:r>
      <w:r w:rsidRPr="004402B3">
        <w:rPr>
          <w:rFonts w:ascii="Arial" w:hAnsi="Arial" w:cs="Arial"/>
          <w:sz w:val="24"/>
          <w:szCs w:val="24"/>
        </w:rPr>
        <w:t>el m</w:t>
      </w:r>
      <w:r w:rsidR="00BA5BB2" w:rsidRPr="004402B3">
        <w:rPr>
          <w:rFonts w:ascii="Arial" w:hAnsi="Arial" w:cs="Arial"/>
          <w:sz w:val="24"/>
          <w:szCs w:val="24"/>
        </w:rPr>
        <w:t>é</w:t>
      </w:r>
      <w:r w:rsidRPr="004402B3">
        <w:rPr>
          <w:rFonts w:ascii="Arial" w:hAnsi="Arial" w:cs="Arial"/>
          <w:sz w:val="24"/>
          <w:szCs w:val="24"/>
        </w:rPr>
        <w:t xml:space="preserve">dico Erwin Montoya Zapata, con base en lo dispuesto por el </w:t>
      </w:r>
      <w:r w:rsidR="00AC1D9C" w:rsidRPr="004402B3">
        <w:rPr>
          <w:rFonts w:ascii="Arial" w:hAnsi="Arial" w:cs="Arial"/>
          <w:sz w:val="24"/>
          <w:szCs w:val="24"/>
        </w:rPr>
        <w:t xml:space="preserve"> artículo 23 del </w:t>
      </w:r>
      <w:proofErr w:type="spellStart"/>
      <w:r w:rsidR="00AC1D9C" w:rsidRPr="004402B3">
        <w:rPr>
          <w:rFonts w:ascii="Arial" w:hAnsi="Arial" w:cs="Arial"/>
          <w:sz w:val="24"/>
          <w:szCs w:val="24"/>
        </w:rPr>
        <w:t>C</w:t>
      </w:r>
      <w:r w:rsidRPr="004402B3">
        <w:rPr>
          <w:rFonts w:ascii="Arial" w:hAnsi="Arial" w:cs="Arial"/>
          <w:sz w:val="24"/>
          <w:szCs w:val="24"/>
        </w:rPr>
        <w:t>PP</w:t>
      </w:r>
      <w:proofErr w:type="spellEnd"/>
      <w:r w:rsidRPr="004402B3">
        <w:rPr>
          <w:rFonts w:ascii="Arial" w:hAnsi="Arial" w:cs="Arial"/>
          <w:sz w:val="24"/>
          <w:szCs w:val="24"/>
        </w:rPr>
        <w:t>.</w:t>
      </w:r>
    </w:p>
    <w:p w:rsidR="00DB08F4" w:rsidRPr="004402B3" w:rsidRDefault="00DB08F4" w:rsidP="004402B3">
      <w:pPr>
        <w:pStyle w:val="Sansinterligne"/>
        <w:jc w:val="both"/>
        <w:rPr>
          <w:rFonts w:ascii="Arial" w:hAnsi="Arial" w:cs="Arial"/>
          <w:sz w:val="24"/>
          <w:szCs w:val="24"/>
        </w:rPr>
      </w:pPr>
    </w:p>
    <w:p w:rsidR="00DB08F4" w:rsidRPr="004402B3" w:rsidRDefault="00DB08F4" w:rsidP="004402B3">
      <w:pPr>
        <w:pStyle w:val="Sansinterligne"/>
        <w:numPr>
          <w:ilvl w:val="0"/>
          <w:numId w:val="29"/>
        </w:numPr>
        <w:jc w:val="both"/>
        <w:rPr>
          <w:rFonts w:ascii="Arial" w:hAnsi="Arial" w:cs="Arial"/>
          <w:sz w:val="24"/>
          <w:szCs w:val="24"/>
        </w:rPr>
      </w:pPr>
      <w:r w:rsidRPr="004402B3">
        <w:rPr>
          <w:rFonts w:ascii="Arial" w:hAnsi="Arial" w:cs="Arial"/>
          <w:sz w:val="24"/>
          <w:szCs w:val="24"/>
        </w:rPr>
        <w:t xml:space="preserve">El </w:t>
      </w:r>
      <w:r w:rsidR="00AC1D9C" w:rsidRPr="004402B3">
        <w:rPr>
          <w:rFonts w:ascii="Arial" w:hAnsi="Arial" w:cs="Arial"/>
          <w:sz w:val="24"/>
          <w:szCs w:val="24"/>
        </w:rPr>
        <w:t xml:space="preserve">recurso de apelación es </w:t>
      </w:r>
      <w:r w:rsidRPr="004402B3">
        <w:rPr>
          <w:rFonts w:ascii="Arial" w:hAnsi="Arial" w:cs="Arial"/>
          <w:sz w:val="24"/>
          <w:szCs w:val="24"/>
        </w:rPr>
        <w:t xml:space="preserve">procedente </w:t>
      </w:r>
      <w:r w:rsidR="00AC1D9C" w:rsidRPr="004402B3">
        <w:rPr>
          <w:rFonts w:ascii="Arial" w:hAnsi="Arial" w:cs="Arial"/>
          <w:sz w:val="24"/>
          <w:szCs w:val="24"/>
        </w:rPr>
        <w:t xml:space="preserve">cuando se decide sobre la exclusión de una prueba, </w:t>
      </w:r>
      <w:r w:rsidR="0094453E">
        <w:rPr>
          <w:rFonts w:ascii="Arial" w:hAnsi="Arial" w:cs="Arial"/>
          <w:sz w:val="24"/>
          <w:szCs w:val="24"/>
        </w:rPr>
        <w:t>según lo dispuesto en el</w:t>
      </w:r>
      <w:r w:rsidR="00AC1D9C" w:rsidRPr="004402B3">
        <w:rPr>
          <w:rFonts w:ascii="Arial" w:hAnsi="Arial" w:cs="Arial"/>
          <w:sz w:val="24"/>
          <w:szCs w:val="24"/>
        </w:rPr>
        <w:t xml:space="preserve"> artículo 177 </w:t>
      </w:r>
      <w:r w:rsidRPr="004402B3">
        <w:rPr>
          <w:rFonts w:ascii="Arial" w:hAnsi="Arial" w:cs="Arial"/>
          <w:sz w:val="24"/>
          <w:szCs w:val="24"/>
        </w:rPr>
        <w:t xml:space="preserve">-5 </w:t>
      </w:r>
      <w:r w:rsidR="00AC1D9C" w:rsidRPr="004402B3">
        <w:rPr>
          <w:rFonts w:ascii="Arial" w:hAnsi="Arial" w:cs="Arial"/>
          <w:sz w:val="24"/>
          <w:szCs w:val="24"/>
        </w:rPr>
        <w:t xml:space="preserve">del </w:t>
      </w:r>
      <w:proofErr w:type="spellStart"/>
      <w:r w:rsidR="00AC1D9C" w:rsidRPr="004402B3">
        <w:rPr>
          <w:rFonts w:ascii="Arial" w:hAnsi="Arial" w:cs="Arial"/>
          <w:sz w:val="24"/>
          <w:szCs w:val="24"/>
        </w:rPr>
        <w:t>C</w:t>
      </w:r>
      <w:r w:rsidRPr="004402B3">
        <w:rPr>
          <w:rFonts w:ascii="Arial" w:hAnsi="Arial" w:cs="Arial"/>
          <w:sz w:val="24"/>
          <w:szCs w:val="24"/>
        </w:rPr>
        <w:t>PP</w:t>
      </w:r>
      <w:proofErr w:type="spellEnd"/>
      <w:r w:rsidRPr="004402B3">
        <w:rPr>
          <w:rFonts w:ascii="Arial" w:hAnsi="Arial" w:cs="Arial"/>
          <w:sz w:val="24"/>
          <w:szCs w:val="24"/>
        </w:rPr>
        <w:t>.</w:t>
      </w:r>
    </w:p>
    <w:p w:rsidR="00DB08F4" w:rsidRPr="006350EB" w:rsidRDefault="00DB08F4" w:rsidP="00436A28">
      <w:pPr>
        <w:pStyle w:val="Sansinterligne"/>
        <w:jc w:val="both"/>
        <w:rPr>
          <w:rFonts w:ascii="Arial" w:hAnsi="Arial" w:cs="Arial"/>
          <w:sz w:val="24"/>
          <w:szCs w:val="24"/>
        </w:rPr>
      </w:pPr>
    </w:p>
    <w:p w:rsidR="00AC1D9C" w:rsidRPr="006350EB" w:rsidRDefault="00DB08F4" w:rsidP="00436A28">
      <w:pPr>
        <w:pStyle w:val="Sansinterligne"/>
        <w:jc w:val="both"/>
        <w:rPr>
          <w:rFonts w:ascii="Arial" w:hAnsi="Arial" w:cs="Arial"/>
          <w:sz w:val="24"/>
          <w:szCs w:val="24"/>
        </w:rPr>
      </w:pPr>
      <w:r w:rsidRPr="006350EB">
        <w:rPr>
          <w:rFonts w:ascii="Arial" w:hAnsi="Arial" w:cs="Arial"/>
          <w:sz w:val="24"/>
          <w:szCs w:val="24"/>
        </w:rPr>
        <w:t>Por lo tanto solicit</w:t>
      </w:r>
      <w:r w:rsidR="00BA5BB2">
        <w:rPr>
          <w:rFonts w:ascii="Arial" w:hAnsi="Arial" w:cs="Arial"/>
          <w:sz w:val="24"/>
          <w:szCs w:val="24"/>
        </w:rPr>
        <w:t>ó</w:t>
      </w:r>
      <w:r w:rsidRPr="006350EB">
        <w:rPr>
          <w:rFonts w:ascii="Arial" w:hAnsi="Arial" w:cs="Arial"/>
          <w:sz w:val="24"/>
          <w:szCs w:val="24"/>
        </w:rPr>
        <w:t xml:space="preserve"> que se concediera el recurso de apelación</w:t>
      </w:r>
      <w:r w:rsidR="009951AF" w:rsidRPr="006350EB">
        <w:rPr>
          <w:rFonts w:ascii="Arial" w:hAnsi="Arial" w:cs="Arial"/>
          <w:sz w:val="24"/>
          <w:szCs w:val="24"/>
        </w:rPr>
        <w:t xml:space="preserve"> que se había i</w:t>
      </w:r>
      <w:r w:rsidRPr="006350EB">
        <w:rPr>
          <w:rFonts w:ascii="Arial" w:hAnsi="Arial" w:cs="Arial"/>
          <w:sz w:val="24"/>
          <w:szCs w:val="24"/>
        </w:rPr>
        <w:t xml:space="preserve">nterpuesto contra </w:t>
      </w:r>
      <w:r w:rsidR="009951AF" w:rsidRPr="006350EB">
        <w:rPr>
          <w:rFonts w:ascii="Arial" w:hAnsi="Arial" w:cs="Arial"/>
          <w:sz w:val="24"/>
          <w:szCs w:val="24"/>
        </w:rPr>
        <w:t xml:space="preserve">esa </w:t>
      </w:r>
      <w:r w:rsidRPr="006350EB">
        <w:rPr>
          <w:rFonts w:ascii="Arial" w:hAnsi="Arial" w:cs="Arial"/>
          <w:sz w:val="24"/>
          <w:szCs w:val="24"/>
        </w:rPr>
        <w:t>determinación.</w:t>
      </w:r>
    </w:p>
    <w:p w:rsidR="00AC1D9C" w:rsidRPr="006350EB" w:rsidRDefault="00AC1D9C" w:rsidP="00383840">
      <w:pPr>
        <w:pStyle w:val="Sansinterligne"/>
        <w:spacing w:line="360" w:lineRule="auto"/>
        <w:jc w:val="both"/>
        <w:rPr>
          <w:rFonts w:ascii="Arial" w:hAnsi="Arial" w:cs="Arial"/>
          <w:sz w:val="24"/>
          <w:szCs w:val="24"/>
        </w:rPr>
      </w:pPr>
    </w:p>
    <w:p w:rsidR="00186272" w:rsidRPr="006350EB" w:rsidRDefault="00186272" w:rsidP="00436A28">
      <w:pPr>
        <w:pStyle w:val="Sansinterligne"/>
        <w:jc w:val="both"/>
        <w:rPr>
          <w:rFonts w:ascii="Arial" w:hAnsi="Arial" w:cs="Arial"/>
          <w:sz w:val="24"/>
          <w:szCs w:val="24"/>
          <w:u w:val="single"/>
        </w:rPr>
      </w:pPr>
      <w:r w:rsidRPr="006350EB">
        <w:rPr>
          <w:rFonts w:ascii="Arial" w:hAnsi="Arial" w:cs="Arial"/>
          <w:sz w:val="24"/>
          <w:szCs w:val="24"/>
          <w:u w:val="single"/>
        </w:rPr>
        <w:t xml:space="preserve">4.2 DEFENSOR DE </w:t>
      </w:r>
      <w:proofErr w:type="spellStart"/>
      <w:r w:rsidRPr="006350EB">
        <w:rPr>
          <w:rFonts w:ascii="Arial" w:hAnsi="Arial" w:cs="Arial"/>
          <w:sz w:val="24"/>
          <w:szCs w:val="24"/>
          <w:u w:val="single"/>
        </w:rPr>
        <w:t>JOSE</w:t>
      </w:r>
      <w:proofErr w:type="spellEnd"/>
      <w:r w:rsidRPr="006350EB">
        <w:rPr>
          <w:rFonts w:ascii="Arial" w:hAnsi="Arial" w:cs="Arial"/>
          <w:sz w:val="24"/>
          <w:szCs w:val="24"/>
          <w:u w:val="single"/>
        </w:rPr>
        <w:t xml:space="preserve"> </w:t>
      </w:r>
      <w:r w:rsidR="00AC1D9C" w:rsidRPr="006350EB">
        <w:rPr>
          <w:rFonts w:ascii="Arial" w:hAnsi="Arial" w:cs="Arial"/>
          <w:sz w:val="24"/>
          <w:szCs w:val="24"/>
          <w:u w:val="single"/>
        </w:rPr>
        <w:t xml:space="preserve">YESID GALEANO </w:t>
      </w:r>
      <w:proofErr w:type="spellStart"/>
      <w:r w:rsidR="00AC1D9C" w:rsidRPr="006350EB">
        <w:rPr>
          <w:rFonts w:ascii="Arial" w:hAnsi="Arial" w:cs="Arial"/>
          <w:sz w:val="24"/>
          <w:szCs w:val="24"/>
          <w:u w:val="single"/>
        </w:rPr>
        <w:t>RAMIREZ</w:t>
      </w:r>
      <w:proofErr w:type="spellEnd"/>
      <w:r w:rsidR="0094453E">
        <w:rPr>
          <w:rFonts w:ascii="Arial" w:hAnsi="Arial" w:cs="Arial"/>
          <w:sz w:val="24"/>
          <w:szCs w:val="24"/>
          <w:u w:val="single"/>
        </w:rPr>
        <w:t xml:space="preserve"> (recurrente)</w:t>
      </w:r>
      <w:r w:rsidRPr="006350EB">
        <w:rPr>
          <w:rFonts w:ascii="Arial" w:hAnsi="Arial" w:cs="Arial"/>
          <w:sz w:val="24"/>
          <w:szCs w:val="24"/>
          <w:u w:val="single"/>
        </w:rPr>
        <w:t xml:space="preserve"> </w:t>
      </w:r>
    </w:p>
    <w:p w:rsidR="00AC1D9C" w:rsidRPr="0094453E" w:rsidRDefault="00AC1D9C" w:rsidP="0094453E">
      <w:pPr>
        <w:pStyle w:val="Sansinterligne"/>
        <w:jc w:val="both"/>
        <w:rPr>
          <w:rFonts w:ascii="Arial" w:hAnsi="Arial" w:cs="Arial"/>
          <w:sz w:val="24"/>
          <w:szCs w:val="24"/>
        </w:rPr>
      </w:pPr>
    </w:p>
    <w:p w:rsidR="00AA6981" w:rsidRPr="0094453E" w:rsidRDefault="00DB08F4" w:rsidP="00CC5802">
      <w:pPr>
        <w:pStyle w:val="Sansinterligne"/>
        <w:numPr>
          <w:ilvl w:val="0"/>
          <w:numId w:val="30"/>
        </w:numPr>
        <w:jc w:val="both"/>
        <w:rPr>
          <w:rFonts w:ascii="Arial" w:hAnsi="Arial" w:cs="Arial"/>
          <w:sz w:val="24"/>
          <w:szCs w:val="24"/>
        </w:rPr>
      </w:pPr>
      <w:bookmarkStart w:id="1" w:name="bookmark3"/>
      <w:r w:rsidRPr="0094453E">
        <w:rPr>
          <w:rFonts w:ascii="Arial" w:hAnsi="Arial" w:cs="Arial"/>
          <w:sz w:val="24"/>
          <w:szCs w:val="24"/>
        </w:rPr>
        <w:t xml:space="preserve">Reproduce el argumento anterior, en el sentido de que </w:t>
      </w:r>
      <w:bookmarkEnd w:id="1"/>
      <w:r w:rsidRPr="0094453E">
        <w:rPr>
          <w:rFonts w:ascii="Arial" w:hAnsi="Arial" w:cs="Arial"/>
          <w:sz w:val="24"/>
          <w:szCs w:val="24"/>
        </w:rPr>
        <w:t xml:space="preserve">la </w:t>
      </w:r>
      <w:proofErr w:type="spellStart"/>
      <w:r w:rsidRPr="0094453E">
        <w:rPr>
          <w:rFonts w:ascii="Arial" w:hAnsi="Arial" w:cs="Arial"/>
          <w:sz w:val="24"/>
          <w:szCs w:val="24"/>
        </w:rPr>
        <w:t>FGN</w:t>
      </w:r>
      <w:proofErr w:type="spellEnd"/>
      <w:r w:rsidRPr="0094453E">
        <w:rPr>
          <w:rFonts w:ascii="Arial" w:hAnsi="Arial" w:cs="Arial"/>
          <w:sz w:val="24"/>
          <w:szCs w:val="24"/>
        </w:rPr>
        <w:t xml:space="preserve"> había referido como prueba No. 67 el informe p</w:t>
      </w:r>
      <w:r w:rsidR="00AC1D9C" w:rsidRPr="0094453E">
        <w:rPr>
          <w:rFonts w:ascii="Arial" w:hAnsi="Arial" w:cs="Arial"/>
          <w:sz w:val="24"/>
          <w:szCs w:val="24"/>
        </w:rPr>
        <w:t xml:space="preserve">ericial de Necropsia </w:t>
      </w:r>
      <w:proofErr w:type="spellStart"/>
      <w:r w:rsidR="00AC1D9C" w:rsidRPr="0094453E">
        <w:rPr>
          <w:rFonts w:ascii="Arial" w:hAnsi="Arial" w:cs="Arial"/>
          <w:sz w:val="24"/>
          <w:szCs w:val="24"/>
        </w:rPr>
        <w:t>No.2015010166001000496</w:t>
      </w:r>
      <w:proofErr w:type="spellEnd"/>
      <w:r w:rsidR="00AC1D9C" w:rsidRPr="0094453E">
        <w:rPr>
          <w:rFonts w:ascii="Arial" w:hAnsi="Arial" w:cs="Arial"/>
          <w:sz w:val="24"/>
          <w:szCs w:val="24"/>
        </w:rPr>
        <w:t xml:space="preserve"> del 25-09-2015 con relación a J</w:t>
      </w:r>
      <w:r w:rsidR="00CC5802">
        <w:rPr>
          <w:rFonts w:ascii="Arial" w:hAnsi="Arial" w:cs="Arial"/>
          <w:sz w:val="24"/>
          <w:szCs w:val="24"/>
        </w:rPr>
        <w:t>efferson Toro Hurtado</w:t>
      </w:r>
      <w:r w:rsidR="00AA6981" w:rsidRPr="0094453E">
        <w:rPr>
          <w:rFonts w:ascii="Arial" w:hAnsi="Arial" w:cs="Arial"/>
          <w:sz w:val="24"/>
          <w:szCs w:val="24"/>
        </w:rPr>
        <w:t>, firmado por el m</w:t>
      </w:r>
      <w:r w:rsidR="00AC1D9C" w:rsidRPr="0094453E">
        <w:rPr>
          <w:rFonts w:ascii="Arial" w:hAnsi="Arial" w:cs="Arial"/>
          <w:sz w:val="24"/>
          <w:szCs w:val="24"/>
        </w:rPr>
        <w:t xml:space="preserve">édico </w:t>
      </w:r>
      <w:r w:rsidR="00AA6981" w:rsidRPr="0094453E">
        <w:rPr>
          <w:rFonts w:ascii="Arial" w:hAnsi="Arial" w:cs="Arial"/>
          <w:sz w:val="24"/>
          <w:szCs w:val="24"/>
        </w:rPr>
        <w:t>f</w:t>
      </w:r>
      <w:r w:rsidR="00AC1D9C" w:rsidRPr="0094453E">
        <w:rPr>
          <w:rFonts w:ascii="Arial" w:hAnsi="Arial" w:cs="Arial"/>
          <w:sz w:val="24"/>
          <w:szCs w:val="24"/>
        </w:rPr>
        <w:t>orense E</w:t>
      </w:r>
      <w:r w:rsidR="00AA6981" w:rsidRPr="0094453E">
        <w:rPr>
          <w:rFonts w:ascii="Arial" w:hAnsi="Arial" w:cs="Arial"/>
          <w:sz w:val="24"/>
          <w:szCs w:val="24"/>
        </w:rPr>
        <w:t xml:space="preserve">rwin Montoya Zapata, junto con su historia clínica; </w:t>
      </w:r>
      <w:r w:rsidR="00EF73CD">
        <w:rPr>
          <w:rFonts w:ascii="Arial" w:hAnsi="Arial" w:cs="Arial"/>
          <w:sz w:val="24"/>
          <w:szCs w:val="24"/>
        </w:rPr>
        <w:t xml:space="preserve">y </w:t>
      </w:r>
      <w:r w:rsidR="00AA6981" w:rsidRPr="0094453E">
        <w:rPr>
          <w:rFonts w:ascii="Arial" w:hAnsi="Arial" w:cs="Arial"/>
          <w:sz w:val="24"/>
          <w:szCs w:val="24"/>
        </w:rPr>
        <w:t xml:space="preserve">que en el escrito de </w:t>
      </w:r>
      <w:r w:rsidR="009951AF" w:rsidRPr="0094453E">
        <w:rPr>
          <w:rFonts w:ascii="Arial" w:hAnsi="Arial" w:cs="Arial"/>
          <w:sz w:val="24"/>
          <w:szCs w:val="24"/>
        </w:rPr>
        <w:t>a</w:t>
      </w:r>
      <w:r w:rsidR="00AC1D9C" w:rsidRPr="0094453E">
        <w:rPr>
          <w:rFonts w:ascii="Arial" w:hAnsi="Arial" w:cs="Arial"/>
          <w:sz w:val="24"/>
          <w:szCs w:val="24"/>
        </w:rPr>
        <w:t xml:space="preserve">cusación y en la audiencia respectiva se anunció como </w:t>
      </w:r>
      <w:r w:rsidR="009951AF" w:rsidRPr="0094453E">
        <w:rPr>
          <w:rFonts w:ascii="Arial" w:hAnsi="Arial" w:cs="Arial"/>
          <w:sz w:val="24"/>
          <w:szCs w:val="24"/>
        </w:rPr>
        <w:t>p</w:t>
      </w:r>
      <w:r w:rsidR="00AC1D9C" w:rsidRPr="0094453E">
        <w:rPr>
          <w:rFonts w:ascii="Arial" w:hAnsi="Arial" w:cs="Arial"/>
          <w:sz w:val="24"/>
          <w:szCs w:val="24"/>
        </w:rPr>
        <w:t>erito al Doctor H</w:t>
      </w:r>
      <w:r w:rsidR="00AA6981" w:rsidRPr="0094453E">
        <w:rPr>
          <w:rFonts w:ascii="Arial" w:hAnsi="Arial" w:cs="Arial"/>
          <w:sz w:val="24"/>
          <w:szCs w:val="24"/>
        </w:rPr>
        <w:t>ern</w:t>
      </w:r>
      <w:r w:rsidR="00BA5BB2" w:rsidRPr="0094453E">
        <w:rPr>
          <w:rFonts w:ascii="Arial" w:hAnsi="Arial" w:cs="Arial"/>
          <w:sz w:val="24"/>
          <w:szCs w:val="24"/>
        </w:rPr>
        <w:t>á</w:t>
      </w:r>
      <w:r w:rsidR="00AA6981" w:rsidRPr="0094453E">
        <w:rPr>
          <w:rFonts w:ascii="Arial" w:hAnsi="Arial" w:cs="Arial"/>
          <w:sz w:val="24"/>
          <w:szCs w:val="24"/>
        </w:rPr>
        <w:t>n Villa Mej</w:t>
      </w:r>
      <w:r w:rsidR="00BA5BB2" w:rsidRPr="0094453E">
        <w:rPr>
          <w:rFonts w:ascii="Arial" w:hAnsi="Arial" w:cs="Arial"/>
          <w:sz w:val="24"/>
          <w:szCs w:val="24"/>
        </w:rPr>
        <w:t>í</w:t>
      </w:r>
      <w:r w:rsidR="00AA6981" w:rsidRPr="0094453E">
        <w:rPr>
          <w:rFonts w:ascii="Arial" w:hAnsi="Arial" w:cs="Arial"/>
          <w:sz w:val="24"/>
          <w:szCs w:val="24"/>
        </w:rPr>
        <w:t>a, para que rindiera el citado informe pericial de necropsia, pese a lo cual en la audiencia preparatoria se mencion</w:t>
      </w:r>
      <w:r w:rsidR="00BA5BB2" w:rsidRPr="0094453E">
        <w:rPr>
          <w:rFonts w:ascii="Arial" w:hAnsi="Arial" w:cs="Arial"/>
          <w:sz w:val="24"/>
          <w:szCs w:val="24"/>
        </w:rPr>
        <w:t>ó</w:t>
      </w:r>
      <w:r w:rsidR="00AA6981" w:rsidRPr="0094453E">
        <w:rPr>
          <w:rFonts w:ascii="Arial" w:hAnsi="Arial" w:cs="Arial"/>
          <w:sz w:val="24"/>
          <w:szCs w:val="24"/>
        </w:rPr>
        <w:t xml:space="preserve"> como perito al Dr. Montoya Zapata, quien no había sido </w:t>
      </w:r>
      <w:r w:rsidR="00CC5802">
        <w:rPr>
          <w:rFonts w:ascii="Arial" w:hAnsi="Arial" w:cs="Arial"/>
          <w:sz w:val="24"/>
          <w:szCs w:val="24"/>
        </w:rPr>
        <w:t>relacionado</w:t>
      </w:r>
      <w:r w:rsidR="00AA6981" w:rsidRPr="0094453E">
        <w:rPr>
          <w:rFonts w:ascii="Arial" w:hAnsi="Arial" w:cs="Arial"/>
          <w:sz w:val="24"/>
          <w:szCs w:val="24"/>
        </w:rPr>
        <w:t xml:space="preserve"> ni en el escrito, ni en</w:t>
      </w:r>
      <w:r w:rsidR="00CC5802">
        <w:rPr>
          <w:rFonts w:ascii="Arial" w:hAnsi="Arial" w:cs="Arial"/>
          <w:sz w:val="24"/>
          <w:szCs w:val="24"/>
        </w:rPr>
        <w:t xml:space="preserve"> la audiencia de formulación de</w:t>
      </w:r>
      <w:r w:rsidR="00AA6981" w:rsidRPr="0094453E">
        <w:rPr>
          <w:rFonts w:ascii="Arial" w:hAnsi="Arial" w:cs="Arial"/>
          <w:sz w:val="24"/>
          <w:szCs w:val="24"/>
        </w:rPr>
        <w:t xml:space="preserve"> acusación.</w:t>
      </w:r>
      <w:r w:rsidR="00AC1D9C" w:rsidRPr="0094453E">
        <w:rPr>
          <w:rFonts w:ascii="Arial" w:hAnsi="Arial" w:cs="Arial"/>
          <w:sz w:val="24"/>
          <w:szCs w:val="24"/>
        </w:rPr>
        <w:t xml:space="preserve"> </w:t>
      </w:r>
    </w:p>
    <w:p w:rsidR="00AA6981" w:rsidRPr="0094453E" w:rsidRDefault="00AA6981" w:rsidP="0094453E">
      <w:pPr>
        <w:pStyle w:val="Sansinterligne"/>
        <w:jc w:val="both"/>
        <w:rPr>
          <w:rFonts w:ascii="Arial" w:hAnsi="Arial" w:cs="Arial"/>
          <w:sz w:val="24"/>
          <w:szCs w:val="24"/>
        </w:rPr>
      </w:pPr>
    </w:p>
    <w:p w:rsidR="00E73AB3" w:rsidRPr="0094453E" w:rsidRDefault="00AA6981" w:rsidP="00CC5802">
      <w:pPr>
        <w:pStyle w:val="Sansinterligne"/>
        <w:numPr>
          <w:ilvl w:val="0"/>
          <w:numId w:val="30"/>
        </w:numPr>
        <w:jc w:val="both"/>
        <w:rPr>
          <w:rFonts w:ascii="Arial" w:hAnsi="Arial" w:cs="Arial"/>
          <w:sz w:val="24"/>
          <w:szCs w:val="24"/>
        </w:rPr>
      </w:pPr>
      <w:r w:rsidRPr="0094453E">
        <w:rPr>
          <w:rFonts w:ascii="Arial" w:hAnsi="Arial" w:cs="Arial"/>
          <w:sz w:val="24"/>
          <w:szCs w:val="24"/>
        </w:rPr>
        <w:t>El fiscal a</w:t>
      </w:r>
      <w:r w:rsidR="00E73AB3" w:rsidRPr="0094453E">
        <w:rPr>
          <w:rFonts w:ascii="Arial" w:hAnsi="Arial" w:cs="Arial"/>
          <w:sz w:val="24"/>
          <w:szCs w:val="24"/>
        </w:rPr>
        <w:t>rgument</w:t>
      </w:r>
      <w:r w:rsidR="00BA5BB2" w:rsidRPr="0094453E">
        <w:rPr>
          <w:rFonts w:ascii="Arial" w:hAnsi="Arial" w:cs="Arial"/>
          <w:sz w:val="24"/>
          <w:szCs w:val="24"/>
        </w:rPr>
        <w:t>ó</w:t>
      </w:r>
      <w:r w:rsidR="00E73AB3" w:rsidRPr="0094453E">
        <w:rPr>
          <w:rFonts w:ascii="Arial" w:hAnsi="Arial" w:cs="Arial"/>
          <w:sz w:val="24"/>
          <w:szCs w:val="24"/>
        </w:rPr>
        <w:t xml:space="preserve"> que el perito que asistiría al juicio en su </w:t>
      </w:r>
      <w:r w:rsidR="00AC1D9C" w:rsidRPr="0094453E">
        <w:rPr>
          <w:rFonts w:ascii="Arial" w:hAnsi="Arial" w:cs="Arial"/>
          <w:sz w:val="24"/>
          <w:szCs w:val="24"/>
        </w:rPr>
        <w:t xml:space="preserve">condición de </w:t>
      </w:r>
      <w:r w:rsidR="00E73AB3" w:rsidRPr="0094453E">
        <w:rPr>
          <w:rFonts w:ascii="Arial" w:hAnsi="Arial" w:cs="Arial"/>
          <w:sz w:val="24"/>
          <w:szCs w:val="24"/>
        </w:rPr>
        <w:t>m</w:t>
      </w:r>
      <w:r w:rsidR="00BA5BB2" w:rsidRPr="0094453E">
        <w:rPr>
          <w:rFonts w:ascii="Arial" w:hAnsi="Arial" w:cs="Arial"/>
          <w:sz w:val="24"/>
          <w:szCs w:val="24"/>
        </w:rPr>
        <w:t>é</w:t>
      </w:r>
      <w:r w:rsidR="00E73AB3" w:rsidRPr="0094453E">
        <w:rPr>
          <w:rFonts w:ascii="Arial" w:hAnsi="Arial" w:cs="Arial"/>
          <w:sz w:val="24"/>
          <w:szCs w:val="24"/>
        </w:rPr>
        <w:t>dico forense era el Dr.</w:t>
      </w:r>
      <w:r w:rsidR="00AC1D9C" w:rsidRPr="0094453E">
        <w:rPr>
          <w:rFonts w:ascii="Arial" w:hAnsi="Arial" w:cs="Arial"/>
          <w:sz w:val="24"/>
          <w:szCs w:val="24"/>
        </w:rPr>
        <w:t xml:space="preserve"> H</w:t>
      </w:r>
      <w:r w:rsidR="00E73AB3" w:rsidRPr="0094453E">
        <w:rPr>
          <w:rFonts w:ascii="Arial" w:hAnsi="Arial" w:cs="Arial"/>
          <w:sz w:val="24"/>
          <w:szCs w:val="24"/>
        </w:rPr>
        <w:t>ern</w:t>
      </w:r>
      <w:r w:rsidR="00BA5BB2" w:rsidRPr="0094453E">
        <w:rPr>
          <w:rFonts w:ascii="Arial" w:hAnsi="Arial" w:cs="Arial"/>
          <w:sz w:val="24"/>
          <w:szCs w:val="24"/>
        </w:rPr>
        <w:t>á</w:t>
      </w:r>
      <w:r w:rsidR="00E73AB3" w:rsidRPr="0094453E">
        <w:rPr>
          <w:rFonts w:ascii="Arial" w:hAnsi="Arial" w:cs="Arial"/>
          <w:sz w:val="24"/>
          <w:szCs w:val="24"/>
        </w:rPr>
        <w:t>n V</w:t>
      </w:r>
      <w:r w:rsidR="00C2348A">
        <w:rPr>
          <w:rFonts w:ascii="Arial" w:hAnsi="Arial" w:cs="Arial"/>
          <w:sz w:val="24"/>
          <w:szCs w:val="24"/>
        </w:rPr>
        <w:t>illa Mejí</w:t>
      </w:r>
      <w:r w:rsidR="00E73AB3" w:rsidRPr="0094453E">
        <w:rPr>
          <w:rFonts w:ascii="Arial" w:hAnsi="Arial" w:cs="Arial"/>
          <w:sz w:val="24"/>
          <w:szCs w:val="24"/>
        </w:rPr>
        <w:t xml:space="preserve">a. Por lo tanto la defensa se opuso a que el juez de conocimiento aceptara la </w:t>
      </w:r>
      <w:r w:rsidR="00AC1D9C" w:rsidRPr="0094453E">
        <w:rPr>
          <w:rFonts w:ascii="Arial" w:hAnsi="Arial" w:cs="Arial"/>
          <w:sz w:val="24"/>
          <w:szCs w:val="24"/>
        </w:rPr>
        <w:t xml:space="preserve">práctica del testimonio de un </w:t>
      </w:r>
      <w:r w:rsidR="00E73AB3" w:rsidRPr="0094453E">
        <w:rPr>
          <w:rFonts w:ascii="Arial" w:hAnsi="Arial" w:cs="Arial"/>
          <w:sz w:val="24"/>
          <w:szCs w:val="24"/>
        </w:rPr>
        <w:t>perito que no fue anun</w:t>
      </w:r>
      <w:r w:rsidR="009951AF" w:rsidRPr="0094453E">
        <w:rPr>
          <w:rFonts w:ascii="Arial" w:hAnsi="Arial" w:cs="Arial"/>
          <w:sz w:val="24"/>
          <w:szCs w:val="24"/>
        </w:rPr>
        <w:t>ciado</w:t>
      </w:r>
      <w:r w:rsidR="00E73AB3" w:rsidRPr="0094453E">
        <w:rPr>
          <w:rFonts w:ascii="Arial" w:hAnsi="Arial" w:cs="Arial"/>
          <w:sz w:val="24"/>
          <w:szCs w:val="24"/>
        </w:rPr>
        <w:t xml:space="preserve"> en la acusación. Adem</w:t>
      </w:r>
      <w:r w:rsidR="00BA5BB2" w:rsidRPr="0094453E">
        <w:rPr>
          <w:rFonts w:ascii="Arial" w:hAnsi="Arial" w:cs="Arial"/>
          <w:sz w:val="24"/>
          <w:szCs w:val="24"/>
        </w:rPr>
        <w:t>á</w:t>
      </w:r>
      <w:r w:rsidR="00E73AB3" w:rsidRPr="0094453E">
        <w:rPr>
          <w:rFonts w:ascii="Arial" w:hAnsi="Arial" w:cs="Arial"/>
          <w:sz w:val="24"/>
          <w:szCs w:val="24"/>
        </w:rPr>
        <w:t>s no se trataba de una prueba sobreviniente.</w:t>
      </w:r>
    </w:p>
    <w:p w:rsidR="00E73AB3" w:rsidRPr="0094453E" w:rsidRDefault="00E73AB3" w:rsidP="0094453E">
      <w:pPr>
        <w:pStyle w:val="Sansinterligne"/>
        <w:jc w:val="both"/>
        <w:rPr>
          <w:rFonts w:ascii="Arial" w:hAnsi="Arial" w:cs="Arial"/>
          <w:sz w:val="24"/>
          <w:szCs w:val="24"/>
        </w:rPr>
      </w:pPr>
    </w:p>
    <w:p w:rsidR="00AC1D9C" w:rsidRPr="0094453E" w:rsidRDefault="00E73AB3" w:rsidP="00CC5802">
      <w:pPr>
        <w:pStyle w:val="Sansinterligne"/>
        <w:numPr>
          <w:ilvl w:val="0"/>
          <w:numId w:val="30"/>
        </w:numPr>
        <w:jc w:val="both"/>
        <w:rPr>
          <w:rFonts w:ascii="Arial" w:hAnsi="Arial" w:cs="Arial"/>
          <w:sz w:val="24"/>
          <w:szCs w:val="24"/>
        </w:rPr>
      </w:pPr>
      <w:r w:rsidRPr="0094453E">
        <w:rPr>
          <w:rFonts w:ascii="Arial" w:hAnsi="Arial" w:cs="Arial"/>
          <w:sz w:val="24"/>
          <w:szCs w:val="24"/>
        </w:rPr>
        <w:t xml:space="preserve">El </w:t>
      </w:r>
      <w:r w:rsidRPr="0094453E">
        <w:rPr>
          <w:rFonts w:ascii="Arial" w:hAnsi="Arial" w:cs="Arial"/>
          <w:i/>
          <w:sz w:val="24"/>
          <w:szCs w:val="24"/>
        </w:rPr>
        <w:t xml:space="preserve">A quo </w:t>
      </w:r>
      <w:r w:rsidRPr="0094453E">
        <w:rPr>
          <w:rFonts w:ascii="Arial" w:hAnsi="Arial" w:cs="Arial"/>
          <w:sz w:val="24"/>
          <w:szCs w:val="24"/>
        </w:rPr>
        <w:t>admitió esa prueba considerand</w:t>
      </w:r>
      <w:r w:rsidR="009951AF" w:rsidRPr="0094453E">
        <w:rPr>
          <w:rFonts w:ascii="Arial" w:hAnsi="Arial" w:cs="Arial"/>
          <w:sz w:val="24"/>
          <w:szCs w:val="24"/>
        </w:rPr>
        <w:t>o</w:t>
      </w:r>
      <w:r w:rsidRPr="0094453E">
        <w:rPr>
          <w:rFonts w:ascii="Arial" w:hAnsi="Arial" w:cs="Arial"/>
          <w:sz w:val="24"/>
          <w:szCs w:val="24"/>
        </w:rPr>
        <w:t xml:space="preserve"> que se trataba de un</w:t>
      </w:r>
      <w:r w:rsidRPr="0094453E">
        <w:rPr>
          <w:rFonts w:ascii="Arial" w:hAnsi="Arial" w:cs="Arial"/>
          <w:i/>
          <w:sz w:val="24"/>
          <w:szCs w:val="24"/>
        </w:rPr>
        <w:t xml:space="preserve"> </w:t>
      </w:r>
      <w:r w:rsidR="00AC1D9C" w:rsidRPr="0094453E">
        <w:rPr>
          <w:rFonts w:ascii="Arial" w:hAnsi="Arial" w:cs="Arial"/>
          <w:i/>
          <w:sz w:val="24"/>
          <w:szCs w:val="24"/>
        </w:rPr>
        <w:t>“lapsus”</w:t>
      </w:r>
      <w:r w:rsidR="00AC1D9C" w:rsidRPr="0094453E">
        <w:rPr>
          <w:rFonts w:ascii="Arial" w:hAnsi="Arial" w:cs="Arial"/>
          <w:sz w:val="24"/>
          <w:szCs w:val="24"/>
        </w:rPr>
        <w:t xml:space="preserve"> </w:t>
      </w:r>
      <w:r w:rsidRPr="0094453E">
        <w:rPr>
          <w:rFonts w:ascii="Arial" w:hAnsi="Arial" w:cs="Arial"/>
          <w:sz w:val="24"/>
          <w:szCs w:val="24"/>
        </w:rPr>
        <w:t xml:space="preserve">del delegado de la </w:t>
      </w:r>
      <w:proofErr w:type="spellStart"/>
      <w:r w:rsidRPr="0094453E">
        <w:rPr>
          <w:rFonts w:ascii="Arial" w:hAnsi="Arial" w:cs="Arial"/>
          <w:sz w:val="24"/>
          <w:szCs w:val="24"/>
        </w:rPr>
        <w:t>FGN</w:t>
      </w:r>
      <w:proofErr w:type="spellEnd"/>
      <w:r w:rsidRPr="0094453E">
        <w:rPr>
          <w:rFonts w:ascii="Arial" w:hAnsi="Arial" w:cs="Arial"/>
          <w:sz w:val="24"/>
          <w:szCs w:val="24"/>
        </w:rPr>
        <w:t xml:space="preserve">, al </w:t>
      </w:r>
      <w:r w:rsidR="00AC1D9C" w:rsidRPr="0094453E">
        <w:rPr>
          <w:rFonts w:ascii="Arial" w:hAnsi="Arial" w:cs="Arial"/>
          <w:sz w:val="24"/>
          <w:szCs w:val="24"/>
        </w:rPr>
        <w:t>anunciar desde el escrito de acusación a un médico en reemplazo del otro.</w:t>
      </w:r>
    </w:p>
    <w:p w:rsidR="000C552F" w:rsidRPr="0094453E" w:rsidRDefault="000C552F" w:rsidP="0094453E">
      <w:pPr>
        <w:pStyle w:val="Sansinterligne"/>
        <w:jc w:val="both"/>
        <w:rPr>
          <w:rFonts w:ascii="Arial" w:hAnsi="Arial" w:cs="Arial"/>
          <w:sz w:val="24"/>
          <w:szCs w:val="24"/>
        </w:rPr>
      </w:pPr>
    </w:p>
    <w:p w:rsidR="000C552F" w:rsidRPr="0094453E" w:rsidRDefault="000C552F" w:rsidP="00CC5802">
      <w:pPr>
        <w:pStyle w:val="Sansinterligne"/>
        <w:numPr>
          <w:ilvl w:val="0"/>
          <w:numId w:val="30"/>
        </w:numPr>
        <w:jc w:val="both"/>
        <w:rPr>
          <w:rFonts w:ascii="Arial" w:hAnsi="Arial" w:cs="Arial"/>
          <w:sz w:val="24"/>
          <w:szCs w:val="24"/>
        </w:rPr>
      </w:pPr>
      <w:r w:rsidRPr="0094453E">
        <w:rPr>
          <w:rFonts w:ascii="Arial" w:hAnsi="Arial" w:cs="Arial"/>
          <w:sz w:val="24"/>
          <w:szCs w:val="24"/>
        </w:rPr>
        <w:lastRenderedPageBreak/>
        <w:t>El funcionario de primer grado ya había decidido no aceptar como prueba la historia clínica de Jefferson Toro Hurtado.</w:t>
      </w:r>
    </w:p>
    <w:p w:rsidR="000C552F" w:rsidRPr="0094453E" w:rsidRDefault="000C552F" w:rsidP="0094453E">
      <w:pPr>
        <w:pStyle w:val="Sansinterligne"/>
        <w:jc w:val="both"/>
        <w:rPr>
          <w:rFonts w:ascii="Arial" w:hAnsi="Arial" w:cs="Arial"/>
          <w:sz w:val="24"/>
          <w:szCs w:val="24"/>
        </w:rPr>
      </w:pPr>
    </w:p>
    <w:p w:rsidR="000C552F" w:rsidRPr="0094453E" w:rsidRDefault="000C552F" w:rsidP="00CC5802">
      <w:pPr>
        <w:pStyle w:val="Sansinterligne"/>
        <w:numPr>
          <w:ilvl w:val="0"/>
          <w:numId w:val="30"/>
        </w:numPr>
        <w:jc w:val="both"/>
        <w:rPr>
          <w:rFonts w:ascii="Arial" w:hAnsi="Arial" w:cs="Arial"/>
          <w:sz w:val="24"/>
          <w:szCs w:val="24"/>
        </w:rPr>
      </w:pPr>
      <w:r w:rsidRPr="0094453E">
        <w:rPr>
          <w:rFonts w:ascii="Arial" w:hAnsi="Arial" w:cs="Arial"/>
          <w:sz w:val="24"/>
          <w:szCs w:val="24"/>
        </w:rPr>
        <w:t>En consecuencia se debe excluir el t</w:t>
      </w:r>
      <w:r w:rsidR="00AC1D9C" w:rsidRPr="0094453E">
        <w:rPr>
          <w:rFonts w:ascii="Arial" w:hAnsi="Arial" w:cs="Arial"/>
          <w:sz w:val="24"/>
          <w:szCs w:val="24"/>
        </w:rPr>
        <w:t>estimonio de</w:t>
      </w:r>
      <w:r w:rsidRPr="0094453E">
        <w:rPr>
          <w:rFonts w:ascii="Arial" w:hAnsi="Arial" w:cs="Arial"/>
          <w:sz w:val="24"/>
          <w:szCs w:val="24"/>
        </w:rPr>
        <w:t xml:space="preserve">l Dr. Erwin Montoya Zapata, con base en lo dispuesto por el artículo 23 del </w:t>
      </w:r>
      <w:proofErr w:type="spellStart"/>
      <w:r w:rsidRPr="0094453E">
        <w:rPr>
          <w:rFonts w:ascii="Arial" w:hAnsi="Arial" w:cs="Arial"/>
          <w:sz w:val="24"/>
          <w:szCs w:val="24"/>
        </w:rPr>
        <w:t>CPP</w:t>
      </w:r>
      <w:proofErr w:type="spellEnd"/>
      <w:r w:rsidRPr="0094453E">
        <w:rPr>
          <w:rFonts w:ascii="Arial" w:hAnsi="Arial" w:cs="Arial"/>
          <w:sz w:val="24"/>
          <w:szCs w:val="24"/>
        </w:rPr>
        <w:t>.</w:t>
      </w:r>
    </w:p>
    <w:p w:rsidR="000C552F" w:rsidRPr="0094453E" w:rsidRDefault="000C552F" w:rsidP="0094453E">
      <w:pPr>
        <w:pStyle w:val="Sansinterligne"/>
        <w:jc w:val="both"/>
        <w:rPr>
          <w:rFonts w:ascii="Arial" w:hAnsi="Arial" w:cs="Arial"/>
          <w:sz w:val="24"/>
          <w:szCs w:val="24"/>
        </w:rPr>
      </w:pPr>
    </w:p>
    <w:p w:rsidR="000C552F" w:rsidRPr="0094453E" w:rsidRDefault="000C552F" w:rsidP="00CC5802">
      <w:pPr>
        <w:pStyle w:val="Sansinterligne"/>
        <w:numPr>
          <w:ilvl w:val="0"/>
          <w:numId w:val="30"/>
        </w:numPr>
        <w:jc w:val="both"/>
        <w:rPr>
          <w:rFonts w:ascii="Arial" w:hAnsi="Arial" w:cs="Arial"/>
          <w:sz w:val="24"/>
          <w:szCs w:val="24"/>
        </w:rPr>
      </w:pPr>
      <w:r w:rsidRPr="0094453E">
        <w:rPr>
          <w:rFonts w:ascii="Arial" w:hAnsi="Arial" w:cs="Arial"/>
          <w:sz w:val="24"/>
          <w:szCs w:val="24"/>
        </w:rPr>
        <w:t xml:space="preserve">La decisión recurrida es apelable, según el artículo 177-5 del </w:t>
      </w:r>
      <w:proofErr w:type="spellStart"/>
      <w:r w:rsidRPr="0094453E">
        <w:rPr>
          <w:rFonts w:ascii="Arial" w:hAnsi="Arial" w:cs="Arial"/>
          <w:sz w:val="24"/>
          <w:szCs w:val="24"/>
        </w:rPr>
        <w:t>CPP</w:t>
      </w:r>
      <w:proofErr w:type="spellEnd"/>
      <w:r w:rsidRPr="0094453E">
        <w:rPr>
          <w:rFonts w:ascii="Arial" w:hAnsi="Arial" w:cs="Arial"/>
          <w:sz w:val="24"/>
          <w:szCs w:val="24"/>
        </w:rPr>
        <w:t>.</w:t>
      </w:r>
    </w:p>
    <w:p w:rsidR="000C552F" w:rsidRPr="0094453E" w:rsidRDefault="000C552F" w:rsidP="0094453E">
      <w:pPr>
        <w:pStyle w:val="Sansinterligne"/>
        <w:jc w:val="both"/>
        <w:rPr>
          <w:rFonts w:ascii="Arial" w:hAnsi="Arial" w:cs="Arial"/>
          <w:sz w:val="24"/>
          <w:szCs w:val="24"/>
        </w:rPr>
      </w:pPr>
    </w:p>
    <w:p w:rsidR="000C552F" w:rsidRPr="0094453E" w:rsidRDefault="000C552F" w:rsidP="00CC5802">
      <w:pPr>
        <w:pStyle w:val="Sansinterligne"/>
        <w:numPr>
          <w:ilvl w:val="0"/>
          <w:numId w:val="30"/>
        </w:numPr>
        <w:jc w:val="both"/>
        <w:rPr>
          <w:rFonts w:ascii="Arial" w:hAnsi="Arial" w:cs="Arial"/>
          <w:sz w:val="24"/>
          <w:szCs w:val="24"/>
        </w:rPr>
      </w:pPr>
      <w:r w:rsidRPr="0094453E">
        <w:rPr>
          <w:rFonts w:ascii="Arial" w:hAnsi="Arial" w:cs="Arial"/>
          <w:sz w:val="24"/>
          <w:szCs w:val="24"/>
        </w:rPr>
        <w:t xml:space="preserve">Solicita que se </w:t>
      </w:r>
      <w:r w:rsidR="00AC1D9C" w:rsidRPr="0094453E">
        <w:rPr>
          <w:rFonts w:ascii="Arial" w:hAnsi="Arial" w:cs="Arial"/>
          <w:sz w:val="24"/>
          <w:szCs w:val="24"/>
        </w:rPr>
        <w:t xml:space="preserve">conceda el recurso de </w:t>
      </w:r>
      <w:r w:rsidRPr="0094453E">
        <w:rPr>
          <w:rFonts w:ascii="Arial" w:hAnsi="Arial" w:cs="Arial"/>
          <w:sz w:val="24"/>
          <w:szCs w:val="24"/>
        </w:rPr>
        <w:t>apelación interpuesto que fue denegado indebidamente por el juez de primer grado.</w:t>
      </w:r>
    </w:p>
    <w:p w:rsidR="000C552F" w:rsidRPr="0094453E" w:rsidRDefault="000C552F" w:rsidP="0094453E">
      <w:pPr>
        <w:pStyle w:val="Sansinterligne"/>
        <w:jc w:val="both"/>
        <w:rPr>
          <w:rFonts w:ascii="Arial" w:hAnsi="Arial" w:cs="Arial"/>
          <w:sz w:val="24"/>
          <w:szCs w:val="24"/>
        </w:rPr>
      </w:pPr>
    </w:p>
    <w:p w:rsidR="00C2348A" w:rsidRDefault="00C2348A" w:rsidP="0094453E">
      <w:pPr>
        <w:pStyle w:val="Sansinterligne"/>
        <w:jc w:val="both"/>
        <w:rPr>
          <w:rFonts w:ascii="Arial" w:hAnsi="Arial" w:cs="Arial"/>
          <w:sz w:val="24"/>
          <w:szCs w:val="24"/>
        </w:rPr>
      </w:pPr>
    </w:p>
    <w:p w:rsidR="00456555" w:rsidRPr="0094453E" w:rsidRDefault="00456555" w:rsidP="00C2348A">
      <w:pPr>
        <w:pStyle w:val="Sansinterligne"/>
        <w:jc w:val="center"/>
        <w:rPr>
          <w:rFonts w:ascii="Arial" w:hAnsi="Arial" w:cs="Arial"/>
          <w:sz w:val="24"/>
          <w:szCs w:val="24"/>
        </w:rPr>
      </w:pPr>
      <w:r w:rsidRPr="0094453E">
        <w:rPr>
          <w:rFonts w:ascii="Arial" w:hAnsi="Arial" w:cs="Arial"/>
          <w:sz w:val="24"/>
          <w:szCs w:val="24"/>
        </w:rPr>
        <w:t>5.</w:t>
      </w:r>
      <w:r w:rsidR="00C2348A">
        <w:rPr>
          <w:rFonts w:ascii="Arial" w:hAnsi="Arial" w:cs="Arial"/>
          <w:sz w:val="24"/>
          <w:szCs w:val="24"/>
        </w:rPr>
        <w:t xml:space="preserve"> </w:t>
      </w:r>
      <w:r w:rsidRPr="0094453E">
        <w:rPr>
          <w:rFonts w:ascii="Arial" w:hAnsi="Arial" w:cs="Arial"/>
          <w:sz w:val="24"/>
          <w:szCs w:val="24"/>
        </w:rPr>
        <w:t>CONSIDERACIONES DE LA SALA.</w:t>
      </w:r>
    </w:p>
    <w:p w:rsidR="00456555" w:rsidRPr="0094453E" w:rsidRDefault="00456555" w:rsidP="0094453E">
      <w:pPr>
        <w:pStyle w:val="Sansinterligne"/>
        <w:jc w:val="both"/>
        <w:rPr>
          <w:rFonts w:ascii="Arial" w:hAnsi="Arial" w:cs="Arial"/>
          <w:sz w:val="24"/>
          <w:szCs w:val="24"/>
        </w:rPr>
      </w:pPr>
    </w:p>
    <w:p w:rsidR="00456555" w:rsidRPr="006350EB" w:rsidRDefault="00456555" w:rsidP="00436A28">
      <w:pPr>
        <w:pStyle w:val="Sansinterligne"/>
        <w:jc w:val="both"/>
        <w:rPr>
          <w:rFonts w:ascii="Arial" w:hAnsi="Arial" w:cs="Arial"/>
          <w:sz w:val="24"/>
          <w:szCs w:val="24"/>
        </w:rPr>
      </w:pPr>
      <w:r w:rsidRPr="006350EB">
        <w:rPr>
          <w:rFonts w:ascii="Arial" w:hAnsi="Arial" w:cs="Arial"/>
          <w:sz w:val="24"/>
          <w:szCs w:val="24"/>
        </w:rPr>
        <w:t>5.1 Esta colegiatura es competente para conocer del recurso propuest</w:t>
      </w:r>
      <w:r w:rsidR="00C2348A">
        <w:rPr>
          <w:rFonts w:ascii="Arial" w:hAnsi="Arial" w:cs="Arial"/>
          <w:sz w:val="24"/>
          <w:szCs w:val="24"/>
        </w:rPr>
        <w:t>o, en atención a</w:t>
      </w:r>
      <w:r w:rsidR="00283A13" w:rsidRPr="006350EB">
        <w:rPr>
          <w:rFonts w:ascii="Arial" w:hAnsi="Arial" w:cs="Arial"/>
          <w:sz w:val="24"/>
          <w:szCs w:val="24"/>
        </w:rPr>
        <w:t xml:space="preserve"> lo dispuesto en el artículo </w:t>
      </w:r>
      <w:proofErr w:type="spellStart"/>
      <w:r w:rsidR="00283A13" w:rsidRPr="006350EB">
        <w:rPr>
          <w:rFonts w:ascii="Arial" w:hAnsi="Arial" w:cs="Arial"/>
          <w:sz w:val="24"/>
          <w:szCs w:val="24"/>
        </w:rPr>
        <w:t>179C</w:t>
      </w:r>
      <w:proofErr w:type="spellEnd"/>
      <w:r w:rsidR="00283A13" w:rsidRPr="006350EB">
        <w:rPr>
          <w:rFonts w:ascii="Arial" w:hAnsi="Arial" w:cs="Arial"/>
          <w:sz w:val="24"/>
          <w:szCs w:val="24"/>
        </w:rPr>
        <w:t xml:space="preserve"> del </w:t>
      </w:r>
      <w:proofErr w:type="spellStart"/>
      <w:r w:rsidR="00283A13" w:rsidRPr="006350EB">
        <w:rPr>
          <w:rFonts w:ascii="Arial" w:hAnsi="Arial" w:cs="Arial"/>
          <w:sz w:val="24"/>
          <w:szCs w:val="24"/>
        </w:rPr>
        <w:t>CPP</w:t>
      </w:r>
      <w:proofErr w:type="spellEnd"/>
      <w:r w:rsidR="00283A13" w:rsidRPr="006350EB">
        <w:rPr>
          <w:rFonts w:ascii="Arial" w:hAnsi="Arial" w:cs="Arial"/>
          <w:sz w:val="24"/>
          <w:szCs w:val="24"/>
        </w:rPr>
        <w:t xml:space="preserve"> </w:t>
      </w:r>
    </w:p>
    <w:p w:rsidR="00456555" w:rsidRPr="006350EB" w:rsidRDefault="00456555" w:rsidP="00436A28">
      <w:pPr>
        <w:pStyle w:val="Sansinterligne"/>
        <w:jc w:val="both"/>
        <w:rPr>
          <w:rFonts w:ascii="Arial" w:hAnsi="Arial" w:cs="Arial"/>
          <w:sz w:val="24"/>
          <w:szCs w:val="24"/>
        </w:rPr>
      </w:pPr>
    </w:p>
    <w:p w:rsidR="001E5BE2" w:rsidRPr="006350EB" w:rsidRDefault="00456555" w:rsidP="00436A28">
      <w:pPr>
        <w:pStyle w:val="Sansinterligne"/>
        <w:jc w:val="both"/>
        <w:rPr>
          <w:rFonts w:ascii="Arial" w:hAnsi="Arial" w:cs="Arial"/>
          <w:sz w:val="24"/>
          <w:szCs w:val="24"/>
        </w:rPr>
      </w:pPr>
      <w:r w:rsidRPr="006350EB">
        <w:rPr>
          <w:rFonts w:ascii="Arial" w:hAnsi="Arial" w:cs="Arial"/>
          <w:sz w:val="24"/>
          <w:szCs w:val="24"/>
        </w:rPr>
        <w:t>5.2 Se debe advertir que en atención a las consideraciones del recurso de queja regul</w:t>
      </w:r>
      <w:r w:rsidR="00C2348A">
        <w:rPr>
          <w:rFonts w:ascii="Arial" w:hAnsi="Arial" w:cs="Arial"/>
          <w:sz w:val="24"/>
          <w:szCs w:val="24"/>
        </w:rPr>
        <w:t xml:space="preserve">ado por </w:t>
      </w:r>
      <w:r w:rsidR="00EF73CD">
        <w:rPr>
          <w:rFonts w:ascii="Arial" w:hAnsi="Arial" w:cs="Arial"/>
          <w:sz w:val="24"/>
          <w:szCs w:val="24"/>
        </w:rPr>
        <w:t>los</w:t>
      </w:r>
      <w:r w:rsidR="00C2348A">
        <w:rPr>
          <w:rFonts w:ascii="Arial" w:hAnsi="Arial" w:cs="Arial"/>
          <w:sz w:val="24"/>
          <w:szCs w:val="24"/>
        </w:rPr>
        <w:t xml:space="preserve"> artículo</w:t>
      </w:r>
      <w:r w:rsidR="00EF73CD">
        <w:rPr>
          <w:rFonts w:ascii="Arial" w:hAnsi="Arial" w:cs="Arial"/>
          <w:sz w:val="24"/>
          <w:szCs w:val="24"/>
        </w:rPr>
        <w:t>s</w:t>
      </w:r>
      <w:r w:rsidR="00C2348A">
        <w:rPr>
          <w:rFonts w:ascii="Arial" w:hAnsi="Arial" w:cs="Arial"/>
          <w:sz w:val="24"/>
          <w:szCs w:val="24"/>
        </w:rPr>
        <w:t xml:space="preserve"> </w:t>
      </w:r>
      <w:proofErr w:type="spellStart"/>
      <w:r w:rsidR="00C2348A">
        <w:rPr>
          <w:rFonts w:ascii="Arial" w:hAnsi="Arial" w:cs="Arial"/>
          <w:sz w:val="24"/>
          <w:szCs w:val="24"/>
        </w:rPr>
        <w:t>179</w:t>
      </w:r>
      <w:r w:rsidR="00EF73CD">
        <w:rPr>
          <w:rFonts w:ascii="Arial" w:hAnsi="Arial" w:cs="Arial"/>
          <w:sz w:val="24"/>
          <w:szCs w:val="24"/>
        </w:rPr>
        <w:t>B</w:t>
      </w:r>
      <w:proofErr w:type="spellEnd"/>
      <w:r w:rsidR="00EF73CD">
        <w:rPr>
          <w:rFonts w:ascii="Arial" w:hAnsi="Arial" w:cs="Arial"/>
          <w:sz w:val="24"/>
          <w:szCs w:val="24"/>
        </w:rPr>
        <w:t xml:space="preserve">, </w:t>
      </w:r>
      <w:proofErr w:type="spellStart"/>
      <w:r w:rsidR="00EF73CD">
        <w:rPr>
          <w:rFonts w:ascii="Arial" w:hAnsi="Arial" w:cs="Arial"/>
          <w:sz w:val="24"/>
          <w:szCs w:val="24"/>
        </w:rPr>
        <w:t>179C</w:t>
      </w:r>
      <w:proofErr w:type="spellEnd"/>
      <w:r w:rsidR="00EF73CD">
        <w:rPr>
          <w:rFonts w:ascii="Arial" w:hAnsi="Arial" w:cs="Arial"/>
          <w:sz w:val="24"/>
          <w:szCs w:val="24"/>
        </w:rPr>
        <w:t xml:space="preserve">, Y </w:t>
      </w:r>
      <w:proofErr w:type="spellStart"/>
      <w:r w:rsidR="00EF73CD">
        <w:rPr>
          <w:rFonts w:ascii="Arial" w:hAnsi="Arial" w:cs="Arial"/>
          <w:sz w:val="24"/>
          <w:szCs w:val="24"/>
        </w:rPr>
        <w:t>179D</w:t>
      </w:r>
      <w:proofErr w:type="spellEnd"/>
      <w:r w:rsidR="00C2348A">
        <w:rPr>
          <w:rFonts w:ascii="Arial" w:hAnsi="Arial" w:cs="Arial"/>
          <w:sz w:val="24"/>
          <w:szCs w:val="24"/>
        </w:rPr>
        <w:t xml:space="preserve"> del </w:t>
      </w:r>
      <w:proofErr w:type="spellStart"/>
      <w:r w:rsidR="00C2348A">
        <w:rPr>
          <w:rFonts w:ascii="Arial" w:hAnsi="Arial" w:cs="Arial"/>
          <w:sz w:val="24"/>
          <w:szCs w:val="24"/>
        </w:rPr>
        <w:t>CPP</w:t>
      </w:r>
      <w:proofErr w:type="spellEnd"/>
      <w:r w:rsidRPr="006350EB">
        <w:rPr>
          <w:rFonts w:ascii="Arial" w:hAnsi="Arial" w:cs="Arial"/>
          <w:sz w:val="24"/>
          <w:szCs w:val="24"/>
        </w:rPr>
        <w:t>, adicionado</w:t>
      </w:r>
      <w:r w:rsidR="00EF73CD">
        <w:rPr>
          <w:rFonts w:ascii="Arial" w:hAnsi="Arial" w:cs="Arial"/>
          <w:sz w:val="24"/>
          <w:szCs w:val="24"/>
        </w:rPr>
        <w:t>s</w:t>
      </w:r>
      <w:r w:rsidRPr="006350EB">
        <w:rPr>
          <w:rFonts w:ascii="Arial" w:hAnsi="Arial" w:cs="Arial"/>
          <w:sz w:val="24"/>
          <w:szCs w:val="24"/>
        </w:rPr>
        <w:t xml:space="preserve"> por l</w:t>
      </w:r>
      <w:r w:rsidR="00C85BFD">
        <w:rPr>
          <w:rFonts w:ascii="Arial" w:hAnsi="Arial" w:cs="Arial"/>
          <w:sz w:val="24"/>
          <w:szCs w:val="24"/>
        </w:rPr>
        <w:t>os</w:t>
      </w:r>
      <w:r w:rsidRPr="006350EB">
        <w:rPr>
          <w:rFonts w:ascii="Arial" w:hAnsi="Arial" w:cs="Arial"/>
          <w:sz w:val="24"/>
          <w:szCs w:val="24"/>
        </w:rPr>
        <w:t xml:space="preserve"> artículo</w:t>
      </w:r>
      <w:r w:rsidR="00EF73CD">
        <w:rPr>
          <w:rFonts w:ascii="Arial" w:hAnsi="Arial" w:cs="Arial"/>
          <w:sz w:val="24"/>
          <w:szCs w:val="24"/>
        </w:rPr>
        <w:t>s</w:t>
      </w:r>
      <w:r w:rsidRPr="006350EB">
        <w:rPr>
          <w:rFonts w:ascii="Arial" w:hAnsi="Arial" w:cs="Arial"/>
          <w:sz w:val="24"/>
          <w:szCs w:val="24"/>
        </w:rPr>
        <w:t xml:space="preserve"> 93</w:t>
      </w:r>
      <w:r w:rsidR="00EF73CD">
        <w:rPr>
          <w:rFonts w:ascii="Arial" w:hAnsi="Arial" w:cs="Arial"/>
          <w:sz w:val="24"/>
          <w:szCs w:val="24"/>
        </w:rPr>
        <w:t>, 94 y 95</w:t>
      </w:r>
      <w:r w:rsidRPr="006350EB">
        <w:rPr>
          <w:rFonts w:ascii="Arial" w:hAnsi="Arial" w:cs="Arial"/>
          <w:sz w:val="24"/>
          <w:szCs w:val="24"/>
        </w:rPr>
        <w:t xml:space="preserve"> de la ley 1395 de 2010, la </w:t>
      </w:r>
      <w:r w:rsidR="00283A13" w:rsidRPr="006350EB">
        <w:rPr>
          <w:rFonts w:ascii="Arial" w:hAnsi="Arial" w:cs="Arial"/>
          <w:sz w:val="24"/>
          <w:szCs w:val="24"/>
        </w:rPr>
        <w:t>sustentación del recurrente se debe dirigir a exponer las razones por las cuales considera que no fue ajustada a derecho la denegación del recurso de apelación contra la providencia recurrida, m</w:t>
      </w:r>
      <w:r w:rsidR="00BA5BB2">
        <w:rPr>
          <w:rFonts w:ascii="Arial" w:hAnsi="Arial" w:cs="Arial"/>
          <w:sz w:val="24"/>
          <w:szCs w:val="24"/>
        </w:rPr>
        <w:t>á</w:t>
      </w:r>
      <w:r w:rsidR="00283A13" w:rsidRPr="006350EB">
        <w:rPr>
          <w:rFonts w:ascii="Arial" w:hAnsi="Arial" w:cs="Arial"/>
          <w:sz w:val="24"/>
          <w:szCs w:val="24"/>
        </w:rPr>
        <w:t xml:space="preserve">s no a controvertir </w:t>
      </w:r>
      <w:r w:rsidR="001E5BE2" w:rsidRPr="006350EB">
        <w:rPr>
          <w:rFonts w:ascii="Arial" w:hAnsi="Arial" w:cs="Arial"/>
          <w:sz w:val="24"/>
          <w:szCs w:val="24"/>
        </w:rPr>
        <w:t xml:space="preserve">los </w:t>
      </w:r>
      <w:r w:rsidR="00283A13" w:rsidRPr="006350EB">
        <w:rPr>
          <w:rFonts w:ascii="Arial" w:hAnsi="Arial" w:cs="Arial"/>
          <w:sz w:val="24"/>
          <w:szCs w:val="24"/>
        </w:rPr>
        <w:t>fundamentos</w:t>
      </w:r>
      <w:r w:rsidR="001E5BE2" w:rsidRPr="006350EB">
        <w:rPr>
          <w:rFonts w:ascii="Arial" w:hAnsi="Arial" w:cs="Arial"/>
          <w:sz w:val="24"/>
          <w:szCs w:val="24"/>
        </w:rPr>
        <w:t xml:space="preserve"> jurídicos de la providencia impugnada</w:t>
      </w:r>
      <w:r w:rsidR="007D4F09" w:rsidRPr="006350EB">
        <w:rPr>
          <w:rStyle w:val="Appelnotedebasdep"/>
          <w:rFonts w:ascii="Arial" w:hAnsi="Arial" w:cs="Arial"/>
          <w:sz w:val="24"/>
          <w:szCs w:val="24"/>
        </w:rPr>
        <w:footnoteReference w:id="3"/>
      </w:r>
      <w:r w:rsidR="00E53C30" w:rsidRPr="006350EB">
        <w:rPr>
          <w:rFonts w:ascii="Arial" w:hAnsi="Arial" w:cs="Arial"/>
          <w:sz w:val="24"/>
          <w:szCs w:val="24"/>
        </w:rPr>
        <w:t>,</w:t>
      </w:r>
      <w:r w:rsidR="007D4F09" w:rsidRPr="006350EB">
        <w:rPr>
          <w:rFonts w:ascii="Arial" w:hAnsi="Arial" w:cs="Arial"/>
          <w:sz w:val="24"/>
          <w:szCs w:val="24"/>
        </w:rPr>
        <w:t xml:space="preserve"> </w:t>
      </w:r>
      <w:r w:rsidR="001E5BE2" w:rsidRPr="006350EB">
        <w:rPr>
          <w:rFonts w:ascii="Arial" w:hAnsi="Arial" w:cs="Arial"/>
          <w:sz w:val="24"/>
          <w:szCs w:val="24"/>
        </w:rPr>
        <w:t xml:space="preserve">ya que en sentido estricto se entiende que esa argumentación queda </w:t>
      </w:r>
      <w:r w:rsidR="00D62C8C">
        <w:rPr>
          <w:rFonts w:ascii="Arial" w:hAnsi="Arial" w:cs="Arial"/>
          <w:sz w:val="24"/>
          <w:szCs w:val="24"/>
        </w:rPr>
        <w:t>diferida</w:t>
      </w:r>
      <w:r w:rsidR="001E5BE2" w:rsidRPr="006350EB">
        <w:rPr>
          <w:rFonts w:ascii="Arial" w:hAnsi="Arial" w:cs="Arial"/>
          <w:sz w:val="24"/>
          <w:szCs w:val="24"/>
        </w:rPr>
        <w:t xml:space="preserve"> a lo que disponga el </w:t>
      </w:r>
      <w:r w:rsidR="001E5BE2" w:rsidRPr="006350EB">
        <w:rPr>
          <w:rFonts w:ascii="Arial" w:hAnsi="Arial" w:cs="Arial"/>
          <w:i/>
          <w:sz w:val="24"/>
          <w:szCs w:val="24"/>
        </w:rPr>
        <w:t xml:space="preserve">Ad </w:t>
      </w:r>
      <w:proofErr w:type="spellStart"/>
      <w:r w:rsidR="001E5BE2" w:rsidRPr="006350EB">
        <w:rPr>
          <w:rFonts w:ascii="Arial" w:hAnsi="Arial" w:cs="Arial"/>
          <w:i/>
          <w:sz w:val="24"/>
          <w:szCs w:val="24"/>
        </w:rPr>
        <w:t>quem</w:t>
      </w:r>
      <w:proofErr w:type="spellEnd"/>
      <w:r w:rsidR="001E5BE2" w:rsidRPr="006350EB">
        <w:rPr>
          <w:rFonts w:ascii="Arial" w:hAnsi="Arial" w:cs="Arial"/>
          <w:i/>
          <w:sz w:val="24"/>
          <w:szCs w:val="24"/>
        </w:rPr>
        <w:t xml:space="preserve"> , </w:t>
      </w:r>
      <w:r w:rsidR="001E5BE2" w:rsidRPr="006350EB">
        <w:rPr>
          <w:rFonts w:ascii="Arial" w:hAnsi="Arial" w:cs="Arial"/>
          <w:sz w:val="24"/>
          <w:szCs w:val="24"/>
        </w:rPr>
        <w:t>tal como lo dispone el art</w:t>
      </w:r>
      <w:r w:rsidR="00BA5BB2">
        <w:rPr>
          <w:rFonts w:ascii="Arial" w:hAnsi="Arial" w:cs="Arial"/>
          <w:sz w:val="24"/>
          <w:szCs w:val="24"/>
        </w:rPr>
        <w:t>í</w:t>
      </w:r>
      <w:r w:rsidR="001E5BE2" w:rsidRPr="006350EB">
        <w:rPr>
          <w:rFonts w:ascii="Arial" w:hAnsi="Arial" w:cs="Arial"/>
          <w:sz w:val="24"/>
          <w:szCs w:val="24"/>
        </w:rPr>
        <w:t xml:space="preserve">culo </w:t>
      </w:r>
      <w:proofErr w:type="spellStart"/>
      <w:r w:rsidR="001E5BE2" w:rsidRPr="006350EB">
        <w:rPr>
          <w:rFonts w:ascii="Arial" w:hAnsi="Arial" w:cs="Arial"/>
          <w:sz w:val="24"/>
          <w:szCs w:val="24"/>
        </w:rPr>
        <w:t>179</w:t>
      </w:r>
      <w:r w:rsidR="00EF73CD">
        <w:rPr>
          <w:rFonts w:ascii="Arial" w:hAnsi="Arial" w:cs="Arial"/>
          <w:sz w:val="24"/>
          <w:szCs w:val="24"/>
        </w:rPr>
        <w:t>D</w:t>
      </w:r>
      <w:proofErr w:type="spellEnd"/>
      <w:r w:rsidR="001E5BE2" w:rsidRPr="006350EB">
        <w:rPr>
          <w:rFonts w:ascii="Arial" w:hAnsi="Arial" w:cs="Arial"/>
          <w:sz w:val="24"/>
          <w:szCs w:val="24"/>
        </w:rPr>
        <w:t xml:space="preserve"> del </w:t>
      </w:r>
      <w:proofErr w:type="spellStart"/>
      <w:r w:rsidR="001E5BE2" w:rsidRPr="006350EB">
        <w:rPr>
          <w:rFonts w:ascii="Arial" w:hAnsi="Arial" w:cs="Arial"/>
          <w:sz w:val="24"/>
          <w:szCs w:val="24"/>
        </w:rPr>
        <w:t>CPP</w:t>
      </w:r>
      <w:proofErr w:type="spellEnd"/>
      <w:r w:rsidR="001E5BE2" w:rsidRPr="006350EB">
        <w:rPr>
          <w:rFonts w:ascii="Arial" w:hAnsi="Arial" w:cs="Arial"/>
          <w:sz w:val="24"/>
          <w:szCs w:val="24"/>
        </w:rPr>
        <w:t>, adicionado por el artículo</w:t>
      </w:r>
      <w:r w:rsidR="00530390">
        <w:rPr>
          <w:rFonts w:ascii="Arial" w:hAnsi="Arial" w:cs="Arial"/>
          <w:sz w:val="24"/>
          <w:szCs w:val="24"/>
        </w:rPr>
        <w:t xml:space="preserve"> 96 de la ley 1395 de 20190 así</w:t>
      </w:r>
      <w:r w:rsidR="001E5BE2" w:rsidRPr="006350EB">
        <w:rPr>
          <w:rFonts w:ascii="Arial" w:hAnsi="Arial" w:cs="Arial"/>
          <w:sz w:val="24"/>
          <w:szCs w:val="24"/>
        </w:rPr>
        <w:t>:</w:t>
      </w:r>
    </w:p>
    <w:p w:rsidR="001E5BE2" w:rsidRPr="006350EB" w:rsidRDefault="001E5BE2" w:rsidP="00436A28">
      <w:pPr>
        <w:pStyle w:val="Sansinterligne"/>
        <w:jc w:val="both"/>
        <w:rPr>
          <w:rFonts w:ascii="Arial" w:hAnsi="Arial" w:cs="Arial"/>
          <w:sz w:val="24"/>
          <w:szCs w:val="24"/>
          <w:u w:val="single"/>
        </w:rPr>
      </w:pPr>
    </w:p>
    <w:p w:rsidR="001E5BE2" w:rsidRPr="00530390" w:rsidRDefault="00530390" w:rsidP="00530390">
      <w:pPr>
        <w:pStyle w:val="Sansinterligne"/>
        <w:ind w:left="567" w:right="566"/>
        <w:jc w:val="both"/>
        <w:rPr>
          <w:rFonts w:ascii="Arial" w:hAnsi="Arial" w:cs="Arial"/>
          <w:i/>
          <w:sz w:val="20"/>
          <w:szCs w:val="20"/>
        </w:rPr>
      </w:pPr>
      <w:r>
        <w:rPr>
          <w:rFonts w:ascii="Arial" w:hAnsi="Arial" w:cs="Arial"/>
          <w:i/>
          <w:sz w:val="20"/>
          <w:szCs w:val="20"/>
          <w:u w:val="single"/>
        </w:rPr>
        <w:t>“</w:t>
      </w:r>
      <w:r w:rsidR="001E5BE2" w:rsidRPr="00530390">
        <w:rPr>
          <w:rFonts w:ascii="Arial" w:hAnsi="Arial" w:cs="Arial"/>
          <w:i/>
          <w:sz w:val="20"/>
          <w:szCs w:val="20"/>
          <w:u w:val="single"/>
        </w:rPr>
        <w:t>Decisi</w:t>
      </w:r>
      <w:r w:rsidR="00BA5BB2" w:rsidRPr="00530390">
        <w:rPr>
          <w:rFonts w:ascii="Arial" w:hAnsi="Arial" w:cs="Arial"/>
          <w:i/>
          <w:sz w:val="20"/>
          <w:szCs w:val="20"/>
          <w:u w:val="single"/>
        </w:rPr>
        <w:t>ó</w:t>
      </w:r>
      <w:r w:rsidRPr="00530390">
        <w:rPr>
          <w:rFonts w:ascii="Arial" w:hAnsi="Arial" w:cs="Arial"/>
          <w:i/>
          <w:sz w:val="20"/>
          <w:szCs w:val="20"/>
          <w:u w:val="single"/>
        </w:rPr>
        <w:t>n del recurso. “</w:t>
      </w:r>
      <w:r w:rsidR="001E5BE2" w:rsidRPr="00530390">
        <w:rPr>
          <w:rFonts w:ascii="Arial" w:hAnsi="Arial" w:cs="Arial"/>
          <w:i/>
          <w:sz w:val="20"/>
          <w:szCs w:val="20"/>
        </w:rPr>
        <w:t>Si el superior concede la apelación, determinar</w:t>
      </w:r>
      <w:r w:rsidR="00BA5BB2" w:rsidRPr="00530390">
        <w:rPr>
          <w:rFonts w:ascii="Arial" w:hAnsi="Arial" w:cs="Arial"/>
          <w:i/>
          <w:sz w:val="20"/>
          <w:szCs w:val="20"/>
        </w:rPr>
        <w:t>á</w:t>
      </w:r>
      <w:r w:rsidR="001E5BE2" w:rsidRPr="00530390">
        <w:rPr>
          <w:rFonts w:ascii="Arial" w:hAnsi="Arial" w:cs="Arial"/>
          <w:i/>
          <w:sz w:val="20"/>
          <w:szCs w:val="20"/>
        </w:rPr>
        <w:t xml:space="preserve"> el efecto que le corresponda y comunicar</w:t>
      </w:r>
      <w:r w:rsidR="00BA5BB2" w:rsidRPr="00530390">
        <w:rPr>
          <w:rFonts w:ascii="Arial" w:hAnsi="Arial" w:cs="Arial"/>
          <w:i/>
          <w:sz w:val="20"/>
          <w:szCs w:val="20"/>
        </w:rPr>
        <w:t>á</w:t>
      </w:r>
      <w:r>
        <w:rPr>
          <w:rFonts w:ascii="Arial" w:hAnsi="Arial" w:cs="Arial"/>
          <w:i/>
          <w:sz w:val="20"/>
          <w:szCs w:val="20"/>
        </w:rPr>
        <w:t xml:space="preserve"> su decisión al inferior”.</w:t>
      </w:r>
      <w:r w:rsidR="001E5BE2" w:rsidRPr="00530390">
        <w:rPr>
          <w:rFonts w:ascii="Arial" w:hAnsi="Arial" w:cs="Arial"/>
          <w:i/>
          <w:sz w:val="20"/>
          <w:szCs w:val="20"/>
        </w:rPr>
        <w:t xml:space="preserve"> </w:t>
      </w:r>
    </w:p>
    <w:p w:rsidR="001E5BE2" w:rsidRPr="006350EB" w:rsidRDefault="001E5BE2" w:rsidP="00436A28">
      <w:pPr>
        <w:pStyle w:val="Sansinterligne"/>
        <w:jc w:val="both"/>
        <w:rPr>
          <w:rFonts w:ascii="Arial" w:hAnsi="Arial" w:cs="Arial"/>
          <w:i/>
          <w:sz w:val="24"/>
          <w:szCs w:val="24"/>
          <w:u w:val="single"/>
        </w:rPr>
      </w:pPr>
    </w:p>
    <w:p w:rsidR="0038133D" w:rsidRPr="006350EB" w:rsidRDefault="0038133D" w:rsidP="00436A28">
      <w:pPr>
        <w:pStyle w:val="Sansinterligne"/>
        <w:jc w:val="both"/>
        <w:rPr>
          <w:rFonts w:ascii="Arial" w:hAnsi="Arial" w:cs="Arial"/>
          <w:sz w:val="24"/>
          <w:szCs w:val="24"/>
        </w:rPr>
      </w:pPr>
      <w:r w:rsidRPr="006350EB">
        <w:rPr>
          <w:rFonts w:ascii="Arial" w:hAnsi="Arial" w:cs="Arial"/>
          <w:sz w:val="24"/>
          <w:szCs w:val="24"/>
        </w:rPr>
        <w:t xml:space="preserve">Por lo tanto se entiende que la argumentación de los recurrentes en sede de queja, no puede versar sobre temas distintos a los motivos por los cuales considera errónea la decisión del </w:t>
      </w:r>
      <w:r w:rsidRPr="006350EB">
        <w:rPr>
          <w:rFonts w:ascii="Arial" w:hAnsi="Arial" w:cs="Arial"/>
          <w:i/>
          <w:sz w:val="24"/>
          <w:szCs w:val="24"/>
        </w:rPr>
        <w:t>A</w:t>
      </w:r>
      <w:r w:rsidR="00530390">
        <w:rPr>
          <w:rFonts w:ascii="Arial" w:hAnsi="Arial" w:cs="Arial"/>
          <w:i/>
          <w:sz w:val="24"/>
          <w:szCs w:val="24"/>
        </w:rPr>
        <w:t xml:space="preserve"> </w:t>
      </w:r>
      <w:r w:rsidRPr="006350EB">
        <w:rPr>
          <w:rFonts w:ascii="Arial" w:hAnsi="Arial" w:cs="Arial"/>
          <w:i/>
          <w:sz w:val="24"/>
          <w:szCs w:val="24"/>
        </w:rPr>
        <w:t xml:space="preserve">quo </w:t>
      </w:r>
      <w:r w:rsidRPr="006350EB">
        <w:rPr>
          <w:rFonts w:ascii="Arial" w:hAnsi="Arial" w:cs="Arial"/>
          <w:sz w:val="24"/>
          <w:szCs w:val="24"/>
        </w:rPr>
        <w:t>de denegar el recurso de apelación interpuesto.</w:t>
      </w:r>
    </w:p>
    <w:p w:rsidR="0038133D" w:rsidRPr="006350EB" w:rsidRDefault="0038133D" w:rsidP="00436A28">
      <w:pPr>
        <w:pStyle w:val="Sansinterligne"/>
        <w:jc w:val="both"/>
        <w:rPr>
          <w:rFonts w:ascii="Arial" w:hAnsi="Arial" w:cs="Arial"/>
          <w:sz w:val="24"/>
          <w:szCs w:val="24"/>
        </w:rPr>
      </w:pPr>
    </w:p>
    <w:p w:rsidR="00282111" w:rsidRPr="006350EB" w:rsidRDefault="00282111" w:rsidP="00282111">
      <w:pPr>
        <w:pStyle w:val="Sansinterligne"/>
        <w:jc w:val="both"/>
        <w:rPr>
          <w:rFonts w:ascii="Arial" w:hAnsi="Arial" w:cs="Arial"/>
          <w:sz w:val="24"/>
          <w:szCs w:val="24"/>
        </w:rPr>
      </w:pPr>
      <w:r w:rsidRPr="006350EB">
        <w:rPr>
          <w:rFonts w:ascii="Arial" w:hAnsi="Arial" w:cs="Arial"/>
          <w:sz w:val="24"/>
          <w:szCs w:val="24"/>
        </w:rPr>
        <w:t xml:space="preserve">5.3 </w:t>
      </w:r>
      <w:r w:rsidR="0038133D" w:rsidRPr="006350EB">
        <w:rPr>
          <w:rFonts w:ascii="Arial" w:hAnsi="Arial" w:cs="Arial"/>
          <w:sz w:val="24"/>
          <w:szCs w:val="24"/>
        </w:rPr>
        <w:t xml:space="preserve">En ese sentido </w:t>
      </w:r>
      <w:r w:rsidR="009951AF" w:rsidRPr="006350EB">
        <w:rPr>
          <w:rFonts w:ascii="Arial" w:hAnsi="Arial" w:cs="Arial"/>
          <w:sz w:val="24"/>
          <w:szCs w:val="24"/>
        </w:rPr>
        <w:t>se</w:t>
      </w:r>
      <w:r w:rsidR="0038133D" w:rsidRPr="006350EB">
        <w:rPr>
          <w:rFonts w:ascii="Arial" w:hAnsi="Arial" w:cs="Arial"/>
          <w:sz w:val="24"/>
          <w:szCs w:val="24"/>
        </w:rPr>
        <w:t xml:space="preserve"> cita</w:t>
      </w:r>
      <w:r w:rsidR="00530390">
        <w:rPr>
          <w:rFonts w:ascii="Arial" w:hAnsi="Arial" w:cs="Arial"/>
          <w:sz w:val="24"/>
          <w:szCs w:val="24"/>
        </w:rPr>
        <w:t xml:space="preserve"> la jurisprudencia  pertinente </w:t>
      </w:r>
      <w:r w:rsidRPr="006350EB">
        <w:rPr>
          <w:rFonts w:ascii="Arial" w:hAnsi="Arial" w:cs="Arial"/>
          <w:sz w:val="24"/>
          <w:szCs w:val="24"/>
        </w:rPr>
        <w:t xml:space="preserve">CSJ </w:t>
      </w:r>
      <w:proofErr w:type="spellStart"/>
      <w:r w:rsidRPr="006350EB">
        <w:rPr>
          <w:rFonts w:ascii="Arial" w:hAnsi="Arial" w:cs="Arial"/>
          <w:sz w:val="24"/>
          <w:szCs w:val="24"/>
        </w:rPr>
        <w:t>SP</w:t>
      </w:r>
      <w:proofErr w:type="spellEnd"/>
      <w:r w:rsidRPr="006350EB">
        <w:rPr>
          <w:rFonts w:ascii="Arial" w:hAnsi="Arial" w:cs="Arial"/>
          <w:sz w:val="24"/>
          <w:szCs w:val="24"/>
        </w:rPr>
        <w:t xml:space="preserve"> del </w:t>
      </w:r>
      <w:r w:rsidR="007D1C01" w:rsidRPr="006350EB">
        <w:rPr>
          <w:rFonts w:ascii="Arial" w:hAnsi="Arial" w:cs="Arial"/>
          <w:sz w:val="24"/>
          <w:szCs w:val="24"/>
        </w:rPr>
        <w:t>4 de julio de 2013 radicado 41598</w:t>
      </w:r>
      <w:r w:rsidR="009951AF" w:rsidRPr="006350EB">
        <w:rPr>
          <w:rFonts w:ascii="Arial" w:hAnsi="Arial" w:cs="Arial"/>
          <w:sz w:val="24"/>
          <w:szCs w:val="24"/>
        </w:rPr>
        <w:t xml:space="preserve">, donde se </w:t>
      </w:r>
      <w:r w:rsidRPr="006350EB">
        <w:rPr>
          <w:rFonts w:ascii="Arial" w:hAnsi="Arial" w:cs="Arial"/>
          <w:sz w:val="24"/>
          <w:szCs w:val="24"/>
        </w:rPr>
        <w:t>dijo lo siguiente:</w:t>
      </w:r>
    </w:p>
    <w:p w:rsidR="005D0E37" w:rsidRPr="006350EB" w:rsidRDefault="005D0E37" w:rsidP="005D0E37">
      <w:pPr>
        <w:spacing w:line="360" w:lineRule="auto"/>
        <w:jc w:val="both"/>
        <w:rPr>
          <w:rFonts w:ascii="Arial" w:hAnsi="Arial" w:cs="Arial"/>
        </w:rPr>
      </w:pPr>
    </w:p>
    <w:p w:rsidR="00282111" w:rsidRPr="00530390" w:rsidRDefault="00530390" w:rsidP="00530390">
      <w:pPr>
        <w:ind w:left="567" w:right="566"/>
        <w:jc w:val="both"/>
        <w:rPr>
          <w:rFonts w:ascii="Arial" w:hAnsi="Arial" w:cs="Arial"/>
          <w:sz w:val="20"/>
          <w:szCs w:val="20"/>
        </w:rPr>
      </w:pPr>
      <w:r>
        <w:rPr>
          <w:rFonts w:ascii="Arial" w:hAnsi="Arial" w:cs="Arial"/>
          <w:sz w:val="20"/>
          <w:szCs w:val="20"/>
        </w:rPr>
        <w:t>“</w:t>
      </w:r>
      <w:r w:rsidR="007D1C01" w:rsidRPr="00530390">
        <w:rPr>
          <w:rFonts w:ascii="Arial" w:hAnsi="Arial" w:cs="Arial"/>
          <w:sz w:val="20"/>
          <w:szCs w:val="20"/>
        </w:rPr>
        <w:t xml:space="preserve">(…) </w:t>
      </w:r>
    </w:p>
    <w:p w:rsidR="00530390" w:rsidRDefault="00530390" w:rsidP="00530390">
      <w:pPr>
        <w:ind w:left="567" w:right="566"/>
        <w:jc w:val="both"/>
        <w:rPr>
          <w:rFonts w:ascii="Arial" w:hAnsi="Arial" w:cs="Arial"/>
          <w:i/>
          <w:spacing w:val="-4"/>
          <w:sz w:val="20"/>
          <w:szCs w:val="20"/>
        </w:rPr>
      </w:pPr>
    </w:p>
    <w:p w:rsidR="005D0E37" w:rsidRPr="00530390" w:rsidRDefault="005D0E37" w:rsidP="00530390">
      <w:pPr>
        <w:ind w:left="567" w:right="566"/>
        <w:jc w:val="both"/>
        <w:rPr>
          <w:rFonts w:ascii="Arial" w:hAnsi="Arial" w:cs="Arial"/>
          <w:i/>
          <w:spacing w:val="-4"/>
          <w:sz w:val="20"/>
          <w:szCs w:val="20"/>
        </w:rPr>
      </w:pPr>
      <w:r w:rsidRPr="00530390">
        <w:rPr>
          <w:rFonts w:ascii="Arial" w:hAnsi="Arial" w:cs="Arial"/>
          <w:i/>
          <w:spacing w:val="-4"/>
          <w:sz w:val="20"/>
          <w:szCs w:val="20"/>
        </w:rPr>
        <w:t>2. Preceptúa el artículo 179-C de la Ley 906, que cuando ha sido negado el recurso de apelación, el interesado solicitará copia de la providencia impugnada y de las demás piezas pertinentes, las cuales se compulsarán dentro del improrrogable término de un (1) día y se enviarán inmediatamente al superior.</w:t>
      </w:r>
    </w:p>
    <w:p w:rsidR="005D0E37" w:rsidRPr="00530390" w:rsidRDefault="005D0E37" w:rsidP="00530390">
      <w:pPr>
        <w:ind w:left="567" w:right="566" w:firstLine="708"/>
        <w:jc w:val="both"/>
        <w:rPr>
          <w:rFonts w:ascii="Arial" w:hAnsi="Arial" w:cs="Arial"/>
          <w:i/>
          <w:spacing w:val="-4"/>
          <w:sz w:val="20"/>
          <w:szCs w:val="20"/>
        </w:rPr>
      </w:pPr>
    </w:p>
    <w:p w:rsidR="005D0E37" w:rsidRPr="00530390" w:rsidRDefault="005D0E37" w:rsidP="00530390">
      <w:pPr>
        <w:ind w:left="567" w:right="566"/>
        <w:jc w:val="both"/>
        <w:rPr>
          <w:rFonts w:ascii="Arial" w:hAnsi="Arial" w:cs="Arial"/>
          <w:i/>
          <w:spacing w:val="-4"/>
          <w:sz w:val="20"/>
          <w:szCs w:val="20"/>
        </w:rPr>
      </w:pPr>
      <w:r w:rsidRPr="00530390">
        <w:rPr>
          <w:rFonts w:ascii="Arial" w:hAnsi="Arial" w:cs="Arial"/>
          <w:i/>
          <w:spacing w:val="-4"/>
          <w:sz w:val="20"/>
          <w:szCs w:val="20"/>
        </w:rPr>
        <w:t>A su vez, el artículo 179-D, dispone que: “Dentro de los tres (3) días siguientes al recibo de las copias deberá sustentarse el recurso, con la expresión de los fundamentos. (…) Si el recurso no se sustenta dentro del término indicado, se desechará”.</w:t>
      </w:r>
    </w:p>
    <w:p w:rsidR="005D0E37" w:rsidRPr="00530390" w:rsidRDefault="005D0E37" w:rsidP="00530390">
      <w:pPr>
        <w:ind w:left="567" w:right="566" w:firstLine="708"/>
        <w:jc w:val="both"/>
        <w:rPr>
          <w:rFonts w:ascii="Arial" w:hAnsi="Arial" w:cs="Arial"/>
          <w:i/>
          <w:spacing w:val="-4"/>
          <w:sz w:val="20"/>
          <w:szCs w:val="20"/>
        </w:rPr>
      </w:pPr>
    </w:p>
    <w:p w:rsidR="005D0E37" w:rsidRPr="00530390" w:rsidRDefault="005D0E37" w:rsidP="00530390">
      <w:pPr>
        <w:ind w:left="567" w:right="566"/>
        <w:jc w:val="both"/>
        <w:rPr>
          <w:rFonts w:ascii="Arial" w:hAnsi="Arial" w:cs="Arial"/>
          <w:i/>
          <w:spacing w:val="-4"/>
          <w:sz w:val="20"/>
          <w:szCs w:val="20"/>
        </w:rPr>
      </w:pPr>
      <w:r w:rsidRPr="00530390">
        <w:rPr>
          <w:rFonts w:ascii="Arial" w:hAnsi="Arial" w:cs="Arial"/>
          <w:i/>
          <w:spacing w:val="-4"/>
          <w:sz w:val="20"/>
          <w:szCs w:val="20"/>
        </w:rPr>
        <w:t xml:space="preserve">3. Examinado el escrito presentado como </w:t>
      </w:r>
      <w:proofErr w:type="spellStart"/>
      <w:r w:rsidRPr="00530390">
        <w:rPr>
          <w:rFonts w:ascii="Arial" w:hAnsi="Arial" w:cs="Arial"/>
          <w:i/>
          <w:spacing w:val="-4"/>
          <w:sz w:val="20"/>
          <w:szCs w:val="20"/>
        </w:rPr>
        <w:t>sustentatorio</w:t>
      </w:r>
      <w:proofErr w:type="spellEnd"/>
      <w:r w:rsidRPr="00530390">
        <w:rPr>
          <w:rStyle w:val="Appelnotedebasdep"/>
          <w:rFonts w:ascii="Arial" w:eastAsia="Tahoma" w:hAnsi="Arial" w:cs="Arial"/>
          <w:i/>
          <w:spacing w:val="-4"/>
          <w:sz w:val="20"/>
          <w:szCs w:val="20"/>
        </w:rPr>
        <w:footnoteReference w:id="4"/>
      </w:r>
      <w:r w:rsidRPr="00530390">
        <w:rPr>
          <w:rFonts w:ascii="Arial" w:hAnsi="Arial" w:cs="Arial"/>
          <w:i/>
          <w:spacing w:val="-4"/>
          <w:sz w:val="20"/>
          <w:szCs w:val="20"/>
        </w:rPr>
        <w:t xml:space="preserve"> del recurso de queja, mal puede entenderse que del mismo pueda colegirse así fuese de manera primaria una verdadera sustentación, conforme se pasa a examinar. La estructura del escrito se ocupa en primer </w:t>
      </w:r>
      <w:r w:rsidRPr="00530390">
        <w:rPr>
          <w:rFonts w:ascii="Arial" w:hAnsi="Arial" w:cs="Arial"/>
          <w:i/>
          <w:spacing w:val="-4"/>
          <w:sz w:val="20"/>
          <w:szCs w:val="20"/>
        </w:rPr>
        <w:lastRenderedPageBreak/>
        <w:t xml:space="preserve">lugar de una reseña de la actuación procesal, que culmina con la alusión a la audiencia de lectura de la decisión de preclusión, valga decir, el 12 de junio de 2013. </w:t>
      </w:r>
    </w:p>
    <w:p w:rsidR="005D0E37" w:rsidRPr="00530390" w:rsidRDefault="005D0E37" w:rsidP="00530390">
      <w:pPr>
        <w:ind w:left="567" w:right="566" w:firstLine="708"/>
        <w:jc w:val="both"/>
        <w:rPr>
          <w:rFonts w:ascii="Arial" w:hAnsi="Arial" w:cs="Arial"/>
          <w:i/>
          <w:spacing w:val="-4"/>
          <w:sz w:val="20"/>
          <w:szCs w:val="20"/>
        </w:rPr>
      </w:pPr>
    </w:p>
    <w:p w:rsidR="005D0E37" w:rsidRPr="00530390" w:rsidRDefault="005D0E37" w:rsidP="00530390">
      <w:pPr>
        <w:ind w:left="567" w:right="566"/>
        <w:jc w:val="both"/>
        <w:rPr>
          <w:rFonts w:ascii="Arial" w:hAnsi="Arial" w:cs="Arial"/>
          <w:i/>
          <w:spacing w:val="-4"/>
          <w:sz w:val="20"/>
          <w:szCs w:val="20"/>
        </w:rPr>
      </w:pPr>
      <w:r w:rsidRPr="00530390">
        <w:rPr>
          <w:rFonts w:ascii="Arial" w:hAnsi="Arial" w:cs="Arial"/>
          <w:i/>
          <w:spacing w:val="-4"/>
          <w:sz w:val="20"/>
          <w:szCs w:val="20"/>
        </w:rPr>
        <w:t xml:space="preserve">En segundo lugar, en el acápite denominado “DE LA PROVIDENCIA RECURRIDA”, el recurrente hace referencia a una audiencia llevada a cabo en el Juzgado Segundo Penal del Circuito con funciones de  Control de Garantías, en segunda instancia, para resolver la solicitud de restablecimiento del derecho, aparentemente llevada a cabo el 3 de abril de 2013. Indica el impugnante que allí se habría hecho referencia a la configuración del delito de falsedad en documento público en la conducta desplegada por el Juez Noveno Civil Municipal de Barranquilla. </w:t>
      </w:r>
    </w:p>
    <w:p w:rsidR="005D0E37" w:rsidRPr="00530390" w:rsidRDefault="005D0E37" w:rsidP="00530390">
      <w:pPr>
        <w:ind w:left="567" w:right="566" w:firstLine="708"/>
        <w:jc w:val="both"/>
        <w:rPr>
          <w:rFonts w:ascii="Arial" w:hAnsi="Arial" w:cs="Arial"/>
          <w:i/>
          <w:spacing w:val="-4"/>
          <w:sz w:val="20"/>
          <w:szCs w:val="20"/>
        </w:rPr>
      </w:pPr>
    </w:p>
    <w:p w:rsidR="005D0E37" w:rsidRPr="00530390" w:rsidRDefault="005D0E37" w:rsidP="00530390">
      <w:pPr>
        <w:ind w:left="567" w:right="566"/>
        <w:jc w:val="both"/>
        <w:rPr>
          <w:rFonts w:ascii="Arial" w:hAnsi="Arial" w:cs="Arial"/>
          <w:i/>
          <w:spacing w:val="-4"/>
          <w:sz w:val="20"/>
          <w:szCs w:val="20"/>
        </w:rPr>
      </w:pPr>
      <w:r w:rsidRPr="00530390">
        <w:rPr>
          <w:rFonts w:ascii="Arial" w:hAnsi="Arial" w:cs="Arial"/>
          <w:i/>
          <w:spacing w:val="-4"/>
          <w:sz w:val="20"/>
          <w:szCs w:val="20"/>
        </w:rPr>
        <w:t>Finalmente, el escrito se concentra en transcribir varias citas jurisprudenciales sobre el derecho a la verdad que tienen las víctimas de los hechos punibles.</w:t>
      </w:r>
    </w:p>
    <w:p w:rsidR="005D0E37" w:rsidRPr="00530390" w:rsidRDefault="005D0E37" w:rsidP="00530390">
      <w:pPr>
        <w:ind w:right="566"/>
        <w:jc w:val="both"/>
        <w:rPr>
          <w:rFonts w:ascii="Arial" w:hAnsi="Arial" w:cs="Arial"/>
          <w:i/>
          <w:spacing w:val="-4"/>
          <w:sz w:val="20"/>
          <w:szCs w:val="20"/>
        </w:rPr>
      </w:pPr>
    </w:p>
    <w:p w:rsidR="005D0E37" w:rsidRPr="00530390" w:rsidRDefault="005D0E37" w:rsidP="00530390">
      <w:pPr>
        <w:ind w:left="567" w:right="566"/>
        <w:jc w:val="both"/>
        <w:rPr>
          <w:rFonts w:ascii="Arial" w:hAnsi="Arial" w:cs="Arial"/>
          <w:spacing w:val="-4"/>
          <w:sz w:val="20"/>
          <w:szCs w:val="20"/>
          <w:u w:val="single"/>
        </w:rPr>
      </w:pPr>
      <w:r w:rsidRPr="00530390">
        <w:rPr>
          <w:rFonts w:ascii="Arial" w:hAnsi="Arial" w:cs="Arial"/>
          <w:i/>
          <w:spacing w:val="-4"/>
          <w:sz w:val="20"/>
          <w:szCs w:val="20"/>
        </w:rPr>
        <w:t>Conforme ya se anotó, fácil es advertir que el recurso de queja no ha sido adecuadamente sustentado, en tanto, es claro que más allá de las erráticas referencias a otra actuación judicial, desligada de la que nos ocupa, el recurrente no ha cumplido con la carga que le impone la ley, de exponer los argumentos, fácticos y jurídicos, por los cuales su petición debe ser atendida</w:t>
      </w:r>
      <w:r w:rsidRPr="00530390">
        <w:rPr>
          <w:rStyle w:val="Appelnotedebasdep"/>
          <w:rFonts w:ascii="Arial" w:eastAsia="Tahoma" w:hAnsi="Arial" w:cs="Arial"/>
          <w:i/>
          <w:spacing w:val="-4"/>
          <w:sz w:val="20"/>
          <w:szCs w:val="20"/>
        </w:rPr>
        <w:footnoteReference w:id="5"/>
      </w:r>
      <w:r w:rsidRPr="00530390">
        <w:rPr>
          <w:rFonts w:ascii="Arial" w:hAnsi="Arial" w:cs="Arial"/>
          <w:i/>
          <w:spacing w:val="-4"/>
          <w:sz w:val="20"/>
          <w:szCs w:val="20"/>
        </w:rPr>
        <w:t xml:space="preserve">. Más concretamente, en relación con el recurso de queja, debe indicarse que el impugnante ha omitido el deber de exteriorizar las razones por las cuales considera que procede la queja, y en esa misma línea argumentativa, indicar por qué considera que la denegación del recurso de apelación no se ajusta a derecho, de manera que debe accederse a la concesión del recurso de alzada, cual es en suma, la finalidad del recurso de queja. </w:t>
      </w:r>
      <w:r w:rsidRPr="00530390">
        <w:rPr>
          <w:rFonts w:ascii="Arial" w:hAnsi="Arial" w:cs="Arial"/>
          <w:i/>
          <w:spacing w:val="-4"/>
          <w:sz w:val="20"/>
          <w:szCs w:val="20"/>
          <w:u w:val="single"/>
        </w:rPr>
        <w:t xml:space="preserve">El propósito de la sustentación de la queja se centra en demostrar la </w:t>
      </w:r>
      <w:proofErr w:type="spellStart"/>
      <w:r w:rsidRPr="00530390">
        <w:rPr>
          <w:rFonts w:ascii="Arial" w:hAnsi="Arial" w:cs="Arial"/>
          <w:i/>
          <w:spacing w:val="-4"/>
          <w:sz w:val="20"/>
          <w:szCs w:val="20"/>
          <w:u w:val="single"/>
        </w:rPr>
        <w:t>apelabilidad</w:t>
      </w:r>
      <w:proofErr w:type="spellEnd"/>
      <w:r w:rsidRPr="00530390">
        <w:rPr>
          <w:rStyle w:val="Appelnotedebasdep"/>
          <w:rFonts w:ascii="Arial" w:eastAsia="Tahoma" w:hAnsi="Arial" w:cs="Arial"/>
          <w:i/>
          <w:spacing w:val="-4"/>
          <w:sz w:val="20"/>
          <w:szCs w:val="20"/>
          <w:u w:val="single"/>
        </w:rPr>
        <w:footnoteReference w:id="6"/>
      </w:r>
      <w:r w:rsidRPr="00530390">
        <w:rPr>
          <w:rFonts w:ascii="Arial" w:hAnsi="Arial" w:cs="Arial"/>
          <w:i/>
          <w:spacing w:val="-4"/>
          <w:sz w:val="20"/>
          <w:szCs w:val="20"/>
          <w:u w:val="single"/>
        </w:rPr>
        <w:t xml:space="preserve"> de la decisión recurrida, es decir, demostrar que la decisión oportunamente impugnada es susceptible de ser revisada por el superior jerárquico</w:t>
      </w:r>
      <w:r w:rsidR="00A61552" w:rsidRPr="00530390">
        <w:rPr>
          <w:rFonts w:ascii="Arial" w:hAnsi="Arial" w:cs="Arial"/>
          <w:i/>
          <w:spacing w:val="-4"/>
          <w:sz w:val="20"/>
          <w:szCs w:val="20"/>
          <w:u w:val="single"/>
        </w:rPr>
        <w:t xml:space="preserve">….”  ( </w:t>
      </w:r>
      <w:r w:rsidR="00A61552" w:rsidRPr="00530390">
        <w:rPr>
          <w:rFonts w:ascii="Arial" w:hAnsi="Arial" w:cs="Arial"/>
          <w:spacing w:val="-4"/>
          <w:sz w:val="20"/>
          <w:szCs w:val="20"/>
          <w:u w:val="single"/>
        </w:rPr>
        <w:t xml:space="preserve">Subrayas fuera del texto original ) </w:t>
      </w:r>
    </w:p>
    <w:p w:rsidR="0038133D" w:rsidRPr="006350EB" w:rsidRDefault="0038133D" w:rsidP="00383840">
      <w:pPr>
        <w:pStyle w:val="Sansinterligne"/>
        <w:spacing w:line="360" w:lineRule="auto"/>
        <w:jc w:val="both"/>
        <w:rPr>
          <w:rFonts w:ascii="Arial" w:hAnsi="Arial" w:cs="Arial"/>
          <w:sz w:val="24"/>
          <w:szCs w:val="24"/>
        </w:rPr>
      </w:pPr>
    </w:p>
    <w:p w:rsidR="00CD46DC" w:rsidRPr="006350EB" w:rsidRDefault="0038133D" w:rsidP="00436A28">
      <w:pPr>
        <w:pStyle w:val="Sansinterligne"/>
        <w:jc w:val="both"/>
        <w:rPr>
          <w:rFonts w:ascii="Arial" w:hAnsi="Arial" w:cs="Arial"/>
          <w:sz w:val="24"/>
          <w:szCs w:val="24"/>
        </w:rPr>
      </w:pPr>
      <w:r w:rsidRPr="006350EB">
        <w:rPr>
          <w:rFonts w:ascii="Arial" w:hAnsi="Arial" w:cs="Arial"/>
          <w:sz w:val="24"/>
          <w:szCs w:val="24"/>
        </w:rPr>
        <w:t>5.</w:t>
      </w:r>
      <w:r w:rsidR="00EE44A4" w:rsidRPr="006350EB">
        <w:rPr>
          <w:rFonts w:ascii="Arial" w:hAnsi="Arial" w:cs="Arial"/>
          <w:sz w:val="24"/>
          <w:szCs w:val="24"/>
        </w:rPr>
        <w:t>4</w:t>
      </w:r>
      <w:r w:rsidRPr="006350EB">
        <w:rPr>
          <w:rFonts w:ascii="Arial" w:hAnsi="Arial" w:cs="Arial"/>
          <w:sz w:val="24"/>
          <w:szCs w:val="24"/>
        </w:rPr>
        <w:t xml:space="preserve"> En </w:t>
      </w:r>
      <w:r w:rsidR="00EE44A4" w:rsidRPr="006350EB">
        <w:rPr>
          <w:rFonts w:ascii="Arial" w:hAnsi="Arial" w:cs="Arial"/>
          <w:sz w:val="24"/>
          <w:szCs w:val="24"/>
        </w:rPr>
        <w:t xml:space="preserve">atención al precedente citado, y aunque en este caso </w:t>
      </w:r>
      <w:r w:rsidR="00E53C30" w:rsidRPr="006350EB">
        <w:rPr>
          <w:rFonts w:ascii="Arial" w:hAnsi="Arial" w:cs="Arial"/>
          <w:sz w:val="24"/>
          <w:szCs w:val="24"/>
        </w:rPr>
        <w:t>habría r</w:t>
      </w:r>
      <w:r w:rsidR="00530390">
        <w:rPr>
          <w:rFonts w:ascii="Arial" w:hAnsi="Arial" w:cs="Arial"/>
          <w:sz w:val="24"/>
          <w:szCs w:val="24"/>
        </w:rPr>
        <w:t xml:space="preserve">azones para desechar el recurso de queja </w:t>
      </w:r>
      <w:r w:rsidR="00E53C30" w:rsidRPr="006350EB">
        <w:rPr>
          <w:rFonts w:ascii="Arial" w:hAnsi="Arial" w:cs="Arial"/>
          <w:sz w:val="24"/>
          <w:szCs w:val="24"/>
        </w:rPr>
        <w:t xml:space="preserve">propuesto por falta de sustentación, se advierte que los censores hicieron una referencia a la </w:t>
      </w:r>
      <w:proofErr w:type="spellStart"/>
      <w:r w:rsidR="00E53C30" w:rsidRPr="006350EB">
        <w:rPr>
          <w:rFonts w:ascii="Arial" w:hAnsi="Arial" w:cs="Arial"/>
          <w:sz w:val="24"/>
          <w:szCs w:val="24"/>
        </w:rPr>
        <w:t>apelabilidad</w:t>
      </w:r>
      <w:proofErr w:type="spellEnd"/>
      <w:r w:rsidR="00E53C30" w:rsidRPr="006350EB">
        <w:rPr>
          <w:rFonts w:ascii="Arial" w:hAnsi="Arial" w:cs="Arial"/>
          <w:sz w:val="24"/>
          <w:szCs w:val="24"/>
        </w:rPr>
        <w:t xml:space="preserve"> de la decisión recurrida, para efectos de controvertir la </w:t>
      </w:r>
      <w:r w:rsidR="00A61552" w:rsidRPr="006350EB">
        <w:rPr>
          <w:rFonts w:ascii="Arial" w:hAnsi="Arial" w:cs="Arial"/>
          <w:sz w:val="24"/>
          <w:szCs w:val="24"/>
        </w:rPr>
        <w:t xml:space="preserve">negativa del </w:t>
      </w:r>
      <w:r w:rsidR="00A61552" w:rsidRPr="006350EB">
        <w:rPr>
          <w:rFonts w:ascii="Arial" w:hAnsi="Arial" w:cs="Arial"/>
          <w:i/>
          <w:sz w:val="24"/>
          <w:szCs w:val="24"/>
        </w:rPr>
        <w:t>A quo</w:t>
      </w:r>
      <w:r w:rsidR="00530390">
        <w:rPr>
          <w:rFonts w:ascii="Arial" w:hAnsi="Arial" w:cs="Arial"/>
          <w:sz w:val="24"/>
          <w:szCs w:val="24"/>
        </w:rPr>
        <w:t xml:space="preserve"> </w:t>
      </w:r>
      <w:r w:rsidR="00C85BFD">
        <w:rPr>
          <w:rFonts w:ascii="Arial" w:hAnsi="Arial" w:cs="Arial"/>
          <w:sz w:val="24"/>
          <w:szCs w:val="24"/>
        </w:rPr>
        <w:t>para</w:t>
      </w:r>
      <w:r w:rsidR="00A61552" w:rsidRPr="006350EB">
        <w:rPr>
          <w:rFonts w:ascii="Arial" w:hAnsi="Arial" w:cs="Arial"/>
          <w:i/>
          <w:sz w:val="24"/>
          <w:szCs w:val="24"/>
        </w:rPr>
        <w:t xml:space="preserve"> </w:t>
      </w:r>
      <w:r w:rsidR="00A61552" w:rsidRPr="006350EB">
        <w:rPr>
          <w:rFonts w:ascii="Arial" w:hAnsi="Arial" w:cs="Arial"/>
          <w:sz w:val="24"/>
          <w:szCs w:val="24"/>
        </w:rPr>
        <w:t>conceder el recurso</w:t>
      </w:r>
      <w:r w:rsidR="00E53C30" w:rsidRPr="006350EB">
        <w:rPr>
          <w:rFonts w:ascii="Arial" w:hAnsi="Arial" w:cs="Arial"/>
          <w:sz w:val="24"/>
          <w:szCs w:val="24"/>
        </w:rPr>
        <w:t xml:space="preserve"> vertical frente a su determinación, </w:t>
      </w:r>
      <w:r w:rsidR="00226781">
        <w:rPr>
          <w:rFonts w:ascii="Arial" w:hAnsi="Arial" w:cs="Arial"/>
          <w:sz w:val="24"/>
          <w:szCs w:val="24"/>
        </w:rPr>
        <w:t xml:space="preserve">y en consecuencia </w:t>
      </w:r>
      <w:r w:rsidR="00E53C30" w:rsidRPr="006350EB">
        <w:rPr>
          <w:rFonts w:ascii="Arial" w:hAnsi="Arial" w:cs="Arial"/>
          <w:sz w:val="24"/>
          <w:szCs w:val="24"/>
        </w:rPr>
        <w:t xml:space="preserve">hicieron referencia al </w:t>
      </w:r>
      <w:r w:rsidRPr="006350EB">
        <w:rPr>
          <w:rFonts w:ascii="Arial" w:hAnsi="Arial" w:cs="Arial"/>
          <w:sz w:val="24"/>
          <w:szCs w:val="24"/>
        </w:rPr>
        <w:t xml:space="preserve">artículo 177-5 del </w:t>
      </w:r>
      <w:proofErr w:type="spellStart"/>
      <w:r w:rsidRPr="006350EB">
        <w:rPr>
          <w:rFonts w:ascii="Arial" w:hAnsi="Arial" w:cs="Arial"/>
          <w:sz w:val="24"/>
          <w:szCs w:val="24"/>
        </w:rPr>
        <w:t>CPP</w:t>
      </w:r>
      <w:proofErr w:type="spellEnd"/>
      <w:r w:rsidR="00CD46DC" w:rsidRPr="006350EB">
        <w:rPr>
          <w:rFonts w:ascii="Arial" w:hAnsi="Arial" w:cs="Arial"/>
          <w:sz w:val="24"/>
          <w:szCs w:val="24"/>
        </w:rPr>
        <w:t xml:space="preserve">, </w:t>
      </w:r>
      <w:r w:rsidR="00EE44A4" w:rsidRPr="006350EB">
        <w:rPr>
          <w:rFonts w:ascii="Arial" w:hAnsi="Arial" w:cs="Arial"/>
          <w:sz w:val="24"/>
          <w:szCs w:val="24"/>
        </w:rPr>
        <w:t xml:space="preserve">aduciendo que el </w:t>
      </w:r>
      <w:r w:rsidR="00A61552" w:rsidRPr="006350EB">
        <w:rPr>
          <w:rFonts w:ascii="Arial" w:hAnsi="Arial" w:cs="Arial"/>
          <w:sz w:val="24"/>
          <w:szCs w:val="24"/>
        </w:rPr>
        <w:t xml:space="preserve">auto que </w:t>
      </w:r>
      <w:r w:rsidR="00EE44A4" w:rsidRPr="006350EB">
        <w:rPr>
          <w:rFonts w:ascii="Arial" w:hAnsi="Arial" w:cs="Arial"/>
          <w:sz w:val="24"/>
          <w:szCs w:val="24"/>
        </w:rPr>
        <w:t xml:space="preserve">admitió </w:t>
      </w:r>
      <w:r w:rsidR="00A61552" w:rsidRPr="006350EB">
        <w:rPr>
          <w:rFonts w:ascii="Arial" w:hAnsi="Arial" w:cs="Arial"/>
          <w:sz w:val="24"/>
          <w:szCs w:val="24"/>
        </w:rPr>
        <w:t>la pr</w:t>
      </w:r>
      <w:r w:rsidR="00BA5BB2">
        <w:rPr>
          <w:rFonts w:ascii="Arial" w:hAnsi="Arial" w:cs="Arial"/>
          <w:sz w:val="24"/>
          <w:szCs w:val="24"/>
        </w:rPr>
        <w:t>á</w:t>
      </w:r>
      <w:r w:rsidR="00A61552" w:rsidRPr="006350EB">
        <w:rPr>
          <w:rFonts w:ascii="Arial" w:hAnsi="Arial" w:cs="Arial"/>
          <w:sz w:val="24"/>
          <w:szCs w:val="24"/>
        </w:rPr>
        <w:t>ctica del testimonio del m</w:t>
      </w:r>
      <w:r w:rsidR="00BA5BB2">
        <w:rPr>
          <w:rFonts w:ascii="Arial" w:hAnsi="Arial" w:cs="Arial"/>
          <w:sz w:val="24"/>
          <w:szCs w:val="24"/>
        </w:rPr>
        <w:t>é</w:t>
      </w:r>
      <w:r w:rsidR="00A61552" w:rsidRPr="006350EB">
        <w:rPr>
          <w:rFonts w:ascii="Arial" w:hAnsi="Arial" w:cs="Arial"/>
          <w:sz w:val="24"/>
          <w:szCs w:val="24"/>
        </w:rPr>
        <w:t>dico Erwin Mont</w:t>
      </w:r>
      <w:r w:rsidR="00E53C30" w:rsidRPr="006350EB">
        <w:rPr>
          <w:rFonts w:ascii="Arial" w:hAnsi="Arial" w:cs="Arial"/>
          <w:sz w:val="24"/>
          <w:szCs w:val="24"/>
        </w:rPr>
        <w:t xml:space="preserve">oya </w:t>
      </w:r>
      <w:r w:rsidR="00A61552" w:rsidRPr="006350EB">
        <w:rPr>
          <w:rFonts w:ascii="Arial" w:hAnsi="Arial" w:cs="Arial"/>
          <w:sz w:val="24"/>
          <w:szCs w:val="24"/>
        </w:rPr>
        <w:t xml:space="preserve"> Zapa</w:t>
      </w:r>
      <w:r w:rsidR="00E53C30" w:rsidRPr="006350EB">
        <w:rPr>
          <w:rFonts w:ascii="Arial" w:hAnsi="Arial" w:cs="Arial"/>
          <w:sz w:val="24"/>
          <w:szCs w:val="24"/>
        </w:rPr>
        <w:t>ta</w:t>
      </w:r>
      <w:r w:rsidR="00A61552" w:rsidRPr="006350EB">
        <w:rPr>
          <w:rFonts w:ascii="Arial" w:hAnsi="Arial" w:cs="Arial"/>
          <w:sz w:val="24"/>
          <w:szCs w:val="24"/>
        </w:rPr>
        <w:t xml:space="preserve"> si era susceptible de</w:t>
      </w:r>
      <w:r w:rsidR="00E53C30" w:rsidRPr="006350EB">
        <w:rPr>
          <w:rFonts w:ascii="Arial" w:hAnsi="Arial" w:cs="Arial"/>
          <w:sz w:val="24"/>
          <w:szCs w:val="24"/>
        </w:rPr>
        <w:t xml:space="preserve"> la alzada</w:t>
      </w:r>
      <w:r w:rsidR="00530390">
        <w:rPr>
          <w:rFonts w:ascii="Arial" w:hAnsi="Arial" w:cs="Arial"/>
          <w:sz w:val="24"/>
          <w:szCs w:val="24"/>
        </w:rPr>
        <w:t>. En ese sentido invocaron la norma en mención que</w:t>
      </w:r>
      <w:r w:rsidR="00A61552" w:rsidRPr="006350EB">
        <w:rPr>
          <w:rFonts w:ascii="Arial" w:hAnsi="Arial" w:cs="Arial"/>
          <w:sz w:val="24"/>
          <w:szCs w:val="24"/>
        </w:rPr>
        <w:t xml:space="preserve"> dispone lo siguiente:</w:t>
      </w:r>
      <w:r w:rsidR="00F75052" w:rsidRPr="006350EB">
        <w:rPr>
          <w:rFonts w:ascii="Arial" w:hAnsi="Arial" w:cs="Arial"/>
          <w:sz w:val="24"/>
          <w:szCs w:val="24"/>
        </w:rPr>
        <w:t xml:space="preserve"> </w:t>
      </w:r>
      <w:r w:rsidR="00530390">
        <w:rPr>
          <w:rFonts w:ascii="Arial" w:hAnsi="Arial" w:cs="Arial"/>
          <w:i/>
          <w:sz w:val="24"/>
          <w:szCs w:val="24"/>
        </w:rPr>
        <w:t>“</w:t>
      </w:r>
      <w:r w:rsidR="00CD46DC" w:rsidRPr="006350EB">
        <w:rPr>
          <w:rFonts w:ascii="Arial" w:hAnsi="Arial" w:cs="Arial"/>
          <w:i/>
          <w:sz w:val="24"/>
          <w:szCs w:val="24"/>
          <w:u w:val="single"/>
        </w:rPr>
        <w:t>La apelación se conceder</w:t>
      </w:r>
      <w:r w:rsidR="00BA5BB2">
        <w:rPr>
          <w:rFonts w:ascii="Arial" w:hAnsi="Arial" w:cs="Arial"/>
          <w:i/>
          <w:sz w:val="24"/>
          <w:szCs w:val="24"/>
          <w:u w:val="single"/>
        </w:rPr>
        <w:t>á</w:t>
      </w:r>
      <w:r w:rsidR="00CD46DC" w:rsidRPr="006350EB">
        <w:rPr>
          <w:rFonts w:ascii="Arial" w:hAnsi="Arial" w:cs="Arial"/>
          <w:i/>
          <w:sz w:val="24"/>
          <w:szCs w:val="24"/>
          <w:u w:val="single"/>
        </w:rPr>
        <w:t>:</w:t>
      </w:r>
      <w:r w:rsidR="00530390">
        <w:rPr>
          <w:rFonts w:ascii="Arial" w:hAnsi="Arial" w:cs="Arial"/>
          <w:i/>
          <w:sz w:val="24"/>
          <w:szCs w:val="24"/>
        </w:rPr>
        <w:t xml:space="preserve">  “</w:t>
      </w:r>
      <w:r w:rsidR="00CD46DC" w:rsidRPr="006350EB">
        <w:rPr>
          <w:rFonts w:ascii="Arial" w:hAnsi="Arial" w:cs="Arial"/>
          <w:i/>
          <w:sz w:val="24"/>
          <w:szCs w:val="24"/>
        </w:rPr>
        <w:t>En el efecto suspensivo…5 .El auto que decide sobre la exclusión de</w:t>
      </w:r>
      <w:r w:rsidR="00530390">
        <w:rPr>
          <w:rFonts w:ascii="Arial" w:hAnsi="Arial" w:cs="Arial"/>
          <w:i/>
          <w:sz w:val="24"/>
          <w:szCs w:val="24"/>
        </w:rPr>
        <w:t xml:space="preserve"> una prueba en el juicio oral…”</w:t>
      </w:r>
      <w:r w:rsidR="00F75052" w:rsidRPr="006350EB">
        <w:rPr>
          <w:rFonts w:ascii="Arial" w:hAnsi="Arial" w:cs="Arial"/>
          <w:i/>
          <w:sz w:val="24"/>
          <w:szCs w:val="24"/>
        </w:rPr>
        <w:t xml:space="preserve">, </w:t>
      </w:r>
      <w:r w:rsidR="00F75052" w:rsidRPr="006350EB">
        <w:rPr>
          <w:rFonts w:ascii="Arial" w:hAnsi="Arial" w:cs="Arial"/>
          <w:sz w:val="24"/>
          <w:szCs w:val="24"/>
        </w:rPr>
        <w:t>manifestación que se puede entender como sustentaci</w:t>
      </w:r>
      <w:r w:rsidR="00BA5BB2">
        <w:rPr>
          <w:rFonts w:ascii="Arial" w:hAnsi="Arial" w:cs="Arial"/>
          <w:sz w:val="24"/>
          <w:szCs w:val="24"/>
        </w:rPr>
        <w:t>ó</w:t>
      </w:r>
      <w:r w:rsidR="00530390">
        <w:rPr>
          <w:rFonts w:ascii="Arial" w:hAnsi="Arial" w:cs="Arial"/>
          <w:sz w:val="24"/>
          <w:szCs w:val="24"/>
        </w:rPr>
        <w:t>n</w:t>
      </w:r>
      <w:r w:rsidR="00F75052" w:rsidRPr="006350EB">
        <w:rPr>
          <w:rFonts w:ascii="Arial" w:hAnsi="Arial" w:cs="Arial"/>
          <w:sz w:val="24"/>
          <w:szCs w:val="24"/>
        </w:rPr>
        <w:t xml:space="preserve"> del recurso de queja propuesto.</w:t>
      </w:r>
    </w:p>
    <w:p w:rsidR="00CD46DC" w:rsidRPr="006350EB" w:rsidRDefault="00CD46DC" w:rsidP="00383840">
      <w:pPr>
        <w:pStyle w:val="Sansinterligne"/>
        <w:spacing w:line="360" w:lineRule="auto"/>
        <w:jc w:val="both"/>
        <w:rPr>
          <w:rFonts w:ascii="Arial" w:hAnsi="Arial" w:cs="Arial"/>
          <w:i/>
          <w:sz w:val="24"/>
          <w:szCs w:val="24"/>
        </w:rPr>
      </w:pPr>
    </w:p>
    <w:p w:rsidR="00F75052" w:rsidRPr="006350EB" w:rsidRDefault="00F75052" w:rsidP="00436A28">
      <w:pPr>
        <w:pStyle w:val="Sansinterligne"/>
        <w:jc w:val="both"/>
        <w:rPr>
          <w:rFonts w:ascii="Arial" w:hAnsi="Arial" w:cs="Arial"/>
          <w:sz w:val="24"/>
          <w:szCs w:val="24"/>
          <w:u w:val="single"/>
        </w:rPr>
      </w:pPr>
      <w:r w:rsidRPr="006350EB">
        <w:rPr>
          <w:rFonts w:ascii="Arial" w:hAnsi="Arial" w:cs="Arial"/>
          <w:sz w:val="24"/>
          <w:szCs w:val="24"/>
          <w:u w:val="single"/>
        </w:rPr>
        <w:t>5.</w:t>
      </w:r>
      <w:r w:rsidR="00EE44A4" w:rsidRPr="006350EB">
        <w:rPr>
          <w:rFonts w:ascii="Arial" w:hAnsi="Arial" w:cs="Arial"/>
          <w:sz w:val="24"/>
          <w:szCs w:val="24"/>
          <w:u w:val="single"/>
        </w:rPr>
        <w:t>5</w:t>
      </w:r>
      <w:r w:rsidRPr="006350EB">
        <w:rPr>
          <w:rFonts w:ascii="Arial" w:hAnsi="Arial" w:cs="Arial"/>
          <w:sz w:val="24"/>
          <w:szCs w:val="24"/>
          <w:u w:val="single"/>
        </w:rPr>
        <w:t xml:space="preserve"> Soluci</w:t>
      </w:r>
      <w:r w:rsidR="00BA5BB2">
        <w:rPr>
          <w:rFonts w:ascii="Arial" w:hAnsi="Arial" w:cs="Arial"/>
          <w:sz w:val="24"/>
          <w:szCs w:val="24"/>
          <w:u w:val="single"/>
        </w:rPr>
        <w:t>ó</w:t>
      </w:r>
      <w:r w:rsidR="00530390">
        <w:rPr>
          <w:rFonts w:ascii="Arial" w:hAnsi="Arial" w:cs="Arial"/>
          <w:sz w:val="24"/>
          <w:szCs w:val="24"/>
          <w:u w:val="single"/>
        </w:rPr>
        <w:t>n al caso concreto</w:t>
      </w:r>
      <w:r w:rsidRPr="006350EB">
        <w:rPr>
          <w:rFonts w:ascii="Arial" w:hAnsi="Arial" w:cs="Arial"/>
          <w:sz w:val="24"/>
          <w:szCs w:val="24"/>
          <w:u w:val="single"/>
        </w:rPr>
        <w:t>:</w:t>
      </w:r>
    </w:p>
    <w:p w:rsidR="00F75052" w:rsidRPr="006350EB" w:rsidRDefault="00F75052" w:rsidP="00436A28">
      <w:pPr>
        <w:pStyle w:val="Sansinterligne"/>
        <w:jc w:val="both"/>
        <w:rPr>
          <w:rFonts w:ascii="Arial" w:hAnsi="Arial" w:cs="Arial"/>
          <w:sz w:val="24"/>
          <w:szCs w:val="24"/>
        </w:rPr>
      </w:pPr>
    </w:p>
    <w:p w:rsidR="00F410F4" w:rsidRPr="006350EB" w:rsidRDefault="00F75052" w:rsidP="00436A28">
      <w:pPr>
        <w:pStyle w:val="Sansinterligne"/>
        <w:jc w:val="both"/>
        <w:rPr>
          <w:rFonts w:ascii="Arial" w:hAnsi="Arial" w:cs="Arial"/>
          <w:sz w:val="24"/>
          <w:szCs w:val="24"/>
        </w:rPr>
      </w:pPr>
      <w:r w:rsidRPr="006350EB">
        <w:rPr>
          <w:rFonts w:ascii="Arial" w:hAnsi="Arial" w:cs="Arial"/>
          <w:sz w:val="24"/>
          <w:szCs w:val="24"/>
        </w:rPr>
        <w:t>5.</w:t>
      </w:r>
      <w:r w:rsidR="00EE44A4" w:rsidRPr="006350EB">
        <w:rPr>
          <w:rFonts w:ascii="Arial" w:hAnsi="Arial" w:cs="Arial"/>
          <w:sz w:val="24"/>
          <w:szCs w:val="24"/>
        </w:rPr>
        <w:t>5</w:t>
      </w:r>
      <w:r w:rsidR="00530390">
        <w:rPr>
          <w:rFonts w:ascii="Arial" w:hAnsi="Arial" w:cs="Arial"/>
          <w:sz w:val="24"/>
          <w:szCs w:val="24"/>
        </w:rPr>
        <w:t>.1</w:t>
      </w:r>
      <w:r w:rsidR="00CD46DC" w:rsidRPr="006350EB">
        <w:rPr>
          <w:rFonts w:ascii="Arial" w:hAnsi="Arial" w:cs="Arial"/>
          <w:sz w:val="24"/>
          <w:szCs w:val="24"/>
        </w:rPr>
        <w:t xml:space="preserve"> </w:t>
      </w:r>
      <w:r w:rsidR="00530390">
        <w:rPr>
          <w:rFonts w:ascii="Arial" w:hAnsi="Arial" w:cs="Arial"/>
          <w:sz w:val="24"/>
          <w:szCs w:val="24"/>
        </w:rPr>
        <w:t>Para la Sala, de</w:t>
      </w:r>
      <w:r w:rsidR="00CD46DC" w:rsidRPr="006350EB">
        <w:rPr>
          <w:rFonts w:ascii="Arial" w:hAnsi="Arial" w:cs="Arial"/>
          <w:sz w:val="24"/>
          <w:szCs w:val="24"/>
        </w:rPr>
        <w:t xml:space="preserve"> manera independiente a la connotación que </w:t>
      </w:r>
      <w:r w:rsidR="00D45375" w:rsidRPr="006350EB">
        <w:rPr>
          <w:rFonts w:ascii="Arial" w:hAnsi="Arial" w:cs="Arial"/>
          <w:sz w:val="24"/>
          <w:szCs w:val="24"/>
        </w:rPr>
        <w:t xml:space="preserve">le </w:t>
      </w:r>
      <w:r w:rsidR="00CD46DC" w:rsidRPr="006350EB">
        <w:rPr>
          <w:rFonts w:ascii="Arial" w:hAnsi="Arial" w:cs="Arial"/>
          <w:sz w:val="24"/>
          <w:szCs w:val="24"/>
        </w:rPr>
        <w:t>otorgan los recurrentes</w:t>
      </w:r>
      <w:r w:rsidR="00D45375" w:rsidRPr="006350EB">
        <w:rPr>
          <w:rFonts w:ascii="Arial" w:hAnsi="Arial" w:cs="Arial"/>
          <w:sz w:val="24"/>
          <w:szCs w:val="24"/>
        </w:rPr>
        <w:t xml:space="preserve"> a la decisión del juez de primer grado, lo </w:t>
      </w:r>
      <w:r w:rsidR="00CD46DC" w:rsidRPr="006350EB">
        <w:rPr>
          <w:rFonts w:ascii="Arial" w:hAnsi="Arial" w:cs="Arial"/>
          <w:sz w:val="24"/>
          <w:szCs w:val="24"/>
        </w:rPr>
        <w:t xml:space="preserve">real es que el juez de conocimiento </w:t>
      </w:r>
      <w:r w:rsidR="00CD46DC" w:rsidRPr="00530390">
        <w:rPr>
          <w:rFonts w:ascii="Arial" w:hAnsi="Arial" w:cs="Arial"/>
          <w:sz w:val="24"/>
          <w:szCs w:val="24"/>
          <w:u w:val="single"/>
        </w:rPr>
        <w:t>admitió como prueba</w:t>
      </w:r>
      <w:r w:rsidR="00CD46DC" w:rsidRPr="006350EB">
        <w:rPr>
          <w:rFonts w:ascii="Arial" w:hAnsi="Arial" w:cs="Arial"/>
          <w:sz w:val="24"/>
          <w:szCs w:val="24"/>
        </w:rPr>
        <w:t xml:space="preserve"> para el juicio el testimonio del m</w:t>
      </w:r>
      <w:r w:rsidR="00BA5BB2">
        <w:rPr>
          <w:rFonts w:ascii="Arial" w:hAnsi="Arial" w:cs="Arial"/>
          <w:sz w:val="24"/>
          <w:szCs w:val="24"/>
        </w:rPr>
        <w:t>é</w:t>
      </w:r>
      <w:r w:rsidR="00CD46DC" w:rsidRPr="006350EB">
        <w:rPr>
          <w:rFonts w:ascii="Arial" w:hAnsi="Arial" w:cs="Arial"/>
          <w:sz w:val="24"/>
          <w:szCs w:val="24"/>
        </w:rPr>
        <w:t>dico Erwin Montoya, según el registro de la audiencia preparator</w:t>
      </w:r>
      <w:r w:rsidR="00530390">
        <w:rPr>
          <w:rFonts w:ascii="Arial" w:hAnsi="Arial" w:cs="Arial"/>
          <w:sz w:val="24"/>
          <w:szCs w:val="24"/>
        </w:rPr>
        <w:t xml:space="preserve">ia adelantada el 17 de enero </w:t>
      </w:r>
      <w:r w:rsidR="00F410F4" w:rsidRPr="006350EB">
        <w:rPr>
          <w:rFonts w:ascii="Arial" w:hAnsi="Arial" w:cs="Arial"/>
          <w:sz w:val="24"/>
          <w:szCs w:val="24"/>
        </w:rPr>
        <w:t>de 2017</w:t>
      </w:r>
      <w:r w:rsidR="00D45375" w:rsidRPr="006350EB">
        <w:rPr>
          <w:rStyle w:val="Appelnotedebasdep"/>
          <w:rFonts w:ascii="Arial" w:hAnsi="Arial" w:cs="Arial"/>
          <w:sz w:val="24"/>
          <w:szCs w:val="24"/>
        </w:rPr>
        <w:footnoteReference w:id="7"/>
      </w:r>
      <w:r w:rsidR="00F410F4" w:rsidRPr="006350EB">
        <w:rPr>
          <w:rFonts w:ascii="Arial" w:hAnsi="Arial" w:cs="Arial"/>
          <w:sz w:val="24"/>
          <w:szCs w:val="24"/>
        </w:rPr>
        <w:t>.</w:t>
      </w:r>
    </w:p>
    <w:p w:rsidR="00F410F4" w:rsidRPr="006350EB" w:rsidRDefault="00F410F4" w:rsidP="00383840">
      <w:pPr>
        <w:pStyle w:val="Sansinterligne"/>
        <w:spacing w:line="360" w:lineRule="auto"/>
        <w:jc w:val="both"/>
        <w:rPr>
          <w:rFonts w:ascii="Arial" w:hAnsi="Arial" w:cs="Arial"/>
          <w:sz w:val="24"/>
          <w:szCs w:val="24"/>
        </w:rPr>
      </w:pPr>
    </w:p>
    <w:p w:rsidR="00F75052" w:rsidRPr="006350EB" w:rsidRDefault="00D45375" w:rsidP="00436A28">
      <w:pPr>
        <w:pStyle w:val="Sansinterligne"/>
        <w:jc w:val="both"/>
        <w:rPr>
          <w:rFonts w:ascii="Arial" w:hAnsi="Arial" w:cs="Arial"/>
          <w:sz w:val="24"/>
          <w:szCs w:val="24"/>
        </w:rPr>
      </w:pPr>
      <w:r w:rsidRPr="006350EB">
        <w:rPr>
          <w:rFonts w:ascii="Arial" w:hAnsi="Arial" w:cs="Arial"/>
          <w:sz w:val="24"/>
          <w:szCs w:val="24"/>
        </w:rPr>
        <w:t>5.</w:t>
      </w:r>
      <w:r w:rsidR="00F75052" w:rsidRPr="006350EB">
        <w:rPr>
          <w:rFonts w:ascii="Arial" w:hAnsi="Arial" w:cs="Arial"/>
          <w:sz w:val="24"/>
          <w:szCs w:val="24"/>
        </w:rPr>
        <w:t xml:space="preserve">4.2 </w:t>
      </w:r>
      <w:r w:rsidR="00F410F4" w:rsidRPr="006350EB">
        <w:rPr>
          <w:rFonts w:ascii="Arial" w:hAnsi="Arial" w:cs="Arial"/>
          <w:sz w:val="24"/>
          <w:szCs w:val="24"/>
        </w:rPr>
        <w:t xml:space="preserve">En ese orden de ideas, </w:t>
      </w:r>
      <w:r w:rsidR="00530390">
        <w:rPr>
          <w:rFonts w:ascii="Arial" w:hAnsi="Arial" w:cs="Arial"/>
          <w:sz w:val="24"/>
          <w:szCs w:val="24"/>
        </w:rPr>
        <w:t>para decidir lo</w:t>
      </w:r>
      <w:r w:rsidR="00F75052" w:rsidRPr="006350EB">
        <w:rPr>
          <w:rFonts w:ascii="Arial" w:hAnsi="Arial" w:cs="Arial"/>
          <w:sz w:val="24"/>
          <w:szCs w:val="24"/>
        </w:rPr>
        <w:t xml:space="preserve"> rela</w:t>
      </w:r>
      <w:r w:rsidR="00530390">
        <w:rPr>
          <w:rFonts w:ascii="Arial" w:hAnsi="Arial" w:cs="Arial"/>
          <w:sz w:val="24"/>
          <w:szCs w:val="24"/>
        </w:rPr>
        <w:t xml:space="preserve">tivo al grado de acierto de la </w:t>
      </w:r>
      <w:r w:rsidR="00F75052" w:rsidRPr="006350EB">
        <w:rPr>
          <w:rFonts w:ascii="Arial" w:hAnsi="Arial" w:cs="Arial"/>
          <w:sz w:val="24"/>
          <w:szCs w:val="24"/>
        </w:rPr>
        <w:t xml:space="preserve"> decisión del </w:t>
      </w:r>
      <w:r w:rsidR="00F75052" w:rsidRPr="006350EB">
        <w:rPr>
          <w:rFonts w:ascii="Arial" w:hAnsi="Arial" w:cs="Arial"/>
          <w:i/>
          <w:sz w:val="24"/>
          <w:szCs w:val="24"/>
        </w:rPr>
        <w:t xml:space="preserve">A quo, </w:t>
      </w:r>
      <w:r w:rsidR="00F75052" w:rsidRPr="006350EB">
        <w:rPr>
          <w:rFonts w:ascii="Arial" w:hAnsi="Arial" w:cs="Arial"/>
          <w:sz w:val="24"/>
          <w:szCs w:val="24"/>
        </w:rPr>
        <w:t xml:space="preserve">de denegar el recurso de apelación contra esa determinación, la Sala se remite al </w:t>
      </w:r>
      <w:r w:rsidR="00F410F4" w:rsidRPr="006350EB">
        <w:rPr>
          <w:rFonts w:ascii="Arial" w:hAnsi="Arial" w:cs="Arial"/>
          <w:sz w:val="24"/>
          <w:szCs w:val="24"/>
        </w:rPr>
        <w:t xml:space="preserve">precedente CSJ </w:t>
      </w:r>
      <w:proofErr w:type="spellStart"/>
      <w:r w:rsidR="00F410F4" w:rsidRPr="006350EB">
        <w:rPr>
          <w:rFonts w:ascii="Arial" w:hAnsi="Arial" w:cs="Arial"/>
          <w:sz w:val="24"/>
          <w:szCs w:val="24"/>
        </w:rPr>
        <w:t>SP</w:t>
      </w:r>
      <w:proofErr w:type="spellEnd"/>
      <w:r w:rsidR="00F410F4" w:rsidRPr="006350EB">
        <w:rPr>
          <w:rFonts w:ascii="Arial" w:hAnsi="Arial" w:cs="Arial"/>
          <w:sz w:val="24"/>
          <w:szCs w:val="24"/>
        </w:rPr>
        <w:t xml:space="preserve"> del 27 de julio de 2016, radicado 47469,</w:t>
      </w:r>
      <w:r w:rsidR="00F75052" w:rsidRPr="006350EB">
        <w:rPr>
          <w:rFonts w:ascii="Arial" w:hAnsi="Arial" w:cs="Arial"/>
          <w:sz w:val="24"/>
          <w:szCs w:val="24"/>
        </w:rPr>
        <w:t xml:space="preserve"> donde se dijo que frente al auto que admite la pr</w:t>
      </w:r>
      <w:r w:rsidR="00BA5BB2">
        <w:rPr>
          <w:rFonts w:ascii="Arial" w:hAnsi="Arial" w:cs="Arial"/>
          <w:sz w:val="24"/>
          <w:szCs w:val="24"/>
        </w:rPr>
        <w:t>á</w:t>
      </w:r>
      <w:r w:rsidR="00F75052" w:rsidRPr="006350EB">
        <w:rPr>
          <w:rFonts w:ascii="Arial" w:hAnsi="Arial" w:cs="Arial"/>
          <w:sz w:val="24"/>
          <w:szCs w:val="24"/>
        </w:rPr>
        <w:t xml:space="preserve">ctica de una prueba, no </w:t>
      </w:r>
      <w:r w:rsidR="00530390">
        <w:rPr>
          <w:rFonts w:ascii="Arial" w:hAnsi="Arial" w:cs="Arial"/>
          <w:sz w:val="24"/>
          <w:szCs w:val="24"/>
        </w:rPr>
        <w:t>procede el recurso de apelación</w:t>
      </w:r>
      <w:r w:rsidR="00F75052" w:rsidRPr="006350EB">
        <w:rPr>
          <w:rFonts w:ascii="Arial" w:hAnsi="Arial" w:cs="Arial"/>
          <w:sz w:val="24"/>
          <w:szCs w:val="24"/>
        </w:rPr>
        <w:t xml:space="preserve">. </w:t>
      </w:r>
    </w:p>
    <w:p w:rsidR="00F75052" w:rsidRPr="006350EB" w:rsidRDefault="00F75052" w:rsidP="00383840">
      <w:pPr>
        <w:pStyle w:val="Sansinterligne"/>
        <w:spacing w:line="360" w:lineRule="auto"/>
        <w:jc w:val="both"/>
        <w:rPr>
          <w:rFonts w:ascii="Arial" w:hAnsi="Arial" w:cs="Arial"/>
          <w:sz w:val="24"/>
          <w:szCs w:val="24"/>
        </w:rPr>
      </w:pPr>
    </w:p>
    <w:p w:rsidR="00F410F4" w:rsidRPr="006350EB" w:rsidRDefault="00F75052" w:rsidP="00436A28">
      <w:pPr>
        <w:pStyle w:val="Sansinterligne"/>
        <w:jc w:val="both"/>
        <w:rPr>
          <w:rFonts w:ascii="Arial" w:hAnsi="Arial" w:cs="Arial"/>
          <w:sz w:val="24"/>
          <w:szCs w:val="24"/>
        </w:rPr>
      </w:pPr>
      <w:r w:rsidRPr="006350EB">
        <w:rPr>
          <w:rFonts w:ascii="Arial" w:hAnsi="Arial" w:cs="Arial"/>
          <w:sz w:val="24"/>
          <w:szCs w:val="24"/>
        </w:rPr>
        <w:lastRenderedPageBreak/>
        <w:t>L</w:t>
      </w:r>
      <w:r w:rsidR="004B6491" w:rsidRPr="006350EB">
        <w:rPr>
          <w:rFonts w:ascii="Arial" w:hAnsi="Arial" w:cs="Arial"/>
          <w:sz w:val="24"/>
          <w:szCs w:val="24"/>
        </w:rPr>
        <w:t>a parte puntual de esa providencia es la si</w:t>
      </w:r>
      <w:r w:rsidR="00530390">
        <w:rPr>
          <w:rFonts w:ascii="Arial" w:hAnsi="Arial" w:cs="Arial"/>
          <w:sz w:val="24"/>
          <w:szCs w:val="24"/>
        </w:rPr>
        <w:t>guiente</w:t>
      </w:r>
      <w:r w:rsidRPr="006350EB">
        <w:rPr>
          <w:rFonts w:ascii="Arial" w:hAnsi="Arial" w:cs="Arial"/>
          <w:sz w:val="24"/>
          <w:szCs w:val="24"/>
        </w:rPr>
        <w:t>:</w:t>
      </w:r>
    </w:p>
    <w:p w:rsidR="00F410F4" w:rsidRPr="006350EB" w:rsidRDefault="00F410F4" w:rsidP="00436A28">
      <w:pPr>
        <w:pStyle w:val="Sansinterligne"/>
        <w:jc w:val="both"/>
        <w:rPr>
          <w:rFonts w:ascii="Arial" w:hAnsi="Arial" w:cs="Arial"/>
          <w:sz w:val="24"/>
          <w:szCs w:val="24"/>
        </w:rPr>
      </w:pPr>
    </w:p>
    <w:p w:rsidR="005D431E" w:rsidRPr="00530390" w:rsidRDefault="005D431E" w:rsidP="00530390">
      <w:pPr>
        <w:pStyle w:val="Sansinterligne"/>
        <w:ind w:left="567" w:right="566"/>
        <w:jc w:val="both"/>
        <w:rPr>
          <w:rFonts w:ascii="Arial" w:hAnsi="Arial" w:cs="Arial"/>
          <w:sz w:val="20"/>
          <w:szCs w:val="20"/>
        </w:rPr>
      </w:pPr>
      <w:r w:rsidRPr="00530390">
        <w:rPr>
          <w:rFonts w:ascii="Arial" w:hAnsi="Arial" w:cs="Arial"/>
          <w:sz w:val="20"/>
          <w:szCs w:val="20"/>
        </w:rPr>
        <w:t xml:space="preserve">(…) </w:t>
      </w:r>
    </w:p>
    <w:p w:rsidR="005D431E" w:rsidRPr="00530390" w:rsidRDefault="005D431E" w:rsidP="00530390">
      <w:pPr>
        <w:pStyle w:val="Sansinterligne"/>
        <w:ind w:left="567" w:right="566"/>
        <w:jc w:val="both"/>
        <w:rPr>
          <w:rFonts w:ascii="Arial" w:hAnsi="Arial" w:cs="Arial"/>
          <w:sz w:val="20"/>
          <w:szCs w:val="20"/>
        </w:rPr>
      </w:pPr>
    </w:p>
    <w:p w:rsidR="00AC1D9C" w:rsidRPr="00530390" w:rsidRDefault="004B6491" w:rsidP="00530390">
      <w:pPr>
        <w:pStyle w:val="Sansinterligne"/>
        <w:ind w:left="567" w:right="566"/>
        <w:jc w:val="both"/>
        <w:rPr>
          <w:rFonts w:ascii="Arial" w:hAnsi="Arial" w:cs="Arial"/>
          <w:i/>
          <w:sz w:val="20"/>
          <w:szCs w:val="20"/>
        </w:rPr>
      </w:pPr>
      <w:r w:rsidRPr="00530390">
        <w:rPr>
          <w:rFonts w:ascii="Arial" w:hAnsi="Arial" w:cs="Arial"/>
          <w:i/>
          <w:sz w:val="20"/>
          <w:szCs w:val="20"/>
        </w:rPr>
        <w:t xml:space="preserve">“ </w:t>
      </w:r>
      <w:r w:rsidR="00AC1D9C" w:rsidRPr="00530390">
        <w:rPr>
          <w:rFonts w:ascii="Arial" w:hAnsi="Arial" w:cs="Arial"/>
          <w:i/>
          <w:sz w:val="20"/>
          <w:szCs w:val="20"/>
        </w:rPr>
        <w:t>En efecto, cuando se niega la práctica de determinada prueba, ello de inmediato anula cualquier posibilidad de hacer valer la información que ella contiene e incluso se puede afectar fuertemente la teoría del caso de la parte, si la misma se fundamenta en ese elemento de juicio.</w:t>
      </w:r>
    </w:p>
    <w:p w:rsidR="00AC1D9C" w:rsidRPr="00530390" w:rsidRDefault="00AC1D9C" w:rsidP="00530390">
      <w:pPr>
        <w:pStyle w:val="Sansinterligne"/>
        <w:ind w:left="567" w:right="566"/>
        <w:jc w:val="both"/>
        <w:rPr>
          <w:rFonts w:ascii="Arial" w:hAnsi="Arial" w:cs="Arial"/>
          <w:i/>
          <w:sz w:val="20"/>
          <w:szCs w:val="20"/>
        </w:rPr>
      </w:pPr>
    </w:p>
    <w:p w:rsidR="00AC1D9C" w:rsidRPr="00530390" w:rsidRDefault="00AC1D9C" w:rsidP="00530390">
      <w:pPr>
        <w:pStyle w:val="Sansinterligne"/>
        <w:ind w:left="567" w:right="566"/>
        <w:jc w:val="both"/>
        <w:rPr>
          <w:rFonts w:ascii="Arial" w:hAnsi="Arial" w:cs="Arial"/>
          <w:i/>
          <w:sz w:val="20"/>
          <w:szCs w:val="20"/>
        </w:rPr>
      </w:pPr>
      <w:r w:rsidRPr="00530390">
        <w:rPr>
          <w:rFonts w:ascii="Arial" w:hAnsi="Arial" w:cs="Arial"/>
          <w:i/>
          <w:sz w:val="20"/>
          <w:szCs w:val="20"/>
        </w:rPr>
        <w:t>Así se entiende que la decisión denegatoria deba posibilitar la alzada, visto el daño que puede producir.</w:t>
      </w:r>
    </w:p>
    <w:p w:rsidR="00AC1D9C" w:rsidRPr="00530390" w:rsidRDefault="00AC1D9C" w:rsidP="00530390">
      <w:pPr>
        <w:pStyle w:val="Sansinterligne"/>
        <w:ind w:left="567" w:right="566"/>
        <w:jc w:val="both"/>
        <w:rPr>
          <w:rFonts w:ascii="Arial" w:hAnsi="Arial" w:cs="Arial"/>
          <w:i/>
          <w:sz w:val="20"/>
          <w:szCs w:val="20"/>
        </w:rPr>
      </w:pPr>
    </w:p>
    <w:p w:rsidR="00AC1D9C" w:rsidRPr="00530390" w:rsidRDefault="00AC1D9C" w:rsidP="00530390">
      <w:pPr>
        <w:pStyle w:val="Sansinterligne"/>
        <w:ind w:left="567" w:right="566"/>
        <w:jc w:val="both"/>
        <w:rPr>
          <w:rFonts w:ascii="Arial" w:hAnsi="Arial" w:cs="Arial"/>
          <w:i/>
          <w:sz w:val="20"/>
          <w:szCs w:val="20"/>
        </w:rPr>
      </w:pPr>
      <w:r w:rsidRPr="00530390">
        <w:rPr>
          <w:rFonts w:ascii="Arial" w:hAnsi="Arial" w:cs="Arial"/>
          <w:i/>
          <w:sz w:val="20"/>
          <w:szCs w:val="20"/>
        </w:rPr>
        <w:t>De manera diferente, si el juez acepta la práctica de determinado medio de convicción, no sólo se habilita que su contenido pueda ser utilizado para soportar la tesis de la parte, sino que, además, existe la posibilidad de controvertir esa determinada prueba directamente a partir del ejercicio de confrontación o con la presentación de otros elementos de juicio que la confute.</w:t>
      </w:r>
    </w:p>
    <w:p w:rsidR="00AC1D9C" w:rsidRPr="00530390" w:rsidRDefault="00AC1D9C" w:rsidP="00530390">
      <w:pPr>
        <w:pStyle w:val="Sansinterligne"/>
        <w:ind w:left="567" w:right="566"/>
        <w:jc w:val="both"/>
        <w:rPr>
          <w:rFonts w:ascii="Arial" w:hAnsi="Arial" w:cs="Arial"/>
          <w:i/>
          <w:sz w:val="20"/>
          <w:szCs w:val="20"/>
        </w:rPr>
      </w:pPr>
    </w:p>
    <w:p w:rsidR="00AC1D9C" w:rsidRPr="00530390" w:rsidRDefault="00AC1D9C" w:rsidP="00530390">
      <w:pPr>
        <w:pStyle w:val="Sansinterligne"/>
        <w:ind w:left="567" w:right="566"/>
        <w:jc w:val="both"/>
        <w:rPr>
          <w:rFonts w:ascii="Arial" w:hAnsi="Arial" w:cs="Arial"/>
          <w:i/>
          <w:sz w:val="20"/>
          <w:szCs w:val="20"/>
        </w:rPr>
      </w:pPr>
      <w:r w:rsidRPr="00530390">
        <w:rPr>
          <w:rFonts w:ascii="Arial" w:hAnsi="Arial" w:cs="Arial"/>
          <w:i/>
          <w:sz w:val="20"/>
          <w:szCs w:val="20"/>
        </w:rPr>
        <w:t>Además de lo anotado, no puede pasar por alto la Sala cómo en la jurisprudencia vigente objeto de examen, se dice que con la posibilidad de apelar el auto que admite la prueba, se materializan los principios de depuración y eficacia.</w:t>
      </w:r>
    </w:p>
    <w:p w:rsidR="00AC1D9C" w:rsidRPr="00530390" w:rsidRDefault="00AC1D9C" w:rsidP="00530390">
      <w:pPr>
        <w:pStyle w:val="Sansinterligne"/>
        <w:ind w:left="567" w:right="566"/>
        <w:jc w:val="both"/>
        <w:rPr>
          <w:rFonts w:ascii="Arial" w:hAnsi="Arial" w:cs="Arial"/>
          <w:i/>
          <w:sz w:val="20"/>
          <w:szCs w:val="20"/>
        </w:rPr>
      </w:pPr>
    </w:p>
    <w:p w:rsidR="00AC1D9C" w:rsidRPr="00530390" w:rsidRDefault="00AC1D9C" w:rsidP="00530390">
      <w:pPr>
        <w:pStyle w:val="Sansinterligne"/>
        <w:ind w:left="567" w:right="566"/>
        <w:jc w:val="both"/>
        <w:rPr>
          <w:rFonts w:ascii="Arial" w:hAnsi="Arial" w:cs="Arial"/>
          <w:i/>
          <w:sz w:val="20"/>
          <w:szCs w:val="20"/>
        </w:rPr>
      </w:pPr>
      <w:r w:rsidRPr="00530390">
        <w:rPr>
          <w:rFonts w:ascii="Arial" w:hAnsi="Arial" w:cs="Arial"/>
          <w:i/>
          <w:sz w:val="20"/>
          <w:szCs w:val="20"/>
        </w:rPr>
        <w:t>Dejando de lado si el de depuración puede entenderse principio o no, y cuáles son su naturaleza y efectos, es lo cierto que la práctica judicial ocurrida con posterioridad a la expedición de la sentencia en comento, lejos de advertir cumplido el principio de eficacia, informa todo lo contrario.</w:t>
      </w:r>
    </w:p>
    <w:p w:rsidR="00AC1D9C" w:rsidRPr="00530390" w:rsidRDefault="00AC1D9C" w:rsidP="00530390">
      <w:pPr>
        <w:pStyle w:val="Sansinterligne"/>
        <w:ind w:left="567" w:right="566"/>
        <w:jc w:val="both"/>
        <w:rPr>
          <w:rFonts w:ascii="Arial" w:hAnsi="Arial" w:cs="Arial"/>
          <w:i/>
          <w:sz w:val="20"/>
          <w:szCs w:val="20"/>
        </w:rPr>
      </w:pPr>
    </w:p>
    <w:p w:rsidR="00AC1D9C" w:rsidRPr="00530390" w:rsidRDefault="00AC1D9C" w:rsidP="00530390">
      <w:pPr>
        <w:pStyle w:val="Sansinterligne"/>
        <w:ind w:left="567" w:right="566"/>
        <w:jc w:val="both"/>
        <w:rPr>
          <w:rFonts w:ascii="Arial" w:hAnsi="Arial" w:cs="Arial"/>
          <w:i/>
          <w:sz w:val="20"/>
          <w:szCs w:val="20"/>
        </w:rPr>
      </w:pPr>
      <w:r w:rsidRPr="00530390">
        <w:rPr>
          <w:rFonts w:ascii="Arial" w:hAnsi="Arial" w:cs="Arial"/>
          <w:i/>
          <w:sz w:val="20"/>
          <w:szCs w:val="20"/>
        </w:rPr>
        <w:t>En efecto, día a día se registra, de conformidad con los procesos que ingresan a la Corte, cómo esa habilitación para que se pueda impugnar la decisión que admite la prueba, ha sido utilizada a manera de mecanismo claramente dilatorio del proceso, al punto que se erige en la única razón que gobierna, la más de las veces, el recurso, independientemente de los motivos que sustenten la pretensión de la defensa.</w:t>
      </w:r>
    </w:p>
    <w:p w:rsidR="00AC1D9C" w:rsidRPr="00530390" w:rsidRDefault="00AC1D9C" w:rsidP="00530390">
      <w:pPr>
        <w:pStyle w:val="Sansinterligne"/>
        <w:ind w:left="567" w:right="566"/>
        <w:jc w:val="both"/>
        <w:rPr>
          <w:rFonts w:ascii="Arial" w:hAnsi="Arial" w:cs="Arial"/>
          <w:i/>
          <w:sz w:val="20"/>
          <w:szCs w:val="20"/>
        </w:rPr>
      </w:pPr>
    </w:p>
    <w:p w:rsidR="00AC1D9C" w:rsidRPr="00530390" w:rsidRDefault="00AC1D9C" w:rsidP="00530390">
      <w:pPr>
        <w:pStyle w:val="Sansinterligne"/>
        <w:ind w:left="567" w:right="566"/>
        <w:jc w:val="both"/>
        <w:rPr>
          <w:rFonts w:ascii="Arial" w:hAnsi="Arial" w:cs="Arial"/>
          <w:i/>
          <w:sz w:val="20"/>
          <w:szCs w:val="20"/>
        </w:rPr>
      </w:pPr>
      <w:r w:rsidRPr="00530390">
        <w:rPr>
          <w:rFonts w:ascii="Arial" w:hAnsi="Arial" w:cs="Arial"/>
          <w:i/>
          <w:sz w:val="20"/>
          <w:szCs w:val="20"/>
        </w:rPr>
        <w:t xml:space="preserve">Ello, en evidente contravía, no solo de lo que la norma registra, como se anotó ya, sino de los principios de eficacia, celeridad, economía procesal y concentración.    </w:t>
      </w:r>
    </w:p>
    <w:p w:rsidR="00AC1D9C" w:rsidRPr="006350EB" w:rsidRDefault="00AC1D9C" w:rsidP="00436A28">
      <w:pPr>
        <w:pStyle w:val="Sansinterligne"/>
        <w:jc w:val="both"/>
        <w:rPr>
          <w:rFonts w:ascii="Arial" w:hAnsi="Arial" w:cs="Arial"/>
          <w:sz w:val="24"/>
          <w:szCs w:val="24"/>
        </w:rPr>
      </w:pPr>
    </w:p>
    <w:p w:rsidR="00AC1D9C" w:rsidRDefault="00AC1D9C" w:rsidP="00530390">
      <w:pPr>
        <w:pStyle w:val="Sansinterligne"/>
        <w:ind w:left="567" w:right="566"/>
        <w:jc w:val="both"/>
        <w:rPr>
          <w:rFonts w:ascii="Arial" w:hAnsi="Arial" w:cs="Arial"/>
          <w:sz w:val="20"/>
          <w:szCs w:val="20"/>
          <w:u w:val="single"/>
        </w:rPr>
      </w:pPr>
      <w:r w:rsidRPr="00530390">
        <w:rPr>
          <w:rFonts w:ascii="Arial" w:hAnsi="Arial" w:cs="Arial"/>
          <w:i/>
          <w:sz w:val="20"/>
          <w:szCs w:val="20"/>
          <w:u w:val="single"/>
        </w:rPr>
        <w:t>Así las cosas, para la Sala respecto del auto que admite pruebas (numeral 4° del artículo 177 de la Ley 906 de 2004), únicamente procede el recurso de reposición, mientras que contra el que deniega o imposibilita la práctica de las mismas, sí es dable promover el de apelación</w:t>
      </w:r>
      <w:r w:rsidR="005C4330">
        <w:rPr>
          <w:rFonts w:ascii="Arial" w:hAnsi="Arial" w:cs="Arial"/>
          <w:sz w:val="20"/>
          <w:szCs w:val="20"/>
          <w:u w:val="single"/>
        </w:rPr>
        <w:t>.”.</w:t>
      </w:r>
      <w:r w:rsidRPr="00530390">
        <w:rPr>
          <w:rFonts w:ascii="Arial" w:hAnsi="Arial" w:cs="Arial"/>
          <w:sz w:val="20"/>
          <w:szCs w:val="20"/>
          <w:u w:val="single"/>
        </w:rPr>
        <w:t xml:space="preserve"> </w:t>
      </w:r>
      <w:r w:rsidR="005C4330">
        <w:rPr>
          <w:rFonts w:ascii="Arial" w:hAnsi="Arial" w:cs="Arial"/>
          <w:sz w:val="20"/>
          <w:szCs w:val="20"/>
          <w:u w:val="single"/>
        </w:rPr>
        <w:t>(S</w:t>
      </w:r>
      <w:r w:rsidR="00466F62" w:rsidRPr="00530390">
        <w:rPr>
          <w:rFonts w:ascii="Arial" w:hAnsi="Arial" w:cs="Arial"/>
          <w:sz w:val="20"/>
          <w:szCs w:val="20"/>
          <w:u w:val="single"/>
        </w:rPr>
        <w:t>ubra</w:t>
      </w:r>
      <w:r w:rsidR="009245C8">
        <w:rPr>
          <w:rFonts w:ascii="Arial" w:hAnsi="Arial" w:cs="Arial"/>
          <w:sz w:val="20"/>
          <w:szCs w:val="20"/>
          <w:u w:val="single"/>
        </w:rPr>
        <w:t>yas fuera del texto original</w:t>
      </w:r>
      <w:r w:rsidR="005C4330">
        <w:rPr>
          <w:rFonts w:ascii="Arial" w:hAnsi="Arial" w:cs="Arial"/>
          <w:sz w:val="20"/>
          <w:szCs w:val="20"/>
          <w:u w:val="single"/>
        </w:rPr>
        <w:t xml:space="preserve">) </w:t>
      </w:r>
    </w:p>
    <w:p w:rsidR="00D904B7" w:rsidRPr="00383840" w:rsidRDefault="00D904B7" w:rsidP="00383840">
      <w:pPr>
        <w:pStyle w:val="Sansinterligne"/>
        <w:spacing w:line="360" w:lineRule="auto"/>
        <w:ind w:left="567" w:right="566"/>
        <w:jc w:val="both"/>
        <w:rPr>
          <w:rFonts w:ascii="Arial" w:hAnsi="Arial" w:cs="Arial"/>
          <w:sz w:val="28"/>
          <w:szCs w:val="28"/>
          <w:u w:val="single"/>
        </w:rPr>
      </w:pPr>
    </w:p>
    <w:p w:rsidR="004245D5" w:rsidRPr="006350EB" w:rsidRDefault="00552D1C" w:rsidP="00436A28">
      <w:pPr>
        <w:pStyle w:val="Sansinterligne"/>
        <w:jc w:val="both"/>
        <w:rPr>
          <w:rFonts w:ascii="Arial" w:hAnsi="Arial" w:cs="Arial"/>
          <w:sz w:val="24"/>
          <w:szCs w:val="24"/>
        </w:rPr>
      </w:pPr>
      <w:r w:rsidRPr="006350EB">
        <w:rPr>
          <w:rFonts w:ascii="Arial" w:hAnsi="Arial" w:cs="Arial"/>
          <w:sz w:val="24"/>
          <w:szCs w:val="24"/>
        </w:rPr>
        <w:t>5.4</w:t>
      </w:r>
      <w:r w:rsidR="009245C8">
        <w:rPr>
          <w:rFonts w:ascii="Arial" w:hAnsi="Arial" w:cs="Arial"/>
          <w:sz w:val="24"/>
          <w:szCs w:val="24"/>
        </w:rPr>
        <w:t>.3</w:t>
      </w:r>
      <w:r w:rsidRPr="006350EB">
        <w:rPr>
          <w:rFonts w:ascii="Arial" w:hAnsi="Arial" w:cs="Arial"/>
          <w:sz w:val="24"/>
          <w:szCs w:val="24"/>
        </w:rPr>
        <w:t xml:space="preserve"> En atención a lo expuesto en </w:t>
      </w:r>
      <w:r w:rsidR="009245C8">
        <w:rPr>
          <w:rFonts w:ascii="Arial" w:hAnsi="Arial" w:cs="Arial"/>
          <w:sz w:val="24"/>
          <w:szCs w:val="24"/>
        </w:rPr>
        <w:t>el precedente antes citado,</w:t>
      </w:r>
      <w:r w:rsidR="004245D5" w:rsidRPr="006350EB">
        <w:rPr>
          <w:rFonts w:ascii="Arial" w:hAnsi="Arial" w:cs="Arial"/>
          <w:sz w:val="24"/>
          <w:szCs w:val="24"/>
        </w:rPr>
        <w:t xml:space="preserve"> resulta claro que fue correcta la decisión del juez de primer grado, para negar el recurso de apelación contra su decisión de </w:t>
      </w:r>
      <w:r w:rsidR="009245C8" w:rsidRPr="006350EB">
        <w:rPr>
          <w:rFonts w:ascii="Arial" w:hAnsi="Arial" w:cs="Arial"/>
          <w:sz w:val="24"/>
          <w:szCs w:val="24"/>
        </w:rPr>
        <w:t>admitir</w:t>
      </w:r>
      <w:r w:rsidR="004245D5" w:rsidRPr="006350EB">
        <w:rPr>
          <w:rFonts w:ascii="Arial" w:hAnsi="Arial" w:cs="Arial"/>
          <w:sz w:val="24"/>
          <w:szCs w:val="24"/>
        </w:rPr>
        <w:t xml:space="preserve"> como prueba para el juicio oral el testimonio del m</w:t>
      </w:r>
      <w:r w:rsidR="00BA5BB2">
        <w:rPr>
          <w:rFonts w:ascii="Arial" w:hAnsi="Arial" w:cs="Arial"/>
          <w:sz w:val="24"/>
          <w:szCs w:val="24"/>
        </w:rPr>
        <w:t>é</w:t>
      </w:r>
      <w:r w:rsidR="004245D5" w:rsidRPr="006350EB">
        <w:rPr>
          <w:rFonts w:ascii="Arial" w:hAnsi="Arial" w:cs="Arial"/>
          <w:sz w:val="24"/>
          <w:szCs w:val="24"/>
        </w:rPr>
        <w:t xml:space="preserve">dico Erwin Montoya, por lo cual </w:t>
      </w:r>
      <w:r w:rsidR="009245C8">
        <w:rPr>
          <w:rFonts w:ascii="Arial" w:hAnsi="Arial" w:cs="Arial"/>
          <w:sz w:val="24"/>
          <w:szCs w:val="24"/>
        </w:rPr>
        <w:t>esta C</w:t>
      </w:r>
      <w:r w:rsidR="00466F62" w:rsidRPr="006350EB">
        <w:rPr>
          <w:rFonts w:ascii="Arial" w:hAnsi="Arial" w:cs="Arial"/>
          <w:sz w:val="24"/>
          <w:szCs w:val="24"/>
        </w:rPr>
        <w:t xml:space="preserve">olegiatura </w:t>
      </w:r>
      <w:r w:rsidR="004245D5" w:rsidRPr="006350EB">
        <w:rPr>
          <w:rFonts w:ascii="Arial" w:hAnsi="Arial" w:cs="Arial"/>
          <w:sz w:val="24"/>
          <w:szCs w:val="24"/>
        </w:rPr>
        <w:t>confirmar</w:t>
      </w:r>
      <w:r w:rsidR="00BA5BB2">
        <w:rPr>
          <w:rFonts w:ascii="Arial" w:hAnsi="Arial" w:cs="Arial"/>
          <w:sz w:val="24"/>
          <w:szCs w:val="24"/>
        </w:rPr>
        <w:t>á</w:t>
      </w:r>
      <w:r w:rsidR="004245D5" w:rsidRPr="006350EB">
        <w:rPr>
          <w:rFonts w:ascii="Arial" w:hAnsi="Arial" w:cs="Arial"/>
          <w:sz w:val="24"/>
          <w:szCs w:val="24"/>
        </w:rPr>
        <w:t xml:space="preserve"> la decisión</w:t>
      </w:r>
      <w:r w:rsidR="00466F62" w:rsidRPr="006350EB">
        <w:rPr>
          <w:rFonts w:ascii="Arial" w:hAnsi="Arial" w:cs="Arial"/>
          <w:sz w:val="24"/>
          <w:szCs w:val="24"/>
        </w:rPr>
        <w:t xml:space="preserve"> frente a la cual se interpuso el </w:t>
      </w:r>
      <w:r w:rsidR="004245D5" w:rsidRPr="006350EB">
        <w:rPr>
          <w:rFonts w:ascii="Arial" w:hAnsi="Arial" w:cs="Arial"/>
          <w:sz w:val="24"/>
          <w:szCs w:val="24"/>
        </w:rPr>
        <w:t>recurso de queja.</w:t>
      </w:r>
    </w:p>
    <w:p w:rsidR="004245D5" w:rsidRPr="00383840" w:rsidRDefault="004245D5" w:rsidP="00383840">
      <w:pPr>
        <w:pStyle w:val="Sansinterligne"/>
        <w:spacing w:line="276" w:lineRule="auto"/>
        <w:jc w:val="both"/>
        <w:rPr>
          <w:rFonts w:ascii="Arial" w:hAnsi="Arial" w:cs="Arial"/>
          <w:sz w:val="28"/>
          <w:szCs w:val="28"/>
        </w:rPr>
      </w:pPr>
    </w:p>
    <w:p w:rsidR="004245D5" w:rsidRPr="006350EB" w:rsidRDefault="004245D5" w:rsidP="00436A28">
      <w:pPr>
        <w:pStyle w:val="Sansinterligne"/>
        <w:jc w:val="both"/>
        <w:rPr>
          <w:rFonts w:ascii="Arial" w:hAnsi="Arial" w:cs="Arial"/>
          <w:sz w:val="24"/>
          <w:szCs w:val="24"/>
        </w:rPr>
      </w:pPr>
      <w:r w:rsidRPr="006350EB">
        <w:rPr>
          <w:rFonts w:ascii="Arial" w:hAnsi="Arial" w:cs="Arial"/>
          <w:sz w:val="24"/>
          <w:szCs w:val="24"/>
        </w:rPr>
        <w:t>En co</w:t>
      </w:r>
      <w:r w:rsidR="009245C8">
        <w:rPr>
          <w:rFonts w:ascii="Arial" w:hAnsi="Arial" w:cs="Arial"/>
          <w:sz w:val="24"/>
          <w:szCs w:val="24"/>
        </w:rPr>
        <w:t>nsecuencia  la Sala Penal del Tribunal Superior</w:t>
      </w:r>
      <w:r w:rsidRPr="006350EB">
        <w:rPr>
          <w:rFonts w:ascii="Arial" w:hAnsi="Arial" w:cs="Arial"/>
          <w:sz w:val="24"/>
          <w:szCs w:val="24"/>
        </w:rPr>
        <w:t xml:space="preserve"> de Pereira</w:t>
      </w:r>
      <w:r w:rsidR="009245C8">
        <w:rPr>
          <w:rFonts w:ascii="Arial" w:hAnsi="Arial" w:cs="Arial"/>
          <w:sz w:val="24"/>
          <w:szCs w:val="24"/>
        </w:rPr>
        <w:t>,</w:t>
      </w:r>
      <w:r w:rsidRPr="006350EB">
        <w:rPr>
          <w:rFonts w:ascii="Arial" w:hAnsi="Arial" w:cs="Arial"/>
          <w:sz w:val="24"/>
          <w:szCs w:val="24"/>
        </w:rPr>
        <w:t xml:space="preserve"> </w:t>
      </w:r>
    </w:p>
    <w:p w:rsidR="004245D5" w:rsidRDefault="004245D5" w:rsidP="00436A28">
      <w:pPr>
        <w:pStyle w:val="Sansinterligne"/>
        <w:jc w:val="both"/>
        <w:rPr>
          <w:rFonts w:ascii="Arial" w:hAnsi="Arial" w:cs="Arial"/>
          <w:sz w:val="24"/>
          <w:szCs w:val="24"/>
        </w:rPr>
      </w:pPr>
    </w:p>
    <w:p w:rsidR="009245C8" w:rsidRPr="006350EB" w:rsidRDefault="009245C8" w:rsidP="00436A28">
      <w:pPr>
        <w:pStyle w:val="Sansinterligne"/>
        <w:jc w:val="both"/>
        <w:rPr>
          <w:rFonts w:ascii="Arial" w:hAnsi="Arial" w:cs="Arial"/>
          <w:sz w:val="24"/>
          <w:szCs w:val="24"/>
        </w:rPr>
      </w:pPr>
    </w:p>
    <w:p w:rsidR="004245D5" w:rsidRPr="006350EB" w:rsidRDefault="009245C8" w:rsidP="009245C8">
      <w:pPr>
        <w:pStyle w:val="Sansinterligne"/>
        <w:jc w:val="center"/>
        <w:rPr>
          <w:rFonts w:ascii="Arial" w:hAnsi="Arial" w:cs="Arial"/>
          <w:sz w:val="24"/>
          <w:szCs w:val="24"/>
        </w:rPr>
      </w:pPr>
      <w:r>
        <w:rPr>
          <w:rFonts w:ascii="Arial" w:hAnsi="Arial" w:cs="Arial"/>
          <w:sz w:val="24"/>
          <w:szCs w:val="24"/>
        </w:rPr>
        <w:t>RESUELVE</w:t>
      </w:r>
      <w:r w:rsidR="004245D5" w:rsidRPr="006350EB">
        <w:rPr>
          <w:rFonts w:ascii="Arial" w:hAnsi="Arial" w:cs="Arial"/>
          <w:sz w:val="24"/>
          <w:szCs w:val="24"/>
        </w:rPr>
        <w:t>:</w:t>
      </w:r>
    </w:p>
    <w:p w:rsidR="004245D5" w:rsidRPr="006350EB" w:rsidRDefault="004245D5" w:rsidP="00383840">
      <w:pPr>
        <w:pStyle w:val="Sansinterligne"/>
        <w:spacing w:line="360" w:lineRule="auto"/>
        <w:jc w:val="both"/>
        <w:rPr>
          <w:rFonts w:ascii="Arial" w:hAnsi="Arial" w:cs="Arial"/>
          <w:sz w:val="24"/>
          <w:szCs w:val="24"/>
        </w:rPr>
      </w:pPr>
    </w:p>
    <w:p w:rsidR="00D45375" w:rsidRPr="006350EB" w:rsidRDefault="009245C8" w:rsidP="00436A28">
      <w:pPr>
        <w:pStyle w:val="Sansinterligne"/>
        <w:jc w:val="both"/>
        <w:rPr>
          <w:rFonts w:ascii="Arial" w:hAnsi="Arial" w:cs="Arial"/>
          <w:sz w:val="24"/>
          <w:szCs w:val="24"/>
        </w:rPr>
      </w:pPr>
      <w:r>
        <w:rPr>
          <w:rFonts w:ascii="Arial" w:hAnsi="Arial" w:cs="Arial"/>
          <w:sz w:val="24"/>
          <w:szCs w:val="24"/>
        </w:rPr>
        <w:t>PRIMERO</w:t>
      </w:r>
      <w:r w:rsidR="004245D5" w:rsidRPr="006350EB">
        <w:rPr>
          <w:rFonts w:ascii="Arial" w:hAnsi="Arial" w:cs="Arial"/>
          <w:sz w:val="24"/>
          <w:szCs w:val="24"/>
        </w:rPr>
        <w:t>:</w:t>
      </w:r>
      <w:r>
        <w:rPr>
          <w:rFonts w:ascii="Arial" w:hAnsi="Arial" w:cs="Arial"/>
          <w:sz w:val="24"/>
          <w:szCs w:val="24"/>
        </w:rPr>
        <w:t xml:space="preserve"> C</w:t>
      </w:r>
      <w:r w:rsidR="004245D5" w:rsidRPr="006350EB">
        <w:rPr>
          <w:rFonts w:ascii="Arial" w:hAnsi="Arial" w:cs="Arial"/>
          <w:sz w:val="24"/>
          <w:szCs w:val="24"/>
        </w:rPr>
        <w:t>ONFIRMAR la decisión del juez 2º penal del circuito de Dosquebradas, adoptada el 17 de enero de 2017, en el sentido de no</w:t>
      </w:r>
      <w:r w:rsidR="00D45375" w:rsidRPr="006350EB">
        <w:rPr>
          <w:rFonts w:ascii="Arial" w:hAnsi="Arial" w:cs="Arial"/>
          <w:sz w:val="24"/>
          <w:szCs w:val="24"/>
        </w:rPr>
        <w:t xml:space="preserve"> conceder el recurso de apelación contra la </w:t>
      </w:r>
      <w:r>
        <w:rPr>
          <w:rFonts w:ascii="Arial" w:hAnsi="Arial" w:cs="Arial"/>
          <w:sz w:val="24"/>
          <w:szCs w:val="24"/>
        </w:rPr>
        <w:t>determinación</w:t>
      </w:r>
      <w:r w:rsidR="00D45375" w:rsidRPr="006350EB">
        <w:rPr>
          <w:rFonts w:ascii="Arial" w:hAnsi="Arial" w:cs="Arial"/>
          <w:sz w:val="24"/>
          <w:szCs w:val="24"/>
        </w:rPr>
        <w:t xml:space="preserve"> que admiti</w:t>
      </w:r>
      <w:r w:rsidR="00BA5BB2">
        <w:rPr>
          <w:rFonts w:ascii="Arial" w:hAnsi="Arial" w:cs="Arial"/>
          <w:sz w:val="24"/>
          <w:szCs w:val="24"/>
        </w:rPr>
        <w:t>ó</w:t>
      </w:r>
      <w:r w:rsidR="00D45375" w:rsidRPr="006350EB">
        <w:rPr>
          <w:rFonts w:ascii="Arial" w:hAnsi="Arial" w:cs="Arial"/>
          <w:sz w:val="24"/>
          <w:szCs w:val="24"/>
        </w:rPr>
        <w:t xml:space="preserve"> el testimonio del m</w:t>
      </w:r>
      <w:r w:rsidR="00BA5BB2">
        <w:rPr>
          <w:rFonts w:ascii="Arial" w:hAnsi="Arial" w:cs="Arial"/>
          <w:sz w:val="24"/>
          <w:szCs w:val="24"/>
        </w:rPr>
        <w:t>é</w:t>
      </w:r>
      <w:r w:rsidR="00D45375" w:rsidRPr="006350EB">
        <w:rPr>
          <w:rFonts w:ascii="Arial" w:hAnsi="Arial" w:cs="Arial"/>
          <w:sz w:val="24"/>
          <w:szCs w:val="24"/>
        </w:rPr>
        <w:t>dico Erwin Montoya Zapata, como prueba para el juicio.</w:t>
      </w:r>
    </w:p>
    <w:p w:rsidR="00D45375" w:rsidRPr="006350EB" w:rsidRDefault="00D45375" w:rsidP="00383840">
      <w:pPr>
        <w:pStyle w:val="Sansinterligne"/>
        <w:spacing w:line="360" w:lineRule="auto"/>
        <w:jc w:val="both"/>
        <w:rPr>
          <w:rFonts w:ascii="Arial" w:hAnsi="Arial" w:cs="Arial"/>
          <w:sz w:val="24"/>
          <w:szCs w:val="24"/>
        </w:rPr>
      </w:pPr>
    </w:p>
    <w:p w:rsidR="00D45375" w:rsidRPr="006350EB" w:rsidRDefault="00D45375" w:rsidP="00436A28">
      <w:pPr>
        <w:pStyle w:val="Sansinterligne"/>
        <w:jc w:val="both"/>
        <w:rPr>
          <w:rFonts w:ascii="Arial" w:hAnsi="Arial" w:cs="Arial"/>
          <w:sz w:val="24"/>
          <w:szCs w:val="24"/>
        </w:rPr>
      </w:pPr>
      <w:r w:rsidRPr="006350EB">
        <w:rPr>
          <w:rFonts w:ascii="Arial" w:hAnsi="Arial" w:cs="Arial"/>
          <w:sz w:val="24"/>
          <w:szCs w:val="24"/>
        </w:rPr>
        <w:t>SEGUNDO: En consecuencia se ordena devolver la actuación al despacho de conocimiento para lo de su cargo.</w:t>
      </w:r>
    </w:p>
    <w:p w:rsidR="00D45375" w:rsidRPr="006350EB" w:rsidRDefault="00D45375" w:rsidP="00436A28">
      <w:pPr>
        <w:pStyle w:val="Sansinterligne"/>
        <w:jc w:val="both"/>
        <w:rPr>
          <w:rFonts w:ascii="Arial" w:hAnsi="Arial" w:cs="Arial"/>
          <w:sz w:val="24"/>
          <w:szCs w:val="24"/>
        </w:rPr>
      </w:pPr>
    </w:p>
    <w:p w:rsidR="00D45375" w:rsidRDefault="009245C8" w:rsidP="00436A28">
      <w:pPr>
        <w:pStyle w:val="Sansinterligne"/>
        <w:jc w:val="both"/>
        <w:rPr>
          <w:rFonts w:ascii="Arial" w:hAnsi="Arial" w:cs="Arial"/>
          <w:sz w:val="24"/>
          <w:szCs w:val="24"/>
        </w:rPr>
      </w:pPr>
      <w:r>
        <w:rPr>
          <w:rFonts w:ascii="Arial" w:hAnsi="Arial" w:cs="Arial"/>
          <w:sz w:val="24"/>
          <w:szCs w:val="24"/>
        </w:rPr>
        <w:t>TERCERO</w:t>
      </w:r>
      <w:r w:rsidR="00D45375" w:rsidRPr="006350EB">
        <w:rPr>
          <w:rFonts w:ascii="Arial" w:hAnsi="Arial" w:cs="Arial"/>
          <w:sz w:val="24"/>
          <w:szCs w:val="24"/>
        </w:rPr>
        <w:t>: Esta decisión queda notificada en estrados y contra ella no procede ningún recurso.</w:t>
      </w:r>
    </w:p>
    <w:p w:rsidR="009245C8" w:rsidRDefault="009245C8" w:rsidP="00436A28">
      <w:pPr>
        <w:pStyle w:val="Sansinterligne"/>
        <w:jc w:val="both"/>
        <w:rPr>
          <w:rFonts w:ascii="Arial" w:hAnsi="Arial" w:cs="Arial"/>
          <w:sz w:val="24"/>
          <w:szCs w:val="24"/>
        </w:rPr>
      </w:pPr>
    </w:p>
    <w:p w:rsidR="009245C8" w:rsidRDefault="009245C8" w:rsidP="00436A28">
      <w:pPr>
        <w:pStyle w:val="Sansinterligne"/>
        <w:jc w:val="both"/>
        <w:rPr>
          <w:rFonts w:ascii="Arial" w:hAnsi="Arial" w:cs="Arial"/>
          <w:sz w:val="24"/>
          <w:szCs w:val="24"/>
        </w:rPr>
      </w:pPr>
    </w:p>
    <w:p w:rsidR="009245C8" w:rsidRPr="009245C8" w:rsidRDefault="009245C8" w:rsidP="009245C8">
      <w:pPr>
        <w:pStyle w:val="Sansinterligne"/>
        <w:jc w:val="center"/>
        <w:rPr>
          <w:rFonts w:ascii="Arial" w:hAnsi="Arial" w:cs="Arial"/>
          <w:sz w:val="24"/>
          <w:szCs w:val="24"/>
        </w:rPr>
      </w:pPr>
      <w:r w:rsidRPr="009245C8">
        <w:rPr>
          <w:rFonts w:ascii="Arial" w:hAnsi="Arial" w:cs="Arial"/>
          <w:sz w:val="24"/>
          <w:szCs w:val="24"/>
        </w:rPr>
        <w:t>NOTIFÍQUESE Y CÚMPLASE</w:t>
      </w:r>
    </w:p>
    <w:p w:rsidR="009245C8" w:rsidRPr="009245C8" w:rsidRDefault="009245C8" w:rsidP="009245C8">
      <w:pPr>
        <w:pStyle w:val="Sansinterligne"/>
        <w:jc w:val="center"/>
        <w:rPr>
          <w:rFonts w:ascii="Arial" w:hAnsi="Arial" w:cs="Arial"/>
          <w:sz w:val="24"/>
          <w:szCs w:val="24"/>
        </w:rPr>
      </w:pPr>
    </w:p>
    <w:p w:rsidR="009245C8" w:rsidRPr="009245C8" w:rsidRDefault="009245C8" w:rsidP="009245C8">
      <w:pPr>
        <w:pStyle w:val="Sansinterligne"/>
        <w:jc w:val="center"/>
        <w:rPr>
          <w:rFonts w:ascii="Arial" w:hAnsi="Arial" w:cs="Arial"/>
          <w:sz w:val="24"/>
          <w:szCs w:val="24"/>
        </w:rPr>
      </w:pPr>
    </w:p>
    <w:p w:rsidR="009245C8" w:rsidRPr="009245C8" w:rsidRDefault="009245C8" w:rsidP="009245C8">
      <w:pPr>
        <w:pStyle w:val="Sansinterligne"/>
        <w:jc w:val="center"/>
        <w:rPr>
          <w:rFonts w:ascii="Arial" w:hAnsi="Arial" w:cs="Arial"/>
          <w:sz w:val="24"/>
          <w:szCs w:val="24"/>
        </w:rPr>
      </w:pPr>
      <w:r w:rsidRPr="009245C8">
        <w:rPr>
          <w:rFonts w:ascii="Arial" w:hAnsi="Arial" w:cs="Arial"/>
          <w:sz w:val="24"/>
          <w:szCs w:val="24"/>
        </w:rPr>
        <w:t>JAIRO ERNESTO ESCOBAR SANZ</w:t>
      </w:r>
    </w:p>
    <w:p w:rsidR="009245C8" w:rsidRPr="009245C8" w:rsidRDefault="009245C8" w:rsidP="009245C8">
      <w:pPr>
        <w:pStyle w:val="Sansinterligne"/>
        <w:jc w:val="center"/>
        <w:rPr>
          <w:rFonts w:ascii="Arial" w:hAnsi="Arial" w:cs="Arial"/>
          <w:sz w:val="24"/>
          <w:szCs w:val="24"/>
        </w:rPr>
      </w:pPr>
      <w:r w:rsidRPr="009245C8">
        <w:rPr>
          <w:rFonts w:ascii="Arial" w:hAnsi="Arial" w:cs="Arial"/>
          <w:sz w:val="24"/>
          <w:szCs w:val="24"/>
        </w:rPr>
        <w:t>Magistrado</w:t>
      </w:r>
    </w:p>
    <w:p w:rsidR="009245C8" w:rsidRDefault="009245C8" w:rsidP="009245C8">
      <w:pPr>
        <w:pStyle w:val="Sansinterligne"/>
        <w:jc w:val="center"/>
        <w:rPr>
          <w:rFonts w:ascii="Arial" w:hAnsi="Arial" w:cs="Arial"/>
          <w:sz w:val="24"/>
          <w:szCs w:val="24"/>
        </w:rPr>
      </w:pPr>
    </w:p>
    <w:p w:rsidR="009245C8" w:rsidRPr="009245C8" w:rsidRDefault="009245C8" w:rsidP="009245C8">
      <w:pPr>
        <w:pStyle w:val="Sansinterligne"/>
        <w:jc w:val="center"/>
        <w:rPr>
          <w:rFonts w:ascii="Arial" w:hAnsi="Arial" w:cs="Arial"/>
          <w:sz w:val="24"/>
          <w:szCs w:val="24"/>
        </w:rPr>
      </w:pPr>
    </w:p>
    <w:p w:rsidR="009245C8" w:rsidRPr="009245C8" w:rsidRDefault="009245C8" w:rsidP="009245C8">
      <w:pPr>
        <w:pStyle w:val="Sansinterligne"/>
        <w:jc w:val="center"/>
        <w:rPr>
          <w:rFonts w:ascii="Arial" w:hAnsi="Arial" w:cs="Arial"/>
          <w:sz w:val="24"/>
          <w:szCs w:val="24"/>
        </w:rPr>
      </w:pPr>
      <w:r w:rsidRPr="009245C8">
        <w:rPr>
          <w:rFonts w:ascii="Arial" w:hAnsi="Arial" w:cs="Arial"/>
          <w:sz w:val="24"/>
          <w:szCs w:val="24"/>
        </w:rPr>
        <w:t xml:space="preserve">MANUEL </w:t>
      </w:r>
      <w:proofErr w:type="spellStart"/>
      <w:r w:rsidRPr="009245C8">
        <w:rPr>
          <w:rFonts w:ascii="Arial" w:hAnsi="Arial" w:cs="Arial"/>
          <w:sz w:val="24"/>
          <w:szCs w:val="24"/>
        </w:rPr>
        <w:t>YARZAGARAY</w:t>
      </w:r>
      <w:proofErr w:type="spellEnd"/>
      <w:r w:rsidRPr="009245C8">
        <w:rPr>
          <w:rFonts w:ascii="Arial" w:hAnsi="Arial" w:cs="Arial"/>
          <w:sz w:val="24"/>
          <w:szCs w:val="24"/>
        </w:rPr>
        <w:t xml:space="preserve"> BANDERA</w:t>
      </w:r>
    </w:p>
    <w:p w:rsidR="009245C8" w:rsidRPr="009245C8" w:rsidRDefault="009245C8" w:rsidP="009245C8">
      <w:pPr>
        <w:pStyle w:val="Sansinterligne"/>
        <w:jc w:val="center"/>
        <w:rPr>
          <w:rFonts w:ascii="Arial" w:hAnsi="Arial" w:cs="Arial"/>
          <w:sz w:val="24"/>
          <w:szCs w:val="24"/>
        </w:rPr>
      </w:pPr>
      <w:r w:rsidRPr="009245C8">
        <w:rPr>
          <w:rFonts w:ascii="Arial" w:hAnsi="Arial" w:cs="Arial"/>
          <w:sz w:val="24"/>
          <w:szCs w:val="24"/>
        </w:rPr>
        <w:t>Magistrado</w:t>
      </w:r>
    </w:p>
    <w:p w:rsidR="009245C8" w:rsidRDefault="009245C8" w:rsidP="009245C8">
      <w:pPr>
        <w:pStyle w:val="Sansinterligne"/>
        <w:jc w:val="center"/>
        <w:rPr>
          <w:rFonts w:ascii="Arial" w:hAnsi="Arial" w:cs="Arial"/>
          <w:sz w:val="24"/>
          <w:szCs w:val="24"/>
        </w:rPr>
      </w:pPr>
    </w:p>
    <w:p w:rsidR="009245C8" w:rsidRPr="009245C8" w:rsidRDefault="009245C8" w:rsidP="009245C8">
      <w:pPr>
        <w:pStyle w:val="Sansinterligne"/>
        <w:jc w:val="center"/>
        <w:rPr>
          <w:rFonts w:ascii="Arial" w:hAnsi="Arial" w:cs="Arial"/>
          <w:sz w:val="24"/>
          <w:szCs w:val="24"/>
        </w:rPr>
      </w:pPr>
    </w:p>
    <w:p w:rsidR="009245C8" w:rsidRPr="009245C8" w:rsidRDefault="009245C8" w:rsidP="009245C8">
      <w:pPr>
        <w:pStyle w:val="Sansinterligne"/>
        <w:jc w:val="center"/>
        <w:rPr>
          <w:rFonts w:ascii="Arial" w:hAnsi="Arial" w:cs="Arial"/>
          <w:sz w:val="24"/>
          <w:szCs w:val="24"/>
        </w:rPr>
      </w:pPr>
      <w:r w:rsidRPr="009245C8">
        <w:rPr>
          <w:rFonts w:ascii="Arial" w:hAnsi="Arial" w:cs="Arial"/>
          <w:sz w:val="24"/>
          <w:szCs w:val="24"/>
        </w:rPr>
        <w:t>JORGE ARTURO CASTAÑO DUQUE</w:t>
      </w:r>
    </w:p>
    <w:p w:rsidR="009245C8" w:rsidRPr="009245C8" w:rsidRDefault="009245C8" w:rsidP="009245C8">
      <w:pPr>
        <w:pStyle w:val="Sansinterligne"/>
        <w:jc w:val="center"/>
        <w:rPr>
          <w:rFonts w:ascii="Arial" w:hAnsi="Arial" w:cs="Arial"/>
          <w:sz w:val="24"/>
          <w:szCs w:val="24"/>
        </w:rPr>
      </w:pPr>
      <w:r w:rsidRPr="009245C8">
        <w:rPr>
          <w:rFonts w:ascii="Arial" w:hAnsi="Arial" w:cs="Arial"/>
          <w:sz w:val="24"/>
          <w:szCs w:val="24"/>
        </w:rPr>
        <w:t>Magistrado</w:t>
      </w:r>
    </w:p>
    <w:p w:rsidR="009245C8" w:rsidRPr="009245C8" w:rsidRDefault="009245C8" w:rsidP="009245C8">
      <w:pPr>
        <w:pStyle w:val="Sansinterligne"/>
        <w:jc w:val="center"/>
        <w:rPr>
          <w:rFonts w:ascii="Arial" w:hAnsi="Arial" w:cs="Arial"/>
          <w:sz w:val="24"/>
          <w:szCs w:val="24"/>
        </w:rPr>
      </w:pPr>
    </w:p>
    <w:p w:rsidR="009245C8" w:rsidRPr="009245C8" w:rsidRDefault="009245C8" w:rsidP="00D904B7">
      <w:pPr>
        <w:pStyle w:val="Sansinterligne"/>
        <w:rPr>
          <w:rFonts w:ascii="Arial" w:hAnsi="Arial" w:cs="Arial"/>
          <w:sz w:val="24"/>
          <w:szCs w:val="24"/>
        </w:rPr>
      </w:pPr>
    </w:p>
    <w:p w:rsidR="009245C8" w:rsidRPr="009245C8" w:rsidRDefault="00D904B7" w:rsidP="009245C8">
      <w:pPr>
        <w:pStyle w:val="Sansinterligne"/>
        <w:jc w:val="center"/>
        <w:rPr>
          <w:rFonts w:ascii="Arial" w:hAnsi="Arial" w:cs="Arial"/>
          <w:sz w:val="24"/>
          <w:szCs w:val="24"/>
        </w:rPr>
      </w:pPr>
      <w:r>
        <w:rPr>
          <w:rFonts w:ascii="Arial" w:hAnsi="Arial" w:cs="Arial"/>
          <w:sz w:val="24"/>
          <w:szCs w:val="24"/>
        </w:rPr>
        <w:t xml:space="preserve">WILSON FREDY LÓPEZ </w:t>
      </w:r>
    </w:p>
    <w:p w:rsidR="009245C8" w:rsidRPr="006350EB" w:rsidRDefault="00D904B7" w:rsidP="009245C8">
      <w:pPr>
        <w:pStyle w:val="Sansinterligne"/>
        <w:jc w:val="center"/>
        <w:rPr>
          <w:rFonts w:ascii="Arial" w:hAnsi="Arial" w:cs="Arial"/>
          <w:sz w:val="24"/>
          <w:szCs w:val="24"/>
        </w:rPr>
      </w:pPr>
      <w:r>
        <w:rPr>
          <w:rFonts w:ascii="Arial" w:hAnsi="Arial" w:cs="Arial"/>
          <w:sz w:val="24"/>
          <w:szCs w:val="24"/>
        </w:rPr>
        <w:t>Secretario</w:t>
      </w:r>
    </w:p>
    <w:sectPr w:rsidR="009245C8" w:rsidRPr="006350EB" w:rsidSect="009245C8">
      <w:headerReference w:type="default" r:id="rId11"/>
      <w:footerReference w:type="default" r:id="rId12"/>
      <w:pgSz w:w="12242" w:h="18722" w:code="120"/>
      <w:pgMar w:top="1701" w:right="1701"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FF6" w:rsidRDefault="008F3FF6" w:rsidP="00AC1D9C">
      <w:r>
        <w:separator/>
      </w:r>
    </w:p>
  </w:endnote>
  <w:endnote w:type="continuationSeparator" w:id="0">
    <w:p w:rsidR="008F3FF6" w:rsidRDefault="008F3FF6" w:rsidP="00AC1D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326980502"/>
      <w:docPartObj>
        <w:docPartGallery w:val="Page Numbers (Bottom of Page)"/>
        <w:docPartUnique/>
      </w:docPartObj>
    </w:sdtPr>
    <w:sdtEndPr/>
    <w:sdtContent>
      <w:sdt>
        <w:sdtPr>
          <w:rPr>
            <w:rFonts w:ascii="Arial" w:hAnsi="Arial" w:cs="Arial"/>
            <w:sz w:val="16"/>
            <w:szCs w:val="16"/>
          </w:rPr>
          <w:id w:val="-1705238520"/>
          <w:docPartObj>
            <w:docPartGallery w:val="Page Numbers (Top of Page)"/>
            <w:docPartUnique/>
          </w:docPartObj>
        </w:sdtPr>
        <w:sdtEndPr/>
        <w:sdtContent>
          <w:p w:rsidR="009245C8" w:rsidRPr="009245C8" w:rsidRDefault="009245C8">
            <w:pPr>
              <w:pStyle w:val="Pieddepage"/>
              <w:rPr>
                <w:rFonts w:ascii="Arial" w:hAnsi="Arial" w:cs="Arial"/>
                <w:sz w:val="16"/>
                <w:szCs w:val="16"/>
              </w:rPr>
            </w:pPr>
            <w:r w:rsidRPr="009245C8">
              <w:rPr>
                <w:rFonts w:ascii="Arial" w:hAnsi="Arial" w:cs="Arial"/>
                <w:sz w:val="16"/>
                <w:szCs w:val="16"/>
                <w:lang w:val="es-ES"/>
              </w:rPr>
              <w:t xml:space="preserve">Página </w:t>
            </w:r>
            <w:r w:rsidRPr="009245C8">
              <w:rPr>
                <w:rFonts w:ascii="Arial" w:hAnsi="Arial" w:cs="Arial"/>
                <w:b/>
                <w:bCs/>
                <w:sz w:val="16"/>
                <w:szCs w:val="16"/>
              </w:rPr>
              <w:fldChar w:fldCharType="begin"/>
            </w:r>
            <w:r w:rsidRPr="009245C8">
              <w:rPr>
                <w:rFonts w:ascii="Arial" w:hAnsi="Arial" w:cs="Arial"/>
                <w:b/>
                <w:bCs/>
                <w:sz w:val="16"/>
                <w:szCs w:val="16"/>
              </w:rPr>
              <w:instrText>PAGE</w:instrText>
            </w:r>
            <w:r w:rsidRPr="009245C8">
              <w:rPr>
                <w:rFonts w:ascii="Arial" w:hAnsi="Arial" w:cs="Arial"/>
                <w:b/>
                <w:bCs/>
                <w:sz w:val="16"/>
                <w:szCs w:val="16"/>
              </w:rPr>
              <w:fldChar w:fldCharType="separate"/>
            </w:r>
            <w:r w:rsidR="00383840">
              <w:rPr>
                <w:rFonts w:ascii="Arial" w:hAnsi="Arial" w:cs="Arial"/>
                <w:b/>
                <w:bCs/>
                <w:noProof/>
                <w:sz w:val="16"/>
                <w:szCs w:val="16"/>
              </w:rPr>
              <w:t>1</w:t>
            </w:r>
            <w:r w:rsidRPr="009245C8">
              <w:rPr>
                <w:rFonts w:ascii="Arial" w:hAnsi="Arial" w:cs="Arial"/>
                <w:b/>
                <w:bCs/>
                <w:sz w:val="16"/>
                <w:szCs w:val="16"/>
              </w:rPr>
              <w:fldChar w:fldCharType="end"/>
            </w:r>
            <w:r w:rsidRPr="009245C8">
              <w:rPr>
                <w:rFonts w:ascii="Arial" w:hAnsi="Arial" w:cs="Arial"/>
                <w:sz w:val="16"/>
                <w:szCs w:val="16"/>
                <w:lang w:val="es-ES"/>
              </w:rPr>
              <w:t xml:space="preserve"> de </w:t>
            </w:r>
            <w:r w:rsidRPr="009245C8">
              <w:rPr>
                <w:rFonts w:ascii="Arial" w:hAnsi="Arial" w:cs="Arial"/>
                <w:b/>
                <w:bCs/>
                <w:sz w:val="16"/>
                <w:szCs w:val="16"/>
              </w:rPr>
              <w:fldChar w:fldCharType="begin"/>
            </w:r>
            <w:r w:rsidRPr="009245C8">
              <w:rPr>
                <w:rFonts w:ascii="Arial" w:hAnsi="Arial" w:cs="Arial"/>
                <w:b/>
                <w:bCs/>
                <w:sz w:val="16"/>
                <w:szCs w:val="16"/>
              </w:rPr>
              <w:instrText>NUMPAGES</w:instrText>
            </w:r>
            <w:r w:rsidRPr="009245C8">
              <w:rPr>
                <w:rFonts w:ascii="Arial" w:hAnsi="Arial" w:cs="Arial"/>
                <w:b/>
                <w:bCs/>
                <w:sz w:val="16"/>
                <w:szCs w:val="16"/>
              </w:rPr>
              <w:fldChar w:fldCharType="separate"/>
            </w:r>
            <w:r w:rsidR="00383840">
              <w:rPr>
                <w:rFonts w:ascii="Arial" w:hAnsi="Arial" w:cs="Arial"/>
                <w:b/>
                <w:bCs/>
                <w:noProof/>
                <w:sz w:val="16"/>
                <w:szCs w:val="16"/>
              </w:rPr>
              <w:t>7</w:t>
            </w:r>
            <w:r w:rsidRPr="009245C8">
              <w:rPr>
                <w:rFonts w:ascii="Arial" w:hAnsi="Arial" w:cs="Arial"/>
                <w:b/>
                <w:bCs/>
                <w:sz w:val="16"/>
                <w:szCs w:val="16"/>
              </w:rPr>
              <w:fldChar w:fldCharType="end"/>
            </w:r>
          </w:p>
        </w:sdtContent>
      </w:sdt>
    </w:sdtContent>
  </w:sdt>
  <w:p w:rsidR="009245C8" w:rsidRDefault="009245C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FF6" w:rsidRDefault="008F3FF6" w:rsidP="00AC1D9C">
      <w:r>
        <w:separator/>
      </w:r>
    </w:p>
  </w:footnote>
  <w:footnote w:type="continuationSeparator" w:id="0">
    <w:p w:rsidR="008F3FF6" w:rsidRDefault="008F3FF6" w:rsidP="00AC1D9C">
      <w:r>
        <w:continuationSeparator/>
      </w:r>
    </w:p>
  </w:footnote>
  <w:footnote w:id="1">
    <w:p w:rsidR="00807FAE" w:rsidRPr="00807FAE" w:rsidRDefault="00807FAE">
      <w:pPr>
        <w:pStyle w:val="Notedebasdepage"/>
        <w:rPr>
          <w:lang w:val="es-CO"/>
        </w:rPr>
      </w:pPr>
      <w:r>
        <w:rPr>
          <w:rStyle w:val="Appelnotedebasdep"/>
        </w:rPr>
        <w:footnoteRef/>
      </w:r>
      <w:r>
        <w:t xml:space="preserve"> </w:t>
      </w:r>
      <w:r w:rsidR="00F72E60">
        <w:rPr>
          <w:lang w:val="es-CO"/>
        </w:rPr>
        <w:t>Sesión</w:t>
      </w:r>
      <w:r>
        <w:rPr>
          <w:lang w:val="es-CO"/>
        </w:rPr>
        <w:t xml:space="preserve"> del juic</w:t>
      </w:r>
      <w:r w:rsidR="00F72E60">
        <w:rPr>
          <w:lang w:val="es-CO"/>
        </w:rPr>
        <w:t>io oral del 17 de enero de 2017</w:t>
      </w:r>
      <w:r>
        <w:rPr>
          <w:lang w:val="es-CO"/>
        </w:rPr>
        <w:t xml:space="preserve"> A</w:t>
      </w:r>
      <w:r w:rsidR="00E07FC4">
        <w:rPr>
          <w:lang w:val="es-CO"/>
        </w:rPr>
        <w:t xml:space="preserve"> </w:t>
      </w:r>
      <w:r>
        <w:rPr>
          <w:lang w:val="es-CO"/>
        </w:rPr>
        <w:t>partir de H</w:t>
      </w:r>
      <w:r w:rsidR="00AB1A85">
        <w:rPr>
          <w:lang w:val="es-CO"/>
        </w:rPr>
        <w:t xml:space="preserve">. </w:t>
      </w:r>
      <w:r w:rsidR="0007544D">
        <w:rPr>
          <w:lang w:val="es-CO"/>
        </w:rPr>
        <w:t xml:space="preserve"> 02.09.40</w:t>
      </w:r>
      <w:r>
        <w:rPr>
          <w:lang w:val="es-CO"/>
        </w:rPr>
        <w:t>.</w:t>
      </w:r>
    </w:p>
  </w:footnote>
  <w:footnote w:id="2">
    <w:p w:rsidR="008522B4" w:rsidRPr="008522B4" w:rsidRDefault="008522B4">
      <w:pPr>
        <w:pStyle w:val="Notedebasdepage"/>
        <w:rPr>
          <w:lang w:val="es-CO"/>
        </w:rPr>
      </w:pPr>
      <w:r>
        <w:rPr>
          <w:rStyle w:val="Appelnotedebasdep"/>
        </w:rPr>
        <w:footnoteRef/>
      </w:r>
      <w:r>
        <w:t xml:space="preserve"> Sesi</w:t>
      </w:r>
      <w:r w:rsidR="00BA5BB2">
        <w:t>ó</w:t>
      </w:r>
      <w:r>
        <w:t>n del juicio oral del 17 de enero de 2017. A partir de H</w:t>
      </w:r>
      <w:r w:rsidR="00B30CDA">
        <w:t xml:space="preserve">. 03.15.13 </w:t>
      </w:r>
      <w:r>
        <w:rPr>
          <w:lang w:val="es-CO"/>
        </w:rPr>
        <w:t>.00.-</w:t>
      </w:r>
    </w:p>
  </w:footnote>
  <w:footnote w:id="3">
    <w:p w:rsidR="007D4F09" w:rsidRPr="007D4F09" w:rsidRDefault="007D4F09" w:rsidP="007D4F09">
      <w:pPr>
        <w:pStyle w:val="Notedebasdepage"/>
        <w:jc w:val="both"/>
        <w:rPr>
          <w:lang w:val="es-CO"/>
        </w:rPr>
      </w:pPr>
      <w:r>
        <w:rPr>
          <w:rStyle w:val="Appelnotedebasdep"/>
        </w:rPr>
        <w:footnoteRef/>
      </w:r>
      <w:r>
        <w:t xml:space="preserve"> </w:t>
      </w:r>
      <w:r>
        <w:rPr>
          <w:lang w:val="es-CO"/>
        </w:rPr>
        <w:t>Desde esas perspectiva result</w:t>
      </w:r>
      <w:r w:rsidR="00D904B7">
        <w:rPr>
          <w:lang w:val="es-CO"/>
        </w:rPr>
        <w:t xml:space="preserve">a irrelevante la argumentación </w:t>
      </w:r>
      <w:r>
        <w:rPr>
          <w:lang w:val="es-CO"/>
        </w:rPr>
        <w:t xml:space="preserve">de la defensa en el sentido de que </w:t>
      </w:r>
      <w:r w:rsidR="009245C8">
        <w:rPr>
          <w:lang w:val="es-CO"/>
        </w:rPr>
        <w:t>en aplicación de la teoría de “</w:t>
      </w:r>
      <w:r w:rsidR="00D904B7">
        <w:rPr>
          <w:lang w:val="es-CO"/>
        </w:rPr>
        <w:t xml:space="preserve">los frutos del árbol envenenado“, se debía excluir el </w:t>
      </w:r>
      <w:r>
        <w:rPr>
          <w:lang w:val="es-CO"/>
        </w:rPr>
        <w:t>testimonio del perito Erwin Montoy</w:t>
      </w:r>
      <w:r w:rsidR="00D904B7">
        <w:rPr>
          <w:lang w:val="es-CO"/>
        </w:rPr>
        <w:t>a, en los mismos términos de la</w:t>
      </w:r>
      <w:r>
        <w:rPr>
          <w:lang w:val="es-CO"/>
        </w:rPr>
        <w:t xml:space="preserve"> historia clínica de la v</w:t>
      </w:r>
      <w:r w:rsidR="00BA5BB2">
        <w:rPr>
          <w:lang w:val="es-CO"/>
        </w:rPr>
        <w:t>í</w:t>
      </w:r>
      <w:r>
        <w:rPr>
          <w:lang w:val="es-CO"/>
        </w:rPr>
        <w:t>ctima del homicidio.</w:t>
      </w:r>
    </w:p>
  </w:footnote>
  <w:footnote w:id="4">
    <w:p w:rsidR="005D0E37" w:rsidRPr="00E30F12" w:rsidRDefault="005D0E37" w:rsidP="005D0E37">
      <w:pPr>
        <w:pStyle w:val="Notedebasdepage"/>
      </w:pPr>
      <w:r>
        <w:rPr>
          <w:rStyle w:val="Appelnotedebasdep"/>
          <w:rFonts w:eastAsia="Tahoma"/>
        </w:rPr>
        <w:footnoteRef/>
      </w:r>
      <w:r>
        <w:t xml:space="preserve"> Folios </w:t>
      </w:r>
      <w:smartTag w:uri="urn:schemas-microsoft-com:office:smarttags" w:element="metricconverter">
        <w:smartTagPr>
          <w:attr w:name="ProductID" w:val="1 a"/>
        </w:smartTagPr>
        <w:r>
          <w:t>1 a</w:t>
        </w:r>
      </w:smartTag>
      <w:r>
        <w:t xml:space="preserve"> </w:t>
      </w:r>
      <w:smartTag w:uri="urn:schemas-microsoft-com:office:smarttags" w:element="metricconverter">
        <w:smartTagPr>
          <w:attr w:name="ProductID" w:val="5, C"/>
        </w:smartTagPr>
        <w:r>
          <w:t>5, C</w:t>
        </w:r>
      </w:smartTag>
      <w:r>
        <w:t xml:space="preserve">. de </w:t>
      </w:r>
      <w:smartTag w:uri="urn:schemas-microsoft-com:office:smarttags" w:element="PersonName">
        <w:smartTagPr>
          <w:attr w:name="ProductID" w:val="la Corte."/>
        </w:smartTagPr>
        <w:r>
          <w:t>la Corte.</w:t>
        </w:r>
      </w:smartTag>
    </w:p>
  </w:footnote>
  <w:footnote w:id="5">
    <w:p w:rsidR="005D0E37" w:rsidRDefault="005D0E37" w:rsidP="005D0E37">
      <w:pPr>
        <w:pStyle w:val="Notedebasdepage"/>
      </w:pPr>
      <w:r>
        <w:rPr>
          <w:rStyle w:val="Appelnotedebasdep"/>
          <w:rFonts w:eastAsia="Tahoma"/>
        </w:rPr>
        <w:footnoteRef/>
      </w:r>
      <w:r>
        <w:t xml:space="preserve"> </w:t>
      </w:r>
      <w:r>
        <w:rPr>
          <w:lang w:val="es-CO"/>
        </w:rPr>
        <w:t>Auto de 6 de diciembre de 2001, Rad. 18468.</w:t>
      </w:r>
    </w:p>
  </w:footnote>
  <w:footnote w:id="6">
    <w:p w:rsidR="005D0E37" w:rsidRPr="00EE44A4" w:rsidRDefault="005D0E37" w:rsidP="005D0E37">
      <w:pPr>
        <w:pStyle w:val="Notedebasdepage"/>
      </w:pPr>
      <w:r w:rsidRPr="00EE44A4">
        <w:rPr>
          <w:rStyle w:val="Appelnotedebasdep"/>
          <w:rFonts w:eastAsia="Tahoma"/>
        </w:rPr>
        <w:footnoteRef/>
      </w:r>
      <w:r w:rsidRPr="00EE44A4">
        <w:t xml:space="preserve"> Radicación 40758 (10-04-2013).</w:t>
      </w:r>
    </w:p>
  </w:footnote>
  <w:footnote w:id="7">
    <w:p w:rsidR="00D45375" w:rsidRPr="00D45375" w:rsidRDefault="00D45375">
      <w:pPr>
        <w:pStyle w:val="Notedebasdepage"/>
        <w:rPr>
          <w:lang w:val="es-CO"/>
        </w:rPr>
      </w:pPr>
      <w:r w:rsidRPr="00EE44A4">
        <w:rPr>
          <w:rStyle w:val="Appelnotedebasdep"/>
        </w:rPr>
        <w:footnoteRef/>
      </w:r>
      <w:r w:rsidRPr="00EE44A4">
        <w:t xml:space="preserve"> </w:t>
      </w:r>
      <w:r w:rsidRPr="00EE44A4">
        <w:rPr>
          <w:lang w:val="es-CO"/>
        </w:rPr>
        <w:t>Audiencia preparatoria del 17 de e</w:t>
      </w:r>
      <w:r w:rsidR="009245C8">
        <w:rPr>
          <w:lang w:val="es-CO"/>
        </w:rPr>
        <w:t>nero de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A64" w:rsidRPr="006350EB" w:rsidRDefault="00C74A64" w:rsidP="00C74A64">
    <w:pPr>
      <w:pStyle w:val="En-tte"/>
      <w:jc w:val="right"/>
      <w:rPr>
        <w:rFonts w:ascii="Arial" w:hAnsi="Arial" w:cs="Arial"/>
        <w:sz w:val="16"/>
        <w:szCs w:val="16"/>
        <w:lang w:val="es-CO"/>
      </w:rPr>
    </w:pPr>
    <w:r w:rsidRPr="006350EB">
      <w:rPr>
        <w:rFonts w:ascii="Arial" w:hAnsi="Arial" w:cs="Arial"/>
        <w:sz w:val="16"/>
        <w:szCs w:val="16"/>
        <w:lang w:val="es-CO"/>
      </w:rPr>
      <w:t xml:space="preserve">Radicado: 66170 60 00 066 2015 01557 </w:t>
    </w:r>
  </w:p>
  <w:p w:rsidR="00C74A64" w:rsidRPr="006350EB" w:rsidRDefault="00C74A64" w:rsidP="00C74A64">
    <w:pPr>
      <w:pStyle w:val="En-tte"/>
      <w:jc w:val="right"/>
      <w:rPr>
        <w:rFonts w:ascii="Arial" w:hAnsi="Arial" w:cs="Arial"/>
        <w:sz w:val="16"/>
        <w:szCs w:val="16"/>
        <w:lang w:val="es-CO"/>
      </w:rPr>
    </w:pPr>
    <w:r w:rsidRPr="006350EB">
      <w:rPr>
        <w:rFonts w:ascii="Arial" w:hAnsi="Arial" w:cs="Arial"/>
        <w:sz w:val="16"/>
        <w:szCs w:val="16"/>
        <w:lang w:val="es-CO"/>
      </w:rPr>
      <w:t>Acusado: José Yesid Galeano Ramírez y otros</w:t>
    </w:r>
  </w:p>
  <w:p w:rsidR="00C74A64" w:rsidRPr="006350EB" w:rsidRDefault="00C74A64" w:rsidP="00C74A64">
    <w:pPr>
      <w:pStyle w:val="En-tte"/>
      <w:jc w:val="right"/>
      <w:rPr>
        <w:rFonts w:ascii="Arial" w:hAnsi="Arial" w:cs="Arial"/>
        <w:sz w:val="16"/>
        <w:szCs w:val="16"/>
        <w:lang w:val="es-CO"/>
      </w:rPr>
    </w:pPr>
    <w:r w:rsidRPr="006350EB">
      <w:rPr>
        <w:rFonts w:ascii="Arial" w:hAnsi="Arial" w:cs="Arial"/>
        <w:sz w:val="16"/>
        <w:szCs w:val="16"/>
        <w:lang w:val="es-CO"/>
      </w:rPr>
      <w:t>Delito: Homicidio agravado y otros</w:t>
    </w:r>
  </w:p>
  <w:p w:rsidR="006350EB" w:rsidRPr="006350EB" w:rsidRDefault="006350EB" w:rsidP="00C74A64">
    <w:pPr>
      <w:pStyle w:val="En-tte"/>
      <w:jc w:val="right"/>
      <w:rPr>
        <w:rFonts w:ascii="Arial" w:hAnsi="Arial" w:cs="Arial"/>
        <w:sz w:val="16"/>
        <w:szCs w:val="16"/>
        <w:lang w:val="es-CO"/>
      </w:rPr>
    </w:pPr>
    <w:r w:rsidRPr="006350EB">
      <w:rPr>
        <w:rFonts w:ascii="Arial" w:hAnsi="Arial" w:cs="Arial"/>
        <w:sz w:val="16"/>
        <w:szCs w:val="16"/>
        <w:lang w:val="es-CO"/>
      </w:rPr>
      <w:t>Asunto: Recurso de queja</w:t>
    </w:r>
  </w:p>
  <w:p w:rsidR="00C74A64" w:rsidRPr="009245C8" w:rsidRDefault="00C74A64" w:rsidP="00174288">
    <w:pPr>
      <w:pStyle w:val="En-tte"/>
      <w:rPr>
        <w:rFonts w:ascii="Arial" w:hAnsi="Arial" w:cs="Arial"/>
        <w:sz w:val="16"/>
        <w:szCs w:val="16"/>
        <w:lang w:val="es-C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00CB"/>
    <w:multiLevelType w:val="hybridMultilevel"/>
    <w:tmpl w:val="C1F66DE6"/>
    <w:lvl w:ilvl="0" w:tplc="85385B6C">
      <w:start w:val="6"/>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
    <w:nsid w:val="060E7BF3"/>
    <w:multiLevelType w:val="multilevel"/>
    <w:tmpl w:val="F16C54DA"/>
    <w:lvl w:ilvl="0">
      <w:start w:val="4"/>
      <w:numFmt w:val="decimal"/>
      <w:lvlText w:val="%1."/>
      <w:lvlJc w:val="left"/>
      <w:pPr>
        <w:tabs>
          <w:tab w:val="num" w:pos="1755"/>
        </w:tabs>
        <w:ind w:left="1755" w:hanging="1755"/>
      </w:pPr>
      <w:rPr>
        <w:rFonts w:hint="default"/>
      </w:rPr>
    </w:lvl>
    <w:lvl w:ilvl="1">
      <w:start w:val="2"/>
      <w:numFmt w:val="decimal"/>
      <w:lvlText w:val="%1.%2."/>
      <w:lvlJc w:val="left"/>
      <w:pPr>
        <w:tabs>
          <w:tab w:val="num" w:pos="2463"/>
        </w:tabs>
        <w:ind w:left="2463" w:hanging="1755"/>
      </w:pPr>
      <w:rPr>
        <w:rFonts w:hint="default"/>
      </w:rPr>
    </w:lvl>
    <w:lvl w:ilvl="2">
      <w:start w:val="1"/>
      <w:numFmt w:val="decimal"/>
      <w:lvlText w:val="%1.%2.%3."/>
      <w:lvlJc w:val="left"/>
      <w:pPr>
        <w:tabs>
          <w:tab w:val="num" w:pos="3171"/>
        </w:tabs>
        <w:ind w:left="3171" w:hanging="1755"/>
      </w:pPr>
      <w:rPr>
        <w:rFonts w:hint="default"/>
      </w:rPr>
    </w:lvl>
    <w:lvl w:ilvl="3">
      <w:start w:val="1"/>
      <w:numFmt w:val="decimal"/>
      <w:lvlText w:val="%1.%2.%3.%4."/>
      <w:lvlJc w:val="left"/>
      <w:pPr>
        <w:tabs>
          <w:tab w:val="num" w:pos="3879"/>
        </w:tabs>
        <w:ind w:left="3879" w:hanging="1755"/>
      </w:pPr>
      <w:rPr>
        <w:rFonts w:hint="default"/>
      </w:rPr>
    </w:lvl>
    <w:lvl w:ilvl="4">
      <w:start w:val="1"/>
      <w:numFmt w:val="decimal"/>
      <w:lvlText w:val="%1.%2.%3.%4.%5."/>
      <w:lvlJc w:val="left"/>
      <w:pPr>
        <w:tabs>
          <w:tab w:val="num" w:pos="4632"/>
        </w:tabs>
        <w:ind w:left="4632" w:hanging="1800"/>
      </w:pPr>
      <w:rPr>
        <w:rFonts w:hint="default"/>
      </w:rPr>
    </w:lvl>
    <w:lvl w:ilvl="5">
      <w:start w:val="1"/>
      <w:numFmt w:val="decimal"/>
      <w:lvlText w:val="%1.%2.%3.%4.%5.%6."/>
      <w:lvlJc w:val="left"/>
      <w:pPr>
        <w:tabs>
          <w:tab w:val="num" w:pos="5700"/>
        </w:tabs>
        <w:ind w:left="5700" w:hanging="2160"/>
      </w:pPr>
      <w:rPr>
        <w:rFonts w:hint="default"/>
      </w:rPr>
    </w:lvl>
    <w:lvl w:ilvl="6">
      <w:start w:val="1"/>
      <w:numFmt w:val="decimal"/>
      <w:lvlText w:val="%1.%2.%3.%4.%5.%6.%7."/>
      <w:lvlJc w:val="left"/>
      <w:pPr>
        <w:tabs>
          <w:tab w:val="num" w:pos="6768"/>
        </w:tabs>
        <w:ind w:left="6768" w:hanging="2520"/>
      </w:pPr>
      <w:rPr>
        <w:rFonts w:hint="default"/>
      </w:rPr>
    </w:lvl>
    <w:lvl w:ilvl="7">
      <w:start w:val="1"/>
      <w:numFmt w:val="decimal"/>
      <w:lvlText w:val="%1.%2.%3.%4.%5.%6.%7.%8."/>
      <w:lvlJc w:val="left"/>
      <w:pPr>
        <w:tabs>
          <w:tab w:val="num" w:pos="7836"/>
        </w:tabs>
        <w:ind w:left="7836" w:hanging="2880"/>
      </w:pPr>
      <w:rPr>
        <w:rFonts w:hint="default"/>
      </w:rPr>
    </w:lvl>
    <w:lvl w:ilvl="8">
      <w:start w:val="1"/>
      <w:numFmt w:val="decimal"/>
      <w:lvlText w:val="%1.%2.%3.%4.%5.%6.%7.%8.%9."/>
      <w:lvlJc w:val="left"/>
      <w:pPr>
        <w:tabs>
          <w:tab w:val="num" w:pos="8904"/>
        </w:tabs>
        <w:ind w:left="8904" w:hanging="3240"/>
      </w:pPr>
      <w:rPr>
        <w:rFonts w:hint="default"/>
      </w:rPr>
    </w:lvl>
  </w:abstractNum>
  <w:abstractNum w:abstractNumId="2">
    <w:nsid w:val="192E36CE"/>
    <w:multiLevelType w:val="multilevel"/>
    <w:tmpl w:val="8C6A495A"/>
    <w:lvl w:ilvl="0">
      <w:start w:val="4"/>
      <w:numFmt w:val="decimal"/>
      <w:lvlText w:val="%1."/>
      <w:lvlJc w:val="left"/>
      <w:pPr>
        <w:tabs>
          <w:tab w:val="num" w:pos="1215"/>
        </w:tabs>
        <w:ind w:left="1215" w:hanging="1215"/>
      </w:pPr>
      <w:rPr>
        <w:rFonts w:hint="default"/>
      </w:rPr>
    </w:lvl>
    <w:lvl w:ilvl="1">
      <w:start w:val="2"/>
      <w:numFmt w:val="decimal"/>
      <w:lvlText w:val="%1.%2."/>
      <w:lvlJc w:val="left"/>
      <w:pPr>
        <w:tabs>
          <w:tab w:val="num" w:pos="1923"/>
        </w:tabs>
        <w:ind w:left="1923" w:hanging="1215"/>
      </w:pPr>
      <w:rPr>
        <w:rFonts w:hint="default"/>
      </w:rPr>
    </w:lvl>
    <w:lvl w:ilvl="2">
      <w:start w:val="1"/>
      <w:numFmt w:val="decimal"/>
      <w:lvlText w:val="%1.%2.%3."/>
      <w:lvlJc w:val="left"/>
      <w:pPr>
        <w:tabs>
          <w:tab w:val="num" w:pos="2631"/>
        </w:tabs>
        <w:ind w:left="2631" w:hanging="1215"/>
      </w:pPr>
      <w:rPr>
        <w:rFonts w:hint="default"/>
      </w:rPr>
    </w:lvl>
    <w:lvl w:ilvl="3">
      <w:start w:val="1"/>
      <w:numFmt w:val="decimal"/>
      <w:lvlText w:val="%1.%2.%3.%4."/>
      <w:lvlJc w:val="left"/>
      <w:pPr>
        <w:tabs>
          <w:tab w:val="num" w:pos="3339"/>
        </w:tabs>
        <w:ind w:left="3339" w:hanging="1215"/>
      </w:pPr>
      <w:rPr>
        <w:rFonts w:hint="default"/>
      </w:rPr>
    </w:lvl>
    <w:lvl w:ilvl="4">
      <w:start w:val="1"/>
      <w:numFmt w:val="decimal"/>
      <w:lvlText w:val="%1.%2.%3.%4.%5."/>
      <w:lvlJc w:val="left"/>
      <w:pPr>
        <w:tabs>
          <w:tab w:val="num" w:pos="4047"/>
        </w:tabs>
        <w:ind w:left="4047" w:hanging="1215"/>
      </w:pPr>
      <w:rPr>
        <w:rFonts w:hint="default"/>
      </w:rPr>
    </w:lvl>
    <w:lvl w:ilvl="5">
      <w:start w:val="1"/>
      <w:numFmt w:val="decimal"/>
      <w:lvlText w:val="%1.%2.%3.%4.%5.%6."/>
      <w:lvlJc w:val="left"/>
      <w:pPr>
        <w:tabs>
          <w:tab w:val="num" w:pos="4755"/>
        </w:tabs>
        <w:ind w:left="4755" w:hanging="1215"/>
      </w:pPr>
      <w:rPr>
        <w:rFonts w:hint="default"/>
      </w:rPr>
    </w:lvl>
    <w:lvl w:ilvl="6">
      <w:start w:val="1"/>
      <w:numFmt w:val="decimal"/>
      <w:lvlText w:val="%1.%2.%3.%4.%5.%6.%7."/>
      <w:lvlJc w:val="left"/>
      <w:pPr>
        <w:tabs>
          <w:tab w:val="num" w:pos="5463"/>
        </w:tabs>
        <w:ind w:left="5463" w:hanging="1215"/>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3">
    <w:nsid w:val="195E7223"/>
    <w:multiLevelType w:val="hybridMultilevel"/>
    <w:tmpl w:val="FFF6252C"/>
    <w:lvl w:ilvl="0" w:tplc="C7A0DA3E">
      <w:start w:val="1"/>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4">
    <w:nsid w:val="1C036180"/>
    <w:multiLevelType w:val="multilevel"/>
    <w:tmpl w:val="5E008576"/>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1"/>
        <w:szCs w:val="21"/>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C08127D"/>
    <w:multiLevelType w:val="multilevel"/>
    <w:tmpl w:val="D9FC3242"/>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1"/>
        <w:szCs w:val="21"/>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5CE05A7"/>
    <w:multiLevelType w:val="multilevel"/>
    <w:tmpl w:val="13BEB6D2"/>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1"/>
        <w:szCs w:val="21"/>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A071246"/>
    <w:multiLevelType w:val="hybridMultilevel"/>
    <w:tmpl w:val="454267C2"/>
    <w:lvl w:ilvl="0" w:tplc="1B9C7C20">
      <w:start w:val="6"/>
      <w:numFmt w:val="decimal"/>
      <w:lvlText w:val="%1."/>
      <w:lvlJc w:val="left"/>
      <w:pPr>
        <w:tabs>
          <w:tab w:val="num" w:pos="2149"/>
        </w:tabs>
        <w:ind w:left="2149" w:hanging="1440"/>
      </w:pPr>
      <w:rPr>
        <w:rFonts w:hint="default"/>
      </w:r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8">
    <w:nsid w:val="2E2C1AE4"/>
    <w:multiLevelType w:val="multilevel"/>
    <w:tmpl w:val="822C6D60"/>
    <w:lvl w:ilvl="0">
      <w:start w:val="1"/>
      <w:numFmt w:val="decimal"/>
      <w:lvlText w:val="%1."/>
      <w:lvlJc w:val="left"/>
      <w:rPr>
        <w:rFonts w:ascii="Arial" w:eastAsia="Arial" w:hAnsi="Arial" w:cs="Arial"/>
        <w:b w:val="0"/>
        <w:bCs w:val="0"/>
        <w:i/>
        <w:iCs/>
        <w:smallCaps w:val="0"/>
        <w:strike w:val="0"/>
        <w:color w:val="000000"/>
        <w:spacing w:val="0"/>
        <w:w w:val="100"/>
        <w:position w:val="0"/>
        <w:sz w:val="23"/>
        <w:szCs w:val="23"/>
        <w:u w:val="singl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5605422"/>
    <w:multiLevelType w:val="multilevel"/>
    <w:tmpl w:val="A6F22B76"/>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1"/>
        <w:szCs w:val="21"/>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6773EA3"/>
    <w:multiLevelType w:val="hybridMultilevel"/>
    <w:tmpl w:val="61AEE014"/>
    <w:lvl w:ilvl="0" w:tplc="0290BBAA">
      <w:start w:val="1"/>
      <w:numFmt w:val="lowerLetter"/>
      <w:lvlText w:val="%1)"/>
      <w:lvlJc w:val="left"/>
      <w:pPr>
        <w:tabs>
          <w:tab w:val="num" w:pos="720"/>
        </w:tabs>
        <w:ind w:left="720" w:hanging="360"/>
      </w:pPr>
      <w:rPr>
        <w:rFonts w:ascii="Times New Roman" w:eastAsia="Times New Roman" w:hAnsi="Times New Roman" w:cs="Times New Roman"/>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373A5944"/>
    <w:multiLevelType w:val="multilevel"/>
    <w:tmpl w:val="A0C4ECAA"/>
    <w:lvl w:ilvl="0">
      <w:start w:val="1"/>
      <w:numFmt w:val="decimal"/>
      <w:lvlText w:val="%1."/>
      <w:lvlJc w:val="left"/>
      <w:rPr>
        <w:rFonts w:ascii="Arial" w:eastAsia="Arial" w:hAnsi="Arial" w:cs="Arial"/>
        <w:b w:val="0"/>
        <w:bCs w:val="0"/>
        <w:i/>
        <w:iCs/>
        <w:smallCaps w:val="0"/>
        <w:strike w:val="0"/>
        <w:color w:val="000000"/>
        <w:spacing w:val="0"/>
        <w:w w:val="100"/>
        <w:position w:val="0"/>
        <w:sz w:val="23"/>
        <w:szCs w:val="23"/>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97C13BB"/>
    <w:multiLevelType w:val="hybridMultilevel"/>
    <w:tmpl w:val="3AE4D0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C204E6D"/>
    <w:multiLevelType w:val="hybridMultilevel"/>
    <w:tmpl w:val="CBF4D9C6"/>
    <w:lvl w:ilvl="0" w:tplc="912EFAF2">
      <w:start w:val="1"/>
      <w:numFmt w:val="decimal"/>
      <w:lvlText w:val="%1."/>
      <w:lvlJc w:val="left"/>
      <w:pPr>
        <w:ind w:left="1778" w:hanging="360"/>
      </w:pPr>
      <w:rPr>
        <w:rFonts w:hint="default"/>
      </w:rPr>
    </w:lvl>
    <w:lvl w:ilvl="1" w:tplc="0C0A0019" w:tentative="1">
      <w:start w:val="1"/>
      <w:numFmt w:val="lowerLetter"/>
      <w:lvlText w:val="%2."/>
      <w:lvlJc w:val="left"/>
      <w:pPr>
        <w:ind w:left="2498" w:hanging="360"/>
      </w:pPr>
    </w:lvl>
    <w:lvl w:ilvl="2" w:tplc="0C0A001B" w:tentative="1">
      <w:start w:val="1"/>
      <w:numFmt w:val="lowerRoman"/>
      <w:lvlText w:val="%3."/>
      <w:lvlJc w:val="right"/>
      <w:pPr>
        <w:ind w:left="3218" w:hanging="180"/>
      </w:pPr>
    </w:lvl>
    <w:lvl w:ilvl="3" w:tplc="0C0A000F" w:tentative="1">
      <w:start w:val="1"/>
      <w:numFmt w:val="decimal"/>
      <w:lvlText w:val="%4."/>
      <w:lvlJc w:val="left"/>
      <w:pPr>
        <w:ind w:left="3938" w:hanging="360"/>
      </w:pPr>
    </w:lvl>
    <w:lvl w:ilvl="4" w:tplc="0C0A0019" w:tentative="1">
      <w:start w:val="1"/>
      <w:numFmt w:val="lowerLetter"/>
      <w:lvlText w:val="%5."/>
      <w:lvlJc w:val="left"/>
      <w:pPr>
        <w:ind w:left="4658" w:hanging="360"/>
      </w:pPr>
    </w:lvl>
    <w:lvl w:ilvl="5" w:tplc="0C0A001B" w:tentative="1">
      <w:start w:val="1"/>
      <w:numFmt w:val="lowerRoman"/>
      <w:lvlText w:val="%6."/>
      <w:lvlJc w:val="right"/>
      <w:pPr>
        <w:ind w:left="5378" w:hanging="180"/>
      </w:pPr>
    </w:lvl>
    <w:lvl w:ilvl="6" w:tplc="0C0A000F" w:tentative="1">
      <w:start w:val="1"/>
      <w:numFmt w:val="decimal"/>
      <w:lvlText w:val="%7."/>
      <w:lvlJc w:val="left"/>
      <w:pPr>
        <w:ind w:left="6098" w:hanging="360"/>
      </w:pPr>
    </w:lvl>
    <w:lvl w:ilvl="7" w:tplc="0C0A0019" w:tentative="1">
      <w:start w:val="1"/>
      <w:numFmt w:val="lowerLetter"/>
      <w:lvlText w:val="%8."/>
      <w:lvlJc w:val="left"/>
      <w:pPr>
        <w:ind w:left="6818" w:hanging="360"/>
      </w:pPr>
    </w:lvl>
    <w:lvl w:ilvl="8" w:tplc="0C0A001B" w:tentative="1">
      <w:start w:val="1"/>
      <w:numFmt w:val="lowerRoman"/>
      <w:lvlText w:val="%9."/>
      <w:lvlJc w:val="right"/>
      <w:pPr>
        <w:ind w:left="7538" w:hanging="180"/>
      </w:pPr>
    </w:lvl>
  </w:abstractNum>
  <w:abstractNum w:abstractNumId="14">
    <w:nsid w:val="411C1B05"/>
    <w:multiLevelType w:val="multilevel"/>
    <w:tmpl w:val="9E7CA7E2"/>
    <w:lvl w:ilvl="0">
      <w:start w:val="1"/>
      <w:numFmt w:val="bullet"/>
      <w:lvlText w:val=""/>
      <w:lvlJc w:val="left"/>
      <w:rPr>
        <w:rFonts w:ascii="Symbol" w:hAnsi="Symbol" w:hint="default"/>
        <w:b/>
        <w:bCs/>
        <w:i w:val="0"/>
        <w:iCs w:val="0"/>
        <w:smallCaps w:val="0"/>
        <w:strike w:val="0"/>
        <w:color w:val="000000"/>
        <w:spacing w:val="0"/>
        <w:w w:val="100"/>
        <w:position w:val="0"/>
        <w:sz w:val="21"/>
        <w:szCs w:val="21"/>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16044C9"/>
    <w:multiLevelType w:val="multilevel"/>
    <w:tmpl w:val="475ABBF4"/>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1"/>
        <w:szCs w:val="21"/>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5760DFA"/>
    <w:multiLevelType w:val="multilevel"/>
    <w:tmpl w:val="B8C2610A"/>
    <w:lvl w:ilvl="0">
      <w:start w:val="1"/>
      <w:numFmt w:val="decimal"/>
      <w:lvlText w:val="%1)"/>
      <w:lvlJc w:val="left"/>
      <w:rPr>
        <w:rFonts w:ascii="Tahoma" w:eastAsia="Tahoma" w:hAnsi="Tahoma" w:cs="Tahoma"/>
        <w:b/>
        <w:bCs/>
        <w:i w:val="0"/>
        <w:iCs w:val="0"/>
        <w:smallCaps w:val="0"/>
        <w:strike w:val="0"/>
        <w:color w:val="000000"/>
        <w:spacing w:val="0"/>
        <w:w w:val="100"/>
        <w:position w:val="0"/>
        <w:sz w:val="21"/>
        <w:szCs w:val="21"/>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60B5E9A"/>
    <w:multiLevelType w:val="hybridMultilevel"/>
    <w:tmpl w:val="82486D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4AA96962"/>
    <w:multiLevelType w:val="multilevel"/>
    <w:tmpl w:val="D9FC3242"/>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1"/>
        <w:szCs w:val="21"/>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C3D77B8"/>
    <w:multiLevelType w:val="multilevel"/>
    <w:tmpl w:val="532AEC86"/>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1"/>
        <w:szCs w:val="21"/>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A3E4517"/>
    <w:multiLevelType w:val="multilevel"/>
    <w:tmpl w:val="6E88F2EA"/>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1"/>
        <w:szCs w:val="21"/>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E897DEF"/>
    <w:multiLevelType w:val="hybridMultilevel"/>
    <w:tmpl w:val="367EFE0C"/>
    <w:lvl w:ilvl="0" w:tplc="B80AF7E2">
      <w:start w:val="6"/>
      <w:numFmt w:val="decimal"/>
      <w:lvlText w:val="%1."/>
      <w:lvlJc w:val="left"/>
      <w:pPr>
        <w:tabs>
          <w:tab w:val="num" w:pos="1095"/>
        </w:tabs>
        <w:ind w:left="1095" w:hanging="735"/>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608D5BD4"/>
    <w:multiLevelType w:val="hybridMultilevel"/>
    <w:tmpl w:val="9894EC7E"/>
    <w:lvl w:ilvl="0" w:tplc="BC687436">
      <w:start w:val="1"/>
      <w:numFmt w:val="decimal"/>
      <w:lvlText w:val="%1."/>
      <w:lvlJc w:val="left"/>
      <w:pPr>
        <w:tabs>
          <w:tab w:val="num" w:pos="2123"/>
        </w:tabs>
        <w:ind w:left="2123" w:hanging="705"/>
      </w:pPr>
      <w:rPr>
        <w:rFonts w:hint="default"/>
      </w:rPr>
    </w:lvl>
    <w:lvl w:ilvl="1" w:tplc="0C0A0019" w:tentative="1">
      <w:start w:val="1"/>
      <w:numFmt w:val="lowerLetter"/>
      <w:lvlText w:val="%2."/>
      <w:lvlJc w:val="left"/>
      <w:pPr>
        <w:tabs>
          <w:tab w:val="num" w:pos="2498"/>
        </w:tabs>
        <w:ind w:left="2498" w:hanging="360"/>
      </w:pPr>
    </w:lvl>
    <w:lvl w:ilvl="2" w:tplc="0C0A001B" w:tentative="1">
      <w:start w:val="1"/>
      <w:numFmt w:val="lowerRoman"/>
      <w:lvlText w:val="%3."/>
      <w:lvlJc w:val="right"/>
      <w:pPr>
        <w:tabs>
          <w:tab w:val="num" w:pos="3218"/>
        </w:tabs>
        <w:ind w:left="3218" w:hanging="180"/>
      </w:pPr>
    </w:lvl>
    <w:lvl w:ilvl="3" w:tplc="0C0A000F" w:tentative="1">
      <w:start w:val="1"/>
      <w:numFmt w:val="decimal"/>
      <w:lvlText w:val="%4."/>
      <w:lvlJc w:val="left"/>
      <w:pPr>
        <w:tabs>
          <w:tab w:val="num" w:pos="3938"/>
        </w:tabs>
        <w:ind w:left="3938" w:hanging="360"/>
      </w:pPr>
    </w:lvl>
    <w:lvl w:ilvl="4" w:tplc="0C0A0019" w:tentative="1">
      <w:start w:val="1"/>
      <w:numFmt w:val="lowerLetter"/>
      <w:lvlText w:val="%5."/>
      <w:lvlJc w:val="left"/>
      <w:pPr>
        <w:tabs>
          <w:tab w:val="num" w:pos="4658"/>
        </w:tabs>
        <w:ind w:left="4658" w:hanging="360"/>
      </w:pPr>
    </w:lvl>
    <w:lvl w:ilvl="5" w:tplc="0C0A001B" w:tentative="1">
      <w:start w:val="1"/>
      <w:numFmt w:val="lowerRoman"/>
      <w:lvlText w:val="%6."/>
      <w:lvlJc w:val="right"/>
      <w:pPr>
        <w:tabs>
          <w:tab w:val="num" w:pos="5378"/>
        </w:tabs>
        <w:ind w:left="5378" w:hanging="180"/>
      </w:pPr>
    </w:lvl>
    <w:lvl w:ilvl="6" w:tplc="0C0A000F" w:tentative="1">
      <w:start w:val="1"/>
      <w:numFmt w:val="decimal"/>
      <w:lvlText w:val="%7."/>
      <w:lvlJc w:val="left"/>
      <w:pPr>
        <w:tabs>
          <w:tab w:val="num" w:pos="6098"/>
        </w:tabs>
        <w:ind w:left="6098" w:hanging="360"/>
      </w:pPr>
    </w:lvl>
    <w:lvl w:ilvl="7" w:tplc="0C0A0019" w:tentative="1">
      <w:start w:val="1"/>
      <w:numFmt w:val="lowerLetter"/>
      <w:lvlText w:val="%8."/>
      <w:lvlJc w:val="left"/>
      <w:pPr>
        <w:tabs>
          <w:tab w:val="num" w:pos="6818"/>
        </w:tabs>
        <w:ind w:left="6818" w:hanging="360"/>
      </w:pPr>
    </w:lvl>
    <w:lvl w:ilvl="8" w:tplc="0C0A001B" w:tentative="1">
      <w:start w:val="1"/>
      <w:numFmt w:val="lowerRoman"/>
      <w:lvlText w:val="%9."/>
      <w:lvlJc w:val="right"/>
      <w:pPr>
        <w:tabs>
          <w:tab w:val="num" w:pos="7538"/>
        </w:tabs>
        <w:ind w:left="7538" w:hanging="180"/>
      </w:pPr>
    </w:lvl>
  </w:abstractNum>
  <w:abstractNum w:abstractNumId="23">
    <w:nsid w:val="61D20BC0"/>
    <w:multiLevelType w:val="hybridMultilevel"/>
    <w:tmpl w:val="E450650A"/>
    <w:lvl w:ilvl="0" w:tplc="94F28EAC">
      <w:start w:val="1"/>
      <w:numFmt w:val="lowerLetter"/>
      <w:lvlText w:val="%1."/>
      <w:lvlJc w:val="left"/>
      <w:pPr>
        <w:tabs>
          <w:tab w:val="num" w:pos="1245"/>
        </w:tabs>
        <w:ind w:left="1245" w:hanging="54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4">
    <w:nsid w:val="6CD7351D"/>
    <w:multiLevelType w:val="multilevel"/>
    <w:tmpl w:val="8CC2898A"/>
    <w:lvl w:ilvl="0">
      <w:start w:val="1"/>
      <w:numFmt w:val="decimal"/>
      <w:lvlText w:val="%1."/>
      <w:lvlJc w:val="left"/>
      <w:rPr>
        <w:rFonts w:ascii="Bookman Old Style" w:eastAsia="Bookman Old Style" w:hAnsi="Bookman Old Style" w:cs="Bookman Old Style"/>
        <w:b w:val="0"/>
        <w:bCs w:val="0"/>
        <w:i/>
        <w:iCs/>
        <w:smallCaps w:val="0"/>
        <w:strike w:val="0"/>
        <w:color w:val="000000"/>
        <w:spacing w:val="0"/>
        <w:w w:val="100"/>
        <w:position w:val="0"/>
        <w:sz w:val="21"/>
        <w:szCs w:val="21"/>
        <w:u w:val="singl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0652547"/>
    <w:multiLevelType w:val="hybridMultilevel"/>
    <w:tmpl w:val="B79C59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761B4387"/>
    <w:multiLevelType w:val="hybridMultilevel"/>
    <w:tmpl w:val="627A3C82"/>
    <w:lvl w:ilvl="0" w:tplc="0C0A0017">
      <w:start w:val="3"/>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78674C4A"/>
    <w:multiLevelType w:val="multilevel"/>
    <w:tmpl w:val="F32EAFE4"/>
    <w:lvl w:ilvl="0">
      <w:start w:val="1"/>
      <w:numFmt w:val="decimal"/>
      <w:lvlText w:val="%1."/>
      <w:lvlJc w:val="left"/>
      <w:rPr>
        <w:rFonts w:ascii="Bookman Old Style" w:eastAsia="Bookman Old Style" w:hAnsi="Bookman Old Style" w:cs="Bookman Old Style"/>
        <w:b w:val="0"/>
        <w:bCs w:val="0"/>
        <w:i w:val="0"/>
        <w:iCs w:val="0"/>
        <w:smallCaps w:val="0"/>
        <w:strike w:val="0"/>
        <w:color w:val="000000"/>
        <w:spacing w:val="0"/>
        <w:w w:val="100"/>
        <w:position w:val="0"/>
        <w:sz w:val="26"/>
        <w:szCs w:val="26"/>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CA80213"/>
    <w:multiLevelType w:val="multilevel"/>
    <w:tmpl w:val="8E8AEBC2"/>
    <w:lvl w:ilvl="0">
      <w:start w:val="1"/>
      <w:numFmt w:val="decimal"/>
      <w:lvlText w:val="%1."/>
      <w:lvlJc w:val="left"/>
      <w:rPr>
        <w:rFonts w:ascii="Tahoma" w:eastAsia="Tahoma" w:hAnsi="Tahoma" w:cs="Tahoma"/>
        <w:b w:val="0"/>
        <w:bCs w:val="0"/>
        <w:i w:val="0"/>
        <w:iCs w:val="0"/>
        <w:smallCaps w:val="0"/>
        <w:strike w:val="0"/>
        <w:color w:val="000000"/>
        <w:spacing w:val="0"/>
        <w:w w:val="100"/>
        <w:position w:val="0"/>
        <w:sz w:val="21"/>
        <w:szCs w:val="21"/>
        <w:u w:val="no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F4E3A59"/>
    <w:multiLevelType w:val="hybridMultilevel"/>
    <w:tmpl w:val="3B7A08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5"/>
  </w:num>
  <w:num w:numId="4">
    <w:abstractNumId w:val="28"/>
  </w:num>
  <w:num w:numId="5">
    <w:abstractNumId w:val="5"/>
  </w:num>
  <w:num w:numId="6">
    <w:abstractNumId w:val="18"/>
  </w:num>
  <w:num w:numId="7">
    <w:abstractNumId w:val="9"/>
  </w:num>
  <w:num w:numId="8">
    <w:abstractNumId w:val="20"/>
  </w:num>
  <w:num w:numId="9">
    <w:abstractNumId w:val="19"/>
  </w:num>
  <w:num w:numId="10">
    <w:abstractNumId w:val="16"/>
  </w:num>
  <w:num w:numId="11">
    <w:abstractNumId w:val="14"/>
  </w:num>
  <w:num w:numId="12">
    <w:abstractNumId w:val="8"/>
  </w:num>
  <w:num w:numId="13">
    <w:abstractNumId w:val="11"/>
  </w:num>
  <w:num w:numId="14">
    <w:abstractNumId w:val="24"/>
  </w:num>
  <w:num w:numId="15">
    <w:abstractNumId w:val="27"/>
  </w:num>
  <w:num w:numId="16">
    <w:abstractNumId w:val="22"/>
  </w:num>
  <w:num w:numId="17">
    <w:abstractNumId w:val="10"/>
  </w:num>
  <w:num w:numId="18">
    <w:abstractNumId w:val="26"/>
  </w:num>
  <w:num w:numId="19">
    <w:abstractNumId w:val="3"/>
  </w:num>
  <w:num w:numId="20">
    <w:abstractNumId w:val="13"/>
  </w:num>
  <w:num w:numId="21">
    <w:abstractNumId w:val="7"/>
  </w:num>
  <w:num w:numId="22">
    <w:abstractNumId w:val="0"/>
  </w:num>
  <w:num w:numId="23">
    <w:abstractNumId w:val="21"/>
  </w:num>
  <w:num w:numId="24">
    <w:abstractNumId w:val="23"/>
  </w:num>
  <w:num w:numId="25">
    <w:abstractNumId w:val="2"/>
  </w:num>
  <w:num w:numId="26">
    <w:abstractNumId w:val="1"/>
  </w:num>
  <w:num w:numId="27">
    <w:abstractNumId w:val="25"/>
  </w:num>
  <w:num w:numId="28">
    <w:abstractNumId w:val="17"/>
  </w:num>
  <w:num w:numId="29">
    <w:abstractNumId w:val="12"/>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980"/>
    <w:rsid w:val="0004002D"/>
    <w:rsid w:val="0007088B"/>
    <w:rsid w:val="0007544D"/>
    <w:rsid w:val="0009213F"/>
    <w:rsid w:val="000C24B7"/>
    <w:rsid w:val="000C552F"/>
    <w:rsid w:val="00130C78"/>
    <w:rsid w:val="001327F7"/>
    <w:rsid w:val="001561CF"/>
    <w:rsid w:val="00165011"/>
    <w:rsid w:val="001723EE"/>
    <w:rsid w:val="00174288"/>
    <w:rsid w:val="00186272"/>
    <w:rsid w:val="001B1B63"/>
    <w:rsid w:val="001C2C6C"/>
    <w:rsid w:val="001E5BE2"/>
    <w:rsid w:val="00226781"/>
    <w:rsid w:val="00242947"/>
    <w:rsid w:val="002543BE"/>
    <w:rsid w:val="00282111"/>
    <w:rsid w:val="00283A13"/>
    <w:rsid w:val="00295B3E"/>
    <w:rsid w:val="002F2456"/>
    <w:rsid w:val="003153D0"/>
    <w:rsid w:val="0038133D"/>
    <w:rsid w:val="00383840"/>
    <w:rsid w:val="0039268E"/>
    <w:rsid w:val="00405160"/>
    <w:rsid w:val="0041163E"/>
    <w:rsid w:val="00415562"/>
    <w:rsid w:val="004245D5"/>
    <w:rsid w:val="00436A28"/>
    <w:rsid w:val="004402B3"/>
    <w:rsid w:val="00456555"/>
    <w:rsid w:val="00466F62"/>
    <w:rsid w:val="00496207"/>
    <w:rsid w:val="004B6491"/>
    <w:rsid w:val="004D19E3"/>
    <w:rsid w:val="005011D3"/>
    <w:rsid w:val="005111E4"/>
    <w:rsid w:val="00530390"/>
    <w:rsid w:val="0055069E"/>
    <w:rsid w:val="00552D1C"/>
    <w:rsid w:val="00565026"/>
    <w:rsid w:val="00584556"/>
    <w:rsid w:val="005C4330"/>
    <w:rsid w:val="005D0E37"/>
    <w:rsid w:val="005D431E"/>
    <w:rsid w:val="00632C58"/>
    <w:rsid w:val="006350EB"/>
    <w:rsid w:val="00635E24"/>
    <w:rsid w:val="00677980"/>
    <w:rsid w:val="006B37D3"/>
    <w:rsid w:val="00786FFD"/>
    <w:rsid w:val="00787998"/>
    <w:rsid w:val="007B0211"/>
    <w:rsid w:val="007D1C01"/>
    <w:rsid w:val="007D4F09"/>
    <w:rsid w:val="007F6495"/>
    <w:rsid w:val="00807FAE"/>
    <w:rsid w:val="00814ECA"/>
    <w:rsid w:val="00832516"/>
    <w:rsid w:val="008426C7"/>
    <w:rsid w:val="008522B4"/>
    <w:rsid w:val="008845BD"/>
    <w:rsid w:val="00885431"/>
    <w:rsid w:val="008C7580"/>
    <w:rsid w:val="008F3FF6"/>
    <w:rsid w:val="008F7E94"/>
    <w:rsid w:val="0090193F"/>
    <w:rsid w:val="009169C7"/>
    <w:rsid w:val="009245C8"/>
    <w:rsid w:val="0094453E"/>
    <w:rsid w:val="00961980"/>
    <w:rsid w:val="009951AF"/>
    <w:rsid w:val="0099614D"/>
    <w:rsid w:val="00A34D3F"/>
    <w:rsid w:val="00A607E5"/>
    <w:rsid w:val="00A61552"/>
    <w:rsid w:val="00A77E51"/>
    <w:rsid w:val="00AA6981"/>
    <w:rsid w:val="00AB1A85"/>
    <w:rsid w:val="00AB782F"/>
    <w:rsid w:val="00AC1D9C"/>
    <w:rsid w:val="00AD0230"/>
    <w:rsid w:val="00B21A59"/>
    <w:rsid w:val="00B30CDA"/>
    <w:rsid w:val="00B63B93"/>
    <w:rsid w:val="00B6772E"/>
    <w:rsid w:val="00B84781"/>
    <w:rsid w:val="00BA5BB2"/>
    <w:rsid w:val="00BB4151"/>
    <w:rsid w:val="00C2348A"/>
    <w:rsid w:val="00C44F1A"/>
    <w:rsid w:val="00C452BA"/>
    <w:rsid w:val="00C74A64"/>
    <w:rsid w:val="00C85BFD"/>
    <w:rsid w:val="00CC5802"/>
    <w:rsid w:val="00CD46DC"/>
    <w:rsid w:val="00D03CBB"/>
    <w:rsid w:val="00D45375"/>
    <w:rsid w:val="00D52E06"/>
    <w:rsid w:val="00D62C8C"/>
    <w:rsid w:val="00D75D36"/>
    <w:rsid w:val="00D904B7"/>
    <w:rsid w:val="00DB08F4"/>
    <w:rsid w:val="00DC5FF7"/>
    <w:rsid w:val="00DE5503"/>
    <w:rsid w:val="00DE7D6F"/>
    <w:rsid w:val="00E07FC4"/>
    <w:rsid w:val="00E53C30"/>
    <w:rsid w:val="00E73AB3"/>
    <w:rsid w:val="00EB47A3"/>
    <w:rsid w:val="00EE44A4"/>
    <w:rsid w:val="00EF73CD"/>
    <w:rsid w:val="00F06CF2"/>
    <w:rsid w:val="00F410F4"/>
    <w:rsid w:val="00F72E60"/>
    <w:rsid w:val="00F75052"/>
    <w:rsid w:val="00F9003C"/>
    <w:rsid w:val="00FA6C6B"/>
    <w:rsid w:val="00FD5557"/>
    <w:rsid w:val="00FE38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E37"/>
    <w:pPr>
      <w:spacing w:after="0" w:line="240" w:lineRule="auto"/>
    </w:pPr>
    <w:rPr>
      <w:rFonts w:ascii="Times New Roman" w:eastAsia="Times New Roman" w:hAnsi="Times New Roman" w:cs="Times New Roman"/>
      <w:sz w:val="24"/>
      <w:szCs w:val="24"/>
      <w:lang w:eastAsia="es-ES"/>
    </w:rPr>
  </w:style>
  <w:style w:type="paragraph" w:styleId="Titre1">
    <w:name w:val="heading 1"/>
    <w:basedOn w:val="Normal"/>
    <w:next w:val="Normal"/>
    <w:link w:val="Titre1Car"/>
    <w:qFormat/>
    <w:rsid w:val="00AC1D9C"/>
    <w:pPr>
      <w:keepNext/>
      <w:spacing w:line="360" w:lineRule="auto"/>
      <w:jc w:val="center"/>
      <w:outlineLvl w:val="0"/>
    </w:pPr>
    <w:rPr>
      <w:rFonts w:ascii="Arial" w:hAnsi="Arial"/>
      <w:b/>
      <w:sz w:val="28"/>
      <w:szCs w:val="20"/>
      <w:lang w:val="es-ES_tradnl"/>
    </w:rPr>
  </w:style>
  <w:style w:type="paragraph" w:styleId="Titre2">
    <w:name w:val="heading 2"/>
    <w:basedOn w:val="Normal"/>
    <w:next w:val="Normal"/>
    <w:link w:val="Titre2Car"/>
    <w:qFormat/>
    <w:rsid w:val="00AC1D9C"/>
    <w:pPr>
      <w:keepNext/>
      <w:spacing w:line="360" w:lineRule="auto"/>
      <w:jc w:val="both"/>
      <w:outlineLvl w:val="1"/>
    </w:pPr>
    <w:rPr>
      <w:rFonts w:ascii="Arial" w:hAnsi="Arial"/>
      <w:sz w:val="28"/>
      <w:szCs w:val="20"/>
      <w:u w:val="single"/>
      <w:lang w:val="es-ES_tradnl"/>
    </w:rPr>
  </w:style>
  <w:style w:type="paragraph" w:styleId="Titre4">
    <w:name w:val="heading 4"/>
    <w:basedOn w:val="Normal"/>
    <w:next w:val="Normal"/>
    <w:link w:val="Titre4Car"/>
    <w:uiPriority w:val="9"/>
    <w:semiHidden/>
    <w:unhideWhenUsed/>
    <w:qFormat/>
    <w:rsid w:val="001561CF"/>
    <w:pPr>
      <w:keepNext/>
      <w:keepLines/>
      <w:spacing w:before="40"/>
      <w:outlineLvl w:val="3"/>
    </w:pPr>
    <w:rPr>
      <w:rFonts w:asciiTheme="majorHAnsi" w:eastAsiaTheme="majorEastAsia" w:hAnsiTheme="majorHAnsi" w:cstheme="majorBidi"/>
      <w:i/>
      <w:iCs/>
      <w:color w:val="2E74B5" w:themeColor="accent1" w:themeShade="BF"/>
    </w:rPr>
  </w:style>
  <w:style w:type="paragraph" w:styleId="Titre7">
    <w:name w:val="heading 7"/>
    <w:basedOn w:val="Normal"/>
    <w:next w:val="Normal"/>
    <w:link w:val="Titre7Car"/>
    <w:semiHidden/>
    <w:unhideWhenUsed/>
    <w:qFormat/>
    <w:rsid w:val="00AC1D9C"/>
    <w:pPr>
      <w:spacing w:before="240" w:after="60"/>
      <w:outlineLvl w:val="6"/>
    </w:pPr>
    <w:rPr>
      <w:rFonts w:ascii="Calibri" w:hAnsi="Calibri"/>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uerpodeltexto">
    <w:name w:val="Cuerpo del texto_"/>
    <w:link w:val="Cuerpodeltexto0"/>
    <w:rsid w:val="00AC1D9C"/>
    <w:rPr>
      <w:rFonts w:ascii="Tahoma" w:eastAsia="Tahoma" w:hAnsi="Tahoma" w:cs="Tahoma"/>
      <w:sz w:val="21"/>
      <w:szCs w:val="21"/>
      <w:shd w:val="clear" w:color="auto" w:fill="FFFFFF"/>
    </w:rPr>
  </w:style>
  <w:style w:type="character" w:customStyle="1" w:styleId="Cuerpodeltexto3">
    <w:name w:val="Cuerpo del texto (3)_"/>
    <w:link w:val="Cuerpodeltexto30"/>
    <w:rsid w:val="00AC1D9C"/>
    <w:rPr>
      <w:rFonts w:ascii="Arial" w:eastAsia="Arial" w:hAnsi="Arial" w:cs="Arial"/>
      <w:b/>
      <w:bCs/>
      <w:i/>
      <w:iCs/>
      <w:spacing w:val="-20"/>
      <w:sz w:val="23"/>
      <w:szCs w:val="23"/>
      <w:shd w:val="clear" w:color="auto" w:fill="FFFFFF"/>
    </w:rPr>
  </w:style>
  <w:style w:type="character" w:customStyle="1" w:styleId="CuerpodeltextoNegrita">
    <w:name w:val="Cuerpo del texto + Negrita"/>
    <w:rsid w:val="00AC1D9C"/>
    <w:rPr>
      <w:rFonts w:ascii="Tahoma" w:eastAsia="Tahoma" w:hAnsi="Tahoma" w:cs="Tahoma"/>
      <w:b/>
      <w:bCs/>
      <w:i w:val="0"/>
      <w:iCs w:val="0"/>
      <w:smallCaps w:val="0"/>
      <w:strike w:val="0"/>
      <w:color w:val="000000"/>
      <w:spacing w:val="0"/>
      <w:w w:val="100"/>
      <w:position w:val="0"/>
      <w:sz w:val="21"/>
      <w:szCs w:val="21"/>
      <w:u w:val="none"/>
      <w:lang w:val="es-ES"/>
    </w:rPr>
  </w:style>
  <w:style w:type="character" w:customStyle="1" w:styleId="Cuerpodeltexto2">
    <w:name w:val="Cuerpo del texto (2)"/>
    <w:rsid w:val="00AC1D9C"/>
    <w:rPr>
      <w:rFonts w:ascii="Tahoma" w:eastAsia="Tahoma" w:hAnsi="Tahoma" w:cs="Tahoma"/>
      <w:b/>
      <w:bCs/>
      <w:i w:val="0"/>
      <w:iCs w:val="0"/>
      <w:smallCaps w:val="0"/>
      <w:strike w:val="0"/>
      <w:color w:val="000000"/>
      <w:spacing w:val="0"/>
      <w:w w:val="100"/>
      <w:position w:val="0"/>
      <w:sz w:val="21"/>
      <w:szCs w:val="21"/>
      <w:u w:val="single"/>
      <w:lang w:val="es-ES"/>
    </w:rPr>
  </w:style>
  <w:style w:type="paragraph" w:customStyle="1" w:styleId="Cuerpodeltexto0">
    <w:name w:val="Cuerpo del texto"/>
    <w:basedOn w:val="Normal"/>
    <w:link w:val="Cuerpodeltexto"/>
    <w:rsid w:val="00AC1D9C"/>
    <w:pPr>
      <w:widowControl w:val="0"/>
      <w:shd w:val="clear" w:color="auto" w:fill="FFFFFF"/>
      <w:spacing w:before="60" w:after="360" w:line="0" w:lineRule="atLeast"/>
      <w:ind w:hanging="360"/>
      <w:jc w:val="center"/>
    </w:pPr>
    <w:rPr>
      <w:rFonts w:ascii="Tahoma" w:eastAsia="Tahoma" w:hAnsi="Tahoma" w:cs="Tahoma"/>
      <w:sz w:val="21"/>
      <w:szCs w:val="21"/>
      <w:lang w:eastAsia="en-US"/>
    </w:rPr>
  </w:style>
  <w:style w:type="paragraph" w:customStyle="1" w:styleId="Cuerpodeltexto30">
    <w:name w:val="Cuerpo del texto (3)"/>
    <w:basedOn w:val="Normal"/>
    <w:link w:val="Cuerpodeltexto3"/>
    <w:rsid w:val="00AC1D9C"/>
    <w:pPr>
      <w:widowControl w:val="0"/>
      <w:shd w:val="clear" w:color="auto" w:fill="FFFFFF"/>
      <w:spacing w:before="360" w:after="240" w:line="0" w:lineRule="atLeast"/>
      <w:jc w:val="both"/>
    </w:pPr>
    <w:rPr>
      <w:rFonts w:ascii="Arial" w:eastAsia="Arial" w:hAnsi="Arial" w:cs="Arial"/>
      <w:b/>
      <w:bCs/>
      <w:i/>
      <w:iCs/>
      <w:spacing w:val="-20"/>
      <w:sz w:val="23"/>
      <w:szCs w:val="23"/>
      <w:lang w:eastAsia="en-US"/>
    </w:rPr>
  </w:style>
  <w:style w:type="character" w:customStyle="1" w:styleId="Ttulo3">
    <w:name w:val="Título #3"/>
    <w:rsid w:val="00AC1D9C"/>
    <w:rPr>
      <w:rFonts w:ascii="Tahoma" w:eastAsia="Tahoma" w:hAnsi="Tahoma" w:cs="Tahoma"/>
      <w:b/>
      <w:bCs/>
      <w:i w:val="0"/>
      <w:iCs w:val="0"/>
      <w:smallCaps w:val="0"/>
      <w:strike w:val="0"/>
      <w:color w:val="000000"/>
      <w:spacing w:val="0"/>
      <w:w w:val="100"/>
      <w:position w:val="0"/>
      <w:sz w:val="21"/>
      <w:szCs w:val="21"/>
      <w:u w:val="single"/>
      <w:lang w:val="es-ES"/>
    </w:rPr>
  </w:style>
  <w:style w:type="character" w:customStyle="1" w:styleId="Encabezamientoopiedepgina2">
    <w:name w:val="Encabezamiento o pie de página (2)"/>
    <w:rsid w:val="00AC1D9C"/>
    <w:rPr>
      <w:rFonts w:ascii="Tahoma" w:eastAsia="Tahoma" w:hAnsi="Tahoma" w:cs="Tahoma"/>
      <w:b/>
      <w:bCs/>
      <w:i w:val="0"/>
      <w:iCs w:val="0"/>
      <w:smallCaps w:val="0"/>
      <w:strike w:val="0"/>
      <w:color w:val="000000"/>
      <w:spacing w:val="0"/>
      <w:w w:val="100"/>
      <w:position w:val="0"/>
      <w:sz w:val="21"/>
      <w:szCs w:val="21"/>
      <w:u w:val="single"/>
      <w:lang w:val="es-ES"/>
    </w:rPr>
  </w:style>
  <w:style w:type="character" w:customStyle="1" w:styleId="Cuerpodeltexto2Sinnegrita">
    <w:name w:val="Cuerpo del texto (2) + Sin negrita"/>
    <w:rsid w:val="00AC1D9C"/>
    <w:rPr>
      <w:rFonts w:ascii="Tahoma" w:eastAsia="Tahoma" w:hAnsi="Tahoma" w:cs="Tahoma"/>
      <w:b/>
      <w:bCs/>
      <w:i w:val="0"/>
      <w:iCs w:val="0"/>
      <w:smallCaps w:val="0"/>
      <w:strike w:val="0"/>
      <w:color w:val="000000"/>
      <w:spacing w:val="0"/>
      <w:w w:val="100"/>
      <w:position w:val="0"/>
      <w:sz w:val="21"/>
      <w:szCs w:val="21"/>
      <w:u w:val="none"/>
      <w:lang w:val="es-ES"/>
    </w:rPr>
  </w:style>
  <w:style w:type="character" w:customStyle="1" w:styleId="Cuerpodeltexto14Negrita">
    <w:name w:val="Cuerpo del texto (14) + Negrita"/>
    <w:rsid w:val="00AC1D9C"/>
    <w:rPr>
      <w:rFonts w:ascii="Bookman Old Style" w:eastAsia="Bookman Old Style" w:hAnsi="Bookman Old Style" w:cs="Bookman Old Style"/>
      <w:b/>
      <w:bCs/>
      <w:i w:val="0"/>
      <w:iCs w:val="0"/>
      <w:smallCaps w:val="0"/>
      <w:strike w:val="0"/>
      <w:color w:val="000000"/>
      <w:spacing w:val="0"/>
      <w:w w:val="100"/>
      <w:position w:val="0"/>
      <w:sz w:val="26"/>
      <w:szCs w:val="26"/>
      <w:u w:val="none"/>
      <w:lang w:val="es-ES"/>
    </w:rPr>
  </w:style>
  <w:style w:type="character" w:customStyle="1" w:styleId="Cuerpodeltexto14">
    <w:name w:val="Cuerpo del texto (14)_"/>
    <w:link w:val="Cuerpodeltexto140"/>
    <w:rsid w:val="00AC1D9C"/>
    <w:rPr>
      <w:rFonts w:ascii="Bookman Old Style" w:eastAsia="Bookman Old Style" w:hAnsi="Bookman Old Style" w:cs="Bookman Old Style"/>
      <w:sz w:val="26"/>
      <w:szCs w:val="26"/>
      <w:shd w:val="clear" w:color="auto" w:fill="FFFFFF"/>
    </w:rPr>
  </w:style>
  <w:style w:type="character" w:customStyle="1" w:styleId="Ttulo2">
    <w:name w:val="Título #2"/>
    <w:rsid w:val="00AC1D9C"/>
    <w:rPr>
      <w:rFonts w:ascii="Bookman Old Style" w:eastAsia="Bookman Old Style" w:hAnsi="Bookman Old Style" w:cs="Bookman Old Style"/>
      <w:b/>
      <w:bCs/>
      <w:i w:val="0"/>
      <w:iCs w:val="0"/>
      <w:smallCaps w:val="0"/>
      <w:strike w:val="0"/>
      <w:color w:val="000000"/>
      <w:spacing w:val="0"/>
      <w:w w:val="100"/>
      <w:position w:val="0"/>
      <w:sz w:val="26"/>
      <w:szCs w:val="26"/>
      <w:u w:val="single"/>
      <w:lang w:val="es-ES"/>
    </w:rPr>
  </w:style>
  <w:style w:type="character" w:customStyle="1" w:styleId="Cuerpodeltexto1410">
    <w:name w:val="Cuerpo del texto (14) + 10"/>
    <w:aliases w:val="5 pto,Cursiva"/>
    <w:rsid w:val="00AC1D9C"/>
    <w:rPr>
      <w:rFonts w:ascii="Bookman Old Style" w:eastAsia="Bookman Old Style" w:hAnsi="Bookman Old Style" w:cs="Bookman Old Style"/>
      <w:b w:val="0"/>
      <w:bCs w:val="0"/>
      <w:i/>
      <w:iCs/>
      <w:smallCaps w:val="0"/>
      <w:strike w:val="0"/>
      <w:color w:val="000000"/>
      <w:spacing w:val="0"/>
      <w:w w:val="100"/>
      <w:position w:val="0"/>
      <w:sz w:val="21"/>
      <w:szCs w:val="21"/>
      <w:u w:val="none"/>
      <w:lang w:val="es-ES"/>
    </w:rPr>
  </w:style>
  <w:style w:type="character" w:customStyle="1" w:styleId="Cuerpodeltexto15">
    <w:name w:val="Cuerpo del texto (15)_"/>
    <w:link w:val="Cuerpodeltexto150"/>
    <w:rsid w:val="00AC1D9C"/>
    <w:rPr>
      <w:rFonts w:ascii="Bookman Old Style" w:eastAsia="Bookman Old Style" w:hAnsi="Bookman Old Style" w:cs="Bookman Old Style"/>
      <w:i/>
      <w:iCs/>
      <w:sz w:val="21"/>
      <w:szCs w:val="21"/>
      <w:shd w:val="clear" w:color="auto" w:fill="FFFFFF"/>
    </w:rPr>
  </w:style>
  <w:style w:type="character" w:customStyle="1" w:styleId="Cuerpodeltexto15Negrita">
    <w:name w:val="Cuerpo del texto (15) + Negrita"/>
    <w:rsid w:val="00AC1D9C"/>
    <w:rPr>
      <w:rFonts w:ascii="Bookman Old Style" w:eastAsia="Bookman Old Style" w:hAnsi="Bookman Old Style" w:cs="Bookman Old Style"/>
      <w:b/>
      <w:bCs/>
      <w:i/>
      <w:iCs/>
      <w:smallCaps w:val="0"/>
      <w:strike w:val="0"/>
      <w:color w:val="000000"/>
      <w:spacing w:val="0"/>
      <w:w w:val="100"/>
      <w:position w:val="0"/>
      <w:sz w:val="21"/>
      <w:szCs w:val="21"/>
      <w:u w:val="single"/>
      <w:lang w:val="es-ES"/>
    </w:rPr>
  </w:style>
  <w:style w:type="character" w:customStyle="1" w:styleId="Cuerpodeltexto1513pto">
    <w:name w:val="Cuerpo del texto (15) + 13 pto"/>
    <w:aliases w:val="Negrita,Sin cursiva,Cuerpo del texto (17) + 13 pto,Sin negrita,Cuerpo del texto (15) + Arial Narrow,10 pto,Cuerpo del texto (14) + 6 pto,Espaciado 1 pto"/>
    <w:rsid w:val="00AC1D9C"/>
    <w:rPr>
      <w:rFonts w:ascii="Bookman Old Style" w:eastAsia="Bookman Old Style" w:hAnsi="Bookman Old Style" w:cs="Bookman Old Style"/>
      <w:b/>
      <w:bCs/>
      <w:i/>
      <w:iCs/>
      <w:smallCaps w:val="0"/>
      <w:strike w:val="0"/>
      <w:color w:val="000000"/>
      <w:spacing w:val="0"/>
      <w:w w:val="100"/>
      <w:position w:val="0"/>
      <w:sz w:val="26"/>
      <w:szCs w:val="26"/>
      <w:u w:val="single"/>
    </w:rPr>
  </w:style>
  <w:style w:type="paragraph" w:customStyle="1" w:styleId="Cuerpodeltexto140">
    <w:name w:val="Cuerpo del texto (14)"/>
    <w:basedOn w:val="Normal"/>
    <w:link w:val="Cuerpodeltexto14"/>
    <w:rsid w:val="00AC1D9C"/>
    <w:pPr>
      <w:widowControl w:val="0"/>
      <w:shd w:val="clear" w:color="auto" w:fill="FFFFFF"/>
      <w:spacing w:line="317" w:lineRule="exact"/>
      <w:jc w:val="both"/>
    </w:pPr>
    <w:rPr>
      <w:rFonts w:ascii="Bookman Old Style" w:eastAsia="Bookman Old Style" w:hAnsi="Bookman Old Style" w:cs="Bookman Old Style"/>
      <w:sz w:val="26"/>
      <w:szCs w:val="26"/>
      <w:lang w:eastAsia="en-US"/>
    </w:rPr>
  </w:style>
  <w:style w:type="paragraph" w:customStyle="1" w:styleId="Cuerpodeltexto150">
    <w:name w:val="Cuerpo del texto (15)"/>
    <w:basedOn w:val="Normal"/>
    <w:link w:val="Cuerpodeltexto15"/>
    <w:rsid w:val="00AC1D9C"/>
    <w:pPr>
      <w:widowControl w:val="0"/>
      <w:shd w:val="clear" w:color="auto" w:fill="FFFFFF"/>
      <w:spacing w:after="300" w:line="346" w:lineRule="exact"/>
      <w:jc w:val="both"/>
    </w:pPr>
    <w:rPr>
      <w:rFonts w:ascii="Bookman Old Style" w:eastAsia="Bookman Old Style" w:hAnsi="Bookman Old Style" w:cs="Bookman Old Style"/>
      <w:i/>
      <w:iCs/>
      <w:sz w:val="21"/>
      <w:szCs w:val="21"/>
      <w:lang w:eastAsia="en-US"/>
    </w:rPr>
  </w:style>
  <w:style w:type="character" w:customStyle="1" w:styleId="Cuerpodeltexto16Sinnegrita">
    <w:name w:val="Cuerpo del texto (16) + Sin negrita"/>
    <w:rsid w:val="00AC1D9C"/>
    <w:rPr>
      <w:rFonts w:ascii="Bookman Old Style" w:eastAsia="Bookman Old Style" w:hAnsi="Bookman Old Style" w:cs="Bookman Old Style"/>
      <w:b/>
      <w:bCs/>
      <w:i w:val="0"/>
      <w:iCs w:val="0"/>
      <w:smallCaps w:val="0"/>
      <w:strike w:val="0"/>
      <w:color w:val="000000"/>
      <w:spacing w:val="0"/>
      <w:w w:val="100"/>
      <w:position w:val="0"/>
      <w:sz w:val="26"/>
      <w:szCs w:val="26"/>
      <w:u w:val="none"/>
      <w:lang w:val="es-ES"/>
    </w:rPr>
  </w:style>
  <w:style w:type="character" w:customStyle="1" w:styleId="Cuerpodeltexto16">
    <w:name w:val="Cuerpo del texto (16)"/>
    <w:rsid w:val="00AC1D9C"/>
    <w:rPr>
      <w:rFonts w:ascii="Bookman Old Style" w:eastAsia="Bookman Old Style" w:hAnsi="Bookman Old Style" w:cs="Bookman Old Style"/>
      <w:b/>
      <w:bCs/>
      <w:i w:val="0"/>
      <w:iCs w:val="0"/>
      <w:smallCaps w:val="0"/>
      <w:strike w:val="0"/>
      <w:color w:val="000000"/>
      <w:spacing w:val="0"/>
      <w:w w:val="100"/>
      <w:position w:val="0"/>
      <w:sz w:val="26"/>
      <w:szCs w:val="26"/>
      <w:u w:val="single"/>
      <w:lang w:val="es-ES"/>
    </w:rPr>
  </w:style>
  <w:style w:type="character" w:customStyle="1" w:styleId="Cuerpodeltexto17">
    <w:name w:val="Cuerpo del texto (17)"/>
    <w:rsid w:val="00AC1D9C"/>
    <w:rPr>
      <w:rFonts w:ascii="Bookman Old Style" w:eastAsia="Bookman Old Style" w:hAnsi="Bookman Old Style" w:cs="Bookman Old Style"/>
      <w:b/>
      <w:bCs/>
      <w:i/>
      <w:iCs/>
      <w:smallCaps w:val="0"/>
      <w:strike w:val="0"/>
      <w:color w:val="000000"/>
      <w:spacing w:val="0"/>
      <w:w w:val="100"/>
      <w:position w:val="0"/>
      <w:sz w:val="21"/>
      <w:szCs w:val="21"/>
      <w:u w:val="single"/>
      <w:lang w:val="es-ES"/>
    </w:rPr>
  </w:style>
  <w:style w:type="character" w:customStyle="1" w:styleId="Cuerpodeltexto17Sinnegrita">
    <w:name w:val="Cuerpo del texto (17) + Sin negrita"/>
    <w:rsid w:val="00AC1D9C"/>
    <w:rPr>
      <w:rFonts w:ascii="Bookman Old Style" w:eastAsia="Bookman Old Style" w:hAnsi="Bookman Old Style" w:cs="Bookman Old Style"/>
      <w:b/>
      <w:bCs/>
      <w:i/>
      <w:iCs/>
      <w:smallCaps w:val="0"/>
      <w:strike w:val="0"/>
      <w:color w:val="000000"/>
      <w:spacing w:val="0"/>
      <w:w w:val="100"/>
      <w:position w:val="0"/>
      <w:sz w:val="21"/>
      <w:szCs w:val="21"/>
      <w:u w:val="single"/>
      <w:lang w:val="es-ES"/>
    </w:rPr>
  </w:style>
  <w:style w:type="character" w:customStyle="1" w:styleId="Titre1Car">
    <w:name w:val="Titre 1 Car"/>
    <w:basedOn w:val="Policepardfaut"/>
    <w:link w:val="Titre1"/>
    <w:rsid w:val="00AC1D9C"/>
    <w:rPr>
      <w:rFonts w:ascii="Arial" w:eastAsia="Times New Roman" w:hAnsi="Arial" w:cs="Times New Roman"/>
      <w:b/>
      <w:sz w:val="28"/>
      <w:szCs w:val="20"/>
      <w:lang w:val="es-ES_tradnl" w:eastAsia="es-ES"/>
    </w:rPr>
  </w:style>
  <w:style w:type="character" w:customStyle="1" w:styleId="Titre2Car">
    <w:name w:val="Titre 2 Car"/>
    <w:basedOn w:val="Policepardfaut"/>
    <w:link w:val="Titre2"/>
    <w:rsid w:val="00AC1D9C"/>
    <w:rPr>
      <w:rFonts w:ascii="Arial" w:eastAsia="Times New Roman" w:hAnsi="Arial" w:cs="Times New Roman"/>
      <w:sz w:val="28"/>
      <w:szCs w:val="20"/>
      <w:u w:val="single"/>
      <w:lang w:val="es-ES_tradnl" w:eastAsia="es-ES"/>
    </w:rPr>
  </w:style>
  <w:style w:type="character" w:customStyle="1" w:styleId="Titre7Car">
    <w:name w:val="Titre 7 Car"/>
    <w:basedOn w:val="Policepardfaut"/>
    <w:link w:val="Titre7"/>
    <w:semiHidden/>
    <w:rsid w:val="00AC1D9C"/>
    <w:rPr>
      <w:rFonts w:ascii="Calibri" w:eastAsia="Times New Roman" w:hAnsi="Calibri" w:cs="Times New Roman"/>
      <w:sz w:val="24"/>
      <w:szCs w:val="24"/>
      <w:lang w:val="es-ES_tradnl" w:eastAsia="es-ES"/>
    </w:rPr>
  </w:style>
  <w:style w:type="paragraph" w:styleId="En-tte">
    <w:name w:val="header"/>
    <w:basedOn w:val="Normal"/>
    <w:link w:val="En-tteCar"/>
    <w:rsid w:val="00AC1D9C"/>
    <w:pPr>
      <w:tabs>
        <w:tab w:val="center" w:pos="4252"/>
        <w:tab w:val="right" w:pos="8504"/>
      </w:tabs>
    </w:pPr>
    <w:rPr>
      <w:sz w:val="20"/>
      <w:szCs w:val="20"/>
      <w:lang w:val="es-ES_tradnl"/>
    </w:rPr>
  </w:style>
  <w:style w:type="character" w:customStyle="1" w:styleId="En-tteCar">
    <w:name w:val="En-tête Car"/>
    <w:basedOn w:val="Policepardfaut"/>
    <w:link w:val="En-tte"/>
    <w:rsid w:val="00AC1D9C"/>
    <w:rPr>
      <w:rFonts w:ascii="Times New Roman" w:eastAsia="Times New Roman" w:hAnsi="Times New Roman" w:cs="Times New Roman"/>
      <w:sz w:val="20"/>
      <w:szCs w:val="20"/>
      <w:lang w:val="es-ES_tradnl" w:eastAsia="es-ES"/>
    </w:rPr>
  </w:style>
  <w:style w:type="paragraph" w:styleId="Pieddepage">
    <w:name w:val="footer"/>
    <w:basedOn w:val="Normal"/>
    <w:link w:val="PieddepageCar"/>
    <w:uiPriority w:val="99"/>
    <w:rsid w:val="00AC1D9C"/>
    <w:pPr>
      <w:tabs>
        <w:tab w:val="center" w:pos="4252"/>
        <w:tab w:val="right" w:pos="8504"/>
      </w:tabs>
    </w:pPr>
    <w:rPr>
      <w:sz w:val="20"/>
      <w:szCs w:val="20"/>
      <w:lang w:val="es-ES_tradnl"/>
    </w:rPr>
  </w:style>
  <w:style w:type="character" w:customStyle="1" w:styleId="PieddepageCar">
    <w:name w:val="Pied de page Car"/>
    <w:basedOn w:val="Policepardfaut"/>
    <w:link w:val="Pieddepage"/>
    <w:uiPriority w:val="99"/>
    <w:rsid w:val="00AC1D9C"/>
    <w:rPr>
      <w:rFonts w:ascii="Times New Roman" w:eastAsia="Times New Roman" w:hAnsi="Times New Roman" w:cs="Times New Roman"/>
      <w:sz w:val="20"/>
      <w:szCs w:val="20"/>
      <w:lang w:val="es-ES_tradnl" w:eastAsia="es-ES"/>
    </w:rPr>
  </w:style>
  <w:style w:type="character" w:styleId="Numrodepage">
    <w:name w:val="page number"/>
    <w:basedOn w:val="Policepardfaut"/>
    <w:rsid w:val="00AC1D9C"/>
  </w:style>
  <w:style w:type="paragraph" w:customStyle="1" w:styleId="a">
    <w:basedOn w:val="Normal"/>
    <w:next w:val="Titre"/>
    <w:qFormat/>
    <w:rsid w:val="00AC1D9C"/>
    <w:pPr>
      <w:spacing w:line="360" w:lineRule="auto"/>
      <w:jc w:val="center"/>
    </w:pPr>
    <w:rPr>
      <w:rFonts w:ascii="Arial" w:hAnsi="Arial"/>
      <w:b/>
      <w:sz w:val="28"/>
      <w:szCs w:val="20"/>
      <w:lang w:val="es-ES_tradnl"/>
    </w:rPr>
  </w:style>
  <w:style w:type="paragraph" w:styleId="Retraitcorpsdetexte">
    <w:name w:val="Body Text Indent"/>
    <w:basedOn w:val="Normal"/>
    <w:link w:val="RetraitcorpsdetexteCar"/>
    <w:rsid w:val="00AC1D9C"/>
    <w:pPr>
      <w:spacing w:line="460" w:lineRule="atLeast"/>
      <w:ind w:firstLine="1418"/>
      <w:jc w:val="both"/>
    </w:pPr>
    <w:rPr>
      <w:rFonts w:ascii="Verdana" w:hAnsi="Verdana"/>
      <w:szCs w:val="20"/>
      <w:lang w:val="es-ES_tradnl"/>
    </w:rPr>
  </w:style>
  <w:style w:type="character" w:customStyle="1" w:styleId="RetraitcorpsdetexteCar">
    <w:name w:val="Retrait corps de texte Car"/>
    <w:basedOn w:val="Policepardfaut"/>
    <w:link w:val="Retraitcorpsdetexte"/>
    <w:rsid w:val="00AC1D9C"/>
    <w:rPr>
      <w:rFonts w:ascii="Verdana" w:eastAsia="Times New Roman" w:hAnsi="Verdana" w:cs="Times New Roman"/>
      <w:sz w:val="24"/>
      <w:szCs w:val="20"/>
      <w:lang w:val="es-ES_tradnl" w:eastAsia="es-ES"/>
    </w:rPr>
  </w:style>
  <w:style w:type="paragraph" w:styleId="Corpsdetexte">
    <w:name w:val="Body Text"/>
    <w:basedOn w:val="Normal"/>
    <w:link w:val="CorpsdetexteCar"/>
    <w:rsid w:val="00AC1D9C"/>
    <w:pPr>
      <w:spacing w:line="360" w:lineRule="auto"/>
      <w:jc w:val="both"/>
    </w:pPr>
    <w:rPr>
      <w:rFonts w:ascii="Verdana" w:hAnsi="Verdana"/>
      <w:szCs w:val="20"/>
      <w:lang w:val="es-ES_tradnl" w:eastAsia="x-none"/>
    </w:rPr>
  </w:style>
  <w:style w:type="character" w:customStyle="1" w:styleId="CorpsdetexteCar">
    <w:name w:val="Corps de texte Car"/>
    <w:basedOn w:val="Policepardfaut"/>
    <w:link w:val="Corpsdetexte"/>
    <w:rsid w:val="00AC1D9C"/>
    <w:rPr>
      <w:rFonts w:ascii="Verdana" w:eastAsia="Times New Roman" w:hAnsi="Verdana" w:cs="Times New Roman"/>
      <w:sz w:val="24"/>
      <w:szCs w:val="20"/>
      <w:lang w:val="es-ES_tradnl" w:eastAsia="x-none"/>
    </w:rPr>
  </w:style>
  <w:style w:type="paragraph" w:styleId="Notedefin">
    <w:name w:val="endnote text"/>
    <w:basedOn w:val="Normal"/>
    <w:link w:val="NotedefinCar"/>
    <w:rsid w:val="00AC1D9C"/>
    <w:rPr>
      <w:sz w:val="20"/>
      <w:szCs w:val="20"/>
    </w:rPr>
  </w:style>
  <w:style w:type="character" w:customStyle="1" w:styleId="NotedefinCar">
    <w:name w:val="Note de fin Car"/>
    <w:basedOn w:val="Policepardfaut"/>
    <w:link w:val="Notedefin"/>
    <w:rsid w:val="00AC1D9C"/>
    <w:rPr>
      <w:rFonts w:ascii="Times New Roman" w:eastAsia="Times New Roman" w:hAnsi="Times New Roman" w:cs="Times New Roman"/>
      <w:sz w:val="20"/>
      <w:szCs w:val="20"/>
      <w:lang w:eastAsia="es-ES"/>
    </w:rPr>
  </w:style>
  <w:style w:type="character" w:styleId="Appeldenotedefin">
    <w:name w:val="endnote reference"/>
    <w:rsid w:val="00AC1D9C"/>
    <w:rPr>
      <w:vertAlign w:val="superscript"/>
    </w:rPr>
  </w:style>
  <w:style w:type="paragraph" w:styleId="Textedebulles">
    <w:name w:val="Balloon Text"/>
    <w:basedOn w:val="Normal"/>
    <w:link w:val="TextedebullesCar"/>
    <w:semiHidden/>
    <w:rsid w:val="00AC1D9C"/>
    <w:rPr>
      <w:rFonts w:ascii="Tahoma" w:hAnsi="Tahoma" w:cs="Tahoma"/>
      <w:sz w:val="16"/>
      <w:szCs w:val="16"/>
    </w:rPr>
  </w:style>
  <w:style w:type="character" w:customStyle="1" w:styleId="TextedebullesCar">
    <w:name w:val="Texte de bulles Car"/>
    <w:basedOn w:val="Policepardfaut"/>
    <w:link w:val="Textedebulles"/>
    <w:semiHidden/>
    <w:rsid w:val="00AC1D9C"/>
    <w:rPr>
      <w:rFonts w:ascii="Tahoma" w:eastAsia="Times New Roman" w:hAnsi="Tahoma" w:cs="Tahoma"/>
      <w:sz w:val="16"/>
      <w:szCs w:val="16"/>
      <w:lang w:eastAsia="es-ES"/>
    </w:rPr>
  </w:style>
  <w:style w:type="paragraph" w:styleId="Retraitcorpsdetexte2">
    <w:name w:val="Body Text Indent 2"/>
    <w:basedOn w:val="Normal"/>
    <w:link w:val="Retraitcorpsdetexte2Car"/>
    <w:rsid w:val="00AC1D9C"/>
    <w:pPr>
      <w:spacing w:after="120" w:line="480" w:lineRule="auto"/>
      <w:ind w:left="283"/>
    </w:pPr>
    <w:rPr>
      <w:sz w:val="20"/>
      <w:szCs w:val="20"/>
    </w:rPr>
  </w:style>
  <w:style w:type="character" w:customStyle="1" w:styleId="Retraitcorpsdetexte2Car">
    <w:name w:val="Retrait corps de texte 2 Car"/>
    <w:basedOn w:val="Policepardfaut"/>
    <w:link w:val="Retraitcorpsdetexte2"/>
    <w:rsid w:val="00AC1D9C"/>
    <w:rPr>
      <w:rFonts w:ascii="Times New Roman" w:eastAsia="Times New Roman" w:hAnsi="Times New Roman" w:cs="Times New Roman"/>
      <w:sz w:val="20"/>
      <w:szCs w:val="20"/>
      <w:lang w:eastAsia="es-ES"/>
    </w:rPr>
  </w:style>
  <w:style w:type="paragraph" w:styleId="NormalWeb">
    <w:name w:val="Normal (Web)"/>
    <w:basedOn w:val="Normal"/>
    <w:rsid w:val="00AC1D9C"/>
    <w:pPr>
      <w:spacing w:before="100" w:beforeAutospacing="1" w:after="100" w:afterAutospacing="1"/>
    </w:pPr>
  </w:style>
  <w:style w:type="paragraph" w:customStyle="1" w:styleId="BodyTextIndent1">
    <w:name w:val="Body Text Indent1"/>
    <w:basedOn w:val="Normal"/>
    <w:rsid w:val="00AC1D9C"/>
    <w:pPr>
      <w:autoSpaceDE w:val="0"/>
      <w:autoSpaceDN w:val="0"/>
      <w:spacing w:line="360" w:lineRule="auto"/>
      <w:jc w:val="both"/>
    </w:pPr>
    <w:rPr>
      <w:rFonts w:ascii="Arial" w:hAnsi="Arial" w:cs="Arial"/>
      <w:sz w:val="26"/>
      <w:szCs w:val="26"/>
    </w:rPr>
  </w:style>
  <w:style w:type="character" w:styleId="Appelnotedebasdep">
    <w:name w:val="footnote reference"/>
    <w:aliases w:val="referencia nota al pie"/>
    <w:rsid w:val="00AC1D9C"/>
    <w:rPr>
      <w:vertAlign w:val="superscript"/>
    </w:rPr>
  </w:style>
  <w:style w:type="paragraph" w:styleId="Notedebasdepage">
    <w:name w:val="footnote text"/>
    <w:aliases w:val="Footnote Text Char Char Char Char Char,Footnote Text Char Char Char Char,Footnote reference,FA Fu,texto de nota al pie,Car2,Texto nota pie Car Car Car Car Car,Texto nota pie Car Car Car"/>
    <w:basedOn w:val="Normal"/>
    <w:link w:val="NotedebasdepageCar"/>
    <w:rsid w:val="00AC1D9C"/>
    <w:rPr>
      <w:rFonts w:ascii="Arial" w:hAnsi="Arial"/>
      <w:sz w:val="20"/>
      <w:szCs w:val="20"/>
      <w:lang w:val="es-ES_tradnl" w:eastAsia="x-none"/>
    </w:rPr>
  </w:style>
  <w:style w:type="character" w:customStyle="1" w:styleId="TextonotapieCar">
    <w:name w:val="Texto nota pie Car"/>
    <w:basedOn w:val="Policepardfaut"/>
    <w:semiHidden/>
    <w:rsid w:val="00AC1D9C"/>
    <w:rPr>
      <w:sz w:val="20"/>
      <w:szCs w:val="20"/>
    </w:rPr>
  </w:style>
  <w:style w:type="character" w:customStyle="1" w:styleId="NotedebasdepageCar">
    <w:name w:val="Note de bas de page Car"/>
    <w:aliases w:val="Footnote Text Char Char Char Char Char Car,Footnote Text Char Char Char Char Car,Footnote reference Car,FA Fu Car,texto de nota al pie Car,Car2 Car,Texto nota pie Car Car Car Car Car Car,Texto nota pie Car Car Car Car"/>
    <w:link w:val="Notedebasdepage"/>
    <w:rsid w:val="00AC1D9C"/>
    <w:rPr>
      <w:rFonts w:ascii="Arial" w:eastAsia="Times New Roman" w:hAnsi="Arial" w:cs="Times New Roman"/>
      <w:sz w:val="20"/>
      <w:szCs w:val="20"/>
      <w:lang w:val="es-ES_tradnl" w:eastAsia="x-none"/>
    </w:rPr>
  </w:style>
  <w:style w:type="paragraph" w:styleId="Corpsdetexte2">
    <w:name w:val="Body Text 2"/>
    <w:basedOn w:val="Normal"/>
    <w:link w:val="Corpsdetexte2Car"/>
    <w:rsid w:val="00AC1D9C"/>
    <w:pPr>
      <w:spacing w:after="120" w:line="480" w:lineRule="auto"/>
    </w:pPr>
    <w:rPr>
      <w:sz w:val="20"/>
      <w:szCs w:val="20"/>
    </w:rPr>
  </w:style>
  <w:style w:type="character" w:customStyle="1" w:styleId="Corpsdetexte2Car">
    <w:name w:val="Corps de texte 2 Car"/>
    <w:basedOn w:val="Policepardfaut"/>
    <w:link w:val="Corpsdetexte2"/>
    <w:rsid w:val="00AC1D9C"/>
    <w:rPr>
      <w:rFonts w:ascii="Times New Roman" w:eastAsia="Times New Roman" w:hAnsi="Times New Roman" w:cs="Times New Roman"/>
      <w:sz w:val="20"/>
      <w:szCs w:val="20"/>
      <w:lang w:eastAsia="es-ES"/>
    </w:rPr>
  </w:style>
  <w:style w:type="paragraph" w:styleId="Corpsdetexte3">
    <w:name w:val="Body Text 3"/>
    <w:basedOn w:val="Normal"/>
    <w:link w:val="Corpsdetexte3Car"/>
    <w:rsid w:val="00AC1D9C"/>
    <w:pPr>
      <w:spacing w:after="120"/>
    </w:pPr>
    <w:rPr>
      <w:sz w:val="16"/>
      <w:szCs w:val="16"/>
    </w:rPr>
  </w:style>
  <w:style w:type="character" w:customStyle="1" w:styleId="Corpsdetexte3Car">
    <w:name w:val="Corps de texte 3 Car"/>
    <w:basedOn w:val="Policepardfaut"/>
    <w:link w:val="Corpsdetexte3"/>
    <w:rsid w:val="00AC1D9C"/>
    <w:rPr>
      <w:rFonts w:ascii="Times New Roman" w:eastAsia="Times New Roman" w:hAnsi="Times New Roman" w:cs="Times New Roman"/>
      <w:sz w:val="16"/>
      <w:szCs w:val="16"/>
      <w:lang w:eastAsia="es-ES"/>
    </w:rPr>
  </w:style>
  <w:style w:type="paragraph" w:customStyle="1" w:styleId="Textoindependiente31">
    <w:name w:val="Texto independiente 31"/>
    <w:basedOn w:val="Normal"/>
    <w:rsid w:val="00AC1D9C"/>
    <w:pPr>
      <w:spacing w:line="360" w:lineRule="auto"/>
      <w:ind w:right="51"/>
      <w:jc w:val="both"/>
    </w:pPr>
    <w:rPr>
      <w:rFonts w:ascii="Arial" w:hAnsi="Arial"/>
      <w:sz w:val="28"/>
      <w:szCs w:val="20"/>
      <w:lang w:val="es-ES_tradnl" w:eastAsia="es-CO"/>
    </w:rPr>
  </w:style>
  <w:style w:type="paragraph" w:customStyle="1" w:styleId="Profesin">
    <w:name w:val="ProfesiÛn"/>
    <w:basedOn w:val="Normal"/>
    <w:rsid w:val="00AC1D9C"/>
    <w:pPr>
      <w:tabs>
        <w:tab w:val="left" w:pos="1134"/>
      </w:tabs>
      <w:spacing w:line="360" w:lineRule="atLeast"/>
      <w:jc w:val="center"/>
    </w:pPr>
    <w:rPr>
      <w:rFonts w:ascii="Arial" w:hAnsi="Arial"/>
      <w:b/>
      <w:sz w:val="32"/>
      <w:szCs w:val="20"/>
      <w:lang w:val="es-CO"/>
    </w:rPr>
  </w:style>
  <w:style w:type="paragraph" w:styleId="Textebrut">
    <w:name w:val="Plain Text"/>
    <w:basedOn w:val="Normal"/>
    <w:link w:val="TextebrutCar"/>
    <w:uiPriority w:val="99"/>
    <w:unhideWhenUsed/>
    <w:rsid w:val="00AC1D9C"/>
    <w:rPr>
      <w:rFonts w:ascii="Consolas" w:eastAsia="Calibri" w:hAnsi="Consolas"/>
      <w:sz w:val="21"/>
      <w:szCs w:val="21"/>
      <w:lang w:eastAsia="en-US"/>
    </w:rPr>
  </w:style>
  <w:style w:type="character" w:customStyle="1" w:styleId="TextebrutCar">
    <w:name w:val="Texte brut Car"/>
    <w:basedOn w:val="Policepardfaut"/>
    <w:link w:val="Textebrut"/>
    <w:uiPriority w:val="99"/>
    <w:rsid w:val="00AC1D9C"/>
    <w:rPr>
      <w:rFonts w:ascii="Consolas" w:eastAsia="Calibri" w:hAnsi="Consolas" w:cs="Times New Roman"/>
      <w:sz w:val="21"/>
      <w:szCs w:val="21"/>
    </w:rPr>
  </w:style>
  <w:style w:type="character" w:styleId="Lienhypertexte">
    <w:name w:val="Hyperlink"/>
    <w:uiPriority w:val="99"/>
    <w:unhideWhenUsed/>
    <w:rsid w:val="00AC1D9C"/>
    <w:rPr>
      <w:strike w:val="0"/>
      <w:dstrike w:val="0"/>
      <w:color w:val="0073FF"/>
      <w:u w:val="none"/>
      <w:effect w:val="none"/>
    </w:rPr>
  </w:style>
  <w:style w:type="character" w:customStyle="1" w:styleId="apple-converted-space">
    <w:name w:val="apple-converted-space"/>
    <w:rsid w:val="00AC1D9C"/>
  </w:style>
  <w:style w:type="paragraph" w:styleId="Titre">
    <w:name w:val="Title"/>
    <w:basedOn w:val="Normal"/>
    <w:next w:val="Normal"/>
    <w:link w:val="TitreCar"/>
    <w:qFormat/>
    <w:rsid w:val="00AC1D9C"/>
    <w:pPr>
      <w:contextualSpacing/>
    </w:pPr>
    <w:rPr>
      <w:rFonts w:asciiTheme="majorHAnsi" w:eastAsiaTheme="majorEastAsia" w:hAnsiTheme="majorHAnsi" w:cstheme="majorBidi"/>
      <w:spacing w:val="-10"/>
      <w:kern w:val="28"/>
      <w:sz w:val="56"/>
      <w:szCs w:val="56"/>
      <w:lang w:eastAsia="en-US"/>
    </w:rPr>
  </w:style>
  <w:style w:type="character" w:customStyle="1" w:styleId="TitreCar">
    <w:name w:val="Titre Car"/>
    <w:basedOn w:val="Policepardfaut"/>
    <w:link w:val="Titre"/>
    <w:uiPriority w:val="10"/>
    <w:rsid w:val="00AC1D9C"/>
    <w:rPr>
      <w:rFonts w:asciiTheme="majorHAnsi" w:eastAsiaTheme="majorEastAsia" w:hAnsiTheme="majorHAnsi" w:cstheme="majorBidi"/>
      <w:spacing w:val="-10"/>
      <w:kern w:val="28"/>
      <w:sz w:val="56"/>
      <w:szCs w:val="56"/>
    </w:rPr>
  </w:style>
  <w:style w:type="paragraph" w:styleId="Sansinterligne">
    <w:name w:val="No Spacing"/>
    <w:uiPriority w:val="1"/>
    <w:qFormat/>
    <w:rsid w:val="00436A28"/>
    <w:pPr>
      <w:spacing w:after="0" w:line="240" w:lineRule="auto"/>
    </w:pPr>
  </w:style>
  <w:style w:type="paragraph" w:styleId="Paragraphedeliste">
    <w:name w:val="List Paragraph"/>
    <w:basedOn w:val="Normal"/>
    <w:uiPriority w:val="34"/>
    <w:qFormat/>
    <w:rsid w:val="00A77E51"/>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Titre4Car">
    <w:name w:val="Titre 4 Car"/>
    <w:basedOn w:val="Policepardfaut"/>
    <w:link w:val="Titre4"/>
    <w:uiPriority w:val="9"/>
    <w:semiHidden/>
    <w:rsid w:val="001561CF"/>
    <w:rPr>
      <w:rFonts w:asciiTheme="majorHAnsi" w:eastAsiaTheme="majorEastAsia" w:hAnsiTheme="majorHAnsi" w:cstheme="majorBidi"/>
      <w:i/>
      <w:iCs/>
      <w:color w:val="2E74B5" w:themeColor="accent1" w:themeShade="BF"/>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E37"/>
    <w:pPr>
      <w:spacing w:after="0" w:line="240" w:lineRule="auto"/>
    </w:pPr>
    <w:rPr>
      <w:rFonts w:ascii="Times New Roman" w:eastAsia="Times New Roman" w:hAnsi="Times New Roman" w:cs="Times New Roman"/>
      <w:sz w:val="24"/>
      <w:szCs w:val="24"/>
      <w:lang w:eastAsia="es-ES"/>
    </w:rPr>
  </w:style>
  <w:style w:type="paragraph" w:styleId="Titre1">
    <w:name w:val="heading 1"/>
    <w:basedOn w:val="Normal"/>
    <w:next w:val="Normal"/>
    <w:link w:val="Titre1Car"/>
    <w:qFormat/>
    <w:rsid w:val="00AC1D9C"/>
    <w:pPr>
      <w:keepNext/>
      <w:spacing w:line="360" w:lineRule="auto"/>
      <w:jc w:val="center"/>
      <w:outlineLvl w:val="0"/>
    </w:pPr>
    <w:rPr>
      <w:rFonts w:ascii="Arial" w:hAnsi="Arial"/>
      <w:b/>
      <w:sz w:val="28"/>
      <w:szCs w:val="20"/>
      <w:lang w:val="es-ES_tradnl"/>
    </w:rPr>
  </w:style>
  <w:style w:type="paragraph" w:styleId="Titre2">
    <w:name w:val="heading 2"/>
    <w:basedOn w:val="Normal"/>
    <w:next w:val="Normal"/>
    <w:link w:val="Titre2Car"/>
    <w:qFormat/>
    <w:rsid w:val="00AC1D9C"/>
    <w:pPr>
      <w:keepNext/>
      <w:spacing w:line="360" w:lineRule="auto"/>
      <w:jc w:val="both"/>
      <w:outlineLvl w:val="1"/>
    </w:pPr>
    <w:rPr>
      <w:rFonts w:ascii="Arial" w:hAnsi="Arial"/>
      <w:sz w:val="28"/>
      <w:szCs w:val="20"/>
      <w:u w:val="single"/>
      <w:lang w:val="es-ES_tradnl"/>
    </w:rPr>
  </w:style>
  <w:style w:type="paragraph" w:styleId="Titre4">
    <w:name w:val="heading 4"/>
    <w:basedOn w:val="Normal"/>
    <w:next w:val="Normal"/>
    <w:link w:val="Titre4Car"/>
    <w:uiPriority w:val="9"/>
    <w:semiHidden/>
    <w:unhideWhenUsed/>
    <w:qFormat/>
    <w:rsid w:val="001561CF"/>
    <w:pPr>
      <w:keepNext/>
      <w:keepLines/>
      <w:spacing w:before="40"/>
      <w:outlineLvl w:val="3"/>
    </w:pPr>
    <w:rPr>
      <w:rFonts w:asciiTheme="majorHAnsi" w:eastAsiaTheme="majorEastAsia" w:hAnsiTheme="majorHAnsi" w:cstheme="majorBidi"/>
      <w:i/>
      <w:iCs/>
      <w:color w:val="2E74B5" w:themeColor="accent1" w:themeShade="BF"/>
    </w:rPr>
  </w:style>
  <w:style w:type="paragraph" w:styleId="Titre7">
    <w:name w:val="heading 7"/>
    <w:basedOn w:val="Normal"/>
    <w:next w:val="Normal"/>
    <w:link w:val="Titre7Car"/>
    <w:semiHidden/>
    <w:unhideWhenUsed/>
    <w:qFormat/>
    <w:rsid w:val="00AC1D9C"/>
    <w:pPr>
      <w:spacing w:before="240" w:after="60"/>
      <w:outlineLvl w:val="6"/>
    </w:pPr>
    <w:rPr>
      <w:rFonts w:ascii="Calibri" w:hAnsi="Calibri"/>
      <w:lang w:val="es-ES_tradn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uerpodeltexto">
    <w:name w:val="Cuerpo del texto_"/>
    <w:link w:val="Cuerpodeltexto0"/>
    <w:rsid w:val="00AC1D9C"/>
    <w:rPr>
      <w:rFonts w:ascii="Tahoma" w:eastAsia="Tahoma" w:hAnsi="Tahoma" w:cs="Tahoma"/>
      <w:sz w:val="21"/>
      <w:szCs w:val="21"/>
      <w:shd w:val="clear" w:color="auto" w:fill="FFFFFF"/>
    </w:rPr>
  </w:style>
  <w:style w:type="character" w:customStyle="1" w:styleId="Cuerpodeltexto3">
    <w:name w:val="Cuerpo del texto (3)_"/>
    <w:link w:val="Cuerpodeltexto30"/>
    <w:rsid w:val="00AC1D9C"/>
    <w:rPr>
      <w:rFonts w:ascii="Arial" w:eastAsia="Arial" w:hAnsi="Arial" w:cs="Arial"/>
      <w:b/>
      <w:bCs/>
      <w:i/>
      <w:iCs/>
      <w:spacing w:val="-20"/>
      <w:sz w:val="23"/>
      <w:szCs w:val="23"/>
      <w:shd w:val="clear" w:color="auto" w:fill="FFFFFF"/>
    </w:rPr>
  </w:style>
  <w:style w:type="character" w:customStyle="1" w:styleId="CuerpodeltextoNegrita">
    <w:name w:val="Cuerpo del texto + Negrita"/>
    <w:rsid w:val="00AC1D9C"/>
    <w:rPr>
      <w:rFonts w:ascii="Tahoma" w:eastAsia="Tahoma" w:hAnsi="Tahoma" w:cs="Tahoma"/>
      <w:b/>
      <w:bCs/>
      <w:i w:val="0"/>
      <w:iCs w:val="0"/>
      <w:smallCaps w:val="0"/>
      <w:strike w:val="0"/>
      <w:color w:val="000000"/>
      <w:spacing w:val="0"/>
      <w:w w:val="100"/>
      <w:position w:val="0"/>
      <w:sz w:val="21"/>
      <w:szCs w:val="21"/>
      <w:u w:val="none"/>
      <w:lang w:val="es-ES"/>
    </w:rPr>
  </w:style>
  <w:style w:type="character" w:customStyle="1" w:styleId="Cuerpodeltexto2">
    <w:name w:val="Cuerpo del texto (2)"/>
    <w:rsid w:val="00AC1D9C"/>
    <w:rPr>
      <w:rFonts w:ascii="Tahoma" w:eastAsia="Tahoma" w:hAnsi="Tahoma" w:cs="Tahoma"/>
      <w:b/>
      <w:bCs/>
      <w:i w:val="0"/>
      <w:iCs w:val="0"/>
      <w:smallCaps w:val="0"/>
      <w:strike w:val="0"/>
      <w:color w:val="000000"/>
      <w:spacing w:val="0"/>
      <w:w w:val="100"/>
      <w:position w:val="0"/>
      <w:sz w:val="21"/>
      <w:szCs w:val="21"/>
      <w:u w:val="single"/>
      <w:lang w:val="es-ES"/>
    </w:rPr>
  </w:style>
  <w:style w:type="paragraph" w:customStyle="1" w:styleId="Cuerpodeltexto0">
    <w:name w:val="Cuerpo del texto"/>
    <w:basedOn w:val="Normal"/>
    <w:link w:val="Cuerpodeltexto"/>
    <w:rsid w:val="00AC1D9C"/>
    <w:pPr>
      <w:widowControl w:val="0"/>
      <w:shd w:val="clear" w:color="auto" w:fill="FFFFFF"/>
      <w:spacing w:before="60" w:after="360" w:line="0" w:lineRule="atLeast"/>
      <w:ind w:hanging="360"/>
      <w:jc w:val="center"/>
    </w:pPr>
    <w:rPr>
      <w:rFonts w:ascii="Tahoma" w:eastAsia="Tahoma" w:hAnsi="Tahoma" w:cs="Tahoma"/>
      <w:sz w:val="21"/>
      <w:szCs w:val="21"/>
      <w:lang w:eastAsia="en-US"/>
    </w:rPr>
  </w:style>
  <w:style w:type="paragraph" w:customStyle="1" w:styleId="Cuerpodeltexto30">
    <w:name w:val="Cuerpo del texto (3)"/>
    <w:basedOn w:val="Normal"/>
    <w:link w:val="Cuerpodeltexto3"/>
    <w:rsid w:val="00AC1D9C"/>
    <w:pPr>
      <w:widowControl w:val="0"/>
      <w:shd w:val="clear" w:color="auto" w:fill="FFFFFF"/>
      <w:spacing w:before="360" w:after="240" w:line="0" w:lineRule="atLeast"/>
      <w:jc w:val="both"/>
    </w:pPr>
    <w:rPr>
      <w:rFonts w:ascii="Arial" w:eastAsia="Arial" w:hAnsi="Arial" w:cs="Arial"/>
      <w:b/>
      <w:bCs/>
      <w:i/>
      <w:iCs/>
      <w:spacing w:val="-20"/>
      <w:sz w:val="23"/>
      <w:szCs w:val="23"/>
      <w:lang w:eastAsia="en-US"/>
    </w:rPr>
  </w:style>
  <w:style w:type="character" w:customStyle="1" w:styleId="Ttulo3">
    <w:name w:val="Título #3"/>
    <w:rsid w:val="00AC1D9C"/>
    <w:rPr>
      <w:rFonts w:ascii="Tahoma" w:eastAsia="Tahoma" w:hAnsi="Tahoma" w:cs="Tahoma"/>
      <w:b/>
      <w:bCs/>
      <w:i w:val="0"/>
      <w:iCs w:val="0"/>
      <w:smallCaps w:val="0"/>
      <w:strike w:val="0"/>
      <w:color w:val="000000"/>
      <w:spacing w:val="0"/>
      <w:w w:val="100"/>
      <w:position w:val="0"/>
      <w:sz w:val="21"/>
      <w:szCs w:val="21"/>
      <w:u w:val="single"/>
      <w:lang w:val="es-ES"/>
    </w:rPr>
  </w:style>
  <w:style w:type="character" w:customStyle="1" w:styleId="Encabezamientoopiedepgina2">
    <w:name w:val="Encabezamiento o pie de página (2)"/>
    <w:rsid w:val="00AC1D9C"/>
    <w:rPr>
      <w:rFonts w:ascii="Tahoma" w:eastAsia="Tahoma" w:hAnsi="Tahoma" w:cs="Tahoma"/>
      <w:b/>
      <w:bCs/>
      <w:i w:val="0"/>
      <w:iCs w:val="0"/>
      <w:smallCaps w:val="0"/>
      <w:strike w:val="0"/>
      <w:color w:val="000000"/>
      <w:spacing w:val="0"/>
      <w:w w:val="100"/>
      <w:position w:val="0"/>
      <w:sz w:val="21"/>
      <w:szCs w:val="21"/>
      <w:u w:val="single"/>
      <w:lang w:val="es-ES"/>
    </w:rPr>
  </w:style>
  <w:style w:type="character" w:customStyle="1" w:styleId="Cuerpodeltexto2Sinnegrita">
    <w:name w:val="Cuerpo del texto (2) + Sin negrita"/>
    <w:rsid w:val="00AC1D9C"/>
    <w:rPr>
      <w:rFonts w:ascii="Tahoma" w:eastAsia="Tahoma" w:hAnsi="Tahoma" w:cs="Tahoma"/>
      <w:b/>
      <w:bCs/>
      <w:i w:val="0"/>
      <w:iCs w:val="0"/>
      <w:smallCaps w:val="0"/>
      <w:strike w:val="0"/>
      <w:color w:val="000000"/>
      <w:spacing w:val="0"/>
      <w:w w:val="100"/>
      <w:position w:val="0"/>
      <w:sz w:val="21"/>
      <w:szCs w:val="21"/>
      <w:u w:val="none"/>
      <w:lang w:val="es-ES"/>
    </w:rPr>
  </w:style>
  <w:style w:type="character" w:customStyle="1" w:styleId="Cuerpodeltexto14Negrita">
    <w:name w:val="Cuerpo del texto (14) + Negrita"/>
    <w:rsid w:val="00AC1D9C"/>
    <w:rPr>
      <w:rFonts w:ascii="Bookman Old Style" w:eastAsia="Bookman Old Style" w:hAnsi="Bookman Old Style" w:cs="Bookman Old Style"/>
      <w:b/>
      <w:bCs/>
      <w:i w:val="0"/>
      <w:iCs w:val="0"/>
      <w:smallCaps w:val="0"/>
      <w:strike w:val="0"/>
      <w:color w:val="000000"/>
      <w:spacing w:val="0"/>
      <w:w w:val="100"/>
      <w:position w:val="0"/>
      <w:sz w:val="26"/>
      <w:szCs w:val="26"/>
      <w:u w:val="none"/>
      <w:lang w:val="es-ES"/>
    </w:rPr>
  </w:style>
  <w:style w:type="character" w:customStyle="1" w:styleId="Cuerpodeltexto14">
    <w:name w:val="Cuerpo del texto (14)_"/>
    <w:link w:val="Cuerpodeltexto140"/>
    <w:rsid w:val="00AC1D9C"/>
    <w:rPr>
      <w:rFonts w:ascii="Bookman Old Style" w:eastAsia="Bookman Old Style" w:hAnsi="Bookman Old Style" w:cs="Bookman Old Style"/>
      <w:sz w:val="26"/>
      <w:szCs w:val="26"/>
      <w:shd w:val="clear" w:color="auto" w:fill="FFFFFF"/>
    </w:rPr>
  </w:style>
  <w:style w:type="character" w:customStyle="1" w:styleId="Ttulo2">
    <w:name w:val="Título #2"/>
    <w:rsid w:val="00AC1D9C"/>
    <w:rPr>
      <w:rFonts w:ascii="Bookman Old Style" w:eastAsia="Bookman Old Style" w:hAnsi="Bookman Old Style" w:cs="Bookman Old Style"/>
      <w:b/>
      <w:bCs/>
      <w:i w:val="0"/>
      <w:iCs w:val="0"/>
      <w:smallCaps w:val="0"/>
      <w:strike w:val="0"/>
      <w:color w:val="000000"/>
      <w:spacing w:val="0"/>
      <w:w w:val="100"/>
      <w:position w:val="0"/>
      <w:sz w:val="26"/>
      <w:szCs w:val="26"/>
      <w:u w:val="single"/>
      <w:lang w:val="es-ES"/>
    </w:rPr>
  </w:style>
  <w:style w:type="character" w:customStyle="1" w:styleId="Cuerpodeltexto1410">
    <w:name w:val="Cuerpo del texto (14) + 10"/>
    <w:aliases w:val="5 pto,Cursiva"/>
    <w:rsid w:val="00AC1D9C"/>
    <w:rPr>
      <w:rFonts w:ascii="Bookman Old Style" w:eastAsia="Bookman Old Style" w:hAnsi="Bookman Old Style" w:cs="Bookman Old Style"/>
      <w:b w:val="0"/>
      <w:bCs w:val="0"/>
      <w:i/>
      <w:iCs/>
      <w:smallCaps w:val="0"/>
      <w:strike w:val="0"/>
      <w:color w:val="000000"/>
      <w:spacing w:val="0"/>
      <w:w w:val="100"/>
      <w:position w:val="0"/>
      <w:sz w:val="21"/>
      <w:szCs w:val="21"/>
      <w:u w:val="none"/>
      <w:lang w:val="es-ES"/>
    </w:rPr>
  </w:style>
  <w:style w:type="character" w:customStyle="1" w:styleId="Cuerpodeltexto15">
    <w:name w:val="Cuerpo del texto (15)_"/>
    <w:link w:val="Cuerpodeltexto150"/>
    <w:rsid w:val="00AC1D9C"/>
    <w:rPr>
      <w:rFonts w:ascii="Bookman Old Style" w:eastAsia="Bookman Old Style" w:hAnsi="Bookman Old Style" w:cs="Bookman Old Style"/>
      <w:i/>
      <w:iCs/>
      <w:sz w:val="21"/>
      <w:szCs w:val="21"/>
      <w:shd w:val="clear" w:color="auto" w:fill="FFFFFF"/>
    </w:rPr>
  </w:style>
  <w:style w:type="character" w:customStyle="1" w:styleId="Cuerpodeltexto15Negrita">
    <w:name w:val="Cuerpo del texto (15) + Negrita"/>
    <w:rsid w:val="00AC1D9C"/>
    <w:rPr>
      <w:rFonts w:ascii="Bookman Old Style" w:eastAsia="Bookman Old Style" w:hAnsi="Bookman Old Style" w:cs="Bookman Old Style"/>
      <w:b/>
      <w:bCs/>
      <w:i/>
      <w:iCs/>
      <w:smallCaps w:val="0"/>
      <w:strike w:val="0"/>
      <w:color w:val="000000"/>
      <w:spacing w:val="0"/>
      <w:w w:val="100"/>
      <w:position w:val="0"/>
      <w:sz w:val="21"/>
      <w:szCs w:val="21"/>
      <w:u w:val="single"/>
      <w:lang w:val="es-ES"/>
    </w:rPr>
  </w:style>
  <w:style w:type="character" w:customStyle="1" w:styleId="Cuerpodeltexto1513pto">
    <w:name w:val="Cuerpo del texto (15) + 13 pto"/>
    <w:aliases w:val="Negrita,Sin cursiva,Cuerpo del texto (17) + 13 pto,Sin negrita,Cuerpo del texto (15) + Arial Narrow,10 pto,Cuerpo del texto (14) + 6 pto,Espaciado 1 pto"/>
    <w:rsid w:val="00AC1D9C"/>
    <w:rPr>
      <w:rFonts w:ascii="Bookman Old Style" w:eastAsia="Bookman Old Style" w:hAnsi="Bookman Old Style" w:cs="Bookman Old Style"/>
      <w:b/>
      <w:bCs/>
      <w:i/>
      <w:iCs/>
      <w:smallCaps w:val="0"/>
      <w:strike w:val="0"/>
      <w:color w:val="000000"/>
      <w:spacing w:val="0"/>
      <w:w w:val="100"/>
      <w:position w:val="0"/>
      <w:sz w:val="26"/>
      <w:szCs w:val="26"/>
      <w:u w:val="single"/>
    </w:rPr>
  </w:style>
  <w:style w:type="paragraph" w:customStyle="1" w:styleId="Cuerpodeltexto140">
    <w:name w:val="Cuerpo del texto (14)"/>
    <w:basedOn w:val="Normal"/>
    <w:link w:val="Cuerpodeltexto14"/>
    <w:rsid w:val="00AC1D9C"/>
    <w:pPr>
      <w:widowControl w:val="0"/>
      <w:shd w:val="clear" w:color="auto" w:fill="FFFFFF"/>
      <w:spacing w:line="317" w:lineRule="exact"/>
      <w:jc w:val="both"/>
    </w:pPr>
    <w:rPr>
      <w:rFonts w:ascii="Bookman Old Style" w:eastAsia="Bookman Old Style" w:hAnsi="Bookman Old Style" w:cs="Bookman Old Style"/>
      <w:sz w:val="26"/>
      <w:szCs w:val="26"/>
      <w:lang w:eastAsia="en-US"/>
    </w:rPr>
  </w:style>
  <w:style w:type="paragraph" w:customStyle="1" w:styleId="Cuerpodeltexto150">
    <w:name w:val="Cuerpo del texto (15)"/>
    <w:basedOn w:val="Normal"/>
    <w:link w:val="Cuerpodeltexto15"/>
    <w:rsid w:val="00AC1D9C"/>
    <w:pPr>
      <w:widowControl w:val="0"/>
      <w:shd w:val="clear" w:color="auto" w:fill="FFFFFF"/>
      <w:spacing w:after="300" w:line="346" w:lineRule="exact"/>
      <w:jc w:val="both"/>
    </w:pPr>
    <w:rPr>
      <w:rFonts w:ascii="Bookman Old Style" w:eastAsia="Bookman Old Style" w:hAnsi="Bookman Old Style" w:cs="Bookman Old Style"/>
      <w:i/>
      <w:iCs/>
      <w:sz w:val="21"/>
      <w:szCs w:val="21"/>
      <w:lang w:eastAsia="en-US"/>
    </w:rPr>
  </w:style>
  <w:style w:type="character" w:customStyle="1" w:styleId="Cuerpodeltexto16Sinnegrita">
    <w:name w:val="Cuerpo del texto (16) + Sin negrita"/>
    <w:rsid w:val="00AC1D9C"/>
    <w:rPr>
      <w:rFonts w:ascii="Bookman Old Style" w:eastAsia="Bookman Old Style" w:hAnsi="Bookman Old Style" w:cs="Bookman Old Style"/>
      <w:b/>
      <w:bCs/>
      <w:i w:val="0"/>
      <w:iCs w:val="0"/>
      <w:smallCaps w:val="0"/>
      <w:strike w:val="0"/>
      <w:color w:val="000000"/>
      <w:spacing w:val="0"/>
      <w:w w:val="100"/>
      <w:position w:val="0"/>
      <w:sz w:val="26"/>
      <w:szCs w:val="26"/>
      <w:u w:val="none"/>
      <w:lang w:val="es-ES"/>
    </w:rPr>
  </w:style>
  <w:style w:type="character" w:customStyle="1" w:styleId="Cuerpodeltexto16">
    <w:name w:val="Cuerpo del texto (16)"/>
    <w:rsid w:val="00AC1D9C"/>
    <w:rPr>
      <w:rFonts w:ascii="Bookman Old Style" w:eastAsia="Bookman Old Style" w:hAnsi="Bookman Old Style" w:cs="Bookman Old Style"/>
      <w:b/>
      <w:bCs/>
      <w:i w:val="0"/>
      <w:iCs w:val="0"/>
      <w:smallCaps w:val="0"/>
      <w:strike w:val="0"/>
      <w:color w:val="000000"/>
      <w:spacing w:val="0"/>
      <w:w w:val="100"/>
      <w:position w:val="0"/>
      <w:sz w:val="26"/>
      <w:szCs w:val="26"/>
      <w:u w:val="single"/>
      <w:lang w:val="es-ES"/>
    </w:rPr>
  </w:style>
  <w:style w:type="character" w:customStyle="1" w:styleId="Cuerpodeltexto17">
    <w:name w:val="Cuerpo del texto (17)"/>
    <w:rsid w:val="00AC1D9C"/>
    <w:rPr>
      <w:rFonts w:ascii="Bookman Old Style" w:eastAsia="Bookman Old Style" w:hAnsi="Bookman Old Style" w:cs="Bookman Old Style"/>
      <w:b/>
      <w:bCs/>
      <w:i/>
      <w:iCs/>
      <w:smallCaps w:val="0"/>
      <w:strike w:val="0"/>
      <w:color w:val="000000"/>
      <w:spacing w:val="0"/>
      <w:w w:val="100"/>
      <w:position w:val="0"/>
      <w:sz w:val="21"/>
      <w:szCs w:val="21"/>
      <w:u w:val="single"/>
      <w:lang w:val="es-ES"/>
    </w:rPr>
  </w:style>
  <w:style w:type="character" w:customStyle="1" w:styleId="Cuerpodeltexto17Sinnegrita">
    <w:name w:val="Cuerpo del texto (17) + Sin negrita"/>
    <w:rsid w:val="00AC1D9C"/>
    <w:rPr>
      <w:rFonts w:ascii="Bookman Old Style" w:eastAsia="Bookman Old Style" w:hAnsi="Bookman Old Style" w:cs="Bookman Old Style"/>
      <w:b/>
      <w:bCs/>
      <w:i/>
      <w:iCs/>
      <w:smallCaps w:val="0"/>
      <w:strike w:val="0"/>
      <w:color w:val="000000"/>
      <w:spacing w:val="0"/>
      <w:w w:val="100"/>
      <w:position w:val="0"/>
      <w:sz w:val="21"/>
      <w:szCs w:val="21"/>
      <w:u w:val="single"/>
      <w:lang w:val="es-ES"/>
    </w:rPr>
  </w:style>
  <w:style w:type="character" w:customStyle="1" w:styleId="Titre1Car">
    <w:name w:val="Titre 1 Car"/>
    <w:basedOn w:val="Policepardfaut"/>
    <w:link w:val="Titre1"/>
    <w:rsid w:val="00AC1D9C"/>
    <w:rPr>
      <w:rFonts w:ascii="Arial" w:eastAsia="Times New Roman" w:hAnsi="Arial" w:cs="Times New Roman"/>
      <w:b/>
      <w:sz w:val="28"/>
      <w:szCs w:val="20"/>
      <w:lang w:val="es-ES_tradnl" w:eastAsia="es-ES"/>
    </w:rPr>
  </w:style>
  <w:style w:type="character" w:customStyle="1" w:styleId="Titre2Car">
    <w:name w:val="Titre 2 Car"/>
    <w:basedOn w:val="Policepardfaut"/>
    <w:link w:val="Titre2"/>
    <w:rsid w:val="00AC1D9C"/>
    <w:rPr>
      <w:rFonts w:ascii="Arial" w:eastAsia="Times New Roman" w:hAnsi="Arial" w:cs="Times New Roman"/>
      <w:sz w:val="28"/>
      <w:szCs w:val="20"/>
      <w:u w:val="single"/>
      <w:lang w:val="es-ES_tradnl" w:eastAsia="es-ES"/>
    </w:rPr>
  </w:style>
  <w:style w:type="character" w:customStyle="1" w:styleId="Titre7Car">
    <w:name w:val="Titre 7 Car"/>
    <w:basedOn w:val="Policepardfaut"/>
    <w:link w:val="Titre7"/>
    <w:semiHidden/>
    <w:rsid w:val="00AC1D9C"/>
    <w:rPr>
      <w:rFonts w:ascii="Calibri" w:eastAsia="Times New Roman" w:hAnsi="Calibri" w:cs="Times New Roman"/>
      <w:sz w:val="24"/>
      <w:szCs w:val="24"/>
      <w:lang w:val="es-ES_tradnl" w:eastAsia="es-ES"/>
    </w:rPr>
  </w:style>
  <w:style w:type="paragraph" w:styleId="En-tte">
    <w:name w:val="header"/>
    <w:basedOn w:val="Normal"/>
    <w:link w:val="En-tteCar"/>
    <w:rsid w:val="00AC1D9C"/>
    <w:pPr>
      <w:tabs>
        <w:tab w:val="center" w:pos="4252"/>
        <w:tab w:val="right" w:pos="8504"/>
      </w:tabs>
    </w:pPr>
    <w:rPr>
      <w:sz w:val="20"/>
      <w:szCs w:val="20"/>
      <w:lang w:val="es-ES_tradnl"/>
    </w:rPr>
  </w:style>
  <w:style w:type="character" w:customStyle="1" w:styleId="En-tteCar">
    <w:name w:val="En-tête Car"/>
    <w:basedOn w:val="Policepardfaut"/>
    <w:link w:val="En-tte"/>
    <w:rsid w:val="00AC1D9C"/>
    <w:rPr>
      <w:rFonts w:ascii="Times New Roman" w:eastAsia="Times New Roman" w:hAnsi="Times New Roman" w:cs="Times New Roman"/>
      <w:sz w:val="20"/>
      <w:szCs w:val="20"/>
      <w:lang w:val="es-ES_tradnl" w:eastAsia="es-ES"/>
    </w:rPr>
  </w:style>
  <w:style w:type="paragraph" w:styleId="Pieddepage">
    <w:name w:val="footer"/>
    <w:basedOn w:val="Normal"/>
    <w:link w:val="PieddepageCar"/>
    <w:uiPriority w:val="99"/>
    <w:rsid w:val="00AC1D9C"/>
    <w:pPr>
      <w:tabs>
        <w:tab w:val="center" w:pos="4252"/>
        <w:tab w:val="right" w:pos="8504"/>
      </w:tabs>
    </w:pPr>
    <w:rPr>
      <w:sz w:val="20"/>
      <w:szCs w:val="20"/>
      <w:lang w:val="es-ES_tradnl"/>
    </w:rPr>
  </w:style>
  <w:style w:type="character" w:customStyle="1" w:styleId="PieddepageCar">
    <w:name w:val="Pied de page Car"/>
    <w:basedOn w:val="Policepardfaut"/>
    <w:link w:val="Pieddepage"/>
    <w:uiPriority w:val="99"/>
    <w:rsid w:val="00AC1D9C"/>
    <w:rPr>
      <w:rFonts w:ascii="Times New Roman" w:eastAsia="Times New Roman" w:hAnsi="Times New Roman" w:cs="Times New Roman"/>
      <w:sz w:val="20"/>
      <w:szCs w:val="20"/>
      <w:lang w:val="es-ES_tradnl" w:eastAsia="es-ES"/>
    </w:rPr>
  </w:style>
  <w:style w:type="character" w:styleId="Numrodepage">
    <w:name w:val="page number"/>
    <w:basedOn w:val="Policepardfaut"/>
    <w:rsid w:val="00AC1D9C"/>
  </w:style>
  <w:style w:type="paragraph" w:customStyle="1" w:styleId="a">
    <w:basedOn w:val="Normal"/>
    <w:next w:val="Titre"/>
    <w:qFormat/>
    <w:rsid w:val="00AC1D9C"/>
    <w:pPr>
      <w:spacing w:line="360" w:lineRule="auto"/>
      <w:jc w:val="center"/>
    </w:pPr>
    <w:rPr>
      <w:rFonts w:ascii="Arial" w:hAnsi="Arial"/>
      <w:b/>
      <w:sz w:val="28"/>
      <w:szCs w:val="20"/>
      <w:lang w:val="es-ES_tradnl"/>
    </w:rPr>
  </w:style>
  <w:style w:type="paragraph" w:styleId="Retraitcorpsdetexte">
    <w:name w:val="Body Text Indent"/>
    <w:basedOn w:val="Normal"/>
    <w:link w:val="RetraitcorpsdetexteCar"/>
    <w:rsid w:val="00AC1D9C"/>
    <w:pPr>
      <w:spacing w:line="460" w:lineRule="atLeast"/>
      <w:ind w:firstLine="1418"/>
      <w:jc w:val="both"/>
    </w:pPr>
    <w:rPr>
      <w:rFonts w:ascii="Verdana" w:hAnsi="Verdana"/>
      <w:szCs w:val="20"/>
      <w:lang w:val="es-ES_tradnl"/>
    </w:rPr>
  </w:style>
  <w:style w:type="character" w:customStyle="1" w:styleId="RetraitcorpsdetexteCar">
    <w:name w:val="Retrait corps de texte Car"/>
    <w:basedOn w:val="Policepardfaut"/>
    <w:link w:val="Retraitcorpsdetexte"/>
    <w:rsid w:val="00AC1D9C"/>
    <w:rPr>
      <w:rFonts w:ascii="Verdana" w:eastAsia="Times New Roman" w:hAnsi="Verdana" w:cs="Times New Roman"/>
      <w:sz w:val="24"/>
      <w:szCs w:val="20"/>
      <w:lang w:val="es-ES_tradnl" w:eastAsia="es-ES"/>
    </w:rPr>
  </w:style>
  <w:style w:type="paragraph" w:styleId="Corpsdetexte">
    <w:name w:val="Body Text"/>
    <w:basedOn w:val="Normal"/>
    <w:link w:val="CorpsdetexteCar"/>
    <w:rsid w:val="00AC1D9C"/>
    <w:pPr>
      <w:spacing w:line="360" w:lineRule="auto"/>
      <w:jc w:val="both"/>
    </w:pPr>
    <w:rPr>
      <w:rFonts w:ascii="Verdana" w:hAnsi="Verdana"/>
      <w:szCs w:val="20"/>
      <w:lang w:val="es-ES_tradnl" w:eastAsia="x-none"/>
    </w:rPr>
  </w:style>
  <w:style w:type="character" w:customStyle="1" w:styleId="CorpsdetexteCar">
    <w:name w:val="Corps de texte Car"/>
    <w:basedOn w:val="Policepardfaut"/>
    <w:link w:val="Corpsdetexte"/>
    <w:rsid w:val="00AC1D9C"/>
    <w:rPr>
      <w:rFonts w:ascii="Verdana" w:eastAsia="Times New Roman" w:hAnsi="Verdana" w:cs="Times New Roman"/>
      <w:sz w:val="24"/>
      <w:szCs w:val="20"/>
      <w:lang w:val="es-ES_tradnl" w:eastAsia="x-none"/>
    </w:rPr>
  </w:style>
  <w:style w:type="paragraph" w:styleId="Notedefin">
    <w:name w:val="endnote text"/>
    <w:basedOn w:val="Normal"/>
    <w:link w:val="NotedefinCar"/>
    <w:rsid w:val="00AC1D9C"/>
    <w:rPr>
      <w:sz w:val="20"/>
      <w:szCs w:val="20"/>
    </w:rPr>
  </w:style>
  <w:style w:type="character" w:customStyle="1" w:styleId="NotedefinCar">
    <w:name w:val="Note de fin Car"/>
    <w:basedOn w:val="Policepardfaut"/>
    <w:link w:val="Notedefin"/>
    <w:rsid w:val="00AC1D9C"/>
    <w:rPr>
      <w:rFonts w:ascii="Times New Roman" w:eastAsia="Times New Roman" w:hAnsi="Times New Roman" w:cs="Times New Roman"/>
      <w:sz w:val="20"/>
      <w:szCs w:val="20"/>
      <w:lang w:eastAsia="es-ES"/>
    </w:rPr>
  </w:style>
  <w:style w:type="character" w:styleId="Appeldenotedefin">
    <w:name w:val="endnote reference"/>
    <w:rsid w:val="00AC1D9C"/>
    <w:rPr>
      <w:vertAlign w:val="superscript"/>
    </w:rPr>
  </w:style>
  <w:style w:type="paragraph" w:styleId="Textedebulles">
    <w:name w:val="Balloon Text"/>
    <w:basedOn w:val="Normal"/>
    <w:link w:val="TextedebullesCar"/>
    <w:semiHidden/>
    <w:rsid w:val="00AC1D9C"/>
    <w:rPr>
      <w:rFonts w:ascii="Tahoma" w:hAnsi="Tahoma" w:cs="Tahoma"/>
      <w:sz w:val="16"/>
      <w:szCs w:val="16"/>
    </w:rPr>
  </w:style>
  <w:style w:type="character" w:customStyle="1" w:styleId="TextedebullesCar">
    <w:name w:val="Texte de bulles Car"/>
    <w:basedOn w:val="Policepardfaut"/>
    <w:link w:val="Textedebulles"/>
    <w:semiHidden/>
    <w:rsid w:val="00AC1D9C"/>
    <w:rPr>
      <w:rFonts w:ascii="Tahoma" w:eastAsia="Times New Roman" w:hAnsi="Tahoma" w:cs="Tahoma"/>
      <w:sz w:val="16"/>
      <w:szCs w:val="16"/>
      <w:lang w:eastAsia="es-ES"/>
    </w:rPr>
  </w:style>
  <w:style w:type="paragraph" w:styleId="Retraitcorpsdetexte2">
    <w:name w:val="Body Text Indent 2"/>
    <w:basedOn w:val="Normal"/>
    <w:link w:val="Retraitcorpsdetexte2Car"/>
    <w:rsid w:val="00AC1D9C"/>
    <w:pPr>
      <w:spacing w:after="120" w:line="480" w:lineRule="auto"/>
      <w:ind w:left="283"/>
    </w:pPr>
    <w:rPr>
      <w:sz w:val="20"/>
      <w:szCs w:val="20"/>
    </w:rPr>
  </w:style>
  <w:style w:type="character" w:customStyle="1" w:styleId="Retraitcorpsdetexte2Car">
    <w:name w:val="Retrait corps de texte 2 Car"/>
    <w:basedOn w:val="Policepardfaut"/>
    <w:link w:val="Retraitcorpsdetexte2"/>
    <w:rsid w:val="00AC1D9C"/>
    <w:rPr>
      <w:rFonts w:ascii="Times New Roman" w:eastAsia="Times New Roman" w:hAnsi="Times New Roman" w:cs="Times New Roman"/>
      <w:sz w:val="20"/>
      <w:szCs w:val="20"/>
      <w:lang w:eastAsia="es-ES"/>
    </w:rPr>
  </w:style>
  <w:style w:type="paragraph" w:styleId="NormalWeb">
    <w:name w:val="Normal (Web)"/>
    <w:basedOn w:val="Normal"/>
    <w:rsid w:val="00AC1D9C"/>
    <w:pPr>
      <w:spacing w:before="100" w:beforeAutospacing="1" w:after="100" w:afterAutospacing="1"/>
    </w:pPr>
  </w:style>
  <w:style w:type="paragraph" w:customStyle="1" w:styleId="BodyTextIndent1">
    <w:name w:val="Body Text Indent1"/>
    <w:basedOn w:val="Normal"/>
    <w:rsid w:val="00AC1D9C"/>
    <w:pPr>
      <w:autoSpaceDE w:val="0"/>
      <w:autoSpaceDN w:val="0"/>
      <w:spacing w:line="360" w:lineRule="auto"/>
      <w:jc w:val="both"/>
    </w:pPr>
    <w:rPr>
      <w:rFonts w:ascii="Arial" w:hAnsi="Arial" w:cs="Arial"/>
      <w:sz w:val="26"/>
      <w:szCs w:val="26"/>
    </w:rPr>
  </w:style>
  <w:style w:type="character" w:styleId="Appelnotedebasdep">
    <w:name w:val="footnote reference"/>
    <w:aliases w:val="referencia nota al pie"/>
    <w:rsid w:val="00AC1D9C"/>
    <w:rPr>
      <w:vertAlign w:val="superscript"/>
    </w:rPr>
  </w:style>
  <w:style w:type="paragraph" w:styleId="Notedebasdepage">
    <w:name w:val="footnote text"/>
    <w:aliases w:val="Footnote Text Char Char Char Char Char,Footnote Text Char Char Char Char,Footnote reference,FA Fu,texto de nota al pie,Car2,Texto nota pie Car Car Car Car Car,Texto nota pie Car Car Car"/>
    <w:basedOn w:val="Normal"/>
    <w:link w:val="NotedebasdepageCar"/>
    <w:rsid w:val="00AC1D9C"/>
    <w:rPr>
      <w:rFonts w:ascii="Arial" w:hAnsi="Arial"/>
      <w:sz w:val="20"/>
      <w:szCs w:val="20"/>
      <w:lang w:val="es-ES_tradnl" w:eastAsia="x-none"/>
    </w:rPr>
  </w:style>
  <w:style w:type="character" w:customStyle="1" w:styleId="TextonotapieCar">
    <w:name w:val="Texto nota pie Car"/>
    <w:basedOn w:val="Policepardfaut"/>
    <w:semiHidden/>
    <w:rsid w:val="00AC1D9C"/>
    <w:rPr>
      <w:sz w:val="20"/>
      <w:szCs w:val="20"/>
    </w:rPr>
  </w:style>
  <w:style w:type="character" w:customStyle="1" w:styleId="NotedebasdepageCar">
    <w:name w:val="Note de bas de page Car"/>
    <w:aliases w:val="Footnote Text Char Char Char Char Char Car,Footnote Text Char Char Char Char Car,Footnote reference Car,FA Fu Car,texto de nota al pie Car,Car2 Car,Texto nota pie Car Car Car Car Car Car,Texto nota pie Car Car Car Car"/>
    <w:link w:val="Notedebasdepage"/>
    <w:rsid w:val="00AC1D9C"/>
    <w:rPr>
      <w:rFonts w:ascii="Arial" w:eastAsia="Times New Roman" w:hAnsi="Arial" w:cs="Times New Roman"/>
      <w:sz w:val="20"/>
      <w:szCs w:val="20"/>
      <w:lang w:val="es-ES_tradnl" w:eastAsia="x-none"/>
    </w:rPr>
  </w:style>
  <w:style w:type="paragraph" w:styleId="Corpsdetexte2">
    <w:name w:val="Body Text 2"/>
    <w:basedOn w:val="Normal"/>
    <w:link w:val="Corpsdetexte2Car"/>
    <w:rsid w:val="00AC1D9C"/>
    <w:pPr>
      <w:spacing w:after="120" w:line="480" w:lineRule="auto"/>
    </w:pPr>
    <w:rPr>
      <w:sz w:val="20"/>
      <w:szCs w:val="20"/>
    </w:rPr>
  </w:style>
  <w:style w:type="character" w:customStyle="1" w:styleId="Corpsdetexte2Car">
    <w:name w:val="Corps de texte 2 Car"/>
    <w:basedOn w:val="Policepardfaut"/>
    <w:link w:val="Corpsdetexte2"/>
    <w:rsid w:val="00AC1D9C"/>
    <w:rPr>
      <w:rFonts w:ascii="Times New Roman" w:eastAsia="Times New Roman" w:hAnsi="Times New Roman" w:cs="Times New Roman"/>
      <w:sz w:val="20"/>
      <w:szCs w:val="20"/>
      <w:lang w:eastAsia="es-ES"/>
    </w:rPr>
  </w:style>
  <w:style w:type="paragraph" w:styleId="Corpsdetexte3">
    <w:name w:val="Body Text 3"/>
    <w:basedOn w:val="Normal"/>
    <w:link w:val="Corpsdetexte3Car"/>
    <w:rsid w:val="00AC1D9C"/>
    <w:pPr>
      <w:spacing w:after="120"/>
    </w:pPr>
    <w:rPr>
      <w:sz w:val="16"/>
      <w:szCs w:val="16"/>
    </w:rPr>
  </w:style>
  <w:style w:type="character" w:customStyle="1" w:styleId="Corpsdetexte3Car">
    <w:name w:val="Corps de texte 3 Car"/>
    <w:basedOn w:val="Policepardfaut"/>
    <w:link w:val="Corpsdetexte3"/>
    <w:rsid w:val="00AC1D9C"/>
    <w:rPr>
      <w:rFonts w:ascii="Times New Roman" w:eastAsia="Times New Roman" w:hAnsi="Times New Roman" w:cs="Times New Roman"/>
      <w:sz w:val="16"/>
      <w:szCs w:val="16"/>
      <w:lang w:eastAsia="es-ES"/>
    </w:rPr>
  </w:style>
  <w:style w:type="paragraph" w:customStyle="1" w:styleId="Textoindependiente31">
    <w:name w:val="Texto independiente 31"/>
    <w:basedOn w:val="Normal"/>
    <w:rsid w:val="00AC1D9C"/>
    <w:pPr>
      <w:spacing w:line="360" w:lineRule="auto"/>
      <w:ind w:right="51"/>
      <w:jc w:val="both"/>
    </w:pPr>
    <w:rPr>
      <w:rFonts w:ascii="Arial" w:hAnsi="Arial"/>
      <w:sz w:val="28"/>
      <w:szCs w:val="20"/>
      <w:lang w:val="es-ES_tradnl" w:eastAsia="es-CO"/>
    </w:rPr>
  </w:style>
  <w:style w:type="paragraph" w:customStyle="1" w:styleId="Profesin">
    <w:name w:val="ProfesiÛn"/>
    <w:basedOn w:val="Normal"/>
    <w:rsid w:val="00AC1D9C"/>
    <w:pPr>
      <w:tabs>
        <w:tab w:val="left" w:pos="1134"/>
      </w:tabs>
      <w:spacing w:line="360" w:lineRule="atLeast"/>
      <w:jc w:val="center"/>
    </w:pPr>
    <w:rPr>
      <w:rFonts w:ascii="Arial" w:hAnsi="Arial"/>
      <w:b/>
      <w:sz w:val="32"/>
      <w:szCs w:val="20"/>
      <w:lang w:val="es-CO"/>
    </w:rPr>
  </w:style>
  <w:style w:type="paragraph" w:styleId="Textebrut">
    <w:name w:val="Plain Text"/>
    <w:basedOn w:val="Normal"/>
    <w:link w:val="TextebrutCar"/>
    <w:uiPriority w:val="99"/>
    <w:unhideWhenUsed/>
    <w:rsid w:val="00AC1D9C"/>
    <w:rPr>
      <w:rFonts w:ascii="Consolas" w:eastAsia="Calibri" w:hAnsi="Consolas"/>
      <w:sz w:val="21"/>
      <w:szCs w:val="21"/>
      <w:lang w:eastAsia="en-US"/>
    </w:rPr>
  </w:style>
  <w:style w:type="character" w:customStyle="1" w:styleId="TextebrutCar">
    <w:name w:val="Texte brut Car"/>
    <w:basedOn w:val="Policepardfaut"/>
    <w:link w:val="Textebrut"/>
    <w:uiPriority w:val="99"/>
    <w:rsid w:val="00AC1D9C"/>
    <w:rPr>
      <w:rFonts w:ascii="Consolas" w:eastAsia="Calibri" w:hAnsi="Consolas" w:cs="Times New Roman"/>
      <w:sz w:val="21"/>
      <w:szCs w:val="21"/>
    </w:rPr>
  </w:style>
  <w:style w:type="character" w:styleId="Lienhypertexte">
    <w:name w:val="Hyperlink"/>
    <w:uiPriority w:val="99"/>
    <w:unhideWhenUsed/>
    <w:rsid w:val="00AC1D9C"/>
    <w:rPr>
      <w:strike w:val="0"/>
      <w:dstrike w:val="0"/>
      <w:color w:val="0073FF"/>
      <w:u w:val="none"/>
      <w:effect w:val="none"/>
    </w:rPr>
  </w:style>
  <w:style w:type="character" w:customStyle="1" w:styleId="apple-converted-space">
    <w:name w:val="apple-converted-space"/>
    <w:rsid w:val="00AC1D9C"/>
  </w:style>
  <w:style w:type="paragraph" w:styleId="Titre">
    <w:name w:val="Title"/>
    <w:basedOn w:val="Normal"/>
    <w:next w:val="Normal"/>
    <w:link w:val="TitreCar"/>
    <w:qFormat/>
    <w:rsid w:val="00AC1D9C"/>
    <w:pPr>
      <w:contextualSpacing/>
    </w:pPr>
    <w:rPr>
      <w:rFonts w:asciiTheme="majorHAnsi" w:eastAsiaTheme="majorEastAsia" w:hAnsiTheme="majorHAnsi" w:cstheme="majorBidi"/>
      <w:spacing w:val="-10"/>
      <w:kern w:val="28"/>
      <w:sz w:val="56"/>
      <w:szCs w:val="56"/>
      <w:lang w:eastAsia="en-US"/>
    </w:rPr>
  </w:style>
  <w:style w:type="character" w:customStyle="1" w:styleId="TitreCar">
    <w:name w:val="Titre Car"/>
    <w:basedOn w:val="Policepardfaut"/>
    <w:link w:val="Titre"/>
    <w:uiPriority w:val="10"/>
    <w:rsid w:val="00AC1D9C"/>
    <w:rPr>
      <w:rFonts w:asciiTheme="majorHAnsi" w:eastAsiaTheme="majorEastAsia" w:hAnsiTheme="majorHAnsi" w:cstheme="majorBidi"/>
      <w:spacing w:val="-10"/>
      <w:kern w:val="28"/>
      <w:sz w:val="56"/>
      <w:szCs w:val="56"/>
    </w:rPr>
  </w:style>
  <w:style w:type="paragraph" w:styleId="Sansinterligne">
    <w:name w:val="No Spacing"/>
    <w:uiPriority w:val="1"/>
    <w:qFormat/>
    <w:rsid w:val="00436A28"/>
    <w:pPr>
      <w:spacing w:after="0" w:line="240" w:lineRule="auto"/>
    </w:pPr>
  </w:style>
  <w:style w:type="paragraph" w:styleId="Paragraphedeliste">
    <w:name w:val="List Paragraph"/>
    <w:basedOn w:val="Normal"/>
    <w:uiPriority w:val="34"/>
    <w:qFormat/>
    <w:rsid w:val="00A77E51"/>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Titre4Car">
    <w:name w:val="Titre 4 Car"/>
    <w:basedOn w:val="Policepardfaut"/>
    <w:link w:val="Titre4"/>
    <w:uiPriority w:val="9"/>
    <w:semiHidden/>
    <w:rsid w:val="001561CF"/>
    <w:rPr>
      <w:rFonts w:asciiTheme="majorHAnsi" w:eastAsiaTheme="majorEastAsia" w:hAnsiTheme="majorHAnsi" w:cstheme="majorBidi"/>
      <w:i/>
      <w:iCs/>
      <w:color w:val="2E74B5" w:themeColor="accent1" w:themeShade="BF"/>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http://www.mintransporte.gov.co/images/escudo.gi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0630B-515B-48BA-884A-908C89C95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2837</Words>
  <Characters>15608</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Jairo Ernesto Escobar Sanz</dc:creator>
  <cp:keywords/>
  <dc:description/>
  <cp:lastModifiedBy>Malucimedina</cp:lastModifiedBy>
  <cp:revision>3</cp:revision>
  <cp:lastPrinted>2017-03-07T21:00:00Z</cp:lastPrinted>
  <dcterms:created xsi:type="dcterms:W3CDTF">2017-04-24T12:41:00Z</dcterms:created>
  <dcterms:modified xsi:type="dcterms:W3CDTF">2017-05-13T00:43:00Z</dcterms:modified>
</cp:coreProperties>
</file>