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D6" w:rsidRPr="00BD52D6" w:rsidRDefault="00BD52D6" w:rsidP="00BD52D6">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222222"/>
          <w:sz w:val="24"/>
          <w:lang w:eastAsia="fr-FR"/>
        </w:rPr>
      </w:pPr>
      <w:bookmarkStart w:id="0" w:name="_GoBack"/>
      <w:bookmarkEnd w:id="0"/>
      <w:r w:rsidRPr="00BD52D6">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BD52D6">
        <w:rPr>
          <w:rFonts w:ascii="Calibri" w:eastAsia="Calibri" w:hAnsi="Calibri" w:cs="Calibri"/>
          <w:color w:val="222222"/>
          <w:sz w:val="18"/>
          <w:szCs w:val="18"/>
          <w:lang w:eastAsia="fr-FR"/>
        </w:rPr>
        <w:t> </w:t>
      </w:r>
    </w:p>
    <w:p w:rsidR="00BD52D6" w:rsidRPr="00BD52D6" w:rsidRDefault="00BD52D6" w:rsidP="00BD52D6">
      <w:pPr>
        <w:shd w:val="clear" w:color="auto" w:fill="FFFFFF"/>
        <w:spacing w:after="0" w:line="240" w:lineRule="auto"/>
        <w:ind w:left="2124" w:hanging="2124"/>
        <w:jc w:val="both"/>
        <w:rPr>
          <w:rFonts w:ascii="Calibri" w:eastAsia="Times New Roman" w:hAnsi="Calibri" w:cs="Calibri"/>
          <w:color w:val="222222"/>
          <w:sz w:val="18"/>
          <w:szCs w:val="18"/>
          <w:lang w:eastAsia="fr-FR"/>
        </w:rPr>
      </w:pPr>
      <w:r w:rsidRPr="00BD52D6">
        <w:rPr>
          <w:rFonts w:ascii="Calibri" w:eastAsia="Times New Roman" w:hAnsi="Calibri" w:cs="Calibri"/>
          <w:color w:val="222222"/>
          <w:sz w:val="18"/>
          <w:szCs w:val="18"/>
          <w:lang w:eastAsia="fr-FR"/>
        </w:rPr>
        <w:t>Providencia:</w:t>
      </w:r>
      <w:r w:rsidRPr="00BD52D6">
        <w:rPr>
          <w:rFonts w:ascii="Calibri" w:eastAsia="Times New Roman" w:hAnsi="Calibri" w:cs="Calibri"/>
          <w:color w:val="222222"/>
          <w:sz w:val="18"/>
          <w:szCs w:val="18"/>
          <w:lang w:eastAsia="fr-FR"/>
        </w:rPr>
        <w:tab/>
        <w:t xml:space="preserve">Sentencia – 2ª instancia – 18 de mayo de 2017 </w:t>
      </w:r>
    </w:p>
    <w:p w:rsidR="00BD52D6" w:rsidRPr="00BD52D6" w:rsidRDefault="00BD52D6" w:rsidP="00BD52D6">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eastAsia="fr-FR"/>
        </w:rPr>
      </w:pPr>
      <w:r w:rsidRPr="00BD52D6">
        <w:rPr>
          <w:rFonts w:ascii="Calibri" w:eastAsia="Calibri" w:hAnsi="Calibri" w:cs="Calibri"/>
          <w:color w:val="222222"/>
          <w:sz w:val="18"/>
          <w:szCs w:val="18"/>
          <w:lang w:val="es-MX" w:eastAsia="fr-FR"/>
        </w:rPr>
        <w:t xml:space="preserve">Proceso: </w:t>
      </w:r>
      <w:r w:rsidRPr="00BD52D6">
        <w:rPr>
          <w:rFonts w:ascii="Calibri" w:eastAsia="Calibri" w:hAnsi="Calibri" w:cs="Calibri"/>
          <w:color w:val="222222"/>
          <w:sz w:val="18"/>
          <w:szCs w:val="18"/>
          <w:lang w:val="es-MX" w:eastAsia="fr-FR"/>
        </w:rPr>
        <w:tab/>
      </w:r>
      <w:r w:rsidRPr="00BD52D6">
        <w:rPr>
          <w:rFonts w:ascii="Calibri" w:eastAsia="Calibri" w:hAnsi="Calibri" w:cs="Calibri"/>
          <w:color w:val="222222"/>
          <w:sz w:val="18"/>
          <w:szCs w:val="18"/>
          <w:lang w:val="es-MX" w:eastAsia="fr-FR"/>
        </w:rPr>
        <w:tab/>
        <w:t xml:space="preserve"> </w:t>
      </w:r>
      <w:r w:rsidRPr="00BD52D6">
        <w:rPr>
          <w:rFonts w:ascii="Calibri" w:eastAsia="Calibri" w:hAnsi="Calibri" w:cs="Calibri"/>
          <w:color w:val="222222"/>
          <w:sz w:val="18"/>
          <w:szCs w:val="18"/>
          <w:lang w:val="es-MX" w:eastAsia="fr-FR"/>
        </w:rPr>
        <w:tab/>
        <w:t xml:space="preserve">Penal – Confirma parcialmente sentencia condenatoria </w:t>
      </w:r>
    </w:p>
    <w:p w:rsidR="00BD52D6" w:rsidRPr="00BD52D6" w:rsidRDefault="00BD52D6" w:rsidP="00BD52D6">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eastAsia="fr-FR"/>
        </w:rPr>
      </w:pPr>
      <w:r w:rsidRPr="00BD52D6">
        <w:rPr>
          <w:rFonts w:ascii="Calibri" w:eastAsia="Calibri" w:hAnsi="Calibri" w:cs="Calibri"/>
          <w:color w:val="222222"/>
          <w:sz w:val="18"/>
          <w:szCs w:val="18"/>
          <w:lang w:eastAsia="fr-FR"/>
        </w:rPr>
        <w:t>Radicación Nro. :</w:t>
      </w:r>
      <w:r w:rsidRPr="00BD52D6">
        <w:rPr>
          <w:rFonts w:ascii="Calibri" w:eastAsia="Calibri" w:hAnsi="Calibri" w:cs="Calibri"/>
          <w:color w:val="222222"/>
          <w:sz w:val="18"/>
          <w:szCs w:val="18"/>
          <w:lang w:eastAsia="fr-FR"/>
        </w:rPr>
        <w:tab/>
        <w:t xml:space="preserve">  </w:t>
      </w:r>
      <w:r w:rsidRPr="00BD52D6">
        <w:rPr>
          <w:rFonts w:ascii="Calibri" w:eastAsia="Calibri" w:hAnsi="Calibri" w:cs="Calibri"/>
          <w:color w:val="222222"/>
          <w:sz w:val="18"/>
          <w:szCs w:val="18"/>
          <w:lang w:eastAsia="fr-FR"/>
        </w:rPr>
        <w:tab/>
        <w:t xml:space="preserve"> </w:t>
      </w:r>
      <w:r w:rsidRPr="00BD52D6">
        <w:rPr>
          <w:rFonts w:ascii="Calibri" w:eastAsia="Calibri" w:hAnsi="Calibri" w:cs="Calibri"/>
          <w:bCs/>
          <w:iCs/>
          <w:color w:val="222222"/>
          <w:sz w:val="18"/>
          <w:szCs w:val="18"/>
          <w:lang w:eastAsia="fr-FR"/>
        </w:rPr>
        <w:t>66001 60 00 036 2009 03672 01</w:t>
      </w:r>
    </w:p>
    <w:p w:rsidR="00BD52D6" w:rsidRPr="00BD52D6" w:rsidRDefault="00BD52D6" w:rsidP="00BD52D6">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val="es-MX" w:eastAsia="fr-FR"/>
        </w:rPr>
      </w:pPr>
      <w:r w:rsidRPr="00BD52D6">
        <w:rPr>
          <w:rFonts w:ascii="Calibri" w:eastAsia="Calibri" w:hAnsi="Calibri" w:cs="Calibri"/>
          <w:color w:val="222222"/>
          <w:sz w:val="18"/>
          <w:szCs w:val="18"/>
          <w:lang w:val="es-MX" w:eastAsia="fr-FR"/>
        </w:rPr>
        <w:t xml:space="preserve">Acusado: </w:t>
      </w:r>
      <w:r w:rsidRPr="00BD52D6">
        <w:rPr>
          <w:rFonts w:ascii="Calibri" w:eastAsia="Calibri" w:hAnsi="Calibri" w:cs="Calibri"/>
          <w:color w:val="222222"/>
          <w:sz w:val="18"/>
          <w:szCs w:val="18"/>
          <w:lang w:val="es-MX" w:eastAsia="fr-FR"/>
        </w:rPr>
        <w:tab/>
      </w:r>
      <w:r w:rsidRPr="00BD52D6">
        <w:rPr>
          <w:rFonts w:ascii="Calibri" w:eastAsia="Calibri" w:hAnsi="Calibri" w:cs="Calibri"/>
          <w:color w:val="222222"/>
          <w:sz w:val="18"/>
          <w:szCs w:val="18"/>
          <w:lang w:val="es-MX" w:eastAsia="fr-FR"/>
        </w:rPr>
        <w:tab/>
      </w:r>
      <w:r w:rsidRPr="00BD52D6">
        <w:rPr>
          <w:rFonts w:ascii="Calibri" w:eastAsia="Calibri" w:hAnsi="Calibri" w:cs="Calibri"/>
          <w:color w:val="222222"/>
          <w:sz w:val="18"/>
          <w:szCs w:val="18"/>
          <w:lang w:val="es-MX" w:eastAsia="fr-FR"/>
        </w:rPr>
        <w:tab/>
      </w:r>
      <w:r w:rsidRPr="00BD52D6">
        <w:rPr>
          <w:rFonts w:ascii="Calibri" w:eastAsia="Calibri" w:hAnsi="Calibri" w:cs="Calibri"/>
          <w:color w:val="222222"/>
          <w:sz w:val="18"/>
          <w:szCs w:val="18"/>
          <w:lang w:eastAsia="fr-FR"/>
        </w:rPr>
        <w:t>LUIS HERNANDO MONTOYA MEDINA</w:t>
      </w:r>
    </w:p>
    <w:p w:rsidR="00BD52D6" w:rsidRPr="00BD52D6" w:rsidRDefault="00BD52D6" w:rsidP="00BD52D6">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eastAsia="fr-FR"/>
        </w:rPr>
      </w:pPr>
      <w:r w:rsidRPr="00BD52D6">
        <w:rPr>
          <w:rFonts w:ascii="Calibri" w:eastAsia="Calibri" w:hAnsi="Calibri" w:cs="Calibri"/>
          <w:color w:val="222222"/>
          <w:sz w:val="18"/>
          <w:szCs w:val="18"/>
          <w:lang w:val="es-MX" w:eastAsia="fr-FR"/>
        </w:rPr>
        <w:t xml:space="preserve">Magistrado Sustanciador: </w:t>
      </w:r>
      <w:r w:rsidRPr="00BD52D6">
        <w:rPr>
          <w:rFonts w:ascii="Calibri" w:eastAsia="Calibri" w:hAnsi="Calibri" w:cs="Calibri"/>
          <w:color w:val="222222"/>
          <w:sz w:val="18"/>
          <w:szCs w:val="18"/>
          <w:lang w:val="es-MX" w:eastAsia="fr-FR"/>
        </w:rPr>
        <w:tab/>
      </w:r>
      <w:r w:rsidRPr="00BD52D6">
        <w:rPr>
          <w:rFonts w:ascii="Calibri" w:eastAsia="Calibri" w:hAnsi="Calibri" w:cs="Calibri"/>
          <w:color w:val="222222"/>
          <w:sz w:val="18"/>
          <w:szCs w:val="18"/>
          <w:lang w:val="es-MX" w:eastAsia="fr-FR"/>
        </w:rPr>
        <w:tab/>
      </w:r>
      <w:r w:rsidRPr="00BD52D6">
        <w:rPr>
          <w:rFonts w:ascii="Calibri" w:eastAsia="Calibri" w:hAnsi="Calibri" w:cs="Calibri"/>
          <w:color w:val="222222"/>
          <w:sz w:val="18"/>
          <w:szCs w:val="18"/>
          <w:lang w:val="es-MX" w:eastAsia="fr-FR"/>
        </w:rPr>
        <w:tab/>
      </w:r>
      <w:r w:rsidRPr="00BD52D6">
        <w:rPr>
          <w:rFonts w:ascii="Calibri" w:eastAsia="Calibri" w:hAnsi="Calibri" w:cs="Calibri"/>
          <w:color w:val="222222"/>
          <w:sz w:val="18"/>
          <w:szCs w:val="18"/>
          <w:lang w:val="es-ES" w:eastAsia="fr-FR"/>
        </w:rPr>
        <w:t>JAIRO ERNESTO ESCOBAR SANZ</w:t>
      </w:r>
    </w:p>
    <w:p w:rsidR="00BD52D6" w:rsidRPr="00BD52D6" w:rsidRDefault="00BD52D6" w:rsidP="00BD52D6">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eastAsia="fr-FR"/>
        </w:rPr>
      </w:pPr>
    </w:p>
    <w:p w:rsidR="00BD52D6" w:rsidRPr="00BD52D6" w:rsidRDefault="00BD52D6" w:rsidP="00BD52D6">
      <w:pPr>
        <w:shd w:val="clear" w:color="auto" w:fill="FFFFFF"/>
        <w:tabs>
          <w:tab w:val="left" w:pos="2124"/>
        </w:tabs>
        <w:spacing w:line="240" w:lineRule="auto"/>
        <w:jc w:val="both"/>
        <w:rPr>
          <w:rFonts w:ascii="Calibri" w:eastAsia="Calibri" w:hAnsi="Calibri" w:cs="Calibri"/>
          <w:bCs/>
          <w:color w:val="222222"/>
          <w:sz w:val="18"/>
          <w:szCs w:val="18"/>
          <w:lang w:eastAsia="fr-FR"/>
        </w:rPr>
      </w:pPr>
      <w:r w:rsidRPr="00BD52D6">
        <w:rPr>
          <w:rFonts w:ascii="Calibri" w:eastAsia="Calibri" w:hAnsi="Calibri" w:cs="Calibri"/>
          <w:b/>
          <w:bCs/>
          <w:color w:val="222222"/>
          <w:sz w:val="18"/>
          <w:szCs w:val="18"/>
          <w:lang w:eastAsia="fr-FR"/>
        </w:rPr>
        <w:t xml:space="preserve">Temas:                          </w:t>
      </w:r>
      <w:r w:rsidRPr="00BD52D6">
        <w:rPr>
          <w:rFonts w:ascii="Calibri" w:eastAsia="Calibri" w:hAnsi="Calibri" w:cs="Calibri"/>
          <w:b/>
          <w:bCs/>
          <w:color w:val="222222"/>
          <w:sz w:val="18"/>
          <w:szCs w:val="18"/>
          <w:lang w:eastAsia="fr-FR"/>
        </w:rPr>
        <w:tab/>
        <w:t xml:space="preserve"> </w:t>
      </w:r>
      <w:r w:rsidRPr="00BD52D6">
        <w:rPr>
          <w:rFonts w:ascii="Calibri" w:eastAsia="Calibri" w:hAnsi="Calibri" w:cs="Calibri"/>
          <w:b/>
          <w:bCs/>
          <w:color w:val="222222"/>
          <w:sz w:val="18"/>
          <w:szCs w:val="18"/>
          <w:lang w:val="es-ES" w:eastAsia="fr-FR"/>
        </w:rPr>
        <w:t>INASISTENCIA ALIMENTARIA / REVOCA SUBROGADO DE LA CONDENA DE EJECUCIÓN CONDICIONAL</w:t>
      </w:r>
      <w:r w:rsidRPr="00BD52D6">
        <w:rPr>
          <w:rFonts w:ascii="Calibri" w:eastAsia="Calibri" w:hAnsi="Calibri" w:cs="Calibri"/>
          <w:b/>
          <w:bCs/>
          <w:color w:val="222222"/>
          <w:sz w:val="18"/>
          <w:szCs w:val="18"/>
          <w:lang w:eastAsia="fr-FR"/>
        </w:rPr>
        <w:t xml:space="preserve">. </w:t>
      </w:r>
      <w:r w:rsidRPr="00BD52D6">
        <w:rPr>
          <w:rFonts w:ascii="Calibri" w:eastAsia="Calibri" w:hAnsi="Calibri" w:cs="Calibri"/>
          <w:bCs/>
          <w:color w:val="222222"/>
          <w:sz w:val="18"/>
          <w:szCs w:val="18"/>
          <w:lang w:eastAsia="fr-FR"/>
        </w:rPr>
        <w:t xml:space="preserve">[E]l señor Montoya Medina cumple con los requisitos exigidos en los numerales 1º al 3º del art. 38 B del C.P., y por ello se le sustituirá la prisión </w:t>
      </w:r>
      <w:proofErr w:type="spellStart"/>
      <w:r w:rsidRPr="00BD52D6">
        <w:rPr>
          <w:rFonts w:ascii="Calibri" w:eastAsia="Calibri" w:hAnsi="Calibri" w:cs="Calibri"/>
          <w:bCs/>
          <w:color w:val="222222"/>
          <w:sz w:val="18"/>
          <w:szCs w:val="18"/>
          <w:lang w:eastAsia="fr-FR"/>
        </w:rPr>
        <w:t>intramural</w:t>
      </w:r>
      <w:proofErr w:type="spellEnd"/>
      <w:r w:rsidRPr="00BD52D6">
        <w:rPr>
          <w:rFonts w:ascii="Calibri" w:eastAsia="Calibri" w:hAnsi="Calibri" w:cs="Calibri"/>
          <w:bCs/>
          <w:color w:val="222222"/>
          <w:sz w:val="18"/>
          <w:szCs w:val="18"/>
          <w:lang w:eastAsia="fr-FR"/>
        </w:rPr>
        <w:t xml:space="preserve"> por la </w:t>
      </w:r>
      <w:proofErr w:type="spellStart"/>
      <w:r w:rsidRPr="00BD52D6">
        <w:rPr>
          <w:rFonts w:ascii="Calibri" w:eastAsia="Calibri" w:hAnsi="Calibri" w:cs="Calibri"/>
          <w:bCs/>
          <w:color w:val="222222"/>
          <w:sz w:val="18"/>
          <w:szCs w:val="18"/>
          <w:lang w:eastAsia="fr-FR"/>
        </w:rPr>
        <w:t>domicilaria</w:t>
      </w:r>
      <w:proofErr w:type="spellEnd"/>
      <w:r w:rsidRPr="00BD52D6">
        <w:rPr>
          <w:rFonts w:ascii="Calibri" w:eastAsia="Calibri" w:hAnsi="Calibri" w:cs="Calibri"/>
          <w:bCs/>
          <w:color w:val="222222"/>
          <w:sz w:val="18"/>
          <w:szCs w:val="18"/>
          <w:lang w:eastAsia="fr-FR"/>
        </w:rPr>
        <w:t xml:space="preserve">, debiendo garantizar mediante caución juratoria el acatamiento de las siguientes condiciones: a) No cambiar de residencia sin autorización previa del juez de ejecución de penas y medidas de seguridad. b) Reparar dentro del término de seis meses los daños ocasionados con el delito, de manera prevista en el literal b) del artículo, salvo que demuestre insolvencia </w:t>
      </w:r>
      <w:proofErr w:type="spellStart"/>
      <w:r w:rsidRPr="00BD52D6">
        <w:rPr>
          <w:rFonts w:ascii="Calibri" w:eastAsia="Calibri" w:hAnsi="Calibri" w:cs="Calibri"/>
          <w:bCs/>
          <w:color w:val="222222"/>
          <w:sz w:val="18"/>
          <w:szCs w:val="18"/>
          <w:lang w:eastAsia="fr-FR"/>
        </w:rPr>
        <w:t>38B</w:t>
      </w:r>
      <w:proofErr w:type="spellEnd"/>
      <w:r w:rsidRPr="00BD52D6">
        <w:rPr>
          <w:rFonts w:ascii="Calibri" w:eastAsia="Calibri" w:hAnsi="Calibri" w:cs="Calibri"/>
          <w:bCs/>
          <w:color w:val="222222"/>
          <w:sz w:val="18"/>
          <w:szCs w:val="18"/>
          <w:lang w:eastAsia="fr-FR"/>
        </w:rPr>
        <w:t xml:space="preserve"> del </w:t>
      </w:r>
      <w:proofErr w:type="spellStart"/>
      <w:r w:rsidRPr="00BD52D6">
        <w:rPr>
          <w:rFonts w:ascii="Calibri" w:eastAsia="Calibri" w:hAnsi="Calibri" w:cs="Calibri"/>
          <w:bCs/>
          <w:color w:val="222222"/>
          <w:sz w:val="18"/>
          <w:szCs w:val="18"/>
          <w:lang w:eastAsia="fr-FR"/>
        </w:rPr>
        <w:t>CP</w:t>
      </w:r>
      <w:proofErr w:type="spellEnd"/>
      <w:r w:rsidRPr="00BD52D6">
        <w:rPr>
          <w:rFonts w:ascii="Calibri" w:eastAsia="Calibri" w:hAnsi="Calibri" w:cs="Calibri"/>
          <w:bCs/>
          <w:color w:val="222222"/>
          <w:sz w:val="18"/>
          <w:szCs w:val="18"/>
          <w:lang w:eastAsia="fr-FR"/>
        </w:rPr>
        <w:t xml:space="preserve">, salvo que se demuestre su insolvencia. c) Comparecer personalmente ante la autoridad judicial que vigile el cumplimiento de la pena cuando fuere requerido para ello. d) Permitir la entrada a la residencia de los servidores encargados de realizar la vigilancia del cumplimiento de la reclusión. Además deberá observar las condiciones de seguridad contenidas en los reglamentos del </w:t>
      </w:r>
      <w:proofErr w:type="spellStart"/>
      <w:r w:rsidRPr="00BD52D6">
        <w:rPr>
          <w:rFonts w:ascii="Calibri" w:eastAsia="Calibri" w:hAnsi="Calibri" w:cs="Calibri"/>
          <w:bCs/>
          <w:color w:val="222222"/>
          <w:sz w:val="18"/>
          <w:szCs w:val="18"/>
          <w:lang w:eastAsia="fr-FR"/>
        </w:rPr>
        <w:t>INPEC</w:t>
      </w:r>
      <w:proofErr w:type="spellEnd"/>
      <w:r w:rsidRPr="00BD52D6">
        <w:rPr>
          <w:rFonts w:ascii="Calibri" w:eastAsia="Calibri" w:hAnsi="Calibri" w:cs="Calibri"/>
          <w:bCs/>
          <w:color w:val="222222"/>
          <w:sz w:val="18"/>
          <w:szCs w:val="18"/>
          <w:lang w:eastAsia="fr-FR"/>
        </w:rPr>
        <w:t xml:space="preserve"> para el acatamiento de la prisión domiciliaria y las adicionales que impusiere el juez de ejecución de penas y medidas de seguridad. La ejecución de la medida de prisión domiciliaria se cumplirá en el lugar de residencia del sentenciado, acompañada de un mecanismo de vigilancia electrónica. La suscripción de la diligencia de compromiso será realizada personalmente por el procesado ante el juzgado de conocimiento dentro de los cinco días siguientes a la notificación que se le haga de esta sentencia. Finalmente debe decirse que en caso de que el señor Montoya Medina no convenga con su hija </w:t>
      </w:r>
      <w:proofErr w:type="spellStart"/>
      <w:r w:rsidRPr="00BD52D6">
        <w:rPr>
          <w:rFonts w:ascii="Calibri" w:eastAsia="Calibri" w:hAnsi="Calibri" w:cs="Calibri"/>
          <w:bCs/>
          <w:color w:val="222222"/>
          <w:sz w:val="18"/>
          <w:szCs w:val="18"/>
          <w:lang w:eastAsia="fr-FR"/>
        </w:rPr>
        <w:t>BRILLI</w:t>
      </w:r>
      <w:proofErr w:type="spellEnd"/>
      <w:r w:rsidRPr="00BD52D6">
        <w:rPr>
          <w:rFonts w:ascii="Calibri" w:eastAsia="Calibri" w:hAnsi="Calibri" w:cs="Calibri"/>
          <w:bCs/>
          <w:color w:val="222222"/>
          <w:sz w:val="18"/>
          <w:szCs w:val="18"/>
          <w:lang w:eastAsia="fr-FR"/>
        </w:rPr>
        <w:t xml:space="preserve"> </w:t>
      </w:r>
      <w:proofErr w:type="spellStart"/>
      <w:r w:rsidRPr="00BD52D6">
        <w:rPr>
          <w:rFonts w:ascii="Calibri" w:eastAsia="Calibri" w:hAnsi="Calibri" w:cs="Calibri"/>
          <w:bCs/>
          <w:color w:val="222222"/>
          <w:sz w:val="18"/>
          <w:szCs w:val="18"/>
          <w:lang w:eastAsia="fr-FR"/>
        </w:rPr>
        <w:t>DAYANA</w:t>
      </w:r>
      <w:proofErr w:type="spellEnd"/>
      <w:r w:rsidRPr="00BD52D6">
        <w:rPr>
          <w:rFonts w:ascii="Calibri" w:eastAsia="Calibri" w:hAnsi="Calibri" w:cs="Calibri"/>
          <w:bCs/>
          <w:color w:val="222222"/>
          <w:sz w:val="18"/>
          <w:szCs w:val="18"/>
          <w:lang w:eastAsia="fr-FR"/>
        </w:rPr>
        <w:t xml:space="preserve"> MONTOYA MORALES el monto de los perjuicios a indemnizar le queda la posibilidad de pedir al juez que los tase de manera provisional, para hacerse acreedor al subrogado de la condena de ejecución condicional. </w:t>
      </w:r>
    </w:p>
    <w:p w:rsidR="00BD52D6" w:rsidRDefault="00BD52D6" w:rsidP="00303CC4">
      <w:pPr>
        <w:spacing w:after="0" w:line="240" w:lineRule="auto"/>
        <w:jc w:val="center"/>
        <w:rPr>
          <w:rFonts w:ascii="Arial" w:eastAsia="Times New Roman" w:hAnsi="Arial" w:cs="Arial"/>
          <w:b/>
          <w:sz w:val="24"/>
          <w:szCs w:val="24"/>
          <w:lang w:val="es-ES"/>
        </w:rPr>
      </w:pPr>
    </w:p>
    <w:p w:rsidR="00303CC4" w:rsidRPr="00B00D95" w:rsidRDefault="00303CC4" w:rsidP="00303CC4">
      <w:pPr>
        <w:spacing w:after="0" w:line="240" w:lineRule="auto"/>
        <w:jc w:val="center"/>
        <w:rPr>
          <w:rFonts w:ascii="Arial" w:eastAsia="Times New Roman" w:hAnsi="Arial" w:cs="Arial"/>
          <w:b/>
          <w:sz w:val="24"/>
          <w:szCs w:val="24"/>
          <w:lang w:val="es-ES"/>
        </w:rPr>
      </w:pPr>
      <w:r w:rsidRPr="00B00D95">
        <w:rPr>
          <w:rFonts w:ascii="Arial" w:eastAsia="Times New Roman" w:hAnsi="Arial" w:cs="Arial"/>
          <w:b/>
          <w:sz w:val="24"/>
          <w:szCs w:val="24"/>
          <w:lang w:val="es-ES"/>
        </w:rPr>
        <w:t>RAMA JUDICIAL DEL PODER PÚBLICO</w:t>
      </w:r>
    </w:p>
    <w:p w:rsidR="00303CC4" w:rsidRPr="00B00D95" w:rsidRDefault="00303CC4" w:rsidP="00303CC4">
      <w:pPr>
        <w:spacing w:after="0" w:line="240" w:lineRule="auto"/>
        <w:jc w:val="center"/>
        <w:rPr>
          <w:rFonts w:ascii="Arial" w:eastAsia="Times New Roman" w:hAnsi="Arial" w:cs="Arial"/>
          <w:b/>
          <w:sz w:val="24"/>
          <w:szCs w:val="24"/>
          <w:lang w:val="es-ES"/>
        </w:rPr>
      </w:pPr>
      <w:r w:rsidRPr="00B00D95">
        <w:rPr>
          <w:rFonts w:ascii="Arial" w:eastAsia="Times New Roman" w:hAnsi="Arial" w:cs="Arial"/>
          <w:b/>
          <w:sz w:val="24"/>
          <w:szCs w:val="24"/>
          <w:lang w:val="es-ES"/>
        </w:rPr>
        <w:fldChar w:fldCharType="begin"/>
      </w:r>
      <w:r w:rsidRPr="00B00D95">
        <w:rPr>
          <w:rFonts w:ascii="Arial" w:eastAsia="Times New Roman" w:hAnsi="Arial" w:cs="Arial"/>
          <w:b/>
          <w:sz w:val="24"/>
          <w:szCs w:val="24"/>
          <w:lang w:val="es-ES"/>
        </w:rPr>
        <w:instrText xml:space="preserve"> INCLUDEPICTURE  "http://www.mintransporte.gov.co/images/escudo.gif" \* MERGEFORMATINET </w:instrText>
      </w:r>
      <w:r w:rsidRPr="00B00D95">
        <w:rPr>
          <w:rFonts w:ascii="Arial" w:eastAsia="Times New Roman" w:hAnsi="Arial" w:cs="Arial"/>
          <w:b/>
          <w:sz w:val="24"/>
          <w:szCs w:val="24"/>
          <w:lang w:val="es-ES"/>
        </w:rPr>
        <w:fldChar w:fldCharType="separate"/>
      </w:r>
      <w:r w:rsidRPr="00B00D95">
        <w:rPr>
          <w:rFonts w:ascii="Arial" w:eastAsia="Times New Roman" w:hAnsi="Arial" w:cs="Arial"/>
          <w:b/>
          <w:sz w:val="24"/>
          <w:szCs w:val="24"/>
          <w:lang w:val="es-ES"/>
        </w:rPr>
        <w:fldChar w:fldCharType="begin"/>
      </w:r>
      <w:r w:rsidRPr="00B00D95">
        <w:rPr>
          <w:rFonts w:ascii="Arial" w:eastAsia="Times New Roman" w:hAnsi="Arial" w:cs="Arial"/>
          <w:b/>
          <w:sz w:val="24"/>
          <w:szCs w:val="24"/>
          <w:lang w:val="es-ES"/>
        </w:rPr>
        <w:instrText xml:space="preserve"> INCLUDEPICTURE  "http://www.mintransporte.gov.co/images/escudo.gif" \* MERGEFORMATINET </w:instrText>
      </w:r>
      <w:r w:rsidRPr="00B00D95">
        <w:rPr>
          <w:rFonts w:ascii="Arial" w:eastAsia="Times New Roman" w:hAnsi="Arial" w:cs="Arial"/>
          <w:b/>
          <w:sz w:val="24"/>
          <w:szCs w:val="24"/>
          <w:lang w:val="es-ES"/>
        </w:rPr>
        <w:fldChar w:fldCharType="separate"/>
      </w:r>
      <w:r w:rsidRPr="00B00D95">
        <w:rPr>
          <w:rFonts w:ascii="Arial" w:eastAsia="Times New Roman" w:hAnsi="Arial" w:cs="Arial"/>
          <w:b/>
          <w:sz w:val="24"/>
          <w:szCs w:val="24"/>
          <w:lang w:val="es-ES"/>
        </w:rPr>
        <w:fldChar w:fldCharType="begin"/>
      </w:r>
      <w:r w:rsidRPr="00B00D95">
        <w:rPr>
          <w:rFonts w:ascii="Arial" w:eastAsia="Times New Roman" w:hAnsi="Arial" w:cs="Arial"/>
          <w:b/>
          <w:sz w:val="24"/>
          <w:szCs w:val="24"/>
          <w:lang w:val="es-ES"/>
        </w:rPr>
        <w:instrText xml:space="preserve"> INCLUDEPICTURE  "http://www.mintransporte.gov.co/images/escudo.gif" \* MERGEFORMATINET </w:instrText>
      </w:r>
      <w:r w:rsidRPr="00B00D95">
        <w:rPr>
          <w:rFonts w:ascii="Arial" w:eastAsia="Times New Roman" w:hAnsi="Arial" w:cs="Arial"/>
          <w:b/>
          <w:sz w:val="24"/>
          <w:szCs w:val="24"/>
          <w:lang w:val="es-ES"/>
        </w:rPr>
        <w:fldChar w:fldCharType="separate"/>
      </w:r>
      <w:r w:rsidRPr="00B00D95">
        <w:rPr>
          <w:rFonts w:ascii="Arial" w:eastAsia="Times New Roman" w:hAnsi="Arial" w:cs="Arial"/>
          <w:b/>
          <w:sz w:val="24"/>
          <w:szCs w:val="24"/>
          <w:lang w:val="es-ES"/>
        </w:rPr>
        <w:fldChar w:fldCharType="begin"/>
      </w:r>
      <w:r w:rsidRPr="00B00D95">
        <w:rPr>
          <w:rFonts w:ascii="Arial" w:eastAsia="Times New Roman" w:hAnsi="Arial" w:cs="Arial"/>
          <w:b/>
          <w:sz w:val="24"/>
          <w:szCs w:val="24"/>
          <w:lang w:val="es-ES"/>
        </w:rPr>
        <w:instrText xml:space="preserve"> INCLUDEPICTURE  "http://www.mintransporte.gov.co/images/escudo.gif" \* MERGEFORMATINET </w:instrText>
      </w:r>
      <w:r w:rsidRPr="00B00D95">
        <w:rPr>
          <w:rFonts w:ascii="Arial" w:eastAsia="Times New Roman" w:hAnsi="Arial" w:cs="Arial"/>
          <w:b/>
          <w:sz w:val="24"/>
          <w:szCs w:val="24"/>
          <w:lang w:val="es-ES"/>
        </w:rPr>
        <w:fldChar w:fldCharType="separate"/>
      </w:r>
      <w:r w:rsidRPr="00B00D95">
        <w:rPr>
          <w:rFonts w:ascii="Arial" w:eastAsia="Times New Roman" w:hAnsi="Arial" w:cs="Arial"/>
          <w:b/>
          <w:sz w:val="24"/>
          <w:szCs w:val="24"/>
          <w:lang w:val="es-ES"/>
        </w:rPr>
        <w:fldChar w:fldCharType="begin"/>
      </w:r>
      <w:r w:rsidRPr="00B00D95">
        <w:rPr>
          <w:rFonts w:ascii="Arial" w:eastAsia="Times New Roman" w:hAnsi="Arial" w:cs="Arial"/>
          <w:b/>
          <w:sz w:val="24"/>
          <w:szCs w:val="24"/>
          <w:lang w:val="es-ES"/>
        </w:rPr>
        <w:instrText xml:space="preserve"> INCLUDEPICTURE  "http://www.mintransporte.gov.co/images/escudo.gif" \* MERGEFORMATINET </w:instrText>
      </w:r>
      <w:r w:rsidRPr="00B00D95">
        <w:rPr>
          <w:rFonts w:ascii="Arial" w:eastAsia="Times New Roman" w:hAnsi="Arial" w:cs="Arial"/>
          <w:b/>
          <w:sz w:val="24"/>
          <w:szCs w:val="24"/>
          <w:lang w:val="es-ES"/>
        </w:rPr>
        <w:fldChar w:fldCharType="separate"/>
      </w:r>
      <w:r w:rsidRPr="00B00D95">
        <w:rPr>
          <w:rFonts w:ascii="Arial" w:eastAsia="Times New Roman" w:hAnsi="Arial" w:cs="Arial"/>
          <w:b/>
          <w:sz w:val="24"/>
          <w:szCs w:val="24"/>
          <w:lang w:val="es-ES"/>
        </w:rPr>
        <w:fldChar w:fldCharType="begin"/>
      </w:r>
      <w:r w:rsidRPr="00B00D95">
        <w:rPr>
          <w:rFonts w:ascii="Arial" w:eastAsia="Times New Roman" w:hAnsi="Arial" w:cs="Arial"/>
          <w:b/>
          <w:sz w:val="24"/>
          <w:szCs w:val="24"/>
          <w:lang w:val="es-ES"/>
        </w:rPr>
        <w:instrText xml:space="preserve"> INCLUDEPICTURE  "http://www.mintransporte.gov.co/images/escudo.gif" \* MERGEFORMATINET </w:instrText>
      </w:r>
      <w:r w:rsidRPr="00B00D95">
        <w:rPr>
          <w:rFonts w:ascii="Arial" w:eastAsia="Times New Roman" w:hAnsi="Arial" w:cs="Arial"/>
          <w:b/>
          <w:sz w:val="24"/>
          <w:szCs w:val="24"/>
          <w:lang w:val="es-ES"/>
        </w:rPr>
        <w:fldChar w:fldCharType="separate"/>
      </w:r>
      <w:r w:rsidR="000514C7" w:rsidRPr="00B00D95">
        <w:rPr>
          <w:rFonts w:ascii="Arial" w:eastAsia="Times New Roman" w:hAnsi="Arial" w:cs="Arial"/>
          <w:b/>
          <w:sz w:val="24"/>
          <w:szCs w:val="24"/>
          <w:lang w:val="es-ES"/>
        </w:rPr>
        <w:fldChar w:fldCharType="begin"/>
      </w:r>
      <w:r w:rsidR="000514C7" w:rsidRPr="00B00D95">
        <w:rPr>
          <w:rFonts w:ascii="Arial" w:eastAsia="Times New Roman" w:hAnsi="Arial" w:cs="Arial"/>
          <w:b/>
          <w:sz w:val="24"/>
          <w:szCs w:val="24"/>
          <w:lang w:val="es-ES"/>
        </w:rPr>
        <w:instrText xml:space="preserve"> INCLUDEPICTURE  "http://www.mintransporte.gov.co/images/escudo.gif" \* MERGEFORMATINET </w:instrText>
      </w:r>
      <w:r w:rsidR="000514C7" w:rsidRPr="00B00D95">
        <w:rPr>
          <w:rFonts w:ascii="Arial" w:eastAsia="Times New Roman" w:hAnsi="Arial" w:cs="Arial"/>
          <w:b/>
          <w:sz w:val="24"/>
          <w:szCs w:val="24"/>
          <w:lang w:val="es-ES"/>
        </w:rPr>
        <w:fldChar w:fldCharType="separate"/>
      </w:r>
      <w:r w:rsidR="00D87C84" w:rsidRPr="00B00D95">
        <w:rPr>
          <w:rFonts w:ascii="Arial" w:eastAsia="Times New Roman" w:hAnsi="Arial" w:cs="Arial"/>
          <w:b/>
          <w:sz w:val="24"/>
          <w:szCs w:val="24"/>
          <w:lang w:val="es-ES"/>
        </w:rPr>
        <w:fldChar w:fldCharType="begin"/>
      </w:r>
      <w:r w:rsidR="00D87C84" w:rsidRPr="00B00D95">
        <w:rPr>
          <w:rFonts w:ascii="Arial" w:eastAsia="Times New Roman" w:hAnsi="Arial" w:cs="Arial"/>
          <w:b/>
          <w:sz w:val="24"/>
          <w:szCs w:val="24"/>
          <w:lang w:val="es-ES"/>
        </w:rPr>
        <w:instrText xml:space="preserve"> INCLUDEPICTURE  "http://www.mintransporte.gov.co/images/escudo.gif" \* MERGEFORMATINET </w:instrText>
      </w:r>
      <w:r w:rsidR="00D87C84" w:rsidRPr="00B00D95">
        <w:rPr>
          <w:rFonts w:ascii="Arial" w:eastAsia="Times New Roman" w:hAnsi="Arial" w:cs="Arial"/>
          <w:b/>
          <w:sz w:val="24"/>
          <w:szCs w:val="24"/>
          <w:lang w:val="es-ES"/>
        </w:rPr>
        <w:fldChar w:fldCharType="separate"/>
      </w:r>
      <w:r w:rsidR="0036229E">
        <w:rPr>
          <w:rFonts w:ascii="Arial" w:eastAsia="Times New Roman" w:hAnsi="Arial" w:cs="Arial"/>
          <w:b/>
          <w:sz w:val="24"/>
          <w:szCs w:val="24"/>
          <w:lang w:val="es-ES"/>
        </w:rPr>
        <w:fldChar w:fldCharType="begin"/>
      </w:r>
      <w:r w:rsidR="0036229E">
        <w:rPr>
          <w:rFonts w:ascii="Arial" w:eastAsia="Times New Roman" w:hAnsi="Arial" w:cs="Arial"/>
          <w:b/>
          <w:sz w:val="24"/>
          <w:szCs w:val="24"/>
          <w:lang w:val="es-ES"/>
        </w:rPr>
        <w:instrText xml:space="preserve"> </w:instrText>
      </w:r>
      <w:r w:rsidR="0036229E">
        <w:rPr>
          <w:rFonts w:ascii="Arial" w:eastAsia="Times New Roman" w:hAnsi="Arial" w:cs="Arial"/>
          <w:b/>
          <w:sz w:val="24"/>
          <w:szCs w:val="24"/>
          <w:lang w:val="es-ES"/>
        </w:rPr>
        <w:instrText>INCLUDEPICTURE  "http://www.mintransporte.gov.co/images/escudo.gif" \* MERGEFORMATINET</w:instrText>
      </w:r>
      <w:r w:rsidR="0036229E">
        <w:rPr>
          <w:rFonts w:ascii="Arial" w:eastAsia="Times New Roman" w:hAnsi="Arial" w:cs="Arial"/>
          <w:b/>
          <w:sz w:val="24"/>
          <w:szCs w:val="24"/>
          <w:lang w:val="es-ES"/>
        </w:rPr>
        <w:instrText xml:space="preserve"> </w:instrText>
      </w:r>
      <w:r w:rsidR="0036229E">
        <w:rPr>
          <w:rFonts w:ascii="Arial" w:eastAsia="Times New Roman" w:hAnsi="Arial" w:cs="Arial"/>
          <w:b/>
          <w:sz w:val="24"/>
          <w:szCs w:val="24"/>
          <w:lang w:val="es-ES"/>
        </w:rPr>
        <w:fldChar w:fldCharType="separate"/>
      </w:r>
      <w:r w:rsidR="0036229E">
        <w:rPr>
          <w:rFonts w:ascii="Arial" w:eastAsia="Times New Roman" w:hAnsi="Arial" w:cs="Arial"/>
          <w:b/>
          <w:sz w:val="24"/>
          <w:szCs w:val="24"/>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45.45pt">
            <v:imagedata r:id="rId9" r:href="rId10"/>
          </v:shape>
        </w:pict>
      </w:r>
      <w:r w:rsidR="0036229E">
        <w:rPr>
          <w:rFonts w:ascii="Arial" w:eastAsia="Times New Roman" w:hAnsi="Arial" w:cs="Arial"/>
          <w:b/>
          <w:sz w:val="24"/>
          <w:szCs w:val="24"/>
          <w:lang w:val="es-ES"/>
        </w:rPr>
        <w:fldChar w:fldCharType="end"/>
      </w:r>
      <w:r w:rsidR="00D87C84" w:rsidRPr="00B00D95">
        <w:rPr>
          <w:rFonts w:ascii="Arial" w:eastAsia="Times New Roman" w:hAnsi="Arial" w:cs="Arial"/>
          <w:b/>
          <w:sz w:val="24"/>
          <w:szCs w:val="24"/>
          <w:lang w:val="es-ES"/>
        </w:rPr>
        <w:fldChar w:fldCharType="end"/>
      </w:r>
      <w:r w:rsidR="000514C7" w:rsidRPr="00B00D95">
        <w:rPr>
          <w:rFonts w:ascii="Arial" w:eastAsia="Times New Roman" w:hAnsi="Arial" w:cs="Arial"/>
          <w:b/>
          <w:sz w:val="24"/>
          <w:szCs w:val="24"/>
          <w:lang w:val="es-ES"/>
        </w:rPr>
        <w:fldChar w:fldCharType="end"/>
      </w:r>
      <w:r w:rsidRPr="00B00D95">
        <w:rPr>
          <w:rFonts w:ascii="Arial" w:eastAsia="Times New Roman" w:hAnsi="Arial" w:cs="Arial"/>
          <w:b/>
          <w:sz w:val="24"/>
          <w:szCs w:val="24"/>
          <w:lang w:val="es-ES"/>
        </w:rPr>
        <w:fldChar w:fldCharType="end"/>
      </w:r>
      <w:r w:rsidRPr="00B00D95">
        <w:rPr>
          <w:rFonts w:ascii="Arial" w:eastAsia="Times New Roman" w:hAnsi="Arial" w:cs="Arial"/>
          <w:b/>
          <w:sz w:val="24"/>
          <w:szCs w:val="24"/>
          <w:lang w:val="es-ES"/>
        </w:rPr>
        <w:fldChar w:fldCharType="end"/>
      </w:r>
      <w:r w:rsidRPr="00B00D95">
        <w:rPr>
          <w:rFonts w:ascii="Arial" w:eastAsia="Times New Roman" w:hAnsi="Arial" w:cs="Arial"/>
          <w:b/>
          <w:sz w:val="24"/>
          <w:szCs w:val="24"/>
          <w:lang w:val="es-ES"/>
        </w:rPr>
        <w:fldChar w:fldCharType="end"/>
      </w:r>
      <w:r w:rsidRPr="00B00D95">
        <w:rPr>
          <w:rFonts w:ascii="Arial" w:eastAsia="Times New Roman" w:hAnsi="Arial" w:cs="Arial"/>
          <w:b/>
          <w:sz w:val="24"/>
          <w:szCs w:val="24"/>
          <w:lang w:val="es-ES"/>
        </w:rPr>
        <w:fldChar w:fldCharType="end"/>
      </w:r>
      <w:r w:rsidRPr="00B00D95">
        <w:rPr>
          <w:rFonts w:ascii="Arial" w:eastAsia="Times New Roman" w:hAnsi="Arial" w:cs="Arial"/>
          <w:b/>
          <w:sz w:val="24"/>
          <w:szCs w:val="24"/>
          <w:lang w:val="es-ES"/>
        </w:rPr>
        <w:fldChar w:fldCharType="end"/>
      </w:r>
      <w:r w:rsidRPr="00B00D95">
        <w:rPr>
          <w:rFonts w:ascii="Arial" w:eastAsia="Times New Roman" w:hAnsi="Arial" w:cs="Arial"/>
          <w:b/>
          <w:sz w:val="24"/>
          <w:szCs w:val="24"/>
          <w:lang w:val="es-ES"/>
        </w:rPr>
        <w:fldChar w:fldCharType="end"/>
      </w:r>
    </w:p>
    <w:p w:rsidR="00303CC4" w:rsidRPr="00B00D95" w:rsidRDefault="00303CC4" w:rsidP="00303CC4">
      <w:pPr>
        <w:spacing w:after="0" w:line="240" w:lineRule="auto"/>
        <w:jc w:val="center"/>
        <w:rPr>
          <w:rFonts w:ascii="Arial" w:eastAsia="Times New Roman" w:hAnsi="Arial" w:cs="Arial"/>
          <w:b/>
          <w:sz w:val="24"/>
          <w:szCs w:val="24"/>
          <w:lang w:val="es-ES"/>
        </w:rPr>
      </w:pPr>
      <w:r w:rsidRPr="00B00D95">
        <w:rPr>
          <w:rFonts w:ascii="Arial" w:eastAsia="Times New Roman" w:hAnsi="Arial" w:cs="Arial"/>
          <w:b/>
          <w:sz w:val="24"/>
          <w:szCs w:val="24"/>
          <w:lang w:val="es-ES"/>
        </w:rPr>
        <w:t>TRIBUNAL SUPERIOR DEL DISTRITO JUDICIAL DE PEREIRA – RISARALDA</w:t>
      </w:r>
    </w:p>
    <w:p w:rsidR="00303CC4" w:rsidRPr="00B00D95" w:rsidRDefault="00303CC4" w:rsidP="00303CC4">
      <w:pPr>
        <w:spacing w:after="0" w:line="240" w:lineRule="auto"/>
        <w:jc w:val="center"/>
        <w:rPr>
          <w:rFonts w:ascii="Arial" w:eastAsia="Times New Roman" w:hAnsi="Arial" w:cs="Arial"/>
          <w:b/>
          <w:sz w:val="24"/>
          <w:szCs w:val="24"/>
          <w:lang w:val="es-ES" w:eastAsia="es-ES"/>
        </w:rPr>
      </w:pPr>
      <w:r w:rsidRPr="00B00D95">
        <w:rPr>
          <w:rFonts w:ascii="Arial" w:eastAsia="Times New Roman" w:hAnsi="Arial" w:cs="Arial"/>
          <w:b/>
          <w:sz w:val="24"/>
          <w:szCs w:val="24"/>
          <w:lang w:val="es-ES" w:eastAsia="es-ES"/>
        </w:rPr>
        <w:t>SALA DE DECISIÓN PENAL</w:t>
      </w:r>
    </w:p>
    <w:p w:rsidR="00303CC4" w:rsidRPr="00B00D95" w:rsidRDefault="00303CC4" w:rsidP="00303CC4">
      <w:pPr>
        <w:spacing w:after="0" w:line="240" w:lineRule="auto"/>
        <w:jc w:val="center"/>
        <w:rPr>
          <w:rFonts w:ascii="Arial" w:eastAsia="Times New Roman" w:hAnsi="Arial" w:cs="Arial"/>
          <w:b/>
          <w:sz w:val="24"/>
          <w:szCs w:val="24"/>
          <w:lang w:val="es-ES" w:eastAsia="es-ES"/>
        </w:rPr>
      </w:pPr>
    </w:p>
    <w:p w:rsidR="00303CC4" w:rsidRPr="00B00D95" w:rsidRDefault="00303CC4" w:rsidP="00303CC4">
      <w:pPr>
        <w:spacing w:after="0" w:line="240" w:lineRule="auto"/>
        <w:jc w:val="center"/>
        <w:rPr>
          <w:rFonts w:ascii="Arial" w:eastAsia="Times New Roman" w:hAnsi="Arial" w:cs="Arial"/>
          <w:b/>
          <w:sz w:val="24"/>
          <w:szCs w:val="24"/>
          <w:lang w:val="es-ES" w:eastAsia="es-ES"/>
        </w:rPr>
      </w:pPr>
      <w:r w:rsidRPr="00B00D95">
        <w:rPr>
          <w:rFonts w:ascii="Arial" w:eastAsia="Times New Roman" w:hAnsi="Arial" w:cs="Arial"/>
          <w:b/>
          <w:sz w:val="24"/>
          <w:szCs w:val="24"/>
          <w:lang w:val="es-ES" w:eastAsia="es-ES"/>
        </w:rPr>
        <w:t>M.P. JAIRO ERNESTO ESCOBAR SANZ</w:t>
      </w:r>
    </w:p>
    <w:p w:rsidR="002E59F8" w:rsidRPr="00B00D95" w:rsidRDefault="002E59F8" w:rsidP="00613107">
      <w:pPr>
        <w:pStyle w:val="Sansinterligne"/>
        <w:jc w:val="both"/>
        <w:rPr>
          <w:rFonts w:ascii="Arial" w:hAnsi="Arial" w:cs="Arial"/>
          <w:sz w:val="24"/>
          <w:szCs w:val="24"/>
        </w:rPr>
      </w:pPr>
    </w:p>
    <w:p w:rsidR="002E59F8" w:rsidRPr="00B00D95" w:rsidRDefault="00006E04" w:rsidP="00613107">
      <w:pPr>
        <w:pStyle w:val="Sansinterligne"/>
        <w:jc w:val="both"/>
        <w:rPr>
          <w:rFonts w:ascii="Arial" w:hAnsi="Arial" w:cs="Arial"/>
          <w:sz w:val="24"/>
          <w:szCs w:val="24"/>
        </w:rPr>
      </w:pPr>
      <w:r w:rsidRPr="00B00D95">
        <w:rPr>
          <w:rFonts w:ascii="Arial" w:hAnsi="Arial" w:cs="Arial"/>
          <w:sz w:val="24"/>
          <w:szCs w:val="24"/>
        </w:rPr>
        <w:t>Proyecto aprobado mediante acta Nro. 434 del diecisiete (17) de mayo de dos mil diecisiete (2017)</w:t>
      </w:r>
    </w:p>
    <w:p w:rsidR="00613107" w:rsidRPr="00B00D95" w:rsidRDefault="00006E04" w:rsidP="00613107">
      <w:pPr>
        <w:pStyle w:val="Sansinterligne"/>
        <w:jc w:val="both"/>
        <w:rPr>
          <w:rFonts w:ascii="Arial" w:hAnsi="Arial" w:cs="Arial"/>
          <w:sz w:val="24"/>
          <w:szCs w:val="24"/>
        </w:rPr>
      </w:pPr>
      <w:r w:rsidRPr="00B00D95">
        <w:rPr>
          <w:rFonts w:ascii="Arial" w:hAnsi="Arial" w:cs="Arial"/>
          <w:sz w:val="24"/>
          <w:szCs w:val="24"/>
        </w:rPr>
        <w:t>Pereira, dieciocho (18) de mayo de dos mil diecisiete (2017)</w:t>
      </w:r>
    </w:p>
    <w:p w:rsidR="00613107" w:rsidRPr="00B00D95" w:rsidRDefault="00613107" w:rsidP="00613107">
      <w:pPr>
        <w:pStyle w:val="Sansinterligne"/>
        <w:jc w:val="both"/>
        <w:rPr>
          <w:rFonts w:ascii="Arial" w:hAnsi="Arial" w:cs="Arial"/>
          <w:sz w:val="24"/>
          <w:szCs w:val="24"/>
        </w:rPr>
      </w:pPr>
      <w:r w:rsidRPr="00B00D95">
        <w:rPr>
          <w:rFonts w:ascii="Arial" w:hAnsi="Arial" w:cs="Arial"/>
          <w:sz w:val="24"/>
          <w:szCs w:val="24"/>
        </w:rPr>
        <w:t xml:space="preserve">Hora: </w:t>
      </w:r>
      <w:r w:rsidR="00006E04" w:rsidRPr="00B00D95">
        <w:rPr>
          <w:rFonts w:ascii="Arial" w:hAnsi="Arial" w:cs="Arial"/>
          <w:sz w:val="24"/>
          <w:szCs w:val="24"/>
        </w:rPr>
        <w:t xml:space="preserve">8:45 a.m. </w:t>
      </w:r>
    </w:p>
    <w:p w:rsidR="00613107" w:rsidRPr="00B00D95" w:rsidRDefault="00613107" w:rsidP="00613107">
      <w:pPr>
        <w:pStyle w:val="Sansinterligne"/>
        <w:jc w:val="both"/>
        <w:rPr>
          <w:rFonts w:ascii="Arial" w:hAnsi="Arial" w:cs="Arial"/>
          <w:sz w:val="24"/>
          <w:szCs w:val="24"/>
        </w:rPr>
      </w:pPr>
    </w:p>
    <w:tbl>
      <w:tblPr>
        <w:tblpPr w:leftFromText="180" w:rightFromText="180" w:vertAnchor="text" w:horzAnchor="margin" w:tblpY="375"/>
        <w:tblW w:w="874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5801"/>
      </w:tblGrid>
      <w:tr w:rsidR="00613107" w:rsidRPr="00B00D95" w:rsidTr="00613107">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613107" w:rsidRPr="00B00D95" w:rsidRDefault="00613107" w:rsidP="00613107">
            <w:pPr>
              <w:pStyle w:val="Sansinterligne"/>
              <w:rPr>
                <w:rFonts w:ascii="Arial" w:hAnsi="Arial" w:cs="Arial"/>
                <w:sz w:val="24"/>
                <w:szCs w:val="24"/>
              </w:rPr>
            </w:pPr>
            <w:r w:rsidRPr="00B00D95">
              <w:rPr>
                <w:rFonts w:ascii="Arial" w:hAnsi="Arial" w:cs="Arial"/>
                <w:sz w:val="24"/>
                <w:szCs w:val="24"/>
              </w:rPr>
              <w:t>Radicación</w:t>
            </w:r>
          </w:p>
        </w:tc>
        <w:tc>
          <w:tcPr>
            <w:tcW w:w="5801" w:type="dxa"/>
            <w:tcBorders>
              <w:top w:val="thinThickSmallGap" w:sz="24" w:space="0" w:color="auto"/>
              <w:left w:val="single" w:sz="4" w:space="0" w:color="auto"/>
              <w:bottom w:val="single" w:sz="4" w:space="0" w:color="auto"/>
              <w:right w:val="thickThinSmallGap" w:sz="24" w:space="0" w:color="auto"/>
            </w:tcBorders>
          </w:tcPr>
          <w:p w:rsidR="00613107" w:rsidRPr="00B00D95" w:rsidRDefault="004521C0" w:rsidP="00613107">
            <w:pPr>
              <w:pStyle w:val="Sansinterligne"/>
              <w:rPr>
                <w:rFonts w:ascii="Arial" w:hAnsi="Arial" w:cs="Arial"/>
                <w:sz w:val="24"/>
                <w:szCs w:val="24"/>
              </w:rPr>
            </w:pPr>
            <w:r w:rsidRPr="00B00D95">
              <w:rPr>
                <w:rFonts w:ascii="Arial" w:hAnsi="Arial" w:cs="Arial"/>
                <w:sz w:val="24"/>
                <w:szCs w:val="24"/>
              </w:rPr>
              <w:t>66001 60 00 036 2009 03672 01</w:t>
            </w:r>
          </w:p>
        </w:tc>
      </w:tr>
      <w:tr w:rsidR="00613107" w:rsidRPr="00B00D95" w:rsidTr="00613107">
        <w:trPr>
          <w:trHeight w:val="342"/>
        </w:trPr>
        <w:tc>
          <w:tcPr>
            <w:tcW w:w="2943" w:type="dxa"/>
            <w:tcBorders>
              <w:top w:val="single" w:sz="4" w:space="0" w:color="auto"/>
              <w:left w:val="thinThickSmallGap" w:sz="24" w:space="0" w:color="auto"/>
              <w:bottom w:val="single" w:sz="4" w:space="0" w:color="auto"/>
              <w:right w:val="single" w:sz="4" w:space="0" w:color="auto"/>
            </w:tcBorders>
          </w:tcPr>
          <w:p w:rsidR="00613107" w:rsidRPr="00B00D95" w:rsidRDefault="00613107" w:rsidP="00613107">
            <w:pPr>
              <w:pStyle w:val="Sansinterligne"/>
              <w:rPr>
                <w:rFonts w:ascii="Arial" w:hAnsi="Arial" w:cs="Arial"/>
                <w:sz w:val="24"/>
                <w:szCs w:val="24"/>
              </w:rPr>
            </w:pPr>
            <w:r w:rsidRPr="00B00D95">
              <w:rPr>
                <w:rFonts w:ascii="Arial" w:hAnsi="Arial" w:cs="Arial"/>
                <w:sz w:val="24"/>
                <w:szCs w:val="24"/>
              </w:rPr>
              <w:t>Procesado</w:t>
            </w:r>
          </w:p>
        </w:tc>
        <w:tc>
          <w:tcPr>
            <w:tcW w:w="5801" w:type="dxa"/>
            <w:tcBorders>
              <w:top w:val="single" w:sz="4" w:space="0" w:color="auto"/>
              <w:left w:val="single" w:sz="4" w:space="0" w:color="auto"/>
              <w:bottom w:val="single" w:sz="4" w:space="0" w:color="auto"/>
              <w:right w:val="thickThinSmallGap" w:sz="24" w:space="0" w:color="auto"/>
            </w:tcBorders>
          </w:tcPr>
          <w:p w:rsidR="00613107" w:rsidRPr="00B00D95" w:rsidRDefault="004521C0" w:rsidP="00613107">
            <w:pPr>
              <w:pStyle w:val="Sansinterligne"/>
              <w:rPr>
                <w:rFonts w:ascii="Arial" w:hAnsi="Arial" w:cs="Arial"/>
                <w:sz w:val="24"/>
                <w:szCs w:val="24"/>
              </w:rPr>
            </w:pPr>
            <w:r w:rsidRPr="00B00D95">
              <w:rPr>
                <w:rFonts w:ascii="Arial" w:hAnsi="Arial" w:cs="Arial"/>
                <w:sz w:val="24"/>
                <w:szCs w:val="24"/>
              </w:rPr>
              <w:t xml:space="preserve">Luis Hernando Montoya Medina </w:t>
            </w:r>
          </w:p>
        </w:tc>
      </w:tr>
      <w:tr w:rsidR="00613107" w:rsidRPr="00B00D95" w:rsidTr="00613107">
        <w:trPr>
          <w:trHeight w:val="263"/>
        </w:trPr>
        <w:tc>
          <w:tcPr>
            <w:tcW w:w="2943" w:type="dxa"/>
            <w:tcBorders>
              <w:top w:val="single" w:sz="4" w:space="0" w:color="auto"/>
              <w:left w:val="thinThickSmallGap" w:sz="24" w:space="0" w:color="auto"/>
              <w:bottom w:val="single" w:sz="4" w:space="0" w:color="auto"/>
              <w:right w:val="single" w:sz="4" w:space="0" w:color="auto"/>
            </w:tcBorders>
          </w:tcPr>
          <w:p w:rsidR="00613107" w:rsidRPr="00B00D95" w:rsidRDefault="00613107" w:rsidP="00613107">
            <w:pPr>
              <w:pStyle w:val="Sansinterligne"/>
              <w:rPr>
                <w:rFonts w:ascii="Arial" w:hAnsi="Arial" w:cs="Arial"/>
                <w:sz w:val="24"/>
                <w:szCs w:val="24"/>
              </w:rPr>
            </w:pPr>
            <w:r w:rsidRPr="00B00D95">
              <w:rPr>
                <w:rFonts w:ascii="Arial" w:hAnsi="Arial" w:cs="Arial"/>
                <w:sz w:val="24"/>
                <w:szCs w:val="24"/>
              </w:rPr>
              <w:t>Delito</w:t>
            </w:r>
          </w:p>
        </w:tc>
        <w:tc>
          <w:tcPr>
            <w:tcW w:w="5801" w:type="dxa"/>
            <w:tcBorders>
              <w:top w:val="single" w:sz="4" w:space="0" w:color="auto"/>
              <w:left w:val="single" w:sz="4" w:space="0" w:color="auto"/>
              <w:bottom w:val="single" w:sz="4" w:space="0" w:color="auto"/>
              <w:right w:val="thickThinSmallGap" w:sz="24" w:space="0" w:color="auto"/>
            </w:tcBorders>
          </w:tcPr>
          <w:p w:rsidR="00613107" w:rsidRPr="00B00D95" w:rsidRDefault="004521C0" w:rsidP="00613107">
            <w:pPr>
              <w:pStyle w:val="Sansinterligne"/>
              <w:rPr>
                <w:rFonts w:ascii="Arial" w:hAnsi="Arial" w:cs="Arial"/>
                <w:sz w:val="24"/>
                <w:szCs w:val="24"/>
              </w:rPr>
            </w:pPr>
            <w:r w:rsidRPr="00B00D95">
              <w:rPr>
                <w:rFonts w:ascii="Arial" w:hAnsi="Arial" w:cs="Arial"/>
                <w:sz w:val="24"/>
                <w:szCs w:val="24"/>
              </w:rPr>
              <w:t xml:space="preserve">Inasistencia alimentaria </w:t>
            </w:r>
          </w:p>
        </w:tc>
      </w:tr>
      <w:tr w:rsidR="00613107" w:rsidRPr="00B00D95" w:rsidTr="00613107">
        <w:trPr>
          <w:trHeight w:val="551"/>
        </w:trPr>
        <w:tc>
          <w:tcPr>
            <w:tcW w:w="2943" w:type="dxa"/>
            <w:tcBorders>
              <w:top w:val="single" w:sz="4" w:space="0" w:color="auto"/>
              <w:left w:val="thinThickSmallGap" w:sz="24" w:space="0" w:color="auto"/>
              <w:bottom w:val="single" w:sz="4" w:space="0" w:color="auto"/>
              <w:right w:val="single" w:sz="4" w:space="0" w:color="auto"/>
            </w:tcBorders>
          </w:tcPr>
          <w:p w:rsidR="00613107" w:rsidRPr="00B00D95" w:rsidRDefault="00613107" w:rsidP="00613107">
            <w:pPr>
              <w:pStyle w:val="Sansinterligne"/>
              <w:rPr>
                <w:rFonts w:ascii="Arial" w:hAnsi="Arial" w:cs="Arial"/>
                <w:sz w:val="24"/>
                <w:szCs w:val="24"/>
              </w:rPr>
            </w:pPr>
            <w:r w:rsidRPr="00B00D95">
              <w:rPr>
                <w:rFonts w:ascii="Arial" w:hAnsi="Arial" w:cs="Arial"/>
                <w:sz w:val="24"/>
                <w:szCs w:val="24"/>
              </w:rPr>
              <w:t>Juzgado de conocimiento</w:t>
            </w:r>
          </w:p>
        </w:tc>
        <w:tc>
          <w:tcPr>
            <w:tcW w:w="5801" w:type="dxa"/>
            <w:tcBorders>
              <w:top w:val="single" w:sz="4" w:space="0" w:color="auto"/>
              <w:left w:val="single" w:sz="4" w:space="0" w:color="auto"/>
              <w:bottom w:val="single" w:sz="4" w:space="0" w:color="auto"/>
              <w:right w:val="thickThinSmallGap" w:sz="24" w:space="0" w:color="auto"/>
            </w:tcBorders>
          </w:tcPr>
          <w:p w:rsidR="00613107" w:rsidRPr="00B00D95" w:rsidRDefault="004521C0" w:rsidP="00613107">
            <w:pPr>
              <w:pStyle w:val="Sansinterligne"/>
              <w:rPr>
                <w:rFonts w:ascii="Arial" w:hAnsi="Arial" w:cs="Arial"/>
                <w:sz w:val="24"/>
                <w:szCs w:val="24"/>
              </w:rPr>
            </w:pPr>
            <w:r w:rsidRPr="00B00D95">
              <w:rPr>
                <w:rFonts w:ascii="Arial" w:hAnsi="Arial" w:cs="Arial"/>
                <w:sz w:val="24"/>
                <w:szCs w:val="24"/>
              </w:rPr>
              <w:t xml:space="preserve">Segundo Penal Municipal de Pereira </w:t>
            </w:r>
          </w:p>
        </w:tc>
      </w:tr>
      <w:tr w:rsidR="00613107" w:rsidRPr="00B00D95" w:rsidTr="00613107">
        <w:trPr>
          <w:trHeight w:val="559"/>
        </w:trPr>
        <w:tc>
          <w:tcPr>
            <w:tcW w:w="2943" w:type="dxa"/>
            <w:tcBorders>
              <w:top w:val="single" w:sz="4" w:space="0" w:color="auto"/>
              <w:left w:val="thinThickSmallGap" w:sz="24" w:space="0" w:color="auto"/>
              <w:bottom w:val="thickThinSmallGap" w:sz="24" w:space="0" w:color="auto"/>
              <w:right w:val="single" w:sz="4" w:space="0" w:color="auto"/>
            </w:tcBorders>
          </w:tcPr>
          <w:p w:rsidR="00613107" w:rsidRPr="00B00D95" w:rsidRDefault="00613107" w:rsidP="00613107">
            <w:pPr>
              <w:pStyle w:val="Sansinterligne"/>
              <w:rPr>
                <w:rFonts w:ascii="Arial" w:hAnsi="Arial" w:cs="Arial"/>
                <w:sz w:val="24"/>
                <w:szCs w:val="24"/>
              </w:rPr>
            </w:pPr>
            <w:r w:rsidRPr="00B00D95">
              <w:rPr>
                <w:rFonts w:ascii="Arial" w:hAnsi="Arial" w:cs="Arial"/>
                <w:sz w:val="24"/>
                <w:szCs w:val="24"/>
              </w:rPr>
              <w:t>Asunto</w:t>
            </w:r>
          </w:p>
        </w:tc>
        <w:tc>
          <w:tcPr>
            <w:tcW w:w="5801" w:type="dxa"/>
            <w:tcBorders>
              <w:top w:val="single" w:sz="4" w:space="0" w:color="auto"/>
              <w:left w:val="single" w:sz="4" w:space="0" w:color="auto"/>
              <w:bottom w:val="thickThinSmallGap" w:sz="24" w:space="0" w:color="auto"/>
              <w:right w:val="thickThinSmallGap" w:sz="24" w:space="0" w:color="auto"/>
            </w:tcBorders>
          </w:tcPr>
          <w:p w:rsidR="00613107" w:rsidRPr="00B00D95" w:rsidRDefault="00613107" w:rsidP="00613107">
            <w:pPr>
              <w:pStyle w:val="Sansinterligne"/>
              <w:rPr>
                <w:rFonts w:ascii="Arial" w:hAnsi="Arial" w:cs="Arial"/>
                <w:sz w:val="24"/>
                <w:szCs w:val="24"/>
              </w:rPr>
            </w:pPr>
            <w:r w:rsidRPr="00B00D95">
              <w:rPr>
                <w:rFonts w:ascii="Arial" w:hAnsi="Arial" w:cs="Arial"/>
                <w:sz w:val="24"/>
                <w:szCs w:val="24"/>
              </w:rPr>
              <w:t>Resolver la apelación interpuesta en contra de la sentencia de primera instancia</w:t>
            </w:r>
          </w:p>
        </w:tc>
      </w:tr>
    </w:tbl>
    <w:p w:rsidR="00006E04" w:rsidRPr="00B00D95" w:rsidRDefault="00006E04" w:rsidP="00006E04">
      <w:pPr>
        <w:pStyle w:val="Sansinterligne"/>
        <w:ind w:left="720"/>
        <w:rPr>
          <w:rFonts w:ascii="Arial" w:hAnsi="Arial" w:cs="Arial"/>
          <w:sz w:val="24"/>
          <w:szCs w:val="24"/>
        </w:rPr>
      </w:pPr>
    </w:p>
    <w:p w:rsidR="00006E04" w:rsidRPr="00B00D95" w:rsidRDefault="00006E04" w:rsidP="00006E04">
      <w:pPr>
        <w:pStyle w:val="Sansinterligne"/>
        <w:ind w:left="720"/>
        <w:rPr>
          <w:rFonts w:ascii="Arial" w:hAnsi="Arial" w:cs="Arial"/>
          <w:sz w:val="24"/>
          <w:szCs w:val="24"/>
        </w:rPr>
      </w:pPr>
    </w:p>
    <w:p w:rsidR="002E59F8" w:rsidRPr="00B00D95" w:rsidRDefault="000C52D6" w:rsidP="00613107">
      <w:pPr>
        <w:pStyle w:val="Sansinterligne"/>
        <w:numPr>
          <w:ilvl w:val="0"/>
          <w:numId w:val="6"/>
        </w:numPr>
        <w:jc w:val="center"/>
        <w:rPr>
          <w:rFonts w:ascii="Arial" w:hAnsi="Arial" w:cs="Arial"/>
          <w:sz w:val="24"/>
          <w:szCs w:val="24"/>
        </w:rPr>
      </w:pPr>
      <w:r w:rsidRPr="00B00D95">
        <w:rPr>
          <w:rFonts w:ascii="Arial" w:hAnsi="Arial" w:cs="Arial"/>
          <w:sz w:val="24"/>
          <w:szCs w:val="24"/>
        </w:rPr>
        <w:t>ASUNTO A DECIDIR</w:t>
      </w:r>
    </w:p>
    <w:p w:rsidR="000C52D6" w:rsidRPr="00B00D95" w:rsidRDefault="000C52D6" w:rsidP="00613107">
      <w:pPr>
        <w:pStyle w:val="Sansinterligne"/>
        <w:jc w:val="both"/>
        <w:rPr>
          <w:rFonts w:ascii="Arial" w:hAnsi="Arial" w:cs="Arial"/>
          <w:sz w:val="24"/>
          <w:szCs w:val="24"/>
        </w:rPr>
      </w:pPr>
    </w:p>
    <w:p w:rsidR="00540B96" w:rsidRPr="00B00D95" w:rsidRDefault="00613107" w:rsidP="00613107">
      <w:pPr>
        <w:pStyle w:val="Sansinterligne"/>
        <w:jc w:val="both"/>
        <w:rPr>
          <w:rFonts w:ascii="Arial" w:hAnsi="Arial" w:cs="Arial"/>
          <w:sz w:val="24"/>
          <w:szCs w:val="24"/>
        </w:rPr>
      </w:pPr>
      <w:r w:rsidRPr="00B00D95">
        <w:rPr>
          <w:rFonts w:ascii="Arial" w:hAnsi="Arial" w:cs="Arial"/>
          <w:sz w:val="24"/>
          <w:szCs w:val="24"/>
        </w:rPr>
        <w:t>Se procede</w:t>
      </w:r>
      <w:r w:rsidR="000C52D6" w:rsidRPr="00B00D95">
        <w:rPr>
          <w:rFonts w:ascii="Arial" w:hAnsi="Arial" w:cs="Arial"/>
          <w:sz w:val="24"/>
          <w:szCs w:val="24"/>
        </w:rPr>
        <w:t xml:space="preserve"> a resolver lo concerniente al recurso de apelación interp</w:t>
      </w:r>
      <w:r w:rsidRPr="00B00D95">
        <w:rPr>
          <w:rFonts w:ascii="Arial" w:hAnsi="Arial" w:cs="Arial"/>
          <w:sz w:val="24"/>
          <w:szCs w:val="24"/>
        </w:rPr>
        <w:t>uesto por el delegado de la FGN</w:t>
      </w:r>
      <w:r w:rsidR="000C52D6" w:rsidRPr="00B00D95">
        <w:rPr>
          <w:rFonts w:ascii="Arial" w:hAnsi="Arial" w:cs="Arial"/>
          <w:sz w:val="24"/>
          <w:szCs w:val="24"/>
        </w:rPr>
        <w:t xml:space="preserve">, y la representante de la </w:t>
      </w:r>
      <w:r w:rsidRPr="00B00D95">
        <w:rPr>
          <w:rFonts w:ascii="Arial" w:hAnsi="Arial" w:cs="Arial"/>
          <w:sz w:val="24"/>
          <w:szCs w:val="24"/>
        </w:rPr>
        <w:t>víctima, contra</w:t>
      </w:r>
      <w:r w:rsidR="000C52D6" w:rsidRPr="00B00D95">
        <w:rPr>
          <w:rFonts w:ascii="Arial" w:hAnsi="Arial" w:cs="Arial"/>
          <w:sz w:val="24"/>
          <w:szCs w:val="24"/>
        </w:rPr>
        <w:t xml:space="preserve"> el fallo de primera instancia del 15 de marzo de 2007 del juzgado 2º penal municipal con funciones de conocimiento de esta ciudad, en la cual se </w:t>
      </w:r>
      <w:r w:rsidRPr="00B00D95">
        <w:rPr>
          <w:rFonts w:ascii="Arial" w:hAnsi="Arial" w:cs="Arial"/>
          <w:sz w:val="24"/>
          <w:szCs w:val="24"/>
        </w:rPr>
        <w:t>dictó</w:t>
      </w:r>
      <w:r w:rsidR="00CC6F0E" w:rsidRPr="00B00D95">
        <w:rPr>
          <w:rFonts w:ascii="Arial" w:hAnsi="Arial" w:cs="Arial"/>
          <w:sz w:val="24"/>
          <w:szCs w:val="24"/>
        </w:rPr>
        <w:t xml:space="preserve"> sentencia condenatoria en contra del señ</w:t>
      </w:r>
      <w:r w:rsidRPr="00B00D95">
        <w:rPr>
          <w:rFonts w:ascii="Arial" w:hAnsi="Arial" w:cs="Arial"/>
          <w:sz w:val="24"/>
          <w:szCs w:val="24"/>
        </w:rPr>
        <w:t>or Luis Hernando Montoya Medina</w:t>
      </w:r>
      <w:r w:rsidR="00CC6F0E" w:rsidRPr="00B00D95">
        <w:rPr>
          <w:rFonts w:ascii="Arial" w:hAnsi="Arial" w:cs="Arial"/>
          <w:sz w:val="24"/>
          <w:szCs w:val="24"/>
        </w:rPr>
        <w:t xml:space="preserve"> como responsable del delito de inasistencia alimentaria cometido en perjuicio de sus hijas </w:t>
      </w:r>
      <w:r w:rsidR="00B34FA9" w:rsidRPr="00B00D95">
        <w:rPr>
          <w:rFonts w:ascii="Arial" w:hAnsi="Arial" w:cs="Arial"/>
          <w:sz w:val="24"/>
          <w:szCs w:val="24"/>
        </w:rPr>
        <w:t>J.F.M.M. y B.D.M.M.</w:t>
      </w:r>
      <w:r w:rsidR="00CC6F0E" w:rsidRPr="00B00D95">
        <w:rPr>
          <w:rFonts w:ascii="Arial" w:hAnsi="Arial" w:cs="Arial"/>
          <w:sz w:val="24"/>
          <w:szCs w:val="24"/>
        </w:rPr>
        <w:t>, proces</w:t>
      </w:r>
      <w:r w:rsidR="00785D7D" w:rsidRPr="00B00D95">
        <w:rPr>
          <w:rFonts w:ascii="Arial" w:hAnsi="Arial" w:cs="Arial"/>
          <w:sz w:val="24"/>
          <w:szCs w:val="24"/>
        </w:rPr>
        <w:t xml:space="preserve">o en el cual </w:t>
      </w:r>
      <w:r w:rsidR="00C7785E" w:rsidRPr="00B00D95">
        <w:rPr>
          <w:rFonts w:ascii="Arial" w:hAnsi="Arial" w:cs="Arial"/>
          <w:sz w:val="24"/>
          <w:szCs w:val="24"/>
        </w:rPr>
        <w:t>el incriminado aceptó</w:t>
      </w:r>
      <w:r w:rsidR="00540B96" w:rsidRPr="00B00D95">
        <w:rPr>
          <w:rFonts w:ascii="Arial" w:hAnsi="Arial" w:cs="Arial"/>
          <w:sz w:val="24"/>
          <w:szCs w:val="24"/>
        </w:rPr>
        <w:t xml:space="preserve"> cargos al inicio de la audiencia de juicio oral.</w:t>
      </w:r>
    </w:p>
    <w:p w:rsidR="00CC6F0E" w:rsidRPr="00B00D95" w:rsidRDefault="00CC6F0E" w:rsidP="00C7785E">
      <w:pPr>
        <w:pStyle w:val="Sansinterligne"/>
        <w:numPr>
          <w:ilvl w:val="0"/>
          <w:numId w:val="6"/>
        </w:numPr>
        <w:jc w:val="center"/>
        <w:rPr>
          <w:rFonts w:ascii="Arial" w:hAnsi="Arial" w:cs="Arial"/>
          <w:sz w:val="24"/>
          <w:szCs w:val="24"/>
        </w:rPr>
      </w:pPr>
      <w:r w:rsidRPr="00B00D95">
        <w:rPr>
          <w:rFonts w:ascii="Arial" w:hAnsi="Arial" w:cs="Arial"/>
          <w:sz w:val="24"/>
          <w:szCs w:val="24"/>
        </w:rPr>
        <w:lastRenderedPageBreak/>
        <w:t>ANTECEDENTES</w:t>
      </w:r>
    </w:p>
    <w:p w:rsidR="00C7785E" w:rsidRPr="00B00D95" w:rsidRDefault="00C7785E" w:rsidP="00C7785E">
      <w:pPr>
        <w:pStyle w:val="Sansinterligne"/>
        <w:jc w:val="center"/>
        <w:rPr>
          <w:rFonts w:ascii="Arial" w:hAnsi="Arial" w:cs="Arial"/>
          <w:sz w:val="24"/>
          <w:szCs w:val="24"/>
          <w:u w:val="single"/>
        </w:rPr>
      </w:pPr>
    </w:p>
    <w:p w:rsidR="00CC6F0E" w:rsidRPr="00B00D95" w:rsidRDefault="00C7785E" w:rsidP="00613107">
      <w:pPr>
        <w:pStyle w:val="Sansinterligne"/>
        <w:jc w:val="both"/>
        <w:rPr>
          <w:rFonts w:ascii="Arial" w:hAnsi="Arial" w:cs="Arial"/>
          <w:sz w:val="24"/>
          <w:szCs w:val="24"/>
        </w:rPr>
      </w:pPr>
      <w:r w:rsidRPr="00B00D95">
        <w:rPr>
          <w:rFonts w:ascii="Arial" w:hAnsi="Arial" w:cs="Arial"/>
          <w:sz w:val="24"/>
          <w:szCs w:val="24"/>
        </w:rPr>
        <w:t>2.1 Según</w:t>
      </w:r>
      <w:r w:rsidR="00F133ED" w:rsidRPr="00B00D95">
        <w:rPr>
          <w:rFonts w:ascii="Arial" w:hAnsi="Arial" w:cs="Arial"/>
          <w:sz w:val="24"/>
          <w:szCs w:val="24"/>
        </w:rPr>
        <w:t xml:space="preserve"> el escrito de acusación</w:t>
      </w:r>
      <w:r w:rsidR="004521C0" w:rsidRPr="00B00D95">
        <w:rPr>
          <w:rStyle w:val="Appelnotedebasdep"/>
          <w:rFonts w:ascii="Arial" w:hAnsi="Arial" w:cs="Arial"/>
          <w:sz w:val="24"/>
          <w:szCs w:val="24"/>
        </w:rPr>
        <w:footnoteReference w:id="1"/>
      </w:r>
      <w:r w:rsidRPr="00B00D95">
        <w:rPr>
          <w:rFonts w:ascii="Arial" w:hAnsi="Arial" w:cs="Arial"/>
          <w:sz w:val="24"/>
          <w:szCs w:val="24"/>
        </w:rPr>
        <w:t xml:space="preserve"> el supuesto fáctico es el siguiente: </w:t>
      </w:r>
    </w:p>
    <w:p w:rsidR="00C7785E" w:rsidRPr="00B00D95" w:rsidRDefault="00C7785E" w:rsidP="00613107">
      <w:pPr>
        <w:pStyle w:val="Sansinterligne"/>
        <w:jc w:val="both"/>
        <w:rPr>
          <w:rFonts w:ascii="Arial" w:hAnsi="Arial" w:cs="Arial"/>
          <w:sz w:val="24"/>
          <w:szCs w:val="24"/>
        </w:rPr>
      </w:pPr>
    </w:p>
    <w:p w:rsidR="00C7785E" w:rsidRPr="00B00D95" w:rsidRDefault="00B34FA9" w:rsidP="00613107">
      <w:pPr>
        <w:pStyle w:val="Sansinterligne"/>
        <w:jc w:val="both"/>
        <w:rPr>
          <w:rFonts w:ascii="Arial" w:hAnsi="Arial" w:cs="Arial"/>
          <w:sz w:val="24"/>
          <w:szCs w:val="24"/>
        </w:rPr>
      </w:pPr>
      <w:r w:rsidRPr="00B00D95">
        <w:rPr>
          <w:rFonts w:ascii="Arial" w:hAnsi="Arial" w:cs="Arial"/>
          <w:sz w:val="24"/>
          <w:szCs w:val="24"/>
        </w:rPr>
        <w:t xml:space="preserve">El 10 de enero de 2013 la señora Ana Francisca Morales instauró denuncia por el delito de inasistencia alimentaria en contra del señor Luis Hernando Montoya Medina, quien desde el 30 de abril de1997 se comprometió a pagar una cuota alimentaria por valor de $60.000 a favor de sus hijas J.F.M.M. y </w:t>
      </w:r>
      <w:proofErr w:type="gramStart"/>
      <w:r w:rsidRPr="00B00D95">
        <w:rPr>
          <w:rFonts w:ascii="Arial" w:hAnsi="Arial" w:cs="Arial"/>
          <w:sz w:val="24"/>
          <w:szCs w:val="24"/>
        </w:rPr>
        <w:t>B.D.M.M..</w:t>
      </w:r>
      <w:proofErr w:type="gramEnd"/>
      <w:r w:rsidRPr="00B00D95">
        <w:rPr>
          <w:rFonts w:ascii="Arial" w:hAnsi="Arial" w:cs="Arial"/>
          <w:sz w:val="24"/>
          <w:szCs w:val="24"/>
        </w:rPr>
        <w:t xml:space="preserve"> Sin embargo, desde el mes de diciembre de 2011, el señor Montoya Medina se sustrajo injustificadamente de</w:t>
      </w:r>
      <w:r w:rsidR="004521C0" w:rsidRPr="00B00D95">
        <w:rPr>
          <w:rFonts w:ascii="Arial" w:hAnsi="Arial" w:cs="Arial"/>
          <w:sz w:val="24"/>
          <w:szCs w:val="24"/>
        </w:rPr>
        <w:t xml:space="preserve"> dicha obligación. </w:t>
      </w:r>
    </w:p>
    <w:p w:rsidR="00006E04" w:rsidRPr="00B00D95" w:rsidRDefault="00006E04" w:rsidP="00613107">
      <w:pPr>
        <w:pStyle w:val="Sansinterligne"/>
        <w:jc w:val="both"/>
        <w:rPr>
          <w:rFonts w:ascii="Arial" w:hAnsi="Arial" w:cs="Arial"/>
          <w:sz w:val="24"/>
          <w:szCs w:val="24"/>
        </w:rPr>
      </w:pPr>
    </w:p>
    <w:p w:rsidR="00540B96" w:rsidRPr="00B00D95" w:rsidRDefault="00C7785E" w:rsidP="00613107">
      <w:pPr>
        <w:pStyle w:val="Sansinterligne"/>
        <w:jc w:val="both"/>
        <w:rPr>
          <w:rFonts w:ascii="Arial" w:hAnsi="Arial" w:cs="Arial"/>
          <w:sz w:val="24"/>
          <w:szCs w:val="24"/>
        </w:rPr>
      </w:pPr>
      <w:r w:rsidRPr="00B00D95">
        <w:rPr>
          <w:rFonts w:ascii="Arial" w:hAnsi="Arial" w:cs="Arial"/>
          <w:sz w:val="24"/>
          <w:szCs w:val="24"/>
        </w:rPr>
        <w:t xml:space="preserve">2.2 </w:t>
      </w:r>
      <w:r w:rsidR="00540B96" w:rsidRPr="00B00D95">
        <w:rPr>
          <w:rFonts w:ascii="Arial" w:hAnsi="Arial" w:cs="Arial"/>
          <w:sz w:val="24"/>
          <w:szCs w:val="24"/>
        </w:rPr>
        <w:t xml:space="preserve">ANTECEDENTES PROCESALES </w:t>
      </w:r>
    </w:p>
    <w:p w:rsidR="00C7785E" w:rsidRPr="00B00D95" w:rsidRDefault="00C7785E" w:rsidP="00613107">
      <w:pPr>
        <w:pStyle w:val="Sansinterligne"/>
        <w:jc w:val="both"/>
        <w:rPr>
          <w:rFonts w:ascii="Arial" w:hAnsi="Arial" w:cs="Arial"/>
          <w:sz w:val="24"/>
          <w:szCs w:val="24"/>
        </w:rPr>
      </w:pPr>
    </w:p>
    <w:p w:rsidR="00C7785E" w:rsidRPr="00B00D95" w:rsidRDefault="00C7785E" w:rsidP="00613107">
      <w:pPr>
        <w:pStyle w:val="Sansinterligne"/>
        <w:jc w:val="both"/>
        <w:rPr>
          <w:rFonts w:ascii="Arial" w:hAnsi="Arial" w:cs="Arial"/>
          <w:sz w:val="24"/>
          <w:szCs w:val="24"/>
        </w:rPr>
      </w:pPr>
      <w:r w:rsidRPr="00B00D95">
        <w:rPr>
          <w:rFonts w:ascii="Arial" w:hAnsi="Arial" w:cs="Arial"/>
          <w:sz w:val="24"/>
          <w:szCs w:val="24"/>
        </w:rPr>
        <w:t xml:space="preserve">2.2.1 </w:t>
      </w:r>
      <w:r w:rsidR="00540B96" w:rsidRPr="00B00D95">
        <w:rPr>
          <w:rFonts w:ascii="Arial" w:hAnsi="Arial" w:cs="Arial"/>
          <w:sz w:val="24"/>
          <w:szCs w:val="24"/>
        </w:rPr>
        <w:t xml:space="preserve">Conforme a la anterior situación fáctica; la </w:t>
      </w:r>
      <w:r w:rsidRPr="00B00D95">
        <w:rPr>
          <w:rFonts w:ascii="Arial" w:hAnsi="Arial" w:cs="Arial"/>
          <w:sz w:val="24"/>
          <w:szCs w:val="24"/>
        </w:rPr>
        <w:t>FGN</w:t>
      </w:r>
      <w:r w:rsidR="00540B96" w:rsidRPr="00B00D95">
        <w:rPr>
          <w:rFonts w:ascii="Arial" w:hAnsi="Arial" w:cs="Arial"/>
          <w:sz w:val="24"/>
          <w:szCs w:val="24"/>
        </w:rPr>
        <w:t>, los días 22 de agosto del año 2014</w:t>
      </w:r>
      <w:r w:rsidR="00714433" w:rsidRPr="00B00D95">
        <w:rPr>
          <w:rStyle w:val="Appelnotedebasdep"/>
          <w:rFonts w:ascii="Arial" w:hAnsi="Arial" w:cs="Arial"/>
          <w:sz w:val="24"/>
          <w:szCs w:val="24"/>
        </w:rPr>
        <w:footnoteReference w:id="2"/>
      </w:r>
      <w:r w:rsidR="00540B96" w:rsidRPr="00B00D95">
        <w:rPr>
          <w:rFonts w:ascii="Arial" w:hAnsi="Arial" w:cs="Arial"/>
          <w:sz w:val="24"/>
          <w:szCs w:val="24"/>
        </w:rPr>
        <w:t xml:space="preserve"> y 13 de enero del año 2015</w:t>
      </w:r>
      <w:r w:rsidR="00714433" w:rsidRPr="00B00D95">
        <w:rPr>
          <w:rStyle w:val="Appelnotedebasdep"/>
          <w:rFonts w:ascii="Arial" w:hAnsi="Arial" w:cs="Arial"/>
          <w:sz w:val="24"/>
          <w:szCs w:val="24"/>
        </w:rPr>
        <w:footnoteReference w:id="3"/>
      </w:r>
      <w:r w:rsidR="00540B96" w:rsidRPr="00B00D95">
        <w:rPr>
          <w:rFonts w:ascii="Arial" w:hAnsi="Arial" w:cs="Arial"/>
          <w:sz w:val="24"/>
          <w:szCs w:val="24"/>
        </w:rPr>
        <w:t>, le imputó al señor LUIS HERNAN</w:t>
      </w:r>
      <w:r w:rsidRPr="00B00D95">
        <w:rPr>
          <w:rFonts w:ascii="Arial" w:hAnsi="Arial" w:cs="Arial"/>
          <w:sz w:val="24"/>
          <w:szCs w:val="24"/>
        </w:rPr>
        <w:t>DO MONTOYA MEDINA el delito de inasistencia a</w:t>
      </w:r>
      <w:r w:rsidR="00540B96" w:rsidRPr="00B00D95">
        <w:rPr>
          <w:rFonts w:ascii="Arial" w:hAnsi="Arial" w:cs="Arial"/>
          <w:sz w:val="24"/>
          <w:szCs w:val="24"/>
        </w:rPr>
        <w:t>limentaria descrito en el Título VI, Capítulo IV, artículo 233, inciso 2</w:t>
      </w:r>
      <w:r w:rsidR="00540B96" w:rsidRPr="00B00D95">
        <w:rPr>
          <w:rFonts w:ascii="Arial" w:hAnsi="Arial" w:cs="Arial"/>
          <w:sz w:val="24"/>
          <w:szCs w:val="24"/>
          <w:vertAlign w:val="superscript"/>
        </w:rPr>
        <w:t>o</w:t>
      </w:r>
      <w:r w:rsidR="00540B96" w:rsidRPr="00B00D95">
        <w:rPr>
          <w:rFonts w:ascii="Arial" w:hAnsi="Arial" w:cs="Arial"/>
          <w:sz w:val="24"/>
          <w:szCs w:val="24"/>
        </w:rPr>
        <w:t xml:space="preserve"> porque la</w:t>
      </w:r>
      <w:r w:rsidR="00714433" w:rsidRPr="00B00D95">
        <w:rPr>
          <w:rFonts w:ascii="Arial" w:hAnsi="Arial" w:cs="Arial"/>
          <w:sz w:val="24"/>
          <w:szCs w:val="24"/>
        </w:rPr>
        <w:t xml:space="preserve">s víctimas eran menores de edad. </w:t>
      </w:r>
    </w:p>
    <w:p w:rsidR="00714433" w:rsidRPr="00B00D95" w:rsidRDefault="00714433" w:rsidP="00613107">
      <w:pPr>
        <w:pStyle w:val="Sansinterligne"/>
        <w:jc w:val="both"/>
        <w:rPr>
          <w:rFonts w:ascii="Arial" w:hAnsi="Arial" w:cs="Arial"/>
          <w:sz w:val="24"/>
          <w:szCs w:val="24"/>
        </w:rPr>
      </w:pPr>
    </w:p>
    <w:p w:rsidR="00540B96" w:rsidRPr="00B00D95" w:rsidRDefault="00C7785E" w:rsidP="00613107">
      <w:pPr>
        <w:pStyle w:val="Sansinterligne"/>
        <w:jc w:val="both"/>
        <w:rPr>
          <w:rFonts w:ascii="Arial" w:hAnsi="Arial" w:cs="Arial"/>
          <w:sz w:val="24"/>
          <w:szCs w:val="24"/>
        </w:rPr>
      </w:pPr>
      <w:r w:rsidRPr="00B00D95">
        <w:rPr>
          <w:rFonts w:ascii="Arial" w:hAnsi="Arial" w:cs="Arial"/>
          <w:sz w:val="24"/>
          <w:szCs w:val="24"/>
        </w:rPr>
        <w:t xml:space="preserve">2.2 </w:t>
      </w:r>
      <w:r w:rsidR="00F133ED" w:rsidRPr="00B00D95">
        <w:rPr>
          <w:rFonts w:ascii="Arial" w:hAnsi="Arial" w:cs="Arial"/>
          <w:sz w:val="24"/>
          <w:szCs w:val="24"/>
        </w:rPr>
        <w:t>El juez de conocimiento aclar</w:t>
      </w:r>
      <w:r w:rsidR="00106979" w:rsidRPr="00B00D95">
        <w:rPr>
          <w:rFonts w:ascii="Arial" w:hAnsi="Arial" w:cs="Arial"/>
          <w:sz w:val="24"/>
          <w:szCs w:val="24"/>
        </w:rPr>
        <w:t>ó</w:t>
      </w:r>
      <w:r w:rsidR="00F133ED" w:rsidRPr="00B00D95">
        <w:rPr>
          <w:rFonts w:ascii="Arial" w:hAnsi="Arial" w:cs="Arial"/>
          <w:sz w:val="24"/>
          <w:szCs w:val="24"/>
        </w:rPr>
        <w:t xml:space="preserve"> </w:t>
      </w:r>
      <w:r w:rsidR="00714433" w:rsidRPr="00B00D95">
        <w:rPr>
          <w:rFonts w:ascii="Arial" w:hAnsi="Arial" w:cs="Arial"/>
          <w:sz w:val="24"/>
          <w:szCs w:val="24"/>
        </w:rPr>
        <w:t xml:space="preserve">manifestó </w:t>
      </w:r>
      <w:r w:rsidR="00F133ED" w:rsidRPr="00B00D95">
        <w:rPr>
          <w:rFonts w:ascii="Arial" w:hAnsi="Arial" w:cs="Arial"/>
          <w:sz w:val="24"/>
          <w:szCs w:val="24"/>
        </w:rPr>
        <w:t xml:space="preserve">que su </w:t>
      </w:r>
      <w:r w:rsidR="00540B96" w:rsidRPr="00B00D95">
        <w:rPr>
          <w:rFonts w:ascii="Arial" w:hAnsi="Arial" w:cs="Arial"/>
          <w:sz w:val="24"/>
          <w:szCs w:val="24"/>
        </w:rPr>
        <w:t>Despacho, venía conociendo de dos</w:t>
      </w:r>
      <w:r w:rsidR="00785D7D" w:rsidRPr="00B00D95">
        <w:rPr>
          <w:rFonts w:ascii="Arial" w:hAnsi="Arial" w:cs="Arial"/>
          <w:sz w:val="24"/>
          <w:szCs w:val="24"/>
        </w:rPr>
        <w:t xml:space="preserve"> p</w:t>
      </w:r>
      <w:r w:rsidR="00540B96" w:rsidRPr="00B00D95">
        <w:rPr>
          <w:rFonts w:ascii="Arial" w:hAnsi="Arial" w:cs="Arial"/>
          <w:sz w:val="24"/>
          <w:szCs w:val="24"/>
        </w:rPr>
        <w:t>rocesos seguidos en contra del inculpado LUIS HERNANDO MONTOYA MEDINA, por el punible de inasistencia alimentaria bajo los radicados 660016000036201300096 y 660016000036200903672, dentro de los cuales por cumplirse con los presupuestos del artículo 51 numeral 4 del Código de Procedimiento Penal, en audiencia del 10 de febrero del año 2016, se decretó la figura procesal de la conexidad quedando la investigación identificada con el radicado 660016000036200903672</w:t>
      </w:r>
      <w:r w:rsidR="00714433" w:rsidRPr="00B00D95">
        <w:rPr>
          <w:rStyle w:val="Appelnotedebasdep"/>
          <w:rFonts w:ascii="Arial" w:hAnsi="Arial" w:cs="Arial"/>
          <w:sz w:val="24"/>
          <w:szCs w:val="24"/>
        </w:rPr>
        <w:footnoteReference w:id="4"/>
      </w:r>
      <w:r w:rsidR="00540B96" w:rsidRPr="00B00D95">
        <w:rPr>
          <w:rFonts w:ascii="Arial" w:hAnsi="Arial" w:cs="Arial"/>
          <w:sz w:val="24"/>
          <w:szCs w:val="24"/>
        </w:rPr>
        <w:t>.</w:t>
      </w:r>
    </w:p>
    <w:p w:rsidR="00106979" w:rsidRPr="00B00D95" w:rsidRDefault="00106979" w:rsidP="00613107">
      <w:pPr>
        <w:pStyle w:val="Sansinterligne"/>
        <w:jc w:val="both"/>
        <w:rPr>
          <w:rFonts w:ascii="Arial" w:hAnsi="Arial" w:cs="Arial"/>
          <w:sz w:val="24"/>
          <w:szCs w:val="24"/>
        </w:rPr>
      </w:pPr>
    </w:p>
    <w:p w:rsidR="00540B96" w:rsidRPr="00B00D95" w:rsidRDefault="00106979" w:rsidP="00613107">
      <w:pPr>
        <w:pStyle w:val="Sansinterligne"/>
        <w:jc w:val="both"/>
        <w:rPr>
          <w:rFonts w:ascii="Arial" w:hAnsi="Arial" w:cs="Arial"/>
          <w:sz w:val="24"/>
          <w:szCs w:val="24"/>
        </w:rPr>
      </w:pPr>
      <w:r w:rsidRPr="00B00D95">
        <w:rPr>
          <w:rFonts w:ascii="Arial" w:hAnsi="Arial" w:cs="Arial"/>
          <w:sz w:val="24"/>
          <w:szCs w:val="24"/>
        </w:rPr>
        <w:t xml:space="preserve">2.3 </w:t>
      </w:r>
      <w:r w:rsidR="00540B96" w:rsidRPr="00B00D95">
        <w:rPr>
          <w:rFonts w:ascii="Arial" w:hAnsi="Arial" w:cs="Arial"/>
          <w:sz w:val="24"/>
          <w:szCs w:val="24"/>
        </w:rPr>
        <w:t xml:space="preserve">Al instalarse la audiencia de juicio oral y </w:t>
      </w:r>
      <w:r w:rsidR="000E55D8" w:rsidRPr="00B00D95">
        <w:rPr>
          <w:rFonts w:ascii="Arial" w:hAnsi="Arial" w:cs="Arial"/>
          <w:sz w:val="24"/>
          <w:szCs w:val="24"/>
        </w:rPr>
        <w:t>con base en lo dispuesto en el</w:t>
      </w:r>
      <w:r w:rsidR="00540B96" w:rsidRPr="00B00D95">
        <w:rPr>
          <w:rFonts w:ascii="Arial" w:hAnsi="Arial" w:cs="Arial"/>
          <w:sz w:val="24"/>
          <w:szCs w:val="24"/>
        </w:rPr>
        <w:t xml:space="preserve"> artículo 367 del Código de Procedimiento Penal, el acusado informó al juzgado que era su deseo admitir su responsabilidad frente al delito de </w:t>
      </w:r>
      <w:r w:rsidRPr="00B00D95">
        <w:rPr>
          <w:rStyle w:val="CuerpodeltextoCursiva"/>
          <w:rFonts w:ascii="Arial" w:hAnsi="Arial" w:cs="Arial"/>
          <w:i w:val="0"/>
          <w:color w:val="auto"/>
          <w:sz w:val="24"/>
          <w:szCs w:val="24"/>
        </w:rPr>
        <w:t>inasistencia a</w:t>
      </w:r>
      <w:r w:rsidR="00540B96" w:rsidRPr="00B00D95">
        <w:rPr>
          <w:rStyle w:val="CuerpodeltextoCursiva"/>
          <w:rFonts w:ascii="Arial" w:hAnsi="Arial" w:cs="Arial"/>
          <w:i w:val="0"/>
          <w:color w:val="auto"/>
          <w:sz w:val="24"/>
          <w:szCs w:val="24"/>
        </w:rPr>
        <w:t>limentaria</w:t>
      </w:r>
      <w:r w:rsidR="00540B96" w:rsidRPr="00B00D95">
        <w:rPr>
          <w:rFonts w:ascii="Arial" w:hAnsi="Arial" w:cs="Arial"/>
          <w:sz w:val="24"/>
          <w:szCs w:val="24"/>
        </w:rPr>
        <w:t xml:space="preserve"> por el cual fue acusado, de tal manera que el juzgado verificó la voluntad del implicado frente a ese sometimiento a la judicatura, y corroborada la misma, que se suscitó con la debida asesoría de la defensa, fue aprobada esa aceptación de cargos y por ende se anunció un fallo de condena.</w:t>
      </w:r>
      <w:r w:rsidR="009B53F2" w:rsidRPr="00B00D95">
        <w:rPr>
          <w:rStyle w:val="Appelnotedebasdep"/>
          <w:rFonts w:ascii="Arial" w:hAnsi="Arial" w:cs="Arial"/>
          <w:sz w:val="24"/>
          <w:szCs w:val="24"/>
        </w:rPr>
        <w:footnoteReference w:id="5"/>
      </w:r>
    </w:p>
    <w:p w:rsidR="00C7785E" w:rsidRPr="00B00D95" w:rsidRDefault="00C7785E" w:rsidP="00613107">
      <w:pPr>
        <w:pStyle w:val="Sansinterligne"/>
        <w:jc w:val="both"/>
        <w:rPr>
          <w:rFonts w:ascii="Arial" w:hAnsi="Arial" w:cs="Arial"/>
          <w:sz w:val="24"/>
          <w:szCs w:val="24"/>
          <w:u w:val="single"/>
        </w:rPr>
      </w:pPr>
    </w:p>
    <w:p w:rsidR="00C7785E" w:rsidRPr="00B00D95" w:rsidRDefault="00C7785E" w:rsidP="00C7785E">
      <w:pPr>
        <w:pStyle w:val="Sansinterligne"/>
        <w:jc w:val="both"/>
        <w:rPr>
          <w:rFonts w:ascii="Arial" w:hAnsi="Arial" w:cs="Arial"/>
          <w:sz w:val="24"/>
          <w:szCs w:val="24"/>
          <w:u w:val="single"/>
        </w:rPr>
      </w:pPr>
    </w:p>
    <w:p w:rsidR="00C7785E" w:rsidRPr="00B00D95" w:rsidRDefault="00C7785E" w:rsidP="00C7785E">
      <w:pPr>
        <w:pStyle w:val="Sansinterligne"/>
        <w:numPr>
          <w:ilvl w:val="0"/>
          <w:numId w:val="6"/>
        </w:numPr>
        <w:jc w:val="center"/>
        <w:rPr>
          <w:rFonts w:ascii="Arial" w:hAnsi="Arial" w:cs="Arial"/>
          <w:sz w:val="24"/>
          <w:szCs w:val="24"/>
        </w:rPr>
      </w:pPr>
      <w:r w:rsidRPr="00B00D95">
        <w:rPr>
          <w:rFonts w:ascii="Arial" w:hAnsi="Arial" w:cs="Arial"/>
          <w:sz w:val="24"/>
          <w:szCs w:val="24"/>
        </w:rPr>
        <w:t>IDENTIFICACIÓN DEL ACUSADO</w:t>
      </w:r>
    </w:p>
    <w:p w:rsidR="00C7785E" w:rsidRPr="00B00D95" w:rsidRDefault="00C7785E" w:rsidP="00106979">
      <w:pPr>
        <w:pStyle w:val="Sansinterligne"/>
        <w:rPr>
          <w:rFonts w:ascii="Arial" w:hAnsi="Arial" w:cs="Arial"/>
          <w:sz w:val="24"/>
          <w:szCs w:val="24"/>
          <w:u w:val="single"/>
        </w:rPr>
      </w:pPr>
    </w:p>
    <w:p w:rsidR="00C7785E" w:rsidRPr="00B00D95" w:rsidRDefault="00C7785E" w:rsidP="00C7785E">
      <w:pPr>
        <w:pStyle w:val="Sansinterligne"/>
        <w:jc w:val="both"/>
        <w:rPr>
          <w:rFonts w:ascii="Arial" w:hAnsi="Arial" w:cs="Arial"/>
          <w:sz w:val="24"/>
          <w:szCs w:val="24"/>
        </w:rPr>
      </w:pPr>
      <w:r w:rsidRPr="00B00D95">
        <w:rPr>
          <w:rFonts w:ascii="Arial" w:hAnsi="Arial" w:cs="Arial"/>
          <w:sz w:val="24"/>
          <w:szCs w:val="24"/>
        </w:rPr>
        <w:t>LUIS HERNANDO MONTOYA MEDINA, identificado con la cédula de ciudadanía número 10.120.784; expedida en Pereira, Risaralda; nacido en Pereira, Risaralda, el día 2 de septiembre de 1965, hijo de Israel de Jesús y María, de ocupación conductor. Residente en la Manzana 1 Casa 11 Barrio Vela 2 del sector Frayles del municipio de Dosquebradas.</w:t>
      </w:r>
    </w:p>
    <w:p w:rsidR="00C7785E" w:rsidRPr="00B00D95" w:rsidRDefault="00C7785E" w:rsidP="00613107">
      <w:pPr>
        <w:pStyle w:val="Sansinterligne"/>
        <w:jc w:val="both"/>
        <w:rPr>
          <w:rFonts w:ascii="Arial" w:hAnsi="Arial" w:cs="Arial"/>
          <w:sz w:val="24"/>
          <w:szCs w:val="24"/>
          <w:u w:val="single"/>
        </w:rPr>
      </w:pPr>
    </w:p>
    <w:p w:rsidR="00C7785E" w:rsidRPr="00B00D95" w:rsidRDefault="00C7785E" w:rsidP="00613107">
      <w:pPr>
        <w:pStyle w:val="Sansinterligne"/>
        <w:jc w:val="both"/>
        <w:rPr>
          <w:rFonts w:ascii="Arial" w:hAnsi="Arial" w:cs="Arial"/>
          <w:sz w:val="24"/>
          <w:szCs w:val="24"/>
          <w:u w:val="single"/>
        </w:rPr>
      </w:pPr>
    </w:p>
    <w:p w:rsidR="00F133ED" w:rsidRPr="00B00D95" w:rsidRDefault="00106979" w:rsidP="00106979">
      <w:pPr>
        <w:pStyle w:val="Sansinterligne"/>
        <w:numPr>
          <w:ilvl w:val="0"/>
          <w:numId w:val="6"/>
        </w:numPr>
        <w:jc w:val="center"/>
        <w:rPr>
          <w:rFonts w:ascii="Arial" w:hAnsi="Arial" w:cs="Arial"/>
          <w:sz w:val="24"/>
          <w:szCs w:val="24"/>
        </w:rPr>
      </w:pPr>
      <w:r w:rsidRPr="00B00D95">
        <w:rPr>
          <w:rFonts w:ascii="Arial" w:hAnsi="Arial" w:cs="Arial"/>
          <w:sz w:val="24"/>
          <w:szCs w:val="24"/>
        </w:rPr>
        <w:t>SOBRE LA DECISIÓ</w:t>
      </w:r>
      <w:r w:rsidR="00F133ED" w:rsidRPr="00B00D95">
        <w:rPr>
          <w:rFonts w:ascii="Arial" w:hAnsi="Arial" w:cs="Arial"/>
          <w:sz w:val="24"/>
          <w:szCs w:val="24"/>
        </w:rPr>
        <w:t>N OBJETO DEL RECURSO.</w:t>
      </w:r>
    </w:p>
    <w:p w:rsidR="00F133ED" w:rsidRPr="00B00D95" w:rsidRDefault="00F133ED" w:rsidP="00613107">
      <w:pPr>
        <w:pStyle w:val="Sansinterligne"/>
        <w:jc w:val="both"/>
        <w:rPr>
          <w:rFonts w:ascii="Arial" w:hAnsi="Arial" w:cs="Arial"/>
          <w:sz w:val="24"/>
          <w:szCs w:val="24"/>
          <w:u w:val="single"/>
        </w:rPr>
      </w:pPr>
    </w:p>
    <w:p w:rsidR="004C3A19" w:rsidRPr="00B00D95" w:rsidRDefault="004C3A19" w:rsidP="00613107">
      <w:pPr>
        <w:pStyle w:val="Sansinterligne"/>
        <w:jc w:val="both"/>
        <w:rPr>
          <w:rFonts w:ascii="Arial" w:hAnsi="Arial" w:cs="Arial"/>
          <w:sz w:val="24"/>
          <w:szCs w:val="24"/>
        </w:rPr>
      </w:pPr>
      <w:r w:rsidRPr="00B00D95">
        <w:rPr>
          <w:rFonts w:ascii="Arial" w:hAnsi="Arial" w:cs="Arial"/>
          <w:sz w:val="24"/>
          <w:szCs w:val="24"/>
        </w:rPr>
        <w:t xml:space="preserve">En aplicación del principio de limitación de la segunda instancia y como en este caso los recursos propuestos se centran exclusivamente en la concesión del subrogado de la condena condicional al procesado, se </w:t>
      </w:r>
      <w:r w:rsidR="00C26A45" w:rsidRPr="00B00D95">
        <w:rPr>
          <w:rFonts w:ascii="Arial" w:hAnsi="Arial" w:cs="Arial"/>
          <w:sz w:val="24"/>
          <w:szCs w:val="24"/>
        </w:rPr>
        <w:t xml:space="preserve">hace referencia a la parte pertinente del fallo </w:t>
      </w:r>
      <w:r w:rsidR="00634ACD" w:rsidRPr="00B00D95">
        <w:rPr>
          <w:rFonts w:ascii="Arial" w:hAnsi="Arial" w:cs="Arial"/>
          <w:sz w:val="24"/>
          <w:szCs w:val="24"/>
        </w:rPr>
        <w:t>recurrido así</w:t>
      </w:r>
      <w:r w:rsidRPr="00B00D95">
        <w:rPr>
          <w:rFonts w:ascii="Arial" w:hAnsi="Arial" w:cs="Arial"/>
          <w:sz w:val="24"/>
          <w:szCs w:val="24"/>
        </w:rPr>
        <w:t>:</w:t>
      </w:r>
    </w:p>
    <w:p w:rsidR="004C3A19" w:rsidRPr="00B00D95" w:rsidRDefault="004C3A19" w:rsidP="00613107">
      <w:pPr>
        <w:pStyle w:val="Sansinterligne"/>
        <w:jc w:val="both"/>
        <w:rPr>
          <w:rFonts w:ascii="Arial" w:hAnsi="Arial" w:cs="Arial"/>
          <w:sz w:val="24"/>
          <w:szCs w:val="24"/>
        </w:rPr>
      </w:pPr>
    </w:p>
    <w:p w:rsidR="00C26A45" w:rsidRPr="00B00D95" w:rsidRDefault="00C26A45" w:rsidP="00613107">
      <w:pPr>
        <w:pStyle w:val="Sansinterligne"/>
        <w:jc w:val="both"/>
        <w:rPr>
          <w:rFonts w:ascii="Arial" w:hAnsi="Arial" w:cs="Arial"/>
          <w:sz w:val="24"/>
          <w:szCs w:val="24"/>
        </w:rPr>
      </w:pPr>
      <w:r w:rsidRPr="00B00D95">
        <w:rPr>
          <w:rFonts w:ascii="Arial" w:hAnsi="Arial" w:cs="Arial"/>
          <w:sz w:val="24"/>
          <w:szCs w:val="24"/>
        </w:rPr>
        <w:lastRenderedPageBreak/>
        <w:t xml:space="preserve">4.1 Se partió de una pena de </w:t>
      </w:r>
      <w:r w:rsidR="00540B96" w:rsidRPr="00B00D95">
        <w:rPr>
          <w:rFonts w:ascii="Arial" w:hAnsi="Arial" w:cs="Arial"/>
          <w:sz w:val="24"/>
          <w:szCs w:val="24"/>
        </w:rPr>
        <w:t xml:space="preserve">32 meses de prisión y multa equivalente a 20 </w:t>
      </w:r>
      <w:r w:rsidRPr="00B00D95">
        <w:rPr>
          <w:rFonts w:ascii="Arial" w:hAnsi="Arial" w:cs="Arial"/>
          <w:sz w:val="24"/>
          <w:szCs w:val="24"/>
        </w:rPr>
        <w:t>SMLMV.</w:t>
      </w:r>
    </w:p>
    <w:p w:rsidR="00C26A45" w:rsidRPr="00B00D95" w:rsidRDefault="00C26A45" w:rsidP="00613107">
      <w:pPr>
        <w:pStyle w:val="Sansinterligne"/>
        <w:jc w:val="both"/>
        <w:rPr>
          <w:rFonts w:ascii="Arial" w:hAnsi="Arial" w:cs="Arial"/>
          <w:sz w:val="24"/>
          <w:szCs w:val="24"/>
        </w:rPr>
      </w:pPr>
    </w:p>
    <w:p w:rsidR="00405B65" w:rsidRPr="00B00D95" w:rsidRDefault="00C26A45" w:rsidP="00613107">
      <w:pPr>
        <w:pStyle w:val="Sansinterligne"/>
        <w:jc w:val="both"/>
        <w:rPr>
          <w:rFonts w:ascii="Arial" w:hAnsi="Arial" w:cs="Arial"/>
          <w:i/>
          <w:sz w:val="24"/>
          <w:szCs w:val="24"/>
          <w:highlight w:val="blue"/>
        </w:rPr>
      </w:pPr>
      <w:r w:rsidRPr="00B00D95">
        <w:rPr>
          <w:rFonts w:ascii="Arial" w:hAnsi="Arial" w:cs="Arial"/>
          <w:sz w:val="24"/>
          <w:szCs w:val="24"/>
        </w:rPr>
        <w:t xml:space="preserve">4.2 En virtud de la aceptación de cargos que </w:t>
      </w:r>
      <w:r w:rsidR="00634ACD" w:rsidRPr="00B00D95">
        <w:rPr>
          <w:rFonts w:ascii="Arial" w:hAnsi="Arial" w:cs="Arial"/>
          <w:sz w:val="24"/>
          <w:szCs w:val="24"/>
        </w:rPr>
        <w:t>hizo el procesado al inicio del</w:t>
      </w:r>
      <w:r w:rsidR="00134420" w:rsidRPr="00B00D95">
        <w:rPr>
          <w:rFonts w:ascii="Arial" w:hAnsi="Arial" w:cs="Arial"/>
          <w:sz w:val="24"/>
          <w:szCs w:val="24"/>
        </w:rPr>
        <w:t xml:space="preserve"> juicio oral, </w:t>
      </w:r>
      <w:r w:rsidRPr="00B00D95">
        <w:rPr>
          <w:rFonts w:ascii="Arial" w:hAnsi="Arial" w:cs="Arial"/>
          <w:sz w:val="24"/>
          <w:szCs w:val="24"/>
        </w:rPr>
        <w:t>la pena fue reducida a vein</w:t>
      </w:r>
      <w:r w:rsidR="00134420" w:rsidRPr="00B00D95">
        <w:rPr>
          <w:rFonts w:ascii="Arial" w:hAnsi="Arial" w:cs="Arial"/>
          <w:sz w:val="24"/>
          <w:szCs w:val="24"/>
        </w:rPr>
        <w:t xml:space="preserve">tiséis (26) meses y veinte (20) días de prisión, y multa </w:t>
      </w:r>
      <w:r w:rsidRPr="00B00D95">
        <w:rPr>
          <w:rFonts w:ascii="Arial" w:hAnsi="Arial" w:cs="Arial"/>
          <w:sz w:val="24"/>
          <w:szCs w:val="24"/>
        </w:rPr>
        <w:t xml:space="preserve">de </w:t>
      </w:r>
      <w:r w:rsidR="00134420" w:rsidRPr="00B00D95">
        <w:rPr>
          <w:rFonts w:ascii="Arial" w:hAnsi="Arial" w:cs="Arial"/>
          <w:sz w:val="24"/>
          <w:szCs w:val="24"/>
        </w:rPr>
        <w:t>16.66</w:t>
      </w:r>
      <w:r w:rsidRPr="00B00D95">
        <w:rPr>
          <w:rFonts w:ascii="Arial" w:hAnsi="Arial" w:cs="Arial"/>
          <w:sz w:val="24"/>
          <w:szCs w:val="24"/>
        </w:rPr>
        <w:t xml:space="preserve"> </w:t>
      </w:r>
      <w:r w:rsidR="00405B65" w:rsidRPr="00B00D95">
        <w:rPr>
          <w:rFonts w:ascii="Arial" w:hAnsi="Arial" w:cs="Arial"/>
          <w:sz w:val="24"/>
          <w:szCs w:val="24"/>
        </w:rPr>
        <w:t xml:space="preserve">(sic) </w:t>
      </w:r>
      <w:r w:rsidRPr="00B00D95">
        <w:rPr>
          <w:rFonts w:ascii="Arial" w:hAnsi="Arial" w:cs="Arial"/>
          <w:sz w:val="24"/>
          <w:szCs w:val="24"/>
        </w:rPr>
        <w:t>SMLMV para el año 2009</w:t>
      </w:r>
      <w:r w:rsidR="00B132D8" w:rsidRPr="00B00D95">
        <w:rPr>
          <w:rFonts w:ascii="Arial" w:hAnsi="Arial" w:cs="Arial"/>
          <w:sz w:val="24"/>
          <w:szCs w:val="24"/>
        </w:rPr>
        <w:t>.</w:t>
      </w:r>
    </w:p>
    <w:p w:rsidR="00405B65" w:rsidRPr="00B00D95" w:rsidRDefault="00405B65" w:rsidP="00613107">
      <w:pPr>
        <w:pStyle w:val="Sansinterligne"/>
        <w:jc w:val="both"/>
        <w:rPr>
          <w:rFonts w:ascii="Arial" w:hAnsi="Arial" w:cs="Arial"/>
          <w:sz w:val="24"/>
          <w:szCs w:val="24"/>
          <w:highlight w:val="blue"/>
        </w:rPr>
      </w:pPr>
    </w:p>
    <w:p w:rsidR="00405B65" w:rsidRPr="00B00D95" w:rsidRDefault="00405B65" w:rsidP="00613107">
      <w:pPr>
        <w:pStyle w:val="Sansinterligne"/>
        <w:jc w:val="both"/>
        <w:rPr>
          <w:rFonts w:ascii="Arial" w:hAnsi="Arial" w:cs="Arial"/>
          <w:sz w:val="24"/>
          <w:szCs w:val="24"/>
        </w:rPr>
      </w:pPr>
      <w:r w:rsidRPr="00B00D95">
        <w:rPr>
          <w:rFonts w:ascii="Arial" w:hAnsi="Arial" w:cs="Arial"/>
          <w:sz w:val="24"/>
          <w:szCs w:val="24"/>
        </w:rPr>
        <w:t xml:space="preserve">4.3 En lo relativo al subrogado de la condena de ejecución condicional el </w:t>
      </w:r>
      <w:r w:rsidRPr="00B00D95">
        <w:rPr>
          <w:rFonts w:ascii="Arial" w:hAnsi="Arial" w:cs="Arial"/>
          <w:i/>
          <w:sz w:val="24"/>
          <w:szCs w:val="24"/>
        </w:rPr>
        <w:t xml:space="preserve">A quo </w:t>
      </w:r>
      <w:r w:rsidRPr="00B00D95">
        <w:rPr>
          <w:rFonts w:ascii="Arial" w:hAnsi="Arial" w:cs="Arial"/>
          <w:sz w:val="24"/>
          <w:szCs w:val="24"/>
        </w:rPr>
        <w:t>hizo las siguientes consideraciones:</w:t>
      </w:r>
    </w:p>
    <w:p w:rsidR="00405B65" w:rsidRPr="00B00D95" w:rsidRDefault="00405B65" w:rsidP="00613107">
      <w:pPr>
        <w:pStyle w:val="Sansinterligne"/>
        <w:jc w:val="both"/>
        <w:rPr>
          <w:rFonts w:ascii="Arial" w:hAnsi="Arial" w:cs="Arial"/>
          <w:sz w:val="24"/>
          <w:szCs w:val="24"/>
        </w:rPr>
      </w:pPr>
    </w:p>
    <w:p w:rsidR="00405B65" w:rsidRPr="00B00D95" w:rsidRDefault="00134420" w:rsidP="00634ACD">
      <w:pPr>
        <w:pStyle w:val="Sansinterligne"/>
        <w:numPr>
          <w:ilvl w:val="0"/>
          <w:numId w:val="10"/>
        </w:numPr>
        <w:jc w:val="both"/>
        <w:rPr>
          <w:rFonts w:ascii="Arial" w:hAnsi="Arial" w:cs="Arial"/>
          <w:sz w:val="24"/>
          <w:szCs w:val="24"/>
        </w:rPr>
      </w:pPr>
      <w:r w:rsidRPr="00B00D95">
        <w:rPr>
          <w:rFonts w:ascii="Arial" w:hAnsi="Arial" w:cs="Arial"/>
          <w:sz w:val="24"/>
          <w:szCs w:val="24"/>
        </w:rPr>
        <w:t xml:space="preserve">Como el delito por el cual </w:t>
      </w:r>
      <w:r w:rsidR="00405B65" w:rsidRPr="00B00D95">
        <w:rPr>
          <w:rFonts w:ascii="Arial" w:hAnsi="Arial" w:cs="Arial"/>
          <w:sz w:val="24"/>
          <w:szCs w:val="24"/>
        </w:rPr>
        <w:t xml:space="preserve">es sentenciado el señor Montoya Medina fue cometido con anterioridad al año 2014, se debe dar </w:t>
      </w:r>
      <w:r w:rsidRPr="00B00D95">
        <w:rPr>
          <w:rFonts w:ascii="Arial" w:hAnsi="Arial" w:cs="Arial"/>
          <w:sz w:val="24"/>
          <w:szCs w:val="24"/>
        </w:rPr>
        <w:t>aplicación al</w:t>
      </w:r>
      <w:r w:rsidR="00634ACD" w:rsidRPr="00B00D95">
        <w:rPr>
          <w:rFonts w:ascii="Arial" w:hAnsi="Arial" w:cs="Arial"/>
          <w:sz w:val="24"/>
          <w:szCs w:val="24"/>
        </w:rPr>
        <w:t xml:space="preserve"> texto</w:t>
      </w:r>
      <w:r w:rsidRPr="00B00D95">
        <w:rPr>
          <w:rFonts w:ascii="Arial" w:hAnsi="Arial" w:cs="Arial"/>
          <w:sz w:val="24"/>
          <w:szCs w:val="24"/>
        </w:rPr>
        <w:t xml:space="preserve"> original</w:t>
      </w:r>
      <w:r w:rsidR="00405B65" w:rsidRPr="00B00D95">
        <w:rPr>
          <w:rFonts w:ascii="Arial" w:hAnsi="Arial" w:cs="Arial"/>
          <w:sz w:val="24"/>
          <w:szCs w:val="24"/>
        </w:rPr>
        <w:t xml:space="preserve"> del </w:t>
      </w:r>
      <w:r w:rsidRPr="00B00D95">
        <w:rPr>
          <w:rFonts w:ascii="Arial" w:hAnsi="Arial" w:cs="Arial"/>
          <w:sz w:val="24"/>
          <w:szCs w:val="24"/>
        </w:rPr>
        <w:t>artículo 63 del C</w:t>
      </w:r>
      <w:r w:rsidR="00405B65" w:rsidRPr="00B00D95">
        <w:rPr>
          <w:rFonts w:ascii="Arial" w:hAnsi="Arial" w:cs="Arial"/>
          <w:sz w:val="24"/>
          <w:szCs w:val="24"/>
        </w:rPr>
        <w:t xml:space="preserve">.P. ya que en ese </w:t>
      </w:r>
      <w:r w:rsidRPr="00B00D95">
        <w:rPr>
          <w:rFonts w:ascii="Arial" w:hAnsi="Arial" w:cs="Arial"/>
          <w:sz w:val="24"/>
          <w:szCs w:val="24"/>
        </w:rPr>
        <w:t xml:space="preserve">período, no estaba vigente la </w:t>
      </w:r>
      <w:r w:rsidR="00405B65" w:rsidRPr="00B00D95">
        <w:rPr>
          <w:rFonts w:ascii="Arial" w:hAnsi="Arial" w:cs="Arial"/>
          <w:sz w:val="24"/>
          <w:szCs w:val="24"/>
        </w:rPr>
        <w:t>ley 1709 de 2014</w:t>
      </w:r>
      <w:r w:rsidR="00785D7D" w:rsidRPr="00B00D95">
        <w:rPr>
          <w:rFonts w:ascii="Arial" w:hAnsi="Arial" w:cs="Arial"/>
          <w:sz w:val="24"/>
          <w:szCs w:val="24"/>
        </w:rPr>
        <w:t>.</w:t>
      </w:r>
      <w:r w:rsidRPr="00B00D95">
        <w:rPr>
          <w:rFonts w:ascii="Arial" w:hAnsi="Arial" w:cs="Arial"/>
          <w:sz w:val="24"/>
          <w:szCs w:val="24"/>
        </w:rPr>
        <w:t xml:space="preserve"> </w:t>
      </w:r>
    </w:p>
    <w:p w:rsidR="00405B65" w:rsidRPr="00B00D95" w:rsidRDefault="00405B65" w:rsidP="00613107">
      <w:pPr>
        <w:pStyle w:val="Sansinterligne"/>
        <w:jc w:val="both"/>
        <w:rPr>
          <w:rFonts w:ascii="Arial" w:hAnsi="Arial" w:cs="Arial"/>
          <w:sz w:val="24"/>
          <w:szCs w:val="24"/>
        </w:rPr>
      </w:pPr>
    </w:p>
    <w:p w:rsidR="005201EB" w:rsidRPr="00B00D95" w:rsidRDefault="00405B65" w:rsidP="00613107">
      <w:pPr>
        <w:pStyle w:val="Sansinterligne"/>
        <w:numPr>
          <w:ilvl w:val="0"/>
          <w:numId w:val="10"/>
        </w:numPr>
        <w:jc w:val="both"/>
        <w:rPr>
          <w:rFonts w:ascii="Arial" w:hAnsi="Arial" w:cs="Arial"/>
          <w:sz w:val="24"/>
          <w:szCs w:val="24"/>
        </w:rPr>
      </w:pPr>
      <w:r w:rsidRPr="00B00D95">
        <w:rPr>
          <w:rFonts w:ascii="Arial" w:hAnsi="Arial" w:cs="Arial"/>
          <w:sz w:val="24"/>
          <w:szCs w:val="24"/>
        </w:rPr>
        <w:t xml:space="preserve">Sin embargo resulta </w:t>
      </w:r>
      <w:r w:rsidR="00134420" w:rsidRPr="00B00D95">
        <w:rPr>
          <w:rFonts w:ascii="Arial" w:hAnsi="Arial" w:cs="Arial"/>
          <w:sz w:val="24"/>
          <w:szCs w:val="24"/>
        </w:rPr>
        <w:t xml:space="preserve">indiferente la aplicación de </w:t>
      </w:r>
      <w:r w:rsidRPr="00B00D95">
        <w:rPr>
          <w:rFonts w:ascii="Arial" w:hAnsi="Arial" w:cs="Arial"/>
          <w:sz w:val="24"/>
          <w:szCs w:val="24"/>
        </w:rPr>
        <w:t xml:space="preserve">cualquiera de esas </w:t>
      </w:r>
      <w:r w:rsidR="00134420" w:rsidRPr="00B00D95">
        <w:rPr>
          <w:rFonts w:ascii="Arial" w:hAnsi="Arial" w:cs="Arial"/>
          <w:sz w:val="24"/>
          <w:szCs w:val="24"/>
        </w:rPr>
        <w:t>norma</w:t>
      </w:r>
      <w:r w:rsidR="00785D7D" w:rsidRPr="00B00D95">
        <w:rPr>
          <w:rFonts w:ascii="Arial" w:hAnsi="Arial" w:cs="Arial"/>
          <w:sz w:val="24"/>
          <w:szCs w:val="24"/>
        </w:rPr>
        <w:t>s,</w:t>
      </w:r>
      <w:r w:rsidR="00134420" w:rsidRPr="00B00D95">
        <w:rPr>
          <w:rFonts w:ascii="Arial" w:hAnsi="Arial" w:cs="Arial"/>
          <w:sz w:val="24"/>
          <w:szCs w:val="24"/>
        </w:rPr>
        <w:t xml:space="preserve"> </w:t>
      </w:r>
      <w:r w:rsidR="00634ACD" w:rsidRPr="00B00D95">
        <w:rPr>
          <w:rFonts w:ascii="Arial" w:hAnsi="Arial" w:cs="Arial"/>
          <w:sz w:val="24"/>
          <w:szCs w:val="24"/>
        </w:rPr>
        <w:t>ya que el</w:t>
      </w:r>
      <w:r w:rsidR="00134420" w:rsidRPr="00B00D95">
        <w:rPr>
          <w:rFonts w:ascii="Arial" w:hAnsi="Arial" w:cs="Arial"/>
          <w:sz w:val="24"/>
          <w:szCs w:val="24"/>
        </w:rPr>
        <w:t xml:space="preserve"> sentenciado</w:t>
      </w:r>
      <w:r w:rsidRPr="00B00D95">
        <w:rPr>
          <w:rFonts w:ascii="Arial" w:hAnsi="Arial" w:cs="Arial"/>
          <w:sz w:val="24"/>
          <w:szCs w:val="24"/>
        </w:rPr>
        <w:t xml:space="preserve"> sat</w:t>
      </w:r>
      <w:r w:rsidR="00722338" w:rsidRPr="00B00D95">
        <w:rPr>
          <w:rFonts w:ascii="Arial" w:hAnsi="Arial" w:cs="Arial"/>
          <w:sz w:val="24"/>
          <w:szCs w:val="24"/>
        </w:rPr>
        <w:t xml:space="preserve">isface los </w:t>
      </w:r>
      <w:r w:rsidR="00134420" w:rsidRPr="00B00D95">
        <w:rPr>
          <w:rFonts w:ascii="Arial" w:hAnsi="Arial" w:cs="Arial"/>
          <w:sz w:val="24"/>
          <w:szCs w:val="24"/>
        </w:rPr>
        <w:t xml:space="preserve">requisitos </w:t>
      </w:r>
      <w:r w:rsidR="00722338" w:rsidRPr="00B00D95">
        <w:rPr>
          <w:rFonts w:ascii="Arial" w:hAnsi="Arial" w:cs="Arial"/>
          <w:sz w:val="24"/>
          <w:szCs w:val="24"/>
        </w:rPr>
        <w:t xml:space="preserve">de índole </w:t>
      </w:r>
      <w:r w:rsidR="00134420" w:rsidRPr="00B00D95">
        <w:rPr>
          <w:rFonts w:ascii="Arial" w:hAnsi="Arial" w:cs="Arial"/>
          <w:sz w:val="24"/>
          <w:szCs w:val="24"/>
        </w:rPr>
        <w:t>objetivo y subjetivo</w:t>
      </w:r>
      <w:r w:rsidR="00634ACD" w:rsidRPr="00B00D95">
        <w:rPr>
          <w:rFonts w:ascii="Arial" w:hAnsi="Arial" w:cs="Arial"/>
          <w:sz w:val="24"/>
          <w:szCs w:val="24"/>
        </w:rPr>
        <w:t xml:space="preserve"> del artículo 63 del C.P</w:t>
      </w:r>
      <w:r w:rsidR="00785D7D" w:rsidRPr="00B00D95">
        <w:rPr>
          <w:rFonts w:ascii="Arial" w:hAnsi="Arial" w:cs="Arial"/>
          <w:sz w:val="24"/>
          <w:szCs w:val="24"/>
        </w:rPr>
        <w:t xml:space="preserve">, en la medida en que no se </w:t>
      </w:r>
      <w:r w:rsidR="00722338" w:rsidRPr="00B00D95">
        <w:rPr>
          <w:rFonts w:ascii="Arial" w:hAnsi="Arial" w:cs="Arial"/>
          <w:sz w:val="24"/>
          <w:szCs w:val="24"/>
        </w:rPr>
        <w:t>su</w:t>
      </w:r>
      <w:r w:rsidR="005201EB" w:rsidRPr="00B00D95">
        <w:rPr>
          <w:rFonts w:ascii="Arial" w:hAnsi="Arial" w:cs="Arial"/>
          <w:sz w:val="24"/>
          <w:szCs w:val="24"/>
        </w:rPr>
        <w:t>pera el l</w:t>
      </w:r>
      <w:r w:rsidR="00106979" w:rsidRPr="00B00D95">
        <w:rPr>
          <w:rFonts w:ascii="Arial" w:hAnsi="Arial" w:cs="Arial"/>
          <w:sz w:val="24"/>
          <w:szCs w:val="24"/>
        </w:rPr>
        <w:t>í</w:t>
      </w:r>
      <w:r w:rsidR="005B0978" w:rsidRPr="00B00D95">
        <w:rPr>
          <w:rFonts w:ascii="Arial" w:hAnsi="Arial" w:cs="Arial"/>
          <w:sz w:val="24"/>
          <w:szCs w:val="24"/>
        </w:rPr>
        <w:t xml:space="preserve">mite objetivo de pen, para acceder al beneficio. </w:t>
      </w:r>
    </w:p>
    <w:p w:rsidR="00303CC4" w:rsidRPr="00B00D95" w:rsidRDefault="00303CC4" w:rsidP="00303CC4">
      <w:pPr>
        <w:pStyle w:val="Sansinterligne"/>
        <w:jc w:val="both"/>
        <w:rPr>
          <w:rFonts w:ascii="Arial" w:hAnsi="Arial" w:cs="Arial"/>
          <w:sz w:val="24"/>
          <w:szCs w:val="24"/>
        </w:rPr>
      </w:pPr>
    </w:p>
    <w:p w:rsidR="005201EB" w:rsidRPr="00B00D95" w:rsidRDefault="005201EB" w:rsidP="00634ACD">
      <w:pPr>
        <w:pStyle w:val="Sansinterligne"/>
        <w:numPr>
          <w:ilvl w:val="0"/>
          <w:numId w:val="10"/>
        </w:numPr>
        <w:jc w:val="both"/>
        <w:rPr>
          <w:rFonts w:ascii="Arial" w:hAnsi="Arial" w:cs="Arial"/>
          <w:sz w:val="24"/>
          <w:szCs w:val="24"/>
        </w:rPr>
      </w:pPr>
      <w:r w:rsidRPr="00B00D95">
        <w:rPr>
          <w:rFonts w:ascii="Arial" w:hAnsi="Arial" w:cs="Arial"/>
          <w:sz w:val="24"/>
          <w:szCs w:val="24"/>
        </w:rPr>
        <w:t>La conduct</w:t>
      </w:r>
      <w:r w:rsidR="00634ACD" w:rsidRPr="00B00D95">
        <w:rPr>
          <w:rFonts w:ascii="Arial" w:hAnsi="Arial" w:cs="Arial"/>
          <w:sz w:val="24"/>
          <w:szCs w:val="24"/>
        </w:rPr>
        <w:t>a sancionada no</w:t>
      </w:r>
      <w:r w:rsidR="00134420" w:rsidRPr="00B00D95">
        <w:rPr>
          <w:rFonts w:ascii="Arial" w:hAnsi="Arial" w:cs="Arial"/>
          <w:sz w:val="24"/>
          <w:szCs w:val="24"/>
        </w:rPr>
        <w:t xml:space="preserve"> reviste gravedad distinta a la que le es consustancial a</w:t>
      </w:r>
      <w:r w:rsidRPr="00B00D95">
        <w:rPr>
          <w:rFonts w:ascii="Arial" w:hAnsi="Arial" w:cs="Arial"/>
          <w:sz w:val="24"/>
          <w:szCs w:val="24"/>
        </w:rPr>
        <w:t>l tipo legal.</w:t>
      </w:r>
    </w:p>
    <w:p w:rsidR="005201EB" w:rsidRPr="00B00D95" w:rsidRDefault="005201EB" w:rsidP="00613107">
      <w:pPr>
        <w:pStyle w:val="Sansinterligne"/>
        <w:jc w:val="both"/>
        <w:rPr>
          <w:rFonts w:ascii="Arial" w:hAnsi="Arial" w:cs="Arial"/>
          <w:sz w:val="24"/>
          <w:szCs w:val="24"/>
        </w:rPr>
      </w:pPr>
    </w:p>
    <w:p w:rsidR="005201EB" w:rsidRPr="00B00D95" w:rsidRDefault="005201EB" w:rsidP="00634ACD">
      <w:pPr>
        <w:pStyle w:val="Sansinterligne"/>
        <w:numPr>
          <w:ilvl w:val="0"/>
          <w:numId w:val="10"/>
        </w:numPr>
        <w:jc w:val="both"/>
        <w:rPr>
          <w:rFonts w:ascii="Arial" w:hAnsi="Arial" w:cs="Arial"/>
          <w:sz w:val="24"/>
          <w:szCs w:val="24"/>
        </w:rPr>
      </w:pPr>
      <w:r w:rsidRPr="00B00D95">
        <w:rPr>
          <w:rFonts w:ascii="Arial" w:hAnsi="Arial" w:cs="Arial"/>
          <w:sz w:val="24"/>
          <w:szCs w:val="24"/>
        </w:rPr>
        <w:t>El procesado no presenta antecedentes.</w:t>
      </w:r>
    </w:p>
    <w:p w:rsidR="005201EB" w:rsidRPr="00B00D95" w:rsidRDefault="005201EB" w:rsidP="00613107">
      <w:pPr>
        <w:pStyle w:val="Sansinterligne"/>
        <w:jc w:val="both"/>
        <w:rPr>
          <w:rFonts w:ascii="Arial" w:hAnsi="Arial" w:cs="Arial"/>
          <w:sz w:val="24"/>
          <w:szCs w:val="24"/>
        </w:rPr>
      </w:pPr>
    </w:p>
    <w:p w:rsidR="005201EB" w:rsidRPr="00B00D95" w:rsidRDefault="005201EB" w:rsidP="00634ACD">
      <w:pPr>
        <w:pStyle w:val="Sansinterligne"/>
        <w:numPr>
          <w:ilvl w:val="0"/>
          <w:numId w:val="9"/>
        </w:numPr>
        <w:jc w:val="both"/>
        <w:rPr>
          <w:rFonts w:ascii="Arial" w:hAnsi="Arial" w:cs="Arial"/>
          <w:sz w:val="24"/>
          <w:szCs w:val="24"/>
        </w:rPr>
      </w:pPr>
      <w:r w:rsidRPr="00B00D95">
        <w:rPr>
          <w:rFonts w:ascii="Arial" w:hAnsi="Arial" w:cs="Arial"/>
          <w:sz w:val="24"/>
          <w:szCs w:val="24"/>
        </w:rPr>
        <w:t xml:space="preserve">Al ponderar lo dispuesto en los artículos </w:t>
      </w:r>
      <w:r w:rsidR="00134420" w:rsidRPr="00B00D95">
        <w:rPr>
          <w:rFonts w:ascii="Arial" w:hAnsi="Arial" w:cs="Arial"/>
          <w:sz w:val="24"/>
          <w:szCs w:val="24"/>
        </w:rPr>
        <w:t xml:space="preserve">193 y 199 de la Ley 1098 de 2006, </w:t>
      </w:r>
      <w:r w:rsidRPr="00B00D95">
        <w:rPr>
          <w:rFonts w:ascii="Arial" w:hAnsi="Arial" w:cs="Arial"/>
          <w:sz w:val="24"/>
          <w:szCs w:val="24"/>
        </w:rPr>
        <w:t xml:space="preserve">se debe aplicar la norma posterior, esto es el artículo </w:t>
      </w:r>
      <w:r w:rsidR="007938A8" w:rsidRPr="00B00D95">
        <w:rPr>
          <w:rFonts w:ascii="Arial" w:hAnsi="Arial" w:cs="Arial"/>
          <w:sz w:val="24"/>
          <w:szCs w:val="24"/>
        </w:rPr>
        <w:t>199 del C.I.A. que enuncia los delitos</w:t>
      </w:r>
      <w:r w:rsidR="00785D7D" w:rsidRPr="00B00D95">
        <w:rPr>
          <w:rFonts w:ascii="Arial" w:hAnsi="Arial" w:cs="Arial"/>
          <w:sz w:val="24"/>
          <w:szCs w:val="24"/>
        </w:rPr>
        <w:t xml:space="preserve"> </w:t>
      </w:r>
      <w:r w:rsidRPr="00B00D95">
        <w:rPr>
          <w:rFonts w:ascii="Arial" w:hAnsi="Arial" w:cs="Arial"/>
          <w:sz w:val="24"/>
          <w:szCs w:val="24"/>
        </w:rPr>
        <w:t xml:space="preserve">por los cuales se </w:t>
      </w:r>
      <w:r w:rsidR="00134420" w:rsidRPr="00B00D95">
        <w:rPr>
          <w:rFonts w:ascii="Arial" w:hAnsi="Arial" w:cs="Arial"/>
          <w:sz w:val="24"/>
          <w:szCs w:val="24"/>
        </w:rPr>
        <w:t>prohíbe conceder el su</w:t>
      </w:r>
      <w:r w:rsidRPr="00B00D95">
        <w:rPr>
          <w:rFonts w:ascii="Arial" w:hAnsi="Arial" w:cs="Arial"/>
          <w:sz w:val="24"/>
          <w:szCs w:val="24"/>
        </w:rPr>
        <w:t xml:space="preserve">brogado en mención que vienen a </w:t>
      </w:r>
      <w:r w:rsidRPr="00B00D95">
        <w:rPr>
          <w:rFonts w:ascii="Arial" w:hAnsi="Arial" w:cs="Arial"/>
          <w:i/>
          <w:sz w:val="24"/>
          <w:szCs w:val="24"/>
        </w:rPr>
        <w:t xml:space="preserve">ser </w:t>
      </w:r>
      <w:r w:rsidR="00134420" w:rsidRPr="00B00D95">
        <w:rPr>
          <w:rStyle w:val="CuerpodeltextoCursiva"/>
          <w:rFonts w:ascii="Arial" w:hAnsi="Arial" w:cs="Arial"/>
          <w:i w:val="0"/>
          <w:color w:val="auto"/>
          <w:sz w:val="24"/>
          <w:szCs w:val="24"/>
        </w:rPr>
        <w:t>homicidio o lesiones personales bajo modalidad dolosa</w:t>
      </w:r>
      <w:r w:rsidR="00134420" w:rsidRPr="00B00D95">
        <w:rPr>
          <w:rFonts w:ascii="Arial" w:hAnsi="Arial" w:cs="Arial"/>
          <w:i/>
          <w:sz w:val="24"/>
          <w:szCs w:val="24"/>
        </w:rPr>
        <w:t xml:space="preserve">, </w:t>
      </w:r>
      <w:r w:rsidR="00134420" w:rsidRPr="00B00D95">
        <w:rPr>
          <w:rStyle w:val="CuerpodeltextoCursiva"/>
          <w:rFonts w:ascii="Arial" w:hAnsi="Arial" w:cs="Arial"/>
          <w:i w:val="0"/>
          <w:color w:val="auto"/>
          <w:sz w:val="24"/>
          <w:szCs w:val="24"/>
        </w:rPr>
        <w:t>delitos contra la libertad</w:t>
      </w:r>
      <w:r w:rsidR="00134420" w:rsidRPr="00B00D95">
        <w:rPr>
          <w:rFonts w:ascii="Arial" w:hAnsi="Arial" w:cs="Arial"/>
          <w:i/>
          <w:sz w:val="24"/>
          <w:szCs w:val="24"/>
        </w:rPr>
        <w:t xml:space="preserve">, </w:t>
      </w:r>
      <w:r w:rsidR="00134420" w:rsidRPr="00B00D95">
        <w:rPr>
          <w:rStyle w:val="CuerpodeltextoCursiva"/>
          <w:rFonts w:ascii="Arial" w:hAnsi="Arial" w:cs="Arial"/>
          <w:i w:val="0"/>
          <w:color w:val="auto"/>
          <w:sz w:val="24"/>
          <w:szCs w:val="24"/>
        </w:rPr>
        <w:t xml:space="preserve">integridad y formación sexuales, o secuestro, cometidos contra niños, niñas y adolescentes, </w:t>
      </w:r>
      <w:r w:rsidR="00134420" w:rsidRPr="00B00D95">
        <w:rPr>
          <w:rStyle w:val="CuerpodeltextoCursiva"/>
          <w:rFonts w:ascii="Arial" w:hAnsi="Arial" w:cs="Arial"/>
          <w:color w:val="auto"/>
          <w:sz w:val="24"/>
          <w:szCs w:val="24"/>
        </w:rPr>
        <w:t>es</w:t>
      </w:r>
      <w:r w:rsidR="00134420" w:rsidRPr="00B00D95">
        <w:rPr>
          <w:rFonts w:ascii="Arial" w:hAnsi="Arial" w:cs="Arial"/>
          <w:sz w:val="24"/>
          <w:szCs w:val="24"/>
        </w:rPr>
        <w:t xml:space="preserve"> decir</w:t>
      </w:r>
      <w:r w:rsidRPr="00B00D95">
        <w:rPr>
          <w:rFonts w:ascii="Arial" w:hAnsi="Arial" w:cs="Arial"/>
          <w:sz w:val="24"/>
          <w:szCs w:val="24"/>
        </w:rPr>
        <w:t xml:space="preserve"> que no </w:t>
      </w:r>
      <w:r w:rsidR="00134420" w:rsidRPr="00B00D95">
        <w:rPr>
          <w:rFonts w:ascii="Arial" w:hAnsi="Arial" w:cs="Arial"/>
          <w:sz w:val="24"/>
          <w:szCs w:val="24"/>
        </w:rPr>
        <w:t>incluye</w:t>
      </w:r>
      <w:r w:rsidRPr="00B00D95">
        <w:rPr>
          <w:rFonts w:ascii="Arial" w:hAnsi="Arial" w:cs="Arial"/>
          <w:sz w:val="24"/>
          <w:szCs w:val="24"/>
        </w:rPr>
        <w:t xml:space="preserve">n el contra jus de </w:t>
      </w:r>
      <w:r w:rsidR="00134420" w:rsidRPr="00B00D95">
        <w:rPr>
          <w:rFonts w:ascii="Arial" w:hAnsi="Arial" w:cs="Arial"/>
          <w:sz w:val="24"/>
          <w:szCs w:val="24"/>
        </w:rPr>
        <w:t xml:space="preserve">Inasistencia Alimentaria. </w:t>
      </w:r>
    </w:p>
    <w:p w:rsidR="005201EB" w:rsidRPr="00B00D95" w:rsidRDefault="005201EB" w:rsidP="00634ACD">
      <w:pPr>
        <w:pStyle w:val="Sansinterligne"/>
        <w:jc w:val="both"/>
        <w:rPr>
          <w:rFonts w:ascii="Arial" w:hAnsi="Arial" w:cs="Arial"/>
          <w:i/>
          <w:sz w:val="24"/>
          <w:szCs w:val="24"/>
        </w:rPr>
      </w:pPr>
    </w:p>
    <w:p w:rsidR="007938A8" w:rsidRPr="00B00D95" w:rsidRDefault="005201EB" w:rsidP="007938A8">
      <w:pPr>
        <w:pStyle w:val="Sansinterligne"/>
        <w:numPr>
          <w:ilvl w:val="0"/>
          <w:numId w:val="9"/>
        </w:numPr>
        <w:jc w:val="both"/>
        <w:rPr>
          <w:rFonts w:ascii="Arial" w:hAnsi="Arial" w:cs="Arial"/>
          <w:sz w:val="24"/>
          <w:szCs w:val="24"/>
        </w:rPr>
      </w:pPr>
      <w:r w:rsidRPr="00B00D95">
        <w:rPr>
          <w:rFonts w:ascii="Arial" w:hAnsi="Arial" w:cs="Arial"/>
          <w:sz w:val="24"/>
          <w:szCs w:val="24"/>
        </w:rPr>
        <w:t xml:space="preserve">El canon </w:t>
      </w:r>
      <w:r w:rsidR="00134420" w:rsidRPr="00B00D95">
        <w:rPr>
          <w:rFonts w:ascii="Arial" w:hAnsi="Arial" w:cs="Arial"/>
          <w:sz w:val="24"/>
          <w:szCs w:val="24"/>
        </w:rPr>
        <w:t>193</w:t>
      </w:r>
      <w:r w:rsidRPr="00B00D95">
        <w:rPr>
          <w:rFonts w:ascii="Arial" w:hAnsi="Arial" w:cs="Arial"/>
          <w:sz w:val="24"/>
          <w:szCs w:val="24"/>
        </w:rPr>
        <w:t xml:space="preserve"> del C.I.A. prohíbe en </w:t>
      </w:r>
      <w:r w:rsidR="00770908" w:rsidRPr="00B00D95">
        <w:rPr>
          <w:rFonts w:ascii="Arial" w:hAnsi="Arial" w:cs="Arial"/>
          <w:sz w:val="24"/>
          <w:szCs w:val="24"/>
        </w:rPr>
        <w:t>su numeral 4º</w:t>
      </w:r>
      <w:r w:rsidR="005B0978" w:rsidRPr="00B00D95">
        <w:rPr>
          <w:rFonts w:ascii="Arial" w:hAnsi="Arial" w:cs="Arial"/>
          <w:sz w:val="24"/>
          <w:szCs w:val="24"/>
        </w:rPr>
        <w:t xml:space="preserve"> (sic)</w:t>
      </w:r>
      <w:r w:rsidR="00770908" w:rsidRPr="00B00D95">
        <w:rPr>
          <w:rFonts w:ascii="Arial" w:hAnsi="Arial" w:cs="Arial"/>
          <w:sz w:val="24"/>
          <w:szCs w:val="24"/>
        </w:rPr>
        <w:t>,</w:t>
      </w:r>
      <w:r w:rsidR="007938A8" w:rsidRPr="00B00D95">
        <w:rPr>
          <w:rFonts w:ascii="Arial" w:hAnsi="Arial" w:cs="Arial"/>
          <w:sz w:val="24"/>
          <w:szCs w:val="24"/>
        </w:rPr>
        <w:t xml:space="preserve"> </w:t>
      </w:r>
      <w:r w:rsidR="00770908" w:rsidRPr="00B00D95">
        <w:rPr>
          <w:rFonts w:ascii="Arial" w:hAnsi="Arial" w:cs="Arial"/>
          <w:sz w:val="24"/>
          <w:szCs w:val="24"/>
        </w:rPr>
        <w:t>la concesión del subrogado previsto en el artículo 63 de</w:t>
      </w:r>
      <w:r w:rsidR="007938A8" w:rsidRPr="00B00D95">
        <w:rPr>
          <w:rFonts w:ascii="Arial" w:hAnsi="Arial" w:cs="Arial"/>
          <w:sz w:val="24"/>
          <w:szCs w:val="24"/>
        </w:rPr>
        <w:t>l C.P. cuando las víctimas sean</w:t>
      </w:r>
      <w:r w:rsidR="00134420" w:rsidRPr="00B00D95">
        <w:rPr>
          <w:rFonts w:ascii="Arial" w:hAnsi="Arial" w:cs="Arial"/>
          <w:sz w:val="24"/>
          <w:szCs w:val="24"/>
        </w:rPr>
        <w:t xml:space="preserve"> </w:t>
      </w:r>
      <w:r w:rsidR="00134420" w:rsidRPr="00B00D95">
        <w:rPr>
          <w:rStyle w:val="CuerpodeltextoCursiva"/>
          <w:rFonts w:ascii="Arial" w:hAnsi="Arial" w:cs="Arial"/>
          <w:i w:val="0"/>
          <w:color w:val="auto"/>
          <w:sz w:val="24"/>
          <w:szCs w:val="24"/>
        </w:rPr>
        <w:t xml:space="preserve">niños, niñas </w:t>
      </w:r>
      <w:r w:rsidR="00785D7D" w:rsidRPr="00B00D95">
        <w:rPr>
          <w:rStyle w:val="CuerpodeltextoCursiva"/>
          <w:rFonts w:ascii="Arial" w:hAnsi="Arial" w:cs="Arial"/>
          <w:i w:val="0"/>
          <w:color w:val="auto"/>
          <w:sz w:val="24"/>
          <w:szCs w:val="24"/>
        </w:rPr>
        <w:t>o</w:t>
      </w:r>
      <w:r w:rsidR="00134420" w:rsidRPr="00B00D95">
        <w:rPr>
          <w:rStyle w:val="CuerpodeltextoCursiva"/>
          <w:rFonts w:ascii="Arial" w:hAnsi="Arial" w:cs="Arial"/>
          <w:i w:val="0"/>
          <w:color w:val="auto"/>
          <w:sz w:val="24"/>
          <w:szCs w:val="24"/>
        </w:rPr>
        <w:t xml:space="preserve"> adolescentes</w:t>
      </w:r>
      <w:r w:rsidR="00770908" w:rsidRPr="00B00D95">
        <w:rPr>
          <w:rStyle w:val="CuerpodeltextoCursiva"/>
          <w:rFonts w:ascii="Arial" w:hAnsi="Arial" w:cs="Arial"/>
          <w:i w:val="0"/>
          <w:color w:val="auto"/>
          <w:sz w:val="24"/>
          <w:szCs w:val="24"/>
        </w:rPr>
        <w:t>.</w:t>
      </w:r>
      <w:r w:rsidR="00770908" w:rsidRPr="00B00D95">
        <w:rPr>
          <w:rStyle w:val="CuerpodeltextoCursiva"/>
          <w:rFonts w:ascii="Arial" w:hAnsi="Arial" w:cs="Arial"/>
          <w:color w:val="auto"/>
          <w:sz w:val="24"/>
          <w:szCs w:val="24"/>
        </w:rPr>
        <w:t xml:space="preserve"> </w:t>
      </w:r>
      <w:r w:rsidR="007938A8" w:rsidRPr="00B00D95">
        <w:rPr>
          <w:rStyle w:val="CuerpodeltextoCursiva"/>
          <w:rFonts w:ascii="Arial" w:hAnsi="Arial" w:cs="Arial"/>
          <w:i w:val="0"/>
          <w:color w:val="auto"/>
          <w:sz w:val="24"/>
          <w:szCs w:val="24"/>
        </w:rPr>
        <w:t>Sin embargo el</w:t>
      </w:r>
      <w:r w:rsidR="00770908" w:rsidRPr="00B00D95">
        <w:rPr>
          <w:rFonts w:ascii="Arial" w:hAnsi="Arial" w:cs="Arial"/>
          <w:sz w:val="24"/>
          <w:szCs w:val="24"/>
        </w:rPr>
        <w:t xml:space="preserve"> legislador no efectuó una </w:t>
      </w:r>
      <w:r w:rsidR="00134420" w:rsidRPr="00B00D95">
        <w:rPr>
          <w:rFonts w:ascii="Arial" w:hAnsi="Arial" w:cs="Arial"/>
          <w:sz w:val="24"/>
          <w:szCs w:val="24"/>
        </w:rPr>
        <w:t xml:space="preserve">relación concreta de los delitos para los cuales se prohíbe otorgar sustitutos, por </w:t>
      </w:r>
      <w:r w:rsidR="00770908" w:rsidRPr="00B00D95">
        <w:rPr>
          <w:rFonts w:ascii="Arial" w:hAnsi="Arial" w:cs="Arial"/>
          <w:sz w:val="24"/>
          <w:szCs w:val="24"/>
        </w:rPr>
        <w:t xml:space="preserve">lo cual se debe aplicar la </w:t>
      </w:r>
      <w:r w:rsidR="00134420" w:rsidRPr="00B00D95">
        <w:rPr>
          <w:rFonts w:ascii="Arial" w:hAnsi="Arial" w:cs="Arial"/>
          <w:sz w:val="24"/>
          <w:szCs w:val="24"/>
        </w:rPr>
        <w:t xml:space="preserve">norma posterior </w:t>
      </w:r>
      <w:r w:rsidR="00770908" w:rsidRPr="00B00D95">
        <w:rPr>
          <w:rFonts w:ascii="Arial" w:hAnsi="Arial" w:cs="Arial"/>
          <w:sz w:val="24"/>
          <w:szCs w:val="24"/>
        </w:rPr>
        <w:t xml:space="preserve">que </w:t>
      </w:r>
      <w:r w:rsidR="00134420" w:rsidRPr="00B00D95">
        <w:rPr>
          <w:rFonts w:ascii="Arial" w:hAnsi="Arial" w:cs="Arial"/>
          <w:sz w:val="24"/>
          <w:szCs w:val="24"/>
        </w:rPr>
        <w:t>es más favorable</w:t>
      </w:r>
      <w:r w:rsidR="00770908" w:rsidRPr="00B00D95">
        <w:rPr>
          <w:rFonts w:ascii="Arial" w:hAnsi="Arial" w:cs="Arial"/>
          <w:sz w:val="24"/>
          <w:szCs w:val="24"/>
        </w:rPr>
        <w:t>.</w:t>
      </w:r>
    </w:p>
    <w:p w:rsidR="007938A8" w:rsidRPr="00B00D95" w:rsidRDefault="007938A8" w:rsidP="007938A8">
      <w:pPr>
        <w:pStyle w:val="Sansinterligne"/>
        <w:jc w:val="both"/>
        <w:rPr>
          <w:rFonts w:ascii="Arial" w:hAnsi="Arial" w:cs="Arial"/>
          <w:sz w:val="24"/>
          <w:szCs w:val="24"/>
        </w:rPr>
      </w:pPr>
    </w:p>
    <w:p w:rsidR="00205D11" w:rsidRPr="00B00D95" w:rsidRDefault="00770908" w:rsidP="00634ACD">
      <w:pPr>
        <w:pStyle w:val="Sansinterligne"/>
        <w:numPr>
          <w:ilvl w:val="0"/>
          <w:numId w:val="9"/>
        </w:numPr>
        <w:jc w:val="both"/>
        <w:rPr>
          <w:rFonts w:ascii="Arial" w:hAnsi="Arial" w:cs="Arial"/>
          <w:sz w:val="24"/>
          <w:szCs w:val="24"/>
        </w:rPr>
      </w:pPr>
      <w:r w:rsidRPr="00B00D95">
        <w:rPr>
          <w:rFonts w:ascii="Arial" w:hAnsi="Arial" w:cs="Arial"/>
          <w:sz w:val="24"/>
          <w:szCs w:val="24"/>
        </w:rPr>
        <w:t xml:space="preserve">El juez de primer grado hizo referencia al precedente CSJ SP del </w:t>
      </w:r>
      <w:r w:rsidR="00134420" w:rsidRPr="00B00D95">
        <w:rPr>
          <w:rFonts w:ascii="Arial" w:hAnsi="Arial" w:cs="Arial"/>
          <w:sz w:val="24"/>
          <w:szCs w:val="24"/>
        </w:rPr>
        <w:t xml:space="preserve">5 de agosto de 2015, </w:t>
      </w:r>
      <w:r w:rsidR="00BC4456" w:rsidRPr="00B00D95">
        <w:rPr>
          <w:rFonts w:ascii="Arial" w:hAnsi="Arial" w:cs="Arial"/>
          <w:sz w:val="24"/>
          <w:szCs w:val="24"/>
        </w:rPr>
        <w:t xml:space="preserve">radicado 46332 </w:t>
      </w:r>
      <w:r w:rsidR="007938A8" w:rsidRPr="00B00D95">
        <w:rPr>
          <w:rFonts w:ascii="Arial" w:hAnsi="Arial" w:cs="Arial"/>
          <w:sz w:val="24"/>
          <w:szCs w:val="24"/>
        </w:rPr>
        <w:t xml:space="preserve">M.P. </w:t>
      </w:r>
      <w:r w:rsidRPr="00B00D95">
        <w:rPr>
          <w:rFonts w:ascii="Arial" w:hAnsi="Arial" w:cs="Arial"/>
          <w:sz w:val="24"/>
          <w:szCs w:val="24"/>
        </w:rPr>
        <w:t>Fernando Alberto Castro Caballero</w:t>
      </w:r>
      <w:r w:rsidR="00BC4456" w:rsidRPr="00B00D95">
        <w:rPr>
          <w:rFonts w:ascii="Arial" w:hAnsi="Arial" w:cs="Arial"/>
          <w:sz w:val="24"/>
          <w:szCs w:val="24"/>
        </w:rPr>
        <w:t>, donde se expuso</w:t>
      </w:r>
      <w:r w:rsidR="007938A8" w:rsidRPr="00B00D95">
        <w:rPr>
          <w:rFonts w:ascii="Arial" w:hAnsi="Arial" w:cs="Arial"/>
          <w:sz w:val="24"/>
          <w:szCs w:val="24"/>
        </w:rPr>
        <w:t xml:space="preserve"> que se debía dar aplicación al</w:t>
      </w:r>
      <w:r w:rsidR="00134420" w:rsidRPr="00B00D95">
        <w:rPr>
          <w:rFonts w:ascii="Arial" w:hAnsi="Arial" w:cs="Arial"/>
          <w:sz w:val="24"/>
          <w:szCs w:val="24"/>
        </w:rPr>
        <w:t xml:space="preserve"> numeral 6</w:t>
      </w:r>
      <w:r w:rsidR="007938A8" w:rsidRPr="00B00D95">
        <w:rPr>
          <w:rFonts w:ascii="Arial" w:hAnsi="Arial" w:cs="Arial"/>
          <w:sz w:val="24"/>
          <w:szCs w:val="24"/>
        </w:rPr>
        <w:t>º</w:t>
      </w:r>
      <w:r w:rsidR="00134420" w:rsidRPr="00B00D95">
        <w:rPr>
          <w:rFonts w:ascii="Arial" w:hAnsi="Arial" w:cs="Arial"/>
          <w:sz w:val="24"/>
          <w:szCs w:val="24"/>
        </w:rPr>
        <w:t xml:space="preserve"> del artículo 193 de la Ley 1098 de 2006 </w:t>
      </w:r>
      <w:r w:rsidR="00BC4456" w:rsidRPr="00B00D95">
        <w:rPr>
          <w:rFonts w:ascii="Arial" w:hAnsi="Arial" w:cs="Arial"/>
          <w:sz w:val="24"/>
          <w:szCs w:val="24"/>
        </w:rPr>
        <w:t xml:space="preserve">por lo cual </w:t>
      </w:r>
      <w:r w:rsidR="00134420" w:rsidRPr="00B00D95">
        <w:rPr>
          <w:rFonts w:ascii="Arial" w:hAnsi="Arial" w:cs="Arial"/>
          <w:sz w:val="24"/>
          <w:szCs w:val="24"/>
        </w:rPr>
        <w:t>cuando un adulto e</w:t>
      </w:r>
      <w:r w:rsidR="00BC4456" w:rsidRPr="00B00D95">
        <w:rPr>
          <w:rFonts w:ascii="Arial" w:hAnsi="Arial" w:cs="Arial"/>
          <w:sz w:val="24"/>
          <w:szCs w:val="24"/>
        </w:rPr>
        <w:t xml:space="preserve">ra sancionado por un </w:t>
      </w:r>
      <w:r w:rsidR="00134420" w:rsidRPr="00B00D95">
        <w:rPr>
          <w:rFonts w:ascii="Arial" w:hAnsi="Arial" w:cs="Arial"/>
          <w:sz w:val="24"/>
          <w:szCs w:val="24"/>
        </w:rPr>
        <w:t xml:space="preserve">delito </w:t>
      </w:r>
      <w:r w:rsidR="00BC4456" w:rsidRPr="00B00D95">
        <w:rPr>
          <w:rFonts w:ascii="Arial" w:hAnsi="Arial" w:cs="Arial"/>
          <w:sz w:val="24"/>
          <w:szCs w:val="24"/>
        </w:rPr>
        <w:t xml:space="preserve">doloso del cual fuera víctima un niño, </w:t>
      </w:r>
      <w:r w:rsidR="00134420" w:rsidRPr="00B00D95">
        <w:rPr>
          <w:rFonts w:ascii="Arial" w:hAnsi="Arial" w:cs="Arial"/>
          <w:sz w:val="24"/>
          <w:szCs w:val="24"/>
        </w:rPr>
        <w:t xml:space="preserve">niña o adolescente, </w:t>
      </w:r>
      <w:r w:rsidR="00BC4456" w:rsidRPr="00B00D95">
        <w:rPr>
          <w:rFonts w:ascii="Arial" w:hAnsi="Arial" w:cs="Arial"/>
          <w:sz w:val="24"/>
          <w:szCs w:val="24"/>
        </w:rPr>
        <w:t xml:space="preserve">se debía negar el subrogado previsto en el </w:t>
      </w:r>
      <w:r w:rsidR="007938A8" w:rsidRPr="00B00D95">
        <w:rPr>
          <w:rFonts w:ascii="Arial" w:hAnsi="Arial" w:cs="Arial"/>
          <w:sz w:val="24"/>
          <w:szCs w:val="24"/>
        </w:rPr>
        <w:t>a</w:t>
      </w:r>
      <w:r w:rsidR="00134420" w:rsidRPr="00B00D95">
        <w:rPr>
          <w:rFonts w:ascii="Arial" w:hAnsi="Arial" w:cs="Arial"/>
          <w:sz w:val="24"/>
          <w:szCs w:val="24"/>
        </w:rPr>
        <w:t>rtículo 63 del Código Penal si no se ha</w:t>
      </w:r>
      <w:r w:rsidR="00CA2B7B" w:rsidRPr="00B00D95">
        <w:rPr>
          <w:rFonts w:ascii="Arial" w:hAnsi="Arial" w:cs="Arial"/>
          <w:sz w:val="24"/>
          <w:szCs w:val="24"/>
        </w:rPr>
        <w:t>bían</w:t>
      </w:r>
      <w:r w:rsidR="00134420" w:rsidRPr="00B00D95">
        <w:rPr>
          <w:rFonts w:ascii="Arial" w:hAnsi="Arial" w:cs="Arial"/>
          <w:sz w:val="24"/>
          <w:szCs w:val="24"/>
        </w:rPr>
        <w:t xml:space="preserve"> indemnizado los perjuicios </w:t>
      </w:r>
      <w:r w:rsidR="00E322C2" w:rsidRPr="00B00D95">
        <w:rPr>
          <w:rFonts w:ascii="Arial" w:hAnsi="Arial" w:cs="Arial"/>
          <w:sz w:val="24"/>
          <w:szCs w:val="24"/>
        </w:rPr>
        <w:t>causados</w:t>
      </w:r>
      <w:r w:rsidR="00BC4456" w:rsidRPr="00B00D95">
        <w:rPr>
          <w:rFonts w:ascii="Arial" w:hAnsi="Arial" w:cs="Arial"/>
          <w:sz w:val="24"/>
          <w:szCs w:val="24"/>
        </w:rPr>
        <w:t>, pronunciamiento que se produjo precisamente dentro de un proceso por inasistencia alimentaria</w:t>
      </w:r>
      <w:r w:rsidR="00205D11" w:rsidRPr="00B00D95">
        <w:rPr>
          <w:rFonts w:ascii="Arial" w:hAnsi="Arial" w:cs="Arial"/>
          <w:sz w:val="24"/>
          <w:szCs w:val="24"/>
        </w:rPr>
        <w:t xml:space="preserve">, en la cual se hizo énfasis en que esa prohibición se encontraba regulada por una norma especial contenida </w:t>
      </w:r>
      <w:r w:rsidR="005B0978" w:rsidRPr="00B00D95">
        <w:rPr>
          <w:rFonts w:ascii="Arial" w:hAnsi="Arial" w:cs="Arial"/>
          <w:sz w:val="24"/>
          <w:szCs w:val="24"/>
        </w:rPr>
        <w:t>en el C.I.A.</w:t>
      </w:r>
      <w:r w:rsidR="00205D11" w:rsidRPr="00B00D95">
        <w:rPr>
          <w:rFonts w:ascii="Arial" w:hAnsi="Arial" w:cs="Arial"/>
          <w:sz w:val="24"/>
          <w:szCs w:val="24"/>
        </w:rPr>
        <w:t>.</w:t>
      </w:r>
    </w:p>
    <w:p w:rsidR="00E322C2" w:rsidRPr="00B00D95" w:rsidRDefault="00E322C2" w:rsidP="00E322C2">
      <w:pPr>
        <w:pStyle w:val="Sansinterligne"/>
        <w:jc w:val="both"/>
        <w:rPr>
          <w:rFonts w:ascii="Arial" w:hAnsi="Arial" w:cs="Arial"/>
          <w:sz w:val="24"/>
          <w:szCs w:val="24"/>
        </w:rPr>
      </w:pPr>
    </w:p>
    <w:p w:rsidR="00134420" w:rsidRPr="00B00D95" w:rsidRDefault="00205D11" w:rsidP="00634ACD">
      <w:pPr>
        <w:pStyle w:val="Sansinterligne"/>
        <w:numPr>
          <w:ilvl w:val="0"/>
          <w:numId w:val="9"/>
        </w:numPr>
        <w:jc w:val="both"/>
        <w:rPr>
          <w:rFonts w:ascii="Arial" w:hAnsi="Arial" w:cs="Arial"/>
          <w:sz w:val="24"/>
          <w:szCs w:val="24"/>
        </w:rPr>
      </w:pPr>
      <w:r w:rsidRPr="00B00D95">
        <w:rPr>
          <w:rFonts w:ascii="Arial" w:hAnsi="Arial" w:cs="Arial"/>
          <w:sz w:val="24"/>
          <w:szCs w:val="24"/>
        </w:rPr>
        <w:t xml:space="preserve">Sin embargo la SP de la CSJ no hizo ninguna mención sobre </w:t>
      </w:r>
      <w:r w:rsidR="00E322C2" w:rsidRPr="00B00D95">
        <w:rPr>
          <w:rFonts w:ascii="Arial" w:hAnsi="Arial" w:cs="Arial"/>
          <w:sz w:val="24"/>
          <w:szCs w:val="24"/>
        </w:rPr>
        <w:t>la aplicación de una “</w:t>
      </w:r>
      <w:r w:rsidR="00752D36" w:rsidRPr="00B00D95">
        <w:rPr>
          <w:rFonts w:ascii="Arial" w:hAnsi="Arial" w:cs="Arial"/>
          <w:sz w:val="24"/>
          <w:szCs w:val="24"/>
        </w:rPr>
        <w:t>norma pos</w:t>
      </w:r>
      <w:r w:rsidR="00E322C2" w:rsidRPr="00B00D95">
        <w:rPr>
          <w:rFonts w:ascii="Arial" w:hAnsi="Arial" w:cs="Arial"/>
          <w:sz w:val="24"/>
          <w:szCs w:val="24"/>
        </w:rPr>
        <w:t>terior”, como el numeral 4º</w:t>
      </w:r>
      <w:r w:rsidR="00345F59" w:rsidRPr="00B00D95">
        <w:rPr>
          <w:rFonts w:ascii="Arial" w:hAnsi="Arial" w:cs="Arial"/>
          <w:sz w:val="24"/>
          <w:szCs w:val="24"/>
        </w:rPr>
        <w:t xml:space="preserve"> (sic) </w:t>
      </w:r>
      <w:r w:rsidR="00E322C2" w:rsidRPr="00B00D95">
        <w:rPr>
          <w:rFonts w:ascii="Arial" w:hAnsi="Arial" w:cs="Arial"/>
          <w:sz w:val="24"/>
          <w:szCs w:val="24"/>
        </w:rPr>
        <w:t xml:space="preserve"> del artículo 199 de la ley 1098 de</w:t>
      </w:r>
      <w:r w:rsidR="00134420" w:rsidRPr="00B00D95">
        <w:rPr>
          <w:rFonts w:ascii="Arial" w:hAnsi="Arial" w:cs="Arial"/>
          <w:sz w:val="24"/>
          <w:szCs w:val="24"/>
        </w:rPr>
        <w:t xml:space="preserve"> 2006</w:t>
      </w:r>
      <w:r w:rsidR="00752D36" w:rsidRPr="00B00D95">
        <w:rPr>
          <w:rFonts w:ascii="Arial" w:hAnsi="Arial" w:cs="Arial"/>
          <w:sz w:val="24"/>
          <w:szCs w:val="24"/>
        </w:rPr>
        <w:t xml:space="preserve"> que resulta ser una regla m</w:t>
      </w:r>
      <w:r w:rsidR="00106979" w:rsidRPr="00B00D95">
        <w:rPr>
          <w:rFonts w:ascii="Arial" w:hAnsi="Arial" w:cs="Arial"/>
          <w:sz w:val="24"/>
          <w:szCs w:val="24"/>
        </w:rPr>
        <w:t>á</w:t>
      </w:r>
      <w:r w:rsidR="00752D36" w:rsidRPr="00B00D95">
        <w:rPr>
          <w:rFonts w:ascii="Arial" w:hAnsi="Arial" w:cs="Arial"/>
          <w:sz w:val="24"/>
          <w:szCs w:val="24"/>
        </w:rPr>
        <w:t xml:space="preserve">s favorable, por lo cual se debe </w:t>
      </w:r>
      <w:r w:rsidR="00E322C2" w:rsidRPr="00B00D95">
        <w:rPr>
          <w:rFonts w:ascii="Arial" w:hAnsi="Arial" w:cs="Arial"/>
          <w:sz w:val="24"/>
          <w:szCs w:val="24"/>
        </w:rPr>
        <w:t>acudir a lo</w:t>
      </w:r>
      <w:r w:rsidR="00752D36" w:rsidRPr="00B00D95">
        <w:rPr>
          <w:rFonts w:ascii="Arial" w:hAnsi="Arial" w:cs="Arial"/>
          <w:sz w:val="24"/>
          <w:szCs w:val="24"/>
        </w:rPr>
        <w:t xml:space="preserve"> dispuesto en la ley 15</w:t>
      </w:r>
      <w:r w:rsidR="00E322C2" w:rsidRPr="00B00D95">
        <w:rPr>
          <w:rFonts w:ascii="Arial" w:hAnsi="Arial" w:cs="Arial"/>
          <w:sz w:val="24"/>
          <w:szCs w:val="24"/>
        </w:rPr>
        <w:t>3 de 1887, en el sentido de que</w:t>
      </w:r>
      <w:r w:rsidR="00345F59" w:rsidRPr="00B00D95">
        <w:rPr>
          <w:rFonts w:ascii="Arial" w:hAnsi="Arial" w:cs="Arial"/>
          <w:sz w:val="24"/>
          <w:szCs w:val="24"/>
        </w:rPr>
        <w:t xml:space="preserve"> la</w:t>
      </w:r>
      <w:r w:rsidR="00134420" w:rsidRPr="00B00D95">
        <w:rPr>
          <w:rFonts w:ascii="Arial" w:hAnsi="Arial" w:cs="Arial"/>
          <w:sz w:val="24"/>
          <w:szCs w:val="24"/>
        </w:rPr>
        <w:t xml:space="preserve"> norma posterior prevalece sobre la anterior.</w:t>
      </w:r>
    </w:p>
    <w:p w:rsidR="00E322C2" w:rsidRPr="00B00D95" w:rsidRDefault="00E322C2" w:rsidP="00E322C2">
      <w:pPr>
        <w:pStyle w:val="Sansinterligne"/>
        <w:jc w:val="both"/>
        <w:rPr>
          <w:rFonts w:ascii="Arial" w:hAnsi="Arial" w:cs="Arial"/>
          <w:sz w:val="24"/>
          <w:szCs w:val="24"/>
        </w:rPr>
      </w:pPr>
    </w:p>
    <w:p w:rsidR="00134420" w:rsidRPr="00B00D95" w:rsidRDefault="00752D36" w:rsidP="00634ACD">
      <w:pPr>
        <w:pStyle w:val="Sansinterligne"/>
        <w:numPr>
          <w:ilvl w:val="0"/>
          <w:numId w:val="9"/>
        </w:numPr>
        <w:jc w:val="both"/>
        <w:rPr>
          <w:rFonts w:ascii="Arial" w:hAnsi="Arial" w:cs="Arial"/>
          <w:sz w:val="24"/>
          <w:szCs w:val="24"/>
        </w:rPr>
      </w:pPr>
      <w:r w:rsidRPr="00B00D95">
        <w:rPr>
          <w:rFonts w:ascii="Arial" w:hAnsi="Arial" w:cs="Arial"/>
          <w:sz w:val="24"/>
          <w:szCs w:val="24"/>
        </w:rPr>
        <w:lastRenderedPageBreak/>
        <w:t>Por lo tanto, s</w:t>
      </w:r>
      <w:r w:rsidR="00E322C2" w:rsidRPr="00B00D95">
        <w:rPr>
          <w:rFonts w:ascii="Arial" w:hAnsi="Arial" w:cs="Arial"/>
          <w:sz w:val="24"/>
          <w:szCs w:val="24"/>
        </w:rPr>
        <w:t>i se niega el subrogado penal “</w:t>
      </w:r>
      <w:r w:rsidR="00134420" w:rsidRPr="00B00D95">
        <w:rPr>
          <w:rFonts w:ascii="Arial" w:hAnsi="Arial" w:cs="Arial"/>
          <w:sz w:val="24"/>
          <w:szCs w:val="24"/>
        </w:rPr>
        <w:t>sería peor el remedio que la enfermedad</w:t>
      </w:r>
      <w:r w:rsidRPr="00B00D95">
        <w:rPr>
          <w:rFonts w:ascii="Arial" w:hAnsi="Arial" w:cs="Arial"/>
          <w:sz w:val="24"/>
          <w:szCs w:val="24"/>
        </w:rPr>
        <w:t xml:space="preserve">” ya que si se priva de su libertad al </w:t>
      </w:r>
      <w:r w:rsidR="00134420" w:rsidRPr="00B00D95">
        <w:rPr>
          <w:rFonts w:ascii="Arial" w:hAnsi="Arial" w:cs="Arial"/>
          <w:sz w:val="24"/>
          <w:szCs w:val="24"/>
        </w:rPr>
        <w:t>obligado a suminist</w:t>
      </w:r>
      <w:r w:rsidR="005B0978" w:rsidRPr="00B00D95">
        <w:rPr>
          <w:rFonts w:ascii="Arial" w:hAnsi="Arial" w:cs="Arial"/>
          <w:sz w:val="24"/>
          <w:szCs w:val="24"/>
        </w:rPr>
        <w:t>rar alimentos a su descendencia</w:t>
      </w:r>
      <w:r w:rsidR="00134420" w:rsidRPr="00B00D95">
        <w:rPr>
          <w:rFonts w:ascii="Arial" w:hAnsi="Arial" w:cs="Arial"/>
          <w:sz w:val="24"/>
          <w:szCs w:val="24"/>
        </w:rPr>
        <w:t xml:space="preserve"> </w:t>
      </w:r>
      <w:r w:rsidRPr="00B00D95">
        <w:rPr>
          <w:rFonts w:ascii="Arial" w:hAnsi="Arial" w:cs="Arial"/>
          <w:sz w:val="24"/>
          <w:szCs w:val="24"/>
        </w:rPr>
        <w:t>pese a no registrar antecedentes penales</w:t>
      </w:r>
      <w:r w:rsidR="003645A9" w:rsidRPr="00B00D95">
        <w:rPr>
          <w:rFonts w:ascii="Arial" w:hAnsi="Arial" w:cs="Arial"/>
          <w:sz w:val="24"/>
          <w:szCs w:val="24"/>
        </w:rPr>
        <w:t>, igualmente se privar</w:t>
      </w:r>
      <w:r w:rsidR="00106979" w:rsidRPr="00B00D95">
        <w:rPr>
          <w:rFonts w:ascii="Arial" w:hAnsi="Arial" w:cs="Arial"/>
          <w:sz w:val="24"/>
          <w:szCs w:val="24"/>
        </w:rPr>
        <w:t>í</w:t>
      </w:r>
      <w:r w:rsidR="003645A9" w:rsidRPr="00B00D95">
        <w:rPr>
          <w:rFonts w:ascii="Arial" w:hAnsi="Arial" w:cs="Arial"/>
          <w:sz w:val="24"/>
          <w:szCs w:val="24"/>
        </w:rPr>
        <w:t>a a sus descendientes de</w:t>
      </w:r>
      <w:r w:rsidR="00E322C2" w:rsidRPr="00B00D95">
        <w:rPr>
          <w:rFonts w:ascii="Arial" w:hAnsi="Arial" w:cs="Arial"/>
          <w:sz w:val="24"/>
          <w:szCs w:val="24"/>
        </w:rPr>
        <w:t xml:space="preserve"> recibir esa</w:t>
      </w:r>
      <w:r w:rsidR="003645A9" w:rsidRPr="00B00D95">
        <w:rPr>
          <w:rFonts w:ascii="Arial" w:hAnsi="Arial" w:cs="Arial"/>
          <w:sz w:val="24"/>
          <w:szCs w:val="24"/>
        </w:rPr>
        <w:t xml:space="preserve"> prestación, </w:t>
      </w:r>
      <w:r w:rsidR="004872C0" w:rsidRPr="00B00D95">
        <w:rPr>
          <w:rFonts w:ascii="Arial" w:hAnsi="Arial" w:cs="Arial"/>
          <w:sz w:val="24"/>
          <w:szCs w:val="24"/>
        </w:rPr>
        <w:t>además del</w:t>
      </w:r>
      <w:r w:rsidR="003645A9" w:rsidRPr="00B00D95">
        <w:rPr>
          <w:rFonts w:ascii="Arial" w:hAnsi="Arial" w:cs="Arial"/>
          <w:sz w:val="24"/>
          <w:szCs w:val="24"/>
        </w:rPr>
        <w:t xml:space="preserve"> pago de los perjuicios causados.</w:t>
      </w:r>
    </w:p>
    <w:p w:rsidR="00E322C2" w:rsidRPr="00B00D95" w:rsidRDefault="00E322C2" w:rsidP="00E322C2">
      <w:pPr>
        <w:pStyle w:val="Sansinterligne"/>
        <w:ind w:left="720"/>
        <w:jc w:val="both"/>
        <w:rPr>
          <w:rFonts w:ascii="Arial" w:hAnsi="Arial" w:cs="Arial"/>
          <w:sz w:val="24"/>
          <w:szCs w:val="24"/>
        </w:rPr>
      </w:pPr>
    </w:p>
    <w:p w:rsidR="000C36EE" w:rsidRPr="00B00D95" w:rsidRDefault="003645A9" w:rsidP="00634ACD">
      <w:pPr>
        <w:pStyle w:val="Sansinterligne"/>
        <w:numPr>
          <w:ilvl w:val="0"/>
          <w:numId w:val="9"/>
        </w:numPr>
        <w:jc w:val="both"/>
        <w:rPr>
          <w:rFonts w:ascii="Arial" w:hAnsi="Arial" w:cs="Arial"/>
          <w:sz w:val="24"/>
          <w:szCs w:val="24"/>
        </w:rPr>
      </w:pPr>
      <w:r w:rsidRPr="00B00D95">
        <w:rPr>
          <w:rFonts w:ascii="Arial" w:hAnsi="Arial" w:cs="Arial"/>
          <w:sz w:val="24"/>
          <w:szCs w:val="24"/>
        </w:rPr>
        <w:t xml:space="preserve">En consecuencia, </w:t>
      </w:r>
      <w:r w:rsidR="005F7AB1" w:rsidRPr="00B00D95">
        <w:rPr>
          <w:rFonts w:ascii="Arial" w:hAnsi="Arial" w:cs="Arial"/>
          <w:sz w:val="24"/>
          <w:szCs w:val="24"/>
        </w:rPr>
        <w:t>al considerar que se debía a</w:t>
      </w:r>
      <w:r w:rsidRPr="00B00D95">
        <w:rPr>
          <w:rFonts w:ascii="Arial" w:hAnsi="Arial" w:cs="Arial"/>
          <w:sz w:val="24"/>
          <w:szCs w:val="24"/>
        </w:rPr>
        <w:t xml:space="preserve">plicar el numeral 4º del artículo </w:t>
      </w:r>
      <w:r w:rsidR="00134420" w:rsidRPr="00B00D95">
        <w:rPr>
          <w:rFonts w:ascii="Arial" w:hAnsi="Arial" w:cs="Arial"/>
          <w:sz w:val="24"/>
          <w:szCs w:val="24"/>
        </w:rPr>
        <w:t xml:space="preserve">199 </w:t>
      </w:r>
      <w:r w:rsidRPr="00B00D95">
        <w:rPr>
          <w:rFonts w:ascii="Arial" w:hAnsi="Arial" w:cs="Arial"/>
          <w:sz w:val="24"/>
          <w:szCs w:val="24"/>
        </w:rPr>
        <w:t>de la ley 1098 de 2006</w:t>
      </w:r>
      <w:r w:rsidR="004872C0" w:rsidRPr="00B00D95">
        <w:rPr>
          <w:rFonts w:ascii="Arial" w:hAnsi="Arial" w:cs="Arial"/>
          <w:sz w:val="24"/>
          <w:szCs w:val="24"/>
        </w:rPr>
        <w:t xml:space="preserve"> y que no obraba ninguna </w:t>
      </w:r>
      <w:r w:rsidR="005F7AB1" w:rsidRPr="00B00D95">
        <w:rPr>
          <w:rFonts w:ascii="Arial" w:hAnsi="Arial" w:cs="Arial"/>
          <w:sz w:val="24"/>
          <w:szCs w:val="24"/>
        </w:rPr>
        <w:t xml:space="preserve"> </w:t>
      </w:r>
      <w:r w:rsidRPr="00B00D95">
        <w:rPr>
          <w:rFonts w:ascii="Arial" w:hAnsi="Arial" w:cs="Arial"/>
          <w:sz w:val="24"/>
          <w:szCs w:val="24"/>
        </w:rPr>
        <w:t>prohibición al respecto,</w:t>
      </w:r>
      <w:r w:rsidR="005B0978" w:rsidRPr="00B00D95">
        <w:rPr>
          <w:rFonts w:ascii="Arial" w:hAnsi="Arial" w:cs="Arial"/>
          <w:sz w:val="24"/>
          <w:szCs w:val="24"/>
        </w:rPr>
        <w:t xml:space="preserve"> ya que el delito atribuido al procesado no estaba relacionado en esa norma, </w:t>
      </w:r>
      <w:r w:rsidRPr="00B00D95">
        <w:rPr>
          <w:rFonts w:ascii="Arial" w:hAnsi="Arial" w:cs="Arial"/>
          <w:sz w:val="24"/>
          <w:szCs w:val="24"/>
        </w:rPr>
        <w:t xml:space="preserve">el </w:t>
      </w:r>
      <w:r w:rsidRPr="00B00D95">
        <w:rPr>
          <w:rFonts w:ascii="Arial" w:hAnsi="Arial" w:cs="Arial"/>
          <w:i/>
          <w:sz w:val="24"/>
          <w:szCs w:val="24"/>
        </w:rPr>
        <w:t xml:space="preserve">A quo </w:t>
      </w:r>
      <w:r w:rsidRPr="00B00D95">
        <w:rPr>
          <w:rFonts w:ascii="Arial" w:hAnsi="Arial" w:cs="Arial"/>
          <w:sz w:val="24"/>
          <w:szCs w:val="24"/>
        </w:rPr>
        <w:t xml:space="preserve">decidió conceder la </w:t>
      </w:r>
      <w:r w:rsidR="005F7AB1" w:rsidRPr="00B00D95">
        <w:rPr>
          <w:rFonts w:ascii="Arial" w:hAnsi="Arial" w:cs="Arial"/>
          <w:sz w:val="24"/>
          <w:szCs w:val="24"/>
        </w:rPr>
        <w:t>s</w:t>
      </w:r>
      <w:r w:rsidR="00134420" w:rsidRPr="00B00D95">
        <w:rPr>
          <w:rFonts w:ascii="Arial" w:hAnsi="Arial" w:cs="Arial"/>
          <w:sz w:val="24"/>
          <w:szCs w:val="24"/>
        </w:rPr>
        <w:t xml:space="preserve">uspensión condicional de la ejecución de la pena privativa de la libertad, al señor </w:t>
      </w:r>
      <w:r w:rsidRPr="00B00D95">
        <w:rPr>
          <w:rFonts w:ascii="Arial" w:hAnsi="Arial" w:cs="Arial"/>
          <w:sz w:val="24"/>
          <w:szCs w:val="24"/>
        </w:rPr>
        <w:t xml:space="preserve">Montoya Medina, bajo diligencia de compromiso por un período de tres años contados desde la </w:t>
      </w:r>
      <w:r w:rsidR="00134420" w:rsidRPr="00B00D95">
        <w:rPr>
          <w:rFonts w:ascii="Arial" w:hAnsi="Arial" w:cs="Arial"/>
          <w:sz w:val="24"/>
          <w:szCs w:val="24"/>
        </w:rPr>
        <w:t>ejecutoria del fallo</w:t>
      </w:r>
      <w:r w:rsidR="005F7AB1" w:rsidRPr="00B00D95">
        <w:rPr>
          <w:rFonts w:ascii="Arial" w:hAnsi="Arial" w:cs="Arial"/>
          <w:sz w:val="24"/>
          <w:szCs w:val="24"/>
        </w:rPr>
        <w:t>.</w:t>
      </w:r>
    </w:p>
    <w:p w:rsidR="00E322C2" w:rsidRPr="00B00D95" w:rsidRDefault="00E322C2" w:rsidP="00E322C2">
      <w:pPr>
        <w:pStyle w:val="Sansinterligne"/>
        <w:jc w:val="both"/>
        <w:rPr>
          <w:rFonts w:ascii="Arial" w:hAnsi="Arial" w:cs="Arial"/>
          <w:sz w:val="24"/>
          <w:szCs w:val="24"/>
        </w:rPr>
      </w:pPr>
    </w:p>
    <w:p w:rsidR="00E322C2" w:rsidRPr="00B00D95" w:rsidRDefault="000D7F66" w:rsidP="00E322C2">
      <w:pPr>
        <w:pStyle w:val="Sansinterligne"/>
        <w:numPr>
          <w:ilvl w:val="0"/>
          <w:numId w:val="9"/>
        </w:numPr>
        <w:jc w:val="both"/>
        <w:rPr>
          <w:rFonts w:ascii="Arial" w:hAnsi="Arial" w:cs="Arial"/>
          <w:sz w:val="24"/>
          <w:szCs w:val="24"/>
        </w:rPr>
      </w:pPr>
      <w:r w:rsidRPr="00B00D95">
        <w:rPr>
          <w:rFonts w:ascii="Arial" w:hAnsi="Arial" w:cs="Arial"/>
          <w:sz w:val="24"/>
          <w:szCs w:val="24"/>
        </w:rPr>
        <w:t>Finalmente expuso con base en CSJ SP del 16 de marzo de 2011, radicado 32685 y CSJ SP del 4 de marzo de 2015, radicado 45491, que el período en que se present</w:t>
      </w:r>
      <w:r w:rsidR="00106979" w:rsidRPr="00B00D95">
        <w:rPr>
          <w:rFonts w:ascii="Arial" w:hAnsi="Arial" w:cs="Arial"/>
          <w:sz w:val="24"/>
          <w:szCs w:val="24"/>
        </w:rPr>
        <w:t>ó</w:t>
      </w:r>
      <w:r w:rsidR="00E322C2" w:rsidRPr="00B00D95">
        <w:rPr>
          <w:rFonts w:ascii="Arial" w:hAnsi="Arial" w:cs="Arial"/>
          <w:sz w:val="24"/>
          <w:szCs w:val="24"/>
        </w:rPr>
        <w:t xml:space="preserve"> la conducta omisiva denunciada</w:t>
      </w:r>
      <w:r w:rsidRPr="00B00D95">
        <w:rPr>
          <w:rFonts w:ascii="Arial" w:hAnsi="Arial" w:cs="Arial"/>
          <w:sz w:val="24"/>
          <w:szCs w:val="24"/>
        </w:rPr>
        <w:t>, estaba fijado entre el año 1999 y el 10 de febrero de 2016, cuando se realiz</w:t>
      </w:r>
      <w:r w:rsidR="00106979" w:rsidRPr="00B00D95">
        <w:rPr>
          <w:rFonts w:ascii="Arial" w:hAnsi="Arial" w:cs="Arial"/>
          <w:sz w:val="24"/>
          <w:szCs w:val="24"/>
        </w:rPr>
        <w:t>ó</w:t>
      </w:r>
      <w:r w:rsidRPr="00B00D95">
        <w:rPr>
          <w:rFonts w:ascii="Arial" w:hAnsi="Arial" w:cs="Arial"/>
          <w:sz w:val="24"/>
          <w:szCs w:val="24"/>
        </w:rPr>
        <w:t xml:space="preserve"> la audiencia de formulación de</w:t>
      </w:r>
      <w:r w:rsidR="00B132D8" w:rsidRPr="00B00D95">
        <w:rPr>
          <w:rFonts w:ascii="Arial" w:hAnsi="Arial" w:cs="Arial"/>
          <w:sz w:val="24"/>
          <w:szCs w:val="24"/>
        </w:rPr>
        <w:t xml:space="preserve"> acusación.</w:t>
      </w:r>
    </w:p>
    <w:p w:rsidR="00621B9C" w:rsidRPr="00B00D95" w:rsidRDefault="00621B9C" w:rsidP="00621B9C">
      <w:pPr>
        <w:pStyle w:val="Sansinterligne"/>
        <w:jc w:val="both"/>
        <w:rPr>
          <w:rFonts w:ascii="Arial" w:hAnsi="Arial" w:cs="Arial"/>
          <w:sz w:val="24"/>
          <w:szCs w:val="24"/>
        </w:rPr>
      </w:pPr>
    </w:p>
    <w:p w:rsidR="00B132D8" w:rsidRPr="00B00D95" w:rsidRDefault="00B132D8" w:rsidP="00E322C2">
      <w:pPr>
        <w:pStyle w:val="Sansinterligne"/>
        <w:numPr>
          <w:ilvl w:val="0"/>
          <w:numId w:val="9"/>
        </w:numPr>
        <w:jc w:val="both"/>
        <w:rPr>
          <w:rFonts w:ascii="Arial" w:hAnsi="Arial" w:cs="Arial"/>
          <w:sz w:val="24"/>
          <w:szCs w:val="24"/>
        </w:rPr>
      </w:pPr>
      <w:r w:rsidRPr="00B00D95">
        <w:rPr>
          <w:rFonts w:ascii="Arial" w:hAnsi="Arial" w:cs="Arial"/>
          <w:sz w:val="24"/>
          <w:szCs w:val="24"/>
        </w:rPr>
        <w:t>La sentencia fue apelada por el delegado de la FGN y la apoderada de las víctimas.</w:t>
      </w:r>
    </w:p>
    <w:p w:rsidR="00B132D8" w:rsidRPr="00B00D95" w:rsidRDefault="00B132D8" w:rsidP="00634ACD">
      <w:pPr>
        <w:pStyle w:val="Sansinterligne"/>
        <w:jc w:val="both"/>
        <w:rPr>
          <w:rFonts w:ascii="Arial" w:hAnsi="Arial" w:cs="Arial"/>
          <w:sz w:val="24"/>
          <w:szCs w:val="24"/>
        </w:rPr>
      </w:pPr>
    </w:p>
    <w:p w:rsidR="003572F5" w:rsidRPr="00B00D95" w:rsidRDefault="003572F5" w:rsidP="00613107">
      <w:pPr>
        <w:pStyle w:val="Sansinterligne"/>
        <w:jc w:val="both"/>
        <w:rPr>
          <w:rFonts w:ascii="Arial" w:hAnsi="Arial" w:cs="Arial"/>
          <w:sz w:val="24"/>
          <w:szCs w:val="24"/>
        </w:rPr>
      </w:pPr>
    </w:p>
    <w:p w:rsidR="00B132D8" w:rsidRPr="00B00D95" w:rsidRDefault="00B132D8" w:rsidP="00107374">
      <w:pPr>
        <w:pStyle w:val="Sansinterligne"/>
        <w:jc w:val="center"/>
        <w:rPr>
          <w:rFonts w:ascii="Arial" w:hAnsi="Arial" w:cs="Arial"/>
          <w:sz w:val="24"/>
          <w:szCs w:val="24"/>
        </w:rPr>
      </w:pPr>
      <w:r w:rsidRPr="00B00D95">
        <w:rPr>
          <w:rFonts w:ascii="Arial" w:hAnsi="Arial" w:cs="Arial"/>
          <w:sz w:val="24"/>
          <w:szCs w:val="24"/>
        </w:rPr>
        <w:t>5. SOBRE LOS RECURSOS INTERPUESTOS.</w:t>
      </w:r>
    </w:p>
    <w:p w:rsidR="00B132D8" w:rsidRPr="00B00D95" w:rsidRDefault="00B132D8" w:rsidP="00613107">
      <w:pPr>
        <w:pStyle w:val="Sansinterligne"/>
        <w:jc w:val="both"/>
        <w:rPr>
          <w:rFonts w:ascii="Arial" w:hAnsi="Arial" w:cs="Arial"/>
          <w:sz w:val="24"/>
          <w:szCs w:val="24"/>
        </w:rPr>
      </w:pPr>
    </w:p>
    <w:p w:rsidR="003572F5" w:rsidRPr="00B00D95" w:rsidRDefault="00B132D8" w:rsidP="00613107">
      <w:pPr>
        <w:pStyle w:val="Sansinterligne"/>
        <w:jc w:val="both"/>
        <w:rPr>
          <w:rFonts w:ascii="Arial" w:hAnsi="Arial" w:cs="Arial"/>
          <w:sz w:val="24"/>
          <w:szCs w:val="24"/>
          <w:u w:val="single"/>
        </w:rPr>
      </w:pPr>
      <w:r w:rsidRPr="00B00D95">
        <w:rPr>
          <w:rFonts w:ascii="Arial" w:hAnsi="Arial" w:cs="Arial"/>
          <w:sz w:val="24"/>
          <w:szCs w:val="24"/>
          <w:u w:val="single"/>
        </w:rPr>
        <w:t xml:space="preserve">5.1 </w:t>
      </w:r>
      <w:r w:rsidR="00107374" w:rsidRPr="00B00D95">
        <w:rPr>
          <w:rFonts w:ascii="Arial" w:hAnsi="Arial" w:cs="Arial"/>
          <w:sz w:val="24"/>
          <w:szCs w:val="24"/>
          <w:u w:val="single"/>
        </w:rPr>
        <w:t>Delegado de la FGN (recurrente)</w:t>
      </w:r>
      <w:r w:rsidR="00CE1252" w:rsidRPr="00B00D95">
        <w:rPr>
          <w:rStyle w:val="Appelnotedebasdep"/>
          <w:rFonts w:ascii="Arial" w:hAnsi="Arial" w:cs="Arial"/>
          <w:b/>
          <w:color w:val="0000CC"/>
          <w:sz w:val="24"/>
          <w:szCs w:val="24"/>
          <w:u w:val="single"/>
        </w:rPr>
        <w:footnoteReference w:id="6"/>
      </w:r>
    </w:p>
    <w:p w:rsidR="00D73C4B" w:rsidRPr="00B00D95" w:rsidRDefault="00D73C4B" w:rsidP="00613107">
      <w:pPr>
        <w:pStyle w:val="Sansinterligne"/>
        <w:jc w:val="both"/>
        <w:rPr>
          <w:rFonts w:ascii="Arial" w:hAnsi="Arial" w:cs="Arial"/>
          <w:sz w:val="24"/>
          <w:szCs w:val="24"/>
          <w:u w:val="single"/>
        </w:rPr>
      </w:pPr>
    </w:p>
    <w:p w:rsidR="00D73C4B" w:rsidRPr="00B00D95" w:rsidRDefault="00D73C4B" w:rsidP="00107374">
      <w:pPr>
        <w:pStyle w:val="Sansinterligne"/>
        <w:numPr>
          <w:ilvl w:val="0"/>
          <w:numId w:val="11"/>
        </w:numPr>
        <w:jc w:val="both"/>
        <w:rPr>
          <w:rFonts w:ascii="Arial" w:hAnsi="Arial" w:cs="Arial"/>
          <w:sz w:val="24"/>
          <w:szCs w:val="24"/>
        </w:rPr>
      </w:pPr>
      <w:r w:rsidRPr="00B00D95">
        <w:rPr>
          <w:rFonts w:ascii="Arial" w:hAnsi="Arial" w:cs="Arial"/>
          <w:sz w:val="24"/>
          <w:szCs w:val="24"/>
        </w:rPr>
        <w:t>Centr</w:t>
      </w:r>
      <w:r w:rsidR="00106979" w:rsidRPr="00B00D95">
        <w:rPr>
          <w:rFonts w:ascii="Arial" w:hAnsi="Arial" w:cs="Arial"/>
          <w:sz w:val="24"/>
          <w:szCs w:val="24"/>
        </w:rPr>
        <w:t>ó</w:t>
      </w:r>
      <w:r w:rsidRPr="00B00D95">
        <w:rPr>
          <w:rFonts w:ascii="Arial" w:hAnsi="Arial" w:cs="Arial"/>
          <w:sz w:val="24"/>
          <w:szCs w:val="24"/>
        </w:rPr>
        <w:t xml:space="preserve"> su inconf</w:t>
      </w:r>
      <w:r w:rsidR="00FA0838" w:rsidRPr="00B00D95">
        <w:rPr>
          <w:rFonts w:ascii="Arial" w:hAnsi="Arial" w:cs="Arial"/>
          <w:sz w:val="24"/>
          <w:szCs w:val="24"/>
        </w:rPr>
        <w:t>ormidad en la concesión del subrogad</w:t>
      </w:r>
      <w:r w:rsidR="00A14002" w:rsidRPr="00B00D95">
        <w:rPr>
          <w:rFonts w:ascii="Arial" w:hAnsi="Arial" w:cs="Arial"/>
          <w:sz w:val="24"/>
          <w:szCs w:val="24"/>
        </w:rPr>
        <w:t xml:space="preserve">o de la condena condicional en </w:t>
      </w:r>
      <w:r w:rsidR="00FA0838" w:rsidRPr="00B00D95">
        <w:rPr>
          <w:rFonts w:ascii="Arial" w:hAnsi="Arial" w:cs="Arial"/>
          <w:sz w:val="24"/>
          <w:szCs w:val="24"/>
        </w:rPr>
        <w:t xml:space="preserve">favor del procesado, ya que en su criterio se debió aplicar el numeral </w:t>
      </w:r>
      <w:r w:rsidR="00A14002" w:rsidRPr="00B00D95">
        <w:rPr>
          <w:rFonts w:ascii="Arial" w:hAnsi="Arial" w:cs="Arial"/>
          <w:sz w:val="24"/>
          <w:szCs w:val="24"/>
        </w:rPr>
        <w:t xml:space="preserve">4º (sic) </w:t>
      </w:r>
      <w:r w:rsidR="00FA0838" w:rsidRPr="00B00D95">
        <w:rPr>
          <w:rFonts w:ascii="Arial" w:hAnsi="Arial" w:cs="Arial"/>
          <w:sz w:val="24"/>
          <w:szCs w:val="24"/>
        </w:rPr>
        <w:t>del artículo 193 de la ley 1</w:t>
      </w:r>
      <w:r w:rsidRPr="00B00D95">
        <w:rPr>
          <w:rFonts w:ascii="Arial" w:hAnsi="Arial" w:cs="Arial"/>
          <w:sz w:val="24"/>
          <w:szCs w:val="24"/>
        </w:rPr>
        <w:t>098 de 2006,</w:t>
      </w:r>
      <w:r w:rsidR="00FA0838" w:rsidRPr="00B00D95">
        <w:rPr>
          <w:rFonts w:ascii="Arial" w:hAnsi="Arial" w:cs="Arial"/>
          <w:sz w:val="24"/>
          <w:szCs w:val="24"/>
        </w:rPr>
        <w:t xml:space="preserve"> que prohíbe reconocer ese beneficio en casos como el presente donde las menores </w:t>
      </w:r>
      <w:r w:rsidRPr="00B00D95">
        <w:rPr>
          <w:rFonts w:ascii="Arial" w:hAnsi="Arial" w:cs="Arial"/>
          <w:sz w:val="24"/>
          <w:szCs w:val="24"/>
        </w:rPr>
        <w:t>BDMM</w:t>
      </w:r>
      <w:r w:rsidR="00A14002" w:rsidRPr="00B00D95">
        <w:rPr>
          <w:rFonts w:ascii="Arial" w:hAnsi="Arial" w:cs="Arial"/>
          <w:sz w:val="24"/>
          <w:szCs w:val="24"/>
        </w:rPr>
        <w:t xml:space="preserve"> y</w:t>
      </w:r>
      <w:r w:rsidRPr="00B00D95">
        <w:rPr>
          <w:rFonts w:ascii="Arial" w:hAnsi="Arial" w:cs="Arial"/>
          <w:sz w:val="24"/>
          <w:szCs w:val="24"/>
        </w:rPr>
        <w:t xml:space="preserve"> JFMM </w:t>
      </w:r>
      <w:r w:rsidR="00A14002" w:rsidRPr="00B00D95">
        <w:rPr>
          <w:rFonts w:ascii="Arial" w:hAnsi="Arial" w:cs="Arial"/>
          <w:sz w:val="24"/>
          <w:szCs w:val="24"/>
        </w:rPr>
        <w:t>(sic</w:t>
      </w:r>
      <w:r w:rsidR="004872C0" w:rsidRPr="00B00D95">
        <w:rPr>
          <w:rFonts w:ascii="Arial" w:hAnsi="Arial" w:cs="Arial"/>
          <w:sz w:val="24"/>
          <w:szCs w:val="24"/>
        </w:rPr>
        <w:t xml:space="preserve">) </w:t>
      </w:r>
      <w:r w:rsidR="00FA0838" w:rsidRPr="00B00D95">
        <w:rPr>
          <w:rFonts w:ascii="Arial" w:hAnsi="Arial" w:cs="Arial"/>
          <w:sz w:val="24"/>
          <w:szCs w:val="24"/>
        </w:rPr>
        <w:t>no habían sido indemnizadas por el procesado.</w:t>
      </w:r>
    </w:p>
    <w:p w:rsidR="00D73C4B" w:rsidRPr="00B00D95" w:rsidRDefault="00D73C4B" w:rsidP="00613107">
      <w:pPr>
        <w:pStyle w:val="Sansinterligne"/>
        <w:jc w:val="both"/>
        <w:rPr>
          <w:rFonts w:ascii="Arial" w:hAnsi="Arial" w:cs="Arial"/>
          <w:sz w:val="24"/>
          <w:szCs w:val="24"/>
        </w:rPr>
      </w:pPr>
    </w:p>
    <w:p w:rsidR="00D73C4B" w:rsidRPr="00B00D95" w:rsidRDefault="00FA0838" w:rsidP="00613107">
      <w:pPr>
        <w:pStyle w:val="Sansinterligne"/>
        <w:numPr>
          <w:ilvl w:val="0"/>
          <w:numId w:val="11"/>
        </w:numPr>
        <w:jc w:val="both"/>
        <w:rPr>
          <w:rFonts w:ascii="Arial" w:hAnsi="Arial" w:cs="Arial"/>
          <w:sz w:val="24"/>
          <w:szCs w:val="24"/>
        </w:rPr>
      </w:pPr>
      <w:r w:rsidRPr="00B00D95">
        <w:rPr>
          <w:rFonts w:ascii="Arial" w:hAnsi="Arial" w:cs="Arial"/>
          <w:sz w:val="24"/>
          <w:szCs w:val="24"/>
        </w:rPr>
        <w:t>No resultaba procedente afirmar</w:t>
      </w:r>
      <w:r w:rsidR="008A2D71" w:rsidRPr="00B00D95">
        <w:rPr>
          <w:rFonts w:ascii="Arial" w:hAnsi="Arial" w:cs="Arial"/>
          <w:sz w:val="24"/>
          <w:szCs w:val="24"/>
        </w:rPr>
        <w:t xml:space="preserve"> que el artículo 199 del C.I.A era una “</w:t>
      </w:r>
      <w:r w:rsidRPr="00B00D95">
        <w:rPr>
          <w:rFonts w:ascii="Arial" w:hAnsi="Arial" w:cs="Arial"/>
          <w:sz w:val="24"/>
          <w:szCs w:val="24"/>
        </w:rPr>
        <w:t>norma posterior”, ya que se debe entender que se trata de una regla especial que se relaciona con unos</w:t>
      </w:r>
      <w:r w:rsidR="003747FE" w:rsidRPr="00B00D95">
        <w:rPr>
          <w:rFonts w:ascii="Arial" w:hAnsi="Arial" w:cs="Arial"/>
          <w:sz w:val="24"/>
          <w:szCs w:val="24"/>
        </w:rPr>
        <w:t xml:space="preserve"> delitos diversos</w:t>
      </w:r>
      <w:r w:rsidR="008A2D71" w:rsidRPr="00B00D95">
        <w:rPr>
          <w:rFonts w:ascii="Arial" w:hAnsi="Arial" w:cs="Arial"/>
          <w:sz w:val="24"/>
          <w:szCs w:val="24"/>
        </w:rPr>
        <w:t xml:space="preserve"> en atención </w:t>
      </w:r>
      <w:r w:rsidRPr="00B00D95">
        <w:rPr>
          <w:rFonts w:ascii="Arial" w:hAnsi="Arial" w:cs="Arial"/>
          <w:sz w:val="24"/>
          <w:szCs w:val="24"/>
        </w:rPr>
        <w:t>a su particular gravedad</w:t>
      </w:r>
      <w:r w:rsidR="00D854D2" w:rsidRPr="00B00D95">
        <w:rPr>
          <w:rFonts w:ascii="Arial" w:hAnsi="Arial" w:cs="Arial"/>
          <w:sz w:val="24"/>
          <w:szCs w:val="24"/>
        </w:rPr>
        <w:t xml:space="preserve">, por lo cual </w:t>
      </w:r>
      <w:r w:rsidR="003747FE" w:rsidRPr="00B00D95">
        <w:rPr>
          <w:rFonts w:ascii="Arial" w:hAnsi="Arial" w:cs="Arial"/>
          <w:sz w:val="24"/>
          <w:szCs w:val="24"/>
        </w:rPr>
        <w:t>el</w:t>
      </w:r>
      <w:r w:rsidR="00D854D2" w:rsidRPr="00B00D95">
        <w:rPr>
          <w:rFonts w:ascii="Arial" w:hAnsi="Arial" w:cs="Arial"/>
          <w:sz w:val="24"/>
          <w:szCs w:val="24"/>
        </w:rPr>
        <w:t xml:space="preserve"> artículo 193-4 </w:t>
      </w:r>
      <w:r w:rsidR="004872C0" w:rsidRPr="00B00D95">
        <w:rPr>
          <w:rFonts w:ascii="Arial" w:hAnsi="Arial" w:cs="Arial"/>
          <w:sz w:val="24"/>
          <w:szCs w:val="24"/>
        </w:rPr>
        <w:t xml:space="preserve">(sic) </w:t>
      </w:r>
      <w:r w:rsidR="003747FE" w:rsidRPr="00B00D95">
        <w:rPr>
          <w:rFonts w:ascii="Arial" w:hAnsi="Arial" w:cs="Arial"/>
          <w:sz w:val="24"/>
          <w:szCs w:val="24"/>
        </w:rPr>
        <w:t>de la ley 1098 de 2006, no tenía ese carácter.</w:t>
      </w:r>
    </w:p>
    <w:p w:rsidR="00107374" w:rsidRPr="00B00D95" w:rsidRDefault="00107374" w:rsidP="00107374">
      <w:pPr>
        <w:pStyle w:val="Sansinterligne"/>
        <w:jc w:val="both"/>
        <w:rPr>
          <w:rFonts w:ascii="Arial" w:hAnsi="Arial" w:cs="Arial"/>
          <w:sz w:val="24"/>
          <w:szCs w:val="24"/>
        </w:rPr>
      </w:pPr>
    </w:p>
    <w:p w:rsidR="00D854D2" w:rsidRPr="00B00D95" w:rsidRDefault="00D73C4B" w:rsidP="00613107">
      <w:pPr>
        <w:pStyle w:val="Sansinterligne"/>
        <w:jc w:val="both"/>
        <w:rPr>
          <w:rFonts w:ascii="Arial" w:hAnsi="Arial" w:cs="Arial"/>
          <w:sz w:val="24"/>
          <w:szCs w:val="24"/>
          <w:u w:val="single"/>
        </w:rPr>
      </w:pPr>
      <w:r w:rsidRPr="00B00D95">
        <w:rPr>
          <w:rFonts w:ascii="Arial" w:hAnsi="Arial" w:cs="Arial"/>
          <w:sz w:val="24"/>
          <w:szCs w:val="24"/>
          <w:u w:val="single"/>
        </w:rPr>
        <w:t>5.2</w:t>
      </w:r>
      <w:r w:rsidR="008053A3" w:rsidRPr="00B00D95">
        <w:rPr>
          <w:rFonts w:ascii="Arial" w:hAnsi="Arial" w:cs="Arial"/>
          <w:sz w:val="24"/>
          <w:szCs w:val="24"/>
          <w:u w:val="single"/>
        </w:rPr>
        <w:t xml:space="preserve"> </w:t>
      </w:r>
      <w:r w:rsidRPr="00B00D95">
        <w:rPr>
          <w:rFonts w:ascii="Arial" w:hAnsi="Arial" w:cs="Arial"/>
          <w:sz w:val="24"/>
          <w:szCs w:val="24"/>
          <w:u w:val="single"/>
        </w:rPr>
        <w:t>A</w:t>
      </w:r>
      <w:r w:rsidR="008137B2" w:rsidRPr="00B00D95">
        <w:rPr>
          <w:rFonts w:ascii="Arial" w:hAnsi="Arial" w:cs="Arial"/>
          <w:sz w:val="24"/>
          <w:szCs w:val="24"/>
          <w:u w:val="single"/>
        </w:rPr>
        <w:t xml:space="preserve">poderada de la víctima </w:t>
      </w:r>
      <w:r w:rsidR="00D854D2" w:rsidRPr="00B00D95">
        <w:rPr>
          <w:rFonts w:ascii="Arial" w:hAnsi="Arial" w:cs="Arial"/>
          <w:sz w:val="24"/>
          <w:szCs w:val="24"/>
          <w:u w:val="single"/>
        </w:rPr>
        <w:t>JFMM</w:t>
      </w:r>
      <w:proofErr w:type="gramStart"/>
      <w:r w:rsidR="00D854D2" w:rsidRPr="00B00D95">
        <w:rPr>
          <w:rFonts w:ascii="Arial" w:hAnsi="Arial" w:cs="Arial"/>
          <w:sz w:val="24"/>
          <w:szCs w:val="24"/>
          <w:u w:val="single"/>
        </w:rPr>
        <w:t>.</w:t>
      </w:r>
      <w:r w:rsidR="008A2D71" w:rsidRPr="00B00D95">
        <w:rPr>
          <w:rFonts w:ascii="Arial" w:hAnsi="Arial" w:cs="Arial"/>
          <w:sz w:val="24"/>
          <w:szCs w:val="24"/>
          <w:u w:val="single"/>
        </w:rPr>
        <w:t>(</w:t>
      </w:r>
      <w:proofErr w:type="gramEnd"/>
      <w:r w:rsidR="008A2D71" w:rsidRPr="00B00D95">
        <w:rPr>
          <w:rFonts w:ascii="Arial" w:hAnsi="Arial" w:cs="Arial"/>
          <w:sz w:val="24"/>
          <w:szCs w:val="24"/>
          <w:u w:val="single"/>
        </w:rPr>
        <w:t>recurrente</w:t>
      </w:r>
      <w:r w:rsidR="008137B2" w:rsidRPr="00B00D95">
        <w:rPr>
          <w:rFonts w:ascii="Arial" w:hAnsi="Arial" w:cs="Arial"/>
          <w:sz w:val="24"/>
          <w:szCs w:val="24"/>
          <w:u w:val="single"/>
        </w:rPr>
        <w:t>)</w:t>
      </w:r>
    </w:p>
    <w:p w:rsidR="00D854D2" w:rsidRPr="00B00D95" w:rsidRDefault="00D854D2" w:rsidP="00613107">
      <w:pPr>
        <w:pStyle w:val="Sansinterligne"/>
        <w:jc w:val="both"/>
        <w:rPr>
          <w:rFonts w:ascii="Arial" w:hAnsi="Arial" w:cs="Arial"/>
          <w:sz w:val="24"/>
          <w:szCs w:val="24"/>
        </w:rPr>
      </w:pPr>
    </w:p>
    <w:p w:rsidR="008053A3" w:rsidRPr="00B00D95" w:rsidRDefault="00D854D2" w:rsidP="00613107">
      <w:pPr>
        <w:pStyle w:val="Sansinterligne"/>
        <w:jc w:val="both"/>
        <w:rPr>
          <w:rFonts w:ascii="Arial" w:hAnsi="Arial" w:cs="Arial"/>
          <w:sz w:val="24"/>
          <w:szCs w:val="24"/>
        </w:rPr>
      </w:pPr>
      <w:r w:rsidRPr="00B00D95">
        <w:rPr>
          <w:rFonts w:ascii="Arial" w:hAnsi="Arial" w:cs="Arial"/>
          <w:sz w:val="24"/>
          <w:szCs w:val="24"/>
        </w:rPr>
        <w:t>Repiti</w:t>
      </w:r>
      <w:r w:rsidR="00106979" w:rsidRPr="00B00D95">
        <w:rPr>
          <w:rFonts w:ascii="Arial" w:hAnsi="Arial" w:cs="Arial"/>
          <w:sz w:val="24"/>
          <w:szCs w:val="24"/>
        </w:rPr>
        <w:t>ó</w:t>
      </w:r>
      <w:r w:rsidRPr="00B00D95">
        <w:rPr>
          <w:rFonts w:ascii="Arial" w:hAnsi="Arial" w:cs="Arial"/>
          <w:sz w:val="24"/>
          <w:szCs w:val="24"/>
        </w:rPr>
        <w:t xml:space="preserve"> la misma argumentación del Fiscal para solicitar que se negara el subrogado en </w:t>
      </w:r>
      <w:r w:rsidR="008A2D71" w:rsidRPr="00B00D95">
        <w:rPr>
          <w:rFonts w:ascii="Arial" w:hAnsi="Arial" w:cs="Arial"/>
          <w:sz w:val="24"/>
          <w:szCs w:val="24"/>
        </w:rPr>
        <w:t>mención</w:t>
      </w:r>
      <w:r w:rsidRPr="00B00D95">
        <w:rPr>
          <w:rFonts w:ascii="Arial" w:hAnsi="Arial" w:cs="Arial"/>
          <w:sz w:val="24"/>
          <w:szCs w:val="24"/>
        </w:rPr>
        <w:t xml:space="preserve">. </w:t>
      </w:r>
    </w:p>
    <w:p w:rsidR="008137B2" w:rsidRPr="00B00D95" w:rsidRDefault="008137B2" w:rsidP="00613107">
      <w:pPr>
        <w:pStyle w:val="Sansinterligne"/>
        <w:jc w:val="both"/>
        <w:rPr>
          <w:rFonts w:ascii="Arial" w:hAnsi="Arial" w:cs="Arial"/>
          <w:sz w:val="24"/>
          <w:szCs w:val="24"/>
          <w:u w:val="single"/>
        </w:rPr>
      </w:pPr>
    </w:p>
    <w:p w:rsidR="008137B2" w:rsidRPr="00B00D95" w:rsidRDefault="008137B2" w:rsidP="00613107">
      <w:pPr>
        <w:pStyle w:val="Sansinterligne"/>
        <w:jc w:val="both"/>
        <w:rPr>
          <w:rFonts w:ascii="Arial" w:hAnsi="Arial" w:cs="Arial"/>
          <w:sz w:val="24"/>
          <w:szCs w:val="24"/>
          <w:u w:val="single"/>
        </w:rPr>
      </w:pPr>
      <w:r w:rsidRPr="00B00D95">
        <w:rPr>
          <w:rFonts w:ascii="Arial" w:hAnsi="Arial" w:cs="Arial"/>
          <w:sz w:val="24"/>
          <w:szCs w:val="24"/>
        </w:rPr>
        <w:t>5.</w:t>
      </w:r>
      <w:r w:rsidR="008A2D71" w:rsidRPr="00B00D95">
        <w:rPr>
          <w:rFonts w:ascii="Arial" w:hAnsi="Arial" w:cs="Arial"/>
          <w:sz w:val="24"/>
          <w:szCs w:val="24"/>
          <w:u w:val="single"/>
        </w:rPr>
        <w:t>3 Apoderada de la víctima BDMM (recurrente</w:t>
      </w:r>
      <w:r w:rsidRPr="00B00D95">
        <w:rPr>
          <w:rFonts w:ascii="Arial" w:hAnsi="Arial" w:cs="Arial"/>
          <w:sz w:val="24"/>
          <w:szCs w:val="24"/>
          <w:u w:val="single"/>
        </w:rPr>
        <w:t xml:space="preserve">) </w:t>
      </w:r>
    </w:p>
    <w:p w:rsidR="008137B2" w:rsidRPr="00B00D95" w:rsidRDefault="008137B2" w:rsidP="00613107">
      <w:pPr>
        <w:pStyle w:val="Sansinterligne"/>
        <w:jc w:val="both"/>
        <w:rPr>
          <w:rFonts w:ascii="Arial" w:hAnsi="Arial" w:cs="Arial"/>
          <w:sz w:val="24"/>
          <w:szCs w:val="24"/>
        </w:rPr>
      </w:pPr>
    </w:p>
    <w:p w:rsidR="008137B2" w:rsidRPr="00B00D95" w:rsidRDefault="008137B2" w:rsidP="00107374">
      <w:pPr>
        <w:pStyle w:val="Sansinterligne"/>
        <w:numPr>
          <w:ilvl w:val="0"/>
          <w:numId w:val="12"/>
        </w:numPr>
        <w:jc w:val="both"/>
        <w:rPr>
          <w:rFonts w:ascii="Arial" w:hAnsi="Arial" w:cs="Arial"/>
          <w:sz w:val="24"/>
          <w:szCs w:val="24"/>
        </w:rPr>
      </w:pPr>
      <w:r w:rsidRPr="00B00D95">
        <w:rPr>
          <w:rFonts w:ascii="Arial" w:hAnsi="Arial" w:cs="Arial"/>
          <w:sz w:val="24"/>
          <w:szCs w:val="24"/>
        </w:rPr>
        <w:t xml:space="preserve">La </w:t>
      </w:r>
      <w:r w:rsidR="003572F5" w:rsidRPr="00B00D95">
        <w:rPr>
          <w:rFonts w:ascii="Arial" w:hAnsi="Arial" w:cs="Arial"/>
          <w:sz w:val="24"/>
          <w:szCs w:val="24"/>
        </w:rPr>
        <w:t xml:space="preserve">apelación </w:t>
      </w:r>
      <w:r w:rsidRPr="00B00D95">
        <w:rPr>
          <w:rFonts w:ascii="Arial" w:hAnsi="Arial" w:cs="Arial"/>
          <w:sz w:val="24"/>
          <w:szCs w:val="24"/>
        </w:rPr>
        <w:t>se circunscribe a la concesión del subrogado penal en mención, en favor del señor Montoya Medina.</w:t>
      </w:r>
    </w:p>
    <w:p w:rsidR="00107374" w:rsidRPr="00B00D95" w:rsidRDefault="00107374" w:rsidP="00613107">
      <w:pPr>
        <w:pStyle w:val="Sansinterligne"/>
        <w:jc w:val="both"/>
        <w:rPr>
          <w:rFonts w:ascii="Arial" w:hAnsi="Arial" w:cs="Arial"/>
          <w:sz w:val="24"/>
          <w:szCs w:val="24"/>
        </w:rPr>
      </w:pPr>
    </w:p>
    <w:p w:rsidR="00AF630B" w:rsidRPr="00B00D95" w:rsidRDefault="008137B2" w:rsidP="00107374">
      <w:pPr>
        <w:pStyle w:val="Sansinterligne"/>
        <w:numPr>
          <w:ilvl w:val="0"/>
          <w:numId w:val="12"/>
        </w:numPr>
        <w:jc w:val="both"/>
        <w:rPr>
          <w:rFonts w:ascii="Arial" w:hAnsi="Arial" w:cs="Arial"/>
          <w:sz w:val="24"/>
          <w:szCs w:val="24"/>
        </w:rPr>
      </w:pPr>
      <w:r w:rsidRPr="00B00D95">
        <w:rPr>
          <w:rFonts w:ascii="Arial" w:hAnsi="Arial" w:cs="Arial"/>
          <w:sz w:val="24"/>
          <w:szCs w:val="24"/>
        </w:rPr>
        <w:t xml:space="preserve">Su argumentación resulta similar a la de los otros recurrentes en cuanto invoca el numeral 6º del artículo </w:t>
      </w:r>
      <w:r w:rsidR="003572F5" w:rsidRPr="00B00D95">
        <w:rPr>
          <w:rFonts w:ascii="Arial" w:hAnsi="Arial" w:cs="Arial"/>
          <w:sz w:val="24"/>
          <w:szCs w:val="24"/>
        </w:rPr>
        <w:t xml:space="preserve">193 </w:t>
      </w:r>
      <w:r w:rsidRPr="00B00D95">
        <w:rPr>
          <w:rFonts w:ascii="Arial" w:hAnsi="Arial" w:cs="Arial"/>
          <w:sz w:val="24"/>
          <w:szCs w:val="24"/>
        </w:rPr>
        <w:t xml:space="preserve">de la ley </w:t>
      </w:r>
      <w:r w:rsidR="003572F5" w:rsidRPr="00B00D95">
        <w:rPr>
          <w:rFonts w:ascii="Arial" w:hAnsi="Arial" w:cs="Arial"/>
          <w:sz w:val="24"/>
          <w:szCs w:val="24"/>
        </w:rPr>
        <w:t>1098</w:t>
      </w:r>
      <w:r w:rsidRPr="00B00D95">
        <w:rPr>
          <w:rFonts w:ascii="Arial" w:hAnsi="Arial" w:cs="Arial"/>
          <w:sz w:val="24"/>
          <w:szCs w:val="24"/>
        </w:rPr>
        <w:t xml:space="preserve"> de 2006 en lo relativo a la obligación de cancelar los perjuicios causados pa</w:t>
      </w:r>
      <w:r w:rsidR="008A2D71" w:rsidRPr="00B00D95">
        <w:rPr>
          <w:rFonts w:ascii="Arial" w:hAnsi="Arial" w:cs="Arial"/>
          <w:sz w:val="24"/>
          <w:szCs w:val="24"/>
        </w:rPr>
        <w:t>ra tener derecho</w:t>
      </w:r>
      <w:r w:rsidRPr="00B00D95">
        <w:rPr>
          <w:rFonts w:ascii="Arial" w:hAnsi="Arial" w:cs="Arial"/>
          <w:sz w:val="24"/>
          <w:szCs w:val="24"/>
        </w:rPr>
        <w:t xml:space="preserve"> a</w:t>
      </w:r>
      <w:r w:rsidR="008A2D71" w:rsidRPr="00B00D95">
        <w:rPr>
          <w:rFonts w:ascii="Arial" w:hAnsi="Arial" w:cs="Arial"/>
          <w:sz w:val="24"/>
          <w:szCs w:val="24"/>
        </w:rPr>
        <w:t xml:space="preserve"> ese beneficio, lo que resulta </w:t>
      </w:r>
      <w:r w:rsidRPr="00B00D95">
        <w:rPr>
          <w:rFonts w:ascii="Arial" w:hAnsi="Arial" w:cs="Arial"/>
          <w:sz w:val="24"/>
          <w:szCs w:val="24"/>
        </w:rPr>
        <w:t xml:space="preserve">compatible con el principio de prevalencia de los derechos de los menores que establece el </w:t>
      </w:r>
      <w:r w:rsidR="008A2D71" w:rsidRPr="00B00D95">
        <w:rPr>
          <w:rFonts w:ascii="Arial" w:hAnsi="Arial" w:cs="Arial"/>
          <w:sz w:val="24"/>
          <w:szCs w:val="24"/>
        </w:rPr>
        <w:t>artículo 44 de la CP</w:t>
      </w:r>
      <w:r w:rsidR="00AF630B" w:rsidRPr="00B00D95">
        <w:rPr>
          <w:rFonts w:ascii="Arial" w:hAnsi="Arial" w:cs="Arial"/>
          <w:sz w:val="24"/>
          <w:szCs w:val="24"/>
        </w:rPr>
        <w:t xml:space="preserve">, ya que el </w:t>
      </w:r>
      <w:r w:rsidR="00AF630B" w:rsidRPr="00B00D95">
        <w:rPr>
          <w:rFonts w:ascii="Arial" w:hAnsi="Arial" w:cs="Arial"/>
          <w:sz w:val="24"/>
          <w:szCs w:val="24"/>
        </w:rPr>
        <w:lastRenderedPageBreak/>
        <w:t>procesado no ha efectuado ese pago, m</w:t>
      </w:r>
      <w:r w:rsidR="00106979" w:rsidRPr="00B00D95">
        <w:rPr>
          <w:rFonts w:ascii="Arial" w:hAnsi="Arial" w:cs="Arial"/>
          <w:sz w:val="24"/>
          <w:szCs w:val="24"/>
        </w:rPr>
        <w:t>á</w:t>
      </w:r>
      <w:r w:rsidR="00AF630B" w:rsidRPr="00B00D95">
        <w:rPr>
          <w:rFonts w:ascii="Arial" w:hAnsi="Arial" w:cs="Arial"/>
          <w:sz w:val="24"/>
          <w:szCs w:val="24"/>
        </w:rPr>
        <w:t>xime si para la fecha de entrada en vigencia de la ley 1098 de 2014 ya estaba vigente esa prohibición.</w:t>
      </w:r>
    </w:p>
    <w:p w:rsidR="00107374" w:rsidRPr="00B00D95" w:rsidRDefault="00107374" w:rsidP="00613107">
      <w:pPr>
        <w:pStyle w:val="Sansinterligne"/>
        <w:jc w:val="both"/>
        <w:rPr>
          <w:rFonts w:ascii="Arial" w:hAnsi="Arial" w:cs="Arial"/>
          <w:sz w:val="24"/>
          <w:szCs w:val="24"/>
        </w:rPr>
      </w:pPr>
    </w:p>
    <w:p w:rsidR="00AF630B" w:rsidRPr="00B00D95" w:rsidRDefault="00AF630B" w:rsidP="00107374">
      <w:pPr>
        <w:pStyle w:val="Sansinterligne"/>
        <w:numPr>
          <w:ilvl w:val="0"/>
          <w:numId w:val="12"/>
        </w:numPr>
        <w:jc w:val="both"/>
        <w:rPr>
          <w:rFonts w:ascii="Arial" w:hAnsi="Arial" w:cs="Arial"/>
          <w:sz w:val="24"/>
          <w:szCs w:val="24"/>
        </w:rPr>
      </w:pPr>
      <w:r w:rsidRPr="00B00D95">
        <w:rPr>
          <w:rFonts w:ascii="Arial" w:hAnsi="Arial" w:cs="Arial"/>
          <w:sz w:val="24"/>
          <w:szCs w:val="24"/>
        </w:rPr>
        <w:t xml:space="preserve">Esa posición fue asumida en el precedente CSJ SP </w:t>
      </w:r>
      <w:r w:rsidR="003572F5" w:rsidRPr="00B00D95">
        <w:rPr>
          <w:rFonts w:ascii="Arial" w:hAnsi="Arial" w:cs="Arial"/>
          <w:sz w:val="24"/>
          <w:szCs w:val="24"/>
        </w:rPr>
        <w:t xml:space="preserve">del 5 de agosto de 2015, </w:t>
      </w:r>
      <w:r w:rsidRPr="00B00D95">
        <w:rPr>
          <w:rFonts w:ascii="Arial" w:hAnsi="Arial" w:cs="Arial"/>
          <w:sz w:val="24"/>
          <w:szCs w:val="24"/>
        </w:rPr>
        <w:t>r</w:t>
      </w:r>
      <w:r w:rsidR="003572F5" w:rsidRPr="00B00D95">
        <w:rPr>
          <w:rFonts w:ascii="Arial" w:hAnsi="Arial" w:cs="Arial"/>
          <w:sz w:val="24"/>
          <w:szCs w:val="24"/>
        </w:rPr>
        <w:t xml:space="preserve">adicado No. 46332, </w:t>
      </w:r>
      <w:r w:rsidRPr="00B00D95">
        <w:rPr>
          <w:rFonts w:ascii="Arial" w:hAnsi="Arial" w:cs="Arial"/>
          <w:sz w:val="24"/>
          <w:szCs w:val="24"/>
        </w:rPr>
        <w:t xml:space="preserve">y fue acogida por esta Sala en decisiones del 10 y 15 de </w:t>
      </w:r>
      <w:r w:rsidR="003572F5" w:rsidRPr="00B00D95">
        <w:rPr>
          <w:rFonts w:ascii="Arial" w:hAnsi="Arial" w:cs="Arial"/>
          <w:sz w:val="24"/>
          <w:szCs w:val="24"/>
        </w:rPr>
        <w:t>noviembre de 2016</w:t>
      </w:r>
      <w:r w:rsidRPr="00B00D95">
        <w:rPr>
          <w:rFonts w:ascii="Arial" w:hAnsi="Arial" w:cs="Arial"/>
          <w:sz w:val="24"/>
          <w:szCs w:val="24"/>
        </w:rPr>
        <w:t>.</w:t>
      </w:r>
    </w:p>
    <w:p w:rsidR="003572F5" w:rsidRPr="00B00D95" w:rsidRDefault="00AF630B" w:rsidP="00107374">
      <w:pPr>
        <w:pStyle w:val="Sansinterligne"/>
        <w:numPr>
          <w:ilvl w:val="0"/>
          <w:numId w:val="12"/>
        </w:numPr>
        <w:jc w:val="both"/>
        <w:rPr>
          <w:rFonts w:ascii="Arial" w:hAnsi="Arial" w:cs="Arial"/>
          <w:sz w:val="24"/>
          <w:szCs w:val="24"/>
        </w:rPr>
      </w:pPr>
      <w:r w:rsidRPr="00B00D95">
        <w:rPr>
          <w:rFonts w:ascii="Arial" w:hAnsi="Arial" w:cs="Arial"/>
          <w:sz w:val="24"/>
          <w:szCs w:val="24"/>
        </w:rPr>
        <w:t>Pide que se revoque la decisión de primera instancia en ese acápite puntual</w:t>
      </w:r>
      <w:r w:rsidR="005358A2" w:rsidRPr="00B00D95">
        <w:rPr>
          <w:rFonts w:ascii="Arial" w:hAnsi="Arial" w:cs="Arial"/>
          <w:sz w:val="24"/>
          <w:szCs w:val="24"/>
        </w:rPr>
        <w:t>. Agreg</w:t>
      </w:r>
      <w:r w:rsidR="00106979" w:rsidRPr="00B00D95">
        <w:rPr>
          <w:rFonts w:ascii="Arial" w:hAnsi="Arial" w:cs="Arial"/>
          <w:sz w:val="24"/>
          <w:szCs w:val="24"/>
        </w:rPr>
        <w:t>ó</w:t>
      </w:r>
      <w:r w:rsidR="005358A2" w:rsidRPr="00B00D95">
        <w:rPr>
          <w:rFonts w:ascii="Arial" w:hAnsi="Arial" w:cs="Arial"/>
          <w:sz w:val="24"/>
          <w:szCs w:val="24"/>
        </w:rPr>
        <w:t xml:space="preserve"> que en su oportunidad el juez de EPMS podría reconocer el subrogado en favor del procesado, de cumplirse el requisito exigido por el </w:t>
      </w:r>
      <w:r w:rsidR="003572F5" w:rsidRPr="00B00D95">
        <w:rPr>
          <w:rFonts w:ascii="Arial" w:hAnsi="Arial" w:cs="Arial"/>
          <w:sz w:val="24"/>
          <w:szCs w:val="24"/>
        </w:rPr>
        <w:t>numeral 6</w:t>
      </w:r>
      <w:r w:rsidR="005358A2" w:rsidRPr="00B00D95">
        <w:rPr>
          <w:rFonts w:ascii="Arial" w:hAnsi="Arial" w:cs="Arial"/>
          <w:sz w:val="24"/>
          <w:szCs w:val="24"/>
        </w:rPr>
        <w:t xml:space="preserve">º </w:t>
      </w:r>
      <w:r w:rsidR="003572F5" w:rsidRPr="00B00D95">
        <w:rPr>
          <w:rFonts w:ascii="Arial" w:hAnsi="Arial" w:cs="Arial"/>
          <w:sz w:val="24"/>
          <w:szCs w:val="24"/>
        </w:rPr>
        <w:t>del art. 193 de la Ley 1098.</w:t>
      </w:r>
    </w:p>
    <w:p w:rsidR="003572F5" w:rsidRPr="00B00D95" w:rsidRDefault="003572F5" w:rsidP="00613107">
      <w:pPr>
        <w:pStyle w:val="Sansinterligne"/>
        <w:jc w:val="both"/>
        <w:rPr>
          <w:rFonts w:ascii="Arial" w:hAnsi="Arial" w:cs="Arial"/>
          <w:sz w:val="24"/>
          <w:szCs w:val="24"/>
        </w:rPr>
      </w:pPr>
    </w:p>
    <w:p w:rsidR="00D854D2" w:rsidRPr="00B00D95" w:rsidRDefault="00D854D2" w:rsidP="00613107">
      <w:pPr>
        <w:pStyle w:val="Sansinterligne"/>
        <w:jc w:val="both"/>
        <w:rPr>
          <w:rFonts w:ascii="Arial" w:hAnsi="Arial" w:cs="Arial"/>
          <w:sz w:val="24"/>
          <w:szCs w:val="24"/>
          <w:u w:val="single"/>
        </w:rPr>
      </w:pPr>
      <w:r w:rsidRPr="00B00D95">
        <w:rPr>
          <w:rFonts w:ascii="Arial" w:hAnsi="Arial" w:cs="Arial"/>
          <w:sz w:val="24"/>
          <w:szCs w:val="24"/>
          <w:u w:val="single"/>
        </w:rPr>
        <w:t>5</w:t>
      </w:r>
      <w:r w:rsidR="008A2D71" w:rsidRPr="00B00D95">
        <w:rPr>
          <w:rFonts w:ascii="Arial" w:hAnsi="Arial" w:cs="Arial"/>
          <w:sz w:val="24"/>
          <w:szCs w:val="24"/>
          <w:u w:val="single"/>
        </w:rPr>
        <w:t>.4 Defensor (</w:t>
      </w:r>
      <w:r w:rsidRPr="00B00D95">
        <w:rPr>
          <w:rFonts w:ascii="Arial" w:hAnsi="Arial" w:cs="Arial"/>
          <w:sz w:val="24"/>
          <w:szCs w:val="24"/>
          <w:u w:val="single"/>
        </w:rPr>
        <w:t>No re</w:t>
      </w:r>
      <w:r w:rsidR="008A2D71" w:rsidRPr="00B00D95">
        <w:rPr>
          <w:rFonts w:ascii="Arial" w:hAnsi="Arial" w:cs="Arial"/>
          <w:sz w:val="24"/>
          <w:szCs w:val="24"/>
          <w:u w:val="single"/>
        </w:rPr>
        <w:t>currente</w:t>
      </w:r>
      <w:r w:rsidRPr="00B00D95">
        <w:rPr>
          <w:rFonts w:ascii="Arial" w:hAnsi="Arial" w:cs="Arial"/>
          <w:sz w:val="24"/>
          <w:szCs w:val="24"/>
          <w:u w:val="single"/>
        </w:rPr>
        <w:t>)</w:t>
      </w:r>
    </w:p>
    <w:p w:rsidR="00D854D2" w:rsidRPr="00B00D95" w:rsidRDefault="00D854D2" w:rsidP="00613107">
      <w:pPr>
        <w:pStyle w:val="Sansinterligne"/>
        <w:jc w:val="both"/>
        <w:rPr>
          <w:rFonts w:ascii="Arial" w:hAnsi="Arial" w:cs="Arial"/>
          <w:sz w:val="24"/>
          <w:szCs w:val="24"/>
        </w:rPr>
      </w:pPr>
    </w:p>
    <w:p w:rsidR="00D854D2" w:rsidRPr="00B00D95" w:rsidRDefault="00D854D2" w:rsidP="00107374">
      <w:pPr>
        <w:pStyle w:val="Sansinterligne"/>
        <w:numPr>
          <w:ilvl w:val="0"/>
          <w:numId w:val="13"/>
        </w:numPr>
        <w:jc w:val="both"/>
        <w:rPr>
          <w:rFonts w:ascii="Arial" w:hAnsi="Arial" w:cs="Arial"/>
          <w:sz w:val="24"/>
          <w:szCs w:val="24"/>
        </w:rPr>
      </w:pPr>
      <w:r w:rsidRPr="00B00D95">
        <w:rPr>
          <w:rFonts w:ascii="Arial" w:hAnsi="Arial" w:cs="Arial"/>
          <w:sz w:val="24"/>
          <w:szCs w:val="24"/>
        </w:rPr>
        <w:t>Los hechos fueron denunciados en el año 2009.</w:t>
      </w:r>
    </w:p>
    <w:p w:rsidR="00D854D2" w:rsidRPr="00B00D95" w:rsidRDefault="00D854D2" w:rsidP="00613107">
      <w:pPr>
        <w:pStyle w:val="Sansinterligne"/>
        <w:jc w:val="both"/>
        <w:rPr>
          <w:rFonts w:ascii="Arial" w:hAnsi="Arial" w:cs="Arial"/>
          <w:sz w:val="24"/>
          <w:szCs w:val="24"/>
        </w:rPr>
      </w:pPr>
    </w:p>
    <w:p w:rsidR="008053A3" w:rsidRPr="00B00D95" w:rsidRDefault="00D854D2" w:rsidP="00107374">
      <w:pPr>
        <w:pStyle w:val="Sansinterligne"/>
        <w:numPr>
          <w:ilvl w:val="0"/>
          <w:numId w:val="13"/>
        </w:numPr>
        <w:jc w:val="both"/>
        <w:rPr>
          <w:rFonts w:ascii="Arial" w:hAnsi="Arial" w:cs="Arial"/>
          <w:sz w:val="24"/>
          <w:szCs w:val="24"/>
        </w:rPr>
      </w:pPr>
      <w:r w:rsidRPr="00B00D95">
        <w:rPr>
          <w:rFonts w:ascii="Arial" w:hAnsi="Arial" w:cs="Arial"/>
          <w:sz w:val="24"/>
          <w:szCs w:val="24"/>
        </w:rPr>
        <w:t xml:space="preserve">Pese </w:t>
      </w:r>
      <w:r w:rsidR="008053A3" w:rsidRPr="00B00D95">
        <w:rPr>
          <w:rFonts w:ascii="Arial" w:hAnsi="Arial" w:cs="Arial"/>
          <w:sz w:val="24"/>
          <w:szCs w:val="24"/>
        </w:rPr>
        <w:t xml:space="preserve">al criterio de prevalencia de los derechos de los menores igualmente se deben respetar las garantías de su representado, ya que en el presente caso se debe aplicar el </w:t>
      </w:r>
      <w:r w:rsidRPr="00B00D95">
        <w:rPr>
          <w:rFonts w:ascii="Arial" w:hAnsi="Arial" w:cs="Arial"/>
          <w:sz w:val="24"/>
          <w:szCs w:val="24"/>
        </w:rPr>
        <w:t xml:space="preserve"> p</w:t>
      </w:r>
      <w:r w:rsidR="008053A3" w:rsidRPr="00B00D95">
        <w:rPr>
          <w:rFonts w:ascii="Arial" w:hAnsi="Arial" w:cs="Arial"/>
          <w:sz w:val="24"/>
          <w:szCs w:val="24"/>
        </w:rPr>
        <w:t>rincipio de favorabilidad de la ley penal tal como lo establece el artículo 29 de la Constituci</w:t>
      </w:r>
      <w:r w:rsidR="00106979" w:rsidRPr="00B00D95">
        <w:rPr>
          <w:rFonts w:ascii="Arial" w:hAnsi="Arial" w:cs="Arial"/>
          <w:sz w:val="24"/>
          <w:szCs w:val="24"/>
        </w:rPr>
        <w:t>ó</w:t>
      </w:r>
      <w:r w:rsidR="008053A3" w:rsidRPr="00B00D95">
        <w:rPr>
          <w:rFonts w:ascii="Arial" w:hAnsi="Arial" w:cs="Arial"/>
          <w:sz w:val="24"/>
          <w:szCs w:val="24"/>
        </w:rPr>
        <w:t>n y como lo consider</w:t>
      </w:r>
      <w:r w:rsidR="00106979" w:rsidRPr="00B00D95">
        <w:rPr>
          <w:rFonts w:ascii="Arial" w:hAnsi="Arial" w:cs="Arial"/>
          <w:sz w:val="24"/>
          <w:szCs w:val="24"/>
        </w:rPr>
        <w:t>ó</w:t>
      </w:r>
      <w:r w:rsidR="0027117A" w:rsidRPr="00B00D95">
        <w:rPr>
          <w:rFonts w:ascii="Arial" w:hAnsi="Arial" w:cs="Arial"/>
          <w:sz w:val="24"/>
          <w:szCs w:val="24"/>
        </w:rPr>
        <w:t xml:space="preserve"> el juez de </w:t>
      </w:r>
      <w:r w:rsidR="008053A3" w:rsidRPr="00B00D95">
        <w:rPr>
          <w:rFonts w:ascii="Arial" w:hAnsi="Arial" w:cs="Arial"/>
          <w:sz w:val="24"/>
          <w:szCs w:val="24"/>
        </w:rPr>
        <w:t>primer grado. Solicita que se confirme el fallo recurrido.</w:t>
      </w:r>
    </w:p>
    <w:p w:rsidR="008053A3" w:rsidRPr="00B00D95" w:rsidRDefault="008053A3" w:rsidP="00613107">
      <w:pPr>
        <w:pStyle w:val="Sansinterligne"/>
        <w:jc w:val="both"/>
        <w:rPr>
          <w:rFonts w:ascii="Arial" w:hAnsi="Arial" w:cs="Arial"/>
          <w:sz w:val="24"/>
          <w:szCs w:val="24"/>
        </w:rPr>
      </w:pPr>
    </w:p>
    <w:p w:rsidR="009800CB" w:rsidRPr="00B00D95" w:rsidRDefault="009800CB" w:rsidP="00613107">
      <w:pPr>
        <w:pStyle w:val="Sansinterligne"/>
        <w:jc w:val="both"/>
        <w:rPr>
          <w:rFonts w:ascii="Arial" w:hAnsi="Arial" w:cs="Arial"/>
          <w:spacing w:val="-6"/>
          <w:sz w:val="24"/>
          <w:szCs w:val="24"/>
        </w:rPr>
      </w:pPr>
    </w:p>
    <w:p w:rsidR="009800CB" w:rsidRPr="00B00D95" w:rsidRDefault="009800CB" w:rsidP="00107374">
      <w:pPr>
        <w:pStyle w:val="Sansinterligne"/>
        <w:jc w:val="center"/>
        <w:rPr>
          <w:rFonts w:ascii="Arial" w:hAnsi="Arial" w:cs="Arial"/>
          <w:spacing w:val="-6"/>
          <w:sz w:val="24"/>
          <w:szCs w:val="24"/>
        </w:rPr>
      </w:pPr>
      <w:r w:rsidRPr="00B00D95">
        <w:rPr>
          <w:rFonts w:ascii="Arial" w:hAnsi="Arial" w:cs="Arial"/>
          <w:spacing w:val="-6"/>
          <w:sz w:val="24"/>
          <w:szCs w:val="24"/>
        </w:rPr>
        <w:t>6. CONSIDERACIONES DE LA SALA.</w:t>
      </w:r>
    </w:p>
    <w:p w:rsidR="009800CB" w:rsidRPr="00B00D95" w:rsidRDefault="009800CB" w:rsidP="00613107">
      <w:pPr>
        <w:pStyle w:val="Sansinterligne"/>
        <w:jc w:val="both"/>
        <w:rPr>
          <w:rFonts w:ascii="Arial" w:hAnsi="Arial" w:cs="Arial"/>
          <w:spacing w:val="-6"/>
          <w:sz w:val="24"/>
          <w:szCs w:val="24"/>
        </w:rPr>
      </w:pPr>
    </w:p>
    <w:p w:rsidR="00412342" w:rsidRPr="00B00D95" w:rsidRDefault="009800CB" w:rsidP="00613107">
      <w:pPr>
        <w:pStyle w:val="Sansinterligne"/>
        <w:jc w:val="both"/>
        <w:rPr>
          <w:rFonts w:ascii="Arial" w:hAnsi="Arial" w:cs="Arial"/>
          <w:spacing w:val="-6"/>
          <w:sz w:val="24"/>
          <w:szCs w:val="24"/>
        </w:rPr>
      </w:pPr>
      <w:r w:rsidRPr="00B00D95">
        <w:rPr>
          <w:rFonts w:ascii="Arial" w:hAnsi="Arial" w:cs="Arial"/>
          <w:spacing w:val="-6"/>
          <w:sz w:val="24"/>
          <w:szCs w:val="24"/>
        </w:rPr>
        <w:t xml:space="preserve">6.1 </w:t>
      </w:r>
      <w:r w:rsidR="00412342" w:rsidRPr="00B00D95">
        <w:rPr>
          <w:rFonts w:ascii="Arial" w:hAnsi="Arial" w:cs="Arial"/>
          <w:spacing w:val="-6"/>
          <w:sz w:val="24"/>
          <w:szCs w:val="24"/>
        </w:rPr>
        <w:t>Con base en el principio de limitación de</w:t>
      </w:r>
      <w:r w:rsidR="0027117A" w:rsidRPr="00B00D95">
        <w:rPr>
          <w:rFonts w:ascii="Arial" w:hAnsi="Arial" w:cs="Arial"/>
          <w:spacing w:val="-6"/>
          <w:sz w:val="24"/>
          <w:szCs w:val="24"/>
        </w:rPr>
        <w:t xml:space="preserve"> </w:t>
      </w:r>
      <w:r w:rsidR="00412342" w:rsidRPr="00B00D95">
        <w:rPr>
          <w:rFonts w:ascii="Arial" w:hAnsi="Arial" w:cs="Arial"/>
          <w:spacing w:val="-6"/>
          <w:sz w:val="24"/>
          <w:szCs w:val="24"/>
        </w:rPr>
        <w:t>la segunda instancia el pr</w:t>
      </w:r>
      <w:r w:rsidR="00930EC4" w:rsidRPr="00B00D95">
        <w:rPr>
          <w:rFonts w:ascii="Arial" w:hAnsi="Arial" w:cs="Arial"/>
          <w:spacing w:val="-6"/>
          <w:sz w:val="24"/>
          <w:szCs w:val="24"/>
        </w:rPr>
        <w:t>oblema jurídico planteado</w:t>
      </w:r>
      <w:r w:rsidR="00412342" w:rsidRPr="00B00D95">
        <w:rPr>
          <w:rFonts w:ascii="Arial" w:hAnsi="Arial" w:cs="Arial"/>
          <w:spacing w:val="-6"/>
          <w:sz w:val="24"/>
          <w:szCs w:val="24"/>
        </w:rPr>
        <w:t xml:space="preserve"> se centra en resolver el grado de acierto de la decisión de primera instancia, en </w:t>
      </w:r>
      <w:r w:rsidR="004872C0" w:rsidRPr="00B00D95">
        <w:rPr>
          <w:rFonts w:ascii="Arial" w:hAnsi="Arial" w:cs="Arial"/>
          <w:spacing w:val="-6"/>
          <w:sz w:val="24"/>
          <w:szCs w:val="24"/>
        </w:rPr>
        <w:t>la</w:t>
      </w:r>
      <w:r w:rsidR="00412342" w:rsidRPr="00B00D95">
        <w:rPr>
          <w:rFonts w:ascii="Arial" w:hAnsi="Arial" w:cs="Arial"/>
          <w:spacing w:val="-6"/>
          <w:sz w:val="24"/>
          <w:szCs w:val="24"/>
        </w:rPr>
        <w:t xml:space="preserve"> cual se le concedió al señor Montoya Medina el subrogado de la c</w:t>
      </w:r>
      <w:r w:rsidR="009811F8" w:rsidRPr="00B00D95">
        <w:rPr>
          <w:rFonts w:ascii="Arial" w:hAnsi="Arial" w:cs="Arial"/>
          <w:spacing w:val="-6"/>
          <w:sz w:val="24"/>
          <w:szCs w:val="24"/>
        </w:rPr>
        <w:t>ondena de ejecución condicional, luego de ser sentenciado por la conducta de inasistencia alimentaria.</w:t>
      </w:r>
    </w:p>
    <w:p w:rsidR="00412342" w:rsidRPr="00B00D95" w:rsidRDefault="00412342" w:rsidP="00613107">
      <w:pPr>
        <w:pStyle w:val="Sansinterligne"/>
        <w:jc w:val="both"/>
        <w:rPr>
          <w:rFonts w:ascii="Arial" w:hAnsi="Arial" w:cs="Arial"/>
          <w:spacing w:val="-6"/>
          <w:sz w:val="24"/>
          <w:szCs w:val="24"/>
        </w:rPr>
      </w:pPr>
    </w:p>
    <w:p w:rsidR="006F7234" w:rsidRPr="00B00D95" w:rsidRDefault="00412342" w:rsidP="00613107">
      <w:pPr>
        <w:pStyle w:val="Sansinterligne"/>
        <w:jc w:val="both"/>
        <w:rPr>
          <w:rFonts w:ascii="Arial" w:hAnsi="Arial" w:cs="Arial"/>
          <w:spacing w:val="-6"/>
          <w:sz w:val="24"/>
          <w:szCs w:val="24"/>
        </w:rPr>
      </w:pPr>
      <w:r w:rsidRPr="00B00D95">
        <w:rPr>
          <w:rFonts w:ascii="Arial" w:hAnsi="Arial" w:cs="Arial"/>
          <w:spacing w:val="-6"/>
          <w:sz w:val="24"/>
          <w:szCs w:val="24"/>
        </w:rPr>
        <w:t xml:space="preserve">6.2 En ese sentido hay que manifestar que en la decisión de primera instancia se consideró </w:t>
      </w:r>
      <w:r w:rsidR="006F7234" w:rsidRPr="00B00D95">
        <w:rPr>
          <w:rFonts w:ascii="Arial" w:hAnsi="Arial" w:cs="Arial"/>
          <w:spacing w:val="-6"/>
          <w:sz w:val="24"/>
          <w:szCs w:val="24"/>
        </w:rPr>
        <w:t>lo siguiente sobre ese aspecto del fallo:</w:t>
      </w:r>
    </w:p>
    <w:p w:rsidR="006F7234" w:rsidRPr="00B00D95" w:rsidRDefault="006F7234" w:rsidP="00613107">
      <w:pPr>
        <w:pStyle w:val="Sansinterligne"/>
        <w:jc w:val="both"/>
        <w:rPr>
          <w:rFonts w:ascii="Arial" w:hAnsi="Arial" w:cs="Arial"/>
          <w:sz w:val="24"/>
          <w:szCs w:val="24"/>
        </w:rPr>
      </w:pPr>
    </w:p>
    <w:p w:rsidR="006F7234" w:rsidRPr="00B00D95" w:rsidRDefault="006F7234" w:rsidP="0027117A">
      <w:pPr>
        <w:pStyle w:val="Sansinterligne"/>
        <w:numPr>
          <w:ilvl w:val="0"/>
          <w:numId w:val="14"/>
        </w:numPr>
        <w:jc w:val="both"/>
        <w:rPr>
          <w:rFonts w:ascii="Arial" w:hAnsi="Arial" w:cs="Arial"/>
          <w:sz w:val="24"/>
          <w:szCs w:val="24"/>
        </w:rPr>
      </w:pPr>
      <w:r w:rsidRPr="00B00D95">
        <w:rPr>
          <w:rFonts w:ascii="Arial" w:hAnsi="Arial" w:cs="Arial"/>
          <w:sz w:val="24"/>
          <w:szCs w:val="24"/>
        </w:rPr>
        <w:t>El procesado tenía derecho al subrogado en mención con base en la redacción original del  artículo 63 del C.P. y con la reforma que le introdujo a esa disposición la ley 1709 de 2014</w:t>
      </w:r>
    </w:p>
    <w:p w:rsidR="006F7234" w:rsidRPr="00B00D95" w:rsidRDefault="006F7234" w:rsidP="00613107">
      <w:pPr>
        <w:pStyle w:val="Sansinterligne"/>
        <w:jc w:val="both"/>
        <w:rPr>
          <w:rFonts w:ascii="Arial" w:hAnsi="Arial" w:cs="Arial"/>
          <w:sz w:val="24"/>
          <w:szCs w:val="24"/>
        </w:rPr>
      </w:pPr>
    </w:p>
    <w:p w:rsidR="006F7234" w:rsidRPr="00B00D95" w:rsidRDefault="006F7234" w:rsidP="0027117A">
      <w:pPr>
        <w:pStyle w:val="Sansinterligne"/>
        <w:numPr>
          <w:ilvl w:val="0"/>
          <w:numId w:val="14"/>
        </w:numPr>
        <w:jc w:val="both"/>
        <w:rPr>
          <w:rFonts w:ascii="Arial" w:hAnsi="Arial" w:cs="Arial"/>
          <w:sz w:val="24"/>
          <w:szCs w:val="24"/>
        </w:rPr>
      </w:pPr>
      <w:r w:rsidRPr="00B00D95">
        <w:rPr>
          <w:rFonts w:ascii="Arial" w:hAnsi="Arial" w:cs="Arial"/>
          <w:sz w:val="24"/>
          <w:szCs w:val="24"/>
        </w:rPr>
        <w:t xml:space="preserve">El artículo 199 del C.I.A. es una </w:t>
      </w:r>
      <w:r w:rsidR="004872C0" w:rsidRPr="00B00D95">
        <w:rPr>
          <w:rFonts w:ascii="Arial" w:hAnsi="Arial" w:cs="Arial"/>
          <w:sz w:val="24"/>
          <w:szCs w:val="24"/>
        </w:rPr>
        <w:t>“</w:t>
      </w:r>
      <w:r w:rsidR="0027117A" w:rsidRPr="00B00D95">
        <w:rPr>
          <w:rFonts w:ascii="Arial" w:hAnsi="Arial" w:cs="Arial"/>
          <w:sz w:val="24"/>
          <w:szCs w:val="24"/>
        </w:rPr>
        <w:t>norma posterior” al artículo 193</w:t>
      </w:r>
      <w:r w:rsidRPr="00B00D95">
        <w:rPr>
          <w:rFonts w:ascii="Arial" w:hAnsi="Arial" w:cs="Arial"/>
          <w:sz w:val="24"/>
          <w:szCs w:val="24"/>
        </w:rPr>
        <w:t>-6 de ese estatu</w:t>
      </w:r>
      <w:r w:rsidR="003613E2" w:rsidRPr="00B00D95">
        <w:rPr>
          <w:rFonts w:ascii="Arial" w:hAnsi="Arial" w:cs="Arial"/>
          <w:sz w:val="24"/>
          <w:szCs w:val="24"/>
        </w:rPr>
        <w:t xml:space="preserve">to y prohíbe la concesión de subrogados en el caso de delitos específicos como </w:t>
      </w:r>
      <w:r w:rsidRPr="00B00D95">
        <w:rPr>
          <w:rStyle w:val="CuerpodeltextoCursiva"/>
          <w:rFonts w:ascii="Arial" w:hAnsi="Arial" w:cs="Arial"/>
          <w:i w:val="0"/>
          <w:color w:val="auto"/>
          <w:sz w:val="24"/>
          <w:szCs w:val="24"/>
        </w:rPr>
        <w:t>homicidio o lesiones personales bajo modalidad dolosa</w:t>
      </w:r>
      <w:r w:rsidRPr="00B00D95">
        <w:rPr>
          <w:rFonts w:ascii="Arial" w:hAnsi="Arial" w:cs="Arial"/>
          <w:sz w:val="24"/>
          <w:szCs w:val="24"/>
        </w:rPr>
        <w:t xml:space="preserve">, </w:t>
      </w:r>
      <w:r w:rsidRPr="00B00D95">
        <w:rPr>
          <w:rStyle w:val="CuerpodeltextoCursiva"/>
          <w:rFonts w:ascii="Arial" w:hAnsi="Arial" w:cs="Arial"/>
          <w:i w:val="0"/>
          <w:color w:val="auto"/>
          <w:sz w:val="24"/>
          <w:szCs w:val="24"/>
        </w:rPr>
        <w:t>delitos contra la libertad</w:t>
      </w:r>
      <w:r w:rsidRPr="00B00D95">
        <w:rPr>
          <w:rFonts w:ascii="Arial" w:hAnsi="Arial" w:cs="Arial"/>
          <w:sz w:val="24"/>
          <w:szCs w:val="24"/>
        </w:rPr>
        <w:t xml:space="preserve">, </w:t>
      </w:r>
      <w:r w:rsidRPr="00B00D95">
        <w:rPr>
          <w:rStyle w:val="CuerpodeltextoCursiva"/>
          <w:rFonts w:ascii="Arial" w:hAnsi="Arial" w:cs="Arial"/>
          <w:i w:val="0"/>
          <w:color w:val="auto"/>
          <w:sz w:val="24"/>
          <w:szCs w:val="24"/>
        </w:rPr>
        <w:t>integridad y formación sexuales, o secuestro, cometidos contra niños, niñas y adolescentes</w:t>
      </w:r>
      <w:r w:rsidR="003613E2" w:rsidRPr="00B00D95">
        <w:rPr>
          <w:rStyle w:val="CuerpodeltextoCursiva"/>
          <w:rFonts w:ascii="Arial" w:hAnsi="Arial" w:cs="Arial"/>
          <w:i w:val="0"/>
          <w:color w:val="auto"/>
          <w:sz w:val="24"/>
          <w:szCs w:val="24"/>
        </w:rPr>
        <w:t>.</w:t>
      </w:r>
      <w:r w:rsidRPr="00B00D95">
        <w:rPr>
          <w:rFonts w:ascii="Arial" w:hAnsi="Arial" w:cs="Arial"/>
          <w:sz w:val="24"/>
          <w:szCs w:val="24"/>
        </w:rPr>
        <w:t xml:space="preserve"> </w:t>
      </w:r>
    </w:p>
    <w:p w:rsidR="006F7234" w:rsidRPr="00B00D95" w:rsidRDefault="006F7234" w:rsidP="00613107">
      <w:pPr>
        <w:pStyle w:val="Sansinterligne"/>
        <w:jc w:val="both"/>
        <w:rPr>
          <w:rFonts w:ascii="Arial" w:hAnsi="Arial" w:cs="Arial"/>
          <w:sz w:val="24"/>
          <w:szCs w:val="24"/>
        </w:rPr>
      </w:pPr>
    </w:p>
    <w:p w:rsidR="006F7234" w:rsidRPr="00B00D95" w:rsidRDefault="006F7234" w:rsidP="0027117A">
      <w:pPr>
        <w:pStyle w:val="Sansinterligne"/>
        <w:numPr>
          <w:ilvl w:val="0"/>
          <w:numId w:val="14"/>
        </w:numPr>
        <w:jc w:val="both"/>
        <w:rPr>
          <w:rFonts w:ascii="Arial" w:hAnsi="Arial" w:cs="Arial"/>
          <w:sz w:val="24"/>
          <w:szCs w:val="24"/>
        </w:rPr>
      </w:pPr>
      <w:r w:rsidRPr="00B00D95">
        <w:rPr>
          <w:rFonts w:ascii="Arial" w:hAnsi="Arial" w:cs="Arial"/>
          <w:sz w:val="24"/>
          <w:szCs w:val="24"/>
        </w:rPr>
        <w:t xml:space="preserve">El canon 193 del C.I.A. prohíbe en su numeral </w:t>
      </w:r>
      <w:r w:rsidR="0027117A" w:rsidRPr="00B00D95">
        <w:rPr>
          <w:rFonts w:ascii="Arial" w:hAnsi="Arial" w:cs="Arial"/>
          <w:sz w:val="24"/>
          <w:szCs w:val="24"/>
        </w:rPr>
        <w:t>6</w:t>
      </w:r>
      <w:r w:rsidRPr="00B00D95">
        <w:rPr>
          <w:rFonts w:ascii="Arial" w:hAnsi="Arial" w:cs="Arial"/>
          <w:sz w:val="24"/>
          <w:szCs w:val="24"/>
        </w:rPr>
        <w:t>º,</w:t>
      </w:r>
      <w:r w:rsidR="005C3CEF" w:rsidRPr="00B00D95">
        <w:rPr>
          <w:rFonts w:ascii="Arial" w:hAnsi="Arial" w:cs="Arial"/>
          <w:sz w:val="24"/>
          <w:szCs w:val="24"/>
        </w:rPr>
        <w:t xml:space="preserve"> </w:t>
      </w:r>
      <w:r w:rsidRPr="00B00D95">
        <w:rPr>
          <w:rFonts w:ascii="Arial" w:hAnsi="Arial" w:cs="Arial"/>
          <w:sz w:val="24"/>
          <w:szCs w:val="24"/>
        </w:rPr>
        <w:t>la concesión del subrogado previsto en el artículo 63 de</w:t>
      </w:r>
      <w:r w:rsidR="005C3CEF" w:rsidRPr="00B00D95">
        <w:rPr>
          <w:rFonts w:ascii="Arial" w:hAnsi="Arial" w:cs="Arial"/>
          <w:sz w:val="24"/>
          <w:szCs w:val="24"/>
        </w:rPr>
        <w:t>l C.P. cuando las víctimas sean</w:t>
      </w:r>
      <w:r w:rsidRPr="00B00D95">
        <w:rPr>
          <w:rFonts w:ascii="Arial" w:hAnsi="Arial" w:cs="Arial"/>
          <w:sz w:val="24"/>
          <w:szCs w:val="24"/>
        </w:rPr>
        <w:t xml:space="preserve"> </w:t>
      </w:r>
      <w:r w:rsidRPr="00B00D95">
        <w:rPr>
          <w:rStyle w:val="CuerpodeltextoCursiva"/>
          <w:rFonts w:ascii="Arial" w:hAnsi="Arial" w:cs="Arial"/>
          <w:i w:val="0"/>
          <w:color w:val="auto"/>
          <w:sz w:val="24"/>
          <w:szCs w:val="24"/>
        </w:rPr>
        <w:t xml:space="preserve">niños, niñas </w:t>
      </w:r>
      <w:r w:rsidR="00285E36" w:rsidRPr="00B00D95">
        <w:rPr>
          <w:rStyle w:val="CuerpodeltextoCursiva"/>
          <w:rFonts w:ascii="Arial" w:hAnsi="Arial" w:cs="Arial"/>
          <w:i w:val="0"/>
          <w:color w:val="auto"/>
          <w:sz w:val="24"/>
          <w:szCs w:val="24"/>
        </w:rPr>
        <w:t>o</w:t>
      </w:r>
      <w:r w:rsidRPr="00B00D95">
        <w:rPr>
          <w:rStyle w:val="CuerpodeltextoCursiva"/>
          <w:rFonts w:ascii="Arial" w:hAnsi="Arial" w:cs="Arial"/>
          <w:i w:val="0"/>
          <w:color w:val="auto"/>
          <w:sz w:val="24"/>
          <w:szCs w:val="24"/>
        </w:rPr>
        <w:t xml:space="preserve"> adolescentes</w:t>
      </w:r>
      <w:r w:rsidR="00802E7B" w:rsidRPr="00B00D95">
        <w:rPr>
          <w:rStyle w:val="CuerpodeltextoCursiva"/>
          <w:rFonts w:ascii="Arial" w:hAnsi="Arial" w:cs="Arial"/>
          <w:i w:val="0"/>
          <w:color w:val="auto"/>
          <w:sz w:val="24"/>
          <w:szCs w:val="24"/>
        </w:rPr>
        <w:t xml:space="preserve"> no han sido indemnizados</w:t>
      </w:r>
      <w:r w:rsidRPr="00B00D95">
        <w:rPr>
          <w:rStyle w:val="CuerpodeltextoCursiva"/>
          <w:rFonts w:ascii="Arial" w:hAnsi="Arial" w:cs="Arial"/>
          <w:i w:val="0"/>
          <w:color w:val="auto"/>
          <w:sz w:val="24"/>
          <w:szCs w:val="24"/>
        </w:rPr>
        <w:t>.</w:t>
      </w:r>
      <w:r w:rsidRPr="00B00D95">
        <w:rPr>
          <w:rStyle w:val="CuerpodeltextoCursiva"/>
          <w:rFonts w:ascii="Arial" w:hAnsi="Arial" w:cs="Arial"/>
          <w:color w:val="auto"/>
          <w:sz w:val="24"/>
          <w:szCs w:val="24"/>
        </w:rPr>
        <w:t xml:space="preserve"> </w:t>
      </w:r>
      <w:r w:rsidRPr="00B00D95">
        <w:rPr>
          <w:rStyle w:val="CuerpodeltextoCursiva"/>
          <w:rFonts w:ascii="Arial" w:hAnsi="Arial" w:cs="Arial"/>
          <w:i w:val="0"/>
          <w:color w:val="auto"/>
          <w:sz w:val="24"/>
          <w:szCs w:val="24"/>
        </w:rPr>
        <w:t xml:space="preserve">Sin embargo el </w:t>
      </w:r>
      <w:r w:rsidRPr="00B00D95">
        <w:rPr>
          <w:rFonts w:ascii="Arial" w:hAnsi="Arial" w:cs="Arial"/>
          <w:sz w:val="24"/>
          <w:szCs w:val="24"/>
        </w:rPr>
        <w:t>legislador no efectuó una relación concreta de los delitos para los cuales se prohíbe otorgar sustitutos, por lo cual se debe aplicar la norma posterior que es más favorable.</w:t>
      </w:r>
    </w:p>
    <w:p w:rsidR="0027117A" w:rsidRPr="00B00D95" w:rsidRDefault="0027117A" w:rsidP="00613107">
      <w:pPr>
        <w:pStyle w:val="Sansinterligne"/>
        <w:jc w:val="both"/>
        <w:rPr>
          <w:rFonts w:ascii="Arial" w:hAnsi="Arial" w:cs="Arial"/>
          <w:sz w:val="24"/>
          <w:szCs w:val="24"/>
        </w:rPr>
      </w:pPr>
    </w:p>
    <w:p w:rsidR="006F7234" w:rsidRPr="00B00D95" w:rsidRDefault="005C3CEF" w:rsidP="0027117A">
      <w:pPr>
        <w:pStyle w:val="Sansinterligne"/>
        <w:numPr>
          <w:ilvl w:val="0"/>
          <w:numId w:val="14"/>
        </w:numPr>
        <w:jc w:val="both"/>
        <w:rPr>
          <w:rFonts w:ascii="Arial" w:hAnsi="Arial" w:cs="Arial"/>
          <w:sz w:val="24"/>
          <w:szCs w:val="24"/>
        </w:rPr>
      </w:pPr>
      <w:r w:rsidRPr="00B00D95">
        <w:rPr>
          <w:rFonts w:ascii="Arial" w:hAnsi="Arial" w:cs="Arial"/>
          <w:sz w:val="24"/>
          <w:szCs w:val="24"/>
        </w:rPr>
        <w:t>En el precedente CSJ SP del</w:t>
      </w:r>
      <w:r w:rsidR="006F7234" w:rsidRPr="00B00D95">
        <w:rPr>
          <w:rFonts w:ascii="Arial" w:hAnsi="Arial" w:cs="Arial"/>
          <w:sz w:val="24"/>
          <w:szCs w:val="24"/>
        </w:rPr>
        <w:t xml:space="preserve"> 5 de agos</w:t>
      </w:r>
      <w:r w:rsidRPr="00B00D95">
        <w:rPr>
          <w:rFonts w:ascii="Arial" w:hAnsi="Arial" w:cs="Arial"/>
          <w:sz w:val="24"/>
          <w:szCs w:val="24"/>
        </w:rPr>
        <w:t>to de 2015, radicado 46332 M.P.</w:t>
      </w:r>
      <w:r w:rsidR="006F7234" w:rsidRPr="00B00D95">
        <w:rPr>
          <w:rFonts w:ascii="Arial" w:hAnsi="Arial" w:cs="Arial"/>
          <w:sz w:val="24"/>
          <w:szCs w:val="24"/>
        </w:rPr>
        <w:t xml:space="preserve"> Fernando Alberto Castro Caballero,</w:t>
      </w:r>
      <w:r w:rsidR="003613E2" w:rsidRPr="00B00D95">
        <w:rPr>
          <w:rFonts w:ascii="Arial" w:hAnsi="Arial" w:cs="Arial"/>
          <w:sz w:val="24"/>
          <w:szCs w:val="24"/>
        </w:rPr>
        <w:t xml:space="preserve"> se </w:t>
      </w:r>
      <w:r w:rsidR="006F7234" w:rsidRPr="00B00D95">
        <w:rPr>
          <w:rFonts w:ascii="Arial" w:hAnsi="Arial" w:cs="Arial"/>
          <w:sz w:val="24"/>
          <w:szCs w:val="24"/>
        </w:rPr>
        <w:t>expuso</w:t>
      </w:r>
      <w:r w:rsidRPr="00B00D95">
        <w:rPr>
          <w:rFonts w:ascii="Arial" w:hAnsi="Arial" w:cs="Arial"/>
          <w:sz w:val="24"/>
          <w:szCs w:val="24"/>
        </w:rPr>
        <w:t xml:space="preserve"> que se debía dar aplicación al numeral 6º</w:t>
      </w:r>
      <w:r w:rsidR="006F7234" w:rsidRPr="00B00D95">
        <w:rPr>
          <w:rFonts w:ascii="Arial" w:hAnsi="Arial" w:cs="Arial"/>
          <w:sz w:val="24"/>
          <w:szCs w:val="24"/>
        </w:rPr>
        <w:t xml:space="preserve"> del artículo 193 de la Ley 1098 de 2006, por lo cual cuando un adulto era sancionado por un delito doloso </w:t>
      </w:r>
      <w:r w:rsidR="0044262E" w:rsidRPr="00B00D95">
        <w:rPr>
          <w:rFonts w:ascii="Arial" w:hAnsi="Arial" w:cs="Arial"/>
          <w:sz w:val="24"/>
          <w:szCs w:val="24"/>
        </w:rPr>
        <w:t>del cual fuera víctima un niño,</w:t>
      </w:r>
      <w:r w:rsidR="006F7234" w:rsidRPr="00B00D95">
        <w:rPr>
          <w:rFonts w:ascii="Arial" w:hAnsi="Arial" w:cs="Arial"/>
          <w:sz w:val="24"/>
          <w:szCs w:val="24"/>
        </w:rPr>
        <w:t xml:space="preserve"> niña o adolescente, se debía ne</w:t>
      </w:r>
      <w:r w:rsidR="0044262E" w:rsidRPr="00B00D95">
        <w:rPr>
          <w:rFonts w:ascii="Arial" w:hAnsi="Arial" w:cs="Arial"/>
          <w:sz w:val="24"/>
          <w:szCs w:val="24"/>
        </w:rPr>
        <w:t>gar el subrogado previsto en el</w:t>
      </w:r>
      <w:r w:rsidR="006F7234" w:rsidRPr="00B00D95">
        <w:rPr>
          <w:rFonts w:ascii="Arial" w:hAnsi="Arial" w:cs="Arial"/>
          <w:sz w:val="24"/>
          <w:szCs w:val="24"/>
        </w:rPr>
        <w:t xml:space="preserve"> artículo 63 de</w:t>
      </w:r>
      <w:r w:rsidR="0044262E" w:rsidRPr="00B00D95">
        <w:rPr>
          <w:rFonts w:ascii="Arial" w:hAnsi="Arial" w:cs="Arial"/>
          <w:sz w:val="24"/>
          <w:szCs w:val="24"/>
        </w:rPr>
        <w:t>l Código Penal, si no se habían</w:t>
      </w:r>
      <w:r w:rsidR="006F7234" w:rsidRPr="00B00D95">
        <w:rPr>
          <w:rFonts w:ascii="Arial" w:hAnsi="Arial" w:cs="Arial"/>
          <w:sz w:val="24"/>
          <w:szCs w:val="24"/>
        </w:rPr>
        <w:t xml:space="preserve"> inde</w:t>
      </w:r>
      <w:r w:rsidR="0044262E" w:rsidRPr="00B00D95">
        <w:rPr>
          <w:rFonts w:ascii="Arial" w:hAnsi="Arial" w:cs="Arial"/>
          <w:sz w:val="24"/>
          <w:szCs w:val="24"/>
        </w:rPr>
        <w:t>mnizado los perjuicios causados</w:t>
      </w:r>
      <w:r w:rsidR="006F7234" w:rsidRPr="00B00D95">
        <w:rPr>
          <w:rFonts w:ascii="Arial" w:hAnsi="Arial" w:cs="Arial"/>
          <w:sz w:val="24"/>
          <w:szCs w:val="24"/>
        </w:rPr>
        <w:t xml:space="preserve">, pronunciamiento que se produjo precisamente dentro de un proceso por </w:t>
      </w:r>
      <w:r w:rsidR="006F7234" w:rsidRPr="00B00D95">
        <w:rPr>
          <w:rFonts w:ascii="Arial" w:hAnsi="Arial" w:cs="Arial"/>
          <w:sz w:val="24"/>
          <w:szCs w:val="24"/>
        </w:rPr>
        <w:lastRenderedPageBreak/>
        <w:t>inasistencia alimentaria, en la cual se hizo énfasis en que esa prohibición se encontraba regulada por una norma especial contenida en la ley 1098 de 2006.</w:t>
      </w:r>
    </w:p>
    <w:p w:rsidR="008D2A7C" w:rsidRPr="00B00D95" w:rsidRDefault="008D2A7C" w:rsidP="008D2A7C">
      <w:pPr>
        <w:pStyle w:val="Sansinterligne"/>
        <w:jc w:val="both"/>
        <w:rPr>
          <w:rFonts w:ascii="Arial" w:hAnsi="Arial" w:cs="Arial"/>
          <w:sz w:val="24"/>
          <w:szCs w:val="24"/>
        </w:rPr>
      </w:pPr>
    </w:p>
    <w:p w:rsidR="006F7234" w:rsidRPr="00B00D95" w:rsidRDefault="006F7234" w:rsidP="0027117A">
      <w:pPr>
        <w:pStyle w:val="Sansinterligne"/>
        <w:numPr>
          <w:ilvl w:val="0"/>
          <w:numId w:val="14"/>
        </w:numPr>
        <w:jc w:val="both"/>
        <w:rPr>
          <w:rFonts w:ascii="Arial" w:hAnsi="Arial" w:cs="Arial"/>
          <w:sz w:val="24"/>
          <w:szCs w:val="24"/>
        </w:rPr>
      </w:pPr>
      <w:r w:rsidRPr="00B00D95">
        <w:rPr>
          <w:rFonts w:ascii="Arial" w:hAnsi="Arial" w:cs="Arial"/>
          <w:sz w:val="24"/>
          <w:szCs w:val="24"/>
        </w:rPr>
        <w:t>Sin embargo la SP de la CSJ no hizo ninguna menció</w:t>
      </w:r>
      <w:r w:rsidR="0044262E" w:rsidRPr="00B00D95">
        <w:rPr>
          <w:rFonts w:ascii="Arial" w:hAnsi="Arial" w:cs="Arial"/>
          <w:sz w:val="24"/>
          <w:szCs w:val="24"/>
        </w:rPr>
        <w:t>n sobre la aplicación de una  “</w:t>
      </w:r>
      <w:r w:rsidRPr="00B00D95">
        <w:rPr>
          <w:rFonts w:ascii="Arial" w:hAnsi="Arial" w:cs="Arial"/>
          <w:sz w:val="24"/>
          <w:szCs w:val="24"/>
        </w:rPr>
        <w:t>norma post</w:t>
      </w:r>
      <w:r w:rsidR="0044262E" w:rsidRPr="00B00D95">
        <w:rPr>
          <w:rFonts w:ascii="Arial" w:hAnsi="Arial" w:cs="Arial"/>
          <w:sz w:val="24"/>
          <w:szCs w:val="24"/>
        </w:rPr>
        <w:t xml:space="preserve">erior”, como el numeral 4º del artículo 199 de la ley 1098 de </w:t>
      </w:r>
      <w:r w:rsidRPr="00B00D95">
        <w:rPr>
          <w:rFonts w:ascii="Arial" w:hAnsi="Arial" w:cs="Arial"/>
          <w:sz w:val="24"/>
          <w:szCs w:val="24"/>
        </w:rPr>
        <w:t>2006 que resulta ser una regla m</w:t>
      </w:r>
      <w:r w:rsidR="00106979" w:rsidRPr="00B00D95">
        <w:rPr>
          <w:rFonts w:ascii="Arial" w:hAnsi="Arial" w:cs="Arial"/>
          <w:sz w:val="24"/>
          <w:szCs w:val="24"/>
        </w:rPr>
        <w:t>á</w:t>
      </w:r>
      <w:r w:rsidRPr="00B00D95">
        <w:rPr>
          <w:rFonts w:ascii="Arial" w:hAnsi="Arial" w:cs="Arial"/>
          <w:sz w:val="24"/>
          <w:szCs w:val="24"/>
        </w:rPr>
        <w:t xml:space="preserve">s favorable, por lo cual se debe </w:t>
      </w:r>
      <w:r w:rsidR="00285E36" w:rsidRPr="00B00D95">
        <w:rPr>
          <w:rFonts w:ascii="Arial" w:hAnsi="Arial" w:cs="Arial"/>
          <w:sz w:val="24"/>
          <w:szCs w:val="24"/>
        </w:rPr>
        <w:t xml:space="preserve">tener en cuenta </w:t>
      </w:r>
      <w:r w:rsidRPr="00B00D95">
        <w:rPr>
          <w:rFonts w:ascii="Arial" w:hAnsi="Arial" w:cs="Arial"/>
          <w:sz w:val="24"/>
          <w:szCs w:val="24"/>
        </w:rPr>
        <w:t>lo dispuesto en la ley 15</w:t>
      </w:r>
      <w:r w:rsidR="0044262E" w:rsidRPr="00B00D95">
        <w:rPr>
          <w:rFonts w:ascii="Arial" w:hAnsi="Arial" w:cs="Arial"/>
          <w:sz w:val="24"/>
          <w:szCs w:val="24"/>
        </w:rPr>
        <w:t>3 de 1887, en el sentido de que</w:t>
      </w:r>
      <w:r w:rsidRPr="00B00D95">
        <w:rPr>
          <w:rFonts w:ascii="Arial" w:hAnsi="Arial" w:cs="Arial"/>
          <w:sz w:val="24"/>
          <w:szCs w:val="24"/>
        </w:rPr>
        <w:t xml:space="preserve"> </w:t>
      </w:r>
      <w:r w:rsidR="0044262E" w:rsidRPr="00B00D95">
        <w:rPr>
          <w:rFonts w:ascii="Arial" w:hAnsi="Arial" w:cs="Arial"/>
          <w:sz w:val="24"/>
          <w:szCs w:val="24"/>
        </w:rPr>
        <w:t xml:space="preserve">la </w:t>
      </w:r>
      <w:r w:rsidRPr="00B00D95">
        <w:rPr>
          <w:rFonts w:ascii="Arial" w:hAnsi="Arial" w:cs="Arial"/>
          <w:sz w:val="24"/>
          <w:szCs w:val="24"/>
        </w:rPr>
        <w:t>norma posterior prevalece sobre la anterior.</w:t>
      </w:r>
    </w:p>
    <w:p w:rsidR="0027117A" w:rsidRPr="00B00D95" w:rsidRDefault="0027117A" w:rsidP="00613107">
      <w:pPr>
        <w:pStyle w:val="Sansinterligne"/>
        <w:jc w:val="both"/>
        <w:rPr>
          <w:rFonts w:ascii="Arial" w:hAnsi="Arial" w:cs="Arial"/>
          <w:sz w:val="24"/>
          <w:szCs w:val="24"/>
        </w:rPr>
      </w:pPr>
    </w:p>
    <w:p w:rsidR="006F7234" w:rsidRPr="00B00D95" w:rsidRDefault="003613E2" w:rsidP="0027117A">
      <w:pPr>
        <w:pStyle w:val="Sansinterligne"/>
        <w:numPr>
          <w:ilvl w:val="0"/>
          <w:numId w:val="14"/>
        </w:numPr>
        <w:jc w:val="both"/>
        <w:rPr>
          <w:rFonts w:ascii="Arial" w:hAnsi="Arial" w:cs="Arial"/>
          <w:sz w:val="24"/>
          <w:szCs w:val="24"/>
        </w:rPr>
      </w:pPr>
      <w:r w:rsidRPr="00B00D95">
        <w:rPr>
          <w:rFonts w:ascii="Arial" w:hAnsi="Arial" w:cs="Arial"/>
          <w:sz w:val="24"/>
          <w:szCs w:val="24"/>
        </w:rPr>
        <w:t xml:space="preserve">Si en el caso del señor Montoya Medina se niega el </w:t>
      </w:r>
      <w:r w:rsidR="0044262E" w:rsidRPr="00B00D95">
        <w:rPr>
          <w:rFonts w:ascii="Arial" w:hAnsi="Arial" w:cs="Arial"/>
          <w:sz w:val="24"/>
          <w:szCs w:val="24"/>
        </w:rPr>
        <w:t>subrogado penal “</w:t>
      </w:r>
      <w:r w:rsidR="006F7234" w:rsidRPr="00B00D95">
        <w:rPr>
          <w:rFonts w:ascii="Arial" w:hAnsi="Arial" w:cs="Arial"/>
          <w:sz w:val="24"/>
          <w:szCs w:val="24"/>
        </w:rPr>
        <w:t>sería peor el remedio que la enfermedad”, ya que</w:t>
      </w:r>
      <w:r w:rsidR="0044262E" w:rsidRPr="00B00D95">
        <w:rPr>
          <w:rFonts w:ascii="Arial" w:hAnsi="Arial" w:cs="Arial"/>
          <w:sz w:val="24"/>
          <w:szCs w:val="24"/>
        </w:rPr>
        <w:t xml:space="preserve"> si se priva de su libertad al</w:t>
      </w:r>
      <w:r w:rsidR="006F7234" w:rsidRPr="00B00D95">
        <w:rPr>
          <w:rFonts w:ascii="Arial" w:hAnsi="Arial" w:cs="Arial"/>
          <w:sz w:val="24"/>
          <w:szCs w:val="24"/>
        </w:rPr>
        <w:t xml:space="preserve"> obligado a suministrar alimentos a su descendencia pese a no registrar antecedentes penales,</w:t>
      </w:r>
      <w:r w:rsidR="00285E36" w:rsidRPr="00B00D95">
        <w:rPr>
          <w:rFonts w:ascii="Arial" w:hAnsi="Arial" w:cs="Arial"/>
          <w:sz w:val="24"/>
          <w:szCs w:val="24"/>
        </w:rPr>
        <w:t xml:space="preserve"> </w:t>
      </w:r>
      <w:r w:rsidR="006F7234" w:rsidRPr="00B00D95">
        <w:rPr>
          <w:rFonts w:ascii="Arial" w:hAnsi="Arial" w:cs="Arial"/>
          <w:sz w:val="24"/>
          <w:szCs w:val="24"/>
        </w:rPr>
        <w:t xml:space="preserve">se </w:t>
      </w:r>
      <w:r w:rsidR="000A292A" w:rsidRPr="00B00D95">
        <w:rPr>
          <w:rFonts w:ascii="Arial" w:hAnsi="Arial" w:cs="Arial"/>
          <w:sz w:val="24"/>
          <w:szCs w:val="24"/>
        </w:rPr>
        <w:t>afecta la posibilidad de que</w:t>
      </w:r>
      <w:r w:rsidR="0044262E" w:rsidRPr="00B00D95">
        <w:rPr>
          <w:rFonts w:ascii="Arial" w:hAnsi="Arial" w:cs="Arial"/>
          <w:sz w:val="24"/>
          <w:szCs w:val="24"/>
        </w:rPr>
        <w:t xml:space="preserve"> sus descendientes reciban esta</w:t>
      </w:r>
      <w:r w:rsidR="006F7234" w:rsidRPr="00B00D95">
        <w:rPr>
          <w:rFonts w:ascii="Arial" w:hAnsi="Arial" w:cs="Arial"/>
          <w:sz w:val="24"/>
          <w:szCs w:val="24"/>
        </w:rPr>
        <w:t xml:space="preserve"> prestación</w:t>
      </w:r>
      <w:r w:rsidR="0044262E" w:rsidRPr="00B00D95">
        <w:rPr>
          <w:rFonts w:ascii="Arial" w:hAnsi="Arial" w:cs="Arial"/>
          <w:sz w:val="24"/>
          <w:szCs w:val="24"/>
        </w:rPr>
        <w:t xml:space="preserve"> y el pago de los</w:t>
      </w:r>
      <w:r w:rsidR="006F7234" w:rsidRPr="00B00D95">
        <w:rPr>
          <w:rFonts w:ascii="Arial" w:hAnsi="Arial" w:cs="Arial"/>
          <w:sz w:val="24"/>
          <w:szCs w:val="24"/>
        </w:rPr>
        <w:t xml:space="preserve"> perjuicios causados.</w:t>
      </w:r>
    </w:p>
    <w:p w:rsidR="0027117A" w:rsidRPr="00B00D95" w:rsidRDefault="0027117A" w:rsidP="00613107">
      <w:pPr>
        <w:pStyle w:val="Sansinterligne"/>
        <w:jc w:val="both"/>
        <w:rPr>
          <w:rFonts w:ascii="Arial" w:hAnsi="Arial" w:cs="Arial"/>
          <w:sz w:val="24"/>
          <w:szCs w:val="24"/>
        </w:rPr>
      </w:pPr>
    </w:p>
    <w:p w:rsidR="00E25C6F" w:rsidRPr="00B00D95" w:rsidRDefault="006F7234" w:rsidP="0027117A">
      <w:pPr>
        <w:pStyle w:val="Sansinterligne"/>
        <w:numPr>
          <w:ilvl w:val="0"/>
          <w:numId w:val="14"/>
        </w:numPr>
        <w:jc w:val="both"/>
        <w:rPr>
          <w:rFonts w:ascii="Arial" w:hAnsi="Arial" w:cs="Arial"/>
          <w:sz w:val="24"/>
          <w:szCs w:val="24"/>
        </w:rPr>
      </w:pPr>
      <w:r w:rsidRPr="00B00D95">
        <w:rPr>
          <w:rFonts w:ascii="Arial" w:hAnsi="Arial" w:cs="Arial"/>
          <w:sz w:val="24"/>
          <w:szCs w:val="24"/>
        </w:rPr>
        <w:t xml:space="preserve">En consecuencia, </w:t>
      </w:r>
      <w:r w:rsidR="000A292A" w:rsidRPr="00B00D95">
        <w:rPr>
          <w:rFonts w:ascii="Arial" w:hAnsi="Arial" w:cs="Arial"/>
          <w:sz w:val="24"/>
          <w:szCs w:val="24"/>
        </w:rPr>
        <w:t xml:space="preserve">el </w:t>
      </w:r>
      <w:r w:rsidR="000A292A" w:rsidRPr="00B00D95">
        <w:rPr>
          <w:rFonts w:ascii="Arial" w:hAnsi="Arial" w:cs="Arial"/>
          <w:i/>
          <w:sz w:val="24"/>
          <w:szCs w:val="24"/>
        </w:rPr>
        <w:t>A</w:t>
      </w:r>
      <w:r w:rsidR="00285E36" w:rsidRPr="00B00D95">
        <w:rPr>
          <w:rFonts w:ascii="Arial" w:hAnsi="Arial" w:cs="Arial"/>
          <w:i/>
          <w:sz w:val="24"/>
          <w:szCs w:val="24"/>
        </w:rPr>
        <w:t xml:space="preserve"> </w:t>
      </w:r>
      <w:r w:rsidR="0044262E" w:rsidRPr="00B00D95">
        <w:rPr>
          <w:rFonts w:ascii="Arial" w:hAnsi="Arial" w:cs="Arial"/>
          <w:i/>
          <w:sz w:val="24"/>
          <w:szCs w:val="24"/>
        </w:rPr>
        <w:t xml:space="preserve">quo </w:t>
      </w:r>
      <w:r w:rsidR="000A292A" w:rsidRPr="00B00D95">
        <w:rPr>
          <w:rFonts w:ascii="Arial" w:hAnsi="Arial" w:cs="Arial"/>
          <w:sz w:val="24"/>
          <w:szCs w:val="24"/>
        </w:rPr>
        <w:t>estim</w:t>
      </w:r>
      <w:r w:rsidR="00106979" w:rsidRPr="00B00D95">
        <w:rPr>
          <w:rFonts w:ascii="Arial" w:hAnsi="Arial" w:cs="Arial"/>
          <w:sz w:val="24"/>
          <w:szCs w:val="24"/>
        </w:rPr>
        <w:t>ó</w:t>
      </w:r>
      <w:r w:rsidR="000A292A" w:rsidRPr="00B00D95">
        <w:rPr>
          <w:rFonts w:ascii="Arial" w:hAnsi="Arial" w:cs="Arial"/>
          <w:sz w:val="24"/>
          <w:szCs w:val="24"/>
        </w:rPr>
        <w:t xml:space="preserve"> que con base en el principio de favorabilidad se </w:t>
      </w:r>
      <w:r w:rsidR="0044262E" w:rsidRPr="00B00D95">
        <w:rPr>
          <w:rFonts w:ascii="Arial" w:hAnsi="Arial" w:cs="Arial"/>
          <w:sz w:val="24"/>
          <w:szCs w:val="24"/>
        </w:rPr>
        <w:t xml:space="preserve">debía aplicar el numeral 4º del artículo </w:t>
      </w:r>
      <w:r w:rsidRPr="00B00D95">
        <w:rPr>
          <w:rFonts w:ascii="Arial" w:hAnsi="Arial" w:cs="Arial"/>
          <w:sz w:val="24"/>
          <w:szCs w:val="24"/>
        </w:rPr>
        <w:t xml:space="preserve">199 de la ley 1098 de 2006, </w:t>
      </w:r>
      <w:r w:rsidR="000A292A" w:rsidRPr="00B00D95">
        <w:rPr>
          <w:rFonts w:ascii="Arial" w:hAnsi="Arial" w:cs="Arial"/>
          <w:sz w:val="24"/>
          <w:szCs w:val="24"/>
        </w:rPr>
        <w:t>que era una norma posterior que no comprend</w:t>
      </w:r>
      <w:r w:rsidR="00106979" w:rsidRPr="00B00D95">
        <w:rPr>
          <w:rFonts w:ascii="Arial" w:hAnsi="Arial" w:cs="Arial"/>
          <w:sz w:val="24"/>
          <w:szCs w:val="24"/>
        </w:rPr>
        <w:t>í</w:t>
      </w:r>
      <w:r w:rsidR="000A292A" w:rsidRPr="00B00D95">
        <w:rPr>
          <w:rFonts w:ascii="Arial" w:hAnsi="Arial" w:cs="Arial"/>
          <w:sz w:val="24"/>
          <w:szCs w:val="24"/>
        </w:rPr>
        <w:t>a el delito de inasistencia alimentaria</w:t>
      </w:r>
      <w:r w:rsidR="00285E36" w:rsidRPr="00B00D95">
        <w:rPr>
          <w:rFonts w:ascii="Arial" w:hAnsi="Arial" w:cs="Arial"/>
          <w:sz w:val="24"/>
          <w:szCs w:val="24"/>
        </w:rPr>
        <w:t xml:space="preserve">. En </w:t>
      </w:r>
      <w:r w:rsidR="000A292A" w:rsidRPr="00B00D95">
        <w:rPr>
          <w:rFonts w:ascii="Arial" w:hAnsi="Arial" w:cs="Arial"/>
          <w:sz w:val="24"/>
          <w:szCs w:val="24"/>
        </w:rPr>
        <w:t>consecue</w:t>
      </w:r>
      <w:r w:rsidR="00E25C6F" w:rsidRPr="00B00D95">
        <w:rPr>
          <w:rFonts w:ascii="Arial" w:hAnsi="Arial" w:cs="Arial"/>
          <w:sz w:val="24"/>
          <w:szCs w:val="24"/>
        </w:rPr>
        <w:t>ncia resolvió con</w:t>
      </w:r>
      <w:r w:rsidR="00285E36" w:rsidRPr="00B00D95">
        <w:rPr>
          <w:rFonts w:ascii="Arial" w:hAnsi="Arial" w:cs="Arial"/>
          <w:sz w:val="24"/>
          <w:szCs w:val="24"/>
        </w:rPr>
        <w:t xml:space="preserve">ceder al incriminado </w:t>
      </w:r>
      <w:r w:rsidR="00E25C6F" w:rsidRPr="00B00D95">
        <w:rPr>
          <w:rFonts w:ascii="Arial" w:hAnsi="Arial" w:cs="Arial"/>
          <w:sz w:val="24"/>
          <w:szCs w:val="24"/>
        </w:rPr>
        <w:t xml:space="preserve">la </w:t>
      </w:r>
      <w:r w:rsidRPr="00B00D95">
        <w:rPr>
          <w:rFonts w:ascii="Arial" w:hAnsi="Arial" w:cs="Arial"/>
          <w:sz w:val="24"/>
          <w:szCs w:val="24"/>
        </w:rPr>
        <w:t xml:space="preserve">suspensión condicional de la ejecución de la pena privativa de la libertad, </w:t>
      </w:r>
      <w:r w:rsidR="00E25C6F" w:rsidRPr="00B00D95">
        <w:rPr>
          <w:rFonts w:ascii="Arial" w:hAnsi="Arial" w:cs="Arial"/>
          <w:sz w:val="24"/>
          <w:szCs w:val="24"/>
        </w:rPr>
        <w:t>que viene a ser el acápite de su decisión que es protestado por los censores, quienes piden que se revoque ese apartado del fallo a efectos de que se niegue e</w:t>
      </w:r>
      <w:r w:rsidR="00285E36" w:rsidRPr="00B00D95">
        <w:rPr>
          <w:rFonts w:ascii="Arial" w:hAnsi="Arial" w:cs="Arial"/>
          <w:sz w:val="24"/>
          <w:szCs w:val="24"/>
        </w:rPr>
        <w:t>se subrogado,</w:t>
      </w:r>
      <w:r w:rsidR="00E25C6F" w:rsidRPr="00B00D95">
        <w:rPr>
          <w:rFonts w:ascii="Arial" w:hAnsi="Arial" w:cs="Arial"/>
          <w:sz w:val="24"/>
          <w:szCs w:val="24"/>
        </w:rPr>
        <w:t xml:space="preserve"> con base en lo dispuesto en el numeral 6</w:t>
      </w:r>
      <w:r w:rsidR="00285E36" w:rsidRPr="00B00D95">
        <w:rPr>
          <w:rFonts w:ascii="Arial" w:hAnsi="Arial" w:cs="Arial"/>
          <w:sz w:val="24"/>
          <w:szCs w:val="24"/>
        </w:rPr>
        <w:t xml:space="preserve">º </w:t>
      </w:r>
      <w:r w:rsidR="00E25C6F" w:rsidRPr="00B00D95">
        <w:rPr>
          <w:rFonts w:ascii="Arial" w:hAnsi="Arial" w:cs="Arial"/>
          <w:sz w:val="24"/>
          <w:szCs w:val="24"/>
        </w:rPr>
        <w:t>del artículo 193 del C.I.A.</w:t>
      </w:r>
      <w:r w:rsidR="0044262E" w:rsidRPr="00B00D95">
        <w:rPr>
          <w:rFonts w:ascii="Arial" w:hAnsi="Arial" w:cs="Arial"/>
          <w:sz w:val="24"/>
          <w:szCs w:val="24"/>
        </w:rPr>
        <w:t xml:space="preserve"> </w:t>
      </w:r>
      <w:r w:rsidR="00E25C6F" w:rsidRPr="00B00D95">
        <w:rPr>
          <w:rFonts w:ascii="Arial" w:hAnsi="Arial" w:cs="Arial"/>
          <w:sz w:val="24"/>
          <w:szCs w:val="24"/>
        </w:rPr>
        <w:t>y la jurisprudencia pertinente de la SP de la CSJ que ha sido invocada.</w:t>
      </w:r>
    </w:p>
    <w:p w:rsidR="00412342" w:rsidRPr="00B00D95" w:rsidRDefault="00412342" w:rsidP="00613107">
      <w:pPr>
        <w:pStyle w:val="Sansinterligne"/>
        <w:jc w:val="both"/>
        <w:rPr>
          <w:rFonts w:ascii="Arial" w:hAnsi="Arial" w:cs="Arial"/>
          <w:spacing w:val="-6"/>
          <w:sz w:val="24"/>
          <w:szCs w:val="24"/>
        </w:rPr>
      </w:pPr>
    </w:p>
    <w:p w:rsidR="008F58A1" w:rsidRPr="00B00D95" w:rsidRDefault="0044262E" w:rsidP="00613107">
      <w:pPr>
        <w:pStyle w:val="Sansinterligne"/>
        <w:jc w:val="both"/>
        <w:rPr>
          <w:rFonts w:ascii="Arial" w:hAnsi="Arial" w:cs="Arial"/>
          <w:spacing w:val="-6"/>
          <w:sz w:val="24"/>
          <w:szCs w:val="24"/>
          <w:lang w:val="es-ES_tradnl"/>
        </w:rPr>
      </w:pPr>
      <w:r w:rsidRPr="00B00D95">
        <w:rPr>
          <w:rFonts w:ascii="Arial" w:hAnsi="Arial" w:cs="Arial"/>
          <w:spacing w:val="-6"/>
          <w:sz w:val="24"/>
          <w:szCs w:val="24"/>
          <w:lang w:val="es-ES_tradnl"/>
        </w:rPr>
        <w:t xml:space="preserve">6.3 Para efectos de adoptar </w:t>
      </w:r>
      <w:r w:rsidR="00C4342A" w:rsidRPr="00B00D95">
        <w:rPr>
          <w:rFonts w:ascii="Arial" w:hAnsi="Arial" w:cs="Arial"/>
          <w:spacing w:val="-6"/>
          <w:sz w:val="24"/>
          <w:szCs w:val="24"/>
          <w:lang w:val="es-ES_tradnl"/>
        </w:rPr>
        <w:t xml:space="preserve">la decisión que corresponde la Sala considera </w:t>
      </w:r>
      <w:r w:rsidR="00285E36" w:rsidRPr="00B00D95">
        <w:rPr>
          <w:rFonts w:ascii="Arial" w:hAnsi="Arial" w:cs="Arial"/>
          <w:spacing w:val="-6"/>
          <w:sz w:val="24"/>
          <w:szCs w:val="24"/>
          <w:lang w:val="es-ES_tradnl"/>
        </w:rPr>
        <w:t xml:space="preserve">inicialmente </w:t>
      </w:r>
      <w:r w:rsidR="00C4342A" w:rsidRPr="00B00D95">
        <w:rPr>
          <w:rFonts w:ascii="Arial" w:hAnsi="Arial" w:cs="Arial"/>
          <w:spacing w:val="-6"/>
          <w:sz w:val="24"/>
          <w:szCs w:val="24"/>
          <w:lang w:val="es-ES_tradnl"/>
        </w:rPr>
        <w:t>que no resulta consistente la</w:t>
      </w:r>
      <w:r w:rsidRPr="00B00D95">
        <w:rPr>
          <w:rFonts w:ascii="Arial" w:hAnsi="Arial" w:cs="Arial"/>
          <w:spacing w:val="-6"/>
          <w:sz w:val="24"/>
          <w:szCs w:val="24"/>
          <w:lang w:val="es-ES_tradnl"/>
        </w:rPr>
        <w:t xml:space="preserve"> manifestación efectuada por el</w:t>
      </w:r>
      <w:r w:rsidR="00C4342A" w:rsidRPr="00B00D95">
        <w:rPr>
          <w:rFonts w:ascii="Arial" w:hAnsi="Arial" w:cs="Arial"/>
          <w:spacing w:val="-6"/>
          <w:sz w:val="24"/>
          <w:szCs w:val="24"/>
          <w:lang w:val="es-ES_tradnl"/>
        </w:rPr>
        <w:t xml:space="preserve"> juez de conocimiento</w:t>
      </w:r>
      <w:r w:rsidRPr="00B00D95">
        <w:rPr>
          <w:rFonts w:ascii="Arial" w:hAnsi="Arial" w:cs="Arial"/>
          <w:spacing w:val="-6"/>
          <w:sz w:val="24"/>
          <w:szCs w:val="24"/>
          <w:lang w:val="es-ES_tradnl"/>
        </w:rPr>
        <w:t>,</w:t>
      </w:r>
      <w:r w:rsidR="00C4342A" w:rsidRPr="00B00D95">
        <w:rPr>
          <w:rFonts w:ascii="Arial" w:hAnsi="Arial" w:cs="Arial"/>
          <w:spacing w:val="-6"/>
          <w:sz w:val="24"/>
          <w:szCs w:val="24"/>
          <w:lang w:val="es-ES_tradnl"/>
        </w:rPr>
        <w:t xml:space="preserve"> en el sentido de que el artículo </w:t>
      </w:r>
      <w:r w:rsidRPr="00B00D95">
        <w:rPr>
          <w:rFonts w:ascii="Arial" w:hAnsi="Arial" w:cs="Arial"/>
          <w:spacing w:val="-6"/>
          <w:sz w:val="24"/>
          <w:szCs w:val="24"/>
          <w:lang w:val="es-ES_tradnl"/>
        </w:rPr>
        <w:t>199 del C.I.A. constituye una “</w:t>
      </w:r>
      <w:r w:rsidR="00C4342A" w:rsidRPr="00B00D95">
        <w:rPr>
          <w:rFonts w:ascii="Arial" w:hAnsi="Arial" w:cs="Arial"/>
          <w:spacing w:val="-6"/>
          <w:sz w:val="24"/>
          <w:szCs w:val="24"/>
          <w:lang w:val="es-ES_tradnl"/>
        </w:rPr>
        <w:t>norma posterior m</w:t>
      </w:r>
      <w:r w:rsidR="00106979" w:rsidRPr="00B00D95">
        <w:rPr>
          <w:rFonts w:ascii="Arial" w:hAnsi="Arial" w:cs="Arial"/>
          <w:spacing w:val="-6"/>
          <w:sz w:val="24"/>
          <w:szCs w:val="24"/>
          <w:lang w:val="es-ES_tradnl"/>
        </w:rPr>
        <w:t>á</w:t>
      </w:r>
      <w:r w:rsidRPr="00B00D95">
        <w:rPr>
          <w:rFonts w:ascii="Arial" w:hAnsi="Arial" w:cs="Arial"/>
          <w:spacing w:val="-6"/>
          <w:sz w:val="24"/>
          <w:szCs w:val="24"/>
          <w:lang w:val="es-ES_tradnl"/>
        </w:rPr>
        <w:t>s favorable”</w:t>
      </w:r>
      <w:r w:rsidR="00C4342A" w:rsidRPr="00B00D95">
        <w:rPr>
          <w:rFonts w:ascii="Arial" w:hAnsi="Arial" w:cs="Arial"/>
          <w:spacing w:val="-6"/>
          <w:sz w:val="24"/>
          <w:szCs w:val="24"/>
          <w:lang w:val="es-ES_tradnl"/>
        </w:rPr>
        <w:t xml:space="preserve">, </w:t>
      </w:r>
      <w:r w:rsidR="008F58A1" w:rsidRPr="00B00D95">
        <w:rPr>
          <w:rFonts w:ascii="Arial" w:hAnsi="Arial" w:cs="Arial"/>
          <w:spacing w:val="-6"/>
          <w:sz w:val="24"/>
          <w:szCs w:val="24"/>
          <w:lang w:val="es-ES_tradnl"/>
        </w:rPr>
        <w:t xml:space="preserve">que el numeral 6º del artículo </w:t>
      </w:r>
      <w:r w:rsidR="002E0886" w:rsidRPr="00B00D95">
        <w:rPr>
          <w:rFonts w:ascii="Arial" w:hAnsi="Arial" w:cs="Arial"/>
          <w:spacing w:val="-6"/>
          <w:sz w:val="24"/>
          <w:szCs w:val="24"/>
          <w:lang w:val="es-ES_tradnl"/>
        </w:rPr>
        <w:t>19</w:t>
      </w:r>
      <w:r w:rsidR="00802E7B" w:rsidRPr="00B00D95">
        <w:rPr>
          <w:rFonts w:ascii="Arial" w:hAnsi="Arial" w:cs="Arial"/>
          <w:spacing w:val="-6"/>
          <w:sz w:val="24"/>
          <w:szCs w:val="24"/>
          <w:lang w:val="es-ES_tradnl"/>
        </w:rPr>
        <w:t>3</w:t>
      </w:r>
      <w:r w:rsidR="008F58A1" w:rsidRPr="00B00D95">
        <w:rPr>
          <w:rFonts w:ascii="Arial" w:hAnsi="Arial" w:cs="Arial"/>
          <w:spacing w:val="-6"/>
          <w:sz w:val="24"/>
          <w:szCs w:val="24"/>
          <w:lang w:val="es-ES_tradnl"/>
        </w:rPr>
        <w:t xml:space="preserve"> del mismo código, </w:t>
      </w:r>
      <w:r w:rsidR="00C4342A" w:rsidRPr="00B00D95">
        <w:rPr>
          <w:rFonts w:ascii="Arial" w:hAnsi="Arial" w:cs="Arial"/>
          <w:spacing w:val="-6"/>
          <w:sz w:val="24"/>
          <w:szCs w:val="24"/>
          <w:lang w:val="es-ES_tradnl"/>
        </w:rPr>
        <w:t xml:space="preserve">ya que esa situación no se determina por la ubicación de determinada regla dentro de un </w:t>
      </w:r>
      <w:r w:rsidR="00C73DCA" w:rsidRPr="00B00D95">
        <w:rPr>
          <w:rFonts w:ascii="Arial" w:hAnsi="Arial" w:cs="Arial"/>
          <w:spacing w:val="-6"/>
          <w:sz w:val="24"/>
          <w:szCs w:val="24"/>
          <w:lang w:val="es-ES_tradnl"/>
        </w:rPr>
        <w:t xml:space="preserve">mismo </w:t>
      </w:r>
      <w:r w:rsidR="008F58A1" w:rsidRPr="00B00D95">
        <w:rPr>
          <w:rFonts w:ascii="Arial" w:hAnsi="Arial" w:cs="Arial"/>
          <w:spacing w:val="-6"/>
          <w:sz w:val="24"/>
          <w:szCs w:val="24"/>
          <w:lang w:val="es-ES_tradnl"/>
        </w:rPr>
        <w:t>estatuto.</w:t>
      </w:r>
    </w:p>
    <w:p w:rsidR="008F58A1" w:rsidRPr="00B00D95" w:rsidRDefault="008F58A1" w:rsidP="00613107">
      <w:pPr>
        <w:pStyle w:val="Sansinterligne"/>
        <w:jc w:val="both"/>
        <w:rPr>
          <w:rFonts w:ascii="Arial" w:hAnsi="Arial" w:cs="Arial"/>
          <w:spacing w:val="-6"/>
          <w:sz w:val="24"/>
          <w:szCs w:val="24"/>
          <w:lang w:val="es-ES_tradnl"/>
        </w:rPr>
      </w:pPr>
    </w:p>
    <w:p w:rsidR="008F58A1" w:rsidRPr="00B00D95" w:rsidRDefault="008F58A1" w:rsidP="00613107">
      <w:pPr>
        <w:pStyle w:val="Sansinterligne"/>
        <w:jc w:val="both"/>
        <w:rPr>
          <w:rFonts w:ascii="Arial" w:hAnsi="Arial" w:cs="Arial"/>
          <w:spacing w:val="-6"/>
          <w:sz w:val="24"/>
          <w:szCs w:val="24"/>
          <w:lang w:val="es-ES_tradnl"/>
        </w:rPr>
      </w:pPr>
      <w:r w:rsidRPr="00B00D95">
        <w:rPr>
          <w:rFonts w:ascii="Arial" w:hAnsi="Arial" w:cs="Arial"/>
          <w:spacing w:val="-6"/>
          <w:sz w:val="24"/>
          <w:szCs w:val="24"/>
          <w:lang w:val="es-ES_tradnl"/>
        </w:rPr>
        <w:t>6.4 Sobre el tema se cita CSJ SP del 3 de septiembre de 2001, radicado 16</w:t>
      </w:r>
      <w:r w:rsidR="00D124C7" w:rsidRPr="00B00D95">
        <w:rPr>
          <w:rFonts w:ascii="Arial" w:hAnsi="Arial" w:cs="Arial"/>
          <w:spacing w:val="-6"/>
          <w:sz w:val="24"/>
          <w:szCs w:val="24"/>
          <w:lang w:val="es-ES_tradnl"/>
        </w:rPr>
        <w:t>.837 donde se dijo lo siguiente</w:t>
      </w:r>
      <w:r w:rsidRPr="00B00D95">
        <w:rPr>
          <w:rFonts w:ascii="Arial" w:hAnsi="Arial" w:cs="Arial"/>
          <w:spacing w:val="-6"/>
          <w:sz w:val="24"/>
          <w:szCs w:val="24"/>
          <w:lang w:val="es-ES_tradnl"/>
        </w:rPr>
        <w:t>:</w:t>
      </w:r>
    </w:p>
    <w:p w:rsidR="00E159A5" w:rsidRPr="00B00D95" w:rsidRDefault="00E159A5" w:rsidP="00613107">
      <w:pPr>
        <w:pStyle w:val="Sansinterligne"/>
        <w:jc w:val="both"/>
        <w:rPr>
          <w:rFonts w:ascii="Arial" w:hAnsi="Arial" w:cs="Arial"/>
          <w:sz w:val="24"/>
          <w:szCs w:val="24"/>
        </w:rPr>
      </w:pPr>
    </w:p>
    <w:p w:rsidR="00E159A5" w:rsidRPr="00B00D95" w:rsidRDefault="00D124C7" w:rsidP="00D124C7">
      <w:pPr>
        <w:pStyle w:val="Sansinterligne"/>
        <w:ind w:left="567" w:right="618"/>
        <w:jc w:val="both"/>
        <w:rPr>
          <w:rFonts w:ascii="Arial" w:hAnsi="Arial" w:cs="Arial"/>
          <w:sz w:val="24"/>
          <w:szCs w:val="24"/>
        </w:rPr>
      </w:pPr>
      <w:r w:rsidRPr="00B00D95">
        <w:rPr>
          <w:rFonts w:ascii="Arial" w:hAnsi="Arial" w:cs="Arial"/>
          <w:sz w:val="24"/>
          <w:szCs w:val="24"/>
        </w:rPr>
        <w:t>“</w:t>
      </w:r>
      <w:r w:rsidR="00FD2935" w:rsidRPr="00B00D95">
        <w:rPr>
          <w:rFonts w:ascii="Arial" w:hAnsi="Arial" w:cs="Arial"/>
          <w:sz w:val="24"/>
          <w:szCs w:val="24"/>
        </w:rPr>
        <w:t>(…)</w:t>
      </w:r>
    </w:p>
    <w:p w:rsidR="00E159A5" w:rsidRPr="00B00D95" w:rsidRDefault="00E159A5" w:rsidP="00D124C7">
      <w:pPr>
        <w:pStyle w:val="Sansinterligne"/>
        <w:ind w:right="618"/>
        <w:jc w:val="both"/>
        <w:rPr>
          <w:rFonts w:ascii="Arial" w:hAnsi="Arial" w:cs="Arial"/>
          <w:i/>
          <w:sz w:val="24"/>
          <w:szCs w:val="24"/>
        </w:rPr>
      </w:pPr>
    </w:p>
    <w:p w:rsidR="00E159A5" w:rsidRPr="00B00D95" w:rsidRDefault="00E159A5" w:rsidP="00D124C7">
      <w:pPr>
        <w:pStyle w:val="Sansinterligne"/>
        <w:ind w:left="567" w:right="618"/>
        <w:jc w:val="both"/>
        <w:rPr>
          <w:rFonts w:ascii="Arial" w:hAnsi="Arial" w:cs="Arial"/>
          <w:i/>
          <w:sz w:val="24"/>
          <w:szCs w:val="24"/>
        </w:rPr>
      </w:pPr>
      <w:r w:rsidRPr="00B00D95">
        <w:rPr>
          <w:rFonts w:ascii="Arial" w:hAnsi="Arial" w:cs="Arial"/>
          <w:i/>
          <w:sz w:val="24"/>
          <w:szCs w:val="24"/>
        </w:rPr>
        <w:t>En primer lugar, la favorabilidad es un problema que ocupa al funcionario judicial en el momento de aplicar la ley, desde luego siempre de cara a una vigencia sucesiva de normas.  Es decir, como no es un problema de producción legislativa (legislador) sino de aplicación de la ley (funcionario judicial), debe atenderse al máximo al caso concreto o a la práctica y un poco menos al acervo teórico, con más veras si el propósito legislativo ha sido el de que no se ponga cortapisa a la aplicación de la ley benigna o favorable así definida (“sin excepción”, dice el precepto).</w:t>
      </w:r>
    </w:p>
    <w:p w:rsidR="00E159A5" w:rsidRPr="00B00D95" w:rsidRDefault="00E159A5" w:rsidP="00D124C7">
      <w:pPr>
        <w:pStyle w:val="Sansinterligne"/>
        <w:ind w:left="567" w:right="618"/>
        <w:jc w:val="both"/>
        <w:rPr>
          <w:rFonts w:ascii="Arial" w:hAnsi="Arial" w:cs="Arial"/>
          <w:i/>
          <w:sz w:val="24"/>
          <w:szCs w:val="24"/>
        </w:rPr>
      </w:pPr>
    </w:p>
    <w:p w:rsidR="00E159A5" w:rsidRPr="00B00D95" w:rsidRDefault="00E159A5" w:rsidP="00D124C7">
      <w:pPr>
        <w:pStyle w:val="Sansinterligne"/>
        <w:ind w:left="567" w:right="618"/>
        <w:jc w:val="both"/>
        <w:rPr>
          <w:rFonts w:ascii="Arial" w:hAnsi="Arial" w:cs="Arial"/>
          <w:i/>
          <w:sz w:val="24"/>
          <w:szCs w:val="24"/>
        </w:rPr>
      </w:pPr>
      <w:r w:rsidRPr="00B00D95">
        <w:rPr>
          <w:rFonts w:ascii="Arial" w:hAnsi="Arial" w:cs="Arial"/>
          <w:i/>
          <w:sz w:val="24"/>
          <w:szCs w:val="24"/>
        </w:rPr>
        <w:tab/>
        <w:t>En razón de la amplitud que perfila el legislador en la aplicación de la ley permisiva, ha de entenderse por “ley” la norma o precepto que por regular jurídicamente un comportamiento, materia, problema o institución determinada, logra su propia individualización y tiene su particular ámbito de aplicación, sin importar en el concepto el grado de relación entre ellas, porque éste se encuentra supeditado a la ontología de aquéllas</w:t>
      </w:r>
      <w:r w:rsidR="00FD2935" w:rsidRPr="00B00D95">
        <w:rPr>
          <w:rFonts w:ascii="Arial" w:hAnsi="Arial" w:cs="Arial"/>
          <w:i/>
          <w:sz w:val="24"/>
          <w:szCs w:val="24"/>
        </w:rPr>
        <w:t>…</w:t>
      </w:r>
      <w:r w:rsidR="00D124C7" w:rsidRPr="00B00D95">
        <w:rPr>
          <w:rFonts w:ascii="Arial" w:hAnsi="Arial" w:cs="Arial"/>
          <w:i/>
          <w:sz w:val="24"/>
          <w:szCs w:val="24"/>
        </w:rPr>
        <w:t>”</w:t>
      </w:r>
    </w:p>
    <w:p w:rsidR="008F58A1" w:rsidRPr="00B00D95" w:rsidRDefault="008F58A1" w:rsidP="00613107">
      <w:pPr>
        <w:pStyle w:val="Sansinterligne"/>
        <w:jc w:val="both"/>
        <w:rPr>
          <w:rFonts w:ascii="Arial" w:hAnsi="Arial" w:cs="Arial"/>
          <w:spacing w:val="-6"/>
          <w:sz w:val="24"/>
          <w:szCs w:val="24"/>
          <w:lang w:val="es-ES_tradnl"/>
        </w:rPr>
      </w:pPr>
    </w:p>
    <w:p w:rsidR="00CF4D18" w:rsidRPr="00B00D95" w:rsidRDefault="008F58A1" w:rsidP="00613107">
      <w:pPr>
        <w:pStyle w:val="Sansinterligne"/>
        <w:jc w:val="both"/>
        <w:rPr>
          <w:rFonts w:ascii="Arial" w:hAnsi="Arial" w:cs="Arial"/>
          <w:spacing w:val="-6"/>
          <w:sz w:val="24"/>
          <w:szCs w:val="24"/>
          <w:lang w:val="es-ES_tradnl"/>
        </w:rPr>
      </w:pPr>
      <w:r w:rsidRPr="00B00D95">
        <w:rPr>
          <w:rFonts w:ascii="Arial" w:hAnsi="Arial" w:cs="Arial"/>
          <w:spacing w:val="-6"/>
          <w:sz w:val="24"/>
          <w:szCs w:val="24"/>
          <w:lang w:val="es-ES_tradnl"/>
        </w:rPr>
        <w:lastRenderedPageBreak/>
        <w:t>6.5 Por lo anterior queda claro que en el caso en estudio no se presenta</w:t>
      </w:r>
      <w:r w:rsidR="00F324F4" w:rsidRPr="00B00D95">
        <w:rPr>
          <w:rFonts w:ascii="Arial" w:hAnsi="Arial" w:cs="Arial"/>
          <w:spacing w:val="-6"/>
          <w:sz w:val="24"/>
          <w:szCs w:val="24"/>
          <w:lang w:val="es-ES_tradnl"/>
        </w:rPr>
        <w:t>ba</w:t>
      </w:r>
      <w:r w:rsidRPr="00B00D95">
        <w:rPr>
          <w:rFonts w:ascii="Arial" w:hAnsi="Arial" w:cs="Arial"/>
          <w:spacing w:val="-6"/>
          <w:sz w:val="24"/>
          <w:szCs w:val="24"/>
          <w:lang w:val="es-ES_tradnl"/>
        </w:rPr>
        <w:t xml:space="preserve"> ningún evento de sucesión </w:t>
      </w:r>
      <w:r w:rsidR="002B060E" w:rsidRPr="00B00D95">
        <w:rPr>
          <w:rFonts w:ascii="Arial" w:hAnsi="Arial" w:cs="Arial"/>
          <w:spacing w:val="-6"/>
          <w:sz w:val="24"/>
          <w:szCs w:val="24"/>
          <w:lang w:val="es-ES_tradnl"/>
        </w:rPr>
        <w:t xml:space="preserve">de normas </w:t>
      </w:r>
      <w:r w:rsidR="00FD2935" w:rsidRPr="00B00D95">
        <w:rPr>
          <w:rFonts w:ascii="Arial" w:hAnsi="Arial" w:cs="Arial"/>
          <w:spacing w:val="-6"/>
          <w:sz w:val="24"/>
          <w:szCs w:val="24"/>
          <w:lang w:val="es-ES_tradnl"/>
        </w:rPr>
        <w:t>que implicara la escogencia de una disposición que regulara de manera m</w:t>
      </w:r>
      <w:r w:rsidR="00106979" w:rsidRPr="00B00D95">
        <w:rPr>
          <w:rFonts w:ascii="Arial" w:hAnsi="Arial" w:cs="Arial"/>
          <w:spacing w:val="-6"/>
          <w:sz w:val="24"/>
          <w:szCs w:val="24"/>
          <w:lang w:val="es-ES_tradnl"/>
        </w:rPr>
        <w:t>á</w:t>
      </w:r>
      <w:r w:rsidR="00FD2935" w:rsidRPr="00B00D95">
        <w:rPr>
          <w:rFonts w:ascii="Arial" w:hAnsi="Arial" w:cs="Arial"/>
          <w:spacing w:val="-6"/>
          <w:sz w:val="24"/>
          <w:szCs w:val="24"/>
          <w:lang w:val="es-ES_tradnl"/>
        </w:rPr>
        <w:t>s flexible el instituto de la condena de ejecución condicional</w:t>
      </w:r>
      <w:r w:rsidR="002B060E" w:rsidRPr="00B00D95">
        <w:rPr>
          <w:rFonts w:ascii="Arial" w:hAnsi="Arial" w:cs="Arial"/>
          <w:spacing w:val="-6"/>
          <w:sz w:val="24"/>
          <w:szCs w:val="24"/>
          <w:lang w:val="es-ES_tradnl"/>
        </w:rPr>
        <w:t>, ya que el</w:t>
      </w:r>
      <w:r w:rsidR="00F324F4" w:rsidRPr="00B00D95">
        <w:rPr>
          <w:rFonts w:ascii="Arial" w:hAnsi="Arial" w:cs="Arial"/>
          <w:spacing w:val="-6"/>
          <w:sz w:val="24"/>
          <w:szCs w:val="24"/>
          <w:lang w:val="es-ES_tradnl"/>
        </w:rPr>
        <w:t xml:space="preserve"> artículo 193-6 del C.I.A, al igual que su artículo 199 Ibídem,</w:t>
      </w:r>
      <w:r w:rsidR="00FD2935" w:rsidRPr="00B00D95">
        <w:rPr>
          <w:rFonts w:ascii="Arial" w:hAnsi="Arial" w:cs="Arial"/>
          <w:spacing w:val="-6"/>
          <w:sz w:val="24"/>
          <w:szCs w:val="24"/>
          <w:u w:val="single"/>
          <w:lang w:val="es-ES_tradnl"/>
        </w:rPr>
        <w:t xml:space="preserve"> es una norma especial</w:t>
      </w:r>
      <w:r w:rsidR="002B060E" w:rsidRPr="00B00D95">
        <w:rPr>
          <w:rFonts w:ascii="Arial" w:hAnsi="Arial" w:cs="Arial"/>
          <w:spacing w:val="-6"/>
          <w:sz w:val="24"/>
          <w:szCs w:val="24"/>
          <w:lang w:val="es-ES_tradnl"/>
        </w:rPr>
        <w:t>, que se encuentra dentro del título II, cap</w:t>
      </w:r>
      <w:r w:rsidR="00106979" w:rsidRPr="00B00D95">
        <w:rPr>
          <w:rFonts w:ascii="Arial" w:hAnsi="Arial" w:cs="Arial"/>
          <w:spacing w:val="-6"/>
          <w:sz w:val="24"/>
          <w:szCs w:val="24"/>
          <w:lang w:val="es-ES_tradnl"/>
        </w:rPr>
        <w:t>í</w:t>
      </w:r>
      <w:r w:rsidR="002B060E" w:rsidRPr="00B00D95">
        <w:rPr>
          <w:rFonts w:ascii="Arial" w:hAnsi="Arial" w:cs="Arial"/>
          <w:spacing w:val="-6"/>
          <w:sz w:val="24"/>
          <w:szCs w:val="24"/>
          <w:lang w:val="es-ES_tradnl"/>
        </w:rPr>
        <w:t>tulo úni</w:t>
      </w:r>
      <w:r w:rsidR="00F324F4" w:rsidRPr="00B00D95">
        <w:rPr>
          <w:rFonts w:ascii="Arial" w:hAnsi="Arial" w:cs="Arial"/>
          <w:spacing w:val="-6"/>
          <w:sz w:val="24"/>
          <w:szCs w:val="24"/>
          <w:lang w:val="es-ES_tradnl"/>
        </w:rPr>
        <w:t>co de ese estatuto denominado “</w:t>
      </w:r>
      <w:r w:rsidR="002B060E" w:rsidRPr="00B00D95">
        <w:rPr>
          <w:rFonts w:ascii="Arial" w:hAnsi="Arial" w:cs="Arial"/>
          <w:i/>
          <w:spacing w:val="-6"/>
          <w:sz w:val="24"/>
          <w:szCs w:val="24"/>
          <w:lang w:val="es-ES_tradnl"/>
        </w:rPr>
        <w:t>Procedimientos especiales cuando los niños, l</w:t>
      </w:r>
      <w:r w:rsidR="00F324F4" w:rsidRPr="00B00D95">
        <w:rPr>
          <w:rFonts w:ascii="Arial" w:hAnsi="Arial" w:cs="Arial"/>
          <w:i/>
          <w:spacing w:val="-6"/>
          <w:sz w:val="24"/>
          <w:szCs w:val="24"/>
          <w:lang w:val="es-ES_tradnl"/>
        </w:rPr>
        <w:t>as niñas o los adolescentes son</w:t>
      </w:r>
      <w:r w:rsidR="002B060E" w:rsidRPr="00B00D95">
        <w:rPr>
          <w:rFonts w:ascii="Arial" w:hAnsi="Arial" w:cs="Arial"/>
          <w:i/>
          <w:spacing w:val="-6"/>
          <w:sz w:val="24"/>
          <w:szCs w:val="24"/>
          <w:lang w:val="es-ES_tradnl"/>
        </w:rPr>
        <w:t xml:space="preserve"> víctimas de delitos</w:t>
      </w:r>
      <w:r w:rsidR="00F324F4" w:rsidRPr="00B00D95">
        <w:rPr>
          <w:rFonts w:ascii="Arial" w:hAnsi="Arial" w:cs="Arial"/>
          <w:spacing w:val="-6"/>
          <w:sz w:val="24"/>
          <w:szCs w:val="24"/>
          <w:lang w:val="es-ES_tradnl"/>
        </w:rPr>
        <w:t>”</w:t>
      </w:r>
      <w:r w:rsidR="00CF4D18" w:rsidRPr="00B00D95">
        <w:rPr>
          <w:rFonts w:ascii="Arial" w:hAnsi="Arial" w:cs="Arial"/>
          <w:spacing w:val="-6"/>
          <w:sz w:val="24"/>
          <w:szCs w:val="24"/>
          <w:lang w:val="es-ES_tradnl"/>
        </w:rPr>
        <w:t>, lo que determina el componente teleológico de esas disposiciones.</w:t>
      </w:r>
    </w:p>
    <w:p w:rsidR="008D2A7C" w:rsidRPr="00B00D95" w:rsidRDefault="008D2A7C" w:rsidP="00613107">
      <w:pPr>
        <w:pStyle w:val="Sansinterligne"/>
        <w:jc w:val="both"/>
        <w:rPr>
          <w:rFonts w:ascii="Arial" w:hAnsi="Arial" w:cs="Arial"/>
          <w:spacing w:val="-6"/>
          <w:sz w:val="24"/>
          <w:szCs w:val="24"/>
          <w:lang w:val="es-ES_tradnl"/>
        </w:rPr>
      </w:pPr>
    </w:p>
    <w:p w:rsidR="00CF4D18" w:rsidRPr="00B00D95" w:rsidRDefault="00475148" w:rsidP="00613107">
      <w:pPr>
        <w:pStyle w:val="Sansinterligne"/>
        <w:jc w:val="both"/>
        <w:rPr>
          <w:rFonts w:ascii="Arial" w:hAnsi="Arial" w:cs="Arial"/>
          <w:i/>
          <w:spacing w:val="-6"/>
          <w:sz w:val="24"/>
          <w:szCs w:val="24"/>
          <w:lang w:val="es-ES_tradnl"/>
        </w:rPr>
      </w:pPr>
      <w:r w:rsidRPr="00B00D95">
        <w:rPr>
          <w:rFonts w:ascii="Arial" w:hAnsi="Arial" w:cs="Arial"/>
          <w:spacing w:val="-6"/>
          <w:sz w:val="24"/>
          <w:szCs w:val="24"/>
          <w:lang w:val="es-ES_tradnl"/>
        </w:rPr>
        <w:t xml:space="preserve">6.6 </w:t>
      </w:r>
      <w:r w:rsidR="00CF4D18" w:rsidRPr="00B00D95">
        <w:rPr>
          <w:rFonts w:ascii="Arial" w:hAnsi="Arial" w:cs="Arial"/>
          <w:spacing w:val="-6"/>
          <w:sz w:val="24"/>
          <w:szCs w:val="24"/>
          <w:lang w:val="es-ES_tradnl"/>
        </w:rPr>
        <w:t xml:space="preserve">En ese entendido queda claro que al no existir ninguna norma posterior que </w:t>
      </w:r>
      <w:r w:rsidR="00802E7B" w:rsidRPr="00B00D95">
        <w:rPr>
          <w:rFonts w:ascii="Arial" w:hAnsi="Arial" w:cs="Arial"/>
          <w:spacing w:val="-6"/>
          <w:sz w:val="24"/>
          <w:szCs w:val="24"/>
          <w:lang w:val="es-ES_tradnl"/>
        </w:rPr>
        <w:t>hubier</w:t>
      </w:r>
      <w:r w:rsidR="00140E19" w:rsidRPr="00B00D95">
        <w:rPr>
          <w:rFonts w:ascii="Arial" w:hAnsi="Arial" w:cs="Arial"/>
          <w:spacing w:val="-6"/>
          <w:sz w:val="24"/>
          <w:szCs w:val="24"/>
          <w:lang w:val="es-ES_tradnl"/>
        </w:rPr>
        <w:t xml:space="preserve">a </w:t>
      </w:r>
      <w:r w:rsidR="00CF4D18" w:rsidRPr="00B00D95">
        <w:rPr>
          <w:rFonts w:ascii="Arial" w:hAnsi="Arial" w:cs="Arial"/>
          <w:spacing w:val="-6"/>
          <w:sz w:val="24"/>
          <w:szCs w:val="24"/>
          <w:lang w:val="es-ES_tradnl"/>
        </w:rPr>
        <w:t>modificado de manera m</w:t>
      </w:r>
      <w:r w:rsidR="00106979" w:rsidRPr="00B00D95">
        <w:rPr>
          <w:rFonts w:ascii="Arial" w:hAnsi="Arial" w:cs="Arial"/>
          <w:spacing w:val="-6"/>
          <w:sz w:val="24"/>
          <w:szCs w:val="24"/>
          <w:lang w:val="es-ES_tradnl"/>
        </w:rPr>
        <w:t>á</w:t>
      </w:r>
      <w:r w:rsidR="00CF4D18" w:rsidRPr="00B00D95">
        <w:rPr>
          <w:rFonts w:ascii="Arial" w:hAnsi="Arial" w:cs="Arial"/>
          <w:spacing w:val="-6"/>
          <w:sz w:val="24"/>
          <w:szCs w:val="24"/>
          <w:lang w:val="es-ES_tradnl"/>
        </w:rPr>
        <w:t xml:space="preserve">s favorable el artículo 193 -6 de la ley 1098 de 2006, se imponía la aplicación de esa regla al caso </w:t>
      </w:r>
      <w:r w:rsidR="00CF4D18" w:rsidRPr="00B00D95">
        <w:rPr>
          <w:rFonts w:ascii="Arial" w:hAnsi="Arial" w:cs="Arial"/>
          <w:i/>
          <w:spacing w:val="-6"/>
          <w:sz w:val="24"/>
          <w:szCs w:val="24"/>
          <w:lang w:val="es-ES_tradnl"/>
        </w:rPr>
        <w:t xml:space="preserve">sub examen, </w:t>
      </w:r>
      <w:r w:rsidR="00CF4D18" w:rsidRPr="00B00D95">
        <w:rPr>
          <w:rFonts w:ascii="Arial" w:hAnsi="Arial" w:cs="Arial"/>
          <w:spacing w:val="-6"/>
          <w:sz w:val="24"/>
          <w:szCs w:val="24"/>
          <w:lang w:val="es-ES_tradnl"/>
        </w:rPr>
        <w:t>que prohíbe la concesión del subrogado prev</w:t>
      </w:r>
      <w:r w:rsidRPr="00B00D95">
        <w:rPr>
          <w:rFonts w:ascii="Arial" w:hAnsi="Arial" w:cs="Arial"/>
          <w:spacing w:val="-6"/>
          <w:sz w:val="24"/>
          <w:szCs w:val="24"/>
          <w:lang w:val="es-ES_tradnl"/>
        </w:rPr>
        <w:t>isto en el artículo 63 del C.P.</w:t>
      </w:r>
      <w:r w:rsidR="00CF4D18" w:rsidRPr="00B00D95">
        <w:rPr>
          <w:rFonts w:ascii="Arial" w:hAnsi="Arial" w:cs="Arial"/>
          <w:spacing w:val="-6"/>
          <w:sz w:val="24"/>
          <w:szCs w:val="24"/>
          <w:lang w:val="es-ES_tradnl"/>
        </w:rPr>
        <w:t xml:space="preserve">: </w:t>
      </w:r>
      <w:r w:rsidR="00CF4D18" w:rsidRPr="00B00D95">
        <w:rPr>
          <w:rFonts w:ascii="Arial" w:hAnsi="Arial" w:cs="Arial"/>
          <w:i/>
          <w:spacing w:val="-6"/>
          <w:sz w:val="24"/>
          <w:szCs w:val="24"/>
          <w:lang w:val="es-ES_tradnl"/>
        </w:rPr>
        <w:t>“…cuando los niños, las niñas o los adolescentes sean víctimas del delito, a menos que aparezca demo</w:t>
      </w:r>
      <w:r w:rsidRPr="00B00D95">
        <w:rPr>
          <w:rFonts w:ascii="Arial" w:hAnsi="Arial" w:cs="Arial"/>
          <w:i/>
          <w:spacing w:val="-6"/>
          <w:sz w:val="24"/>
          <w:szCs w:val="24"/>
          <w:lang w:val="es-ES_tradnl"/>
        </w:rPr>
        <w:t>strado que fueron indemnizados.”.</w:t>
      </w:r>
      <w:r w:rsidR="00CF4D18" w:rsidRPr="00B00D95">
        <w:rPr>
          <w:rFonts w:ascii="Arial" w:hAnsi="Arial" w:cs="Arial"/>
          <w:i/>
          <w:spacing w:val="-6"/>
          <w:sz w:val="24"/>
          <w:szCs w:val="24"/>
          <w:lang w:val="es-ES_tradnl"/>
        </w:rPr>
        <w:t xml:space="preserve"> </w:t>
      </w:r>
    </w:p>
    <w:p w:rsidR="00CF4D18" w:rsidRPr="00B00D95" w:rsidRDefault="00CF4D18" w:rsidP="00613107">
      <w:pPr>
        <w:pStyle w:val="Sansinterligne"/>
        <w:jc w:val="both"/>
        <w:rPr>
          <w:rFonts w:ascii="Arial" w:hAnsi="Arial" w:cs="Arial"/>
          <w:i/>
          <w:spacing w:val="-6"/>
          <w:sz w:val="24"/>
          <w:szCs w:val="24"/>
          <w:lang w:val="es-ES_tradnl"/>
        </w:rPr>
      </w:pPr>
    </w:p>
    <w:p w:rsidR="00AA7B47" w:rsidRPr="00B00D95" w:rsidRDefault="00790CE0" w:rsidP="00613107">
      <w:pPr>
        <w:pStyle w:val="Sansinterligne"/>
        <w:jc w:val="both"/>
        <w:rPr>
          <w:rFonts w:ascii="Arial" w:hAnsi="Arial" w:cs="Arial"/>
          <w:sz w:val="24"/>
          <w:szCs w:val="24"/>
        </w:rPr>
      </w:pPr>
      <w:r w:rsidRPr="00B00D95">
        <w:rPr>
          <w:rFonts w:ascii="Arial" w:hAnsi="Arial" w:cs="Arial"/>
          <w:spacing w:val="-6"/>
          <w:sz w:val="24"/>
          <w:szCs w:val="24"/>
          <w:lang w:val="es-ES_tradnl"/>
        </w:rPr>
        <w:t>6.7 Siendo as</w:t>
      </w:r>
      <w:r w:rsidR="00106979" w:rsidRPr="00B00D95">
        <w:rPr>
          <w:rFonts w:ascii="Arial" w:hAnsi="Arial" w:cs="Arial"/>
          <w:spacing w:val="-6"/>
          <w:sz w:val="24"/>
          <w:szCs w:val="24"/>
          <w:lang w:val="es-ES_tradnl"/>
        </w:rPr>
        <w:t>í</w:t>
      </w:r>
      <w:r w:rsidRPr="00B00D95">
        <w:rPr>
          <w:rFonts w:ascii="Arial" w:hAnsi="Arial" w:cs="Arial"/>
          <w:spacing w:val="-6"/>
          <w:sz w:val="24"/>
          <w:szCs w:val="24"/>
          <w:lang w:val="es-ES_tradnl"/>
        </w:rPr>
        <w:t xml:space="preserve"> las cosas queda claro que el caso </w:t>
      </w:r>
      <w:r w:rsidRPr="00B00D95">
        <w:rPr>
          <w:rFonts w:ascii="Arial" w:hAnsi="Arial" w:cs="Arial"/>
          <w:i/>
          <w:spacing w:val="-6"/>
          <w:sz w:val="24"/>
          <w:szCs w:val="24"/>
          <w:lang w:val="es-ES_tradnl"/>
        </w:rPr>
        <w:t xml:space="preserve">sub lite </w:t>
      </w:r>
      <w:r w:rsidRPr="00B00D95">
        <w:rPr>
          <w:rFonts w:ascii="Arial" w:hAnsi="Arial" w:cs="Arial"/>
          <w:spacing w:val="-6"/>
          <w:sz w:val="24"/>
          <w:szCs w:val="24"/>
          <w:lang w:val="es-ES_tradnl"/>
        </w:rPr>
        <w:t>se debe resolver siguiendo l</w:t>
      </w:r>
      <w:r w:rsidR="00475148" w:rsidRPr="00B00D95">
        <w:rPr>
          <w:rFonts w:ascii="Arial" w:hAnsi="Arial" w:cs="Arial"/>
          <w:spacing w:val="-6"/>
          <w:sz w:val="24"/>
          <w:szCs w:val="24"/>
          <w:lang w:val="es-ES_tradnl"/>
        </w:rPr>
        <w:t>os derroteros fijados por esta C</w:t>
      </w:r>
      <w:r w:rsidRPr="00B00D95">
        <w:rPr>
          <w:rFonts w:ascii="Arial" w:hAnsi="Arial" w:cs="Arial"/>
          <w:spacing w:val="-6"/>
          <w:sz w:val="24"/>
          <w:szCs w:val="24"/>
          <w:lang w:val="es-ES_tradnl"/>
        </w:rPr>
        <w:t>olegiatura en decisión del</w:t>
      </w:r>
      <w:r w:rsidR="00AA7B47" w:rsidRPr="00B00D95">
        <w:rPr>
          <w:rFonts w:ascii="Arial" w:hAnsi="Arial" w:cs="Arial"/>
          <w:spacing w:val="-6"/>
          <w:sz w:val="24"/>
          <w:szCs w:val="24"/>
          <w:lang w:val="es-ES_tradnl"/>
        </w:rPr>
        <w:t xml:space="preserve"> 1 de marzo de 2017, M.P. Jorge Arturo Castaño Duque, dentro del proceso adelantado contra el ciudadano Leonardo Fabio</w:t>
      </w:r>
      <w:r w:rsidR="00475148" w:rsidRPr="00B00D95">
        <w:rPr>
          <w:rFonts w:ascii="Arial" w:hAnsi="Arial" w:cs="Arial"/>
          <w:spacing w:val="-6"/>
          <w:sz w:val="24"/>
          <w:szCs w:val="24"/>
          <w:lang w:val="es-ES_tradnl"/>
        </w:rPr>
        <w:t xml:space="preserve"> Gil Ospina, por el delito de “</w:t>
      </w:r>
      <w:r w:rsidR="00AA7B47" w:rsidRPr="00B00D95">
        <w:rPr>
          <w:rFonts w:ascii="Arial" w:hAnsi="Arial" w:cs="Arial"/>
          <w:spacing w:val="-6"/>
          <w:sz w:val="24"/>
          <w:szCs w:val="24"/>
          <w:lang w:val="es-ES_tradnl"/>
        </w:rPr>
        <w:t>inasistencia alimentaria”, en la cual se dijo lo siguiente:</w:t>
      </w:r>
    </w:p>
    <w:p w:rsidR="00AA7B47" w:rsidRPr="00B00D95" w:rsidRDefault="00AA7B47" w:rsidP="00613107">
      <w:pPr>
        <w:pStyle w:val="Sansinterligne"/>
        <w:jc w:val="both"/>
        <w:rPr>
          <w:rFonts w:ascii="Arial" w:hAnsi="Arial" w:cs="Arial"/>
          <w:sz w:val="24"/>
          <w:szCs w:val="24"/>
        </w:rPr>
      </w:pPr>
    </w:p>
    <w:p w:rsidR="00790CE0" w:rsidRPr="00B00D95" w:rsidRDefault="00475148" w:rsidP="00475148">
      <w:pPr>
        <w:pStyle w:val="Sansinterligne"/>
        <w:ind w:left="567" w:right="902"/>
        <w:jc w:val="both"/>
        <w:rPr>
          <w:rFonts w:ascii="Arial" w:hAnsi="Arial" w:cs="Arial"/>
          <w:spacing w:val="-6"/>
          <w:sz w:val="24"/>
          <w:szCs w:val="24"/>
          <w:lang w:val="es-ES_tradnl"/>
        </w:rPr>
      </w:pPr>
      <w:r w:rsidRPr="00B00D95">
        <w:rPr>
          <w:rFonts w:ascii="Arial" w:hAnsi="Arial" w:cs="Arial"/>
          <w:spacing w:val="-6"/>
          <w:sz w:val="24"/>
          <w:szCs w:val="24"/>
          <w:lang w:val="es-ES_tradnl"/>
        </w:rPr>
        <w:t>“</w:t>
      </w:r>
      <w:r w:rsidR="00285E36" w:rsidRPr="00B00D95">
        <w:rPr>
          <w:rFonts w:ascii="Arial" w:hAnsi="Arial" w:cs="Arial"/>
          <w:spacing w:val="-6"/>
          <w:sz w:val="24"/>
          <w:szCs w:val="24"/>
          <w:lang w:val="es-ES_tradnl"/>
        </w:rPr>
        <w:t xml:space="preserve">(…) </w:t>
      </w:r>
    </w:p>
    <w:p w:rsidR="00930EC4" w:rsidRPr="00B00D95" w:rsidRDefault="00930EC4" w:rsidP="00475148">
      <w:pPr>
        <w:pStyle w:val="Sansinterligne"/>
        <w:ind w:left="567" w:right="902"/>
        <w:jc w:val="both"/>
        <w:rPr>
          <w:rFonts w:ascii="Arial" w:hAnsi="Arial" w:cs="Arial"/>
          <w:i/>
          <w:spacing w:val="-6"/>
          <w:sz w:val="24"/>
          <w:szCs w:val="24"/>
        </w:rPr>
      </w:pPr>
      <w:r w:rsidRPr="00B00D95">
        <w:rPr>
          <w:rFonts w:ascii="Arial" w:hAnsi="Arial" w:cs="Arial"/>
          <w:i/>
          <w:spacing w:val="-6"/>
          <w:sz w:val="24"/>
          <w:szCs w:val="24"/>
          <w:lang w:val="es-ES_tradnl"/>
        </w:rPr>
        <w:t xml:space="preserve">Debe indicarse que el </w:t>
      </w:r>
      <w:r w:rsidRPr="00B00D95">
        <w:rPr>
          <w:rFonts w:ascii="Arial" w:hAnsi="Arial" w:cs="Arial"/>
          <w:i/>
          <w:spacing w:val="-6"/>
          <w:sz w:val="24"/>
          <w:szCs w:val="24"/>
        </w:rPr>
        <w:t xml:space="preserve">artículo </w:t>
      </w:r>
      <w:smartTag w:uri="urn:schemas-microsoft-com:office:smarttags" w:element="metricconverter">
        <w:smartTagPr>
          <w:attr w:name="ProductID" w:val="63 C"/>
        </w:smartTagPr>
        <w:r w:rsidRPr="00B00D95">
          <w:rPr>
            <w:rFonts w:ascii="Arial" w:hAnsi="Arial" w:cs="Arial"/>
            <w:i/>
            <w:spacing w:val="-6"/>
            <w:sz w:val="24"/>
            <w:szCs w:val="24"/>
          </w:rPr>
          <w:t>63 C</w:t>
        </w:r>
      </w:smartTag>
      <w:r w:rsidRPr="00B00D95">
        <w:rPr>
          <w:rFonts w:ascii="Arial" w:hAnsi="Arial" w:cs="Arial"/>
          <w:i/>
          <w:spacing w:val="-6"/>
          <w:sz w:val="24"/>
          <w:szCs w:val="24"/>
        </w:rPr>
        <w:t>.P. -modificado por el artículo 29 de la Ley 1709/04-</w:t>
      </w:r>
      <w:r w:rsidRPr="00B00D95">
        <w:rPr>
          <w:rFonts w:ascii="Arial" w:hAnsi="Arial" w:cs="Arial"/>
          <w:spacing w:val="-6"/>
          <w:sz w:val="24"/>
          <w:szCs w:val="24"/>
        </w:rPr>
        <w:t xml:space="preserve"> señala los presupuestos necesarios para la </w:t>
      </w:r>
      <w:r w:rsidRPr="00B00D95">
        <w:rPr>
          <w:rFonts w:ascii="Arial" w:hAnsi="Arial" w:cs="Arial"/>
          <w:i/>
          <w:spacing w:val="-6"/>
          <w:sz w:val="24"/>
          <w:szCs w:val="24"/>
        </w:rPr>
        <w:t>concesión de tal beneficio, entre ellos: que la pena impuesta sea inferior a los cuatro (4) años de prisión, carencia de antecedentes, que no se trate de uno de  los delitos descritos en el inc. 2 art. 68A C.P. y de haber sido condenado por delito doloso dentro de los cinco (5) años anteriores, se establezca que los antecedentes personales, sociales y familiares del sentenciado sean indicativos de que no existe necesidad de hacer efectiva la pena. No obstante el numeral 6° del art. 193 del Código de Infancia y Adolescencia consagra una prohibición en cuanto al otorgamiento de la suspensión condicional cuando son víctimas menores de edad y no han sido reparados.</w:t>
      </w:r>
    </w:p>
    <w:p w:rsidR="00930EC4" w:rsidRPr="00B00D95" w:rsidRDefault="00930EC4" w:rsidP="00475148">
      <w:pPr>
        <w:pStyle w:val="Sansinterligne"/>
        <w:ind w:left="567" w:right="902"/>
        <w:jc w:val="both"/>
        <w:rPr>
          <w:rFonts w:ascii="Arial" w:hAnsi="Arial" w:cs="Arial"/>
          <w:i/>
          <w:spacing w:val="-6"/>
          <w:sz w:val="24"/>
          <w:szCs w:val="24"/>
        </w:rPr>
      </w:pPr>
    </w:p>
    <w:p w:rsidR="00930EC4" w:rsidRPr="00B00D95" w:rsidRDefault="00930EC4" w:rsidP="00475148">
      <w:pPr>
        <w:pStyle w:val="Sansinterligne"/>
        <w:ind w:left="567" w:right="902"/>
        <w:jc w:val="both"/>
        <w:rPr>
          <w:rFonts w:ascii="Arial" w:hAnsi="Arial" w:cs="Arial"/>
          <w:i/>
          <w:spacing w:val="-6"/>
          <w:sz w:val="24"/>
          <w:szCs w:val="24"/>
        </w:rPr>
      </w:pPr>
      <w:r w:rsidRPr="00B00D95">
        <w:rPr>
          <w:rFonts w:ascii="Arial" w:hAnsi="Arial" w:cs="Arial"/>
          <w:i/>
          <w:spacing w:val="-6"/>
          <w:sz w:val="24"/>
          <w:szCs w:val="24"/>
        </w:rPr>
        <w:t xml:space="preserve">En este caso, se evidencia de conformidad con lo arrimado a la actuación, que por parte del señor </w:t>
      </w:r>
      <w:r w:rsidRPr="00B00D95">
        <w:rPr>
          <w:rFonts w:ascii="Arial" w:hAnsi="Arial" w:cs="Arial"/>
          <w:i/>
          <w:spacing w:val="-6"/>
          <w:sz w:val="24"/>
          <w:szCs w:val="24"/>
          <w:lang w:val="es-ES_tradnl"/>
        </w:rPr>
        <w:t>GIL OSPINA</w:t>
      </w:r>
      <w:r w:rsidRPr="00B00D95">
        <w:rPr>
          <w:rFonts w:ascii="Arial" w:hAnsi="Arial" w:cs="Arial"/>
          <w:i/>
          <w:spacing w:val="-6"/>
          <w:sz w:val="24"/>
          <w:szCs w:val="24"/>
        </w:rPr>
        <w:t xml:space="preserve"> no se ha cumplido con tal exigencia legal, en tanto no obra elemento probatorio alguno que predique que el mismo haya indemnizado los perjuicios ocasionados con la ilicitud a su menor hijo.</w:t>
      </w:r>
    </w:p>
    <w:p w:rsidR="00930EC4" w:rsidRPr="00B00D95" w:rsidRDefault="00930EC4" w:rsidP="00475148">
      <w:pPr>
        <w:pStyle w:val="Sansinterligne"/>
        <w:ind w:left="567" w:right="902"/>
        <w:jc w:val="both"/>
        <w:rPr>
          <w:rFonts w:ascii="Arial" w:hAnsi="Arial" w:cs="Arial"/>
          <w:i/>
          <w:spacing w:val="-6"/>
          <w:sz w:val="24"/>
          <w:szCs w:val="24"/>
        </w:rPr>
      </w:pPr>
    </w:p>
    <w:p w:rsidR="00930EC4" w:rsidRPr="00B00D95" w:rsidRDefault="00930EC4" w:rsidP="00475148">
      <w:pPr>
        <w:pStyle w:val="Sansinterligne"/>
        <w:ind w:left="567" w:right="902"/>
        <w:jc w:val="both"/>
        <w:rPr>
          <w:rFonts w:ascii="Arial" w:hAnsi="Arial" w:cs="Arial"/>
          <w:i/>
          <w:spacing w:val="-6"/>
          <w:sz w:val="24"/>
          <w:szCs w:val="24"/>
        </w:rPr>
      </w:pPr>
      <w:r w:rsidRPr="00B00D95">
        <w:rPr>
          <w:rFonts w:ascii="Arial" w:hAnsi="Arial" w:cs="Arial"/>
          <w:i/>
          <w:spacing w:val="-6"/>
          <w:sz w:val="24"/>
          <w:szCs w:val="24"/>
        </w:rPr>
        <w:t>Frente a la referida prohibición normativa, por parte de esta Corporación se había optado por su no aplicación, al considerar que: (i) se trata de una norma general, y respecto al tema existe en el mismo Código de Infancia y Adolescencia una disposición que regula de manera específica la prohibición de beneficios y mecanismos sustitutivos -art. 199-, donde no se incluye la inasistencia alimentaria; (ii) de conformidad con lo reglado en el art. 102 C.P.P., modificado por el art. 86 de la Ley 1395 de 2010, el incidente de reparación integral se adelanta una vez se encuentre en firme la sentencia condenatoria, circunstancia que no hace posible proferir condena de perjuicios en primera instancia para efectos de determinar las consecuencias civiles del delito; y (iii) en procura del interés del menor, ya que la privación efectiva de la libertad de su ascendiente dificultaría aún más la posibilidad que éste cumpliera con sus exigencias alimentarias.</w:t>
      </w:r>
    </w:p>
    <w:p w:rsidR="00930EC4" w:rsidRPr="00B00D95" w:rsidRDefault="00930EC4" w:rsidP="00475148">
      <w:pPr>
        <w:pStyle w:val="Sansinterligne"/>
        <w:ind w:left="567" w:right="902"/>
        <w:jc w:val="both"/>
        <w:rPr>
          <w:rFonts w:ascii="Arial" w:hAnsi="Arial" w:cs="Arial"/>
          <w:i/>
          <w:spacing w:val="-6"/>
          <w:sz w:val="24"/>
          <w:szCs w:val="24"/>
        </w:rPr>
      </w:pPr>
    </w:p>
    <w:p w:rsidR="00930EC4" w:rsidRPr="00B00D95" w:rsidRDefault="00930EC4" w:rsidP="00475148">
      <w:pPr>
        <w:pStyle w:val="Sansinterligne"/>
        <w:ind w:left="567" w:right="902"/>
        <w:jc w:val="both"/>
        <w:rPr>
          <w:rFonts w:ascii="Arial" w:hAnsi="Arial" w:cs="Arial"/>
          <w:i/>
          <w:spacing w:val="-6"/>
          <w:sz w:val="24"/>
          <w:szCs w:val="24"/>
          <w:u w:val="single"/>
        </w:rPr>
      </w:pPr>
      <w:r w:rsidRPr="00B00D95">
        <w:rPr>
          <w:rFonts w:ascii="Arial" w:hAnsi="Arial" w:cs="Arial"/>
          <w:i/>
          <w:spacing w:val="-6"/>
          <w:sz w:val="24"/>
          <w:szCs w:val="24"/>
          <w:u w:val="single"/>
        </w:rPr>
        <w:lastRenderedPageBreak/>
        <w:t>No obstante lo anterior, la Sala en pretérita decisión</w:t>
      </w:r>
      <w:r w:rsidRPr="00B00D95">
        <w:rPr>
          <w:rStyle w:val="Appelnotedebasdep"/>
          <w:rFonts w:ascii="Arial" w:hAnsi="Arial" w:cs="Arial"/>
          <w:i/>
          <w:spacing w:val="-6"/>
          <w:sz w:val="24"/>
          <w:szCs w:val="24"/>
          <w:u w:val="single"/>
        </w:rPr>
        <w:footnoteReference w:id="7"/>
      </w:r>
      <w:r w:rsidRPr="00B00D95">
        <w:rPr>
          <w:rFonts w:ascii="Arial" w:hAnsi="Arial" w:cs="Arial"/>
          <w:i/>
          <w:spacing w:val="-6"/>
          <w:sz w:val="24"/>
          <w:szCs w:val="24"/>
          <w:u w:val="single"/>
        </w:rPr>
        <w:t>, con ponencia de quien actualmente ejerce igual función, recogió tal postura, en tanto de cara al tema ya existe pronunciamiento del órgano de cierre en materia penal en el cual se analizó concretamente la negativa de un funcionario judicial de conceder la suspensión condicional de la ejecución de pena conforme la prohibición contenida en la Ley 1098/06, habiéndose alegado la aplicación favorable de la Ley 1709/14 que no contempla dicha restricción. Allí la Alta Corporación tuvo ocasión de sostener que la indemnización a la víctima comporta un requisito adicional a los previstos en el Código Penal para acceder a ese subrogado penal, y que por ningún motivo puede ser omitido. Al respecto expresamente se señaló:</w:t>
      </w:r>
    </w:p>
    <w:p w:rsidR="00930EC4" w:rsidRPr="00B00D95" w:rsidRDefault="00930EC4" w:rsidP="00475148">
      <w:pPr>
        <w:pStyle w:val="Sansinterligne"/>
        <w:ind w:left="567" w:right="902"/>
        <w:jc w:val="both"/>
        <w:rPr>
          <w:rFonts w:ascii="Arial" w:hAnsi="Arial" w:cs="Arial"/>
          <w:i/>
          <w:spacing w:val="-6"/>
          <w:sz w:val="24"/>
          <w:szCs w:val="24"/>
        </w:rPr>
      </w:pPr>
    </w:p>
    <w:p w:rsidR="00930EC4" w:rsidRPr="00B00D95" w:rsidRDefault="00930EC4" w:rsidP="00475148">
      <w:pPr>
        <w:pStyle w:val="Sansinterligne"/>
        <w:ind w:left="567" w:right="902"/>
        <w:jc w:val="both"/>
        <w:rPr>
          <w:rFonts w:ascii="Arial" w:hAnsi="Arial" w:cs="Arial"/>
          <w:i/>
          <w:spacing w:val="-8"/>
          <w:sz w:val="24"/>
          <w:szCs w:val="24"/>
        </w:rPr>
      </w:pPr>
      <w:r w:rsidRPr="00B00D95">
        <w:rPr>
          <w:rFonts w:ascii="Arial" w:hAnsi="Arial" w:cs="Arial"/>
          <w:i/>
          <w:spacing w:val="-8"/>
          <w:sz w:val="24"/>
          <w:szCs w:val="24"/>
        </w:rPr>
        <w:t xml:space="preserve">“[…] la Ley de infancia y adolescencia […] fija una serie de prohibiciones y condicionamientos frente a figuras como la prisión domiciliaria, la suspensión condicional de la ejecución de la pena, el principio de oportunidad, las rebajas de pena, todas ellas encaminadas a reprochar con mayor severidad las acciones delictivas que atentan contra los derechos de los niños, niñas y adolescentes. </w:t>
      </w:r>
    </w:p>
    <w:p w:rsidR="00930EC4" w:rsidRPr="00B00D95" w:rsidRDefault="00930EC4" w:rsidP="00475148">
      <w:pPr>
        <w:pStyle w:val="Sansinterligne"/>
        <w:ind w:left="567" w:right="902"/>
        <w:jc w:val="both"/>
        <w:rPr>
          <w:rFonts w:ascii="Arial" w:hAnsi="Arial" w:cs="Arial"/>
          <w:i/>
          <w:spacing w:val="-8"/>
          <w:sz w:val="24"/>
          <w:szCs w:val="24"/>
        </w:rPr>
      </w:pPr>
    </w:p>
    <w:p w:rsidR="00930EC4" w:rsidRPr="00B00D95" w:rsidRDefault="00930EC4" w:rsidP="00475148">
      <w:pPr>
        <w:pStyle w:val="Sansinterligne"/>
        <w:ind w:left="567" w:right="902"/>
        <w:jc w:val="both"/>
        <w:rPr>
          <w:rFonts w:ascii="Arial" w:hAnsi="Arial" w:cs="Arial"/>
          <w:i/>
          <w:spacing w:val="-8"/>
          <w:sz w:val="24"/>
          <w:szCs w:val="24"/>
        </w:rPr>
      </w:pPr>
      <w:r w:rsidRPr="00B00D95">
        <w:rPr>
          <w:rFonts w:ascii="Arial" w:hAnsi="Arial" w:cs="Arial"/>
          <w:i/>
          <w:spacing w:val="-8"/>
          <w:sz w:val="24"/>
          <w:szCs w:val="24"/>
        </w:rPr>
        <w:t>[…]</w:t>
      </w:r>
    </w:p>
    <w:p w:rsidR="00930EC4" w:rsidRPr="00B00D95" w:rsidRDefault="00930EC4" w:rsidP="00475148">
      <w:pPr>
        <w:pStyle w:val="Sansinterligne"/>
        <w:ind w:left="567" w:right="902"/>
        <w:jc w:val="both"/>
        <w:rPr>
          <w:rFonts w:ascii="Arial" w:hAnsi="Arial" w:cs="Arial"/>
          <w:i/>
          <w:spacing w:val="-8"/>
          <w:sz w:val="24"/>
          <w:szCs w:val="24"/>
        </w:rPr>
      </w:pPr>
    </w:p>
    <w:p w:rsidR="00930EC4" w:rsidRPr="00B00D95" w:rsidRDefault="00930EC4" w:rsidP="00475148">
      <w:pPr>
        <w:pStyle w:val="Sansinterligne"/>
        <w:ind w:left="567" w:right="902"/>
        <w:jc w:val="both"/>
        <w:rPr>
          <w:rFonts w:ascii="Arial" w:hAnsi="Arial" w:cs="Arial"/>
          <w:i/>
          <w:spacing w:val="-8"/>
          <w:sz w:val="24"/>
          <w:szCs w:val="24"/>
        </w:rPr>
      </w:pPr>
      <w:r w:rsidRPr="00B00D95">
        <w:rPr>
          <w:rFonts w:ascii="Arial" w:hAnsi="Arial" w:cs="Arial"/>
          <w:i/>
          <w:spacing w:val="-8"/>
          <w:sz w:val="24"/>
          <w:szCs w:val="24"/>
        </w:rPr>
        <w:t xml:space="preserve">Resulta claro para la Sala que el cargo propuesto por el demandante no corresponde a la sucesión de normas, ni a la vigencia de la ley en el tiempo, puesto que los preceptos que refiere regulan problemas jurídicos diferentes, tienen objetos distintos que no se excluyen entre sí, además que se trata de disposiciones vigentes, las cuales pueden aplicarse al mismo asunto siempre que se trate de delitos cometidos contra un menor de edad en donde no se hubiere indemnizado el daño, con la consecuencia de que no se suspenderá condicionalmente la ejecución de la pena de prisión, es decir, aun concurriendo las exigencias previstas en el artículo 63 del Código Penal, modificado por el art. 29 de la Ley 1709 de 2014, la concesión de dicho subrogado penal debe estudiarse de la mano de las normas que propenden por la protección de los derechos del menor que ha sido víctima de una conducta punible y siempre estará supeditado a la indemnización del menor. </w:t>
      </w:r>
    </w:p>
    <w:p w:rsidR="00930EC4" w:rsidRPr="00B00D95" w:rsidRDefault="00930EC4" w:rsidP="00475148">
      <w:pPr>
        <w:pStyle w:val="Sansinterligne"/>
        <w:ind w:left="567" w:right="902"/>
        <w:jc w:val="both"/>
        <w:rPr>
          <w:rFonts w:ascii="Arial" w:hAnsi="Arial" w:cs="Arial"/>
          <w:i/>
          <w:spacing w:val="-8"/>
          <w:sz w:val="24"/>
          <w:szCs w:val="24"/>
        </w:rPr>
      </w:pPr>
    </w:p>
    <w:p w:rsidR="00930EC4" w:rsidRPr="00B00D95" w:rsidRDefault="00930EC4" w:rsidP="00475148">
      <w:pPr>
        <w:pStyle w:val="Sansinterligne"/>
        <w:ind w:left="567" w:right="902"/>
        <w:jc w:val="both"/>
        <w:rPr>
          <w:rFonts w:ascii="Arial" w:hAnsi="Arial" w:cs="Arial"/>
          <w:i/>
          <w:spacing w:val="-6"/>
          <w:sz w:val="24"/>
          <w:szCs w:val="24"/>
        </w:rPr>
      </w:pPr>
      <w:r w:rsidRPr="00B00D95">
        <w:rPr>
          <w:rFonts w:ascii="Arial" w:hAnsi="Arial" w:cs="Arial"/>
          <w:i/>
          <w:spacing w:val="-8"/>
          <w:sz w:val="24"/>
          <w:szCs w:val="24"/>
        </w:rPr>
        <w:t>[…] la Sala ha verificado que el ad quem no incurrió en la aplicación indebida de la normas que regulan la suspensión condicional de la pena cuando la víctima es menor de edad, como acontece en el presente caso, habida cuenta que la indemnización a la víctima comporta un requisito adicional a los previstos en el Código Penal para acceder a ese subrogado penal, el cual se justifica en la protección prevalente y reforzada de los derechos de los niños, niñas y adolescentes”.</w:t>
      </w:r>
      <w:r w:rsidRPr="00B00D95">
        <w:rPr>
          <w:rStyle w:val="Appelnotedebasdep"/>
          <w:rFonts w:ascii="Arial" w:hAnsi="Arial" w:cs="Arial"/>
          <w:i/>
          <w:spacing w:val="-8"/>
          <w:sz w:val="24"/>
          <w:szCs w:val="24"/>
        </w:rPr>
        <w:t xml:space="preserve"> </w:t>
      </w:r>
      <w:r w:rsidRPr="00B00D95">
        <w:rPr>
          <w:rStyle w:val="Appelnotedebasdep"/>
          <w:rFonts w:ascii="Arial" w:hAnsi="Arial" w:cs="Arial"/>
          <w:i/>
          <w:spacing w:val="-8"/>
          <w:sz w:val="24"/>
          <w:szCs w:val="24"/>
        </w:rPr>
        <w:footnoteReference w:id="8"/>
      </w:r>
      <w:r w:rsidRPr="00B00D95">
        <w:rPr>
          <w:rFonts w:ascii="Arial" w:hAnsi="Arial" w:cs="Arial"/>
          <w:i/>
          <w:spacing w:val="-8"/>
          <w:sz w:val="24"/>
          <w:szCs w:val="24"/>
        </w:rPr>
        <w:t xml:space="preserve">  –</w:t>
      </w:r>
      <w:proofErr w:type="gramStart"/>
      <w:r w:rsidRPr="00B00D95">
        <w:rPr>
          <w:rFonts w:ascii="Arial" w:hAnsi="Arial" w:cs="Arial"/>
          <w:i/>
          <w:spacing w:val="-8"/>
          <w:sz w:val="24"/>
          <w:szCs w:val="24"/>
        </w:rPr>
        <w:t>negrillas</w:t>
      </w:r>
      <w:proofErr w:type="gramEnd"/>
      <w:r w:rsidRPr="00B00D95">
        <w:rPr>
          <w:rFonts w:ascii="Arial" w:hAnsi="Arial" w:cs="Arial"/>
          <w:i/>
          <w:spacing w:val="-8"/>
          <w:sz w:val="24"/>
          <w:szCs w:val="24"/>
        </w:rPr>
        <w:t xml:space="preserve"> fuera de texto-</w:t>
      </w:r>
    </w:p>
    <w:p w:rsidR="00930EC4" w:rsidRPr="00B00D95" w:rsidRDefault="00930EC4" w:rsidP="00475148">
      <w:pPr>
        <w:pStyle w:val="Sansinterligne"/>
        <w:ind w:left="567" w:right="902"/>
        <w:jc w:val="both"/>
        <w:rPr>
          <w:rFonts w:ascii="Arial" w:hAnsi="Arial" w:cs="Arial"/>
          <w:i/>
          <w:spacing w:val="-6"/>
          <w:sz w:val="24"/>
          <w:szCs w:val="24"/>
        </w:rPr>
      </w:pPr>
    </w:p>
    <w:p w:rsidR="00930EC4" w:rsidRDefault="00930EC4" w:rsidP="00475148">
      <w:pPr>
        <w:pStyle w:val="Sansinterligne"/>
        <w:ind w:left="567" w:right="902"/>
        <w:jc w:val="both"/>
        <w:rPr>
          <w:rFonts w:ascii="Arial" w:hAnsi="Arial" w:cs="Arial"/>
          <w:i/>
          <w:spacing w:val="-6"/>
          <w:sz w:val="24"/>
          <w:szCs w:val="24"/>
        </w:rPr>
      </w:pPr>
      <w:r w:rsidRPr="00B00D95">
        <w:rPr>
          <w:rFonts w:ascii="Arial" w:hAnsi="Arial" w:cs="Arial"/>
          <w:i/>
          <w:spacing w:val="-6"/>
          <w:sz w:val="24"/>
          <w:szCs w:val="24"/>
        </w:rPr>
        <w:t xml:space="preserve">Bajo ese entendido, considera la Sala que no hay lugar por tanto a desconocer bajo ningún punto de vista esa norma de prohibición, y por lo mismo se torna imperioso dar cabal aplicación al precepto que supedita la concesión del subrogado de la condena de ejecución condicional a la indemnización integral de la víctima menor de edad. </w:t>
      </w:r>
    </w:p>
    <w:p w:rsidR="00B00D95" w:rsidRPr="00B00D95" w:rsidRDefault="00B00D95" w:rsidP="00475148">
      <w:pPr>
        <w:pStyle w:val="Sansinterligne"/>
        <w:ind w:left="567" w:right="902"/>
        <w:jc w:val="both"/>
        <w:rPr>
          <w:rFonts w:ascii="Arial" w:hAnsi="Arial" w:cs="Arial"/>
          <w:i/>
          <w:spacing w:val="-6"/>
          <w:sz w:val="24"/>
          <w:szCs w:val="24"/>
        </w:rPr>
      </w:pPr>
    </w:p>
    <w:p w:rsidR="00930EC4" w:rsidRPr="00B00D95" w:rsidRDefault="00930EC4" w:rsidP="00475148">
      <w:pPr>
        <w:pStyle w:val="Sansinterligne"/>
        <w:ind w:left="567" w:right="902"/>
        <w:jc w:val="both"/>
        <w:rPr>
          <w:rFonts w:ascii="Arial" w:hAnsi="Arial" w:cs="Arial"/>
          <w:i/>
          <w:spacing w:val="-6"/>
          <w:sz w:val="24"/>
          <w:szCs w:val="24"/>
        </w:rPr>
      </w:pPr>
      <w:r w:rsidRPr="00B00D95">
        <w:rPr>
          <w:rFonts w:ascii="Arial" w:hAnsi="Arial" w:cs="Arial"/>
          <w:i/>
          <w:spacing w:val="-6"/>
          <w:sz w:val="24"/>
          <w:szCs w:val="24"/>
        </w:rPr>
        <w:t xml:space="preserve">Así las cosas, estima el Tribunal que en efecto no es procedente el otorgamiento del referido subrogado si no se cumple ese requisito sine </w:t>
      </w:r>
      <w:r w:rsidRPr="00B00D95">
        <w:rPr>
          <w:rFonts w:ascii="Arial" w:hAnsi="Arial" w:cs="Arial"/>
          <w:i/>
          <w:spacing w:val="-6"/>
          <w:sz w:val="24"/>
          <w:szCs w:val="24"/>
        </w:rPr>
        <w:lastRenderedPageBreak/>
        <w:t>qua non en cada caso concreto, y en tal sentido fue atinada la determinación adoptada por la funcionaria a quo.</w:t>
      </w:r>
    </w:p>
    <w:p w:rsidR="00930EC4" w:rsidRPr="00B00D95" w:rsidRDefault="00930EC4" w:rsidP="00475148">
      <w:pPr>
        <w:pStyle w:val="Sansinterligne"/>
        <w:ind w:left="567" w:right="902"/>
        <w:jc w:val="both"/>
        <w:rPr>
          <w:rFonts w:ascii="Arial" w:hAnsi="Arial" w:cs="Arial"/>
          <w:i/>
          <w:spacing w:val="-6"/>
          <w:sz w:val="24"/>
          <w:szCs w:val="24"/>
        </w:rPr>
      </w:pPr>
    </w:p>
    <w:p w:rsidR="00930EC4" w:rsidRPr="00B00D95" w:rsidRDefault="00930EC4" w:rsidP="00475148">
      <w:pPr>
        <w:pStyle w:val="Sansinterligne"/>
        <w:ind w:left="567" w:right="902"/>
        <w:jc w:val="both"/>
        <w:rPr>
          <w:rFonts w:ascii="Arial" w:hAnsi="Arial" w:cs="Arial"/>
          <w:i/>
          <w:spacing w:val="-6"/>
          <w:sz w:val="24"/>
          <w:szCs w:val="24"/>
        </w:rPr>
      </w:pPr>
      <w:r w:rsidRPr="00B00D95">
        <w:rPr>
          <w:rFonts w:ascii="Arial" w:hAnsi="Arial" w:cs="Arial"/>
          <w:i/>
          <w:spacing w:val="-6"/>
          <w:sz w:val="24"/>
          <w:szCs w:val="24"/>
        </w:rPr>
        <w:t>No obstante y como quiera que por encontrarnos frente a una conducta que atenta contra la familia y que en efecto -como así lo indicó el recurrente-, una medida de prisión intramural dificultaría aún más el acatamiento del deber alimentario al que está obligado el señor  LEONARDO FABIO GIL OSPINA con su pequeño hijo, se hace necesario estudiar la aplicación de una medida menos restrictiva como lo sería el caso de la prisión domiciliaria.</w:t>
      </w:r>
    </w:p>
    <w:p w:rsidR="00930EC4" w:rsidRPr="00B00D95" w:rsidRDefault="00930EC4" w:rsidP="00475148">
      <w:pPr>
        <w:pStyle w:val="Sansinterligne"/>
        <w:ind w:left="567" w:right="902"/>
        <w:jc w:val="both"/>
        <w:rPr>
          <w:rFonts w:ascii="Arial" w:hAnsi="Arial" w:cs="Arial"/>
          <w:i/>
          <w:spacing w:val="-6"/>
          <w:sz w:val="24"/>
          <w:szCs w:val="24"/>
        </w:rPr>
      </w:pPr>
    </w:p>
    <w:p w:rsidR="00930EC4" w:rsidRPr="00B00D95" w:rsidRDefault="00930EC4" w:rsidP="00475148">
      <w:pPr>
        <w:pStyle w:val="Sansinterligne"/>
        <w:ind w:left="567" w:right="902"/>
        <w:jc w:val="both"/>
        <w:rPr>
          <w:rFonts w:ascii="Arial" w:hAnsi="Arial" w:cs="Arial"/>
          <w:i/>
          <w:spacing w:val="-6"/>
          <w:sz w:val="24"/>
          <w:szCs w:val="24"/>
        </w:rPr>
      </w:pPr>
      <w:r w:rsidRPr="00B00D95">
        <w:rPr>
          <w:rFonts w:ascii="Arial" w:hAnsi="Arial" w:cs="Arial"/>
          <w:spacing w:val="-6"/>
          <w:sz w:val="24"/>
          <w:szCs w:val="24"/>
        </w:rPr>
        <w:t xml:space="preserve">Al respecto, el canon 38B C.P. establece como </w:t>
      </w:r>
      <w:r w:rsidRPr="00B00D95">
        <w:rPr>
          <w:rFonts w:ascii="Arial" w:hAnsi="Arial" w:cs="Arial"/>
          <w:i/>
          <w:spacing w:val="-6"/>
          <w:sz w:val="24"/>
          <w:szCs w:val="24"/>
        </w:rPr>
        <w:t>requisitos para la concesión de la internación en el domicilio los siguientes: (i) que la sentencia se imponga por conducta punible cuya pena mínima prevista en la ley sea de ocho años de prisión o menos; (ii) que no se trate de uno de los delitos incluidos en el artículo 68 A C.P.; (iii)  que se demuestre el arraigo familiar y social del condenado, y (iv) que se garantice mediante caución el cumplimiento de determinadas obligaciones.</w:t>
      </w:r>
    </w:p>
    <w:p w:rsidR="00930EC4" w:rsidRPr="00B00D95" w:rsidRDefault="00930EC4" w:rsidP="00475148">
      <w:pPr>
        <w:pStyle w:val="Sansinterligne"/>
        <w:ind w:left="567" w:right="902"/>
        <w:jc w:val="both"/>
        <w:rPr>
          <w:rFonts w:ascii="Arial" w:hAnsi="Arial" w:cs="Arial"/>
          <w:i/>
          <w:spacing w:val="-6"/>
          <w:sz w:val="24"/>
          <w:szCs w:val="24"/>
        </w:rPr>
      </w:pPr>
    </w:p>
    <w:p w:rsidR="00930EC4" w:rsidRPr="00B00D95" w:rsidRDefault="00930EC4" w:rsidP="00475148">
      <w:pPr>
        <w:pStyle w:val="Sansinterligne"/>
        <w:ind w:left="567" w:right="902"/>
        <w:jc w:val="both"/>
        <w:rPr>
          <w:rFonts w:ascii="Arial" w:hAnsi="Arial" w:cs="Arial"/>
          <w:i/>
          <w:spacing w:val="-6"/>
          <w:sz w:val="24"/>
          <w:szCs w:val="24"/>
        </w:rPr>
      </w:pPr>
      <w:r w:rsidRPr="00B00D95">
        <w:rPr>
          <w:rFonts w:ascii="Arial" w:hAnsi="Arial" w:cs="Arial"/>
          <w:i/>
          <w:spacing w:val="-6"/>
          <w:sz w:val="24"/>
          <w:szCs w:val="24"/>
        </w:rPr>
        <w:t>En el presente asunto se tiene que: (i) el señor LEONARDO FABIO GIL OSPINA ha sido sentenciado a la pena de 32 meses de prisión, por lo cual funge claro que el requisito objetivo se encuentra plenamente demostrado; (ii) no obra en su contra sentencia condenatoria alguna; (iii) el punible de inasistencia alimentaria por el cual se sanciona no es de aquellas que aparecen relacionadas en el canon 68A C.P. , e igualmente (iv) se aprecia que el mismo tiene arraigo, ya que vive en el municipio de Dosquebradas (Rda.) donde labora en un Minimercado.</w:t>
      </w:r>
    </w:p>
    <w:p w:rsidR="00930EC4" w:rsidRPr="00B00D95" w:rsidRDefault="00930EC4" w:rsidP="00475148">
      <w:pPr>
        <w:pStyle w:val="Sansinterligne"/>
        <w:ind w:left="567" w:right="902"/>
        <w:jc w:val="both"/>
        <w:rPr>
          <w:rFonts w:ascii="Arial" w:hAnsi="Arial" w:cs="Arial"/>
          <w:i/>
          <w:spacing w:val="-6"/>
          <w:sz w:val="24"/>
          <w:szCs w:val="24"/>
        </w:rPr>
      </w:pPr>
    </w:p>
    <w:p w:rsidR="00930EC4" w:rsidRPr="00B00D95" w:rsidRDefault="00930EC4" w:rsidP="00475148">
      <w:pPr>
        <w:pStyle w:val="Sansinterligne"/>
        <w:ind w:left="567" w:right="902"/>
        <w:jc w:val="both"/>
        <w:rPr>
          <w:rFonts w:ascii="Arial" w:hAnsi="Arial" w:cs="Arial"/>
          <w:i/>
          <w:spacing w:val="-6"/>
          <w:sz w:val="24"/>
          <w:szCs w:val="24"/>
        </w:rPr>
      </w:pPr>
      <w:r w:rsidRPr="00B00D95">
        <w:rPr>
          <w:rFonts w:ascii="Arial" w:hAnsi="Arial" w:cs="Arial"/>
          <w:i/>
          <w:spacing w:val="-6"/>
          <w:sz w:val="24"/>
          <w:szCs w:val="24"/>
        </w:rPr>
        <w:t xml:space="preserve">En ese sentido considera la Sala que el sentenciado cumple a cabalidad las exigencias contempladas en la referida normativa para ser acreedor a la prisión domiciliaria,  máxime que ésta, en sentir de la Corporación, se convierte en la medida más adecuada e idónea en aras de salvaguardar los intereses de las menores víctimas, pues resulta más conveniente </w:t>
      </w:r>
      <w:r w:rsidRPr="00B00D95">
        <w:rPr>
          <w:rFonts w:ascii="Arial" w:hAnsi="Arial" w:cs="Arial"/>
          <w:i/>
          <w:spacing w:val="-6"/>
          <w:sz w:val="24"/>
          <w:szCs w:val="24"/>
          <w:lang w:val="es-CO"/>
        </w:rPr>
        <w:t>otorgarle ese beneficio en tanto el mismo luego de acreditar los requisitos para ello podrá solicitar al juez que vigile la pena permiso para trabajar, y tal situación le permitirá por lo menos reparar económicamente el daño que ha generado con su omisión hasta el día de hoy, y cumplir cabalmente con la cuota alimentaria para con su descendiente hacia el futuro.</w:t>
      </w:r>
    </w:p>
    <w:p w:rsidR="00930EC4" w:rsidRPr="00B00D95" w:rsidRDefault="00930EC4" w:rsidP="00475148">
      <w:pPr>
        <w:pStyle w:val="Sansinterligne"/>
        <w:ind w:left="567" w:right="902"/>
        <w:jc w:val="both"/>
        <w:rPr>
          <w:rFonts w:ascii="Arial" w:hAnsi="Arial" w:cs="Arial"/>
          <w:i/>
          <w:spacing w:val="-6"/>
          <w:sz w:val="24"/>
          <w:szCs w:val="24"/>
        </w:rPr>
      </w:pPr>
    </w:p>
    <w:p w:rsidR="00930EC4" w:rsidRPr="00B00D95" w:rsidRDefault="00930EC4" w:rsidP="00475148">
      <w:pPr>
        <w:pStyle w:val="Sansinterligne"/>
        <w:ind w:left="567" w:right="902"/>
        <w:jc w:val="both"/>
        <w:rPr>
          <w:rFonts w:ascii="Arial" w:hAnsi="Arial" w:cs="Arial"/>
          <w:i/>
          <w:spacing w:val="-6"/>
          <w:sz w:val="24"/>
          <w:szCs w:val="24"/>
        </w:rPr>
      </w:pPr>
      <w:r w:rsidRPr="00B00D95">
        <w:rPr>
          <w:rFonts w:ascii="Arial" w:hAnsi="Arial" w:cs="Arial"/>
          <w:i/>
          <w:spacing w:val="-6"/>
          <w:sz w:val="24"/>
          <w:szCs w:val="24"/>
        </w:rPr>
        <w:t>Al respecto, la Corte Suprema de Justicia, en torno a la concesión de la prisión domiciliaria a un ciudadano condenado por igual conducta a la que ahora es objeto de estudio, indicó:</w:t>
      </w:r>
    </w:p>
    <w:p w:rsidR="00930EC4" w:rsidRPr="00B00D95" w:rsidRDefault="00930EC4" w:rsidP="00475148">
      <w:pPr>
        <w:pStyle w:val="Sansinterligne"/>
        <w:ind w:left="567" w:right="902"/>
        <w:jc w:val="both"/>
        <w:rPr>
          <w:rFonts w:ascii="Arial" w:hAnsi="Arial" w:cs="Arial"/>
          <w:i/>
          <w:spacing w:val="-6"/>
          <w:sz w:val="24"/>
          <w:szCs w:val="24"/>
        </w:rPr>
      </w:pPr>
    </w:p>
    <w:p w:rsidR="00930EC4" w:rsidRPr="00B00D95" w:rsidRDefault="00930EC4" w:rsidP="00475148">
      <w:pPr>
        <w:pStyle w:val="Sansinterligne"/>
        <w:ind w:left="567" w:right="902"/>
        <w:jc w:val="both"/>
        <w:rPr>
          <w:rFonts w:ascii="Arial" w:hAnsi="Arial" w:cs="Arial"/>
          <w:i/>
          <w:spacing w:val="-6"/>
          <w:sz w:val="24"/>
          <w:szCs w:val="24"/>
        </w:rPr>
      </w:pPr>
      <w:r w:rsidRPr="00B00D95">
        <w:rPr>
          <w:rFonts w:ascii="Arial" w:hAnsi="Arial" w:cs="Arial"/>
          <w:i/>
          <w:spacing w:val="-6"/>
          <w:sz w:val="24"/>
          <w:szCs w:val="24"/>
        </w:rPr>
        <w:t>“[…] desde una perspectiva constitucional, el cumplimiento de la prisión en el domicilio en el presente caso es la modalidad de ejecución de la pena que de mejor manera se acopla con la máxima de garantizar el interés superior del menor (art. 44 inc. 3º de la Const. Pol.).</w:t>
      </w:r>
    </w:p>
    <w:p w:rsidR="00930EC4" w:rsidRPr="00B00D95" w:rsidRDefault="00930EC4" w:rsidP="00475148">
      <w:pPr>
        <w:pStyle w:val="Sansinterligne"/>
        <w:ind w:left="567" w:right="902"/>
        <w:jc w:val="both"/>
        <w:rPr>
          <w:rFonts w:ascii="Arial" w:hAnsi="Arial" w:cs="Arial"/>
          <w:i/>
          <w:spacing w:val="-6"/>
          <w:sz w:val="24"/>
          <w:szCs w:val="24"/>
        </w:rPr>
      </w:pPr>
    </w:p>
    <w:p w:rsidR="00930EC4" w:rsidRPr="00B00D95" w:rsidRDefault="00930EC4" w:rsidP="00475148">
      <w:pPr>
        <w:pStyle w:val="Sansinterligne"/>
        <w:ind w:left="567" w:right="902"/>
        <w:jc w:val="both"/>
        <w:rPr>
          <w:rFonts w:ascii="Arial" w:hAnsi="Arial" w:cs="Arial"/>
          <w:i/>
          <w:spacing w:val="-6"/>
          <w:sz w:val="24"/>
          <w:szCs w:val="24"/>
        </w:rPr>
      </w:pPr>
      <w:r w:rsidRPr="00B00D95">
        <w:rPr>
          <w:rFonts w:ascii="Arial" w:hAnsi="Arial" w:cs="Arial"/>
          <w:i/>
          <w:spacing w:val="-6"/>
          <w:sz w:val="24"/>
          <w:szCs w:val="24"/>
        </w:rPr>
        <w:t>[…]</w:t>
      </w:r>
    </w:p>
    <w:p w:rsidR="00930EC4" w:rsidRPr="00B00D95" w:rsidRDefault="00930EC4" w:rsidP="00475148">
      <w:pPr>
        <w:pStyle w:val="Sansinterligne"/>
        <w:ind w:left="567" w:right="902"/>
        <w:jc w:val="both"/>
        <w:rPr>
          <w:rFonts w:ascii="Arial" w:hAnsi="Arial" w:cs="Arial"/>
          <w:i/>
          <w:spacing w:val="-6"/>
          <w:sz w:val="24"/>
          <w:szCs w:val="24"/>
        </w:rPr>
      </w:pPr>
    </w:p>
    <w:p w:rsidR="00930EC4" w:rsidRPr="00B00D95" w:rsidRDefault="00930EC4" w:rsidP="00475148">
      <w:pPr>
        <w:pStyle w:val="Sansinterligne"/>
        <w:ind w:left="567" w:right="902"/>
        <w:jc w:val="both"/>
        <w:rPr>
          <w:rFonts w:ascii="Arial" w:hAnsi="Arial" w:cs="Arial"/>
          <w:i/>
          <w:spacing w:val="-6"/>
          <w:sz w:val="24"/>
          <w:szCs w:val="24"/>
        </w:rPr>
      </w:pPr>
      <w:r w:rsidRPr="00B00D95">
        <w:rPr>
          <w:rFonts w:ascii="Arial" w:hAnsi="Arial" w:cs="Arial"/>
          <w:i/>
          <w:spacing w:val="-6"/>
          <w:sz w:val="24"/>
          <w:szCs w:val="24"/>
        </w:rPr>
        <w:t xml:space="preserve">En esos términos, una comprensión meramente retributiva de la sanción penal, sesgada por la absoluta preponderancia de la prisión, conlleva a limitar las posibilidades fácticas de garantizar los derechos </w:t>
      </w:r>
      <w:proofErr w:type="gramStart"/>
      <w:r w:rsidRPr="00B00D95">
        <w:rPr>
          <w:rFonts w:ascii="Arial" w:hAnsi="Arial" w:cs="Arial"/>
          <w:i/>
          <w:spacing w:val="-6"/>
          <w:sz w:val="24"/>
          <w:szCs w:val="24"/>
        </w:rPr>
        <w:t>del</w:t>
      </w:r>
      <w:proofErr w:type="gramEnd"/>
      <w:r w:rsidRPr="00B00D95">
        <w:rPr>
          <w:rFonts w:ascii="Arial" w:hAnsi="Arial" w:cs="Arial"/>
          <w:i/>
          <w:spacing w:val="-6"/>
          <w:sz w:val="24"/>
          <w:szCs w:val="24"/>
        </w:rPr>
        <w:t xml:space="preserve"> menor víctima a recibir alimentos. El encarcelamiento del padre infractor lejos está de facilitar la adquisición de los medios económicos para reparar los </w:t>
      </w:r>
      <w:r w:rsidRPr="00B00D95">
        <w:rPr>
          <w:rFonts w:ascii="Arial" w:hAnsi="Arial" w:cs="Arial"/>
          <w:i/>
          <w:spacing w:val="-6"/>
          <w:sz w:val="24"/>
          <w:szCs w:val="24"/>
        </w:rPr>
        <w:lastRenderedPageBreak/>
        <w:t>perjuicios causados con su conducta y cumplir a futuro con la obligación alimentaria.</w:t>
      </w:r>
    </w:p>
    <w:p w:rsidR="00930EC4" w:rsidRPr="00B00D95" w:rsidRDefault="00930EC4" w:rsidP="00475148">
      <w:pPr>
        <w:pStyle w:val="Sansinterligne"/>
        <w:ind w:left="567" w:right="902"/>
        <w:jc w:val="both"/>
        <w:rPr>
          <w:rFonts w:ascii="Arial" w:hAnsi="Arial" w:cs="Arial"/>
          <w:i/>
          <w:spacing w:val="-6"/>
          <w:sz w:val="24"/>
          <w:szCs w:val="24"/>
        </w:rPr>
      </w:pPr>
    </w:p>
    <w:p w:rsidR="00930EC4" w:rsidRPr="00B00D95" w:rsidRDefault="00930EC4" w:rsidP="00475148">
      <w:pPr>
        <w:pStyle w:val="Sansinterligne"/>
        <w:ind w:left="567" w:right="902"/>
        <w:jc w:val="both"/>
        <w:rPr>
          <w:rFonts w:ascii="Arial" w:hAnsi="Arial" w:cs="Arial"/>
          <w:i/>
          <w:spacing w:val="-6"/>
          <w:sz w:val="24"/>
          <w:szCs w:val="24"/>
        </w:rPr>
      </w:pPr>
      <w:r w:rsidRPr="00B00D95">
        <w:rPr>
          <w:rFonts w:ascii="Arial" w:hAnsi="Arial" w:cs="Arial"/>
          <w:i/>
          <w:spacing w:val="-6"/>
          <w:sz w:val="24"/>
          <w:szCs w:val="24"/>
        </w:rPr>
        <w:t>[…]</w:t>
      </w:r>
    </w:p>
    <w:p w:rsidR="00930EC4" w:rsidRPr="00B00D95" w:rsidRDefault="00930EC4" w:rsidP="00475148">
      <w:pPr>
        <w:pStyle w:val="Sansinterligne"/>
        <w:ind w:left="567" w:right="902"/>
        <w:jc w:val="both"/>
        <w:rPr>
          <w:rFonts w:ascii="Arial" w:hAnsi="Arial" w:cs="Arial"/>
          <w:i/>
          <w:spacing w:val="-6"/>
          <w:sz w:val="24"/>
          <w:szCs w:val="24"/>
        </w:rPr>
      </w:pPr>
    </w:p>
    <w:p w:rsidR="00930EC4" w:rsidRPr="00B00D95" w:rsidRDefault="00930EC4" w:rsidP="00475148">
      <w:pPr>
        <w:pStyle w:val="Sansinterligne"/>
        <w:ind w:left="567" w:right="902"/>
        <w:jc w:val="both"/>
        <w:rPr>
          <w:rFonts w:ascii="Arial" w:hAnsi="Arial" w:cs="Arial"/>
          <w:i/>
          <w:spacing w:val="-6"/>
          <w:sz w:val="24"/>
          <w:szCs w:val="24"/>
        </w:rPr>
      </w:pPr>
      <w:r w:rsidRPr="00B00D95">
        <w:rPr>
          <w:rFonts w:ascii="Arial" w:hAnsi="Arial" w:cs="Arial"/>
          <w:i/>
          <w:spacing w:val="-6"/>
          <w:sz w:val="24"/>
          <w:szCs w:val="24"/>
        </w:rPr>
        <w:t xml:space="preserve">En ese entendido, la prisión domiciliaria se ofrece como un mecanismo más idóneo: con la emisión de la sentencia condenatoria se satisface automáticamente el fin de prevención general positiva, estabilizándose así la infracción de la norma y transmitiéndose la censura institucional a la conducta del condenado. Así mismo, innegablemente opera la retribución justa, por cuanto la ejecución de la pena en el domicilio constituye una efectiva restricción de la libertad personal del sentenciado, cuya menor intensidad se justifica en la relativa gravedad menor del delito y en las anteriores consideraciones de cara a la situación de los menores de edad. </w:t>
      </w:r>
    </w:p>
    <w:p w:rsidR="00930EC4" w:rsidRPr="00B00D95" w:rsidRDefault="00930EC4" w:rsidP="00475148">
      <w:pPr>
        <w:pStyle w:val="Sansinterligne"/>
        <w:ind w:left="567" w:right="902"/>
        <w:jc w:val="both"/>
        <w:rPr>
          <w:rFonts w:ascii="Arial" w:hAnsi="Arial" w:cs="Arial"/>
          <w:i/>
          <w:spacing w:val="-6"/>
          <w:sz w:val="24"/>
          <w:szCs w:val="24"/>
        </w:rPr>
      </w:pPr>
    </w:p>
    <w:p w:rsidR="00930EC4" w:rsidRPr="00B00D95" w:rsidRDefault="00930EC4" w:rsidP="00475148">
      <w:pPr>
        <w:pStyle w:val="Sansinterligne"/>
        <w:ind w:left="567" w:right="902"/>
        <w:jc w:val="both"/>
        <w:rPr>
          <w:rFonts w:ascii="Arial" w:hAnsi="Arial" w:cs="Arial"/>
          <w:spacing w:val="-6"/>
          <w:sz w:val="24"/>
          <w:szCs w:val="24"/>
        </w:rPr>
      </w:pPr>
      <w:r w:rsidRPr="00B00D95">
        <w:rPr>
          <w:rFonts w:ascii="Arial" w:hAnsi="Arial" w:cs="Arial"/>
          <w:i/>
          <w:spacing w:val="-6"/>
          <w:sz w:val="24"/>
          <w:szCs w:val="24"/>
        </w:rPr>
        <w:t xml:space="preserve">De otro lado, la prevención especial se encuentra igualmente realizada. En su aspecto negativo, por cuanto el penado habrá de permanecer privado de su libertad en el domicilio a condición de cumplir a cabalidad las condiciones impuestas judicialmente, so pena de verse revocada la sustitución de la ejecución de la pena y reactivarse la reclusión carcelaria ante un incumplimiento. Expresado metafóricamente, sobre </w:t>
      </w:r>
      <w:proofErr w:type="gramStart"/>
      <w:r w:rsidRPr="00B00D95">
        <w:rPr>
          <w:rFonts w:ascii="Arial" w:hAnsi="Arial" w:cs="Arial"/>
          <w:i/>
          <w:spacing w:val="-6"/>
          <w:sz w:val="24"/>
          <w:szCs w:val="24"/>
        </w:rPr>
        <w:t>el sentenciado</w:t>
      </w:r>
      <w:proofErr w:type="gramEnd"/>
      <w:r w:rsidRPr="00B00D95">
        <w:rPr>
          <w:rFonts w:ascii="Arial" w:hAnsi="Arial" w:cs="Arial"/>
          <w:i/>
          <w:spacing w:val="-6"/>
          <w:sz w:val="24"/>
          <w:szCs w:val="24"/>
        </w:rPr>
        <w:t xml:space="preserve"> pesa una especie de espada de Damocles, que lo conmina a cumplir efectivamente las condiciones para la sustitución, evitando la reincidencia delictiva para así evitar el cumplimiento de la pena en prisión. Igualmente, se satisface la prevención especial positiva, en tanto la evitación de la reclusión carcelaria es más</w:t>
      </w:r>
      <w:r w:rsidRPr="00B00D95">
        <w:rPr>
          <w:rFonts w:ascii="Arial" w:hAnsi="Arial" w:cs="Arial"/>
          <w:spacing w:val="-6"/>
          <w:sz w:val="24"/>
          <w:szCs w:val="24"/>
        </w:rPr>
        <w:t xml:space="preserve"> compatible con la resocialización. </w:t>
      </w:r>
    </w:p>
    <w:p w:rsidR="00930EC4" w:rsidRPr="00B00D95" w:rsidRDefault="00930EC4" w:rsidP="00475148">
      <w:pPr>
        <w:pStyle w:val="Sansinterligne"/>
        <w:ind w:left="567" w:right="902"/>
        <w:jc w:val="both"/>
        <w:rPr>
          <w:rFonts w:ascii="Arial" w:hAnsi="Arial" w:cs="Arial"/>
          <w:spacing w:val="-6"/>
          <w:sz w:val="24"/>
          <w:szCs w:val="24"/>
        </w:rPr>
      </w:pPr>
    </w:p>
    <w:p w:rsidR="00930EC4" w:rsidRPr="00B00D95" w:rsidRDefault="00930EC4" w:rsidP="00475148">
      <w:pPr>
        <w:pStyle w:val="Sansinterligne"/>
        <w:ind w:left="567" w:right="902"/>
        <w:jc w:val="both"/>
        <w:rPr>
          <w:rFonts w:ascii="Arial" w:hAnsi="Arial" w:cs="Arial"/>
          <w:spacing w:val="-6"/>
          <w:sz w:val="24"/>
          <w:szCs w:val="24"/>
        </w:rPr>
      </w:pPr>
      <w:r w:rsidRPr="00B00D95">
        <w:rPr>
          <w:rFonts w:ascii="Arial" w:hAnsi="Arial" w:cs="Arial"/>
          <w:i/>
          <w:spacing w:val="-6"/>
          <w:sz w:val="24"/>
          <w:szCs w:val="24"/>
        </w:rPr>
        <w:t>Sobre este último particular, importa destacar que, en el transcurso del cumplimiento de la pena en el domicilio, el penado podría solicitar al juez de ejecución de penas y medidas de seguridad un permiso de trabajo, y de esa manera poder reparar los perjuicios y cumplir con sus obligaciones alimentarias (art. 38 D inc. 3º del CP).”</w:t>
      </w:r>
      <w:r w:rsidRPr="00B00D95">
        <w:rPr>
          <w:rStyle w:val="Appelnotedebasdep"/>
          <w:rFonts w:ascii="Arial" w:hAnsi="Arial" w:cs="Arial"/>
          <w:i/>
          <w:spacing w:val="-6"/>
          <w:sz w:val="24"/>
          <w:szCs w:val="24"/>
        </w:rPr>
        <w:t xml:space="preserve"> </w:t>
      </w:r>
      <w:r w:rsidRPr="00B00D95">
        <w:rPr>
          <w:rStyle w:val="Appelnotedebasdep"/>
          <w:rFonts w:ascii="Arial" w:hAnsi="Arial" w:cs="Arial"/>
          <w:i/>
          <w:spacing w:val="-6"/>
          <w:sz w:val="24"/>
          <w:szCs w:val="24"/>
        </w:rPr>
        <w:footnoteReference w:id="9"/>
      </w:r>
      <w:r w:rsidRPr="00B00D95">
        <w:rPr>
          <w:rFonts w:ascii="Arial" w:hAnsi="Arial" w:cs="Arial"/>
          <w:i/>
          <w:spacing w:val="-6"/>
          <w:sz w:val="24"/>
          <w:szCs w:val="24"/>
        </w:rPr>
        <w:t xml:space="preserve"> </w:t>
      </w:r>
      <w:r w:rsidR="00475148" w:rsidRPr="00B00D95">
        <w:rPr>
          <w:rFonts w:ascii="Arial" w:hAnsi="Arial" w:cs="Arial"/>
          <w:i/>
          <w:spacing w:val="-6"/>
          <w:sz w:val="24"/>
          <w:szCs w:val="24"/>
        </w:rPr>
        <w:t xml:space="preserve">–Subrayado </w:t>
      </w:r>
      <w:r w:rsidRPr="00B00D95">
        <w:rPr>
          <w:rFonts w:ascii="Arial" w:hAnsi="Arial" w:cs="Arial"/>
          <w:i/>
          <w:spacing w:val="-6"/>
          <w:sz w:val="24"/>
          <w:szCs w:val="24"/>
        </w:rPr>
        <w:t>del Tribunal</w:t>
      </w:r>
      <w:r w:rsidRPr="00B00D95">
        <w:rPr>
          <w:rFonts w:ascii="Arial" w:hAnsi="Arial" w:cs="Arial"/>
          <w:spacing w:val="-6"/>
          <w:sz w:val="24"/>
          <w:szCs w:val="24"/>
        </w:rPr>
        <w:t xml:space="preserve">- </w:t>
      </w:r>
    </w:p>
    <w:p w:rsidR="00930EC4" w:rsidRPr="00B00D95" w:rsidRDefault="00930EC4" w:rsidP="00613107">
      <w:pPr>
        <w:pStyle w:val="Sansinterligne"/>
        <w:jc w:val="both"/>
        <w:rPr>
          <w:rFonts w:ascii="Arial" w:hAnsi="Arial" w:cs="Arial"/>
          <w:spacing w:val="-6"/>
          <w:sz w:val="24"/>
          <w:szCs w:val="24"/>
          <w:lang w:val="es-CO"/>
        </w:rPr>
      </w:pPr>
    </w:p>
    <w:p w:rsidR="00285E36" w:rsidRPr="00B00D95" w:rsidRDefault="005A5521" w:rsidP="00613107">
      <w:pPr>
        <w:pStyle w:val="Sansinterligne"/>
        <w:jc w:val="both"/>
        <w:rPr>
          <w:rFonts w:ascii="Arial" w:hAnsi="Arial" w:cs="Arial"/>
          <w:spacing w:val="-6"/>
          <w:sz w:val="24"/>
          <w:szCs w:val="24"/>
          <w:lang w:val="es-CO"/>
        </w:rPr>
      </w:pPr>
      <w:r w:rsidRPr="00B00D95">
        <w:rPr>
          <w:rFonts w:ascii="Arial" w:hAnsi="Arial" w:cs="Arial"/>
          <w:spacing w:val="-6"/>
          <w:sz w:val="24"/>
          <w:szCs w:val="24"/>
          <w:lang w:val="es-CO"/>
        </w:rPr>
        <w:t>6.8 Con base en lo expuesto en precedencia se atenderán las razones invocadas por los recurrentes y en tal virtud será revocado el numeral 3º de la sentenc</w:t>
      </w:r>
      <w:r w:rsidR="00475148" w:rsidRPr="00B00D95">
        <w:rPr>
          <w:rFonts w:ascii="Arial" w:hAnsi="Arial" w:cs="Arial"/>
          <w:spacing w:val="-6"/>
          <w:sz w:val="24"/>
          <w:szCs w:val="24"/>
          <w:lang w:val="es-CO"/>
        </w:rPr>
        <w:t>ia del 15 de marzo de 2017 del Juzgado 2º Penal M</w:t>
      </w:r>
      <w:r w:rsidRPr="00B00D95">
        <w:rPr>
          <w:rFonts w:ascii="Arial" w:hAnsi="Arial" w:cs="Arial"/>
          <w:spacing w:val="-6"/>
          <w:sz w:val="24"/>
          <w:szCs w:val="24"/>
          <w:lang w:val="es-CO"/>
        </w:rPr>
        <w:t xml:space="preserve">unicipal con </w:t>
      </w:r>
      <w:r w:rsidR="00475148" w:rsidRPr="00B00D95">
        <w:rPr>
          <w:rFonts w:ascii="Arial" w:hAnsi="Arial" w:cs="Arial"/>
          <w:spacing w:val="-6"/>
          <w:sz w:val="24"/>
          <w:szCs w:val="24"/>
          <w:lang w:val="es-CO"/>
        </w:rPr>
        <w:t xml:space="preserve">Función </w:t>
      </w:r>
      <w:r w:rsidRPr="00B00D95">
        <w:rPr>
          <w:rFonts w:ascii="Arial" w:hAnsi="Arial" w:cs="Arial"/>
          <w:spacing w:val="-6"/>
          <w:sz w:val="24"/>
          <w:szCs w:val="24"/>
          <w:lang w:val="es-CO"/>
        </w:rPr>
        <w:t>d</w:t>
      </w:r>
      <w:r w:rsidR="00475148" w:rsidRPr="00B00D95">
        <w:rPr>
          <w:rFonts w:ascii="Arial" w:hAnsi="Arial" w:cs="Arial"/>
          <w:spacing w:val="-6"/>
          <w:sz w:val="24"/>
          <w:szCs w:val="24"/>
          <w:lang w:val="es-CO"/>
        </w:rPr>
        <w:t>e C</w:t>
      </w:r>
      <w:r w:rsidRPr="00B00D95">
        <w:rPr>
          <w:rFonts w:ascii="Arial" w:hAnsi="Arial" w:cs="Arial"/>
          <w:spacing w:val="-6"/>
          <w:sz w:val="24"/>
          <w:szCs w:val="24"/>
          <w:lang w:val="es-CO"/>
        </w:rPr>
        <w:t xml:space="preserve">onocimiento de esta ciudad, </w:t>
      </w:r>
      <w:r w:rsidR="00285E36" w:rsidRPr="00B00D95">
        <w:rPr>
          <w:rFonts w:ascii="Arial" w:hAnsi="Arial" w:cs="Arial"/>
          <w:spacing w:val="-6"/>
          <w:sz w:val="24"/>
          <w:szCs w:val="24"/>
          <w:lang w:val="es-CO"/>
        </w:rPr>
        <w:t xml:space="preserve">donde se concedió el subrogado de la </w:t>
      </w:r>
      <w:r w:rsidRPr="00B00D95">
        <w:rPr>
          <w:rFonts w:ascii="Arial" w:hAnsi="Arial" w:cs="Arial"/>
          <w:spacing w:val="-6"/>
          <w:sz w:val="24"/>
          <w:szCs w:val="24"/>
          <w:lang w:val="es-CO"/>
        </w:rPr>
        <w:t>condena de ejecución condicional al señor Luis Hernando Montoya Med</w:t>
      </w:r>
      <w:r w:rsidR="00065EDE" w:rsidRPr="00B00D95">
        <w:rPr>
          <w:rFonts w:ascii="Arial" w:hAnsi="Arial" w:cs="Arial"/>
          <w:spacing w:val="-6"/>
          <w:sz w:val="24"/>
          <w:szCs w:val="24"/>
          <w:lang w:val="es-CO"/>
        </w:rPr>
        <w:t>ina</w:t>
      </w:r>
      <w:r w:rsidR="00285E36" w:rsidRPr="00B00D95">
        <w:rPr>
          <w:rFonts w:ascii="Arial" w:hAnsi="Arial" w:cs="Arial"/>
          <w:spacing w:val="-6"/>
          <w:sz w:val="24"/>
          <w:szCs w:val="24"/>
          <w:lang w:val="es-CO"/>
        </w:rPr>
        <w:t>.</w:t>
      </w:r>
    </w:p>
    <w:p w:rsidR="00285E36" w:rsidRPr="00B00D95" w:rsidRDefault="00285E36" w:rsidP="00613107">
      <w:pPr>
        <w:pStyle w:val="Sansinterligne"/>
        <w:jc w:val="both"/>
        <w:rPr>
          <w:rFonts w:ascii="Arial" w:hAnsi="Arial" w:cs="Arial"/>
          <w:spacing w:val="-6"/>
          <w:sz w:val="24"/>
          <w:szCs w:val="24"/>
          <w:lang w:val="es-CO"/>
        </w:rPr>
      </w:pPr>
    </w:p>
    <w:p w:rsidR="00137978" w:rsidRPr="00B00D95" w:rsidRDefault="001129B5" w:rsidP="00613107">
      <w:pPr>
        <w:pStyle w:val="Sansinterligne"/>
        <w:jc w:val="both"/>
        <w:rPr>
          <w:rFonts w:ascii="Arial" w:hAnsi="Arial" w:cs="Arial"/>
          <w:spacing w:val="-6"/>
          <w:sz w:val="24"/>
          <w:szCs w:val="24"/>
          <w:lang w:val="es-CO"/>
        </w:rPr>
      </w:pPr>
      <w:r w:rsidRPr="00B00D95">
        <w:rPr>
          <w:rFonts w:ascii="Arial" w:hAnsi="Arial" w:cs="Arial"/>
          <w:spacing w:val="-6"/>
          <w:sz w:val="24"/>
          <w:szCs w:val="24"/>
          <w:lang w:val="es-CO"/>
        </w:rPr>
        <w:t>Por lo tanto se</w:t>
      </w:r>
      <w:r w:rsidR="00065EDE" w:rsidRPr="00B00D95">
        <w:rPr>
          <w:rFonts w:ascii="Arial" w:hAnsi="Arial" w:cs="Arial"/>
          <w:spacing w:val="-6"/>
          <w:sz w:val="24"/>
          <w:szCs w:val="24"/>
          <w:lang w:val="es-CO"/>
        </w:rPr>
        <w:t xml:space="preserve"> ordenar</w:t>
      </w:r>
      <w:r w:rsidR="00106979" w:rsidRPr="00B00D95">
        <w:rPr>
          <w:rFonts w:ascii="Arial" w:hAnsi="Arial" w:cs="Arial"/>
          <w:spacing w:val="-6"/>
          <w:sz w:val="24"/>
          <w:szCs w:val="24"/>
          <w:lang w:val="es-CO"/>
        </w:rPr>
        <w:t>á</w:t>
      </w:r>
      <w:r w:rsidR="00065EDE" w:rsidRPr="00B00D95">
        <w:rPr>
          <w:rFonts w:ascii="Arial" w:hAnsi="Arial" w:cs="Arial"/>
          <w:spacing w:val="-6"/>
          <w:sz w:val="24"/>
          <w:szCs w:val="24"/>
          <w:lang w:val="es-CO"/>
        </w:rPr>
        <w:t xml:space="preserve"> su captura para que entre a descontar la pena impuesta</w:t>
      </w:r>
      <w:r w:rsidR="00861D51" w:rsidRPr="00B00D95">
        <w:rPr>
          <w:rFonts w:ascii="Arial" w:hAnsi="Arial" w:cs="Arial"/>
          <w:spacing w:val="-6"/>
          <w:sz w:val="24"/>
          <w:szCs w:val="24"/>
          <w:lang w:val="es-CO"/>
        </w:rPr>
        <w:t xml:space="preserve">, </w:t>
      </w:r>
      <w:r w:rsidR="00065EDE" w:rsidRPr="00B00D95">
        <w:rPr>
          <w:rFonts w:ascii="Arial" w:hAnsi="Arial" w:cs="Arial"/>
          <w:spacing w:val="-6"/>
          <w:sz w:val="24"/>
          <w:szCs w:val="24"/>
          <w:lang w:val="es-CO"/>
        </w:rPr>
        <w:t xml:space="preserve">ya que no aparece ninguna constancia que indique que el citado ciudadano </w:t>
      </w:r>
      <w:r w:rsidRPr="00B00D95">
        <w:rPr>
          <w:rFonts w:ascii="Arial" w:hAnsi="Arial" w:cs="Arial"/>
          <w:spacing w:val="-6"/>
          <w:sz w:val="24"/>
          <w:szCs w:val="24"/>
          <w:lang w:val="es-CO"/>
        </w:rPr>
        <w:t>ha pagado los</w:t>
      </w:r>
      <w:r w:rsidR="00065EDE" w:rsidRPr="00B00D95">
        <w:rPr>
          <w:rFonts w:ascii="Arial" w:hAnsi="Arial" w:cs="Arial"/>
          <w:spacing w:val="-6"/>
          <w:sz w:val="24"/>
          <w:szCs w:val="24"/>
          <w:lang w:val="es-CO"/>
        </w:rPr>
        <w:t xml:space="preserve"> perjuicios </w:t>
      </w:r>
      <w:r w:rsidR="008539C1" w:rsidRPr="00B00D95">
        <w:rPr>
          <w:rFonts w:ascii="Arial" w:hAnsi="Arial" w:cs="Arial"/>
          <w:spacing w:val="-6"/>
          <w:sz w:val="24"/>
          <w:szCs w:val="24"/>
          <w:lang w:val="es-CO"/>
        </w:rPr>
        <w:t xml:space="preserve">causados con su conducta. </w:t>
      </w:r>
    </w:p>
    <w:p w:rsidR="00137978" w:rsidRPr="00B00D95" w:rsidRDefault="00137978" w:rsidP="00613107">
      <w:pPr>
        <w:pStyle w:val="Sansinterligne"/>
        <w:jc w:val="both"/>
        <w:rPr>
          <w:rFonts w:ascii="Arial" w:hAnsi="Arial" w:cs="Arial"/>
          <w:spacing w:val="-6"/>
          <w:sz w:val="24"/>
          <w:szCs w:val="24"/>
          <w:lang w:val="es-CO"/>
        </w:rPr>
      </w:pPr>
    </w:p>
    <w:p w:rsidR="008539C1" w:rsidRPr="00B00D95" w:rsidRDefault="008539C1" w:rsidP="00613107">
      <w:pPr>
        <w:pStyle w:val="Sansinterligne"/>
        <w:jc w:val="both"/>
        <w:rPr>
          <w:rFonts w:ascii="Arial" w:hAnsi="Arial" w:cs="Arial"/>
          <w:spacing w:val="-6"/>
          <w:sz w:val="24"/>
          <w:szCs w:val="24"/>
          <w:lang w:val="es-CO"/>
        </w:rPr>
      </w:pPr>
      <w:r w:rsidRPr="00B00D95">
        <w:rPr>
          <w:rFonts w:ascii="Arial" w:hAnsi="Arial" w:cs="Arial"/>
          <w:spacing w:val="-6"/>
          <w:sz w:val="24"/>
          <w:szCs w:val="24"/>
          <w:lang w:val="es-CO"/>
        </w:rPr>
        <w:t xml:space="preserve">6.8.1 </w:t>
      </w:r>
      <w:r w:rsidR="00137978" w:rsidRPr="00B00D95">
        <w:rPr>
          <w:rFonts w:ascii="Arial" w:hAnsi="Arial" w:cs="Arial"/>
          <w:spacing w:val="-6"/>
          <w:sz w:val="24"/>
          <w:szCs w:val="24"/>
          <w:lang w:val="es-CO"/>
        </w:rPr>
        <w:t>S</w:t>
      </w:r>
      <w:r w:rsidRPr="00B00D95">
        <w:rPr>
          <w:rFonts w:ascii="Arial" w:hAnsi="Arial" w:cs="Arial"/>
          <w:spacing w:val="-6"/>
          <w:sz w:val="24"/>
          <w:szCs w:val="24"/>
          <w:lang w:val="es-CO"/>
        </w:rPr>
        <w:t>in embargo, es necesario hacer las siguientes precisiones sobre los alcances de la reparación exigida</w:t>
      </w:r>
      <w:r w:rsidR="00861D51" w:rsidRPr="00B00D95">
        <w:rPr>
          <w:rFonts w:ascii="Arial" w:hAnsi="Arial" w:cs="Arial"/>
          <w:spacing w:val="-6"/>
          <w:sz w:val="24"/>
          <w:szCs w:val="24"/>
          <w:lang w:val="es-CO"/>
        </w:rPr>
        <w:t xml:space="preserve"> por el artículo 193-6 del C.I.A. para otorgar el subrogado en mención en atención a lo siguiente: </w:t>
      </w:r>
    </w:p>
    <w:p w:rsidR="008539C1" w:rsidRPr="00B00D95" w:rsidRDefault="008539C1" w:rsidP="00613107">
      <w:pPr>
        <w:pStyle w:val="Sansinterligne"/>
        <w:jc w:val="both"/>
        <w:rPr>
          <w:rFonts w:ascii="Arial" w:hAnsi="Arial" w:cs="Arial"/>
          <w:spacing w:val="-6"/>
          <w:sz w:val="24"/>
          <w:szCs w:val="24"/>
          <w:lang w:val="es-CO"/>
        </w:rPr>
      </w:pPr>
    </w:p>
    <w:p w:rsidR="00C34B01" w:rsidRPr="00B00D95" w:rsidRDefault="008539C1" w:rsidP="001129B5">
      <w:pPr>
        <w:pStyle w:val="Sansinterligne"/>
        <w:numPr>
          <w:ilvl w:val="0"/>
          <w:numId w:val="15"/>
        </w:numPr>
        <w:jc w:val="both"/>
        <w:rPr>
          <w:rFonts w:ascii="Arial" w:hAnsi="Arial" w:cs="Arial"/>
          <w:spacing w:val="-6"/>
          <w:sz w:val="24"/>
          <w:szCs w:val="24"/>
          <w:lang w:val="es-CO"/>
        </w:rPr>
      </w:pPr>
      <w:r w:rsidRPr="00B00D95">
        <w:rPr>
          <w:rFonts w:ascii="Arial" w:hAnsi="Arial" w:cs="Arial"/>
          <w:spacing w:val="-6"/>
          <w:sz w:val="24"/>
          <w:szCs w:val="24"/>
          <w:lang w:val="es-CO"/>
        </w:rPr>
        <w:t xml:space="preserve">Según el registro civil anexado, </w:t>
      </w:r>
      <w:r w:rsidR="004521C0" w:rsidRPr="00B00D95">
        <w:rPr>
          <w:rFonts w:ascii="Arial" w:hAnsi="Arial" w:cs="Arial"/>
          <w:sz w:val="24"/>
          <w:szCs w:val="24"/>
        </w:rPr>
        <w:t xml:space="preserve">J.F.M.M. </w:t>
      </w:r>
      <w:r w:rsidR="00137978" w:rsidRPr="00B00D95">
        <w:rPr>
          <w:rFonts w:ascii="Arial" w:hAnsi="Arial" w:cs="Arial"/>
          <w:spacing w:val="-6"/>
          <w:sz w:val="24"/>
          <w:szCs w:val="24"/>
          <w:lang w:val="es-CO"/>
        </w:rPr>
        <w:t>nació el 3 de diciembre de 1992</w:t>
      </w:r>
      <w:r w:rsidR="00137978" w:rsidRPr="00B00D95">
        <w:rPr>
          <w:rStyle w:val="Appelnotedebasdep"/>
          <w:rFonts w:ascii="Arial" w:hAnsi="Arial" w:cs="Arial"/>
          <w:spacing w:val="-6"/>
          <w:sz w:val="24"/>
          <w:szCs w:val="24"/>
          <w:lang w:val="es-CO"/>
        </w:rPr>
        <w:footnoteReference w:id="10"/>
      </w:r>
      <w:r w:rsidRPr="00B00D95">
        <w:rPr>
          <w:rFonts w:ascii="Arial" w:hAnsi="Arial" w:cs="Arial"/>
          <w:spacing w:val="-6"/>
          <w:sz w:val="24"/>
          <w:szCs w:val="24"/>
          <w:lang w:val="es-CO"/>
        </w:rPr>
        <w:t xml:space="preserve">, lo que indica </w:t>
      </w:r>
      <w:r w:rsidR="00C34B01" w:rsidRPr="00B00D95">
        <w:rPr>
          <w:rFonts w:ascii="Arial" w:hAnsi="Arial" w:cs="Arial"/>
          <w:spacing w:val="-6"/>
          <w:sz w:val="24"/>
          <w:szCs w:val="24"/>
          <w:lang w:val="es-CO"/>
        </w:rPr>
        <w:t xml:space="preserve">que para la fecha en que el procesado empezó a incurrir en la conducta omisiva denunciada que según el escrito de acusación fue en el mes de diciembre de 2011, esta joven ya contaba con </w:t>
      </w:r>
      <w:r w:rsidR="00140E19" w:rsidRPr="00B00D95">
        <w:rPr>
          <w:rFonts w:ascii="Arial" w:hAnsi="Arial" w:cs="Arial"/>
          <w:spacing w:val="-6"/>
          <w:sz w:val="24"/>
          <w:szCs w:val="24"/>
          <w:lang w:val="es-CO"/>
        </w:rPr>
        <w:t>19</w:t>
      </w:r>
      <w:r w:rsidR="00C34B01" w:rsidRPr="00B00D95">
        <w:rPr>
          <w:rFonts w:ascii="Arial" w:hAnsi="Arial" w:cs="Arial"/>
          <w:spacing w:val="-6"/>
          <w:sz w:val="24"/>
          <w:szCs w:val="24"/>
          <w:lang w:val="es-CO"/>
        </w:rPr>
        <w:t xml:space="preserve"> años de edad.</w:t>
      </w:r>
    </w:p>
    <w:p w:rsidR="00C34B01" w:rsidRPr="00B00D95" w:rsidRDefault="00C34B01" w:rsidP="00613107">
      <w:pPr>
        <w:pStyle w:val="Sansinterligne"/>
        <w:jc w:val="both"/>
        <w:rPr>
          <w:rFonts w:ascii="Arial" w:hAnsi="Arial" w:cs="Arial"/>
          <w:spacing w:val="-6"/>
          <w:sz w:val="24"/>
          <w:szCs w:val="24"/>
          <w:lang w:val="es-CO"/>
        </w:rPr>
      </w:pPr>
    </w:p>
    <w:p w:rsidR="009334A8" w:rsidRPr="00B00D95" w:rsidRDefault="004521C0" w:rsidP="001129B5">
      <w:pPr>
        <w:pStyle w:val="Sansinterligne"/>
        <w:numPr>
          <w:ilvl w:val="0"/>
          <w:numId w:val="15"/>
        </w:numPr>
        <w:jc w:val="both"/>
        <w:rPr>
          <w:rFonts w:ascii="Arial" w:hAnsi="Arial" w:cs="Arial"/>
          <w:spacing w:val="-6"/>
          <w:sz w:val="24"/>
          <w:szCs w:val="24"/>
          <w:lang w:val="es-CO"/>
        </w:rPr>
      </w:pPr>
      <w:r w:rsidRPr="00B00D95">
        <w:rPr>
          <w:rFonts w:ascii="Arial" w:hAnsi="Arial" w:cs="Arial"/>
          <w:spacing w:val="-6"/>
          <w:sz w:val="24"/>
          <w:szCs w:val="24"/>
          <w:lang w:val="es-CO"/>
        </w:rPr>
        <w:t>En el caso de</w:t>
      </w:r>
      <w:r w:rsidRPr="00B00D95">
        <w:rPr>
          <w:rFonts w:ascii="Arial" w:hAnsi="Arial" w:cs="Arial"/>
          <w:sz w:val="24"/>
          <w:szCs w:val="24"/>
        </w:rPr>
        <w:t xml:space="preserve"> B.D.M.M.</w:t>
      </w:r>
      <w:r w:rsidR="00C34B01" w:rsidRPr="00B00D95">
        <w:rPr>
          <w:rFonts w:ascii="Arial" w:hAnsi="Arial" w:cs="Arial"/>
          <w:spacing w:val="-6"/>
          <w:sz w:val="24"/>
          <w:szCs w:val="24"/>
          <w:lang w:val="es-CO"/>
        </w:rPr>
        <w:t xml:space="preserve">, su registro de nacimiento indica que </w:t>
      </w:r>
      <w:r w:rsidR="009334A8" w:rsidRPr="00B00D95">
        <w:rPr>
          <w:rFonts w:ascii="Arial" w:hAnsi="Arial" w:cs="Arial"/>
          <w:spacing w:val="-6"/>
          <w:sz w:val="24"/>
          <w:szCs w:val="24"/>
          <w:lang w:val="es-CO"/>
        </w:rPr>
        <w:t>nació el 16 de mayo de 1996</w:t>
      </w:r>
      <w:r w:rsidR="00861D51" w:rsidRPr="00B00D95">
        <w:rPr>
          <w:rStyle w:val="Appelnotedebasdep"/>
          <w:rFonts w:ascii="Arial" w:hAnsi="Arial" w:cs="Arial"/>
          <w:spacing w:val="-6"/>
          <w:sz w:val="24"/>
          <w:szCs w:val="24"/>
          <w:lang w:val="es-CO"/>
        </w:rPr>
        <w:footnoteReference w:id="11"/>
      </w:r>
      <w:r w:rsidR="009334A8" w:rsidRPr="00B00D95">
        <w:rPr>
          <w:rFonts w:ascii="Arial" w:hAnsi="Arial" w:cs="Arial"/>
          <w:spacing w:val="-6"/>
          <w:sz w:val="24"/>
          <w:szCs w:val="24"/>
          <w:lang w:val="es-CO"/>
        </w:rPr>
        <w:t>, por lo cual para el mes de</w:t>
      </w:r>
      <w:r w:rsidR="001129B5" w:rsidRPr="00B00D95">
        <w:rPr>
          <w:rFonts w:ascii="Arial" w:hAnsi="Arial" w:cs="Arial"/>
          <w:spacing w:val="-6"/>
          <w:sz w:val="24"/>
          <w:szCs w:val="24"/>
          <w:lang w:val="es-CO"/>
        </w:rPr>
        <w:t xml:space="preserve"> diciembre de 2011 contaba con </w:t>
      </w:r>
      <w:r w:rsidR="009334A8" w:rsidRPr="00B00D95">
        <w:rPr>
          <w:rFonts w:ascii="Arial" w:hAnsi="Arial" w:cs="Arial"/>
          <w:spacing w:val="-6"/>
          <w:sz w:val="24"/>
          <w:szCs w:val="24"/>
          <w:lang w:val="es-CO"/>
        </w:rPr>
        <w:t xml:space="preserve">15 años de edad, y en tal  virtud </w:t>
      </w:r>
      <w:r w:rsidR="00861D51" w:rsidRPr="00B00D95">
        <w:rPr>
          <w:rFonts w:ascii="Arial" w:hAnsi="Arial" w:cs="Arial"/>
          <w:spacing w:val="-6"/>
          <w:sz w:val="24"/>
          <w:szCs w:val="24"/>
          <w:lang w:val="es-CO"/>
        </w:rPr>
        <w:t xml:space="preserve">se entiende que en su caso  </w:t>
      </w:r>
      <w:r w:rsidR="009334A8" w:rsidRPr="00B00D95">
        <w:rPr>
          <w:rFonts w:ascii="Arial" w:hAnsi="Arial" w:cs="Arial"/>
          <w:spacing w:val="-6"/>
          <w:sz w:val="24"/>
          <w:szCs w:val="24"/>
          <w:lang w:val="es-CO"/>
        </w:rPr>
        <w:t>la obligación alimentaria del procesado se extendió hasta el 16 de mayo de 2014, cuando cumpli</w:t>
      </w:r>
      <w:r w:rsidR="00106979" w:rsidRPr="00B00D95">
        <w:rPr>
          <w:rFonts w:ascii="Arial" w:hAnsi="Arial" w:cs="Arial"/>
          <w:spacing w:val="-6"/>
          <w:sz w:val="24"/>
          <w:szCs w:val="24"/>
          <w:lang w:val="es-CO"/>
        </w:rPr>
        <w:t>ó</w:t>
      </w:r>
      <w:r w:rsidR="009334A8" w:rsidRPr="00B00D95">
        <w:rPr>
          <w:rFonts w:ascii="Arial" w:hAnsi="Arial" w:cs="Arial"/>
          <w:spacing w:val="-6"/>
          <w:sz w:val="24"/>
          <w:szCs w:val="24"/>
          <w:lang w:val="es-CO"/>
        </w:rPr>
        <w:t>18 años.</w:t>
      </w:r>
    </w:p>
    <w:p w:rsidR="009334A8" w:rsidRPr="00B00D95" w:rsidRDefault="009334A8" w:rsidP="00613107">
      <w:pPr>
        <w:pStyle w:val="Sansinterligne"/>
        <w:jc w:val="both"/>
        <w:rPr>
          <w:rFonts w:ascii="Arial" w:hAnsi="Arial" w:cs="Arial"/>
          <w:spacing w:val="-6"/>
          <w:sz w:val="24"/>
          <w:szCs w:val="24"/>
          <w:lang w:val="es-CO"/>
        </w:rPr>
      </w:pPr>
    </w:p>
    <w:p w:rsidR="000463DF" w:rsidRPr="00B00D95" w:rsidRDefault="009334A8" w:rsidP="001129B5">
      <w:pPr>
        <w:pStyle w:val="Sansinterligne"/>
        <w:numPr>
          <w:ilvl w:val="0"/>
          <w:numId w:val="15"/>
        </w:numPr>
        <w:jc w:val="both"/>
        <w:rPr>
          <w:rFonts w:ascii="Arial" w:hAnsi="Arial" w:cs="Arial"/>
          <w:spacing w:val="-6"/>
          <w:sz w:val="24"/>
          <w:szCs w:val="24"/>
          <w:lang w:val="es-CO"/>
        </w:rPr>
      </w:pPr>
      <w:r w:rsidRPr="00B00D95">
        <w:rPr>
          <w:rFonts w:ascii="Arial" w:hAnsi="Arial" w:cs="Arial"/>
          <w:spacing w:val="-6"/>
          <w:sz w:val="24"/>
          <w:szCs w:val="24"/>
          <w:lang w:val="es-CO"/>
        </w:rPr>
        <w:t>En ese orden de ideas se entiende que los perjuicios que debe pagar el acusado</w:t>
      </w:r>
      <w:r w:rsidR="000463DF" w:rsidRPr="00B00D95">
        <w:rPr>
          <w:rFonts w:ascii="Arial" w:hAnsi="Arial" w:cs="Arial"/>
          <w:spacing w:val="-6"/>
          <w:sz w:val="24"/>
          <w:szCs w:val="24"/>
          <w:lang w:val="es-CO"/>
        </w:rPr>
        <w:t xml:space="preserve"> por incumplimiento de sus deberes alimentarios, cor</w:t>
      </w:r>
      <w:r w:rsidRPr="00B00D95">
        <w:rPr>
          <w:rFonts w:ascii="Arial" w:hAnsi="Arial" w:cs="Arial"/>
          <w:spacing w:val="-6"/>
          <w:sz w:val="24"/>
          <w:szCs w:val="24"/>
          <w:lang w:val="es-CO"/>
        </w:rPr>
        <w:t xml:space="preserve">responden al período que va del mes de diciembre de 2011 hasta el 16 de mayo de 2014 y se contraen exclusivamente a la </w:t>
      </w:r>
      <w:r w:rsidR="001129B5" w:rsidRPr="00B00D95">
        <w:rPr>
          <w:rFonts w:ascii="Arial" w:hAnsi="Arial" w:cs="Arial"/>
          <w:spacing w:val="-6"/>
          <w:sz w:val="24"/>
          <w:szCs w:val="24"/>
          <w:lang w:val="es-CO"/>
        </w:rPr>
        <w:t xml:space="preserve">prestación </w:t>
      </w:r>
      <w:r w:rsidR="000463DF" w:rsidRPr="00B00D95">
        <w:rPr>
          <w:rFonts w:ascii="Arial" w:hAnsi="Arial" w:cs="Arial"/>
          <w:spacing w:val="-6"/>
          <w:sz w:val="24"/>
          <w:szCs w:val="24"/>
          <w:lang w:val="es-CO"/>
        </w:rPr>
        <w:t xml:space="preserve">causada en favor de su hija </w:t>
      </w:r>
      <w:r w:rsidR="004521C0" w:rsidRPr="00B00D95">
        <w:rPr>
          <w:rFonts w:ascii="Arial" w:hAnsi="Arial" w:cs="Arial"/>
          <w:sz w:val="24"/>
          <w:szCs w:val="24"/>
        </w:rPr>
        <w:t>B.D.M.M.</w:t>
      </w:r>
      <w:r w:rsidR="00861D51" w:rsidRPr="00B00D95">
        <w:rPr>
          <w:rFonts w:ascii="Arial" w:hAnsi="Arial" w:cs="Arial"/>
          <w:spacing w:val="-6"/>
          <w:sz w:val="24"/>
          <w:szCs w:val="24"/>
          <w:lang w:val="es-CO"/>
        </w:rPr>
        <w:t xml:space="preserve">, </w:t>
      </w:r>
      <w:r w:rsidR="000463DF" w:rsidRPr="00B00D95">
        <w:rPr>
          <w:rFonts w:ascii="Arial" w:hAnsi="Arial" w:cs="Arial"/>
          <w:spacing w:val="-6"/>
          <w:sz w:val="24"/>
          <w:szCs w:val="24"/>
          <w:lang w:val="es-CO"/>
        </w:rPr>
        <w:t>según el contexto f</w:t>
      </w:r>
      <w:r w:rsidR="00106979" w:rsidRPr="00B00D95">
        <w:rPr>
          <w:rFonts w:ascii="Arial" w:hAnsi="Arial" w:cs="Arial"/>
          <w:spacing w:val="-6"/>
          <w:sz w:val="24"/>
          <w:szCs w:val="24"/>
          <w:lang w:val="es-CO"/>
        </w:rPr>
        <w:t>á</w:t>
      </w:r>
      <w:r w:rsidR="000463DF" w:rsidRPr="00B00D95">
        <w:rPr>
          <w:rFonts w:ascii="Arial" w:hAnsi="Arial" w:cs="Arial"/>
          <w:spacing w:val="-6"/>
          <w:sz w:val="24"/>
          <w:szCs w:val="24"/>
          <w:lang w:val="es-CO"/>
        </w:rPr>
        <w:t>ctico del escrito de acusación.</w:t>
      </w:r>
    </w:p>
    <w:p w:rsidR="000463DF" w:rsidRPr="00B00D95" w:rsidRDefault="000463DF" w:rsidP="00613107">
      <w:pPr>
        <w:pStyle w:val="Sansinterligne"/>
        <w:jc w:val="both"/>
        <w:rPr>
          <w:rFonts w:ascii="Arial" w:hAnsi="Arial" w:cs="Arial"/>
          <w:spacing w:val="-6"/>
          <w:sz w:val="24"/>
          <w:szCs w:val="24"/>
          <w:lang w:val="es-CO"/>
        </w:rPr>
      </w:pPr>
    </w:p>
    <w:p w:rsidR="00930EC4" w:rsidRPr="00B00D95" w:rsidRDefault="00065EDE" w:rsidP="00613107">
      <w:pPr>
        <w:pStyle w:val="Sansinterligne"/>
        <w:jc w:val="both"/>
        <w:rPr>
          <w:rFonts w:ascii="Arial" w:hAnsi="Arial" w:cs="Arial"/>
          <w:spacing w:val="-6"/>
          <w:sz w:val="24"/>
          <w:szCs w:val="24"/>
          <w:lang w:val="es-CO"/>
        </w:rPr>
      </w:pPr>
      <w:r w:rsidRPr="00B00D95">
        <w:rPr>
          <w:rFonts w:ascii="Arial" w:hAnsi="Arial" w:cs="Arial"/>
          <w:spacing w:val="-6"/>
          <w:sz w:val="24"/>
          <w:szCs w:val="24"/>
          <w:lang w:val="es-CO"/>
        </w:rPr>
        <w:t xml:space="preserve">6.9 </w:t>
      </w:r>
      <w:r w:rsidR="00AD0CCC" w:rsidRPr="00B00D95">
        <w:rPr>
          <w:rFonts w:ascii="Arial" w:hAnsi="Arial" w:cs="Arial"/>
          <w:spacing w:val="-6"/>
          <w:sz w:val="24"/>
          <w:szCs w:val="24"/>
          <w:lang w:val="es-CO"/>
        </w:rPr>
        <w:t xml:space="preserve">Ahora bien, pese a la revocatoria del subrogado condicional de la ejecución de la pena, </w:t>
      </w:r>
      <w:r w:rsidRPr="00B00D95">
        <w:rPr>
          <w:rFonts w:ascii="Arial" w:hAnsi="Arial" w:cs="Arial"/>
          <w:spacing w:val="-6"/>
          <w:sz w:val="24"/>
          <w:szCs w:val="24"/>
          <w:lang w:val="es-CO"/>
        </w:rPr>
        <w:t xml:space="preserve">se considera que el </w:t>
      </w:r>
      <w:r w:rsidR="000463DF" w:rsidRPr="00B00D95">
        <w:rPr>
          <w:rFonts w:ascii="Arial" w:hAnsi="Arial" w:cs="Arial"/>
          <w:spacing w:val="-6"/>
          <w:sz w:val="24"/>
          <w:szCs w:val="24"/>
          <w:lang w:val="es-CO"/>
        </w:rPr>
        <w:t xml:space="preserve">señor Montoya Medina </w:t>
      </w:r>
      <w:r w:rsidR="00930EC4" w:rsidRPr="00B00D95">
        <w:rPr>
          <w:rFonts w:ascii="Arial" w:hAnsi="Arial" w:cs="Arial"/>
          <w:spacing w:val="-6"/>
          <w:sz w:val="24"/>
          <w:szCs w:val="24"/>
          <w:lang w:val="es-CO"/>
        </w:rPr>
        <w:t xml:space="preserve">cumple </w:t>
      </w:r>
      <w:r w:rsidR="001129B5" w:rsidRPr="00B00D95">
        <w:rPr>
          <w:rFonts w:ascii="Arial" w:hAnsi="Arial" w:cs="Arial"/>
          <w:spacing w:val="-6"/>
          <w:sz w:val="24"/>
          <w:szCs w:val="24"/>
          <w:lang w:val="es-CO"/>
        </w:rPr>
        <w:t>con los</w:t>
      </w:r>
      <w:r w:rsidR="00930EC4" w:rsidRPr="00B00D95">
        <w:rPr>
          <w:rFonts w:ascii="Arial" w:hAnsi="Arial" w:cs="Arial"/>
          <w:spacing w:val="-6"/>
          <w:sz w:val="24"/>
          <w:szCs w:val="24"/>
          <w:lang w:val="es-CO"/>
        </w:rPr>
        <w:t xml:space="preserve"> requisitos exigidos en los numerales 1</w:t>
      </w:r>
      <w:r w:rsidR="002778BA" w:rsidRPr="00B00D95">
        <w:rPr>
          <w:rFonts w:ascii="Arial" w:hAnsi="Arial" w:cs="Arial"/>
          <w:spacing w:val="-6"/>
          <w:sz w:val="24"/>
          <w:szCs w:val="24"/>
          <w:lang w:val="es-CO"/>
        </w:rPr>
        <w:t>º</w:t>
      </w:r>
      <w:r w:rsidR="00930EC4" w:rsidRPr="00B00D95">
        <w:rPr>
          <w:rFonts w:ascii="Arial" w:hAnsi="Arial" w:cs="Arial"/>
          <w:spacing w:val="-6"/>
          <w:sz w:val="24"/>
          <w:szCs w:val="24"/>
          <w:lang w:val="es-CO"/>
        </w:rPr>
        <w:t xml:space="preserve"> al 3</w:t>
      </w:r>
      <w:r w:rsidR="002778BA" w:rsidRPr="00B00D95">
        <w:rPr>
          <w:rFonts w:ascii="Arial" w:hAnsi="Arial" w:cs="Arial"/>
          <w:spacing w:val="-6"/>
          <w:sz w:val="24"/>
          <w:szCs w:val="24"/>
          <w:lang w:val="es-CO"/>
        </w:rPr>
        <w:t>º</w:t>
      </w:r>
      <w:r w:rsidR="00930EC4" w:rsidRPr="00B00D95">
        <w:rPr>
          <w:rFonts w:ascii="Arial" w:hAnsi="Arial" w:cs="Arial"/>
          <w:spacing w:val="-6"/>
          <w:sz w:val="24"/>
          <w:szCs w:val="24"/>
          <w:lang w:val="es-CO"/>
        </w:rPr>
        <w:t xml:space="preserve"> del art. 38 B </w:t>
      </w:r>
      <w:r w:rsidR="00380DFF" w:rsidRPr="00B00D95">
        <w:rPr>
          <w:rFonts w:ascii="Arial" w:hAnsi="Arial" w:cs="Arial"/>
          <w:spacing w:val="-6"/>
          <w:sz w:val="24"/>
          <w:szCs w:val="24"/>
          <w:lang w:val="es-CO"/>
        </w:rPr>
        <w:t xml:space="preserve">del </w:t>
      </w:r>
      <w:r w:rsidR="00930EC4" w:rsidRPr="00B00D95">
        <w:rPr>
          <w:rFonts w:ascii="Arial" w:hAnsi="Arial" w:cs="Arial"/>
          <w:spacing w:val="-6"/>
          <w:sz w:val="24"/>
          <w:szCs w:val="24"/>
          <w:lang w:val="es-CO"/>
        </w:rPr>
        <w:t xml:space="preserve">C.P., </w:t>
      </w:r>
      <w:r w:rsidR="00AD0CCC" w:rsidRPr="00B00D95">
        <w:rPr>
          <w:rFonts w:ascii="Arial" w:hAnsi="Arial" w:cs="Arial"/>
          <w:spacing w:val="-6"/>
          <w:sz w:val="24"/>
          <w:szCs w:val="24"/>
          <w:lang w:val="es-CO"/>
        </w:rPr>
        <w:t xml:space="preserve">y por ello </w:t>
      </w:r>
      <w:r w:rsidR="00380DFF" w:rsidRPr="00B00D95">
        <w:rPr>
          <w:rFonts w:ascii="Arial" w:hAnsi="Arial" w:cs="Arial"/>
          <w:spacing w:val="-6"/>
          <w:sz w:val="24"/>
          <w:szCs w:val="24"/>
          <w:lang w:val="es-CO"/>
        </w:rPr>
        <w:t xml:space="preserve">se le sustituirá la prisión intramural por la domicilaria, debiendo </w:t>
      </w:r>
      <w:r w:rsidR="00930EC4" w:rsidRPr="00B00D95">
        <w:rPr>
          <w:rFonts w:ascii="Arial" w:hAnsi="Arial" w:cs="Arial"/>
          <w:spacing w:val="-6"/>
          <w:sz w:val="24"/>
          <w:szCs w:val="24"/>
          <w:lang w:val="es-CO"/>
        </w:rPr>
        <w:t xml:space="preserve">garantizar mediante caución juratoria el acatamiento de las siguientes condiciones: </w:t>
      </w:r>
    </w:p>
    <w:p w:rsidR="00930EC4" w:rsidRPr="00B00D95" w:rsidRDefault="00930EC4" w:rsidP="00613107">
      <w:pPr>
        <w:pStyle w:val="Sansinterligne"/>
        <w:jc w:val="both"/>
        <w:rPr>
          <w:rFonts w:ascii="Arial" w:hAnsi="Arial" w:cs="Arial"/>
          <w:spacing w:val="-6"/>
          <w:sz w:val="24"/>
          <w:szCs w:val="24"/>
          <w:lang w:val="es-CO"/>
        </w:rPr>
      </w:pPr>
    </w:p>
    <w:p w:rsidR="00930EC4" w:rsidRPr="00B00D95" w:rsidRDefault="00930EC4" w:rsidP="00613107">
      <w:pPr>
        <w:pStyle w:val="Sansinterligne"/>
        <w:jc w:val="both"/>
        <w:rPr>
          <w:rFonts w:ascii="Arial" w:hAnsi="Arial" w:cs="Arial"/>
          <w:spacing w:val="-6"/>
          <w:sz w:val="24"/>
          <w:szCs w:val="24"/>
          <w:lang w:val="es-CO"/>
        </w:rPr>
      </w:pPr>
      <w:r w:rsidRPr="00B00D95">
        <w:rPr>
          <w:rFonts w:ascii="Arial" w:hAnsi="Arial" w:cs="Arial"/>
          <w:spacing w:val="-6"/>
          <w:sz w:val="24"/>
          <w:szCs w:val="24"/>
          <w:lang w:val="es-CO"/>
        </w:rPr>
        <w:t>a) No cambiar de residencia sin autorización previa del juez de ejecución de penas y medidas de seguridad.</w:t>
      </w:r>
    </w:p>
    <w:p w:rsidR="00930EC4" w:rsidRPr="00B00D95" w:rsidRDefault="00930EC4" w:rsidP="00613107">
      <w:pPr>
        <w:pStyle w:val="Sansinterligne"/>
        <w:jc w:val="both"/>
        <w:rPr>
          <w:rFonts w:ascii="Arial" w:hAnsi="Arial" w:cs="Arial"/>
          <w:spacing w:val="-6"/>
          <w:sz w:val="24"/>
          <w:szCs w:val="24"/>
          <w:lang w:val="es-CO"/>
        </w:rPr>
      </w:pPr>
    </w:p>
    <w:p w:rsidR="00930EC4" w:rsidRPr="00B00D95" w:rsidRDefault="00930EC4" w:rsidP="00613107">
      <w:pPr>
        <w:pStyle w:val="Sansinterligne"/>
        <w:jc w:val="both"/>
        <w:rPr>
          <w:rFonts w:ascii="Arial" w:hAnsi="Arial" w:cs="Arial"/>
          <w:spacing w:val="-6"/>
          <w:sz w:val="24"/>
          <w:szCs w:val="24"/>
          <w:lang w:val="es-CO"/>
        </w:rPr>
      </w:pPr>
      <w:r w:rsidRPr="00B00D95">
        <w:rPr>
          <w:rFonts w:ascii="Arial" w:hAnsi="Arial" w:cs="Arial"/>
          <w:spacing w:val="-6"/>
          <w:sz w:val="24"/>
          <w:szCs w:val="24"/>
          <w:lang w:val="es-CO"/>
        </w:rPr>
        <w:t xml:space="preserve">b) Reparar dentro del término de seis meses los daños ocasionados con el delito, </w:t>
      </w:r>
      <w:r w:rsidR="002D6EC2" w:rsidRPr="00B00D95">
        <w:rPr>
          <w:rFonts w:ascii="Arial" w:hAnsi="Arial" w:cs="Arial"/>
          <w:spacing w:val="-6"/>
          <w:sz w:val="24"/>
          <w:szCs w:val="24"/>
          <w:lang w:val="es-CO"/>
        </w:rPr>
        <w:t>de manera prevista en el literal b) del artículo</w:t>
      </w:r>
      <w:r w:rsidRPr="00B00D95">
        <w:rPr>
          <w:rFonts w:ascii="Arial" w:hAnsi="Arial" w:cs="Arial"/>
          <w:spacing w:val="-6"/>
          <w:sz w:val="24"/>
          <w:szCs w:val="24"/>
          <w:lang w:val="es-CO"/>
        </w:rPr>
        <w:t>, salvo que demuestre insolvencia</w:t>
      </w:r>
      <w:r w:rsidR="002D6EC2" w:rsidRPr="00B00D95">
        <w:rPr>
          <w:rFonts w:ascii="Arial" w:hAnsi="Arial" w:cs="Arial"/>
          <w:spacing w:val="-6"/>
          <w:sz w:val="24"/>
          <w:szCs w:val="24"/>
          <w:lang w:val="es-CO"/>
        </w:rPr>
        <w:t xml:space="preserve"> 38B del CP, salvo que se demuestre su insolvencia.</w:t>
      </w:r>
    </w:p>
    <w:p w:rsidR="00930EC4" w:rsidRPr="00B00D95" w:rsidRDefault="00930EC4" w:rsidP="00613107">
      <w:pPr>
        <w:pStyle w:val="Sansinterligne"/>
        <w:jc w:val="both"/>
        <w:rPr>
          <w:rFonts w:ascii="Arial" w:hAnsi="Arial" w:cs="Arial"/>
          <w:spacing w:val="-6"/>
          <w:sz w:val="24"/>
          <w:szCs w:val="24"/>
          <w:lang w:val="es-CO"/>
        </w:rPr>
      </w:pPr>
    </w:p>
    <w:p w:rsidR="00930EC4" w:rsidRPr="00B00D95" w:rsidRDefault="00930EC4" w:rsidP="00613107">
      <w:pPr>
        <w:pStyle w:val="Sansinterligne"/>
        <w:jc w:val="both"/>
        <w:rPr>
          <w:rFonts w:ascii="Arial" w:hAnsi="Arial" w:cs="Arial"/>
          <w:spacing w:val="-6"/>
          <w:sz w:val="24"/>
          <w:szCs w:val="24"/>
          <w:lang w:val="es-CO"/>
        </w:rPr>
      </w:pPr>
      <w:r w:rsidRPr="00B00D95">
        <w:rPr>
          <w:rFonts w:ascii="Arial" w:hAnsi="Arial" w:cs="Arial"/>
          <w:spacing w:val="-6"/>
          <w:sz w:val="24"/>
          <w:szCs w:val="24"/>
          <w:lang w:val="es-CO"/>
        </w:rPr>
        <w:t>c) Comparecer personalmente ante la autoridad judicial que vigile el cumplimiento de la pena cuando fuere requerido para ello.</w:t>
      </w:r>
    </w:p>
    <w:p w:rsidR="00930EC4" w:rsidRPr="00B00D95" w:rsidRDefault="00930EC4" w:rsidP="00613107">
      <w:pPr>
        <w:pStyle w:val="Sansinterligne"/>
        <w:jc w:val="both"/>
        <w:rPr>
          <w:rFonts w:ascii="Arial" w:hAnsi="Arial" w:cs="Arial"/>
          <w:spacing w:val="-6"/>
          <w:sz w:val="24"/>
          <w:szCs w:val="24"/>
          <w:lang w:val="es-CO"/>
        </w:rPr>
      </w:pPr>
    </w:p>
    <w:p w:rsidR="00930EC4" w:rsidRPr="00B00D95" w:rsidRDefault="00930EC4" w:rsidP="00613107">
      <w:pPr>
        <w:pStyle w:val="Sansinterligne"/>
        <w:jc w:val="both"/>
        <w:rPr>
          <w:rFonts w:ascii="Arial" w:hAnsi="Arial" w:cs="Arial"/>
          <w:spacing w:val="-6"/>
          <w:sz w:val="24"/>
          <w:szCs w:val="24"/>
          <w:lang w:val="es-CO"/>
        </w:rPr>
      </w:pPr>
      <w:r w:rsidRPr="00B00D95">
        <w:rPr>
          <w:rFonts w:ascii="Arial" w:hAnsi="Arial" w:cs="Arial"/>
          <w:spacing w:val="-6"/>
          <w:sz w:val="24"/>
          <w:szCs w:val="24"/>
          <w:lang w:val="es-CO"/>
        </w:rPr>
        <w:t xml:space="preserve">d) Permitir la entrada a la residencia de los servidores encargados de realizar la vigilancia del cumplimiento de la reclusión. Además deberá observar las condiciones de seguridad contenidas en los reglamentos del INPEC para el acatamiento de la prisión domiciliaria y las adicionales que impusiere el juez de ejecución de penas y medidas de seguridad. </w:t>
      </w:r>
    </w:p>
    <w:p w:rsidR="00930EC4" w:rsidRPr="00B00D95" w:rsidRDefault="00930EC4" w:rsidP="00613107">
      <w:pPr>
        <w:pStyle w:val="Sansinterligne"/>
        <w:jc w:val="both"/>
        <w:rPr>
          <w:rFonts w:ascii="Arial" w:hAnsi="Arial" w:cs="Arial"/>
          <w:spacing w:val="-6"/>
          <w:sz w:val="24"/>
          <w:szCs w:val="24"/>
          <w:lang w:val="es-CO"/>
        </w:rPr>
      </w:pPr>
    </w:p>
    <w:p w:rsidR="00930EC4" w:rsidRPr="00B00D95" w:rsidRDefault="00930EC4" w:rsidP="00613107">
      <w:pPr>
        <w:pStyle w:val="Sansinterligne"/>
        <w:jc w:val="both"/>
        <w:rPr>
          <w:rFonts w:ascii="Arial" w:hAnsi="Arial" w:cs="Arial"/>
          <w:sz w:val="24"/>
          <w:szCs w:val="24"/>
          <w:lang w:val="es-CO"/>
        </w:rPr>
      </w:pPr>
      <w:r w:rsidRPr="00B00D95">
        <w:rPr>
          <w:rFonts w:ascii="Arial" w:hAnsi="Arial" w:cs="Arial"/>
          <w:sz w:val="24"/>
          <w:szCs w:val="24"/>
          <w:lang w:val="es-CO"/>
        </w:rPr>
        <w:t xml:space="preserve">La ejecución de la medida de prisión domiciliaria se cumplirá en el lugar de residencia del sentenciado, acompañada de un mecanismo de vigilancia electrónica. </w:t>
      </w:r>
    </w:p>
    <w:p w:rsidR="00930EC4" w:rsidRPr="00B00D95" w:rsidRDefault="00930EC4" w:rsidP="00613107">
      <w:pPr>
        <w:pStyle w:val="Sansinterligne"/>
        <w:jc w:val="both"/>
        <w:rPr>
          <w:rFonts w:ascii="Arial" w:hAnsi="Arial" w:cs="Arial"/>
          <w:sz w:val="24"/>
          <w:szCs w:val="24"/>
          <w:lang w:val="es-CO"/>
        </w:rPr>
      </w:pPr>
    </w:p>
    <w:p w:rsidR="00930EC4" w:rsidRPr="00B00D95" w:rsidRDefault="00930EC4" w:rsidP="00613107">
      <w:pPr>
        <w:pStyle w:val="Sansinterligne"/>
        <w:jc w:val="both"/>
        <w:rPr>
          <w:rFonts w:ascii="Arial" w:hAnsi="Arial" w:cs="Arial"/>
          <w:sz w:val="24"/>
          <w:szCs w:val="24"/>
          <w:lang w:val="es-CO"/>
        </w:rPr>
      </w:pPr>
      <w:r w:rsidRPr="00B00D95">
        <w:rPr>
          <w:rFonts w:ascii="Arial" w:hAnsi="Arial" w:cs="Arial"/>
          <w:sz w:val="24"/>
          <w:szCs w:val="24"/>
          <w:lang w:val="es-CO"/>
        </w:rPr>
        <w:t xml:space="preserve">La suscripción de la diligencia de compromiso será realizada personalmente por el </w:t>
      </w:r>
      <w:r w:rsidR="00380DFF" w:rsidRPr="00B00D95">
        <w:rPr>
          <w:rFonts w:ascii="Arial" w:hAnsi="Arial" w:cs="Arial"/>
          <w:sz w:val="24"/>
          <w:szCs w:val="24"/>
          <w:lang w:val="es-CO"/>
        </w:rPr>
        <w:t xml:space="preserve">procesado </w:t>
      </w:r>
      <w:r w:rsidRPr="00B00D95">
        <w:rPr>
          <w:rFonts w:ascii="Arial" w:hAnsi="Arial" w:cs="Arial"/>
          <w:sz w:val="24"/>
          <w:szCs w:val="24"/>
          <w:lang w:val="es-CO"/>
        </w:rPr>
        <w:t xml:space="preserve">ante el juzgado de </w:t>
      </w:r>
      <w:r w:rsidR="00380DFF" w:rsidRPr="00B00D95">
        <w:rPr>
          <w:rFonts w:ascii="Arial" w:hAnsi="Arial" w:cs="Arial"/>
          <w:sz w:val="24"/>
          <w:szCs w:val="24"/>
          <w:lang w:val="es-CO"/>
        </w:rPr>
        <w:t xml:space="preserve">conocimiento dentro de </w:t>
      </w:r>
      <w:r w:rsidRPr="00B00D95">
        <w:rPr>
          <w:rFonts w:ascii="Arial" w:hAnsi="Arial" w:cs="Arial"/>
          <w:sz w:val="24"/>
          <w:szCs w:val="24"/>
          <w:lang w:val="es-CO"/>
        </w:rPr>
        <w:t>los cinco días siguientes a la notificación que se le haga de esta sentencia.</w:t>
      </w:r>
      <w:r w:rsidR="002778BA" w:rsidRPr="00B00D95">
        <w:rPr>
          <w:rFonts w:ascii="Arial" w:hAnsi="Arial" w:cs="Arial"/>
          <w:sz w:val="24"/>
          <w:szCs w:val="24"/>
          <w:lang w:val="es-CO"/>
        </w:rPr>
        <w:t xml:space="preserve"> </w:t>
      </w:r>
    </w:p>
    <w:p w:rsidR="00930EC4" w:rsidRPr="00B00D95" w:rsidRDefault="00930EC4" w:rsidP="00613107">
      <w:pPr>
        <w:pStyle w:val="Sansinterligne"/>
        <w:jc w:val="both"/>
        <w:rPr>
          <w:rFonts w:ascii="Arial" w:hAnsi="Arial" w:cs="Arial"/>
          <w:spacing w:val="-6"/>
          <w:sz w:val="24"/>
          <w:szCs w:val="24"/>
          <w:lang w:val="es-CO"/>
        </w:rPr>
      </w:pPr>
    </w:p>
    <w:p w:rsidR="00930EC4" w:rsidRPr="00B00D95" w:rsidRDefault="00380DFF" w:rsidP="00613107">
      <w:pPr>
        <w:pStyle w:val="Sansinterligne"/>
        <w:jc w:val="both"/>
        <w:rPr>
          <w:rFonts w:ascii="Arial" w:hAnsi="Arial" w:cs="Arial"/>
          <w:spacing w:val="-6"/>
          <w:sz w:val="24"/>
          <w:szCs w:val="24"/>
          <w:lang w:val="es-CO"/>
        </w:rPr>
      </w:pPr>
      <w:r w:rsidRPr="00B00D95">
        <w:rPr>
          <w:rFonts w:ascii="Arial" w:hAnsi="Arial" w:cs="Arial"/>
          <w:spacing w:val="-6"/>
          <w:sz w:val="24"/>
          <w:szCs w:val="24"/>
          <w:lang w:val="es-CO"/>
        </w:rPr>
        <w:t xml:space="preserve">6.10 Finalmente debe decirse que en caso de que el señor Montoya Medina no convenga con su hija BRILLI DAYANA MONTOYA MORALES el monto de los perjuicios a indemnizar le queda la </w:t>
      </w:r>
      <w:r w:rsidR="00930EC4" w:rsidRPr="00B00D95">
        <w:rPr>
          <w:rFonts w:ascii="Arial" w:hAnsi="Arial" w:cs="Arial"/>
          <w:spacing w:val="-6"/>
          <w:sz w:val="24"/>
          <w:szCs w:val="24"/>
          <w:lang w:val="es-CO"/>
        </w:rPr>
        <w:t xml:space="preserve">posibilidad de pedir al juez que </w:t>
      </w:r>
      <w:r w:rsidRPr="00B00D95">
        <w:rPr>
          <w:rFonts w:ascii="Arial" w:hAnsi="Arial" w:cs="Arial"/>
          <w:spacing w:val="-6"/>
          <w:sz w:val="24"/>
          <w:szCs w:val="24"/>
          <w:lang w:val="es-CO"/>
        </w:rPr>
        <w:t xml:space="preserve">los tase de </w:t>
      </w:r>
      <w:r w:rsidR="00930EC4" w:rsidRPr="00B00D95">
        <w:rPr>
          <w:rFonts w:ascii="Arial" w:hAnsi="Arial" w:cs="Arial"/>
          <w:spacing w:val="-6"/>
          <w:sz w:val="24"/>
          <w:szCs w:val="24"/>
          <w:lang w:val="es-CO"/>
        </w:rPr>
        <w:t>manera provisional</w:t>
      </w:r>
      <w:r w:rsidRPr="00B00D95">
        <w:rPr>
          <w:rFonts w:ascii="Arial" w:hAnsi="Arial" w:cs="Arial"/>
          <w:spacing w:val="-6"/>
          <w:sz w:val="24"/>
          <w:szCs w:val="24"/>
          <w:lang w:val="es-CO"/>
        </w:rPr>
        <w:t>, para hacerse acreedor al subrogado de la condena de ejecución condicional.</w:t>
      </w:r>
      <w:r w:rsidR="00930EC4" w:rsidRPr="00B00D95">
        <w:rPr>
          <w:rFonts w:ascii="Arial" w:hAnsi="Arial" w:cs="Arial"/>
          <w:spacing w:val="-6"/>
          <w:sz w:val="24"/>
          <w:szCs w:val="24"/>
          <w:lang w:val="es-CO"/>
        </w:rPr>
        <w:t xml:space="preserve"> </w:t>
      </w:r>
    </w:p>
    <w:p w:rsidR="00930EC4" w:rsidRPr="00B00D95" w:rsidRDefault="00930EC4" w:rsidP="00613107">
      <w:pPr>
        <w:pStyle w:val="Sansinterligne"/>
        <w:jc w:val="both"/>
        <w:rPr>
          <w:rFonts w:ascii="Arial" w:hAnsi="Arial" w:cs="Arial"/>
          <w:spacing w:val="-6"/>
          <w:sz w:val="24"/>
          <w:szCs w:val="24"/>
          <w:lang w:val="es-CO"/>
        </w:rPr>
      </w:pPr>
    </w:p>
    <w:p w:rsidR="00930EC4" w:rsidRPr="00B00D95" w:rsidRDefault="00930EC4" w:rsidP="00613107">
      <w:pPr>
        <w:pStyle w:val="Sansinterligne"/>
        <w:jc w:val="both"/>
        <w:rPr>
          <w:rFonts w:ascii="Arial" w:hAnsi="Arial" w:cs="Arial"/>
          <w:sz w:val="24"/>
          <w:szCs w:val="24"/>
          <w:lang w:val="es-CO"/>
        </w:rPr>
      </w:pPr>
      <w:r w:rsidRPr="00B00D95">
        <w:rPr>
          <w:rFonts w:ascii="Arial" w:hAnsi="Arial" w:cs="Arial"/>
          <w:sz w:val="24"/>
          <w:szCs w:val="24"/>
          <w:lang w:val="es-CO"/>
        </w:rPr>
        <w:t xml:space="preserve">Así mismo, si el señor </w:t>
      </w:r>
      <w:r w:rsidR="002778BA" w:rsidRPr="00B00D95">
        <w:rPr>
          <w:rFonts w:ascii="Arial" w:hAnsi="Arial" w:cs="Arial"/>
          <w:sz w:val="24"/>
          <w:szCs w:val="24"/>
          <w:lang w:val="es-CO"/>
        </w:rPr>
        <w:t>Montoya Medina</w:t>
      </w:r>
      <w:r w:rsidRPr="00B00D95">
        <w:rPr>
          <w:rFonts w:ascii="Arial" w:hAnsi="Arial" w:cs="Arial"/>
          <w:sz w:val="24"/>
          <w:szCs w:val="24"/>
          <w:lang w:val="es-CO"/>
        </w:rPr>
        <w:t xml:space="preserve"> repara integralmente los perjuicios ocasionados a su </w:t>
      </w:r>
      <w:r w:rsidR="00861762" w:rsidRPr="00B00D95">
        <w:rPr>
          <w:rFonts w:ascii="Arial" w:hAnsi="Arial" w:cs="Arial"/>
          <w:sz w:val="24"/>
          <w:szCs w:val="24"/>
          <w:lang w:val="es-CO"/>
        </w:rPr>
        <w:t xml:space="preserve">hija </w:t>
      </w:r>
      <w:r w:rsidR="004D1B93" w:rsidRPr="00B00D95">
        <w:rPr>
          <w:rFonts w:ascii="Arial" w:hAnsi="Arial" w:cs="Arial"/>
          <w:sz w:val="24"/>
          <w:szCs w:val="24"/>
        </w:rPr>
        <w:t xml:space="preserve">B.D.M.M. </w:t>
      </w:r>
      <w:r w:rsidR="002778BA" w:rsidRPr="00B00D95">
        <w:rPr>
          <w:rFonts w:ascii="Arial" w:hAnsi="Arial" w:cs="Arial"/>
          <w:sz w:val="24"/>
          <w:szCs w:val="24"/>
          <w:lang w:val="es-CO"/>
        </w:rPr>
        <w:t>de la forma antes dicha,</w:t>
      </w:r>
      <w:r w:rsidRPr="00B00D95">
        <w:rPr>
          <w:rFonts w:ascii="Arial" w:hAnsi="Arial" w:cs="Arial"/>
          <w:sz w:val="24"/>
          <w:szCs w:val="24"/>
          <w:lang w:val="es-CO"/>
        </w:rPr>
        <w:t xml:space="preserve"> podrá solicitar al Juez de </w:t>
      </w:r>
      <w:r w:rsidR="00861762" w:rsidRPr="00B00D95">
        <w:rPr>
          <w:rFonts w:ascii="Arial" w:hAnsi="Arial" w:cs="Arial"/>
          <w:sz w:val="24"/>
          <w:szCs w:val="24"/>
          <w:lang w:val="es-CO"/>
        </w:rPr>
        <w:t xml:space="preserve">E.P.M.S. que le conceda el mismo beneficio ya que en ese evento se acreditaría el cumplimiento del requisito previsto en el numeral 6º del artículo 193 de la ley </w:t>
      </w:r>
      <w:r w:rsidRPr="00B00D95">
        <w:rPr>
          <w:rFonts w:ascii="Arial" w:hAnsi="Arial" w:cs="Arial"/>
          <w:sz w:val="24"/>
          <w:szCs w:val="24"/>
          <w:lang w:val="es-CO"/>
        </w:rPr>
        <w:t xml:space="preserve"> 1098</w:t>
      </w:r>
      <w:r w:rsidR="00861762" w:rsidRPr="00B00D95">
        <w:rPr>
          <w:rFonts w:ascii="Arial" w:hAnsi="Arial" w:cs="Arial"/>
          <w:sz w:val="24"/>
          <w:szCs w:val="24"/>
          <w:lang w:val="es-CO"/>
        </w:rPr>
        <w:t xml:space="preserve"> de 2006</w:t>
      </w:r>
      <w:r w:rsidRPr="00B00D95">
        <w:rPr>
          <w:rFonts w:ascii="Arial" w:hAnsi="Arial" w:cs="Arial"/>
          <w:sz w:val="24"/>
          <w:szCs w:val="24"/>
          <w:lang w:val="es-CO"/>
        </w:rPr>
        <w:t xml:space="preserve"> </w:t>
      </w:r>
    </w:p>
    <w:p w:rsidR="00930EC4" w:rsidRPr="00B00D95" w:rsidRDefault="00930EC4" w:rsidP="00613107">
      <w:pPr>
        <w:pStyle w:val="Sansinterligne"/>
        <w:jc w:val="both"/>
        <w:rPr>
          <w:rFonts w:ascii="Arial" w:hAnsi="Arial" w:cs="Arial"/>
          <w:sz w:val="24"/>
          <w:szCs w:val="24"/>
        </w:rPr>
      </w:pPr>
    </w:p>
    <w:p w:rsidR="00930EC4" w:rsidRPr="00B00D95" w:rsidRDefault="00861D51" w:rsidP="00613107">
      <w:pPr>
        <w:pStyle w:val="Sansinterligne"/>
        <w:jc w:val="both"/>
        <w:rPr>
          <w:rFonts w:ascii="Arial" w:hAnsi="Arial" w:cs="Arial"/>
          <w:sz w:val="24"/>
          <w:szCs w:val="24"/>
        </w:rPr>
      </w:pPr>
      <w:r w:rsidRPr="00B00D95">
        <w:rPr>
          <w:rFonts w:ascii="Arial" w:hAnsi="Arial" w:cs="Arial"/>
          <w:sz w:val="24"/>
          <w:szCs w:val="24"/>
        </w:rPr>
        <w:lastRenderedPageBreak/>
        <w:t xml:space="preserve">6.11 </w:t>
      </w:r>
      <w:r w:rsidR="002778BA" w:rsidRPr="00B00D95">
        <w:rPr>
          <w:rFonts w:ascii="Arial" w:hAnsi="Arial" w:cs="Arial"/>
          <w:sz w:val="24"/>
          <w:szCs w:val="24"/>
        </w:rPr>
        <w:t>Igualmente</w:t>
      </w:r>
      <w:r w:rsidR="00930EC4" w:rsidRPr="00B00D95">
        <w:rPr>
          <w:rFonts w:ascii="Arial" w:hAnsi="Arial" w:cs="Arial"/>
          <w:sz w:val="24"/>
          <w:szCs w:val="24"/>
        </w:rPr>
        <w:t xml:space="preserve"> el sentenciado podrá solicitar al Juez de</w:t>
      </w:r>
      <w:r w:rsidR="00861762" w:rsidRPr="00B00D95">
        <w:rPr>
          <w:rFonts w:ascii="Arial" w:hAnsi="Arial" w:cs="Arial"/>
          <w:sz w:val="24"/>
          <w:szCs w:val="24"/>
        </w:rPr>
        <w:t xml:space="preserve"> E.P.M.S, que le reconozca el derecho a </w:t>
      </w:r>
      <w:r w:rsidR="00930EC4" w:rsidRPr="00B00D95">
        <w:rPr>
          <w:rFonts w:ascii="Arial" w:hAnsi="Arial" w:cs="Arial"/>
          <w:sz w:val="24"/>
          <w:szCs w:val="24"/>
        </w:rPr>
        <w:t xml:space="preserve">trabajar dentro y/o fuera de su residencia, previa demostración de la </w:t>
      </w:r>
      <w:r w:rsidR="00161569" w:rsidRPr="00B00D95">
        <w:rPr>
          <w:rFonts w:ascii="Arial" w:hAnsi="Arial" w:cs="Arial"/>
          <w:sz w:val="24"/>
          <w:szCs w:val="24"/>
        </w:rPr>
        <w:t>actividad que realizará</w:t>
      </w:r>
      <w:r w:rsidR="00930EC4" w:rsidRPr="00B00D95">
        <w:rPr>
          <w:rFonts w:ascii="Arial" w:hAnsi="Arial" w:cs="Arial"/>
          <w:sz w:val="24"/>
          <w:szCs w:val="24"/>
        </w:rPr>
        <w:t xml:space="preserve"> con el cumplimiento de las condiciones que ello conlleva, y con la vigilancia de las autoridades encargadas del control de esa medida, conforme lo reglado en el inc. 3</w:t>
      </w:r>
      <w:r w:rsidR="00161569" w:rsidRPr="00B00D95">
        <w:rPr>
          <w:rFonts w:ascii="Arial" w:hAnsi="Arial" w:cs="Arial"/>
          <w:sz w:val="24"/>
          <w:szCs w:val="24"/>
        </w:rPr>
        <w:t>º</w:t>
      </w:r>
      <w:r w:rsidR="00930EC4" w:rsidRPr="00B00D95">
        <w:rPr>
          <w:rFonts w:ascii="Arial" w:hAnsi="Arial" w:cs="Arial"/>
          <w:sz w:val="24"/>
          <w:szCs w:val="24"/>
        </w:rPr>
        <w:t xml:space="preserve"> </w:t>
      </w:r>
      <w:r w:rsidR="00161569" w:rsidRPr="00B00D95">
        <w:rPr>
          <w:rFonts w:ascii="Arial" w:hAnsi="Arial" w:cs="Arial"/>
          <w:sz w:val="24"/>
          <w:szCs w:val="24"/>
        </w:rPr>
        <w:t xml:space="preserve">del </w:t>
      </w:r>
      <w:r w:rsidR="00930EC4" w:rsidRPr="00B00D95">
        <w:rPr>
          <w:rFonts w:ascii="Arial" w:hAnsi="Arial" w:cs="Arial"/>
          <w:sz w:val="24"/>
          <w:szCs w:val="24"/>
        </w:rPr>
        <w:t>art. 38 D C.P.</w:t>
      </w:r>
    </w:p>
    <w:p w:rsidR="00930EC4" w:rsidRPr="00B00D95" w:rsidRDefault="00930EC4" w:rsidP="00613107">
      <w:pPr>
        <w:pStyle w:val="Sansinterligne"/>
        <w:jc w:val="both"/>
        <w:rPr>
          <w:rFonts w:ascii="Arial" w:hAnsi="Arial" w:cs="Arial"/>
          <w:sz w:val="24"/>
          <w:szCs w:val="24"/>
        </w:rPr>
      </w:pPr>
    </w:p>
    <w:p w:rsidR="00930EC4" w:rsidRPr="00B00D95" w:rsidRDefault="00930EC4" w:rsidP="00613107">
      <w:pPr>
        <w:pStyle w:val="Sansinterligne"/>
        <w:jc w:val="both"/>
        <w:rPr>
          <w:rFonts w:ascii="Arial" w:hAnsi="Arial" w:cs="Arial"/>
          <w:sz w:val="24"/>
          <w:szCs w:val="24"/>
        </w:rPr>
      </w:pPr>
      <w:r w:rsidRPr="00B00D95">
        <w:rPr>
          <w:rFonts w:ascii="Arial" w:hAnsi="Arial" w:cs="Arial"/>
          <w:sz w:val="24"/>
          <w:szCs w:val="24"/>
        </w:rPr>
        <w:t xml:space="preserve">En mérito de lo expuesto, el Tribunal Superior del Distrito Judicial de Pereira (Rda.), Sala de Decisión Penal, administrando justicia en nombre de la República y por autoridad de la ley, </w:t>
      </w:r>
    </w:p>
    <w:p w:rsidR="00A86A4A" w:rsidRPr="00B00D95" w:rsidRDefault="00A86A4A" w:rsidP="00613107">
      <w:pPr>
        <w:pStyle w:val="Sansinterligne"/>
        <w:jc w:val="both"/>
        <w:rPr>
          <w:rFonts w:ascii="Arial" w:hAnsi="Arial" w:cs="Arial"/>
          <w:sz w:val="24"/>
          <w:szCs w:val="24"/>
        </w:rPr>
      </w:pPr>
    </w:p>
    <w:p w:rsidR="00930EC4" w:rsidRPr="00B00D95" w:rsidRDefault="002778BA" w:rsidP="00A86A4A">
      <w:pPr>
        <w:pStyle w:val="Sansinterligne"/>
        <w:jc w:val="center"/>
        <w:rPr>
          <w:rFonts w:ascii="Arial" w:hAnsi="Arial" w:cs="Arial"/>
          <w:sz w:val="24"/>
          <w:szCs w:val="24"/>
        </w:rPr>
      </w:pPr>
      <w:r w:rsidRPr="00B00D95">
        <w:rPr>
          <w:rFonts w:ascii="Arial" w:hAnsi="Arial" w:cs="Arial"/>
          <w:sz w:val="24"/>
          <w:szCs w:val="24"/>
        </w:rPr>
        <w:t>RESUELVE</w:t>
      </w:r>
    </w:p>
    <w:p w:rsidR="00930EC4" w:rsidRPr="00B00D95" w:rsidRDefault="00930EC4" w:rsidP="00613107">
      <w:pPr>
        <w:pStyle w:val="Sansinterligne"/>
        <w:jc w:val="both"/>
        <w:rPr>
          <w:rFonts w:ascii="Arial" w:hAnsi="Arial" w:cs="Arial"/>
          <w:sz w:val="24"/>
          <w:szCs w:val="24"/>
        </w:rPr>
      </w:pPr>
    </w:p>
    <w:p w:rsidR="00A86A4A" w:rsidRPr="00B00D95" w:rsidRDefault="00930EC4" w:rsidP="00613107">
      <w:pPr>
        <w:pStyle w:val="Sansinterligne"/>
        <w:jc w:val="both"/>
        <w:rPr>
          <w:rFonts w:ascii="Arial" w:hAnsi="Arial" w:cs="Arial"/>
          <w:sz w:val="24"/>
          <w:szCs w:val="24"/>
        </w:rPr>
      </w:pPr>
      <w:r w:rsidRPr="00B00D95">
        <w:rPr>
          <w:rFonts w:ascii="Arial" w:hAnsi="Arial" w:cs="Arial"/>
          <w:sz w:val="24"/>
          <w:szCs w:val="24"/>
        </w:rPr>
        <w:t xml:space="preserve">PRIMERO: </w:t>
      </w:r>
      <w:r w:rsidR="00A86A4A" w:rsidRPr="00B00D95">
        <w:rPr>
          <w:rFonts w:ascii="Arial" w:hAnsi="Arial" w:cs="Arial"/>
          <w:sz w:val="24"/>
          <w:szCs w:val="24"/>
        </w:rPr>
        <w:t xml:space="preserve">CONFIRMAR PARCIALMENTE la sentencia del </w:t>
      </w:r>
      <w:r w:rsidR="00F63588" w:rsidRPr="00B00D95">
        <w:rPr>
          <w:rFonts w:ascii="Arial" w:hAnsi="Arial" w:cs="Arial"/>
          <w:sz w:val="24"/>
          <w:szCs w:val="24"/>
        </w:rPr>
        <w:t>15 de marzo de 2017 del juzgado 2º penal municipal con funciones</w:t>
      </w:r>
      <w:r w:rsidR="00A86A4A" w:rsidRPr="00B00D95">
        <w:rPr>
          <w:rFonts w:ascii="Arial" w:hAnsi="Arial" w:cs="Arial"/>
          <w:sz w:val="24"/>
          <w:szCs w:val="24"/>
        </w:rPr>
        <w:t xml:space="preserve"> de conocimiento de esta ciudad mediante la cual se condenó al señor Luis Hernando Montoya Medina por el delito de inasistencia alimentaria. </w:t>
      </w:r>
    </w:p>
    <w:p w:rsidR="00A86A4A" w:rsidRPr="00B00D95" w:rsidRDefault="00A86A4A" w:rsidP="00613107">
      <w:pPr>
        <w:pStyle w:val="Sansinterligne"/>
        <w:jc w:val="both"/>
        <w:rPr>
          <w:rFonts w:ascii="Arial" w:hAnsi="Arial" w:cs="Arial"/>
          <w:sz w:val="24"/>
          <w:szCs w:val="24"/>
        </w:rPr>
      </w:pPr>
    </w:p>
    <w:p w:rsidR="00F63588" w:rsidRPr="00B00D95" w:rsidRDefault="00A86A4A" w:rsidP="00613107">
      <w:pPr>
        <w:pStyle w:val="Sansinterligne"/>
        <w:jc w:val="both"/>
        <w:rPr>
          <w:rFonts w:ascii="Arial" w:hAnsi="Arial" w:cs="Arial"/>
          <w:sz w:val="24"/>
          <w:szCs w:val="24"/>
        </w:rPr>
      </w:pPr>
      <w:r w:rsidRPr="00B00D95">
        <w:rPr>
          <w:rFonts w:ascii="Arial" w:hAnsi="Arial" w:cs="Arial"/>
          <w:sz w:val="24"/>
          <w:szCs w:val="24"/>
        </w:rPr>
        <w:t xml:space="preserve">SEGUNDO: REVOCAR el numeral 3º del proveído recurrido </w:t>
      </w:r>
      <w:r w:rsidR="00F63588" w:rsidRPr="00B00D95">
        <w:rPr>
          <w:rFonts w:ascii="Arial" w:hAnsi="Arial" w:cs="Arial"/>
          <w:sz w:val="24"/>
          <w:szCs w:val="24"/>
        </w:rPr>
        <w:t xml:space="preserve">donde se le concedió al procesado Luis Hernando Montoya Medina el subrogado de la condena de ejecución condicional. </w:t>
      </w:r>
    </w:p>
    <w:p w:rsidR="00A86A4A" w:rsidRPr="00B00D95" w:rsidRDefault="00A86A4A" w:rsidP="00613107">
      <w:pPr>
        <w:pStyle w:val="Sansinterligne"/>
        <w:jc w:val="both"/>
        <w:rPr>
          <w:rFonts w:ascii="Arial" w:hAnsi="Arial" w:cs="Arial"/>
          <w:sz w:val="24"/>
          <w:szCs w:val="24"/>
        </w:rPr>
      </w:pPr>
    </w:p>
    <w:p w:rsidR="00F63588" w:rsidRPr="00B00D95" w:rsidRDefault="00A86A4A" w:rsidP="00613107">
      <w:pPr>
        <w:pStyle w:val="Sansinterligne"/>
        <w:jc w:val="both"/>
        <w:rPr>
          <w:rFonts w:ascii="Arial" w:hAnsi="Arial" w:cs="Arial"/>
          <w:sz w:val="24"/>
          <w:szCs w:val="24"/>
        </w:rPr>
      </w:pPr>
      <w:r w:rsidRPr="00B00D95">
        <w:rPr>
          <w:rFonts w:ascii="Arial" w:hAnsi="Arial" w:cs="Arial"/>
          <w:sz w:val="24"/>
          <w:szCs w:val="24"/>
        </w:rPr>
        <w:t>TERCERO</w:t>
      </w:r>
      <w:r w:rsidR="00F63588" w:rsidRPr="00B00D95">
        <w:rPr>
          <w:rFonts w:ascii="Arial" w:hAnsi="Arial" w:cs="Arial"/>
          <w:sz w:val="24"/>
          <w:szCs w:val="24"/>
        </w:rPr>
        <w:t>:</w:t>
      </w:r>
      <w:r w:rsidRPr="00B00D95">
        <w:rPr>
          <w:rFonts w:ascii="Arial" w:hAnsi="Arial" w:cs="Arial"/>
          <w:sz w:val="24"/>
          <w:szCs w:val="24"/>
        </w:rPr>
        <w:t xml:space="preserve"> </w:t>
      </w:r>
      <w:r w:rsidR="00F63588" w:rsidRPr="00B00D95">
        <w:rPr>
          <w:rFonts w:ascii="Arial" w:hAnsi="Arial" w:cs="Arial"/>
          <w:sz w:val="24"/>
          <w:szCs w:val="24"/>
        </w:rPr>
        <w:t>En consecuencia se dispone librar orden de captura en su contra para que entre a</w:t>
      </w:r>
      <w:r w:rsidRPr="00B00D95">
        <w:rPr>
          <w:rFonts w:ascii="Arial" w:hAnsi="Arial" w:cs="Arial"/>
          <w:sz w:val="24"/>
          <w:szCs w:val="24"/>
        </w:rPr>
        <w:t xml:space="preserve"> descontar la pena impuesta que deberá cumplir en prisión </w:t>
      </w:r>
      <w:r w:rsidR="00F63588" w:rsidRPr="00B00D95">
        <w:rPr>
          <w:rFonts w:ascii="Arial" w:hAnsi="Arial" w:cs="Arial"/>
          <w:sz w:val="24"/>
          <w:szCs w:val="24"/>
        </w:rPr>
        <w:t xml:space="preserve">domiciliaria, en los términos y condiciones  indicados en el </w:t>
      </w:r>
      <w:r w:rsidR="00F63588" w:rsidRPr="00B00D95">
        <w:rPr>
          <w:rFonts w:ascii="Arial" w:hAnsi="Arial" w:cs="Arial"/>
          <w:i/>
          <w:sz w:val="24"/>
          <w:szCs w:val="24"/>
        </w:rPr>
        <w:t xml:space="preserve">ítem </w:t>
      </w:r>
      <w:r w:rsidRPr="00B00D95">
        <w:rPr>
          <w:rFonts w:ascii="Arial" w:hAnsi="Arial" w:cs="Arial"/>
          <w:sz w:val="24"/>
          <w:szCs w:val="24"/>
        </w:rPr>
        <w:t xml:space="preserve">6.9 </w:t>
      </w:r>
      <w:r w:rsidR="00F63588" w:rsidRPr="00B00D95">
        <w:rPr>
          <w:rFonts w:ascii="Arial" w:hAnsi="Arial" w:cs="Arial"/>
          <w:sz w:val="24"/>
          <w:szCs w:val="24"/>
        </w:rPr>
        <w:t>de esta providencia.</w:t>
      </w:r>
    </w:p>
    <w:p w:rsidR="00F63588" w:rsidRPr="00B00D95" w:rsidRDefault="00F63588" w:rsidP="00613107">
      <w:pPr>
        <w:pStyle w:val="Sansinterligne"/>
        <w:jc w:val="both"/>
        <w:rPr>
          <w:rFonts w:ascii="Arial" w:hAnsi="Arial" w:cs="Arial"/>
          <w:sz w:val="24"/>
          <w:szCs w:val="24"/>
        </w:rPr>
      </w:pPr>
    </w:p>
    <w:p w:rsidR="00861D51" w:rsidRPr="00B00D95" w:rsidRDefault="00A86A4A" w:rsidP="00613107">
      <w:pPr>
        <w:pStyle w:val="Sansinterligne"/>
        <w:jc w:val="both"/>
        <w:rPr>
          <w:rFonts w:ascii="Arial" w:hAnsi="Arial" w:cs="Arial"/>
          <w:sz w:val="24"/>
          <w:szCs w:val="24"/>
        </w:rPr>
      </w:pPr>
      <w:r w:rsidRPr="00B00D95">
        <w:rPr>
          <w:rFonts w:ascii="Arial" w:hAnsi="Arial" w:cs="Arial"/>
          <w:sz w:val="24"/>
          <w:szCs w:val="24"/>
        </w:rPr>
        <w:t>CUARTO</w:t>
      </w:r>
      <w:r w:rsidR="008A4AEF" w:rsidRPr="00B00D95">
        <w:rPr>
          <w:rFonts w:ascii="Arial" w:hAnsi="Arial" w:cs="Arial"/>
          <w:sz w:val="24"/>
          <w:szCs w:val="24"/>
        </w:rPr>
        <w:t xml:space="preserve">: Para efectos de otorgar al procesado </w:t>
      </w:r>
      <w:r w:rsidRPr="00B00D95">
        <w:rPr>
          <w:rFonts w:ascii="Arial" w:hAnsi="Arial" w:cs="Arial"/>
          <w:sz w:val="24"/>
          <w:szCs w:val="24"/>
        </w:rPr>
        <w:t>el subrogado previsto en el artí</w:t>
      </w:r>
      <w:r w:rsidR="008A4AEF" w:rsidRPr="00B00D95">
        <w:rPr>
          <w:rFonts w:ascii="Arial" w:hAnsi="Arial" w:cs="Arial"/>
          <w:sz w:val="24"/>
          <w:szCs w:val="24"/>
        </w:rPr>
        <w:t xml:space="preserve">culo 63 del C.P. </w:t>
      </w:r>
      <w:r w:rsidR="00861D51" w:rsidRPr="00B00D95">
        <w:rPr>
          <w:rFonts w:ascii="Arial" w:hAnsi="Arial" w:cs="Arial"/>
          <w:sz w:val="24"/>
          <w:szCs w:val="24"/>
        </w:rPr>
        <w:t xml:space="preserve">se deberá tener en cuenta lo manifestado en el </w:t>
      </w:r>
      <w:r w:rsidR="008A4AEF" w:rsidRPr="00B00D95">
        <w:rPr>
          <w:rFonts w:ascii="Arial" w:hAnsi="Arial" w:cs="Arial"/>
          <w:sz w:val="24"/>
          <w:szCs w:val="24"/>
        </w:rPr>
        <w:t>apartado 6.10 de esta decisión</w:t>
      </w:r>
      <w:r w:rsidR="00861D51" w:rsidRPr="00B00D95">
        <w:rPr>
          <w:rFonts w:ascii="Arial" w:hAnsi="Arial" w:cs="Arial"/>
          <w:sz w:val="24"/>
          <w:szCs w:val="24"/>
        </w:rPr>
        <w:t>.</w:t>
      </w:r>
    </w:p>
    <w:p w:rsidR="00861D51" w:rsidRPr="00B00D95" w:rsidRDefault="00861D51" w:rsidP="00613107">
      <w:pPr>
        <w:pStyle w:val="Sansinterligne"/>
        <w:jc w:val="both"/>
        <w:rPr>
          <w:rFonts w:ascii="Arial" w:hAnsi="Arial" w:cs="Arial"/>
          <w:sz w:val="24"/>
          <w:szCs w:val="24"/>
        </w:rPr>
      </w:pPr>
    </w:p>
    <w:p w:rsidR="00930EC4" w:rsidRPr="00B00D95" w:rsidRDefault="00A86A4A" w:rsidP="00613107">
      <w:pPr>
        <w:pStyle w:val="Sansinterligne"/>
        <w:jc w:val="both"/>
        <w:rPr>
          <w:rFonts w:ascii="Arial" w:hAnsi="Arial" w:cs="Arial"/>
          <w:sz w:val="24"/>
          <w:szCs w:val="24"/>
        </w:rPr>
      </w:pPr>
      <w:r w:rsidRPr="00B00D95">
        <w:rPr>
          <w:rFonts w:ascii="Arial" w:hAnsi="Arial" w:cs="Arial"/>
          <w:sz w:val="24"/>
          <w:szCs w:val="24"/>
        </w:rPr>
        <w:t>QUINTO</w:t>
      </w:r>
      <w:r w:rsidR="00861D51" w:rsidRPr="00B00D95">
        <w:rPr>
          <w:rFonts w:ascii="Arial" w:hAnsi="Arial" w:cs="Arial"/>
          <w:sz w:val="24"/>
          <w:szCs w:val="24"/>
        </w:rPr>
        <w:t>: En lo relativo al otorgamiento de permi</w:t>
      </w:r>
      <w:r w:rsidRPr="00B00D95">
        <w:rPr>
          <w:rFonts w:ascii="Arial" w:hAnsi="Arial" w:cs="Arial"/>
          <w:sz w:val="24"/>
          <w:szCs w:val="24"/>
        </w:rPr>
        <w:t>s</w:t>
      </w:r>
      <w:r w:rsidR="00861D51" w:rsidRPr="00B00D95">
        <w:rPr>
          <w:rFonts w:ascii="Arial" w:hAnsi="Arial" w:cs="Arial"/>
          <w:sz w:val="24"/>
          <w:szCs w:val="24"/>
        </w:rPr>
        <w:t>os para trabajar en prisión domiciliaria al señor Montoya Medina</w:t>
      </w:r>
      <w:r w:rsidR="005601B9" w:rsidRPr="00B00D95">
        <w:rPr>
          <w:rFonts w:ascii="Arial" w:hAnsi="Arial" w:cs="Arial"/>
          <w:sz w:val="24"/>
          <w:szCs w:val="24"/>
        </w:rPr>
        <w:t>, se considerar</w:t>
      </w:r>
      <w:r w:rsidR="00106979" w:rsidRPr="00B00D95">
        <w:rPr>
          <w:rFonts w:ascii="Arial" w:hAnsi="Arial" w:cs="Arial"/>
          <w:sz w:val="24"/>
          <w:szCs w:val="24"/>
        </w:rPr>
        <w:t>á</w:t>
      </w:r>
      <w:r w:rsidR="005601B9" w:rsidRPr="00B00D95">
        <w:rPr>
          <w:rFonts w:ascii="Arial" w:hAnsi="Arial" w:cs="Arial"/>
          <w:sz w:val="24"/>
          <w:szCs w:val="24"/>
        </w:rPr>
        <w:t xml:space="preserve"> lo expuesto en el numeral 6.11 de esta </w:t>
      </w:r>
      <w:r w:rsidR="00930EC4" w:rsidRPr="00B00D95">
        <w:rPr>
          <w:rFonts w:ascii="Arial" w:hAnsi="Arial" w:cs="Arial"/>
          <w:sz w:val="24"/>
          <w:szCs w:val="24"/>
        </w:rPr>
        <w:t xml:space="preserve">providencia. </w:t>
      </w:r>
    </w:p>
    <w:p w:rsidR="00930EC4" w:rsidRPr="00B00D95" w:rsidRDefault="00930EC4" w:rsidP="00613107">
      <w:pPr>
        <w:pStyle w:val="Sansinterligne"/>
        <w:jc w:val="both"/>
        <w:rPr>
          <w:rFonts w:ascii="Arial" w:hAnsi="Arial" w:cs="Arial"/>
          <w:sz w:val="24"/>
          <w:szCs w:val="24"/>
        </w:rPr>
      </w:pPr>
    </w:p>
    <w:p w:rsidR="008A4AEF" w:rsidRPr="00B00D95" w:rsidRDefault="00A86A4A" w:rsidP="00613107">
      <w:pPr>
        <w:pStyle w:val="Sansinterligne"/>
        <w:jc w:val="both"/>
        <w:rPr>
          <w:rFonts w:ascii="Arial" w:hAnsi="Arial" w:cs="Arial"/>
          <w:sz w:val="24"/>
          <w:szCs w:val="24"/>
        </w:rPr>
      </w:pPr>
      <w:r w:rsidRPr="00B00D95">
        <w:rPr>
          <w:rFonts w:ascii="Arial" w:hAnsi="Arial" w:cs="Arial"/>
          <w:sz w:val="24"/>
          <w:szCs w:val="24"/>
        </w:rPr>
        <w:t>SEXTO</w:t>
      </w:r>
      <w:r w:rsidR="008A4AEF" w:rsidRPr="00B00D95">
        <w:rPr>
          <w:rFonts w:ascii="Arial" w:hAnsi="Arial" w:cs="Arial"/>
          <w:sz w:val="24"/>
          <w:szCs w:val="24"/>
        </w:rPr>
        <w:t>:</w:t>
      </w:r>
      <w:r w:rsidRPr="00B00D95">
        <w:rPr>
          <w:rFonts w:ascii="Arial" w:hAnsi="Arial" w:cs="Arial"/>
          <w:sz w:val="24"/>
          <w:szCs w:val="24"/>
        </w:rPr>
        <w:t xml:space="preserve"> </w:t>
      </w:r>
      <w:r w:rsidR="00930EC4" w:rsidRPr="00B00D95">
        <w:rPr>
          <w:rFonts w:ascii="Arial" w:hAnsi="Arial" w:cs="Arial"/>
          <w:sz w:val="24"/>
          <w:szCs w:val="24"/>
        </w:rPr>
        <w:t xml:space="preserve">Esta </w:t>
      </w:r>
      <w:r w:rsidR="008A4AEF" w:rsidRPr="00B00D95">
        <w:rPr>
          <w:rFonts w:ascii="Arial" w:hAnsi="Arial" w:cs="Arial"/>
          <w:sz w:val="24"/>
          <w:szCs w:val="24"/>
        </w:rPr>
        <w:t xml:space="preserve">decisión queda </w:t>
      </w:r>
      <w:r w:rsidR="00930EC4" w:rsidRPr="00B00D95">
        <w:rPr>
          <w:rFonts w:ascii="Arial" w:hAnsi="Arial" w:cs="Arial"/>
          <w:sz w:val="24"/>
          <w:szCs w:val="24"/>
        </w:rPr>
        <w:t>notificada en estrados y contra ella procede el recurso de casación</w:t>
      </w:r>
      <w:r w:rsidR="008A4AEF" w:rsidRPr="00B00D95">
        <w:rPr>
          <w:rFonts w:ascii="Arial" w:hAnsi="Arial" w:cs="Arial"/>
          <w:sz w:val="24"/>
          <w:szCs w:val="24"/>
        </w:rPr>
        <w:t>.</w:t>
      </w:r>
    </w:p>
    <w:p w:rsidR="00A86A4A" w:rsidRPr="00B00D95" w:rsidRDefault="00A86A4A" w:rsidP="00613107">
      <w:pPr>
        <w:pStyle w:val="Sansinterligne"/>
        <w:jc w:val="both"/>
        <w:rPr>
          <w:rFonts w:ascii="Arial" w:hAnsi="Arial" w:cs="Arial"/>
          <w:sz w:val="24"/>
          <w:szCs w:val="24"/>
        </w:rPr>
      </w:pPr>
    </w:p>
    <w:p w:rsidR="00A86A4A" w:rsidRPr="00B00D95" w:rsidRDefault="00A86A4A" w:rsidP="00A86A4A">
      <w:pPr>
        <w:pStyle w:val="Sansinterligne"/>
        <w:jc w:val="center"/>
        <w:rPr>
          <w:rFonts w:ascii="Arial" w:hAnsi="Arial" w:cs="Arial"/>
          <w:sz w:val="24"/>
          <w:szCs w:val="24"/>
        </w:rPr>
      </w:pPr>
    </w:p>
    <w:p w:rsidR="005601B9" w:rsidRPr="00B00D95" w:rsidRDefault="005601B9" w:rsidP="00A86A4A">
      <w:pPr>
        <w:pStyle w:val="Sansinterligne"/>
        <w:jc w:val="center"/>
        <w:rPr>
          <w:rFonts w:ascii="Arial" w:hAnsi="Arial" w:cs="Arial"/>
          <w:sz w:val="24"/>
          <w:szCs w:val="24"/>
        </w:rPr>
      </w:pPr>
      <w:r w:rsidRPr="00B00D95">
        <w:rPr>
          <w:rFonts w:ascii="Arial" w:hAnsi="Arial" w:cs="Arial"/>
          <w:sz w:val="24"/>
          <w:szCs w:val="24"/>
        </w:rPr>
        <w:t>NOTIFIQUESE Y CUMPLASE</w:t>
      </w:r>
    </w:p>
    <w:p w:rsidR="005601B9" w:rsidRPr="00B00D95" w:rsidRDefault="005601B9" w:rsidP="00A86A4A">
      <w:pPr>
        <w:pStyle w:val="Sansinterligne"/>
        <w:jc w:val="center"/>
        <w:rPr>
          <w:rFonts w:ascii="Arial" w:hAnsi="Arial" w:cs="Arial"/>
          <w:sz w:val="24"/>
          <w:szCs w:val="24"/>
        </w:rPr>
      </w:pPr>
    </w:p>
    <w:p w:rsidR="008A4AEF" w:rsidRPr="00B00D95" w:rsidRDefault="008A4AEF" w:rsidP="00A86A4A">
      <w:pPr>
        <w:pStyle w:val="Sansinterligne"/>
        <w:jc w:val="center"/>
        <w:rPr>
          <w:rFonts w:ascii="Arial" w:hAnsi="Arial" w:cs="Arial"/>
          <w:sz w:val="24"/>
          <w:szCs w:val="24"/>
        </w:rPr>
      </w:pPr>
    </w:p>
    <w:p w:rsidR="00A86A4A" w:rsidRPr="00B00D95" w:rsidRDefault="00A86A4A" w:rsidP="00A86A4A">
      <w:pPr>
        <w:pStyle w:val="Sansinterligne"/>
        <w:jc w:val="center"/>
        <w:rPr>
          <w:rFonts w:ascii="Arial" w:hAnsi="Arial" w:cs="Arial"/>
          <w:sz w:val="24"/>
          <w:szCs w:val="24"/>
        </w:rPr>
      </w:pPr>
    </w:p>
    <w:p w:rsidR="008A4AEF" w:rsidRPr="00B00D95" w:rsidRDefault="008A4AEF" w:rsidP="00A86A4A">
      <w:pPr>
        <w:pStyle w:val="Sansinterligne"/>
        <w:jc w:val="center"/>
        <w:rPr>
          <w:rFonts w:ascii="Arial" w:hAnsi="Arial" w:cs="Arial"/>
          <w:sz w:val="24"/>
          <w:szCs w:val="24"/>
        </w:rPr>
      </w:pPr>
    </w:p>
    <w:p w:rsidR="008A4AEF" w:rsidRPr="00B00D95" w:rsidRDefault="008A4AEF" w:rsidP="00A86A4A">
      <w:pPr>
        <w:pStyle w:val="Sansinterligne"/>
        <w:jc w:val="center"/>
        <w:rPr>
          <w:rFonts w:ascii="Arial" w:hAnsi="Arial" w:cs="Arial"/>
          <w:sz w:val="24"/>
          <w:szCs w:val="24"/>
        </w:rPr>
      </w:pPr>
      <w:r w:rsidRPr="00B00D95">
        <w:rPr>
          <w:rFonts w:ascii="Arial" w:hAnsi="Arial" w:cs="Arial"/>
          <w:sz w:val="24"/>
          <w:szCs w:val="24"/>
        </w:rPr>
        <w:t>JAIRO ERNESTO ESCOBAR SANZ</w:t>
      </w:r>
    </w:p>
    <w:p w:rsidR="008A4AEF" w:rsidRPr="00B00D95" w:rsidRDefault="008A4AEF" w:rsidP="00A86A4A">
      <w:pPr>
        <w:pStyle w:val="Sansinterligne"/>
        <w:jc w:val="center"/>
        <w:rPr>
          <w:rFonts w:ascii="Arial" w:hAnsi="Arial" w:cs="Arial"/>
          <w:sz w:val="24"/>
          <w:szCs w:val="24"/>
        </w:rPr>
      </w:pPr>
      <w:r w:rsidRPr="00B00D95">
        <w:rPr>
          <w:rFonts w:ascii="Arial" w:hAnsi="Arial" w:cs="Arial"/>
          <w:sz w:val="24"/>
          <w:szCs w:val="24"/>
        </w:rPr>
        <w:t>Magistrado</w:t>
      </w:r>
    </w:p>
    <w:p w:rsidR="008A4AEF" w:rsidRPr="00B00D95" w:rsidRDefault="008A4AEF" w:rsidP="00A86A4A">
      <w:pPr>
        <w:pStyle w:val="Sansinterligne"/>
        <w:jc w:val="center"/>
        <w:rPr>
          <w:rFonts w:ascii="Arial" w:hAnsi="Arial" w:cs="Arial"/>
          <w:sz w:val="24"/>
          <w:szCs w:val="24"/>
        </w:rPr>
      </w:pPr>
    </w:p>
    <w:p w:rsidR="00A86A4A" w:rsidRPr="00B00D95" w:rsidRDefault="00A86A4A" w:rsidP="00A86A4A">
      <w:pPr>
        <w:pStyle w:val="Sansinterligne"/>
        <w:jc w:val="center"/>
        <w:rPr>
          <w:rFonts w:ascii="Arial" w:hAnsi="Arial" w:cs="Arial"/>
          <w:sz w:val="24"/>
          <w:szCs w:val="24"/>
        </w:rPr>
      </w:pPr>
    </w:p>
    <w:p w:rsidR="00A86A4A" w:rsidRPr="00B00D95" w:rsidRDefault="00A86A4A" w:rsidP="00A86A4A">
      <w:pPr>
        <w:pStyle w:val="Sansinterligne"/>
        <w:jc w:val="center"/>
        <w:rPr>
          <w:rFonts w:ascii="Arial" w:hAnsi="Arial" w:cs="Arial"/>
          <w:sz w:val="24"/>
          <w:szCs w:val="24"/>
        </w:rPr>
      </w:pPr>
    </w:p>
    <w:p w:rsidR="00A86A4A" w:rsidRPr="00B00D95" w:rsidRDefault="00A86A4A" w:rsidP="00A86A4A">
      <w:pPr>
        <w:pStyle w:val="Sansinterligne"/>
        <w:jc w:val="center"/>
        <w:rPr>
          <w:rFonts w:ascii="Arial" w:hAnsi="Arial" w:cs="Arial"/>
          <w:sz w:val="24"/>
          <w:szCs w:val="24"/>
        </w:rPr>
      </w:pPr>
    </w:p>
    <w:p w:rsidR="008A4AEF" w:rsidRPr="00B00D95" w:rsidRDefault="008A4AEF" w:rsidP="00A86A4A">
      <w:pPr>
        <w:pStyle w:val="Sansinterligne"/>
        <w:jc w:val="center"/>
        <w:rPr>
          <w:rFonts w:ascii="Arial" w:hAnsi="Arial" w:cs="Arial"/>
          <w:sz w:val="24"/>
          <w:szCs w:val="24"/>
        </w:rPr>
      </w:pPr>
      <w:r w:rsidRPr="00B00D95">
        <w:rPr>
          <w:rFonts w:ascii="Arial" w:hAnsi="Arial" w:cs="Arial"/>
          <w:sz w:val="24"/>
          <w:szCs w:val="24"/>
        </w:rPr>
        <w:t>JORGE ARTURO CASTAÑO DUQUE</w:t>
      </w:r>
    </w:p>
    <w:p w:rsidR="008A4AEF" w:rsidRPr="00B00D95" w:rsidRDefault="008A4AEF" w:rsidP="00A86A4A">
      <w:pPr>
        <w:pStyle w:val="Sansinterligne"/>
        <w:jc w:val="center"/>
        <w:rPr>
          <w:rFonts w:ascii="Arial" w:hAnsi="Arial" w:cs="Arial"/>
          <w:sz w:val="24"/>
          <w:szCs w:val="24"/>
        </w:rPr>
      </w:pPr>
      <w:r w:rsidRPr="00B00D95">
        <w:rPr>
          <w:rFonts w:ascii="Arial" w:hAnsi="Arial" w:cs="Arial"/>
          <w:sz w:val="24"/>
          <w:szCs w:val="24"/>
        </w:rPr>
        <w:t>Magistrado</w:t>
      </w:r>
    </w:p>
    <w:p w:rsidR="008A4AEF" w:rsidRPr="00B00D95" w:rsidRDefault="008A4AEF" w:rsidP="00A86A4A">
      <w:pPr>
        <w:pStyle w:val="Sansinterligne"/>
        <w:jc w:val="center"/>
        <w:rPr>
          <w:rFonts w:ascii="Arial" w:hAnsi="Arial" w:cs="Arial"/>
          <w:sz w:val="24"/>
          <w:szCs w:val="24"/>
        </w:rPr>
      </w:pPr>
    </w:p>
    <w:p w:rsidR="00A86A4A" w:rsidRPr="00B00D95" w:rsidRDefault="00A86A4A" w:rsidP="00A86A4A">
      <w:pPr>
        <w:pStyle w:val="Sansinterligne"/>
        <w:jc w:val="center"/>
        <w:rPr>
          <w:rFonts w:ascii="Arial" w:hAnsi="Arial" w:cs="Arial"/>
          <w:sz w:val="24"/>
          <w:szCs w:val="24"/>
        </w:rPr>
      </w:pPr>
    </w:p>
    <w:p w:rsidR="00A86A4A" w:rsidRPr="00B00D95" w:rsidRDefault="00A86A4A" w:rsidP="00A86A4A">
      <w:pPr>
        <w:pStyle w:val="Sansinterligne"/>
        <w:jc w:val="center"/>
        <w:rPr>
          <w:rFonts w:ascii="Arial" w:hAnsi="Arial" w:cs="Arial"/>
          <w:sz w:val="24"/>
          <w:szCs w:val="24"/>
        </w:rPr>
      </w:pPr>
    </w:p>
    <w:p w:rsidR="00A86A4A" w:rsidRPr="00B00D95" w:rsidRDefault="00A86A4A" w:rsidP="00A86A4A">
      <w:pPr>
        <w:pStyle w:val="Sansinterligne"/>
        <w:jc w:val="center"/>
        <w:rPr>
          <w:rFonts w:ascii="Arial" w:hAnsi="Arial" w:cs="Arial"/>
          <w:sz w:val="24"/>
          <w:szCs w:val="24"/>
        </w:rPr>
      </w:pPr>
    </w:p>
    <w:p w:rsidR="008A4AEF" w:rsidRPr="00B00D95" w:rsidRDefault="008A4AEF" w:rsidP="00A86A4A">
      <w:pPr>
        <w:pStyle w:val="Sansinterligne"/>
        <w:jc w:val="center"/>
        <w:rPr>
          <w:rFonts w:ascii="Arial" w:hAnsi="Arial" w:cs="Arial"/>
          <w:sz w:val="24"/>
          <w:szCs w:val="24"/>
        </w:rPr>
      </w:pPr>
      <w:r w:rsidRPr="00B00D95">
        <w:rPr>
          <w:rFonts w:ascii="Arial" w:hAnsi="Arial" w:cs="Arial"/>
          <w:sz w:val="24"/>
          <w:szCs w:val="24"/>
        </w:rPr>
        <w:t>MANUEL YARZAGARA</w:t>
      </w:r>
      <w:r w:rsidR="00A8652C" w:rsidRPr="00B00D95">
        <w:rPr>
          <w:rFonts w:ascii="Arial" w:hAnsi="Arial" w:cs="Arial"/>
          <w:sz w:val="24"/>
          <w:szCs w:val="24"/>
        </w:rPr>
        <w:t>Y</w:t>
      </w:r>
      <w:r w:rsidRPr="00B00D95">
        <w:rPr>
          <w:rFonts w:ascii="Arial" w:hAnsi="Arial" w:cs="Arial"/>
          <w:sz w:val="24"/>
          <w:szCs w:val="24"/>
        </w:rPr>
        <w:t xml:space="preserve"> BANDERA</w:t>
      </w:r>
    </w:p>
    <w:p w:rsidR="009800CB" w:rsidRPr="00B00D95" w:rsidRDefault="00A8652C" w:rsidP="004D1B93">
      <w:pPr>
        <w:pStyle w:val="Sansinterligne"/>
        <w:jc w:val="center"/>
        <w:rPr>
          <w:rFonts w:ascii="Arial" w:hAnsi="Arial" w:cs="Arial"/>
          <w:sz w:val="24"/>
          <w:szCs w:val="24"/>
        </w:rPr>
      </w:pPr>
      <w:r w:rsidRPr="00B00D95">
        <w:rPr>
          <w:rFonts w:ascii="Arial" w:hAnsi="Arial" w:cs="Arial"/>
          <w:sz w:val="24"/>
          <w:szCs w:val="24"/>
        </w:rPr>
        <w:t>Magistrado</w:t>
      </w:r>
    </w:p>
    <w:sectPr w:rsidR="009800CB" w:rsidRPr="00B00D95" w:rsidSect="008D2A7C">
      <w:headerReference w:type="default" r:id="rId11"/>
      <w:footerReference w:type="default" r:id="rId12"/>
      <w:pgSz w:w="12242" w:h="19442" w:code="26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29E" w:rsidRDefault="0036229E" w:rsidP="00540B96">
      <w:pPr>
        <w:spacing w:after="0" w:line="240" w:lineRule="auto"/>
      </w:pPr>
      <w:r>
        <w:separator/>
      </w:r>
    </w:p>
  </w:endnote>
  <w:endnote w:type="continuationSeparator" w:id="0">
    <w:p w:rsidR="0036229E" w:rsidRDefault="0036229E" w:rsidP="0054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627263"/>
      <w:docPartObj>
        <w:docPartGallery w:val="Page Numbers (Bottom of Page)"/>
        <w:docPartUnique/>
      </w:docPartObj>
    </w:sdtPr>
    <w:sdtEndPr/>
    <w:sdtContent>
      <w:sdt>
        <w:sdtPr>
          <w:id w:val="-1705238520"/>
          <w:docPartObj>
            <w:docPartGallery w:val="Page Numbers (Top of Page)"/>
            <w:docPartUnique/>
          </w:docPartObj>
        </w:sdtPr>
        <w:sdtEndPr/>
        <w:sdtContent>
          <w:p w:rsidR="00303CC4" w:rsidRDefault="00303CC4">
            <w:pPr>
              <w:pStyle w:val="Pieddepage"/>
            </w:pPr>
            <w:r w:rsidRPr="00303CC4">
              <w:rPr>
                <w:rFonts w:ascii="Arial" w:hAnsi="Arial" w:cs="Arial"/>
                <w:sz w:val="16"/>
                <w:szCs w:val="16"/>
                <w:lang w:val="es-ES"/>
              </w:rPr>
              <w:t xml:space="preserve">Página </w:t>
            </w:r>
            <w:r w:rsidRPr="00303CC4">
              <w:rPr>
                <w:rFonts w:ascii="Arial" w:hAnsi="Arial" w:cs="Arial"/>
                <w:b/>
                <w:bCs/>
                <w:sz w:val="16"/>
                <w:szCs w:val="16"/>
              </w:rPr>
              <w:fldChar w:fldCharType="begin"/>
            </w:r>
            <w:r w:rsidRPr="00303CC4">
              <w:rPr>
                <w:rFonts w:ascii="Arial" w:hAnsi="Arial" w:cs="Arial"/>
                <w:b/>
                <w:bCs/>
                <w:sz w:val="16"/>
                <w:szCs w:val="16"/>
              </w:rPr>
              <w:instrText>PAGE</w:instrText>
            </w:r>
            <w:r w:rsidRPr="00303CC4">
              <w:rPr>
                <w:rFonts w:ascii="Arial" w:hAnsi="Arial" w:cs="Arial"/>
                <w:b/>
                <w:bCs/>
                <w:sz w:val="16"/>
                <w:szCs w:val="16"/>
              </w:rPr>
              <w:fldChar w:fldCharType="separate"/>
            </w:r>
            <w:r w:rsidR="00BD52D6">
              <w:rPr>
                <w:rFonts w:ascii="Arial" w:hAnsi="Arial" w:cs="Arial"/>
                <w:b/>
                <w:bCs/>
                <w:noProof/>
                <w:sz w:val="16"/>
                <w:szCs w:val="16"/>
              </w:rPr>
              <w:t>1</w:t>
            </w:r>
            <w:r w:rsidRPr="00303CC4">
              <w:rPr>
                <w:rFonts w:ascii="Arial" w:hAnsi="Arial" w:cs="Arial"/>
                <w:b/>
                <w:bCs/>
                <w:sz w:val="16"/>
                <w:szCs w:val="16"/>
              </w:rPr>
              <w:fldChar w:fldCharType="end"/>
            </w:r>
            <w:r w:rsidRPr="00303CC4">
              <w:rPr>
                <w:rFonts w:ascii="Arial" w:hAnsi="Arial" w:cs="Arial"/>
                <w:sz w:val="16"/>
                <w:szCs w:val="16"/>
                <w:lang w:val="es-ES"/>
              </w:rPr>
              <w:t xml:space="preserve"> de </w:t>
            </w:r>
            <w:r w:rsidRPr="00303CC4">
              <w:rPr>
                <w:rFonts w:ascii="Arial" w:hAnsi="Arial" w:cs="Arial"/>
                <w:b/>
                <w:bCs/>
                <w:sz w:val="16"/>
                <w:szCs w:val="16"/>
              </w:rPr>
              <w:fldChar w:fldCharType="begin"/>
            </w:r>
            <w:r w:rsidRPr="00303CC4">
              <w:rPr>
                <w:rFonts w:ascii="Arial" w:hAnsi="Arial" w:cs="Arial"/>
                <w:b/>
                <w:bCs/>
                <w:sz w:val="16"/>
                <w:szCs w:val="16"/>
              </w:rPr>
              <w:instrText>NUMPAGES</w:instrText>
            </w:r>
            <w:r w:rsidRPr="00303CC4">
              <w:rPr>
                <w:rFonts w:ascii="Arial" w:hAnsi="Arial" w:cs="Arial"/>
                <w:b/>
                <w:bCs/>
                <w:sz w:val="16"/>
                <w:szCs w:val="16"/>
              </w:rPr>
              <w:fldChar w:fldCharType="separate"/>
            </w:r>
            <w:r w:rsidR="00BD52D6">
              <w:rPr>
                <w:rFonts w:ascii="Arial" w:hAnsi="Arial" w:cs="Arial"/>
                <w:b/>
                <w:bCs/>
                <w:noProof/>
                <w:sz w:val="16"/>
                <w:szCs w:val="16"/>
              </w:rPr>
              <w:t>12</w:t>
            </w:r>
            <w:r w:rsidRPr="00303CC4">
              <w:rPr>
                <w:rFonts w:ascii="Arial" w:hAnsi="Arial" w:cs="Arial"/>
                <w:b/>
                <w:bCs/>
                <w:sz w:val="16"/>
                <w:szCs w:val="16"/>
              </w:rPr>
              <w:fldChar w:fldCharType="end"/>
            </w:r>
          </w:p>
        </w:sdtContent>
      </w:sdt>
    </w:sdtContent>
  </w:sdt>
  <w:p w:rsidR="00303CC4" w:rsidRDefault="00303C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29E" w:rsidRDefault="0036229E" w:rsidP="00540B96">
      <w:pPr>
        <w:spacing w:after="0" w:line="240" w:lineRule="auto"/>
      </w:pPr>
      <w:r>
        <w:separator/>
      </w:r>
    </w:p>
  </w:footnote>
  <w:footnote w:type="continuationSeparator" w:id="0">
    <w:p w:rsidR="0036229E" w:rsidRDefault="0036229E" w:rsidP="00540B96">
      <w:pPr>
        <w:spacing w:after="0" w:line="240" w:lineRule="auto"/>
      </w:pPr>
      <w:r>
        <w:continuationSeparator/>
      </w:r>
    </w:p>
  </w:footnote>
  <w:footnote w:id="1">
    <w:p w:rsidR="004521C0" w:rsidRPr="004521C0" w:rsidRDefault="004521C0">
      <w:pPr>
        <w:pStyle w:val="Notedebasdepage"/>
        <w:rPr>
          <w:rFonts w:ascii="Arial" w:hAnsi="Arial" w:cs="Arial"/>
        </w:rPr>
      </w:pPr>
      <w:r w:rsidRPr="004521C0">
        <w:rPr>
          <w:rStyle w:val="Appelnotedebasdep"/>
          <w:rFonts w:ascii="Arial" w:hAnsi="Arial" w:cs="Arial"/>
        </w:rPr>
        <w:footnoteRef/>
      </w:r>
      <w:r w:rsidRPr="004521C0">
        <w:rPr>
          <w:rFonts w:ascii="Arial" w:hAnsi="Arial" w:cs="Arial"/>
        </w:rPr>
        <w:t xml:space="preserve"> Folio 1 a 3</w:t>
      </w:r>
    </w:p>
  </w:footnote>
  <w:footnote w:id="2">
    <w:p w:rsidR="00714433" w:rsidRPr="00714433" w:rsidRDefault="00714433">
      <w:pPr>
        <w:pStyle w:val="Notedebasdepage"/>
        <w:rPr>
          <w:rFonts w:ascii="Arial" w:hAnsi="Arial" w:cs="Arial"/>
        </w:rPr>
      </w:pPr>
      <w:r w:rsidRPr="00714433">
        <w:rPr>
          <w:rStyle w:val="Appelnotedebasdep"/>
          <w:rFonts w:ascii="Arial" w:hAnsi="Arial" w:cs="Arial"/>
        </w:rPr>
        <w:footnoteRef/>
      </w:r>
      <w:r w:rsidRPr="00714433">
        <w:rPr>
          <w:rFonts w:ascii="Arial" w:hAnsi="Arial" w:cs="Arial"/>
        </w:rPr>
        <w:t xml:space="preserve"> Folio 4 y 5 </w:t>
      </w:r>
    </w:p>
  </w:footnote>
  <w:footnote w:id="3">
    <w:p w:rsidR="00714433" w:rsidRPr="00714433" w:rsidRDefault="00714433">
      <w:pPr>
        <w:pStyle w:val="Notedebasdepage"/>
        <w:rPr>
          <w:rFonts w:ascii="Arial" w:hAnsi="Arial" w:cs="Arial"/>
        </w:rPr>
      </w:pPr>
      <w:r w:rsidRPr="00714433">
        <w:rPr>
          <w:rStyle w:val="Appelnotedebasdep"/>
          <w:rFonts w:ascii="Arial" w:hAnsi="Arial" w:cs="Arial"/>
        </w:rPr>
        <w:footnoteRef/>
      </w:r>
      <w:r w:rsidRPr="00714433">
        <w:rPr>
          <w:rFonts w:ascii="Arial" w:hAnsi="Arial" w:cs="Arial"/>
        </w:rPr>
        <w:t xml:space="preserve"> Folio 22 y 23</w:t>
      </w:r>
    </w:p>
  </w:footnote>
  <w:footnote w:id="4">
    <w:p w:rsidR="00714433" w:rsidRDefault="00714433">
      <w:pPr>
        <w:pStyle w:val="Notedebasdepage"/>
      </w:pPr>
      <w:r w:rsidRPr="00714433">
        <w:rPr>
          <w:rStyle w:val="Appelnotedebasdep"/>
          <w:rFonts w:ascii="Arial" w:hAnsi="Arial" w:cs="Arial"/>
        </w:rPr>
        <w:footnoteRef/>
      </w:r>
      <w:r w:rsidRPr="00714433">
        <w:rPr>
          <w:rFonts w:ascii="Arial" w:hAnsi="Arial" w:cs="Arial"/>
        </w:rPr>
        <w:t xml:space="preserve"> Folio </w:t>
      </w:r>
      <w:r w:rsidR="009B53F2">
        <w:rPr>
          <w:rFonts w:ascii="Arial" w:hAnsi="Arial" w:cs="Arial"/>
        </w:rPr>
        <w:t>30 a 32</w:t>
      </w:r>
    </w:p>
  </w:footnote>
  <w:footnote w:id="5">
    <w:p w:rsidR="009B53F2" w:rsidRPr="009B53F2" w:rsidRDefault="009B53F2">
      <w:pPr>
        <w:pStyle w:val="Notedebasdepage"/>
        <w:rPr>
          <w:rFonts w:ascii="Arial" w:hAnsi="Arial" w:cs="Arial"/>
        </w:rPr>
      </w:pPr>
      <w:r w:rsidRPr="009B53F2">
        <w:rPr>
          <w:rStyle w:val="Appelnotedebasdep"/>
          <w:rFonts w:ascii="Arial" w:hAnsi="Arial" w:cs="Arial"/>
        </w:rPr>
        <w:footnoteRef/>
      </w:r>
      <w:r w:rsidRPr="009B53F2">
        <w:rPr>
          <w:rFonts w:ascii="Arial" w:hAnsi="Arial" w:cs="Arial"/>
        </w:rPr>
        <w:t xml:space="preserve"> Folio 37 y 38</w:t>
      </w:r>
    </w:p>
  </w:footnote>
  <w:footnote w:id="6">
    <w:p w:rsidR="009334A8" w:rsidRPr="004521C0" w:rsidRDefault="009334A8">
      <w:pPr>
        <w:pStyle w:val="Notedebasdepage"/>
        <w:rPr>
          <w:rFonts w:ascii="Arial" w:hAnsi="Arial" w:cs="Arial"/>
        </w:rPr>
      </w:pPr>
      <w:r w:rsidRPr="004521C0">
        <w:rPr>
          <w:rStyle w:val="Appelnotedebasdep"/>
          <w:rFonts w:ascii="Arial" w:hAnsi="Arial" w:cs="Arial"/>
        </w:rPr>
        <w:footnoteRef/>
      </w:r>
      <w:r w:rsidRPr="004521C0">
        <w:rPr>
          <w:rFonts w:ascii="Arial" w:hAnsi="Arial" w:cs="Arial"/>
        </w:rPr>
        <w:t xml:space="preserve"> Seg</w:t>
      </w:r>
      <w:r w:rsidR="00106979" w:rsidRPr="004521C0">
        <w:rPr>
          <w:rFonts w:ascii="Arial" w:hAnsi="Arial" w:cs="Arial"/>
        </w:rPr>
        <w:t>ú</w:t>
      </w:r>
      <w:r w:rsidRPr="004521C0">
        <w:rPr>
          <w:rFonts w:ascii="Arial" w:hAnsi="Arial" w:cs="Arial"/>
        </w:rPr>
        <w:t>n registro de audiencia del 15 de marzo de 2017.</w:t>
      </w:r>
    </w:p>
  </w:footnote>
  <w:footnote w:id="7">
    <w:p w:rsidR="009334A8" w:rsidRPr="00BD52D6" w:rsidRDefault="009334A8" w:rsidP="00930EC4">
      <w:pPr>
        <w:pStyle w:val="Notedebasdepage"/>
        <w:rPr>
          <w:rFonts w:ascii="Arial" w:hAnsi="Arial" w:cs="Arial"/>
          <w:lang w:val="en-GB"/>
        </w:rPr>
      </w:pPr>
      <w:r w:rsidRPr="004521C0">
        <w:rPr>
          <w:rStyle w:val="Appelnotedebasdep"/>
          <w:rFonts w:ascii="Arial" w:hAnsi="Arial" w:cs="Arial"/>
        </w:rPr>
        <w:footnoteRef/>
      </w:r>
      <w:r w:rsidRPr="00BD52D6">
        <w:rPr>
          <w:rFonts w:ascii="Arial" w:hAnsi="Arial" w:cs="Arial"/>
          <w:lang w:val="en-GB"/>
        </w:rPr>
        <w:t xml:space="preserve"> TSP SP, 4 nov. 2016, Rad. 666876000086-2013-00056-01</w:t>
      </w:r>
    </w:p>
  </w:footnote>
  <w:footnote w:id="8">
    <w:p w:rsidR="009334A8" w:rsidRPr="00BD52D6" w:rsidRDefault="009334A8" w:rsidP="00930EC4">
      <w:pPr>
        <w:pStyle w:val="Notedebasdepage"/>
        <w:rPr>
          <w:rFonts w:ascii="Arial" w:hAnsi="Arial" w:cs="Arial"/>
          <w:lang w:val="en-GB"/>
        </w:rPr>
      </w:pPr>
      <w:r w:rsidRPr="004521C0">
        <w:rPr>
          <w:rStyle w:val="Appelnotedebasdep"/>
          <w:rFonts w:ascii="Arial" w:hAnsi="Arial" w:cs="Arial"/>
        </w:rPr>
        <w:footnoteRef/>
      </w:r>
      <w:r w:rsidRPr="00BD52D6">
        <w:rPr>
          <w:rFonts w:ascii="Arial" w:hAnsi="Arial" w:cs="Arial"/>
          <w:lang w:val="en-GB"/>
        </w:rPr>
        <w:t xml:space="preserve"> CSJ AP, 5 ago. 2015, Rad. 46332.</w:t>
      </w:r>
    </w:p>
  </w:footnote>
  <w:footnote w:id="9">
    <w:p w:rsidR="009334A8" w:rsidRPr="00BD52D6" w:rsidRDefault="009334A8" w:rsidP="00930EC4">
      <w:pPr>
        <w:pStyle w:val="Notedebasdepage"/>
        <w:rPr>
          <w:rFonts w:ascii="Arial" w:hAnsi="Arial" w:cs="Arial"/>
          <w:lang w:val="en-GB"/>
        </w:rPr>
      </w:pPr>
      <w:r w:rsidRPr="004521C0">
        <w:rPr>
          <w:rStyle w:val="Appelnotedebasdep"/>
          <w:rFonts w:ascii="Arial" w:hAnsi="Arial" w:cs="Arial"/>
        </w:rPr>
        <w:footnoteRef/>
      </w:r>
      <w:r w:rsidRPr="00BD52D6">
        <w:rPr>
          <w:rFonts w:ascii="Arial" w:hAnsi="Arial" w:cs="Arial"/>
          <w:lang w:val="en-GB"/>
        </w:rPr>
        <w:t xml:space="preserve"> CSJ SP, 3 feb. 2016, Rad. 46647.</w:t>
      </w:r>
    </w:p>
  </w:footnote>
  <w:footnote w:id="10">
    <w:p w:rsidR="009334A8" w:rsidRPr="00BD52D6" w:rsidRDefault="009334A8">
      <w:pPr>
        <w:pStyle w:val="Notedebasdepage"/>
        <w:rPr>
          <w:rFonts w:ascii="Arial" w:hAnsi="Arial" w:cs="Arial"/>
          <w:lang w:val="en-GB"/>
        </w:rPr>
      </w:pPr>
      <w:r w:rsidRPr="004521C0">
        <w:rPr>
          <w:rStyle w:val="Appelnotedebasdep"/>
          <w:rFonts w:ascii="Arial" w:hAnsi="Arial" w:cs="Arial"/>
        </w:rPr>
        <w:footnoteRef/>
      </w:r>
      <w:r w:rsidRPr="00BD52D6">
        <w:rPr>
          <w:rFonts w:ascii="Arial" w:hAnsi="Arial" w:cs="Arial"/>
          <w:lang w:val="en-GB"/>
        </w:rPr>
        <w:t xml:space="preserve"> Folio 48</w:t>
      </w:r>
    </w:p>
  </w:footnote>
  <w:footnote w:id="11">
    <w:p w:rsidR="00861D51" w:rsidRPr="004521C0" w:rsidRDefault="00861D51">
      <w:pPr>
        <w:pStyle w:val="Notedebasdepage"/>
        <w:rPr>
          <w:rFonts w:ascii="Arial" w:hAnsi="Arial" w:cs="Arial"/>
        </w:rPr>
      </w:pPr>
      <w:r w:rsidRPr="004521C0">
        <w:rPr>
          <w:rStyle w:val="Appelnotedebasdep"/>
          <w:rFonts w:ascii="Arial" w:hAnsi="Arial" w:cs="Arial"/>
        </w:rPr>
        <w:footnoteRef/>
      </w:r>
      <w:r w:rsidRPr="004521C0">
        <w:rPr>
          <w:rFonts w:ascii="Arial" w:hAnsi="Arial" w:cs="Arial"/>
        </w:rPr>
        <w:t xml:space="preserve"> Folio 49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4A" w:rsidRPr="00303CC4" w:rsidRDefault="00A86A4A" w:rsidP="00A86A4A">
    <w:pPr>
      <w:pStyle w:val="En-tte"/>
      <w:jc w:val="right"/>
      <w:rPr>
        <w:rFonts w:ascii="Arial" w:hAnsi="Arial" w:cs="Arial"/>
        <w:sz w:val="20"/>
        <w:szCs w:val="20"/>
      </w:rPr>
    </w:pPr>
    <w:r w:rsidRPr="00303CC4">
      <w:rPr>
        <w:rFonts w:ascii="Arial" w:hAnsi="Arial" w:cs="Arial"/>
        <w:sz w:val="20"/>
        <w:szCs w:val="20"/>
      </w:rPr>
      <w:t xml:space="preserve">Radicado: </w:t>
    </w:r>
    <w:r w:rsidR="00303CC4" w:rsidRPr="00303CC4">
      <w:rPr>
        <w:rFonts w:ascii="Arial" w:hAnsi="Arial" w:cs="Arial"/>
        <w:sz w:val="20"/>
        <w:szCs w:val="20"/>
      </w:rPr>
      <w:t>66001 60 00 036 2009 03</w:t>
    </w:r>
    <w:r w:rsidR="004521C0">
      <w:rPr>
        <w:rFonts w:ascii="Arial" w:hAnsi="Arial" w:cs="Arial"/>
        <w:sz w:val="20"/>
        <w:szCs w:val="20"/>
      </w:rPr>
      <w:t>6</w:t>
    </w:r>
    <w:r w:rsidR="00303CC4" w:rsidRPr="00303CC4">
      <w:rPr>
        <w:rFonts w:ascii="Arial" w:hAnsi="Arial" w:cs="Arial"/>
        <w:sz w:val="20"/>
        <w:szCs w:val="20"/>
      </w:rPr>
      <w:t>72 01</w:t>
    </w:r>
  </w:p>
  <w:p w:rsidR="00303CC4" w:rsidRPr="00303CC4" w:rsidRDefault="00303CC4" w:rsidP="00A86A4A">
    <w:pPr>
      <w:pStyle w:val="En-tte"/>
      <w:jc w:val="right"/>
      <w:rPr>
        <w:rFonts w:ascii="Arial" w:hAnsi="Arial" w:cs="Arial"/>
        <w:sz w:val="20"/>
        <w:szCs w:val="20"/>
      </w:rPr>
    </w:pPr>
    <w:r w:rsidRPr="00303CC4">
      <w:rPr>
        <w:rFonts w:ascii="Arial" w:hAnsi="Arial" w:cs="Arial"/>
        <w:sz w:val="20"/>
        <w:szCs w:val="20"/>
      </w:rPr>
      <w:t>Acusad</w:t>
    </w:r>
    <w:r>
      <w:rPr>
        <w:rFonts w:ascii="Arial" w:hAnsi="Arial" w:cs="Arial"/>
        <w:sz w:val="20"/>
        <w:szCs w:val="20"/>
      </w:rPr>
      <w:t>o: Luis Hernando Montoya Medina</w:t>
    </w:r>
  </w:p>
  <w:p w:rsidR="00303CC4" w:rsidRPr="00303CC4" w:rsidRDefault="00303CC4" w:rsidP="00A86A4A">
    <w:pPr>
      <w:pStyle w:val="En-tte"/>
      <w:jc w:val="right"/>
      <w:rPr>
        <w:rFonts w:ascii="Arial" w:hAnsi="Arial" w:cs="Arial"/>
        <w:sz w:val="20"/>
        <w:szCs w:val="20"/>
      </w:rPr>
    </w:pPr>
    <w:r w:rsidRPr="00303CC4">
      <w:rPr>
        <w:rFonts w:ascii="Arial" w:hAnsi="Arial" w:cs="Arial"/>
        <w:sz w:val="20"/>
        <w:szCs w:val="20"/>
      </w:rPr>
      <w:t>D</w:t>
    </w:r>
    <w:r>
      <w:rPr>
        <w:rFonts w:ascii="Arial" w:hAnsi="Arial" w:cs="Arial"/>
        <w:sz w:val="20"/>
        <w:szCs w:val="20"/>
      </w:rPr>
      <w:t>elito: Inasistencia alimentaria</w:t>
    </w:r>
  </w:p>
  <w:p w:rsidR="00303CC4" w:rsidRDefault="00303CC4" w:rsidP="00A86A4A">
    <w:pPr>
      <w:pStyle w:val="En-tte"/>
      <w:jc w:val="right"/>
      <w:rPr>
        <w:rFonts w:ascii="Arial" w:hAnsi="Arial" w:cs="Arial"/>
        <w:sz w:val="20"/>
        <w:szCs w:val="20"/>
      </w:rPr>
    </w:pPr>
    <w:r w:rsidRPr="00303CC4">
      <w:rPr>
        <w:rFonts w:ascii="Arial" w:hAnsi="Arial" w:cs="Arial"/>
        <w:sz w:val="20"/>
        <w:szCs w:val="20"/>
      </w:rPr>
      <w:t>Asunto: Confirma parcialmente sentencia de primera instancia</w:t>
    </w:r>
  </w:p>
  <w:p w:rsidR="00303CC4" w:rsidRPr="00303CC4" w:rsidRDefault="00303CC4" w:rsidP="00A86A4A">
    <w:pPr>
      <w:pStyle w:val="En-tte"/>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4D86"/>
    <w:multiLevelType w:val="hybridMultilevel"/>
    <w:tmpl w:val="B0369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2C2F14"/>
    <w:multiLevelType w:val="hybridMultilevel"/>
    <w:tmpl w:val="70DACA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79234B"/>
    <w:multiLevelType w:val="hybridMultilevel"/>
    <w:tmpl w:val="6756D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3841E0"/>
    <w:multiLevelType w:val="hybridMultilevel"/>
    <w:tmpl w:val="6B482E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7A2957"/>
    <w:multiLevelType w:val="hybridMultilevel"/>
    <w:tmpl w:val="353A83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F851BE"/>
    <w:multiLevelType w:val="hybridMultilevel"/>
    <w:tmpl w:val="59A0B5CE"/>
    <w:lvl w:ilvl="0" w:tplc="FBE295EA">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FD4B31"/>
    <w:multiLevelType w:val="hybridMultilevel"/>
    <w:tmpl w:val="9F760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4B6B47"/>
    <w:multiLevelType w:val="hybridMultilevel"/>
    <w:tmpl w:val="B6767BD4"/>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8">
    <w:nsid w:val="49D36456"/>
    <w:multiLevelType w:val="multilevel"/>
    <w:tmpl w:val="F9361B08"/>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F3D2A14"/>
    <w:multiLevelType w:val="hybridMultilevel"/>
    <w:tmpl w:val="DC2AB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DC18F1"/>
    <w:multiLevelType w:val="hybridMultilevel"/>
    <w:tmpl w:val="518E15A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11">
    <w:nsid w:val="5F4A74A3"/>
    <w:multiLevelType w:val="hybridMultilevel"/>
    <w:tmpl w:val="B11E7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FEC22E1"/>
    <w:multiLevelType w:val="hybridMultilevel"/>
    <w:tmpl w:val="AD262FF6"/>
    <w:lvl w:ilvl="0" w:tplc="FBE295EA">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6155AF0"/>
    <w:multiLevelType w:val="hybridMultilevel"/>
    <w:tmpl w:val="FAC4C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DE21A1C"/>
    <w:multiLevelType w:val="hybridMultilevel"/>
    <w:tmpl w:val="C9762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2"/>
  </w:num>
  <w:num w:numId="5">
    <w:abstractNumId w:val="5"/>
  </w:num>
  <w:num w:numId="6">
    <w:abstractNumId w:val="8"/>
  </w:num>
  <w:num w:numId="7">
    <w:abstractNumId w:val="1"/>
  </w:num>
  <w:num w:numId="8">
    <w:abstractNumId w:val="11"/>
  </w:num>
  <w:num w:numId="9">
    <w:abstractNumId w:val="4"/>
  </w:num>
  <w:num w:numId="10">
    <w:abstractNumId w:val="2"/>
  </w:num>
  <w:num w:numId="11">
    <w:abstractNumId w:val="13"/>
  </w:num>
  <w:num w:numId="12">
    <w:abstractNumId w:val="14"/>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96"/>
    <w:rsid w:val="00006E04"/>
    <w:rsid w:val="000463DF"/>
    <w:rsid w:val="000514C7"/>
    <w:rsid w:val="00065EDE"/>
    <w:rsid w:val="000A292A"/>
    <w:rsid w:val="000C36EE"/>
    <w:rsid w:val="000C52D6"/>
    <w:rsid w:val="000D7F66"/>
    <w:rsid w:val="000E55D8"/>
    <w:rsid w:val="000F1791"/>
    <w:rsid w:val="00106979"/>
    <w:rsid w:val="00107374"/>
    <w:rsid w:val="001129B5"/>
    <w:rsid w:val="00134420"/>
    <w:rsid w:val="00137978"/>
    <w:rsid w:val="00140E19"/>
    <w:rsid w:val="001428CA"/>
    <w:rsid w:val="00152A5D"/>
    <w:rsid w:val="00161569"/>
    <w:rsid w:val="001E0A13"/>
    <w:rsid w:val="001F431C"/>
    <w:rsid w:val="00205D11"/>
    <w:rsid w:val="00264501"/>
    <w:rsid w:val="00267714"/>
    <w:rsid w:val="0027117A"/>
    <w:rsid w:val="002778BA"/>
    <w:rsid w:val="00285E36"/>
    <w:rsid w:val="002B060E"/>
    <w:rsid w:val="002D6EC2"/>
    <w:rsid w:val="002E0886"/>
    <w:rsid w:val="002E59F8"/>
    <w:rsid w:val="002E6C3B"/>
    <w:rsid w:val="00303CC4"/>
    <w:rsid w:val="00345F59"/>
    <w:rsid w:val="003572F5"/>
    <w:rsid w:val="003613E2"/>
    <w:rsid w:val="0036229E"/>
    <w:rsid w:val="003645A9"/>
    <w:rsid w:val="003747FE"/>
    <w:rsid w:val="00380DFF"/>
    <w:rsid w:val="00390BEC"/>
    <w:rsid w:val="00405B65"/>
    <w:rsid w:val="00412342"/>
    <w:rsid w:val="0044262E"/>
    <w:rsid w:val="00447F92"/>
    <w:rsid w:val="004521C0"/>
    <w:rsid w:val="00475148"/>
    <w:rsid w:val="004872C0"/>
    <w:rsid w:val="004C3A19"/>
    <w:rsid w:val="004D1B93"/>
    <w:rsid w:val="005201EB"/>
    <w:rsid w:val="005358A2"/>
    <w:rsid w:val="00540B96"/>
    <w:rsid w:val="005601B9"/>
    <w:rsid w:val="0059058B"/>
    <w:rsid w:val="005A5521"/>
    <w:rsid w:val="005B0978"/>
    <w:rsid w:val="005C3CEF"/>
    <w:rsid w:val="005D5517"/>
    <w:rsid w:val="005F7AB1"/>
    <w:rsid w:val="00602CF9"/>
    <w:rsid w:val="00613107"/>
    <w:rsid w:val="00621B9C"/>
    <w:rsid w:val="00634ACD"/>
    <w:rsid w:val="00642B36"/>
    <w:rsid w:val="006F7234"/>
    <w:rsid w:val="00714433"/>
    <w:rsid w:val="00722338"/>
    <w:rsid w:val="00752D36"/>
    <w:rsid w:val="00770908"/>
    <w:rsid w:val="00785D7D"/>
    <w:rsid w:val="00790CE0"/>
    <w:rsid w:val="007938A8"/>
    <w:rsid w:val="007E698C"/>
    <w:rsid w:val="00802E7B"/>
    <w:rsid w:val="008053A3"/>
    <w:rsid w:val="008137B2"/>
    <w:rsid w:val="008436AF"/>
    <w:rsid w:val="008522FE"/>
    <w:rsid w:val="008539C1"/>
    <w:rsid w:val="00861762"/>
    <w:rsid w:val="00861D51"/>
    <w:rsid w:val="00896229"/>
    <w:rsid w:val="008A2D71"/>
    <w:rsid w:val="008A4AEF"/>
    <w:rsid w:val="008D2A7C"/>
    <w:rsid w:val="008F58A1"/>
    <w:rsid w:val="00926547"/>
    <w:rsid w:val="00930EC4"/>
    <w:rsid w:val="009334A8"/>
    <w:rsid w:val="009800CB"/>
    <w:rsid w:val="009811F8"/>
    <w:rsid w:val="00995A38"/>
    <w:rsid w:val="009B53F2"/>
    <w:rsid w:val="00A14002"/>
    <w:rsid w:val="00A37340"/>
    <w:rsid w:val="00A53E27"/>
    <w:rsid w:val="00A8652C"/>
    <w:rsid w:val="00A86A4A"/>
    <w:rsid w:val="00AA7B47"/>
    <w:rsid w:val="00AC574E"/>
    <w:rsid w:val="00AD0CCC"/>
    <w:rsid w:val="00AF630B"/>
    <w:rsid w:val="00B00D95"/>
    <w:rsid w:val="00B132D8"/>
    <w:rsid w:val="00B34FA9"/>
    <w:rsid w:val="00B73C42"/>
    <w:rsid w:val="00B74EB7"/>
    <w:rsid w:val="00BB55A4"/>
    <w:rsid w:val="00BC4456"/>
    <w:rsid w:val="00BD52D6"/>
    <w:rsid w:val="00C26A45"/>
    <w:rsid w:val="00C34B01"/>
    <w:rsid w:val="00C4342A"/>
    <w:rsid w:val="00C73DCA"/>
    <w:rsid w:val="00C7785E"/>
    <w:rsid w:val="00C904C9"/>
    <w:rsid w:val="00CA2B7B"/>
    <w:rsid w:val="00CC412C"/>
    <w:rsid w:val="00CC6F0E"/>
    <w:rsid w:val="00CE1252"/>
    <w:rsid w:val="00CF4D18"/>
    <w:rsid w:val="00D124C7"/>
    <w:rsid w:val="00D73C4B"/>
    <w:rsid w:val="00D854D2"/>
    <w:rsid w:val="00D87C84"/>
    <w:rsid w:val="00E159A5"/>
    <w:rsid w:val="00E25C6F"/>
    <w:rsid w:val="00E322C2"/>
    <w:rsid w:val="00F133ED"/>
    <w:rsid w:val="00F324F4"/>
    <w:rsid w:val="00F63588"/>
    <w:rsid w:val="00F907C1"/>
    <w:rsid w:val="00FA0838"/>
    <w:rsid w:val="00FC4DA3"/>
    <w:rsid w:val="00FD29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07"/>
    <w:pPr>
      <w:spacing w:after="200" w:line="276" w:lineRule="auto"/>
    </w:pPr>
    <w:rPr>
      <w:lang w:val="es-CO"/>
    </w:rPr>
  </w:style>
  <w:style w:type="paragraph" w:styleId="Titre1">
    <w:name w:val="heading 1"/>
    <w:basedOn w:val="Normal"/>
    <w:next w:val="Normal"/>
    <w:link w:val="Titre1Car"/>
    <w:qFormat/>
    <w:rsid w:val="00E159A5"/>
    <w:pPr>
      <w:keepNext/>
      <w:spacing w:after="0" w:line="480" w:lineRule="auto"/>
      <w:jc w:val="center"/>
      <w:outlineLvl w:val="0"/>
    </w:pPr>
    <w:rPr>
      <w:rFonts w:ascii="Arial" w:eastAsia="Times New Roman" w:hAnsi="Arial" w:cs="Times New Roman"/>
      <w:b/>
      <w:sz w:val="28"/>
      <w:szCs w:val="20"/>
      <w:lang w:eastAsia="es-ES"/>
    </w:rPr>
  </w:style>
  <w:style w:type="paragraph" w:styleId="Titre2">
    <w:name w:val="heading 2"/>
    <w:basedOn w:val="Normal"/>
    <w:next w:val="Normal"/>
    <w:link w:val="Titre2Car"/>
    <w:qFormat/>
    <w:rsid w:val="00E159A5"/>
    <w:pPr>
      <w:keepNext/>
      <w:spacing w:after="0" w:line="480" w:lineRule="auto"/>
      <w:jc w:val="both"/>
      <w:outlineLvl w:val="1"/>
    </w:pPr>
    <w:rPr>
      <w:rFonts w:ascii="Arial" w:eastAsia="Times New Roman" w:hAnsi="Arial" w:cs="Times New Roman"/>
      <w:b/>
      <w:sz w:val="28"/>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basedOn w:val="Policepardfaut"/>
    <w:link w:val="Cuerpodeltexto0"/>
    <w:rsid w:val="00540B96"/>
    <w:rPr>
      <w:rFonts w:ascii="Comic Sans MS" w:eastAsia="Comic Sans MS" w:hAnsi="Comic Sans MS" w:cs="Comic Sans MS"/>
      <w:sz w:val="28"/>
      <w:szCs w:val="28"/>
      <w:shd w:val="clear" w:color="auto" w:fill="FFFFFF"/>
    </w:rPr>
  </w:style>
  <w:style w:type="paragraph" w:customStyle="1" w:styleId="Cuerpodeltexto0">
    <w:name w:val="Cuerpo del texto"/>
    <w:basedOn w:val="Normal"/>
    <w:link w:val="Cuerpodeltexto"/>
    <w:rsid w:val="00540B96"/>
    <w:pPr>
      <w:widowControl w:val="0"/>
      <w:shd w:val="clear" w:color="auto" w:fill="FFFFFF"/>
      <w:spacing w:after="360" w:line="392" w:lineRule="exact"/>
      <w:jc w:val="both"/>
    </w:pPr>
    <w:rPr>
      <w:rFonts w:ascii="Comic Sans MS" w:eastAsia="Comic Sans MS" w:hAnsi="Comic Sans MS" w:cs="Comic Sans MS"/>
      <w:sz w:val="28"/>
      <w:szCs w:val="28"/>
    </w:rPr>
  </w:style>
  <w:style w:type="character" w:customStyle="1" w:styleId="Cuerpodeltexto6">
    <w:name w:val="Cuerpo del texto (6)_"/>
    <w:basedOn w:val="Policepardfaut"/>
    <w:link w:val="Cuerpodeltexto60"/>
    <w:rsid w:val="00540B96"/>
    <w:rPr>
      <w:rFonts w:ascii="Comic Sans MS" w:eastAsia="Comic Sans MS" w:hAnsi="Comic Sans MS" w:cs="Comic Sans MS"/>
      <w:b/>
      <w:bCs/>
      <w:shd w:val="clear" w:color="auto" w:fill="FFFFFF"/>
    </w:rPr>
  </w:style>
  <w:style w:type="character" w:customStyle="1" w:styleId="Cuerpodeltexto7">
    <w:name w:val="Cuerpo del texto (7)_"/>
    <w:basedOn w:val="Policepardfaut"/>
    <w:link w:val="Cuerpodeltexto70"/>
    <w:rsid w:val="00540B96"/>
    <w:rPr>
      <w:rFonts w:ascii="Comic Sans MS" w:eastAsia="Comic Sans MS" w:hAnsi="Comic Sans MS" w:cs="Comic Sans MS"/>
      <w:shd w:val="clear" w:color="auto" w:fill="FFFFFF"/>
    </w:rPr>
  </w:style>
  <w:style w:type="character" w:customStyle="1" w:styleId="Cuerpodeltexto714pto">
    <w:name w:val="Cuerpo del texto (7) + 14 pto"/>
    <w:basedOn w:val="Cuerpodeltexto7"/>
    <w:rsid w:val="00540B96"/>
    <w:rPr>
      <w:rFonts w:ascii="Comic Sans MS" w:eastAsia="Comic Sans MS" w:hAnsi="Comic Sans MS" w:cs="Comic Sans MS"/>
      <w:color w:val="000000"/>
      <w:spacing w:val="0"/>
      <w:w w:val="100"/>
      <w:position w:val="0"/>
      <w:sz w:val="28"/>
      <w:szCs w:val="28"/>
      <w:shd w:val="clear" w:color="auto" w:fill="FFFFFF"/>
      <w:lang w:val="es-ES"/>
    </w:rPr>
  </w:style>
  <w:style w:type="paragraph" w:customStyle="1" w:styleId="Cuerpodeltexto60">
    <w:name w:val="Cuerpo del texto (6)"/>
    <w:basedOn w:val="Normal"/>
    <w:link w:val="Cuerpodeltexto6"/>
    <w:rsid w:val="00540B96"/>
    <w:pPr>
      <w:widowControl w:val="0"/>
      <w:shd w:val="clear" w:color="auto" w:fill="FFFFFF"/>
      <w:spacing w:after="0" w:line="400" w:lineRule="exact"/>
      <w:jc w:val="both"/>
    </w:pPr>
    <w:rPr>
      <w:rFonts w:ascii="Comic Sans MS" w:eastAsia="Comic Sans MS" w:hAnsi="Comic Sans MS" w:cs="Comic Sans MS"/>
      <w:b/>
      <w:bCs/>
    </w:rPr>
  </w:style>
  <w:style w:type="paragraph" w:customStyle="1" w:styleId="Cuerpodeltexto70">
    <w:name w:val="Cuerpo del texto (7)"/>
    <w:basedOn w:val="Normal"/>
    <w:link w:val="Cuerpodeltexto7"/>
    <w:rsid w:val="00540B96"/>
    <w:pPr>
      <w:widowControl w:val="0"/>
      <w:shd w:val="clear" w:color="auto" w:fill="FFFFFF"/>
      <w:spacing w:after="0" w:line="842" w:lineRule="exact"/>
      <w:ind w:hanging="720"/>
    </w:pPr>
    <w:rPr>
      <w:rFonts w:ascii="Comic Sans MS" w:eastAsia="Comic Sans MS" w:hAnsi="Comic Sans MS" w:cs="Comic Sans MS"/>
    </w:rPr>
  </w:style>
  <w:style w:type="character" w:customStyle="1" w:styleId="Cuerpodeltexto3">
    <w:name w:val="Cuerpo del texto (3)_"/>
    <w:basedOn w:val="Policepardfaut"/>
    <w:link w:val="Cuerpodeltexto30"/>
    <w:rsid w:val="00540B96"/>
    <w:rPr>
      <w:rFonts w:ascii="Sylfaen" w:eastAsia="Sylfaen" w:hAnsi="Sylfaen" w:cs="Sylfaen"/>
      <w:i/>
      <w:iCs/>
      <w:w w:val="70"/>
      <w:sz w:val="18"/>
      <w:szCs w:val="18"/>
      <w:shd w:val="clear" w:color="auto" w:fill="FFFFFF"/>
    </w:rPr>
  </w:style>
  <w:style w:type="paragraph" w:customStyle="1" w:styleId="Cuerpodeltexto30">
    <w:name w:val="Cuerpo del texto (3)"/>
    <w:basedOn w:val="Normal"/>
    <w:link w:val="Cuerpodeltexto3"/>
    <w:rsid w:val="00540B96"/>
    <w:pPr>
      <w:widowControl w:val="0"/>
      <w:shd w:val="clear" w:color="auto" w:fill="FFFFFF"/>
      <w:spacing w:after="300" w:line="0" w:lineRule="atLeast"/>
    </w:pPr>
    <w:rPr>
      <w:rFonts w:ascii="Sylfaen" w:eastAsia="Sylfaen" w:hAnsi="Sylfaen" w:cs="Sylfaen"/>
      <w:i/>
      <w:iCs/>
      <w:w w:val="70"/>
      <w:sz w:val="18"/>
      <w:szCs w:val="18"/>
    </w:rPr>
  </w:style>
  <w:style w:type="paragraph" w:styleId="Notedebasdepage">
    <w:name w:val="footnote text"/>
    <w:aliases w:val="Footnote Text Char Char Char Char Char,Footnote Text Char Char Char Char,Ref. de nota al pie1,FA Fu,texto de nota al pie,Ref. de nota al pie2"/>
    <w:basedOn w:val="Normal"/>
    <w:link w:val="NotedebasdepageCar"/>
    <w:uiPriority w:val="99"/>
    <w:semiHidden/>
    <w:unhideWhenUsed/>
    <w:rsid w:val="00540B96"/>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Ref. de nota al pie1 Car,FA Fu Car,texto de nota al pie Car,Ref. de nota al pie2 Car"/>
    <w:basedOn w:val="Policepardfaut"/>
    <w:link w:val="Notedebasdepage"/>
    <w:uiPriority w:val="99"/>
    <w:semiHidden/>
    <w:rsid w:val="00540B96"/>
    <w:rPr>
      <w:sz w:val="20"/>
      <w:szCs w:val="20"/>
    </w:rPr>
  </w:style>
  <w:style w:type="character" w:styleId="Appelnotedebasdep">
    <w:name w:val="footnote reference"/>
    <w:basedOn w:val="Policepardfaut"/>
    <w:uiPriority w:val="99"/>
    <w:unhideWhenUsed/>
    <w:rsid w:val="00540B96"/>
    <w:rPr>
      <w:vertAlign w:val="superscript"/>
    </w:rPr>
  </w:style>
  <w:style w:type="character" w:customStyle="1" w:styleId="CuerpodeltextoCursiva">
    <w:name w:val="Cuerpo del texto + Cursiva"/>
    <w:basedOn w:val="Cuerpodeltexto"/>
    <w:rsid w:val="00540B96"/>
    <w:rPr>
      <w:rFonts w:ascii="Comic Sans MS" w:eastAsia="Comic Sans MS" w:hAnsi="Comic Sans MS" w:cs="Comic Sans MS"/>
      <w:b w:val="0"/>
      <w:bCs w:val="0"/>
      <w:i/>
      <w:iCs/>
      <w:smallCaps w:val="0"/>
      <w:strike w:val="0"/>
      <w:color w:val="000000"/>
      <w:spacing w:val="0"/>
      <w:w w:val="100"/>
      <w:position w:val="0"/>
      <w:sz w:val="28"/>
      <w:szCs w:val="28"/>
      <w:u w:val="none"/>
      <w:shd w:val="clear" w:color="auto" w:fill="FFFFFF"/>
      <w:lang w:val="es-ES"/>
    </w:rPr>
  </w:style>
  <w:style w:type="character" w:customStyle="1" w:styleId="Ttulo2">
    <w:name w:val="Título #2_"/>
    <w:basedOn w:val="Policepardfaut"/>
    <w:link w:val="Ttulo20"/>
    <w:rsid w:val="00540B96"/>
    <w:rPr>
      <w:rFonts w:ascii="Comic Sans MS" w:eastAsia="Comic Sans MS" w:hAnsi="Comic Sans MS" w:cs="Comic Sans MS"/>
      <w:sz w:val="28"/>
      <w:szCs w:val="28"/>
      <w:shd w:val="clear" w:color="auto" w:fill="FFFFFF"/>
    </w:rPr>
  </w:style>
  <w:style w:type="paragraph" w:customStyle="1" w:styleId="Ttulo20">
    <w:name w:val="Título #2"/>
    <w:basedOn w:val="Normal"/>
    <w:link w:val="Ttulo2"/>
    <w:rsid w:val="00540B96"/>
    <w:pPr>
      <w:widowControl w:val="0"/>
      <w:shd w:val="clear" w:color="auto" w:fill="FFFFFF"/>
      <w:spacing w:before="360" w:after="240" w:line="0" w:lineRule="atLeast"/>
      <w:outlineLvl w:val="1"/>
    </w:pPr>
    <w:rPr>
      <w:rFonts w:ascii="Comic Sans MS" w:eastAsia="Comic Sans MS" w:hAnsi="Comic Sans MS" w:cs="Comic Sans MS"/>
      <w:sz w:val="28"/>
      <w:szCs w:val="28"/>
    </w:rPr>
  </w:style>
  <w:style w:type="character" w:customStyle="1" w:styleId="Notaalpie">
    <w:name w:val="Nota al pie_"/>
    <w:basedOn w:val="Policepardfaut"/>
    <w:link w:val="Notaalpie0"/>
    <w:rsid w:val="00995A38"/>
    <w:rPr>
      <w:rFonts w:ascii="Comic Sans MS" w:eastAsia="Comic Sans MS" w:hAnsi="Comic Sans MS" w:cs="Comic Sans MS"/>
      <w:sz w:val="28"/>
      <w:szCs w:val="28"/>
      <w:shd w:val="clear" w:color="auto" w:fill="FFFFFF"/>
    </w:rPr>
  </w:style>
  <w:style w:type="character" w:customStyle="1" w:styleId="NotaalpieCursiva">
    <w:name w:val="Nota al pie + Cursiva"/>
    <w:basedOn w:val="Notaalpie"/>
    <w:rsid w:val="00995A38"/>
    <w:rPr>
      <w:rFonts w:ascii="Comic Sans MS" w:eastAsia="Comic Sans MS" w:hAnsi="Comic Sans MS" w:cs="Comic Sans MS"/>
      <w:i/>
      <w:iCs/>
      <w:color w:val="000000"/>
      <w:spacing w:val="0"/>
      <w:w w:val="100"/>
      <w:position w:val="0"/>
      <w:sz w:val="28"/>
      <w:szCs w:val="28"/>
      <w:shd w:val="clear" w:color="auto" w:fill="FFFFFF"/>
      <w:lang w:val="es-ES"/>
    </w:rPr>
  </w:style>
  <w:style w:type="paragraph" w:customStyle="1" w:styleId="Notaalpie0">
    <w:name w:val="Nota al pie"/>
    <w:basedOn w:val="Normal"/>
    <w:link w:val="Notaalpie"/>
    <w:rsid w:val="00995A38"/>
    <w:pPr>
      <w:widowControl w:val="0"/>
      <w:shd w:val="clear" w:color="auto" w:fill="FFFFFF"/>
      <w:spacing w:after="0" w:line="0" w:lineRule="atLeast"/>
      <w:ind w:hanging="360"/>
    </w:pPr>
    <w:rPr>
      <w:rFonts w:ascii="Comic Sans MS" w:eastAsia="Comic Sans MS" w:hAnsi="Comic Sans MS" w:cs="Comic Sans MS"/>
      <w:sz w:val="28"/>
      <w:szCs w:val="28"/>
    </w:rPr>
  </w:style>
  <w:style w:type="character" w:customStyle="1" w:styleId="Notaalpie2">
    <w:name w:val="Nota al pie (2)_"/>
    <w:basedOn w:val="Policepardfaut"/>
    <w:link w:val="Notaalpie20"/>
    <w:rsid w:val="000C36EE"/>
    <w:rPr>
      <w:rFonts w:ascii="Arial Unicode MS" w:eastAsia="Arial Unicode MS" w:hAnsi="Arial Unicode MS" w:cs="Arial Unicode MS"/>
      <w:sz w:val="20"/>
      <w:szCs w:val="20"/>
      <w:shd w:val="clear" w:color="auto" w:fill="FFFFFF"/>
    </w:rPr>
  </w:style>
  <w:style w:type="paragraph" w:customStyle="1" w:styleId="Notaalpie20">
    <w:name w:val="Nota al pie (2)"/>
    <w:basedOn w:val="Normal"/>
    <w:link w:val="Notaalpie2"/>
    <w:rsid w:val="000C36EE"/>
    <w:pPr>
      <w:widowControl w:val="0"/>
      <w:shd w:val="clear" w:color="auto" w:fill="FFFFFF"/>
      <w:spacing w:after="0" w:line="0" w:lineRule="atLeast"/>
      <w:jc w:val="both"/>
    </w:pPr>
    <w:rPr>
      <w:rFonts w:ascii="Arial Unicode MS" w:eastAsia="Arial Unicode MS" w:hAnsi="Arial Unicode MS" w:cs="Arial Unicode MS"/>
      <w:sz w:val="20"/>
      <w:szCs w:val="20"/>
    </w:rPr>
  </w:style>
  <w:style w:type="character" w:customStyle="1" w:styleId="Cuerpodeltexto12Negrita">
    <w:name w:val="Cuerpo del texto (12) + Negrita"/>
    <w:basedOn w:val="Policepardfaut"/>
    <w:rsid w:val="003572F5"/>
    <w:rPr>
      <w:rFonts w:ascii="Arial Unicode MS" w:eastAsia="Arial Unicode MS" w:hAnsi="Arial Unicode MS" w:cs="Arial Unicode MS"/>
      <w:b/>
      <w:bCs/>
      <w:i w:val="0"/>
      <w:iCs w:val="0"/>
      <w:smallCaps w:val="0"/>
      <w:strike w:val="0"/>
      <w:color w:val="000000"/>
      <w:spacing w:val="0"/>
      <w:w w:val="100"/>
      <w:position w:val="0"/>
      <w:sz w:val="22"/>
      <w:szCs w:val="22"/>
      <w:u w:val="none"/>
      <w:lang w:val="es-ES"/>
    </w:rPr>
  </w:style>
  <w:style w:type="character" w:customStyle="1" w:styleId="Cuerpodeltexto12">
    <w:name w:val="Cuerpo del texto (12)_"/>
    <w:basedOn w:val="Policepardfaut"/>
    <w:link w:val="Cuerpodeltexto120"/>
    <w:rsid w:val="003572F5"/>
    <w:rPr>
      <w:rFonts w:ascii="Arial Unicode MS" w:eastAsia="Arial Unicode MS" w:hAnsi="Arial Unicode MS" w:cs="Arial Unicode MS"/>
      <w:shd w:val="clear" w:color="auto" w:fill="FFFFFF"/>
    </w:rPr>
  </w:style>
  <w:style w:type="paragraph" w:customStyle="1" w:styleId="Cuerpodeltexto120">
    <w:name w:val="Cuerpo del texto (12)"/>
    <w:basedOn w:val="Normal"/>
    <w:link w:val="Cuerpodeltexto12"/>
    <w:rsid w:val="003572F5"/>
    <w:pPr>
      <w:widowControl w:val="0"/>
      <w:shd w:val="clear" w:color="auto" w:fill="FFFFFF"/>
      <w:spacing w:before="300" w:after="0" w:line="227" w:lineRule="exact"/>
    </w:pPr>
    <w:rPr>
      <w:rFonts w:ascii="Arial Unicode MS" w:eastAsia="Arial Unicode MS" w:hAnsi="Arial Unicode MS" w:cs="Arial Unicode MS"/>
    </w:rPr>
  </w:style>
  <w:style w:type="character" w:customStyle="1" w:styleId="Algerian">
    <w:name w:val="Algerian"/>
    <w:rsid w:val="00930EC4"/>
    <w:rPr>
      <w:rFonts w:ascii="Algerian" w:hAnsi="Algerian"/>
      <w:sz w:val="30"/>
    </w:rPr>
  </w:style>
  <w:style w:type="paragraph" w:styleId="Corpsdetexte2">
    <w:name w:val="Body Text 2"/>
    <w:basedOn w:val="Normal"/>
    <w:link w:val="Corpsdetexte2Car"/>
    <w:semiHidden/>
    <w:rsid w:val="00930EC4"/>
    <w:pPr>
      <w:overflowPunct w:val="0"/>
      <w:autoSpaceDE w:val="0"/>
      <w:autoSpaceDN w:val="0"/>
      <w:adjustRightInd w:val="0"/>
      <w:spacing w:after="0" w:line="360" w:lineRule="auto"/>
      <w:jc w:val="both"/>
    </w:pPr>
    <w:rPr>
      <w:rFonts w:ascii="Bookman Old Style" w:eastAsia="Times New Roman" w:hAnsi="Bookman Old Style" w:cs="Times New Roman"/>
      <w:sz w:val="24"/>
      <w:szCs w:val="26"/>
      <w:lang w:eastAsia="es-MX"/>
    </w:rPr>
  </w:style>
  <w:style w:type="character" w:customStyle="1" w:styleId="Corpsdetexte2Car">
    <w:name w:val="Corps de texte 2 Car"/>
    <w:basedOn w:val="Policepardfaut"/>
    <w:link w:val="Corpsdetexte2"/>
    <w:semiHidden/>
    <w:rsid w:val="00930EC4"/>
    <w:rPr>
      <w:rFonts w:ascii="Bookman Old Style" w:eastAsia="Times New Roman" w:hAnsi="Bookman Old Style" w:cs="Times New Roman"/>
      <w:sz w:val="24"/>
      <w:szCs w:val="26"/>
      <w:lang w:val="es-CO" w:eastAsia="es-MX"/>
    </w:rPr>
  </w:style>
  <w:style w:type="paragraph" w:customStyle="1" w:styleId="Tablaidentificadora">
    <w:name w:val="Tabla identificadora"/>
    <w:basedOn w:val="Normal"/>
    <w:uiPriority w:val="99"/>
    <w:rsid w:val="00930EC4"/>
    <w:pPr>
      <w:spacing w:after="0" w:line="240" w:lineRule="auto"/>
      <w:jc w:val="both"/>
    </w:pPr>
    <w:rPr>
      <w:rFonts w:ascii="Tahoma" w:eastAsia="Times New Roman" w:hAnsi="Tahoma" w:cs="Times New Roman"/>
      <w:sz w:val="24"/>
      <w:szCs w:val="26"/>
      <w:lang w:eastAsia="es-MX"/>
    </w:rPr>
  </w:style>
  <w:style w:type="paragraph" w:styleId="Corpsdetexte3">
    <w:name w:val="Body Text 3"/>
    <w:basedOn w:val="Normal"/>
    <w:link w:val="Corpsdetexte3Car"/>
    <w:uiPriority w:val="99"/>
    <w:rsid w:val="00930EC4"/>
    <w:pPr>
      <w:spacing w:after="120" w:line="360" w:lineRule="auto"/>
      <w:jc w:val="both"/>
    </w:pPr>
    <w:rPr>
      <w:rFonts w:ascii="Tahoma" w:eastAsia="Times New Roman" w:hAnsi="Tahoma" w:cs="Times New Roman"/>
      <w:sz w:val="16"/>
      <w:szCs w:val="16"/>
      <w:lang w:eastAsia="es-MX"/>
    </w:rPr>
  </w:style>
  <w:style w:type="character" w:customStyle="1" w:styleId="Corpsdetexte3Car">
    <w:name w:val="Corps de texte 3 Car"/>
    <w:basedOn w:val="Policepardfaut"/>
    <w:link w:val="Corpsdetexte3"/>
    <w:uiPriority w:val="99"/>
    <w:rsid w:val="00930EC4"/>
    <w:rPr>
      <w:rFonts w:ascii="Tahoma" w:eastAsia="Times New Roman" w:hAnsi="Tahoma" w:cs="Times New Roman"/>
      <w:sz w:val="16"/>
      <w:szCs w:val="16"/>
      <w:lang w:eastAsia="es-MX"/>
    </w:rPr>
  </w:style>
  <w:style w:type="character" w:customStyle="1" w:styleId="Numeracinttulo">
    <w:name w:val="Numeración título"/>
    <w:rsid w:val="00930EC4"/>
    <w:rPr>
      <w:rFonts w:ascii="Tahoma" w:hAnsi="Tahoma"/>
      <w:b/>
      <w:sz w:val="24"/>
    </w:rPr>
  </w:style>
  <w:style w:type="paragraph" w:customStyle="1" w:styleId="Profesin">
    <w:name w:val="ProfesiÛn"/>
    <w:basedOn w:val="Normal"/>
    <w:rsid w:val="00930EC4"/>
    <w:pPr>
      <w:tabs>
        <w:tab w:val="left" w:pos="1134"/>
      </w:tabs>
      <w:spacing w:after="0" w:line="360" w:lineRule="atLeast"/>
      <w:jc w:val="center"/>
    </w:pPr>
    <w:rPr>
      <w:rFonts w:ascii="Arial" w:eastAsia="Batang" w:hAnsi="Arial" w:cs="Times New Roman"/>
      <w:b/>
      <w:sz w:val="32"/>
      <w:szCs w:val="20"/>
      <w:lang w:eastAsia="es-ES"/>
    </w:rPr>
  </w:style>
  <w:style w:type="paragraph" w:styleId="Paragraphedeliste">
    <w:name w:val="List Paragraph"/>
    <w:basedOn w:val="Normal"/>
    <w:uiPriority w:val="34"/>
    <w:qFormat/>
    <w:rsid w:val="005201EB"/>
    <w:pPr>
      <w:ind w:left="720"/>
      <w:contextualSpacing/>
    </w:pPr>
  </w:style>
  <w:style w:type="paragraph" w:styleId="Corpsdetexte">
    <w:name w:val="Body Text"/>
    <w:basedOn w:val="Normal"/>
    <w:link w:val="CorpsdetexteCar"/>
    <w:uiPriority w:val="99"/>
    <w:unhideWhenUsed/>
    <w:rsid w:val="00E159A5"/>
    <w:pPr>
      <w:spacing w:after="120"/>
    </w:pPr>
  </w:style>
  <w:style w:type="character" w:customStyle="1" w:styleId="CorpsdetexteCar">
    <w:name w:val="Corps de texte Car"/>
    <w:basedOn w:val="Policepardfaut"/>
    <w:link w:val="Corpsdetexte"/>
    <w:uiPriority w:val="99"/>
    <w:rsid w:val="00E159A5"/>
  </w:style>
  <w:style w:type="character" w:customStyle="1" w:styleId="Titre1Car">
    <w:name w:val="Titre 1 Car"/>
    <w:basedOn w:val="Policepardfaut"/>
    <w:link w:val="Titre1"/>
    <w:rsid w:val="00E159A5"/>
    <w:rPr>
      <w:rFonts w:ascii="Arial" w:eastAsia="Times New Roman" w:hAnsi="Arial" w:cs="Times New Roman"/>
      <w:b/>
      <w:sz w:val="28"/>
      <w:szCs w:val="20"/>
      <w:lang w:val="es-CO" w:eastAsia="es-ES"/>
    </w:rPr>
  </w:style>
  <w:style w:type="character" w:customStyle="1" w:styleId="Titre2Car">
    <w:name w:val="Titre 2 Car"/>
    <w:basedOn w:val="Policepardfaut"/>
    <w:link w:val="Titre2"/>
    <w:rsid w:val="00E159A5"/>
    <w:rPr>
      <w:rFonts w:ascii="Arial" w:eastAsia="Times New Roman" w:hAnsi="Arial" w:cs="Times New Roman"/>
      <w:b/>
      <w:sz w:val="28"/>
      <w:szCs w:val="20"/>
      <w:lang w:val="es-CO" w:eastAsia="es-ES"/>
    </w:rPr>
  </w:style>
  <w:style w:type="paragraph" w:customStyle="1" w:styleId="a">
    <w:basedOn w:val="Normal"/>
    <w:next w:val="Titre"/>
    <w:link w:val="TtuloCar"/>
    <w:qFormat/>
    <w:rsid w:val="00E159A5"/>
    <w:pPr>
      <w:spacing w:after="0" w:line="360" w:lineRule="auto"/>
      <w:jc w:val="center"/>
    </w:pPr>
    <w:rPr>
      <w:rFonts w:ascii="Arial" w:eastAsia="Times New Roman" w:hAnsi="Arial" w:cs="Times New Roman"/>
      <w:b/>
      <w:sz w:val="32"/>
      <w:szCs w:val="20"/>
      <w:lang w:val="es-ES_tradnl" w:eastAsia="es-ES"/>
    </w:rPr>
  </w:style>
  <w:style w:type="character" w:customStyle="1" w:styleId="TtuloCar">
    <w:name w:val="Título Car"/>
    <w:link w:val="a"/>
    <w:rsid w:val="00E159A5"/>
    <w:rPr>
      <w:rFonts w:ascii="Arial" w:eastAsia="Times New Roman" w:hAnsi="Arial" w:cs="Times New Roman"/>
      <w:b/>
      <w:sz w:val="32"/>
      <w:szCs w:val="20"/>
      <w:lang w:val="es-ES_tradnl" w:eastAsia="es-ES"/>
    </w:rPr>
  </w:style>
  <w:style w:type="paragraph" w:styleId="Titre">
    <w:name w:val="Title"/>
    <w:basedOn w:val="Normal"/>
    <w:next w:val="Normal"/>
    <w:link w:val="TitreCar"/>
    <w:uiPriority w:val="10"/>
    <w:qFormat/>
    <w:rsid w:val="00E159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159A5"/>
    <w:rPr>
      <w:rFonts w:asciiTheme="majorHAnsi" w:eastAsiaTheme="majorEastAsia" w:hAnsiTheme="majorHAnsi" w:cstheme="majorBidi"/>
      <w:spacing w:val="-10"/>
      <w:kern w:val="28"/>
      <w:sz w:val="56"/>
      <w:szCs w:val="56"/>
    </w:rPr>
  </w:style>
  <w:style w:type="paragraph" w:styleId="Sansinterligne">
    <w:name w:val="No Spacing"/>
    <w:uiPriority w:val="1"/>
    <w:qFormat/>
    <w:rsid w:val="00613107"/>
    <w:pPr>
      <w:spacing w:after="0" w:line="240" w:lineRule="auto"/>
    </w:pPr>
  </w:style>
  <w:style w:type="paragraph" w:styleId="En-tte">
    <w:name w:val="header"/>
    <w:basedOn w:val="Normal"/>
    <w:link w:val="En-tteCar"/>
    <w:uiPriority w:val="99"/>
    <w:unhideWhenUsed/>
    <w:rsid w:val="00A86A4A"/>
    <w:pPr>
      <w:tabs>
        <w:tab w:val="center" w:pos="4252"/>
        <w:tab w:val="right" w:pos="8504"/>
      </w:tabs>
      <w:spacing w:after="0" w:line="240" w:lineRule="auto"/>
    </w:pPr>
  </w:style>
  <w:style w:type="character" w:customStyle="1" w:styleId="En-tteCar">
    <w:name w:val="En-tête Car"/>
    <w:basedOn w:val="Policepardfaut"/>
    <w:link w:val="En-tte"/>
    <w:uiPriority w:val="99"/>
    <w:rsid w:val="00A86A4A"/>
    <w:rPr>
      <w:lang w:val="es-CO"/>
    </w:rPr>
  </w:style>
  <w:style w:type="paragraph" w:styleId="Pieddepage">
    <w:name w:val="footer"/>
    <w:basedOn w:val="Normal"/>
    <w:link w:val="PieddepageCar"/>
    <w:uiPriority w:val="99"/>
    <w:unhideWhenUsed/>
    <w:rsid w:val="00A86A4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A86A4A"/>
    <w:rPr>
      <w:lang w:val="es-CO"/>
    </w:rPr>
  </w:style>
  <w:style w:type="paragraph" w:styleId="Textedebulles">
    <w:name w:val="Balloon Text"/>
    <w:basedOn w:val="Normal"/>
    <w:link w:val="TextedebullesCar"/>
    <w:uiPriority w:val="99"/>
    <w:semiHidden/>
    <w:unhideWhenUsed/>
    <w:rsid w:val="002E6C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6C3B"/>
    <w:rPr>
      <w:rFonts w:ascii="Segoe UI" w:hAnsi="Segoe UI" w:cs="Segoe UI"/>
      <w:sz w:val="18"/>
      <w:szCs w:val="1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07"/>
    <w:pPr>
      <w:spacing w:after="200" w:line="276" w:lineRule="auto"/>
    </w:pPr>
    <w:rPr>
      <w:lang w:val="es-CO"/>
    </w:rPr>
  </w:style>
  <w:style w:type="paragraph" w:styleId="Titre1">
    <w:name w:val="heading 1"/>
    <w:basedOn w:val="Normal"/>
    <w:next w:val="Normal"/>
    <w:link w:val="Titre1Car"/>
    <w:qFormat/>
    <w:rsid w:val="00E159A5"/>
    <w:pPr>
      <w:keepNext/>
      <w:spacing w:after="0" w:line="480" w:lineRule="auto"/>
      <w:jc w:val="center"/>
      <w:outlineLvl w:val="0"/>
    </w:pPr>
    <w:rPr>
      <w:rFonts w:ascii="Arial" w:eastAsia="Times New Roman" w:hAnsi="Arial" w:cs="Times New Roman"/>
      <w:b/>
      <w:sz w:val="28"/>
      <w:szCs w:val="20"/>
      <w:lang w:eastAsia="es-ES"/>
    </w:rPr>
  </w:style>
  <w:style w:type="paragraph" w:styleId="Titre2">
    <w:name w:val="heading 2"/>
    <w:basedOn w:val="Normal"/>
    <w:next w:val="Normal"/>
    <w:link w:val="Titre2Car"/>
    <w:qFormat/>
    <w:rsid w:val="00E159A5"/>
    <w:pPr>
      <w:keepNext/>
      <w:spacing w:after="0" w:line="480" w:lineRule="auto"/>
      <w:jc w:val="both"/>
      <w:outlineLvl w:val="1"/>
    </w:pPr>
    <w:rPr>
      <w:rFonts w:ascii="Arial" w:eastAsia="Times New Roman" w:hAnsi="Arial" w:cs="Times New Roman"/>
      <w:b/>
      <w:sz w:val="28"/>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basedOn w:val="Policepardfaut"/>
    <w:link w:val="Cuerpodeltexto0"/>
    <w:rsid w:val="00540B96"/>
    <w:rPr>
      <w:rFonts w:ascii="Comic Sans MS" w:eastAsia="Comic Sans MS" w:hAnsi="Comic Sans MS" w:cs="Comic Sans MS"/>
      <w:sz w:val="28"/>
      <w:szCs w:val="28"/>
      <w:shd w:val="clear" w:color="auto" w:fill="FFFFFF"/>
    </w:rPr>
  </w:style>
  <w:style w:type="paragraph" w:customStyle="1" w:styleId="Cuerpodeltexto0">
    <w:name w:val="Cuerpo del texto"/>
    <w:basedOn w:val="Normal"/>
    <w:link w:val="Cuerpodeltexto"/>
    <w:rsid w:val="00540B96"/>
    <w:pPr>
      <w:widowControl w:val="0"/>
      <w:shd w:val="clear" w:color="auto" w:fill="FFFFFF"/>
      <w:spacing w:after="360" w:line="392" w:lineRule="exact"/>
      <w:jc w:val="both"/>
    </w:pPr>
    <w:rPr>
      <w:rFonts w:ascii="Comic Sans MS" w:eastAsia="Comic Sans MS" w:hAnsi="Comic Sans MS" w:cs="Comic Sans MS"/>
      <w:sz w:val="28"/>
      <w:szCs w:val="28"/>
    </w:rPr>
  </w:style>
  <w:style w:type="character" w:customStyle="1" w:styleId="Cuerpodeltexto6">
    <w:name w:val="Cuerpo del texto (6)_"/>
    <w:basedOn w:val="Policepardfaut"/>
    <w:link w:val="Cuerpodeltexto60"/>
    <w:rsid w:val="00540B96"/>
    <w:rPr>
      <w:rFonts w:ascii="Comic Sans MS" w:eastAsia="Comic Sans MS" w:hAnsi="Comic Sans MS" w:cs="Comic Sans MS"/>
      <w:b/>
      <w:bCs/>
      <w:shd w:val="clear" w:color="auto" w:fill="FFFFFF"/>
    </w:rPr>
  </w:style>
  <w:style w:type="character" w:customStyle="1" w:styleId="Cuerpodeltexto7">
    <w:name w:val="Cuerpo del texto (7)_"/>
    <w:basedOn w:val="Policepardfaut"/>
    <w:link w:val="Cuerpodeltexto70"/>
    <w:rsid w:val="00540B96"/>
    <w:rPr>
      <w:rFonts w:ascii="Comic Sans MS" w:eastAsia="Comic Sans MS" w:hAnsi="Comic Sans MS" w:cs="Comic Sans MS"/>
      <w:shd w:val="clear" w:color="auto" w:fill="FFFFFF"/>
    </w:rPr>
  </w:style>
  <w:style w:type="character" w:customStyle="1" w:styleId="Cuerpodeltexto714pto">
    <w:name w:val="Cuerpo del texto (7) + 14 pto"/>
    <w:basedOn w:val="Cuerpodeltexto7"/>
    <w:rsid w:val="00540B96"/>
    <w:rPr>
      <w:rFonts w:ascii="Comic Sans MS" w:eastAsia="Comic Sans MS" w:hAnsi="Comic Sans MS" w:cs="Comic Sans MS"/>
      <w:color w:val="000000"/>
      <w:spacing w:val="0"/>
      <w:w w:val="100"/>
      <w:position w:val="0"/>
      <w:sz w:val="28"/>
      <w:szCs w:val="28"/>
      <w:shd w:val="clear" w:color="auto" w:fill="FFFFFF"/>
      <w:lang w:val="es-ES"/>
    </w:rPr>
  </w:style>
  <w:style w:type="paragraph" w:customStyle="1" w:styleId="Cuerpodeltexto60">
    <w:name w:val="Cuerpo del texto (6)"/>
    <w:basedOn w:val="Normal"/>
    <w:link w:val="Cuerpodeltexto6"/>
    <w:rsid w:val="00540B96"/>
    <w:pPr>
      <w:widowControl w:val="0"/>
      <w:shd w:val="clear" w:color="auto" w:fill="FFFFFF"/>
      <w:spacing w:after="0" w:line="400" w:lineRule="exact"/>
      <w:jc w:val="both"/>
    </w:pPr>
    <w:rPr>
      <w:rFonts w:ascii="Comic Sans MS" w:eastAsia="Comic Sans MS" w:hAnsi="Comic Sans MS" w:cs="Comic Sans MS"/>
      <w:b/>
      <w:bCs/>
    </w:rPr>
  </w:style>
  <w:style w:type="paragraph" w:customStyle="1" w:styleId="Cuerpodeltexto70">
    <w:name w:val="Cuerpo del texto (7)"/>
    <w:basedOn w:val="Normal"/>
    <w:link w:val="Cuerpodeltexto7"/>
    <w:rsid w:val="00540B96"/>
    <w:pPr>
      <w:widowControl w:val="0"/>
      <w:shd w:val="clear" w:color="auto" w:fill="FFFFFF"/>
      <w:spacing w:after="0" w:line="842" w:lineRule="exact"/>
      <w:ind w:hanging="720"/>
    </w:pPr>
    <w:rPr>
      <w:rFonts w:ascii="Comic Sans MS" w:eastAsia="Comic Sans MS" w:hAnsi="Comic Sans MS" w:cs="Comic Sans MS"/>
    </w:rPr>
  </w:style>
  <w:style w:type="character" w:customStyle="1" w:styleId="Cuerpodeltexto3">
    <w:name w:val="Cuerpo del texto (3)_"/>
    <w:basedOn w:val="Policepardfaut"/>
    <w:link w:val="Cuerpodeltexto30"/>
    <w:rsid w:val="00540B96"/>
    <w:rPr>
      <w:rFonts w:ascii="Sylfaen" w:eastAsia="Sylfaen" w:hAnsi="Sylfaen" w:cs="Sylfaen"/>
      <w:i/>
      <w:iCs/>
      <w:w w:val="70"/>
      <w:sz w:val="18"/>
      <w:szCs w:val="18"/>
      <w:shd w:val="clear" w:color="auto" w:fill="FFFFFF"/>
    </w:rPr>
  </w:style>
  <w:style w:type="paragraph" w:customStyle="1" w:styleId="Cuerpodeltexto30">
    <w:name w:val="Cuerpo del texto (3)"/>
    <w:basedOn w:val="Normal"/>
    <w:link w:val="Cuerpodeltexto3"/>
    <w:rsid w:val="00540B96"/>
    <w:pPr>
      <w:widowControl w:val="0"/>
      <w:shd w:val="clear" w:color="auto" w:fill="FFFFFF"/>
      <w:spacing w:after="300" w:line="0" w:lineRule="atLeast"/>
    </w:pPr>
    <w:rPr>
      <w:rFonts w:ascii="Sylfaen" w:eastAsia="Sylfaen" w:hAnsi="Sylfaen" w:cs="Sylfaen"/>
      <w:i/>
      <w:iCs/>
      <w:w w:val="70"/>
      <w:sz w:val="18"/>
      <w:szCs w:val="18"/>
    </w:rPr>
  </w:style>
  <w:style w:type="paragraph" w:styleId="Notedebasdepage">
    <w:name w:val="footnote text"/>
    <w:aliases w:val="Footnote Text Char Char Char Char Char,Footnote Text Char Char Char Char,Ref. de nota al pie1,FA Fu,texto de nota al pie,Ref. de nota al pie2"/>
    <w:basedOn w:val="Normal"/>
    <w:link w:val="NotedebasdepageCar"/>
    <w:uiPriority w:val="99"/>
    <w:semiHidden/>
    <w:unhideWhenUsed/>
    <w:rsid w:val="00540B96"/>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Ref. de nota al pie1 Car,FA Fu Car,texto de nota al pie Car,Ref. de nota al pie2 Car"/>
    <w:basedOn w:val="Policepardfaut"/>
    <w:link w:val="Notedebasdepage"/>
    <w:uiPriority w:val="99"/>
    <w:semiHidden/>
    <w:rsid w:val="00540B96"/>
    <w:rPr>
      <w:sz w:val="20"/>
      <w:szCs w:val="20"/>
    </w:rPr>
  </w:style>
  <w:style w:type="character" w:styleId="Appelnotedebasdep">
    <w:name w:val="footnote reference"/>
    <w:basedOn w:val="Policepardfaut"/>
    <w:uiPriority w:val="99"/>
    <w:unhideWhenUsed/>
    <w:rsid w:val="00540B96"/>
    <w:rPr>
      <w:vertAlign w:val="superscript"/>
    </w:rPr>
  </w:style>
  <w:style w:type="character" w:customStyle="1" w:styleId="CuerpodeltextoCursiva">
    <w:name w:val="Cuerpo del texto + Cursiva"/>
    <w:basedOn w:val="Cuerpodeltexto"/>
    <w:rsid w:val="00540B96"/>
    <w:rPr>
      <w:rFonts w:ascii="Comic Sans MS" w:eastAsia="Comic Sans MS" w:hAnsi="Comic Sans MS" w:cs="Comic Sans MS"/>
      <w:b w:val="0"/>
      <w:bCs w:val="0"/>
      <w:i/>
      <w:iCs/>
      <w:smallCaps w:val="0"/>
      <w:strike w:val="0"/>
      <w:color w:val="000000"/>
      <w:spacing w:val="0"/>
      <w:w w:val="100"/>
      <w:position w:val="0"/>
      <w:sz w:val="28"/>
      <w:szCs w:val="28"/>
      <w:u w:val="none"/>
      <w:shd w:val="clear" w:color="auto" w:fill="FFFFFF"/>
      <w:lang w:val="es-ES"/>
    </w:rPr>
  </w:style>
  <w:style w:type="character" w:customStyle="1" w:styleId="Ttulo2">
    <w:name w:val="Título #2_"/>
    <w:basedOn w:val="Policepardfaut"/>
    <w:link w:val="Ttulo20"/>
    <w:rsid w:val="00540B96"/>
    <w:rPr>
      <w:rFonts w:ascii="Comic Sans MS" w:eastAsia="Comic Sans MS" w:hAnsi="Comic Sans MS" w:cs="Comic Sans MS"/>
      <w:sz w:val="28"/>
      <w:szCs w:val="28"/>
      <w:shd w:val="clear" w:color="auto" w:fill="FFFFFF"/>
    </w:rPr>
  </w:style>
  <w:style w:type="paragraph" w:customStyle="1" w:styleId="Ttulo20">
    <w:name w:val="Título #2"/>
    <w:basedOn w:val="Normal"/>
    <w:link w:val="Ttulo2"/>
    <w:rsid w:val="00540B96"/>
    <w:pPr>
      <w:widowControl w:val="0"/>
      <w:shd w:val="clear" w:color="auto" w:fill="FFFFFF"/>
      <w:spacing w:before="360" w:after="240" w:line="0" w:lineRule="atLeast"/>
      <w:outlineLvl w:val="1"/>
    </w:pPr>
    <w:rPr>
      <w:rFonts w:ascii="Comic Sans MS" w:eastAsia="Comic Sans MS" w:hAnsi="Comic Sans MS" w:cs="Comic Sans MS"/>
      <w:sz w:val="28"/>
      <w:szCs w:val="28"/>
    </w:rPr>
  </w:style>
  <w:style w:type="character" w:customStyle="1" w:styleId="Notaalpie">
    <w:name w:val="Nota al pie_"/>
    <w:basedOn w:val="Policepardfaut"/>
    <w:link w:val="Notaalpie0"/>
    <w:rsid w:val="00995A38"/>
    <w:rPr>
      <w:rFonts w:ascii="Comic Sans MS" w:eastAsia="Comic Sans MS" w:hAnsi="Comic Sans MS" w:cs="Comic Sans MS"/>
      <w:sz w:val="28"/>
      <w:szCs w:val="28"/>
      <w:shd w:val="clear" w:color="auto" w:fill="FFFFFF"/>
    </w:rPr>
  </w:style>
  <w:style w:type="character" w:customStyle="1" w:styleId="NotaalpieCursiva">
    <w:name w:val="Nota al pie + Cursiva"/>
    <w:basedOn w:val="Notaalpie"/>
    <w:rsid w:val="00995A38"/>
    <w:rPr>
      <w:rFonts w:ascii="Comic Sans MS" w:eastAsia="Comic Sans MS" w:hAnsi="Comic Sans MS" w:cs="Comic Sans MS"/>
      <w:i/>
      <w:iCs/>
      <w:color w:val="000000"/>
      <w:spacing w:val="0"/>
      <w:w w:val="100"/>
      <w:position w:val="0"/>
      <w:sz w:val="28"/>
      <w:szCs w:val="28"/>
      <w:shd w:val="clear" w:color="auto" w:fill="FFFFFF"/>
      <w:lang w:val="es-ES"/>
    </w:rPr>
  </w:style>
  <w:style w:type="paragraph" w:customStyle="1" w:styleId="Notaalpie0">
    <w:name w:val="Nota al pie"/>
    <w:basedOn w:val="Normal"/>
    <w:link w:val="Notaalpie"/>
    <w:rsid w:val="00995A38"/>
    <w:pPr>
      <w:widowControl w:val="0"/>
      <w:shd w:val="clear" w:color="auto" w:fill="FFFFFF"/>
      <w:spacing w:after="0" w:line="0" w:lineRule="atLeast"/>
      <w:ind w:hanging="360"/>
    </w:pPr>
    <w:rPr>
      <w:rFonts w:ascii="Comic Sans MS" w:eastAsia="Comic Sans MS" w:hAnsi="Comic Sans MS" w:cs="Comic Sans MS"/>
      <w:sz w:val="28"/>
      <w:szCs w:val="28"/>
    </w:rPr>
  </w:style>
  <w:style w:type="character" w:customStyle="1" w:styleId="Notaalpie2">
    <w:name w:val="Nota al pie (2)_"/>
    <w:basedOn w:val="Policepardfaut"/>
    <w:link w:val="Notaalpie20"/>
    <w:rsid w:val="000C36EE"/>
    <w:rPr>
      <w:rFonts w:ascii="Arial Unicode MS" w:eastAsia="Arial Unicode MS" w:hAnsi="Arial Unicode MS" w:cs="Arial Unicode MS"/>
      <w:sz w:val="20"/>
      <w:szCs w:val="20"/>
      <w:shd w:val="clear" w:color="auto" w:fill="FFFFFF"/>
    </w:rPr>
  </w:style>
  <w:style w:type="paragraph" w:customStyle="1" w:styleId="Notaalpie20">
    <w:name w:val="Nota al pie (2)"/>
    <w:basedOn w:val="Normal"/>
    <w:link w:val="Notaalpie2"/>
    <w:rsid w:val="000C36EE"/>
    <w:pPr>
      <w:widowControl w:val="0"/>
      <w:shd w:val="clear" w:color="auto" w:fill="FFFFFF"/>
      <w:spacing w:after="0" w:line="0" w:lineRule="atLeast"/>
      <w:jc w:val="both"/>
    </w:pPr>
    <w:rPr>
      <w:rFonts w:ascii="Arial Unicode MS" w:eastAsia="Arial Unicode MS" w:hAnsi="Arial Unicode MS" w:cs="Arial Unicode MS"/>
      <w:sz w:val="20"/>
      <w:szCs w:val="20"/>
    </w:rPr>
  </w:style>
  <w:style w:type="character" w:customStyle="1" w:styleId="Cuerpodeltexto12Negrita">
    <w:name w:val="Cuerpo del texto (12) + Negrita"/>
    <w:basedOn w:val="Policepardfaut"/>
    <w:rsid w:val="003572F5"/>
    <w:rPr>
      <w:rFonts w:ascii="Arial Unicode MS" w:eastAsia="Arial Unicode MS" w:hAnsi="Arial Unicode MS" w:cs="Arial Unicode MS"/>
      <w:b/>
      <w:bCs/>
      <w:i w:val="0"/>
      <w:iCs w:val="0"/>
      <w:smallCaps w:val="0"/>
      <w:strike w:val="0"/>
      <w:color w:val="000000"/>
      <w:spacing w:val="0"/>
      <w:w w:val="100"/>
      <w:position w:val="0"/>
      <w:sz w:val="22"/>
      <w:szCs w:val="22"/>
      <w:u w:val="none"/>
      <w:lang w:val="es-ES"/>
    </w:rPr>
  </w:style>
  <w:style w:type="character" w:customStyle="1" w:styleId="Cuerpodeltexto12">
    <w:name w:val="Cuerpo del texto (12)_"/>
    <w:basedOn w:val="Policepardfaut"/>
    <w:link w:val="Cuerpodeltexto120"/>
    <w:rsid w:val="003572F5"/>
    <w:rPr>
      <w:rFonts w:ascii="Arial Unicode MS" w:eastAsia="Arial Unicode MS" w:hAnsi="Arial Unicode MS" w:cs="Arial Unicode MS"/>
      <w:shd w:val="clear" w:color="auto" w:fill="FFFFFF"/>
    </w:rPr>
  </w:style>
  <w:style w:type="paragraph" w:customStyle="1" w:styleId="Cuerpodeltexto120">
    <w:name w:val="Cuerpo del texto (12)"/>
    <w:basedOn w:val="Normal"/>
    <w:link w:val="Cuerpodeltexto12"/>
    <w:rsid w:val="003572F5"/>
    <w:pPr>
      <w:widowControl w:val="0"/>
      <w:shd w:val="clear" w:color="auto" w:fill="FFFFFF"/>
      <w:spacing w:before="300" w:after="0" w:line="227" w:lineRule="exact"/>
    </w:pPr>
    <w:rPr>
      <w:rFonts w:ascii="Arial Unicode MS" w:eastAsia="Arial Unicode MS" w:hAnsi="Arial Unicode MS" w:cs="Arial Unicode MS"/>
    </w:rPr>
  </w:style>
  <w:style w:type="character" w:customStyle="1" w:styleId="Algerian">
    <w:name w:val="Algerian"/>
    <w:rsid w:val="00930EC4"/>
    <w:rPr>
      <w:rFonts w:ascii="Algerian" w:hAnsi="Algerian"/>
      <w:sz w:val="30"/>
    </w:rPr>
  </w:style>
  <w:style w:type="paragraph" w:styleId="Corpsdetexte2">
    <w:name w:val="Body Text 2"/>
    <w:basedOn w:val="Normal"/>
    <w:link w:val="Corpsdetexte2Car"/>
    <w:semiHidden/>
    <w:rsid w:val="00930EC4"/>
    <w:pPr>
      <w:overflowPunct w:val="0"/>
      <w:autoSpaceDE w:val="0"/>
      <w:autoSpaceDN w:val="0"/>
      <w:adjustRightInd w:val="0"/>
      <w:spacing w:after="0" w:line="360" w:lineRule="auto"/>
      <w:jc w:val="both"/>
    </w:pPr>
    <w:rPr>
      <w:rFonts w:ascii="Bookman Old Style" w:eastAsia="Times New Roman" w:hAnsi="Bookman Old Style" w:cs="Times New Roman"/>
      <w:sz w:val="24"/>
      <w:szCs w:val="26"/>
      <w:lang w:eastAsia="es-MX"/>
    </w:rPr>
  </w:style>
  <w:style w:type="character" w:customStyle="1" w:styleId="Corpsdetexte2Car">
    <w:name w:val="Corps de texte 2 Car"/>
    <w:basedOn w:val="Policepardfaut"/>
    <w:link w:val="Corpsdetexte2"/>
    <w:semiHidden/>
    <w:rsid w:val="00930EC4"/>
    <w:rPr>
      <w:rFonts w:ascii="Bookman Old Style" w:eastAsia="Times New Roman" w:hAnsi="Bookman Old Style" w:cs="Times New Roman"/>
      <w:sz w:val="24"/>
      <w:szCs w:val="26"/>
      <w:lang w:val="es-CO" w:eastAsia="es-MX"/>
    </w:rPr>
  </w:style>
  <w:style w:type="paragraph" w:customStyle="1" w:styleId="Tablaidentificadora">
    <w:name w:val="Tabla identificadora"/>
    <w:basedOn w:val="Normal"/>
    <w:uiPriority w:val="99"/>
    <w:rsid w:val="00930EC4"/>
    <w:pPr>
      <w:spacing w:after="0" w:line="240" w:lineRule="auto"/>
      <w:jc w:val="both"/>
    </w:pPr>
    <w:rPr>
      <w:rFonts w:ascii="Tahoma" w:eastAsia="Times New Roman" w:hAnsi="Tahoma" w:cs="Times New Roman"/>
      <w:sz w:val="24"/>
      <w:szCs w:val="26"/>
      <w:lang w:eastAsia="es-MX"/>
    </w:rPr>
  </w:style>
  <w:style w:type="paragraph" w:styleId="Corpsdetexte3">
    <w:name w:val="Body Text 3"/>
    <w:basedOn w:val="Normal"/>
    <w:link w:val="Corpsdetexte3Car"/>
    <w:uiPriority w:val="99"/>
    <w:rsid w:val="00930EC4"/>
    <w:pPr>
      <w:spacing w:after="120" w:line="360" w:lineRule="auto"/>
      <w:jc w:val="both"/>
    </w:pPr>
    <w:rPr>
      <w:rFonts w:ascii="Tahoma" w:eastAsia="Times New Roman" w:hAnsi="Tahoma" w:cs="Times New Roman"/>
      <w:sz w:val="16"/>
      <w:szCs w:val="16"/>
      <w:lang w:eastAsia="es-MX"/>
    </w:rPr>
  </w:style>
  <w:style w:type="character" w:customStyle="1" w:styleId="Corpsdetexte3Car">
    <w:name w:val="Corps de texte 3 Car"/>
    <w:basedOn w:val="Policepardfaut"/>
    <w:link w:val="Corpsdetexte3"/>
    <w:uiPriority w:val="99"/>
    <w:rsid w:val="00930EC4"/>
    <w:rPr>
      <w:rFonts w:ascii="Tahoma" w:eastAsia="Times New Roman" w:hAnsi="Tahoma" w:cs="Times New Roman"/>
      <w:sz w:val="16"/>
      <w:szCs w:val="16"/>
      <w:lang w:eastAsia="es-MX"/>
    </w:rPr>
  </w:style>
  <w:style w:type="character" w:customStyle="1" w:styleId="Numeracinttulo">
    <w:name w:val="Numeración título"/>
    <w:rsid w:val="00930EC4"/>
    <w:rPr>
      <w:rFonts w:ascii="Tahoma" w:hAnsi="Tahoma"/>
      <w:b/>
      <w:sz w:val="24"/>
    </w:rPr>
  </w:style>
  <w:style w:type="paragraph" w:customStyle="1" w:styleId="Profesin">
    <w:name w:val="ProfesiÛn"/>
    <w:basedOn w:val="Normal"/>
    <w:rsid w:val="00930EC4"/>
    <w:pPr>
      <w:tabs>
        <w:tab w:val="left" w:pos="1134"/>
      </w:tabs>
      <w:spacing w:after="0" w:line="360" w:lineRule="atLeast"/>
      <w:jc w:val="center"/>
    </w:pPr>
    <w:rPr>
      <w:rFonts w:ascii="Arial" w:eastAsia="Batang" w:hAnsi="Arial" w:cs="Times New Roman"/>
      <w:b/>
      <w:sz w:val="32"/>
      <w:szCs w:val="20"/>
      <w:lang w:eastAsia="es-ES"/>
    </w:rPr>
  </w:style>
  <w:style w:type="paragraph" w:styleId="Paragraphedeliste">
    <w:name w:val="List Paragraph"/>
    <w:basedOn w:val="Normal"/>
    <w:uiPriority w:val="34"/>
    <w:qFormat/>
    <w:rsid w:val="005201EB"/>
    <w:pPr>
      <w:ind w:left="720"/>
      <w:contextualSpacing/>
    </w:pPr>
  </w:style>
  <w:style w:type="paragraph" w:styleId="Corpsdetexte">
    <w:name w:val="Body Text"/>
    <w:basedOn w:val="Normal"/>
    <w:link w:val="CorpsdetexteCar"/>
    <w:uiPriority w:val="99"/>
    <w:unhideWhenUsed/>
    <w:rsid w:val="00E159A5"/>
    <w:pPr>
      <w:spacing w:after="120"/>
    </w:pPr>
  </w:style>
  <w:style w:type="character" w:customStyle="1" w:styleId="CorpsdetexteCar">
    <w:name w:val="Corps de texte Car"/>
    <w:basedOn w:val="Policepardfaut"/>
    <w:link w:val="Corpsdetexte"/>
    <w:uiPriority w:val="99"/>
    <w:rsid w:val="00E159A5"/>
  </w:style>
  <w:style w:type="character" w:customStyle="1" w:styleId="Titre1Car">
    <w:name w:val="Titre 1 Car"/>
    <w:basedOn w:val="Policepardfaut"/>
    <w:link w:val="Titre1"/>
    <w:rsid w:val="00E159A5"/>
    <w:rPr>
      <w:rFonts w:ascii="Arial" w:eastAsia="Times New Roman" w:hAnsi="Arial" w:cs="Times New Roman"/>
      <w:b/>
      <w:sz w:val="28"/>
      <w:szCs w:val="20"/>
      <w:lang w:val="es-CO" w:eastAsia="es-ES"/>
    </w:rPr>
  </w:style>
  <w:style w:type="character" w:customStyle="1" w:styleId="Titre2Car">
    <w:name w:val="Titre 2 Car"/>
    <w:basedOn w:val="Policepardfaut"/>
    <w:link w:val="Titre2"/>
    <w:rsid w:val="00E159A5"/>
    <w:rPr>
      <w:rFonts w:ascii="Arial" w:eastAsia="Times New Roman" w:hAnsi="Arial" w:cs="Times New Roman"/>
      <w:b/>
      <w:sz w:val="28"/>
      <w:szCs w:val="20"/>
      <w:lang w:val="es-CO" w:eastAsia="es-ES"/>
    </w:rPr>
  </w:style>
  <w:style w:type="paragraph" w:customStyle="1" w:styleId="a">
    <w:basedOn w:val="Normal"/>
    <w:next w:val="Titre"/>
    <w:link w:val="TtuloCar"/>
    <w:qFormat/>
    <w:rsid w:val="00E159A5"/>
    <w:pPr>
      <w:spacing w:after="0" w:line="360" w:lineRule="auto"/>
      <w:jc w:val="center"/>
    </w:pPr>
    <w:rPr>
      <w:rFonts w:ascii="Arial" w:eastAsia="Times New Roman" w:hAnsi="Arial" w:cs="Times New Roman"/>
      <w:b/>
      <w:sz w:val="32"/>
      <w:szCs w:val="20"/>
      <w:lang w:val="es-ES_tradnl" w:eastAsia="es-ES"/>
    </w:rPr>
  </w:style>
  <w:style w:type="character" w:customStyle="1" w:styleId="TtuloCar">
    <w:name w:val="Título Car"/>
    <w:link w:val="a"/>
    <w:rsid w:val="00E159A5"/>
    <w:rPr>
      <w:rFonts w:ascii="Arial" w:eastAsia="Times New Roman" w:hAnsi="Arial" w:cs="Times New Roman"/>
      <w:b/>
      <w:sz w:val="32"/>
      <w:szCs w:val="20"/>
      <w:lang w:val="es-ES_tradnl" w:eastAsia="es-ES"/>
    </w:rPr>
  </w:style>
  <w:style w:type="paragraph" w:styleId="Titre">
    <w:name w:val="Title"/>
    <w:basedOn w:val="Normal"/>
    <w:next w:val="Normal"/>
    <w:link w:val="TitreCar"/>
    <w:uiPriority w:val="10"/>
    <w:qFormat/>
    <w:rsid w:val="00E159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159A5"/>
    <w:rPr>
      <w:rFonts w:asciiTheme="majorHAnsi" w:eastAsiaTheme="majorEastAsia" w:hAnsiTheme="majorHAnsi" w:cstheme="majorBidi"/>
      <w:spacing w:val="-10"/>
      <w:kern w:val="28"/>
      <w:sz w:val="56"/>
      <w:szCs w:val="56"/>
    </w:rPr>
  </w:style>
  <w:style w:type="paragraph" w:styleId="Sansinterligne">
    <w:name w:val="No Spacing"/>
    <w:uiPriority w:val="1"/>
    <w:qFormat/>
    <w:rsid w:val="00613107"/>
    <w:pPr>
      <w:spacing w:after="0" w:line="240" w:lineRule="auto"/>
    </w:pPr>
  </w:style>
  <w:style w:type="paragraph" w:styleId="En-tte">
    <w:name w:val="header"/>
    <w:basedOn w:val="Normal"/>
    <w:link w:val="En-tteCar"/>
    <w:uiPriority w:val="99"/>
    <w:unhideWhenUsed/>
    <w:rsid w:val="00A86A4A"/>
    <w:pPr>
      <w:tabs>
        <w:tab w:val="center" w:pos="4252"/>
        <w:tab w:val="right" w:pos="8504"/>
      </w:tabs>
      <w:spacing w:after="0" w:line="240" w:lineRule="auto"/>
    </w:pPr>
  </w:style>
  <w:style w:type="character" w:customStyle="1" w:styleId="En-tteCar">
    <w:name w:val="En-tête Car"/>
    <w:basedOn w:val="Policepardfaut"/>
    <w:link w:val="En-tte"/>
    <w:uiPriority w:val="99"/>
    <w:rsid w:val="00A86A4A"/>
    <w:rPr>
      <w:lang w:val="es-CO"/>
    </w:rPr>
  </w:style>
  <w:style w:type="paragraph" w:styleId="Pieddepage">
    <w:name w:val="footer"/>
    <w:basedOn w:val="Normal"/>
    <w:link w:val="PieddepageCar"/>
    <w:uiPriority w:val="99"/>
    <w:unhideWhenUsed/>
    <w:rsid w:val="00A86A4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A86A4A"/>
    <w:rPr>
      <w:lang w:val="es-CO"/>
    </w:rPr>
  </w:style>
  <w:style w:type="paragraph" w:styleId="Textedebulles">
    <w:name w:val="Balloon Text"/>
    <w:basedOn w:val="Normal"/>
    <w:link w:val="TextedebullesCar"/>
    <w:uiPriority w:val="99"/>
    <w:semiHidden/>
    <w:unhideWhenUsed/>
    <w:rsid w:val="002E6C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6C3B"/>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7D012-E0E9-4D17-897B-8633DEBF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12</Pages>
  <Words>5543</Words>
  <Characters>30491</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Yaneth Buitrago Gomez</dc:creator>
  <cp:keywords/>
  <dc:description/>
  <cp:lastModifiedBy>Malucimedina</cp:lastModifiedBy>
  <cp:revision>39</cp:revision>
  <cp:lastPrinted>2017-05-16T18:48:00Z</cp:lastPrinted>
  <dcterms:created xsi:type="dcterms:W3CDTF">2017-05-16T12:52:00Z</dcterms:created>
  <dcterms:modified xsi:type="dcterms:W3CDTF">2017-06-27T18:25:00Z</dcterms:modified>
</cp:coreProperties>
</file>