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EB" w:rsidRPr="001364EB" w:rsidRDefault="001364EB" w:rsidP="001364EB">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1364EB">
        <w:rPr>
          <w:rFonts w:ascii="Calibri" w:eastAsia="Calibri" w:hAnsi="Calibri" w:cs="Calibri"/>
          <w:color w:val="FF0000"/>
          <w:sz w:val="16"/>
          <w:szCs w:val="16"/>
          <w:lang w:val="es-CO" w:eastAsia="fr-FR"/>
        </w:rPr>
        <w:t xml:space="preserve">El siguiente es el documento presentado por el Magistrado Ponente. </w:t>
      </w:r>
    </w:p>
    <w:p w:rsidR="001364EB" w:rsidRPr="001364EB" w:rsidRDefault="001364EB" w:rsidP="001364EB">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1364EB">
        <w:rPr>
          <w:rFonts w:ascii="Calibri" w:eastAsia="Calibri" w:hAnsi="Calibri" w:cs="Calibri"/>
          <w:color w:val="FF0000"/>
          <w:sz w:val="16"/>
          <w:szCs w:val="16"/>
          <w:lang w:val="es-CO" w:eastAsia="fr-FR"/>
        </w:rPr>
        <w:t>El contenido total y fiel debe ser verificado en la Secretaría de esta Sala.</w:t>
      </w:r>
      <w:r w:rsidRPr="001364EB">
        <w:rPr>
          <w:rFonts w:ascii="Calibri" w:eastAsia="Calibri" w:hAnsi="Calibri" w:cs="Calibri"/>
          <w:color w:val="222222"/>
          <w:sz w:val="18"/>
          <w:szCs w:val="18"/>
          <w:lang w:val="es-CO" w:eastAsia="fr-FR"/>
        </w:rPr>
        <w:t> </w:t>
      </w:r>
    </w:p>
    <w:p w:rsidR="001364EB" w:rsidRPr="001364EB" w:rsidRDefault="001364EB" w:rsidP="001364EB">
      <w:pPr>
        <w:shd w:val="clear" w:color="auto" w:fill="FFFFFF"/>
        <w:ind w:left="2124" w:hanging="2124"/>
        <w:jc w:val="both"/>
        <w:rPr>
          <w:rFonts w:ascii="Calibri" w:hAnsi="Calibri" w:cs="Calibri"/>
          <w:color w:val="222222"/>
          <w:sz w:val="18"/>
          <w:szCs w:val="18"/>
          <w:lang w:val="es-CO" w:eastAsia="fr-FR"/>
        </w:rPr>
      </w:pPr>
      <w:r w:rsidRPr="001364EB">
        <w:rPr>
          <w:rFonts w:ascii="Calibri" w:hAnsi="Calibri" w:cs="Calibri"/>
          <w:color w:val="222222"/>
          <w:sz w:val="18"/>
          <w:szCs w:val="18"/>
          <w:lang w:val="es-CO" w:eastAsia="fr-FR"/>
        </w:rPr>
        <w:t>Providencia:</w:t>
      </w:r>
      <w:r w:rsidRPr="001364EB">
        <w:rPr>
          <w:rFonts w:ascii="Calibri" w:hAnsi="Calibri" w:cs="Calibri"/>
          <w:color w:val="222222"/>
          <w:sz w:val="18"/>
          <w:szCs w:val="18"/>
          <w:lang w:val="es-CO" w:eastAsia="fr-FR"/>
        </w:rPr>
        <w:tab/>
        <w:t xml:space="preserve">Auto  </w:t>
      </w:r>
      <w:r w:rsidRPr="001364EB">
        <w:rPr>
          <w:rFonts w:ascii="Calibri" w:eastAsia="Calibri" w:hAnsi="Calibri" w:cs="Calibri"/>
          <w:color w:val="222222"/>
          <w:sz w:val="18"/>
          <w:szCs w:val="18"/>
          <w:lang w:val="es-MX" w:eastAsia="fr-FR"/>
        </w:rPr>
        <w:t>–</w:t>
      </w:r>
      <w:r w:rsidRPr="001364EB">
        <w:rPr>
          <w:rFonts w:ascii="Calibri" w:hAnsi="Calibri" w:cs="Calibri"/>
          <w:color w:val="222222"/>
          <w:sz w:val="18"/>
          <w:szCs w:val="18"/>
          <w:lang w:val="es-CO" w:eastAsia="fr-FR"/>
        </w:rPr>
        <w:t xml:space="preserve"> 2ª instancia </w:t>
      </w:r>
      <w:r w:rsidRPr="001364EB">
        <w:rPr>
          <w:rFonts w:ascii="Calibri" w:eastAsia="Calibri" w:hAnsi="Calibri" w:cs="Calibri"/>
          <w:color w:val="222222"/>
          <w:sz w:val="18"/>
          <w:szCs w:val="18"/>
          <w:lang w:val="es-MX" w:eastAsia="fr-FR"/>
        </w:rPr>
        <w:t xml:space="preserve">– </w:t>
      </w:r>
      <w:r w:rsidRPr="001364EB">
        <w:rPr>
          <w:rFonts w:ascii="Calibri" w:hAnsi="Calibri" w:cs="Calibri"/>
          <w:color w:val="222222"/>
          <w:sz w:val="18"/>
          <w:szCs w:val="18"/>
          <w:lang w:val="es-CO" w:eastAsia="fr-FR"/>
        </w:rPr>
        <w:t xml:space="preserve">03 de agosto de 2017 </w:t>
      </w:r>
    </w:p>
    <w:p w:rsidR="001364EB" w:rsidRPr="001364EB" w:rsidRDefault="001364EB" w:rsidP="001364EB">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1364EB">
        <w:rPr>
          <w:rFonts w:ascii="Calibri" w:eastAsia="Calibri" w:hAnsi="Calibri" w:cs="Calibri"/>
          <w:color w:val="222222"/>
          <w:sz w:val="18"/>
          <w:szCs w:val="18"/>
          <w:lang w:val="es-MX" w:eastAsia="fr-FR"/>
        </w:rPr>
        <w:t xml:space="preserve">Proceso: </w:t>
      </w:r>
      <w:r w:rsidRPr="001364EB">
        <w:rPr>
          <w:rFonts w:ascii="Calibri" w:eastAsia="Calibri" w:hAnsi="Calibri" w:cs="Calibri"/>
          <w:color w:val="222222"/>
          <w:sz w:val="18"/>
          <w:szCs w:val="18"/>
          <w:lang w:val="es-MX" w:eastAsia="fr-FR"/>
        </w:rPr>
        <w:tab/>
      </w:r>
      <w:r w:rsidRPr="001364EB">
        <w:rPr>
          <w:rFonts w:ascii="Calibri" w:eastAsia="Calibri" w:hAnsi="Calibri" w:cs="Calibri"/>
          <w:color w:val="222222"/>
          <w:sz w:val="18"/>
          <w:szCs w:val="18"/>
          <w:lang w:val="es-MX" w:eastAsia="fr-FR"/>
        </w:rPr>
        <w:tab/>
      </w:r>
      <w:r w:rsidRPr="001364EB">
        <w:rPr>
          <w:rFonts w:ascii="Calibri" w:eastAsia="Calibri" w:hAnsi="Calibri" w:cs="Calibri"/>
          <w:color w:val="222222"/>
          <w:sz w:val="18"/>
          <w:szCs w:val="18"/>
          <w:lang w:val="es-MX" w:eastAsia="fr-FR"/>
        </w:rPr>
        <w:tab/>
      </w:r>
      <w:r w:rsidRPr="001364EB">
        <w:rPr>
          <w:rFonts w:ascii="Calibri" w:eastAsia="Calibri" w:hAnsi="Calibri" w:cs="Calibri"/>
          <w:color w:val="222222"/>
          <w:sz w:val="18"/>
          <w:szCs w:val="18"/>
          <w:lang w:val="es-MX" w:eastAsia="fr-FR"/>
        </w:rPr>
        <w:tab/>
      </w:r>
      <w:r w:rsidRPr="001364EB">
        <w:rPr>
          <w:rFonts w:ascii="Calibri" w:eastAsia="Calibri" w:hAnsi="Calibri" w:cs="Calibri"/>
          <w:color w:val="222222"/>
          <w:sz w:val="18"/>
          <w:szCs w:val="18"/>
          <w:lang w:val="es-MX" w:eastAsia="fr-FR"/>
        </w:rPr>
        <w:tab/>
        <w:t>Penal – Se abstiene de definir competencia y remite</w:t>
      </w:r>
    </w:p>
    <w:p w:rsidR="001364EB" w:rsidRPr="001364EB" w:rsidRDefault="001364EB" w:rsidP="001364EB">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1364EB">
        <w:rPr>
          <w:rFonts w:ascii="Calibri" w:eastAsia="Calibri" w:hAnsi="Calibri" w:cs="Calibri"/>
          <w:color w:val="222222"/>
          <w:sz w:val="18"/>
          <w:szCs w:val="18"/>
          <w:lang w:val="es-CO" w:eastAsia="fr-FR"/>
        </w:rPr>
        <w:t>Radicación Nro. :</w:t>
      </w:r>
      <w:r w:rsidRPr="001364EB">
        <w:rPr>
          <w:rFonts w:ascii="Calibri" w:eastAsia="Calibri" w:hAnsi="Calibri" w:cs="Calibri"/>
          <w:color w:val="222222"/>
          <w:sz w:val="18"/>
          <w:szCs w:val="18"/>
          <w:lang w:val="es-CO" w:eastAsia="fr-FR"/>
        </w:rPr>
        <w:tab/>
        <w:t xml:space="preserve">  </w:t>
      </w:r>
      <w:r w:rsidRPr="001364EB">
        <w:rPr>
          <w:rFonts w:ascii="Calibri" w:eastAsia="Calibri" w:hAnsi="Calibri" w:cs="Calibri"/>
          <w:color w:val="222222"/>
          <w:sz w:val="18"/>
          <w:szCs w:val="18"/>
          <w:lang w:val="es-CO" w:eastAsia="fr-FR"/>
        </w:rPr>
        <w:tab/>
        <w:t xml:space="preserve"> </w:t>
      </w:r>
      <w:r w:rsidRPr="001364EB">
        <w:rPr>
          <w:rFonts w:ascii="Calibri" w:eastAsia="Calibri" w:hAnsi="Calibri" w:cs="Calibri"/>
          <w:bCs/>
          <w:color w:val="222222"/>
          <w:sz w:val="18"/>
          <w:szCs w:val="18"/>
          <w:lang w:val="es-CO" w:eastAsia="fr-FR"/>
        </w:rPr>
        <w:t>66001 60 00 035 2012 02138 01</w:t>
      </w:r>
    </w:p>
    <w:p w:rsidR="001364EB" w:rsidRPr="001364EB" w:rsidRDefault="001364EB" w:rsidP="001364EB">
      <w:pPr>
        <w:shd w:val="clear" w:color="auto" w:fill="FFFFFF"/>
        <w:tabs>
          <w:tab w:val="left" w:pos="1418"/>
          <w:tab w:val="left" w:pos="2078"/>
          <w:tab w:val="left" w:pos="2106"/>
          <w:tab w:val="center" w:pos="3898"/>
        </w:tabs>
        <w:jc w:val="both"/>
        <w:rPr>
          <w:rFonts w:ascii="Calibri" w:eastAsia="Calibri" w:hAnsi="Calibri" w:cs="Calibri"/>
          <w:color w:val="222222"/>
          <w:sz w:val="18"/>
          <w:szCs w:val="18"/>
          <w:lang w:eastAsia="fr-FR"/>
        </w:rPr>
      </w:pPr>
      <w:r w:rsidRPr="001364EB">
        <w:rPr>
          <w:rFonts w:ascii="Calibri" w:eastAsia="Calibri" w:hAnsi="Calibri" w:cs="Calibri"/>
          <w:color w:val="222222"/>
          <w:sz w:val="18"/>
          <w:szCs w:val="18"/>
          <w:lang w:val="es-MX" w:eastAsia="fr-FR"/>
        </w:rPr>
        <w:t>Procesado:</w:t>
      </w:r>
      <w:r w:rsidRPr="001364EB">
        <w:rPr>
          <w:rFonts w:ascii="Calibri" w:eastAsia="Calibri" w:hAnsi="Calibri" w:cs="Calibri"/>
          <w:color w:val="222222"/>
          <w:sz w:val="18"/>
          <w:szCs w:val="18"/>
          <w:lang w:val="es-MX" w:eastAsia="fr-FR"/>
        </w:rPr>
        <w:tab/>
      </w:r>
      <w:r w:rsidRPr="001364EB">
        <w:rPr>
          <w:rFonts w:ascii="Calibri" w:eastAsia="Calibri" w:hAnsi="Calibri" w:cs="Calibri"/>
          <w:color w:val="222222"/>
          <w:sz w:val="18"/>
          <w:szCs w:val="18"/>
          <w:lang w:val="es-MX" w:eastAsia="fr-FR"/>
        </w:rPr>
        <w:tab/>
        <w:t xml:space="preserve"> </w:t>
      </w:r>
      <w:proofErr w:type="spellStart"/>
      <w:r w:rsidRPr="001364EB">
        <w:rPr>
          <w:rFonts w:ascii="Calibri" w:eastAsia="Calibri" w:hAnsi="Calibri" w:cs="Calibri"/>
          <w:color w:val="222222"/>
          <w:sz w:val="18"/>
          <w:szCs w:val="18"/>
          <w:lang w:eastAsia="fr-FR"/>
        </w:rPr>
        <w:t>UBER</w:t>
      </w:r>
      <w:proofErr w:type="spellEnd"/>
      <w:r w:rsidRPr="001364EB">
        <w:rPr>
          <w:rFonts w:ascii="Calibri" w:eastAsia="Calibri" w:hAnsi="Calibri" w:cs="Calibri"/>
          <w:color w:val="222222"/>
          <w:sz w:val="18"/>
          <w:szCs w:val="18"/>
          <w:lang w:eastAsia="fr-FR"/>
        </w:rPr>
        <w:t xml:space="preserve"> </w:t>
      </w:r>
      <w:proofErr w:type="spellStart"/>
      <w:r w:rsidRPr="001364EB">
        <w:rPr>
          <w:rFonts w:ascii="Calibri" w:eastAsia="Calibri" w:hAnsi="Calibri" w:cs="Calibri"/>
          <w:color w:val="222222"/>
          <w:sz w:val="18"/>
          <w:szCs w:val="18"/>
          <w:lang w:eastAsia="fr-FR"/>
        </w:rPr>
        <w:t>JORDAN</w:t>
      </w:r>
      <w:proofErr w:type="spellEnd"/>
      <w:r w:rsidRPr="001364EB">
        <w:rPr>
          <w:rFonts w:ascii="Calibri" w:eastAsia="Calibri" w:hAnsi="Calibri" w:cs="Calibri"/>
          <w:color w:val="222222"/>
          <w:sz w:val="18"/>
          <w:szCs w:val="18"/>
          <w:lang w:eastAsia="fr-FR"/>
        </w:rPr>
        <w:t xml:space="preserve"> MURILLO</w:t>
      </w:r>
    </w:p>
    <w:p w:rsidR="001364EB" w:rsidRPr="001364EB" w:rsidRDefault="001364EB" w:rsidP="001364EB">
      <w:pPr>
        <w:shd w:val="clear" w:color="auto" w:fill="FFFFFF"/>
        <w:tabs>
          <w:tab w:val="left" w:pos="1418"/>
          <w:tab w:val="left" w:pos="2078"/>
          <w:tab w:val="left" w:pos="2106"/>
          <w:tab w:val="center" w:pos="3898"/>
        </w:tabs>
        <w:jc w:val="both"/>
        <w:rPr>
          <w:rFonts w:ascii="Calibri" w:eastAsia="Calibri" w:hAnsi="Calibri" w:cs="Calibri"/>
          <w:color w:val="222222"/>
          <w:sz w:val="18"/>
          <w:szCs w:val="18"/>
          <w:lang w:val="es-MX" w:eastAsia="fr-FR"/>
        </w:rPr>
      </w:pPr>
      <w:r w:rsidRPr="001364EB">
        <w:rPr>
          <w:rFonts w:ascii="Calibri" w:eastAsia="Calibri" w:hAnsi="Calibri" w:cs="Calibri"/>
          <w:color w:val="222222"/>
          <w:sz w:val="18"/>
          <w:szCs w:val="18"/>
          <w:lang w:val="es-MX" w:eastAsia="fr-FR"/>
        </w:rPr>
        <w:t xml:space="preserve">Magistrado Sustanciador: </w:t>
      </w:r>
      <w:r w:rsidRPr="001364EB">
        <w:rPr>
          <w:rFonts w:ascii="Calibri" w:eastAsia="Calibri" w:hAnsi="Calibri" w:cs="Calibri"/>
          <w:color w:val="222222"/>
          <w:sz w:val="18"/>
          <w:szCs w:val="18"/>
          <w:lang w:val="es-MX" w:eastAsia="fr-FR"/>
        </w:rPr>
        <w:tab/>
        <w:t xml:space="preserve"> </w:t>
      </w:r>
      <w:r w:rsidRPr="001364EB">
        <w:rPr>
          <w:rFonts w:ascii="Calibri" w:eastAsia="Calibri" w:hAnsi="Calibri" w:cs="Calibri"/>
          <w:bCs/>
          <w:iCs/>
          <w:color w:val="222222"/>
          <w:sz w:val="18"/>
          <w:szCs w:val="18"/>
          <w:lang w:val="es-CO" w:eastAsia="fr-FR"/>
        </w:rPr>
        <w:t>JAIRO ERNESTO ESCOBAR SANZ</w:t>
      </w:r>
    </w:p>
    <w:p w:rsidR="001364EB" w:rsidRPr="001364EB" w:rsidRDefault="001364EB" w:rsidP="001364EB">
      <w:pPr>
        <w:shd w:val="clear" w:color="auto" w:fill="FFFFFF"/>
        <w:tabs>
          <w:tab w:val="left" w:pos="1418"/>
          <w:tab w:val="left" w:pos="2078"/>
          <w:tab w:val="left" w:pos="2106"/>
        </w:tabs>
        <w:jc w:val="both"/>
        <w:rPr>
          <w:rFonts w:ascii="Calibri" w:eastAsia="Calibri" w:hAnsi="Calibri" w:cs="Calibri"/>
          <w:color w:val="222222"/>
          <w:sz w:val="18"/>
          <w:szCs w:val="18"/>
          <w:lang w:val="es-MX" w:eastAsia="fr-FR"/>
        </w:rPr>
      </w:pPr>
    </w:p>
    <w:p w:rsidR="001364EB" w:rsidRPr="001364EB" w:rsidRDefault="001364EB" w:rsidP="001364EB">
      <w:pPr>
        <w:shd w:val="clear" w:color="auto" w:fill="FFFFFF"/>
        <w:spacing w:after="200"/>
        <w:jc w:val="both"/>
        <w:rPr>
          <w:rFonts w:ascii="Calibri" w:eastAsia="Calibri" w:hAnsi="Calibri" w:cs="Calibri"/>
          <w:color w:val="222222"/>
          <w:sz w:val="18"/>
          <w:szCs w:val="18"/>
          <w:lang w:eastAsia="fr-FR"/>
        </w:rPr>
      </w:pPr>
      <w:r w:rsidRPr="001364EB">
        <w:rPr>
          <w:rFonts w:ascii="Calibri" w:eastAsia="Calibri" w:hAnsi="Calibri" w:cs="Calibri"/>
          <w:b/>
          <w:color w:val="222222"/>
          <w:sz w:val="18"/>
          <w:szCs w:val="18"/>
          <w:lang w:val="es-CO" w:eastAsia="fr-FR"/>
        </w:rPr>
        <w:t xml:space="preserve">Tema: </w:t>
      </w:r>
      <w:r w:rsidRPr="001364EB">
        <w:rPr>
          <w:rFonts w:ascii="Calibri" w:eastAsia="Calibri" w:hAnsi="Calibri" w:cs="Calibri"/>
          <w:color w:val="222222"/>
          <w:sz w:val="18"/>
          <w:szCs w:val="18"/>
          <w:lang w:val="es-CO" w:eastAsia="fr-FR"/>
        </w:rPr>
        <w:tab/>
      </w:r>
      <w:r w:rsidRPr="001364EB">
        <w:rPr>
          <w:rFonts w:ascii="Calibri" w:eastAsia="Calibri" w:hAnsi="Calibri" w:cs="Calibri"/>
          <w:color w:val="222222"/>
          <w:sz w:val="18"/>
          <w:szCs w:val="18"/>
          <w:lang w:val="es-CO" w:eastAsia="fr-FR"/>
        </w:rPr>
        <w:tab/>
      </w:r>
      <w:r w:rsidRPr="001364EB">
        <w:rPr>
          <w:rFonts w:ascii="Calibri" w:eastAsia="Calibri" w:hAnsi="Calibri" w:cs="Calibri"/>
          <w:color w:val="222222"/>
          <w:sz w:val="18"/>
          <w:szCs w:val="18"/>
          <w:lang w:val="es-CO" w:eastAsia="fr-FR"/>
        </w:rPr>
        <w:tab/>
      </w:r>
      <w:r w:rsidRPr="001364EB">
        <w:rPr>
          <w:rFonts w:ascii="Calibri" w:eastAsia="Calibri" w:hAnsi="Calibri" w:cs="Calibri"/>
          <w:b/>
          <w:color w:val="222222"/>
          <w:sz w:val="18"/>
          <w:szCs w:val="18"/>
          <w:lang w:val="es-CO" w:eastAsia="fr-FR"/>
        </w:rPr>
        <w:t>DEFINICIÓN DE COMPETENCIA.</w:t>
      </w:r>
      <w:r w:rsidRPr="001364EB">
        <w:rPr>
          <w:rFonts w:ascii="Calibri" w:eastAsia="Calibri" w:hAnsi="Calibri" w:cs="Calibri"/>
          <w:color w:val="222222"/>
          <w:sz w:val="18"/>
          <w:szCs w:val="18"/>
          <w:lang w:val="es-CO" w:eastAsia="fr-FR"/>
        </w:rPr>
        <w:t xml:space="preserve"> </w:t>
      </w:r>
      <w:r w:rsidRPr="001364EB">
        <w:rPr>
          <w:rFonts w:ascii="Calibri" w:eastAsia="Calibri" w:hAnsi="Calibri" w:cs="Calibri"/>
          <w:color w:val="222222"/>
          <w:sz w:val="18"/>
          <w:szCs w:val="18"/>
          <w:lang w:eastAsia="fr-FR"/>
        </w:rPr>
        <w:t>[E]n el caso de las Salas Penales de los Tribunales las únicas decisiones que pueden conocerse en segunda instancia frente a los jueces penales municipales, incluyendo los que ejercen la función de control de garantías, serán las relativas a las recursos de apelación interpuestos contra las sentencias que estos dicten en atención a la cláusula de competencia establecida en el artículo 34 numeral 1° de la Ley 906 de 2004. En ese orden de ideas, la Sala se abstendrá de conocer de la impugnación de competencia, y dispondrá que de manera inmediata sea remitida la actuación al Centro de Servicios Judiciales para el Sistema Penal Acusatorio, con el fin de efectuar el reparto de la actuación entre los distintos Jueces Penales del Circuito de este municipio.</w:t>
      </w:r>
    </w:p>
    <w:p w:rsidR="001364EB" w:rsidRDefault="001364EB" w:rsidP="006F1047">
      <w:pPr>
        <w:ind w:right="51"/>
        <w:jc w:val="center"/>
        <w:rPr>
          <w:sz w:val="23"/>
          <w:szCs w:val="23"/>
        </w:rPr>
      </w:pPr>
    </w:p>
    <w:p w:rsidR="00863E1F" w:rsidRPr="00E95746" w:rsidRDefault="00863E1F" w:rsidP="006F1047">
      <w:pPr>
        <w:ind w:right="51"/>
        <w:jc w:val="center"/>
        <w:rPr>
          <w:rFonts w:ascii="Arial" w:hAnsi="Arial" w:cs="Arial"/>
          <w:b/>
          <w:bCs/>
          <w:sz w:val="23"/>
          <w:szCs w:val="23"/>
        </w:rPr>
      </w:pPr>
      <w:r w:rsidRPr="00E95746">
        <w:rPr>
          <w:sz w:val="23"/>
          <w:szCs w:val="23"/>
        </w:rPr>
        <w:tab/>
      </w:r>
      <w:r w:rsidRPr="00E95746">
        <w:rPr>
          <w:rFonts w:ascii="Arial" w:hAnsi="Arial" w:cs="Arial"/>
          <w:b/>
          <w:bCs/>
          <w:sz w:val="23"/>
          <w:szCs w:val="23"/>
        </w:rPr>
        <w:t>RAMA JUDICIAL DEL PODER PÚBLICO</w:t>
      </w:r>
    </w:p>
    <w:p w:rsidR="00863E1F" w:rsidRPr="00E95746" w:rsidRDefault="00863E1F" w:rsidP="006F1047">
      <w:pPr>
        <w:ind w:right="51"/>
        <w:jc w:val="center"/>
        <w:rPr>
          <w:rFonts w:ascii="Arial" w:hAnsi="Arial" w:cs="Arial"/>
          <w:b/>
          <w:bCs/>
          <w:sz w:val="23"/>
          <w:szCs w:val="23"/>
        </w:rPr>
      </w:pPr>
      <w:r w:rsidRPr="00E95746">
        <w:rPr>
          <w:rFonts w:ascii="Arial" w:hAnsi="Arial" w:cs="Arial"/>
          <w:b/>
          <w:bCs/>
          <w:sz w:val="23"/>
          <w:szCs w:val="23"/>
        </w:rPr>
        <w:fldChar w:fldCharType="begin"/>
      </w:r>
      <w:r w:rsidRPr="00E95746">
        <w:rPr>
          <w:rFonts w:ascii="Arial" w:hAnsi="Arial" w:cs="Arial"/>
          <w:b/>
          <w:bCs/>
          <w:sz w:val="23"/>
          <w:szCs w:val="23"/>
        </w:rPr>
        <w:instrText xml:space="preserve"> INCLUDEPICTURE  "http://www.mintransporte.gov.co/images/escudo.gif" \* MERGEFORMATINET </w:instrText>
      </w:r>
      <w:r w:rsidRPr="00E95746">
        <w:rPr>
          <w:rFonts w:ascii="Arial" w:hAnsi="Arial" w:cs="Arial"/>
          <w:b/>
          <w:bCs/>
          <w:sz w:val="23"/>
          <w:szCs w:val="23"/>
        </w:rPr>
        <w:fldChar w:fldCharType="separate"/>
      </w:r>
      <w:r w:rsidR="008F16F8" w:rsidRPr="00E95746">
        <w:rPr>
          <w:rFonts w:ascii="Arial" w:hAnsi="Arial" w:cs="Arial"/>
          <w:b/>
          <w:bCs/>
          <w:sz w:val="23"/>
          <w:szCs w:val="23"/>
        </w:rPr>
        <w:fldChar w:fldCharType="begin"/>
      </w:r>
      <w:r w:rsidR="008F16F8" w:rsidRPr="00E95746">
        <w:rPr>
          <w:rFonts w:ascii="Arial" w:hAnsi="Arial" w:cs="Arial"/>
          <w:b/>
          <w:bCs/>
          <w:sz w:val="23"/>
          <w:szCs w:val="23"/>
        </w:rPr>
        <w:instrText xml:space="preserve"> INCLUDEPICTURE  "http://www.mintransporte.gov.co/images/escudo.gif" \* MERGEFORMATINET </w:instrText>
      </w:r>
      <w:r w:rsidR="008F16F8" w:rsidRPr="00E95746">
        <w:rPr>
          <w:rFonts w:ascii="Arial" w:hAnsi="Arial" w:cs="Arial"/>
          <w:b/>
          <w:bCs/>
          <w:sz w:val="23"/>
          <w:szCs w:val="23"/>
        </w:rPr>
        <w:fldChar w:fldCharType="separate"/>
      </w:r>
      <w:r w:rsidR="00AF779B">
        <w:rPr>
          <w:rFonts w:ascii="Arial" w:hAnsi="Arial" w:cs="Arial"/>
          <w:b/>
          <w:bCs/>
          <w:sz w:val="23"/>
          <w:szCs w:val="23"/>
        </w:rPr>
        <w:fldChar w:fldCharType="begin"/>
      </w:r>
      <w:r w:rsidR="00AF779B">
        <w:rPr>
          <w:rFonts w:ascii="Arial" w:hAnsi="Arial" w:cs="Arial"/>
          <w:b/>
          <w:bCs/>
          <w:sz w:val="23"/>
          <w:szCs w:val="23"/>
        </w:rPr>
        <w:instrText xml:space="preserve"> INCLUDEPICTURE  "http://www.mintransporte.gov.co/images/escudo.gif" \* MERGEFORMATINET </w:instrText>
      </w:r>
      <w:r w:rsidR="00AF779B">
        <w:rPr>
          <w:rFonts w:ascii="Arial" w:hAnsi="Arial" w:cs="Arial"/>
          <w:b/>
          <w:bCs/>
          <w:sz w:val="23"/>
          <w:szCs w:val="23"/>
        </w:rPr>
        <w:fldChar w:fldCharType="separate"/>
      </w:r>
      <w:r w:rsidR="00886D69">
        <w:rPr>
          <w:rFonts w:ascii="Arial" w:hAnsi="Arial" w:cs="Arial"/>
          <w:b/>
          <w:bCs/>
          <w:sz w:val="23"/>
          <w:szCs w:val="23"/>
        </w:rPr>
        <w:fldChar w:fldCharType="begin"/>
      </w:r>
      <w:r w:rsidR="00886D69">
        <w:rPr>
          <w:rFonts w:ascii="Arial" w:hAnsi="Arial" w:cs="Arial"/>
          <w:b/>
          <w:bCs/>
          <w:sz w:val="23"/>
          <w:szCs w:val="23"/>
        </w:rPr>
        <w:instrText xml:space="preserve"> INCLUDEPICTURE  "http://www.mintransporte.gov.co/images/escudo.gif" \* MERGEFORMATINET </w:instrText>
      </w:r>
      <w:r w:rsidR="00886D69">
        <w:rPr>
          <w:rFonts w:ascii="Arial" w:hAnsi="Arial" w:cs="Arial"/>
          <w:b/>
          <w:bCs/>
          <w:sz w:val="23"/>
          <w:szCs w:val="23"/>
        </w:rPr>
        <w:fldChar w:fldCharType="separate"/>
      </w:r>
      <w:r w:rsidR="00052BB9">
        <w:rPr>
          <w:rFonts w:ascii="Arial" w:hAnsi="Arial" w:cs="Arial"/>
          <w:b/>
          <w:bCs/>
          <w:sz w:val="23"/>
          <w:szCs w:val="23"/>
        </w:rPr>
        <w:fldChar w:fldCharType="begin"/>
      </w:r>
      <w:r w:rsidR="00052BB9">
        <w:rPr>
          <w:rFonts w:ascii="Arial" w:hAnsi="Arial" w:cs="Arial"/>
          <w:b/>
          <w:bCs/>
          <w:sz w:val="23"/>
          <w:szCs w:val="23"/>
        </w:rPr>
        <w:instrText xml:space="preserve"> INCLUDEPICTURE  "http://www.mintransporte.gov.co/images/escudo.gif" \* MERGEFORMATINET </w:instrText>
      </w:r>
      <w:r w:rsidR="00052BB9">
        <w:rPr>
          <w:rFonts w:ascii="Arial" w:hAnsi="Arial" w:cs="Arial"/>
          <w:b/>
          <w:bCs/>
          <w:sz w:val="23"/>
          <w:szCs w:val="23"/>
        </w:rPr>
        <w:fldChar w:fldCharType="separate"/>
      </w:r>
      <w:r w:rsidR="0048307B">
        <w:rPr>
          <w:rFonts w:ascii="Arial" w:hAnsi="Arial" w:cs="Arial"/>
          <w:b/>
          <w:bCs/>
          <w:sz w:val="23"/>
          <w:szCs w:val="23"/>
        </w:rPr>
        <w:fldChar w:fldCharType="begin"/>
      </w:r>
      <w:r w:rsidR="0048307B">
        <w:rPr>
          <w:rFonts w:ascii="Arial" w:hAnsi="Arial" w:cs="Arial"/>
          <w:b/>
          <w:bCs/>
          <w:sz w:val="23"/>
          <w:szCs w:val="23"/>
        </w:rPr>
        <w:instrText xml:space="preserve"> INCLUDEPICTURE  "http://www.mintransporte.gov.co/images/escudo.gif" \* MERGEFORMATINET </w:instrText>
      </w:r>
      <w:r w:rsidR="0048307B">
        <w:rPr>
          <w:rFonts w:ascii="Arial" w:hAnsi="Arial" w:cs="Arial"/>
          <w:b/>
          <w:bCs/>
          <w:sz w:val="23"/>
          <w:szCs w:val="23"/>
        </w:rPr>
        <w:fldChar w:fldCharType="separate"/>
      </w:r>
      <w:r w:rsidR="000E7F6D">
        <w:rPr>
          <w:rFonts w:ascii="Arial" w:hAnsi="Arial" w:cs="Arial"/>
          <w:b/>
          <w:bCs/>
          <w:sz w:val="23"/>
          <w:szCs w:val="23"/>
        </w:rPr>
        <w:fldChar w:fldCharType="begin"/>
      </w:r>
      <w:r w:rsidR="000E7F6D">
        <w:rPr>
          <w:rFonts w:ascii="Arial" w:hAnsi="Arial" w:cs="Arial"/>
          <w:b/>
          <w:bCs/>
          <w:sz w:val="23"/>
          <w:szCs w:val="23"/>
        </w:rPr>
        <w:instrText xml:space="preserve"> INCLUDEPICTURE  "http://www.mintransporte.gov.co/images/escudo.gif" \* MERGEFORMATINET </w:instrText>
      </w:r>
      <w:r w:rsidR="000E7F6D">
        <w:rPr>
          <w:rFonts w:ascii="Arial" w:hAnsi="Arial" w:cs="Arial"/>
          <w:b/>
          <w:bCs/>
          <w:sz w:val="23"/>
          <w:szCs w:val="23"/>
        </w:rPr>
        <w:fldChar w:fldCharType="separate"/>
      </w:r>
      <w:r w:rsidR="008D7E28">
        <w:rPr>
          <w:rFonts w:ascii="Arial" w:hAnsi="Arial" w:cs="Arial"/>
          <w:b/>
          <w:bCs/>
          <w:sz w:val="23"/>
          <w:szCs w:val="23"/>
        </w:rPr>
        <w:fldChar w:fldCharType="begin"/>
      </w:r>
      <w:r w:rsidR="008D7E28">
        <w:rPr>
          <w:rFonts w:ascii="Arial" w:hAnsi="Arial" w:cs="Arial"/>
          <w:b/>
          <w:bCs/>
          <w:sz w:val="23"/>
          <w:szCs w:val="23"/>
        </w:rPr>
        <w:instrText xml:space="preserve"> </w:instrText>
      </w:r>
      <w:r w:rsidR="008D7E28">
        <w:rPr>
          <w:rFonts w:ascii="Arial" w:hAnsi="Arial" w:cs="Arial"/>
          <w:b/>
          <w:bCs/>
          <w:sz w:val="23"/>
          <w:szCs w:val="23"/>
        </w:rPr>
        <w:instrText xml:space="preserve">INCLUDEPICTURE  "http://www.mintransporte.gov.co/images/escudo.gif" \* </w:instrText>
      </w:r>
      <w:r w:rsidR="008D7E28">
        <w:rPr>
          <w:rFonts w:ascii="Arial" w:hAnsi="Arial" w:cs="Arial"/>
          <w:b/>
          <w:bCs/>
          <w:sz w:val="23"/>
          <w:szCs w:val="23"/>
        </w:rPr>
        <w:instrText>MERGEFORMATINET</w:instrText>
      </w:r>
      <w:r w:rsidR="008D7E28">
        <w:rPr>
          <w:rFonts w:ascii="Arial" w:hAnsi="Arial" w:cs="Arial"/>
          <w:b/>
          <w:bCs/>
          <w:sz w:val="23"/>
          <w:szCs w:val="23"/>
        </w:rPr>
        <w:instrText xml:space="preserve"> </w:instrText>
      </w:r>
      <w:r w:rsidR="008D7E28">
        <w:rPr>
          <w:rFonts w:ascii="Arial" w:hAnsi="Arial" w:cs="Arial"/>
          <w:b/>
          <w:bCs/>
          <w:sz w:val="23"/>
          <w:szCs w:val="23"/>
        </w:rPr>
        <w:fldChar w:fldCharType="separate"/>
      </w:r>
      <w:r w:rsidR="008D7E28">
        <w:rPr>
          <w:rFonts w:ascii="Arial" w:hAnsi="Arial" w:cs="Arial"/>
          <w:b/>
          <w:bCs/>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8" r:href="rId9"/>
          </v:shape>
        </w:pict>
      </w:r>
      <w:r w:rsidR="008D7E28">
        <w:rPr>
          <w:rFonts w:ascii="Arial" w:hAnsi="Arial" w:cs="Arial"/>
          <w:b/>
          <w:bCs/>
          <w:sz w:val="23"/>
          <w:szCs w:val="23"/>
        </w:rPr>
        <w:fldChar w:fldCharType="end"/>
      </w:r>
      <w:r w:rsidR="000E7F6D">
        <w:rPr>
          <w:rFonts w:ascii="Arial" w:hAnsi="Arial" w:cs="Arial"/>
          <w:b/>
          <w:bCs/>
          <w:sz w:val="23"/>
          <w:szCs w:val="23"/>
        </w:rPr>
        <w:fldChar w:fldCharType="end"/>
      </w:r>
      <w:r w:rsidR="0048307B">
        <w:rPr>
          <w:rFonts w:ascii="Arial" w:hAnsi="Arial" w:cs="Arial"/>
          <w:b/>
          <w:bCs/>
          <w:sz w:val="23"/>
          <w:szCs w:val="23"/>
        </w:rPr>
        <w:fldChar w:fldCharType="end"/>
      </w:r>
      <w:r w:rsidR="00052BB9">
        <w:rPr>
          <w:rFonts w:ascii="Arial" w:hAnsi="Arial" w:cs="Arial"/>
          <w:b/>
          <w:bCs/>
          <w:sz w:val="23"/>
          <w:szCs w:val="23"/>
        </w:rPr>
        <w:fldChar w:fldCharType="end"/>
      </w:r>
      <w:r w:rsidR="00886D69">
        <w:rPr>
          <w:rFonts w:ascii="Arial" w:hAnsi="Arial" w:cs="Arial"/>
          <w:b/>
          <w:bCs/>
          <w:sz w:val="23"/>
          <w:szCs w:val="23"/>
        </w:rPr>
        <w:fldChar w:fldCharType="end"/>
      </w:r>
      <w:r w:rsidR="00AF779B">
        <w:rPr>
          <w:rFonts w:ascii="Arial" w:hAnsi="Arial" w:cs="Arial"/>
          <w:b/>
          <w:bCs/>
          <w:sz w:val="23"/>
          <w:szCs w:val="23"/>
        </w:rPr>
        <w:fldChar w:fldCharType="end"/>
      </w:r>
      <w:r w:rsidR="008F16F8" w:rsidRPr="00E95746">
        <w:rPr>
          <w:rFonts w:ascii="Arial" w:hAnsi="Arial" w:cs="Arial"/>
          <w:b/>
          <w:bCs/>
          <w:sz w:val="23"/>
          <w:szCs w:val="23"/>
        </w:rPr>
        <w:fldChar w:fldCharType="end"/>
      </w:r>
      <w:r w:rsidRPr="00E95746">
        <w:rPr>
          <w:rFonts w:ascii="Arial" w:hAnsi="Arial" w:cs="Arial"/>
          <w:b/>
          <w:bCs/>
          <w:sz w:val="23"/>
          <w:szCs w:val="23"/>
        </w:rPr>
        <w:fldChar w:fldCharType="end"/>
      </w:r>
    </w:p>
    <w:p w:rsidR="00863E1F" w:rsidRPr="00E95746" w:rsidRDefault="00863E1F" w:rsidP="006F1047">
      <w:pPr>
        <w:ind w:right="51"/>
        <w:jc w:val="center"/>
        <w:rPr>
          <w:rFonts w:ascii="Arial" w:hAnsi="Arial" w:cs="Arial"/>
          <w:b/>
          <w:bCs/>
          <w:sz w:val="23"/>
          <w:szCs w:val="23"/>
        </w:rPr>
      </w:pPr>
      <w:r w:rsidRPr="00E95746">
        <w:rPr>
          <w:rFonts w:ascii="Arial" w:hAnsi="Arial" w:cs="Arial"/>
          <w:b/>
          <w:bCs/>
          <w:sz w:val="23"/>
          <w:szCs w:val="23"/>
        </w:rPr>
        <w:t>TRIBUNAL SUPERIOR DEL DISTRITO JUDICIAL DE PEREIRA.</w:t>
      </w:r>
    </w:p>
    <w:p w:rsidR="00863E1F" w:rsidRPr="00E95746" w:rsidRDefault="00863E1F" w:rsidP="006F1047">
      <w:pPr>
        <w:ind w:right="51"/>
        <w:jc w:val="center"/>
        <w:rPr>
          <w:rFonts w:ascii="Arial" w:hAnsi="Arial" w:cs="Arial"/>
          <w:b/>
          <w:bCs/>
          <w:sz w:val="23"/>
          <w:szCs w:val="23"/>
        </w:rPr>
      </w:pPr>
      <w:r w:rsidRPr="00E95746">
        <w:rPr>
          <w:rFonts w:ascii="Arial" w:hAnsi="Arial" w:cs="Arial"/>
          <w:b/>
          <w:bCs/>
          <w:sz w:val="23"/>
          <w:szCs w:val="23"/>
        </w:rPr>
        <w:t>- RISARALDA</w:t>
      </w:r>
    </w:p>
    <w:p w:rsidR="00863E1F" w:rsidRPr="00E95746" w:rsidRDefault="00863E1F" w:rsidP="006F1047">
      <w:pPr>
        <w:pStyle w:val="Titre4"/>
        <w:ind w:right="51"/>
        <w:jc w:val="center"/>
        <w:rPr>
          <w:rFonts w:ascii="Arial" w:hAnsi="Arial" w:cs="Arial"/>
          <w:i/>
          <w:iCs/>
          <w:sz w:val="23"/>
          <w:szCs w:val="23"/>
        </w:rPr>
      </w:pPr>
      <w:r w:rsidRPr="00E95746">
        <w:rPr>
          <w:rFonts w:ascii="Arial" w:hAnsi="Arial" w:cs="Arial"/>
          <w:i/>
          <w:iCs/>
          <w:sz w:val="23"/>
          <w:szCs w:val="23"/>
        </w:rPr>
        <w:t>SALA PENAL</w:t>
      </w:r>
    </w:p>
    <w:p w:rsidR="00863E1F" w:rsidRPr="00E95746" w:rsidRDefault="00863E1F" w:rsidP="006F1047">
      <w:pPr>
        <w:ind w:right="51"/>
        <w:jc w:val="center"/>
        <w:rPr>
          <w:rFonts w:ascii="Arial" w:hAnsi="Arial" w:cs="Arial"/>
          <w:sz w:val="23"/>
          <w:szCs w:val="23"/>
        </w:rPr>
      </w:pPr>
      <w:r w:rsidRPr="00E95746">
        <w:rPr>
          <w:rFonts w:ascii="Arial" w:hAnsi="Arial" w:cs="Arial"/>
          <w:b/>
          <w:sz w:val="23"/>
          <w:szCs w:val="23"/>
        </w:rPr>
        <w:t>M P.</w:t>
      </w:r>
      <w:r w:rsidRPr="00E95746">
        <w:rPr>
          <w:rFonts w:ascii="Arial" w:hAnsi="Arial" w:cs="Arial"/>
          <w:sz w:val="23"/>
          <w:szCs w:val="23"/>
        </w:rPr>
        <w:t xml:space="preserve"> </w:t>
      </w:r>
      <w:r w:rsidRPr="00E95746">
        <w:rPr>
          <w:rFonts w:ascii="Arial" w:hAnsi="Arial" w:cs="Arial"/>
          <w:b/>
          <w:bCs/>
          <w:sz w:val="23"/>
          <w:szCs w:val="23"/>
        </w:rPr>
        <w:t>JAIRO ERNESTO ESCOBAR SANZ</w:t>
      </w:r>
    </w:p>
    <w:p w:rsidR="00863E1F" w:rsidRPr="00E95746" w:rsidRDefault="00863E1F" w:rsidP="006F1047">
      <w:pPr>
        <w:pStyle w:val="Corpsdetexte"/>
        <w:ind w:right="51"/>
        <w:rPr>
          <w:sz w:val="23"/>
          <w:szCs w:val="23"/>
          <w:lang w:val="es-ES"/>
        </w:rPr>
      </w:pPr>
    </w:p>
    <w:p w:rsidR="00863E1F" w:rsidRPr="00E95746" w:rsidRDefault="00863E1F" w:rsidP="006F1047">
      <w:pPr>
        <w:pStyle w:val="Corpsdetexte"/>
        <w:ind w:right="51"/>
        <w:rPr>
          <w:sz w:val="23"/>
          <w:szCs w:val="23"/>
          <w:lang w:val="es-ES"/>
        </w:rPr>
      </w:pPr>
      <w:r w:rsidRPr="00E95746">
        <w:rPr>
          <w:sz w:val="23"/>
          <w:szCs w:val="23"/>
          <w:lang w:val="es-ES"/>
        </w:rPr>
        <w:t xml:space="preserve">Pereira, </w:t>
      </w:r>
      <w:r w:rsidR="00077E41">
        <w:rPr>
          <w:sz w:val="23"/>
          <w:szCs w:val="23"/>
          <w:lang w:val="es-ES"/>
        </w:rPr>
        <w:t>tres (3) de agosto de dos mil diecisiete (2017)</w:t>
      </w:r>
    </w:p>
    <w:p w:rsidR="00863E1F" w:rsidRPr="00E95746" w:rsidRDefault="00863E1F" w:rsidP="006F1047">
      <w:pPr>
        <w:pStyle w:val="Corpsdetexte"/>
        <w:ind w:right="51"/>
        <w:rPr>
          <w:sz w:val="23"/>
          <w:szCs w:val="23"/>
          <w:lang w:val="es-ES"/>
        </w:rPr>
      </w:pPr>
      <w:r w:rsidRPr="00E95746">
        <w:rPr>
          <w:sz w:val="23"/>
          <w:szCs w:val="23"/>
          <w:lang w:val="es-ES"/>
        </w:rPr>
        <w:t xml:space="preserve">Acta No. </w:t>
      </w:r>
      <w:r w:rsidR="00077E41">
        <w:rPr>
          <w:sz w:val="23"/>
          <w:szCs w:val="23"/>
          <w:lang w:val="es-ES"/>
        </w:rPr>
        <w:t xml:space="preserve">778 </w:t>
      </w:r>
    </w:p>
    <w:p w:rsidR="00863E1F" w:rsidRPr="00E95746" w:rsidRDefault="00863E1F" w:rsidP="006F1047">
      <w:pPr>
        <w:pStyle w:val="Corpsdetexte"/>
        <w:ind w:left="2124" w:right="51" w:hanging="2124"/>
        <w:rPr>
          <w:sz w:val="23"/>
          <w:szCs w:val="23"/>
          <w:lang w:val="es-ES"/>
        </w:rPr>
      </w:pPr>
      <w:r w:rsidRPr="00E95746">
        <w:rPr>
          <w:sz w:val="23"/>
          <w:szCs w:val="23"/>
          <w:lang w:val="es-ES"/>
        </w:rPr>
        <w:t xml:space="preserve">Hora: </w:t>
      </w:r>
      <w:r w:rsidR="00077E41">
        <w:rPr>
          <w:sz w:val="23"/>
          <w:szCs w:val="23"/>
          <w:lang w:val="es-ES"/>
        </w:rPr>
        <w:t xml:space="preserve">3:35 p.m. </w:t>
      </w:r>
    </w:p>
    <w:p w:rsidR="00863E1F" w:rsidRPr="00E95746" w:rsidRDefault="00863E1F" w:rsidP="006F1047">
      <w:pPr>
        <w:pStyle w:val="Corpsdetexte"/>
        <w:ind w:left="2124" w:right="51" w:hanging="2124"/>
        <w:rPr>
          <w:sz w:val="23"/>
          <w:szCs w:val="23"/>
          <w:lang w:val="es-ES"/>
        </w:rPr>
      </w:pPr>
    </w:p>
    <w:p w:rsidR="00863E1F" w:rsidRPr="00E95746" w:rsidRDefault="00863E1F" w:rsidP="006F1047">
      <w:pPr>
        <w:numPr>
          <w:ilvl w:val="0"/>
          <w:numId w:val="1"/>
        </w:numPr>
        <w:ind w:right="51"/>
        <w:jc w:val="center"/>
        <w:rPr>
          <w:rFonts w:ascii="Arial" w:hAnsi="Arial" w:cs="Arial"/>
          <w:b/>
          <w:bCs/>
          <w:sz w:val="23"/>
          <w:szCs w:val="23"/>
        </w:rPr>
      </w:pPr>
      <w:r w:rsidRPr="00E95746">
        <w:rPr>
          <w:rFonts w:ascii="Arial" w:hAnsi="Arial" w:cs="Arial"/>
          <w:b/>
          <w:bCs/>
          <w:sz w:val="23"/>
          <w:szCs w:val="23"/>
        </w:rPr>
        <w:t xml:space="preserve">ASUNTO A DECIDIR </w:t>
      </w:r>
    </w:p>
    <w:p w:rsidR="00863E1F" w:rsidRPr="00E95746" w:rsidRDefault="00863E1F" w:rsidP="006F1047">
      <w:pPr>
        <w:ind w:right="51"/>
        <w:rPr>
          <w:rFonts w:ascii="Arial" w:hAnsi="Arial" w:cs="Arial"/>
          <w:sz w:val="23"/>
          <w:szCs w:val="23"/>
        </w:rPr>
      </w:pPr>
    </w:p>
    <w:p w:rsidR="00863E1F" w:rsidRPr="00E95746" w:rsidRDefault="00863E1F" w:rsidP="006F1047">
      <w:pPr>
        <w:ind w:right="51"/>
        <w:jc w:val="both"/>
        <w:rPr>
          <w:rFonts w:ascii="Arial" w:hAnsi="Arial" w:cs="Arial"/>
          <w:sz w:val="23"/>
          <w:szCs w:val="23"/>
        </w:rPr>
      </w:pPr>
      <w:r w:rsidRPr="00E95746">
        <w:rPr>
          <w:rFonts w:ascii="Arial" w:hAnsi="Arial" w:cs="Arial"/>
          <w:sz w:val="23"/>
          <w:szCs w:val="23"/>
        </w:rPr>
        <w:t xml:space="preserve">Conoce la Sala de la </w:t>
      </w:r>
      <w:r w:rsidR="00FF4748" w:rsidRPr="00E95746">
        <w:rPr>
          <w:rFonts w:ascii="Arial" w:hAnsi="Arial" w:cs="Arial"/>
          <w:sz w:val="23"/>
          <w:szCs w:val="23"/>
        </w:rPr>
        <w:t xml:space="preserve">impugnación de la competencia propuesta por la delegada de la FGN dentro del trámite de solicitud de sustitución de medida de aseguramiento </w:t>
      </w:r>
      <w:r w:rsidR="00E33E4B" w:rsidRPr="00E95746">
        <w:rPr>
          <w:rFonts w:ascii="Arial" w:hAnsi="Arial" w:cs="Arial"/>
          <w:sz w:val="23"/>
          <w:szCs w:val="23"/>
        </w:rPr>
        <w:t xml:space="preserve">elevada a favor del señor </w:t>
      </w:r>
      <w:r w:rsidR="00FF4748" w:rsidRPr="00E95746">
        <w:rPr>
          <w:rFonts w:ascii="Arial" w:hAnsi="Arial" w:cs="Arial"/>
          <w:sz w:val="23"/>
          <w:szCs w:val="23"/>
        </w:rPr>
        <w:t>Uber Jordan Murillo</w:t>
      </w:r>
      <w:r w:rsidR="00E33E4B" w:rsidRPr="00E95746">
        <w:rPr>
          <w:rFonts w:ascii="Arial" w:hAnsi="Arial" w:cs="Arial"/>
          <w:sz w:val="23"/>
          <w:szCs w:val="23"/>
        </w:rPr>
        <w:t>,</w:t>
      </w:r>
      <w:r w:rsidR="00FF4748" w:rsidRPr="00E95746">
        <w:rPr>
          <w:rFonts w:ascii="Arial" w:hAnsi="Arial" w:cs="Arial"/>
          <w:sz w:val="23"/>
          <w:szCs w:val="23"/>
        </w:rPr>
        <w:t xml:space="preserve"> ante el Juzgado Cuarto Penal Municipal con Funciones de Control de Garantías de esta ciudad. </w:t>
      </w:r>
    </w:p>
    <w:p w:rsidR="00FF4748" w:rsidRPr="00E95746" w:rsidRDefault="00FF4748" w:rsidP="006F1047">
      <w:pPr>
        <w:ind w:right="51"/>
        <w:jc w:val="both"/>
        <w:rPr>
          <w:rFonts w:ascii="Arial" w:hAnsi="Arial" w:cs="Arial"/>
          <w:sz w:val="23"/>
          <w:szCs w:val="23"/>
        </w:rPr>
      </w:pPr>
    </w:p>
    <w:p w:rsidR="0098176F" w:rsidRPr="00E95746" w:rsidRDefault="0098176F" w:rsidP="006F1047">
      <w:pPr>
        <w:ind w:right="51"/>
        <w:jc w:val="both"/>
        <w:rPr>
          <w:rFonts w:ascii="Arial" w:hAnsi="Arial" w:cs="Arial"/>
          <w:sz w:val="23"/>
          <w:szCs w:val="23"/>
        </w:rPr>
      </w:pPr>
    </w:p>
    <w:p w:rsidR="0098176F" w:rsidRPr="00E95746" w:rsidRDefault="0098176F" w:rsidP="006F1047">
      <w:pPr>
        <w:pStyle w:val="Paragraphedeliste"/>
        <w:numPr>
          <w:ilvl w:val="0"/>
          <w:numId w:val="1"/>
        </w:numPr>
        <w:ind w:right="51"/>
        <w:jc w:val="center"/>
        <w:rPr>
          <w:rFonts w:ascii="Arial" w:hAnsi="Arial" w:cs="Arial"/>
          <w:b/>
          <w:sz w:val="23"/>
          <w:szCs w:val="23"/>
        </w:rPr>
      </w:pPr>
      <w:r w:rsidRPr="00E95746">
        <w:rPr>
          <w:rFonts w:ascii="Arial" w:hAnsi="Arial" w:cs="Arial"/>
          <w:b/>
          <w:sz w:val="23"/>
          <w:szCs w:val="23"/>
        </w:rPr>
        <w:t>ANTECEDENTES</w:t>
      </w:r>
    </w:p>
    <w:p w:rsidR="0098176F" w:rsidRPr="00E95746" w:rsidRDefault="0098176F" w:rsidP="006F1047">
      <w:pPr>
        <w:ind w:right="51"/>
        <w:jc w:val="both"/>
        <w:rPr>
          <w:rFonts w:ascii="Arial" w:hAnsi="Arial" w:cs="Arial"/>
          <w:sz w:val="23"/>
          <w:szCs w:val="23"/>
        </w:rPr>
      </w:pPr>
    </w:p>
    <w:p w:rsidR="0098176F" w:rsidRPr="00E95746" w:rsidRDefault="0098176F" w:rsidP="0012681D">
      <w:pPr>
        <w:suppressAutoHyphens/>
        <w:ind w:right="51"/>
        <w:jc w:val="both"/>
        <w:rPr>
          <w:rFonts w:ascii="Arial" w:hAnsi="Arial" w:cs="Arial"/>
          <w:sz w:val="23"/>
          <w:szCs w:val="23"/>
        </w:rPr>
      </w:pPr>
      <w:r w:rsidRPr="00E95746">
        <w:rPr>
          <w:rFonts w:ascii="Arial" w:hAnsi="Arial" w:cs="Arial"/>
          <w:sz w:val="23"/>
          <w:szCs w:val="23"/>
        </w:rPr>
        <w:t xml:space="preserve">2.1 </w:t>
      </w:r>
      <w:r w:rsidR="0012681D" w:rsidRPr="00E95746">
        <w:rPr>
          <w:rFonts w:ascii="Arial" w:hAnsi="Arial" w:cs="Arial"/>
          <w:sz w:val="23"/>
          <w:szCs w:val="23"/>
        </w:rPr>
        <w:t xml:space="preserve">De conformidad con lo plasmado en el acta de audiencia preliminar de “sustitución de medida de aseguramiento” del 21 de julio de 2017, expedida por el Juzgado Cuarto Penal Municipal con Funciones de Control de Garantías, en el desarrollo de esa diligencia aconteció lo siguiente: </w:t>
      </w:r>
    </w:p>
    <w:p w:rsidR="0012681D" w:rsidRPr="00E95746" w:rsidRDefault="0012681D" w:rsidP="0012681D">
      <w:pPr>
        <w:suppressAutoHyphens/>
        <w:ind w:right="51"/>
        <w:jc w:val="both"/>
        <w:rPr>
          <w:rFonts w:ascii="Arial" w:hAnsi="Arial" w:cs="Arial"/>
          <w:sz w:val="23"/>
          <w:szCs w:val="23"/>
        </w:rPr>
      </w:pPr>
    </w:p>
    <w:p w:rsidR="0012681D" w:rsidRPr="00E95746" w:rsidRDefault="0012681D" w:rsidP="0012681D">
      <w:pPr>
        <w:pStyle w:val="Paragraphedeliste"/>
        <w:numPr>
          <w:ilvl w:val="0"/>
          <w:numId w:val="2"/>
        </w:numPr>
        <w:suppressAutoHyphens/>
        <w:ind w:right="51"/>
        <w:jc w:val="both"/>
        <w:rPr>
          <w:rFonts w:ascii="Arial" w:hAnsi="Arial" w:cs="Arial"/>
          <w:sz w:val="23"/>
          <w:szCs w:val="23"/>
        </w:rPr>
      </w:pPr>
      <w:r w:rsidRPr="00E95746">
        <w:rPr>
          <w:rFonts w:ascii="Arial" w:hAnsi="Arial" w:cs="Arial"/>
          <w:sz w:val="23"/>
          <w:szCs w:val="23"/>
        </w:rPr>
        <w:t xml:space="preserve">La delegada de la FGN solicitó el uso de la palabra con el fin de impugnar la competencia del juez con funciones de control de garantías, por considerar que la solicitud de libertad por vencimiento de términos y/o de sustitución de medida de aseguramiento solicitada a favor del señor Murillo, debía ser resuelta el Juez Sexto Penal del Circuito de esta ciudad, teniendo en cuenta que el acusado se encuentra cumpliendo una condena emitida por esa autoridad judicial. Aunado al hecho de que el procesado nunca soportó una medida de aseguramiento, sino que vino a ser capturado para que descontara la pena que le había sido impuesta por el juzgado de conocimiento. </w:t>
      </w:r>
    </w:p>
    <w:p w:rsidR="0012681D" w:rsidRPr="00E95746" w:rsidRDefault="0012681D" w:rsidP="0012681D">
      <w:pPr>
        <w:pStyle w:val="Paragraphedeliste"/>
        <w:suppressAutoHyphens/>
        <w:ind w:right="51"/>
        <w:jc w:val="both"/>
        <w:rPr>
          <w:rFonts w:ascii="Arial" w:hAnsi="Arial" w:cs="Arial"/>
          <w:sz w:val="23"/>
          <w:szCs w:val="23"/>
        </w:rPr>
      </w:pPr>
    </w:p>
    <w:p w:rsidR="0012681D" w:rsidRPr="00E95746" w:rsidRDefault="0012681D" w:rsidP="0012681D">
      <w:pPr>
        <w:pStyle w:val="Paragraphedeliste"/>
        <w:numPr>
          <w:ilvl w:val="0"/>
          <w:numId w:val="2"/>
        </w:numPr>
        <w:shd w:val="clear" w:color="auto" w:fill="FFFFFF"/>
        <w:ind w:right="51"/>
        <w:jc w:val="both"/>
        <w:textAlignment w:val="baseline"/>
        <w:rPr>
          <w:rFonts w:ascii="Arial" w:hAnsi="Arial" w:cs="Arial"/>
          <w:sz w:val="23"/>
          <w:szCs w:val="23"/>
        </w:rPr>
      </w:pPr>
      <w:r w:rsidRPr="00E95746">
        <w:rPr>
          <w:rFonts w:ascii="Arial" w:hAnsi="Arial" w:cs="Arial"/>
          <w:sz w:val="23"/>
          <w:szCs w:val="23"/>
        </w:rPr>
        <w:t xml:space="preserve">Por su parte, la defensa adujo que esta Corporación ya se había pronunciado en el sentido de que </w:t>
      </w:r>
      <w:r w:rsidR="00F00952" w:rsidRPr="00E95746">
        <w:rPr>
          <w:rFonts w:ascii="Arial" w:hAnsi="Arial" w:cs="Arial"/>
          <w:sz w:val="23"/>
          <w:szCs w:val="23"/>
        </w:rPr>
        <w:t>eran los Juzgados con Funciones de Control de G</w:t>
      </w:r>
      <w:r w:rsidRPr="00E95746">
        <w:rPr>
          <w:rFonts w:ascii="Arial" w:hAnsi="Arial" w:cs="Arial"/>
          <w:sz w:val="23"/>
          <w:szCs w:val="23"/>
        </w:rPr>
        <w:t>arantías eran los competentes para resolver ese tipo de solicitudes.</w:t>
      </w:r>
    </w:p>
    <w:p w:rsidR="0012681D" w:rsidRPr="00E95746" w:rsidRDefault="0012681D" w:rsidP="0012681D">
      <w:pPr>
        <w:pStyle w:val="Paragraphedeliste"/>
        <w:rPr>
          <w:rFonts w:ascii="Arial" w:hAnsi="Arial" w:cs="Arial"/>
          <w:sz w:val="23"/>
          <w:szCs w:val="23"/>
        </w:rPr>
      </w:pPr>
    </w:p>
    <w:p w:rsidR="0012681D" w:rsidRPr="00E95746" w:rsidRDefault="00F00952" w:rsidP="0012681D">
      <w:pPr>
        <w:pStyle w:val="Paragraphedeliste"/>
        <w:numPr>
          <w:ilvl w:val="0"/>
          <w:numId w:val="2"/>
        </w:numPr>
        <w:shd w:val="clear" w:color="auto" w:fill="FFFFFF"/>
        <w:ind w:right="-1"/>
        <w:jc w:val="both"/>
        <w:textAlignment w:val="baseline"/>
        <w:rPr>
          <w:rFonts w:ascii="Arial" w:hAnsi="Arial" w:cs="Arial"/>
          <w:sz w:val="23"/>
          <w:szCs w:val="23"/>
        </w:rPr>
      </w:pPr>
      <w:r w:rsidRPr="00E95746">
        <w:rPr>
          <w:rFonts w:ascii="Arial" w:hAnsi="Arial" w:cs="Arial"/>
          <w:sz w:val="23"/>
          <w:szCs w:val="23"/>
        </w:rPr>
        <w:t xml:space="preserve">El </w:t>
      </w:r>
      <w:r w:rsidR="0012681D" w:rsidRPr="00E95746">
        <w:rPr>
          <w:rFonts w:ascii="Arial" w:hAnsi="Arial" w:cs="Arial"/>
          <w:sz w:val="23"/>
          <w:szCs w:val="23"/>
        </w:rPr>
        <w:t xml:space="preserve">Juez Cuarto Penal Municipal con Funciones de Control de Garantías de Pereira, dispuso que al pedimento de la FGN se le diera trámite de la “definición de competencia” de conformidad con lo dispuesto en el artículo 54 de la Ley 906 de 2004. </w:t>
      </w:r>
    </w:p>
    <w:p w:rsidR="00E95746" w:rsidRPr="00E95746" w:rsidRDefault="00E95746" w:rsidP="006F1047">
      <w:pPr>
        <w:ind w:right="51"/>
        <w:jc w:val="both"/>
        <w:rPr>
          <w:rFonts w:ascii="Arial" w:hAnsi="Arial" w:cs="Arial"/>
          <w:sz w:val="23"/>
          <w:szCs w:val="23"/>
        </w:rPr>
      </w:pPr>
    </w:p>
    <w:p w:rsidR="00F00952" w:rsidRPr="00E95746" w:rsidRDefault="00F00952" w:rsidP="006F1047">
      <w:pPr>
        <w:ind w:right="51"/>
        <w:jc w:val="both"/>
        <w:rPr>
          <w:rFonts w:ascii="Arial" w:hAnsi="Arial" w:cs="Arial"/>
          <w:sz w:val="23"/>
          <w:szCs w:val="23"/>
        </w:rPr>
      </w:pPr>
    </w:p>
    <w:p w:rsidR="000F1E64" w:rsidRPr="00E95746" w:rsidRDefault="000F1E64" w:rsidP="006F1047">
      <w:pPr>
        <w:suppressAutoHyphens/>
        <w:ind w:right="51"/>
        <w:jc w:val="center"/>
        <w:rPr>
          <w:rFonts w:ascii="Arial" w:hAnsi="Arial" w:cs="Arial"/>
          <w:b/>
          <w:bCs/>
          <w:sz w:val="23"/>
          <w:szCs w:val="23"/>
        </w:rPr>
      </w:pPr>
      <w:r w:rsidRPr="00E95746">
        <w:rPr>
          <w:rFonts w:ascii="Arial" w:hAnsi="Arial" w:cs="Arial"/>
          <w:b/>
          <w:bCs/>
          <w:sz w:val="23"/>
          <w:szCs w:val="23"/>
        </w:rPr>
        <w:t>3. CONSIDERACIONES DE LA SALA</w:t>
      </w:r>
    </w:p>
    <w:p w:rsidR="000F1E64" w:rsidRPr="00E95746" w:rsidRDefault="000F1E64" w:rsidP="006F1047">
      <w:pPr>
        <w:suppressAutoHyphens/>
        <w:ind w:right="51"/>
        <w:jc w:val="both"/>
        <w:rPr>
          <w:rFonts w:ascii="Arial" w:hAnsi="Arial" w:cs="Arial"/>
          <w:sz w:val="23"/>
          <w:szCs w:val="23"/>
        </w:rPr>
      </w:pPr>
    </w:p>
    <w:p w:rsidR="006514C6" w:rsidRDefault="000F1E64" w:rsidP="000070A2">
      <w:pPr>
        <w:pStyle w:val="Sansinterligne"/>
        <w:jc w:val="both"/>
        <w:rPr>
          <w:rFonts w:ascii="Arial" w:hAnsi="Arial" w:cs="Arial"/>
        </w:rPr>
      </w:pPr>
      <w:r w:rsidRPr="00E95746">
        <w:rPr>
          <w:bCs/>
        </w:rPr>
        <w:t xml:space="preserve">3.1 </w:t>
      </w:r>
      <w:r w:rsidR="00132EDF" w:rsidRPr="000070A2">
        <w:rPr>
          <w:rFonts w:ascii="Arial" w:hAnsi="Arial" w:cs="Arial"/>
          <w:bCs/>
        </w:rPr>
        <w:t xml:space="preserve">Inicialmente se debe establecer que </w:t>
      </w:r>
      <w:r w:rsidR="00E95746" w:rsidRPr="000070A2">
        <w:rPr>
          <w:rFonts w:ascii="Arial" w:hAnsi="Arial" w:cs="Arial"/>
        </w:rPr>
        <w:t xml:space="preserve">respecto </w:t>
      </w:r>
      <w:r w:rsidR="00B828B3" w:rsidRPr="000070A2">
        <w:rPr>
          <w:rFonts w:ascii="Arial" w:hAnsi="Arial" w:cs="Arial"/>
        </w:rPr>
        <w:t xml:space="preserve">a la definición </w:t>
      </w:r>
      <w:r w:rsidR="00132EDF" w:rsidRPr="000070A2">
        <w:rPr>
          <w:rFonts w:ascii="Arial" w:hAnsi="Arial" w:cs="Arial"/>
        </w:rPr>
        <w:t xml:space="preserve">de los asuntos que en primera instancia </w:t>
      </w:r>
      <w:r w:rsidR="00B828B3" w:rsidRPr="000070A2">
        <w:rPr>
          <w:rFonts w:ascii="Arial" w:hAnsi="Arial" w:cs="Arial"/>
        </w:rPr>
        <w:t xml:space="preserve">son de conocimiento </w:t>
      </w:r>
      <w:r w:rsidR="00132EDF" w:rsidRPr="000070A2">
        <w:rPr>
          <w:rFonts w:ascii="Arial" w:hAnsi="Arial" w:cs="Arial"/>
        </w:rPr>
        <w:t xml:space="preserve">de los Juzgados Penales Municipales, a las Salas Penales de los Tribunales </w:t>
      </w:r>
      <w:r w:rsidR="00B828B3" w:rsidRPr="000070A2">
        <w:rPr>
          <w:rFonts w:ascii="Arial" w:hAnsi="Arial" w:cs="Arial"/>
        </w:rPr>
        <w:t xml:space="preserve">les compete: i) </w:t>
      </w:r>
      <w:r w:rsidR="0009554F" w:rsidRPr="000070A2">
        <w:rPr>
          <w:rFonts w:ascii="Arial" w:hAnsi="Arial" w:cs="Arial"/>
        </w:rPr>
        <w:t xml:space="preserve">de conformidad con lo previsto en el artículo 34 numeral 1° del CPP, </w:t>
      </w:r>
      <w:r w:rsidR="000070A2" w:rsidRPr="000070A2">
        <w:rPr>
          <w:rFonts w:ascii="Arial" w:hAnsi="Arial" w:cs="Arial"/>
        </w:rPr>
        <w:t> “</w:t>
      </w:r>
      <w:r w:rsidR="000070A2" w:rsidRPr="000070A2">
        <w:rPr>
          <w:rFonts w:ascii="Arial" w:hAnsi="Arial" w:cs="Arial"/>
          <w:i/>
        </w:rPr>
        <w:t>De los recursos de apelación contra los autos y sentencias que en primera instancia profieran los jueces del circuito y de las sentencias proferidas por los municipales del mismo distrito</w:t>
      </w:r>
      <w:r w:rsidR="000070A2">
        <w:rPr>
          <w:rFonts w:ascii="Arial" w:hAnsi="Arial" w:cs="Arial"/>
          <w:i/>
        </w:rPr>
        <w:t>”</w:t>
      </w:r>
      <w:r w:rsidR="000070A2">
        <w:rPr>
          <w:rFonts w:ascii="Arial" w:hAnsi="Arial" w:cs="Arial"/>
        </w:rPr>
        <w:t xml:space="preserve">; y ii) </w:t>
      </w:r>
      <w:r w:rsidR="00132EDF" w:rsidRPr="000070A2">
        <w:rPr>
          <w:rFonts w:ascii="Arial" w:hAnsi="Arial" w:cs="Arial"/>
          <w:i/>
        </w:rPr>
        <w:t>“la definición de competencia de los jueces del circuito del mismo distrito, o municipales de diferentes circuitos”</w:t>
      </w:r>
      <w:r w:rsidR="00132EDF" w:rsidRPr="000070A2">
        <w:rPr>
          <w:rFonts w:ascii="Arial" w:hAnsi="Arial" w:cs="Arial"/>
        </w:rPr>
        <w:t xml:space="preserve"> - numeral 5°, artículo 34 </w:t>
      </w:r>
      <w:r w:rsidR="000070A2">
        <w:rPr>
          <w:rFonts w:ascii="Arial" w:hAnsi="Arial" w:cs="Arial"/>
        </w:rPr>
        <w:t>Ibídem</w:t>
      </w:r>
      <w:r w:rsidR="00132EDF" w:rsidRPr="000070A2">
        <w:rPr>
          <w:rFonts w:ascii="Arial" w:hAnsi="Arial" w:cs="Arial"/>
        </w:rPr>
        <w:t>.-</w:t>
      </w:r>
      <w:r w:rsidR="006514C6">
        <w:rPr>
          <w:rFonts w:ascii="Arial" w:hAnsi="Arial" w:cs="Arial"/>
        </w:rPr>
        <w:t>.</w:t>
      </w:r>
    </w:p>
    <w:p w:rsidR="006514C6" w:rsidRDefault="006514C6" w:rsidP="000070A2">
      <w:pPr>
        <w:pStyle w:val="Sansinterligne"/>
        <w:jc w:val="both"/>
        <w:rPr>
          <w:rFonts w:ascii="Arial" w:hAnsi="Arial" w:cs="Arial"/>
        </w:rPr>
      </w:pPr>
    </w:p>
    <w:p w:rsidR="00132EDF" w:rsidRPr="00313645" w:rsidRDefault="00132EDF" w:rsidP="000070A2">
      <w:pPr>
        <w:pStyle w:val="Sansinterligne"/>
        <w:jc w:val="both"/>
        <w:rPr>
          <w:rFonts w:ascii="Arial" w:hAnsi="Arial" w:cs="Arial"/>
          <w:i/>
        </w:rPr>
      </w:pPr>
      <w:r w:rsidRPr="000070A2">
        <w:rPr>
          <w:rFonts w:ascii="Arial" w:hAnsi="Arial" w:cs="Arial"/>
        </w:rPr>
        <w:t xml:space="preserve">Por su parte, el canon 341 C.P.P. dispone que: </w:t>
      </w:r>
      <w:r w:rsidRPr="00313645">
        <w:rPr>
          <w:rFonts w:ascii="Arial" w:hAnsi="Arial" w:cs="Arial"/>
          <w:i/>
        </w:rPr>
        <w:t>“de la impugnación de competencia conocerá el superior jerárquico del juez”.</w:t>
      </w:r>
    </w:p>
    <w:p w:rsidR="00132EDF" w:rsidRPr="000070A2" w:rsidRDefault="00132EDF" w:rsidP="000070A2">
      <w:pPr>
        <w:pStyle w:val="Sansinterligne"/>
        <w:jc w:val="both"/>
        <w:rPr>
          <w:rFonts w:ascii="Arial" w:hAnsi="Arial" w:cs="Arial"/>
        </w:rPr>
      </w:pPr>
    </w:p>
    <w:p w:rsidR="00132EDF" w:rsidRPr="000070A2" w:rsidRDefault="00132EDF" w:rsidP="000070A2">
      <w:pPr>
        <w:pStyle w:val="Sansinterligne"/>
        <w:jc w:val="both"/>
        <w:rPr>
          <w:rFonts w:ascii="Arial" w:hAnsi="Arial" w:cs="Arial"/>
        </w:rPr>
      </w:pPr>
      <w:r w:rsidRPr="000070A2">
        <w:rPr>
          <w:rFonts w:ascii="Arial" w:hAnsi="Arial" w:cs="Arial"/>
        </w:rPr>
        <w:t>Como quiera entonce</w:t>
      </w:r>
      <w:r w:rsidR="00E95746" w:rsidRPr="000070A2">
        <w:rPr>
          <w:rFonts w:ascii="Arial" w:hAnsi="Arial" w:cs="Arial"/>
        </w:rPr>
        <w:t>s que el superior jerárquico del</w:t>
      </w:r>
      <w:r w:rsidRPr="000070A2">
        <w:rPr>
          <w:rFonts w:ascii="Arial" w:hAnsi="Arial" w:cs="Arial"/>
        </w:rPr>
        <w:t xml:space="preserve"> func</w:t>
      </w:r>
      <w:r w:rsidR="00E95746" w:rsidRPr="000070A2">
        <w:rPr>
          <w:rFonts w:ascii="Arial" w:hAnsi="Arial" w:cs="Arial"/>
        </w:rPr>
        <w:t>ionario</w:t>
      </w:r>
      <w:r w:rsidRPr="000070A2">
        <w:rPr>
          <w:rFonts w:ascii="Arial" w:hAnsi="Arial" w:cs="Arial"/>
        </w:rPr>
        <w:t xml:space="preserve"> que emitió tal decisión no </w:t>
      </w:r>
      <w:r w:rsidR="00E95746" w:rsidRPr="000070A2">
        <w:rPr>
          <w:rFonts w:ascii="Arial" w:hAnsi="Arial" w:cs="Arial"/>
        </w:rPr>
        <w:t>ésta Colegiatura</w:t>
      </w:r>
      <w:r w:rsidRPr="000070A2">
        <w:rPr>
          <w:rFonts w:ascii="Arial" w:hAnsi="Arial" w:cs="Arial"/>
        </w:rPr>
        <w:t xml:space="preserve">, sino uno de los Jueces Penales del Circuito de esta capital, serían éstos los encargados de definir el asunto </w:t>
      </w:r>
      <w:r w:rsidR="00E95746" w:rsidRPr="000070A2">
        <w:rPr>
          <w:rFonts w:ascii="Arial" w:hAnsi="Arial" w:cs="Arial"/>
        </w:rPr>
        <w:t>de conformidad con lo previsto</w:t>
      </w:r>
      <w:r w:rsidRPr="000070A2">
        <w:rPr>
          <w:rFonts w:ascii="Arial" w:hAnsi="Arial" w:cs="Arial"/>
        </w:rPr>
        <w:t xml:space="preserve"> en el numeral 3° art. 36 C.P.P.</w:t>
      </w:r>
      <w:r w:rsidR="006514C6">
        <w:rPr>
          <w:rFonts w:ascii="Arial" w:hAnsi="Arial" w:cs="Arial"/>
        </w:rPr>
        <w:t xml:space="preserve">, ya que en el caso de las Salas Penales de los Tribunales las únicas decisiones que pueden conocerse en segunda instancia frente a los jueces penales municipales, incluyendo los que ejercen la función de control de garantías, serán las relativas a las recursos de apelación interpuestos contra las sentencias que estos dicten en atención a la cláusula de competencia establecida en el artículo 34 numeral 1° de la Ley 906 de 2004. </w:t>
      </w:r>
    </w:p>
    <w:p w:rsidR="00132EDF" w:rsidRPr="000070A2" w:rsidRDefault="00132EDF" w:rsidP="000070A2">
      <w:pPr>
        <w:pStyle w:val="Sansinterligne"/>
        <w:jc w:val="both"/>
        <w:rPr>
          <w:rFonts w:ascii="Arial" w:hAnsi="Arial" w:cs="Arial"/>
        </w:rPr>
      </w:pPr>
    </w:p>
    <w:p w:rsidR="003A2B5B" w:rsidRPr="000070A2" w:rsidRDefault="00132EDF" w:rsidP="000070A2">
      <w:pPr>
        <w:pStyle w:val="Sansinterligne"/>
        <w:jc w:val="both"/>
        <w:rPr>
          <w:rFonts w:ascii="Arial" w:hAnsi="Arial" w:cs="Arial"/>
        </w:rPr>
      </w:pPr>
      <w:r w:rsidRPr="000070A2">
        <w:rPr>
          <w:rFonts w:ascii="Arial" w:hAnsi="Arial" w:cs="Arial"/>
        </w:rPr>
        <w:t xml:space="preserve">En ese orden de ideas, </w:t>
      </w:r>
      <w:r w:rsidR="00E95746" w:rsidRPr="000070A2">
        <w:rPr>
          <w:rFonts w:ascii="Arial" w:hAnsi="Arial" w:cs="Arial"/>
        </w:rPr>
        <w:t xml:space="preserve">la Sala </w:t>
      </w:r>
      <w:r w:rsidRPr="000070A2">
        <w:rPr>
          <w:rFonts w:ascii="Arial" w:hAnsi="Arial" w:cs="Arial"/>
        </w:rPr>
        <w:t xml:space="preserve">se abstendrá de conocer </w:t>
      </w:r>
      <w:r w:rsidR="00E95746" w:rsidRPr="000070A2">
        <w:rPr>
          <w:rFonts w:ascii="Arial" w:hAnsi="Arial" w:cs="Arial"/>
        </w:rPr>
        <w:t xml:space="preserve">de </w:t>
      </w:r>
      <w:r w:rsidRPr="000070A2">
        <w:rPr>
          <w:rFonts w:ascii="Arial" w:hAnsi="Arial" w:cs="Arial"/>
        </w:rPr>
        <w:t xml:space="preserve">la impugnación de competencia, y dispondrá que de manera inmediata sea remitida la actuación al Centro de Servicios Judiciales para el Sistema Penal Acusatorio, con el fin de efectuar el reparto de la actuación entre los distintos Jueces Penales del Circuito </w:t>
      </w:r>
      <w:r w:rsidR="00E95746" w:rsidRPr="000070A2">
        <w:rPr>
          <w:rFonts w:ascii="Arial" w:hAnsi="Arial" w:cs="Arial"/>
        </w:rPr>
        <w:t>de este municipio.</w:t>
      </w:r>
    </w:p>
    <w:p w:rsidR="003A2B5B" w:rsidRPr="000070A2" w:rsidRDefault="003A2B5B" w:rsidP="000070A2">
      <w:pPr>
        <w:pStyle w:val="Sansinterligne"/>
        <w:jc w:val="both"/>
        <w:rPr>
          <w:rFonts w:ascii="Arial" w:hAnsi="Arial" w:cs="Arial"/>
        </w:rPr>
      </w:pPr>
    </w:p>
    <w:p w:rsidR="003A2B5B" w:rsidRPr="000070A2" w:rsidRDefault="003A2B5B" w:rsidP="000070A2">
      <w:pPr>
        <w:pStyle w:val="Sansinterligne"/>
        <w:jc w:val="both"/>
        <w:rPr>
          <w:rFonts w:ascii="Arial" w:hAnsi="Arial" w:cs="Arial"/>
          <w:spacing w:val="-3"/>
        </w:rPr>
      </w:pPr>
      <w:r w:rsidRPr="000070A2">
        <w:rPr>
          <w:rFonts w:ascii="Arial" w:hAnsi="Arial" w:cs="Arial"/>
          <w:spacing w:val="-3"/>
        </w:rPr>
        <w:t xml:space="preserve">Con base en lo expuesto en precedencia, la Sala de Decisión Penal del Tribunal Superior de Pereira, </w:t>
      </w:r>
    </w:p>
    <w:p w:rsidR="003A2B5B" w:rsidRPr="000070A2" w:rsidRDefault="003A2B5B" w:rsidP="000070A2">
      <w:pPr>
        <w:pStyle w:val="Sansinterligne"/>
        <w:jc w:val="both"/>
        <w:rPr>
          <w:rFonts w:ascii="Arial" w:hAnsi="Arial" w:cs="Arial"/>
          <w:b/>
          <w:bCs/>
        </w:rPr>
      </w:pPr>
    </w:p>
    <w:p w:rsidR="003A2B5B" w:rsidRPr="000070A2" w:rsidRDefault="003A2B5B" w:rsidP="006514C6">
      <w:pPr>
        <w:pStyle w:val="Sansinterligne"/>
        <w:jc w:val="center"/>
        <w:rPr>
          <w:rFonts w:ascii="Arial" w:hAnsi="Arial" w:cs="Arial"/>
          <w:b/>
          <w:bCs/>
        </w:rPr>
      </w:pPr>
      <w:r w:rsidRPr="000070A2">
        <w:rPr>
          <w:rFonts w:ascii="Arial" w:hAnsi="Arial" w:cs="Arial"/>
          <w:b/>
          <w:bCs/>
        </w:rPr>
        <w:t>RESUELVE</w:t>
      </w:r>
    </w:p>
    <w:p w:rsidR="003A2B5B" w:rsidRPr="000070A2" w:rsidRDefault="003A2B5B" w:rsidP="000070A2">
      <w:pPr>
        <w:pStyle w:val="Sansinterligne"/>
        <w:jc w:val="both"/>
        <w:rPr>
          <w:rFonts w:ascii="Arial" w:hAnsi="Arial" w:cs="Arial"/>
        </w:rPr>
      </w:pPr>
    </w:p>
    <w:p w:rsidR="00E74B44" w:rsidRDefault="00E74B44" w:rsidP="00E74B44">
      <w:pPr>
        <w:pStyle w:val="Sansinterligne"/>
        <w:jc w:val="both"/>
        <w:rPr>
          <w:rFonts w:ascii="Arial" w:hAnsi="Arial" w:cs="Arial"/>
        </w:rPr>
      </w:pPr>
      <w:r>
        <w:rPr>
          <w:rFonts w:ascii="Arial" w:hAnsi="Arial" w:cs="Arial"/>
          <w:b/>
          <w:bCs/>
        </w:rPr>
        <w:t>PRIMERO</w:t>
      </w:r>
      <w:r>
        <w:rPr>
          <w:rFonts w:ascii="Arial" w:hAnsi="Arial" w:cs="Arial"/>
        </w:rPr>
        <w:t xml:space="preserve">: </w:t>
      </w:r>
      <w:r>
        <w:rPr>
          <w:rFonts w:ascii="Arial" w:hAnsi="Arial" w:cs="Arial"/>
          <w:b/>
        </w:rPr>
        <w:t>ABSTENERSE</w:t>
      </w:r>
      <w:r>
        <w:rPr>
          <w:rFonts w:ascii="Arial" w:hAnsi="Arial" w:cs="Arial"/>
        </w:rPr>
        <w:t xml:space="preserve"> de definir la competencia en el presente asunto.</w:t>
      </w:r>
    </w:p>
    <w:p w:rsidR="00E74B44" w:rsidRDefault="00E74B44" w:rsidP="00E74B44">
      <w:pPr>
        <w:pStyle w:val="Sansinterligne"/>
        <w:jc w:val="both"/>
        <w:rPr>
          <w:rFonts w:ascii="Arial" w:hAnsi="Arial" w:cs="Arial"/>
        </w:rPr>
      </w:pPr>
    </w:p>
    <w:p w:rsidR="00E74B44" w:rsidRDefault="00E74B44" w:rsidP="00E74B44">
      <w:pPr>
        <w:pStyle w:val="Sansinterligne"/>
        <w:jc w:val="both"/>
        <w:rPr>
          <w:rFonts w:ascii="Arial" w:hAnsi="Arial" w:cs="Arial"/>
          <w:bCs/>
        </w:rPr>
      </w:pPr>
      <w:r>
        <w:rPr>
          <w:rFonts w:ascii="Arial" w:hAnsi="Arial" w:cs="Arial"/>
          <w:b/>
        </w:rPr>
        <w:t>SEGUNDO</w:t>
      </w:r>
      <w:r>
        <w:rPr>
          <w:rFonts w:ascii="Arial" w:hAnsi="Arial" w:cs="Arial"/>
        </w:rPr>
        <w:t xml:space="preserve">: </w:t>
      </w:r>
      <w:r>
        <w:rPr>
          <w:rFonts w:ascii="Arial" w:hAnsi="Arial" w:cs="Arial"/>
          <w:b/>
        </w:rPr>
        <w:t xml:space="preserve">REMITIR INMEDIATAMENTE </w:t>
      </w:r>
      <w:r>
        <w:rPr>
          <w:rFonts w:ascii="Arial" w:hAnsi="Arial" w:cs="Arial"/>
        </w:rPr>
        <w:t xml:space="preserve">el expediente </w:t>
      </w:r>
      <w:r>
        <w:rPr>
          <w:rFonts w:ascii="Arial" w:hAnsi="Arial" w:cs="Arial"/>
          <w:bCs/>
        </w:rPr>
        <w:t xml:space="preserve">al Centro de Servicios Judiciales del Sistema Penal Acusatorio de Pereira para que la petición elevada sea repartida entre los juzgados penales del circuito de Pereira para que se resuelva lo concerniente a la definición de competencia. </w:t>
      </w:r>
    </w:p>
    <w:p w:rsidR="00E74B44" w:rsidRDefault="00E74B44" w:rsidP="00E74B44">
      <w:pPr>
        <w:pStyle w:val="Sansinterligne"/>
        <w:jc w:val="both"/>
        <w:rPr>
          <w:rFonts w:ascii="Arial" w:hAnsi="Arial" w:cs="Arial"/>
          <w:bCs/>
        </w:rPr>
      </w:pPr>
    </w:p>
    <w:p w:rsidR="00E74B44" w:rsidRDefault="00E74B44" w:rsidP="00E74B44">
      <w:pPr>
        <w:pStyle w:val="Sansinterligne"/>
        <w:jc w:val="both"/>
        <w:rPr>
          <w:rFonts w:ascii="Arial" w:hAnsi="Arial" w:cs="Arial"/>
        </w:rPr>
      </w:pPr>
      <w:r>
        <w:rPr>
          <w:rFonts w:ascii="Arial" w:hAnsi="Arial" w:cs="Arial"/>
          <w:b/>
        </w:rPr>
        <w:t xml:space="preserve">TERCERO: </w:t>
      </w:r>
      <w:r>
        <w:rPr>
          <w:rFonts w:ascii="Arial" w:hAnsi="Arial" w:cs="Arial"/>
        </w:rPr>
        <w:t xml:space="preserve">Contra esta decisión no procede recurso alguno. </w:t>
      </w:r>
    </w:p>
    <w:p w:rsidR="00E74B44" w:rsidRDefault="00E74B44" w:rsidP="00E74B44">
      <w:pPr>
        <w:pStyle w:val="Sansinterligne"/>
        <w:jc w:val="both"/>
        <w:rPr>
          <w:rFonts w:ascii="Arial" w:hAnsi="Arial" w:cs="Arial"/>
        </w:rPr>
      </w:pPr>
    </w:p>
    <w:p w:rsidR="00E74B44" w:rsidRDefault="00E74B44" w:rsidP="00E74B44">
      <w:pPr>
        <w:pStyle w:val="Sansinterligne"/>
        <w:jc w:val="both"/>
        <w:rPr>
          <w:rFonts w:ascii="Arial" w:hAnsi="Arial" w:cs="Arial"/>
        </w:rPr>
      </w:pPr>
    </w:p>
    <w:p w:rsidR="003A2B5B" w:rsidRPr="006514C6" w:rsidRDefault="003A2B5B" w:rsidP="006514C6">
      <w:pPr>
        <w:pStyle w:val="Sansinterligne"/>
        <w:jc w:val="center"/>
        <w:rPr>
          <w:rFonts w:ascii="Arial" w:hAnsi="Arial" w:cs="Arial"/>
          <w:b/>
          <w:bCs/>
        </w:rPr>
      </w:pPr>
      <w:r w:rsidRPr="006514C6">
        <w:rPr>
          <w:rFonts w:ascii="Arial" w:hAnsi="Arial" w:cs="Arial"/>
          <w:b/>
          <w:bCs/>
        </w:rPr>
        <w:t>COMUNÍQUESE Y CÚMPLASE</w:t>
      </w:r>
    </w:p>
    <w:p w:rsidR="00E95746" w:rsidRPr="006514C6" w:rsidRDefault="00E95746" w:rsidP="006514C6">
      <w:pPr>
        <w:pStyle w:val="Sansinterligne"/>
        <w:jc w:val="center"/>
        <w:rPr>
          <w:rFonts w:ascii="Arial" w:hAnsi="Arial" w:cs="Arial"/>
          <w:b/>
          <w:bCs/>
        </w:rPr>
      </w:pPr>
    </w:p>
    <w:p w:rsidR="003A2B5B" w:rsidRPr="006514C6" w:rsidRDefault="003A2B5B" w:rsidP="006514C6">
      <w:pPr>
        <w:pStyle w:val="Sansinterligne"/>
        <w:jc w:val="center"/>
        <w:rPr>
          <w:rFonts w:ascii="Arial" w:hAnsi="Arial" w:cs="Arial"/>
          <w:b/>
          <w:bCs/>
        </w:rPr>
      </w:pPr>
    </w:p>
    <w:p w:rsidR="00E95746" w:rsidRPr="006514C6" w:rsidRDefault="00E95746" w:rsidP="006514C6">
      <w:pPr>
        <w:pStyle w:val="Sansinterligne"/>
        <w:jc w:val="center"/>
        <w:rPr>
          <w:rFonts w:ascii="Arial" w:hAnsi="Arial" w:cs="Arial"/>
          <w:b/>
          <w:bCs/>
        </w:rPr>
      </w:pPr>
    </w:p>
    <w:p w:rsidR="003A2B5B" w:rsidRPr="006514C6" w:rsidRDefault="003A2B5B" w:rsidP="006514C6">
      <w:pPr>
        <w:pStyle w:val="Sansinterligne"/>
        <w:jc w:val="center"/>
        <w:rPr>
          <w:rFonts w:ascii="Arial" w:hAnsi="Arial" w:cs="Arial"/>
          <w:b/>
          <w:bCs/>
        </w:rPr>
      </w:pPr>
      <w:r w:rsidRPr="006514C6">
        <w:rPr>
          <w:rFonts w:ascii="Arial" w:hAnsi="Arial" w:cs="Arial"/>
          <w:b/>
          <w:bCs/>
        </w:rPr>
        <w:lastRenderedPageBreak/>
        <w:t>JAIRO ERNESTO ESCOBAR SANZ</w:t>
      </w:r>
    </w:p>
    <w:p w:rsidR="003A2B5B" w:rsidRPr="006514C6" w:rsidRDefault="003A2B5B" w:rsidP="006514C6">
      <w:pPr>
        <w:pStyle w:val="Sansinterligne"/>
        <w:jc w:val="center"/>
        <w:rPr>
          <w:rFonts w:ascii="Arial" w:hAnsi="Arial" w:cs="Arial"/>
          <w:b/>
          <w:bCs/>
        </w:rPr>
      </w:pPr>
      <w:r w:rsidRPr="006514C6">
        <w:rPr>
          <w:rFonts w:ascii="Arial" w:hAnsi="Arial" w:cs="Arial"/>
          <w:b/>
          <w:bCs/>
        </w:rPr>
        <w:t>Magistrado</w:t>
      </w:r>
    </w:p>
    <w:p w:rsidR="003A2B5B" w:rsidRPr="006514C6" w:rsidRDefault="003A2B5B" w:rsidP="006514C6">
      <w:pPr>
        <w:pStyle w:val="Sansinterligne"/>
        <w:jc w:val="center"/>
        <w:rPr>
          <w:rFonts w:ascii="Arial" w:hAnsi="Arial" w:cs="Arial"/>
          <w:b/>
          <w:bCs/>
        </w:rPr>
      </w:pPr>
    </w:p>
    <w:p w:rsidR="00E95746" w:rsidRPr="006514C6" w:rsidRDefault="00E95746" w:rsidP="006514C6">
      <w:pPr>
        <w:pStyle w:val="Sansinterligne"/>
        <w:jc w:val="center"/>
        <w:rPr>
          <w:rFonts w:ascii="Arial" w:hAnsi="Arial" w:cs="Arial"/>
          <w:b/>
          <w:bCs/>
        </w:rPr>
      </w:pPr>
    </w:p>
    <w:p w:rsidR="00E95746" w:rsidRPr="006514C6" w:rsidRDefault="00E95746" w:rsidP="006514C6">
      <w:pPr>
        <w:pStyle w:val="Sansinterligne"/>
        <w:jc w:val="center"/>
        <w:rPr>
          <w:rFonts w:ascii="Arial" w:hAnsi="Arial" w:cs="Arial"/>
          <w:b/>
          <w:bCs/>
        </w:rPr>
      </w:pPr>
    </w:p>
    <w:p w:rsidR="003A2B5B" w:rsidRPr="006514C6" w:rsidRDefault="003A2B5B" w:rsidP="006514C6">
      <w:pPr>
        <w:pStyle w:val="Sansinterligne"/>
        <w:jc w:val="center"/>
        <w:rPr>
          <w:rFonts w:ascii="Arial" w:hAnsi="Arial" w:cs="Arial"/>
          <w:b/>
          <w:bCs/>
        </w:rPr>
      </w:pPr>
      <w:r w:rsidRPr="006514C6">
        <w:rPr>
          <w:rFonts w:ascii="Arial" w:hAnsi="Arial" w:cs="Arial"/>
          <w:b/>
          <w:bCs/>
        </w:rPr>
        <w:t>MANUEL YARZAGARAY BANDERA</w:t>
      </w:r>
    </w:p>
    <w:p w:rsidR="003A2B5B" w:rsidRPr="006514C6" w:rsidRDefault="003A2B5B" w:rsidP="006514C6">
      <w:pPr>
        <w:pStyle w:val="Sansinterligne"/>
        <w:jc w:val="center"/>
        <w:rPr>
          <w:rFonts w:ascii="Arial" w:hAnsi="Arial" w:cs="Arial"/>
          <w:b/>
          <w:bCs/>
        </w:rPr>
      </w:pPr>
      <w:r w:rsidRPr="006514C6">
        <w:rPr>
          <w:rFonts w:ascii="Arial" w:hAnsi="Arial" w:cs="Arial"/>
          <w:b/>
          <w:bCs/>
        </w:rPr>
        <w:t>Magistrado</w:t>
      </w:r>
    </w:p>
    <w:p w:rsidR="003A2B5B" w:rsidRDefault="003A2B5B" w:rsidP="006514C6">
      <w:pPr>
        <w:pStyle w:val="Sansinterligne"/>
        <w:jc w:val="center"/>
        <w:rPr>
          <w:rFonts w:ascii="Arial" w:hAnsi="Arial" w:cs="Arial"/>
          <w:b/>
          <w:bCs/>
        </w:rPr>
      </w:pPr>
    </w:p>
    <w:p w:rsidR="00E74B44" w:rsidRPr="006514C6" w:rsidRDefault="00E74B44" w:rsidP="006514C6">
      <w:pPr>
        <w:pStyle w:val="Sansinterligne"/>
        <w:jc w:val="center"/>
        <w:rPr>
          <w:rFonts w:ascii="Arial" w:hAnsi="Arial" w:cs="Arial"/>
          <w:b/>
          <w:bCs/>
        </w:rPr>
      </w:pPr>
    </w:p>
    <w:p w:rsidR="00E95746" w:rsidRPr="006514C6" w:rsidRDefault="00E95746" w:rsidP="006514C6">
      <w:pPr>
        <w:pStyle w:val="Sansinterligne"/>
        <w:jc w:val="center"/>
        <w:rPr>
          <w:rFonts w:ascii="Arial" w:hAnsi="Arial" w:cs="Arial"/>
          <w:b/>
          <w:bCs/>
        </w:rPr>
      </w:pPr>
    </w:p>
    <w:p w:rsidR="003A2B5B" w:rsidRPr="006514C6" w:rsidRDefault="003A2B5B" w:rsidP="006514C6">
      <w:pPr>
        <w:pStyle w:val="Sansinterligne"/>
        <w:jc w:val="center"/>
        <w:rPr>
          <w:rFonts w:ascii="Arial" w:hAnsi="Arial" w:cs="Arial"/>
          <w:b/>
          <w:bCs/>
        </w:rPr>
      </w:pPr>
      <w:r w:rsidRPr="006514C6">
        <w:rPr>
          <w:rFonts w:ascii="Arial" w:hAnsi="Arial" w:cs="Arial"/>
          <w:b/>
          <w:bCs/>
        </w:rPr>
        <w:t>JORGE ARTURO CASTAÑO DUQUE</w:t>
      </w:r>
    </w:p>
    <w:p w:rsidR="004823C6" w:rsidRPr="006514C6" w:rsidRDefault="003A2B5B" w:rsidP="006514C6">
      <w:pPr>
        <w:pStyle w:val="Sansinterligne"/>
        <w:jc w:val="center"/>
        <w:rPr>
          <w:rFonts w:ascii="Arial" w:hAnsi="Arial" w:cs="Arial"/>
          <w:b/>
          <w:bCs/>
        </w:rPr>
      </w:pPr>
      <w:r w:rsidRPr="006514C6">
        <w:rPr>
          <w:rFonts w:ascii="Arial" w:hAnsi="Arial" w:cs="Arial"/>
          <w:b/>
          <w:bCs/>
        </w:rPr>
        <w:t>Magistrado</w:t>
      </w:r>
    </w:p>
    <w:sectPr w:rsidR="004823C6" w:rsidRPr="006514C6" w:rsidSect="00E95746">
      <w:head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28" w:rsidRDefault="008D7E28" w:rsidP="009F1B8F">
      <w:r>
        <w:separator/>
      </w:r>
    </w:p>
  </w:endnote>
  <w:endnote w:type="continuationSeparator" w:id="0">
    <w:p w:rsidR="008D7E28" w:rsidRDefault="008D7E28"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28" w:rsidRDefault="008D7E28" w:rsidP="009F1B8F">
      <w:r>
        <w:separator/>
      </w:r>
    </w:p>
  </w:footnote>
  <w:footnote w:type="continuationSeparator" w:id="0">
    <w:p w:rsidR="008D7E28" w:rsidRDefault="008D7E28" w:rsidP="009F1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612533" w:rsidP="00612533">
    <w:pPr>
      <w:pStyle w:val="En-tte"/>
      <w:jc w:val="right"/>
      <w:rPr>
        <w:rFonts w:ascii="Arial" w:hAnsi="Arial" w:cs="Arial"/>
        <w:sz w:val="20"/>
        <w:szCs w:val="20"/>
        <w:lang w:val="es-CO"/>
      </w:rPr>
    </w:pPr>
    <w:r>
      <w:rPr>
        <w:rFonts w:ascii="Arial" w:hAnsi="Arial" w:cs="Arial"/>
        <w:sz w:val="20"/>
        <w:szCs w:val="20"/>
        <w:lang w:val="es-CO"/>
      </w:rPr>
      <w:t>Radicado: 66001 60 00 035 2012 02138 01</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proofErr w:type="spellStart"/>
    <w:r>
      <w:rPr>
        <w:rFonts w:ascii="Arial" w:hAnsi="Arial" w:cs="Arial"/>
        <w:sz w:val="20"/>
        <w:szCs w:val="20"/>
        <w:lang w:val="es-CO"/>
      </w:rPr>
      <w:t>Uber</w:t>
    </w:r>
    <w:proofErr w:type="spellEnd"/>
    <w:r>
      <w:rPr>
        <w:rFonts w:ascii="Arial" w:hAnsi="Arial" w:cs="Arial"/>
        <w:sz w:val="20"/>
        <w:szCs w:val="20"/>
        <w:lang w:val="es-CO"/>
      </w:rPr>
      <w:t xml:space="preserve"> </w:t>
    </w:r>
    <w:proofErr w:type="spellStart"/>
    <w:r>
      <w:rPr>
        <w:rFonts w:ascii="Arial" w:hAnsi="Arial" w:cs="Arial"/>
        <w:sz w:val="20"/>
        <w:szCs w:val="20"/>
        <w:lang w:val="es-CO"/>
      </w:rPr>
      <w:t>Jordan</w:t>
    </w:r>
    <w:proofErr w:type="spellEnd"/>
    <w:r>
      <w:rPr>
        <w:rFonts w:ascii="Arial" w:hAnsi="Arial" w:cs="Arial"/>
        <w:sz w:val="20"/>
        <w:szCs w:val="20"/>
        <w:lang w:val="es-CO"/>
      </w:rPr>
      <w:t xml:space="preserve"> Murillo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Delito: Porte ilegal de armas</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612533"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070A2"/>
    <w:rsid w:val="00036045"/>
    <w:rsid w:val="00052BB9"/>
    <w:rsid w:val="00077E41"/>
    <w:rsid w:val="0009554F"/>
    <w:rsid w:val="000E7F6D"/>
    <w:rsid w:val="000F1E64"/>
    <w:rsid w:val="001014F9"/>
    <w:rsid w:val="0012681D"/>
    <w:rsid w:val="00132EDF"/>
    <w:rsid w:val="001364EB"/>
    <w:rsid w:val="001A5CB9"/>
    <w:rsid w:val="001C6A2C"/>
    <w:rsid w:val="002B0F9A"/>
    <w:rsid w:val="00313645"/>
    <w:rsid w:val="003A2B5B"/>
    <w:rsid w:val="004823C6"/>
    <w:rsid w:val="0048307B"/>
    <w:rsid w:val="004A3655"/>
    <w:rsid w:val="00551C5C"/>
    <w:rsid w:val="00612533"/>
    <w:rsid w:val="006514C6"/>
    <w:rsid w:val="006F1047"/>
    <w:rsid w:val="0074071D"/>
    <w:rsid w:val="00762629"/>
    <w:rsid w:val="007B7078"/>
    <w:rsid w:val="007D66B7"/>
    <w:rsid w:val="00813489"/>
    <w:rsid w:val="00863E1F"/>
    <w:rsid w:val="00886D69"/>
    <w:rsid w:val="008D7E28"/>
    <w:rsid w:val="008F16F8"/>
    <w:rsid w:val="0098176F"/>
    <w:rsid w:val="009F1B8F"/>
    <w:rsid w:val="00AA29AD"/>
    <w:rsid w:val="00AF779B"/>
    <w:rsid w:val="00B42964"/>
    <w:rsid w:val="00B828B3"/>
    <w:rsid w:val="00D84FD2"/>
    <w:rsid w:val="00DC613A"/>
    <w:rsid w:val="00E33E4B"/>
    <w:rsid w:val="00E35146"/>
    <w:rsid w:val="00E74B44"/>
    <w:rsid w:val="00E95746"/>
    <w:rsid w:val="00E979FE"/>
    <w:rsid w:val="00EA7CAE"/>
    <w:rsid w:val="00F00952"/>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0070A2"/>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0070A2"/>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 w:id="9693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23</cp:revision>
  <cp:lastPrinted>2017-08-03T19:01:00Z</cp:lastPrinted>
  <dcterms:created xsi:type="dcterms:W3CDTF">2017-08-02T14:09:00Z</dcterms:created>
  <dcterms:modified xsi:type="dcterms:W3CDTF">2017-10-03T16:34:00Z</dcterms:modified>
</cp:coreProperties>
</file>