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A7" w:rsidRPr="004C1EA7" w:rsidRDefault="004C1EA7" w:rsidP="004C1EA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z w:val="16"/>
          <w:szCs w:val="16"/>
          <w:lang w:val="es-CO" w:eastAsia="fr-FR"/>
        </w:rPr>
      </w:pPr>
      <w:r w:rsidRPr="004C1EA7">
        <w:rPr>
          <w:rFonts w:ascii="Calibri" w:eastAsia="Calibri" w:hAnsi="Calibri" w:cs="Calibri"/>
          <w:color w:val="FF0000"/>
          <w:sz w:val="16"/>
          <w:szCs w:val="16"/>
          <w:lang w:val="es-CO" w:eastAsia="fr-FR"/>
        </w:rPr>
        <w:t xml:space="preserve">El siguiente es el documento presentado por el Magistrado Ponente. </w:t>
      </w:r>
    </w:p>
    <w:p w:rsidR="004C1EA7" w:rsidRPr="004C1EA7" w:rsidRDefault="004C1EA7" w:rsidP="004C1EA7">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4C1EA7">
        <w:rPr>
          <w:rFonts w:ascii="Calibri" w:eastAsia="Calibri" w:hAnsi="Calibri" w:cs="Calibri"/>
          <w:color w:val="FF0000"/>
          <w:sz w:val="16"/>
          <w:szCs w:val="16"/>
          <w:lang w:val="es-CO" w:eastAsia="fr-FR"/>
        </w:rPr>
        <w:t>El contenido total y fiel debe ser verificado en la Secretaría de esta Sala.</w:t>
      </w:r>
      <w:r w:rsidRPr="004C1EA7">
        <w:rPr>
          <w:rFonts w:ascii="Calibri" w:eastAsia="Calibri" w:hAnsi="Calibri" w:cs="Calibri"/>
          <w:color w:val="222222"/>
          <w:sz w:val="18"/>
          <w:szCs w:val="18"/>
          <w:lang w:val="es-CO" w:eastAsia="fr-FR"/>
        </w:rPr>
        <w:t> </w:t>
      </w:r>
    </w:p>
    <w:p w:rsidR="004C1EA7" w:rsidRPr="004C1EA7" w:rsidRDefault="004C1EA7" w:rsidP="004C1EA7">
      <w:pPr>
        <w:shd w:val="clear" w:color="auto" w:fill="FFFFFF"/>
        <w:spacing w:line="240" w:lineRule="auto"/>
        <w:ind w:left="2124" w:hanging="2124"/>
        <w:jc w:val="both"/>
        <w:rPr>
          <w:rFonts w:ascii="Calibri" w:hAnsi="Calibri" w:cs="Calibri"/>
          <w:color w:val="222222"/>
          <w:sz w:val="18"/>
          <w:szCs w:val="18"/>
          <w:lang w:val="es-CO" w:eastAsia="fr-FR"/>
        </w:rPr>
      </w:pPr>
      <w:r w:rsidRPr="004C1EA7">
        <w:rPr>
          <w:rFonts w:ascii="Calibri" w:hAnsi="Calibri" w:cs="Calibri"/>
          <w:color w:val="222222"/>
          <w:sz w:val="18"/>
          <w:szCs w:val="18"/>
          <w:lang w:val="es-CO" w:eastAsia="fr-FR"/>
        </w:rPr>
        <w:t>Providencia:</w:t>
      </w:r>
      <w:r w:rsidRPr="004C1EA7">
        <w:rPr>
          <w:rFonts w:ascii="Calibri" w:hAnsi="Calibri" w:cs="Calibri"/>
          <w:color w:val="222222"/>
          <w:sz w:val="18"/>
          <w:szCs w:val="18"/>
          <w:lang w:val="es-CO" w:eastAsia="fr-FR"/>
        </w:rPr>
        <w:tab/>
        <w:t xml:space="preserve">Auto  </w:t>
      </w:r>
      <w:r w:rsidRPr="004C1EA7">
        <w:rPr>
          <w:rFonts w:ascii="Calibri" w:eastAsia="Calibri" w:hAnsi="Calibri" w:cs="Calibri"/>
          <w:color w:val="222222"/>
          <w:sz w:val="18"/>
          <w:szCs w:val="18"/>
          <w:lang w:val="es-MX" w:eastAsia="fr-FR"/>
        </w:rPr>
        <w:t>–</w:t>
      </w:r>
      <w:r w:rsidRPr="004C1EA7">
        <w:rPr>
          <w:rFonts w:ascii="Calibri" w:hAnsi="Calibri" w:cs="Calibri"/>
          <w:color w:val="222222"/>
          <w:sz w:val="18"/>
          <w:szCs w:val="18"/>
          <w:lang w:val="es-CO" w:eastAsia="fr-FR"/>
        </w:rPr>
        <w:t xml:space="preserve"> 2ª instancia </w:t>
      </w:r>
      <w:r w:rsidRPr="004C1EA7">
        <w:rPr>
          <w:rFonts w:ascii="Calibri" w:eastAsia="Calibri" w:hAnsi="Calibri" w:cs="Calibri"/>
          <w:color w:val="222222"/>
          <w:sz w:val="18"/>
          <w:szCs w:val="18"/>
          <w:lang w:val="es-MX" w:eastAsia="fr-FR"/>
        </w:rPr>
        <w:t xml:space="preserve">– </w:t>
      </w:r>
      <w:r w:rsidRPr="004C1EA7">
        <w:rPr>
          <w:rFonts w:ascii="Calibri" w:hAnsi="Calibri" w:cs="Calibri"/>
          <w:color w:val="222222"/>
          <w:sz w:val="18"/>
          <w:szCs w:val="18"/>
          <w:lang w:val="es-CO" w:eastAsia="fr-FR"/>
        </w:rPr>
        <w:t xml:space="preserve">14 de agosto de 2017 </w:t>
      </w:r>
    </w:p>
    <w:p w:rsidR="004C1EA7" w:rsidRPr="004C1EA7" w:rsidRDefault="004C1EA7" w:rsidP="004C1EA7">
      <w:pPr>
        <w:shd w:val="clear" w:color="auto" w:fill="FFFFFF"/>
        <w:tabs>
          <w:tab w:val="left" w:pos="1418"/>
          <w:tab w:val="left" w:pos="2078"/>
          <w:tab w:val="left" w:pos="2106"/>
        </w:tabs>
        <w:spacing w:line="240" w:lineRule="auto"/>
        <w:ind w:left="2100" w:hanging="2100"/>
        <w:jc w:val="both"/>
        <w:rPr>
          <w:rFonts w:ascii="Calibri" w:eastAsia="Calibri" w:hAnsi="Calibri" w:cs="Calibri"/>
          <w:color w:val="222222"/>
          <w:sz w:val="18"/>
          <w:szCs w:val="18"/>
          <w:lang w:eastAsia="fr-FR"/>
        </w:rPr>
      </w:pPr>
      <w:r w:rsidRPr="004C1EA7">
        <w:rPr>
          <w:rFonts w:ascii="Calibri" w:eastAsia="Calibri" w:hAnsi="Calibri" w:cs="Calibri"/>
          <w:color w:val="222222"/>
          <w:sz w:val="18"/>
          <w:szCs w:val="18"/>
          <w:lang w:val="es-MX" w:eastAsia="fr-FR"/>
        </w:rPr>
        <w:t xml:space="preserve">Proceso: </w:t>
      </w:r>
      <w:r w:rsidRPr="004C1EA7">
        <w:rPr>
          <w:rFonts w:ascii="Calibri" w:eastAsia="Calibri" w:hAnsi="Calibri" w:cs="Calibri"/>
          <w:color w:val="222222"/>
          <w:sz w:val="18"/>
          <w:szCs w:val="18"/>
          <w:lang w:val="es-MX" w:eastAsia="fr-FR"/>
        </w:rPr>
        <w:tab/>
      </w:r>
      <w:r w:rsidRPr="004C1EA7">
        <w:rPr>
          <w:rFonts w:ascii="Calibri" w:eastAsia="Calibri" w:hAnsi="Calibri" w:cs="Calibri"/>
          <w:color w:val="222222"/>
          <w:sz w:val="18"/>
          <w:szCs w:val="18"/>
          <w:lang w:val="es-MX" w:eastAsia="fr-FR"/>
        </w:rPr>
        <w:tab/>
      </w:r>
      <w:r w:rsidRPr="004C1EA7">
        <w:rPr>
          <w:rFonts w:ascii="Calibri" w:eastAsia="Calibri" w:hAnsi="Calibri" w:cs="Calibri"/>
          <w:color w:val="222222"/>
          <w:sz w:val="18"/>
          <w:szCs w:val="18"/>
          <w:lang w:val="es-MX" w:eastAsia="fr-FR"/>
        </w:rPr>
        <w:tab/>
      </w:r>
      <w:r w:rsidRPr="004C1EA7">
        <w:rPr>
          <w:rFonts w:ascii="Calibri" w:eastAsia="Calibri" w:hAnsi="Calibri" w:cs="Calibri"/>
          <w:color w:val="222222"/>
          <w:sz w:val="18"/>
          <w:szCs w:val="18"/>
          <w:lang w:val="es-MX" w:eastAsia="fr-FR"/>
        </w:rPr>
        <w:tab/>
      </w:r>
      <w:r w:rsidRPr="004C1EA7">
        <w:rPr>
          <w:rFonts w:ascii="Calibri" w:eastAsia="Calibri" w:hAnsi="Calibri" w:cs="Calibri"/>
          <w:color w:val="222222"/>
          <w:sz w:val="18"/>
          <w:szCs w:val="18"/>
          <w:lang w:val="es-MX" w:eastAsia="fr-FR"/>
        </w:rPr>
        <w:tab/>
        <w:t>Penal – Confirma negativa de traslado a zona veredal</w:t>
      </w:r>
    </w:p>
    <w:p w:rsidR="004C1EA7" w:rsidRPr="004C1EA7" w:rsidRDefault="004C1EA7" w:rsidP="004C1EA7">
      <w:pPr>
        <w:shd w:val="clear" w:color="auto" w:fill="FFFFFF"/>
        <w:tabs>
          <w:tab w:val="left" w:pos="1418"/>
          <w:tab w:val="left" w:pos="2078"/>
          <w:tab w:val="left" w:pos="2127"/>
          <w:tab w:val="center" w:pos="3898"/>
        </w:tabs>
        <w:spacing w:line="240" w:lineRule="auto"/>
        <w:jc w:val="both"/>
        <w:rPr>
          <w:rFonts w:ascii="Calibri" w:eastAsia="Calibri" w:hAnsi="Calibri" w:cs="Calibri"/>
          <w:bCs/>
          <w:color w:val="222222"/>
          <w:sz w:val="18"/>
          <w:szCs w:val="18"/>
          <w:lang w:eastAsia="fr-FR"/>
        </w:rPr>
      </w:pPr>
      <w:r w:rsidRPr="004C1EA7">
        <w:rPr>
          <w:rFonts w:ascii="Calibri" w:eastAsia="Calibri" w:hAnsi="Calibri" w:cs="Calibri"/>
          <w:color w:val="222222"/>
          <w:sz w:val="18"/>
          <w:szCs w:val="18"/>
          <w:lang w:val="es-CO" w:eastAsia="fr-FR"/>
        </w:rPr>
        <w:t>Radicación Nro. :</w:t>
      </w:r>
      <w:r w:rsidRPr="004C1EA7">
        <w:rPr>
          <w:rFonts w:ascii="Calibri" w:eastAsia="Calibri" w:hAnsi="Calibri" w:cs="Calibri"/>
          <w:color w:val="222222"/>
          <w:sz w:val="18"/>
          <w:szCs w:val="18"/>
          <w:lang w:val="es-CO" w:eastAsia="fr-FR"/>
        </w:rPr>
        <w:tab/>
        <w:t xml:space="preserve">  </w:t>
      </w:r>
      <w:r w:rsidRPr="004C1EA7">
        <w:rPr>
          <w:rFonts w:ascii="Calibri" w:eastAsia="Calibri" w:hAnsi="Calibri" w:cs="Calibri"/>
          <w:color w:val="222222"/>
          <w:sz w:val="18"/>
          <w:szCs w:val="18"/>
          <w:lang w:val="es-CO" w:eastAsia="fr-FR"/>
        </w:rPr>
        <w:tab/>
        <w:t xml:space="preserve"> </w:t>
      </w:r>
      <w:r w:rsidRPr="004C1EA7">
        <w:rPr>
          <w:rFonts w:ascii="Calibri" w:eastAsia="Calibri" w:hAnsi="Calibri" w:cs="Calibri"/>
          <w:bCs/>
          <w:color w:val="222222"/>
          <w:sz w:val="18"/>
          <w:szCs w:val="18"/>
          <w:lang w:val="es-CO" w:eastAsia="fr-FR"/>
        </w:rPr>
        <w:t>66001 60 00 0035 2012 02138 02</w:t>
      </w:r>
    </w:p>
    <w:p w:rsidR="004C1EA7" w:rsidRPr="004C1EA7" w:rsidRDefault="004C1EA7" w:rsidP="004C1EA7">
      <w:pPr>
        <w:shd w:val="clear" w:color="auto" w:fill="FFFFFF"/>
        <w:tabs>
          <w:tab w:val="left" w:pos="1418"/>
          <w:tab w:val="left" w:pos="2078"/>
          <w:tab w:val="left" w:pos="2106"/>
          <w:tab w:val="center" w:pos="3898"/>
        </w:tabs>
        <w:spacing w:line="240" w:lineRule="auto"/>
        <w:jc w:val="both"/>
        <w:rPr>
          <w:rFonts w:ascii="Calibri" w:eastAsia="Calibri" w:hAnsi="Calibri" w:cs="Calibri"/>
          <w:color w:val="222222"/>
          <w:sz w:val="18"/>
          <w:szCs w:val="18"/>
          <w:lang w:eastAsia="fr-FR"/>
        </w:rPr>
      </w:pPr>
      <w:r w:rsidRPr="004C1EA7">
        <w:rPr>
          <w:rFonts w:ascii="Calibri" w:eastAsia="Calibri" w:hAnsi="Calibri" w:cs="Calibri"/>
          <w:color w:val="222222"/>
          <w:sz w:val="18"/>
          <w:szCs w:val="18"/>
          <w:lang w:val="es-MX" w:eastAsia="fr-FR"/>
        </w:rPr>
        <w:t>Procesado:</w:t>
      </w:r>
      <w:r w:rsidRPr="004C1EA7">
        <w:rPr>
          <w:rFonts w:ascii="Calibri" w:eastAsia="Calibri" w:hAnsi="Calibri" w:cs="Calibri"/>
          <w:color w:val="222222"/>
          <w:sz w:val="18"/>
          <w:szCs w:val="18"/>
          <w:lang w:val="es-MX" w:eastAsia="fr-FR"/>
        </w:rPr>
        <w:tab/>
      </w:r>
      <w:r w:rsidRPr="004C1EA7">
        <w:rPr>
          <w:rFonts w:ascii="Calibri" w:eastAsia="Calibri" w:hAnsi="Calibri" w:cs="Calibri"/>
          <w:color w:val="222222"/>
          <w:sz w:val="18"/>
          <w:szCs w:val="18"/>
          <w:lang w:val="es-MX" w:eastAsia="fr-FR"/>
        </w:rPr>
        <w:tab/>
        <w:t xml:space="preserve"> </w:t>
      </w:r>
      <w:r w:rsidRPr="004C1EA7">
        <w:rPr>
          <w:rFonts w:ascii="Calibri" w:eastAsia="Calibri" w:hAnsi="Calibri" w:cs="Calibri"/>
          <w:color w:val="222222"/>
          <w:sz w:val="18"/>
          <w:szCs w:val="18"/>
          <w:lang w:eastAsia="fr-FR"/>
        </w:rPr>
        <w:t>UBER SMITH GALEANO CRUZ</w:t>
      </w:r>
    </w:p>
    <w:p w:rsidR="004C1EA7" w:rsidRPr="004C1EA7" w:rsidRDefault="004C1EA7" w:rsidP="004C1EA7">
      <w:pPr>
        <w:shd w:val="clear" w:color="auto" w:fill="FFFFFF"/>
        <w:tabs>
          <w:tab w:val="left" w:pos="1418"/>
          <w:tab w:val="left" w:pos="2078"/>
          <w:tab w:val="left" w:pos="2106"/>
          <w:tab w:val="center" w:pos="3898"/>
        </w:tabs>
        <w:spacing w:line="240" w:lineRule="auto"/>
        <w:jc w:val="both"/>
        <w:rPr>
          <w:rFonts w:ascii="Calibri" w:eastAsia="Calibri" w:hAnsi="Calibri" w:cs="Calibri"/>
          <w:color w:val="222222"/>
          <w:sz w:val="18"/>
          <w:szCs w:val="18"/>
          <w:lang w:val="es-MX" w:eastAsia="fr-FR"/>
        </w:rPr>
      </w:pPr>
      <w:r w:rsidRPr="004C1EA7">
        <w:rPr>
          <w:rFonts w:ascii="Calibri" w:eastAsia="Calibri" w:hAnsi="Calibri" w:cs="Calibri"/>
          <w:color w:val="222222"/>
          <w:sz w:val="18"/>
          <w:szCs w:val="18"/>
          <w:lang w:val="es-MX" w:eastAsia="fr-FR"/>
        </w:rPr>
        <w:t xml:space="preserve">Magistrado Sustanciador: </w:t>
      </w:r>
      <w:r w:rsidRPr="004C1EA7">
        <w:rPr>
          <w:rFonts w:ascii="Calibri" w:eastAsia="Calibri" w:hAnsi="Calibri" w:cs="Calibri"/>
          <w:color w:val="222222"/>
          <w:sz w:val="18"/>
          <w:szCs w:val="18"/>
          <w:lang w:val="es-MX" w:eastAsia="fr-FR"/>
        </w:rPr>
        <w:tab/>
        <w:t xml:space="preserve"> </w:t>
      </w:r>
      <w:r w:rsidRPr="004C1EA7">
        <w:rPr>
          <w:rFonts w:ascii="Calibri" w:eastAsia="Calibri" w:hAnsi="Calibri" w:cs="Calibri"/>
          <w:bCs/>
          <w:iCs/>
          <w:color w:val="222222"/>
          <w:sz w:val="18"/>
          <w:szCs w:val="18"/>
          <w:lang w:val="es-CO" w:eastAsia="fr-FR"/>
        </w:rPr>
        <w:t>JAIRO ERNESTO ESCOBAR SANZ</w:t>
      </w:r>
    </w:p>
    <w:p w:rsidR="004C1EA7" w:rsidRPr="004C1EA7" w:rsidRDefault="004C1EA7" w:rsidP="004C1EA7">
      <w:pPr>
        <w:shd w:val="clear" w:color="auto" w:fill="FFFFFF"/>
        <w:tabs>
          <w:tab w:val="left" w:pos="1418"/>
          <w:tab w:val="left" w:pos="2078"/>
          <w:tab w:val="left" w:pos="2106"/>
        </w:tabs>
        <w:spacing w:line="240" w:lineRule="auto"/>
        <w:jc w:val="both"/>
        <w:rPr>
          <w:rFonts w:ascii="Calibri" w:eastAsia="Calibri" w:hAnsi="Calibri" w:cs="Calibri"/>
          <w:color w:val="222222"/>
          <w:sz w:val="18"/>
          <w:szCs w:val="18"/>
          <w:lang w:val="es-MX" w:eastAsia="fr-FR"/>
        </w:rPr>
      </w:pPr>
    </w:p>
    <w:p w:rsidR="004C1EA7" w:rsidRDefault="004C1EA7" w:rsidP="0005178E">
      <w:pPr>
        <w:pStyle w:val="Sinespaciado"/>
        <w:jc w:val="both"/>
        <w:rPr>
          <w:rFonts w:ascii="Arial" w:hAnsi="Arial" w:cs="Arial"/>
          <w:b/>
          <w:sz w:val="24"/>
          <w:szCs w:val="24"/>
        </w:rPr>
      </w:pPr>
      <w:r w:rsidRPr="004C1EA7">
        <w:rPr>
          <w:rFonts w:ascii="Calibri" w:eastAsia="Calibri" w:hAnsi="Calibri" w:cs="Calibri"/>
          <w:b/>
          <w:color w:val="222222"/>
          <w:sz w:val="18"/>
          <w:szCs w:val="18"/>
          <w:lang w:eastAsia="fr-FR"/>
        </w:rPr>
        <w:t xml:space="preserve">Tema: </w:t>
      </w:r>
      <w:r w:rsidRPr="004C1EA7">
        <w:rPr>
          <w:rFonts w:ascii="Calibri" w:eastAsia="Calibri" w:hAnsi="Calibri" w:cs="Calibri"/>
          <w:color w:val="222222"/>
          <w:sz w:val="18"/>
          <w:szCs w:val="18"/>
          <w:lang w:eastAsia="fr-FR"/>
        </w:rPr>
        <w:tab/>
      </w:r>
      <w:r w:rsidRPr="004C1EA7">
        <w:rPr>
          <w:rFonts w:ascii="Calibri" w:eastAsia="Calibri" w:hAnsi="Calibri" w:cs="Calibri"/>
          <w:color w:val="222222"/>
          <w:sz w:val="18"/>
          <w:szCs w:val="18"/>
          <w:lang w:eastAsia="fr-FR"/>
        </w:rPr>
        <w:tab/>
      </w:r>
      <w:r w:rsidRPr="004C1EA7">
        <w:rPr>
          <w:rFonts w:ascii="Calibri" w:eastAsia="Calibri" w:hAnsi="Calibri" w:cs="Calibri"/>
          <w:color w:val="222222"/>
          <w:sz w:val="18"/>
          <w:szCs w:val="18"/>
          <w:lang w:eastAsia="fr-FR"/>
        </w:rPr>
        <w:tab/>
      </w:r>
      <w:r w:rsidRPr="004C1EA7">
        <w:rPr>
          <w:rFonts w:ascii="Calibri" w:eastAsia="Calibri" w:hAnsi="Calibri" w:cs="Calibri"/>
          <w:b/>
          <w:color w:val="222222"/>
          <w:sz w:val="18"/>
          <w:szCs w:val="18"/>
          <w:lang w:eastAsia="fr-FR"/>
        </w:rPr>
        <w:t>TRASLADO A ZONA VEREDAL / NO CUMPLE LOS REQUISITOS.</w:t>
      </w:r>
      <w:r w:rsidRPr="004C1EA7">
        <w:rPr>
          <w:rFonts w:ascii="Calibri" w:eastAsia="Calibri" w:hAnsi="Calibri" w:cs="Calibri"/>
          <w:color w:val="222222"/>
          <w:sz w:val="18"/>
          <w:szCs w:val="18"/>
          <w:lang w:eastAsia="fr-FR"/>
        </w:rPr>
        <w:t xml:space="preserve"> </w:t>
      </w:r>
      <w:r w:rsidRPr="004C1EA7">
        <w:rPr>
          <w:rFonts w:ascii="Calibri" w:eastAsia="Calibri" w:hAnsi="Calibri" w:cs="Calibri"/>
          <w:color w:val="222222"/>
          <w:sz w:val="18"/>
          <w:szCs w:val="18"/>
          <w:lang w:val="es-ES" w:eastAsia="fr-FR"/>
        </w:rPr>
        <w:t>[L]</w:t>
      </w:r>
      <w:r w:rsidRPr="004C1EA7">
        <w:rPr>
          <w:rFonts w:ascii="Calibri" w:eastAsia="Calibri" w:hAnsi="Calibri" w:cs="Calibri"/>
          <w:color w:val="222222"/>
          <w:sz w:val="18"/>
          <w:szCs w:val="18"/>
          <w:lang w:eastAsia="fr-FR"/>
        </w:rPr>
        <w:t xml:space="preserve">a libertad condicionada y posterior traslado a zona veredal es aplicable a aquellas personas que se encuentren en las situaciones descritas en los artículos 15, 16, 17, 22 y 29 de la ley 1820 de 2016, que en términos generales se trata de aquellas personas nacionales o extranjeras a quienes les sea aplicable la amnistía </w:t>
      </w:r>
      <w:r w:rsidRPr="004C1EA7">
        <w:rPr>
          <w:rFonts w:ascii="Calibri" w:eastAsia="Calibri" w:hAnsi="Calibri" w:cs="Calibri"/>
          <w:i/>
          <w:color w:val="222222"/>
          <w:sz w:val="18"/>
          <w:szCs w:val="18"/>
          <w:lang w:eastAsia="fr-FR"/>
        </w:rPr>
        <w:t>de iure</w:t>
      </w:r>
      <w:r w:rsidRPr="004C1EA7">
        <w:rPr>
          <w:rFonts w:ascii="Calibri" w:eastAsia="Calibri" w:hAnsi="Calibri" w:cs="Calibri"/>
          <w:color w:val="222222"/>
          <w:sz w:val="18"/>
          <w:szCs w:val="18"/>
          <w:lang w:eastAsia="fr-FR"/>
        </w:rPr>
        <w:t xml:space="preserve"> por haber cometido los delitos políticos de rebelión, sedición, asonada, conspiración y seducción, usurpación y retención ilegal de mando y de los delitos que son conexos con estos, quienes además deben reunir los requisitos establecidos en los numerales 1, 2, 3 y 4 del artículo 17 Ibídem, siendo est</w:t>
      </w:r>
      <w:bookmarkStart w:id="0" w:name="_GoBack"/>
      <w:bookmarkEnd w:id="0"/>
      <w:r w:rsidRPr="004C1EA7">
        <w:rPr>
          <w:rFonts w:ascii="Calibri" w:eastAsia="Calibri" w:hAnsi="Calibri" w:cs="Calibri"/>
          <w:color w:val="222222"/>
          <w:sz w:val="18"/>
          <w:szCs w:val="18"/>
          <w:lang w:eastAsia="fr-FR"/>
        </w:rPr>
        <w:t xml:space="preserve">os aquellas personas que sean investigados, procesados o sentenciados por su pertenencia o colaboración a las FARC-EP, quienes además deberán están inscritos en los listados entregados por esa organización; o que en su defecto la sentencia refiera que el condenado era miembro de las FARC-EP, o de la investigación se pueda inferir su vinculación a ese grupo insurgente. Lo anteriormente enunciado permite inferir que las condiciones aludidas no concurren en el caso del señor Uber Smith Galeano Cruz, inicialmente porque como ya se advirtió, uno de los punibles por los cuales viene siendo investigado, que es la conducta de homicidio agravado, no es susceptible de la amnistía </w:t>
      </w:r>
      <w:r w:rsidRPr="004C1EA7">
        <w:rPr>
          <w:rFonts w:ascii="Calibri" w:eastAsia="Calibri" w:hAnsi="Calibri" w:cs="Calibri"/>
          <w:i/>
          <w:color w:val="222222"/>
          <w:sz w:val="18"/>
          <w:szCs w:val="18"/>
          <w:lang w:eastAsia="fr-FR"/>
        </w:rPr>
        <w:t xml:space="preserve">de iure. </w:t>
      </w:r>
      <w:r w:rsidRPr="004C1EA7">
        <w:rPr>
          <w:rFonts w:ascii="Calibri" w:eastAsia="Calibri" w:hAnsi="Calibri" w:cs="Calibri"/>
          <w:color w:val="222222"/>
          <w:sz w:val="18"/>
          <w:szCs w:val="18"/>
          <w:lang w:eastAsia="fr-FR"/>
        </w:rPr>
        <w:t>A ello se debe sumar que los EMP y las EF que obran dentro de la causa de la referencia, no permiten inferir que los hechos por los cuales fue procesado guardan conexión con actividades relacionadas con su militancia en las FARC-EP.</w:t>
      </w:r>
    </w:p>
    <w:p w:rsidR="004C1EA7" w:rsidRDefault="004C1EA7" w:rsidP="002152DD">
      <w:pPr>
        <w:pStyle w:val="Sinespaciado"/>
        <w:jc w:val="center"/>
        <w:rPr>
          <w:rFonts w:ascii="Arial" w:hAnsi="Arial" w:cs="Arial"/>
          <w:b/>
          <w:sz w:val="24"/>
          <w:szCs w:val="24"/>
        </w:rPr>
      </w:pPr>
    </w:p>
    <w:p w:rsidR="004C1EA7" w:rsidRDefault="004C1EA7" w:rsidP="002152DD">
      <w:pPr>
        <w:pStyle w:val="Sinespaciado"/>
        <w:jc w:val="center"/>
        <w:rPr>
          <w:rFonts w:ascii="Arial" w:hAnsi="Arial" w:cs="Arial"/>
          <w:b/>
          <w:sz w:val="24"/>
          <w:szCs w:val="24"/>
        </w:rPr>
      </w:pP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REPÚBLICA DE COLOMBIA</w:t>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RAMA JUDICIAL DEL PODER PÚBLICO</w:t>
      </w:r>
    </w:p>
    <w:p w:rsidR="00D705E7" w:rsidRPr="002152DD" w:rsidRDefault="00D705E7" w:rsidP="002152DD">
      <w:pPr>
        <w:pStyle w:val="Sinespaciado"/>
        <w:jc w:val="center"/>
        <w:rPr>
          <w:rFonts w:ascii="Arial" w:hAnsi="Arial" w:cs="Arial"/>
          <w:b/>
          <w:sz w:val="24"/>
          <w:szCs w:val="24"/>
        </w:rPr>
      </w:pPr>
      <w:r w:rsidRPr="002152DD">
        <w:rPr>
          <w:rFonts w:ascii="Arial" w:hAnsi="Arial" w:cs="Arial"/>
          <w:b/>
          <w:noProof/>
          <w:sz w:val="24"/>
          <w:szCs w:val="24"/>
          <w:lang w:val="es-ES" w:eastAsia="es-ES"/>
        </w:rPr>
        <w:drawing>
          <wp:inline distT="0" distB="0" distL="0" distR="0" wp14:anchorId="7843FEE2" wp14:editId="63961DB5">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TRIBUNAL SUPERIOR DEL DISTRITO JUDICIAL DE PEREIRA</w:t>
      </w:r>
      <w:r w:rsidR="001700E1" w:rsidRPr="002152DD">
        <w:rPr>
          <w:rFonts w:ascii="Arial" w:hAnsi="Arial" w:cs="Arial"/>
          <w:b/>
          <w:sz w:val="24"/>
          <w:szCs w:val="24"/>
        </w:rPr>
        <w:t>&gt;EE</w:t>
      </w:r>
    </w:p>
    <w:p w:rsidR="00D705E7"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SALA DE DECISIÓN PENAL</w:t>
      </w:r>
    </w:p>
    <w:p w:rsidR="00D705E7" w:rsidRPr="002152DD" w:rsidRDefault="00D705E7" w:rsidP="002152DD">
      <w:pPr>
        <w:pStyle w:val="Sinespaciado"/>
        <w:jc w:val="center"/>
        <w:rPr>
          <w:rFonts w:ascii="Arial" w:hAnsi="Arial" w:cs="Arial"/>
          <w:b/>
          <w:sz w:val="24"/>
          <w:szCs w:val="24"/>
        </w:rPr>
      </w:pPr>
    </w:p>
    <w:p w:rsidR="00D81A53" w:rsidRPr="002152DD" w:rsidRDefault="00D705E7" w:rsidP="002152DD">
      <w:pPr>
        <w:pStyle w:val="Sinespaciado"/>
        <w:jc w:val="center"/>
        <w:rPr>
          <w:rFonts w:ascii="Arial" w:hAnsi="Arial" w:cs="Arial"/>
          <w:b/>
          <w:sz w:val="24"/>
          <w:szCs w:val="24"/>
        </w:rPr>
      </w:pPr>
      <w:r w:rsidRPr="002152DD">
        <w:rPr>
          <w:rFonts w:ascii="Arial" w:hAnsi="Arial" w:cs="Arial"/>
          <w:b/>
          <w:sz w:val="24"/>
          <w:szCs w:val="24"/>
        </w:rPr>
        <w:t xml:space="preserve">M.P. </w:t>
      </w:r>
      <w:r w:rsidR="00D81A53" w:rsidRPr="002152DD">
        <w:rPr>
          <w:rFonts w:ascii="Arial" w:hAnsi="Arial" w:cs="Arial"/>
          <w:b/>
          <w:sz w:val="24"/>
          <w:szCs w:val="24"/>
        </w:rPr>
        <w:t>JAIRO ERNESTO ESCOBAR SANZ</w:t>
      </w:r>
    </w:p>
    <w:p w:rsidR="00D81A53" w:rsidRPr="00384D02" w:rsidRDefault="00D81A53" w:rsidP="002152DD">
      <w:pPr>
        <w:pStyle w:val="Sinespaciado"/>
        <w:jc w:val="both"/>
        <w:rPr>
          <w:rFonts w:ascii="Arial" w:hAnsi="Arial" w:cs="Arial"/>
          <w:sz w:val="24"/>
          <w:szCs w:val="24"/>
        </w:rPr>
      </w:pPr>
    </w:p>
    <w:p w:rsidR="00D81A53" w:rsidRPr="00384D02" w:rsidRDefault="00D81A53" w:rsidP="002152DD">
      <w:pPr>
        <w:pStyle w:val="Sinespaciado"/>
        <w:jc w:val="both"/>
        <w:rPr>
          <w:rFonts w:ascii="Arial" w:hAnsi="Arial" w:cs="Arial"/>
          <w:sz w:val="24"/>
          <w:szCs w:val="24"/>
        </w:rPr>
      </w:pPr>
    </w:p>
    <w:p w:rsidR="008D52ED" w:rsidRPr="00384D02" w:rsidRDefault="00CA5293" w:rsidP="002152DD">
      <w:pPr>
        <w:pStyle w:val="Sinespaciado"/>
        <w:jc w:val="both"/>
        <w:rPr>
          <w:rFonts w:ascii="Arial" w:hAnsi="Arial" w:cs="Arial"/>
          <w:sz w:val="24"/>
          <w:szCs w:val="24"/>
        </w:rPr>
      </w:pPr>
      <w:r w:rsidRPr="00384D02">
        <w:rPr>
          <w:rFonts w:ascii="Arial" w:hAnsi="Arial" w:cs="Arial"/>
          <w:sz w:val="24"/>
          <w:szCs w:val="24"/>
        </w:rPr>
        <w:t xml:space="preserve">Pereira, </w:t>
      </w:r>
      <w:r w:rsidR="003B6F7E">
        <w:rPr>
          <w:rFonts w:ascii="Arial" w:hAnsi="Arial" w:cs="Arial"/>
          <w:sz w:val="24"/>
          <w:szCs w:val="24"/>
        </w:rPr>
        <w:t>catorce (14) de agosto de dos mil diecisiete (2017)</w:t>
      </w:r>
    </w:p>
    <w:p w:rsidR="00D705E7" w:rsidRPr="00384D02" w:rsidRDefault="00CA5293" w:rsidP="002152DD">
      <w:pPr>
        <w:pStyle w:val="Sinespaciado"/>
        <w:jc w:val="both"/>
        <w:rPr>
          <w:rFonts w:ascii="Arial" w:hAnsi="Arial" w:cs="Arial"/>
          <w:sz w:val="24"/>
          <w:szCs w:val="24"/>
        </w:rPr>
      </w:pPr>
      <w:r w:rsidRPr="00384D02">
        <w:rPr>
          <w:rFonts w:ascii="Arial" w:hAnsi="Arial" w:cs="Arial"/>
          <w:sz w:val="24"/>
          <w:szCs w:val="24"/>
        </w:rPr>
        <w:t xml:space="preserve">Acta Nro. </w:t>
      </w:r>
      <w:r w:rsidR="003B6F7E">
        <w:rPr>
          <w:rFonts w:ascii="Arial" w:hAnsi="Arial" w:cs="Arial"/>
          <w:sz w:val="24"/>
          <w:szCs w:val="24"/>
        </w:rPr>
        <w:t>802</w:t>
      </w:r>
    </w:p>
    <w:p w:rsidR="00643D3D" w:rsidRPr="00384D02" w:rsidRDefault="008D52ED" w:rsidP="002152DD">
      <w:pPr>
        <w:pStyle w:val="Sinespaciado"/>
        <w:jc w:val="both"/>
        <w:rPr>
          <w:rFonts w:ascii="Arial" w:hAnsi="Arial" w:cs="Arial"/>
          <w:sz w:val="24"/>
          <w:szCs w:val="24"/>
        </w:rPr>
      </w:pPr>
      <w:r w:rsidRPr="00384D02">
        <w:rPr>
          <w:rFonts w:ascii="Arial" w:hAnsi="Arial" w:cs="Arial"/>
          <w:sz w:val="24"/>
          <w:szCs w:val="24"/>
        </w:rPr>
        <w:t>Hora:</w:t>
      </w:r>
      <w:r w:rsidR="003B6F7E">
        <w:rPr>
          <w:rFonts w:ascii="Arial" w:hAnsi="Arial" w:cs="Arial"/>
          <w:sz w:val="24"/>
          <w:szCs w:val="24"/>
        </w:rPr>
        <w:t xml:space="preserve"> 2:40 p.m. </w:t>
      </w:r>
    </w:p>
    <w:p w:rsidR="00D81A53" w:rsidRPr="00F36FDE" w:rsidRDefault="00D81A53" w:rsidP="002152DD">
      <w:pPr>
        <w:pStyle w:val="Sinespaciado"/>
        <w:jc w:val="center"/>
        <w:rPr>
          <w:rFonts w:ascii="Arial" w:hAnsi="Arial" w:cs="Arial"/>
          <w:b/>
          <w:sz w:val="24"/>
          <w:szCs w:val="24"/>
        </w:rPr>
      </w:pPr>
      <w:r w:rsidRPr="00F36FDE">
        <w:rPr>
          <w:rFonts w:ascii="Arial" w:hAnsi="Arial" w:cs="Arial"/>
          <w:b/>
          <w:sz w:val="24"/>
          <w:szCs w:val="24"/>
        </w:rPr>
        <w:t>1. ASUNTO A DECIDIR</w:t>
      </w:r>
    </w:p>
    <w:p w:rsidR="00D705E7" w:rsidRPr="00384D02" w:rsidRDefault="00D705E7" w:rsidP="002152DD">
      <w:pPr>
        <w:pStyle w:val="Sinespaciado"/>
        <w:jc w:val="both"/>
        <w:rPr>
          <w:rFonts w:ascii="Arial" w:hAnsi="Arial" w:cs="Arial"/>
          <w:sz w:val="24"/>
          <w:szCs w:val="24"/>
        </w:rPr>
      </w:pPr>
    </w:p>
    <w:p w:rsidR="00126CB3" w:rsidRPr="00384D02" w:rsidRDefault="00D81A53" w:rsidP="002152DD">
      <w:pPr>
        <w:pStyle w:val="Sinespaciado"/>
        <w:jc w:val="both"/>
        <w:rPr>
          <w:rFonts w:ascii="Arial" w:hAnsi="Arial" w:cs="Arial"/>
          <w:sz w:val="24"/>
          <w:szCs w:val="24"/>
        </w:rPr>
      </w:pPr>
      <w:r w:rsidRPr="00384D02">
        <w:rPr>
          <w:rFonts w:ascii="Arial" w:hAnsi="Arial" w:cs="Arial"/>
          <w:sz w:val="24"/>
          <w:szCs w:val="24"/>
        </w:rPr>
        <w:t>Se ent</w:t>
      </w:r>
      <w:r w:rsidR="00A939A8" w:rsidRPr="00384D02">
        <w:rPr>
          <w:rFonts w:ascii="Arial" w:hAnsi="Arial" w:cs="Arial"/>
          <w:sz w:val="24"/>
          <w:szCs w:val="24"/>
        </w:rPr>
        <w:t xml:space="preserve">ra a resolver lo concerniente al recurso de apelación propuesto por el defensor del señor Uber Smith </w:t>
      </w:r>
      <w:r w:rsidR="001B4FC1" w:rsidRPr="00384D02">
        <w:rPr>
          <w:rFonts w:ascii="Arial" w:hAnsi="Arial" w:cs="Arial"/>
          <w:sz w:val="24"/>
          <w:szCs w:val="24"/>
        </w:rPr>
        <w:t>Galeano Cruz</w:t>
      </w:r>
      <w:r w:rsidR="00581715" w:rsidRPr="00384D02">
        <w:rPr>
          <w:rFonts w:ascii="Arial" w:hAnsi="Arial" w:cs="Arial"/>
          <w:sz w:val="24"/>
          <w:szCs w:val="24"/>
        </w:rPr>
        <w:t xml:space="preserve">, </w:t>
      </w:r>
      <w:r w:rsidR="00A939A8" w:rsidRPr="00384D02">
        <w:rPr>
          <w:rFonts w:ascii="Arial" w:hAnsi="Arial" w:cs="Arial"/>
          <w:sz w:val="24"/>
          <w:szCs w:val="24"/>
        </w:rPr>
        <w:t xml:space="preserve"> en contra de la decisión del </w:t>
      </w:r>
      <w:r w:rsidR="00CA5293" w:rsidRPr="00384D02">
        <w:rPr>
          <w:rFonts w:ascii="Arial" w:hAnsi="Arial" w:cs="Arial"/>
          <w:sz w:val="24"/>
          <w:szCs w:val="24"/>
        </w:rPr>
        <w:t>Juzgado 5º Penal del C</w:t>
      </w:r>
      <w:r w:rsidR="001B4FC1" w:rsidRPr="00384D02">
        <w:rPr>
          <w:rFonts w:ascii="Arial" w:hAnsi="Arial" w:cs="Arial"/>
          <w:sz w:val="24"/>
          <w:szCs w:val="24"/>
        </w:rPr>
        <w:t xml:space="preserve">ircuito de esta ciudad, </w:t>
      </w:r>
      <w:r w:rsidR="00A939A8" w:rsidRPr="00384D02">
        <w:rPr>
          <w:rFonts w:ascii="Arial" w:hAnsi="Arial" w:cs="Arial"/>
          <w:sz w:val="24"/>
          <w:szCs w:val="24"/>
        </w:rPr>
        <w:t xml:space="preserve">de fecha 30 de mayo de 2017, mediante la cual </w:t>
      </w:r>
      <w:r w:rsidR="001700E1" w:rsidRPr="00384D02">
        <w:rPr>
          <w:rFonts w:ascii="Arial" w:hAnsi="Arial" w:cs="Arial"/>
          <w:sz w:val="24"/>
          <w:szCs w:val="24"/>
        </w:rPr>
        <w:t xml:space="preserve">se </w:t>
      </w:r>
      <w:r w:rsidR="00A939A8" w:rsidRPr="00384D02">
        <w:rPr>
          <w:rFonts w:ascii="Arial" w:hAnsi="Arial" w:cs="Arial"/>
          <w:sz w:val="24"/>
          <w:szCs w:val="24"/>
        </w:rPr>
        <w:t>denegó</w:t>
      </w:r>
      <w:r w:rsidR="00581715" w:rsidRPr="00384D02">
        <w:rPr>
          <w:rFonts w:ascii="Arial" w:hAnsi="Arial" w:cs="Arial"/>
          <w:sz w:val="24"/>
          <w:szCs w:val="24"/>
        </w:rPr>
        <w:t xml:space="preserve"> su </w:t>
      </w:r>
      <w:r w:rsidR="001B4FC1" w:rsidRPr="00384D02">
        <w:rPr>
          <w:rFonts w:ascii="Arial" w:hAnsi="Arial" w:cs="Arial"/>
          <w:sz w:val="24"/>
          <w:szCs w:val="24"/>
          <w:u w:val="single"/>
        </w:rPr>
        <w:t xml:space="preserve">solicitud de traslado a una Zona Veredal Transitoria de </w:t>
      </w:r>
      <w:r w:rsidR="00BA4219" w:rsidRPr="00384D02">
        <w:rPr>
          <w:rFonts w:ascii="Arial" w:hAnsi="Arial" w:cs="Arial"/>
          <w:sz w:val="24"/>
          <w:szCs w:val="24"/>
          <w:u w:val="single"/>
        </w:rPr>
        <w:t>Normalización</w:t>
      </w:r>
      <w:r w:rsidR="001B4FC1" w:rsidRPr="00384D02">
        <w:rPr>
          <w:rFonts w:ascii="Arial" w:hAnsi="Arial" w:cs="Arial"/>
          <w:sz w:val="24"/>
          <w:szCs w:val="24"/>
        </w:rPr>
        <w:t xml:space="preserve"> </w:t>
      </w:r>
      <w:r w:rsidR="00CA5293" w:rsidRPr="00384D02">
        <w:rPr>
          <w:rFonts w:ascii="Arial" w:hAnsi="Arial" w:cs="Arial"/>
          <w:sz w:val="24"/>
          <w:szCs w:val="24"/>
        </w:rPr>
        <w:t>(</w:t>
      </w:r>
      <w:r w:rsidR="00980F8A" w:rsidRPr="00384D02">
        <w:rPr>
          <w:rFonts w:ascii="Arial" w:hAnsi="Arial" w:cs="Arial"/>
          <w:sz w:val="24"/>
          <w:szCs w:val="24"/>
        </w:rPr>
        <w:t>ZVTN)</w:t>
      </w:r>
      <w:r w:rsidR="00581715" w:rsidRPr="00384D02">
        <w:rPr>
          <w:rFonts w:ascii="Arial" w:hAnsi="Arial" w:cs="Arial"/>
          <w:sz w:val="24"/>
          <w:szCs w:val="24"/>
        </w:rPr>
        <w:t>.</w:t>
      </w:r>
    </w:p>
    <w:p w:rsidR="00CA5293" w:rsidRDefault="00CA5293" w:rsidP="002152DD">
      <w:pPr>
        <w:pStyle w:val="Sinespaciado"/>
        <w:jc w:val="both"/>
        <w:rPr>
          <w:rFonts w:ascii="Arial" w:hAnsi="Arial" w:cs="Arial"/>
          <w:sz w:val="24"/>
          <w:szCs w:val="24"/>
          <w:u w:val="single"/>
        </w:rPr>
      </w:pPr>
    </w:p>
    <w:p w:rsidR="002152DD" w:rsidRPr="00F36FDE" w:rsidRDefault="002152DD" w:rsidP="002152DD">
      <w:pPr>
        <w:pStyle w:val="Sinespaciado"/>
        <w:jc w:val="both"/>
        <w:rPr>
          <w:rFonts w:ascii="Arial" w:hAnsi="Arial" w:cs="Arial"/>
          <w:b/>
          <w:sz w:val="24"/>
          <w:szCs w:val="24"/>
          <w:u w:val="single"/>
        </w:rPr>
      </w:pPr>
    </w:p>
    <w:p w:rsidR="00D81A53" w:rsidRPr="00F36FDE" w:rsidRDefault="00D81A53" w:rsidP="002152DD">
      <w:pPr>
        <w:pStyle w:val="Sinespaciado"/>
        <w:jc w:val="center"/>
        <w:rPr>
          <w:rFonts w:ascii="Arial" w:hAnsi="Arial" w:cs="Arial"/>
          <w:b/>
          <w:sz w:val="24"/>
          <w:szCs w:val="24"/>
        </w:rPr>
      </w:pPr>
      <w:r w:rsidRPr="00F36FDE">
        <w:rPr>
          <w:rFonts w:ascii="Arial" w:hAnsi="Arial" w:cs="Arial"/>
          <w:b/>
          <w:sz w:val="24"/>
          <w:szCs w:val="24"/>
        </w:rPr>
        <w:t>2. ANTECEDENTES.</w:t>
      </w:r>
    </w:p>
    <w:p w:rsidR="00D81A53" w:rsidRPr="00F36FDE" w:rsidRDefault="00D81A53" w:rsidP="002152DD">
      <w:pPr>
        <w:pStyle w:val="Sinespaciado"/>
        <w:jc w:val="both"/>
        <w:rPr>
          <w:rFonts w:ascii="Arial" w:hAnsi="Arial" w:cs="Arial"/>
          <w:sz w:val="24"/>
          <w:szCs w:val="24"/>
        </w:rPr>
      </w:pPr>
    </w:p>
    <w:p w:rsidR="00937014" w:rsidRPr="00384D02" w:rsidRDefault="006B66D2" w:rsidP="002152DD">
      <w:pPr>
        <w:pStyle w:val="Sinespaciado"/>
        <w:jc w:val="both"/>
        <w:rPr>
          <w:rFonts w:ascii="Arial" w:hAnsi="Arial" w:cs="Arial"/>
          <w:sz w:val="24"/>
          <w:szCs w:val="24"/>
        </w:rPr>
      </w:pPr>
      <w:r w:rsidRPr="00384D02">
        <w:rPr>
          <w:rFonts w:ascii="Arial" w:hAnsi="Arial" w:cs="Arial"/>
          <w:sz w:val="24"/>
          <w:szCs w:val="24"/>
        </w:rPr>
        <w:t>2.</w:t>
      </w:r>
      <w:r w:rsidR="00A939A8" w:rsidRPr="00384D02">
        <w:rPr>
          <w:rFonts w:ascii="Arial" w:hAnsi="Arial" w:cs="Arial"/>
          <w:sz w:val="24"/>
          <w:szCs w:val="24"/>
        </w:rPr>
        <w:t>1</w:t>
      </w:r>
      <w:r w:rsidRPr="00384D02">
        <w:rPr>
          <w:rFonts w:ascii="Arial" w:hAnsi="Arial" w:cs="Arial"/>
          <w:sz w:val="24"/>
          <w:szCs w:val="24"/>
        </w:rPr>
        <w:t xml:space="preserve"> </w:t>
      </w:r>
      <w:r w:rsidR="00A939A8" w:rsidRPr="00384D02">
        <w:rPr>
          <w:rFonts w:ascii="Arial" w:hAnsi="Arial" w:cs="Arial"/>
          <w:sz w:val="24"/>
          <w:szCs w:val="24"/>
        </w:rPr>
        <w:t>El apoderado judicial del señor Uber Smith Galeano Cruz</w:t>
      </w:r>
      <w:r w:rsidR="00CA5293" w:rsidRPr="00384D02">
        <w:rPr>
          <w:rFonts w:ascii="Arial" w:hAnsi="Arial" w:cs="Arial"/>
          <w:sz w:val="24"/>
          <w:szCs w:val="24"/>
        </w:rPr>
        <w:t xml:space="preserve"> solicitó</w:t>
      </w:r>
      <w:r w:rsidRPr="00384D02">
        <w:rPr>
          <w:rFonts w:ascii="Arial" w:hAnsi="Arial" w:cs="Arial"/>
          <w:sz w:val="24"/>
          <w:szCs w:val="24"/>
        </w:rPr>
        <w:t xml:space="preserve"> </w:t>
      </w:r>
      <w:r w:rsidR="00581715" w:rsidRPr="00384D02">
        <w:rPr>
          <w:rFonts w:ascii="Arial" w:hAnsi="Arial" w:cs="Arial"/>
          <w:sz w:val="24"/>
          <w:szCs w:val="24"/>
        </w:rPr>
        <w:t xml:space="preserve">su traslado a una </w:t>
      </w:r>
      <w:r w:rsidRPr="00384D02">
        <w:rPr>
          <w:rFonts w:ascii="Arial" w:hAnsi="Arial" w:cs="Arial"/>
          <w:sz w:val="24"/>
          <w:szCs w:val="24"/>
        </w:rPr>
        <w:t>ZVTN</w:t>
      </w:r>
      <w:r w:rsidR="00FE6ABA" w:rsidRPr="00384D02">
        <w:rPr>
          <w:rFonts w:ascii="Arial" w:hAnsi="Arial" w:cs="Arial"/>
          <w:sz w:val="24"/>
          <w:szCs w:val="24"/>
        </w:rPr>
        <w:t>, con fundamento en lo dis</w:t>
      </w:r>
      <w:r w:rsidR="00017A4E" w:rsidRPr="00384D02">
        <w:rPr>
          <w:rFonts w:ascii="Arial" w:hAnsi="Arial" w:cs="Arial"/>
          <w:sz w:val="24"/>
          <w:szCs w:val="24"/>
        </w:rPr>
        <w:t xml:space="preserve">puesto en la ley 1820 de 2016. </w:t>
      </w:r>
    </w:p>
    <w:p w:rsidR="00017A4E" w:rsidRPr="00384D02" w:rsidRDefault="00017A4E" w:rsidP="002152DD">
      <w:pPr>
        <w:pStyle w:val="Sinespaciado"/>
        <w:jc w:val="both"/>
        <w:rPr>
          <w:rFonts w:ascii="Arial" w:hAnsi="Arial" w:cs="Arial"/>
          <w:sz w:val="24"/>
          <w:szCs w:val="24"/>
        </w:rPr>
      </w:pPr>
    </w:p>
    <w:p w:rsidR="0074665B" w:rsidRPr="00384D02" w:rsidRDefault="00937014" w:rsidP="002152DD">
      <w:pPr>
        <w:pStyle w:val="Sinespaciado"/>
        <w:jc w:val="both"/>
        <w:rPr>
          <w:rFonts w:ascii="Arial" w:hAnsi="Arial" w:cs="Arial"/>
          <w:sz w:val="24"/>
          <w:szCs w:val="24"/>
        </w:rPr>
      </w:pPr>
      <w:r w:rsidRPr="00384D02">
        <w:rPr>
          <w:rFonts w:ascii="Arial" w:hAnsi="Arial" w:cs="Arial"/>
          <w:sz w:val="24"/>
          <w:szCs w:val="24"/>
        </w:rPr>
        <w:t xml:space="preserve">La petición </w:t>
      </w:r>
      <w:r w:rsidR="006635A6" w:rsidRPr="00384D02">
        <w:rPr>
          <w:rFonts w:ascii="Arial" w:hAnsi="Arial" w:cs="Arial"/>
          <w:sz w:val="24"/>
          <w:szCs w:val="24"/>
        </w:rPr>
        <w:t xml:space="preserve">se </w:t>
      </w:r>
      <w:r w:rsidR="002152DD" w:rsidRPr="00384D02">
        <w:rPr>
          <w:rFonts w:ascii="Arial" w:hAnsi="Arial" w:cs="Arial"/>
          <w:sz w:val="24"/>
          <w:szCs w:val="24"/>
        </w:rPr>
        <w:t>basó</w:t>
      </w:r>
      <w:r w:rsidR="000D2A2F">
        <w:rPr>
          <w:rFonts w:ascii="Arial" w:hAnsi="Arial" w:cs="Arial"/>
          <w:sz w:val="24"/>
          <w:szCs w:val="24"/>
        </w:rPr>
        <w:t xml:space="preserve"> en lo dispuesto en la</w:t>
      </w:r>
      <w:r w:rsidRPr="00384D02">
        <w:rPr>
          <w:rFonts w:ascii="Arial" w:hAnsi="Arial" w:cs="Arial"/>
          <w:sz w:val="24"/>
          <w:szCs w:val="24"/>
        </w:rPr>
        <w:t xml:space="preserve"> ley 1820 de 2016 y el D.R. 277 de 2017, artículo 5º numeral 3º y artículo 8º</w:t>
      </w:r>
      <w:r w:rsidR="00281864" w:rsidRPr="00384D02">
        <w:rPr>
          <w:rFonts w:ascii="Arial" w:hAnsi="Arial" w:cs="Arial"/>
          <w:sz w:val="24"/>
          <w:szCs w:val="24"/>
        </w:rPr>
        <w:t>,</w:t>
      </w:r>
      <w:r w:rsidR="00CA5293" w:rsidRPr="00384D02">
        <w:rPr>
          <w:rFonts w:ascii="Arial" w:hAnsi="Arial" w:cs="Arial"/>
          <w:sz w:val="24"/>
          <w:szCs w:val="24"/>
        </w:rPr>
        <w:t xml:space="preserve"> párrafo 1</w:t>
      </w:r>
      <w:r w:rsidRPr="00384D02">
        <w:rPr>
          <w:rFonts w:ascii="Arial" w:hAnsi="Arial" w:cs="Arial"/>
          <w:sz w:val="24"/>
          <w:szCs w:val="24"/>
        </w:rPr>
        <w:t>.</w:t>
      </w:r>
      <w:r w:rsidR="006635A6" w:rsidRPr="00384D02">
        <w:rPr>
          <w:rStyle w:val="Refdenotaalpie"/>
          <w:rFonts w:ascii="Arial" w:hAnsi="Arial" w:cs="Arial"/>
          <w:sz w:val="24"/>
          <w:szCs w:val="24"/>
        </w:rPr>
        <w:footnoteReference w:id="1"/>
      </w:r>
    </w:p>
    <w:p w:rsidR="00A939A8" w:rsidRPr="00384D02" w:rsidRDefault="00A939A8" w:rsidP="002152DD">
      <w:pPr>
        <w:pStyle w:val="Sinespaciado"/>
        <w:jc w:val="both"/>
        <w:rPr>
          <w:rFonts w:ascii="Arial" w:hAnsi="Arial" w:cs="Arial"/>
          <w:sz w:val="24"/>
          <w:szCs w:val="24"/>
        </w:rPr>
      </w:pPr>
    </w:p>
    <w:p w:rsidR="00A939A8" w:rsidRPr="00384D02" w:rsidRDefault="00A939A8" w:rsidP="002152DD">
      <w:pPr>
        <w:pStyle w:val="Sinespaciado"/>
        <w:jc w:val="both"/>
        <w:rPr>
          <w:rFonts w:ascii="Arial" w:hAnsi="Arial" w:cs="Arial"/>
          <w:sz w:val="24"/>
          <w:szCs w:val="24"/>
        </w:rPr>
      </w:pPr>
      <w:r w:rsidRPr="00384D02">
        <w:rPr>
          <w:rFonts w:ascii="Arial" w:hAnsi="Arial" w:cs="Arial"/>
          <w:sz w:val="24"/>
          <w:szCs w:val="24"/>
        </w:rPr>
        <w:t>2.</w:t>
      </w:r>
      <w:r w:rsidR="003045A0" w:rsidRPr="00384D02">
        <w:rPr>
          <w:rFonts w:ascii="Arial" w:hAnsi="Arial" w:cs="Arial"/>
          <w:sz w:val="24"/>
          <w:szCs w:val="24"/>
        </w:rPr>
        <w:t>2</w:t>
      </w:r>
      <w:r w:rsidR="00611852" w:rsidRPr="00384D02">
        <w:rPr>
          <w:rFonts w:ascii="Arial" w:hAnsi="Arial" w:cs="Arial"/>
          <w:sz w:val="24"/>
          <w:szCs w:val="24"/>
        </w:rPr>
        <w:t xml:space="preserve"> Esta Corporación mediante</w:t>
      </w:r>
      <w:r w:rsidR="003045A0" w:rsidRPr="00384D02">
        <w:rPr>
          <w:rFonts w:ascii="Arial" w:hAnsi="Arial" w:cs="Arial"/>
          <w:sz w:val="24"/>
          <w:szCs w:val="24"/>
        </w:rPr>
        <w:t xml:space="preserve"> auto del </w:t>
      </w:r>
      <w:r w:rsidR="00611852" w:rsidRPr="00384D02">
        <w:rPr>
          <w:rFonts w:ascii="Arial" w:hAnsi="Arial" w:cs="Arial"/>
          <w:sz w:val="24"/>
          <w:szCs w:val="24"/>
        </w:rPr>
        <w:t>10 de mayo del año en curso, dispuso la remisión de las diligencias al Juzgado 5º Penal del Circuito de Per</w:t>
      </w:r>
      <w:r w:rsidR="00F514AF" w:rsidRPr="00384D02">
        <w:rPr>
          <w:rFonts w:ascii="Arial" w:hAnsi="Arial" w:cs="Arial"/>
          <w:sz w:val="24"/>
          <w:szCs w:val="24"/>
        </w:rPr>
        <w:t xml:space="preserve">eira para lo de su competencia, con </w:t>
      </w:r>
      <w:r w:rsidR="00F514AF" w:rsidRPr="00384D02">
        <w:rPr>
          <w:rFonts w:ascii="Arial" w:hAnsi="Arial" w:cs="Arial"/>
          <w:sz w:val="24"/>
          <w:szCs w:val="24"/>
        </w:rPr>
        <w:lastRenderedPageBreak/>
        <w:t>base en lo previsto en el artículo 8 numeral 3º</w:t>
      </w:r>
      <w:r w:rsidR="006635A6" w:rsidRPr="00384D02">
        <w:rPr>
          <w:rFonts w:ascii="Arial" w:hAnsi="Arial" w:cs="Arial"/>
          <w:sz w:val="24"/>
          <w:szCs w:val="24"/>
        </w:rPr>
        <w:t xml:space="preserve">,literal </w:t>
      </w:r>
      <w:r w:rsidR="00F514AF" w:rsidRPr="00384D02">
        <w:rPr>
          <w:rFonts w:ascii="Arial" w:hAnsi="Arial" w:cs="Arial"/>
          <w:sz w:val="24"/>
          <w:szCs w:val="24"/>
        </w:rPr>
        <w:t xml:space="preserve"> b) del Decreto 277 del 17 de febrero de 2017.</w:t>
      </w:r>
      <w:r w:rsidR="006635A6" w:rsidRPr="00384D02">
        <w:rPr>
          <w:rStyle w:val="Refdenotaalpie"/>
          <w:rFonts w:ascii="Arial" w:hAnsi="Arial" w:cs="Arial"/>
          <w:sz w:val="24"/>
          <w:szCs w:val="24"/>
        </w:rPr>
        <w:footnoteReference w:id="2"/>
      </w:r>
    </w:p>
    <w:p w:rsidR="0074665B" w:rsidRPr="00384D02" w:rsidRDefault="0074665B" w:rsidP="002152DD">
      <w:pPr>
        <w:pStyle w:val="Sinespaciado"/>
        <w:jc w:val="both"/>
        <w:rPr>
          <w:rFonts w:ascii="Arial" w:hAnsi="Arial" w:cs="Arial"/>
          <w:sz w:val="24"/>
          <w:szCs w:val="24"/>
        </w:rPr>
      </w:pPr>
    </w:p>
    <w:p w:rsidR="00611852" w:rsidRPr="00384D02" w:rsidRDefault="00611852" w:rsidP="002152DD">
      <w:pPr>
        <w:pStyle w:val="Sinespaciado"/>
        <w:jc w:val="both"/>
        <w:rPr>
          <w:rFonts w:ascii="Arial" w:hAnsi="Arial" w:cs="Arial"/>
          <w:sz w:val="24"/>
          <w:szCs w:val="24"/>
        </w:rPr>
      </w:pPr>
    </w:p>
    <w:p w:rsidR="00611852" w:rsidRPr="00F36FDE" w:rsidRDefault="00611852" w:rsidP="002152DD">
      <w:pPr>
        <w:pStyle w:val="Sinespaciado"/>
        <w:jc w:val="center"/>
        <w:rPr>
          <w:rFonts w:ascii="Arial" w:hAnsi="Arial" w:cs="Arial"/>
          <w:b/>
          <w:sz w:val="24"/>
          <w:szCs w:val="24"/>
        </w:rPr>
      </w:pPr>
      <w:r w:rsidRPr="00F36FDE">
        <w:rPr>
          <w:rFonts w:ascii="Arial" w:hAnsi="Arial" w:cs="Arial"/>
          <w:b/>
          <w:sz w:val="24"/>
          <w:szCs w:val="24"/>
        </w:rPr>
        <w:t xml:space="preserve">3. </w:t>
      </w:r>
      <w:r w:rsidR="006635A6" w:rsidRPr="00F36FDE">
        <w:rPr>
          <w:rFonts w:ascii="Arial" w:hAnsi="Arial" w:cs="Arial"/>
          <w:b/>
          <w:sz w:val="24"/>
          <w:szCs w:val="24"/>
        </w:rPr>
        <w:t xml:space="preserve">SOBRE </w:t>
      </w:r>
      <w:r w:rsidRPr="00F36FDE">
        <w:rPr>
          <w:rFonts w:ascii="Arial" w:hAnsi="Arial" w:cs="Arial"/>
          <w:b/>
          <w:sz w:val="24"/>
          <w:szCs w:val="24"/>
        </w:rPr>
        <w:t>LA</w:t>
      </w:r>
      <w:r w:rsidR="00C07D32" w:rsidRPr="00F36FDE">
        <w:rPr>
          <w:rFonts w:ascii="Arial" w:hAnsi="Arial" w:cs="Arial"/>
          <w:b/>
          <w:sz w:val="24"/>
          <w:szCs w:val="24"/>
        </w:rPr>
        <w:t xml:space="preserve"> DECISIÓN</w:t>
      </w:r>
      <w:r w:rsidRPr="00F36FDE">
        <w:rPr>
          <w:rFonts w:ascii="Arial" w:hAnsi="Arial" w:cs="Arial"/>
          <w:b/>
          <w:sz w:val="24"/>
          <w:szCs w:val="24"/>
        </w:rPr>
        <w:t xml:space="preserve"> OBJETO DE RECURSO</w:t>
      </w:r>
    </w:p>
    <w:p w:rsidR="00611852" w:rsidRPr="00384D02" w:rsidRDefault="00611852" w:rsidP="002152DD">
      <w:pPr>
        <w:pStyle w:val="Sinespaciado"/>
        <w:jc w:val="center"/>
        <w:rPr>
          <w:rFonts w:ascii="Arial" w:hAnsi="Arial" w:cs="Arial"/>
          <w:sz w:val="24"/>
          <w:szCs w:val="24"/>
        </w:rPr>
      </w:pPr>
    </w:p>
    <w:p w:rsidR="006635A6" w:rsidRPr="00384D02" w:rsidRDefault="00DB3EB4" w:rsidP="002152DD">
      <w:pPr>
        <w:pStyle w:val="Sinespaciado"/>
        <w:jc w:val="both"/>
        <w:rPr>
          <w:rFonts w:ascii="Arial" w:hAnsi="Arial" w:cs="Arial"/>
          <w:sz w:val="24"/>
          <w:szCs w:val="24"/>
        </w:rPr>
      </w:pPr>
      <w:r w:rsidRPr="00384D02">
        <w:rPr>
          <w:rFonts w:ascii="Arial" w:hAnsi="Arial" w:cs="Arial"/>
          <w:sz w:val="24"/>
          <w:szCs w:val="24"/>
        </w:rPr>
        <w:t xml:space="preserve">3.1 </w:t>
      </w:r>
      <w:r w:rsidR="00611852" w:rsidRPr="00384D02">
        <w:rPr>
          <w:rFonts w:ascii="Arial" w:hAnsi="Arial" w:cs="Arial"/>
          <w:sz w:val="24"/>
          <w:szCs w:val="24"/>
        </w:rPr>
        <w:t>A trav</w:t>
      </w:r>
      <w:r w:rsidR="00181756" w:rsidRPr="00384D02">
        <w:rPr>
          <w:rFonts w:ascii="Arial" w:hAnsi="Arial" w:cs="Arial"/>
          <w:sz w:val="24"/>
          <w:szCs w:val="24"/>
        </w:rPr>
        <w:t>és de</w:t>
      </w:r>
      <w:r w:rsidR="00696102" w:rsidRPr="00384D02">
        <w:rPr>
          <w:rFonts w:ascii="Arial" w:hAnsi="Arial" w:cs="Arial"/>
          <w:sz w:val="24"/>
          <w:szCs w:val="24"/>
        </w:rPr>
        <w:t xml:space="preserve"> pr</w:t>
      </w:r>
      <w:r w:rsidR="007814D3" w:rsidRPr="00384D02">
        <w:rPr>
          <w:rFonts w:ascii="Arial" w:hAnsi="Arial" w:cs="Arial"/>
          <w:sz w:val="24"/>
          <w:szCs w:val="24"/>
        </w:rPr>
        <w:t xml:space="preserve">ovidencia del </w:t>
      </w:r>
      <w:r w:rsidR="004823AA" w:rsidRPr="00384D02">
        <w:rPr>
          <w:rFonts w:ascii="Arial" w:hAnsi="Arial" w:cs="Arial"/>
          <w:sz w:val="24"/>
          <w:szCs w:val="24"/>
        </w:rPr>
        <w:t>30 de mayo de 2017, el juez quinto penal del circuito de esta ciudad denegó la solicitud de traslado a</w:t>
      </w:r>
      <w:r w:rsidR="006635A6" w:rsidRPr="00384D02">
        <w:rPr>
          <w:rFonts w:ascii="Arial" w:hAnsi="Arial" w:cs="Arial"/>
          <w:sz w:val="24"/>
          <w:szCs w:val="24"/>
        </w:rPr>
        <w:t xml:space="preserve"> la ZVTN</w:t>
      </w:r>
      <w:r w:rsidR="004823AA" w:rsidRPr="00384D02">
        <w:rPr>
          <w:rFonts w:ascii="Arial" w:hAnsi="Arial" w:cs="Arial"/>
          <w:sz w:val="24"/>
          <w:szCs w:val="24"/>
        </w:rPr>
        <w:t xml:space="preserve"> </w:t>
      </w:r>
      <w:r w:rsidR="00C85C31">
        <w:rPr>
          <w:rFonts w:ascii="Arial" w:hAnsi="Arial" w:cs="Arial"/>
          <w:sz w:val="24"/>
          <w:szCs w:val="24"/>
        </w:rPr>
        <w:t xml:space="preserve">formulada </w:t>
      </w:r>
      <w:r w:rsidR="004823AA" w:rsidRPr="00384D02">
        <w:rPr>
          <w:rFonts w:ascii="Arial" w:hAnsi="Arial" w:cs="Arial"/>
          <w:sz w:val="24"/>
          <w:szCs w:val="24"/>
        </w:rPr>
        <w:t xml:space="preserve">por </w:t>
      </w:r>
      <w:r w:rsidR="006635A6" w:rsidRPr="00384D02">
        <w:rPr>
          <w:rFonts w:ascii="Arial" w:hAnsi="Arial" w:cs="Arial"/>
          <w:sz w:val="24"/>
          <w:szCs w:val="24"/>
        </w:rPr>
        <w:t xml:space="preserve">el representante del señor </w:t>
      </w:r>
      <w:r w:rsidR="004823AA" w:rsidRPr="00384D02">
        <w:rPr>
          <w:rFonts w:ascii="Arial" w:hAnsi="Arial" w:cs="Arial"/>
          <w:sz w:val="24"/>
          <w:szCs w:val="24"/>
        </w:rPr>
        <w:t>Gale</w:t>
      </w:r>
      <w:r w:rsidR="00D647BA" w:rsidRPr="00384D02">
        <w:rPr>
          <w:rFonts w:ascii="Arial" w:hAnsi="Arial" w:cs="Arial"/>
          <w:sz w:val="24"/>
          <w:szCs w:val="24"/>
        </w:rPr>
        <w:t xml:space="preserve">ano Cruz, con fundamento en las disposiciones del Acto Legislativo 01 de 4 de abril de 2017, </w:t>
      </w:r>
      <w:r w:rsidR="00A27586" w:rsidRPr="00384D02">
        <w:rPr>
          <w:rFonts w:ascii="Arial" w:hAnsi="Arial" w:cs="Arial"/>
          <w:sz w:val="24"/>
          <w:szCs w:val="24"/>
        </w:rPr>
        <w:t>en los artículos 3, 8, 15, 16, 17, 23, 29, y 35 de la ley 1820 de 2016, y los artículos 5, 6, 8 y 13</w:t>
      </w:r>
      <w:r w:rsidR="00D647BA" w:rsidRPr="00384D02">
        <w:rPr>
          <w:rFonts w:ascii="Arial" w:hAnsi="Arial" w:cs="Arial"/>
          <w:sz w:val="24"/>
          <w:szCs w:val="24"/>
        </w:rPr>
        <w:t xml:space="preserve"> </w:t>
      </w:r>
      <w:r w:rsidR="00A27586" w:rsidRPr="00384D02">
        <w:rPr>
          <w:rFonts w:ascii="Arial" w:hAnsi="Arial" w:cs="Arial"/>
          <w:sz w:val="24"/>
          <w:szCs w:val="24"/>
        </w:rPr>
        <w:t>d</w:t>
      </w:r>
      <w:r w:rsidR="00F514AF" w:rsidRPr="00384D02">
        <w:rPr>
          <w:rFonts w:ascii="Arial" w:hAnsi="Arial" w:cs="Arial"/>
          <w:sz w:val="24"/>
          <w:szCs w:val="24"/>
        </w:rPr>
        <w:t>el Decreto 277 de 2017</w:t>
      </w:r>
      <w:r w:rsidR="006635A6" w:rsidRPr="00384D02">
        <w:rPr>
          <w:rFonts w:ascii="Arial" w:hAnsi="Arial" w:cs="Arial"/>
          <w:sz w:val="24"/>
          <w:szCs w:val="24"/>
        </w:rPr>
        <w:t>.</w:t>
      </w:r>
    </w:p>
    <w:p w:rsidR="006635A6" w:rsidRPr="00384D02" w:rsidRDefault="006635A6" w:rsidP="002152DD">
      <w:pPr>
        <w:pStyle w:val="Sinespaciado"/>
        <w:jc w:val="both"/>
        <w:rPr>
          <w:rFonts w:ascii="Arial" w:hAnsi="Arial" w:cs="Arial"/>
          <w:sz w:val="24"/>
          <w:szCs w:val="24"/>
        </w:rPr>
      </w:pPr>
    </w:p>
    <w:p w:rsidR="00A27586" w:rsidRDefault="006635A6" w:rsidP="002152DD">
      <w:pPr>
        <w:pStyle w:val="Sinespaciado"/>
        <w:jc w:val="both"/>
        <w:rPr>
          <w:rFonts w:ascii="Arial" w:hAnsi="Arial" w:cs="Arial"/>
          <w:sz w:val="24"/>
          <w:szCs w:val="24"/>
        </w:rPr>
      </w:pPr>
      <w:r w:rsidRPr="00384D02">
        <w:rPr>
          <w:rFonts w:ascii="Arial" w:hAnsi="Arial" w:cs="Arial"/>
          <w:sz w:val="24"/>
          <w:szCs w:val="24"/>
        </w:rPr>
        <w:t xml:space="preserve">Para el efecto </w:t>
      </w:r>
      <w:r w:rsidR="000D2A2F" w:rsidRPr="00384D02">
        <w:rPr>
          <w:rFonts w:ascii="Arial" w:hAnsi="Arial" w:cs="Arial"/>
          <w:sz w:val="24"/>
          <w:szCs w:val="24"/>
        </w:rPr>
        <w:t>consideró</w:t>
      </w:r>
      <w:r w:rsidR="000D2A2F">
        <w:rPr>
          <w:rFonts w:ascii="Arial" w:hAnsi="Arial" w:cs="Arial"/>
          <w:sz w:val="24"/>
          <w:szCs w:val="24"/>
        </w:rPr>
        <w:t xml:space="preserve"> que las</w:t>
      </w:r>
      <w:r w:rsidR="00A27586" w:rsidRPr="00384D02">
        <w:rPr>
          <w:rFonts w:ascii="Arial" w:hAnsi="Arial" w:cs="Arial"/>
          <w:sz w:val="24"/>
          <w:szCs w:val="24"/>
        </w:rPr>
        <w:t xml:space="preserve"> conducta</w:t>
      </w:r>
      <w:r w:rsidRPr="00384D02">
        <w:rPr>
          <w:rFonts w:ascii="Arial" w:hAnsi="Arial" w:cs="Arial"/>
          <w:sz w:val="24"/>
          <w:szCs w:val="24"/>
        </w:rPr>
        <w:t xml:space="preserve">s atribuidas al procesado no tenían ninguna </w:t>
      </w:r>
      <w:r w:rsidR="00A27586" w:rsidRPr="00384D02">
        <w:rPr>
          <w:rFonts w:ascii="Arial" w:hAnsi="Arial" w:cs="Arial"/>
          <w:sz w:val="24"/>
          <w:szCs w:val="24"/>
        </w:rPr>
        <w:t xml:space="preserve">conexión con la participación directa o indirecta del acusado en el conflicto armado, </w:t>
      </w:r>
      <w:r w:rsidR="00CC6138" w:rsidRPr="00384D02">
        <w:rPr>
          <w:rFonts w:ascii="Arial" w:hAnsi="Arial" w:cs="Arial"/>
          <w:sz w:val="24"/>
          <w:szCs w:val="24"/>
        </w:rPr>
        <w:t xml:space="preserve">ni se habían cometido con </w:t>
      </w:r>
      <w:r w:rsidR="00A27586" w:rsidRPr="00384D02">
        <w:rPr>
          <w:rFonts w:ascii="Arial" w:hAnsi="Arial" w:cs="Arial"/>
          <w:sz w:val="24"/>
          <w:szCs w:val="24"/>
        </w:rPr>
        <w:t xml:space="preserve">ocasión o relación directa con el mismo, o </w:t>
      </w:r>
      <w:r w:rsidR="00CC6138" w:rsidRPr="00384D02">
        <w:rPr>
          <w:rFonts w:ascii="Arial" w:hAnsi="Arial" w:cs="Arial"/>
          <w:sz w:val="24"/>
          <w:szCs w:val="24"/>
        </w:rPr>
        <w:t xml:space="preserve">por su </w:t>
      </w:r>
      <w:r w:rsidR="00A27586" w:rsidRPr="00384D02">
        <w:rPr>
          <w:rFonts w:ascii="Arial" w:hAnsi="Arial" w:cs="Arial"/>
          <w:sz w:val="24"/>
          <w:szCs w:val="24"/>
        </w:rPr>
        <w:t>pert</w:t>
      </w:r>
      <w:r w:rsidR="008E420C">
        <w:rPr>
          <w:rFonts w:ascii="Arial" w:hAnsi="Arial" w:cs="Arial"/>
          <w:sz w:val="24"/>
          <w:szCs w:val="24"/>
        </w:rPr>
        <w:t>enencia o</w:t>
      </w:r>
      <w:r w:rsidR="00A27586" w:rsidRPr="00384D02">
        <w:rPr>
          <w:rFonts w:ascii="Arial" w:hAnsi="Arial" w:cs="Arial"/>
          <w:sz w:val="24"/>
          <w:szCs w:val="24"/>
        </w:rPr>
        <w:t xml:space="preserve"> colaboración con el grupo armado ilegal. </w:t>
      </w:r>
      <w:r w:rsidR="00CC6138" w:rsidRPr="00384D02">
        <w:rPr>
          <w:rStyle w:val="Refdenotaalpie"/>
          <w:rFonts w:ascii="Arial" w:hAnsi="Arial" w:cs="Arial"/>
          <w:sz w:val="24"/>
          <w:szCs w:val="24"/>
        </w:rPr>
        <w:footnoteReference w:id="3"/>
      </w:r>
    </w:p>
    <w:p w:rsidR="008B2B21" w:rsidRPr="00384D02" w:rsidRDefault="008B2B21" w:rsidP="002152DD">
      <w:pPr>
        <w:pStyle w:val="Sinespaciado"/>
        <w:jc w:val="both"/>
        <w:rPr>
          <w:rFonts w:ascii="Arial" w:hAnsi="Arial" w:cs="Arial"/>
          <w:sz w:val="24"/>
          <w:szCs w:val="24"/>
        </w:rPr>
      </w:pPr>
    </w:p>
    <w:p w:rsidR="00B13EDF" w:rsidRPr="00F36FDE" w:rsidRDefault="00B13EDF" w:rsidP="002152DD">
      <w:pPr>
        <w:pStyle w:val="Sinespaciado"/>
        <w:jc w:val="center"/>
        <w:rPr>
          <w:rFonts w:ascii="Arial" w:hAnsi="Arial" w:cs="Arial"/>
          <w:b/>
          <w:sz w:val="24"/>
          <w:szCs w:val="24"/>
        </w:rPr>
      </w:pPr>
      <w:r w:rsidRPr="00F36FDE">
        <w:rPr>
          <w:rFonts w:ascii="Arial" w:hAnsi="Arial" w:cs="Arial"/>
          <w:b/>
          <w:sz w:val="24"/>
          <w:szCs w:val="24"/>
        </w:rPr>
        <w:t xml:space="preserve">4. SOBRE EL RECURSO PROPUESTO </w:t>
      </w:r>
    </w:p>
    <w:p w:rsidR="00B13EDF" w:rsidRPr="00384D02" w:rsidRDefault="00B13EDF" w:rsidP="002152DD">
      <w:pPr>
        <w:pStyle w:val="Sinespaciado"/>
        <w:rPr>
          <w:rFonts w:ascii="Arial" w:hAnsi="Arial" w:cs="Arial"/>
          <w:sz w:val="24"/>
          <w:szCs w:val="24"/>
        </w:rPr>
      </w:pPr>
    </w:p>
    <w:p w:rsidR="00B13EDF" w:rsidRPr="00384D02" w:rsidRDefault="00B13EDF" w:rsidP="002152DD">
      <w:pPr>
        <w:pStyle w:val="Sinespaciado"/>
        <w:jc w:val="both"/>
        <w:rPr>
          <w:rFonts w:ascii="Arial" w:hAnsi="Arial" w:cs="Arial"/>
          <w:sz w:val="24"/>
          <w:szCs w:val="24"/>
        </w:rPr>
      </w:pPr>
      <w:r w:rsidRPr="00384D02">
        <w:rPr>
          <w:rFonts w:ascii="Arial" w:hAnsi="Arial" w:cs="Arial"/>
          <w:sz w:val="24"/>
          <w:szCs w:val="24"/>
        </w:rPr>
        <w:t xml:space="preserve">El abogado que representa los intereses del señor Galeano Cruz interpuso el recurso de reposición y en subsidio </w:t>
      </w:r>
      <w:r w:rsidR="00E00C15" w:rsidRPr="00384D02">
        <w:rPr>
          <w:rFonts w:ascii="Arial" w:hAnsi="Arial" w:cs="Arial"/>
          <w:sz w:val="24"/>
          <w:szCs w:val="24"/>
        </w:rPr>
        <w:t xml:space="preserve">el de </w:t>
      </w:r>
      <w:r w:rsidRPr="00384D02">
        <w:rPr>
          <w:rFonts w:ascii="Arial" w:hAnsi="Arial" w:cs="Arial"/>
          <w:sz w:val="24"/>
          <w:szCs w:val="24"/>
        </w:rPr>
        <w:t xml:space="preserve">apelación en contra de esa determinación, </w:t>
      </w:r>
      <w:r w:rsidR="00E00C15" w:rsidRPr="00384D02">
        <w:rPr>
          <w:rFonts w:ascii="Arial" w:hAnsi="Arial" w:cs="Arial"/>
          <w:sz w:val="24"/>
          <w:szCs w:val="24"/>
        </w:rPr>
        <w:t xml:space="preserve">el cual sustentó </w:t>
      </w:r>
      <w:r w:rsidRPr="00384D02">
        <w:rPr>
          <w:rFonts w:ascii="Arial" w:hAnsi="Arial" w:cs="Arial"/>
          <w:sz w:val="24"/>
          <w:szCs w:val="24"/>
        </w:rPr>
        <w:t>de la siguiente manera:</w:t>
      </w:r>
    </w:p>
    <w:p w:rsidR="00B13EDF" w:rsidRPr="00384D02" w:rsidRDefault="00B13EDF" w:rsidP="002152DD">
      <w:pPr>
        <w:pStyle w:val="Sinespaciado"/>
        <w:jc w:val="both"/>
        <w:rPr>
          <w:rFonts w:ascii="Arial" w:hAnsi="Arial" w:cs="Arial"/>
          <w:sz w:val="24"/>
          <w:szCs w:val="24"/>
        </w:rPr>
      </w:pPr>
    </w:p>
    <w:p w:rsidR="00B13EDF" w:rsidRPr="00384D02" w:rsidRDefault="00B13EDF"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La valoración de los delitos que se relacionen o no con las FARC-EP, después del reconocimiento realizado por el Alto Comisionado de la Paz a través de las listas presentadas por el grupo armado que firma el acuerdo, corresponde de manera exclusiva a la Sala de Definición de Situaciones Jurídicas de la Jurisdicción Especial para la Paz, de conformidad con lo previsto en los artículos 30 y 32 de la Ley 1820 de 2016. </w:t>
      </w:r>
    </w:p>
    <w:p w:rsidR="00B13EDF" w:rsidRPr="00384D02" w:rsidRDefault="00B13EDF" w:rsidP="002152DD">
      <w:pPr>
        <w:pStyle w:val="Sinespaciado"/>
        <w:jc w:val="both"/>
        <w:rPr>
          <w:rFonts w:ascii="Arial" w:hAnsi="Arial" w:cs="Arial"/>
          <w:sz w:val="24"/>
          <w:szCs w:val="24"/>
        </w:rPr>
      </w:pPr>
    </w:p>
    <w:p w:rsidR="00B13EDF" w:rsidRPr="00384D02" w:rsidRDefault="00B13EDF"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Aunado a ello, se debe tener en cuenta lo dispuesto en el numeral 48 del Acuerdo Final para la Terminación del Conflicto y la Construcción de una Paz Estable y Duradera. </w:t>
      </w:r>
    </w:p>
    <w:p w:rsidR="00B13EDF" w:rsidRPr="00384D02" w:rsidRDefault="00B13EDF" w:rsidP="002152DD">
      <w:pPr>
        <w:pStyle w:val="Sinespaciado"/>
        <w:jc w:val="both"/>
        <w:rPr>
          <w:rFonts w:ascii="Arial" w:hAnsi="Arial" w:cs="Arial"/>
          <w:sz w:val="24"/>
          <w:szCs w:val="24"/>
        </w:rPr>
      </w:pPr>
    </w:p>
    <w:p w:rsidR="00B13EDF" w:rsidRPr="00384D02" w:rsidRDefault="00CC6138"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El </w:t>
      </w:r>
      <w:r w:rsidR="00B13EDF" w:rsidRPr="00384D02">
        <w:rPr>
          <w:rFonts w:ascii="Arial" w:hAnsi="Arial" w:cs="Arial"/>
          <w:sz w:val="24"/>
          <w:szCs w:val="24"/>
        </w:rPr>
        <w:t xml:space="preserve"> reconocimiento realizado por el Gobierno Nacional por medio de la Oficina del Alto Comisionado para la Paz</w:t>
      </w:r>
      <w:r w:rsidRPr="00384D02">
        <w:rPr>
          <w:rFonts w:ascii="Arial" w:hAnsi="Arial" w:cs="Arial"/>
          <w:sz w:val="24"/>
          <w:szCs w:val="24"/>
        </w:rPr>
        <w:t xml:space="preserve">, </w:t>
      </w:r>
      <w:r w:rsidR="00B13EDF" w:rsidRPr="00384D02">
        <w:rPr>
          <w:rFonts w:ascii="Arial" w:hAnsi="Arial" w:cs="Arial"/>
          <w:sz w:val="24"/>
          <w:szCs w:val="24"/>
        </w:rPr>
        <w:t>resulta ser válido frente a las solicitudes que se realicen a las autoridades judiciales tal y como lo establece el artículo 12 numeral 1º del Decreto 277 de 2017.</w:t>
      </w:r>
    </w:p>
    <w:p w:rsidR="00B13EDF" w:rsidRPr="00384D02" w:rsidRDefault="00B13EDF" w:rsidP="002152DD">
      <w:pPr>
        <w:pStyle w:val="Sinespaciado"/>
        <w:jc w:val="both"/>
        <w:rPr>
          <w:rFonts w:ascii="Arial" w:hAnsi="Arial" w:cs="Arial"/>
          <w:sz w:val="24"/>
          <w:szCs w:val="24"/>
        </w:rPr>
      </w:pPr>
    </w:p>
    <w:p w:rsidR="00B13EDF" w:rsidRPr="00384D02" w:rsidRDefault="00CC6138"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El </w:t>
      </w:r>
      <w:r w:rsidR="00B13EDF" w:rsidRPr="00384D02">
        <w:rPr>
          <w:rFonts w:ascii="Arial" w:hAnsi="Arial" w:cs="Arial"/>
          <w:sz w:val="24"/>
          <w:szCs w:val="24"/>
        </w:rPr>
        <w:t xml:space="preserve">presente asunto debe ser sometido al conocimiento de la Jurisdicción Especial para la Paz. </w:t>
      </w:r>
    </w:p>
    <w:p w:rsidR="00B13EDF" w:rsidRPr="00384D02" w:rsidRDefault="00B13EDF" w:rsidP="002152DD">
      <w:pPr>
        <w:pStyle w:val="Sinespaciado"/>
        <w:jc w:val="both"/>
        <w:rPr>
          <w:rFonts w:ascii="Arial" w:hAnsi="Arial" w:cs="Arial"/>
          <w:sz w:val="24"/>
          <w:szCs w:val="24"/>
        </w:rPr>
      </w:pPr>
    </w:p>
    <w:p w:rsidR="00B13EDF" w:rsidRPr="00384D02" w:rsidRDefault="00B13EDF"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El artículo 12 del Decreto 277 de 2017 señala los presupuestos para acceder a la libertad condicionada, los cuales son aplicables para el beneficio de traslado a Zona Veredal. </w:t>
      </w:r>
    </w:p>
    <w:p w:rsidR="00B13EDF" w:rsidRPr="00384D02" w:rsidRDefault="00B13EDF" w:rsidP="002152DD">
      <w:pPr>
        <w:pStyle w:val="Sinespaciado"/>
        <w:jc w:val="both"/>
        <w:rPr>
          <w:rFonts w:ascii="Arial" w:hAnsi="Arial" w:cs="Arial"/>
          <w:sz w:val="24"/>
          <w:szCs w:val="24"/>
        </w:rPr>
      </w:pPr>
    </w:p>
    <w:p w:rsidR="00B13EDF" w:rsidRPr="00384D02" w:rsidRDefault="00B13EDF" w:rsidP="002152DD">
      <w:pPr>
        <w:pStyle w:val="Sinespaciado"/>
        <w:numPr>
          <w:ilvl w:val="0"/>
          <w:numId w:val="27"/>
        </w:numPr>
        <w:jc w:val="both"/>
        <w:rPr>
          <w:rFonts w:ascii="Arial" w:hAnsi="Arial" w:cs="Arial"/>
          <w:sz w:val="24"/>
          <w:szCs w:val="24"/>
        </w:rPr>
      </w:pPr>
      <w:r w:rsidRPr="00384D02">
        <w:rPr>
          <w:rFonts w:ascii="Arial" w:hAnsi="Arial" w:cs="Arial"/>
          <w:sz w:val="24"/>
          <w:szCs w:val="24"/>
        </w:rPr>
        <w:t xml:space="preserve">En el caso del señor Uber Smith Galeano Cruz se satisfacen esas exigencias, ya que el acusado se encuentra dentro de los listados entregados por las FARC-EP al Gobierno Nacional, y frente a las personas que estén inscritas en los mismos solo existen dos posibilidades: i) el otorgamiento de la libertad condicionada;  y ii) el traslado a zona veredal. </w:t>
      </w:r>
    </w:p>
    <w:p w:rsidR="00B13EDF" w:rsidRPr="00384D02" w:rsidRDefault="00B13EDF" w:rsidP="002152DD">
      <w:pPr>
        <w:pStyle w:val="Sinespaciado"/>
        <w:jc w:val="both"/>
        <w:rPr>
          <w:rFonts w:ascii="Arial" w:hAnsi="Arial" w:cs="Arial"/>
          <w:sz w:val="24"/>
          <w:szCs w:val="24"/>
        </w:rPr>
      </w:pPr>
    </w:p>
    <w:p w:rsidR="00B13EDF" w:rsidRPr="00384D02" w:rsidRDefault="00B13EDF" w:rsidP="002152DD">
      <w:pPr>
        <w:pStyle w:val="Sinespaciado"/>
        <w:jc w:val="both"/>
        <w:rPr>
          <w:rFonts w:ascii="Arial" w:hAnsi="Arial" w:cs="Arial"/>
          <w:sz w:val="24"/>
          <w:szCs w:val="24"/>
        </w:rPr>
      </w:pPr>
      <w:r w:rsidRPr="00384D02">
        <w:rPr>
          <w:rFonts w:ascii="Arial" w:hAnsi="Arial" w:cs="Arial"/>
          <w:sz w:val="24"/>
          <w:szCs w:val="24"/>
        </w:rPr>
        <w:lastRenderedPageBreak/>
        <w:t xml:space="preserve">La JEP es la autoridad competente para calificar los delitos y examinar si se cometieron con ocasión al conflicto armado. </w:t>
      </w:r>
      <w:r w:rsidR="00CC6138" w:rsidRPr="00384D02">
        <w:rPr>
          <w:rStyle w:val="Refdenotaalpie"/>
          <w:rFonts w:ascii="Arial" w:hAnsi="Arial" w:cs="Arial"/>
          <w:sz w:val="24"/>
          <w:szCs w:val="24"/>
        </w:rPr>
        <w:footnoteReference w:id="4"/>
      </w:r>
    </w:p>
    <w:p w:rsidR="00B13EDF" w:rsidRPr="00384D02" w:rsidRDefault="00B13EDF" w:rsidP="002152DD">
      <w:pPr>
        <w:pStyle w:val="Sinespaciado"/>
        <w:jc w:val="center"/>
        <w:rPr>
          <w:rFonts w:ascii="Arial" w:hAnsi="Arial" w:cs="Arial"/>
          <w:sz w:val="24"/>
          <w:szCs w:val="24"/>
        </w:rPr>
      </w:pPr>
    </w:p>
    <w:p w:rsidR="00B13EDF" w:rsidRPr="00384D02" w:rsidRDefault="00B13EDF" w:rsidP="002152DD">
      <w:pPr>
        <w:pStyle w:val="Sinespaciado"/>
        <w:jc w:val="center"/>
        <w:rPr>
          <w:rFonts w:ascii="Arial" w:hAnsi="Arial" w:cs="Arial"/>
          <w:sz w:val="24"/>
          <w:szCs w:val="24"/>
        </w:rPr>
      </w:pPr>
    </w:p>
    <w:p w:rsidR="00B13EDF" w:rsidRPr="00F36FDE" w:rsidRDefault="00B13EDF" w:rsidP="002152DD">
      <w:pPr>
        <w:pStyle w:val="Sinespaciado"/>
        <w:jc w:val="center"/>
        <w:rPr>
          <w:rFonts w:ascii="Arial" w:hAnsi="Arial" w:cs="Arial"/>
          <w:b/>
          <w:sz w:val="24"/>
          <w:szCs w:val="24"/>
        </w:rPr>
      </w:pPr>
      <w:r w:rsidRPr="00F36FDE">
        <w:rPr>
          <w:rFonts w:ascii="Arial" w:hAnsi="Arial" w:cs="Arial"/>
          <w:b/>
          <w:sz w:val="24"/>
          <w:szCs w:val="24"/>
        </w:rPr>
        <w:t>5. DECISIÓN SOBRE EL RECURSO DE REPOSICIÓN</w:t>
      </w:r>
    </w:p>
    <w:p w:rsidR="00B13EDF" w:rsidRPr="00F36FDE" w:rsidRDefault="00B13EDF" w:rsidP="002152DD">
      <w:pPr>
        <w:pStyle w:val="Sinespaciado"/>
        <w:jc w:val="both"/>
        <w:rPr>
          <w:rFonts w:ascii="Arial" w:hAnsi="Arial" w:cs="Arial"/>
          <w:b/>
          <w:sz w:val="24"/>
          <w:szCs w:val="24"/>
        </w:rPr>
      </w:pPr>
    </w:p>
    <w:p w:rsidR="00DB3EB4" w:rsidRPr="00384D02" w:rsidRDefault="00CC6138" w:rsidP="002152DD">
      <w:pPr>
        <w:pStyle w:val="Sinespaciado"/>
        <w:jc w:val="both"/>
        <w:rPr>
          <w:rFonts w:ascii="Arial" w:hAnsi="Arial" w:cs="Arial"/>
          <w:sz w:val="24"/>
          <w:szCs w:val="24"/>
        </w:rPr>
      </w:pPr>
      <w:r w:rsidRPr="00384D02">
        <w:rPr>
          <w:rFonts w:ascii="Arial" w:hAnsi="Arial" w:cs="Arial"/>
          <w:sz w:val="24"/>
          <w:szCs w:val="24"/>
        </w:rPr>
        <w:t>5.1</w:t>
      </w:r>
      <w:r w:rsidR="00DB3EB4" w:rsidRPr="00384D02">
        <w:rPr>
          <w:rFonts w:ascii="Arial" w:hAnsi="Arial" w:cs="Arial"/>
          <w:sz w:val="24"/>
          <w:szCs w:val="24"/>
        </w:rPr>
        <w:t xml:space="preserve"> A través de auto 8 de</w:t>
      </w:r>
      <w:r w:rsidR="00B13EDF" w:rsidRPr="00384D02">
        <w:rPr>
          <w:rFonts w:ascii="Arial" w:hAnsi="Arial" w:cs="Arial"/>
          <w:sz w:val="24"/>
          <w:szCs w:val="24"/>
        </w:rPr>
        <w:t>l</w:t>
      </w:r>
      <w:r w:rsidR="00DB3EB4" w:rsidRPr="00384D02">
        <w:rPr>
          <w:rFonts w:ascii="Arial" w:hAnsi="Arial" w:cs="Arial"/>
          <w:sz w:val="24"/>
          <w:szCs w:val="24"/>
        </w:rPr>
        <w:t xml:space="preserve"> junio de 2017 </w:t>
      </w:r>
      <w:r w:rsidR="007B4445" w:rsidRPr="00384D02">
        <w:rPr>
          <w:rFonts w:ascii="Arial" w:hAnsi="Arial" w:cs="Arial"/>
          <w:sz w:val="24"/>
          <w:szCs w:val="24"/>
        </w:rPr>
        <w:t xml:space="preserve">el juzgado de primera instancia no repuso la determinación adoptada, con base en los siguientes argumentos: </w:t>
      </w:r>
    </w:p>
    <w:p w:rsidR="007B4445" w:rsidRPr="00384D02" w:rsidRDefault="007B4445" w:rsidP="002152DD">
      <w:pPr>
        <w:pStyle w:val="Sinespaciado"/>
        <w:jc w:val="both"/>
        <w:rPr>
          <w:rFonts w:ascii="Arial" w:hAnsi="Arial" w:cs="Arial"/>
          <w:sz w:val="24"/>
          <w:szCs w:val="24"/>
        </w:rPr>
      </w:pPr>
    </w:p>
    <w:p w:rsidR="007B4445" w:rsidRPr="00384D02" w:rsidRDefault="007B4445" w:rsidP="002152DD">
      <w:pPr>
        <w:pStyle w:val="Sinespaciado"/>
        <w:numPr>
          <w:ilvl w:val="0"/>
          <w:numId w:val="28"/>
        </w:numPr>
        <w:jc w:val="both"/>
        <w:rPr>
          <w:rFonts w:ascii="Arial" w:hAnsi="Arial" w:cs="Arial"/>
          <w:sz w:val="24"/>
          <w:szCs w:val="24"/>
        </w:rPr>
      </w:pPr>
      <w:r w:rsidRPr="00384D02">
        <w:rPr>
          <w:rFonts w:ascii="Arial" w:hAnsi="Arial" w:cs="Arial"/>
          <w:sz w:val="24"/>
          <w:szCs w:val="24"/>
        </w:rPr>
        <w:t>Quien pretenda la amnistía u obtener la libertad condicionada, necesariamente debe satisfacer las exigenci</w:t>
      </w:r>
      <w:r w:rsidR="00B13EDF" w:rsidRPr="00384D02">
        <w:rPr>
          <w:rFonts w:ascii="Arial" w:hAnsi="Arial" w:cs="Arial"/>
          <w:sz w:val="24"/>
          <w:szCs w:val="24"/>
        </w:rPr>
        <w:t>as mínimas de acreditar que es miembro de las FARC-EP</w:t>
      </w:r>
      <w:r w:rsidR="00CC6138" w:rsidRPr="00384D02">
        <w:rPr>
          <w:rFonts w:ascii="Arial" w:hAnsi="Arial" w:cs="Arial"/>
          <w:sz w:val="24"/>
          <w:szCs w:val="24"/>
        </w:rPr>
        <w:t>,</w:t>
      </w:r>
      <w:r w:rsidR="00B13EDF" w:rsidRPr="00384D02">
        <w:rPr>
          <w:rFonts w:ascii="Arial" w:hAnsi="Arial" w:cs="Arial"/>
          <w:sz w:val="24"/>
          <w:szCs w:val="24"/>
        </w:rPr>
        <w:t xml:space="preserve"> aparecer en los listados elaborados por esa organización; y haber sido condenado o procesado por delitos políticos o conexos.  </w:t>
      </w:r>
    </w:p>
    <w:p w:rsidR="007B4445" w:rsidRPr="00384D02" w:rsidRDefault="007B4445" w:rsidP="002152DD">
      <w:pPr>
        <w:pStyle w:val="Sinespaciado"/>
        <w:jc w:val="both"/>
        <w:rPr>
          <w:rFonts w:ascii="Arial" w:hAnsi="Arial" w:cs="Arial"/>
          <w:sz w:val="24"/>
          <w:szCs w:val="24"/>
        </w:rPr>
      </w:pPr>
    </w:p>
    <w:p w:rsidR="007B4445" w:rsidRPr="00384D02" w:rsidRDefault="007B4445" w:rsidP="002152DD">
      <w:pPr>
        <w:pStyle w:val="Sinespaciado"/>
        <w:numPr>
          <w:ilvl w:val="0"/>
          <w:numId w:val="28"/>
        </w:numPr>
        <w:jc w:val="both"/>
        <w:rPr>
          <w:rFonts w:ascii="Arial" w:hAnsi="Arial" w:cs="Arial"/>
          <w:sz w:val="24"/>
          <w:szCs w:val="24"/>
        </w:rPr>
      </w:pPr>
      <w:r w:rsidRPr="00384D02">
        <w:rPr>
          <w:rFonts w:ascii="Arial" w:hAnsi="Arial" w:cs="Arial"/>
          <w:sz w:val="24"/>
          <w:szCs w:val="24"/>
        </w:rPr>
        <w:t xml:space="preserve">De conformidad con las normas enunciadas en la providencia recurrida, tanto los jueces de ejecución de penas y medidas de seguridad como los de conocimiento, </w:t>
      </w:r>
      <w:r w:rsidR="00D10C33" w:rsidRPr="00384D02">
        <w:rPr>
          <w:rFonts w:ascii="Arial" w:hAnsi="Arial" w:cs="Arial"/>
          <w:sz w:val="24"/>
          <w:szCs w:val="24"/>
        </w:rPr>
        <w:t xml:space="preserve">están llamados a verificar si el delito por el que fue condenado </w:t>
      </w:r>
      <w:r w:rsidR="00B13EDF" w:rsidRPr="00384D02">
        <w:rPr>
          <w:rFonts w:ascii="Arial" w:hAnsi="Arial" w:cs="Arial"/>
          <w:sz w:val="24"/>
          <w:szCs w:val="24"/>
        </w:rPr>
        <w:t>el peticionario</w:t>
      </w:r>
      <w:r w:rsidR="00D10C33" w:rsidRPr="00384D02">
        <w:rPr>
          <w:rFonts w:ascii="Arial" w:hAnsi="Arial" w:cs="Arial"/>
          <w:sz w:val="24"/>
          <w:szCs w:val="24"/>
        </w:rPr>
        <w:t xml:space="preserve"> </w:t>
      </w:r>
      <w:r w:rsidR="00B13EDF" w:rsidRPr="00384D02">
        <w:rPr>
          <w:rFonts w:ascii="Arial" w:hAnsi="Arial" w:cs="Arial"/>
          <w:sz w:val="24"/>
          <w:szCs w:val="24"/>
        </w:rPr>
        <w:t>tiene carácter político para establecer</w:t>
      </w:r>
      <w:r w:rsidR="00CC6138" w:rsidRPr="00384D02">
        <w:rPr>
          <w:rFonts w:ascii="Arial" w:hAnsi="Arial" w:cs="Arial"/>
          <w:sz w:val="24"/>
          <w:szCs w:val="24"/>
        </w:rPr>
        <w:t xml:space="preserve"> su</w:t>
      </w:r>
      <w:r w:rsidR="00B13EDF" w:rsidRPr="00384D02">
        <w:rPr>
          <w:rFonts w:ascii="Arial" w:hAnsi="Arial" w:cs="Arial"/>
          <w:sz w:val="24"/>
          <w:szCs w:val="24"/>
        </w:rPr>
        <w:t xml:space="preserve"> conexidad con el conflicto interno. </w:t>
      </w:r>
    </w:p>
    <w:p w:rsidR="00DB3EB4" w:rsidRPr="00384D02" w:rsidRDefault="00DB3EB4" w:rsidP="002152DD">
      <w:pPr>
        <w:pStyle w:val="Sinespaciado"/>
        <w:jc w:val="both"/>
        <w:rPr>
          <w:rFonts w:ascii="Arial" w:hAnsi="Arial" w:cs="Arial"/>
          <w:sz w:val="24"/>
          <w:szCs w:val="24"/>
        </w:rPr>
      </w:pPr>
    </w:p>
    <w:p w:rsidR="00D10C33" w:rsidRPr="00384D02" w:rsidRDefault="00D10C33" w:rsidP="002152DD">
      <w:pPr>
        <w:pStyle w:val="Sinespaciado"/>
        <w:numPr>
          <w:ilvl w:val="0"/>
          <w:numId w:val="28"/>
        </w:numPr>
        <w:jc w:val="both"/>
        <w:rPr>
          <w:rFonts w:ascii="Arial" w:hAnsi="Arial" w:cs="Arial"/>
          <w:sz w:val="24"/>
          <w:szCs w:val="24"/>
        </w:rPr>
      </w:pPr>
      <w:r w:rsidRPr="00384D02">
        <w:rPr>
          <w:rFonts w:ascii="Arial" w:hAnsi="Arial" w:cs="Arial"/>
          <w:sz w:val="24"/>
          <w:szCs w:val="24"/>
        </w:rPr>
        <w:t xml:space="preserve">Independientemente de la decisión que adopte el juez de conocimiento, el recurrente podrá presentar el asunto ante la Sala de Definición de Situaciones Jurídicas para lo de su competencia. </w:t>
      </w:r>
      <w:r w:rsidR="00F32676" w:rsidRPr="00384D02">
        <w:rPr>
          <w:rStyle w:val="Refdenotaalpie"/>
          <w:rFonts w:ascii="Arial" w:hAnsi="Arial" w:cs="Arial"/>
          <w:sz w:val="24"/>
          <w:szCs w:val="24"/>
        </w:rPr>
        <w:footnoteReference w:id="5"/>
      </w:r>
    </w:p>
    <w:p w:rsidR="00F32676" w:rsidRPr="00384D02" w:rsidRDefault="00F32676" w:rsidP="002152DD">
      <w:pPr>
        <w:pStyle w:val="Prrafodelista"/>
        <w:spacing w:line="240" w:lineRule="auto"/>
        <w:rPr>
          <w:rFonts w:ascii="Arial" w:hAnsi="Arial" w:cs="Arial"/>
        </w:rPr>
      </w:pPr>
    </w:p>
    <w:p w:rsidR="00F32676" w:rsidRPr="00384D02" w:rsidRDefault="00F32676" w:rsidP="002152DD">
      <w:pPr>
        <w:pStyle w:val="Sinespaciado"/>
        <w:jc w:val="both"/>
        <w:rPr>
          <w:rFonts w:ascii="Arial" w:hAnsi="Arial" w:cs="Arial"/>
          <w:sz w:val="24"/>
          <w:szCs w:val="24"/>
        </w:rPr>
      </w:pPr>
      <w:r w:rsidRPr="00384D02">
        <w:rPr>
          <w:rFonts w:ascii="Arial" w:hAnsi="Arial" w:cs="Arial"/>
          <w:sz w:val="24"/>
          <w:szCs w:val="24"/>
        </w:rPr>
        <w:t xml:space="preserve">5.2 En consecuencia, concedió el recurso de apelación  propuesto. </w:t>
      </w:r>
    </w:p>
    <w:p w:rsidR="00344459" w:rsidRPr="00384D02" w:rsidRDefault="00344459" w:rsidP="002152DD">
      <w:pPr>
        <w:pStyle w:val="Sinespaciado"/>
        <w:jc w:val="both"/>
        <w:rPr>
          <w:rFonts w:ascii="Arial" w:hAnsi="Arial" w:cs="Arial"/>
          <w:sz w:val="24"/>
          <w:szCs w:val="24"/>
        </w:rPr>
      </w:pPr>
    </w:p>
    <w:p w:rsidR="00344459" w:rsidRPr="00384D02" w:rsidRDefault="00344459" w:rsidP="002152DD">
      <w:pPr>
        <w:pStyle w:val="Sinespaciado"/>
        <w:jc w:val="both"/>
        <w:rPr>
          <w:rFonts w:ascii="Arial" w:hAnsi="Arial" w:cs="Arial"/>
          <w:sz w:val="24"/>
          <w:szCs w:val="24"/>
        </w:rPr>
      </w:pPr>
    </w:p>
    <w:p w:rsidR="005D667B" w:rsidRPr="00F36FDE" w:rsidRDefault="00681DDB" w:rsidP="008B2B21">
      <w:pPr>
        <w:pStyle w:val="Sinespaciado"/>
        <w:ind w:left="720"/>
        <w:jc w:val="center"/>
        <w:rPr>
          <w:rFonts w:ascii="Arial" w:eastAsia="Bookman Old Style" w:hAnsi="Arial" w:cs="Arial"/>
          <w:b/>
          <w:iCs/>
          <w:sz w:val="24"/>
          <w:szCs w:val="24"/>
        </w:rPr>
      </w:pPr>
      <w:r w:rsidRPr="00F36FDE">
        <w:rPr>
          <w:rFonts w:ascii="Arial" w:eastAsia="Bookman Old Style" w:hAnsi="Arial" w:cs="Arial"/>
          <w:b/>
          <w:iCs/>
          <w:sz w:val="24"/>
          <w:szCs w:val="24"/>
        </w:rPr>
        <w:t>6</w:t>
      </w:r>
      <w:r w:rsidR="00D131DC" w:rsidRPr="00F36FDE">
        <w:rPr>
          <w:rFonts w:ascii="Arial" w:eastAsia="Bookman Old Style" w:hAnsi="Arial" w:cs="Arial"/>
          <w:b/>
          <w:iCs/>
          <w:sz w:val="24"/>
          <w:szCs w:val="24"/>
        </w:rPr>
        <w:t>. CONSIDERACIONES DE LA SALA.</w:t>
      </w:r>
    </w:p>
    <w:p w:rsidR="00D131DC" w:rsidRPr="00384D02" w:rsidRDefault="00D131DC" w:rsidP="002152DD">
      <w:pPr>
        <w:pStyle w:val="Sinespaciado"/>
        <w:jc w:val="both"/>
        <w:rPr>
          <w:rFonts w:ascii="Arial" w:eastAsia="Bookman Old Style" w:hAnsi="Arial" w:cs="Arial"/>
          <w:iCs/>
          <w:sz w:val="24"/>
          <w:szCs w:val="24"/>
          <w:u w:val="single"/>
        </w:rPr>
      </w:pPr>
    </w:p>
    <w:p w:rsidR="00937014" w:rsidRPr="00384D02" w:rsidRDefault="00681DDB" w:rsidP="002152DD">
      <w:pPr>
        <w:pStyle w:val="Sinespaciado"/>
        <w:jc w:val="both"/>
        <w:rPr>
          <w:rFonts w:ascii="Arial" w:eastAsia="Bookman Old Style" w:hAnsi="Arial" w:cs="Arial"/>
          <w:iCs/>
          <w:sz w:val="24"/>
          <w:szCs w:val="24"/>
        </w:rPr>
      </w:pPr>
      <w:r w:rsidRPr="00384D02">
        <w:rPr>
          <w:rFonts w:ascii="Arial" w:eastAsia="Bookman Old Style" w:hAnsi="Arial" w:cs="Arial"/>
          <w:iCs/>
          <w:sz w:val="24"/>
          <w:szCs w:val="24"/>
        </w:rPr>
        <w:t>6</w:t>
      </w:r>
      <w:r w:rsidR="00D131DC" w:rsidRPr="00384D02">
        <w:rPr>
          <w:rFonts w:ascii="Arial" w:eastAsia="Bookman Old Style" w:hAnsi="Arial" w:cs="Arial"/>
          <w:iCs/>
          <w:sz w:val="24"/>
          <w:szCs w:val="24"/>
        </w:rPr>
        <w:t xml:space="preserve">.1 En el caso </w:t>
      </w:r>
      <w:r w:rsidR="00D131DC" w:rsidRPr="00384D02">
        <w:rPr>
          <w:rFonts w:ascii="Arial" w:eastAsia="Bookman Old Style" w:hAnsi="Arial" w:cs="Arial"/>
          <w:i/>
          <w:iCs/>
          <w:sz w:val="24"/>
          <w:szCs w:val="24"/>
        </w:rPr>
        <w:t xml:space="preserve">sub examen </w:t>
      </w:r>
      <w:r w:rsidR="00D131DC" w:rsidRPr="00384D02">
        <w:rPr>
          <w:rFonts w:ascii="Arial" w:eastAsia="Bookman Old Style" w:hAnsi="Arial" w:cs="Arial"/>
          <w:iCs/>
          <w:sz w:val="24"/>
          <w:szCs w:val="24"/>
        </w:rPr>
        <w:t xml:space="preserve">se advierte de entrada que </w:t>
      </w:r>
      <w:r w:rsidR="00937014" w:rsidRPr="00384D02">
        <w:rPr>
          <w:rFonts w:ascii="Arial" w:eastAsia="Bookman Old Style" w:hAnsi="Arial" w:cs="Arial"/>
          <w:iCs/>
          <w:sz w:val="24"/>
          <w:szCs w:val="24"/>
        </w:rPr>
        <w:t xml:space="preserve">en </w:t>
      </w:r>
      <w:r w:rsidR="00D131DC" w:rsidRPr="00384D02">
        <w:rPr>
          <w:rFonts w:ascii="Arial" w:eastAsia="Bookman Old Style" w:hAnsi="Arial" w:cs="Arial"/>
          <w:iCs/>
          <w:sz w:val="24"/>
          <w:szCs w:val="24"/>
        </w:rPr>
        <w:t xml:space="preserve">la petición del </w:t>
      </w:r>
      <w:r w:rsidR="00937014" w:rsidRPr="00384D02">
        <w:rPr>
          <w:rFonts w:ascii="Arial" w:eastAsia="Bookman Old Style" w:hAnsi="Arial" w:cs="Arial"/>
          <w:iCs/>
          <w:sz w:val="24"/>
          <w:szCs w:val="24"/>
        </w:rPr>
        <w:t>defensor del señor Galeano Cruz, no se solicita</w:t>
      </w:r>
      <w:r w:rsidR="00D00007">
        <w:rPr>
          <w:rFonts w:ascii="Arial" w:eastAsia="Bookman Old Style" w:hAnsi="Arial" w:cs="Arial"/>
          <w:iCs/>
          <w:sz w:val="24"/>
          <w:szCs w:val="24"/>
        </w:rPr>
        <w:t>ba</w:t>
      </w:r>
      <w:r w:rsidR="00937014" w:rsidRPr="00384D02">
        <w:rPr>
          <w:rFonts w:ascii="Arial" w:eastAsia="Bookman Old Style" w:hAnsi="Arial" w:cs="Arial"/>
          <w:iCs/>
          <w:sz w:val="24"/>
          <w:szCs w:val="24"/>
        </w:rPr>
        <w:t xml:space="preserve"> la ap</w:t>
      </w:r>
      <w:r w:rsidR="00D131DC" w:rsidRPr="00384D02">
        <w:rPr>
          <w:rFonts w:ascii="Arial" w:eastAsia="Bookman Old Style" w:hAnsi="Arial" w:cs="Arial"/>
          <w:iCs/>
          <w:sz w:val="24"/>
          <w:szCs w:val="24"/>
        </w:rPr>
        <w:t xml:space="preserve">licación de la </w:t>
      </w:r>
      <w:r w:rsidR="00CA5293" w:rsidRPr="00384D02">
        <w:rPr>
          <w:rFonts w:ascii="Arial" w:eastAsia="Bookman Old Style" w:hAnsi="Arial" w:cs="Arial"/>
          <w:iCs/>
          <w:sz w:val="24"/>
          <w:szCs w:val="24"/>
        </w:rPr>
        <w:t>amnistía</w:t>
      </w:r>
      <w:r w:rsidR="00D131DC" w:rsidRPr="00384D02">
        <w:rPr>
          <w:rFonts w:ascii="Arial" w:eastAsia="Bookman Old Style" w:hAnsi="Arial" w:cs="Arial"/>
          <w:iCs/>
          <w:sz w:val="24"/>
          <w:szCs w:val="24"/>
        </w:rPr>
        <w:t xml:space="preserve"> </w:t>
      </w:r>
      <w:r w:rsidR="00D131DC" w:rsidRPr="00384D02">
        <w:rPr>
          <w:rFonts w:ascii="Arial" w:eastAsia="Bookman Old Style" w:hAnsi="Arial" w:cs="Arial"/>
          <w:i/>
          <w:iCs/>
          <w:sz w:val="24"/>
          <w:szCs w:val="24"/>
        </w:rPr>
        <w:t>de iure</w:t>
      </w:r>
      <w:r w:rsidR="00D131DC" w:rsidRPr="00384D02">
        <w:rPr>
          <w:rFonts w:ascii="Arial" w:eastAsia="Bookman Old Style" w:hAnsi="Arial" w:cs="Arial"/>
          <w:iCs/>
          <w:sz w:val="24"/>
          <w:szCs w:val="24"/>
        </w:rPr>
        <w:t xml:space="preserve"> </w:t>
      </w:r>
      <w:r w:rsidR="00CA5293" w:rsidRPr="00384D02">
        <w:rPr>
          <w:rFonts w:ascii="Arial" w:eastAsia="Bookman Old Style" w:hAnsi="Arial" w:cs="Arial"/>
          <w:iCs/>
          <w:sz w:val="24"/>
          <w:szCs w:val="24"/>
        </w:rPr>
        <w:t>ni con la concesión de libertad</w:t>
      </w:r>
      <w:r w:rsidR="00D131DC" w:rsidRPr="00384D02">
        <w:rPr>
          <w:rFonts w:ascii="Arial" w:eastAsia="Bookman Old Style" w:hAnsi="Arial" w:cs="Arial"/>
          <w:iCs/>
          <w:sz w:val="24"/>
          <w:szCs w:val="24"/>
        </w:rPr>
        <w:t xml:space="preserve"> condicional</w:t>
      </w:r>
      <w:r w:rsidR="00937014" w:rsidRPr="00384D02">
        <w:rPr>
          <w:rFonts w:ascii="Arial" w:eastAsia="Bookman Old Style" w:hAnsi="Arial" w:cs="Arial"/>
          <w:iCs/>
          <w:sz w:val="24"/>
          <w:szCs w:val="24"/>
        </w:rPr>
        <w:t xml:space="preserve"> a su representado, sino </w:t>
      </w:r>
      <w:r w:rsidR="00F32676" w:rsidRPr="00384D02">
        <w:rPr>
          <w:rFonts w:ascii="Arial" w:eastAsia="Bookman Old Style" w:hAnsi="Arial" w:cs="Arial"/>
          <w:iCs/>
          <w:sz w:val="24"/>
          <w:szCs w:val="24"/>
        </w:rPr>
        <w:t xml:space="preserve">su </w:t>
      </w:r>
      <w:r w:rsidR="00937014" w:rsidRPr="00384D02">
        <w:rPr>
          <w:rFonts w:ascii="Arial" w:eastAsia="Bookman Old Style" w:hAnsi="Arial" w:cs="Arial"/>
          <w:iCs/>
          <w:sz w:val="24"/>
          <w:szCs w:val="24"/>
        </w:rPr>
        <w:t xml:space="preserve">traslado </w:t>
      </w:r>
      <w:r w:rsidR="00223781" w:rsidRPr="00384D02">
        <w:rPr>
          <w:rFonts w:ascii="Arial" w:eastAsia="Bookman Old Style" w:hAnsi="Arial" w:cs="Arial"/>
          <w:iCs/>
          <w:sz w:val="24"/>
          <w:szCs w:val="24"/>
        </w:rPr>
        <w:t xml:space="preserve">a una zona </w:t>
      </w:r>
      <w:r w:rsidR="00937014" w:rsidRPr="00384D02">
        <w:rPr>
          <w:rFonts w:ascii="Arial" w:eastAsia="Bookman Old Style" w:hAnsi="Arial" w:cs="Arial"/>
          <w:iCs/>
          <w:sz w:val="24"/>
          <w:szCs w:val="24"/>
        </w:rPr>
        <w:t xml:space="preserve">ZVTN. </w:t>
      </w:r>
    </w:p>
    <w:p w:rsidR="00937014" w:rsidRPr="00384D02" w:rsidRDefault="00937014" w:rsidP="002152DD">
      <w:pPr>
        <w:pStyle w:val="Sinespaciado"/>
        <w:jc w:val="both"/>
        <w:rPr>
          <w:rFonts w:ascii="Arial" w:eastAsia="Bookman Old Style" w:hAnsi="Arial" w:cs="Arial"/>
          <w:iCs/>
          <w:sz w:val="24"/>
          <w:szCs w:val="24"/>
        </w:rPr>
      </w:pPr>
    </w:p>
    <w:p w:rsidR="00223781" w:rsidRPr="00384D02" w:rsidRDefault="00681DDB" w:rsidP="002152DD">
      <w:pPr>
        <w:pStyle w:val="Sinespaciado"/>
        <w:jc w:val="both"/>
        <w:rPr>
          <w:rFonts w:ascii="Arial" w:hAnsi="Arial" w:cs="Arial"/>
          <w:sz w:val="24"/>
          <w:szCs w:val="24"/>
        </w:rPr>
      </w:pPr>
      <w:r w:rsidRPr="00384D02">
        <w:rPr>
          <w:rFonts w:ascii="Arial" w:eastAsia="Bookman Old Style" w:hAnsi="Arial" w:cs="Arial"/>
          <w:iCs/>
          <w:sz w:val="24"/>
          <w:szCs w:val="24"/>
        </w:rPr>
        <w:t>6</w:t>
      </w:r>
      <w:r w:rsidR="00924417" w:rsidRPr="00384D02">
        <w:rPr>
          <w:rFonts w:ascii="Arial" w:eastAsia="Bookman Old Style" w:hAnsi="Arial" w:cs="Arial"/>
          <w:iCs/>
          <w:sz w:val="24"/>
          <w:szCs w:val="24"/>
        </w:rPr>
        <w:t xml:space="preserve">.2 </w:t>
      </w:r>
      <w:r w:rsidR="0091172B" w:rsidRPr="00384D02">
        <w:rPr>
          <w:rFonts w:ascii="Arial" w:eastAsia="Bookman Old Style" w:hAnsi="Arial" w:cs="Arial"/>
          <w:iCs/>
          <w:sz w:val="24"/>
          <w:szCs w:val="24"/>
        </w:rPr>
        <w:t xml:space="preserve">Tal y como se expuso en el auto </w:t>
      </w:r>
      <w:r w:rsidRPr="00384D02">
        <w:rPr>
          <w:rFonts w:ascii="Arial" w:eastAsia="Bookman Old Style" w:hAnsi="Arial" w:cs="Arial"/>
          <w:iCs/>
          <w:sz w:val="24"/>
          <w:szCs w:val="24"/>
        </w:rPr>
        <w:t xml:space="preserve">del 10 de mayo de 2017 </w:t>
      </w:r>
      <w:r w:rsidR="0091172B" w:rsidRPr="00384D02">
        <w:rPr>
          <w:rFonts w:ascii="Arial" w:eastAsia="Bookman Old Style" w:hAnsi="Arial" w:cs="Arial"/>
          <w:iCs/>
          <w:sz w:val="24"/>
          <w:szCs w:val="24"/>
        </w:rPr>
        <w:t>que remitió el asunto para que fuera definido por el juzgado de conocimiento, se debe tener en cuenta que</w:t>
      </w:r>
      <w:r w:rsidR="00D131DC" w:rsidRPr="00384D02">
        <w:rPr>
          <w:rFonts w:ascii="Arial" w:hAnsi="Arial" w:cs="Arial"/>
          <w:sz w:val="24"/>
          <w:szCs w:val="24"/>
        </w:rPr>
        <w:t xml:space="preserve"> el artículo 17 </w:t>
      </w:r>
      <w:r w:rsidR="0091172B" w:rsidRPr="00384D02">
        <w:rPr>
          <w:rFonts w:ascii="Arial" w:hAnsi="Arial" w:cs="Arial"/>
          <w:sz w:val="24"/>
          <w:szCs w:val="24"/>
        </w:rPr>
        <w:t>de la ley 1820 de 201</w:t>
      </w:r>
      <w:r w:rsidR="00223781" w:rsidRPr="00384D02">
        <w:rPr>
          <w:rFonts w:ascii="Arial" w:hAnsi="Arial" w:cs="Arial"/>
          <w:sz w:val="24"/>
          <w:szCs w:val="24"/>
        </w:rPr>
        <w:t>6</w:t>
      </w:r>
      <w:r w:rsidR="0091172B" w:rsidRPr="00384D02">
        <w:rPr>
          <w:rFonts w:ascii="Arial" w:hAnsi="Arial" w:cs="Arial"/>
          <w:sz w:val="24"/>
          <w:szCs w:val="24"/>
        </w:rPr>
        <w:t xml:space="preserve"> </w:t>
      </w:r>
      <w:r w:rsidR="00C87041" w:rsidRPr="00384D02">
        <w:rPr>
          <w:rFonts w:ascii="Arial" w:hAnsi="Arial" w:cs="Arial"/>
          <w:sz w:val="24"/>
          <w:szCs w:val="24"/>
        </w:rPr>
        <w:t>estableció</w:t>
      </w:r>
      <w:r w:rsidR="00D131DC" w:rsidRPr="00384D02">
        <w:rPr>
          <w:rFonts w:ascii="Arial" w:hAnsi="Arial" w:cs="Arial"/>
          <w:sz w:val="24"/>
          <w:szCs w:val="24"/>
        </w:rPr>
        <w:t xml:space="preserve"> la amnistía para aquellas personas que integraban el gr</w:t>
      </w:r>
      <w:r w:rsidR="0091172B" w:rsidRPr="00384D02">
        <w:rPr>
          <w:rFonts w:ascii="Arial" w:hAnsi="Arial" w:cs="Arial"/>
          <w:sz w:val="24"/>
          <w:szCs w:val="24"/>
        </w:rPr>
        <w:t>upo insurgente de las “F.A.R.C.</w:t>
      </w:r>
      <w:r w:rsidR="00937014" w:rsidRPr="00384D02">
        <w:rPr>
          <w:rFonts w:ascii="Arial" w:hAnsi="Arial" w:cs="Arial"/>
          <w:sz w:val="24"/>
          <w:szCs w:val="24"/>
        </w:rPr>
        <w:t xml:space="preserve"> E.P.</w:t>
      </w:r>
      <w:r w:rsidR="0091172B" w:rsidRPr="00384D02">
        <w:rPr>
          <w:rFonts w:ascii="Arial" w:hAnsi="Arial" w:cs="Arial"/>
          <w:sz w:val="24"/>
          <w:szCs w:val="24"/>
        </w:rPr>
        <w:t>”</w:t>
      </w:r>
      <w:r w:rsidR="00937014" w:rsidRPr="00384D02">
        <w:rPr>
          <w:rFonts w:ascii="Arial" w:hAnsi="Arial" w:cs="Arial"/>
          <w:sz w:val="24"/>
          <w:szCs w:val="24"/>
        </w:rPr>
        <w:t xml:space="preserve">, la cual </w:t>
      </w:r>
      <w:r w:rsidR="0091172B" w:rsidRPr="00384D02">
        <w:rPr>
          <w:rFonts w:ascii="Arial" w:hAnsi="Arial" w:cs="Arial"/>
          <w:sz w:val="24"/>
          <w:szCs w:val="24"/>
        </w:rPr>
        <w:t>es aplicable a l</w:t>
      </w:r>
      <w:r w:rsidR="00223781" w:rsidRPr="00384D02">
        <w:rPr>
          <w:rFonts w:ascii="Arial" w:hAnsi="Arial" w:cs="Arial"/>
          <w:sz w:val="24"/>
          <w:szCs w:val="24"/>
        </w:rPr>
        <w:t xml:space="preserve">as conductas punibles </w:t>
      </w:r>
      <w:r w:rsidR="0091172B" w:rsidRPr="00384D02">
        <w:rPr>
          <w:rFonts w:ascii="Arial" w:hAnsi="Arial" w:cs="Arial"/>
          <w:sz w:val="24"/>
          <w:szCs w:val="24"/>
        </w:rPr>
        <w:t>referid</w:t>
      </w:r>
      <w:r w:rsidR="00223781" w:rsidRPr="00384D02">
        <w:rPr>
          <w:rFonts w:ascii="Arial" w:hAnsi="Arial" w:cs="Arial"/>
          <w:sz w:val="24"/>
          <w:szCs w:val="24"/>
        </w:rPr>
        <w:t xml:space="preserve">as </w:t>
      </w:r>
      <w:r w:rsidR="0091172B" w:rsidRPr="00384D02">
        <w:rPr>
          <w:rFonts w:ascii="Arial" w:hAnsi="Arial" w:cs="Arial"/>
          <w:sz w:val="24"/>
          <w:szCs w:val="24"/>
        </w:rPr>
        <w:t>en esa misma norma</w:t>
      </w:r>
      <w:r w:rsidR="00A421DC">
        <w:rPr>
          <w:rFonts w:ascii="Arial" w:hAnsi="Arial" w:cs="Arial"/>
          <w:sz w:val="24"/>
          <w:szCs w:val="24"/>
        </w:rPr>
        <w:t>, cuyo</w:t>
      </w:r>
      <w:r w:rsidR="0091172B" w:rsidRPr="00384D02">
        <w:rPr>
          <w:rFonts w:ascii="Arial" w:hAnsi="Arial" w:cs="Arial"/>
          <w:sz w:val="24"/>
          <w:szCs w:val="24"/>
        </w:rPr>
        <w:t xml:space="preserve"> artículo</w:t>
      </w:r>
      <w:r w:rsidR="00D131DC" w:rsidRPr="00384D02">
        <w:rPr>
          <w:rFonts w:ascii="Arial" w:hAnsi="Arial" w:cs="Arial"/>
          <w:sz w:val="24"/>
          <w:szCs w:val="24"/>
        </w:rPr>
        <w:t xml:space="preserve"> 15</w:t>
      </w:r>
      <w:r w:rsidR="0091172B" w:rsidRPr="00384D02">
        <w:rPr>
          <w:rFonts w:ascii="Arial" w:hAnsi="Arial" w:cs="Arial"/>
          <w:sz w:val="24"/>
          <w:szCs w:val="24"/>
        </w:rPr>
        <w:t xml:space="preserve"> </w:t>
      </w:r>
      <w:r w:rsidR="00223781" w:rsidRPr="00384D02">
        <w:rPr>
          <w:rFonts w:ascii="Arial" w:hAnsi="Arial" w:cs="Arial"/>
          <w:sz w:val="24"/>
          <w:szCs w:val="24"/>
        </w:rPr>
        <w:t>dispone que se puede conceder amnistía por l</w:t>
      </w:r>
      <w:r w:rsidR="0091172B" w:rsidRPr="00384D02">
        <w:rPr>
          <w:rFonts w:ascii="Arial" w:hAnsi="Arial" w:cs="Arial"/>
          <w:sz w:val="24"/>
          <w:szCs w:val="24"/>
        </w:rPr>
        <w:t>os delitos políticos</w:t>
      </w:r>
      <w:r w:rsidR="00D131DC" w:rsidRPr="00384D02">
        <w:rPr>
          <w:rFonts w:ascii="Arial" w:hAnsi="Arial" w:cs="Arial"/>
          <w:sz w:val="24"/>
          <w:szCs w:val="24"/>
        </w:rPr>
        <w:t xml:space="preserve"> de rebelión, sedición, asonada, conspiración y seducción, usurpación y retención ilegal de mando</w:t>
      </w:r>
      <w:r w:rsidR="00924417" w:rsidRPr="00384D02">
        <w:rPr>
          <w:rFonts w:ascii="Arial" w:hAnsi="Arial" w:cs="Arial"/>
          <w:sz w:val="24"/>
          <w:szCs w:val="24"/>
        </w:rPr>
        <w:t>.</w:t>
      </w:r>
      <w:r w:rsidR="0091172B" w:rsidRPr="00384D02">
        <w:rPr>
          <w:rFonts w:ascii="Arial" w:hAnsi="Arial" w:cs="Arial"/>
          <w:sz w:val="24"/>
          <w:szCs w:val="24"/>
        </w:rPr>
        <w:t xml:space="preserve"> </w:t>
      </w:r>
      <w:r w:rsidR="00223781" w:rsidRPr="00384D02">
        <w:rPr>
          <w:rFonts w:ascii="Arial" w:hAnsi="Arial" w:cs="Arial"/>
          <w:sz w:val="24"/>
          <w:szCs w:val="24"/>
        </w:rPr>
        <w:t xml:space="preserve">Igualmente se manifestó que el </w:t>
      </w:r>
      <w:r w:rsidR="00924417" w:rsidRPr="00384D02">
        <w:rPr>
          <w:rFonts w:ascii="Arial" w:hAnsi="Arial" w:cs="Arial"/>
          <w:sz w:val="24"/>
          <w:szCs w:val="24"/>
        </w:rPr>
        <w:t xml:space="preserve">artículo 16 </w:t>
      </w:r>
      <w:r w:rsidR="00A421DC" w:rsidRPr="00384D02">
        <w:rPr>
          <w:rFonts w:ascii="Arial" w:hAnsi="Arial" w:cs="Arial"/>
          <w:i/>
          <w:sz w:val="24"/>
          <w:szCs w:val="24"/>
        </w:rPr>
        <w:t>ibídem</w:t>
      </w:r>
      <w:r w:rsidR="00223781" w:rsidRPr="00384D02">
        <w:rPr>
          <w:rFonts w:ascii="Arial" w:hAnsi="Arial" w:cs="Arial"/>
          <w:i/>
          <w:sz w:val="24"/>
          <w:szCs w:val="24"/>
        </w:rPr>
        <w:t xml:space="preserve"> </w:t>
      </w:r>
      <w:r w:rsidR="00A421DC">
        <w:rPr>
          <w:rFonts w:ascii="Arial" w:hAnsi="Arial" w:cs="Arial"/>
          <w:sz w:val="24"/>
          <w:szCs w:val="24"/>
        </w:rPr>
        <w:t xml:space="preserve">enunciaba </w:t>
      </w:r>
      <w:r w:rsidR="00924417" w:rsidRPr="00384D02">
        <w:rPr>
          <w:rFonts w:ascii="Arial" w:hAnsi="Arial" w:cs="Arial"/>
          <w:sz w:val="24"/>
          <w:szCs w:val="24"/>
        </w:rPr>
        <w:t>otros delitos que se consideran conexos c</w:t>
      </w:r>
      <w:r w:rsidR="00575EFE" w:rsidRPr="00384D02">
        <w:rPr>
          <w:rFonts w:ascii="Arial" w:hAnsi="Arial" w:cs="Arial"/>
          <w:sz w:val="24"/>
          <w:szCs w:val="24"/>
        </w:rPr>
        <w:t xml:space="preserve">on los delitos políticos, </w:t>
      </w:r>
      <w:r w:rsidR="00223781" w:rsidRPr="00384D02">
        <w:rPr>
          <w:rFonts w:ascii="Arial" w:hAnsi="Arial" w:cs="Arial"/>
          <w:sz w:val="24"/>
          <w:szCs w:val="24"/>
        </w:rPr>
        <w:t>con las restricciones que establece el parágrafo del artículo 23 de la citada ley.</w:t>
      </w:r>
    </w:p>
    <w:p w:rsidR="00223781" w:rsidRPr="00384D02" w:rsidRDefault="00223781" w:rsidP="002152DD">
      <w:pPr>
        <w:pStyle w:val="Sinespaciado"/>
        <w:jc w:val="both"/>
        <w:rPr>
          <w:rFonts w:ascii="Arial" w:hAnsi="Arial" w:cs="Arial"/>
          <w:sz w:val="24"/>
          <w:szCs w:val="24"/>
        </w:rPr>
      </w:pPr>
    </w:p>
    <w:p w:rsidR="00575EFE" w:rsidRPr="00384D02" w:rsidRDefault="00681DDB" w:rsidP="002152DD">
      <w:pPr>
        <w:pStyle w:val="Sinespaciado"/>
        <w:jc w:val="both"/>
        <w:rPr>
          <w:rFonts w:ascii="Arial" w:hAnsi="Arial" w:cs="Arial"/>
          <w:sz w:val="24"/>
          <w:szCs w:val="24"/>
        </w:rPr>
      </w:pPr>
      <w:r w:rsidRPr="00384D02">
        <w:rPr>
          <w:rFonts w:ascii="Arial" w:hAnsi="Arial" w:cs="Arial"/>
          <w:sz w:val="24"/>
          <w:szCs w:val="24"/>
        </w:rPr>
        <w:t>6</w:t>
      </w:r>
      <w:r w:rsidR="00573972" w:rsidRPr="00384D02">
        <w:rPr>
          <w:rFonts w:ascii="Arial" w:hAnsi="Arial" w:cs="Arial"/>
          <w:sz w:val="24"/>
          <w:szCs w:val="24"/>
        </w:rPr>
        <w:t>.</w:t>
      </w:r>
      <w:r w:rsidR="00223781" w:rsidRPr="00384D02">
        <w:rPr>
          <w:rFonts w:ascii="Arial" w:hAnsi="Arial" w:cs="Arial"/>
          <w:sz w:val="24"/>
          <w:szCs w:val="24"/>
        </w:rPr>
        <w:t>3</w:t>
      </w:r>
      <w:r w:rsidR="00573972" w:rsidRPr="00384D02">
        <w:rPr>
          <w:rFonts w:ascii="Arial" w:hAnsi="Arial" w:cs="Arial"/>
          <w:sz w:val="24"/>
          <w:szCs w:val="24"/>
        </w:rPr>
        <w:t xml:space="preserve"> </w:t>
      </w:r>
      <w:r w:rsidR="00575EFE" w:rsidRPr="00384D02">
        <w:rPr>
          <w:rFonts w:ascii="Arial" w:hAnsi="Arial" w:cs="Arial"/>
          <w:sz w:val="24"/>
          <w:szCs w:val="24"/>
        </w:rPr>
        <w:t xml:space="preserve">Ahora bien, en el caso del señor Uber Smith Galeano Cruz se tiene que los hechos por los cuales </w:t>
      </w:r>
      <w:r w:rsidR="00223781" w:rsidRPr="00384D02">
        <w:rPr>
          <w:rFonts w:ascii="Arial" w:hAnsi="Arial" w:cs="Arial"/>
          <w:sz w:val="24"/>
          <w:szCs w:val="24"/>
        </w:rPr>
        <w:t>fue sen</w:t>
      </w:r>
      <w:r w:rsidR="00D12CFF" w:rsidRPr="00384D02">
        <w:rPr>
          <w:rFonts w:ascii="Arial" w:hAnsi="Arial" w:cs="Arial"/>
          <w:sz w:val="24"/>
          <w:szCs w:val="24"/>
        </w:rPr>
        <w:t xml:space="preserve">tenciado, se presentaron el </w:t>
      </w:r>
      <w:r w:rsidR="00575EFE" w:rsidRPr="00384D02">
        <w:rPr>
          <w:rFonts w:ascii="Arial" w:hAnsi="Arial" w:cs="Arial"/>
          <w:sz w:val="24"/>
          <w:szCs w:val="24"/>
        </w:rPr>
        <w:t xml:space="preserve">10 de marzo de 2013, en el inmueble ubicado en la manzana G casa 8 piso 2 barrio La Alameda de Cuba, </w:t>
      </w:r>
      <w:r w:rsidR="00BD33AD" w:rsidRPr="00384D02">
        <w:rPr>
          <w:rFonts w:ascii="Arial" w:hAnsi="Arial" w:cs="Arial"/>
          <w:sz w:val="24"/>
          <w:szCs w:val="24"/>
        </w:rPr>
        <w:t xml:space="preserve">cuando en medio de una riña que surgió </w:t>
      </w:r>
      <w:r w:rsidR="00D12CFF" w:rsidRPr="00384D02">
        <w:rPr>
          <w:rFonts w:ascii="Arial" w:hAnsi="Arial" w:cs="Arial"/>
          <w:sz w:val="24"/>
          <w:szCs w:val="24"/>
        </w:rPr>
        <w:t xml:space="preserve">por la </w:t>
      </w:r>
      <w:r w:rsidR="00BD33AD" w:rsidRPr="00384D02">
        <w:rPr>
          <w:rFonts w:ascii="Arial" w:hAnsi="Arial" w:cs="Arial"/>
          <w:sz w:val="24"/>
          <w:szCs w:val="24"/>
        </w:rPr>
        <w:t xml:space="preserve">pérdida de </w:t>
      </w:r>
      <w:r w:rsidR="00D12CFF" w:rsidRPr="00384D02">
        <w:rPr>
          <w:rFonts w:ascii="Arial" w:hAnsi="Arial" w:cs="Arial"/>
          <w:sz w:val="24"/>
          <w:szCs w:val="24"/>
        </w:rPr>
        <w:t xml:space="preserve">las </w:t>
      </w:r>
      <w:r w:rsidR="00BD33AD" w:rsidRPr="00384D02">
        <w:rPr>
          <w:rFonts w:ascii="Arial" w:hAnsi="Arial" w:cs="Arial"/>
          <w:sz w:val="24"/>
          <w:szCs w:val="24"/>
        </w:rPr>
        <w:t xml:space="preserve">llaves de una moto, el señor Galeano Cruz, aparentemente accionó un arma de fuego en contra del menor J.P.A.P., quien era el sobrino de la compañera permanente del acusado. </w:t>
      </w:r>
    </w:p>
    <w:p w:rsidR="00575EFE" w:rsidRPr="00384D02" w:rsidRDefault="00575EFE" w:rsidP="002152DD">
      <w:pPr>
        <w:pStyle w:val="Sinespaciado"/>
        <w:jc w:val="both"/>
        <w:rPr>
          <w:rFonts w:ascii="Arial" w:hAnsi="Arial" w:cs="Arial"/>
          <w:sz w:val="24"/>
          <w:szCs w:val="24"/>
        </w:rPr>
      </w:pPr>
    </w:p>
    <w:p w:rsidR="00332616" w:rsidRPr="00384D02" w:rsidRDefault="00681DDB" w:rsidP="002152DD">
      <w:pPr>
        <w:pStyle w:val="Sinespaciado"/>
        <w:jc w:val="both"/>
        <w:rPr>
          <w:rFonts w:ascii="Arial" w:hAnsi="Arial" w:cs="Arial"/>
          <w:sz w:val="24"/>
          <w:szCs w:val="24"/>
        </w:rPr>
      </w:pPr>
      <w:r w:rsidRPr="00384D02">
        <w:rPr>
          <w:rFonts w:ascii="Arial" w:hAnsi="Arial" w:cs="Arial"/>
          <w:sz w:val="24"/>
          <w:szCs w:val="24"/>
        </w:rPr>
        <w:t>6</w:t>
      </w:r>
      <w:r w:rsidR="00BD33AD" w:rsidRPr="00384D02">
        <w:rPr>
          <w:rFonts w:ascii="Arial" w:hAnsi="Arial" w:cs="Arial"/>
          <w:sz w:val="24"/>
          <w:szCs w:val="24"/>
        </w:rPr>
        <w:t>.</w:t>
      </w:r>
      <w:r w:rsidR="00D12CFF" w:rsidRPr="00384D02">
        <w:rPr>
          <w:rFonts w:ascii="Arial" w:hAnsi="Arial" w:cs="Arial"/>
          <w:sz w:val="24"/>
          <w:szCs w:val="24"/>
        </w:rPr>
        <w:t>4</w:t>
      </w:r>
      <w:r w:rsidR="00BD33AD" w:rsidRPr="00384D02">
        <w:rPr>
          <w:rFonts w:ascii="Arial" w:hAnsi="Arial" w:cs="Arial"/>
          <w:sz w:val="24"/>
          <w:szCs w:val="24"/>
        </w:rPr>
        <w:t xml:space="preserve"> En consideración a los hechos </w:t>
      </w:r>
      <w:r w:rsidR="00BA357D" w:rsidRPr="00384D02">
        <w:rPr>
          <w:rFonts w:ascii="Arial" w:hAnsi="Arial" w:cs="Arial"/>
          <w:sz w:val="24"/>
          <w:szCs w:val="24"/>
        </w:rPr>
        <w:t xml:space="preserve">aludidos, </w:t>
      </w:r>
      <w:r w:rsidR="00D12CFF" w:rsidRPr="00384D02">
        <w:rPr>
          <w:rFonts w:ascii="Arial" w:hAnsi="Arial" w:cs="Arial"/>
          <w:sz w:val="24"/>
          <w:szCs w:val="24"/>
        </w:rPr>
        <w:t xml:space="preserve">el señor Cruz Galeano fue acusado por los </w:t>
      </w:r>
      <w:r w:rsidR="00332616" w:rsidRPr="00384D02">
        <w:rPr>
          <w:rFonts w:ascii="Arial" w:hAnsi="Arial" w:cs="Arial"/>
          <w:sz w:val="24"/>
          <w:szCs w:val="24"/>
        </w:rPr>
        <w:t xml:space="preserve">delitos de homicidio agravado y porte ilegal de armas, </w:t>
      </w:r>
      <w:r w:rsidR="00D12CFF" w:rsidRPr="00384D02">
        <w:rPr>
          <w:rFonts w:ascii="Arial" w:hAnsi="Arial" w:cs="Arial"/>
          <w:sz w:val="24"/>
          <w:szCs w:val="24"/>
        </w:rPr>
        <w:t xml:space="preserve">por los cuales fue </w:t>
      </w:r>
      <w:r w:rsidR="00332616" w:rsidRPr="00384D02">
        <w:rPr>
          <w:rFonts w:ascii="Arial" w:hAnsi="Arial" w:cs="Arial"/>
          <w:sz w:val="24"/>
          <w:szCs w:val="24"/>
        </w:rPr>
        <w:t xml:space="preserve">declarado responsable por parte del Juzgado Quinto Penal del Circuito de esta ciudad mediante sentencia del 4 de junio de 2014, </w:t>
      </w:r>
      <w:r w:rsidR="00D12CFF" w:rsidRPr="00384D02">
        <w:rPr>
          <w:rFonts w:ascii="Arial" w:hAnsi="Arial" w:cs="Arial"/>
          <w:sz w:val="24"/>
          <w:szCs w:val="24"/>
        </w:rPr>
        <w:t xml:space="preserve">que lo </w:t>
      </w:r>
      <w:r w:rsidR="00332616" w:rsidRPr="00384D02">
        <w:rPr>
          <w:rFonts w:ascii="Arial" w:hAnsi="Arial" w:cs="Arial"/>
          <w:sz w:val="24"/>
          <w:szCs w:val="24"/>
        </w:rPr>
        <w:t>conden</w:t>
      </w:r>
      <w:r w:rsidR="00D12CFF" w:rsidRPr="00384D02">
        <w:rPr>
          <w:rFonts w:ascii="Arial" w:hAnsi="Arial" w:cs="Arial"/>
          <w:sz w:val="24"/>
          <w:szCs w:val="24"/>
        </w:rPr>
        <w:t xml:space="preserve">ó a la </w:t>
      </w:r>
      <w:r w:rsidR="00332616" w:rsidRPr="00384D02">
        <w:rPr>
          <w:rFonts w:ascii="Arial" w:hAnsi="Arial" w:cs="Arial"/>
          <w:sz w:val="24"/>
          <w:szCs w:val="24"/>
        </w:rPr>
        <w:t xml:space="preserve">pena de 445 meses de prisión. Esa </w:t>
      </w:r>
      <w:r w:rsidR="00332616" w:rsidRPr="00384D02">
        <w:rPr>
          <w:rFonts w:ascii="Arial" w:hAnsi="Arial" w:cs="Arial"/>
          <w:sz w:val="24"/>
          <w:szCs w:val="24"/>
        </w:rPr>
        <w:lastRenderedPageBreak/>
        <w:t>determinación fue apelada por la defensa del acusado y se encuentra en esta Sala pendiente para desatar</w:t>
      </w:r>
      <w:r w:rsidR="00D12CFF" w:rsidRPr="00384D02">
        <w:rPr>
          <w:rFonts w:ascii="Arial" w:hAnsi="Arial" w:cs="Arial"/>
          <w:sz w:val="24"/>
          <w:szCs w:val="24"/>
        </w:rPr>
        <w:t xml:space="preserve"> el recurso interpuesto.</w:t>
      </w:r>
    </w:p>
    <w:p w:rsidR="00D12CFF" w:rsidRPr="00384D02" w:rsidRDefault="00D12CFF" w:rsidP="002152DD">
      <w:pPr>
        <w:pStyle w:val="Sinespaciado"/>
        <w:jc w:val="both"/>
        <w:rPr>
          <w:rFonts w:ascii="Arial" w:hAnsi="Arial" w:cs="Arial"/>
          <w:sz w:val="24"/>
          <w:szCs w:val="24"/>
        </w:rPr>
      </w:pPr>
    </w:p>
    <w:p w:rsidR="00573972" w:rsidRPr="00384D02" w:rsidRDefault="00681DDB" w:rsidP="002152DD">
      <w:pPr>
        <w:pStyle w:val="Sinespaciado"/>
        <w:jc w:val="both"/>
        <w:rPr>
          <w:rFonts w:ascii="Arial" w:hAnsi="Arial" w:cs="Arial"/>
          <w:sz w:val="24"/>
          <w:szCs w:val="24"/>
        </w:rPr>
      </w:pPr>
      <w:r w:rsidRPr="00384D02">
        <w:rPr>
          <w:rFonts w:ascii="Arial" w:hAnsi="Arial" w:cs="Arial"/>
          <w:sz w:val="24"/>
          <w:szCs w:val="24"/>
        </w:rPr>
        <w:t>6</w:t>
      </w:r>
      <w:r w:rsidR="00792116" w:rsidRPr="00384D02">
        <w:rPr>
          <w:rFonts w:ascii="Arial" w:hAnsi="Arial" w:cs="Arial"/>
          <w:sz w:val="24"/>
          <w:szCs w:val="24"/>
        </w:rPr>
        <w:t>.</w:t>
      </w:r>
      <w:r w:rsidR="00D12CFF" w:rsidRPr="00384D02">
        <w:rPr>
          <w:rFonts w:ascii="Arial" w:hAnsi="Arial" w:cs="Arial"/>
          <w:sz w:val="24"/>
          <w:szCs w:val="24"/>
        </w:rPr>
        <w:t>5</w:t>
      </w:r>
      <w:r w:rsidR="00792116" w:rsidRPr="00384D02">
        <w:rPr>
          <w:rFonts w:ascii="Arial" w:hAnsi="Arial" w:cs="Arial"/>
          <w:sz w:val="24"/>
          <w:szCs w:val="24"/>
        </w:rPr>
        <w:t xml:space="preserve"> Teniendo en cuenta la clase de delitos por los</w:t>
      </w:r>
      <w:r w:rsidR="00D12CFF" w:rsidRPr="00384D02">
        <w:rPr>
          <w:rFonts w:ascii="Arial" w:hAnsi="Arial" w:cs="Arial"/>
          <w:sz w:val="24"/>
          <w:szCs w:val="24"/>
        </w:rPr>
        <w:t xml:space="preserve"> que fue procesado </w:t>
      </w:r>
      <w:r w:rsidR="00792116" w:rsidRPr="00384D02">
        <w:rPr>
          <w:rFonts w:ascii="Arial" w:hAnsi="Arial" w:cs="Arial"/>
          <w:sz w:val="24"/>
          <w:szCs w:val="24"/>
        </w:rPr>
        <w:t xml:space="preserve">Uber Smith Galeano Cruz, </w:t>
      </w:r>
      <w:r w:rsidR="00D12CFF" w:rsidRPr="00384D02">
        <w:rPr>
          <w:rFonts w:ascii="Arial" w:hAnsi="Arial" w:cs="Arial"/>
          <w:sz w:val="24"/>
          <w:szCs w:val="24"/>
        </w:rPr>
        <w:t xml:space="preserve">es necesario </w:t>
      </w:r>
      <w:r w:rsidR="00792116" w:rsidRPr="00384D02">
        <w:rPr>
          <w:rFonts w:ascii="Arial" w:hAnsi="Arial" w:cs="Arial"/>
          <w:sz w:val="24"/>
          <w:szCs w:val="24"/>
        </w:rPr>
        <w:t xml:space="preserve">señalar que el procedimiento </w:t>
      </w:r>
      <w:r w:rsidR="001A29DC" w:rsidRPr="00384D02">
        <w:rPr>
          <w:rFonts w:ascii="Arial" w:hAnsi="Arial" w:cs="Arial"/>
          <w:sz w:val="24"/>
          <w:szCs w:val="24"/>
        </w:rPr>
        <w:t>a seguir</w:t>
      </w:r>
      <w:r w:rsidR="00573972" w:rsidRPr="00384D02">
        <w:rPr>
          <w:rFonts w:ascii="Arial" w:hAnsi="Arial" w:cs="Arial"/>
          <w:sz w:val="24"/>
          <w:szCs w:val="24"/>
        </w:rPr>
        <w:t xml:space="preserve"> se encuentra regulado por el artículo 8º del Decreto 277 del 17 de febrero de</w:t>
      </w:r>
      <w:r w:rsidR="001A29DC" w:rsidRPr="00384D02">
        <w:rPr>
          <w:rFonts w:ascii="Arial" w:hAnsi="Arial" w:cs="Arial"/>
          <w:sz w:val="24"/>
          <w:szCs w:val="24"/>
        </w:rPr>
        <w:t xml:space="preserve"> 2007, que dispone lo siguiente</w:t>
      </w:r>
      <w:r w:rsidR="00573972" w:rsidRPr="00384D02">
        <w:rPr>
          <w:rFonts w:ascii="Arial" w:hAnsi="Arial" w:cs="Arial"/>
          <w:sz w:val="24"/>
          <w:szCs w:val="24"/>
        </w:rPr>
        <w:t>:</w:t>
      </w:r>
    </w:p>
    <w:p w:rsidR="00573972" w:rsidRPr="00384D02" w:rsidRDefault="00573972" w:rsidP="002152DD">
      <w:pPr>
        <w:pStyle w:val="Sinespaciado"/>
        <w:jc w:val="both"/>
        <w:rPr>
          <w:rFonts w:ascii="Arial" w:hAnsi="Arial" w:cs="Arial"/>
          <w:sz w:val="24"/>
          <w:szCs w:val="24"/>
        </w:rPr>
      </w:pPr>
    </w:p>
    <w:p w:rsidR="00573972" w:rsidRPr="00884F7A" w:rsidRDefault="00884F7A" w:rsidP="002152DD">
      <w:pPr>
        <w:pStyle w:val="Sinespaciado"/>
        <w:ind w:left="993" w:right="675"/>
        <w:jc w:val="both"/>
        <w:rPr>
          <w:rFonts w:ascii="Arial" w:hAnsi="Arial" w:cs="Arial"/>
          <w:i/>
          <w:sz w:val="20"/>
          <w:szCs w:val="20"/>
        </w:rPr>
      </w:pPr>
      <w:r w:rsidRPr="00884F7A">
        <w:rPr>
          <w:rFonts w:ascii="Arial" w:hAnsi="Arial" w:cs="Arial"/>
          <w:i/>
          <w:sz w:val="20"/>
          <w:szCs w:val="20"/>
        </w:rPr>
        <w:t>“</w:t>
      </w:r>
      <w:r w:rsidR="00573972" w:rsidRPr="00884F7A">
        <w:rPr>
          <w:rFonts w:ascii="Arial" w:hAnsi="Arial" w:cs="Arial"/>
          <w:i/>
          <w:sz w:val="20"/>
          <w:szCs w:val="20"/>
        </w:rPr>
        <w:t>a. Procedimiento para los privados de l</w:t>
      </w:r>
      <w:r w:rsidR="001A29DC" w:rsidRPr="00884F7A">
        <w:rPr>
          <w:rFonts w:ascii="Arial" w:hAnsi="Arial" w:cs="Arial"/>
          <w:i/>
          <w:sz w:val="20"/>
          <w:szCs w:val="20"/>
        </w:rPr>
        <w:t>a libertad con proceso en curso</w:t>
      </w:r>
      <w:r w:rsidR="00573972" w:rsidRPr="00884F7A">
        <w:rPr>
          <w:rFonts w:ascii="Arial" w:hAnsi="Arial" w:cs="Arial"/>
          <w:i/>
          <w:sz w:val="20"/>
          <w:szCs w:val="20"/>
        </w:rPr>
        <w:t>:</w:t>
      </w:r>
    </w:p>
    <w:p w:rsidR="001A29DC" w:rsidRPr="00884F7A" w:rsidRDefault="001A29DC" w:rsidP="002152DD">
      <w:pPr>
        <w:pStyle w:val="Sinespaciado"/>
        <w:ind w:left="993" w:right="675"/>
        <w:jc w:val="both"/>
        <w:rPr>
          <w:rFonts w:ascii="Arial" w:hAnsi="Arial" w:cs="Arial"/>
          <w:i/>
          <w:sz w:val="20"/>
          <w:szCs w:val="20"/>
        </w:rPr>
      </w:pPr>
    </w:p>
    <w:p w:rsidR="00573972" w:rsidRPr="00884F7A" w:rsidRDefault="00573972" w:rsidP="002152DD">
      <w:pPr>
        <w:pStyle w:val="Sinespaciado"/>
        <w:ind w:left="993" w:right="675"/>
        <w:jc w:val="both"/>
        <w:rPr>
          <w:rFonts w:ascii="Arial" w:hAnsi="Arial" w:cs="Arial"/>
          <w:i/>
          <w:sz w:val="20"/>
          <w:szCs w:val="20"/>
        </w:rPr>
      </w:pPr>
      <w:r w:rsidRPr="00884F7A">
        <w:rPr>
          <w:rFonts w:ascii="Arial" w:hAnsi="Arial" w:cs="Arial"/>
          <w:i/>
          <w:sz w:val="20"/>
          <w:szCs w:val="20"/>
        </w:rPr>
        <w:t xml:space="preserve">(…) </w:t>
      </w:r>
    </w:p>
    <w:p w:rsidR="001A29DC" w:rsidRPr="00884F7A" w:rsidRDefault="001A29DC" w:rsidP="002152DD">
      <w:pPr>
        <w:pStyle w:val="Sinespaciado"/>
        <w:ind w:left="993" w:right="675"/>
        <w:jc w:val="both"/>
        <w:rPr>
          <w:rFonts w:ascii="Arial" w:hAnsi="Arial" w:cs="Arial"/>
          <w:i/>
          <w:sz w:val="20"/>
          <w:szCs w:val="20"/>
        </w:rPr>
      </w:pPr>
    </w:p>
    <w:p w:rsidR="001C3D49" w:rsidRPr="00884F7A" w:rsidRDefault="00573972" w:rsidP="002152DD">
      <w:pPr>
        <w:pStyle w:val="Sinespaciado"/>
        <w:ind w:left="993" w:right="675"/>
        <w:jc w:val="both"/>
        <w:rPr>
          <w:rFonts w:ascii="Arial" w:hAnsi="Arial" w:cs="Arial"/>
          <w:i/>
          <w:sz w:val="20"/>
          <w:szCs w:val="20"/>
        </w:rPr>
      </w:pPr>
      <w:r w:rsidRPr="00884F7A">
        <w:rPr>
          <w:rFonts w:ascii="Arial" w:hAnsi="Arial" w:cs="Arial"/>
          <w:i/>
          <w:sz w:val="20"/>
          <w:szCs w:val="20"/>
        </w:rPr>
        <w:t xml:space="preserve">3. Cuando se investiguen o juzguen en una misma actuación varios delitos de manera conjunta, respecto de los cuales unos sean susceptibles de la </w:t>
      </w:r>
      <w:r w:rsidR="001A29DC" w:rsidRPr="00884F7A">
        <w:rPr>
          <w:rFonts w:ascii="Arial" w:hAnsi="Arial" w:cs="Arial"/>
          <w:i/>
          <w:sz w:val="20"/>
          <w:szCs w:val="20"/>
        </w:rPr>
        <w:t>amnistía</w:t>
      </w:r>
      <w:r w:rsidRPr="00884F7A">
        <w:rPr>
          <w:rFonts w:ascii="Arial" w:hAnsi="Arial" w:cs="Arial"/>
          <w:i/>
          <w:sz w:val="20"/>
          <w:szCs w:val="20"/>
        </w:rPr>
        <w:t xml:space="preserve"> de iure y otros no</w:t>
      </w:r>
      <w:r w:rsidR="001C3D49" w:rsidRPr="00884F7A">
        <w:rPr>
          <w:rFonts w:ascii="Arial" w:hAnsi="Arial" w:cs="Arial"/>
          <w:i/>
          <w:sz w:val="20"/>
          <w:szCs w:val="20"/>
        </w:rPr>
        <w:t xml:space="preserve">, sin importar el régimen legal aplicable, se </w:t>
      </w:r>
      <w:r w:rsidR="001A29DC" w:rsidRPr="00884F7A">
        <w:rPr>
          <w:rFonts w:ascii="Arial" w:hAnsi="Arial" w:cs="Arial"/>
          <w:i/>
          <w:sz w:val="20"/>
          <w:szCs w:val="20"/>
        </w:rPr>
        <w:t>procederá</w:t>
      </w:r>
      <w:r w:rsidR="001C3D49" w:rsidRPr="00884F7A">
        <w:rPr>
          <w:rFonts w:ascii="Arial" w:hAnsi="Arial" w:cs="Arial"/>
          <w:i/>
          <w:sz w:val="20"/>
          <w:szCs w:val="20"/>
        </w:rPr>
        <w:t xml:space="preserve"> </w:t>
      </w:r>
      <w:r w:rsidR="001A29DC" w:rsidRPr="00884F7A">
        <w:rPr>
          <w:rFonts w:ascii="Arial" w:hAnsi="Arial" w:cs="Arial"/>
          <w:i/>
          <w:sz w:val="20"/>
          <w:szCs w:val="20"/>
        </w:rPr>
        <w:t>así</w:t>
      </w:r>
      <w:r w:rsidR="001C3D49" w:rsidRPr="00884F7A">
        <w:rPr>
          <w:rFonts w:ascii="Arial" w:hAnsi="Arial" w:cs="Arial"/>
          <w:i/>
          <w:sz w:val="20"/>
          <w:szCs w:val="20"/>
        </w:rPr>
        <w:t xml:space="preserve">: </w:t>
      </w:r>
    </w:p>
    <w:p w:rsidR="001C3D49" w:rsidRPr="00884F7A" w:rsidRDefault="001C3D49" w:rsidP="002152DD">
      <w:pPr>
        <w:pStyle w:val="Sinespaciado"/>
        <w:ind w:left="567" w:right="675"/>
        <w:jc w:val="both"/>
        <w:rPr>
          <w:rFonts w:ascii="Arial" w:hAnsi="Arial" w:cs="Arial"/>
          <w:i/>
          <w:sz w:val="20"/>
          <w:szCs w:val="20"/>
        </w:rPr>
      </w:pPr>
    </w:p>
    <w:p w:rsidR="00792116" w:rsidRPr="00884F7A" w:rsidRDefault="001C3D49" w:rsidP="002152DD">
      <w:pPr>
        <w:pStyle w:val="Sinespaciado"/>
        <w:numPr>
          <w:ilvl w:val="0"/>
          <w:numId w:val="26"/>
        </w:numPr>
        <w:ind w:right="675"/>
        <w:jc w:val="both"/>
        <w:rPr>
          <w:rFonts w:ascii="Arial" w:hAnsi="Arial" w:cs="Arial"/>
          <w:i/>
          <w:sz w:val="20"/>
          <w:szCs w:val="20"/>
        </w:rPr>
      </w:pPr>
      <w:r w:rsidRPr="00884F7A">
        <w:rPr>
          <w:rFonts w:ascii="Arial" w:hAnsi="Arial" w:cs="Arial"/>
          <w:i/>
          <w:sz w:val="20"/>
          <w:szCs w:val="20"/>
        </w:rPr>
        <w:t xml:space="preserve">El funcionario judicial competente, </w:t>
      </w:r>
      <w:r w:rsidR="001A29DC" w:rsidRPr="00884F7A">
        <w:rPr>
          <w:rFonts w:ascii="Arial" w:hAnsi="Arial" w:cs="Arial"/>
          <w:i/>
          <w:sz w:val="20"/>
          <w:szCs w:val="20"/>
        </w:rPr>
        <w:t>aplicará</w:t>
      </w:r>
      <w:r w:rsidRPr="00884F7A">
        <w:rPr>
          <w:rFonts w:ascii="Arial" w:hAnsi="Arial" w:cs="Arial"/>
          <w:i/>
          <w:sz w:val="20"/>
          <w:szCs w:val="20"/>
        </w:rPr>
        <w:t xml:space="preserve"> la </w:t>
      </w:r>
      <w:r w:rsidR="001A29DC" w:rsidRPr="00884F7A">
        <w:rPr>
          <w:rFonts w:ascii="Arial" w:hAnsi="Arial" w:cs="Arial"/>
          <w:i/>
          <w:sz w:val="20"/>
          <w:szCs w:val="20"/>
        </w:rPr>
        <w:t>amnistía</w:t>
      </w:r>
      <w:r w:rsidRPr="00884F7A">
        <w:rPr>
          <w:rFonts w:ascii="Arial" w:hAnsi="Arial" w:cs="Arial"/>
          <w:i/>
          <w:sz w:val="20"/>
          <w:szCs w:val="20"/>
        </w:rPr>
        <w:t xml:space="preserve"> de iure de conformidad con lo establecido en</w:t>
      </w:r>
      <w:r w:rsidR="001A29DC" w:rsidRPr="00884F7A">
        <w:rPr>
          <w:rFonts w:ascii="Arial" w:hAnsi="Arial" w:cs="Arial"/>
          <w:i/>
          <w:sz w:val="20"/>
          <w:szCs w:val="20"/>
        </w:rPr>
        <w:t xml:space="preserve"> el artìculo17 de la ley 1820 (</w:t>
      </w:r>
      <w:r w:rsidRPr="00884F7A">
        <w:rPr>
          <w:rFonts w:ascii="Arial" w:hAnsi="Arial" w:cs="Arial"/>
          <w:i/>
          <w:sz w:val="20"/>
          <w:szCs w:val="20"/>
        </w:rPr>
        <w:t xml:space="preserve">de 2016) y en este Decreto respecto de los delitos de que tratan los artículos 15 y 16 y conexos previstos </w:t>
      </w:r>
      <w:r w:rsidR="001A29DC" w:rsidRPr="00884F7A">
        <w:rPr>
          <w:rFonts w:ascii="Arial" w:hAnsi="Arial" w:cs="Arial"/>
          <w:i/>
          <w:sz w:val="20"/>
          <w:szCs w:val="20"/>
        </w:rPr>
        <w:t xml:space="preserve">en el artículo 8º de la citada </w:t>
      </w:r>
      <w:r w:rsidR="00D20E9C" w:rsidRPr="00884F7A">
        <w:rPr>
          <w:rFonts w:ascii="Arial" w:hAnsi="Arial" w:cs="Arial"/>
          <w:i/>
          <w:sz w:val="20"/>
          <w:szCs w:val="20"/>
        </w:rPr>
        <w:t>ley.</w:t>
      </w:r>
    </w:p>
    <w:p w:rsidR="00792116" w:rsidRPr="00884F7A" w:rsidRDefault="00792116" w:rsidP="002152DD">
      <w:pPr>
        <w:pStyle w:val="Sinespaciado"/>
        <w:ind w:left="927" w:right="675"/>
        <w:jc w:val="both"/>
        <w:rPr>
          <w:rFonts w:ascii="Arial" w:hAnsi="Arial" w:cs="Arial"/>
          <w:i/>
          <w:sz w:val="20"/>
          <w:szCs w:val="20"/>
        </w:rPr>
      </w:pPr>
    </w:p>
    <w:p w:rsidR="00D20E9C" w:rsidRPr="00884F7A" w:rsidRDefault="00D20E9C" w:rsidP="002152DD">
      <w:pPr>
        <w:pStyle w:val="Sinespaciado"/>
        <w:numPr>
          <w:ilvl w:val="0"/>
          <w:numId w:val="26"/>
        </w:numPr>
        <w:ind w:right="675"/>
        <w:jc w:val="both"/>
        <w:rPr>
          <w:rFonts w:ascii="Arial" w:hAnsi="Arial" w:cs="Arial"/>
          <w:i/>
          <w:sz w:val="20"/>
          <w:szCs w:val="20"/>
        </w:rPr>
      </w:pPr>
      <w:r w:rsidRPr="00884F7A">
        <w:rPr>
          <w:rFonts w:ascii="Arial" w:hAnsi="Arial" w:cs="Arial"/>
          <w:i/>
          <w:sz w:val="20"/>
          <w:szCs w:val="20"/>
          <w:u w:val="single"/>
        </w:rPr>
        <w:t xml:space="preserve">Para los demás delitos, respecto de los cuales no sea aplicable la </w:t>
      </w:r>
      <w:r w:rsidR="001A29DC" w:rsidRPr="00884F7A">
        <w:rPr>
          <w:rFonts w:ascii="Arial" w:hAnsi="Arial" w:cs="Arial"/>
          <w:i/>
          <w:sz w:val="20"/>
          <w:szCs w:val="20"/>
          <w:u w:val="single"/>
        </w:rPr>
        <w:t>amnistía</w:t>
      </w:r>
      <w:r w:rsidRPr="00884F7A">
        <w:rPr>
          <w:rFonts w:ascii="Arial" w:hAnsi="Arial" w:cs="Arial"/>
          <w:i/>
          <w:sz w:val="20"/>
          <w:szCs w:val="20"/>
          <w:u w:val="single"/>
        </w:rPr>
        <w:t xml:space="preserve"> de iure, en la providencia que resuelva sobre </w:t>
      </w:r>
      <w:r w:rsidR="001A29DC" w:rsidRPr="00884F7A">
        <w:rPr>
          <w:rFonts w:ascii="Arial" w:hAnsi="Arial" w:cs="Arial"/>
          <w:i/>
          <w:sz w:val="20"/>
          <w:szCs w:val="20"/>
          <w:u w:val="single"/>
        </w:rPr>
        <w:t>ésta</w:t>
      </w:r>
      <w:r w:rsidRPr="00884F7A">
        <w:rPr>
          <w:rFonts w:ascii="Arial" w:hAnsi="Arial" w:cs="Arial"/>
          <w:i/>
          <w:sz w:val="20"/>
          <w:szCs w:val="20"/>
          <w:u w:val="single"/>
        </w:rPr>
        <w:t xml:space="preserve">, se decidirá la libertad condicional o el traslado a las ZTVN de acuerdo con lo establecido en los artículos 11, 12 y 13 del presente Decreto” </w:t>
      </w:r>
    </w:p>
    <w:p w:rsidR="00D20E9C" w:rsidRPr="00884F7A" w:rsidRDefault="00D20E9C" w:rsidP="002152DD">
      <w:pPr>
        <w:pStyle w:val="Sinespaciado"/>
        <w:jc w:val="both"/>
        <w:rPr>
          <w:rFonts w:ascii="Arial" w:hAnsi="Arial" w:cs="Arial"/>
          <w:i/>
          <w:sz w:val="20"/>
          <w:szCs w:val="20"/>
          <w:u w:val="single"/>
        </w:rPr>
      </w:pPr>
    </w:p>
    <w:p w:rsidR="00D20E9C" w:rsidRPr="00384D02" w:rsidRDefault="00681DDB" w:rsidP="002152DD">
      <w:pPr>
        <w:pStyle w:val="Sinespaciado"/>
        <w:jc w:val="both"/>
        <w:rPr>
          <w:rFonts w:ascii="Arial" w:hAnsi="Arial" w:cs="Arial"/>
          <w:sz w:val="24"/>
          <w:szCs w:val="24"/>
        </w:rPr>
      </w:pPr>
      <w:r w:rsidRPr="00384D02">
        <w:rPr>
          <w:rFonts w:ascii="Arial" w:hAnsi="Arial" w:cs="Arial"/>
          <w:sz w:val="24"/>
          <w:szCs w:val="24"/>
        </w:rPr>
        <w:t>6.</w:t>
      </w:r>
      <w:r w:rsidR="00D12CFF" w:rsidRPr="00384D02">
        <w:rPr>
          <w:rFonts w:ascii="Arial" w:hAnsi="Arial" w:cs="Arial"/>
          <w:sz w:val="24"/>
          <w:szCs w:val="24"/>
        </w:rPr>
        <w:t>6</w:t>
      </w:r>
      <w:r w:rsidR="00D20E9C" w:rsidRPr="00384D02">
        <w:rPr>
          <w:rFonts w:ascii="Arial" w:hAnsi="Arial" w:cs="Arial"/>
          <w:sz w:val="24"/>
          <w:szCs w:val="24"/>
        </w:rPr>
        <w:t xml:space="preserve"> </w:t>
      </w:r>
      <w:r w:rsidR="001A29DC" w:rsidRPr="00384D02">
        <w:rPr>
          <w:rFonts w:ascii="Arial" w:hAnsi="Arial" w:cs="Arial"/>
          <w:sz w:val="24"/>
          <w:szCs w:val="24"/>
        </w:rPr>
        <w:t>Como se expuso, el</w:t>
      </w:r>
      <w:r w:rsidR="00D20E9C" w:rsidRPr="00384D02">
        <w:rPr>
          <w:rFonts w:ascii="Arial" w:hAnsi="Arial" w:cs="Arial"/>
          <w:sz w:val="24"/>
          <w:szCs w:val="24"/>
        </w:rPr>
        <w:t xml:space="preserve"> señor Uber Smith Galeano Cruz fue sentenciado en primera instancia por </w:t>
      </w:r>
      <w:r w:rsidR="00281864" w:rsidRPr="00384D02">
        <w:rPr>
          <w:rFonts w:ascii="Arial" w:hAnsi="Arial" w:cs="Arial"/>
          <w:sz w:val="24"/>
          <w:szCs w:val="24"/>
        </w:rPr>
        <w:t xml:space="preserve">un concurso de </w:t>
      </w:r>
      <w:r w:rsidR="00D20E9C" w:rsidRPr="00384D02">
        <w:rPr>
          <w:rFonts w:ascii="Arial" w:hAnsi="Arial" w:cs="Arial"/>
          <w:sz w:val="24"/>
          <w:szCs w:val="24"/>
        </w:rPr>
        <w:t xml:space="preserve">delitos de homicidio agravado y fabricación, </w:t>
      </w:r>
      <w:r w:rsidR="001A29DC" w:rsidRPr="00384D02">
        <w:rPr>
          <w:rFonts w:ascii="Arial" w:hAnsi="Arial" w:cs="Arial"/>
          <w:sz w:val="24"/>
          <w:szCs w:val="24"/>
        </w:rPr>
        <w:t>tráfico</w:t>
      </w:r>
      <w:r w:rsidR="00D20E9C" w:rsidRPr="00384D02">
        <w:rPr>
          <w:rFonts w:ascii="Arial" w:hAnsi="Arial" w:cs="Arial"/>
          <w:sz w:val="24"/>
          <w:szCs w:val="24"/>
        </w:rPr>
        <w:t xml:space="preserve"> y porte de armas de fuego, accesorios y municiones.</w:t>
      </w:r>
    </w:p>
    <w:p w:rsidR="00D20E9C" w:rsidRPr="00384D02" w:rsidRDefault="00D20E9C" w:rsidP="002152DD">
      <w:pPr>
        <w:pStyle w:val="Sinespaciado"/>
        <w:jc w:val="both"/>
        <w:rPr>
          <w:rFonts w:ascii="Arial" w:hAnsi="Arial" w:cs="Arial"/>
          <w:sz w:val="24"/>
          <w:szCs w:val="24"/>
        </w:rPr>
      </w:pPr>
    </w:p>
    <w:p w:rsidR="00126CB3" w:rsidRPr="00384D02" w:rsidRDefault="008B6FD3" w:rsidP="002152DD">
      <w:pPr>
        <w:pStyle w:val="Sinespaciado"/>
        <w:jc w:val="both"/>
        <w:rPr>
          <w:rFonts w:ascii="Arial" w:hAnsi="Arial" w:cs="Arial"/>
          <w:sz w:val="24"/>
          <w:szCs w:val="24"/>
        </w:rPr>
      </w:pPr>
      <w:r w:rsidRPr="00384D02">
        <w:rPr>
          <w:rFonts w:ascii="Arial" w:hAnsi="Arial" w:cs="Arial"/>
          <w:sz w:val="24"/>
          <w:szCs w:val="24"/>
        </w:rPr>
        <w:t>6.</w:t>
      </w:r>
      <w:r w:rsidR="00D12CFF" w:rsidRPr="00384D02">
        <w:rPr>
          <w:rFonts w:ascii="Arial" w:hAnsi="Arial" w:cs="Arial"/>
          <w:sz w:val="24"/>
          <w:szCs w:val="24"/>
        </w:rPr>
        <w:t>7</w:t>
      </w:r>
      <w:r w:rsidR="00D20E9C" w:rsidRPr="00384D02">
        <w:rPr>
          <w:rFonts w:ascii="Arial" w:hAnsi="Arial" w:cs="Arial"/>
          <w:sz w:val="24"/>
          <w:szCs w:val="24"/>
        </w:rPr>
        <w:t xml:space="preserve"> El delito de homicidio agravado</w:t>
      </w:r>
      <w:r w:rsidR="00EA786E" w:rsidRPr="00384D02">
        <w:rPr>
          <w:rFonts w:ascii="Arial" w:hAnsi="Arial" w:cs="Arial"/>
          <w:sz w:val="24"/>
          <w:szCs w:val="24"/>
        </w:rPr>
        <w:t xml:space="preserve"> no se encuentra comprendido dentro de las conductas punibles que pueden ser objeto</w:t>
      </w:r>
      <w:r w:rsidR="004D67FC" w:rsidRPr="00384D02">
        <w:rPr>
          <w:rFonts w:ascii="Arial" w:hAnsi="Arial" w:cs="Arial"/>
          <w:sz w:val="24"/>
          <w:szCs w:val="24"/>
        </w:rPr>
        <w:t xml:space="preserve"> de </w:t>
      </w:r>
      <w:r w:rsidR="001A29DC" w:rsidRPr="00384D02">
        <w:rPr>
          <w:rFonts w:ascii="Arial" w:hAnsi="Arial" w:cs="Arial"/>
          <w:sz w:val="24"/>
          <w:szCs w:val="24"/>
        </w:rPr>
        <w:t>amnistía</w:t>
      </w:r>
      <w:r w:rsidR="00EA786E" w:rsidRPr="00384D02">
        <w:rPr>
          <w:rFonts w:ascii="Arial" w:hAnsi="Arial" w:cs="Arial"/>
          <w:sz w:val="24"/>
          <w:szCs w:val="24"/>
        </w:rPr>
        <w:t xml:space="preserve"> por </w:t>
      </w:r>
      <w:r w:rsidR="001A29DC" w:rsidRPr="00384D02">
        <w:rPr>
          <w:rFonts w:ascii="Arial" w:hAnsi="Arial" w:cs="Arial"/>
          <w:sz w:val="24"/>
          <w:szCs w:val="24"/>
        </w:rPr>
        <w:t xml:space="preserve">no </w:t>
      </w:r>
      <w:r w:rsidR="004D67FC" w:rsidRPr="00384D02">
        <w:rPr>
          <w:rFonts w:ascii="Arial" w:hAnsi="Arial" w:cs="Arial"/>
          <w:sz w:val="24"/>
          <w:szCs w:val="24"/>
        </w:rPr>
        <w:t xml:space="preserve">ser </w:t>
      </w:r>
      <w:r w:rsidR="00EA786E" w:rsidRPr="00384D02">
        <w:rPr>
          <w:rFonts w:ascii="Arial" w:hAnsi="Arial" w:cs="Arial"/>
          <w:sz w:val="24"/>
          <w:szCs w:val="24"/>
        </w:rPr>
        <w:t>un delito político o un delito conex</w:t>
      </w:r>
      <w:r w:rsidR="00126CB3" w:rsidRPr="00384D02">
        <w:rPr>
          <w:rFonts w:ascii="Arial" w:hAnsi="Arial" w:cs="Arial"/>
          <w:sz w:val="24"/>
          <w:szCs w:val="24"/>
        </w:rPr>
        <w:t xml:space="preserve">o </w:t>
      </w:r>
      <w:r w:rsidR="00EA786E" w:rsidRPr="00384D02">
        <w:rPr>
          <w:rFonts w:ascii="Arial" w:hAnsi="Arial" w:cs="Arial"/>
          <w:sz w:val="24"/>
          <w:szCs w:val="24"/>
        </w:rPr>
        <w:t>a estos</w:t>
      </w:r>
      <w:r w:rsidR="00281864" w:rsidRPr="00384D02">
        <w:rPr>
          <w:rFonts w:ascii="Arial" w:hAnsi="Arial" w:cs="Arial"/>
          <w:sz w:val="24"/>
          <w:szCs w:val="24"/>
        </w:rPr>
        <w:t xml:space="preserve">, </w:t>
      </w:r>
      <w:r w:rsidR="00EA786E" w:rsidRPr="00384D02">
        <w:rPr>
          <w:rFonts w:ascii="Arial" w:hAnsi="Arial" w:cs="Arial"/>
          <w:sz w:val="24"/>
          <w:szCs w:val="24"/>
        </w:rPr>
        <w:t>conforme al listado incluido en los artículos 15 y 16 de la ley 1820 de 2016.</w:t>
      </w:r>
      <w:r w:rsidR="001A29DC" w:rsidRPr="00384D02">
        <w:rPr>
          <w:rFonts w:ascii="Arial" w:hAnsi="Arial" w:cs="Arial"/>
          <w:sz w:val="24"/>
          <w:szCs w:val="24"/>
        </w:rPr>
        <w:t xml:space="preserve"> Sin</w:t>
      </w:r>
      <w:r w:rsidR="00EA786E" w:rsidRPr="00384D02">
        <w:rPr>
          <w:rFonts w:ascii="Arial" w:hAnsi="Arial" w:cs="Arial"/>
          <w:sz w:val="24"/>
          <w:szCs w:val="24"/>
        </w:rPr>
        <w:t xml:space="preserve"> embargo </w:t>
      </w:r>
      <w:r w:rsidR="001A29DC" w:rsidRPr="00384D02">
        <w:rPr>
          <w:rFonts w:ascii="Arial" w:hAnsi="Arial" w:cs="Arial"/>
          <w:sz w:val="24"/>
          <w:szCs w:val="24"/>
        </w:rPr>
        <w:t>la conducta punible concursante</w:t>
      </w:r>
      <w:r w:rsidR="00EA786E" w:rsidRPr="00384D02">
        <w:rPr>
          <w:rFonts w:ascii="Arial" w:hAnsi="Arial" w:cs="Arial"/>
          <w:sz w:val="24"/>
          <w:szCs w:val="24"/>
        </w:rPr>
        <w:t>, es decir la violación d</w:t>
      </w:r>
      <w:r w:rsidR="001A29DC" w:rsidRPr="00384D02">
        <w:rPr>
          <w:rFonts w:ascii="Arial" w:hAnsi="Arial" w:cs="Arial"/>
          <w:sz w:val="24"/>
          <w:szCs w:val="24"/>
        </w:rPr>
        <w:t>el artículo 365 del C.P. si está</w:t>
      </w:r>
      <w:r w:rsidR="00EA786E" w:rsidRPr="00384D02">
        <w:rPr>
          <w:rFonts w:ascii="Arial" w:hAnsi="Arial" w:cs="Arial"/>
          <w:sz w:val="24"/>
          <w:szCs w:val="24"/>
        </w:rPr>
        <w:t xml:space="preserve"> enunciada en </w:t>
      </w:r>
      <w:r w:rsidR="001A29DC" w:rsidRPr="00384D02">
        <w:rPr>
          <w:rFonts w:ascii="Arial" w:hAnsi="Arial" w:cs="Arial"/>
          <w:sz w:val="24"/>
          <w:szCs w:val="24"/>
        </w:rPr>
        <w:t>tal calidad en el artí</w:t>
      </w:r>
      <w:r w:rsidR="00EA786E" w:rsidRPr="00384D02">
        <w:rPr>
          <w:rFonts w:ascii="Arial" w:hAnsi="Arial" w:cs="Arial"/>
          <w:sz w:val="24"/>
          <w:szCs w:val="24"/>
        </w:rPr>
        <w:t>culo 16 de la citada ley</w:t>
      </w:r>
      <w:r w:rsidR="00126CB3" w:rsidRPr="00384D02">
        <w:rPr>
          <w:rFonts w:ascii="Arial" w:hAnsi="Arial" w:cs="Arial"/>
          <w:sz w:val="24"/>
          <w:szCs w:val="24"/>
        </w:rPr>
        <w:t>.</w:t>
      </w:r>
    </w:p>
    <w:p w:rsidR="00126CB3" w:rsidRPr="00384D02" w:rsidRDefault="00126CB3" w:rsidP="002152DD">
      <w:pPr>
        <w:pStyle w:val="Sinespaciado"/>
        <w:jc w:val="both"/>
        <w:rPr>
          <w:rFonts w:ascii="Arial" w:hAnsi="Arial" w:cs="Arial"/>
          <w:sz w:val="24"/>
          <w:szCs w:val="24"/>
        </w:rPr>
      </w:pPr>
    </w:p>
    <w:p w:rsidR="00E014DA" w:rsidRPr="00384D02" w:rsidRDefault="008B6FD3" w:rsidP="002152DD">
      <w:pPr>
        <w:pStyle w:val="Sinespaciado"/>
        <w:jc w:val="both"/>
        <w:rPr>
          <w:rFonts w:ascii="Arial" w:hAnsi="Arial" w:cs="Arial"/>
          <w:sz w:val="24"/>
          <w:szCs w:val="24"/>
        </w:rPr>
      </w:pPr>
      <w:r w:rsidRPr="00384D02">
        <w:rPr>
          <w:rFonts w:ascii="Arial" w:hAnsi="Arial" w:cs="Arial"/>
          <w:sz w:val="24"/>
          <w:szCs w:val="24"/>
        </w:rPr>
        <w:t>6.</w:t>
      </w:r>
      <w:r w:rsidR="00D12CFF" w:rsidRPr="00384D02">
        <w:rPr>
          <w:rFonts w:ascii="Arial" w:hAnsi="Arial" w:cs="Arial"/>
          <w:sz w:val="24"/>
          <w:szCs w:val="24"/>
        </w:rPr>
        <w:t xml:space="preserve">8 </w:t>
      </w:r>
      <w:r w:rsidR="003D596F" w:rsidRPr="00384D02">
        <w:rPr>
          <w:rFonts w:ascii="Arial" w:hAnsi="Arial" w:cs="Arial"/>
          <w:sz w:val="24"/>
          <w:szCs w:val="24"/>
        </w:rPr>
        <w:t xml:space="preserve">El artículo 35 de la ley 1820 de 2016 </w:t>
      </w:r>
      <w:r w:rsidR="00E014DA" w:rsidRPr="00384D02">
        <w:rPr>
          <w:rFonts w:ascii="Arial" w:hAnsi="Arial" w:cs="Arial"/>
          <w:sz w:val="24"/>
          <w:szCs w:val="24"/>
        </w:rPr>
        <w:t xml:space="preserve">regula dos situaciones: i) </w:t>
      </w:r>
      <w:r w:rsidR="00C32C79" w:rsidRPr="00384D02">
        <w:rPr>
          <w:rFonts w:ascii="Arial" w:hAnsi="Arial" w:cs="Arial"/>
          <w:sz w:val="24"/>
          <w:szCs w:val="24"/>
        </w:rPr>
        <w:t>lo</w:t>
      </w:r>
      <w:r w:rsidR="00E014DA" w:rsidRPr="00384D02">
        <w:rPr>
          <w:rFonts w:ascii="Arial" w:hAnsi="Arial" w:cs="Arial"/>
          <w:sz w:val="24"/>
          <w:szCs w:val="24"/>
        </w:rPr>
        <w:t xml:space="preserve"> referente a las personas que pueden ser beneficiadas con la figura jurídica de </w:t>
      </w:r>
      <w:r w:rsidR="004F399B" w:rsidRPr="00384D02">
        <w:rPr>
          <w:rFonts w:ascii="Arial" w:hAnsi="Arial" w:cs="Arial"/>
          <w:sz w:val="24"/>
          <w:szCs w:val="24"/>
        </w:rPr>
        <w:t>la libertad condicionada</w:t>
      </w:r>
      <w:r w:rsidR="003D596F" w:rsidRPr="00384D02">
        <w:rPr>
          <w:rFonts w:ascii="Arial" w:hAnsi="Arial" w:cs="Arial"/>
          <w:sz w:val="24"/>
          <w:szCs w:val="24"/>
        </w:rPr>
        <w:t xml:space="preserve"> </w:t>
      </w:r>
      <w:r w:rsidR="00E014DA" w:rsidRPr="00384D02">
        <w:rPr>
          <w:rFonts w:ascii="Arial" w:hAnsi="Arial" w:cs="Arial"/>
          <w:sz w:val="24"/>
          <w:szCs w:val="24"/>
        </w:rPr>
        <w:t xml:space="preserve">y los requisitos que deben satisfacer para tal fin; y ii) </w:t>
      </w:r>
      <w:r w:rsidR="00C32C79" w:rsidRPr="00384D02">
        <w:rPr>
          <w:rFonts w:ascii="Arial" w:hAnsi="Arial" w:cs="Arial"/>
          <w:sz w:val="24"/>
          <w:szCs w:val="24"/>
        </w:rPr>
        <w:t xml:space="preserve">lo relacionado al traslado de esas personas a las zonas veredales. </w:t>
      </w:r>
    </w:p>
    <w:p w:rsidR="00E014DA" w:rsidRPr="00384D02" w:rsidRDefault="00E014DA" w:rsidP="002152DD">
      <w:pPr>
        <w:pStyle w:val="Sinespaciado"/>
        <w:jc w:val="both"/>
        <w:rPr>
          <w:rFonts w:ascii="Arial" w:hAnsi="Arial" w:cs="Arial"/>
          <w:sz w:val="24"/>
          <w:szCs w:val="24"/>
        </w:rPr>
      </w:pPr>
    </w:p>
    <w:p w:rsidR="00C32C79" w:rsidRPr="00384D02" w:rsidRDefault="00C32C79" w:rsidP="002152DD">
      <w:pPr>
        <w:pStyle w:val="Sinespaciado"/>
        <w:jc w:val="both"/>
        <w:rPr>
          <w:rFonts w:ascii="Arial" w:hAnsi="Arial" w:cs="Arial"/>
          <w:sz w:val="24"/>
          <w:szCs w:val="24"/>
        </w:rPr>
      </w:pPr>
      <w:r w:rsidRPr="00384D02">
        <w:rPr>
          <w:rFonts w:ascii="Arial" w:hAnsi="Arial" w:cs="Arial"/>
          <w:sz w:val="24"/>
          <w:szCs w:val="24"/>
        </w:rPr>
        <w:t xml:space="preserve">Frente a esos aspectos es importante señalar que la libertad </w:t>
      </w:r>
      <w:r w:rsidR="004F399B" w:rsidRPr="00384D02">
        <w:rPr>
          <w:rFonts w:ascii="Arial" w:hAnsi="Arial" w:cs="Arial"/>
          <w:sz w:val="24"/>
          <w:szCs w:val="24"/>
        </w:rPr>
        <w:t xml:space="preserve">condicionada </w:t>
      </w:r>
      <w:r w:rsidRPr="00384D02">
        <w:rPr>
          <w:rFonts w:ascii="Arial" w:hAnsi="Arial" w:cs="Arial"/>
          <w:sz w:val="24"/>
          <w:szCs w:val="24"/>
        </w:rPr>
        <w:t>y posterior traslado a zona veredal es aplicable a aquellas personas que se encuentren e</w:t>
      </w:r>
      <w:r w:rsidR="00F83C3C" w:rsidRPr="00384D02">
        <w:rPr>
          <w:rFonts w:ascii="Arial" w:hAnsi="Arial" w:cs="Arial"/>
          <w:sz w:val="24"/>
          <w:szCs w:val="24"/>
        </w:rPr>
        <w:t>n</w:t>
      </w:r>
      <w:r w:rsidRPr="00384D02">
        <w:rPr>
          <w:rFonts w:ascii="Arial" w:hAnsi="Arial" w:cs="Arial"/>
          <w:sz w:val="24"/>
          <w:szCs w:val="24"/>
        </w:rPr>
        <w:t xml:space="preserve"> las situaciones </w:t>
      </w:r>
      <w:r w:rsidR="00F83C3C" w:rsidRPr="00384D02">
        <w:rPr>
          <w:rFonts w:ascii="Arial" w:hAnsi="Arial" w:cs="Arial"/>
          <w:sz w:val="24"/>
          <w:szCs w:val="24"/>
        </w:rPr>
        <w:t>descritas</w:t>
      </w:r>
      <w:r w:rsidRPr="00384D02">
        <w:rPr>
          <w:rFonts w:ascii="Arial" w:hAnsi="Arial" w:cs="Arial"/>
          <w:sz w:val="24"/>
          <w:szCs w:val="24"/>
        </w:rPr>
        <w:t xml:space="preserve"> en los artículos 15, 16, 17, 22 y 29</w:t>
      </w:r>
      <w:r w:rsidR="00F83C3C" w:rsidRPr="00384D02">
        <w:rPr>
          <w:rFonts w:ascii="Arial" w:hAnsi="Arial" w:cs="Arial"/>
          <w:sz w:val="24"/>
          <w:szCs w:val="24"/>
        </w:rPr>
        <w:t xml:space="preserve"> de la ley 1820 de 2016, que en términos generales se trata de aquellas personas nacionales o extranjeras a quienes les sea aplicable la amnistía </w:t>
      </w:r>
      <w:r w:rsidR="00D12CFF" w:rsidRPr="00384D02">
        <w:rPr>
          <w:rFonts w:ascii="Arial" w:hAnsi="Arial" w:cs="Arial"/>
          <w:i/>
          <w:sz w:val="24"/>
          <w:szCs w:val="24"/>
        </w:rPr>
        <w:t xml:space="preserve">de </w:t>
      </w:r>
      <w:r w:rsidR="00F83C3C" w:rsidRPr="00384D02">
        <w:rPr>
          <w:rFonts w:ascii="Arial" w:hAnsi="Arial" w:cs="Arial"/>
          <w:i/>
          <w:sz w:val="24"/>
          <w:szCs w:val="24"/>
        </w:rPr>
        <w:t>iure</w:t>
      </w:r>
      <w:r w:rsidR="00F83C3C" w:rsidRPr="00384D02">
        <w:rPr>
          <w:rFonts w:ascii="Arial" w:hAnsi="Arial" w:cs="Arial"/>
          <w:sz w:val="24"/>
          <w:szCs w:val="24"/>
        </w:rPr>
        <w:t xml:space="preserve"> por haber cometido los delitos políticos de rebelión, sedición, asonada, </w:t>
      </w:r>
      <w:r w:rsidR="00D50BC5" w:rsidRPr="00384D02">
        <w:rPr>
          <w:rFonts w:ascii="Arial" w:hAnsi="Arial" w:cs="Arial"/>
          <w:sz w:val="24"/>
          <w:szCs w:val="24"/>
        </w:rPr>
        <w:t>conspiración</w:t>
      </w:r>
      <w:r w:rsidR="00F83C3C" w:rsidRPr="00384D02">
        <w:rPr>
          <w:rFonts w:ascii="Arial" w:hAnsi="Arial" w:cs="Arial"/>
          <w:sz w:val="24"/>
          <w:szCs w:val="24"/>
        </w:rPr>
        <w:t xml:space="preserve"> y seducción, usurpación y retención ilegal de mando y de los delitos que son conexos con estos</w:t>
      </w:r>
      <w:r w:rsidR="00076B1D" w:rsidRPr="00384D02">
        <w:rPr>
          <w:rFonts w:ascii="Arial" w:hAnsi="Arial" w:cs="Arial"/>
          <w:sz w:val="24"/>
          <w:szCs w:val="24"/>
        </w:rPr>
        <w:t>, quienes además deben reunir los requisitos establecidos en los numerales 1, 2, 3 y 4 del artículo 17 Ibídem</w:t>
      </w:r>
      <w:r w:rsidR="005E3EFD" w:rsidRPr="00384D02">
        <w:rPr>
          <w:rFonts w:ascii="Arial" w:hAnsi="Arial" w:cs="Arial"/>
          <w:sz w:val="24"/>
          <w:szCs w:val="24"/>
        </w:rPr>
        <w:t xml:space="preserve">, siendo estos </w:t>
      </w:r>
      <w:r w:rsidR="00D12CFF" w:rsidRPr="00384D02">
        <w:rPr>
          <w:rFonts w:ascii="Arial" w:hAnsi="Arial" w:cs="Arial"/>
          <w:sz w:val="24"/>
          <w:szCs w:val="24"/>
        </w:rPr>
        <w:t>aquellas personas que se</w:t>
      </w:r>
      <w:r w:rsidR="00C03BBF" w:rsidRPr="00384D02">
        <w:rPr>
          <w:rFonts w:ascii="Arial" w:hAnsi="Arial" w:cs="Arial"/>
          <w:sz w:val="24"/>
          <w:szCs w:val="24"/>
        </w:rPr>
        <w:t xml:space="preserve">an </w:t>
      </w:r>
      <w:r w:rsidR="00D12CFF" w:rsidRPr="00384D02">
        <w:rPr>
          <w:rFonts w:ascii="Arial" w:hAnsi="Arial" w:cs="Arial"/>
          <w:sz w:val="24"/>
          <w:szCs w:val="24"/>
        </w:rPr>
        <w:t>inves</w:t>
      </w:r>
      <w:r w:rsidR="00C03BBF" w:rsidRPr="00384D02">
        <w:rPr>
          <w:rFonts w:ascii="Arial" w:hAnsi="Arial" w:cs="Arial"/>
          <w:sz w:val="24"/>
          <w:szCs w:val="24"/>
        </w:rPr>
        <w:t>tigados,</w:t>
      </w:r>
      <w:r w:rsidR="00D12CFF" w:rsidRPr="00384D02">
        <w:rPr>
          <w:rFonts w:ascii="Arial" w:hAnsi="Arial" w:cs="Arial"/>
          <w:sz w:val="24"/>
          <w:szCs w:val="24"/>
        </w:rPr>
        <w:t xml:space="preserve"> procesados o sentenciados por su pe</w:t>
      </w:r>
      <w:r w:rsidR="005E3EFD" w:rsidRPr="00384D02">
        <w:rPr>
          <w:rFonts w:ascii="Arial" w:hAnsi="Arial" w:cs="Arial"/>
          <w:sz w:val="24"/>
          <w:szCs w:val="24"/>
        </w:rPr>
        <w:t>rtenencia o colaboración a las FARC</w:t>
      </w:r>
      <w:r w:rsidR="00884F7A">
        <w:rPr>
          <w:rFonts w:ascii="Arial" w:hAnsi="Arial" w:cs="Arial"/>
          <w:sz w:val="24"/>
          <w:szCs w:val="24"/>
        </w:rPr>
        <w:t>-EP</w:t>
      </w:r>
      <w:r w:rsidR="005E3EFD" w:rsidRPr="00384D02">
        <w:rPr>
          <w:rFonts w:ascii="Arial" w:hAnsi="Arial" w:cs="Arial"/>
          <w:sz w:val="24"/>
          <w:szCs w:val="24"/>
        </w:rPr>
        <w:t xml:space="preserve">, quienes además deberán están inscritos en los listados entregados por </w:t>
      </w:r>
      <w:r w:rsidR="00884F7A">
        <w:rPr>
          <w:rFonts w:ascii="Arial" w:hAnsi="Arial" w:cs="Arial"/>
          <w:sz w:val="24"/>
          <w:szCs w:val="24"/>
        </w:rPr>
        <w:t>esa organización;</w:t>
      </w:r>
      <w:r w:rsidR="00C03BBF" w:rsidRPr="00384D02">
        <w:rPr>
          <w:rFonts w:ascii="Arial" w:hAnsi="Arial" w:cs="Arial"/>
          <w:sz w:val="24"/>
          <w:szCs w:val="24"/>
        </w:rPr>
        <w:t xml:space="preserve"> o </w:t>
      </w:r>
      <w:r w:rsidR="005E3EFD" w:rsidRPr="00384D02">
        <w:rPr>
          <w:rFonts w:ascii="Arial" w:hAnsi="Arial" w:cs="Arial"/>
          <w:sz w:val="24"/>
          <w:szCs w:val="24"/>
        </w:rPr>
        <w:t xml:space="preserve">que </w:t>
      </w:r>
      <w:r w:rsidR="000358AA">
        <w:rPr>
          <w:rFonts w:ascii="Arial" w:hAnsi="Arial" w:cs="Arial"/>
          <w:sz w:val="24"/>
          <w:szCs w:val="24"/>
        </w:rPr>
        <w:t xml:space="preserve">en su defecto </w:t>
      </w:r>
      <w:r w:rsidR="005E3EFD" w:rsidRPr="00384D02">
        <w:rPr>
          <w:rFonts w:ascii="Arial" w:hAnsi="Arial" w:cs="Arial"/>
          <w:sz w:val="24"/>
          <w:szCs w:val="24"/>
        </w:rPr>
        <w:t xml:space="preserve">la sentencia refiera </w:t>
      </w:r>
      <w:r w:rsidR="00431A48" w:rsidRPr="00384D02">
        <w:rPr>
          <w:rFonts w:ascii="Arial" w:hAnsi="Arial" w:cs="Arial"/>
          <w:sz w:val="24"/>
          <w:szCs w:val="24"/>
        </w:rPr>
        <w:t>que el condenado</w:t>
      </w:r>
      <w:r w:rsidR="0019403B">
        <w:rPr>
          <w:rFonts w:ascii="Arial" w:hAnsi="Arial" w:cs="Arial"/>
          <w:sz w:val="24"/>
          <w:szCs w:val="24"/>
        </w:rPr>
        <w:t xml:space="preserve"> era miembro de las FARC-EP, o</w:t>
      </w:r>
      <w:r w:rsidR="00431A48" w:rsidRPr="00384D02">
        <w:rPr>
          <w:rFonts w:ascii="Arial" w:hAnsi="Arial" w:cs="Arial"/>
          <w:sz w:val="24"/>
          <w:szCs w:val="24"/>
        </w:rPr>
        <w:t xml:space="preserve"> de la investigación se pueda inferir su vinculación a ese grupo insurgente. </w:t>
      </w:r>
    </w:p>
    <w:p w:rsidR="00431A48" w:rsidRPr="00384D02" w:rsidRDefault="00431A48" w:rsidP="002152DD">
      <w:pPr>
        <w:pStyle w:val="Sinespaciado"/>
        <w:jc w:val="both"/>
        <w:rPr>
          <w:rFonts w:ascii="Arial" w:hAnsi="Arial" w:cs="Arial"/>
          <w:sz w:val="24"/>
          <w:szCs w:val="24"/>
        </w:rPr>
      </w:pPr>
    </w:p>
    <w:p w:rsidR="00D50BC5" w:rsidRPr="00384D02" w:rsidRDefault="0063336E" w:rsidP="002152DD">
      <w:pPr>
        <w:pStyle w:val="Sinespaciado"/>
        <w:jc w:val="both"/>
        <w:rPr>
          <w:rFonts w:ascii="Arial" w:hAnsi="Arial" w:cs="Arial"/>
          <w:sz w:val="24"/>
          <w:szCs w:val="24"/>
        </w:rPr>
      </w:pPr>
      <w:r w:rsidRPr="00384D02">
        <w:rPr>
          <w:rFonts w:ascii="Arial" w:hAnsi="Arial" w:cs="Arial"/>
          <w:sz w:val="24"/>
          <w:szCs w:val="24"/>
        </w:rPr>
        <w:t>6.</w:t>
      </w:r>
      <w:r w:rsidR="00C03BBF" w:rsidRPr="00384D02">
        <w:rPr>
          <w:rFonts w:ascii="Arial" w:hAnsi="Arial" w:cs="Arial"/>
          <w:sz w:val="24"/>
          <w:szCs w:val="24"/>
        </w:rPr>
        <w:t xml:space="preserve">9 </w:t>
      </w:r>
      <w:r w:rsidR="00D50BC5" w:rsidRPr="00384D02">
        <w:rPr>
          <w:rFonts w:ascii="Arial" w:hAnsi="Arial" w:cs="Arial"/>
          <w:sz w:val="24"/>
          <w:szCs w:val="24"/>
        </w:rPr>
        <w:t xml:space="preserve">Lo anteriormente enunciado permite inferir que las condiciones aludidas no concurren en el caso del señor Uber Smith Galeano Cruz, </w:t>
      </w:r>
      <w:r w:rsidR="006A67E0" w:rsidRPr="00384D02">
        <w:rPr>
          <w:rFonts w:ascii="Arial" w:hAnsi="Arial" w:cs="Arial"/>
          <w:sz w:val="24"/>
          <w:szCs w:val="24"/>
        </w:rPr>
        <w:t xml:space="preserve">inicialmente porque como ya se advirtió, uno de los punibles por los cuales viene siendo investigado, </w:t>
      </w:r>
      <w:r w:rsidR="00C03BBF" w:rsidRPr="00384D02">
        <w:rPr>
          <w:rFonts w:ascii="Arial" w:hAnsi="Arial" w:cs="Arial"/>
          <w:sz w:val="24"/>
          <w:szCs w:val="24"/>
        </w:rPr>
        <w:t>que es la conducta de homicidio agravado, no es s</w:t>
      </w:r>
      <w:r w:rsidR="006A67E0" w:rsidRPr="00384D02">
        <w:rPr>
          <w:rFonts w:ascii="Arial" w:hAnsi="Arial" w:cs="Arial"/>
          <w:sz w:val="24"/>
          <w:szCs w:val="24"/>
        </w:rPr>
        <w:t>usceptible</w:t>
      </w:r>
      <w:r w:rsidR="00C03BBF" w:rsidRPr="00384D02">
        <w:rPr>
          <w:rFonts w:ascii="Arial" w:hAnsi="Arial" w:cs="Arial"/>
          <w:sz w:val="24"/>
          <w:szCs w:val="24"/>
        </w:rPr>
        <w:t xml:space="preserve"> de la </w:t>
      </w:r>
      <w:r w:rsidR="006A67E0" w:rsidRPr="00384D02">
        <w:rPr>
          <w:rFonts w:ascii="Arial" w:hAnsi="Arial" w:cs="Arial"/>
          <w:sz w:val="24"/>
          <w:szCs w:val="24"/>
        </w:rPr>
        <w:t xml:space="preserve">amnistía </w:t>
      </w:r>
      <w:r w:rsidR="004F399B" w:rsidRPr="00384D02">
        <w:rPr>
          <w:rFonts w:ascii="Arial" w:hAnsi="Arial" w:cs="Arial"/>
          <w:i/>
          <w:sz w:val="24"/>
          <w:szCs w:val="24"/>
        </w:rPr>
        <w:t xml:space="preserve">de </w:t>
      </w:r>
      <w:r w:rsidR="006A67E0" w:rsidRPr="00384D02">
        <w:rPr>
          <w:rFonts w:ascii="Arial" w:hAnsi="Arial" w:cs="Arial"/>
          <w:i/>
          <w:sz w:val="24"/>
          <w:szCs w:val="24"/>
        </w:rPr>
        <w:t>iure</w:t>
      </w:r>
      <w:r w:rsidR="00C03BBF" w:rsidRPr="00384D02">
        <w:rPr>
          <w:rFonts w:ascii="Arial" w:hAnsi="Arial" w:cs="Arial"/>
          <w:i/>
          <w:sz w:val="24"/>
          <w:szCs w:val="24"/>
        </w:rPr>
        <w:t xml:space="preserve">. </w:t>
      </w:r>
      <w:r w:rsidR="00C03BBF" w:rsidRPr="00384D02">
        <w:rPr>
          <w:rFonts w:ascii="Arial" w:hAnsi="Arial" w:cs="Arial"/>
          <w:sz w:val="24"/>
          <w:szCs w:val="24"/>
        </w:rPr>
        <w:t xml:space="preserve">A ello se debe sumar que los </w:t>
      </w:r>
      <w:r w:rsidR="006A67E0" w:rsidRPr="00384D02">
        <w:rPr>
          <w:rFonts w:ascii="Arial" w:hAnsi="Arial" w:cs="Arial"/>
          <w:sz w:val="24"/>
          <w:szCs w:val="24"/>
        </w:rPr>
        <w:t xml:space="preserve">EMP y las EF que obran dentro de la causa de la referencia, </w:t>
      </w:r>
      <w:r w:rsidR="0019403B">
        <w:rPr>
          <w:rFonts w:ascii="Arial" w:hAnsi="Arial" w:cs="Arial"/>
          <w:sz w:val="24"/>
          <w:szCs w:val="24"/>
        </w:rPr>
        <w:t xml:space="preserve">no </w:t>
      </w:r>
      <w:r w:rsidR="006A67E0" w:rsidRPr="00384D02">
        <w:rPr>
          <w:rFonts w:ascii="Arial" w:hAnsi="Arial" w:cs="Arial"/>
          <w:sz w:val="24"/>
          <w:szCs w:val="24"/>
        </w:rPr>
        <w:t xml:space="preserve">permiten inferir que los hechos por los cuales </w:t>
      </w:r>
      <w:r w:rsidR="0019403B">
        <w:rPr>
          <w:rFonts w:ascii="Arial" w:hAnsi="Arial" w:cs="Arial"/>
          <w:sz w:val="24"/>
          <w:szCs w:val="24"/>
        </w:rPr>
        <w:t>fue</w:t>
      </w:r>
      <w:r w:rsidR="006A67E0" w:rsidRPr="00384D02">
        <w:rPr>
          <w:rFonts w:ascii="Arial" w:hAnsi="Arial" w:cs="Arial"/>
          <w:sz w:val="24"/>
          <w:szCs w:val="24"/>
        </w:rPr>
        <w:t xml:space="preserve"> procesado</w:t>
      </w:r>
      <w:r w:rsidR="00C03BBF" w:rsidRPr="00384D02">
        <w:rPr>
          <w:rFonts w:ascii="Arial" w:hAnsi="Arial" w:cs="Arial"/>
          <w:sz w:val="24"/>
          <w:szCs w:val="24"/>
        </w:rPr>
        <w:t xml:space="preserve"> guarda</w:t>
      </w:r>
      <w:r w:rsidR="0019403B">
        <w:rPr>
          <w:rFonts w:ascii="Arial" w:hAnsi="Arial" w:cs="Arial"/>
          <w:sz w:val="24"/>
          <w:szCs w:val="24"/>
        </w:rPr>
        <w:t>n</w:t>
      </w:r>
      <w:r w:rsidR="00C03BBF" w:rsidRPr="00384D02">
        <w:rPr>
          <w:rFonts w:ascii="Arial" w:hAnsi="Arial" w:cs="Arial"/>
          <w:sz w:val="24"/>
          <w:szCs w:val="24"/>
        </w:rPr>
        <w:t xml:space="preserve"> conexión con actividades relacionadas con su militancia en las FARC-EP </w:t>
      </w:r>
      <w:r w:rsidR="006A67E0" w:rsidRPr="00384D02">
        <w:rPr>
          <w:rFonts w:ascii="Arial" w:hAnsi="Arial" w:cs="Arial"/>
          <w:sz w:val="24"/>
          <w:szCs w:val="24"/>
        </w:rPr>
        <w:t xml:space="preserve"> </w:t>
      </w:r>
    </w:p>
    <w:p w:rsidR="00D50BC5" w:rsidRPr="00384D02" w:rsidRDefault="00D50BC5" w:rsidP="002152DD">
      <w:pPr>
        <w:pStyle w:val="Sinespaciado"/>
        <w:jc w:val="both"/>
        <w:rPr>
          <w:rFonts w:ascii="Arial" w:hAnsi="Arial" w:cs="Arial"/>
          <w:sz w:val="24"/>
          <w:szCs w:val="24"/>
        </w:rPr>
      </w:pPr>
    </w:p>
    <w:p w:rsidR="001A2087" w:rsidRPr="00384D02" w:rsidRDefault="00C03BBF" w:rsidP="002152DD">
      <w:pPr>
        <w:pStyle w:val="Sinespaciado"/>
        <w:jc w:val="both"/>
        <w:rPr>
          <w:rFonts w:ascii="Arial" w:hAnsi="Arial" w:cs="Arial"/>
          <w:sz w:val="24"/>
          <w:szCs w:val="24"/>
        </w:rPr>
      </w:pPr>
      <w:r w:rsidRPr="00384D02">
        <w:rPr>
          <w:rFonts w:ascii="Arial" w:hAnsi="Arial" w:cs="Arial"/>
          <w:sz w:val="24"/>
          <w:szCs w:val="24"/>
        </w:rPr>
        <w:lastRenderedPageBreak/>
        <w:t>6.10 Por las razones antes enunciadas, se considera que la asistió razón al juez de primer grado</w:t>
      </w:r>
      <w:r w:rsidR="001A2087" w:rsidRPr="00384D02">
        <w:rPr>
          <w:rFonts w:ascii="Arial" w:hAnsi="Arial" w:cs="Arial"/>
          <w:sz w:val="24"/>
          <w:szCs w:val="24"/>
        </w:rPr>
        <w:t xml:space="preserve"> al negar la solicitud referida, lo que conduce a confirmar su decisión.</w:t>
      </w:r>
    </w:p>
    <w:p w:rsidR="0063336E" w:rsidRDefault="0063336E" w:rsidP="002152DD">
      <w:pPr>
        <w:pStyle w:val="Sinespaciado"/>
        <w:jc w:val="both"/>
        <w:rPr>
          <w:rFonts w:ascii="Arial" w:hAnsi="Arial" w:cs="Arial"/>
          <w:sz w:val="24"/>
          <w:szCs w:val="24"/>
        </w:rPr>
      </w:pPr>
    </w:p>
    <w:p w:rsidR="0096368F" w:rsidRPr="00384D02" w:rsidRDefault="0096368F" w:rsidP="002152DD">
      <w:pPr>
        <w:pStyle w:val="Sinespaciado"/>
        <w:jc w:val="both"/>
        <w:rPr>
          <w:rFonts w:ascii="Arial" w:hAnsi="Arial" w:cs="Arial"/>
          <w:sz w:val="24"/>
          <w:szCs w:val="24"/>
        </w:rPr>
      </w:pPr>
    </w:p>
    <w:p w:rsidR="0063336E" w:rsidRPr="00384D02" w:rsidRDefault="0096317E" w:rsidP="002152DD">
      <w:pPr>
        <w:pStyle w:val="Sinespaciado"/>
        <w:jc w:val="center"/>
        <w:rPr>
          <w:rFonts w:ascii="Arial" w:hAnsi="Arial" w:cs="Arial"/>
          <w:sz w:val="24"/>
          <w:szCs w:val="24"/>
          <w:u w:val="single"/>
        </w:rPr>
      </w:pPr>
      <w:r w:rsidRPr="00384D02">
        <w:rPr>
          <w:rFonts w:ascii="Arial" w:hAnsi="Arial" w:cs="Arial"/>
          <w:sz w:val="24"/>
          <w:szCs w:val="24"/>
          <w:u w:val="single"/>
        </w:rPr>
        <w:t>7.</w:t>
      </w:r>
      <w:r w:rsidR="0063336E" w:rsidRPr="00384D02">
        <w:rPr>
          <w:rFonts w:ascii="Arial" w:hAnsi="Arial" w:cs="Arial"/>
          <w:sz w:val="24"/>
          <w:szCs w:val="24"/>
          <w:u w:val="single"/>
        </w:rPr>
        <w:t xml:space="preserve"> CONSIDERACION ADICIONAL</w:t>
      </w:r>
    </w:p>
    <w:p w:rsidR="0063336E" w:rsidRPr="00384D02" w:rsidRDefault="0063336E" w:rsidP="002152DD">
      <w:pPr>
        <w:pStyle w:val="Sinespaciado"/>
        <w:jc w:val="both"/>
        <w:rPr>
          <w:rFonts w:ascii="Arial" w:hAnsi="Arial" w:cs="Arial"/>
          <w:sz w:val="24"/>
          <w:szCs w:val="24"/>
        </w:rPr>
      </w:pPr>
    </w:p>
    <w:p w:rsidR="002E7C4A" w:rsidRDefault="001A2087" w:rsidP="002E7C4A">
      <w:pPr>
        <w:pStyle w:val="Sinespaciado"/>
        <w:jc w:val="both"/>
        <w:rPr>
          <w:rFonts w:ascii="Arial" w:hAnsi="Arial" w:cs="Arial"/>
          <w:bCs/>
          <w:spacing w:val="-3"/>
          <w:sz w:val="24"/>
          <w:szCs w:val="24"/>
          <w:lang w:val="es-ES_tradnl"/>
        </w:rPr>
      </w:pPr>
      <w:r w:rsidRPr="00384D02">
        <w:rPr>
          <w:rFonts w:ascii="Arial" w:hAnsi="Arial" w:cs="Arial"/>
          <w:sz w:val="24"/>
          <w:szCs w:val="24"/>
        </w:rPr>
        <w:t xml:space="preserve">7.1 </w:t>
      </w:r>
      <w:r w:rsidR="00F36FDE">
        <w:rPr>
          <w:rFonts w:ascii="Arial" w:hAnsi="Arial" w:cs="Arial"/>
          <w:sz w:val="24"/>
          <w:szCs w:val="24"/>
        </w:rPr>
        <w:t xml:space="preserve">Finalmente, y en lo que respecta al memorial presentado por el apoderado del señor </w:t>
      </w:r>
      <w:r w:rsidR="0063336E" w:rsidRPr="00384D02">
        <w:rPr>
          <w:rFonts w:ascii="Arial" w:hAnsi="Arial" w:cs="Arial"/>
          <w:sz w:val="24"/>
          <w:szCs w:val="24"/>
        </w:rPr>
        <w:t xml:space="preserve">Uber Smith Galeano Cruz </w:t>
      </w:r>
      <w:r w:rsidR="00516B26">
        <w:rPr>
          <w:rFonts w:ascii="Arial" w:hAnsi="Arial" w:cs="Arial"/>
          <w:sz w:val="24"/>
          <w:szCs w:val="24"/>
        </w:rPr>
        <w:t>sobre</w:t>
      </w:r>
      <w:r w:rsidR="00F36FDE">
        <w:rPr>
          <w:rFonts w:ascii="Arial" w:hAnsi="Arial" w:cs="Arial"/>
          <w:sz w:val="24"/>
          <w:szCs w:val="24"/>
        </w:rPr>
        <w:t xml:space="preserve"> una </w:t>
      </w:r>
      <w:r w:rsidR="0063336E" w:rsidRPr="00384D02">
        <w:rPr>
          <w:rFonts w:ascii="Arial" w:hAnsi="Arial" w:cs="Arial"/>
          <w:sz w:val="24"/>
          <w:szCs w:val="24"/>
        </w:rPr>
        <w:t xml:space="preserve">“adición a la apelación. Hechos nuevos”, mediante el cual </w:t>
      </w:r>
      <w:r w:rsidR="0096368F" w:rsidRPr="00384D02">
        <w:rPr>
          <w:rFonts w:ascii="Arial" w:hAnsi="Arial" w:cs="Arial"/>
          <w:sz w:val="24"/>
          <w:szCs w:val="24"/>
        </w:rPr>
        <w:t>solicitó</w:t>
      </w:r>
      <w:r w:rsidRPr="00384D02">
        <w:rPr>
          <w:rFonts w:ascii="Arial" w:hAnsi="Arial" w:cs="Arial"/>
          <w:sz w:val="24"/>
          <w:szCs w:val="24"/>
        </w:rPr>
        <w:t xml:space="preserve"> que se </w:t>
      </w:r>
      <w:r w:rsidR="0063336E" w:rsidRPr="00384D02">
        <w:rPr>
          <w:rFonts w:ascii="Arial" w:hAnsi="Arial" w:cs="Arial"/>
          <w:sz w:val="24"/>
          <w:szCs w:val="24"/>
          <w:lang w:eastAsia="es-ES"/>
        </w:rPr>
        <w:t>tuviera en cuenta que su representado había sido designado como “gestor o promotor de paz” a través de la resolución Nro. 285 del 28 de julio de 2017 expedida por</w:t>
      </w:r>
      <w:r w:rsidR="000D7161" w:rsidRPr="00384D02">
        <w:rPr>
          <w:rFonts w:ascii="Arial" w:hAnsi="Arial" w:cs="Arial"/>
          <w:sz w:val="24"/>
          <w:szCs w:val="24"/>
          <w:lang w:eastAsia="es-ES"/>
        </w:rPr>
        <w:t xml:space="preserve"> el Presidente de la República, aportando para tal fin ese acto administrativo en el que aparece incluido el </w:t>
      </w:r>
      <w:r w:rsidR="0096368F">
        <w:rPr>
          <w:rFonts w:ascii="Arial" w:hAnsi="Arial" w:cs="Arial"/>
          <w:sz w:val="24"/>
          <w:szCs w:val="24"/>
          <w:lang w:eastAsia="es-ES"/>
        </w:rPr>
        <w:t>citad</w:t>
      </w:r>
      <w:r w:rsidR="00F36FDE">
        <w:rPr>
          <w:rFonts w:ascii="Arial" w:hAnsi="Arial" w:cs="Arial"/>
          <w:sz w:val="24"/>
          <w:szCs w:val="24"/>
          <w:lang w:eastAsia="es-ES"/>
        </w:rPr>
        <w:t>o ciudadano (posición Nro. 310),</w:t>
      </w:r>
      <w:r w:rsidR="000D7161" w:rsidRPr="00384D02">
        <w:rPr>
          <w:rFonts w:ascii="Arial" w:hAnsi="Arial" w:cs="Arial"/>
          <w:sz w:val="24"/>
          <w:szCs w:val="24"/>
          <w:lang w:eastAsia="es-ES"/>
        </w:rPr>
        <w:t xml:space="preserve"> </w:t>
      </w:r>
      <w:r w:rsidR="002E7C4A">
        <w:rPr>
          <w:rFonts w:ascii="Arial" w:hAnsi="Arial" w:cs="Arial"/>
          <w:sz w:val="24"/>
          <w:szCs w:val="24"/>
          <w:lang w:eastAsia="es-ES"/>
        </w:rPr>
        <w:t xml:space="preserve">y a la solicitud elevada por </w:t>
      </w:r>
      <w:r w:rsidR="002E7C4A" w:rsidRPr="00384D02">
        <w:rPr>
          <w:rFonts w:ascii="Arial" w:hAnsi="Arial" w:cs="Arial"/>
          <w:sz w:val="24"/>
          <w:szCs w:val="24"/>
          <w:lang w:eastAsia="es-ES"/>
        </w:rPr>
        <w:t xml:space="preserve">Ministro de Justicia y del Derecho, </w:t>
      </w:r>
      <w:r w:rsidR="002E7C4A">
        <w:rPr>
          <w:rFonts w:ascii="Arial" w:hAnsi="Arial" w:cs="Arial"/>
          <w:sz w:val="24"/>
          <w:szCs w:val="24"/>
          <w:lang w:eastAsia="es-ES"/>
        </w:rPr>
        <w:t>la cual fue recibida en esta Corporación el 11 de agosto de 2017, en la que se requiere</w:t>
      </w:r>
      <w:r w:rsidR="002E7C4A" w:rsidRPr="00384D02">
        <w:rPr>
          <w:rFonts w:ascii="Arial" w:hAnsi="Arial" w:cs="Arial"/>
          <w:sz w:val="24"/>
          <w:szCs w:val="24"/>
          <w:lang w:eastAsia="es-ES"/>
        </w:rPr>
        <w:t xml:space="preserve"> la</w:t>
      </w:r>
      <w:r w:rsidR="002E7C4A">
        <w:rPr>
          <w:rFonts w:ascii="Arial" w:hAnsi="Arial" w:cs="Arial"/>
          <w:i/>
          <w:sz w:val="24"/>
          <w:szCs w:val="24"/>
          <w:lang w:eastAsia="es-ES"/>
        </w:rPr>
        <w:t xml:space="preserve"> “</w:t>
      </w:r>
      <w:r w:rsidR="002E7C4A" w:rsidRPr="00384D02">
        <w:rPr>
          <w:rFonts w:ascii="Arial" w:hAnsi="Arial" w:cs="Arial"/>
          <w:i/>
          <w:sz w:val="24"/>
          <w:szCs w:val="24"/>
          <w:lang w:eastAsia="es-ES"/>
        </w:rPr>
        <w:t>suspensión de medidas</w:t>
      </w:r>
      <w:r w:rsidR="002E7C4A">
        <w:rPr>
          <w:rFonts w:ascii="Arial" w:hAnsi="Arial" w:cs="Arial"/>
          <w:i/>
          <w:sz w:val="24"/>
          <w:szCs w:val="24"/>
          <w:lang w:eastAsia="es-ES"/>
        </w:rPr>
        <w:t xml:space="preserve"> judiciales como Gestor de Paz”, </w:t>
      </w:r>
      <w:r w:rsidR="002E7C4A" w:rsidRPr="00384D02">
        <w:rPr>
          <w:rFonts w:ascii="Arial" w:hAnsi="Arial" w:cs="Arial"/>
          <w:sz w:val="24"/>
          <w:szCs w:val="24"/>
          <w:lang w:eastAsia="es-ES"/>
        </w:rPr>
        <w:t>para el señor Uber Smith Galeano Cruz, con base en lo dispuesto en la Resoluci</w:t>
      </w:r>
      <w:r w:rsidR="002E7C4A">
        <w:rPr>
          <w:rFonts w:ascii="Arial" w:hAnsi="Arial" w:cs="Arial"/>
          <w:sz w:val="24"/>
          <w:szCs w:val="24"/>
          <w:lang w:eastAsia="es-ES"/>
        </w:rPr>
        <w:t>ó</w:t>
      </w:r>
      <w:r w:rsidR="002E7C4A" w:rsidRPr="00384D02">
        <w:rPr>
          <w:rFonts w:ascii="Arial" w:hAnsi="Arial" w:cs="Arial"/>
          <w:sz w:val="24"/>
          <w:szCs w:val="24"/>
          <w:lang w:eastAsia="es-ES"/>
        </w:rPr>
        <w:t xml:space="preserve">n 285 del 28 de julio de 2017, </w:t>
      </w:r>
      <w:r w:rsidR="000D7161" w:rsidRPr="00384D02">
        <w:rPr>
          <w:rFonts w:ascii="Arial" w:hAnsi="Arial" w:cs="Arial"/>
          <w:sz w:val="24"/>
          <w:szCs w:val="24"/>
          <w:lang w:eastAsia="es-ES"/>
        </w:rPr>
        <w:t xml:space="preserve">se </w:t>
      </w:r>
      <w:r w:rsidRPr="00384D02">
        <w:rPr>
          <w:rFonts w:ascii="Arial" w:hAnsi="Arial" w:cs="Arial"/>
          <w:sz w:val="24"/>
          <w:szCs w:val="24"/>
          <w:lang w:eastAsia="es-ES"/>
        </w:rPr>
        <w:t xml:space="preserve">debe considerar que </w:t>
      </w:r>
      <w:r w:rsidR="002E7C4A">
        <w:rPr>
          <w:rFonts w:ascii="Arial" w:hAnsi="Arial" w:cs="Arial"/>
          <w:sz w:val="24"/>
          <w:szCs w:val="24"/>
          <w:lang w:eastAsia="es-ES"/>
        </w:rPr>
        <w:t xml:space="preserve">ambas </w:t>
      </w:r>
      <w:r w:rsidR="002A1392">
        <w:rPr>
          <w:rFonts w:ascii="Arial" w:hAnsi="Arial" w:cs="Arial"/>
          <w:sz w:val="24"/>
          <w:szCs w:val="24"/>
          <w:lang w:eastAsia="es-ES"/>
        </w:rPr>
        <w:t>misivas</w:t>
      </w:r>
      <w:r w:rsidR="004D4A99">
        <w:rPr>
          <w:rFonts w:ascii="Arial" w:hAnsi="Arial" w:cs="Arial"/>
          <w:sz w:val="24"/>
          <w:szCs w:val="24"/>
          <w:lang w:eastAsia="es-ES"/>
        </w:rPr>
        <w:t xml:space="preserve"> </w:t>
      </w:r>
      <w:r w:rsidRPr="00384D02">
        <w:rPr>
          <w:rFonts w:ascii="Arial" w:hAnsi="Arial" w:cs="Arial"/>
          <w:sz w:val="24"/>
          <w:szCs w:val="24"/>
          <w:lang w:eastAsia="es-ES"/>
        </w:rPr>
        <w:t>se relaciona</w:t>
      </w:r>
      <w:r w:rsidR="002E7C4A">
        <w:rPr>
          <w:rFonts w:ascii="Arial" w:hAnsi="Arial" w:cs="Arial"/>
          <w:sz w:val="24"/>
          <w:szCs w:val="24"/>
          <w:lang w:eastAsia="es-ES"/>
        </w:rPr>
        <w:t>n</w:t>
      </w:r>
      <w:r w:rsidRPr="00384D02">
        <w:rPr>
          <w:rFonts w:ascii="Arial" w:hAnsi="Arial" w:cs="Arial"/>
          <w:sz w:val="24"/>
          <w:szCs w:val="24"/>
          <w:lang w:eastAsia="es-ES"/>
        </w:rPr>
        <w:t xml:space="preserve"> con una situación diversa a aquella que dio lugar a l</w:t>
      </w:r>
      <w:r w:rsidR="004D4A99">
        <w:rPr>
          <w:rFonts w:ascii="Arial" w:hAnsi="Arial" w:cs="Arial"/>
          <w:sz w:val="24"/>
          <w:szCs w:val="24"/>
          <w:lang w:eastAsia="es-ES"/>
        </w:rPr>
        <w:t xml:space="preserve">a decisión recurrida, </w:t>
      </w:r>
      <w:r w:rsidR="00F36FDE">
        <w:rPr>
          <w:rFonts w:ascii="Arial" w:hAnsi="Arial" w:cs="Arial"/>
          <w:sz w:val="24"/>
          <w:szCs w:val="24"/>
          <w:lang w:eastAsia="es-ES"/>
        </w:rPr>
        <w:t>la</w:t>
      </w:r>
      <w:r w:rsidR="002E7C4A">
        <w:rPr>
          <w:rFonts w:ascii="Arial" w:hAnsi="Arial" w:cs="Arial"/>
          <w:sz w:val="24"/>
          <w:szCs w:val="24"/>
          <w:lang w:eastAsia="es-ES"/>
        </w:rPr>
        <w:t>s</w:t>
      </w:r>
      <w:r w:rsidR="00F36FDE">
        <w:rPr>
          <w:rFonts w:ascii="Arial" w:hAnsi="Arial" w:cs="Arial"/>
          <w:sz w:val="24"/>
          <w:szCs w:val="24"/>
          <w:lang w:eastAsia="es-ES"/>
        </w:rPr>
        <w:t xml:space="preserve"> cual</w:t>
      </w:r>
      <w:r w:rsidR="002E7C4A">
        <w:rPr>
          <w:rFonts w:ascii="Arial" w:hAnsi="Arial" w:cs="Arial"/>
          <w:sz w:val="24"/>
          <w:szCs w:val="24"/>
          <w:lang w:eastAsia="es-ES"/>
        </w:rPr>
        <w:t>es</w:t>
      </w:r>
      <w:r w:rsidR="00F36FDE">
        <w:rPr>
          <w:rFonts w:ascii="Arial" w:hAnsi="Arial" w:cs="Arial"/>
          <w:sz w:val="24"/>
          <w:szCs w:val="24"/>
          <w:lang w:eastAsia="es-ES"/>
        </w:rPr>
        <w:t xml:space="preserve"> demanda</w:t>
      </w:r>
      <w:r w:rsidR="002E7C4A">
        <w:rPr>
          <w:rFonts w:ascii="Arial" w:hAnsi="Arial" w:cs="Arial"/>
          <w:sz w:val="24"/>
          <w:szCs w:val="24"/>
          <w:lang w:eastAsia="es-ES"/>
        </w:rPr>
        <w:t>n</w:t>
      </w:r>
      <w:r w:rsidR="00F36FDE">
        <w:rPr>
          <w:rFonts w:ascii="Arial" w:hAnsi="Arial" w:cs="Arial"/>
          <w:sz w:val="24"/>
          <w:szCs w:val="24"/>
          <w:lang w:eastAsia="es-ES"/>
        </w:rPr>
        <w:t xml:space="preserve"> una decisión por </w:t>
      </w:r>
      <w:r w:rsidR="002E7C4A">
        <w:rPr>
          <w:rFonts w:ascii="Arial" w:hAnsi="Arial" w:cs="Arial"/>
          <w:sz w:val="24"/>
          <w:szCs w:val="24"/>
          <w:lang w:eastAsia="es-ES"/>
        </w:rPr>
        <w:t>parte del juez de conocimiento,</w:t>
      </w:r>
      <w:r w:rsidR="002E7C4A">
        <w:rPr>
          <w:rFonts w:ascii="Arial" w:hAnsi="Arial" w:cs="Arial"/>
          <w:bCs/>
          <w:spacing w:val="-3"/>
          <w:sz w:val="24"/>
          <w:szCs w:val="24"/>
          <w:lang w:val="es-ES_tradnl"/>
        </w:rPr>
        <w:t xml:space="preserve"> en salvaguarda de los principios del juez natural y la garantía del principio de la doble instancia, por lo que dicha solicitud será remitida al Juez Quinto Penal del Circuito de Pereira para lo de su competencia. </w:t>
      </w:r>
    </w:p>
    <w:p w:rsidR="00F36FDE" w:rsidRDefault="00F36FDE" w:rsidP="002152DD">
      <w:pPr>
        <w:pStyle w:val="Sinespaciado"/>
        <w:jc w:val="both"/>
        <w:rPr>
          <w:rFonts w:ascii="Arial" w:hAnsi="Arial" w:cs="Arial"/>
          <w:sz w:val="24"/>
          <w:szCs w:val="24"/>
          <w:lang w:eastAsia="es-ES"/>
        </w:rPr>
      </w:pPr>
    </w:p>
    <w:p w:rsidR="00D90E2B" w:rsidRDefault="00176D0E" w:rsidP="002152DD">
      <w:pPr>
        <w:pStyle w:val="Sinespaciado"/>
        <w:jc w:val="both"/>
        <w:rPr>
          <w:rFonts w:ascii="Arial" w:hAnsi="Arial" w:cs="Arial"/>
          <w:spacing w:val="-3"/>
          <w:sz w:val="24"/>
          <w:szCs w:val="24"/>
        </w:rPr>
      </w:pPr>
      <w:r w:rsidRPr="00384D02">
        <w:rPr>
          <w:rFonts w:ascii="Arial" w:hAnsi="Arial" w:cs="Arial"/>
          <w:sz w:val="24"/>
          <w:szCs w:val="24"/>
          <w:lang w:eastAsia="es-ES"/>
        </w:rPr>
        <w:t>C</w:t>
      </w:r>
      <w:r w:rsidR="00D90E2B" w:rsidRPr="00384D02">
        <w:rPr>
          <w:rFonts w:ascii="Arial" w:hAnsi="Arial" w:cs="Arial"/>
          <w:spacing w:val="-3"/>
          <w:sz w:val="24"/>
          <w:szCs w:val="24"/>
        </w:rPr>
        <w:t xml:space="preserve">on base en lo expuesto en precedencia, la Sala de Decisión Penal del Tribunal Superior de Pereira, </w:t>
      </w:r>
    </w:p>
    <w:p w:rsidR="00592B93" w:rsidRPr="00384D02" w:rsidRDefault="00592B93" w:rsidP="002152DD">
      <w:pPr>
        <w:pStyle w:val="Sinespaciado"/>
        <w:jc w:val="both"/>
        <w:rPr>
          <w:rFonts w:ascii="Arial" w:hAnsi="Arial" w:cs="Arial"/>
          <w:spacing w:val="-3"/>
          <w:sz w:val="24"/>
          <w:szCs w:val="24"/>
        </w:rPr>
      </w:pPr>
    </w:p>
    <w:p w:rsidR="00D90E2B" w:rsidRPr="00592B93" w:rsidRDefault="00D90E2B" w:rsidP="002152DD">
      <w:pPr>
        <w:tabs>
          <w:tab w:val="left" w:pos="-720"/>
          <w:tab w:val="left" w:pos="8789"/>
        </w:tabs>
        <w:suppressAutoHyphens/>
        <w:spacing w:line="240" w:lineRule="auto"/>
        <w:ind w:right="618"/>
        <w:jc w:val="center"/>
        <w:rPr>
          <w:rFonts w:ascii="Arial" w:hAnsi="Arial" w:cs="Arial"/>
          <w:b/>
          <w:spacing w:val="-3"/>
        </w:rPr>
      </w:pPr>
      <w:r w:rsidRPr="00592B93">
        <w:rPr>
          <w:rFonts w:ascii="Arial" w:hAnsi="Arial" w:cs="Arial"/>
          <w:b/>
          <w:spacing w:val="-3"/>
        </w:rPr>
        <w:t>RESUELVE</w:t>
      </w:r>
    </w:p>
    <w:p w:rsidR="00D90E2B" w:rsidRPr="00384D02" w:rsidRDefault="00D90E2B" w:rsidP="002152DD">
      <w:pPr>
        <w:tabs>
          <w:tab w:val="left" w:pos="-720"/>
          <w:tab w:val="left" w:pos="8789"/>
        </w:tabs>
        <w:suppressAutoHyphens/>
        <w:spacing w:line="240" w:lineRule="auto"/>
        <w:ind w:right="618"/>
        <w:rPr>
          <w:rFonts w:ascii="Arial" w:hAnsi="Arial" w:cs="Arial"/>
          <w:spacing w:val="-3"/>
        </w:rPr>
      </w:pPr>
    </w:p>
    <w:p w:rsidR="00D90E2B" w:rsidRPr="00384D02" w:rsidRDefault="00D90E2B" w:rsidP="002152DD">
      <w:pPr>
        <w:tabs>
          <w:tab w:val="left" w:pos="-720"/>
          <w:tab w:val="left" w:pos="8789"/>
        </w:tabs>
        <w:suppressAutoHyphens/>
        <w:spacing w:line="240" w:lineRule="auto"/>
        <w:ind w:right="49"/>
        <w:jc w:val="both"/>
        <w:rPr>
          <w:rFonts w:ascii="Arial" w:hAnsi="Arial" w:cs="Arial"/>
          <w:spacing w:val="-3"/>
        </w:rPr>
      </w:pPr>
      <w:r w:rsidRPr="001D4FDE">
        <w:rPr>
          <w:rFonts w:ascii="Arial" w:hAnsi="Arial" w:cs="Arial"/>
          <w:b/>
          <w:spacing w:val="-3"/>
        </w:rPr>
        <w:t>PRIMERO: CONFIRMAR</w:t>
      </w:r>
      <w:r w:rsidRPr="00384D02">
        <w:rPr>
          <w:rFonts w:ascii="Arial" w:hAnsi="Arial" w:cs="Arial"/>
          <w:spacing w:val="-3"/>
        </w:rPr>
        <w:t xml:space="preserve"> la decisión proferida por el Juez Quinto Penal del Circuito de Pereira, </w:t>
      </w:r>
      <w:r w:rsidR="001D4FDE">
        <w:rPr>
          <w:rFonts w:ascii="Arial" w:hAnsi="Arial" w:cs="Arial"/>
          <w:spacing w:val="-3"/>
        </w:rPr>
        <w:t>el 30 de mayo de 2017</w:t>
      </w:r>
      <w:r w:rsidR="00913E94" w:rsidRPr="00384D02">
        <w:rPr>
          <w:rFonts w:ascii="Arial" w:hAnsi="Arial" w:cs="Arial"/>
          <w:spacing w:val="-3"/>
        </w:rPr>
        <w:t>, en lo que f</w:t>
      </w:r>
      <w:r w:rsidRPr="00384D02">
        <w:rPr>
          <w:rFonts w:ascii="Arial" w:hAnsi="Arial" w:cs="Arial"/>
          <w:spacing w:val="-3"/>
        </w:rPr>
        <w:t>ue objeto de impugnación.</w:t>
      </w:r>
    </w:p>
    <w:p w:rsidR="00D90E2B" w:rsidRPr="00384D02" w:rsidRDefault="00D90E2B" w:rsidP="002152DD">
      <w:pPr>
        <w:tabs>
          <w:tab w:val="left" w:pos="-720"/>
          <w:tab w:val="left" w:pos="8789"/>
        </w:tabs>
        <w:suppressAutoHyphens/>
        <w:spacing w:line="240" w:lineRule="auto"/>
        <w:ind w:right="49"/>
        <w:jc w:val="both"/>
        <w:rPr>
          <w:rFonts w:ascii="Arial" w:hAnsi="Arial" w:cs="Arial"/>
          <w:spacing w:val="-3"/>
        </w:rPr>
      </w:pPr>
    </w:p>
    <w:p w:rsidR="00C16FEA" w:rsidRPr="002A1392" w:rsidRDefault="00D90E2B" w:rsidP="002152DD">
      <w:pPr>
        <w:pStyle w:val="Sinespaciado"/>
        <w:jc w:val="both"/>
        <w:rPr>
          <w:rFonts w:ascii="Arial" w:hAnsi="Arial" w:cs="Arial"/>
          <w:sz w:val="24"/>
          <w:szCs w:val="24"/>
          <w:lang w:eastAsia="es-ES"/>
        </w:rPr>
      </w:pPr>
      <w:r w:rsidRPr="001D4FDE">
        <w:rPr>
          <w:rFonts w:ascii="Arial" w:hAnsi="Arial" w:cs="Arial"/>
          <w:b/>
          <w:spacing w:val="-3"/>
          <w:sz w:val="24"/>
          <w:szCs w:val="24"/>
        </w:rPr>
        <w:t xml:space="preserve">SEGUNDO: </w:t>
      </w:r>
      <w:r w:rsidR="002A1392">
        <w:rPr>
          <w:rFonts w:ascii="Arial" w:hAnsi="Arial" w:cs="Arial"/>
          <w:b/>
          <w:spacing w:val="-3"/>
          <w:sz w:val="24"/>
          <w:szCs w:val="24"/>
        </w:rPr>
        <w:t xml:space="preserve">REMITIR </w:t>
      </w:r>
      <w:r w:rsidR="002A1392" w:rsidRPr="002A1392">
        <w:rPr>
          <w:rFonts w:ascii="Arial" w:hAnsi="Arial" w:cs="Arial"/>
          <w:spacing w:val="-3"/>
          <w:sz w:val="24"/>
          <w:szCs w:val="24"/>
        </w:rPr>
        <w:t xml:space="preserve">de manera inmediata </w:t>
      </w:r>
      <w:r w:rsidR="004947B0">
        <w:rPr>
          <w:rFonts w:ascii="Arial" w:hAnsi="Arial" w:cs="Arial"/>
          <w:spacing w:val="-3"/>
          <w:sz w:val="24"/>
          <w:szCs w:val="24"/>
        </w:rPr>
        <w:t xml:space="preserve">al juzgado de conocimiento </w:t>
      </w:r>
      <w:r w:rsidR="002A1392" w:rsidRPr="002A1392">
        <w:rPr>
          <w:rFonts w:ascii="Arial" w:hAnsi="Arial" w:cs="Arial"/>
          <w:spacing w:val="-3"/>
          <w:sz w:val="24"/>
          <w:szCs w:val="24"/>
        </w:rPr>
        <w:t xml:space="preserve">las solicitudes elevadas por el apoderado del señor Uber Smith Galeano Cruz y por el Ministro de Justicia y de </w:t>
      </w:r>
      <w:r w:rsidR="004947B0">
        <w:rPr>
          <w:rFonts w:ascii="Arial" w:hAnsi="Arial" w:cs="Arial"/>
          <w:spacing w:val="-3"/>
          <w:sz w:val="24"/>
          <w:szCs w:val="24"/>
        </w:rPr>
        <w:t>D</w:t>
      </w:r>
      <w:r w:rsidR="002A1392" w:rsidRPr="002A1392">
        <w:rPr>
          <w:rFonts w:ascii="Arial" w:hAnsi="Arial" w:cs="Arial"/>
          <w:spacing w:val="-3"/>
          <w:sz w:val="24"/>
          <w:szCs w:val="24"/>
        </w:rPr>
        <w:t>erecho</w:t>
      </w:r>
      <w:r w:rsidR="004947B0">
        <w:rPr>
          <w:rFonts w:ascii="Arial" w:hAnsi="Arial" w:cs="Arial"/>
          <w:spacing w:val="-3"/>
          <w:sz w:val="24"/>
          <w:szCs w:val="24"/>
        </w:rPr>
        <w:t xml:space="preserve">, tendientes a la suspensión de </w:t>
      </w:r>
      <w:r w:rsidR="00516B26">
        <w:rPr>
          <w:rFonts w:ascii="Arial" w:hAnsi="Arial" w:cs="Arial"/>
          <w:spacing w:val="-3"/>
          <w:sz w:val="24"/>
          <w:szCs w:val="24"/>
        </w:rPr>
        <w:t xml:space="preserve">las medidas judiciales </w:t>
      </w:r>
      <w:r w:rsidR="00FD23F3">
        <w:rPr>
          <w:rFonts w:ascii="Arial" w:hAnsi="Arial" w:cs="Arial"/>
          <w:spacing w:val="-3"/>
          <w:sz w:val="24"/>
          <w:szCs w:val="24"/>
        </w:rPr>
        <w:t xml:space="preserve">como Gestor de Paz </w:t>
      </w:r>
      <w:r w:rsidR="00516B26">
        <w:rPr>
          <w:rFonts w:ascii="Arial" w:hAnsi="Arial" w:cs="Arial"/>
          <w:spacing w:val="-3"/>
          <w:sz w:val="24"/>
          <w:szCs w:val="24"/>
        </w:rPr>
        <w:t xml:space="preserve">que obran en contra del acusado, </w:t>
      </w:r>
      <w:r w:rsidR="00FD23F3" w:rsidRPr="00384D02">
        <w:rPr>
          <w:rFonts w:ascii="Arial" w:hAnsi="Arial" w:cs="Arial"/>
          <w:sz w:val="24"/>
          <w:szCs w:val="24"/>
          <w:lang w:eastAsia="es-ES"/>
        </w:rPr>
        <w:t>con base en lo dispuesto en la Resoluci</w:t>
      </w:r>
      <w:r w:rsidR="00FD23F3">
        <w:rPr>
          <w:rFonts w:ascii="Arial" w:hAnsi="Arial" w:cs="Arial"/>
          <w:sz w:val="24"/>
          <w:szCs w:val="24"/>
          <w:lang w:eastAsia="es-ES"/>
        </w:rPr>
        <w:t>ó</w:t>
      </w:r>
      <w:r w:rsidR="00FD23F3" w:rsidRPr="00384D02">
        <w:rPr>
          <w:rFonts w:ascii="Arial" w:hAnsi="Arial" w:cs="Arial"/>
          <w:sz w:val="24"/>
          <w:szCs w:val="24"/>
          <w:lang w:eastAsia="es-ES"/>
        </w:rPr>
        <w:t>n 285 del 28 de julio de 2017</w:t>
      </w:r>
      <w:r w:rsidR="00FD23F3">
        <w:rPr>
          <w:rFonts w:ascii="Arial" w:hAnsi="Arial" w:cs="Arial"/>
          <w:sz w:val="24"/>
          <w:szCs w:val="24"/>
          <w:lang w:eastAsia="es-ES"/>
        </w:rPr>
        <w:t xml:space="preserve">, </w:t>
      </w:r>
      <w:r w:rsidR="00516B26">
        <w:rPr>
          <w:rFonts w:ascii="Arial" w:hAnsi="Arial" w:cs="Arial"/>
          <w:spacing w:val="-3"/>
          <w:sz w:val="24"/>
          <w:szCs w:val="24"/>
        </w:rPr>
        <w:t xml:space="preserve">para lo de su competencia. </w:t>
      </w:r>
    </w:p>
    <w:p w:rsidR="00C16FEA" w:rsidRPr="002A1392" w:rsidRDefault="00C16FEA" w:rsidP="002152DD">
      <w:pPr>
        <w:tabs>
          <w:tab w:val="left" w:pos="-720"/>
          <w:tab w:val="left" w:pos="8789"/>
        </w:tabs>
        <w:suppressAutoHyphens/>
        <w:spacing w:line="240" w:lineRule="auto"/>
        <w:ind w:right="49"/>
        <w:jc w:val="both"/>
        <w:rPr>
          <w:rFonts w:ascii="Arial" w:hAnsi="Arial" w:cs="Arial"/>
          <w:spacing w:val="-3"/>
        </w:rPr>
      </w:pPr>
    </w:p>
    <w:p w:rsidR="00D90E2B" w:rsidRPr="00384D02" w:rsidRDefault="0096317E" w:rsidP="002152DD">
      <w:pPr>
        <w:tabs>
          <w:tab w:val="left" w:pos="-720"/>
          <w:tab w:val="left" w:pos="8789"/>
        </w:tabs>
        <w:suppressAutoHyphens/>
        <w:spacing w:line="240" w:lineRule="auto"/>
        <w:ind w:right="49"/>
        <w:jc w:val="both"/>
        <w:rPr>
          <w:rFonts w:ascii="Arial" w:hAnsi="Arial" w:cs="Arial"/>
          <w:spacing w:val="-3"/>
        </w:rPr>
      </w:pPr>
      <w:r w:rsidRPr="001D4FDE">
        <w:rPr>
          <w:rFonts w:ascii="Arial" w:hAnsi="Arial" w:cs="Arial"/>
          <w:b/>
          <w:spacing w:val="-3"/>
        </w:rPr>
        <w:t>TERCERO</w:t>
      </w:r>
      <w:r w:rsidRPr="00384D02">
        <w:rPr>
          <w:rFonts w:ascii="Arial" w:hAnsi="Arial" w:cs="Arial"/>
          <w:spacing w:val="-3"/>
        </w:rPr>
        <w:t xml:space="preserve">: </w:t>
      </w:r>
      <w:r w:rsidR="00D90E2B" w:rsidRPr="00384D02">
        <w:rPr>
          <w:rFonts w:ascii="Arial" w:hAnsi="Arial" w:cs="Arial"/>
          <w:spacing w:val="-3"/>
        </w:rPr>
        <w:t xml:space="preserve">Contra esta decisión no procede ningún recurso. </w:t>
      </w:r>
    </w:p>
    <w:p w:rsidR="00D90E2B" w:rsidRPr="001D4FDE" w:rsidRDefault="00D90E2B" w:rsidP="002152DD">
      <w:pPr>
        <w:tabs>
          <w:tab w:val="left" w:pos="-720"/>
          <w:tab w:val="left" w:pos="8789"/>
        </w:tabs>
        <w:suppressAutoHyphens/>
        <w:spacing w:line="240" w:lineRule="auto"/>
        <w:ind w:right="618"/>
        <w:jc w:val="both"/>
        <w:rPr>
          <w:rFonts w:ascii="Arial" w:hAnsi="Arial" w:cs="Arial"/>
          <w:b/>
          <w:spacing w:val="-3"/>
        </w:rPr>
      </w:pPr>
    </w:p>
    <w:p w:rsidR="00D90E2B" w:rsidRPr="001D4FDE" w:rsidRDefault="00D90E2B" w:rsidP="002152DD">
      <w:pPr>
        <w:tabs>
          <w:tab w:val="left" w:pos="-720"/>
          <w:tab w:val="left" w:pos="8789"/>
        </w:tabs>
        <w:suppressAutoHyphens/>
        <w:spacing w:line="240" w:lineRule="auto"/>
        <w:ind w:right="618"/>
        <w:jc w:val="both"/>
        <w:rPr>
          <w:rFonts w:ascii="Arial" w:hAnsi="Arial" w:cs="Arial"/>
          <w:b/>
          <w:spacing w:val="-3"/>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NOTIFÍQUESE Y CÚMPLASE</w:t>
      </w: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JAIRO ERNESTO ESCOBAR SANZ</w:t>
      </w: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Magistrado</w:t>
      </w: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MANUEL YARZAGARAY BANDERA</w:t>
      </w: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Magistrado</w:t>
      </w: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lastRenderedPageBreak/>
        <w:t xml:space="preserve">JORGE ARTURO CASTAÑO DUQUE </w:t>
      </w:r>
    </w:p>
    <w:p w:rsidR="00D90E2B" w:rsidRPr="001D4FDE" w:rsidRDefault="00D90E2B"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 xml:space="preserve">Magistrado </w:t>
      </w:r>
      <w:r w:rsidR="00EF7EA3" w:rsidRPr="001D4FDE">
        <w:rPr>
          <w:rFonts w:ascii="Arial" w:hAnsi="Arial" w:cs="Arial"/>
          <w:color w:val="auto"/>
          <w:sz w:val="24"/>
          <w:szCs w:val="24"/>
        </w:rPr>
        <w:t xml:space="preserve"> </w:t>
      </w:r>
    </w:p>
    <w:p w:rsidR="00D90E2B" w:rsidRDefault="00D90E2B" w:rsidP="002152DD">
      <w:pPr>
        <w:pStyle w:val="SINESPACIADO0"/>
        <w:spacing w:line="240" w:lineRule="auto"/>
        <w:jc w:val="center"/>
        <w:rPr>
          <w:rFonts w:ascii="Arial" w:hAnsi="Arial" w:cs="Arial"/>
          <w:color w:val="auto"/>
          <w:sz w:val="24"/>
          <w:szCs w:val="24"/>
        </w:rPr>
      </w:pPr>
    </w:p>
    <w:p w:rsidR="001D4FDE" w:rsidRDefault="001D4FDE" w:rsidP="002152DD">
      <w:pPr>
        <w:pStyle w:val="SINESPACIADO0"/>
        <w:spacing w:line="240" w:lineRule="auto"/>
        <w:jc w:val="center"/>
        <w:rPr>
          <w:rFonts w:ascii="Arial" w:hAnsi="Arial" w:cs="Arial"/>
          <w:color w:val="auto"/>
          <w:sz w:val="24"/>
          <w:szCs w:val="24"/>
        </w:rPr>
      </w:pPr>
    </w:p>
    <w:p w:rsidR="001D4FDE" w:rsidRDefault="001D4FDE" w:rsidP="002152DD">
      <w:pPr>
        <w:pStyle w:val="SINESPACIADO0"/>
        <w:spacing w:line="240" w:lineRule="auto"/>
        <w:jc w:val="center"/>
        <w:rPr>
          <w:rFonts w:ascii="Arial" w:hAnsi="Arial" w:cs="Arial"/>
          <w:color w:val="auto"/>
          <w:sz w:val="24"/>
          <w:szCs w:val="24"/>
        </w:rPr>
      </w:pPr>
    </w:p>
    <w:p w:rsidR="001D4FDE" w:rsidRPr="001D4FDE" w:rsidRDefault="001D4FDE" w:rsidP="002152DD">
      <w:pPr>
        <w:pStyle w:val="SINESPACIADO0"/>
        <w:spacing w:line="240" w:lineRule="auto"/>
        <w:jc w:val="center"/>
        <w:rPr>
          <w:rFonts w:ascii="Arial" w:hAnsi="Arial" w:cs="Arial"/>
          <w:color w:val="auto"/>
          <w:sz w:val="24"/>
          <w:szCs w:val="24"/>
        </w:rPr>
      </w:pPr>
    </w:p>
    <w:p w:rsidR="00913E94" w:rsidRPr="001D4FDE" w:rsidRDefault="00913E94"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MARIA ELENA RIOS VASQUEZ</w:t>
      </w:r>
    </w:p>
    <w:p w:rsidR="00D90E2B" w:rsidRPr="001D4FDE" w:rsidRDefault="00913E94" w:rsidP="002152DD">
      <w:pPr>
        <w:pStyle w:val="SINESPACIADO0"/>
        <w:spacing w:line="240" w:lineRule="auto"/>
        <w:jc w:val="center"/>
        <w:rPr>
          <w:rFonts w:ascii="Arial" w:hAnsi="Arial" w:cs="Arial"/>
          <w:color w:val="auto"/>
          <w:sz w:val="24"/>
          <w:szCs w:val="24"/>
        </w:rPr>
      </w:pPr>
      <w:r w:rsidRPr="001D4FDE">
        <w:rPr>
          <w:rFonts w:ascii="Arial" w:hAnsi="Arial" w:cs="Arial"/>
          <w:color w:val="auto"/>
          <w:sz w:val="24"/>
          <w:szCs w:val="24"/>
        </w:rPr>
        <w:t xml:space="preserve">Secretaria  </w:t>
      </w:r>
    </w:p>
    <w:p w:rsidR="00D90E2B" w:rsidRPr="001D4FDE" w:rsidRDefault="00D90E2B" w:rsidP="002152DD">
      <w:pPr>
        <w:pStyle w:val="SINESPACIADO0"/>
        <w:spacing w:line="240" w:lineRule="auto"/>
        <w:ind w:left="720"/>
        <w:jc w:val="center"/>
        <w:rPr>
          <w:rFonts w:ascii="Arial" w:hAnsi="Arial" w:cs="Arial"/>
          <w:color w:val="auto"/>
          <w:sz w:val="24"/>
          <w:szCs w:val="24"/>
        </w:rPr>
      </w:pPr>
    </w:p>
    <w:p w:rsidR="00D90E2B" w:rsidRPr="001D4FDE" w:rsidRDefault="00D90E2B" w:rsidP="002152DD">
      <w:pPr>
        <w:pStyle w:val="Sinespaciado"/>
        <w:jc w:val="both"/>
        <w:rPr>
          <w:rFonts w:ascii="Arial" w:hAnsi="Arial" w:cs="Arial"/>
          <w:b/>
          <w:sz w:val="24"/>
          <w:szCs w:val="24"/>
        </w:rPr>
      </w:pPr>
    </w:p>
    <w:p w:rsidR="005C596F" w:rsidRPr="001D4FDE" w:rsidRDefault="005C596F" w:rsidP="002152DD">
      <w:pPr>
        <w:pStyle w:val="Sinespaciado"/>
        <w:jc w:val="center"/>
        <w:rPr>
          <w:rFonts w:ascii="Arial" w:hAnsi="Arial" w:cs="Arial"/>
          <w:b/>
          <w:sz w:val="24"/>
          <w:szCs w:val="24"/>
        </w:rPr>
      </w:pPr>
    </w:p>
    <w:sectPr w:rsidR="005C596F" w:rsidRPr="001D4FDE" w:rsidSect="0096317E">
      <w:headerReference w:type="default" r:id="rId9"/>
      <w:footerReference w:type="default" r:id="rId10"/>
      <w:headerReference w:type="first" r:id="rId11"/>
      <w:pgSz w:w="12242" w:h="18722" w:code="14"/>
      <w:pgMar w:top="1134" w:right="1134" w:bottom="1134" w:left="113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FC" w:rsidRDefault="000C17FC" w:rsidP="00D705E7">
      <w:pPr>
        <w:spacing w:line="240" w:lineRule="auto"/>
      </w:pPr>
      <w:r>
        <w:separator/>
      </w:r>
    </w:p>
  </w:endnote>
  <w:endnote w:type="continuationSeparator" w:id="0">
    <w:p w:rsidR="000C17FC" w:rsidRDefault="000C17FC"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9" w:rsidRPr="00281A03" w:rsidRDefault="001B0139" w:rsidP="005C596F">
    <w:pPr>
      <w:pStyle w:val="Piedepgina"/>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05178E">
      <w:rPr>
        <w:rFonts w:ascii="Arial" w:hAnsi="Arial" w:cs="Arial"/>
        <w:b/>
        <w:noProof/>
        <w:sz w:val="20"/>
        <w:szCs w:val="20"/>
      </w:rPr>
      <w:t>2</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05178E">
      <w:rPr>
        <w:rFonts w:ascii="Arial" w:hAnsi="Arial" w:cs="Arial"/>
        <w:b/>
        <w:noProof/>
        <w:sz w:val="20"/>
        <w:szCs w:val="20"/>
      </w:rPr>
      <w:t>6</w:t>
    </w:r>
    <w:r w:rsidRPr="00281A03">
      <w:rPr>
        <w:rFonts w:ascii="Arial" w:hAnsi="Arial" w:cs="Arial"/>
        <w:b/>
        <w:sz w:val="20"/>
        <w:szCs w:val="20"/>
      </w:rPr>
      <w:fldChar w:fldCharType="end"/>
    </w:r>
  </w:p>
  <w:p w:rsidR="001B0139" w:rsidRDefault="001B0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FC" w:rsidRDefault="000C17FC" w:rsidP="00D705E7">
      <w:pPr>
        <w:spacing w:line="240" w:lineRule="auto"/>
      </w:pPr>
      <w:r>
        <w:separator/>
      </w:r>
    </w:p>
  </w:footnote>
  <w:footnote w:type="continuationSeparator" w:id="0">
    <w:p w:rsidR="000C17FC" w:rsidRDefault="000C17FC" w:rsidP="00D705E7">
      <w:pPr>
        <w:spacing w:line="240" w:lineRule="auto"/>
      </w:pPr>
      <w:r>
        <w:continuationSeparator/>
      </w:r>
    </w:p>
  </w:footnote>
  <w:footnote w:id="1">
    <w:p w:rsidR="001B0139" w:rsidRPr="009F35F7" w:rsidRDefault="001B0139">
      <w:pPr>
        <w:pStyle w:val="Textonotapie"/>
        <w:rPr>
          <w:rFonts w:ascii="Arial" w:hAnsi="Arial" w:cs="Arial"/>
          <w:lang w:val="es-CO"/>
        </w:rPr>
      </w:pPr>
      <w:r w:rsidRPr="009F35F7">
        <w:rPr>
          <w:rStyle w:val="Refdenotaalpie"/>
          <w:rFonts w:ascii="Arial" w:hAnsi="Arial" w:cs="Arial"/>
        </w:rPr>
        <w:footnoteRef/>
      </w:r>
      <w:r w:rsidRPr="009F35F7">
        <w:rPr>
          <w:rFonts w:ascii="Arial" w:hAnsi="Arial" w:cs="Arial"/>
        </w:rPr>
        <w:t xml:space="preserve"> </w:t>
      </w:r>
      <w:r w:rsidR="008B2B21" w:rsidRPr="009F35F7">
        <w:rPr>
          <w:rFonts w:ascii="Arial" w:hAnsi="Arial" w:cs="Arial"/>
          <w:lang w:val="es-CO"/>
        </w:rPr>
        <w:t>C.- Principal Fls 147 a 148</w:t>
      </w:r>
    </w:p>
  </w:footnote>
  <w:footnote w:id="2">
    <w:p w:rsidR="001B0139" w:rsidRPr="009F35F7" w:rsidRDefault="001B0139">
      <w:pPr>
        <w:pStyle w:val="Textonotapie"/>
        <w:rPr>
          <w:rFonts w:ascii="Arial" w:hAnsi="Arial" w:cs="Arial"/>
          <w:lang w:val="es-CO"/>
        </w:rPr>
      </w:pPr>
      <w:r w:rsidRPr="009F35F7">
        <w:rPr>
          <w:rStyle w:val="Refdenotaalpie"/>
          <w:rFonts w:ascii="Arial" w:hAnsi="Arial" w:cs="Arial"/>
        </w:rPr>
        <w:footnoteRef/>
      </w:r>
      <w:r w:rsidRPr="009F35F7">
        <w:rPr>
          <w:rFonts w:ascii="Arial" w:hAnsi="Arial" w:cs="Arial"/>
        </w:rPr>
        <w:t xml:space="preserve"> </w:t>
      </w:r>
      <w:r w:rsidRPr="009F35F7">
        <w:rPr>
          <w:rFonts w:ascii="Arial" w:hAnsi="Arial" w:cs="Arial"/>
          <w:lang w:val="es-CO"/>
        </w:rPr>
        <w:t xml:space="preserve">C. Principal Fls 153 a 155 </w:t>
      </w:r>
    </w:p>
  </w:footnote>
  <w:footnote w:id="3">
    <w:p w:rsidR="001B0139" w:rsidRPr="009F35F7" w:rsidRDefault="001B0139">
      <w:pPr>
        <w:pStyle w:val="Textonotapie"/>
        <w:rPr>
          <w:rFonts w:ascii="Arial" w:hAnsi="Arial" w:cs="Arial"/>
          <w:lang w:val="es-CO"/>
        </w:rPr>
      </w:pPr>
      <w:r w:rsidRPr="009F35F7">
        <w:rPr>
          <w:rStyle w:val="Refdenotaalpie"/>
          <w:rFonts w:ascii="Arial" w:hAnsi="Arial" w:cs="Arial"/>
        </w:rPr>
        <w:footnoteRef/>
      </w:r>
      <w:r w:rsidR="009F35F7">
        <w:rPr>
          <w:rFonts w:ascii="Arial" w:hAnsi="Arial" w:cs="Arial"/>
        </w:rPr>
        <w:t xml:space="preserve"> C. Vigilancia Pena</w:t>
      </w:r>
      <w:r w:rsidRPr="009F35F7">
        <w:rPr>
          <w:rFonts w:ascii="Arial" w:hAnsi="Arial" w:cs="Arial"/>
        </w:rPr>
        <w:t>.</w:t>
      </w:r>
      <w:r w:rsidR="009F35F7">
        <w:rPr>
          <w:rFonts w:ascii="Arial" w:hAnsi="Arial" w:cs="Arial"/>
        </w:rPr>
        <w:t xml:space="preserve"> </w:t>
      </w:r>
      <w:r w:rsidRPr="009F35F7">
        <w:rPr>
          <w:rFonts w:ascii="Arial" w:hAnsi="Arial" w:cs="Arial"/>
        </w:rPr>
        <w:t>Folios 20 a 27</w:t>
      </w:r>
    </w:p>
  </w:footnote>
  <w:footnote w:id="4">
    <w:p w:rsidR="001B0139" w:rsidRPr="009F35F7" w:rsidRDefault="001B0139">
      <w:pPr>
        <w:pStyle w:val="Textonotapie"/>
        <w:rPr>
          <w:rFonts w:ascii="Arial" w:hAnsi="Arial" w:cs="Arial"/>
          <w:lang w:val="es-CO"/>
        </w:rPr>
      </w:pPr>
      <w:r w:rsidRPr="009F35F7">
        <w:rPr>
          <w:rStyle w:val="Refdenotaalpie"/>
          <w:rFonts w:ascii="Arial" w:hAnsi="Arial" w:cs="Arial"/>
        </w:rPr>
        <w:footnoteRef/>
      </w:r>
      <w:r w:rsidRPr="009F35F7">
        <w:rPr>
          <w:rFonts w:ascii="Arial" w:hAnsi="Arial" w:cs="Arial"/>
        </w:rPr>
        <w:t xml:space="preserve"> C.Vigilancia Pena Folios 30 al 33 </w:t>
      </w:r>
    </w:p>
  </w:footnote>
  <w:footnote w:id="5">
    <w:p w:rsidR="001B0139" w:rsidRPr="009F35F7" w:rsidRDefault="001B0139">
      <w:pPr>
        <w:pStyle w:val="Textonotapie"/>
        <w:rPr>
          <w:rFonts w:ascii="Arial" w:hAnsi="Arial" w:cs="Arial"/>
          <w:lang w:val="es-CO"/>
        </w:rPr>
      </w:pPr>
      <w:r w:rsidRPr="009F35F7">
        <w:rPr>
          <w:rStyle w:val="Refdenotaalpie"/>
          <w:rFonts w:ascii="Arial" w:hAnsi="Arial" w:cs="Arial"/>
        </w:rPr>
        <w:footnoteRef/>
      </w:r>
      <w:r w:rsidRPr="009F35F7">
        <w:rPr>
          <w:rFonts w:ascii="Arial" w:hAnsi="Arial" w:cs="Arial"/>
        </w:rPr>
        <w:t xml:space="preserve"> C. Vigilancia pena Fls 37 al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Radicado: 66001 60 00 0035 2012 02138 0</w:t>
    </w:r>
    <w:r>
      <w:rPr>
        <w:rFonts w:ascii="Arial" w:hAnsi="Arial" w:cs="Arial"/>
        <w:b/>
        <w:sz w:val="20"/>
        <w:szCs w:val="20"/>
        <w:lang w:val="es-CO"/>
      </w:rPr>
      <w:t>2</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Acusado: Uber Smith Galeano Cruz</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Delito: Homicidio y otro</w:t>
    </w:r>
  </w:p>
  <w:p w:rsidR="006461E7" w:rsidRPr="00CA5293" w:rsidRDefault="006461E7" w:rsidP="006461E7">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Pr>
        <w:rFonts w:ascii="Arial" w:hAnsi="Arial" w:cs="Arial"/>
        <w:b/>
        <w:sz w:val="20"/>
        <w:szCs w:val="20"/>
        <w:lang w:val="es-CO"/>
      </w:rPr>
      <w:t xml:space="preserve">Confirma decisión de primera instancia </w:t>
    </w:r>
  </w:p>
  <w:p w:rsidR="006461E7" w:rsidRPr="00CA5293" w:rsidRDefault="006461E7" w:rsidP="006461E7">
    <w:pPr>
      <w:pStyle w:val="Encabezado"/>
      <w:jc w:val="right"/>
      <w:rPr>
        <w:rFonts w:ascii="Arial" w:hAnsi="Arial" w:cs="Arial"/>
        <w:b/>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9" w:rsidRPr="00CA5293"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Radicado: 66001 60 00 0035 2012 02138 0</w:t>
    </w:r>
    <w:r>
      <w:rPr>
        <w:rFonts w:ascii="Arial" w:hAnsi="Arial" w:cs="Arial"/>
        <w:b/>
        <w:sz w:val="20"/>
        <w:szCs w:val="20"/>
        <w:lang w:val="es-CO"/>
      </w:rPr>
      <w:t>2</w:t>
    </w:r>
  </w:p>
  <w:p w:rsidR="001B0139" w:rsidRPr="00CA5293"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Acusado: Uber Smith Galeano Cruz</w:t>
    </w:r>
  </w:p>
  <w:p w:rsidR="001B0139" w:rsidRPr="00CA5293"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Delito: Homicidio y otro</w:t>
    </w:r>
  </w:p>
  <w:p w:rsidR="00F36FDE" w:rsidRDefault="001B0139"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Asunto: </w:t>
    </w:r>
    <w:r w:rsidR="006461E7">
      <w:rPr>
        <w:rFonts w:ascii="Arial" w:hAnsi="Arial" w:cs="Arial"/>
        <w:b/>
        <w:sz w:val="20"/>
        <w:szCs w:val="20"/>
        <w:lang w:val="es-CO"/>
      </w:rPr>
      <w:t>Confirma</w:t>
    </w:r>
    <w:r w:rsidR="00F36FDE">
      <w:rPr>
        <w:rFonts w:ascii="Arial" w:hAnsi="Arial" w:cs="Arial"/>
        <w:b/>
        <w:sz w:val="20"/>
        <w:szCs w:val="20"/>
        <w:lang w:val="es-CO"/>
      </w:rPr>
      <w:t xml:space="preserve"> decisión de primera instancia</w:t>
    </w:r>
  </w:p>
  <w:p w:rsidR="001B0139" w:rsidRPr="00CA5293" w:rsidRDefault="00F36FDE" w:rsidP="002E1E9F">
    <w:pPr>
      <w:pStyle w:val="Encabezado"/>
      <w:jc w:val="right"/>
      <w:rPr>
        <w:rFonts w:ascii="Arial" w:hAnsi="Arial" w:cs="Arial"/>
        <w:b/>
        <w:sz w:val="20"/>
        <w:szCs w:val="20"/>
        <w:lang w:val="es-CO"/>
      </w:rPr>
    </w:pPr>
    <w:r w:rsidRPr="00CA5293">
      <w:rPr>
        <w:rFonts w:ascii="Arial" w:hAnsi="Arial" w:cs="Arial"/>
        <w:b/>
        <w:sz w:val="20"/>
        <w:szCs w:val="20"/>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54335"/>
    <w:multiLevelType w:val="hybridMultilevel"/>
    <w:tmpl w:val="DCCAD22A"/>
    <w:lvl w:ilvl="0" w:tplc="E098B60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7F10D8"/>
    <w:multiLevelType w:val="hybridMultilevel"/>
    <w:tmpl w:val="4ABA3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6">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6C1447C"/>
    <w:multiLevelType w:val="hybridMultilevel"/>
    <w:tmpl w:val="F1AA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9"/>
  </w:num>
  <w:num w:numId="5">
    <w:abstractNumId w:val="14"/>
  </w:num>
  <w:num w:numId="6">
    <w:abstractNumId w:val="8"/>
  </w:num>
  <w:num w:numId="7">
    <w:abstractNumId w:val="20"/>
  </w:num>
  <w:num w:numId="8">
    <w:abstractNumId w:val="4"/>
  </w:num>
  <w:num w:numId="9">
    <w:abstractNumId w:val="13"/>
  </w:num>
  <w:num w:numId="10">
    <w:abstractNumId w:val="22"/>
  </w:num>
  <w:num w:numId="11">
    <w:abstractNumId w:val="26"/>
  </w:num>
  <w:num w:numId="12">
    <w:abstractNumId w:val="18"/>
  </w:num>
  <w:num w:numId="13">
    <w:abstractNumId w:val="2"/>
  </w:num>
  <w:num w:numId="14">
    <w:abstractNumId w:val="27"/>
  </w:num>
  <w:num w:numId="15">
    <w:abstractNumId w:val="3"/>
  </w:num>
  <w:num w:numId="16">
    <w:abstractNumId w:val="5"/>
  </w:num>
  <w:num w:numId="17">
    <w:abstractNumId w:val="7"/>
  </w:num>
  <w:num w:numId="18">
    <w:abstractNumId w:val="11"/>
  </w:num>
  <w:num w:numId="19">
    <w:abstractNumId w:val="0"/>
  </w:num>
  <w:num w:numId="20">
    <w:abstractNumId w:val="21"/>
  </w:num>
  <w:num w:numId="21">
    <w:abstractNumId w:val="24"/>
  </w:num>
  <w:num w:numId="22">
    <w:abstractNumId w:val="16"/>
  </w:num>
  <w:num w:numId="23">
    <w:abstractNumId w:val="17"/>
  </w:num>
  <w:num w:numId="24">
    <w:abstractNumId w:val="25"/>
  </w:num>
  <w:num w:numId="25">
    <w:abstractNumId w:val="6"/>
  </w:num>
  <w:num w:numId="26">
    <w:abstractNumId w:val="1"/>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7"/>
    <w:rsid w:val="00006BAB"/>
    <w:rsid w:val="00017A4E"/>
    <w:rsid w:val="000207D7"/>
    <w:rsid w:val="0003304B"/>
    <w:rsid w:val="000356B7"/>
    <w:rsid w:val="000358AA"/>
    <w:rsid w:val="0005178E"/>
    <w:rsid w:val="00057C53"/>
    <w:rsid w:val="000615B7"/>
    <w:rsid w:val="0007443A"/>
    <w:rsid w:val="00076B1D"/>
    <w:rsid w:val="000855C1"/>
    <w:rsid w:val="000905EB"/>
    <w:rsid w:val="000914D5"/>
    <w:rsid w:val="000968AA"/>
    <w:rsid w:val="000A1D25"/>
    <w:rsid w:val="000B7F35"/>
    <w:rsid w:val="000C17FC"/>
    <w:rsid w:val="000D2A2F"/>
    <w:rsid w:val="000D7161"/>
    <w:rsid w:val="000F192C"/>
    <w:rsid w:val="000F4FAC"/>
    <w:rsid w:val="00105B98"/>
    <w:rsid w:val="00117408"/>
    <w:rsid w:val="00126CB3"/>
    <w:rsid w:val="001409CB"/>
    <w:rsid w:val="001700E1"/>
    <w:rsid w:val="00176D0E"/>
    <w:rsid w:val="00181756"/>
    <w:rsid w:val="0019403B"/>
    <w:rsid w:val="001A14DD"/>
    <w:rsid w:val="001A2087"/>
    <w:rsid w:val="001A29DC"/>
    <w:rsid w:val="001B0139"/>
    <w:rsid w:val="001B4FC1"/>
    <w:rsid w:val="001B7B8E"/>
    <w:rsid w:val="001C3344"/>
    <w:rsid w:val="001C3D49"/>
    <w:rsid w:val="001D4FDE"/>
    <w:rsid w:val="001E63BD"/>
    <w:rsid w:val="001F6DF2"/>
    <w:rsid w:val="00207086"/>
    <w:rsid w:val="00214AB1"/>
    <w:rsid w:val="002152DD"/>
    <w:rsid w:val="00223781"/>
    <w:rsid w:val="00232CFF"/>
    <w:rsid w:val="00270112"/>
    <w:rsid w:val="00281864"/>
    <w:rsid w:val="00291A84"/>
    <w:rsid w:val="002A1392"/>
    <w:rsid w:val="002D0C13"/>
    <w:rsid w:val="002E1E9F"/>
    <w:rsid w:val="002E204F"/>
    <w:rsid w:val="002E2298"/>
    <w:rsid w:val="002E7C4A"/>
    <w:rsid w:val="002E7F23"/>
    <w:rsid w:val="002F37C7"/>
    <w:rsid w:val="003045A0"/>
    <w:rsid w:val="00326E4B"/>
    <w:rsid w:val="00332616"/>
    <w:rsid w:val="00344459"/>
    <w:rsid w:val="00345C7D"/>
    <w:rsid w:val="00362FBD"/>
    <w:rsid w:val="003669F2"/>
    <w:rsid w:val="00383483"/>
    <w:rsid w:val="00384D02"/>
    <w:rsid w:val="00387EFC"/>
    <w:rsid w:val="003B6F7E"/>
    <w:rsid w:val="003C54AF"/>
    <w:rsid w:val="003D596F"/>
    <w:rsid w:val="003F6A7D"/>
    <w:rsid w:val="004244E6"/>
    <w:rsid w:val="00431A48"/>
    <w:rsid w:val="00432FA9"/>
    <w:rsid w:val="0043663A"/>
    <w:rsid w:val="00447865"/>
    <w:rsid w:val="00447C94"/>
    <w:rsid w:val="00454DBE"/>
    <w:rsid w:val="004647E5"/>
    <w:rsid w:val="00470DB6"/>
    <w:rsid w:val="004823AA"/>
    <w:rsid w:val="00482575"/>
    <w:rsid w:val="00484BEA"/>
    <w:rsid w:val="004947B0"/>
    <w:rsid w:val="004A366B"/>
    <w:rsid w:val="004B00F8"/>
    <w:rsid w:val="004B4E17"/>
    <w:rsid w:val="004C1EA7"/>
    <w:rsid w:val="004D4A99"/>
    <w:rsid w:val="004D67FC"/>
    <w:rsid w:val="004F399B"/>
    <w:rsid w:val="004F4261"/>
    <w:rsid w:val="00507A7D"/>
    <w:rsid w:val="00516B26"/>
    <w:rsid w:val="0051707C"/>
    <w:rsid w:val="005302F2"/>
    <w:rsid w:val="00563A5D"/>
    <w:rsid w:val="00570ED5"/>
    <w:rsid w:val="00573972"/>
    <w:rsid w:val="00575EFE"/>
    <w:rsid w:val="00581715"/>
    <w:rsid w:val="00585EED"/>
    <w:rsid w:val="00592B93"/>
    <w:rsid w:val="005A7E42"/>
    <w:rsid w:val="005B3EDF"/>
    <w:rsid w:val="005C596F"/>
    <w:rsid w:val="005D332A"/>
    <w:rsid w:val="005D667B"/>
    <w:rsid w:val="005E3EFD"/>
    <w:rsid w:val="00602101"/>
    <w:rsid w:val="00611852"/>
    <w:rsid w:val="0063336E"/>
    <w:rsid w:val="00643D3D"/>
    <w:rsid w:val="006461E7"/>
    <w:rsid w:val="0066204F"/>
    <w:rsid w:val="006635A6"/>
    <w:rsid w:val="006729B3"/>
    <w:rsid w:val="00675DB9"/>
    <w:rsid w:val="00681DDB"/>
    <w:rsid w:val="006935D5"/>
    <w:rsid w:val="00696102"/>
    <w:rsid w:val="00697062"/>
    <w:rsid w:val="006A67E0"/>
    <w:rsid w:val="006B66D2"/>
    <w:rsid w:val="006B74AE"/>
    <w:rsid w:val="006D0A2C"/>
    <w:rsid w:val="00734DC8"/>
    <w:rsid w:val="00736149"/>
    <w:rsid w:val="0074527C"/>
    <w:rsid w:val="0074665B"/>
    <w:rsid w:val="00755BA9"/>
    <w:rsid w:val="00757341"/>
    <w:rsid w:val="007579D9"/>
    <w:rsid w:val="00760AA6"/>
    <w:rsid w:val="00766030"/>
    <w:rsid w:val="0077268D"/>
    <w:rsid w:val="007814D3"/>
    <w:rsid w:val="00792116"/>
    <w:rsid w:val="00793EB8"/>
    <w:rsid w:val="007B22E6"/>
    <w:rsid w:val="007B4445"/>
    <w:rsid w:val="007D31DE"/>
    <w:rsid w:val="008000F9"/>
    <w:rsid w:val="00821F1A"/>
    <w:rsid w:val="00847FC5"/>
    <w:rsid w:val="00850697"/>
    <w:rsid w:val="00863D72"/>
    <w:rsid w:val="00864A0F"/>
    <w:rsid w:val="00871FB9"/>
    <w:rsid w:val="00884F7A"/>
    <w:rsid w:val="00886709"/>
    <w:rsid w:val="008A4413"/>
    <w:rsid w:val="008B2B21"/>
    <w:rsid w:val="008B4833"/>
    <w:rsid w:val="008B6FD3"/>
    <w:rsid w:val="008C3305"/>
    <w:rsid w:val="008D5094"/>
    <w:rsid w:val="008D52ED"/>
    <w:rsid w:val="008E420C"/>
    <w:rsid w:val="008E4D00"/>
    <w:rsid w:val="00903A9C"/>
    <w:rsid w:val="00904D8A"/>
    <w:rsid w:val="0091172B"/>
    <w:rsid w:val="00913E94"/>
    <w:rsid w:val="00924417"/>
    <w:rsid w:val="00937014"/>
    <w:rsid w:val="0095456C"/>
    <w:rsid w:val="00957B53"/>
    <w:rsid w:val="0096317E"/>
    <w:rsid w:val="00963544"/>
    <w:rsid w:val="0096368F"/>
    <w:rsid w:val="00980F5D"/>
    <w:rsid w:val="00980F8A"/>
    <w:rsid w:val="00984441"/>
    <w:rsid w:val="009B7E1F"/>
    <w:rsid w:val="009C77BC"/>
    <w:rsid w:val="009D5753"/>
    <w:rsid w:val="009E437D"/>
    <w:rsid w:val="009F35F7"/>
    <w:rsid w:val="009F3B2A"/>
    <w:rsid w:val="009F44BD"/>
    <w:rsid w:val="00A11D0A"/>
    <w:rsid w:val="00A24731"/>
    <w:rsid w:val="00A27586"/>
    <w:rsid w:val="00A3108C"/>
    <w:rsid w:val="00A421DC"/>
    <w:rsid w:val="00A939A8"/>
    <w:rsid w:val="00A93B45"/>
    <w:rsid w:val="00AC4EC4"/>
    <w:rsid w:val="00AF3862"/>
    <w:rsid w:val="00B063DE"/>
    <w:rsid w:val="00B13EDF"/>
    <w:rsid w:val="00B14A4B"/>
    <w:rsid w:val="00B443F3"/>
    <w:rsid w:val="00B5208B"/>
    <w:rsid w:val="00B67CF8"/>
    <w:rsid w:val="00B71C1F"/>
    <w:rsid w:val="00B840C8"/>
    <w:rsid w:val="00B90AC3"/>
    <w:rsid w:val="00B97FCB"/>
    <w:rsid w:val="00BA357D"/>
    <w:rsid w:val="00BA4219"/>
    <w:rsid w:val="00BB3E7A"/>
    <w:rsid w:val="00BD33AD"/>
    <w:rsid w:val="00BF625E"/>
    <w:rsid w:val="00C03BBF"/>
    <w:rsid w:val="00C07D32"/>
    <w:rsid w:val="00C16FEA"/>
    <w:rsid w:val="00C23C39"/>
    <w:rsid w:val="00C32C79"/>
    <w:rsid w:val="00C70C80"/>
    <w:rsid w:val="00C85C31"/>
    <w:rsid w:val="00C86C49"/>
    <w:rsid w:val="00C87041"/>
    <w:rsid w:val="00CA5293"/>
    <w:rsid w:val="00CC6138"/>
    <w:rsid w:val="00CD2902"/>
    <w:rsid w:val="00CD3943"/>
    <w:rsid w:val="00D00007"/>
    <w:rsid w:val="00D10C33"/>
    <w:rsid w:val="00D12CFF"/>
    <w:rsid w:val="00D131DC"/>
    <w:rsid w:val="00D20E9C"/>
    <w:rsid w:val="00D26245"/>
    <w:rsid w:val="00D274F0"/>
    <w:rsid w:val="00D33B2C"/>
    <w:rsid w:val="00D34BB1"/>
    <w:rsid w:val="00D50BC5"/>
    <w:rsid w:val="00D647BA"/>
    <w:rsid w:val="00D705E7"/>
    <w:rsid w:val="00D81A53"/>
    <w:rsid w:val="00D90E2B"/>
    <w:rsid w:val="00D948DC"/>
    <w:rsid w:val="00DA0E66"/>
    <w:rsid w:val="00DA4B3C"/>
    <w:rsid w:val="00DB3EB4"/>
    <w:rsid w:val="00DD577A"/>
    <w:rsid w:val="00DE624D"/>
    <w:rsid w:val="00DE73B3"/>
    <w:rsid w:val="00DF5CBB"/>
    <w:rsid w:val="00E00C15"/>
    <w:rsid w:val="00E014DA"/>
    <w:rsid w:val="00E02227"/>
    <w:rsid w:val="00E16873"/>
    <w:rsid w:val="00E16AE8"/>
    <w:rsid w:val="00E16B12"/>
    <w:rsid w:val="00E41272"/>
    <w:rsid w:val="00E42162"/>
    <w:rsid w:val="00E45AD8"/>
    <w:rsid w:val="00E945F7"/>
    <w:rsid w:val="00EA71FB"/>
    <w:rsid w:val="00EA786E"/>
    <w:rsid w:val="00EC5293"/>
    <w:rsid w:val="00ED70A7"/>
    <w:rsid w:val="00EF7EA3"/>
    <w:rsid w:val="00F01884"/>
    <w:rsid w:val="00F03665"/>
    <w:rsid w:val="00F0367A"/>
    <w:rsid w:val="00F04F14"/>
    <w:rsid w:val="00F14601"/>
    <w:rsid w:val="00F15A2C"/>
    <w:rsid w:val="00F32676"/>
    <w:rsid w:val="00F32EEC"/>
    <w:rsid w:val="00F36FDE"/>
    <w:rsid w:val="00F514AF"/>
    <w:rsid w:val="00F518B6"/>
    <w:rsid w:val="00F52277"/>
    <w:rsid w:val="00F5586B"/>
    <w:rsid w:val="00F80680"/>
    <w:rsid w:val="00F83C3C"/>
    <w:rsid w:val="00F8553C"/>
    <w:rsid w:val="00F957ED"/>
    <w:rsid w:val="00F97B8D"/>
    <w:rsid w:val="00FA5444"/>
    <w:rsid w:val="00FB7CE3"/>
    <w:rsid w:val="00FC10EA"/>
    <w:rsid w:val="00FC4240"/>
    <w:rsid w:val="00FD23F3"/>
    <w:rsid w:val="00FE6ABA"/>
    <w:rsid w:val="00FF5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3147D-BD3B-40B5-909A-FAE3EC3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tulo2">
    <w:name w:val="heading 2"/>
    <w:basedOn w:val="Normal"/>
    <w:next w:val="Normal"/>
    <w:link w:val="Ttulo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1Car">
    <w:name w:val="Título 1 Car"/>
    <w:basedOn w:val="Fuentedeprrafopredeter"/>
    <w:link w:val="Ttulo1"/>
    <w:uiPriority w:val="9"/>
    <w:rsid w:val="00D705E7"/>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D705E7"/>
    <w:rPr>
      <w:rFonts w:asciiTheme="majorHAnsi" w:eastAsiaTheme="majorEastAsia" w:hAnsiTheme="majorHAnsi" w:cs="Times New Roman"/>
      <w:b/>
      <w:bCs/>
      <w:i/>
      <w:iCs/>
      <w:lang w:val="es-ES" w:eastAsia="es-ES"/>
    </w:rPr>
  </w:style>
  <w:style w:type="character" w:customStyle="1" w:styleId="SinespaciadoCar">
    <w:name w:val="Sin espaciado Car"/>
    <w:link w:val="Sinespaciado"/>
    <w:uiPriority w:val="1"/>
    <w:locked/>
    <w:rsid w:val="00D705E7"/>
  </w:style>
  <w:style w:type="paragraph" w:styleId="Encabezado">
    <w:name w:val="header"/>
    <w:basedOn w:val="Normal"/>
    <w:link w:val="EncabezadoCar"/>
    <w:uiPriority w:val="99"/>
    <w:rsid w:val="00D705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05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705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05E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Puesto">
    <w:name w:val="Title"/>
    <w:basedOn w:val="Normal"/>
    <w:link w:val="PuestoCar"/>
    <w:uiPriority w:val="99"/>
    <w:qFormat/>
    <w:rsid w:val="00D705E7"/>
    <w:pPr>
      <w:spacing w:line="480" w:lineRule="auto"/>
      <w:jc w:val="center"/>
    </w:pPr>
    <w:rPr>
      <w:rFonts w:ascii="Arial" w:hAnsi="Arial" w:cs="Arial"/>
      <w:b/>
      <w:bCs/>
      <w:sz w:val="28"/>
      <w:szCs w:val="28"/>
      <w:lang w:val="es-CO"/>
    </w:rPr>
  </w:style>
  <w:style w:type="character" w:customStyle="1" w:styleId="PuestoCar">
    <w:name w:val="Puesto Car"/>
    <w:basedOn w:val="Fuentedeprrafopredeter"/>
    <w:link w:val="Puesto"/>
    <w:uiPriority w:val="99"/>
    <w:rsid w:val="00D705E7"/>
    <w:rPr>
      <w:rFonts w:ascii="Arial" w:eastAsia="Times New Roman" w:hAnsi="Arial" w:cs="Arial"/>
      <w:b/>
      <w:bCs/>
      <w:lang w:eastAsia="es-ES"/>
    </w:rPr>
  </w:style>
  <w:style w:type="paragraph" w:styleId="Textonotapie">
    <w:name w:val="footnote text"/>
    <w:aliases w:val="Footnote Text Char Char Char Char Char,Footnote Text Char Char Char Char,Ref. de nota al pie1,FA Fu,Ref. de nota al pie2,Appel note de bas de page,referencia nota al pie,BVI fnr,Footnote symbol,Footnote,Nota de pie,Re,Car"/>
    <w:basedOn w:val="Normal"/>
    <w:link w:val="TextonotapieCar"/>
    <w:qFormat/>
    <w:rsid w:val="00D705E7"/>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Ref. de nota al pie2 Car,Appel note de bas de page Car,referencia nota al pie Car,BVI fnr Car,Footnote symbol Car"/>
    <w:basedOn w:val="Fuentedeprrafopredeter"/>
    <w:link w:val="Textonotapie"/>
    <w:rsid w:val="00D705E7"/>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FC,Ref,de nota al pie,Pie de pagina,Ref. ...,Ref1,Ref. de nota al pie 2,Pie de Página,Texto de nota al pi,Ref. de nota al,F"/>
    <w:basedOn w:val="Fuentedeprrafopredeter"/>
    <w:qFormat/>
    <w:rsid w:val="00D705E7"/>
    <w:rPr>
      <w:rFonts w:cs="Times New Roman"/>
      <w:vertAlign w:val="superscript"/>
    </w:rPr>
  </w:style>
  <w:style w:type="character" w:customStyle="1" w:styleId="TextodegloboCar">
    <w:name w:val="Texto de globo Car"/>
    <w:basedOn w:val="Fuentedeprrafopredeter"/>
    <w:link w:val="Textodeglobo"/>
    <w:uiPriority w:val="99"/>
    <w:semiHidden/>
    <w:rsid w:val="00D705E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D705E7"/>
    <w:rPr>
      <w:rFonts w:ascii="Segoe UI" w:eastAsia="Times New Roman" w:hAnsi="Segoe UI" w:cs="Segoe UI"/>
      <w:sz w:val="18"/>
      <w:szCs w:val="18"/>
      <w:lang w:val="es-ES" w:eastAsia="es-ES"/>
    </w:rPr>
  </w:style>
  <w:style w:type="character" w:customStyle="1" w:styleId="Sangra3detindependienteCar">
    <w:name w:val="Sangría 3 de t. independiente Car"/>
    <w:basedOn w:val="Fuentedeprrafopredeter"/>
    <w:link w:val="Sangra3detindependiente"/>
    <w:uiPriority w:val="99"/>
    <w:semiHidden/>
    <w:rsid w:val="00D705E7"/>
    <w:rPr>
      <w:rFonts w:ascii="Arial" w:eastAsia="Times New Roman" w:hAnsi="Arial" w:cs="Arial"/>
      <w:spacing w:val="-3"/>
      <w:lang w:val="es-ES" w:eastAsia="es-ES"/>
    </w:rPr>
  </w:style>
  <w:style w:type="paragraph" w:styleId="Sangra3detindependiente">
    <w:name w:val="Body Text Indent 3"/>
    <w:basedOn w:val="Normal"/>
    <w:link w:val="Sangra3detindependiente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Fuentedeprrafopredeter"/>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nfasis">
    <w:name w:val="Emphasis"/>
    <w:basedOn w:val="Fuentedeprrafopredeter"/>
    <w:uiPriority w:val="20"/>
    <w:qFormat/>
    <w:rsid w:val="00D705E7"/>
    <w:rPr>
      <w:rFonts w:cs="Times New Roman"/>
      <w:i/>
    </w:rPr>
  </w:style>
  <w:style w:type="character" w:styleId="Hipervnculo">
    <w:name w:val="Hyperlink"/>
    <w:basedOn w:val="Fuentedeprrafopredeter"/>
    <w:uiPriority w:val="99"/>
    <w:semiHidden/>
    <w:unhideWhenUsed/>
    <w:rsid w:val="00D705E7"/>
    <w:rPr>
      <w:rFonts w:cs="Times New Roman"/>
      <w:color w:val="0000FF"/>
      <w:u w:val="single"/>
    </w:rPr>
  </w:style>
  <w:style w:type="character" w:customStyle="1" w:styleId="Textoindependiente2Car">
    <w:name w:val="Texto independiente 2 Car"/>
    <w:basedOn w:val="Fuentedeprrafopredeter"/>
    <w:link w:val="Textoindependiente2"/>
    <w:uiPriority w:val="99"/>
    <w:semiHidden/>
    <w:rsid w:val="00D705E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705E7"/>
    <w:pPr>
      <w:spacing w:after="120" w:line="480" w:lineRule="auto"/>
    </w:pPr>
  </w:style>
  <w:style w:type="character" w:customStyle="1" w:styleId="Textoindependiente2Car1">
    <w:name w:val="Texto independiente 2 Car1"/>
    <w:basedOn w:val="Fuentedeprrafopredeter"/>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Textoindependiente">
    <w:name w:val="Body Text"/>
    <w:basedOn w:val="Normal"/>
    <w:link w:val="TextoindependienteCar"/>
    <w:uiPriority w:val="99"/>
    <w:semiHidden/>
    <w:rsid w:val="00D705E7"/>
    <w:pPr>
      <w:spacing w:after="120" w:line="240" w:lineRule="auto"/>
    </w:pPr>
    <w:rPr>
      <w:lang w:val="es-CO"/>
    </w:rPr>
  </w:style>
  <w:style w:type="character" w:customStyle="1" w:styleId="TextoindependienteCar">
    <w:name w:val="Texto independiente Car"/>
    <w:basedOn w:val="Fuentedeprrafopredeter"/>
    <w:link w:val="Textoindependien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 w:type="paragraph" w:customStyle="1" w:styleId="SINESPACIADO0">
    <w:name w:val="SIN ESPACIADO"/>
    <w:basedOn w:val="Sinespaciado"/>
    <w:link w:val="SINESPACIADOCar0"/>
    <w:qFormat/>
    <w:rsid w:val="00D90E2B"/>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D90E2B"/>
    <w:rPr>
      <w:rFonts w:ascii="Tahoma" w:eastAsia="Times New Roman" w:hAnsi="Tahoma" w:cs="Tahoma"/>
      <w:b/>
      <w:color w:val="0000CC"/>
      <w:lang w:val="es-ES" w:eastAsia="es-ES"/>
    </w:rPr>
  </w:style>
  <w:style w:type="paragraph" w:customStyle="1" w:styleId="Mmoire">
    <w:name w:val="Mémoire"/>
    <w:basedOn w:val="Normal"/>
    <w:autoRedefine/>
    <w:qFormat/>
    <w:rsid w:val="004C1EA7"/>
    <w:pPr>
      <w:spacing w:line="240" w:lineRule="auto"/>
      <w:ind w:firstLine="708"/>
      <w:jc w:val="both"/>
    </w:pPr>
    <w:rPr>
      <w:rFonts w:eastAsia="Calibri"/>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3604-4CE0-4A5F-A3B5-96ABECC3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2299</Words>
  <Characters>12648</Characters>
  <Application>Microsoft Office Word</Application>
  <DocSecurity>0</DocSecurity>
  <Lines>105</Lines>
  <Paragraphs>29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2017-08-14T18:59:00Z</cp:lastPrinted>
  <dcterms:created xsi:type="dcterms:W3CDTF">2017-08-14T18:44:00Z</dcterms:created>
  <dcterms:modified xsi:type="dcterms:W3CDTF">2017-10-10T13:54:00Z</dcterms:modified>
</cp:coreProperties>
</file>