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64" w:rsidRPr="00F97C64" w:rsidRDefault="00F97C64" w:rsidP="00F97C64">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olor w:val="222222"/>
          <w:sz w:val="18"/>
          <w:szCs w:val="18"/>
          <w:lang w:eastAsia="fr-FR"/>
        </w:rPr>
      </w:pPr>
      <w:r w:rsidRPr="00F97C64">
        <w:rPr>
          <w:rFonts w:eastAsia="Calibri"/>
          <w:color w:val="FF0000"/>
          <w:spacing w:val="-8"/>
          <w:sz w:val="16"/>
          <w:szCs w:val="16"/>
          <w:lang w:eastAsia="fr-FR"/>
        </w:rPr>
        <w:t>El siguiente es el documento presentado por el Magistrado Ponente que sirvió de base para proferir la providencia dentro del presente proceso</w:t>
      </w:r>
      <w:r w:rsidRPr="00F97C64">
        <w:rPr>
          <w:rFonts w:eastAsia="Calibri"/>
          <w:color w:val="FF0000"/>
          <w:spacing w:val="-4"/>
          <w:sz w:val="16"/>
          <w:szCs w:val="16"/>
          <w:lang w:eastAsia="fr-FR"/>
        </w:rPr>
        <w:t>.</w:t>
      </w:r>
      <w:r w:rsidRPr="00F97C64">
        <w:rPr>
          <w:rFonts w:eastAsia="Calibri"/>
          <w:color w:val="FF0000"/>
          <w:sz w:val="16"/>
          <w:szCs w:val="16"/>
          <w:lang w:eastAsia="fr-FR"/>
        </w:rPr>
        <w:t xml:space="preserve">      El contenido total y fiel de la decisión debe ser verificado en la Secretaría de esta Sala.</w:t>
      </w:r>
    </w:p>
    <w:p w:rsidR="00F97C64" w:rsidRPr="00F97C64" w:rsidRDefault="00F97C64" w:rsidP="00F97C64">
      <w:pPr>
        <w:shd w:val="clear" w:color="auto" w:fill="FFFFFF"/>
        <w:spacing w:after="0" w:line="240" w:lineRule="auto"/>
        <w:jc w:val="both"/>
        <w:rPr>
          <w:rFonts w:eastAsia="Calibri"/>
          <w:color w:val="222222"/>
          <w:sz w:val="18"/>
          <w:szCs w:val="18"/>
          <w:lang w:eastAsia="fr-FR"/>
        </w:rPr>
      </w:pPr>
      <w:r w:rsidRPr="00F97C64">
        <w:rPr>
          <w:color w:val="222222"/>
          <w:sz w:val="18"/>
          <w:szCs w:val="18"/>
          <w:lang w:eastAsia="fr-FR"/>
        </w:rPr>
        <w:t>Providencia:</w:t>
      </w:r>
      <w:r w:rsidRPr="00F97C64">
        <w:rPr>
          <w:color w:val="222222"/>
          <w:sz w:val="18"/>
          <w:szCs w:val="18"/>
          <w:lang w:eastAsia="fr-FR"/>
        </w:rPr>
        <w:tab/>
      </w:r>
      <w:r w:rsidRPr="00F97C64">
        <w:rPr>
          <w:color w:val="222222"/>
          <w:sz w:val="18"/>
          <w:szCs w:val="18"/>
          <w:lang w:eastAsia="fr-FR"/>
        </w:rPr>
        <w:tab/>
        <w:t>Sentencia – 2ª instancia – 28 de agosto de 2017</w:t>
      </w:r>
    </w:p>
    <w:p w:rsidR="00F97C64" w:rsidRPr="00F97C64" w:rsidRDefault="00F97C64" w:rsidP="00F97C64">
      <w:pPr>
        <w:shd w:val="clear" w:color="auto" w:fill="FFFFFF"/>
        <w:tabs>
          <w:tab w:val="left" w:pos="1418"/>
        </w:tabs>
        <w:spacing w:after="0" w:line="240" w:lineRule="auto"/>
        <w:jc w:val="both"/>
        <w:rPr>
          <w:rFonts w:eastAsia="Calibri"/>
          <w:color w:val="222222"/>
          <w:sz w:val="18"/>
          <w:szCs w:val="18"/>
          <w:lang w:eastAsia="fr-FR"/>
        </w:rPr>
      </w:pPr>
      <w:r w:rsidRPr="00F97C64">
        <w:rPr>
          <w:rFonts w:eastAsia="Calibri"/>
          <w:color w:val="222222"/>
          <w:sz w:val="18"/>
          <w:szCs w:val="18"/>
          <w:lang w:eastAsia="fr-FR"/>
        </w:rPr>
        <w:t>Proceso:                </w:t>
      </w:r>
      <w:r w:rsidRPr="00F97C64">
        <w:rPr>
          <w:rFonts w:eastAsia="Calibri"/>
          <w:color w:val="222222"/>
          <w:sz w:val="18"/>
          <w:szCs w:val="18"/>
          <w:lang w:eastAsia="fr-FR"/>
        </w:rPr>
        <w:tab/>
      </w:r>
      <w:r w:rsidRPr="00F97C64">
        <w:rPr>
          <w:rFonts w:eastAsia="Calibri"/>
          <w:color w:val="222222"/>
          <w:sz w:val="18"/>
          <w:szCs w:val="18"/>
          <w:lang w:eastAsia="fr-FR"/>
        </w:rPr>
        <w:tab/>
      </w:r>
      <w:r>
        <w:rPr>
          <w:rFonts w:eastAsia="Calibri"/>
          <w:color w:val="222222"/>
          <w:sz w:val="18"/>
          <w:szCs w:val="18"/>
          <w:lang w:eastAsia="fr-FR"/>
        </w:rPr>
        <w:tab/>
      </w:r>
      <w:r w:rsidRPr="00F97C64">
        <w:rPr>
          <w:rFonts w:eastAsia="Calibri"/>
          <w:color w:val="222222"/>
          <w:sz w:val="18"/>
          <w:szCs w:val="18"/>
          <w:lang w:eastAsia="fr-FR"/>
        </w:rPr>
        <w:t>Penal – Confirma sentencia absolutoria</w:t>
      </w:r>
    </w:p>
    <w:p w:rsidR="00F97C64" w:rsidRPr="00F97C64" w:rsidRDefault="00F97C64" w:rsidP="00F97C64">
      <w:pPr>
        <w:shd w:val="clear" w:color="auto" w:fill="FFFFFF"/>
        <w:tabs>
          <w:tab w:val="left" w:pos="1418"/>
        </w:tabs>
        <w:spacing w:after="0" w:line="240" w:lineRule="auto"/>
        <w:jc w:val="both"/>
        <w:rPr>
          <w:rFonts w:eastAsia="Calibri"/>
          <w:color w:val="222222"/>
          <w:sz w:val="18"/>
          <w:szCs w:val="18"/>
          <w:lang w:eastAsia="fr-FR"/>
        </w:rPr>
      </w:pPr>
      <w:r w:rsidRPr="00F97C64">
        <w:rPr>
          <w:rFonts w:eastAsia="Calibri"/>
          <w:color w:val="222222"/>
          <w:sz w:val="18"/>
          <w:szCs w:val="18"/>
          <w:lang w:eastAsia="fr-FR"/>
        </w:rPr>
        <w:t>Radicación Nro. :</w:t>
      </w:r>
      <w:r w:rsidRPr="00F97C64">
        <w:rPr>
          <w:rFonts w:eastAsia="Calibri"/>
          <w:color w:val="222222"/>
          <w:sz w:val="18"/>
          <w:szCs w:val="18"/>
          <w:lang w:eastAsia="fr-FR"/>
        </w:rPr>
        <w:tab/>
        <w:t xml:space="preserve">  </w:t>
      </w:r>
      <w:r w:rsidRPr="00F97C64">
        <w:rPr>
          <w:rFonts w:eastAsia="Calibri"/>
          <w:color w:val="222222"/>
          <w:sz w:val="18"/>
          <w:szCs w:val="18"/>
          <w:lang w:eastAsia="fr-FR"/>
        </w:rPr>
        <w:tab/>
      </w:r>
      <w:r w:rsidRPr="00F97C64">
        <w:rPr>
          <w:rFonts w:eastAsia="Calibri"/>
          <w:bCs/>
          <w:color w:val="222222"/>
          <w:sz w:val="18"/>
          <w:szCs w:val="18"/>
          <w:lang w:val="es-SV" w:eastAsia="fr-FR"/>
        </w:rPr>
        <w:t>66001 60 00 058 2009 02310 01</w:t>
      </w:r>
    </w:p>
    <w:p w:rsidR="00F97C64" w:rsidRPr="00F97C64" w:rsidRDefault="00F97C64" w:rsidP="00F97C64">
      <w:pPr>
        <w:shd w:val="clear" w:color="auto" w:fill="FFFFFF"/>
        <w:tabs>
          <w:tab w:val="left" w:pos="1418"/>
        </w:tabs>
        <w:spacing w:after="0" w:line="240" w:lineRule="auto"/>
        <w:jc w:val="both"/>
        <w:rPr>
          <w:rFonts w:eastAsia="Batang"/>
          <w:bCs/>
          <w:sz w:val="18"/>
          <w:szCs w:val="18"/>
          <w:lang w:val="es-ES" w:eastAsia="es-ES"/>
        </w:rPr>
      </w:pPr>
      <w:r w:rsidRPr="00F97C64">
        <w:rPr>
          <w:rFonts w:eastAsia="Batang"/>
          <w:bCs/>
          <w:sz w:val="18"/>
          <w:szCs w:val="18"/>
          <w:lang w:val="es-ES" w:eastAsia="es-ES"/>
        </w:rPr>
        <w:t xml:space="preserve">Procesado:   </w:t>
      </w:r>
      <w:r w:rsidRPr="00F97C64">
        <w:rPr>
          <w:rFonts w:eastAsia="Batang"/>
          <w:bCs/>
          <w:sz w:val="18"/>
          <w:szCs w:val="18"/>
          <w:lang w:val="es-ES" w:eastAsia="es-ES"/>
        </w:rPr>
        <w:tab/>
      </w:r>
      <w:r w:rsidRPr="00F97C64">
        <w:rPr>
          <w:rFonts w:eastAsia="Batang"/>
          <w:bCs/>
          <w:sz w:val="18"/>
          <w:szCs w:val="18"/>
          <w:lang w:val="es-ES" w:eastAsia="es-ES"/>
        </w:rPr>
        <w:tab/>
      </w:r>
      <w:r>
        <w:rPr>
          <w:rFonts w:eastAsia="Batang"/>
          <w:bCs/>
          <w:sz w:val="18"/>
          <w:szCs w:val="18"/>
          <w:lang w:val="es-ES" w:eastAsia="es-ES"/>
        </w:rPr>
        <w:tab/>
      </w:r>
      <w:r w:rsidR="00D67575">
        <w:rPr>
          <w:rFonts w:eastAsia="Batang"/>
          <w:bCs/>
          <w:sz w:val="18"/>
          <w:szCs w:val="18"/>
          <w:lang w:eastAsia="es-ES"/>
        </w:rPr>
        <w:t>CARP</w:t>
      </w:r>
    </w:p>
    <w:p w:rsidR="00F97C64" w:rsidRPr="00F97C64" w:rsidRDefault="00F97C64" w:rsidP="00F97C64">
      <w:pPr>
        <w:shd w:val="clear" w:color="auto" w:fill="FFFFFF"/>
        <w:tabs>
          <w:tab w:val="left" w:pos="1418"/>
        </w:tabs>
        <w:spacing w:after="0" w:line="240" w:lineRule="auto"/>
        <w:jc w:val="both"/>
        <w:rPr>
          <w:rFonts w:eastAsia="Calibri"/>
          <w:bCs/>
          <w:iCs/>
          <w:color w:val="222222"/>
          <w:sz w:val="18"/>
          <w:szCs w:val="18"/>
          <w:lang w:eastAsia="fr-FR"/>
        </w:rPr>
      </w:pPr>
      <w:r w:rsidRPr="00F97C64">
        <w:rPr>
          <w:rFonts w:eastAsia="Calibri"/>
          <w:color w:val="222222"/>
          <w:sz w:val="18"/>
          <w:szCs w:val="18"/>
          <w:lang w:eastAsia="fr-FR"/>
        </w:rPr>
        <w:t>Magistrado Ponente: </w:t>
      </w:r>
      <w:r w:rsidRPr="00F97C64">
        <w:rPr>
          <w:rFonts w:eastAsia="Calibri"/>
          <w:color w:val="222222"/>
          <w:sz w:val="18"/>
          <w:szCs w:val="18"/>
          <w:lang w:eastAsia="fr-FR"/>
        </w:rPr>
        <w:tab/>
      </w:r>
      <w:r w:rsidRPr="00F97C64">
        <w:rPr>
          <w:rFonts w:eastAsia="Calibri"/>
          <w:bCs/>
          <w:iCs/>
          <w:color w:val="222222"/>
          <w:sz w:val="18"/>
          <w:szCs w:val="18"/>
          <w:lang w:eastAsia="fr-FR"/>
        </w:rPr>
        <w:t>JAIRO ERNESTO ESCOBAR SANZ</w:t>
      </w:r>
    </w:p>
    <w:p w:rsidR="00F97C64" w:rsidRPr="00F97C64" w:rsidRDefault="00F97C64" w:rsidP="00F97C64">
      <w:pPr>
        <w:spacing w:after="0" w:line="240" w:lineRule="auto"/>
        <w:rPr>
          <w:b/>
          <w:color w:val="222222"/>
          <w:sz w:val="18"/>
          <w:szCs w:val="18"/>
          <w:lang w:eastAsia="fr-FR"/>
        </w:rPr>
      </w:pPr>
    </w:p>
    <w:p w:rsidR="00F97C64" w:rsidRPr="00F97C64" w:rsidRDefault="00F97C64" w:rsidP="00F97C64">
      <w:pPr>
        <w:spacing w:after="120" w:line="240" w:lineRule="auto"/>
        <w:jc w:val="both"/>
        <w:rPr>
          <w:color w:val="222222"/>
          <w:sz w:val="18"/>
          <w:szCs w:val="18"/>
          <w:lang w:eastAsia="fr-FR"/>
        </w:rPr>
      </w:pPr>
      <w:r w:rsidRPr="00F97C64">
        <w:rPr>
          <w:b/>
          <w:color w:val="222222"/>
          <w:sz w:val="18"/>
          <w:szCs w:val="18"/>
          <w:lang w:val="es-ES" w:eastAsia="fr-FR"/>
        </w:rPr>
        <w:t xml:space="preserve">Temas: </w:t>
      </w:r>
      <w:r w:rsidRPr="00F97C64">
        <w:rPr>
          <w:b/>
          <w:color w:val="222222"/>
          <w:sz w:val="18"/>
          <w:szCs w:val="18"/>
          <w:lang w:val="es-ES" w:eastAsia="fr-FR"/>
        </w:rPr>
        <w:tab/>
      </w:r>
      <w:r w:rsidRPr="00F97C64">
        <w:rPr>
          <w:b/>
          <w:color w:val="222222"/>
          <w:sz w:val="18"/>
          <w:szCs w:val="18"/>
          <w:lang w:val="es-ES" w:eastAsia="fr-FR"/>
        </w:rPr>
        <w:tab/>
      </w:r>
      <w:r w:rsidRPr="00F97C64">
        <w:rPr>
          <w:b/>
          <w:color w:val="222222"/>
          <w:sz w:val="18"/>
          <w:szCs w:val="18"/>
          <w:lang w:val="es-ES" w:eastAsia="fr-FR"/>
        </w:rPr>
        <w:tab/>
        <w:t xml:space="preserve">LESIONES PERSONALES CULPOSAS / AUSENCIA DE PRUEBA DIRECTA SOBRE LA CONDUCTA ATRIBUIDA AL PROCESADO. </w:t>
      </w:r>
      <w:r w:rsidRPr="00F97C64">
        <w:rPr>
          <w:color w:val="222222"/>
          <w:sz w:val="18"/>
          <w:szCs w:val="18"/>
          <w:lang w:val="es-ES" w:eastAsia="fr-FR"/>
        </w:rPr>
        <w:t>[L]</w:t>
      </w:r>
      <w:r w:rsidRPr="00F97C64">
        <w:rPr>
          <w:color w:val="222222"/>
          <w:sz w:val="18"/>
          <w:szCs w:val="18"/>
          <w:lang w:eastAsia="fr-FR"/>
        </w:rPr>
        <w:t xml:space="preserve">a señora Carolina Raquel Peña efectuó un comportamiento contrario a sus deberes en el tráfico de automotores, que fue la causa determinante para que se produjera el resultado que no se puede atribuir al procesado por el simple hecho de haber de haber girado su vehículo, que trató de ser sobrepasado por la conductora de la motocicleta lo que originó la colisión, lo cual se tradujo en un incremento del riesgo permitido por parte de la afectada al no cumplir con las disposiciones antes citadas relacionadas con el tráfico automotor, lo que tuvo notoria injerencia en el accidente que se produjo. (…) [L]a Sala comparte la argumentación de la sentencia en el sentido de que no se contaba con prueba para considerar responsable al señor </w:t>
      </w:r>
      <w:r w:rsidR="00D67575">
        <w:rPr>
          <w:color w:val="222222"/>
          <w:sz w:val="18"/>
          <w:szCs w:val="18"/>
          <w:lang w:eastAsia="fr-FR"/>
        </w:rPr>
        <w:t>CARP</w:t>
      </w:r>
      <w:r w:rsidRPr="00F97C64">
        <w:rPr>
          <w:color w:val="222222"/>
          <w:sz w:val="18"/>
          <w:szCs w:val="18"/>
          <w:lang w:eastAsia="fr-FR"/>
        </w:rPr>
        <w:t xml:space="preserve"> por el hecho investigado al no reunirse los requisitos del artículo 381 del CPP y existir dudas de suficiente entidad sobre el comportamiento antinormativo que se le atribuyó, decisión a la cual contribuyó indudablemente la conducta de la afectada, que de haber prestado su concurso al juicio, seguramente le habría permitido a la juez de conocimiento contar con una versión de primera mano sobre el suceso a efectos de controvertir las manifestaciones defensivas del procesado, que no fueron desvirtuadas en el presente caso .</w:t>
      </w:r>
    </w:p>
    <w:p w:rsidR="00F97C64" w:rsidRDefault="00F97C64" w:rsidP="00A65984">
      <w:pPr>
        <w:spacing w:after="0" w:line="360" w:lineRule="auto"/>
        <w:ind w:right="-7"/>
        <w:jc w:val="center"/>
        <w:rPr>
          <w:rFonts w:ascii="Arial" w:hAnsi="Arial" w:cs="Arial"/>
          <w:b/>
          <w:bCs/>
          <w:sz w:val="24"/>
          <w:szCs w:val="24"/>
        </w:rPr>
      </w:pPr>
    </w:p>
    <w:p w:rsidR="00A756F0" w:rsidRPr="00EB1C68" w:rsidRDefault="00A756F0" w:rsidP="00A65984">
      <w:pPr>
        <w:spacing w:after="0" w:line="360" w:lineRule="auto"/>
        <w:ind w:right="-7"/>
        <w:jc w:val="center"/>
        <w:rPr>
          <w:rFonts w:ascii="Arial" w:hAnsi="Arial" w:cs="Arial"/>
          <w:b/>
          <w:bCs/>
          <w:sz w:val="24"/>
          <w:szCs w:val="24"/>
        </w:rPr>
      </w:pPr>
      <w:r w:rsidRPr="00EB1C68">
        <w:rPr>
          <w:rFonts w:ascii="Arial" w:hAnsi="Arial" w:cs="Arial"/>
          <w:b/>
          <w:bCs/>
          <w:sz w:val="24"/>
          <w:szCs w:val="24"/>
        </w:rPr>
        <w:t>RAMA JUDICIAL DEL PODER PÚBLICO</w:t>
      </w:r>
    </w:p>
    <w:p w:rsidR="008C345D" w:rsidRPr="00EB1C68" w:rsidRDefault="00D67575" w:rsidP="00A65984">
      <w:pPr>
        <w:spacing w:after="0" w:line="360" w:lineRule="auto"/>
        <w:ind w:right="-7"/>
        <w:jc w:val="center"/>
        <w:rPr>
          <w:rFonts w:ascii="Arial" w:hAnsi="Arial" w:cs="Arial"/>
          <w:b/>
          <w:bCs/>
          <w:sz w:val="24"/>
          <w:szCs w:val="24"/>
        </w:rPr>
      </w:pPr>
      <w:r w:rsidRPr="00EB1C68">
        <w:rPr>
          <w:rFonts w:ascii="Arial" w:hAnsi="Arial" w:cs="Arial"/>
          <w:b/>
          <w:bCs/>
          <w:noProof/>
          <w:sz w:val="24"/>
          <w:szCs w:val="24"/>
          <w:lang w:val="es-ES" w:eastAsia="es-ES"/>
        </w:rPr>
        <w:drawing>
          <wp:inline distT="0" distB="0" distL="0" distR="0">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A756F0" w:rsidRPr="00EB1C68" w:rsidRDefault="00A756F0" w:rsidP="00A65984">
      <w:pPr>
        <w:spacing w:after="0" w:line="360" w:lineRule="auto"/>
        <w:ind w:right="-7"/>
        <w:jc w:val="center"/>
        <w:rPr>
          <w:rFonts w:ascii="Arial" w:hAnsi="Arial" w:cs="Arial"/>
          <w:b/>
          <w:bCs/>
          <w:sz w:val="24"/>
          <w:szCs w:val="24"/>
        </w:rPr>
      </w:pPr>
      <w:r w:rsidRPr="00EB1C68">
        <w:rPr>
          <w:rFonts w:ascii="Arial" w:hAnsi="Arial" w:cs="Arial"/>
          <w:b/>
          <w:bCs/>
          <w:sz w:val="24"/>
          <w:szCs w:val="24"/>
        </w:rPr>
        <w:t xml:space="preserve">TRIBUNAL SUPERIOR DEL DISTRITO JUDICIAL DE PEREIRA </w:t>
      </w:r>
      <w:r w:rsidR="005D1DC9" w:rsidRPr="00EB1C68">
        <w:rPr>
          <w:rFonts w:ascii="Arial" w:hAnsi="Arial" w:cs="Arial"/>
          <w:b/>
          <w:bCs/>
          <w:sz w:val="24"/>
          <w:szCs w:val="24"/>
        </w:rPr>
        <w:t>–</w:t>
      </w:r>
      <w:r w:rsidRPr="00EB1C68">
        <w:rPr>
          <w:rFonts w:ascii="Arial" w:hAnsi="Arial" w:cs="Arial"/>
          <w:b/>
          <w:bCs/>
          <w:sz w:val="24"/>
          <w:szCs w:val="24"/>
        </w:rPr>
        <w:t xml:space="preserve"> RISARALDA</w:t>
      </w:r>
    </w:p>
    <w:p w:rsidR="00A756F0" w:rsidRPr="00EB1C68" w:rsidRDefault="00A756F0" w:rsidP="00A65984">
      <w:pPr>
        <w:pStyle w:val="Ttulo4"/>
        <w:spacing w:after="0" w:line="360" w:lineRule="auto"/>
        <w:ind w:right="-7"/>
        <w:jc w:val="center"/>
        <w:rPr>
          <w:rFonts w:ascii="Arial" w:hAnsi="Arial" w:cs="Arial"/>
          <w:sz w:val="24"/>
          <w:szCs w:val="24"/>
        </w:rPr>
      </w:pPr>
      <w:r w:rsidRPr="00EB1C68">
        <w:rPr>
          <w:rFonts w:ascii="Arial" w:hAnsi="Arial" w:cs="Arial"/>
          <w:sz w:val="24"/>
          <w:szCs w:val="24"/>
        </w:rPr>
        <w:t xml:space="preserve">SALA DE DECISIÓN PENAL </w:t>
      </w:r>
    </w:p>
    <w:p w:rsidR="004578F2" w:rsidRDefault="00A756F0" w:rsidP="0081111D">
      <w:pPr>
        <w:pStyle w:val="Textoindependiente"/>
        <w:spacing w:line="360" w:lineRule="auto"/>
        <w:ind w:left="1416" w:right="-7"/>
        <w:jc w:val="center"/>
        <w:rPr>
          <w:rFonts w:ascii="Arial" w:hAnsi="Arial" w:cs="Arial"/>
          <w:b/>
          <w:bCs/>
          <w:sz w:val="24"/>
          <w:szCs w:val="24"/>
        </w:rPr>
      </w:pPr>
      <w:r w:rsidRPr="00EB1C68">
        <w:rPr>
          <w:rFonts w:ascii="Arial" w:hAnsi="Arial" w:cs="Arial"/>
          <w:b/>
          <w:bCs/>
          <w:sz w:val="24"/>
          <w:szCs w:val="24"/>
        </w:rPr>
        <w:t>M.P. JAIRO ERNESTO ESCOBAR SANZ</w:t>
      </w:r>
    </w:p>
    <w:p w:rsidR="0081111D" w:rsidRPr="0081111D" w:rsidRDefault="0081111D" w:rsidP="0081111D">
      <w:pPr>
        <w:pStyle w:val="Textoindependiente"/>
        <w:spacing w:line="360" w:lineRule="auto"/>
        <w:ind w:left="1416" w:right="-7"/>
        <w:jc w:val="center"/>
        <w:rPr>
          <w:rFonts w:ascii="Arial" w:hAnsi="Arial" w:cs="Arial"/>
          <w:b/>
          <w:bCs/>
          <w:sz w:val="24"/>
          <w:szCs w:val="24"/>
        </w:rPr>
      </w:pPr>
    </w:p>
    <w:p w:rsidR="00CB0EEC" w:rsidRPr="00EB1C68" w:rsidRDefault="00C317E4" w:rsidP="00A65984">
      <w:pPr>
        <w:tabs>
          <w:tab w:val="left" w:pos="2410"/>
          <w:tab w:val="left" w:pos="2835"/>
        </w:tabs>
        <w:spacing w:after="0" w:line="360" w:lineRule="auto"/>
        <w:ind w:right="-7"/>
        <w:rPr>
          <w:rFonts w:ascii="Arial" w:hAnsi="Arial" w:cs="Arial"/>
          <w:sz w:val="24"/>
          <w:szCs w:val="24"/>
        </w:rPr>
      </w:pPr>
      <w:r w:rsidRPr="00EB1C68">
        <w:rPr>
          <w:rFonts w:ascii="Arial" w:hAnsi="Arial" w:cs="Arial"/>
          <w:sz w:val="24"/>
          <w:szCs w:val="24"/>
        </w:rPr>
        <w:t>P</w:t>
      </w:r>
      <w:r w:rsidR="000345A8">
        <w:rPr>
          <w:rFonts w:ascii="Arial" w:hAnsi="Arial" w:cs="Arial"/>
          <w:sz w:val="24"/>
          <w:szCs w:val="24"/>
        </w:rPr>
        <w:t>royecto aprobado mediante acta Nro. 841 del veinticinco (25) de agosto de dos mil diecisiete (2017)</w:t>
      </w:r>
    </w:p>
    <w:p w:rsidR="00C317E4" w:rsidRPr="00EB1C68" w:rsidRDefault="000345A8" w:rsidP="00A65984">
      <w:pPr>
        <w:tabs>
          <w:tab w:val="left" w:pos="2410"/>
          <w:tab w:val="left" w:pos="2835"/>
        </w:tabs>
        <w:spacing w:after="0" w:line="360" w:lineRule="auto"/>
        <w:ind w:right="-7"/>
        <w:rPr>
          <w:rFonts w:ascii="Arial" w:hAnsi="Arial" w:cs="Arial"/>
          <w:sz w:val="24"/>
          <w:szCs w:val="24"/>
        </w:rPr>
      </w:pPr>
      <w:r>
        <w:rPr>
          <w:rFonts w:ascii="Arial" w:hAnsi="Arial" w:cs="Arial"/>
          <w:sz w:val="24"/>
          <w:szCs w:val="24"/>
        </w:rPr>
        <w:t>Pereira, veintiocho (28) de agosto de dos mil diecisiete (2017)</w:t>
      </w:r>
    </w:p>
    <w:p w:rsidR="00A756F0" w:rsidRPr="00EB1C68" w:rsidRDefault="00A756F0" w:rsidP="00A65984">
      <w:pPr>
        <w:tabs>
          <w:tab w:val="left" w:pos="2410"/>
        </w:tabs>
        <w:spacing w:after="0" w:line="360" w:lineRule="auto"/>
        <w:ind w:right="-7"/>
        <w:rPr>
          <w:rFonts w:ascii="Arial" w:hAnsi="Arial" w:cs="Arial"/>
          <w:sz w:val="24"/>
          <w:szCs w:val="24"/>
        </w:rPr>
      </w:pPr>
      <w:r w:rsidRPr="00EB1C68">
        <w:rPr>
          <w:rFonts w:ascii="Arial" w:hAnsi="Arial" w:cs="Arial"/>
          <w:sz w:val="24"/>
          <w:szCs w:val="24"/>
        </w:rPr>
        <w:t xml:space="preserve">Hora: </w:t>
      </w:r>
      <w:r w:rsidR="00CB0EEC" w:rsidRPr="00EB1C68">
        <w:rPr>
          <w:rFonts w:ascii="Arial" w:hAnsi="Arial" w:cs="Arial"/>
          <w:sz w:val="24"/>
          <w:szCs w:val="24"/>
        </w:rPr>
        <w:t>2:</w:t>
      </w:r>
      <w:r w:rsidR="000345A8">
        <w:rPr>
          <w:rFonts w:ascii="Arial" w:hAnsi="Arial" w:cs="Arial"/>
          <w:sz w:val="24"/>
          <w:szCs w:val="24"/>
        </w:rPr>
        <w:t>08</w:t>
      </w:r>
      <w:r w:rsidR="00CB0EEC" w:rsidRPr="00EB1C68">
        <w:rPr>
          <w:rFonts w:ascii="Arial" w:hAnsi="Arial" w:cs="Arial"/>
          <w:sz w:val="24"/>
          <w:szCs w:val="24"/>
        </w:rPr>
        <w:t xml:space="preserve"> p.m.</w:t>
      </w:r>
      <w:r w:rsidR="001E425D" w:rsidRPr="00EB1C68">
        <w:rPr>
          <w:rFonts w:ascii="Arial" w:hAnsi="Arial" w:cs="Arial"/>
          <w:sz w:val="24"/>
          <w:szCs w:val="24"/>
        </w:rPr>
        <w:t xml:space="preserve"> </w:t>
      </w:r>
      <w:r w:rsidR="00D00F4C" w:rsidRPr="00EB1C68">
        <w:rPr>
          <w:rFonts w:ascii="Arial" w:hAnsi="Arial" w:cs="Arial"/>
          <w:sz w:val="24"/>
          <w:szCs w:val="24"/>
        </w:rPr>
        <w:tab/>
      </w:r>
    </w:p>
    <w:p w:rsidR="004578F2" w:rsidRPr="00EB1C68" w:rsidRDefault="004578F2" w:rsidP="00A65984">
      <w:pPr>
        <w:widowControl w:val="0"/>
        <w:autoSpaceDE w:val="0"/>
        <w:autoSpaceDN w:val="0"/>
        <w:adjustRightInd w:val="0"/>
        <w:spacing w:after="0" w:line="360" w:lineRule="auto"/>
        <w:ind w:right="-7"/>
        <w:rPr>
          <w:rFonts w:ascii="Arial" w:hAnsi="Arial" w:cs="Arial"/>
          <w:bCs/>
          <w:sz w:val="24"/>
          <w:szCs w:val="24"/>
          <w:lang w:val="es-MX"/>
        </w:rPr>
      </w:pPr>
    </w:p>
    <w:tbl>
      <w:tblPr>
        <w:tblW w:w="8931"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93"/>
        <w:gridCol w:w="5938"/>
      </w:tblGrid>
      <w:tr w:rsidR="00795FF2" w:rsidRPr="00EB1C68">
        <w:tc>
          <w:tcPr>
            <w:tcW w:w="2993" w:type="dxa"/>
            <w:tcBorders>
              <w:top w:val="thinThickSmallGap" w:sz="24" w:space="0" w:color="auto"/>
            </w:tcBorders>
          </w:tcPr>
          <w:p w:rsidR="00795FF2" w:rsidRPr="00EB1C68" w:rsidRDefault="00795FF2" w:rsidP="00A65984">
            <w:pPr>
              <w:pStyle w:val="Sinespaciado"/>
              <w:spacing w:line="360" w:lineRule="auto"/>
              <w:rPr>
                <w:rFonts w:ascii="Arial" w:hAnsi="Arial" w:cs="Arial"/>
                <w:sz w:val="24"/>
                <w:szCs w:val="24"/>
              </w:rPr>
            </w:pPr>
            <w:r w:rsidRPr="00EB1C68">
              <w:rPr>
                <w:rFonts w:ascii="Arial" w:hAnsi="Arial" w:cs="Arial"/>
                <w:sz w:val="24"/>
                <w:szCs w:val="24"/>
              </w:rPr>
              <w:t>Radicación</w:t>
            </w:r>
          </w:p>
        </w:tc>
        <w:tc>
          <w:tcPr>
            <w:tcW w:w="5938" w:type="dxa"/>
            <w:tcBorders>
              <w:top w:val="thinThickSmallGap" w:sz="24" w:space="0" w:color="auto"/>
            </w:tcBorders>
          </w:tcPr>
          <w:p w:rsidR="00795FF2" w:rsidRPr="00EB1C68" w:rsidRDefault="00C317E4" w:rsidP="00A65984">
            <w:pPr>
              <w:pStyle w:val="Sinespaciado"/>
              <w:spacing w:line="360" w:lineRule="auto"/>
              <w:rPr>
                <w:rFonts w:ascii="Arial" w:hAnsi="Arial" w:cs="Arial"/>
                <w:sz w:val="24"/>
                <w:szCs w:val="24"/>
              </w:rPr>
            </w:pPr>
            <w:r w:rsidRPr="00EB1C68">
              <w:rPr>
                <w:rFonts w:ascii="Arial" w:hAnsi="Arial" w:cs="Arial"/>
                <w:sz w:val="24"/>
                <w:szCs w:val="24"/>
              </w:rPr>
              <w:t>66001 60 00 058 2009 02310 01</w:t>
            </w:r>
          </w:p>
        </w:tc>
      </w:tr>
      <w:tr w:rsidR="00795FF2" w:rsidRPr="00EB1C68">
        <w:tc>
          <w:tcPr>
            <w:tcW w:w="2993" w:type="dxa"/>
          </w:tcPr>
          <w:p w:rsidR="00795FF2" w:rsidRPr="00EB1C68" w:rsidRDefault="0000757F" w:rsidP="00A65984">
            <w:pPr>
              <w:pStyle w:val="Sinespaciado"/>
              <w:spacing w:line="360" w:lineRule="auto"/>
              <w:rPr>
                <w:rFonts w:ascii="Arial" w:hAnsi="Arial" w:cs="Arial"/>
                <w:sz w:val="24"/>
                <w:szCs w:val="24"/>
              </w:rPr>
            </w:pPr>
            <w:r w:rsidRPr="00EB1C68">
              <w:rPr>
                <w:rFonts w:ascii="Arial" w:hAnsi="Arial" w:cs="Arial"/>
                <w:sz w:val="24"/>
                <w:szCs w:val="24"/>
              </w:rPr>
              <w:t>Procesado</w:t>
            </w:r>
          </w:p>
        </w:tc>
        <w:tc>
          <w:tcPr>
            <w:tcW w:w="5938" w:type="dxa"/>
          </w:tcPr>
          <w:p w:rsidR="00795FF2" w:rsidRPr="00EB1C68" w:rsidRDefault="00D67575" w:rsidP="00A65984">
            <w:pPr>
              <w:pStyle w:val="Sinespaciado"/>
              <w:spacing w:line="360" w:lineRule="auto"/>
              <w:rPr>
                <w:rFonts w:ascii="Arial" w:hAnsi="Arial" w:cs="Arial"/>
                <w:sz w:val="24"/>
                <w:szCs w:val="24"/>
              </w:rPr>
            </w:pPr>
            <w:r>
              <w:rPr>
                <w:rFonts w:ascii="Arial" w:hAnsi="Arial" w:cs="Arial"/>
                <w:sz w:val="24"/>
                <w:szCs w:val="24"/>
              </w:rPr>
              <w:t>CARP</w:t>
            </w:r>
            <w:r w:rsidR="00C317E4" w:rsidRPr="00EB1C68">
              <w:rPr>
                <w:rFonts w:ascii="Arial" w:hAnsi="Arial" w:cs="Arial"/>
                <w:sz w:val="24"/>
                <w:szCs w:val="24"/>
              </w:rPr>
              <w:t xml:space="preserve"> </w:t>
            </w:r>
          </w:p>
        </w:tc>
      </w:tr>
      <w:tr w:rsidR="00795FF2" w:rsidRPr="00EB1C68">
        <w:tc>
          <w:tcPr>
            <w:tcW w:w="2993" w:type="dxa"/>
          </w:tcPr>
          <w:p w:rsidR="00795FF2" w:rsidRPr="00EB1C68" w:rsidRDefault="00795FF2" w:rsidP="00A65984">
            <w:pPr>
              <w:pStyle w:val="Sinespaciado"/>
              <w:spacing w:line="360" w:lineRule="auto"/>
              <w:rPr>
                <w:rFonts w:ascii="Arial" w:hAnsi="Arial" w:cs="Arial"/>
                <w:sz w:val="24"/>
                <w:szCs w:val="24"/>
              </w:rPr>
            </w:pPr>
            <w:r w:rsidRPr="00EB1C68">
              <w:rPr>
                <w:rFonts w:ascii="Arial" w:hAnsi="Arial" w:cs="Arial"/>
                <w:sz w:val="24"/>
                <w:szCs w:val="24"/>
              </w:rPr>
              <w:t>Delito</w:t>
            </w:r>
          </w:p>
        </w:tc>
        <w:tc>
          <w:tcPr>
            <w:tcW w:w="5938" w:type="dxa"/>
          </w:tcPr>
          <w:p w:rsidR="00795FF2" w:rsidRPr="00EB1C68" w:rsidRDefault="00D1354E" w:rsidP="00A65984">
            <w:pPr>
              <w:pStyle w:val="Sinespaciado"/>
              <w:spacing w:line="360" w:lineRule="auto"/>
              <w:rPr>
                <w:rFonts w:ascii="Arial" w:hAnsi="Arial" w:cs="Arial"/>
                <w:sz w:val="24"/>
                <w:szCs w:val="24"/>
              </w:rPr>
            </w:pPr>
            <w:r w:rsidRPr="00EB1C68">
              <w:rPr>
                <w:rFonts w:ascii="Arial" w:hAnsi="Arial" w:cs="Arial"/>
                <w:sz w:val="24"/>
                <w:szCs w:val="24"/>
              </w:rPr>
              <w:t>Lesiones personales culposas</w:t>
            </w:r>
          </w:p>
        </w:tc>
      </w:tr>
      <w:tr w:rsidR="00795FF2" w:rsidRPr="00EB1C68">
        <w:tc>
          <w:tcPr>
            <w:tcW w:w="2993" w:type="dxa"/>
          </w:tcPr>
          <w:p w:rsidR="00795FF2" w:rsidRPr="00EB1C68" w:rsidRDefault="00795FF2" w:rsidP="00A65984">
            <w:pPr>
              <w:pStyle w:val="Sinespaciado"/>
              <w:spacing w:line="360" w:lineRule="auto"/>
              <w:rPr>
                <w:rFonts w:ascii="Arial" w:hAnsi="Arial" w:cs="Arial"/>
                <w:sz w:val="24"/>
                <w:szCs w:val="24"/>
              </w:rPr>
            </w:pPr>
            <w:r w:rsidRPr="00EB1C68">
              <w:rPr>
                <w:rFonts w:ascii="Arial" w:hAnsi="Arial" w:cs="Arial"/>
                <w:sz w:val="24"/>
                <w:szCs w:val="24"/>
              </w:rPr>
              <w:t xml:space="preserve">Juzgado de conocimiento </w:t>
            </w:r>
          </w:p>
        </w:tc>
        <w:tc>
          <w:tcPr>
            <w:tcW w:w="5938" w:type="dxa"/>
          </w:tcPr>
          <w:p w:rsidR="00795FF2" w:rsidRPr="00EB1C68" w:rsidRDefault="00795FF2" w:rsidP="00A65984">
            <w:pPr>
              <w:pStyle w:val="Sinespaciado"/>
              <w:spacing w:line="360" w:lineRule="auto"/>
              <w:rPr>
                <w:rFonts w:ascii="Arial" w:hAnsi="Arial" w:cs="Arial"/>
                <w:sz w:val="24"/>
                <w:szCs w:val="24"/>
              </w:rPr>
            </w:pPr>
            <w:r w:rsidRPr="00EB1C68">
              <w:rPr>
                <w:rFonts w:ascii="Arial" w:hAnsi="Arial" w:cs="Arial"/>
                <w:sz w:val="24"/>
                <w:szCs w:val="24"/>
              </w:rPr>
              <w:t xml:space="preserve">Juzgado </w:t>
            </w:r>
            <w:r w:rsidR="000B202A" w:rsidRPr="00EB1C68">
              <w:rPr>
                <w:rFonts w:ascii="Arial" w:hAnsi="Arial" w:cs="Arial"/>
                <w:sz w:val="24"/>
                <w:szCs w:val="24"/>
              </w:rPr>
              <w:t>Primero</w:t>
            </w:r>
            <w:r w:rsidR="00D1354E" w:rsidRPr="00EB1C68">
              <w:rPr>
                <w:rFonts w:ascii="Arial" w:hAnsi="Arial" w:cs="Arial"/>
                <w:sz w:val="24"/>
                <w:szCs w:val="24"/>
              </w:rPr>
              <w:t xml:space="preserve"> </w:t>
            </w:r>
            <w:r w:rsidR="00E73099" w:rsidRPr="00EB1C68">
              <w:rPr>
                <w:rFonts w:ascii="Arial" w:hAnsi="Arial" w:cs="Arial"/>
                <w:sz w:val="24"/>
                <w:szCs w:val="24"/>
              </w:rPr>
              <w:t xml:space="preserve">Penal Municipal de </w:t>
            </w:r>
            <w:r w:rsidR="000B202A" w:rsidRPr="00EB1C68">
              <w:rPr>
                <w:rFonts w:ascii="Arial" w:hAnsi="Arial" w:cs="Arial"/>
                <w:sz w:val="24"/>
                <w:szCs w:val="24"/>
              </w:rPr>
              <w:t>Dosquebradas</w:t>
            </w:r>
          </w:p>
        </w:tc>
      </w:tr>
      <w:tr w:rsidR="00795FF2" w:rsidRPr="00EB1C68" w:rsidTr="00C317E4">
        <w:trPr>
          <w:trHeight w:val="507"/>
        </w:trPr>
        <w:tc>
          <w:tcPr>
            <w:tcW w:w="2993" w:type="dxa"/>
            <w:tcBorders>
              <w:bottom w:val="thickThinSmallGap" w:sz="24" w:space="0" w:color="auto"/>
            </w:tcBorders>
          </w:tcPr>
          <w:p w:rsidR="00795FF2" w:rsidRPr="00EB1C68" w:rsidRDefault="00795FF2" w:rsidP="00A65984">
            <w:pPr>
              <w:pStyle w:val="Sinespaciado"/>
              <w:spacing w:line="360" w:lineRule="auto"/>
              <w:rPr>
                <w:rFonts w:ascii="Arial" w:hAnsi="Arial" w:cs="Arial"/>
                <w:sz w:val="24"/>
                <w:szCs w:val="24"/>
              </w:rPr>
            </w:pPr>
            <w:r w:rsidRPr="00EB1C68">
              <w:rPr>
                <w:rFonts w:ascii="Arial" w:hAnsi="Arial" w:cs="Arial"/>
                <w:sz w:val="24"/>
                <w:szCs w:val="24"/>
              </w:rPr>
              <w:t xml:space="preserve">Asunto </w:t>
            </w:r>
          </w:p>
        </w:tc>
        <w:tc>
          <w:tcPr>
            <w:tcW w:w="5938" w:type="dxa"/>
            <w:tcBorders>
              <w:bottom w:val="thickThinSmallGap" w:sz="24" w:space="0" w:color="auto"/>
            </w:tcBorders>
          </w:tcPr>
          <w:p w:rsidR="00795FF2" w:rsidRPr="00EB1C68" w:rsidRDefault="00EC0E57" w:rsidP="00A65984">
            <w:pPr>
              <w:pStyle w:val="Sinespaciado"/>
              <w:spacing w:line="360" w:lineRule="auto"/>
              <w:rPr>
                <w:rFonts w:ascii="Arial" w:hAnsi="Arial" w:cs="Arial"/>
                <w:sz w:val="24"/>
                <w:szCs w:val="24"/>
              </w:rPr>
            </w:pPr>
            <w:r w:rsidRPr="00EB1C68">
              <w:rPr>
                <w:rFonts w:ascii="Arial" w:hAnsi="Arial" w:cs="Arial"/>
                <w:sz w:val="24"/>
                <w:szCs w:val="24"/>
              </w:rPr>
              <w:t xml:space="preserve">Desatar </w:t>
            </w:r>
            <w:r w:rsidR="0000757F" w:rsidRPr="00EB1C68">
              <w:rPr>
                <w:rFonts w:ascii="Arial" w:hAnsi="Arial" w:cs="Arial"/>
                <w:sz w:val="24"/>
                <w:szCs w:val="24"/>
              </w:rPr>
              <w:t xml:space="preserve">el recurso de apelación interpuesto </w:t>
            </w:r>
            <w:r w:rsidR="003136A3" w:rsidRPr="00EB1C68">
              <w:rPr>
                <w:rFonts w:ascii="Arial" w:hAnsi="Arial" w:cs="Arial"/>
                <w:sz w:val="24"/>
                <w:szCs w:val="24"/>
              </w:rPr>
              <w:t xml:space="preserve">en contra de la sentencia </w:t>
            </w:r>
            <w:r w:rsidR="00B1615C" w:rsidRPr="00EB1C68">
              <w:rPr>
                <w:rFonts w:ascii="Arial" w:hAnsi="Arial" w:cs="Arial"/>
                <w:sz w:val="24"/>
                <w:szCs w:val="24"/>
              </w:rPr>
              <w:t xml:space="preserve">proferida el </w:t>
            </w:r>
            <w:r w:rsidR="00DA0441" w:rsidRPr="00EB1C68">
              <w:rPr>
                <w:rFonts w:ascii="Arial" w:hAnsi="Arial" w:cs="Arial"/>
                <w:sz w:val="24"/>
                <w:szCs w:val="24"/>
              </w:rPr>
              <w:t>21 de abril de 2017</w:t>
            </w:r>
          </w:p>
        </w:tc>
      </w:tr>
    </w:tbl>
    <w:p w:rsidR="0043644C" w:rsidRPr="00EB1C68" w:rsidRDefault="00A756F0" w:rsidP="00A65984">
      <w:pPr>
        <w:tabs>
          <w:tab w:val="left" w:pos="2410"/>
          <w:tab w:val="left" w:pos="2835"/>
        </w:tabs>
        <w:spacing w:line="360" w:lineRule="auto"/>
        <w:ind w:right="-7"/>
        <w:rPr>
          <w:rFonts w:ascii="Arial" w:hAnsi="Arial" w:cs="Arial"/>
          <w:sz w:val="24"/>
          <w:szCs w:val="24"/>
        </w:rPr>
      </w:pPr>
      <w:r w:rsidRPr="00EB1C68">
        <w:rPr>
          <w:rFonts w:ascii="Arial" w:hAnsi="Arial" w:cs="Arial"/>
          <w:sz w:val="24"/>
          <w:szCs w:val="24"/>
        </w:rPr>
        <w:t xml:space="preserve">            </w:t>
      </w:r>
      <w:r w:rsidRPr="00EB1C68">
        <w:rPr>
          <w:rFonts w:ascii="Arial" w:hAnsi="Arial" w:cs="Arial"/>
          <w:sz w:val="24"/>
          <w:szCs w:val="24"/>
        </w:rPr>
        <w:tab/>
      </w:r>
    </w:p>
    <w:p w:rsidR="00A756F0" w:rsidRPr="00EB1C68" w:rsidRDefault="00A756F0" w:rsidP="00A65984">
      <w:pPr>
        <w:pStyle w:val="Textoindependiente2"/>
        <w:numPr>
          <w:ilvl w:val="0"/>
          <w:numId w:val="28"/>
        </w:numPr>
        <w:tabs>
          <w:tab w:val="left" w:pos="-1701"/>
        </w:tabs>
        <w:overflowPunct w:val="0"/>
        <w:autoSpaceDE w:val="0"/>
        <w:autoSpaceDN w:val="0"/>
        <w:adjustRightInd w:val="0"/>
        <w:spacing w:after="0" w:line="360" w:lineRule="auto"/>
        <w:ind w:right="-7"/>
        <w:jc w:val="center"/>
        <w:textAlignment w:val="baseline"/>
        <w:rPr>
          <w:rFonts w:ascii="Arial" w:hAnsi="Arial" w:cs="Arial"/>
          <w:bCs/>
        </w:rPr>
      </w:pPr>
      <w:r w:rsidRPr="00EB1C68">
        <w:rPr>
          <w:rFonts w:ascii="Arial" w:hAnsi="Arial" w:cs="Arial"/>
          <w:bCs/>
        </w:rPr>
        <w:t>ASUNTO A DECIDIR</w:t>
      </w:r>
    </w:p>
    <w:p w:rsidR="005B704B" w:rsidRPr="00EB1C68" w:rsidRDefault="005B704B" w:rsidP="00A65984">
      <w:pPr>
        <w:pStyle w:val="Textoindependiente2"/>
        <w:tabs>
          <w:tab w:val="left" w:pos="-1701"/>
        </w:tabs>
        <w:overflowPunct w:val="0"/>
        <w:autoSpaceDE w:val="0"/>
        <w:autoSpaceDN w:val="0"/>
        <w:adjustRightInd w:val="0"/>
        <w:spacing w:after="0" w:line="360" w:lineRule="auto"/>
        <w:ind w:left="360" w:right="-7"/>
        <w:jc w:val="center"/>
        <w:textAlignment w:val="baseline"/>
        <w:rPr>
          <w:rFonts w:ascii="Arial" w:hAnsi="Arial" w:cs="Arial"/>
          <w:bCs/>
          <w:u w:val="single"/>
        </w:rPr>
      </w:pPr>
    </w:p>
    <w:p w:rsidR="00D04FEB" w:rsidRPr="00EB1C68" w:rsidRDefault="003136A3" w:rsidP="00A65984">
      <w:pPr>
        <w:autoSpaceDE w:val="0"/>
        <w:autoSpaceDN w:val="0"/>
        <w:adjustRightInd w:val="0"/>
        <w:spacing w:after="0" w:line="360" w:lineRule="auto"/>
        <w:ind w:right="-7"/>
        <w:jc w:val="both"/>
        <w:rPr>
          <w:rFonts w:ascii="Arial" w:hAnsi="Arial" w:cs="Arial"/>
          <w:sz w:val="24"/>
          <w:szCs w:val="24"/>
        </w:rPr>
      </w:pPr>
      <w:r w:rsidRPr="00EB1C68">
        <w:rPr>
          <w:rFonts w:ascii="Arial" w:hAnsi="Arial" w:cs="Arial"/>
          <w:sz w:val="24"/>
          <w:szCs w:val="24"/>
        </w:rPr>
        <w:t xml:space="preserve">Corresponde a </w:t>
      </w:r>
      <w:smartTag w:uri="urn:schemas-microsoft-com:office:smarttags" w:element="PersonName">
        <w:smartTagPr>
          <w:attr w:name="ProductID" w:val="la Sala"/>
        </w:smartTagPr>
        <w:r w:rsidRPr="00EB1C68">
          <w:rPr>
            <w:rFonts w:ascii="Arial" w:hAnsi="Arial" w:cs="Arial"/>
            <w:sz w:val="24"/>
            <w:szCs w:val="24"/>
          </w:rPr>
          <w:t>la Sala</w:t>
        </w:r>
      </w:smartTag>
      <w:r w:rsidRPr="00EB1C68">
        <w:rPr>
          <w:rFonts w:ascii="Arial" w:hAnsi="Arial" w:cs="Arial"/>
          <w:sz w:val="24"/>
          <w:szCs w:val="24"/>
        </w:rPr>
        <w:t xml:space="preserve"> desatar el recurso de apelación i</w:t>
      </w:r>
      <w:r w:rsidR="00E7245B" w:rsidRPr="00EB1C68">
        <w:rPr>
          <w:rFonts w:ascii="Arial" w:hAnsi="Arial" w:cs="Arial"/>
          <w:sz w:val="24"/>
          <w:szCs w:val="24"/>
        </w:rPr>
        <w:t xml:space="preserve">nterpuesto </w:t>
      </w:r>
      <w:r w:rsidRPr="00EB1C68">
        <w:rPr>
          <w:rFonts w:ascii="Arial" w:hAnsi="Arial" w:cs="Arial"/>
          <w:sz w:val="24"/>
          <w:szCs w:val="24"/>
        </w:rPr>
        <w:t xml:space="preserve">por </w:t>
      </w:r>
      <w:r w:rsidR="0081111D">
        <w:rPr>
          <w:rFonts w:ascii="Arial" w:hAnsi="Arial" w:cs="Arial"/>
          <w:sz w:val="24"/>
          <w:szCs w:val="24"/>
        </w:rPr>
        <w:t xml:space="preserve">la </w:t>
      </w:r>
      <w:r w:rsidR="00541ACB" w:rsidRPr="00EB1C68">
        <w:rPr>
          <w:rFonts w:ascii="Arial" w:hAnsi="Arial" w:cs="Arial"/>
          <w:sz w:val="24"/>
          <w:szCs w:val="24"/>
        </w:rPr>
        <w:t xml:space="preserve">delegada de </w:t>
      </w:r>
      <w:smartTag w:uri="urn:schemas-microsoft-com:office:smarttags" w:element="PersonName">
        <w:smartTagPr>
          <w:attr w:name="ProductID" w:val="la Fiscal￭a"/>
        </w:smartTagPr>
        <w:r w:rsidR="00541ACB" w:rsidRPr="00EB1C68">
          <w:rPr>
            <w:rFonts w:ascii="Arial" w:hAnsi="Arial" w:cs="Arial"/>
            <w:sz w:val="24"/>
            <w:szCs w:val="24"/>
          </w:rPr>
          <w:t>la Fiscalía</w:t>
        </w:r>
      </w:smartTag>
      <w:r w:rsidR="00541ACB" w:rsidRPr="00EB1C68">
        <w:rPr>
          <w:rFonts w:ascii="Arial" w:hAnsi="Arial" w:cs="Arial"/>
          <w:sz w:val="24"/>
          <w:szCs w:val="24"/>
        </w:rPr>
        <w:t xml:space="preserve"> y el representante de las víctimas, </w:t>
      </w:r>
      <w:r w:rsidR="00D04FEB" w:rsidRPr="00EB1C68">
        <w:rPr>
          <w:rFonts w:ascii="Arial" w:hAnsi="Arial" w:cs="Arial"/>
          <w:sz w:val="24"/>
          <w:szCs w:val="24"/>
        </w:rPr>
        <w:t xml:space="preserve">en </w:t>
      </w:r>
      <w:r w:rsidRPr="00EB1C68">
        <w:rPr>
          <w:rFonts w:ascii="Arial" w:hAnsi="Arial" w:cs="Arial"/>
          <w:sz w:val="24"/>
          <w:szCs w:val="24"/>
        </w:rPr>
        <w:t xml:space="preserve">contra de la sentencia </w:t>
      </w:r>
      <w:r w:rsidR="00771486" w:rsidRPr="00EB1C68">
        <w:rPr>
          <w:rFonts w:ascii="Arial" w:hAnsi="Arial" w:cs="Arial"/>
          <w:sz w:val="24"/>
          <w:szCs w:val="24"/>
        </w:rPr>
        <w:t>dictada</w:t>
      </w:r>
      <w:r w:rsidRPr="00EB1C68">
        <w:rPr>
          <w:rFonts w:ascii="Arial" w:hAnsi="Arial" w:cs="Arial"/>
          <w:sz w:val="24"/>
          <w:szCs w:val="24"/>
        </w:rPr>
        <w:t xml:space="preserve"> por el Juzgad</w:t>
      </w:r>
      <w:r w:rsidR="00FF783A" w:rsidRPr="00EB1C68">
        <w:rPr>
          <w:rFonts w:ascii="Arial" w:hAnsi="Arial" w:cs="Arial"/>
          <w:sz w:val="24"/>
          <w:szCs w:val="24"/>
        </w:rPr>
        <w:t>o</w:t>
      </w:r>
      <w:r w:rsidR="00D04FEB" w:rsidRPr="00EB1C68">
        <w:rPr>
          <w:rFonts w:ascii="Arial" w:hAnsi="Arial" w:cs="Arial"/>
          <w:sz w:val="24"/>
          <w:szCs w:val="24"/>
        </w:rPr>
        <w:t xml:space="preserve"> </w:t>
      </w:r>
      <w:r w:rsidR="009B2B28">
        <w:rPr>
          <w:rFonts w:ascii="Arial" w:hAnsi="Arial" w:cs="Arial"/>
          <w:sz w:val="24"/>
          <w:szCs w:val="24"/>
        </w:rPr>
        <w:t>Primero</w:t>
      </w:r>
      <w:r w:rsidR="00DA0441" w:rsidRPr="00EB1C68">
        <w:rPr>
          <w:rFonts w:ascii="Arial" w:hAnsi="Arial" w:cs="Arial"/>
          <w:sz w:val="24"/>
          <w:szCs w:val="24"/>
        </w:rPr>
        <w:t xml:space="preserve"> Penal Municipal de Pereira </w:t>
      </w:r>
      <w:r w:rsidR="00FF783A" w:rsidRPr="00EB1C68">
        <w:rPr>
          <w:rFonts w:ascii="Arial" w:hAnsi="Arial" w:cs="Arial"/>
          <w:sz w:val="24"/>
          <w:szCs w:val="24"/>
        </w:rPr>
        <w:t xml:space="preserve">mediante la cual </w:t>
      </w:r>
      <w:r w:rsidR="00541ACB" w:rsidRPr="00EB1C68">
        <w:rPr>
          <w:rFonts w:ascii="Arial" w:hAnsi="Arial" w:cs="Arial"/>
          <w:sz w:val="24"/>
          <w:szCs w:val="24"/>
        </w:rPr>
        <w:t>se absolvió</w:t>
      </w:r>
      <w:r w:rsidR="00D04FEB" w:rsidRPr="00EB1C68">
        <w:rPr>
          <w:rFonts w:ascii="Arial" w:hAnsi="Arial" w:cs="Arial"/>
          <w:sz w:val="24"/>
          <w:szCs w:val="24"/>
        </w:rPr>
        <w:t xml:space="preserve"> </w:t>
      </w:r>
      <w:r w:rsidR="000348EA" w:rsidRPr="00EB1C68">
        <w:rPr>
          <w:rFonts w:ascii="Arial" w:hAnsi="Arial" w:cs="Arial"/>
          <w:sz w:val="24"/>
          <w:szCs w:val="24"/>
        </w:rPr>
        <w:t>a</w:t>
      </w:r>
      <w:r w:rsidR="00DA0441" w:rsidRPr="00EB1C68">
        <w:rPr>
          <w:rFonts w:ascii="Arial" w:hAnsi="Arial" w:cs="Arial"/>
          <w:sz w:val="24"/>
          <w:szCs w:val="24"/>
        </w:rPr>
        <w:t xml:space="preserve">l señor </w:t>
      </w:r>
      <w:r w:rsidR="00D67575">
        <w:rPr>
          <w:rFonts w:ascii="Arial" w:hAnsi="Arial" w:cs="Arial"/>
          <w:sz w:val="24"/>
          <w:szCs w:val="24"/>
        </w:rPr>
        <w:t>CARP</w:t>
      </w:r>
      <w:r w:rsidR="00D04FEB" w:rsidRPr="00EB1C68">
        <w:rPr>
          <w:rFonts w:ascii="Arial" w:hAnsi="Arial" w:cs="Arial"/>
          <w:sz w:val="24"/>
          <w:szCs w:val="24"/>
        </w:rPr>
        <w:t xml:space="preserve">, </w:t>
      </w:r>
      <w:r w:rsidR="00541ACB" w:rsidRPr="00EB1C68">
        <w:rPr>
          <w:rFonts w:ascii="Arial" w:hAnsi="Arial" w:cs="Arial"/>
          <w:sz w:val="24"/>
          <w:szCs w:val="24"/>
        </w:rPr>
        <w:t xml:space="preserve">de los cargos </w:t>
      </w:r>
      <w:r w:rsidR="006B04FB" w:rsidRPr="00EB1C68">
        <w:rPr>
          <w:rFonts w:ascii="Arial" w:hAnsi="Arial" w:cs="Arial"/>
          <w:sz w:val="24"/>
          <w:szCs w:val="24"/>
        </w:rPr>
        <w:t xml:space="preserve">que le fueron formulados </w:t>
      </w:r>
      <w:r w:rsidR="00541ACB" w:rsidRPr="00EB1C68">
        <w:rPr>
          <w:rFonts w:ascii="Arial" w:hAnsi="Arial" w:cs="Arial"/>
          <w:sz w:val="24"/>
          <w:szCs w:val="24"/>
        </w:rPr>
        <w:t xml:space="preserve">por la conducta de lesiones personales culposas, </w:t>
      </w:r>
      <w:r w:rsidR="00DA0441" w:rsidRPr="00EB1C68">
        <w:rPr>
          <w:rFonts w:ascii="Arial" w:hAnsi="Arial" w:cs="Arial"/>
          <w:sz w:val="24"/>
          <w:szCs w:val="24"/>
        </w:rPr>
        <w:t xml:space="preserve">donde figura como víctima Carolina Raquel María Peña Monsalve. </w:t>
      </w:r>
    </w:p>
    <w:p w:rsidR="004578F2" w:rsidRPr="00EB1C68" w:rsidRDefault="004578F2" w:rsidP="00A65984">
      <w:pPr>
        <w:autoSpaceDE w:val="0"/>
        <w:autoSpaceDN w:val="0"/>
        <w:adjustRightInd w:val="0"/>
        <w:spacing w:after="0" w:line="360" w:lineRule="auto"/>
        <w:ind w:right="-7"/>
        <w:rPr>
          <w:rFonts w:ascii="Arial" w:hAnsi="Arial" w:cs="Arial"/>
          <w:bCs/>
          <w:sz w:val="24"/>
          <w:szCs w:val="24"/>
          <w:lang w:val="es-ES" w:eastAsia="es-ES"/>
        </w:rPr>
      </w:pPr>
    </w:p>
    <w:p w:rsidR="004578F2" w:rsidRPr="00EB1C68" w:rsidRDefault="004578F2" w:rsidP="00A65984">
      <w:pPr>
        <w:autoSpaceDE w:val="0"/>
        <w:autoSpaceDN w:val="0"/>
        <w:adjustRightInd w:val="0"/>
        <w:spacing w:after="0" w:line="360" w:lineRule="auto"/>
        <w:ind w:right="-7"/>
        <w:jc w:val="center"/>
        <w:rPr>
          <w:rFonts w:ascii="Arial" w:hAnsi="Arial" w:cs="Arial"/>
          <w:bCs/>
          <w:sz w:val="24"/>
          <w:szCs w:val="24"/>
          <w:lang w:val="es-ES" w:eastAsia="es-ES"/>
        </w:rPr>
      </w:pPr>
    </w:p>
    <w:p w:rsidR="00A756F0" w:rsidRPr="00EB1C68" w:rsidRDefault="00D0663C" w:rsidP="00A65984">
      <w:pPr>
        <w:autoSpaceDE w:val="0"/>
        <w:autoSpaceDN w:val="0"/>
        <w:adjustRightInd w:val="0"/>
        <w:spacing w:after="0" w:line="360" w:lineRule="auto"/>
        <w:ind w:right="-7"/>
        <w:jc w:val="center"/>
        <w:rPr>
          <w:rFonts w:ascii="Arial" w:hAnsi="Arial" w:cs="Arial"/>
          <w:bCs/>
          <w:sz w:val="24"/>
          <w:szCs w:val="24"/>
          <w:lang w:val="es-ES" w:eastAsia="es-ES"/>
        </w:rPr>
      </w:pPr>
      <w:r w:rsidRPr="00EB1C68">
        <w:rPr>
          <w:rFonts w:ascii="Arial" w:hAnsi="Arial" w:cs="Arial"/>
          <w:bCs/>
          <w:sz w:val="24"/>
          <w:szCs w:val="24"/>
          <w:lang w:val="es-ES" w:eastAsia="es-ES"/>
        </w:rPr>
        <w:t xml:space="preserve">2. </w:t>
      </w:r>
      <w:r w:rsidR="00A756F0" w:rsidRPr="00EB1C68">
        <w:rPr>
          <w:rFonts w:ascii="Arial" w:hAnsi="Arial" w:cs="Arial"/>
          <w:bCs/>
          <w:sz w:val="24"/>
          <w:szCs w:val="24"/>
          <w:lang w:val="es-ES" w:eastAsia="es-ES"/>
        </w:rPr>
        <w:t>ANTECEDENTES</w:t>
      </w:r>
    </w:p>
    <w:p w:rsidR="00414BA9" w:rsidRPr="00EB1C68" w:rsidRDefault="00414BA9" w:rsidP="00A65984">
      <w:pPr>
        <w:autoSpaceDE w:val="0"/>
        <w:autoSpaceDN w:val="0"/>
        <w:adjustRightInd w:val="0"/>
        <w:spacing w:after="0" w:line="360" w:lineRule="auto"/>
        <w:ind w:right="-7"/>
        <w:jc w:val="center"/>
        <w:rPr>
          <w:rFonts w:ascii="Arial" w:hAnsi="Arial" w:cs="Arial"/>
          <w:bCs/>
          <w:sz w:val="24"/>
          <w:szCs w:val="24"/>
          <w:lang w:val="es-ES" w:eastAsia="es-ES"/>
        </w:rPr>
      </w:pPr>
    </w:p>
    <w:p w:rsidR="00DA0441" w:rsidRPr="00EB1C68" w:rsidRDefault="00351AA2" w:rsidP="00A65984">
      <w:pPr>
        <w:autoSpaceDE w:val="0"/>
        <w:autoSpaceDN w:val="0"/>
        <w:adjustRightInd w:val="0"/>
        <w:spacing w:after="0" w:line="360" w:lineRule="auto"/>
        <w:ind w:right="-7"/>
        <w:jc w:val="both"/>
        <w:rPr>
          <w:rFonts w:ascii="Arial" w:hAnsi="Arial" w:cs="Arial"/>
          <w:sz w:val="24"/>
          <w:szCs w:val="24"/>
        </w:rPr>
      </w:pPr>
      <w:r w:rsidRPr="00EB1C68">
        <w:rPr>
          <w:rFonts w:ascii="Arial" w:hAnsi="Arial" w:cs="Arial"/>
          <w:sz w:val="24"/>
          <w:szCs w:val="24"/>
        </w:rPr>
        <w:t xml:space="preserve">2.1. </w:t>
      </w:r>
      <w:r w:rsidR="00DA0441" w:rsidRPr="00EB1C68">
        <w:rPr>
          <w:rFonts w:ascii="Arial" w:hAnsi="Arial" w:cs="Arial"/>
          <w:sz w:val="24"/>
          <w:szCs w:val="24"/>
        </w:rPr>
        <w:t xml:space="preserve">El supuesto fáctico del escrito de acusación es el siguiente: </w:t>
      </w:r>
    </w:p>
    <w:p w:rsidR="00DA0441" w:rsidRPr="00EB1C68" w:rsidRDefault="00DA0441" w:rsidP="00A65984">
      <w:pPr>
        <w:autoSpaceDE w:val="0"/>
        <w:autoSpaceDN w:val="0"/>
        <w:adjustRightInd w:val="0"/>
        <w:spacing w:after="0" w:line="360" w:lineRule="auto"/>
        <w:ind w:right="-7"/>
        <w:jc w:val="both"/>
        <w:rPr>
          <w:rFonts w:ascii="Arial" w:hAnsi="Arial" w:cs="Arial"/>
          <w:sz w:val="24"/>
          <w:szCs w:val="24"/>
        </w:rPr>
      </w:pPr>
    </w:p>
    <w:p w:rsidR="00D42171" w:rsidRPr="00EB1C68" w:rsidRDefault="002F73FC" w:rsidP="00A65984">
      <w:pPr>
        <w:autoSpaceDE w:val="0"/>
        <w:autoSpaceDN w:val="0"/>
        <w:adjustRightInd w:val="0"/>
        <w:spacing w:after="0" w:line="360" w:lineRule="auto"/>
        <w:ind w:left="567" w:right="618"/>
        <w:jc w:val="both"/>
        <w:rPr>
          <w:rFonts w:ascii="Arial" w:hAnsi="Arial" w:cs="Arial"/>
          <w:i/>
          <w:sz w:val="24"/>
          <w:szCs w:val="24"/>
        </w:rPr>
      </w:pPr>
      <w:r w:rsidRPr="00EB1C68">
        <w:rPr>
          <w:rFonts w:ascii="Arial" w:hAnsi="Arial" w:cs="Arial"/>
          <w:i/>
          <w:sz w:val="24"/>
          <w:szCs w:val="24"/>
        </w:rPr>
        <w:t>“</w:t>
      </w:r>
      <w:r w:rsidR="00DA0441" w:rsidRPr="00EB1C68">
        <w:rPr>
          <w:rFonts w:ascii="Arial" w:hAnsi="Arial" w:cs="Arial"/>
          <w:i/>
          <w:sz w:val="24"/>
          <w:szCs w:val="24"/>
        </w:rPr>
        <w:t>Los hechos jurídicamen</w:t>
      </w:r>
      <w:r w:rsidR="00D42171" w:rsidRPr="00EB1C68">
        <w:rPr>
          <w:rFonts w:ascii="Arial" w:hAnsi="Arial" w:cs="Arial"/>
          <w:i/>
          <w:sz w:val="24"/>
          <w:szCs w:val="24"/>
        </w:rPr>
        <w:t>te relevantes nos señalan que el</w:t>
      </w:r>
      <w:r w:rsidR="00DA0441" w:rsidRPr="00EB1C68">
        <w:rPr>
          <w:rFonts w:ascii="Arial" w:hAnsi="Arial" w:cs="Arial"/>
          <w:i/>
          <w:sz w:val="24"/>
          <w:szCs w:val="24"/>
        </w:rPr>
        <w:t xml:space="preserve"> pasado 5 de septiembr</w:t>
      </w:r>
      <w:r w:rsidR="00DA0441" w:rsidRPr="000345A8">
        <w:rPr>
          <w:rFonts w:ascii="Arial" w:hAnsi="Arial" w:cs="Arial"/>
          <w:b/>
          <w:i/>
          <w:sz w:val="24"/>
          <w:szCs w:val="24"/>
        </w:rPr>
        <w:t>e</w:t>
      </w:r>
      <w:r w:rsidR="00DA0441" w:rsidRPr="00EB1C68">
        <w:rPr>
          <w:rFonts w:ascii="Arial" w:hAnsi="Arial" w:cs="Arial"/>
          <w:i/>
          <w:sz w:val="24"/>
          <w:szCs w:val="24"/>
        </w:rPr>
        <w:t xml:space="preserve"> de 2009 a las 15:00 horas, se presentó un accidente automovilístico en la Calle 17 con Carrera 16 donde resultó involucrado el ve</w:t>
      </w:r>
      <w:r w:rsidR="00D42171" w:rsidRPr="00EB1C68">
        <w:rPr>
          <w:rFonts w:ascii="Arial" w:hAnsi="Arial" w:cs="Arial"/>
          <w:i/>
          <w:sz w:val="24"/>
          <w:szCs w:val="24"/>
        </w:rPr>
        <w:t>hículo marca Subaru con placas NAN</w:t>
      </w:r>
      <w:r w:rsidR="00DA0441" w:rsidRPr="00EB1C68">
        <w:rPr>
          <w:rFonts w:ascii="Arial" w:hAnsi="Arial" w:cs="Arial"/>
          <w:i/>
          <w:sz w:val="24"/>
          <w:szCs w:val="24"/>
        </w:rPr>
        <w:t xml:space="preserve">- 779 conducido por </w:t>
      </w:r>
      <w:r w:rsidR="00D67575">
        <w:rPr>
          <w:rFonts w:ascii="Arial" w:hAnsi="Arial" w:cs="Arial"/>
          <w:i/>
          <w:sz w:val="24"/>
          <w:szCs w:val="24"/>
        </w:rPr>
        <w:t>CARP</w:t>
      </w:r>
      <w:r w:rsidR="00DA0441" w:rsidRPr="00EB1C68">
        <w:rPr>
          <w:rFonts w:ascii="Arial" w:hAnsi="Arial" w:cs="Arial"/>
          <w:i/>
          <w:sz w:val="24"/>
          <w:szCs w:val="24"/>
        </w:rPr>
        <w:t xml:space="preserve"> y la motocicleta marco Yamaha con placas MOH- 03a tripulada por Carolina Ra</w:t>
      </w:r>
      <w:r w:rsidR="00D42171" w:rsidRPr="00EB1C68">
        <w:rPr>
          <w:rFonts w:ascii="Arial" w:hAnsi="Arial" w:cs="Arial"/>
          <w:i/>
          <w:sz w:val="24"/>
          <w:szCs w:val="24"/>
        </w:rPr>
        <w:t>quel María Peña Monsalve quien</w:t>
      </w:r>
      <w:r w:rsidR="00DA0441" w:rsidRPr="00EB1C68">
        <w:rPr>
          <w:rFonts w:ascii="Arial" w:hAnsi="Arial" w:cs="Arial"/>
          <w:i/>
          <w:sz w:val="24"/>
          <w:szCs w:val="24"/>
        </w:rPr>
        <w:t xml:space="preserve"> resultó lesionada co</w:t>
      </w:r>
      <w:r w:rsidR="00D42171" w:rsidRPr="00EB1C68">
        <w:rPr>
          <w:rFonts w:ascii="Arial" w:hAnsi="Arial" w:cs="Arial"/>
          <w:i/>
          <w:sz w:val="24"/>
          <w:szCs w:val="24"/>
        </w:rPr>
        <w:t xml:space="preserve">mo consecuencia de la colisión. </w:t>
      </w:r>
      <w:r w:rsidR="00DA0441" w:rsidRPr="00EB1C68">
        <w:rPr>
          <w:rFonts w:ascii="Arial" w:hAnsi="Arial" w:cs="Arial"/>
          <w:i/>
          <w:sz w:val="24"/>
          <w:szCs w:val="24"/>
        </w:rPr>
        <w:t>Efectivamente en su aspecto material u objetivo y con evidente resultado, las lesiones físicas oca</w:t>
      </w:r>
      <w:r w:rsidR="00D42171" w:rsidRPr="00EB1C68">
        <w:rPr>
          <w:rFonts w:ascii="Arial" w:hAnsi="Arial" w:cs="Arial"/>
          <w:i/>
          <w:sz w:val="24"/>
          <w:szCs w:val="24"/>
        </w:rPr>
        <w:t>sionadas a la señora Peña Monsal</w:t>
      </w:r>
      <w:r w:rsidR="00DA0441" w:rsidRPr="00EB1C68">
        <w:rPr>
          <w:rFonts w:ascii="Arial" w:hAnsi="Arial" w:cs="Arial"/>
          <w:i/>
          <w:sz w:val="24"/>
          <w:szCs w:val="24"/>
        </w:rPr>
        <w:t xml:space="preserve">ve encuentra comprobación con el dictamen </w:t>
      </w:r>
      <w:r w:rsidR="00D42171" w:rsidRPr="00EB1C68">
        <w:rPr>
          <w:rFonts w:ascii="Arial" w:hAnsi="Arial" w:cs="Arial"/>
          <w:i/>
          <w:sz w:val="24"/>
          <w:szCs w:val="24"/>
        </w:rPr>
        <w:t>médico legal allegado a l</w:t>
      </w:r>
      <w:r w:rsidR="00DA0441" w:rsidRPr="00EB1C68">
        <w:rPr>
          <w:rFonts w:ascii="Arial" w:hAnsi="Arial" w:cs="Arial"/>
          <w:i/>
          <w:sz w:val="24"/>
          <w:szCs w:val="24"/>
        </w:rPr>
        <w:t>a investigación, el cual determinó una incapacidad definitiva de 20 días y deformidad física que afecta e</w:t>
      </w:r>
      <w:r w:rsidR="00D42171" w:rsidRPr="00EB1C68">
        <w:rPr>
          <w:rFonts w:ascii="Arial" w:hAnsi="Arial" w:cs="Arial"/>
          <w:i/>
          <w:sz w:val="24"/>
          <w:szCs w:val="24"/>
        </w:rPr>
        <w:t xml:space="preserve">l cuerpo de carácter permanente. </w:t>
      </w:r>
      <w:r w:rsidRPr="00EB1C68">
        <w:rPr>
          <w:rFonts w:ascii="Arial" w:hAnsi="Arial" w:cs="Arial"/>
          <w:i/>
          <w:sz w:val="24"/>
          <w:szCs w:val="24"/>
        </w:rPr>
        <w:t>“</w:t>
      </w:r>
    </w:p>
    <w:p w:rsidR="00D42171" w:rsidRPr="00EB1C68" w:rsidRDefault="00D42171" w:rsidP="00A65984">
      <w:pPr>
        <w:autoSpaceDE w:val="0"/>
        <w:autoSpaceDN w:val="0"/>
        <w:adjustRightInd w:val="0"/>
        <w:spacing w:after="0" w:line="360" w:lineRule="auto"/>
        <w:ind w:left="567" w:right="618"/>
        <w:jc w:val="both"/>
        <w:rPr>
          <w:rFonts w:ascii="Arial" w:hAnsi="Arial" w:cs="Arial"/>
          <w:i/>
          <w:sz w:val="24"/>
          <w:szCs w:val="24"/>
        </w:rPr>
      </w:pPr>
    </w:p>
    <w:p w:rsidR="00DA0441" w:rsidRPr="00EB1C68" w:rsidRDefault="00E917B1" w:rsidP="00A65984">
      <w:pPr>
        <w:autoSpaceDE w:val="0"/>
        <w:autoSpaceDN w:val="0"/>
        <w:adjustRightInd w:val="0"/>
        <w:spacing w:after="0" w:line="360" w:lineRule="auto"/>
        <w:ind w:right="-7"/>
        <w:jc w:val="both"/>
        <w:rPr>
          <w:rFonts w:ascii="Arial" w:hAnsi="Arial" w:cs="Arial"/>
          <w:sz w:val="24"/>
          <w:szCs w:val="24"/>
        </w:rPr>
      </w:pPr>
      <w:r w:rsidRPr="00EB1C68">
        <w:rPr>
          <w:rFonts w:ascii="Arial" w:hAnsi="Arial" w:cs="Arial"/>
          <w:sz w:val="24"/>
          <w:szCs w:val="24"/>
        </w:rPr>
        <w:t xml:space="preserve">2.2 La audiencia de formulación de imputación se llevó a cabo el 29 de agosto de 2014 ante el Juzgado Séptimo Penal Municipal con Funciones de Control de Garantías de Pereira, acto en el cual </w:t>
      </w:r>
      <w:r w:rsidR="004C78DA" w:rsidRPr="00EB1C68">
        <w:rPr>
          <w:rFonts w:ascii="Arial" w:hAnsi="Arial" w:cs="Arial"/>
          <w:sz w:val="24"/>
          <w:szCs w:val="24"/>
        </w:rPr>
        <w:t xml:space="preserve">el delegado de la FGN le comunicó cargos al señor </w:t>
      </w:r>
      <w:r w:rsidR="00D67575">
        <w:rPr>
          <w:rFonts w:ascii="Arial" w:hAnsi="Arial" w:cs="Arial"/>
          <w:sz w:val="24"/>
          <w:szCs w:val="24"/>
        </w:rPr>
        <w:t>CARP</w:t>
      </w:r>
      <w:r w:rsidR="004C78DA" w:rsidRPr="00EB1C68">
        <w:rPr>
          <w:rFonts w:ascii="Arial" w:hAnsi="Arial" w:cs="Arial"/>
          <w:sz w:val="24"/>
          <w:szCs w:val="24"/>
        </w:rPr>
        <w:t xml:space="preserve"> por el delito de lesiones personales culposas previsto en los artículos 111, 113 inciso 2º, 117 y 120 del CP. El señor </w:t>
      </w:r>
      <w:r w:rsidR="00D67575">
        <w:rPr>
          <w:rFonts w:ascii="Arial" w:hAnsi="Arial" w:cs="Arial"/>
          <w:sz w:val="24"/>
          <w:szCs w:val="24"/>
        </w:rPr>
        <w:t>CARP</w:t>
      </w:r>
      <w:r w:rsidR="004C78DA" w:rsidRPr="00EB1C68">
        <w:rPr>
          <w:rFonts w:ascii="Arial" w:hAnsi="Arial" w:cs="Arial"/>
          <w:sz w:val="24"/>
          <w:szCs w:val="24"/>
        </w:rPr>
        <w:t xml:space="preserve"> no aceptó dichos cargos. </w:t>
      </w:r>
    </w:p>
    <w:p w:rsidR="004C78DA" w:rsidRPr="00EB1C68" w:rsidRDefault="004C78DA" w:rsidP="00A65984">
      <w:pPr>
        <w:spacing w:after="0" w:line="360" w:lineRule="auto"/>
        <w:ind w:right="-7"/>
        <w:jc w:val="both"/>
        <w:rPr>
          <w:rFonts w:ascii="Arial" w:hAnsi="Arial" w:cs="Arial"/>
          <w:sz w:val="24"/>
          <w:szCs w:val="24"/>
        </w:rPr>
      </w:pPr>
    </w:p>
    <w:p w:rsidR="00D0663C" w:rsidRPr="00EB1C68" w:rsidRDefault="00FF1228" w:rsidP="00A65984">
      <w:pPr>
        <w:spacing w:after="0" w:line="360" w:lineRule="auto"/>
        <w:ind w:right="-7"/>
        <w:jc w:val="both"/>
        <w:rPr>
          <w:rFonts w:ascii="Arial" w:hAnsi="Arial" w:cs="Arial"/>
          <w:sz w:val="24"/>
          <w:szCs w:val="24"/>
        </w:rPr>
      </w:pPr>
      <w:r w:rsidRPr="00EB1C68">
        <w:rPr>
          <w:rFonts w:ascii="Arial" w:hAnsi="Arial" w:cs="Arial"/>
          <w:sz w:val="24"/>
          <w:szCs w:val="24"/>
        </w:rPr>
        <w:t xml:space="preserve">2.3 El Juzgado </w:t>
      </w:r>
      <w:r w:rsidR="004C78DA" w:rsidRPr="00EB1C68">
        <w:rPr>
          <w:rFonts w:ascii="Arial" w:hAnsi="Arial" w:cs="Arial"/>
          <w:sz w:val="24"/>
          <w:szCs w:val="24"/>
        </w:rPr>
        <w:t>Segundo</w:t>
      </w:r>
      <w:r w:rsidR="00886488" w:rsidRPr="00EB1C68">
        <w:rPr>
          <w:rFonts w:ascii="Arial" w:hAnsi="Arial" w:cs="Arial"/>
          <w:sz w:val="24"/>
          <w:szCs w:val="24"/>
        </w:rPr>
        <w:t xml:space="preserve"> Penal Municipal de </w:t>
      </w:r>
      <w:r w:rsidR="004C78DA" w:rsidRPr="00EB1C68">
        <w:rPr>
          <w:rFonts w:ascii="Arial" w:hAnsi="Arial" w:cs="Arial"/>
          <w:sz w:val="24"/>
          <w:szCs w:val="24"/>
        </w:rPr>
        <w:t>Pereira</w:t>
      </w:r>
      <w:r w:rsidRPr="00EB1C68">
        <w:rPr>
          <w:rFonts w:ascii="Arial" w:hAnsi="Arial" w:cs="Arial"/>
          <w:sz w:val="24"/>
          <w:szCs w:val="24"/>
        </w:rPr>
        <w:t xml:space="preserve"> asumió el con</w:t>
      </w:r>
      <w:r w:rsidR="00634976" w:rsidRPr="00EB1C68">
        <w:rPr>
          <w:rFonts w:ascii="Arial" w:hAnsi="Arial" w:cs="Arial"/>
          <w:sz w:val="24"/>
          <w:szCs w:val="24"/>
        </w:rPr>
        <w:t>ocimiento de la etapa de juicio</w:t>
      </w:r>
      <w:r w:rsidR="004C78DA" w:rsidRPr="00EB1C68">
        <w:rPr>
          <w:rFonts w:ascii="Arial" w:hAnsi="Arial" w:cs="Arial"/>
          <w:sz w:val="24"/>
          <w:szCs w:val="24"/>
        </w:rPr>
        <w:t xml:space="preserve"> (folio 1)</w:t>
      </w:r>
      <w:r w:rsidR="00634976" w:rsidRPr="00EB1C68">
        <w:rPr>
          <w:rFonts w:ascii="Arial" w:hAnsi="Arial" w:cs="Arial"/>
          <w:sz w:val="24"/>
          <w:szCs w:val="24"/>
        </w:rPr>
        <w:t>.</w:t>
      </w:r>
      <w:r w:rsidRPr="00EB1C68">
        <w:rPr>
          <w:rFonts w:ascii="Arial" w:hAnsi="Arial" w:cs="Arial"/>
          <w:sz w:val="24"/>
          <w:szCs w:val="24"/>
        </w:rPr>
        <w:t xml:space="preserve"> </w:t>
      </w:r>
      <w:r w:rsidR="007E4BEB" w:rsidRPr="00EB1C68">
        <w:rPr>
          <w:rFonts w:ascii="Arial" w:hAnsi="Arial" w:cs="Arial"/>
          <w:sz w:val="24"/>
          <w:szCs w:val="24"/>
        </w:rPr>
        <w:t xml:space="preserve">La audiencia de formulación de acusación se </w:t>
      </w:r>
      <w:r w:rsidR="007E4BEB" w:rsidRPr="00EB1C68">
        <w:rPr>
          <w:rFonts w:ascii="Arial" w:hAnsi="Arial" w:cs="Arial"/>
          <w:sz w:val="24"/>
          <w:szCs w:val="24"/>
        </w:rPr>
        <w:lastRenderedPageBreak/>
        <w:t xml:space="preserve">adelantó en sesiones del </w:t>
      </w:r>
      <w:r w:rsidR="00581200" w:rsidRPr="00EB1C68">
        <w:rPr>
          <w:rFonts w:ascii="Arial" w:hAnsi="Arial" w:cs="Arial"/>
          <w:sz w:val="24"/>
          <w:szCs w:val="24"/>
        </w:rPr>
        <w:t>22 de enero de 2015 (folio 8) y 9 de abril de 2015 (folio 9). La audiencia preparatoria celebró el 18 de junio de 2015 (folio 10). El juicio oral se surtió en sesiones del 9 de marzo de 2016 (folio 14), y 4 de agosto de 2016 (folio 51). La sentenc</w:t>
      </w:r>
      <w:r w:rsidR="0081111D">
        <w:rPr>
          <w:rFonts w:ascii="Arial" w:hAnsi="Arial" w:cs="Arial"/>
          <w:sz w:val="24"/>
          <w:szCs w:val="24"/>
        </w:rPr>
        <w:t xml:space="preserve">ia fue proferida el </w:t>
      </w:r>
      <w:r w:rsidR="00581200" w:rsidRPr="00EB1C68">
        <w:rPr>
          <w:rFonts w:ascii="Arial" w:hAnsi="Arial" w:cs="Arial"/>
          <w:sz w:val="24"/>
          <w:szCs w:val="24"/>
        </w:rPr>
        <w:t>21 de abril de 201</w:t>
      </w:r>
      <w:r w:rsidR="002F73FC" w:rsidRPr="00EB1C68">
        <w:rPr>
          <w:rFonts w:ascii="Arial" w:hAnsi="Arial" w:cs="Arial"/>
          <w:sz w:val="24"/>
          <w:szCs w:val="24"/>
        </w:rPr>
        <w:t>7</w:t>
      </w:r>
      <w:r w:rsidR="00581200" w:rsidRPr="00EB1C68">
        <w:rPr>
          <w:rFonts w:ascii="Arial" w:hAnsi="Arial" w:cs="Arial"/>
          <w:sz w:val="24"/>
          <w:szCs w:val="24"/>
        </w:rPr>
        <w:t xml:space="preserve"> (folio 54 al 58). </w:t>
      </w:r>
    </w:p>
    <w:p w:rsidR="00581200" w:rsidRPr="00EB1C68" w:rsidRDefault="00581200" w:rsidP="00A65984">
      <w:pPr>
        <w:spacing w:after="0" w:line="360" w:lineRule="auto"/>
        <w:ind w:right="-7"/>
        <w:jc w:val="both"/>
        <w:rPr>
          <w:rFonts w:ascii="Arial" w:hAnsi="Arial" w:cs="Arial"/>
          <w:sz w:val="24"/>
          <w:szCs w:val="24"/>
        </w:rPr>
      </w:pPr>
    </w:p>
    <w:p w:rsidR="006F483E" w:rsidRPr="00EB1C68" w:rsidRDefault="006F483E" w:rsidP="00A65984">
      <w:pPr>
        <w:spacing w:after="0" w:line="360" w:lineRule="auto"/>
        <w:ind w:right="-7"/>
        <w:jc w:val="both"/>
        <w:rPr>
          <w:rFonts w:ascii="Arial" w:hAnsi="Arial" w:cs="Arial"/>
          <w:sz w:val="24"/>
          <w:szCs w:val="24"/>
        </w:rPr>
      </w:pPr>
    </w:p>
    <w:p w:rsidR="009F39ED" w:rsidRPr="00EB1C68" w:rsidRDefault="00B61249" w:rsidP="00A65984">
      <w:pPr>
        <w:numPr>
          <w:ilvl w:val="0"/>
          <w:numId w:val="29"/>
        </w:numPr>
        <w:spacing w:after="0" w:line="360" w:lineRule="auto"/>
        <w:ind w:right="-7"/>
        <w:jc w:val="center"/>
        <w:rPr>
          <w:rFonts w:ascii="Arial" w:hAnsi="Arial" w:cs="Arial"/>
          <w:bCs/>
          <w:sz w:val="24"/>
          <w:szCs w:val="24"/>
          <w:lang w:val="es-ES"/>
        </w:rPr>
      </w:pPr>
      <w:r w:rsidRPr="00EB1C68">
        <w:rPr>
          <w:rFonts w:ascii="Arial" w:hAnsi="Arial" w:cs="Arial"/>
          <w:bCs/>
          <w:sz w:val="24"/>
          <w:szCs w:val="24"/>
          <w:lang w:val="es-ES"/>
        </w:rPr>
        <w:t>IDENTIFICACIÓN</w:t>
      </w:r>
      <w:r w:rsidR="0098274F" w:rsidRPr="00EB1C68">
        <w:rPr>
          <w:rFonts w:ascii="Arial" w:hAnsi="Arial" w:cs="Arial"/>
          <w:bCs/>
          <w:sz w:val="24"/>
          <w:szCs w:val="24"/>
          <w:lang w:val="es-ES"/>
        </w:rPr>
        <w:t xml:space="preserve"> DEL PROCESADO</w:t>
      </w:r>
    </w:p>
    <w:p w:rsidR="006C2B0D" w:rsidRPr="00EB1C68" w:rsidRDefault="006C2B0D" w:rsidP="00A65984">
      <w:pPr>
        <w:spacing w:after="0" w:line="360" w:lineRule="auto"/>
        <w:ind w:left="360" w:right="-7"/>
        <w:rPr>
          <w:rFonts w:ascii="Arial" w:hAnsi="Arial" w:cs="Arial"/>
          <w:bCs/>
          <w:sz w:val="24"/>
          <w:szCs w:val="24"/>
          <w:lang w:val="es-ES"/>
        </w:rPr>
      </w:pPr>
    </w:p>
    <w:p w:rsidR="00402D23" w:rsidRDefault="0098274F" w:rsidP="0081111D">
      <w:pPr>
        <w:spacing w:after="0" w:line="360" w:lineRule="auto"/>
        <w:ind w:right="-7"/>
        <w:jc w:val="both"/>
        <w:rPr>
          <w:rFonts w:ascii="Arial" w:hAnsi="Arial" w:cs="Arial"/>
          <w:sz w:val="24"/>
          <w:szCs w:val="24"/>
          <w:lang w:val="es-ES"/>
        </w:rPr>
      </w:pPr>
      <w:r w:rsidRPr="00EB1C68">
        <w:rPr>
          <w:rFonts w:ascii="Arial" w:hAnsi="Arial" w:cs="Arial"/>
          <w:sz w:val="24"/>
          <w:szCs w:val="24"/>
          <w:lang w:val="es-ES"/>
        </w:rPr>
        <w:t>Se trata</w:t>
      </w:r>
      <w:r w:rsidR="00D0663C" w:rsidRPr="00EB1C68">
        <w:rPr>
          <w:rFonts w:ascii="Arial" w:hAnsi="Arial" w:cs="Arial"/>
          <w:sz w:val="24"/>
          <w:szCs w:val="24"/>
          <w:lang w:val="es-ES"/>
        </w:rPr>
        <w:t xml:space="preserve"> de </w:t>
      </w:r>
      <w:r w:rsidR="00D67575">
        <w:rPr>
          <w:rFonts w:ascii="Arial" w:hAnsi="Arial" w:cs="Arial"/>
          <w:sz w:val="24"/>
          <w:szCs w:val="24"/>
          <w:lang w:val="es-ES"/>
        </w:rPr>
        <w:t>CARP</w:t>
      </w:r>
      <w:r w:rsidR="00C81665" w:rsidRPr="00EB1C68">
        <w:rPr>
          <w:rFonts w:ascii="Arial" w:hAnsi="Arial" w:cs="Arial"/>
          <w:bCs/>
          <w:sz w:val="24"/>
          <w:szCs w:val="24"/>
          <w:lang w:val="es-ES"/>
        </w:rPr>
        <w:t xml:space="preserve">, </w:t>
      </w:r>
      <w:r w:rsidR="00C81665" w:rsidRPr="00EB1C68">
        <w:rPr>
          <w:rFonts w:ascii="Arial" w:hAnsi="Arial" w:cs="Arial"/>
          <w:sz w:val="24"/>
          <w:szCs w:val="24"/>
          <w:lang w:val="es-ES"/>
        </w:rPr>
        <w:t>se identifica con la cédula</w:t>
      </w:r>
      <w:r w:rsidR="00671F7D" w:rsidRPr="00EB1C68">
        <w:rPr>
          <w:rFonts w:ascii="Arial" w:hAnsi="Arial" w:cs="Arial"/>
          <w:sz w:val="24"/>
          <w:szCs w:val="24"/>
          <w:lang w:val="es-ES"/>
        </w:rPr>
        <w:t xml:space="preserve"> de ciudadanía No. </w:t>
      </w:r>
      <w:r w:rsidR="00887DCC" w:rsidRPr="00EB1C68">
        <w:rPr>
          <w:rFonts w:ascii="Arial" w:hAnsi="Arial" w:cs="Arial"/>
          <w:sz w:val="24"/>
          <w:szCs w:val="24"/>
          <w:lang w:val="es-ES"/>
        </w:rPr>
        <w:t>7.547.395 de Armenia, nacido el 4 de mayo de 1965 en Manizales, es hijo de María Consolación y Fidel, de ocupación conductor.</w:t>
      </w:r>
    </w:p>
    <w:p w:rsidR="0050797F" w:rsidRPr="00EB1C68" w:rsidRDefault="0050797F" w:rsidP="0081111D">
      <w:pPr>
        <w:spacing w:after="0" w:line="360" w:lineRule="auto"/>
        <w:ind w:right="-7"/>
        <w:jc w:val="both"/>
        <w:rPr>
          <w:rFonts w:ascii="Arial" w:hAnsi="Arial" w:cs="Arial"/>
          <w:sz w:val="24"/>
          <w:szCs w:val="24"/>
          <w:lang w:val="es-ES"/>
        </w:rPr>
      </w:pPr>
    </w:p>
    <w:p w:rsidR="000210DE" w:rsidRDefault="00402D23" w:rsidP="000210DE">
      <w:pPr>
        <w:numPr>
          <w:ilvl w:val="0"/>
          <w:numId w:val="29"/>
        </w:numPr>
        <w:spacing w:after="0" w:line="360" w:lineRule="auto"/>
        <w:ind w:right="-7"/>
        <w:jc w:val="center"/>
        <w:rPr>
          <w:rFonts w:ascii="Arial" w:hAnsi="Arial" w:cs="Arial"/>
          <w:sz w:val="24"/>
          <w:szCs w:val="24"/>
          <w:lang w:val="es-ES"/>
        </w:rPr>
      </w:pPr>
      <w:r w:rsidRPr="00EB1C68">
        <w:rPr>
          <w:rFonts w:ascii="Arial" w:hAnsi="Arial" w:cs="Arial"/>
          <w:sz w:val="24"/>
          <w:szCs w:val="24"/>
          <w:lang w:val="es-ES"/>
        </w:rPr>
        <w:t>SINOPSIS PROBATORIA</w:t>
      </w:r>
      <w:r w:rsidR="002F73FC" w:rsidRPr="00EB1C68">
        <w:rPr>
          <w:rFonts w:ascii="Arial" w:hAnsi="Arial" w:cs="Arial"/>
          <w:sz w:val="24"/>
          <w:szCs w:val="24"/>
          <w:lang w:val="es-ES"/>
        </w:rPr>
        <w:t xml:space="preserve"> RELEVANTE </w:t>
      </w:r>
    </w:p>
    <w:p w:rsidR="0081111D" w:rsidRPr="0081111D" w:rsidRDefault="0081111D" w:rsidP="0081111D">
      <w:pPr>
        <w:spacing w:after="0" w:line="360" w:lineRule="auto"/>
        <w:ind w:left="720" w:right="-7"/>
        <w:rPr>
          <w:rFonts w:ascii="Arial" w:hAnsi="Arial" w:cs="Arial"/>
          <w:sz w:val="24"/>
          <w:szCs w:val="24"/>
          <w:lang w:val="es-ES"/>
        </w:rPr>
      </w:pPr>
    </w:p>
    <w:p w:rsidR="0081111D" w:rsidRPr="0081111D" w:rsidRDefault="0081111D" w:rsidP="0081111D">
      <w:pPr>
        <w:spacing w:after="0" w:line="360" w:lineRule="auto"/>
        <w:ind w:right="-7"/>
        <w:rPr>
          <w:rFonts w:ascii="Arial" w:hAnsi="Arial" w:cs="Arial"/>
          <w:sz w:val="24"/>
          <w:szCs w:val="24"/>
          <w:u w:val="single"/>
          <w:lang w:val="es-ES"/>
        </w:rPr>
      </w:pPr>
      <w:r w:rsidRPr="0081111D">
        <w:rPr>
          <w:rFonts w:ascii="Arial" w:hAnsi="Arial" w:cs="Arial"/>
          <w:sz w:val="24"/>
          <w:szCs w:val="24"/>
          <w:u w:val="single"/>
          <w:lang w:val="es-ES"/>
        </w:rPr>
        <w:t xml:space="preserve">4.1 ESTIPULACIONES PROBATORIAS </w:t>
      </w:r>
    </w:p>
    <w:p w:rsidR="0081111D" w:rsidRPr="0081111D" w:rsidRDefault="0081111D" w:rsidP="0081111D">
      <w:pPr>
        <w:spacing w:after="0" w:line="360" w:lineRule="auto"/>
        <w:ind w:right="-7"/>
        <w:rPr>
          <w:rFonts w:ascii="Arial" w:hAnsi="Arial" w:cs="Arial"/>
          <w:sz w:val="24"/>
          <w:szCs w:val="24"/>
          <w:lang w:val="es-ES"/>
        </w:rPr>
      </w:pPr>
      <w:r w:rsidRPr="0081111D">
        <w:rPr>
          <w:rFonts w:ascii="Arial" w:hAnsi="Arial" w:cs="Arial"/>
          <w:sz w:val="24"/>
          <w:szCs w:val="24"/>
          <w:lang w:val="es-ES"/>
        </w:rPr>
        <w:t>La defensa y la FGN estipularon lo relacionado con las tres valoraciones médico legales practicadas a la víctima.</w:t>
      </w:r>
    </w:p>
    <w:p w:rsidR="0081111D" w:rsidRDefault="0081111D" w:rsidP="000210DE">
      <w:pPr>
        <w:spacing w:after="0" w:line="360" w:lineRule="auto"/>
        <w:ind w:right="-7"/>
        <w:rPr>
          <w:rFonts w:ascii="Arial" w:hAnsi="Arial" w:cs="Arial"/>
          <w:sz w:val="24"/>
          <w:szCs w:val="24"/>
          <w:u w:val="single"/>
          <w:lang w:val="es-ES"/>
        </w:rPr>
      </w:pPr>
    </w:p>
    <w:p w:rsidR="000210DE" w:rsidRPr="00EB1C68" w:rsidRDefault="002F73FC" w:rsidP="000210DE">
      <w:pPr>
        <w:spacing w:after="0" w:line="360" w:lineRule="auto"/>
        <w:ind w:right="-7"/>
        <w:rPr>
          <w:rFonts w:ascii="Arial" w:hAnsi="Arial" w:cs="Arial"/>
          <w:sz w:val="24"/>
          <w:szCs w:val="24"/>
          <w:u w:val="single"/>
          <w:lang w:val="es-ES"/>
        </w:rPr>
      </w:pPr>
      <w:r w:rsidRPr="00EB1C68">
        <w:rPr>
          <w:rFonts w:ascii="Arial" w:hAnsi="Arial" w:cs="Arial"/>
          <w:sz w:val="24"/>
          <w:szCs w:val="24"/>
          <w:u w:val="single"/>
          <w:lang w:val="es-ES"/>
        </w:rPr>
        <w:t>4</w:t>
      </w:r>
      <w:r w:rsidR="0081111D">
        <w:rPr>
          <w:rFonts w:ascii="Arial" w:hAnsi="Arial" w:cs="Arial"/>
          <w:sz w:val="24"/>
          <w:szCs w:val="24"/>
          <w:u w:val="single"/>
          <w:lang w:val="es-ES"/>
        </w:rPr>
        <w:t>.2</w:t>
      </w:r>
      <w:r w:rsidR="000210DE" w:rsidRPr="00EB1C68">
        <w:rPr>
          <w:rFonts w:ascii="Arial" w:hAnsi="Arial" w:cs="Arial"/>
          <w:sz w:val="24"/>
          <w:szCs w:val="24"/>
          <w:u w:val="single"/>
          <w:lang w:val="es-ES"/>
        </w:rPr>
        <w:t xml:space="preserve"> PRUEBAS DE LA FGN </w:t>
      </w:r>
    </w:p>
    <w:p w:rsidR="0081111D" w:rsidRPr="00EB1C68" w:rsidRDefault="0081111D" w:rsidP="0081111D">
      <w:pPr>
        <w:spacing w:after="0" w:line="360" w:lineRule="auto"/>
        <w:ind w:right="-7"/>
        <w:rPr>
          <w:rFonts w:ascii="Arial" w:hAnsi="Arial" w:cs="Arial"/>
          <w:sz w:val="24"/>
          <w:szCs w:val="24"/>
          <w:lang w:val="es-ES"/>
        </w:rPr>
      </w:pPr>
    </w:p>
    <w:p w:rsidR="000210DE" w:rsidRPr="00EB1C68" w:rsidRDefault="002F73FC" w:rsidP="000210DE">
      <w:pPr>
        <w:spacing w:after="0" w:line="360" w:lineRule="auto"/>
        <w:ind w:right="-7"/>
        <w:jc w:val="both"/>
        <w:rPr>
          <w:rFonts w:ascii="Arial" w:hAnsi="Arial" w:cs="Arial"/>
          <w:sz w:val="24"/>
          <w:szCs w:val="24"/>
          <w:u w:val="single"/>
          <w:lang w:val="es-ES"/>
        </w:rPr>
      </w:pPr>
      <w:r w:rsidRPr="00EB1C68">
        <w:rPr>
          <w:rFonts w:ascii="Arial" w:hAnsi="Arial" w:cs="Arial"/>
          <w:sz w:val="24"/>
          <w:szCs w:val="24"/>
          <w:u w:val="single"/>
          <w:lang w:val="es-ES"/>
        </w:rPr>
        <w:t>4</w:t>
      </w:r>
      <w:r w:rsidR="000210DE" w:rsidRPr="00EB1C68">
        <w:rPr>
          <w:rFonts w:ascii="Arial" w:hAnsi="Arial" w:cs="Arial"/>
          <w:sz w:val="24"/>
          <w:szCs w:val="24"/>
          <w:u w:val="single"/>
          <w:lang w:val="es-ES"/>
        </w:rPr>
        <w:t>.</w:t>
      </w:r>
      <w:r w:rsidR="0081111D">
        <w:rPr>
          <w:rFonts w:ascii="Arial" w:hAnsi="Arial" w:cs="Arial"/>
          <w:sz w:val="24"/>
          <w:szCs w:val="24"/>
          <w:u w:val="single"/>
          <w:lang w:val="es-ES"/>
        </w:rPr>
        <w:t>2.1 JORGE IVÁ</w:t>
      </w:r>
      <w:r w:rsidR="000210DE" w:rsidRPr="00EB1C68">
        <w:rPr>
          <w:rFonts w:ascii="Arial" w:hAnsi="Arial" w:cs="Arial"/>
          <w:sz w:val="24"/>
          <w:szCs w:val="24"/>
          <w:u w:val="single"/>
          <w:lang w:val="es-ES"/>
        </w:rPr>
        <w:t>N GUEVARA LARGO (agente de tránsito)</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Dijo que no recordaba los hechos materia de investigación ocurridos el  día 5 de  septiembre</w:t>
      </w:r>
      <w:r w:rsidR="0081111D">
        <w:rPr>
          <w:rFonts w:ascii="Arial" w:hAnsi="Arial" w:cs="Arial"/>
          <w:sz w:val="24"/>
          <w:szCs w:val="24"/>
          <w:lang w:val="es-ES"/>
        </w:rPr>
        <w:t xml:space="preserve"> del año 2009, donde figuraba </w:t>
      </w:r>
      <w:r w:rsidRPr="00EB1C68">
        <w:rPr>
          <w:rFonts w:ascii="Arial" w:hAnsi="Arial" w:cs="Arial"/>
          <w:sz w:val="24"/>
          <w:szCs w:val="24"/>
          <w:lang w:val="es-ES"/>
        </w:rPr>
        <w:t xml:space="preserve">como víctima la señora Raquel Carolina </w:t>
      </w:r>
      <w:r w:rsidR="0081111D" w:rsidRPr="00EB1C68">
        <w:rPr>
          <w:rFonts w:ascii="Arial" w:hAnsi="Arial" w:cs="Arial"/>
          <w:sz w:val="24"/>
          <w:szCs w:val="24"/>
          <w:lang w:val="es-ES"/>
        </w:rPr>
        <w:t>María</w:t>
      </w:r>
      <w:r w:rsidR="0081111D">
        <w:rPr>
          <w:rFonts w:ascii="Arial" w:hAnsi="Arial" w:cs="Arial"/>
          <w:sz w:val="24"/>
          <w:szCs w:val="24"/>
          <w:lang w:val="es-ES"/>
        </w:rPr>
        <w:t xml:space="preserve"> Peña Monsalve</w:t>
      </w:r>
      <w:r w:rsidRPr="00EB1C68">
        <w:rPr>
          <w:rFonts w:ascii="Arial" w:hAnsi="Arial" w:cs="Arial"/>
          <w:sz w:val="24"/>
          <w:szCs w:val="24"/>
          <w:lang w:val="es-ES"/>
        </w:rPr>
        <w:t xml:space="preserve">, razón por la cual se le puso de presente al testigo la evidencia Nº 1, quien manifestó que la reconocía y la </w:t>
      </w:r>
      <w:r w:rsidR="0081111D" w:rsidRPr="00EB1C68">
        <w:rPr>
          <w:rFonts w:ascii="Arial" w:hAnsi="Arial" w:cs="Arial"/>
          <w:sz w:val="24"/>
          <w:szCs w:val="24"/>
          <w:lang w:val="es-ES"/>
        </w:rPr>
        <w:t>identificó</w:t>
      </w:r>
      <w:r w:rsidRPr="00EB1C68">
        <w:rPr>
          <w:rFonts w:ascii="Arial" w:hAnsi="Arial" w:cs="Arial"/>
          <w:sz w:val="24"/>
          <w:szCs w:val="24"/>
          <w:lang w:val="es-ES"/>
        </w:rPr>
        <w:t xml:space="preserve"> como el informe </w:t>
      </w:r>
      <w:r w:rsidR="0081111D">
        <w:rPr>
          <w:rFonts w:ascii="Arial" w:hAnsi="Arial" w:cs="Arial"/>
          <w:sz w:val="24"/>
          <w:szCs w:val="24"/>
          <w:lang w:val="es-ES"/>
        </w:rPr>
        <w:t>de</w:t>
      </w:r>
      <w:r w:rsidRPr="00EB1C68">
        <w:rPr>
          <w:rFonts w:ascii="Arial" w:hAnsi="Arial" w:cs="Arial"/>
          <w:sz w:val="24"/>
          <w:szCs w:val="24"/>
          <w:lang w:val="es-ES"/>
        </w:rPr>
        <w:t xml:space="preserve"> accidente de tránsito, que </w:t>
      </w:r>
      <w:r w:rsidR="002F73FC" w:rsidRPr="00EB1C68">
        <w:rPr>
          <w:rFonts w:ascii="Arial" w:hAnsi="Arial" w:cs="Arial"/>
          <w:sz w:val="24"/>
          <w:szCs w:val="24"/>
          <w:lang w:val="es-ES"/>
        </w:rPr>
        <w:t>llevaba</w:t>
      </w:r>
      <w:r w:rsidRPr="00EB1C68">
        <w:rPr>
          <w:rFonts w:ascii="Arial" w:hAnsi="Arial" w:cs="Arial"/>
          <w:sz w:val="24"/>
          <w:szCs w:val="24"/>
          <w:lang w:val="es-ES"/>
        </w:rPr>
        <w:t xml:space="preserve"> su firma.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En esas diligencias actuó en calidad de agente de tránsito. Encontró dos vehículos colisionados, una moto y un automóvil en la carrera 17 con calle 16. Sobre lo que </w:t>
      </w:r>
      <w:r w:rsidR="00E33652" w:rsidRPr="00EB1C68">
        <w:rPr>
          <w:rFonts w:ascii="Arial" w:hAnsi="Arial" w:cs="Arial"/>
          <w:sz w:val="24"/>
          <w:szCs w:val="24"/>
          <w:lang w:val="es-ES"/>
        </w:rPr>
        <w:t>halló</w:t>
      </w:r>
      <w:r w:rsidR="00E33652">
        <w:rPr>
          <w:rFonts w:ascii="Arial" w:hAnsi="Arial" w:cs="Arial"/>
          <w:sz w:val="24"/>
          <w:szCs w:val="24"/>
          <w:lang w:val="es-ES"/>
        </w:rPr>
        <w:t>,</w:t>
      </w:r>
      <w:r w:rsidRPr="00EB1C68">
        <w:rPr>
          <w:rFonts w:ascii="Arial" w:hAnsi="Arial" w:cs="Arial"/>
          <w:sz w:val="24"/>
          <w:szCs w:val="24"/>
          <w:lang w:val="es-ES"/>
        </w:rPr>
        <w:t xml:space="preserve"> dejó como evidencia un croquis y unas fotografías.</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E33652" w:rsidP="000210DE">
      <w:pPr>
        <w:spacing w:after="0" w:line="360" w:lineRule="auto"/>
        <w:ind w:right="-7"/>
        <w:jc w:val="both"/>
        <w:rPr>
          <w:rFonts w:ascii="Arial" w:hAnsi="Arial" w:cs="Arial"/>
          <w:i/>
          <w:sz w:val="24"/>
          <w:szCs w:val="24"/>
          <w:lang w:val="es-ES"/>
        </w:rPr>
      </w:pPr>
      <w:r>
        <w:rPr>
          <w:rFonts w:ascii="Arial" w:hAnsi="Arial" w:cs="Arial"/>
          <w:i/>
          <w:sz w:val="24"/>
          <w:szCs w:val="24"/>
          <w:lang w:val="es-ES"/>
        </w:rPr>
        <w:t>(</w:t>
      </w:r>
      <w:r w:rsidR="000210DE" w:rsidRPr="00EB1C68">
        <w:rPr>
          <w:rFonts w:ascii="Arial" w:hAnsi="Arial" w:cs="Arial"/>
          <w:i/>
          <w:sz w:val="24"/>
          <w:szCs w:val="24"/>
          <w:lang w:val="es-ES"/>
        </w:rPr>
        <w:t>La de</w:t>
      </w:r>
      <w:r>
        <w:rPr>
          <w:rFonts w:ascii="Arial" w:hAnsi="Arial" w:cs="Arial"/>
          <w:i/>
          <w:sz w:val="24"/>
          <w:szCs w:val="24"/>
          <w:lang w:val="es-ES"/>
        </w:rPr>
        <w:t xml:space="preserve">legada de la FGN </w:t>
      </w:r>
      <w:r w:rsidR="000210DE" w:rsidRPr="00EB1C68">
        <w:rPr>
          <w:rFonts w:ascii="Arial" w:hAnsi="Arial" w:cs="Arial"/>
          <w:i/>
          <w:sz w:val="24"/>
          <w:szCs w:val="24"/>
          <w:lang w:val="es-ES"/>
        </w:rPr>
        <w:t xml:space="preserve">solicitó que se le permitiera </w:t>
      </w:r>
      <w:r>
        <w:rPr>
          <w:rFonts w:ascii="Arial" w:hAnsi="Arial" w:cs="Arial"/>
          <w:i/>
          <w:sz w:val="24"/>
          <w:szCs w:val="24"/>
          <w:lang w:val="es-ES"/>
        </w:rPr>
        <w:t>proyectar de manera ilustrativa</w:t>
      </w:r>
      <w:r w:rsidR="000210DE" w:rsidRPr="00EB1C68">
        <w:rPr>
          <w:rFonts w:ascii="Arial" w:hAnsi="Arial" w:cs="Arial"/>
          <w:i/>
          <w:sz w:val="24"/>
          <w:szCs w:val="24"/>
          <w:lang w:val="es-ES"/>
        </w:rPr>
        <w:t xml:space="preserve"> unas imágenes de un álbum foto</w:t>
      </w:r>
      <w:r>
        <w:rPr>
          <w:rFonts w:ascii="Arial" w:hAnsi="Arial" w:cs="Arial"/>
          <w:i/>
          <w:sz w:val="24"/>
          <w:szCs w:val="24"/>
          <w:lang w:val="es-ES"/>
        </w:rPr>
        <w:t>gráfico para mejor comprensión)</w:t>
      </w:r>
      <w:r w:rsidR="000210DE" w:rsidRPr="00EB1C68">
        <w:rPr>
          <w:rFonts w:ascii="Arial" w:hAnsi="Arial" w:cs="Arial"/>
          <w:i/>
          <w:sz w:val="24"/>
          <w:szCs w:val="24"/>
          <w:lang w:val="es-ES"/>
        </w:rPr>
        <w:t>.</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i/>
          <w:sz w:val="24"/>
          <w:szCs w:val="24"/>
          <w:lang w:val="es-ES"/>
        </w:rPr>
      </w:pPr>
      <w:r w:rsidRPr="00EB1C68">
        <w:rPr>
          <w:rFonts w:ascii="Arial" w:hAnsi="Arial" w:cs="Arial"/>
          <w:i/>
          <w:sz w:val="24"/>
          <w:szCs w:val="24"/>
          <w:lang w:val="es-ES"/>
        </w:rPr>
        <w:lastRenderedPageBreak/>
        <w:t>En algunos apartes del testimonio la declaración es inaudible. (H:00:31:40 a 00:35:53)</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Para la fecha de los </w:t>
      </w:r>
      <w:r w:rsidR="00E33652">
        <w:rPr>
          <w:rFonts w:ascii="Arial" w:hAnsi="Arial" w:cs="Arial"/>
          <w:sz w:val="24"/>
          <w:szCs w:val="24"/>
          <w:lang w:val="es-ES"/>
        </w:rPr>
        <w:t>hechos, la carrera 17 era de</w:t>
      </w:r>
      <w:r w:rsidR="00544DF0">
        <w:rPr>
          <w:rFonts w:ascii="Arial" w:hAnsi="Arial" w:cs="Arial"/>
          <w:sz w:val="24"/>
          <w:szCs w:val="24"/>
          <w:lang w:val="es-ES"/>
        </w:rPr>
        <w:t xml:space="preserve"> doble sentido.</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Los vehículos que colisionaron transitaban en el mismo sentido subiendo hacía el oriente en el “carril del centro” porque había problemas de estacionamiento.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544DF0" w:rsidP="000210DE">
      <w:pPr>
        <w:spacing w:after="0" w:line="360" w:lineRule="auto"/>
        <w:ind w:right="-7"/>
        <w:jc w:val="both"/>
        <w:rPr>
          <w:rFonts w:ascii="Arial" w:hAnsi="Arial" w:cs="Arial"/>
          <w:sz w:val="24"/>
          <w:szCs w:val="24"/>
          <w:lang w:val="es-ES"/>
        </w:rPr>
      </w:pPr>
      <w:r>
        <w:rPr>
          <w:rFonts w:ascii="Arial" w:hAnsi="Arial" w:cs="Arial"/>
          <w:sz w:val="24"/>
          <w:szCs w:val="24"/>
          <w:lang w:val="es-ES"/>
        </w:rPr>
        <w:t xml:space="preserve">La hipótesis más probable que </w:t>
      </w:r>
      <w:r w:rsidR="000210DE" w:rsidRPr="00EB1C68">
        <w:rPr>
          <w:rFonts w:ascii="Arial" w:hAnsi="Arial" w:cs="Arial"/>
          <w:sz w:val="24"/>
          <w:szCs w:val="24"/>
          <w:lang w:val="es-ES"/>
        </w:rPr>
        <w:t>manejó era que el v</w:t>
      </w:r>
      <w:r>
        <w:rPr>
          <w:rFonts w:ascii="Arial" w:hAnsi="Arial" w:cs="Arial"/>
          <w:sz w:val="24"/>
          <w:szCs w:val="24"/>
          <w:lang w:val="es-ES"/>
        </w:rPr>
        <w:t xml:space="preserve">ehículo 1 que es el automóvil, </w:t>
      </w:r>
      <w:r w:rsidR="000210DE" w:rsidRPr="00EB1C68">
        <w:rPr>
          <w:rFonts w:ascii="Arial" w:hAnsi="Arial" w:cs="Arial"/>
          <w:sz w:val="24"/>
          <w:szCs w:val="24"/>
          <w:lang w:val="es-ES"/>
        </w:rPr>
        <w:t>por algun</w:t>
      </w:r>
      <w:r>
        <w:rPr>
          <w:rFonts w:ascii="Arial" w:hAnsi="Arial" w:cs="Arial"/>
          <w:sz w:val="24"/>
          <w:szCs w:val="24"/>
          <w:lang w:val="es-ES"/>
        </w:rPr>
        <w:t>a razón iba a tomar la calle 16</w:t>
      </w:r>
      <w:r w:rsidR="000210DE" w:rsidRPr="00EB1C68">
        <w:rPr>
          <w:rFonts w:ascii="Arial" w:hAnsi="Arial" w:cs="Arial"/>
          <w:sz w:val="24"/>
          <w:szCs w:val="24"/>
          <w:lang w:val="es-ES"/>
        </w:rPr>
        <w:t xml:space="preserve"> </w:t>
      </w:r>
      <w:r w:rsidRPr="00EB1C68">
        <w:rPr>
          <w:rFonts w:ascii="Arial" w:hAnsi="Arial" w:cs="Arial"/>
          <w:sz w:val="24"/>
          <w:szCs w:val="24"/>
          <w:lang w:val="es-ES"/>
        </w:rPr>
        <w:t>giró</w:t>
      </w:r>
      <w:r>
        <w:rPr>
          <w:rFonts w:ascii="Arial" w:hAnsi="Arial" w:cs="Arial"/>
          <w:sz w:val="24"/>
          <w:szCs w:val="24"/>
          <w:lang w:val="es-ES"/>
        </w:rPr>
        <w:t>,</w:t>
      </w:r>
      <w:r w:rsidR="000210DE" w:rsidRPr="00EB1C68">
        <w:rPr>
          <w:rFonts w:ascii="Arial" w:hAnsi="Arial" w:cs="Arial"/>
          <w:sz w:val="24"/>
          <w:szCs w:val="24"/>
          <w:lang w:val="es-ES"/>
        </w:rPr>
        <w:t xml:space="preserve"> y que la </w:t>
      </w:r>
      <w:r>
        <w:rPr>
          <w:rFonts w:ascii="Arial" w:hAnsi="Arial" w:cs="Arial"/>
          <w:sz w:val="24"/>
          <w:szCs w:val="24"/>
          <w:lang w:val="es-ES"/>
        </w:rPr>
        <w:t>motocicleta posiblemente lo iba</w:t>
      </w:r>
      <w:r w:rsidR="000210DE" w:rsidRPr="00EB1C68">
        <w:rPr>
          <w:rFonts w:ascii="Arial" w:hAnsi="Arial" w:cs="Arial"/>
          <w:sz w:val="24"/>
          <w:szCs w:val="24"/>
          <w:lang w:val="es-ES"/>
        </w:rPr>
        <w:t xml:space="preserve"> adelantando y </w:t>
      </w:r>
      <w:r w:rsidRPr="00EB1C68">
        <w:rPr>
          <w:rFonts w:ascii="Arial" w:hAnsi="Arial" w:cs="Arial"/>
          <w:sz w:val="24"/>
          <w:szCs w:val="24"/>
          <w:lang w:val="es-ES"/>
        </w:rPr>
        <w:t>colisionó</w:t>
      </w:r>
      <w:r w:rsidR="000210DE" w:rsidRPr="00EB1C68">
        <w:rPr>
          <w:rFonts w:ascii="Arial" w:hAnsi="Arial" w:cs="Arial"/>
          <w:sz w:val="24"/>
          <w:szCs w:val="24"/>
          <w:lang w:val="es-ES"/>
        </w:rPr>
        <w:t xml:space="preserve"> con la parte del guardabarro</w:t>
      </w:r>
      <w:r>
        <w:rPr>
          <w:rFonts w:ascii="Arial" w:hAnsi="Arial" w:cs="Arial"/>
          <w:sz w:val="24"/>
          <w:szCs w:val="24"/>
          <w:lang w:val="es-ES"/>
        </w:rPr>
        <w:t xml:space="preserve"> </w:t>
      </w:r>
      <w:r w:rsidR="000210DE" w:rsidRPr="00EB1C68">
        <w:rPr>
          <w:rFonts w:ascii="Arial" w:hAnsi="Arial" w:cs="Arial"/>
          <w:sz w:val="24"/>
          <w:szCs w:val="24"/>
          <w:lang w:val="es-ES"/>
        </w:rPr>
        <w:t xml:space="preserve">anterior izquierda del automóvil, por lo cual su ocupante </w:t>
      </w:r>
      <w:r w:rsidR="002F73FC" w:rsidRPr="00EB1C68">
        <w:rPr>
          <w:rFonts w:ascii="Arial" w:hAnsi="Arial" w:cs="Arial"/>
          <w:sz w:val="24"/>
          <w:szCs w:val="24"/>
          <w:lang w:val="es-ES"/>
        </w:rPr>
        <w:t xml:space="preserve">perdió el </w:t>
      </w:r>
      <w:r w:rsidR="000210DE" w:rsidRPr="00EB1C68">
        <w:rPr>
          <w:rFonts w:ascii="Arial" w:hAnsi="Arial" w:cs="Arial"/>
          <w:sz w:val="24"/>
          <w:szCs w:val="24"/>
          <w:lang w:val="es-ES"/>
        </w:rPr>
        <w:t xml:space="preserve">control y </w:t>
      </w:r>
      <w:r w:rsidRPr="00EB1C68">
        <w:rPr>
          <w:rFonts w:ascii="Arial" w:hAnsi="Arial" w:cs="Arial"/>
          <w:sz w:val="24"/>
          <w:szCs w:val="24"/>
          <w:lang w:val="es-ES"/>
        </w:rPr>
        <w:t>cayó</w:t>
      </w:r>
      <w:r w:rsidR="000210DE" w:rsidRPr="00EB1C68">
        <w:rPr>
          <w:rFonts w:ascii="Arial" w:hAnsi="Arial" w:cs="Arial"/>
          <w:sz w:val="24"/>
          <w:szCs w:val="24"/>
          <w:lang w:val="es-ES"/>
        </w:rPr>
        <w:t xml:space="preserve">.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S</w:t>
      </w:r>
      <w:r w:rsidR="002F73FC" w:rsidRPr="00EB1C68">
        <w:rPr>
          <w:rFonts w:ascii="Arial" w:hAnsi="Arial" w:cs="Arial"/>
          <w:sz w:val="24"/>
          <w:szCs w:val="24"/>
          <w:lang w:val="es-ES"/>
        </w:rPr>
        <w:t>u</w:t>
      </w:r>
      <w:r w:rsidRPr="00EB1C68">
        <w:rPr>
          <w:rFonts w:ascii="Arial" w:hAnsi="Arial" w:cs="Arial"/>
          <w:sz w:val="24"/>
          <w:szCs w:val="24"/>
          <w:lang w:val="es-ES"/>
        </w:rPr>
        <w:t xml:space="preserve"> hipótesis la basa en la posición final de los vehículos y las distancias tomadas en el croquis.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Según las medidas que tomó no podía saber a qué distancia transitaban los vehículos.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Para el </w:t>
      </w:r>
      <w:r w:rsidR="002F73FC" w:rsidRPr="00EB1C68">
        <w:rPr>
          <w:rFonts w:ascii="Arial" w:hAnsi="Arial" w:cs="Arial"/>
          <w:sz w:val="24"/>
          <w:szCs w:val="24"/>
          <w:lang w:val="es-ES"/>
        </w:rPr>
        <w:t xml:space="preserve">año </w:t>
      </w:r>
      <w:r w:rsidRPr="00EB1C68">
        <w:rPr>
          <w:rFonts w:ascii="Arial" w:hAnsi="Arial" w:cs="Arial"/>
          <w:sz w:val="24"/>
          <w:szCs w:val="24"/>
          <w:lang w:val="es-ES"/>
        </w:rPr>
        <w:t>2009 la carrera 17 tenía doble sentido. Ambos vehículos debían transitar por el carril derecho.</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i/>
          <w:sz w:val="24"/>
          <w:szCs w:val="24"/>
          <w:lang w:val="es-ES"/>
        </w:rPr>
      </w:pPr>
      <w:r w:rsidRPr="00EB1C68">
        <w:rPr>
          <w:rFonts w:ascii="Arial" w:hAnsi="Arial" w:cs="Arial"/>
          <w:sz w:val="24"/>
          <w:szCs w:val="24"/>
          <w:lang w:val="es-ES"/>
        </w:rPr>
        <w:t>En algún momento hubo un adelantamiento de la motocicleta y el conductor de</w:t>
      </w:r>
      <w:r w:rsidR="00544DF0">
        <w:rPr>
          <w:rFonts w:ascii="Arial" w:hAnsi="Arial" w:cs="Arial"/>
          <w:sz w:val="24"/>
          <w:szCs w:val="24"/>
          <w:lang w:val="es-ES"/>
        </w:rPr>
        <w:t>l automóvil tal vez iba a girar, o a hacer</w:t>
      </w:r>
      <w:r w:rsidRPr="00EB1C68">
        <w:rPr>
          <w:rFonts w:ascii="Arial" w:hAnsi="Arial" w:cs="Arial"/>
          <w:sz w:val="24"/>
          <w:szCs w:val="24"/>
          <w:lang w:val="es-ES"/>
        </w:rPr>
        <w:t xml:space="preserve"> un cambio de carril o de vía y ahí fue donde ocurrió la colisión. Lo anterior lo dedu</w:t>
      </w:r>
      <w:r w:rsidR="00544DF0">
        <w:rPr>
          <w:rFonts w:ascii="Arial" w:hAnsi="Arial" w:cs="Arial"/>
          <w:sz w:val="24"/>
          <w:szCs w:val="24"/>
          <w:lang w:val="es-ES"/>
        </w:rPr>
        <w:t xml:space="preserve">jo de la </w:t>
      </w:r>
      <w:r w:rsidRPr="00EB1C68">
        <w:rPr>
          <w:rFonts w:ascii="Arial" w:hAnsi="Arial" w:cs="Arial"/>
          <w:sz w:val="24"/>
          <w:szCs w:val="24"/>
          <w:lang w:val="es-ES"/>
        </w:rPr>
        <w:t>posición final de los vehículos y sus trayectorias</w:t>
      </w:r>
      <w:r w:rsidR="00FC1804" w:rsidRPr="00EB1C68">
        <w:rPr>
          <w:rFonts w:ascii="Arial" w:hAnsi="Arial" w:cs="Arial"/>
          <w:sz w:val="24"/>
          <w:szCs w:val="24"/>
          <w:lang w:val="es-ES"/>
        </w:rPr>
        <w:t xml:space="preserve">, </w:t>
      </w:r>
      <w:r w:rsidRPr="00EB1C68">
        <w:rPr>
          <w:rFonts w:ascii="Arial" w:hAnsi="Arial" w:cs="Arial"/>
          <w:sz w:val="24"/>
          <w:szCs w:val="24"/>
          <w:lang w:val="es-ES"/>
        </w:rPr>
        <w:t>pues ambos vehículos venían transitando por el mismo carril, pero el automóvil quedó mirando hacia la calle 16, mientras que la motocicleta</w:t>
      </w:r>
      <w:r w:rsidR="00544DF0">
        <w:rPr>
          <w:rFonts w:ascii="Arial" w:hAnsi="Arial" w:cs="Arial"/>
          <w:sz w:val="24"/>
          <w:szCs w:val="24"/>
          <w:lang w:val="es-ES"/>
        </w:rPr>
        <w:t xml:space="preserve"> por ir a adelantar el vehículo</w:t>
      </w:r>
      <w:r w:rsidRPr="00EB1C68">
        <w:rPr>
          <w:rFonts w:ascii="Arial" w:hAnsi="Arial" w:cs="Arial"/>
          <w:sz w:val="24"/>
          <w:szCs w:val="24"/>
          <w:lang w:val="es-ES"/>
        </w:rPr>
        <w:t xml:space="preserve"> iba a seguir derecho</w:t>
      </w:r>
      <w:r w:rsidR="00544DF0">
        <w:rPr>
          <w:rFonts w:ascii="Arial" w:hAnsi="Arial" w:cs="Arial"/>
          <w:sz w:val="24"/>
          <w:szCs w:val="24"/>
          <w:lang w:val="es-ES"/>
        </w:rPr>
        <w:t xml:space="preserve"> </w:t>
      </w:r>
      <w:r w:rsidRPr="00EB1C68">
        <w:rPr>
          <w:rFonts w:ascii="Arial" w:hAnsi="Arial" w:cs="Arial"/>
          <w:i/>
          <w:sz w:val="24"/>
          <w:szCs w:val="24"/>
          <w:lang w:val="es-ES"/>
        </w:rPr>
        <w:t xml:space="preserve">(inaudible H: 039:55:56 a 00:40:03).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544DF0" w:rsidP="000210DE">
      <w:pPr>
        <w:spacing w:after="0" w:line="360" w:lineRule="auto"/>
        <w:ind w:right="-7"/>
        <w:jc w:val="both"/>
        <w:rPr>
          <w:rFonts w:ascii="Arial" w:hAnsi="Arial" w:cs="Arial"/>
          <w:sz w:val="24"/>
          <w:szCs w:val="24"/>
          <w:lang w:val="es-ES"/>
        </w:rPr>
      </w:pPr>
      <w:r>
        <w:rPr>
          <w:rFonts w:ascii="Arial" w:hAnsi="Arial" w:cs="Arial"/>
          <w:sz w:val="24"/>
          <w:szCs w:val="24"/>
          <w:lang w:val="es-ES"/>
        </w:rPr>
        <w:t>El CNT</w:t>
      </w:r>
      <w:r w:rsidR="000210DE" w:rsidRPr="00EB1C68">
        <w:rPr>
          <w:rFonts w:ascii="Arial" w:hAnsi="Arial" w:cs="Arial"/>
          <w:sz w:val="24"/>
          <w:szCs w:val="24"/>
          <w:lang w:val="es-ES"/>
        </w:rPr>
        <w:t xml:space="preserve"> tiene unas normas de comportamiento previstas en el artículo 55 y siguientes. Si un automóvil va a cambiar de carril o hacer un giro en un área urbana, debe hacerlo con antelación mínimo 30 metros antes. Además al </w:t>
      </w:r>
      <w:r w:rsidR="000210DE" w:rsidRPr="00EB1C68">
        <w:rPr>
          <w:rFonts w:ascii="Arial" w:hAnsi="Arial" w:cs="Arial"/>
          <w:sz w:val="24"/>
          <w:szCs w:val="24"/>
          <w:lang w:val="es-ES"/>
        </w:rPr>
        <w:lastRenderedPageBreak/>
        <w:t>momento de llegar a una intersección, la ve</w:t>
      </w:r>
      <w:r>
        <w:rPr>
          <w:rFonts w:ascii="Arial" w:hAnsi="Arial" w:cs="Arial"/>
          <w:sz w:val="24"/>
          <w:szCs w:val="24"/>
          <w:lang w:val="es-ES"/>
        </w:rPr>
        <w:t xml:space="preserve">locidad debe ser de 30KM/H. Si </w:t>
      </w:r>
      <w:r w:rsidR="000210DE" w:rsidRPr="00EB1C68">
        <w:rPr>
          <w:rFonts w:ascii="Arial" w:hAnsi="Arial" w:cs="Arial"/>
          <w:sz w:val="24"/>
          <w:szCs w:val="24"/>
          <w:lang w:val="es-ES"/>
        </w:rPr>
        <w:t xml:space="preserve">un vehículo va a adelantar debe hacer la misma señalización.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La hipótesis más proba</w:t>
      </w:r>
      <w:r w:rsidR="00544DF0">
        <w:rPr>
          <w:rFonts w:ascii="Arial" w:hAnsi="Arial" w:cs="Arial"/>
          <w:sz w:val="24"/>
          <w:szCs w:val="24"/>
          <w:lang w:val="es-ES"/>
        </w:rPr>
        <w:t>ble que pudo deducir fue que la</w:t>
      </w:r>
      <w:r w:rsidRPr="00EB1C68">
        <w:rPr>
          <w:rFonts w:ascii="Arial" w:hAnsi="Arial" w:cs="Arial"/>
          <w:sz w:val="24"/>
          <w:szCs w:val="24"/>
          <w:lang w:val="es-ES"/>
        </w:rPr>
        <w:t xml:space="preserve"> moto iba a adelantar al vehículo, </w:t>
      </w:r>
      <w:r w:rsidRPr="00EB1C68">
        <w:rPr>
          <w:rFonts w:ascii="Arial" w:hAnsi="Arial" w:cs="Arial"/>
          <w:i/>
          <w:sz w:val="24"/>
          <w:szCs w:val="24"/>
          <w:lang w:val="es-ES"/>
        </w:rPr>
        <w:t>“se le sale un poquito al vehículo por la izquierd</w:t>
      </w:r>
      <w:r w:rsidRPr="00EB1C68">
        <w:rPr>
          <w:rFonts w:ascii="Arial" w:hAnsi="Arial" w:cs="Arial"/>
          <w:sz w:val="24"/>
          <w:szCs w:val="24"/>
          <w:lang w:val="es-ES"/>
        </w:rPr>
        <w:t>a” para hacer el adelantamiento y el conductor del a</w:t>
      </w:r>
      <w:r w:rsidR="00544DF0">
        <w:rPr>
          <w:rFonts w:ascii="Arial" w:hAnsi="Arial" w:cs="Arial"/>
          <w:sz w:val="24"/>
          <w:szCs w:val="24"/>
          <w:lang w:val="es-ES"/>
        </w:rPr>
        <w:t>utomotor en ese momento hizo un</w:t>
      </w:r>
      <w:r w:rsidRPr="00EB1C68">
        <w:rPr>
          <w:rFonts w:ascii="Arial" w:hAnsi="Arial" w:cs="Arial"/>
          <w:sz w:val="24"/>
          <w:szCs w:val="24"/>
          <w:lang w:val="es-ES"/>
        </w:rPr>
        <w:t xml:space="preserve"> giro repentino y se produjo la colisión.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No recuerda sí habló con algún testigo o alguno de los involucrados en el accidente para elaborar el croquis.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Se encuentra capacitado para realizar los croquis. Las hipótesis que ellos manejan o plasman no son para juzgar a alguien, sino que el Ministerio de </w:t>
      </w:r>
      <w:r w:rsidR="00544DF0">
        <w:rPr>
          <w:rFonts w:ascii="Arial" w:hAnsi="Arial" w:cs="Arial"/>
          <w:sz w:val="24"/>
          <w:szCs w:val="24"/>
          <w:lang w:val="es-ES"/>
        </w:rPr>
        <w:t>Transporte</w:t>
      </w:r>
      <w:r w:rsidRPr="00EB1C68">
        <w:rPr>
          <w:rFonts w:ascii="Arial" w:hAnsi="Arial" w:cs="Arial"/>
          <w:sz w:val="24"/>
          <w:szCs w:val="24"/>
          <w:lang w:val="es-ES"/>
        </w:rPr>
        <w:t xml:space="preserve"> les ordena explicar las posi</w:t>
      </w:r>
      <w:r w:rsidR="00544DF0">
        <w:rPr>
          <w:rFonts w:ascii="Arial" w:hAnsi="Arial" w:cs="Arial"/>
          <w:sz w:val="24"/>
          <w:szCs w:val="24"/>
          <w:lang w:val="es-ES"/>
        </w:rPr>
        <w:t xml:space="preserve">bles causas de los accidentes para </w:t>
      </w:r>
      <w:r w:rsidRPr="00EB1C68">
        <w:rPr>
          <w:rFonts w:ascii="Arial" w:hAnsi="Arial" w:cs="Arial"/>
          <w:sz w:val="24"/>
          <w:szCs w:val="24"/>
          <w:lang w:val="es-ES"/>
        </w:rPr>
        <w:t>hacer campañas de educación vial</w:t>
      </w:r>
      <w:r w:rsidR="00FC1804" w:rsidRPr="00EB1C68">
        <w:rPr>
          <w:rFonts w:ascii="Arial" w:hAnsi="Arial" w:cs="Arial"/>
          <w:sz w:val="24"/>
          <w:szCs w:val="24"/>
          <w:lang w:val="es-ES"/>
        </w:rPr>
        <w:t>.</w:t>
      </w:r>
      <w:r w:rsidRPr="00EB1C68">
        <w:rPr>
          <w:rFonts w:ascii="Arial" w:hAnsi="Arial" w:cs="Arial"/>
          <w:sz w:val="24"/>
          <w:szCs w:val="24"/>
          <w:lang w:val="es-ES"/>
        </w:rPr>
        <w:t xml:space="preserve"> Para </w:t>
      </w:r>
      <w:r w:rsidR="00FC1804" w:rsidRPr="00EB1C68">
        <w:rPr>
          <w:rFonts w:ascii="Arial" w:hAnsi="Arial" w:cs="Arial"/>
          <w:sz w:val="24"/>
          <w:szCs w:val="24"/>
          <w:lang w:val="es-ES"/>
        </w:rPr>
        <w:t>definir la responsabilidad penal debe haber ot</w:t>
      </w:r>
      <w:r w:rsidRPr="00EB1C68">
        <w:rPr>
          <w:rFonts w:ascii="Arial" w:hAnsi="Arial" w:cs="Arial"/>
          <w:sz w:val="24"/>
          <w:szCs w:val="24"/>
          <w:lang w:val="es-ES"/>
        </w:rPr>
        <w:t xml:space="preserve">ras investigaciones, entrevistas y pruebas con las que se llegue a una conclusión final.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En ese accidente p</w:t>
      </w:r>
      <w:r w:rsidR="00FC1804" w:rsidRPr="00EB1C68">
        <w:rPr>
          <w:rFonts w:ascii="Arial" w:hAnsi="Arial" w:cs="Arial"/>
          <w:sz w:val="24"/>
          <w:szCs w:val="24"/>
          <w:lang w:val="es-ES"/>
        </w:rPr>
        <w:t xml:space="preserve">udieron </w:t>
      </w:r>
      <w:r w:rsidR="00544DF0">
        <w:rPr>
          <w:rFonts w:ascii="Arial" w:hAnsi="Arial" w:cs="Arial"/>
          <w:sz w:val="24"/>
          <w:szCs w:val="24"/>
          <w:lang w:val="es-ES"/>
        </w:rPr>
        <w:t xml:space="preserve"> existir varias causas</w:t>
      </w:r>
      <w:r w:rsidRPr="00EB1C68">
        <w:rPr>
          <w:rFonts w:ascii="Arial" w:hAnsi="Arial" w:cs="Arial"/>
          <w:sz w:val="24"/>
          <w:szCs w:val="24"/>
          <w:lang w:val="es-ES"/>
        </w:rPr>
        <w:t xml:space="preserve">, pero considera </w:t>
      </w:r>
      <w:r w:rsidR="00544DF0" w:rsidRPr="00EB1C68">
        <w:rPr>
          <w:rFonts w:ascii="Arial" w:hAnsi="Arial" w:cs="Arial"/>
          <w:sz w:val="24"/>
          <w:szCs w:val="24"/>
          <w:lang w:val="es-ES"/>
        </w:rPr>
        <w:t>más</w:t>
      </w:r>
      <w:r w:rsidR="00FC1804" w:rsidRPr="00EB1C68">
        <w:rPr>
          <w:rFonts w:ascii="Arial" w:hAnsi="Arial" w:cs="Arial"/>
          <w:sz w:val="24"/>
          <w:szCs w:val="24"/>
          <w:lang w:val="es-ES"/>
        </w:rPr>
        <w:t xml:space="preserve"> probable la que expuso.</w:t>
      </w:r>
      <w:r w:rsidRPr="00EB1C68">
        <w:rPr>
          <w:rFonts w:ascii="Arial" w:hAnsi="Arial" w:cs="Arial"/>
          <w:sz w:val="24"/>
          <w:szCs w:val="24"/>
          <w:lang w:val="es-ES"/>
        </w:rPr>
        <w:t xml:space="preserve">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544DF0"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Tomó</w:t>
      </w:r>
      <w:r w:rsidR="000210DE" w:rsidRPr="00EB1C68">
        <w:rPr>
          <w:rFonts w:ascii="Arial" w:hAnsi="Arial" w:cs="Arial"/>
          <w:sz w:val="24"/>
          <w:szCs w:val="24"/>
          <w:lang w:val="es-ES"/>
        </w:rPr>
        <w:t xml:space="preserve"> las fotografías </w:t>
      </w:r>
      <w:r w:rsidR="00FC1804" w:rsidRPr="00EB1C68">
        <w:rPr>
          <w:rFonts w:ascii="Arial" w:hAnsi="Arial" w:cs="Arial"/>
          <w:sz w:val="24"/>
          <w:szCs w:val="24"/>
          <w:lang w:val="es-ES"/>
        </w:rPr>
        <w:t xml:space="preserve">en el sitio </w:t>
      </w:r>
      <w:r>
        <w:rPr>
          <w:rFonts w:ascii="Arial" w:hAnsi="Arial" w:cs="Arial"/>
          <w:sz w:val="24"/>
          <w:szCs w:val="24"/>
          <w:lang w:val="es-ES"/>
        </w:rPr>
        <w:t>del accidente</w:t>
      </w:r>
      <w:r w:rsidR="000210DE" w:rsidRPr="00EB1C68">
        <w:rPr>
          <w:rFonts w:ascii="Arial" w:hAnsi="Arial" w:cs="Arial"/>
          <w:sz w:val="24"/>
          <w:szCs w:val="24"/>
          <w:lang w:val="es-ES"/>
        </w:rPr>
        <w:t>.</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Se </w:t>
      </w:r>
      <w:r w:rsidR="00544DF0">
        <w:rPr>
          <w:rFonts w:ascii="Arial" w:hAnsi="Arial" w:cs="Arial"/>
          <w:sz w:val="24"/>
          <w:szCs w:val="24"/>
          <w:lang w:val="es-ES"/>
        </w:rPr>
        <w:t xml:space="preserve">refirió a ellas explicando que arriba quedaba la glorieta de “Pinares”. </w:t>
      </w:r>
      <w:r w:rsidR="00544DF0" w:rsidRPr="00EB1C68">
        <w:rPr>
          <w:rFonts w:ascii="Arial" w:hAnsi="Arial" w:cs="Arial"/>
          <w:sz w:val="24"/>
          <w:szCs w:val="24"/>
          <w:lang w:val="es-ES"/>
        </w:rPr>
        <w:t>Mostró</w:t>
      </w:r>
      <w:r w:rsidR="00544DF0">
        <w:rPr>
          <w:rFonts w:ascii="Arial" w:hAnsi="Arial" w:cs="Arial"/>
          <w:sz w:val="24"/>
          <w:szCs w:val="24"/>
          <w:lang w:val="es-ES"/>
        </w:rPr>
        <w:t xml:space="preserve"> la imagen de la </w:t>
      </w:r>
      <w:r w:rsidRPr="00EB1C68">
        <w:rPr>
          <w:rFonts w:ascii="Arial" w:hAnsi="Arial" w:cs="Arial"/>
          <w:sz w:val="24"/>
          <w:szCs w:val="24"/>
          <w:lang w:val="es-ES"/>
        </w:rPr>
        <w:t>calle 17 que</w:t>
      </w:r>
      <w:r w:rsidR="00544DF0">
        <w:rPr>
          <w:rFonts w:ascii="Arial" w:hAnsi="Arial" w:cs="Arial"/>
          <w:sz w:val="24"/>
          <w:szCs w:val="24"/>
          <w:lang w:val="es-ES"/>
        </w:rPr>
        <w:t xml:space="preserve"> va a la avenida Belalcázar y L</w:t>
      </w:r>
      <w:r w:rsidR="00FC1804" w:rsidRPr="00EB1C68">
        <w:rPr>
          <w:rFonts w:ascii="Arial" w:hAnsi="Arial" w:cs="Arial"/>
          <w:sz w:val="24"/>
          <w:szCs w:val="24"/>
          <w:lang w:val="es-ES"/>
        </w:rPr>
        <w:t xml:space="preserve">a </w:t>
      </w:r>
      <w:r w:rsidRPr="00EB1C68">
        <w:rPr>
          <w:rFonts w:ascii="Arial" w:hAnsi="Arial" w:cs="Arial"/>
          <w:sz w:val="24"/>
          <w:szCs w:val="24"/>
          <w:lang w:val="es-ES"/>
        </w:rPr>
        <w:t xml:space="preserve">carrera 17 </w:t>
      </w:r>
      <w:r w:rsidR="00FC1804" w:rsidRPr="00EB1C68">
        <w:rPr>
          <w:rFonts w:ascii="Arial" w:hAnsi="Arial" w:cs="Arial"/>
          <w:sz w:val="24"/>
          <w:szCs w:val="24"/>
          <w:lang w:val="es-ES"/>
        </w:rPr>
        <w:t xml:space="preserve">que </w:t>
      </w:r>
      <w:r w:rsidR="00544DF0">
        <w:rPr>
          <w:rFonts w:ascii="Arial" w:hAnsi="Arial" w:cs="Arial"/>
          <w:sz w:val="24"/>
          <w:szCs w:val="24"/>
          <w:lang w:val="es-ES"/>
        </w:rPr>
        <w:t>no tiene demarcación de</w:t>
      </w:r>
      <w:r w:rsidRPr="00EB1C68">
        <w:rPr>
          <w:rFonts w:ascii="Arial" w:hAnsi="Arial" w:cs="Arial"/>
          <w:sz w:val="24"/>
          <w:szCs w:val="24"/>
          <w:lang w:val="es-ES"/>
        </w:rPr>
        <w:t xml:space="preserve"> carriles</w:t>
      </w:r>
      <w:r w:rsidR="00FC1804" w:rsidRPr="00EB1C68">
        <w:rPr>
          <w:rFonts w:ascii="Arial" w:hAnsi="Arial" w:cs="Arial"/>
          <w:sz w:val="24"/>
          <w:szCs w:val="24"/>
          <w:lang w:val="es-ES"/>
        </w:rPr>
        <w:t>. El</w:t>
      </w:r>
      <w:r w:rsidRPr="00EB1C68">
        <w:rPr>
          <w:rFonts w:ascii="Arial" w:hAnsi="Arial" w:cs="Arial"/>
          <w:sz w:val="24"/>
          <w:szCs w:val="24"/>
          <w:lang w:val="es-ES"/>
        </w:rPr>
        <w:t xml:space="preserve"> vehículo </w:t>
      </w:r>
      <w:r w:rsidR="00544DF0" w:rsidRPr="00EB1C68">
        <w:rPr>
          <w:rFonts w:ascii="Arial" w:hAnsi="Arial" w:cs="Arial"/>
          <w:sz w:val="24"/>
          <w:szCs w:val="24"/>
          <w:lang w:val="es-ES"/>
        </w:rPr>
        <w:t>quedó</w:t>
      </w:r>
      <w:r w:rsidR="00544DF0">
        <w:rPr>
          <w:rFonts w:ascii="Arial" w:hAnsi="Arial" w:cs="Arial"/>
          <w:sz w:val="24"/>
          <w:szCs w:val="24"/>
          <w:lang w:val="es-ES"/>
        </w:rPr>
        <w:t xml:space="preserve"> un poco diagonal </w:t>
      </w:r>
      <w:r w:rsidRPr="00EB1C68">
        <w:rPr>
          <w:rFonts w:ascii="Arial" w:hAnsi="Arial" w:cs="Arial"/>
          <w:sz w:val="24"/>
          <w:szCs w:val="24"/>
          <w:lang w:val="es-ES"/>
        </w:rPr>
        <w:t xml:space="preserve">al entrar a la calle, siendo la </w:t>
      </w:r>
      <w:r w:rsidR="00544DF0" w:rsidRPr="00EB1C68">
        <w:rPr>
          <w:rFonts w:ascii="Arial" w:hAnsi="Arial" w:cs="Arial"/>
          <w:sz w:val="24"/>
          <w:szCs w:val="24"/>
          <w:lang w:val="es-ES"/>
        </w:rPr>
        <w:t>vía</w:t>
      </w:r>
      <w:r w:rsidRPr="00EB1C68">
        <w:rPr>
          <w:rFonts w:ascii="Arial" w:hAnsi="Arial" w:cs="Arial"/>
          <w:sz w:val="24"/>
          <w:szCs w:val="24"/>
          <w:lang w:val="es-ES"/>
        </w:rPr>
        <w:t xml:space="preserve"> de doble sentido.</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En otra fotografía se puede observar como la motocicleta h</w:t>
      </w:r>
      <w:r w:rsidR="00762672">
        <w:rPr>
          <w:rFonts w:ascii="Arial" w:hAnsi="Arial" w:cs="Arial"/>
          <w:sz w:val="24"/>
          <w:szCs w:val="24"/>
          <w:lang w:val="es-ES"/>
        </w:rPr>
        <w:t>ace contacto con el automóvil y</w:t>
      </w:r>
      <w:r w:rsidRPr="00EB1C68">
        <w:rPr>
          <w:rFonts w:ascii="Arial" w:hAnsi="Arial" w:cs="Arial"/>
          <w:sz w:val="24"/>
          <w:szCs w:val="24"/>
          <w:lang w:val="es-ES"/>
        </w:rPr>
        <w:t xml:space="preserve"> se ve d</w:t>
      </w:r>
      <w:r w:rsidR="00762672">
        <w:rPr>
          <w:rFonts w:ascii="Arial" w:hAnsi="Arial" w:cs="Arial"/>
          <w:sz w:val="24"/>
          <w:szCs w:val="24"/>
          <w:lang w:val="es-ES"/>
        </w:rPr>
        <w:t>ónde quedó la moto tirada. Otra imagen fue tomada</w:t>
      </w:r>
      <w:r w:rsidRPr="00EB1C68">
        <w:rPr>
          <w:rFonts w:ascii="Arial" w:hAnsi="Arial" w:cs="Arial"/>
          <w:sz w:val="24"/>
          <w:szCs w:val="24"/>
          <w:lang w:val="es-ES"/>
        </w:rPr>
        <w:t xml:space="preserve"> desde la calle 16 sent</w:t>
      </w:r>
      <w:r w:rsidR="00762672">
        <w:rPr>
          <w:rFonts w:ascii="Arial" w:hAnsi="Arial" w:cs="Arial"/>
          <w:sz w:val="24"/>
          <w:szCs w:val="24"/>
          <w:lang w:val="es-ES"/>
        </w:rPr>
        <w:t>ido norte, sur, y se ve que la</w:t>
      </w:r>
      <w:r w:rsidRPr="00EB1C68">
        <w:rPr>
          <w:rFonts w:ascii="Arial" w:hAnsi="Arial" w:cs="Arial"/>
          <w:sz w:val="24"/>
          <w:szCs w:val="24"/>
          <w:lang w:val="es-ES"/>
        </w:rPr>
        <w:t xml:space="preserve"> motocicleta quedó sobre el sector derecho del carro. </w:t>
      </w:r>
    </w:p>
    <w:p w:rsidR="000210DE" w:rsidRPr="00EB1C68" w:rsidRDefault="000210DE" w:rsidP="000210DE">
      <w:pPr>
        <w:spacing w:after="0" w:line="360" w:lineRule="auto"/>
        <w:ind w:right="-7"/>
        <w:jc w:val="both"/>
        <w:rPr>
          <w:rFonts w:ascii="Arial" w:hAnsi="Arial" w:cs="Arial"/>
          <w:sz w:val="24"/>
          <w:szCs w:val="24"/>
          <w:lang w:val="es-ES"/>
        </w:rPr>
      </w:pPr>
    </w:p>
    <w:p w:rsidR="000210DE" w:rsidRDefault="00762672" w:rsidP="000210DE">
      <w:pPr>
        <w:spacing w:after="0" w:line="360" w:lineRule="auto"/>
        <w:ind w:right="-7"/>
        <w:jc w:val="both"/>
        <w:rPr>
          <w:rFonts w:ascii="Arial" w:hAnsi="Arial" w:cs="Arial"/>
          <w:sz w:val="24"/>
          <w:szCs w:val="24"/>
          <w:lang w:val="es-ES"/>
        </w:rPr>
      </w:pPr>
      <w:r>
        <w:rPr>
          <w:rFonts w:ascii="Arial" w:hAnsi="Arial" w:cs="Arial"/>
          <w:sz w:val="24"/>
          <w:szCs w:val="24"/>
          <w:lang w:val="es-ES"/>
        </w:rPr>
        <w:t>Su hipótesis se</w:t>
      </w:r>
      <w:r w:rsidR="000210DE" w:rsidRPr="00EB1C68">
        <w:rPr>
          <w:rFonts w:ascii="Arial" w:hAnsi="Arial" w:cs="Arial"/>
          <w:sz w:val="24"/>
          <w:szCs w:val="24"/>
          <w:lang w:val="es-ES"/>
        </w:rPr>
        <w:t xml:space="preserve"> basa en los daños que </w:t>
      </w:r>
      <w:r w:rsidRPr="00EB1C68">
        <w:rPr>
          <w:rFonts w:ascii="Arial" w:hAnsi="Arial" w:cs="Arial"/>
          <w:sz w:val="24"/>
          <w:szCs w:val="24"/>
          <w:lang w:val="es-ES"/>
        </w:rPr>
        <w:t>sufrió</w:t>
      </w:r>
      <w:r w:rsidR="000210DE" w:rsidRPr="00EB1C68">
        <w:rPr>
          <w:rFonts w:ascii="Arial" w:hAnsi="Arial" w:cs="Arial"/>
          <w:sz w:val="24"/>
          <w:szCs w:val="24"/>
          <w:lang w:val="es-ES"/>
        </w:rPr>
        <w:t xml:space="preserve"> la motocicleta que quedó con adherencia de pintura del </w:t>
      </w:r>
      <w:r>
        <w:rPr>
          <w:rFonts w:ascii="Arial" w:hAnsi="Arial" w:cs="Arial"/>
          <w:sz w:val="24"/>
          <w:szCs w:val="24"/>
          <w:lang w:val="es-ES"/>
        </w:rPr>
        <w:t>vehículo en su lado derecho o “babero”</w:t>
      </w:r>
      <w:r w:rsidR="000210DE" w:rsidRPr="00EB1C68">
        <w:rPr>
          <w:rFonts w:ascii="Arial" w:hAnsi="Arial" w:cs="Arial"/>
          <w:sz w:val="24"/>
          <w:szCs w:val="24"/>
          <w:lang w:val="es-ES"/>
        </w:rPr>
        <w:t>.</w:t>
      </w:r>
    </w:p>
    <w:p w:rsidR="00762672" w:rsidRPr="00EB1C68" w:rsidRDefault="00762672" w:rsidP="000210DE">
      <w:pPr>
        <w:spacing w:after="0" w:line="360" w:lineRule="auto"/>
        <w:ind w:right="-7"/>
        <w:jc w:val="both"/>
        <w:rPr>
          <w:rFonts w:ascii="Arial" w:hAnsi="Arial" w:cs="Arial"/>
          <w:sz w:val="24"/>
          <w:szCs w:val="24"/>
          <w:lang w:val="es-ES"/>
        </w:rPr>
      </w:pPr>
    </w:p>
    <w:p w:rsidR="000210DE" w:rsidRPr="00EB1C68" w:rsidRDefault="00762672" w:rsidP="000210DE">
      <w:pPr>
        <w:spacing w:after="0" w:line="360" w:lineRule="auto"/>
        <w:ind w:right="-7"/>
        <w:jc w:val="both"/>
        <w:rPr>
          <w:rFonts w:ascii="Arial" w:hAnsi="Arial" w:cs="Arial"/>
          <w:sz w:val="24"/>
          <w:szCs w:val="24"/>
          <w:lang w:val="es-ES"/>
        </w:rPr>
      </w:pPr>
      <w:r>
        <w:rPr>
          <w:rFonts w:ascii="Arial" w:hAnsi="Arial" w:cs="Arial"/>
          <w:sz w:val="24"/>
          <w:szCs w:val="24"/>
          <w:lang w:val="es-ES"/>
        </w:rPr>
        <w:lastRenderedPageBreak/>
        <w:t>Hizo</w:t>
      </w:r>
      <w:r w:rsidR="000210DE" w:rsidRPr="00EB1C68">
        <w:rPr>
          <w:rFonts w:ascii="Arial" w:hAnsi="Arial" w:cs="Arial"/>
          <w:sz w:val="24"/>
          <w:szCs w:val="24"/>
          <w:lang w:val="es-ES"/>
        </w:rPr>
        <w:t xml:space="preserve"> referenci</w:t>
      </w:r>
      <w:r>
        <w:rPr>
          <w:rFonts w:ascii="Arial" w:hAnsi="Arial" w:cs="Arial"/>
          <w:sz w:val="24"/>
          <w:szCs w:val="24"/>
          <w:lang w:val="es-ES"/>
        </w:rPr>
        <w:t>a a otra fotografía que fue</w:t>
      </w:r>
      <w:r w:rsidR="000210DE" w:rsidRPr="00EB1C68">
        <w:rPr>
          <w:rFonts w:ascii="Arial" w:hAnsi="Arial" w:cs="Arial"/>
          <w:sz w:val="24"/>
          <w:szCs w:val="24"/>
          <w:lang w:val="es-ES"/>
        </w:rPr>
        <w:t xml:space="preserve"> proyectada</w:t>
      </w:r>
      <w:r>
        <w:rPr>
          <w:rFonts w:ascii="Arial" w:hAnsi="Arial" w:cs="Arial"/>
          <w:sz w:val="24"/>
          <w:szCs w:val="24"/>
          <w:lang w:val="es-ES"/>
        </w:rPr>
        <w:t>. Dijo que hacia arriba quedaba</w:t>
      </w:r>
      <w:r w:rsidR="000210DE" w:rsidRPr="00EB1C68">
        <w:rPr>
          <w:rFonts w:ascii="Arial" w:hAnsi="Arial" w:cs="Arial"/>
          <w:sz w:val="24"/>
          <w:szCs w:val="24"/>
          <w:lang w:val="es-ES"/>
        </w:rPr>
        <w:t xml:space="preserve"> la glorieta de la avenida Pinares, y la vía que se ve es la call</w:t>
      </w:r>
      <w:r>
        <w:rPr>
          <w:rFonts w:ascii="Arial" w:hAnsi="Arial" w:cs="Arial"/>
          <w:sz w:val="24"/>
          <w:szCs w:val="24"/>
          <w:lang w:val="es-ES"/>
        </w:rPr>
        <w:t>e 17 con salida a la Av. Belalcá</w:t>
      </w:r>
      <w:r w:rsidR="000210DE" w:rsidRPr="00EB1C68">
        <w:rPr>
          <w:rFonts w:ascii="Arial" w:hAnsi="Arial" w:cs="Arial"/>
          <w:sz w:val="24"/>
          <w:szCs w:val="24"/>
          <w:lang w:val="es-ES"/>
        </w:rPr>
        <w:t xml:space="preserve">zar. La vía es la carrera 17 la cual no tiene demarcación de carriles.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El vehículo quedó en posición diagonal para entrar a la c</w:t>
      </w:r>
      <w:r w:rsidR="00762672">
        <w:rPr>
          <w:rFonts w:ascii="Arial" w:hAnsi="Arial" w:cs="Arial"/>
          <w:sz w:val="24"/>
          <w:szCs w:val="24"/>
          <w:lang w:val="es-ES"/>
        </w:rPr>
        <w:t xml:space="preserve">alle 17 y la motocicleta quedó </w:t>
      </w:r>
      <w:r w:rsidRPr="00EB1C68">
        <w:rPr>
          <w:rFonts w:ascii="Arial" w:hAnsi="Arial" w:cs="Arial"/>
          <w:sz w:val="24"/>
          <w:szCs w:val="24"/>
          <w:lang w:val="es-ES"/>
        </w:rPr>
        <w:t xml:space="preserve">en su carril.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Esa vía era de doble sentido</w:t>
      </w:r>
      <w:r w:rsidR="00FC1804" w:rsidRPr="00EB1C68">
        <w:rPr>
          <w:rFonts w:ascii="Arial" w:hAnsi="Arial" w:cs="Arial"/>
          <w:sz w:val="24"/>
          <w:szCs w:val="24"/>
          <w:lang w:val="es-ES"/>
        </w:rPr>
        <w:t>.</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En la segunda fotografía se evidencia que la motocicleta</w:t>
      </w:r>
      <w:r w:rsidR="00762672">
        <w:rPr>
          <w:rFonts w:ascii="Arial" w:hAnsi="Arial" w:cs="Arial"/>
          <w:sz w:val="24"/>
          <w:szCs w:val="24"/>
          <w:lang w:val="es-ES"/>
        </w:rPr>
        <w:t xml:space="preserve"> hizo contacto con el vehículo.</w:t>
      </w:r>
      <w:r w:rsidRPr="00EB1C68">
        <w:rPr>
          <w:rFonts w:ascii="Arial" w:hAnsi="Arial" w:cs="Arial"/>
          <w:sz w:val="24"/>
          <w:szCs w:val="24"/>
          <w:lang w:val="es-ES"/>
        </w:rPr>
        <w:t xml:space="preserve"> Se observa el guardabarros abollado y se </w:t>
      </w:r>
      <w:r w:rsidR="00FC1804" w:rsidRPr="00EB1C68">
        <w:rPr>
          <w:rFonts w:ascii="Arial" w:hAnsi="Arial" w:cs="Arial"/>
          <w:sz w:val="24"/>
          <w:szCs w:val="24"/>
          <w:lang w:val="es-ES"/>
        </w:rPr>
        <w:t>ve</w:t>
      </w:r>
      <w:r w:rsidRPr="00EB1C68">
        <w:rPr>
          <w:rFonts w:ascii="Arial" w:hAnsi="Arial" w:cs="Arial"/>
          <w:sz w:val="24"/>
          <w:szCs w:val="24"/>
          <w:lang w:val="es-ES"/>
        </w:rPr>
        <w:t xml:space="preserve"> el lugar donde quedó la moto. </w:t>
      </w: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La tercera foto fue tomada desde la calle 16 en el sentido norte-sur, también se observa la posición de la motocicleta que quedó sobre su costado de</w:t>
      </w:r>
      <w:r w:rsidR="00762672">
        <w:rPr>
          <w:rFonts w:ascii="Arial" w:hAnsi="Arial" w:cs="Arial"/>
          <w:sz w:val="24"/>
          <w:szCs w:val="24"/>
          <w:lang w:val="es-ES"/>
        </w:rPr>
        <w:t xml:space="preserve">recho y la posición del auto.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FC1804"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Su</w:t>
      </w:r>
      <w:r w:rsidR="000210DE" w:rsidRPr="00EB1C68">
        <w:rPr>
          <w:rFonts w:ascii="Arial" w:hAnsi="Arial" w:cs="Arial"/>
          <w:sz w:val="24"/>
          <w:szCs w:val="24"/>
          <w:lang w:val="es-ES"/>
        </w:rPr>
        <w:t xml:space="preserve"> hipótesis </w:t>
      </w:r>
      <w:r w:rsidRPr="00EB1C68">
        <w:rPr>
          <w:rFonts w:ascii="Arial" w:hAnsi="Arial" w:cs="Arial"/>
          <w:sz w:val="24"/>
          <w:szCs w:val="24"/>
          <w:lang w:val="es-ES"/>
        </w:rPr>
        <w:t xml:space="preserve">se </w:t>
      </w:r>
      <w:r w:rsidR="00762672" w:rsidRPr="00EB1C68">
        <w:rPr>
          <w:rFonts w:ascii="Arial" w:hAnsi="Arial" w:cs="Arial"/>
          <w:sz w:val="24"/>
          <w:szCs w:val="24"/>
          <w:lang w:val="es-ES"/>
        </w:rPr>
        <w:t>basó</w:t>
      </w:r>
      <w:r w:rsidRPr="00EB1C68">
        <w:rPr>
          <w:rFonts w:ascii="Arial" w:hAnsi="Arial" w:cs="Arial"/>
          <w:sz w:val="24"/>
          <w:szCs w:val="24"/>
          <w:lang w:val="es-ES"/>
        </w:rPr>
        <w:t xml:space="preserve"> en los </w:t>
      </w:r>
      <w:r w:rsidR="000210DE" w:rsidRPr="00EB1C68">
        <w:rPr>
          <w:rFonts w:ascii="Arial" w:hAnsi="Arial" w:cs="Arial"/>
          <w:sz w:val="24"/>
          <w:szCs w:val="24"/>
          <w:lang w:val="es-ES"/>
        </w:rPr>
        <w:t xml:space="preserve">daños que presentaba la motocicleta y el principio de interferencia. La motocicleta quedó con adherencia o residuos del auto sobre su lado derecho. Ese aspecto quedó plasmado en el informe </w:t>
      </w:r>
      <w:r w:rsidR="00762672">
        <w:rPr>
          <w:rFonts w:ascii="Arial" w:hAnsi="Arial" w:cs="Arial"/>
          <w:sz w:val="24"/>
          <w:szCs w:val="24"/>
          <w:lang w:val="es-ES"/>
        </w:rPr>
        <w:t xml:space="preserve">de inspección a los vehículos.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Se le puso de presente el escrito sobre la inspección ocular realizada a la motocicleta (folio 49), al cual dio lectura, dando a conocer los daños sufridos por el velocípedo. </w:t>
      </w: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 </w:t>
      </w:r>
    </w:p>
    <w:p w:rsidR="000210DE"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La motocicleta recibió un golpe sobre su costado derecho, por lo cual perdió el control </w:t>
      </w:r>
      <w:r w:rsidR="00762672">
        <w:rPr>
          <w:rFonts w:ascii="Arial" w:hAnsi="Arial" w:cs="Arial"/>
          <w:sz w:val="24"/>
          <w:szCs w:val="24"/>
          <w:lang w:val="es-ES"/>
        </w:rPr>
        <w:t>y cayeron sus ocupantes. Hubo “</w:t>
      </w:r>
      <w:r w:rsidRPr="00EB1C68">
        <w:rPr>
          <w:rFonts w:ascii="Arial" w:hAnsi="Arial" w:cs="Arial"/>
          <w:sz w:val="24"/>
          <w:szCs w:val="24"/>
          <w:lang w:val="es-ES"/>
        </w:rPr>
        <w:t>derra</w:t>
      </w:r>
      <w:r w:rsidR="00762672">
        <w:rPr>
          <w:rFonts w:ascii="Arial" w:hAnsi="Arial" w:cs="Arial"/>
          <w:sz w:val="24"/>
          <w:szCs w:val="24"/>
          <w:lang w:val="es-ES"/>
        </w:rPr>
        <w:t>pe”</w:t>
      </w:r>
      <w:r w:rsidRPr="00EB1C68">
        <w:rPr>
          <w:rFonts w:ascii="Arial" w:hAnsi="Arial" w:cs="Arial"/>
          <w:sz w:val="24"/>
          <w:szCs w:val="24"/>
          <w:lang w:val="es-ES"/>
        </w:rPr>
        <w:t xml:space="preserve"> o sea </w:t>
      </w:r>
      <w:r w:rsidR="00762672" w:rsidRPr="00EB1C68">
        <w:rPr>
          <w:rFonts w:ascii="Arial" w:hAnsi="Arial" w:cs="Arial"/>
          <w:sz w:val="24"/>
          <w:szCs w:val="24"/>
          <w:lang w:val="es-ES"/>
        </w:rPr>
        <w:t>fricción</w:t>
      </w:r>
      <w:r w:rsidRPr="00EB1C68">
        <w:rPr>
          <w:rFonts w:ascii="Arial" w:hAnsi="Arial" w:cs="Arial"/>
          <w:sz w:val="24"/>
          <w:szCs w:val="24"/>
          <w:lang w:val="es-ES"/>
        </w:rPr>
        <w:t xml:space="preserve"> con el pavimento. </w:t>
      </w:r>
    </w:p>
    <w:p w:rsidR="00762672" w:rsidRPr="00EB1C68" w:rsidRDefault="00762672" w:rsidP="000210DE">
      <w:pPr>
        <w:spacing w:after="0" w:line="360" w:lineRule="auto"/>
        <w:ind w:right="-7"/>
        <w:jc w:val="both"/>
        <w:rPr>
          <w:rFonts w:ascii="Arial" w:hAnsi="Arial" w:cs="Arial"/>
          <w:sz w:val="24"/>
          <w:szCs w:val="24"/>
          <w:lang w:val="es-ES"/>
        </w:rPr>
      </w:pPr>
    </w:p>
    <w:p w:rsidR="000210DE" w:rsidRPr="00EB1C68" w:rsidRDefault="00762672" w:rsidP="000210DE">
      <w:pPr>
        <w:spacing w:after="0" w:line="360" w:lineRule="auto"/>
        <w:ind w:right="-7"/>
        <w:jc w:val="both"/>
        <w:rPr>
          <w:rFonts w:ascii="Arial" w:hAnsi="Arial" w:cs="Arial"/>
          <w:sz w:val="24"/>
          <w:szCs w:val="24"/>
          <w:lang w:val="es-ES"/>
        </w:rPr>
      </w:pPr>
      <w:r>
        <w:rPr>
          <w:rFonts w:ascii="Arial" w:hAnsi="Arial" w:cs="Arial"/>
          <w:sz w:val="24"/>
          <w:szCs w:val="24"/>
          <w:lang w:val="es-ES"/>
        </w:rPr>
        <w:t>Lo normal</w:t>
      </w:r>
      <w:r w:rsidR="000210DE" w:rsidRPr="00EB1C68">
        <w:rPr>
          <w:rFonts w:ascii="Arial" w:hAnsi="Arial" w:cs="Arial"/>
          <w:sz w:val="24"/>
          <w:szCs w:val="24"/>
          <w:lang w:val="es-ES"/>
        </w:rPr>
        <w:t xml:space="preserve"> es que si un carro va a girar </w:t>
      </w:r>
      <w:r>
        <w:rPr>
          <w:rFonts w:ascii="Arial" w:hAnsi="Arial" w:cs="Arial"/>
          <w:sz w:val="24"/>
          <w:szCs w:val="24"/>
          <w:lang w:val="es-ES"/>
        </w:rPr>
        <w:t xml:space="preserve">en zona urbana, </w:t>
      </w:r>
      <w:r w:rsidR="000210DE" w:rsidRPr="00EB1C68">
        <w:rPr>
          <w:rFonts w:ascii="Arial" w:hAnsi="Arial" w:cs="Arial"/>
          <w:sz w:val="24"/>
          <w:szCs w:val="24"/>
          <w:lang w:val="es-ES"/>
        </w:rPr>
        <w:t>debe hacer una señal 30 metros antes de voltear</w:t>
      </w:r>
      <w:r w:rsidR="00FC1804" w:rsidRPr="00EB1C68">
        <w:rPr>
          <w:rFonts w:ascii="Arial" w:hAnsi="Arial" w:cs="Arial"/>
          <w:sz w:val="24"/>
          <w:szCs w:val="24"/>
          <w:lang w:val="es-ES"/>
        </w:rPr>
        <w:t>.</w:t>
      </w:r>
      <w:r w:rsidR="000210DE" w:rsidRPr="00EB1C68">
        <w:rPr>
          <w:rFonts w:ascii="Arial" w:hAnsi="Arial" w:cs="Arial"/>
          <w:sz w:val="24"/>
          <w:szCs w:val="24"/>
          <w:lang w:val="es-ES"/>
        </w:rPr>
        <w:t xml:space="preserve">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FC1804"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Cree que </w:t>
      </w:r>
      <w:r w:rsidR="00762672">
        <w:rPr>
          <w:rFonts w:ascii="Arial" w:hAnsi="Arial" w:cs="Arial"/>
          <w:sz w:val="24"/>
          <w:szCs w:val="24"/>
          <w:lang w:val="es-ES"/>
        </w:rPr>
        <w:t xml:space="preserve">habló con alguien, quien </w:t>
      </w:r>
      <w:r w:rsidR="000210DE" w:rsidRPr="00EB1C68">
        <w:rPr>
          <w:rFonts w:ascii="Arial" w:hAnsi="Arial" w:cs="Arial"/>
          <w:sz w:val="24"/>
          <w:szCs w:val="24"/>
          <w:lang w:val="es-ES"/>
        </w:rPr>
        <w:t xml:space="preserve">le dijo que el conductor del vehículo </w:t>
      </w:r>
      <w:r w:rsidR="00762672">
        <w:rPr>
          <w:rFonts w:ascii="Arial" w:hAnsi="Arial" w:cs="Arial"/>
          <w:sz w:val="24"/>
          <w:szCs w:val="24"/>
          <w:lang w:val="es-ES"/>
        </w:rPr>
        <w:t>no había puesto la direccional,</w:t>
      </w:r>
      <w:r w:rsidR="000210DE" w:rsidRPr="00EB1C68">
        <w:rPr>
          <w:rFonts w:ascii="Arial" w:hAnsi="Arial" w:cs="Arial"/>
          <w:sz w:val="24"/>
          <w:szCs w:val="24"/>
          <w:lang w:val="es-ES"/>
        </w:rPr>
        <w:t xml:space="preserve"> por lo cual tiene esa hipótesis</w:t>
      </w:r>
      <w:r w:rsidRPr="00EB1C68">
        <w:rPr>
          <w:rFonts w:ascii="Arial" w:hAnsi="Arial" w:cs="Arial"/>
          <w:sz w:val="24"/>
          <w:szCs w:val="24"/>
          <w:lang w:val="es-ES"/>
        </w:rPr>
        <w:t xml:space="preserve">, pero eso no lo </w:t>
      </w:r>
      <w:r w:rsidR="00762672" w:rsidRPr="00EB1C68">
        <w:rPr>
          <w:rFonts w:ascii="Arial" w:hAnsi="Arial" w:cs="Arial"/>
          <w:sz w:val="24"/>
          <w:szCs w:val="24"/>
          <w:lang w:val="es-ES"/>
        </w:rPr>
        <w:t>plasmó</w:t>
      </w:r>
      <w:r w:rsidRPr="00EB1C68">
        <w:rPr>
          <w:rFonts w:ascii="Arial" w:hAnsi="Arial" w:cs="Arial"/>
          <w:sz w:val="24"/>
          <w:szCs w:val="24"/>
          <w:lang w:val="es-ES"/>
        </w:rPr>
        <w:t xml:space="preserve"> en el informe.</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No cuenta con medidas exactas o pruebas que acrediten esa situación. Por la posición final de los vehículos fue que llegó a esa conclusión, ya el </w:t>
      </w:r>
      <w:r w:rsidR="00D252E0" w:rsidRPr="00EB1C68">
        <w:rPr>
          <w:rFonts w:ascii="Arial" w:hAnsi="Arial" w:cs="Arial"/>
          <w:sz w:val="24"/>
          <w:szCs w:val="24"/>
          <w:lang w:val="es-ES"/>
        </w:rPr>
        <w:t>automóvil</w:t>
      </w:r>
      <w:r w:rsidRPr="00EB1C68">
        <w:rPr>
          <w:rFonts w:ascii="Arial" w:hAnsi="Arial" w:cs="Arial"/>
          <w:sz w:val="24"/>
          <w:szCs w:val="24"/>
          <w:lang w:val="es-ES"/>
        </w:rPr>
        <w:t xml:space="preserve"> quedó algo diagonal en la entrada de la calle 17, como </w:t>
      </w:r>
      <w:r w:rsidR="00D252E0" w:rsidRPr="00EB1C68">
        <w:rPr>
          <w:rFonts w:ascii="Arial" w:hAnsi="Arial" w:cs="Arial"/>
          <w:sz w:val="24"/>
          <w:szCs w:val="24"/>
          <w:lang w:val="es-ES"/>
        </w:rPr>
        <w:t>cerrándole</w:t>
      </w:r>
      <w:r w:rsidRPr="00EB1C68">
        <w:rPr>
          <w:rFonts w:ascii="Arial" w:hAnsi="Arial" w:cs="Arial"/>
          <w:sz w:val="24"/>
          <w:szCs w:val="24"/>
          <w:lang w:val="es-ES"/>
        </w:rPr>
        <w:t xml:space="preserve">  un poco el paso a la motocicleta. Además par</w:t>
      </w:r>
      <w:r w:rsidR="00D252E0">
        <w:rPr>
          <w:rFonts w:ascii="Arial" w:hAnsi="Arial" w:cs="Arial"/>
          <w:sz w:val="24"/>
          <w:szCs w:val="24"/>
          <w:lang w:val="es-ES"/>
        </w:rPr>
        <w:t xml:space="preserve">ece que la moto también fuera a “seguir derecho” </w:t>
      </w:r>
      <w:r w:rsidRPr="00EB1C68">
        <w:rPr>
          <w:rFonts w:ascii="Arial" w:hAnsi="Arial" w:cs="Arial"/>
          <w:sz w:val="24"/>
          <w:szCs w:val="24"/>
          <w:lang w:val="es-ES"/>
        </w:rPr>
        <w:t>y</w:t>
      </w:r>
      <w:r w:rsidR="00D252E0">
        <w:rPr>
          <w:rFonts w:ascii="Arial" w:hAnsi="Arial" w:cs="Arial"/>
          <w:sz w:val="24"/>
          <w:szCs w:val="24"/>
          <w:lang w:val="es-ES"/>
        </w:rPr>
        <w:t xml:space="preserve"> posiblemente el conductor del </w:t>
      </w:r>
      <w:r w:rsidRPr="00EB1C68">
        <w:rPr>
          <w:rFonts w:ascii="Arial" w:hAnsi="Arial" w:cs="Arial"/>
          <w:sz w:val="24"/>
          <w:szCs w:val="24"/>
          <w:lang w:val="es-ES"/>
        </w:rPr>
        <w:t xml:space="preserve">automóvil no avisó con anterioridad que iba a girar.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Los agentes de tránsito no determinan la velocidad de los vehículos, ya qu</w:t>
      </w:r>
      <w:r w:rsidR="00D252E0">
        <w:rPr>
          <w:rFonts w:ascii="Arial" w:hAnsi="Arial" w:cs="Arial"/>
          <w:sz w:val="24"/>
          <w:szCs w:val="24"/>
          <w:lang w:val="es-ES"/>
        </w:rPr>
        <w:t>e esa tarea le corresponde a un</w:t>
      </w:r>
      <w:r w:rsidRPr="00EB1C68">
        <w:rPr>
          <w:rFonts w:ascii="Arial" w:hAnsi="Arial" w:cs="Arial"/>
          <w:sz w:val="24"/>
          <w:szCs w:val="24"/>
          <w:lang w:val="es-ES"/>
        </w:rPr>
        <w:t xml:space="preserve"> físico forense.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D252E0"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Realizó</w:t>
      </w:r>
      <w:r w:rsidR="000210DE" w:rsidRPr="00EB1C68">
        <w:rPr>
          <w:rFonts w:ascii="Arial" w:hAnsi="Arial" w:cs="Arial"/>
          <w:sz w:val="24"/>
          <w:szCs w:val="24"/>
          <w:lang w:val="es-ES"/>
        </w:rPr>
        <w:t xml:space="preserve"> la inspección ocular </w:t>
      </w:r>
      <w:r w:rsidR="00A010B4" w:rsidRPr="00EB1C68">
        <w:rPr>
          <w:rFonts w:ascii="Arial" w:hAnsi="Arial" w:cs="Arial"/>
          <w:sz w:val="24"/>
          <w:szCs w:val="24"/>
          <w:lang w:val="es-ES"/>
        </w:rPr>
        <w:t>a la moto y el carro .</w:t>
      </w:r>
      <w:r w:rsidR="000210DE" w:rsidRPr="00EB1C68">
        <w:rPr>
          <w:rFonts w:ascii="Arial" w:hAnsi="Arial" w:cs="Arial"/>
          <w:sz w:val="24"/>
          <w:szCs w:val="24"/>
          <w:lang w:val="es-ES"/>
        </w:rPr>
        <w:t>Dio lectura al documento respectivo. Hizo referencia a los daños encontrados en el automóvil marca “</w:t>
      </w:r>
      <w:r>
        <w:rPr>
          <w:rFonts w:ascii="Arial" w:hAnsi="Arial" w:cs="Arial"/>
          <w:sz w:val="24"/>
          <w:szCs w:val="24"/>
          <w:lang w:val="es-ES"/>
        </w:rPr>
        <w:t>S</w:t>
      </w:r>
      <w:r w:rsidR="00434919">
        <w:rPr>
          <w:rFonts w:ascii="Arial" w:hAnsi="Arial" w:cs="Arial"/>
          <w:sz w:val="24"/>
          <w:szCs w:val="24"/>
          <w:lang w:val="es-ES"/>
        </w:rPr>
        <w:t>ubaru</w:t>
      </w:r>
      <w:r>
        <w:rPr>
          <w:rFonts w:ascii="Arial" w:hAnsi="Arial" w:cs="Arial"/>
          <w:sz w:val="24"/>
          <w:szCs w:val="24"/>
          <w:lang w:val="es-ES"/>
        </w:rPr>
        <w:t xml:space="preserve">” </w:t>
      </w:r>
      <w:r w:rsidR="000210DE" w:rsidRPr="00EB1C68">
        <w:rPr>
          <w:rFonts w:ascii="Arial" w:hAnsi="Arial" w:cs="Arial"/>
          <w:sz w:val="24"/>
          <w:szCs w:val="24"/>
          <w:lang w:val="es-ES"/>
        </w:rPr>
        <w:t xml:space="preserve">en su nave delantera izquierda, lo que indica que fue </w:t>
      </w:r>
      <w:r>
        <w:rPr>
          <w:rFonts w:ascii="Arial" w:hAnsi="Arial" w:cs="Arial"/>
          <w:sz w:val="24"/>
          <w:szCs w:val="24"/>
          <w:lang w:val="es-ES"/>
        </w:rPr>
        <w:t>rayada “por fricció</w:t>
      </w:r>
      <w:r w:rsidR="000210DE" w:rsidRPr="00EB1C68">
        <w:rPr>
          <w:rFonts w:ascii="Arial" w:hAnsi="Arial" w:cs="Arial"/>
          <w:sz w:val="24"/>
          <w:szCs w:val="24"/>
          <w:lang w:val="es-ES"/>
        </w:rPr>
        <w:t>n</w:t>
      </w:r>
      <w:r w:rsidR="009C0BB6">
        <w:rPr>
          <w:rFonts w:ascii="Arial" w:hAnsi="Arial" w:cs="Arial"/>
          <w:sz w:val="24"/>
          <w:szCs w:val="24"/>
          <w:lang w:val="es-ES"/>
        </w:rPr>
        <w:t>”</w:t>
      </w:r>
      <w:r w:rsidR="000210DE" w:rsidRPr="00EB1C68">
        <w:rPr>
          <w:rFonts w:ascii="Arial" w:hAnsi="Arial" w:cs="Arial"/>
          <w:sz w:val="24"/>
          <w:szCs w:val="24"/>
          <w:lang w:val="es-ES"/>
        </w:rPr>
        <w:t xml:space="preserve">.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Los sistemas de se</w:t>
      </w:r>
      <w:r w:rsidR="009C0BB6">
        <w:rPr>
          <w:rFonts w:ascii="Arial" w:hAnsi="Arial" w:cs="Arial"/>
          <w:sz w:val="24"/>
          <w:szCs w:val="24"/>
          <w:lang w:val="es-ES"/>
        </w:rPr>
        <w:t xml:space="preserve">guridad del carro y la moto se </w:t>
      </w:r>
      <w:r w:rsidRPr="00EB1C68">
        <w:rPr>
          <w:rFonts w:ascii="Arial" w:hAnsi="Arial" w:cs="Arial"/>
          <w:sz w:val="24"/>
          <w:szCs w:val="24"/>
          <w:lang w:val="es-ES"/>
        </w:rPr>
        <w:t xml:space="preserve">encontraban en buen estado.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Hizo referencia a la cuarta fotografía señalando que en</w:t>
      </w:r>
      <w:r w:rsidR="009C0BB6">
        <w:rPr>
          <w:rFonts w:ascii="Arial" w:hAnsi="Arial" w:cs="Arial"/>
          <w:sz w:val="24"/>
          <w:szCs w:val="24"/>
          <w:lang w:val="es-ES"/>
        </w:rPr>
        <w:t xml:space="preserve"> esa vía se podía observar que los </w:t>
      </w:r>
      <w:r w:rsidRPr="00EB1C68">
        <w:rPr>
          <w:rFonts w:ascii="Arial" w:hAnsi="Arial" w:cs="Arial"/>
          <w:sz w:val="24"/>
          <w:szCs w:val="24"/>
          <w:lang w:val="es-ES"/>
        </w:rPr>
        <w:t>carros se parqueaban en los c</w:t>
      </w:r>
      <w:r w:rsidR="009C0BB6">
        <w:rPr>
          <w:rFonts w:ascii="Arial" w:hAnsi="Arial" w:cs="Arial"/>
          <w:sz w:val="24"/>
          <w:szCs w:val="24"/>
          <w:lang w:val="es-ES"/>
        </w:rPr>
        <w:t xml:space="preserve">ostados de la vía, por lo cual </w:t>
      </w:r>
      <w:r w:rsidRPr="00EB1C68">
        <w:rPr>
          <w:rFonts w:ascii="Arial" w:hAnsi="Arial" w:cs="Arial"/>
          <w:sz w:val="24"/>
          <w:szCs w:val="24"/>
          <w:lang w:val="es-ES"/>
        </w:rPr>
        <w:t xml:space="preserve">debían transitar por la mitad de la calzada.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Sobre la siguiente foto</w:t>
      </w:r>
      <w:r w:rsidR="009C0BB6">
        <w:rPr>
          <w:rFonts w:ascii="Arial" w:hAnsi="Arial" w:cs="Arial"/>
          <w:sz w:val="24"/>
          <w:szCs w:val="24"/>
          <w:lang w:val="es-ES"/>
        </w:rPr>
        <w:t xml:space="preserve"> dijo que estaba en sentido sur - </w:t>
      </w:r>
      <w:r w:rsidRPr="00EB1C68">
        <w:rPr>
          <w:rFonts w:ascii="Arial" w:hAnsi="Arial" w:cs="Arial"/>
          <w:sz w:val="24"/>
          <w:szCs w:val="24"/>
          <w:lang w:val="es-ES"/>
        </w:rPr>
        <w:t xml:space="preserve">norte y se </w:t>
      </w:r>
      <w:r w:rsidR="009C0BB6" w:rsidRPr="00EB1C68">
        <w:rPr>
          <w:rFonts w:ascii="Arial" w:hAnsi="Arial" w:cs="Arial"/>
          <w:sz w:val="24"/>
          <w:szCs w:val="24"/>
          <w:lang w:val="es-ES"/>
        </w:rPr>
        <w:t>veía</w:t>
      </w:r>
      <w:r w:rsidRPr="00EB1C68">
        <w:rPr>
          <w:rFonts w:ascii="Arial" w:hAnsi="Arial" w:cs="Arial"/>
          <w:sz w:val="24"/>
          <w:szCs w:val="24"/>
          <w:lang w:val="es-ES"/>
        </w:rPr>
        <w:t xml:space="preserve"> la posic</w:t>
      </w:r>
      <w:r w:rsidR="009C0BB6">
        <w:rPr>
          <w:rFonts w:ascii="Arial" w:hAnsi="Arial" w:cs="Arial"/>
          <w:sz w:val="24"/>
          <w:szCs w:val="24"/>
          <w:lang w:val="es-ES"/>
        </w:rPr>
        <w:t xml:space="preserve">ión final de los vehículos. El </w:t>
      </w:r>
      <w:r w:rsidR="00A010B4" w:rsidRPr="00EB1C68">
        <w:rPr>
          <w:rFonts w:ascii="Arial" w:hAnsi="Arial" w:cs="Arial"/>
          <w:sz w:val="24"/>
          <w:szCs w:val="24"/>
          <w:lang w:val="es-ES"/>
        </w:rPr>
        <w:t xml:space="preserve">auto </w:t>
      </w:r>
      <w:r w:rsidR="00434919">
        <w:rPr>
          <w:rFonts w:ascii="Arial" w:hAnsi="Arial" w:cs="Arial"/>
          <w:sz w:val="24"/>
          <w:szCs w:val="24"/>
          <w:lang w:val="es-ES"/>
        </w:rPr>
        <w:t>quedó hacia la calle 16</w:t>
      </w:r>
      <w:r w:rsidRPr="00EB1C68">
        <w:rPr>
          <w:rFonts w:ascii="Arial" w:hAnsi="Arial" w:cs="Arial"/>
          <w:sz w:val="24"/>
          <w:szCs w:val="24"/>
          <w:lang w:val="es-ES"/>
        </w:rPr>
        <w:t>.</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9C0BB6" w:rsidP="000210DE">
      <w:pPr>
        <w:spacing w:after="0" w:line="360" w:lineRule="auto"/>
        <w:ind w:right="-7"/>
        <w:jc w:val="both"/>
        <w:rPr>
          <w:rFonts w:ascii="Arial" w:hAnsi="Arial" w:cs="Arial"/>
          <w:sz w:val="24"/>
          <w:szCs w:val="24"/>
          <w:lang w:val="es-ES"/>
        </w:rPr>
      </w:pPr>
      <w:r>
        <w:rPr>
          <w:rFonts w:ascii="Arial" w:hAnsi="Arial" w:cs="Arial"/>
          <w:sz w:val="24"/>
          <w:szCs w:val="24"/>
          <w:lang w:val="es-ES"/>
        </w:rPr>
        <w:t xml:space="preserve">El </w:t>
      </w:r>
      <w:r w:rsidR="000210DE" w:rsidRPr="00EB1C68">
        <w:rPr>
          <w:rFonts w:ascii="Arial" w:hAnsi="Arial" w:cs="Arial"/>
          <w:sz w:val="24"/>
          <w:szCs w:val="24"/>
          <w:lang w:val="es-ES"/>
        </w:rPr>
        <w:t>ángulo del vehícu</w:t>
      </w:r>
      <w:r>
        <w:rPr>
          <w:rFonts w:ascii="Arial" w:hAnsi="Arial" w:cs="Arial"/>
          <w:sz w:val="24"/>
          <w:szCs w:val="24"/>
          <w:lang w:val="es-ES"/>
        </w:rPr>
        <w:t xml:space="preserve">lo no daría para hacer un daño sobre el costado, sino </w:t>
      </w:r>
      <w:r w:rsidR="000210DE" w:rsidRPr="00EB1C68">
        <w:rPr>
          <w:rFonts w:ascii="Arial" w:hAnsi="Arial" w:cs="Arial"/>
          <w:sz w:val="24"/>
          <w:szCs w:val="24"/>
          <w:lang w:val="es-ES"/>
        </w:rPr>
        <w:t xml:space="preserve">frontal.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9C0BB6" w:rsidP="000210DE">
      <w:pPr>
        <w:spacing w:after="0" w:line="360" w:lineRule="auto"/>
        <w:ind w:right="-7"/>
        <w:jc w:val="both"/>
        <w:rPr>
          <w:rFonts w:ascii="Arial" w:hAnsi="Arial" w:cs="Arial"/>
          <w:sz w:val="24"/>
          <w:szCs w:val="24"/>
          <w:lang w:val="es-ES"/>
        </w:rPr>
      </w:pPr>
      <w:r>
        <w:rPr>
          <w:rFonts w:ascii="Arial" w:hAnsi="Arial" w:cs="Arial"/>
          <w:sz w:val="24"/>
          <w:szCs w:val="24"/>
          <w:lang w:val="es-ES"/>
        </w:rPr>
        <w:t xml:space="preserve">Otra </w:t>
      </w:r>
      <w:r w:rsidR="000210DE" w:rsidRPr="00EB1C68">
        <w:rPr>
          <w:rFonts w:ascii="Arial" w:hAnsi="Arial" w:cs="Arial"/>
          <w:sz w:val="24"/>
          <w:szCs w:val="24"/>
          <w:lang w:val="es-ES"/>
        </w:rPr>
        <w:t xml:space="preserve">fotografía fue tomada en el sentido sur - norte sobre la calle 16 y muestra la posición final de los vehículos. El automóvil quedó en el sentido occidente - oriente, girando hacia el norte. La motocicleta quedó en el vértice de la intersección.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lastRenderedPageBreak/>
        <w:t>La posición final también puede variar, pues cuando uno ve que algo lo va a interceptar realiza una maniobra ev</w:t>
      </w:r>
      <w:r w:rsidR="009C0BB6">
        <w:rPr>
          <w:rFonts w:ascii="Arial" w:hAnsi="Arial" w:cs="Arial"/>
          <w:sz w:val="24"/>
          <w:szCs w:val="24"/>
          <w:lang w:val="es-ES"/>
        </w:rPr>
        <w:t xml:space="preserve">asiva, por lo que el conductor </w:t>
      </w:r>
      <w:r w:rsidRPr="00EB1C68">
        <w:rPr>
          <w:rFonts w:ascii="Arial" w:hAnsi="Arial" w:cs="Arial"/>
          <w:sz w:val="24"/>
          <w:szCs w:val="24"/>
          <w:lang w:val="es-ES"/>
        </w:rPr>
        <w:t xml:space="preserve">de la motocicleta pudo </w:t>
      </w:r>
      <w:r w:rsidR="00A010B4" w:rsidRPr="00EB1C68">
        <w:rPr>
          <w:rFonts w:ascii="Arial" w:hAnsi="Arial" w:cs="Arial"/>
          <w:sz w:val="24"/>
          <w:szCs w:val="24"/>
          <w:lang w:val="es-ES"/>
        </w:rPr>
        <w:t xml:space="preserve">haber </w:t>
      </w:r>
      <w:r w:rsidRPr="00EB1C68">
        <w:rPr>
          <w:rFonts w:ascii="Arial" w:hAnsi="Arial" w:cs="Arial"/>
          <w:sz w:val="24"/>
          <w:szCs w:val="24"/>
          <w:lang w:val="es-ES"/>
        </w:rPr>
        <w:t>tira</w:t>
      </w:r>
      <w:r w:rsidR="00A010B4" w:rsidRPr="00EB1C68">
        <w:rPr>
          <w:rFonts w:ascii="Arial" w:hAnsi="Arial" w:cs="Arial"/>
          <w:sz w:val="24"/>
          <w:szCs w:val="24"/>
          <w:lang w:val="es-ES"/>
        </w:rPr>
        <w:t>do</w:t>
      </w:r>
      <w:r w:rsidRPr="00EB1C68">
        <w:rPr>
          <w:rFonts w:ascii="Arial" w:hAnsi="Arial" w:cs="Arial"/>
          <w:sz w:val="24"/>
          <w:szCs w:val="24"/>
          <w:lang w:val="es-ES"/>
        </w:rPr>
        <w:t xml:space="preserve"> el vehículo hacia la izquierda.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Rindió una entrevista ante investigador del CTI en la que dijo que el accidente se </w:t>
      </w:r>
      <w:r w:rsidR="009C0BB6" w:rsidRPr="00EB1C68">
        <w:rPr>
          <w:rFonts w:ascii="Arial" w:hAnsi="Arial" w:cs="Arial"/>
          <w:sz w:val="24"/>
          <w:szCs w:val="24"/>
          <w:lang w:val="es-ES"/>
        </w:rPr>
        <w:t>presentó</w:t>
      </w:r>
      <w:r w:rsidRPr="00EB1C68">
        <w:rPr>
          <w:rFonts w:ascii="Arial" w:hAnsi="Arial" w:cs="Arial"/>
          <w:sz w:val="24"/>
          <w:szCs w:val="24"/>
          <w:lang w:val="es-ES"/>
        </w:rPr>
        <w:t xml:space="preserve"> porque el acusado había infringido una norma de tránsito</w:t>
      </w:r>
      <w:r w:rsidR="00A010B4" w:rsidRPr="00EB1C68">
        <w:rPr>
          <w:rFonts w:ascii="Arial" w:hAnsi="Arial" w:cs="Arial"/>
          <w:sz w:val="24"/>
          <w:szCs w:val="24"/>
          <w:lang w:val="es-ES"/>
        </w:rPr>
        <w:t xml:space="preserve">, </w:t>
      </w:r>
      <w:r w:rsidRPr="00EB1C68">
        <w:rPr>
          <w:rFonts w:ascii="Arial" w:hAnsi="Arial" w:cs="Arial"/>
          <w:sz w:val="24"/>
          <w:szCs w:val="24"/>
          <w:lang w:val="es-ES"/>
        </w:rPr>
        <w:t>al no haber hecho la</w:t>
      </w:r>
      <w:r w:rsidR="001D64C7">
        <w:rPr>
          <w:rFonts w:ascii="Arial" w:hAnsi="Arial" w:cs="Arial"/>
          <w:sz w:val="24"/>
          <w:szCs w:val="24"/>
          <w:lang w:val="es-ES"/>
        </w:rPr>
        <w:t xml:space="preserve"> señal para girar, pero que no </w:t>
      </w:r>
      <w:r w:rsidRPr="00EB1C68">
        <w:rPr>
          <w:rFonts w:ascii="Arial" w:hAnsi="Arial" w:cs="Arial"/>
          <w:sz w:val="24"/>
          <w:szCs w:val="24"/>
          <w:lang w:val="es-ES"/>
        </w:rPr>
        <w:t>había invasión del carril contrario. Sin emb</w:t>
      </w:r>
      <w:r w:rsidR="001D64C7">
        <w:rPr>
          <w:rFonts w:ascii="Arial" w:hAnsi="Arial" w:cs="Arial"/>
          <w:sz w:val="24"/>
          <w:szCs w:val="24"/>
          <w:lang w:val="es-ES"/>
        </w:rPr>
        <w:t xml:space="preserve">argo no puede afirmarlo ya que </w:t>
      </w:r>
      <w:r w:rsidRPr="00EB1C68">
        <w:rPr>
          <w:rFonts w:ascii="Arial" w:hAnsi="Arial" w:cs="Arial"/>
          <w:sz w:val="24"/>
          <w:szCs w:val="24"/>
          <w:lang w:val="es-ES"/>
        </w:rPr>
        <w:t xml:space="preserve">no </w:t>
      </w:r>
      <w:r w:rsidR="001D64C7" w:rsidRPr="00EB1C68">
        <w:rPr>
          <w:rFonts w:ascii="Arial" w:hAnsi="Arial" w:cs="Arial"/>
          <w:sz w:val="24"/>
          <w:szCs w:val="24"/>
          <w:lang w:val="es-ES"/>
        </w:rPr>
        <w:t>presenció</w:t>
      </w:r>
      <w:r w:rsidR="001D64C7">
        <w:rPr>
          <w:rFonts w:ascii="Arial" w:hAnsi="Arial" w:cs="Arial"/>
          <w:sz w:val="24"/>
          <w:szCs w:val="24"/>
          <w:lang w:val="es-ES"/>
        </w:rPr>
        <w:t xml:space="preserve"> </w:t>
      </w:r>
      <w:r w:rsidRPr="00EB1C68">
        <w:rPr>
          <w:rFonts w:ascii="Arial" w:hAnsi="Arial" w:cs="Arial"/>
          <w:sz w:val="24"/>
          <w:szCs w:val="24"/>
          <w:lang w:val="es-ES"/>
        </w:rPr>
        <w:t>los hechos. Esa hipótesis la da el m</w:t>
      </w:r>
      <w:r w:rsidR="001D64C7">
        <w:rPr>
          <w:rFonts w:ascii="Arial" w:hAnsi="Arial" w:cs="Arial"/>
          <w:sz w:val="24"/>
          <w:szCs w:val="24"/>
          <w:lang w:val="es-ES"/>
        </w:rPr>
        <w:t xml:space="preserve">ismo Ministerio del Transporte </w:t>
      </w:r>
      <w:r w:rsidRPr="00EB1C68">
        <w:rPr>
          <w:rFonts w:ascii="Arial" w:hAnsi="Arial" w:cs="Arial"/>
          <w:sz w:val="24"/>
          <w:szCs w:val="24"/>
          <w:lang w:val="es-ES"/>
        </w:rPr>
        <w:t xml:space="preserve">en una tabla con códigos de </w:t>
      </w:r>
      <w:r w:rsidR="001D64C7">
        <w:rPr>
          <w:rFonts w:ascii="Arial" w:hAnsi="Arial" w:cs="Arial"/>
          <w:sz w:val="24"/>
          <w:szCs w:val="24"/>
          <w:lang w:val="es-ES"/>
        </w:rPr>
        <w:t>posibilidades</w:t>
      </w:r>
      <w:r w:rsidRPr="00EB1C68">
        <w:rPr>
          <w:rFonts w:ascii="Arial" w:hAnsi="Arial" w:cs="Arial"/>
          <w:sz w:val="24"/>
          <w:szCs w:val="24"/>
          <w:lang w:val="es-ES"/>
        </w:rPr>
        <w:t xml:space="preserve"> en accidentes de </w:t>
      </w:r>
      <w:r w:rsidR="001D64C7" w:rsidRPr="00EB1C68">
        <w:rPr>
          <w:rFonts w:ascii="Arial" w:hAnsi="Arial" w:cs="Arial"/>
          <w:sz w:val="24"/>
          <w:szCs w:val="24"/>
          <w:lang w:val="es-ES"/>
        </w:rPr>
        <w:t>tránsito</w:t>
      </w:r>
      <w:r w:rsidR="001D64C7">
        <w:rPr>
          <w:rFonts w:ascii="Arial" w:hAnsi="Arial" w:cs="Arial"/>
          <w:sz w:val="24"/>
          <w:szCs w:val="24"/>
          <w:lang w:val="es-ES"/>
        </w:rPr>
        <w:t xml:space="preserve">, donde se dice que la </w:t>
      </w:r>
      <w:r w:rsidRPr="00EB1C68">
        <w:rPr>
          <w:rFonts w:ascii="Arial" w:hAnsi="Arial" w:cs="Arial"/>
          <w:sz w:val="24"/>
          <w:szCs w:val="24"/>
          <w:lang w:val="es-ES"/>
        </w:rPr>
        <w:t xml:space="preserve">invasión de carril se da en una vía de doble sentido, cuando uno de los vehículos viene en sentido contrario al </w:t>
      </w:r>
      <w:r w:rsidR="00A010B4" w:rsidRPr="00EB1C68">
        <w:rPr>
          <w:rFonts w:ascii="Arial" w:hAnsi="Arial" w:cs="Arial"/>
          <w:sz w:val="24"/>
          <w:szCs w:val="24"/>
          <w:lang w:val="es-ES"/>
        </w:rPr>
        <w:t xml:space="preserve">carril por donde </w:t>
      </w:r>
      <w:r w:rsidR="001D64C7">
        <w:rPr>
          <w:rFonts w:ascii="Arial" w:hAnsi="Arial" w:cs="Arial"/>
          <w:sz w:val="24"/>
          <w:szCs w:val="24"/>
          <w:lang w:val="es-ES"/>
        </w:rPr>
        <w:t>uno se desplaza</w:t>
      </w:r>
      <w:r w:rsidRPr="00EB1C68">
        <w:rPr>
          <w:rFonts w:ascii="Arial" w:hAnsi="Arial" w:cs="Arial"/>
          <w:sz w:val="24"/>
          <w:szCs w:val="24"/>
          <w:lang w:val="es-ES"/>
        </w:rPr>
        <w:t xml:space="preserve">.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La calzada se determina entre sardinel y sardinel y es el ancho de la vía.  </w:t>
      </w:r>
    </w:p>
    <w:p w:rsidR="000210DE" w:rsidRPr="00EB1C68" w:rsidRDefault="000210DE" w:rsidP="000210DE">
      <w:pPr>
        <w:spacing w:after="0" w:line="360" w:lineRule="auto"/>
        <w:ind w:right="-7"/>
        <w:jc w:val="both"/>
        <w:rPr>
          <w:rFonts w:ascii="Arial" w:hAnsi="Arial" w:cs="Arial"/>
          <w:sz w:val="24"/>
          <w:szCs w:val="24"/>
          <w:lang w:val="es-ES"/>
        </w:rPr>
      </w:pPr>
    </w:p>
    <w:p w:rsidR="000210DE"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Los dos vehículos transitaban en el mismo sentido por la misma calzada de la carrera 17. </w:t>
      </w:r>
    </w:p>
    <w:p w:rsidR="001D64C7" w:rsidRPr="00EB1C68" w:rsidRDefault="001D64C7" w:rsidP="000210DE">
      <w:pPr>
        <w:spacing w:after="0" w:line="360" w:lineRule="auto"/>
        <w:ind w:right="-7"/>
        <w:jc w:val="both"/>
        <w:rPr>
          <w:rFonts w:ascii="Arial" w:hAnsi="Arial" w:cs="Arial"/>
          <w:sz w:val="24"/>
          <w:szCs w:val="24"/>
          <w:lang w:val="es-ES"/>
        </w:rPr>
      </w:pPr>
    </w:p>
    <w:p w:rsidR="000210DE" w:rsidRDefault="001D64C7" w:rsidP="000210DE">
      <w:pPr>
        <w:spacing w:after="0" w:line="360" w:lineRule="auto"/>
        <w:ind w:right="-7"/>
        <w:jc w:val="both"/>
        <w:rPr>
          <w:rFonts w:ascii="Arial" w:hAnsi="Arial" w:cs="Arial"/>
          <w:sz w:val="24"/>
          <w:szCs w:val="24"/>
          <w:lang w:val="es-ES"/>
        </w:rPr>
      </w:pPr>
      <w:r>
        <w:rPr>
          <w:rFonts w:ascii="Arial" w:hAnsi="Arial" w:cs="Arial"/>
          <w:sz w:val="24"/>
          <w:szCs w:val="24"/>
          <w:lang w:val="es-ES"/>
        </w:rPr>
        <w:t xml:space="preserve">En la entrevista que rindió </w:t>
      </w:r>
      <w:r w:rsidR="000210DE" w:rsidRPr="00EB1C68">
        <w:rPr>
          <w:rFonts w:ascii="Arial" w:hAnsi="Arial" w:cs="Arial"/>
          <w:sz w:val="24"/>
          <w:szCs w:val="24"/>
          <w:lang w:val="es-ES"/>
        </w:rPr>
        <w:t xml:space="preserve">dijo que no había huella de arrastre. </w:t>
      </w:r>
    </w:p>
    <w:p w:rsidR="001D64C7" w:rsidRPr="00EB1C68" w:rsidRDefault="001D64C7"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i/>
          <w:sz w:val="24"/>
          <w:szCs w:val="24"/>
          <w:lang w:val="es-ES"/>
        </w:rPr>
      </w:pPr>
      <w:r w:rsidRPr="00EB1C68">
        <w:rPr>
          <w:rFonts w:ascii="Arial" w:hAnsi="Arial" w:cs="Arial"/>
          <w:i/>
          <w:sz w:val="24"/>
          <w:szCs w:val="24"/>
          <w:lang w:val="es-ES"/>
        </w:rPr>
        <w:t xml:space="preserve">(Se interrumpe el sonido del registro a H. 01.03.46 hasta 01.17.07 mientras el testigo daba lectura a una entrevista que le exhibió la delegada de la FGN y </w:t>
      </w:r>
      <w:r w:rsidR="001D64C7" w:rsidRPr="00EB1C68">
        <w:rPr>
          <w:rFonts w:ascii="Arial" w:hAnsi="Arial" w:cs="Arial"/>
          <w:i/>
          <w:sz w:val="24"/>
          <w:szCs w:val="24"/>
          <w:lang w:val="es-ES"/>
        </w:rPr>
        <w:t>respondí</w:t>
      </w:r>
      <w:r w:rsidR="001D64C7">
        <w:rPr>
          <w:rFonts w:ascii="Arial" w:hAnsi="Arial" w:cs="Arial"/>
          <w:i/>
          <w:sz w:val="24"/>
          <w:szCs w:val="24"/>
          <w:lang w:val="es-ES"/>
        </w:rPr>
        <w:t>a a otras preguntas que le hizo</w:t>
      </w:r>
      <w:r w:rsidRPr="00EB1C68">
        <w:rPr>
          <w:rFonts w:ascii="Arial" w:hAnsi="Arial" w:cs="Arial"/>
          <w:i/>
          <w:sz w:val="24"/>
          <w:szCs w:val="24"/>
          <w:lang w:val="es-ES"/>
        </w:rPr>
        <w:t xml:space="preserve">)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No recuerda en qué momento llegó al lugar de los hechos, ni que personas estaban en el sitio. Cree que estaba el conductor del automóvil.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A010B4"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Se ha referido a h</w:t>
      </w:r>
      <w:r w:rsidR="000210DE" w:rsidRPr="00EB1C68">
        <w:rPr>
          <w:rFonts w:ascii="Arial" w:hAnsi="Arial" w:cs="Arial"/>
          <w:sz w:val="24"/>
          <w:szCs w:val="24"/>
          <w:lang w:val="es-ES"/>
        </w:rPr>
        <w:t>ipótesis</w:t>
      </w:r>
      <w:r w:rsidRPr="00EB1C68">
        <w:rPr>
          <w:rFonts w:ascii="Arial" w:hAnsi="Arial" w:cs="Arial"/>
          <w:sz w:val="24"/>
          <w:szCs w:val="24"/>
          <w:lang w:val="es-ES"/>
        </w:rPr>
        <w:t xml:space="preserve"> del </w:t>
      </w:r>
      <w:r w:rsidR="001D64C7" w:rsidRPr="00EB1C68">
        <w:rPr>
          <w:rFonts w:ascii="Arial" w:hAnsi="Arial" w:cs="Arial"/>
          <w:sz w:val="24"/>
          <w:szCs w:val="24"/>
          <w:lang w:val="es-ES"/>
        </w:rPr>
        <w:t>accidente,</w:t>
      </w:r>
      <w:r w:rsidR="000210DE" w:rsidRPr="00EB1C68">
        <w:rPr>
          <w:rFonts w:ascii="Arial" w:hAnsi="Arial" w:cs="Arial"/>
          <w:sz w:val="24"/>
          <w:szCs w:val="24"/>
          <w:lang w:val="es-ES"/>
        </w:rPr>
        <w:t xml:space="preserve"> lo que indica que nada es seguro.</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1D64C7" w:rsidP="000210DE">
      <w:pPr>
        <w:spacing w:after="0" w:line="360" w:lineRule="auto"/>
        <w:ind w:right="-7"/>
        <w:jc w:val="both"/>
        <w:rPr>
          <w:rFonts w:ascii="Arial" w:hAnsi="Arial" w:cs="Arial"/>
          <w:sz w:val="24"/>
          <w:szCs w:val="24"/>
          <w:lang w:val="es-ES"/>
        </w:rPr>
      </w:pPr>
      <w:r>
        <w:rPr>
          <w:rFonts w:ascii="Arial" w:hAnsi="Arial" w:cs="Arial"/>
          <w:sz w:val="24"/>
          <w:szCs w:val="24"/>
          <w:lang w:val="es-ES"/>
        </w:rPr>
        <w:t xml:space="preserve">La </w:t>
      </w:r>
      <w:r w:rsidR="000210DE" w:rsidRPr="00EB1C68">
        <w:rPr>
          <w:rFonts w:ascii="Arial" w:hAnsi="Arial" w:cs="Arial"/>
          <w:sz w:val="24"/>
          <w:szCs w:val="24"/>
          <w:lang w:val="es-ES"/>
        </w:rPr>
        <w:t xml:space="preserve">carrera 17 es doble sentido. </w:t>
      </w:r>
      <w:r w:rsidRPr="00EB1C68">
        <w:rPr>
          <w:rFonts w:ascii="Arial" w:hAnsi="Arial" w:cs="Arial"/>
          <w:sz w:val="24"/>
          <w:szCs w:val="24"/>
          <w:lang w:val="es-ES"/>
        </w:rPr>
        <w:t>Había</w:t>
      </w:r>
      <w:r>
        <w:rPr>
          <w:rFonts w:ascii="Arial" w:hAnsi="Arial" w:cs="Arial"/>
          <w:sz w:val="24"/>
          <w:szCs w:val="24"/>
          <w:lang w:val="es-ES"/>
        </w:rPr>
        <w:t xml:space="preserve"> una </w:t>
      </w:r>
      <w:r w:rsidR="000210DE" w:rsidRPr="00EB1C68">
        <w:rPr>
          <w:rFonts w:ascii="Arial" w:hAnsi="Arial" w:cs="Arial"/>
          <w:sz w:val="24"/>
          <w:szCs w:val="24"/>
          <w:lang w:val="es-ES"/>
        </w:rPr>
        <w:t>la convención de doble flecha o flecha con</w:t>
      </w:r>
      <w:r>
        <w:rPr>
          <w:rFonts w:ascii="Arial" w:hAnsi="Arial" w:cs="Arial"/>
          <w:sz w:val="24"/>
          <w:szCs w:val="24"/>
          <w:lang w:val="es-ES"/>
        </w:rPr>
        <w:t xml:space="preserve"> dos puntas. Para la fecha esa </w:t>
      </w:r>
      <w:r w:rsidR="000210DE" w:rsidRPr="00EB1C68">
        <w:rPr>
          <w:rFonts w:ascii="Arial" w:hAnsi="Arial" w:cs="Arial"/>
          <w:sz w:val="24"/>
          <w:szCs w:val="24"/>
          <w:lang w:val="es-ES"/>
        </w:rPr>
        <w:t xml:space="preserve">vía era de doble sentido ya por ahí transitaba a diario. En el croquis consta esa situación. No </w:t>
      </w:r>
      <w:r w:rsidRPr="00EB1C68">
        <w:rPr>
          <w:rFonts w:ascii="Arial" w:hAnsi="Arial" w:cs="Arial"/>
          <w:sz w:val="24"/>
          <w:szCs w:val="24"/>
          <w:lang w:val="es-ES"/>
        </w:rPr>
        <w:t>aportó</w:t>
      </w:r>
      <w:r w:rsidR="000210DE" w:rsidRPr="00EB1C68">
        <w:rPr>
          <w:rFonts w:ascii="Arial" w:hAnsi="Arial" w:cs="Arial"/>
          <w:sz w:val="24"/>
          <w:szCs w:val="24"/>
          <w:lang w:val="es-ES"/>
        </w:rPr>
        <w:t xml:space="preserve"> pr</w:t>
      </w:r>
      <w:r w:rsidR="00A010B4" w:rsidRPr="00EB1C68">
        <w:rPr>
          <w:rFonts w:ascii="Arial" w:hAnsi="Arial" w:cs="Arial"/>
          <w:sz w:val="24"/>
          <w:szCs w:val="24"/>
          <w:lang w:val="es-ES"/>
        </w:rPr>
        <w:t>u</w:t>
      </w:r>
      <w:r w:rsidR="000210DE" w:rsidRPr="00EB1C68">
        <w:rPr>
          <w:rFonts w:ascii="Arial" w:hAnsi="Arial" w:cs="Arial"/>
          <w:sz w:val="24"/>
          <w:szCs w:val="24"/>
          <w:lang w:val="es-ES"/>
        </w:rPr>
        <w:t xml:space="preserve">eba sobre ello ya que la FGN </w:t>
      </w:r>
      <w:r w:rsidRPr="00EB1C68">
        <w:rPr>
          <w:rFonts w:ascii="Arial" w:hAnsi="Arial" w:cs="Arial"/>
          <w:sz w:val="24"/>
          <w:szCs w:val="24"/>
          <w:lang w:val="es-ES"/>
        </w:rPr>
        <w:t>debió</w:t>
      </w:r>
      <w:r>
        <w:rPr>
          <w:rFonts w:ascii="Arial" w:hAnsi="Arial" w:cs="Arial"/>
          <w:sz w:val="24"/>
          <w:szCs w:val="24"/>
          <w:lang w:val="es-ES"/>
        </w:rPr>
        <w:t xml:space="preserve"> solicitarla</w:t>
      </w:r>
      <w:r w:rsidR="000210DE" w:rsidRPr="00EB1C68">
        <w:rPr>
          <w:rFonts w:ascii="Arial" w:hAnsi="Arial" w:cs="Arial"/>
          <w:sz w:val="24"/>
          <w:szCs w:val="24"/>
          <w:lang w:val="es-ES"/>
        </w:rPr>
        <w:t xml:space="preserve"> al ingeniero de señalización.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No se pudo establecer la velocidad de ambos rodantes.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1D64C7" w:rsidP="000210DE">
      <w:pPr>
        <w:spacing w:after="0" w:line="360" w:lineRule="auto"/>
        <w:ind w:right="-7"/>
        <w:jc w:val="both"/>
        <w:rPr>
          <w:rFonts w:ascii="Arial" w:hAnsi="Arial" w:cs="Arial"/>
          <w:sz w:val="24"/>
          <w:szCs w:val="24"/>
          <w:lang w:val="es-ES"/>
        </w:rPr>
      </w:pPr>
      <w:r>
        <w:rPr>
          <w:rFonts w:ascii="Arial" w:hAnsi="Arial" w:cs="Arial"/>
          <w:sz w:val="24"/>
          <w:szCs w:val="24"/>
          <w:lang w:val="es-ES"/>
        </w:rPr>
        <w:lastRenderedPageBreak/>
        <w:t xml:space="preserve">No pudo establecer </w:t>
      </w:r>
      <w:r w:rsidR="000210DE" w:rsidRPr="00EB1C68">
        <w:rPr>
          <w:rFonts w:ascii="Arial" w:hAnsi="Arial" w:cs="Arial"/>
          <w:sz w:val="24"/>
          <w:szCs w:val="24"/>
          <w:lang w:val="es-ES"/>
        </w:rPr>
        <w:t xml:space="preserve">si la motocicleta le pitó al vehículo. Sus dispositivos estaban bien. No se pudo verificar el funcionamiento </w:t>
      </w:r>
      <w:r>
        <w:rPr>
          <w:rFonts w:ascii="Arial" w:hAnsi="Arial" w:cs="Arial"/>
          <w:sz w:val="24"/>
          <w:szCs w:val="24"/>
          <w:lang w:val="es-ES"/>
        </w:rPr>
        <w:t xml:space="preserve">de la moto </w:t>
      </w:r>
      <w:r w:rsidR="000210DE" w:rsidRPr="00EB1C68">
        <w:rPr>
          <w:rFonts w:ascii="Arial" w:hAnsi="Arial" w:cs="Arial"/>
          <w:sz w:val="24"/>
          <w:szCs w:val="24"/>
          <w:lang w:val="es-ES"/>
        </w:rPr>
        <w:t xml:space="preserve">ya que las llaves de ese rodante no estaban en el parqueadero.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Habló con alguien que le dijo el conductor del automóvil no había puesto las direccionales</w:t>
      </w:r>
      <w:r w:rsidR="00A010B4" w:rsidRPr="00EB1C68">
        <w:rPr>
          <w:rFonts w:ascii="Arial" w:hAnsi="Arial" w:cs="Arial"/>
          <w:sz w:val="24"/>
          <w:szCs w:val="24"/>
          <w:lang w:val="es-ES"/>
        </w:rPr>
        <w:t>.</w:t>
      </w:r>
      <w:r w:rsidRPr="00EB1C68">
        <w:rPr>
          <w:rFonts w:ascii="Arial" w:hAnsi="Arial" w:cs="Arial"/>
          <w:sz w:val="24"/>
          <w:szCs w:val="24"/>
          <w:lang w:val="es-ES"/>
        </w:rPr>
        <w:t xml:space="preserve"> </w:t>
      </w:r>
      <w:r w:rsidR="00A010B4" w:rsidRPr="00EB1C68">
        <w:rPr>
          <w:rFonts w:ascii="Arial" w:hAnsi="Arial" w:cs="Arial"/>
          <w:sz w:val="24"/>
          <w:szCs w:val="24"/>
          <w:lang w:val="es-ES"/>
        </w:rPr>
        <w:t>C</w:t>
      </w:r>
      <w:r w:rsidR="00434919">
        <w:rPr>
          <w:rFonts w:ascii="Arial" w:hAnsi="Arial" w:cs="Arial"/>
          <w:sz w:val="24"/>
          <w:szCs w:val="24"/>
          <w:lang w:val="es-ES"/>
        </w:rPr>
        <w:t xml:space="preserve">ree </w:t>
      </w:r>
      <w:r w:rsidRPr="00EB1C68">
        <w:rPr>
          <w:rFonts w:ascii="Arial" w:hAnsi="Arial" w:cs="Arial"/>
          <w:sz w:val="24"/>
          <w:szCs w:val="24"/>
          <w:lang w:val="es-ES"/>
        </w:rPr>
        <w:t xml:space="preserve">que era </w:t>
      </w:r>
      <w:r w:rsidR="00A010B4" w:rsidRPr="00EB1C68">
        <w:rPr>
          <w:rFonts w:ascii="Arial" w:hAnsi="Arial" w:cs="Arial"/>
          <w:sz w:val="24"/>
          <w:szCs w:val="24"/>
          <w:lang w:val="es-ES"/>
        </w:rPr>
        <w:t xml:space="preserve">la persona que </w:t>
      </w:r>
      <w:r w:rsidR="00434919">
        <w:rPr>
          <w:rFonts w:ascii="Arial" w:hAnsi="Arial" w:cs="Arial"/>
          <w:sz w:val="24"/>
          <w:szCs w:val="24"/>
          <w:lang w:val="es-ES"/>
        </w:rPr>
        <w:t xml:space="preserve">iba en la moto pero no está </w:t>
      </w:r>
      <w:r w:rsidRPr="00EB1C68">
        <w:rPr>
          <w:rFonts w:ascii="Arial" w:hAnsi="Arial" w:cs="Arial"/>
          <w:sz w:val="24"/>
          <w:szCs w:val="24"/>
          <w:lang w:val="es-ES"/>
        </w:rPr>
        <w:t>seguro.</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En la fotografía 7- </w:t>
      </w:r>
      <w:r w:rsidR="00434919">
        <w:rPr>
          <w:rFonts w:ascii="Arial" w:hAnsi="Arial" w:cs="Arial"/>
          <w:sz w:val="24"/>
          <w:szCs w:val="24"/>
          <w:lang w:val="es-ES"/>
        </w:rPr>
        <w:t xml:space="preserve">21 </w:t>
      </w:r>
      <w:r w:rsidRPr="00EB1C68">
        <w:rPr>
          <w:rFonts w:ascii="Arial" w:hAnsi="Arial" w:cs="Arial"/>
          <w:sz w:val="24"/>
          <w:szCs w:val="24"/>
          <w:lang w:val="es-ES"/>
        </w:rPr>
        <w:t>se evidencia que había vehículos parqueados al lado der</w:t>
      </w:r>
      <w:r w:rsidR="00434919">
        <w:rPr>
          <w:rFonts w:ascii="Arial" w:hAnsi="Arial" w:cs="Arial"/>
          <w:sz w:val="24"/>
          <w:szCs w:val="24"/>
          <w:lang w:val="es-ES"/>
        </w:rPr>
        <w:t xml:space="preserve">echo e izquierdo de la vía. En la imagen </w:t>
      </w:r>
      <w:r w:rsidRPr="00EB1C68">
        <w:rPr>
          <w:rFonts w:ascii="Arial" w:hAnsi="Arial" w:cs="Arial"/>
          <w:sz w:val="24"/>
          <w:szCs w:val="24"/>
          <w:lang w:val="es-ES"/>
        </w:rPr>
        <w:t xml:space="preserve">se ve un vehículo en el sentido de la vía que va bajando.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El automóvil Subaru que iba a hacer un giro, estaba en la posición correcta.</w:t>
      </w:r>
      <w:r w:rsidR="00A010B4" w:rsidRPr="00EB1C68">
        <w:rPr>
          <w:rFonts w:ascii="Arial" w:hAnsi="Arial" w:cs="Arial"/>
          <w:sz w:val="24"/>
          <w:szCs w:val="24"/>
          <w:lang w:val="es-ES"/>
        </w:rPr>
        <w:t xml:space="preserve"> </w:t>
      </w:r>
      <w:r w:rsidR="00434919" w:rsidRPr="00EB1C68">
        <w:rPr>
          <w:rFonts w:ascii="Arial" w:hAnsi="Arial" w:cs="Arial"/>
          <w:sz w:val="24"/>
          <w:szCs w:val="24"/>
          <w:lang w:val="es-ES"/>
        </w:rPr>
        <w:t>Según</w:t>
      </w:r>
      <w:r w:rsidR="00434919">
        <w:rPr>
          <w:rFonts w:ascii="Arial" w:hAnsi="Arial" w:cs="Arial"/>
          <w:sz w:val="24"/>
          <w:szCs w:val="24"/>
          <w:lang w:val="es-ES"/>
        </w:rPr>
        <w:t xml:space="preserve"> la</w:t>
      </w:r>
      <w:r w:rsidRPr="00EB1C68">
        <w:rPr>
          <w:rFonts w:ascii="Arial" w:hAnsi="Arial" w:cs="Arial"/>
          <w:sz w:val="24"/>
          <w:szCs w:val="24"/>
          <w:lang w:val="es-ES"/>
        </w:rPr>
        <w:t xml:space="preserve"> fotogra</w:t>
      </w:r>
      <w:r w:rsidR="00434919">
        <w:rPr>
          <w:rFonts w:ascii="Arial" w:hAnsi="Arial" w:cs="Arial"/>
          <w:sz w:val="24"/>
          <w:szCs w:val="24"/>
          <w:lang w:val="es-ES"/>
        </w:rPr>
        <w:t xml:space="preserve">fía 7- 28 el mismo vehículo </w:t>
      </w:r>
      <w:r w:rsidRPr="00EB1C68">
        <w:rPr>
          <w:rFonts w:ascii="Arial" w:hAnsi="Arial" w:cs="Arial"/>
          <w:sz w:val="24"/>
          <w:szCs w:val="24"/>
          <w:lang w:val="es-ES"/>
        </w:rPr>
        <w:t>podía girar</w:t>
      </w:r>
      <w:r w:rsidR="00A010B4" w:rsidRPr="00EB1C68">
        <w:rPr>
          <w:rFonts w:ascii="Arial" w:hAnsi="Arial" w:cs="Arial"/>
          <w:sz w:val="24"/>
          <w:szCs w:val="24"/>
          <w:lang w:val="es-ES"/>
        </w:rPr>
        <w:t>, en el sentido que lo hizo.</w:t>
      </w:r>
      <w:r w:rsidRPr="00EB1C68">
        <w:rPr>
          <w:rFonts w:ascii="Arial" w:hAnsi="Arial" w:cs="Arial"/>
          <w:sz w:val="24"/>
          <w:szCs w:val="24"/>
          <w:lang w:val="es-ES"/>
        </w:rPr>
        <w:t xml:space="preserve"> </w:t>
      </w: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No había huellas de arrastre porque </w:t>
      </w:r>
      <w:r w:rsidR="00A010B4" w:rsidRPr="00EB1C68">
        <w:rPr>
          <w:rFonts w:ascii="Arial" w:hAnsi="Arial" w:cs="Arial"/>
          <w:sz w:val="24"/>
          <w:szCs w:val="24"/>
          <w:lang w:val="es-ES"/>
        </w:rPr>
        <w:t>no hubo</w:t>
      </w:r>
      <w:r w:rsidR="00434919">
        <w:rPr>
          <w:rFonts w:ascii="Arial" w:hAnsi="Arial" w:cs="Arial"/>
          <w:sz w:val="24"/>
          <w:szCs w:val="24"/>
          <w:lang w:val="es-ES"/>
        </w:rPr>
        <w:t xml:space="preserve"> exceso de</w:t>
      </w:r>
      <w:r w:rsidRPr="00EB1C68">
        <w:rPr>
          <w:rFonts w:ascii="Arial" w:hAnsi="Arial" w:cs="Arial"/>
          <w:sz w:val="24"/>
          <w:szCs w:val="24"/>
          <w:lang w:val="es-ES"/>
        </w:rPr>
        <w:t xml:space="preserve"> velocidad</w:t>
      </w:r>
      <w:r w:rsidR="00A010B4" w:rsidRPr="00EB1C68">
        <w:rPr>
          <w:rFonts w:ascii="Arial" w:hAnsi="Arial" w:cs="Arial"/>
          <w:sz w:val="24"/>
          <w:szCs w:val="24"/>
          <w:lang w:val="es-ES"/>
        </w:rPr>
        <w:t xml:space="preserve">, ni invasión del </w:t>
      </w:r>
      <w:r w:rsidRPr="00EB1C68">
        <w:rPr>
          <w:rFonts w:ascii="Arial" w:hAnsi="Arial" w:cs="Arial"/>
          <w:sz w:val="24"/>
          <w:szCs w:val="24"/>
          <w:lang w:val="es-ES"/>
        </w:rPr>
        <w:t xml:space="preserve">carril.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434919" w:rsidP="000210DE">
      <w:pPr>
        <w:spacing w:after="0" w:line="360" w:lineRule="auto"/>
        <w:ind w:right="-7"/>
        <w:jc w:val="both"/>
        <w:rPr>
          <w:rFonts w:ascii="Arial" w:hAnsi="Arial" w:cs="Arial"/>
          <w:sz w:val="24"/>
          <w:szCs w:val="24"/>
          <w:lang w:val="es-ES"/>
        </w:rPr>
      </w:pPr>
      <w:r>
        <w:rPr>
          <w:rFonts w:ascii="Arial" w:hAnsi="Arial" w:cs="Arial"/>
          <w:sz w:val="24"/>
          <w:szCs w:val="24"/>
          <w:lang w:val="es-ES"/>
        </w:rPr>
        <w:t xml:space="preserve">En la </w:t>
      </w:r>
      <w:r w:rsidR="000210DE" w:rsidRPr="00EB1C68">
        <w:rPr>
          <w:rFonts w:ascii="Arial" w:hAnsi="Arial" w:cs="Arial"/>
          <w:sz w:val="24"/>
          <w:szCs w:val="24"/>
          <w:lang w:val="es-ES"/>
        </w:rPr>
        <w:t>entrev</w:t>
      </w:r>
      <w:r>
        <w:rPr>
          <w:rFonts w:ascii="Arial" w:hAnsi="Arial" w:cs="Arial"/>
          <w:sz w:val="24"/>
          <w:szCs w:val="24"/>
          <w:lang w:val="es-ES"/>
        </w:rPr>
        <w:t xml:space="preserve">ista reiteró que sus conceptos </w:t>
      </w:r>
      <w:r w:rsidR="000210DE" w:rsidRPr="00EB1C68">
        <w:rPr>
          <w:rFonts w:ascii="Arial" w:hAnsi="Arial" w:cs="Arial"/>
          <w:sz w:val="24"/>
          <w:szCs w:val="24"/>
          <w:lang w:val="es-ES"/>
        </w:rPr>
        <w:t>sobre el accidente eran hipótesis</w:t>
      </w:r>
      <w:r w:rsidR="00A010B4" w:rsidRPr="00EB1C68">
        <w:rPr>
          <w:rFonts w:ascii="Arial" w:hAnsi="Arial" w:cs="Arial"/>
          <w:sz w:val="24"/>
          <w:szCs w:val="24"/>
          <w:lang w:val="es-ES"/>
        </w:rPr>
        <w:t xml:space="preserve">; </w:t>
      </w:r>
      <w:r>
        <w:rPr>
          <w:rFonts w:ascii="Arial" w:hAnsi="Arial" w:cs="Arial"/>
          <w:sz w:val="24"/>
          <w:szCs w:val="24"/>
          <w:lang w:val="es-ES"/>
        </w:rPr>
        <w:t xml:space="preserve">que </w:t>
      </w:r>
      <w:r w:rsidR="000210DE" w:rsidRPr="00EB1C68">
        <w:rPr>
          <w:rFonts w:ascii="Arial" w:hAnsi="Arial" w:cs="Arial"/>
          <w:sz w:val="24"/>
          <w:szCs w:val="24"/>
          <w:lang w:val="es-ES"/>
        </w:rPr>
        <w:t>ambos vehículos llevaban prelación</w:t>
      </w:r>
      <w:r>
        <w:rPr>
          <w:rFonts w:ascii="Arial" w:hAnsi="Arial" w:cs="Arial"/>
          <w:sz w:val="24"/>
          <w:szCs w:val="24"/>
          <w:lang w:val="es-ES"/>
        </w:rPr>
        <w:t>; i</w:t>
      </w:r>
      <w:r w:rsidR="000210DE" w:rsidRPr="00EB1C68">
        <w:rPr>
          <w:rFonts w:ascii="Arial" w:hAnsi="Arial" w:cs="Arial"/>
          <w:sz w:val="24"/>
          <w:szCs w:val="24"/>
          <w:lang w:val="es-ES"/>
        </w:rPr>
        <w:t>ban en el mismo sentido y</w:t>
      </w:r>
      <w:r w:rsidR="00A010B4" w:rsidRPr="00EB1C68">
        <w:rPr>
          <w:rFonts w:ascii="Arial" w:hAnsi="Arial" w:cs="Arial"/>
          <w:sz w:val="24"/>
          <w:szCs w:val="24"/>
          <w:lang w:val="es-ES"/>
        </w:rPr>
        <w:t xml:space="preserve"> que </w:t>
      </w:r>
      <w:r w:rsidR="000210DE" w:rsidRPr="00EB1C68">
        <w:rPr>
          <w:rFonts w:ascii="Arial" w:hAnsi="Arial" w:cs="Arial"/>
          <w:sz w:val="24"/>
          <w:szCs w:val="24"/>
          <w:lang w:val="es-ES"/>
        </w:rPr>
        <w:t xml:space="preserve">no hubo testigos de los hechos.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El motivo </w:t>
      </w:r>
      <w:r w:rsidR="00250B70">
        <w:rPr>
          <w:rFonts w:ascii="Arial" w:hAnsi="Arial" w:cs="Arial"/>
          <w:sz w:val="24"/>
          <w:szCs w:val="24"/>
          <w:lang w:val="es-ES"/>
        </w:rPr>
        <w:t xml:space="preserve">por el que se inclinó por su </w:t>
      </w:r>
      <w:r w:rsidRPr="00EB1C68">
        <w:rPr>
          <w:rFonts w:ascii="Arial" w:hAnsi="Arial" w:cs="Arial"/>
          <w:sz w:val="24"/>
          <w:szCs w:val="24"/>
          <w:lang w:val="es-ES"/>
        </w:rPr>
        <w:t>hipótesis sobre la falta de cuidado del conductor del vehículo SUBARU, fue por los daños del vehículo, la posición final de ambos, el senti</w:t>
      </w:r>
      <w:r w:rsidR="00250B70">
        <w:rPr>
          <w:rFonts w:ascii="Arial" w:hAnsi="Arial" w:cs="Arial"/>
          <w:sz w:val="24"/>
          <w:szCs w:val="24"/>
          <w:lang w:val="es-ES"/>
        </w:rPr>
        <w:t xml:space="preserve">do en que se desplazaban y las </w:t>
      </w:r>
      <w:r w:rsidRPr="00EB1C68">
        <w:rPr>
          <w:rFonts w:ascii="Arial" w:hAnsi="Arial" w:cs="Arial"/>
          <w:sz w:val="24"/>
          <w:szCs w:val="24"/>
          <w:lang w:val="es-ES"/>
        </w:rPr>
        <w:t>características de la vía.</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Las hipótesis se hacen para preven</w:t>
      </w:r>
      <w:r w:rsidR="00250B70">
        <w:rPr>
          <w:rFonts w:ascii="Arial" w:hAnsi="Arial" w:cs="Arial"/>
          <w:sz w:val="24"/>
          <w:szCs w:val="24"/>
          <w:lang w:val="es-ES"/>
        </w:rPr>
        <w:t xml:space="preserve">ir los accidentes de tránsito. </w:t>
      </w:r>
      <w:r w:rsidRPr="00EB1C68">
        <w:rPr>
          <w:rFonts w:ascii="Arial" w:hAnsi="Arial" w:cs="Arial"/>
          <w:sz w:val="24"/>
          <w:szCs w:val="24"/>
          <w:lang w:val="es-ES"/>
        </w:rPr>
        <w:t>Conoce sobre la respons</w:t>
      </w:r>
      <w:r w:rsidR="00250B70">
        <w:rPr>
          <w:rFonts w:ascii="Arial" w:hAnsi="Arial" w:cs="Arial"/>
          <w:sz w:val="24"/>
          <w:szCs w:val="24"/>
          <w:lang w:val="es-ES"/>
        </w:rPr>
        <w:t xml:space="preserve">abilidad que genera lanzar una </w:t>
      </w:r>
      <w:r w:rsidRPr="00EB1C68">
        <w:rPr>
          <w:rFonts w:ascii="Arial" w:hAnsi="Arial" w:cs="Arial"/>
          <w:sz w:val="24"/>
          <w:szCs w:val="24"/>
          <w:lang w:val="es-ES"/>
        </w:rPr>
        <w:t>hipótesis en un proceso penal. La que expuso es  la que tiene más porcentaje de probabilidad.</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250B70"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Existía</w:t>
      </w:r>
      <w:r>
        <w:rPr>
          <w:rFonts w:ascii="Arial" w:hAnsi="Arial" w:cs="Arial"/>
          <w:sz w:val="24"/>
          <w:szCs w:val="24"/>
          <w:lang w:val="es-ES"/>
        </w:rPr>
        <w:t xml:space="preserve"> la posibilidad que</w:t>
      </w:r>
      <w:r w:rsidR="000210DE" w:rsidRPr="00EB1C68">
        <w:rPr>
          <w:rFonts w:ascii="Arial" w:hAnsi="Arial" w:cs="Arial"/>
          <w:sz w:val="24"/>
          <w:szCs w:val="24"/>
          <w:lang w:val="es-ES"/>
        </w:rPr>
        <w:t xml:space="preserve"> </w:t>
      </w:r>
      <w:r w:rsidR="00A010B4" w:rsidRPr="00EB1C68">
        <w:rPr>
          <w:rFonts w:ascii="Arial" w:hAnsi="Arial" w:cs="Arial"/>
          <w:sz w:val="24"/>
          <w:szCs w:val="24"/>
          <w:lang w:val="es-ES"/>
        </w:rPr>
        <w:t xml:space="preserve">la motocicleta llevara </w:t>
      </w:r>
      <w:r w:rsidR="000210DE" w:rsidRPr="00EB1C68">
        <w:rPr>
          <w:rFonts w:ascii="Arial" w:hAnsi="Arial" w:cs="Arial"/>
          <w:sz w:val="24"/>
          <w:szCs w:val="24"/>
          <w:lang w:val="es-ES"/>
        </w:rPr>
        <w:t>mayor velocidad l</w:t>
      </w:r>
      <w:r>
        <w:rPr>
          <w:rFonts w:ascii="Arial" w:hAnsi="Arial" w:cs="Arial"/>
          <w:sz w:val="24"/>
          <w:szCs w:val="24"/>
          <w:lang w:val="es-ES"/>
        </w:rPr>
        <w:t xml:space="preserve">a motocicleta, ya que el carro </w:t>
      </w:r>
      <w:r w:rsidR="000210DE" w:rsidRPr="00EB1C68">
        <w:rPr>
          <w:rFonts w:ascii="Arial" w:hAnsi="Arial" w:cs="Arial"/>
          <w:sz w:val="24"/>
          <w:szCs w:val="24"/>
          <w:lang w:val="es-ES"/>
        </w:rPr>
        <w:t xml:space="preserve">se encontraba en posición para hacer el giro y no </w:t>
      </w:r>
      <w:r w:rsidRPr="00EB1C68">
        <w:rPr>
          <w:rFonts w:ascii="Arial" w:hAnsi="Arial" w:cs="Arial"/>
          <w:sz w:val="24"/>
          <w:szCs w:val="24"/>
          <w:lang w:val="es-ES"/>
        </w:rPr>
        <w:t>podía</w:t>
      </w:r>
      <w:r>
        <w:rPr>
          <w:rFonts w:ascii="Arial" w:hAnsi="Arial" w:cs="Arial"/>
          <w:sz w:val="24"/>
          <w:szCs w:val="24"/>
          <w:lang w:val="es-ES"/>
        </w:rPr>
        <w:t xml:space="preserve"> hacerlo a alta</w:t>
      </w:r>
      <w:r w:rsidR="000210DE" w:rsidRPr="00EB1C68">
        <w:rPr>
          <w:rFonts w:ascii="Arial" w:hAnsi="Arial" w:cs="Arial"/>
          <w:sz w:val="24"/>
          <w:szCs w:val="24"/>
          <w:lang w:val="es-ES"/>
        </w:rPr>
        <w:t xml:space="preserve"> velocidad. </w:t>
      </w:r>
    </w:p>
    <w:p w:rsidR="000210DE" w:rsidRPr="00EB1C68" w:rsidRDefault="000210DE" w:rsidP="000210DE">
      <w:pPr>
        <w:spacing w:after="0" w:line="360" w:lineRule="auto"/>
        <w:ind w:right="-7"/>
        <w:jc w:val="both"/>
        <w:rPr>
          <w:rFonts w:ascii="Arial" w:hAnsi="Arial" w:cs="Arial"/>
          <w:sz w:val="24"/>
          <w:szCs w:val="24"/>
          <w:lang w:val="es-ES"/>
        </w:rPr>
      </w:pPr>
    </w:p>
    <w:p w:rsidR="00250B70" w:rsidRDefault="00250B70" w:rsidP="000210DE">
      <w:pPr>
        <w:spacing w:after="0" w:line="360" w:lineRule="auto"/>
        <w:ind w:right="-7"/>
        <w:jc w:val="both"/>
        <w:rPr>
          <w:rFonts w:ascii="Arial" w:hAnsi="Arial" w:cs="Arial"/>
          <w:sz w:val="24"/>
          <w:szCs w:val="24"/>
          <w:lang w:val="es-ES"/>
        </w:rPr>
      </w:pPr>
      <w:r>
        <w:rPr>
          <w:rFonts w:ascii="Arial" w:hAnsi="Arial" w:cs="Arial"/>
          <w:sz w:val="24"/>
          <w:szCs w:val="24"/>
          <w:lang w:val="es-ES"/>
        </w:rPr>
        <w:lastRenderedPageBreak/>
        <w:t>Su hipótesis se</w:t>
      </w:r>
      <w:r w:rsidR="000210DE" w:rsidRPr="00EB1C68">
        <w:rPr>
          <w:rFonts w:ascii="Arial" w:hAnsi="Arial" w:cs="Arial"/>
          <w:sz w:val="24"/>
          <w:szCs w:val="24"/>
          <w:lang w:val="es-ES"/>
        </w:rPr>
        <w:t xml:space="preserve"> fundament</w:t>
      </w:r>
      <w:r>
        <w:rPr>
          <w:rFonts w:ascii="Arial" w:hAnsi="Arial" w:cs="Arial"/>
          <w:sz w:val="24"/>
          <w:szCs w:val="24"/>
          <w:lang w:val="es-ES"/>
        </w:rPr>
        <w:t>a más en</w:t>
      </w:r>
      <w:r w:rsidR="000210DE" w:rsidRPr="00EB1C68">
        <w:rPr>
          <w:rFonts w:ascii="Arial" w:hAnsi="Arial" w:cs="Arial"/>
          <w:sz w:val="24"/>
          <w:szCs w:val="24"/>
          <w:lang w:val="es-ES"/>
        </w:rPr>
        <w:t xml:space="preserve"> la falta de precaución del conductor del vehículo SUBARU ya que </w:t>
      </w:r>
      <w:r w:rsidRPr="00EB1C68">
        <w:rPr>
          <w:rFonts w:ascii="Arial" w:hAnsi="Arial" w:cs="Arial"/>
          <w:sz w:val="24"/>
          <w:szCs w:val="24"/>
          <w:lang w:val="es-ES"/>
        </w:rPr>
        <w:t>había</w:t>
      </w:r>
      <w:r w:rsidR="000210DE" w:rsidRPr="00EB1C68">
        <w:rPr>
          <w:rFonts w:ascii="Arial" w:hAnsi="Arial" w:cs="Arial"/>
          <w:sz w:val="24"/>
          <w:szCs w:val="24"/>
          <w:lang w:val="es-ES"/>
        </w:rPr>
        <w:t xml:space="preserve"> una línea contigua. </w:t>
      </w:r>
      <w:r>
        <w:rPr>
          <w:rFonts w:ascii="Arial" w:hAnsi="Arial" w:cs="Arial"/>
          <w:sz w:val="24"/>
          <w:szCs w:val="24"/>
          <w:lang w:val="es-ES"/>
        </w:rPr>
        <w:t xml:space="preserve">En su opinión la moto iba a sobrepasar </w:t>
      </w:r>
      <w:r w:rsidR="000210DE" w:rsidRPr="00EB1C68">
        <w:rPr>
          <w:rFonts w:ascii="Arial" w:hAnsi="Arial" w:cs="Arial"/>
          <w:sz w:val="24"/>
          <w:szCs w:val="24"/>
          <w:lang w:val="es-ES"/>
        </w:rPr>
        <w:t>al vehículo</w:t>
      </w:r>
      <w:r w:rsidR="00A010B4" w:rsidRPr="00EB1C68">
        <w:rPr>
          <w:rFonts w:ascii="Arial" w:hAnsi="Arial" w:cs="Arial"/>
          <w:sz w:val="24"/>
          <w:szCs w:val="24"/>
          <w:lang w:val="es-ES"/>
        </w:rPr>
        <w:t xml:space="preserve"> por su lado </w:t>
      </w:r>
      <w:r w:rsidR="000210DE" w:rsidRPr="00EB1C68">
        <w:rPr>
          <w:rFonts w:ascii="Arial" w:hAnsi="Arial" w:cs="Arial"/>
          <w:sz w:val="24"/>
          <w:szCs w:val="24"/>
          <w:lang w:val="es-ES"/>
        </w:rPr>
        <w:t xml:space="preserve"> izquierdo del vehículo. </w:t>
      </w:r>
    </w:p>
    <w:p w:rsidR="00250B70" w:rsidRDefault="00250B70"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Las motos deben utilizar un carril como cualquier otro vehículo</w:t>
      </w:r>
      <w:r w:rsidR="00991B3D" w:rsidRPr="00EB1C68">
        <w:rPr>
          <w:rFonts w:ascii="Arial" w:hAnsi="Arial" w:cs="Arial"/>
          <w:sz w:val="24"/>
          <w:szCs w:val="24"/>
          <w:lang w:val="es-ES"/>
        </w:rPr>
        <w:t>. D</w:t>
      </w:r>
      <w:r w:rsidRPr="00EB1C68">
        <w:rPr>
          <w:rFonts w:ascii="Arial" w:hAnsi="Arial" w:cs="Arial"/>
          <w:sz w:val="24"/>
          <w:szCs w:val="24"/>
          <w:lang w:val="es-ES"/>
        </w:rPr>
        <w:t>eben realizar la maniobra de adelantamiento cambian</w:t>
      </w:r>
      <w:r w:rsidR="00250B70">
        <w:rPr>
          <w:rFonts w:ascii="Arial" w:hAnsi="Arial" w:cs="Arial"/>
          <w:sz w:val="24"/>
          <w:szCs w:val="24"/>
          <w:lang w:val="es-ES"/>
        </w:rPr>
        <w:t>do de carril hacia la izquierda y volviendo a tomar el</w:t>
      </w:r>
      <w:r w:rsidRPr="00EB1C68">
        <w:rPr>
          <w:rFonts w:ascii="Arial" w:hAnsi="Arial" w:cs="Arial"/>
          <w:sz w:val="24"/>
          <w:szCs w:val="24"/>
          <w:lang w:val="es-ES"/>
        </w:rPr>
        <w:t xml:space="preserve"> carril derecho.</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250B70" w:rsidP="000210DE">
      <w:pPr>
        <w:spacing w:after="0" w:line="360" w:lineRule="auto"/>
        <w:ind w:right="-7"/>
        <w:jc w:val="both"/>
        <w:rPr>
          <w:rFonts w:ascii="Arial" w:hAnsi="Arial" w:cs="Arial"/>
          <w:sz w:val="24"/>
          <w:szCs w:val="24"/>
          <w:lang w:val="es-ES"/>
        </w:rPr>
      </w:pPr>
      <w:r>
        <w:rPr>
          <w:rFonts w:ascii="Arial" w:hAnsi="Arial" w:cs="Arial"/>
          <w:sz w:val="24"/>
          <w:szCs w:val="24"/>
          <w:lang w:val="es-ES"/>
        </w:rPr>
        <w:t xml:space="preserve">Su </w:t>
      </w:r>
      <w:r w:rsidR="000210DE" w:rsidRPr="00EB1C68">
        <w:rPr>
          <w:rFonts w:ascii="Arial" w:hAnsi="Arial" w:cs="Arial"/>
          <w:sz w:val="24"/>
          <w:szCs w:val="24"/>
          <w:lang w:val="es-ES"/>
        </w:rPr>
        <w:t xml:space="preserve">hipótesis es que el carro no tenía las direccionales prendidas y por esto </w:t>
      </w:r>
      <w:r>
        <w:rPr>
          <w:rFonts w:ascii="Arial" w:hAnsi="Arial" w:cs="Arial"/>
          <w:sz w:val="24"/>
          <w:szCs w:val="24"/>
          <w:lang w:val="es-ES"/>
        </w:rPr>
        <w:t>la conductora</w:t>
      </w:r>
      <w:r w:rsidR="000210DE" w:rsidRPr="00EB1C68">
        <w:rPr>
          <w:rFonts w:ascii="Arial" w:hAnsi="Arial" w:cs="Arial"/>
          <w:sz w:val="24"/>
          <w:szCs w:val="24"/>
          <w:lang w:val="es-ES"/>
        </w:rPr>
        <w:t xml:space="preserve"> de la moto se arriesgó hacer la maniobra de ad</w:t>
      </w:r>
      <w:r>
        <w:rPr>
          <w:rFonts w:ascii="Arial" w:hAnsi="Arial" w:cs="Arial"/>
          <w:sz w:val="24"/>
          <w:szCs w:val="24"/>
          <w:lang w:val="es-ES"/>
        </w:rPr>
        <w:t>elantamiento porque no vio algo</w:t>
      </w:r>
      <w:r w:rsidR="000210DE" w:rsidRPr="00EB1C68">
        <w:rPr>
          <w:rFonts w:ascii="Arial" w:hAnsi="Arial" w:cs="Arial"/>
          <w:sz w:val="24"/>
          <w:szCs w:val="24"/>
          <w:lang w:val="es-ES"/>
        </w:rPr>
        <w:t xml:space="preserve"> que le anunciara que iba a girar, pero </w:t>
      </w:r>
      <w:r w:rsidRPr="00EB1C68">
        <w:rPr>
          <w:rFonts w:ascii="Arial" w:hAnsi="Arial" w:cs="Arial"/>
          <w:sz w:val="24"/>
          <w:szCs w:val="24"/>
          <w:lang w:val="es-ES"/>
        </w:rPr>
        <w:t>reiteró</w:t>
      </w:r>
      <w:r w:rsidR="000210DE" w:rsidRPr="00EB1C68">
        <w:rPr>
          <w:rFonts w:ascii="Arial" w:hAnsi="Arial" w:cs="Arial"/>
          <w:sz w:val="24"/>
          <w:szCs w:val="24"/>
          <w:lang w:val="es-ES"/>
        </w:rPr>
        <w:t xml:space="preserve"> que esta afirmación solamente constituye una </w:t>
      </w:r>
      <w:r w:rsidRPr="00EB1C68">
        <w:rPr>
          <w:rFonts w:ascii="Arial" w:hAnsi="Arial" w:cs="Arial"/>
          <w:sz w:val="24"/>
          <w:szCs w:val="24"/>
          <w:lang w:val="es-ES"/>
        </w:rPr>
        <w:t>opinión</w:t>
      </w:r>
      <w:r>
        <w:rPr>
          <w:rFonts w:ascii="Arial" w:hAnsi="Arial" w:cs="Arial"/>
          <w:sz w:val="24"/>
          <w:szCs w:val="24"/>
          <w:lang w:val="es-ES"/>
        </w:rPr>
        <w:t xml:space="preserve"> suya</w:t>
      </w:r>
      <w:r w:rsidR="000210DE" w:rsidRPr="00EB1C68">
        <w:rPr>
          <w:rFonts w:ascii="Arial" w:hAnsi="Arial" w:cs="Arial"/>
          <w:sz w:val="24"/>
          <w:szCs w:val="24"/>
          <w:lang w:val="es-ES"/>
        </w:rPr>
        <w:t>.</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Escuchó la versión d</w:t>
      </w:r>
      <w:r w:rsidR="00250B70">
        <w:rPr>
          <w:rFonts w:ascii="Arial" w:hAnsi="Arial" w:cs="Arial"/>
          <w:sz w:val="24"/>
          <w:szCs w:val="24"/>
          <w:lang w:val="es-ES"/>
        </w:rPr>
        <w:t>e la víctima, pero no recuerda lo que</w:t>
      </w:r>
      <w:r w:rsidRPr="00EB1C68">
        <w:rPr>
          <w:rFonts w:ascii="Arial" w:hAnsi="Arial" w:cs="Arial"/>
          <w:sz w:val="24"/>
          <w:szCs w:val="24"/>
          <w:lang w:val="es-ES"/>
        </w:rPr>
        <w:t xml:space="preserve"> dijo.</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250B70" w:rsidP="000210DE">
      <w:pPr>
        <w:spacing w:after="0" w:line="360" w:lineRule="auto"/>
        <w:ind w:right="-7"/>
        <w:jc w:val="both"/>
        <w:rPr>
          <w:rFonts w:ascii="Arial" w:hAnsi="Arial" w:cs="Arial"/>
          <w:sz w:val="24"/>
          <w:szCs w:val="24"/>
          <w:lang w:val="es-ES"/>
        </w:rPr>
      </w:pPr>
      <w:r>
        <w:rPr>
          <w:rFonts w:ascii="Arial" w:hAnsi="Arial" w:cs="Arial"/>
          <w:sz w:val="24"/>
          <w:szCs w:val="24"/>
          <w:lang w:val="es-ES"/>
        </w:rPr>
        <w:t>Para la fecha de los hechos</w:t>
      </w:r>
      <w:r w:rsidR="000210DE" w:rsidRPr="00EB1C68">
        <w:rPr>
          <w:rFonts w:ascii="Arial" w:hAnsi="Arial" w:cs="Arial"/>
          <w:sz w:val="24"/>
          <w:szCs w:val="24"/>
          <w:lang w:val="es-ES"/>
        </w:rPr>
        <w:t xml:space="preserve"> no ex</w:t>
      </w:r>
      <w:r>
        <w:rPr>
          <w:rFonts w:ascii="Arial" w:hAnsi="Arial" w:cs="Arial"/>
          <w:sz w:val="24"/>
          <w:szCs w:val="24"/>
          <w:lang w:val="es-ES"/>
        </w:rPr>
        <w:t xml:space="preserve">istía la obligación de </w:t>
      </w:r>
      <w:r w:rsidR="000210DE" w:rsidRPr="00EB1C68">
        <w:rPr>
          <w:rFonts w:ascii="Arial" w:hAnsi="Arial" w:cs="Arial"/>
          <w:sz w:val="24"/>
          <w:szCs w:val="24"/>
          <w:lang w:val="es-ES"/>
        </w:rPr>
        <w:t xml:space="preserve">elaborar  informes sobre los hechos. </w:t>
      </w:r>
    </w:p>
    <w:p w:rsidR="000210DE" w:rsidRPr="00EB1C68" w:rsidRDefault="000210DE" w:rsidP="000210DE">
      <w:pPr>
        <w:spacing w:after="0" w:line="360" w:lineRule="auto"/>
        <w:ind w:right="-7"/>
        <w:jc w:val="both"/>
        <w:rPr>
          <w:rFonts w:ascii="Arial" w:hAnsi="Arial" w:cs="Arial"/>
          <w:sz w:val="24"/>
          <w:szCs w:val="24"/>
          <w:lang w:val="es-ES"/>
        </w:rPr>
      </w:pPr>
    </w:p>
    <w:p w:rsidR="000210DE"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Para efectos del accidente era irrelevante que la vía fuera o no doble vía. </w:t>
      </w:r>
    </w:p>
    <w:p w:rsidR="00250B70" w:rsidRPr="00EB1C68" w:rsidRDefault="00250B70"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Si no hubo orden de comparendo</w:t>
      </w:r>
      <w:r w:rsidR="00250B70">
        <w:rPr>
          <w:rFonts w:ascii="Arial" w:hAnsi="Arial" w:cs="Arial"/>
          <w:sz w:val="24"/>
          <w:szCs w:val="24"/>
          <w:lang w:val="es-ES"/>
        </w:rPr>
        <w:t>,</w:t>
      </w:r>
      <w:r w:rsidRPr="00EB1C68">
        <w:rPr>
          <w:rFonts w:ascii="Arial" w:hAnsi="Arial" w:cs="Arial"/>
          <w:sz w:val="24"/>
          <w:szCs w:val="24"/>
          <w:lang w:val="es-ES"/>
        </w:rPr>
        <w:t xml:space="preserve"> se entiende que la prueba de alcoholemia del procesado fue negativa.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250B70" w:rsidP="000210DE">
      <w:pPr>
        <w:spacing w:after="0" w:line="360" w:lineRule="auto"/>
        <w:ind w:right="-7"/>
        <w:jc w:val="both"/>
        <w:rPr>
          <w:rFonts w:ascii="Arial" w:hAnsi="Arial" w:cs="Arial"/>
          <w:sz w:val="24"/>
          <w:szCs w:val="24"/>
          <w:u w:val="single"/>
          <w:lang w:val="es-ES"/>
        </w:rPr>
      </w:pPr>
      <w:r>
        <w:rPr>
          <w:rFonts w:ascii="Arial" w:hAnsi="Arial" w:cs="Arial"/>
          <w:sz w:val="24"/>
          <w:szCs w:val="24"/>
          <w:u w:val="single"/>
          <w:lang w:val="es-ES"/>
        </w:rPr>
        <w:t>5.4</w:t>
      </w:r>
      <w:r w:rsidR="000210DE" w:rsidRPr="00EB1C68">
        <w:rPr>
          <w:rFonts w:ascii="Arial" w:hAnsi="Arial" w:cs="Arial"/>
          <w:sz w:val="24"/>
          <w:szCs w:val="24"/>
          <w:u w:val="single"/>
          <w:lang w:val="es-ES"/>
        </w:rPr>
        <w:t>.2 RICARDO JUNGUITO CARDENAS (funcionario del CTI)</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Tuvo conocimiento de un accide</w:t>
      </w:r>
      <w:r w:rsidR="00250B70">
        <w:rPr>
          <w:rFonts w:ascii="Arial" w:hAnsi="Arial" w:cs="Arial"/>
          <w:sz w:val="24"/>
          <w:szCs w:val="24"/>
          <w:lang w:val="es-ES"/>
        </w:rPr>
        <w:t xml:space="preserve">nte de tránsito que ocurrió en </w:t>
      </w:r>
      <w:r w:rsidRPr="00EB1C68">
        <w:rPr>
          <w:rFonts w:ascii="Arial" w:hAnsi="Arial" w:cs="Arial"/>
          <w:sz w:val="24"/>
          <w:szCs w:val="24"/>
          <w:lang w:val="es-ES"/>
        </w:rPr>
        <w:t>septiembre del año 2009 en el que aparece como víctima la señora Raquel Carolina Peña Monsalve, ya que para esa fecha la fiscal 28 le dio una orden de trabajo para realizar unas investigaciones respecto al accidente que sufrió esa dama.</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Se le puso  de </w:t>
      </w:r>
      <w:r w:rsidR="00250B70">
        <w:rPr>
          <w:rFonts w:ascii="Arial" w:hAnsi="Arial" w:cs="Arial"/>
          <w:sz w:val="24"/>
          <w:szCs w:val="24"/>
          <w:lang w:val="es-ES"/>
        </w:rPr>
        <w:t xml:space="preserve">presente el informe realizado (prueba No. 4) </w:t>
      </w:r>
    </w:p>
    <w:p w:rsidR="000210DE" w:rsidRPr="00EB1C68" w:rsidRDefault="000210DE" w:rsidP="000210DE">
      <w:pPr>
        <w:spacing w:after="0" w:line="360" w:lineRule="auto"/>
        <w:ind w:right="-7"/>
        <w:jc w:val="both"/>
        <w:rPr>
          <w:rFonts w:ascii="Arial" w:hAnsi="Arial" w:cs="Arial"/>
          <w:sz w:val="24"/>
          <w:szCs w:val="24"/>
          <w:lang w:val="es-ES"/>
        </w:rPr>
      </w:pPr>
    </w:p>
    <w:p w:rsidR="000210DE" w:rsidRDefault="00250B70" w:rsidP="000210DE">
      <w:pPr>
        <w:spacing w:after="0" w:line="360" w:lineRule="auto"/>
        <w:ind w:right="-7"/>
        <w:jc w:val="both"/>
        <w:rPr>
          <w:rFonts w:ascii="Arial" w:hAnsi="Arial" w:cs="Arial"/>
          <w:sz w:val="24"/>
          <w:szCs w:val="24"/>
          <w:lang w:val="es-ES"/>
        </w:rPr>
      </w:pPr>
      <w:r>
        <w:rPr>
          <w:rFonts w:ascii="Arial" w:hAnsi="Arial" w:cs="Arial"/>
          <w:sz w:val="24"/>
          <w:szCs w:val="24"/>
          <w:lang w:val="es-ES"/>
        </w:rPr>
        <w:t xml:space="preserve">El testigo reconoció el informe que se le puso de presente, y dice </w:t>
      </w:r>
      <w:r w:rsidR="000210DE" w:rsidRPr="00EB1C68">
        <w:rPr>
          <w:rFonts w:ascii="Arial" w:hAnsi="Arial" w:cs="Arial"/>
          <w:sz w:val="24"/>
          <w:szCs w:val="24"/>
          <w:lang w:val="es-ES"/>
        </w:rPr>
        <w:t>que es un informe de investigador de campo rendido al doctor Iván Zamora fiscal 28.</w:t>
      </w:r>
    </w:p>
    <w:p w:rsidR="00250B70" w:rsidRPr="00EB1C68" w:rsidRDefault="00250B70" w:rsidP="000210DE">
      <w:pPr>
        <w:spacing w:after="0" w:line="360" w:lineRule="auto"/>
        <w:ind w:right="-7"/>
        <w:jc w:val="both"/>
        <w:rPr>
          <w:rFonts w:ascii="Arial" w:hAnsi="Arial" w:cs="Arial"/>
          <w:sz w:val="24"/>
          <w:szCs w:val="24"/>
          <w:lang w:val="es-ES"/>
        </w:rPr>
      </w:pPr>
    </w:p>
    <w:p w:rsidR="00250B70"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lastRenderedPageBreak/>
        <w:t xml:space="preserve">Se refirió a las </w:t>
      </w:r>
      <w:r w:rsidR="00250B70" w:rsidRPr="00EB1C68">
        <w:rPr>
          <w:rFonts w:ascii="Arial" w:hAnsi="Arial" w:cs="Arial"/>
          <w:sz w:val="24"/>
          <w:szCs w:val="24"/>
          <w:lang w:val="es-ES"/>
        </w:rPr>
        <w:t>órdenes</w:t>
      </w:r>
      <w:r w:rsidRPr="00EB1C68">
        <w:rPr>
          <w:rFonts w:ascii="Arial" w:hAnsi="Arial" w:cs="Arial"/>
          <w:sz w:val="24"/>
          <w:szCs w:val="24"/>
          <w:lang w:val="es-ES"/>
        </w:rPr>
        <w:t xml:space="preserve"> que recibió de la FGN para adelantar ind</w:t>
      </w:r>
      <w:r w:rsidR="00250B70">
        <w:rPr>
          <w:rFonts w:ascii="Arial" w:hAnsi="Arial" w:cs="Arial"/>
          <w:sz w:val="24"/>
          <w:szCs w:val="24"/>
          <w:lang w:val="es-ES"/>
        </w:rPr>
        <w:t>agaciones sobre el accidente.</w:t>
      </w:r>
    </w:p>
    <w:p w:rsidR="00250B70" w:rsidRDefault="00250B70" w:rsidP="000210DE">
      <w:pPr>
        <w:spacing w:after="0" w:line="360" w:lineRule="auto"/>
        <w:ind w:right="-7"/>
        <w:jc w:val="both"/>
        <w:rPr>
          <w:rFonts w:ascii="Arial" w:hAnsi="Arial" w:cs="Arial"/>
          <w:sz w:val="24"/>
          <w:szCs w:val="24"/>
          <w:lang w:val="es-ES"/>
        </w:rPr>
      </w:pPr>
    </w:p>
    <w:p w:rsidR="000210DE" w:rsidRPr="00EB1C68" w:rsidRDefault="00250B70"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Manifestó</w:t>
      </w:r>
      <w:r>
        <w:rPr>
          <w:rFonts w:ascii="Arial" w:hAnsi="Arial" w:cs="Arial"/>
          <w:sz w:val="24"/>
          <w:szCs w:val="24"/>
          <w:lang w:val="es-ES"/>
        </w:rPr>
        <w:t xml:space="preserve"> que pese a sus labores no </w:t>
      </w:r>
      <w:r w:rsidR="000210DE" w:rsidRPr="00EB1C68">
        <w:rPr>
          <w:rFonts w:ascii="Arial" w:hAnsi="Arial" w:cs="Arial"/>
          <w:sz w:val="24"/>
          <w:szCs w:val="24"/>
          <w:lang w:val="es-ES"/>
        </w:rPr>
        <w:t xml:space="preserve">pudo localizar a la </w:t>
      </w:r>
      <w:r w:rsidRPr="00EB1C68">
        <w:rPr>
          <w:rFonts w:ascii="Arial" w:hAnsi="Arial" w:cs="Arial"/>
          <w:sz w:val="24"/>
          <w:szCs w:val="24"/>
          <w:lang w:val="es-ES"/>
        </w:rPr>
        <w:t>víctima</w:t>
      </w:r>
      <w:r>
        <w:rPr>
          <w:rFonts w:ascii="Arial" w:hAnsi="Arial" w:cs="Arial"/>
          <w:sz w:val="24"/>
          <w:szCs w:val="24"/>
          <w:lang w:val="es-ES"/>
        </w:rPr>
        <w:t xml:space="preserve"> Carolina Raquel María Peña</w:t>
      </w:r>
      <w:r w:rsidR="000210DE" w:rsidRPr="00EB1C68">
        <w:rPr>
          <w:rFonts w:ascii="Arial" w:hAnsi="Arial" w:cs="Arial"/>
          <w:sz w:val="24"/>
          <w:szCs w:val="24"/>
          <w:lang w:val="es-ES"/>
        </w:rPr>
        <w:t xml:space="preserve"> para entrevistarla. Eso ocurrió en el mes de octubre de 2013.</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La delegada de la FGN </w:t>
      </w:r>
      <w:r w:rsidR="00250B70" w:rsidRPr="00EB1C68">
        <w:rPr>
          <w:rFonts w:ascii="Arial" w:hAnsi="Arial" w:cs="Arial"/>
          <w:sz w:val="24"/>
          <w:szCs w:val="24"/>
          <w:lang w:val="es-ES"/>
        </w:rPr>
        <w:t>solicitó</w:t>
      </w:r>
      <w:r w:rsidRPr="00EB1C68">
        <w:rPr>
          <w:rFonts w:ascii="Arial" w:hAnsi="Arial" w:cs="Arial"/>
          <w:sz w:val="24"/>
          <w:szCs w:val="24"/>
          <w:lang w:val="es-ES"/>
        </w:rPr>
        <w:t xml:space="preserve"> que se introdujera el informe que </w:t>
      </w:r>
      <w:r w:rsidR="00250B70" w:rsidRPr="00EB1C68">
        <w:rPr>
          <w:rFonts w:ascii="Arial" w:hAnsi="Arial" w:cs="Arial"/>
          <w:sz w:val="24"/>
          <w:szCs w:val="24"/>
          <w:lang w:val="es-ES"/>
        </w:rPr>
        <w:t>presentó</w:t>
      </w:r>
      <w:r w:rsidRPr="00EB1C68">
        <w:rPr>
          <w:rFonts w:ascii="Arial" w:hAnsi="Arial" w:cs="Arial"/>
          <w:sz w:val="24"/>
          <w:szCs w:val="24"/>
          <w:lang w:val="es-ES"/>
        </w:rPr>
        <w:t xml:space="preserve"> este investigador</w:t>
      </w:r>
      <w:r w:rsidR="00991B3D" w:rsidRPr="00EB1C68">
        <w:rPr>
          <w:rFonts w:ascii="Arial" w:hAnsi="Arial" w:cs="Arial"/>
          <w:sz w:val="24"/>
          <w:szCs w:val="24"/>
          <w:lang w:val="es-ES"/>
        </w:rPr>
        <w:t xml:space="preserve"> sobre </w:t>
      </w:r>
      <w:r w:rsidR="00250B70">
        <w:rPr>
          <w:rFonts w:ascii="Arial" w:hAnsi="Arial" w:cs="Arial"/>
          <w:sz w:val="24"/>
          <w:szCs w:val="24"/>
          <w:lang w:val="es-ES"/>
        </w:rPr>
        <w:t>el</w:t>
      </w:r>
      <w:r w:rsidRPr="00250B70">
        <w:rPr>
          <w:rFonts w:ascii="Arial" w:hAnsi="Arial" w:cs="Arial"/>
          <w:sz w:val="24"/>
          <w:szCs w:val="24"/>
          <w:lang w:val="es-ES"/>
        </w:rPr>
        <w:t xml:space="preserve"> sentido de </w:t>
      </w:r>
      <w:r w:rsidR="00991B3D" w:rsidRPr="00250B70">
        <w:rPr>
          <w:rFonts w:ascii="Arial" w:hAnsi="Arial" w:cs="Arial"/>
          <w:sz w:val="24"/>
          <w:szCs w:val="24"/>
          <w:lang w:val="es-ES"/>
        </w:rPr>
        <w:t>circulación de la carrera 17 y la calle 16; la p</w:t>
      </w:r>
      <w:r w:rsidRPr="00250B70">
        <w:rPr>
          <w:rFonts w:ascii="Arial" w:hAnsi="Arial" w:cs="Arial"/>
          <w:sz w:val="24"/>
          <w:szCs w:val="24"/>
          <w:lang w:val="es-ES"/>
        </w:rPr>
        <w:t xml:space="preserve">relación </w:t>
      </w:r>
      <w:r w:rsidR="00991B3D" w:rsidRPr="00250B70">
        <w:rPr>
          <w:rFonts w:ascii="Arial" w:hAnsi="Arial" w:cs="Arial"/>
          <w:sz w:val="24"/>
          <w:szCs w:val="24"/>
          <w:lang w:val="es-ES"/>
        </w:rPr>
        <w:t>que tenían quienes transitaban por l</w:t>
      </w:r>
      <w:r w:rsidR="00250B70">
        <w:rPr>
          <w:rFonts w:ascii="Arial" w:hAnsi="Arial" w:cs="Arial"/>
          <w:sz w:val="24"/>
          <w:szCs w:val="24"/>
          <w:lang w:val="es-ES"/>
        </w:rPr>
        <w:t>a calle 17 y la</w:t>
      </w:r>
      <w:r w:rsidRPr="00250B70">
        <w:rPr>
          <w:rFonts w:ascii="Arial" w:hAnsi="Arial" w:cs="Arial"/>
          <w:sz w:val="24"/>
          <w:szCs w:val="24"/>
          <w:lang w:val="es-ES"/>
        </w:rPr>
        <w:t xml:space="preserve"> velocidad permitida en </w:t>
      </w:r>
      <w:r w:rsidR="00991B3D" w:rsidRPr="00250B70">
        <w:rPr>
          <w:rFonts w:ascii="Arial" w:hAnsi="Arial" w:cs="Arial"/>
          <w:sz w:val="24"/>
          <w:szCs w:val="24"/>
          <w:lang w:val="es-ES"/>
        </w:rPr>
        <w:t>el sector por ser zona urbana.</w:t>
      </w:r>
    </w:p>
    <w:p w:rsidR="000210DE" w:rsidRDefault="000210DE" w:rsidP="000210DE">
      <w:pPr>
        <w:spacing w:after="0" w:line="360" w:lineRule="auto"/>
        <w:ind w:right="-7"/>
        <w:jc w:val="both"/>
        <w:rPr>
          <w:rFonts w:ascii="Arial" w:hAnsi="Arial" w:cs="Arial"/>
          <w:sz w:val="24"/>
          <w:szCs w:val="24"/>
          <w:lang w:val="es-ES"/>
        </w:rPr>
      </w:pPr>
    </w:p>
    <w:p w:rsidR="00250B70" w:rsidRDefault="00250B70" w:rsidP="000210DE">
      <w:pPr>
        <w:spacing w:after="0" w:line="360" w:lineRule="auto"/>
        <w:ind w:right="-7"/>
        <w:jc w:val="both"/>
        <w:rPr>
          <w:rFonts w:ascii="Arial" w:hAnsi="Arial" w:cs="Arial"/>
          <w:sz w:val="24"/>
          <w:szCs w:val="24"/>
          <w:lang w:val="es-ES"/>
        </w:rPr>
      </w:pPr>
    </w:p>
    <w:p w:rsidR="00250B70" w:rsidRDefault="00250B70" w:rsidP="000210DE">
      <w:pPr>
        <w:spacing w:after="0" w:line="360" w:lineRule="auto"/>
        <w:ind w:right="-7"/>
        <w:jc w:val="both"/>
        <w:rPr>
          <w:rFonts w:ascii="Arial" w:hAnsi="Arial" w:cs="Arial"/>
          <w:sz w:val="24"/>
          <w:szCs w:val="24"/>
          <w:lang w:val="es-ES"/>
        </w:rPr>
      </w:pPr>
    </w:p>
    <w:p w:rsidR="00250B70" w:rsidRDefault="00250B70" w:rsidP="000210DE">
      <w:pPr>
        <w:spacing w:after="0" w:line="360" w:lineRule="auto"/>
        <w:ind w:right="-7"/>
        <w:jc w:val="both"/>
        <w:rPr>
          <w:rFonts w:ascii="Arial" w:hAnsi="Arial" w:cs="Arial"/>
          <w:sz w:val="24"/>
          <w:szCs w:val="24"/>
          <w:lang w:val="es-ES"/>
        </w:rPr>
      </w:pPr>
    </w:p>
    <w:p w:rsidR="00250B70" w:rsidRPr="00EB1C68" w:rsidRDefault="00250B70"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u w:val="single"/>
          <w:lang w:val="es-ES"/>
        </w:rPr>
      </w:pPr>
      <w:r w:rsidRPr="00EB1C68">
        <w:rPr>
          <w:rFonts w:ascii="Arial" w:hAnsi="Arial" w:cs="Arial"/>
          <w:sz w:val="24"/>
          <w:szCs w:val="24"/>
          <w:u w:val="single"/>
          <w:lang w:val="es-ES"/>
        </w:rPr>
        <w:t>5</w:t>
      </w:r>
      <w:r w:rsidR="00250B70">
        <w:rPr>
          <w:rFonts w:ascii="Arial" w:hAnsi="Arial" w:cs="Arial"/>
          <w:sz w:val="24"/>
          <w:szCs w:val="24"/>
          <w:u w:val="single"/>
          <w:lang w:val="es-ES"/>
        </w:rPr>
        <w:t>.4</w:t>
      </w:r>
      <w:r w:rsidRPr="00EB1C68">
        <w:rPr>
          <w:rFonts w:ascii="Arial" w:hAnsi="Arial" w:cs="Arial"/>
          <w:sz w:val="24"/>
          <w:szCs w:val="24"/>
          <w:u w:val="single"/>
          <w:lang w:val="es-ES"/>
        </w:rPr>
        <w:t xml:space="preserve"> PRUEBAS DE LA DEFENSA </w:t>
      </w:r>
    </w:p>
    <w:p w:rsidR="000210DE" w:rsidRPr="00EB1C68" w:rsidRDefault="000210DE" w:rsidP="000210DE">
      <w:pPr>
        <w:spacing w:after="0" w:line="360" w:lineRule="auto"/>
        <w:ind w:right="-7"/>
        <w:jc w:val="both"/>
        <w:rPr>
          <w:rFonts w:ascii="Arial" w:hAnsi="Arial" w:cs="Arial"/>
          <w:sz w:val="24"/>
          <w:szCs w:val="24"/>
          <w:u w:val="single"/>
          <w:lang w:val="es-ES"/>
        </w:rPr>
      </w:pPr>
    </w:p>
    <w:p w:rsidR="000210DE" w:rsidRPr="00EB1C68" w:rsidRDefault="00250B70" w:rsidP="000210DE">
      <w:pPr>
        <w:spacing w:after="0" w:line="360" w:lineRule="auto"/>
        <w:ind w:right="-7"/>
        <w:jc w:val="both"/>
        <w:rPr>
          <w:rFonts w:ascii="Arial" w:hAnsi="Arial" w:cs="Arial"/>
          <w:sz w:val="24"/>
          <w:szCs w:val="24"/>
          <w:u w:val="single"/>
          <w:lang w:val="es-ES"/>
        </w:rPr>
      </w:pPr>
      <w:r>
        <w:rPr>
          <w:rFonts w:ascii="Arial" w:hAnsi="Arial" w:cs="Arial"/>
          <w:sz w:val="24"/>
          <w:szCs w:val="24"/>
          <w:u w:val="single"/>
          <w:lang w:val="es-ES"/>
        </w:rPr>
        <w:t>5.4</w:t>
      </w:r>
      <w:r w:rsidR="000210DE" w:rsidRPr="00EB1C68">
        <w:rPr>
          <w:rFonts w:ascii="Arial" w:hAnsi="Arial" w:cs="Arial"/>
          <w:sz w:val="24"/>
          <w:szCs w:val="24"/>
          <w:u w:val="single"/>
          <w:lang w:val="es-ES"/>
        </w:rPr>
        <w:t xml:space="preserve">.1 </w:t>
      </w:r>
      <w:r w:rsidR="00D67575">
        <w:rPr>
          <w:rFonts w:ascii="Arial" w:hAnsi="Arial" w:cs="Arial"/>
          <w:sz w:val="24"/>
          <w:szCs w:val="24"/>
          <w:u w:val="single"/>
          <w:lang w:val="es-ES"/>
        </w:rPr>
        <w:t>CARP</w:t>
      </w:r>
      <w:r w:rsidR="000210DE" w:rsidRPr="00EB1C68">
        <w:rPr>
          <w:rFonts w:ascii="Arial" w:hAnsi="Arial" w:cs="Arial"/>
          <w:sz w:val="24"/>
          <w:szCs w:val="24"/>
          <w:u w:val="single"/>
          <w:lang w:val="es-ES"/>
        </w:rPr>
        <w:t xml:space="preserve"> (</w:t>
      </w:r>
      <w:r>
        <w:rPr>
          <w:rFonts w:ascii="Arial" w:hAnsi="Arial" w:cs="Arial"/>
          <w:sz w:val="24"/>
          <w:szCs w:val="24"/>
          <w:u w:val="single"/>
          <w:lang w:val="es-ES"/>
        </w:rPr>
        <w:t>procesado</w:t>
      </w:r>
      <w:r w:rsidR="000210DE" w:rsidRPr="00EB1C68">
        <w:rPr>
          <w:rFonts w:ascii="Arial" w:hAnsi="Arial" w:cs="Arial"/>
          <w:sz w:val="24"/>
          <w:szCs w:val="24"/>
          <w:u w:val="single"/>
          <w:lang w:val="es-ES"/>
        </w:rPr>
        <w:t>)</w:t>
      </w:r>
    </w:p>
    <w:p w:rsidR="000210DE" w:rsidRPr="00EB1C68" w:rsidRDefault="000210DE" w:rsidP="000210DE">
      <w:pPr>
        <w:spacing w:after="0" w:line="360" w:lineRule="auto"/>
        <w:ind w:right="-7"/>
        <w:jc w:val="both"/>
        <w:rPr>
          <w:rFonts w:ascii="Arial" w:hAnsi="Arial" w:cs="Arial"/>
          <w:sz w:val="24"/>
          <w:szCs w:val="24"/>
          <w:highlight w:val="yellow"/>
          <w:lang w:val="es-ES"/>
        </w:rPr>
      </w:pPr>
    </w:p>
    <w:p w:rsidR="000210DE" w:rsidRPr="00EB1C68" w:rsidRDefault="00250B70" w:rsidP="000210DE">
      <w:pPr>
        <w:spacing w:after="0" w:line="360" w:lineRule="auto"/>
        <w:ind w:right="-7"/>
        <w:jc w:val="both"/>
        <w:rPr>
          <w:rFonts w:ascii="Arial" w:hAnsi="Arial" w:cs="Arial"/>
          <w:sz w:val="24"/>
          <w:szCs w:val="24"/>
          <w:lang w:val="es-ES"/>
        </w:rPr>
      </w:pPr>
      <w:r>
        <w:rPr>
          <w:rFonts w:ascii="Arial" w:hAnsi="Arial" w:cs="Arial"/>
          <w:sz w:val="24"/>
          <w:szCs w:val="24"/>
          <w:lang w:val="es-ES"/>
        </w:rPr>
        <w:t>Conduce vehículos desde 1993.</w:t>
      </w:r>
      <w:r w:rsidR="000210DE" w:rsidRPr="00EB1C68">
        <w:rPr>
          <w:rFonts w:ascii="Arial" w:hAnsi="Arial" w:cs="Arial"/>
          <w:sz w:val="24"/>
          <w:szCs w:val="24"/>
          <w:lang w:val="es-ES"/>
        </w:rPr>
        <w:t xml:space="preserve"> Para la fecha del accidente </w:t>
      </w:r>
      <w:r w:rsidRPr="00EB1C68">
        <w:rPr>
          <w:rFonts w:ascii="Arial" w:hAnsi="Arial" w:cs="Arial"/>
          <w:sz w:val="24"/>
          <w:szCs w:val="24"/>
          <w:lang w:val="es-ES"/>
        </w:rPr>
        <w:t>conocía</w:t>
      </w:r>
      <w:r>
        <w:rPr>
          <w:rFonts w:ascii="Arial" w:hAnsi="Arial" w:cs="Arial"/>
          <w:sz w:val="24"/>
          <w:szCs w:val="24"/>
          <w:lang w:val="es-ES"/>
        </w:rPr>
        <w:t xml:space="preserve"> el sector ya que era una ruta </w:t>
      </w:r>
      <w:r w:rsidR="000210DE" w:rsidRPr="00EB1C68">
        <w:rPr>
          <w:rFonts w:ascii="Arial" w:hAnsi="Arial" w:cs="Arial"/>
          <w:sz w:val="24"/>
          <w:szCs w:val="24"/>
          <w:lang w:val="es-ES"/>
        </w:rPr>
        <w:t>que recorría con su hijo para llevarlo a practicar tiro con arco, y lo llevaba</w:t>
      </w:r>
      <w:r>
        <w:rPr>
          <w:rFonts w:ascii="Arial" w:hAnsi="Arial" w:cs="Arial"/>
          <w:sz w:val="24"/>
          <w:szCs w:val="24"/>
          <w:lang w:val="es-ES"/>
        </w:rPr>
        <w:t xml:space="preserve"> de lunes a sábado de 3:30 a 6:</w:t>
      </w:r>
      <w:r w:rsidR="000210DE" w:rsidRPr="00EB1C68">
        <w:rPr>
          <w:rFonts w:ascii="Arial" w:hAnsi="Arial" w:cs="Arial"/>
          <w:sz w:val="24"/>
          <w:szCs w:val="24"/>
          <w:lang w:val="es-ES"/>
        </w:rPr>
        <w:t>30 pm.</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En ese tiempo el tra</w:t>
      </w:r>
      <w:r w:rsidR="00250B70">
        <w:rPr>
          <w:rFonts w:ascii="Arial" w:hAnsi="Arial" w:cs="Arial"/>
          <w:sz w:val="24"/>
          <w:szCs w:val="24"/>
          <w:lang w:val="es-ES"/>
        </w:rPr>
        <w:t xml:space="preserve">yecto que tenía era la Avenida </w:t>
      </w:r>
      <w:r w:rsidRPr="00EB1C68">
        <w:rPr>
          <w:rFonts w:ascii="Arial" w:hAnsi="Arial" w:cs="Arial"/>
          <w:sz w:val="24"/>
          <w:szCs w:val="24"/>
          <w:lang w:val="es-ES"/>
        </w:rPr>
        <w:t>Sur, llegaba hasta el sector del terminal, luego a la c</w:t>
      </w:r>
      <w:r w:rsidR="00250B70">
        <w:rPr>
          <w:rFonts w:ascii="Arial" w:hAnsi="Arial" w:cs="Arial"/>
          <w:sz w:val="24"/>
          <w:szCs w:val="24"/>
          <w:lang w:val="es-ES"/>
        </w:rPr>
        <w:t xml:space="preserve">arrera 17 y subía la calle 16, </w:t>
      </w:r>
      <w:r w:rsidRPr="00EB1C68">
        <w:rPr>
          <w:rFonts w:ascii="Arial" w:hAnsi="Arial" w:cs="Arial"/>
          <w:sz w:val="24"/>
          <w:szCs w:val="24"/>
          <w:lang w:val="es-ES"/>
        </w:rPr>
        <w:t>to</w:t>
      </w:r>
      <w:r w:rsidR="00250B70">
        <w:rPr>
          <w:rFonts w:ascii="Arial" w:hAnsi="Arial" w:cs="Arial"/>
          <w:sz w:val="24"/>
          <w:szCs w:val="24"/>
          <w:lang w:val="es-ES"/>
        </w:rPr>
        <w:t>mando luego la avenida</w:t>
      </w:r>
      <w:r w:rsidRPr="00EB1C68">
        <w:rPr>
          <w:rFonts w:ascii="Arial" w:hAnsi="Arial" w:cs="Arial"/>
          <w:sz w:val="24"/>
          <w:szCs w:val="24"/>
          <w:lang w:val="es-ES"/>
        </w:rPr>
        <w:t xml:space="preserve"> </w:t>
      </w:r>
      <w:r w:rsidR="00250B70">
        <w:rPr>
          <w:rFonts w:ascii="Arial" w:hAnsi="Arial" w:cs="Arial"/>
          <w:sz w:val="24"/>
          <w:szCs w:val="24"/>
          <w:lang w:val="es-ES"/>
        </w:rPr>
        <w:t>Bel</w:t>
      </w:r>
      <w:r w:rsidR="00250B70" w:rsidRPr="00EB1C68">
        <w:rPr>
          <w:rFonts w:ascii="Arial" w:hAnsi="Arial" w:cs="Arial"/>
          <w:sz w:val="24"/>
          <w:szCs w:val="24"/>
          <w:lang w:val="es-ES"/>
        </w:rPr>
        <w:t>alcázar</w:t>
      </w:r>
      <w:r w:rsidR="00250B70">
        <w:rPr>
          <w:rFonts w:ascii="Arial" w:hAnsi="Arial" w:cs="Arial"/>
          <w:sz w:val="24"/>
          <w:szCs w:val="24"/>
          <w:lang w:val="es-ES"/>
        </w:rPr>
        <w:t xml:space="preserve"> hasta para salir a “</w:t>
      </w:r>
      <w:r w:rsidRPr="00EB1C68">
        <w:rPr>
          <w:rFonts w:ascii="Arial" w:hAnsi="Arial" w:cs="Arial"/>
          <w:sz w:val="24"/>
          <w:szCs w:val="24"/>
          <w:lang w:val="es-ES"/>
        </w:rPr>
        <w:t xml:space="preserve">Buñuelos </w:t>
      </w:r>
      <w:r w:rsidR="00250B70" w:rsidRPr="00EB1C68">
        <w:rPr>
          <w:rFonts w:ascii="Arial" w:hAnsi="Arial" w:cs="Arial"/>
          <w:sz w:val="24"/>
          <w:szCs w:val="24"/>
          <w:lang w:val="es-ES"/>
        </w:rPr>
        <w:t>Días</w:t>
      </w:r>
      <w:r w:rsidRPr="00EB1C68">
        <w:rPr>
          <w:rFonts w:ascii="Arial" w:hAnsi="Arial" w:cs="Arial"/>
          <w:sz w:val="24"/>
          <w:szCs w:val="24"/>
          <w:lang w:val="es-ES"/>
        </w:rPr>
        <w:t>”</w:t>
      </w:r>
      <w:r w:rsidR="00250B70">
        <w:rPr>
          <w:rFonts w:ascii="Arial" w:hAnsi="Arial" w:cs="Arial"/>
          <w:sz w:val="24"/>
          <w:szCs w:val="24"/>
          <w:lang w:val="es-ES"/>
        </w:rPr>
        <w:t>.</w:t>
      </w:r>
      <w:r w:rsidRPr="00EB1C68">
        <w:rPr>
          <w:rFonts w:ascii="Arial" w:hAnsi="Arial" w:cs="Arial"/>
          <w:sz w:val="24"/>
          <w:szCs w:val="24"/>
          <w:lang w:val="es-ES"/>
        </w:rPr>
        <w:t xml:space="preserve">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Observaba el cuidado </w:t>
      </w:r>
      <w:r w:rsidR="00991B3D" w:rsidRPr="00EB1C68">
        <w:rPr>
          <w:rFonts w:ascii="Arial" w:hAnsi="Arial" w:cs="Arial"/>
          <w:sz w:val="24"/>
          <w:szCs w:val="24"/>
          <w:lang w:val="es-ES"/>
        </w:rPr>
        <w:t xml:space="preserve">debido </w:t>
      </w:r>
      <w:r w:rsidRPr="00EB1C68">
        <w:rPr>
          <w:rFonts w:ascii="Arial" w:hAnsi="Arial" w:cs="Arial"/>
          <w:sz w:val="24"/>
          <w:szCs w:val="24"/>
          <w:lang w:val="es-ES"/>
        </w:rPr>
        <w:t>y colocaba las direccionales cuando iba a tomar la calle 16.</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250B70" w:rsidP="000210DE">
      <w:pPr>
        <w:spacing w:after="0" w:line="360" w:lineRule="auto"/>
        <w:ind w:right="-7"/>
        <w:jc w:val="both"/>
        <w:rPr>
          <w:rFonts w:ascii="Arial" w:hAnsi="Arial" w:cs="Arial"/>
          <w:sz w:val="24"/>
          <w:szCs w:val="24"/>
          <w:lang w:val="es-ES"/>
        </w:rPr>
      </w:pPr>
      <w:r>
        <w:rPr>
          <w:rFonts w:ascii="Arial" w:hAnsi="Arial" w:cs="Arial"/>
          <w:sz w:val="24"/>
          <w:szCs w:val="24"/>
          <w:lang w:val="es-ES"/>
        </w:rPr>
        <w:t>Como venía</w:t>
      </w:r>
      <w:r w:rsidR="000210DE" w:rsidRPr="00EB1C68">
        <w:rPr>
          <w:rFonts w:ascii="Arial" w:hAnsi="Arial" w:cs="Arial"/>
          <w:sz w:val="24"/>
          <w:szCs w:val="24"/>
          <w:lang w:val="es-ES"/>
        </w:rPr>
        <w:t xml:space="preserve"> de un semáforo su velocidad aproximada era de 30 kilómetros por hora. En el mom</w:t>
      </w:r>
      <w:r>
        <w:rPr>
          <w:rFonts w:ascii="Arial" w:hAnsi="Arial" w:cs="Arial"/>
          <w:sz w:val="24"/>
          <w:szCs w:val="24"/>
          <w:lang w:val="es-ES"/>
        </w:rPr>
        <w:t>ento del accidente estaba</w:t>
      </w:r>
      <w:r w:rsidR="000210DE" w:rsidRPr="00EB1C68">
        <w:rPr>
          <w:rFonts w:ascii="Arial" w:hAnsi="Arial" w:cs="Arial"/>
          <w:sz w:val="24"/>
          <w:szCs w:val="24"/>
          <w:lang w:val="es-ES"/>
        </w:rPr>
        <w:t xml:space="preserve"> con su hijo que en ese momento tenía 12 años.</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250B70" w:rsidP="000210DE">
      <w:pPr>
        <w:spacing w:after="0" w:line="360" w:lineRule="auto"/>
        <w:ind w:right="-7"/>
        <w:jc w:val="both"/>
        <w:rPr>
          <w:rFonts w:ascii="Arial" w:hAnsi="Arial" w:cs="Arial"/>
          <w:sz w:val="24"/>
          <w:szCs w:val="24"/>
          <w:lang w:val="es-ES"/>
        </w:rPr>
      </w:pPr>
      <w:r>
        <w:rPr>
          <w:rFonts w:ascii="Arial" w:hAnsi="Arial" w:cs="Arial"/>
          <w:sz w:val="24"/>
          <w:szCs w:val="24"/>
          <w:lang w:val="es-ES"/>
        </w:rPr>
        <w:lastRenderedPageBreak/>
        <w:t>Recuerda que cuando iba a</w:t>
      </w:r>
      <w:r w:rsidR="000210DE" w:rsidRPr="00EB1C68">
        <w:rPr>
          <w:rFonts w:ascii="Arial" w:hAnsi="Arial" w:cs="Arial"/>
          <w:sz w:val="24"/>
          <w:szCs w:val="24"/>
          <w:lang w:val="es-ES"/>
        </w:rPr>
        <w:t xml:space="preserve"> hacer el giro escuchó un grito de una niña.</w:t>
      </w:r>
      <w:r w:rsidR="00947621" w:rsidRPr="00EB1C68">
        <w:rPr>
          <w:rFonts w:ascii="Arial" w:hAnsi="Arial" w:cs="Arial"/>
          <w:sz w:val="24"/>
          <w:szCs w:val="24"/>
          <w:lang w:val="es-ES"/>
        </w:rPr>
        <w:t xml:space="preserve"> </w:t>
      </w:r>
      <w:r w:rsidR="000210DE" w:rsidRPr="00EB1C68">
        <w:rPr>
          <w:rFonts w:ascii="Arial" w:hAnsi="Arial" w:cs="Arial"/>
          <w:sz w:val="24"/>
          <w:szCs w:val="24"/>
          <w:lang w:val="es-ES"/>
        </w:rPr>
        <w:t>Pensó que era algo le</w:t>
      </w:r>
      <w:r w:rsidR="00C7466F">
        <w:rPr>
          <w:rFonts w:ascii="Arial" w:hAnsi="Arial" w:cs="Arial"/>
          <w:sz w:val="24"/>
          <w:szCs w:val="24"/>
          <w:lang w:val="es-ES"/>
        </w:rPr>
        <w:t xml:space="preserve">ve porque solo le golpearon el </w:t>
      </w:r>
      <w:r w:rsidR="000210DE" w:rsidRPr="00EB1C68">
        <w:rPr>
          <w:rFonts w:ascii="Arial" w:hAnsi="Arial" w:cs="Arial"/>
          <w:sz w:val="24"/>
          <w:szCs w:val="24"/>
          <w:lang w:val="es-ES"/>
        </w:rPr>
        <w:t>guardabarro de su carro co</w:t>
      </w:r>
      <w:r w:rsidR="00C7466F">
        <w:rPr>
          <w:rFonts w:ascii="Arial" w:hAnsi="Arial" w:cs="Arial"/>
          <w:sz w:val="24"/>
          <w:szCs w:val="24"/>
          <w:lang w:val="es-ES"/>
        </w:rPr>
        <w:t xml:space="preserve">n la parte donde descansan los </w:t>
      </w:r>
      <w:r w:rsidR="000210DE" w:rsidRPr="00EB1C68">
        <w:rPr>
          <w:rFonts w:ascii="Arial" w:hAnsi="Arial" w:cs="Arial"/>
          <w:sz w:val="24"/>
          <w:szCs w:val="24"/>
          <w:lang w:val="es-ES"/>
        </w:rPr>
        <w:t>pies en la motocicleta, cuya ocupante perdió el control del velomotor.</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Se </w:t>
      </w:r>
      <w:r w:rsidR="00C7466F" w:rsidRPr="00EB1C68">
        <w:rPr>
          <w:rFonts w:ascii="Arial" w:hAnsi="Arial" w:cs="Arial"/>
          <w:sz w:val="24"/>
          <w:szCs w:val="24"/>
          <w:lang w:val="es-ES"/>
        </w:rPr>
        <w:t>bajó</w:t>
      </w:r>
      <w:r w:rsidR="00C7466F">
        <w:rPr>
          <w:rFonts w:ascii="Arial" w:hAnsi="Arial" w:cs="Arial"/>
          <w:sz w:val="24"/>
          <w:szCs w:val="24"/>
          <w:lang w:val="es-ES"/>
        </w:rPr>
        <w:t xml:space="preserve"> y le dijo a la niña que se quedara quieta mientras llamaba a la ambulancia, </w:t>
      </w:r>
      <w:r w:rsidRPr="00EB1C68">
        <w:rPr>
          <w:rFonts w:ascii="Arial" w:hAnsi="Arial" w:cs="Arial"/>
          <w:sz w:val="24"/>
          <w:szCs w:val="24"/>
          <w:lang w:val="es-ES"/>
        </w:rPr>
        <w:t xml:space="preserve">a la compañía de seguros y esperaba al guarda de </w:t>
      </w:r>
      <w:r w:rsidR="00C7466F" w:rsidRPr="00EB1C68">
        <w:rPr>
          <w:rFonts w:ascii="Arial" w:hAnsi="Arial" w:cs="Arial"/>
          <w:sz w:val="24"/>
          <w:szCs w:val="24"/>
          <w:lang w:val="es-ES"/>
        </w:rPr>
        <w:t>tránsito</w:t>
      </w:r>
      <w:r w:rsidRPr="00EB1C68">
        <w:rPr>
          <w:rFonts w:ascii="Arial" w:hAnsi="Arial" w:cs="Arial"/>
          <w:sz w:val="24"/>
          <w:szCs w:val="24"/>
          <w:lang w:val="es-ES"/>
        </w:rPr>
        <w:t>.</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Siempre ha conocido que la carrera 1</w:t>
      </w:r>
      <w:r w:rsidR="00C7466F">
        <w:rPr>
          <w:rFonts w:ascii="Arial" w:hAnsi="Arial" w:cs="Arial"/>
          <w:sz w:val="24"/>
          <w:szCs w:val="24"/>
          <w:lang w:val="es-ES"/>
        </w:rPr>
        <w:t>7 es de un só</w:t>
      </w:r>
      <w:r w:rsidRPr="00EB1C68">
        <w:rPr>
          <w:rFonts w:ascii="Arial" w:hAnsi="Arial" w:cs="Arial"/>
          <w:sz w:val="24"/>
          <w:szCs w:val="24"/>
          <w:lang w:val="es-ES"/>
        </w:rPr>
        <w:t xml:space="preserve">lo sentido. El accidente se </w:t>
      </w:r>
      <w:r w:rsidR="00C7466F" w:rsidRPr="00EB1C68">
        <w:rPr>
          <w:rFonts w:ascii="Arial" w:hAnsi="Arial" w:cs="Arial"/>
          <w:sz w:val="24"/>
          <w:szCs w:val="24"/>
          <w:lang w:val="es-ES"/>
        </w:rPr>
        <w:t>presentó</w:t>
      </w:r>
      <w:r w:rsidRPr="00EB1C68">
        <w:rPr>
          <w:rFonts w:ascii="Arial" w:hAnsi="Arial" w:cs="Arial"/>
          <w:sz w:val="24"/>
          <w:szCs w:val="24"/>
          <w:lang w:val="es-ES"/>
        </w:rPr>
        <w:t xml:space="preserve"> en una fracción de segund</w:t>
      </w:r>
      <w:r w:rsidR="00947621" w:rsidRPr="00EB1C68">
        <w:rPr>
          <w:rFonts w:ascii="Arial" w:hAnsi="Arial" w:cs="Arial"/>
          <w:sz w:val="24"/>
          <w:szCs w:val="24"/>
          <w:lang w:val="es-ES"/>
        </w:rPr>
        <w:t>o</w:t>
      </w:r>
      <w:r w:rsidR="00990594" w:rsidRPr="00EB1C68">
        <w:rPr>
          <w:rFonts w:ascii="Arial" w:hAnsi="Arial" w:cs="Arial"/>
          <w:sz w:val="24"/>
          <w:szCs w:val="24"/>
          <w:lang w:val="es-ES"/>
        </w:rPr>
        <w:t xml:space="preserve"> y solo escucho el golpe </w:t>
      </w:r>
      <w:r w:rsidRPr="00EB1C68">
        <w:rPr>
          <w:rFonts w:ascii="Arial" w:hAnsi="Arial" w:cs="Arial"/>
          <w:sz w:val="24"/>
          <w:szCs w:val="24"/>
          <w:lang w:val="es-ES"/>
        </w:rPr>
        <w:t>.</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Cuando iba a girar </w:t>
      </w:r>
      <w:r w:rsidR="00C7466F" w:rsidRPr="00EB1C68">
        <w:rPr>
          <w:rFonts w:ascii="Arial" w:hAnsi="Arial" w:cs="Arial"/>
          <w:sz w:val="24"/>
          <w:szCs w:val="24"/>
          <w:lang w:val="es-ES"/>
        </w:rPr>
        <w:t>colocó</w:t>
      </w:r>
      <w:r w:rsidRPr="00EB1C68">
        <w:rPr>
          <w:rFonts w:ascii="Arial" w:hAnsi="Arial" w:cs="Arial"/>
          <w:sz w:val="24"/>
          <w:szCs w:val="24"/>
          <w:lang w:val="es-ES"/>
        </w:rPr>
        <w:t xml:space="preserve"> las direccionales de su carro.</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Hizo referencia a conversaciones que sostuvo con la madre de la joven que iba en la moto y a una </w:t>
      </w:r>
      <w:r w:rsidR="00990594" w:rsidRPr="00EB1C68">
        <w:rPr>
          <w:rFonts w:ascii="Arial" w:hAnsi="Arial" w:cs="Arial"/>
          <w:sz w:val="24"/>
          <w:szCs w:val="24"/>
          <w:lang w:val="es-ES"/>
        </w:rPr>
        <w:t>co</w:t>
      </w:r>
      <w:r w:rsidR="00C7466F">
        <w:rPr>
          <w:rFonts w:ascii="Arial" w:hAnsi="Arial" w:cs="Arial"/>
          <w:sz w:val="24"/>
          <w:szCs w:val="24"/>
          <w:lang w:val="es-ES"/>
        </w:rPr>
        <w:t>nciliación con su aseguradora,</w:t>
      </w:r>
      <w:r w:rsidR="00990594" w:rsidRPr="00EB1C68">
        <w:rPr>
          <w:rFonts w:ascii="Arial" w:hAnsi="Arial" w:cs="Arial"/>
          <w:sz w:val="24"/>
          <w:szCs w:val="24"/>
          <w:lang w:val="es-ES"/>
        </w:rPr>
        <w:t xml:space="preserve"> </w:t>
      </w:r>
      <w:r w:rsidRPr="00EB1C68">
        <w:rPr>
          <w:rFonts w:ascii="Arial" w:hAnsi="Arial" w:cs="Arial"/>
          <w:sz w:val="24"/>
          <w:szCs w:val="24"/>
          <w:lang w:val="es-ES"/>
        </w:rPr>
        <w:t>que no se hizo efectiva</w:t>
      </w:r>
      <w:r w:rsidR="00990594" w:rsidRPr="00EB1C68">
        <w:rPr>
          <w:rFonts w:ascii="Arial" w:hAnsi="Arial" w:cs="Arial"/>
          <w:sz w:val="24"/>
          <w:szCs w:val="24"/>
          <w:lang w:val="es-ES"/>
        </w:rPr>
        <w:t>.</w:t>
      </w:r>
      <w:r w:rsidRPr="00EB1C68">
        <w:rPr>
          <w:rFonts w:ascii="Arial" w:hAnsi="Arial" w:cs="Arial"/>
          <w:sz w:val="24"/>
          <w:szCs w:val="24"/>
          <w:lang w:val="es-ES"/>
        </w:rPr>
        <w:t xml:space="preserve"> </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No ha sido sancionado por le</w:t>
      </w:r>
      <w:r w:rsidR="00C7466F">
        <w:rPr>
          <w:rFonts w:ascii="Arial" w:hAnsi="Arial" w:cs="Arial"/>
          <w:sz w:val="24"/>
          <w:szCs w:val="24"/>
          <w:lang w:val="es-ES"/>
        </w:rPr>
        <w:t xml:space="preserve">siones personales culposas en  </w:t>
      </w:r>
      <w:r w:rsidRPr="00EB1C68">
        <w:rPr>
          <w:rFonts w:ascii="Arial" w:hAnsi="Arial" w:cs="Arial"/>
          <w:sz w:val="24"/>
          <w:szCs w:val="24"/>
          <w:lang w:val="es-ES"/>
        </w:rPr>
        <w:t xml:space="preserve">ccidentes de tránsito. </w:t>
      </w:r>
    </w:p>
    <w:p w:rsidR="000210DE" w:rsidRPr="00EB1C68" w:rsidRDefault="000210DE" w:rsidP="000210DE">
      <w:pPr>
        <w:spacing w:after="0" w:line="360" w:lineRule="auto"/>
        <w:ind w:right="-7"/>
        <w:jc w:val="both"/>
        <w:rPr>
          <w:rFonts w:ascii="Arial" w:hAnsi="Arial" w:cs="Arial"/>
          <w:sz w:val="24"/>
          <w:szCs w:val="24"/>
          <w:lang w:val="es-ES"/>
        </w:rPr>
      </w:pPr>
    </w:p>
    <w:p w:rsidR="000210DE"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En el momento del accidente “la niña” estaba muy grosera</w:t>
      </w:r>
      <w:r w:rsidR="00990594" w:rsidRPr="00EB1C68">
        <w:rPr>
          <w:rFonts w:ascii="Arial" w:hAnsi="Arial" w:cs="Arial"/>
          <w:sz w:val="24"/>
          <w:szCs w:val="24"/>
          <w:lang w:val="es-ES"/>
        </w:rPr>
        <w:t xml:space="preserve">. </w:t>
      </w:r>
      <w:r w:rsidR="005F5C02" w:rsidRPr="00EB1C68">
        <w:rPr>
          <w:rFonts w:ascii="Arial" w:hAnsi="Arial" w:cs="Arial"/>
          <w:sz w:val="24"/>
          <w:szCs w:val="24"/>
          <w:lang w:val="es-ES"/>
        </w:rPr>
        <w:t xml:space="preserve">Por eso </w:t>
      </w:r>
      <w:r w:rsidR="00C7466F" w:rsidRPr="00EB1C68">
        <w:rPr>
          <w:rFonts w:ascii="Arial" w:hAnsi="Arial" w:cs="Arial"/>
          <w:sz w:val="24"/>
          <w:szCs w:val="24"/>
          <w:lang w:val="es-ES"/>
        </w:rPr>
        <w:t>optó</w:t>
      </w:r>
      <w:r w:rsidR="00C7466F">
        <w:rPr>
          <w:rFonts w:ascii="Arial" w:hAnsi="Arial" w:cs="Arial"/>
          <w:sz w:val="24"/>
          <w:szCs w:val="24"/>
          <w:lang w:val="es-ES"/>
        </w:rPr>
        <w:t xml:space="preserve"> por llamar</w:t>
      </w:r>
      <w:r w:rsidRPr="00EB1C68">
        <w:rPr>
          <w:rFonts w:ascii="Arial" w:hAnsi="Arial" w:cs="Arial"/>
          <w:sz w:val="24"/>
          <w:szCs w:val="24"/>
          <w:lang w:val="es-ES"/>
        </w:rPr>
        <w:t xml:space="preserve"> a las autoridades, a </w:t>
      </w:r>
      <w:r w:rsidR="00C7466F">
        <w:rPr>
          <w:rFonts w:ascii="Arial" w:hAnsi="Arial" w:cs="Arial"/>
          <w:sz w:val="24"/>
          <w:szCs w:val="24"/>
          <w:lang w:val="es-ES"/>
        </w:rPr>
        <w:t>tránsito y a la compañía</w:t>
      </w:r>
      <w:r w:rsidRPr="00EB1C68">
        <w:rPr>
          <w:rFonts w:ascii="Arial" w:hAnsi="Arial" w:cs="Arial"/>
          <w:sz w:val="24"/>
          <w:szCs w:val="24"/>
          <w:lang w:val="es-ES"/>
        </w:rPr>
        <w:t xml:space="preserve"> de seguros. Luego llegó la ambulancia y la atendió.</w:t>
      </w:r>
    </w:p>
    <w:p w:rsidR="00C7466F" w:rsidRPr="00EB1C68" w:rsidRDefault="00C7466F" w:rsidP="000210DE">
      <w:pPr>
        <w:spacing w:after="0" w:line="360" w:lineRule="auto"/>
        <w:ind w:right="-7"/>
        <w:jc w:val="both"/>
        <w:rPr>
          <w:rFonts w:ascii="Arial" w:hAnsi="Arial" w:cs="Arial"/>
          <w:sz w:val="24"/>
          <w:szCs w:val="24"/>
          <w:lang w:val="es-ES"/>
        </w:rPr>
      </w:pPr>
    </w:p>
    <w:p w:rsidR="000210DE" w:rsidRPr="00EB1C68" w:rsidRDefault="00C7466F" w:rsidP="000210DE">
      <w:pPr>
        <w:spacing w:after="0" w:line="360" w:lineRule="auto"/>
        <w:ind w:right="-7"/>
        <w:jc w:val="both"/>
        <w:rPr>
          <w:rFonts w:ascii="Arial" w:hAnsi="Arial" w:cs="Arial"/>
          <w:sz w:val="24"/>
          <w:szCs w:val="24"/>
          <w:lang w:val="es-ES"/>
        </w:rPr>
      </w:pPr>
      <w:r>
        <w:rPr>
          <w:rFonts w:ascii="Arial" w:hAnsi="Arial" w:cs="Arial"/>
          <w:sz w:val="24"/>
          <w:szCs w:val="24"/>
          <w:lang w:val="es-ES"/>
        </w:rPr>
        <w:t>Vino un guarda y le hizo la</w:t>
      </w:r>
      <w:r w:rsidR="000210DE" w:rsidRPr="00EB1C68">
        <w:rPr>
          <w:rFonts w:ascii="Arial" w:hAnsi="Arial" w:cs="Arial"/>
          <w:sz w:val="24"/>
          <w:szCs w:val="24"/>
          <w:lang w:val="es-ES"/>
        </w:rPr>
        <w:t xml:space="preserve"> prueba de alcoholemia y </w:t>
      </w:r>
      <w:r w:rsidRPr="00EB1C68">
        <w:rPr>
          <w:rFonts w:ascii="Arial" w:hAnsi="Arial" w:cs="Arial"/>
          <w:sz w:val="24"/>
          <w:szCs w:val="24"/>
          <w:lang w:val="es-ES"/>
        </w:rPr>
        <w:t>tomó</w:t>
      </w:r>
      <w:r>
        <w:rPr>
          <w:rFonts w:ascii="Arial" w:hAnsi="Arial" w:cs="Arial"/>
          <w:sz w:val="24"/>
          <w:szCs w:val="24"/>
          <w:lang w:val="es-ES"/>
        </w:rPr>
        <w:t xml:space="preserve"> las </w:t>
      </w:r>
      <w:r w:rsidR="000210DE" w:rsidRPr="00EB1C68">
        <w:rPr>
          <w:rFonts w:ascii="Arial" w:hAnsi="Arial" w:cs="Arial"/>
          <w:sz w:val="24"/>
          <w:szCs w:val="24"/>
          <w:lang w:val="es-ES"/>
        </w:rPr>
        <w:t>medidas del croquis.</w:t>
      </w:r>
    </w:p>
    <w:p w:rsidR="000210DE" w:rsidRPr="00EB1C68" w:rsidRDefault="000210DE" w:rsidP="000210DE">
      <w:pPr>
        <w:spacing w:after="0" w:line="360" w:lineRule="auto"/>
        <w:ind w:right="-7"/>
        <w:jc w:val="both"/>
        <w:rPr>
          <w:rFonts w:ascii="Arial" w:hAnsi="Arial" w:cs="Arial"/>
          <w:sz w:val="24"/>
          <w:szCs w:val="24"/>
          <w:lang w:val="es-ES"/>
        </w:rPr>
      </w:pPr>
    </w:p>
    <w:p w:rsidR="000210DE" w:rsidRPr="00EB1C68" w:rsidRDefault="000210DE" w:rsidP="000210DE">
      <w:p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No supo </w:t>
      </w:r>
      <w:r w:rsidR="00C7466F" w:rsidRPr="00EB1C68">
        <w:rPr>
          <w:rFonts w:ascii="Arial" w:hAnsi="Arial" w:cs="Arial"/>
          <w:sz w:val="24"/>
          <w:szCs w:val="24"/>
          <w:lang w:val="es-ES"/>
        </w:rPr>
        <w:t>más</w:t>
      </w:r>
      <w:r w:rsidR="00C7466F">
        <w:rPr>
          <w:rFonts w:ascii="Arial" w:hAnsi="Arial" w:cs="Arial"/>
          <w:sz w:val="24"/>
          <w:szCs w:val="24"/>
          <w:lang w:val="es-ES"/>
        </w:rPr>
        <w:t xml:space="preserve"> sobre la afectada hasta una </w:t>
      </w:r>
      <w:r w:rsidRPr="00EB1C68">
        <w:rPr>
          <w:rFonts w:ascii="Arial" w:hAnsi="Arial" w:cs="Arial"/>
          <w:sz w:val="24"/>
          <w:szCs w:val="24"/>
          <w:lang w:val="es-ES"/>
        </w:rPr>
        <w:t>audiencia de conciliación que se hizo 3 años después don</w:t>
      </w:r>
      <w:r w:rsidR="005F5C02" w:rsidRPr="00EB1C68">
        <w:rPr>
          <w:rFonts w:ascii="Arial" w:hAnsi="Arial" w:cs="Arial"/>
          <w:sz w:val="24"/>
          <w:szCs w:val="24"/>
          <w:lang w:val="es-ES"/>
        </w:rPr>
        <w:t>d</w:t>
      </w:r>
      <w:r w:rsidR="00C7466F">
        <w:rPr>
          <w:rFonts w:ascii="Arial" w:hAnsi="Arial" w:cs="Arial"/>
          <w:sz w:val="24"/>
          <w:szCs w:val="24"/>
          <w:lang w:val="es-ES"/>
        </w:rPr>
        <w:t xml:space="preserve">e esta dijo que </w:t>
      </w:r>
      <w:r w:rsidRPr="00EB1C68">
        <w:rPr>
          <w:rFonts w:ascii="Arial" w:hAnsi="Arial" w:cs="Arial"/>
          <w:sz w:val="24"/>
          <w:szCs w:val="24"/>
          <w:lang w:val="es-ES"/>
        </w:rPr>
        <w:t>tenía unas molestias</w:t>
      </w:r>
      <w:r w:rsidR="00C7466F">
        <w:rPr>
          <w:rFonts w:ascii="Arial" w:hAnsi="Arial" w:cs="Arial"/>
          <w:sz w:val="24"/>
          <w:szCs w:val="24"/>
          <w:lang w:val="es-ES"/>
        </w:rPr>
        <w:t xml:space="preserve"> de salud, y </w:t>
      </w:r>
      <w:r w:rsidRPr="00EB1C68">
        <w:rPr>
          <w:rFonts w:ascii="Arial" w:hAnsi="Arial" w:cs="Arial"/>
          <w:sz w:val="24"/>
          <w:szCs w:val="24"/>
          <w:lang w:val="es-ES"/>
        </w:rPr>
        <w:t xml:space="preserve">pidió </w:t>
      </w:r>
      <w:r w:rsidR="00C7466F">
        <w:rPr>
          <w:rFonts w:ascii="Arial" w:hAnsi="Arial" w:cs="Arial"/>
          <w:sz w:val="24"/>
          <w:szCs w:val="24"/>
          <w:lang w:val="es-ES"/>
        </w:rPr>
        <w:t>que se le pagaran unos exámenes</w:t>
      </w:r>
      <w:r w:rsidRPr="00EB1C68">
        <w:rPr>
          <w:rFonts w:ascii="Arial" w:hAnsi="Arial" w:cs="Arial"/>
          <w:sz w:val="24"/>
          <w:szCs w:val="24"/>
          <w:lang w:val="es-ES"/>
        </w:rPr>
        <w:t xml:space="preserve"> para demostrarlas</w:t>
      </w:r>
      <w:r w:rsidR="00C7466F">
        <w:rPr>
          <w:rFonts w:ascii="Arial" w:hAnsi="Arial" w:cs="Arial"/>
          <w:sz w:val="24"/>
          <w:szCs w:val="24"/>
          <w:lang w:val="es-ES"/>
        </w:rPr>
        <w:t xml:space="preserve">. Pese a la colaboración de la </w:t>
      </w:r>
      <w:r w:rsidRPr="00EB1C68">
        <w:rPr>
          <w:rFonts w:ascii="Arial" w:hAnsi="Arial" w:cs="Arial"/>
          <w:sz w:val="24"/>
          <w:szCs w:val="24"/>
          <w:lang w:val="es-ES"/>
        </w:rPr>
        <w:t>c</w:t>
      </w:r>
      <w:r w:rsidR="00C7466F">
        <w:rPr>
          <w:rFonts w:ascii="Arial" w:hAnsi="Arial" w:cs="Arial"/>
          <w:sz w:val="24"/>
          <w:szCs w:val="24"/>
          <w:lang w:val="es-ES"/>
        </w:rPr>
        <w:t>ompañía de seguros, la afectada</w:t>
      </w:r>
      <w:r w:rsidRPr="00EB1C68">
        <w:rPr>
          <w:rFonts w:ascii="Arial" w:hAnsi="Arial" w:cs="Arial"/>
          <w:sz w:val="24"/>
          <w:szCs w:val="24"/>
          <w:lang w:val="es-ES"/>
        </w:rPr>
        <w:t xml:space="preserve"> nunca </w:t>
      </w:r>
      <w:r w:rsidR="00C7466F" w:rsidRPr="00EB1C68">
        <w:rPr>
          <w:rFonts w:ascii="Arial" w:hAnsi="Arial" w:cs="Arial"/>
          <w:sz w:val="24"/>
          <w:szCs w:val="24"/>
          <w:lang w:val="es-ES"/>
        </w:rPr>
        <w:t>presentó</w:t>
      </w:r>
      <w:r w:rsidR="00C7466F">
        <w:rPr>
          <w:rFonts w:ascii="Arial" w:hAnsi="Arial" w:cs="Arial"/>
          <w:sz w:val="24"/>
          <w:szCs w:val="24"/>
          <w:lang w:val="es-ES"/>
        </w:rPr>
        <w:t xml:space="preserve"> la</w:t>
      </w:r>
      <w:r w:rsidRPr="00EB1C68">
        <w:rPr>
          <w:rFonts w:ascii="Arial" w:hAnsi="Arial" w:cs="Arial"/>
          <w:sz w:val="24"/>
          <w:szCs w:val="24"/>
          <w:lang w:val="es-ES"/>
        </w:rPr>
        <w:t xml:space="preserve"> documentación que se le </w:t>
      </w:r>
      <w:r w:rsidR="00C7466F" w:rsidRPr="00EB1C68">
        <w:rPr>
          <w:rFonts w:ascii="Arial" w:hAnsi="Arial" w:cs="Arial"/>
          <w:sz w:val="24"/>
          <w:szCs w:val="24"/>
          <w:lang w:val="es-ES"/>
        </w:rPr>
        <w:t>solicitó</w:t>
      </w:r>
      <w:r w:rsidRPr="00EB1C68">
        <w:rPr>
          <w:rFonts w:ascii="Arial" w:hAnsi="Arial" w:cs="Arial"/>
          <w:sz w:val="24"/>
          <w:szCs w:val="24"/>
          <w:lang w:val="es-ES"/>
        </w:rPr>
        <w:t xml:space="preserve">. </w:t>
      </w:r>
    </w:p>
    <w:p w:rsidR="006C2B0D" w:rsidRDefault="006C2B0D" w:rsidP="00C7466F">
      <w:pPr>
        <w:spacing w:after="0" w:line="360" w:lineRule="auto"/>
        <w:ind w:right="-7"/>
        <w:rPr>
          <w:rFonts w:ascii="Arial" w:hAnsi="Arial" w:cs="Arial"/>
          <w:sz w:val="24"/>
          <w:szCs w:val="24"/>
          <w:lang w:val="es-ES"/>
        </w:rPr>
      </w:pPr>
    </w:p>
    <w:p w:rsidR="00C7466F" w:rsidRPr="00EB1C68" w:rsidRDefault="00C7466F" w:rsidP="00C7466F">
      <w:pPr>
        <w:spacing w:after="0" w:line="360" w:lineRule="auto"/>
        <w:ind w:right="-7"/>
        <w:rPr>
          <w:rFonts w:ascii="Arial" w:hAnsi="Arial" w:cs="Arial"/>
          <w:sz w:val="24"/>
          <w:szCs w:val="24"/>
          <w:u w:val="single"/>
          <w:lang w:val="es-ES"/>
        </w:rPr>
      </w:pPr>
    </w:p>
    <w:p w:rsidR="006C2B0D" w:rsidRPr="00EB1C68" w:rsidRDefault="00BD21F3" w:rsidP="00947621">
      <w:pPr>
        <w:spacing w:after="0" w:line="360" w:lineRule="auto"/>
        <w:ind w:right="-7"/>
        <w:jc w:val="center"/>
        <w:rPr>
          <w:rFonts w:ascii="Arial" w:hAnsi="Arial" w:cs="Arial"/>
          <w:sz w:val="24"/>
          <w:szCs w:val="24"/>
          <w:u w:val="single"/>
          <w:lang w:val="es-ES"/>
        </w:rPr>
      </w:pPr>
      <w:r>
        <w:rPr>
          <w:rFonts w:ascii="Arial" w:hAnsi="Arial" w:cs="Arial"/>
          <w:sz w:val="24"/>
          <w:szCs w:val="24"/>
          <w:u w:val="single"/>
          <w:lang w:val="es-ES"/>
        </w:rPr>
        <w:t>5</w:t>
      </w:r>
      <w:r w:rsidR="0098274F" w:rsidRPr="00EB1C68">
        <w:rPr>
          <w:rFonts w:ascii="Arial" w:hAnsi="Arial" w:cs="Arial"/>
          <w:sz w:val="24"/>
          <w:szCs w:val="24"/>
          <w:u w:val="single"/>
          <w:lang w:val="es-ES"/>
        </w:rPr>
        <w:t xml:space="preserve">. </w:t>
      </w:r>
      <w:r w:rsidR="00947621" w:rsidRPr="00EB1C68">
        <w:rPr>
          <w:rFonts w:ascii="Arial" w:hAnsi="Arial" w:cs="Arial"/>
          <w:sz w:val="24"/>
          <w:szCs w:val="24"/>
          <w:u w:val="single"/>
          <w:lang w:val="es-ES"/>
        </w:rPr>
        <w:t>SOBRE LA DECISION DE PRIMERA INSTANCIA.</w:t>
      </w:r>
    </w:p>
    <w:p w:rsidR="00947621" w:rsidRPr="00EB1C68" w:rsidRDefault="00947621" w:rsidP="00947621">
      <w:pPr>
        <w:spacing w:after="0" w:line="360" w:lineRule="auto"/>
        <w:ind w:right="-7"/>
        <w:jc w:val="both"/>
        <w:rPr>
          <w:rFonts w:ascii="Arial" w:hAnsi="Arial" w:cs="Arial"/>
          <w:sz w:val="24"/>
          <w:szCs w:val="24"/>
          <w:lang w:val="es-ES"/>
        </w:rPr>
      </w:pPr>
    </w:p>
    <w:p w:rsidR="00C81665" w:rsidRPr="00EB1C68" w:rsidRDefault="00BD21F3" w:rsidP="00947621">
      <w:pPr>
        <w:spacing w:after="0" w:line="360" w:lineRule="auto"/>
        <w:ind w:right="-7"/>
        <w:jc w:val="both"/>
        <w:rPr>
          <w:rFonts w:ascii="Arial" w:hAnsi="Arial" w:cs="Arial"/>
          <w:sz w:val="24"/>
          <w:szCs w:val="24"/>
          <w:lang w:val="es-ES"/>
        </w:rPr>
      </w:pPr>
      <w:r>
        <w:rPr>
          <w:rFonts w:ascii="Arial" w:hAnsi="Arial" w:cs="Arial"/>
          <w:sz w:val="24"/>
          <w:szCs w:val="24"/>
          <w:lang w:val="es-ES"/>
        </w:rPr>
        <w:lastRenderedPageBreak/>
        <w:t>5</w:t>
      </w:r>
      <w:r w:rsidR="00947621" w:rsidRPr="00EB1C68">
        <w:rPr>
          <w:rFonts w:ascii="Arial" w:hAnsi="Arial" w:cs="Arial"/>
          <w:sz w:val="24"/>
          <w:szCs w:val="24"/>
          <w:lang w:val="es-ES"/>
        </w:rPr>
        <w:t xml:space="preserve">.1 </w:t>
      </w:r>
      <w:smartTag w:uri="urn:schemas-microsoft-com:office:smarttags" w:element="PersonName">
        <w:smartTagPr>
          <w:attr w:name="ProductID" w:val="La Juez"/>
        </w:smartTagPr>
        <w:r w:rsidR="00A65089" w:rsidRPr="00EB1C68">
          <w:rPr>
            <w:rFonts w:ascii="Arial" w:hAnsi="Arial" w:cs="Arial"/>
            <w:sz w:val="24"/>
            <w:szCs w:val="24"/>
            <w:lang w:val="es-ES"/>
          </w:rPr>
          <w:t>La</w:t>
        </w:r>
        <w:r w:rsidR="00210C3E" w:rsidRPr="00EB1C68">
          <w:rPr>
            <w:rFonts w:ascii="Arial" w:hAnsi="Arial" w:cs="Arial"/>
            <w:sz w:val="24"/>
            <w:szCs w:val="24"/>
            <w:lang w:val="es-ES"/>
          </w:rPr>
          <w:t xml:space="preserve"> J</w:t>
        </w:r>
        <w:r w:rsidR="006602B1" w:rsidRPr="00EB1C68">
          <w:rPr>
            <w:rFonts w:ascii="Arial" w:hAnsi="Arial" w:cs="Arial"/>
            <w:sz w:val="24"/>
            <w:szCs w:val="24"/>
            <w:lang w:val="es-ES"/>
          </w:rPr>
          <w:t>uez</w:t>
        </w:r>
      </w:smartTag>
      <w:r w:rsidR="006602B1" w:rsidRPr="00EB1C68">
        <w:rPr>
          <w:rFonts w:ascii="Arial" w:hAnsi="Arial" w:cs="Arial"/>
          <w:sz w:val="24"/>
          <w:szCs w:val="24"/>
          <w:lang w:val="es-ES"/>
        </w:rPr>
        <w:t xml:space="preserve"> de primer nivel</w:t>
      </w:r>
      <w:r w:rsidR="00C81665" w:rsidRPr="00EB1C68">
        <w:rPr>
          <w:rFonts w:ascii="Arial" w:hAnsi="Arial" w:cs="Arial"/>
          <w:sz w:val="24"/>
          <w:szCs w:val="24"/>
          <w:lang w:val="es-ES"/>
        </w:rPr>
        <w:t xml:space="preserve"> </w:t>
      </w:r>
      <w:r w:rsidR="006602B1" w:rsidRPr="00EB1C68">
        <w:rPr>
          <w:rFonts w:ascii="Arial" w:hAnsi="Arial" w:cs="Arial"/>
          <w:sz w:val="24"/>
          <w:szCs w:val="24"/>
          <w:lang w:val="es-ES"/>
        </w:rPr>
        <w:t>basó</w:t>
      </w:r>
      <w:r w:rsidR="00C81665" w:rsidRPr="00EB1C68">
        <w:rPr>
          <w:rFonts w:ascii="Arial" w:hAnsi="Arial" w:cs="Arial"/>
          <w:sz w:val="24"/>
          <w:szCs w:val="24"/>
          <w:lang w:val="es-ES"/>
        </w:rPr>
        <w:t xml:space="preserve"> el fallo </w:t>
      </w:r>
      <w:r w:rsidR="00A65089" w:rsidRPr="00EB1C68">
        <w:rPr>
          <w:rFonts w:ascii="Arial" w:hAnsi="Arial" w:cs="Arial"/>
          <w:sz w:val="24"/>
          <w:szCs w:val="24"/>
          <w:lang w:val="es-ES"/>
        </w:rPr>
        <w:t>absolutorio</w:t>
      </w:r>
      <w:r w:rsidR="006602B1" w:rsidRPr="00EB1C68">
        <w:rPr>
          <w:rFonts w:ascii="Arial" w:hAnsi="Arial" w:cs="Arial"/>
          <w:sz w:val="24"/>
          <w:szCs w:val="24"/>
          <w:lang w:val="es-ES"/>
        </w:rPr>
        <w:t xml:space="preserve"> en los siguientes planteamientos:</w:t>
      </w:r>
    </w:p>
    <w:p w:rsidR="00A66746" w:rsidRPr="00EB1C68" w:rsidRDefault="00A66746" w:rsidP="00A65984">
      <w:pPr>
        <w:spacing w:after="0" w:line="360" w:lineRule="auto"/>
        <w:ind w:right="-7"/>
        <w:jc w:val="both"/>
        <w:rPr>
          <w:rFonts w:ascii="Arial" w:hAnsi="Arial" w:cs="Arial"/>
          <w:sz w:val="24"/>
          <w:szCs w:val="24"/>
          <w:lang w:val="es-ES"/>
        </w:rPr>
      </w:pPr>
    </w:p>
    <w:p w:rsidR="002E54D1" w:rsidRPr="00EB1C68" w:rsidRDefault="00A02CD1" w:rsidP="00A65984">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I</w:t>
      </w:r>
      <w:r w:rsidR="002E54D1" w:rsidRPr="00EB1C68">
        <w:rPr>
          <w:rFonts w:ascii="Arial" w:hAnsi="Arial" w:cs="Arial"/>
          <w:sz w:val="24"/>
          <w:szCs w:val="24"/>
          <w:lang w:val="es-ES"/>
        </w:rPr>
        <w:t>ndicó que para proferir un fallo condenatorio, se requiere el conocimiento más allá de toda duda acerca del delito y la responsabilidad del acusado, fundada en las pruebas debatidas en el juicio, y</w:t>
      </w:r>
      <w:r w:rsidR="009810EE">
        <w:rPr>
          <w:rFonts w:ascii="Arial" w:hAnsi="Arial" w:cs="Arial"/>
          <w:sz w:val="24"/>
          <w:szCs w:val="24"/>
          <w:lang w:val="es-ES"/>
        </w:rPr>
        <w:t>a</w:t>
      </w:r>
      <w:r w:rsidR="002E54D1" w:rsidRPr="00EB1C68">
        <w:rPr>
          <w:rFonts w:ascii="Arial" w:hAnsi="Arial" w:cs="Arial"/>
          <w:sz w:val="24"/>
          <w:szCs w:val="24"/>
          <w:lang w:val="es-ES"/>
        </w:rPr>
        <w:t xml:space="preserve"> </w:t>
      </w:r>
      <w:r w:rsidR="00947621" w:rsidRPr="00EB1C68">
        <w:rPr>
          <w:rFonts w:ascii="Arial" w:hAnsi="Arial" w:cs="Arial"/>
          <w:sz w:val="24"/>
          <w:szCs w:val="24"/>
          <w:lang w:val="es-ES"/>
        </w:rPr>
        <w:t xml:space="preserve">que una sentencia condenatoria no se puede basar </w:t>
      </w:r>
      <w:r w:rsidR="002E54D1" w:rsidRPr="00EB1C68">
        <w:rPr>
          <w:rFonts w:ascii="Arial" w:hAnsi="Arial" w:cs="Arial"/>
          <w:sz w:val="24"/>
          <w:szCs w:val="24"/>
          <w:lang w:val="es-ES"/>
        </w:rPr>
        <w:t xml:space="preserve"> exclusivamente en pruebas de referencia.</w:t>
      </w:r>
    </w:p>
    <w:p w:rsidR="00A02CD1" w:rsidRPr="00EB1C68" w:rsidRDefault="00A02CD1" w:rsidP="00A65984">
      <w:pPr>
        <w:spacing w:after="0" w:line="360" w:lineRule="auto"/>
        <w:ind w:right="-7"/>
        <w:jc w:val="both"/>
        <w:rPr>
          <w:rFonts w:ascii="Arial" w:hAnsi="Arial" w:cs="Arial"/>
          <w:sz w:val="24"/>
          <w:szCs w:val="24"/>
          <w:lang w:val="es-ES"/>
        </w:rPr>
      </w:pPr>
    </w:p>
    <w:p w:rsidR="002E54D1" w:rsidRPr="00EB1C68" w:rsidRDefault="00A02CD1" w:rsidP="00A65984">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La FGN </w:t>
      </w:r>
      <w:r w:rsidR="002E54D1" w:rsidRPr="00EB1C68">
        <w:rPr>
          <w:rFonts w:ascii="Arial" w:hAnsi="Arial" w:cs="Arial"/>
          <w:sz w:val="24"/>
          <w:szCs w:val="24"/>
          <w:lang w:val="es-ES"/>
        </w:rPr>
        <w:t>Fiscalía demostró que el 5 de septiembre de 2009 a las 3 de la tarde se presentó colisión vehicular en la intersección de la carrera 17 con calle 16</w:t>
      </w:r>
      <w:r w:rsidR="009810EE">
        <w:rPr>
          <w:rFonts w:ascii="Arial" w:hAnsi="Arial" w:cs="Arial"/>
          <w:sz w:val="24"/>
          <w:szCs w:val="24"/>
          <w:lang w:val="es-ES"/>
        </w:rPr>
        <w:t xml:space="preserve"> de esta ciudad,</w:t>
      </w:r>
      <w:r w:rsidR="002E54D1" w:rsidRPr="00EB1C68">
        <w:rPr>
          <w:rFonts w:ascii="Arial" w:hAnsi="Arial" w:cs="Arial"/>
          <w:sz w:val="24"/>
          <w:szCs w:val="24"/>
          <w:lang w:val="es-ES"/>
        </w:rPr>
        <w:t xml:space="preserve"> entre el automóvil conducido por </w:t>
      </w:r>
      <w:r w:rsidR="00D67575">
        <w:rPr>
          <w:rFonts w:ascii="Arial" w:hAnsi="Arial" w:cs="Arial"/>
          <w:sz w:val="24"/>
          <w:szCs w:val="24"/>
          <w:lang w:val="es-ES"/>
        </w:rPr>
        <w:t>CARP</w:t>
      </w:r>
      <w:r w:rsidR="002E54D1" w:rsidRPr="00EB1C68">
        <w:rPr>
          <w:rFonts w:ascii="Arial" w:hAnsi="Arial" w:cs="Arial"/>
          <w:sz w:val="24"/>
          <w:szCs w:val="24"/>
          <w:lang w:val="es-ES"/>
        </w:rPr>
        <w:t xml:space="preserve"> y la </w:t>
      </w:r>
      <w:r w:rsidR="009810EE">
        <w:rPr>
          <w:rFonts w:ascii="Arial" w:hAnsi="Arial" w:cs="Arial"/>
          <w:sz w:val="24"/>
          <w:szCs w:val="24"/>
          <w:lang w:val="es-ES"/>
        </w:rPr>
        <w:t>motocicleta que manejaba</w:t>
      </w:r>
      <w:r w:rsidR="002E54D1" w:rsidRPr="00EB1C68">
        <w:rPr>
          <w:rFonts w:ascii="Arial" w:hAnsi="Arial" w:cs="Arial"/>
          <w:sz w:val="24"/>
          <w:szCs w:val="24"/>
          <w:lang w:val="es-ES"/>
        </w:rPr>
        <w:t xml:space="preserve"> Carolina Raquel María Peña, quien resultó afecta</w:t>
      </w:r>
      <w:r w:rsidR="00947621" w:rsidRPr="00EB1C68">
        <w:rPr>
          <w:rFonts w:ascii="Arial" w:hAnsi="Arial" w:cs="Arial"/>
          <w:sz w:val="24"/>
          <w:szCs w:val="24"/>
          <w:lang w:val="es-ES"/>
        </w:rPr>
        <w:t xml:space="preserve">da en su </w:t>
      </w:r>
      <w:r w:rsidR="002E54D1" w:rsidRPr="00EB1C68">
        <w:rPr>
          <w:rFonts w:ascii="Arial" w:hAnsi="Arial" w:cs="Arial"/>
          <w:sz w:val="24"/>
          <w:szCs w:val="24"/>
          <w:lang w:val="es-ES"/>
        </w:rPr>
        <w:t>integridad personal</w:t>
      </w:r>
      <w:r w:rsidR="00947621" w:rsidRPr="00EB1C68">
        <w:rPr>
          <w:rFonts w:ascii="Arial" w:hAnsi="Arial" w:cs="Arial"/>
          <w:sz w:val="24"/>
          <w:szCs w:val="24"/>
          <w:lang w:val="es-ES"/>
        </w:rPr>
        <w:t>.</w:t>
      </w:r>
      <w:r w:rsidR="002E54D1" w:rsidRPr="00EB1C68">
        <w:rPr>
          <w:rFonts w:ascii="Arial" w:hAnsi="Arial" w:cs="Arial"/>
          <w:sz w:val="24"/>
          <w:szCs w:val="24"/>
          <w:lang w:val="es-ES"/>
        </w:rPr>
        <w:t xml:space="preserve">. </w:t>
      </w:r>
    </w:p>
    <w:p w:rsidR="00A02CD1" w:rsidRPr="00EB1C68" w:rsidRDefault="00A02CD1" w:rsidP="00A65984">
      <w:pPr>
        <w:spacing w:after="0" w:line="360" w:lineRule="auto"/>
        <w:ind w:right="-7"/>
        <w:jc w:val="both"/>
        <w:rPr>
          <w:rFonts w:ascii="Arial" w:hAnsi="Arial" w:cs="Arial"/>
          <w:sz w:val="24"/>
          <w:szCs w:val="24"/>
          <w:lang w:val="es-ES"/>
        </w:rPr>
      </w:pPr>
    </w:p>
    <w:p w:rsidR="002E54D1" w:rsidRPr="00EB1C68" w:rsidRDefault="00A02CD1" w:rsidP="00A65984">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Pese a que la ví</w:t>
      </w:r>
      <w:r w:rsidR="002E54D1" w:rsidRPr="00EB1C68">
        <w:rPr>
          <w:rFonts w:ascii="Arial" w:hAnsi="Arial" w:cs="Arial"/>
          <w:sz w:val="24"/>
          <w:szCs w:val="24"/>
          <w:lang w:val="es-ES"/>
        </w:rPr>
        <w:t>ctima no acudió al reconocimiento médico legal para determinar si las secuelas eran permanentes o transitorias, las partes estipularon los dictámenes p</w:t>
      </w:r>
      <w:r w:rsidR="00947621" w:rsidRPr="00EB1C68">
        <w:rPr>
          <w:rFonts w:ascii="Arial" w:hAnsi="Arial" w:cs="Arial"/>
          <w:sz w:val="24"/>
          <w:szCs w:val="24"/>
          <w:lang w:val="es-ES"/>
        </w:rPr>
        <w:t xml:space="preserve">ericiales </w:t>
      </w:r>
      <w:r w:rsidR="002E54D1" w:rsidRPr="00EB1C68">
        <w:rPr>
          <w:rFonts w:ascii="Arial" w:hAnsi="Arial" w:cs="Arial"/>
          <w:sz w:val="24"/>
          <w:szCs w:val="24"/>
          <w:lang w:val="es-ES"/>
        </w:rPr>
        <w:t xml:space="preserve">donde se demostró la lesión sufrida por la motociclista </w:t>
      </w:r>
      <w:r w:rsidR="009810EE">
        <w:rPr>
          <w:rFonts w:ascii="Arial" w:hAnsi="Arial" w:cs="Arial"/>
          <w:sz w:val="24"/>
          <w:szCs w:val="24"/>
          <w:lang w:val="es-ES"/>
        </w:rPr>
        <w:t>durante</w:t>
      </w:r>
      <w:r w:rsidR="002E54D1" w:rsidRPr="00EB1C68">
        <w:rPr>
          <w:rFonts w:ascii="Arial" w:hAnsi="Arial" w:cs="Arial"/>
          <w:sz w:val="24"/>
          <w:szCs w:val="24"/>
          <w:lang w:val="es-ES"/>
        </w:rPr>
        <w:t xml:space="preserve"> la colisión, determinando de acuerdo a la ley dicho comportamiento como </w:t>
      </w:r>
      <w:r w:rsidR="00947621" w:rsidRPr="00EB1C68">
        <w:rPr>
          <w:rFonts w:ascii="Arial" w:hAnsi="Arial" w:cs="Arial"/>
          <w:sz w:val="24"/>
          <w:szCs w:val="24"/>
          <w:lang w:val="es-ES"/>
        </w:rPr>
        <w:t xml:space="preserve">unas </w:t>
      </w:r>
      <w:r w:rsidR="002E54D1" w:rsidRPr="00EB1C68">
        <w:rPr>
          <w:rFonts w:ascii="Arial" w:hAnsi="Arial" w:cs="Arial"/>
          <w:sz w:val="24"/>
          <w:szCs w:val="24"/>
          <w:lang w:val="es-ES"/>
        </w:rPr>
        <w:t xml:space="preserve">lesiones personales culposas, </w:t>
      </w:r>
      <w:r w:rsidR="00947621" w:rsidRPr="00EB1C68">
        <w:rPr>
          <w:rFonts w:ascii="Arial" w:hAnsi="Arial" w:cs="Arial"/>
          <w:sz w:val="24"/>
          <w:szCs w:val="24"/>
          <w:lang w:val="es-ES"/>
        </w:rPr>
        <w:t xml:space="preserve">sobre lo cual no hubo </w:t>
      </w:r>
      <w:r w:rsidR="002E54D1" w:rsidRPr="00EB1C68">
        <w:rPr>
          <w:rFonts w:ascii="Arial" w:hAnsi="Arial" w:cs="Arial"/>
          <w:sz w:val="24"/>
          <w:szCs w:val="24"/>
          <w:lang w:val="es-ES"/>
        </w:rPr>
        <w:t xml:space="preserve"> discusión.</w:t>
      </w:r>
    </w:p>
    <w:p w:rsidR="00A02CD1" w:rsidRPr="00EB1C68" w:rsidRDefault="00A02CD1" w:rsidP="00A65984">
      <w:pPr>
        <w:spacing w:after="0" w:line="360" w:lineRule="auto"/>
        <w:ind w:right="-7"/>
        <w:jc w:val="both"/>
        <w:rPr>
          <w:rFonts w:ascii="Arial" w:hAnsi="Arial" w:cs="Arial"/>
          <w:sz w:val="24"/>
          <w:szCs w:val="24"/>
          <w:lang w:val="es-ES"/>
        </w:rPr>
      </w:pPr>
    </w:p>
    <w:p w:rsidR="002E54D1" w:rsidRPr="00EB1C68" w:rsidRDefault="00A02CD1" w:rsidP="00A65984">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El </w:t>
      </w:r>
      <w:r w:rsidR="002E54D1" w:rsidRPr="00EB1C68">
        <w:rPr>
          <w:rFonts w:ascii="Arial" w:hAnsi="Arial" w:cs="Arial"/>
          <w:sz w:val="24"/>
          <w:szCs w:val="24"/>
          <w:lang w:val="es-ES"/>
        </w:rPr>
        <w:t xml:space="preserve">debate probatorio </w:t>
      </w:r>
      <w:r w:rsidR="00C7466F" w:rsidRPr="00EB1C68">
        <w:rPr>
          <w:rFonts w:ascii="Arial" w:hAnsi="Arial" w:cs="Arial"/>
          <w:sz w:val="24"/>
          <w:szCs w:val="24"/>
          <w:lang w:val="es-ES"/>
        </w:rPr>
        <w:t>versó</w:t>
      </w:r>
      <w:r w:rsidR="00C7466F">
        <w:rPr>
          <w:rFonts w:ascii="Arial" w:hAnsi="Arial" w:cs="Arial"/>
          <w:sz w:val="24"/>
          <w:szCs w:val="24"/>
          <w:lang w:val="es-ES"/>
        </w:rPr>
        <w:t xml:space="preserve"> sobre</w:t>
      </w:r>
      <w:r w:rsidR="002E54D1" w:rsidRPr="00EB1C68">
        <w:rPr>
          <w:rFonts w:ascii="Arial" w:hAnsi="Arial" w:cs="Arial"/>
          <w:sz w:val="24"/>
          <w:szCs w:val="24"/>
          <w:lang w:val="es-ES"/>
        </w:rPr>
        <w:t xml:space="preserve"> la responsabilidad del acusado, en el sentido de que si con su </w:t>
      </w:r>
      <w:r w:rsidR="00C03670" w:rsidRPr="00EB1C68">
        <w:rPr>
          <w:rFonts w:ascii="Arial" w:hAnsi="Arial" w:cs="Arial"/>
          <w:sz w:val="24"/>
          <w:szCs w:val="24"/>
          <w:lang w:val="es-ES"/>
        </w:rPr>
        <w:t xml:space="preserve">actuación </w:t>
      </w:r>
      <w:r w:rsidR="002E54D1" w:rsidRPr="00EB1C68">
        <w:rPr>
          <w:rFonts w:ascii="Arial" w:hAnsi="Arial" w:cs="Arial"/>
          <w:sz w:val="24"/>
          <w:szCs w:val="24"/>
          <w:lang w:val="es-ES"/>
        </w:rPr>
        <w:t xml:space="preserve"> ocasionó la colisión por alguno de los </w:t>
      </w:r>
      <w:r w:rsidR="00C03670" w:rsidRPr="00EB1C68">
        <w:rPr>
          <w:rFonts w:ascii="Arial" w:hAnsi="Arial" w:cs="Arial"/>
          <w:sz w:val="24"/>
          <w:szCs w:val="24"/>
          <w:lang w:val="es-ES"/>
        </w:rPr>
        <w:t xml:space="preserve">factores </w:t>
      </w:r>
      <w:r w:rsidR="002E54D1" w:rsidRPr="00EB1C68">
        <w:rPr>
          <w:rFonts w:ascii="Arial" w:hAnsi="Arial" w:cs="Arial"/>
          <w:sz w:val="24"/>
          <w:szCs w:val="24"/>
          <w:lang w:val="es-ES"/>
        </w:rPr>
        <w:t xml:space="preserve">generadores de la culpa, </w:t>
      </w:r>
      <w:r w:rsidR="00C03670" w:rsidRPr="00EB1C68">
        <w:rPr>
          <w:rFonts w:ascii="Arial" w:hAnsi="Arial" w:cs="Arial"/>
          <w:sz w:val="24"/>
          <w:szCs w:val="24"/>
          <w:lang w:val="es-ES"/>
        </w:rPr>
        <w:t xml:space="preserve">como la </w:t>
      </w:r>
      <w:r w:rsidR="002E54D1" w:rsidRPr="00EB1C68">
        <w:rPr>
          <w:rFonts w:ascii="Arial" w:hAnsi="Arial" w:cs="Arial"/>
          <w:sz w:val="24"/>
          <w:szCs w:val="24"/>
          <w:lang w:val="es-ES"/>
        </w:rPr>
        <w:t>impericia, imprudencia, negligencia o violación de reglamento.</w:t>
      </w:r>
    </w:p>
    <w:p w:rsidR="00A02CD1" w:rsidRPr="00EB1C68" w:rsidRDefault="00A02CD1" w:rsidP="00A65984">
      <w:pPr>
        <w:spacing w:after="0" w:line="360" w:lineRule="auto"/>
        <w:ind w:right="-7"/>
        <w:jc w:val="both"/>
        <w:rPr>
          <w:rFonts w:ascii="Arial" w:hAnsi="Arial" w:cs="Arial"/>
          <w:sz w:val="24"/>
          <w:szCs w:val="24"/>
          <w:lang w:val="es-ES"/>
        </w:rPr>
      </w:pPr>
    </w:p>
    <w:p w:rsidR="00C03670" w:rsidRPr="00EB1C68" w:rsidRDefault="00F56598" w:rsidP="00A65984">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El </w:t>
      </w:r>
      <w:r w:rsidR="00C03670" w:rsidRPr="00EB1C68">
        <w:rPr>
          <w:rFonts w:ascii="Arial" w:hAnsi="Arial" w:cs="Arial"/>
          <w:sz w:val="24"/>
          <w:szCs w:val="24"/>
          <w:lang w:val="es-ES"/>
        </w:rPr>
        <w:t>a</w:t>
      </w:r>
      <w:r w:rsidR="002E54D1" w:rsidRPr="00EB1C68">
        <w:rPr>
          <w:rFonts w:ascii="Arial" w:hAnsi="Arial" w:cs="Arial"/>
          <w:sz w:val="24"/>
          <w:szCs w:val="24"/>
          <w:lang w:val="es-ES"/>
        </w:rPr>
        <w:t>gente de Tránsito Jorge Iván Guevara Largo acudió al sitio del accidente donde realizó el informe po</w:t>
      </w:r>
      <w:r w:rsidR="009810EE">
        <w:rPr>
          <w:rFonts w:ascii="Arial" w:hAnsi="Arial" w:cs="Arial"/>
          <w:sz w:val="24"/>
          <w:szCs w:val="24"/>
          <w:lang w:val="es-ES"/>
        </w:rPr>
        <w:t>licial de accidente de tránsito</w:t>
      </w:r>
      <w:r w:rsidR="002E54D1" w:rsidRPr="00EB1C68">
        <w:rPr>
          <w:rFonts w:ascii="Arial" w:hAnsi="Arial" w:cs="Arial"/>
          <w:sz w:val="24"/>
          <w:szCs w:val="24"/>
          <w:lang w:val="es-ES"/>
        </w:rPr>
        <w:t>, con las fijaciones fotográficas de la posición de los vehículos después de la colisión, las inspecciones de los mismos y las pruebas de alcoholemia a los conductores; describió la vía como área urbana, sector residencial, vía recta de doble sentido, con una calzada de dos carriles en asfalto y en buen estado, en condición seca, con un máximo de velocidad permitida de 30K/h</w:t>
      </w:r>
      <w:r w:rsidR="00C03670" w:rsidRPr="00EB1C68">
        <w:rPr>
          <w:rFonts w:ascii="Arial" w:hAnsi="Arial" w:cs="Arial"/>
          <w:sz w:val="24"/>
          <w:szCs w:val="24"/>
          <w:lang w:val="es-ES"/>
        </w:rPr>
        <w:t>.</w:t>
      </w:r>
    </w:p>
    <w:p w:rsidR="00C03670" w:rsidRPr="00EB1C68" w:rsidRDefault="00C03670" w:rsidP="00C03670">
      <w:pPr>
        <w:pStyle w:val="Prrafodelista"/>
        <w:rPr>
          <w:rFonts w:ascii="Arial" w:hAnsi="Arial" w:cs="Arial"/>
          <w:sz w:val="24"/>
          <w:szCs w:val="24"/>
          <w:lang w:val="es-ES"/>
        </w:rPr>
      </w:pPr>
    </w:p>
    <w:p w:rsidR="002E54D1" w:rsidRPr="00EB1C68" w:rsidRDefault="00C03670" w:rsidP="0000609D">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lastRenderedPageBreak/>
        <w:t xml:space="preserve">El citado agente </w:t>
      </w:r>
      <w:r w:rsidR="002E54D1" w:rsidRPr="00EB1C68">
        <w:rPr>
          <w:rFonts w:ascii="Arial" w:hAnsi="Arial" w:cs="Arial"/>
          <w:sz w:val="24"/>
          <w:szCs w:val="24"/>
          <w:lang w:val="es-ES"/>
        </w:rPr>
        <w:t xml:space="preserve">señaló como hipótesis que </w:t>
      </w:r>
      <w:r w:rsidRPr="00EB1C68">
        <w:rPr>
          <w:rFonts w:ascii="Arial" w:hAnsi="Arial" w:cs="Arial"/>
          <w:sz w:val="24"/>
          <w:szCs w:val="24"/>
          <w:lang w:val="es-ES"/>
        </w:rPr>
        <w:t>lo</w:t>
      </w:r>
      <w:r w:rsidR="002E54D1" w:rsidRPr="00EB1C68">
        <w:rPr>
          <w:rFonts w:ascii="Arial" w:hAnsi="Arial" w:cs="Arial"/>
          <w:sz w:val="24"/>
          <w:szCs w:val="24"/>
          <w:lang w:val="es-ES"/>
        </w:rPr>
        <w:t xml:space="preserve"> determinante para </w:t>
      </w:r>
      <w:r w:rsidRPr="00EB1C68">
        <w:rPr>
          <w:rFonts w:ascii="Arial" w:hAnsi="Arial" w:cs="Arial"/>
          <w:sz w:val="24"/>
          <w:szCs w:val="24"/>
          <w:lang w:val="es-ES"/>
        </w:rPr>
        <w:t xml:space="preserve">la causación del accidente fue un </w:t>
      </w:r>
      <w:r w:rsidR="002E54D1" w:rsidRPr="00EB1C68">
        <w:rPr>
          <w:rFonts w:ascii="Arial" w:hAnsi="Arial" w:cs="Arial"/>
          <w:sz w:val="24"/>
          <w:szCs w:val="24"/>
          <w:lang w:val="es-ES"/>
        </w:rPr>
        <w:t xml:space="preserve">giro sin precaución </w:t>
      </w:r>
      <w:r w:rsidRPr="00EB1C68">
        <w:rPr>
          <w:rFonts w:ascii="Arial" w:hAnsi="Arial" w:cs="Arial"/>
          <w:sz w:val="24"/>
          <w:szCs w:val="24"/>
          <w:lang w:val="es-ES"/>
        </w:rPr>
        <w:t xml:space="preserve">que hizo el </w:t>
      </w:r>
      <w:r w:rsidR="002E54D1" w:rsidRPr="00EB1C68">
        <w:rPr>
          <w:rFonts w:ascii="Arial" w:hAnsi="Arial" w:cs="Arial"/>
          <w:sz w:val="24"/>
          <w:szCs w:val="24"/>
          <w:lang w:val="es-ES"/>
        </w:rPr>
        <w:t xml:space="preserve"> conductor del carro</w:t>
      </w:r>
      <w:r w:rsidR="00C7466F">
        <w:rPr>
          <w:rFonts w:ascii="Arial" w:hAnsi="Arial" w:cs="Arial"/>
          <w:sz w:val="24"/>
          <w:szCs w:val="24"/>
          <w:lang w:val="es-ES"/>
        </w:rPr>
        <w:t>, quien</w:t>
      </w:r>
      <w:r w:rsidR="002E54D1" w:rsidRPr="00EB1C68">
        <w:rPr>
          <w:rFonts w:ascii="Arial" w:hAnsi="Arial" w:cs="Arial"/>
          <w:sz w:val="24"/>
          <w:szCs w:val="24"/>
          <w:lang w:val="es-ES"/>
        </w:rPr>
        <w:t xml:space="preserve"> no</w:t>
      </w:r>
      <w:r w:rsidRPr="00EB1C68">
        <w:rPr>
          <w:rFonts w:ascii="Arial" w:hAnsi="Arial" w:cs="Arial"/>
          <w:sz w:val="24"/>
          <w:szCs w:val="24"/>
          <w:lang w:val="es-ES"/>
        </w:rPr>
        <w:t xml:space="preserve"> </w:t>
      </w:r>
      <w:r w:rsidR="00C7466F" w:rsidRPr="00EB1C68">
        <w:rPr>
          <w:rFonts w:ascii="Arial" w:hAnsi="Arial" w:cs="Arial"/>
          <w:sz w:val="24"/>
          <w:szCs w:val="24"/>
          <w:lang w:val="es-ES"/>
        </w:rPr>
        <w:t>colocó</w:t>
      </w:r>
      <w:r w:rsidRPr="00EB1C68">
        <w:rPr>
          <w:rFonts w:ascii="Arial" w:hAnsi="Arial" w:cs="Arial"/>
          <w:sz w:val="24"/>
          <w:szCs w:val="24"/>
          <w:lang w:val="es-ES"/>
        </w:rPr>
        <w:t xml:space="preserve"> las </w:t>
      </w:r>
      <w:r w:rsidR="002E54D1" w:rsidRPr="00EB1C68">
        <w:rPr>
          <w:rFonts w:ascii="Arial" w:hAnsi="Arial" w:cs="Arial"/>
          <w:sz w:val="24"/>
          <w:szCs w:val="24"/>
          <w:lang w:val="es-ES"/>
        </w:rPr>
        <w:t xml:space="preserve">direccionales con antelación, </w:t>
      </w:r>
      <w:r w:rsidRPr="00EB1C68">
        <w:rPr>
          <w:rFonts w:ascii="Arial" w:hAnsi="Arial" w:cs="Arial"/>
          <w:sz w:val="24"/>
          <w:szCs w:val="24"/>
          <w:lang w:val="es-ES"/>
        </w:rPr>
        <w:t xml:space="preserve">indicando </w:t>
      </w:r>
      <w:r w:rsidR="002E54D1" w:rsidRPr="00EB1C68">
        <w:rPr>
          <w:rFonts w:ascii="Arial" w:hAnsi="Arial" w:cs="Arial"/>
          <w:sz w:val="24"/>
          <w:szCs w:val="24"/>
          <w:lang w:val="es-ES"/>
        </w:rPr>
        <w:t xml:space="preserve">que ambos vehículos llevaban la prelación, pero </w:t>
      </w:r>
      <w:r w:rsidRPr="00EB1C68">
        <w:rPr>
          <w:rFonts w:ascii="Arial" w:hAnsi="Arial" w:cs="Arial"/>
          <w:sz w:val="24"/>
          <w:szCs w:val="24"/>
          <w:lang w:val="es-ES"/>
        </w:rPr>
        <w:t xml:space="preserve">que </w:t>
      </w:r>
      <w:r w:rsidR="002E54D1" w:rsidRPr="00EB1C68">
        <w:rPr>
          <w:rFonts w:ascii="Arial" w:hAnsi="Arial" w:cs="Arial"/>
          <w:sz w:val="24"/>
          <w:szCs w:val="24"/>
          <w:lang w:val="es-ES"/>
        </w:rPr>
        <w:t xml:space="preserve">la motociclista tenía </w:t>
      </w:r>
      <w:r w:rsidRPr="00EB1C68">
        <w:rPr>
          <w:rFonts w:ascii="Arial" w:hAnsi="Arial" w:cs="Arial"/>
          <w:sz w:val="24"/>
          <w:szCs w:val="24"/>
          <w:lang w:val="es-ES"/>
        </w:rPr>
        <w:t xml:space="preserve">dos </w:t>
      </w:r>
      <w:r w:rsidR="002E54D1" w:rsidRPr="00EB1C68">
        <w:rPr>
          <w:rFonts w:ascii="Arial" w:hAnsi="Arial" w:cs="Arial"/>
          <w:sz w:val="24"/>
          <w:szCs w:val="24"/>
          <w:lang w:val="es-ES"/>
        </w:rPr>
        <w:t xml:space="preserve">opciones: girar o seguir derecho. Sin embargo </w:t>
      </w:r>
      <w:r w:rsidRPr="00EB1C68">
        <w:rPr>
          <w:rFonts w:ascii="Arial" w:hAnsi="Arial" w:cs="Arial"/>
          <w:sz w:val="24"/>
          <w:szCs w:val="24"/>
          <w:lang w:val="es-ES"/>
        </w:rPr>
        <w:t xml:space="preserve">el mismo guarda </w:t>
      </w:r>
      <w:r w:rsidR="002E54D1" w:rsidRPr="00EB1C68">
        <w:rPr>
          <w:rFonts w:ascii="Arial" w:hAnsi="Arial" w:cs="Arial"/>
          <w:sz w:val="24"/>
          <w:szCs w:val="24"/>
          <w:lang w:val="es-ES"/>
        </w:rPr>
        <w:t xml:space="preserve">afirmó que </w:t>
      </w:r>
      <w:r w:rsidRPr="00EB1C68">
        <w:rPr>
          <w:rFonts w:ascii="Arial" w:hAnsi="Arial" w:cs="Arial"/>
          <w:sz w:val="24"/>
          <w:szCs w:val="24"/>
          <w:lang w:val="es-ES"/>
        </w:rPr>
        <w:t xml:space="preserve">su </w:t>
      </w:r>
      <w:r w:rsidR="002E54D1" w:rsidRPr="00EB1C68">
        <w:rPr>
          <w:rFonts w:ascii="Arial" w:hAnsi="Arial" w:cs="Arial"/>
          <w:sz w:val="24"/>
          <w:szCs w:val="24"/>
          <w:lang w:val="es-ES"/>
        </w:rPr>
        <w:t>hipótesis no demostraba la causa definitiva de la colisión</w:t>
      </w:r>
      <w:r w:rsidRPr="00EB1C68">
        <w:rPr>
          <w:rFonts w:ascii="Arial" w:hAnsi="Arial" w:cs="Arial"/>
          <w:sz w:val="24"/>
          <w:szCs w:val="24"/>
          <w:lang w:val="es-ES"/>
        </w:rPr>
        <w:t xml:space="preserve">, pues no estaba </w:t>
      </w:r>
      <w:r w:rsidR="002E54D1" w:rsidRPr="00EB1C68">
        <w:rPr>
          <w:rFonts w:ascii="Arial" w:hAnsi="Arial" w:cs="Arial"/>
          <w:sz w:val="24"/>
          <w:szCs w:val="24"/>
          <w:lang w:val="es-ES"/>
        </w:rPr>
        <w:t xml:space="preserve">apoyada en otras pruebas y </w:t>
      </w:r>
      <w:r w:rsidR="00C7466F">
        <w:rPr>
          <w:rFonts w:ascii="Arial" w:hAnsi="Arial" w:cs="Arial"/>
          <w:sz w:val="24"/>
          <w:szCs w:val="24"/>
          <w:lang w:val="es-ES"/>
        </w:rPr>
        <w:t>que a quien</w:t>
      </w:r>
      <w:r w:rsidR="002E54D1" w:rsidRPr="00EB1C68">
        <w:rPr>
          <w:rFonts w:ascii="Arial" w:hAnsi="Arial" w:cs="Arial"/>
          <w:sz w:val="24"/>
          <w:szCs w:val="24"/>
          <w:lang w:val="es-ES"/>
        </w:rPr>
        <w:t xml:space="preserve"> le competía determinar la velocidad de los vehículos era a</w:t>
      </w:r>
      <w:r w:rsidR="00C7466F">
        <w:rPr>
          <w:rFonts w:ascii="Arial" w:hAnsi="Arial" w:cs="Arial"/>
          <w:sz w:val="24"/>
          <w:szCs w:val="24"/>
          <w:lang w:val="es-ES"/>
        </w:rPr>
        <w:t xml:space="preserve"> un físico</w:t>
      </w:r>
      <w:r w:rsidR="002E54D1" w:rsidRPr="00EB1C68">
        <w:rPr>
          <w:rFonts w:ascii="Arial" w:hAnsi="Arial" w:cs="Arial"/>
          <w:sz w:val="24"/>
          <w:szCs w:val="24"/>
          <w:lang w:val="es-ES"/>
        </w:rPr>
        <w:t xml:space="preserve"> forense.</w:t>
      </w:r>
    </w:p>
    <w:p w:rsidR="00F56598" w:rsidRPr="00EB1C68" w:rsidRDefault="00F56598" w:rsidP="00A65984">
      <w:pPr>
        <w:spacing w:after="0" w:line="360" w:lineRule="auto"/>
        <w:ind w:right="-7"/>
        <w:jc w:val="both"/>
        <w:rPr>
          <w:rFonts w:ascii="Arial" w:hAnsi="Arial" w:cs="Arial"/>
          <w:sz w:val="24"/>
          <w:szCs w:val="24"/>
          <w:lang w:val="es-ES"/>
        </w:rPr>
      </w:pPr>
    </w:p>
    <w:p w:rsidR="002E54D1" w:rsidRPr="00EB1C68" w:rsidRDefault="002E54D1" w:rsidP="00A65984">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El investigador Ricardo Juguito Cárdenas, por su parte, presentó informe de campo con la entrevista al agente de tránsito y </w:t>
      </w:r>
      <w:r w:rsidR="00C03670" w:rsidRPr="00EB1C68">
        <w:rPr>
          <w:rFonts w:ascii="Arial" w:hAnsi="Arial" w:cs="Arial"/>
          <w:sz w:val="24"/>
          <w:szCs w:val="24"/>
          <w:lang w:val="es-ES"/>
        </w:rPr>
        <w:t xml:space="preserve">refirió que </w:t>
      </w:r>
      <w:r w:rsidRPr="00EB1C68">
        <w:rPr>
          <w:rFonts w:ascii="Arial" w:hAnsi="Arial" w:cs="Arial"/>
          <w:sz w:val="24"/>
          <w:szCs w:val="24"/>
          <w:lang w:val="es-ES"/>
        </w:rPr>
        <w:t>no pudo localizar a la victima para entrevistarla, a pesar de dejar</w:t>
      </w:r>
      <w:r w:rsidR="00C03670" w:rsidRPr="00EB1C68">
        <w:rPr>
          <w:rFonts w:ascii="Arial" w:hAnsi="Arial" w:cs="Arial"/>
          <w:sz w:val="24"/>
          <w:szCs w:val="24"/>
          <w:lang w:val="es-ES"/>
        </w:rPr>
        <w:t xml:space="preserve">le </w:t>
      </w:r>
      <w:r w:rsidRPr="00EB1C68">
        <w:rPr>
          <w:rFonts w:ascii="Arial" w:hAnsi="Arial" w:cs="Arial"/>
          <w:sz w:val="24"/>
          <w:szCs w:val="24"/>
          <w:lang w:val="es-ES"/>
        </w:rPr>
        <w:t>varias citaciones</w:t>
      </w:r>
      <w:r w:rsidR="00C03670" w:rsidRPr="00EB1C68">
        <w:rPr>
          <w:rFonts w:ascii="Arial" w:hAnsi="Arial" w:cs="Arial"/>
          <w:sz w:val="24"/>
          <w:szCs w:val="24"/>
          <w:lang w:val="es-ES"/>
        </w:rPr>
        <w:t xml:space="preserve">. </w:t>
      </w:r>
      <w:r w:rsidR="00C7466F" w:rsidRPr="00EB1C68">
        <w:rPr>
          <w:rFonts w:ascii="Arial" w:hAnsi="Arial" w:cs="Arial"/>
          <w:sz w:val="24"/>
          <w:szCs w:val="24"/>
          <w:lang w:val="es-ES"/>
        </w:rPr>
        <w:t>Allegó</w:t>
      </w:r>
      <w:r w:rsidR="00C03670" w:rsidRPr="00EB1C68">
        <w:rPr>
          <w:rFonts w:ascii="Arial" w:hAnsi="Arial" w:cs="Arial"/>
          <w:sz w:val="24"/>
          <w:szCs w:val="24"/>
          <w:lang w:val="es-ES"/>
        </w:rPr>
        <w:t xml:space="preserve"> el </w:t>
      </w:r>
      <w:r w:rsidRPr="00EB1C68">
        <w:rPr>
          <w:rFonts w:ascii="Arial" w:hAnsi="Arial" w:cs="Arial"/>
          <w:sz w:val="24"/>
          <w:szCs w:val="24"/>
          <w:lang w:val="es-ES"/>
        </w:rPr>
        <w:t>estudio socio econó</w:t>
      </w:r>
      <w:r w:rsidR="00C7466F">
        <w:rPr>
          <w:rFonts w:ascii="Arial" w:hAnsi="Arial" w:cs="Arial"/>
          <w:sz w:val="24"/>
          <w:szCs w:val="24"/>
          <w:lang w:val="es-ES"/>
        </w:rPr>
        <w:t xml:space="preserve">mico del acusado e información </w:t>
      </w:r>
      <w:r w:rsidR="009810EE">
        <w:rPr>
          <w:rFonts w:ascii="Arial" w:hAnsi="Arial" w:cs="Arial"/>
          <w:sz w:val="24"/>
          <w:szCs w:val="24"/>
          <w:lang w:val="es-ES"/>
        </w:rPr>
        <w:t>del Instituto de Tránsito y T</w:t>
      </w:r>
      <w:r w:rsidRPr="00EB1C68">
        <w:rPr>
          <w:rFonts w:ascii="Arial" w:hAnsi="Arial" w:cs="Arial"/>
          <w:sz w:val="24"/>
          <w:szCs w:val="24"/>
          <w:lang w:val="es-ES"/>
        </w:rPr>
        <w:t xml:space="preserve">ransporte de Pereira, </w:t>
      </w:r>
      <w:r w:rsidR="009810EE">
        <w:rPr>
          <w:rFonts w:ascii="Arial" w:hAnsi="Arial" w:cs="Arial"/>
          <w:sz w:val="24"/>
          <w:szCs w:val="24"/>
          <w:lang w:val="es-ES"/>
        </w:rPr>
        <w:t>donde se manifiesta que par</w:t>
      </w:r>
      <w:r w:rsidR="00401E8B" w:rsidRPr="00EB1C68">
        <w:rPr>
          <w:rFonts w:ascii="Arial" w:hAnsi="Arial" w:cs="Arial"/>
          <w:sz w:val="24"/>
          <w:szCs w:val="24"/>
          <w:lang w:val="es-ES"/>
        </w:rPr>
        <w:t xml:space="preserve">a el mes de </w:t>
      </w:r>
      <w:r w:rsidRPr="00EB1C68">
        <w:rPr>
          <w:rFonts w:ascii="Arial" w:hAnsi="Arial" w:cs="Arial"/>
          <w:sz w:val="24"/>
          <w:szCs w:val="24"/>
          <w:lang w:val="es-ES"/>
        </w:rPr>
        <w:t xml:space="preserve">septiembre de 2009 la carrera 17 tenía sentido de circulación de occidente a oriente y la calle 16 doble sentido con demarcación de </w:t>
      </w:r>
      <w:r w:rsidR="00401E8B" w:rsidRPr="00EB1C68">
        <w:rPr>
          <w:rFonts w:ascii="Arial" w:hAnsi="Arial" w:cs="Arial"/>
          <w:sz w:val="24"/>
          <w:szCs w:val="24"/>
          <w:lang w:val="es-ES"/>
        </w:rPr>
        <w:t>“</w:t>
      </w:r>
      <w:r w:rsidRPr="00EB1C68">
        <w:rPr>
          <w:rFonts w:ascii="Arial" w:hAnsi="Arial" w:cs="Arial"/>
          <w:sz w:val="24"/>
          <w:szCs w:val="24"/>
          <w:lang w:val="es-ES"/>
        </w:rPr>
        <w:t>pare</w:t>
      </w:r>
      <w:r w:rsidR="00401E8B" w:rsidRPr="00EB1C68">
        <w:rPr>
          <w:rFonts w:ascii="Arial" w:hAnsi="Arial" w:cs="Arial"/>
          <w:sz w:val="24"/>
          <w:szCs w:val="24"/>
          <w:lang w:val="es-ES"/>
        </w:rPr>
        <w:t>”</w:t>
      </w:r>
      <w:r w:rsidRPr="00EB1C68">
        <w:rPr>
          <w:rFonts w:ascii="Arial" w:hAnsi="Arial" w:cs="Arial"/>
          <w:sz w:val="24"/>
          <w:szCs w:val="24"/>
          <w:lang w:val="es-ES"/>
        </w:rPr>
        <w:t xml:space="preserve"> en ambos sentidos, al llegar a la carrera 17 </w:t>
      </w:r>
      <w:r w:rsidR="00401E8B" w:rsidRPr="00EB1C68">
        <w:rPr>
          <w:rFonts w:ascii="Arial" w:hAnsi="Arial" w:cs="Arial"/>
          <w:sz w:val="24"/>
          <w:szCs w:val="24"/>
          <w:lang w:val="es-ES"/>
        </w:rPr>
        <w:t xml:space="preserve">y que </w:t>
      </w:r>
      <w:r w:rsidRPr="00EB1C68">
        <w:rPr>
          <w:rFonts w:ascii="Arial" w:hAnsi="Arial" w:cs="Arial"/>
          <w:sz w:val="24"/>
          <w:szCs w:val="24"/>
          <w:lang w:val="es-ES"/>
        </w:rPr>
        <w:t>la velocidad permitida era de 60 K/h, establecida en zona urbana.</w:t>
      </w:r>
    </w:p>
    <w:p w:rsidR="00F56598" w:rsidRPr="00EB1C68" w:rsidRDefault="00F56598" w:rsidP="00A65984">
      <w:pPr>
        <w:spacing w:after="0" w:line="360" w:lineRule="auto"/>
        <w:ind w:right="-7"/>
        <w:jc w:val="both"/>
        <w:rPr>
          <w:rFonts w:ascii="Arial" w:hAnsi="Arial" w:cs="Arial"/>
          <w:sz w:val="24"/>
          <w:szCs w:val="24"/>
          <w:lang w:val="es-ES"/>
        </w:rPr>
      </w:pPr>
    </w:p>
    <w:p w:rsidR="002E54D1" w:rsidRPr="00EB1C68" w:rsidRDefault="002E54D1" w:rsidP="00A65984">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Por su parte la defensa presentó el testimonio del acusado quien </w:t>
      </w:r>
      <w:r w:rsidR="00401E8B" w:rsidRPr="00EB1C68">
        <w:rPr>
          <w:rFonts w:ascii="Arial" w:hAnsi="Arial" w:cs="Arial"/>
          <w:sz w:val="24"/>
          <w:szCs w:val="24"/>
          <w:lang w:val="es-ES"/>
        </w:rPr>
        <w:t xml:space="preserve">dijo que se </w:t>
      </w:r>
      <w:r w:rsidRPr="00EB1C68">
        <w:rPr>
          <w:rFonts w:ascii="Arial" w:hAnsi="Arial" w:cs="Arial"/>
          <w:sz w:val="24"/>
          <w:szCs w:val="24"/>
          <w:lang w:val="es-ES"/>
        </w:rPr>
        <w:t xml:space="preserve">desplazaba en compañía de su hijo, como a las </w:t>
      </w:r>
      <w:r w:rsidR="00401E8B" w:rsidRPr="00EB1C68">
        <w:rPr>
          <w:rFonts w:ascii="Arial" w:hAnsi="Arial" w:cs="Arial"/>
          <w:sz w:val="24"/>
          <w:szCs w:val="24"/>
          <w:lang w:val="es-ES"/>
        </w:rPr>
        <w:t xml:space="preserve">15.00 horas </w:t>
      </w:r>
      <w:r w:rsidRPr="00EB1C68">
        <w:rPr>
          <w:rFonts w:ascii="Arial" w:hAnsi="Arial" w:cs="Arial"/>
          <w:sz w:val="24"/>
          <w:szCs w:val="24"/>
          <w:lang w:val="es-ES"/>
        </w:rPr>
        <w:t xml:space="preserve">por la Avenida Sur Terminal, subía por la carrera 17 a girar a la calle 16, puso las direccionales antes de hacer el giro, </w:t>
      </w:r>
      <w:r w:rsidR="000B76DE">
        <w:rPr>
          <w:rFonts w:ascii="Arial" w:hAnsi="Arial" w:cs="Arial"/>
          <w:sz w:val="24"/>
          <w:szCs w:val="24"/>
          <w:lang w:val="es-ES"/>
        </w:rPr>
        <w:t xml:space="preserve">y </w:t>
      </w:r>
      <w:r w:rsidRPr="00EB1C68">
        <w:rPr>
          <w:rFonts w:ascii="Arial" w:hAnsi="Arial" w:cs="Arial"/>
          <w:sz w:val="24"/>
          <w:szCs w:val="24"/>
          <w:lang w:val="es-ES"/>
        </w:rPr>
        <w:t xml:space="preserve">escuchó el grito de una niña </w:t>
      </w:r>
      <w:r w:rsidR="00C7466F">
        <w:rPr>
          <w:rFonts w:ascii="Arial" w:hAnsi="Arial" w:cs="Arial"/>
          <w:sz w:val="24"/>
          <w:szCs w:val="24"/>
          <w:lang w:val="es-ES"/>
        </w:rPr>
        <w:t>quien</w:t>
      </w:r>
      <w:r w:rsidRPr="00EB1C68">
        <w:rPr>
          <w:rFonts w:ascii="Arial" w:hAnsi="Arial" w:cs="Arial"/>
          <w:sz w:val="24"/>
          <w:szCs w:val="24"/>
          <w:lang w:val="es-ES"/>
        </w:rPr>
        <w:t xml:space="preserve"> perdió el control y cayó al pavimento</w:t>
      </w:r>
      <w:r w:rsidR="00401E8B" w:rsidRPr="00EB1C68">
        <w:rPr>
          <w:rFonts w:ascii="Arial" w:hAnsi="Arial" w:cs="Arial"/>
          <w:sz w:val="24"/>
          <w:szCs w:val="24"/>
          <w:lang w:val="es-ES"/>
        </w:rPr>
        <w:t xml:space="preserve">. Igualmente dijo haber solicitado auxilio para la víctima. </w:t>
      </w:r>
      <w:r w:rsidR="00C7466F" w:rsidRPr="00EB1C68">
        <w:rPr>
          <w:rFonts w:ascii="Arial" w:hAnsi="Arial" w:cs="Arial"/>
          <w:sz w:val="24"/>
          <w:szCs w:val="24"/>
          <w:lang w:val="es-ES"/>
        </w:rPr>
        <w:t>Manifestó</w:t>
      </w:r>
      <w:r w:rsidR="00401E8B" w:rsidRPr="00EB1C68">
        <w:rPr>
          <w:rFonts w:ascii="Arial" w:hAnsi="Arial" w:cs="Arial"/>
          <w:sz w:val="24"/>
          <w:szCs w:val="24"/>
          <w:lang w:val="es-ES"/>
        </w:rPr>
        <w:t xml:space="preserve"> que pos</w:t>
      </w:r>
      <w:r w:rsidRPr="00EB1C68">
        <w:rPr>
          <w:rFonts w:ascii="Arial" w:hAnsi="Arial" w:cs="Arial"/>
          <w:sz w:val="24"/>
          <w:szCs w:val="24"/>
          <w:lang w:val="es-ES"/>
        </w:rPr>
        <w:t>teriormente fue citado a una conciliación donde se enteró que “la niña” no había hecho reclamación a la compañía de seguros</w:t>
      </w:r>
      <w:r w:rsidR="00C7466F">
        <w:rPr>
          <w:rFonts w:ascii="Arial" w:hAnsi="Arial" w:cs="Arial"/>
          <w:sz w:val="24"/>
          <w:szCs w:val="24"/>
          <w:lang w:val="es-ES"/>
        </w:rPr>
        <w:t>. Adujo que</w:t>
      </w:r>
      <w:r w:rsidRPr="00EB1C68">
        <w:rPr>
          <w:rFonts w:ascii="Arial" w:hAnsi="Arial" w:cs="Arial"/>
          <w:sz w:val="24"/>
          <w:szCs w:val="24"/>
          <w:lang w:val="es-ES"/>
        </w:rPr>
        <w:t xml:space="preserve"> transitaba con frecuencia por ése lugar </w:t>
      </w:r>
      <w:r w:rsidR="00401E8B" w:rsidRPr="00EB1C68">
        <w:rPr>
          <w:rFonts w:ascii="Arial" w:hAnsi="Arial" w:cs="Arial"/>
          <w:sz w:val="24"/>
          <w:szCs w:val="24"/>
          <w:lang w:val="es-ES"/>
        </w:rPr>
        <w:t xml:space="preserve">y que la </w:t>
      </w:r>
      <w:r w:rsidRPr="00EB1C68">
        <w:rPr>
          <w:rFonts w:ascii="Arial" w:hAnsi="Arial" w:cs="Arial"/>
          <w:sz w:val="24"/>
          <w:szCs w:val="24"/>
          <w:lang w:val="es-ES"/>
        </w:rPr>
        <w:t xml:space="preserve"> carrera 17 siempre ha sido de un solo sentido.</w:t>
      </w:r>
    </w:p>
    <w:p w:rsidR="00F56598" w:rsidRPr="00EB1C68" w:rsidRDefault="00F56598" w:rsidP="00A65984">
      <w:pPr>
        <w:spacing w:after="0" w:line="360" w:lineRule="auto"/>
        <w:ind w:right="-7"/>
        <w:jc w:val="both"/>
        <w:rPr>
          <w:rFonts w:ascii="Arial" w:hAnsi="Arial" w:cs="Arial"/>
          <w:sz w:val="24"/>
          <w:szCs w:val="24"/>
          <w:lang w:val="es-ES"/>
        </w:rPr>
      </w:pPr>
    </w:p>
    <w:p w:rsidR="00401E8B" w:rsidRPr="00EB1C68" w:rsidRDefault="00F56598" w:rsidP="00A65984">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Con las pruebas</w:t>
      </w:r>
      <w:r w:rsidR="002E54D1" w:rsidRPr="00EB1C68">
        <w:rPr>
          <w:rFonts w:ascii="Arial" w:hAnsi="Arial" w:cs="Arial"/>
          <w:sz w:val="24"/>
          <w:szCs w:val="24"/>
          <w:lang w:val="es-ES"/>
        </w:rPr>
        <w:t xml:space="preserve"> </w:t>
      </w:r>
      <w:r w:rsidRPr="00EB1C68">
        <w:rPr>
          <w:rFonts w:ascii="Arial" w:hAnsi="Arial" w:cs="Arial"/>
          <w:sz w:val="24"/>
          <w:szCs w:val="24"/>
          <w:lang w:val="es-ES"/>
        </w:rPr>
        <w:t>allegad</w:t>
      </w:r>
      <w:r w:rsidR="00401E8B" w:rsidRPr="00EB1C68">
        <w:rPr>
          <w:rFonts w:ascii="Arial" w:hAnsi="Arial" w:cs="Arial"/>
          <w:sz w:val="24"/>
          <w:szCs w:val="24"/>
          <w:lang w:val="es-ES"/>
        </w:rPr>
        <w:t>as</w:t>
      </w:r>
      <w:r w:rsidRPr="00EB1C68">
        <w:rPr>
          <w:rFonts w:ascii="Arial" w:hAnsi="Arial" w:cs="Arial"/>
          <w:sz w:val="24"/>
          <w:szCs w:val="24"/>
          <w:lang w:val="es-ES"/>
        </w:rPr>
        <w:t xml:space="preserve"> al</w:t>
      </w:r>
      <w:r w:rsidR="002E54D1" w:rsidRPr="00EB1C68">
        <w:rPr>
          <w:rFonts w:ascii="Arial" w:hAnsi="Arial" w:cs="Arial"/>
          <w:sz w:val="24"/>
          <w:szCs w:val="24"/>
          <w:lang w:val="es-ES"/>
        </w:rPr>
        <w:t xml:space="preserve"> juicio no se pudo determinar la responsabilidad del acusado </w:t>
      </w:r>
      <w:r w:rsidRPr="00EB1C68">
        <w:rPr>
          <w:rFonts w:ascii="Arial" w:hAnsi="Arial" w:cs="Arial"/>
          <w:sz w:val="24"/>
          <w:szCs w:val="24"/>
          <w:lang w:val="es-ES"/>
        </w:rPr>
        <w:t>frente a</w:t>
      </w:r>
      <w:r w:rsidR="002E54D1" w:rsidRPr="00EB1C68">
        <w:rPr>
          <w:rFonts w:ascii="Arial" w:hAnsi="Arial" w:cs="Arial"/>
          <w:sz w:val="24"/>
          <w:szCs w:val="24"/>
          <w:lang w:val="es-ES"/>
        </w:rPr>
        <w:t xml:space="preserve"> las lesiones personales culposas aludidas, partiendo de la ausencia de </w:t>
      </w:r>
      <w:r w:rsidR="00401E8B" w:rsidRPr="00EB1C68">
        <w:rPr>
          <w:rFonts w:ascii="Arial" w:hAnsi="Arial" w:cs="Arial"/>
          <w:sz w:val="24"/>
          <w:szCs w:val="24"/>
          <w:lang w:val="es-ES"/>
        </w:rPr>
        <w:t xml:space="preserve">un  </w:t>
      </w:r>
      <w:r w:rsidR="002E54D1" w:rsidRPr="00EB1C68">
        <w:rPr>
          <w:rFonts w:ascii="Arial" w:hAnsi="Arial" w:cs="Arial"/>
          <w:sz w:val="24"/>
          <w:szCs w:val="24"/>
          <w:lang w:val="es-ES"/>
        </w:rPr>
        <w:t xml:space="preserve">testigo directo ante la </w:t>
      </w:r>
      <w:r w:rsidR="002E54D1" w:rsidRPr="00EB1C68">
        <w:rPr>
          <w:rFonts w:ascii="Arial" w:hAnsi="Arial" w:cs="Arial"/>
          <w:sz w:val="24"/>
          <w:szCs w:val="24"/>
          <w:lang w:val="es-ES"/>
        </w:rPr>
        <w:lastRenderedPageBreak/>
        <w:t xml:space="preserve">colisión, que </w:t>
      </w:r>
      <w:r w:rsidR="00C7466F" w:rsidRPr="00EB1C68">
        <w:rPr>
          <w:rFonts w:ascii="Arial" w:hAnsi="Arial" w:cs="Arial"/>
          <w:sz w:val="24"/>
          <w:szCs w:val="24"/>
          <w:lang w:val="es-ES"/>
        </w:rPr>
        <w:t>fuera</w:t>
      </w:r>
      <w:r w:rsidR="002E54D1" w:rsidRPr="00EB1C68">
        <w:rPr>
          <w:rFonts w:ascii="Arial" w:hAnsi="Arial" w:cs="Arial"/>
          <w:sz w:val="24"/>
          <w:szCs w:val="24"/>
          <w:lang w:val="es-ES"/>
        </w:rPr>
        <w:t xml:space="preserve"> imparcial y no tuviera interés en el resultado de la investigación</w:t>
      </w:r>
      <w:r w:rsidR="00C7466F">
        <w:rPr>
          <w:rFonts w:ascii="Arial" w:hAnsi="Arial" w:cs="Arial"/>
          <w:sz w:val="24"/>
          <w:szCs w:val="24"/>
          <w:lang w:val="es-ES"/>
        </w:rPr>
        <w:t>.</w:t>
      </w:r>
    </w:p>
    <w:p w:rsidR="00401E8B" w:rsidRPr="00EB1C68" w:rsidRDefault="00401E8B" w:rsidP="00401E8B">
      <w:pPr>
        <w:pStyle w:val="Prrafodelista"/>
        <w:rPr>
          <w:rFonts w:ascii="Arial" w:hAnsi="Arial" w:cs="Arial"/>
          <w:sz w:val="24"/>
          <w:szCs w:val="24"/>
          <w:lang w:val="es-ES"/>
        </w:rPr>
      </w:pPr>
    </w:p>
    <w:p w:rsidR="002E54D1" w:rsidRPr="00EB1C68" w:rsidRDefault="00401E8B" w:rsidP="0000609D">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El </w:t>
      </w:r>
      <w:r w:rsidR="002E54D1" w:rsidRPr="00EB1C68">
        <w:rPr>
          <w:rFonts w:ascii="Arial" w:hAnsi="Arial" w:cs="Arial"/>
          <w:sz w:val="24"/>
          <w:szCs w:val="24"/>
          <w:lang w:val="es-ES"/>
        </w:rPr>
        <w:t>agente de t</w:t>
      </w:r>
      <w:r w:rsidR="00F56598" w:rsidRPr="00EB1C68">
        <w:rPr>
          <w:rFonts w:ascii="Arial" w:hAnsi="Arial" w:cs="Arial"/>
          <w:sz w:val="24"/>
          <w:szCs w:val="24"/>
          <w:lang w:val="es-ES"/>
        </w:rPr>
        <w:t>rá</w:t>
      </w:r>
      <w:r w:rsidR="000B76DE">
        <w:rPr>
          <w:rFonts w:ascii="Arial" w:hAnsi="Arial" w:cs="Arial"/>
          <w:sz w:val="24"/>
          <w:szCs w:val="24"/>
          <w:lang w:val="es-ES"/>
        </w:rPr>
        <w:t>nsito</w:t>
      </w:r>
      <w:r w:rsidR="002E54D1" w:rsidRPr="00EB1C68">
        <w:rPr>
          <w:rFonts w:ascii="Arial" w:hAnsi="Arial" w:cs="Arial"/>
          <w:sz w:val="24"/>
          <w:szCs w:val="24"/>
          <w:lang w:val="es-ES"/>
        </w:rPr>
        <w:t xml:space="preserve"> quien llegó después del accidente, planteó una hipótesis que no c</w:t>
      </w:r>
      <w:r w:rsidRPr="00EB1C68">
        <w:rPr>
          <w:rFonts w:ascii="Arial" w:hAnsi="Arial" w:cs="Arial"/>
          <w:sz w:val="24"/>
          <w:szCs w:val="24"/>
          <w:lang w:val="es-ES"/>
        </w:rPr>
        <w:t xml:space="preserve">uenta </w:t>
      </w:r>
      <w:r w:rsidR="002E54D1" w:rsidRPr="00EB1C68">
        <w:rPr>
          <w:rFonts w:ascii="Arial" w:hAnsi="Arial" w:cs="Arial"/>
          <w:sz w:val="24"/>
          <w:szCs w:val="24"/>
          <w:lang w:val="es-ES"/>
        </w:rPr>
        <w:t>con medio</w:t>
      </w:r>
      <w:r w:rsidRPr="00EB1C68">
        <w:rPr>
          <w:rFonts w:ascii="Arial" w:hAnsi="Arial" w:cs="Arial"/>
          <w:sz w:val="24"/>
          <w:szCs w:val="24"/>
          <w:lang w:val="es-ES"/>
        </w:rPr>
        <w:t>s</w:t>
      </w:r>
      <w:r w:rsidR="002E54D1" w:rsidRPr="00EB1C68">
        <w:rPr>
          <w:rFonts w:ascii="Arial" w:hAnsi="Arial" w:cs="Arial"/>
          <w:sz w:val="24"/>
          <w:szCs w:val="24"/>
          <w:lang w:val="es-ES"/>
        </w:rPr>
        <w:t xml:space="preserve"> de prueba que l</w:t>
      </w:r>
      <w:r w:rsidRPr="00EB1C68">
        <w:rPr>
          <w:rFonts w:ascii="Arial" w:hAnsi="Arial" w:cs="Arial"/>
          <w:sz w:val="24"/>
          <w:szCs w:val="24"/>
          <w:lang w:val="es-ES"/>
        </w:rPr>
        <w:t xml:space="preserve">a respalde, </w:t>
      </w:r>
      <w:r w:rsidR="002E54D1" w:rsidRPr="00EB1C68">
        <w:rPr>
          <w:rFonts w:ascii="Arial" w:hAnsi="Arial" w:cs="Arial"/>
          <w:sz w:val="24"/>
          <w:szCs w:val="24"/>
          <w:lang w:val="es-ES"/>
        </w:rPr>
        <w:t xml:space="preserve">dando lugar a </w:t>
      </w:r>
      <w:r w:rsidRPr="00EB1C68">
        <w:rPr>
          <w:rFonts w:ascii="Arial" w:hAnsi="Arial" w:cs="Arial"/>
          <w:sz w:val="24"/>
          <w:szCs w:val="24"/>
          <w:lang w:val="es-ES"/>
        </w:rPr>
        <w:t xml:space="preserve">otras </w:t>
      </w:r>
      <w:r w:rsidR="002E54D1" w:rsidRPr="00EB1C68">
        <w:rPr>
          <w:rFonts w:ascii="Arial" w:hAnsi="Arial" w:cs="Arial"/>
          <w:sz w:val="24"/>
          <w:szCs w:val="24"/>
          <w:lang w:val="es-ES"/>
        </w:rPr>
        <w:t xml:space="preserve">posibilidades </w:t>
      </w:r>
      <w:r w:rsidR="00C7466F">
        <w:rPr>
          <w:rFonts w:ascii="Arial" w:hAnsi="Arial" w:cs="Arial"/>
          <w:sz w:val="24"/>
          <w:szCs w:val="24"/>
          <w:lang w:val="es-ES"/>
        </w:rPr>
        <w:t>que generaron</w:t>
      </w:r>
      <w:r w:rsidRPr="00EB1C68">
        <w:rPr>
          <w:rFonts w:ascii="Arial" w:hAnsi="Arial" w:cs="Arial"/>
          <w:sz w:val="24"/>
          <w:szCs w:val="24"/>
          <w:lang w:val="es-ES"/>
        </w:rPr>
        <w:t xml:space="preserve"> la</w:t>
      </w:r>
      <w:r w:rsidR="002E54D1" w:rsidRPr="00EB1C68">
        <w:rPr>
          <w:rFonts w:ascii="Arial" w:hAnsi="Arial" w:cs="Arial"/>
          <w:sz w:val="24"/>
          <w:szCs w:val="24"/>
          <w:lang w:val="es-ES"/>
        </w:rPr>
        <w:t xml:space="preserve"> colisión</w:t>
      </w:r>
      <w:r w:rsidRPr="00EB1C68">
        <w:rPr>
          <w:rFonts w:ascii="Arial" w:hAnsi="Arial" w:cs="Arial"/>
          <w:sz w:val="24"/>
          <w:szCs w:val="24"/>
          <w:lang w:val="es-ES"/>
        </w:rPr>
        <w:t xml:space="preserve"> como </w:t>
      </w:r>
      <w:r w:rsidR="002E54D1" w:rsidRPr="00EB1C68">
        <w:rPr>
          <w:rFonts w:ascii="Arial" w:hAnsi="Arial" w:cs="Arial"/>
          <w:sz w:val="24"/>
          <w:szCs w:val="24"/>
          <w:lang w:val="es-ES"/>
        </w:rPr>
        <w:t>la ubicación de la motociclista frente al carro</w:t>
      </w:r>
      <w:r w:rsidR="00C7466F">
        <w:rPr>
          <w:rFonts w:ascii="Arial" w:hAnsi="Arial" w:cs="Arial"/>
          <w:sz w:val="24"/>
          <w:szCs w:val="24"/>
          <w:lang w:val="es-ES"/>
        </w:rPr>
        <w:t xml:space="preserve">, quien </w:t>
      </w:r>
      <w:r w:rsidR="002E54D1" w:rsidRPr="00EB1C68">
        <w:rPr>
          <w:rFonts w:ascii="Arial" w:hAnsi="Arial" w:cs="Arial"/>
          <w:sz w:val="24"/>
          <w:szCs w:val="24"/>
          <w:lang w:val="es-ES"/>
        </w:rPr>
        <w:t xml:space="preserve">no observó las direccionales del automóvil </w:t>
      </w:r>
      <w:r w:rsidR="00042800" w:rsidRPr="00EB1C68">
        <w:rPr>
          <w:rFonts w:ascii="Arial" w:hAnsi="Arial" w:cs="Arial"/>
          <w:sz w:val="24"/>
          <w:szCs w:val="24"/>
          <w:lang w:val="es-ES"/>
        </w:rPr>
        <w:t xml:space="preserve">que iba a hacer el giro </w:t>
      </w:r>
      <w:r w:rsidR="002E54D1" w:rsidRPr="00EB1C68">
        <w:rPr>
          <w:rFonts w:ascii="Arial" w:hAnsi="Arial" w:cs="Arial"/>
          <w:sz w:val="24"/>
          <w:szCs w:val="24"/>
          <w:lang w:val="es-ES"/>
        </w:rPr>
        <w:t>hacia la izquierda</w:t>
      </w:r>
      <w:r w:rsidR="00042800" w:rsidRPr="00EB1C68">
        <w:rPr>
          <w:rFonts w:ascii="Arial" w:hAnsi="Arial" w:cs="Arial"/>
          <w:sz w:val="24"/>
          <w:szCs w:val="24"/>
          <w:lang w:val="es-ES"/>
        </w:rPr>
        <w:t xml:space="preserve">. </w:t>
      </w:r>
      <w:r w:rsidR="00C7466F" w:rsidRPr="00EB1C68">
        <w:rPr>
          <w:rFonts w:ascii="Arial" w:hAnsi="Arial" w:cs="Arial"/>
          <w:sz w:val="24"/>
          <w:szCs w:val="24"/>
          <w:lang w:val="es-ES"/>
        </w:rPr>
        <w:t>Además</w:t>
      </w:r>
      <w:r w:rsidR="00042800" w:rsidRPr="00EB1C68">
        <w:rPr>
          <w:rFonts w:ascii="Arial" w:hAnsi="Arial" w:cs="Arial"/>
          <w:sz w:val="24"/>
          <w:szCs w:val="24"/>
          <w:lang w:val="es-ES"/>
        </w:rPr>
        <w:t xml:space="preserve"> </w:t>
      </w:r>
      <w:r w:rsidR="002E54D1" w:rsidRPr="00EB1C68">
        <w:rPr>
          <w:rFonts w:ascii="Arial" w:hAnsi="Arial" w:cs="Arial"/>
          <w:sz w:val="24"/>
          <w:szCs w:val="24"/>
          <w:lang w:val="es-ES"/>
        </w:rPr>
        <w:t xml:space="preserve">se desconoce si </w:t>
      </w:r>
      <w:r w:rsidR="00042800" w:rsidRPr="00EB1C68">
        <w:rPr>
          <w:rFonts w:ascii="Arial" w:hAnsi="Arial" w:cs="Arial"/>
          <w:sz w:val="24"/>
          <w:szCs w:val="24"/>
          <w:lang w:val="es-ES"/>
        </w:rPr>
        <w:t xml:space="preserve">la lesionada </w:t>
      </w:r>
      <w:r w:rsidR="002E54D1" w:rsidRPr="00EB1C68">
        <w:rPr>
          <w:rFonts w:ascii="Arial" w:hAnsi="Arial" w:cs="Arial"/>
          <w:sz w:val="24"/>
          <w:szCs w:val="24"/>
          <w:lang w:val="es-ES"/>
        </w:rPr>
        <w:t xml:space="preserve">también </w:t>
      </w:r>
      <w:r w:rsidR="00042800" w:rsidRPr="00EB1C68">
        <w:rPr>
          <w:rFonts w:ascii="Arial" w:hAnsi="Arial" w:cs="Arial"/>
          <w:sz w:val="24"/>
          <w:szCs w:val="24"/>
          <w:lang w:val="es-ES"/>
        </w:rPr>
        <w:t xml:space="preserve">iba </w:t>
      </w:r>
      <w:r w:rsidR="002E54D1" w:rsidRPr="00EB1C68">
        <w:rPr>
          <w:rFonts w:ascii="Arial" w:hAnsi="Arial" w:cs="Arial"/>
          <w:sz w:val="24"/>
          <w:szCs w:val="24"/>
          <w:lang w:val="es-ES"/>
        </w:rPr>
        <w:t xml:space="preserve">a girar </w:t>
      </w:r>
      <w:r w:rsidR="00C7466F">
        <w:rPr>
          <w:rFonts w:ascii="Arial" w:hAnsi="Arial" w:cs="Arial"/>
          <w:sz w:val="24"/>
          <w:szCs w:val="24"/>
          <w:lang w:val="es-ES"/>
        </w:rPr>
        <w:t>en el mismo sentido o si</w:t>
      </w:r>
      <w:r w:rsidR="002E54D1" w:rsidRPr="00EB1C68">
        <w:rPr>
          <w:rFonts w:ascii="Arial" w:hAnsi="Arial" w:cs="Arial"/>
          <w:sz w:val="24"/>
          <w:szCs w:val="24"/>
          <w:lang w:val="es-ES"/>
        </w:rPr>
        <w:t xml:space="preserve"> pretendía seguir derecho</w:t>
      </w:r>
      <w:r w:rsidR="00042800" w:rsidRPr="00EB1C68">
        <w:rPr>
          <w:rFonts w:ascii="Arial" w:hAnsi="Arial" w:cs="Arial"/>
          <w:sz w:val="24"/>
          <w:szCs w:val="24"/>
          <w:lang w:val="es-ES"/>
        </w:rPr>
        <w:t xml:space="preserve">; </w:t>
      </w:r>
      <w:r w:rsidR="002E54D1" w:rsidRPr="00EB1C68">
        <w:rPr>
          <w:rFonts w:ascii="Arial" w:hAnsi="Arial" w:cs="Arial"/>
          <w:sz w:val="24"/>
          <w:szCs w:val="24"/>
          <w:lang w:val="es-ES"/>
        </w:rPr>
        <w:t xml:space="preserve">a qué velocidad se desplazaban </w:t>
      </w:r>
      <w:r w:rsidR="00C7466F">
        <w:rPr>
          <w:rFonts w:ascii="Arial" w:hAnsi="Arial" w:cs="Arial"/>
          <w:sz w:val="24"/>
          <w:szCs w:val="24"/>
          <w:lang w:val="es-ES"/>
        </w:rPr>
        <w:t>los vehículos y</w:t>
      </w:r>
      <w:r w:rsidR="000B76DE">
        <w:rPr>
          <w:rFonts w:ascii="Arial" w:hAnsi="Arial" w:cs="Arial"/>
          <w:sz w:val="24"/>
          <w:szCs w:val="24"/>
          <w:lang w:val="es-ES"/>
        </w:rPr>
        <w:t xml:space="preserve"> si la</w:t>
      </w:r>
      <w:r w:rsidR="002E54D1" w:rsidRPr="00EB1C68">
        <w:rPr>
          <w:rFonts w:ascii="Arial" w:hAnsi="Arial" w:cs="Arial"/>
          <w:sz w:val="24"/>
          <w:szCs w:val="24"/>
          <w:lang w:val="es-ES"/>
        </w:rPr>
        <w:t xml:space="preserve"> motocicleta intentaba adelantar </w:t>
      </w:r>
      <w:r w:rsidR="00042800" w:rsidRPr="00EB1C68">
        <w:rPr>
          <w:rFonts w:ascii="Arial" w:hAnsi="Arial" w:cs="Arial"/>
          <w:sz w:val="24"/>
          <w:szCs w:val="24"/>
          <w:lang w:val="es-ES"/>
        </w:rPr>
        <w:t xml:space="preserve">al carro </w:t>
      </w:r>
      <w:r w:rsidR="002E54D1" w:rsidRPr="00EB1C68">
        <w:rPr>
          <w:rFonts w:ascii="Arial" w:hAnsi="Arial" w:cs="Arial"/>
          <w:sz w:val="24"/>
          <w:szCs w:val="24"/>
          <w:lang w:val="es-ES"/>
        </w:rPr>
        <w:t xml:space="preserve">y al no lograrlo </w:t>
      </w:r>
      <w:r w:rsidR="000B76DE">
        <w:rPr>
          <w:rFonts w:ascii="Arial" w:hAnsi="Arial" w:cs="Arial"/>
          <w:sz w:val="24"/>
          <w:szCs w:val="24"/>
          <w:lang w:val="es-ES"/>
        </w:rPr>
        <w:t xml:space="preserve">lo </w:t>
      </w:r>
      <w:r w:rsidR="002E54D1" w:rsidRPr="00EB1C68">
        <w:rPr>
          <w:rFonts w:ascii="Arial" w:hAnsi="Arial" w:cs="Arial"/>
          <w:sz w:val="24"/>
          <w:szCs w:val="24"/>
          <w:lang w:val="es-ES"/>
        </w:rPr>
        <w:t>golpeó el carro cayendo al piso</w:t>
      </w:r>
      <w:r w:rsidR="00042800" w:rsidRPr="00EB1C68">
        <w:rPr>
          <w:rFonts w:ascii="Arial" w:hAnsi="Arial" w:cs="Arial"/>
          <w:sz w:val="24"/>
          <w:szCs w:val="24"/>
          <w:lang w:val="es-ES"/>
        </w:rPr>
        <w:t xml:space="preserve"> su conductora</w:t>
      </w:r>
      <w:r w:rsidR="002E54D1" w:rsidRPr="00EB1C68">
        <w:rPr>
          <w:rFonts w:ascii="Arial" w:hAnsi="Arial" w:cs="Arial"/>
          <w:sz w:val="24"/>
          <w:szCs w:val="24"/>
          <w:lang w:val="es-ES"/>
        </w:rPr>
        <w:t>.</w:t>
      </w:r>
    </w:p>
    <w:p w:rsidR="00F56598" w:rsidRPr="00EB1C68" w:rsidRDefault="00F56598" w:rsidP="00A65984">
      <w:pPr>
        <w:spacing w:after="0" w:line="360" w:lineRule="auto"/>
        <w:ind w:right="-7"/>
        <w:jc w:val="both"/>
        <w:rPr>
          <w:rFonts w:ascii="Arial" w:hAnsi="Arial" w:cs="Arial"/>
          <w:sz w:val="24"/>
          <w:szCs w:val="24"/>
          <w:lang w:val="es-ES"/>
        </w:rPr>
      </w:pPr>
    </w:p>
    <w:p w:rsidR="00AB228E" w:rsidRPr="00544C65" w:rsidRDefault="00F56598" w:rsidP="00544C65">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El </w:t>
      </w:r>
      <w:r w:rsidR="00AB228E" w:rsidRPr="00EB1C68">
        <w:rPr>
          <w:rFonts w:ascii="Arial" w:hAnsi="Arial" w:cs="Arial"/>
          <w:sz w:val="24"/>
          <w:szCs w:val="24"/>
          <w:lang w:val="es-ES"/>
        </w:rPr>
        <w:t xml:space="preserve">mismo </w:t>
      </w:r>
      <w:r w:rsidRPr="00EB1C68">
        <w:rPr>
          <w:rFonts w:ascii="Arial" w:hAnsi="Arial" w:cs="Arial"/>
          <w:sz w:val="24"/>
          <w:szCs w:val="24"/>
          <w:lang w:val="es-ES"/>
        </w:rPr>
        <w:t>agente de trá</w:t>
      </w:r>
      <w:r w:rsidR="002E54D1" w:rsidRPr="00EB1C68">
        <w:rPr>
          <w:rFonts w:ascii="Arial" w:hAnsi="Arial" w:cs="Arial"/>
          <w:sz w:val="24"/>
          <w:szCs w:val="24"/>
          <w:lang w:val="es-ES"/>
        </w:rPr>
        <w:t xml:space="preserve">nsito describió erradamente el sentido de la carrera 17, pues dijo que era doble </w:t>
      </w:r>
      <w:r w:rsidR="00C7466F">
        <w:rPr>
          <w:rFonts w:ascii="Arial" w:hAnsi="Arial" w:cs="Arial"/>
          <w:sz w:val="24"/>
          <w:szCs w:val="24"/>
          <w:lang w:val="es-ES"/>
        </w:rPr>
        <w:t>sentido</w:t>
      </w:r>
      <w:r w:rsidR="00AB228E" w:rsidRPr="00EB1C68">
        <w:rPr>
          <w:rFonts w:ascii="Arial" w:hAnsi="Arial" w:cs="Arial"/>
          <w:sz w:val="24"/>
          <w:szCs w:val="24"/>
          <w:lang w:val="es-ES"/>
        </w:rPr>
        <w:t xml:space="preserve">, </w:t>
      </w:r>
      <w:r w:rsidR="002E54D1" w:rsidRPr="00EB1C68">
        <w:rPr>
          <w:rFonts w:ascii="Arial" w:hAnsi="Arial" w:cs="Arial"/>
          <w:sz w:val="24"/>
          <w:szCs w:val="24"/>
          <w:lang w:val="es-ES"/>
        </w:rPr>
        <w:t xml:space="preserve">cuando según lo demostró la información aportada por el Instituto de Tránsito y </w:t>
      </w:r>
      <w:r w:rsidR="00AB228E" w:rsidRPr="00EB1C68">
        <w:rPr>
          <w:rFonts w:ascii="Arial" w:hAnsi="Arial" w:cs="Arial"/>
          <w:sz w:val="24"/>
          <w:szCs w:val="24"/>
          <w:lang w:val="es-ES"/>
        </w:rPr>
        <w:t>T</w:t>
      </w:r>
      <w:r w:rsidR="002E54D1" w:rsidRPr="00EB1C68">
        <w:rPr>
          <w:rFonts w:ascii="Arial" w:hAnsi="Arial" w:cs="Arial"/>
          <w:sz w:val="24"/>
          <w:szCs w:val="24"/>
          <w:lang w:val="es-ES"/>
        </w:rPr>
        <w:t xml:space="preserve">ransporte era de un solo sentido, lo que </w:t>
      </w:r>
      <w:r w:rsidR="00AB228E" w:rsidRPr="00EB1C68">
        <w:rPr>
          <w:rFonts w:ascii="Arial" w:hAnsi="Arial" w:cs="Arial"/>
          <w:sz w:val="24"/>
          <w:szCs w:val="24"/>
          <w:lang w:val="es-ES"/>
        </w:rPr>
        <w:t xml:space="preserve">le </w:t>
      </w:r>
      <w:r w:rsidR="00C7466F" w:rsidRPr="00EB1C68">
        <w:rPr>
          <w:rFonts w:ascii="Arial" w:hAnsi="Arial" w:cs="Arial"/>
          <w:sz w:val="24"/>
          <w:szCs w:val="24"/>
          <w:lang w:val="es-ES"/>
        </w:rPr>
        <w:t>habría</w:t>
      </w:r>
      <w:r w:rsidR="00AB228E" w:rsidRPr="00EB1C68">
        <w:rPr>
          <w:rFonts w:ascii="Arial" w:hAnsi="Arial" w:cs="Arial"/>
          <w:sz w:val="24"/>
          <w:szCs w:val="24"/>
          <w:lang w:val="es-ES"/>
        </w:rPr>
        <w:t xml:space="preserve"> permitido a la conductora de la </w:t>
      </w:r>
      <w:r w:rsidR="002E54D1" w:rsidRPr="00EB1C68">
        <w:rPr>
          <w:rFonts w:ascii="Arial" w:hAnsi="Arial" w:cs="Arial"/>
          <w:sz w:val="24"/>
          <w:szCs w:val="24"/>
          <w:lang w:val="es-ES"/>
        </w:rPr>
        <w:t>motocicleta desplazarse por la vía sin pegarse tanto al carro</w:t>
      </w:r>
      <w:r w:rsidR="00AB228E" w:rsidRPr="00EB1C68">
        <w:rPr>
          <w:rFonts w:ascii="Arial" w:hAnsi="Arial" w:cs="Arial"/>
          <w:sz w:val="24"/>
          <w:szCs w:val="24"/>
          <w:lang w:val="es-ES"/>
        </w:rPr>
        <w:t>.</w:t>
      </w:r>
    </w:p>
    <w:p w:rsidR="002E54D1" w:rsidRPr="00EB1C68" w:rsidRDefault="00AB228E" w:rsidP="0000609D">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A su vez </w:t>
      </w:r>
      <w:r w:rsidR="002E54D1" w:rsidRPr="00EB1C68">
        <w:rPr>
          <w:rFonts w:ascii="Arial" w:hAnsi="Arial" w:cs="Arial"/>
          <w:sz w:val="24"/>
          <w:szCs w:val="24"/>
          <w:lang w:val="es-ES"/>
        </w:rPr>
        <w:t xml:space="preserve">la </w:t>
      </w:r>
      <w:r w:rsidR="00544C65" w:rsidRPr="00EB1C68">
        <w:rPr>
          <w:rFonts w:ascii="Arial" w:hAnsi="Arial" w:cs="Arial"/>
          <w:sz w:val="24"/>
          <w:szCs w:val="24"/>
          <w:lang w:val="es-ES"/>
        </w:rPr>
        <w:t>víctima</w:t>
      </w:r>
      <w:r w:rsidR="002E54D1" w:rsidRPr="00EB1C68">
        <w:rPr>
          <w:rFonts w:ascii="Arial" w:hAnsi="Arial" w:cs="Arial"/>
          <w:sz w:val="24"/>
          <w:szCs w:val="24"/>
          <w:lang w:val="es-ES"/>
        </w:rPr>
        <w:t xml:space="preserve"> abandonó la investigación</w:t>
      </w:r>
      <w:r w:rsidR="00544C65">
        <w:rPr>
          <w:rFonts w:ascii="Arial" w:hAnsi="Arial" w:cs="Arial"/>
          <w:sz w:val="24"/>
          <w:szCs w:val="24"/>
          <w:lang w:val="es-ES"/>
        </w:rPr>
        <w:t xml:space="preserve"> y</w:t>
      </w:r>
      <w:r w:rsidR="002E54D1" w:rsidRPr="00EB1C68">
        <w:rPr>
          <w:rFonts w:ascii="Arial" w:hAnsi="Arial" w:cs="Arial"/>
          <w:sz w:val="24"/>
          <w:szCs w:val="24"/>
          <w:lang w:val="es-ES"/>
        </w:rPr>
        <w:t xml:space="preserve"> no acudió a los llamados de las autoridades</w:t>
      </w:r>
      <w:r w:rsidRPr="00EB1C68">
        <w:rPr>
          <w:rFonts w:ascii="Arial" w:hAnsi="Arial" w:cs="Arial"/>
          <w:sz w:val="24"/>
          <w:szCs w:val="24"/>
          <w:lang w:val="es-ES"/>
        </w:rPr>
        <w:t xml:space="preserve">, por lo cual no </w:t>
      </w:r>
      <w:r w:rsidR="00544C65" w:rsidRPr="00EB1C68">
        <w:rPr>
          <w:rFonts w:ascii="Arial" w:hAnsi="Arial" w:cs="Arial"/>
          <w:sz w:val="24"/>
          <w:szCs w:val="24"/>
          <w:lang w:val="es-ES"/>
        </w:rPr>
        <w:t>existió</w:t>
      </w:r>
      <w:r w:rsidRPr="00EB1C68">
        <w:rPr>
          <w:rFonts w:ascii="Arial" w:hAnsi="Arial" w:cs="Arial"/>
          <w:sz w:val="24"/>
          <w:szCs w:val="24"/>
          <w:lang w:val="es-ES"/>
        </w:rPr>
        <w:t xml:space="preserve"> la pos</w:t>
      </w:r>
      <w:r w:rsidR="00544C65">
        <w:rPr>
          <w:rFonts w:ascii="Arial" w:hAnsi="Arial" w:cs="Arial"/>
          <w:sz w:val="24"/>
          <w:szCs w:val="24"/>
          <w:lang w:val="es-ES"/>
        </w:rPr>
        <w:t>ibilidad de conocer su</w:t>
      </w:r>
      <w:r w:rsidR="002E54D1" w:rsidRPr="00EB1C68">
        <w:rPr>
          <w:rFonts w:ascii="Arial" w:hAnsi="Arial" w:cs="Arial"/>
          <w:sz w:val="24"/>
          <w:szCs w:val="24"/>
          <w:lang w:val="es-ES"/>
        </w:rPr>
        <w:t xml:space="preserve"> versión</w:t>
      </w:r>
      <w:r w:rsidRPr="00EB1C68">
        <w:rPr>
          <w:rFonts w:ascii="Arial" w:hAnsi="Arial" w:cs="Arial"/>
          <w:sz w:val="24"/>
          <w:szCs w:val="24"/>
          <w:lang w:val="es-ES"/>
        </w:rPr>
        <w:t xml:space="preserve"> de los hechos, lo que </w:t>
      </w:r>
      <w:r w:rsidR="00544C65" w:rsidRPr="00EB1C68">
        <w:rPr>
          <w:rFonts w:ascii="Arial" w:hAnsi="Arial" w:cs="Arial"/>
          <w:sz w:val="24"/>
          <w:szCs w:val="24"/>
          <w:lang w:val="es-ES"/>
        </w:rPr>
        <w:t>generó</w:t>
      </w:r>
      <w:r w:rsidR="00544C65">
        <w:rPr>
          <w:rFonts w:ascii="Arial" w:hAnsi="Arial" w:cs="Arial"/>
          <w:sz w:val="24"/>
          <w:szCs w:val="24"/>
          <w:lang w:val="es-ES"/>
        </w:rPr>
        <w:t xml:space="preserve"> que la FGN, só</w:t>
      </w:r>
      <w:r w:rsidRPr="00EB1C68">
        <w:rPr>
          <w:rFonts w:ascii="Arial" w:hAnsi="Arial" w:cs="Arial"/>
          <w:sz w:val="24"/>
          <w:szCs w:val="24"/>
          <w:lang w:val="es-ES"/>
        </w:rPr>
        <w:t xml:space="preserve">lo quedara con una </w:t>
      </w:r>
      <w:r w:rsidR="002E54D1" w:rsidRPr="00EB1C68">
        <w:rPr>
          <w:rFonts w:ascii="Arial" w:hAnsi="Arial" w:cs="Arial"/>
          <w:sz w:val="24"/>
          <w:szCs w:val="24"/>
          <w:lang w:val="es-ES"/>
        </w:rPr>
        <w:t xml:space="preserve">prueba de referencia que fue el testimonio del agente de </w:t>
      </w:r>
      <w:r w:rsidR="00544C65" w:rsidRPr="00EB1C68">
        <w:rPr>
          <w:rFonts w:ascii="Arial" w:hAnsi="Arial" w:cs="Arial"/>
          <w:sz w:val="24"/>
          <w:szCs w:val="24"/>
          <w:lang w:val="es-ES"/>
        </w:rPr>
        <w:t>tránsito</w:t>
      </w:r>
      <w:r w:rsidR="00396282" w:rsidRPr="00EB1C68">
        <w:rPr>
          <w:rFonts w:ascii="Arial" w:hAnsi="Arial" w:cs="Arial"/>
          <w:sz w:val="24"/>
          <w:szCs w:val="24"/>
          <w:lang w:val="es-ES"/>
        </w:rPr>
        <w:t xml:space="preserve"> Guevara Largo, quien </w:t>
      </w:r>
      <w:r w:rsidR="002E54D1" w:rsidRPr="00EB1C68">
        <w:rPr>
          <w:rFonts w:ascii="Arial" w:hAnsi="Arial" w:cs="Arial"/>
          <w:sz w:val="24"/>
          <w:szCs w:val="24"/>
          <w:lang w:val="es-ES"/>
        </w:rPr>
        <w:t xml:space="preserve">hizo su labor </w:t>
      </w:r>
      <w:r w:rsidR="00544C65">
        <w:rPr>
          <w:rFonts w:ascii="Arial" w:hAnsi="Arial" w:cs="Arial"/>
          <w:sz w:val="24"/>
          <w:szCs w:val="24"/>
          <w:lang w:val="es-ES"/>
        </w:rPr>
        <w:t>en el sitio del accidente, pero no presenció</w:t>
      </w:r>
      <w:r w:rsidR="00396282" w:rsidRPr="00EB1C68">
        <w:rPr>
          <w:rFonts w:ascii="Arial" w:hAnsi="Arial" w:cs="Arial"/>
          <w:sz w:val="24"/>
          <w:szCs w:val="24"/>
          <w:lang w:val="es-ES"/>
        </w:rPr>
        <w:t xml:space="preserve"> lo sucedido.</w:t>
      </w:r>
    </w:p>
    <w:p w:rsidR="00F56598" w:rsidRPr="00EB1C68" w:rsidRDefault="00F56598" w:rsidP="00A65984">
      <w:pPr>
        <w:spacing w:after="0" w:line="360" w:lineRule="auto"/>
        <w:ind w:right="-7"/>
        <w:jc w:val="both"/>
        <w:rPr>
          <w:rFonts w:ascii="Arial" w:hAnsi="Arial" w:cs="Arial"/>
          <w:sz w:val="24"/>
          <w:szCs w:val="24"/>
          <w:lang w:val="es-ES"/>
        </w:rPr>
      </w:pPr>
    </w:p>
    <w:p w:rsidR="004A4B7E" w:rsidRPr="00EB1C68" w:rsidRDefault="004A4B7E" w:rsidP="00A65984">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Existen varias situaciones que influyen para </w:t>
      </w:r>
      <w:r w:rsidR="002E54D1" w:rsidRPr="00EB1C68">
        <w:rPr>
          <w:rFonts w:ascii="Arial" w:hAnsi="Arial" w:cs="Arial"/>
          <w:sz w:val="24"/>
          <w:szCs w:val="24"/>
          <w:lang w:val="es-ES"/>
        </w:rPr>
        <w:t>proferir un fallo absolutorio a favor del acusado, como el tiempo transcurrido de</w:t>
      </w:r>
      <w:r w:rsidRPr="00EB1C68">
        <w:rPr>
          <w:rFonts w:ascii="Arial" w:hAnsi="Arial" w:cs="Arial"/>
          <w:sz w:val="24"/>
          <w:szCs w:val="24"/>
          <w:lang w:val="es-ES"/>
        </w:rPr>
        <w:t>sd</w:t>
      </w:r>
      <w:r w:rsidR="00BD21F3">
        <w:rPr>
          <w:rFonts w:ascii="Arial" w:hAnsi="Arial" w:cs="Arial"/>
          <w:sz w:val="24"/>
          <w:szCs w:val="24"/>
          <w:lang w:val="es-ES"/>
        </w:rPr>
        <w:t>e el accidente que ocurrió hace</w:t>
      </w:r>
      <w:r w:rsidR="002E54D1" w:rsidRPr="00EB1C68">
        <w:rPr>
          <w:rFonts w:ascii="Arial" w:hAnsi="Arial" w:cs="Arial"/>
          <w:sz w:val="24"/>
          <w:szCs w:val="24"/>
          <w:lang w:val="es-ES"/>
        </w:rPr>
        <w:t xml:space="preserve"> 7 años, el desinterés de la víctima, la ausencia de </w:t>
      </w:r>
      <w:r w:rsidRPr="00EB1C68">
        <w:rPr>
          <w:rFonts w:ascii="Arial" w:hAnsi="Arial" w:cs="Arial"/>
          <w:sz w:val="24"/>
          <w:szCs w:val="24"/>
          <w:lang w:val="es-ES"/>
        </w:rPr>
        <w:t xml:space="preserve">un </w:t>
      </w:r>
      <w:r w:rsidR="002E54D1" w:rsidRPr="00EB1C68">
        <w:rPr>
          <w:rFonts w:ascii="Arial" w:hAnsi="Arial" w:cs="Arial"/>
          <w:sz w:val="24"/>
          <w:szCs w:val="24"/>
          <w:lang w:val="es-ES"/>
        </w:rPr>
        <w:t>testigo presencial del hecho y la contradicción en que incurrió el agente de tránsito Guevara Largo</w:t>
      </w:r>
      <w:r w:rsidRPr="00EB1C68">
        <w:rPr>
          <w:rFonts w:ascii="Arial" w:hAnsi="Arial" w:cs="Arial"/>
          <w:sz w:val="24"/>
          <w:szCs w:val="24"/>
          <w:lang w:val="es-ES"/>
        </w:rPr>
        <w:t>.</w:t>
      </w:r>
    </w:p>
    <w:p w:rsidR="004A4B7E" w:rsidRPr="00EB1C68" w:rsidRDefault="004A4B7E" w:rsidP="004A4B7E">
      <w:pPr>
        <w:pStyle w:val="Prrafodelista"/>
        <w:rPr>
          <w:rFonts w:ascii="Arial" w:hAnsi="Arial" w:cs="Arial"/>
          <w:sz w:val="24"/>
          <w:szCs w:val="24"/>
          <w:lang w:val="es-ES"/>
        </w:rPr>
      </w:pPr>
    </w:p>
    <w:p w:rsidR="002E54D1" w:rsidRPr="00EB1C68" w:rsidRDefault="00BD21F3" w:rsidP="0000609D">
      <w:pPr>
        <w:numPr>
          <w:ilvl w:val="0"/>
          <w:numId w:val="44"/>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Además</w:t>
      </w:r>
      <w:r w:rsidR="004A4B7E" w:rsidRPr="00EB1C68">
        <w:rPr>
          <w:rFonts w:ascii="Arial" w:hAnsi="Arial" w:cs="Arial"/>
          <w:sz w:val="24"/>
          <w:szCs w:val="24"/>
          <w:lang w:val="es-ES"/>
        </w:rPr>
        <w:t xml:space="preserve"> una </w:t>
      </w:r>
      <w:r w:rsidR="002E54D1" w:rsidRPr="00EB1C68">
        <w:rPr>
          <w:rFonts w:ascii="Arial" w:hAnsi="Arial" w:cs="Arial"/>
          <w:sz w:val="24"/>
          <w:szCs w:val="24"/>
          <w:lang w:val="es-ES"/>
        </w:rPr>
        <w:t xml:space="preserve">sentencia condenatoria no puede fundamentarse </w:t>
      </w:r>
      <w:r w:rsidR="000B76DE">
        <w:rPr>
          <w:rFonts w:ascii="Arial" w:hAnsi="Arial" w:cs="Arial"/>
          <w:sz w:val="24"/>
          <w:szCs w:val="24"/>
          <w:lang w:val="es-ES"/>
        </w:rPr>
        <w:t>en</w:t>
      </w:r>
      <w:r w:rsidR="002E54D1" w:rsidRPr="00EB1C68">
        <w:rPr>
          <w:rFonts w:ascii="Arial" w:hAnsi="Arial" w:cs="Arial"/>
          <w:sz w:val="24"/>
          <w:szCs w:val="24"/>
          <w:lang w:val="es-ES"/>
        </w:rPr>
        <w:t xml:space="preserve"> pruebas de referencia, </w:t>
      </w:r>
      <w:r w:rsidR="004A4B7E" w:rsidRPr="00EB1C68">
        <w:rPr>
          <w:rFonts w:ascii="Arial" w:hAnsi="Arial" w:cs="Arial"/>
          <w:sz w:val="24"/>
          <w:szCs w:val="24"/>
          <w:lang w:val="es-ES"/>
        </w:rPr>
        <w:t>por lo cual se debía absolver al acusado, en a</w:t>
      </w:r>
      <w:r w:rsidR="002E54D1" w:rsidRPr="00EB1C68">
        <w:rPr>
          <w:rFonts w:ascii="Arial" w:hAnsi="Arial" w:cs="Arial"/>
          <w:sz w:val="24"/>
          <w:szCs w:val="24"/>
          <w:lang w:val="es-ES"/>
        </w:rPr>
        <w:t xml:space="preserve">plicación al principio rector de presunción de inocencia, pues no se pudo demostrar </w:t>
      </w:r>
      <w:r>
        <w:rPr>
          <w:rFonts w:ascii="Arial" w:hAnsi="Arial" w:cs="Arial"/>
          <w:sz w:val="24"/>
          <w:szCs w:val="24"/>
          <w:lang w:val="es-ES"/>
        </w:rPr>
        <w:t>que</w:t>
      </w:r>
      <w:r w:rsidR="002E54D1" w:rsidRPr="00EB1C68">
        <w:rPr>
          <w:rFonts w:ascii="Arial" w:hAnsi="Arial" w:cs="Arial"/>
          <w:sz w:val="24"/>
          <w:szCs w:val="24"/>
          <w:lang w:val="es-ES"/>
        </w:rPr>
        <w:t xml:space="preserve"> hubie</w:t>
      </w:r>
      <w:r w:rsidR="004A4B7E" w:rsidRPr="00EB1C68">
        <w:rPr>
          <w:rFonts w:ascii="Arial" w:hAnsi="Arial" w:cs="Arial"/>
          <w:sz w:val="24"/>
          <w:szCs w:val="24"/>
          <w:lang w:val="es-ES"/>
        </w:rPr>
        <w:t xml:space="preserve">ra incumplido con el </w:t>
      </w:r>
      <w:r w:rsidR="002E54D1" w:rsidRPr="00EB1C68">
        <w:rPr>
          <w:rFonts w:ascii="Arial" w:hAnsi="Arial" w:cs="Arial"/>
          <w:sz w:val="24"/>
          <w:szCs w:val="24"/>
          <w:lang w:val="es-ES"/>
        </w:rPr>
        <w:t xml:space="preserve">deber objetivo de </w:t>
      </w:r>
      <w:r w:rsidR="002E54D1" w:rsidRPr="00EB1C68">
        <w:rPr>
          <w:rFonts w:ascii="Arial" w:hAnsi="Arial" w:cs="Arial"/>
          <w:sz w:val="24"/>
          <w:szCs w:val="24"/>
          <w:lang w:val="es-ES"/>
        </w:rPr>
        <w:lastRenderedPageBreak/>
        <w:t>cuidado</w:t>
      </w:r>
      <w:r w:rsidR="004A4B7E" w:rsidRPr="00EB1C68">
        <w:rPr>
          <w:rFonts w:ascii="Arial" w:hAnsi="Arial" w:cs="Arial"/>
          <w:sz w:val="24"/>
          <w:szCs w:val="24"/>
          <w:lang w:val="es-ES"/>
        </w:rPr>
        <w:t xml:space="preserve"> y que tuviera responsabilidad en las lesiones que sufrió la </w:t>
      </w:r>
      <w:r w:rsidR="000C049B" w:rsidRPr="00EB1C68">
        <w:rPr>
          <w:rFonts w:ascii="Arial" w:hAnsi="Arial" w:cs="Arial"/>
          <w:sz w:val="24"/>
          <w:szCs w:val="24"/>
          <w:lang w:val="es-ES"/>
        </w:rPr>
        <w:t>víctima</w:t>
      </w:r>
      <w:r w:rsidR="002E54D1" w:rsidRPr="00EB1C68">
        <w:rPr>
          <w:rFonts w:ascii="Arial" w:hAnsi="Arial" w:cs="Arial"/>
          <w:sz w:val="24"/>
          <w:szCs w:val="24"/>
          <w:lang w:val="es-ES"/>
        </w:rPr>
        <w:t xml:space="preserve"> Carolina Raquel María Peña</w:t>
      </w:r>
      <w:r w:rsidR="00F56598" w:rsidRPr="00EB1C68">
        <w:rPr>
          <w:rFonts w:ascii="Arial" w:hAnsi="Arial" w:cs="Arial"/>
          <w:sz w:val="24"/>
          <w:szCs w:val="24"/>
          <w:lang w:val="es-ES"/>
        </w:rPr>
        <w:t xml:space="preserve">. </w:t>
      </w:r>
    </w:p>
    <w:p w:rsidR="004A4B7E" w:rsidRPr="00EB1C68" w:rsidRDefault="004A4B7E" w:rsidP="004A4B7E">
      <w:pPr>
        <w:pStyle w:val="Prrafodelista"/>
        <w:rPr>
          <w:rFonts w:ascii="Arial" w:hAnsi="Arial" w:cs="Arial"/>
          <w:sz w:val="24"/>
          <w:szCs w:val="24"/>
          <w:lang w:val="es-ES"/>
        </w:rPr>
      </w:pPr>
    </w:p>
    <w:p w:rsidR="004A4B7E" w:rsidRPr="00EB1C68" w:rsidRDefault="00BD21F3" w:rsidP="004A4B7E">
      <w:pPr>
        <w:spacing w:after="0" w:line="360" w:lineRule="auto"/>
        <w:ind w:right="-7"/>
        <w:jc w:val="both"/>
        <w:rPr>
          <w:rFonts w:ascii="Arial" w:hAnsi="Arial" w:cs="Arial"/>
          <w:sz w:val="24"/>
          <w:szCs w:val="24"/>
          <w:lang w:val="es-ES"/>
        </w:rPr>
      </w:pPr>
      <w:r>
        <w:rPr>
          <w:rFonts w:ascii="Arial" w:hAnsi="Arial" w:cs="Arial"/>
          <w:sz w:val="24"/>
          <w:szCs w:val="24"/>
          <w:lang w:val="es-ES"/>
        </w:rPr>
        <w:t>5</w:t>
      </w:r>
      <w:r w:rsidR="004A4B7E" w:rsidRPr="00EB1C68">
        <w:rPr>
          <w:rFonts w:ascii="Arial" w:hAnsi="Arial" w:cs="Arial"/>
          <w:sz w:val="24"/>
          <w:szCs w:val="24"/>
          <w:lang w:val="es-ES"/>
        </w:rPr>
        <w:t xml:space="preserve">.2 La decisión fue apelada por el </w:t>
      </w:r>
      <w:r w:rsidR="00F33263" w:rsidRPr="00EB1C68">
        <w:rPr>
          <w:rFonts w:ascii="Arial" w:hAnsi="Arial" w:cs="Arial"/>
          <w:sz w:val="24"/>
          <w:szCs w:val="24"/>
          <w:lang w:val="es-ES"/>
        </w:rPr>
        <w:t>apoderado de la víctima.</w:t>
      </w:r>
      <w:r w:rsidR="004A4B7E" w:rsidRPr="00EB1C68">
        <w:rPr>
          <w:rFonts w:ascii="Arial" w:hAnsi="Arial" w:cs="Arial"/>
          <w:sz w:val="24"/>
          <w:szCs w:val="24"/>
          <w:lang w:val="es-ES"/>
        </w:rPr>
        <w:t xml:space="preserve"> </w:t>
      </w:r>
    </w:p>
    <w:p w:rsidR="00F56598" w:rsidRPr="00EB1C68" w:rsidRDefault="00F56598" w:rsidP="00A65984">
      <w:pPr>
        <w:spacing w:after="0" w:line="360" w:lineRule="auto"/>
        <w:ind w:right="-7"/>
        <w:jc w:val="both"/>
        <w:rPr>
          <w:rFonts w:ascii="Arial" w:hAnsi="Arial" w:cs="Arial"/>
          <w:sz w:val="24"/>
          <w:szCs w:val="24"/>
          <w:lang w:val="es-ES"/>
        </w:rPr>
      </w:pPr>
    </w:p>
    <w:p w:rsidR="002E54D1" w:rsidRPr="00EB1C68" w:rsidRDefault="00BD21F3" w:rsidP="00BD21F3">
      <w:pPr>
        <w:spacing w:after="0" w:line="360" w:lineRule="auto"/>
        <w:ind w:right="-7"/>
        <w:jc w:val="center"/>
        <w:rPr>
          <w:rFonts w:ascii="Arial" w:hAnsi="Arial" w:cs="Arial"/>
          <w:sz w:val="24"/>
          <w:szCs w:val="24"/>
          <w:lang w:val="es-ES"/>
        </w:rPr>
      </w:pPr>
      <w:r>
        <w:rPr>
          <w:rFonts w:ascii="Arial" w:hAnsi="Arial" w:cs="Arial"/>
          <w:sz w:val="24"/>
          <w:szCs w:val="24"/>
          <w:lang w:val="es-ES"/>
        </w:rPr>
        <w:t>6</w:t>
      </w:r>
      <w:r w:rsidR="00F33263" w:rsidRPr="00EB1C68">
        <w:rPr>
          <w:rFonts w:ascii="Arial" w:hAnsi="Arial" w:cs="Arial"/>
          <w:sz w:val="24"/>
          <w:szCs w:val="24"/>
          <w:lang w:val="es-ES"/>
        </w:rPr>
        <w:t>. SOBRE EL RECURSO PROPUESTO</w:t>
      </w:r>
    </w:p>
    <w:p w:rsidR="000C049B" w:rsidRPr="00EB1C68" w:rsidRDefault="00BD21F3" w:rsidP="00A65984">
      <w:pPr>
        <w:spacing w:after="0" w:line="360" w:lineRule="auto"/>
        <w:ind w:right="-7"/>
        <w:jc w:val="both"/>
        <w:rPr>
          <w:rFonts w:ascii="Arial" w:hAnsi="Arial" w:cs="Arial"/>
          <w:sz w:val="24"/>
          <w:szCs w:val="24"/>
          <w:u w:val="single"/>
          <w:lang w:val="es-ES"/>
        </w:rPr>
      </w:pPr>
      <w:r>
        <w:rPr>
          <w:rFonts w:ascii="Arial" w:hAnsi="Arial" w:cs="Arial"/>
          <w:sz w:val="24"/>
          <w:szCs w:val="24"/>
          <w:u w:val="single"/>
          <w:lang w:val="es-ES"/>
        </w:rPr>
        <w:t xml:space="preserve">6.1 </w:t>
      </w:r>
      <w:r w:rsidR="000C049B" w:rsidRPr="00EB1C68">
        <w:rPr>
          <w:rFonts w:ascii="Arial" w:hAnsi="Arial" w:cs="Arial"/>
          <w:sz w:val="24"/>
          <w:szCs w:val="24"/>
          <w:u w:val="single"/>
          <w:lang w:val="es-ES"/>
        </w:rPr>
        <w:t>Apoderado de la víctima (Recurrente)</w:t>
      </w:r>
    </w:p>
    <w:p w:rsidR="000C049B" w:rsidRPr="00EB1C68" w:rsidRDefault="000C049B" w:rsidP="00A65984">
      <w:pPr>
        <w:spacing w:after="0" w:line="360" w:lineRule="auto"/>
        <w:ind w:right="-7"/>
        <w:jc w:val="both"/>
        <w:rPr>
          <w:rFonts w:ascii="Arial" w:hAnsi="Arial" w:cs="Arial"/>
          <w:sz w:val="24"/>
          <w:szCs w:val="24"/>
          <w:lang w:val="es-ES"/>
        </w:rPr>
      </w:pPr>
    </w:p>
    <w:p w:rsidR="00F33263" w:rsidRPr="00EB1C68" w:rsidRDefault="00BD21F3" w:rsidP="00A65984">
      <w:pPr>
        <w:numPr>
          <w:ilvl w:val="0"/>
          <w:numId w:val="45"/>
        </w:numPr>
        <w:spacing w:after="0" w:line="360" w:lineRule="auto"/>
        <w:ind w:right="-7"/>
        <w:jc w:val="both"/>
        <w:rPr>
          <w:rFonts w:ascii="Arial" w:hAnsi="Arial" w:cs="Arial"/>
          <w:sz w:val="24"/>
          <w:szCs w:val="24"/>
          <w:lang w:val="es-ES"/>
        </w:rPr>
      </w:pPr>
      <w:r>
        <w:rPr>
          <w:rFonts w:ascii="Arial" w:hAnsi="Arial" w:cs="Arial"/>
          <w:sz w:val="24"/>
          <w:szCs w:val="24"/>
          <w:lang w:val="es-ES"/>
        </w:rPr>
        <w:t>Para</w:t>
      </w:r>
      <w:r w:rsidR="00F33263" w:rsidRPr="00EB1C68">
        <w:rPr>
          <w:rFonts w:ascii="Arial" w:hAnsi="Arial" w:cs="Arial"/>
          <w:sz w:val="24"/>
          <w:szCs w:val="24"/>
          <w:lang w:val="es-ES"/>
        </w:rPr>
        <w:t xml:space="preserve"> la juez de </w:t>
      </w:r>
      <w:r w:rsidR="002E54D1" w:rsidRPr="00EB1C68">
        <w:rPr>
          <w:rFonts w:ascii="Arial" w:hAnsi="Arial" w:cs="Arial"/>
          <w:sz w:val="24"/>
          <w:szCs w:val="24"/>
          <w:lang w:val="es-ES"/>
        </w:rPr>
        <w:t xml:space="preserve">primer nivel la tarifa </w:t>
      </w:r>
      <w:r w:rsidR="00F33263" w:rsidRPr="00EB1C68">
        <w:rPr>
          <w:rFonts w:ascii="Arial" w:hAnsi="Arial" w:cs="Arial"/>
          <w:sz w:val="24"/>
          <w:szCs w:val="24"/>
          <w:lang w:val="es-ES"/>
        </w:rPr>
        <w:t>legal exigida es la existencia de u</w:t>
      </w:r>
      <w:r w:rsidR="002E54D1" w:rsidRPr="00EB1C68">
        <w:rPr>
          <w:rFonts w:ascii="Arial" w:hAnsi="Arial" w:cs="Arial"/>
          <w:sz w:val="24"/>
          <w:szCs w:val="24"/>
          <w:lang w:val="es-ES"/>
        </w:rPr>
        <w:t>n testigo presencial del accidente</w:t>
      </w:r>
      <w:r w:rsidR="00F33263" w:rsidRPr="00EB1C68">
        <w:rPr>
          <w:rFonts w:ascii="Arial" w:hAnsi="Arial" w:cs="Arial"/>
          <w:sz w:val="24"/>
          <w:szCs w:val="24"/>
          <w:lang w:val="es-ES"/>
        </w:rPr>
        <w:t>.</w:t>
      </w:r>
    </w:p>
    <w:p w:rsidR="00F33263" w:rsidRPr="00EB1C68" w:rsidRDefault="00F33263" w:rsidP="00F33263">
      <w:pPr>
        <w:spacing w:after="0" w:line="360" w:lineRule="auto"/>
        <w:ind w:left="720" w:right="-7"/>
        <w:jc w:val="both"/>
        <w:rPr>
          <w:rFonts w:ascii="Arial" w:hAnsi="Arial" w:cs="Arial"/>
          <w:sz w:val="24"/>
          <w:szCs w:val="24"/>
          <w:lang w:val="es-ES"/>
        </w:rPr>
      </w:pPr>
    </w:p>
    <w:p w:rsidR="00F33263" w:rsidRPr="00EB1C68" w:rsidRDefault="00F33263" w:rsidP="00A65984">
      <w:pPr>
        <w:numPr>
          <w:ilvl w:val="0"/>
          <w:numId w:val="45"/>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En este caso se aportaron EMP como el </w:t>
      </w:r>
      <w:r w:rsidR="002E54D1" w:rsidRPr="00EB1C68">
        <w:rPr>
          <w:rFonts w:ascii="Arial" w:hAnsi="Arial" w:cs="Arial"/>
          <w:sz w:val="24"/>
          <w:szCs w:val="24"/>
          <w:lang w:val="es-ES"/>
        </w:rPr>
        <w:t xml:space="preserve">informe ejecutivo recaudado por el personal de </w:t>
      </w:r>
      <w:r w:rsidR="00BD21F3" w:rsidRPr="00EB1C68">
        <w:rPr>
          <w:rFonts w:ascii="Arial" w:hAnsi="Arial" w:cs="Arial"/>
          <w:sz w:val="24"/>
          <w:szCs w:val="24"/>
          <w:lang w:val="es-ES"/>
        </w:rPr>
        <w:t>tránsito</w:t>
      </w:r>
      <w:r w:rsidR="002E54D1" w:rsidRPr="00EB1C68">
        <w:rPr>
          <w:rFonts w:ascii="Arial" w:hAnsi="Arial" w:cs="Arial"/>
          <w:sz w:val="24"/>
          <w:szCs w:val="24"/>
          <w:lang w:val="es-ES"/>
        </w:rPr>
        <w:t xml:space="preserve">, la inspección técnica a los vehículos, el croquis que muestra la trayectoria de los </w:t>
      </w:r>
      <w:r w:rsidR="00BD21F3">
        <w:rPr>
          <w:rFonts w:ascii="Arial" w:hAnsi="Arial" w:cs="Arial"/>
          <w:sz w:val="24"/>
          <w:szCs w:val="24"/>
          <w:lang w:val="es-ES"/>
        </w:rPr>
        <w:t>mismos</w:t>
      </w:r>
      <w:r w:rsidR="002E54D1" w:rsidRPr="00EB1C68">
        <w:rPr>
          <w:rFonts w:ascii="Arial" w:hAnsi="Arial" w:cs="Arial"/>
          <w:sz w:val="24"/>
          <w:szCs w:val="24"/>
          <w:lang w:val="es-ES"/>
        </w:rPr>
        <w:t xml:space="preserve"> y el material fotográfico recaudado en la escena</w:t>
      </w:r>
      <w:r w:rsidRPr="00EB1C68">
        <w:rPr>
          <w:rFonts w:ascii="Arial" w:hAnsi="Arial" w:cs="Arial"/>
          <w:sz w:val="24"/>
          <w:szCs w:val="24"/>
          <w:lang w:val="es-ES"/>
        </w:rPr>
        <w:t xml:space="preserve"> de los hechos, que no fueron ap</w:t>
      </w:r>
      <w:r w:rsidR="00BD21F3">
        <w:rPr>
          <w:rFonts w:ascii="Arial" w:hAnsi="Arial" w:cs="Arial"/>
          <w:sz w:val="24"/>
          <w:szCs w:val="24"/>
          <w:lang w:val="es-ES"/>
        </w:rPr>
        <w:t xml:space="preserve">reciados por la falladora, los </w:t>
      </w:r>
      <w:r w:rsidRPr="00EB1C68">
        <w:rPr>
          <w:rFonts w:ascii="Arial" w:hAnsi="Arial" w:cs="Arial"/>
          <w:sz w:val="24"/>
          <w:szCs w:val="24"/>
          <w:lang w:val="es-ES"/>
        </w:rPr>
        <w:t xml:space="preserve">cuales probaban </w:t>
      </w:r>
      <w:r w:rsidR="002E54D1" w:rsidRPr="00EB1C68">
        <w:rPr>
          <w:rFonts w:ascii="Arial" w:hAnsi="Arial" w:cs="Arial"/>
          <w:sz w:val="24"/>
          <w:szCs w:val="24"/>
          <w:lang w:val="es-ES"/>
        </w:rPr>
        <w:t>inequívocamente lo</w:t>
      </w:r>
      <w:r w:rsidRPr="00EB1C68">
        <w:rPr>
          <w:rFonts w:ascii="Arial" w:hAnsi="Arial" w:cs="Arial"/>
          <w:sz w:val="24"/>
          <w:szCs w:val="24"/>
          <w:lang w:val="es-ES"/>
        </w:rPr>
        <w:t xml:space="preserve"> sucedido.</w:t>
      </w:r>
    </w:p>
    <w:p w:rsidR="00F33263" w:rsidRPr="00EB1C68" w:rsidRDefault="00F33263" w:rsidP="00F33263">
      <w:pPr>
        <w:pStyle w:val="Prrafodelista"/>
        <w:rPr>
          <w:rFonts w:ascii="Arial" w:hAnsi="Arial" w:cs="Arial"/>
          <w:sz w:val="24"/>
          <w:szCs w:val="24"/>
          <w:lang w:val="es-ES"/>
        </w:rPr>
      </w:pPr>
    </w:p>
    <w:p w:rsidR="002E54D1" w:rsidRPr="00EB1C68" w:rsidRDefault="00F33263" w:rsidP="0000609D">
      <w:pPr>
        <w:numPr>
          <w:ilvl w:val="0"/>
          <w:numId w:val="45"/>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P</w:t>
      </w:r>
      <w:r w:rsidR="00BD21F3">
        <w:rPr>
          <w:rFonts w:ascii="Arial" w:hAnsi="Arial" w:cs="Arial"/>
          <w:sz w:val="24"/>
          <w:szCs w:val="24"/>
          <w:lang w:val="es-ES"/>
        </w:rPr>
        <w:t>ese a que</w:t>
      </w:r>
      <w:r w:rsidR="002E54D1" w:rsidRPr="00EB1C68">
        <w:rPr>
          <w:rFonts w:ascii="Arial" w:hAnsi="Arial" w:cs="Arial"/>
          <w:sz w:val="24"/>
          <w:szCs w:val="24"/>
          <w:lang w:val="es-ES"/>
        </w:rPr>
        <w:t xml:space="preserve"> al acusado no </w:t>
      </w:r>
      <w:r w:rsidRPr="00EB1C68">
        <w:rPr>
          <w:rFonts w:ascii="Arial" w:hAnsi="Arial" w:cs="Arial"/>
          <w:sz w:val="24"/>
          <w:szCs w:val="24"/>
          <w:lang w:val="es-ES"/>
        </w:rPr>
        <w:t xml:space="preserve">hubiera sido interrogado a fondo, ello no significaba que </w:t>
      </w:r>
      <w:r w:rsidR="009A324D" w:rsidRPr="00EB1C68">
        <w:rPr>
          <w:rFonts w:ascii="Arial" w:hAnsi="Arial" w:cs="Arial"/>
          <w:sz w:val="24"/>
          <w:szCs w:val="24"/>
          <w:lang w:val="es-ES"/>
        </w:rPr>
        <w:t xml:space="preserve">no pudiera </w:t>
      </w:r>
      <w:r w:rsidR="002E54D1" w:rsidRPr="00EB1C68">
        <w:rPr>
          <w:rFonts w:ascii="Arial" w:hAnsi="Arial" w:cs="Arial"/>
          <w:sz w:val="24"/>
          <w:szCs w:val="24"/>
          <w:lang w:val="es-ES"/>
        </w:rPr>
        <w:t>identificar lo ocurrido.</w:t>
      </w:r>
    </w:p>
    <w:p w:rsidR="000C049B" w:rsidRPr="00EB1C68" w:rsidRDefault="000C049B" w:rsidP="00A65984">
      <w:pPr>
        <w:spacing w:after="0" w:line="360" w:lineRule="auto"/>
        <w:ind w:right="-7"/>
        <w:jc w:val="both"/>
        <w:rPr>
          <w:rFonts w:ascii="Arial" w:hAnsi="Arial" w:cs="Arial"/>
          <w:sz w:val="24"/>
          <w:szCs w:val="24"/>
          <w:lang w:val="es-ES"/>
        </w:rPr>
      </w:pPr>
    </w:p>
    <w:p w:rsidR="000C049B" w:rsidRPr="00EB1C68" w:rsidRDefault="009A324D" w:rsidP="00A65984">
      <w:pPr>
        <w:numPr>
          <w:ilvl w:val="0"/>
          <w:numId w:val="45"/>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Si el </w:t>
      </w:r>
      <w:r w:rsidR="002E54D1" w:rsidRPr="00EB1C68">
        <w:rPr>
          <w:rFonts w:ascii="Arial" w:hAnsi="Arial" w:cs="Arial"/>
          <w:sz w:val="24"/>
          <w:szCs w:val="24"/>
          <w:lang w:val="es-ES"/>
        </w:rPr>
        <w:t>concepto de</w:t>
      </w:r>
      <w:r w:rsidRPr="00EB1C68">
        <w:rPr>
          <w:rFonts w:ascii="Arial" w:hAnsi="Arial" w:cs="Arial"/>
          <w:sz w:val="24"/>
          <w:szCs w:val="24"/>
          <w:lang w:val="es-ES"/>
        </w:rPr>
        <w:t xml:space="preserve"> la juez de primera instancia fuera </w:t>
      </w:r>
      <w:r w:rsidR="002E54D1" w:rsidRPr="00EB1C68">
        <w:rPr>
          <w:rFonts w:ascii="Arial" w:hAnsi="Arial" w:cs="Arial"/>
          <w:sz w:val="24"/>
          <w:szCs w:val="24"/>
          <w:lang w:val="es-ES"/>
        </w:rPr>
        <w:t>absoluto, en todo delito tendría que existir un testigo para condenar, ya que la prueba directa no solo es el testigo, s</w:t>
      </w:r>
      <w:r w:rsidRPr="00EB1C68">
        <w:rPr>
          <w:rFonts w:ascii="Arial" w:hAnsi="Arial" w:cs="Arial"/>
          <w:sz w:val="24"/>
          <w:szCs w:val="24"/>
          <w:lang w:val="es-ES"/>
        </w:rPr>
        <w:t xml:space="preserve">ino </w:t>
      </w:r>
      <w:r w:rsidR="002E54D1" w:rsidRPr="00EB1C68">
        <w:rPr>
          <w:rFonts w:ascii="Arial" w:hAnsi="Arial" w:cs="Arial"/>
          <w:sz w:val="24"/>
          <w:szCs w:val="24"/>
          <w:lang w:val="es-ES"/>
        </w:rPr>
        <w:t xml:space="preserve">todos aquellos elementos recaudados que hablan por </w:t>
      </w:r>
      <w:r w:rsidR="000C049B" w:rsidRPr="00EB1C68">
        <w:rPr>
          <w:rFonts w:ascii="Arial" w:hAnsi="Arial" w:cs="Arial"/>
          <w:sz w:val="24"/>
          <w:szCs w:val="24"/>
          <w:lang w:val="es-ES"/>
        </w:rPr>
        <w:t>sí</w:t>
      </w:r>
      <w:r w:rsidR="002E54D1" w:rsidRPr="00EB1C68">
        <w:rPr>
          <w:rFonts w:ascii="Arial" w:hAnsi="Arial" w:cs="Arial"/>
          <w:sz w:val="24"/>
          <w:szCs w:val="24"/>
          <w:lang w:val="es-ES"/>
        </w:rPr>
        <w:t xml:space="preserve"> solo.</w:t>
      </w:r>
    </w:p>
    <w:p w:rsidR="000C049B" w:rsidRPr="00EB1C68" w:rsidRDefault="000C049B" w:rsidP="00A65984">
      <w:pPr>
        <w:spacing w:after="0" w:line="360" w:lineRule="auto"/>
        <w:ind w:right="-7"/>
        <w:jc w:val="both"/>
        <w:rPr>
          <w:rFonts w:ascii="Arial" w:hAnsi="Arial" w:cs="Arial"/>
          <w:sz w:val="24"/>
          <w:szCs w:val="24"/>
          <w:lang w:val="es-ES"/>
        </w:rPr>
      </w:pPr>
    </w:p>
    <w:p w:rsidR="009A324D" w:rsidRPr="00EB1C68" w:rsidRDefault="009A324D" w:rsidP="00A65984">
      <w:pPr>
        <w:numPr>
          <w:ilvl w:val="0"/>
          <w:numId w:val="45"/>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En su </w:t>
      </w:r>
      <w:r w:rsidR="00BD21F3" w:rsidRPr="00EB1C68">
        <w:rPr>
          <w:rFonts w:ascii="Arial" w:hAnsi="Arial" w:cs="Arial"/>
          <w:sz w:val="24"/>
          <w:szCs w:val="24"/>
          <w:lang w:val="es-ES"/>
        </w:rPr>
        <w:t>criterio</w:t>
      </w:r>
      <w:r w:rsidRPr="00EB1C68">
        <w:rPr>
          <w:rFonts w:ascii="Arial" w:hAnsi="Arial" w:cs="Arial"/>
          <w:sz w:val="24"/>
          <w:szCs w:val="24"/>
          <w:lang w:val="es-ES"/>
        </w:rPr>
        <w:t xml:space="preserve">, según el sentido de la vía y la </w:t>
      </w:r>
      <w:r w:rsidR="002E54D1" w:rsidRPr="00EB1C68">
        <w:rPr>
          <w:rFonts w:ascii="Arial" w:hAnsi="Arial" w:cs="Arial"/>
          <w:sz w:val="24"/>
          <w:szCs w:val="24"/>
          <w:lang w:val="es-ES"/>
        </w:rPr>
        <w:t>posición de los rodantes</w:t>
      </w:r>
      <w:r w:rsidRPr="00EB1C68">
        <w:rPr>
          <w:rFonts w:ascii="Arial" w:hAnsi="Arial" w:cs="Arial"/>
          <w:sz w:val="24"/>
          <w:szCs w:val="24"/>
          <w:lang w:val="es-ES"/>
        </w:rPr>
        <w:t xml:space="preserve">, la moto en que transitaba la </w:t>
      </w:r>
      <w:r w:rsidR="00BD21F3" w:rsidRPr="00EB1C68">
        <w:rPr>
          <w:rFonts w:ascii="Arial" w:hAnsi="Arial" w:cs="Arial"/>
          <w:sz w:val="24"/>
          <w:szCs w:val="24"/>
          <w:lang w:val="es-ES"/>
        </w:rPr>
        <w:t>víctima</w:t>
      </w:r>
      <w:r w:rsidRPr="00EB1C68">
        <w:rPr>
          <w:rFonts w:ascii="Arial" w:hAnsi="Arial" w:cs="Arial"/>
          <w:sz w:val="24"/>
          <w:szCs w:val="24"/>
          <w:lang w:val="es-ES"/>
        </w:rPr>
        <w:t xml:space="preserve"> iba </w:t>
      </w:r>
      <w:r w:rsidR="002E54D1" w:rsidRPr="00EB1C68">
        <w:rPr>
          <w:rFonts w:ascii="Arial" w:hAnsi="Arial" w:cs="Arial"/>
          <w:sz w:val="24"/>
          <w:szCs w:val="24"/>
          <w:lang w:val="es-ES"/>
        </w:rPr>
        <w:t xml:space="preserve">delante del carro conducido por el acusado, quien </w:t>
      </w:r>
      <w:r w:rsidR="00BD21F3" w:rsidRPr="00EB1C68">
        <w:rPr>
          <w:rFonts w:ascii="Arial" w:hAnsi="Arial" w:cs="Arial"/>
          <w:sz w:val="24"/>
          <w:szCs w:val="24"/>
          <w:lang w:val="es-ES"/>
        </w:rPr>
        <w:t>colisionó</w:t>
      </w:r>
      <w:r w:rsidR="00BD21F3">
        <w:rPr>
          <w:rFonts w:ascii="Arial" w:hAnsi="Arial" w:cs="Arial"/>
          <w:sz w:val="24"/>
          <w:szCs w:val="24"/>
          <w:lang w:val="es-ES"/>
        </w:rPr>
        <w:t xml:space="preserve"> con ella al no</w:t>
      </w:r>
      <w:r w:rsidR="002E54D1" w:rsidRPr="00EB1C68">
        <w:rPr>
          <w:rFonts w:ascii="Arial" w:hAnsi="Arial" w:cs="Arial"/>
          <w:sz w:val="24"/>
          <w:szCs w:val="24"/>
          <w:lang w:val="es-ES"/>
        </w:rPr>
        <w:t xml:space="preserve"> respetar la distancia mínima reglamentaria de seguridad, </w:t>
      </w:r>
      <w:r w:rsidRPr="00EB1C68">
        <w:rPr>
          <w:rFonts w:ascii="Arial" w:hAnsi="Arial" w:cs="Arial"/>
          <w:sz w:val="24"/>
          <w:szCs w:val="24"/>
          <w:lang w:val="es-ES"/>
        </w:rPr>
        <w:t xml:space="preserve">lo que </w:t>
      </w:r>
      <w:r w:rsidR="00BD21F3" w:rsidRPr="00EB1C68">
        <w:rPr>
          <w:rFonts w:ascii="Arial" w:hAnsi="Arial" w:cs="Arial"/>
          <w:sz w:val="24"/>
          <w:szCs w:val="24"/>
          <w:lang w:val="es-ES"/>
        </w:rPr>
        <w:t>causó</w:t>
      </w:r>
      <w:r w:rsidRPr="00EB1C68">
        <w:rPr>
          <w:rFonts w:ascii="Arial" w:hAnsi="Arial" w:cs="Arial"/>
          <w:sz w:val="24"/>
          <w:szCs w:val="24"/>
          <w:lang w:val="es-ES"/>
        </w:rPr>
        <w:t xml:space="preserve"> sus </w:t>
      </w:r>
      <w:r w:rsidR="002E54D1" w:rsidRPr="00EB1C68">
        <w:rPr>
          <w:rFonts w:ascii="Arial" w:hAnsi="Arial" w:cs="Arial"/>
          <w:sz w:val="24"/>
          <w:szCs w:val="24"/>
          <w:lang w:val="es-ES"/>
        </w:rPr>
        <w:t>lesiones</w:t>
      </w:r>
      <w:r w:rsidRPr="00EB1C68">
        <w:rPr>
          <w:rFonts w:ascii="Arial" w:hAnsi="Arial" w:cs="Arial"/>
          <w:sz w:val="24"/>
          <w:szCs w:val="24"/>
          <w:lang w:val="es-ES"/>
        </w:rPr>
        <w:t>.</w:t>
      </w:r>
    </w:p>
    <w:p w:rsidR="009A324D" w:rsidRPr="00EB1C68" w:rsidRDefault="009A324D" w:rsidP="009A324D">
      <w:pPr>
        <w:pStyle w:val="Prrafodelista"/>
        <w:rPr>
          <w:rFonts w:ascii="Arial" w:hAnsi="Arial" w:cs="Arial"/>
          <w:sz w:val="24"/>
          <w:szCs w:val="24"/>
          <w:lang w:val="es-ES"/>
        </w:rPr>
      </w:pPr>
    </w:p>
    <w:p w:rsidR="00A942CE" w:rsidRPr="00EB1C68" w:rsidRDefault="009A324D" w:rsidP="0000609D">
      <w:pPr>
        <w:numPr>
          <w:ilvl w:val="0"/>
          <w:numId w:val="45"/>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En consecuencia, el </w:t>
      </w:r>
      <w:r w:rsidR="002E54D1" w:rsidRPr="00EB1C68">
        <w:rPr>
          <w:rFonts w:ascii="Arial" w:hAnsi="Arial" w:cs="Arial"/>
          <w:sz w:val="24"/>
          <w:szCs w:val="24"/>
          <w:lang w:val="es-ES"/>
        </w:rPr>
        <w:t>responsable de</w:t>
      </w:r>
      <w:r w:rsidR="00BD21F3">
        <w:rPr>
          <w:rFonts w:ascii="Arial" w:hAnsi="Arial" w:cs="Arial"/>
          <w:sz w:val="24"/>
          <w:szCs w:val="24"/>
          <w:lang w:val="es-ES"/>
        </w:rPr>
        <w:t>l hecho es:</w:t>
      </w:r>
      <w:r w:rsidR="002E54D1" w:rsidRPr="00EB1C68">
        <w:rPr>
          <w:rFonts w:ascii="Arial" w:hAnsi="Arial" w:cs="Arial"/>
          <w:sz w:val="24"/>
          <w:szCs w:val="24"/>
          <w:lang w:val="es-ES"/>
        </w:rPr>
        <w:t xml:space="preserve"> </w:t>
      </w:r>
      <w:r w:rsidRPr="00EB1C68">
        <w:rPr>
          <w:rFonts w:ascii="Arial" w:hAnsi="Arial" w:cs="Arial"/>
          <w:sz w:val="24"/>
          <w:szCs w:val="24"/>
          <w:lang w:val="es-ES"/>
        </w:rPr>
        <w:t>“</w:t>
      </w:r>
      <w:r w:rsidR="00A942CE" w:rsidRPr="00EB1C68">
        <w:rPr>
          <w:rFonts w:ascii="Arial" w:hAnsi="Arial" w:cs="Arial"/>
          <w:i/>
          <w:sz w:val="24"/>
          <w:szCs w:val="24"/>
          <w:lang w:val="es-ES"/>
        </w:rPr>
        <w:t>q</w:t>
      </w:r>
      <w:r w:rsidR="002E54D1" w:rsidRPr="00EB1C68">
        <w:rPr>
          <w:rFonts w:ascii="Arial" w:hAnsi="Arial" w:cs="Arial"/>
          <w:i/>
          <w:sz w:val="24"/>
          <w:szCs w:val="24"/>
          <w:lang w:val="es-ES"/>
        </w:rPr>
        <w:t>uien va detrás y pega a quien va adelante</w:t>
      </w:r>
      <w:r w:rsidRPr="00EB1C68">
        <w:rPr>
          <w:rFonts w:ascii="Arial" w:hAnsi="Arial" w:cs="Arial"/>
          <w:i/>
          <w:sz w:val="24"/>
          <w:szCs w:val="24"/>
          <w:lang w:val="es-ES"/>
        </w:rPr>
        <w:t>”</w:t>
      </w:r>
      <w:r w:rsidR="002E54D1" w:rsidRPr="00EB1C68">
        <w:rPr>
          <w:rFonts w:ascii="Arial" w:hAnsi="Arial" w:cs="Arial"/>
          <w:i/>
          <w:sz w:val="24"/>
          <w:szCs w:val="24"/>
          <w:lang w:val="es-ES"/>
        </w:rPr>
        <w:t xml:space="preserve">, </w:t>
      </w:r>
      <w:r w:rsidRPr="00EB1C68">
        <w:rPr>
          <w:rFonts w:ascii="Arial" w:hAnsi="Arial" w:cs="Arial"/>
          <w:sz w:val="24"/>
          <w:szCs w:val="24"/>
          <w:lang w:val="es-ES"/>
        </w:rPr>
        <w:t xml:space="preserve">ya que este último no </w:t>
      </w:r>
      <w:r w:rsidR="00BD21F3" w:rsidRPr="00EB1C68">
        <w:rPr>
          <w:rFonts w:ascii="Arial" w:hAnsi="Arial" w:cs="Arial"/>
          <w:sz w:val="24"/>
          <w:szCs w:val="24"/>
          <w:lang w:val="es-ES"/>
        </w:rPr>
        <w:t>está</w:t>
      </w:r>
      <w:r w:rsidRPr="00EB1C68">
        <w:rPr>
          <w:rFonts w:ascii="Arial" w:hAnsi="Arial" w:cs="Arial"/>
          <w:sz w:val="24"/>
          <w:szCs w:val="24"/>
          <w:lang w:val="es-ES"/>
        </w:rPr>
        <w:t xml:space="preserve"> en posibilidad de advertir</w:t>
      </w:r>
      <w:r w:rsidR="00A942CE" w:rsidRPr="00EB1C68">
        <w:rPr>
          <w:rFonts w:ascii="Arial" w:hAnsi="Arial" w:cs="Arial"/>
          <w:sz w:val="24"/>
          <w:szCs w:val="24"/>
          <w:lang w:val="es-ES"/>
        </w:rPr>
        <w:t xml:space="preserve"> que va a ser impactado.</w:t>
      </w:r>
    </w:p>
    <w:p w:rsidR="00A942CE" w:rsidRPr="00EB1C68" w:rsidRDefault="00A942CE" w:rsidP="00A942CE">
      <w:pPr>
        <w:pStyle w:val="Prrafodelista"/>
        <w:rPr>
          <w:rFonts w:ascii="Arial" w:hAnsi="Arial" w:cs="Arial"/>
          <w:sz w:val="24"/>
          <w:szCs w:val="24"/>
          <w:lang w:val="es-ES"/>
        </w:rPr>
      </w:pPr>
    </w:p>
    <w:p w:rsidR="00A942CE" w:rsidRPr="00EB1C68" w:rsidRDefault="00BD21F3" w:rsidP="0000609D">
      <w:pPr>
        <w:numPr>
          <w:ilvl w:val="0"/>
          <w:numId w:val="45"/>
        </w:numPr>
        <w:spacing w:after="0" w:line="360" w:lineRule="auto"/>
        <w:ind w:right="-7"/>
        <w:jc w:val="both"/>
        <w:rPr>
          <w:rFonts w:ascii="Arial" w:hAnsi="Arial" w:cs="Arial"/>
          <w:sz w:val="24"/>
          <w:szCs w:val="24"/>
          <w:lang w:val="es-ES"/>
        </w:rPr>
      </w:pPr>
      <w:r>
        <w:rPr>
          <w:rFonts w:ascii="Arial" w:hAnsi="Arial" w:cs="Arial"/>
          <w:sz w:val="24"/>
          <w:szCs w:val="24"/>
          <w:lang w:val="es-ES"/>
        </w:rPr>
        <w:lastRenderedPageBreak/>
        <w:t>En este caso se presentó una</w:t>
      </w:r>
      <w:r w:rsidR="00A942CE" w:rsidRPr="00EB1C68">
        <w:rPr>
          <w:rFonts w:ascii="Arial" w:hAnsi="Arial" w:cs="Arial"/>
          <w:sz w:val="24"/>
          <w:szCs w:val="24"/>
          <w:lang w:val="es-ES"/>
        </w:rPr>
        <w:t xml:space="preserve"> </w:t>
      </w:r>
      <w:r>
        <w:rPr>
          <w:rFonts w:ascii="Arial" w:hAnsi="Arial" w:cs="Arial"/>
          <w:i/>
          <w:sz w:val="24"/>
          <w:szCs w:val="24"/>
          <w:lang w:val="es-ES"/>
        </w:rPr>
        <w:t>“</w:t>
      </w:r>
      <w:r w:rsidR="00A942CE" w:rsidRPr="00EB1C68">
        <w:rPr>
          <w:rFonts w:ascii="Arial" w:hAnsi="Arial" w:cs="Arial"/>
          <w:i/>
          <w:sz w:val="24"/>
          <w:szCs w:val="24"/>
          <w:lang w:val="es-ES"/>
        </w:rPr>
        <w:t>c</w:t>
      </w:r>
      <w:r w:rsidR="002E54D1" w:rsidRPr="00EB1C68">
        <w:rPr>
          <w:rFonts w:ascii="Arial" w:hAnsi="Arial" w:cs="Arial"/>
          <w:i/>
          <w:sz w:val="24"/>
          <w:szCs w:val="24"/>
          <w:lang w:val="es-ES"/>
        </w:rPr>
        <w:t>olisión por</w:t>
      </w:r>
      <w:r w:rsidR="002E54D1" w:rsidRPr="00EB1C68">
        <w:rPr>
          <w:rFonts w:ascii="Arial" w:hAnsi="Arial" w:cs="Arial"/>
          <w:sz w:val="24"/>
          <w:szCs w:val="24"/>
          <w:lang w:val="es-ES"/>
        </w:rPr>
        <w:t xml:space="preserve"> </w:t>
      </w:r>
      <w:r w:rsidR="002E54D1" w:rsidRPr="00EB1C68">
        <w:rPr>
          <w:rFonts w:ascii="Arial" w:hAnsi="Arial" w:cs="Arial"/>
          <w:i/>
          <w:sz w:val="24"/>
          <w:szCs w:val="24"/>
          <w:lang w:val="es-ES"/>
        </w:rPr>
        <w:t>alcance</w:t>
      </w:r>
      <w:r w:rsidR="00A942CE" w:rsidRPr="00EB1C68">
        <w:rPr>
          <w:rFonts w:ascii="Arial" w:hAnsi="Arial" w:cs="Arial"/>
          <w:i/>
          <w:sz w:val="24"/>
          <w:szCs w:val="24"/>
          <w:lang w:val="es-ES"/>
        </w:rPr>
        <w:t>”</w:t>
      </w:r>
      <w:r w:rsidR="002E54D1" w:rsidRPr="00EB1C68">
        <w:rPr>
          <w:rFonts w:ascii="Arial" w:hAnsi="Arial" w:cs="Arial"/>
          <w:sz w:val="24"/>
          <w:szCs w:val="24"/>
          <w:lang w:val="es-ES"/>
        </w:rPr>
        <w:t xml:space="preserve">, en la cual la víctima no tuvo </w:t>
      </w:r>
      <w:r w:rsidR="00A942CE" w:rsidRPr="00EB1C68">
        <w:rPr>
          <w:rFonts w:ascii="Arial" w:hAnsi="Arial" w:cs="Arial"/>
          <w:sz w:val="24"/>
          <w:szCs w:val="24"/>
          <w:lang w:val="es-ES"/>
        </w:rPr>
        <w:t>injerencia, lo que se probó con las pruebas allegadas al juicio.</w:t>
      </w:r>
    </w:p>
    <w:p w:rsidR="00A942CE" w:rsidRPr="00EB1C68" w:rsidRDefault="00A942CE" w:rsidP="00A942CE">
      <w:pPr>
        <w:pStyle w:val="Prrafodelista"/>
        <w:rPr>
          <w:rFonts w:ascii="Arial" w:hAnsi="Arial" w:cs="Arial"/>
          <w:sz w:val="24"/>
          <w:szCs w:val="24"/>
          <w:lang w:val="es-ES"/>
        </w:rPr>
      </w:pPr>
    </w:p>
    <w:p w:rsidR="002E54D1" w:rsidRPr="00EB1C68" w:rsidRDefault="00A942CE" w:rsidP="0000609D">
      <w:pPr>
        <w:numPr>
          <w:ilvl w:val="0"/>
          <w:numId w:val="45"/>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Se demostró una </w:t>
      </w:r>
      <w:r w:rsidR="002E54D1" w:rsidRPr="00EB1C68">
        <w:rPr>
          <w:rFonts w:ascii="Arial" w:hAnsi="Arial" w:cs="Arial"/>
          <w:sz w:val="24"/>
          <w:szCs w:val="24"/>
          <w:lang w:val="es-ES"/>
        </w:rPr>
        <w:t xml:space="preserve">violación al deber objetivo de cuidado </w:t>
      </w:r>
      <w:r w:rsidRPr="00EB1C68">
        <w:rPr>
          <w:rFonts w:ascii="Arial" w:hAnsi="Arial" w:cs="Arial"/>
          <w:sz w:val="24"/>
          <w:szCs w:val="24"/>
          <w:lang w:val="es-ES"/>
        </w:rPr>
        <w:t xml:space="preserve">por parte del procesado, de </w:t>
      </w:r>
      <w:r w:rsidR="002E54D1" w:rsidRPr="00EB1C68">
        <w:rPr>
          <w:rFonts w:ascii="Arial" w:hAnsi="Arial" w:cs="Arial"/>
          <w:sz w:val="24"/>
          <w:szCs w:val="24"/>
          <w:lang w:val="es-ES"/>
        </w:rPr>
        <w:t>acuerdo a lo contemplado en el artículo 23</w:t>
      </w:r>
      <w:r w:rsidRPr="00EB1C68">
        <w:rPr>
          <w:rFonts w:ascii="Arial" w:hAnsi="Arial" w:cs="Arial"/>
          <w:sz w:val="24"/>
          <w:szCs w:val="24"/>
          <w:lang w:val="es-ES"/>
        </w:rPr>
        <w:t xml:space="preserve"> del C.P., por violación del </w:t>
      </w:r>
      <w:r w:rsidR="002E54D1" w:rsidRPr="00EB1C68">
        <w:rPr>
          <w:rFonts w:ascii="Arial" w:hAnsi="Arial" w:cs="Arial"/>
          <w:sz w:val="24"/>
          <w:szCs w:val="24"/>
          <w:lang w:val="es-ES"/>
        </w:rPr>
        <w:t>artículo 108 de la Ley 769 de 2002, que exige al conductor que va atrás, según su velocidad, separarse del vehículo que va adelante</w:t>
      </w:r>
      <w:r w:rsidRPr="00EB1C68">
        <w:rPr>
          <w:rFonts w:ascii="Arial" w:hAnsi="Arial" w:cs="Arial"/>
          <w:sz w:val="24"/>
          <w:szCs w:val="24"/>
          <w:lang w:val="es-ES"/>
        </w:rPr>
        <w:t>, respetando la</w:t>
      </w:r>
      <w:r w:rsidR="002E54D1" w:rsidRPr="00EB1C68">
        <w:rPr>
          <w:rFonts w:ascii="Arial" w:hAnsi="Arial" w:cs="Arial"/>
          <w:sz w:val="24"/>
          <w:szCs w:val="24"/>
          <w:lang w:val="es-ES"/>
        </w:rPr>
        <w:t xml:space="preserve"> distancia mínima de 10 metros, los que a su consideración no llevaba el acusado.</w:t>
      </w:r>
    </w:p>
    <w:p w:rsidR="000C049B" w:rsidRPr="00EB1C68" w:rsidRDefault="000C049B" w:rsidP="00A65984">
      <w:pPr>
        <w:spacing w:after="0" w:line="360" w:lineRule="auto"/>
        <w:ind w:right="-7"/>
        <w:jc w:val="both"/>
        <w:rPr>
          <w:rFonts w:ascii="Arial" w:hAnsi="Arial" w:cs="Arial"/>
          <w:sz w:val="24"/>
          <w:szCs w:val="24"/>
          <w:lang w:val="es-ES"/>
        </w:rPr>
      </w:pPr>
    </w:p>
    <w:p w:rsidR="00FF176B" w:rsidRPr="00DB4D77" w:rsidRDefault="00A942CE" w:rsidP="00DB4D77">
      <w:pPr>
        <w:numPr>
          <w:ilvl w:val="0"/>
          <w:numId w:val="45"/>
        </w:numPr>
        <w:spacing w:after="0" w:line="360" w:lineRule="auto"/>
        <w:ind w:right="-7"/>
        <w:jc w:val="both"/>
        <w:rPr>
          <w:rFonts w:ascii="Arial" w:hAnsi="Arial" w:cs="Arial"/>
          <w:sz w:val="24"/>
          <w:szCs w:val="24"/>
          <w:lang w:val="es-ES"/>
        </w:rPr>
      </w:pPr>
      <w:r w:rsidRPr="00EB1C68">
        <w:rPr>
          <w:rFonts w:ascii="Arial" w:hAnsi="Arial" w:cs="Arial"/>
          <w:sz w:val="24"/>
          <w:szCs w:val="24"/>
          <w:lang w:val="es-ES"/>
        </w:rPr>
        <w:t xml:space="preserve">En consecuencia </w:t>
      </w:r>
      <w:r w:rsidR="00DB4D77" w:rsidRPr="00EB1C68">
        <w:rPr>
          <w:rFonts w:ascii="Arial" w:hAnsi="Arial" w:cs="Arial"/>
          <w:sz w:val="24"/>
          <w:szCs w:val="24"/>
          <w:lang w:val="es-ES"/>
        </w:rPr>
        <w:t>solicitó</w:t>
      </w:r>
      <w:r w:rsidR="00DB4D77">
        <w:rPr>
          <w:rFonts w:ascii="Arial" w:hAnsi="Arial" w:cs="Arial"/>
          <w:sz w:val="24"/>
          <w:szCs w:val="24"/>
          <w:lang w:val="es-ES"/>
        </w:rPr>
        <w:t xml:space="preserve"> la revocatoria del fallo</w:t>
      </w:r>
      <w:r w:rsidR="002E54D1" w:rsidRPr="00EB1C68">
        <w:rPr>
          <w:rFonts w:ascii="Arial" w:hAnsi="Arial" w:cs="Arial"/>
          <w:sz w:val="24"/>
          <w:szCs w:val="24"/>
          <w:lang w:val="es-ES"/>
        </w:rPr>
        <w:t xml:space="preserve"> impugnado y </w:t>
      </w:r>
      <w:r w:rsidRPr="00EB1C68">
        <w:rPr>
          <w:rFonts w:ascii="Arial" w:hAnsi="Arial" w:cs="Arial"/>
          <w:sz w:val="24"/>
          <w:szCs w:val="24"/>
          <w:lang w:val="es-ES"/>
        </w:rPr>
        <w:t xml:space="preserve">que </w:t>
      </w:r>
      <w:r w:rsidR="002E54D1" w:rsidRPr="00EB1C68">
        <w:rPr>
          <w:rFonts w:ascii="Arial" w:hAnsi="Arial" w:cs="Arial"/>
          <w:sz w:val="24"/>
          <w:szCs w:val="24"/>
          <w:lang w:val="es-ES"/>
        </w:rPr>
        <w:t>se</w:t>
      </w:r>
      <w:r w:rsidRPr="00EB1C68">
        <w:rPr>
          <w:rFonts w:ascii="Arial" w:hAnsi="Arial" w:cs="Arial"/>
          <w:sz w:val="24"/>
          <w:szCs w:val="24"/>
          <w:lang w:val="es-ES"/>
        </w:rPr>
        <w:t xml:space="preserve"> dictara sentencia condenatoria contra el acusado.</w:t>
      </w:r>
    </w:p>
    <w:p w:rsidR="00466F10" w:rsidRPr="00DB4D77" w:rsidRDefault="00887DCC" w:rsidP="00DB4D77">
      <w:pPr>
        <w:spacing w:after="0" w:line="360" w:lineRule="auto"/>
        <w:ind w:right="-7"/>
        <w:rPr>
          <w:rFonts w:ascii="Arial" w:hAnsi="Arial" w:cs="Arial"/>
          <w:sz w:val="24"/>
          <w:szCs w:val="24"/>
          <w:u w:val="single"/>
          <w:lang w:val="es-ES"/>
        </w:rPr>
      </w:pPr>
      <w:r w:rsidRPr="00EB1C68">
        <w:rPr>
          <w:rFonts w:ascii="Arial" w:hAnsi="Arial" w:cs="Arial"/>
          <w:sz w:val="24"/>
          <w:szCs w:val="24"/>
          <w:u w:val="single"/>
          <w:lang w:val="es-ES"/>
        </w:rPr>
        <w:t xml:space="preserve"> </w:t>
      </w:r>
    </w:p>
    <w:p w:rsidR="00DB4D77" w:rsidRDefault="00DB4D77" w:rsidP="00A65984">
      <w:pPr>
        <w:spacing w:after="0" w:line="360" w:lineRule="auto"/>
        <w:ind w:right="-7"/>
        <w:jc w:val="center"/>
        <w:rPr>
          <w:rFonts w:ascii="Arial" w:hAnsi="Arial" w:cs="Arial"/>
          <w:sz w:val="24"/>
          <w:szCs w:val="24"/>
          <w:lang w:val="es-ES"/>
        </w:rPr>
      </w:pPr>
    </w:p>
    <w:p w:rsidR="00DB4D77" w:rsidRDefault="00DB4D77" w:rsidP="00A65984">
      <w:pPr>
        <w:spacing w:after="0" w:line="360" w:lineRule="auto"/>
        <w:ind w:right="-7"/>
        <w:jc w:val="center"/>
        <w:rPr>
          <w:rFonts w:ascii="Arial" w:hAnsi="Arial" w:cs="Arial"/>
          <w:sz w:val="24"/>
          <w:szCs w:val="24"/>
          <w:lang w:val="es-ES"/>
        </w:rPr>
      </w:pPr>
    </w:p>
    <w:p w:rsidR="00DB4D77" w:rsidRDefault="00DB4D77" w:rsidP="00A65984">
      <w:pPr>
        <w:spacing w:after="0" w:line="360" w:lineRule="auto"/>
        <w:ind w:right="-7"/>
        <w:jc w:val="center"/>
        <w:rPr>
          <w:rFonts w:ascii="Arial" w:hAnsi="Arial" w:cs="Arial"/>
          <w:sz w:val="24"/>
          <w:szCs w:val="24"/>
          <w:lang w:val="es-ES"/>
        </w:rPr>
      </w:pPr>
    </w:p>
    <w:p w:rsidR="00DB4D77" w:rsidRDefault="00DB4D77" w:rsidP="00A65984">
      <w:pPr>
        <w:spacing w:after="0" w:line="360" w:lineRule="auto"/>
        <w:ind w:right="-7"/>
        <w:jc w:val="center"/>
        <w:rPr>
          <w:rFonts w:ascii="Arial" w:hAnsi="Arial" w:cs="Arial"/>
          <w:sz w:val="24"/>
          <w:szCs w:val="24"/>
          <w:lang w:val="es-ES"/>
        </w:rPr>
      </w:pPr>
    </w:p>
    <w:p w:rsidR="00466F10" w:rsidRPr="00EB1C68" w:rsidRDefault="00DB4D77" w:rsidP="00A65984">
      <w:pPr>
        <w:spacing w:after="0" w:line="360" w:lineRule="auto"/>
        <w:ind w:right="-7"/>
        <w:jc w:val="center"/>
        <w:rPr>
          <w:rFonts w:ascii="Arial" w:hAnsi="Arial" w:cs="Arial"/>
          <w:bCs/>
          <w:sz w:val="24"/>
          <w:szCs w:val="24"/>
          <w:u w:val="single"/>
        </w:rPr>
      </w:pPr>
      <w:r>
        <w:rPr>
          <w:rFonts w:ascii="Arial" w:hAnsi="Arial" w:cs="Arial"/>
          <w:bCs/>
          <w:sz w:val="24"/>
          <w:szCs w:val="24"/>
          <w:u w:val="single"/>
        </w:rPr>
        <w:t>6</w:t>
      </w:r>
      <w:r w:rsidR="00466F10" w:rsidRPr="00EB1C68">
        <w:rPr>
          <w:rFonts w:ascii="Arial" w:hAnsi="Arial" w:cs="Arial"/>
          <w:bCs/>
          <w:sz w:val="24"/>
          <w:szCs w:val="24"/>
          <w:u w:val="single"/>
        </w:rPr>
        <w:t xml:space="preserve">. CONSIDERACIONES </w:t>
      </w:r>
      <w:r w:rsidR="005C78AC" w:rsidRPr="00EB1C68">
        <w:rPr>
          <w:rFonts w:ascii="Arial" w:hAnsi="Arial" w:cs="Arial"/>
          <w:bCs/>
          <w:sz w:val="24"/>
          <w:szCs w:val="24"/>
          <w:u w:val="single"/>
        </w:rPr>
        <w:t>DE LA SALA.</w:t>
      </w:r>
    </w:p>
    <w:p w:rsidR="00466F10" w:rsidRPr="00EB1C68" w:rsidRDefault="00DB4D77" w:rsidP="00A65984">
      <w:pPr>
        <w:spacing w:after="0" w:line="360" w:lineRule="auto"/>
        <w:ind w:right="-7"/>
        <w:rPr>
          <w:rFonts w:ascii="Arial" w:hAnsi="Arial" w:cs="Arial"/>
          <w:bCs/>
          <w:sz w:val="24"/>
          <w:szCs w:val="24"/>
        </w:rPr>
      </w:pPr>
      <w:r>
        <w:rPr>
          <w:rFonts w:ascii="Arial" w:hAnsi="Arial" w:cs="Arial"/>
          <w:bCs/>
          <w:sz w:val="24"/>
          <w:szCs w:val="24"/>
        </w:rPr>
        <w:t>6.1</w:t>
      </w:r>
      <w:r w:rsidR="00466F10" w:rsidRPr="00EB1C68">
        <w:rPr>
          <w:rFonts w:ascii="Arial" w:hAnsi="Arial" w:cs="Arial"/>
          <w:bCs/>
          <w:sz w:val="24"/>
          <w:szCs w:val="24"/>
        </w:rPr>
        <w:t xml:space="preserve"> Competencia:</w:t>
      </w:r>
    </w:p>
    <w:p w:rsidR="00466F10" w:rsidRPr="00EB1C68" w:rsidRDefault="00466F10" w:rsidP="00A65984">
      <w:pPr>
        <w:spacing w:after="0" w:line="360" w:lineRule="auto"/>
        <w:ind w:right="-7"/>
        <w:jc w:val="both"/>
        <w:rPr>
          <w:rFonts w:ascii="Arial" w:hAnsi="Arial" w:cs="Arial"/>
          <w:sz w:val="24"/>
          <w:szCs w:val="24"/>
        </w:rPr>
      </w:pPr>
    </w:p>
    <w:p w:rsidR="00466F10" w:rsidRDefault="00466F10" w:rsidP="00A65984">
      <w:pPr>
        <w:spacing w:after="0" w:line="360" w:lineRule="auto"/>
        <w:ind w:right="-7"/>
        <w:jc w:val="both"/>
        <w:rPr>
          <w:rFonts w:ascii="Arial" w:hAnsi="Arial" w:cs="Arial"/>
          <w:sz w:val="24"/>
          <w:szCs w:val="24"/>
        </w:rPr>
      </w:pPr>
      <w:r w:rsidRPr="00EB1C68">
        <w:rPr>
          <w:rFonts w:ascii="Arial" w:hAnsi="Arial" w:cs="Arial"/>
          <w:sz w:val="24"/>
          <w:szCs w:val="24"/>
        </w:rPr>
        <w:t xml:space="preserve">Esta Corporación </w:t>
      </w:r>
      <w:r w:rsidR="005C78AC" w:rsidRPr="00EB1C68">
        <w:rPr>
          <w:rFonts w:ascii="Arial" w:hAnsi="Arial" w:cs="Arial"/>
          <w:sz w:val="24"/>
          <w:szCs w:val="24"/>
        </w:rPr>
        <w:t xml:space="preserve">es </w:t>
      </w:r>
      <w:r w:rsidRPr="00EB1C68">
        <w:rPr>
          <w:rFonts w:ascii="Arial" w:hAnsi="Arial" w:cs="Arial"/>
          <w:sz w:val="24"/>
          <w:szCs w:val="24"/>
        </w:rPr>
        <w:t>competen</w:t>
      </w:r>
      <w:r w:rsidR="005C78AC" w:rsidRPr="00EB1C68">
        <w:rPr>
          <w:rFonts w:ascii="Arial" w:hAnsi="Arial" w:cs="Arial"/>
          <w:sz w:val="24"/>
          <w:szCs w:val="24"/>
        </w:rPr>
        <w:t xml:space="preserve">te </w:t>
      </w:r>
      <w:r w:rsidRPr="00EB1C68">
        <w:rPr>
          <w:rFonts w:ascii="Arial" w:hAnsi="Arial" w:cs="Arial"/>
          <w:sz w:val="24"/>
          <w:szCs w:val="24"/>
        </w:rPr>
        <w:t xml:space="preserve">para conocer del recurso propuesto, en atención a lo dispuesto en los artículos 20 y 34.1 de </w:t>
      </w:r>
      <w:smartTag w:uri="urn:schemas-microsoft-com:office:smarttags" w:element="PersonName">
        <w:smartTagPr>
          <w:attr w:name="ProductID" w:val="la Ley"/>
        </w:smartTagPr>
        <w:r w:rsidRPr="00EB1C68">
          <w:rPr>
            <w:rFonts w:ascii="Arial" w:hAnsi="Arial" w:cs="Arial"/>
            <w:sz w:val="24"/>
            <w:szCs w:val="24"/>
          </w:rPr>
          <w:t>la Ley</w:t>
        </w:r>
      </w:smartTag>
      <w:r w:rsidRPr="00EB1C68">
        <w:rPr>
          <w:rFonts w:ascii="Arial" w:hAnsi="Arial" w:cs="Arial"/>
          <w:sz w:val="24"/>
          <w:szCs w:val="24"/>
        </w:rPr>
        <w:t xml:space="preserve"> 906 de 2004.</w:t>
      </w:r>
    </w:p>
    <w:p w:rsidR="00DB4D77" w:rsidRDefault="00DB4D77" w:rsidP="00A65984">
      <w:pPr>
        <w:spacing w:after="0" w:line="360" w:lineRule="auto"/>
        <w:ind w:right="-7"/>
        <w:jc w:val="both"/>
        <w:rPr>
          <w:rFonts w:ascii="Arial" w:hAnsi="Arial" w:cs="Arial"/>
          <w:sz w:val="24"/>
          <w:szCs w:val="24"/>
        </w:rPr>
      </w:pPr>
    </w:p>
    <w:p w:rsidR="00DB4D77" w:rsidRDefault="00DB4D77" w:rsidP="00A65984">
      <w:pPr>
        <w:spacing w:after="0" w:line="360" w:lineRule="auto"/>
        <w:ind w:right="-7"/>
        <w:jc w:val="both"/>
        <w:rPr>
          <w:rFonts w:ascii="Arial" w:hAnsi="Arial" w:cs="Arial"/>
          <w:sz w:val="24"/>
          <w:szCs w:val="24"/>
        </w:rPr>
      </w:pPr>
      <w:r>
        <w:rPr>
          <w:rFonts w:ascii="Arial" w:hAnsi="Arial" w:cs="Arial"/>
          <w:sz w:val="24"/>
          <w:szCs w:val="24"/>
        </w:rPr>
        <w:t xml:space="preserve">6.2 CONSIDERACIÓN INICIAL </w:t>
      </w:r>
    </w:p>
    <w:p w:rsidR="00DB4D77" w:rsidRDefault="00DB4D77" w:rsidP="00DB4D77">
      <w:pPr>
        <w:spacing w:after="0" w:line="360" w:lineRule="auto"/>
        <w:ind w:right="-7"/>
        <w:jc w:val="both"/>
        <w:rPr>
          <w:rFonts w:ascii="Arial" w:hAnsi="Arial" w:cs="Arial"/>
          <w:sz w:val="24"/>
          <w:szCs w:val="24"/>
        </w:rPr>
      </w:pPr>
    </w:p>
    <w:p w:rsidR="00DB4D77" w:rsidRPr="00DB4D77" w:rsidRDefault="00DB4D77" w:rsidP="00DB4D77">
      <w:pPr>
        <w:spacing w:after="0" w:line="360" w:lineRule="auto"/>
        <w:ind w:right="-7"/>
        <w:jc w:val="both"/>
        <w:rPr>
          <w:rFonts w:ascii="Arial" w:hAnsi="Arial" w:cs="Arial"/>
          <w:sz w:val="24"/>
          <w:szCs w:val="24"/>
        </w:rPr>
      </w:pPr>
      <w:r>
        <w:rPr>
          <w:rFonts w:ascii="Arial" w:hAnsi="Arial" w:cs="Arial"/>
          <w:sz w:val="24"/>
          <w:szCs w:val="24"/>
        </w:rPr>
        <w:t xml:space="preserve">6.2.1 </w:t>
      </w:r>
      <w:r w:rsidRPr="00DB4D77">
        <w:rPr>
          <w:rFonts w:ascii="Arial" w:hAnsi="Arial" w:cs="Arial"/>
          <w:sz w:val="24"/>
          <w:szCs w:val="24"/>
        </w:rPr>
        <w:t xml:space="preserve">Los artículos 83 y 84 del Código Penal establecen lo siguiente: </w:t>
      </w:r>
    </w:p>
    <w:p w:rsidR="00DB4D77" w:rsidRPr="00DB4D77" w:rsidRDefault="00DB4D77" w:rsidP="00DB4D77">
      <w:pPr>
        <w:spacing w:after="0" w:line="360" w:lineRule="auto"/>
        <w:ind w:right="-7"/>
        <w:jc w:val="both"/>
        <w:rPr>
          <w:rFonts w:ascii="Arial" w:hAnsi="Arial" w:cs="Arial"/>
          <w:sz w:val="24"/>
          <w:szCs w:val="24"/>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“ARTÍCULO 83. TÉRMINO DE PRESCRIPCIÓN DE LA ACCIÓN PENAL. La acción penal prescribirá en un tiempo igual al máximo de la pena fijada en la ley, si fuere privativa de la libertad, pero en ningún caso será inferior a cinco (5) años, ni excederá de veinte (20), salvo lo dispuesto en el inciso siguiente de este artículo.</w:t>
      </w:r>
    </w:p>
    <w:p w:rsidR="00DB4D77" w:rsidRPr="00DB4D77" w:rsidRDefault="00DB4D77" w:rsidP="00DB4D77">
      <w:pPr>
        <w:spacing w:after="0" w:line="360" w:lineRule="auto"/>
        <w:ind w:left="567" w:right="618"/>
        <w:jc w:val="both"/>
        <w:rPr>
          <w:rFonts w:ascii="Arial" w:hAnsi="Arial" w:cs="Arial"/>
          <w:i/>
          <w:sz w:val="20"/>
          <w:szCs w:val="20"/>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 xml:space="preserve">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w:t>
      </w:r>
      <w:r w:rsidRPr="00DB4D77">
        <w:rPr>
          <w:rFonts w:ascii="Arial" w:hAnsi="Arial" w:cs="Arial"/>
          <w:i/>
          <w:sz w:val="20"/>
          <w:szCs w:val="20"/>
        </w:rPr>
        <w:lastRenderedPageBreak/>
        <w:t>permanente el término de prescripción comenzará a correr desde la perpetración del último acto. La acción penal para los delitos de genocidio, lesa humanidad y crímenes de guerra será imprescriptible.</w:t>
      </w:r>
    </w:p>
    <w:p w:rsidR="00DB4D77" w:rsidRPr="00DB4D77" w:rsidRDefault="00DB4D77" w:rsidP="00DB4D77">
      <w:pPr>
        <w:spacing w:after="0" w:line="360" w:lineRule="auto"/>
        <w:ind w:left="567" w:right="618"/>
        <w:jc w:val="both"/>
        <w:rPr>
          <w:rFonts w:ascii="Arial" w:hAnsi="Arial" w:cs="Arial"/>
          <w:i/>
          <w:sz w:val="20"/>
          <w:szCs w:val="20"/>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w:t>
      </w:r>
    </w:p>
    <w:p w:rsidR="00DB4D77" w:rsidRPr="00DB4D77" w:rsidRDefault="00DB4D77" w:rsidP="00DB4D77">
      <w:pPr>
        <w:spacing w:after="0" w:line="360" w:lineRule="auto"/>
        <w:ind w:left="567" w:right="618"/>
        <w:jc w:val="both"/>
        <w:rPr>
          <w:rFonts w:ascii="Arial" w:hAnsi="Arial" w:cs="Arial"/>
          <w:i/>
          <w:sz w:val="20"/>
          <w:szCs w:val="20"/>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En las conductas punibles que tengan señalada pena no privativa de la libertad, la acción penal prescribirá en cinco (5) años.</w:t>
      </w:r>
    </w:p>
    <w:p w:rsidR="00DB4D77" w:rsidRPr="00DB4D77" w:rsidRDefault="00DB4D77" w:rsidP="00DB4D77">
      <w:pPr>
        <w:spacing w:after="0" w:line="360" w:lineRule="auto"/>
        <w:ind w:left="567" w:right="618"/>
        <w:jc w:val="both"/>
        <w:rPr>
          <w:rFonts w:ascii="Arial" w:hAnsi="Arial" w:cs="Arial"/>
          <w:i/>
          <w:sz w:val="20"/>
          <w:szCs w:val="20"/>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Para este efecto se tendrán en cuenta las causales sustanciales modificadoras de la punibilidad.</w:t>
      </w:r>
    </w:p>
    <w:p w:rsidR="00DB4D77" w:rsidRPr="00DB4D77" w:rsidRDefault="00DB4D77" w:rsidP="00DB4D77">
      <w:pPr>
        <w:spacing w:after="0" w:line="360" w:lineRule="auto"/>
        <w:ind w:left="567" w:right="618"/>
        <w:jc w:val="both"/>
        <w:rPr>
          <w:rFonts w:ascii="Arial" w:hAnsi="Arial" w:cs="Arial"/>
          <w:i/>
          <w:sz w:val="20"/>
          <w:szCs w:val="20"/>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w:t>
      </w:r>
    </w:p>
    <w:p w:rsidR="00DB4D77" w:rsidRPr="00DB4D77" w:rsidRDefault="00DB4D77" w:rsidP="00DB4D77">
      <w:pPr>
        <w:spacing w:after="0" w:line="360" w:lineRule="auto"/>
        <w:ind w:left="567" w:right="618"/>
        <w:jc w:val="both"/>
        <w:rPr>
          <w:rFonts w:ascii="Arial" w:hAnsi="Arial" w:cs="Arial"/>
          <w:i/>
          <w:sz w:val="20"/>
          <w:szCs w:val="20"/>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“ARTÍCULO 86. INTERRUPCIÓN Y SUSPENSIÓN DEL TÉRMINO PRESCRIPTIVO DE LA ACCIÓN.</w:t>
      </w: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La prescripción de la acción penal se interrumpe con la formulación de la imputación.</w:t>
      </w:r>
    </w:p>
    <w:p w:rsidR="00DB4D77" w:rsidRPr="00DB4D77" w:rsidRDefault="00DB4D77" w:rsidP="00DB4D77">
      <w:pPr>
        <w:spacing w:after="0" w:line="360" w:lineRule="auto"/>
        <w:ind w:left="567" w:right="618"/>
        <w:jc w:val="both"/>
        <w:rPr>
          <w:rFonts w:ascii="Arial" w:hAnsi="Arial" w:cs="Arial"/>
          <w:i/>
          <w:sz w:val="20"/>
          <w:szCs w:val="20"/>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Producida la interrupción del término prescriptivo, éste comenzará a correr de nuevo por un tiempo igual a la mitad del señalado en el artículo 83. En este evento el término no podrá ser inferior a cinco (5) años, ni superior a diez (10).”</w:t>
      </w:r>
    </w:p>
    <w:p w:rsidR="00DB4D77" w:rsidRPr="00DB4D77" w:rsidRDefault="00DB4D77" w:rsidP="00DB4D77">
      <w:pPr>
        <w:spacing w:after="0" w:line="360" w:lineRule="auto"/>
        <w:ind w:right="-7"/>
        <w:jc w:val="both"/>
        <w:rPr>
          <w:rFonts w:ascii="Arial" w:hAnsi="Arial" w:cs="Arial"/>
          <w:sz w:val="24"/>
          <w:szCs w:val="24"/>
        </w:rPr>
      </w:pPr>
      <w:r w:rsidRPr="00DB4D77">
        <w:rPr>
          <w:rFonts w:ascii="Arial" w:hAnsi="Arial" w:cs="Arial"/>
          <w:sz w:val="24"/>
          <w:szCs w:val="24"/>
        </w:rPr>
        <w:t xml:space="preserve">6.2.2 Por su parte el artículo 292 de la ley 906 de 2004 señala lo siguiente: </w:t>
      </w:r>
    </w:p>
    <w:p w:rsidR="00DB4D77" w:rsidRPr="00DB4D77" w:rsidRDefault="00DB4D77" w:rsidP="00DB4D77">
      <w:pPr>
        <w:spacing w:after="0" w:line="360" w:lineRule="auto"/>
        <w:ind w:left="567" w:right="618"/>
        <w:jc w:val="both"/>
        <w:rPr>
          <w:rFonts w:ascii="Arial" w:hAnsi="Arial" w:cs="Arial"/>
          <w:i/>
          <w:sz w:val="20"/>
          <w:szCs w:val="20"/>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“ARTÍCULO 292. INTERRUPCIÓN DE LA PRESCRIPCIÓN. La prescripción de la acción penal se interrumpe con la formulación de la imputación.</w:t>
      </w:r>
    </w:p>
    <w:p w:rsidR="00DB4D77" w:rsidRPr="00DB4D77" w:rsidRDefault="00DB4D77" w:rsidP="00DB4D77">
      <w:pPr>
        <w:spacing w:after="0" w:line="360" w:lineRule="auto"/>
        <w:ind w:left="567" w:right="618"/>
        <w:jc w:val="both"/>
        <w:rPr>
          <w:rFonts w:ascii="Arial" w:hAnsi="Arial" w:cs="Arial"/>
          <w:i/>
          <w:sz w:val="20"/>
          <w:szCs w:val="20"/>
        </w:rPr>
      </w:pPr>
    </w:p>
    <w:p w:rsidR="00DB4D77" w:rsidRPr="00DB4D77" w:rsidRDefault="00DB4D77" w:rsidP="00DB4D77">
      <w:pPr>
        <w:spacing w:after="0" w:line="360" w:lineRule="auto"/>
        <w:ind w:left="567" w:right="618"/>
        <w:jc w:val="both"/>
        <w:rPr>
          <w:rFonts w:ascii="Arial" w:hAnsi="Arial" w:cs="Arial"/>
          <w:i/>
          <w:sz w:val="20"/>
          <w:szCs w:val="20"/>
        </w:rPr>
      </w:pPr>
      <w:r w:rsidRPr="00DB4D77">
        <w:rPr>
          <w:rFonts w:ascii="Arial" w:hAnsi="Arial" w:cs="Arial"/>
          <w:i/>
          <w:sz w:val="20"/>
          <w:szCs w:val="20"/>
        </w:rPr>
        <w:t>Producida la interrupción del término prescriptivo, este comenzará a correr de nuevo por un término igual a la mitad del señalado en el artículo 83 del Código Penal. En este evento no podrá ser inferior a tres (3) años.”</w:t>
      </w:r>
    </w:p>
    <w:p w:rsidR="00DB4D77" w:rsidRPr="00DB4D77" w:rsidRDefault="00DB4D77" w:rsidP="00DB4D77">
      <w:pPr>
        <w:spacing w:after="0" w:line="360" w:lineRule="auto"/>
        <w:ind w:right="-7"/>
        <w:jc w:val="both"/>
        <w:rPr>
          <w:rFonts w:ascii="Arial" w:hAnsi="Arial" w:cs="Arial"/>
          <w:sz w:val="24"/>
          <w:szCs w:val="24"/>
        </w:rPr>
      </w:pPr>
    </w:p>
    <w:p w:rsidR="00FC4E0C" w:rsidRDefault="00844B2D" w:rsidP="00FC4E0C">
      <w:pPr>
        <w:tabs>
          <w:tab w:val="left" w:pos="8505"/>
        </w:tabs>
        <w:spacing w:line="360" w:lineRule="auto"/>
        <w:jc w:val="both"/>
        <w:rPr>
          <w:rFonts w:ascii="Arial" w:hAnsi="Arial" w:cs="Arial"/>
          <w:sz w:val="24"/>
          <w:szCs w:val="24"/>
        </w:rPr>
      </w:pPr>
      <w:r>
        <w:rPr>
          <w:rFonts w:ascii="Arial" w:hAnsi="Arial" w:cs="Arial"/>
          <w:sz w:val="24"/>
          <w:szCs w:val="24"/>
        </w:rPr>
        <w:t>De las normas en comento se deduce que en términos generales la prescripción de la acción penal inicialmente se da en</w:t>
      </w:r>
      <w:r w:rsidRPr="00844B2D">
        <w:rPr>
          <w:rFonts w:ascii="Arial" w:hAnsi="Arial" w:cs="Arial"/>
          <w:sz w:val="24"/>
          <w:szCs w:val="24"/>
        </w:rPr>
        <w:t xml:space="preserve"> un tiempo igual al máximo de la pena fijada en la ley</w:t>
      </w:r>
      <w:r>
        <w:rPr>
          <w:rFonts w:ascii="Arial" w:hAnsi="Arial" w:cs="Arial"/>
          <w:sz w:val="24"/>
          <w:szCs w:val="24"/>
        </w:rPr>
        <w:t xml:space="preserve"> para cada tipo penal</w:t>
      </w:r>
      <w:r w:rsidRPr="00844B2D">
        <w:rPr>
          <w:rFonts w:ascii="Arial" w:hAnsi="Arial" w:cs="Arial"/>
          <w:sz w:val="24"/>
          <w:szCs w:val="24"/>
        </w:rPr>
        <w:t xml:space="preserve">, si fuere privativa de la libertad, pero </w:t>
      </w:r>
      <w:r>
        <w:rPr>
          <w:rFonts w:ascii="Arial" w:hAnsi="Arial" w:cs="Arial"/>
          <w:sz w:val="24"/>
          <w:szCs w:val="24"/>
        </w:rPr>
        <w:t xml:space="preserve">que </w:t>
      </w:r>
      <w:r w:rsidRPr="00844B2D">
        <w:rPr>
          <w:rFonts w:ascii="Arial" w:hAnsi="Arial" w:cs="Arial"/>
          <w:sz w:val="24"/>
          <w:szCs w:val="24"/>
        </w:rPr>
        <w:t xml:space="preserve">en ningún caso </w:t>
      </w:r>
      <w:r>
        <w:rPr>
          <w:rFonts w:ascii="Arial" w:hAnsi="Arial" w:cs="Arial"/>
          <w:sz w:val="24"/>
          <w:szCs w:val="24"/>
        </w:rPr>
        <w:t xml:space="preserve">ese término será </w:t>
      </w:r>
      <w:r w:rsidRPr="00844B2D">
        <w:rPr>
          <w:rFonts w:ascii="Arial" w:hAnsi="Arial" w:cs="Arial"/>
          <w:sz w:val="24"/>
          <w:szCs w:val="24"/>
        </w:rPr>
        <w:t xml:space="preserve">inferior a cinco </w:t>
      </w:r>
      <w:r>
        <w:rPr>
          <w:rFonts w:ascii="Arial" w:hAnsi="Arial" w:cs="Arial"/>
          <w:sz w:val="24"/>
          <w:szCs w:val="24"/>
        </w:rPr>
        <w:t xml:space="preserve">años. Sin embargo, tal y como lo dispone en artículo 292 de la ley 906 de 2004, luego de formulada la imputación, el término mínimo de la prescripción se reduce a tres años. </w:t>
      </w:r>
    </w:p>
    <w:p w:rsidR="00DB4D77" w:rsidRDefault="004D1607" w:rsidP="00FC4E0C">
      <w:pPr>
        <w:tabs>
          <w:tab w:val="left" w:pos="8505"/>
        </w:tabs>
        <w:spacing w:line="360" w:lineRule="auto"/>
        <w:jc w:val="both"/>
        <w:rPr>
          <w:rFonts w:ascii="Arial" w:hAnsi="Arial" w:cs="Arial"/>
          <w:sz w:val="24"/>
          <w:szCs w:val="24"/>
        </w:rPr>
      </w:pPr>
      <w:r>
        <w:rPr>
          <w:rFonts w:ascii="Arial" w:hAnsi="Arial" w:cs="Arial"/>
          <w:sz w:val="24"/>
          <w:szCs w:val="24"/>
        </w:rPr>
        <w:t xml:space="preserve">Dicha aclaración se hace ya que inicialmente se podría pensar que para el momento en que se formuló la imputación al señor </w:t>
      </w:r>
      <w:r w:rsidR="00D67575">
        <w:rPr>
          <w:rFonts w:ascii="Arial" w:hAnsi="Arial" w:cs="Arial"/>
          <w:sz w:val="24"/>
          <w:szCs w:val="24"/>
        </w:rPr>
        <w:t>CARP</w:t>
      </w:r>
      <w:r>
        <w:rPr>
          <w:rFonts w:ascii="Arial" w:hAnsi="Arial" w:cs="Arial"/>
          <w:sz w:val="24"/>
          <w:szCs w:val="24"/>
        </w:rPr>
        <w:t xml:space="preserve">, la acción penal ya se encontraba prescrita </w:t>
      </w:r>
      <w:r w:rsidR="000B76DE">
        <w:rPr>
          <w:rFonts w:ascii="Arial" w:hAnsi="Arial" w:cs="Arial"/>
          <w:sz w:val="24"/>
          <w:szCs w:val="24"/>
        </w:rPr>
        <w:t>pues</w:t>
      </w:r>
      <w:r>
        <w:rPr>
          <w:rFonts w:ascii="Arial" w:hAnsi="Arial" w:cs="Arial"/>
          <w:sz w:val="24"/>
          <w:szCs w:val="24"/>
        </w:rPr>
        <w:t xml:space="preserve"> la pena dispuesta para las lesiones personales </w:t>
      </w:r>
      <w:r>
        <w:rPr>
          <w:rFonts w:ascii="Arial" w:hAnsi="Arial" w:cs="Arial"/>
          <w:sz w:val="24"/>
          <w:szCs w:val="24"/>
        </w:rPr>
        <w:lastRenderedPageBreak/>
        <w:t xml:space="preserve">culposas de conformidad con lo reglado en el artículo 113 inciso 2 del CP, va de los 32 a los 126 meses de prisión, que al hacerle las rebajas de que trata el artículo 120 Ibídem, los extremos de ese tipo penal no superan los </w:t>
      </w:r>
      <w:r w:rsidR="000B76DE">
        <w:rPr>
          <w:rFonts w:ascii="Arial" w:hAnsi="Arial" w:cs="Arial"/>
          <w:sz w:val="24"/>
          <w:szCs w:val="24"/>
        </w:rPr>
        <w:t>cinco</w:t>
      </w:r>
      <w:r>
        <w:rPr>
          <w:rFonts w:ascii="Arial" w:hAnsi="Arial" w:cs="Arial"/>
          <w:sz w:val="24"/>
          <w:szCs w:val="24"/>
        </w:rPr>
        <w:t xml:space="preserve"> años de prisión, pero como el </w:t>
      </w:r>
      <w:r w:rsidR="00A90F12">
        <w:rPr>
          <w:rFonts w:ascii="Arial" w:hAnsi="Arial" w:cs="Arial"/>
          <w:sz w:val="24"/>
          <w:szCs w:val="24"/>
        </w:rPr>
        <w:t>29</w:t>
      </w:r>
      <w:r>
        <w:rPr>
          <w:rFonts w:ascii="Arial" w:hAnsi="Arial" w:cs="Arial"/>
          <w:sz w:val="24"/>
          <w:szCs w:val="24"/>
        </w:rPr>
        <w:t xml:space="preserve"> de agosto de 2014 la FGN </w:t>
      </w:r>
      <w:r w:rsidR="00643F66">
        <w:rPr>
          <w:rFonts w:ascii="Arial" w:hAnsi="Arial" w:cs="Arial"/>
          <w:sz w:val="24"/>
          <w:szCs w:val="24"/>
        </w:rPr>
        <w:t xml:space="preserve">le formuló imputación </w:t>
      </w:r>
      <w:r w:rsidR="00404CFE">
        <w:rPr>
          <w:rFonts w:ascii="Arial" w:hAnsi="Arial" w:cs="Arial"/>
          <w:sz w:val="24"/>
          <w:szCs w:val="24"/>
        </w:rPr>
        <w:t xml:space="preserve">al señor </w:t>
      </w:r>
      <w:r w:rsidR="00D67575">
        <w:rPr>
          <w:rFonts w:ascii="Arial" w:hAnsi="Arial" w:cs="Arial"/>
          <w:sz w:val="24"/>
          <w:szCs w:val="24"/>
        </w:rPr>
        <w:t>CARP</w:t>
      </w:r>
      <w:r w:rsidR="00404CFE">
        <w:rPr>
          <w:rFonts w:ascii="Arial" w:hAnsi="Arial" w:cs="Arial"/>
          <w:sz w:val="24"/>
          <w:szCs w:val="24"/>
        </w:rPr>
        <w:t>, se debe</w:t>
      </w:r>
      <w:r>
        <w:rPr>
          <w:rFonts w:ascii="Arial" w:hAnsi="Arial" w:cs="Arial"/>
          <w:sz w:val="24"/>
          <w:szCs w:val="24"/>
        </w:rPr>
        <w:t xml:space="preserve"> dar aplicación a lo normado en el artículo 83 del CP, </w:t>
      </w:r>
      <w:r w:rsidR="00A90F12">
        <w:rPr>
          <w:rFonts w:ascii="Arial" w:hAnsi="Arial" w:cs="Arial"/>
          <w:sz w:val="24"/>
          <w:szCs w:val="24"/>
        </w:rPr>
        <w:t xml:space="preserve">el cual establece un término mínimo de prescripción de 5 años, </w:t>
      </w:r>
      <w:r w:rsidR="00404CFE">
        <w:rPr>
          <w:rFonts w:ascii="Arial" w:hAnsi="Arial" w:cs="Arial"/>
          <w:sz w:val="24"/>
          <w:szCs w:val="24"/>
        </w:rPr>
        <w:t>sólo se cumplía</w:t>
      </w:r>
      <w:r w:rsidR="00A90F12">
        <w:rPr>
          <w:rFonts w:ascii="Arial" w:hAnsi="Arial" w:cs="Arial"/>
          <w:sz w:val="24"/>
          <w:szCs w:val="24"/>
        </w:rPr>
        <w:t xml:space="preserve"> 5 de septiembre de 2014, es decir, 7 días después </w:t>
      </w:r>
      <w:r w:rsidR="00404CFE">
        <w:rPr>
          <w:rFonts w:ascii="Arial" w:hAnsi="Arial" w:cs="Arial"/>
          <w:sz w:val="24"/>
          <w:szCs w:val="24"/>
        </w:rPr>
        <w:t>de</w:t>
      </w:r>
      <w:r w:rsidR="00A90F12">
        <w:rPr>
          <w:rFonts w:ascii="Arial" w:hAnsi="Arial" w:cs="Arial"/>
          <w:sz w:val="24"/>
          <w:szCs w:val="24"/>
        </w:rPr>
        <w:t xml:space="preserve"> la fecha de l</w:t>
      </w:r>
      <w:r w:rsidR="00404CFE">
        <w:rPr>
          <w:rFonts w:ascii="Arial" w:hAnsi="Arial" w:cs="Arial"/>
          <w:sz w:val="24"/>
          <w:szCs w:val="24"/>
        </w:rPr>
        <w:t xml:space="preserve">a formulación de la imputación, teniendo en cuenta que el accidente se presentó el 5 de septiembre de 2009. </w:t>
      </w:r>
    </w:p>
    <w:p w:rsidR="00FC4E0C" w:rsidRPr="00FA7FC8" w:rsidRDefault="00A90F12" w:rsidP="00FC4E0C">
      <w:pPr>
        <w:tabs>
          <w:tab w:val="left" w:pos="8505"/>
        </w:tabs>
        <w:spacing w:line="360" w:lineRule="auto"/>
        <w:jc w:val="both"/>
        <w:rPr>
          <w:rFonts w:ascii="Arial" w:hAnsi="Arial" w:cs="Arial"/>
          <w:sz w:val="24"/>
          <w:szCs w:val="24"/>
        </w:rPr>
      </w:pPr>
      <w:r>
        <w:rPr>
          <w:rFonts w:ascii="Arial" w:hAnsi="Arial" w:cs="Arial"/>
          <w:sz w:val="24"/>
          <w:szCs w:val="24"/>
        </w:rPr>
        <w:t xml:space="preserve">Como la FGN le comunicó cargos al acusado entes del cumplimiento del término prescriptivo, </w:t>
      </w:r>
      <w:r w:rsidR="00FC4E0C">
        <w:rPr>
          <w:rFonts w:ascii="Arial" w:hAnsi="Arial" w:cs="Arial"/>
          <w:sz w:val="24"/>
          <w:szCs w:val="24"/>
        </w:rPr>
        <w:t>este fue</w:t>
      </w:r>
      <w:r w:rsidR="00D01CFD">
        <w:rPr>
          <w:rFonts w:ascii="Arial" w:hAnsi="Arial" w:cs="Arial"/>
          <w:sz w:val="24"/>
          <w:szCs w:val="24"/>
        </w:rPr>
        <w:t xml:space="preserve"> interrumpido </w:t>
      </w:r>
      <w:r w:rsidR="00FC4E0C">
        <w:rPr>
          <w:rFonts w:ascii="Arial" w:hAnsi="Arial" w:cs="Arial"/>
          <w:sz w:val="24"/>
          <w:szCs w:val="24"/>
        </w:rPr>
        <w:t>y por lo tanto desde ese instante comenzó</w:t>
      </w:r>
      <w:r w:rsidR="00FC4E0C" w:rsidRPr="00FC4E0C">
        <w:rPr>
          <w:rFonts w:ascii="Arial" w:hAnsi="Arial" w:cs="Arial"/>
          <w:sz w:val="24"/>
          <w:szCs w:val="24"/>
        </w:rPr>
        <w:t xml:space="preserve"> a correr de nuevo</w:t>
      </w:r>
      <w:r w:rsidR="00FC4E0C">
        <w:rPr>
          <w:rFonts w:ascii="Arial" w:hAnsi="Arial" w:cs="Arial"/>
          <w:sz w:val="24"/>
          <w:szCs w:val="24"/>
        </w:rPr>
        <w:t>,</w:t>
      </w:r>
      <w:r w:rsidR="00FC4E0C" w:rsidRPr="00FC4E0C">
        <w:rPr>
          <w:rFonts w:ascii="Arial" w:hAnsi="Arial" w:cs="Arial"/>
          <w:sz w:val="24"/>
          <w:szCs w:val="24"/>
        </w:rPr>
        <w:t xml:space="preserve"> por un término igual a la mitad del señalado en el artículo 83 del Có</w:t>
      </w:r>
      <w:r w:rsidR="00FC4E0C">
        <w:rPr>
          <w:rFonts w:ascii="Arial" w:hAnsi="Arial" w:cs="Arial"/>
          <w:sz w:val="24"/>
          <w:szCs w:val="24"/>
        </w:rPr>
        <w:t>digo Penal, el cual no será</w:t>
      </w:r>
      <w:r w:rsidR="00FC4E0C" w:rsidRPr="00FC4E0C">
        <w:rPr>
          <w:rFonts w:ascii="Arial" w:hAnsi="Arial" w:cs="Arial"/>
          <w:sz w:val="24"/>
          <w:szCs w:val="24"/>
        </w:rPr>
        <w:t xml:space="preserve"> inferior a tres </w:t>
      </w:r>
      <w:r w:rsidR="00FC4E0C">
        <w:rPr>
          <w:rFonts w:ascii="Arial" w:hAnsi="Arial" w:cs="Arial"/>
          <w:sz w:val="24"/>
          <w:szCs w:val="24"/>
        </w:rPr>
        <w:t xml:space="preserve">3 años, tal y como lo señala el artículo 292 del CPP. </w:t>
      </w:r>
    </w:p>
    <w:p w:rsidR="00FA7FC8" w:rsidRPr="00FA7FC8" w:rsidRDefault="00FA7FC8" w:rsidP="00FA7FC8">
      <w:pPr>
        <w:spacing w:after="0" w:line="360" w:lineRule="auto"/>
        <w:ind w:right="-7"/>
        <w:jc w:val="both"/>
        <w:rPr>
          <w:rFonts w:ascii="Arial" w:hAnsi="Arial" w:cs="Arial"/>
          <w:sz w:val="24"/>
          <w:szCs w:val="24"/>
          <w:lang w:val="es-ES"/>
        </w:rPr>
      </w:pPr>
      <w:r>
        <w:rPr>
          <w:rFonts w:ascii="Arial" w:hAnsi="Arial" w:cs="Arial"/>
          <w:bCs/>
          <w:sz w:val="24"/>
          <w:szCs w:val="24"/>
          <w:u w:val="single"/>
        </w:rPr>
        <w:t>6.3</w:t>
      </w:r>
      <w:r w:rsidRPr="00FA7FC8">
        <w:rPr>
          <w:rFonts w:ascii="Arial" w:hAnsi="Arial" w:cs="Arial"/>
          <w:bCs/>
          <w:sz w:val="24"/>
          <w:szCs w:val="24"/>
          <w:u w:val="single"/>
        </w:rPr>
        <w:t xml:space="preserve"> PROBLEMA JUR</w:t>
      </w:r>
      <w:r w:rsidR="00CB479E">
        <w:rPr>
          <w:rFonts w:ascii="Arial" w:hAnsi="Arial" w:cs="Arial"/>
          <w:bCs/>
          <w:sz w:val="24"/>
          <w:szCs w:val="24"/>
          <w:u w:val="single"/>
        </w:rPr>
        <w:t>Í</w:t>
      </w:r>
      <w:r w:rsidRPr="00FA7FC8">
        <w:rPr>
          <w:rFonts w:ascii="Arial" w:hAnsi="Arial" w:cs="Arial"/>
          <w:bCs/>
          <w:sz w:val="24"/>
          <w:szCs w:val="24"/>
          <w:u w:val="single"/>
        </w:rPr>
        <w:t xml:space="preserve">DICO A RESOLVER </w:t>
      </w:r>
      <w:r>
        <w:rPr>
          <w:rFonts w:ascii="Arial" w:hAnsi="Arial" w:cs="Arial"/>
          <w:bCs/>
          <w:sz w:val="24"/>
          <w:szCs w:val="24"/>
        </w:rPr>
        <w:t>:</w:t>
      </w:r>
      <w:r w:rsidRPr="00FA7FC8">
        <w:rPr>
          <w:rFonts w:ascii="Arial" w:hAnsi="Arial" w:cs="Arial"/>
          <w:bCs/>
          <w:sz w:val="24"/>
          <w:szCs w:val="24"/>
        </w:rPr>
        <w:t xml:space="preserve"> En atención a la argumentación del recurrente se debe decidir si se confirma la sentencia absolutoria dictada en primera instancia, o si por el contrario </w:t>
      </w:r>
      <w:r w:rsidRPr="00FA7FC8">
        <w:rPr>
          <w:rFonts w:ascii="Arial" w:hAnsi="Arial" w:cs="Arial"/>
          <w:sz w:val="24"/>
          <w:szCs w:val="24"/>
        </w:rPr>
        <w:t xml:space="preserve">de la prueba practicada en el juicio se deducen las exigencias del artículo 381 de la ley 906 de 2004, para dictar sentencia condenatoria. Para el efecto se debe tener en cuenta que en virtud del principio de </w:t>
      </w:r>
      <w:r w:rsidRPr="00FA7FC8">
        <w:rPr>
          <w:rFonts w:ascii="Arial" w:hAnsi="Arial" w:cs="Arial"/>
          <w:sz w:val="24"/>
          <w:szCs w:val="24"/>
          <w:lang w:val="es-ES"/>
        </w:rPr>
        <w:t xml:space="preserve">limitación de la segunda instancia, esta Sala se centrará en el examen de la responsabilidad del procesado que fue el tema objeto del recurso de apelación presentado por el representante de la víctima, ya que no se presenta ninguna controversia sobre la existencia de las lesiones sufridas por Raquel Carolina María Peña Monsalve.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CB479E" w:rsidP="00FA7FC8">
      <w:pPr>
        <w:spacing w:after="0" w:line="360" w:lineRule="auto"/>
        <w:ind w:right="-7"/>
        <w:jc w:val="both"/>
        <w:rPr>
          <w:rFonts w:ascii="Arial" w:hAnsi="Arial" w:cs="Arial"/>
          <w:sz w:val="24"/>
          <w:szCs w:val="24"/>
          <w:lang w:val="es-ES"/>
        </w:rPr>
      </w:pPr>
      <w:r>
        <w:rPr>
          <w:rFonts w:ascii="Arial" w:hAnsi="Arial" w:cs="Arial"/>
          <w:sz w:val="24"/>
          <w:szCs w:val="24"/>
          <w:lang w:val="es-ES"/>
        </w:rPr>
        <w:t>6.4 Las</w:t>
      </w:r>
      <w:r w:rsidR="00FA7FC8" w:rsidRPr="00FA7FC8">
        <w:rPr>
          <w:rFonts w:ascii="Arial" w:hAnsi="Arial" w:cs="Arial"/>
          <w:sz w:val="24"/>
          <w:szCs w:val="24"/>
          <w:lang w:val="es-ES"/>
        </w:rPr>
        <w:t xml:space="preserve"> conductas punibles atribuidas al señor </w:t>
      </w:r>
      <w:r w:rsidR="00D67575">
        <w:rPr>
          <w:rFonts w:ascii="Arial" w:hAnsi="Arial" w:cs="Arial"/>
          <w:sz w:val="24"/>
          <w:szCs w:val="24"/>
          <w:lang w:val="es-ES"/>
        </w:rPr>
        <w:t>CARP</w:t>
      </w:r>
      <w:r w:rsidR="00FA7FC8" w:rsidRPr="00FA7FC8">
        <w:rPr>
          <w:rFonts w:ascii="Arial" w:hAnsi="Arial" w:cs="Arial"/>
          <w:sz w:val="24"/>
          <w:szCs w:val="24"/>
          <w:lang w:val="es-ES"/>
        </w:rPr>
        <w:t xml:space="preserve"> se encuentran descritas de la siguiente forma:</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spacing w:after="0" w:line="360" w:lineRule="auto"/>
        <w:ind w:left="567" w:right="618"/>
        <w:jc w:val="both"/>
        <w:rPr>
          <w:rFonts w:ascii="Arial" w:hAnsi="Arial" w:cs="Arial"/>
          <w:i/>
          <w:iCs/>
          <w:sz w:val="20"/>
          <w:szCs w:val="20"/>
          <w:lang w:val="es-ES"/>
        </w:rPr>
      </w:pPr>
      <w:r w:rsidRPr="00FA7FC8">
        <w:rPr>
          <w:rFonts w:ascii="Arial" w:hAnsi="Arial" w:cs="Arial"/>
          <w:sz w:val="20"/>
          <w:szCs w:val="20"/>
          <w:lang w:val="es-ES"/>
        </w:rPr>
        <w:t xml:space="preserve">Art. 111. </w:t>
      </w:r>
      <w:r w:rsidRPr="00FA7FC8">
        <w:rPr>
          <w:rFonts w:ascii="Arial" w:hAnsi="Arial" w:cs="Arial"/>
          <w:i/>
          <w:iCs/>
          <w:sz w:val="20"/>
          <w:szCs w:val="20"/>
          <w:lang w:val="es-ES"/>
        </w:rPr>
        <w:t>LESIONES. El que cause a otro daño en el cuerpo o la salud, incurrirá en las sanciones establecidas en los artículos siguientes.</w:t>
      </w:r>
    </w:p>
    <w:p w:rsidR="00FA7FC8" w:rsidRPr="00FA7FC8" w:rsidRDefault="00FA7FC8" w:rsidP="00FA7FC8">
      <w:pPr>
        <w:spacing w:after="0" w:line="360" w:lineRule="auto"/>
        <w:ind w:left="567" w:right="618"/>
        <w:jc w:val="both"/>
        <w:rPr>
          <w:rFonts w:ascii="Arial" w:hAnsi="Arial" w:cs="Arial"/>
          <w:iCs/>
          <w:sz w:val="20"/>
          <w:szCs w:val="20"/>
          <w:lang w:val="es-ES"/>
        </w:rPr>
      </w:pPr>
    </w:p>
    <w:p w:rsidR="00FA7FC8" w:rsidRPr="00FA7FC8" w:rsidRDefault="00FA7FC8" w:rsidP="00FA7FC8">
      <w:pPr>
        <w:spacing w:after="0" w:line="360" w:lineRule="auto"/>
        <w:ind w:left="567" w:right="618"/>
        <w:jc w:val="both"/>
        <w:rPr>
          <w:rFonts w:ascii="Arial" w:hAnsi="Arial" w:cs="Arial"/>
          <w:i/>
          <w:iCs/>
          <w:sz w:val="20"/>
          <w:szCs w:val="20"/>
          <w:lang w:val="es-ES"/>
        </w:rPr>
      </w:pPr>
      <w:r w:rsidRPr="00FA7FC8">
        <w:rPr>
          <w:rFonts w:ascii="Arial" w:hAnsi="Arial" w:cs="Arial"/>
          <w:iCs/>
          <w:sz w:val="20"/>
          <w:szCs w:val="20"/>
          <w:lang w:val="es-ES"/>
        </w:rPr>
        <w:t xml:space="preserve">Art. 112. </w:t>
      </w:r>
      <w:r w:rsidRPr="00FA7FC8">
        <w:rPr>
          <w:rFonts w:ascii="Arial" w:hAnsi="Arial" w:cs="Arial"/>
          <w:i/>
          <w:iCs/>
          <w:sz w:val="20"/>
          <w:szCs w:val="20"/>
          <w:lang w:val="es-ES"/>
        </w:rPr>
        <w:t>INCAPACIDAD PARA TRABAJAR O ENFERMEDAD inc 1º  Si el daño consistiere en incapacidad para trabajar o en enfermedad que no pase de treinta (30) días, la pena será de prisión de dieciséis (16) a treinta y seis (36) meses.</w:t>
      </w:r>
    </w:p>
    <w:p w:rsidR="00FA7FC8" w:rsidRPr="00FA7FC8" w:rsidRDefault="00FA7FC8" w:rsidP="00FA7FC8">
      <w:pPr>
        <w:spacing w:after="0" w:line="360" w:lineRule="auto"/>
        <w:ind w:left="567" w:right="618"/>
        <w:jc w:val="both"/>
        <w:rPr>
          <w:rFonts w:ascii="Arial" w:hAnsi="Arial" w:cs="Arial"/>
          <w:i/>
          <w:iCs/>
          <w:sz w:val="20"/>
          <w:szCs w:val="20"/>
          <w:lang w:val="es-ES"/>
        </w:rPr>
      </w:pPr>
      <w:r w:rsidRPr="00FA7FC8">
        <w:rPr>
          <w:rFonts w:ascii="Arial" w:hAnsi="Arial" w:cs="Arial"/>
          <w:i/>
          <w:iCs/>
          <w:sz w:val="20"/>
          <w:szCs w:val="20"/>
          <w:lang w:val="es-ES"/>
        </w:rPr>
        <w:t xml:space="preserve"> </w:t>
      </w:r>
    </w:p>
    <w:p w:rsidR="00FA7FC8" w:rsidRPr="00FA7FC8" w:rsidRDefault="00FA7FC8" w:rsidP="00FA7FC8">
      <w:pPr>
        <w:spacing w:after="0" w:line="360" w:lineRule="auto"/>
        <w:ind w:left="567" w:right="618"/>
        <w:jc w:val="both"/>
        <w:rPr>
          <w:rFonts w:ascii="Arial" w:hAnsi="Arial" w:cs="Arial"/>
          <w:i/>
          <w:iCs/>
          <w:sz w:val="20"/>
          <w:szCs w:val="20"/>
          <w:lang w:val="es-ES"/>
        </w:rPr>
      </w:pPr>
      <w:r w:rsidRPr="00FA7FC8">
        <w:rPr>
          <w:rFonts w:ascii="Arial" w:hAnsi="Arial" w:cs="Arial"/>
          <w:sz w:val="20"/>
          <w:szCs w:val="20"/>
          <w:lang w:val="es-ES"/>
        </w:rPr>
        <w:lastRenderedPageBreak/>
        <w:t xml:space="preserve">Art. 113. </w:t>
      </w:r>
      <w:r w:rsidRPr="00FA7FC8">
        <w:rPr>
          <w:rFonts w:ascii="Arial" w:hAnsi="Arial" w:cs="Arial"/>
          <w:i/>
          <w:iCs/>
          <w:sz w:val="20"/>
          <w:szCs w:val="20"/>
          <w:lang w:val="es-ES"/>
        </w:rPr>
        <w:t>DEFORMIDAD. Si el daño consistiere en deformidad física transitoria…</w:t>
      </w:r>
    </w:p>
    <w:p w:rsidR="00FA7FC8" w:rsidRPr="00FA7FC8" w:rsidRDefault="00FA7FC8" w:rsidP="00FA7FC8">
      <w:pPr>
        <w:spacing w:after="0" w:line="360" w:lineRule="auto"/>
        <w:ind w:left="567" w:right="618"/>
        <w:jc w:val="both"/>
        <w:rPr>
          <w:rFonts w:ascii="Arial" w:hAnsi="Arial" w:cs="Arial"/>
          <w:i/>
          <w:iCs/>
          <w:sz w:val="20"/>
          <w:szCs w:val="20"/>
          <w:lang w:val="es-ES"/>
        </w:rPr>
      </w:pPr>
    </w:p>
    <w:p w:rsidR="00FA7FC8" w:rsidRPr="00FA7FC8" w:rsidRDefault="00FA7FC8" w:rsidP="00FA7FC8">
      <w:pPr>
        <w:spacing w:after="0" w:line="360" w:lineRule="auto"/>
        <w:ind w:left="567" w:right="618"/>
        <w:jc w:val="both"/>
        <w:rPr>
          <w:rFonts w:ascii="Arial" w:hAnsi="Arial" w:cs="Arial"/>
          <w:i/>
          <w:iCs/>
          <w:sz w:val="20"/>
          <w:szCs w:val="20"/>
          <w:lang w:val="es-ES"/>
        </w:rPr>
      </w:pPr>
      <w:r w:rsidRPr="00FA7FC8">
        <w:rPr>
          <w:rFonts w:ascii="Arial" w:hAnsi="Arial" w:cs="Arial"/>
          <w:i/>
          <w:iCs/>
          <w:sz w:val="20"/>
          <w:szCs w:val="20"/>
          <w:lang w:val="es-ES"/>
        </w:rPr>
        <w:t xml:space="preserve">Inc 2.  Si fuere permanente, la pena será de prisión de </w:t>
      </w:r>
      <w:smartTag w:uri="urn:schemas-microsoft-com:office:smarttags" w:element="metricconverter">
        <w:smartTagPr>
          <w:attr w:name="ProductID" w:val="32 a"/>
        </w:smartTagPr>
        <w:r w:rsidRPr="00FA7FC8">
          <w:rPr>
            <w:rFonts w:ascii="Arial" w:hAnsi="Arial" w:cs="Arial"/>
            <w:i/>
            <w:iCs/>
            <w:sz w:val="20"/>
            <w:szCs w:val="20"/>
            <w:lang w:val="es-ES"/>
          </w:rPr>
          <w:t>32 a</w:t>
        </w:r>
      </w:smartTag>
      <w:r w:rsidRPr="00FA7FC8">
        <w:rPr>
          <w:rFonts w:ascii="Arial" w:hAnsi="Arial" w:cs="Arial"/>
          <w:i/>
          <w:iCs/>
          <w:sz w:val="20"/>
          <w:szCs w:val="20"/>
          <w:lang w:val="es-ES"/>
        </w:rPr>
        <w:t xml:space="preserve"> 126 meses y multa de treinta y cuatro punto sesenta y seis (34.66) a cincuenta y cuatro (54) salarios mínimos legales mensuales vigentes.</w:t>
      </w:r>
    </w:p>
    <w:p w:rsidR="00FA7FC8" w:rsidRPr="00FA7FC8" w:rsidRDefault="00FA7FC8" w:rsidP="00FA7FC8">
      <w:pPr>
        <w:spacing w:after="0" w:line="360" w:lineRule="auto"/>
        <w:ind w:left="567" w:right="618"/>
        <w:jc w:val="both"/>
        <w:rPr>
          <w:rFonts w:ascii="Arial" w:hAnsi="Arial" w:cs="Arial"/>
          <w:i/>
          <w:iCs/>
          <w:sz w:val="20"/>
          <w:szCs w:val="20"/>
          <w:lang w:val="es-ES"/>
        </w:rPr>
      </w:pPr>
    </w:p>
    <w:p w:rsidR="00FA7FC8" w:rsidRPr="00FA7FC8" w:rsidRDefault="00FA7FC8" w:rsidP="00FA7FC8">
      <w:pPr>
        <w:spacing w:after="0" w:line="360" w:lineRule="auto"/>
        <w:ind w:left="567" w:right="618"/>
        <w:jc w:val="both"/>
        <w:rPr>
          <w:rFonts w:ascii="Arial" w:hAnsi="Arial" w:cs="Arial"/>
          <w:i/>
          <w:iCs/>
          <w:sz w:val="20"/>
          <w:szCs w:val="20"/>
          <w:lang w:val="es-ES"/>
        </w:rPr>
      </w:pPr>
      <w:r w:rsidRPr="00FA7FC8">
        <w:rPr>
          <w:rFonts w:ascii="Arial" w:hAnsi="Arial" w:cs="Arial"/>
          <w:i/>
          <w:iCs/>
          <w:sz w:val="20"/>
          <w:szCs w:val="20"/>
          <w:lang w:val="es-ES"/>
        </w:rPr>
        <w:t>Si la deformidad afectare el rostro, la pena se aumentará hasta en una tercera parte.</w:t>
      </w:r>
    </w:p>
    <w:p w:rsidR="00FA7FC8" w:rsidRPr="00FA7FC8" w:rsidRDefault="00FA7FC8" w:rsidP="00FA7FC8">
      <w:pPr>
        <w:spacing w:after="0" w:line="360" w:lineRule="auto"/>
        <w:ind w:left="567" w:right="618"/>
        <w:jc w:val="both"/>
        <w:rPr>
          <w:rFonts w:ascii="Arial" w:hAnsi="Arial" w:cs="Arial"/>
          <w:i/>
          <w:iCs/>
          <w:sz w:val="20"/>
          <w:szCs w:val="20"/>
          <w:lang w:val="es-ES"/>
        </w:rPr>
      </w:pPr>
    </w:p>
    <w:p w:rsidR="00FA7FC8" w:rsidRPr="00FA7FC8" w:rsidRDefault="00FA7FC8" w:rsidP="00FA7FC8">
      <w:pPr>
        <w:spacing w:after="0" w:line="360" w:lineRule="auto"/>
        <w:ind w:left="567" w:right="618"/>
        <w:jc w:val="both"/>
        <w:rPr>
          <w:rFonts w:ascii="Arial" w:hAnsi="Arial" w:cs="Arial"/>
          <w:i/>
          <w:iCs/>
          <w:sz w:val="20"/>
          <w:szCs w:val="20"/>
          <w:lang w:val="es-ES"/>
        </w:rPr>
      </w:pPr>
      <w:r w:rsidRPr="00FA7FC8">
        <w:rPr>
          <w:rFonts w:ascii="Arial" w:hAnsi="Arial" w:cs="Arial"/>
          <w:iCs/>
          <w:sz w:val="20"/>
          <w:szCs w:val="20"/>
          <w:lang w:val="es-ES"/>
        </w:rPr>
        <w:t xml:space="preserve">Art. 117 </w:t>
      </w:r>
      <w:r w:rsidRPr="00FA7FC8">
        <w:rPr>
          <w:rFonts w:ascii="Arial" w:hAnsi="Arial" w:cs="Arial"/>
          <w:i/>
          <w:iCs/>
          <w:sz w:val="20"/>
          <w:szCs w:val="20"/>
          <w:lang w:val="es-ES"/>
        </w:rPr>
        <w:t>UNIDAD PUNITIVA. Si como consecuencia de la conducta se produjeren varios de los resultados previstos en los artículos anteriores, solo se aplicará la pena correspondiente al de mayor gravedad.</w:t>
      </w:r>
    </w:p>
    <w:p w:rsidR="00FA7FC8" w:rsidRPr="00FA7FC8" w:rsidRDefault="00FA7FC8" w:rsidP="00FA7FC8">
      <w:pPr>
        <w:spacing w:after="0" w:line="360" w:lineRule="auto"/>
        <w:ind w:left="567" w:right="618"/>
        <w:jc w:val="both"/>
        <w:rPr>
          <w:rFonts w:ascii="Arial" w:hAnsi="Arial" w:cs="Arial"/>
          <w:i/>
          <w:iCs/>
          <w:sz w:val="20"/>
          <w:szCs w:val="20"/>
          <w:lang w:val="es-ES"/>
        </w:rPr>
      </w:pPr>
    </w:p>
    <w:p w:rsidR="00FA7FC8" w:rsidRPr="00FA7FC8" w:rsidRDefault="00FA7FC8" w:rsidP="00FA7FC8">
      <w:pPr>
        <w:spacing w:after="0" w:line="360" w:lineRule="auto"/>
        <w:ind w:left="567" w:right="618"/>
        <w:jc w:val="both"/>
        <w:rPr>
          <w:rFonts w:ascii="Arial" w:hAnsi="Arial" w:cs="Arial"/>
          <w:i/>
          <w:iCs/>
          <w:sz w:val="20"/>
          <w:szCs w:val="20"/>
          <w:lang w:val="es-ES"/>
        </w:rPr>
      </w:pPr>
      <w:r w:rsidRPr="00FA7FC8">
        <w:rPr>
          <w:rFonts w:ascii="Arial" w:hAnsi="Arial" w:cs="Arial"/>
          <w:sz w:val="20"/>
          <w:szCs w:val="20"/>
          <w:lang w:val="es-ES"/>
        </w:rPr>
        <w:t xml:space="preserve">Art. 120. </w:t>
      </w:r>
      <w:r w:rsidRPr="00FA7FC8">
        <w:rPr>
          <w:rFonts w:ascii="Arial" w:hAnsi="Arial" w:cs="Arial"/>
          <w:i/>
          <w:iCs/>
          <w:sz w:val="20"/>
          <w:szCs w:val="20"/>
          <w:lang w:val="es-ES"/>
        </w:rPr>
        <w:t>LESIONES CULPOSAS. El que por culpa cause a otro alguna de las lesiones a que</w:t>
      </w:r>
      <w:r w:rsidR="00CB479E">
        <w:rPr>
          <w:rFonts w:ascii="Arial" w:hAnsi="Arial" w:cs="Arial"/>
          <w:i/>
          <w:iCs/>
          <w:sz w:val="20"/>
          <w:szCs w:val="20"/>
          <w:lang w:val="es-ES"/>
        </w:rPr>
        <w:t xml:space="preserve"> se </w:t>
      </w:r>
      <w:r w:rsidRPr="00FA7FC8">
        <w:rPr>
          <w:rFonts w:ascii="Arial" w:hAnsi="Arial" w:cs="Arial"/>
          <w:i/>
          <w:iCs/>
          <w:sz w:val="20"/>
          <w:szCs w:val="20"/>
          <w:lang w:val="es-ES"/>
        </w:rPr>
        <w:t>refieren los artículos anteriores, incurrirá en la respectiva pena disminuida de las cuatro quintas a las tres cuartas partes.</w:t>
      </w:r>
    </w:p>
    <w:p w:rsidR="00FA7FC8" w:rsidRPr="00FA7FC8" w:rsidRDefault="00FA7FC8" w:rsidP="00FA7FC8">
      <w:pPr>
        <w:spacing w:after="0" w:line="360" w:lineRule="auto"/>
        <w:ind w:left="567" w:right="618"/>
        <w:jc w:val="both"/>
        <w:rPr>
          <w:rFonts w:ascii="Arial" w:hAnsi="Arial" w:cs="Arial"/>
          <w:i/>
          <w:iCs/>
          <w:sz w:val="20"/>
          <w:szCs w:val="20"/>
          <w:lang w:val="es-ES"/>
        </w:rPr>
      </w:pPr>
    </w:p>
    <w:p w:rsidR="00FA7FC8" w:rsidRPr="00FA7FC8" w:rsidRDefault="00FA7FC8" w:rsidP="00FA7FC8">
      <w:pPr>
        <w:spacing w:after="0" w:line="360" w:lineRule="auto"/>
        <w:ind w:left="567" w:right="618"/>
        <w:jc w:val="both"/>
        <w:rPr>
          <w:rFonts w:ascii="Arial" w:hAnsi="Arial" w:cs="Arial"/>
          <w:i/>
          <w:iCs/>
          <w:sz w:val="20"/>
          <w:szCs w:val="20"/>
          <w:lang w:val="es-ES"/>
        </w:rPr>
      </w:pPr>
      <w:r w:rsidRPr="00FA7FC8">
        <w:rPr>
          <w:rFonts w:ascii="Arial" w:hAnsi="Arial" w:cs="Arial"/>
          <w:i/>
          <w:iCs/>
          <w:sz w:val="20"/>
          <w:szCs w:val="20"/>
          <w:lang w:val="es-ES"/>
        </w:rPr>
        <w:t xml:space="preserve">Cuando la conducta culposa sea cometida utilizando medios motorizados o arma de fuego se impondrá igualmente la pena de privación del derecho a conducir vehículos automotores y motocicletas y de privación del derecho a la tenencia y porte de armas respectivamente dieciséis (16) a cincuenta y cuatro meses (54)” </w:t>
      </w:r>
      <w:r w:rsidRPr="00CB479E">
        <w:rPr>
          <w:rFonts w:ascii="Arial" w:hAnsi="Arial" w:cs="Arial"/>
          <w:i/>
          <w:iCs/>
          <w:sz w:val="20"/>
          <w:szCs w:val="20"/>
          <w:vertAlign w:val="superscript"/>
          <w:lang w:val="es-ES"/>
        </w:rPr>
        <w:footnoteReference w:id="1"/>
      </w:r>
    </w:p>
    <w:p w:rsidR="00FA7FC8" w:rsidRPr="00FA7FC8" w:rsidRDefault="00FA7FC8" w:rsidP="00FA7FC8">
      <w:pPr>
        <w:spacing w:after="0" w:line="360" w:lineRule="auto"/>
        <w:ind w:right="-7"/>
        <w:jc w:val="both"/>
        <w:rPr>
          <w:rFonts w:ascii="Arial" w:hAnsi="Arial" w:cs="Arial"/>
          <w:i/>
          <w:iCs/>
          <w:sz w:val="24"/>
          <w:szCs w:val="24"/>
          <w:lang w:val="es-ES"/>
        </w:rPr>
      </w:pPr>
    </w:p>
    <w:p w:rsidR="00FA7FC8" w:rsidRDefault="00CB479E" w:rsidP="00FA7FC8">
      <w:pPr>
        <w:spacing w:after="0" w:line="360" w:lineRule="auto"/>
        <w:ind w:right="-7"/>
        <w:jc w:val="both"/>
        <w:rPr>
          <w:rFonts w:ascii="Arial" w:hAnsi="Arial" w:cs="Arial"/>
          <w:sz w:val="24"/>
          <w:szCs w:val="24"/>
          <w:lang w:val="es-ES"/>
        </w:rPr>
      </w:pPr>
      <w:r>
        <w:rPr>
          <w:rFonts w:ascii="Arial" w:hAnsi="Arial" w:cs="Arial"/>
          <w:sz w:val="24"/>
          <w:szCs w:val="24"/>
          <w:lang w:val="es-ES"/>
        </w:rPr>
        <w:t>6.5</w:t>
      </w:r>
      <w:r w:rsidR="00FA7FC8" w:rsidRPr="00FA7FC8">
        <w:rPr>
          <w:rFonts w:ascii="Arial" w:hAnsi="Arial" w:cs="Arial"/>
          <w:sz w:val="24"/>
          <w:szCs w:val="24"/>
          <w:lang w:val="es-ES"/>
        </w:rPr>
        <w:t xml:space="preserve"> Como se expuso antes, la conducta punible investigada fue debidamente establecida en el juicio con</w:t>
      </w:r>
      <w:r>
        <w:rPr>
          <w:rFonts w:ascii="Arial" w:hAnsi="Arial" w:cs="Arial"/>
          <w:sz w:val="24"/>
          <w:szCs w:val="24"/>
          <w:lang w:val="es-ES"/>
        </w:rPr>
        <w:t xml:space="preserve"> las estipulaciones probatorias</w:t>
      </w:r>
      <w:r w:rsidR="00FA7FC8" w:rsidRPr="00FA7FC8">
        <w:rPr>
          <w:rFonts w:ascii="Arial" w:hAnsi="Arial" w:cs="Arial"/>
          <w:sz w:val="24"/>
          <w:szCs w:val="24"/>
          <w:lang w:val="es-ES"/>
        </w:rPr>
        <w:t xml:space="preserve"> correspondientes a los tres informes del Instituto de Medicina Legal </w:t>
      </w:r>
      <w:r>
        <w:rPr>
          <w:rFonts w:ascii="Arial" w:hAnsi="Arial" w:cs="Arial"/>
          <w:sz w:val="24"/>
          <w:szCs w:val="24"/>
          <w:lang w:val="es-ES"/>
        </w:rPr>
        <w:t>sobre las</w:t>
      </w:r>
      <w:r w:rsidR="00FA7FC8" w:rsidRPr="00FA7FC8">
        <w:rPr>
          <w:rFonts w:ascii="Arial" w:hAnsi="Arial" w:cs="Arial"/>
          <w:sz w:val="24"/>
          <w:szCs w:val="24"/>
          <w:lang w:val="es-ES"/>
        </w:rPr>
        <w:t xml:space="preserve"> lesiones sufridas por la afectada y sus secuelas.</w:t>
      </w:r>
      <w:r w:rsidR="00FA7FC8" w:rsidRPr="00FA7FC8">
        <w:rPr>
          <w:rFonts w:ascii="Arial" w:hAnsi="Arial" w:cs="Arial"/>
          <w:sz w:val="24"/>
          <w:szCs w:val="24"/>
          <w:vertAlign w:val="superscript"/>
          <w:lang w:val="es-ES"/>
        </w:rPr>
        <w:footnoteReference w:id="2"/>
      </w:r>
      <w:r w:rsidR="00FA7FC8" w:rsidRPr="00FA7FC8">
        <w:rPr>
          <w:rFonts w:ascii="Arial" w:hAnsi="Arial" w:cs="Arial"/>
          <w:sz w:val="24"/>
          <w:szCs w:val="24"/>
          <w:lang w:val="es-ES"/>
        </w:rPr>
        <w:t xml:space="preserve"> </w:t>
      </w:r>
    </w:p>
    <w:p w:rsidR="00572487" w:rsidRPr="00FA7FC8" w:rsidRDefault="00572487" w:rsidP="00FA7FC8">
      <w:pPr>
        <w:spacing w:after="0" w:line="360" w:lineRule="auto"/>
        <w:ind w:right="-7"/>
        <w:jc w:val="both"/>
        <w:rPr>
          <w:rFonts w:ascii="Arial" w:hAnsi="Arial" w:cs="Arial"/>
          <w:sz w:val="24"/>
          <w:szCs w:val="24"/>
          <w:lang w:val="es-ES"/>
        </w:rPr>
      </w:pPr>
    </w:p>
    <w:p w:rsidR="00FA7FC8" w:rsidRPr="00FA7FC8" w:rsidRDefault="00CB479E" w:rsidP="00FA7FC8">
      <w:pPr>
        <w:spacing w:after="0" w:line="360" w:lineRule="auto"/>
        <w:ind w:right="-7"/>
        <w:jc w:val="both"/>
        <w:rPr>
          <w:rFonts w:ascii="Arial" w:hAnsi="Arial" w:cs="Arial"/>
          <w:sz w:val="24"/>
          <w:szCs w:val="24"/>
          <w:lang w:val="es-ES"/>
        </w:rPr>
      </w:pPr>
      <w:r>
        <w:rPr>
          <w:rFonts w:ascii="Arial" w:hAnsi="Arial" w:cs="Arial"/>
          <w:sz w:val="24"/>
          <w:szCs w:val="24"/>
          <w:lang w:val="es-ES"/>
        </w:rPr>
        <w:t>Sobre estas</w:t>
      </w:r>
      <w:r w:rsidR="00FA7FC8" w:rsidRPr="00FA7FC8">
        <w:rPr>
          <w:rFonts w:ascii="Arial" w:hAnsi="Arial" w:cs="Arial"/>
          <w:sz w:val="24"/>
          <w:szCs w:val="24"/>
          <w:lang w:val="es-ES"/>
        </w:rPr>
        <w:t xml:space="preserve"> pruebas no se hacen mayores precisiones pues como se indicó anteriormente, el tema de la existencia </w:t>
      </w:r>
      <w:r>
        <w:rPr>
          <w:rFonts w:ascii="Arial" w:hAnsi="Arial" w:cs="Arial"/>
          <w:sz w:val="24"/>
          <w:szCs w:val="24"/>
          <w:lang w:val="es-ES"/>
        </w:rPr>
        <w:t>de las lesiones sufridas por la</w:t>
      </w:r>
      <w:r w:rsidR="00FA7FC8" w:rsidRPr="00FA7FC8">
        <w:rPr>
          <w:rFonts w:ascii="Arial" w:hAnsi="Arial" w:cs="Arial"/>
          <w:sz w:val="24"/>
          <w:szCs w:val="24"/>
          <w:lang w:val="es-ES"/>
        </w:rPr>
        <w:t xml:space="preserve"> víctima y su calificación jurídica no fue objeto del recurso de apelación.</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CB479E" w:rsidP="00FA7FC8">
      <w:pPr>
        <w:spacing w:after="0" w:line="360" w:lineRule="auto"/>
        <w:ind w:right="-7"/>
        <w:jc w:val="both"/>
        <w:rPr>
          <w:rFonts w:ascii="Arial" w:hAnsi="Arial" w:cs="Arial"/>
          <w:sz w:val="24"/>
          <w:szCs w:val="24"/>
          <w:lang w:val="es-ES"/>
        </w:rPr>
      </w:pPr>
      <w:r>
        <w:rPr>
          <w:rFonts w:ascii="Arial" w:hAnsi="Arial" w:cs="Arial"/>
          <w:sz w:val="24"/>
          <w:szCs w:val="24"/>
          <w:lang w:val="es-ES"/>
        </w:rPr>
        <w:t>6.6</w:t>
      </w:r>
      <w:r w:rsidR="00FA7FC8" w:rsidRPr="00FA7FC8">
        <w:rPr>
          <w:rFonts w:ascii="Arial" w:hAnsi="Arial" w:cs="Arial"/>
          <w:sz w:val="24"/>
          <w:szCs w:val="24"/>
          <w:lang w:val="es-ES"/>
        </w:rPr>
        <w:t xml:space="preserve"> Como el delito fue imputado al señor </w:t>
      </w:r>
      <w:r w:rsidR="00D67575">
        <w:rPr>
          <w:rFonts w:ascii="Arial" w:hAnsi="Arial" w:cs="Arial"/>
          <w:sz w:val="24"/>
          <w:szCs w:val="24"/>
          <w:lang w:val="es-ES"/>
        </w:rPr>
        <w:t>CARP</w:t>
      </w:r>
      <w:r w:rsidR="00FA7FC8" w:rsidRPr="00FA7FC8">
        <w:rPr>
          <w:rFonts w:ascii="Arial" w:hAnsi="Arial" w:cs="Arial"/>
          <w:sz w:val="24"/>
          <w:szCs w:val="24"/>
          <w:lang w:val="es-ES"/>
        </w:rPr>
        <w:t xml:space="preserve"> como una conducta culposa, le corresponde a </w:t>
      </w:r>
      <w:smartTag w:uri="urn:schemas-microsoft-com:office:smarttags" w:element="PersonName">
        <w:smartTagPr>
          <w:attr w:name="ProductID" w:val="la Sala"/>
        </w:smartTagPr>
        <w:r w:rsidR="00FA7FC8" w:rsidRPr="00FA7FC8">
          <w:rPr>
            <w:rFonts w:ascii="Arial" w:hAnsi="Arial" w:cs="Arial"/>
            <w:sz w:val="24"/>
            <w:szCs w:val="24"/>
            <w:lang w:val="es-ES"/>
          </w:rPr>
          <w:t>la Sala</w:t>
        </w:r>
      </w:smartTag>
      <w:r w:rsidR="00FA7FC8" w:rsidRPr="00FA7FC8">
        <w:rPr>
          <w:rFonts w:ascii="Arial" w:hAnsi="Arial" w:cs="Arial"/>
          <w:sz w:val="24"/>
          <w:szCs w:val="24"/>
          <w:lang w:val="es-ES"/>
        </w:rPr>
        <w:t xml:space="preserve"> en primer orden establecer si tal como lo prescribe el artículo 23 del C.P. el resultado típico establecido fue consecuencia de una infracción al deber objetivo de cuidado atribuible al procesado, consistente en </w:t>
      </w:r>
      <w:r w:rsidR="00FA7FC8" w:rsidRPr="00FA7FC8">
        <w:rPr>
          <w:rFonts w:ascii="Arial" w:hAnsi="Arial" w:cs="Arial"/>
          <w:sz w:val="24"/>
          <w:szCs w:val="24"/>
          <w:lang w:val="es-ES"/>
        </w:rPr>
        <w:lastRenderedPageBreak/>
        <w:t xml:space="preserve">que debió prever el resultado </w:t>
      </w:r>
      <w:r w:rsidR="00572487">
        <w:rPr>
          <w:rFonts w:ascii="Arial" w:hAnsi="Arial" w:cs="Arial"/>
          <w:sz w:val="24"/>
          <w:szCs w:val="24"/>
          <w:lang w:val="es-ES"/>
        </w:rPr>
        <w:t>dañino</w:t>
      </w:r>
      <w:r w:rsidR="00FA7FC8" w:rsidRPr="00FA7FC8">
        <w:rPr>
          <w:rFonts w:ascii="Arial" w:hAnsi="Arial" w:cs="Arial"/>
          <w:sz w:val="24"/>
          <w:szCs w:val="24"/>
          <w:lang w:val="es-ES"/>
        </w:rPr>
        <w:t xml:space="preserve"> por ser este pre</w:t>
      </w:r>
      <w:r>
        <w:rPr>
          <w:rFonts w:ascii="Arial" w:hAnsi="Arial" w:cs="Arial"/>
          <w:sz w:val="24"/>
          <w:szCs w:val="24"/>
          <w:lang w:val="es-ES"/>
        </w:rPr>
        <w:t>visible, o que una vez previsto</w:t>
      </w:r>
      <w:r w:rsidR="00FA7FC8" w:rsidRPr="00FA7FC8">
        <w:rPr>
          <w:rFonts w:ascii="Arial" w:hAnsi="Arial" w:cs="Arial"/>
          <w:sz w:val="24"/>
          <w:szCs w:val="24"/>
          <w:lang w:val="es-ES"/>
        </w:rPr>
        <w:t xml:space="preserve"> confió en poder evitarlo.</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CB479E" w:rsidP="00FA7FC8">
      <w:pPr>
        <w:spacing w:after="0" w:line="360" w:lineRule="auto"/>
        <w:ind w:right="-7"/>
        <w:jc w:val="both"/>
        <w:rPr>
          <w:rFonts w:ascii="Arial" w:hAnsi="Arial" w:cs="Arial"/>
          <w:sz w:val="24"/>
          <w:szCs w:val="24"/>
          <w:lang w:val="es-ES" w:eastAsia="es-ES"/>
        </w:rPr>
      </w:pPr>
      <w:r>
        <w:rPr>
          <w:rFonts w:ascii="Arial" w:hAnsi="Arial" w:cs="Arial"/>
          <w:bCs/>
          <w:sz w:val="24"/>
          <w:szCs w:val="24"/>
          <w:lang w:val="es-ES" w:eastAsia="es-ES"/>
        </w:rPr>
        <w:t>6.7</w:t>
      </w:r>
      <w:r w:rsidR="00FA7FC8" w:rsidRPr="00FA7FC8">
        <w:rPr>
          <w:rFonts w:ascii="Arial" w:hAnsi="Arial" w:cs="Arial"/>
          <w:bCs/>
          <w:sz w:val="24"/>
          <w:szCs w:val="24"/>
          <w:lang w:val="es-ES" w:eastAsia="es-ES"/>
        </w:rPr>
        <w:t xml:space="preserve"> </w:t>
      </w:r>
      <w:smartTag w:uri="urn:schemas-microsoft-com:office:smarttags" w:element="PersonName">
        <w:smartTagPr>
          <w:attr w:name="ProductID" w:val="La  Sala"/>
        </w:smartTagPr>
        <w:r w:rsidR="00FA7FC8" w:rsidRPr="00FA7FC8">
          <w:rPr>
            <w:rFonts w:ascii="Arial" w:hAnsi="Arial" w:cs="Arial"/>
            <w:sz w:val="24"/>
            <w:szCs w:val="24"/>
            <w:lang w:val="es-ES" w:eastAsia="es-ES"/>
          </w:rPr>
          <w:t>La  Sala</w:t>
        </w:r>
      </w:smartTag>
      <w:r w:rsidR="00FA7FC8" w:rsidRPr="00FA7FC8">
        <w:rPr>
          <w:rFonts w:ascii="Arial" w:hAnsi="Arial" w:cs="Arial"/>
          <w:sz w:val="24"/>
          <w:szCs w:val="24"/>
          <w:lang w:val="es-ES" w:eastAsia="es-ES"/>
        </w:rPr>
        <w:t xml:space="preserve"> de Casación Penal de </w:t>
      </w:r>
      <w:smartTag w:uri="urn:schemas-microsoft-com:office:smarttags" w:element="PersonName">
        <w:smartTagPr>
          <w:attr w:name="ProductID" w:val="la Corte Suprema"/>
        </w:smartTagPr>
        <w:r w:rsidR="00FA7FC8" w:rsidRPr="00FA7FC8">
          <w:rPr>
            <w:rFonts w:ascii="Arial" w:hAnsi="Arial" w:cs="Arial"/>
            <w:sz w:val="24"/>
            <w:szCs w:val="24"/>
            <w:lang w:val="es-ES" w:eastAsia="es-ES"/>
          </w:rPr>
          <w:t>la Corte Suprema</w:t>
        </w:r>
      </w:smartTag>
      <w:r w:rsidR="00FA7FC8" w:rsidRPr="00FA7FC8">
        <w:rPr>
          <w:rFonts w:ascii="Arial" w:hAnsi="Arial" w:cs="Arial"/>
          <w:sz w:val="24"/>
          <w:szCs w:val="24"/>
          <w:lang w:val="es-ES" w:eastAsia="es-ES"/>
        </w:rPr>
        <w:t xml:space="preserve"> de Justicia, ha expuesto lo siguiente sobre l</w:t>
      </w:r>
      <w:r>
        <w:rPr>
          <w:rFonts w:ascii="Arial" w:hAnsi="Arial" w:cs="Arial"/>
          <w:sz w:val="24"/>
          <w:szCs w:val="24"/>
          <w:lang w:val="es-ES" w:eastAsia="es-ES"/>
        </w:rPr>
        <w:t>os elementos que estructuran el</w:t>
      </w:r>
      <w:r w:rsidR="00FA7FC8" w:rsidRPr="00FA7FC8">
        <w:rPr>
          <w:rFonts w:ascii="Arial" w:hAnsi="Arial" w:cs="Arial"/>
          <w:sz w:val="24"/>
          <w:szCs w:val="24"/>
          <w:lang w:val="es-ES" w:eastAsia="es-ES"/>
        </w:rPr>
        <w:t xml:space="preserve"> delito culposo: </w:t>
      </w:r>
    </w:p>
    <w:p w:rsidR="00FA7FC8" w:rsidRPr="00FA7FC8" w:rsidRDefault="00FA7FC8" w:rsidP="00FA7FC8">
      <w:pPr>
        <w:spacing w:line="360" w:lineRule="auto"/>
        <w:ind w:right="-7"/>
        <w:rPr>
          <w:rFonts w:ascii="Arial" w:hAnsi="Arial" w:cs="Arial"/>
          <w:sz w:val="20"/>
          <w:szCs w:val="20"/>
          <w:lang w:val="es-ES" w:eastAsia="es-ES"/>
        </w:rPr>
      </w:pP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“…4.1. Así entonces, el tipo objetivo del delito culposo estará compuesto por los elementos que integran el supuesto de hecho  bien sean descriptivos o normativos.</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 </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4.1.1. El sujeto puede ser indeterminado o calificado como sucede con el peculado culposo que exige la condición de servidor público.</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 </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4.1.2. La acción, se traduce en la ejecución de una conducta orientada a obtener un resultado diferente al previsto en el tipo correspondiente.</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 </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4.1.3. Requiere la presencia de un resultado físico no conocido y querido por al autor, que sirve de punto de partida para identificar el cuidado objetivo. Ello significa que será excepcional la presencia de un tipo de esta clase sin resultado material.</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 </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4.1.4. La violación al deber objetivo de cuidado. El autor debe realizar la conducta como lo haría  una persona razonable y prudente puesta en el lugar del agente, de manera que si no obra con arreglo a esas exigencias infringirá el deber objetivo de cuidado. </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 </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En  razón a que no existe una lista de deberes de cuidado, el funcionario judicial tiene que acudir a las distintas fuentes que indican la configuración de la infracción al deber de cuidado, en cada caso. Entre ellas:</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 4.1.4.1. Las normas de orden legal o reglamentaria atinentes al tráfico terrestre, marítimo, aéreo y fluvial, y a los reglamentos del trabajo, dirigidas a disciplinar la buena marcha de las fuentes de riesgos.</w:t>
      </w:r>
    </w:p>
    <w:p w:rsidR="00FA7FC8" w:rsidRPr="00FA7FC8" w:rsidRDefault="00FA7FC8" w:rsidP="00FA7FC8">
      <w:pPr>
        <w:spacing w:after="0" w:line="360" w:lineRule="auto"/>
        <w:ind w:left="567" w:right="618"/>
        <w:rPr>
          <w:rFonts w:ascii="Arial" w:hAnsi="Arial" w:cs="Arial"/>
          <w:sz w:val="20"/>
          <w:szCs w:val="20"/>
          <w:lang w:val="es-ES" w:eastAsia="es-ES"/>
        </w:rPr>
      </w:pP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4.1.4.2. El principio de confianza que surge como consecuencia de la anterior normatividad, y consiste en que quien se comporta en el tráfico de acuerdo con las normas puede y debe confiar en que todos los participantes en el mismo </w:t>
      </w:r>
      <w:r w:rsidRPr="00FA7FC8">
        <w:rPr>
          <w:rFonts w:ascii="Arial" w:hAnsi="Arial" w:cs="Arial"/>
          <w:i/>
          <w:iCs/>
          <w:sz w:val="20"/>
          <w:szCs w:val="20"/>
          <w:lang w:val="es-ES" w:eastAsia="es-ES"/>
        </w:rPr>
        <w:lastRenderedPageBreak/>
        <w:t>tráfico también lo hagan, a no ser que de manera fundada se pueda suponer lo contrario.</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Apotegma que se extiende a los ámbitos del trabajo en donde opera la división de funciones, y a las esferas de la vida cotidiana, en las que el actuar de los sujetos depende del comportamiento asumido por los demás.</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 </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4.1.4.4. Relación de causalidad o nexo de determinación. La trasgresión al deber objetivo de cuidado y el resultado típico deben estar vinculados por una relación de determinación, es decir, la vulneración debe producir el resultado.</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 xml:space="preserve"> </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4.2. Aspecto subjetivo. Es clara la presencia de contenidos subjetivos en el delito imprudente, ellos son:</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p>
    <w:p w:rsidR="00FA7FC8" w:rsidRPr="00FA7FC8" w:rsidRDefault="00FA7FC8" w:rsidP="00FA7FC8">
      <w:pPr>
        <w:spacing w:after="0" w:line="360" w:lineRule="auto"/>
        <w:ind w:left="567" w:right="618"/>
        <w:jc w:val="both"/>
        <w:rPr>
          <w:rFonts w:ascii="Arial" w:hAnsi="Arial" w:cs="Arial"/>
          <w:i/>
          <w:iCs/>
          <w:sz w:val="20"/>
          <w:szCs w:val="20"/>
          <w:lang w:val="es-ES" w:eastAsia="es-ES"/>
        </w:rPr>
      </w:pPr>
      <w:r w:rsidRPr="00FA7FC8">
        <w:rPr>
          <w:rFonts w:ascii="Arial" w:hAnsi="Arial" w:cs="Arial"/>
          <w:i/>
          <w:iCs/>
          <w:sz w:val="20"/>
          <w:szCs w:val="20"/>
          <w:lang w:val="es-ES" w:eastAsia="es-ES"/>
        </w:rPr>
        <w:t>4.2.1. Aspecto volitivo. El resultado típico no debe estar comprendido por la voluntad, o abarcándolo debe hacerlo con una causalidad distinta de la que el agente programó.</w:t>
      </w:r>
    </w:p>
    <w:p w:rsidR="00FA7FC8" w:rsidRPr="00FA7FC8" w:rsidRDefault="00FA7FC8" w:rsidP="00FA7FC8">
      <w:pPr>
        <w:spacing w:after="0" w:line="360" w:lineRule="auto"/>
        <w:ind w:left="567" w:right="618"/>
        <w:jc w:val="both"/>
        <w:rPr>
          <w:rFonts w:ascii="Arial" w:hAnsi="Arial" w:cs="Arial"/>
          <w:i/>
          <w:iCs/>
          <w:sz w:val="20"/>
          <w:szCs w:val="20"/>
          <w:lang w:val="es-ES" w:eastAsia="es-ES"/>
        </w:rPr>
      </w:pPr>
    </w:p>
    <w:p w:rsidR="00FA7FC8" w:rsidRPr="00FA7FC8" w:rsidRDefault="00FA7FC8" w:rsidP="00FA7FC8">
      <w:pPr>
        <w:spacing w:after="0" w:line="360" w:lineRule="auto"/>
        <w:ind w:left="567" w:right="618"/>
        <w:jc w:val="both"/>
        <w:rPr>
          <w:rFonts w:ascii="Arial" w:hAnsi="Arial" w:cs="Arial"/>
          <w:sz w:val="20"/>
          <w:szCs w:val="20"/>
          <w:lang w:val="es-ES" w:eastAsia="es-ES"/>
        </w:rPr>
      </w:pPr>
      <w:r w:rsidRPr="00FA7FC8">
        <w:rPr>
          <w:rFonts w:ascii="Arial" w:hAnsi="Arial" w:cs="Arial"/>
          <w:i/>
          <w:iCs/>
          <w:sz w:val="20"/>
          <w:szCs w:val="20"/>
          <w:lang w:val="es-ES" w:eastAsia="es-ES"/>
        </w:rPr>
        <w:t xml:space="preserve">4.2.2. Aspecto cognoscitivo. Exige la posibilidad de conocer el peligro que la conducta representa para los bienes jurídicos y de prever el resultado con arreglo a esa cognición…” </w:t>
      </w:r>
      <w:r w:rsidRPr="00CB479E">
        <w:rPr>
          <w:rFonts w:ascii="Arial" w:hAnsi="Arial" w:cs="Arial"/>
          <w:i/>
          <w:iCs/>
          <w:sz w:val="20"/>
          <w:szCs w:val="20"/>
          <w:vertAlign w:val="superscript"/>
          <w:lang w:val="es-ES" w:eastAsia="es-ES"/>
        </w:rPr>
        <w:footnoteReference w:id="3"/>
      </w:r>
      <w:r w:rsidRPr="00FA7FC8">
        <w:rPr>
          <w:rFonts w:ascii="Arial" w:hAnsi="Arial" w:cs="Arial"/>
          <w:i/>
          <w:iCs/>
          <w:sz w:val="20"/>
          <w:szCs w:val="20"/>
          <w:lang w:val="es-ES" w:eastAsia="es-ES"/>
        </w:rPr>
        <w:t xml:space="preserve"> </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CB479E" w:rsidP="00FA7FC8">
      <w:pPr>
        <w:spacing w:after="0" w:line="360" w:lineRule="auto"/>
        <w:ind w:right="-7"/>
        <w:jc w:val="both"/>
        <w:rPr>
          <w:rFonts w:ascii="Arial" w:hAnsi="Arial" w:cs="Arial"/>
          <w:sz w:val="24"/>
          <w:szCs w:val="24"/>
        </w:rPr>
      </w:pPr>
      <w:r>
        <w:rPr>
          <w:rFonts w:ascii="Arial" w:hAnsi="Arial" w:cs="Arial"/>
          <w:sz w:val="24"/>
          <w:szCs w:val="24"/>
        </w:rPr>
        <w:t>6.7</w:t>
      </w:r>
      <w:r w:rsidR="00FA7FC8" w:rsidRPr="00FA7FC8">
        <w:rPr>
          <w:rFonts w:ascii="Arial" w:hAnsi="Arial" w:cs="Arial"/>
          <w:sz w:val="24"/>
          <w:szCs w:val="24"/>
        </w:rPr>
        <w:t>.1 En un pronunciamiento posterior del mismo Tribunal se indicó:</w:t>
      </w:r>
    </w:p>
    <w:p w:rsidR="00FA7FC8" w:rsidRPr="00FA7FC8" w:rsidRDefault="00FA7FC8" w:rsidP="00FA7FC8">
      <w:pPr>
        <w:spacing w:after="0" w:line="360" w:lineRule="auto"/>
        <w:ind w:left="567" w:right="618"/>
        <w:jc w:val="both"/>
        <w:rPr>
          <w:rFonts w:ascii="Arial" w:hAnsi="Arial" w:cs="Arial"/>
          <w:sz w:val="20"/>
          <w:szCs w:val="20"/>
        </w:rPr>
      </w:pPr>
    </w:p>
    <w:p w:rsidR="00FA7FC8" w:rsidRPr="00FA7FC8" w:rsidRDefault="00FA7FC8" w:rsidP="00FA7FC8">
      <w:pPr>
        <w:spacing w:after="0" w:line="360" w:lineRule="auto"/>
        <w:ind w:left="567" w:right="618"/>
        <w:jc w:val="both"/>
        <w:rPr>
          <w:rFonts w:ascii="Arial" w:hAnsi="Arial" w:cs="Arial"/>
          <w:i/>
          <w:iCs/>
          <w:sz w:val="20"/>
          <w:szCs w:val="20"/>
        </w:rPr>
      </w:pPr>
      <w:r w:rsidRPr="00FA7FC8">
        <w:rPr>
          <w:rFonts w:ascii="Arial" w:hAnsi="Arial" w:cs="Arial"/>
          <w:i/>
          <w:iCs/>
          <w:sz w:val="20"/>
          <w:szCs w:val="20"/>
        </w:rPr>
        <w:t>“…El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situación específica ha podido y debido emplear para evitar la producción de un resultado lesivo a los bienes jurídicos amparados.</w:t>
      </w:r>
    </w:p>
    <w:p w:rsidR="00FA7FC8" w:rsidRPr="00FA7FC8" w:rsidRDefault="00FA7FC8" w:rsidP="00FA7FC8">
      <w:pPr>
        <w:spacing w:after="0" w:line="360" w:lineRule="auto"/>
        <w:ind w:left="567" w:right="618"/>
        <w:jc w:val="both"/>
        <w:rPr>
          <w:rFonts w:ascii="Arial" w:hAnsi="Arial" w:cs="Arial"/>
          <w:i/>
          <w:iCs/>
          <w:sz w:val="20"/>
          <w:szCs w:val="20"/>
        </w:rPr>
      </w:pPr>
    </w:p>
    <w:p w:rsidR="00FA7FC8" w:rsidRPr="00FA7FC8" w:rsidRDefault="00FA7FC8" w:rsidP="00FA7FC8">
      <w:pPr>
        <w:spacing w:after="0" w:line="360" w:lineRule="auto"/>
        <w:ind w:left="567" w:right="618"/>
        <w:jc w:val="both"/>
        <w:rPr>
          <w:rFonts w:ascii="Arial" w:hAnsi="Arial" w:cs="Arial"/>
          <w:i/>
          <w:iCs/>
          <w:sz w:val="20"/>
          <w:szCs w:val="20"/>
        </w:rPr>
      </w:pPr>
      <w:r w:rsidRPr="00FA7FC8">
        <w:rPr>
          <w:rFonts w:ascii="Arial" w:hAnsi="Arial" w:cs="Arial"/>
          <w:i/>
          <w:iCs/>
          <w:sz w:val="20"/>
          <w:szCs w:val="20"/>
        </w:rPr>
        <w:t xml:space="preserve">Es que la violación al deber objetivo de cuidado no puede concebirse únicamente de manera objetiva, debido a que la misma norma legal alude a la </w:t>
      </w:r>
      <w:r w:rsidRPr="00FA7FC8">
        <w:rPr>
          <w:rFonts w:ascii="Arial" w:hAnsi="Arial" w:cs="Arial"/>
          <w:i/>
          <w:iCs/>
          <w:sz w:val="20"/>
          <w:szCs w:val="20"/>
        </w:rPr>
        <w:lastRenderedPageBreak/>
        <w:t>previsibilidad del agente respecto del resultado y ello va ligado a consideraciones eminentemente subjetivas como el conocimiento y facultades del agente, así como a las circunstancias en las que actuó.</w:t>
      </w:r>
    </w:p>
    <w:p w:rsidR="00FA7FC8" w:rsidRPr="00FA7FC8" w:rsidRDefault="00FA7FC8" w:rsidP="00FA7FC8">
      <w:pPr>
        <w:spacing w:after="0" w:line="360" w:lineRule="auto"/>
        <w:ind w:left="567" w:right="618"/>
        <w:jc w:val="both"/>
        <w:rPr>
          <w:rFonts w:ascii="Arial" w:hAnsi="Arial" w:cs="Arial"/>
          <w:i/>
          <w:iCs/>
          <w:sz w:val="20"/>
          <w:szCs w:val="20"/>
        </w:rPr>
      </w:pPr>
    </w:p>
    <w:p w:rsidR="00FA7FC8" w:rsidRPr="00FA7FC8" w:rsidRDefault="00FA7FC8" w:rsidP="00FA7FC8">
      <w:pPr>
        <w:spacing w:after="0" w:line="360" w:lineRule="auto"/>
        <w:ind w:left="567" w:right="618"/>
        <w:jc w:val="both"/>
        <w:rPr>
          <w:rFonts w:ascii="Arial" w:hAnsi="Arial" w:cs="Arial"/>
          <w:i/>
          <w:iCs/>
          <w:sz w:val="20"/>
          <w:szCs w:val="20"/>
        </w:rPr>
      </w:pPr>
      <w:r w:rsidRPr="00FA7FC8">
        <w:rPr>
          <w:rFonts w:ascii="Arial" w:hAnsi="Arial" w:cs="Arial"/>
          <w:i/>
          <w:iCs/>
          <w:sz w:val="20"/>
          <w:szCs w:val="20"/>
        </w:rPr>
        <w:t>Ahora, entre el actuar culposo del agente delictual y la causación del daño, debe mediar necesariamente un nexo de determinación, dado que la mera causalidad no resulta suficiente para la imputación jurídica del resultado, tal como lo consagra el artículo 9 del Código Penal…"</w:t>
      </w:r>
      <w:r w:rsidRPr="00CB479E">
        <w:rPr>
          <w:rFonts w:ascii="Arial" w:hAnsi="Arial" w:cs="Arial"/>
          <w:i/>
          <w:iCs/>
          <w:sz w:val="20"/>
          <w:szCs w:val="20"/>
          <w:vertAlign w:val="superscript"/>
        </w:rPr>
        <w:footnoteReference w:id="4"/>
      </w:r>
    </w:p>
    <w:p w:rsidR="00FA7FC8" w:rsidRPr="00FA7FC8" w:rsidRDefault="00FA7FC8" w:rsidP="00FA7FC8">
      <w:pPr>
        <w:spacing w:after="0" w:line="360" w:lineRule="auto"/>
        <w:ind w:right="-7"/>
        <w:jc w:val="both"/>
        <w:rPr>
          <w:rFonts w:ascii="Arial" w:hAnsi="Arial" w:cs="Arial"/>
          <w:i/>
          <w:iCs/>
          <w:sz w:val="24"/>
          <w:szCs w:val="24"/>
          <w:lang w:val="es-ES"/>
        </w:rPr>
      </w:pPr>
    </w:p>
    <w:p w:rsidR="00FA7FC8" w:rsidRPr="00FA7FC8" w:rsidRDefault="00CB479E" w:rsidP="00FA7FC8">
      <w:pPr>
        <w:spacing w:after="0" w:line="360" w:lineRule="auto"/>
        <w:ind w:right="-7"/>
        <w:jc w:val="both"/>
        <w:rPr>
          <w:rFonts w:ascii="Arial" w:hAnsi="Arial" w:cs="Arial"/>
          <w:sz w:val="24"/>
          <w:szCs w:val="24"/>
          <w:lang w:val="es-ES"/>
        </w:rPr>
      </w:pPr>
      <w:r>
        <w:rPr>
          <w:rFonts w:ascii="Arial" w:hAnsi="Arial" w:cs="Arial"/>
          <w:sz w:val="24"/>
          <w:szCs w:val="24"/>
          <w:lang w:val="es-ES"/>
        </w:rPr>
        <w:t>6.8</w:t>
      </w:r>
      <w:r w:rsidR="00FA7FC8" w:rsidRPr="00FA7FC8">
        <w:rPr>
          <w:rFonts w:ascii="Arial" w:hAnsi="Arial" w:cs="Arial"/>
          <w:sz w:val="24"/>
          <w:szCs w:val="24"/>
          <w:lang w:val="es-ES"/>
        </w:rPr>
        <w:t xml:space="preserve"> En consecuencia, con base en lo dispuesto en el artículo 16 de la ley 906 de 2004 se debe proceder al análisis de las pruebas producidas o incorporadas en debida forma durante el juicio oral, a efectos de establecer si en el caso </w:t>
      </w:r>
      <w:r w:rsidR="00FA7FC8" w:rsidRPr="00FA7FC8">
        <w:rPr>
          <w:rFonts w:ascii="Arial" w:hAnsi="Arial" w:cs="Arial"/>
          <w:i/>
          <w:sz w:val="24"/>
          <w:szCs w:val="24"/>
          <w:lang w:val="es-ES"/>
        </w:rPr>
        <w:t>sub examen</w:t>
      </w:r>
      <w:r w:rsidR="00FA7FC8" w:rsidRPr="00FA7FC8">
        <w:rPr>
          <w:rFonts w:ascii="Arial" w:hAnsi="Arial" w:cs="Arial"/>
          <w:sz w:val="24"/>
          <w:szCs w:val="24"/>
          <w:lang w:val="es-ES"/>
        </w:rPr>
        <w:t xml:space="preserve"> se presentó </w:t>
      </w:r>
      <w:r>
        <w:rPr>
          <w:rFonts w:ascii="Arial" w:hAnsi="Arial" w:cs="Arial"/>
          <w:sz w:val="24"/>
          <w:szCs w:val="24"/>
          <w:lang w:val="es-ES"/>
        </w:rPr>
        <w:t>una</w:t>
      </w:r>
      <w:r w:rsidR="00FA7FC8" w:rsidRPr="00FA7FC8">
        <w:rPr>
          <w:rFonts w:ascii="Arial" w:hAnsi="Arial" w:cs="Arial"/>
          <w:sz w:val="24"/>
          <w:szCs w:val="24"/>
          <w:lang w:val="es-ES"/>
        </w:rPr>
        <w:t xml:space="preserve"> violación del deber objetivo de cuidado por parte del procesado, por  no acatar las normas de la Ley 769 de 2002-, para efectos de determinar si se le puede imputar la realización del acto bajo la fórmula de conducta imprudente que es una de las formas de conducta previstas en el artículo 21 del C.P, definida en el artículo 23 del mismo estatuto.</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CB479E" w:rsidP="00FA7FC8">
      <w:pPr>
        <w:spacing w:after="0" w:line="360" w:lineRule="auto"/>
        <w:ind w:right="-7"/>
        <w:jc w:val="both"/>
        <w:rPr>
          <w:rFonts w:ascii="Arial" w:hAnsi="Arial" w:cs="Arial"/>
          <w:i/>
          <w:iCs/>
          <w:sz w:val="24"/>
          <w:szCs w:val="24"/>
          <w:lang w:val="es-ES"/>
        </w:rPr>
      </w:pPr>
      <w:r>
        <w:rPr>
          <w:rFonts w:ascii="Arial" w:hAnsi="Arial" w:cs="Arial"/>
          <w:sz w:val="24"/>
          <w:szCs w:val="24"/>
          <w:lang w:val="es-ES"/>
        </w:rPr>
        <w:t>6.9</w:t>
      </w:r>
      <w:r w:rsidR="00FA7FC8" w:rsidRPr="00FA7FC8">
        <w:rPr>
          <w:rFonts w:ascii="Arial" w:hAnsi="Arial" w:cs="Arial"/>
          <w:sz w:val="24"/>
          <w:szCs w:val="24"/>
          <w:lang w:val="es-ES"/>
        </w:rPr>
        <w:t xml:space="preserve"> Inicialmente hay que manifestar que el artículo 372 del C. de P.P. establece que: </w:t>
      </w:r>
      <w:r w:rsidR="00FA7FC8" w:rsidRPr="00FA7FC8">
        <w:rPr>
          <w:rFonts w:ascii="Arial" w:hAnsi="Arial" w:cs="Arial"/>
          <w:i/>
          <w:iCs/>
          <w:sz w:val="24"/>
          <w:szCs w:val="24"/>
          <w:lang w:val="es-ES"/>
        </w:rPr>
        <w:t xml:space="preserve">“Las pruebas tienen por fin llevar al conocimiento del juez, más allá de duda razonable, los hechos y circunstancias materia del juicio, y los de la responsabilidad penal del acusado, como autor o partícipe”. </w:t>
      </w:r>
      <w:r w:rsidR="00FA7FC8" w:rsidRPr="00FA7FC8">
        <w:rPr>
          <w:rFonts w:ascii="Arial" w:hAnsi="Arial" w:cs="Arial"/>
          <w:sz w:val="24"/>
          <w:szCs w:val="24"/>
          <w:lang w:val="es-ES"/>
        </w:rPr>
        <w:t xml:space="preserve">Por su parte el artículo 381 </w:t>
      </w:r>
      <w:r w:rsidR="00FA7FC8" w:rsidRPr="00FA7FC8">
        <w:rPr>
          <w:rFonts w:ascii="Arial" w:hAnsi="Arial" w:cs="Arial"/>
          <w:i/>
          <w:iCs/>
          <w:sz w:val="24"/>
          <w:szCs w:val="24"/>
          <w:lang w:val="es-ES"/>
        </w:rPr>
        <w:t xml:space="preserve">ibídem </w:t>
      </w:r>
      <w:r w:rsidR="00FA7FC8" w:rsidRPr="00FA7FC8">
        <w:rPr>
          <w:rFonts w:ascii="Arial" w:hAnsi="Arial" w:cs="Arial"/>
          <w:sz w:val="24"/>
          <w:szCs w:val="24"/>
          <w:lang w:val="es-ES"/>
        </w:rPr>
        <w:t>dispone que:</w:t>
      </w:r>
      <w:r>
        <w:rPr>
          <w:rFonts w:ascii="Arial" w:hAnsi="Arial" w:cs="Arial"/>
          <w:sz w:val="24"/>
          <w:szCs w:val="24"/>
          <w:lang w:val="es-ES"/>
        </w:rPr>
        <w:t xml:space="preserve"> </w:t>
      </w:r>
      <w:r>
        <w:rPr>
          <w:rFonts w:ascii="Arial" w:hAnsi="Arial" w:cs="Arial"/>
          <w:i/>
          <w:iCs/>
          <w:sz w:val="24"/>
          <w:szCs w:val="24"/>
          <w:lang w:val="es-ES"/>
        </w:rPr>
        <w:t>“</w:t>
      </w:r>
      <w:r w:rsidR="00FA7FC8" w:rsidRPr="00FA7FC8">
        <w:rPr>
          <w:rFonts w:ascii="Arial" w:hAnsi="Arial" w:cs="Arial"/>
          <w:i/>
          <w:iCs/>
          <w:sz w:val="24"/>
          <w:szCs w:val="24"/>
          <w:lang w:val="es-ES"/>
        </w:rPr>
        <w:t xml:space="preserve">Para condenar se requiere el conocimiento más allá de toda duda, acerca del delito y la responsabilidad del acusado, fundado en las pruebas debatidas en el juicio. La sentencia condenatoria no podrá fundarse exclusivamente en pruebas de referencia” </w:t>
      </w:r>
    </w:p>
    <w:p w:rsidR="00FA7FC8" w:rsidRPr="00FA7FC8" w:rsidRDefault="00FA7FC8" w:rsidP="00FA7FC8">
      <w:pPr>
        <w:spacing w:after="0" w:line="360" w:lineRule="auto"/>
        <w:ind w:right="-7"/>
        <w:jc w:val="both"/>
        <w:rPr>
          <w:rFonts w:ascii="Arial" w:hAnsi="Arial" w:cs="Arial"/>
          <w:i/>
          <w:iCs/>
          <w:sz w:val="24"/>
          <w:szCs w:val="24"/>
          <w:lang w:val="es-ES"/>
        </w:rPr>
      </w:pPr>
    </w:p>
    <w:p w:rsidR="00FA7FC8" w:rsidRPr="00FA7FC8" w:rsidRDefault="0062464F" w:rsidP="00FA7FC8">
      <w:pPr>
        <w:spacing w:after="0" w:line="360" w:lineRule="auto"/>
        <w:ind w:right="-7"/>
        <w:jc w:val="both"/>
        <w:rPr>
          <w:rFonts w:ascii="Arial" w:hAnsi="Arial" w:cs="Arial"/>
          <w:sz w:val="24"/>
          <w:szCs w:val="24"/>
          <w:lang w:val="es-ES"/>
        </w:rPr>
      </w:pPr>
      <w:r>
        <w:rPr>
          <w:rFonts w:ascii="Arial" w:hAnsi="Arial" w:cs="Arial"/>
          <w:sz w:val="24"/>
          <w:szCs w:val="24"/>
          <w:lang w:val="es-ES"/>
        </w:rPr>
        <w:t>6.10</w:t>
      </w:r>
      <w:r w:rsidR="00FA7FC8" w:rsidRPr="00FA7FC8">
        <w:rPr>
          <w:rFonts w:ascii="Arial" w:hAnsi="Arial" w:cs="Arial"/>
          <w:sz w:val="24"/>
          <w:szCs w:val="24"/>
          <w:lang w:val="es-ES"/>
        </w:rPr>
        <w:t xml:space="preserve"> En este caso la decisión de primera instancia se basó en el examen de la </w:t>
      </w:r>
      <w:r>
        <w:rPr>
          <w:rFonts w:ascii="Arial" w:hAnsi="Arial" w:cs="Arial"/>
          <w:sz w:val="24"/>
          <w:szCs w:val="24"/>
          <w:lang w:val="es-ES"/>
        </w:rPr>
        <w:t xml:space="preserve">escasa </w:t>
      </w:r>
      <w:r w:rsidR="00FA7FC8" w:rsidRPr="00FA7FC8">
        <w:rPr>
          <w:rFonts w:ascii="Arial" w:hAnsi="Arial" w:cs="Arial"/>
          <w:sz w:val="24"/>
          <w:szCs w:val="24"/>
          <w:lang w:val="es-ES"/>
        </w:rPr>
        <w:t>prueba testimonial y la evidencia introducida en juicio por la FGN, quien no llevó a declarar a ningún testigo presencial del accidente.</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62464F" w:rsidP="00FA7FC8">
      <w:pPr>
        <w:spacing w:after="0" w:line="360" w:lineRule="auto"/>
        <w:ind w:right="-7"/>
        <w:jc w:val="both"/>
        <w:rPr>
          <w:rFonts w:ascii="Arial" w:hAnsi="Arial" w:cs="Arial"/>
          <w:sz w:val="24"/>
          <w:szCs w:val="24"/>
          <w:lang w:val="es-ES"/>
        </w:rPr>
      </w:pPr>
      <w:r>
        <w:rPr>
          <w:rFonts w:ascii="Arial" w:hAnsi="Arial" w:cs="Arial"/>
          <w:sz w:val="24"/>
          <w:szCs w:val="24"/>
          <w:lang w:val="es-ES"/>
        </w:rPr>
        <w:t>6.11</w:t>
      </w:r>
      <w:r w:rsidR="00FA7FC8" w:rsidRPr="00FA7FC8">
        <w:rPr>
          <w:rFonts w:ascii="Arial" w:hAnsi="Arial" w:cs="Arial"/>
          <w:sz w:val="24"/>
          <w:szCs w:val="24"/>
          <w:lang w:val="es-ES"/>
        </w:rPr>
        <w:t xml:space="preserve"> En ese sentido hay que manifestar que la única prueba relacionada con la presunta responsabilidad del señor </w:t>
      </w:r>
      <w:r w:rsidR="00D67575">
        <w:rPr>
          <w:rFonts w:ascii="Arial" w:hAnsi="Arial" w:cs="Arial"/>
          <w:sz w:val="24"/>
          <w:szCs w:val="24"/>
          <w:lang w:val="es-ES"/>
        </w:rPr>
        <w:t>CARP</w:t>
      </w:r>
      <w:r w:rsidR="00FA7FC8" w:rsidRPr="00FA7FC8">
        <w:rPr>
          <w:rFonts w:ascii="Arial" w:hAnsi="Arial" w:cs="Arial"/>
          <w:sz w:val="24"/>
          <w:szCs w:val="24"/>
          <w:lang w:val="es-ES"/>
        </w:rPr>
        <w:t xml:space="preserve"> en el hecho investigado, vendría a ser el testimonio del guarda Jorge Iván Guevara Largo quien fue el funcionario que atendió el evento de tránsito, originado en la colisión que se </w:t>
      </w:r>
      <w:r w:rsidR="00FA7FC8" w:rsidRPr="00FA7FC8">
        <w:rPr>
          <w:rFonts w:ascii="Arial" w:hAnsi="Arial" w:cs="Arial"/>
          <w:sz w:val="24"/>
          <w:szCs w:val="24"/>
          <w:lang w:val="es-ES"/>
        </w:rPr>
        <w:lastRenderedPageBreak/>
        <w:t>present</w:t>
      </w:r>
      <w:r w:rsidR="00CB479E">
        <w:rPr>
          <w:rFonts w:ascii="Arial" w:hAnsi="Arial" w:cs="Arial"/>
          <w:sz w:val="24"/>
          <w:szCs w:val="24"/>
          <w:lang w:val="es-ES"/>
        </w:rPr>
        <w:t>ó</w:t>
      </w:r>
      <w:r w:rsidR="00FA7FC8" w:rsidRPr="00FA7FC8">
        <w:rPr>
          <w:rFonts w:ascii="Arial" w:hAnsi="Arial" w:cs="Arial"/>
          <w:sz w:val="24"/>
          <w:szCs w:val="24"/>
          <w:lang w:val="es-ES"/>
        </w:rPr>
        <w:t xml:space="preserve"> entre el vehículo que conducía el señor </w:t>
      </w:r>
      <w:r w:rsidR="00D67575">
        <w:rPr>
          <w:rFonts w:ascii="Arial" w:hAnsi="Arial" w:cs="Arial"/>
          <w:sz w:val="24"/>
          <w:szCs w:val="24"/>
          <w:lang w:val="es-ES"/>
        </w:rPr>
        <w:t>CARP</w:t>
      </w:r>
      <w:r w:rsidR="00FA7FC8" w:rsidRPr="00FA7FC8">
        <w:rPr>
          <w:rFonts w:ascii="Arial" w:hAnsi="Arial" w:cs="Arial"/>
          <w:sz w:val="24"/>
          <w:szCs w:val="24"/>
          <w:lang w:val="es-ES"/>
        </w:rPr>
        <w:t xml:space="preserve"> y la moto en que transitaba Raquel Carolina María Peña Monsalve.</w:t>
      </w:r>
      <w:r>
        <w:rPr>
          <w:rFonts w:ascii="Arial" w:hAnsi="Arial" w:cs="Arial"/>
          <w:sz w:val="24"/>
          <w:szCs w:val="24"/>
          <w:lang w:val="es-ES"/>
        </w:rPr>
        <w:t xml:space="preserve">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spacing w:after="0" w:line="360" w:lineRule="auto"/>
        <w:ind w:right="-7"/>
        <w:rPr>
          <w:rFonts w:ascii="Arial" w:hAnsi="Arial" w:cs="Arial"/>
          <w:sz w:val="24"/>
          <w:szCs w:val="24"/>
          <w:lang w:val="es-ES"/>
        </w:rPr>
      </w:pPr>
      <w:r w:rsidRPr="00FA7FC8">
        <w:rPr>
          <w:rFonts w:ascii="Arial" w:hAnsi="Arial" w:cs="Arial"/>
          <w:sz w:val="24"/>
          <w:szCs w:val="24"/>
          <w:lang w:val="es-ES"/>
        </w:rPr>
        <w:t>De la declaración entregada por ese funcionario se desprende</w:t>
      </w:r>
      <w:bookmarkStart w:id="0" w:name="_GoBack"/>
      <w:bookmarkEnd w:id="0"/>
      <w:r w:rsidRPr="00FA7FC8">
        <w:rPr>
          <w:rFonts w:ascii="Arial" w:hAnsi="Arial" w:cs="Arial"/>
          <w:sz w:val="24"/>
          <w:szCs w:val="24"/>
          <w:lang w:val="es-ES"/>
        </w:rPr>
        <w:t xml:space="preserve"> lo siguiente: </w:t>
      </w:r>
    </w:p>
    <w:p w:rsidR="00FA7FC8" w:rsidRPr="00FA7FC8" w:rsidRDefault="00FA7FC8" w:rsidP="00FA7FC8">
      <w:pPr>
        <w:spacing w:after="0" w:line="360" w:lineRule="auto"/>
        <w:ind w:right="-7"/>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No fue t</w:t>
      </w:r>
      <w:r w:rsidR="0062464F">
        <w:rPr>
          <w:rFonts w:ascii="Arial" w:hAnsi="Arial" w:cs="Arial"/>
          <w:sz w:val="24"/>
          <w:szCs w:val="24"/>
          <w:lang w:val="es-ES"/>
        </w:rPr>
        <w:t xml:space="preserve">estigo presencial del accidente. Al </w:t>
      </w:r>
      <w:r w:rsidRPr="00FA7FC8">
        <w:rPr>
          <w:rFonts w:ascii="Arial" w:hAnsi="Arial" w:cs="Arial"/>
          <w:sz w:val="24"/>
          <w:szCs w:val="24"/>
          <w:lang w:val="es-ES"/>
        </w:rPr>
        <w:t>llegar al sitio de los hechos encontró una moto y un automóvil que habían colisionado en la cra. 17 con calle 16 de esta ciudad, lo que document</w:t>
      </w:r>
      <w:r w:rsidR="00CB479E">
        <w:rPr>
          <w:rFonts w:ascii="Arial" w:hAnsi="Arial" w:cs="Arial"/>
          <w:sz w:val="24"/>
          <w:szCs w:val="24"/>
          <w:lang w:val="es-ES"/>
        </w:rPr>
        <w:t>ó</w:t>
      </w:r>
      <w:r w:rsidRPr="00FA7FC8">
        <w:rPr>
          <w:rFonts w:ascii="Arial" w:hAnsi="Arial" w:cs="Arial"/>
          <w:sz w:val="24"/>
          <w:szCs w:val="24"/>
          <w:lang w:val="es-ES"/>
        </w:rPr>
        <w:t xml:space="preserve"> con el croquis que elabor</w:t>
      </w:r>
      <w:r w:rsidR="00CB479E">
        <w:rPr>
          <w:rFonts w:ascii="Arial" w:hAnsi="Arial" w:cs="Arial"/>
          <w:sz w:val="24"/>
          <w:szCs w:val="24"/>
          <w:lang w:val="es-ES"/>
        </w:rPr>
        <w:t>ó</w:t>
      </w:r>
      <w:r w:rsidRPr="00FA7FC8">
        <w:rPr>
          <w:rFonts w:ascii="Arial" w:hAnsi="Arial" w:cs="Arial"/>
          <w:sz w:val="24"/>
          <w:szCs w:val="24"/>
          <w:lang w:val="es-ES"/>
        </w:rPr>
        <w:t xml:space="preserve"> y unas fotografías.</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P</w:t>
      </w:r>
      <w:r w:rsidR="0062464F">
        <w:rPr>
          <w:rFonts w:ascii="Arial" w:hAnsi="Arial" w:cs="Arial"/>
          <w:sz w:val="24"/>
          <w:szCs w:val="24"/>
          <w:lang w:val="es-ES"/>
        </w:rPr>
        <w:t>ara la fecha de los hechos, la carrera 17 era de</w:t>
      </w:r>
      <w:r w:rsidRPr="00FA7FC8">
        <w:rPr>
          <w:rFonts w:ascii="Arial" w:hAnsi="Arial" w:cs="Arial"/>
          <w:sz w:val="24"/>
          <w:szCs w:val="24"/>
          <w:lang w:val="es-ES"/>
        </w:rPr>
        <w:t xml:space="preserve"> doble sentido y el carro y la moto transitaban en el mismo sentido.</w:t>
      </w:r>
    </w:p>
    <w:p w:rsidR="00FA7FC8" w:rsidRPr="00FA7FC8" w:rsidRDefault="00FA7FC8" w:rsidP="00FA7FC8">
      <w:pPr>
        <w:ind w:left="708"/>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Su hipótesis “</w:t>
      </w:r>
      <w:r w:rsidR="0062464F">
        <w:rPr>
          <w:rFonts w:ascii="Arial" w:hAnsi="Arial" w:cs="Arial"/>
          <w:sz w:val="24"/>
          <w:szCs w:val="24"/>
          <w:lang w:val="es-ES"/>
        </w:rPr>
        <w:t>más probable”</w:t>
      </w:r>
      <w:r w:rsidRPr="00FA7FC8">
        <w:rPr>
          <w:rFonts w:ascii="Arial" w:hAnsi="Arial" w:cs="Arial"/>
          <w:sz w:val="24"/>
          <w:szCs w:val="24"/>
          <w:lang w:val="es-ES"/>
        </w:rPr>
        <w:t xml:space="preserve"> fue que el conductor del carro SUBARU iba a g</w:t>
      </w:r>
      <w:r w:rsidR="0062464F">
        <w:rPr>
          <w:rFonts w:ascii="Arial" w:hAnsi="Arial" w:cs="Arial"/>
          <w:sz w:val="24"/>
          <w:szCs w:val="24"/>
          <w:lang w:val="es-ES"/>
        </w:rPr>
        <w:t>irar hacia la calle 16 y que la</w:t>
      </w:r>
      <w:r w:rsidRPr="00FA7FC8">
        <w:rPr>
          <w:rFonts w:ascii="Arial" w:hAnsi="Arial" w:cs="Arial"/>
          <w:sz w:val="24"/>
          <w:szCs w:val="24"/>
          <w:lang w:val="es-ES"/>
        </w:rPr>
        <w:t xml:space="preserve"> motocicleta posiblemente lo iba a adelanta</w:t>
      </w:r>
      <w:r w:rsidR="0062464F">
        <w:rPr>
          <w:rFonts w:ascii="Arial" w:hAnsi="Arial" w:cs="Arial"/>
          <w:sz w:val="24"/>
          <w:szCs w:val="24"/>
          <w:lang w:val="es-ES"/>
        </w:rPr>
        <w:t>,</w:t>
      </w:r>
      <w:r w:rsidRPr="00FA7FC8">
        <w:rPr>
          <w:rFonts w:ascii="Arial" w:hAnsi="Arial" w:cs="Arial"/>
          <w:sz w:val="24"/>
          <w:szCs w:val="24"/>
          <w:lang w:val="es-ES"/>
        </w:rPr>
        <w:t xml:space="preserve"> momento en el cual colision</w:t>
      </w:r>
      <w:r w:rsidR="00CB479E">
        <w:rPr>
          <w:rFonts w:ascii="Arial" w:hAnsi="Arial" w:cs="Arial"/>
          <w:sz w:val="24"/>
          <w:szCs w:val="24"/>
          <w:lang w:val="es-ES"/>
        </w:rPr>
        <w:t>ó</w:t>
      </w:r>
      <w:r w:rsidRPr="00FA7FC8">
        <w:rPr>
          <w:rFonts w:ascii="Arial" w:hAnsi="Arial" w:cs="Arial"/>
          <w:sz w:val="24"/>
          <w:szCs w:val="24"/>
          <w:lang w:val="es-ES"/>
        </w:rPr>
        <w:t xml:space="preserve"> contra el guardabarro anterior al lado izquierdo del automóvil, por lo cual su ocupante perdió el control y cay</w:t>
      </w:r>
      <w:r w:rsidR="00CB479E">
        <w:rPr>
          <w:rFonts w:ascii="Arial" w:hAnsi="Arial" w:cs="Arial"/>
          <w:sz w:val="24"/>
          <w:szCs w:val="24"/>
          <w:lang w:val="es-ES"/>
        </w:rPr>
        <w:t>ó</w:t>
      </w:r>
      <w:r w:rsidRPr="00FA7FC8">
        <w:rPr>
          <w:rFonts w:ascii="Arial" w:hAnsi="Arial" w:cs="Arial"/>
          <w:sz w:val="24"/>
          <w:szCs w:val="24"/>
          <w:lang w:val="es-ES"/>
        </w:rPr>
        <w:t xml:space="preserve">.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Si hipótesis se bas</w:t>
      </w:r>
      <w:r w:rsidR="00CB479E">
        <w:rPr>
          <w:rFonts w:ascii="Arial" w:hAnsi="Arial" w:cs="Arial"/>
          <w:sz w:val="24"/>
          <w:szCs w:val="24"/>
          <w:lang w:val="es-ES"/>
        </w:rPr>
        <w:t>ó</w:t>
      </w:r>
      <w:r w:rsidRPr="00FA7FC8">
        <w:rPr>
          <w:rFonts w:ascii="Arial" w:hAnsi="Arial" w:cs="Arial"/>
          <w:sz w:val="24"/>
          <w:szCs w:val="24"/>
          <w:lang w:val="es-ES"/>
        </w:rPr>
        <w:t xml:space="preserve"> en la posición final de los vehículos y las distancias tomadas en el croquis.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 xml:space="preserve">Según las medidas que tomó no podía saber a qué distancia transitaban los vehículos.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En algún momento hubo un adelantamiento de la motocicleta y el conductor del automóvil tal vez iba a girar</w:t>
      </w:r>
      <w:r w:rsidR="0062464F">
        <w:rPr>
          <w:rFonts w:ascii="Arial" w:hAnsi="Arial" w:cs="Arial"/>
          <w:sz w:val="24"/>
          <w:szCs w:val="24"/>
          <w:lang w:val="es-ES"/>
        </w:rPr>
        <w:t>, o a hacer</w:t>
      </w:r>
      <w:r w:rsidRPr="00FA7FC8">
        <w:rPr>
          <w:rFonts w:ascii="Arial" w:hAnsi="Arial" w:cs="Arial"/>
          <w:sz w:val="24"/>
          <w:szCs w:val="24"/>
          <w:lang w:val="es-ES"/>
        </w:rPr>
        <w:t xml:space="preserve"> un cambio de carril o de vía y ahí fue donde ocurrió la colisión. Esta situación la dedujo de la posición final de</w:t>
      </w:r>
      <w:r w:rsidR="0062464F">
        <w:rPr>
          <w:rFonts w:ascii="Arial" w:hAnsi="Arial" w:cs="Arial"/>
          <w:sz w:val="24"/>
          <w:szCs w:val="24"/>
          <w:lang w:val="es-ES"/>
        </w:rPr>
        <w:t>l carro y la moto y de sus</w:t>
      </w:r>
      <w:r w:rsidRPr="00FA7FC8">
        <w:rPr>
          <w:rFonts w:ascii="Arial" w:hAnsi="Arial" w:cs="Arial"/>
          <w:sz w:val="24"/>
          <w:szCs w:val="24"/>
          <w:lang w:val="es-ES"/>
        </w:rPr>
        <w:t xml:space="preserve"> trayectorias ya que transitaban por el mismo carril, </w:t>
      </w:r>
      <w:r w:rsidR="00572487">
        <w:rPr>
          <w:rFonts w:ascii="Arial" w:hAnsi="Arial" w:cs="Arial"/>
          <w:sz w:val="24"/>
          <w:szCs w:val="24"/>
          <w:lang w:val="es-ES"/>
        </w:rPr>
        <w:t>pues</w:t>
      </w:r>
      <w:r w:rsidRPr="00FA7FC8">
        <w:rPr>
          <w:rFonts w:ascii="Arial" w:hAnsi="Arial" w:cs="Arial"/>
          <w:sz w:val="24"/>
          <w:szCs w:val="24"/>
          <w:lang w:val="es-ES"/>
        </w:rPr>
        <w:t xml:space="preserve"> el automóvil quedó mirando hacia la calle 16, mientras que la motocicleta </w:t>
      </w:r>
      <w:r w:rsidR="0062464F">
        <w:rPr>
          <w:rFonts w:ascii="Arial" w:hAnsi="Arial" w:cs="Arial"/>
          <w:sz w:val="24"/>
          <w:szCs w:val="24"/>
          <w:lang w:val="es-ES"/>
        </w:rPr>
        <w:t xml:space="preserve">por ir a adelantar el vehículo </w:t>
      </w:r>
      <w:r w:rsidRPr="00FA7FC8">
        <w:rPr>
          <w:rFonts w:ascii="Arial" w:hAnsi="Arial" w:cs="Arial"/>
          <w:sz w:val="24"/>
          <w:szCs w:val="24"/>
          <w:lang w:val="es-ES"/>
        </w:rPr>
        <w:t>iba a seguir derecho</w:t>
      </w:r>
      <w:r w:rsidR="0062464F">
        <w:rPr>
          <w:rFonts w:ascii="Arial" w:hAnsi="Arial" w:cs="Arial"/>
          <w:sz w:val="24"/>
          <w:szCs w:val="24"/>
          <w:lang w:val="es-ES"/>
        </w:rPr>
        <w:t>.</w:t>
      </w:r>
      <w:r w:rsidRPr="00FA7FC8">
        <w:rPr>
          <w:rFonts w:ascii="Arial" w:hAnsi="Arial" w:cs="Arial"/>
          <w:sz w:val="24"/>
          <w:szCs w:val="24"/>
          <w:lang w:val="es-ES"/>
        </w:rPr>
        <w:t xml:space="preserve"> (inaudible H: 039:55:56 a 00:40:03).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Seg</w:t>
      </w:r>
      <w:r w:rsidR="00CB479E">
        <w:rPr>
          <w:rFonts w:ascii="Arial" w:hAnsi="Arial" w:cs="Arial"/>
          <w:sz w:val="24"/>
          <w:szCs w:val="24"/>
          <w:lang w:val="es-ES"/>
        </w:rPr>
        <w:t>ú</w:t>
      </w:r>
      <w:r w:rsidR="0062464F">
        <w:rPr>
          <w:rFonts w:ascii="Arial" w:hAnsi="Arial" w:cs="Arial"/>
          <w:sz w:val="24"/>
          <w:szCs w:val="24"/>
          <w:lang w:val="es-ES"/>
        </w:rPr>
        <w:t>n el</w:t>
      </w:r>
      <w:r w:rsidRPr="00FA7FC8">
        <w:rPr>
          <w:rFonts w:ascii="Arial" w:hAnsi="Arial" w:cs="Arial"/>
          <w:sz w:val="24"/>
          <w:szCs w:val="24"/>
          <w:lang w:val="es-ES"/>
        </w:rPr>
        <w:t xml:space="preserve"> CNT, si un automóvil va a cambiar de carril o hacer un giro en un área urbana, de</w:t>
      </w:r>
      <w:r w:rsidR="00B4080C">
        <w:rPr>
          <w:rFonts w:ascii="Arial" w:hAnsi="Arial" w:cs="Arial"/>
          <w:sz w:val="24"/>
          <w:szCs w:val="24"/>
          <w:lang w:val="es-ES"/>
        </w:rPr>
        <w:t>be hacerlo con antelación mínima de</w:t>
      </w:r>
      <w:r w:rsidRPr="00FA7FC8">
        <w:rPr>
          <w:rFonts w:ascii="Arial" w:hAnsi="Arial" w:cs="Arial"/>
          <w:sz w:val="24"/>
          <w:szCs w:val="24"/>
          <w:lang w:val="es-ES"/>
        </w:rPr>
        <w:t xml:space="preserve"> 30 metros antes. Además al momento de llegar a una intersección, la velocidad </w:t>
      </w:r>
      <w:r w:rsidRPr="00FA7FC8">
        <w:rPr>
          <w:rFonts w:ascii="Arial" w:hAnsi="Arial" w:cs="Arial"/>
          <w:sz w:val="24"/>
          <w:szCs w:val="24"/>
          <w:lang w:val="es-ES"/>
        </w:rPr>
        <w:lastRenderedPageBreak/>
        <w:t xml:space="preserve">debe ser de 30KM/H. Si  un vehículo va a adelantar debe hacer la misma señalización.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La hipótesis más proba</w:t>
      </w:r>
      <w:r w:rsidR="0062464F">
        <w:rPr>
          <w:rFonts w:ascii="Arial" w:hAnsi="Arial" w:cs="Arial"/>
          <w:sz w:val="24"/>
          <w:szCs w:val="24"/>
          <w:lang w:val="es-ES"/>
        </w:rPr>
        <w:t>ble que pudo deducir fue que la</w:t>
      </w:r>
      <w:r w:rsidRPr="00FA7FC8">
        <w:rPr>
          <w:rFonts w:ascii="Arial" w:hAnsi="Arial" w:cs="Arial"/>
          <w:sz w:val="24"/>
          <w:szCs w:val="24"/>
          <w:lang w:val="es-ES"/>
        </w:rPr>
        <w:t xml:space="preserve"> mo</w:t>
      </w:r>
      <w:r w:rsidR="0062464F">
        <w:rPr>
          <w:rFonts w:ascii="Arial" w:hAnsi="Arial" w:cs="Arial"/>
          <w:sz w:val="24"/>
          <w:szCs w:val="24"/>
          <w:lang w:val="es-ES"/>
        </w:rPr>
        <w:t>to iba a adelantar al vehículo,</w:t>
      </w:r>
      <w:r w:rsidRPr="00FA7FC8">
        <w:rPr>
          <w:rFonts w:ascii="Arial" w:hAnsi="Arial" w:cs="Arial"/>
          <w:sz w:val="24"/>
          <w:szCs w:val="24"/>
          <w:lang w:val="es-ES"/>
        </w:rPr>
        <w:t xml:space="preserve"> </w:t>
      </w:r>
      <w:r w:rsidRPr="00FA7FC8">
        <w:rPr>
          <w:rFonts w:ascii="Arial" w:hAnsi="Arial" w:cs="Arial"/>
          <w:i/>
          <w:sz w:val="24"/>
          <w:szCs w:val="24"/>
          <w:lang w:val="es-ES"/>
        </w:rPr>
        <w:t>“se le sale un poquito al vehículo por la izquierd</w:t>
      </w:r>
      <w:r w:rsidRPr="00FA7FC8">
        <w:rPr>
          <w:rFonts w:ascii="Arial" w:hAnsi="Arial" w:cs="Arial"/>
          <w:sz w:val="24"/>
          <w:szCs w:val="24"/>
          <w:lang w:val="es-ES"/>
        </w:rPr>
        <w:t>a” para hacer el adelantamiento y el conductor del au</w:t>
      </w:r>
      <w:r w:rsidR="0062464F">
        <w:rPr>
          <w:rFonts w:ascii="Arial" w:hAnsi="Arial" w:cs="Arial"/>
          <w:sz w:val="24"/>
          <w:szCs w:val="24"/>
          <w:lang w:val="es-ES"/>
        </w:rPr>
        <w:t xml:space="preserve">tomotor en ese momento hizo un </w:t>
      </w:r>
      <w:r w:rsidRPr="00FA7FC8">
        <w:rPr>
          <w:rFonts w:ascii="Arial" w:hAnsi="Arial" w:cs="Arial"/>
          <w:sz w:val="24"/>
          <w:szCs w:val="24"/>
          <w:lang w:val="es-ES"/>
        </w:rPr>
        <w:t xml:space="preserve">giro repentino y se produjo la colisión. Sin embargo su opinión solo tiene efectos frente a investigaciones que realiza el Ministerio de Transporte para  explicar las posibles causas de los accidentes.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El accidente se pudo producir por varias causas, pero considera como m</w:t>
      </w:r>
      <w:r w:rsidR="00CB479E">
        <w:rPr>
          <w:rFonts w:ascii="Arial" w:hAnsi="Arial" w:cs="Arial"/>
          <w:sz w:val="24"/>
          <w:szCs w:val="24"/>
          <w:lang w:val="es-ES"/>
        </w:rPr>
        <w:t>á</w:t>
      </w:r>
      <w:r w:rsidRPr="00FA7FC8">
        <w:rPr>
          <w:rFonts w:ascii="Arial" w:hAnsi="Arial" w:cs="Arial"/>
          <w:sz w:val="24"/>
          <w:szCs w:val="24"/>
          <w:lang w:val="es-ES"/>
        </w:rPr>
        <w:t>s probable la que expuso, teniendo en cuenta los daños que sufri</w:t>
      </w:r>
      <w:r w:rsidR="00CB479E">
        <w:rPr>
          <w:rFonts w:ascii="Arial" w:hAnsi="Arial" w:cs="Arial"/>
          <w:sz w:val="24"/>
          <w:szCs w:val="24"/>
          <w:lang w:val="es-ES"/>
        </w:rPr>
        <w:t>ó</w:t>
      </w:r>
      <w:r w:rsidRPr="00FA7FC8">
        <w:rPr>
          <w:rFonts w:ascii="Arial" w:hAnsi="Arial" w:cs="Arial"/>
          <w:sz w:val="24"/>
          <w:szCs w:val="24"/>
          <w:lang w:val="es-ES"/>
        </w:rPr>
        <w:t xml:space="preserve"> la motocicleta que quedó con adherencia de pintura del </w:t>
      </w:r>
      <w:r w:rsidR="0062464F">
        <w:rPr>
          <w:rFonts w:ascii="Arial" w:hAnsi="Arial" w:cs="Arial"/>
          <w:sz w:val="24"/>
          <w:szCs w:val="24"/>
          <w:lang w:val="es-ES"/>
        </w:rPr>
        <w:t>vehículo en su lado derecho o “babero”</w:t>
      </w:r>
      <w:r w:rsidRPr="00FA7FC8">
        <w:rPr>
          <w:rFonts w:ascii="Arial" w:hAnsi="Arial" w:cs="Arial"/>
          <w:sz w:val="24"/>
          <w:szCs w:val="24"/>
          <w:lang w:val="es-ES"/>
        </w:rPr>
        <w:t xml:space="preserve"> y el principio de interferencia ya que la moto quedó con esos residuos del auto sobre su lado derecho, lo que se plasm</w:t>
      </w:r>
      <w:r w:rsidR="00CB479E">
        <w:rPr>
          <w:rFonts w:ascii="Arial" w:hAnsi="Arial" w:cs="Arial"/>
          <w:sz w:val="24"/>
          <w:szCs w:val="24"/>
          <w:lang w:val="es-ES"/>
        </w:rPr>
        <w:t>ó</w:t>
      </w:r>
      <w:r w:rsidR="0062464F">
        <w:rPr>
          <w:rFonts w:ascii="Arial" w:hAnsi="Arial" w:cs="Arial"/>
          <w:sz w:val="24"/>
          <w:szCs w:val="24"/>
          <w:lang w:val="es-ES"/>
        </w:rPr>
        <w:t xml:space="preserve"> en</w:t>
      </w:r>
      <w:r w:rsidRPr="00FA7FC8">
        <w:rPr>
          <w:rFonts w:ascii="Arial" w:hAnsi="Arial" w:cs="Arial"/>
          <w:sz w:val="24"/>
          <w:szCs w:val="24"/>
          <w:lang w:val="es-ES"/>
        </w:rPr>
        <w:t xml:space="preserve"> el informe de i</w:t>
      </w:r>
      <w:r w:rsidR="0062464F">
        <w:rPr>
          <w:rFonts w:ascii="Arial" w:hAnsi="Arial" w:cs="Arial"/>
          <w:sz w:val="24"/>
          <w:szCs w:val="24"/>
          <w:lang w:val="es-ES"/>
        </w:rPr>
        <w:t>nspección a los vehículos.</w:t>
      </w:r>
      <w:r w:rsidRPr="00FA7FC8">
        <w:rPr>
          <w:rFonts w:ascii="Arial" w:hAnsi="Arial" w:cs="Arial"/>
          <w:sz w:val="24"/>
          <w:szCs w:val="24"/>
          <w:lang w:val="es-ES"/>
        </w:rPr>
        <w:t xml:space="preserve"> Al recibir la</w:t>
      </w:r>
      <w:r w:rsidR="0062464F">
        <w:rPr>
          <w:rFonts w:ascii="Arial" w:hAnsi="Arial" w:cs="Arial"/>
          <w:sz w:val="24"/>
          <w:szCs w:val="24"/>
          <w:lang w:val="es-ES"/>
        </w:rPr>
        <w:t xml:space="preserve"> moto un golpe sobre el costado</w:t>
      </w:r>
      <w:r w:rsidRPr="00FA7FC8">
        <w:rPr>
          <w:rFonts w:ascii="Arial" w:hAnsi="Arial" w:cs="Arial"/>
          <w:sz w:val="24"/>
          <w:szCs w:val="24"/>
          <w:lang w:val="es-ES"/>
        </w:rPr>
        <w:t xml:space="preserve"> derecho, su conductora perdió el control y cay</w:t>
      </w:r>
      <w:r w:rsidR="00CB479E">
        <w:rPr>
          <w:rFonts w:ascii="Arial" w:hAnsi="Arial" w:cs="Arial"/>
          <w:sz w:val="24"/>
          <w:szCs w:val="24"/>
          <w:lang w:val="es-ES"/>
        </w:rPr>
        <w:t>ó</w:t>
      </w:r>
      <w:r w:rsidRPr="00FA7FC8">
        <w:rPr>
          <w:rFonts w:ascii="Arial" w:hAnsi="Arial" w:cs="Arial"/>
          <w:sz w:val="24"/>
          <w:szCs w:val="24"/>
          <w:lang w:val="es-ES"/>
        </w:rPr>
        <w:t xml:space="preserve"> al piso.</w:t>
      </w: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 xml:space="preserve">Cree recordar que  habló con </w:t>
      </w:r>
      <w:r w:rsidR="00DF0B6B">
        <w:rPr>
          <w:rFonts w:ascii="Arial" w:hAnsi="Arial" w:cs="Arial"/>
          <w:sz w:val="24"/>
          <w:szCs w:val="24"/>
          <w:lang w:val="es-ES"/>
        </w:rPr>
        <w:t>una persona</w:t>
      </w:r>
      <w:r w:rsidRPr="00FA7FC8">
        <w:rPr>
          <w:rFonts w:ascii="Arial" w:hAnsi="Arial" w:cs="Arial"/>
          <w:sz w:val="24"/>
          <w:szCs w:val="24"/>
          <w:lang w:val="es-ES"/>
        </w:rPr>
        <w:t xml:space="preserve">, que pudo ser quien iba en la moto, quien le dijo que </w:t>
      </w:r>
      <w:r w:rsidR="00DF0B6B">
        <w:rPr>
          <w:rFonts w:ascii="Arial" w:hAnsi="Arial" w:cs="Arial"/>
          <w:sz w:val="24"/>
          <w:szCs w:val="24"/>
          <w:lang w:val="es-ES"/>
        </w:rPr>
        <w:t>el</w:t>
      </w:r>
      <w:r w:rsidRPr="00FA7FC8">
        <w:rPr>
          <w:rFonts w:ascii="Arial" w:hAnsi="Arial" w:cs="Arial"/>
          <w:sz w:val="24"/>
          <w:szCs w:val="24"/>
          <w:lang w:val="es-ES"/>
        </w:rPr>
        <w:t xml:space="preserve"> conductor del vehículo n</w:t>
      </w:r>
      <w:r w:rsidR="00DF0B6B">
        <w:rPr>
          <w:rFonts w:ascii="Arial" w:hAnsi="Arial" w:cs="Arial"/>
          <w:sz w:val="24"/>
          <w:szCs w:val="24"/>
          <w:lang w:val="es-ES"/>
        </w:rPr>
        <w:t xml:space="preserve">o había puesto la direccional, </w:t>
      </w:r>
      <w:r w:rsidRPr="00FA7FC8">
        <w:rPr>
          <w:rFonts w:ascii="Arial" w:hAnsi="Arial" w:cs="Arial"/>
          <w:sz w:val="24"/>
          <w:szCs w:val="24"/>
          <w:lang w:val="es-ES"/>
        </w:rPr>
        <w:t>pero no consign</w:t>
      </w:r>
      <w:r w:rsidR="00CB479E">
        <w:rPr>
          <w:rFonts w:ascii="Arial" w:hAnsi="Arial" w:cs="Arial"/>
          <w:sz w:val="24"/>
          <w:szCs w:val="24"/>
          <w:lang w:val="es-ES"/>
        </w:rPr>
        <w:t>ó</w:t>
      </w:r>
      <w:r w:rsidRPr="00FA7FC8">
        <w:rPr>
          <w:rFonts w:ascii="Arial" w:hAnsi="Arial" w:cs="Arial"/>
          <w:sz w:val="24"/>
          <w:szCs w:val="24"/>
          <w:lang w:val="es-ES"/>
        </w:rPr>
        <w:t xml:space="preserve"> esa manifestación en su informe. </w:t>
      </w:r>
    </w:p>
    <w:p w:rsidR="00FA7FC8" w:rsidRPr="00FA7FC8" w:rsidRDefault="00FA7FC8" w:rsidP="00FA7FC8">
      <w:pPr>
        <w:ind w:left="708"/>
        <w:rPr>
          <w:rFonts w:ascii="Arial" w:hAnsi="Arial" w:cs="Arial"/>
          <w:sz w:val="24"/>
          <w:szCs w:val="24"/>
          <w:lang w:val="es-ES"/>
        </w:rPr>
      </w:pPr>
    </w:p>
    <w:p w:rsidR="00FA7FC8" w:rsidRDefault="00DF0B6B"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Lleg</w:t>
      </w:r>
      <w:r>
        <w:rPr>
          <w:rFonts w:ascii="Arial" w:hAnsi="Arial" w:cs="Arial"/>
          <w:sz w:val="24"/>
          <w:szCs w:val="24"/>
          <w:lang w:val="es-ES"/>
        </w:rPr>
        <w:t>ó</w:t>
      </w:r>
      <w:r w:rsidR="00FA7FC8" w:rsidRPr="00FA7FC8">
        <w:rPr>
          <w:rFonts w:ascii="Arial" w:hAnsi="Arial" w:cs="Arial"/>
          <w:sz w:val="24"/>
          <w:szCs w:val="24"/>
          <w:lang w:val="es-ES"/>
        </w:rPr>
        <w:t xml:space="preserve"> a esa conclusión porque el automóvil quedó algo diagonal en la entrada de la calle 17, como </w:t>
      </w:r>
      <w:r>
        <w:rPr>
          <w:rFonts w:ascii="Arial" w:hAnsi="Arial" w:cs="Arial"/>
          <w:sz w:val="24"/>
          <w:szCs w:val="24"/>
          <w:lang w:val="es-ES"/>
        </w:rPr>
        <w:t>si “</w:t>
      </w:r>
      <w:r w:rsidR="00FA7FC8" w:rsidRPr="00FA7FC8">
        <w:rPr>
          <w:rFonts w:ascii="Arial" w:hAnsi="Arial" w:cs="Arial"/>
          <w:sz w:val="24"/>
          <w:szCs w:val="24"/>
          <w:lang w:val="es-ES"/>
        </w:rPr>
        <w:t xml:space="preserve">le cerrara un poco” el paso a la motocicleta. Además le pareció que la conductora de la moto también </w:t>
      </w:r>
      <w:r>
        <w:rPr>
          <w:rFonts w:ascii="Arial" w:hAnsi="Arial" w:cs="Arial"/>
          <w:sz w:val="24"/>
          <w:szCs w:val="24"/>
          <w:lang w:val="es-ES"/>
        </w:rPr>
        <w:t xml:space="preserve">iba a “seguir derecho” </w:t>
      </w:r>
      <w:r w:rsidR="00FA7FC8" w:rsidRPr="00FA7FC8">
        <w:rPr>
          <w:rFonts w:ascii="Arial" w:hAnsi="Arial" w:cs="Arial"/>
          <w:sz w:val="24"/>
          <w:szCs w:val="24"/>
          <w:lang w:val="es-ES"/>
        </w:rPr>
        <w:t>y</w:t>
      </w:r>
      <w:r>
        <w:rPr>
          <w:rFonts w:ascii="Arial" w:hAnsi="Arial" w:cs="Arial"/>
          <w:sz w:val="24"/>
          <w:szCs w:val="24"/>
          <w:lang w:val="es-ES"/>
        </w:rPr>
        <w:t xml:space="preserve"> posiblemente el conductor del </w:t>
      </w:r>
      <w:r w:rsidR="00FA7FC8" w:rsidRPr="00FA7FC8">
        <w:rPr>
          <w:rFonts w:ascii="Arial" w:hAnsi="Arial" w:cs="Arial"/>
          <w:sz w:val="24"/>
          <w:szCs w:val="24"/>
          <w:lang w:val="es-ES"/>
        </w:rPr>
        <w:t xml:space="preserve">automóvil no avisó con anterioridad que iba a girar. </w:t>
      </w:r>
    </w:p>
    <w:p w:rsidR="00DF0B6B" w:rsidRPr="00FA7FC8" w:rsidRDefault="00DF0B6B" w:rsidP="00DF0B6B">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 xml:space="preserve">En una entrevista </w:t>
      </w:r>
      <w:r w:rsidR="00DF0B6B">
        <w:rPr>
          <w:rFonts w:ascii="Arial" w:hAnsi="Arial" w:cs="Arial"/>
          <w:sz w:val="24"/>
          <w:szCs w:val="24"/>
          <w:lang w:val="es-ES"/>
        </w:rPr>
        <w:t xml:space="preserve">que rindió </w:t>
      </w:r>
      <w:r w:rsidRPr="00FA7FC8">
        <w:rPr>
          <w:rFonts w:ascii="Arial" w:hAnsi="Arial" w:cs="Arial"/>
          <w:sz w:val="24"/>
          <w:szCs w:val="24"/>
          <w:lang w:val="es-ES"/>
        </w:rPr>
        <w:t>ante un investigador del CTI dijo que el accidente se present</w:t>
      </w:r>
      <w:r w:rsidR="00CB479E">
        <w:rPr>
          <w:rFonts w:ascii="Arial" w:hAnsi="Arial" w:cs="Arial"/>
          <w:sz w:val="24"/>
          <w:szCs w:val="24"/>
          <w:lang w:val="es-ES"/>
        </w:rPr>
        <w:t>ó</w:t>
      </w:r>
      <w:r w:rsidRPr="00FA7FC8">
        <w:rPr>
          <w:rFonts w:ascii="Arial" w:hAnsi="Arial" w:cs="Arial"/>
          <w:sz w:val="24"/>
          <w:szCs w:val="24"/>
          <w:lang w:val="es-ES"/>
        </w:rPr>
        <w:t xml:space="preserve"> porque el acusado había infringido una norma de tránsito  al no haber hecho la señal para girar, pero que no  había invasión del carril contrario. Sin embargo no puede afirmar eso con certeza, ya que no presenci</w:t>
      </w:r>
      <w:r w:rsidR="00CB479E">
        <w:rPr>
          <w:rFonts w:ascii="Arial" w:hAnsi="Arial" w:cs="Arial"/>
          <w:sz w:val="24"/>
          <w:szCs w:val="24"/>
          <w:lang w:val="es-ES"/>
        </w:rPr>
        <w:t>ó</w:t>
      </w:r>
      <w:r w:rsidRPr="00FA7FC8">
        <w:rPr>
          <w:rFonts w:ascii="Arial" w:hAnsi="Arial" w:cs="Arial"/>
          <w:sz w:val="24"/>
          <w:szCs w:val="24"/>
          <w:lang w:val="es-ES"/>
        </w:rPr>
        <w:t xml:space="preserve"> el accidente y por lo tanto su opini</w:t>
      </w:r>
      <w:r w:rsidR="00CB479E">
        <w:rPr>
          <w:rFonts w:ascii="Arial" w:hAnsi="Arial" w:cs="Arial"/>
          <w:sz w:val="24"/>
          <w:szCs w:val="24"/>
          <w:lang w:val="es-ES"/>
        </w:rPr>
        <w:t>ó</w:t>
      </w:r>
      <w:r w:rsidRPr="00FA7FC8">
        <w:rPr>
          <w:rFonts w:ascii="Arial" w:hAnsi="Arial" w:cs="Arial"/>
          <w:sz w:val="24"/>
          <w:szCs w:val="24"/>
          <w:lang w:val="es-ES"/>
        </w:rPr>
        <w:t>n sobre la causa de la colisión, solo corresponde a una tabla con códigos de hipótesis en accidentes de tr</w:t>
      </w:r>
      <w:r w:rsidR="00CB479E">
        <w:rPr>
          <w:rFonts w:ascii="Arial" w:hAnsi="Arial" w:cs="Arial"/>
          <w:sz w:val="24"/>
          <w:szCs w:val="24"/>
          <w:lang w:val="es-ES"/>
        </w:rPr>
        <w:t>á</w:t>
      </w:r>
      <w:r w:rsidR="00DF0B6B">
        <w:rPr>
          <w:rFonts w:ascii="Arial" w:hAnsi="Arial" w:cs="Arial"/>
          <w:sz w:val="24"/>
          <w:szCs w:val="24"/>
          <w:lang w:val="es-ES"/>
        </w:rPr>
        <w:t xml:space="preserve">nsito, donde se dice que la </w:t>
      </w:r>
      <w:r w:rsidRPr="00FA7FC8">
        <w:rPr>
          <w:rFonts w:ascii="Arial" w:hAnsi="Arial" w:cs="Arial"/>
          <w:sz w:val="24"/>
          <w:szCs w:val="24"/>
          <w:lang w:val="es-ES"/>
        </w:rPr>
        <w:t xml:space="preserve"> </w:t>
      </w:r>
      <w:r w:rsidRPr="00FA7FC8">
        <w:rPr>
          <w:rFonts w:ascii="Arial" w:hAnsi="Arial" w:cs="Arial"/>
          <w:sz w:val="24"/>
          <w:szCs w:val="24"/>
          <w:lang w:val="es-ES"/>
        </w:rPr>
        <w:lastRenderedPageBreak/>
        <w:t xml:space="preserve">invasión de carril se da en una vía de doble sentido, cuando uno de los vehículos viene en sentido contrario por el que uno se desplaza .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Siempre se ha referido a hipótesis, lo que indica que nada es seguro. Consider</w:t>
      </w:r>
      <w:r w:rsidR="00DF0B6B">
        <w:rPr>
          <w:rFonts w:ascii="Arial" w:hAnsi="Arial" w:cs="Arial"/>
          <w:sz w:val="24"/>
          <w:szCs w:val="24"/>
          <w:lang w:val="es-ES"/>
        </w:rPr>
        <w:t>ó que hubo falta de</w:t>
      </w:r>
      <w:r w:rsidRPr="00FA7FC8">
        <w:rPr>
          <w:rFonts w:ascii="Arial" w:hAnsi="Arial" w:cs="Arial"/>
          <w:sz w:val="24"/>
          <w:szCs w:val="24"/>
          <w:lang w:val="es-ES"/>
        </w:rPr>
        <w:t xml:space="preserve"> cuidado del conductor del vehículo SUBARU, por razón de los daños del vehículo, la posición final de ambos, el sentido en qu</w:t>
      </w:r>
      <w:r w:rsidR="00DF0B6B">
        <w:rPr>
          <w:rFonts w:ascii="Arial" w:hAnsi="Arial" w:cs="Arial"/>
          <w:sz w:val="24"/>
          <w:szCs w:val="24"/>
          <w:lang w:val="es-ES"/>
        </w:rPr>
        <w:t xml:space="preserve">e se desplazaban y las </w:t>
      </w:r>
      <w:r w:rsidRPr="00FA7FC8">
        <w:rPr>
          <w:rFonts w:ascii="Arial" w:hAnsi="Arial" w:cs="Arial"/>
          <w:sz w:val="24"/>
          <w:szCs w:val="24"/>
          <w:lang w:val="es-ES"/>
        </w:rPr>
        <w:t>características de la vía.</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numPr>
          <w:ilvl w:val="0"/>
          <w:numId w:val="46"/>
        </w:numPr>
        <w:spacing w:after="0" w:line="360" w:lineRule="auto"/>
        <w:ind w:right="-7"/>
        <w:jc w:val="both"/>
        <w:rPr>
          <w:rFonts w:ascii="Arial" w:hAnsi="Arial" w:cs="Arial"/>
          <w:sz w:val="24"/>
          <w:szCs w:val="24"/>
          <w:lang w:val="es-ES"/>
        </w:rPr>
      </w:pPr>
      <w:r w:rsidRPr="00FA7FC8">
        <w:rPr>
          <w:rFonts w:ascii="Arial" w:hAnsi="Arial" w:cs="Arial"/>
          <w:sz w:val="24"/>
          <w:szCs w:val="24"/>
          <w:lang w:val="es-ES"/>
        </w:rPr>
        <w:t>Exist</w:t>
      </w:r>
      <w:r w:rsidR="00CB479E">
        <w:rPr>
          <w:rFonts w:ascii="Arial" w:hAnsi="Arial" w:cs="Arial"/>
          <w:sz w:val="24"/>
          <w:szCs w:val="24"/>
          <w:lang w:val="es-ES"/>
        </w:rPr>
        <w:t>í</w:t>
      </w:r>
      <w:r w:rsidR="00DF0B6B">
        <w:rPr>
          <w:rFonts w:ascii="Arial" w:hAnsi="Arial" w:cs="Arial"/>
          <w:sz w:val="24"/>
          <w:szCs w:val="24"/>
          <w:lang w:val="es-ES"/>
        </w:rPr>
        <w:t xml:space="preserve">a la </w:t>
      </w:r>
      <w:r w:rsidRPr="00FA7FC8">
        <w:rPr>
          <w:rFonts w:ascii="Arial" w:hAnsi="Arial" w:cs="Arial"/>
          <w:sz w:val="24"/>
          <w:szCs w:val="24"/>
          <w:lang w:val="es-ES"/>
        </w:rPr>
        <w:t>posibilidad de que la motocicleta llevara mayor velocidad, ya que el carro iba a hacer un giro, lo que no podría hacer</w:t>
      </w:r>
      <w:r w:rsidR="00DF0B6B">
        <w:rPr>
          <w:rFonts w:ascii="Arial" w:hAnsi="Arial" w:cs="Arial"/>
          <w:sz w:val="24"/>
          <w:szCs w:val="24"/>
          <w:lang w:val="es-ES"/>
        </w:rPr>
        <w:t xml:space="preserve"> a alta </w:t>
      </w:r>
      <w:r w:rsidRPr="00FA7FC8">
        <w:rPr>
          <w:rFonts w:ascii="Arial" w:hAnsi="Arial" w:cs="Arial"/>
          <w:sz w:val="24"/>
          <w:szCs w:val="24"/>
          <w:lang w:val="es-ES"/>
        </w:rPr>
        <w:t xml:space="preserve">velocidad y que accidente se produjo cuando la moto iba a sobrepasar a ese vehículo, cuyo conductor no prendió las </w:t>
      </w:r>
      <w:r w:rsidR="00DF0B6B">
        <w:rPr>
          <w:rFonts w:ascii="Arial" w:hAnsi="Arial" w:cs="Arial"/>
          <w:sz w:val="24"/>
          <w:szCs w:val="24"/>
          <w:lang w:val="es-ES"/>
        </w:rPr>
        <w:t>direccionales</w:t>
      </w:r>
      <w:r w:rsidRPr="00FA7FC8">
        <w:rPr>
          <w:rFonts w:ascii="Arial" w:hAnsi="Arial" w:cs="Arial"/>
          <w:sz w:val="24"/>
          <w:szCs w:val="24"/>
          <w:lang w:val="es-ES"/>
        </w:rPr>
        <w:t xml:space="preserve"> y por es</w:t>
      </w:r>
      <w:r w:rsidR="00DF0B6B">
        <w:rPr>
          <w:rFonts w:ascii="Arial" w:hAnsi="Arial" w:cs="Arial"/>
          <w:sz w:val="24"/>
          <w:szCs w:val="24"/>
          <w:lang w:val="es-ES"/>
        </w:rPr>
        <w:t>o la</w:t>
      </w:r>
      <w:r w:rsidRPr="00FA7FC8">
        <w:rPr>
          <w:rFonts w:ascii="Arial" w:hAnsi="Arial" w:cs="Arial"/>
          <w:sz w:val="24"/>
          <w:szCs w:val="24"/>
          <w:lang w:val="es-ES"/>
        </w:rPr>
        <w:t xml:space="preserve"> conductora de la moto se arriesgó hacer la maniobra de ad</w:t>
      </w:r>
      <w:r w:rsidR="00DF0B6B">
        <w:rPr>
          <w:rFonts w:ascii="Arial" w:hAnsi="Arial" w:cs="Arial"/>
          <w:sz w:val="24"/>
          <w:szCs w:val="24"/>
          <w:lang w:val="es-ES"/>
        </w:rPr>
        <w:t>elantamiento porque no vio algo</w:t>
      </w:r>
      <w:r w:rsidRPr="00FA7FC8">
        <w:rPr>
          <w:rFonts w:ascii="Arial" w:hAnsi="Arial" w:cs="Arial"/>
          <w:sz w:val="24"/>
          <w:szCs w:val="24"/>
          <w:lang w:val="es-ES"/>
        </w:rPr>
        <w:t xml:space="preserve"> que le anunciara que iba a girar, aunque esto solamente constituye una opini</w:t>
      </w:r>
      <w:r w:rsidR="00CB479E">
        <w:rPr>
          <w:rFonts w:ascii="Arial" w:hAnsi="Arial" w:cs="Arial"/>
          <w:sz w:val="24"/>
          <w:szCs w:val="24"/>
          <w:lang w:val="es-ES"/>
        </w:rPr>
        <w:t>ó</w:t>
      </w:r>
      <w:r w:rsidRPr="00FA7FC8">
        <w:rPr>
          <w:rFonts w:ascii="Arial" w:hAnsi="Arial" w:cs="Arial"/>
          <w:sz w:val="24"/>
          <w:szCs w:val="24"/>
          <w:lang w:val="es-ES"/>
        </w:rPr>
        <w:t>n o concepto suyo .</w:t>
      </w:r>
    </w:p>
    <w:p w:rsidR="00FA7FC8" w:rsidRPr="00FA7FC8" w:rsidRDefault="00FA7FC8" w:rsidP="00DF0B6B">
      <w:pPr>
        <w:spacing w:after="0" w:line="360" w:lineRule="auto"/>
        <w:ind w:right="-7"/>
        <w:rPr>
          <w:rFonts w:ascii="Arial" w:hAnsi="Arial" w:cs="Arial"/>
          <w:bCs/>
          <w:sz w:val="24"/>
          <w:szCs w:val="24"/>
          <w:lang w:val="es-ES" w:eastAsia="es-ES"/>
        </w:rPr>
      </w:pPr>
    </w:p>
    <w:p w:rsidR="00FA7FC8" w:rsidRPr="00FA7FC8" w:rsidRDefault="00DF0B6B" w:rsidP="00FA7FC8">
      <w:pPr>
        <w:spacing w:after="0" w:line="360" w:lineRule="auto"/>
        <w:ind w:right="-7"/>
        <w:jc w:val="both"/>
        <w:rPr>
          <w:rFonts w:ascii="Arial" w:hAnsi="Arial" w:cs="Arial"/>
          <w:sz w:val="24"/>
          <w:szCs w:val="24"/>
          <w:lang w:val="es-ES"/>
        </w:rPr>
      </w:pPr>
      <w:r>
        <w:rPr>
          <w:rFonts w:ascii="Arial" w:hAnsi="Arial" w:cs="Arial"/>
          <w:sz w:val="24"/>
          <w:szCs w:val="24"/>
          <w:lang w:val="es-ES"/>
        </w:rPr>
        <w:t>6.12</w:t>
      </w:r>
      <w:r w:rsidR="00FA7FC8" w:rsidRPr="00FA7FC8">
        <w:rPr>
          <w:rFonts w:ascii="Arial" w:hAnsi="Arial" w:cs="Arial"/>
          <w:sz w:val="24"/>
          <w:szCs w:val="24"/>
          <w:lang w:val="es-ES"/>
        </w:rPr>
        <w:t xml:space="preserve"> La anterior sinopsis de lo manifestado por el citado declarante demuestra que el</w:t>
      </w:r>
      <w:r>
        <w:rPr>
          <w:rFonts w:ascii="Arial" w:hAnsi="Arial" w:cs="Arial"/>
          <w:sz w:val="24"/>
          <w:szCs w:val="24"/>
          <w:lang w:val="es-ES"/>
        </w:rPr>
        <w:t xml:space="preserve"> agente</w:t>
      </w:r>
      <w:r w:rsidR="00FA7FC8" w:rsidRPr="00FA7FC8">
        <w:rPr>
          <w:rFonts w:ascii="Arial" w:hAnsi="Arial" w:cs="Arial"/>
          <w:sz w:val="24"/>
          <w:szCs w:val="24"/>
          <w:lang w:val="es-ES"/>
        </w:rPr>
        <w:t xml:space="preserve"> Guevara Largo</w:t>
      </w:r>
      <w:r>
        <w:rPr>
          <w:rFonts w:ascii="Arial" w:hAnsi="Arial" w:cs="Arial"/>
          <w:sz w:val="24"/>
          <w:szCs w:val="24"/>
          <w:lang w:val="es-ES"/>
        </w:rPr>
        <w:t xml:space="preserve"> </w:t>
      </w:r>
      <w:r w:rsidR="00FA7FC8" w:rsidRPr="00FA7FC8">
        <w:rPr>
          <w:rFonts w:ascii="Arial" w:hAnsi="Arial" w:cs="Arial"/>
          <w:sz w:val="24"/>
          <w:szCs w:val="24"/>
          <w:lang w:val="es-ES"/>
        </w:rPr>
        <w:t xml:space="preserve">en su condición de testigo de referencia de lo sucedido al momento del accidente, </w:t>
      </w:r>
      <w:r>
        <w:rPr>
          <w:rFonts w:ascii="Arial" w:hAnsi="Arial" w:cs="Arial"/>
          <w:sz w:val="24"/>
          <w:szCs w:val="24"/>
          <w:lang w:val="es-ES"/>
        </w:rPr>
        <w:t>expuso en el juicio una</w:t>
      </w:r>
      <w:r w:rsidR="00FA7FC8" w:rsidRPr="00FA7FC8">
        <w:rPr>
          <w:rFonts w:ascii="Arial" w:hAnsi="Arial" w:cs="Arial"/>
          <w:sz w:val="24"/>
          <w:szCs w:val="24"/>
          <w:lang w:val="es-ES"/>
        </w:rPr>
        <w:t xml:space="preserve"> serie de deducciones que</w:t>
      </w:r>
      <w:r>
        <w:rPr>
          <w:rFonts w:ascii="Arial" w:hAnsi="Arial" w:cs="Arial"/>
          <w:sz w:val="24"/>
          <w:szCs w:val="24"/>
          <w:lang w:val="es-ES"/>
        </w:rPr>
        <w:t xml:space="preserve"> lo llevaron a concluir que “posiblemente”</w:t>
      </w:r>
      <w:r w:rsidR="00FA7FC8" w:rsidRPr="00FA7FC8">
        <w:rPr>
          <w:rFonts w:ascii="Arial" w:hAnsi="Arial" w:cs="Arial"/>
          <w:sz w:val="24"/>
          <w:szCs w:val="24"/>
          <w:lang w:val="es-ES"/>
        </w:rPr>
        <w:t>, el conductor el carro SUBARU que ven</w:t>
      </w:r>
      <w:r w:rsidR="00CB479E">
        <w:rPr>
          <w:rFonts w:ascii="Arial" w:hAnsi="Arial" w:cs="Arial"/>
          <w:sz w:val="24"/>
          <w:szCs w:val="24"/>
          <w:lang w:val="es-ES"/>
        </w:rPr>
        <w:t>í</w:t>
      </w:r>
      <w:r>
        <w:rPr>
          <w:rFonts w:ascii="Arial" w:hAnsi="Arial" w:cs="Arial"/>
          <w:sz w:val="24"/>
          <w:szCs w:val="24"/>
          <w:lang w:val="es-ES"/>
        </w:rPr>
        <w:t>a por la carrera 17, hizo un</w:t>
      </w:r>
      <w:r w:rsidR="00FA7FC8" w:rsidRPr="00FA7FC8">
        <w:rPr>
          <w:rFonts w:ascii="Arial" w:hAnsi="Arial" w:cs="Arial"/>
          <w:sz w:val="24"/>
          <w:szCs w:val="24"/>
          <w:lang w:val="es-ES"/>
        </w:rPr>
        <w:t xml:space="preserve"> giro hacia la calle 16 de esta ciudad sin haber colocado las  direccionales, vulnerando disposiciones del CNT que lo obligaban a anunciar esa maniobra 30 metros antes, </w:t>
      </w:r>
      <w:r>
        <w:rPr>
          <w:rFonts w:ascii="Arial" w:hAnsi="Arial" w:cs="Arial"/>
          <w:sz w:val="24"/>
          <w:szCs w:val="24"/>
          <w:lang w:val="es-ES"/>
        </w:rPr>
        <w:t>y que por esa razón la</w:t>
      </w:r>
      <w:r w:rsidR="00FA7FC8" w:rsidRPr="00FA7FC8">
        <w:rPr>
          <w:rFonts w:ascii="Arial" w:hAnsi="Arial" w:cs="Arial"/>
          <w:sz w:val="24"/>
          <w:szCs w:val="24"/>
          <w:lang w:val="es-ES"/>
        </w:rPr>
        <w:t xml:space="preserve"> ocupante de la moto que ven</w:t>
      </w:r>
      <w:r w:rsidR="00CB479E">
        <w:rPr>
          <w:rFonts w:ascii="Arial" w:hAnsi="Arial" w:cs="Arial"/>
          <w:sz w:val="24"/>
          <w:szCs w:val="24"/>
          <w:lang w:val="es-ES"/>
        </w:rPr>
        <w:t>í</w:t>
      </w:r>
      <w:r w:rsidR="00FA7FC8" w:rsidRPr="00FA7FC8">
        <w:rPr>
          <w:rFonts w:ascii="Arial" w:hAnsi="Arial" w:cs="Arial"/>
          <w:sz w:val="24"/>
          <w:szCs w:val="24"/>
          <w:lang w:val="es-ES"/>
        </w:rPr>
        <w:t xml:space="preserve">a a mayor velocidad ya que intentaba sobrepasar el automóvil por la izquierda terminó por colisionar contra ese rodante, lo que en su criterio pudo ser la “probable” causa del accidente que sufrió la joven Peña Monsalve. </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spacing w:after="0" w:line="360" w:lineRule="auto"/>
        <w:ind w:right="-7"/>
        <w:jc w:val="both"/>
        <w:rPr>
          <w:rFonts w:ascii="Arial" w:hAnsi="Arial" w:cs="Arial"/>
          <w:sz w:val="24"/>
          <w:szCs w:val="24"/>
          <w:lang w:val="es-ES"/>
        </w:rPr>
      </w:pPr>
      <w:r w:rsidRPr="00FA7FC8">
        <w:rPr>
          <w:rFonts w:ascii="Arial" w:hAnsi="Arial" w:cs="Arial"/>
          <w:sz w:val="24"/>
          <w:szCs w:val="24"/>
          <w:lang w:val="es-ES"/>
        </w:rPr>
        <w:t xml:space="preserve">Estas manifestaciones resultan conformes en general, con lo que el citado guarda manifestó en una entrevista que rindió el 10 de septiembre de 2013, en lo relativo a la posible causa del accidente </w:t>
      </w:r>
      <w:r w:rsidRPr="00FA7FC8">
        <w:rPr>
          <w:rFonts w:ascii="Arial" w:hAnsi="Arial" w:cs="Arial"/>
          <w:sz w:val="24"/>
          <w:szCs w:val="24"/>
          <w:vertAlign w:val="superscript"/>
          <w:lang w:val="es-ES"/>
        </w:rPr>
        <w:footnoteReference w:id="5"/>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DF0B6B" w:rsidP="00FA7FC8">
      <w:pPr>
        <w:spacing w:after="0" w:line="360" w:lineRule="auto"/>
        <w:ind w:right="-7"/>
        <w:jc w:val="both"/>
        <w:rPr>
          <w:rFonts w:ascii="Arial" w:hAnsi="Arial" w:cs="Arial"/>
          <w:sz w:val="24"/>
          <w:szCs w:val="24"/>
          <w:lang w:val="es-ES"/>
        </w:rPr>
      </w:pPr>
      <w:r>
        <w:rPr>
          <w:rFonts w:ascii="Arial" w:hAnsi="Arial" w:cs="Arial"/>
          <w:sz w:val="24"/>
          <w:szCs w:val="24"/>
          <w:lang w:val="es-ES"/>
        </w:rPr>
        <w:t>6.13</w:t>
      </w:r>
      <w:r w:rsidR="00FA7FC8" w:rsidRPr="00FA7FC8">
        <w:rPr>
          <w:rFonts w:ascii="Arial" w:hAnsi="Arial" w:cs="Arial"/>
          <w:sz w:val="24"/>
          <w:szCs w:val="24"/>
          <w:lang w:val="es-ES"/>
        </w:rPr>
        <w:t xml:space="preserve"> Como la FGN no llevó al juicio a la víctima, quien no pudo ser ubicada según lo expuesto por el investigador Junguito C</w:t>
      </w:r>
      <w:r w:rsidR="00CB479E">
        <w:rPr>
          <w:rFonts w:ascii="Arial" w:hAnsi="Arial" w:cs="Arial"/>
          <w:sz w:val="24"/>
          <w:szCs w:val="24"/>
          <w:lang w:val="es-ES"/>
        </w:rPr>
        <w:t>á</w:t>
      </w:r>
      <w:r w:rsidR="00FA7FC8" w:rsidRPr="00FA7FC8">
        <w:rPr>
          <w:rFonts w:ascii="Arial" w:hAnsi="Arial" w:cs="Arial"/>
          <w:sz w:val="24"/>
          <w:szCs w:val="24"/>
          <w:lang w:val="es-ES"/>
        </w:rPr>
        <w:t xml:space="preserve">rdenas, se examinaron los </w:t>
      </w:r>
      <w:r w:rsidR="00FA7FC8" w:rsidRPr="00FA7FC8">
        <w:rPr>
          <w:rFonts w:ascii="Arial" w:hAnsi="Arial" w:cs="Arial"/>
          <w:sz w:val="24"/>
          <w:szCs w:val="24"/>
          <w:lang w:val="es-ES"/>
        </w:rPr>
        <w:lastRenderedPageBreak/>
        <w:t>reconocimientos médicos practicados a la joven Peña Monsalve</w:t>
      </w:r>
      <w:r w:rsidR="00FA7FC8" w:rsidRPr="00FA7FC8">
        <w:rPr>
          <w:rFonts w:ascii="Arial" w:hAnsi="Arial" w:cs="Arial"/>
          <w:sz w:val="24"/>
          <w:szCs w:val="24"/>
          <w:vertAlign w:val="superscript"/>
          <w:lang w:val="es-ES"/>
        </w:rPr>
        <w:footnoteReference w:id="6"/>
      </w:r>
      <w:r w:rsidR="00FA7FC8" w:rsidRPr="00FA7FC8">
        <w:rPr>
          <w:rFonts w:ascii="Arial" w:hAnsi="Arial" w:cs="Arial"/>
          <w:sz w:val="24"/>
          <w:szCs w:val="24"/>
          <w:lang w:val="es-ES"/>
        </w:rPr>
        <w:t>, donde se advierte que en la anamnesis, la afectada se limit</w:t>
      </w:r>
      <w:r w:rsidR="00CB479E">
        <w:rPr>
          <w:rFonts w:ascii="Arial" w:hAnsi="Arial" w:cs="Arial"/>
          <w:sz w:val="24"/>
          <w:szCs w:val="24"/>
          <w:lang w:val="es-ES"/>
        </w:rPr>
        <w:t>ó</w:t>
      </w:r>
      <w:r w:rsidR="00FA7FC8" w:rsidRPr="00FA7FC8">
        <w:rPr>
          <w:rFonts w:ascii="Arial" w:hAnsi="Arial" w:cs="Arial"/>
          <w:sz w:val="24"/>
          <w:szCs w:val="24"/>
          <w:lang w:val="es-ES"/>
        </w:rPr>
        <w:t xml:space="preserve"> a referir que había sufrido una “</w:t>
      </w:r>
      <w:r>
        <w:rPr>
          <w:rFonts w:ascii="Arial" w:hAnsi="Arial" w:cs="Arial"/>
          <w:i/>
          <w:sz w:val="24"/>
          <w:szCs w:val="24"/>
          <w:lang w:val="es-ES"/>
        </w:rPr>
        <w:t>colisión contra un automóvil”</w:t>
      </w:r>
      <w:r w:rsidR="00FA7FC8" w:rsidRPr="00FA7FC8">
        <w:rPr>
          <w:rFonts w:ascii="Arial" w:hAnsi="Arial" w:cs="Arial"/>
          <w:i/>
          <w:sz w:val="24"/>
          <w:szCs w:val="24"/>
          <w:lang w:val="es-ES"/>
        </w:rPr>
        <w:t>,</w:t>
      </w:r>
      <w:r>
        <w:rPr>
          <w:rFonts w:ascii="Arial" w:hAnsi="Arial" w:cs="Arial"/>
          <w:i/>
          <w:sz w:val="24"/>
          <w:szCs w:val="24"/>
          <w:lang w:val="es-ES"/>
        </w:rPr>
        <w:t xml:space="preserve"> </w:t>
      </w:r>
      <w:r w:rsidR="00FA7FC8" w:rsidRPr="00FA7FC8">
        <w:rPr>
          <w:rFonts w:ascii="Arial" w:hAnsi="Arial" w:cs="Arial"/>
          <w:sz w:val="24"/>
          <w:szCs w:val="24"/>
          <w:lang w:val="es-ES"/>
        </w:rPr>
        <w:t>sin hacer ninguna referencia a las circunstancias que causaron el accidente.</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DF0B6B" w:rsidP="00FA7FC8">
      <w:pPr>
        <w:spacing w:after="0" w:line="360" w:lineRule="auto"/>
        <w:ind w:right="-7"/>
        <w:jc w:val="both"/>
        <w:rPr>
          <w:rFonts w:ascii="Arial" w:hAnsi="Arial" w:cs="Arial"/>
          <w:sz w:val="24"/>
          <w:szCs w:val="24"/>
          <w:lang w:val="es-ES"/>
        </w:rPr>
      </w:pPr>
      <w:r>
        <w:rPr>
          <w:rFonts w:ascii="Arial" w:hAnsi="Arial" w:cs="Arial"/>
          <w:sz w:val="24"/>
          <w:szCs w:val="24"/>
        </w:rPr>
        <w:t>6.1</w:t>
      </w:r>
      <w:r w:rsidR="00B4080C">
        <w:rPr>
          <w:rFonts w:ascii="Arial" w:hAnsi="Arial" w:cs="Arial"/>
          <w:sz w:val="24"/>
          <w:szCs w:val="24"/>
        </w:rPr>
        <w:t>4</w:t>
      </w:r>
      <w:r>
        <w:rPr>
          <w:rFonts w:ascii="Arial" w:hAnsi="Arial" w:cs="Arial"/>
          <w:sz w:val="24"/>
          <w:szCs w:val="24"/>
        </w:rPr>
        <w:t xml:space="preserve"> En este caso la</w:t>
      </w:r>
      <w:r w:rsidR="00FA7FC8" w:rsidRPr="00FA7FC8">
        <w:rPr>
          <w:rFonts w:ascii="Arial" w:hAnsi="Arial" w:cs="Arial"/>
          <w:sz w:val="24"/>
          <w:szCs w:val="24"/>
        </w:rPr>
        <w:t xml:space="preserve"> versión del</w:t>
      </w:r>
      <w:r w:rsidR="00FA7FC8" w:rsidRPr="00FA7FC8">
        <w:rPr>
          <w:rFonts w:ascii="Arial" w:hAnsi="Arial" w:cs="Arial"/>
          <w:sz w:val="24"/>
          <w:szCs w:val="24"/>
          <w:lang w:val="es-ES"/>
        </w:rPr>
        <w:t xml:space="preserve"> </w:t>
      </w:r>
      <w:r>
        <w:rPr>
          <w:rFonts w:ascii="Arial" w:hAnsi="Arial" w:cs="Arial"/>
          <w:sz w:val="24"/>
          <w:szCs w:val="24"/>
          <w:lang w:val="es-ES"/>
        </w:rPr>
        <w:t>acusado</w:t>
      </w:r>
      <w:r w:rsidR="00FA7FC8" w:rsidRPr="00FA7FC8">
        <w:rPr>
          <w:rFonts w:ascii="Arial" w:hAnsi="Arial" w:cs="Arial"/>
          <w:sz w:val="24"/>
          <w:szCs w:val="24"/>
          <w:lang w:val="es-ES"/>
        </w:rPr>
        <w:t xml:space="preserve"> difiere notoriamente de la hipótesis formulada por el guarda de tránsito, ya que el señor </w:t>
      </w:r>
      <w:r w:rsidR="00D67575">
        <w:rPr>
          <w:rFonts w:ascii="Arial" w:hAnsi="Arial" w:cs="Arial"/>
          <w:sz w:val="24"/>
          <w:szCs w:val="24"/>
          <w:lang w:val="es-ES"/>
        </w:rPr>
        <w:t>CARP</w:t>
      </w:r>
      <w:r w:rsidR="00FA7FC8" w:rsidRPr="00FA7FC8">
        <w:rPr>
          <w:rFonts w:ascii="Arial" w:hAnsi="Arial" w:cs="Arial"/>
          <w:sz w:val="24"/>
          <w:szCs w:val="24"/>
          <w:lang w:val="es-ES"/>
        </w:rPr>
        <w:t xml:space="preserve"> manifestó que el día de los hechos transitaba a 30 km/h por la carrera 17 y cuando iba a realizar el giro para tomar la calle 16, encendió las direccionales, lu</w:t>
      </w:r>
      <w:r>
        <w:rPr>
          <w:rFonts w:ascii="Arial" w:hAnsi="Arial" w:cs="Arial"/>
          <w:sz w:val="24"/>
          <w:szCs w:val="24"/>
          <w:lang w:val="es-ES"/>
        </w:rPr>
        <w:t>ego de lo cual escuchó un grito</w:t>
      </w:r>
      <w:r w:rsidR="00FA7FC8" w:rsidRPr="00FA7FC8">
        <w:rPr>
          <w:rFonts w:ascii="Arial" w:hAnsi="Arial" w:cs="Arial"/>
          <w:sz w:val="24"/>
          <w:szCs w:val="24"/>
          <w:lang w:val="es-ES"/>
        </w:rPr>
        <w:t xml:space="preserve"> y supuso que se había presentado una colisión pero que esta era l</w:t>
      </w:r>
      <w:r>
        <w:rPr>
          <w:rFonts w:ascii="Arial" w:hAnsi="Arial" w:cs="Arial"/>
          <w:sz w:val="24"/>
          <w:szCs w:val="24"/>
          <w:lang w:val="es-ES"/>
        </w:rPr>
        <w:t>eve, ya que solamente sintió el</w:t>
      </w:r>
      <w:r w:rsidR="00FA7FC8" w:rsidRPr="00FA7FC8">
        <w:rPr>
          <w:rFonts w:ascii="Arial" w:hAnsi="Arial" w:cs="Arial"/>
          <w:sz w:val="24"/>
          <w:szCs w:val="24"/>
          <w:lang w:val="es-ES"/>
        </w:rPr>
        <w:t xml:space="preserve"> golpe en el guardabarro de su carro.</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spacing w:after="0" w:line="360" w:lineRule="auto"/>
        <w:ind w:right="-7"/>
        <w:jc w:val="both"/>
        <w:rPr>
          <w:rFonts w:ascii="Arial" w:hAnsi="Arial" w:cs="Arial"/>
          <w:sz w:val="24"/>
          <w:szCs w:val="24"/>
          <w:lang w:val="es-ES"/>
        </w:rPr>
      </w:pPr>
      <w:r w:rsidRPr="00FA7FC8">
        <w:rPr>
          <w:rFonts w:ascii="Arial" w:hAnsi="Arial" w:cs="Arial"/>
          <w:sz w:val="24"/>
          <w:szCs w:val="24"/>
          <w:lang w:val="es-ES"/>
        </w:rPr>
        <w:t xml:space="preserve">Como se observa el procesado </w:t>
      </w:r>
      <w:r w:rsidR="00DF0B6B">
        <w:rPr>
          <w:rFonts w:ascii="Arial" w:hAnsi="Arial" w:cs="Arial"/>
          <w:sz w:val="24"/>
          <w:szCs w:val="24"/>
          <w:lang w:val="es-ES"/>
        </w:rPr>
        <w:t>controvirtió la</w:t>
      </w:r>
      <w:r w:rsidRPr="00FA7FC8">
        <w:rPr>
          <w:rFonts w:ascii="Arial" w:hAnsi="Arial" w:cs="Arial"/>
          <w:sz w:val="24"/>
          <w:szCs w:val="24"/>
          <w:lang w:val="es-ES"/>
        </w:rPr>
        <w:t xml:space="preserve"> opinión del guarda de tr</w:t>
      </w:r>
      <w:r w:rsidR="00CB479E">
        <w:rPr>
          <w:rFonts w:ascii="Arial" w:hAnsi="Arial" w:cs="Arial"/>
          <w:sz w:val="24"/>
          <w:szCs w:val="24"/>
          <w:lang w:val="es-ES"/>
        </w:rPr>
        <w:t>á</w:t>
      </w:r>
      <w:r w:rsidR="00DF0B6B">
        <w:rPr>
          <w:rFonts w:ascii="Arial" w:hAnsi="Arial" w:cs="Arial"/>
          <w:sz w:val="24"/>
          <w:szCs w:val="24"/>
          <w:lang w:val="es-ES"/>
        </w:rPr>
        <w:t>nsito quien</w:t>
      </w:r>
      <w:r w:rsidRPr="00FA7FC8">
        <w:rPr>
          <w:rFonts w:ascii="Arial" w:hAnsi="Arial" w:cs="Arial"/>
          <w:sz w:val="24"/>
          <w:szCs w:val="24"/>
          <w:lang w:val="es-ES"/>
        </w:rPr>
        <w:t xml:space="preserve"> le atribuy</w:t>
      </w:r>
      <w:r w:rsidR="00CB479E">
        <w:rPr>
          <w:rFonts w:ascii="Arial" w:hAnsi="Arial" w:cs="Arial"/>
          <w:sz w:val="24"/>
          <w:szCs w:val="24"/>
          <w:lang w:val="es-ES"/>
        </w:rPr>
        <w:t>ó</w:t>
      </w:r>
      <w:r w:rsidRPr="00FA7FC8">
        <w:rPr>
          <w:rFonts w:ascii="Arial" w:hAnsi="Arial" w:cs="Arial"/>
          <w:sz w:val="24"/>
          <w:szCs w:val="24"/>
          <w:lang w:val="es-ES"/>
        </w:rPr>
        <w:t xml:space="preserve"> al señor </w:t>
      </w:r>
      <w:r w:rsidR="00D67575">
        <w:rPr>
          <w:rFonts w:ascii="Arial" w:hAnsi="Arial" w:cs="Arial"/>
          <w:sz w:val="24"/>
          <w:szCs w:val="24"/>
          <w:lang w:val="es-ES"/>
        </w:rPr>
        <w:t>CARP</w:t>
      </w:r>
      <w:r w:rsidRPr="00FA7FC8">
        <w:rPr>
          <w:rFonts w:ascii="Arial" w:hAnsi="Arial" w:cs="Arial"/>
          <w:sz w:val="24"/>
          <w:szCs w:val="24"/>
          <w:lang w:val="es-ES"/>
        </w:rPr>
        <w:t xml:space="preserve"> un acto imprudente al hacer un giro que era permitido p</w:t>
      </w:r>
      <w:r w:rsidR="00DF0B6B">
        <w:rPr>
          <w:rFonts w:ascii="Arial" w:hAnsi="Arial" w:cs="Arial"/>
          <w:sz w:val="24"/>
          <w:szCs w:val="24"/>
          <w:lang w:val="es-ES"/>
        </w:rPr>
        <w:t>or</w:t>
      </w:r>
      <w:r w:rsidRPr="00FA7FC8">
        <w:rPr>
          <w:rFonts w:ascii="Arial" w:hAnsi="Arial" w:cs="Arial"/>
          <w:sz w:val="24"/>
          <w:szCs w:val="24"/>
          <w:lang w:val="es-ES"/>
        </w:rPr>
        <w:t xml:space="preserve"> no haber avisado sobre esa maniobra  con las luces direccionales, a efectos de que la ocupante de la moto que lo seguía quien trataba de adelantar al carro, se hubiera percatado sobre ese movimiento.</w:t>
      </w:r>
    </w:p>
    <w:p w:rsidR="00FA7FC8" w:rsidRDefault="00DF0B6B" w:rsidP="00FA7FC8">
      <w:pPr>
        <w:spacing w:after="0" w:line="360" w:lineRule="auto"/>
        <w:ind w:right="-7"/>
        <w:jc w:val="both"/>
        <w:rPr>
          <w:rFonts w:ascii="Arial" w:hAnsi="Arial" w:cs="Arial"/>
          <w:sz w:val="24"/>
          <w:szCs w:val="24"/>
        </w:rPr>
      </w:pPr>
      <w:r>
        <w:rPr>
          <w:rFonts w:ascii="Arial" w:hAnsi="Arial" w:cs="Arial"/>
          <w:sz w:val="24"/>
          <w:szCs w:val="24"/>
          <w:lang w:val="es-ES"/>
        </w:rPr>
        <w:t>6.1</w:t>
      </w:r>
      <w:r w:rsidR="00B4080C">
        <w:rPr>
          <w:rFonts w:ascii="Arial" w:hAnsi="Arial" w:cs="Arial"/>
          <w:sz w:val="24"/>
          <w:szCs w:val="24"/>
          <w:lang w:val="es-ES"/>
        </w:rPr>
        <w:t>5</w:t>
      </w:r>
      <w:r>
        <w:rPr>
          <w:rFonts w:ascii="Arial" w:hAnsi="Arial" w:cs="Arial"/>
          <w:sz w:val="24"/>
          <w:szCs w:val="24"/>
          <w:lang w:val="es-ES"/>
        </w:rPr>
        <w:t xml:space="preserve"> </w:t>
      </w:r>
      <w:r w:rsidR="00FA7FC8" w:rsidRPr="00FA7FC8">
        <w:rPr>
          <w:rFonts w:ascii="Arial" w:hAnsi="Arial" w:cs="Arial"/>
          <w:sz w:val="24"/>
          <w:szCs w:val="24"/>
          <w:lang w:val="es-ES"/>
        </w:rPr>
        <w:t xml:space="preserve">En el </w:t>
      </w:r>
      <w:r w:rsidR="00FA7FC8" w:rsidRPr="00FA7FC8">
        <w:rPr>
          <w:rFonts w:ascii="Arial" w:hAnsi="Arial" w:cs="Arial"/>
          <w:sz w:val="24"/>
          <w:szCs w:val="24"/>
        </w:rPr>
        <w:t>informe sobre accidente de tr</w:t>
      </w:r>
      <w:r w:rsidR="00CB479E">
        <w:rPr>
          <w:rFonts w:ascii="Arial" w:hAnsi="Arial" w:cs="Arial"/>
          <w:sz w:val="24"/>
          <w:szCs w:val="24"/>
        </w:rPr>
        <w:t>á</w:t>
      </w:r>
      <w:r>
        <w:rPr>
          <w:rFonts w:ascii="Arial" w:hAnsi="Arial" w:cs="Arial"/>
          <w:sz w:val="24"/>
          <w:szCs w:val="24"/>
        </w:rPr>
        <w:t>nsito, que introdujo la</w:t>
      </w:r>
      <w:r w:rsidR="00FA7FC8" w:rsidRPr="00FA7FC8">
        <w:rPr>
          <w:rFonts w:ascii="Arial" w:hAnsi="Arial" w:cs="Arial"/>
          <w:sz w:val="24"/>
          <w:szCs w:val="24"/>
        </w:rPr>
        <w:t xml:space="preserve"> FGN </w:t>
      </w:r>
      <w:r>
        <w:rPr>
          <w:rFonts w:ascii="Arial" w:hAnsi="Arial" w:cs="Arial"/>
          <w:sz w:val="24"/>
          <w:szCs w:val="24"/>
        </w:rPr>
        <w:t xml:space="preserve">al juicio </w:t>
      </w:r>
      <w:r w:rsidR="00FA7FC8" w:rsidRPr="00FA7FC8">
        <w:rPr>
          <w:rFonts w:ascii="Arial" w:hAnsi="Arial" w:cs="Arial"/>
          <w:sz w:val="24"/>
          <w:szCs w:val="24"/>
        </w:rPr>
        <w:t>a través del guarda de tránsito Guevara Largo (folio 40 a 42)</w:t>
      </w:r>
      <w:r>
        <w:rPr>
          <w:rFonts w:ascii="Arial" w:hAnsi="Arial" w:cs="Arial"/>
          <w:sz w:val="24"/>
          <w:szCs w:val="24"/>
        </w:rPr>
        <w:t>,</w:t>
      </w:r>
      <w:r w:rsidR="00FA7FC8" w:rsidRPr="00FA7FC8">
        <w:rPr>
          <w:rFonts w:ascii="Arial" w:hAnsi="Arial" w:cs="Arial"/>
          <w:sz w:val="24"/>
          <w:szCs w:val="24"/>
        </w:rPr>
        <w:t xml:space="preserve"> se estableció que la colisión había sucedido en la carrera 17 con calle 16, la fecha del accidente y la identificación de los vehículos conducidos por el acusado y la afectada.</w:t>
      </w:r>
    </w:p>
    <w:p w:rsidR="00B4080C" w:rsidRPr="00FA7FC8" w:rsidRDefault="00B4080C" w:rsidP="00FA7FC8">
      <w:pPr>
        <w:spacing w:after="0" w:line="360" w:lineRule="auto"/>
        <w:ind w:right="-7"/>
        <w:jc w:val="both"/>
        <w:rPr>
          <w:rFonts w:ascii="Arial" w:hAnsi="Arial" w:cs="Arial"/>
          <w:sz w:val="24"/>
          <w:szCs w:val="24"/>
        </w:rPr>
      </w:pPr>
    </w:p>
    <w:p w:rsidR="00FA7FC8" w:rsidRPr="00FA7FC8" w:rsidRDefault="00FA7FC8" w:rsidP="00FA7FC8">
      <w:pPr>
        <w:spacing w:after="0" w:line="360" w:lineRule="auto"/>
        <w:ind w:right="-7"/>
        <w:jc w:val="both"/>
        <w:rPr>
          <w:rFonts w:ascii="Arial" w:hAnsi="Arial" w:cs="Arial"/>
          <w:i/>
          <w:sz w:val="24"/>
          <w:szCs w:val="24"/>
        </w:rPr>
      </w:pPr>
      <w:r w:rsidRPr="00FA7FC8">
        <w:rPr>
          <w:rFonts w:ascii="Arial" w:hAnsi="Arial" w:cs="Arial"/>
          <w:sz w:val="24"/>
          <w:szCs w:val="24"/>
        </w:rPr>
        <w:t>Sin embargo al examinar con detalle ese documento, se advierte que el guarda Guevara Largo no h</w:t>
      </w:r>
      <w:r w:rsidR="00DF0B6B">
        <w:rPr>
          <w:rFonts w:ascii="Arial" w:hAnsi="Arial" w:cs="Arial"/>
          <w:sz w:val="24"/>
          <w:szCs w:val="24"/>
        </w:rPr>
        <w:t>izo ninguna manifestación sobre</w:t>
      </w:r>
      <w:r w:rsidRPr="00FA7FC8">
        <w:rPr>
          <w:rFonts w:ascii="Arial" w:hAnsi="Arial" w:cs="Arial"/>
          <w:sz w:val="24"/>
          <w:szCs w:val="24"/>
        </w:rPr>
        <w:t xml:space="preserve"> presunta hipótesis de lo acontecido a</w:t>
      </w:r>
      <w:r w:rsidR="00DF0B6B">
        <w:rPr>
          <w:rFonts w:ascii="Arial" w:hAnsi="Arial" w:cs="Arial"/>
          <w:sz w:val="24"/>
          <w:szCs w:val="24"/>
        </w:rPr>
        <w:t xml:space="preserve"> la que se refirió en el juicio</w:t>
      </w:r>
      <w:r w:rsidRPr="00FA7FC8">
        <w:rPr>
          <w:rFonts w:ascii="Arial" w:hAnsi="Arial" w:cs="Arial"/>
          <w:sz w:val="24"/>
          <w:szCs w:val="24"/>
        </w:rPr>
        <w:t xml:space="preserve"> oral, ya que ese espacio lo</w:t>
      </w:r>
      <w:r w:rsidR="00DF0B6B">
        <w:rPr>
          <w:rFonts w:ascii="Arial" w:hAnsi="Arial" w:cs="Arial"/>
          <w:sz w:val="24"/>
          <w:szCs w:val="24"/>
        </w:rPr>
        <w:t xml:space="preserve"> </w:t>
      </w:r>
      <w:r w:rsidRPr="00FA7FC8">
        <w:rPr>
          <w:rFonts w:ascii="Arial" w:hAnsi="Arial" w:cs="Arial"/>
          <w:sz w:val="24"/>
          <w:szCs w:val="24"/>
        </w:rPr>
        <w:t>dejó en blanco al diligenciar ese formato.</w:t>
      </w:r>
      <w:r w:rsidRPr="00FA7FC8">
        <w:rPr>
          <w:rFonts w:ascii="Arial" w:hAnsi="Arial" w:cs="Arial"/>
          <w:sz w:val="24"/>
          <w:szCs w:val="24"/>
          <w:vertAlign w:val="superscript"/>
        </w:rPr>
        <w:footnoteReference w:id="7"/>
      </w:r>
    </w:p>
    <w:p w:rsidR="00DF0B6B" w:rsidRDefault="00DF0B6B" w:rsidP="00FA7FC8">
      <w:pPr>
        <w:spacing w:after="0" w:line="360" w:lineRule="auto"/>
        <w:ind w:right="-7"/>
        <w:jc w:val="both"/>
        <w:rPr>
          <w:rFonts w:ascii="Arial" w:hAnsi="Arial" w:cs="Arial"/>
          <w:i/>
          <w:sz w:val="24"/>
          <w:szCs w:val="24"/>
        </w:rPr>
      </w:pPr>
    </w:p>
    <w:p w:rsidR="00FA7FC8" w:rsidRPr="00FA7FC8" w:rsidRDefault="00DF0B6B" w:rsidP="00FA7FC8">
      <w:pPr>
        <w:spacing w:after="0" w:line="360" w:lineRule="auto"/>
        <w:ind w:right="-7"/>
        <w:jc w:val="both"/>
        <w:rPr>
          <w:rFonts w:ascii="Arial" w:hAnsi="Arial" w:cs="Arial"/>
          <w:sz w:val="24"/>
          <w:szCs w:val="24"/>
        </w:rPr>
      </w:pPr>
      <w:r w:rsidRPr="00DF0B6B">
        <w:rPr>
          <w:rFonts w:ascii="Arial" w:hAnsi="Arial" w:cs="Arial"/>
          <w:sz w:val="24"/>
          <w:szCs w:val="24"/>
        </w:rPr>
        <w:t>6.1</w:t>
      </w:r>
      <w:r w:rsidR="00B4080C">
        <w:rPr>
          <w:rFonts w:ascii="Arial" w:hAnsi="Arial" w:cs="Arial"/>
          <w:sz w:val="24"/>
          <w:szCs w:val="24"/>
        </w:rPr>
        <w:t>6</w:t>
      </w:r>
      <w:r>
        <w:rPr>
          <w:rFonts w:ascii="Arial" w:hAnsi="Arial" w:cs="Arial"/>
          <w:i/>
          <w:sz w:val="24"/>
          <w:szCs w:val="24"/>
        </w:rPr>
        <w:t xml:space="preserve"> </w:t>
      </w:r>
      <w:r w:rsidR="00FA7FC8" w:rsidRPr="00FA7FC8">
        <w:rPr>
          <w:rFonts w:ascii="Arial" w:hAnsi="Arial" w:cs="Arial"/>
          <w:sz w:val="24"/>
          <w:szCs w:val="24"/>
        </w:rPr>
        <w:t xml:space="preserve">En ese sentido hay que manifestar que </w:t>
      </w:r>
      <w:r w:rsidR="00B4080C">
        <w:rPr>
          <w:rFonts w:ascii="Arial" w:hAnsi="Arial" w:cs="Arial"/>
          <w:sz w:val="24"/>
          <w:szCs w:val="24"/>
        </w:rPr>
        <w:t>la</w:t>
      </w:r>
      <w:r w:rsidR="00FA7FC8" w:rsidRPr="00FA7FC8">
        <w:rPr>
          <w:rFonts w:ascii="Arial" w:hAnsi="Arial" w:cs="Arial"/>
          <w:sz w:val="24"/>
          <w:szCs w:val="24"/>
        </w:rPr>
        <w:t xml:space="preserve"> juez de primer grado consider</w:t>
      </w:r>
      <w:r w:rsidR="00CB479E">
        <w:rPr>
          <w:rFonts w:ascii="Arial" w:hAnsi="Arial" w:cs="Arial"/>
          <w:sz w:val="24"/>
          <w:szCs w:val="24"/>
        </w:rPr>
        <w:t>ó</w:t>
      </w:r>
      <w:r w:rsidR="00FA7FC8" w:rsidRPr="00FA7FC8">
        <w:rPr>
          <w:rFonts w:ascii="Arial" w:hAnsi="Arial" w:cs="Arial"/>
          <w:sz w:val="24"/>
          <w:szCs w:val="24"/>
        </w:rPr>
        <w:t xml:space="preserve"> que el testimonio del citado funcionario constitu</w:t>
      </w:r>
      <w:r w:rsidR="00CB479E">
        <w:rPr>
          <w:rFonts w:ascii="Arial" w:hAnsi="Arial" w:cs="Arial"/>
          <w:sz w:val="24"/>
          <w:szCs w:val="24"/>
        </w:rPr>
        <w:t>í</w:t>
      </w:r>
      <w:r w:rsidR="00FA7FC8" w:rsidRPr="00FA7FC8">
        <w:rPr>
          <w:rFonts w:ascii="Arial" w:hAnsi="Arial" w:cs="Arial"/>
          <w:sz w:val="24"/>
          <w:szCs w:val="24"/>
        </w:rPr>
        <w:t xml:space="preserve">a una prueba de referencia, insuficiente para dictar sentencia contra el procesado; que además el citado guarda había incurrido en contradicciones en su </w:t>
      </w:r>
      <w:r w:rsidR="00FA7FC8" w:rsidRPr="00FA7FC8">
        <w:rPr>
          <w:rFonts w:ascii="Arial" w:hAnsi="Arial" w:cs="Arial"/>
          <w:sz w:val="24"/>
          <w:szCs w:val="24"/>
        </w:rPr>
        <w:lastRenderedPageBreak/>
        <w:t>declaración ;que había planteado una hipótesis sobre la causa del accidente relacionada con la responsabilidad del acusado, que no fue verificada por otras pruebas practicadas en el juicio y que además de su declaración se desprend</w:t>
      </w:r>
      <w:r w:rsidR="00CB479E">
        <w:rPr>
          <w:rFonts w:ascii="Arial" w:hAnsi="Arial" w:cs="Arial"/>
          <w:sz w:val="24"/>
          <w:szCs w:val="24"/>
        </w:rPr>
        <w:t>í</w:t>
      </w:r>
      <w:r w:rsidR="00FA7FC8" w:rsidRPr="00FA7FC8">
        <w:rPr>
          <w:rFonts w:ascii="Arial" w:hAnsi="Arial" w:cs="Arial"/>
          <w:sz w:val="24"/>
          <w:szCs w:val="24"/>
        </w:rPr>
        <w:t xml:space="preserve">an otras </w:t>
      </w:r>
      <w:r w:rsidR="0064699A">
        <w:rPr>
          <w:rFonts w:ascii="Arial" w:hAnsi="Arial" w:cs="Arial"/>
          <w:sz w:val="24"/>
          <w:szCs w:val="24"/>
        </w:rPr>
        <w:t xml:space="preserve">posibles causas de la colisión </w:t>
      </w:r>
      <w:r w:rsidR="00FA7FC8" w:rsidRPr="00FA7FC8">
        <w:rPr>
          <w:rFonts w:ascii="Arial" w:hAnsi="Arial" w:cs="Arial"/>
          <w:sz w:val="24"/>
          <w:szCs w:val="24"/>
        </w:rPr>
        <w:t>que igualmente podían e</w:t>
      </w:r>
      <w:r w:rsidR="0064699A">
        <w:rPr>
          <w:rFonts w:ascii="Arial" w:hAnsi="Arial" w:cs="Arial"/>
          <w:sz w:val="24"/>
          <w:szCs w:val="24"/>
        </w:rPr>
        <w:t>xplicar el hecho en razón de la</w:t>
      </w:r>
      <w:r w:rsidR="00FA7FC8" w:rsidRPr="00FA7FC8">
        <w:rPr>
          <w:rFonts w:ascii="Arial" w:hAnsi="Arial" w:cs="Arial"/>
          <w:sz w:val="24"/>
          <w:szCs w:val="24"/>
        </w:rPr>
        <w:t xml:space="preserve"> conducta imprudente de la víctima, por lo cual decidió absolver al procesado.</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64699A" w:rsidP="00FA7FC8">
      <w:pPr>
        <w:spacing w:after="0" w:line="360" w:lineRule="auto"/>
        <w:ind w:right="-7"/>
        <w:jc w:val="both"/>
        <w:rPr>
          <w:rFonts w:ascii="Arial" w:hAnsi="Arial" w:cs="Arial"/>
          <w:i/>
          <w:sz w:val="24"/>
          <w:szCs w:val="24"/>
        </w:rPr>
      </w:pPr>
      <w:r>
        <w:rPr>
          <w:rFonts w:ascii="Arial" w:hAnsi="Arial" w:cs="Arial"/>
          <w:sz w:val="24"/>
          <w:szCs w:val="24"/>
        </w:rPr>
        <w:t>6.1</w:t>
      </w:r>
      <w:r w:rsidR="003E3C31">
        <w:rPr>
          <w:rFonts w:ascii="Arial" w:hAnsi="Arial" w:cs="Arial"/>
          <w:sz w:val="24"/>
          <w:szCs w:val="24"/>
        </w:rPr>
        <w:t>7</w:t>
      </w:r>
      <w:r w:rsidR="00FA7FC8" w:rsidRPr="00FA7FC8">
        <w:rPr>
          <w:rFonts w:ascii="Arial" w:hAnsi="Arial" w:cs="Arial"/>
          <w:sz w:val="24"/>
          <w:szCs w:val="24"/>
        </w:rPr>
        <w:t xml:space="preserve"> En el caso </w:t>
      </w:r>
      <w:r w:rsidR="00FA7FC8" w:rsidRPr="00FA7FC8">
        <w:rPr>
          <w:rFonts w:ascii="Arial" w:hAnsi="Arial" w:cs="Arial"/>
          <w:i/>
          <w:sz w:val="24"/>
          <w:szCs w:val="24"/>
        </w:rPr>
        <w:t>sub examen,</w:t>
      </w:r>
      <w:r w:rsidR="00FA7FC8" w:rsidRPr="00FA7FC8">
        <w:rPr>
          <w:rFonts w:ascii="Arial" w:hAnsi="Arial" w:cs="Arial"/>
          <w:sz w:val="24"/>
          <w:szCs w:val="24"/>
        </w:rPr>
        <w:t xml:space="preserve"> y en aplicación  del principio de </w:t>
      </w:r>
      <w:r w:rsidR="00FA7FC8" w:rsidRPr="00FA7FC8">
        <w:rPr>
          <w:rFonts w:ascii="Arial" w:hAnsi="Arial" w:cs="Arial"/>
          <w:sz w:val="24"/>
          <w:szCs w:val="24"/>
          <w:u w:val="single"/>
        </w:rPr>
        <w:t>necesidad de prueba</w:t>
      </w:r>
      <w:r w:rsidR="00FA7FC8" w:rsidRPr="00FA7FC8">
        <w:rPr>
          <w:rFonts w:ascii="Arial" w:hAnsi="Arial" w:cs="Arial"/>
          <w:sz w:val="24"/>
          <w:szCs w:val="24"/>
        </w:rPr>
        <w:t xml:space="preserve"> que se deduce de los artículos 372 y 381 del CPP, la Sala considera que al </w:t>
      </w:r>
      <w:r>
        <w:rPr>
          <w:rFonts w:ascii="Arial" w:hAnsi="Arial" w:cs="Arial"/>
          <w:sz w:val="24"/>
          <w:szCs w:val="24"/>
        </w:rPr>
        <w:t xml:space="preserve">valorar la </w:t>
      </w:r>
      <w:r w:rsidR="00FA7FC8" w:rsidRPr="00FA7FC8">
        <w:rPr>
          <w:rFonts w:ascii="Arial" w:hAnsi="Arial" w:cs="Arial"/>
          <w:sz w:val="24"/>
          <w:szCs w:val="24"/>
        </w:rPr>
        <w:t xml:space="preserve">prueba testimonial y documental practicada en el juicio, se puede </w:t>
      </w:r>
      <w:r>
        <w:rPr>
          <w:rFonts w:ascii="Arial" w:hAnsi="Arial" w:cs="Arial"/>
          <w:sz w:val="24"/>
          <w:szCs w:val="24"/>
        </w:rPr>
        <w:t>concluir que</w:t>
      </w:r>
      <w:r w:rsidR="00FA7FC8" w:rsidRPr="00FA7FC8">
        <w:rPr>
          <w:rFonts w:ascii="Arial" w:hAnsi="Arial" w:cs="Arial"/>
          <w:sz w:val="24"/>
          <w:szCs w:val="24"/>
        </w:rPr>
        <w:t xml:space="preserve"> no se cuenta con prueba relevante sobre un hecho que es cardinal para la definición de</w:t>
      </w:r>
      <w:r>
        <w:rPr>
          <w:rFonts w:ascii="Arial" w:hAnsi="Arial" w:cs="Arial"/>
          <w:sz w:val="24"/>
          <w:szCs w:val="24"/>
        </w:rPr>
        <w:t xml:space="preserve"> responsabilidad del procesado,</w:t>
      </w:r>
      <w:r w:rsidR="00FA7FC8" w:rsidRPr="00FA7FC8">
        <w:rPr>
          <w:rFonts w:ascii="Arial" w:hAnsi="Arial" w:cs="Arial"/>
          <w:sz w:val="24"/>
          <w:szCs w:val="24"/>
        </w:rPr>
        <w:t xml:space="preserve"> como la presunta realización de una conducta antinormativa por parte del señor </w:t>
      </w:r>
      <w:r w:rsidR="00D67575">
        <w:rPr>
          <w:rFonts w:ascii="Arial" w:hAnsi="Arial" w:cs="Arial"/>
          <w:sz w:val="24"/>
          <w:szCs w:val="24"/>
        </w:rPr>
        <w:t>CARP</w:t>
      </w:r>
      <w:r w:rsidR="00FA7FC8" w:rsidRPr="00FA7FC8">
        <w:rPr>
          <w:rFonts w:ascii="Arial" w:hAnsi="Arial" w:cs="Arial"/>
          <w:sz w:val="24"/>
          <w:szCs w:val="24"/>
        </w:rPr>
        <w:t xml:space="preserve">, </w:t>
      </w:r>
      <w:r>
        <w:rPr>
          <w:rFonts w:ascii="Arial" w:hAnsi="Arial" w:cs="Arial"/>
          <w:sz w:val="24"/>
          <w:szCs w:val="24"/>
        </w:rPr>
        <w:t xml:space="preserve">por violación de los </w:t>
      </w:r>
      <w:r w:rsidR="00FA7FC8" w:rsidRPr="00FA7FC8">
        <w:rPr>
          <w:rFonts w:ascii="Arial" w:hAnsi="Arial" w:cs="Arial"/>
          <w:sz w:val="24"/>
          <w:szCs w:val="24"/>
        </w:rPr>
        <w:t>artículo</w:t>
      </w:r>
      <w:r w:rsidR="003E3C31">
        <w:rPr>
          <w:rFonts w:ascii="Arial" w:hAnsi="Arial" w:cs="Arial"/>
          <w:sz w:val="24"/>
          <w:szCs w:val="24"/>
        </w:rPr>
        <w:t>s</w:t>
      </w:r>
      <w:r w:rsidR="00FA7FC8" w:rsidRPr="00FA7FC8">
        <w:rPr>
          <w:rFonts w:ascii="Arial" w:hAnsi="Arial" w:cs="Arial"/>
          <w:sz w:val="24"/>
          <w:szCs w:val="24"/>
        </w:rPr>
        <w:t xml:space="preserve"> 55 y 61 del CNT que establecen  un deber genérico de cuidado en las actividades del tr</w:t>
      </w:r>
      <w:r w:rsidR="00CB479E">
        <w:rPr>
          <w:rFonts w:ascii="Arial" w:hAnsi="Arial" w:cs="Arial"/>
          <w:sz w:val="24"/>
          <w:szCs w:val="24"/>
        </w:rPr>
        <w:t>á</w:t>
      </w:r>
      <w:r w:rsidR="00FA7FC8" w:rsidRPr="00FA7FC8">
        <w:rPr>
          <w:rFonts w:ascii="Arial" w:hAnsi="Arial" w:cs="Arial"/>
          <w:sz w:val="24"/>
          <w:szCs w:val="24"/>
        </w:rPr>
        <w:t xml:space="preserve">fico y en especial del artículo 66 </w:t>
      </w:r>
      <w:r w:rsidR="00FA7FC8" w:rsidRPr="00FA7FC8">
        <w:rPr>
          <w:rFonts w:ascii="Arial" w:hAnsi="Arial" w:cs="Arial"/>
          <w:i/>
          <w:sz w:val="24"/>
          <w:szCs w:val="24"/>
        </w:rPr>
        <w:t>ib</w:t>
      </w:r>
      <w:r w:rsidR="00CB479E">
        <w:rPr>
          <w:rFonts w:ascii="Arial" w:hAnsi="Arial" w:cs="Arial"/>
          <w:i/>
          <w:sz w:val="24"/>
          <w:szCs w:val="24"/>
        </w:rPr>
        <w:t>í</w:t>
      </w:r>
      <w:r w:rsidR="00FA7FC8" w:rsidRPr="00FA7FC8">
        <w:rPr>
          <w:rFonts w:ascii="Arial" w:hAnsi="Arial" w:cs="Arial"/>
          <w:i/>
          <w:sz w:val="24"/>
          <w:szCs w:val="24"/>
        </w:rPr>
        <w:t>dem,</w:t>
      </w:r>
      <w:r w:rsidR="00FA7FC8" w:rsidRPr="00FA7FC8">
        <w:rPr>
          <w:rFonts w:ascii="Arial" w:hAnsi="Arial" w:cs="Arial"/>
          <w:sz w:val="24"/>
          <w:szCs w:val="24"/>
        </w:rPr>
        <w:t xml:space="preserve"> que dispone </w:t>
      </w:r>
      <w:r>
        <w:rPr>
          <w:rFonts w:ascii="Arial" w:hAnsi="Arial" w:cs="Arial"/>
          <w:sz w:val="24"/>
          <w:szCs w:val="24"/>
        </w:rPr>
        <w:t>lo siguiente</w:t>
      </w:r>
      <w:r w:rsidR="00FA7FC8" w:rsidRPr="00FA7FC8">
        <w:rPr>
          <w:rFonts w:ascii="Arial" w:hAnsi="Arial" w:cs="Arial"/>
          <w:sz w:val="24"/>
          <w:szCs w:val="24"/>
        </w:rPr>
        <w:t>:</w:t>
      </w:r>
      <w:r>
        <w:rPr>
          <w:rFonts w:ascii="Arial" w:hAnsi="Arial" w:cs="Arial"/>
          <w:i/>
          <w:sz w:val="24"/>
          <w:szCs w:val="24"/>
        </w:rPr>
        <w:t xml:space="preserve"> “GIROS EN CRUCE DE INTERSECCIÓN. “</w:t>
      </w:r>
      <w:r w:rsidR="00FA7FC8" w:rsidRPr="00FA7FC8">
        <w:rPr>
          <w:rFonts w:ascii="Arial" w:hAnsi="Arial" w:cs="Arial"/>
          <w:i/>
          <w:sz w:val="24"/>
          <w:szCs w:val="24"/>
        </w:rPr>
        <w:t>El conductor que transite sobre una v</w:t>
      </w:r>
      <w:r w:rsidR="00CB479E">
        <w:rPr>
          <w:rFonts w:ascii="Arial" w:hAnsi="Arial" w:cs="Arial"/>
          <w:i/>
          <w:sz w:val="24"/>
          <w:szCs w:val="24"/>
        </w:rPr>
        <w:t>í</w:t>
      </w:r>
      <w:r w:rsidR="00FA7FC8" w:rsidRPr="00FA7FC8">
        <w:rPr>
          <w:rFonts w:ascii="Arial" w:hAnsi="Arial" w:cs="Arial"/>
          <w:i/>
          <w:sz w:val="24"/>
          <w:szCs w:val="24"/>
        </w:rPr>
        <w:t>a sin prelación deberá detener completamente su vehículo al llegar a un cruce y donde no haya semáforo tomar</w:t>
      </w:r>
      <w:r w:rsidR="00CB479E">
        <w:rPr>
          <w:rFonts w:ascii="Arial" w:hAnsi="Arial" w:cs="Arial"/>
          <w:i/>
          <w:sz w:val="24"/>
          <w:szCs w:val="24"/>
        </w:rPr>
        <w:t>á</w:t>
      </w:r>
      <w:r w:rsidR="00FA7FC8" w:rsidRPr="00FA7FC8">
        <w:rPr>
          <w:rFonts w:ascii="Arial" w:hAnsi="Arial" w:cs="Arial"/>
          <w:i/>
          <w:sz w:val="24"/>
          <w:szCs w:val="24"/>
        </w:rPr>
        <w:t xml:space="preserve"> las precauciones debidas e iniciar</w:t>
      </w:r>
      <w:r w:rsidR="00CB479E">
        <w:rPr>
          <w:rFonts w:ascii="Arial" w:hAnsi="Arial" w:cs="Arial"/>
          <w:i/>
          <w:sz w:val="24"/>
          <w:szCs w:val="24"/>
        </w:rPr>
        <w:t>á</w:t>
      </w:r>
      <w:r w:rsidR="00FA7FC8" w:rsidRPr="00FA7FC8">
        <w:rPr>
          <w:rFonts w:ascii="Arial" w:hAnsi="Arial" w:cs="Arial"/>
          <w:i/>
          <w:sz w:val="24"/>
          <w:szCs w:val="24"/>
        </w:rPr>
        <w:t xml:space="preserve"> l</w:t>
      </w:r>
      <w:r>
        <w:rPr>
          <w:rFonts w:ascii="Arial" w:hAnsi="Arial" w:cs="Arial"/>
          <w:i/>
          <w:sz w:val="24"/>
          <w:szCs w:val="24"/>
        </w:rPr>
        <w:t>a marcha cuando le corresponda”.</w:t>
      </w:r>
      <w:r w:rsidR="00FA7FC8" w:rsidRPr="00FA7FC8">
        <w:rPr>
          <w:rFonts w:ascii="Arial" w:hAnsi="Arial" w:cs="Arial"/>
          <w:i/>
          <w:sz w:val="24"/>
          <w:szCs w:val="24"/>
        </w:rPr>
        <w:t xml:space="preserve"> </w:t>
      </w:r>
    </w:p>
    <w:p w:rsidR="00FA7FC8" w:rsidRPr="00FA7FC8" w:rsidRDefault="00FA7FC8" w:rsidP="00FA7FC8">
      <w:pPr>
        <w:spacing w:after="0" w:line="360" w:lineRule="auto"/>
        <w:ind w:right="-7"/>
        <w:jc w:val="both"/>
        <w:rPr>
          <w:rFonts w:ascii="Arial" w:hAnsi="Arial" w:cs="Arial"/>
          <w:i/>
          <w:sz w:val="24"/>
          <w:szCs w:val="24"/>
        </w:rPr>
      </w:pPr>
    </w:p>
    <w:p w:rsidR="00FA7FC8" w:rsidRPr="00FA7FC8" w:rsidRDefault="00FA7FC8" w:rsidP="00FA7FC8">
      <w:pPr>
        <w:spacing w:after="0" w:line="360" w:lineRule="auto"/>
        <w:ind w:right="-7"/>
        <w:jc w:val="both"/>
        <w:rPr>
          <w:rFonts w:ascii="Arial" w:hAnsi="Arial" w:cs="Arial"/>
          <w:sz w:val="24"/>
          <w:szCs w:val="24"/>
        </w:rPr>
      </w:pPr>
      <w:r w:rsidRPr="00FA7FC8">
        <w:rPr>
          <w:rFonts w:ascii="Arial" w:hAnsi="Arial" w:cs="Arial"/>
          <w:sz w:val="24"/>
          <w:szCs w:val="24"/>
        </w:rPr>
        <w:t xml:space="preserve">Se afirma lo anterior porque en el caso del guarda Jorge </w:t>
      </w:r>
      <w:r w:rsidR="0064699A" w:rsidRPr="00FA7FC8">
        <w:rPr>
          <w:rFonts w:ascii="Arial" w:hAnsi="Arial" w:cs="Arial"/>
          <w:sz w:val="24"/>
          <w:szCs w:val="24"/>
        </w:rPr>
        <w:t>Iván</w:t>
      </w:r>
      <w:r w:rsidRPr="00FA7FC8">
        <w:rPr>
          <w:rFonts w:ascii="Arial" w:hAnsi="Arial" w:cs="Arial"/>
          <w:sz w:val="24"/>
          <w:szCs w:val="24"/>
        </w:rPr>
        <w:t xml:space="preserve"> Guevara Largo, resulta claro que no se reunía el requisito establecido por el artí</w:t>
      </w:r>
      <w:r w:rsidR="0064699A">
        <w:rPr>
          <w:rFonts w:ascii="Arial" w:hAnsi="Arial" w:cs="Arial"/>
          <w:sz w:val="24"/>
          <w:szCs w:val="24"/>
        </w:rPr>
        <w:t>culo 402 del CPP, según el cual</w:t>
      </w:r>
      <w:r w:rsidRPr="00FA7FC8">
        <w:rPr>
          <w:rFonts w:ascii="Arial" w:hAnsi="Arial" w:cs="Arial"/>
          <w:sz w:val="24"/>
          <w:szCs w:val="24"/>
        </w:rPr>
        <w:t xml:space="preserve">: </w:t>
      </w:r>
      <w:r w:rsidRPr="00FA7FC8">
        <w:rPr>
          <w:rFonts w:ascii="Arial" w:hAnsi="Arial" w:cs="Arial"/>
          <w:i/>
          <w:sz w:val="24"/>
          <w:szCs w:val="24"/>
        </w:rPr>
        <w:t xml:space="preserve">“ El testigo únicamente podrá declarar sobre aspectos que en forma directa y personal hubiese tenido la ocasión de observar o </w:t>
      </w:r>
      <w:r w:rsidR="0064699A">
        <w:rPr>
          <w:rFonts w:ascii="Arial" w:hAnsi="Arial" w:cs="Arial"/>
          <w:i/>
          <w:sz w:val="24"/>
          <w:szCs w:val="24"/>
        </w:rPr>
        <w:t>percibir”</w:t>
      </w:r>
      <w:r w:rsidRPr="00FA7FC8">
        <w:rPr>
          <w:rFonts w:ascii="Arial" w:hAnsi="Arial" w:cs="Arial"/>
          <w:i/>
          <w:sz w:val="24"/>
          <w:szCs w:val="24"/>
        </w:rPr>
        <w:t xml:space="preserve">, </w:t>
      </w:r>
      <w:r w:rsidRPr="00FA7FC8">
        <w:rPr>
          <w:rFonts w:ascii="Arial" w:hAnsi="Arial" w:cs="Arial"/>
          <w:sz w:val="24"/>
          <w:szCs w:val="24"/>
        </w:rPr>
        <w:t>por lo cual el citado testigo siempre expuso en el juicio que su opinión en el sentido de que el accidente se produjo porque el conductor del carro iba a hacer un giro desde la carrera 17 hacia la calle 16, pero no coloc</w:t>
      </w:r>
      <w:r w:rsidR="00CB479E">
        <w:rPr>
          <w:rFonts w:ascii="Arial" w:hAnsi="Arial" w:cs="Arial"/>
          <w:sz w:val="24"/>
          <w:szCs w:val="24"/>
        </w:rPr>
        <w:t>ó</w:t>
      </w:r>
      <w:r w:rsidRPr="00FA7FC8">
        <w:rPr>
          <w:rFonts w:ascii="Arial" w:hAnsi="Arial" w:cs="Arial"/>
          <w:sz w:val="24"/>
          <w:szCs w:val="24"/>
        </w:rPr>
        <w:t xml:space="preserve"> las direccionales lo que pudo haber originado que la moto colisionara contra ese automotor, </w:t>
      </w:r>
      <w:r w:rsidR="0064699A">
        <w:rPr>
          <w:rFonts w:ascii="Arial" w:hAnsi="Arial" w:cs="Arial"/>
          <w:sz w:val="24"/>
          <w:szCs w:val="24"/>
        </w:rPr>
        <w:t>solamente era la hipótesis “</w:t>
      </w:r>
      <w:r w:rsidR="0064699A" w:rsidRPr="00FA7FC8">
        <w:rPr>
          <w:rFonts w:ascii="Arial" w:hAnsi="Arial" w:cs="Arial"/>
          <w:sz w:val="24"/>
          <w:szCs w:val="24"/>
        </w:rPr>
        <w:t>más</w:t>
      </w:r>
      <w:r w:rsidRPr="00FA7FC8">
        <w:rPr>
          <w:rFonts w:ascii="Arial" w:hAnsi="Arial" w:cs="Arial"/>
          <w:sz w:val="24"/>
          <w:szCs w:val="24"/>
        </w:rPr>
        <w:t xml:space="preserve"> probable” que pod</w:t>
      </w:r>
      <w:r w:rsidR="00CB479E">
        <w:rPr>
          <w:rFonts w:ascii="Arial" w:hAnsi="Arial" w:cs="Arial"/>
          <w:sz w:val="24"/>
          <w:szCs w:val="24"/>
        </w:rPr>
        <w:t>í</w:t>
      </w:r>
      <w:r w:rsidR="0064699A">
        <w:rPr>
          <w:rFonts w:ascii="Arial" w:hAnsi="Arial" w:cs="Arial"/>
          <w:sz w:val="24"/>
          <w:szCs w:val="24"/>
        </w:rPr>
        <w:t xml:space="preserve">a considerar </w:t>
      </w:r>
      <w:r w:rsidRPr="00FA7FC8">
        <w:rPr>
          <w:rFonts w:ascii="Arial" w:hAnsi="Arial" w:cs="Arial"/>
          <w:sz w:val="24"/>
          <w:szCs w:val="24"/>
        </w:rPr>
        <w:t>para explicar el accidente.</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3E3C31" w:rsidP="00FA7FC8">
      <w:pPr>
        <w:spacing w:after="0" w:line="360" w:lineRule="auto"/>
        <w:ind w:right="-7"/>
        <w:jc w:val="both"/>
        <w:rPr>
          <w:rFonts w:ascii="Arial" w:hAnsi="Arial" w:cs="Arial"/>
          <w:i/>
          <w:sz w:val="24"/>
          <w:szCs w:val="24"/>
        </w:rPr>
      </w:pPr>
      <w:r>
        <w:rPr>
          <w:rFonts w:ascii="Arial" w:hAnsi="Arial" w:cs="Arial"/>
          <w:sz w:val="24"/>
          <w:szCs w:val="24"/>
        </w:rPr>
        <w:t>6.18</w:t>
      </w:r>
      <w:r w:rsidR="00FA7FC8" w:rsidRPr="00FA7FC8">
        <w:rPr>
          <w:rFonts w:ascii="Arial" w:hAnsi="Arial" w:cs="Arial"/>
          <w:sz w:val="24"/>
          <w:szCs w:val="24"/>
        </w:rPr>
        <w:t xml:space="preserve"> En ese orden de ideas se advierte que la FGN no llev</w:t>
      </w:r>
      <w:r w:rsidR="00CB479E">
        <w:rPr>
          <w:rFonts w:ascii="Arial" w:hAnsi="Arial" w:cs="Arial"/>
          <w:sz w:val="24"/>
          <w:szCs w:val="24"/>
        </w:rPr>
        <w:t>ó</w:t>
      </w:r>
      <w:r w:rsidR="00FA7FC8" w:rsidRPr="00FA7FC8">
        <w:rPr>
          <w:rFonts w:ascii="Arial" w:hAnsi="Arial" w:cs="Arial"/>
          <w:sz w:val="24"/>
          <w:szCs w:val="24"/>
        </w:rPr>
        <w:t xml:space="preserve"> prueba directa al juicio que sustentara el</w:t>
      </w:r>
      <w:r w:rsidR="00FA7FC8" w:rsidRPr="00FA7FC8">
        <w:rPr>
          <w:rFonts w:ascii="Arial" w:hAnsi="Arial" w:cs="Arial"/>
          <w:i/>
          <w:sz w:val="24"/>
          <w:szCs w:val="24"/>
        </w:rPr>
        <w:t xml:space="preserve"> factum </w:t>
      </w:r>
      <w:r w:rsidR="0064699A">
        <w:rPr>
          <w:rFonts w:ascii="Arial" w:hAnsi="Arial" w:cs="Arial"/>
          <w:sz w:val="24"/>
          <w:szCs w:val="24"/>
        </w:rPr>
        <w:t>del escrito de acusación</w:t>
      </w:r>
      <w:r w:rsidR="00FA7FC8" w:rsidRPr="00FA7FC8">
        <w:rPr>
          <w:rFonts w:ascii="Arial" w:hAnsi="Arial" w:cs="Arial"/>
          <w:sz w:val="24"/>
          <w:szCs w:val="24"/>
          <w:vertAlign w:val="superscript"/>
        </w:rPr>
        <w:footnoteReference w:id="8"/>
      </w:r>
      <w:r w:rsidR="0064699A">
        <w:rPr>
          <w:rFonts w:ascii="Arial" w:hAnsi="Arial" w:cs="Arial"/>
          <w:sz w:val="24"/>
          <w:szCs w:val="24"/>
        </w:rPr>
        <w:t xml:space="preserve">, </w:t>
      </w:r>
      <w:r w:rsidR="00FA7FC8" w:rsidRPr="00FA7FC8">
        <w:rPr>
          <w:rFonts w:ascii="Arial" w:hAnsi="Arial" w:cs="Arial"/>
          <w:sz w:val="24"/>
          <w:szCs w:val="24"/>
        </w:rPr>
        <w:t>según el cual el hecho se</w:t>
      </w:r>
      <w:r w:rsidR="0064699A">
        <w:rPr>
          <w:rFonts w:ascii="Arial" w:hAnsi="Arial" w:cs="Arial"/>
          <w:sz w:val="24"/>
          <w:szCs w:val="24"/>
        </w:rPr>
        <w:t xml:space="preserve"> produjo </w:t>
      </w:r>
      <w:r w:rsidR="00FA7FC8" w:rsidRPr="00FA7FC8">
        <w:rPr>
          <w:rFonts w:ascii="Arial" w:hAnsi="Arial" w:cs="Arial"/>
          <w:sz w:val="24"/>
          <w:szCs w:val="24"/>
        </w:rPr>
        <w:t>porque el acusado viol</w:t>
      </w:r>
      <w:r w:rsidR="00CB479E">
        <w:rPr>
          <w:rFonts w:ascii="Arial" w:hAnsi="Arial" w:cs="Arial"/>
          <w:sz w:val="24"/>
          <w:szCs w:val="24"/>
        </w:rPr>
        <w:t>ó</w:t>
      </w:r>
      <w:r w:rsidR="00FA7FC8" w:rsidRPr="00FA7FC8">
        <w:rPr>
          <w:rFonts w:ascii="Arial" w:hAnsi="Arial" w:cs="Arial"/>
          <w:sz w:val="24"/>
          <w:szCs w:val="24"/>
        </w:rPr>
        <w:t xml:space="preserve"> el deber de cuidado al hacer un </w:t>
      </w:r>
      <w:r w:rsidR="00FA7FC8" w:rsidRPr="00FA7FC8">
        <w:rPr>
          <w:rFonts w:ascii="Arial" w:hAnsi="Arial" w:cs="Arial"/>
          <w:sz w:val="24"/>
          <w:szCs w:val="24"/>
        </w:rPr>
        <w:lastRenderedPageBreak/>
        <w:t xml:space="preserve">giro desde la carrera 17 hacia la calle 16, sin colocar las direccionales e </w:t>
      </w:r>
      <w:r w:rsidR="00FA7FC8" w:rsidRPr="00FA7FC8">
        <w:rPr>
          <w:rFonts w:ascii="Arial" w:hAnsi="Arial" w:cs="Arial"/>
          <w:i/>
          <w:sz w:val="24"/>
          <w:szCs w:val="24"/>
        </w:rPr>
        <w:t>“invadiendo el carril que ocupaba la v</w:t>
      </w:r>
      <w:r w:rsidR="00CB479E" w:rsidRPr="0064699A">
        <w:rPr>
          <w:rFonts w:ascii="Arial" w:hAnsi="Arial" w:cs="Arial"/>
          <w:i/>
          <w:sz w:val="24"/>
          <w:szCs w:val="24"/>
        </w:rPr>
        <w:t>í</w:t>
      </w:r>
      <w:r w:rsidR="0064699A">
        <w:rPr>
          <w:rFonts w:ascii="Arial" w:hAnsi="Arial" w:cs="Arial"/>
          <w:i/>
          <w:sz w:val="24"/>
          <w:szCs w:val="24"/>
        </w:rPr>
        <w:t>ctima”</w:t>
      </w:r>
      <w:r w:rsidR="00FA7FC8" w:rsidRPr="00FA7FC8">
        <w:rPr>
          <w:rFonts w:ascii="Arial" w:hAnsi="Arial" w:cs="Arial"/>
          <w:i/>
          <w:sz w:val="24"/>
          <w:szCs w:val="24"/>
        </w:rPr>
        <w:t>.</w:t>
      </w:r>
    </w:p>
    <w:p w:rsidR="00FA7FC8" w:rsidRPr="00FA7FC8" w:rsidRDefault="00FA7FC8" w:rsidP="00FA7FC8">
      <w:pPr>
        <w:spacing w:after="0" w:line="360" w:lineRule="auto"/>
        <w:ind w:right="-7"/>
        <w:jc w:val="both"/>
        <w:rPr>
          <w:rFonts w:ascii="Arial" w:hAnsi="Arial" w:cs="Arial"/>
          <w:i/>
          <w:sz w:val="24"/>
          <w:szCs w:val="24"/>
        </w:rPr>
      </w:pPr>
    </w:p>
    <w:p w:rsidR="00FA7FC8" w:rsidRPr="00FA7FC8" w:rsidRDefault="00FA7FC8" w:rsidP="00FA7FC8">
      <w:pPr>
        <w:spacing w:after="0" w:line="360" w:lineRule="auto"/>
        <w:ind w:right="-7"/>
        <w:jc w:val="both"/>
        <w:rPr>
          <w:rFonts w:ascii="Arial" w:hAnsi="Arial" w:cs="Arial"/>
          <w:sz w:val="24"/>
          <w:szCs w:val="24"/>
        </w:rPr>
      </w:pPr>
      <w:r w:rsidRPr="00FA7FC8">
        <w:rPr>
          <w:rFonts w:ascii="Arial" w:hAnsi="Arial" w:cs="Arial"/>
          <w:sz w:val="24"/>
          <w:szCs w:val="24"/>
        </w:rPr>
        <w:t>Sobre este componente del contexto fáctico de la acusaci</w:t>
      </w:r>
      <w:r w:rsidR="00CB479E">
        <w:rPr>
          <w:rFonts w:ascii="Arial" w:hAnsi="Arial" w:cs="Arial"/>
          <w:sz w:val="24"/>
          <w:szCs w:val="24"/>
        </w:rPr>
        <w:t>ó</w:t>
      </w:r>
      <w:r w:rsidRPr="00FA7FC8">
        <w:rPr>
          <w:rFonts w:ascii="Arial" w:hAnsi="Arial" w:cs="Arial"/>
          <w:sz w:val="24"/>
          <w:szCs w:val="24"/>
        </w:rPr>
        <w:t>n hay</w:t>
      </w:r>
      <w:r w:rsidR="0064699A">
        <w:rPr>
          <w:rFonts w:ascii="Arial" w:hAnsi="Arial" w:cs="Arial"/>
          <w:sz w:val="24"/>
          <w:szCs w:val="24"/>
        </w:rPr>
        <w:t xml:space="preserve"> que indicar: </w:t>
      </w:r>
      <w:r w:rsidRPr="00FA7FC8">
        <w:rPr>
          <w:rFonts w:ascii="Arial" w:hAnsi="Arial" w:cs="Arial"/>
          <w:sz w:val="24"/>
          <w:szCs w:val="24"/>
        </w:rPr>
        <w:t xml:space="preserve">i) que el mismo guarda Guevara Largo dijo que la maniobra que hizo el señor </w:t>
      </w:r>
      <w:r w:rsidR="00D67575">
        <w:rPr>
          <w:rFonts w:ascii="Arial" w:hAnsi="Arial" w:cs="Arial"/>
          <w:sz w:val="24"/>
          <w:szCs w:val="24"/>
        </w:rPr>
        <w:t>CARP</w:t>
      </w:r>
      <w:r w:rsidR="0064699A">
        <w:rPr>
          <w:rFonts w:ascii="Arial" w:hAnsi="Arial" w:cs="Arial"/>
          <w:sz w:val="24"/>
          <w:szCs w:val="24"/>
        </w:rPr>
        <w:t>, de cruzar hacia la calle 1</w:t>
      </w:r>
      <w:r w:rsidRPr="00FA7FC8">
        <w:rPr>
          <w:rFonts w:ascii="Arial" w:hAnsi="Arial" w:cs="Arial"/>
          <w:sz w:val="24"/>
          <w:szCs w:val="24"/>
        </w:rPr>
        <w:t>6 era permitida, lo cual demuestra que no hubo una conducta antinormativa del procesado al efectuar ese cruce</w:t>
      </w:r>
      <w:r w:rsidR="0064699A">
        <w:rPr>
          <w:rFonts w:ascii="Arial" w:hAnsi="Arial" w:cs="Arial"/>
          <w:sz w:val="24"/>
          <w:szCs w:val="24"/>
        </w:rPr>
        <w:t xml:space="preserve">; y ii) que </w:t>
      </w:r>
      <w:r w:rsidRPr="00FA7FC8">
        <w:rPr>
          <w:rFonts w:ascii="Arial" w:hAnsi="Arial" w:cs="Arial"/>
          <w:sz w:val="24"/>
          <w:szCs w:val="24"/>
        </w:rPr>
        <w:t>en el juicio se estableció que la moto iba detrás del carro, según el concepto del mismo guarda Guevara Largo</w:t>
      </w:r>
      <w:r w:rsidRPr="00FA7FC8">
        <w:rPr>
          <w:rFonts w:ascii="Arial" w:hAnsi="Arial" w:cs="Arial"/>
          <w:sz w:val="24"/>
          <w:szCs w:val="24"/>
          <w:vertAlign w:val="superscript"/>
        </w:rPr>
        <w:footnoteReference w:id="9"/>
      </w:r>
      <w:r w:rsidRPr="00FA7FC8">
        <w:rPr>
          <w:rFonts w:ascii="Arial" w:hAnsi="Arial" w:cs="Arial"/>
          <w:sz w:val="24"/>
          <w:szCs w:val="24"/>
        </w:rPr>
        <w:t xml:space="preserve">, donde se expone que ese velomotor presentaba: </w:t>
      </w:r>
      <w:r w:rsidR="0064699A">
        <w:rPr>
          <w:rFonts w:ascii="Arial" w:hAnsi="Arial" w:cs="Arial"/>
          <w:i/>
          <w:sz w:val="24"/>
          <w:szCs w:val="24"/>
        </w:rPr>
        <w:t>“</w:t>
      </w:r>
      <w:r w:rsidRPr="00FA7FC8">
        <w:rPr>
          <w:rFonts w:ascii="Arial" w:hAnsi="Arial" w:cs="Arial"/>
          <w:i/>
          <w:sz w:val="24"/>
          <w:szCs w:val="24"/>
        </w:rPr>
        <w:t>babero derecho rayado por fricci</w:t>
      </w:r>
      <w:r w:rsidR="00CB479E">
        <w:rPr>
          <w:rFonts w:ascii="Arial" w:hAnsi="Arial" w:cs="Arial"/>
          <w:i/>
          <w:sz w:val="24"/>
          <w:szCs w:val="24"/>
        </w:rPr>
        <w:t>ó</w:t>
      </w:r>
      <w:r w:rsidRPr="00FA7FC8">
        <w:rPr>
          <w:rFonts w:ascii="Arial" w:hAnsi="Arial" w:cs="Arial"/>
          <w:i/>
          <w:sz w:val="24"/>
          <w:szCs w:val="24"/>
        </w:rPr>
        <w:t>n con a</w:t>
      </w:r>
      <w:r w:rsidR="0064699A">
        <w:rPr>
          <w:rFonts w:ascii="Arial" w:hAnsi="Arial" w:cs="Arial"/>
          <w:i/>
          <w:sz w:val="24"/>
          <w:szCs w:val="24"/>
        </w:rPr>
        <w:t>dherencia de material sintético</w:t>
      </w:r>
      <w:r w:rsidRPr="00FA7FC8">
        <w:rPr>
          <w:rFonts w:ascii="Arial" w:hAnsi="Arial" w:cs="Arial"/>
          <w:i/>
          <w:sz w:val="24"/>
          <w:szCs w:val="24"/>
        </w:rPr>
        <w:t xml:space="preserve">...”, </w:t>
      </w:r>
      <w:r w:rsidRPr="00FA7FC8">
        <w:rPr>
          <w:rFonts w:ascii="Arial" w:hAnsi="Arial" w:cs="Arial"/>
          <w:sz w:val="24"/>
          <w:szCs w:val="24"/>
        </w:rPr>
        <w:t xml:space="preserve">lo cual resulta conforme con su testimonio en el sentido de que presentaba daños en su zona delantera, lo que indica que el conductor del SUBARU </w:t>
      </w:r>
      <w:r w:rsidR="0064699A">
        <w:rPr>
          <w:rFonts w:ascii="Arial" w:hAnsi="Arial" w:cs="Arial"/>
          <w:sz w:val="24"/>
          <w:szCs w:val="24"/>
        </w:rPr>
        <w:t>no invadió el carril de la moto</w:t>
      </w:r>
      <w:r w:rsidRPr="00FA7FC8">
        <w:rPr>
          <w:rFonts w:ascii="Arial" w:hAnsi="Arial" w:cs="Arial"/>
          <w:sz w:val="24"/>
          <w:szCs w:val="24"/>
        </w:rPr>
        <w:t>, como reza en el escrito de acusación.</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64699A" w:rsidP="00FA7FC8">
      <w:pPr>
        <w:spacing w:after="0" w:line="360" w:lineRule="auto"/>
        <w:ind w:right="-7"/>
        <w:jc w:val="both"/>
        <w:rPr>
          <w:rFonts w:ascii="Arial" w:hAnsi="Arial" w:cs="Arial"/>
          <w:sz w:val="24"/>
          <w:szCs w:val="24"/>
        </w:rPr>
      </w:pPr>
      <w:r>
        <w:rPr>
          <w:rFonts w:ascii="Arial" w:hAnsi="Arial" w:cs="Arial"/>
          <w:sz w:val="24"/>
          <w:szCs w:val="24"/>
        </w:rPr>
        <w:t>6</w:t>
      </w:r>
      <w:r w:rsidR="00FA7FC8" w:rsidRPr="00FA7FC8">
        <w:rPr>
          <w:rFonts w:ascii="Arial" w:hAnsi="Arial" w:cs="Arial"/>
          <w:sz w:val="24"/>
          <w:szCs w:val="24"/>
        </w:rPr>
        <w:t>.1</w:t>
      </w:r>
      <w:r w:rsidR="003E3C31">
        <w:rPr>
          <w:rFonts w:ascii="Arial" w:hAnsi="Arial" w:cs="Arial"/>
          <w:sz w:val="24"/>
          <w:szCs w:val="24"/>
        </w:rPr>
        <w:t>9</w:t>
      </w:r>
      <w:r w:rsidR="00FA7FC8" w:rsidRPr="00FA7FC8">
        <w:rPr>
          <w:rFonts w:ascii="Arial" w:hAnsi="Arial" w:cs="Arial"/>
          <w:sz w:val="24"/>
          <w:szCs w:val="24"/>
        </w:rPr>
        <w:t xml:space="preserve"> En esas condiciones, queda claro que </w:t>
      </w:r>
      <w:r w:rsidR="003E3C31">
        <w:rPr>
          <w:rFonts w:ascii="Arial" w:hAnsi="Arial" w:cs="Arial"/>
          <w:sz w:val="24"/>
          <w:szCs w:val="24"/>
        </w:rPr>
        <w:t>no se contaba con</w:t>
      </w:r>
      <w:r w:rsidR="00FA7FC8" w:rsidRPr="00FA7FC8">
        <w:rPr>
          <w:rFonts w:ascii="Arial" w:hAnsi="Arial" w:cs="Arial"/>
          <w:sz w:val="24"/>
          <w:szCs w:val="24"/>
        </w:rPr>
        <w:t xml:space="preserve"> un testigo directo de los hechos que señale que el acusado no coloc</w:t>
      </w:r>
      <w:r w:rsidR="00CB479E">
        <w:rPr>
          <w:rFonts w:ascii="Arial" w:hAnsi="Arial" w:cs="Arial"/>
          <w:sz w:val="24"/>
          <w:szCs w:val="24"/>
        </w:rPr>
        <w:t>ó</w:t>
      </w:r>
      <w:r w:rsidR="00177294">
        <w:rPr>
          <w:rFonts w:ascii="Arial" w:hAnsi="Arial" w:cs="Arial"/>
          <w:sz w:val="24"/>
          <w:szCs w:val="24"/>
        </w:rPr>
        <w:t xml:space="preserve"> las direccionales al efectuar el giro hacia la calle 16</w:t>
      </w:r>
      <w:r w:rsidR="00FA7FC8" w:rsidRPr="00FA7FC8">
        <w:rPr>
          <w:rFonts w:ascii="Arial" w:hAnsi="Arial" w:cs="Arial"/>
          <w:sz w:val="24"/>
          <w:szCs w:val="24"/>
        </w:rPr>
        <w:t>, que además era permitido según dijo el mismo guarda Guevara.</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FA7FC8" w:rsidP="00FA7FC8">
      <w:pPr>
        <w:spacing w:after="0" w:line="360" w:lineRule="auto"/>
        <w:ind w:right="-7"/>
        <w:jc w:val="both"/>
        <w:rPr>
          <w:rFonts w:ascii="Arial" w:hAnsi="Arial" w:cs="Arial"/>
          <w:sz w:val="24"/>
          <w:szCs w:val="24"/>
        </w:rPr>
      </w:pPr>
      <w:r w:rsidRPr="00FA7FC8">
        <w:rPr>
          <w:rFonts w:ascii="Arial" w:hAnsi="Arial" w:cs="Arial"/>
          <w:sz w:val="24"/>
          <w:szCs w:val="24"/>
        </w:rPr>
        <w:t>Por lo tanto, la atribución de la responsabilidad al procesado por las lesiones sufridas por la víctima quedó en el terreno de lo hipotético o especulativo, m</w:t>
      </w:r>
      <w:r w:rsidR="00CB479E">
        <w:rPr>
          <w:rFonts w:ascii="Arial" w:hAnsi="Arial" w:cs="Arial"/>
          <w:sz w:val="24"/>
          <w:szCs w:val="24"/>
        </w:rPr>
        <w:t>á</w:t>
      </w:r>
      <w:r w:rsidRPr="00FA7FC8">
        <w:rPr>
          <w:rFonts w:ascii="Arial" w:hAnsi="Arial" w:cs="Arial"/>
          <w:sz w:val="24"/>
          <w:szCs w:val="24"/>
        </w:rPr>
        <w:t>xime si esa conducta omisiva a la que hizo referencia el testigo como posible causa del accidente, ni siquiera quedó consignada en el informe de accidente de tránsito que elabor</w:t>
      </w:r>
      <w:r w:rsidR="00CB479E">
        <w:rPr>
          <w:rFonts w:ascii="Arial" w:hAnsi="Arial" w:cs="Arial"/>
          <w:sz w:val="24"/>
          <w:szCs w:val="24"/>
        </w:rPr>
        <w:t>ó</w:t>
      </w:r>
      <w:r w:rsidRPr="00FA7FC8">
        <w:rPr>
          <w:rFonts w:ascii="Arial" w:hAnsi="Arial" w:cs="Arial"/>
          <w:sz w:val="24"/>
          <w:szCs w:val="24"/>
        </w:rPr>
        <w:t xml:space="preserve"> el citado guarda.</w:t>
      </w:r>
    </w:p>
    <w:p w:rsidR="00FA7FC8" w:rsidRPr="00FA7FC8" w:rsidRDefault="00FA7FC8" w:rsidP="00FA7FC8">
      <w:pPr>
        <w:spacing w:after="0" w:line="360" w:lineRule="auto"/>
        <w:ind w:right="-7"/>
        <w:jc w:val="both"/>
        <w:rPr>
          <w:rFonts w:ascii="Arial" w:hAnsi="Arial" w:cs="Arial"/>
          <w:sz w:val="24"/>
          <w:szCs w:val="24"/>
        </w:rPr>
      </w:pPr>
    </w:p>
    <w:p w:rsidR="00FA7FC8" w:rsidRDefault="00761B66" w:rsidP="00FA7FC8">
      <w:pPr>
        <w:spacing w:after="0" w:line="360" w:lineRule="auto"/>
        <w:ind w:right="-7"/>
        <w:jc w:val="both"/>
        <w:rPr>
          <w:rFonts w:ascii="Arial" w:hAnsi="Arial" w:cs="Arial"/>
          <w:sz w:val="24"/>
          <w:szCs w:val="24"/>
        </w:rPr>
      </w:pPr>
      <w:r>
        <w:rPr>
          <w:rFonts w:ascii="Arial" w:hAnsi="Arial" w:cs="Arial"/>
          <w:sz w:val="24"/>
          <w:szCs w:val="24"/>
        </w:rPr>
        <w:t>6</w:t>
      </w:r>
      <w:r w:rsidR="00FA7FC8" w:rsidRPr="00FA7FC8">
        <w:rPr>
          <w:rFonts w:ascii="Arial" w:hAnsi="Arial" w:cs="Arial"/>
          <w:sz w:val="24"/>
          <w:szCs w:val="24"/>
        </w:rPr>
        <w:t>.</w:t>
      </w:r>
      <w:r w:rsidR="003E3C31">
        <w:rPr>
          <w:rFonts w:ascii="Arial" w:hAnsi="Arial" w:cs="Arial"/>
          <w:sz w:val="24"/>
          <w:szCs w:val="24"/>
        </w:rPr>
        <w:t>20</w:t>
      </w:r>
      <w:r w:rsidR="00FA7FC8" w:rsidRPr="00FA7FC8">
        <w:rPr>
          <w:rFonts w:ascii="Arial" w:hAnsi="Arial" w:cs="Arial"/>
          <w:sz w:val="24"/>
          <w:szCs w:val="24"/>
        </w:rPr>
        <w:t xml:space="preserve"> En</w:t>
      </w:r>
      <w:r>
        <w:rPr>
          <w:rFonts w:ascii="Arial" w:hAnsi="Arial" w:cs="Arial"/>
          <w:sz w:val="24"/>
          <w:szCs w:val="24"/>
        </w:rPr>
        <w:t xml:space="preserve"> consecuencia no se </w:t>
      </w:r>
      <w:r w:rsidR="003E3C31">
        <w:rPr>
          <w:rFonts w:ascii="Arial" w:hAnsi="Arial" w:cs="Arial"/>
          <w:sz w:val="24"/>
          <w:szCs w:val="24"/>
        </w:rPr>
        <w:t>llevó a juicio a algún testigo presencial que señalara</w:t>
      </w:r>
      <w:r w:rsidR="00FA7FC8" w:rsidRPr="00FA7FC8">
        <w:rPr>
          <w:rFonts w:ascii="Arial" w:hAnsi="Arial" w:cs="Arial"/>
          <w:sz w:val="24"/>
          <w:szCs w:val="24"/>
        </w:rPr>
        <w:t xml:space="preserve"> claramente que el acusado no coloc</w:t>
      </w:r>
      <w:r w:rsidR="00CB479E">
        <w:rPr>
          <w:rFonts w:ascii="Arial" w:hAnsi="Arial" w:cs="Arial"/>
          <w:sz w:val="24"/>
          <w:szCs w:val="24"/>
        </w:rPr>
        <w:t>ó</w:t>
      </w:r>
      <w:r w:rsidR="00FA7FC8" w:rsidRPr="00FA7FC8">
        <w:rPr>
          <w:rFonts w:ascii="Arial" w:hAnsi="Arial" w:cs="Arial"/>
          <w:sz w:val="24"/>
          <w:szCs w:val="24"/>
        </w:rPr>
        <w:t xml:space="preserve"> las luces direccionales al momento de realizar el cambio de vía, con el fin de prevenir a la conductora del velomotor que iba detrás de </w:t>
      </w:r>
      <w:r w:rsidR="00CB479E">
        <w:rPr>
          <w:rFonts w:ascii="Arial" w:hAnsi="Arial" w:cs="Arial"/>
          <w:sz w:val="24"/>
          <w:szCs w:val="24"/>
        </w:rPr>
        <w:t>é</w:t>
      </w:r>
      <w:r w:rsidR="00FA7FC8" w:rsidRPr="00FA7FC8">
        <w:rPr>
          <w:rFonts w:ascii="Arial" w:hAnsi="Arial" w:cs="Arial"/>
          <w:sz w:val="24"/>
          <w:szCs w:val="24"/>
        </w:rPr>
        <w:t xml:space="preserve">l sobre esa maniobra, y en consecuencia no se demostró durante el juicio que el señor </w:t>
      </w:r>
      <w:r w:rsidR="00D67575">
        <w:rPr>
          <w:rFonts w:ascii="Arial" w:hAnsi="Arial" w:cs="Arial"/>
          <w:sz w:val="24"/>
          <w:szCs w:val="24"/>
        </w:rPr>
        <w:t>CARP</w:t>
      </w:r>
      <w:r w:rsidR="00FA7FC8" w:rsidRPr="00FA7FC8">
        <w:rPr>
          <w:rFonts w:ascii="Arial" w:hAnsi="Arial" w:cs="Arial"/>
          <w:sz w:val="24"/>
          <w:szCs w:val="24"/>
        </w:rPr>
        <w:t xml:space="preserve"> hubiera incurrido en alguna conducta antinormativa que hubiera tenido injerencia en la causación del accidente y las consiguientes lesiones que sufrió la afectada, ya que el guarda de tr</w:t>
      </w:r>
      <w:r w:rsidR="00CB479E">
        <w:rPr>
          <w:rFonts w:ascii="Arial" w:hAnsi="Arial" w:cs="Arial"/>
          <w:sz w:val="24"/>
          <w:szCs w:val="24"/>
        </w:rPr>
        <w:t>á</w:t>
      </w:r>
      <w:r w:rsidR="00FA7FC8" w:rsidRPr="00FA7FC8">
        <w:rPr>
          <w:rFonts w:ascii="Arial" w:hAnsi="Arial" w:cs="Arial"/>
          <w:sz w:val="24"/>
          <w:szCs w:val="24"/>
        </w:rPr>
        <w:t xml:space="preserve">nsito manifestó que no había presenciado el </w:t>
      </w:r>
      <w:r w:rsidR="00BE5A2D">
        <w:rPr>
          <w:rFonts w:ascii="Arial" w:hAnsi="Arial" w:cs="Arial"/>
          <w:sz w:val="24"/>
          <w:szCs w:val="24"/>
        </w:rPr>
        <w:t>suceso</w:t>
      </w:r>
      <w:r w:rsidR="00FA7FC8" w:rsidRPr="00FA7FC8">
        <w:rPr>
          <w:rFonts w:ascii="Arial" w:hAnsi="Arial" w:cs="Arial"/>
          <w:sz w:val="24"/>
          <w:szCs w:val="24"/>
        </w:rPr>
        <w:t xml:space="preserve">, por lo cual su conclusión sobre el origen del mismo tenía carácter meramente hipotético, </w:t>
      </w:r>
      <w:r w:rsidR="00FA7FC8" w:rsidRPr="00FA7FC8">
        <w:rPr>
          <w:rFonts w:ascii="Arial" w:hAnsi="Arial" w:cs="Arial"/>
          <w:sz w:val="24"/>
          <w:szCs w:val="24"/>
        </w:rPr>
        <w:lastRenderedPageBreak/>
        <w:t>frente a lo cual cabe agregar que el señor Guevara Largo solo viene a ser un testigo  de referencia frente a esa presunta conducta atribuida al acusado ya que manifestó que cre</w:t>
      </w:r>
      <w:r w:rsidR="00CB479E">
        <w:rPr>
          <w:rFonts w:ascii="Arial" w:hAnsi="Arial" w:cs="Arial"/>
          <w:sz w:val="24"/>
          <w:szCs w:val="24"/>
        </w:rPr>
        <w:t>í</w:t>
      </w:r>
      <w:r w:rsidR="00FA7FC8" w:rsidRPr="00FA7FC8">
        <w:rPr>
          <w:rFonts w:ascii="Arial" w:hAnsi="Arial" w:cs="Arial"/>
          <w:sz w:val="24"/>
          <w:szCs w:val="24"/>
        </w:rPr>
        <w:t>a haber escuchado lo del tema de las direccionales que no puso el procesado, con base en lo que le dijo la víctima o un tercero que no identific</w:t>
      </w:r>
      <w:r w:rsidR="00CB479E">
        <w:rPr>
          <w:rFonts w:ascii="Arial" w:hAnsi="Arial" w:cs="Arial"/>
          <w:sz w:val="24"/>
          <w:szCs w:val="24"/>
        </w:rPr>
        <w:t>ó</w:t>
      </w:r>
      <w:r w:rsidR="00FA7FC8" w:rsidRPr="00FA7FC8">
        <w:rPr>
          <w:rFonts w:ascii="Arial" w:hAnsi="Arial" w:cs="Arial"/>
          <w:sz w:val="24"/>
          <w:szCs w:val="24"/>
        </w:rPr>
        <w:t>, por lo cual sobre ese aspecto resulta ser un testigo de o</w:t>
      </w:r>
      <w:r w:rsidR="00CB479E">
        <w:rPr>
          <w:rFonts w:ascii="Arial" w:hAnsi="Arial" w:cs="Arial"/>
          <w:sz w:val="24"/>
          <w:szCs w:val="24"/>
        </w:rPr>
        <w:t>í</w:t>
      </w:r>
      <w:r w:rsidR="00FA7FC8" w:rsidRPr="00FA7FC8">
        <w:rPr>
          <w:rFonts w:ascii="Arial" w:hAnsi="Arial" w:cs="Arial"/>
          <w:sz w:val="24"/>
          <w:szCs w:val="24"/>
        </w:rPr>
        <w:t>das cuya decl</w:t>
      </w:r>
      <w:r>
        <w:rPr>
          <w:rFonts w:ascii="Arial" w:hAnsi="Arial" w:cs="Arial"/>
          <w:sz w:val="24"/>
          <w:szCs w:val="24"/>
        </w:rPr>
        <w:t>aración sobre ese hecho resulta</w:t>
      </w:r>
      <w:r w:rsidR="00FA7FC8" w:rsidRPr="00FA7FC8">
        <w:rPr>
          <w:rFonts w:ascii="Arial" w:hAnsi="Arial" w:cs="Arial"/>
          <w:sz w:val="24"/>
          <w:szCs w:val="24"/>
        </w:rPr>
        <w:t xml:space="preserve"> insuficiente para sustentar un fallo de condena, en atención a lo dispuesto en el inciso 2º del artículo 381 del CPP.</w:t>
      </w:r>
    </w:p>
    <w:p w:rsidR="00761B66" w:rsidRPr="00FA7FC8" w:rsidRDefault="00761B66" w:rsidP="00FA7FC8">
      <w:pPr>
        <w:spacing w:after="0" w:line="360" w:lineRule="auto"/>
        <w:ind w:right="-7"/>
        <w:jc w:val="both"/>
        <w:rPr>
          <w:rFonts w:ascii="Arial" w:hAnsi="Arial" w:cs="Arial"/>
          <w:sz w:val="24"/>
          <w:szCs w:val="24"/>
        </w:rPr>
      </w:pPr>
    </w:p>
    <w:p w:rsidR="00FA7FC8" w:rsidRPr="00FA7FC8" w:rsidRDefault="00BE5A2D" w:rsidP="00FA7FC8">
      <w:pPr>
        <w:spacing w:after="0" w:line="360" w:lineRule="auto"/>
        <w:ind w:right="-7"/>
        <w:jc w:val="both"/>
        <w:rPr>
          <w:rFonts w:ascii="Arial" w:hAnsi="Arial" w:cs="Arial"/>
          <w:sz w:val="24"/>
          <w:szCs w:val="24"/>
        </w:rPr>
      </w:pPr>
      <w:r>
        <w:rPr>
          <w:rFonts w:ascii="Arial" w:hAnsi="Arial" w:cs="Arial"/>
          <w:sz w:val="24"/>
          <w:szCs w:val="24"/>
        </w:rPr>
        <w:t>6.21</w:t>
      </w:r>
      <w:r w:rsidR="00FA7FC8" w:rsidRPr="00FA7FC8">
        <w:rPr>
          <w:rFonts w:ascii="Arial" w:hAnsi="Arial" w:cs="Arial"/>
          <w:sz w:val="24"/>
          <w:szCs w:val="24"/>
        </w:rPr>
        <w:t xml:space="preserve"> Aunado a ello, y de conformidad con lo </w:t>
      </w:r>
      <w:r w:rsidR="00761B66">
        <w:rPr>
          <w:rFonts w:ascii="Arial" w:hAnsi="Arial" w:cs="Arial"/>
          <w:sz w:val="24"/>
          <w:szCs w:val="24"/>
        </w:rPr>
        <w:t>manifestado</w:t>
      </w:r>
      <w:r w:rsidR="00FA7FC8" w:rsidRPr="00FA7FC8">
        <w:rPr>
          <w:rFonts w:ascii="Arial" w:hAnsi="Arial" w:cs="Arial"/>
          <w:sz w:val="24"/>
          <w:szCs w:val="24"/>
        </w:rPr>
        <w:t xml:space="preserve"> por el guarda Guevara de tránsito durante su declaración, también es posible inferir que la </w:t>
      </w:r>
      <w:r w:rsidR="00494398">
        <w:rPr>
          <w:rFonts w:ascii="Arial" w:hAnsi="Arial" w:cs="Arial"/>
          <w:sz w:val="24"/>
          <w:szCs w:val="24"/>
        </w:rPr>
        <w:t>conducta</w:t>
      </w:r>
      <w:r w:rsidR="00FA7FC8" w:rsidRPr="00FA7FC8">
        <w:rPr>
          <w:rFonts w:ascii="Arial" w:hAnsi="Arial" w:cs="Arial"/>
          <w:sz w:val="24"/>
          <w:szCs w:val="24"/>
        </w:rPr>
        <w:t xml:space="preserve"> de la víctima </w:t>
      </w:r>
      <w:r w:rsidR="00494398">
        <w:rPr>
          <w:rFonts w:ascii="Arial" w:hAnsi="Arial" w:cs="Arial"/>
          <w:sz w:val="24"/>
          <w:szCs w:val="24"/>
        </w:rPr>
        <w:t>también tuvo</w:t>
      </w:r>
      <w:r w:rsidR="00FA7FC8" w:rsidRPr="00FA7FC8">
        <w:rPr>
          <w:rFonts w:ascii="Arial" w:hAnsi="Arial" w:cs="Arial"/>
          <w:sz w:val="24"/>
          <w:szCs w:val="24"/>
        </w:rPr>
        <w:t xml:space="preserve"> injerencia en el resultado que se produjo, ya que del registro fotográfico sobre los daños ocasionados en ambos vehículos y la distancia y posición en que quedaron, se puede deducir: i) que la conductora de la moto no guardaba una distancia prudente frente al carro conducido por el señor </w:t>
      </w:r>
      <w:r w:rsidR="00D67575">
        <w:rPr>
          <w:rFonts w:ascii="Arial" w:hAnsi="Arial" w:cs="Arial"/>
          <w:sz w:val="24"/>
          <w:szCs w:val="24"/>
        </w:rPr>
        <w:t>CARP</w:t>
      </w:r>
      <w:r w:rsidR="00FA7FC8" w:rsidRPr="00FA7FC8">
        <w:rPr>
          <w:rFonts w:ascii="Arial" w:hAnsi="Arial" w:cs="Arial"/>
          <w:sz w:val="24"/>
          <w:szCs w:val="24"/>
        </w:rPr>
        <w:t xml:space="preserve"> que la preced</w:t>
      </w:r>
      <w:r w:rsidR="00CB479E">
        <w:rPr>
          <w:rFonts w:ascii="Arial" w:hAnsi="Arial" w:cs="Arial"/>
          <w:sz w:val="24"/>
          <w:szCs w:val="24"/>
        </w:rPr>
        <w:t>í</w:t>
      </w:r>
      <w:r w:rsidR="00761B66">
        <w:rPr>
          <w:rFonts w:ascii="Arial" w:hAnsi="Arial" w:cs="Arial"/>
          <w:sz w:val="24"/>
          <w:szCs w:val="24"/>
        </w:rPr>
        <w:t xml:space="preserve">a; </w:t>
      </w:r>
      <w:r w:rsidR="00FA7FC8" w:rsidRPr="00FA7FC8">
        <w:rPr>
          <w:rFonts w:ascii="Arial" w:hAnsi="Arial" w:cs="Arial"/>
          <w:sz w:val="24"/>
          <w:szCs w:val="24"/>
        </w:rPr>
        <w:t xml:space="preserve">y ii) </w:t>
      </w:r>
      <w:r w:rsidR="00761B66">
        <w:rPr>
          <w:rFonts w:ascii="Arial" w:hAnsi="Arial" w:cs="Arial"/>
          <w:sz w:val="24"/>
          <w:szCs w:val="24"/>
        </w:rPr>
        <w:t>que la afectada</w:t>
      </w:r>
      <w:r w:rsidR="00FA7FC8" w:rsidRPr="00FA7FC8">
        <w:rPr>
          <w:rFonts w:ascii="Arial" w:hAnsi="Arial" w:cs="Arial"/>
          <w:sz w:val="24"/>
          <w:szCs w:val="24"/>
        </w:rPr>
        <w:t xml:space="preserve"> decidió hacer una maniobra de adelantamiento justo en el momento en el que ambos vehículos transitaban por una intersección, donde hizo el giro </w:t>
      </w:r>
      <w:r w:rsidR="00761B66">
        <w:rPr>
          <w:rFonts w:ascii="Arial" w:hAnsi="Arial" w:cs="Arial"/>
          <w:sz w:val="24"/>
          <w:szCs w:val="24"/>
        </w:rPr>
        <w:t xml:space="preserve">permitido </w:t>
      </w:r>
      <w:r w:rsidR="00FA7FC8" w:rsidRPr="00FA7FC8">
        <w:rPr>
          <w:rFonts w:ascii="Arial" w:hAnsi="Arial" w:cs="Arial"/>
          <w:sz w:val="24"/>
          <w:szCs w:val="24"/>
        </w:rPr>
        <w:t xml:space="preserve">el conductor del automóvil. </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761B66" w:rsidP="00FA7FC8">
      <w:pPr>
        <w:spacing w:after="0" w:line="360" w:lineRule="auto"/>
        <w:ind w:right="-7"/>
        <w:jc w:val="both"/>
        <w:rPr>
          <w:rFonts w:ascii="Arial" w:hAnsi="Arial" w:cs="Arial"/>
          <w:sz w:val="24"/>
          <w:szCs w:val="24"/>
        </w:rPr>
      </w:pPr>
      <w:r>
        <w:rPr>
          <w:rFonts w:ascii="Arial" w:hAnsi="Arial" w:cs="Arial"/>
          <w:sz w:val="24"/>
          <w:szCs w:val="24"/>
        </w:rPr>
        <w:t>6</w:t>
      </w:r>
      <w:r w:rsidR="00FA7FC8" w:rsidRPr="00FA7FC8">
        <w:rPr>
          <w:rFonts w:ascii="Arial" w:hAnsi="Arial" w:cs="Arial"/>
          <w:sz w:val="24"/>
          <w:szCs w:val="24"/>
        </w:rPr>
        <w:t>.21</w:t>
      </w:r>
      <w:r>
        <w:rPr>
          <w:rFonts w:ascii="Arial" w:hAnsi="Arial" w:cs="Arial"/>
          <w:sz w:val="24"/>
          <w:szCs w:val="24"/>
        </w:rPr>
        <w:t xml:space="preserve"> </w:t>
      </w:r>
      <w:r w:rsidR="00FA7FC8" w:rsidRPr="00FA7FC8">
        <w:rPr>
          <w:rFonts w:ascii="Arial" w:hAnsi="Arial" w:cs="Arial"/>
          <w:sz w:val="24"/>
          <w:szCs w:val="24"/>
        </w:rPr>
        <w:t>En ese sentido se considera que al no haberse demostrado la existencia de un ac</w:t>
      </w:r>
      <w:r w:rsidR="00647DA4">
        <w:rPr>
          <w:rFonts w:ascii="Arial" w:hAnsi="Arial" w:cs="Arial"/>
          <w:sz w:val="24"/>
          <w:szCs w:val="24"/>
        </w:rPr>
        <w:t>to</w:t>
      </w:r>
      <w:r w:rsidR="00FA7FC8" w:rsidRPr="00FA7FC8">
        <w:rPr>
          <w:rFonts w:ascii="Arial" w:hAnsi="Arial" w:cs="Arial"/>
          <w:sz w:val="24"/>
          <w:szCs w:val="24"/>
        </w:rPr>
        <w:t xml:space="preserve"> imprudente por parte del acusado, para la atribución de la responsabilidad por el accidente también pudo ser determinante la conducta imprudente desplegada por la víctima, quien violó el deber objetivo de cuidado e incrementó el riesgo permitido, al realizar de manera previa una maniobra de adelantamiento en la forma antes descrita, lo que indica la realización de varias </w:t>
      </w:r>
      <w:r w:rsidR="00AF3923">
        <w:rPr>
          <w:rFonts w:ascii="Arial" w:hAnsi="Arial" w:cs="Arial"/>
          <w:sz w:val="24"/>
          <w:szCs w:val="24"/>
        </w:rPr>
        <w:t xml:space="preserve">actuaciones </w:t>
      </w:r>
      <w:r w:rsidR="00FA7FC8" w:rsidRPr="00FA7FC8">
        <w:rPr>
          <w:rFonts w:ascii="Arial" w:hAnsi="Arial" w:cs="Arial"/>
          <w:sz w:val="24"/>
          <w:szCs w:val="24"/>
        </w:rPr>
        <w:t>antinormativas por parte de la joven Peña Monsalve, al vulnerar las disposiciones de tránsito que se enuncian a continuación:</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FA7FC8" w:rsidP="00FA7FC8">
      <w:pPr>
        <w:numPr>
          <w:ilvl w:val="0"/>
          <w:numId w:val="33"/>
        </w:numPr>
        <w:spacing w:after="0" w:line="360" w:lineRule="auto"/>
        <w:ind w:right="-7"/>
        <w:jc w:val="both"/>
        <w:rPr>
          <w:rFonts w:ascii="Arial" w:hAnsi="Arial" w:cs="Arial"/>
          <w:sz w:val="24"/>
          <w:szCs w:val="24"/>
        </w:rPr>
      </w:pPr>
      <w:r w:rsidRPr="00FA7FC8">
        <w:rPr>
          <w:rFonts w:ascii="Arial" w:hAnsi="Arial" w:cs="Arial"/>
          <w:sz w:val="24"/>
          <w:szCs w:val="24"/>
        </w:rPr>
        <w:t xml:space="preserve">El parágrafo 2º del artículo 60 del C.N.T. que dispone lo siguiente: </w:t>
      </w:r>
      <w:r w:rsidRPr="00FA7FC8">
        <w:rPr>
          <w:rFonts w:ascii="Arial" w:hAnsi="Arial" w:cs="Arial"/>
          <w:i/>
          <w:sz w:val="24"/>
          <w:szCs w:val="24"/>
        </w:rPr>
        <w:t>“Todo conductor, antes de efectuar un adelantamiento o cruce de una calzada a otra o de un carril a otro, debe anunciar su intención por medio de luces direccionales y señales ópticas o audibles y efectuar la maniobra de forma que no entorpezca el tránsito, ni ponga en peligro a los demás vehículos o peatones” ;</w:t>
      </w:r>
      <w:r w:rsidRPr="00FA7FC8">
        <w:rPr>
          <w:rFonts w:ascii="Arial" w:hAnsi="Arial" w:cs="Arial"/>
          <w:sz w:val="24"/>
          <w:szCs w:val="24"/>
        </w:rPr>
        <w:t xml:space="preserve"> </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FA7FC8" w:rsidP="00FA7FC8">
      <w:pPr>
        <w:numPr>
          <w:ilvl w:val="0"/>
          <w:numId w:val="34"/>
        </w:numPr>
        <w:spacing w:after="0" w:line="360" w:lineRule="auto"/>
        <w:ind w:right="-7"/>
        <w:jc w:val="both"/>
        <w:rPr>
          <w:rFonts w:ascii="Arial" w:hAnsi="Arial" w:cs="Arial"/>
          <w:sz w:val="24"/>
          <w:szCs w:val="24"/>
        </w:rPr>
      </w:pPr>
      <w:r w:rsidRPr="00FA7FC8">
        <w:rPr>
          <w:rFonts w:ascii="Arial" w:hAnsi="Arial" w:cs="Arial"/>
          <w:sz w:val="24"/>
          <w:szCs w:val="24"/>
        </w:rPr>
        <w:t xml:space="preserve">El artículo 61  del mismo estatuto que señala: </w:t>
      </w:r>
      <w:r w:rsidRPr="00FA7FC8">
        <w:rPr>
          <w:rFonts w:ascii="Arial" w:hAnsi="Arial" w:cs="Arial"/>
          <w:i/>
          <w:sz w:val="24"/>
          <w:szCs w:val="24"/>
        </w:rPr>
        <w:t xml:space="preserve">“Todo conductor de un vehículo deberá abstenerse de realizar o adelantar acciones que afecten la seguridad en la conducción del vehículo automotor, mientras este se encuentre en movimiento“. </w:t>
      </w:r>
      <w:r w:rsidRPr="00FA7FC8">
        <w:rPr>
          <w:rFonts w:ascii="Arial" w:hAnsi="Arial" w:cs="Arial"/>
          <w:sz w:val="24"/>
          <w:szCs w:val="24"/>
        </w:rPr>
        <w:t xml:space="preserve"> </w:t>
      </w:r>
    </w:p>
    <w:p w:rsidR="00FA7FC8" w:rsidRPr="00FA7FC8" w:rsidRDefault="00FA7FC8" w:rsidP="00FA7FC8">
      <w:pPr>
        <w:spacing w:after="0" w:line="360" w:lineRule="auto"/>
        <w:ind w:right="-7"/>
        <w:jc w:val="both"/>
        <w:rPr>
          <w:rFonts w:ascii="Arial" w:hAnsi="Arial" w:cs="Arial"/>
          <w:sz w:val="24"/>
          <w:szCs w:val="24"/>
        </w:rPr>
      </w:pPr>
    </w:p>
    <w:p w:rsidR="00FA7FC8" w:rsidRDefault="00647DA4" w:rsidP="00FA7FC8">
      <w:pPr>
        <w:numPr>
          <w:ilvl w:val="0"/>
          <w:numId w:val="34"/>
        </w:numPr>
        <w:spacing w:after="0" w:line="360" w:lineRule="auto"/>
        <w:ind w:right="-7"/>
        <w:jc w:val="both"/>
        <w:rPr>
          <w:rFonts w:ascii="Arial" w:hAnsi="Arial" w:cs="Arial"/>
          <w:i/>
          <w:sz w:val="24"/>
          <w:szCs w:val="24"/>
        </w:rPr>
      </w:pPr>
      <w:r>
        <w:rPr>
          <w:rFonts w:ascii="Arial" w:hAnsi="Arial" w:cs="Arial"/>
          <w:sz w:val="24"/>
          <w:szCs w:val="24"/>
        </w:rPr>
        <w:t xml:space="preserve">El </w:t>
      </w:r>
      <w:r w:rsidR="00FA7FC8" w:rsidRPr="00FA7FC8">
        <w:rPr>
          <w:rFonts w:ascii="Arial" w:hAnsi="Arial" w:cs="Arial"/>
          <w:sz w:val="24"/>
          <w:szCs w:val="24"/>
        </w:rPr>
        <w:t xml:space="preserve">artículo 68 </w:t>
      </w:r>
      <w:r w:rsidR="00FA7FC8" w:rsidRPr="00FA7FC8">
        <w:rPr>
          <w:rFonts w:ascii="Arial" w:hAnsi="Arial" w:cs="Arial"/>
          <w:i/>
          <w:sz w:val="24"/>
          <w:szCs w:val="24"/>
        </w:rPr>
        <w:t xml:space="preserve">ibídem </w:t>
      </w:r>
      <w:r w:rsidR="00FA7FC8" w:rsidRPr="00FA7FC8">
        <w:rPr>
          <w:rFonts w:ascii="Arial" w:hAnsi="Arial" w:cs="Arial"/>
          <w:sz w:val="24"/>
          <w:szCs w:val="24"/>
        </w:rPr>
        <w:t xml:space="preserve">que en su inciso 5º establece que en las  vías de  doble sentido de  tránsito, el conductor debe  </w:t>
      </w:r>
      <w:r w:rsidR="00FA7FC8" w:rsidRPr="00FA7FC8">
        <w:rPr>
          <w:rFonts w:ascii="Arial" w:hAnsi="Arial" w:cs="Arial"/>
          <w:i/>
          <w:sz w:val="24"/>
          <w:szCs w:val="24"/>
        </w:rPr>
        <w:t xml:space="preserve">“utilizar con precaución el carril de su izquierda para maniobras de adelantamiento…” </w:t>
      </w:r>
    </w:p>
    <w:p w:rsidR="00647DA4" w:rsidRPr="00FA7FC8" w:rsidRDefault="00647DA4" w:rsidP="00647DA4">
      <w:pPr>
        <w:spacing w:after="0" w:line="360" w:lineRule="auto"/>
        <w:ind w:right="-7"/>
        <w:jc w:val="both"/>
        <w:rPr>
          <w:rFonts w:ascii="Arial" w:hAnsi="Arial" w:cs="Arial"/>
          <w:i/>
          <w:sz w:val="24"/>
          <w:szCs w:val="24"/>
        </w:rPr>
      </w:pPr>
    </w:p>
    <w:p w:rsidR="00647DA4" w:rsidRDefault="00FA7FC8" w:rsidP="00F97C64">
      <w:pPr>
        <w:spacing w:after="0" w:line="360" w:lineRule="auto"/>
        <w:ind w:right="-7"/>
        <w:jc w:val="both"/>
        <w:rPr>
          <w:rFonts w:ascii="Arial" w:hAnsi="Arial" w:cs="Arial"/>
          <w:sz w:val="24"/>
          <w:szCs w:val="24"/>
          <w:lang w:val="es-MX"/>
        </w:rPr>
      </w:pPr>
      <w:r w:rsidRPr="00FA7FC8">
        <w:rPr>
          <w:rFonts w:ascii="Arial" w:hAnsi="Arial" w:cs="Arial"/>
          <w:sz w:val="24"/>
          <w:szCs w:val="24"/>
          <w:lang w:val="es-MX"/>
        </w:rPr>
        <w:t xml:space="preserve">5.22  Por lo tanto se considera que el comportamiento antinormativo de la conductora de la motocicleta, tuvo una injerencia determinante en el resultado que se causó pues todo indica que  trató de sobrepasar el carro que conducía el procesado </w:t>
      </w:r>
      <w:r w:rsidR="00BA08B9">
        <w:rPr>
          <w:rFonts w:ascii="Arial" w:hAnsi="Arial" w:cs="Arial"/>
          <w:sz w:val="24"/>
          <w:szCs w:val="24"/>
          <w:lang w:val="es-MX"/>
        </w:rPr>
        <w:t>quien</w:t>
      </w:r>
      <w:r w:rsidRPr="00FA7FC8">
        <w:rPr>
          <w:rFonts w:ascii="Arial" w:hAnsi="Arial" w:cs="Arial"/>
          <w:sz w:val="24"/>
          <w:szCs w:val="24"/>
          <w:lang w:val="es-MX"/>
        </w:rPr>
        <w:t xml:space="preserve"> según se puede inferir iba a muy poca velocidad, pues en ese mismo sitio decidió girar hacia la vía que conduce a la calle 16, sin que obre constancia o prueba alguna  que permita inferir que durante esa maniobra no accionó las direccionales de su automotor para avisar sobre la ruta que iba a tomar en ese momento, </w:t>
      </w:r>
      <w:r w:rsidR="00BA08B9">
        <w:rPr>
          <w:rFonts w:ascii="Arial" w:hAnsi="Arial" w:cs="Arial"/>
          <w:sz w:val="24"/>
          <w:szCs w:val="24"/>
          <w:lang w:val="es-MX"/>
        </w:rPr>
        <w:t xml:space="preserve">ya que no se cuenta con </w:t>
      </w:r>
      <w:r w:rsidRPr="00FA7FC8">
        <w:rPr>
          <w:rFonts w:ascii="Arial" w:hAnsi="Arial" w:cs="Arial"/>
          <w:sz w:val="24"/>
          <w:szCs w:val="24"/>
          <w:lang w:val="es-MX"/>
        </w:rPr>
        <w:t>un testimonio directo sobre ese hecho.</w:t>
      </w:r>
    </w:p>
    <w:p w:rsidR="00F97C64" w:rsidRPr="00F97C64" w:rsidRDefault="00F97C64" w:rsidP="00F97C64">
      <w:pPr>
        <w:ind w:right="-7"/>
        <w:jc w:val="both"/>
        <w:rPr>
          <w:rFonts w:ascii="Arial" w:hAnsi="Arial" w:cs="Arial"/>
          <w:sz w:val="16"/>
          <w:szCs w:val="16"/>
          <w:lang w:val="es-MX"/>
        </w:rPr>
      </w:pPr>
    </w:p>
    <w:p w:rsidR="00FA7FC8" w:rsidRPr="00FA7FC8" w:rsidRDefault="00647DA4" w:rsidP="00F97C64">
      <w:pPr>
        <w:spacing w:after="0" w:line="360" w:lineRule="auto"/>
        <w:ind w:right="-7"/>
        <w:jc w:val="both"/>
        <w:rPr>
          <w:rFonts w:ascii="Arial" w:hAnsi="Arial" w:cs="Arial"/>
          <w:sz w:val="24"/>
          <w:szCs w:val="24"/>
          <w:lang w:val="es-MX"/>
        </w:rPr>
      </w:pPr>
      <w:r>
        <w:rPr>
          <w:rFonts w:ascii="Arial" w:hAnsi="Arial" w:cs="Arial"/>
          <w:sz w:val="24"/>
          <w:szCs w:val="24"/>
        </w:rPr>
        <w:t>6</w:t>
      </w:r>
      <w:r w:rsidR="00FA7FC8" w:rsidRPr="00FA7FC8">
        <w:rPr>
          <w:rFonts w:ascii="Arial" w:hAnsi="Arial" w:cs="Arial"/>
          <w:sz w:val="24"/>
          <w:szCs w:val="24"/>
        </w:rPr>
        <w:t>.23 De lo expuesto anteriormente se concluye que la señora Car</w:t>
      </w:r>
      <w:r>
        <w:rPr>
          <w:rFonts w:ascii="Arial" w:hAnsi="Arial" w:cs="Arial"/>
          <w:sz w:val="24"/>
          <w:szCs w:val="24"/>
        </w:rPr>
        <w:t xml:space="preserve">olina Raquel Peña </w:t>
      </w:r>
      <w:r w:rsidR="00FA7FC8" w:rsidRPr="00FA7FC8">
        <w:rPr>
          <w:rFonts w:ascii="Arial" w:hAnsi="Arial" w:cs="Arial"/>
          <w:sz w:val="24"/>
          <w:szCs w:val="24"/>
        </w:rPr>
        <w:t>efectuó un comportamiento contrario a sus deberes en el tráfico de automotores, que fue la causa determinante para que se produjera el resultado que no se puede atribuir al procesado por el simple hecho de haber de haber girado su vehículo, que trató de ser sobrepasado por la conductor</w:t>
      </w:r>
      <w:r w:rsidR="00F33CB9">
        <w:rPr>
          <w:rFonts w:ascii="Arial" w:hAnsi="Arial" w:cs="Arial"/>
          <w:sz w:val="24"/>
          <w:szCs w:val="24"/>
        </w:rPr>
        <w:t>a</w:t>
      </w:r>
      <w:r w:rsidR="00FA7FC8" w:rsidRPr="00FA7FC8">
        <w:rPr>
          <w:rFonts w:ascii="Arial" w:hAnsi="Arial" w:cs="Arial"/>
          <w:sz w:val="24"/>
          <w:szCs w:val="24"/>
        </w:rPr>
        <w:t xml:space="preserve"> </w:t>
      </w:r>
      <w:r>
        <w:rPr>
          <w:rFonts w:ascii="Arial" w:hAnsi="Arial" w:cs="Arial"/>
          <w:sz w:val="24"/>
          <w:szCs w:val="24"/>
        </w:rPr>
        <w:t>de la motocicleta</w:t>
      </w:r>
      <w:r w:rsidR="00FA7FC8" w:rsidRPr="00FA7FC8">
        <w:rPr>
          <w:rFonts w:ascii="Arial" w:hAnsi="Arial" w:cs="Arial"/>
          <w:sz w:val="24"/>
          <w:szCs w:val="24"/>
        </w:rPr>
        <w:t xml:space="preserve"> lo que origin</w:t>
      </w:r>
      <w:r w:rsidR="00CB479E">
        <w:rPr>
          <w:rFonts w:ascii="Arial" w:hAnsi="Arial" w:cs="Arial"/>
          <w:sz w:val="24"/>
          <w:szCs w:val="24"/>
        </w:rPr>
        <w:t>ó</w:t>
      </w:r>
      <w:r w:rsidR="00FA7FC8" w:rsidRPr="00FA7FC8">
        <w:rPr>
          <w:rFonts w:ascii="Arial" w:hAnsi="Arial" w:cs="Arial"/>
          <w:sz w:val="24"/>
          <w:szCs w:val="24"/>
        </w:rPr>
        <w:t xml:space="preserve"> la colisión, lo </w:t>
      </w:r>
      <w:r>
        <w:rPr>
          <w:rFonts w:ascii="Arial" w:hAnsi="Arial" w:cs="Arial"/>
          <w:sz w:val="24"/>
          <w:szCs w:val="24"/>
        </w:rPr>
        <w:t>cual</w:t>
      </w:r>
      <w:r w:rsidR="00FA7FC8" w:rsidRPr="00FA7FC8">
        <w:rPr>
          <w:rFonts w:ascii="Arial" w:hAnsi="Arial" w:cs="Arial"/>
          <w:sz w:val="24"/>
          <w:szCs w:val="24"/>
        </w:rPr>
        <w:t xml:space="preserve"> se tradujo en un incremento del riesgo permitido por parte de la </w:t>
      </w:r>
      <w:r>
        <w:rPr>
          <w:rFonts w:ascii="Arial" w:hAnsi="Arial" w:cs="Arial"/>
          <w:sz w:val="24"/>
          <w:szCs w:val="24"/>
        </w:rPr>
        <w:t>afectada</w:t>
      </w:r>
      <w:r w:rsidR="00FA7FC8" w:rsidRPr="00FA7FC8">
        <w:rPr>
          <w:rFonts w:ascii="Arial" w:hAnsi="Arial" w:cs="Arial"/>
          <w:sz w:val="24"/>
          <w:szCs w:val="24"/>
        </w:rPr>
        <w:t xml:space="preserve"> al no cumplir con </w:t>
      </w:r>
      <w:r w:rsidR="00F33CB9">
        <w:rPr>
          <w:rFonts w:ascii="Arial" w:hAnsi="Arial" w:cs="Arial"/>
          <w:sz w:val="24"/>
          <w:szCs w:val="24"/>
        </w:rPr>
        <w:t>las disposiciones antes citadas</w:t>
      </w:r>
      <w:r w:rsidR="00FA7FC8" w:rsidRPr="00FA7FC8">
        <w:rPr>
          <w:rFonts w:ascii="Arial" w:hAnsi="Arial" w:cs="Arial"/>
          <w:sz w:val="24"/>
          <w:szCs w:val="24"/>
        </w:rPr>
        <w:t xml:space="preserve"> relacionadas con el tráfico automotor, lo que tuvo notoria injerencia en el accidente que se produjo. </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647DA4" w:rsidP="00FA7FC8">
      <w:pPr>
        <w:spacing w:after="0" w:line="360" w:lineRule="auto"/>
        <w:ind w:right="-7"/>
        <w:jc w:val="both"/>
        <w:rPr>
          <w:rFonts w:ascii="Arial" w:hAnsi="Arial" w:cs="Arial"/>
          <w:sz w:val="24"/>
          <w:szCs w:val="24"/>
        </w:rPr>
      </w:pPr>
      <w:r>
        <w:rPr>
          <w:rFonts w:ascii="Arial" w:hAnsi="Arial" w:cs="Arial"/>
          <w:sz w:val="24"/>
          <w:szCs w:val="24"/>
        </w:rPr>
        <w:t>6</w:t>
      </w:r>
      <w:r w:rsidR="00FA7FC8" w:rsidRPr="00FA7FC8">
        <w:rPr>
          <w:rFonts w:ascii="Arial" w:hAnsi="Arial" w:cs="Arial"/>
          <w:sz w:val="24"/>
          <w:szCs w:val="24"/>
        </w:rPr>
        <w:t xml:space="preserve">.24 En ese sentido debe decir esta Sala que la aplicación del principio de necesidad de prueba, significa que la demostración de la existencia de la conducta punible y de la responsabilidad del procesado, se debe fundar en las pruebas practicadas válidamente en el juicio, por lo cual las apreciaciones vertidas en el contexto fáctico del escrito de acusación, no constituyen evidencia admisible para dar explicación a sucesos, características o </w:t>
      </w:r>
      <w:r w:rsidR="00FA7FC8" w:rsidRPr="00FA7FC8">
        <w:rPr>
          <w:rFonts w:ascii="Arial" w:hAnsi="Arial" w:cs="Arial"/>
          <w:sz w:val="24"/>
          <w:szCs w:val="24"/>
        </w:rPr>
        <w:lastRenderedPageBreak/>
        <w:t>conceptos físicos,  a los cuales es ajeno el mundo del derecho como ciencia normativa que no posee un concepto propio</w:t>
      </w:r>
      <w:r w:rsidR="005C0823">
        <w:rPr>
          <w:rFonts w:ascii="Arial" w:hAnsi="Arial" w:cs="Arial"/>
          <w:sz w:val="24"/>
          <w:szCs w:val="24"/>
        </w:rPr>
        <w:t xml:space="preserve"> de causalidad, que sea ajeno a</w:t>
      </w:r>
      <w:r w:rsidR="00FA7FC8" w:rsidRPr="00FA7FC8">
        <w:rPr>
          <w:rFonts w:ascii="Arial" w:hAnsi="Arial" w:cs="Arial"/>
          <w:sz w:val="24"/>
          <w:szCs w:val="24"/>
        </w:rPr>
        <w:t xml:space="preserve"> </w:t>
      </w:r>
      <w:r w:rsidR="005C0823">
        <w:rPr>
          <w:rFonts w:ascii="Arial" w:hAnsi="Arial" w:cs="Arial"/>
          <w:sz w:val="24"/>
          <w:szCs w:val="24"/>
        </w:rPr>
        <w:t xml:space="preserve">disciplinas de las </w:t>
      </w:r>
      <w:r w:rsidR="00FA7FC8" w:rsidRPr="00FA7FC8">
        <w:rPr>
          <w:rFonts w:ascii="Arial" w:hAnsi="Arial" w:cs="Arial"/>
          <w:sz w:val="24"/>
          <w:szCs w:val="24"/>
        </w:rPr>
        <w:t xml:space="preserve">ciencias físicas. Por lo tanto para determinar el efecto jurídico que se pudiera deducir de la posición de los automotores después del accidente, no es posible acudir al criterio del conocimiento privado, sino que era necesaria la práctica de un dictamen emitido por un profesional en el campo de la física forense en el que se determinaran variables como peso, velocidad, medida, ángulos de colisión de los vehículos y otras situaciones que no fueron acreditadas debidamente en el transcurso del juicio oral por la FGN que </w:t>
      </w:r>
      <w:r w:rsidRPr="00FA7FC8">
        <w:rPr>
          <w:rFonts w:ascii="Arial" w:hAnsi="Arial" w:cs="Arial"/>
          <w:sz w:val="24"/>
          <w:szCs w:val="24"/>
        </w:rPr>
        <w:t>tenía</w:t>
      </w:r>
      <w:r w:rsidR="00FA7FC8" w:rsidRPr="00FA7FC8">
        <w:rPr>
          <w:rFonts w:ascii="Arial" w:hAnsi="Arial" w:cs="Arial"/>
          <w:sz w:val="24"/>
          <w:szCs w:val="24"/>
        </w:rPr>
        <w:t xml:space="preserve"> que cumplir con la carga procesal de demostrar la responsabilidad del procesado como lo dispone el inciso 2º del art</w:t>
      </w:r>
      <w:r w:rsidR="00CB479E">
        <w:rPr>
          <w:rFonts w:ascii="Arial" w:hAnsi="Arial" w:cs="Arial"/>
          <w:sz w:val="24"/>
          <w:szCs w:val="24"/>
        </w:rPr>
        <w:t>í</w:t>
      </w:r>
      <w:r w:rsidR="00FA7FC8" w:rsidRPr="00FA7FC8">
        <w:rPr>
          <w:rFonts w:ascii="Arial" w:hAnsi="Arial" w:cs="Arial"/>
          <w:sz w:val="24"/>
          <w:szCs w:val="24"/>
        </w:rPr>
        <w:t>culo 7º del CPP.</w:t>
      </w:r>
    </w:p>
    <w:p w:rsidR="00FA7FC8" w:rsidRPr="00FA7FC8" w:rsidRDefault="00FA7FC8" w:rsidP="00FA7FC8">
      <w:pPr>
        <w:spacing w:after="0" w:line="360" w:lineRule="auto"/>
        <w:ind w:right="-7"/>
        <w:jc w:val="both"/>
        <w:rPr>
          <w:rFonts w:ascii="Arial" w:hAnsi="Arial" w:cs="Arial"/>
          <w:sz w:val="24"/>
          <w:szCs w:val="24"/>
        </w:rPr>
      </w:pPr>
    </w:p>
    <w:p w:rsidR="00FA7FC8" w:rsidRDefault="00647DA4" w:rsidP="00FA7FC8">
      <w:pPr>
        <w:spacing w:after="0" w:line="360" w:lineRule="auto"/>
        <w:ind w:right="-7"/>
        <w:jc w:val="both"/>
        <w:rPr>
          <w:rFonts w:ascii="Arial" w:hAnsi="Arial" w:cs="Arial"/>
          <w:sz w:val="24"/>
          <w:szCs w:val="24"/>
        </w:rPr>
      </w:pPr>
      <w:r>
        <w:rPr>
          <w:rFonts w:ascii="Arial" w:hAnsi="Arial" w:cs="Arial"/>
          <w:sz w:val="24"/>
          <w:szCs w:val="24"/>
        </w:rPr>
        <w:t xml:space="preserve">6.25 </w:t>
      </w:r>
      <w:r w:rsidR="00FA7FC8" w:rsidRPr="00FA7FC8">
        <w:rPr>
          <w:rFonts w:ascii="Arial" w:hAnsi="Arial" w:cs="Arial"/>
          <w:sz w:val="24"/>
          <w:szCs w:val="24"/>
        </w:rPr>
        <w:t>Finalmente hay que manifestar que la argumentación del censor en el sentido de que el procesado fue responsable del hecho porque golpe</w:t>
      </w:r>
      <w:r w:rsidR="00CB479E">
        <w:rPr>
          <w:rFonts w:ascii="Arial" w:hAnsi="Arial" w:cs="Arial"/>
          <w:sz w:val="24"/>
          <w:szCs w:val="24"/>
        </w:rPr>
        <w:t>ó</w:t>
      </w:r>
      <w:r w:rsidR="00FA7FC8" w:rsidRPr="00FA7FC8">
        <w:rPr>
          <w:rFonts w:ascii="Arial" w:hAnsi="Arial" w:cs="Arial"/>
          <w:sz w:val="24"/>
          <w:szCs w:val="24"/>
        </w:rPr>
        <w:t xml:space="preserve"> la moto por detrás resulta inatendible, ya que el testimonio del guarda Guevara y la inspección que le practic</w:t>
      </w:r>
      <w:r w:rsidR="00CB479E">
        <w:rPr>
          <w:rFonts w:ascii="Arial" w:hAnsi="Arial" w:cs="Arial"/>
          <w:sz w:val="24"/>
          <w:szCs w:val="24"/>
        </w:rPr>
        <w:t>ó</w:t>
      </w:r>
      <w:r w:rsidR="00FA7FC8" w:rsidRPr="00FA7FC8">
        <w:rPr>
          <w:rFonts w:ascii="Arial" w:hAnsi="Arial" w:cs="Arial"/>
          <w:sz w:val="24"/>
          <w:szCs w:val="24"/>
        </w:rPr>
        <w:t xml:space="preserve"> al velomotor demuestra lo contrario, </w:t>
      </w:r>
      <w:r w:rsidR="00B4693C">
        <w:rPr>
          <w:rFonts w:ascii="Arial" w:hAnsi="Arial" w:cs="Arial"/>
          <w:sz w:val="24"/>
          <w:szCs w:val="24"/>
        </w:rPr>
        <w:t xml:space="preserve">toda vez </w:t>
      </w:r>
      <w:r w:rsidR="00FA7FC8" w:rsidRPr="00FA7FC8">
        <w:rPr>
          <w:rFonts w:ascii="Arial" w:hAnsi="Arial" w:cs="Arial"/>
          <w:sz w:val="24"/>
          <w:szCs w:val="24"/>
        </w:rPr>
        <w:t>que de ser as</w:t>
      </w:r>
      <w:r w:rsidR="00CB479E">
        <w:rPr>
          <w:rFonts w:ascii="Arial" w:hAnsi="Arial" w:cs="Arial"/>
          <w:sz w:val="24"/>
          <w:szCs w:val="24"/>
        </w:rPr>
        <w:t>í</w:t>
      </w:r>
      <w:r w:rsidR="00FA7FC8" w:rsidRPr="00FA7FC8">
        <w:rPr>
          <w:rFonts w:ascii="Arial" w:hAnsi="Arial" w:cs="Arial"/>
          <w:sz w:val="24"/>
          <w:szCs w:val="24"/>
        </w:rPr>
        <w:t xml:space="preserve"> la moto </w:t>
      </w:r>
      <w:r>
        <w:rPr>
          <w:rFonts w:ascii="Arial" w:hAnsi="Arial" w:cs="Arial"/>
          <w:sz w:val="24"/>
          <w:szCs w:val="24"/>
        </w:rPr>
        <w:t>habría sufrido</w:t>
      </w:r>
      <w:r w:rsidR="00FA7FC8" w:rsidRPr="00FA7FC8">
        <w:rPr>
          <w:rFonts w:ascii="Arial" w:hAnsi="Arial" w:cs="Arial"/>
          <w:sz w:val="24"/>
          <w:szCs w:val="24"/>
        </w:rPr>
        <w:t xml:space="preserve"> daños en </w:t>
      </w:r>
      <w:r>
        <w:rPr>
          <w:rFonts w:ascii="Arial" w:hAnsi="Arial" w:cs="Arial"/>
          <w:sz w:val="24"/>
          <w:szCs w:val="24"/>
        </w:rPr>
        <w:t xml:space="preserve">su parte posterior y no en su “babero” </w:t>
      </w:r>
      <w:r w:rsidR="00FA7FC8" w:rsidRPr="00FA7FC8">
        <w:rPr>
          <w:rFonts w:ascii="Arial" w:hAnsi="Arial" w:cs="Arial"/>
          <w:sz w:val="24"/>
          <w:szCs w:val="24"/>
        </w:rPr>
        <w:t xml:space="preserve">o parte delantera, al tiempo que se comprobó con esa misma diligencia que el carro presentaba una abolladura en su nave delantera izquierda, lo que indica claramente que la colisión se produjo cuando la conductora de la moto trataba de adelantar por su lado izquierdo el vehículo que conducía el señor </w:t>
      </w:r>
      <w:r w:rsidR="00D67575">
        <w:rPr>
          <w:rFonts w:ascii="Arial" w:hAnsi="Arial" w:cs="Arial"/>
          <w:sz w:val="24"/>
          <w:szCs w:val="24"/>
        </w:rPr>
        <w:t>CARP</w:t>
      </w:r>
      <w:r w:rsidR="00FA7FC8" w:rsidRPr="00FA7FC8">
        <w:rPr>
          <w:rFonts w:ascii="Arial" w:hAnsi="Arial" w:cs="Arial"/>
          <w:sz w:val="24"/>
          <w:szCs w:val="24"/>
          <w:vertAlign w:val="superscript"/>
        </w:rPr>
        <w:footnoteReference w:id="10"/>
      </w:r>
      <w:r w:rsidR="00FA7FC8" w:rsidRPr="00FA7FC8">
        <w:rPr>
          <w:rFonts w:ascii="Arial" w:hAnsi="Arial" w:cs="Arial"/>
          <w:sz w:val="24"/>
          <w:szCs w:val="24"/>
        </w:rPr>
        <w:t>.</w:t>
      </w:r>
    </w:p>
    <w:p w:rsidR="00647DA4" w:rsidRPr="00FA7FC8" w:rsidRDefault="00647DA4" w:rsidP="00FA7FC8">
      <w:pPr>
        <w:spacing w:after="0" w:line="360" w:lineRule="auto"/>
        <w:ind w:right="-7"/>
        <w:jc w:val="both"/>
        <w:rPr>
          <w:rFonts w:ascii="Arial" w:hAnsi="Arial" w:cs="Arial"/>
          <w:sz w:val="24"/>
          <w:szCs w:val="24"/>
        </w:rPr>
      </w:pPr>
    </w:p>
    <w:p w:rsidR="00FA7FC8" w:rsidRPr="00FA7FC8" w:rsidRDefault="00FA7FC8" w:rsidP="00FA7FC8">
      <w:pPr>
        <w:spacing w:after="0" w:line="360" w:lineRule="auto"/>
        <w:ind w:right="-7"/>
        <w:jc w:val="both"/>
        <w:rPr>
          <w:rFonts w:ascii="Arial" w:hAnsi="Arial" w:cs="Arial"/>
          <w:sz w:val="24"/>
          <w:szCs w:val="24"/>
        </w:rPr>
      </w:pPr>
      <w:r w:rsidRPr="00FA7FC8">
        <w:rPr>
          <w:rFonts w:ascii="Arial" w:hAnsi="Arial" w:cs="Arial"/>
          <w:sz w:val="24"/>
          <w:szCs w:val="24"/>
        </w:rPr>
        <w:t>Adicionalmente se debe manifestar que el mismo recurrente acepta que no hubo un testigo directo de lo sucedido, situación que no se puede suplir con los EMP ingresados al juicio, por lo cual queda claro que en este caso no se contaba con ninguna prueba directa sobre la conducta omisiva atribuida al acusado, esto es, el hecho de no avisar mediante direccionales sobre el giro que iba a hacer, situación que no fue demostrada en el proceso.</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647DA4" w:rsidP="00FA7FC8">
      <w:pPr>
        <w:spacing w:after="0" w:line="360" w:lineRule="auto"/>
        <w:ind w:right="-7"/>
        <w:jc w:val="both"/>
        <w:rPr>
          <w:rFonts w:ascii="Arial" w:hAnsi="Arial" w:cs="Arial"/>
          <w:sz w:val="24"/>
          <w:szCs w:val="24"/>
        </w:rPr>
      </w:pPr>
      <w:r>
        <w:rPr>
          <w:rFonts w:ascii="Arial" w:hAnsi="Arial" w:cs="Arial"/>
          <w:sz w:val="24"/>
          <w:szCs w:val="24"/>
        </w:rPr>
        <w:t>6</w:t>
      </w:r>
      <w:r w:rsidR="00FA7FC8" w:rsidRPr="00FA7FC8">
        <w:rPr>
          <w:rFonts w:ascii="Arial" w:hAnsi="Arial" w:cs="Arial"/>
          <w:sz w:val="24"/>
          <w:szCs w:val="24"/>
        </w:rPr>
        <w:t xml:space="preserve">.26 Por las razones expuestas la Sala comparte la argumentación de la sentencia en el sentido de que no se contaba con prueba para considerar responsable al señor </w:t>
      </w:r>
      <w:r w:rsidR="00D67575">
        <w:rPr>
          <w:rFonts w:ascii="Arial" w:hAnsi="Arial" w:cs="Arial"/>
          <w:sz w:val="24"/>
          <w:szCs w:val="24"/>
        </w:rPr>
        <w:t>CARP</w:t>
      </w:r>
      <w:r w:rsidR="00FA7FC8" w:rsidRPr="00FA7FC8">
        <w:rPr>
          <w:rFonts w:ascii="Arial" w:hAnsi="Arial" w:cs="Arial"/>
          <w:sz w:val="24"/>
          <w:szCs w:val="24"/>
        </w:rPr>
        <w:t xml:space="preserve"> por el hecho investigado al no reunirse los </w:t>
      </w:r>
      <w:r w:rsidR="00FA7FC8" w:rsidRPr="00FA7FC8">
        <w:rPr>
          <w:rFonts w:ascii="Arial" w:hAnsi="Arial" w:cs="Arial"/>
          <w:sz w:val="24"/>
          <w:szCs w:val="24"/>
        </w:rPr>
        <w:lastRenderedPageBreak/>
        <w:t>requisitos del artículo 381 del CPP y existir dudas de suficiente entidad sobre el comportamiento antinormativo que se le atribuy</w:t>
      </w:r>
      <w:r w:rsidR="00CB479E">
        <w:rPr>
          <w:rFonts w:ascii="Arial" w:hAnsi="Arial" w:cs="Arial"/>
          <w:sz w:val="24"/>
          <w:szCs w:val="24"/>
        </w:rPr>
        <w:t>ó</w:t>
      </w:r>
      <w:r w:rsidR="00FA7FC8" w:rsidRPr="00FA7FC8">
        <w:rPr>
          <w:rFonts w:ascii="Arial" w:hAnsi="Arial" w:cs="Arial"/>
          <w:sz w:val="24"/>
          <w:szCs w:val="24"/>
        </w:rPr>
        <w:t>, decisión a la cual contribuy</w:t>
      </w:r>
      <w:r w:rsidR="00CB479E">
        <w:rPr>
          <w:rFonts w:ascii="Arial" w:hAnsi="Arial" w:cs="Arial"/>
          <w:sz w:val="24"/>
          <w:szCs w:val="24"/>
        </w:rPr>
        <w:t>ó</w:t>
      </w:r>
      <w:r w:rsidR="00FA7FC8" w:rsidRPr="00FA7FC8">
        <w:rPr>
          <w:rFonts w:ascii="Arial" w:hAnsi="Arial" w:cs="Arial"/>
          <w:sz w:val="24"/>
          <w:szCs w:val="24"/>
        </w:rPr>
        <w:t xml:space="preserve"> indudablemente la conducta de la afectada, que de haber prestado su concurso al juicio, seguramente le habr</w:t>
      </w:r>
      <w:r w:rsidR="00CB479E">
        <w:rPr>
          <w:rFonts w:ascii="Arial" w:hAnsi="Arial" w:cs="Arial"/>
          <w:sz w:val="24"/>
          <w:szCs w:val="24"/>
        </w:rPr>
        <w:t>í</w:t>
      </w:r>
      <w:r w:rsidR="00FA7FC8" w:rsidRPr="00FA7FC8">
        <w:rPr>
          <w:rFonts w:ascii="Arial" w:hAnsi="Arial" w:cs="Arial"/>
          <w:sz w:val="24"/>
          <w:szCs w:val="24"/>
        </w:rPr>
        <w:t>a permitido a la j</w:t>
      </w:r>
      <w:r w:rsidR="008C60DB">
        <w:rPr>
          <w:rFonts w:ascii="Arial" w:hAnsi="Arial" w:cs="Arial"/>
          <w:sz w:val="24"/>
          <w:szCs w:val="24"/>
        </w:rPr>
        <w:t xml:space="preserve">uez de conocimiento contar con </w:t>
      </w:r>
      <w:r w:rsidR="00FA7FC8" w:rsidRPr="00FA7FC8">
        <w:rPr>
          <w:rFonts w:ascii="Arial" w:hAnsi="Arial" w:cs="Arial"/>
          <w:sz w:val="24"/>
          <w:szCs w:val="24"/>
        </w:rPr>
        <w:t>una versión de primera mano sobre el suceso a efectos de controvertir las manifestaciones defensiva</w:t>
      </w:r>
      <w:r w:rsidR="008C60DB">
        <w:rPr>
          <w:rFonts w:ascii="Arial" w:hAnsi="Arial" w:cs="Arial"/>
          <w:sz w:val="24"/>
          <w:szCs w:val="24"/>
        </w:rPr>
        <w:t xml:space="preserve">s del procesado, que no fueron </w:t>
      </w:r>
      <w:r w:rsidR="00FA7FC8" w:rsidRPr="00FA7FC8">
        <w:rPr>
          <w:rFonts w:ascii="Arial" w:hAnsi="Arial" w:cs="Arial"/>
          <w:sz w:val="24"/>
          <w:szCs w:val="24"/>
        </w:rPr>
        <w:t>desvirtuadas en el presente caso .</w:t>
      </w:r>
    </w:p>
    <w:p w:rsidR="00FA7FC8" w:rsidRPr="00FA7FC8" w:rsidRDefault="00FA7FC8" w:rsidP="00FA7FC8">
      <w:pPr>
        <w:spacing w:after="0" w:line="360" w:lineRule="auto"/>
        <w:ind w:right="-7"/>
        <w:jc w:val="both"/>
        <w:rPr>
          <w:rFonts w:ascii="Arial" w:hAnsi="Arial" w:cs="Arial"/>
          <w:sz w:val="24"/>
          <w:szCs w:val="24"/>
        </w:rPr>
      </w:pPr>
    </w:p>
    <w:p w:rsidR="00FA7FC8" w:rsidRPr="00FA7FC8" w:rsidRDefault="008C60DB" w:rsidP="00FA7FC8">
      <w:pPr>
        <w:spacing w:after="0" w:line="360" w:lineRule="auto"/>
        <w:ind w:right="-7"/>
        <w:jc w:val="both"/>
        <w:rPr>
          <w:rFonts w:ascii="Arial" w:hAnsi="Arial" w:cs="Arial"/>
          <w:sz w:val="24"/>
          <w:szCs w:val="24"/>
        </w:rPr>
      </w:pPr>
      <w:r>
        <w:rPr>
          <w:rFonts w:ascii="Arial" w:hAnsi="Arial" w:cs="Arial"/>
          <w:sz w:val="24"/>
          <w:szCs w:val="24"/>
        </w:rPr>
        <w:t>En consecuencia, al no haberse</w:t>
      </w:r>
      <w:r w:rsidR="00FA7FC8" w:rsidRPr="00FA7FC8">
        <w:rPr>
          <w:rFonts w:ascii="Arial" w:hAnsi="Arial" w:cs="Arial"/>
          <w:sz w:val="24"/>
          <w:szCs w:val="24"/>
        </w:rPr>
        <w:t xml:space="preserve"> demostrado más allá de duda razonable el nexo de causalidad entre la conducta desarrollada por el procesado y las lesiones personales ocasionadas a la </w:t>
      </w:r>
      <w:r>
        <w:rPr>
          <w:rFonts w:ascii="Arial" w:hAnsi="Arial" w:cs="Arial"/>
          <w:sz w:val="24"/>
          <w:szCs w:val="24"/>
        </w:rPr>
        <w:t>joven</w:t>
      </w:r>
      <w:r w:rsidR="00FA7FC8" w:rsidRPr="00FA7FC8">
        <w:rPr>
          <w:rFonts w:ascii="Arial" w:hAnsi="Arial" w:cs="Arial"/>
          <w:sz w:val="24"/>
          <w:szCs w:val="24"/>
        </w:rPr>
        <w:t xml:space="preserve"> Peña Monsalve, se impone la confirmación de la sentencia de primer grado.</w:t>
      </w:r>
    </w:p>
    <w:p w:rsidR="00FA7FC8" w:rsidRPr="00FA7FC8" w:rsidRDefault="00FA7FC8" w:rsidP="00FA7FC8">
      <w:pPr>
        <w:spacing w:after="0" w:line="360" w:lineRule="auto"/>
        <w:ind w:right="-7"/>
        <w:jc w:val="both"/>
        <w:rPr>
          <w:rFonts w:ascii="Arial" w:hAnsi="Arial" w:cs="Arial"/>
          <w:sz w:val="24"/>
          <w:szCs w:val="24"/>
          <w:lang w:val="es-MX"/>
        </w:rPr>
      </w:pPr>
    </w:p>
    <w:p w:rsidR="00FA7FC8" w:rsidRPr="00FA7FC8" w:rsidRDefault="00FA7FC8" w:rsidP="00FA7FC8">
      <w:pPr>
        <w:spacing w:after="0" w:line="360" w:lineRule="auto"/>
        <w:ind w:right="-7"/>
        <w:jc w:val="both"/>
        <w:rPr>
          <w:rFonts w:ascii="Arial" w:hAnsi="Arial" w:cs="Arial"/>
          <w:sz w:val="24"/>
          <w:szCs w:val="24"/>
          <w:lang w:val="es-MX"/>
        </w:rPr>
      </w:pPr>
      <w:r w:rsidRPr="00FA7FC8">
        <w:rPr>
          <w:rFonts w:ascii="Arial" w:hAnsi="Arial" w:cs="Arial"/>
          <w:sz w:val="24"/>
          <w:szCs w:val="24"/>
          <w:lang w:val="es-MX"/>
        </w:rPr>
        <w:t xml:space="preserve">Por lo expuesto, </w:t>
      </w:r>
      <w:smartTag w:uri="urn:schemas-microsoft-com:office:smarttags" w:element="PersonName">
        <w:smartTagPr>
          <w:attr w:name="ProductID" w:val="la Sala Penal"/>
        </w:smartTagPr>
        <w:r w:rsidRPr="00FA7FC8">
          <w:rPr>
            <w:rFonts w:ascii="Arial" w:hAnsi="Arial" w:cs="Arial"/>
            <w:sz w:val="24"/>
            <w:szCs w:val="24"/>
            <w:lang w:val="es-MX"/>
          </w:rPr>
          <w:t>la Sala Penal</w:t>
        </w:r>
      </w:smartTag>
      <w:r w:rsidRPr="00FA7FC8">
        <w:rPr>
          <w:rFonts w:ascii="Arial" w:hAnsi="Arial" w:cs="Arial"/>
          <w:sz w:val="24"/>
          <w:szCs w:val="24"/>
          <w:lang w:val="es-MX"/>
        </w:rPr>
        <w:t xml:space="preserve"> del Tribunal Superior del Distrito Judicial de Pereira (Rda.), administrando justicia en nombre de </w:t>
      </w:r>
      <w:smartTag w:uri="urn:schemas-microsoft-com:office:smarttags" w:element="PersonName">
        <w:smartTagPr>
          <w:attr w:name="ProductID" w:val="la Rep￺blica"/>
        </w:smartTagPr>
        <w:r w:rsidRPr="00FA7FC8">
          <w:rPr>
            <w:rFonts w:ascii="Arial" w:hAnsi="Arial" w:cs="Arial"/>
            <w:sz w:val="24"/>
            <w:szCs w:val="24"/>
            <w:lang w:val="es-MX"/>
          </w:rPr>
          <w:t>la República</w:t>
        </w:r>
      </w:smartTag>
      <w:r w:rsidRPr="00FA7FC8">
        <w:rPr>
          <w:rFonts w:ascii="Arial" w:hAnsi="Arial" w:cs="Arial"/>
          <w:sz w:val="24"/>
          <w:szCs w:val="24"/>
          <w:lang w:val="es-MX"/>
        </w:rPr>
        <w:t xml:space="preserve"> y por autoridad de la ley, </w:t>
      </w:r>
    </w:p>
    <w:p w:rsidR="00FA7FC8" w:rsidRPr="00FA7FC8" w:rsidRDefault="00FA7FC8" w:rsidP="00FA7FC8">
      <w:pPr>
        <w:spacing w:after="0" w:line="360" w:lineRule="auto"/>
        <w:ind w:right="-7"/>
        <w:jc w:val="center"/>
        <w:rPr>
          <w:rFonts w:ascii="Arial" w:hAnsi="Arial" w:cs="Arial"/>
          <w:bCs/>
          <w:sz w:val="24"/>
          <w:szCs w:val="24"/>
          <w:lang w:val="es-MX"/>
        </w:rPr>
      </w:pPr>
    </w:p>
    <w:p w:rsidR="00FA7FC8" w:rsidRPr="00FA7FC8" w:rsidRDefault="00FA7FC8" w:rsidP="00FA7FC8">
      <w:pPr>
        <w:spacing w:after="0" w:line="360" w:lineRule="auto"/>
        <w:ind w:right="-7"/>
        <w:jc w:val="center"/>
        <w:rPr>
          <w:rFonts w:ascii="Arial" w:hAnsi="Arial" w:cs="Arial"/>
          <w:bCs/>
          <w:sz w:val="24"/>
          <w:szCs w:val="24"/>
          <w:lang w:val="es-MX"/>
        </w:rPr>
      </w:pPr>
      <w:r w:rsidRPr="00FA7FC8">
        <w:rPr>
          <w:rFonts w:ascii="Arial" w:hAnsi="Arial" w:cs="Arial"/>
          <w:bCs/>
          <w:sz w:val="24"/>
          <w:szCs w:val="24"/>
          <w:lang w:val="es-MX"/>
        </w:rPr>
        <w:t xml:space="preserve">RESUELVE </w:t>
      </w:r>
    </w:p>
    <w:p w:rsidR="00FA7FC8" w:rsidRPr="00FA7FC8" w:rsidRDefault="00FA7FC8" w:rsidP="00FA7FC8">
      <w:pPr>
        <w:spacing w:after="0" w:line="360" w:lineRule="auto"/>
        <w:ind w:right="-7"/>
        <w:jc w:val="center"/>
        <w:rPr>
          <w:rFonts w:ascii="Arial" w:hAnsi="Arial" w:cs="Arial"/>
          <w:bCs/>
          <w:sz w:val="24"/>
          <w:szCs w:val="24"/>
          <w:lang w:val="es-MX"/>
        </w:rPr>
      </w:pPr>
    </w:p>
    <w:p w:rsidR="00FA7FC8" w:rsidRPr="00FA7FC8" w:rsidRDefault="00FA7FC8" w:rsidP="00FA7FC8">
      <w:pPr>
        <w:spacing w:after="0" w:line="360" w:lineRule="auto"/>
        <w:ind w:right="-7"/>
        <w:jc w:val="both"/>
        <w:rPr>
          <w:rFonts w:ascii="Arial" w:hAnsi="Arial" w:cs="Arial"/>
          <w:sz w:val="24"/>
          <w:szCs w:val="24"/>
          <w:lang w:val="es-MX"/>
        </w:rPr>
      </w:pPr>
      <w:r w:rsidRPr="00FA7FC8">
        <w:rPr>
          <w:rFonts w:ascii="Arial" w:hAnsi="Arial" w:cs="Arial"/>
          <w:bCs/>
          <w:sz w:val="24"/>
          <w:szCs w:val="24"/>
          <w:lang w:val="es-MX"/>
        </w:rPr>
        <w:t>PRIMERO</w:t>
      </w:r>
      <w:r w:rsidRPr="00FA7FC8">
        <w:rPr>
          <w:rFonts w:ascii="Arial" w:hAnsi="Arial" w:cs="Arial"/>
          <w:sz w:val="24"/>
          <w:szCs w:val="24"/>
          <w:lang w:val="es-MX"/>
        </w:rPr>
        <w:t xml:space="preserve">: </w:t>
      </w:r>
      <w:r w:rsidRPr="00FA7FC8">
        <w:rPr>
          <w:rFonts w:ascii="Arial" w:hAnsi="Arial" w:cs="Arial"/>
          <w:bCs/>
          <w:sz w:val="24"/>
          <w:szCs w:val="24"/>
          <w:lang w:val="es-MX"/>
        </w:rPr>
        <w:t>CONFIRMAR</w:t>
      </w:r>
      <w:r w:rsidRPr="00FA7FC8">
        <w:rPr>
          <w:rFonts w:ascii="Arial" w:hAnsi="Arial" w:cs="Arial"/>
          <w:sz w:val="24"/>
          <w:szCs w:val="24"/>
          <w:lang w:val="es-MX"/>
        </w:rPr>
        <w:t xml:space="preserve"> la sentencia proferida por el </w:t>
      </w:r>
      <w:r w:rsidR="005C5B40">
        <w:rPr>
          <w:rFonts w:ascii="Arial" w:hAnsi="Arial" w:cs="Arial"/>
          <w:sz w:val="24"/>
          <w:szCs w:val="24"/>
          <w:lang w:val="es-MX"/>
        </w:rPr>
        <w:t xml:space="preserve">Juzgado </w:t>
      </w:r>
      <w:r w:rsidR="00640BB7">
        <w:rPr>
          <w:rFonts w:ascii="Arial" w:hAnsi="Arial" w:cs="Arial"/>
          <w:sz w:val="24"/>
          <w:szCs w:val="24"/>
          <w:lang w:val="es-MX"/>
        </w:rPr>
        <w:t>Primero</w:t>
      </w:r>
      <w:r w:rsidRPr="00FA7FC8">
        <w:rPr>
          <w:rFonts w:ascii="Arial" w:hAnsi="Arial" w:cs="Arial"/>
          <w:sz w:val="24"/>
          <w:szCs w:val="24"/>
          <w:lang w:val="es-MX"/>
        </w:rPr>
        <w:t xml:space="preserve"> Penal Municipal de Pereira del </w:t>
      </w:r>
      <w:r w:rsidR="00DE1082">
        <w:rPr>
          <w:rFonts w:ascii="Arial" w:hAnsi="Arial" w:cs="Arial"/>
          <w:sz w:val="24"/>
          <w:szCs w:val="24"/>
          <w:lang w:val="es-MX"/>
        </w:rPr>
        <w:t xml:space="preserve">21 de abril de 2017, en lo que </w:t>
      </w:r>
      <w:r w:rsidRPr="00FA7FC8">
        <w:rPr>
          <w:rFonts w:ascii="Arial" w:hAnsi="Arial" w:cs="Arial"/>
          <w:sz w:val="24"/>
          <w:szCs w:val="24"/>
          <w:lang w:val="es-MX"/>
        </w:rPr>
        <w:t>fue objeto de impugnación.</w:t>
      </w:r>
    </w:p>
    <w:p w:rsidR="00FA7FC8" w:rsidRPr="00FA7FC8" w:rsidRDefault="00FA7FC8" w:rsidP="00FA7FC8">
      <w:pPr>
        <w:spacing w:after="0" w:line="360" w:lineRule="auto"/>
        <w:ind w:right="-7"/>
        <w:jc w:val="both"/>
        <w:rPr>
          <w:rFonts w:ascii="Arial" w:hAnsi="Arial" w:cs="Arial"/>
          <w:sz w:val="24"/>
          <w:szCs w:val="24"/>
          <w:lang w:val="es-MX"/>
        </w:rPr>
      </w:pPr>
    </w:p>
    <w:p w:rsidR="00FA7FC8" w:rsidRPr="00FA7FC8" w:rsidRDefault="00FA7FC8" w:rsidP="00FA7FC8">
      <w:pPr>
        <w:spacing w:after="0" w:line="360" w:lineRule="auto"/>
        <w:ind w:right="-7"/>
        <w:jc w:val="both"/>
        <w:rPr>
          <w:rFonts w:ascii="Arial" w:hAnsi="Arial" w:cs="Arial"/>
          <w:sz w:val="24"/>
          <w:szCs w:val="24"/>
          <w:lang w:val="es-ES"/>
        </w:rPr>
      </w:pPr>
      <w:r w:rsidRPr="00FA7FC8">
        <w:rPr>
          <w:rFonts w:ascii="Arial" w:hAnsi="Arial" w:cs="Arial"/>
          <w:bCs/>
          <w:sz w:val="24"/>
          <w:szCs w:val="24"/>
          <w:lang w:val="es-ES"/>
        </w:rPr>
        <w:t xml:space="preserve">SEGUNDO: </w:t>
      </w:r>
      <w:r w:rsidRPr="00FA7FC8">
        <w:rPr>
          <w:rFonts w:ascii="Arial" w:hAnsi="Arial" w:cs="Arial"/>
          <w:sz w:val="24"/>
          <w:szCs w:val="24"/>
          <w:lang w:val="es-ES"/>
        </w:rPr>
        <w:t>Esta determinación queda notificada en estrados y c</w:t>
      </w:r>
      <w:r w:rsidR="00DE1082">
        <w:rPr>
          <w:rFonts w:ascii="Arial" w:hAnsi="Arial" w:cs="Arial"/>
          <w:sz w:val="24"/>
          <w:szCs w:val="24"/>
          <w:lang w:val="es-ES"/>
        </w:rPr>
        <w:t xml:space="preserve">ontra ella  procede el recurso </w:t>
      </w:r>
      <w:r w:rsidRPr="00FA7FC8">
        <w:rPr>
          <w:rFonts w:ascii="Arial" w:hAnsi="Arial" w:cs="Arial"/>
          <w:sz w:val="24"/>
          <w:szCs w:val="24"/>
          <w:lang w:val="es-ES"/>
        </w:rPr>
        <w:t>de casación.</w:t>
      </w: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spacing w:after="0" w:line="360" w:lineRule="auto"/>
        <w:ind w:right="-7"/>
        <w:jc w:val="both"/>
        <w:rPr>
          <w:rFonts w:ascii="Arial" w:hAnsi="Arial" w:cs="Arial"/>
          <w:sz w:val="24"/>
          <w:szCs w:val="24"/>
          <w:lang w:val="es-ES"/>
        </w:rPr>
      </w:pPr>
    </w:p>
    <w:p w:rsidR="00FA7FC8" w:rsidRPr="00FA7FC8" w:rsidRDefault="00FA7FC8" w:rsidP="00FA7FC8">
      <w:pPr>
        <w:spacing w:after="0" w:line="360" w:lineRule="auto"/>
        <w:ind w:right="-7"/>
        <w:jc w:val="center"/>
        <w:rPr>
          <w:rFonts w:ascii="Arial" w:hAnsi="Arial" w:cs="Arial"/>
          <w:bCs/>
          <w:sz w:val="24"/>
          <w:szCs w:val="24"/>
        </w:rPr>
      </w:pPr>
      <w:r w:rsidRPr="00FA7FC8">
        <w:rPr>
          <w:rFonts w:ascii="Arial" w:hAnsi="Arial" w:cs="Arial"/>
          <w:bCs/>
          <w:sz w:val="24"/>
          <w:szCs w:val="24"/>
        </w:rPr>
        <w:t>CÓPIESE, NOTIFÍQUESE Y CÚMPLASE.</w:t>
      </w:r>
    </w:p>
    <w:p w:rsidR="00FA7FC8" w:rsidRPr="00FA7FC8" w:rsidRDefault="00FA7FC8" w:rsidP="00FA7FC8">
      <w:pPr>
        <w:spacing w:after="0" w:line="360" w:lineRule="auto"/>
        <w:ind w:right="-7"/>
        <w:jc w:val="center"/>
        <w:rPr>
          <w:rFonts w:ascii="Arial" w:hAnsi="Arial" w:cs="Arial"/>
          <w:bCs/>
          <w:sz w:val="24"/>
          <w:szCs w:val="24"/>
        </w:rPr>
      </w:pPr>
    </w:p>
    <w:p w:rsidR="00FA7FC8" w:rsidRPr="00FA7FC8" w:rsidRDefault="00FA7FC8" w:rsidP="00FA7FC8">
      <w:pPr>
        <w:spacing w:after="0" w:line="360" w:lineRule="auto"/>
        <w:ind w:right="-7"/>
        <w:jc w:val="center"/>
        <w:rPr>
          <w:rFonts w:ascii="Arial" w:hAnsi="Arial" w:cs="Arial"/>
          <w:bCs/>
          <w:sz w:val="24"/>
          <w:szCs w:val="24"/>
        </w:rPr>
      </w:pPr>
    </w:p>
    <w:p w:rsidR="00FA7FC8" w:rsidRPr="00FA7FC8" w:rsidRDefault="00FA7FC8" w:rsidP="00FA7FC8">
      <w:pPr>
        <w:spacing w:after="0" w:line="360" w:lineRule="auto"/>
        <w:ind w:right="-7"/>
        <w:jc w:val="center"/>
        <w:rPr>
          <w:rFonts w:ascii="Arial" w:hAnsi="Arial" w:cs="Arial"/>
          <w:bCs/>
          <w:sz w:val="24"/>
          <w:szCs w:val="24"/>
        </w:rPr>
      </w:pPr>
    </w:p>
    <w:p w:rsidR="00FA7FC8" w:rsidRPr="00FA7FC8" w:rsidRDefault="00FA7FC8" w:rsidP="00FA7FC8">
      <w:pPr>
        <w:spacing w:after="0" w:line="360" w:lineRule="auto"/>
        <w:ind w:right="-7"/>
        <w:jc w:val="center"/>
        <w:rPr>
          <w:rFonts w:ascii="Arial" w:hAnsi="Arial" w:cs="Arial"/>
          <w:bCs/>
          <w:sz w:val="24"/>
          <w:szCs w:val="24"/>
        </w:rPr>
      </w:pPr>
      <w:r w:rsidRPr="00FA7FC8">
        <w:rPr>
          <w:rFonts w:ascii="Arial" w:hAnsi="Arial" w:cs="Arial"/>
          <w:bCs/>
          <w:sz w:val="24"/>
          <w:szCs w:val="24"/>
        </w:rPr>
        <w:t>JAIRO ERNESTO ESCOBAR SANZ</w:t>
      </w:r>
    </w:p>
    <w:p w:rsidR="00FA7FC8" w:rsidRPr="00FA7FC8" w:rsidRDefault="00FA7FC8" w:rsidP="00FA7FC8">
      <w:pPr>
        <w:spacing w:after="0" w:line="360" w:lineRule="auto"/>
        <w:ind w:right="-7"/>
        <w:jc w:val="center"/>
        <w:rPr>
          <w:rFonts w:ascii="Arial" w:hAnsi="Arial" w:cs="Arial"/>
          <w:bCs/>
          <w:sz w:val="24"/>
          <w:szCs w:val="24"/>
        </w:rPr>
      </w:pPr>
      <w:r w:rsidRPr="00FA7FC8">
        <w:rPr>
          <w:rFonts w:ascii="Arial" w:hAnsi="Arial" w:cs="Arial"/>
          <w:bCs/>
          <w:sz w:val="24"/>
          <w:szCs w:val="24"/>
        </w:rPr>
        <w:t>Magistrado</w:t>
      </w:r>
    </w:p>
    <w:p w:rsidR="00FA7FC8" w:rsidRPr="00FA7FC8" w:rsidRDefault="00FA7FC8" w:rsidP="00FA7FC8">
      <w:pPr>
        <w:spacing w:after="0" w:line="360" w:lineRule="auto"/>
        <w:ind w:right="-7"/>
        <w:rPr>
          <w:rFonts w:ascii="Arial" w:hAnsi="Arial" w:cs="Arial"/>
          <w:bCs/>
          <w:sz w:val="24"/>
          <w:szCs w:val="24"/>
        </w:rPr>
      </w:pPr>
    </w:p>
    <w:p w:rsidR="00FA7FC8" w:rsidRPr="00FA7FC8" w:rsidRDefault="00FA7FC8" w:rsidP="00FA7FC8">
      <w:pPr>
        <w:spacing w:after="0" w:line="360" w:lineRule="auto"/>
        <w:ind w:right="-7"/>
        <w:rPr>
          <w:rFonts w:ascii="Arial" w:hAnsi="Arial" w:cs="Arial"/>
          <w:bCs/>
          <w:sz w:val="24"/>
          <w:szCs w:val="24"/>
        </w:rPr>
      </w:pPr>
    </w:p>
    <w:p w:rsidR="00FA7FC8" w:rsidRPr="00FA7FC8" w:rsidRDefault="00FA7FC8" w:rsidP="00FA7FC8">
      <w:pPr>
        <w:spacing w:after="0" w:line="360" w:lineRule="auto"/>
        <w:ind w:right="-7"/>
        <w:rPr>
          <w:rFonts w:ascii="Arial" w:hAnsi="Arial" w:cs="Arial"/>
          <w:bCs/>
          <w:sz w:val="24"/>
          <w:szCs w:val="24"/>
        </w:rPr>
      </w:pPr>
    </w:p>
    <w:p w:rsidR="00FA7FC8" w:rsidRPr="00FA7FC8" w:rsidRDefault="00FA7FC8" w:rsidP="00FA7FC8">
      <w:pPr>
        <w:spacing w:after="0" w:line="360" w:lineRule="auto"/>
        <w:ind w:right="-7"/>
        <w:jc w:val="center"/>
        <w:rPr>
          <w:rFonts w:ascii="Arial" w:hAnsi="Arial" w:cs="Arial"/>
          <w:bCs/>
          <w:sz w:val="24"/>
          <w:szCs w:val="24"/>
        </w:rPr>
      </w:pPr>
      <w:r w:rsidRPr="00FA7FC8">
        <w:rPr>
          <w:rFonts w:ascii="Arial" w:hAnsi="Arial" w:cs="Arial"/>
          <w:bCs/>
          <w:sz w:val="24"/>
          <w:szCs w:val="24"/>
        </w:rPr>
        <w:lastRenderedPageBreak/>
        <w:t>MANUEL YARZAGARAY BANDERA</w:t>
      </w:r>
    </w:p>
    <w:p w:rsidR="00FA7FC8" w:rsidRPr="00FA7FC8" w:rsidRDefault="00FA7FC8" w:rsidP="00FA7FC8">
      <w:pPr>
        <w:spacing w:after="0" w:line="360" w:lineRule="auto"/>
        <w:ind w:right="-7"/>
        <w:jc w:val="center"/>
        <w:rPr>
          <w:rFonts w:ascii="Arial" w:hAnsi="Arial" w:cs="Arial"/>
          <w:bCs/>
          <w:sz w:val="24"/>
          <w:szCs w:val="24"/>
        </w:rPr>
      </w:pPr>
      <w:r w:rsidRPr="00FA7FC8">
        <w:rPr>
          <w:rFonts w:ascii="Arial" w:hAnsi="Arial" w:cs="Arial"/>
          <w:bCs/>
          <w:sz w:val="24"/>
          <w:szCs w:val="24"/>
        </w:rPr>
        <w:t>Magistrado</w:t>
      </w:r>
    </w:p>
    <w:p w:rsidR="00FA7FC8" w:rsidRPr="00FA7FC8" w:rsidRDefault="00FA7FC8" w:rsidP="00FA7FC8">
      <w:pPr>
        <w:spacing w:after="0" w:line="360" w:lineRule="auto"/>
        <w:ind w:right="-7"/>
        <w:jc w:val="center"/>
        <w:rPr>
          <w:rFonts w:ascii="Arial" w:hAnsi="Arial" w:cs="Arial"/>
          <w:bCs/>
          <w:sz w:val="24"/>
          <w:szCs w:val="24"/>
        </w:rPr>
      </w:pPr>
    </w:p>
    <w:p w:rsidR="00FA7FC8" w:rsidRPr="00FA7FC8" w:rsidRDefault="00FA7FC8" w:rsidP="00FA7FC8">
      <w:pPr>
        <w:spacing w:after="0" w:line="360" w:lineRule="auto"/>
        <w:ind w:right="-7"/>
        <w:jc w:val="center"/>
        <w:rPr>
          <w:rFonts w:ascii="Arial" w:hAnsi="Arial" w:cs="Arial"/>
          <w:bCs/>
          <w:sz w:val="24"/>
          <w:szCs w:val="24"/>
        </w:rPr>
      </w:pPr>
    </w:p>
    <w:p w:rsidR="00FA7FC8" w:rsidRPr="00FA7FC8" w:rsidRDefault="00FA7FC8" w:rsidP="00FA7FC8">
      <w:pPr>
        <w:spacing w:after="0" w:line="360" w:lineRule="auto"/>
        <w:ind w:right="-7"/>
        <w:jc w:val="center"/>
        <w:rPr>
          <w:rFonts w:ascii="Arial" w:hAnsi="Arial" w:cs="Arial"/>
          <w:bCs/>
          <w:sz w:val="24"/>
          <w:szCs w:val="24"/>
        </w:rPr>
      </w:pPr>
    </w:p>
    <w:p w:rsidR="00FA7FC8" w:rsidRPr="00FA7FC8" w:rsidRDefault="00FA7FC8" w:rsidP="00FA7FC8">
      <w:pPr>
        <w:spacing w:after="0" w:line="360" w:lineRule="auto"/>
        <w:ind w:right="-7"/>
        <w:jc w:val="center"/>
        <w:rPr>
          <w:rFonts w:ascii="Arial" w:hAnsi="Arial" w:cs="Arial"/>
          <w:bCs/>
          <w:sz w:val="24"/>
          <w:szCs w:val="24"/>
        </w:rPr>
      </w:pPr>
      <w:r w:rsidRPr="00FA7FC8">
        <w:rPr>
          <w:rFonts w:ascii="Arial" w:hAnsi="Arial" w:cs="Arial"/>
          <w:bCs/>
          <w:sz w:val="24"/>
          <w:szCs w:val="24"/>
        </w:rPr>
        <w:t>JORGE ARTURO CASTAÑO DUQUE</w:t>
      </w:r>
    </w:p>
    <w:p w:rsidR="00FA7FC8" w:rsidRPr="00FA7FC8" w:rsidRDefault="00FA7FC8" w:rsidP="00FA7FC8">
      <w:pPr>
        <w:spacing w:after="0" w:line="360" w:lineRule="auto"/>
        <w:ind w:right="-7"/>
        <w:jc w:val="center"/>
        <w:rPr>
          <w:rFonts w:ascii="Arial" w:hAnsi="Arial" w:cs="Arial"/>
          <w:bCs/>
          <w:sz w:val="24"/>
          <w:szCs w:val="24"/>
        </w:rPr>
      </w:pPr>
      <w:r w:rsidRPr="00FA7FC8">
        <w:rPr>
          <w:rFonts w:ascii="Arial" w:hAnsi="Arial" w:cs="Arial"/>
          <w:bCs/>
          <w:sz w:val="24"/>
          <w:szCs w:val="24"/>
        </w:rPr>
        <w:t>Magistrado</w:t>
      </w:r>
    </w:p>
    <w:p w:rsidR="00FA7FC8" w:rsidRPr="00FA7FC8" w:rsidRDefault="00FA7FC8" w:rsidP="00FA7FC8">
      <w:pPr>
        <w:spacing w:after="0" w:line="360" w:lineRule="auto"/>
        <w:ind w:right="-7"/>
        <w:jc w:val="center"/>
        <w:rPr>
          <w:rFonts w:ascii="Arial" w:hAnsi="Arial" w:cs="Arial"/>
          <w:bCs/>
          <w:sz w:val="24"/>
          <w:szCs w:val="24"/>
        </w:rPr>
      </w:pPr>
    </w:p>
    <w:p w:rsidR="00FA7FC8" w:rsidRPr="00FA7FC8" w:rsidRDefault="00FA7FC8" w:rsidP="00FA7FC8">
      <w:pPr>
        <w:spacing w:after="0" w:line="360" w:lineRule="auto"/>
        <w:ind w:right="-7"/>
        <w:jc w:val="center"/>
        <w:rPr>
          <w:rFonts w:ascii="Arial" w:hAnsi="Arial" w:cs="Arial"/>
          <w:bCs/>
          <w:sz w:val="24"/>
          <w:szCs w:val="24"/>
        </w:rPr>
      </w:pPr>
    </w:p>
    <w:p w:rsidR="00FA7FC8" w:rsidRPr="00FA7FC8" w:rsidRDefault="00FA7FC8" w:rsidP="00FA7FC8">
      <w:pPr>
        <w:spacing w:after="0" w:line="360" w:lineRule="auto"/>
        <w:ind w:right="-7"/>
        <w:jc w:val="center"/>
        <w:rPr>
          <w:rFonts w:ascii="Arial" w:hAnsi="Arial" w:cs="Arial"/>
          <w:bCs/>
          <w:sz w:val="24"/>
          <w:szCs w:val="24"/>
          <w:lang w:val="es-ES" w:eastAsia="es-ES"/>
        </w:rPr>
      </w:pPr>
    </w:p>
    <w:p w:rsidR="00FA7FC8" w:rsidRPr="00FA7FC8" w:rsidRDefault="00FA7FC8" w:rsidP="00FA7FC8">
      <w:pPr>
        <w:spacing w:after="0" w:line="360" w:lineRule="auto"/>
        <w:ind w:right="-7"/>
        <w:jc w:val="center"/>
        <w:rPr>
          <w:rFonts w:ascii="Arial" w:hAnsi="Arial" w:cs="Arial"/>
          <w:bCs/>
          <w:sz w:val="24"/>
          <w:szCs w:val="24"/>
          <w:lang w:val="es-ES" w:eastAsia="es-ES"/>
        </w:rPr>
      </w:pPr>
    </w:p>
    <w:p w:rsidR="00466F10" w:rsidRPr="00EB1C68" w:rsidRDefault="00466F10" w:rsidP="00A65984">
      <w:pPr>
        <w:spacing w:after="0" w:line="360" w:lineRule="auto"/>
        <w:ind w:right="-7"/>
        <w:jc w:val="center"/>
        <w:rPr>
          <w:rFonts w:ascii="Arial" w:hAnsi="Arial" w:cs="Arial"/>
          <w:bCs/>
          <w:sz w:val="24"/>
          <w:szCs w:val="24"/>
          <w:lang w:val="es-ES" w:eastAsia="es-ES"/>
        </w:rPr>
      </w:pPr>
    </w:p>
    <w:sectPr w:rsidR="00466F10" w:rsidRPr="00EB1C68" w:rsidSect="0081111D">
      <w:headerReference w:type="default" r:id="rId10"/>
      <w:footerReference w:type="default" r:id="rId11"/>
      <w:pgSz w:w="12242" w:h="18722" w:code="14"/>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3C" w:rsidRDefault="001C5A3C">
      <w:r>
        <w:separator/>
      </w:r>
    </w:p>
  </w:endnote>
  <w:endnote w:type="continuationSeparator" w:id="0">
    <w:p w:rsidR="001C5A3C" w:rsidRDefault="001C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8D" w:rsidRPr="002B6D6B" w:rsidRDefault="00A9078D">
    <w:pPr>
      <w:pStyle w:val="Piedepgina"/>
      <w:rPr>
        <w:rFonts w:ascii="Comic Sans MS" w:hAnsi="Comic Sans MS" w:cs="Comic Sans MS"/>
        <w:sz w:val="16"/>
        <w:szCs w:val="16"/>
      </w:rPr>
    </w:pPr>
    <w:r w:rsidRPr="002B6D6B">
      <w:rPr>
        <w:rFonts w:ascii="Comic Sans MS" w:hAnsi="Comic Sans MS" w:cs="Comic Sans MS"/>
        <w:sz w:val="16"/>
        <w:szCs w:val="16"/>
        <w:lang w:val="es-ES"/>
      </w:rPr>
      <w:t xml:space="preserve">Página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PAGE</w:instrText>
    </w:r>
    <w:r w:rsidRPr="002B6D6B">
      <w:rPr>
        <w:rFonts w:ascii="Comic Sans MS" w:hAnsi="Comic Sans MS" w:cs="Comic Sans MS"/>
        <w:b/>
        <w:bCs/>
        <w:sz w:val="16"/>
        <w:szCs w:val="16"/>
      </w:rPr>
      <w:fldChar w:fldCharType="separate"/>
    </w:r>
    <w:r w:rsidR="00D67575">
      <w:rPr>
        <w:rFonts w:ascii="Comic Sans MS" w:hAnsi="Comic Sans MS" w:cs="Comic Sans MS"/>
        <w:b/>
        <w:bCs/>
        <w:noProof/>
        <w:sz w:val="16"/>
        <w:szCs w:val="16"/>
      </w:rPr>
      <w:t>2</w:t>
    </w:r>
    <w:r w:rsidRPr="002B6D6B">
      <w:rPr>
        <w:rFonts w:ascii="Comic Sans MS" w:hAnsi="Comic Sans MS" w:cs="Comic Sans MS"/>
        <w:b/>
        <w:bCs/>
        <w:sz w:val="16"/>
        <w:szCs w:val="16"/>
      </w:rPr>
      <w:fldChar w:fldCharType="end"/>
    </w:r>
    <w:r w:rsidRPr="002B6D6B">
      <w:rPr>
        <w:rFonts w:ascii="Comic Sans MS" w:hAnsi="Comic Sans MS" w:cs="Comic Sans MS"/>
        <w:sz w:val="16"/>
        <w:szCs w:val="16"/>
        <w:lang w:val="es-ES"/>
      </w:rPr>
      <w:t xml:space="preserve"> de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NUMPAGES</w:instrText>
    </w:r>
    <w:r w:rsidRPr="002B6D6B">
      <w:rPr>
        <w:rFonts w:ascii="Comic Sans MS" w:hAnsi="Comic Sans MS" w:cs="Comic Sans MS"/>
        <w:b/>
        <w:bCs/>
        <w:sz w:val="16"/>
        <w:szCs w:val="16"/>
      </w:rPr>
      <w:fldChar w:fldCharType="separate"/>
    </w:r>
    <w:r w:rsidR="00D67575">
      <w:rPr>
        <w:rFonts w:ascii="Comic Sans MS" w:hAnsi="Comic Sans MS" w:cs="Comic Sans MS"/>
        <w:b/>
        <w:bCs/>
        <w:noProof/>
        <w:sz w:val="16"/>
        <w:szCs w:val="16"/>
      </w:rPr>
      <w:t>34</w:t>
    </w:r>
    <w:r w:rsidRPr="002B6D6B">
      <w:rPr>
        <w:rFonts w:ascii="Comic Sans MS" w:hAnsi="Comic Sans MS" w:cs="Comic Sans MS"/>
        <w:b/>
        <w:bCs/>
        <w:sz w:val="16"/>
        <w:szCs w:val="16"/>
      </w:rPr>
      <w:fldChar w:fldCharType="end"/>
    </w:r>
  </w:p>
  <w:p w:rsidR="00A9078D" w:rsidRDefault="00A9078D" w:rsidP="008B69F3">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3C" w:rsidRDefault="001C5A3C">
      <w:r>
        <w:separator/>
      </w:r>
    </w:p>
  </w:footnote>
  <w:footnote w:type="continuationSeparator" w:id="0">
    <w:p w:rsidR="001C5A3C" w:rsidRDefault="001C5A3C">
      <w:r>
        <w:continuationSeparator/>
      </w:r>
    </w:p>
  </w:footnote>
  <w:footnote w:id="1">
    <w:p w:rsidR="00FA7FC8" w:rsidRPr="00CB479E" w:rsidRDefault="00FA7FC8" w:rsidP="00FA7FC8">
      <w:pPr>
        <w:pStyle w:val="Textonotapie"/>
        <w:spacing w:after="0" w:line="240" w:lineRule="auto"/>
        <w:rPr>
          <w:rFonts w:ascii="Arial" w:hAnsi="Arial" w:cs="Arial"/>
        </w:rPr>
      </w:pPr>
      <w:r w:rsidRPr="00CB479E">
        <w:rPr>
          <w:rStyle w:val="Refdenotaalpie"/>
          <w:rFonts w:ascii="Arial" w:hAnsi="Arial" w:cs="Arial"/>
          <w:sz w:val="16"/>
          <w:szCs w:val="16"/>
        </w:rPr>
        <w:footnoteRef/>
      </w:r>
      <w:r w:rsidRPr="00CB479E">
        <w:rPr>
          <w:rFonts w:ascii="Arial" w:hAnsi="Arial" w:cs="Arial"/>
          <w:sz w:val="16"/>
          <w:szCs w:val="16"/>
        </w:rPr>
        <w:t xml:space="preserve"> Penas que incluyen el aumento ordenado en el artículo 14 de </w:t>
      </w:r>
      <w:smartTag w:uri="urn:schemas-microsoft-com:office:smarttags" w:element="PersonName">
        <w:smartTagPr>
          <w:attr w:name="ProductID" w:val="la Ley"/>
        </w:smartTagPr>
        <w:r w:rsidRPr="00CB479E">
          <w:rPr>
            <w:rFonts w:ascii="Arial" w:hAnsi="Arial" w:cs="Arial"/>
            <w:sz w:val="16"/>
            <w:szCs w:val="16"/>
          </w:rPr>
          <w:t>la Ley</w:t>
        </w:r>
      </w:smartTag>
      <w:r w:rsidRPr="00CB479E">
        <w:rPr>
          <w:rFonts w:ascii="Arial" w:hAnsi="Arial" w:cs="Arial"/>
          <w:sz w:val="16"/>
          <w:szCs w:val="16"/>
        </w:rPr>
        <w:t xml:space="preserve"> 890 de 2004</w:t>
      </w:r>
    </w:p>
  </w:footnote>
  <w:footnote w:id="2">
    <w:p w:rsidR="00FA7FC8" w:rsidRPr="00E3224C" w:rsidRDefault="00FA7FC8" w:rsidP="00FA7FC8">
      <w:pPr>
        <w:pStyle w:val="Textonotapie"/>
        <w:spacing w:after="0" w:line="240" w:lineRule="auto"/>
        <w:rPr>
          <w:rFonts w:ascii="Comic Sans MS" w:hAnsi="Comic Sans MS"/>
          <w:sz w:val="16"/>
          <w:szCs w:val="16"/>
        </w:rPr>
      </w:pPr>
      <w:r w:rsidRPr="00CB479E">
        <w:rPr>
          <w:rStyle w:val="Refdenotaalpie"/>
          <w:rFonts w:ascii="Arial" w:hAnsi="Arial" w:cs="Arial"/>
          <w:sz w:val="16"/>
          <w:szCs w:val="16"/>
        </w:rPr>
        <w:footnoteRef/>
      </w:r>
      <w:r w:rsidRPr="00CB479E">
        <w:rPr>
          <w:rFonts w:ascii="Arial" w:hAnsi="Arial" w:cs="Arial"/>
          <w:sz w:val="16"/>
          <w:szCs w:val="16"/>
        </w:rPr>
        <w:t xml:space="preserve"> Folios 31 a 37.</w:t>
      </w:r>
    </w:p>
  </w:footnote>
  <w:footnote w:id="3">
    <w:p w:rsidR="00FA7FC8" w:rsidRDefault="00FA7FC8" w:rsidP="00FA7FC8">
      <w:pPr>
        <w:pStyle w:val="Textonotapie"/>
        <w:spacing w:after="0" w:line="240" w:lineRule="auto"/>
      </w:pPr>
      <w:r w:rsidRPr="00AA1AD9">
        <w:rPr>
          <w:rStyle w:val="Refdenotaalpie"/>
          <w:rFonts w:ascii="Comic Sans MS" w:hAnsi="Comic Sans MS" w:cs="Comic Sans MS"/>
          <w:sz w:val="16"/>
          <w:szCs w:val="16"/>
        </w:rPr>
        <w:footnoteRef/>
      </w:r>
      <w:r w:rsidRPr="00AA1AD9">
        <w:rPr>
          <w:rFonts w:ascii="Comic Sans MS" w:hAnsi="Comic Sans MS" w:cs="Comic Sans MS"/>
          <w:sz w:val="16"/>
          <w:szCs w:val="16"/>
        </w:rPr>
        <w:t xml:space="preserve"> Sentencia del 19 de enero de 2006. Proceso 19.746. M.P. Edgar Lombana Trujillo</w:t>
      </w:r>
      <w:r>
        <w:rPr>
          <w:rFonts w:ascii="Comic Sans MS" w:hAnsi="Comic Sans MS" w:cs="Comic Sans MS"/>
          <w:sz w:val="16"/>
          <w:szCs w:val="16"/>
        </w:rPr>
        <w:t>.</w:t>
      </w:r>
    </w:p>
  </w:footnote>
  <w:footnote w:id="4">
    <w:p w:rsidR="00FA7FC8" w:rsidRPr="0062464F" w:rsidRDefault="00FA7FC8" w:rsidP="00FA7FC8">
      <w:pPr>
        <w:pStyle w:val="Textonotapie"/>
        <w:spacing w:after="0" w:line="240" w:lineRule="auto"/>
        <w:rPr>
          <w:sz w:val="16"/>
          <w:szCs w:val="16"/>
        </w:rPr>
      </w:pPr>
      <w:r w:rsidRPr="0062464F">
        <w:rPr>
          <w:rStyle w:val="Refdenotaalpie"/>
          <w:rFonts w:ascii="Comic Sans MS" w:hAnsi="Comic Sans MS" w:cs="Comic Sans MS"/>
          <w:sz w:val="16"/>
          <w:szCs w:val="16"/>
        </w:rPr>
        <w:footnoteRef/>
      </w:r>
      <w:r w:rsidRPr="0062464F">
        <w:rPr>
          <w:rFonts w:ascii="Comic Sans MS" w:hAnsi="Comic Sans MS" w:cs="Comic Sans MS"/>
          <w:sz w:val="16"/>
          <w:szCs w:val="16"/>
        </w:rPr>
        <w:t xml:space="preserve"> Sentencia del 22 de agosto de 2008. Proceso 25.961. M.P. Javier Zapata Ortiz.</w:t>
      </w:r>
    </w:p>
  </w:footnote>
  <w:footnote w:id="5">
    <w:p w:rsidR="00FA7FC8" w:rsidRPr="00DF0B6B" w:rsidRDefault="00FA7FC8" w:rsidP="00DF0B6B">
      <w:pPr>
        <w:pStyle w:val="Sinespaciado"/>
        <w:rPr>
          <w:rFonts w:ascii="Arial" w:hAnsi="Arial" w:cs="Arial"/>
          <w:sz w:val="16"/>
          <w:szCs w:val="16"/>
        </w:rPr>
      </w:pPr>
      <w:r w:rsidRPr="00DF0B6B">
        <w:rPr>
          <w:rStyle w:val="Refdenotaalpie"/>
          <w:rFonts w:ascii="Arial" w:hAnsi="Arial" w:cs="Arial"/>
          <w:sz w:val="16"/>
          <w:szCs w:val="16"/>
        </w:rPr>
        <w:footnoteRef/>
      </w:r>
      <w:r w:rsidRPr="00DF0B6B">
        <w:rPr>
          <w:rFonts w:ascii="Arial" w:hAnsi="Arial" w:cs="Arial"/>
          <w:sz w:val="16"/>
          <w:szCs w:val="16"/>
        </w:rPr>
        <w:t xml:space="preserve"> Folios 27 a 28 </w:t>
      </w:r>
    </w:p>
  </w:footnote>
  <w:footnote w:id="6">
    <w:p w:rsidR="00FA7FC8" w:rsidRDefault="00FA7FC8" w:rsidP="00DF0B6B">
      <w:pPr>
        <w:pStyle w:val="Sinespaciado"/>
      </w:pPr>
      <w:r w:rsidRPr="00DF0B6B">
        <w:rPr>
          <w:rStyle w:val="Refdenotaalpie"/>
          <w:rFonts w:ascii="Arial" w:hAnsi="Arial" w:cs="Arial"/>
          <w:sz w:val="16"/>
          <w:szCs w:val="16"/>
        </w:rPr>
        <w:footnoteRef/>
      </w:r>
      <w:r w:rsidRPr="00DF0B6B">
        <w:rPr>
          <w:rFonts w:ascii="Arial" w:hAnsi="Arial" w:cs="Arial"/>
          <w:sz w:val="16"/>
          <w:szCs w:val="16"/>
        </w:rPr>
        <w:t xml:space="preserve"> Folios 31 a 37 </w:t>
      </w:r>
    </w:p>
  </w:footnote>
  <w:footnote w:id="7">
    <w:p w:rsidR="00FA7FC8" w:rsidRDefault="00FA7FC8" w:rsidP="00FA7FC8">
      <w:pPr>
        <w:pStyle w:val="Textonotapie"/>
      </w:pPr>
      <w:r>
        <w:rPr>
          <w:rStyle w:val="Refdenotaalpie"/>
        </w:rPr>
        <w:footnoteRef/>
      </w:r>
      <w:r>
        <w:t xml:space="preserve"> Ver Fl 41 vto </w:t>
      </w:r>
    </w:p>
  </w:footnote>
  <w:footnote w:id="8">
    <w:p w:rsidR="00FA7FC8" w:rsidRPr="00761B66" w:rsidRDefault="00FA7FC8" w:rsidP="00761B66">
      <w:pPr>
        <w:pStyle w:val="Sinespaciado"/>
        <w:rPr>
          <w:rFonts w:ascii="Arial" w:hAnsi="Arial" w:cs="Arial"/>
          <w:sz w:val="16"/>
          <w:szCs w:val="16"/>
        </w:rPr>
      </w:pPr>
      <w:r w:rsidRPr="00761B66">
        <w:rPr>
          <w:rStyle w:val="Refdenotaalpie"/>
          <w:rFonts w:ascii="Arial" w:hAnsi="Arial" w:cs="Arial"/>
          <w:sz w:val="16"/>
          <w:szCs w:val="16"/>
        </w:rPr>
        <w:footnoteRef/>
      </w:r>
      <w:r w:rsidRPr="00761B66">
        <w:rPr>
          <w:rFonts w:ascii="Arial" w:hAnsi="Arial" w:cs="Arial"/>
          <w:sz w:val="16"/>
          <w:szCs w:val="16"/>
        </w:rPr>
        <w:t xml:space="preserve"> Folio 2 </w:t>
      </w:r>
    </w:p>
  </w:footnote>
  <w:footnote w:id="9">
    <w:p w:rsidR="00FA7FC8" w:rsidRDefault="00FA7FC8" w:rsidP="00761B66">
      <w:pPr>
        <w:pStyle w:val="Sinespaciado"/>
      </w:pPr>
      <w:r w:rsidRPr="00761B66">
        <w:rPr>
          <w:rStyle w:val="Refdenotaalpie"/>
          <w:rFonts w:ascii="Arial" w:hAnsi="Arial" w:cs="Arial"/>
          <w:sz w:val="16"/>
          <w:szCs w:val="16"/>
        </w:rPr>
        <w:footnoteRef/>
      </w:r>
      <w:r w:rsidR="00761B66" w:rsidRPr="00761B66">
        <w:rPr>
          <w:rFonts w:ascii="Arial" w:hAnsi="Arial" w:cs="Arial"/>
          <w:sz w:val="16"/>
          <w:szCs w:val="16"/>
        </w:rPr>
        <w:t xml:space="preserve"> Folio 49 </w:t>
      </w:r>
    </w:p>
  </w:footnote>
  <w:footnote w:id="10">
    <w:p w:rsidR="00FA7FC8" w:rsidRPr="00647DA4" w:rsidRDefault="00FA7FC8" w:rsidP="00FA7FC8">
      <w:pPr>
        <w:pStyle w:val="Textonotapie"/>
        <w:rPr>
          <w:rFonts w:ascii="Arial" w:hAnsi="Arial" w:cs="Arial"/>
          <w:sz w:val="16"/>
          <w:szCs w:val="16"/>
        </w:rPr>
      </w:pPr>
      <w:r w:rsidRPr="00647DA4">
        <w:rPr>
          <w:rStyle w:val="Refdenotaalpie"/>
          <w:rFonts w:ascii="Arial" w:hAnsi="Arial" w:cs="Arial"/>
          <w:sz w:val="16"/>
          <w:szCs w:val="16"/>
        </w:rPr>
        <w:footnoteRef/>
      </w:r>
      <w:r w:rsidRPr="00647DA4">
        <w:rPr>
          <w:rFonts w:ascii="Arial" w:hAnsi="Arial" w:cs="Arial"/>
          <w:sz w:val="16"/>
          <w:szCs w:val="16"/>
        </w:rPr>
        <w:t xml:space="preserve"> Ver diligencias de inspección  ocular Folios 49 y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8D" w:rsidRPr="00C317E4" w:rsidRDefault="00A9078D" w:rsidP="00C317E4">
    <w:pPr>
      <w:pStyle w:val="Encabezado"/>
      <w:jc w:val="right"/>
      <w:rPr>
        <w:rFonts w:ascii="Arial" w:hAnsi="Arial" w:cs="Arial"/>
        <w:b/>
        <w:sz w:val="20"/>
        <w:szCs w:val="20"/>
        <w:lang w:val="es-SV"/>
      </w:rPr>
    </w:pPr>
    <w:r w:rsidRPr="00C317E4">
      <w:rPr>
        <w:rFonts w:ascii="Arial" w:hAnsi="Arial" w:cs="Arial"/>
        <w:b/>
        <w:sz w:val="20"/>
        <w:szCs w:val="20"/>
        <w:lang w:val="es-SV"/>
      </w:rPr>
      <w:t xml:space="preserve">Radicado: </w:t>
    </w:r>
    <w:r>
      <w:rPr>
        <w:rFonts w:ascii="Arial" w:hAnsi="Arial" w:cs="Arial"/>
        <w:b/>
        <w:sz w:val="20"/>
        <w:szCs w:val="20"/>
        <w:lang w:val="es-SV"/>
      </w:rPr>
      <w:t>66001 60 00 058 2009 02310 01</w:t>
    </w:r>
  </w:p>
  <w:p w:rsidR="00A9078D" w:rsidRPr="00C317E4" w:rsidRDefault="00A9078D" w:rsidP="00AD72FA">
    <w:pPr>
      <w:pStyle w:val="Encabezado"/>
      <w:jc w:val="right"/>
      <w:rPr>
        <w:rFonts w:ascii="Arial" w:hAnsi="Arial" w:cs="Arial"/>
        <w:b/>
        <w:sz w:val="20"/>
        <w:szCs w:val="20"/>
        <w:lang w:val="es-SV"/>
      </w:rPr>
    </w:pPr>
    <w:r w:rsidRPr="00C317E4">
      <w:rPr>
        <w:rFonts w:ascii="Arial" w:hAnsi="Arial" w:cs="Arial"/>
        <w:b/>
        <w:sz w:val="20"/>
        <w:szCs w:val="20"/>
        <w:lang w:val="es-SV"/>
      </w:rPr>
      <w:t xml:space="preserve">Procesado: </w:t>
    </w:r>
    <w:r w:rsidR="00D67575">
      <w:rPr>
        <w:rFonts w:ascii="Arial" w:hAnsi="Arial" w:cs="Arial"/>
        <w:b/>
        <w:sz w:val="20"/>
        <w:szCs w:val="20"/>
        <w:lang w:val="es-SV"/>
      </w:rPr>
      <w:t>CARP</w:t>
    </w:r>
  </w:p>
  <w:p w:rsidR="00A9078D" w:rsidRPr="00C317E4" w:rsidRDefault="00A9078D" w:rsidP="00AD72FA">
    <w:pPr>
      <w:pStyle w:val="Encabezado"/>
      <w:jc w:val="right"/>
      <w:rPr>
        <w:rFonts w:ascii="Arial" w:hAnsi="Arial" w:cs="Arial"/>
        <w:b/>
        <w:sz w:val="20"/>
        <w:szCs w:val="20"/>
        <w:lang w:val="es-SV"/>
      </w:rPr>
    </w:pPr>
    <w:r w:rsidRPr="00C317E4">
      <w:rPr>
        <w:rFonts w:ascii="Arial" w:hAnsi="Arial" w:cs="Arial"/>
        <w:b/>
        <w:sz w:val="20"/>
        <w:szCs w:val="20"/>
        <w:lang w:val="es-SV"/>
      </w:rPr>
      <w:t>Delitos: Lesiones personales culposas</w:t>
    </w:r>
  </w:p>
  <w:p w:rsidR="00A9078D" w:rsidRPr="00C317E4" w:rsidRDefault="00A9078D" w:rsidP="00AD72FA">
    <w:pPr>
      <w:pStyle w:val="Encabezado"/>
      <w:jc w:val="right"/>
      <w:rPr>
        <w:rFonts w:ascii="Arial" w:hAnsi="Arial" w:cs="Arial"/>
        <w:b/>
        <w:sz w:val="20"/>
        <w:szCs w:val="20"/>
        <w:lang w:val="es-SV"/>
      </w:rPr>
    </w:pPr>
    <w:r w:rsidRPr="00C317E4">
      <w:rPr>
        <w:rFonts w:ascii="Arial" w:hAnsi="Arial" w:cs="Arial"/>
        <w:b/>
        <w:sz w:val="20"/>
        <w:szCs w:val="20"/>
        <w:lang w:val="es-SV"/>
      </w:rPr>
      <w:t xml:space="preserve">Asunto: </w:t>
    </w:r>
    <w:r>
      <w:rPr>
        <w:rFonts w:ascii="Arial" w:hAnsi="Arial" w:cs="Arial"/>
        <w:b/>
        <w:sz w:val="20"/>
        <w:szCs w:val="20"/>
        <w:lang w:val="es-SV"/>
      </w:rPr>
      <w:t xml:space="preserve">Confirma </w:t>
    </w:r>
    <w:r w:rsidRPr="00C317E4">
      <w:rPr>
        <w:rFonts w:ascii="Arial" w:hAnsi="Arial" w:cs="Arial"/>
        <w:b/>
        <w:sz w:val="20"/>
        <w:szCs w:val="20"/>
        <w:lang w:val="es-SV"/>
      </w:rPr>
      <w:t xml:space="preserve">sentencia de </w:t>
    </w:r>
    <w:r w:rsidR="009810EE">
      <w:rPr>
        <w:rFonts w:ascii="Arial" w:hAnsi="Arial" w:cs="Arial"/>
        <w:b/>
        <w:sz w:val="20"/>
        <w:szCs w:val="20"/>
        <w:lang w:val="es-SV"/>
      </w:rPr>
      <w:t>primera</w:t>
    </w:r>
    <w:r w:rsidRPr="00C317E4">
      <w:rPr>
        <w:rFonts w:ascii="Arial" w:hAnsi="Arial" w:cs="Arial"/>
        <w:b/>
        <w:sz w:val="20"/>
        <w:szCs w:val="20"/>
        <w:lang w:val="es-SV"/>
      </w:rPr>
      <w:t xml:space="preserve"> instancia</w:t>
    </w:r>
  </w:p>
  <w:p w:rsidR="00A9078D" w:rsidRPr="00C317E4" w:rsidRDefault="00A9078D" w:rsidP="00AD72FA">
    <w:pPr>
      <w:pStyle w:val="Encabezado"/>
      <w:jc w:val="right"/>
      <w:rPr>
        <w:rFonts w:ascii="Comic Sans MS" w:hAnsi="Comic Sans MS" w:cs="Comic Sans MS"/>
        <w:b/>
        <w:sz w:val="20"/>
        <w:szCs w:val="20"/>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D5F"/>
    <w:multiLevelType w:val="hybridMultilevel"/>
    <w:tmpl w:val="082CC7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AF0AB1"/>
    <w:multiLevelType w:val="hybridMultilevel"/>
    <w:tmpl w:val="71AC2F2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06AA692E"/>
    <w:multiLevelType w:val="hybridMultilevel"/>
    <w:tmpl w:val="AE0A60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C06A28"/>
    <w:multiLevelType w:val="multilevel"/>
    <w:tmpl w:val="90A0AE92"/>
    <w:lvl w:ilvl="0">
      <w:start w:val="2"/>
      <w:numFmt w:val="decimal"/>
      <w:lvlText w:val="%1"/>
      <w:lvlJc w:val="left"/>
      <w:pPr>
        <w:ind w:left="360" w:hanging="36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
    <w:nsid w:val="11331341"/>
    <w:multiLevelType w:val="hybridMultilevel"/>
    <w:tmpl w:val="9FEEF8E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11E40034"/>
    <w:multiLevelType w:val="hybridMultilevel"/>
    <w:tmpl w:val="F21CE2B6"/>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hint="default"/>
      </w:rPr>
    </w:lvl>
    <w:lvl w:ilvl="8" w:tplc="440A0005">
      <w:start w:val="1"/>
      <w:numFmt w:val="bullet"/>
      <w:lvlText w:val=""/>
      <w:lvlJc w:val="left"/>
      <w:pPr>
        <w:ind w:left="7200" w:hanging="360"/>
      </w:pPr>
      <w:rPr>
        <w:rFonts w:ascii="Wingdings" w:hAnsi="Wingdings" w:hint="default"/>
      </w:rPr>
    </w:lvl>
  </w:abstractNum>
  <w:abstractNum w:abstractNumId="6">
    <w:nsid w:val="12BD0627"/>
    <w:multiLevelType w:val="multilevel"/>
    <w:tmpl w:val="8E3AC276"/>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7">
    <w:nsid w:val="146401E8"/>
    <w:multiLevelType w:val="hybridMultilevel"/>
    <w:tmpl w:val="A824EA5E"/>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hint="default"/>
      </w:rPr>
    </w:lvl>
    <w:lvl w:ilvl="8" w:tplc="440A0005">
      <w:start w:val="1"/>
      <w:numFmt w:val="bullet"/>
      <w:lvlText w:val=""/>
      <w:lvlJc w:val="left"/>
      <w:pPr>
        <w:ind w:left="7200" w:hanging="360"/>
      </w:pPr>
      <w:rPr>
        <w:rFonts w:ascii="Wingdings" w:hAnsi="Wingdings" w:hint="default"/>
      </w:rPr>
    </w:lvl>
  </w:abstractNum>
  <w:abstractNum w:abstractNumId="8">
    <w:nsid w:val="1D341816"/>
    <w:multiLevelType w:val="hybridMultilevel"/>
    <w:tmpl w:val="14DEFC8C"/>
    <w:lvl w:ilvl="0" w:tplc="8CF63106">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005134E"/>
    <w:multiLevelType w:val="hybridMultilevel"/>
    <w:tmpl w:val="B016A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FB0304"/>
    <w:multiLevelType w:val="multilevel"/>
    <w:tmpl w:val="A32ECC7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nsid w:val="2A680D86"/>
    <w:multiLevelType w:val="hybridMultilevel"/>
    <w:tmpl w:val="6718920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2">
    <w:nsid w:val="2C4A5BCD"/>
    <w:multiLevelType w:val="multilevel"/>
    <w:tmpl w:val="480A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F4A5E"/>
    <w:multiLevelType w:val="multilevel"/>
    <w:tmpl w:val="92C634C8"/>
    <w:lvl w:ilvl="0">
      <w:start w:val="2"/>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4">
    <w:nsid w:val="34E732AB"/>
    <w:multiLevelType w:val="hybridMultilevel"/>
    <w:tmpl w:val="FB1AC63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8734638"/>
    <w:multiLevelType w:val="hybridMultilevel"/>
    <w:tmpl w:val="08C6E27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hint="default"/>
      </w:rPr>
    </w:lvl>
    <w:lvl w:ilvl="8" w:tplc="440A0005">
      <w:start w:val="1"/>
      <w:numFmt w:val="bullet"/>
      <w:lvlText w:val=""/>
      <w:lvlJc w:val="left"/>
      <w:pPr>
        <w:ind w:left="7200" w:hanging="360"/>
      </w:pPr>
      <w:rPr>
        <w:rFonts w:ascii="Wingdings" w:hAnsi="Wingdings" w:hint="default"/>
      </w:rPr>
    </w:lvl>
  </w:abstractNum>
  <w:abstractNum w:abstractNumId="16">
    <w:nsid w:val="3BAF66CA"/>
    <w:multiLevelType w:val="multilevel"/>
    <w:tmpl w:val="321E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27EDB"/>
    <w:multiLevelType w:val="multilevel"/>
    <w:tmpl w:val="D2E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C1342"/>
    <w:multiLevelType w:val="singleLevel"/>
    <w:tmpl w:val="E3723CC6"/>
    <w:lvl w:ilvl="0">
      <w:start w:val="3"/>
      <w:numFmt w:val="lowerLetter"/>
      <w:lvlText w:val="%1)"/>
      <w:legacy w:legacy="1" w:legacySpace="0" w:legacyIndent="283"/>
      <w:lvlJc w:val="left"/>
      <w:pPr>
        <w:ind w:left="283" w:hanging="283"/>
      </w:pPr>
      <w:rPr>
        <w:rFonts w:cs="Times New Roman"/>
      </w:rPr>
    </w:lvl>
  </w:abstractNum>
  <w:abstractNum w:abstractNumId="19">
    <w:nsid w:val="44786DAA"/>
    <w:multiLevelType w:val="hybridMultilevel"/>
    <w:tmpl w:val="7EB467DA"/>
    <w:lvl w:ilvl="0" w:tplc="240A0001">
      <w:start w:val="1"/>
      <w:numFmt w:val="bullet"/>
      <w:lvlText w:val=""/>
      <w:lvlJc w:val="left"/>
      <w:pPr>
        <w:ind w:left="793" w:hanging="360"/>
      </w:pPr>
      <w:rPr>
        <w:rFonts w:ascii="Symbol" w:hAnsi="Symbol" w:hint="default"/>
      </w:rPr>
    </w:lvl>
    <w:lvl w:ilvl="1" w:tplc="240A0003">
      <w:start w:val="1"/>
      <w:numFmt w:val="bullet"/>
      <w:lvlText w:val="o"/>
      <w:lvlJc w:val="left"/>
      <w:pPr>
        <w:ind w:left="1513" w:hanging="360"/>
      </w:pPr>
      <w:rPr>
        <w:rFonts w:ascii="Courier New" w:hAnsi="Courier New" w:hint="default"/>
      </w:rPr>
    </w:lvl>
    <w:lvl w:ilvl="2" w:tplc="240A0005">
      <w:start w:val="1"/>
      <w:numFmt w:val="bullet"/>
      <w:lvlText w:val=""/>
      <w:lvlJc w:val="left"/>
      <w:pPr>
        <w:ind w:left="2233" w:hanging="360"/>
      </w:pPr>
      <w:rPr>
        <w:rFonts w:ascii="Wingdings" w:hAnsi="Wingdings" w:hint="default"/>
      </w:rPr>
    </w:lvl>
    <w:lvl w:ilvl="3" w:tplc="240A0001">
      <w:start w:val="1"/>
      <w:numFmt w:val="bullet"/>
      <w:lvlText w:val=""/>
      <w:lvlJc w:val="left"/>
      <w:pPr>
        <w:ind w:left="2953" w:hanging="360"/>
      </w:pPr>
      <w:rPr>
        <w:rFonts w:ascii="Symbol" w:hAnsi="Symbol" w:hint="default"/>
      </w:rPr>
    </w:lvl>
    <w:lvl w:ilvl="4" w:tplc="240A0003">
      <w:start w:val="1"/>
      <w:numFmt w:val="bullet"/>
      <w:lvlText w:val="o"/>
      <w:lvlJc w:val="left"/>
      <w:pPr>
        <w:ind w:left="3673" w:hanging="360"/>
      </w:pPr>
      <w:rPr>
        <w:rFonts w:ascii="Courier New" w:hAnsi="Courier New" w:hint="default"/>
      </w:rPr>
    </w:lvl>
    <w:lvl w:ilvl="5" w:tplc="240A0005">
      <w:start w:val="1"/>
      <w:numFmt w:val="bullet"/>
      <w:lvlText w:val=""/>
      <w:lvlJc w:val="left"/>
      <w:pPr>
        <w:ind w:left="4393" w:hanging="360"/>
      </w:pPr>
      <w:rPr>
        <w:rFonts w:ascii="Wingdings" w:hAnsi="Wingdings" w:hint="default"/>
      </w:rPr>
    </w:lvl>
    <w:lvl w:ilvl="6" w:tplc="240A0001">
      <w:start w:val="1"/>
      <w:numFmt w:val="bullet"/>
      <w:lvlText w:val=""/>
      <w:lvlJc w:val="left"/>
      <w:pPr>
        <w:ind w:left="5113" w:hanging="360"/>
      </w:pPr>
      <w:rPr>
        <w:rFonts w:ascii="Symbol" w:hAnsi="Symbol" w:hint="default"/>
      </w:rPr>
    </w:lvl>
    <w:lvl w:ilvl="7" w:tplc="240A0003">
      <w:start w:val="1"/>
      <w:numFmt w:val="bullet"/>
      <w:lvlText w:val="o"/>
      <w:lvlJc w:val="left"/>
      <w:pPr>
        <w:ind w:left="5833" w:hanging="360"/>
      </w:pPr>
      <w:rPr>
        <w:rFonts w:ascii="Courier New" w:hAnsi="Courier New" w:hint="default"/>
      </w:rPr>
    </w:lvl>
    <w:lvl w:ilvl="8" w:tplc="240A0005">
      <w:start w:val="1"/>
      <w:numFmt w:val="bullet"/>
      <w:lvlText w:val=""/>
      <w:lvlJc w:val="left"/>
      <w:pPr>
        <w:ind w:left="6553" w:hanging="360"/>
      </w:pPr>
      <w:rPr>
        <w:rFonts w:ascii="Wingdings" w:hAnsi="Wingdings" w:hint="default"/>
      </w:rPr>
    </w:lvl>
  </w:abstractNum>
  <w:abstractNum w:abstractNumId="20">
    <w:nsid w:val="451C73AE"/>
    <w:multiLevelType w:val="multilevel"/>
    <w:tmpl w:val="9BAA564A"/>
    <w:lvl w:ilvl="0">
      <w:start w:val="1"/>
      <w:numFmt w:val="lowerLetter"/>
      <w:lvlText w:val="%1)"/>
      <w:lvlJc w:val="left"/>
      <w:pPr>
        <w:tabs>
          <w:tab w:val="num" w:pos="1065"/>
        </w:tabs>
        <w:ind w:left="1065" w:hanging="705"/>
      </w:pPr>
      <w:rPr>
        <w:rFonts w:hint="default"/>
        <w:i/>
        <w:iCs/>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E41057"/>
    <w:multiLevelType w:val="multilevel"/>
    <w:tmpl w:val="1008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D5DD7"/>
    <w:multiLevelType w:val="hybridMultilevel"/>
    <w:tmpl w:val="95740538"/>
    <w:lvl w:ilvl="0" w:tplc="240A0001">
      <w:start w:val="1"/>
      <w:numFmt w:val="bullet"/>
      <w:lvlText w:val=""/>
      <w:lvlJc w:val="left"/>
      <w:pPr>
        <w:ind w:left="793" w:hanging="360"/>
      </w:pPr>
      <w:rPr>
        <w:rFonts w:ascii="Symbol" w:hAnsi="Symbol" w:hint="default"/>
      </w:rPr>
    </w:lvl>
    <w:lvl w:ilvl="1" w:tplc="240A0003">
      <w:start w:val="1"/>
      <w:numFmt w:val="bullet"/>
      <w:lvlText w:val="o"/>
      <w:lvlJc w:val="left"/>
      <w:pPr>
        <w:ind w:left="1513" w:hanging="360"/>
      </w:pPr>
      <w:rPr>
        <w:rFonts w:ascii="Courier New" w:hAnsi="Courier New" w:hint="default"/>
      </w:rPr>
    </w:lvl>
    <w:lvl w:ilvl="2" w:tplc="240A0005">
      <w:start w:val="1"/>
      <w:numFmt w:val="bullet"/>
      <w:lvlText w:val=""/>
      <w:lvlJc w:val="left"/>
      <w:pPr>
        <w:ind w:left="2233" w:hanging="360"/>
      </w:pPr>
      <w:rPr>
        <w:rFonts w:ascii="Wingdings" w:hAnsi="Wingdings" w:hint="default"/>
      </w:rPr>
    </w:lvl>
    <w:lvl w:ilvl="3" w:tplc="240A0001">
      <w:start w:val="1"/>
      <w:numFmt w:val="bullet"/>
      <w:lvlText w:val=""/>
      <w:lvlJc w:val="left"/>
      <w:pPr>
        <w:ind w:left="2953" w:hanging="360"/>
      </w:pPr>
      <w:rPr>
        <w:rFonts w:ascii="Symbol" w:hAnsi="Symbol" w:hint="default"/>
      </w:rPr>
    </w:lvl>
    <w:lvl w:ilvl="4" w:tplc="240A0003">
      <w:start w:val="1"/>
      <w:numFmt w:val="bullet"/>
      <w:lvlText w:val="o"/>
      <w:lvlJc w:val="left"/>
      <w:pPr>
        <w:ind w:left="3673" w:hanging="360"/>
      </w:pPr>
      <w:rPr>
        <w:rFonts w:ascii="Courier New" w:hAnsi="Courier New" w:hint="default"/>
      </w:rPr>
    </w:lvl>
    <w:lvl w:ilvl="5" w:tplc="240A0005">
      <w:start w:val="1"/>
      <w:numFmt w:val="bullet"/>
      <w:lvlText w:val=""/>
      <w:lvlJc w:val="left"/>
      <w:pPr>
        <w:ind w:left="4393" w:hanging="360"/>
      </w:pPr>
      <w:rPr>
        <w:rFonts w:ascii="Wingdings" w:hAnsi="Wingdings" w:hint="default"/>
      </w:rPr>
    </w:lvl>
    <w:lvl w:ilvl="6" w:tplc="240A0001">
      <w:start w:val="1"/>
      <w:numFmt w:val="bullet"/>
      <w:lvlText w:val=""/>
      <w:lvlJc w:val="left"/>
      <w:pPr>
        <w:ind w:left="5113" w:hanging="360"/>
      </w:pPr>
      <w:rPr>
        <w:rFonts w:ascii="Symbol" w:hAnsi="Symbol" w:hint="default"/>
      </w:rPr>
    </w:lvl>
    <w:lvl w:ilvl="7" w:tplc="240A0003">
      <w:start w:val="1"/>
      <w:numFmt w:val="bullet"/>
      <w:lvlText w:val="o"/>
      <w:lvlJc w:val="left"/>
      <w:pPr>
        <w:ind w:left="5833" w:hanging="360"/>
      </w:pPr>
      <w:rPr>
        <w:rFonts w:ascii="Courier New" w:hAnsi="Courier New" w:hint="default"/>
      </w:rPr>
    </w:lvl>
    <w:lvl w:ilvl="8" w:tplc="240A0005">
      <w:start w:val="1"/>
      <w:numFmt w:val="bullet"/>
      <w:lvlText w:val=""/>
      <w:lvlJc w:val="left"/>
      <w:pPr>
        <w:ind w:left="6553" w:hanging="360"/>
      </w:pPr>
      <w:rPr>
        <w:rFonts w:ascii="Wingdings" w:hAnsi="Wingdings" w:hint="default"/>
      </w:rPr>
    </w:lvl>
  </w:abstractNum>
  <w:abstractNum w:abstractNumId="23">
    <w:nsid w:val="4C2455A9"/>
    <w:multiLevelType w:val="hybridMultilevel"/>
    <w:tmpl w:val="F802F2F8"/>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hint="default"/>
      </w:rPr>
    </w:lvl>
    <w:lvl w:ilvl="8" w:tplc="440A0005">
      <w:start w:val="1"/>
      <w:numFmt w:val="bullet"/>
      <w:lvlText w:val=""/>
      <w:lvlJc w:val="left"/>
      <w:pPr>
        <w:ind w:left="6840" w:hanging="360"/>
      </w:pPr>
      <w:rPr>
        <w:rFonts w:ascii="Wingdings" w:hAnsi="Wingdings" w:hint="default"/>
      </w:rPr>
    </w:lvl>
  </w:abstractNum>
  <w:abstractNum w:abstractNumId="24">
    <w:nsid w:val="4C831399"/>
    <w:multiLevelType w:val="hybridMultilevel"/>
    <w:tmpl w:val="0F7EA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FA364E6"/>
    <w:multiLevelType w:val="hybridMultilevel"/>
    <w:tmpl w:val="2DC6771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26">
    <w:nsid w:val="52C5149C"/>
    <w:multiLevelType w:val="hybridMultilevel"/>
    <w:tmpl w:val="A9DCC96A"/>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hint="default"/>
      </w:rPr>
    </w:lvl>
    <w:lvl w:ilvl="8" w:tplc="440A0005">
      <w:start w:val="1"/>
      <w:numFmt w:val="bullet"/>
      <w:lvlText w:val=""/>
      <w:lvlJc w:val="left"/>
      <w:pPr>
        <w:ind w:left="7200" w:hanging="360"/>
      </w:pPr>
      <w:rPr>
        <w:rFonts w:ascii="Wingdings" w:hAnsi="Wingdings" w:hint="default"/>
      </w:rPr>
    </w:lvl>
  </w:abstractNum>
  <w:abstractNum w:abstractNumId="27">
    <w:nsid w:val="53FB7CEC"/>
    <w:multiLevelType w:val="hybridMultilevel"/>
    <w:tmpl w:val="5B2C2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4312C4A"/>
    <w:multiLevelType w:val="hybridMultilevel"/>
    <w:tmpl w:val="97CCD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4842317"/>
    <w:multiLevelType w:val="multilevel"/>
    <w:tmpl w:val="AF5E2144"/>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798" w:hanging="108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876" w:hanging="1440"/>
      </w:pPr>
      <w:rPr>
        <w:rFonts w:cs="Times New Roman" w:hint="default"/>
      </w:rPr>
    </w:lvl>
    <w:lvl w:ilvl="5">
      <w:start w:val="1"/>
      <w:numFmt w:val="decimal"/>
      <w:lvlText w:val="%1.%2.%3.%4.%5.%6"/>
      <w:lvlJc w:val="left"/>
      <w:pPr>
        <w:ind w:left="3595" w:hanging="1800"/>
      </w:pPr>
      <w:rPr>
        <w:rFonts w:cs="Times New Roman" w:hint="default"/>
      </w:rPr>
    </w:lvl>
    <w:lvl w:ilvl="6">
      <w:start w:val="1"/>
      <w:numFmt w:val="decimal"/>
      <w:lvlText w:val="%1.%2.%3.%4.%5.%6.%7"/>
      <w:lvlJc w:val="left"/>
      <w:pPr>
        <w:ind w:left="3954" w:hanging="1800"/>
      </w:pPr>
      <w:rPr>
        <w:rFonts w:cs="Times New Roman" w:hint="default"/>
      </w:rPr>
    </w:lvl>
    <w:lvl w:ilvl="7">
      <w:start w:val="1"/>
      <w:numFmt w:val="decimal"/>
      <w:lvlText w:val="%1.%2.%3.%4.%5.%6.%7.%8"/>
      <w:lvlJc w:val="left"/>
      <w:pPr>
        <w:ind w:left="4673" w:hanging="2160"/>
      </w:pPr>
      <w:rPr>
        <w:rFonts w:cs="Times New Roman" w:hint="default"/>
      </w:rPr>
    </w:lvl>
    <w:lvl w:ilvl="8">
      <w:start w:val="1"/>
      <w:numFmt w:val="decimal"/>
      <w:lvlText w:val="%1.%2.%3.%4.%5.%6.%7.%8.%9"/>
      <w:lvlJc w:val="left"/>
      <w:pPr>
        <w:ind w:left="5392" w:hanging="2520"/>
      </w:pPr>
      <w:rPr>
        <w:rFonts w:cs="Times New Roman" w:hint="default"/>
      </w:rPr>
    </w:lvl>
  </w:abstractNum>
  <w:abstractNum w:abstractNumId="30">
    <w:nsid w:val="5542030D"/>
    <w:multiLevelType w:val="multilevel"/>
    <w:tmpl w:val="716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460BC"/>
    <w:multiLevelType w:val="hybridMultilevel"/>
    <w:tmpl w:val="BCAC9D96"/>
    <w:lvl w:ilvl="0" w:tplc="0C0A000F">
      <w:start w:val="3"/>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nsid w:val="598E6FE3"/>
    <w:multiLevelType w:val="hybridMultilevel"/>
    <w:tmpl w:val="6C5EB71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hint="default"/>
      </w:rPr>
    </w:lvl>
    <w:lvl w:ilvl="8" w:tplc="440A0005">
      <w:start w:val="1"/>
      <w:numFmt w:val="bullet"/>
      <w:lvlText w:val=""/>
      <w:lvlJc w:val="left"/>
      <w:pPr>
        <w:ind w:left="6840" w:hanging="360"/>
      </w:pPr>
      <w:rPr>
        <w:rFonts w:ascii="Wingdings" w:hAnsi="Wingdings" w:hint="default"/>
      </w:rPr>
    </w:lvl>
  </w:abstractNum>
  <w:abstractNum w:abstractNumId="33">
    <w:nsid w:val="5B3D069A"/>
    <w:multiLevelType w:val="hybridMultilevel"/>
    <w:tmpl w:val="BE9046A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34">
    <w:nsid w:val="5D317B02"/>
    <w:multiLevelType w:val="hybridMultilevel"/>
    <w:tmpl w:val="7BFA825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35">
    <w:nsid w:val="5EAE07A0"/>
    <w:multiLevelType w:val="singleLevel"/>
    <w:tmpl w:val="80689D28"/>
    <w:lvl w:ilvl="0">
      <w:start w:val="1"/>
      <w:numFmt w:val="lowerLetter"/>
      <w:lvlText w:val="%1)"/>
      <w:legacy w:legacy="1" w:legacySpace="0" w:legacyIndent="283"/>
      <w:lvlJc w:val="left"/>
      <w:pPr>
        <w:ind w:left="283" w:hanging="283"/>
      </w:pPr>
      <w:rPr>
        <w:rFonts w:cs="Times New Roman"/>
      </w:rPr>
    </w:lvl>
  </w:abstractNum>
  <w:abstractNum w:abstractNumId="36">
    <w:nsid w:val="60572F78"/>
    <w:multiLevelType w:val="multilevel"/>
    <w:tmpl w:val="AAEEDAC2"/>
    <w:lvl w:ilvl="0">
      <w:start w:val="2"/>
      <w:numFmt w:val="decimal"/>
      <w:lvlText w:val="%1"/>
      <w:lvlJc w:val="left"/>
      <w:pPr>
        <w:ind w:left="360" w:hanging="360"/>
      </w:pPr>
      <w:rPr>
        <w:rFonts w:cs="Times New Roman" w:hint="default"/>
      </w:rPr>
    </w:lvl>
    <w:lvl w:ilvl="1">
      <w:start w:val="5"/>
      <w:numFmt w:val="decimal"/>
      <w:lvlText w:val="%1.%2"/>
      <w:lvlJc w:val="left"/>
      <w:pPr>
        <w:ind w:left="795" w:hanging="720"/>
      </w:pPr>
      <w:rPr>
        <w:rFonts w:cs="Times New Roman" w:hint="default"/>
      </w:rPr>
    </w:lvl>
    <w:lvl w:ilvl="2">
      <w:start w:val="1"/>
      <w:numFmt w:val="decimal"/>
      <w:lvlText w:val="%1.%2.%3"/>
      <w:lvlJc w:val="left"/>
      <w:pPr>
        <w:ind w:left="1230" w:hanging="108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740" w:hanging="1440"/>
      </w:pPr>
      <w:rPr>
        <w:rFonts w:cs="Times New Roman" w:hint="default"/>
      </w:rPr>
    </w:lvl>
    <w:lvl w:ilvl="5">
      <w:start w:val="1"/>
      <w:numFmt w:val="decimal"/>
      <w:lvlText w:val="%1.%2.%3.%4.%5.%6"/>
      <w:lvlJc w:val="left"/>
      <w:pPr>
        <w:ind w:left="2175" w:hanging="180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685" w:hanging="2160"/>
      </w:pPr>
      <w:rPr>
        <w:rFonts w:cs="Times New Roman" w:hint="default"/>
      </w:rPr>
    </w:lvl>
    <w:lvl w:ilvl="8">
      <w:start w:val="1"/>
      <w:numFmt w:val="decimal"/>
      <w:lvlText w:val="%1.%2.%3.%4.%5.%6.%7.%8.%9"/>
      <w:lvlJc w:val="left"/>
      <w:pPr>
        <w:ind w:left="3120" w:hanging="2520"/>
      </w:pPr>
      <w:rPr>
        <w:rFonts w:cs="Times New Roman" w:hint="default"/>
      </w:rPr>
    </w:lvl>
  </w:abstractNum>
  <w:abstractNum w:abstractNumId="37">
    <w:nsid w:val="608D4DF3"/>
    <w:multiLevelType w:val="hybridMultilevel"/>
    <w:tmpl w:val="6BD0842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38">
    <w:nsid w:val="615C552D"/>
    <w:multiLevelType w:val="hybridMultilevel"/>
    <w:tmpl w:val="401E5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911EAD"/>
    <w:multiLevelType w:val="multilevel"/>
    <w:tmpl w:val="082CC968"/>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5345" w:hanging="180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8192" w:hanging="2520"/>
      </w:pPr>
      <w:rPr>
        <w:rFonts w:cs="Times New Roman" w:hint="default"/>
      </w:rPr>
    </w:lvl>
  </w:abstractNum>
  <w:abstractNum w:abstractNumId="40">
    <w:nsid w:val="691B74E7"/>
    <w:multiLevelType w:val="hybridMultilevel"/>
    <w:tmpl w:val="31AE4BF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41">
    <w:nsid w:val="69DA15B6"/>
    <w:multiLevelType w:val="hybridMultilevel"/>
    <w:tmpl w:val="1C24033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42">
    <w:nsid w:val="72AA2949"/>
    <w:multiLevelType w:val="hybridMultilevel"/>
    <w:tmpl w:val="0A6043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3B07762"/>
    <w:multiLevelType w:val="hybridMultilevel"/>
    <w:tmpl w:val="CF14D2E8"/>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nsid w:val="74F360A2"/>
    <w:multiLevelType w:val="hybridMultilevel"/>
    <w:tmpl w:val="CEC2646E"/>
    <w:lvl w:ilvl="0" w:tplc="440A0001">
      <w:start w:val="1"/>
      <w:numFmt w:val="bullet"/>
      <w:lvlText w:val=""/>
      <w:lvlJc w:val="left"/>
      <w:pPr>
        <w:ind w:left="644"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45">
    <w:nsid w:val="772C2B98"/>
    <w:multiLevelType w:val="multilevel"/>
    <w:tmpl w:val="354E583E"/>
    <w:lvl w:ilvl="0">
      <w:start w:val="2"/>
      <w:numFmt w:val="decimal"/>
      <w:lvlText w:val="%1"/>
      <w:lvlJc w:val="left"/>
      <w:pPr>
        <w:ind w:left="360" w:hanging="36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num w:numId="1">
    <w:abstractNumId w:val="10"/>
  </w:num>
  <w:num w:numId="2">
    <w:abstractNumId w:val="22"/>
  </w:num>
  <w:num w:numId="3">
    <w:abstractNumId w:val="19"/>
  </w:num>
  <w:num w:numId="4">
    <w:abstractNumId w:val="44"/>
  </w:num>
  <w:num w:numId="5">
    <w:abstractNumId w:val="7"/>
  </w:num>
  <w:num w:numId="6">
    <w:abstractNumId w:val="26"/>
  </w:num>
  <w:num w:numId="7">
    <w:abstractNumId w:val="15"/>
  </w:num>
  <w:num w:numId="8">
    <w:abstractNumId w:val="5"/>
  </w:num>
  <w:num w:numId="9">
    <w:abstractNumId w:val="45"/>
  </w:num>
  <w:num w:numId="10">
    <w:abstractNumId w:val="39"/>
  </w:num>
  <w:num w:numId="11">
    <w:abstractNumId w:val="3"/>
  </w:num>
  <w:num w:numId="12">
    <w:abstractNumId w:val="29"/>
  </w:num>
  <w:num w:numId="13">
    <w:abstractNumId w:val="6"/>
  </w:num>
  <w:num w:numId="14">
    <w:abstractNumId w:val="13"/>
  </w:num>
  <w:num w:numId="15">
    <w:abstractNumId w:val="36"/>
  </w:num>
  <w:num w:numId="16">
    <w:abstractNumId w:val="40"/>
  </w:num>
  <w:num w:numId="17">
    <w:abstractNumId w:val="25"/>
  </w:num>
  <w:num w:numId="18">
    <w:abstractNumId w:val="1"/>
  </w:num>
  <w:num w:numId="19">
    <w:abstractNumId w:val="23"/>
  </w:num>
  <w:num w:numId="20">
    <w:abstractNumId w:val="37"/>
  </w:num>
  <w:num w:numId="21">
    <w:abstractNumId w:val="4"/>
  </w:num>
  <w:num w:numId="22">
    <w:abstractNumId w:val="33"/>
  </w:num>
  <w:num w:numId="23">
    <w:abstractNumId w:val="41"/>
  </w:num>
  <w:num w:numId="24">
    <w:abstractNumId w:val="34"/>
  </w:num>
  <w:num w:numId="25">
    <w:abstractNumId w:val="14"/>
  </w:num>
  <w:num w:numId="26">
    <w:abstractNumId w:val="32"/>
  </w:num>
  <w:num w:numId="27">
    <w:abstractNumId w:val="11"/>
  </w:num>
  <w:num w:numId="28">
    <w:abstractNumId w:val="43"/>
  </w:num>
  <w:num w:numId="29">
    <w:abstractNumId w:val="31"/>
  </w:num>
  <w:num w:numId="30">
    <w:abstractNumId w:val="24"/>
  </w:num>
  <w:num w:numId="31">
    <w:abstractNumId w:val="28"/>
  </w:num>
  <w:num w:numId="32">
    <w:abstractNumId w:val="0"/>
  </w:num>
  <w:num w:numId="33">
    <w:abstractNumId w:val="2"/>
  </w:num>
  <w:num w:numId="34">
    <w:abstractNumId w:val="42"/>
  </w:num>
  <w:num w:numId="35">
    <w:abstractNumId w:val="35"/>
  </w:num>
  <w:num w:numId="36">
    <w:abstractNumId w:val="18"/>
  </w:num>
  <w:num w:numId="37">
    <w:abstractNumId w:val="20"/>
  </w:num>
  <w:num w:numId="38">
    <w:abstractNumId w:val="12"/>
  </w:num>
  <w:num w:numId="39">
    <w:abstractNumId w:val="17"/>
  </w:num>
  <w:num w:numId="40">
    <w:abstractNumId w:val="21"/>
  </w:num>
  <w:num w:numId="41">
    <w:abstractNumId w:val="16"/>
  </w:num>
  <w:num w:numId="42">
    <w:abstractNumId w:val="30"/>
  </w:num>
  <w:num w:numId="43">
    <w:abstractNumId w:val="8"/>
  </w:num>
  <w:num w:numId="44">
    <w:abstractNumId w:val="27"/>
  </w:num>
  <w:num w:numId="45">
    <w:abstractNumId w:val="3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0"/>
    <w:rsid w:val="00001BC4"/>
    <w:rsid w:val="00002D10"/>
    <w:rsid w:val="000032D2"/>
    <w:rsid w:val="000033C5"/>
    <w:rsid w:val="000034E8"/>
    <w:rsid w:val="0000609D"/>
    <w:rsid w:val="0000630D"/>
    <w:rsid w:val="0000757F"/>
    <w:rsid w:val="00010068"/>
    <w:rsid w:val="00014FB0"/>
    <w:rsid w:val="000158C3"/>
    <w:rsid w:val="000168F2"/>
    <w:rsid w:val="00016A6D"/>
    <w:rsid w:val="0001706E"/>
    <w:rsid w:val="000210DE"/>
    <w:rsid w:val="00021ADF"/>
    <w:rsid w:val="00022547"/>
    <w:rsid w:val="000227E0"/>
    <w:rsid w:val="0002587B"/>
    <w:rsid w:val="0002734A"/>
    <w:rsid w:val="00032904"/>
    <w:rsid w:val="000345A8"/>
    <w:rsid w:val="000348EA"/>
    <w:rsid w:val="0003701C"/>
    <w:rsid w:val="00037E4E"/>
    <w:rsid w:val="000421F7"/>
    <w:rsid w:val="00042800"/>
    <w:rsid w:val="00042A4F"/>
    <w:rsid w:val="00042E27"/>
    <w:rsid w:val="00043629"/>
    <w:rsid w:val="00043749"/>
    <w:rsid w:val="00044BB8"/>
    <w:rsid w:val="00045C13"/>
    <w:rsid w:val="00054F52"/>
    <w:rsid w:val="00056D12"/>
    <w:rsid w:val="0005755D"/>
    <w:rsid w:val="00057C5E"/>
    <w:rsid w:val="000632AD"/>
    <w:rsid w:val="00064618"/>
    <w:rsid w:val="00065697"/>
    <w:rsid w:val="0006644C"/>
    <w:rsid w:val="000675FA"/>
    <w:rsid w:val="0007209F"/>
    <w:rsid w:val="00072EE9"/>
    <w:rsid w:val="000743C8"/>
    <w:rsid w:val="000747C8"/>
    <w:rsid w:val="00074F02"/>
    <w:rsid w:val="00077006"/>
    <w:rsid w:val="00077714"/>
    <w:rsid w:val="00080037"/>
    <w:rsid w:val="00080BAF"/>
    <w:rsid w:val="000814CA"/>
    <w:rsid w:val="000821A3"/>
    <w:rsid w:val="000836BB"/>
    <w:rsid w:val="00084A4F"/>
    <w:rsid w:val="00085AFA"/>
    <w:rsid w:val="00087A44"/>
    <w:rsid w:val="00087D83"/>
    <w:rsid w:val="00091328"/>
    <w:rsid w:val="00091F0D"/>
    <w:rsid w:val="000942A5"/>
    <w:rsid w:val="00095218"/>
    <w:rsid w:val="000961A5"/>
    <w:rsid w:val="0009743B"/>
    <w:rsid w:val="000A03B8"/>
    <w:rsid w:val="000A0CAD"/>
    <w:rsid w:val="000A3259"/>
    <w:rsid w:val="000A3F29"/>
    <w:rsid w:val="000A57FE"/>
    <w:rsid w:val="000B0A99"/>
    <w:rsid w:val="000B1B7C"/>
    <w:rsid w:val="000B202A"/>
    <w:rsid w:val="000B3E82"/>
    <w:rsid w:val="000B3F18"/>
    <w:rsid w:val="000B3FFC"/>
    <w:rsid w:val="000B67F2"/>
    <w:rsid w:val="000B6D58"/>
    <w:rsid w:val="000B76DE"/>
    <w:rsid w:val="000C049B"/>
    <w:rsid w:val="000C0C96"/>
    <w:rsid w:val="000C0E66"/>
    <w:rsid w:val="000C12BF"/>
    <w:rsid w:val="000C4E35"/>
    <w:rsid w:val="000C63C0"/>
    <w:rsid w:val="000D0534"/>
    <w:rsid w:val="000D0C7A"/>
    <w:rsid w:val="000D32AD"/>
    <w:rsid w:val="000D3488"/>
    <w:rsid w:val="000D3A31"/>
    <w:rsid w:val="000D46DF"/>
    <w:rsid w:val="000D5F0C"/>
    <w:rsid w:val="000D7ACB"/>
    <w:rsid w:val="000D7F95"/>
    <w:rsid w:val="000E1085"/>
    <w:rsid w:val="000E194B"/>
    <w:rsid w:val="000E31E3"/>
    <w:rsid w:val="000E3668"/>
    <w:rsid w:val="000E5E4B"/>
    <w:rsid w:val="000F3785"/>
    <w:rsid w:val="000F45AF"/>
    <w:rsid w:val="000F5796"/>
    <w:rsid w:val="000F7984"/>
    <w:rsid w:val="00102350"/>
    <w:rsid w:val="00103526"/>
    <w:rsid w:val="001036B0"/>
    <w:rsid w:val="00104480"/>
    <w:rsid w:val="00110593"/>
    <w:rsid w:val="00121562"/>
    <w:rsid w:val="001217AB"/>
    <w:rsid w:val="001228AA"/>
    <w:rsid w:val="00124915"/>
    <w:rsid w:val="00125764"/>
    <w:rsid w:val="001265BA"/>
    <w:rsid w:val="001300BC"/>
    <w:rsid w:val="00130325"/>
    <w:rsid w:val="001307E3"/>
    <w:rsid w:val="00130A0B"/>
    <w:rsid w:val="00130D0C"/>
    <w:rsid w:val="00131209"/>
    <w:rsid w:val="00131362"/>
    <w:rsid w:val="00132A36"/>
    <w:rsid w:val="00136A38"/>
    <w:rsid w:val="00136C95"/>
    <w:rsid w:val="0013742E"/>
    <w:rsid w:val="0014013B"/>
    <w:rsid w:val="00141636"/>
    <w:rsid w:val="00144A19"/>
    <w:rsid w:val="00145636"/>
    <w:rsid w:val="00147707"/>
    <w:rsid w:val="00147BE7"/>
    <w:rsid w:val="001500A5"/>
    <w:rsid w:val="00150AA1"/>
    <w:rsid w:val="001514A2"/>
    <w:rsid w:val="00154D78"/>
    <w:rsid w:val="00156EDE"/>
    <w:rsid w:val="00157162"/>
    <w:rsid w:val="001574C6"/>
    <w:rsid w:val="001615F9"/>
    <w:rsid w:val="001620BF"/>
    <w:rsid w:val="001620C7"/>
    <w:rsid w:val="00162278"/>
    <w:rsid w:val="00162A47"/>
    <w:rsid w:val="00163079"/>
    <w:rsid w:val="00163C21"/>
    <w:rsid w:val="001651C2"/>
    <w:rsid w:val="0016560C"/>
    <w:rsid w:val="00165ADA"/>
    <w:rsid w:val="00165CED"/>
    <w:rsid w:val="00166DCD"/>
    <w:rsid w:val="0017076E"/>
    <w:rsid w:val="00175D82"/>
    <w:rsid w:val="00177294"/>
    <w:rsid w:val="00177C28"/>
    <w:rsid w:val="00180ABD"/>
    <w:rsid w:val="00180ED2"/>
    <w:rsid w:val="00182BCB"/>
    <w:rsid w:val="00187E24"/>
    <w:rsid w:val="00190444"/>
    <w:rsid w:val="001915EE"/>
    <w:rsid w:val="0019361A"/>
    <w:rsid w:val="00195AE2"/>
    <w:rsid w:val="00196153"/>
    <w:rsid w:val="0019668D"/>
    <w:rsid w:val="001A25CC"/>
    <w:rsid w:val="001A2BF5"/>
    <w:rsid w:val="001A411A"/>
    <w:rsid w:val="001A4184"/>
    <w:rsid w:val="001A51A7"/>
    <w:rsid w:val="001A7EAD"/>
    <w:rsid w:val="001B0C84"/>
    <w:rsid w:val="001B2D0B"/>
    <w:rsid w:val="001B397B"/>
    <w:rsid w:val="001B43B7"/>
    <w:rsid w:val="001B4553"/>
    <w:rsid w:val="001B5DF0"/>
    <w:rsid w:val="001B7075"/>
    <w:rsid w:val="001C0C1B"/>
    <w:rsid w:val="001C330F"/>
    <w:rsid w:val="001C5A3C"/>
    <w:rsid w:val="001C78A4"/>
    <w:rsid w:val="001C7A09"/>
    <w:rsid w:val="001C7D51"/>
    <w:rsid w:val="001D08DB"/>
    <w:rsid w:val="001D1735"/>
    <w:rsid w:val="001D1CC2"/>
    <w:rsid w:val="001D1E60"/>
    <w:rsid w:val="001D2074"/>
    <w:rsid w:val="001D64C7"/>
    <w:rsid w:val="001D6AC8"/>
    <w:rsid w:val="001D6E64"/>
    <w:rsid w:val="001D738D"/>
    <w:rsid w:val="001D7616"/>
    <w:rsid w:val="001E36E3"/>
    <w:rsid w:val="001E425D"/>
    <w:rsid w:val="001E4640"/>
    <w:rsid w:val="001F2DFA"/>
    <w:rsid w:val="001F4006"/>
    <w:rsid w:val="001F4982"/>
    <w:rsid w:val="001F5131"/>
    <w:rsid w:val="001F616F"/>
    <w:rsid w:val="00200196"/>
    <w:rsid w:val="00200310"/>
    <w:rsid w:val="0020315E"/>
    <w:rsid w:val="002034AE"/>
    <w:rsid w:val="00204E78"/>
    <w:rsid w:val="00206D26"/>
    <w:rsid w:val="00210C3E"/>
    <w:rsid w:val="00213311"/>
    <w:rsid w:val="00215CF1"/>
    <w:rsid w:val="0021604C"/>
    <w:rsid w:val="002204CF"/>
    <w:rsid w:val="0022266B"/>
    <w:rsid w:val="00223284"/>
    <w:rsid w:val="002240DD"/>
    <w:rsid w:val="00224378"/>
    <w:rsid w:val="00224678"/>
    <w:rsid w:val="00225498"/>
    <w:rsid w:val="00226981"/>
    <w:rsid w:val="00227426"/>
    <w:rsid w:val="00227DF5"/>
    <w:rsid w:val="00227EC2"/>
    <w:rsid w:val="0023103A"/>
    <w:rsid w:val="002347B8"/>
    <w:rsid w:val="00234C1C"/>
    <w:rsid w:val="00236399"/>
    <w:rsid w:val="00237856"/>
    <w:rsid w:val="00240ECF"/>
    <w:rsid w:val="00241945"/>
    <w:rsid w:val="00241D2A"/>
    <w:rsid w:val="00243462"/>
    <w:rsid w:val="00243A38"/>
    <w:rsid w:val="0024769C"/>
    <w:rsid w:val="002478AA"/>
    <w:rsid w:val="00250114"/>
    <w:rsid w:val="00250686"/>
    <w:rsid w:val="00250B70"/>
    <w:rsid w:val="00255F25"/>
    <w:rsid w:val="00257C1C"/>
    <w:rsid w:val="002601A6"/>
    <w:rsid w:val="0026257B"/>
    <w:rsid w:val="00263791"/>
    <w:rsid w:val="00264FB1"/>
    <w:rsid w:val="00265805"/>
    <w:rsid w:val="002667E0"/>
    <w:rsid w:val="00271181"/>
    <w:rsid w:val="0027316C"/>
    <w:rsid w:val="00275215"/>
    <w:rsid w:val="00275CAA"/>
    <w:rsid w:val="002760AA"/>
    <w:rsid w:val="002812F2"/>
    <w:rsid w:val="00281D35"/>
    <w:rsid w:val="00281DA1"/>
    <w:rsid w:val="00283946"/>
    <w:rsid w:val="00283A46"/>
    <w:rsid w:val="00283CD6"/>
    <w:rsid w:val="00283FE8"/>
    <w:rsid w:val="00286183"/>
    <w:rsid w:val="0028682C"/>
    <w:rsid w:val="002949F2"/>
    <w:rsid w:val="00296F02"/>
    <w:rsid w:val="00297392"/>
    <w:rsid w:val="00297793"/>
    <w:rsid w:val="002A05FF"/>
    <w:rsid w:val="002A1E90"/>
    <w:rsid w:val="002A47FB"/>
    <w:rsid w:val="002A5C3B"/>
    <w:rsid w:val="002A6DF0"/>
    <w:rsid w:val="002B0E94"/>
    <w:rsid w:val="002B3391"/>
    <w:rsid w:val="002B5356"/>
    <w:rsid w:val="002B53DB"/>
    <w:rsid w:val="002B599E"/>
    <w:rsid w:val="002B6D6B"/>
    <w:rsid w:val="002B7CD3"/>
    <w:rsid w:val="002C0AD7"/>
    <w:rsid w:val="002C453B"/>
    <w:rsid w:val="002C651A"/>
    <w:rsid w:val="002C6C88"/>
    <w:rsid w:val="002C6EB2"/>
    <w:rsid w:val="002C7AA8"/>
    <w:rsid w:val="002D10C2"/>
    <w:rsid w:val="002D192E"/>
    <w:rsid w:val="002D20B5"/>
    <w:rsid w:val="002D364A"/>
    <w:rsid w:val="002D500E"/>
    <w:rsid w:val="002D5ABB"/>
    <w:rsid w:val="002E0272"/>
    <w:rsid w:val="002E0545"/>
    <w:rsid w:val="002E3854"/>
    <w:rsid w:val="002E54D1"/>
    <w:rsid w:val="002E61D0"/>
    <w:rsid w:val="002E7E16"/>
    <w:rsid w:val="002F13C6"/>
    <w:rsid w:val="002F1D35"/>
    <w:rsid w:val="002F2E04"/>
    <w:rsid w:val="002F416B"/>
    <w:rsid w:val="002F53B0"/>
    <w:rsid w:val="002F632B"/>
    <w:rsid w:val="002F73FC"/>
    <w:rsid w:val="00301C47"/>
    <w:rsid w:val="0030544D"/>
    <w:rsid w:val="0030702B"/>
    <w:rsid w:val="003075FC"/>
    <w:rsid w:val="0031120C"/>
    <w:rsid w:val="003136A3"/>
    <w:rsid w:val="00313C87"/>
    <w:rsid w:val="00314B71"/>
    <w:rsid w:val="0032057D"/>
    <w:rsid w:val="00322454"/>
    <w:rsid w:val="00322DFD"/>
    <w:rsid w:val="00323613"/>
    <w:rsid w:val="003253AC"/>
    <w:rsid w:val="00325C5A"/>
    <w:rsid w:val="00330727"/>
    <w:rsid w:val="0033079E"/>
    <w:rsid w:val="00330F99"/>
    <w:rsid w:val="00336706"/>
    <w:rsid w:val="00337154"/>
    <w:rsid w:val="00341BDA"/>
    <w:rsid w:val="00341F05"/>
    <w:rsid w:val="00342C77"/>
    <w:rsid w:val="00342CD6"/>
    <w:rsid w:val="00342E95"/>
    <w:rsid w:val="0034366F"/>
    <w:rsid w:val="003469BC"/>
    <w:rsid w:val="00351AA2"/>
    <w:rsid w:val="003525C4"/>
    <w:rsid w:val="0035283F"/>
    <w:rsid w:val="003535D8"/>
    <w:rsid w:val="003579A9"/>
    <w:rsid w:val="00357F7E"/>
    <w:rsid w:val="00361E2D"/>
    <w:rsid w:val="00364B05"/>
    <w:rsid w:val="0036634A"/>
    <w:rsid w:val="00366759"/>
    <w:rsid w:val="00367072"/>
    <w:rsid w:val="00372322"/>
    <w:rsid w:val="0037389B"/>
    <w:rsid w:val="00374E91"/>
    <w:rsid w:val="00375312"/>
    <w:rsid w:val="00375B47"/>
    <w:rsid w:val="00377567"/>
    <w:rsid w:val="0038049D"/>
    <w:rsid w:val="00382735"/>
    <w:rsid w:val="00383602"/>
    <w:rsid w:val="0038385D"/>
    <w:rsid w:val="00387D78"/>
    <w:rsid w:val="00390A39"/>
    <w:rsid w:val="00393004"/>
    <w:rsid w:val="00393999"/>
    <w:rsid w:val="003951A5"/>
    <w:rsid w:val="00396282"/>
    <w:rsid w:val="003A1754"/>
    <w:rsid w:val="003A2353"/>
    <w:rsid w:val="003A2D0B"/>
    <w:rsid w:val="003A2E01"/>
    <w:rsid w:val="003A4BA2"/>
    <w:rsid w:val="003A542E"/>
    <w:rsid w:val="003A6B71"/>
    <w:rsid w:val="003A7A04"/>
    <w:rsid w:val="003B0772"/>
    <w:rsid w:val="003B15DE"/>
    <w:rsid w:val="003B2F82"/>
    <w:rsid w:val="003B4C96"/>
    <w:rsid w:val="003B504E"/>
    <w:rsid w:val="003B77CC"/>
    <w:rsid w:val="003B7DAF"/>
    <w:rsid w:val="003B7FEC"/>
    <w:rsid w:val="003C3AFD"/>
    <w:rsid w:val="003C4BB2"/>
    <w:rsid w:val="003C51A8"/>
    <w:rsid w:val="003C6AEE"/>
    <w:rsid w:val="003C715B"/>
    <w:rsid w:val="003C71F4"/>
    <w:rsid w:val="003C7555"/>
    <w:rsid w:val="003D0183"/>
    <w:rsid w:val="003D0EE0"/>
    <w:rsid w:val="003D31BF"/>
    <w:rsid w:val="003E0A89"/>
    <w:rsid w:val="003E175F"/>
    <w:rsid w:val="003E2AA7"/>
    <w:rsid w:val="003E33BB"/>
    <w:rsid w:val="003E3560"/>
    <w:rsid w:val="003E3C31"/>
    <w:rsid w:val="003E40BA"/>
    <w:rsid w:val="003E5DB2"/>
    <w:rsid w:val="003E66E1"/>
    <w:rsid w:val="003E7619"/>
    <w:rsid w:val="003F068E"/>
    <w:rsid w:val="003F0E1D"/>
    <w:rsid w:val="003F1B41"/>
    <w:rsid w:val="003F26A7"/>
    <w:rsid w:val="003F29E1"/>
    <w:rsid w:val="003F2F92"/>
    <w:rsid w:val="003F4E94"/>
    <w:rsid w:val="003F5499"/>
    <w:rsid w:val="003F67B8"/>
    <w:rsid w:val="003F696F"/>
    <w:rsid w:val="003F7FCA"/>
    <w:rsid w:val="004014E3"/>
    <w:rsid w:val="0040173A"/>
    <w:rsid w:val="00401BDA"/>
    <w:rsid w:val="00401E8B"/>
    <w:rsid w:val="0040256E"/>
    <w:rsid w:val="00402AC3"/>
    <w:rsid w:val="00402D23"/>
    <w:rsid w:val="00403F19"/>
    <w:rsid w:val="00404CFE"/>
    <w:rsid w:val="0040575C"/>
    <w:rsid w:val="0040639D"/>
    <w:rsid w:val="00407E26"/>
    <w:rsid w:val="00410D27"/>
    <w:rsid w:val="00412582"/>
    <w:rsid w:val="00413112"/>
    <w:rsid w:val="00413FC9"/>
    <w:rsid w:val="00414894"/>
    <w:rsid w:val="00414BA9"/>
    <w:rsid w:val="004156CB"/>
    <w:rsid w:val="004214C1"/>
    <w:rsid w:val="00423408"/>
    <w:rsid w:val="00424DC2"/>
    <w:rsid w:val="00434919"/>
    <w:rsid w:val="004359A4"/>
    <w:rsid w:val="0043644C"/>
    <w:rsid w:val="004370D8"/>
    <w:rsid w:val="004372F3"/>
    <w:rsid w:val="004379CF"/>
    <w:rsid w:val="004379FF"/>
    <w:rsid w:val="004415F1"/>
    <w:rsid w:val="00441E71"/>
    <w:rsid w:val="00443F1D"/>
    <w:rsid w:val="00446607"/>
    <w:rsid w:val="004475B5"/>
    <w:rsid w:val="00447BD4"/>
    <w:rsid w:val="00447C66"/>
    <w:rsid w:val="00450E90"/>
    <w:rsid w:val="00453F8B"/>
    <w:rsid w:val="00455FEA"/>
    <w:rsid w:val="00456579"/>
    <w:rsid w:val="004578F2"/>
    <w:rsid w:val="00461533"/>
    <w:rsid w:val="00462113"/>
    <w:rsid w:val="00462EB6"/>
    <w:rsid w:val="00463652"/>
    <w:rsid w:val="0046390C"/>
    <w:rsid w:val="00463CBC"/>
    <w:rsid w:val="004645A7"/>
    <w:rsid w:val="004649D8"/>
    <w:rsid w:val="00464C27"/>
    <w:rsid w:val="00465259"/>
    <w:rsid w:val="004657D7"/>
    <w:rsid w:val="00465EE9"/>
    <w:rsid w:val="00466F10"/>
    <w:rsid w:val="00470C46"/>
    <w:rsid w:val="0047103D"/>
    <w:rsid w:val="00471B1B"/>
    <w:rsid w:val="004739D7"/>
    <w:rsid w:val="004739EF"/>
    <w:rsid w:val="00473C2E"/>
    <w:rsid w:val="004743DE"/>
    <w:rsid w:val="00474BB6"/>
    <w:rsid w:val="004759A6"/>
    <w:rsid w:val="0048218F"/>
    <w:rsid w:val="00482D7A"/>
    <w:rsid w:val="00483D2F"/>
    <w:rsid w:val="00484C1B"/>
    <w:rsid w:val="00485544"/>
    <w:rsid w:val="00485ED6"/>
    <w:rsid w:val="00486F68"/>
    <w:rsid w:val="004923B1"/>
    <w:rsid w:val="00492582"/>
    <w:rsid w:val="00494398"/>
    <w:rsid w:val="004962A2"/>
    <w:rsid w:val="004965EF"/>
    <w:rsid w:val="00497A16"/>
    <w:rsid w:val="00497BB5"/>
    <w:rsid w:val="004A149B"/>
    <w:rsid w:val="004A271A"/>
    <w:rsid w:val="004A2C4C"/>
    <w:rsid w:val="004A3559"/>
    <w:rsid w:val="004A37E3"/>
    <w:rsid w:val="004A4B7E"/>
    <w:rsid w:val="004A4C99"/>
    <w:rsid w:val="004A52A8"/>
    <w:rsid w:val="004A755D"/>
    <w:rsid w:val="004B0D71"/>
    <w:rsid w:val="004B36A9"/>
    <w:rsid w:val="004B3B57"/>
    <w:rsid w:val="004B5921"/>
    <w:rsid w:val="004B7663"/>
    <w:rsid w:val="004C0027"/>
    <w:rsid w:val="004C29BE"/>
    <w:rsid w:val="004C3F80"/>
    <w:rsid w:val="004C5C59"/>
    <w:rsid w:val="004C67B4"/>
    <w:rsid w:val="004C78DA"/>
    <w:rsid w:val="004D1607"/>
    <w:rsid w:val="004D32DE"/>
    <w:rsid w:val="004D3B56"/>
    <w:rsid w:val="004D3E7F"/>
    <w:rsid w:val="004D6E21"/>
    <w:rsid w:val="004D73DD"/>
    <w:rsid w:val="004E0CB0"/>
    <w:rsid w:val="004E1A93"/>
    <w:rsid w:val="004E1B23"/>
    <w:rsid w:val="004E3489"/>
    <w:rsid w:val="004E36B3"/>
    <w:rsid w:val="004E4CCC"/>
    <w:rsid w:val="004E6A6F"/>
    <w:rsid w:val="004E7799"/>
    <w:rsid w:val="004E7F22"/>
    <w:rsid w:val="004F2AA5"/>
    <w:rsid w:val="004F32DB"/>
    <w:rsid w:val="004F64F2"/>
    <w:rsid w:val="004F7C53"/>
    <w:rsid w:val="005005B0"/>
    <w:rsid w:val="00502D81"/>
    <w:rsid w:val="0050347E"/>
    <w:rsid w:val="00503F8D"/>
    <w:rsid w:val="005044C5"/>
    <w:rsid w:val="00504FA6"/>
    <w:rsid w:val="00505453"/>
    <w:rsid w:val="00505728"/>
    <w:rsid w:val="005058CB"/>
    <w:rsid w:val="00505D76"/>
    <w:rsid w:val="00506D84"/>
    <w:rsid w:val="005070A7"/>
    <w:rsid w:val="0050797F"/>
    <w:rsid w:val="00514497"/>
    <w:rsid w:val="00515375"/>
    <w:rsid w:val="00515F5B"/>
    <w:rsid w:val="00517E4C"/>
    <w:rsid w:val="00520E83"/>
    <w:rsid w:val="00520FF5"/>
    <w:rsid w:val="00521442"/>
    <w:rsid w:val="005226C7"/>
    <w:rsid w:val="00522C15"/>
    <w:rsid w:val="00522E3A"/>
    <w:rsid w:val="00523702"/>
    <w:rsid w:val="00524B4C"/>
    <w:rsid w:val="00524EA8"/>
    <w:rsid w:val="00526AB9"/>
    <w:rsid w:val="005302A7"/>
    <w:rsid w:val="0053076D"/>
    <w:rsid w:val="00531729"/>
    <w:rsid w:val="00533E8A"/>
    <w:rsid w:val="005411C3"/>
    <w:rsid w:val="00541ACB"/>
    <w:rsid w:val="0054268D"/>
    <w:rsid w:val="00543A48"/>
    <w:rsid w:val="00544C65"/>
    <w:rsid w:val="00544DF0"/>
    <w:rsid w:val="00545C51"/>
    <w:rsid w:val="005462C2"/>
    <w:rsid w:val="00546B2A"/>
    <w:rsid w:val="00550F8B"/>
    <w:rsid w:val="00555499"/>
    <w:rsid w:val="005561C3"/>
    <w:rsid w:val="005576DE"/>
    <w:rsid w:val="0056346B"/>
    <w:rsid w:val="00565951"/>
    <w:rsid w:val="005721DD"/>
    <w:rsid w:val="00572487"/>
    <w:rsid w:val="00573002"/>
    <w:rsid w:val="005739E1"/>
    <w:rsid w:val="00573F7B"/>
    <w:rsid w:val="005754C0"/>
    <w:rsid w:val="00576D7F"/>
    <w:rsid w:val="00576F5D"/>
    <w:rsid w:val="00580364"/>
    <w:rsid w:val="00581200"/>
    <w:rsid w:val="00582A59"/>
    <w:rsid w:val="00582C85"/>
    <w:rsid w:val="005845BA"/>
    <w:rsid w:val="0058556B"/>
    <w:rsid w:val="00585B32"/>
    <w:rsid w:val="00585F0B"/>
    <w:rsid w:val="005869BF"/>
    <w:rsid w:val="00586CC5"/>
    <w:rsid w:val="00592033"/>
    <w:rsid w:val="005921DB"/>
    <w:rsid w:val="00593CD6"/>
    <w:rsid w:val="00595666"/>
    <w:rsid w:val="00595701"/>
    <w:rsid w:val="005A1BCB"/>
    <w:rsid w:val="005A2DC1"/>
    <w:rsid w:val="005A4E7C"/>
    <w:rsid w:val="005A5E24"/>
    <w:rsid w:val="005A7796"/>
    <w:rsid w:val="005B212E"/>
    <w:rsid w:val="005B2BE6"/>
    <w:rsid w:val="005B4FA4"/>
    <w:rsid w:val="005B5649"/>
    <w:rsid w:val="005B68DE"/>
    <w:rsid w:val="005B6F24"/>
    <w:rsid w:val="005B704B"/>
    <w:rsid w:val="005C0823"/>
    <w:rsid w:val="005C1695"/>
    <w:rsid w:val="005C30C7"/>
    <w:rsid w:val="005C3811"/>
    <w:rsid w:val="005C3EA0"/>
    <w:rsid w:val="005C5B40"/>
    <w:rsid w:val="005C5C0C"/>
    <w:rsid w:val="005C6BD9"/>
    <w:rsid w:val="005C78AC"/>
    <w:rsid w:val="005D10C3"/>
    <w:rsid w:val="005D15AA"/>
    <w:rsid w:val="005D1876"/>
    <w:rsid w:val="005D1DC9"/>
    <w:rsid w:val="005D212F"/>
    <w:rsid w:val="005D2B31"/>
    <w:rsid w:val="005D2C03"/>
    <w:rsid w:val="005D313D"/>
    <w:rsid w:val="005D577B"/>
    <w:rsid w:val="005D6243"/>
    <w:rsid w:val="005D6FB7"/>
    <w:rsid w:val="005E0906"/>
    <w:rsid w:val="005E0F82"/>
    <w:rsid w:val="005E182C"/>
    <w:rsid w:val="005E23CE"/>
    <w:rsid w:val="005E45F5"/>
    <w:rsid w:val="005E4EBF"/>
    <w:rsid w:val="005E5AA1"/>
    <w:rsid w:val="005E5B65"/>
    <w:rsid w:val="005E6CAF"/>
    <w:rsid w:val="005F0DEF"/>
    <w:rsid w:val="005F1C6B"/>
    <w:rsid w:val="005F22EE"/>
    <w:rsid w:val="005F2AAF"/>
    <w:rsid w:val="005F2C35"/>
    <w:rsid w:val="005F2D67"/>
    <w:rsid w:val="005F2EC4"/>
    <w:rsid w:val="005F3F3F"/>
    <w:rsid w:val="005F5C02"/>
    <w:rsid w:val="006003A8"/>
    <w:rsid w:val="006016F3"/>
    <w:rsid w:val="006048B0"/>
    <w:rsid w:val="00605AF7"/>
    <w:rsid w:val="006067F0"/>
    <w:rsid w:val="00607B58"/>
    <w:rsid w:val="00612487"/>
    <w:rsid w:val="00612752"/>
    <w:rsid w:val="00613F63"/>
    <w:rsid w:val="006140FA"/>
    <w:rsid w:val="00615E01"/>
    <w:rsid w:val="00616070"/>
    <w:rsid w:val="006171C6"/>
    <w:rsid w:val="00617319"/>
    <w:rsid w:val="0062045A"/>
    <w:rsid w:val="0062248C"/>
    <w:rsid w:val="0062464F"/>
    <w:rsid w:val="00626BDD"/>
    <w:rsid w:val="006279E8"/>
    <w:rsid w:val="00627FA4"/>
    <w:rsid w:val="006300FF"/>
    <w:rsid w:val="0063208E"/>
    <w:rsid w:val="00634976"/>
    <w:rsid w:val="00636503"/>
    <w:rsid w:val="00636AB6"/>
    <w:rsid w:val="00636D84"/>
    <w:rsid w:val="00636F5D"/>
    <w:rsid w:val="00640BB7"/>
    <w:rsid w:val="00640C87"/>
    <w:rsid w:val="00640D7F"/>
    <w:rsid w:val="006432B1"/>
    <w:rsid w:val="00643F66"/>
    <w:rsid w:val="00646358"/>
    <w:rsid w:val="0064639D"/>
    <w:rsid w:val="0064699A"/>
    <w:rsid w:val="00646C25"/>
    <w:rsid w:val="00647DA4"/>
    <w:rsid w:val="006510F4"/>
    <w:rsid w:val="00656C48"/>
    <w:rsid w:val="0065786F"/>
    <w:rsid w:val="00657B71"/>
    <w:rsid w:val="006602B1"/>
    <w:rsid w:val="0066487B"/>
    <w:rsid w:val="00665DEF"/>
    <w:rsid w:val="00671093"/>
    <w:rsid w:val="00671617"/>
    <w:rsid w:val="00671F7D"/>
    <w:rsid w:val="0067288B"/>
    <w:rsid w:val="0067458A"/>
    <w:rsid w:val="00674E88"/>
    <w:rsid w:val="00675FC1"/>
    <w:rsid w:val="0068002E"/>
    <w:rsid w:val="0068055A"/>
    <w:rsid w:val="006806D9"/>
    <w:rsid w:val="00681BEC"/>
    <w:rsid w:val="00685E13"/>
    <w:rsid w:val="00686015"/>
    <w:rsid w:val="00687651"/>
    <w:rsid w:val="00691160"/>
    <w:rsid w:val="006913FC"/>
    <w:rsid w:val="00692E73"/>
    <w:rsid w:val="0069751F"/>
    <w:rsid w:val="00697628"/>
    <w:rsid w:val="006979C2"/>
    <w:rsid w:val="006A39AD"/>
    <w:rsid w:val="006A43CE"/>
    <w:rsid w:val="006A5061"/>
    <w:rsid w:val="006A53FE"/>
    <w:rsid w:val="006B00B7"/>
    <w:rsid w:val="006B04FB"/>
    <w:rsid w:val="006B0A63"/>
    <w:rsid w:val="006B3933"/>
    <w:rsid w:val="006B58EE"/>
    <w:rsid w:val="006C2B0D"/>
    <w:rsid w:val="006C35CC"/>
    <w:rsid w:val="006C4609"/>
    <w:rsid w:val="006D0017"/>
    <w:rsid w:val="006D1952"/>
    <w:rsid w:val="006D4A44"/>
    <w:rsid w:val="006E0B96"/>
    <w:rsid w:val="006E0FC4"/>
    <w:rsid w:val="006E1EA9"/>
    <w:rsid w:val="006E2527"/>
    <w:rsid w:val="006E4182"/>
    <w:rsid w:val="006E4B23"/>
    <w:rsid w:val="006E4D8D"/>
    <w:rsid w:val="006E6435"/>
    <w:rsid w:val="006E6680"/>
    <w:rsid w:val="006E69D8"/>
    <w:rsid w:val="006E770B"/>
    <w:rsid w:val="006F0764"/>
    <w:rsid w:val="006F257C"/>
    <w:rsid w:val="006F483E"/>
    <w:rsid w:val="006F71B8"/>
    <w:rsid w:val="00702CFA"/>
    <w:rsid w:val="00705663"/>
    <w:rsid w:val="00710439"/>
    <w:rsid w:val="0071117A"/>
    <w:rsid w:val="00712947"/>
    <w:rsid w:val="00717D09"/>
    <w:rsid w:val="007222FE"/>
    <w:rsid w:val="00722FEB"/>
    <w:rsid w:val="00723DEA"/>
    <w:rsid w:val="00730424"/>
    <w:rsid w:val="00731B87"/>
    <w:rsid w:val="00734298"/>
    <w:rsid w:val="00735EA0"/>
    <w:rsid w:val="007371F2"/>
    <w:rsid w:val="00737B7F"/>
    <w:rsid w:val="00740778"/>
    <w:rsid w:val="0074329A"/>
    <w:rsid w:val="00743B86"/>
    <w:rsid w:val="007445E1"/>
    <w:rsid w:val="00747A3C"/>
    <w:rsid w:val="00750383"/>
    <w:rsid w:val="007524BD"/>
    <w:rsid w:val="007525AA"/>
    <w:rsid w:val="00753CE2"/>
    <w:rsid w:val="00756DBD"/>
    <w:rsid w:val="00757A07"/>
    <w:rsid w:val="00761511"/>
    <w:rsid w:val="0076154A"/>
    <w:rsid w:val="00761717"/>
    <w:rsid w:val="00761B66"/>
    <w:rsid w:val="00762672"/>
    <w:rsid w:val="007702EE"/>
    <w:rsid w:val="0077109C"/>
    <w:rsid w:val="00771486"/>
    <w:rsid w:val="0077153B"/>
    <w:rsid w:val="0077365F"/>
    <w:rsid w:val="00774679"/>
    <w:rsid w:val="00780B59"/>
    <w:rsid w:val="00780F07"/>
    <w:rsid w:val="0078204A"/>
    <w:rsid w:val="00785DC5"/>
    <w:rsid w:val="00786F95"/>
    <w:rsid w:val="0078755B"/>
    <w:rsid w:val="007917A8"/>
    <w:rsid w:val="00791A83"/>
    <w:rsid w:val="0079213E"/>
    <w:rsid w:val="0079262A"/>
    <w:rsid w:val="00793268"/>
    <w:rsid w:val="00793F8E"/>
    <w:rsid w:val="0079502D"/>
    <w:rsid w:val="00795FF2"/>
    <w:rsid w:val="007A1589"/>
    <w:rsid w:val="007A1EE6"/>
    <w:rsid w:val="007A634C"/>
    <w:rsid w:val="007A64B9"/>
    <w:rsid w:val="007A6E53"/>
    <w:rsid w:val="007B02B3"/>
    <w:rsid w:val="007B21EB"/>
    <w:rsid w:val="007B3108"/>
    <w:rsid w:val="007B3E42"/>
    <w:rsid w:val="007B77F3"/>
    <w:rsid w:val="007C07EE"/>
    <w:rsid w:val="007C44BD"/>
    <w:rsid w:val="007C4733"/>
    <w:rsid w:val="007C4935"/>
    <w:rsid w:val="007C4CD1"/>
    <w:rsid w:val="007C5AA3"/>
    <w:rsid w:val="007C748C"/>
    <w:rsid w:val="007D0AED"/>
    <w:rsid w:val="007D111C"/>
    <w:rsid w:val="007D2B97"/>
    <w:rsid w:val="007D43AA"/>
    <w:rsid w:val="007E0EE3"/>
    <w:rsid w:val="007E1D35"/>
    <w:rsid w:val="007E267B"/>
    <w:rsid w:val="007E3426"/>
    <w:rsid w:val="007E37B5"/>
    <w:rsid w:val="007E4566"/>
    <w:rsid w:val="007E4BEB"/>
    <w:rsid w:val="007E5B9D"/>
    <w:rsid w:val="007F014D"/>
    <w:rsid w:val="007F4231"/>
    <w:rsid w:val="007F440A"/>
    <w:rsid w:val="007F4619"/>
    <w:rsid w:val="007F57B5"/>
    <w:rsid w:val="007F5E2F"/>
    <w:rsid w:val="007F7564"/>
    <w:rsid w:val="0080018F"/>
    <w:rsid w:val="008005EF"/>
    <w:rsid w:val="008008EB"/>
    <w:rsid w:val="00802A2F"/>
    <w:rsid w:val="008033A0"/>
    <w:rsid w:val="00803CDD"/>
    <w:rsid w:val="0080462E"/>
    <w:rsid w:val="00804F3A"/>
    <w:rsid w:val="008055BF"/>
    <w:rsid w:val="00806165"/>
    <w:rsid w:val="00806218"/>
    <w:rsid w:val="00807B3D"/>
    <w:rsid w:val="00807F2C"/>
    <w:rsid w:val="008104D0"/>
    <w:rsid w:val="008108E1"/>
    <w:rsid w:val="0081111D"/>
    <w:rsid w:val="00811CB6"/>
    <w:rsid w:val="00814741"/>
    <w:rsid w:val="0081767B"/>
    <w:rsid w:val="008329CC"/>
    <w:rsid w:val="00832D70"/>
    <w:rsid w:val="00836C20"/>
    <w:rsid w:val="008435D0"/>
    <w:rsid w:val="00844B2D"/>
    <w:rsid w:val="00847CA7"/>
    <w:rsid w:val="00854C04"/>
    <w:rsid w:val="00854DF2"/>
    <w:rsid w:val="00855E72"/>
    <w:rsid w:val="0086118D"/>
    <w:rsid w:val="00861303"/>
    <w:rsid w:val="00861ED3"/>
    <w:rsid w:val="008624ED"/>
    <w:rsid w:val="00862B28"/>
    <w:rsid w:val="00863936"/>
    <w:rsid w:val="00864B4A"/>
    <w:rsid w:val="00864DB2"/>
    <w:rsid w:val="00864E90"/>
    <w:rsid w:val="00867CD6"/>
    <w:rsid w:val="00870DE7"/>
    <w:rsid w:val="0087179A"/>
    <w:rsid w:val="0087301F"/>
    <w:rsid w:val="008732E2"/>
    <w:rsid w:val="00876C1E"/>
    <w:rsid w:val="008831D4"/>
    <w:rsid w:val="00883F60"/>
    <w:rsid w:val="008841EA"/>
    <w:rsid w:val="008858E7"/>
    <w:rsid w:val="00886488"/>
    <w:rsid w:val="00886F6A"/>
    <w:rsid w:val="00887580"/>
    <w:rsid w:val="00887DCC"/>
    <w:rsid w:val="00893381"/>
    <w:rsid w:val="00894447"/>
    <w:rsid w:val="0089449A"/>
    <w:rsid w:val="008961DC"/>
    <w:rsid w:val="00897190"/>
    <w:rsid w:val="008A1487"/>
    <w:rsid w:val="008A52D8"/>
    <w:rsid w:val="008A5577"/>
    <w:rsid w:val="008A682D"/>
    <w:rsid w:val="008A6C42"/>
    <w:rsid w:val="008B089B"/>
    <w:rsid w:val="008B4DB4"/>
    <w:rsid w:val="008B560D"/>
    <w:rsid w:val="008B6062"/>
    <w:rsid w:val="008B69F3"/>
    <w:rsid w:val="008B7560"/>
    <w:rsid w:val="008C04B8"/>
    <w:rsid w:val="008C345D"/>
    <w:rsid w:val="008C3C4B"/>
    <w:rsid w:val="008C60DB"/>
    <w:rsid w:val="008C7346"/>
    <w:rsid w:val="008D07E6"/>
    <w:rsid w:val="008D2558"/>
    <w:rsid w:val="008D3B5B"/>
    <w:rsid w:val="008D4F6E"/>
    <w:rsid w:val="008D50D6"/>
    <w:rsid w:val="008D63FE"/>
    <w:rsid w:val="008D7ADE"/>
    <w:rsid w:val="008D7F60"/>
    <w:rsid w:val="008E2922"/>
    <w:rsid w:val="008E3FAB"/>
    <w:rsid w:val="008E4246"/>
    <w:rsid w:val="008E4665"/>
    <w:rsid w:val="008E61D5"/>
    <w:rsid w:val="008E70D4"/>
    <w:rsid w:val="008F17EB"/>
    <w:rsid w:val="008F493A"/>
    <w:rsid w:val="008F5068"/>
    <w:rsid w:val="008F582B"/>
    <w:rsid w:val="008F7122"/>
    <w:rsid w:val="0090153A"/>
    <w:rsid w:val="00902522"/>
    <w:rsid w:val="009026BD"/>
    <w:rsid w:val="00904A0B"/>
    <w:rsid w:val="00905336"/>
    <w:rsid w:val="00905855"/>
    <w:rsid w:val="0090610A"/>
    <w:rsid w:val="009072B0"/>
    <w:rsid w:val="00914B6D"/>
    <w:rsid w:val="00914E91"/>
    <w:rsid w:val="0091596C"/>
    <w:rsid w:val="009160B2"/>
    <w:rsid w:val="009174AB"/>
    <w:rsid w:val="0091773C"/>
    <w:rsid w:val="0092409C"/>
    <w:rsid w:val="0092665D"/>
    <w:rsid w:val="00926733"/>
    <w:rsid w:val="009271B2"/>
    <w:rsid w:val="0093082B"/>
    <w:rsid w:val="00930BED"/>
    <w:rsid w:val="00932366"/>
    <w:rsid w:val="00933CB2"/>
    <w:rsid w:val="00936B47"/>
    <w:rsid w:val="009371D6"/>
    <w:rsid w:val="00937610"/>
    <w:rsid w:val="00937744"/>
    <w:rsid w:val="00943683"/>
    <w:rsid w:val="00944C5F"/>
    <w:rsid w:val="0094663E"/>
    <w:rsid w:val="00947621"/>
    <w:rsid w:val="0094766D"/>
    <w:rsid w:val="0095041B"/>
    <w:rsid w:val="0095083F"/>
    <w:rsid w:val="009558E3"/>
    <w:rsid w:val="00955D26"/>
    <w:rsid w:val="00956A65"/>
    <w:rsid w:val="009570F7"/>
    <w:rsid w:val="009621E2"/>
    <w:rsid w:val="0096236A"/>
    <w:rsid w:val="00962FFD"/>
    <w:rsid w:val="00963576"/>
    <w:rsid w:val="00965F9E"/>
    <w:rsid w:val="00966EFC"/>
    <w:rsid w:val="00971A13"/>
    <w:rsid w:val="0097343C"/>
    <w:rsid w:val="0097346C"/>
    <w:rsid w:val="0097540D"/>
    <w:rsid w:val="009767F6"/>
    <w:rsid w:val="009810EE"/>
    <w:rsid w:val="00982215"/>
    <w:rsid w:val="0098274F"/>
    <w:rsid w:val="00990594"/>
    <w:rsid w:val="00990A74"/>
    <w:rsid w:val="00990CC7"/>
    <w:rsid w:val="00991B3D"/>
    <w:rsid w:val="0099379B"/>
    <w:rsid w:val="00994C0C"/>
    <w:rsid w:val="009968FF"/>
    <w:rsid w:val="00997C28"/>
    <w:rsid w:val="009A0859"/>
    <w:rsid w:val="009A1698"/>
    <w:rsid w:val="009A324D"/>
    <w:rsid w:val="009A4120"/>
    <w:rsid w:val="009A41E2"/>
    <w:rsid w:val="009A4592"/>
    <w:rsid w:val="009A4E04"/>
    <w:rsid w:val="009B0722"/>
    <w:rsid w:val="009B2B28"/>
    <w:rsid w:val="009B45BA"/>
    <w:rsid w:val="009B46BE"/>
    <w:rsid w:val="009B52FE"/>
    <w:rsid w:val="009B74FF"/>
    <w:rsid w:val="009B7707"/>
    <w:rsid w:val="009C097B"/>
    <w:rsid w:val="009C0BB6"/>
    <w:rsid w:val="009C0DA6"/>
    <w:rsid w:val="009C1412"/>
    <w:rsid w:val="009C1859"/>
    <w:rsid w:val="009C2368"/>
    <w:rsid w:val="009C238B"/>
    <w:rsid w:val="009C436A"/>
    <w:rsid w:val="009C46A5"/>
    <w:rsid w:val="009D2385"/>
    <w:rsid w:val="009D3BC4"/>
    <w:rsid w:val="009D5123"/>
    <w:rsid w:val="009D6460"/>
    <w:rsid w:val="009D6774"/>
    <w:rsid w:val="009D719D"/>
    <w:rsid w:val="009D7F87"/>
    <w:rsid w:val="009E0E5F"/>
    <w:rsid w:val="009E2B3A"/>
    <w:rsid w:val="009E35E9"/>
    <w:rsid w:val="009E361A"/>
    <w:rsid w:val="009E5AA4"/>
    <w:rsid w:val="009E68E4"/>
    <w:rsid w:val="009E732B"/>
    <w:rsid w:val="009F0B62"/>
    <w:rsid w:val="009F0BCF"/>
    <w:rsid w:val="009F0E93"/>
    <w:rsid w:val="009F0F18"/>
    <w:rsid w:val="009F1975"/>
    <w:rsid w:val="009F2274"/>
    <w:rsid w:val="009F39ED"/>
    <w:rsid w:val="009F3F0F"/>
    <w:rsid w:val="009F656E"/>
    <w:rsid w:val="009F67DD"/>
    <w:rsid w:val="00A00741"/>
    <w:rsid w:val="00A010B4"/>
    <w:rsid w:val="00A02CD1"/>
    <w:rsid w:val="00A05227"/>
    <w:rsid w:val="00A10E8E"/>
    <w:rsid w:val="00A111B5"/>
    <w:rsid w:val="00A12127"/>
    <w:rsid w:val="00A1225B"/>
    <w:rsid w:val="00A129C9"/>
    <w:rsid w:val="00A12B86"/>
    <w:rsid w:val="00A1475C"/>
    <w:rsid w:val="00A14C26"/>
    <w:rsid w:val="00A15DE2"/>
    <w:rsid w:val="00A1607D"/>
    <w:rsid w:val="00A208C5"/>
    <w:rsid w:val="00A22623"/>
    <w:rsid w:val="00A26312"/>
    <w:rsid w:val="00A32243"/>
    <w:rsid w:val="00A33449"/>
    <w:rsid w:val="00A3347E"/>
    <w:rsid w:val="00A34E02"/>
    <w:rsid w:val="00A35EBC"/>
    <w:rsid w:val="00A36A2D"/>
    <w:rsid w:val="00A427A0"/>
    <w:rsid w:val="00A44015"/>
    <w:rsid w:val="00A4417D"/>
    <w:rsid w:val="00A445E4"/>
    <w:rsid w:val="00A46305"/>
    <w:rsid w:val="00A4767B"/>
    <w:rsid w:val="00A51A12"/>
    <w:rsid w:val="00A5249B"/>
    <w:rsid w:val="00A540B4"/>
    <w:rsid w:val="00A542CF"/>
    <w:rsid w:val="00A56BDD"/>
    <w:rsid w:val="00A61AFC"/>
    <w:rsid w:val="00A63C09"/>
    <w:rsid w:val="00A6407D"/>
    <w:rsid w:val="00A64CFC"/>
    <w:rsid w:val="00A65089"/>
    <w:rsid w:val="00A65136"/>
    <w:rsid w:val="00A65984"/>
    <w:rsid w:val="00A66746"/>
    <w:rsid w:val="00A668E0"/>
    <w:rsid w:val="00A66B8F"/>
    <w:rsid w:val="00A71525"/>
    <w:rsid w:val="00A72157"/>
    <w:rsid w:val="00A7277B"/>
    <w:rsid w:val="00A756F0"/>
    <w:rsid w:val="00A7686A"/>
    <w:rsid w:val="00A80D11"/>
    <w:rsid w:val="00A82631"/>
    <w:rsid w:val="00A828B1"/>
    <w:rsid w:val="00A85750"/>
    <w:rsid w:val="00A87306"/>
    <w:rsid w:val="00A87A6E"/>
    <w:rsid w:val="00A903CE"/>
    <w:rsid w:val="00A9078D"/>
    <w:rsid w:val="00A90F12"/>
    <w:rsid w:val="00A919BC"/>
    <w:rsid w:val="00A91D90"/>
    <w:rsid w:val="00A934D9"/>
    <w:rsid w:val="00A942CE"/>
    <w:rsid w:val="00A94C9E"/>
    <w:rsid w:val="00A95CD9"/>
    <w:rsid w:val="00AA1028"/>
    <w:rsid w:val="00AA1AD9"/>
    <w:rsid w:val="00AA25F8"/>
    <w:rsid w:val="00AA380D"/>
    <w:rsid w:val="00AA488F"/>
    <w:rsid w:val="00AA5D04"/>
    <w:rsid w:val="00AA66AB"/>
    <w:rsid w:val="00AA6815"/>
    <w:rsid w:val="00AB0802"/>
    <w:rsid w:val="00AB0FE5"/>
    <w:rsid w:val="00AB228E"/>
    <w:rsid w:val="00AB46F9"/>
    <w:rsid w:val="00AB4EE9"/>
    <w:rsid w:val="00AB5027"/>
    <w:rsid w:val="00AB632A"/>
    <w:rsid w:val="00AB79EE"/>
    <w:rsid w:val="00AC03DA"/>
    <w:rsid w:val="00AC227C"/>
    <w:rsid w:val="00AC2572"/>
    <w:rsid w:val="00AC337A"/>
    <w:rsid w:val="00AC3C5D"/>
    <w:rsid w:val="00AC4847"/>
    <w:rsid w:val="00AD05C9"/>
    <w:rsid w:val="00AD2B81"/>
    <w:rsid w:val="00AD52DC"/>
    <w:rsid w:val="00AD6497"/>
    <w:rsid w:val="00AD72FA"/>
    <w:rsid w:val="00AE09E4"/>
    <w:rsid w:val="00AE250B"/>
    <w:rsid w:val="00AE3930"/>
    <w:rsid w:val="00AF0247"/>
    <w:rsid w:val="00AF07C8"/>
    <w:rsid w:val="00AF2922"/>
    <w:rsid w:val="00AF2A44"/>
    <w:rsid w:val="00AF3923"/>
    <w:rsid w:val="00B052F5"/>
    <w:rsid w:val="00B0754B"/>
    <w:rsid w:val="00B12C7C"/>
    <w:rsid w:val="00B157E4"/>
    <w:rsid w:val="00B159BD"/>
    <w:rsid w:val="00B1615C"/>
    <w:rsid w:val="00B162E2"/>
    <w:rsid w:val="00B16F7C"/>
    <w:rsid w:val="00B175B5"/>
    <w:rsid w:val="00B17997"/>
    <w:rsid w:val="00B20730"/>
    <w:rsid w:val="00B208F3"/>
    <w:rsid w:val="00B22C16"/>
    <w:rsid w:val="00B24689"/>
    <w:rsid w:val="00B26425"/>
    <w:rsid w:val="00B278CF"/>
    <w:rsid w:val="00B307C3"/>
    <w:rsid w:val="00B30830"/>
    <w:rsid w:val="00B354FD"/>
    <w:rsid w:val="00B358ED"/>
    <w:rsid w:val="00B4080C"/>
    <w:rsid w:val="00B434EA"/>
    <w:rsid w:val="00B43796"/>
    <w:rsid w:val="00B463A6"/>
    <w:rsid w:val="00B4693C"/>
    <w:rsid w:val="00B5188B"/>
    <w:rsid w:val="00B538BB"/>
    <w:rsid w:val="00B543DF"/>
    <w:rsid w:val="00B54FBF"/>
    <w:rsid w:val="00B6051B"/>
    <w:rsid w:val="00B60856"/>
    <w:rsid w:val="00B61249"/>
    <w:rsid w:val="00B62A23"/>
    <w:rsid w:val="00B62CB8"/>
    <w:rsid w:val="00B67D3A"/>
    <w:rsid w:val="00B711C9"/>
    <w:rsid w:val="00B72540"/>
    <w:rsid w:val="00B734A2"/>
    <w:rsid w:val="00B75ADD"/>
    <w:rsid w:val="00B770CA"/>
    <w:rsid w:val="00B77F84"/>
    <w:rsid w:val="00B82129"/>
    <w:rsid w:val="00B830B9"/>
    <w:rsid w:val="00B83372"/>
    <w:rsid w:val="00B83F8C"/>
    <w:rsid w:val="00B84827"/>
    <w:rsid w:val="00B85441"/>
    <w:rsid w:val="00B90797"/>
    <w:rsid w:val="00B90F14"/>
    <w:rsid w:val="00B9257C"/>
    <w:rsid w:val="00B94CD4"/>
    <w:rsid w:val="00B9545D"/>
    <w:rsid w:val="00B95606"/>
    <w:rsid w:val="00BA08B9"/>
    <w:rsid w:val="00BA1624"/>
    <w:rsid w:val="00BA1747"/>
    <w:rsid w:val="00BA1C0F"/>
    <w:rsid w:val="00BA1C16"/>
    <w:rsid w:val="00BA38A2"/>
    <w:rsid w:val="00BA4A02"/>
    <w:rsid w:val="00BA59D6"/>
    <w:rsid w:val="00BA5FC3"/>
    <w:rsid w:val="00BA6730"/>
    <w:rsid w:val="00BB1FEE"/>
    <w:rsid w:val="00BB20AF"/>
    <w:rsid w:val="00BB3051"/>
    <w:rsid w:val="00BB380F"/>
    <w:rsid w:val="00BB5CC4"/>
    <w:rsid w:val="00BC2234"/>
    <w:rsid w:val="00BC2B43"/>
    <w:rsid w:val="00BC2F3E"/>
    <w:rsid w:val="00BD1DAF"/>
    <w:rsid w:val="00BD21F3"/>
    <w:rsid w:val="00BD3723"/>
    <w:rsid w:val="00BD3756"/>
    <w:rsid w:val="00BD5D01"/>
    <w:rsid w:val="00BD78A4"/>
    <w:rsid w:val="00BE1A23"/>
    <w:rsid w:val="00BE21BA"/>
    <w:rsid w:val="00BE291E"/>
    <w:rsid w:val="00BE31B5"/>
    <w:rsid w:val="00BE4266"/>
    <w:rsid w:val="00BE5A2D"/>
    <w:rsid w:val="00BE5E5C"/>
    <w:rsid w:val="00BE6219"/>
    <w:rsid w:val="00BE71CE"/>
    <w:rsid w:val="00BE729B"/>
    <w:rsid w:val="00BE75A9"/>
    <w:rsid w:val="00BE7AAD"/>
    <w:rsid w:val="00BE7EC1"/>
    <w:rsid w:val="00BF0695"/>
    <w:rsid w:val="00BF0722"/>
    <w:rsid w:val="00BF0891"/>
    <w:rsid w:val="00BF178A"/>
    <w:rsid w:val="00BF1CCF"/>
    <w:rsid w:val="00BF1F5F"/>
    <w:rsid w:val="00BF3090"/>
    <w:rsid w:val="00BF4A7C"/>
    <w:rsid w:val="00BF50F0"/>
    <w:rsid w:val="00BF59F5"/>
    <w:rsid w:val="00BF6267"/>
    <w:rsid w:val="00BF6598"/>
    <w:rsid w:val="00C0197B"/>
    <w:rsid w:val="00C02074"/>
    <w:rsid w:val="00C029C2"/>
    <w:rsid w:val="00C035C0"/>
    <w:rsid w:val="00C03670"/>
    <w:rsid w:val="00C03B9C"/>
    <w:rsid w:val="00C078C3"/>
    <w:rsid w:val="00C10500"/>
    <w:rsid w:val="00C11B80"/>
    <w:rsid w:val="00C13057"/>
    <w:rsid w:val="00C132B3"/>
    <w:rsid w:val="00C15B9B"/>
    <w:rsid w:val="00C179B2"/>
    <w:rsid w:val="00C21029"/>
    <w:rsid w:val="00C2397B"/>
    <w:rsid w:val="00C24427"/>
    <w:rsid w:val="00C24969"/>
    <w:rsid w:val="00C26F1F"/>
    <w:rsid w:val="00C30C11"/>
    <w:rsid w:val="00C317E4"/>
    <w:rsid w:val="00C334CA"/>
    <w:rsid w:val="00C3480C"/>
    <w:rsid w:val="00C34937"/>
    <w:rsid w:val="00C355C5"/>
    <w:rsid w:val="00C424A9"/>
    <w:rsid w:val="00C44316"/>
    <w:rsid w:val="00C456DA"/>
    <w:rsid w:val="00C46108"/>
    <w:rsid w:val="00C4707C"/>
    <w:rsid w:val="00C51D89"/>
    <w:rsid w:val="00C52E98"/>
    <w:rsid w:val="00C52EBE"/>
    <w:rsid w:val="00C53BC3"/>
    <w:rsid w:val="00C53D33"/>
    <w:rsid w:val="00C54C6F"/>
    <w:rsid w:val="00C55049"/>
    <w:rsid w:val="00C55269"/>
    <w:rsid w:val="00C55D4A"/>
    <w:rsid w:val="00C5664B"/>
    <w:rsid w:val="00C5741E"/>
    <w:rsid w:val="00C57458"/>
    <w:rsid w:val="00C604DE"/>
    <w:rsid w:val="00C61BF9"/>
    <w:rsid w:val="00C6221C"/>
    <w:rsid w:val="00C64B47"/>
    <w:rsid w:val="00C659C8"/>
    <w:rsid w:val="00C65A5B"/>
    <w:rsid w:val="00C70200"/>
    <w:rsid w:val="00C70E53"/>
    <w:rsid w:val="00C72174"/>
    <w:rsid w:val="00C73219"/>
    <w:rsid w:val="00C7335F"/>
    <w:rsid w:val="00C733E1"/>
    <w:rsid w:val="00C7466F"/>
    <w:rsid w:val="00C748B5"/>
    <w:rsid w:val="00C76BF0"/>
    <w:rsid w:val="00C80F26"/>
    <w:rsid w:val="00C81665"/>
    <w:rsid w:val="00C81993"/>
    <w:rsid w:val="00C84D5A"/>
    <w:rsid w:val="00C9006C"/>
    <w:rsid w:val="00C9069A"/>
    <w:rsid w:val="00C95C45"/>
    <w:rsid w:val="00CA0915"/>
    <w:rsid w:val="00CA139D"/>
    <w:rsid w:val="00CA3213"/>
    <w:rsid w:val="00CA3E90"/>
    <w:rsid w:val="00CA6A73"/>
    <w:rsid w:val="00CA7B89"/>
    <w:rsid w:val="00CA7F1F"/>
    <w:rsid w:val="00CB0BF4"/>
    <w:rsid w:val="00CB0EEC"/>
    <w:rsid w:val="00CB2C3E"/>
    <w:rsid w:val="00CB4391"/>
    <w:rsid w:val="00CB479E"/>
    <w:rsid w:val="00CB4FD2"/>
    <w:rsid w:val="00CB5A0A"/>
    <w:rsid w:val="00CB5BE9"/>
    <w:rsid w:val="00CB6E9B"/>
    <w:rsid w:val="00CB798B"/>
    <w:rsid w:val="00CC0423"/>
    <w:rsid w:val="00CC2DBB"/>
    <w:rsid w:val="00CC3508"/>
    <w:rsid w:val="00CC5590"/>
    <w:rsid w:val="00CD0936"/>
    <w:rsid w:val="00CD1A56"/>
    <w:rsid w:val="00CD1C05"/>
    <w:rsid w:val="00CD4075"/>
    <w:rsid w:val="00CD4087"/>
    <w:rsid w:val="00CD532C"/>
    <w:rsid w:val="00CE0332"/>
    <w:rsid w:val="00CE30FF"/>
    <w:rsid w:val="00CE3BFD"/>
    <w:rsid w:val="00CE52FE"/>
    <w:rsid w:val="00CE6135"/>
    <w:rsid w:val="00CE6BC5"/>
    <w:rsid w:val="00CE7095"/>
    <w:rsid w:val="00CE7E3A"/>
    <w:rsid w:val="00CF3378"/>
    <w:rsid w:val="00CF3924"/>
    <w:rsid w:val="00CF7242"/>
    <w:rsid w:val="00D00F1C"/>
    <w:rsid w:val="00D00F4C"/>
    <w:rsid w:val="00D01CFD"/>
    <w:rsid w:val="00D01E78"/>
    <w:rsid w:val="00D028C6"/>
    <w:rsid w:val="00D02F58"/>
    <w:rsid w:val="00D04FEB"/>
    <w:rsid w:val="00D0663C"/>
    <w:rsid w:val="00D079D8"/>
    <w:rsid w:val="00D10C89"/>
    <w:rsid w:val="00D1354E"/>
    <w:rsid w:val="00D13777"/>
    <w:rsid w:val="00D13ED3"/>
    <w:rsid w:val="00D13F04"/>
    <w:rsid w:val="00D157BE"/>
    <w:rsid w:val="00D21032"/>
    <w:rsid w:val="00D23DC5"/>
    <w:rsid w:val="00D23FC0"/>
    <w:rsid w:val="00D25110"/>
    <w:rsid w:val="00D252E0"/>
    <w:rsid w:val="00D30021"/>
    <w:rsid w:val="00D313DE"/>
    <w:rsid w:val="00D31552"/>
    <w:rsid w:val="00D31A57"/>
    <w:rsid w:val="00D31B56"/>
    <w:rsid w:val="00D31CEF"/>
    <w:rsid w:val="00D31DB3"/>
    <w:rsid w:val="00D32E33"/>
    <w:rsid w:val="00D333B5"/>
    <w:rsid w:val="00D357CE"/>
    <w:rsid w:val="00D40D47"/>
    <w:rsid w:val="00D40D48"/>
    <w:rsid w:val="00D41373"/>
    <w:rsid w:val="00D420D0"/>
    <w:rsid w:val="00D42171"/>
    <w:rsid w:val="00D467ED"/>
    <w:rsid w:val="00D5035A"/>
    <w:rsid w:val="00D51923"/>
    <w:rsid w:val="00D519CB"/>
    <w:rsid w:val="00D55169"/>
    <w:rsid w:val="00D55775"/>
    <w:rsid w:val="00D56E6D"/>
    <w:rsid w:val="00D57107"/>
    <w:rsid w:val="00D6096F"/>
    <w:rsid w:val="00D62DAB"/>
    <w:rsid w:val="00D67575"/>
    <w:rsid w:val="00D67667"/>
    <w:rsid w:val="00D802D2"/>
    <w:rsid w:val="00D81892"/>
    <w:rsid w:val="00D829BF"/>
    <w:rsid w:val="00D836FA"/>
    <w:rsid w:val="00D84962"/>
    <w:rsid w:val="00D86E7D"/>
    <w:rsid w:val="00D90839"/>
    <w:rsid w:val="00D92072"/>
    <w:rsid w:val="00D921ED"/>
    <w:rsid w:val="00D9224F"/>
    <w:rsid w:val="00D93CA5"/>
    <w:rsid w:val="00D959F1"/>
    <w:rsid w:val="00D95AC2"/>
    <w:rsid w:val="00D96B9E"/>
    <w:rsid w:val="00D9792E"/>
    <w:rsid w:val="00DA0441"/>
    <w:rsid w:val="00DA1084"/>
    <w:rsid w:val="00DA1D4B"/>
    <w:rsid w:val="00DA2C55"/>
    <w:rsid w:val="00DA2F9E"/>
    <w:rsid w:val="00DA431E"/>
    <w:rsid w:val="00DA435C"/>
    <w:rsid w:val="00DA61C9"/>
    <w:rsid w:val="00DA7CAD"/>
    <w:rsid w:val="00DB368E"/>
    <w:rsid w:val="00DB469A"/>
    <w:rsid w:val="00DB4D77"/>
    <w:rsid w:val="00DB582C"/>
    <w:rsid w:val="00DB62A2"/>
    <w:rsid w:val="00DC0BDC"/>
    <w:rsid w:val="00DC0BEB"/>
    <w:rsid w:val="00DC2C5E"/>
    <w:rsid w:val="00DC2E49"/>
    <w:rsid w:val="00DC36AE"/>
    <w:rsid w:val="00DC6A21"/>
    <w:rsid w:val="00DC7EFF"/>
    <w:rsid w:val="00DD0B40"/>
    <w:rsid w:val="00DD2B84"/>
    <w:rsid w:val="00DD2F82"/>
    <w:rsid w:val="00DD3190"/>
    <w:rsid w:val="00DD37B2"/>
    <w:rsid w:val="00DD4333"/>
    <w:rsid w:val="00DD4EF7"/>
    <w:rsid w:val="00DD532B"/>
    <w:rsid w:val="00DD66DF"/>
    <w:rsid w:val="00DD676D"/>
    <w:rsid w:val="00DD6BAC"/>
    <w:rsid w:val="00DD7FCA"/>
    <w:rsid w:val="00DE1082"/>
    <w:rsid w:val="00DE1725"/>
    <w:rsid w:val="00DE3C75"/>
    <w:rsid w:val="00DF0B6B"/>
    <w:rsid w:val="00DF283B"/>
    <w:rsid w:val="00E00DAF"/>
    <w:rsid w:val="00E015E0"/>
    <w:rsid w:val="00E050F5"/>
    <w:rsid w:val="00E0587D"/>
    <w:rsid w:val="00E05B46"/>
    <w:rsid w:val="00E0791E"/>
    <w:rsid w:val="00E11F8F"/>
    <w:rsid w:val="00E121BC"/>
    <w:rsid w:val="00E12448"/>
    <w:rsid w:val="00E20588"/>
    <w:rsid w:val="00E20E3B"/>
    <w:rsid w:val="00E21BC0"/>
    <w:rsid w:val="00E25279"/>
    <w:rsid w:val="00E25800"/>
    <w:rsid w:val="00E26CD8"/>
    <w:rsid w:val="00E3043D"/>
    <w:rsid w:val="00E31426"/>
    <w:rsid w:val="00E3224C"/>
    <w:rsid w:val="00E32BF6"/>
    <w:rsid w:val="00E33652"/>
    <w:rsid w:val="00E34321"/>
    <w:rsid w:val="00E36CCF"/>
    <w:rsid w:val="00E41B5C"/>
    <w:rsid w:val="00E430A3"/>
    <w:rsid w:val="00E43D5B"/>
    <w:rsid w:val="00E4463B"/>
    <w:rsid w:val="00E467DF"/>
    <w:rsid w:val="00E46CB1"/>
    <w:rsid w:val="00E4754A"/>
    <w:rsid w:val="00E514BC"/>
    <w:rsid w:val="00E51E46"/>
    <w:rsid w:val="00E53D9B"/>
    <w:rsid w:val="00E56910"/>
    <w:rsid w:val="00E578DA"/>
    <w:rsid w:val="00E6102B"/>
    <w:rsid w:val="00E61775"/>
    <w:rsid w:val="00E6233C"/>
    <w:rsid w:val="00E62FEC"/>
    <w:rsid w:val="00E63092"/>
    <w:rsid w:val="00E645FE"/>
    <w:rsid w:val="00E6563C"/>
    <w:rsid w:val="00E66C24"/>
    <w:rsid w:val="00E676C4"/>
    <w:rsid w:val="00E702DD"/>
    <w:rsid w:val="00E70A95"/>
    <w:rsid w:val="00E7245B"/>
    <w:rsid w:val="00E7287A"/>
    <w:rsid w:val="00E72933"/>
    <w:rsid w:val="00E73099"/>
    <w:rsid w:val="00E731B8"/>
    <w:rsid w:val="00E74D05"/>
    <w:rsid w:val="00E773F1"/>
    <w:rsid w:val="00E777D7"/>
    <w:rsid w:val="00E82721"/>
    <w:rsid w:val="00E85878"/>
    <w:rsid w:val="00E86210"/>
    <w:rsid w:val="00E91007"/>
    <w:rsid w:val="00E916C9"/>
    <w:rsid w:val="00E917B1"/>
    <w:rsid w:val="00E9480E"/>
    <w:rsid w:val="00E94EF5"/>
    <w:rsid w:val="00E95426"/>
    <w:rsid w:val="00EA125F"/>
    <w:rsid w:val="00EA1D7D"/>
    <w:rsid w:val="00EA22FF"/>
    <w:rsid w:val="00EA2E58"/>
    <w:rsid w:val="00EA3ECE"/>
    <w:rsid w:val="00EA4F39"/>
    <w:rsid w:val="00EA6744"/>
    <w:rsid w:val="00EA7FFE"/>
    <w:rsid w:val="00EB1C68"/>
    <w:rsid w:val="00EB2ED2"/>
    <w:rsid w:val="00EB3F05"/>
    <w:rsid w:val="00EB4DD3"/>
    <w:rsid w:val="00EC0E57"/>
    <w:rsid w:val="00EC2A45"/>
    <w:rsid w:val="00EC2B18"/>
    <w:rsid w:val="00EC3CEE"/>
    <w:rsid w:val="00EC47E2"/>
    <w:rsid w:val="00EC6F04"/>
    <w:rsid w:val="00ED2B28"/>
    <w:rsid w:val="00EF04B5"/>
    <w:rsid w:val="00EF38D5"/>
    <w:rsid w:val="00EF4F47"/>
    <w:rsid w:val="00EF521D"/>
    <w:rsid w:val="00EF5CB2"/>
    <w:rsid w:val="00EF5F00"/>
    <w:rsid w:val="00F000D7"/>
    <w:rsid w:val="00F00644"/>
    <w:rsid w:val="00F00B5E"/>
    <w:rsid w:val="00F00D82"/>
    <w:rsid w:val="00F01759"/>
    <w:rsid w:val="00F0252E"/>
    <w:rsid w:val="00F04CBE"/>
    <w:rsid w:val="00F04FC7"/>
    <w:rsid w:val="00F06BBA"/>
    <w:rsid w:val="00F07018"/>
    <w:rsid w:val="00F11638"/>
    <w:rsid w:val="00F11732"/>
    <w:rsid w:val="00F14542"/>
    <w:rsid w:val="00F14DD1"/>
    <w:rsid w:val="00F15672"/>
    <w:rsid w:val="00F168FE"/>
    <w:rsid w:val="00F17B79"/>
    <w:rsid w:val="00F21549"/>
    <w:rsid w:val="00F2155E"/>
    <w:rsid w:val="00F21F6F"/>
    <w:rsid w:val="00F23D15"/>
    <w:rsid w:val="00F25DBC"/>
    <w:rsid w:val="00F26778"/>
    <w:rsid w:val="00F27A9B"/>
    <w:rsid w:val="00F27DC7"/>
    <w:rsid w:val="00F304C9"/>
    <w:rsid w:val="00F31015"/>
    <w:rsid w:val="00F33263"/>
    <w:rsid w:val="00F33CB9"/>
    <w:rsid w:val="00F33E8E"/>
    <w:rsid w:val="00F3559F"/>
    <w:rsid w:val="00F358DA"/>
    <w:rsid w:val="00F36D2E"/>
    <w:rsid w:val="00F40D6C"/>
    <w:rsid w:val="00F415EC"/>
    <w:rsid w:val="00F43810"/>
    <w:rsid w:val="00F43EFD"/>
    <w:rsid w:val="00F455F4"/>
    <w:rsid w:val="00F46ED5"/>
    <w:rsid w:val="00F50079"/>
    <w:rsid w:val="00F51716"/>
    <w:rsid w:val="00F5271B"/>
    <w:rsid w:val="00F5422A"/>
    <w:rsid w:val="00F56491"/>
    <w:rsid w:val="00F56598"/>
    <w:rsid w:val="00F60680"/>
    <w:rsid w:val="00F61E29"/>
    <w:rsid w:val="00F62F84"/>
    <w:rsid w:val="00F64012"/>
    <w:rsid w:val="00F64654"/>
    <w:rsid w:val="00F649BF"/>
    <w:rsid w:val="00F64B46"/>
    <w:rsid w:val="00F700E7"/>
    <w:rsid w:val="00F70D1E"/>
    <w:rsid w:val="00F71085"/>
    <w:rsid w:val="00F72EA7"/>
    <w:rsid w:val="00F73C81"/>
    <w:rsid w:val="00F75D70"/>
    <w:rsid w:val="00F76E52"/>
    <w:rsid w:val="00F82D68"/>
    <w:rsid w:val="00F830C0"/>
    <w:rsid w:val="00F859BB"/>
    <w:rsid w:val="00F864F7"/>
    <w:rsid w:val="00F8683C"/>
    <w:rsid w:val="00F8687B"/>
    <w:rsid w:val="00F90C3D"/>
    <w:rsid w:val="00F91555"/>
    <w:rsid w:val="00F923F4"/>
    <w:rsid w:val="00F94AE1"/>
    <w:rsid w:val="00F963D0"/>
    <w:rsid w:val="00F9698A"/>
    <w:rsid w:val="00F97C64"/>
    <w:rsid w:val="00FA23A5"/>
    <w:rsid w:val="00FA5B9C"/>
    <w:rsid w:val="00FA647B"/>
    <w:rsid w:val="00FA76FB"/>
    <w:rsid w:val="00FA7FC8"/>
    <w:rsid w:val="00FA7FE0"/>
    <w:rsid w:val="00FB0501"/>
    <w:rsid w:val="00FB1436"/>
    <w:rsid w:val="00FB55B4"/>
    <w:rsid w:val="00FB7832"/>
    <w:rsid w:val="00FC1804"/>
    <w:rsid w:val="00FC3451"/>
    <w:rsid w:val="00FC3F63"/>
    <w:rsid w:val="00FC4E0C"/>
    <w:rsid w:val="00FC6B9B"/>
    <w:rsid w:val="00FC78E8"/>
    <w:rsid w:val="00FD127C"/>
    <w:rsid w:val="00FD1C66"/>
    <w:rsid w:val="00FD2833"/>
    <w:rsid w:val="00FD7CD0"/>
    <w:rsid w:val="00FD7E99"/>
    <w:rsid w:val="00FE249E"/>
    <w:rsid w:val="00FE3717"/>
    <w:rsid w:val="00FE3965"/>
    <w:rsid w:val="00FE5E7D"/>
    <w:rsid w:val="00FE6058"/>
    <w:rsid w:val="00FE750C"/>
    <w:rsid w:val="00FE7691"/>
    <w:rsid w:val="00FE7920"/>
    <w:rsid w:val="00FF1228"/>
    <w:rsid w:val="00FF176B"/>
    <w:rsid w:val="00FF1CF5"/>
    <w:rsid w:val="00FF551B"/>
    <w:rsid w:val="00FF62A1"/>
    <w:rsid w:val="00FF7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D921177-1614-4186-81DE-F3D464F8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F0"/>
    <w:pPr>
      <w:spacing w:after="200" w:line="276" w:lineRule="auto"/>
    </w:pPr>
    <w:rPr>
      <w:rFonts w:ascii="Calibri" w:hAnsi="Calibri" w:cs="Calibri"/>
      <w:sz w:val="22"/>
      <w:szCs w:val="22"/>
      <w:lang w:val="es-CO" w:eastAsia="en-US"/>
    </w:rPr>
  </w:style>
  <w:style w:type="paragraph" w:styleId="Ttulo4">
    <w:name w:val="heading 4"/>
    <w:basedOn w:val="Normal"/>
    <w:next w:val="Normal"/>
    <w:link w:val="Ttulo4Car"/>
    <w:uiPriority w:val="99"/>
    <w:qFormat/>
    <w:rsid w:val="00A756F0"/>
    <w:pPr>
      <w:keepNext/>
      <w:spacing w:before="240" w:after="60" w:line="240" w:lineRule="auto"/>
      <w:outlineLvl w:val="3"/>
    </w:pPr>
    <w:rPr>
      <w:b/>
      <w:bCs/>
      <w:sz w:val="28"/>
      <w:szCs w:val="28"/>
      <w:lang w:val="es-ES" w:eastAsia="es-ES"/>
    </w:rPr>
  </w:style>
  <w:style w:type="character" w:default="1" w:styleId="Fuentedeprrafopredeter">
    <w:name w:val="Default Paragraph Font"/>
    <w:uiPriority w:val="99"/>
    <w:semiHidden/>
    <w:lock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A756F0"/>
    <w:rPr>
      <w:rFonts w:cs="Times New Roman"/>
      <w:b/>
      <w:bCs/>
      <w:sz w:val="28"/>
      <w:szCs w:val="28"/>
      <w:lang w:val="es-ES" w:eastAsia="es-ES"/>
    </w:rPr>
  </w:style>
  <w:style w:type="paragraph" w:styleId="Textoindependiente">
    <w:name w:val="Body Text"/>
    <w:basedOn w:val="Normal"/>
    <w:link w:val="TextoindependienteCar"/>
    <w:uiPriority w:val="99"/>
    <w:rsid w:val="00A756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link w:val="Textoindependiente"/>
    <w:uiPriority w:val="99"/>
    <w:locked/>
    <w:rsid w:val="00A756F0"/>
    <w:rPr>
      <w:rFonts w:ascii="Bookman Old Style" w:hAnsi="Bookman Old Style" w:cs="Bookman Old Style"/>
      <w:sz w:val="28"/>
      <w:szCs w:val="28"/>
      <w:lang w:val="es-ES" w:eastAsia="es-ES"/>
    </w:rPr>
  </w:style>
  <w:style w:type="paragraph" w:styleId="Encabezado">
    <w:name w:val="header"/>
    <w:basedOn w:val="Normal"/>
    <w:link w:val="EncabezadoCar"/>
    <w:uiPriority w:val="99"/>
    <w:rsid w:val="00A756F0"/>
    <w:pPr>
      <w:tabs>
        <w:tab w:val="center" w:pos="4419"/>
        <w:tab w:val="right" w:pos="8838"/>
      </w:tabs>
      <w:spacing w:after="0" w:line="240" w:lineRule="auto"/>
    </w:pPr>
    <w:rPr>
      <w:sz w:val="24"/>
      <w:szCs w:val="24"/>
      <w:lang w:val="en-US"/>
    </w:rPr>
  </w:style>
  <w:style w:type="character" w:customStyle="1" w:styleId="EncabezadoCar">
    <w:name w:val="Encabezado Car"/>
    <w:link w:val="Encabezado"/>
    <w:uiPriority w:val="99"/>
    <w:semiHidden/>
    <w:locked/>
    <w:rsid w:val="00A756F0"/>
    <w:rPr>
      <w:rFonts w:cs="Times New Roman"/>
      <w:sz w:val="24"/>
      <w:szCs w:val="24"/>
      <w:lang w:val="en-US" w:eastAsia="en-US"/>
    </w:rPr>
  </w:style>
  <w:style w:type="paragraph" w:customStyle="1" w:styleId="CarCarCar">
    <w:name w:val="Car Car Car"/>
    <w:basedOn w:val="Normal"/>
    <w:uiPriority w:val="99"/>
    <w:rsid w:val="00A756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uiPriority w:val="99"/>
    <w:rsid w:val="00A756F0"/>
    <w:pPr>
      <w:tabs>
        <w:tab w:val="center" w:pos="4419"/>
        <w:tab w:val="right" w:pos="8838"/>
      </w:tabs>
      <w:spacing w:after="0" w:line="240" w:lineRule="auto"/>
    </w:pPr>
    <w:rPr>
      <w:sz w:val="24"/>
      <w:szCs w:val="24"/>
      <w:lang w:val="en-US"/>
    </w:rPr>
  </w:style>
  <w:style w:type="character" w:customStyle="1" w:styleId="PiedepginaCar">
    <w:name w:val="Pie de página Car"/>
    <w:link w:val="Piedepgina"/>
    <w:uiPriority w:val="99"/>
    <w:locked/>
    <w:rPr>
      <w:rFonts w:ascii="Calibri" w:hAnsi="Calibri" w:cs="Calibri"/>
      <w:lang w:val="x-none" w:eastAsia="en-US"/>
    </w:rPr>
  </w:style>
  <w:style w:type="paragraph" w:styleId="Textoindependiente2">
    <w:name w:val="Body Text 2"/>
    <w:basedOn w:val="Normal"/>
    <w:link w:val="Textoindependiente2Car"/>
    <w:uiPriority w:val="99"/>
    <w:rsid w:val="00A756F0"/>
    <w:pPr>
      <w:spacing w:after="120" w:line="480" w:lineRule="auto"/>
    </w:pPr>
    <w:rPr>
      <w:sz w:val="24"/>
      <w:szCs w:val="24"/>
      <w:lang w:val="es-ES" w:eastAsia="es-ES"/>
    </w:rPr>
  </w:style>
  <w:style w:type="character" w:customStyle="1" w:styleId="Textoindependiente2Car">
    <w:name w:val="Texto independiente 2 Car"/>
    <w:link w:val="Textoindependiente2"/>
    <w:uiPriority w:val="99"/>
    <w:locked/>
    <w:rsid w:val="00A756F0"/>
    <w:rPr>
      <w:rFonts w:cs="Times New Roman"/>
      <w:sz w:val="24"/>
      <w:szCs w:val="24"/>
      <w:lang w:val="es-ES" w:eastAsia="es-ES"/>
    </w:rPr>
  </w:style>
  <w:style w:type="character" w:styleId="Nmerodepgina">
    <w:name w:val="page number"/>
    <w:uiPriority w:val="99"/>
    <w:rsid w:val="008B69F3"/>
    <w:rPr>
      <w:rFonts w:cs="Times New Roman"/>
    </w:rPr>
  </w:style>
  <w:style w:type="paragraph" w:styleId="Textoindependiente3">
    <w:name w:val="Body Text 3"/>
    <w:basedOn w:val="Normal"/>
    <w:link w:val="Textoindependiente3Car"/>
    <w:uiPriority w:val="99"/>
    <w:rsid w:val="00206D26"/>
    <w:pPr>
      <w:spacing w:after="120" w:line="240" w:lineRule="auto"/>
    </w:pPr>
    <w:rPr>
      <w:sz w:val="16"/>
      <w:szCs w:val="16"/>
      <w:lang w:val="es-ES" w:eastAsia="es-ES"/>
    </w:rPr>
  </w:style>
  <w:style w:type="character" w:customStyle="1" w:styleId="Textoindependiente3Car">
    <w:name w:val="Texto independiente 3 Car"/>
    <w:link w:val="Textoindependiente3"/>
    <w:uiPriority w:val="99"/>
    <w:locked/>
    <w:rsid w:val="00206D26"/>
    <w:rPr>
      <w:rFonts w:cs="Times New Roman"/>
      <w:sz w:val="16"/>
      <w:szCs w:val="16"/>
      <w:lang w:val="es-ES" w:eastAsia="es-ES"/>
    </w:rPr>
  </w:style>
  <w:style w:type="paragraph" w:styleId="Sinespaciado">
    <w:name w:val="No Spacing"/>
    <w:uiPriority w:val="99"/>
    <w:qFormat/>
    <w:rsid w:val="00A63C09"/>
    <w:rPr>
      <w:rFonts w:ascii="Calibri" w:hAnsi="Calibri" w:cs="Calibri"/>
      <w:sz w:val="22"/>
      <w:szCs w:val="22"/>
      <w:lang w:val="es-CO" w:eastAsia="en-US"/>
    </w:rPr>
  </w:style>
  <w:style w:type="paragraph" w:styleId="Textonotapie">
    <w:name w:val="footnote text"/>
    <w:aliases w:val="Texto nota pie Car,Footnote Text Char Char Char Char Char,Footnote Text Char Char Char Char,Footnote reference,FA Fu"/>
    <w:basedOn w:val="Normal"/>
    <w:link w:val="TextonotapieCar1"/>
    <w:uiPriority w:val="99"/>
    <w:semiHidden/>
    <w:rsid w:val="00DC7EFF"/>
    <w:rPr>
      <w:sz w:val="20"/>
      <w:szCs w:val="20"/>
    </w:rPr>
  </w:style>
  <w:style w:type="character" w:customStyle="1" w:styleId="TextonotapieCar1">
    <w:name w:val="Texto nota pie Car1"/>
    <w:aliases w:val="Texto nota pie Car Car,Footnote Text Char Char Char Char Char Car,Footnote Text Char Char Char Char Car,Footnote reference Car,FA Fu Car"/>
    <w:link w:val="Textonotapie"/>
    <w:uiPriority w:val="99"/>
    <w:semiHidden/>
    <w:locked/>
    <w:rsid w:val="00DC7EFF"/>
    <w:rPr>
      <w:rFonts w:ascii="Calibri" w:hAnsi="Calibri" w:cs="Calibri"/>
      <w:lang w:val="es-CO" w:eastAsia="en-US"/>
    </w:rPr>
  </w:style>
  <w:style w:type="character" w:styleId="Refdenotaalpie">
    <w:name w:val="footnote reference"/>
    <w:uiPriority w:val="99"/>
    <w:semiHidden/>
    <w:rsid w:val="00DC7EFF"/>
    <w:rPr>
      <w:rFonts w:cs="Times New Roman"/>
      <w:vertAlign w:val="superscript"/>
    </w:rPr>
  </w:style>
  <w:style w:type="paragraph" w:styleId="Prrafodelista">
    <w:name w:val="List Paragraph"/>
    <w:basedOn w:val="Normal"/>
    <w:uiPriority w:val="99"/>
    <w:qFormat/>
    <w:rsid w:val="002D500E"/>
    <w:pPr>
      <w:ind w:left="708"/>
    </w:pPr>
  </w:style>
  <w:style w:type="character" w:styleId="Hipervnculo">
    <w:name w:val="Hyperlink"/>
    <w:uiPriority w:val="99"/>
    <w:rsid w:val="00351AA2"/>
    <w:rPr>
      <w:rFonts w:cs="Times New Roman"/>
      <w:color w:val="0000FF"/>
      <w:u w:val="single"/>
    </w:rPr>
  </w:style>
  <w:style w:type="paragraph" w:styleId="Descripcin">
    <w:name w:val="caption"/>
    <w:basedOn w:val="Normal"/>
    <w:next w:val="Normal"/>
    <w:uiPriority w:val="99"/>
    <w:qFormat/>
    <w:rsid w:val="000E31E3"/>
    <w:pPr>
      <w:spacing w:after="0" w:line="240" w:lineRule="auto"/>
      <w:jc w:val="center"/>
    </w:pPr>
    <w:rPr>
      <w:rFonts w:ascii="ShelleyVolante BT" w:hAnsi="ShelleyVolante BT" w:cs="ShelleyVolante BT"/>
      <w:b/>
      <w:bCs/>
      <w:sz w:val="28"/>
      <w:szCs w:val="28"/>
      <w:lang w:val="es-ES" w:eastAsia="es-ES"/>
    </w:rPr>
  </w:style>
  <w:style w:type="paragraph" w:styleId="NormalWeb">
    <w:name w:val="Normal (Web)"/>
    <w:basedOn w:val="Normal"/>
    <w:uiPriority w:val="99"/>
    <w:unhideWhenUsed/>
    <w:rsid w:val="00514497"/>
    <w:pPr>
      <w:spacing w:before="100" w:beforeAutospacing="1" w:after="100" w:afterAutospacing="1" w:line="240" w:lineRule="auto"/>
    </w:pPr>
    <w:rPr>
      <w:rFonts w:ascii="Times New Roman" w:hAnsi="Times New Roman" w:cs="Times New Roman"/>
      <w:sz w:val="24"/>
      <w:szCs w:val="24"/>
      <w:lang w:eastAsia="es-CO"/>
    </w:rPr>
  </w:style>
  <w:style w:type="paragraph" w:styleId="Textosinformato">
    <w:name w:val="Plain Text"/>
    <w:basedOn w:val="Normal"/>
    <w:rsid w:val="0007209F"/>
    <w:pPr>
      <w:spacing w:after="0" w:line="240" w:lineRule="auto"/>
    </w:pPr>
    <w:rPr>
      <w:rFonts w:ascii="Courier New" w:hAnsi="Courier New" w:cs="Courier New"/>
      <w:sz w:val="20"/>
      <w:szCs w:val="20"/>
      <w:lang w:eastAsia="es-ES"/>
    </w:rPr>
  </w:style>
  <w:style w:type="paragraph" w:customStyle="1" w:styleId="Profesin">
    <w:name w:val="ProfesiÛn"/>
    <w:basedOn w:val="Normal"/>
    <w:rsid w:val="0007209F"/>
    <w:pPr>
      <w:tabs>
        <w:tab w:val="left" w:pos="1134"/>
      </w:tabs>
      <w:spacing w:after="0" w:line="360" w:lineRule="atLeast"/>
      <w:jc w:val="center"/>
    </w:pPr>
    <w:rPr>
      <w:rFonts w:ascii="Arial" w:hAnsi="Arial" w:cs="Times New Roman"/>
      <w:b/>
      <w:sz w:val="32"/>
      <w:szCs w:val="20"/>
      <w:lang w:eastAsia="es-ES"/>
    </w:rPr>
  </w:style>
  <w:style w:type="paragraph" w:customStyle="1" w:styleId="ecmsonormal">
    <w:name w:val="ec_msonormal"/>
    <w:basedOn w:val="Normal"/>
    <w:rsid w:val="0007209F"/>
    <w:pPr>
      <w:shd w:val="clear" w:color="auto" w:fill="FFFFFF"/>
      <w:spacing w:before="100" w:beforeAutospacing="1" w:after="100" w:afterAutospacing="1" w:line="240" w:lineRule="auto"/>
      <w:textAlignment w:val="top"/>
    </w:pPr>
    <w:rPr>
      <w:rFonts w:ascii="Verdana" w:hAnsi="Verdana" w:cs="Times New Roman"/>
      <w:sz w:val="20"/>
      <w:szCs w:val="20"/>
      <w:lang w:val="es-ES" w:eastAsia="es-ES"/>
    </w:rPr>
  </w:style>
  <w:style w:type="paragraph" w:styleId="Textodebloque">
    <w:name w:val="Block Text"/>
    <w:basedOn w:val="Normal"/>
    <w:rsid w:val="0007209F"/>
    <w:pPr>
      <w:spacing w:after="0" w:line="360" w:lineRule="auto"/>
      <w:ind w:left="567" w:right="567"/>
      <w:jc w:val="both"/>
    </w:pPr>
    <w:rPr>
      <w:rFonts w:ascii="Arial" w:hAnsi="Arial" w:cs="Arial"/>
      <w:sz w:val="24"/>
      <w:szCs w:val="20"/>
      <w:lang w:val="es-ES" w:eastAsia="es-ES"/>
    </w:rPr>
  </w:style>
  <w:style w:type="paragraph" w:customStyle="1" w:styleId="Sangradetindependiente">
    <w:name w:val="SangrÌa de t. independiente"/>
    <w:basedOn w:val="Normal"/>
    <w:rsid w:val="0007209F"/>
    <w:pPr>
      <w:spacing w:after="0" w:line="360" w:lineRule="atLeast"/>
    </w:pPr>
    <w:rPr>
      <w:rFonts w:ascii="Arial" w:hAnsi="Arial" w:cs="Times New Roman"/>
      <w:sz w:val="24"/>
      <w:szCs w:val="20"/>
      <w:lang w:val="es-ES" w:eastAsia="es-ES"/>
    </w:rPr>
  </w:style>
  <w:style w:type="character" w:customStyle="1" w:styleId="eacep1">
    <w:name w:val="eacep1"/>
    <w:rsid w:val="0007209F"/>
    <w:rPr>
      <w:color w:val="000000"/>
    </w:rPr>
  </w:style>
  <w:style w:type="character" w:customStyle="1" w:styleId="eordenaceplema1">
    <w:name w:val="eordenaceplema1"/>
    <w:rsid w:val="0007209F"/>
    <w:rPr>
      <w:color w:val="0000FF"/>
    </w:rPr>
  </w:style>
  <w:style w:type="character" w:customStyle="1" w:styleId="eabrvnoedit1">
    <w:name w:val="eabrvnoedit1"/>
    <w:rsid w:val="0007209F"/>
    <w:rPr>
      <w:color w:val="B3B3B3"/>
    </w:rPr>
  </w:style>
  <w:style w:type="character" w:customStyle="1" w:styleId="eabrv1">
    <w:name w:val="eabrv1"/>
    <w:rsid w:val="0007209F"/>
    <w:rPr>
      <w:color w:val="0000FF"/>
    </w:rPr>
  </w:style>
  <w:style w:type="paragraph" w:styleId="Textodeglobo">
    <w:name w:val="Balloon Text"/>
    <w:basedOn w:val="Normal"/>
    <w:link w:val="TextodegloboCar"/>
    <w:uiPriority w:val="99"/>
    <w:semiHidden/>
    <w:unhideWhenUsed/>
    <w:rsid w:val="00FF176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F176B"/>
    <w:rPr>
      <w:rFonts w:ascii="Segoe UI" w:hAnsi="Segoe UI" w:cs="Segoe UI"/>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823178">
      <w:marLeft w:val="0"/>
      <w:marRight w:val="0"/>
      <w:marTop w:val="0"/>
      <w:marBottom w:val="0"/>
      <w:divBdr>
        <w:top w:val="none" w:sz="0" w:space="0" w:color="auto"/>
        <w:left w:val="none" w:sz="0" w:space="0" w:color="auto"/>
        <w:bottom w:val="none" w:sz="0" w:space="0" w:color="auto"/>
        <w:right w:val="none" w:sz="0" w:space="0" w:color="auto"/>
      </w:divBdr>
      <w:divsChild>
        <w:div w:id="1594823180">
          <w:marLeft w:val="0"/>
          <w:marRight w:val="0"/>
          <w:marTop w:val="0"/>
          <w:marBottom w:val="0"/>
          <w:divBdr>
            <w:top w:val="none" w:sz="0" w:space="0" w:color="auto"/>
            <w:left w:val="none" w:sz="0" w:space="0" w:color="auto"/>
            <w:bottom w:val="none" w:sz="0" w:space="0" w:color="auto"/>
            <w:right w:val="none" w:sz="0" w:space="0" w:color="auto"/>
          </w:divBdr>
          <w:divsChild>
            <w:div w:id="15948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179">
      <w:marLeft w:val="0"/>
      <w:marRight w:val="0"/>
      <w:marTop w:val="0"/>
      <w:marBottom w:val="0"/>
      <w:divBdr>
        <w:top w:val="none" w:sz="0" w:space="0" w:color="auto"/>
        <w:left w:val="none" w:sz="0" w:space="0" w:color="auto"/>
        <w:bottom w:val="none" w:sz="0" w:space="0" w:color="auto"/>
        <w:right w:val="none" w:sz="0" w:space="0" w:color="auto"/>
      </w:divBdr>
      <w:divsChild>
        <w:div w:id="1594823175">
          <w:marLeft w:val="0"/>
          <w:marRight w:val="0"/>
          <w:marTop w:val="0"/>
          <w:marBottom w:val="0"/>
          <w:divBdr>
            <w:top w:val="none" w:sz="0" w:space="0" w:color="auto"/>
            <w:left w:val="none" w:sz="0" w:space="0" w:color="auto"/>
            <w:bottom w:val="none" w:sz="0" w:space="0" w:color="auto"/>
            <w:right w:val="none" w:sz="0" w:space="0" w:color="auto"/>
          </w:divBdr>
          <w:divsChild>
            <w:div w:id="15948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4BA2-E86B-49B5-8AC0-94F988E4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9500</Words>
  <Characters>52251</Characters>
  <Application>Microsoft Office Word</Application>
  <DocSecurity>0</DocSecurity>
  <Lines>435</Lines>
  <Paragraphs>123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RAMA JUDICIAL DEL PODER PÚBLICO</vt:lpstr>
      <vt:lpstr>RAMA JUDICIAL DEL PODER PÚBLICO</vt:lpstr>
    </vt:vector>
  </TitlesOfParts>
  <Company/>
  <LinksUpToDate>false</LinksUpToDate>
  <CharactersWithSpaces>61628</CharactersWithSpaces>
  <SharedDoc>false</SharedDoc>
  <HLinks>
    <vt:vector size="6" baseType="variant">
      <vt:variant>
        <vt:i4>5373960</vt:i4>
      </vt:variant>
      <vt:variant>
        <vt:i4>4067</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cp:lastModifiedBy>Henry Lora Rodriguez</cp:lastModifiedBy>
  <cp:revision>3</cp:revision>
  <cp:lastPrinted>2017-08-28T20:18:00Z</cp:lastPrinted>
  <dcterms:created xsi:type="dcterms:W3CDTF">2018-02-15T19:32:00Z</dcterms:created>
  <dcterms:modified xsi:type="dcterms:W3CDTF">2018-02-15T19:32:00Z</dcterms:modified>
</cp:coreProperties>
</file>