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52" w:rsidRPr="00470952" w:rsidRDefault="00470952" w:rsidP="00470952">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470952">
        <w:rPr>
          <w:rFonts w:ascii="Calibri" w:eastAsia="Calibri" w:hAnsi="Calibri" w:cs="Calibri"/>
          <w:color w:val="FF0000"/>
          <w:sz w:val="16"/>
          <w:szCs w:val="16"/>
          <w:lang w:val="es-CO" w:eastAsia="fr-FR"/>
        </w:rPr>
        <w:t xml:space="preserve">El siguiente es el documento presentado por el Magistrado Ponente. </w:t>
      </w:r>
    </w:p>
    <w:p w:rsidR="00470952" w:rsidRPr="00470952" w:rsidRDefault="00470952" w:rsidP="00470952">
      <w:pPr>
        <w:widowControl/>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470952">
        <w:rPr>
          <w:rFonts w:ascii="Calibri" w:eastAsia="Calibri" w:hAnsi="Calibri" w:cs="Calibri"/>
          <w:color w:val="FF0000"/>
          <w:sz w:val="16"/>
          <w:szCs w:val="16"/>
          <w:lang w:val="es-CO" w:eastAsia="fr-FR"/>
        </w:rPr>
        <w:t>El contenido total y fiel debe ser verificado en la Secretaría de esta Sala.</w:t>
      </w:r>
      <w:r w:rsidRPr="00470952">
        <w:rPr>
          <w:rFonts w:ascii="Calibri" w:eastAsia="Calibri" w:hAnsi="Calibri" w:cs="Calibri"/>
          <w:color w:val="222222"/>
          <w:sz w:val="18"/>
          <w:szCs w:val="18"/>
          <w:lang w:val="es-CO" w:eastAsia="fr-FR"/>
        </w:rPr>
        <w:t> </w:t>
      </w:r>
    </w:p>
    <w:p w:rsidR="00470952" w:rsidRPr="00470952" w:rsidRDefault="00470952" w:rsidP="00470952">
      <w:pPr>
        <w:widowControl/>
        <w:shd w:val="clear" w:color="auto" w:fill="FFFFFF"/>
        <w:ind w:left="2124" w:hanging="2124"/>
        <w:jc w:val="both"/>
        <w:rPr>
          <w:rFonts w:ascii="Calibri" w:eastAsia="Times New Roman" w:hAnsi="Calibri" w:cs="Calibri"/>
          <w:color w:val="222222"/>
          <w:sz w:val="18"/>
          <w:szCs w:val="18"/>
          <w:lang w:val="es-CO" w:eastAsia="fr-FR"/>
        </w:rPr>
      </w:pPr>
      <w:r w:rsidRPr="00470952">
        <w:rPr>
          <w:rFonts w:ascii="Calibri" w:eastAsia="Times New Roman" w:hAnsi="Calibri" w:cs="Calibri"/>
          <w:color w:val="222222"/>
          <w:sz w:val="18"/>
          <w:szCs w:val="18"/>
          <w:lang w:val="es-CO" w:eastAsia="fr-FR"/>
        </w:rPr>
        <w:t>Providencia:</w:t>
      </w:r>
      <w:r w:rsidRPr="00470952">
        <w:rPr>
          <w:rFonts w:ascii="Calibri" w:eastAsia="Times New Roman" w:hAnsi="Calibri" w:cs="Calibri"/>
          <w:color w:val="222222"/>
          <w:sz w:val="18"/>
          <w:szCs w:val="18"/>
          <w:lang w:val="es-CO" w:eastAsia="fr-FR"/>
        </w:rPr>
        <w:tab/>
        <w:t xml:space="preserve">Auto  </w:t>
      </w:r>
      <w:r w:rsidRPr="00470952">
        <w:rPr>
          <w:rFonts w:ascii="Calibri" w:eastAsia="Calibri" w:hAnsi="Calibri" w:cs="Calibri"/>
          <w:color w:val="222222"/>
          <w:sz w:val="18"/>
          <w:szCs w:val="18"/>
          <w:lang w:val="es-MX" w:eastAsia="fr-FR"/>
        </w:rPr>
        <w:t>–</w:t>
      </w:r>
      <w:r w:rsidRPr="00470952">
        <w:rPr>
          <w:rFonts w:ascii="Calibri" w:eastAsia="Times New Roman" w:hAnsi="Calibri" w:cs="Calibri"/>
          <w:color w:val="222222"/>
          <w:sz w:val="18"/>
          <w:szCs w:val="18"/>
          <w:lang w:val="es-CO" w:eastAsia="fr-FR"/>
        </w:rPr>
        <w:t xml:space="preserve"> 2ª instancia </w:t>
      </w:r>
      <w:r w:rsidRPr="00470952">
        <w:rPr>
          <w:rFonts w:ascii="Calibri" w:eastAsia="Calibri" w:hAnsi="Calibri" w:cs="Calibri"/>
          <w:color w:val="222222"/>
          <w:sz w:val="18"/>
          <w:szCs w:val="18"/>
          <w:lang w:val="es-MX" w:eastAsia="fr-FR"/>
        </w:rPr>
        <w:t xml:space="preserve">– </w:t>
      </w:r>
      <w:r w:rsidRPr="00470952">
        <w:rPr>
          <w:rFonts w:ascii="Calibri" w:eastAsia="Times New Roman" w:hAnsi="Calibri" w:cs="Calibri"/>
          <w:color w:val="222222"/>
          <w:sz w:val="18"/>
          <w:szCs w:val="18"/>
          <w:lang w:val="es-CO" w:eastAsia="fr-FR"/>
        </w:rPr>
        <w:t xml:space="preserve">15 de septiembre de 2017 </w:t>
      </w:r>
    </w:p>
    <w:p w:rsidR="00470952" w:rsidRPr="00470952" w:rsidRDefault="00470952" w:rsidP="00470952">
      <w:pPr>
        <w:widowControl/>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470952">
        <w:rPr>
          <w:rFonts w:ascii="Calibri" w:eastAsia="Calibri" w:hAnsi="Calibri" w:cs="Calibri"/>
          <w:color w:val="222222"/>
          <w:sz w:val="18"/>
          <w:szCs w:val="18"/>
          <w:lang w:val="es-MX" w:eastAsia="fr-FR"/>
        </w:rPr>
        <w:t xml:space="preserve">Proceso: </w:t>
      </w:r>
      <w:r w:rsidRPr="00470952">
        <w:rPr>
          <w:rFonts w:ascii="Calibri" w:eastAsia="Calibri" w:hAnsi="Calibri" w:cs="Calibri"/>
          <w:color w:val="222222"/>
          <w:sz w:val="18"/>
          <w:szCs w:val="18"/>
          <w:lang w:val="es-MX" w:eastAsia="fr-FR"/>
        </w:rPr>
        <w:tab/>
      </w:r>
      <w:r w:rsidRPr="00470952">
        <w:rPr>
          <w:rFonts w:ascii="Calibri" w:eastAsia="Calibri" w:hAnsi="Calibri" w:cs="Calibri"/>
          <w:color w:val="222222"/>
          <w:sz w:val="18"/>
          <w:szCs w:val="18"/>
          <w:lang w:val="es-MX" w:eastAsia="fr-FR"/>
        </w:rPr>
        <w:tab/>
      </w:r>
      <w:r w:rsidRPr="00470952">
        <w:rPr>
          <w:rFonts w:ascii="Calibri" w:eastAsia="Calibri" w:hAnsi="Calibri" w:cs="Calibri"/>
          <w:color w:val="222222"/>
          <w:sz w:val="18"/>
          <w:szCs w:val="18"/>
          <w:lang w:val="es-MX" w:eastAsia="fr-FR"/>
        </w:rPr>
        <w:tab/>
      </w:r>
      <w:r w:rsidRPr="00470952">
        <w:rPr>
          <w:rFonts w:ascii="Calibri" w:eastAsia="Calibri" w:hAnsi="Calibri" w:cs="Calibri"/>
          <w:color w:val="222222"/>
          <w:sz w:val="18"/>
          <w:szCs w:val="18"/>
          <w:lang w:val="es-MX" w:eastAsia="fr-FR"/>
        </w:rPr>
        <w:tab/>
      </w:r>
      <w:r w:rsidRPr="00470952">
        <w:rPr>
          <w:rFonts w:ascii="Calibri" w:eastAsia="Calibri" w:hAnsi="Calibri" w:cs="Calibri"/>
          <w:color w:val="222222"/>
          <w:sz w:val="18"/>
          <w:szCs w:val="18"/>
          <w:lang w:val="es-MX" w:eastAsia="fr-FR"/>
        </w:rPr>
        <w:tab/>
        <w:t>Penal – Revoca libertad provisional y ordena la recaptura</w:t>
      </w:r>
    </w:p>
    <w:p w:rsidR="00470952" w:rsidRPr="00470952" w:rsidRDefault="00470952" w:rsidP="00470952">
      <w:pPr>
        <w:widowControl/>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val="es-ES_tradnl" w:eastAsia="fr-FR"/>
        </w:rPr>
      </w:pPr>
      <w:r w:rsidRPr="00470952">
        <w:rPr>
          <w:rFonts w:ascii="Calibri" w:eastAsia="Calibri" w:hAnsi="Calibri" w:cs="Calibri"/>
          <w:color w:val="222222"/>
          <w:sz w:val="18"/>
          <w:szCs w:val="18"/>
          <w:lang w:val="es-CO" w:eastAsia="fr-FR"/>
        </w:rPr>
        <w:t>Radicación Nro. :</w:t>
      </w:r>
      <w:r w:rsidRPr="00470952">
        <w:rPr>
          <w:rFonts w:ascii="Calibri" w:eastAsia="Calibri" w:hAnsi="Calibri" w:cs="Calibri"/>
          <w:color w:val="222222"/>
          <w:sz w:val="18"/>
          <w:szCs w:val="18"/>
          <w:lang w:val="es-CO" w:eastAsia="fr-FR"/>
        </w:rPr>
        <w:tab/>
        <w:t xml:space="preserve">  </w:t>
      </w:r>
      <w:r w:rsidRPr="00470952">
        <w:rPr>
          <w:rFonts w:ascii="Calibri" w:eastAsia="Calibri" w:hAnsi="Calibri" w:cs="Calibri"/>
          <w:color w:val="222222"/>
          <w:sz w:val="18"/>
          <w:szCs w:val="18"/>
          <w:lang w:val="es-CO" w:eastAsia="fr-FR"/>
        </w:rPr>
        <w:tab/>
        <w:t xml:space="preserve"> </w:t>
      </w:r>
      <w:r w:rsidRPr="00470952">
        <w:rPr>
          <w:rFonts w:ascii="Calibri" w:eastAsia="Calibri" w:hAnsi="Calibri" w:cs="Calibri"/>
          <w:bCs/>
          <w:color w:val="222222"/>
          <w:sz w:val="18"/>
          <w:szCs w:val="18"/>
          <w:lang w:val="es-ES_tradnl" w:eastAsia="fr-FR"/>
        </w:rPr>
        <w:t>66001 60 00 035 2014 00890 02</w:t>
      </w:r>
    </w:p>
    <w:p w:rsidR="00470952" w:rsidRPr="00470952" w:rsidRDefault="00470952" w:rsidP="00470952">
      <w:pPr>
        <w:widowControl/>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470952">
        <w:rPr>
          <w:rFonts w:ascii="Calibri" w:eastAsia="Calibri" w:hAnsi="Calibri" w:cs="Calibri"/>
          <w:bCs/>
          <w:color w:val="222222"/>
          <w:sz w:val="18"/>
          <w:szCs w:val="18"/>
          <w:lang w:eastAsia="fr-FR"/>
        </w:rPr>
        <w:t xml:space="preserve">Acusado: </w:t>
      </w:r>
      <w:r w:rsidRPr="00470952">
        <w:rPr>
          <w:rFonts w:ascii="Calibri" w:eastAsia="Calibri" w:hAnsi="Calibri" w:cs="Calibri"/>
          <w:bCs/>
          <w:color w:val="222222"/>
          <w:sz w:val="18"/>
          <w:szCs w:val="18"/>
          <w:lang w:eastAsia="fr-FR"/>
        </w:rPr>
        <w:tab/>
      </w:r>
      <w:r w:rsidRPr="00470952">
        <w:rPr>
          <w:rFonts w:ascii="Calibri" w:eastAsia="Calibri" w:hAnsi="Calibri" w:cs="Calibri"/>
          <w:bCs/>
          <w:color w:val="222222"/>
          <w:sz w:val="18"/>
          <w:szCs w:val="18"/>
          <w:lang w:eastAsia="fr-FR"/>
        </w:rPr>
        <w:tab/>
        <w:t xml:space="preserve"> JOHAN MANUEL HERNÁNDEZ </w:t>
      </w:r>
      <w:proofErr w:type="spellStart"/>
      <w:r w:rsidRPr="00470952">
        <w:rPr>
          <w:rFonts w:ascii="Calibri" w:eastAsia="Calibri" w:hAnsi="Calibri" w:cs="Calibri"/>
          <w:bCs/>
          <w:color w:val="222222"/>
          <w:sz w:val="18"/>
          <w:szCs w:val="18"/>
          <w:lang w:eastAsia="fr-FR"/>
        </w:rPr>
        <w:t>CRISTANCHO</w:t>
      </w:r>
      <w:proofErr w:type="spellEnd"/>
    </w:p>
    <w:p w:rsidR="00470952" w:rsidRPr="00470952" w:rsidRDefault="00470952" w:rsidP="00470952">
      <w:pPr>
        <w:widowControl/>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470952">
        <w:rPr>
          <w:rFonts w:ascii="Calibri" w:eastAsia="Calibri" w:hAnsi="Calibri" w:cs="Calibri"/>
          <w:color w:val="222222"/>
          <w:sz w:val="18"/>
          <w:szCs w:val="18"/>
          <w:lang w:val="es-MX" w:eastAsia="fr-FR"/>
        </w:rPr>
        <w:t xml:space="preserve">Magistrado Sustanciador: </w:t>
      </w:r>
      <w:r w:rsidRPr="00470952">
        <w:rPr>
          <w:rFonts w:ascii="Calibri" w:eastAsia="Calibri" w:hAnsi="Calibri" w:cs="Calibri"/>
          <w:color w:val="222222"/>
          <w:sz w:val="18"/>
          <w:szCs w:val="18"/>
          <w:lang w:val="es-MX" w:eastAsia="fr-FR"/>
        </w:rPr>
        <w:tab/>
        <w:t xml:space="preserve"> </w:t>
      </w:r>
      <w:r w:rsidRPr="00470952">
        <w:rPr>
          <w:rFonts w:ascii="Calibri" w:eastAsia="Calibri" w:hAnsi="Calibri" w:cs="Calibri"/>
          <w:bCs/>
          <w:iCs/>
          <w:color w:val="222222"/>
          <w:sz w:val="18"/>
          <w:szCs w:val="18"/>
          <w:lang w:eastAsia="fr-FR"/>
        </w:rPr>
        <w:t>JAIRO ERNESTO ESCOBAR SANZ</w:t>
      </w:r>
    </w:p>
    <w:p w:rsidR="00470952" w:rsidRPr="00470952" w:rsidRDefault="00470952" w:rsidP="00470952">
      <w:pPr>
        <w:widowControl/>
        <w:shd w:val="clear" w:color="auto" w:fill="FFFFFF"/>
        <w:spacing w:after="200"/>
        <w:jc w:val="both"/>
        <w:rPr>
          <w:rFonts w:ascii="Calibri" w:eastAsia="Calibri" w:hAnsi="Calibri" w:cs="Calibri"/>
          <w:bCs/>
          <w:iCs/>
          <w:color w:val="222222"/>
          <w:sz w:val="18"/>
          <w:szCs w:val="18"/>
          <w:lang w:val="es-ES_tradnl" w:eastAsia="fr-FR"/>
        </w:rPr>
      </w:pPr>
      <w:r w:rsidRPr="00470952">
        <w:rPr>
          <w:rFonts w:ascii="Calibri" w:eastAsia="Calibri" w:hAnsi="Calibri" w:cs="Calibri"/>
          <w:b/>
          <w:color w:val="222222"/>
          <w:sz w:val="18"/>
          <w:szCs w:val="18"/>
          <w:lang w:val="es-CO" w:eastAsia="fr-FR"/>
        </w:rPr>
        <w:t xml:space="preserve">Tema: </w:t>
      </w:r>
      <w:r w:rsidRPr="00470952">
        <w:rPr>
          <w:rFonts w:ascii="Calibri" w:eastAsia="Calibri" w:hAnsi="Calibri" w:cs="Calibri"/>
          <w:color w:val="222222"/>
          <w:sz w:val="18"/>
          <w:szCs w:val="18"/>
          <w:lang w:val="es-CO" w:eastAsia="fr-FR"/>
        </w:rPr>
        <w:tab/>
      </w:r>
      <w:r w:rsidRPr="00470952">
        <w:rPr>
          <w:rFonts w:ascii="Calibri" w:eastAsia="Calibri" w:hAnsi="Calibri" w:cs="Calibri"/>
          <w:color w:val="222222"/>
          <w:sz w:val="18"/>
          <w:szCs w:val="18"/>
          <w:lang w:val="es-CO" w:eastAsia="fr-FR"/>
        </w:rPr>
        <w:tab/>
      </w:r>
      <w:r w:rsidRPr="00470952">
        <w:rPr>
          <w:rFonts w:ascii="Calibri" w:eastAsia="Calibri" w:hAnsi="Calibri" w:cs="Calibri"/>
          <w:color w:val="222222"/>
          <w:sz w:val="18"/>
          <w:szCs w:val="18"/>
          <w:lang w:val="es-CO" w:eastAsia="fr-FR"/>
        </w:rPr>
        <w:tab/>
      </w:r>
      <w:r w:rsidRPr="00470952">
        <w:rPr>
          <w:rFonts w:ascii="Calibri" w:eastAsia="Calibri" w:hAnsi="Calibri" w:cs="Calibri"/>
          <w:b/>
          <w:bCs/>
          <w:color w:val="222222"/>
          <w:sz w:val="18"/>
          <w:szCs w:val="18"/>
          <w:lang w:val="es-CO" w:eastAsia="fr-FR"/>
        </w:rPr>
        <w:t>IMPROCEDENCIA DE LA LIBERTAD PROVISIONAL CUANDO SE CUM</w:t>
      </w:r>
      <w:bookmarkStart w:id="0" w:name="_GoBack"/>
      <w:bookmarkEnd w:id="0"/>
      <w:r w:rsidRPr="00470952">
        <w:rPr>
          <w:rFonts w:ascii="Calibri" w:eastAsia="Calibri" w:hAnsi="Calibri" w:cs="Calibri"/>
          <w:b/>
          <w:bCs/>
          <w:color w:val="222222"/>
          <w:sz w:val="18"/>
          <w:szCs w:val="18"/>
          <w:lang w:val="es-CO" w:eastAsia="fr-FR"/>
        </w:rPr>
        <w:t xml:space="preserve">PLE UNA PENA. </w:t>
      </w:r>
      <w:r w:rsidRPr="00470952">
        <w:rPr>
          <w:rFonts w:ascii="Calibri" w:eastAsia="Calibri" w:hAnsi="Calibri" w:cs="Calibri"/>
          <w:bCs/>
          <w:iCs/>
          <w:color w:val="222222"/>
          <w:sz w:val="18"/>
          <w:szCs w:val="18"/>
          <w:lang w:eastAsia="fr-FR"/>
        </w:rPr>
        <w:t xml:space="preserve">[L]os procesados Hernández y Arcila no estaban bajo el régimen de “detención preventiva” como lo entendió el </w:t>
      </w:r>
      <w:r w:rsidRPr="00470952">
        <w:rPr>
          <w:rFonts w:ascii="Calibri" w:eastAsia="Calibri" w:hAnsi="Calibri" w:cs="Calibri"/>
          <w:bCs/>
          <w:i/>
          <w:iCs/>
          <w:color w:val="222222"/>
          <w:sz w:val="18"/>
          <w:szCs w:val="18"/>
          <w:lang w:eastAsia="fr-FR"/>
        </w:rPr>
        <w:t xml:space="preserve">A quo, </w:t>
      </w:r>
      <w:r w:rsidRPr="00470952">
        <w:rPr>
          <w:rFonts w:ascii="Calibri" w:eastAsia="Calibri" w:hAnsi="Calibri" w:cs="Calibri"/>
          <w:bCs/>
          <w:iCs/>
          <w:color w:val="222222"/>
          <w:sz w:val="18"/>
          <w:szCs w:val="18"/>
          <w:lang w:eastAsia="fr-FR"/>
        </w:rPr>
        <w:t xml:space="preserve">sino cumpliendo una pena impuesta por ese mismo despacho, por lo cual su situación no podía equipararse a un evento de concesión de libertad provisional o de sustitución de una medida de aseguramiento. Por lo tanto, la Sala estima que en el caso en estudio no resultaba procedente la concesión de “libertad provisional” a los sentenciados Johan Manuel Hernández </w:t>
      </w:r>
      <w:proofErr w:type="spellStart"/>
      <w:r w:rsidRPr="00470952">
        <w:rPr>
          <w:rFonts w:ascii="Calibri" w:eastAsia="Calibri" w:hAnsi="Calibri" w:cs="Calibri"/>
          <w:bCs/>
          <w:iCs/>
          <w:color w:val="222222"/>
          <w:sz w:val="18"/>
          <w:szCs w:val="18"/>
          <w:lang w:eastAsia="fr-FR"/>
        </w:rPr>
        <w:t>Cristancho</w:t>
      </w:r>
      <w:proofErr w:type="spellEnd"/>
      <w:r w:rsidRPr="00470952">
        <w:rPr>
          <w:rFonts w:ascii="Calibri" w:eastAsia="Calibri" w:hAnsi="Calibri" w:cs="Calibri"/>
          <w:bCs/>
          <w:iCs/>
          <w:color w:val="222222"/>
          <w:sz w:val="18"/>
          <w:szCs w:val="18"/>
          <w:lang w:eastAsia="fr-FR"/>
        </w:rPr>
        <w:t xml:space="preserve"> y Luis Eider Arcila Castaño, que en sentido estricto estaban descontando una pena y no bajo el régimen de una medida de aseguramiento privativa de la libertad, por lo cual se revocará la decisión de primera instancia, acogiendo la solicitud de la delegada del Ministerio Público. En consecuencia se ordenara la recaptura de los señores Johan Manuel Hernández </w:t>
      </w:r>
      <w:proofErr w:type="spellStart"/>
      <w:r w:rsidRPr="00470952">
        <w:rPr>
          <w:rFonts w:ascii="Calibri" w:eastAsia="Calibri" w:hAnsi="Calibri" w:cs="Calibri"/>
          <w:bCs/>
          <w:iCs/>
          <w:color w:val="222222"/>
          <w:sz w:val="18"/>
          <w:szCs w:val="18"/>
          <w:lang w:eastAsia="fr-FR"/>
        </w:rPr>
        <w:t>Cristancho</w:t>
      </w:r>
      <w:proofErr w:type="spellEnd"/>
      <w:r w:rsidRPr="00470952">
        <w:rPr>
          <w:rFonts w:ascii="Calibri" w:eastAsia="Calibri" w:hAnsi="Calibri" w:cs="Calibri"/>
          <w:bCs/>
          <w:iCs/>
          <w:color w:val="222222"/>
          <w:sz w:val="18"/>
          <w:szCs w:val="18"/>
          <w:lang w:eastAsia="fr-FR"/>
        </w:rPr>
        <w:t xml:space="preserve"> y Luis </w:t>
      </w:r>
      <w:proofErr w:type="spellStart"/>
      <w:r w:rsidRPr="00470952">
        <w:rPr>
          <w:rFonts w:ascii="Calibri" w:eastAsia="Calibri" w:hAnsi="Calibri" w:cs="Calibri"/>
          <w:bCs/>
          <w:iCs/>
          <w:color w:val="222222"/>
          <w:sz w:val="18"/>
          <w:szCs w:val="18"/>
          <w:lang w:eastAsia="fr-FR"/>
        </w:rPr>
        <w:t>Heider</w:t>
      </w:r>
      <w:proofErr w:type="spellEnd"/>
      <w:r w:rsidRPr="00470952">
        <w:rPr>
          <w:rFonts w:ascii="Calibri" w:eastAsia="Calibri" w:hAnsi="Calibri" w:cs="Calibri"/>
          <w:bCs/>
          <w:iCs/>
          <w:color w:val="222222"/>
          <w:sz w:val="18"/>
          <w:szCs w:val="18"/>
          <w:lang w:eastAsia="fr-FR"/>
        </w:rPr>
        <w:t xml:space="preserve"> Arcila Castaño, en virtud de lo dispuesto en la sentencia del 25 de mayo de 2015, del juzgado 1º penal del circuito de Pereira, en la cual se les  impuso una pena de 360 meses de prisión, (…).</w:t>
      </w:r>
    </w:p>
    <w:p w:rsidR="002E0B28" w:rsidRPr="00786669" w:rsidRDefault="002E0B28" w:rsidP="00786669">
      <w:pPr>
        <w:keepNext/>
        <w:widowControl/>
        <w:spacing w:before="240" w:line="276" w:lineRule="auto"/>
        <w:jc w:val="center"/>
        <w:outlineLvl w:val="0"/>
        <w:rPr>
          <w:rFonts w:ascii="Arial" w:eastAsia="Times New Roman" w:hAnsi="Arial" w:cs="Arial"/>
          <w:b/>
          <w:bCs/>
          <w:color w:val="000000" w:themeColor="text1"/>
          <w:kern w:val="32"/>
          <w:lang w:val="es-CO" w:eastAsia="en-US"/>
        </w:rPr>
      </w:pPr>
      <w:r w:rsidRPr="00786669">
        <w:rPr>
          <w:rFonts w:ascii="Arial" w:eastAsia="Times New Roman" w:hAnsi="Arial" w:cs="Arial"/>
          <w:b/>
          <w:bCs/>
          <w:color w:val="000000" w:themeColor="text1"/>
          <w:kern w:val="32"/>
          <w:lang w:val="es-CO" w:eastAsia="en-US"/>
        </w:rPr>
        <w:t>RAMA JUDICIAL DEL PODER PÚBLICO</w:t>
      </w:r>
    </w:p>
    <w:p w:rsidR="002E0B28" w:rsidRPr="00786669" w:rsidRDefault="0040416C" w:rsidP="00786669">
      <w:pPr>
        <w:widowControl/>
        <w:spacing w:line="276" w:lineRule="auto"/>
        <w:ind w:right="7"/>
        <w:jc w:val="center"/>
        <w:rPr>
          <w:rFonts w:ascii="Arial" w:eastAsiaTheme="minorHAnsi" w:hAnsi="Arial" w:cs="Arial"/>
          <w:b/>
          <w:bCs/>
          <w:color w:val="000000" w:themeColor="text1"/>
          <w:lang w:val="es-CO" w:eastAsia="en-US"/>
        </w:rPr>
      </w:pPr>
      <w:r w:rsidRPr="00786669">
        <w:rPr>
          <w:rFonts w:ascii="Arial" w:eastAsiaTheme="minorHAnsi" w:hAnsi="Arial" w:cs="Arial"/>
          <w:b/>
          <w:noProof/>
          <w:color w:val="000000" w:themeColor="text1"/>
          <w:lang w:val="fr-FR" w:eastAsia="fr-FR"/>
        </w:rPr>
        <w:drawing>
          <wp:inline distT="0" distB="0" distL="0" distR="0" wp14:anchorId="559CCC36" wp14:editId="7B5312B3">
            <wp:extent cx="464185" cy="573405"/>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85" cy="573405"/>
                    </a:xfrm>
                    <a:prstGeom prst="rect">
                      <a:avLst/>
                    </a:prstGeom>
                    <a:noFill/>
                    <a:ln>
                      <a:noFill/>
                    </a:ln>
                  </pic:spPr>
                </pic:pic>
              </a:graphicData>
            </a:graphic>
          </wp:inline>
        </w:drawing>
      </w:r>
    </w:p>
    <w:p w:rsidR="002E0B28" w:rsidRPr="00786669" w:rsidRDefault="002E0B28" w:rsidP="00786669">
      <w:pPr>
        <w:widowControl/>
        <w:spacing w:line="276" w:lineRule="auto"/>
        <w:jc w:val="center"/>
        <w:rPr>
          <w:rFonts w:ascii="Arial" w:eastAsia="Times New Roman" w:hAnsi="Arial" w:cs="Arial"/>
          <w:b/>
          <w:bCs/>
          <w:color w:val="000000" w:themeColor="text1"/>
          <w:lang w:val="es-ES_tradnl"/>
        </w:rPr>
      </w:pPr>
      <w:r w:rsidRPr="00786669">
        <w:rPr>
          <w:rFonts w:ascii="Arial" w:eastAsia="Times New Roman" w:hAnsi="Arial" w:cs="Arial"/>
          <w:b/>
          <w:bCs/>
          <w:color w:val="000000" w:themeColor="text1"/>
          <w:lang w:val="es-ES_tradnl"/>
        </w:rPr>
        <w:t>TRIBUNAL SUPERIOR DEL DISTRITO JUDICIAL DE PEREIRA – RISARALDA</w:t>
      </w:r>
    </w:p>
    <w:p w:rsidR="002E0B28" w:rsidRPr="00786669" w:rsidRDefault="002E0B28" w:rsidP="00786669">
      <w:pPr>
        <w:keepNext/>
        <w:widowControl/>
        <w:spacing w:before="240" w:line="276" w:lineRule="auto"/>
        <w:ind w:right="7"/>
        <w:jc w:val="center"/>
        <w:outlineLvl w:val="3"/>
        <w:rPr>
          <w:rFonts w:ascii="Arial" w:eastAsia="Calibri" w:hAnsi="Arial" w:cs="Arial"/>
          <w:b/>
          <w:bCs/>
          <w:color w:val="000000" w:themeColor="text1"/>
        </w:rPr>
      </w:pPr>
      <w:r w:rsidRPr="00786669">
        <w:rPr>
          <w:rFonts w:ascii="Arial" w:eastAsia="Calibri" w:hAnsi="Arial" w:cs="Arial"/>
          <w:b/>
          <w:bCs/>
          <w:color w:val="000000" w:themeColor="text1"/>
        </w:rPr>
        <w:t>SALA DE DECISIÓN PENAL</w:t>
      </w:r>
    </w:p>
    <w:p w:rsidR="002E0B28" w:rsidRPr="00786669" w:rsidRDefault="002E0B28" w:rsidP="00786669">
      <w:pPr>
        <w:widowControl/>
        <w:spacing w:line="276" w:lineRule="auto"/>
        <w:ind w:right="7"/>
        <w:jc w:val="center"/>
        <w:rPr>
          <w:rFonts w:ascii="Arial" w:eastAsia="Times New Roman" w:hAnsi="Arial" w:cs="Arial"/>
          <w:b/>
          <w:color w:val="000000" w:themeColor="text1"/>
          <w:lang w:val="es-ES_tradnl"/>
        </w:rPr>
      </w:pPr>
      <w:proofErr w:type="spellStart"/>
      <w:r w:rsidRPr="00786669">
        <w:rPr>
          <w:rFonts w:ascii="Arial" w:eastAsia="Times New Roman" w:hAnsi="Arial" w:cs="Arial"/>
          <w:b/>
          <w:color w:val="000000" w:themeColor="text1"/>
          <w:lang w:val="es-ES_tradnl"/>
        </w:rPr>
        <w:t>M.P</w:t>
      </w:r>
      <w:proofErr w:type="spellEnd"/>
      <w:r w:rsidRPr="00786669">
        <w:rPr>
          <w:rFonts w:ascii="Arial" w:eastAsia="Times New Roman" w:hAnsi="Arial" w:cs="Arial"/>
          <w:b/>
          <w:color w:val="000000" w:themeColor="text1"/>
          <w:lang w:val="es-ES_tradnl"/>
        </w:rPr>
        <w:t>. JAIRO ERNESTO ESCOBAR SANZ</w:t>
      </w:r>
    </w:p>
    <w:p w:rsidR="002E0B28" w:rsidRPr="00786669" w:rsidRDefault="002E0B28" w:rsidP="00786669">
      <w:pPr>
        <w:widowControl/>
        <w:tabs>
          <w:tab w:val="left" w:pos="2410"/>
        </w:tabs>
        <w:spacing w:line="276" w:lineRule="auto"/>
        <w:ind w:right="7"/>
        <w:jc w:val="both"/>
        <w:rPr>
          <w:rFonts w:ascii="Arial" w:eastAsiaTheme="minorHAnsi" w:hAnsi="Arial" w:cs="Arial"/>
          <w:b/>
          <w:color w:val="000000" w:themeColor="text1"/>
          <w:lang w:val="es-CO" w:eastAsia="en-US"/>
        </w:rPr>
      </w:pPr>
    </w:p>
    <w:p w:rsidR="002E0B28" w:rsidRPr="00786669" w:rsidRDefault="002E0B28" w:rsidP="00786669">
      <w:pPr>
        <w:widowControl/>
        <w:spacing w:line="276" w:lineRule="auto"/>
        <w:jc w:val="both"/>
        <w:rPr>
          <w:rFonts w:ascii="Arial" w:eastAsia="Times New Roman" w:hAnsi="Arial" w:cs="Arial"/>
          <w:bCs/>
          <w:color w:val="000000" w:themeColor="text1"/>
          <w:lang w:val="es-ES_tradnl"/>
        </w:rPr>
      </w:pPr>
      <w:r w:rsidRPr="00786669">
        <w:rPr>
          <w:rFonts w:ascii="Arial" w:eastAsia="Times New Roman" w:hAnsi="Arial" w:cs="Arial"/>
          <w:bCs/>
          <w:color w:val="000000" w:themeColor="text1"/>
          <w:lang w:val="es-ES_tradnl"/>
        </w:rPr>
        <w:t xml:space="preserve">Pereira, </w:t>
      </w:r>
      <w:r w:rsidR="007A5104">
        <w:rPr>
          <w:rFonts w:ascii="Arial" w:eastAsia="Times New Roman" w:hAnsi="Arial" w:cs="Arial"/>
          <w:bCs/>
          <w:color w:val="000000" w:themeColor="text1"/>
          <w:lang w:val="es-ES_tradnl"/>
        </w:rPr>
        <w:t>quince (15) de septiembre de dos mil diecisiete (2017)</w:t>
      </w:r>
    </w:p>
    <w:p w:rsidR="002E0B28" w:rsidRPr="00786669" w:rsidRDefault="002E0B28" w:rsidP="00786669">
      <w:pPr>
        <w:widowControl/>
        <w:spacing w:line="276" w:lineRule="auto"/>
        <w:ind w:left="708" w:hanging="708"/>
        <w:jc w:val="both"/>
        <w:rPr>
          <w:rFonts w:ascii="Arial" w:eastAsia="Times New Roman" w:hAnsi="Arial" w:cs="Arial"/>
          <w:bCs/>
          <w:color w:val="000000" w:themeColor="text1"/>
          <w:lang w:val="es-ES_tradnl"/>
        </w:rPr>
      </w:pPr>
      <w:r w:rsidRPr="00786669">
        <w:rPr>
          <w:rFonts w:ascii="Arial" w:eastAsia="Times New Roman" w:hAnsi="Arial" w:cs="Arial"/>
          <w:bCs/>
          <w:color w:val="000000" w:themeColor="text1"/>
          <w:lang w:val="es-ES_tradnl"/>
        </w:rPr>
        <w:t xml:space="preserve">Acta Nro. </w:t>
      </w:r>
      <w:r w:rsidR="007A5104">
        <w:rPr>
          <w:rFonts w:ascii="Arial" w:eastAsia="Times New Roman" w:hAnsi="Arial" w:cs="Arial"/>
          <w:bCs/>
          <w:color w:val="000000" w:themeColor="text1"/>
          <w:lang w:val="es-ES_tradnl"/>
        </w:rPr>
        <w:t>9</w:t>
      </w:r>
      <w:r w:rsidR="006837A7">
        <w:rPr>
          <w:rFonts w:ascii="Arial" w:eastAsia="Times New Roman" w:hAnsi="Arial" w:cs="Arial"/>
          <w:bCs/>
          <w:color w:val="000000" w:themeColor="text1"/>
          <w:lang w:val="es-ES_tradnl"/>
        </w:rPr>
        <w:t>49</w:t>
      </w:r>
    </w:p>
    <w:p w:rsidR="002E0B28" w:rsidRPr="00786669" w:rsidRDefault="002E0B28" w:rsidP="00786669">
      <w:pPr>
        <w:widowControl/>
        <w:spacing w:line="276" w:lineRule="auto"/>
        <w:jc w:val="both"/>
        <w:rPr>
          <w:rFonts w:ascii="Arial" w:eastAsia="Times New Roman" w:hAnsi="Arial" w:cs="Arial"/>
          <w:bCs/>
          <w:color w:val="000000" w:themeColor="text1"/>
          <w:lang w:val="es-ES_tradnl"/>
        </w:rPr>
      </w:pPr>
      <w:r w:rsidRPr="00786669">
        <w:rPr>
          <w:rFonts w:ascii="Arial" w:eastAsia="Times New Roman" w:hAnsi="Arial" w:cs="Arial"/>
          <w:bCs/>
          <w:color w:val="000000" w:themeColor="text1"/>
          <w:lang w:val="es-ES_tradnl"/>
        </w:rPr>
        <w:t xml:space="preserve">Hora: </w:t>
      </w:r>
      <w:r w:rsidR="007A5104">
        <w:rPr>
          <w:rFonts w:ascii="Arial" w:eastAsia="Times New Roman" w:hAnsi="Arial" w:cs="Arial"/>
          <w:bCs/>
          <w:color w:val="000000" w:themeColor="text1"/>
          <w:lang w:val="es-ES_tradnl"/>
        </w:rPr>
        <w:t>1:</w:t>
      </w:r>
      <w:r w:rsidR="006837A7">
        <w:rPr>
          <w:rFonts w:ascii="Arial" w:eastAsia="Times New Roman" w:hAnsi="Arial" w:cs="Arial"/>
          <w:bCs/>
          <w:color w:val="000000" w:themeColor="text1"/>
          <w:lang w:val="es-ES_tradnl"/>
        </w:rPr>
        <w:t>1</w:t>
      </w:r>
      <w:r w:rsidR="007A5104">
        <w:rPr>
          <w:rFonts w:ascii="Arial" w:eastAsia="Times New Roman" w:hAnsi="Arial" w:cs="Arial"/>
          <w:bCs/>
          <w:color w:val="000000" w:themeColor="text1"/>
          <w:lang w:val="es-ES_tradnl"/>
        </w:rPr>
        <w:t xml:space="preserve">0 p.m. </w:t>
      </w:r>
    </w:p>
    <w:p w:rsidR="005675E4" w:rsidRPr="00B259D0" w:rsidRDefault="00C34046" w:rsidP="00786669">
      <w:pPr>
        <w:spacing w:line="276" w:lineRule="auto"/>
        <w:ind w:right="49"/>
        <w:jc w:val="center"/>
        <w:rPr>
          <w:rFonts w:ascii="Arial" w:hAnsi="Arial" w:cs="Arial"/>
          <w:b/>
          <w:color w:val="000000" w:themeColor="text1"/>
        </w:rPr>
      </w:pPr>
      <w:r w:rsidRPr="00B259D0">
        <w:rPr>
          <w:rFonts w:ascii="Arial" w:hAnsi="Arial" w:cs="Arial"/>
          <w:b/>
          <w:color w:val="000000" w:themeColor="text1"/>
        </w:rPr>
        <w:t xml:space="preserve">1. </w:t>
      </w:r>
      <w:r w:rsidR="005675E4" w:rsidRPr="00B259D0">
        <w:rPr>
          <w:rFonts w:ascii="Arial" w:hAnsi="Arial" w:cs="Arial"/>
          <w:b/>
          <w:color w:val="000000" w:themeColor="text1"/>
        </w:rPr>
        <w:t>ASUNTO A DECIDIR.</w:t>
      </w:r>
    </w:p>
    <w:p w:rsidR="00C34046" w:rsidRPr="00786669" w:rsidRDefault="00C34046" w:rsidP="00786669">
      <w:pPr>
        <w:spacing w:line="276" w:lineRule="auto"/>
        <w:ind w:right="49"/>
        <w:jc w:val="both"/>
        <w:rPr>
          <w:rFonts w:ascii="Arial" w:hAnsi="Arial" w:cs="Arial"/>
          <w:color w:val="000000" w:themeColor="text1"/>
        </w:rPr>
      </w:pPr>
    </w:p>
    <w:p w:rsidR="00C34046" w:rsidRPr="00786669" w:rsidRDefault="00C34046" w:rsidP="00786669">
      <w:pPr>
        <w:spacing w:line="276" w:lineRule="auto"/>
        <w:ind w:right="49"/>
        <w:jc w:val="both"/>
        <w:rPr>
          <w:rFonts w:ascii="Arial" w:hAnsi="Arial" w:cs="Arial"/>
          <w:color w:val="000000" w:themeColor="text1"/>
        </w:rPr>
      </w:pPr>
      <w:r w:rsidRPr="00786669">
        <w:rPr>
          <w:rFonts w:ascii="Arial" w:hAnsi="Arial" w:cs="Arial"/>
          <w:color w:val="000000" w:themeColor="text1"/>
        </w:rPr>
        <w:t>Se entra a resolver lo conce</w:t>
      </w:r>
      <w:r w:rsidR="00027A8B" w:rsidRPr="00786669">
        <w:rPr>
          <w:rFonts w:ascii="Arial" w:hAnsi="Arial" w:cs="Arial"/>
          <w:color w:val="000000" w:themeColor="text1"/>
        </w:rPr>
        <w:t>rniente al recurso de apelación</w:t>
      </w:r>
      <w:r w:rsidRPr="00786669">
        <w:rPr>
          <w:rFonts w:ascii="Arial" w:hAnsi="Arial" w:cs="Arial"/>
          <w:color w:val="000000" w:themeColor="text1"/>
        </w:rPr>
        <w:t xml:space="preserve"> interpuesto la </w:t>
      </w:r>
      <w:r w:rsidR="005F1F22" w:rsidRPr="00786669">
        <w:rPr>
          <w:rFonts w:ascii="Arial" w:hAnsi="Arial" w:cs="Arial"/>
          <w:color w:val="000000" w:themeColor="text1"/>
        </w:rPr>
        <w:t>Procuradora 52 Judicial Penal, c</w:t>
      </w:r>
      <w:r w:rsidR="005D4F1B" w:rsidRPr="00786669">
        <w:rPr>
          <w:rFonts w:ascii="Arial" w:hAnsi="Arial" w:cs="Arial"/>
          <w:color w:val="000000" w:themeColor="text1"/>
        </w:rPr>
        <w:t xml:space="preserve">ontra la decisión </w:t>
      </w:r>
      <w:r w:rsidR="00720285" w:rsidRPr="00786669">
        <w:rPr>
          <w:rFonts w:ascii="Arial" w:hAnsi="Arial" w:cs="Arial"/>
          <w:color w:val="000000" w:themeColor="text1"/>
        </w:rPr>
        <w:t xml:space="preserve">del 21 de junio de 2017 </w:t>
      </w:r>
      <w:r w:rsidR="005F1F22" w:rsidRPr="00786669">
        <w:rPr>
          <w:rFonts w:ascii="Arial" w:hAnsi="Arial" w:cs="Arial"/>
          <w:color w:val="000000" w:themeColor="text1"/>
        </w:rPr>
        <w:t xml:space="preserve">del </w:t>
      </w:r>
      <w:r w:rsidR="005D4F1B" w:rsidRPr="00786669">
        <w:rPr>
          <w:rFonts w:ascii="Arial" w:hAnsi="Arial" w:cs="Arial"/>
          <w:color w:val="000000" w:themeColor="text1"/>
        </w:rPr>
        <w:t>juez 1º penal del circuito de esta ciudad</w:t>
      </w:r>
      <w:r w:rsidR="008D6853" w:rsidRPr="00786669">
        <w:rPr>
          <w:rFonts w:ascii="Arial" w:hAnsi="Arial" w:cs="Arial"/>
          <w:color w:val="000000" w:themeColor="text1"/>
        </w:rPr>
        <w:t xml:space="preserve">, quien concedió </w:t>
      </w:r>
      <w:r w:rsidR="00AC6BE9" w:rsidRPr="00786669">
        <w:rPr>
          <w:rFonts w:ascii="Arial" w:hAnsi="Arial" w:cs="Arial"/>
          <w:color w:val="000000" w:themeColor="text1"/>
        </w:rPr>
        <w:t>“</w:t>
      </w:r>
      <w:r w:rsidR="005D4F1B" w:rsidRPr="00786669">
        <w:rPr>
          <w:rFonts w:ascii="Arial" w:hAnsi="Arial" w:cs="Arial"/>
          <w:color w:val="000000" w:themeColor="text1"/>
        </w:rPr>
        <w:t>libertad provisional</w:t>
      </w:r>
      <w:r w:rsidR="00AC6BE9" w:rsidRPr="00786669">
        <w:rPr>
          <w:rFonts w:ascii="Arial" w:hAnsi="Arial" w:cs="Arial"/>
          <w:color w:val="000000" w:themeColor="text1"/>
        </w:rPr>
        <w:t>”</w:t>
      </w:r>
      <w:r w:rsidR="005D4F1B" w:rsidRPr="00786669">
        <w:rPr>
          <w:rFonts w:ascii="Arial" w:hAnsi="Arial" w:cs="Arial"/>
          <w:color w:val="000000" w:themeColor="text1"/>
        </w:rPr>
        <w:t xml:space="preserve"> a</w:t>
      </w:r>
      <w:r w:rsidR="0038002B" w:rsidRPr="00786669">
        <w:rPr>
          <w:rFonts w:ascii="Arial" w:hAnsi="Arial" w:cs="Arial"/>
          <w:color w:val="000000" w:themeColor="text1"/>
        </w:rPr>
        <w:t xml:space="preserve"> </w:t>
      </w:r>
      <w:r w:rsidR="005D4F1B" w:rsidRPr="00786669">
        <w:rPr>
          <w:rFonts w:ascii="Arial" w:hAnsi="Arial" w:cs="Arial"/>
          <w:color w:val="000000" w:themeColor="text1"/>
        </w:rPr>
        <w:t>l</w:t>
      </w:r>
      <w:r w:rsidR="0038002B" w:rsidRPr="00786669">
        <w:rPr>
          <w:rFonts w:ascii="Arial" w:hAnsi="Arial" w:cs="Arial"/>
          <w:color w:val="000000" w:themeColor="text1"/>
        </w:rPr>
        <w:t>os</w:t>
      </w:r>
      <w:r w:rsidR="005D4F1B" w:rsidRPr="00786669">
        <w:rPr>
          <w:rFonts w:ascii="Arial" w:hAnsi="Arial" w:cs="Arial"/>
          <w:color w:val="000000" w:themeColor="text1"/>
        </w:rPr>
        <w:t xml:space="preserve"> ciudadano</w:t>
      </w:r>
      <w:r w:rsidR="0038002B" w:rsidRPr="00786669">
        <w:rPr>
          <w:rFonts w:ascii="Arial" w:hAnsi="Arial" w:cs="Arial"/>
          <w:color w:val="000000" w:themeColor="text1"/>
        </w:rPr>
        <w:t>s</w:t>
      </w:r>
      <w:r w:rsidR="005D4F1B" w:rsidRPr="00786669">
        <w:rPr>
          <w:rFonts w:ascii="Arial" w:hAnsi="Arial" w:cs="Arial"/>
          <w:color w:val="000000" w:themeColor="text1"/>
        </w:rPr>
        <w:t xml:space="preserve"> </w:t>
      </w:r>
      <w:r w:rsidR="0038002B" w:rsidRPr="00786669">
        <w:rPr>
          <w:rFonts w:ascii="Arial" w:hAnsi="Arial" w:cs="Arial"/>
          <w:color w:val="000000" w:themeColor="text1"/>
        </w:rPr>
        <w:t xml:space="preserve">Johan Manuel Hernández </w:t>
      </w:r>
      <w:proofErr w:type="spellStart"/>
      <w:r w:rsidR="0038002B" w:rsidRPr="00786669">
        <w:rPr>
          <w:rFonts w:ascii="Arial" w:hAnsi="Arial" w:cs="Arial"/>
          <w:color w:val="000000" w:themeColor="text1"/>
        </w:rPr>
        <w:t>Cristanc</w:t>
      </w:r>
      <w:r w:rsidR="004C048C" w:rsidRPr="00786669">
        <w:rPr>
          <w:rFonts w:ascii="Arial" w:hAnsi="Arial" w:cs="Arial"/>
          <w:color w:val="000000" w:themeColor="text1"/>
        </w:rPr>
        <w:t>ho</w:t>
      </w:r>
      <w:proofErr w:type="spellEnd"/>
      <w:r w:rsidR="004C048C" w:rsidRPr="00786669">
        <w:rPr>
          <w:rFonts w:ascii="Arial" w:hAnsi="Arial" w:cs="Arial"/>
          <w:color w:val="000000" w:themeColor="text1"/>
        </w:rPr>
        <w:t xml:space="preserve"> y Luis </w:t>
      </w:r>
      <w:proofErr w:type="spellStart"/>
      <w:r w:rsidR="004C048C" w:rsidRPr="00786669">
        <w:rPr>
          <w:rFonts w:ascii="Arial" w:hAnsi="Arial" w:cs="Arial"/>
          <w:color w:val="000000" w:themeColor="text1"/>
        </w:rPr>
        <w:t>Heider</w:t>
      </w:r>
      <w:proofErr w:type="spellEnd"/>
      <w:r w:rsidR="004C048C" w:rsidRPr="00786669">
        <w:rPr>
          <w:rFonts w:ascii="Arial" w:hAnsi="Arial" w:cs="Arial"/>
          <w:color w:val="000000" w:themeColor="text1"/>
        </w:rPr>
        <w:t xml:space="preserve"> Arcila Castaño</w:t>
      </w:r>
      <w:r w:rsidR="005D4F1B" w:rsidRPr="00786669">
        <w:rPr>
          <w:rFonts w:ascii="Arial" w:hAnsi="Arial" w:cs="Arial"/>
          <w:color w:val="000000" w:themeColor="text1"/>
        </w:rPr>
        <w:t>, quien</w:t>
      </w:r>
      <w:r w:rsidR="004C048C" w:rsidRPr="00786669">
        <w:rPr>
          <w:rFonts w:ascii="Arial" w:hAnsi="Arial" w:cs="Arial"/>
          <w:color w:val="000000" w:themeColor="text1"/>
        </w:rPr>
        <w:t>es</w:t>
      </w:r>
      <w:r w:rsidR="005D4F1B" w:rsidRPr="00786669">
        <w:rPr>
          <w:rFonts w:ascii="Arial" w:hAnsi="Arial" w:cs="Arial"/>
          <w:color w:val="000000" w:themeColor="text1"/>
        </w:rPr>
        <w:t xml:space="preserve"> se encontraba</w:t>
      </w:r>
      <w:r w:rsidR="004C048C" w:rsidRPr="00786669">
        <w:rPr>
          <w:rFonts w:ascii="Arial" w:hAnsi="Arial" w:cs="Arial"/>
          <w:color w:val="000000" w:themeColor="text1"/>
        </w:rPr>
        <w:t>n</w:t>
      </w:r>
      <w:r w:rsidR="005D4F1B" w:rsidRPr="00786669">
        <w:rPr>
          <w:rFonts w:ascii="Arial" w:hAnsi="Arial" w:cs="Arial"/>
          <w:color w:val="000000" w:themeColor="text1"/>
        </w:rPr>
        <w:t xml:space="preserve"> privado</w:t>
      </w:r>
      <w:r w:rsidR="004C048C" w:rsidRPr="00786669">
        <w:rPr>
          <w:rFonts w:ascii="Arial" w:hAnsi="Arial" w:cs="Arial"/>
          <w:color w:val="000000" w:themeColor="text1"/>
        </w:rPr>
        <w:t>s</w:t>
      </w:r>
      <w:r w:rsidR="005D4F1B" w:rsidRPr="00786669">
        <w:rPr>
          <w:rFonts w:ascii="Arial" w:hAnsi="Arial" w:cs="Arial"/>
          <w:color w:val="000000" w:themeColor="text1"/>
        </w:rPr>
        <w:t xml:space="preserve"> de su libertad como consecuencia de la sentencia dictada </w:t>
      </w:r>
      <w:r w:rsidR="00720285" w:rsidRPr="00786669">
        <w:rPr>
          <w:rFonts w:ascii="Arial" w:hAnsi="Arial" w:cs="Arial"/>
          <w:color w:val="000000" w:themeColor="text1"/>
        </w:rPr>
        <w:t xml:space="preserve">el </w:t>
      </w:r>
      <w:r w:rsidR="004C048C" w:rsidRPr="00786669">
        <w:rPr>
          <w:rFonts w:ascii="Arial" w:hAnsi="Arial" w:cs="Arial"/>
          <w:color w:val="000000" w:themeColor="text1"/>
        </w:rPr>
        <w:t>25 de mayo de 2015</w:t>
      </w:r>
      <w:r w:rsidR="00720285" w:rsidRPr="00786669">
        <w:rPr>
          <w:rFonts w:ascii="Arial" w:hAnsi="Arial" w:cs="Arial"/>
          <w:color w:val="000000" w:themeColor="text1"/>
        </w:rPr>
        <w:t xml:space="preserve"> </w:t>
      </w:r>
      <w:r w:rsidR="005D4F1B" w:rsidRPr="00786669">
        <w:rPr>
          <w:rFonts w:ascii="Arial" w:hAnsi="Arial" w:cs="Arial"/>
          <w:color w:val="000000" w:themeColor="text1"/>
        </w:rPr>
        <w:t xml:space="preserve">por </w:t>
      </w:r>
      <w:r w:rsidR="00720285" w:rsidRPr="00786669">
        <w:rPr>
          <w:rFonts w:ascii="Arial" w:hAnsi="Arial" w:cs="Arial"/>
          <w:color w:val="000000" w:themeColor="text1"/>
        </w:rPr>
        <w:t xml:space="preserve">ese </w:t>
      </w:r>
      <w:r w:rsidR="005D4F1B" w:rsidRPr="00786669">
        <w:rPr>
          <w:rFonts w:ascii="Arial" w:hAnsi="Arial" w:cs="Arial"/>
          <w:color w:val="000000" w:themeColor="text1"/>
        </w:rPr>
        <w:t>mismo despacho</w:t>
      </w:r>
      <w:r w:rsidR="008D6853" w:rsidRPr="00786669">
        <w:rPr>
          <w:rFonts w:ascii="Arial" w:hAnsi="Arial" w:cs="Arial"/>
          <w:color w:val="000000" w:themeColor="text1"/>
        </w:rPr>
        <w:t xml:space="preserve">, al ser considerados responsables de los delitos de homicidio </w:t>
      </w:r>
      <w:r w:rsidR="00AC6BE9" w:rsidRPr="00786669">
        <w:rPr>
          <w:rFonts w:ascii="Arial" w:hAnsi="Arial" w:cs="Arial"/>
          <w:color w:val="000000" w:themeColor="text1"/>
        </w:rPr>
        <w:t>agravado</w:t>
      </w:r>
      <w:r w:rsidR="005F1F22" w:rsidRPr="00786669">
        <w:rPr>
          <w:rFonts w:ascii="Arial" w:hAnsi="Arial" w:cs="Arial"/>
          <w:color w:val="000000" w:themeColor="text1"/>
        </w:rPr>
        <w:t xml:space="preserve"> </w:t>
      </w:r>
      <w:r w:rsidR="008D6853" w:rsidRPr="00786669">
        <w:rPr>
          <w:rFonts w:ascii="Arial" w:hAnsi="Arial" w:cs="Arial"/>
          <w:color w:val="000000" w:themeColor="text1"/>
        </w:rPr>
        <w:t>en grado de tentativa y uso de menores de edad en la comisión de delitos.</w:t>
      </w:r>
      <w:r w:rsidRPr="00786669">
        <w:rPr>
          <w:rFonts w:ascii="Arial" w:hAnsi="Arial" w:cs="Arial"/>
          <w:color w:val="000000" w:themeColor="text1"/>
        </w:rPr>
        <w:t xml:space="preserve"> </w:t>
      </w:r>
    </w:p>
    <w:p w:rsidR="005675E4" w:rsidRPr="00786669" w:rsidRDefault="005675E4" w:rsidP="00786669">
      <w:pPr>
        <w:spacing w:line="276" w:lineRule="auto"/>
        <w:ind w:right="49"/>
        <w:jc w:val="both"/>
        <w:rPr>
          <w:rFonts w:ascii="Arial" w:hAnsi="Arial" w:cs="Arial"/>
          <w:color w:val="000000" w:themeColor="text1"/>
        </w:rPr>
      </w:pPr>
    </w:p>
    <w:p w:rsidR="00045614" w:rsidRPr="00786669" w:rsidRDefault="00045614" w:rsidP="00786669">
      <w:pPr>
        <w:spacing w:line="276" w:lineRule="auto"/>
        <w:ind w:right="49"/>
        <w:jc w:val="both"/>
        <w:rPr>
          <w:rFonts w:ascii="Arial" w:hAnsi="Arial" w:cs="Arial"/>
          <w:color w:val="000000" w:themeColor="text1"/>
        </w:rPr>
      </w:pPr>
    </w:p>
    <w:p w:rsidR="00C34046" w:rsidRPr="00B259D0" w:rsidRDefault="00C34046" w:rsidP="00786669">
      <w:pPr>
        <w:spacing w:line="276" w:lineRule="auto"/>
        <w:ind w:right="49"/>
        <w:jc w:val="center"/>
        <w:rPr>
          <w:rFonts w:ascii="Arial" w:hAnsi="Arial" w:cs="Arial"/>
          <w:b/>
          <w:color w:val="000000" w:themeColor="text1"/>
        </w:rPr>
      </w:pPr>
      <w:r w:rsidRPr="00B259D0">
        <w:rPr>
          <w:rFonts w:ascii="Arial" w:hAnsi="Arial" w:cs="Arial"/>
          <w:b/>
          <w:color w:val="000000" w:themeColor="text1"/>
        </w:rPr>
        <w:t xml:space="preserve">2. </w:t>
      </w:r>
      <w:r w:rsidR="004C048C" w:rsidRPr="00B259D0">
        <w:rPr>
          <w:rFonts w:ascii="Arial" w:hAnsi="Arial" w:cs="Arial"/>
          <w:b/>
          <w:color w:val="000000" w:themeColor="text1"/>
        </w:rPr>
        <w:t xml:space="preserve">ANTECEDENTES </w:t>
      </w:r>
    </w:p>
    <w:p w:rsidR="00C34046" w:rsidRPr="00786669" w:rsidRDefault="00C34046" w:rsidP="00786669">
      <w:pPr>
        <w:spacing w:line="276" w:lineRule="auto"/>
        <w:ind w:right="49"/>
        <w:jc w:val="both"/>
        <w:rPr>
          <w:rFonts w:ascii="Arial" w:hAnsi="Arial" w:cs="Arial"/>
          <w:color w:val="000000" w:themeColor="text1"/>
          <w:u w:val="single"/>
        </w:rPr>
      </w:pPr>
    </w:p>
    <w:p w:rsidR="004C048C" w:rsidRPr="00786669" w:rsidRDefault="004C048C" w:rsidP="00786669">
      <w:pPr>
        <w:spacing w:line="276" w:lineRule="auto"/>
        <w:ind w:right="49"/>
        <w:jc w:val="both"/>
        <w:rPr>
          <w:rFonts w:ascii="Arial" w:hAnsi="Arial" w:cs="Arial"/>
          <w:color w:val="000000" w:themeColor="text1"/>
        </w:rPr>
      </w:pPr>
      <w:r w:rsidRPr="00786669">
        <w:rPr>
          <w:rFonts w:ascii="Arial" w:hAnsi="Arial" w:cs="Arial"/>
          <w:color w:val="000000" w:themeColor="text1"/>
        </w:rPr>
        <w:t xml:space="preserve">El apoderado judicial de los señores Johan Manuel Hernández </w:t>
      </w:r>
      <w:proofErr w:type="spellStart"/>
      <w:r w:rsidRPr="00786669">
        <w:rPr>
          <w:rFonts w:ascii="Arial" w:hAnsi="Arial" w:cs="Arial"/>
          <w:color w:val="000000" w:themeColor="text1"/>
        </w:rPr>
        <w:t>Cristancho</w:t>
      </w:r>
      <w:proofErr w:type="spellEnd"/>
      <w:r w:rsidRPr="00786669">
        <w:rPr>
          <w:rFonts w:ascii="Arial" w:hAnsi="Arial" w:cs="Arial"/>
          <w:color w:val="000000" w:themeColor="text1"/>
        </w:rPr>
        <w:t xml:space="preserve"> y Luis </w:t>
      </w:r>
      <w:proofErr w:type="spellStart"/>
      <w:r w:rsidRPr="00786669">
        <w:rPr>
          <w:rFonts w:ascii="Arial" w:hAnsi="Arial" w:cs="Arial"/>
          <w:color w:val="000000" w:themeColor="text1"/>
        </w:rPr>
        <w:t>Heider</w:t>
      </w:r>
      <w:proofErr w:type="spellEnd"/>
      <w:r w:rsidRPr="00786669">
        <w:rPr>
          <w:rFonts w:ascii="Arial" w:hAnsi="Arial" w:cs="Arial"/>
          <w:color w:val="000000" w:themeColor="text1"/>
        </w:rPr>
        <w:t xml:space="preserve"> Arcila Castaño</w:t>
      </w:r>
      <w:r w:rsidR="00021334" w:rsidRPr="00786669">
        <w:rPr>
          <w:rFonts w:ascii="Arial" w:hAnsi="Arial" w:cs="Arial"/>
          <w:color w:val="000000" w:themeColor="text1"/>
        </w:rPr>
        <w:t xml:space="preserve"> elevó una solicitud de libertad a favor de sus </w:t>
      </w:r>
      <w:r w:rsidR="000B6DD7" w:rsidRPr="00786669">
        <w:rPr>
          <w:rFonts w:ascii="Arial" w:hAnsi="Arial" w:cs="Arial"/>
          <w:color w:val="000000" w:themeColor="text1"/>
        </w:rPr>
        <w:t xml:space="preserve">representados, </w:t>
      </w:r>
      <w:r w:rsidR="00021334" w:rsidRPr="00786669">
        <w:rPr>
          <w:rFonts w:ascii="Arial" w:hAnsi="Arial" w:cs="Arial"/>
          <w:color w:val="000000" w:themeColor="text1"/>
        </w:rPr>
        <w:t xml:space="preserve">con base en lo dispuesto en la ley 1786 de 2016, los artículos 307 y 317 del </w:t>
      </w:r>
      <w:proofErr w:type="spellStart"/>
      <w:r w:rsidR="00021334" w:rsidRPr="00786669">
        <w:rPr>
          <w:rFonts w:ascii="Arial" w:hAnsi="Arial" w:cs="Arial"/>
          <w:color w:val="000000" w:themeColor="text1"/>
        </w:rPr>
        <w:t>CPP</w:t>
      </w:r>
      <w:proofErr w:type="spellEnd"/>
      <w:r w:rsidR="00021334" w:rsidRPr="00786669">
        <w:rPr>
          <w:rFonts w:ascii="Arial" w:hAnsi="Arial" w:cs="Arial"/>
          <w:color w:val="000000" w:themeColor="text1"/>
        </w:rPr>
        <w:t>, y lo establecido en la sentencia C-221 de</w:t>
      </w:r>
      <w:r w:rsidR="005F1F22" w:rsidRPr="00786669">
        <w:rPr>
          <w:rFonts w:ascii="Arial" w:hAnsi="Arial" w:cs="Arial"/>
          <w:color w:val="000000" w:themeColor="text1"/>
        </w:rPr>
        <w:t xml:space="preserve">l 19 de abril de 2017, de la Corte Constitucional, </w:t>
      </w:r>
      <w:r w:rsidR="00C922AF" w:rsidRPr="00786669">
        <w:rPr>
          <w:rFonts w:ascii="Arial" w:hAnsi="Arial" w:cs="Arial"/>
          <w:color w:val="000000" w:themeColor="text1"/>
        </w:rPr>
        <w:t xml:space="preserve">para lo cual adujo que </w:t>
      </w:r>
      <w:r w:rsidR="000B6DD7" w:rsidRPr="00786669">
        <w:rPr>
          <w:rFonts w:ascii="Arial" w:hAnsi="Arial" w:cs="Arial"/>
          <w:color w:val="000000" w:themeColor="text1"/>
        </w:rPr>
        <w:t xml:space="preserve">estos </w:t>
      </w:r>
      <w:r w:rsidR="00021334" w:rsidRPr="00786669">
        <w:rPr>
          <w:rFonts w:ascii="Arial" w:hAnsi="Arial" w:cs="Arial"/>
          <w:color w:val="000000" w:themeColor="text1"/>
        </w:rPr>
        <w:t>se enc</w:t>
      </w:r>
      <w:r w:rsidR="00C922AF" w:rsidRPr="00786669">
        <w:rPr>
          <w:rFonts w:ascii="Arial" w:hAnsi="Arial" w:cs="Arial"/>
          <w:color w:val="000000" w:themeColor="text1"/>
        </w:rPr>
        <w:t xml:space="preserve">ontraban </w:t>
      </w:r>
      <w:r w:rsidR="00021334" w:rsidRPr="00786669">
        <w:rPr>
          <w:rFonts w:ascii="Arial" w:hAnsi="Arial" w:cs="Arial"/>
          <w:color w:val="000000" w:themeColor="text1"/>
        </w:rPr>
        <w:t xml:space="preserve">detenidos desde el 22 de febrero de 2014, </w:t>
      </w:r>
      <w:r w:rsidR="00AC6BE9" w:rsidRPr="00786669">
        <w:rPr>
          <w:rFonts w:ascii="Arial" w:hAnsi="Arial" w:cs="Arial"/>
          <w:color w:val="000000" w:themeColor="text1"/>
        </w:rPr>
        <w:t>y que habían transcurrido má</w:t>
      </w:r>
      <w:r w:rsidR="005F1F22" w:rsidRPr="00786669">
        <w:rPr>
          <w:rFonts w:ascii="Arial" w:hAnsi="Arial" w:cs="Arial"/>
          <w:color w:val="000000" w:themeColor="text1"/>
        </w:rPr>
        <w:t xml:space="preserve">s de dos (2) años, </w:t>
      </w:r>
      <w:r w:rsidR="00BA1437" w:rsidRPr="00786669">
        <w:rPr>
          <w:rFonts w:ascii="Arial" w:hAnsi="Arial" w:cs="Arial"/>
          <w:color w:val="000000" w:themeColor="text1"/>
        </w:rPr>
        <w:t xml:space="preserve">sin que </w:t>
      </w:r>
      <w:r w:rsidR="00021334" w:rsidRPr="00786669">
        <w:rPr>
          <w:rFonts w:ascii="Arial" w:hAnsi="Arial" w:cs="Arial"/>
          <w:color w:val="000000" w:themeColor="text1"/>
        </w:rPr>
        <w:t>se h</w:t>
      </w:r>
      <w:r w:rsidR="00C922AF" w:rsidRPr="00786669">
        <w:rPr>
          <w:rFonts w:ascii="Arial" w:hAnsi="Arial" w:cs="Arial"/>
          <w:color w:val="000000" w:themeColor="text1"/>
        </w:rPr>
        <w:t>ubiera p</w:t>
      </w:r>
      <w:r w:rsidR="00021334" w:rsidRPr="00786669">
        <w:rPr>
          <w:rFonts w:ascii="Arial" w:hAnsi="Arial" w:cs="Arial"/>
          <w:color w:val="000000" w:themeColor="text1"/>
        </w:rPr>
        <w:t xml:space="preserve">roferido la decisión de segunda instancia. </w:t>
      </w:r>
    </w:p>
    <w:p w:rsidR="004C048C" w:rsidRPr="00B259D0" w:rsidRDefault="00021334" w:rsidP="00786669">
      <w:pPr>
        <w:spacing w:line="276" w:lineRule="auto"/>
        <w:ind w:right="49"/>
        <w:jc w:val="center"/>
        <w:rPr>
          <w:rFonts w:ascii="Arial" w:hAnsi="Arial" w:cs="Arial"/>
          <w:b/>
          <w:color w:val="000000" w:themeColor="text1"/>
        </w:rPr>
      </w:pPr>
      <w:r w:rsidRPr="00B259D0">
        <w:rPr>
          <w:rFonts w:ascii="Arial" w:hAnsi="Arial" w:cs="Arial"/>
          <w:b/>
          <w:color w:val="000000" w:themeColor="text1"/>
        </w:rPr>
        <w:lastRenderedPageBreak/>
        <w:t xml:space="preserve">3. </w:t>
      </w:r>
      <w:r w:rsidR="00C922AF" w:rsidRPr="00B259D0">
        <w:rPr>
          <w:rFonts w:ascii="Arial" w:hAnsi="Arial" w:cs="Arial"/>
          <w:b/>
          <w:color w:val="000000" w:themeColor="text1"/>
        </w:rPr>
        <w:t xml:space="preserve">SOBRE LA </w:t>
      </w:r>
      <w:r w:rsidRPr="00B259D0">
        <w:rPr>
          <w:rFonts w:ascii="Arial" w:hAnsi="Arial" w:cs="Arial"/>
          <w:b/>
          <w:color w:val="000000" w:themeColor="text1"/>
        </w:rPr>
        <w:t>DECISIÓN OBJETO DEL RECURSO</w:t>
      </w:r>
    </w:p>
    <w:p w:rsidR="00021334" w:rsidRPr="00786669" w:rsidRDefault="00021334" w:rsidP="00786669">
      <w:pPr>
        <w:spacing w:line="276" w:lineRule="auto"/>
        <w:ind w:right="49"/>
        <w:jc w:val="center"/>
        <w:rPr>
          <w:rFonts w:ascii="Arial" w:hAnsi="Arial" w:cs="Arial"/>
          <w:color w:val="000000" w:themeColor="text1"/>
          <w:u w:val="single"/>
        </w:rPr>
      </w:pPr>
    </w:p>
    <w:p w:rsidR="00021334" w:rsidRPr="00786669"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La decisión del juez de primer grado se sintetiza así:</w:t>
      </w:r>
    </w:p>
    <w:p w:rsidR="00021334" w:rsidRPr="00786669" w:rsidRDefault="00021334" w:rsidP="00786669">
      <w:pPr>
        <w:spacing w:line="276" w:lineRule="auto"/>
        <w:ind w:right="49"/>
        <w:jc w:val="both"/>
        <w:rPr>
          <w:rFonts w:ascii="Arial" w:hAnsi="Arial" w:cs="Arial"/>
          <w:color w:val="000000" w:themeColor="text1"/>
        </w:rPr>
      </w:pPr>
    </w:p>
    <w:p w:rsidR="00EE4C87" w:rsidRPr="00786669"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 xml:space="preserve">3.1 </w:t>
      </w:r>
      <w:r w:rsidR="00C252CD" w:rsidRPr="00786669">
        <w:rPr>
          <w:rFonts w:ascii="Arial" w:hAnsi="Arial" w:cs="Arial"/>
          <w:color w:val="000000" w:themeColor="text1"/>
        </w:rPr>
        <w:t xml:space="preserve">Los señores Johan Manuel Hernández </w:t>
      </w:r>
      <w:proofErr w:type="spellStart"/>
      <w:r w:rsidR="00C252CD" w:rsidRPr="00786669">
        <w:rPr>
          <w:rFonts w:ascii="Arial" w:hAnsi="Arial" w:cs="Arial"/>
          <w:color w:val="000000" w:themeColor="text1"/>
        </w:rPr>
        <w:t>Cristancho</w:t>
      </w:r>
      <w:proofErr w:type="spellEnd"/>
      <w:r w:rsidR="00C252CD" w:rsidRPr="00786669">
        <w:rPr>
          <w:rFonts w:ascii="Arial" w:hAnsi="Arial" w:cs="Arial"/>
          <w:color w:val="000000" w:themeColor="text1"/>
        </w:rPr>
        <w:t xml:space="preserve"> y Luis </w:t>
      </w:r>
      <w:proofErr w:type="spellStart"/>
      <w:r w:rsidR="00C252CD" w:rsidRPr="00786669">
        <w:rPr>
          <w:rFonts w:ascii="Arial" w:hAnsi="Arial" w:cs="Arial"/>
          <w:color w:val="000000" w:themeColor="text1"/>
        </w:rPr>
        <w:t>Heider</w:t>
      </w:r>
      <w:proofErr w:type="spellEnd"/>
      <w:r w:rsidR="00C252CD" w:rsidRPr="00786669">
        <w:rPr>
          <w:rFonts w:ascii="Arial" w:hAnsi="Arial" w:cs="Arial"/>
          <w:color w:val="000000" w:themeColor="text1"/>
        </w:rPr>
        <w:t xml:space="preserve"> Arcila Castaño </w:t>
      </w:r>
      <w:r w:rsidRPr="00786669">
        <w:rPr>
          <w:rFonts w:ascii="Arial" w:hAnsi="Arial" w:cs="Arial"/>
          <w:color w:val="000000" w:themeColor="text1"/>
        </w:rPr>
        <w:t>fue</w:t>
      </w:r>
      <w:r w:rsidR="00EE4C87" w:rsidRPr="00786669">
        <w:rPr>
          <w:rFonts w:ascii="Arial" w:hAnsi="Arial" w:cs="Arial"/>
          <w:color w:val="000000" w:themeColor="text1"/>
        </w:rPr>
        <w:t>ron</w:t>
      </w:r>
      <w:r w:rsidRPr="00786669">
        <w:rPr>
          <w:rFonts w:ascii="Arial" w:hAnsi="Arial" w:cs="Arial"/>
          <w:color w:val="000000" w:themeColor="text1"/>
        </w:rPr>
        <w:t xml:space="preserve"> condenado</w:t>
      </w:r>
      <w:r w:rsidR="00EE4C87" w:rsidRPr="00786669">
        <w:rPr>
          <w:rFonts w:ascii="Arial" w:hAnsi="Arial" w:cs="Arial"/>
          <w:color w:val="000000" w:themeColor="text1"/>
        </w:rPr>
        <w:t>s</w:t>
      </w:r>
      <w:r w:rsidRPr="00786669">
        <w:rPr>
          <w:rFonts w:ascii="Arial" w:hAnsi="Arial" w:cs="Arial"/>
          <w:color w:val="000000" w:themeColor="text1"/>
        </w:rPr>
        <w:t xml:space="preserve"> dentro del proceso de la referencia por ese despacho el </w:t>
      </w:r>
      <w:r w:rsidR="00EE4C87" w:rsidRPr="00786669">
        <w:rPr>
          <w:rFonts w:ascii="Arial" w:hAnsi="Arial" w:cs="Arial"/>
          <w:color w:val="000000" w:themeColor="text1"/>
        </w:rPr>
        <w:t xml:space="preserve">25 </w:t>
      </w:r>
      <w:r w:rsidRPr="00786669">
        <w:rPr>
          <w:rFonts w:ascii="Arial" w:hAnsi="Arial" w:cs="Arial"/>
          <w:color w:val="000000" w:themeColor="text1"/>
        </w:rPr>
        <w:t xml:space="preserve">de </w:t>
      </w:r>
      <w:r w:rsidR="00EE4C87" w:rsidRPr="00786669">
        <w:rPr>
          <w:rFonts w:ascii="Arial" w:hAnsi="Arial" w:cs="Arial"/>
          <w:color w:val="000000" w:themeColor="text1"/>
        </w:rPr>
        <w:t>mayo de 2015</w:t>
      </w:r>
      <w:r w:rsidR="000B0FFC" w:rsidRPr="00786669">
        <w:rPr>
          <w:rFonts w:ascii="Arial" w:hAnsi="Arial" w:cs="Arial"/>
          <w:color w:val="000000" w:themeColor="text1"/>
        </w:rPr>
        <w:t xml:space="preserve">, </w:t>
      </w:r>
      <w:r w:rsidRPr="00786669">
        <w:rPr>
          <w:rFonts w:ascii="Arial" w:hAnsi="Arial" w:cs="Arial"/>
          <w:color w:val="000000" w:themeColor="text1"/>
        </w:rPr>
        <w:t xml:space="preserve">por las conductas delictivas de homicidio en </w:t>
      </w:r>
      <w:r w:rsidR="00EE4C87" w:rsidRPr="00786669">
        <w:rPr>
          <w:rFonts w:ascii="Arial" w:hAnsi="Arial" w:cs="Arial"/>
          <w:color w:val="000000" w:themeColor="text1"/>
        </w:rPr>
        <w:t>grado d</w:t>
      </w:r>
      <w:r w:rsidR="000E77F5" w:rsidRPr="00786669">
        <w:rPr>
          <w:rFonts w:ascii="Arial" w:hAnsi="Arial" w:cs="Arial"/>
          <w:color w:val="000000" w:themeColor="text1"/>
        </w:rPr>
        <w:t>e tentativa y uso de menores de edad en la comisión de delitos</w:t>
      </w:r>
      <w:r w:rsidR="00EE4C87" w:rsidRPr="00786669">
        <w:rPr>
          <w:rFonts w:ascii="Arial" w:hAnsi="Arial" w:cs="Arial"/>
          <w:color w:val="000000" w:themeColor="text1"/>
        </w:rPr>
        <w:t xml:space="preserve">. </w:t>
      </w:r>
      <w:r w:rsidR="007536E8" w:rsidRPr="00786669">
        <w:rPr>
          <w:rFonts w:ascii="Arial" w:hAnsi="Arial" w:cs="Arial"/>
          <w:color w:val="000000" w:themeColor="text1"/>
        </w:rPr>
        <w:t>El proceso se</w:t>
      </w:r>
      <w:r w:rsidR="00EE4C87" w:rsidRPr="00786669">
        <w:rPr>
          <w:rFonts w:ascii="Arial" w:hAnsi="Arial" w:cs="Arial"/>
          <w:color w:val="000000" w:themeColor="text1"/>
        </w:rPr>
        <w:t xml:space="preserve"> encuentra pendiente de que se desate el recurso de apelación interpuesto en contra de la decisión de primera instancia. </w:t>
      </w:r>
    </w:p>
    <w:p w:rsidR="00EE4C87" w:rsidRPr="00786669" w:rsidRDefault="00EE4C87" w:rsidP="00786669">
      <w:pPr>
        <w:spacing w:line="276" w:lineRule="auto"/>
        <w:ind w:right="49"/>
        <w:jc w:val="both"/>
        <w:rPr>
          <w:rFonts w:ascii="Arial" w:hAnsi="Arial" w:cs="Arial"/>
          <w:color w:val="000000" w:themeColor="text1"/>
        </w:rPr>
      </w:pPr>
    </w:p>
    <w:p w:rsidR="00021334" w:rsidRPr="00786669" w:rsidRDefault="000B0FFC" w:rsidP="00786669">
      <w:pPr>
        <w:spacing w:line="276" w:lineRule="auto"/>
        <w:ind w:right="49"/>
        <w:jc w:val="both"/>
        <w:rPr>
          <w:rFonts w:ascii="Arial" w:hAnsi="Arial" w:cs="Arial"/>
          <w:color w:val="000000" w:themeColor="text1"/>
        </w:rPr>
      </w:pPr>
      <w:r w:rsidRPr="00786669">
        <w:rPr>
          <w:rFonts w:ascii="Arial" w:hAnsi="Arial" w:cs="Arial"/>
          <w:color w:val="000000" w:themeColor="text1"/>
        </w:rPr>
        <w:t>3.2 Es compe</w:t>
      </w:r>
      <w:r w:rsidR="007536E8" w:rsidRPr="00786669">
        <w:rPr>
          <w:rFonts w:ascii="Arial" w:hAnsi="Arial" w:cs="Arial"/>
          <w:color w:val="000000" w:themeColor="text1"/>
        </w:rPr>
        <w:t>tente para decidir esa petición</w:t>
      </w:r>
      <w:r w:rsidRPr="00786669">
        <w:rPr>
          <w:rFonts w:ascii="Arial" w:hAnsi="Arial" w:cs="Arial"/>
          <w:color w:val="000000" w:themeColor="text1"/>
        </w:rPr>
        <w:t xml:space="preserve">, con base en lo decidido en varias oportunidades por la </w:t>
      </w:r>
      <w:proofErr w:type="spellStart"/>
      <w:r w:rsidRPr="00786669">
        <w:rPr>
          <w:rFonts w:ascii="Arial" w:hAnsi="Arial" w:cs="Arial"/>
          <w:color w:val="000000" w:themeColor="text1"/>
        </w:rPr>
        <w:t>SP</w:t>
      </w:r>
      <w:proofErr w:type="spellEnd"/>
      <w:r w:rsidRPr="00786669">
        <w:rPr>
          <w:rFonts w:ascii="Arial" w:hAnsi="Arial" w:cs="Arial"/>
          <w:color w:val="000000" w:themeColor="text1"/>
        </w:rPr>
        <w:t xml:space="preserve"> del </w:t>
      </w:r>
      <w:proofErr w:type="spellStart"/>
      <w:r w:rsidR="00021334" w:rsidRPr="00786669">
        <w:rPr>
          <w:rFonts w:ascii="Arial" w:hAnsi="Arial" w:cs="Arial"/>
          <w:color w:val="000000" w:themeColor="text1"/>
        </w:rPr>
        <w:t>TS</w:t>
      </w:r>
      <w:proofErr w:type="spellEnd"/>
      <w:r w:rsidR="00021334" w:rsidRPr="00786669">
        <w:rPr>
          <w:rFonts w:ascii="Arial" w:hAnsi="Arial" w:cs="Arial"/>
          <w:color w:val="000000" w:themeColor="text1"/>
        </w:rPr>
        <w:t xml:space="preserve"> de Pereira, </w:t>
      </w:r>
      <w:r w:rsidR="007536E8" w:rsidRPr="00786669">
        <w:rPr>
          <w:rFonts w:ascii="Arial" w:hAnsi="Arial" w:cs="Arial"/>
          <w:color w:val="000000" w:themeColor="text1"/>
        </w:rPr>
        <w:t xml:space="preserve">entre otras, </w:t>
      </w:r>
      <w:r w:rsidR="00021334" w:rsidRPr="00786669">
        <w:rPr>
          <w:rFonts w:ascii="Arial" w:hAnsi="Arial" w:cs="Arial"/>
          <w:color w:val="000000" w:themeColor="text1"/>
        </w:rPr>
        <w:t xml:space="preserve">en auto del </w:t>
      </w:r>
      <w:r w:rsidRPr="00786669">
        <w:rPr>
          <w:rFonts w:ascii="Arial" w:hAnsi="Arial" w:cs="Arial"/>
          <w:color w:val="000000" w:themeColor="text1"/>
        </w:rPr>
        <w:t xml:space="preserve">7 </w:t>
      </w:r>
      <w:r w:rsidR="00EE4C87" w:rsidRPr="00786669">
        <w:rPr>
          <w:rFonts w:ascii="Arial" w:hAnsi="Arial" w:cs="Arial"/>
          <w:color w:val="000000" w:themeColor="text1"/>
        </w:rPr>
        <w:t xml:space="preserve">de </w:t>
      </w:r>
      <w:r w:rsidR="00F3205F" w:rsidRPr="00786669">
        <w:rPr>
          <w:rFonts w:ascii="Arial" w:hAnsi="Arial" w:cs="Arial"/>
          <w:color w:val="000000" w:themeColor="text1"/>
        </w:rPr>
        <w:t>junio de 2017</w:t>
      </w:r>
      <w:r w:rsidR="00021334" w:rsidRPr="00786669">
        <w:rPr>
          <w:rFonts w:ascii="Arial" w:hAnsi="Arial" w:cs="Arial"/>
          <w:color w:val="000000" w:themeColor="text1"/>
        </w:rPr>
        <w:t>.</w:t>
      </w:r>
    </w:p>
    <w:p w:rsidR="00021334" w:rsidRPr="00786669" w:rsidRDefault="00021334" w:rsidP="00786669">
      <w:pPr>
        <w:spacing w:line="276" w:lineRule="auto"/>
        <w:ind w:right="49"/>
        <w:jc w:val="both"/>
        <w:rPr>
          <w:rFonts w:ascii="Arial" w:hAnsi="Arial" w:cs="Arial"/>
          <w:color w:val="000000" w:themeColor="text1"/>
        </w:rPr>
      </w:pPr>
    </w:p>
    <w:p w:rsidR="00021334" w:rsidRPr="00786669"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3.</w:t>
      </w:r>
      <w:r w:rsidR="000B0FFC" w:rsidRPr="00786669">
        <w:rPr>
          <w:rFonts w:ascii="Arial" w:hAnsi="Arial" w:cs="Arial"/>
          <w:color w:val="000000" w:themeColor="text1"/>
        </w:rPr>
        <w:t>3</w:t>
      </w:r>
      <w:r w:rsidRPr="00786669">
        <w:rPr>
          <w:rFonts w:ascii="Arial" w:hAnsi="Arial" w:cs="Arial"/>
          <w:color w:val="000000" w:themeColor="text1"/>
        </w:rPr>
        <w:t xml:space="preserve"> Las normas invocadas por </w:t>
      </w:r>
      <w:r w:rsidR="0059106C" w:rsidRPr="00786669">
        <w:rPr>
          <w:rFonts w:ascii="Arial" w:hAnsi="Arial" w:cs="Arial"/>
          <w:color w:val="000000" w:themeColor="text1"/>
        </w:rPr>
        <w:t>el peticionario</w:t>
      </w:r>
      <w:r w:rsidRPr="00786669">
        <w:rPr>
          <w:rFonts w:ascii="Arial" w:hAnsi="Arial" w:cs="Arial"/>
          <w:color w:val="000000" w:themeColor="text1"/>
        </w:rPr>
        <w:t xml:space="preserve"> (ley 1760 de 2015 y ley 1786 de 2016) adicionaron el artículo 307 del </w:t>
      </w:r>
      <w:proofErr w:type="spellStart"/>
      <w:r w:rsidRPr="00786669">
        <w:rPr>
          <w:rFonts w:ascii="Arial" w:hAnsi="Arial" w:cs="Arial"/>
          <w:color w:val="000000" w:themeColor="text1"/>
        </w:rPr>
        <w:t>CPP</w:t>
      </w:r>
      <w:proofErr w:type="spellEnd"/>
      <w:r w:rsidRPr="00786669">
        <w:rPr>
          <w:rFonts w:ascii="Arial" w:hAnsi="Arial" w:cs="Arial"/>
          <w:color w:val="000000" w:themeColor="text1"/>
        </w:rPr>
        <w:t xml:space="preserve"> en dos parágrafos y modificaron el artículo 317 </w:t>
      </w:r>
      <w:r w:rsidRPr="00786669">
        <w:rPr>
          <w:rFonts w:ascii="Arial" w:hAnsi="Arial" w:cs="Arial"/>
          <w:i/>
          <w:color w:val="000000" w:themeColor="text1"/>
        </w:rPr>
        <w:t xml:space="preserve">ibídem, </w:t>
      </w:r>
      <w:r w:rsidRPr="00786669">
        <w:rPr>
          <w:rFonts w:ascii="Arial" w:hAnsi="Arial" w:cs="Arial"/>
          <w:color w:val="000000" w:themeColor="text1"/>
        </w:rPr>
        <w:t>sobre las causales de libertad provisional. Esas disposiciones se refieren a las medidas de aseguramiento e indican claramente que tendrán vigencia durante toda la actuación, sin perjuicio de lo establecido en el parágrafo 1º del artículo 307 del C.P. Penal.</w:t>
      </w:r>
    </w:p>
    <w:p w:rsidR="00021334" w:rsidRPr="00786669" w:rsidRDefault="00021334" w:rsidP="00786669">
      <w:pPr>
        <w:spacing w:line="276" w:lineRule="auto"/>
        <w:ind w:right="49"/>
        <w:jc w:val="both"/>
        <w:rPr>
          <w:rFonts w:ascii="Arial" w:hAnsi="Arial" w:cs="Arial"/>
          <w:color w:val="000000" w:themeColor="text1"/>
        </w:rPr>
      </w:pPr>
    </w:p>
    <w:p w:rsidR="00021334" w:rsidRPr="00786669"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 xml:space="preserve">3.4 La libertad del imputado o acusado procede, entre otros, en los siguientes eventos: </w:t>
      </w:r>
      <w:r w:rsidRPr="00786669">
        <w:rPr>
          <w:rFonts w:ascii="Arial" w:hAnsi="Arial" w:cs="Arial"/>
          <w:i/>
          <w:color w:val="000000" w:themeColor="text1"/>
        </w:rPr>
        <w:t>(...) 4. Cuando transcurridos 60 días contados a partir de la fecha de imputación no se hubiere presentado el escrito de acusación o solicitado la preclusión conforme a lo dispuesto en el artículo 294. 5. Cuando transcurridos 120 días contados a partir de la fecha de presentación del escrito de acusación, no se haya dado inicio a la audiencia de juicio. 6. Cuando transcurridos 150 días contados a partir de la fecha de inicio de la audiencia de juicio, no se haya celebrado la audiencia de lec</w:t>
      </w:r>
      <w:r w:rsidR="007536E8" w:rsidRPr="00786669">
        <w:rPr>
          <w:rFonts w:ascii="Arial" w:hAnsi="Arial" w:cs="Arial"/>
          <w:i/>
          <w:color w:val="000000" w:themeColor="text1"/>
        </w:rPr>
        <w:t xml:space="preserve">tura de fallo o su equivalente </w:t>
      </w:r>
      <w:r w:rsidRPr="00786669">
        <w:rPr>
          <w:rFonts w:ascii="Arial" w:hAnsi="Arial" w:cs="Arial"/>
          <w:i/>
          <w:color w:val="000000" w:themeColor="text1"/>
        </w:rPr>
        <w:t>(...)”.</w:t>
      </w:r>
      <w:r w:rsidR="007536E8" w:rsidRPr="00786669">
        <w:rPr>
          <w:rFonts w:ascii="Arial" w:hAnsi="Arial" w:cs="Arial"/>
          <w:color w:val="000000" w:themeColor="text1"/>
        </w:rPr>
        <w:t xml:space="preserve"> </w:t>
      </w:r>
      <w:r w:rsidRPr="00786669">
        <w:rPr>
          <w:rFonts w:ascii="Arial" w:hAnsi="Arial" w:cs="Arial"/>
          <w:color w:val="000000" w:themeColor="text1"/>
        </w:rPr>
        <w:t>Lo anterior significa que la actuación relac</w:t>
      </w:r>
      <w:r w:rsidR="007536E8" w:rsidRPr="00786669">
        <w:rPr>
          <w:rFonts w:ascii="Arial" w:hAnsi="Arial" w:cs="Arial"/>
          <w:color w:val="000000" w:themeColor="text1"/>
        </w:rPr>
        <w:t xml:space="preserve">ionada con la imposición de la </w:t>
      </w:r>
      <w:r w:rsidRPr="00786669">
        <w:rPr>
          <w:rFonts w:ascii="Arial" w:hAnsi="Arial" w:cs="Arial"/>
          <w:color w:val="000000" w:themeColor="text1"/>
        </w:rPr>
        <w:t>medida de aseguramiento privativa de la libertad dentro del juicio, opera desde que es ordenada por el juez con función de control de garantías, hasta que se realice la audiencia de lectura de fallo o su equivalente como lo indica la norma.</w:t>
      </w:r>
    </w:p>
    <w:p w:rsidR="00021334" w:rsidRPr="00786669" w:rsidRDefault="00021334" w:rsidP="00786669">
      <w:pPr>
        <w:spacing w:line="276" w:lineRule="auto"/>
        <w:ind w:right="49"/>
        <w:jc w:val="both"/>
        <w:rPr>
          <w:rFonts w:ascii="Arial" w:hAnsi="Arial" w:cs="Arial"/>
          <w:color w:val="000000" w:themeColor="text1"/>
        </w:rPr>
      </w:pPr>
    </w:p>
    <w:p w:rsidR="00021334" w:rsidRPr="00786669"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3.5 Con respecto a la declaratoria del “sentido del fallo” y su trascendencia en la legitimación de la restricción de la libertad</w:t>
      </w:r>
      <w:r w:rsidR="007536E8" w:rsidRPr="00786669">
        <w:rPr>
          <w:rFonts w:ascii="Arial" w:hAnsi="Arial" w:cs="Arial"/>
          <w:color w:val="000000" w:themeColor="text1"/>
        </w:rPr>
        <w:t xml:space="preserve"> dijo que</w:t>
      </w:r>
      <w:r w:rsidRPr="00786669">
        <w:rPr>
          <w:rFonts w:ascii="Arial" w:hAnsi="Arial" w:cs="Arial"/>
          <w:color w:val="000000" w:themeColor="text1"/>
        </w:rPr>
        <w:t xml:space="preserve">: i) el artículo 40 del </w:t>
      </w:r>
      <w:proofErr w:type="spellStart"/>
      <w:r w:rsidRPr="00786669">
        <w:rPr>
          <w:rFonts w:ascii="Arial" w:hAnsi="Arial" w:cs="Arial"/>
          <w:color w:val="000000" w:themeColor="text1"/>
        </w:rPr>
        <w:t>CPP</w:t>
      </w:r>
      <w:proofErr w:type="spellEnd"/>
      <w:r w:rsidRPr="00786669">
        <w:rPr>
          <w:rFonts w:ascii="Arial" w:hAnsi="Arial" w:cs="Arial"/>
          <w:color w:val="000000" w:themeColor="text1"/>
        </w:rPr>
        <w:t xml:space="preserve"> dispone que anunciado el “sentido del fallo” le compete al juez de conocimiento imponer las sanciones respectivas; ii) el artículo 102 faculta a la víctima, a la </w:t>
      </w:r>
      <w:proofErr w:type="spellStart"/>
      <w:r w:rsidRPr="00786669">
        <w:rPr>
          <w:rFonts w:ascii="Arial" w:hAnsi="Arial" w:cs="Arial"/>
          <w:color w:val="000000" w:themeColor="text1"/>
        </w:rPr>
        <w:t>FGN</w:t>
      </w:r>
      <w:proofErr w:type="spellEnd"/>
      <w:r w:rsidRPr="00786669">
        <w:rPr>
          <w:rFonts w:ascii="Arial" w:hAnsi="Arial" w:cs="Arial"/>
          <w:color w:val="000000" w:themeColor="text1"/>
        </w:rPr>
        <w:t xml:space="preserve"> y al Ministerio Público para solicitar la iniciación del incidente de reparación integral, a partir del momento en que el Juez emita el sentido del fallo que declara la responsabilidad penal del acusado; iii) el artículo 106 establece que el derecho de la víctima a solicitar la indemnización de los perjuicios caduca 30 días después de haberse “anunciado el fallo de responsabilidad penal”; iv) el artículo 146 numeral 4º dispone que “una vez anunciado el sentido del fallo" el secretario elaborará un acta del juicio; v) el artículo 445 </w:t>
      </w:r>
      <w:r w:rsidRPr="00786669">
        <w:rPr>
          <w:rFonts w:ascii="Arial" w:hAnsi="Arial" w:cs="Arial"/>
          <w:i/>
          <w:color w:val="000000" w:themeColor="text1"/>
        </w:rPr>
        <w:t xml:space="preserve">ibídem </w:t>
      </w:r>
      <w:r w:rsidRPr="00786669">
        <w:rPr>
          <w:rFonts w:ascii="Arial" w:hAnsi="Arial" w:cs="Arial"/>
          <w:color w:val="000000" w:themeColor="text1"/>
        </w:rPr>
        <w:t xml:space="preserve">señala que al  finalizar el debate oral y de ser necesario, el juez decretará un receso hasta por dos horas </w:t>
      </w:r>
      <w:r w:rsidRPr="00786669">
        <w:rPr>
          <w:rFonts w:ascii="Arial" w:hAnsi="Arial" w:cs="Arial"/>
          <w:color w:val="000000" w:themeColor="text1"/>
        </w:rPr>
        <w:lastRenderedPageBreak/>
        <w:t>“para anunciar el sentido del fallo”; vi) el artículo 450 dispone que si al ser anunciado el sentido del fallo el acusado declarado culpable no se hallare detenido, el juez puede disponer que continúe en libertad hasta el “momento de dictar sentencia”; y vii) el artículo 452 señala que en cas</w:t>
      </w:r>
      <w:r w:rsidR="007536E8" w:rsidRPr="00786669">
        <w:rPr>
          <w:rFonts w:ascii="Arial" w:hAnsi="Arial" w:cs="Arial"/>
          <w:color w:val="000000" w:themeColor="text1"/>
        </w:rPr>
        <w:t xml:space="preserve">o de reconocerse una situación </w:t>
      </w:r>
      <w:r w:rsidRPr="00786669">
        <w:rPr>
          <w:rFonts w:ascii="Arial" w:hAnsi="Arial" w:cs="Arial"/>
          <w:color w:val="000000" w:themeColor="text1"/>
        </w:rPr>
        <w:t>de inimputabilid</w:t>
      </w:r>
      <w:r w:rsidR="007536E8" w:rsidRPr="00786669">
        <w:rPr>
          <w:rFonts w:ascii="Arial" w:hAnsi="Arial" w:cs="Arial"/>
          <w:color w:val="000000" w:themeColor="text1"/>
        </w:rPr>
        <w:t xml:space="preserve">ad, al anunciarse la decisión, </w:t>
      </w:r>
      <w:r w:rsidRPr="00786669">
        <w:rPr>
          <w:rFonts w:ascii="Arial" w:hAnsi="Arial" w:cs="Arial"/>
          <w:color w:val="000000" w:themeColor="text1"/>
        </w:rPr>
        <w:t>el juez debe adoptar una medida de seguridad provisional apropiada hasta tanto profiera el fallo respectivo.</w:t>
      </w:r>
    </w:p>
    <w:p w:rsidR="00021334" w:rsidRPr="00786669" w:rsidRDefault="00021334" w:rsidP="00786669">
      <w:pPr>
        <w:spacing w:line="276" w:lineRule="auto"/>
        <w:ind w:right="49"/>
        <w:jc w:val="both"/>
        <w:rPr>
          <w:rFonts w:ascii="Arial" w:hAnsi="Arial" w:cs="Arial"/>
          <w:color w:val="000000" w:themeColor="text1"/>
        </w:rPr>
      </w:pPr>
    </w:p>
    <w:p w:rsidR="00021334" w:rsidRPr="00786669"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 xml:space="preserve">3.6 El </w:t>
      </w:r>
      <w:r w:rsidRPr="00786669">
        <w:rPr>
          <w:rFonts w:ascii="Arial" w:hAnsi="Arial" w:cs="Arial"/>
          <w:i/>
          <w:color w:val="000000" w:themeColor="text1"/>
        </w:rPr>
        <w:t xml:space="preserve">A quo </w:t>
      </w:r>
      <w:r w:rsidRPr="00786669">
        <w:rPr>
          <w:rFonts w:ascii="Arial" w:hAnsi="Arial" w:cs="Arial"/>
          <w:color w:val="000000" w:themeColor="text1"/>
        </w:rPr>
        <w:t xml:space="preserve">citó CSJ </w:t>
      </w:r>
      <w:proofErr w:type="spellStart"/>
      <w:r w:rsidRPr="00786669">
        <w:rPr>
          <w:rFonts w:ascii="Arial" w:hAnsi="Arial" w:cs="Arial"/>
          <w:color w:val="000000" w:themeColor="text1"/>
        </w:rPr>
        <w:t>SP</w:t>
      </w:r>
      <w:proofErr w:type="spellEnd"/>
      <w:r w:rsidRPr="00786669">
        <w:rPr>
          <w:rFonts w:ascii="Arial" w:hAnsi="Arial" w:cs="Arial"/>
          <w:color w:val="000000" w:themeColor="text1"/>
        </w:rPr>
        <w:t xml:space="preserve"> del 17 de diciembre de 2007 radicado 27336, donde se dijo que la regla según la cual, el juez debe anunciar el “sentido del fallo” una vez finalice el debate público oral, forma parte de la estructura del debido proceso y obliga al funcionario a adoptar una sentencia congruente con esa decisión.</w:t>
      </w:r>
    </w:p>
    <w:p w:rsidR="00021334" w:rsidRPr="00786669" w:rsidRDefault="00021334" w:rsidP="00786669">
      <w:pPr>
        <w:pStyle w:val="Paragraphedeliste"/>
        <w:spacing w:line="276" w:lineRule="auto"/>
        <w:ind w:left="0" w:right="49"/>
        <w:rPr>
          <w:rFonts w:ascii="Arial" w:hAnsi="Arial" w:cs="Arial"/>
          <w:color w:val="000000" w:themeColor="text1"/>
        </w:rPr>
      </w:pPr>
    </w:p>
    <w:p w:rsidR="00021334"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 xml:space="preserve">3.7 Hizo referencia a CSJ </w:t>
      </w:r>
      <w:proofErr w:type="spellStart"/>
      <w:r w:rsidRPr="00786669">
        <w:rPr>
          <w:rFonts w:ascii="Arial" w:hAnsi="Arial" w:cs="Arial"/>
          <w:color w:val="000000" w:themeColor="text1"/>
        </w:rPr>
        <w:t>SP</w:t>
      </w:r>
      <w:proofErr w:type="spellEnd"/>
      <w:r w:rsidRPr="00786669">
        <w:rPr>
          <w:rFonts w:ascii="Arial" w:hAnsi="Arial" w:cs="Arial"/>
          <w:color w:val="000000" w:themeColor="text1"/>
        </w:rPr>
        <w:t xml:space="preserve"> del 22 de agosto de 2016 </w:t>
      </w:r>
      <w:proofErr w:type="spellStart"/>
      <w:r w:rsidRPr="00786669">
        <w:rPr>
          <w:rFonts w:ascii="Arial" w:hAnsi="Arial" w:cs="Arial"/>
          <w:color w:val="000000" w:themeColor="text1"/>
        </w:rPr>
        <w:t>AP5408</w:t>
      </w:r>
      <w:proofErr w:type="spellEnd"/>
      <w:r w:rsidRPr="00786669">
        <w:rPr>
          <w:rFonts w:ascii="Arial" w:hAnsi="Arial" w:cs="Arial"/>
          <w:color w:val="000000" w:themeColor="text1"/>
        </w:rPr>
        <w:t xml:space="preserve">-2016 donde se examinó el tema de la aplicación de la causal de libertad consagrada en el numeral 6º del artículo 317 del </w:t>
      </w:r>
      <w:proofErr w:type="spellStart"/>
      <w:r w:rsidRPr="00786669">
        <w:rPr>
          <w:rFonts w:ascii="Arial" w:hAnsi="Arial" w:cs="Arial"/>
          <w:color w:val="000000" w:themeColor="text1"/>
        </w:rPr>
        <w:t>CPP</w:t>
      </w:r>
      <w:proofErr w:type="spellEnd"/>
      <w:r w:rsidRPr="00786669">
        <w:rPr>
          <w:rFonts w:ascii="Arial" w:hAnsi="Arial" w:cs="Arial"/>
          <w:color w:val="000000" w:themeColor="text1"/>
        </w:rPr>
        <w:t xml:space="preserve"> respecto a procesos iniciados antes del 1º de julio de 2016, cuando entró en vigencia la ley 1786 de 2016 y se concluyó que el citado artículo 317 constituía un caso específico del: “</w:t>
      </w:r>
      <w:r w:rsidRPr="00786669">
        <w:rPr>
          <w:rFonts w:ascii="Arial" w:hAnsi="Arial" w:cs="Arial"/>
          <w:i/>
          <w:color w:val="000000" w:themeColor="text1"/>
        </w:rPr>
        <w:t>derecho a ser juzgado dentro de un plazo razonable o a ser puesto en libertad”, constituye un límite temporal y una consecuencias del injustificado complimie</w:t>
      </w:r>
      <w:r w:rsidRPr="00786669">
        <w:rPr>
          <w:rFonts w:ascii="Arial" w:hAnsi="Arial" w:cs="Arial"/>
          <w:color w:val="000000" w:themeColor="text1"/>
        </w:rPr>
        <w:t xml:space="preserve">nto </w:t>
      </w:r>
      <w:r w:rsidRPr="00786669">
        <w:rPr>
          <w:rFonts w:ascii="Arial" w:hAnsi="Arial" w:cs="Arial"/>
          <w:i/>
          <w:color w:val="000000" w:themeColor="text1"/>
        </w:rPr>
        <w:t>como por ejemplo la libertad del procesado” (sic)</w:t>
      </w:r>
      <w:r w:rsidRPr="00786669">
        <w:rPr>
          <w:rFonts w:ascii="Arial" w:hAnsi="Arial" w:cs="Arial"/>
          <w:color w:val="000000" w:themeColor="text1"/>
        </w:rPr>
        <w:t xml:space="preserve">, lo que estaba relacionado con el ejercicio del derecho a ser juzgado en un plazo razonable, según </w:t>
      </w:r>
      <w:r w:rsidRPr="00786669">
        <w:rPr>
          <w:rFonts w:ascii="Arial" w:hAnsi="Arial" w:cs="Arial"/>
          <w:i/>
          <w:color w:val="000000" w:themeColor="text1"/>
        </w:rPr>
        <w:t>sentencias T-450 de 1993, T-368 de 1995 y T-518 de 2014. Habeas corpus</w:t>
      </w:r>
      <w:r w:rsidR="00B259D0">
        <w:rPr>
          <w:rFonts w:ascii="Arial" w:hAnsi="Arial" w:cs="Arial"/>
          <w:color w:val="000000" w:themeColor="text1"/>
        </w:rPr>
        <w:t xml:space="preserve"> 48682 (sic).</w:t>
      </w:r>
    </w:p>
    <w:p w:rsidR="00B259D0" w:rsidRPr="00786669" w:rsidRDefault="00B259D0" w:rsidP="00786669">
      <w:pPr>
        <w:spacing w:line="276" w:lineRule="auto"/>
        <w:ind w:right="49"/>
        <w:jc w:val="both"/>
        <w:rPr>
          <w:rFonts w:ascii="Arial" w:hAnsi="Arial" w:cs="Arial"/>
          <w:color w:val="000000" w:themeColor="text1"/>
        </w:rPr>
      </w:pPr>
    </w:p>
    <w:p w:rsidR="00021334" w:rsidRPr="00786669"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Igualmente citó el apartado de esa misma decisión donde se manifestó:</w:t>
      </w:r>
    </w:p>
    <w:p w:rsidR="00021334" w:rsidRPr="00786669" w:rsidRDefault="00021334" w:rsidP="00786669">
      <w:pPr>
        <w:spacing w:line="276" w:lineRule="auto"/>
        <w:ind w:right="616"/>
        <w:jc w:val="both"/>
        <w:rPr>
          <w:rFonts w:ascii="Arial" w:hAnsi="Arial" w:cs="Arial"/>
          <w:color w:val="000000" w:themeColor="text1"/>
        </w:rPr>
      </w:pPr>
    </w:p>
    <w:p w:rsidR="00021334" w:rsidRPr="00786669" w:rsidRDefault="00021334" w:rsidP="00786669">
      <w:pPr>
        <w:spacing w:line="276" w:lineRule="auto"/>
        <w:ind w:right="49"/>
        <w:jc w:val="both"/>
        <w:rPr>
          <w:rFonts w:ascii="Arial" w:hAnsi="Arial" w:cs="Arial"/>
          <w:color w:val="000000" w:themeColor="text1"/>
        </w:rPr>
      </w:pPr>
      <w:r w:rsidRPr="00786669">
        <w:rPr>
          <w:rFonts w:ascii="Arial" w:hAnsi="Arial" w:cs="Arial"/>
          <w:i/>
          <w:color w:val="000000" w:themeColor="text1"/>
        </w:rPr>
        <w:t xml:space="preserve">“(...) Lo anterior significa que la causal de libertad por vencimiento de términos, contenida en el numeral </w:t>
      </w:r>
      <w:proofErr w:type="spellStart"/>
      <w:r w:rsidRPr="00786669">
        <w:rPr>
          <w:rFonts w:ascii="Arial" w:hAnsi="Arial" w:cs="Arial"/>
          <w:i/>
          <w:color w:val="000000" w:themeColor="text1"/>
        </w:rPr>
        <w:t>6o</w:t>
      </w:r>
      <w:proofErr w:type="spellEnd"/>
      <w:r w:rsidRPr="00786669">
        <w:rPr>
          <w:rFonts w:ascii="Arial" w:hAnsi="Arial" w:cs="Arial"/>
          <w:i/>
          <w:color w:val="000000" w:themeColor="text1"/>
        </w:rPr>
        <w:t xml:space="preserve"> del artículo 317 de la Ley 906 de 2004, (sic) respecto de todos los procesos penales, incluidos los iniciados con anterioridad al </w:t>
      </w:r>
      <w:proofErr w:type="spellStart"/>
      <w:r w:rsidRPr="00786669">
        <w:rPr>
          <w:rFonts w:ascii="Arial" w:hAnsi="Arial" w:cs="Arial"/>
          <w:i/>
          <w:color w:val="000000" w:themeColor="text1"/>
        </w:rPr>
        <w:t>1o</w:t>
      </w:r>
      <w:proofErr w:type="spellEnd"/>
      <w:r w:rsidRPr="00786669">
        <w:rPr>
          <w:rFonts w:ascii="Arial" w:hAnsi="Arial" w:cs="Arial"/>
          <w:i/>
          <w:color w:val="000000" w:themeColor="text1"/>
        </w:rPr>
        <w:t xml:space="preserve"> de julio de 2016, salvo cuando se trate de los delitos sobre los cuales operó la prórroga s</w:t>
      </w:r>
      <w:r w:rsidR="00712F71" w:rsidRPr="00786669">
        <w:rPr>
          <w:rFonts w:ascii="Arial" w:hAnsi="Arial" w:cs="Arial"/>
          <w:i/>
          <w:color w:val="000000" w:themeColor="text1"/>
        </w:rPr>
        <w:t>eñalada en la Ley 1786 de 2016</w:t>
      </w:r>
      <w:r w:rsidRPr="00786669">
        <w:rPr>
          <w:rFonts w:ascii="Arial" w:hAnsi="Arial" w:cs="Arial"/>
          <w:i/>
          <w:color w:val="000000" w:themeColor="text1"/>
        </w:rPr>
        <w:t>(...)</w:t>
      </w:r>
      <w:r w:rsidRPr="00786669">
        <w:rPr>
          <w:rFonts w:ascii="Arial" w:hAnsi="Arial" w:cs="Arial"/>
          <w:color w:val="000000" w:themeColor="text1"/>
        </w:rPr>
        <w:t>.</w:t>
      </w:r>
      <w:r w:rsidR="00712F71" w:rsidRPr="00786669">
        <w:rPr>
          <w:rFonts w:ascii="Arial" w:hAnsi="Arial" w:cs="Arial"/>
          <w:color w:val="000000" w:themeColor="text1"/>
        </w:rPr>
        <w:t>”</w:t>
      </w:r>
    </w:p>
    <w:p w:rsidR="00021334" w:rsidRPr="00786669" w:rsidRDefault="00021334" w:rsidP="00786669">
      <w:pPr>
        <w:spacing w:line="276" w:lineRule="auto"/>
        <w:ind w:right="49"/>
        <w:jc w:val="both"/>
        <w:rPr>
          <w:rFonts w:ascii="Arial" w:hAnsi="Arial" w:cs="Arial"/>
          <w:color w:val="000000" w:themeColor="text1"/>
        </w:rPr>
      </w:pPr>
    </w:p>
    <w:p w:rsidR="00021334" w:rsidRPr="00786669"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3.</w:t>
      </w:r>
      <w:r w:rsidR="000B0FFC" w:rsidRPr="00786669">
        <w:rPr>
          <w:rFonts w:ascii="Arial" w:hAnsi="Arial" w:cs="Arial"/>
          <w:color w:val="000000" w:themeColor="text1"/>
        </w:rPr>
        <w:t>8</w:t>
      </w:r>
      <w:r w:rsidRPr="00786669">
        <w:rPr>
          <w:rFonts w:ascii="Arial" w:hAnsi="Arial" w:cs="Arial"/>
          <w:color w:val="000000" w:themeColor="text1"/>
        </w:rPr>
        <w:t xml:space="preserve"> La sentencia C- 221 de 2017 analizó lo relativo a una situación de omisión legislativa frente a los derechos a la igualdad, la libertad y el derecho debido proceso, al no amparar con la misma prerrogativa a qu</w:t>
      </w:r>
      <w:r w:rsidR="00712F71" w:rsidRPr="00786669">
        <w:rPr>
          <w:rFonts w:ascii="Arial" w:hAnsi="Arial" w:cs="Arial"/>
          <w:color w:val="000000" w:themeColor="text1"/>
        </w:rPr>
        <w:t>ienes se encuentran a la espera</w:t>
      </w:r>
      <w:r w:rsidRPr="00786669">
        <w:rPr>
          <w:rFonts w:ascii="Arial" w:hAnsi="Arial" w:cs="Arial"/>
          <w:color w:val="000000" w:themeColor="text1"/>
        </w:rPr>
        <w:t xml:space="preserve"> de que se resuelva el recurso de apelación interpuesto contra la sentencia de primera instancia.</w:t>
      </w:r>
    </w:p>
    <w:p w:rsidR="00021334" w:rsidRPr="00786669" w:rsidRDefault="00021334" w:rsidP="00786669">
      <w:pPr>
        <w:spacing w:line="276" w:lineRule="auto"/>
        <w:ind w:right="49"/>
        <w:jc w:val="both"/>
        <w:rPr>
          <w:rFonts w:ascii="Arial" w:hAnsi="Arial" w:cs="Arial"/>
          <w:color w:val="000000" w:themeColor="text1"/>
        </w:rPr>
      </w:pPr>
    </w:p>
    <w:p w:rsidR="00021334" w:rsidRPr="00786669" w:rsidRDefault="00021334" w:rsidP="00786669">
      <w:pPr>
        <w:spacing w:line="276" w:lineRule="auto"/>
        <w:ind w:right="49"/>
        <w:jc w:val="both"/>
        <w:rPr>
          <w:rFonts w:ascii="Arial" w:hAnsi="Arial" w:cs="Arial"/>
          <w:i/>
          <w:color w:val="000000" w:themeColor="text1"/>
        </w:rPr>
      </w:pPr>
      <w:r w:rsidRPr="00786669">
        <w:rPr>
          <w:rFonts w:ascii="Arial" w:hAnsi="Arial" w:cs="Arial"/>
          <w:color w:val="000000" w:themeColor="text1"/>
        </w:rPr>
        <w:t xml:space="preserve">En la citada </w:t>
      </w:r>
      <w:r w:rsidR="00CD08D0" w:rsidRPr="00786669">
        <w:rPr>
          <w:rFonts w:ascii="Arial" w:hAnsi="Arial" w:cs="Arial"/>
          <w:color w:val="000000" w:themeColor="text1"/>
        </w:rPr>
        <w:t>providencia</w:t>
      </w:r>
      <w:r w:rsidRPr="00786669">
        <w:rPr>
          <w:rFonts w:ascii="Arial" w:hAnsi="Arial" w:cs="Arial"/>
          <w:color w:val="000000" w:themeColor="text1"/>
        </w:rPr>
        <w:t xml:space="preserve"> se examinaron los efectos de la detención preventiva y el concepto de plazo razonable, frente a la afectación del derecho a la libertad personal y se consideró que en el caso de las personas que se encontraban en esa situación, no se configuraba la omisión legislativa alegada por los actores, ya que no se encontraban sometid</w:t>
      </w:r>
      <w:r w:rsidR="00712F71" w:rsidRPr="00786669">
        <w:rPr>
          <w:rFonts w:ascii="Arial" w:hAnsi="Arial" w:cs="Arial"/>
          <w:color w:val="000000" w:themeColor="text1"/>
        </w:rPr>
        <w:t>os a una “detención indefinida”</w:t>
      </w:r>
      <w:r w:rsidRPr="00786669">
        <w:rPr>
          <w:rFonts w:ascii="Arial" w:hAnsi="Arial" w:cs="Arial"/>
          <w:color w:val="000000" w:themeColor="text1"/>
        </w:rPr>
        <w:t>, en la medida en que la razonabilidad del término de su internación “...</w:t>
      </w:r>
      <w:r w:rsidRPr="00786669">
        <w:rPr>
          <w:rFonts w:ascii="Arial" w:hAnsi="Arial" w:cs="Arial"/>
          <w:i/>
          <w:color w:val="000000" w:themeColor="text1"/>
        </w:rPr>
        <w:t xml:space="preserve">está garantizada en el artículo </w:t>
      </w:r>
      <w:proofErr w:type="spellStart"/>
      <w:r w:rsidRPr="00786669">
        <w:rPr>
          <w:rFonts w:ascii="Arial" w:hAnsi="Arial" w:cs="Arial"/>
          <w:i/>
          <w:color w:val="000000" w:themeColor="text1"/>
        </w:rPr>
        <w:t>1o</w:t>
      </w:r>
      <w:proofErr w:type="spellEnd"/>
      <w:r w:rsidRPr="00786669">
        <w:rPr>
          <w:rFonts w:ascii="Arial" w:hAnsi="Arial" w:cs="Arial"/>
          <w:i/>
          <w:color w:val="000000" w:themeColor="text1"/>
        </w:rPr>
        <w:t xml:space="preserve"> de la misma Ley 1786 de 2016, según el cual, el tiempo de las medidas de aseguramiento privativas de la libertad no podrá exceder un (1) año, </w:t>
      </w:r>
      <w:r w:rsidRPr="00786669">
        <w:rPr>
          <w:rFonts w:ascii="Arial" w:hAnsi="Arial" w:cs="Arial"/>
          <w:color w:val="000000" w:themeColor="text1"/>
        </w:rPr>
        <w:t>lo que de acuerdo a los términos de la misma sentencia operaba como una “</w:t>
      </w:r>
      <w:r w:rsidRPr="00786669">
        <w:rPr>
          <w:rFonts w:ascii="Arial" w:hAnsi="Arial" w:cs="Arial"/>
          <w:i/>
          <w:color w:val="000000" w:themeColor="text1"/>
        </w:rPr>
        <w:t xml:space="preserve">cláusula general de libertad”, </w:t>
      </w:r>
      <w:r w:rsidRPr="00786669">
        <w:rPr>
          <w:rFonts w:ascii="Arial" w:hAnsi="Arial" w:cs="Arial"/>
          <w:color w:val="000000" w:themeColor="text1"/>
        </w:rPr>
        <w:t xml:space="preserve">según la cual: </w:t>
      </w:r>
      <w:r w:rsidRPr="00786669">
        <w:rPr>
          <w:rFonts w:ascii="Arial" w:hAnsi="Arial" w:cs="Arial"/>
          <w:i/>
          <w:color w:val="000000" w:themeColor="text1"/>
        </w:rPr>
        <w:t xml:space="preserve">“...el término de las medidas de aseguramiento privativas de la libertad no puede exceder de un (1) año. Esta </w:t>
      </w:r>
      <w:r w:rsidRPr="00786669">
        <w:rPr>
          <w:rFonts w:ascii="Arial" w:hAnsi="Arial" w:cs="Arial"/>
          <w:i/>
          <w:color w:val="000000" w:themeColor="text1"/>
        </w:rPr>
        <w:lastRenderedPageBreak/>
        <w:t>regla parte de la base de que este tiempo de detención sin haberse emitido la decisión de segunda instancia es un plazo razonable para que el acusado sea puesto en libertad. (...)’’.</w:t>
      </w:r>
    </w:p>
    <w:p w:rsidR="00021334" w:rsidRPr="00786669" w:rsidRDefault="00021334" w:rsidP="00786669">
      <w:pPr>
        <w:spacing w:line="276" w:lineRule="auto"/>
        <w:ind w:right="49"/>
        <w:jc w:val="both"/>
        <w:rPr>
          <w:rFonts w:ascii="Arial" w:hAnsi="Arial" w:cs="Arial"/>
          <w:color w:val="000000" w:themeColor="text1"/>
        </w:rPr>
      </w:pPr>
    </w:p>
    <w:p w:rsidR="00021334" w:rsidRPr="00786669"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3.</w:t>
      </w:r>
      <w:r w:rsidR="000B0FFC" w:rsidRPr="00786669">
        <w:rPr>
          <w:rFonts w:ascii="Arial" w:hAnsi="Arial" w:cs="Arial"/>
          <w:color w:val="000000" w:themeColor="text1"/>
        </w:rPr>
        <w:t>9</w:t>
      </w:r>
      <w:r w:rsidRPr="00786669">
        <w:rPr>
          <w:rFonts w:ascii="Arial" w:hAnsi="Arial" w:cs="Arial"/>
          <w:color w:val="000000" w:themeColor="text1"/>
        </w:rPr>
        <w:t xml:space="preserve"> En consecuencia el juez 1º penal del circuito de esta ciudad consideró: i) que los delitos por los que fu</w:t>
      </w:r>
      <w:r w:rsidR="00404273" w:rsidRPr="00786669">
        <w:rPr>
          <w:rFonts w:ascii="Arial" w:hAnsi="Arial" w:cs="Arial"/>
          <w:color w:val="000000" w:themeColor="text1"/>
        </w:rPr>
        <w:t>eron</w:t>
      </w:r>
      <w:r w:rsidRPr="00786669">
        <w:rPr>
          <w:rFonts w:ascii="Arial" w:hAnsi="Arial" w:cs="Arial"/>
          <w:color w:val="000000" w:themeColor="text1"/>
        </w:rPr>
        <w:t xml:space="preserve"> sentenciado</w:t>
      </w:r>
      <w:r w:rsidR="00404273" w:rsidRPr="00786669">
        <w:rPr>
          <w:rFonts w:ascii="Arial" w:hAnsi="Arial" w:cs="Arial"/>
          <w:color w:val="000000" w:themeColor="text1"/>
        </w:rPr>
        <w:t>s</w:t>
      </w:r>
      <w:r w:rsidRPr="00786669">
        <w:rPr>
          <w:rFonts w:ascii="Arial" w:hAnsi="Arial" w:cs="Arial"/>
          <w:color w:val="000000" w:themeColor="text1"/>
        </w:rPr>
        <w:t xml:space="preserve"> </w:t>
      </w:r>
      <w:r w:rsidR="00404273" w:rsidRPr="00786669">
        <w:rPr>
          <w:rFonts w:ascii="Arial" w:hAnsi="Arial" w:cs="Arial"/>
          <w:color w:val="000000" w:themeColor="text1"/>
        </w:rPr>
        <w:t xml:space="preserve">los señores Johan Manuel Hernández </w:t>
      </w:r>
      <w:proofErr w:type="spellStart"/>
      <w:r w:rsidR="00404273" w:rsidRPr="00786669">
        <w:rPr>
          <w:rFonts w:ascii="Arial" w:hAnsi="Arial" w:cs="Arial"/>
          <w:color w:val="000000" w:themeColor="text1"/>
        </w:rPr>
        <w:t>Cristancho</w:t>
      </w:r>
      <w:proofErr w:type="spellEnd"/>
      <w:r w:rsidR="00404273" w:rsidRPr="00786669">
        <w:rPr>
          <w:rFonts w:ascii="Arial" w:hAnsi="Arial" w:cs="Arial"/>
          <w:color w:val="000000" w:themeColor="text1"/>
        </w:rPr>
        <w:t xml:space="preserve"> y Luis </w:t>
      </w:r>
      <w:proofErr w:type="spellStart"/>
      <w:r w:rsidR="00404273" w:rsidRPr="00786669">
        <w:rPr>
          <w:rFonts w:ascii="Arial" w:hAnsi="Arial" w:cs="Arial"/>
          <w:color w:val="000000" w:themeColor="text1"/>
        </w:rPr>
        <w:t>Heider</w:t>
      </w:r>
      <w:proofErr w:type="spellEnd"/>
      <w:r w:rsidR="00404273" w:rsidRPr="00786669">
        <w:rPr>
          <w:rFonts w:ascii="Arial" w:hAnsi="Arial" w:cs="Arial"/>
          <w:color w:val="000000" w:themeColor="text1"/>
        </w:rPr>
        <w:t xml:space="preserve"> Arcila Castaño</w:t>
      </w:r>
      <w:r w:rsidRPr="00786669">
        <w:rPr>
          <w:rFonts w:ascii="Arial" w:hAnsi="Arial" w:cs="Arial"/>
          <w:color w:val="000000" w:themeColor="text1"/>
        </w:rPr>
        <w:t xml:space="preserve"> no estaban contemplados dentro de las excepciones temporales estipuladas por el artículo 1º de la ley 1786 de 2016; ii) que el proceso estaba a la espera de la decisión de segunda instancia desde el 14 de </w:t>
      </w:r>
      <w:r w:rsidR="00404273" w:rsidRPr="00786669">
        <w:rPr>
          <w:rFonts w:ascii="Arial" w:hAnsi="Arial" w:cs="Arial"/>
          <w:color w:val="000000" w:themeColor="text1"/>
        </w:rPr>
        <w:t>julio de 2015</w:t>
      </w:r>
      <w:r w:rsidRPr="00786669">
        <w:rPr>
          <w:rFonts w:ascii="Arial" w:hAnsi="Arial" w:cs="Arial"/>
          <w:color w:val="000000" w:themeColor="text1"/>
        </w:rPr>
        <w:t xml:space="preserve">; y iii) que </w:t>
      </w:r>
      <w:r w:rsidR="00404273" w:rsidRPr="00786669">
        <w:rPr>
          <w:rFonts w:ascii="Arial" w:hAnsi="Arial" w:cs="Arial"/>
          <w:color w:val="000000" w:themeColor="text1"/>
        </w:rPr>
        <w:t>los</w:t>
      </w:r>
      <w:r w:rsidRPr="00786669">
        <w:rPr>
          <w:rFonts w:ascii="Arial" w:hAnsi="Arial" w:cs="Arial"/>
          <w:color w:val="000000" w:themeColor="text1"/>
        </w:rPr>
        <w:t xml:space="preserve"> incriminado</w:t>
      </w:r>
      <w:r w:rsidR="00404273" w:rsidRPr="00786669">
        <w:rPr>
          <w:rFonts w:ascii="Arial" w:hAnsi="Arial" w:cs="Arial"/>
          <w:color w:val="000000" w:themeColor="text1"/>
        </w:rPr>
        <w:t>s</w:t>
      </w:r>
      <w:r w:rsidRPr="00786669">
        <w:rPr>
          <w:rFonts w:ascii="Arial" w:hAnsi="Arial" w:cs="Arial"/>
          <w:color w:val="000000" w:themeColor="text1"/>
        </w:rPr>
        <w:t xml:space="preserve"> se encontraba</w:t>
      </w:r>
      <w:r w:rsidR="00404273" w:rsidRPr="00786669">
        <w:rPr>
          <w:rFonts w:ascii="Arial" w:hAnsi="Arial" w:cs="Arial"/>
          <w:color w:val="000000" w:themeColor="text1"/>
        </w:rPr>
        <w:t>n</w:t>
      </w:r>
      <w:r w:rsidRPr="00786669">
        <w:rPr>
          <w:rFonts w:ascii="Arial" w:hAnsi="Arial" w:cs="Arial"/>
          <w:color w:val="000000" w:themeColor="text1"/>
        </w:rPr>
        <w:t xml:space="preserve"> afectado</w:t>
      </w:r>
      <w:r w:rsidR="00404273" w:rsidRPr="00786669">
        <w:rPr>
          <w:rFonts w:ascii="Arial" w:hAnsi="Arial" w:cs="Arial"/>
          <w:color w:val="000000" w:themeColor="text1"/>
        </w:rPr>
        <w:t>s</w:t>
      </w:r>
      <w:r w:rsidRPr="00786669">
        <w:rPr>
          <w:rFonts w:ascii="Arial" w:hAnsi="Arial" w:cs="Arial"/>
          <w:color w:val="000000" w:themeColor="text1"/>
        </w:rPr>
        <w:t xml:space="preserve"> con medida de aseguramiento vigente.</w:t>
      </w:r>
    </w:p>
    <w:p w:rsidR="00021334" w:rsidRPr="00786669" w:rsidRDefault="00021334" w:rsidP="00786669">
      <w:pPr>
        <w:spacing w:line="276" w:lineRule="auto"/>
        <w:ind w:right="49"/>
        <w:jc w:val="both"/>
        <w:rPr>
          <w:rFonts w:ascii="Arial" w:hAnsi="Arial" w:cs="Arial"/>
          <w:color w:val="000000" w:themeColor="text1"/>
        </w:rPr>
      </w:pPr>
    </w:p>
    <w:p w:rsidR="00021334" w:rsidRPr="00786669"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 xml:space="preserve">En </w:t>
      </w:r>
      <w:r w:rsidR="00404273" w:rsidRPr="00786669">
        <w:rPr>
          <w:rFonts w:ascii="Arial" w:hAnsi="Arial" w:cs="Arial"/>
          <w:color w:val="000000" w:themeColor="text1"/>
        </w:rPr>
        <w:t>tal virtud</w:t>
      </w:r>
      <w:r w:rsidRPr="00786669">
        <w:rPr>
          <w:rFonts w:ascii="Arial" w:hAnsi="Arial" w:cs="Arial"/>
          <w:color w:val="000000" w:themeColor="text1"/>
        </w:rPr>
        <w:t xml:space="preserve"> concluyó que </w:t>
      </w:r>
      <w:r w:rsidR="000B0FFC" w:rsidRPr="00786669">
        <w:rPr>
          <w:rFonts w:ascii="Arial" w:hAnsi="Arial" w:cs="Arial"/>
          <w:color w:val="000000" w:themeColor="text1"/>
        </w:rPr>
        <w:t xml:space="preserve">según los términos de la </w:t>
      </w:r>
      <w:r w:rsidRPr="00786669">
        <w:rPr>
          <w:rFonts w:ascii="Arial" w:hAnsi="Arial" w:cs="Arial"/>
          <w:color w:val="000000" w:themeColor="text1"/>
        </w:rPr>
        <w:t xml:space="preserve">jurisprudencia citada (sentencia C-221 del 19 de </w:t>
      </w:r>
      <w:r w:rsidR="00191D75" w:rsidRPr="00786669">
        <w:rPr>
          <w:rFonts w:ascii="Arial" w:hAnsi="Arial" w:cs="Arial"/>
          <w:color w:val="000000" w:themeColor="text1"/>
        </w:rPr>
        <w:t xml:space="preserve">abril de 2017), se había </w:t>
      </w:r>
      <w:r w:rsidRPr="00786669">
        <w:rPr>
          <w:rFonts w:ascii="Arial" w:hAnsi="Arial" w:cs="Arial"/>
          <w:color w:val="000000" w:themeColor="text1"/>
        </w:rPr>
        <w:t>superado el término legal de privación de la libertad en el caso de</w:t>
      </w:r>
      <w:r w:rsidR="009124A5" w:rsidRPr="00786669">
        <w:rPr>
          <w:rFonts w:ascii="Arial" w:hAnsi="Arial" w:cs="Arial"/>
          <w:color w:val="000000" w:themeColor="text1"/>
        </w:rPr>
        <w:t xml:space="preserve"> </w:t>
      </w:r>
      <w:r w:rsidRPr="00786669">
        <w:rPr>
          <w:rFonts w:ascii="Arial" w:hAnsi="Arial" w:cs="Arial"/>
          <w:color w:val="000000" w:themeColor="text1"/>
        </w:rPr>
        <w:t>l</w:t>
      </w:r>
      <w:r w:rsidR="009124A5" w:rsidRPr="00786669">
        <w:rPr>
          <w:rFonts w:ascii="Arial" w:hAnsi="Arial" w:cs="Arial"/>
          <w:color w:val="000000" w:themeColor="text1"/>
        </w:rPr>
        <w:t>os</w:t>
      </w:r>
      <w:r w:rsidRPr="00786669">
        <w:rPr>
          <w:rFonts w:ascii="Arial" w:hAnsi="Arial" w:cs="Arial"/>
          <w:color w:val="000000" w:themeColor="text1"/>
        </w:rPr>
        <w:t xml:space="preserve"> señor</w:t>
      </w:r>
      <w:r w:rsidR="009124A5" w:rsidRPr="00786669">
        <w:rPr>
          <w:rFonts w:ascii="Arial" w:hAnsi="Arial" w:cs="Arial"/>
          <w:color w:val="000000" w:themeColor="text1"/>
        </w:rPr>
        <w:t>es</w:t>
      </w:r>
      <w:r w:rsidRPr="00786669">
        <w:rPr>
          <w:rFonts w:ascii="Arial" w:hAnsi="Arial" w:cs="Arial"/>
          <w:color w:val="000000" w:themeColor="text1"/>
        </w:rPr>
        <w:t xml:space="preserve"> </w:t>
      </w:r>
      <w:r w:rsidR="009124A5" w:rsidRPr="00786669">
        <w:rPr>
          <w:rFonts w:ascii="Arial" w:hAnsi="Arial" w:cs="Arial"/>
          <w:color w:val="000000" w:themeColor="text1"/>
        </w:rPr>
        <w:t xml:space="preserve">Johan Manuel Hernández </w:t>
      </w:r>
      <w:proofErr w:type="spellStart"/>
      <w:r w:rsidR="009124A5" w:rsidRPr="00786669">
        <w:rPr>
          <w:rFonts w:ascii="Arial" w:hAnsi="Arial" w:cs="Arial"/>
          <w:color w:val="000000" w:themeColor="text1"/>
        </w:rPr>
        <w:t>Cristancho</w:t>
      </w:r>
      <w:proofErr w:type="spellEnd"/>
      <w:r w:rsidR="009124A5" w:rsidRPr="00786669">
        <w:rPr>
          <w:rFonts w:ascii="Arial" w:hAnsi="Arial" w:cs="Arial"/>
          <w:color w:val="000000" w:themeColor="text1"/>
        </w:rPr>
        <w:t xml:space="preserve"> y Luis </w:t>
      </w:r>
      <w:proofErr w:type="spellStart"/>
      <w:r w:rsidR="009124A5" w:rsidRPr="00786669">
        <w:rPr>
          <w:rFonts w:ascii="Arial" w:hAnsi="Arial" w:cs="Arial"/>
          <w:color w:val="000000" w:themeColor="text1"/>
        </w:rPr>
        <w:t>Heider</w:t>
      </w:r>
      <w:proofErr w:type="spellEnd"/>
      <w:r w:rsidR="009124A5" w:rsidRPr="00786669">
        <w:rPr>
          <w:rFonts w:ascii="Arial" w:hAnsi="Arial" w:cs="Arial"/>
          <w:color w:val="000000" w:themeColor="text1"/>
        </w:rPr>
        <w:t xml:space="preserve"> Arcila Castaño </w:t>
      </w:r>
      <w:r w:rsidRPr="00786669">
        <w:rPr>
          <w:rFonts w:ascii="Arial" w:hAnsi="Arial" w:cs="Arial"/>
          <w:color w:val="000000" w:themeColor="text1"/>
        </w:rPr>
        <w:t>y por ende procedía la concesión de libertad provisional de</w:t>
      </w:r>
      <w:r w:rsidR="00D775A2" w:rsidRPr="00786669">
        <w:rPr>
          <w:rFonts w:ascii="Arial" w:hAnsi="Arial" w:cs="Arial"/>
          <w:color w:val="000000" w:themeColor="text1"/>
        </w:rPr>
        <w:t xml:space="preserve"> </w:t>
      </w:r>
      <w:r w:rsidRPr="00786669">
        <w:rPr>
          <w:rFonts w:ascii="Arial" w:hAnsi="Arial" w:cs="Arial"/>
          <w:color w:val="000000" w:themeColor="text1"/>
        </w:rPr>
        <w:t>l</w:t>
      </w:r>
      <w:r w:rsidR="00D775A2" w:rsidRPr="00786669">
        <w:rPr>
          <w:rFonts w:ascii="Arial" w:hAnsi="Arial" w:cs="Arial"/>
          <w:color w:val="000000" w:themeColor="text1"/>
        </w:rPr>
        <w:t>os</w:t>
      </w:r>
      <w:r w:rsidRPr="00786669">
        <w:rPr>
          <w:rFonts w:ascii="Arial" w:hAnsi="Arial" w:cs="Arial"/>
          <w:color w:val="000000" w:themeColor="text1"/>
        </w:rPr>
        <w:t xml:space="preserve"> incriminado</w:t>
      </w:r>
      <w:r w:rsidR="00D775A2" w:rsidRPr="00786669">
        <w:rPr>
          <w:rFonts w:ascii="Arial" w:hAnsi="Arial" w:cs="Arial"/>
          <w:color w:val="000000" w:themeColor="text1"/>
        </w:rPr>
        <w:t>s</w:t>
      </w:r>
      <w:r w:rsidRPr="00786669">
        <w:rPr>
          <w:rFonts w:ascii="Arial" w:hAnsi="Arial" w:cs="Arial"/>
          <w:color w:val="000000" w:themeColor="text1"/>
        </w:rPr>
        <w:t>.</w:t>
      </w:r>
    </w:p>
    <w:p w:rsidR="00021334" w:rsidRPr="00786669" w:rsidRDefault="00021334" w:rsidP="00786669">
      <w:pPr>
        <w:spacing w:line="276" w:lineRule="auto"/>
        <w:ind w:right="49"/>
        <w:jc w:val="both"/>
        <w:rPr>
          <w:rFonts w:ascii="Arial" w:hAnsi="Arial" w:cs="Arial"/>
          <w:color w:val="000000" w:themeColor="text1"/>
        </w:rPr>
      </w:pPr>
    </w:p>
    <w:p w:rsidR="00021334" w:rsidRPr="00786669" w:rsidRDefault="0002133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3.1</w:t>
      </w:r>
      <w:r w:rsidR="000B0FFC" w:rsidRPr="00786669">
        <w:rPr>
          <w:rFonts w:ascii="Arial" w:hAnsi="Arial" w:cs="Arial"/>
          <w:color w:val="000000" w:themeColor="text1"/>
        </w:rPr>
        <w:t>0</w:t>
      </w:r>
      <w:r w:rsidRPr="00786669">
        <w:rPr>
          <w:rFonts w:ascii="Arial" w:hAnsi="Arial" w:cs="Arial"/>
          <w:color w:val="000000" w:themeColor="text1"/>
        </w:rPr>
        <w:t xml:space="preserve"> </w:t>
      </w:r>
      <w:r w:rsidR="00C922AF" w:rsidRPr="00786669">
        <w:rPr>
          <w:rFonts w:ascii="Arial" w:hAnsi="Arial" w:cs="Arial"/>
          <w:color w:val="000000" w:themeColor="text1"/>
        </w:rPr>
        <w:t xml:space="preserve">La representante del Ministerio </w:t>
      </w:r>
      <w:r w:rsidR="00191D75" w:rsidRPr="00786669">
        <w:rPr>
          <w:rFonts w:ascii="Arial" w:hAnsi="Arial" w:cs="Arial"/>
          <w:color w:val="000000" w:themeColor="text1"/>
        </w:rPr>
        <w:t>Público</w:t>
      </w:r>
      <w:r w:rsidR="00C922AF" w:rsidRPr="00786669">
        <w:rPr>
          <w:rFonts w:ascii="Arial" w:hAnsi="Arial" w:cs="Arial"/>
          <w:color w:val="000000" w:themeColor="text1"/>
        </w:rPr>
        <w:t xml:space="preserve"> interpuso el recurso de </w:t>
      </w:r>
      <w:r w:rsidRPr="00786669">
        <w:rPr>
          <w:rFonts w:ascii="Arial" w:hAnsi="Arial" w:cs="Arial"/>
          <w:color w:val="000000" w:themeColor="text1"/>
        </w:rPr>
        <w:t xml:space="preserve">apelación contra esa decisión. </w:t>
      </w:r>
    </w:p>
    <w:p w:rsidR="002D75DA" w:rsidRPr="00786669" w:rsidRDefault="002D75DA" w:rsidP="00786669">
      <w:pPr>
        <w:spacing w:line="276" w:lineRule="auto"/>
        <w:ind w:right="49"/>
        <w:jc w:val="center"/>
        <w:rPr>
          <w:rFonts w:ascii="Arial" w:hAnsi="Arial" w:cs="Arial"/>
          <w:color w:val="000000" w:themeColor="text1"/>
        </w:rPr>
      </w:pPr>
    </w:p>
    <w:p w:rsidR="00CD08D0" w:rsidRPr="00786669" w:rsidRDefault="00CD08D0" w:rsidP="00786669">
      <w:pPr>
        <w:spacing w:line="276" w:lineRule="auto"/>
        <w:ind w:right="49"/>
        <w:jc w:val="center"/>
        <w:rPr>
          <w:rFonts w:ascii="Arial" w:hAnsi="Arial" w:cs="Arial"/>
          <w:color w:val="000000" w:themeColor="text1"/>
        </w:rPr>
      </w:pPr>
    </w:p>
    <w:p w:rsidR="00977A9D" w:rsidRPr="00B259D0" w:rsidRDefault="002D75DA" w:rsidP="00786669">
      <w:pPr>
        <w:spacing w:line="276" w:lineRule="auto"/>
        <w:ind w:right="49"/>
        <w:jc w:val="center"/>
        <w:rPr>
          <w:rFonts w:ascii="Arial" w:hAnsi="Arial" w:cs="Arial"/>
          <w:b/>
          <w:color w:val="000000" w:themeColor="text1"/>
        </w:rPr>
      </w:pPr>
      <w:r w:rsidRPr="00B259D0">
        <w:rPr>
          <w:rFonts w:ascii="Arial" w:hAnsi="Arial" w:cs="Arial"/>
          <w:b/>
          <w:color w:val="000000" w:themeColor="text1"/>
        </w:rPr>
        <w:t>4.</w:t>
      </w:r>
      <w:r w:rsidR="00CD08D0" w:rsidRPr="00B259D0">
        <w:rPr>
          <w:rFonts w:ascii="Arial" w:hAnsi="Arial" w:cs="Arial"/>
          <w:b/>
          <w:color w:val="000000" w:themeColor="text1"/>
        </w:rPr>
        <w:t xml:space="preserve"> </w:t>
      </w:r>
      <w:r w:rsidRPr="00B259D0">
        <w:rPr>
          <w:rFonts w:ascii="Arial" w:hAnsi="Arial" w:cs="Arial"/>
          <w:b/>
          <w:color w:val="000000" w:themeColor="text1"/>
        </w:rPr>
        <w:t>SOBRE EL RECURSO PROPUESTO.</w:t>
      </w:r>
    </w:p>
    <w:p w:rsidR="002D75DA" w:rsidRPr="00786669" w:rsidRDefault="002D75DA" w:rsidP="00786669">
      <w:pPr>
        <w:spacing w:line="276" w:lineRule="auto"/>
        <w:ind w:right="49"/>
        <w:jc w:val="both"/>
        <w:rPr>
          <w:rFonts w:ascii="Arial" w:hAnsi="Arial" w:cs="Arial"/>
          <w:color w:val="000000" w:themeColor="text1"/>
        </w:rPr>
      </w:pPr>
    </w:p>
    <w:p w:rsidR="00AC259F" w:rsidRPr="00786669" w:rsidRDefault="00EA336F" w:rsidP="00786669">
      <w:pPr>
        <w:spacing w:line="276" w:lineRule="auto"/>
        <w:ind w:right="49"/>
        <w:jc w:val="both"/>
        <w:rPr>
          <w:rFonts w:ascii="Arial" w:hAnsi="Arial" w:cs="Arial"/>
          <w:color w:val="000000" w:themeColor="text1"/>
        </w:rPr>
      </w:pPr>
      <w:r w:rsidRPr="00786669">
        <w:rPr>
          <w:rFonts w:ascii="Arial" w:hAnsi="Arial" w:cs="Arial"/>
          <w:color w:val="000000" w:themeColor="text1"/>
        </w:rPr>
        <w:t>La delegada del Ministerio P</w:t>
      </w:r>
      <w:r w:rsidR="0008609B" w:rsidRPr="00786669">
        <w:rPr>
          <w:rFonts w:ascii="Arial" w:hAnsi="Arial" w:cs="Arial"/>
          <w:color w:val="000000" w:themeColor="text1"/>
        </w:rPr>
        <w:t>ú</w:t>
      </w:r>
      <w:r w:rsidRPr="00786669">
        <w:rPr>
          <w:rFonts w:ascii="Arial" w:hAnsi="Arial" w:cs="Arial"/>
          <w:color w:val="000000" w:themeColor="text1"/>
        </w:rPr>
        <w:t xml:space="preserve">blico </w:t>
      </w:r>
      <w:r w:rsidR="00977A9D" w:rsidRPr="00786669">
        <w:rPr>
          <w:rFonts w:ascii="Arial" w:hAnsi="Arial" w:cs="Arial"/>
          <w:color w:val="000000" w:themeColor="text1"/>
        </w:rPr>
        <w:t>impugnó la decisión de primer nivel</w:t>
      </w:r>
      <w:r w:rsidR="00AC259F" w:rsidRPr="00786669">
        <w:rPr>
          <w:rFonts w:ascii="Arial" w:hAnsi="Arial" w:cs="Arial"/>
          <w:color w:val="000000" w:themeColor="text1"/>
        </w:rPr>
        <w:t xml:space="preserve"> </w:t>
      </w:r>
      <w:r w:rsidR="00977A9D" w:rsidRPr="00786669">
        <w:rPr>
          <w:rFonts w:ascii="Arial" w:hAnsi="Arial" w:cs="Arial"/>
          <w:color w:val="000000" w:themeColor="text1"/>
        </w:rPr>
        <w:t xml:space="preserve">con base en </w:t>
      </w:r>
      <w:r w:rsidR="00AC259F" w:rsidRPr="00786669">
        <w:rPr>
          <w:rFonts w:ascii="Arial" w:hAnsi="Arial" w:cs="Arial"/>
          <w:color w:val="000000" w:themeColor="text1"/>
        </w:rPr>
        <w:t>lo siguiente:</w:t>
      </w:r>
    </w:p>
    <w:p w:rsidR="00EA336F" w:rsidRPr="00786669" w:rsidRDefault="00EA336F" w:rsidP="00786669">
      <w:pPr>
        <w:pStyle w:val="Sansinterligne"/>
        <w:spacing w:line="276" w:lineRule="auto"/>
        <w:jc w:val="both"/>
        <w:rPr>
          <w:rFonts w:ascii="Arial" w:hAnsi="Arial" w:cs="Arial"/>
          <w:color w:val="000000" w:themeColor="text1"/>
        </w:rPr>
      </w:pPr>
    </w:p>
    <w:p w:rsidR="00EA336F" w:rsidRPr="00786669" w:rsidRDefault="0072254F" w:rsidP="00786669">
      <w:pPr>
        <w:pStyle w:val="Sansinterligne"/>
        <w:numPr>
          <w:ilvl w:val="0"/>
          <w:numId w:val="41"/>
        </w:numPr>
        <w:spacing w:line="276" w:lineRule="auto"/>
        <w:jc w:val="both"/>
        <w:rPr>
          <w:rFonts w:ascii="Arial" w:hAnsi="Arial" w:cs="Arial"/>
          <w:color w:val="000000" w:themeColor="text1"/>
        </w:rPr>
      </w:pPr>
      <w:r w:rsidRPr="00786669">
        <w:rPr>
          <w:rFonts w:ascii="Arial" w:hAnsi="Arial" w:cs="Arial"/>
          <w:color w:val="000000" w:themeColor="text1"/>
        </w:rPr>
        <w:t>En la s</w:t>
      </w:r>
      <w:r w:rsidR="00EA336F" w:rsidRPr="00786669">
        <w:rPr>
          <w:rFonts w:ascii="Arial" w:hAnsi="Arial" w:cs="Arial"/>
          <w:color w:val="000000" w:themeColor="text1"/>
        </w:rPr>
        <w:t>entencia C- 221 de 2017 de la Corte Const</w:t>
      </w:r>
      <w:r w:rsidR="00AC259F" w:rsidRPr="00786669">
        <w:rPr>
          <w:rFonts w:ascii="Arial" w:hAnsi="Arial" w:cs="Arial"/>
          <w:color w:val="000000" w:themeColor="text1"/>
        </w:rPr>
        <w:t xml:space="preserve">itucional </w:t>
      </w:r>
      <w:r w:rsidRPr="00786669">
        <w:rPr>
          <w:rFonts w:ascii="Arial" w:hAnsi="Arial" w:cs="Arial"/>
          <w:color w:val="000000" w:themeColor="text1"/>
        </w:rPr>
        <w:t xml:space="preserve">se </w:t>
      </w:r>
      <w:r w:rsidR="000B0FFC" w:rsidRPr="00786669">
        <w:rPr>
          <w:rFonts w:ascii="Arial" w:hAnsi="Arial" w:cs="Arial"/>
          <w:color w:val="000000" w:themeColor="text1"/>
        </w:rPr>
        <w:t xml:space="preserve">incurrió </w:t>
      </w:r>
      <w:r w:rsidRPr="00786669">
        <w:rPr>
          <w:rFonts w:ascii="Arial" w:hAnsi="Arial" w:cs="Arial"/>
          <w:color w:val="000000" w:themeColor="text1"/>
        </w:rPr>
        <w:t xml:space="preserve"> en una </w:t>
      </w:r>
      <w:r w:rsidR="00AC259F" w:rsidRPr="00786669">
        <w:rPr>
          <w:rFonts w:ascii="Arial" w:hAnsi="Arial" w:cs="Arial"/>
          <w:color w:val="000000" w:themeColor="text1"/>
        </w:rPr>
        <w:t xml:space="preserve">confusión relevante sobre los </w:t>
      </w:r>
      <w:r w:rsidR="00EA336F" w:rsidRPr="00786669">
        <w:rPr>
          <w:rFonts w:ascii="Arial" w:hAnsi="Arial" w:cs="Arial"/>
          <w:color w:val="000000" w:themeColor="text1"/>
        </w:rPr>
        <w:t>fines de la</w:t>
      </w:r>
      <w:r w:rsidR="00AC259F" w:rsidRPr="00786669">
        <w:rPr>
          <w:rFonts w:ascii="Arial" w:hAnsi="Arial" w:cs="Arial"/>
          <w:color w:val="000000" w:themeColor="text1"/>
        </w:rPr>
        <w:t xml:space="preserve">s medidas de aseguramiento y los fines de </w:t>
      </w:r>
      <w:r w:rsidR="00FF36B6" w:rsidRPr="00786669">
        <w:rPr>
          <w:rFonts w:ascii="Arial" w:hAnsi="Arial" w:cs="Arial"/>
          <w:color w:val="000000" w:themeColor="text1"/>
        </w:rPr>
        <w:t>la pena</w:t>
      </w:r>
      <w:r w:rsidR="00AC259F" w:rsidRPr="00786669">
        <w:rPr>
          <w:rFonts w:ascii="Arial" w:hAnsi="Arial" w:cs="Arial"/>
          <w:color w:val="000000" w:themeColor="text1"/>
        </w:rPr>
        <w:t>.</w:t>
      </w:r>
    </w:p>
    <w:p w:rsidR="00CD08D0" w:rsidRPr="00786669" w:rsidRDefault="00CD08D0" w:rsidP="00786669">
      <w:pPr>
        <w:pStyle w:val="Sansinterligne"/>
        <w:spacing w:line="276" w:lineRule="auto"/>
        <w:ind w:left="720"/>
        <w:jc w:val="both"/>
        <w:rPr>
          <w:rFonts w:ascii="Arial" w:hAnsi="Arial" w:cs="Arial"/>
          <w:color w:val="000000" w:themeColor="text1"/>
        </w:rPr>
      </w:pPr>
    </w:p>
    <w:p w:rsidR="003A37DD" w:rsidRPr="00786669" w:rsidRDefault="000B5D00" w:rsidP="00786669">
      <w:pPr>
        <w:pStyle w:val="Sansinterligne"/>
        <w:numPr>
          <w:ilvl w:val="0"/>
          <w:numId w:val="41"/>
        </w:numPr>
        <w:spacing w:line="276" w:lineRule="auto"/>
        <w:jc w:val="both"/>
        <w:rPr>
          <w:rFonts w:ascii="Arial" w:hAnsi="Arial" w:cs="Arial"/>
          <w:color w:val="000000" w:themeColor="text1"/>
        </w:rPr>
      </w:pPr>
      <w:r w:rsidRPr="00786669">
        <w:rPr>
          <w:rFonts w:ascii="Arial" w:hAnsi="Arial" w:cs="Arial"/>
          <w:color w:val="000000" w:themeColor="text1"/>
        </w:rPr>
        <w:t xml:space="preserve">Los </w:t>
      </w:r>
      <w:r w:rsidR="008A6F48" w:rsidRPr="00786669">
        <w:rPr>
          <w:rFonts w:ascii="Arial" w:hAnsi="Arial" w:cs="Arial"/>
          <w:color w:val="000000" w:themeColor="text1"/>
        </w:rPr>
        <w:t>acusados</w:t>
      </w:r>
      <w:r w:rsidR="00AC259F" w:rsidRPr="00786669">
        <w:rPr>
          <w:rFonts w:ascii="Arial" w:hAnsi="Arial" w:cs="Arial"/>
          <w:color w:val="000000" w:themeColor="text1"/>
        </w:rPr>
        <w:t xml:space="preserve"> ya se encuentra</w:t>
      </w:r>
      <w:r w:rsidR="008A6F48" w:rsidRPr="00786669">
        <w:rPr>
          <w:rFonts w:ascii="Arial" w:hAnsi="Arial" w:cs="Arial"/>
          <w:color w:val="000000" w:themeColor="text1"/>
        </w:rPr>
        <w:t>n</w:t>
      </w:r>
      <w:r w:rsidR="00AC259F" w:rsidRPr="00786669">
        <w:rPr>
          <w:rFonts w:ascii="Arial" w:hAnsi="Arial" w:cs="Arial"/>
          <w:color w:val="000000" w:themeColor="text1"/>
        </w:rPr>
        <w:t xml:space="preserve"> sentenciado</w:t>
      </w:r>
      <w:r w:rsidR="008A6F48" w:rsidRPr="00786669">
        <w:rPr>
          <w:rFonts w:ascii="Arial" w:hAnsi="Arial" w:cs="Arial"/>
          <w:color w:val="000000" w:themeColor="text1"/>
        </w:rPr>
        <w:t>s</w:t>
      </w:r>
      <w:r w:rsidR="000B0FFC" w:rsidRPr="00786669">
        <w:rPr>
          <w:rFonts w:ascii="Arial" w:hAnsi="Arial" w:cs="Arial"/>
          <w:color w:val="000000" w:themeColor="text1"/>
        </w:rPr>
        <w:t xml:space="preserve">. Por lo tanto su </w:t>
      </w:r>
      <w:r w:rsidR="00FF36B6" w:rsidRPr="00786669">
        <w:rPr>
          <w:rFonts w:ascii="Arial" w:hAnsi="Arial" w:cs="Arial"/>
          <w:color w:val="000000" w:themeColor="text1"/>
        </w:rPr>
        <w:t>situación no corresponde</w:t>
      </w:r>
      <w:r w:rsidR="00AC259F" w:rsidRPr="00786669">
        <w:rPr>
          <w:rFonts w:ascii="Arial" w:hAnsi="Arial" w:cs="Arial"/>
          <w:color w:val="000000" w:themeColor="text1"/>
        </w:rPr>
        <w:t xml:space="preserve"> a las normas que regulan la</w:t>
      </w:r>
      <w:r w:rsidR="004D2D55" w:rsidRPr="00786669">
        <w:rPr>
          <w:rFonts w:ascii="Arial" w:hAnsi="Arial" w:cs="Arial"/>
          <w:color w:val="000000" w:themeColor="text1"/>
        </w:rPr>
        <w:t xml:space="preserve"> medida de aseguramiento de </w:t>
      </w:r>
      <w:r w:rsidR="00AC259F" w:rsidRPr="00786669">
        <w:rPr>
          <w:rFonts w:ascii="Arial" w:hAnsi="Arial" w:cs="Arial"/>
          <w:color w:val="000000" w:themeColor="text1"/>
        </w:rPr>
        <w:t>detención preventiva en el transcurso del proceso penal.</w:t>
      </w:r>
    </w:p>
    <w:p w:rsidR="003A37DD" w:rsidRPr="00786669" w:rsidRDefault="003A37DD" w:rsidP="00786669">
      <w:pPr>
        <w:pStyle w:val="Sansinterligne"/>
        <w:spacing w:line="276" w:lineRule="auto"/>
        <w:jc w:val="both"/>
        <w:rPr>
          <w:rFonts w:ascii="Arial" w:eastAsiaTheme="minorHAnsi" w:hAnsi="Arial" w:cs="Arial"/>
          <w:color w:val="000000" w:themeColor="text1"/>
          <w:lang w:val="es-CO" w:eastAsia="en-US"/>
        </w:rPr>
      </w:pPr>
    </w:p>
    <w:p w:rsidR="003A37DD" w:rsidRPr="00786669" w:rsidRDefault="00E2782D" w:rsidP="00786669">
      <w:pPr>
        <w:pStyle w:val="Sansinterligne"/>
        <w:numPr>
          <w:ilvl w:val="0"/>
          <w:numId w:val="41"/>
        </w:numPr>
        <w:spacing w:line="276" w:lineRule="auto"/>
        <w:jc w:val="both"/>
        <w:rPr>
          <w:rFonts w:ascii="Arial" w:hAnsi="Arial" w:cs="Arial"/>
          <w:color w:val="000000" w:themeColor="text1"/>
        </w:rPr>
      </w:pPr>
      <w:r w:rsidRPr="00786669">
        <w:rPr>
          <w:rFonts w:ascii="Arial" w:eastAsiaTheme="minorHAnsi" w:hAnsi="Arial" w:cs="Arial"/>
          <w:color w:val="000000" w:themeColor="text1"/>
          <w:lang w:val="es-CO" w:eastAsia="en-US"/>
        </w:rPr>
        <w:t xml:space="preserve">En el presente caso </w:t>
      </w:r>
      <w:r w:rsidR="003A37DD" w:rsidRPr="00786669">
        <w:rPr>
          <w:rFonts w:ascii="Arial" w:eastAsiaTheme="minorHAnsi" w:hAnsi="Arial" w:cs="Arial"/>
          <w:color w:val="000000" w:themeColor="text1"/>
          <w:lang w:val="es-CO" w:eastAsia="en-US"/>
        </w:rPr>
        <w:t>los acusados</w:t>
      </w:r>
      <w:r w:rsidRPr="00786669">
        <w:rPr>
          <w:rFonts w:ascii="Arial" w:eastAsiaTheme="minorHAnsi" w:hAnsi="Arial" w:cs="Arial"/>
          <w:color w:val="000000" w:themeColor="text1"/>
          <w:lang w:val="es-CO" w:eastAsia="en-US"/>
        </w:rPr>
        <w:t xml:space="preserve"> se encuentra privado</w:t>
      </w:r>
      <w:r w:rsidR="003A37DD" w:rsidRPr="00786669">
        <w:rPr>
          <w:rFonts w:ascii="Arial" w:eastAsiaTheme="minorHAnsi" w:hAnsi="Arial" w:cs="Arial"/>
          <w:color w:val="000000" w:themeColor="text1"/>
          <w:lang w:val="es-CO" w:eastAsia="en-US"/>
        </w:rPr>
        <w:t>s</w:t>
      </w:r>
      <w:r w:rsidRPr="00786669">
        <w:rPr>
          <w:rFonts w:ascii="Arial" w:eastAsiaTheme="minorHAnsi" w:hAnsi="Arial" w:cs="Arial"/>
          <w:color w:val="000000" w:themeColor="text1"/>
          <w:lang w:val="es-CO" w:eastAsia="en-US"/>
        </w:rPr>
        <w:t xml:space="preserve"> de la libertad y condenado</w:t>
      </w:r>
      <w:r w:rsidR="003A37DD" w:rsidRPr="00786669">
        <w:rPr>
          <w:rFonts w:ascii="Arial" w:eastAsiaTheme="minorHAnsi" w:hAnsi="Arial" w:cs="Arial"/>
          <w:color w:val="000000" w:themeColor="text1"/>
          <w:lang w:val="es-CO" w:eastAsia="en-US"/>
        </w:rPr>
        <w:t>s</w:t>
      </w:r>
      <w:r w:rsidRPr="00786669">
        <w:rPr>
          <w:rFonts w:ascii="Arial" w:eastAsiaTheme="minorHAnsi" w:hAnsi="Arial" w:cs="Arial"/>
          <w:color w:val="000000" w:themeColor="text1"/>
          <w:lang w:val="es-CO" w:eastAsia="en-US"/>
        </w:rPr>
        <w:t xml:space="preserve"> mediante sentencia de primera instancia la cual no se encuentra en firme</w:t>
      </w:r>
      <w:r w:rsidR="00424938" w:rsidRPr="00786669">
        <w:rPr>
          <w:rFonts w:ascii="Arial" w:eastAsiaTheme="minorHAnsi" w:hAnsi="Arial" w:cs="Arial"/>
          <w:color w:val="000000" w:themeColor="text1"/>
          <w:lang w:val="es-CO" w:eastAsia="en-US"/>
        </w:rPr>
        <w:t xml:space="preserve">, </w:t>
      </w:r>
      <w:r w:rsidR="000B0FFC" w:rsidRPr="00786669">
        <w:rPr>
          <w:rFonts w:ascii="Arial" w:eastAsiaTheme="minorHAnsi" w:hAnsi="Arial" w:cs="Arial"/>
          <w:color w:val="000000" w:themeColor="text1"/>
          <w:lang w:val="es-CO" w:eastAsia="en-US"/>
        </w:rPr>
        <w:t>ya s</w:t>
      </w:r>
      <w:r w:rsidRPr="00786669">
        <w:rPr>
          <w:rFonts w:ascii="Arial" w:eastAsiaTheme="minorHAnsi" w:hAnsi="Arial" w:cs="Arial"/>
          <w:color w:val="000000" w:themeColor="text1"/>
          <w:lang w:val="es-CO" w:eastAsia="en-US"/>
        </w:rPr>
        <w:t xml:space="preserve">e está a la espera de la decisión de segundo </w:t>
      </w:r>
      <w:r w:rsidR="000B0FFC" w:rsidRPr="00786669">
        <w:rPr>
          <w:rFonts w:ascii="Arial" w:eastAsiaTheme="minorHAnsi" w:hAnsi="Arial" w:cs="Arial"/>
          <w:color w:val="000000" w:themeColor="text1"/>
          <w:lang w:val="es-CO" w:eastAsia="en-US"/>
        </w:rPr>
        <w:t>grado.</w:t>
      </w:r>
    </w:p>
    <w:p w:rsidR="003A37DD" w:rsidRPr="00786669" w:rsidRDefault="003A37DD" w:rsidP="00786669">
      <w:pPr>
        <w:pStyle w:val="Sansinterligne"/>
        <w:spacing w:line="276" w:lineRule="auto"/>
        <w:jc w:val="both"/>
        <w:rPr>
          <w:rFonts w:ascii="Arial" w:eastAsiaTheme="minorHAnsi" w:hAnsi="Arial" w:cs="Arial"/>
          <w:color w:val="000000" w:themeColor="text1"/>
          <w:lang w:val="es-CO" w:eastAsia="en-US"/>
        </w:rPr>
      </w:pPr>
    </w:p>
    <w:p w:rsidR="003A37DD" w:rsidRPr="00786669" w:rsidRDefault="00E2782D" w:rsidP="00786669">
      <w:pPr>
        <w:pStyle w:val="Sansinterligne"/>
        <w:numPr>
          <w:ilvl w:val="0"/>
          <w:numId w:val="41"/>
        </w:numPr>
        <w:spacing w:line="276" w:lineRule="auto"/>
        <w:jc w:val="both"/>
        <w:rPr>
          <w:rFonts w:ascii="Arial" w:hAnsi="Arial" w:cs="Arial"/>
          <w:color w:val="000000" w:themeColor="text1"/>
        </w:rPr>
      </w:pPr>
      <w:r w:rsidRPr="00786669">
        <w:rPr>
          <w:rFonts w:ascii="Arial" w:eastAsiaTheme="minorHAnsi" w:hAnsi="Arial" w:cs="Arial"/>
          <w:color w:val="000000" w:themeColor="text1"/>
          <w:lang w:val="es-CO" w:eastAsia="en-US"/>
        </w:rPr>
        <w:t>La</w:t>
      </w:r>
      <w:r w:rsidR="00AB7A95" w:rsidRPr="00786669">
        <w:rPr>
          <w:rFonts w:ascii="Arial" w:eastAsiaTheme="minorHAnsi" w:hAnsi="Arial" w:cs="Arial"/>
          <w:color w:val="000000" w:themeColor="text1"/>
          <w:lang w:val="es-CO" w:eastAsia="en-US"/>
        </w:rPr>
        <w:t xml:space="preserve"> </w:t>
      </w:r>
      <w:r w:rsidRPr="00786669">
        <w:rPr>
          <w:rFonts w:ascii="Arial" w:eastAsiaTheme="minorHAnsi" w:hAnsi="Arial" w:cs="Arial"/>
          <w:color w:val="000000" w:themeColor="text1"/>
          <w:lang w:val="es-CO" w:eastAsia="en-US"/>
        </w:rPr>
        <w:t>sentencia C-221 de 2017</w:t>
      </w:r>
      <w:r w:rsidR="00AB7A95" w:rsidRPr="00786669">
        <w:rPr>
          <w:rFonts w:ascii="Arial" w:eastAsiaTheme="minorHAnsi" w:hAnsi="Arial" w:cs="Arial"/>
          <w:color w:val="000000" w:themeColor="text1"/>
          <w:lang w:val="es-CO" w:eastAsia="en-US"/>
        </w:rPr>
        <w:t xml:space="preserve"> no resulta aplicable al caso en estudio, ya que se están </w:t>
      </w:r>
      <w:r w:rsidRPr="00786669">
        <w:rPr>
          <w:rFonts w:ascii="Arial" w:eastAsiaTheme="minorHAnsi" w:hAnsi="Arial" w:cs="Arial"/>
          <w:color w:val="000000" w:themeColor="text1"/>
          <w:lang w:val="es-CO" w:eastAsia="en-US"/>
        </w:rPr>
        <w:t>confundiendo los fines de la medida de aseguramiento con los de la pena</w:t>
      </w:r>
      <w:r w:rsidR="00426282" w:rsidRPr="00786669">
        <w:rPr>
          <w:rFonts w:ascii="Arial" w:eastAsiaTheme="minorHAnsi" w:hAnsi="Arial" w:cs="Arial"/>
          <w:color w:val="000000" w:themeColor="text1"/>
          <w:lang w:val="es-CO" w:eastAsia="en-US"/>
        </w:rPr>
        <w:t xml:space="preserve"> y el</w:t>
      </w:r>
      <w:r w:rsidRPr="00786669">
        <w:rPr>
          <w:rFonts w:ascii="Arial" w:eastAsiaTheme="minorHAnsi" w:hAnsi="Arial" w:cs="Arial"/>
          <w:color w:val="000000" w:themeColor="text1"/>
          <w:lang w:val="es-CO" w:eastAsia="en-US"/>
        </w:rPr>
        <w:t xml:space="preserve"> efecto de la sentencia condenatoria no ejecutoriada respecto al ámbito de la libertad del procesado</w:t>
      </w:r>
      <w:r w:rsidR="00AB7A95" w:rsidRPr="00786669">
        <w:rPr>
          <w:rFonts w:ascii="Arial" w:eastAsiaTheme="minorHAnsi" w:hAnsi="Arial" w:cs="Arial"/>
          <w:color w:val="000000" w:themeColor="text1"/>
          <w:lang w:val="es-CO" w:eastAsia="en-US"/>
        </w:rPr>
        <w:t xml:space="preserve">, </w:t>
      </w:r>
      <w:r w:rsidR="00426282" w:rsidRPr="00786669">
        <w:rPr>
          <w:rFonts w:ascii="Arial" w:eastAsiaTheme="minorHAnsi" w:hAnsi="Arial" w:cs="Arial"/>
          <w:color w:val="000000" w:themeColor="text1"/>
          <w:lang w:val="es-CO" w:eastAsia="en-US"/>
        </w:rPr>
        <w:t>es diferente</w:t>
      </w:r>
      <w:r w:rsidRPr="00786669">
        <w:rPr>
          <w:rFonts w:ascii="Arial" w:eastAsiaTheme="minorHAnsi" w:hAnsi="Arial" w:cs="Arial"/>
          <w:color w:val="000000" w:themeColor="text1"/>
          <w:lang w:val="es-CO" w:eastAsia="en-US"/>
        </w:rPr>
        <w:t xml:space="preserve"> frente a quien no ha sido condenado. </w:t>
      </w:r>
    </w:p>
    <w:p w:rsidR="003A37DD" w:rsidRPr="00786669" w:rsidRDefault="003A37DD" w:rsidP="00786669">
      <w:pPr>
        <w:pStyle w:val="Sansinterligne"/>
        <w:spacing w:line="276" w:lineRule="auto"/>
        <w:jc w:val="both"/>
        <w:rPr>
          <w:rFonts w:ascii="Arial" w:eastAsiaTheme="minorHAnsi" w:hAnsi="Arial" w:cs="Arial"/>
          <w:color w:val="000000" w:themeColor="text1"/>
          <w:lang w:val="es-CO" w:eastAsia="en-US"/>
        </w:rPr>
      </w:pPr>
    </w:p>
    <w:p w:rsidR="003A37DD" w:rsidRPr="00786669" w:rsidRDefault="00E2782D" w:rsidP="00786669">
      <w:pPr>
        <w:pStyle w:val="Sansinterligne"/>
        <w:numPr>
          <w:ilvl w:val="0"/>
          <w:numId w:val="41"/>
        </w:numPr>
        <w:spacing w:line="276" w:lineRule="auto"/>
        <w:jc w:val="both"/>
        <w:rPr>
          <w:rFonts w:ascii="Arial" w:hAnsi="Arial" w:cs="Arial"/>
          <w:color w:val="000000" w:themeColor="text1"/>
        </w:rPr>
      </w:pPr>
      <w:r w:rsidRPr="00786669">
        <w:rPr>
          <w:rFonts w:ascii="Arial" w:eastAsiaTheme="minorHAnsi" w:hAnsi="Arial" w:cs="Arial"/>
          <w:color w:val="000000" w:themeColor="text1"/>
          <w:lang w:val="es-CO" w:eastAsia="en-US"/>
        </w:rPr>
        <w:t>La misma sentencia C-221 de 2017 establece los caso</w:t>
      </w:r>
      <w:r w:rsidR="00AB7A95" w:rsidRPr="00786669">
        <w:rPr>
          <w:rFonts w:ascii="Arial" w:eastAsiaTheme="minorHAnsi" w:hAnsi="Arial" w:cs="Arial"/>
          <w:color w:val="000000" w:themeColor="text1"/>
          <w:lang w:val="es-CO" w:eastAsia="en-US"/>
        </w:rPr>
        <w:t>s</w:t>
      </w:r>
      <w:r w:rsidRPr="00786669">
        <w:rPr>
          <w:rFonts w:ascii="Arial" w:eastAsiaTheme="minorHAnsi" w:hAnsi="Arial" w:cs="Arial"/>
          <w:color w:val="000000" w:themeColor="text1"/>
          <w:lang w:val="es-CO" w:eastAsia="en-US"/>
        </w:rPr>
        <w:t xml:space="preserve"> en los que se d</w:t>
      </w:r>
      <w:r w:rsidR="00AB7A95" w:rsidRPr="00786669">
        <w:rPr>
          <w:rFonts w:ascii="Arial" w:eastAsiaTheme="minorHAnsi" w:hAnsi="Arial" w:cs="Arial"/>
          <w:color w:val="000000" w:themeColor="text1"/>
          <w:lang w:val="es-CO" w:eastAsia="en-US"/>
        </w:rPr>
        <w:t xml:space="preserve">ebe conceder </w:t>
      </w:r>
      <w:r w:rsidR="00426282" w:rsidRPr="00786669">
        <w:rPr>
          <w:rFonts w:ascii="Arial" w:eastAsiaTheme="minorHAnsi" w:hAnsi="Arial" w:cs="Arial"/>
          <w:color w:val="000000" w:themeColor="text1"/>
          <w:lang w:val="es-CO" w:eastAsia="en-US"/>
        </w:rPr>
        <w:t>libertad</w:t>
      </w:r>
      <w:r w:rsidRPr="00786669">
        <w:rPr>
          <w:rFonts w:ascii="Arial" w:eastAsiaTheme="minorHAnsi" w:hAnsi="Arial" w:cs="Arial"/>
          <w:color w:val="000000" w:themeColor="text1"/>
          <w:lang w:val="es-CO" w:eastAsia="en-US"/>
        </w:rPr>
        <w:t xml:space="preserve"> por vencimiento de términos</w:t>
      </w:r>
      <w:r w:rsidR="00426282" w:rsidRPr="00786669">
        <w:rPr>
          <w:rFonts w:ascii="Arial" w:eastAsiaTheme="minorHAnsi" w:hAnsi="Arial" w:cs="Arial"/>
          <w:color w:val="000000" w:themeColor="text1"/>
          <w:lang w:val="es-CO" w:eastAsia="en-US"/>
        </w:rPr>
        <w:t xml:space="preserve"> al procesado que se</w:t>
      </w:r>
      <w:r w:rsidRPr="00786669">
        <w:rPr>
          <w:rFonts w:ascii="Arial" w:eastAsiaTheme="minorHAnsi" w:hAnsi="Arial" w:cs="Arial"/>
          <w:color w:val="000000" w:themeColor="text1"/>
          <w:lang w:val="es-CO" w:eastAsia="en-US"/>
        </w:rPr>
        <w:t xml:space="preserve"> </w:t>
      </w:r>
      <w:r w:rsidRPr="00786669">
        <w:rPr>
          <w:rFonts w:ascii="Arial" w:eastAsiaTheme="minorHAnsi" w:hAnsi="Arial" w:cs="Arial"/>
          <w:color w:val="000000" w:themeColor="text1"/>
          <w:lang w:val="es-CO" w:eastAsia="en-US"/>
        </w:rPr>
        <w:lastRenderedPageBreak/>
        <w:t>encuentra en detención preventiva</w:t>
      </w:r>
      <w:r w:rsidR="00424938" w:rsidRPr="00786669">
        <w:rPr>
          <w:rFonts w:ascii="Arial" w:eastAsiaTheme="minorHAnsi" w:hAnsi="Arial" w:cs="Arial"/>
          <w:color w:val="000000" w:themeColor="text1"/>
          <w:lang w:val="es-CO" w:eastAsia="en-US"/>
        </w:rPr>
        <w:t xml:space="preserve">, </w:t>
      </w:r>
      <w:r w:rsidRPr="00786669">
        <w:rPr>
          <w:rFonts w:ascii="Arial" w:eastAsiaTheme="minorHAnsi" w:hAnsi="Arial" w:cs="Arial"/>
          <w:color w:val="000000" w:themeColor="text1"/>
          <w:lang w:val="es-CO" w:eastAsia="en-US"/>
        </w:rPr>
        <w:t xml:space="preserve">tal y como lo señala el artículo 317 </w:t>
      </w:r>
      <w:r w:rsidR="00424938" w:rsidRPr="00786669">
        <w:rPr>
          <w:rFonts w:ascii="Arial" w:eastAsiaTheme="minorHAnsi" w:hAnsi="Arial" w:cs="Arial"/>
          <w:color w:val="000000" w:themeColor="text1"/>
          <w:lang w:val="es-CO" w:eastAsia="en-US"/>
        </w:rPr>
        <w:t xml:space="preserve">del </w:t>
      </w:r>
      <w:proofErr w:type="spellStart"/>
      <w:r w:rsidR="00424938" w:rsidRPr="00786669">
        <w:rPr>
          <w:rFonts w:ascii="Arial" w:eastAsiaTheme="minorHAnsi" w:hAnsi="Arial" w:cs="Arial"/>
          <w:color w:val="000000" w:themeColor="text1"/>
          <w:lang w:val="es-CO" w:eastAsia="en-US"/>
        </w:rPr>
        <w:t>CPP</w:t>
      </w:r>
      <w:proofErr w:type="spellEnd"/>
      <w:r w:rsidR="00424938" w:rsidRPr="00786669">
        <w:rPr>
          <w:rFonts w:ascii="Arial" w:eastAsiaTheme="minorHAnsi" w:hAnsi="Arial" w:cs="Arial"/>
          <w:color w:val="000000" w:themeColor="text1"/>
          <w:lang w:val="es-CO" w:eastAsia="en-US"/>
        </w:rPr>
        <w:t xml:space="preserve"> </w:t>
      </w:r>
      <w:r w:rsidRPr="00786669">
        <w:rPr>
          <w:rFonts w:ascii="Arial" w:eastAsiaTheme="minorHAnsi" w:hAnsi="Arial" w:cs="Arial"/>
          <w:color w:val="000000" w:themeColor="text1"/>
          <w:lang w:val="es-CO" w:eastAsia="en-US"/>
        </w:rPr>
        <w:t>numerales 4</w:t>
      </w:r>
      <w:r w:rsidR="00AB7A95" w:rsidRPr="00786669">
        <w:rPr>
          <w:rFonts w:ascii="Arial" w:eastAsiaTheme="minorHAnsi" w:hAnsi="Arial" w:cs="Arial"/>
          <w:color w:val="000000" w:themeColor="text1"/>
          <w:lang w:val="es-CO" w:eastAsia="en-US"/>
        </w:rPr>
        <w:t xml:space="preserve">º </w:t>
      </w:r>
      <w:r w:rsidRPr="00786669">
        <w:rPr>
          <w:rFonts w:ascii="Arial" w:eastAsiaTheme="minorHAnsi" w:hAnsi="Arial" w:cs="Arial"/>
          <w:color w:val="000000" w:themeColor="text1"/>
          <w:lang w:val="es-CO" w:eastAsia="en-US"/>
        </w:rPr>
        <w:t>,5</w:t>
      </w:r>
      <w:r w:rsidR="00426282" w:rsidRPr="00786669">
        <w:rPr>
          <w:rFonts w:ascii="Arial" w:eastAsiaTheme="minorHAnsi" w:hAnsi="Arial" w:cs="Arial"/>
          <w:color w:val="000000" w:themeColor="text1"/>
          <w:lang w:val="es-CO" w:eastAsia="en-US"/>
        </w:rPr>
        <w:t>º y 6º que son aplicables a las</w:t>
      </w:r>
      <w:r w:rsidRPr="00786669">
        <w:rPr>
          <w:rFonts w:ascii="Arial" w:eastAsiaTheme="minorHAnsi" w:hAnsi="Arial" w:cs="Arial"/>
          <w:color w:val="000000" w:themeColor="text1"/>
          <w:lang w:val="es-CO" w:eastAsia="en-US"/>
        </w:rPr>
        <w:t xml:space="preserve"> persona que está</w:t>
      </w:r>
      <w:r w:rsidR="00AB7A95" w:rsidRPr="00786669">
        <w:rPr>
          <w:rFonts w:ascii="Arial" w:eastAsiaTheme="minorHAnsi" w:hAnsi="Arial" w:cs="Arial"/>
          <w:color w:val="000000" w:themeColor="text1"/>
          <w:lang w:val="es-CO" w:eastAsia="en-US"/>
        </w:rPr>
        <w:t xml:space="preserve">n </w:t>
      </w:r>
      <w:r w:rsidRPr="00786669">
        <w:rPr>
          <w:rFonts w:ascii="Arial" w:eastAsiaTheme="minorHAnsi" w:hAnsi="Arial" w:cs="Arial"/>
          <w:color w:val="000000" w:themeColor="text1"/>
          <w:lang w:val="es-CO" w:eastAsia="en-US"/>
        </w:rPr>
        <w:t>detenida</w:t>
      </w:r>
      <w:r w:rsidR="00AB7A95" w:rsidRPr="00786669">
        <w:rPr>
          <w:rFonts w:ascii="Arial" w:eastAsiaTheme="minorHAnsi" w:hAnsi="Arial" w:cs="Arial"/>
          <w:color w:val="000000" w:themeColor="text1"/>
          <w:lang w:val="es-CO" w:eastAsia="en-US"/>
        </w:rPr>
        <w:t>s</w:t>
      </w:r>
      <w:r w:rsidRPr="00786669">
        <w:rPr>
          <w:rFonts w:ascii="Arial" w:eastAsiaTheme="minorHAnsi" w:hAnsi="Arial" w:cs="Arial"/>
          <w:color w:val="000000" w:themeColor="text1"/>
          <w:lang w:val="es-CO" w:eastAsia="en-US"/>
        </w:rPr>
        <w:t xml:space="preserve"> de manera temporal porque </w:t>
      </w:r>
      <w:r w:rsidR="00426282" w:rsidRPr="00786669">
        <w:rPr>
          <w:rFonts w:ascii="Arial" w:eastAsiaTheme="minorHAnsi" w:hAnsi="Arial" w:cs="Arial"/>
          <w:color w:val="000000" w:themeColor="text1"/>
          <w:lang w:val="es-CO" w:eastAsia="en-US"/>
        </w:rPr>
        <w:t>aú</w:t>
      </w:r>
      <w:r w:rsidR="00AB7A95" w:rsidRPr="00786669">
        <w:rPr>
          <w:rFonts w:ascii="Arial" w:eastAsiaTheme="minorHAnsi" w:hAnsi="Arial" w:cs="Arial"/>
          <w:color w:val="000000" w:themeColor="text1"/>
          <w:lang w:val="es-CO" w:eastAsia="en-US"/>
        </w:rPr>
        <w:t xml:space="preserve">n no han sido vencidas en </w:t>
      </w:r>
      <w:r w:rsidR="00426282" w:rsidRPr="00786669">
        <w:rPr>
          <w:rFonts w:ascii="Arial" w:eastAsiaTheme="minorHAnsi" w:hAnsi="Arial" w:cs="Arial"/>
          <w:color w:val="000000" w:themeColor="text1"/>
          <w:lang w:val="es-CO" w:eastAsia="en-US"/>
        </w:rPr>
        <w:t>juicio, y en cuyo caso se están</w:t>
      </w:r>
      <w:r w:rsidRPr="00786669">
        <w:rPr>
          <w:rFonts w:ascii="Arial" w:eastAsiaTheme="minorHAnsi" w:hAnsi="Arial" w:cs="Arial"/>
          <w:color w:val="000000" w:themeColor="text1"/>
          <w:lang w:val="es-CO" w:eastAsia="en-US"/>
        </w:rPr>
        <w:t xml:space="preserve"> cumpliendo los fines de la medida d</w:t>
      </w:r>
      <w:r w:rsidR="00424938" w:rsidRPr="00786669">
        <w:rPr>
          <w:rFonts w:ascii="Arial" w:eastAsiaTheme="minorHAnsi" w:hAnsi="Arial" w:cs="Arial"/>
          <w:color w:val="000000" w:themeColor="text1"/>
          <w:lang w:val="es-CO" w:eastAsia="en-US"/>
        </w:rPr>
        <w:t>e</w:t>
      </w:r>
      <w:r w:rsidRPr="00786669">
        <w:rPr>
          <w:rFonts w:ascii="Arial" w:eastAsiaTheme="minorHAnsi" w:hAnsi="Arial" w:cs="Arial"/>
          <w:color w:val="000000" w:themeColor="text1"/>
          <w:lang w:val="es-CO" w:eastAsia="en-US"/>
        </w:rPr>
        <w:t xml:space="preserve"> aseguramiento previstos en el artículo 308 </w:t>
      </w:r>
      <w:r w:rsidRPr="00786669">
        <w:rPr>
          <w:rFonts w:ascii="Arial" w:eastAsiaTheme="minorHAnsi" w:hAnsi="Arial" w:cs="Arial"/>
          <w:i/>
          <w:color w:val="000000" w:themeColor="text1"/>
          <w:lang w:val="es-CO" w:eastAsia="en-US"/>
        </w:rPr>
        <w:t>Ibídem.</w:t>
      </w:r>
      <w:r w:rsidRPr="00786669">
        <w:rPr>
          <w:rFonts w:ascii="Arial" w:eastAsiaTheme="minorHAnsi" w:hAnsi="Arial" w:cs="Arial"/>
          <w:color w:val="000000" w:themeColor="text1"/>
          <w:lang w:val="es-CO" w:eastAsia="en-US"/>
        </w:rPr>
        <w:t xml:space="preserve"> </w:t>
      </w:r>
    </w:p>
    <w:p w:rsidR="003A37DD" w:rsidRPr="00786669" w:rsidRDefault="003A37DD" w:rsidP="00786669">
      <w:pPr>
        <w:pStyle w:val="Sansinterligne"/>
        <w:spacing w:line="276" w:lineRule="auto"/>
        <w:jc w:val="both"/>
        <w:rPr>
          <w:rFonts w:ascii="Arial" w:eastAsiaTheme="minorHAnsi" w:hAnsi="Arial" w:cs="Arial"/>
          <w:color w:val="000000" w:themeColor="text1"/>
          <w:lang w:val="es-CO" w:eastAsia="en-US"/>
        </w:rPr>
      </w:pPr>
    </w:p>
    <w:p w:rsidR="003A37DD" w:rsidRPr="00786669" w:rsidRDefault="00AB7A95" w:rsidP="00786669">
      <w:pPr>
        <w:pStyle w:val="Sansinterligne"/>
        <w:numPr>
          <w:ilvl w:val="0"/>
          <w:numId w:val="41"/>
        </w:numPr>
        <w:spacing w:line="276" w:lineRule="auto"/>
        <w:jc w:val="both"/>
        <w:rPr>
          <w:rFonts w:ascii="Arial" w:hAnsi="Arial" w:cs="Arial"/>
          <w:color w:val="000000" w:themeColor="text1"/>
        </w:rPr>
      </w:pPr>
      <w:r w:rsidRPr="00786669">
        <w:rPr>
          <w:rFonts w:ascii="Arial" w:eastAsiaTheme="minorHAnsi" w:hAnsi="Arial" w:cs="Arial"/>
          <w:color w:val="000000" w:themeColor="text1"/>
          <w:lang w:val="es-CO" w:eastAsia="en-US"/>
        </w:rPr>
        <w:t>En el caso de las</w:t>
      </w:r>
      <w:r w:rsidR="004215FB" w:rsidRPr="00786669">
        <w:rPr>
          <w:rFonts w:ascii="Arial" w:eastAsiaTheme="minorHAnsi" w:hAnsi="Arial" w:cs="Arial"/>
          <w:color w:val="000000" w:themeColor="text1"/>
          <w:lang w:val="es-CO" w:eastAsia="en-US"/>
        </w:rPr>
        <w:t xml:space="preserve"> </w:t>
      </w:r>
      <w:r w:rsidR="00E2782D" w:rsidRPr="00786669">
        <w:rPr>
          <w:rFonts w:ascii="Arial" w:eastAsiaTheme="minorHAnsi" w:hAnsi="Arial" w:cs="Arial"/>
          <w:color w:val="000000" w:themeColor="text1"/>
          <w:lang w:val="es-CO" w:eastAsia="en-US"/>
        </w:rPr>
        <w:t xml:space="preserve">personas que se encuentran privadas de la libertad </w:t>
      </w:r>
      <w:r w:rsidR="00426282" w:rsidRPr="00786669">
        <w:rPr>
          <w:rFonts w:ascii="Arial" w:eastAsiaTheme="minorHAnsi" w:hAnsi="Arial" w:cs="Arial"/>
          <w:color w:val="000000" w:themeColor="text1"/>
          <w:lang w:val="es-CO" w:eastAsia="en-US"/>
        </w:rPr>
        <w:t>a la</w:t>
      </w:r>
      <w:r w:rsidR="00E2782D" w:rsidRPr="00786669">
        <w:rPr>
          <w:rFonts w:ascii="Arial" w:eastAsiaTheme="minorHAnsi" w:hAnsi="Arial" w:cs="Arial"/>
          <w:color w:val="000000" w:themeColor="text1"/>
          <w:lang w:val="es-CO" w:eastAsia="en-US"/>
        </w:rPr>
        <w:t xml:space="preserve"> espera de una decisión de segunda instancia, la restricción a la libertad opera como</w:t>
      </w:r>
      <w:r w:rsidR="008E3961" w:rsidRPr="00786669">
        <w:rPr>
          <w:rFonts w:ascii="Arial" w:eastAsiaTheme="minorHAnsi" w:hAnsi="Arial" w:cs="Arial"/>
          <w:color w:val="000000" w:themeColor="text1"/>
          <w:lang w:val="es-CO" w:eastAsia="en-US"/>
        </w:rPr>
        <w:t xml:space="preserve"> consecuencia de la aplicación de </w:t>
      </w:r>
      <w:r w:rsidR="00E2782D" w:rsidRPr="00786669">
        <w:rPr>
          <w:rFonts w:ascii="Arial" w:eastAsiaTheme="minorHAnsi" w:hAnsi="Arial" w:cs="Arial"/>
          <w:color w:val="000000" w:themeColor="text1"/>
          <w:lang w:val="es-CO" w:eastAsia="en-US"/>
        </w:rPr>
        <w:t xml:space="preserve">una sanción por la violación de una norma penal. </w:t>
      </w:r>
    </w:p>
    <w:p w:rsidR="003A37DD" w:rsidRPr="00786669" w:rsidRDefault="003A37DD" w:rsidP="00786669">
      <w:pPr>
        <w:pStyle w:val="Sansinterligne"/>
        <w:spacing w:line="276" w:lineRule="auto"/>
        <w:jc w:val="both"/>
        <w:rPr>
          <w:rFonts w:ascii="Arial" w:eastAsiaTheme="minorHAnsi" w:hAnsi="Arial" w:cs="Arial"/>
          <w:color w:val="000000" w:themeColor="text1"/>
          <w:lang w:val="es-CO" w:eastAsia="en-US"/>
        </w:rPr>
      </w:pPr>
    </w:p>
    <w:p w:rsidR="00E2782D" w:rsidRPr="00786669" w:rsidRDefault="00E2782D" w:rsidP="00786669">
      <w:pPr>
        <w:pStyle w:val="Sansinterligne"/>
        <w:numPr>
          <w:ilvl w:val="0"/>
          <w:numId w:val="41"/>
        </w:numPr>
        <w:spacing w:line="276" w:lineRule="auto"/>
        <w:jc w:val="both"/>
        <w:rPr>
          <w:rFonts w:ascii="Arial" w:hAnsi="Arial" w:cs="Arial"/>
          <w:color w:val="000000" w:themeColor="text1"/>
        </w:rPr>
      </w:pPr>
      <w:r w:rsidRPr="00786669">
        <w:rPr>
          <w:rFonts w:ascii="Arial" w:eastAsiaTheme="minorHAnsi" w:hAnsi="Arial" w:cs="Arial"/>
          <w:color w:val="000000" w:themeColor="text1"/>
          <w:lang w:val="es-CO" w:eastAsia="en-US"/>
        </w:rPr>
        <w:t xml:space="preserve">Lo que se pretende es imponer un término a la detención preventiva aplicable a la etapa de investigación e juzgamiento, situación que fue igualmente regulada en las sentencias </w:t>
      </w:r>
      <w:r w:rsidR="00424938" w:rsidRPr="00786669">
        <w:rPr>
          <w:rFonts w:ascii="Arial" w:eastAsiaTheme="minorHAnsi" w:hAnsi="Arial" w:cs="Arial"/>
          <w:color w:val="000000" w:themeColor="text1"/>
          <w:lang w:val="es-CO" w:eastAsia="en-US"/>
        </w:rPr>
        <w:t xml:space="preserve">C-300 de 1994 y </w:t>
      </w:r>
      <w:r w:rsidRPr="00786669">
        <w:rPr>
          <w:rFonts w:ascii="Arial" w:eastAsiaTheme="minorHAnsi" w:hAnsi="Arial" w:cs="Arial"/>
          <w:color w:val="000000" w:themeColor="text1"/>
          <w:lang w:val="es-CO" w:eastAsia="en-US"/>
        </w:rPr>
        <w:t>C-390 de 2014</w:t>
      </w:r>
      <w:r w:rsidR="00424938" w:rsidRPr="00786669">
        <w:rPr>
          <w:rFonts w:ascii="Arial" w:eastAsiaTheme="minorHAnsi" w:hAnsi="Arial" w:cs="Arial"/>
          <w:color w:val="000000" w:themeColor="text1"/>
          <w:lang w:val="es-CO" w:eastAsia="en-US"/>
        </w:rPr>
        <w:t>.</w:t>
      </w:r>
    </w:p>
    <w:p w:rsidR="00E2782D" w:rsidRPr="00786669" w:rsidRDefault="00E2782D" w:rsidP="00786669">
      <w:pPr>
        <w:pStyle w:val="Sansinterligne"/>
        <w:spacing w:line="276" w:lineRule="auto"/>
        <w:jc w:val="both"/>
        <w:rPr>
          <w:rFonts w:ascii="Arial" w:eastAsiaTheme="minorHAnsi" w:hAnsi="Arial" w:cs="Arial"/>
          <w:color w:val="000000" w:themeColor="text1"/>
          <w:lang w:val="es-CO" w:eastAsia="en-US"/>
        </w:rPr>
      </w:pPr>
    </w:p>
    <w:p w:rsidR="00345ED6" w:rsidRPr="00786669" w:rsidRDefault="00E2782D" w:rsidP="00786669">
      <w:pPr>
        <w:pStyle w:val="Sansinterligne"/>
        <w:numPr>
          <w:ilvl w:val="0"/>
          <w:numId w:val="41"/>
        </w:numPr>
        <w:spacing w:line="276" w:lineRule="auto"/>
        <w:jc w:val="both"/>
        <w:rPr>
          <w:rFonts w:ascii="Arial" w:eastAsiaTheme="minorHAnsi" w:hAnsi="Arial" w:cs="Arial"/>
          <w:color w:val="000000" w:themeColor="text1"/>
          <w:lang w:val="es-CO" w:eastAsia="en-US"/>
        </w:rPr>
      </w:pPr>
      <w:r w:rsidRPr="00786669">
        <w:rPr>
          <w:rFonts w:ascii="Arial" w:eastAsiaTheme="minorHAnsi" w:hAnsi="Arial" w:cs="Arial"/>
          <w:color w:val="000000" w:themeColor="text1"/>
          <w:lang w:val="es-CO" w:eastAsia="en-US"/>
        </w:rPr>
        <w:t xml:space="preserve">Cuando se profiere el sentido del fallo de </w:t>
      </w:r>
      <w:r w:rsidR="00426282" w:rsidRPr="00786669">
        <w:rPr>
          <w:rFonts w:ascii="Arial" w:eastAsiaTheme="minorHAnsi" w:hAnsi="Arial" w:cs="Arial"/>
          <w:color w:val="000000" w:themeColor="text1"/>
          <w:lang w:val="es-CO" w:eastAsia="en-US"/>
        </w:rPr>
        <w:t>carácter condenatorio,</w:t>
      </w:r>
      <w:r w:rsidRPr="00786669">
        <w:rPr>
          <w:rFonts w:ascii="Arial" w:eastAsiaTheme="minorHAnsi" w:hAnsi="Arial" w:cs="Arial"/>
          <w:color w:val="000000" w:themeColor="text1"/>
          <w:lang w:val="es-CO" w:eastAsia="en-US"/>
        </w:rPr>
        <w:t xml:space="preserve"> se habilita al juez de conocimiento para emitir la respectiva orden de captura</w:t>
      </w:r>
      <w:r w:rsidR="00345ED6" w:rsidRPr="00786669">
        <w:rPr>
          <w:rFonts w:ascii="Arial" w:eastAsiaTheme="minorHAnsi" w:hAnsi="Arial" w:cs="Arial"/>
          <w:color w:val="000000" w:themeColor="text1"/>
          <w:lang w:val="es-CO" w:eastAsia="en-US"/>
        </w:rPr>
        <w:t xml:space="preserve"> en contra del procesado</w:t>
      </w:r>
      <w:r w:rsidR="00191D75" w:rsidRPr="00786669">
        <w:rPr>
          <w:rFonts w:ascii="Arial" w:eastAsiaTheme="minorHAnsi" w:hAnsi="Arial" w:cs="Arial"/>
          <w:color w:val="000000" w:themeColor="text1"/>
          <w:lang w:val="es-CO" w:eastAsia="en-US"/>
        </w:rPr>
        <w:t>,</w:t>
      </w:r>
      <w:r w:rsidR="00345ED6" w:rsidRPr="00786669">
        <w:rPr>
          <w:rFonts w:ascii="Arial" w:eastAsiaTheme="minorHAnsi" w:hAnsi="Arial" w:cs="Arial"/>
          <w:color w:val="000000" w:themeColor="text1"/>
          <w:lang w:val="es-CO" w:eastAsia="en-US"/>
        </w:rPr>
        <w:t xml:space="preserve"> cuando </w:t>
      </w:r>
      <w:r w:rsidR="00191D75" w:rsidRPr="00786669">
        <w:rPr>
          <w:rFonts w:ascii="Arial" w:eastAsiaTheme="minorHAnsi" w:hAnsi="Arial" w:cs="Arial"/>
          <w:color w:val="000000" w:themeColor="text1"/>
          <w:lang w:val="es-CO" w:eastAsia="en-US"/>
        </w:rPr>
        <w:t>éste</w:t>
      </w:r>
      <w:r w:rsidR="008E3961" w:rsidRPr="00786669">
        <w:rPr>
          <w:rFonts w:ascii="Arial" w:eastAsiaTheme="minorHAnsi" w:hAnsi="Arial" w:cs="Arial"/>
          <w:color w:val="000000" w:themeColor="text1"/>
          <w:lang w:val="es-CO" w:eastAsia="en-US"/>
        </w:rPr>
        <w:t xml:space="preserve"> </w:t>
      </w:r>
      <w:r w:rsidR="00345ED6" w:rsidRPr="00786669">
        <w:rPr>
          <w:rFonts w:ascii="Arial" w:eastAsiaTheme="minorHAnsi" w:hAnsi="Arial" w:cs="Arial"/>
          <w:color w:val="000000" w:themeColor="text1"/>
          <w:lang w:val="es-CO" w:eastAsia="en-US"/>
        </w:rPr>
        <w:t xml:space="preserve">no se encuentra privado de la libertad y se le ha denegado el subrogado penal. </w:t>
      </w:r>
    </w:p>
    <w:p w:rsidR="00345ED6" w:rsidRPr="00786669" w:rsidRDefault="00345ED6" w:rsidP="00786669">
      <w:pPr>
        <w:pStyle w:val="Sansinterligne"/>
        <w:spacing w:line="276" w:lineRule="auto"/>
        <w:jc w:val="both"/>
        <w:rPr>
          <w:rFonts w:ascii="Arial" w:eastAsiaTheme="minorHAnsi" w:hAnsi="Arial" w:cs="Arial"/>
          <w:color w:val="000000" w:themeColor="text1"/>
          <w:lang w:val="es-CO" w:eastAsia="en-US"/>
        </w:rPr>
      </w:pPr>
    </w:p>
    <w:p w:rsidR="00E2782D" w:rsidRPr="00786669" w:rsidRDefault="008E3961" w:rsidP="00786669">
      <w:pPr>
        <w:pStyle w:val="Sansinterligne"/>
        <w:numPr>
          <w:ilvl w:val="0"/>
          <w:numId w:val="41"/>
        </w:numPr>
        <w:spacing w:line="276" w:lineRule="auto"/>
        <w:jc w:val="both"/>
        <w:rPr>
          <w:rFonts w:ascii="Arial" w:eastAsiaTheme="minorHAnsi" w:hAnsi="Arial" w:cs="Arial"/>
          <w:color w:val="000000" w:themeColor="text1"/>
          <w:lang w:val="es-CO" w:eastAsia="en-US"/>
        </w:rPr>
      </w:pPr>
      <w:r w:rsidRPr="00786669">
        <w:rPr>
          <w:rFonts w:ascii="Arial" w:eastAsiaTheme="minorHAnsi" w:hAnsi="Arial" w:cs="Arial"/>
          <w:color w:val="000000" w:themeColor="text1"/>
          <w:lang w:val="es-CO" w:eastAsia="en-US"/>
        </w:rPr>
        <w:t>En consecuencia s</w:t>
      </w:r>
      <w:r w:rsidR="00345ED6" w:rsidRPr="00786669">
        <w:rPr>
          <w:rFonts w:ascii="Arial" w:eastAsiaTheme="minorHAnsi" w:hAnsi="Arial" w:cs="Arial"/>
          <w:color w:val="000000" w:themeColor="text1"/>
          <w:lang w:val="es-CO" w:eastAsia="en-US"/>
        </w:rPr>
        <w:t xml:space="preserve">olicitó que se denegara la decisión de primera instancia y </w:t>
      </w:r>
      <w:r w:rsidRPr="00786669">
        <w:rPr>
          <w:rFonts w:ascii="Arial" w:eastAsiaTheme="minorHAnsi" w:hAnsi="Arial" w:cs="Arial"/>
          <w:color w:val="000000" w:themeColor="text1"/>
          <w:lang w:val="es-CO" w:eastAsia="en-US"/>
        </w:rPr>
        <w:t xml:space="preserve">que </w:t>
      </w:r>
      <w:r w:rsidR="00345ED6" w:rsidRPr="00786669">
        <w:rPr>
          <w:rFonts w:ascii="Arial" w:eastAsiaTheme="minorHAnsi" w:hAnsi="Arial" w:cs="Arial"/>
          <w:color w:val="000000" w:themeColor="text1"/>
          <w:lang w:val="es-CO" w:eastAsia="en-US"/>
        </w:rPr>
        <w:t xml:space="preserve">en consecuencia se </w:t>
      </w:r>
      <w:r w:rsidR="00C922AF" w:rsidRPr="00786669">
        <w:rPr>
          <w:rFonts w:ascii="Arial" w:eastAsiaTheme="minorHAnsi" w:hAnsi="Arial" w:cs="Arial"/>
          <w:color w:val="000000" w:themeColor="text1"/>
          <w:lang w:val="es-CO" w:eastAsia="en-US"/>
        </w:rPr>
        <w:t xml:space="preserve">revocara </w:t>
      </w:r>
      <w:r w:rsidRPr="00786669">
        <w:rPr>
          <w:rFonts w:ascii="Arial" w:eastAsiaTheme="minorHAnsi" w:hAnsi="Arial" w:cs="Arial"/>
          <w:color w:val="000000" w:themeColor="text1"/>
          <w:lang w:val="es-CO" w:eastAsia="en-US"/>
        </w:rPr>
        <w:t xml:space="preserve">la </w:t>
      </w:r>
      <w:r w:rsidR="00345ED6" w:rsidRPr="00786669">
        <w:rPr>
          <w:rFonts w:ascii="Arial" w:eastAsiaTheme="minorHAnsi" w:hAnsi="Arial" w:cs="Arial"/>
          <w:color w:val="000000" w:themeColor="text1"/>
          <w:lang w:val="es-CO" w:eastAsia="en-US"/>
        </w:rPr>
        <w:t xml:space="preserve">libertad </w:t>
      </w:r>
      <w:r w:rsidRPr="00786669">
        <w:rPr>
          <w:rFonts w:ascii="Arial" w:eastAsiaTheme="minorHAnsi" w:hAnsi="Arial" w:cs="Arial"/>
          <w:color w:val="000000" w:themeColor="text1"/>
          <w:lang w:val="es-CO" w:eastAsia="en-US"/>
        </w:rPr>
        <w:t xml:space="preserve">provisional </w:t>
      </w:r>
      <w:r w:rsidR="00345ED6" w:rsidRPr="00786669">
        <w:rPr>
          <w:rFonts w:ascii="Arial" w:eastAsiaTheme="minorHAnsi" w:hAnsi="Arial" w:cs="Arial"/>
          <w:color w:val="000000" w:themeColor="text1"/>
          <w:lang w:val="es-CO" w:eastAsia="en-US"/>
        </w:rPr>
        <w:t>otorgada a</w:t>
      </w:r>
      <w:r w:rsidR="00191D75" w:rsidRPr="00786669">
        <w:rPr>
          <w:rFonts w:ascii="Arial" w:eastAsiaTheme="minorHAnsi" w:hAnsi="Arial" w:cs="Arial"/>
          <w:color w:val="000000" w:themeColor="text1"/>
          <w:lang w:val="es-CO" w:eastAsia="en-US"/>
        </w:rPr>
        <w:t xml:space="preserve"> los</w:t>
      </w:r>
      <w:r w:rsidR="00345ED6" w:rsidRPr="00786669">
        <w:rPr>
          <w:rFonts w:ascii="Arial" w:eastAsiaTheme="minorHAnsi" w:hAnsi="Arial" w:cs="Arial"/>
          <w:color w:val="000000" w:themeColor="text1"/>
          <w:lang w:val="es-CO" w:eastAsia="en-US"/>
        </w:rPr>
        <w:t xml:space="preserve"> acusado</w:t>
      </w:r>
      <w:r w:rsidRPr="00786669">
        <w:rPr>
          <w:rFonts w:ascii="Arial" w:eastAsiaTheme="minorHAnsi" w:hAnsi="Arial" w:cs="Arial"/>
          <w:color w:val="000000" w:themeColor="text1"/>
          <w:lang w:val="es-CO" w:eastAsia="en-US"/>
        </w:rPr>
        <w:t>s</w:t>
      </w:r>
      <w:r w:rsidR="00345ED6" w:rsidRPr="00786669">
        <w:rPr>
          <w:rFonts w:ascii="Arial" w:eastAsiaTheme="minorHAnsi" w:hAnsi="Arial" w:cs="Arial"/>
          <w:color w:val="000000" w:themeColor="text1"/>
          <w:lang w:val="es-CO" w:eastAsia="en-US"/>
        </w:rPr>
        <w:t xml:space="preserve">. </w:t>
      </w:r>
    </w:p>
    <w:p w:rsidR="003A37DD" w:rsidRPr="00786669" w:rsidRDefault="003A37DD" w:rsidP="00786669">
      <w:pPr>
        <w:spacing w:line="276" w:lineRule="auto"/>
        <w:ind w:right="49"/>
        <w:jc w:val="center"/>
        <w:rPr>
          <w:rFonts w:ascii="Arial" w:eastAsiaTheme="minorHAnsi" w:hAnsi="Arial" w:cs="Arial"/>
          <w:color w:val="000000" w:themeColor="text1"/>
          <w:u w:val="single"/>
          <w:lang w:val="es-CO" w:eastAsia="en-US"/>
        </w:rPr>
      </w:pPr>
    </w:p>
    <w:p w:rsidR="00D71F2A" w:rsidRPr="00B259D0" w:rsidRDefault="001F7AE0" w:rsidP="00786669">
      <w:pPr>
        <w:spacing w:line="276" w:lineRule="auto"/>
        <w:ind w:right="49"/>
        <w:jc w:val="center"/>
        <w:rPr>
          <w:rFonts w:ascii="Arial" w:hAnsi="Arial" w:cs="Arial"/>
          <w:b/>
          <w:color w:val="000000" w:themeColor="text1"/>
        </w:rPr>
      </w:pPr>
      <w:r w:rsidRPr="00B259D0">
        <w:rPr>
          <w:rFonts w:ascii="Arial" w:hAnsi="Arial" w:cs="Arial"/>
          <w:b/>
          <w:color w:val="000000" w:themeColor="text1"/>
        </w:rPr>
        <w:t>5</w:t>
      </w:r>
      <w:r w:rsidR="00E1152F" w:rsidRPr="00B259D0">
        <w:rPr>
          <w:rFonts w:ascii="Arial" w:hAnsi="Arial" w:cs="Arial"/>
          <w:b/>
          <w:color w:val="000000" w:themeColor="text1"/>
        </w:rPr>
        <w:t>.</w:t>
      </w:r>
      <w:r w:rsidR="0008609B" w:rsidRPr="00B259D0">
        <w:rPr>
          <w:rFonts w:ascii="Arial" w:hAnsi="Arial" w:cs="Arial"/>
          <w:b/>
          <w:color w:val="000000" w:themeColor="text1"/>
        </w:rPr>
        <w:t xml:space="preserve"> </w:t>
      </w:r>
      <w:r w:rsidR="00E1152F" w:rsidRPr="00B259D0">
        <w:rPr>
          <w:rFonts w:ascii="Arial" w:hAnsi="Arial" w:cs="Arial"/>
          <w:b/>
          <w:color w:val="000000" w:themeColor="text1"/>
        </w:rPr>
        <w:t>CONSIDERACIONES DE LA SALA</w:t>
      </w:r>
    </w:p>
    <w:p w:rsidR="002711D4" w:rsidRPr="00786669" w:rsidRDefault="002711D4" w:rsidP="00786669">
      <w:pPr>
        <w:spacing w:line="276" w:lineRule="auto"/>
        <w:ind w:right="49"/>
        <w:jc w:val="both"/>
        <w:rPr>
          <w:rFonts w:ascii="Arial" w:hAnsi="Arial" w:cs="Arial"/>
          <w:color w:val="000000" w:themeColor="text1"/>
          <w:u w:val="single"/>
        </w:rPr>
      </w:pPr>
    </w:p>
    <w:p w:rsidR="00191D75" w:rsidRPr="008049F8" w:rsidRDefault="001F7AE0" w:rsidP="00786669">
      <w:pPr>
        <w:spacing w:line="276" w:lineRule="auto"/>
        <w:ind w:right="49"/>
        <w:jc w:val="both"/>
        <w:rPr>
          <w:rFonts w:ascii="Arial" w:hAnsi="Arial" w:cs="Arial"/>
          <w:b/>
          <w:color w:val="000000" w:themeColor="text1"/>
        </w:rPr>
      </w:pPr>
      <w:r w:rsidRPr="008049F8">
        <w:rPr>
          <w:rFonts w:ascii="Arial" w:hAnsi="Arial" w:cs="Arial"/>
          <w:b/>
          <w:color w:val="000000" w:themeColor="text1"/>
        </w:rPr>
        <w:t>5</w:t>
      </w:r>
      <w:r w:rsidR="0008609B" w:rsidRPr="008049F8">
        <w:rPr>
          <w:rFonts w:ascii="Arial" w:hAnsi="Arial" w:cs="Arial"/>
          <w:b/>
          <w:color w:val="000000" w:themeColor="text1"/>
        </w:rPr>
        <w:t xml:space="preserve">.1 </w:t>
      </w:r>
      <w:r w:rsidR="00191D75" w:rsidRPr="008049F8">
        <w:rPr>
          <w:rFonts w:ascii="Arial" w:hAnsi="Arial" w:cs="Arial"/>
          <w:b/>
          <w:color w:val="000000" w:themeColor="text1"/>
        </w:rPr>
        <w:t xml:space="preserve">Competencia </w:t>
      </w:r>
    </w:p>
    <w:p w:rsidR="00191D75" w:rsidRPr="00786669" w:rsidRDefault="00191D75" w:rsidP="00786669">
      <w:pPr>
        <w:spacing w:line="276" w:lineRule="auto"/>
        <w:ind w:right="49"/>
        <w:jc w:val="both"/>
        <w:rPr>
          <w:rFonts w:ascii="Arial" w:hAnsi="Arial" w:cs="Arial"/>
          <w:color w:val="000000" w:themeColor="text1"/>
        </w:rPr>
      </w:pPr>
    </w:p>
    <w:p w:rsidR="002711D4" w:rsidRPr="00786669" w:rsidRDefault="0008609B" w:rsidP="00786669">
      <w:pPr>
        <w:spacing w:line="276" w:lineRule="auto"/>
        <w:ind w:right="49"/>
        <w:jc w:val="both"/>
        <w:rPr>
          <w:rFonts w:ascii="Arial" w:hAnsi="Arial" w:cs="Arial"/>
          <w:color w:val="000000" w:themeColor="text1"/>
        </w:rPr>
      </w:pPr>
      <w:r w:rsidRPr="00786669">
        <w:rPr>
          <w:rFonts w:ascii="Arial" w:hAnsi="Arial" w:cs="Arial"/>
          <w:color w:val="000000" w:themeColor="text1"/>
        </w:rPr>
        <w:t>Esta C</w:t>
      </w:r>
      <w:r w:rsidR="002711D4" w:rsidRPr="00786669">
        <w:rPr>
          <w:rFonts w:ascii="Arial" w:hAnsi="Arial" w:cs="Arial"/>
          <w:color w:val="000000" w:themeColor="text1"/>
        </w:rPr>
        <w:t xml:space="preserve">olegiatura es competente para decidir el recurso propuesto, con base en lo dispuesto en los artículos 20 y 34 -1 del </w:t>
      </w:r>
      <w:proofErr w:type="spellStart"/>
      <w:r w:rsidR="002711D4" w:rsidRPr="00786669">
        <w:rPr>
          <w:rFonts w:ascii="Arial" w:hAnsi="Arial" w:cs="Arial"/>
          <w:color w:val="000000" w:themeColor="text1"/>
        </w:rPr>
        <w:t>CPP</w:t>
      </w:r>
      <w:proofErr w:type="spellEnd"/>
      <w:r w:rsidR="002711D4" w:rsidRPr="00786669">
        <w:rPr>
          <w:rFonts w:ascii="Arial" w:hAnsi="Arial" w:cs="Arial"/>
          <w:color w:val="000000" w:themeColor="text1"/>
        </w:rPr>
        <w:t>.-</w:t>
      </w:r>
    </w:p>
    <w:p w:rsidR="002711D4" w:rsidRPr="00786669" w:rsidRDefault="002711D4" w:rsidP="00786669">
      <w:pPr>
        <w:spacing w:line="276" w:lineRule="auto"/>
        <w:ind w:right="49"/>
        <w:jc w:val="both"/>
        <w:rPr>
          <w:rFonts w:ascii="Arial" w:hAnsi="Arial" w:cs="Arial"/>
          <w:color w:val="000000" w:themeColor="text1"/>
          <w:u w:val="single"/>
        </w:rPr>
      </w:pPr>
    </w:p>
    <w:p w:rsidR="00191D75" w:rsidRPr="008049F8" w:rsidRDefault="001F7AE0" w:rsidP="00786669">
      <w:pPr>
        <w:spacing w:line="276" w:lineRule="auto"/>
        <w:ind w:right="49"/>
        <w:jc w:val="both"/>
        <w:rPr>
          <w:rFonts w:ascii="Arial" w:hAnsi="Arial" w:cs="Arial"/>
          <w:b/>
          <w:color w:val="000000" w:themeColor="text1"/>
        </w:rPr>
      </w:pPr>
      <w:r w:rsidRPr="008049F8">
        <w:rPr>
          <w:rFonts w:ascii="Arial" w:hAnsi="Arial" w:cs="Arial"/>
          <w:b/>
          <w:color w:val="000000" w:themeColor="text1"/>
        </w:rPr>
        <w:t xml:space="preserve">5.2 </w:t>
      </w:r>
      <w:r w:rsidR="00CD08D0" w:rsidRPr="008049F8">
        <w:rPr>
          <w:rFonts w:ascii="Arial" w:hAnsi="Arial" w:cs="Arial"/>
          <w:b/>
          <w:color w:val="000000" w:themeColor="text1"/>
        </w:rPr>
        <w:t>Problema jurídico a resolver</w:t>
      </w:r>
    </w:p>
    <w:p w:rsidR="00191D75" w:rsidRPr="00786669" w:rsidRDefault="00191D75" w:rsidP="00786669">
      <w:pPr>
        <w:spacing w:line="276" w:lineRule="auto"/>
        <w:ind w:right="49"/>
        <w:jc w:val="both"/>
        <w:rPr>
          <w:rFonts w:ascii="Arial" w:hAnsi="Arial" w:cs="Arial"/>
          <w:color w:val="000000" w:themeColor="text1"/>
        </w:rPr>
      </w:pPr>
    </w:p>
    <w:p w:rsidR="008F0234" w:rsidRPr="00786669" w:rsidRDefault="001F7AE0" w:rsidP="00786669">
      <w:pPr>
        <w:spacing w:line="276" w:lineRule="auto"/>
        <w:ind w:right="49"/>
        <w:jc w:val="both"/>
        <w:rPr>
          <w:rFonts w:ascii="Arial" w:hAnsi="Arial" w:cs="Arial"/>
          <w:color w:val="000000" w:themeColor="text1"/>
        </w:rPr>
      </w:pPr>
      <w:r w:rsidRPr="00786669">
        <w:rPr>
          <w:rFonts w:ascii="Arial" w:hAnsi="Arial" w:cs="Arial"/>
          <w:color w:val="000000" w:themeColor="text1"/>
        </w:rPr>
        <w:t xml:space="preserve">5.2.1 </w:t>
      </w:r>
      <w:r w:rsidR="008E3961" w:rsidRPr="00786669">
        <w:rPr>
          <w:rFonts w:ascii="Arial" w:hAnsi="Arial" w:cs="Arial"/>
          <w:color w:val="000000" w:themeColor="text1"/>
        </w:rPr>
        <w:t>E</w:t>
      </w:r>
      <w:r w:rsidR="008F0234" w:rsidRPr="00786669">
        <w:rPr>
          <w:rFonts w:ascii="Arial" w:hAnsi="Arial" w:cs="Arial"/>
          <w:color w:val="000000" w:themeColor="text1"/>
        </w:rPr>
        <w:t xml:space="preserve">n el </w:t>
      </w:r>
      <w:r w:rsidR="00FF51EA" w:rsidRPr="00786669">
        <w:rPr>
          <w:rFonts w:ascii="Arial" w:hAnsi="Arial" w:cs="Arial"/>
          <w:color w:val="000000" w:themeColor="text1"/>
        </w:rPr>
        <w:t xml:space="preserve">recurso interpuesto por la delegada del Ministerio </w:t>
      </w:r>
      <w:r w:rsidR="00191D75" w:rsidRPr="00786669">
        <w:rPr>
          <w:rFonts w:ascii="Arial" w:hAnsi="Arial" w:cs="Arial"/>
          <w:color w:val="000000" w:themeColor="text1"/>
        </w:rPr>
        <w:t>Público</w:t>
      </w:r>
      <w:r w:rsidR="00FF51EA" w:rsidRPr="00786669">
        <w:rPr>
          <w:rFonts w:ascii="Arial" w:hAnsi="Arial" w:cs="Arial"/>
          <w:color w:val="000000" w:themeColor="text1"/>
        </w:rPr>
        <w:t xml:space="preserve"> se controvierten los argumentos jurídicos de la decisión de primer grado, en especial el criterio del señor juez 1º penal del circuito de esta ciudad sobre los efectos de la sent</w:t>
      </w:r>
      <w:r w:rsidR="00CD08D0" w:rsidRPr="00786669">
        <w:rPr>
          <w:rFonts w:ascii="Arial" w:hAnsi="Arial" w:cs="Arial"/>
          <w:color w:val="000000" w:themeColor="text1"/>
        </w:rPr>
        <w:t>encia C- 221 del 19 de abril de</w:t>
      </w:r>
      <w:r w:rsidR="00FF51EA" w:rsidRPr="00786669">
        <w:rPr>
          <w:rFonts w:ascii="Arial" w:hAnsi="Arial" w:cs="Arial"/>
          <w:color w:val="000000" w:themeColor="text1"/>
        </w:rPr>
        <w:t xml:space="preserve"> 2017</w:t>
      </w:r>
      <w:r w:rsidR="00CD08D0" w:rsidRPr="00786669">
        <w:rPr>
          <w:rFonts w:ascii="Arial" w:hAnsi="Arial" w:cs="Arial"/>
          <w:color w:val="000000" w:themeColor="text1"/>
        </w:rPr>
        <w:t>,</w:t>
      </w:r>
      <w:r w:rsidR="00FF51EA" w:rsidRPr="00786669">
        <w:rPr>
          <w:rFonts w:ascii="Arial" w:hAnsi="Arial" w:cs="Arial"/>
          <w:color w:val="000000" w:themeColor="text1"/>
        </w:rPr>
        <w:t xml:space="preserve"> frente a las personas que han sido sentenciadas en primera instancia y ha transcurrido un año sin que se haya resuelto su situación en segunda inst</w:t>
      </w:r>
      <w:r w:rsidR="00E029D7" w:rsidRPr="00786669">
        <w:rPr>
          <w:rFonts w:ascii="Arial" w:hAnsi="Arial" w:cs="Arial"/>
          <w:color w:val="000000" w:themeColor="text1"/>
        </w:rPr>
        <w:t>ancia</w:t>
      </w:r>
      <w:r w:rsidR="008F0234" w:rsidRPr="00786669">
        <w:rPr>
          <w:rFonts w:ascii="Arial" w:hAnsi="Arial" w:cs="Arial"/>
          <w:color w:val="000000" w:themeColor="text1"/>
        </w:rPr>
        <w:t>.</w:t>
      </w:r>
    </w:p>
    <w:p w:rsidR="008E22F8" w:rsidRPr="00786669" w:rsidRDefault="008E22F8" w:rsidP="00786669">
      <w:pPr>
        <w:spacing w:line="276" w:lineRule="auto"/>
        <w:ind w:right="49"/>
        <w:jc w:val="both"/>
        <w:rPr>
          <w:rFonts w:ascii="Arial" w:hAnsi="Arial" w:cs="Arial"/>
          <w:color w:val="000000" w:themeColor="text1"/>
        </w:rPr>
      </w:pPr>
    </w:p>
    <w:p w:rsidR="008E22F8" w:rsidRPr="00786669" w:rsidRDefault="001F7AE0" w:rsidP="00786669">
      <w:pPr>
        <w:spacing w:line="276" w:lineRule="auto"/>
        <w:ind w:right="49"/>
        <w:jc w:val="both"/>
        <w:rPr>
          <w:rFonts w:ascii="Arial" w:hAnsi="Arial" w:cs="Arial"/>
          <w:color w:val="000000" w:themeColor="text1"/>
        </w:rPr>
      </w:pPr>
      <w:r w:rsidRPr="00786669">
        <w:rPr>
          <w:rFonts w:ascii="Arial" w:hAnsi="Arial" w:cs="Arial"/>
          <w:color w:val="000000" w:themeColor="text1"/>
        </w:rPr>
        <w:t xml:space="preserve">5.2.2 </w:t>
      </w:r>
      <w:r w:rsidR="00C20BD2" w:rsidRPr="00786669">
        <w:rPr>
          <w:rFonts w:ascii="Arial" w:hAnsi="Arial" w:cs="Arial"/>
          <w:color w:val="000000" w:themeColor="text1"/>
        </w:rPr>
        <w:t>En atención al problema jurídico propuesto, hay que manifestar que en d</w:t>
      </w:r>
      <w:r w:rsidR="005F2AC2" w:rsidRPr="00786669">
        <w:rPr>
          <w:rFonts w:ascii="Arial" w:hAnsi="Arial" w:cs="Arial"/>
          <w:color w:val="000000" w:themeColor="text1"/>
        </w:rPr>
        <w:t>ecisión del 11 de julio de 2017 (acta 662</w:t>
      </w:r>
      <w:r w:rsidR="00C20BD2" w:rsidRPr="00786669">
        <w:rPr>
          <w:rFonts w:ascii="Arial" w:hAnsi="Arial" w:cs="Arial"/>
          <w:color w:val="000000" w:themeColor="text1"/>
        </w:rPr>
        <w:t xml:space="preserve">) dentro del proceso adelantado contra el señor </w:t>
      </w:r>
      <w:r w:rsidR="00E16047" w:rsidRPr="00786669">
        <w:rPr>
          <w:rFonts w:ascii="Arial" w:hAnsi="Arial" w:cs="Arial"/>
          <w:color w:val="000000" w:themeColor="text1"/>
        </w:rPr>
        <w:t xml:space="preserve">Marlon </w:t>
      </w:r>
      <w:proofErr w:type="spellStart"/>
      <w:r w:rsidR="00E16047" w:rsidRPr="00786669">
        <w:rPr>
          <w:rFonts w:ascii="Arial" w:hAnsi="Arial" w:cs="Arial"/>
          <w:color w:val="000000" w:themeColor="text1"/>
        </w:rPr>
        <w:t>Edut</w:t>
      </w:r>
      <w:proofErr w:type="spellEnd"/>
      <w:r w:rsidR="00E16047" w:rsidRPr="00786669">
        <w:rPr>
          <w:rFonts w:ascii="Arial" w:hAnsi="Arial" w:cs="Arial"/>
          <w:color w:val="000000" w:themeColor="text1"/>
        </w:rPr>
        <w:t xml:space="preserve"> Rivera Castellanos, </w:t>
      </w:r>
      <w:r w:rsidR="008E22F8" w:rsidRPr="00786669">
        <w:rPr>
          <w:rFonts w:ascii="Arial" w:hAnsi="Arial" w:cs="Arial"/>
          <w:color w:val="000000" w:themeColor="text1"/>
        </w:rPr>
        <w:t>por los delitos de homicidio y porte il</w:t>
      </w:r>
      <w:r w:rsidR="005F2AC2" w:rsidRPr="00786669">
        <w:rPr>
          <w:rFonts w:ascii="Arial" w:hAnsi="Arial" w:cs="Arial"/>
          <w:color w:val="000000" w:themeColor="text1"/>
        </w:rPr>
        <w:t>egal de armas, esta Sala decretó</w:t>
      </w:r>
      <w:r w:rsidR="008E22F8" w:rsidRPr="00786669">
        <w:rPr>
          <w:rFonts w:ascii="Arial" w:hAnsi="Arial" w:cs="Arial"/>
          <w:color w:val="000000" w:themeColor="text1"/>
        </w:rPr>
        <w:t xml:space="preserve"> la nulidad de la actuación que se cumplió el </w:t>
      </w:r>
      <w:r w:rsidRPr="00786669">
        <w:rPr>
          <w:rFonts w:ascii="Arial" w:hAnsi="Arial" w:cs="Arial"/>
          <w:color w:val="000000" w:themeColor="text1"/>
        </w:rPr>
        <w:t xml:space="preserve">16 de junio de 2017 </w:t>
      </w:r>
      <w:r w:rsidR="008E22F8" w:rsidRPr="00786669">
        <w:rPr>
          <w:rFonts w:ascii="Arial" w:hAnsi="Arial" w:cs="Arial"/>
          <w:color w:val="000000" w:themeColor="text1"/>
        </w:rPr>
        <w:t>en la cual el juez 1º pe</w:t>
      </w:r>
      <w:r w:rsidR="005F2AC2" w:rsidRPr="00786669">
        <w:rPr>
          <w:rFonts w:ascii="Arial" w:hAnsi="Arial" w:cs="Arial"/>
          <w:color w:val="000000" w:themeColor="text1"/>
        </w:rPr>
        <w:t>nal del circuito de esta ciudad</w:t>
      </w:r>
      <w:r w:rsidR="008E22F8" w:rsidRPr="00786669">
        <w:rPr>
          <w:rFonts w:ascii="Arial" w:hAnsi="Arial" w:cs="Arial"/>
          <w:color w:val="000000" w:themeColor="text1"/>
        </w:rPr>
        <w:t xml:space="preserve">, </w:t>
      </w:r>
      <w:r w:rsidR="005F2AC2" w:rsidRPr="00786669">
        <w:rPr>
          <w:rFonts w:ascii="Arial" w:hAnsi="Arial" w:cs="Arial"/>
          <w:color w:val="000000" w:themeColor="text1"/>
        </w:rPr>
        <w:t>mediante la cual concedió “libertad provisional”</w:t>
      </w:r>
      <w:r w:rsidR="008E22F8" w:rsidRPr="00786669">
        <w:rPr>
          <w:rFonts w:ascii="Arial" w:hAnsi="Arial" w:cs="Arial"/>
          <w:color w:val="000000" w:themeColor="text1"/>
        </w:rPr>
        <w:t xml:space="preserve"> al citado ciudadano, con base en su particular entendimiento de los efectos de la sentencia C.-221 del 19 de abril de </w:t>
      </w:r>
      <w:r w:rsidR="005F2AC2" w:rsidRPr="00786669">
        <w:rPr>
          <w:rFonts w:ascii="Arial" w:hAnsi="Arial" w:cs="Arial"/>
          <w:color w:val="000000" w:themeColor="text1"/>
        </w:rPr>
        <w:t>2017 de la Corte Constitucional</w:t>
      </w:r>
      <w:r w:rsidR="008E22F8" w:rsidRPr="00786669">
        <w:rPr>
          <w:rFonts w:ascii="Arial" w:hAnsi="Arial" w:cs="Arial"/>
          <w:color w:val="000000" w:themeColor="text1"/>
        </w:rPr>
        <w:t xml:space="preserve">. </w:t>
      </w:r>
    </w:p>
    <w:p w:rsidR="00756C07" w:rsidRPr="00786669" w:rsidRDefault="00756C07" w:rsidP="00786669">
      <w:pPr>
        <w:spacing w:line="276" w:lineRule="auto"/>
        <w:ind w:right="49"/>
        <w:rPr>
          <w:rFonts w:ascii="Arial" w:hAnsi="Arial" w:cs="Arial"/>
          <w:color w:val="000000" w:themeColor="text1"/>
        </w:rPr>
      </w:pPr>
    </w:p>
    <w:p w:rsidR="00756C07" w:rsidRPr="00786669" w:rsidRDefault="001F7AE0" w:rsidP="00786669">
      <w:pPr>
        <w:spacing w:line="276" w:lineRule="auto"/>
        <w:ind w:right="49"/>
        <w:jc w:val="both"/>
        <w:rPr>
          <w:rFonts w:ascii="Arial" w:hAnsi="Arial" w:cs="Arial"/>
          <w:color w:val="000000" w:themeColor="text1"/>
        </w:rPr>
      </w:pPr>
      <w:r w:rsidRPr="00786669">
        <w:rPr>
          <w:rFonts w:ascii="Arial" w:hAnsi="Arial" w:cs="Arial"/>
          <w:color w:val="000000" w:themeColor="text1"/>
        </w:rPr>
        <w:t xml:space="preserve">5.2.3 </w:t>
      </w:r>
      <w:r w:rsidR="00756C07" w:rsidRPr="00786669">
        <w:rPr>
          <w:rFonts w:ascii="Arial" w:hAnsi="Arial" w:cs="Arial"/>
          <w:color w:val="000000" w:themeColor="text1"/>
        </w:rPr>
        <w:t>En la providencia</w:t>
      </w:r>
      <w:r w:rsidR="005F2AC2" w:rsidRPr="00786669">
        <w:rPr>
          <w:rFonts w:ascii="Arial" w:hAnsi="Arial" w:cs="Arial"/>
          <w:color w:val="000000" w:themeColor="text1"/>
        </w:rPr>
        <w:t xml:space="preserve"> del 11 de julio de 2017, esta C</w:t>
      </w:r>
      <w:r w:rsidR="00756C07" w:rsidRPr="00786669">
        <w:rPr>
          <w:rFonts w:ascii="Arial" w:hAnsi="Arial" w:cs="Arial"/>
          <w:color w:val="000000" w:themeColor="text1"/>
        </w:rPr>
        <w:t>olegiatura</w:t>
      </w:r>
      <w:r w:rsidR="005F2AC2" w:rsidRPr="00786669">
        <w:rPr>
          <w:rFonts w:ascii="Arial" w:hAnsi="Arial" w:cs="Arial"/>
          <w:color w:val="000000" w:themeColor="text1"/>
        </w:rPr>
        <w:t xml:space="preserve">: i) </w:t>
      </w:r>
      <w:r w:rsidR="00756C07" w:rsidRPr="00786669">
        <w:rPr>
          <w:rFonts w:ascii="Arial" w:hAnsi="Arial" w:cs="Arial"/>
          <w:color w:val="000000" w:themeColor="text1"/>
        </w:rPr>
        <w:t>se pronunci</w:t>
      </w:r>
      <w:r w:rsidR="003F1E78" w:rsidRPr="00786669">
        <w:rPr>
          <w:rFonts w:ascii="Arial" w:hAnsi="Arial" w:cs="Arial"/>
          <w:color w:val="000000" w:themeColor="text1"/>
        </w:rPr>
        <w:t>ó</w:t>
      </w:r>
      <w:r w:rsidR="00756C07" w:rsidRPr="00786669">
        <w:rPr>
          <w:rFonts w:ascii="Arial" w:hAnsi="Arial" w:cs="Arial"/>
          <w:color w:val="000000" w:themeColor="text1"/>
        </w:rPr>
        <w:t xml:space="preserve"> sobre los efectos</w:t>
      </w:r>
      <w:r w:rsidR="003F1E78" w:rsidRPr="00786669">
        <w:rPr>
          <w:rFonts w:ascii="Arial" w:hAnsi="Arial" w:cs="Arial"/>
          <w:color w:val="000000" w:themeColor="text1"/>
        </w:rPr>
        <w:t xml:space="preserve"> de la sentencia C- 221 de 2017;</w:t>
      </w:r>
      <w:r w:rsidR="00756C07" w:rsidRPr="00786669">
        <w:rPr>
          <w:rFonts w:ascii="Arial" w:hAnsi="Arial" w:cs="Arial"/>
          <w:color w:val="000000" w:themeColor="text1"/>
        </w:rPr>
        <w:t xml:space="preserve"> y ii) se decret</w:t>
      </w:r>
      <w:r w:rsidR="003F1E78" w:rsidRPr="00786669">
        <w:rPr>
          <w:rFonts w:ascii="Arial" w:hAnsi="Arial" w:cs="Arial"/>
          <w:color w:val="000000" w:themeColor="text1"/>
        </w:rPr>
        <w:t>ó</w:t>
      </w:r>
      <w:r w:rsidR="00756C07" w:rsidRPr="00786669">
        <w:rPr>
          <w:rFonts w:ascii="Arial" w:hAnsi="Arial" w:cs="Arial"/>
          <w:color w:val="000000" w:themeColor="text1"/>
        </w:rPr>
        <w:t xml:space="preserve"> la nulidad de la actuación adelantada por el juez de primera instancia</w:t>
      </w:r>
      <w:r w:rsidR="000B6DD7" w:rsidRPr="00786669">
        <w:rPr>
          <w:rFonts w:ascii="Arial" w:hAnsi="Arial" w:cs="Arial"/>
          <w:color w:val="000000" w:themeColor="text1"/>
        </w:rPr>
        <w:t xml:space="preserve"> </w:t>
      </w:r>
      <w:r w:rsidR="00756C07" w:rsidRPr="00786669">
        <w:rPr>
          <w:rFonts w:ascii="Arial" w:hAnsi="Arial" w:cs="Arial"/>
          <w:color w:val="000000" w:themeColor="text1"/>
        </w:rPr>
        <w:t>por considerar</w:t>
      </w:r>
      <w:r w:rsidR="000B6DD7" w:rsidRPr="00786669">
        <w:rPr>
          <w:rFonts w:ascii="Arial" w:hAnsi="Arial" w:cs="Arial"/>
          <w:color w:val="000000" w:themeColor="text1"/>
        </w:rPr>
        <w:t xml:space="preserve">se </w:t>
      </w:r>
      <w:r w:rsidR="00756C07" w:rsidRPr="00786669">
        <w:rPr>
          <w:rFonts w:ascii="Arial" w:hAnsi="Arial" w:cs="Arial"/>
          <w:color w:val="000000" w:themeColor="text1"/>
        </w:rPr>
        <w:t>que no era competente para tramitar esa solicitud y por haber dado un tr</w:t>
      </w:r>
      <w:r w:rsidR="003F1E78" w:rsidRPr="00786669">
        <w:rPr>
          <w:rFonts w:ascii="Arial" w:hAnsi="Arial" w:cs="Arial"/>
          <w:color w:val="000000" w:themeColor="text1"/>
        </w:rPr>
        <w:t>á</w:t>
      </w:r>
      <w:r w:rsidR="00756C07" w:rsidRPr="00786669">
        <w:rPr>
          <w:rFonts w:ascii="Arial" w:hAnsi="Arial" w:cs="Arial"/>
          <w:color w:val="000000" w:themeColor="text1"/>
        </w:rPr>
        <w:t>mite diverso al pedimento de la defensa del señor Rivera Castellanos, que en sentido estricto se debió tener como una petición de sustituci</w:t>
      </w:r>
      <w:r w:rsidR="003F1E78" w:rsidRPr="00786669">
        <w:rPr>
          <w:rFonts w:ascii="Arial" w:hAnsi="Arial" w:cs="Arial"/>
          <w:color w:val="000000" w:themeColor="text1"/>
        </w:rPr>
        <w:t>ó</w:t>
      </w:r>
      <w:r w:rsidR="00756C07" w:rsidRPr="00786669">
        <w:rPr>
          <w:rFonts w:ascii="Arial" w:hAnsi="Arial" w:cs="Arial"/>
          <w:color w:val="000000" w:themeColor="text1"/>
        </w:rPr>
        <w:t>n de medida de aseguramiento y no de libertad provisional. Sob</w:t>
      </w:r>
      <w:r w:rsidR="00365446" w:rsidRPr="00786669">
        <w:rPr>
          <w:rFonts w:ascii="Arial" w:hAnsi="Arial" w:cs="Arial"/>
          <w:color w:val="000000" w:themeColor="text1"/>
        </w:rPr>
        <w:t>re</w:t>
      </w:r>
      <w:r w:rsidR="00756C07" w:rsidRPr="00786669">
        <w:rPr>
          <w:rFonts w:ascii="Arial" w:hAnsi="Arial" w:cs="Arial"/>
          <w:color w:val="000000" w:themeColor="text1"/>
        </w:rPr>
        <w:t xml:space="preserve"> esos temas se dijo lo siguiente </w:t>
      </w:r>
      <w:r w:rsidR="003F1E78" w:rsidRPr="00786669">
        <w:rPr>
          <w:rFonts w:ascii="Arial" w:hAnsi="Arial" w:cs="Arial"/>
          <w:color w:val="000000" w:themeColor="text1"/>
        </w:rPr>
        <w:t>en sus apartes más relevantes</w:t>
      </w:r>
      <w:r w:rsidR="00365446" w:rsidRPr="00786669">
        <w:rPr>
          <w:rFonts w:ascii="Arial" w:hAnsi="Arial" w:cs="Arial"/>
          <w:color w:val="000000" w:themeColor="text1"/>
        </w:rPr>
        <w:t>:</w:t>
      </w:r>
    </w:p>
    <w:p w:rsidR="009A1E4B" w:rsidRPr="00786669" w:rsidRDefault="009A1E4B" w:rsidP="00786669">
      <w:pPr>
        <w:spacing w:line="276" w:lineRule="auto"/>
        <w:ind w:right="49"/>
        <w:rPr>
          <w:rFonts w:ascii="Arial" w:hAnsi="Arial" w:cs="Arial"/>
          <w:color w:val="000000" w:themeColor="text1"/>
          <w:u w:val="single"/>
        </w:rPr>
      </w:pPr>
    </w:p>
    <w:p w:rsidR="008E22F8" w:rsidRPr="009F2587" w:rsidRDefault="009A1E4B" w:rsidP="00786669">
      <w:pPr>
        <w:spacing w:line="276" w:lineRule="auto"/>
        <w:ind w:left="567" w:right="616"/>
        <w:rPr>
          <w:rFonts w:ascii="Arial" w:hAnsi="Arial" w:cs="Arial"/>
          <w:color w:val="000000" w:themeColor="text1"/>
          <w:sz w:val="20"/>
          <w:szCs w:val="20"/>
        </w:rPr>
      </w:pPr>
      <w:r w:rsidRPr="009F2587">
        <w:rPr>
          <w:rFonts w:ascii="Arial" w:hAnsi="Arial" w:cs="Arial"/>
          <w:color w:val="000000" w:themeColor="text1"/>
          <w:sz w:val="20"/>
          <w:szCs w:val="20"/>
        </w:rPr>
        <w:t>“</w:t>
      </w:r>
      <w:r w:rsidR="00365446" w:rsidRPr="009F2587">
        <w:rPr>
          <w:rFonts w:ascii="Arial" w:hAnsi="Arial" w:cs="Arial"/>
          <w:color w:val="000000" w:themeColor="text1"/>
          <w:sz w:val="20"/>
          <w:szCs w:val="20"/>
        </w:rPr>
        <w:t xml:space="preserve">(...) </w:t>
      </w:r>
    </w:p>
    <w:p w:rsidR="00E16047" w:rsidRPr="009F2587" w:rsidRDefault="00E16047" w:rsidP="00786669">
      <w:pPr>
        <w:spacing w:line="276" w:lineRule="auto"/>
        <w:ind w:left="567" w:right="616"/>
        <w:jc w:val="both"/>
        <w:rPr>
          <w:rFonts w:ascii="Arial" w:hAnsi="Arial" w:cs="Arial"/>
          <w:i/>
          <w:color w:val="000000" w:themeColor="text1"/>
          <w:sz w:val="20"/>
          <w:szCs w:val="20"/>
        </w:rPr>
      </w:pPr>
    </w:p>
    <w:p w:rsidR="00E16047" w:rsidRPr="009F2587" w:rsidRDefault="00E16047"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8.2 Sin embargo la aplicación del precedente contenido en la sentencia C-221 de 2017 tiene efectos necesarios en lo relativo a la competencia para decidir las solicitudes de sustitución de la medida de aseguramiento en esos casos específicos, por las siguientes razones:</w:t>
      </w:r>
    </w:p>
    <w:p w:rsidR="00E16047" w:rsidRPr="009F2587" w:rsidRDefault="00E16047" w:rsidP="00786669">
      <w:pPr>
        <w:spacing w:line="276" w:lineRule="auto"/>
        <w:ind w:left="567" w:right="616"/>
        <w:jc w:val="both"/>
        <w:rPr>
          <w:rFonts w:ascii="Arial" w:hAnsi="Arial" w:cs="Arial"/>
          <w:i/>
          <w:color w:val="000000" w:themeColor="text1"/>
          <w:sz w:val="20"/>
          <w:szCs w:val="20"/>
        </w:rPr>
      </w:pPr>
    </w:p>
    <w:p w:rsidR="00E16047" w:rsidRPr="009F2587" w:rsidRDefault="00E16047"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8.2.1 El numeral 8 del artículo 154 del </w:t>
      </w:r>
      <w:proofErr w:type="spellStart"/>
      <w:r w:rsidRPr="009F2587">
        <w:rPr>
          <w:rFonts w:ascii="Arial" w:hAnsi="Arial" w:cs="Arial"/>
          <w:i/>
          <w:color w:val="000000" w:themeColor="text1"/>
          <w:sz w:val="20"/>
          <w:szCs w:val="20"/>
        </w:rPr>
        <w:t>CPP</w:t>
      </w:r>
      <w:proofErr w:type="spellEnd"/>
      <w:r w:rsidRPr="009F2587">
        <w:rPr>
          <w:rFonts w:ascii="Arial" w:hAnsi="Arial" w:cs="Arial"/>
          <w:i/>
          <w:color w:val="000000" w:themeColor="text1"/>
          <w:sz w:val="20"/>
          <w:szCs w:val="20"/>
        </w:rPr>
        <w:t xml:space="preserve"> establece que se deben tramitar en audiencia preliminar: “Las peticiones de libertad que se presenten con anterioridad al anuncio del sentido del fallo.”. </w:t>
      </w:r>
    </w:p>
    <w:p w:rsidR="00E16047" w:rsidRPr="009F2587" w:rsidRDefault="00E16047" w:rsidP="00786669">
      <w:pPr>
        <w:spacing w:line="276" w:lineRule="auto"/>
        <w:ind w:left="567" w:right="616"/>
        <w:jc w:val="both"/>
        <w:rPr>
          <w:rFonts w:ascii="Arial" w:hAnsi="Arial" w:cs="Arial"/>
          <w:i/>
          <w:color w:val="000000" w:themeColor="text1"/>
          <w:sz w:val="20"/>
          <w:szCs w:val="20"/>
        </w:rPr>
      </w:pPr>
    </w:p>
    <w:p w:rsidR="00E16047" w:rsidRPr="009F2587" w:rsidRDefault="00E16047"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8.2.2 Por su parte el artículo 190 del </w:t>
      </w:r>
      <w:proofErr w:type="spellStart"/>
      <w:r w:rsidRPr="009F2587">
        <w:rPr>
          <w:rFonts w:ascii="Arial" w:hAnsi="Arial" w:cs="Arial"/>
          <w:i/>
          <w:color w:val="000000" w:themeColor="text1"/>
          <w:sz w:val="20"/>
          <w:szCs w:val="20"/>
        </w:rPr>
        <w:t>CPP</w:t>
      </w:r>
      <w:proofErr w:type="spellEnd"/>
      <w:r w:rsidRPr="009F2587">
        <w:rPr>
          <w:rFonts w:ascii="Arial" w:hAnsi="Arial" w:cs="Arial"/>
          <w:i/>
          <w:color w:val="000000" w:themeColor="text1"/>
          <w:sz w:val="20"/>
          <w:szCs w:val="20"/>
        </w:rPr>
        <w:t xml:space="preserve"> dispone que:</w:t>
      </w:r>
      <w:r w:rsidRPr="009F2587">
        <w:rPr>
          <w:rFonts w:ascii="Arial" w:hAnsi="Arial" w:cs="Arial"/>
          <w:color w:val="000000" w:themeColor="text1"/>
          <w:sz w:val="20"/>
          <w:szCs w:val="20"/>
        </w:rPr>
        <w:t xml:space="preserve"> </w:t>
      </w:r>
      <w:r w:rsidRPr="009F2587">
        <w:rPr>
          <w:rFonts w:ascii="Arial" w:hAnsi="Arial" w:cs="Arial"/>
          <w:i/>
          <w:color w:val="000000" w:themeColor="text1"/>
          <w:sz w:val="20"/>
          <w:szCs w:val="20"/>
        </w:rPr>
        <w:t>“Durante el trámite del recurso de casación lo referente a la libertad y demás asuntos que no estén vinculados con la impugnación, serán de exclusiva competencia del juez de primera instancia”.</w:t>
      </w:r>
    </w:p>
    <w:p w:rsidR="00E16047" w:rsidRPr="009F2587" w:rsidRDefault="00E16047" w:rsidP="00786669">
      <w:pPr>
        <w:spacing w:line="276" w:lineRule="auto"/>
        <w:ind w:left="567" w:right="616"/>
        <w:jc w:val="both"/>
        <w:rPr>
          <w:rFonts w:ascii="Arial" w:hAnsi="Arial" w:cs="Arial"/>
          <w:i/>
          <w:color w:val="000000" w:themeColor="text1"/>
          <w:sz w:val="20"/>
          <w:szCs w:val="20"/>
        </w:rPr>
      </w:pPr>
    </w:p>
    <w:p w:rsidR="00E16047" w:rsidRPr="009F2587" w:rsidRDefault="00E16047"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8.3.3 Sin embargo en virtud de la ratio decidendi de la sentencia C-221 de 2017, esta Colegiatura considera que debe modificar su criterio inicial sobre la autoridad competente para resolver ese tipo de peticiones, ya que se entiende que la nueva causal de modificación de la medida de aseguramiento de detención preventiva, deducida del artículo 1º de la ley 1786 de 2016, se aplica frente a personas que están bajo ese régimen y no descontando la pena impuesta, </w:t>
      </w:r>
      <w:r w:rsidRPr="009F2587">
        <w:rPr>
          <w:rFonts w:ascii="Arial" w:hAnsi="Arial" w:cs="Arial"/>
          <w:i/>
          <w:color w:val="000000" w:themeColor="text1"/>
          <w:sz w:val="20"/>
          <w:szCs w:val="20"/>
          <w:u w:val="single"/>
        </w:rPr>
        <w:t>por lo cual ese tipo de decisiones no pueden ser adoptadas por el juez de conocimiento o de primera instancia, sino por un juez con función de control de garantías,</w:t>
      </w:r>
      <w:r w:rsidRPr="009F2587">
        <w:rPr>
          <w:rFonts w:ascii="Arial" w:hAnsi="Arial" w:cs="Arial"/>
          <w:i/>
          <w:color w:val="000000" w:themeColor="text1"/>
          <w:sz w:val="20"/>
          <w:szCs w:val="20"/>
        </w:rPr>
        <w:t xml:space="preserve"> en aplicación de lo dispuesto en el numeral 1º del artículo 250 de la Constitución de 1991, que dispone lo siguiente:</w:t>
      </w:r>
    </w:p>
    <w:p w:rsidR="00E16047" w:rsidRPr="009F2587" w:rsidRDefault="00E16047" w:rsidP="00786669">
      <w:pPr>
        <w:spacing w:line="276" w:lineRule="auto"/>
        <w:ind w:left="567" w:right="616"/>
        <w:jc w:val="both"/>
        <w:rPr>
          <w:rFonts w:ascii="Arial" w:hAnsi="Arial" w:cs="Arial"/>
          <w:i/>
          <w:color w:val="000000" w:themeColor="text1"/>
          <w:sz w:val="20"/>
          <w:szCs w:val="20"/>
        </w:rPr>
      </w:pPr>
    </w:p>
    <w:p w:rsidR="00E16047" w:rsidRPr="009F2587" w:rsidRDefault="00E16047"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En ejercicio de sus funciones la Fiscalía General de la Nación deberá: 1. Solicitar al juez que ejerza la función de control de garantías las medidas necesarias que aseguren la comparecencia de los imputados al proceso penal, la conservación de la prueba y la protección de la comunidad.”</w:t>
      </w:r>
    </w:p>
    <w:p w:rsidR="00E16047" w:rsidRPr="009F2587" w:rsidRDefault="00E16047" w:rsidP="00786669">
      <w:pPr>
        <w:spacing w:line="276" w:lineRule="auto"/>
        <w:ind w:left="567" w:right="616"/>
        <w:jc w:val="both"/>
        <w:rPr>
          <w:rFonts w:ascii="Arial" w:hAnsi="Arial" w:cs="Arial"/>
          <w:i/>
          <w:color w:val="000000" w:themeColor="text1"/>
          <w:sz w:val="20"/>
          <w:szCs w:val="20"/>
        </w:rPr>
      </w:pPr>
    </w:p>
    <w:p w:rsidR="00E16047" w:rsidRPr="009F2587" w:rsidRDefault="001F7AE0" w:rsidP="00786669">
      <w:pPr>
        <w:spacing w:line="276" w:lineRule="auto"/>
        <w:ind w:left="567" w:right="616"/>
        <w:jc w:val="both"/>
        <w:rPr>
          <w:rFonts w:ascii="Arial" w:hAnsi="Arial" w:cs="Arial"/>
          <w:color w:val="000000" w:themeColor="text1"/>
          <w:sz w:val="20"/>
          <w:szCs w:val="20"/>
        </w:rPr>
      </w:pPr>
      <w:r w:rsidRPr="009F2587">
        <w:rPr>
          <w:rFonts w:ascii="Arial" w:hAnsi="Arial" w:cs="Arial"/>
          <w:color w:val="000000" w:themeColor="text1"/>
          <w:sz w:val="20"/>
          <w:szCs w:val="20"/>
        </w:rPr>
        <w:t xml:space="preserve">(...) </w:t>
      </w:r>
    </w:p>
    <w:p w:rsidR="00E16047" w:rsidRPr="009F2587" w:rsidRDefault="00E16047" w:rsidP="00786669">
      <w:pPr>
        <w:spacing w:line="276" w:lineRule="auto"/>
        <w:ind w:left="567" w:right="616"/>
        <w:jc w:val="both"/>
        <w:rPr>
          <w:rFonts w:ascii="Arial" w:hAnsi="Arial" w:cs="Arial"/>
          <w:i/>
          <w:color w:val="000000" w:themeColor="text1"/>
          <w:sz w:val="20"/>
          <w:szCs w:val="20"/>
        </w:rPr>
      </w:pPr>
    </w:p>
    <w:p w:rsidR="00E16047" w:rsidRPr="009F2587" w:rsidRDefault="00E16047"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8.2.6 En tal virtud se concluye, modificando la posición anterior de esta Sala, que el juez 1º penal del circuito de esta ciudad no era competente para pronunciarse sobre la solicitud de la defensora del procesado, que además no se podía formular como una petición de “libertad por vencimiento de términos”, como lo entendieron equivocadamente la representante del acusado y el juez de conocimiento, ya que en sentido estricto y siguiendo lo dispuesto en el artículo 1º de la ley 1786 de 2006, lo que se tenía que decidir en ese acto era una sustitución de la medida de aseguramiento de detención preventiva impuesta al señor Rivera Castellanos (que se extiende luego de la sentencia de primera instancia según el entendido de la sentencia C- 221 de 2017 de la Corte Constitucional), lo que obligaba a adecuar la decisión del A quo a lo dispuesto en el artículo 307 del </w:t>
      </w:r>
      <w:proofErr w:type="spellStart"/>
      <w:r w:rsidRPr="009F2587">
        <w:rPr>
          <w:rFonts w:ascii="Arial" w:hAnsi="Arial" w:cs="Arial"/>
          <w:i/>
          <w:color w:val="000000" w:themeColor="text1"/>
          <w:sz w:val="20"/>
          <w:szCs w:val="20"/>
        </w:rPr>
        <w:t>CPP</w:t>
      </w:r>
      <w:proofErr w:type="spellEnd"/>
      <w:r w:rsidRPr="009F2587">
        <w:rPr>
          <w:rFonts w:ascii="Arial" w:hAnsi="Arial" w:cs="Arial"/>
          <w:i/>
          <w:color w:val="000000" w:themeColor="text1"/>
          <w:sz w:val="20"/>
          <w:szCs w:val="20"/>
        </w:rPr>
        <w:t xml:space="preserve"> y no al artículo 317 ibídem, como</w:t>
      </w:r>
      <w:r w:rsidRPr="009F2587">
        <w:rPr>
          <w:rFonts w:ascii="Arial" w:hAnsi="Arial" w:cs="Arial"/>
          <w:color w:val="000000" w:themeColor="text1"/>
          <w:sz w:val="20"/>
          <w:szCs w:val="20"/>
        </w:rPr>
        <w:t xml:space="preserve"> </w:t>
      </w:r>
      <w:r w:rsidRPr="009F2587">
        <w:rPr>
          <w:rFonts w:ascii="Arial" w:hAnsi="Arial" w:cs="Arial"/>
          <w:i/>
          <w:color w:val="000000" w:themeColor="text1"/>
          <w:sz w:val="20"/>
          <w:szCs w:val="20"/>
        </w:rPr>
        <w:t>ocurrió en el presente caso.</w:t>
      </w:r>
    </w:p>
    <w:p w:rsidR="001F7AE0" w:rsidRPr="009F2587" w:rsidRDefault="00E16047"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lastRenderedPageBreak/>
        <w:t xml:space="preserve">8.2.7 Por lo tanto, en razón de la falta de competencia del juez de conocimiento para decidir la mencionada solicitud y por la vulneración del debido proceso deducida del trámite equivocado que se le </w:t>
      </w:r>
      <w:proofErr w:type="spellStart"/>
      <w:r w:rsidRPr="009F2587">
        <w:rPr>
          <w:rFonts w:ascii="Arial" w:hAnsi="Arial" w:cs="Arial"/>
          <w:i/>
          <w:color w:val="000000" w:themeColor="text1"/>
          <w:sz w:val="20"/>
          <w:szCs w:val="20"/>
        </w:rPr>
        <w:t>dió</w:t>
      </w:r>
      <w:proofErr w:type="spellEnd"/>
      <w:r w:rsidRPr="009F2587">
        <w:rPr>
          <w:rFonts w:ascii="Arial" w:hAnsi="Arial" w:cs="Arial"/>
          <w:i/>
          <w:color w:val="000000" w:themeColor="text1"/>
          <w:sz w:val="20"/>
          <w:szCs w:val="20"/>
        </w:rPr>
        <w:t xml:space="preserve"> a la actuación que originó a la decisión recurrida, que no implicaba ninguna decisión sobre concesión de “libertad provisional” al sentenciado, la Sala declarará la nulidad de lo actuado a partir de la audiencia del 1 de julio de 2017, ya que la solicitud de la defensora del señor Rivera Castellanos deberá ser tramitada como una audiencia de sustitución de medida de aseguramiento, ante un juez con función de control de garantías, a quien le corresponde verificar: i) que el vencimiento de términos no sea atribuible al procesado o su defensor; ii) de considerar procedente la aplicación de una medida de aseguramiento no privativa de la libertad en cada caso específico deberá tener en cuenta igualmente lo dispuesto en el literal B del artículo 307 del </w:t>
      </w:r>
      <w:proofErr w:type="spellStart"/>
      <w:r w:rsidRPr="009F2587">
        <w:rPr>
          <w:rFonts w:ascii="Arial" w:hAnsi="Arial" w:cs="Arial"/>
          <w:i/>
          <w:color w:val="000000" w:themeColor="text1"/>
          <w:sz w:val="20"/>
          <w:szCs w:val="20"/>
        </w:rPr>
        <w:t>CPP</w:t>
      </w:r>
      <w:proofErr w:type="spellEnd"/>
      <w:r w:rsidRPr="009F2587">
        <w:rPr>
          <w:rFonts w:ascii="Arial" w:hAnsi="Arial" w:cs="Arial"/>
          <w:i/>
          <w:color w:val="000000" w:themeColor="text1"/>
          <w:sz w:val="20"/>
          <w:szCs w:val="20"/>
        </w:rPr>
        <w:t>, para efectos de fijar la medida sustitutiva que corresponda, teniendo en cuenta circunstancias tales como la garantía de la futura comparecencia del procesado en el momento</w:t>
      </w:r>
      <w:r w:rsidRPr="009F2587">
        <w:rPr>
          <w:rFonts w:ascii="Arial" w:hAnsi="Arial" w:cs="Arial"/>
          <w:color w:val="000000" w:themeColor="text1"/>
          <w:sz w:val="20"/>
          <w:szCs w:val="20"/>
        </w:rPr>
        <w:t xml:space="preserve"> </w:t>
      </w:r>
      <w:r w:rsidRPr="009F2587">
        <w:rPr>
          <w:rFonts w:ascii="Arial" w:hAnsi="Arial" w:cs="Arial"/>
          <w:i/>
          <w:color w:val="000000" w:themeColor="text1"/>
          <w:sz w:val="20"/>
          <w:szCs w:val="20"/>
        </w:rPr>
        <w:t xml:space="preserve">en que se produzca la decisión de segunda instancia, la cual podría resultar más viable a través de la imposición de un mecanismo de vigilancia electrónica; su presentación periódica, la prohibición de salir del país, o la constitución de una caución, entre otros eventos, que se pueden imponer de manera conjunta o indistinta, como lo prevé el inciso final del artículo 307 del </w:t>
      </w:r>
      <w:proofErr w:type="spellStart"/>
      <w:r w:rsidRPr="009F2587">
        <w:rPr>
          <w:rFonts w:ascii="Arial" w:hAnsi="Arial" w:cs="Arial"/>
          <w:i/>
          <w:color w:val="000000" w:themeColor="text1"/>
          <w:sz w:val="20"/>
          <w:szCs w:val="20"/>
        </w:rPr>
        <w:t>CPP</w:t>
      </w:r>
      <w:proofErr w:type="spellEnd"/>
      <w:r w:rsidR="001F7AE0" w:rsidRPr="009F2587">
        <w:rPr>
          <w:rFonts w:ascii="Arial" w:hAnsi="Arial" w:cs="Arial"/>
          <w:i/>
          <w:color w:val="000000" w:themeColor="text1"/>
          <w:sz w:val="20"/>
          <w:szCs w:val="20"/>
        </w:rPr>
        <w:t xml:space="preserve">...” </w:t>
      </w:r>
    </w:p>
    <w:p w:rsidR="001F7AE0" w:rsidRPr="009F2587" w:rsidRDefault="001F7AE0" w:rsidP="00786669">
      <w:pPr>
        <w:spacing w:line="276" w:lineRule="auto"/>
        <w:ind w:left="567" w:right="616"/>
        <w:jc w:val="both"/>
        <w:rPr>
          <w:rFonts w:ascii="Arial" w:hAnsi="Arial" w:cs="Arial"/>
          <w:i/>
          <w:color w:val="000000" w:themeColor="text1"/>
          <w:sz w:val="20"/>
          <w:szCs w:val="20"/>
        </w:rPr>
      </w:pPr>
    </w:p>
    <w:p w:rsidR="00E16047" w:rsidRPr="009F2587" w:rsidRDefault="009A1E4B"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w:t>
      </w:r>
    </w:p>
    <w:p w:rsidR="009A1E4B" w:rsidRPr="009F2587" w:rsidRDefault="009A1E4B" w:rsidP="00786669">
      <w:pPr>
        <w:spacing w:line="276" w:lineRule="auto"/>
        <w:ind w:left="567" w:right="616"/>
        <w:jc w:val="both"/>
        <w:rPr>
          <w:rFonts w:ascii="Arial" w:hAnsi="Arial" w:cs="Arial"/>
          <w:i/>
          <w:color w:val="000000" w:themeColor="text1"/>
          <w:sz w:val="20"/>
          <w:szCs w:val="20"/>
        </w:rPr>
      </w:pPr>
    </w:p>
    <w:p w:rsidR="00E16047" w:rsidRPr="009F2587" w:rsidRDefault="00E16047"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8.2.9 En consecuencia, al quedar sin efectos la actuación que dio origen a la decisión del 21 de junio de 2017 del juez 1º penal del circuito de esta ciudad que le concedió “libertad provisional” (sic) al señor Marlon </w:t>
      </w:r>
      <w:proofErr w:type="spellStart"/>
      <w:r w:rsidRPr="009F2587">
        <w:rPr>
          <w:rFonts w:ascii="Arial" w:hAnsi="Arial" w:cs="Arial"/>
          <w:i/>
          <w:color w:val="000000" w:themeColor="text1"/>
          <w:sz w:val="20"/>
          <w:szCs w:val="20"/>
        </w:rPr>
        <w:t>Edut</w:t>
      </w:r>
      <w:proofErr w:type="spellEnd"/>
      <w:r w:rsidRPr="009F2587">
        <w:rPr>
          <w:rFonts w:ascii="Arial" w:hAnsi="Arial" w:cs="Arial"/>
          <w:i/>
          <w:color w:val="000000" w:themeColor="text1"/>
          <w:sz w:val="20"/>
          <w:szCs w:val="20"/>
        </w:rPr>
        <w:t xml:space="preserve"> Rivera Castellanos, se entiende que se debe retrotraer la actuación al estadio procesal vigente para el 1 de julio de 2016, cuando el procesado se encontraba privado de su libertad, descontando la pena de 240 meses de prisión, que le fue impuesta por el juzgado de conocimiento, por violación de los artículos 103 y 165 del </w:t>
      </w:r>
      <w:proofErr w:type="spellStart"/>
      <w:r w:rsidRPr="009F2587">
        <w:rPr>
          <w:rFonts w:ascii="Arial" w:hAnsi="Arial" w:cs="Arial"/>
          <w:i/>
          <w:color w:val="000000" w:themeColor="text1"/>
          <w:sz w:val="20"/>
          <w:szCs w:val="20"/>
        </w:rPr>
        <w:t>CP</w:t>
      </w:r>
      <w:proofErr w:type="spellEnd"/>
      <w:r w:rsidRPr="009F2587">
        <w:rPr>
          <w:rFonts w:ascii="Arial" w:hAnsi="Arial" w:cs="Arial"/>
          <w:i/>
          <w:color w:val="000000" w:themeColor="text1"/>
          <w:sz w:val="20"/>
          <w:szCs w:val="20"/>
        </w:rPr>
        <w:t>, por lo cual se ordenará su recaptura</w:t>
      </w:r>
      <w:r w:rsidR="001F7AE0" w:rsidRPr="009F2587">
        <w:rPr>
          <w:rFonts w:ascii="Arial" w:hAnsi="Arial" w:cs="Arial"/>
          <w:i/>
          <w:color w:val="000000" w:themeColor="text1"/>
          <w:sz w:val="20"/>
          <w:szCs w:val="20"/>
        </w:rPr>
        <w:t>...”</w:t>
      </w:r>
    </w:p>
    <w:p w:rsidR="00033A92" w:rsidRPr="00786669" w:rsidRDefault="00033A92" w:rsidP="00786669">
      <w:pPr>
        <w:spacing w:line="276" w:lineRule="auto"/>
        <w:ind w:left="567" w:right="616"/>
        <w:jc w:val="both"/>
        <w:rPr>
          <w:rFonts w:ascii="Arial" w:hAnsi="Arial" w:cs="Arial"/>
          <w:color w:val="000000" w:themeColor="text1"/>
        </w:rPr>
      </w:pPr>
    </w:p>
    <w:p w:rsidR="00A853F8" w:rsidRPr="00047800" w:rsidRDefault="00033A92" w:rsidP="00786669">
      <w:pPr>
        <w:spacing w:line="276" w:lineRule="auto"/>
        <w:ind w:right="49"/>
        <w:jc w:val="both"/>
        <w:rPr>
          <w:rFonts w:ascii="Arial" w:eastAsia="Times New Roman" w:hAnsi="Arial" w:cs="Arial"/>
          <w:color w:val="000000" w:themeColor="text1"/>
        </w:rPr>
      </w:pPr>
      <w:r w:rsidRPr="00047800">
        <w:rPr>
          <w:rFonts w:ascii="Arial" w:hAnsi="Arial" w:cs="Arial"/>
          <w:color w:val="000000" w:themeColor="text1"/>
        </w:rPr>
        <w:t xml:space="preserve">5.2.4 Sin embargo al momento de tomar esta decisión </w:t>
      </w:r>
      <w:r w:rsidR="000B6DD7" w:rsidRPr="00047800">
        <w:rPr>
          <w:rFonts w:ascii="Arial" w:hAnsi="Arial" w:cs="Arial"/>
          <w:color w:val="000000" w:themeColor="text1"/>
        </w:rPr>
        <w:t xml:space="preserve">la Sala </w:t>
      </w:r>
      <w:r w:rsidRPr="00047800">
        <w:rPr>
          <w:rFonts w:ascii="Arial" w:hAnsi="Arial" w:cs="Arial"/>
          <w:color w:val="000000" w:themeColor="text1"/>
        </w:rPr>
        <w:t>tiene conocimiento de lo dispuesto en</w:t>
      </w:r>
      <w:r w:rsidR="00893115" w:rsidRPr="00047800">
        <w:rPr>
          <w:rFonts w:ascii="Arial" w:hAnsi="Arial" w:cs="Arial"/>
          <w:color w:val="000000" w:themeColor="text1"/>
        </w:rPr>
        <w:t xml:space="preserve"> CSJ </w:t>
      </w:r>
      <w:proofErr w:type="spellStart"/>
      <w:r w:rsidR="00893115" w:rsidRPr="00047800">
        <w:rPr>
          <w:rFonts w:ascii="Arial" w:hAnsi="Arial" w:cs="Arial"/>
          <w:color w:val="000000" w:themeColor="text1"/>
        </w:rPr>
        <w:t>SP</w:t>
      </w:r>
      <w:proofErr w:type="spellEnd"/>
      <w:r w:rsidR="00893115" w:rsidRPr="00047800">
        <w:rPr>
          <w:rFonts w:ascii="Arial" w:hAnsi="Arial" w:cs="Arial"/>
          <w:color w:val="000000" w:themeColor="text1"/>
        </w:rPr>
        <w:t xml:space="preserve"> del 9 de agosto de 2017</w:t>
      </w:r>
      <w:r w:rsidRPr="00047800">
        <w:rPr>
          <w:rFonts w:ascii="Arial" w:hAnsi="Arial" w:cs="Arial"/>
          <w:color w:val="000000" w:themeColor="text1"/>
        </w:rPr>
        <w:t xml:space="preserve">, </w:t>
      </w:r>
      <w:proofErr w:type="spellStart"/>
      <w:r w:rsidR="008A4FF0" w:rsidRPr="00047800">
        <w:rPr>
          <w:rFonts w:ascii="Arial" w:eastAsia="Times New Roman" w:hAnsi="Arial" w:cs="Arial"/>
          <w:color w:val="000000" w:themeColor="text1"/>
        </w:rPr>
        <w:t>AP5052</w:t>
      </w:r>
      <w:proofErr w:type="spellEnd"/>
      <w:r w:rsidR="008A4FF0" w:rsidRPr="00047800">
        <w:rPr>
          <w:rFonts w:ascii="Arial" w:eastAsia="Times New Roman" w:hAnsi="Arial" w:cs="Arial"/>
          <w:color w:val="000000" w:themeColor="text1"/>
        </w:rPr>
        <w:t>-2017</w:t>
      </w:r>
      <w:r w:rsidRPr="00047800">
        <w:rPr>
          <w:rFonts w:ascii="Arial" w:eastAsia="Times New Roman" w:hAnsi="Arial" w:cs="Arial"/>
          <w:color w:val="000000" w:themeColor="text1"/>
        </w:rPr>
        <w:t xml:space="preserve">, radicado 50861, </w:t>
      </w:r>
      <w:r w:rsidR="007B0A66" w:rsidRPr="00047800">
        <w:rPr>
          <w:rFonts w:ascii="Arial" w:eastAsia="Times New Roman" w:hAnsi="Arial" w:cs="Arial"/>
          <w:color w:val="000000" w:themeColor="text1"/>
        </w:rPr>
        <w:t>donde se hiciero</w:t>
      </w:r>
      <w:r w:rsidR="00A853F8" w:rsidRPr="00047800">
        <w:rPr>
          <w:rFonts w:ascii="Arial" w:eastAsia="Times New Roman" w:hAnsi="Arial" w:cs="Arial"/>
          <w:color w:val="000000" w:themeColor="text1"/>
        </w:rPr>
        <w:t>n</w:t>
      </w:r>
      <w:r w:rsidR="00AF69CC" w:rsidRPr="00047800">
        <w:rPr>
          <w:rFonts w:ascii="Arial" w:eastAsia="Times New Roman" w:hAnsi="Arial" w:cs="Arial"/>
          <w:color w:val="000000" w:themeColor="text1"/>
        </w:rPr>
        <w:t xml:space="preserve"> las siguientes consideraciones</w:t>
      </w:r>
      <w:r w:rsidR="00A853F8" w:rsidRPr="00047800">
        <w:rPr>
          <w:rFonts w:ascii="Arial" w:eastAsia="Times New Roman" w:hAnsi="Arial" w:cs="Arial"/>
          <w:color w:val="000000" w:themeColor="text1"/>
        </w:rPr>
        <w:t>:</w:t>
      </w:r>
    </w:p>
    <w:p w:rsidR="00A853F8" w:rsidRPr="00047800" w:rsidRDefault="00A853F8" w:rsidP="00786669">
      <w:pPr>
        <w:spacing w:line="276" w:lineRule="auto"/>
        <w:ind w:left="567" w:right="616"/>
        <w:jc w:val="both"/>
        <w:rPr>
          <w:rFonts w:ascii="Arial" w:eastAsia="Times New Roman" w:hAnsi="Arial" w:cs="Arial"/>
          <w:color w:val="000000" w:themeColor="text1"/>
        </w:rPr>
      </w:pPr>
    </w:p>
    <w:p w:rsidR="00A853F8" w:rsidRPr="009F2587" w:rsidRDefault="00047800" w:rsidP="00047800">
      <w:pPr>
        <w:spacing w:line="480" w:lineRule="auto"/>
        <w:ind w:left="567" w:right="616"/>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A853F8" w:rsidRPr="00047800">
        <w:rPr>
          <w:rFonts w:ascii="Arial" w:eastAsia="Times New Roman" w:hAnsi="Arial" w:cs="Arial"/>
          <w:color w:val="000000" w:themeColor="text1"/>
          <w:sz w:val="20"/>
          <w:szCs w:val="20"/>
        </w:rPr>
        <w:t>(...)</w:t>
      </w:r>
      <w:r w:rsidR="00A853F8" w:rsidRPr="009F2587">
        <w:rPr>
          <w:rFonts w:ascii="Arial" w:eastAsia="Times New Roman" w:hAnsi="Arial" w:cs="Arial"/>
          <w:color w:val="000000" w:themeColor="text1"/>
          <w:sz w:val="20"/>
          <w:szCs w:val="20"/>
        </w:rPr>
        <w:t xml:space="preserve"> </w:t>
      </w:r>
    </w:p>
    <w:p w:rsidR="009A1E4B" w:rsidRPr="009F2587" w:rsidRDefault="009A1E4B" w:rsidP="00786669">
      <w:pPr>
        <w:spacing w:line="276" w:lineRule="auto"/>
        <w:ind w:left="567" w:right="616"/>
        <w:jc w:val="both"/>
        <w:rPr>
          <w:rFonts w:ascii="Arial" w:hAnsi="Arial" w:cs="Arial"/>
          <w:color w:val="000000" w:themeColor="text1"/>
          <w:sz w:val="20"/>
          <w:szCs w:val="20"/>
        </w:rPr>
      </w:pPr>
    </w:p>
    <w:p w:rsidR="008A4FF0" w:rsidRPr="009F2587" w:rsidRDefault="00A853F8"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 </w:t>
      </w:r>
      <w:r w:rsidR="008A4FF0" w:rsidRPr="009F2587">
        <w:rPr>
          <w:rFonts w:ascii="Arial" w:hAnsi="Arial" w:cs="Arial"/>
          <w:i/>
          <w:color w:val="000000" w:themeColor="text1"/>
          <w:sz w:val="20"/>
          <w:szCs w:val="20"/>
        </w:rPr>
        <w:t xml:space="preserve">Sin embargo, el problema jurídico que debe resolver la Corte precisa definir a qué funcionario le compete pronunciarse sobre dicha solicitud cuando ya se ha anunciado el sentido del fallo o dado lectura a la sentencia que resuelve sobre la responsabilidad del procesado. </w:t>
      </w:r>
    </w:p>
    <w:p w:rsidR="009A1E4B" w:rsidRPr="009F2587" w:rsidRDefault="009A1E4B" w:rsidP="00786669">
      <w:pPr>
        <w:spacing w:line="276" w:lineRule="auto"/>
        <w:ind w:right="616" w:firstLine="567"/>
        <w:jc w:val="both"/>
        <w:rPr>
          <w:rFonts w:ascii="Arial" w:hAnsi="Arial" w:cs="Arial"/>
          <w:i/>
          <w:color w:val="000000" w:themeColor="text1"/>
          <w:sz w:val="20"/>
          <w:szCs w:val="20"/>
        </w:rPr>
      </w:pPr>
    </w:p>
    <w:p w:rsidR="009A1E4B" w:rsidRPr="009F2587" w:rsidRDefault="007B0A66" w:rsidP="00786669">
      <w:pPr>
        <w:spacing w:line="276" w:lineRule="auto"/>
        <w:ind w:right="616" w:firstLine="567"/>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 </w:t>
      </w:r>
    </w:p>
    <w:p w:rsidR="009A1E4B" w:rsidRPr="009F2587" w:rsidRDefault="009A1E4B" w:rsidP="00786669">
      <w:pPr>
        <w:spacing w:line="276" w:lineRule="auto"/>
        <w:ind w:right="616" w:firstLine="567"/>
        <w:jc w:val="both"/>
        <w:rPr>
          <w:rFonts w:ascii="Arial" w:hAnsi="Arial" w:cs="Arial"/>
          <w:i/>
          <w:color w:val="000000" w:themeColor="text1"/>
          <w:sz w:val="20"/>
          <w:szCs w:val="20"/>
        </w:rPr>
      </w:pPr>
    </w:p>
    <w:p w:rsidR="008A4FF0" w:rsidRPr="009F2587" w:rsidRDefault="00B93428" w:rsidP="00786669">
      <w:pPr>
        <w:spacing w:line="276" w:lineRule="auto"/>
        <w:ind w:left="567" w:right="616"/>
        <w:jc w:val="both"/>
        <w:rPr>
          <w:rFonts w:ascii="Arial" w:hAnsi="Arial" w:cs="Arial"/>
          <w:i/>
          <w:color w:val="000000" w:themeColor="text1"/>
          <w:sz w:val="20"/>
          <w:szCs w:val="20"/>
        </w:rPr>
      </w:pPr>
      <w:r w:rsidRPr="009F2587">
        <w:rPr>
          <w:rFonts w:ascii="Arial" w:eastAsia="Times New Roman" w:hAnsi="Arial" w:cs="Arial"/>
          <w:color w:val="000000" w:themeColor="text1"/>
          <w:sz w:val="20"/>
          <w:szCs w:val="20"/>
          <w:lang w:eastAsia="es-CO"/>
        </w:rPr>
        <w:t>“</w:t>
      </w:r>
      <w:r w:rsidR="008A4FF0" w:rsidRPr="009F2587">
        <w:rPr>
          <w:rFonts w:ascii="Arial" w:eastAsia="Times New Roman" w:hAnsi="Arial" w:cs="Arial"/>
          <w:color w:val="000000" w:themeColor="text1"/>
          <w:sz w:val="20"/>
          <w:szCs w:val="20"/>
          <w:lang w:eastAsia="es-CO"/>
        </w:rPr>
        <w:t xml:space="preserve">Ahora bien, esta Corporación en la decisión </w:t>
      </w:r>
      <w:r w:rsidR="008A4FF0" w:rsidRPr="009F2587">
        <w:rPr>
          <w:rFonts w:ascii="Arial" w:eastAsia="Times New Roman" w:hAnsi="Arial" w:cs="Arial"/>
          <w:i/>
          <w:color w:val="000000" w:themeColor="text1"/>
          <w:sz w:val="20"/>
          <w:szCs w:val="20"/>
          <w:lang w:eastAsia="es-CO"/>
        </w:rPr>
        <w:t xml:space="preserve">CSJ </w:t>
      </w:r>
      <w:proofErr w:type="spellStart"/>
      <w:r w:rsidR="008A4FF0" w:rsidRPr="009F2587">
        <w:rPr>
          <w:rFonts w:ascii="Arial" w:eastAsia="Times New Roman" w:hAnsi="Arial" w:cs="Arial"/>
          <w:i/>
          <w:color w:val="000000" w:themeColor="text1"/>
          <w:sz w:val="20"/>
          <w:szCs w:val="20"/>
          <w:lang w:eastAsia="es-CO"/>
        </w:rPr>
        <w:t>AP4711</w:t>
      </w:r>
      <w:proofErr w:type="spellEnd"/>
      <w:r w:rsidR="008A4FF0" w:rsidRPr="009F2587">
        <w:rPr>
          <w:rFonts w:ascii="Arial" w:eastAsia="Times New Roman" w:hAnsi="Arial" w:cs="Arial"/>
          <w:i/>
          <w:color w:val="000000" w:themeColor="text1"/>
          <w:sz w:val="20"/>
          <w:szCs w:val="20"/>
          <w:lang w:eastAsia="es-CO"/>
        </w:rPr>
        <w:t xml:space="preserve">-2017, rad. 49734, del 24 de julio de 2017, luego de estudiar y analizar la providencia emitida por la Corte Constitucional, concluyó, en lo que ahora es motivo de interés, que </w:t>
      </w:r>
      <w:r w:rsidR="008A4FF0" w:rsidRPr="009F2587">
        <w:rPr>
          <w:rFonts w:ascii="Arial" w:hAnsi="Arial" w:cs="Arial"/>
          <w:i/>
          <w:color w:val="000000" w:themeColor="text1"/>
          <w:sz w:val="20"/>
          <w:szCs w:val="20"/>
        </w:rPr>
        <w:t>la medida cautelar personal tiene vigencia hasta el anuncio del sentido del fallo condenatorio o hasta la lectura de la sentencia, por lo que, de negarse cualquier beneficio liberatorio en la sentencia de condena, la restricción de la libertad del procesado ya no será en virtud de la medida de aseguramiento, sino fundada en el fallo que declara su responsabilidad penal, razón por la cual el plazo máximo de vigencia de la medida de aseguramiento previsto en el inciso 1º de la Ley 1786 de 2016, se deberá contabilizar desde el momento en que se impone la medida cautelar personal sin que se haya realizado la audiencia de lectura de fallo de primera instancia. Estos fueron los argumentos de la Sala:</w:t>
      </w:r>
    </w:p>
    <w:p w:rsidR="008A4FF0" w:rsidRPr="009F2587" w:rsidRDefault="008A4FF0" w:rsidP="00786669">
      <w:pPr>
        <w:tabs>
          <w:tab w:val="left" w:pos="8222"/>
        </w:tabs>
        <w:spacing w:line="276" w:lineRule="auto"/>
        <w:ind w:left="567" w:right="616" w:firstLine="567"/>
        <w:jc w:val="both"/>
        <w:rPr>
          <w:rFonts w:ascii="Arial" w:hAnsi="Arial" w:cs="Arial"/>
          <w:i/>
          <w:color w:val="000000" w:themeColor="text1"/>
          <w:sz w:val="20"/>
          <w:szCs w:val="20"/>
        </w:rPr>
      </w:pPr>
    </w:p>
    <w:p w:rsidR="008A4FF0" w:rsidRPr="009F2587" w:rsidRDefault="008A4FF0"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lastRenderedPageBreak/>
        <w:t>«En efecto, de manera pacífica y reiterada, la Sala tiene dicho que, en consideración a la naturaleza cautelar de la detención preventiva, así como en vista de las finalidades a las que sirve en el proceso, tal medida de aseguramiento tiene vigencia hasta que se profiere la sentencia de primera instancia, si el proceso es tramitado por la Ley 600 de 2000, o hasta la lectura del fallo de primera instancia, si se aplica la Ley 906 de 2004.</w:t>
      </w:r>
    </w:p>
    <w:p w:rsidR="008A4FF0" w:rsidRPr="009F2587" w:rsidRDefault="008A4FF0" w:rsidP="00786669">
      <w:pPr>
        <w:spacing w:line="276" w:lineRule="auto"/>
        <w:ind w:left="567" w:right="616"/>
        <w:jc w:val="both"/>
        <w:rPr>
          <w:rFonts w:ascii="Arial" w:hAnsi="Arial" w:cs="Arial"/>
          <w:i/>
          <w:color w:val="000000" w:themeColor="text1"/>
          <w:sz w:val="20"/>
          <w:szCs w:val="20"/>
        </w:rPr>
      </w:pPr>
    </w:p>
    <w:p w:rsidR="008A4FF0" w:rsidRPr="009F2587" w:rsidRDefault="008A4FF0"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En vigencia de la Ley 600 de 2000, la Sala clarificó que con la emisión de una sentencia condenatoria cesan los efectos jurídicos de la medida de aseguramiento, por lo que la subsistencia de la privación de la libertad del sentenciado encuentra un sustento material diverso. En tanto mecanismo cautelar, la detención sigue sirviendo al proceso, pero ya no en aspectos probatorios ni de comparecencia stricto sensu, sino al eventual cumplimiento de la pena privativa de la libertad (art. 355 de Ley 600 de 2000). Esto, en la medida en que si bien la presunción de inocencia sigue rigiendo hasta que cobre ejecutoria la declaración de responsabilidad penal (art. 248 de la Constitución), no es menos cierto que, al dictarse una condena en primera instancia, ya existe una decisión judicial sobre la responsabilidad penal de quien es sentenciado, por lo que las determinaciones de condena son de cumplimiento inmediato (art. 188 inc. 1º ídem). </w:t>
      </w:r>
    </w:p>
    <w:p w:rsidR="008A4FF0" w:rsidRPr="009F2587" w:rsidRDefault="008A4FF0" w:rsidP="00786669">
      <w:pPr>
        <w:spacing w:line="276" w:lineRule="auto"/>
        <w:ind w:left="567" w:right="616"/>
        <w:jc w:val="both"/>
        <w:rPr>
          <w:rFonts w:ascii="Arial" w:hAnsi="Arial" w:cs="Arial"/>
          <w:i/>
          <w:color w:val="000000" w:themeColor="text1"/>
          <w:sz w:val="20"/>
          <w:szCs w:val="20"/>
        </w:rPr>
      </w:pPr>
    </w:p>
    <w:p w:rsidR="008A4FF0" w:rsidRPr="009F2587" w:rsidRDefault="008A4FF0"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Sobre el particular, en el CSJ AP 6 abr. 2006, rad. 24.110 textualmente expuso la Corte: </w:t>
      </w: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r w:rsidRPr="009F2587">
        <w:rPr>
          <w:rFonts w:ascii="Arial" w:hAnsi="Arial" w:cs="Arial"/>
          <w:b w:val="0"/>
          <w:i/>
          <w:color w:val="000000" w:themeColor="text1"/>
          <w:sz w:val="20"/>
        </w:rPr>
        <w:t>(…)</w:t>
      </w: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r w:rsidRPr="009F2587">
        <w:rPr>
          <w:rFonts w:ascii="Arial" w:hAnsi="Arial" w:cs="Arial"/>
          <w:b w:val="0"/>
          <w:i/>
          <w:color w:val="000000" w:themeColor="text1"/>
          <w:sz w:val="20"/>
        </w:rPr>
        <w:t>De ello se infiere que la medida de aseguramiento únicamente surte efectos jurídicos hasta el momento en que se profiera la sentencia, con independencia de su ejecutoria, pues la limitante prevista en el citado inciso que impide hacer efectiva la sanción hasta cuando no se produzca aquélla está vinculada estrechamente con la libertad y no con la medida precautelar carente de eficacia, pues de lo contrario no se hallaría en esa situación.</w:t>
      </w: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r w:rsidRPr="009F2587">
        <w:rPr>
          <w:rFonts w:ascii="Arial" w:hAnsi="Arial" w:cs="Arial"/>
          <w:b w:val="0"/>
          <w:i/>
          <w:color w:val="000000" w:themeColor="text1"/>
          <w:sz w:val="20"/>
        </w:rPr>
        <w:t xml:space="preserve">A ese respecto, se lee en la referida decisión: </w:t>
      </w: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r w:rsidRPr="009F2587">
        <w:rPr>
          <w:rFonts w:ascii="Arial" w:hAnsi="Arial" w:cs="Arial"/>
          <w:b w:val="0"/>
          <w:i/>
          <w:color w:val="000000" w:themeColor="text1"/>
          <w:sz w:val="20"/>
        </w:rPr>
        <w:t>(…)</w:t>
      </w: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r w:rsidRPr="009F2587">
        <w:rPr>
          <w:rFonts w:ascii="Arial" w:hAnsi="Arial" w:cs="Arial"/>
          <w:b w:val="0"/>
          <w:i/>
          <w:color w:val="000000" w:themeColor="text1"/>
          <w:sz w:val="20"/>
        </w:rPr>
        <w:t xml:space="preserve">De igual manera si en el fallo se dispuso la ejecución de la pena de prisión porque el procesado que se encuentra privado de su libertad no tiene derecho al mecanismo sustitutivo de la suspensión condicional y la misma se sustituye por la prisión domiciliaria al reunir los requisitos previstos para ella, tal decisión no impone la modificación de la medida de aseguramiento cuyos efectos según lo dicho, cesan con el </w:t>
      </w:r>
      <w:proofErr w:type="spellStart"/>
      <w:r w:rsidRPr="009F2587">
        <w:rPr>
          <w:rFonts w:ascii="Arial" w:hAnsi="Arial" w:cs="Arial"/>
          <w:b w:val="0"/>
          <w:i/>
          <w:color w:val="000000" w:themeColor="text1"/>
          <w:sz w:val="20"/>
        </w:rPr>
        <w:t>proferimiento</w:t>
      </w:r>
      <w:proofErr w:type="spellEnd"/>
      <w:r w:rsidRPr="009F2587">
        <w:rPr>
          <w:rFonts w:ascii="Arial" w:hAnsi="Arial" w:cs="Arial"/>
          <w:b w:val="0"/>
          <w:i/>
          <w:color w:val="000000" w:themeColor="text1"/>
          <w:sz w:val="20"/>
        </w:rPr>
        <w:t xml:space="preserve"> de aquél.</w:t>
      </w: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r w:rsidRPr="009F2587">
        <w:rPr>
          <w:rFonts w:ascii="Arial" w:hAnsi="Arial" w:cs="Arial"/>
          <w:b w:val="0"/>
          <w:i/>
          <w:color w:val="000000" w:themeColor="text1"/>
          <w:sz w:val="20"/>
        </w:rPr>
        <w:t>Lo mismo es predicable cuando en la sentencia al mismo tiempo se niegan la suspensión condicional de la ejecución de la pena de prisión y el sustituto de la prisión domiciliaria, ya que la afectación de la libertad de la persona que legalmente viene detenida o de la aprehendida en virtud de orden de captura impartida durante la instrucción al haberse decretado su detención preventiva, tiene sustento jurídico en esas determinaciones y no en la medida de aseguramiento.</w:t>
      </w: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p>
    <w:p w:rsidR="008A4FF0" w:rsidRPr="009F2587" w:rsidRDefault="008A4FF0" w:rsidP="00786669">
      <w:pPr>
        <w:pStyle w:val="Titre"/>
        <w:spacing w:line="276" w:lineRule="auto"/>
        <w:ind w:left="567" w:right="616"/>
        <w:jc w:val="both"/>
        <w:rPr>
          <w:rFonts w:ascii="Arial" w:hAnsi="Arial" w:cs="Arial"/>
          <w:b w:val="0"/>
          <w:i/>
          <w:color w:val="000000" w:themeColor="text1"/>
          <w:sz w:val="20"/>
        </w:rPr>
      </w:pPr>
      <w:r w:rsidRPr="009F2587">
        <w:rPr>
          <w:rFonts w:ascii="Arial" w:hAnsi="Arial" w:cs="Arial"/>
          <w:b w:val="0"/>
          <w:i/>
          <w:color w:val="000000" w:themeColor="text1"/>
          <w:sz w:val="20"/>
        </w:rPr>
        <w:t xml:space="preserve">Las situaciones anteriores ejemplificadas por la Sala respecto de las distintas hipótesis que pueden darse en relación con las decisiones que pueden afectar la libertad personal del procesado que ha permanecido detenido durante el trámite de la actuación, sirven para concluir que la misma se rige por lo decidido en la sentencia cuando ella se ha proferido y no por la existencia de la medida de aseguramiento. </w:t>
      </w:r>
    </w:p>
    <w:p w:rsidR="008A4FF0" w:rsidRPr="009F2587" w:rsidRDefault="008A4FF0" w:rsidP="00786669">
      <w:pPr>
        <w:spacing w:line="276" w:lineRule="auto"/>
        <w:ind w:left="567" w:right="616"/>
        <w:rPr>
          <w:rFonts w:ascii="Arial" w:hAnsi="Arial" w:cs="Arial"/>
          <w:i/>
          <w:color w:val="000000" w:themeColor="text1"/>
          <w:sz w:val="20"/>
          <w:szCs w:val="20"/>
        </w:rPr>
      </w:pPr>
    </w:p>
    <w:p w:rsidR="008A4FF0" w:rsidRPr="009F2587" w:rsidRDefault="008A4FF0"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Tales razones, en esencia, son igualmente aplicables a la comprensión del asunto en </w:t>
      </w:r>
      <w:r w:rsidRPr="009F2587">
        <w:rPr>
          <w:rFonts w:ascii="Arial" w:hAnsi="Arial" w:cs="Arial"/>
          <w:i/>
          <w:color w:val="000000" w:themeColor="text1"/>
          <w:sz w:val="20"/>
          <w:szCs w:val="20"/>
        </w:rPr>
        <w:lastRenderedPageBreak/>
        <w:t xml:space="preserve">los casos a los cuales se aplica la Ley 906 de 2004. Si se emite sentido de fallo condenatorio (arts. 446 y 447 ídem), la detención sigue teniendo una naturaleza cautelar, no para el proceso sino para el cumplimiento de la pena (art. 296 ídem). Tal conclusión se ve sistemáticamente ratificada con lo dispuesto en el art. 450 ídem, norma que autoriza al juez de conocimiento, al momento de anunciar el sentido de fallo condenatorio, a disponer que el acusado continúe en libertad hasta el momento de dictar sentencia o, si la detención es necesaria, ordenarla y librar inmediatamente la orden de encarcelamiento. Dicho aserto también se desprende de los arts. 449 y 451 de la Ley 906 de 2004, pues, por una parte, si el acusado está privado de la libertad, el juez podrá ordenar su excarcelación siempre y cuando los cargos por los cuales fue encontrado culpable fueren susceptibles, al momento de dictar sentencia, del otorgamiento de un subrogado penal; por otra, de ser absuelto de la totalidad de los cargos consignados en la acusación, el juez dispondrá la libertad inmediata del procesado, y si estuviere privado de ella, levantará todas las medidas cautelares impuestas, al tiempo que librará sin dilación las órdenes correspondientes. </w:t>
      </w:r>
    </w:p>
    <w:p w:rsidR="008A4FF0" w:rsidRPr="009F2587" w:rsidRDefault="008A4FF0" w:rsidP="00786669">
      <w:pPr>
        <w:spacing w:line="276" w:lineRule="auto"/>
        <w:ind w:left="567" w:right="616"/>
        <w:jc w:val="both"/>
        <w:rPr>
          <w:rFonts w:ascii="Arial" w:eastAsia="Times New Roman" w:hAnsi="Arial" w:cs="Arial"/>
          <w:i/>
          <w:color w:val="000000" w:themeColor="text1"/>
          <w:sz w:val="20"/>
          <w:szCs w:val="20"/>
          <w:lang w:eastAsia="es-CO"/>
        </w:rPr>
      </w:pPr>
      <w:r w:rsidRPr="009F2587">
        <w:rPr>
          <w:rFonts w:ascii="Arial" w:eastAsia="Times New Roman" w:hAnsi="Arial" w:cs="Arial"/>
          <w:i/>
          <w:color w:val="000000" w:themeColor="text1"/>
          <w:sz w:val="20"/>
          <w:szCs w:val="20"/>
          <w:lang w:eastAsia="es-CO"/>
        </w:rPr>
        <w:t>(…)</w:t>
      </w:r>
    </w:p>
    <w:p w:rsidR="008A4FF0" w:rsidRPr="009F2587" w:rsidRDefault="008A4FF0" w:rsidP="00786669">
      <w:pPr>
        <w:spacing w:line="276" w:lineRule="auto"/>
        <w:ind w:left="567" w:right="616"/>
        <w:jc w:val="both"/>
        <w:rPr>
          <w:rFonts w:ascii="Arial" w:hAnsi="Arial" w:cs="Arial"/>
          <w:i/>
          <w:color w:val="000000" w:themeColor="text1"/>
          <w:sz w:val="20"/>
          <w:szCs w:val="20"/>
        </w:rPr>
      </w:pPr>
    </w:p>
    <w:p w:rsidR="008A4FF0" w:rsidRPr="009F2587" w:rsidRDefault="008A4FF0"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Cabe precisar, por otra parte, que si al anunciarse el sentido del fallo de carácter condenatorio se omite hacer un pronunciamiento en los términos del art. 450 de la Ley 906 de 2004, en concordancia con el art. 449 ídem, los efectos de la medida de aseguramiento sólo se extienden hasta el </w:t>
      </w:r>
      <w:proofErr w:type="spellStart"/>
      <w:r w:rsidRPr="009F2587">
        <w:rPr>
          <w:rFonts w:ascii="Arial" w:hAnsi="Arial" w:cs="Arial"/>
          <w:i/>
          <w:color w:val="000000" w:themeColor="text1"/>
          <w:sz w:val="20"/>
          <w:szCs w:val="20"/>
        </w:rPr>
        <w:t>proferimiento</w:t>
      </w:r>
      <w:proofErr w:type="spellEnd"/>
      <w:r w:rsidRPr="009F2587">
        <w:rPr>
          <w:rFonts w:ascii="Arial" w:hAnsi="Arial" w:cs="Arial"/>
          <w:i/>
          <w:color w:val="000000" w:themeColor="text1"/>
          <w:sz w:val="20"/>
          <w:szCs w:val="20"/>
        </w:rPr>
        <w:t xml:space="preserve"> de la sentencia, pues por mandato del art. 162-5 ídem, así como de los arts. 34 y ss. del C.P., el juzgador deberá imponer las penas principales, sustitutivas y accesorias. Además, según se desprende de lo estipulado en los arts. 63 y 68 A del C.P., también se debe pronunciar acerca de libertad del implicado, en referencia a la suspensión de la ejecución de la pena de prisión y la prisión domiciliaria. </w:t>
      </w:r>
    </w:p>
    <w:p w:rsidR="008A4FF0" w:rsidRPr="009F2587" w:rsidRDefault="008A4FF0" w:rsidP="00786669">
      <w:pPr>
        <w:spacing w:line="276" w:lineRule="auto"/>
        <w:ind w:left="567" w:right="616"/>
        <w:jc w:val="both"/>
        <w:rPr>
          <w:rFonts w:ascii="Arial" w:hAnsi="Arial" w:cs="Arial"/>
          <w:i/>
          <w:color w:val="000000" w:themeColor="text1"/>
          <w:sz w:val="20"/>
          <w:szCs w:val="20"/>
        </w:rPr>
      </w:pPr>
    </w:p>
    <w:p w:rsidR="008A4FF0" w:rsidRPr="009F2587" w:rsidRDefault="008A4FF0"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En esa dirección, si se llegare a conceder la suspensión condicional de la ejecución de la pena, cesan en ese instante los efectos de la medida de aseguramiento de detención preventiva, pero si por el contrario se negare, la privación de la libertad, en adelante, se fundamentará en la denegación del beneficio, decretada en la sentencia condenatoria.</w:t>
      </w:r>
    </w:p>
    <w:p w:rsidR="008A4FF0" w:rsidRPr="009F2587" w:rsidRDefault="008A4FF0" w:rsidP="00786669">
      <w:pPr>
        <w:spacing w:line="276" w:lineRule="auto"/>
        <w:ind w:left="567" w:right="616"/>
        <w:jc w:val="both"/>
        <w:rPr>
          <w:rFonts w:ascii="Arial" w:hAnsi="Arial" w:cs="Arial"/>
          <w:i/>
          <w:color w:val="000000" w:themeColor="text1"/>
          <w:sz w:val="20"/>
          <w:szCs w:val="20"/>
        </w:rPr>
      </w:pPr>
    </w:p>
    <w:p w:rsidR="008A4FF0" w:rsidRPr="009F2587" w:rsidRDefault="008A4FF0"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 xml:space="preserve">De igual manera, al aplicar el art. 68 A del C.P., si hay lugar a la negativa de subrogados penales, ello se materializa en el fallo condenatorio. Es en ese instante cuando cesan los efectos jurídicos de la medida de aseguramiento de detención preventiva, de manera que la privación de la libertad del procesado, en lo sucesivo, también estará sujeta a lo señalado en el fallo que declara la responsabilidad penal. </w:t>
      </w:r>
    </w:p>
    <w:p w:rsidR="009A1E4B" w:rsidRPr="009F2587" w:rsidRDefault="009A1E4B" w:rsidP="00786669">
      <w:pPr>
        <w:spacing w:line="276" w:lineRule="auto"/>
        <w:ind w:left="567" w:right="616"/>
        <w:jc w:val="both"/>
        <w:rPr>
          <w:rFonts w:ascii="Arial" w:hAnsi="Arial" w:cs="Arial"/>
          <w:i/>
          <w:color w:val="000000" w:themeColor="text1"/>
          <w:sz w:val="20"/>
          <w:szCs w:val="20"/>
        </w:rPr>
      </w:pPr>
    </w:p>
    <w:p w:rsidR="008A4FF0" w:rsidRPr="009F2587" w:rsidRDefault="008A4FF0"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8A4FF0" w:rsidRPr="009F2587" w:rsidRDefault="008A4FF0" w:rsidP="00786669">
      <w:pPr>
        <w:spacing w:line="276" w:lineRule="auto"/>
        <w:ind w:left="567" w:right="616"/>
        <w:jc w:val="both"/>
        <w:rPr>
          <w:rFonts w:ascii="Arial" w:hAnsi="Arial" w:cs="Arial"/>
          <w:i/>
          <w:color w:val="000000" w:themeColor="text1"/>
          <w:sz w:val="20"/>
          <w:szCs w:val="20"/>
        </w:rPr>
      </w:pPr>
    </w:p>
    <w:p w:rsidR="008A4FF0" w:rsidRPr="009F2587" w:rsidRDefault="008A4FF0"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w:t>
      </w:r>
    </w:p>
    <w:p w:rsidR="008A4FF0" w:rsidRPr="009F2587" w:rsidRDefault="008A4FF0" w:rsidP="00786669">
      <w:pPr>
        <w:spacing w:line="276" w:lineRule="auto"/>
        <w:ind w:left="567" w:right="616"/>
        <w:jc w:val="both"/>
        <w:rPr>
          <w:rFonts w:ascii="Arial" w:hAnsi="Arial" w:cs="Arial"/>
          <w:i/>
          <w:color w:val="000000" w:themeColor="text1"/>
          <w:sz w:val="20"/>
          <w:szCs w:val="20"/>
        </w:rPr>
      </w:pPr>
    </w:p>
    <w:p w:rsidR="008A4FF0" w:rsidRPr="009F2587" w:rsidRDefault="008A4FF0" w:rsidP="00786669">
      <w:pPr>
        <w:spacing w:line="276" w:lineRule="auto"/>
        <w:ind w:left="567" w:right="616"/>
        <w:jc w:val="both"/>
        <w:rPr>
          <w:rFonts w:ascii="Arial" w:hAnsi="Arial" w:cs="Arial"/>
          <w:i/>
          <w:color w:val="000000" w:themeColor="text1"/>
          <w:sz w:val="20"/>
          <w:szCs w:val="20"/>
          <w:u w:val="single"/>
        </w:rPr>
      </w:pPr>
      <w:r w:rsidRPr="009F2587">
        <w:rPr>
          <w:rFonts w:ascii="Arial" w:hAnsi="Arial" w:cs="Arial"/>
          <w:i/>
          <w:color w:val="000000" w:themeColor="text1"/>
          <w:sz w:val="20"/>
          <w:szCs w:val="20"/>
          <w:u w:val="single"/>
        </w:rPr>
        <w:t>A tono con las razones hasta aquí expuestas existe claridad en torno a que la medida de aseguramiento, si no se supera el plazo máximo legal de vigencia, rige hasta la sentencia de primera instancia, bien porque se conceda la libertad o porque se ordene la privación de ésta, en virtud del fallo. De ahí que, desde la génesis misma de la causal de libertad -específica- por vencimiento de términos del actual art. 317-6 de la Ley 906 de 2004 se haya considerado, sin más, que “ante</w:t>
      </w:r>
      <w:r w:rsidRPr="009F2587">
        <w:rPr>
          <w:rFonts w:ascii="Arial" w:hAnsi="Arial" w:cs="Arial"/>
          <w:i/>
          <w:color w:val="000000" w:themeColor="text1"/>
          <w:sz w:val="20"/>
          <w:szCs w:val="20"/>
        </w:rPr>
        <w:t xml:space="preserve"> </w:t>
      </w:r>
      <w:r w:rsidRPr="009F2587">
        <w:rPr>
          <w:rFonts w:ascii="Arial" w:hAnsi="Arial" w:cs="Arial"/>
          <w:i/>
          <w:color w:val="000000" w:themeColor="text1"/>
          <w:sz w:val="20"/>
          <w:szCs w:val="20"/>
          <w:u w:val="single"/>
        </w:rPr>
        <w:t xml:space="preserve">la inexistencia de regulación específica en torno al tiempo que ha de transcurrir entre la audiencia de juicio y la audiencia de lectura del fallo, lo cual también afecta el derecho a la libertad </w:t>
      </w:r>
      <w:r w:rsidRPr="009F2587">
        <w:rPr>
          <w:rFonts w:ascii="Arial" w:hAnsi="Arial" w:cs="Arial"/>
          <w:i/>
          <w:color w:val="000000" w:themeColor="text1"/>
          <w:sz w:val="20"/>
          <w:szCs w:val="20"/>
          <w:u w:val="single"/>
        </w:rPr>
        <w:lastRenderedPageBreak/>
        <w:t>del acusado, se propone el término de 150 días para tal efecto”. Si la intención del legislador hubiera sido la de extender el plazo hasta la lectura de fallo de segunda instancia, así lo habría precisado expresamente</w:t>
      </w:r>
    </w:p>
    <w:p w:rsidR="00AF69CC" w:rsidRPr="009F2587" w:rsidRDefault="00AF69CC" w:rsidP="00786669">
      <w:pPr>
        <w:spacing w:line="276" w:lineRule="auto"/>
        <w:ind w:left="567" w:right="616"/>
        <w:jc w:val="both"/>
        <w:rPr>
          <w:rFonts w:ascii="Arial" w:hAnsi="Arial" w:cs="Arial"/>
          <w:i/>
          <w:color w:val="000000" w:themeColor="text1"/>
          <w:sz w:val="20"/>
          <w:szCs w:val="20"/>
        </w:rPr>
      </w:pPr>
    </w:p>
    <w:p w:rsidR="008A4FF0" w:rsidRPr="009F2587" w:rsidRDefault="008A4FF0" w:rsidP="00786669">
      <w:pPr>
        <w:spacing w:line="276" w:lineRule="auto"/>
        <w:ind w:left="567" w:right="616"/>
        <w:jc w:val="both"/>
        <w:rPr>
          <w:rFonts w:ascii="Arial" w:hAnsi="Arial" w:cs="Arial"/>
          <w:i/>
          <w:color w:val="000000" w:themeColor="text1"/>
          <w:sz w:val="20"/>
          <w:szCs w:val="20"/>
        </w:rPr>
      </w:pPr>
      <w:r w:rsidRPr="009F2587">
        <w:rPr>
          <w:rFonts w:ascii="Arial" w:hAnsi="Arial" w:cs="Arial"/>
          <w:i/>
          <w:color w:val="000000" w:themeColor="text1"/>
          <w:sz w:val="20"/>
          <w:szCs w:val="20"/>
        </w:rPr>
        <w:t>(…)</w:t>
      </w:r>
    </w:p>
    <w:p w:rsidR="008A4FF0" w:rsidRPr="009F2587" w:rsidRDefault="008A4FF0" w:rsidP="00786669">
      <w:pPr>
        <w:spacing w:line="276" w:lineRule="auto"/>
        <w:ind w:left="567" w:right="616"/>
        <w:jc w:val="both"/>
        <w:rPr>
          <w:rFonts w:ascii="Arial" w:hAnsi="Arial" w:cs="Arial"/>
          <w:i/>
          <w:color w:val="000000" w:themeColor="text1"/>
          <w:sz w:val="20"/>
          <w:szCs w:val="20"/>
          <w:u w:val="single"/>
        </w:rPr>
      </w:pPr>
    </w:p>
    <w:p w:rsidR="008A4FF0" w:rsidRPr="009F2587" w:rsidRDefault="008A4FF0" w:rsidP="00786669">
      <w:pPr>
        <w:spacing w:line="276" w:lineRule="auto"/>
        <w:ind w:left="567" w:right="616"/>
        <w:jc w:val="both"/>
        <w:rPr>
          <w:rFonts w:ascii="Arial" w:hAnsi="Arial" w:cs="Arial"/>
          <w:i/>
          <w:color w:val="000000" w:themeColor="text1"/>
          <w:sz w:val="20"/>
          <w:szCs w:val="20"/>
          <w:u w:val="single"/>
        </w:rPr>
      </w:pPr>
      <w:r w:rsidRPr="009F2587">
        <w:rPr>
          <w:rFonts w:ascii="Arial" w:hAnsi="Arial" w:cs="Arial"/>
          <w:i/>
          <w:color w:val="000000" w:themeColor="text1"/>
          <w:sz w:val="20"/>
          <w:szCs w:val="20"/>
          <w:u w:val="single"/>
        </w:rPr>
        <w:t xml:space="preserve">Con estas apreciaciones, la Corte Suprema de ninguna manera cuestiona la razón que fundamenta la decisión adoptada en la sentencia C-221 de 2017, sino que, de cara a la aplicación judicial de la figura bajo estudio ha de efectuar las precisiones conceptuales pertinentes, en relación con los distintos fundamentos, de orden procesal, que justifican la restricción preventiva de la libertad personal en el proceso penal. </w:t>
      </w:r>
    </w:p>
    <w:p w:rsidR="008A4FF0" w:rsidRPr="009F2587" w:rsidRDefault="008A4FF0" w:rsidP="00786669">
      <w:pPr>
        <w:spacing w:line="276" w:lineRule="auto"/>
        <w:ind w:left="567" w:right="616"/>
        <w:jc w:val="both"/>
        <w:rPr>
          <w:rFonts w:ascii="Arial" w:hAnsi="Arial" w:cs="Arial"/>
          <w:i/>
          <w:color w:val="000000" w:themeColor="text1"/>
          <w:sz w:val="20"/>
          <w:szCs w:val="20"/>
        </w:rPr>
      </w:pPr>
    </w:p>
    <w:p w:rsidR="009A1E4B" w:rsidRPr="009F2587" w:rsidRDefault="008A4FF0" w:rsidP="00786669">
      <w:pPr>
        <w:spacing w:line="276" w:lineRule="auto"/>
        <w:ind w:left="567" w:right="616"/>
        <w:jc w:val="both"/>
        <w:rPr>
          <w:rFonts w:ascii="Arial" w:hAnsi="Arial" w:cs="Arial"/>
          <w:i/>
          <w:color w:val="000000" w:themeColor="text1"/>
          <w:sz w:val="20"/>
          <w:szCs w:val="20"/>
          <w:u w:val="single"/>
        </w:rPr>
      </w:pPr>
      <w:r w:rsidRPr="009F2587">
        <w:rPr>
          <w:rFonts w:ascii="Arial" w:hAnsi="Arial" w:cs="Arial"/>
          <w:i/>
          <w:color w:val="000000" w:themeColor="text1"/>
          <w:sz w:val="20"/>
          <w:szCs w:val="20"/>
          <w:u w:val="single"/>
        </w:rPr>
        <w:t xml:space="preserve">La Corte Constitucional juzgó la </w:t>
      </w:r>
      <w:proofErr w:type="spellStart"/>
      <w:r w:rsidRPr="009F2587">
        <w:rPr>
          <w:rFonts w:ascii="Arial" w:hAnsi="Arial" w:cs="Arial"/>
          <w:i/>
          <w:color w:val="000000" w:themeColor="text1"/>
          <w:sz w:val="20"/>
          <w:szCs w:val="20"/>
          <w:u w:val="single"/>
        </w:rPr>
        <w:t>exequibilidad</w:t>
      </w:r>
      <w:proofErr w:type="spellEnd"/>
      <w:r w:rsidRPr="009F2587">
        <w:rPr>
          <w:rFonts w:ascii="Arial" w:hAnsi="Arial" w:cs="Arial"/>
          <w:i/>
          <w:color w:val="000000" w:themeColor="text1"/>
          <w:sz w:val="20"/>
          <w:szCs w:val="20"/>
          <w:u w:val="single"/>
        </w:rPr>
        <w:t xml:space="preserve"> de la norma (art. 307 de la Ley 906 de 2004, modificado por el art. 1º de la Ley 1786 de 2016) afirmando, en esencia,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w:t>
      </w:r>
      <w:r w:rsidRPr="009F2587">
        <w:rPr>
          <w:rFonts w:ascii="Arial" w:hAnsi="Arial" w:cs="Arial"/>
          <w:i/>
          <w:color w:val="000000" w:themeColor="text1"/>
          <w:sz w:val="20"/>
          <w:szCs w:val="20"/>
        </w:rPr>
        <w:t xml:space="preserve"> </w:t>
      </w:r>
      <w:r w:rsidRPr="009F2587">
        <w:rPr>
          <w:rFonts w:ascii="Arial" w:hAnsi="Arial" w:cs="Arial"/>
          <w:i/>
          <w:color w:val="000000" w:themeColor="text1"/>
          <w:sz w:val="20"/>
          <w:szCs w:val="20"/>
          <w:u w:val="single"/>
        </w:rPr>
        <w:t>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w:t>
      </w:r>
      <w:r w:rsidRPr="009F2587">
        <w:rPr>
          <w:rFonts w:ascii="Arial" w:hAnsi="Arial" w:cs="Arial"/>
          <w:i/>
          <w:color w:val="000000" w:themeColor="text1"/>
          <w:sz w:val="20"/>
          <w:szCs w:val="20"/>
        </w:rPr>
        <w:t xml:space="preserve"> </w:t>
      </w:r>
      <w:r w:rsidRPr="009F2587">
        <w:rPr>
          <w:rFonts w:ascii="Arial" w:hAnsi="Arial" w:cs="Arial"/>
          <w:i/>
          <w:color w:val="000000" w:themeColor="text1"/>
          <w:sz w:val="20"/>
          <w:szCs w:val="20"/>
          <w:u w:val="single"/>
        </w:rPr>
        <w:t xml:space="preserve">instancia, hay lugar a la libertad del detenido». </w:t>
      </w:r>
    </w:p>
    <w:p w:rsidR="009A1E4B" w:rsidRPr="009F2587" w:rsidRDefault="009A1E4B" w:rsidP="00786669">
      <w:pPr>
        <w:spacing w:line="276" w:lineRule="auto"/>
        <w:ind w:left="567" w:right="616"/>
        <w:jc w:val="both"/>
        <w:rPr>
          <w:rFonts w:ascii="Arial" w:hAnsi="Arial" w:cs="Arial"/>
          <w:i/>
          <w:color w:val="000000" w:themeColor="text1"/>
          <w:sz w:val="20"/>
          <w:szCs w:val="20"/>
          <w:u w:val="single"/>
        </w:rPr>
      </w:pPr>
    </w:p>
    <w:p w:rsidR="008A4FF0" w:rsidRPr="009F2587" w:rsidRDefault="008A4FF0" w:rsidP="00786669">
      <w:pPr>
        <w:spacing w:line="276" w:lineRule="auto"/>
        <w:ind w:left="567" w:right="616"/>
        <w:jc w:val="both"/>
        <w:rPr>
          <w:rFonts w:ascii="Arial" w:hAnsi="Arial" w:cs="Arial"/>
          <w:i/>
          <w:color w:val="000000" w:themeColor="text1"/>
          <w:sz w:val="20"/>
          <w:szCs w:val="20"/>
          <w:u w:val="single"/>
        </w:rPr>
      </w:pPr>
      <w:r w:rsidRPr="009F2587">
        <w:rPr>
          <w:rFonts w:ascii="Arial" w:eastAsia="BatangChe" w:hAnsi="Arial" w:cs="Arial"/>
          <w:i/>
          <w:color w:val="000000" w:themeColor="text1"/>
          <w:sz w:val="20"/>
          <w:szCs w:val="20"/>
        </w:rPr>
        <w:t xml:space="preserve">El anterior análisis normativo y jurisprudencial  permite concluir lo siguiente: </w:t>
      </w:r>
    </w:p>
    <w:p w:rsidR="008A4FF0" w:rsidRPr="009F2587" w:rsidRDefault="008A4FF0" w:rsidP="00786669">
      <w:pPr>
        <w:spacing w:line="276" w:lineRule="auto"/>
        <w:ind w:left="567" w:right="616" w:firstLine="567"/>
        <w:jc w:val="both"/>
        <w:rPr>
          <w:rFonts w:ascii="Arial" w:eastAsia="BatangChe" w:hAnsi="Arial" w:cs="Arial"/>
          <w:i/>
          <w:color w:val="000000" w:themeColor="text1"/>
          <w:sz w:val="20"/>
          <w:szCs w:val="20"/>
        </w:rPr>
      </w:pPr>
    </w:p>
    <w:p w:rsidR="008A4FF0" w:rsidRPr="009F2587" w:rsidRDefault="008A4FF0" w:rsidP="00786669">
      <w:pPr>
        <w:pStyle w:val="Paragraphedeliste"/>
        <w:widowControl/>
        <w:numPr>
          <w:ilvl w:val="0"/>
          <w:numId w:val="50"/>
        </w:numPr>
        <w:tabs>
          <w:tab w:val="left" w:pos="851"/>
        </w:tabs>
        <w:spacing w:line="276" w:lineRule="auto"/>
        <w:ind w:left="567" w:right="616" w:firstLine="0"/>
        <w:jc w:val="both"/>
        <w:rPr>
          <w:rFonts w:ascii="Arial" w:eastAsia="BatangChe" w:hAnsi="Arial" w:cs="Arial"/>
          <w:i/>
          <w:color w:val="000000" w:themeColor="text1"/>
          <w:sz w:val="20"/>
          <w:szCs w:val="20"/>
        </w:rPr>
      </w:pPr>
      <w:r w:rsidRPr="009F2587">
        <w:rPr>
          <w:rFonts w:ascii="Arial" w:eastAsia="BatangChe" w:hAnsi="Arial" w:cs="Arial"/>
          <w:i/>
          <w:color w:val="000000" w:themeColor="text1"/>
          <w:sz w:val="20"/>
          <w:szCs w:val="20"/>
        </w:rPr>
        <w:t xml:space="preserve">El Juez con Funciones de Control de Garantías es competente, de conformidad con lo establecido en el numeral 4º del artículo 154 y 317 de la Ley 906 de 2004 para resolver la solicitud de prórroga de la medida de aseguramiento. </w:t>
      </w:r>
    </w:p>
    <w:p w:rsidR="008A4FF0" w:rsidRPr="009F2587" w:rsidRDefault="008A4FF0" w:rsidP="00786669">
      <w:pPr>
        <w:pStyle w:val="Paragraphedeliste"/>
        <w:tabs>
          <w:tab w:val="left" w:pos="993"/>
        </w:tabs>
        <w:spacing w:line="276" w:lineRule="auto"/>
        <w:ind w:left="567" w:right="616"/>
        <w:jc w:val="both"/>
        <w:rPr>
          <w:rFonts w:ascii="Arial" w:eastAsia="BatangChe" w:hAnsi="Arial" w:cs="Arial"/>
          <w:i/>
          <w:color w:val="000000" w:themeColor="text1"/>
          <w:sz w:val="20"/>
          <w:szCs w:val="20"/>
        </w:rPr>
      </w:pPr>
    </w:p>
    <w:p w:rsidR="008A4FF0" w:rsidRPr="009F2587" w:rsidRDefault="008A4FF0" w:rsidP="00786669">
      <w:pPr>
        <w:pStyle w:val="Paragraphedeliste"/>
        <w:widowControl/>
        <w:numPr>
          <w:ilvl w:val="0"/>
          <w:numId w:val="50"/>
        </w:numPr>
        <w:tabs>
          <w:tab w:val="left" w:pos="993"/>
        </w:tabs>
        <w:spacing w:line="276" w:lineRule="auto"/>
        <w:ind w:left="567" w:right="616" w:firstLine="0"/>
        <w:jc w:val="both"/>
        <w:rPr>
          <w:rFonts w:ascii="Arial" w:eastAsia="BatangChe" w:hAnsi="Arial" w:cs="Arial"/>
          <w:i/>
          <w:color w:val="000000" w:themeColor="text1"/>
          <w:sz w:val="20"/>
          <w:szCs w:val="20"/>
        </w:rPr>
      </w:pPr>
      <w:r w:rsidRPr="009F2587">
        <w:rPr>
          <w:rFonts w:ascii="Arial" w:eastAsia="BatangChe" w:hAnsi="Arial" w:cs="Arial"/>
          <w:i/>
          <w:color w:val="000000" w:themeColor="text1"/>
          <w:sz w:val="20"/>
          <w:szCs w:val="20"/>
        </w:rPr>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8A4FF0" w:rsidRPr="009F2587" w:rsidRDefault="008A4FF0" w:rsidP="00786669">
      <w:pPr>
        <w:pStyle w:val="Paragraphedeliste"/>
        <w:spacing w:line="276" w:lineRule="auto"/>
        <w:ind w:left="567" w:right="616"/>
        <w:rPr>
          <w:rFonts w:ascii="Arial" w:eastAsia="BatangChe" w:hAnsi="Arial" w:cs="Arial"/>
          <w:i/>
          <w:color w:val="000000" w:themeColor="text1"/>
          <w:sz w:val="20"/>
          <w:szCs w:val="20"/>
        </w:rPr>
      </w:pPr>
    </w:p>
    <w:p w:rsidR="008A4FF0" w:rsidRPr="009F2587" w:rsidRDefault="008A4FF0" w:rsidP="00786669">
      <w:pPr>
        <w:pStyle w:val="Paragraphedeliste"/>
        <w:widowControl/>
        <w:numPr>
          <w:ilvl w:val="0"/>
          <w:numId w:val="50"/>
        </w:numPr>
        <w:tabs>
          <w:tab w:val="left" w:pos="1134"/>
        </w:tabs>
        <w:spacing w:line="276" w:lineRule="auto"/>
        <w:ind w:left="567" w:right="616" w:firstLine="0"/>
        <w:jc w:val="both"/>
        <w:rPr>
          <w:rFonts w:ascii="Arial" w:eastAsia="BatangChe" w:hAnsi="Arial" w:cs="Arial"/>
          <w:i/>
          <w:color w:val="000000" w:themeColor="text1"/>
          <w:sz w:val="20"/>
          <w:szCs w:val="20"/>
        </w:rPr>
      </w:pPr>
      <w:r w:rsidRPr="009F2587">
        <w:rPr>
          <w:rFonts w:ascii="Arial" w:eastAsia="BatangChe" w:hAnsi="Arial" w:cs="Arial"/>
          <w:i/>
          <w:color w:val="000000" w:themeColor="text1"/>
          <w:sz w:val="20"/>
          <w:szCs w:val="20"/>
        </w:rPr>
        <w:t xml:space="preserve">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 </w:t>
      </w:r>
    </w:p>
    <w:p w:rsidR="008A4FF0" w:rsidRPr="009F2587" w:rsidRDefault="008A4FF0" w:rsidP="00786669">
      <w:pPr>
        <w:pStyle w:val="Paragraphedeliste"/>
        <w:spacing w:line="276" w:lineRule="auto"/>
        <w:ind w:left="567" w:right="616"/>
        <w:rPr>
          <w:rFonts w:ascii="Arial" w:eastAsia="BatangChe" w:hAnsi="Arial" w:cs="Arial"/>
          <w:i/>
          <w:color w:val="000000" w:themeColor="text1"/>
          <w:sz w:val="20"/>
          <w:szCs w:val="20"/>
        </w:rPr>
      </w:pPr>
    </w:p>
    <w:p w:rsidR="008A4FF0" w:rsidRPr="009F2587" w:rsidRDefault="008A4FF0" w:rsidP="00786669">
      <w:pPr>
        <w:pStyle w:val="Paragraphedeliste"/>
        <w:widowControl/>
        <w:numPr>
          <w:ilvl w:val="0"/>
          <w:numId w:val="50"/>
        </w:numPr>
        <w:tabs>
          <w:tab w:val="left" w:pos="1134"/>
        </w:tabs>
        <w:spacing w:line="276" w:lineRule="auto"/>
        <w:ind w:left="567" w:right="616" w:firstLine="0"/>
        <w:jc w:val="both"/>
        <w:rPr>
          <w:rFonts w:ascii="Arial" w:eastAsia="BatangChe" w:hAnsi="Arial" w:cs="Arial"/>
          <w:i/>
          <w:color w:val="000000" w:themeColor="text1"/>
          <w:sz w:val="20"/>
          <w:szCs w:val="20"/>
        </w:rPr>
      </w:pPr>
      <w:r w:rsidRPr="009F2587">
        <w:rPr>
          <w:rFonts w:ascii="Arial" w:eastAsia="BatangChe" w:hAnsi="Arial" w:cs="Arial"/>
          <w:i/>
          <w:color w:val="000000" w:themeColor="text1"/>
          <w:sz w:val="20"/>
          <w:szCs w:val="20"/>
        </w:rPr>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8A4FF0" w:rsidRPr="009F2587" w:rsidRDefault="008A4FF0" w:rsidP="00786669">
      <w:pPr>
        <w:pStyle w:val="Paragraphedeliste"/>
        <w:spacing w:line="276" w:lineRule="auto"/>
        <w:ind w:left="567" w:right="616"/>
        <w:rPr>
          <w:rFonts w:ascii="Arial" w:eastAsia="BatangChe" w:hAnsi="Arial" w:cs="Arial"/>
          <w:i/>
          <w:color w:val="000000" w:themeColor="text1"/>
          <w:sz w:val="20"/>
          <w:szCs w:val="20"/>
        </w:rPr>
      </w:pPr>
    </w:p>
    <w:p w:rsidR="008A4FF0" w:rsidRPr="009F2587" w:rsidRDefault="008A4FF0" w:rsidP="00786669">
      <w:pPr>
        <w:pStyle w:val="Paragraphedeliste"/>
        <w:widowControl/>
        <w:numPr>
          <w:ilvl w:val="0"/>
          <w:numId w:val="50"/>
        </w:numPr>
        <w:tabs>
          <w:tab w:val="left" w:pos="993"/>
        </w:tabs>
        <w:spacing w:line="276" w:lineRule="auto"/>
        <w:ind w:left="567" w:right="616" w:firstLine="0"/>
        <w:jc w:val="both"/>
        <w:rPr>
          <w:rFonts w:ascii="Arial" w:hAnsi="Arial" w:cs="Arial"/>
          <w:i/>
          <w:color w:val="000000" w:themeColor="text1"/>
          <w:sz w:val="20"/>
          <w:szCs w:val="20"/>
          <w:u w:val="single"/>
        </w:rPr>
      </w:pPr>
      <w:r w:rsidRPr="009F2587">
        <w:rPr>
          <w:rFonts w:ascii="Arial" w:hAnsi="Arial" w:cs="Arial"/>
          <w:i/>
          <w:color w:val="000000" w:themeColor="text1"/>
          <w:sz w:val="20"/>
          <w:szCs w:val="20"/>
          <w:u w:val="single"/>
        </w:rPr>
        <w:t>En consecuencia, una vez pierde eficacia la medida de aseguramiento, el Juez con Funciones de Control de Garantías pierde competencia para pronunciarse acerca del derecho fundamental a la libertad y su restricción.</w:t>
      </w:r>
    </w:p>
    <w:p w:rsidR="009A1E4B" w:rsidRPr="009F2587" w:rsidRDefault="009A1E4B" w:rsidP="00786669">
      <w:pPr>
        <w:spacing w:line="276" w:lineRule="auto"/>
        <w:ind w:right="616"/>
        <w:jc w:val="both"/>
        <w:rPr>
          <w:rFonts w:ascii="Arial" w:eastAsia="Times New Roman" w:hAnsi="Arial" w:cs="Arial"/>
          <w:i/>
          <w:color w:val="000000" w:themeColor="text1"/>
          <w:spacing w:val="-3"/>
          <w:sz w:val="20"/>
          <w:szCs w:val="20"/>
          <w:u w:val="single"/>
          <w:lang w:val="es-ES_tradnl" w:eastAsia="x-none"/>
        </w:rPr>
      </w:pPr>
    </w:p>
    <w:p w:rsidR="008A4FF0" w:rsidRPr="009F2587" w:rsidRDefault="00A853F8" w:rsidP="00786669">
      <w:pPr>
        <w:spacing w:line="276" w:lineRule="auto"/>
        <w:ind w:right="616" w:firstLine="567"/>
        <w:jc w:val="both"/>
        <w:rPr>
          <w:rFonts w:ascii="Arial" w:eastAsia="Times New Roman" w:hAnsi="Arial" w:cs="Arial"/>
          <w:i/>
          <w:color w:val="000000" w:themeColor="text1"/>
          <w:spacing w:val="-3"/>
          <w:sz w:val="20"/>
          <w:szCs w:val="20"/>
          <w:u w:val="single"/>
          <w:lang w:val="es-ES_tradnl" w:eastAsia="x-none"/>
        </w:rPr>
      </w:pPr>
      <w:r w:rsidRPr="009F2587">
        <w:rPr>
          <w:rFonts w:ascii="Arial" w:eastAsia="Times New Roman" w:hAnsi="Arial" w:cs="Arial"/>
          <w:i/>
          <w:color w:val="000000" w:themeColor="text1"/>
          <w:spacing w:val="-3"/>
          <w:sz w:val="20"/>
          <w:szCs w:val="20"/>
          <w:u w:val="single"/>
          <w:lang w:val="es-ES_tradnl" w:eastAsia="x-none"/>
        </w:rPr>
        <w:t xml:space="preserve">(...) </w:t>
      </w:r>
    </w:p>
    <w:p w:rsidR="008A4FF0" w:rsidRPr="009F2587" w:rsidRDefault="008A4FF0" w:rsidP="00786669">
      <w:pPr>
        <w:spacing w:line="276" w:lineRule="auto"/>
        <w:ind w:right="616"/>
        <w:jc w:val="both"/>
        <w:rPr>
          <w:rFonts w:ascii="Arial" w:eastAsia="Times New Roman" w:hAnsi="Arial" w:cs="Arial"/>
          <w:i/>
          <w:color w:val="000000" w:themeColor="text1"/>
          <w:spacing w:val="-3"/>
          <w:sz w:val="20"/>
          <w:szCs w:val="20"/>
          <w:lang w:val="es-ES_tradnl" w:eastAsia="x-none"/>
        </w:rPr>
      </w:pPr>
    </w:p>
    <w:p w:rsidR="008A4FF0" w:rsidRPr="009F2587" w:rsidRDefault="008A4FF0" w:rsidP="00786669">
      <w:pPr>
        <w:spacing w:line="276" w:lineRule="auto"/>
        <w:ind w:left="567" w:right="616"/>
        <w:jc w:val="both"/>
        <w:rPr>
          <w:rFonts w:ascii="Arial" w:eastAsia="Times New Roman" w:hAnsi="Arial" w:cs="Arial"/>
          <w:bCs/>
          <w:i/>
          <w:color w:val="000000" w:themeColor="text1"/>
          <w:sz w:val="20"/>
          <w:szCs w:val="20"/>
        </w:rPr>
      </w:pPr>
      <w:r w:rsidRPr="009F2587">
        <w:rPr>
          <w:rFonts w:ascii="Arial" w:eastAsia="Times New Roman" w:hAnsi="Arial" w:cs="Arial"/>
          <w:bCs/>
          <w:i/>
          <w:color w:val="000000" w:themeColor="text1"/>
          <w:sz w:val="20"/>
          <w:szCs w:val="20"/>
          <w:u w:val="single"/>
        </w:rPr>
        <w:t xml:space="preserve">El 12 de julio de 2017 la Juez de Conocimiento dio lectura a la sentencia condenatoria </w:t>
      </w:r>
      <w:r w:rsidRPr="009F2587">
        <w:rPr>
          <w:rFonts w:ascii="Arial" w:eastAsia="Times New Roman" w:hAnsi="Arial" w:cs="Arial"/>
          <w:bCs/>
          <w:i/>
          <w:color w:val="000000" w:themeColor="text1"/>
          <w:sz w:val="20"/>
          <w:szCs w:val="20"/>
          <w:u w:val="single"/>
        </w:rPr>
        <w:lastRenderedPageBreak/>
        <w:t>en contra de los procesados, la cual «no ha cobrado ejecutoria por cuanto fue impugnada y debidamente sustentada por la Defensa, debiéndose remitir el expediente al Tribunal Superior de Antioquia, una vez finalice el término de traslado de la apelación para los sujetos procesales no recurrentes, para que se emita decisión de segunda instancia</w:t>
      </w:r>
      <w:r w:rsidRPr="009F2587">
        <w:rPr>
          <w:rStyle w:val="Appelnotedebasdep"/>
          <w:rFonts w:ascii="Arial" w:eastAsia="Times New Roman" w:hAnsi="Arial" w:cs="Arial"/>
          <w:bCs/>
          <w:i/>
          <w:color w:val="000000" w:themeColor="text1"/>
          <w:szCs w:val="20"/>
        </w:rPr>
        <w:footnoteReference w:id="1"/>
      </w:r>
      <w:r w:rsidRPr="009F2587">
        <w:rPr>
          <w:rFonts w:ascii="Arial" w:eastAsia="Times New Roman" w:hAnsi="Arial" w:cs="Arial"/>
          <w:bCs/>
          <w:i/>
          <w:color w:val="000000" w:themeColor="text1"/>
          <w:sz w:val="20"/>
          <w:szCs w:val="20"/>
        </w:rPr>
        <w:t>».</w:t>
      </w:r>
    </w:p>
    <w:p w:rsidR="008A4FF0" w:rsidRPr="009F2587" w:rsidRDefault="008A4FF0" w:rsidP="00786669">
      <w:pPr>
        <w:spacing w:line="276" w:lineRule="auto"/>
        <w:ind w:left="567" w:right="616"/>
        <w:jc w:val="both"/>
        <w:rPr>
          <w:rFonts w:ascii="Arial" w:eastAsia="Times New Roman" w:hAnsi="Arial" w:cs="Arial"/>
          <w:bCs/>
          <w:i/>
          <w:color w:val="000000" w:themeColor="text1"/>
          <w:sz w:val="20"/>
          <w:szCs w:val="20"/>
        </w:rPr>
      </w:pPr>
    </w:p>
    <w:p w:rsidR="008A4FF0" w:rsidRPr="009F2587" w:rsidRDefault="008A4FF0" w:rsidP="00786669">
      <w:pPr>
        <w:spacing w:line="276" w:lineRule="auto"/>
        <w:ind w:left="567" w:right="616"/>
        <w:jc w:val="both"/>
        <w:rPr>
          <w:rFonts w:ascii="Arial" w:eastAsia="Times New Roman" w:hAnsi="Arial" w:cs="Arial"/>
          <w:bCs/>
          <w:i/>
          <w:color w:val="000000" w:themeColor="text1"/>
          <w:sz w:val="20"/>
          <w:szCs w:val="20"/>
        </w:rPr>
      </w:pPr>
    </w:p>
    <w:p w:rsidR="008A4FF0" w:rsidRPr="009F2587" w:rsidRDefault="008A4FF0" w:rsidP="00786669">
      <w:pPr>
        <w:spacing w:line="276" w:lineRule="auto"/>
        <w:ind w:left="567" w:right="616"/>
        <w:jc w:val="both"/>
        <w:rPr>
          <w:rFonts w:ascii="Arial" w:eastAsia="Times New Roman" w:hAnsi="Arial" w:cs="Arial"/>
          <w:i/>
          <w:color w:val="000000" w:themeColor="text1"/>
          <w:sz w:val="20"/>
          <w:szCs w:val="20"/>
          <w:u w:val="single"/>
        </w:rPr>
      </w:pPr>
      <w:r w:rsidRPr="009F2587">
        <w:rPr>
          <w:rFonts w:ascii="Arial" w:eastAsia="Times New Roman" w:hAnsi="Arial" w:cs="Arial"/>
          <w:bCs/>
          <w:i/>
          <w:color w:val="000000" w:themeColor="text1"/>
          <w:sz w:val="20"/>
          <w:szCs w:val="20"/>
          <w:u w:val="single"/>
        </w:rPr>
        <w:t xml:space="preserve">En consecuencia, a partir de esa fecha la medida de aseguramiento impuesta a los procesados </w:t>
      </w:r>
      <w:r w:rsidRPr="009F2587">
        <w:rPr>
          <w:rFonts w:ascii="Arial" w:eastAsia="Times New Roman" w:hAnsi="Arial" w:cs="Arial"/>
          <w:i/>
          <w:color w:val="000000" w:themeColor="text1"/>
          <w:sz w:val="20"/>
          <w:szCs w:val="20"/>
          <w:u w:val="single"/>
        </w:rPr>
        <w:t>Luis Fernando Mena</w:t>
      </w:r>
      <w:r w:rsidRPr="009F2587">
        <w:rPr>
          <w:rFonts w:ascii="Arial" w:eastAsia="Times New Roman" w:hAnsi="Arial" w:cs="Arial"/>
          <w:color w:val="000000" w:themeColor="text1"/>
          <w:sz w:val="20"/>
          <w:szCs w:val="20"/>
          <w:u w:val="single"/>
        </w:rPr>
        <w:t xml:space="preserve"> </w:t>
      </w:r>
      <w:r w:rsidRPr="009F2587">
        <w:rPr>
          <w:rFonts w:ascii="Arial" w:eastAsia="Times New Roman" w:hAnsi="Arial" w:cs="Arial"/>
          <w:i/>
          <w:color w:val="000000" w:themeColor="text1"/>
          <w:sz w:val="20"/>
          <w:szCs w:val="20"/>
          <w:u w:val="single"/>
        </w:rPr>
        <w:t xml:space="preserve">Moreno, </w:t>
      </w:r>
      <w:proofErr w:type="spellStart"/>
      <w:r w:rsidRPr="009F2587">
        <w:rPr>
          <w:rFonts w:ascii="Arial" w:eastAsia="Times New Roman" w:hAnsi="Arial" w:cs="Arial"/>
          <w:i/>
          <w:color w:val="000000" w:themeColor="text1"/>
          <w:sz w:val="20"/>
          <w:szCs w:val="20"/>
          <w:u w:val="single"/>
        </w:rPr>
        <w:t>Brayan</w:t>
      </w:r>
      <w:proofErr w:type="spellEnd"/>
      <w:r w:rsidRPr="009F2587">
        <w:rPr>
          <w:rFonts w:ascii="Arial" w:eastAsia="Times New Roman" w:hAnsi="Arial" w:cs="Arial"/>
          <w:i/>
          <w:color w:val="000000" w:themeColor="text1"/>
          <w:sz w:val="20"/>
          <w:szCs w:val="20"/>
          <w:u w:val="single"/>
        </w:rPr>
        <w:t xml:space="preserve"> Esteban </w:t>
      </w:r>
      <w:proofErr w:type="spellStart"/>
      <w:r w:rsidRPr="009F2587">
        <w:rPr>
          <w:rFonts w:ascii="Arial" w:eastAsia="Times New Roman" w:hAnsi="Arial" w:cs="Arial"/>
          <w:i/>
          <w:color w:val="000000" w:themeColor="text1"/>
          <w:sz w:val="20"/>
          <w:szCs w:val="20"/>
          <w:u w:val="single"/>
        </w:rPr>
        <w:t>Ortíz</w:t>
      </w:r>
      <w:proofErr w:type="spellEnd"/>
      <w:r w:rsidRPr="009F2587">
        <w:rPr>
          <w:rFonts w:ascii="Arial" w:eastAsia="Times New Roman" w:hAnsi="Arial" w:cs="Arial"/>
          <w:i/>
          <w:color w:val="000000" w:themeColor="text1"/>
          <w:sz w:val="20"/>
          <w:szCs w:val="20"/>
          <w:u w:val="single"/>
        </w:rPr>
        <w:t xml:space="preserve"> Quintero, Juan Fernando Cuadros Galeano y Andrés Felipe </w:t>
      </w:r>
      <w:proofErr w:type="spellStart"/>
      <w:r w:rsidRPr="009F2587">
        <w:rPr>
          <w:rFonts w:ascii="Arial" w:eastAsia="Times New Roman" w:hAnsi="Arial" w:cs="Arial"/>
          <w:i/>
          <w:color w:val="000000" w:themeColor="text1"/>
          <w:sz w:val="20"/>
          <w:szCs w:val="20"/>
          <w:u w:val="single"/>
        </w:rPr>
        <w:t>Freydell</w:t>
      </w:r>
      <w:proofErr w:type="spellEnd"/>
      <w:r w:rsidRPr="009F2587">
        <w:rPr>
          <w:rFonts w:ascii="Arial" w:eastAsia="Times New Roman" w:hAnsi="Arial" w:cs="Arial"/>
          <w:i/>
          <w:color w:val="000000" w:themeColor="text1"/>
          <w:sz w:val="20"/>
          <w:szCs w:val="20"/>
          <w:u w:val="single"/>
        </w:rPr>
        <w:t xml:space="preserve"> Salazar dejó de surtir efectos jurídicos, por lo que el Juez con Funciones de Control de Garantías perdió competencia para resolver sobre el derecho fundamental a la libertad y su restricción. </w:t>
      </w:r>
    </w:p>
    <w:p w:rsidR="008A4FF0" w:rsidRPr="009F2587" w:rsidRDefault="008A4FF0" w:rsidP="00786669">
      <w:pPr>
        <w:spacing w:line="276" w:lineRule="auto"/>
        <w:ind w:left="567" w:right="616"/>
        <w:jc w:val="both"/>
        <w:rPr>
          <w:rFonts w:ascii="Arial" w:eastAsia="Times New Roman" w:hAnsi="Arial" w:cs="Arial"/>
          <w:i/>
          <w:color w:val="000000" w:themeColor="text1"/>
          <w:sz w:val="20"/>
          <w:szCs w:val="20"/>
        </w:rPr>
      </w:pPr>
    </w:p>
    <w:p w:rsidR="008A4FF0" w:rsidRPr="009F2587" w:rsidRDefault="000B385D" w:rsidP="00786669">
      <w:pPr>
        <w:spacing w:line="276" w:lineRule="auto"/>
        <w:ind w:left="567" w:right="616"/>
        <w:jc w:val="both"/>
        <w:rPr>
          <w:rFonts w:ascii="Arial" w:eastAsia="Times New Roman" w:hAnsi="Arial" w:cs="Arial"/>
          <w:i/>
          <w:color w:val="000000" w:themeColor="text1"/>
          <w:sz w:val="20"/>
          <w:szCs w:val="20"/>
        </w:rPr>
      </w:pPr>
      <w:r w:rsidRPr="009F2587">
        <w:rPr>
          <w:rFonts w:ascii="Arial" w:eastAsia="Times New Roman" w:hAnsi="Arial" w:cs="Arial"/>
          <w:i/>
          <w:color w:val="000000" w:themeColor="text1"/>
          <w:sz w:val="20"/>
          <w:szCs w:val="20"/>
        </w:rPr>
        <w:t xml:space="preserve">(...) </w:t>
      </w:r>
    </w:p>
    <w:p w:rsidR="009A1E4B" w:rsidRPr="009F2587" w:rsidRDefault="009A1E4B" w:rsidP="00786669">
      <w:pPr>
        <w:spacing w:line="276" w:lineRule="auto"/>
        <w:ind w:left="567" w:right="616"/>
        <w:jc w:val="both"/>
        <w:rPr>
          <w:rFonts w:ascii="Arial" w:eastAsia="Times New Roman" w:hAnsi="Arial" w:cs="Arial"/>
          <w:i/>
          <w:color w:val="000000" w:themeColor="text1"/>
          <w:sz w:val="20"/>
          <w:szCs w:val="20"/>
        </w:rPr>
      </w:pPr>
    </w:p>
    <w:p w:rsidR="008A4FF0" w:rsidRPr="009F2587" w:rsidRDefault="008A4FF0" w:rsidP="00786669">
      <w:pPr>
        <w:spacing w:line="276" w:lineRule="auto"/>
        <w:ind w:left="567" w:right="616"/>
        <w:jc w:val="both"/>
        <w:rPr>
          <w:rFonts w:ascii="Arial" w:eastAsia="Times New Roman" w:hAnsi="Arial" w:cs="Arial"/>
          <w:i/>
          <w:color w:val="000000" w:themeColor="text1"/>
          <w:sz w:val="20"/>
          <w:szCs w:val="20"/>
        </w:rPr>
      </w:pPr>
      <w:r w:rsidRPr="009F2587">
        <w:rPr>
          <w:rFonts w:ascii="Arial" w:eastAsia="Times New Roman" w:hAnsi="Arial" w:cs="Arial"/>
          <w:i/>
          <w:color w:val="000000" w:themeColor="text1"/>
          <w:sz w:val="20"/>
          <w:szCs w:val="20"/>
        </w:rPr>
        <w:t>Por lo anterior, como los procesados se encuentran restringidos en su libertad por virtud de la sentencia condenatoria proferida por la Juez Promiscuo del Circuito de Santa Bárbara –Antioquia-, con Funciones de Conocimiento, es a esta funcionaria a quien le compete resolver sobre la libertad o la restricción de este derecho</w:t>
      </w:r>
      <w:r w:rsidR="002D75DA" w:rsidRPr="009F2587">
        <w:rPr>
          <w:rFonts w:ascii="Arial" w:eastAsia="Times New Roman" w:hAnsi="Arial" w:cs="Arial"/>
          <w:i/>
          <w:color w:val="000000" w:themeColor="text1"/>
          <w:sz w:val="20"/>
          <w:szCs w:val="20"/>
        </w:rPr>
        <w:t xml:space="preserve">...” </w:t>
      </w:r>
      <w:r w:rsidR="002D75DA" w:rsidRPr="009F2587">
        <w:rPr>
          <w:rFonts w:ascii="Arial" w:eastAsia="Times New Roman" w:hAnsi="Arial" w:cs="Arial"/>
          <w:color w:val="000000" w:themeColor="text1"/>
          <w:sz w:val="20"/>
          <w:szCs w:val="20"/>
        </w:rPr>
        <w:t>(Subrayas fuera del texto origi</w:t>
      </w:r>
      <w:r w:rsidR="009A1E4B" w:rsidRPr="009F2587">
        <w:rPr>
          <w:rFonts w:ascii="Arial" w:eastAsia="Times New Roman" w:hAnsi="Arial" w:cs="Arial"/>
          <w:color w:val="000000" w:themeColor="text1"/>
          <w:sz w:val="20"/>
          <w:szCs w:val="20"/>
        </w:rPr>
        <w:t>nal).</w:t>
      </w:r>
    </w:p>
    <w:p w:rsidR="00DA42AD" w:rsidRDefault="00DA42AD" w:rsidP="00786669">
      <w:pPr>
        <w:spacing w:line="276" w:lineRule="auto"/>
        <w:jc w:val="both"/>
        <w:rPr>
          <w:rFonts w:ascii="Arial" w:hAnsi="Arial" w:cs="Arial"/>
          <w:color w:val="000000" w:themeColor="text1"/>
        </w:rPr>
      </w:pPr>
    </w:p>
    <w:p w:rsidR="001A0DCB" w:rsidRPr="00786669" w:rsidRDefault="0013512E" w:rsidP="00786669">
      <w:pPr>
        <w:spacing w:line="276" w:lineRule="auto"/>
        <w:jc w:val="both"/>
        <w:rPr>
          <w:rFonts w:ascii="Arial" w:hAnsi="Arial" w:cs="Arial"/>
          <w:color w:val="000000" w:themeColor="text1"/>
        </w:rPr>
      </w:pPr>
      <w:r w:rsidRPr="00786669">
        <w:rPr>
          <w:rFonts w:ascii="Arial" w:hAnsi="Arial" w:cs="Arial"/>
          <w:color w:val="000000" w:themeColor="text1"/>
        </w:rPr>
        <w:t>5.2.5 Del precedente antes mencionado se desprende que el juez de conocimiento es quien tiene competencia para resolver las solicitudes de libertad que se presenten luego de</w:t>
      </w:r>
      <w:r w:rsidR="00D7404B" w:rsidRPr="00786669">
        <w:rPr>
          <w:rFonts w:ascii="Arial" w:hAnsi="Arial" w:cs="Arial"/>
          <w:color w:val="000000" w:themeColor="text1"/>
        </w:rPr>
        <w:t>l anuncio del sentido del fallo, o después de que sea</w:t>
      </w:r>
      <w:r w:rsidRPr="00786669">
        <w:rPr>
          <w:rFonts w:ascii="Arial" w:hAnsi="Arial" w:cs="Arial"/>
          <w:color w:val="000000" w:themeColor="text1"/>
        </w:rPr>
        <w:t xml:space="preserve"> proferida la sentencia de primera instancia. En consecuencia no h</w:t>
      </w:r>
      <w:r w:rsidR="00047800">
        <w:rPr>
          <w:rFonts w:ascii="Arial" w:hAnsi="Arial" w:cs="Arial"/>
          <w:color w:val="000000" w:themeColor="text1"/>
        </w:rPr>
        <w:t xml:space="preserve">ay lugar a cuestionar la </w:t>
      </w:r>
      <w:r w:rsidR="00027920" w:rsidRPr="00786669">
        <w:rPr>
          <w:rFonts w:ascii="Arial" w:hAnsi="Arial" w:cs="Arial"/>
          <w:color w:val="000000" w:themeColor="text1"/>
        </w:rPr>
        <w:t>validez de la a</w:t>
      </w:r>
      <w:r w:rsidRPr="00786669">
        <w:rPr>
          <w:rFonts w:ascii="Arial" w:hAnsi="Arial" w:cs="Arial"/>
          <w:color w:val="000000" w:themeColor="text1"/>
        </w:rPr>
        <w:t>ctua</w:t>
      </w:r>
      <w:r w:rsidR="00D7404B" w:rsidRPr="00786669">
        <w:rPr>
          <w:rFonts w:ascii="Arial" w:hAnsi="Arial" w:cs="Arial"/>
          <w:color w:val="000000" w:themeColor="text1"/>
        </w:rPr>
        <w:t xml:space="preserve">ción adelantada por el juez 1º </w:t>
      </w:r>
      <w:r w:rsidRPr="00786669">
        <w:rPr>
          <w:rFonts w:ascii="Arial" w:hAnsi="Arial" w:cs="Arial"/>
          <w:color w:val="000000" w:themeColor="text1"/>
        </w:rPr>
        <w:t>penal del circuito de esta ci</w:t>
      </w:r>
      <w:r w:rsidR="001A0DCB" w:rsidRPr="00786669">
        <w:rPr>
          <w:rFonts w:ascii="Arial" w:hAnsi="Arial" w:cs="Arial"/>
          <w:color w:val="000000" w:themeColor="text1"/>
        </w:rPr>
        <w:t xml:space="preserve">udad, </w:t>
      </w:r>
      <w:r w:rsidR="00027920" w:rsidRPr="00786669">
        <w:rPr>
          <w:rFonts w:ascii="Arial" w:hAnsi="Arial" w:cs="Arial"/>
          <w:color w:val="000000" w:themeColor="text1"/>
        </w:rPr>
        <w:t xml:space="preserve">quien era el funcionario competente para </w:t>
      </w:r>
      <w:r w:rsidR="001A0DCB" w:rsidRPr="00786669">
        <w:rPr>
          <w:rFonts w:ascii="Arial" w:hAnsi="Arial" w:cs="Arial"/>
          <w:color w:val="000000" w:themeColor="text1"/>
        </w:rPr>
        <w:t xml:space="preserve">adoptar la decisión recurrida, ya que los ciudadanos </w:t>
      </w:r>
      <w:proofErr w:type="spellStart"/>
      <w:r w:rsidR="001A0DCB" w:rsidRPr="00786669">
        <w:rPr>
          <w:rFonts w:ascii="Arial" w:hAnsi="Arial" w:cs="Arial"/>
          <w:color w:val="000000" w:themeColor="text1"/>
        </w:rPr>
        <w:t>Yohan</w:t>
      </w:r>
      <w:proofErr w:type="spellEnd"/>
      <w:r w:rsidR="001A0DCB" w:rsidRPr="00786669">
        <w:rPr>
          <w:rFonts w:ascii="Arial" w:hAnsi="Arial" w:cs="Arial"/>
          <w:color w:val="000000" w:themeColor="text1"/>
        </w:rPr>
        <w:t xml:space="preserve"> Manuel Hern</w:t>
      </w:r>
      <w:r w:rsidR="003F1E78" w:rsidRPr="00786669">
        <w:rPr>
          <w:rFonts w:ascii="Arial" w:hAnsi="Arial" w:cs="Arial"/>
          <w:color w:val="000000" w:themeColor="text1"/>
        </w:rPr>
        <w:t>á</w:t>
      </w:r>
      <w:r w:rsidR="001A0DCB" w:rsidRPr="00786669">
        <w:rPr>
          <w:rFonts w:ascii="Arial" w:hAnsi="Arial" w:cs="Arial"/>
          <w:color w:val="000000" w:themeColor="text1"/>
        </w:rPr>
        <w:t xml:space="preserve">ndez </w:t>
      </w:r>
      <w:proofErr w:type="spellStart"/>
      <w:r w:rsidR="001A0DCB" w:rsidRPr="00786669">
        <w:rPr>
          <w:rFonts w:ascii="Arial" w:hAnsi="Arial" w:cs="Arial"/>
          <w:color w:val="000000" w:themeColor="text1"/>
        </w:rPr>
        <w:t>Cristancho</w:t>
      </w:r>
      <w:proofErr w:type="spellEnd"/>
      <w:r w:rsidR="001A0DCB" w:rsidRPr="00786669">
        <w:rPr>
          <w:rFonts w:ascii="Arial" w:hAnsi="Arial" w:cs="Arial"/>
          <w:color w:val="000000" w:themeColor="text1"/>
        </w:rPr>
        <w:t xml:space="preserve"> y Luis </w:t>
      </w:r>
      <w:proofErr w:type="spellStart"/>
      <w:r w:rsidR="001A0DCB" w:rsidRPr="00786669">
        <w:rPr>
          <w:rFonts w:ascii="Arial" w:hAnsi="Arial" w:cs="Arial"/>
          <w:color w:val="000000" w:themeColor="text1"/>
        </w:rPr>
        <w:t>Heider</w:t>
      </w:r>
      <w:proofErr w:type="spellEnd"/>
      <w:r w:rsidR="001A0DCB" w:rsidRPr="00786669">
        <w:rPr>
          <w:rFonts w:ascii="Arial" w:hAnsi="Arial" w:cs="Arial"/>
          <w:color w:val="000000" w:themeColor="text1"/>
        </w:rPr>
        <w:t xml:space="preserve"> Arcila Castaño se encontraban descontando la pena de 360 meses de prisión que les impuso ese despacho, como responsables de los delitos de homicidio agravado en grado de tentativa y uso de menores en la comisión de delitos.</w:t>
      </w:r>
    </w:p>
    <w:p w:rsidR="001A0DCB" w:rsidRPr="00786669" w:rsidRDefault="001A0DCB" w:rsidP="00786669">
      <w:pPr>
        <w:spacing w:line="276" w:lineRule="auto"/>
        <w:jc w:val="both"/>
        <w:rPr>
          <w:rFonts w:ascii="Arial" w:hAnsi="Arial" w:cs="Arial"/>
          <w:color w:val="000000" w:themeColor="text1"/>
        </w:rPr>
      </w:pPr>
    </w:p>
    <w:p w:rsidR="00A51F57" w:rsidRPr="00786669" w:rsidRDefault="001A0DCB" w:rsidP="00786669">
      <w:pPr>
        <w:spacing w:line="276" w:lineRule="auto"/>
        <w:jc w:val="both"/>
        <w:rPr>
          <w:rFonts w:ascii="Arial" w:hAnsi="Arial" w:cs="Arial"/>
          <w:color w:val="000000" w:themeColor="text1"/>
        </w:rPr>
      </w:pPr>
      <w:r w:rsidRPr="00786669">
        <w:rPr>
          <w:rFonts w:ascii="Arial" w:hAnsi="Arial" w:cs="Arial"/>
          <w:color w:val="000000" w:themeColor="text1"/>
        </w:rPr>
        <w:t xml:space="preserve">5.2.6 </w:t>
      </w:r>
      <w:r w:rsidR="00027920" w:rsidRPr="00786669">
        <w:rPr>
          <w:rFonts w:ascii="Arial" w:hAnsi="Arial" w:cs="Arial"/>
          <w:color w:val="000000" w:themeColor="text1"/>
        </w:rPr>
        <w:t xml:space="preserve">Sin embargo debe manifestarse que para la fecha del presente pronunciamiento se tiene conocimiento de la decisión CSJ </w:t>
      </w:r>
      <w:proofErr w:type="spellStart"/>
      <w:r w:rsidR="00027920" w:rsidRPr="00786669">
        <w:rPr>
          <w:rFonts w:ascii="Arial" w:hAnsi="Arial" w:cs="Arial"/>
          <w:color w:val="000000" w:themeColor="text1"/>
        </w:rPr>
        <w:t>SP</w:t>
      </w:r>
      <w:proofErr w:type="spellEnd"/>
      <w:r w:rsidR="00027920" w:rsidRPr="00786669">
        <w:rPr>
          <w:rFonts w:ascii="Arial" w:hAnsi="Arial" w:cs="Arial"/>
          <w:color w:val="000000" w:themeColor="text1"/>
        </w:rPr>
        <w:t xml:space="preserve"> del 9 de </w:t>
      </w:r>
      <w:r w:rsidR="008B7E21" w:rsidRPr="00786669">
        <w:rPr>
          <w:rFonts w:ascii="Arial" w:hAnsi="Arial" w:cs="Arial"/>
          <w:color w:val="000000" w:themeColor="text1"/>
        </w:rPr>
        <w:t xml:space="preserve">agosto </w:t>
      </w:r>
      <w:r w:rsidR="00027920" w:rsidRPr="00786669">
        <w:rPr>
          <w:rFonts w:ascii="Arial" w:hAnsi="Arial" w:cs="Arial"/>
          <w:color w:val="000000" w:themeColor="text1"/>
        </w:rPr>
        <w:t xml:space="preserve">de 2017, </w:t>
      </w:r>
      <w:r w:rsidR="008B7E21" w:rsidRPr="00786669">
        <w:rPr>
          <w:rFonts w:ascii="Arial" w:hAnsi="Arial" w:cs="Arial"/>
          <w:color w:val="000000" w:themeColor="text1"/>
        </w:rPr>
        <w:t>radicado 50581, cuyos apartes se citaron en el</w:t>
      </w:r>
      <w:r w:rsidR="003430D6" w:rsidRPr="00786669">
        <w:rPr>
          <w:rFonts w:ascii="Arial" w:hAnsi="Arial" w:cs="Arial"/>
          <w:color w:val="000000" w:themeColor="text1"/>
        </w:rPr>
        <w:t xml:space="preserve"> </w:t>
      </w:r>
      <w:r w:rsidR="00027920" w:rsidRPr="00786669">
        <w:rPr>
          <w:rFonts w:ascii="Arial" w:hAnsi="Arial" w:cs="Arial"/>
          <w:i/>
          <w:color w:val="000000" w:themeColor="text1"/>
        </w:rPr>
        <w:t xml:space="preserve">ítem, </w:t>
      </w:r>
      <w:r w:rsidR="00EA1F72" w:rsidRPr="00786669">
        <w:rPr>
          <w:rFonts w:ascii="Arial" w:hAnsi="Arial" w:cs="Arial"/>
          <w:color w:val="000000" w:themeColor="text1"/>
        </w:rPr>
        <w:t xml:space="preserve">5.2.4 </w:t>
      </w:r>
      <w:r w:rsidR="003430D6" w:rsidRPr="00786669">
        <w:rPr>
          <w:rFonts w:ascii="Arial" w:hAnsi="Arial" w:cs="Arial"/>
          <w:color w:val="000000" w:themeColor="text1"/>
        </w:rPr>
        <w:t>de esta decisión</w:t>
      </w:r>
      <w:r w:rsidR="00A51F57" w:rsidRPr="00786669">
        <w:rPr>
          <w:rFonts w:ascii="Arial" w:hAnsi="Arial" w:cs="Arial"/>
          <w:color w:val="000000" w:themeColor="text1"/>
        </w:rPr>
        <w:t>.</w:t>
      </w:r>
    </w:p>
    <w:p w:rsidR="00A51F57" w:rsidRPr="00786669" w:rsidRDefault="00A51F57" w:rsidP="00786669">
      <w:pPr>
        <w:spacing w:line="276" w:lineRule="auto"/>
        <w:jc w:val="both"/>
        <w:rPr>
          <w:rFonts w:ascii="Arial" w:hAnsi="Arial" w:cs="Arial"/>
          <w:color w:val="000000" w:themeColor="text1"/>
        </w:rPr>
      </w:pPr>
    </w:p>
    <w:p w:rsidR="00B93428" w:rsidRPr="00786669" w:rsidRDefault="00C41221" w:rsidP="00786669">
      <w:pPr>
        <w:spacing w:line="276" w:lineRule="auto"/>
        <w:jc w:val="both"/>
        <w:rPr>
          <w:rFonts w:ascii="Arial" w:hAnsi="Arial" w:cs="Arial"/>
          <w:color w:val="000000" w:themeColor="text1"/>
        </w:rPr>
      </w:pPr>
      <w:r>
        <w:rPr>
          <w:rFonts w:ascii="Arial" w:hAnsi="Arial" w:cs="Arial"/>
          <w:color w:val="000000" w:themeColor="text1"/>
        </w:rPr>
        <w:t xml:space="preserve">5.2.7 </w:t>
      </w:r>
      <w:r w:rsidR="00A51F57" w:rsidRPr="00786669">
        <w:rPr>
          <w:rFonts w:ascii="Arial" w:hAnsi="Arial" w:cs="Arial"/>
          <w:color w:val="000000" w:themeColor="text1"/>
        </w:rPr>
        <w:t>Siguiendo los términos de ese precedente del órgano de cierre de la jurisdicción penal,</w:t>
      </w:r>
      <w:r w:rsidR="00592708" w:rsidRPr="00786669">
        <w:rPr>
          <w:rFonts w:ascii="Arial" w:hAnsi="Arial" w:cs="Arial"/>
          <w:color w:val="000000" w:themeColor="text1"/>
        </w:rPr>
        <w:t xml:space="preserve"> resulta meridianamente claro que los procesados </w:t>
      </w:r>
      <w:r w:rsidR="008B7E21" w:rsidRPr="00786669">
        <w:rPr>
          <w:rFonts w:ascii="Arial" w:hAnsi="Arial" w:cs="Arial"/>
          <w:color w:val="000000" w:themeColor="text1"/>
        </w:rPr>
        <w:t>Hern</w:t>
      </w:r>
      <w:r w:rsidR="003F1E78" w:rsidRPr="00786669">
        <w:rPr>
          <w:rFonts w:ascii="Arial" w:hAnsi="Arial" w:cs="Arial"/>
          <w:color w:val="000000" w:themeColor="text1"/>
        </w:rPr>
        <w:t>á</w:t>
      </w:r>
      <w:r w:rsidR="008B7E21" w:rsidRPr="00786669">
        <w:rPr>
          <w:rFonts w:ascii="Arial" w:hAnsi="Arial" w:cs="Arial"/>
          <w:color w:val="000000" w:themeColor="text1"/>
        </w:rPr>
        <w:t xml:space="preserve">ndez y Arcila </w:t>
      </w:r>
      <w:r w:rsidR="00B60B08" w:rsidRPr="00786669">
        <w:rPr>
          <w:rFonts w:ascii="Arial" w:hAnsi="Arial" w:cs="Arial"/>
          <w:color w:val="000000" w:themeColor="text1"/>
        </w:rPr>
        <w:t>no estaba</w:t>
      </w:r>
      <w:r w:rsidR="00B93428" w:rsidRPr="00786669">
        <w:rPr>
          <w:rFonts w:ascii="Arial" w:hAnsi="Arial" w:cs="Arial"/>
          <w:color w:val="000000" w:themeColor="text1"/>
        </w:rPr>
        <w:t>n bajo el régimen de “detención</w:t>
      </w:r>
      <w:r w:rsidR="00B60B08" w:rsidRPr="00786669">
        <w:rPr>
          <w:rFonts w:ascii="Arial" w:hAnsi="Arial" w:cs="Arial"/>
          <w:color w:val="000000" w:themeColor="text1"/>
        </w:rPr>
        <w:t xml:space="preserve"> preventiva”</w:t>
      </w:r>
      <w:r w:rsidR="00047800">
        <w:rPr>
          <w:rFonts w:ascii="Arial" w:hAnsi="Arial" w:cs="Arial"/>
          <w:color w:val="000000" w:themeColor="text1"/>
        </w:rPr>
        <w:t xml:space="preserve"> como lo entendió </w:t>
      </w:r>
      <w:r w:rsidR="003430D6" w:rsidRPr="00786669">
        <w:rPr>
          <w:rFonts w:ascii="Arial" w:hAnsi="Arial" w:cs="Arial"/>
          <w:color w:val="000000" w:themeColor="text1"/>
        </w:rPr>
        <w:t xml:space="preserve">el </w:t>
      </w:r>
      <w:r w:rsidR="003430D6" w:rsidRPr="00786669">
        <w:rPr>
          <w:rFonts w:ascii="Arial" w:hAnsi="Arial" w:cs="Arial"/>
          <w:i/>
          <w:color w:val="000000" w:themeColor="text1"/>
        </w:rPr>
        <w:t xml:space="preserve">A quo, </w:t>
      </w:r>
      <w:r w:rsidR="003430D6" w:rsidRPr="00786669">
        <w:rPr>
          <w:rFonts w:ascii="Arial" w:hAnsi="Arial" w:cs="Arial"/>
          <w:color w:val="000000" w:themeColor="text1"/>
        </w:rPr>
        <w:t>sino cumpliendo una pena impuesta por ese mismo despacho</w:t>
      </w:r>
      <w:r w:rsidR="00A51F57" w:rsidRPr="00786669">
        <w:rPr>
          <w:rFonts w:ascii="Arial" w:hAnsi="Arial" w:cs="Arial"/>
          <w:color w:val="000000" w:themeColor="text1"/>
        </w:rPr>
        <w:t>, por lo cual su situación no podía equipararse a un evento de concesión de libertad provisional o de sustitución de una medida de aseguramiento.</w:t>
      </w:r>
    </w:p>
    <w:p w:rsidR="00A51F57" w:rsidRPr="00786669" w:rsidRDefault="00A51F57" w:rsidP="00786669">
      <w:pPr>
        <w:spacing w:line="276" w:lineRule="auto"/>
        <w:ind w:right="49"/>
        <w:jc w:val="both"/>
        <w:rPr>
          <w:rFonts w:ascii="Arial" w:hAnsi="Arial" w:cs="Arial"/>
          <w:color w:val="000000" w:themeColor="text1"/>
        </w:rPr>
      </w:pPr>
    </w:p>
    <w:p w:rsidR="00846518" w:rsidRPr="00786669" w:rsidRDefault="003430D6" w:rsidP="00786669">
      <w:pPr>
        <w:spacing w:line="276" w:lineRule="auto"/>
        <w:ind w:right="49"/>
        <w:jc w:val="both"/>
        <w:rPr>
          <w:rFonts w:ascii="Arial" w:hAnsi="Arial" w:cs="Arial"/>
          <w:color w:val="000000" w:themeColor="text1"/>
        </w:rPr>
      </w:pPr>
      <w:r w:rsidRPr="00786669">
        <w:rPr>
          <w:rFonts w:ascii="Arial" w:hAnsi="Arial" w:cs="Arial"/>
          <w:color w:val="000000" w:themeColor="text1"/>
        </w:rPr>
        <w:t xml:space="preserve">5.2.8 </w:t>
      </w:r>
      <w:r w:rsidR="005C6281" w:rsidRPr="00786669">
        <w:rPr>
          <w:rFonts w:ascii="Arial" w:hAnsi="Arial" w:cs="Arial"/>
          <w:color w:val="000000" w:themeColor="text1"/>
        </w:rPr>
        <w:t xml:space="preserve">Por lo tanto, </w:t>
      </w:r>
      <w:r w:rsidR="006162BE" w:rsidRPr="00786669">
        <w:rPr>
          <w:rFonts w:ascii="Arial" w:hAnsi="Arial" w:cs="Arial"/>
          <w:color w:val="000000" w:themeColor="text1"/>
        </w:rPr>
        <w:t xml:space="preserve">la Sala estima que en el caso en estudio no resultaba procedente la </w:t>
      </w:r>
      <w:r w:rsidR="005C6281" w:rsidRPr="00786669">
        <w:rPr>
          <w:rFonts w:ascii="Arial" w:hAnsi="Arial" w:cs="Arial"/>
          <w:color w:val="000000" w:themeColor="text1"/>
        </w:rPr>
        <w:t>concesión de “</w:t>
      </w:r>
      <w:r w:rsidR="005D5E44" w:rsidRPr="00786669">
        <w:rPr>
          <w:rFonts w:ascii="Arial" w:hAnsi="Arial" w:cs="Arial"/>
          <w:color w:val="000000" w:themeColor="text1"/>
        </w:rPr>
        <w:t>libertad provisiona</w:t>
      </w:r>
      <w:r w:rsidR="005C6281" w:rsidRPr="00786669">
        <w:rPr>
          <w:rFonts w:ascii="Arial" w:hAnsi="Arial" w:cs="Arial"/>
          <w:color w:val="000000" w:themeColor="text1"/>
        </w:rPr>
        <w:t>l” a</w:t>
      </w:r>
      <w:r w:rsidRPr="00786669">
        <w:rPr>
          <w:rFonts w:ascii="Arial" w:hAnsi="Arial" w:cs="Arial"/>
          <w:color w:val="000000" w:themeColor="text1"/>
        </w:rPr>
        <w:t xml:space="preserve"> los sentenciados Johan Manuel Hern</w:t>
      </w:r>
      <w:r w:rsidR="003F1E78" w:rsidRPr="00786669">
        <w:rPr>
          <w:rFonts w:ascii="Arial" w:hAnsi="Arial" w:cs="Arial"/>
          <w:color w:val="000000" w:themeColor="text1"/>
        </w:rPr>
        <w:t>á</w:t>
      </w:r>
      <w:r w:rsidRPr="00786669">
        <w:rPr>
          <w:rFonts w:ascii="Arial" w:hAnsi="Arial" w:cs="Arial"/>
          <w:color w:val="000000" w:themeColor="text1"/>
        </w:rPr>
        <w:t xml:space="preserve">ndez </w:t>
      </w:r>
      <w:proofErr w:type="spellStart"/>
      <w:r w:rsidRPr="00786669">
        <w:rPr>
          <w:rFonts w:ascii="Arial" w:hAnsi="Arial" w:cs="Arial"/>
          <w:color w:val="000000" w:themeColor="text1"/>
        </w:rPr>
        <w:t>Cristancho</w:t>
      </w:r>
      <w:proofErr w:type="spellEnd"/>
      <w:r w:rsidRPr="00786669">
        <w:rPr>
          <w:rFonts w:ascii="Arial" w:hAnsi="Arial" w:cs="Arial"/>
          <w:color w:val="000000" w:themeColor="text1"/>
        </w:rPr>
        <w:t xml:space="preserve"> y </w:t>
      </w:r>
      <w:r w:rsidR="00B60B08" w:rsidRPr="00786669">
        <w:rPr>
          <w:rFonts w:ascii="Arial" w:hAnsi="Arial" w:cs="Arial"/>
          <w:color w:val="000000" w:themeColor="text1"/>
        </w:rPr>
        <w:t xml:space="preserve">Luis Eider Arcila Castaño, </w:t>
      </w:r>
      <w:r w:rsidR="006162BE" w:rsidRPr="00786669">
        <w:rPr>
          <w:rFonts w:ascii="Arial" w:hAnsi="Arial" w:cs="Arial"/>
          <w:color w:val="000000" w:themeColor="text1"/>
        </w:rPr>
        <w:t>que en sentido estricto estaban descontando una pena y no bajo el régimen de una medida de asegura</w:t>
      </w:r>
      <w:r w:rsidR="00047800">
        <w:rPr>
          <w:rFonts w:ascii="Arial" w:hAnsi="Arial" w:cs="Arial"/>
          <w:color w:val="000000" w:themeColor="text1"/>
        </w:rPr>
        <w:t>miento privativa de la libertad</w:t>
      </w:r>
      <w:r w:rsidR="006162BE" w:rsidRPr="00786669">
        <w:rPr>
          <w:rFonts w:ascii="Arial" w:hAnsi="Arial" w:cs="Arial"/>
          <w:color w:val="000000" w:themeColor="text1"/>
        </w:rPr>
        <w:t xml:space="preserve">, por lo cual se </w:t>
      </w:r>
      <w:r w:rsidR="00047800" w:rsidRPr="00786669">
        <w:rPr>
          <w:rFonts w:ascii="Arial" w:hAnsi="Arial" w:cs="Arial"/>
          <w:color w:val="000000" w:themeColor="text1"/>
        </w:rPr>
        <w:t>revocará</w:t>
      </w:r>
      <w:r w:rsidR="006162BE" w:rsidRPr="00786669">
        <w:rPr>
          <w:rFonts w:ascii="Arial" w:hAnsi="Arial" w:cs="Arial"/>
          <w:color w:val="000000" w:themeColor="text1"/>
        </w:rPr>
        <w:t xml:space="preserve"> la decisión de primera instancia, acogiendo la solicitud de la delegada del Ministerio </w:t>
      </w:r>
      <w:r w:rsidR="00047800" w:rsidRPr="00786669">
        <w:rPr>
          <w:rFonts w:ascii="Arial" w:hAnsi="Arial" w:cs="Arial"/>
          <w:color w:val="000000" w:themeColor="text1"/>
        </w:rPr>
        <w:t>Público</w:t>
      </w:r>
      <w:r w:rsidR="00846518" w:rsidRPr="00786669">
        <w:rPr>
          <w:rFonts w:ascii="Arial" w:hAnsi="Arial" w:cs="Arial"/>
          <w:color w:val="000000" w:themeColor="text1"/>
        </w:rPr>
        <w:t>.</w:t>
      </w:r>
    </w:p>
    <w:p w:rsidR="00846518" w:rsidRPr="00786669" w:rsidRDefault="00846518" w:rsidP="00786669">
      <w:pPr>
        <w:spacing w:line="276" w:lineRule="auto"/>
        <w:ind w:right="49"/>
        <w:jc w:val="both"/>
        <w:rPr>
          <w:rFonts w:ascii="Arial" w:hAnsi="Arial" w:cs="Arial"/>
          <w:color w:val="000000" w:themeColor="text1"/>
        </w:rPr>
      </w:pPr>
    </w:p>
    <w:p w:rsidR="005D5E44" w:rsidRPr="00786669" w:rsidRDefault="00846518" w:rsidP="00786669">
      <w:pPr>
        <w:spacing w:line="276" w:lineRule="auto"/>
        <w:ind w:right="49"/>
        <w:jc w:val="both"/>
        <w:rPr>
          <w:rFonts w:ascii="Arial" w:hAnsi="Arial" w:cs="Arial"/>
          <w:color w:val="000000" w:themeColor="text1"/>
        </w:rPr>
      </w:pPr>
      <w:r w:rsidRPr="00786669">
        <w:rPr>
          <w:rFonts w:ascii="Arial" w:hAnsi="Arial" w:cs="Arial"/>
          <w:color w:val="000000" w:themeColor="text1"/>
        </w:rPr>
        <w:lastRenderedPageBreak/>
        <w:t>En consecuencia se ordenara la re</w:t>
      </w:r>
      <w:r w:rsidR="00B60B08" w:rsidRPr="00786669">
        <w:rPr>
          <w:rFonts w:ascii="Arial" w:hAnsi="Arial" w:cs="Arial"/>
          <w:color w:val="000000" w:themeColor="text1"/>
        </w:rPr>
        <w:t xml:space="preserve">captura de los señores Johan Manuel Hernández </w:t>
      </w:r>
      <w:proofErr w:type="spellStart"/>
      <w:r w:rsidR="00B60B08" w:rsidRPr="00786669">
        <w:rPr>
          <w:rFonts w:ascii="Arial" w:hAnsi="Arial" w:cs="Arial"/>
          <w:color w:val="000000" w:themeColor="text1"/>
        </w:rPr>
        <w:t>Cristancho</w:t>
      </w:r>
      <w:proofErr w:type="spellEnd"/>
      <w:r w:rsidR="00B60B08" w:rsidRPr="00786669">
        <w:rPr>
          <w:rFonts w:ascii="Arial" w:hAnsi="Arial" w:cs="Arial"/>
          <w:color w:val="000000" w:themeColor="text1"/>
        </w:rPr>
        <w:t xml:space="preserve"> y Luis </w:t>
      </w:r>
      <w:proofErr w:type="spellStart"/>
      <w:r w:rsidR="00B60B08" w:rsidRPr="00786669">
        <w:rPr>
          <w:rFonts w:ascii="Arial" w:hAnsi="Arial" w:cs="Arial"/>
          <w:color w:val="000000" w:themeColor="text1"/>
        </w:rPr>
        <w:t>Heider</w:t>
      </w:r>
      <w:proofErr w:type="spellEnd"/>
      <w:r w:rsidR="00B60B08" w:rsidRPr="00786669">
        <w:rPr>
          <w:rFonts w:ascii="Arial" w:hAnsi="Arial" w:cs="Arial"/>
          <w:color w:val="000000" w:themeColor="text1"/>
        </w:rPr>
        <w:t xml:space="preserve"> Arcila Castaño, en virtud de lo dispuesto en la sentencia del 25 de mayo de 2015, d</w:t>
      </w:r>
      <w:r w:rsidRPr="00786669">
        <w:rPr>
          <w:rFonts w:ascii="Arial" w:hAnsi="Arial" w:cs="Arial"/>
          <w:color w:val="000000" w:themeColor="text1"/>
        </w:rPr>
        <w:t xml:space="preserve">el juzgado 1º penal del circuito de Pereira, en la cual se les </w:t>
      </w:r>
      <w:r w:rsidR="00B60B08" w:rsidRPr="00786669">
        <w:rPr>
          <w:rFonts w:ascii="Arial" w:hAnsi="Arial" w:cs="Arial"/>
          <w:color w:val="000000" w:themeColor="text1"/>
        </w:rPr>
        <w:t xml:space="preserve"> impuso una pena de 360 meses de prisión, como responsables de los delitos de homicidio en grado de tentativa y uso de menores de edad para la comisión de delitos</w:t>
      </w:r>
      <w:r w:rsidR="00AF5DFB" w:rsidRPr="00786669">
        <w:rPr>
          <w:rFonts w:ascii="Arial" w:hAnsi="Arial" w:cs="Arial"/>
          <w:color w:val="000000" w:themeColor="text1"/>
        </w:rPr>
        <w:t>.</w:t>
      </w:r>
    </w:p>
    <w:p w:rsidR="005D5E44" w:rsidRPr="00786669" w:rsidRDefault="005D5E44" w:rsidP="00786669">
      <w:pPr>
        <w:spacing w:line="276" w:lineRule="auto"/>
        <w:ind w:right="49"/>
        <w:jc w:val="both"/>
        <w:rPr>
          <w:rFonts w:ascii="Arial" w:hAnsi="Arial" w:cs="Arial"/>
          <w:color w:val="000000" w:themeColor="text1"/>
        </w:rPr>
      </w:pPr>
    </w:p>
    <w:p w:rsidR="005D5E44" w:rsidRPr="00786669" w:rsidRDefault="005D5E4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 xml:space="preserve">Con base en lo expuesto en precedencia </w:t>
      </w:r>
      <w:r w:rsidR="005C6281" w:rsidRPr="00786669">
        <w:rPr>
          <w:rFonts w:ascii="Arial" w:hAnsi="Arial" w:cs="Arial"/>
          <w:color w:val="000000" w:themeColor="text1"/>
        </w:rPr>
        <w:t>la Sala Penal del T</w:t>
      </w:r>
      <w:r w:rsidR="00837A4D" w:rsidRPr="00786669">
        <w:rPr>
          <w:rFonts w:ascii="Arial" w:hAnsi="Arial" w:cs="Arial"/>
          <w:color w:val="000000" w:themeColor="text1"/>
        </w:rPr>
        <w:t xml:space="preserve">ribunal </w:t>
      </w:r>
      <w:r w:rsidR="005C6281" w:rsidRPr="00786669">
        <w:rPr>
          <w:rFonts w:ascii="Arial" w:hAnsi="Arial" w:cs="Arial"/>
          <w:color w:val="000000" w:themeColor="text1"/>
        </w:rPr>
        <w:t>S</w:t>
      </w:r>
      <w:r w:rsidR="00837A4D" w:rsidRPr="00786669">
        <w:rPr>
          <w:rFonts w:ascii="Arial" w:hAnsi="Arial" w:cs="Arial"/>
          <w:color w:val="000000" w:themeColor="text1"/>
        </w:rPr>
        <w:t>uperior</w:t>
      </w:r>
      <w:r w:rsidR="005C6281" w:rsidRPr="00786669">
        <w:rPr>
          <w:rFonts w:ascii="Arial" w:hAnsi="Arial" w:cs="Arial"/>
          <w:color w:val="000000" w:themeColor="text1"/>
        </w:rPr>
        <w:t xml:space="preserve"> de Pereira</w:t>
      </w:r>
      <w:r w:rsidRPr="00786669">
        <w:rPr>
          <w:rFonts w:ascii="Arial" w:hAnsi="Arial" w:cs="Arial"/>
          <w:color w:val="000000" w:themeColor="text1"/>
        </w:rPr>
        <w:t>,</w:t>
      </w:r>
    </w:p>
    <w:p w:rsidR="005D5E44" w:rsidRDefault="005D5E44" w:rsidP="00786669">
      <w:pPr>
        <w:spacing w:line="276" w:lineRule="auto"/>
        <w:ind w:right="49"/>
        <w:jc w:val="both"/>
        <w:rPr>
          <w:rFonts w:ascii="Arial" w:hAnsi="Arial" w:cs="Arial"/>
          <w:color w:val="000000" w:themeColor="text1"/>
        </w:rPr>
      </w:pPr>
    </w:p>
    <w:p w:rsidR="005D5E44" w:rsidRPr="008049F8" w:rsidRDefault="005C6281" w:rsidP="00786669">
      <w:pPr>
        <w:spacing w:line="276" w:lineRule="auto"/>
        <w:ind w:right="49"/>
        <w:jc w:val="center"/>
        <w:rPr>
          <w:rFonts w:ascii="Arial" w:hAnsi="Arial" w:cs="Arial"/>
          <w:b/>
          <w:color w:val="000000" w:themeColor="text1"/>
        </w:rPr>
      </w:pPr>
      <w:r w:rsidRPr="008049F8">
        <w:rPr>
          <w:rFonts w:ascii="Arial" w:hAnsi="Arial" w:cs="Arial"/>
          <w:b/>
          <w:color w:val="000000" w:themeColor="text1"/>
        </w:rPr>
        <w:t>RESUELVE</w:t>
      </w:r>
    </w:p>
    <w:p w:rsidR="005D5E44" w:rsidRPr="00786669" w:rsidRDefault="005D5E44" w:rsidP="00786669">
      <w:pPr>
        <w:spacing w:line="276" w:lineRule="auto"/>
        <w:ind w:right="49"/>
        <w:jc w:val="both"/>
        <w:rPr>
          <w:rFonts w:ascii="Arial" w:hAnsi="Arial" w:cs="Arial"/>
          <w:color w:val="000000" w:themeColor="text1"/>
        </w:rPr>
      </w:pPr>
    </w:p>
    <w:p w:rsidR="005D5E44" w:rsidRPr="00786669" w:rsidRDefault="005C6281" w:rsidP="00786669">
      <w:pPr>
        <w:spacing w:line="276" w:lineRule="auto"/>
        <w:ind w:right="49"/>
        <w:jc w:val="both"/>
        <w:rPr>
          <w:rFonts w:ascii="Arial" w:hAnsi="Arial" w:cs="Arial"/>
          <w:color w:val="000000" w:themeColor="text1"/>
        </w:rPr>
      </w:pPr>
      <w:r w:rsidRPr="00786669">
        <w:rPr>
          <w:rFonts w:ascii="Arial" w:hAnsi="Arial" w:cs="Arial"/>
          <w:color w:val="000000" w:themeColor="text1"/>
        </w:rPr>
        <w:t>PRIMERO</w:t>
      </w:r>
      <w:r w:rsidR="005D5E44" w:rsidRPr="00786669">
        <w:rPr>
          <w:rFonts w:ascii="Arial" w:hAnsi="Arial" w:cs="Arial"/>
          <w:color w:val="000000" w:themeColor="text1"/>
        </w:rPr>
        <w:t xml:space="preserve">: </w:t>
      </w:r>
      <w:r w:rsidR="00846518" w:rsidRPr="00786669">
        <w:rPr>
          <w:rFonts w:ascii="Arial" w:hAnsi="Arial" w:cs="Arial"/>
          <w:color w:val="000000" w:themeColor="text1"/>
        </w:rPr>
        <w:t>REVOCAR la decisión del 21 de junio de 2017 del juez 1º penal del circuito</w:t>
      </w:r>
      <w:r w:rsidR="0038406A">
        <w:rPr>
          <w:rFonts w:ascii="Arial" w:hAnsi="Arial" w:cs="Arial"/>
          <w:color w:val="000000" w:themeColor="text1"/>
        </w:rPr>
        <w:t xml:space="preserve"> de esta ciudad, que concedió “libertad provisional”</w:t>
      </w:r>
      <w:r w:rsidR="00846518" w:rsidRPr="00786669">
        <w:rPr>
          <w:rFonts w:ascii="Arial" w:hAnsi="Arial" w:cs="Arial"/>
          <w:color w:val="000000" w:themeColor="text1"/>
        </w:rPr>
        <w:t xml:space="preserve"> a los </w:t>
      </w:r>
      <w:r w:rsidR="00945AFF" w:rsidRPr="00786669">
        <w:rPr>
          <w:rFonts w:ascii="Arial" w:hAnsi="Arial" w:cs="Arial"/>
          <w:color w:val="000000" w:themeColor="text1"/>
        </w:rPr>
        <w:t xml:space="preserve">señores Johan Manuel Hernández </w:t>
      </w:r>
      <w:proofErr w:type="spellStart"/>
      <w:r w:rsidR="00945AFF" w:rsidRPr="00786669">
        <w:rPr>
          <w:rFonts w:ascii="Arial" w:hAnsi="Arial" w:cs="Arial"/>
          <w:color w:val="000000" w:themeColor="text1"/>
        </w:rPr>
        <w:t>Cristancho</w:t>
      </w:r>
      <w:proofErr w:type="spellEnd"/>
      <w:r w:rsidR="00945AFF" w:rsidRPr="00786669">
        <w:rPr>
          <w:rFonts w:ascii="Arial" w:hAnsi="Arial" w:cs="Arial"/>
          <w:color w:val="000000" w:themeColor="text1"/>
        </w:rPr>
        <w:t xml:space="preserve"> y Luis </w:t>
      </w:r>
      <w:proofErr w:type="spellStart"/>
      <w:r w:rsidR="00945AFF" w:rsidRPr="00786669">
        <w:rPr>
          <w:rFonts w:ascii="Arial" w:hAnsi="Arial" w:cs="Arial"/>
          <w:color w:val="000000" w:themeColor="text1"/>
        </w:rPr>
        <w:t>Heider</w:t>
      </w:r>
      <w:proofErr w:type="spellEnd"/>
      <w:r w:rsidR="00945AFF" w:rsidRPr="00786669">
        <w:rPr>
          <w:rFonts w:ascii="Arial" w:hAnsi="Arial" w:cs="Arial"/>
          <w:color w:val="000000" w:themeColor="text1"/>
        </w:rPr>
        <w:t xml:space="preserve"> Arcila Castaño</w:t>
      </w:r>
      <w:r w:rsidR="00846518" w:rsidRPr="00786669">
        <w:rPr>
          <w:rFonts w:ascii="Arial" w:hAnsi="Arial" w:cs="Arial"/>
          <w:color w:val="000000" w:themeColor="text1"/>
        </w:rPr>
        <w:t>.</w:t>
      </w:r>
    </w:p>
    <w:p w:rsidR="005D5E44" w:rsidRPr="00786669" w:rsidRDefault="005D5E44" w:rsidP="00786669">
      <w:pPr>
        <w:spacing w:line="276" w:lineRule="auto"/>
        <w:ind w:right="49"/>
        <w:jc w:val="both"/>
        <w:rPr>
          <w:rFonts w:ascii="Arial" w:hAnsi="Arial" w:cs="Arial"/>
          <w:color w:val="000000" w:themeColor="text1"/>
        </w:rPr>
      </w:pPr>
    </w:p>
    <w:p w:rsidR="005D5E44" w:rsidRPr="00786669" w:rsidRDefault="005C6281" w:rsidP="00786669">
      <w:pPr>
        <w:spacing w:line="276" w:lineRule="auto"/>
        <w:ind w:right="49"/>
        <w:jc w:val="both"/>
        <w:rPr>
          <w:rFonts w:ascii="Arial" w:hAnsi="Arial" w:cs="Arial"/>
          <w:color w:val="000000" w:themeColor="text1"/>
        </w:rPr>
      </w:pPr>
      <w:r w:rsidRPr="00786669">
        <w:rPr>
          <w:rFonts w:ascii="Arial" w:hAnsi="Arial" w:cs="Arial"/>
          <w:color w:val="000000" w:themeColor="text1"/>
        </w:rPr>
        <w:t>SEGUNDO</w:t>
      </w:r>
      <w:r w:rsidR="005D5E44" w:rsidRPr="00786669">
        <w:rPr>
          <w:rFonts w:ascii="Arial" w:hAnsi="Arial" w:cs="Arial"/>
          <w:color w:val="000000" w:themeColor="text1"/>
        </w:rPr>
        <w:t xml:space="preserve">: </w:t>
      </w:r>
      <w:r w:rsidR="00B60B08" w:rsidRPr="00786669">
        <w:rPr>
          <w:rFonts w:ascii="Arial" w:hAnsi="Arial" w:cs="Arial"/>
          <w:color w:val="000000" w:themeColor="text1"/>
        </w:rPr>
        <w:t>ORDENAR</w:t>
      </w:r>
      <w:r w:rsidR="005D5E44" w:rsidRPr="00786669">
        <w:rPr>
          <w:rFonts w:ascii="Arial" w:hAnsi="Arial" w:cs="Arial"/>
          <w:color w:val="000000" w:themeColor="text1"/>
        </w:rPr>
        <w:t xml:space="preserve"> la recaptura de</w:t>
      </w:r>
      <w:r w:rsidR="00F33D6E" w:rsidRPr="00786669">
        <w:rPr>
          <w:rFonts w:ascii="Arial" w:hAnsi="Arial" w:cs="Arial"/>
          <w:color w:val="000000" w:themeColor="text1"/>
        </w:rPr>
        <w:t xml:space="preserve"> </w:t>
      </w:r>
      <w:r w:rsidR="005D5E44" w:rsidRPr="00786669">
        <w:rPr>
          <w:rFonts w:ascii="Arial" w:hAnsi="Arial" w:cs="Arial"/>
          <w:color w:val="000000" w:themeColor="text1"/>
        </w:rPr>
        <w:t>l</w:t>
      </w:r>
      <w:r w:rsidR="00F33D6E" w:rsidRPr="00786669">
        <w:rPr>
          <w:rFonts w:ascii="Arial" w:hAnsi="Arial" w:cs="Arial"/>
          <w:color w:val="000000" w:themeColor="text1"/>
        </w:rPr>
        <w:t>os</w:t>
      </w:r>
      <w:r w:rsidR="005D5E44" w:rsidRPr="00786669">
        <w:rPr>
          <w:rFonts w:ascii="Arial" w:hAnsi="Arial" w:cs="Arial"/>
          <w:color w:val="000000" w:themeColor="text1"/>
        </w:rPr>
        <w:t xml:space="preserve"> </w:t>
      </w:r>
      <w:r w:rsidR="00846518" w:rsidRPr="00786669">
        <w:rPr>
          <w:rFonts w:ascii="Arial" w:hAnsi="Arial" w:cs="Arial"/>
          <w:color w:val="000000" w:themeColor="text1"/>
        </w:rPr>
        <w:t xml:space="preserve">personas antes mencionadas a efectos de que se cumpla lo dispuesto en la </w:t>
      </w:r>
      <w:r w:rsidR="005D5E44" w:rsidRPr="00786669">
        <w:rPr>
          <w:rFonts w:ascii="Arial" w:hAnsi="Arial" w:cs="Arial"/>
          <w:color w:val="000000" w:themeColor="text1"/>
        </w:rPr>
        <w:t xml:space="preserve">sentencia del </w:t>
      </w:r>
      <w:r w:rsidR="00E868EB" w:rsidRPr="00786669">
        <w:rPr>
          <w:rFonts w:ascii="Arial" w:hAnsi="Arial" w:cs="Arial"/>
          <w:color w:val="000000" w:themeColor="text1"/>
        </w:rPr>
        <w:t>25 de mayo de 2015</w:t>
      </w:r>
      <w:r w:rsidR="005D5E44" w:rsidRPr="00786669">
        <w:rPr>
          <w:rFonts w:ascii="Arial" w:hAnsi="Arial" w:cs="Arial"/>
          <w:color w:val="000000" w:themeColor="text1"/>
        </w:rPr>
        <w:t>, donde se le</w:t>
      </w:r>
      <w:r w:rsidR="00E868EB" w:rsidRPr="00786669">
        <w:rPr>
          <w:rFonts w:ascii="Arial" w:hAnsi="Arial" w:cs="Arial"/>
          <w:color w:val="000000" w:themeColor="text1"/>
        </w:rPr>
        <w:t>s</w:t>
      </w:r>
      <w:r w:rsidR="005D5E44" w:rsidRPr="00786669">
        <w:rPr>
          <w:rFonts w:ascii="Arial" w:hAnsi="Arial" w:cs="Arial"/>
          <w:color w:val="000000" w:themeColor="text1"/>
        </w:rPr>
        <w:t xml:space="preserve"> impuso una pena de </w:t>
      </w:r>
      <w:r w:rsidR="00E868EB" w:rsidRPr="00786669">
        <w:rPr>
          <w:rFonts w:ascii="Arial" w:hAnsi="Arial" w:cs="Arial"/>
          <w:color w:val="000000" w:themeColor="text1"/>
        </w:rPr>
        <w:t xml:space="preserve">360 </w:t>
      </w:r>
      <w:r w:rsidR="005D5E44" w:rsidRPr="00786669">
        <w:rPr>
          <w:rFonts w:ascii="Arial" w:hAnsi="Arial" w:cs="Arial"/>
          <w:color w:val="000000" w:themeColor="text1"/>
        </w:rPr>
        <w:t>meses de prisión, como responsable</w:t>
      </w:r>
      <w:r w:rsidR="00D31107" w:rsidRPr="00786669">
        <w:rPr>
          <w:rFonts w:ascii="Arial" w:hAnsi="Arial" w:cs="Arial"/>
          <w:color w:val="000000" w:themeColor="text1"/>
        </w:rPr>
        <w:t>s</w:t>
      </w:r>
      <w:r w:rsidR="005D5E44" w:rsidRPr="00786669">
        <w:rPr>
          <w:rFonts w:ascii="Arial" w:hAnsi="Arial" w:cs="Arial"/>
          <w:color w:val="000000" w:themeColor="text1"/>
        </w:rPr>
        <w:t xml:space="preserve"> de</w:t>
      </w:r>
      <w:r w:rsidR="00E868EB" w:rsidRPr="00786669">
        <w:rPr>
          <w:rFonts w:ascii="Arial" w:hAnsi="Arial" w:cs="Arial"/>
          <w:color w:val="000000" w:themeColor="text1"/>
        </w:rPr>
        <w:t xml:space="preserve"> los delitos de homicidio en grado de tentativa y us</w:t>
      </w:r>
      <w:r w:rsidR="00106E81" w:rsidRPr="00786669">
        <w:rPr>
          <w:rFonts w:ascii="Arial" w:hAnsi="Arial" w:cs="Arial"/>
          <w:color w:val="000000" w:themeColor="text1"/>
        </w:rPr>
        <w:t>o</w:t>
      </w:r>
      <w:r w:rsidR="00E868EB" w:rsidRPr="00786669">
        <w:rPr>
          <w:rFonts w:ascii="Arial" w:hAnsi="Arial" w:cs="Arial"/>
          <w:color w:val="000000" w:themeColor="text1"/>
        </w:rPr>
        <w:t xml:space="preserve"> de menores de edad para la comisión de delitos</w:t>
      </w:r>
      <w:r w:rsidR="005D5E44" w:rsidRPr="00786669">
        <w:rPr>
          <w:rFonts w:ascii="Arial" w:hAnsi="Arial" w:cs="Arial"/>
          <w:color w:val="000000" w:themeColor="text1"/>
        </w:rPr>
        <w:t xml:space="preserve">. </w:t>
      </w:r>
      <w:r w:rsidR="00EA1F72" w:rsidRPr="00786669">
        <w:rPr>
          <w:rFonts w:ascii="Arial" w:hAnsi="Arial" w:cs="Arial"/>
          <w:color w:val="000000" w:themeColor="text1"/>
        </w:rPr>
        <w:t xml:space="preserve">Por lo tanto se </w:t>
      </w:r>
      <w:r w:rsidR="005D5E44" w:rsidRPr="00786669">
        <w:rPr>
          <w:rFonts w:ascii="Arial" w:hAnsi="Arial" w:cs="Arial"/>
          <w:color w:val="000000" w:themeColor="text1"/>
        </w:rPr>
        <w:t>expedir</w:t>
      </w:r>
      <w:r w:rsidR="003F1E78" w:rsidRPr="00786669">
        <w:rPr>
          <w:rFonts w:ascii="Arial" w:hAnsi="Arial" w:cs="Arial"/>
          <w:color w:val="000000" w:themeColor="text1"/>
        </w:rPr>
        <w:t>á</w:t>
      </w:r>
      <w:r w:rsidR="00EA1F72" w:rsidRPr="00786669">
        <w:rPr>
          <w:rFonts w:ascii="Arial" w:hAnsi="Arial" w:cs="Arial"/>
          <w:color w:val="000000" w:themeColor="text1"/>
        </w:rPr>
        <w:t xml:space="preserve"> </w:t>
      </w:r>
      <w:r w:rsidR="005D5E44" w:rsidRPr="00786669">
        <w:rPr>
          <w:rFonts w:ascii="Arial" w:hAnsi="Arial" w:cs="Arial"/>
          <w:color w:val="000000" w:themeColor="text1"/>
        </w:rPr>
        <w:t xml:space="preserve">el correspondiente mandato de detención para hacer efectiva esa decisión. </w:t>
      </w:r>
    </w:p>
    <w:p w:rsidR="005D5E44" w:rsidRPr="00786669" w:rsidRDefault="005D5E44" w:rsidP="00786669">
      <w:pPr>
        <w:spacing w:line="276" w:lineRule="auto"/>
        <w:ind w:right="49"/>
        <w:jc w:val="both"/>
        <w:rPr>
          <w:rFonts w:ascii="Arial" w:hAnsi="Arial" w:cs="Arial"/>
          <w:color w:val="000000" w:themeColor="text1"/>
        </w:rPr>
      </w:pPr>
    </w:p>
    <w:p w:rsidR="005D5E44" w:rsidRPr="00786669" w:rsidRDefault="005D5E44" w:rsidP="00786669">
      <w:pPr>
        <w:spacing w:line="276" w:lineRule="auto"/>
        <w:ind w:right="49"/>
        <w:jc w:val="both"/>
        <w:rPr>
          <w:rFonts w:ascii="Arial" w:hAnsi="Arial" w:cs="Arial"/>
          <w:color w:val="000000" w:themeColor="text1"/>
        </w:rPr>
      </w:pPr>
      <w:r w:rsidRPr="00786669">
        <w:rPr>
          <w:rFonts w:ascii="Arial" w:hAnsi="Arial" w:cs="Arial"/>
          <w:color w:val="000000" w:themeColor="text1"/>
        </w:rPr>
        <w:t>TERC</w:t>
      </w:r>
      <w:r w:rsidR="005C6281" w:rsidRPr="00786669">
        <w:rPr>
          <w:rFonts w:ascii="Arial" w:hAnsi="Arial" w:cs="Arial"/>
          <w:color w:val="000000" w:themeColor="text1"/>
        </w:rPr>
        <w:t xml:space="preserve">ERO: Contra esta determinación no procede ningún </w:t>
      </w:r>
      <w:r w:rsidRPr="00786669">
        <w:rPr>
          <w:rFonts w:ascii="Arial" w:hAnsi="Arial" w:cs="Arial"/>
          <w:color w:val="000000" w:themeColor="text1"/>
        </w:rPr>
        <w:t>recurso.</w:t>
      </w:r>
    </w:p>
    <w:p w:rsidR="005D5E44" w:rsidRPr="00786669" w:rsidRDefault="005D5E44" w:rsidP="00786669">
      <w:pPr>
        <w:spacing w:line="276" w:lineRule="auto"/>
        <w:ind w:right="49"/>
        <w:jc w:val="both"/>
        <w:rPr>
          <w:rFonts w:ascii="Arial" w:hAnsi="Arial" w:cs="Arial"/>
          <w:color w:val="000000" w:themeColor="text1"/>
        </w:rPr>
      </w:pPr>
    </w:p>
    <w:p w:rsidR="00DA2408" w:rsidRPr="00786669" w:rsidRDefault="00DA2408" w:rsidP="00786669">
      <w:pPr>
        <w:spacing w:line="276" w:lineRule="auto"/>
        <w:ind w:right="-516"/>
        <w:jc w:val="center"/>
        <w:rPr>
          <w:rFonts w:ascii="Arial" w:hAnsi="Arial" w:cs="Arial"/>
          <w:bCs/>
          <w:color w:val="000000" w:themeColor="text1"/>
        </w:rPr>
      </w:pPr>
    </w:p>
    <w:p w:rsidR="00DA2408" w:rsidRPr="008049F8" w:rsidRDefault="00DA2408" w:rsidP="0038406A">
      <w:pPr>
        <w:spacing w:line="276" w:lineRule="auto"/>
        <w:ind w:right="-516"/>
        <w:rPr>
          <w:rFonts w:ascii="Arial" w:hAnsi="Arial" w:cs="Arial"/>
          <w:b/>
          <w:bCs/>
          <w:color w:val="000000" w:themeColor="text1"/>
        </w:rPr>
      </w:pPr>
    </w:p>
    <w:p w:rsidR="00DA2408" w:rsidRPr="008049F8" w:rsidRDefault="00DA2408" w:rsidP="00786669">
      <w:pPr>
        <w:spacing w:line="276" w:lineRule="auto"/>
        <w:ind w:right="-516"/>
        <w:jc w:val="center"/>
        <w:rPr>
          <w:rFonts w:ascii="Arial" w:hAnsi="Arial" w:cs="Arial"/>
          <w:b/>
          <w:bCs/>
          <w:color w:val="000000" w:themeColor="text1"/>
        </w:rPr>
      </w:pPr>
      <w:r w:rsidRPr="008049F8">
        <w:rPr>
          <w:rFonts w:ascii="Arial" w:hAnsi="Arial" w:cs="Arial"/>
          <w:b/>
          <w:bCs/>
          <w:color w:val="000000" w:themeColor="text1"/>
        </w:rPr>
        <w:t>CÓPIESE, NOTIFÍQUESE Y CÚMPLASE.</w:t>
      </w:r>
    </w:p>
    <w:p w:rsidR="00DA2408" w:rsidRPr="008049F8" w:rsidRDefault="00DA2408" w:rsidP="00786669">
      <w:pPr>
        <w:spacing w:line="276" w:lineRule="auto"/>
        <w:ind w:right="-516"/>
        <w:jc w:val="center"/>
        <w:rPr>
          <w:rFonts w:ascii="Arial" w:hAnsi="Arial" w:cs="Arial"/>
          <w:b/>
          <w:bCs/>
          <w:color w:val="000000" w:themeColor="text1"/>
        </w:rPr>
      </w:pPr>
    </w:p>
    <w:p w:rsidR="00DA2408" w:rsidRPr="008049F8" w:rsidRDefault="00DA2408" w:rsidP="0038406A">
      <w:pPr>
        <w:spacing w:line="276" w:lineRule="auto"/>
        <w:ind w:right="-516"/>
        <w:rPr>
          <w:rFonts w:ascii="Arial" w:hAnsi="Arial" w:cs="Arial"/>
          <w:b/>
          <w:bCs/>
          <w:color w:val="000000" w:themeColor="text1"/>
        </w:rPr>
      </w:pPr>
    </w:p>
    <w:p w:rsidR="00DA2408" w:rsidRPr="008049F8" w:rsidRDefault="00DA2408" w:rsidP="00786669">
      <w:pPr>
        <w:spacing w:line="276" w:lineRule="auto"/>
        <w:ind w:right="-516"/>
        <w:jc w:val="center"/>
        <w:rPr>
          <w:rFonts w:ascii="Arial" w:hAnsi="Arial" w:cs="Arial"/>
          <w:b/>
          <w:bCs/>
          <w:color w:val="000000" w:themeColor="text1"/>
        </w:rPr>
      </w:pPr>
    </w:p>
    <w:p w:rsidR="00DA2408" w:rsidRPr="008049F8" w:rsidRDefault="00DA2408" w:rsidP="00786669">
      <w:pPr>
        <w:spacing w:line="276" w:lineRule="auto"/>
        <w:ind w:right="-516"/>
        <w:jc w:val="center"/>
        <w:rPr>
          <w:rFonts w:ascii="Arial" w:hAnsi="Arial" w:cs="Arial"/>
          <w:b/>
          <w:bCs/>
          <w:color w:val="000000" w:themeColor="text1"/>
        </w:rPr>
      </w:pPr>
      <w:r w:rsidRPr="008049F8">
        <w:rPr>
          <w:rFonts w:ascii="Arial" w:hAnsi="Arial" w:cs="Arial"/>
          <w:b/>
          <w:bCs/>
          <w:color w:val="000000" w:themeColor="text1"/>
        </w:rPr>
        <w:t>JAIRO ERNESTO ESCOBAR SANZ</w:t>
      </w:r>
    </w:p>
    <w:p w:rsidR="00DA2408" w:rsidRPr="008049F8" w:rsidRDefault="00DA2408" w:rsidP="00786669">
      <w:pPr>
        <w:spacing w:line="276" w:lineRule="auto"/>
        <w:ind w:right="-516"/>
        <w:jc w:val="center"/>
        <w:rPr>
          <w:rFonts w:ascii="Arial" w:hAnsi="Arial" w:cs="Arial"/>
          <w:b/>
          <w:bCs/>
          <w:color w:val="000000" w:themeColor="text1"/>
        </w:rPr>
      </w:pPr>
      <w:r w:rsidRPr="008049F8">
        <w:rPr>
          <w:rFonts w:ascii="Arial" w:hAnsi="Arial" w:cs="Arial"/>
          <w:b/>
          <w:bCs/>
          <w:color w:val="000000" w:themeColor="text1"/>
        </w:rPr>
        <w:t>Magistrado</w:t>
      </w:r>
    </w:p>
    <w:p w:rsidR="00DA2408" w:rsidRPr="008049F8" w:rsidRDefault="00DA2408" w:rsidP="00786669">
      <w:pPr>
        <w:spacing w:line="276" w:lineRule="auto"/>
        <w:ind w:right="-516"/>
        <w:jc w:val="center"/>
        <w:rPr>
          <w:rFonts w:ascii="Arial" w:hAnsi="Arial" w:cs="Arial"/>
          <w:b/>
          <w:bCs/>
          <w:color w:val="000000" w:themeColor="text1"/>
        </w:rPr>
      </w:pPr>
    </w:p>
    <w:p w:rsidR="00DA2408" w:rsidRPr="008049F8" w:rsidRDefault="00DA2408" w:rsidP="0038406A">
      <w:pPr>
        <w:spacing w:line="276" w:lineRule="auto"/>
        <w:ind w:right="-516"/>
        <w:rPr>
          <w:rFonts w:ascii="Arial" w:hAnsi="Arial" w:cs="Arial"/>
          <w:b/>
          <w:bCs/>
          <w:color w:val="000000" w:themeColor="text1"/>
        </w:rPr>
      </w:pPr>
    </w:p>
    <w:p w:rsidR="00DA2408" w:rsidRPr="008049F8" w:rsidRDefault="00DA2408" w:rsidP="00786669">
      <w:pPr>
        <w:spacing w:line="276" w:lineRule="auto"/>
        <w:ind w:right="-516"/>
        <w:jc w:val="center"/>
        <w:rPr>
          <w:rFonts w:ascii="Arial" w:hAnsi="Arial" w:cs="Arial"/>
          <w:b/>
          <w:bCs/>
          <w:color w:val="000000" w:themeColor="text1"/>
        </w:rPr>
      </w:pPr>
    </w:p>
    <w:p w:rsidR="00DA2408" w:rsidRPr="008049F8" w:rsidRDefault="00DA2408" w:rsidP="00786669">
      <w:pPr>
        <w:spacing w:line="276" w:lineRule="auto"/>
        <w:ind w:right="-516"/>
        <w:jc w:val="center"/>
        <w:rPr>
          <w:rFonts w:ascii="Arial" w:hAnsi="Arial" w:cs="Arial"/>
          <w:b/>
          <w:bCs/>
          <w:color w:val="000000" w:themeColor="text1"/>
        </w:rPr>
      </w:pPr>
      <w:r w:rsidRPr="008049F8">
        <w:rPr>
          <w:rFonts w:ascii="Arial" w:hAnsi="Arial" w:cs="Arial"/>
          <w:b/>
          <w:bCs/>
          <w:color w:val="000000" w:themeColor="text1"/>
        </w:rPr>
        <w:t xml:space="preserve">MANUEL </w:t>
      </w:r>
      <w:proofErr w:type="spellStart"/>
      <w:r w:rsidRPr="008049F8">
        <w:rPr>
          <w:rFonts w:ascii="Arial" w:hAnsi="Arial" w:cs="Arial"/>
          <w:b/>
          <w:bCs/>
          <w:color w:val="000000" w:themeColor="text1"/>
        </w:rPr>
        <w:t>YARZAGARAY</w:t>
      </w:r>
      <w:proofErr w:type="spellEnd"/>
      <w:r w:rsidRPr="008049F8">
        <w:rPr>
          <w:rFonts w:ascii="Arial" w:hAnsi="Arial" w:cs="Arial"/>
          <w:b/>
          <w:bCs/>
          <w:color w:val="000000" w:themeColor="text1"/>
        </w:rPr>
        <w:t xml:space="preserve"> BANDERA</w:t>
      </w:r>
    </w:p>
    <w:p w:rsidR="00DA2408" w:rsidRPr="008049F8" w:rsidRDefault="00DA2408" w:rsidP="00786669">
      <w:pPr>
        <w:spacing w:line="276" w:lineRule="auto"/>
        <w:ind w:right="-516"/>
        <w:jc w:val="center"/>
        <w:rPr>
          <w:rFonts w:ascii="Arial" w:hAnsi="Arial" w:cs="Arial"/>
          <w:b/>
          <w:bCs/>
          <w:color w:val="000000" w:themeColor="text1"/>
        </w:rPr>
      </w:pPr>
      <w:r w:rsidRPr="008049F8">
        <w:rPr>
          <w:rFonts w:ascii="Arial" w:hAnsi="Arial" w:cs="Arial"/>
          <w:b/>
          <w:bCs/>
          <w:color w:val="000000" w:themeColor="text1"/>
        </w:rPr>
        <w:t>Magistrado</w:t>
      </w:r>
    </w:p>
    <w:p w:rsidR="00DA2408" w:rsidRPr="008049F8" w:rsidRDefault="00DA2408" w:rsidP="00786669">
      <w:pPr>
        <w:spacing w:line="276" w:lineRule="auto"/>
        <w:ind w:right="-516"/>
        <w:jc w:val="center"/>
        <w:rPr>
          <w:rFonts w:ascii="Arial" w:hAnsi="Arial" w:cs="Arial"/>
          <w:b/>
          <w:bCs/>
          <w:color w:val="000000" w:themeColor="text1"/>
        </w:rPr>
      </w:pPr>
    </w:p>
    <w:p w:rsidR="00DA2408" w:rsidRPr="008049F8" w:rsidRDefault="00DA2408" w:rsidP="0038406A">
      <w:pPr>
        <w:spacing w:line="276" w:lineRule="auto"/>
        <w:ind w:right="-516"/>
        <w:rPr>
          <w:rFonts w:ascii="Arial" w:hAnsi="Arial" w:cs="Arial"/>
          <w:b/>
          <w:bCs/>
          <w:color w:val="000000" w:themeColor="text1"/>
        </w:rPr>
      </w:pPr>
    </w:p>
    <w:p w:rsidR="00DA2408" w:rsidRPr="008049F8" w:rsidRDefault="00DA2408" w:rsidP="00786669">
      <w:pPr>
        <w:spacing w:line="276" w:lineRule="auto"/>
        <w:ind w:right="-516"/>
        <w:jc w:val="center"/>
        <w:rPr>
          <w:rFonts w:ascii="Arial" w:hAnsi="Arial" w:cs="Arial"/>
          <w:b/>
          <w:bCs/>
          <w:color w:val="000000" w:themeColor="text1"/>
        </w:rPr>
      </w:pPr>
    </w:p>
    <w:p w:rsidR="00DA2408" w:rsidRPr="008049F8" w:rsidRDefault="00DA2408" w:rsidP="00786669">
      <w:pPr>
        <w:spacing w:line="276" w:lineRule="auto"/>
        <w:ind w:right="-516"/>
        <w:jc w:val="center"/>
        <w:rPr>
          <w:rFonts w:ascii="Arial" w:hAnsi="Arial" w:cs="Arial"/>
          <w:b/>
          <w:bCs/>
          <w:color w:val="000000" w:themeColor="text1"/>
        </w:rPr>
      </w:pPr>
      <w:r w:rsidRPr="008049F8">
        <w:rPr>
          <w:rFonts w:ascii="Arial" w:hAnsi="Arial" w:cs="Arial"/>
          <w:b/>
          <w:bCs/>
          <w:color w:val="000000" w:themeColor="text1"/>
        </w:rPr>
        <w:t>JORGE ARTURO CASTAÑO DUQUE</w:t>
      </w:r>
    </w:p>
    <w:p w:rsidR="007A7AB8" w:rsidRPr="008049F8" w:rsidRDefault="00DA2408" w:rsidP="0038406A">
      <w:pPr>
        <w:spacing w:line="276" w:lineRule="auto"/>
        <w:ind w:right="-516"/>
        <w:jc w:val="center"/>
        <w:rPr>
          <w:rFonts w:ascii="Arial" w:hAnsi="Arial" w:cs="Arial"/>
          <w:b/>
          <w:bCs/>
          <w:color w:val="000000" w:themeColor="text1"/>
        </w:rPr>
      </w:pPr>
      <w:r w:rsidRPr="008049F8">
        <w:rPr>
          <w:rFonts w:ascii="Arial" w:hAnsi="Arial" w:cs="Arial"/>
          <w:b/>
          <w:bCs/>
          <w:color w:val="000000" w:themeColor="text1"/>
        </w:rPr>
        <w:t>Magistrado</w:t>
      </w:r>
    </w:p>
    <w:sectPr w:rsidR="007A7AB8" w:rsidRPr="008049F8" w:rsidSect="00AC0977">
      <w:headerReference w:type="even" r:id="rId10"/>
      <w:headerReference w:type="default" r:id="rId11"/>
      <w:footerReference w:type="even" r:id="rId12"/>
      <w:footerReference w:type="default" r:id="rId13"/>
      <w:pgSz w:w="12240" w:h="18720" w:code="14"/>
      <w:pgMar w:top="1428" w:right="1701" w:bottom="1701" w:left="1701" w:header="0" w:footer="64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BE" w:rsidRDefault="003820BE">
      <w:r>
        <w:separator/>
      </w:r>
    </w:p>
  </w:endnote>
  <w:endnote w:type="continuationSeparator" w:id="0">
    <w:p w:rsidR="003820BE" w:rsidRDefault="003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man PS">
    <w:altName w:val="Courier P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758085"/>
      <w:docPartObj>
        <w:docPartGallery w:val="Page Numbers (Bottom of Page)"/>
        <w:docPartUnique/>
      </w:docPartObj>
    </w:sdtPr>
    <w:sdtEndPr>
      <w:rPr>
        <w:rFonts w:ascii="Arial" w:hAnsi="Arial" w:cs="Arial"/>
      </w:rPr>
    </w:sdtEndPr>
    <w:sdtContent>
      <w:sdt>
        <w:sdtPr>
          <w:rPr>
            <w:rFonts w:ascii="Arial" w:hAnsi="Arial" w:cs="Arial"/>
          </w:rPr>
          <w:id w:val="-1705238520"/>
          <w:docPartObj>
            <w:docPartGallery w:val="Page Numbers (Top of Page)"/>
            <w:docPartUnique/>
          </w:docPartObj>
        </w:sdtPr>
        <w:sdtEndPr/>
        <w:sdtContent>
          <w:p w:rsidR="00AF5DFB" w:rsidRPr="00AF5DFB" w:rsidRDefault="00AF5DFB">
            <w:pPr>
              <w:pStyle w:val="Pieddepage"/>
              <w:rPr>
                <w:rFonts w:ascii="Arial" w:hAnsi="Arial" w:cs="Arial"/>
              </w:rPr>
            </w:pPr>
            <w:r w:rsidRPr="00AF5DFB">
              <w:rPr>
                <w:rFonts w:ascii="Arial" w:hAnsi="Arial" w:cs="Arial"/>
              </w:rPr>
              <w:t xml:space="preserve">Página </w:t>
            </w:r>
            <w:r w:rsidRPr="00AF5DFB">
              <w:rPr>
                <w:rFonts w:ascii="Arial" w:hAnsi="Arial" w:cs="Arial"/>
                <w:b/>
                <w:bCs/>
              </w:rPr>
              <w:fldChar w:fldCharType="begin"/>
            </w:r>
            <w:r w:rsidRPr="00AF5DFB">
              <w:rPr>
                <w:rFonts w:ascii="Arial" w:hAnsi="Arial" w:cs="Arial"/>
                <w:b/>
                <w:bCs/>
              </w:rPr>
              <w:instrText>PAGE</w:instrText>
            </w:r>
            <w:r w:rsidRPr="00AF5DFB">
              <w:rPr>
                <w:rFonts w:ascii="Arial" w:hAnsi="Arial" w:cs="Arial"/>
                <w:b/>
                <w:bCs/>
              </w:rPr>
              <w:fldChar w:fldCharType="separate"/>
            </w:r>
            <w:r w:rsidR="00470952">
              <w:rPr>
                <w:rFonts w:ascii="Arial" w:hAnsi="Arial" w:cs="Arial"/>
                <w:b/>
                <w:bCs/>
                <w:noProof/>
              </w:rPr>
              <w:t>12</w:t>
            </w:r>
            <w:r w:rsidRPr="00AF5DFB">
              <w:rPr>
                <w:rFonts w:ascii="Arial" w:hAnsi="Arial" w:cs="Arial"/>
                <w:b/>
                <w:bCs/>
              </w:rPr>
              <w:fldChar w:fldCharType="end"/>
            </w:r>
            <w:r w:rsidRPr="00AF5DFB">
              <w:rPr>
                <w:rFonts w:ascii="Arial" w:hAnsi="Arial" w:cs="Arial"/>
              </w:rPr>
              <w:t xml:space="preserve"> de </w:t>
            </w:r>
            <w:r w:rsidRPr="00AF5DFB">
              <w:rPr>
                <w:rFonts w:ascii="Arial" w:hAnsi="Arial" w:cs="Arial"/>
                <w:b/>
                <w:bCs/>
              </w:rPr>
              <w:fldChar w:fldCharType="begin"/>
            </w:r>
            <w:r w:rsidRPr="00AF5DFB">
              <w:rPr>
                <w:rFonts w:ascii="Arial" w:hAnsi="Arial" w:cs="Arial"/>
                <w:b/>
                <w:bCs/>
              </w:rPr>
              <w:instrText>NUMPAGES</w:instrText>
            </w:r>
            <w:r w:rsidRPr="00AF5DFB">
              <w:rPr>
                <w:rFonts w:ascii="Arial" w:hAnsi="Arial" w:cs="Arial"/>
                <w:b/>
                <w:bCs/>
              </w:rPr>
              <w:fldChar w:fldCharType="separate"/>
            </w:r>
            <w:r w:rsidR="00470952">
              <w:rPr>
                <w:rFonts w:ascii="Arial" w:hAnsi="Arial" w:cs="Arial"/>
                <w:b/>
                <w:bCs/>
                <w:noProof/>
              </w:rPr>
              <w:t>12</w:t>
            </w:r>
            <w:r w:rsidRPr="00AF5DFB">
              <w:rPr>
                <w:rFonts w:ascii="Arial" w:hAnsi="Arial" w:cs="Arial"/>
                <w:b/>
                <w:bCs/>
              </w:rPr>
              <w:fldChar w:fldCharType="end"/>
            </w:r>
          </w:p>
        </w:sdtContent>
      </w:sdt>
    </w:sdtContent>
  </w:sdt>
  <w:p w:rsidR="00C20BD2" w:rsidRDefault="00C20B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55984822"/>
      <w:docPartObj>
        <w:docPartGallery w:val="Page Numbers (Bottom of Page)"/>
        <w:docPartUnique/>
      </w:docPartObj>
    </w:sdtPr>
    <w:sdtEndPr>
      <w:rPr>
        <w:sz w:val="20"/>
        <w:szCs w:val="20"/>
      </w:rPr>
    </w:sdtEndPr>
    <w:sdtContent>
      <w:sdt>
        <w:sdtPr>
          <w:rPr>
            <w:rFonts w:ascii="Arial" w:hAnsi="Arial" w:cs="Arial"/>
          </w:rPr>
          <w:id w:val="-1319952550"/>
          <w:docPartObj>
            <w:docPartGallery w:val="Page Numbers (Top of Page)"/>
            <w:docPartUnique/>
          </w:docPartObj>
        </w:sdtPr>
        <w:sdtEndPr/>
        <w:sdtContent>
          <w:p w:rsidR="00C20BD2" w:rsidRPr="00AC0977" w:rsidRDefault="00C20BD2">
            <w:pPr>
              <w:pStyle w:val="Pieddepage"/>
              <w:rPr>
                <w:rFonts w:ascii="Arial" w:hAnsi="Arial" w:cs="Arial"/>
              </w:rPr>
            </w:pPr>
            <w:r w:rsidRPr="00AC0977">
              <w:rPr>
                <w:rFonts w:ascii="Arial" w:hAnsi="Arial" w:cs="Arial"/>
              </w:rPr>
              <w:t xml:space="preserve">Página </w:t>
            </w:r>
            <w:r w:rsidRPr="00AC0977">
              <w:rPr>
                <w:rFonts w:ascii="Arial" w:hAnsi="Arial" w:cs="Arial"/>
                <w:b/>
                <w:bCs/>
              </w:rPr>
              <w:fldChar w:fldCharType="begin"/>
            </w:r>
            <w:r w:rsidRPr="00AC0977">
              <w:rPr>
                <w:rFonts w:ascii="Arial" w:hAnsi="Arial" w:cs="Arial"/>
                <w:b/>
                <w:bCs/>
              </w:rPr>
              <w:instrText>PAGE</w:instrText>
            </w:r>
            <w:r w:rsidRPr="00AC0977">
              <w:rPr>
                <w:rFonts w:ascii="Arial" w:hAnsi="Arial" w:cs="Arial"/>
                <w:b/>
                <w:bCs/>
              </w:rPr>
              <w:fldChar w:fldCharType="separate"/>
            </w:r>
            <w:r w:rsidR="00470952">
              <w:rPr>
                <w:rFonts w:ascii="Arial" w:hAnsi="Arial" w:cs="Arial"/>
                <w:b/>
                <w:bCs/>
                <w:noProof/>
              </w:rPr>
              <w:t>1</w:t>
            </w:r>
            <w:r w:rsidRPr="00AC0977">
              <w:rPr>
                <w:rFonts w:ascii="Arial" w:hAnsi="Arial" w:cs="Arial"/>
                <w:b/>
                <w:bCs/>
              </w:rPr>
              <w:fldChar w:fldCharType="end"/>
            </w:r>
            <w:r w:rsidRPr="00AC0977">
              <w:rPr>
                <w:rFonts w:ascii="Arial" w:hAnsi="Arial" w:cs="Arial"/>
              </w:rPr>
              <w:t xml:space="preserve"> de </w:t>
            </w:r>
            <w:r w:rsidRPr="00AC0977">
              <w:rPr>
                <w:rFonts w:ascii="Arial" w:hAnsi="Arial" w:cs="Arial"/>
                <w:b/>
                <w:bCs/>
              </w:rPr>
              <w:fldChar w:fldCharType="begin"/>
            </w:r>
            <w:r w:rsidRPr="00AC0977">
              <w:rPr>
                <w:rFonts w:ascii="Arial" w:hAnsi="Arial" w:cs="Arial"/>
                <w:b/>
                <w:bCs/>
              </w:rPr>
              <w:instrText>NUMPAGES</w:instrText>
            </w:r>
            <w:r w:rsidRPr="00AC0977">
              <w:rPr>
                <w:rFonts w:ascii="Arial" w:hAnsi="Arial" w:cs="Arial"/>
                <w:b/>
                <w:bCs/>
              </w:rPr>
              <w:fldChar w:fldCharType="separate"/>
            </w:r>
            <w:r w:rsidR="00470952">
              <w:rPr>
                <w:rFonts w:ascii="Arial" w:hAnsi="Arial" w:cs="Arial"/>
                <w:b/>
                <w:bCs/>
                <w:noProof/>
              </w:rPr>
              <w:t>12</w:t>
            </w:r>
            <w:r w:rsidRPr="00AC0977">
              <w:rPr>
                <w:rFonts w:ascii="Arial" w:hAnsi="Arial" w:cs="Arial"/>
                <w:b/>
                <w:bCs/>
              </w:rPr>
              <w:fldChar w:fldCharType="end"/>
            </w:r>
          </w:p>
        </w:sdtContent>
      </w:sdt>
    </w:sdtContent>
  </w:sdt>
  <w:p w:rsidR="00C20BD2" w:rsidRDefault="00C20B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BE" w:rsidRDefault="003820BE">
      <w:r>
        <w:separator/>
      </w:r>
    </w:p>
  </w:footnote>
  <w:footnote w:type="continuationSeparator" w:id="0">
    <w:p w:rsidR="003820BE" w:rsidRDefault="003820BE">
      <w:r>
        <w:continuationSeparator/>
      </w:r>
    </w:p>
  </w:footnote>
  <w:footnote w:id="1">
    <w:p w:rsidR="00C20BD2" w:rsidRPr="00AF5DFB" w:rsidRDefault="00C20BD2" w:rsidP="008A4FF0">
      <w:pPr>
        <w:pStyle w:val="Notedebasdepage"/>
        <w:jc w:val="both"/>
        <w:rPr>
          <w:rFonts w:ascii="Arial" w:hAnsi="Arial" w:cs="Arial"/>
          <w:lang w:val="es-CO"/>
        </w:rPr>
      </w:pPr>
      <w:r w:rsidRPr="00AF5DFB">
        <w:rPr>
          <w:rStyle w:val="Appelnotedebasdep"/>
          <w:rFonts w:ascii="Arial" w:eastAsia="Arial" w:hAnsi="Arial" w:cs="Arial"/>
        </w:rPr>
        <w:footnoteRef/>
      </w:r>
      <w:r w:rsidRPr="00AF5DFB">
        <w:rPr>
          <w:rFonts w:ascii="Arial" w:hAnsi="Arial" w:cs="Arial"/>
        </w:rPr>
        <w:t xml:space="preserve"> </w:t>
      </w:r>
      <w:r w:rsidRPr="00AF5DFB">
        <w:rPr>
          <w:rFonts w:ascii="Arial" w:hAnsi="Arial" w:cs="Arial"/>
          <w:lang w:val="es-CO"/>
        </w:rPr>
        <w:t>A folio 33, reverso.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D2" w:rsidRDefault="00C20BD2" w:rsidP="00045614">
    <w:pPr>
      <w:pStyle w:val="En-tte"/>
      <w:jc w:val="right"/>
      <w:rPr>
        <w:rFonts w:ascii="Arial" w:hAnsi="Arial" w:cs="Arial"/>
        <w:sz w:val="20"/>
      </w:rPr>
    </w:pPr>
  </w:p>
  <w:p w:rsidR="00C20BD2" w:rsidRDefault="00C20BD2" w:rsidP="00045614">
    <w:pPr>
      <w:pStyle w:val="En-tte"/>
      <w:jc w:val="right"/>
      <w:rPr>
        <w:rFonts w:ascii="Arial" w:hAnsi="Arial" w:cs="Arial"/>
        <w:sz w:val="20"/>
      </w:rPr>
    </w:pPr>
  </w:p>
  <w:p w:rsidR="00A15156" w:rsidRPr="00763208" w:rsidRDefault="00C20BD2" w:rsidP="00A15156">
    <w:pPr>
      <w:pStyle w:val="En-tte"/>
      <w:jc w:val="right"/>
      <w:rPr>
        <w:rFonts w:ascii="Arial" w:hAnsi="Arial" w:cs="Arial"/>
        <w:sz w:val="20"/>
      </w:rPr>
    </w:pPr>
    <w:r w:rsidRPr="00763208">
      <w:rPr>
        <w:rFonts w:ascii="Arial" w:hAnsi="Arial" w:cs="Arial"/>
        <w:sz w:val="20"/>
      </w:rPr>
      <w:t>R</w:t>
    </w:r>
    <w:r w:rsidR="00A15156" w:rsidRPr="00A15156">
      <w:rPr>
        <w:rFonts w:ascii="Arial" w:hAnsi="Arial" w:cs="Arial"/>
        <w:sz w:val="20"/>
      </w:rPr>
      <w:t xml:space="preserve"> </w:t>
    </w:r>
    <w:r w:rsidR="00A15156" w:rsidRPr="00763208">
      <w:rPr>
        <w:rFonts w:ascii="Arial" w:hAnsi="Arial" w:cs="Arial"/>
        <w:sz w:val="20"/>
      </w:rPr>
      <w:t>Radicado:</w:t>
    </w:r>
    <w:r w:rsidR="00A15156">
      <w:rPr>
        <w:rFonts w:ascii="Arial" w:hAnsi="Arial" w:cs="Arial"/>
        <w:sz w:val="20"/>
      </w:rPr>
      <w:t xml:space="preserve"> 66001 60 00 035 2014 00890 02</w:t>
    </w:r>
  </w:p>
  <w:p w:rsidR="00A15156" w:rsidRDefault="00A15156" w:rsidP="00A15156">
    <w:pPr>
      <w:pStyle w:val="En-tte"/>
      <w:jc w:val="right"/>
      <w:rPr>
        <w:rFonts w:ascii="Arial" w:hAnsi="Arial" w:cs="Arial"/>
        <w:sz w:val="20"/>
      </w:rPr>
    </w:pPr>
    <w:r w:rsidRPr="00763208">
      <w:rPr>
        <w:rFonts w:ascii="Arial" w:hAnsi="Arial" w:cs="Arial"/>
        <w:sz w:val="20"/>
      </w:rPr>
      <w:t>Acusado:</w:t>
    </w:r>
    <w:r>
      <w:rPr>
        <w:rFonts w:ascii="Arial" w:hAnsi="Arial" w:cs="Arial"/>
        <w:sz w:val="20"/>
      </w:rPr>
      <w:t xml:space="preserve"> Johan Manuel Hernández </w:t>
    </w:r>
    <w:proofErr w:type="spellStart"/>
    <w:r>
      <w:rPr>
        <w:rFonts w:ascii="Arial" w:hAnsi="Arial" w:cs="Arial"/>
        <w:sz w:val="20"/>
      </w:rPr>
      <w:t>Cristancho</w:t>
    </w:r>
    <w:proofErr w:type="spellEnd"/>
  </w:p>
  <w:p w:rsidR="00A15156" w:rsidRPr="00763208" w:rsidRDefault="00A15156" w:rsidP="00A15156">
    <w:pPr>
      <w:pStyle w:val="En-tte"/>
      <w:jc w:val="right"/>
      <w:rPr>
        <w:rFonts w:ascii="Arial" w:hAnsi="Arial" w:cs="Arial"/>
        <w:sz w:val="20"/>
      </w:rPr>
    </w:pPr>
    <w:r>
      <w:rPr>
        <w:rFonts w:ascii="Arial" w:hAnsi="Arial" w:cs="Arial"/>
        <w:sz w:val="20"/>
      </w:rPr>
      <w:t xml:space="preserve">Luis </w:t>
    </w:r>
    <w:proofErr w:type="spellStart"/>
    <w:r>
      <w:rPr>
        <w:rFonts w:ascii="Arial" w:hAnsi="Arial" w:cs="Arial"/>
        <w:sz w:val="20"/>
      </w:rPr>
      <w:t>Heider</w:t>
    </w:r>
    <w:proofErr w:type="spellEnd"/>
    <w:r>
      <w:rPr>
        <w:rFonts w:ascii="Arial" w:hAnsi="Arial" w:cs="Arial"/>
        <w:sz w:val="20"/>
      </w:rPr>
      <w:t xml:space="preserve"> Arcila Castaño </w:t>
    </w:r>
    <w:r w:rsidRPr="00763208">
      <w:rPr>
        <w:rFonts w:ascii="Arial" w:hAnsi="Arial" w:cs="Arial"/>
        <w:sz w:val="20"/>
      </w:rPr>
      <w:t xml:space="preserve"> </w:t>
    </w:r>
  </w:p>
  <w:p w:rsidR="00A15156" w:rsidRDefault="00A15156" w:rsidP="00A15156">
    <w:pPr>
      <w:pStyle w:val="En-tte"/>
      <w:jc w:val="right"/>
      <w:rPr>
        <w:rFonts w:ascii="Arial" w:hAnsi="Arial" w:cs="Arial"/>
        <w:sz w:val="20"/>
      </w:rPr>
    </w:pPr>
    <w:r w:rsidRPr="00763208">
      <w:rPr>
        <w:rFonts w:ascii="Arial" w:hAnsi="Arial" w:cs="Arial"/>
        <w:sz w:val="20"/>
      </w:rPr>
      <w:t xml:space="preserve">Delito: </w:t>
    </w:r>
    <w:r>
      <w:rPr>
        <w:rFonts w:ascii="Arial" w:hAnsi="Arial" w:cs="Arial"/>
        <w:sz w:val="20"/>
      </w:rPr>
      <w:t>Homicidio en grado de tentativa y otro</w:t>
    </w:r>
  </w:p>
  <w:p w:rsidR="00A15156" w:rsidRDefault="00A15156" w:rsidP="00A15156">
    <w:pPr>
      <w:pStyle w:val="En-tte"/>
      <w:jc w:val="right"/>
      <w:rPr>
        <w:rFonts w:ascii="Arial" w:hAnsi="Arial" w:cs="Arial"/>
        <w:sz w:val="20"/>
      </w:rPr>
    </w:pPr>
    <w:r w:rsidRPr="00763208">
      <w:rPr>
        <w:rFonts w:ascii="Arial" w:hAnsi="Arial" w:cs="Arial"/>
        <w:sz w:val="20"/>
      </w:rPr>
      <w:t>Asunto:</w:t>
    </w:r>
    <w:r>
      <w:rPr>
        <w:rFonts w:ascii="Arial" w:hAnsi="Arial" w:cs="Arial"/>
        <w:sz w:val="20"/>
      </w:rPr>
      <w:t xml:space="preserve"> Revoca auto de primera instancia</w:t>
    </w:r>
  </w:p>
  <w:p w:rsidR="00C20BD2" w:rsidRDefault="00C20BD2" w:rsidP="00A15156">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D2" w:rsidRDefault="00C20BD2">
    <w:pPr>
      <w:pStyle w:val="En-tte"/>
    </w:pPr>
  </w:p>
  <w:p w:rsidR="00C20BD2" w:rsidRPr="00763208" w:rsidRDefault="00C20BD2" w:rsidP="00763208">
    <w:pPr>
      <w:pStyle w:val="En-tte"/>
      <w:jc w:val="right"/>
      <w:rPr>
        <w:rFonts w:ascii="Arial" w:hAnsi="Arial" w:cs="Arial"/>
        <w:sz w:val="20"/>
      </w:rPr>
    </w:pPr>
    <w:r w:rsidRPr="00763208">
      <w:rPr>
        <w:rFonts w:ascii="Arial" w:hAnsi="Arial" w:cs="Arial"/>
        <w:sz w:val="20"/>
      </w:rPr>
      <w:t>Radicado:</w:t>
    </w:r>
    <w:r>
      <w:rPr>
        <w:rFonts w:ascii="Arial" w:hAnsi="Arial" w:cs="Arial"/>
        <w:sz w:val="20"/>
      </w:rPr>
      <w:t xml:space="preserve"> 66001 60 00 035 2014 00890 02</w:t>
    </w:r>
  </w:p>
  <w:p w:rsidR="00C20BD2" w:rsidRDefault="00C20BD2" w:rsidP="00763208">
    <w:pPr>
      <w:pStyle w:val="En-tte"/>
      <w:jc w:val="right"/>
      <w:rPr>
        <w:rFonts w:ascii="Arial" w:hAnsi="Arial" w:cs="Arial"/>
        <w:sz w:val="20"/>
      </w:rPr>
    </w:pPr>
    <w:r w:rsidRPr="00763208">
      <w:rPr>
        <w:rFonts w:ascii="Arial" w:hAnsi="Arial" w:cs="Arial"/>
        <w:sz w:val="20"/>
      </w:rPr>
      <w:t>Acusado:</w:t>
    </w:r>
    <w:r>
      <w:rPr>
        <w:rFonts w:ascii="Arial" w:hAnsi="Arial" w:cs="Arial"/>
        <w:sz w:val="20"/>
      </w:rPr>
      <w:t xml:space="preserve"> Johan Manuel Hernández </w:t>
    </w:r>
    <w:proofErr w:type="spellStart"/>
    <w:r>
      <w:rPr>
        <w:rFonts w:ascii="Arial" w:hAnsi="Arial" w:cs="Arial"/>
        <w:sz w:val="20"/>
      </w:rPr>
      <w:t>Cristancho</w:t>
    </w:r>
    <w:proofErr w:type="spellEnd"/>
  </w:p>
  <w:p w:rsidR="00C20BD2" w:rsidRPr="00763208" w:rsidRDefault="00C20BD2" w:rsidP="00763208">
    <w:pPr>
      <w:pStyle w:val="En-tte"/>
      <w:jc w:val="right"/>
      <w:rPr>
        <w:rFonts w:ascii="Arial" w:hAnsi="Arial" w:cs="Arial"/>
        <w:sz w:val="20"/>
      </w:rPr>
    </w:pPr>
    <w:r>
      <w:rPr>
        <w:rFonts w:ascii="Arial" w:hAnsi="Arial" w:cs="Arial"/>
        <w:sz w:val="20"/>
      </w:rPr>
      <w:t xml:space="preserve">Luis </w:t>
    </w:r>
    <w:proofErr w:type="spellStart"/>
    <w:r>
      <w:rPr>
        <w:rFonts w:ascii="Arial" w:hAnsi="Arial" w:cs="Arial"/>
        <w:sz w:val="20"/>
      </w:rPr>
      <w:t>Heider</w:t>
    </w:r>
    <w:proofErr w:type="spellEnd"/>
    <w:r>
      <w:rPr>
        <w:rFonts w:ascii="Arial" w:hAnsi="Arial" w:cs="Arial"/>
        <w:sz w:val="20"/>
      </w:rPr>
      <w:t xml:space="preserve"> Arcila Castaño </w:t>
    </w:r>
    <w:r w:rsidRPr="00763208">
      <w:rPr>
        <w:rFonts w:ascii="Arial" w:hAnsi="Arial" w:cs="Arial"/>
        <w:sz w:val="20"/>
      </w:rPr>
      <w:t xml:space="preserve"> </w:t>
    </w:r>
  </w:p>
  <w:p w:rsidR="00C20BD2" w:rsidRDefault="00C20BD2" w:rsidP="00763208">
    <w:pPr>
      <w:pStyle w:val="En-tte"/>
      <w:jc w:val="right"/>
      <w:rPr>
        <w:rFonts w:ascii="Arial" w:hAnsi="Arial" w:cs="Arial"/>
        <w:sz w:val="20"/>
      </w:rPr>
    </w:pPr>
    <w:r w:rsidRPr="00763208">
      <w:rPr>
        <w:rFonts w:ascii="Arial" w:hAnsi="Arial" w:cs="Arial"/>
        <w:sz w:val="20"/>
      </w:rPr>
      <w:t xml:space="preserve">Delito: </w:t>
    </w:r>
    <w:r>
      <w:rPr>
        <w:rFonts w:ascii="Arial" w:hAnsi="Arial" w:cs="Arial"/>
        <w:sz w:val="20"/>
      </w:rPr>
      <w:t>Homicidio en grado de tentativa y otro</w:t>
    </w:r>
  </w:p>
  <w:p w:rsidR="00C20BD2" w:rsidRDefault="00C20BD2" w:rsidP="00426282">
    <w:pPr>
      <w:pStyle w:val="En-tte"/>
      <w:jc w:val="right"/>
      <w:rPr>
        <w:rFonts w:ascii="Arial" w:hAnsi="Arial" w:cs="Arial"/>
        <w:sz w:val="20"/>
      </w:rPr>
    </w:pPr>
    <w:r w:rsidRPr="00763208">
      <w:rPr>
        <w:rFonts w:ascii="Arial" w:hAnsi="Arial" w:cs="Arial"/>
        <w:sz w:val="20"/>
      </w:rPr>
      <w:t>Asunto:</w:t>
    </w:r>
    <w:r>
      <w:rPr>
        <w:rFonts w:ascii="Arial" w:hAnsi="Arial" w:cs="Arial"/>
        <w:sz w:val="20"/>
      </w:rPr>
      <w:t xml:space="preserve"> </w:t>
    </w:r>
    <w:r w:rsidR="00C41221">
      <w:rPr>
        <w:rFonts w:ascii="Arial" w:hAnsi="Arial" w:cs="Arial"/>
        <w:sz w:val="20"/>
      </w:rPr>
      <w:t>Revoca auto de primera instancia</w:t>
    </w:r>
  </w:p>
  <w:p w:rsidR="00C20BD2" w:rsidRPr="00AC0977" w:rsidRDefault="00C20BD2" w:rsidP="00426282">
    <w:pPr>
      <w:pStyle w:val="En-tte"/>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99A"/>
    <w:multiLevelType w:val="multilevel"/>
    <w:tmpl w:val="DC78A85C"/>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953571A"/>
    <w:multiLevelType w:val="hybridMultilevel"/>
    <w:tmpl w:val="2AA0C486"/>
    <w:lvl w:ilvl="0" w:tplc="078E102E">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96E6CBE"/>
    <w:multiLevelType w:val="singleLevel"/>
    <w:tmpl w:val="07A4791E"/>
    <w:lvl w:ilvl="0">
      <w:start w:val="2"/>
      <w:numFmt w:val="lowerLetter"/>
      <w:lvlText w:val="%1)"/>
      <w:legacy w:legacy="1" w:legacySpace="120" w:legacyIndent="360"/>
      <w:lvlJc w:val="left"/>
      <w:pPr>
        <w:ind w:left="927" w:hanging="360"/>
      </w:pPr>
      <w:rPr>
        <w:rFonts w:cs="Times New Roman"/>
      </w:rPr>
    </w:lvl>
  </w:abstractNum>
  <w:abstractNum w:abstractNumId="3">
    <w:nsid w:val="0B4E5599"/>
    <w:multiLevelType w:val="hybridMultilevel"/>
    <w:tmpl w:val="3BFEE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6916DD"/>
    <w:multiLevelType w:val="hybridMultilevel"/>
    <w:tmpl w:val="A5682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B119A7"/>
    <w:multiLevelType w:val="hybridMultilevel"/>
    <w:tmpl w:val="BA48EFBA"/>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nsid w:val="11BD2800"/>
    <w:multiLevelType w:val="multilevel"/>
    <w:tmpl w:val="2976119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7210F0C"/>
    <w:multiLevelType w:val="hybridMultilevel"/>
    <w:tmpl w:val="9A44C41E"/>
    <w:lvl w:ilvl="0" w:tplc="5BF05F8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0768B3"/>
    <w:multiLevelType w:val="hybridMultilevel"/>
    <w:tmpl w:val="9376A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DA5FDA"/>
    <w:multiLevelType w:val="hybridMultilevel"/>
    <w:tmpl w:val="D6344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D9814D1"/>
    <w:multiLevelType w:val="hybridMultilevel"/>
    <w:tmpl w:val="AF246322"/>
    <w:lvl w:ilvl="0" w:tplc="240A0011">
      <w:start w:val="1"/>
      <w:numFmt w:val="decimal"/>
      <w:lvlText w:val="%1)"/>
      <w:lvlJc w:val="left"/>
      <w:pPr>
        <w:ind w:left="465" w:hanging="360"/>
      </w:p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11">
    <w:nsid w:val="1DF62D57"/>
    <w:multiLevelType w:val="hybridMultilevel"/>
    <w:tmpl w:val="A462D3B2"/>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2">
    <w:nsid w:val="22427C43"/>
    <w:multiLevelType w:val="singleLevel"/>
    <w:tmpl w:val="B2329938"/>
    <w:lvl w:ilvl="0">
      <w:start w:val="1"/>
      <w:numFmt w:val="lowerLetter"/>
      <w:lvlText w:val="%1."/>
      <w:lvlJc w:val="left"/>
      <w:pPr>
        <w:tabs>
          <w:tab w:val="num" w:pos="408"/>
        </w:tabs>
        <w:ind w:left="408" w:hanging="408"/>
      </w:pPr>
      <w:rPr>
        <w:rFonts w:hint="default"/>
      </w:rPr>
    </w:lvl>
  </w:abstractNum>
  <w:abstractNum w:abstractNumId="13">
    <w:nsid w:val="2BA816EE"/>
    <w:multiLevelType w:val="hybridMultilevel"/>
    <w:tmpl w:val="C5B0A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CD11F9"/>
    <w:multiLevelType w:val="hybridMultilevel"/>
    <w:tmpl w:val="7988F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F524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F80722D"/>
    <w:multiLevelType w:val="singleLevel"/>
    <w:tmpl w:val="D514D8DC"/>
    <w:lvl w:ilvl="0">
      <w:start w:val="1"/>
      <w:numFmt w:val="decimal"/>
      <w:lvlText w:val="%1."/>
      <w:lvlJc w:val="left"/>
      <w:pPr>
        <w:tabs>
          <w:tab w:val="num" w:pos="1068"/>
        </w:tabs>
        <w:ind w:left="1068" w:hanging="360"/>
      </w:pPr>
      <w:rPr>
        <w:rFonts w:hint="default"/>
      </w:rPr>
    </w:lvl>
  </w:abstractNum>
  <w:abstractNum w:abstractNumId="17">
    <w:nsid w:val="307823EA"/>
    <w:multiLevelType w:val="hybridMultilevel"/>
    <w:tmpl w:val="FDB838BC"/>
    <w:lvl w:ilvl="0" w:tplc="16227668">
      <w:start w:val="3"/>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1735105"/>
    <w:multiLevelType w:val="singleLevel"/>
    <w:tmpl w:val="C150C994"/>
    <w:lvl w:ilvl="0">
      <w:start w:val="2"/>
      <w:numFmt w:val="decimal"/>
      <w:lvlText w:val="%1."/>
      <w:lvlJc w:val="left"/>
      <w:pPr>
        <w:tabs>
          <w:tab w:val="num" w:pos="1488"/>
        </w:tabs>
        <w:ind w:left="1488" w:hanging="780"/>
      </w:pPr>
      <w:rPr>
        <w:rFonts w:hint="default"/>
      </w:rPr>
    </w:lvl>
  </w:abstractNum>
  <w:abstractNum w:abstractNumId="19">
    <w:nsid w:val="32C609D2"/>
    <w:multiLevelType w:val="hybridMultilevel"/>
    <w:tmpl w:val="0194F544"/>
    <w:lvl w:ilvl="0" w:tplc="FFFFFFFF">
      <w:start w:val="4"/>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51E70D5"/>
    <w:multiLevelType w:val="hybridMultilevel"/>
    <w:tmpl w:val="D5F6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200858"/>
    <w:multiLevelType w:val="singleLevel"/>
    <w:tmpl w:val="A300A5C6"/>
    <w:lvl w:ilvl="0">
      <w:start w:val="1"/>
      <w:numFmt w:val="decimal"/>
      <w:lvlText w:val="%1."/>
      <w:lvlJc w:val="left"/>
      <w:pPr>
        <w:tabs>
          <w:tab w:val="num" w:pos="1416"/>
        </w:tabs>
        <w:ind w:left="1416" w:hanging="708"/>
      </w:pPr>
      <w:rPr>
        <w:rFonts w:hint="default"/>
      </w:rPr>
    </w:lvl>
  </w:abstractNum>
  <w:abstractNum w:abstractNumId="22">
    <w:nsid w:val="49366E18"/>
    <w:multiLevelType w:val="singleLevel"/>
    <w:tmpl w:val="DEF267AC"/>
    <w:lvl w:ilvl="0">
      <w:start w:val="1"/>
      <w:numFmt w:val="decimal"/>
      <w:lvlText w:val="%1."/>
      <w:lvlJc w:val="left"/>
      <w:pPr>
        <w:tabs>
          <w:tab w:val="num" w:pos="1413"/>
        </w:tabs>
        <w:ind w:left="1413" w:hanging="705"/>
      </w:pPr>
      <w:rPr>
        <w:rFonts w:hint="default"/>
      </w:rPr>
    </w:lvl>
  </w:abstractNum>
  <w:abstractNum w:abstractNumId="23">
    <w:nsid w:val="4AA90606"/>
    <w:multiLevelType w:val="hybridMultilevel"/>
    <w:tmpl w:val="9528892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BC7626E"/>
    <w:multiLevelType w:val="multilevel"/>
    <w:tmpl w:val="E3BA17D4"/>
    <w:lvl w:ilvl="0">
      <w:start w:val="3"/>
      <w:numFmt w:val="decimal"/>
      <w:lvlText w:val="%1."/>
      <w:lvlJc w:val="left"/>
      <w:pPr>
        <w:tabs>
          <w:tab w:val="num" w:pos="552"/>
        </w:tabs>
        <w:ind w:left="552" w:hanging="552"/>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4C6B627F"/>
    <w:multiLevelType w:val="singleLevel"/>
    <w:tmpl w:val="FAA4ED98"/>
    <w:lvl w:ilvl="0">
      <w:start w:val="1"/>
      <w:numFmt w:val="decimal"/>
      <w:lvlText w:val="%1."/>
      <w:lvlJc w:val="left"/>
      <w:pPr>
        <w:tabs>
          <w:tab w:val="num" w:pos="1068"/>
        </w:tabs>
        <w:ind w:left="1068" w:hanging="360"/>
      </w:pPr>
      <w:rPr>
        <w:rFonts w:hint="default"/>
      </w:rPr>
    </w:lvl>
  </w:abstractNum>
  <w:abstractNum w:abstractNumId="26">
    <w:nsid w:val="4DA90E65"/>
    <w:multiLevelType w:val="multilevel"/>
    <w:tmpl w:val="F964F3D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536EF"/>
    <w:multiLevelType w:val="hybridMultilevel"/>
    <w:tmpl w:val="825C6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E05D67"/>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29">
    <w:nsid w:val="5A51245F"/>
    <w:multiLevelType w:val="hybridMultilevel"/>
    <w:tmpl w:val="0CE861A4"/>
    <w:lvl w:ilvl="0" w:tplc="D2E2B79A">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0">
    <w:nsid w:val="649040C0"/>
    <w:multiLevelType w:val="multilevel"/>
    <w:tmpl w:val="99A61DC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6127C76"/>
    <w:multiLevelType w:val="multilevel"/>
    <w:tmpl w:val="F730727C"/>
    <w:lvl w:ilvl="0">
      <w:start w:val="1"/>
      <w:numFmt w:val="decimal"/>
      <w:lvlText w:val="%1."/>
      <w:lvlJc w:val="left"/>
      <w:pPr>
        <w:tabs>
          <w:tab w:val="num" w:pos="990"/>
        </w:tabs>
        <w:ind w:left="990" w:hanging="990"/>
      </w:pPr>
      <w:rPr>
        <w:rFonts w:hint="default"/>
        <w:color w:val="FF0000"/>
        <w:sz w:val="44"/>
      </w:rPr>
    </w:lvl>
    <w:lvl w:ilvl="1">
      <w:start w:val="2"/>
      <w:numFmt w:val="decimal"/>
      <w:lvlText w:val="%1.%2."/>
      <w:lvlJc w:val="left"/>
      <w:pPr>
        <w:tabs>
          <w:tab w:val="num" w:pos="990"/>
        </w:tabs>
        <w:ind w:left="990" w:hanging="990"/>
      </w:pPr>
      <w:rPr>
        <w:rFonts w:hint="default"/>
        <w:color w:val="FF0000"/>
        <w:sz w:val="44"/>
      </w:rPr>
    </w:lvl>
    <w:lvl w:ilvl="2">
      <w:start w:val="2"/>
      <w:numFmt w:val="decimal"/>
      <w:lvlText w:val="%1.%2.%3."/>
      <w:lvlJc w:val="left"/>
      <w:pPr>
        <w:tabs>
          <w:tab w:val="num" w:pos="990"/>
        </w:tabs>
        <w:ind w:left="990" w:hanging="990"/>
      </w:pPr>
      <w:rPr>
        <w:rFonts w:hint="default"/>
        <w:color w:val="FF0000"/>
        <w:sz w:val="44"/>
      </w:rPr>
    </w:lvl>
    <w:lvl w:ilvl="3">
      <w:start w:val="2"/>
      <w:numFmt w:val="decimal"/>
      <w:lvlText w:val="%1.%2.%3.%4."/>
      <w:lvlJc w:val="left"/>
      <w:pPr>
        <w:tabs>
          <w:tab w:val="num" w:pos="1080"/>
        </w:tabs>
        <w:ind w:left="1080" w:hanging="1080"/>
      </w:pPr>
      <w:rPr>
        <w:rFonts w:hint="default"/>
        <w:color w:val="FF0000"/>
        <w:sz w:val="44"/>
      </w:rPr>
    </w:lvl>
    <w:lvl w:ilvl="4">
      <w:start w:val="1"/>
      <w:numFmt w:val="decimal"/>
      <w:lvlText w:val="%1.%2.%3.%4.%5."/>
      <w:lvlJc w:val="left"/>
      <w:pPr>
        <w:tabs>
          <w:tab w:val="num" w:pos="1080"/>
        </w:tabs>
        <w:ind w:left="1080" w:hanging="1080"/>
      </w:pPr>
      <w:rPr>
        <w:rFonts w:hint="default"/>
        <w:color w:val="FF0000"/>
        <w:sz w:val="44"/>
      </w:rPr>
    </w:lvl>
    <w:lvl w:ilvl="5">
      <w:start w:val="1"/>
      <w:numFmt w:val="decimal"/>
      <w:lvlText w:val="%1.%2.%3.%4.%5.%6."/>
      <w:lvlJc w:val="left"/>
      <w:pPr>
        <w:tabs>
          <w:tab w:val="num" w:pos="1440"/>
        </w:tabs>
        <w:ind w:left="1440" w:hanging="1440"/>
      </w:pPr>
      <w:rPr>
        <w:rFonts w:hint="default"/>
        <w:color w:val="FF0000"/>
        <w:sz w:val="44"/>
      </w:rPr>
    </w:lvl>
    <w:lvl w:ilvl="6">
      <w:start w:val="1"/>
      <w:numFmt w:val="decimal"/>
      <w:lvlText w:val="%1.%2.%3.%4.%5.%6.%7."/>
      <w:lvlJc w:val="left"/>
      <w:pPr>
        <w:tabs>
          <w:tab w:val="num" w:pos="1440"/>
        </w:tabs>
        <w:ind w:left="1440" w:hanging="1440"/>
      </w:pPr>
      <w:rPr>
        <w:rFonts w:hint="default"/>
        <w:color w:val="FF0000"/>
        <w:sz w:val="44"/>
      </w:rPr>
    </w:lvl>
    <w:lvl w:ilvl="7">
      <w:start w:val="1"/>
      <w:numFmt w:val="decimal"/>
      <w:lvlText w:val="%1.%2.%3.%4.%5.%6.%7.%8."/>
      <w:lvlJc w:val="left"/>
      <w:pPr>
        <w:tabs>
          <w:tab w:val="num" w:pos="1800"/>
        </w:tabs>
        <w:ind w:left="1800" w:hanging="1800"/>
      </w:pPr>
      <w:rPr>
        <w:rFonts w:hint="default"/>
        <w:color w:val="FF0000"/>
        <w:sz w:val="44"/>
      </w:rPr>
    </w:lvl>
    <w:lvl w:ilvl="8">
      <w:start w:val="1"/>
      <w:numFmt w:val="decimal"/>
      <w:lvlText w:val="%1.%2.%3.%4.%5.%6.%7.%8.%9."/>
      <w:lvlJc w:val="left"/>
      <w:pPr>
        <w:tabs>
          <w:tab w:val="num" w:pos="2160"/>
        </w:tabs>
        <w:ind w:left="2160" w:hanging="2160"/>
      </w:pPr>
      <w:rPr>
        <w:rFonts w:hint="default"/>
        <w:color w:val="FF0000"/>
        <w:sz w:val="44"/>
      </w:rPr>
    </w:lvl>
  </w:abstractNum>
  <w:abstractNum w:abstractNumId="32">
    <w:nsid w:val="688462E8"/>
    <w:multiLevelType w:val="multilevel"/>
    <w:tmpl w:val="9244D7A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6AB26F08"/>
    <w:multiLevelType w:val="hybridMultilevel"/>
    <w:tmpl w:val="EFA8A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CBF18E9"/>
    <w:multiLevelType w:val="hybridMultilevel"/>
    <w:tmpl w:val="B150E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05B1EEA"/>
    <w:multiLevelType w:val="singleLevel"/>
    <w:tmpl w:val="6BE802A8"/>
    <w:lvl w:ilvl="0">
      <w:start w:val="1"/>
      <w:numFmt w:val="lowerLetter"/>
      <w:lvlText w:val="%1."/>
      <w:lvlJc w:val="left"/>
      <w:pPr>
        <w:tabs>
          <w:tab w:val="num" w:pos="372"/>
        </w:tabs>
        <w:ind w:left="372" w:hanging="372"/>
      </w:pPr>
      <w:rPr>
        <w:rFonts w:hint="default"/>
      </w:rPr>
    </w:lvl>
  </w:abstractNum>
  <w:abstractNum w:abstractNumId="36">
    <w:nsid w:val="71470961"/>
    <w:multiLevelType w:val="multilevel"/>
    <w:tmpl w:val="199A6CB6"/>
    <w:lvl w:ilvl="0">
      <w:start w:val="1"/>
      <w:numFmt w:val="decimal"/>
      <w:lvlText w:val="%1."/>
      <w:lvlJc w:val="left"/>
      <w:pPr>
        <w:tabs>
          <w:tab w:val="num" w:pos="372"/>
        </w:tabs>
        <w:ind w:left="372" w:hanging="372"/>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7">
    <w:nsid w:val="7343253A"/>
    <w:multiLevelType w:val="hybridMultilevel"/>
    <w:tmpl w:val="DD6898CC"/>
    <w:lvl w:ilvl="0" w:tplc="29342B56">
      <w:start w:val="1"/>
      <w:numFmt w:val="decimal"/>
      <w:lvlText w:val="%1."/>
      <w:lvlJc w:val="left"/>
      <w:pPr>
        <w:tabs>
          <w:tab w:val="num" w:pos="1413"/>
        </w:tabs>
        <w:ind w:left="1413" w:hanging="70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8">
    <w:nsid w:val="737815DA"/>
    <w:multiLevelType w:val="multilevel"/>
    <w:tmpl w:val="998874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9">
    <w:nsid w:val="74246579"/>
    <w:multiLevelType w:val="hybridMultilevel"/>
    <w:tmpl w:val="5A82B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4F3A9E"/>
    <w:multiLevelType w:val="singleLevel"/>
    <w:tmpl w:val="DC729FF8"/>
    <w:lvl w:ilvl="0">
      <w:start w:val="1"/>
      <w:numFmt w:val="decimal"/>
      <w:lvlText w:val="%1."/>
      <w:lvlJc w:val="left"/>
      <w:pPr>
        <w:tabs>
          <w:tab w:val="num" w:pos="1068"/>
        </w:tabs>
        <w:ind w:left="1068" w:hanging="360"/>
      </w:pPr>
      <w:rPr>
        <w:rFonts w:hint="default"/>
      </w:rPr>
    </w:lvl>
  </w:abstractNum>
  <w:abstractNum w:abstractNumId="41">
    <w:nsid w:val="77AE2F5D"/>
    <w:multiLevelType w:val="multilevel"/>
    <w:tmpl w:val="7E3AD5C6"/>
    <w:lvl w:ilvl="0">
      <w:start w:val="2"/>
      <w:numFmt w:val="decimal"/>
      <w:lvlText w:val="%1."/>
      <w:lvlJc w:val="left"/>
      <w:pPr>
        <w:tabs>
          <w:tab w:val="num" w:pos="708"/>
        </w:tabs>
        <w:ind w:left="708" w:hanging="708"/>
      </w:pPr>
      <w:rPr>
        <w:rFonts w:hint="default"/>
        <w:b w:val="0"/>
      </w:rPr>
    </w:lvl>
    <w:lvl w:ilvl="1">
      <w:start w:val="2"/>
      <w:numFmt w:val="decimal"/>
      <w:lvlText w:val="%1.%2."/>
      <w:lvlJc w:val="left"/>
      <w:pPr>
        <w:tabs>
          <w:tab w:val="num" w:pos="1428"/>
        </w:tabs>
        <w:ind w:left="1428" w:hanging="720"/>
      </w:pPr>
      <w:rPr>
        <w:rFonts w:hint="default"/>
        <w:b w:val="0"/>
      </w:rPr>
    </w:lvl>
    <w:lvl w:ilvl="2">
      <w:start w:val="1"/>
      <w:numFmt w:val="decimal"/>
      <w:lvlText w:val="%1.%2.%3."/>
      <w:lvlJc w:val="left"/>
      <w:pPr>
        <w:tabs>
          <w:tab w:val="num" w:pos="2136"/>
        </w:tabs>
        <w:ind w:left="2136" w:hanging="720"/>
      </w:pPr>
      <w:rPr>
        <w:rFonts w:hint="default"/>
        <w:b w:val="0"/>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4272"/>
        </w:tabs>
        <w:ind w:left="4272" w:hanging="144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6048"/>
        </w:tabs>
        <w:ind w:left="6048" w:hanging="1800"/>
      </w:pPr>
      <w:rPr>
        <w:rFonts w:hint="default"/>
        <w:b w:val="0"/>
      </w:rPr>
    </w:lvl>
    <w:lvl w:ilvl="7">
      <w:start w:val="1"/>
      <w:numFmt w:val="decimal"/>
      <w:lvlText w:val="%1.%2.%3.%4.%5.%6.%7.%8."/>
      <w:lvlJc w:val="left"/>
      <w:pPr>
        <w:tabs>
          <w:tab w:val="num" w:pos="7116"/>
        </w:tabs>
        <w:ind w:left="7116" w:hanging="2160"/>
      </w:pPr>
      <w:rPr>
        <w:rFonts w:hint="default"/>
        <w:b w:val="0"/>
      </w:rPr>
    </w:lvl>
    <w:lvl w:ilvl="8">
      <w:start w:val="1"/>
      <w:numFmt w:val="decimal"/>
      <w:lvlText w:val="%1.%2.%3.%4.%5.%6.%7.%8.%9."/>
      <w:lvlJc w:val="left"/>
      <w:pPr>
        <w:tabs>
          <w:tab w:val="num" w:pos="7824"/>
        </w:tabs>
        <w:ind w:left="7824" w:hanging="2160"/>
      </w:pPr>
      <w:rPr>
        <w:rFonts w:hint="default"/>
        <w:b w:val="0"/>
      </w:rPr>
    </w:lvl>
  </w:abstractNum>
  <w:abstractNum w:abstractNumId="42">
    <w:nsid w:val="7898228C"/>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43">
    <w:nsid w:val="7B01190C"/>
    <w:multiLevelType w:val="hybridMultilevel"/>
    <w:tmpl w:val="7BD61C72"/>
    <w:lvl w:ilvl="0" w:tplc="8F3455DA">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4">
    <w:nsid w:val="7C773FE0"/>
    <w:multiLevelType w:val="multilevel"/>
    <w:tmpl w:val="45C4057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FA06DFC"/>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num w:numId="1">
    <w:abstractNumId w:val="26"/>
  </w:num>
  <w:num w:numId="2">
    <w:abstractNumId w:val="1"/>
  </w:num>
  <w:num w:numId="3">
    <w:abstractNumId w:val="30"/>
  </w:num>
  <w:num w:numId="4">
    <w:abstractNumId w:val="17"/>
  </w:num>
  <w:num w:numId="5">
    <w:abstractNumId w:val="2"/>
  </w:num>
  <w:num w:numId="6">
    <w:abstractNumId w:val="2"/>
    <w:lvlOverride w:ilvl="0">
      <w:startOverride w:val="2"/>
    </w:lvlOverride>
  </w:num>
  <w:num w:numId="7">
    <w:abstractNumId w:val="45"/>
  </w:num>
  <w:num w:numId="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3"/>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1"/>
  </w:num>
  <w:num w:numId="20">
    <w:abstractNumId w:val="41"/>
  </w:num>
  <w:num w:numId="21">
    <w:abstractNumId w:val="36"/>
  </w:num>
  <w:num w:numId="22">
    <w:abstractNumId w:val="35"/>
  </w:num>
  <w:num w:numId="23">
    <w:abstractNumId w:val="12"/>
  </w:num>
  <w:num w:numId="24">
    <w:abstractNumId w:val="24"/>
  </w:num>
  <w:num w:numId="25">
    <w:abstractNumId w:val="22"/>
  </w:num>
  <w:num w:numId="26">
    <w:abstractNumId w:val="16"/>
  </w:num>
  <w:num w:numId="27">
    <w:abstractNumId w:val="40"/>
  </w:num>
  <w:num w:numId="28">
    <w:abstractNumId w:val="25"/>
  </w:num>
  <w:num w:numId="29">
    <w:abstractNumId w:val="38"/>
  </w:num>
  <w:num w:numId="30">
    <w:abstractNumId w:val="19"/>
  </w:num>
  <w:num w:numId="31">
    <w:abstractNumId w:val="32"/>
  </w:num>
  <w:num w:numId="32">
    <w:abstractNumId w:val="44"/>
  </w:num>
  <w:num w:numId="33">
    <w:abstractNumId w:val="5"/>
  </w:num>
  <w:num w:numId="34">
    <w:abstractNumId w:val="15"/>
  </w:num>
  <w:num w:numId="35">
    <w:abstractNumId w:val="18"/>
  </w:num>
  <w:num w:numId="36">
    <w:abstractNumId w:val="37"/>
  </w:num>
  <w:num w:numId="37">
    <w:abstractNumId w:val="7"/>
  </w:num>
  <w:num w:numId="38">
    <w:abstractNumId w:val="0"/>
  </w:num>
  <w:num w:numId="39">
    <w:abstractNumId w:val="3"/>
  </w:num>
  <w:num w:numId="40">
    <w:abstractNumId w:val="27"/>
  </w:num>
  <w:num w:numId="41">
    <w:abstractNumId w:val="39"/>
  </w:num>
  <w:num w:numId="42">
    <w:abstractNumId w:val="10"/>
  </w:num>
  <w:num w:numId="43">
    <w:abstractNumId w:val="20"/>
  </w:num>
  <w:num w:numId="44">
    <w:abstractNumId w:val="9"/>
  </w:num>
  <w:num w:numId="45">
    <w:abstractNumId w:val="33"/>
  </w:num>
  <w:num w:numId="46">
    <w:abstractNumId w:val="8"/>
  </w:num>
  <w:num w:numId="47">
    <w:abstractNumId w:val="23"/>
  </w:num>
  <w:num w:numId="48">
    <w:abstractNumId w:val="34"/>
  </w:num>
  <w:num w:numId="49">
    <w:abstractNumId w:val="2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70"/>
    <w:rsid w:val="0000442E"/>
    <w:rsid w:val="00011DA5"/>
    <w:rsid w:val="0001204B"/>
    <w:rsid w:val="000171E0"/>
    <w:rsid w:val="00021334"/>
    <w:rsid w:val="00027920"/>
    <w:rsid w:val="00027A8B"/>
    <w:rsid w:val="00033A92"/>
    <w:rsid w:val="00035DD3"/>
    <w:rsid w:val="0004378B"/>
    <w:rsid w:val="000450B7"/>
    <w:rsid w:val="00045614"/>
    <w:rsid w:val="00047800"/>
    <w:rsid w:val="00050E1D"/>
    <w:rsid w:val="000537FD"/>
    <w:rsid w:val="0008609B"/>
    <w:rsid w:val="0009445B"/>
    <w:rsid w:val="000B0FFC"/>
    <w:rsid w:val="000B2424"/>
    <w:rsid w:val="000B385D"/>
    <w:rsid w:val="000B5D00"/>
    <w:rsid w:val="000B6DD7"/>
    <w:rsid w:val="000D7463"/>
    <w:rsid w:val="000E0870"/>
    <w:rsid w:val="000E3FE7"/>
    <w:rsid w:val="000E77F5"/>
    <w:rsid w:val="000E7A6C"/>
    <w:rsid w:val="000F486F"/>
    <w:rsid w:val="000F56F4"/>
    <w:rsid w:val="000F6AF4"/>
    <w:rsid w:val="00105C04"/>
    <w:rsid w:val="00106E81"/>
    <w:rsid w:val="00121DE1"/>
    <w:rsid w:val="00124F5A"/>
    <w:rsid w:val="0013512E"/>
    <w:rsid w:val="00143E41"/>
    <w:rsid w:val="001621C0"/>
    <w:rsid w:val="001651F6"/>
    <w:rsid w:val="0017096B"/>
    <w:rsid w:val="001867B9"/>
    <w:rsid w:val="00191D75"/>
    <w:rsid w:val="001A0DCB"/>
    <w:rsid w:val="001A4659"/>
    <w:rsid w:val="001A7822"/>
    <w:rsid w:val="001C4CE8"/>
    <w:rsid w:val="001E07B8"/>
    <w:rsid w:val="001E4BDA"/>
    <w:rsid w:val="001F6953"/>
    <w:rsid w:val="001F7AE0"/>
    <w:rsid w:val="00227677"/>
    <w:rsid w:val="00240DF9"/>
    <w:rsid w:val="00242B0C"/>
    <w:rsid w:val="00256A24"/>
    <w:rsid w:val="00265377"/>
    <w:rsid w:val="002711D4"/>
    <w:rsid w:val="00275D0F"/>
    <w:rsid w:val="00277546"/>
    <w:rsid w:val="002860F6"/>
    <w:rsid w:val="002869FF"/>
    <w:rsid w:val="00292FB6"/>
    <w:rsid w:val="002A25D5"/>
    <w:rsid w:val="002C429A"/>
    <w:rsid w:val="002C53A7"/>
    <w:rsid w:val="002D07DE"/>
    <w:rsid w:val="002D75DA"/>
    <w:rsid w:val="002E0B28"/>
    <w:rsid w:val="002E7C4F"/>
    <w:rsid w:val="002F376C"/>
    <w:rsid w:val="002F407A"/>
    <w:rsid w:val="00301C54"/>
    <w:rsid w:val="00317054"/>
    <w:rsid w:val="00336630"/>
    <w:rsid w:val="00336B0F"/>
    <w:rsid w:val="00343039"/>
    <w:rsid w:val="003430D6"/>
    <w:rsid w:val="00345247"/>
    <w:rsid w:val="00345ED6"/>
    <w:rsid w:val="00350CCB"/>
    <w:rsid w:val="003639A2"/>
    <w:rsid w:val="003653F7"/>
    <w:rsid w:val="00365446"/>
    <w:rsid w:val="00365C82"/>
    <w:rsid w:val="003768E3"/>
    <w:rsid w:val="0038002B"/>
    <w:rsid w:val="003820BE"/>
    <w:rsid w:val="0038406A"/>
    <w:rsid w:val="00384C85"/>
    <w:rsid w:val="003869CB"/>
    <w:rsid w:val="00387AD4"/>
    <w:rsid w:val="00390F4C"/>
    <w:rsid w:val="00394877"/>
    <w:rsid w:val="003971AB"/>
    <w:rsid w:val="0039725D"/>
    <w:rsid w:val="00397A0C"/>
    <w:rsid w:val="003A37DD"/>
    <w:rsid w:val="003B3F2B"/>
    <w:rsid w:val="003D2570"/>
    <w:rsid w:val="003D5068"/>
    <w:rsid w:val="003E217E"/>
    <w:rsid w:val="003F1E78"/>
    <w:rsid w:val="00400550"/>
    <w:rsid w:val="0040416C"/>
    <w:rsid w:val="00404273"/>
    <w:rsid w:val="00405A29"/>
    <w:rsid w:val="004113C2"/>
    <w:rsid w:val="00416F88"/>
    <w:rsid w:val="004215FB"/>
    <w:rsid w:val="00424938"/>
    <w:rsid w:val="00426282"/>
    <w:rsid w:val="004645E2"/>
    <w:rsid w:val="0046730F"/>
    <w:rsid w:val="00470952"/>
    <w:rsid w:val="00473782"/>
    <w:rsid w:val="00484718"/>
    <w:rsid w:val="00486748"/>
    <w:rsid w:val="00492CEA"/>
    <w:rsid w:val="004B1EB8"/>
    <w:rsid w:val="004B6E99"/>
    <w:rsid w:val="004B7DD6"/>
    <w:rsid w:val="004C0295"/>
    <w:rsid w:val="004C048C"/>
    <w:rsid w:val="004D2D55"/>
    <w:rsid w:val="004E31CD"/>
    <w:rsid w:val="004E5FFF"/>
    <w:rsid w:val="004F4997"/>
    <w:rsid w:val="00502770"/>
    <w:rsid w:val="005161C4"/>
    <w:rsid w:val="0053407A"/>
    <w:rsid w:val="00535CE5"/>
    <w:rsid w:val="00536598"/>
    <w:rsid w:val="005432A4"/>
    <w:rsid w:val="005534A1"/>
    <w:rsid w:val="00561625"/>
    <w:rsid w:val="00564C76"/>
    <w:rsid w:val="00566FCC"/>
    <w:rsid w:val="005675E4"/>
    <w:rsid w:val="0057377A"/>
    <w:rsid w:val="005820D2"/>
    <w:rsid w:val="005829A5"/>
    <w:rsid w:val="00585205"/>
    <w:rsid w:val="005877C0"/>
    <w:rsid w:val="0059106C"/>
    <w:rsid w:val="00592708"/>
    <w:rsid w:val="005964FD"/>
    <w:rsid w:val="005A0481"/>
    <w:rsid w:val="005A60CA"/>
    <w:rsid w:val="005B225B"/>
    <w:rsid w:val="005B504D"/>
    <w:rsid w:val="005B681C"/>
    <w:rsid w:val="005C16B8"/>
    <w:rsid w:val="005C6281"/>
    <w:rsid w:val="005D4F1B"/>
    <w:rsid w:val="005D5E44"/>
    <w:rsid w:val="005D5E56"/>
    <w:rsid w:val="005F1F22"/>
    <w:rsid w:val="005F2AC2"/>
    <w:rsid w:val="005F34CB"/>
    <w:rsid w:val="005F385A"/>
    <w:rsid w:val="006026AA"/>
    <w:rsid w:val="00605EE4"/>
    <w:rsid w:val="00607C3D"/>
    <w:rsid w:val="00611D64"/>
    <w:rsid w:val="006126F5"/>
    <w:rsid w:val="006162BE"/>
    <w:rsid w:val="0061742F"/>
    <w:rsid w:val="00617B72"/>
    <w:rsid w:val="0062579C"/>
    <w:rsid w:val="00643DFF"/>
    <w:rsid w:val="00643E6E"/>
    <w:rsid w:val="00650ECA"/>
    <w:rsid w:val="0066025F"/>
    <w:rsid w:val="00666CEB"/>
    <w:rsid w:val="006672E4"/>
    <w:rsid w:val="0067288F"/>
    <w:rsid w:val="006742E9"/>
    <w:rsid w:val="00676A9E"/>
    <w:rsid w:val="00677C39"/>
    <w:rsid w:val="0068008B"/>
    <w:rsid w:val="006837A7"/>
    <w:rsid w:val="0068445E"/>
    <w:rsid w:val="006A0B9C"/>
    <w:rsid w:val="006A0C9B"/>
    <w:rsid w:val="006A4DFA"/>
    <w:rsid w:val="006B32CC"/>
    <w:rsid w:val="006F2D70"/>
    <w:rsid w:val="006F4B61"/>
    <w:rsid w:val="00705109"/>
    <w:rsid w:val="007076BC"/>
    <w:rsid w:val="00712F71"/>
    <w:rsid w:val="00717E63"/>
    <w:rsid w:val="00720285"/>
    <w:rsid w:val="0072254F"/>
    <w:rsid w:val="00725AA0"/>
    <w:rsid w:val="0072782A"/>
    <w:rsid w:val="007414D1"/>
    <w:rsid w:val="007536E8"/>
    <w:rsid w:val="00755270"/>
    <w:rsid w:val="00756C07"/>
    <w:rsid w:val="00763208"/>
    <w:rsid w:val="007726D2"/>
    <w:rsid w:val="0077439A"/>
    <w:rsid w:val="00774CD3"/>
    <w:rsid w:val="00774EF8"/>
    <w:rsid w:val="00785F6F"/>
    <w:rsid w:val="00786669"/>
    <w:rsid w:val="0079197C"/>
    <w:rsid w:val="00793560"/>
    <w:rsid w:val="00794F0F"/>
    <w:rsid w:val="007A5104"/>
    <w:rsid w:val="007A6AD2"/>
    <w:rsid w:val="007A79EA"/>
    <w:rsid w:val="007A7AB8"/>
    <w:rsid w:val="007B0A66"/>
    <w:rsid w:val="007B4AC4"/>
    <w:rsid w:val="007C1F63"/>
    <w:rsid w:val="007D06CF"/>
    <w:rsid w:val="007E1A5B"/>
    <w:rsid w:val="008049F8"/>
    <w:rsid w:val="00805F49"/>
    <w:rsid w:val="00827897"/>
    <w:rsid w:val="0083037B"/>
    <w:rsid w:val="008314A2"/>
    <w:rsid w:val="00837A4D"/>
    <w:rsid w:val="008419A2"/>
    <w:rsid w:val="00846518"/>
    <w:rsid w:val="00850124"/>
    <w:rsid w:val="00850402"/>
    <w:rsid w:val="00861796"/>
    <w:rsid w:val="00867249"/>
    <w:rsid w:val="008833F8"/>
    <w:rsid w:val="00893115"/>
    <w:rsid w:val="00893C58"/>
    <w:rsid w:val="008A0293"/>
    <w:rsid w:val="008A3350"/>
    <w:rsid w:val="008A4CCD"/>
    <w:rsid w:val="008A4FF0"/>
    <w:rsid w:val="008A5A2E"/>
    <w:rsid w:val="008A677E"/>
    <w:rsid w:val="008A6F48"/>
    <w:rsid w:val="008B0619"/>
    <w:rsid w:val="008B5752"/>
    <w:rsid w:val="008B682F"/>
    <w:rsid w:val="008B7E21"/>
    <w:rsid w:val="008B7F66"/>
    <w:rsid w:val="008D0206"/>
    <w:rsid w:val="008D6853"/>
    <w:rsid w:val="008D6A68"/>
    <w:rsid w:val="008D6B90"/>
    <w:rsid w:val="008D7467"/>
    <w:rsid w:val="008E22F8"/>
    <w:rsid w:val="008E37BE"/>
    <w:rsid w:val="008E3961"/>
    <w:rsid w:val="008E4796"/>
    <w:rsid w:val="008F0234"/>
    <w:rsid w:val="008F3E12"/>
    <w:rsid w:val="00901E1F"/>
    <w:rsid w:val="00905E84"/>
    <w:rsid w:val="009069E6"/>
    <w:rsid w:val="00910E80"/>
    <w:rsid w:val="009124A5"/>
    <w:rsid w:val="00930301"/>
    <w:rsid w:val="00945AFF"/>
    <w:rsid w:val="009461DB"/>
    <w:rsid w:val="0095550B"/>
    <w:rsid w:val="0096139C"/>
    <w:rsid w:val="00972FE8"/>
    <w:rsid w:val="00976651"/>
    <w:rsid w:val="00977A9D"/>
    <w:rsid w:val="00982DF4"/>
    <w:rsid w:val="0099490E"/>
    <w:rsid w:val="009A1E4B"/>
    <w:rsid w:val="009A3A62"/>
    <w:rsid w:val="009A42ED"/>
    <w:rsid w:val="009B12D3"/>
    <w:rsid w:val="009B29B8"/>
    <w:rsid w:val="009B2DBF"/>
    <w:rsid w:val="009C1E61"/>
    <w:rsid w:val="009C3A67"/>
    <w:rsid w:val="009C3CC8"/>
    <w:rsid w:val="009D5456"/>
    <w:rsid w:val="009E607F"/>
    <w:rsid w:val="009F2587"/>
    <w:rsid w:val="009F4502"/>
    <w:rsid w:val="00A00E7A"/>
    <w:rsid w:val="00A15156"/>
    <w:rsid w:val="00A211C2"/>
    <w:rsid w:val="00A217A0"/>
    <w:rsid w:val="00A3155D"/>
    <w:rsid w:val="00A3311B"/>
    <w:rsid w:val="00A3476F"/>
    <w:rsid w:val="00A360F0"/>
    <w:rsid w:val="00A4057A"/>
    <w:rsid w:val="00A4154B"/>
    <w:rsid w:val="00A4763B"/>
    <w:rsid w:val="00A501E9"/>
    <w:rsid w:val="00A51F57"/>
    <w:rsid w:val="00A67A67"/>
    <w:rsid w:val="00A83B20"/>
    <w:rsid w:val="00A853F8"/>
    <w:rsid w:val="00AB0809"/>
    <w:rsid w:val="00AB7A95"/>
    <w:rsid w:val="00AC0977"/>
    <w:rsid w:val="00AC259F"/>
    <w:rsid w:val="00AC4456"/>
    <w:rsid w:val="00AC6BE9"/>
    <w:rsid w:val="00AD49F2"/>
    <w:rsid w:val="00AE5DB8"/>
    <w:rsid w:val="00AF59EE"/>
    <w:rsid w:val="00AF5DFB"/>
    <w:rsid w:val="00AF69CC"/>
    <w:rsid w:val="00B008E1"/>
    <w:rsid w:val="00B03FB6"/>
    <w:rsid w:val="00B03FE6"/>
    <w:rsid w:val="00B05175"/>
    <w:rsid w:val="00B2361E"/>
    <w:rsid w:val="00B259D0"/>
    <w:rsid w:val="00B41076"/>
    <w:rsid w:val="00B41867"/>
    <w:rsid w:val="00B43308"/>
    <w:rsid w:val="00B5165D"/>
    <w:rsid w:val="00B53781"/>
    <w:rsid w:val="00B60034"/>
    <w:rsid w:val="00B60B08"/>
    <w:rsid w:val="00B75C93"/>
    <w:rsid w:val="00B771F1"/>
    <w:rsid w:val="00B85C8E"/>
    <w:rsid w:val="00B85DA6"/>
    <w:rsid w:val="00B9290A"/>
    <w:rsid w:val="00B93428"/>
    <w:rsid w:val="00B960AF"/>
    <w:rsid w:val="00BA1437"/>
    <w:rsid w:val="00BA3A9B"/>
    <w:rsid w:val="00BA3C55"/>
    <w:rsid w:val="00BB6306"/>
    <w:rsid w:val="00BB6AEB"/>
    <w:rsid w:val="00BC5E81"/>
    <w:rsid w:val="00BE41EB"/>
    <w:rsid w:val="00BE474B"/>
    <w:rsid w:val="00BE7895"/>
    <w:rsid w:val="00BF2639"/>
    <w:rsid w:val="00BF36DA"/>
    <w:rsid w:val="00BF6B9F"/>
    <w:rsid w:val="00BF71EF"/>
    <w:rsid w:val="00C06D42"/>
    <w:rsid w:val="00C12FBA"/>
    <w:rsid w:val="00C202C5"/>
    <w:rsid w:val="00C20BD2"/>
    <w:rsid w:val="00C252CD"/>
    <w:rsid w:val="00C257CA"/>
    <w:rsid w:val="00C271EE"/>
    <w:rsid w:val="00C34046"/>
    <w:rsid w:val="00C348D7"/>
    <w:rsid w:val="00C41221"/>
    <w:rsid w:val="00C42D52"/>
    <w:rsid w:val="00C44D31"/>
    <w:rsid w:val="00C70505"/>
    <w:rsid w:val="00C706EE"/>
    <w:rsid w:val="00C86F5E"/>
    <w:rsid w:val="00C87EFA"/>
    <w:rsid w:val="00C922AF"/>
    <w:rsid w:val="00CB228D"/>
    <w:rsid w:val="00CD0884"/>
    <w:rsid w:val="00CD08D0"/>
    <w:rsid w:val="00CD279C"/>
    <w:rsid w:val="00CD3426"/>
    <w:rsid w:val="00CD7A6F"/>
    <w:rsid w:val="00CE4CBD"/>
    <w:rsid w:val="00CE6700"/>
    <w:rsid w:val="00D024CC"/>
    <w:rsid w:val="00D06FDF"/>
    <w:rsid w:val="00D31107"/>
    <w:rsid w:val="00D417FF"/>
    <w:rsid w:val="00D46466"/>
    <w:rsid w:val="00D5056C"/>
    <w:rsid w:val="00D511F7"/>
    <w:rsid w:val="00D53402"/>
    <w:rsid w:val="00D61F0A"/>
    <w:rsid w:val="00D640F0"/>
    <w:rsid w:val="00D71336"/>
    <w:rsid w:val="00D71F2A"/>
    <w:rsid w:val="00D72659"/>
    <w:rsid w:val="00D7404B"/>
    <w:rsid w:val="00D775A2"/>
    <w:rsid w:val="00D80CFA"/>
    <w:rsid w:val="00D855DA"/>
    <w:rsid w:val="00D91F53"/>
    <w:rsid w:val="00D9409D"/>
    <w:rsid w:val="00D96B59"/>
    <w:rsid w:val="00DA2408"/>
    <w:rsid w:val="00DA42AD"/>
    <w:rsid w:val="00DB7297"/>
    <w:rsid w:val="00DB7E09"/>
    <w:rsid w:val="00DC1505"/>
    <w:rsid w:val="00DC1827"/>
    <w:rsid w:val="00DC5FD2"/>
    <w:rsid w:val="00DC68F3"/>
    <w:rsid w:val="00DD13E7"/>
    <w:rsid w:val="00DD2B5E"/>
    <w:rsid w:val="00DD2E82"/>
    <w:rsid w:val="00DD6715"/>
    <w:rsid w:val="00DE47D0"/>
    <w:rsid w:val="00DF36EF"/>
    <w:rsid w:val="00E029D7"/>
    <w:rsid w:val="00E1152F"/>
    <w:rsid w:val="00E16047"/>
    <w:rsid w:val="00E21ADF"/>
    <w:rsid w:val="00E22AFF"/>
    <w:rsid w:val="00E2782D"/>
    <w:rsid w:val="00E3029B"/>
    <w:rsid w:val="00E34487"/>
    <w:rsid w:val="00E3603C"/>
    <w:rsid w:val="00E420E2"/>
    <w:rsid w:val="00E52A62"/>
    <w:rsid w:val="00E56762"/>
    <w:rsid w:val="00E66DF0"/>
    <w:rsid w:val="00E70BDD"/>
    <w:rsid w:val="00E77B7B"/>
    <w:rsid w:val="00E8049C"/>
    <w:rsid w:val="00E868EB"/>
    <w:rsid w:val="00E96D47"/>
    <w:rsid w:val="00EA1D2C"/>
    <w:rsid w:val="00EA1F72"/>
    <w:rsid w:val="00EA293F"/>
    <w:rsid w:val="00EA2F38"/>
    <w:rsid w:val="00EA336F"/>
    <w:rsid w:val="00EA4741"/>
    <w:rsid w:val="00EC1ADD"/>
    <w:rsid w:val="00ED3A28"/>
    <w:rsid w:val="00EE36F0"/>
    <w:rsid w:val="00EE4C87"/>
    <w:rsid w:val="00EF0277"/>
    <w:rsid w:val="00F13099"/>
    <w:rsid w:val="00F14063"/>
    <w:rsid w:val="00F15655"/>
    <w:rsid w:val="00F26382"/>
    <w:rsid w:val="00F2743B"/>
    <w:rsid w:val="00F27BDA"/>
    <w:rsid w:val="00F3205F"/>
    <w:rsid w:val="00F33D6E"/>
    <w:rsid w:val="00F341D3"/>
    <w:rsid w:val="00F4650A"/>
    <w:rsid w:val="00F47B5C"/>
    <w:rsid w:val="00F53A8E"/>
    <w:rsid w:val="00F676C2"/>
    <w:rsid w:val="00F80142"/>
    <w:rsid w:val="00F857F9"/>
    <w:rsid w:val="00F9531D"/>
    <w:rsid w:val="00F959C1"/>
    <w:rsid w:val="00F97FA5"/>
    <w:rsid w:val="00FC259A"/>
    <w:rsid w:val="00FD1647"/>
    <w:rsid w:val="00FD1835"/>
    <w:rsid w:val="00FD59BA"/>
    <w:rsid w:val="00FE4103"/>
    <w:rsid w:val="00FF1AEC"/>
    <w:rsid w:val="00FF36B6"/>
    <w:rsid w:val="00FF51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Titre1">
    <w:name w:val="heading 1"/>
    <w:basedOn w:val="Normal"/>
    <w:next w:val="Normal"/>
    <w:link w:val="Titre1Car"/>
    <w:qFormat/>
    <w:rsid w:val="00E66D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itre3">
    <w:name w:val="heading 3"/>
    <w:basedOn w:val="Normal"/>
    <w:next w:val="Normal"/>
    <w:link w:val="Titre3Car"/>
    <w:unhideWhenUsed/>
    <w:qFormat/>
    <w:rsid w:val="00394877"/>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nhideWhenUsed/>
    <w:qFormat/>
    <w:rsid w:val="009461DB"/>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itre6">
    <w:name w:val="heading 6"/>
    <w:basedOn w:val="Normal"/>
    <w:next w:val="Normal"/>
    <w:link w:val="Titre6Car"/>
    <w:unhideWhenUsed/>
    <w:qFormat/>
    <w:rsid w:val="009461DB"/>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394877"/>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itre9">
    <w:name w:val="heading 9"/>
    <w:basedOn w:val="Normal"/>
    <w:next w:val="Normal"/>
    <w:link w:val="Titre9Car"/>
    <w:unhideWhenUsed/>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Pr>
      <w:rFonts w:ascii="Arial" w:eastAsia="Arial" w:hAnsi="Arial" w:cs="Arial"/>
      <w:b/>
      <w:bCs/>
      <w:i w:val="0"/>
      <w:iCs w:val="0"/>
      <w:smallCaps w:val="0"/>
      <w:strike w:val="0"/>
      <w:spacing w:val="-10"/>
      <w:sz w:val="23"/>
      <w:szCs w:val="23"/>
      <w:u w:val="none"/>
    </w:rPr>
  </w:style>
  <w:style w:type="character" w:customStyle="1" w:styleId="Cuerpodeltexto10pto">
    <w:name w:val="Cuerpo del texto + 10 pto"/>
    <w:aliases w:val="Sin negrita,Espaciado 0 pto"/>
    <w:basedOn w:val="Cuerpodeltexto"/>
    <w:rPr>
      <w:rFonts w:ascii="Arial" w:eastAsia="Arial" w:hAnsi="Arial" w:cs="Arial"/>
      <w:b/>
      <w:bCs/>
      <w:i w:val="0"/>
      <w:iCs w:val="0"/>
      <w:smallCaps w:val="0"/>
      <w:strike w:val="0"/>
      <w:color w:val="000000"/>
      <w:spacing w:val="0"/>
      <w:w w:val="100"/>
      <w:position w:val="0"/>
      <w:sz w:val="20"/>
      <w:szCs w:val="20"/>
      <w:u w:val="none"/>
    </w:rPr>
  </w:style>
  <w:style w:type="character" w:customStyle="1" w:styleId="Cuerpodeltexto12pto">
    <w:name w:val="Cuerpo del texto + 12 pto"/>
    <w:aliases w:val="Sin negrita1,Cursiva"/>
    <w:basedOn w:val="Cuerpodeltexto"/>
    <w:rPr>
      <w:rFonts w:ascii="Arial" w:eastAsia="Arial" w:hAnsi="Arial" w:cs="Arial"/>
      <w:b/>
      <w:bCs/>
      <w:i/>
      <w:iCs/>
      <w:smallCaps w:val="0"/>
      <w:strike w:val="0"/>
      <w:color w:val="000000"/>
      <w:spacing w:val="-10"/>
      <w:w w:val="100"/>
      <w:position w:val="0"/>
      <w:sz w:val="24"/>
      <w:szCs w:val="24"/>
      <w:u w:val="none"/>
    </w:rPr>
  </w:style>
  <w:style w:type="character" w:customStyle="1" w:styleId="Notaalpie">
    <w:name w:val="Nota al pie_"/>
    <w:basedOn w:val="Policepardfaut"/>
    <w:link w:val="Notaalpie0"/>
    <w:rPr>
      <w:rFonts w:ascii="Times New Roman" w:eastAsia="Times New Roman" w:hAnsi="Times New Roman" w:cs="Times New Roman"/>
      <w:b w:val="0"/>
      <w:bCs w:val="0"/>
      <w:i w:val="0"/>
      <w:iCs w:val="0"/>
      <w:smallCaps w:val="0"/>
      <w:strike w:val="0"/>
      <w:sz w:val="18"/>
      <w:szCs w:val="18"/>
      <w:u w:val="none"/>
    </w:rPr>
  </w:style>
  <w:style w:type="character" w:customStyle="1" w:styleId="Cuerpodeltexto2">
    <w:name w:val="Cuerpo del texto (2)_"/>
    <w:basedOn w:val="Policepardfaut"/>
    <w:link w:val="Cuerpodeltexto20"/>
    <w:rPr>
      <w:rFonts w:ascii="Arial" w:eastAsia="Arial" w:hAnsi="Arial" w:cs="Arial"/>
      <w:b w:val="0"/>
      <w:bCs w:val="0"/>
      <w:i/>
      <w:iCs/>
      <w:smallCaps w:val="0"/>
      <w:strike w:val="0"/>
      <w:spacing w:val="-10"/>
      <w:u w:val="none"/>
    </w:rPr>
  </w:style>
  <w:style w:type="character" w:customStyle="1" w:styleId="Cuerpodeltexto211">
    <w:name w:val="Cuerpo del texto (2) + 11"/>
    <w:aliases w:val="5 pto,Negrita,Sin cursiva"/>
    <w:basedOn w:val="Cuerpodeltexto2"/>
    <w:rPr>
      <w:rFonts w:ascii="Arial" w:eastAsia="Arial" w:hAnsi="Arial" w:cs="Arial"/>
      <w:b/>
      <w:bCs/>
      <w:i/>
      <w:iCs/>
      <w:smallCaps w:val="0"/>
      <w:strike w:val="0"/>
      <w:color w:val="000000"/>
      <w:spacing w:val="-10"/>
      <w:w w:val="100"/>
      <w:position w:val="0"/>
      <w:sz w:val="23"/>
      <w:szCs w:val="23"/>
      <w:u w:val="none"/>
      <w:lang w:val="es-ES"/>
    </w:rPr>
  </w:style>
  <w:style w:type="character" w:customStyle="1" w:styleId="Cuerpodeltexto3">
    <w:name w:val="Cuerpo del texto (3)_"/>
    <w:basedOn w:val="Policepardfaut"/>
    <w:link w:val="Cuerpodeltexto30"/>
    <w:rPr>
      <w:rFonts w:ascii="Arial" w:eastAsia="Arial" w:hAnsi="Arial" w:cs="Arial"/>
      <w:b w:val="0"/>
      <w:bCs w:val="0"/>
      <w:i w:val="0"/>
      <w:iCs w:val="0"/>
      <w:smallCaps w:val="0"/>
      <w:strike w:val="0"/>
      <w:sz w:val="20"/>
      <w:szCs w:val="20"/>
      <w:u w:val="none"/>
    </w:rPr>
  </w:style>
  <w:style w:type="character" w:customStyle="1" w:styleId="NotaalpieArial">
    <w:name w:val="Nota al pie + Arial"/>
    <w:aliases w:val="8,5 pto1,Cursiva1"/>
    <w:basedOn w:val="Notaalpie"/>
    <w:rPr>
      <w:rFonts w:ascii="Arial" w:eastAsia="Arial" w:hAnsi="Arial" w:cs="Arial"/>
      <w:b w:val="0"/>
      <w:bCs w:val="0"/>
      <w:i/>
      <w:iCs/>
      <w:smallCaps w:val="0"/>
      <w:strike w:val="0"/>
      <w:color w:val="000000"/>
      <w:spacing w:val="0"/>
      <w:w w:val="100"/>
      <w:position w:val="0"/>
      <w:sz w:val="17"/>
      <w:szCs w:val="17"/>
      <w:u w:val="none"/>
      <w:lang w:val="es-ES"/>
    </w:rPr>
  </w:style>
  <w:style w:type="character" w:customStyle="1" w:styleId="CuerpodeltextoEspaciado1pto">
    <w:name w:val="Cuerpo del texto + Espaciado 1 pto"/>
    <w:basedOn w:val="Cuerpodeltexto"/>
    <w:rPr>
      <w:rFonts w:ascii="Arial" w:eastAsia="Arial" w:hAnsi="Arial" w:cs="Arial"/>
      <w:b/>
      <w:bCs/>
      <w:i w:val="0"/>
      <w:iCs w:val="0"/>
      <w:smallCaps w:val="0"/>
      <w:strike w:val="0"/>
      <w:color w:val="000000"/>
      <w:spacing w:val="20"/>
      <w:w w:val="100"/>
      <w:position w:val="0"/>
      <w:sz w:val="23"/>
      <w:szCs w:val="23"/>
      <w:u w:val="none"/>
      <w:lang w:val="es-ES"/>
    </w:rPr>
  </w:style>
  <w:style w:type="character" w:customStyle="1" w:styleId="Leyendadelaimagen">
    <w:name w:val="Leyenda de la imagen_"/>
    <w:basedOn w:val="Policepardfaut"/>
    <w:link w:val="Leyendadelaimagen0"/>
    <w:rPr>
      <w:rFonts w:ascii="Arial" w:eastAsia="Arial" w:hAnsi="Arial" w:cs="Arial"/>
      <w:b/>
      <w:bCs/>
      <w:i w:val="0"/>
      <w:iCs w:val="0"/>
      <w:smallCaps w:val="0"/>
      <w:strike w:val="0"/>
      <w:spacing w:val="-10"/>
      <w:sz w:val="23"/>
      <w:szCs w:val="23"/>
      <w:u w:val="none"/>
    </w:rPr>
  </w:style>
  <w:style w:type="character" w:customStyle="1" w:styleId="Cuerpodeltexto4">
    <w:name w:val="Cuerpo del texto (4)_"/>
    <w:basedOn w:val="Policepardfaut"/>
    <w:link w:val="Cuerpodeltexto40"/>
    <w:rPr>
      <w:rFonts w:ascii="Arial" w:eastAsia="Arial" w:hAnsi="Arial" w:cs="Arial"/>
      <w:b w:val="0"/>
      <w:bCs w:val="0"/>
      <w:i w:val="0"/>
      <w:iCs w:val="0"/>
      <w:smallCaps w:val="0"/>
      <w:strike w:val="0"/>
      <w:sz w:val="42"/>
      <w:szCs w:val="42"/>
      <w:u w:val="none"/>
    </w:rPr>
  </w:style>
  <w:style w:type="character" w:customStyle="1" w:styleId="Cuerpodeltexto5">
    <w:name w:val="Cuerpo del texto (5)_"/>
    <w:basedOn w:val="Policepardfaut"/>
    <w:link w:val="Cuerpodeltexto51"/>
    <w:rPr>
      <w:rFonts w:ascii="Arial" w:eastAsia="Arial" w:hAnsi="Arial" w:cs="Arial"/>
      <w:b w:val="0"/>
      <w:bCs w:val="0"/>
      <w:i w:val="0"/>
      <w:iCs w:val="0"/>
      <w:smallCaps w:val="0"/>
      <w:strike w:val="0"/>
      <w:sz w:val="20"/>
      <w:szCs w:val="20"/>
      <w:u w:val="none"/>
    </w:rPr>
  </w:style>
  <w:style w:type="character" w:customStyle="1" w:styleId="Cuerpodeltexto50">
    <w:name w:val="Cuerpo del texto (5)"/>
    <w:basedOn w:val="Cuerpodeltexto5"/>
    <w:rPr>
      <w:rFonts w:ascii="Arial" w:eastAsia="Arial" w:hAnsi="Arial" w:cs="Arial"/>
      <w:b w:val="0"/>
      <w:bCs w:val="0"/>
      <w:i w:val="0"/>
      <w:iCs w:val="0"/>
      <w:smallCaps w:val="0"/>
      <w:strike w:val="0"/>
      <w:color w:val="000000"/>
      <w:spacing w:val="0"/>
      <w:w w:val="100"/>
      <w:position w:val="0"/>
      <w:sz w:val="20"/>
      <w:szCs w:val="20"/>
      <w:u w:val="single"/>
      <w:lang w:val="es-ES"/>
    </w:rPr>
  </w:style>
  <w:style w:type="character" w:customStyle="1" w:styleId="Cuerpodeltexto5TimesNewRoman">
    <w:name w:val="Cuerpo del texto (5) + Times New Roman"/>
    <w:basedOn w:val="Cuerpodeltexto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style>
  <w:style w:type="character" w:customStyle="1" w:styleId="Cuerpodeltexto6">
    <w:name w:val="Cuerpo del texto (6)_"/>
    <w:basedOn w:val="Policepardfaut"/>
    <w:link w:val="Cuerpodeltexto61"/>
    <w:rPr>
      <w:rFonts w:ascii="Arial" w:eastAsia="Arial" w:hAnsi="Arial" w:cs="Arial"/>
      <w:b/>
      <w:bCs/>
      <w:i w:val="0"/>
      <w:iCs w:val="0"/>
      <w:smallCaps w:val="0"/>
      <w:strike w:val="0"/>
      <w:sz w:val="19"/>
      <w:szCs w:val="19"/>
      <w:u w:val="none"/>
    </w:rPr>
  </w:style>
  <w:style w:type="character" w:customStyle="1" w:styleId="Cuerpodeltexto60">
    <w:name w:val="Cuerpo del texto (6)"/>
    <w:basedOn w:val="Cuerpodeltexto6"/>
    <w:rPr>
      <w:rFonts w:ascii="Arial" w:eastAsia="Arial" w:hAnsi="Arial" w:cs="Arial"/>
      <w:b/>
      <w:bCs/>
      <w:i w:val="0"/>
      <w:iCs w:val="0"/>
      <w:smallCaps w:val="0"/>
      <w:strike w:val="0"/>
      <w:color w:val="000000"/>
      <w:spacing w:val="0"/>
      <w:w w:val="100"/>
      <w:position w:val="0"/>
      <w:sz w:val="19"/>
      <w:szCs w:val="19"/>
      <w:u w:val="single"/>
      <w:lang w:val="es-ES"/>
    </w:rPr>
  </w:style>
  <w:style w:type="character" w:customStyle="1" w:styleId="Cuerpodeltexto5Negrita">
    <w:name w:val="Cuerpo del texto (5) + Negrita"/>
    <w:basedOn w:val="Cuerpodeltexto5"/>
    <w:rPr>
      <w:rFonts w:ascii="Arial" w:eastAsia="Arial" w:hAnsi="Arial" w:cs="Arial"/>
      <w:b/>
      <w:bCs/>
      <w:i w:val="0"/>
      <w:iCs w:val="0"/>
      <w:smallCaps w:val="0"/>
      <w:strike w:val="0"/>
      <w:color w:val="000000"/>
      <w:spacing w:val="0"/>
      <w:w w:val="100"/>
      <w:position w:val="0"/>
      <w:sz w:val="20"/>
      <w:szCs w:val="20"/>
      <w:u w:val="none"/>
      <w:lang w:val="es-ES"/>
    </w:rPr>
  </w:style>
  <w:style w:type="character" w:customStyle="1" w:styleId="Encabezamientoopiedepgina">
    <w:name w:val="Encabezamiento o pie de página_"/>
    <w:basedOn w:val="Policepardfaut"/>
    <w:link w:val="Encabezamientoopiedepgina0"/>
    <w:rPr>
      <w:rFonts w:ascii="Garamond" w:eastAsia="Garamond" w:hAnsi="Garamond" w:cs="Garamond"/>
      <w:b/>
      <w:bCs/>
      <w:i/>
      <w:iCs/>
      <w:smallCaps w:val="0"/>
      <w:strike w:val="0"/>
      <w:sz w:val="36"/>
      <w:szCs w:val="36"/>
      <w:u w:val="none"/>
    </w:rPr>
  </w:style>
  <w:style w:type="paragraph" w:customStyle="1" w:styleId="Cuerpodeltexto0">
    <w:name w:val="Cuerpo del texto"/>
    <w:basedOn w:val="Normal"/>
    <w:link w:val="Cuerpodeltexto"/>
    <w:pPr>
      <w:shd w:val="clear" w:color="auto" w:fill="FFFFFF"/>
      <w:spacing w:after="240" w:line="0" w:lineRule="atLeast"/>
    </w:pPr>
    <w:rPr>
      <w:rFonts w:ascii="Arial" w:eastAsia="Arial" w:hAnsi="Arial" w:cs="Arial"/>
      <w:b/>
      <w:bCs/>
      <w:spacing w:val="-10"/>
      <w:sz w:val="23"/>
      <w:szCs w:val="23"/>
    </w:rPr>
  </w:style>
  <w:style w:type="paragraph" w:customStyle="1" w:styleId="Notaalpie0">
    <w:name w:val="Nota al pie"/>
    <w:basedOn w:val="Normal"/>
    <w:link w:val="Notaalpie"/>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pPr>
      <w:shd w:val="clear" w:color="auto" w:fill="FFFFFF"/>
      <w:spacing w:before="240" w:line="278" w:lineRule="exact"/>
      <w:jc w:val="both"/>
    </w:pPr>
    <w:rPr>
      <w:rFonts w:ascii="Arial" w:eastAsia="Arial" w:hAnsi="Arial" w:cs="Arial"/>
      <w:i/>
      <w:iCs/>
      <w:spacing w:val="-10"/>
    </w:rPr>
  </w:style>
  <w:style w:type="paragraph" w:customStyle="1" w:styleId="Cuerpodeltexto30">
    <w:name w:val="Cuerpo del texto (3)"/>
    <w:basedOn w:val="Normal"/>
    <w:link w:val="Cuerpodeltexto3"/>
    <w:pPr>
      <w:shd w:val="clear" w:color="auto" w:fill="FFFFFF"/>
      <w:spacing w:after="240" w:line="0" w:lineRule="atLeast"/>
    </w:pPr>
    <w:rPr>
      <w:rFonts w:ascii="Arial" w:eastAsia="Arial" w:hAnsi="Arial" w:cs="Arial"/>
      <w:sz w:val="20"/>
      <w:szCs w:val="20"/>
    </w:rPr>
  </w:style>
  <w:style w:type="paragraph" w:customStyle="1" w:styleId="Leyendadelaimagen0">
    <w:name w:val="Leyenda de la imagen"/>
    <w:basedOn w:val="Normal"/>
    <w:link w:val="Leyendadelaimagen"/>
    <w:pPr>
      <w:shd w:val="clear" w:color="auto" w:fill="FFFFFF"/>
      <w:spacing w:line="0" w:lineRule="atLeast"/>
    </w:pPr>
    <w:rPr>
      <w:rFonts w:ascii="Arial" w:eastAsia="Arial" w:hAnsi="Arial" w:cs="Arial"/>
      <w:b/>
      <w:bCs/>
      <w:spacing w:val="-10"/>
      <w:sz w:val="23"/>
      <w:szCs w:val="23"/>
    </w:rPr>
  </w:style>
  <w:style w:type="paragraph" w:customStyle="1" w:styleId="Cuerpodeltexto40">
    <w:name w:val="Cuerpo del texto (4)"/>
    <w:basedOn w:val="Normal"/>
    <w:link w:val="Cuerpodeltexto4"/>
    <w:pPr>
      <w:shd w:val="clear" w:color="auto" w:fill="FFFFFF"/>
      <w:spacing w:line="0" w:lineRule="atLeast"/>
    </w:pPr>
    <w:rPr>
      <w:rFonts w:ascii="Arial" w:eastAsia="Arial" w:hAnsi="Arial" w:cs="Arial"/>
      <w:sz w:val="42"/>
      <w:szCs w:val="42"/>
    </w:rPr>
  </w:style>
  <w:style w:type="paragraph" w:customStyle="1" w:styleId="Cuerpodeltexto51">
    <w:name w:val="Cuerpo del texto (5)1"/>
    <w:basedOn w:val="Normal"/>
    <w:link w:val="Cuerpodeltexto5"/>
    <w:pPr>
      <w:shd w:val="clear" w:color="auto" w:fill="FFFFFF"/>
      <w:spacing w:line="230" w:lineRule="exact"/>
    </w:pPr>
    <w:rPr>
      <w:rFonts w:ascii="Arial" w:eastAsia="Arial" w:hAnsi="Arial" w:cs="Arial"/>
      <w:sz w:val="20"/>
      <w:szCs w:val="20"/>
    </w:rPr>
  </w:style>
  <w:style w:type="paragraph" w:customStyle="1" w:styleId="Cuerpodeltexto61">
    <w:name w:val="Cuerpo del texto (6)1"/>
    <w:basedOn w:val="Normal"/>
    <w:link w:val="Cuerpodeltexto6"/>
    <w:pPr>
      <w:shd w:val="clear" w:color="auto" w:fill="FFFFFF"/>
      <w:spacing w:before="180" w:after="180" w:line="226" w:lineRule="exact"/>
      <w:jc w:val="both"/>
    </w:pPr>
    <w:rPr>
      <w:rFonts w:ascii="Arial" w:eastAsia="Arial" w:hAnsi="Arial" w:cs="Arial"/>
      <w:b/>
      <w:bCs/>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Garamond" w:eastAsia="Garamond" w:hAnsi="Garamond" w:cs="Garamond"/>
      <w:b/>
      <w:bCs/>
      <w:i/>
      <w:iCs/>
      <w:sz w:val="36"/>
      <w:szCs w:val="36"/>
    </w:rPr>
  </w:style>
  <w:style w:type="character" w:customStyle="1" w:styleId="Titre5Car">
    <w:name w:val="Titre 5 Car"/>
    <w:basedOn w:val="Policepardfaut"/>
    <w:link w:val="Titre5"/>
    <w:rsid w:val="00850124"/>
    <w:rPr>
      <w:rFonts w:ascii="Times New Roman" w:eastAsia="Times New Roman" w:hAnsi="Times New Roman" w:cs="Times New Roman"/>
      <w:b/>
      <w:bCs/>
      <w:i/>
      <w:iCs/>
      <w:sz w:val="26"/>
      <w:szCs w:val="26"/>
    </w:rPr>
  </w:style>
  <w:style w:type="character" w:customStyle="1" w:styleId="Titre8Car">
    <w:name w:val="Titre 8 Car"/>
    <w:basedOn w:val="Policepardfaut"/>
    <w:link w:val="Titre8"/>
    <w:rsid w:val="00850124"/>
    <w:rPr>
      <w:rFonts w:ascii="Times New Roman" w:eastAsia="Times New Roman" w:hAnsi="Times New Roman" w:cs="Times New Roman"/>
      <w:i/>
      <w:iCs/>
      <w:lang w:val="es-CO"/>
    </w:rPr>
  </w:style>
  <w:style w:type="paragraph" w:styleId="Corpsdetexte3">
    <w:name w:val="Body Text 3"/>
    <w:basedOn w:val="Normal"/>
    <w:link w:val="Corpsdetexte3Car"/>
    <w:rsid w:val="00850124"/>
    <w:pPr>
      <w:widowControl/>
      <w:jc w:val="both"/>
    </w:pPr>
    <w:rPr>
      <w:rFonts w:ascii="Times New Roman" w:eastAsia="Times New Roman" w:hAnsi="Times New Roman" w:cs="Times New Roman"/>
      <w:noProof/>
      <w:color w:val="auto"/>
      <w:sz w:val="28"/>
      <w:szCs w:val="20"/>
    </w:rPr>
  </w:style>
  <w:style w:type="character" w:customStyle="1" w:styleId="Corpsdetexte3Car">
    <w:name w:val="Corps de texte 3 Car"/>
    <w:basedOn w:val="Policepardfaut"/>
    <w:link w:val="Corpsdetexte3"/>
    <w:rsid w:val="00850124"/>
    <w:rPr>
      <w:rFonts w:ascii="Times New Roman" w:eastAsia="Times New Roman" w:hAnsi="Times New Roman" w:cs="Times New Roman"/>
      <w:noProof/>
      <w:sz w:val="28"/>
      <w:szCs w:val="20"/>
    </w:rPr>
  </w:style>
  <w:style w:type="paragraph" w:styleId="NormalWeb">
    <w:name w:val="Normal (Web)"/>
    <w:basedOn w:val="Normal"/>
    <w:rsid w:val="00850124"/>
    <w:pPr>
      <w:widowControl/>
      <w:spacing w:before="100" w:beforeAutospacing="1" w:after="100" w:afterAutospacing="1"/>
    </w:pPr>
    <w:rPr>
      <w:rFonts w:ascii="Times New Roman" w:eastAsia="Times New Roman" w:hAnsi="Times New Roman" w:cs="Times New Roman"/>
      <w:color w:val="auto"/>
    </w:rPr>
  </w:style>
  <w:style w:type="paragraph" w:styleId="Notedebasdepage">
    <w:name w:val="footnote text"/>
    <w:aliases w:val="Footnote Text Char Char Char Char Char,Footnote Text Char Char Char Char,Ref. de nota al pie1,FA Fu,texto de nota al pie,Footnote Text Char,Footnote Text Char Char Char Char Char Char Char Char,referencia nota al pie,BVI fnr"/>
    <w:basedOn w:val="Normal"/>
    <w:link w:val="NotedebasdepageCar"/>
    <w:uiPriority w:val="99"/>
    <w:qFormat/>
    <w:rsid w:val="00850124"/>
    <w:pPr>
      <w:widowControl/>
    </w:pPr>
    <w:rPr>
      <w:rFonts w:ascii="Times New Roman" w:eastAsia="Times New Roman" w:hAnsi="Times New Roman" w:cs="Times New Roman"/>
      <w:color w:val="auto"/>
      <w:sz w:val="20"/>
      <w:szCs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basedOn w:val="Policepardfaut"/>
    <w:uiPriority w:val="99"/>
    <w:rsid w:val="00850124"/>
    <w:rPr>
      <w:color w:val="000000"/>
      <w:sz w:val="20"/>
      <w:szCs w:val="20"/>
    </w:rPr>
  </w:style>
  <w:style w:type="paragraph" w:styleId="Retraitcorpsdetexte">
    <w:name w:val="Body Text Indent"/>
    <w:basedOn w:val="Normal"/>
    <w:link w:val="RetraitcorpsdetexteCar"/>
    <w:rsid w:val="00850124"/>
    <w:pPr>
      <w:widowControl/>
      <w:spacing w:after="120"/>
      <w:ind w:left="283"/>
    </w:pPr>
    <w:rPr>
      <w:rFonts w:ascii="Times New Roman" w:eastAsia="Times New Roman" w:hAnsi="Times New Roman" w:cs="Times New Roman"/>
      <w:color w:val="auto"/>
    </w:rPr>
  </w:style>
  <w:style w:type="character" w:customStyle="1" w:styleId="RetraitcorpsdetexteCar">
    <w:name w:val="Retrait corps de texte Car"/>
    <w:basedOn w:val="Policepardfaut"/>
    <w:link w:val="Retraitcorpsdetexte"/>
    <w:rsid w:val="00850124"/>
    <w:rPr>
      <w:rFonts w:ascii="Times New Roman" w:eastAsia="Times New Roman" w:hAnsi="Times New Roman" w:cs="Times New Roman"/>
    </w:rPr>
  </w:style>
  <w:style w:type="character" w:customStyle="1" w:styleId="NotedebasdepageCar">
    <w:name w:val="Note de bas de page Car"/>
    <w:aliases w:val="Footnote Text Char Char Char Char Char Car,Footnote Text Char Char Char Char Car,Ref. de nota al pie1 Car,FA Fu Car,texto de nota al pie Car,Footnote Text Char Car,Footnote Text Char Char Char Char Char Char Char Char Car"/>
    <w:link w:val="Notedebasdepage"/>
    <w:semiHidden/>
    <w:locked/>
    <w:rsid w:val="00850124"/>
    <w:rPr>
      <w:rFonts w:ascii="Times New Roman" w:eastAsia="Times New Roman" w:hAnsi="Times New Roman" w:cs="Times New Roman"/>
      <w:sz w:val="20"/>
      <w:szCs w:val="20"/>
    </w:rPr>
  </w:style>
  <w:style w:type="paragraph" w:customStyle="1" w:styleId="Estilo">
    <w:name w:val="Estilo"/>
    <w:rsid w:val="00850124"/>
    <w:pPr>
      <w:keepNext/>
      <w:widowControl/>
      <w:overflowPunct w:val="0"/>
      <w:autoSpaceDE w:val="0"/>
      <w:autoSpaceDN w:val="0"/>
      <w:adjustRightInd w:val="0"/>
      <w:jc w:val="center"/>
      <w:textAlignment w:val="baseline"/>
    </w:pPr>
    <w:rPr>
      <w:rFonts w:ascii="Times New Roman" w:eastAsia="Times New Roman" w:hAnsi="Times New Roman" w:cs="Times New Roman"/>
      <w:b/>
      <w:bCs/>
      <w:sz w:val="28"/>
      <w:szCs w:val="28"/>
      <w:lang w:val="en-US"/>
    </w:rPr>
  </w:style>
  <w:style w:type="paragraph" w:customStyle="1" w:styleId="Sangradetindependiente">
    <w:name w:val="Sangría de t. independiente"/>
    <w:basedOn w:val="Normal"/>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rsid w:val="00850124"/>
    <w:pPr>
      <w:widowControl/>
      <w:spacing w:after="160" w:line="240" w:lineRule="exact"/>
      <w:jc w:val="both"/>
    </w:pPr>
    <w:rPr>
      <w:rFonts w:ascii="Tahoma" w:eastAsia="Times New Roman" w:hAnsi="Tahoma" w:cs="Times New Roman"/>
      <w:color w:val="auto"/>
      <w:sz w:val="20"/>
      <w:szCs w:val="20"/>
      <w:lang w:val="en-US" w:eastAsia="en-US"/>
    </w:rPr>
  </w:style>
  <w:style w:type="character" w:customStyle="1" w:styleId="Titre1Car">
    <w:name w:val="Titre 1 Car"/>
    <w:basedOn w:val="Policepardfaut"/>
    <w:link w:val="Titre1"/>
    <w:rsid w:val="00E66DF0"/>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nhideWhenUsed/>
    <w:rsid w:val="00E66DF0"/>
    <w:pPr>
      <w:spacing w:after="120"/>
    </w:pPr>
  </w:style>
  <w:style w:type="character" w:customStyle="1" w:styleId="CorpsdetexteCar">
    <w:name w:val="Corps de texte Car"/>
    <w:basedOn w:val="Policepardfaut"/>
    <w:link w:val="Corpsdetexte"/>
    <w:rsid w:val="00E66DF0"/>
    <w:rPr>
      <w:color w:val="000000"/>
    </w:rPr>
  </w:style>
  <w:style w:type="paragraph" w:styleId="Corpsdetexte2">
    <w:name w:val="Body Text 2"/>
    <w:basedOn w:val="Normal"/>
    <w:link w:val="Corpsdetexte2Car"/>
    <w:unhideWhenUsed/>
    <w:rsid w:val="00E66DF0"/>
    <w:pPr>
      <w:spacing w:after="120" w:line="480" w:lineRule="auto"/>
    </w:pPr>
  </w:style>
  <w:style w:type="character" w:customStyle="1" w:styleId="Corpsdetexte2Car">
    <w:name w:val="Corps de texte 2 Car"/>
    <w:basedOn w:val="Policepardfaut"/>
    <w:link w:val="Corpsdetexte2"/>
    <w:rsid w:val="00E66DF0"/>
    <w:rPr>
      <w:color w:val="000000"/>
    </w:rPr>
  </w:style>
  <w:style w:type="paragraph" w:styleId="Retraitcorpsdetexte2">
    <w:name w:val="Body Text Indent 2"/>
    <w:basedOn w:val="Normal"/>
    <w:link w:val="Retraitcorpsdetexte2Car"/>
    <w:unhideWhenUsed/>
    <w:rsid w:val="00E66DF0"/>
    <w:pPr>
      <w:spacing w:after="120" w:line="480" w:lineRule="auto"/>
      <w:ind w:left="283"/>
    </w:pPr>
  </w:style>
  <w:style w:type="character" w:customStyle="1" w:styleId="Retraitcorpsdetexte2Car">
    <w:name w:val="Retrait corps de texte 2 Car"/>
    <w:basedOn w:val="Policepardfaut"/>
    <w:link w:val="Retraitcorpsdetexte2"/>
    <w:rsid w:val="00E66DF0"/>
    <w:rPr>
      <w:color w:val="000000"/>
    </w:rPr>
  </w:style>
  <w:style w:type="character" w:customStyle="1" w:styleId="Titre2Car">
    <w:name w:val="Titre 2 Car"/>
    <w:basedOn w:val="Policepardfaut"/>
    <w:link w:val="Titre2"/>
    <w:rsid w:val="00E66DF0"/>
    <w:rPr>
      <w:rFonts w:ascii="Times New Roman" w:eastAsia="Times New Roman" w:hAnsi="Times New Roman" w:cs="Times New Roman"/>
      <w:b/>
      <w:sz w:val="32"/>
      <w:szCs w:val="20"/>
      <w:lang w:val="es-CO"/>
    </w:rPr>
  </w:style>
  <w:style w:type="character" w:customStyle="1" w:styleId="Titre9Car">
    <w:name w:val="Titre 9 Car"/>
    <w:basedOn w:val="Policepardfaut"/>
    <w:link w:val="Titre9"/>
    <w:rsid w:val="00E66DF0"/>
    <w:rPr>
      <w:rFonts w:ascii="Arial" w:eastAsia="Times New Roman" w:hAnsi="Arial" w:cs="Times New Roman"/>
      <w:sz w:val="22"/>
      <w:szCs w:val="20"/>
    </w:rPr>
  </w:style>
  <w:style w:type="paragraph" w:styleId="En-tte">
    <w:name w:val="header"/>
    <w:basedOn w:val="Normal"/>
    <w:link w:val="En-tteCar"/>
    <w:uiPriority w:val="99"/>
    <w:unhideWhenUsed/>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tteCar">
    <w:name w:val="En-tête Car"/>
    <w:basedOn w:val="Policepardfaut"/>
    <w:link w:val="En-tte"/>
    <w:uiPriority w:val="99"/>
    <w:rsid w:val="00E66DF0"/>
    <w:rPr>
      <w:rFonts w:ascii="Times New Roman" w:eastAsia="Times New Roman" w:hAnsi="Times New Roman" w:cs="Times New Roman"/>
      <w:sz w:val="28"/>
      <w:szCs w:val="20"/>
      <w:lang w:val="es-ES_tradnl"/>
    </w:rPr>
  </w:style>
  <w:style w:type="paragraph" w:styleId="Pieddepage">
    <w:name w:val="footer"/>
    <w:basedOn w:val="Normal"/>
    <w:link w:val="PieddepageCar"/>
    <w:uiPriority w:val="99"/>
    <w:unhideWhenUsed/>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depageCar">
    <w:name w:val="Pied de page Car"/>
    <w:basedOn w:val="Policepardfaut"/>
    <w:link w:val="Pieddepage"/>
    <w:uiPriority w:val="99"/>
    <w:rsid w:val="00E66DF0"/>
    <w:rPr>
      <w:rFonts w:ascii="Times New Roman" w:eastAsia="Times New Roman" w:hAnsi="Times New Roman" w:cs="Times New Roman"/>
      <w:sz w:val="20"/>
      <w:szCs w:val="20"/>
    </w:rPr>
  </w:style>
  <w:style w:type="paragraph" w:styleId="Titre">
    <w:name w:val="Title"/>
    <w:basedOn w:val="Normal"/>
    <w:link w:val="TitreCar"/>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itreCar">
    <w:name w:val="Titre Car"/>
    <w:basedOn w:val="Policepardfaut"/>
    <w:link w:val="Titre"/>
    <w:rsid w:val="00E66DF0"/>
    <w:rPr>
      <w:rFonts w:ascii="Times New Roman" w:eastAsia="Times New Roman" w:hAnsi="Times New Roman" w:cs="Times New Roman"/>
      <w:b/>
      <w:sz w:val="28"/>
      <w:szCs w:val="20"/>
    </w:rPr>
  </w:style>
  <w:style w:type="paragraph" w:styleId="Textedebulles">
    <w:name w:val="Balloon Text"/>
    <w:basedOn w:val="Normal"/>
    <w:link w:val="TextedebullesCar"/>
    <w:semiHidden/>
    <w:unhideWhenUsed/>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edebullesCar">
    <w:name w:val="Texte de bulles Car"/>
    <w:basedOn w:val="Policepardfaut"/>
    <w:link w:val="Textedebulles"/>
    <w:semiHidden/>
    <w:rsid w:val="00E66DF0"/>
    <w:rPr>
      <w:rFonts w:ascii="Tahoma" w:eastAsia="Times New Roman" w:hAnsi="Tahoma" w:cs="Times New Roman"/>
      <w:sz w:val="16"/>
      <w:szCs w:val="20"/>
    </w:rPr>
  </w:style>
  <w:style w:type="paragraph" w:customStyle="1" w:styleId="BodyText21">
    <w:name w:val="Body Text 21"/>
    <w:basedOn w:val="Normal"/>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Appelnotedebasdep">
    <w:name w:val="footnote reference"/>
    <w:aliases w:val="Texto de nota al pie,Fago Fußnotenzeichen,4_G,16 Point,Superscript 6 Point,Texto nota al pie,Footnote Reference Char3,FC,Ref1,Nota de pie,f1,Texto nota pie Car Car,Footnote Text Char Char Char Char Char Char1 Car,Footnote symbol"/>
    <w:basedOn w:val="Policepardfaut"/>
    <w:uiPriority w:val="99"/>
    <w:unhideWhenUsed/>
    <w:qFormat/>
    <w:rsid w:val="00E66DF0"/>
    <w:rPr>
      <w:rFonts w:ascii="Times New Roman" w:hAnsi="Times New Roman" w:cs="Times New Roman" w:hint="default"/>
      <w:sz w:val="20"/>
      <w:vertAlign w:val="superscript"/>
    </w:rPr>
  </w:style>
  <w:style w:type="character" w:styleId="Numrodepage">
    <w:name w:val="page number"/>
    <w:basedOn w:val="Policepardfaut"/>
    <w:unhideWhenUsed/>
    <w:rsid w:val="00E66DF0"/>
    <w:rPr>
      <w:rFonts w:ascii="Times New Roman" w:hAnsi="Times New Roman" w:cs="Times New Roman" w:hint="default"/>
    </w:rPr>
  </w:style>
  <w:style w:type="character" w:styleId="Appeldenotedefin">
    <w:name w:val="endnote reference"/>
    <w:basedOn w:val="Policepardfaut"/>
    <w:uiPriority w:val="99"/>
    <w:semiHidden/>
    <w:unhideWhenUsed/>
    <w:rsid w:val="00E66DF0"/>
    <w:rPr>
      <w:rFonts w:ascii="Times New Roman" w:hAnsi="Times New Roman" w:cs="Times New Roman" w:hint="default"/>
      <w:vertAlign w:val="superscript"/>
    </w:rPr>
  </w:style>
  <w:style w:type="table" w:customStyle="1" w:styleId="TableGrid">
    <w:name w:val="TableGrid"/>
    <w:rsid w:val="00C348D7"/>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re4Car">
    <w:name w:val="Titre 4 Car"/>
    <w:basedOn w:val="Policepardfaut"/>
    <w:link w:val="Titre4"/>
    <w:rsid w:val="009461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rsid w:val="009461DB"/>
    <w:rPr>
      <w:rFonts w:asciiTheme="majorHAnsi" w:eastAsiaTheme="majorEastAsia" w:hAnsiTheme="majorHAnsi" w:cstheme="majorBidi"/>
      <w:color w:val="1F4D78" w:themeColor="accent1" w:themeShade="7F"/>
    </w:rPr>
  </w:style>
  <w:style w:type="paragraph" w:styleId="Normalcentr">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rsid w:val="009461DB"/>
    <w:pPr>
      <w:widowControl/>
      <w:autoSpaceDE w:val="0"/>
      <w:autoSpaceDN w:val="0"/>
      <w:adjustRightInd w:val="0"/>
    </w:pPr>
    <w:rPr>
      <w:rFonts w:ascii="Arial" w:eastAsia="Times New Roman" w:hAnsi="Arial" w:cs="Arial"/>
      <w:color w:val="000000"/>
    </w:rPr>
  </w:style>
  <w:style w:type="paragraph" w:styleId="Paragraphedeliste">
    <w:name w:val="List Paragraph"/>
    <w:basedOn w:val="Normal"/>
    <w:uiPriority w:val="34"/>
    <w:qFormat/>
    <w:rsid w:val="00982DF4"/>
    <w:pPr>
      <w:ind w:left="720"/>
      <w:contextualSpacing/>
    </w:pPr>
  </w:style>
  <w:style w:type="character" w:styleId="Lienhypertexte">
    <w:name w:val="Hyperlink"/>
    <w:unhideWhenUsed/>
    <w:rsid w:val="00394877"/>
    <w:rPr>
      <w:color w:val="0000FF"/>
      <w:u w:val="single"/>
    </w:rPr>
  </w:style>
  <w:style w:type="character" w:customStyle="1" w:styleId="Titre3Car">
    <w:name w:val="Titre 3 Car"/>
    <w:basedOn w:val="Policepardfaut"/>
    <w:link w:val="Titre3"/>
    <w:rsid w:val="0039487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rsid w:val="00394877"/>
    <w:rPr>
      <w:rFonts w:asciiTheme="majorHAnsi" w:eastAsiaTheme="majorEastAsia" w:hAnsiTheme="majorHAnsi" w:cstheme="majorBidi"/>
      <w:i/>
      <w:iCs/>
      <w:color w:val="1F4D78" w:themeColor="accent1" w:themeShade="7F"/>
    </w:rPr>
  </w:style>
  <w:style w:type="paragraph" w:customStyle="1" w:styleId="CUERPOTEXTO">
    <w:name w:val="CUERPO TEXTO"/>
    <w:rsid w:val="00394877"/>
    <w:pPr>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rPr>
  </w:style>
  <w:style w:type="paragraph" w:customStyle="1" w:styleId="1">
    <w:name w:val="1"/>
    <w:basedOn w:val="Normal"/>
    <w:next w:val="Titre"/>
    <w:qFormat/>
    <w:rsid w:val="008B5752"/>
    <w:pPr>
      <w:widowControl/>
      <w:spacing w:line="480" w:lineRule="auto"/>
      <w:ind w:firstLine="708"/>
      <w:jc w:val="center"/>
    </w:pPr>
    <w:rPr>
      <w:rFonts w:ascii="Arial" w:eastAsia="Times New Roman" w:hAnsi="Arial" w:cs="Times New Roman"/>
      <w:b/>
      <w:color w:val="auto"/>
      <w:sz w:val="32"/>
      <w:szCs w:val="20"/>
    </w:rPr>
  </w:style>
  <w:style w:type="paragraph" w:styleId="Retraitcorpsdetexte3">
    <w:name w:val="Body Text Indent 3"/>
    <w:basedOn w:val="Normal"/>
    <w:link w:val="Retraitcorpsdetexte3Car"/>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Retraitcorpsdetexte3Car">
    <w:name w:val="Retrait corps de texte 3 Car"/>
    <w:basedOn w:val="Policepardfaut"/>
    <w:link w:val="Retraitcorpsdetexte3"/>
    <w:rsid w:val="008B5752"/>
    <w:rPr>
      <w:rFonts w:ascii="Arial" w:eastAsia="Times New Roman" w:hAnsi="Arial" w:cs="Times New Roman"/>
      <w:sz w:val="28"/>
      <w:szCs w:val="20"/>
      <w:lang w:val="es-CO"/>
    </w:rPr>
  </w:style>
  <w:style w:type="paragraph" w:customStyle="1" w:styleId="Textosinformato1">
    <w:name w:val="Texto sin formato1"/>
    <w:basedOn w:val="Normal"/>
    <w:rsid w:val="008B5752"/>
    <w:pPr>
      <w:widowControl/>
    </w:pPr>
    <w:rPr>
      <w:rFonts w:eastAsia="Times New Roman" w:cs="Times New Roman"/>
      <w:color w:val="auto"/>
      <w:sz w:val="20"/>
      <w:szCs w:val="20"/>
    </w:rPr>
  </w:style>
  <w:style w:type="paragraph" w:customStyle="1" w:styleId="Textoindependiente31">
    <w:name w:val="Texto independiente 31"/>
    <w:basedOn w:val="Normal"/>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rsid w:val="008B5752"/>
    <w:pPr>
      <w:widowControl/>
      <w:ind w:left="4956"/>
      <w:jc w:val="both"/>
    </w:pPr>
    <w:rPr>
      <w:rFonts w:ascii="Times New Roman" w:eastAsia="Times New Roman" w:hAnsi="Times New Roman" w:cs="Times New Roman"/>
      <w:color w:val="0000FF"/>
      <w:sz w:val="28"/>
      <w:szCs w:val="20"/>
    </w:rPr>
  </w:style>
  <w:style w:type="paragraph" w:styleId="Textebrut">
    <w:name w:val="Plain Text"/>
    <w:basedOn w:val="Normal"/>
    <w:link w:val="TextebrutCar"/>
    <w:rsid w:val="008B5752"/>
    <w:pPr>
      <w:widowControl/>
    </w:pPr>
    <w:rPr>
      <w:rFonts w:eastAsia="Times New Roman"/>
      <w:color w:val="auto"/>
      <w:sz w:val="20"/>
      <w:szCs w:val="20"/>
    </w:rPr>
  </w:style>
  <w:style w:type="character" w:customStyle="1" w:styleId="TextebrutCar">
    <w:name w:val="Texte brut Car"/>
    <w:basedOn w:val="Policepardfaut"/>
    <w:link w:val="Textebrut"/>
    <w:rsid w:val="008B5752"/>
    <w:rPr>
      <w:rFonts w:eastAsia="Times New Roman"/>
      <w:sz w:val="20"/>
      <w:szCs w:val="20"/>
    </w:rPr>
  </w:style>
  <w:style w:type="table" w:styleId="Grilledutableau">
    <w:name w:val="Table Grid"/>
    <w:basedOn w:val="TableauNormal"/>
    <w:rsid w:val="008B575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rsid w:val="008B5752"/>
    <w:rPr>
      <w:vanish/>
      <w:webHidden w:val="0"/>
      <w:specVanish w:val="0"/>
    </w:rPr>
  </w:style>
  <w:style w:type="character" w:styleId="Lienhypertextesuivivisit">
    <w:name w:val="FollowedHyperlink"/>
    <w:rsid w:val="008B5752"/>
    <w:rPr>
      <w:color w:val="800080"/>
      <w:u w:val="single"/>
    </w:rPr>
  </w:style>
  <w:style w:type="paragraph" w:styleId="Lgende">
    <w:name w:val="caption"/>
    <w:basedOn w:val="Normal"/>
    <w:next w:val="Normal"/>
    <w:qFormat/>
    <w:rsid w:val="00E22AFF"/>
    <w:pPr>
      <w:widowControl/>
      <w:jc w:val="both"/>
    </w:pPr>
    <w:rPr>
      <w:rFonts w:ascii="Monotype Corsiva" w:eastAsia="Times New Roman" w:hAnsi="Monotype Corsiva" w:cs="Times New Roman"/>
      <w:b/>
      <w:i/>
      <w:color w:val="auto"/>
      <w:szCs w:val="20"/>
      <w:lang w:val="es-CO"/>
    </w:rPr>
  </w:style>
  <w:style w:type="paragraph" w:styleId="Sansinterligne">
    <w:name w:val="No Spacing"/>
    <w:link w:val="SansinterligneCar"/>
    <w:uiPriority w:val="1"/>
    <w:qFormat/>
    <w:rsid w:val="00345ED6"/>
    <w:rPr>
      <w:color w:val="000000"/>
    </w:rPr>
  </w:style>
  <w:style w:type="character" w:customStyle="1" w:styleId="SansinterligneCar">
    <w:name w:val="Sans interligne Car"/>
    <w:link w:val="Sansinterligne"/>
    <w:uiPriority w:val="1"/>
    <w:locked/>
    <w:rsid w:val="00E029D7"/>
    <w:rPr>
      <w:color w:val="000000"/>
    </w:rPr>
  </w:style>
  <w:style w:type="paragraph" w:customStyle="1" w:styleId="Textosinformato2">
    <w:name w:val="Texto sin formato2"/>
    <w:basedOn w:val="Normal"/>
    <w:rsid w:val="00A83B20"/>
    <w:pPr>
      <w:widowControl/>
    </w:pPr>
    <w:rPr>
      <w:rFonts w:eastAsia="Times New Roman" w:cs="Times New Roman"/>
      <w:color w:val="auto"/>
      <w:sz w:val="20"/>
      <w:szCs w:val="20"/>
    </w:rPr>
  </w:style>
  <w:style w:type="paragraph" w:customStyle="1" w:styleId="Textoindependiente32">
    <w:name w:val="Texto independiente 32"/>
    <w:basedOn w:val="Normal"/>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rsid w:val="00A83B20"/>
    <w:pPr>
      <w:widowControl/>
      <w:ind w:left="4956"/>
      <w:jc w:val="both"/>
    </w:pPr>
    <w:rPr>
      <w:rFonts w:ascii="Times New Roman" w:eastAsia="Times New Roman" w:hAnsi="Times New Roman" w:cs="Times New Roman"/>
      <w:color w:val="0000FF"/>
      <w:sz w:val="28"/>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Titre1">
    <w:name w:val="heading 1"/>
    <w:basedOn w:val="Normal"/>
    <w:next w:val="Normal"/>
    <w:link w:val="Titre1Car"/>
    <w:qFormat/>
    <w:rsid w:val="00E66D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itre3">
    <w:name w:val="heading 3"/>
    <w:basedOn w:val="Normal"/>
    <w:next w:val="Normal"/>
    <w:link w:val="Titre3Car"/>
    <w:unhideWhenUsed/>
    <w:qFormat/>
    <w:rsid w:val="00394877"/>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nhideWhenUsed/>
    <w:qFormat/>
    <w:rsid w:val="009461DB"/>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itre6">
    <w:name w:val="heading 6"/>
    <w:basedOn w:val="Normal"/>
    <w:next w:val="Normal"/>
    <w:link w:val="Titre6Car"/>
    <w:unhideWhenUsed/>
    <w:qFormat/>
    <w:rsid w:val="009461DB"/>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394877"/>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itre9">
    <w:name w:val="heading 9"/>
    <w:basedOn w:val="Normal"/>
    <w:next w:val="Normal"/>
    <w:link w:val="Titre9Car"/>
    <w:unhideWhenUsed/>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Pr>
      <w:rFonts w:ascii="Arial" w:eastAsia="Arial" w:hAnsi="Arial" w:cs="Arial"/>
      <w:b/>
      <w:bCs/>
      <w:i w:val="0"/>
      <w:iCs w:val="0"/>
      <w:smallCaps w:val="0"/>
      <w:strike w:val="0"/>
      <w:spacing w:val="-10"/>
      <w:sz w:val="23"/>
      <w:szCs w:val="23"/>
      <w:u w:val="none"/>
    </w:rPr>
  </w:style>
  <w:style w:type="character" w:customStyle="1" w:styleId="Cuerpodeltexto10pto">
    <w:name w:val="Cuerpo del texto + 10 pto"/>
    <w:aliases w:val="Sin negrita,Espaciado 0 pto"/>
    <w:basedOn w:val="Cuerpodeltexto"/>
    <w:rPr>
      <w:rFonts w:ascii="Arial" w:eastAsia="Arial" w:hAnsi="Arial" w:cs="Arial"/>
      <w:b/>
      <w:bCs/>
      <w:i w:val="0"/>
      <w:iCs w:val="0"/>
      <w:smallCaps w:val="0"/>
      <w:strike w:val="0"/>
      <w:color w:val="000000"/>
      <w:spacing w:val="0"/>
      <w:w w:val="100"/>
      <w:position w:val="0"/>
      <w:sz w:val="20"/>
      <w:szCs w:val="20"/>
      <w:u w:val="none"/>
    </w:rPr>
  </w:style>
  <w:style w:type="character" w:customStyle="1" w:styleId="Cuerpodeltexto12pto">
    <w:name w:val="Cuerpo del texto + 12 pto"/>
    <w:aliases w:val="Sin negrita1,Cursiva"/>
    <w:basedOn w:val="Cuerpodeltexto"/>
    <w:rPr>
      <w:rFonts w:ascii="Arial" w:eastAsia="Arial" w:hAnsi="Arial" w:cs="Arial"/>
      <w:b/>
      <w:bCs/>
      <w:i/>
      <w:iCs/>
      <w:smallCaps w:val="0"/>
      <w:strike w:val="0"/>
      <w:color w:val="000000"/>
      <w:spacing w:val="-10"/>
      <w:w w:val="100"/>
      <w:position w:val="0"/>
      <w:sz w:val="24"/>
      <w:szCs w:val="24"/>
      <w:u w:val="none"/>
    </w:rPr>
  </w:style>
  <w:style w:type="character" w:customStyle="1" w:styleId="Notaalpie">
    <w:name w:val="Nota al pie_"/>
    <w:basedOn w:val="Policepardfaut"/>
    <w:link w:val="Notaalpie0"/>
    <w:rPr>
      <w:rFonts w:ascii="Times New Roman" w:eastAsia="Times New Roman" w:hAnsi="Times New Roman" w:cs="Times New Roman"/>
      <w:b w:val="0"/>
      <w:bCs w:val="0"/>
      <w:i w:val="0"/>
      <w:iCs w:val="0"/>
      <w:smallCaps w:val="0"/>
      <w:strike w:val="0"/>
      <w:sz w:val="18"/>
      <w:szCs w:val="18"/>
      <w:u w:val="none"/>
    </w:rPr>
  </w:style>
  <w:style w:type="character" w:customStyle="1" w:styleId="Cuerpodeltexto2">
    <w:name w:val="Cuerpo del texto (2)_"/>
    <w:basedOn w:val="Policepardfaut"/>
    <w:link w:val="Cuerpodeltexto20"/>
    <w:rPr>
      <w:rFonts w:ascii="Arial" w:eastAsia="Arial" w:hAnsi="Arial" w:cs="Arial"/>
      <w:b w:val="0"/>
      <w:bCs w:val="0"/>
      <w:i/>
      <w:iCs/>
      <w:smallCaps w:val="0"/>
      <w:strike w:val="0"/>
      <w:spacing w:val="-10"/>
      <w:u w:val="none"/>
    </w:rPr>
  </w:style>
  <w:style w:type="character" w:customStyle="1" w:styleId="Cuerpodeltexto211">
    <w:name w:val="Cuerpo del texto (2) + 11"/>
    <w:aliases w:val="5 pto,Negrita,Sin cursiva"/>
    <w:basedOn w:val="Cuerpodeltexto2"/>
    <w:rPr>
      <w:rFonts w:ascii="Arial" w:eastAsia="Arial" w:hAnsi="Arial" w:cs="Arial"/>
      <w:b/>
      <w:bCs/>
      <w:i/>
      <w:iCs/>
      <w:smallCaps w:val="0"/>
      <w:strike w:val="0"/>
      <w:color w:val="000000"/>
      <w:spacing w:val="-10"/>
      <w:w w:val="100"/>
      <w:position w:val="0"/>
      <w:sz w:val="23"/>
      <w:szCs w:val="23"/>
      <w:u w:val="none"/>
      <w:lang w:val="es-ES"/>
    </w:rPr>
  </w:style>
  <w:style w:type="character" w:customStyle="1" w:styleId="Cuerpodeltexto3">
    <w:name w:val="Cuerpo del texto (3)_"/>
    <w:basedOn w:val="Policepardfaut"/>
    <w:link w:val="Cuerpodeltexto30"/>
    <w:rPr>
      <w:rFonts w:ascii="Arial" w:eastAsia="Arial" w:hAnsi="Arial" w:cs="Arial"/>
      <w:b w:val="0"/>
      <w:bCs w:val="0"/>
      <w:i w:val="0"/>
      <w:iCs w:val="0"/>
      <w:smallCaps w:val="0"/>
      <w:strike w:val="0"/>
      <w:sz w:val="20"/>
      <w:szCs w:val="20"/>
      <w:u w:val="none"/>
    </w:rPr>
  </w:style>
  <w:style w:type="character" w:customStyle="1" w:styleId="NotaalpieArial">
    <w:name w:val="Nota al pie + Arial"/>
    <w:aliases w:val="8,5 pto1,Cursiva1"/>
    <w:basedOn w:val="Notaalpie"/>
    <w:rPr>
      <w:rFonts w:ascii="Arial" w:eastAsia="Arial" w:hAnsi="Arial" w:cs="Arial"/>
      <w:b w:val="0"/>
      <w:bCs w:val="0"/>
      <w:i/>
      <w:iCs/>
      <w:smallCaps w:val="0"/>
      <w:strike w:val="0"/>
      <w:color w:val="000000"/>
      <w:spacing w:val="0"/>
      <w:w w:val="100"/>
      <w:position w:val="0"/>
      <w:sz w:val="17"/>
      <w:szCs w:val="17"/>
      <w:u w:val="none"/>
      <w:lang w:val="es-ES"/>
    </w:rPr>
  </w:style>
  <w:style w:type="character" w:customStyle="1" w:styleId="CuerpodeltextoEspaciado1pto">
    <w:name w:val="Cuerpo del texto + Espaciado 1 pto"/>
    <w:basedOn w:val="Cuerpodeltexto"/>
    <w:rPr>
      <w:rFonts w:ascii="Arial" w:eastAsia="Arial" w:hAnsi="Arial" w:cs="Arial"/>
      <w:b/>
      <w:bCs/>
      <w:i w:val="0"/>
      <w:iCs w:val="0"/>
      <w:smallCaps w:val="0"/>
      <w:strike w:val="0"/>
      <w:color w:val="000000"/>
      <w:spacing w:val="20"/>
      <w:w w:val="100"/>
      <w:position w:val="0"/>
      <w:sz w:val="23"/>
      <w:szCs w:val="23"/>
      <w:u w:val="none"/>
      <w:lang w:val="es-ES"/>
    </w:rPr>
  </w:style>
  <w:style w:type="character" w:customStyle="1" w:styleId="Leyendadelaimagen">
    <w:name w:val="Leyenda de la imagen_"/>
    <w:basedOn w:val="Policepardfaut"/>
    <w:link w:val="Leyendadelaimagen0"/>
    <w:rPr>
      <w:rFonts w:ascii="Arial" w:eastAsia="Arial" w:hAnsi="Arial" w:cs="Arial"/>
      <w:b/>
      <w:bCs/>
      <w:i w:val="0"/>
      <w:iCs w:val="0"/>
      <w:smallCaps w:val="0"/>
      <w:strike w:val="0"/>
      <w:spacing w:val="-10"/>
      <w:sz w:val="23"/>
      <w:szCs w:val="23"/>
      <w:u w:val="none"/>
    </w:rPr>
  </w:style>
  <w:style w:type="character" w:customStyle="1" w:styleId="Cuerpodeltexto4">
    <w:name w:val="Cuerpo del texto (4)_"/>
    <w:basedOn w:val="Policepardfaut"/>
    <w:link w:val="Cuerpodeltexto40"/>
    <w:rPr>
      <w:rFonts w:ascii="Arial" w:eastAsia="Arial" w:hAnsi="Arial" w:cs="Arial"/>
      <w:b w:val="0"/>
      <w:bCs w:val="0"/>
      <w:i w:val="0"/>
      <w:iCs w:val="0"/>
      <w:smallCaps w:val="0"/>
      <w:strike w:val="0"/>
      <w:sz w:val="42"/>
      <w:szCs w:val="42"/>
      <w:u w:val="none"/>
    </w:rPr>
  </w:style>
  <w:style w:type="character" w:customStyle="1" w:styleId="Cuerpodeltexto5">
    <w:name w:val="Cuerpo del texto (5)_"/>
    <w:basedOn w:val="Policepardfaut"/>
    <w:link w:val="Cuerpodeltexto51"/>
    <w:rPr>
      <w:rFonts w:ascii="Arial" w:eastAsia="Arial" w:hAnsi="Arial" w:cs="Arial"/>
      <w:b w:val="0"/>
      <w:bCs w:val="0"/>
      <w:i w:val="0"/>
      <w:iCs w:val="0"/>
      <w:smallCaps w:val="0"/>
      <w:strike w:val="0"/>
      <w:sz w:val="20"/>
      <w:szCs w:val="20"/>
      <w:u w:val="none"/>
    </w:rPr>
  </w:style>
  <w:style w:type="character" w:customStyle="1" w:styleId="Cuerpodeltexto50">
    <w:name w:val="Cuerpo del texto (5)"/>
    <w:basedOn w:val="Cuerpodeltexto5"/>
    <w:rPr>
      <w:rFonts w:ascii="Arial" w:eastAsia="Arial" w:hAnsi="Arial" w:cs="Arial"/>
      <w:b w:val="0"/>
      <w:bCs w:val="0"/>
      <w:i w:val="0"/>
      <w:iCs w:val="0"/>
      <w:smallCaps w:val="0"/>
      <w:strike w:val="0"/>
      <w:color w:val="000000"/>
      <w:spacing w:val="0"/>
      <w:w w:val="100"/>
      <w:position w:val="0"/>
      <w:sz w:val="20"/>
      <w:szCs w:val="20"/>
      <w:u w:val="single"/>
      <w:lang w:val="es-ES"/>
    </w:rPr>
  </w:style>
  <w:style w:type="character" w:customStyle="1" w:styleId="Cuerpodeltexto5TimesNewRoman">
    <w:name w:val="Cuerpo del texto (5) + Times New Roman"/>
    <w:basedOn w:val="Cuerpodeltexto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style>
  <w:style w:type="character" w:customStyle="1" w:styleId="Cuerpodeltexto6">
    <w:name w:val="Cuerpo del texto (6)_"/>
    <w:basedOn w:val="Policepardfaut"/>
    <w:link w:val="Cuerpodeltexto61"/>
    <w:rPr>
      <w:rFonts w:ascii="Arial" w:eastAsia="Arial" w:hAnsi="Arial" w:cs="Arial"/>
      <w:b/>
      <w:bCs/>
      <w:i w:val="0"/>
      <w:iCs w:val="0"/>
      <w:smallCaps w:val="0"/>
      <w:strike w:val="0"/>
      <w:sz w:val="19"/>
      <w:szCs w:val="19"/>
      <w:u w:val="none"/>
    </w:rPr>
  </w:style>
  <w:style w:type="character" w:customStyle="1" w:styleId="Cuerpodeltexto60">
    <w:name w:val="Cuerpo del texto (6)"/>
    <w:basedOn w:val="Cuerpodeltexto6"/>
    <w:rPr>
      <w:rFonts w:ascii="Arial" w:eastAsia="Arial" w:hAnsi="Arial" w:cs="Arial"/>
      <w:b/>
      <w:bCs/>
      <w:i w:val="0"/>
      <w:iCs w:val="0"/>
      <w:smallCaps w:val="0"/>
      <w:strike w:val="0"/>
      <w:color w:val="000000"/>
      <w:spacing w:val="0"/>
      <w:w w:val="100"/>
      <w:position w:val="0"/>
      <w:sz w:val="19"/>
      <w:szCs w:val="19"/>
      <w:u w:val="single"/>
      <w:lang w:val="es-ES"/>
    </w:rPr>
  </w:style>
  <w:style w:type="character" w:customStyle="1" w:styleId="Cuerpodeltexto5Negrita">
    <w:name w:val="Cuerpo del texto (5) + Negrita"/>
    <w:basedOn w:val="Cuerpodeltexto5"/>
    <w:rPr>
      <w:rFonts w:ascii="Arial" w:eastAsia="Arial" w:hAnsi="Arial" w:cs="Arial"/>
      <w:b/>
      <w:bCs/>
      <w:i w:val="0"/>
      <w:iCs w:val="0"/>
      <w:smallCaps w:val="0"/>
      <w:strike w:val="0"/>
      <w:color w:val="000000"/>
      <w:spacing w:val="0"/>
      <w:w w:val="100"/>
      <w:position w:val="0"/>
      <w:sz w:val="20"/>
      <w:szCs w:val="20"/>
      <w:u w:val="none"/>
      <w:lang w:val="es-ES"/>
    </w:rPr>
  </w:style>
  <w:style w:type="character" w:customStyle="1" w:styleId="Encabezamientoopiedepgina">
    <w:name w:val="Encabezamiento o pie de página_"/>
    <w:basedOn w:val="Policepardfaut"/>
    <w:link w:val="Encabezamientoopiedepgina0"/>
    <w:rPr>
      <w:rFonts w:ascii="Garamond" w:eastAsia="Garamond" w:hAnsi="Garamond" w:cs="Garamond"/>
      <w:b/>
      <w:bCs/>
      <w:i/>
      <w:iCs/>
      <w:smallCaps w:val="0"/>
      <w:strike w:val="0"/>
      <w:sz w:val="36"/>
      <w:szCs w:val="36"/>
      <w:u w:val="none"/>
    </w:rPr>
  </w:style>
  <w:style w:type="paragraph" w:customStyle="1" w:styleId="Cuerpodeltexto0">
    <w:name w:val="Cuerpo del texto"/>
    <w:basedOn w:val="Normal"/>
    <w:link w:val="Cuerpodeltexto"/>
    <w:pPr>
      <w:shd w:val="clear" w:color="auto" w:fill="FFFFFF"/>
      <w:spacing w:after="240" w:line="0" w:lineRule="atLeast"/>
    </w:pPr>
    <w:rPr>
      <w:rFonts w:ascii="Arial" w:eastAsia="Arial" w:hAnsi="Arial" w:cs="Arial"/>
      <w:b/>
      <w:bCs/>
      <w:spacing w:val="-10"/>
      <w:sz w:val="23"/>
      <w:szCs w:val="23"/>
    </w:rPr>
  </w:style>
  <w:style w:type="paragraph" w:customStyle="1" w:styleId="Notaalpie0">
    <w:name w:val="Nota al pie"/>
    <w:basedOn w:val="Normal"/>
    <w:link w:val="Notaalpie"/>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pPr>
      <w:shd w:val="clear" w:color="auto" w:fill="FFFFFF"/>
      <w:spacing w:before="240" w:line="278" w:lineRule="exact"/>
      <w:jc w:val="both"/>
    </w:pPr>
    <w:rPr>
      <w:rFonts w:ascii="Arial" w:eastAsia="Arial" w:hAnsi="Arial" w:cs="Arial"/>
      <w:i/>
      <w:iCs/>
      <w:spacing w:val="-10"/>
    </w:rPr>
  </w:style>
  <w:style w:type="paragraph" w:customStyle="1" w:styleId="Cuerpodeltexto30">
    <w:name w:val="Cuerpo del texto (3)"/>
    <w:basedOn w:val="Normal"/>
    <w:link w:val="Cuerpodeltexto3"/>
    <w:pPr>
      <w:shd w:val="clear" w:color="auto" w:fill="FFFFFF"/>
      <w:spacing w:after="240" w:line="0" w:lineRule="atLeast"/>
    </w:pPr>
    <w:rPr>
      <w:rFonts w:ascii="Arial" w:eastAsia="Arial" w:hAnsi="Arial" w:cs="Arial"/>
      <w:sz w:val="20"/>
      <w:szCs w:val="20"/>
    </w:rPr>
  </w:style>
  <w:style w:type="paragraph" w:customStyle="1" w:styleId="Leyendadelaimagen0">
    <w:name w:val="Leyenda de la imagen"/>
    <w:basedOn w:val="Normal"/>
    <w:link w:val="Leyendadelaimagen"/>
    <w:pPr>
      <w:shd w:val="clear" w:color="auto" w:fill="FFFFFF"/>
      <w:spacing w:line="0" w:lineRule="atLeast"/>
    </w:pPr>
    <w:rPr>
      <w:rFonts w:ascii="Arial" w:eastAsia="Arial" w:hAnsi="Arial" w:cs="Arial"/>
      <w:b/>
      <w:bCs/>
      <w:spacing w:val="-10"/>
      <w:sz w:val="23"/>
      <w:szCs w:val="23"/>
    </w:rPr>
  </w:style>
  <w:style w:type="paragraph" w:customStyle="1" w:styleId="Cuerpodeltexto40">
    <w:name w:val="Cuerpo del texto (4)"/>
    <w:basedOn w:val="Normal"/>
    <w:link w:val="Cuerpodeltexto4"/>
    <w:pPr>
      <w:shd w:val="clear" w:color="auto" w:fill="FFFFFF"/>
      <w:spacing w:line="0" w:lineRule="atLeast"/>
    </w:pPr>
    <w:rPr>
      <w:rFonts w:ascii="Arial" w:eastAsia="Arial" w:hAnsi="Arial" w:cs="Arial"/>
      <w:sz w:val="42"/>
      <w:szCs w:val="42"/>
    </w:rPr>
  </w:style>
  <w:style w:type="paragraph" w:customStyle="1" w:styleId="Cuerpodeltexto51">
    <w:name w:val="Cuerpo del texto (5)1"/>
    <w:basedOn w:val="Normal"/>
    <w:link w:val="Cuerpodeltexto5"/>
    <w:pPr>
      <w:shd w:val="clear" w:color="auto" w:fill="FFFFFF"/>
      <w:spacing w:line="230" w:lineRule="exact"/>
    </w:pPr>
    <w:rPr>
      <w:rFonts w:ascii="Arial" w:eastAsia="Arial" w:hAnsi="Arial" w:cs="Arial"/>
      <w:sz w:val="20"/>
      <w:szCs w:val="20"/>
    </w:rPr>
  </w:style>
  <w:style w:type="paragraph" w:customStyle="1" w:styleId="Cuerpodeltexto61">
    <w:name w:val="Cuerpo del texto (6)1"/>
    <w:basedOn w:val="Normal"/>
    <w:link w:val="Cuerpodeltexto6"/>
    <w:pPr>
      <w:shd w:val="clear" w:color="auto" w:fill="FFFFFF"/>
      <w:spacing w:before="180" w:after="180" w:line="226" w:lineRule="exact"/>
      <w:jc w:val="both"/>
    </w:pPr>
    <w:rPr>
      <w:rFonts w:ascii="Arial" w:eastAsia="Arial" w:hAnsi="Arial" w:cs="Arial"/>
      <w:b/>
      <w:bCs/>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Garamond" w:eastAsia="Garamond" w:hAnsi="Garamond" w:cs="Garamond"/>
      <w:b/>
      <w:bCs/>
      <w:i/>
      <w:iCs/>
      <w:sz w:val="36"/>
      <w:szCs w:val="36"/>
    </w:rPr>
  </w:style>
  <w:style w:type="character" w:customStyle="1" w:styleId="Titre5Car">
    <w:name w:val="Titre 5 Car"/>
    <w:basedOn w:val="Policepardfaut"/>
    <w:link w:val="Titre5"/>
    <w:rsid w:val="00850124"/>
    <w:rPr>
      <w:rFonts w:ascii="Times New Roman" w:eastAsia="Times New Roman" w:hAnsi="Times New Roman" w:cs="Times New Roman"/>
      <w:b/>
      <w:bCs/>
      <w:i/>
      <w:iCs/>
      <w:sz w:val="26"/>
      <w:szCs w:val="26"/>
    </w:rPr>
  </w:style>
  <w:style w:type="character" w:customStyle="1" w:styleId="Titre8Car">
    <w:name w:val="Titre 8 Car"/>
    <w:basedOn w:val="Policepardfaut"/>
    <w:link w:val="Titre8"/>
    <w:rsid w:val="00850124"/>
    <w:rPr>
      <w:rFonts w:ascii="Times New Roman" w:eastAsia="Times New Roman" w:hAnsi="Times New Roman" w:cs="Times New Roman"/>
      <w:i/>
      <w:iCs/>
      <w:lang w:val="es-CO"/>
    </w:rPr>
  </w:style>
  <w:style w:type="paragraph" w:styleId="Corpsdetexte3">
    <w:name w:val="Body Text 3"/>
    <w:basedOn w:val="Normal"/>
    <w:link w:val="Corpsdetexte3Car"/>
    <w:rsid w:val="00850124"/>
    <w:pPr>
      <w:widowControl/>
      <w:jc w:val="both"/>
    </w:pPr>
    <w:rPr>
      <w:rFonts w:ascii="Times New Roman" w:eastAsia="Times New Roman" w:hAnsi="Times New Roman" w:cs="Times New Roman"/>
      <w:noProof/>
      <w:color w:val="auto"/>
      <w:sz w:val="28"/>
      <w:szCs w:val="20"/>
    </w:rPr>
  </w:style>
  <w:style w:type="character" w:customStyle="1" w:styleId="Corpsdetexte3Car">
    <w:name w:val="Corps de texte 3 Car"/>
    <w:basedOn w:val="Policepardfaut"/>
    <w:link w:val="Corpsdetexte3"/>
    <w:rsid w:val="00850124"/>
    <w:rPr>
      <w:rFonts w:ascii="Times New Roman" w:eastAsia="Times New Roman" w:hAnsi="Times New Roman" w:cs="Times New Roman"/>
      <w:noProof/>
      <w:sz w:val="28"/>
      <w:szCs w:val="20"/>
    </w:rPr>
  </w:style>
  <w:style w:type="paragraph" w:styleId="NormalWeb">
    <w:name w:val="Normal (Web)"/>
    <w:basedOn w:val="Normal"/>
    <w:rsid w:val="00850124"/>
    <w:pPr>
      <w:widowControl/>
      <w:spacing w:before="100" w:beforeAutospacing="1" w:after="100" w:afterAutospacing="1"/>
    </w:pPr>
    <w:rPr>
      <w:rFonts w:ascii="Times New Roman" w:eastAsia="Times New Roman" w:hAnsi="Times New Roman" w:cs="Times New Roman"/>
      <w:color w:val="auto"/>
    </w:rPr>
  </w:style>
  <w:style w:type="paragraph" w:styleId="Notedebasdepage">
    <w:name w:val="footnote text"/>
    <w:aliases w:val="Footnote Text Char Char Char Char Char,Footnote Text Char Char Char Char,Ref. de nota al pie1,FA Fu,texto de nota al pie,Footnote Text Char,Footnote Text Char Char Char Char Char Char Char Char,referencia nota al pie,BVI fnr"/>
    <w:basedOn w:val="Normal"/>
    <w:link w:val="NotedebasdepageCar"/>
    <w:uiPriority w:val="99"/>
    <w:qFormat/>
    <w:rsid w:val="00850124"/>
    <w:pPr>
      <w:widowControl/>
    </w:pPr>
    <w:rPr>
      <w:rFonts w:ascii="Times New Roman" w:eastAsia="Times New Roman" w:hAnsi="Times New Roman" w:cs="Times New Roman"/>
      <w:color w:val="auto"/>
      <w:sz w:val="20"/>
      <w:szCs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basedOn w:val="Policepardfaut"/>
    <w:uiPriority w:val="99"/>
    <w:rsid w:val="00850124"/>
    <w:rPr>
      <w:color w:val="000000"/>
      <w:sz w:val="20"/>
      <w:szCs w:val="20"/>
    </w:rPr>
  </w:style>
  <w:style w:type="paragraph" w:styleId="Retraitcorpsdetexte">
    <w:name w:val="Body Text Indent"/>
    <w:basedOn w:val="Normal"/>
    <w:link w:val="RetraitcorpsdetexteCar"/>
    <w:rsid w:val="00850124"/>
    <w:pPr>
      <w:widowControl/>
      <w:spacing w:after="120"/>
      <w:ind w:left="283"/>
    </w:pPr>
    <w:rPr>
      <w:rFonts w:ascii="Times New Roman" w:eastAsia="Times New Roman" w:hAnsi="Times New Roman" w:cs="Times New Roman"/>
      <w:color w:val="auto"/>
    </w:rPr>
  </w:style>
  <w:style w:type="character" w:customStyle="1" w:styleId="RetraitcorpsdetexteCar">
    <w:name w:val="Retrait corps de texte Car"/>
    <w:basedOn w:val="Policepardfaut"/>
    <w:link w:val="Retraitcorpsdetexte"/>
    <w:rsid w:val="00850124"/>
    <w:rPr>
      <w:rFonts w:ascii="Times New Roman" w:eastAsia="Times New Roman" w:hAnsi="Times New Roman" w:cs="Times New Roman"/>
    </w:rPr>
  </w:style>
  <w:style w:type="character" w:customStyle="1" w:styleId="NotedebasdepageCar">
    <w:name w:val="Note de bas de page Car"/>
    <w:aliases w:val="Footnote Text Char Char Char Char Char Car,Footnote Text Char Char Char Char Car,Ref. de nota al pie1 Car,FA Fu Car,texto de nota al pie Car,Footnote Text Char Car,Footnote Text Char Char Char Char Char Char Char Char Car"/>
    <w:link w:val="Notedebasdepage"/>
    <w:semiHidden/>
    <w:locked/>
    <w:rsid w:val="00850124"/>
    <w:rPr>
      <w:rFonts w:ascii="Times New Roman" w:eastAsia="Times New Roman" w:hAnsi="Times New Roman" w:cs="Times New Roman"/>
      <w:sz w:val="20"/>
      <w:szCs w:val="20"/>
    </w:rPr>
  </w:style>
  <w:style w:type="paragraph" w:customStyle="1" w:styleId="Estilo">
    <w:name w:val="Estilo"/>
    <w:rsid w:val="00850124"/>
    <w:pPr>
      <w:keepNext/>
      <w:widowControl/>
      <w:overflowPunct w:val="0"/>
      <w:autoSpaceDE w:val="0"/>
      <w:autoSpaceDN w:val="0"/>
      <w:adjustRightInd w:val="0"/>
      <w:jc w:val="center"/>
      <w:textAlignment w:val="baseline"/>
    </w:pPr>
    <w:rPr>
      <w:rFonts w:ascii="Times New Roman" w:eastAsia="Times New Roman" w:hAnsi="Times New Roman" w:cs="Times New Roman"/>
      <w:b/>
      <w:bCs/>
      <w:sz w:val="28"/>
      <w:szCs w:val="28"/>
      <w:lang w:val="en-US"/>
    </w:rPr>
  </w:style>
  <w:style w:type="paragraph" w:customStyle="1" w:styleId="Sangradetindependiente">
    <w:name w:val="Sangría de t. independiente"/>
    <w:basedOn w:val="Normal"/>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rsid w:val="00850124"/>
    <w:pPr>
      <w:widowControl/>
      <w:spacing w:after="160" w:line="240" w:lineRule="exact"/>
      <w:jc w:val="both"/>
    </w:pPr>
    <w:rPr>
      <w:rFonts w:ascii="Tahoma" w:eastAsia="Times New Roman" w:hAnsi="Tahoma" w:cs="Times New Roman"/>
      <w:color w:val="auto"/>
      <w:sz w:val="20"/>
      <w:szCs w:val="20"/>
      <w:lang w:val="en-US" w:eastAsia="en-US"/>
    </w:rPr>
  </w:style>
  <w:style w:type="character" w:customStyle="1" w:styleId="Titre1Car">
    <w:name w:val="Titre 1 Car"/>
    <w:basedOn w:val="Policepardfaut"/>
    <w:link w:val="Titre1"/>
    <w:rsid w:val="00E66DF0"/>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nhideWhenUsed/>
    <w:rsid w:val="00E66DF0"/>
    <w:pPr>
      <w:spacing w:after="120"/>
    </w:pPr>
  </w:style>
  <w:style w:type="character" w:customStyle="1" w:styleId="CorpsdetexteCar">
    <w:name w:val="Corps de texte Car"/>
    <w:basedOn w:val="Policepardfaut"/>
    <w:link w:val="Corpsdetexte"/>
    <w:rsid w:val="00E66DF0"/>
    <w:rPr>
      <w:color w:val="000000"/>
    </w:rPr>
  </w:style>
  <w:style w:type="paragraph" w:styleId="Corpsdetexte2">
    <w:name w:val="Body Text 2"/>
    <w:basedOn w:val="Normal"/>
    <w:link w:val="Corpsdetexte2Car"/>
    <w:unhideWhenUsed/>
    <w:rsid w:val="00E66DF0"/>
    <w:pPr>
      <w:spacing w:after="120" w:line="480" w:lineRule="auto"/>
    </w:pPr>
  </w:style>
  <w:style w:type="character" w:customStyle="1" w:styleId="Corpsdetexte2Car">
    <w:name w:val="Corps de texte 2 Car"/>
    <w:basedOn w:val="Policepardfaut"/>
    <w:link w:val="Corpsdetexte2"/>
    <w:rsid w:val="00E66DF0"/>
    <w:rPr>
      <w:color w:val="000000"/>
    </w:rPr>
  </w:style>
  <w:style w:type="paragraph" w:styleId="Retraitcorpsdetexte2">
    <w:name w:val="Body Text Indent 2"/>
    <w:basedOn w:val="Normal"/>
    <w:link w:val="Retraitcorpsdetexte2Car"/>
    <w:unhideWhenUsed/>
    <w:rsid w:val="00E66DF0"/>
    <w:pPr>
      <w:spacing w:after="120" w:line="480" w:lineRule="auto"/>
      <w:ind w:left="283"/>
    </w:pPr>
  </w:style>
  <w:style w:type="character" w:customStyle="1" w:styleId="Retraitcorpsdetexte2Car">
    <w:name w:val="Retrait corps de texte 2 Car"/>
    <w:basedOn w:val="Policepardfaut"/>
    <w:link w:val="Retraitcorpsdetexte2"/>
    <w:rsid w:val="00E66DF0"/>
    <w:rPr>
      <w:color w:val="000000"/>
    </w:rPr>
  </w:style>
  <w:style w:type="character" w:customStyle="1" w:styleId="Titre2Car">
    <w:name w:val="Titre 2 Car"/>
    <w:basedOn w:val="Policepardfaut"/>
    <w:link w:val="Titre2"/>
    <w:rsid w:val="00E66DF0"/>
    <w:rPr>
      <w:rFonts w:ascii="Times New Roman" w:eastAsia="Times New Roman" w:hAnsi="Times New Roman" w:cs="Times New Roman"/>
      <w:b/>
      <w:sz w:val="32"/>
      <w:szCs w:val="20"/>
      <w:lang w:val="es-CO"/>
    </w:rPr>
  </w:style>
  <w:style w:type="character" w:customStyle="1" w:styleId="Titre9Car">
    <w:name w:val="Titre 9 Car"/>
    <w:basedOn w:val="Policepardfaut"/>
    <w:link w:val="Titre9"/>
    <w:rsid w:val="00E66DF0"/>
    <w:rPr>
      <w:rFonts w:ascii="Arial" w:eastAsia="Times New Roman" w:hAnsi="Arial" w:cs="Times New Roman"/>
      <w:sz w:val="22"/>
      <w:szCs w:val="20"/>
    </w:rPr>
  </w:style>
  <w:style w:type="paragraph" w:styleId="En-tte">
    <w:name w:val="header"/>
    <w:basedOn w:val="Normal"/>
    <w:link w:val="En-tteCar"/>
    <w:uiPriority w:val="99"/>
    <w:unhideWhenUsed/>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tteCar">
    <w:name w:val="En-tête Car"/>
    <w:basedOn w:val="Policepardfaut"/>
    <w:link w:val="En-tte"/>
    <w:uiPriority w:val="99"/>
    <w:rsid w:val="00E66DF0"/>
    <w:rPr>
      <w:rFonts w:ascii="Times New Roman" w:eastAsia="Times New Roman" w:hAnsi="Times New Roman" w:cs="Times New Roman"/>
      <w:sz w:val="28"/>
      <w:szCs w:val="20"/>
      <w:lang w:val="es-ES_tradnl"/>
    </w:rPr>
  </w:style>
  <w:style w:type="paragraph" w:styleId="Pieddepage">
    <w:name w:val="footer"/>
    <w:basedOn w:val="Normal"/>
    <w:link w:val="PieddepageCar"/>
    <w:uiPriority w:val="99"/>
    <w:unhideWhenUsed/>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depageCar">
    <w:name w:val="Pied de page Car"/>
    <w:basedOn w:val="Policepardfaut"/>
    <w:link w:val="Pieddepage"/>
    <w:uiPriority w:val="99"/>
    <w:rsid w:val="00E66DF0"/>
    <w:rPr>
      <w:rFonts w:ascii="Times New Roman" w:eastAsia="Times New Roman" w:hAnsi="Times New Roman" w:cs="Times New Roman"/>
      <w:sz w:val="20"/>
      <w:szCs w:val="20"/>
    </w:rPr>
  </w:style>
  <w:style w:type="paragraph" w:styleId="Titre">
    <w:name w:val="Title"/>
    <w:basedOn w:val="Normal"/>
    <w:link w:val="TitreCar"/>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itreCar">
    <w:name w:val="Titre Car"/>
    <w:basedOn w:val="Policepardfaut"/>
    <w:link w:val="Titre"/>
    <w:rsid w:val="00E66DF0"/>
    <w:rPr>
      <w:rFonts w:ascii="Times New Roman" w:eastAsia="Times New Roman" w:hAnsi="Times New Roman" w:cs="Times New Roman"/>
      <w:b/>
      <w:sz w:val="28"/>
      <w:szCs w:val="20"/>
    </w:rPr>
  </w:style>
  <w:style w:type="paragraph" w:styleId="Textedebulles">
    <w:name w:val="Balloon Text"/>
    <w:basedOn w:val="Normal"/>
    <w:link w:val="TextedebullesCar"/>
    <w:semiHidden/>
    <w:unhideWhenUsed/>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edebullesCar">
    <w:name w:val="Texte de bulles Car"/>
    <w:basedOn w:val="Policepardfaut"/>
    <w:link w:val="Textedebulles"/>
    <w:semiHidden/>
    <w:rsid w:val="00E66DF0"/>
    <w:rPr>
      <w:rFonts w:ascii="Tahoma" w:eastAsia="Times New Roman" w:hAnsi="Tahoma" w:cs="Times New Roman"/>
      <w:sz w:val="16"/>
      <w:szCs w:val="20"/>
    </w:rPr>
  </w:style>
  <w:style w:type="paragraph" w:customStyle="1" w:styleId="BodyText21">
    <w:name w:val="Body Text 21"/>
    <w:basedOn w:val="Normal"/>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Appelnotedebasdep">
    <w:name w:val="footnote reference"/>
    <w:aliases w:val="Texto de nota al pie,Fago Fußnotenzeichen,4_G,16 Point,Superscript 6 Point,Texto nota al pie,Footnote Reference Char3,FC,Ref1,Nota de pie,f1,Texto nota pie Car Car,Footnote Text Char Char Char Char Char Char1 Car,Footnote symbol"/>
    <w:basedOn w:val="Policepardfaut"/>
    <w:uiPriority w:val="99"/>
    <w:unhideWhenUsed/>
    <w:qFormat/>
    <w:rsid w:val="00E66DF0"/>
    <w:rPr>
      <w:rFonts w:ascii="Times New Roman" w:hAnsi="Times New Roman" w:cs="Times New Roman" w:hint="default"/>
      <w:sz w:val="20"/>
      <w:vertAlign w:val="superscript"/>
    </w:rPr>
  </w:style>
  <w:style w:type="character" w:styleId="Numrodepage">
    <w:name w:val="page number"/>
    <w:basedOn w:val="Policepardfaut"/>
    <w:unhideWhenUsed/>
    <w:rsid w:val="00E66DF0"/>
    <w:rPr>
      <w:rFonts w:ascii="Times New Roman" w:hAnsi="Times New Roman" w:cs="Times New Roman" w:hint="default"/>
    </w:rPr>
  </w:style>
  <w:style w:type="character" w:styleId="Appeldenotedefin">
    <w:name w:val="endnote reference"/>
    <w:basedOn w:val="Policepardfaut"/>
    <w:uiPriority w:val="99"/>
    <w:semiHidden/>
    <w:unhideWhenUsed/>
    <w:rsid w:val="00E66DF0"/>
    <w:rPr>
      <w:rFonts w:ascii="Times New Roman" w:hAnsi="Times New Roman" w:cs="Times New Roman" w:hint="default"/>
      <w:vertAlign w:val="superscript"/>
    </w:rPr>
  </w:style>
  <w:style w:type="table" w:customStyle="1" w:styleId="TableGrid">
    <w:name w:val="TableGrid"/>
    <w:rsid w:val="00C348D7"/>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re4Car">
    <w:name w:val="Titre 4 Car"/>
    <w:basedOn w:val="Policepardfaut"/>
    <w:link w:val="Titre4"/>
    <w:rsid w:val="009461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rsid w:val="009461DB"/>
    <w:rPr>
      <w:rFonts w:asciiTheme="majorHAnsi" w:eastAsiaTheme="majorEastAsia" w:hAnsiTheme="majorHAnsi" w:cstheme="majorBidi"/>
      <w:color w:val="1F4D78" w:themeColor="accent1" w:themeShade="7F"/>
    </w:rPr>
  </w:style>
  <w:style w:type="paragraph" w:styleId="Normalcentr">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rsid w:val="009461DB"/>
    <w:pPr>
      <w:widowControl/>
      <w:autoSpaceDE w:val="0"/>
      <w:autoSpaceDN w:val="0"/>
      <w:adjustRightInd w:val="0"/>
    </w:pPr>
    <w:rPr>
      <w:rFonts w:ascii="Arial" w:eastAsia="Times New Roman" w:hAnsi="Arial" w:cs="Arial"/>
      <w:color w:val="000000"/>
    </w:rPr>
  </w:style>
  <w:style w:type="paragraph" w:styleId="Paragraphedeliste">
    <w:name w:val="List Paragraph"/>
    <w:basedOn w:val="Normal"/>
    <w:uiPriority w:val="34"/>
    <w:qFormat/>
    <w:rsid w:val="00982DF4"/>
    <w:pPr>
      <w:ind w:left="720"/>
      <w:contextualSpacing/>
    </w:pPr>
  </w:style>
  <w:style w:type="character" w:styleId="Lienhypertexte">
    <w:name w:val="Hyperlink"/>
    <w:unhideWhenUsed/>
    <w:rsid w:val="00394877"/>
    <w:rPr>
      <w:color w:val="0000FF"/>
      <w:u w:val="single"/>
    </w:rPr>
  </w:style>
  <w:style w:type="character" w:customStyle="1" w:styleId="Titre3Car">
    <w:name w:val="Titre 3 Car"/>
    <w:basedOn w:val="Policepardfaut"/>
    <w:link w:val="Titre3"/>
    <w:rsid w:val="0039487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rsid w:val="00394877"/>
    <w:rPr>
      <w:rFonts w:asciiTheme="majorHAnsi" w:eastAsiaTheme="majorEastAsia" w:hAnsiTheme="majorHAnsi" w:cstheme="majorBidi"/>
      <w:i/>
      <w:iCs/>
      <w:color w:val="1F4D78" w:themeColor="accent1" w:themeShade="7F"/>
    </w:rPr>
  </w:style>
  <w:style w:type="paragraph" w:customStyle="1" w:styleId="CUERPOTEXTO">
    <w:name w:val="CUERPO TEXTO"/>
    <w:rsid w:val="00394877"/>
    <w:pPr>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rPr>
  </w:style>
  <w:style w:type="paragraph" w:customStyle="1" w:styleId="1">
    <w:name w:val="1"/>
    <w:basedOn w:val="Normal"/>
    <w:next w:val="Titre"/>
    <w:qFormat/>
    <w:rsid w:val="008B5752"/>
    <w:pPr>
      <w:widowControl/>
      <w:spacing w:line="480" w:lineRule="auto"/>
      <w:ind w:firstLine="708"/>
      <w:jc w:val="center"/>
    </w:pPr>
    <w:rPr>
      <w:rFonts w:ascii="Arial" w:eastAsia="Times New Roman" w:hAnsi="Arial" w:cs="Times New Roman"/>
      <w:b/>
      <w:color w:val="auto"/>
      <w:sz w:val="32"/>
      <w:szCs w:val="20"/>
    </w:rPr>
  </w:style>
  <w:style w:type="paragraph" w:styleId="Retraitcorpsdetexte3">
    <w:name w:val="Body Text Indent 3"/>
    <w:basedOn w:val="Normal"/>
    <w:link w:val="Retraitcorpsdetexte3Car"/>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Retraitcorpsdetexte3Car">
    <w:name w:val="Retrait corps de texte 3 Car"/>
    <w:basedOn w:val="Policepardfaut"/>
    <w:link w:val="Retraitcorpsdetexte3"/>
    <w:rsid w:val="008B5752"/>
    <w:rPr>
      <w:rFonts w:ascii="Arial" w:eastAsia="Times New Roman" w:hAnsi="Arial" w:cs="Times New Roman"/>
      <w:sz w:val="28"/>
      <w:szCs w:val="20"/>
      <w:lang w:val="es-CO"/>
    </w:rPr>
  </w:style>
  <w:style w:type="paragraph" w:customStyle="1" w:styleId="Textosinformato1">
    <w:name w:val="Texto sin formato1"/>
    <w:basedOn w:val="Normal"/>
    <w:rsid w:val="008B5752"/>
    <w:pPr>
      <w:widowControl/>
    </w:pPr>
    <w:rPr>
      <w:rFonts w:eastAsia="Times New Roman" w:cs="Times New Roman"/>
      <w:color w:val="auto"/>
      <w:sz w:val="20"/>
      <w:szCs w:val="20"/>
    </w:rPr>
  </w:style>
  <w:style w:type="paragraph" w:customStyle="1" w:styleId="Textoindependiente31">
    <w:name w:val="Texto independiente 31"/>
    <w:basedOn w:val="Normal"/>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rsid w:val="008B5752"/>
    <w:pPr>
      <w:widowControl/>
      <w:ind w:left="4956"/>
      <w:jc w:val="both"/>
    </w:pPr>
    <w:rPr>
      <w:rFonts w:ascii="Times New Roman" w:eastAsia="Times New Roman" w:hAnsi="Times New Roman" w:cs="Times New Roman"/>
      <w:color w:val="0000FF"/>
      <w:sz w:val="28"/>
      <w:szCs w:val="20"/>
    </w:rPr>
  </w:style>
  <w:style w:type="paragraph" w:styleId="Textebrut">
    <w:name w:val="Plain Text"/>
    <w:basedOn w:val="Normal"/>
    <w:link w:val="TextebrutCar"/>
    <w:rsid w:val="008B5752"/>
    <w:pPr>
      <w:widowControl/>
    </w:pPr>
    <w:rPr>
      <w:rFonts w:eastAsia="Times New Roman"/>
      <w:color w:val="auto"/>
      <w:sz w:val="20"/>
      <w:szCs w:val="20"/>
    </w:rPr>
  </w:style>
  <w:style w:type="character" w:customStyle="1" w:styleId="TextebrutCar">
    <w:name w:val="Texte brut Car"/>
    <w:basedOn w:val="Policepardfaut"/>
    <w:link w:val="Textebrut"/>
    <w:rsid w:val="008B5752"/>
    <w:rPr>
      <w:rFonts w:eastAsia="Times New Roman"/>
      <w:sz w:val="20"/>
      <w:szCs w:val="20"/>
    </w:rPr>
  </w:style>
  <w:style w:type="table" w:styleId="Grilledutableau">
    <w:name w:val="Table Grid"/>
    <w:basedOn w:val="TableauNormal"/>
    <w:rsid w:val="008B575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rsid w:val="008B5752"/>
    <w:rPr>
      <w:vanish/>
      <w:webHidden w:val="0"/>
      <w:specVanish w:val="0"/>
    </w:rPr>
  </w:style>
  <w:style w:type="character" w:styleId="Lienhypertextesuivivisit">
    <w:name w:val="FollowedHyperlink"/>
    <w:rsid w:val="008B5752"/>
    <w:rPr>
      <w:color w:val="800080"/>
      <w:u w:val="single"/>
    </w:rPr>
  </w:style>
  <w:style w:type="paragraph" w:styleId="Lgende">
    <w:name w:val="caption"/>
    <w:basedOn w:val="Normal"/>
    <w:next w:val="Normal"/>
    <w:qFormat/>
    <w:rsid w:val="00E22AFF"/>
    <w:pPr>
      <w:widowControl/>
      <w:jc w:val="both"/>
    </w:pPr>
    <w:rPr>
      <w:rFonts w:ascii="Monotype Corsiva" w:eastAsia="Times New Roman" w:hAnsi="Monotype Corsiva" w:cs="Times New Roman"/>
      <w:b/>
      <w:i/>
      <w:color w:val="auto"/>
      <w:szCs w:val="20"/>
      <w:lang w:val="es-CO"/>
    </w:rPr>
  </w:style>
  <w:style w:type="paragraph" w:styleId="Sansinterligne">
    <w:name w:val="No Spacing"/>
    <w:link w:val="SansinterligneCar"/>
    <w:uiPriority w:val="1"/>
    <w:qFormat/>
    <w:rsid w:val="00345ED6"/>
    <w:rPr>
      <w:color w:val="000000"/>
    </w:rPr>
  </w:style>
  <w:style w:type="character" w:customStyle="1" w:styleId="SansinterligneCar">
    <w:name w:val="Sans interligne Car"/>
    <w:link w:val="Sansinterligne"/>
    <w:uiPriority w:val="1"/>
    <w:locked/>
    <w:rsid w:val="00E029D7"/>
    <w:rPr>
      <w:color w:val="000000"/>
    </w:rPr>
  </w:style>
  <w:style w:type="paragraph" w:customStyle="1" w:styleId="Textosinformato2">
    <w:name w:val="Texto sin formato2"/>
    <w:basedOn w:val="Normal"/>
    <w:rsid w:val="00A83B20"/>
    <w:pPr>
      <w:widowControl/>
    </w:pPr>
    <w:rPr>
      <w:rFonts w:eastAsia="Times New Roman" w:cs="Times New Roman"/>
      <w:color w:val="auto"/>
      <w:sz w:val="20"/>
      <w:szCs w:val="20"/>
    </w:rPr>
  </w:style>
  <w:style w:type="paragraph" w:customStyle="1" w:styleId="Textoindependiente32">
    <w:name w:val="Texto independiente 32"/>
    <w:basedOn w:val="Normal"/>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rsid w:val="00A83B20"/>
    <w:pPr>
      <w:widowControl/>
      <w:ind w:left="4956"/>
      <w:jc w:val="both"/>
    </w:pPr>
    <w:rPr>
      <w:rFonts w:ascii="Times New Roman" w:eastAsia="Times New Roman" w:hAnsi="Times New Roman" w:cs="Times New Roman"/>
      <w:color w:val="0000FF"/>
      <w:sz w:val="28"/>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3441">
      <w:bodyDiv w:val="1"/>
      <w:marLeft w:val="0"/>
      <w:marRight w:val="0"/>
      <w:marTop w:val="0"/>
      <w:marBottom w:val="0"/>
      <w:divBdr>
        <w:top w:val="none" w:sz="0" w:space="0" w:color="auto"/>
        <w:left w:val="none" w:sz="0" w:space="0" w:color="auto"/>
        <w:bottom w:val="none" w:sz="0" w:space="0" w:color="auto"/>
        <w:right w:val="none" w:sz="0" w:space="0" w:color="auto"/>
      </w:divBdr>
    </w:div>
    <w:div w:id="668751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8DB9E-7478-437E-945D-0BF37842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5549</Words>
  <Characters>30525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Palacio Castaño</dc:creator>
  <cp:keywords/>
  <dc:description/>
  <cp:lastModifiedBy>Malucimedina</cp:lastModifiedBy>
  <cp:revision>32</cp:revision>
  <cp:lastPrinted>2017-09-14T18:16:00Z</cp:lastPrinted>
  <dcterms:created xsi:type="dcterms:W3CDTF">2017-09-14T16:25:00Z</dcterms:created>
  <dcterms:modified xsi:type="dcterms:W3CDTF">2017-11-07T07:39:00Z</dcterms:modified>
</cp:coreProperties>
</file>