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DD3" w:rsidRPr="004F7DD3" w:rsidRDefault="004F7DD3" w:rsidP="004F7DD3">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Calibri" w:eastAsia="Calibri" w:hAnsi="Calibri" w:cs="Calibri"/>
          <w:color w:val="FF0000"/>
          <w:spacing w:val="-8"/>
          <w:sz w:val="16"/>
          <w:szCs w:val="16"/>
          <w:lang w:val="es-ES" w:eastAsia="fr-FR"/>
        </w:rPr>
      </w:pPr>
      <w:bookmarkStart w:id="0" w:name="_GoBack"/>
      <w:bookmarkEnd w:id="0"/>
      <w:r w:rsidRPr="004F7DD3">
        <w:rPr>
          <w:rFonts w:ascii="Calibri" w:eastAsia="Calibri" w:hAnsi="Calibri" w:cs="Calibri"/>
          <w:color w:val="FF0000"/>
          <w:spacing w:val="-8"/>
          <w:sz w:val="16"/>
          <w:szCs w:val="16"/>
          <w:lang w:val="es-ES" w:eastAsia="fr-FR"/>
        </w:rPr>
        <w:t xml:space="preserve">El siguiente es el documento presentado por el Magistrado Ponente que sirvió de base para proferir la providencia dentro del presente proceso. </w:t>
      </w:r>
    </w:p>
    <w:p w:rsidR="004F7DD3" w:rsidRPr="004F7DD3" w:rsidRDefault="004F7DD3" w:rsidP="004F7DD3">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ascii="Times New Roman" w:eastAsia="Calibri" w:hAnsi="Times New Roman" w:cs="Times New Roman"/>
          <w:color w:val="222222"/>
          <w:sz w:val="18"/>
          <w:szCs w:val="18"/>
          <w:lang w:val="es-ES" w:eastAsia="fr-FR"/>
        </w:rPr>
      </w:pPr>
      <w:r w:rsidRPr="004F7DD3">
        <w:rPr>
          <w:rFonts w:ascii="Calibri" w:eastAsia="Calibri" w:hAnsi="Calibri" w:cs="Calibri"/>
          <w:color w:val="FF0000"/>
          <w:sz w:val="16"/>
          <w:szCs w:val="16"/>
          <w:lang w:val="es-ES" w:eastAsia="fr-FR"/>
        </w:rPr>
        <w:t>El contenido total y fiel de la decisión debe ser verificado en la Secretaría de esta Sala.</w:t>
      </w:r>
    </w:p>
    <w:p w:rsidR="004F7DD3" w:rsidRPr="004F7DD3" w:rsidRDefault="004F7DD3" w:rsidP="004F7DD3">
      <w:pPr>
        <w:shd w:val="clear" w:color="auto" w:fill="FFFFFF"/>
        <w:spacing w:after="0" w:line="240" w:lineRule="auto"/>
        <w:jc w:val="both"/>
        <w:rPr>
          <w:rFonts w:ascii="Calibri" w:eastAsia="Calibri" w:hAnsi="Calibri" w:cs="Calibri"/>
          <w:color w:val="222222"/>
          <w:sz w:val="18"/>
          <w:szCs w:val="18"/>
          <w:lang w:eastAsia="fr-FR"/>
        </w:rPr>
      </w:pPr>
      <w:r w:rsidRPr="004F7DD3">
        <w:rPr>
          <w:rFonts w:ascii="Calibri" w:eastAsia="Times New Roman" w:hAnsi="Calibri" w:cs="Calibri"/>
          <w:color w:val="222222"/>
          <w:sz w:val="18"/>
          <w:szCs w:val="18"/>
          <w:lang w:eastAsia="fr-FR"/>
        </w:rPr>
        <w:t>Providencia:</w:t>
      </w:r>
      <w:r w:rsidRPr="004F7DD3">
        <w:rPr>
          <w:rFonts w:ascii="Calibri" w:eastAsia="Times New Roman" w:hAnsi="Calibri" w:cs="Calibri"/>
          <w:color w:val="222222"/>
          <w:sz w:val="18"/>
          <w:szCs w:val="18"/>
          <w:lang w:eastAsia="fr-FR"/>
        </w:rPr>
        <w:tab/>
      </w:r>
      <w:r w:rsidRPr="004F7DD3">
        <w:rPr>
          <w:rFonts w:ascii="Calibri" w:eastAsia="Times New Roman" w:hAnsi="Calibri" w:cs="Calibri"/>
          <w:color w:val="222222"/>
          <w:sz w:val="18"/>
          <w:szCs w:val="18"/>
          <w:lang w:eastAsia="fr-FR"/>
        </w:rPr>
        <w:tab/>
        <w:t>Sentencia – 2ª instancia – 06 de diciembre de 2017</w:t>
      </w:r>
    </w:p>
    <w:p w:rsidR="004F7DD3" w:rsidRPr="004F7DD3" w:rsidRDefault="004F7DD3" w:rsidP="004F7DD3">
      <w:pPr>
        <w:shd w:val="clear" w:color="auto" w:fill="FFFFFF"/>
        <w:tabs>
          <w:tab w:val="left" w:pos="1418"/>
        </w:tabs>
        <w:spacing w:after="0" w:line="240" w:lineRule="auto"/>
        <w:jc w:val="both"/>
        <w:rPr>
          <w:rFonts w:ascii="Calibri" w:eastAsia="Calibri" w:hAnsi="Calibri" w:cs="Calibri"/>
          <w:color w:val="222222"/>
          <w:sz w:val="18"/>
          <w:szCs w:val="18"/>
          <w:lang w:eastAsia="fr-FR"/>
        </w:rPr>
      </w:pPr>
      <w:r w:rsidRPr="004F7DD3">
        <w:rPr>
          <w:rFonts w:ascii="Calibri" w:eastAsia="Calibri" w:hAnsi="Calibri" w:cs="Calibri"/>
          <w:color w:val="222222"/>
          <w:sz w:val="18"/>
          <w:szCs w:val="18"/>
          <w:lang w:eastAsia="fr-FR"/>
        </w:rPr>
        <w:t>Proceso:                </w:t>
      </w:r>
      <w:r w:rsidRPr="004F7DD3">
        <w:rPr>
          <w:rFonts w:ascii="Calibri" w:eastAsia="Calibri" w:hAnsi="Calibri" w:cs="Calibri"/>
          <w:color w:val="222222"/>
          <w:sz w:val="18"/>
          <w:szCs w:val="18"/>
          <w:lang w:eastAsia="fr-FR"/>
        </w:rPr>
        <w:tab/>
      </w:r>
      <w:r w:rsidRPr="004F7DD3">
        <w:rPr>
          <w:rFonts w:ascii="Calibri" w:eastAsia="Calibri" w:hAnsi="Calibri" w:cs="Calibri"/>
          <w:color w:val="222222"/>
          <w:sz w:val="18"/>
          <w:szCs w:val="18"/>
          <w:lang w:eastAsia="fr-FR"/>
        </w:rPr>
        <w:tab/>
        <w:t xml:space="preserve">Penal </w:t>
      </w:r>
      <w:r w:rsidRPr="004F7DD3">
        <w:rPr>
          <w:rFonts w:ascii="Calibri" w:eastAsia="Calibri" w:hAnsi="Calibri" w:cs="Calibri"/>
          <w:color w:val="222222"/>
          <w:spacing w:val="-20"/>
          <w:sz w:val="18"/>
          <w:szCs w:val="18"/>
          <w:lang w:eastAsia="fr-FR"/>
        </w:rPr>
        <w:t xml:space="preserve">-  </w:t>
      </w:r>
      <w:r w:rsidRPr="004F7DD3">
        <w:rPr>
          <w:rFonts w:ascii="Calibri" w:eastAsia="Calibri" w:hAnsi="Calibri" w:cs="Calibri"/>
          <w:color w:val="222222"/>
          <w:sz w:val="18"/>
          <w:szCs w:val="18"/>
          <w:lang w:eastAsia="fr-FR"/>
        </w:rPr>
        <w:t xml:space="preserve">Declara desierta apelación de la </w:t>
      </w:r>
      <w:proofErr w:type="spellStart"/>
      <w:r w:rsidRPr="004F7DD3">
        <w:rPr>
          <w:rFonts w:ascii="Calibri" w:eastAsia="Calibri" w:hAnsi="Calibri" w:cs="Calibri"/>
          <w:color w:val="222222"/>
          <w:sz w:val="18"/>
          <w:szCs w:val="18"/>
          <w:lang w:eastAsia="fr-FR"/>
        </w:rPr>
        <w:t>FGN</w:t>
      </w:r>
      <w:proofErr w:type="spellEnd"/>
      <w:r w:rsidRPr="004F7DD3">
        <w:rPr>
          <w:rFonts w:ascii="Calibri" w:eastAsia="Calibri" w:hAnsi="Calibri" w:cs="Calibri"/>
          <w:color w:val="222222"/>
          <w:sz w:val="18"/>
          <w:szCs w:val="18"/>
          <w:lang w:eastAsia="fr-FR"/>
        </w:rPr>
        <w:t xml:space="preserve"> y revoca parcialmente </w:t>
      </w:r>
    </w:p>
    <w:p w:rsidR="004F7DD3" w:rsidRPr="004F7DD3" w:rsidRDefault="004F7DD3" w:rsidP="004F7DD3">
      <w:pPr>
        <w:shd w:val="clear" w:color="auto" w:fill="FFFFFF"/>
        <w:tabs>
          <w:tab w:val="left" w:pos="1418"/>
        </w:tabs>
        <w:spacing w:after="0" w:line="240" w:lineRule="auto"/>
        <w:jc w:val="both"/>
        <w:rPr>
          <w:rFonts w:ascii="Calibri" w:eastAsia="Calibri" w:hAnsi="Calibri" w:cs="Calibri"/>
          <w:b/>
          <w:bCs/>
          <w:iCs/>
          <w:color w:val="222222"/>
          <w:sz w:val="18"/>
          <w:szCs w:val="18"/>
          <w:lang w:eastAsia="fr-FR"/>
        </w:rPr>
      </w:pPr>
      <w:r w:rsidRPr="004F7DD3">
        <w:rPr>
          <w:rFonts w:ascii="Calibri" w:eastAsia="Calibri" w:hAnsi="Calibri" w:cs="Calibri"/>
          <w:color w:val="222222"/>
          <w:sz w:val="18"/>
          <w:szCs w:val="18"/>
          <w:lang w:eastAsia="fr-FR"/>
        </w:rPr>
        <w:t>Radicación Nro. :</w:t>
      </w:r>
      <w:r w:rsidRPr="004F7DD3">
        <w:rPr>
          <w:rFonts w:ascii="Calibri" w:eastAsia="Calibri" w:hAnsi="Calibri" w:cs="Calibri"/>
          <w:color w:val="222222"/>
          <w:sz w:val="18"/>
          <w:szCs w:val="18"/>
          <w:lang w:eastAsia="fr-FR"/>
        </w:rPr>
        <w:tab/>
        <w:t xml:space="preserve">  </w:t>
      </w:r>
      <w:r w:rsidRPr="004F7DD3">
        <w:rPr>
          <w:rFonts w:ascii="Calibri" w:eastAsia="Calibri" w:hAnsi="Calibri" w:cs="Calibri"/>
          <w:color w:val="222222"/>
          <w:sz w:val="18"/>
          <w:szCs w:val="18"/>
          <w:lang w:eastAsia="fr-FR"/>
        </w:rPr>
        <w:tab/>
      </w:r>
      <w:r w:rsidRPr="004F7DD3">
        <w:rPr>
          <w:rFonts w:ascii="Calibri" w:eastAsia="Calibri" w:hAnsi="Calibri" w:cs="Calibri"/>
          <w:bCs/>
          <w:iCs/>
          <w:color w:val="222222"/>
          <w:sz w:val="18"/>
          <w:szCs w:val="18"/>
          <w:lang w:eastAsia="fr-FR"/>
        </w:rPr>
        <w:t>66170 60 00 000 2009 00003 01</w:t>
      </w:r>
    </w:p>
    <w:p w:rsidR="004F7DD3" w:rsidRPr="004F7DD3" w:rsidRDefault="004F7DD3" w:rsidP="004F7DD3">
      <w:pPr>
        <w:shd w:val="clear" w:color="auto" w:fill="FFFFFF"/>
        <w:tabs>
          <w:tab w:val="left" w:pos="1418"/>
        </w:tabs>
        <w:spacing w:after="0" w:line="240" w:lineRule="auto"/>
        <w:jc w:val="both"/>
        <w:rPr>
          <w:rFonts w:ascii="Calibri" w:eastAsia="Batang" w:hAnsi="Calibri" w:cs="Calibri"/>
          <w:bCs/>
          <w:sz w:val="18"/>
          <w:szCs w:val="18"/>
          <w:lang w:val="es-ES" w:eastAsia="es-ES"/>
        </w:rPr>
      </w:pPr>
      <w:r w:rsidRPr="004F7DD3">
        <w:rPr>
          <w:rFonts w:ascii="Calibri" w:eastAsia="Batang" w:hAnsi="Calibri" w:cs="Calibri"/>
          <w:bCs/>
          <w:sz w:val="18"/>
          <w:szCs w:val="18"/>
          <w:lang w:val="es-ES" w:eastAsia="es-ES"/>
        </w:rPr>
        <w:t xml:space="preserve">Procesado:   </w:t>
      </w:r>
      <w:r w:rsidRPr="004F7DD3">
        <w:rPr>
          <w:rFonts w:ascii="Calibri" w:eastAsia="Batang" w:hAnsi="Calibri" w:cs="Calibri"/>
          <w:bCs/>
          <w:sz w:val="18"/>
          <w:szCs w:val="18"/>
          <w:lang w:val="es-ES" w:eastAsia="es-ES"/>
        </w:rPr>
        <w:tab/>
      </w:r>
      <w:r w:rsidRPr="004F7DD3">
        <w:rPr>
          <w:rFonts w:ascii="Calibri" w:eastAsia="Batang" w:hAnsi="Calibri" w:cs="Calibri"/>
          <w:bCs/>
          <w:sz w:val="18"/>
          <w:szCs w:val="18"/>
          <w:lang w:val="es-ES" w:eastAsia="es-ES"/>
        </w:rPr>
        <w:tab/>
      </w:r>
      <w:r w:rsidRPr="004F7DD3">
        <w:rPr>
          <w:rFonts w:ascii="Calibri" w:eastAsia="Batang" w:hAnsi="Calibri" w:cs="Calibri"/>
          <w:bCs/>
          <w:sz w:val="18"/>
          <w:szCs w:val="18"/>
          <w:lang w:eastAsia="es-ES"/>
        </w:rPr>
        <w:t>J</w:t>
      </w:r>
      <w:r>
        <w:rPr>
          <w:rFonts w:ascii="Calibri" w:eastAsia="Batang" w:hAnsi="Calibri" w:cs="Calibri"/>
          <w:bCs/>
          <w:sz w:val="18"/>
          <w:szCs w:val="18"/>
          <w:lang w:eastAsia="es-ES"/>
        </w:rPr>
        <w:t>ORGE ELIECER OSORIO TORO</w:t>
      </w:r>
    </w:p>
    <w:p w:rsidR="004F7DD3" w:rsidRPr="004F7DD3" w:rsidRDefault="004F7DD3" w:rsidP="004F7DD3">
      <w:pPr>
        <w:shd w:val="clear" w:color="auto" w:fill="FFFFFF"/>
        <w:tabs>
          <w:tab w:val="left" w:pos="1418"/>
        </w:tabs>
        <w:spacing w:after="0" w:line="240" w:lineRule="auto"/>
        <w:jc w:val="both"/>
        <w:rPr>
          <w:rFonts w:ascii="Calibri" w:eastAsia="Calibri" w:hAnsi="Calibri" w:cs="Calibri"/>
          <w:bCs/>
          <w:iCs/>
          <w:color w:val="222222"/>
          <w:sz w:val="18"/>
          <w:szCs w:val="18"/>
          <w:lang w:eastAsia="fr-FR"/>
        </w:rPr>
      </w:pPr>
      <w:r w:rsidRPr="004F7DD3">
        <w:rPr>
          <w:rFonts w:ascii="Calibri" w:eastAsia="Calibri" w:hAnsi="Calibri" w:cs="Calibri"/>
          <w:color w:val="222222"/>
          <w:sz w:val="18"/>
          <w:szCs w:val="18"/>
          <w:lang w:eastAsia="fr-FR"/>
        </w:rPr>
        <w:t>Magistrado Ponente: </w:t>
      </w:r>
      <w:r w:rsidRPr="004F7DD3">
        <w:rPr>
          <w:rFonts w:ascii="Calibri" w:eastAsia="Calibri" w:hAnsi="Calibri" w:cs="Calibri"/>
          <w:color w:val="222222"/>
          <w:sz w:val="18"/>
          <w:szCs w:val="18"/>
          <w:lang w:eastAsia="fr-FR"/>
        </w:rPr>
        <w:tab/>
      </w:r>
      <w:r w:rsidRPr="004F7DD3">
        <w:rPr>
          <w:rFonts w:ascii="Calibri" w:eastAsia="Calibri" w:hAnsi="Calibri" w:cs="Calibri"/>
          <w:bCs/>
          <w:iCs/>
          <w:color w:val="222222"/>
          <w:sz w:val="18"/>
          <w:szCs w:val="18"/>
          <w:lang w:eastAsia="fr-FR"/>
        </w:rPr>
        <w:t>JAIRO ERNESTO ESCOBAR SANZ</w:t>
      </w:r>
    </w:p>
    <w:p w:rsidR="004F7DD3" w:rsidRPr="004F7DD3" w:rsidRDefault="004F7DD3" w:rsidP="004F7DD3">
      <w:pPr>
        <w:spacing w:after="0" w:line="240" w:lineRule="auto"/>
        <w:rPr>
          <w:rFonts w:ascii="Calibri" w:eastAsia="Times New Roman" w:hAnsi="Calibri" w:cs="Calibri"/>
          <w:b/>
          <w:color w:val="222222"/>
          <w:sz w:val="18"/>
          <w:szCs w:val="18"/>
          <w:lang w:eastAsia="fr-FR"/>
        </w:rPr>
      </w:pPr>
    </w:p>
    <w:p w:rsidR="004F7DD3" w:rsidRPr="004F7DD3" w:rsidRDefault="004F7DD3" w:rsidP="004F7DD3">
      <w:pPr>
        <w:spacing w:after="120" w:line="240" w:lineRule="auto"/>
        <w:jc w:val="both"/>
        <w:rPr>
          <w:rFonts w:ascii="Calibri" w:eastAsia="Times New Roman" w:hAnsi="Calibri" w:cs="Calibri"/>
          <w:bCs/>
          <w:color w:val="222222"/>
          <w:sz w:val="18"/>
          <w:szCs w:val="18"/>
          <w:lang w:eastAsia="fr-FR"/>
        </w:rPr>
      </w:pPr>
      <w:r w:rsidRPr="004F7DD3">
        <w:rPr>
          <w:rFonts w:ascii="Calibri" w:eastAsia="Times New Roman" w:hAnsi="Calibri" w:cs="Calibri"/>
          <w:b/>
          <w:color w:val="222222"/>
          <w:sz w:val="18"/>
          <w:szCs w:val="18"/>
          <w:lang w:val="es-ES" w:eastAsia="fr-FR"/>
        </w:rPr>
        <w:t xml:space="preserve">Temas: </w:t>
      </w:r>
      <w:r w:rsidRPr="004F7DD3">
        <w:rPr>
          <w:rFonts w:ascii="Calibri" w:eastAsia="Times New Roman" w:hAnsi="Calibri" w:cs="Calibri"/>
          <w:b/>
          <w:color w:val="222222"/>
          <w:sz w:val="18"/>
          <w:szCs w:val="18"/>
          <w:lang w:val="es-ES" w:eastAsia="fr-FR"/>
        </w:rPr>
        <w:tab/>
      </w:r>
      <w:r w:rsidRPr="004F7DD3">
        <w:rPr>
          <w:rFonts w:ascii="Calibri" w:eastAsia="Times New Roman" w:hAnsi="Calibri" w:cs="Calibri"/>
          <w:b/>
          <w:color w:val="222222"/>
          <w:sz w:val="18"/>
          <w:szCs w:val="18"/>
          <w:lang w:val="es-ES" w:eastAsia="fr-FR"/>
        </w:rPr>
        <w:tab/>
      </w:r>
      <w:r w:rsidRPr="004F7DD3">
        <w:rPr>
          <w:rFonts w:ascii="Calibri" w:eastAsia="Times New Roman" w:hAnsi="Calibri" w:cs="Calibri"/>
          <w:b/>
          <w:color w:val="222222"/>
          <w:sz w:val="18"/>
          <w:szCs w:val="18"/>
          <w:lang w:val="es-ES" w:eastAsia="fr-FR"/>
        </w:rPr>
        <w:tab/>
        <w:t xml:space="preserve">CONCIERTO PARA DELINQUIR, FABRICACIÓN PORTE DE ESTUPEFACIENTES, PORTE DE ARMAS Y MUNICIONES. </w:t>
      </w:r>
      <w:r w:rsidRPr="004F7DD3">
        <w:rPr>
          <w:rFonts w:ascii="Calibri" w:eastAsia="Times New Roman" w:hAnsi="Calibri" w:cs="Calibri"/>
          <w:bCs/>
          <w:color w:val="222222"/>
          <w:sz w:val="18"/>
          <w:szCs w:val="18"/>
          <w:lang w:eastAsia="fr-FR"/>
        </w:rPr>
        <w:t>[D]</w:t>
      </w:r>
      <w:proofErr w:type="spellStart"/>
      <w:r w:rsidRPr="004F7DD3">
        <w:rPr>
          <w:rFonts w:ascii="Calibri" w:eastAsia="Times New Roman" w:hAnsi="Calibri" w:cs="Calibri"/>
          <w:bCs/>
          <w:color w:val="222222"/>
          <w:sz w:val="18"/>
          <w:szCs w:val="18"/>
          <w:lang w:val="es-ES" w:eastAsia="fr-FR"/>
        </w:rPr>
        <w:t>e</w:t>
      </w:r>
      <w:proofErr w:type="spellEnd"/>
      <w:r w:rsidRPr="004F7DD3">
        <w:rPr>
          <w:rFonts w:ascii="Calibri" w:eastAsia="Times New Roman" w:hAnsi="Calibri" w:cs="Calibri"/>
          <w:bCs/>
          <w:color w:val="222222"/>
          <w:sz w:val="18"/>
          <w:szCs w:val="18"/>
          <w:lang w:val="es-ES" w:eastAsia="fr-FR"/>
        </w:rPr>
        <w:t xml:space="preserve"> conformidad con expuesto a lo largo del presente proveído, además de lo plasmado en el escrito de acusación, mediante los cuales se predica la responsabilidad del acusado frente al delito de concierto para delinquir con fines de narcotráfico, en atención a que esta Colegiatura pudo inferir que efectivamente el señor Osorio Toro hacía parte de una estructura criminal dedicada al tráfico y a la comercialización de sustancias ilícitas, actividades ilegales de las cuales obtenían un provecho económico y se lucraban. </w:t>
      </w:r>
      <w:r w:rsidRPr="004F7DD3">
        <w:rPr>
          <w:rFonts w:ascii="Calibri" w:eastAsia="Times New Roman" w:hAnsi="Calibri" w:cs="Calibri"/>
          <w:bCs/>
          <w:color w:val="222222"/>
          <w:sz w:val="18"/>
          <w:szCs w:val="18"/>
          <w:lang w:val="es-MX" w:eastAsia="fr-FR"/>
        </w:rPr>
        <w:t xml:space="preserve">En consecuencia de lo anterior, resuelta viable pena accesoria de inhabilitación en el ejercicio de derecho y funciones públicas a perpetuidad al señor Jorge Eliécer Osorio Toro, lo que afecta intemporalmente su derecho a </w:t>
      </w:r>
      <w:r w:rsidRPr="004F7DD3">
        <w:rPr>
          <w:rFonts w:ascii="Calibri" w:eastAsia="Times New Roman" w:hAnsi="Calibri" w:cs="Calibri"/>
          <w:bCs/>
          <w:color w:val="222222"/>
          <w:sz w:val="18"/>
          <w:szCs w:val="18"/>
          <w:lang w:val="es-ES" w:eastAsia="fr-FR"/>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4F7DD3" w:rsidRDefault="004F7DD3" w:rsidP="00E63BF5">
      <w:pPr>
        <w:spacing w:after="0" w:line="360" w:lineRule="auto"/>
        <w:jc w:val="center"/>
        <w:rPr>
          <w:rFonts w:ascii="Arial" w:hAnsi="Arial" w:cs="Arial"/>
          <w:b/>
          <w:bCs/>
          <w:sz w:val="24"/>
          <w:szCs w:val="24"/>
          <w:lang w:val="es-ES"/>
        </w:rPr>
      </w:pPr>
    </w:p>
    <w:p w:rsidR="001021F3" w:rsidRPr="00E63BF5" w:rsidRDefault="001021F3" w:rsidP="00E63BF5">
      <w:pPr>
        <w:spacing w:after="0" w:line="360" w:lineRule="auto"/>
        <w:jc w:val="center"/>
        <w:rPr>
          <w:rFonts w:ascii="Arial" w:hAnsi="Arial" w:cs="Arial"/>
          <w:b/>
          <w:bCs/>
          <w:sz w:val="24"/>
          <w:szCs w:val="24"/>
          <w:lang w:val="es-ES"/>
        </w:rPr>
      </w:pPr>
      <w:r w:rsidRPr="00E63BF5">
        <w:rPr>
          <w:rFonts w:ascii="Arial" w:hAnsi="Arial" w:cs="Arial"/>
          <w:b/>
          <w:bCs/>
          <w:sz w:val="24"/>
          <w:szCs w:val="24"/>
          <w:lang w:val="es-ES"/>
        </w:rPr>
        <w:t>RAMA JUDICIAL DEL PODER PÚBLICO</w:t>
      </w:r>
    </w:p>
    <w:p w:rsidR="001021F3" w:rsidRPr="00E63BF5" w:rsidRDefault="001021F3" w:rsidP="00E63BF5">
      <w:pPr>
        <w:spacing w:after="0" w:line="360" w:lineRule="auto"/>
        <w:jc w:val="center"/>
        <w:rPr>
          <w:rFonts w:ascii="Arial" w:hAnsi="Arial" w:cs="Arial"/>
          <w:b/>
          <w:bCs/>
          <w:sz w:val="24"/>
          <w:szCs w:val="24"/>
          <w:lang w:val="es-ES"/>
        </w:rPr>
      </w:pPr>
      <w:r w:rsidRPr="00E63BF5">
        <w:rPr>
          <w:rFonts w:ascii="Arial" w:hAnsi="Arial" w:cs="Arial"/>
          <w:b/>
          <w:noProof/>
          <w:sz w:val="24"/>
          <w:szCs w:val="24"/>
          <w:lang w:val="fr-FR" w:eastAsia="fr-FR"/>
        </w:rPr>
        <w:drawing>
          <wp:inline distT="0" distB="0" distL="0" distR="0" wp14:anchorId="3F37F4C3" wp14:editId="60B5A153">
            <wp:extent cx="468630" cy="568325"/>
            <wp:effectExtent l="0" t="0" r="7620" b="3175"/>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1021F3" w:rsidRPr="00E63BF5" w:rsidRDefault="001021F3" w:rsidP="00E63BF5">
      <w:pPr>
        <w:spacing w:after="0" w:line="360" w:lineRule="auto"/>
        <w:jc w:val="center"/>
        <w:rPr>
          <w:rFonts w:ascii="Arial" w:hAnsi="Arial" w:cs="Arial"/>
          <w:b/>
          <w:bCs/>
          <w:sz w:val="24"/>
          <w:szCs w:val="24"/>
          <w:lang w:val="es-ES"/>
        </w:rPr>
      </w:pPr>
      <w:r w:rsidRPr="00E63BF5">
        <w:rPr>
          <w:rFonts w:ascii="Arial" w:hAnsi="Arial" w:cs="Arial"/>
          <w:b/>
          <w:bCs/>
          <w:sz w:val="24"/>
          <w:szCs w:val="24"/>
          <w:lang w:val="es-ES"/>
        </w:rPr>
        <w:t>TRIBUNAL SUPERIOR DEL DISTRITO JUDICIAL DE PEREIRA – RISARALDA</w:t>
      </w:r>
    </w:p>
    <w:p w:rsidR="001021F3" w:rsidRPr="00E63BF5" w:rsidRDefault="001021F3" w:rsidP="00E63BF5">
      <w:pPr>
        <w:keepNext/>
        <w:widowControl w:val="0"/>
        <w:tabs>
          <w:tab w:val="center" w:pos="4138"/>
        </w:tabs>
        <w:suppressAutoHyphens/>
        <w:overflowPunct w:val="0"/>
        <w:autoSpaceDE w:val="0"/>
        <w:autoSpaceDN w:val="0"/>
        <w:adjustRightInd w:val="0"/>
        <w:spacing w:after="0" w:line="360" w:lineRule="auto"/>
        <w:jc w:val="center"/>
        <w:textAlignment w:val="baseline"/>
        <w:outlineLvl w:val="3"/>
        <w:rPr>
          <w:rFonts w:ascii="Arial" w:eastAsia="Times New Roman" w:hAnsi="Arial" w:cs="Arial"/>
          <w:b/>
          <w:spacing w:val="-3"/>
          <w:sz w:val="24"/>
          <w:szCs w:val="24"/>
          <w:lang w:val="es-ES_tradnl" w:eastAsia="es-ES"/>
        </w:rPr>
      </w:pPr>
      <w:r w:rsidRPr="00E63BF5">
        <w:rPr>
          <w:rFonts w:ascii="Arial" w:eastAsia="Times New Roman" w:hAnsi="Arial" w:cs="Arial"/>
          <w:b/>
          <w:spacing w:val="-3"/>
          <w:sz w:val="24"/>
          <w:szCs w:val="24"/>
          <w:lang w:val="es-ES_tradnl" w:eastAsia="es-ES"/>
        </w:rPr>
        <w:t>SALA DE DECISIÓN PENAL</w:t>
      </w:r>
    </w:p>
    <w:p w:rsidR="001021F3" w:rsidRPr="00E63BF5" w:rsidRDefault="001021F3" w:rsidP="00E63BF5">
      <w:pPr>
        <w:autoSpaceDE w:val="0"/>
        <w:autoSpaceDN w:val="0"/>
        <w:spacing w:after="0" w:line="360" w:lineRule="auto"/>
        <w:jc w:val="center"/>
        <w:rPr>
          <w:rFonts w:ascii="Arial" w:eastAsia="Times New Roman" w:hAnsi="Arial" w:cs="Arial"/>
          <w:b/>
          <w:bCs/>
          <w:sz w:val="24"/>
          <w:szCs w:val="24"/>
          <w:lang w:val="es-ES_tradnl" w:eastAsia="es-ES"/>
        </w:rPr>
      </w:pPr>
      <w:r w:rsidRPr="00E63BF5">
        <w:rPr>
          <w:rFonts w:ascii="Arial" w:eastAsia="Times New Roman" w:hAnsi="Arial" w:cs="Arial"/>
          <w:b/>
          <w:bCs/>
          <w:sz w:val="24"/>
          <w:szCs w:val="24"/>
          <w:lang w:val="es-ES_tradnl" w:eastAsia="es-ES"/>
        </w:rPr>
        <w:t>M.P. JAIRO ERNESTO ESCOBAR SANZ</w:t>
      </w:r>
    </w:p>
    <w:p w:rsidR="001021F3" w:rsidRPr="00E63BF5" w:rsidRDefault="001021F3" w:rsidP="00E63BF5">
      <w:pPr>
        <w:tabs>
          <w:tab w:val="left" w:pos="2410"/>
          <w:tab w:val="left" w:pos="2835"/>
        </w:tabs>
        <w:spacing w:after="0" w:line="360" w:lineRule="auto"/>
        <w:rPr>
          <w:rFonts w:ascii="Arial" w:hAnsi="Arial" w:cs="Arial"/>
          <w:b/>
          <w:sz w:val="24"/>
          <w:szCs w:val="24"/>
          <w:lang w:val="es-ES"/>
        </w:rPr>
      </w:pPr>
    </w:p>
    <w:p w:rsidR="001021F3" w:rsidRPr="00E63BF5" w:rsidRDefault="000D79E0" w:rsidP="00E63BF5">
      <w:pPr>
        <w:tabs>
          <w:tab w:val="left" w:pos="2410"/>
          <w:tab w:val="left" w:pos="2835"/>
        </w:tabs>
        <w:spacing w:after="0" w:line="360" w:lineRule="auto"/>
        <w:rPr>
          <w:rFonts w:ascii="Arial" w:hAnsi="Arial" w:cs="Arial"/>
          <w:sz w:val="24"/>
          <w:szCs w:val="24"/>
          <w:lang w:val="es-ES"/>
        </w:rPr>
      </w:pPr>
      <w:r>
        <w:rPr>
          <w:rFonts w:ascii="Arial" w:hAnsi="Arial" w:cs="Arial"/>
          <w:sz w:val="24"/>
          <w:szCs w:val="24"/>
          <w:lang w:val="es-ES"/>
        </w:rPr>
        <w:t>Pereira, seis (6) de diciembre de dos mil diecisiete (2017)</w:t>
      </w:r>
    </w:p>
    <w:p w:rsidR="001021F3" w:rsidRPr="00E63BF5" w:rsidRDefault="000D79E0" w:rsidP="00E63BF5">
      <w:pPr>
        <w:spacing w:after="0" w:line="360" w:lineRule="auto"/>
        <w:rPr>
          <w:rFonts w:ascii="Arial" w:hAnsi="Arial" w:cs="Arial"/>
          <w:sz w:val="24"/>
          <w:szCs w:val="24"/>
          <w:lang w:val="es-ES"/>
        </w:rPr>
      </w:pPr>
      <w:r>
        <w:rPr>
          <w:rFonts w:ascii="Arial" w:hAnsi="Arial" w:cs="Arial"/>
          <w:sz w:val="24"/>
          <w:szCs w:val="24"/>
          <w:lang w:val="es-ES"/>
        </w:rPr>
        <w:t xml:space="preserve">Acta Nro. </w:t>
      </w:r>
      <w:r w:rsidR="00D6413F">
        <w:rPr>
          <w:rFonts w:ascii="Arial" w:hAnsi="Arial" w:cs="Arial"/>
          <w:sz w:val="24"/>
          <w:szCs w:val="24"/>
          <w:lang w:val="es-ES"/>
        </w:rPr>
        <w:t>1314</w:t>
      </w:r>
    </w:p>
    <w:p w:rsidR="001021F3" w:rsidRPr="00E63BF5" w:rsidRDefault="001021F3" w:rsidP="00E63BF5">
      <w:pPr>
        <w:spacing w:after="0" w:line="360" w:lineRule="auto"/>
        <w:rPr>
          <w:rFonts w:ascii="Arial" w:hAnsi="Arial" w:cs="Arial"/>
          <w:sz w:val="24"/>
          <w:szCs w:val="24"/>
          <w:lang w:val="es-ES"/>
        </w:rPr>
      </w:pPr>
      <w:r w:rsidRPr="00E63BF5">
        <w:rPr>
          <w:rFonts w:ascii="Arial" w:hAnsi="Arial" w:cs="Arial"/>
          <w:sz w:val="24"/>
          <w:szCs w:val="24"/>
          <w:lang w:val="es-ES"/>
        </w:rPr>
        <w:t xml:space="preserve">Hora </w:t>
      </w:r>
      <w:r w:rsidR="00D6413F">
        <w:rPr>
          <w:rFonts w:ascii="Arial" w:hAnsi="Arial" w:cs="Arial"/>
          <w:sz w:val="24"/>
          <w:szCs w:val="24"/>
          <w:lang w:val="es-ES"/>
        </w:rPr>
        <w:t>2:10</w:t>
      </w:r>
      <w:r w:rsidR="005F07A7">
        <w:rPr>
          <w:rFonts w:ascii="Arial" w:hAnsi="Arial" w:cs="Arial"/>
          <w:sz w:val="24"/>
          <w:szCs w:val="24"/>
          <w:lang w:val="es-ES"/>
        </w:rPr>
        <w:t xml:space="preserve"> p.m.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1021F3" w:rsidRPr="00E63BF5" w:rsidTr="007517F7">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6617060000002009003</w:t>
            </w:r>
          </w:p>
        </w:tc>
      </w:tr>
      <w:tr w:rsidR="001021F3" w:rsidRPr="00E63BF5" w:rsidTr="007517F7">
        <w:trPr>
          <w:trHeight w:val="195"/>
        </w:trPr>
        <w:tc>
          <w:tcPr>
            <w:tcW w:w="2943" w:type="dxa"/>
            <w:tcBorders>
              <w:top w:val="single" w:sz="4" w:space="0" w:color="auto"/>
              <w:left w:val="thinThickSmallGap" w:sz="24" w:space="0" w:color="auto"/>
              <w:bottom w:val="single" w:sz="4" w:space="0" w:color="auto"/>
              <w:right w:val="single" w:sz="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Procesado</w:t>
            </w:r>
          </w:p>
        </w:tc>
        <w:tc>
          <w:tcPr>
            <w:tcW w:w="6225" w:type="dxa"/>
            <w:tcBorders>
              <w:top w:val="single" w:sz="4" w:space="0" w:color="auto"/>
              <w:left w:val="single" w:sz="4" w:space="0" w:color="auto"/>
              <w:bottom w:val="single" w:sz="4" w:space="0" w:color="auto"/>
              <w:right w:val="thickThinSmallGap" w:sz="2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 xml:space="preserve">Jesús David Londoño Flores y otros </w:t>
            </w:r>
          </w:p>
        </w:tc>
      </w:tr>
      <w:tr w:rsidR="001021F3" w:rsidRPr="00E63BF5" w:rsidTr="007517F7">
        <w:trPr>
          <w:trHeight w:val="186"/>
        </w:trPr>
        <w:tc>
          <w:tcPr>
            <w:tcW w:w="2943" w:type="dxa"/>
            <w:tcBorders>
              <w:top w:val="single" w:sz="4" w:space="0" w:color="auto"/>
              <w:left w:val="thinThickSmallGap" w:sz="24" w:space="0" w:color="auto"/>
              <w:bottom w:val="single" w:sz="4" w:space="0" w:color="auto"/>
              <w:right w:val="single" w:sz="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Delito</w:t>
            </w:r>
          </w:p>
        </w:tc>
        <w:tc>
          <w:tcPr>
            <w:tcW w:w="6225" w:type="dxa"/>
            <w:tcBorders>
              <w:top w:val="single" w:sz="4" w:space="0" w:color="auto"/>
              <w:left w:val="single" w:sz="4" w:space="0" w:color="auto"/>
              <w:bottom w:val="single" w:sz="4" w:space="0" w:color="auto"/>
              <w:right w:val="thickThinSmallGap" w:sz="2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Concierto para delinquir, fabricación porte de estupefacientes, porte de armas y municiones.</w:t>
            </w:r>
          </w:p>
        </w:tc>
      </w:tr>
      <w:tr w:rsidR="001021F3" w:rsidRPr="00E63BF5" w:rsidTr="007517F7">
        <w:trPr>
          <w:trHeight w:val="473"/>
        </w:trPr>
        <w:tc>
          <w:tcPr>
            <w:tcW w:w="2943" w:type="dxa"/>
            <w:tcBorders>
              <w:top w:val="single" w:sz="4" w:space="0" w:color="auto"/>
              <w:left w:val="thinThickSmallGap" w:sz="24" w:space="0" w:color="auto"/>
              <w:bottom w:val="single" w:sz="4" w:space="0" w:color="auto"/>
              <w:right w:val="single" w:sz="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Juzgado Único Penal del Circuito Especializado de Pereira, Risaralda</w:t>
            </w:r>
          </w:p>
        </w:tc>
      </w:tr>
      <w:tr w:rsidR="001021F3" w:rsidRPr="00E63BF5" w:rsidTr="007517F7">
        <w:trPr>
          <w:trHeight w:val="764"/>
        </w:trPr>
        <w:tc>
          <w:tcPr>
            <w:tcW w:w="2943" w:type="dxa"/>
            <w:tcBorders>
              <w:top w:val="single" w:sz="4" w:space="0" w:color="auto"/>
              <w:left w:val="thinThickSmallGap" w:sz="24" w:space="0" w:color="auto"/>
              <w:bottom w:val="thickThinSmallGap" w:sz="24" w:space="0" w:color="auto"/>
              <w:right w:val="single" w:sz="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1021F3" w:rsidRPr="00E63BF5" w:rsidRDefault="001021F3" w:rsidP="00E63BF5">
            <w:pPr>
              <w:pStyle w:val="Sansinterligne"/>
              <w:spacing w:line="360" w:lineRule="auto"/>
              <w:jc w:val="both"/>
              <w:rPr>
                <w:rFonts w:ascii="Arial" w:hAnsi="Arial" w:cs="Arial"/>
              </w:rPr>
            </w:pPr>
            <w:r w:rsidRPr="00E63BF5">
              <w:rPr>
                <w:rFonts w:ascii="Arial" w:hAnsi="Arial" w:cs="Arial"/>
              </w:rPr>
              <w:t>Resolver la apelación interpuesta en contra de la sentencia emitida el 28 de noviembre de 2011</w:t>
            </w:r>
          </w:p>
        </w:tc>
      </w:tr>
    </w:tbl>
    <w:p w:rsidR="001021F3" w:rsidRPr="004F7DD3" w:rsidRDefault="001021F3" w:rsidP="00E63BF5">
      <w:pPr>
        <w:tabs>
          <w:tab w:val="left" w:pos="2410"/>
          <w:tab w:val="left" w:pos="2835"/>
        </w:tabs>
        <w:spacing w:after="0" w:line="360" w:lineRule="auto"/>
        <w:rPr>
          <w:rFonts w:ascii="Arial" w:hAnsi="Arial" w:cs="Arial"/>
          <w:sz w:val="24"/>
          <w:szCs w:val="24"/>
        </w:rPr>
      </w:pPr>
    </w:p>
    <w:p w:rsidR="001021F3" w:rsidRPr="00E63BF5" w:rsidRDefault="001021F3" w:rsidP="00E63BF5">
      <w:pPr>
        <w:numPr>
          <w:ilvl w:val="0"/>
          <w:numId w:val="2"/>
        </w:numPr>
        <w:tabs>
          <w:tab w:val="left" w:pos="-1701"/>
        </w:tabs>
        <w:overflowPunct w:val="0"/>
        <w:autoSpaceDE w:val="0"/>
        <w:autoSpaceDN w:val="0"/>
        <w:adjustRightInd w:val="0"/>
        <w:spacing w:after="0" w:line="360" w:lineRule="auto"/>
        <w:jc w:val="center"/>
        <w:textAlignment w:val="baseline"/>
        <w:rPr>
          <w:rFonts w:ascii="Arial" w:hAnsi="Arial" w:cs="Arial"/>
          <w:bCs/>
          <w:sz w:val="24"/>
          <w:szCs w:val="24"/>
          <w:lang w:val="es-ES"/>
        </w:rPr>
      </w:pPr>
      <w:r w:rsidRPr="00E63BF5">
        <w:rPr>
          <w:rFonts w:ascii="Arial" w:hAnsi="Arial" w:cs="Arial"/>
          <w:bCs/>
          <w:sz w:val="24"/>
          <w:szCs w:val="24"/>
          <w:lang w:val="es-ES"/>
        </w:rPr>
        <w:t>ASUNTO A DECIDIR</w:t>
      </w:r>
    </w:p>
    <w:p w:rsidR="001021F3" w:rsidRPr="00E63BF5" w:rsidRDefault="001021F3" w:rsidP="004F7DD3">
      <w:pPr>
        <w:tabs>
          <w:tab w:val="left" w:pos="-1701"/>
        </w:tabs>
        <w:overflowPunct w:val="0"/>
        <w:autoSpaceDE w:val="0"/>
        <w:autoSpaceDN w:val="0"/>
        <w:adjustRightInd w:val="0"/>
        <w:spacing w:after="0" w:line="240" w:lineRule="auto"/>
        <w:textAlignment w:val="baseline"/>
        <w:rPr>
          <w:rFonts w:ascii="Arial" w:hAnsi="Arial" w:cs="Arial"/>
          <w:bCs/>
          <w:sz w:val="24"/>
          <w:szCs w:val="24"/>
          <w:lang w:val="es-ES"/>
        </w:rPr>
      </w:pPr>
    </w:p>
    <w:p w:rsidR="001021F3" w:rsidRDefault="001021F3" w:rsidP="00E63BF5">
      <w:pPr>
        <w:autoSpaceDE w:val="0"/>
        <w:autoSpaceDN w:val="0"/>
        <w:adjustRightInd w:val="0"/>
        <w:spacing w:after="0" w:line="360" w:lineRule="auto"/>
        <w:jc w:val="both"/>
        <w:rPr>
          <w:rFonts w:ascii="Arial" w:hAnsi="Arial" w:cs="Arial"/>
          <w:sz w:val="24"/>
          <w:szCs w:val="24"/>
          <w:lang w:val="es-ES"/>
        </w:rPr>
      </w:pPr>
      <w:r w:rsidRPr="00E63BF5">
        <w:rPr>
          <w:rFonts w:ascii="Arial" w:hAnsi="Arial" w:cs="Arial"/>
          <w:sz w:val="24"/>
          <w:szCs w:val="24"/>
          <w:lang w:val="es-ES"/>
        </w:rPr>
        <w:t xml:space="preserve">Se procede a resolver lo concerniente al recurso de apelación interpuesto por el representante de la FGN contra la sentencia del veintiocho (28) de diciembre de </w:t>
      </w:r>
      <w:r w:rsidRPr="00E63BF5">
        <w:rPr>
          <w:rFonts w:ascii="Arial" w:hAnsi="Arial" w:cs="Arial"/>
          <w:sz w:val="24"/>
          <w:szCs w:val="24"/>
          <w:lang w:val="es-ES"/>
        </w:rPr>
        <w:lastRenderedPageBreak/>
        <w:t xml:space="preserve">dos mil </w:t>
      </w:r>
      <w:r w:rsidR="00820DC5">
        <w:rPr>
          <w:rFonts w:ascii="Arial" w:hAnsi="Arial" w:cs="Arial"/>
          <w:sz w:val="24"/>
          <w:szCs w:val="24"/>
          <w:lang w:val="es-ES"/>
        </w:rPr>
        <w:t>once</w:t>
      </w:r>
      <w:r w:rsidRPr="00E63BF5">
        <w:rPr>
          <w:rFonts w:ascii="Arial" w:hAnsi="Arial" w:cs="Arial"/>
          <w:sz w:val="24"/>
          <w:szCs w:val="24"/>
          <w:lang w:val="es-ES"/>
        </w:rPr>
        <w:t xml:space="preserve"> (201</w:t>
      </w:r>
      <w:r w:rsidR="00820DC5">
        <w:rPr>
          <w:rFonts w:ascii="Arial" w:hAnsi="Arial" w:cs="Arial"/>
          <w:sz w:val="24"/>
          <w:szCs w:val="24"/>
          <w:lang w:val="es-ES"/>
        </w:rPr>
        <w:t>1</w:t>
      </w:r>
      <w:r w:rsidRPr="00E63BF5">
        <w:rPr>
          <w:rFonts w:ascii="Arial" w:hAnsi="Arial" w:cs="Arial"/>
          <w:sz w:val="24"/>
          <w:szCs w:val="24"/>
          <w:lang w:val="es-ES"/>
        </w:rPr>
        <w:t xml:space="preserve">) del Juzgado Único Penal del Circuito Especializado de Pereira, Risaralda, por medio de la cual se absolvió a Jesús David López Flórez, Jonathan Andrés Arana </w:t>
      </w:r>
      <w:proofErr w:type="spellStart"/>
      <w:r w:rsidRPr="00E63BF5">
        <w:rPr>
          <w:rFonts w:ascii="Arial" w:hAnsi="Arial" w:cs="Arial"/>
          <w:sz w:val="24"/>
          <w:szCs w:val="24"/>
          <w:lang w:val="es-ES"/>
        </w:rPr>
        <w:t>Raigoza</w:t>
      </w:r>
      <w:proofErr w:type="spellEnd"/>
      <w:r w:rsidRPr="00E63BF5">
        <w:rPr>
          <w:rFonts w:ascii="Arial" w:hAnsi="Arial" w:cs="Arial"/>
          <w:sz w:val="24"/>
          <w:szCs w:val="24"/>
          <w:lang w:val="es-ES"/>
        </w:rPr>
        <w:t xml:space="preserve">, Andrés Ocampo Rojas, Esther Patiño López , María Eugenia López Patiño, </w:t>
      </w:r>
      <w:proofErr w:type="spellStart"/>
      <w:r w:rsidRPr="00E63BF5">
        <w:rPr>
          <w:rFonts w:ascii="Arial" w:hAnsi="Arial" w:cs="Arial"/>
          <w:sz w:val="24"/>
          <w:szCs w:val="24"/>
          <w:lang w:val="es-ES"/>
        </w:rPr>
        <w:t>Rubelia</w:t>
      </w:r>
      <w:proofErr w:type="spellEnd"/>
      <w:r w:rsidRPr="00E63BF5">
        <w:rPr>
          <w:rFonts w:ascii="Arial" w:hAnsi="Arial" w:cs="Arial"/>
          <w:sz w:val="24"/>
          <w:szCs w:val="24"/>
          <w:lang w:val="es-ES"/>
        </w:rPr>
        <w:t xml:space="preserve"> Duque Ortega y Jorge Eliécer Osorio Toro por los delitos de concierto para delinquir agravado, fabricación tráfico o porte de armas de fuego o municiones y trafico fabricación o porte de estupefacientes.</w:t>
      </w:r>
    </w:p>
    <w:p w:rsidR="000B68E0" w:rsidRDefault="000B68E0" w:rsidP="00E63BF5">
      <w:pPr>
        <w:autoSpaceDE w:val="0"/>
        <w:autoSpaceDN w:val="0"/>
        <w:adjustRightInd w:val="0"/>
        <w:spacing w:after="0" w:line="360" w:lineRule="auto"/>
        <w:jc w:val="both"/>
        <w:rPr>
          <w:rFonts w:ascii="Arial" w:hAnsi="Arial" w:cs="Arial"/>
          <w:sz w:val="24"/>
          <w:szCs w:val="24"/>
          <w:lang w:val="es-ES"/>
        </w:rPr>
      </w:pPr>
    </w:p>
    <w:p w:rsidR="001021F3" w:rsidRPr="00E63BF5" w:rsidRDefault="001021F3" w:rsidP="00E63BF5">
      <w:pPr>
        <w:spacing w:after="0" w:line="360" w:lineRule="auto"/>
        <w:jc w:val="center"/>
        <w:rPr>
          <w:rFonts w:ascii="Arial" w:hAnsi="Arial" w:cs="Arial"/>
          <w:sz w:val="24"/>
          <w:szCs w:val="24"/>
        </w:rPr>
      </w:pPr>
      <w:r w:rsidRPr="00E63BF5">
        <w:rPr>
          <w:rFonts w:ascii="Arial" w:hAnsi="Arial" w:cs="Arial"/>
          <w:sz w:val="24"/>
          <w:szCs w:val="24"/>
        </w:rPr>
        <w:t>2. ANTECEDENTES</w:t>
      </w:r>
    </w:p>
    <w:p w:rsidR="001021F3" w:rsidRPr="00E63BF5" w:rsidRDefault="001021F3" w:rsidP="00E63BF5">
      <w:pPr>
        <w:spacing w:after="0" w:line="360" w:lineRule="auto"/>
        <w:rPr>
          <w:rFonts w:ascii="Arial" w:hAnsi="Arial" w:cs="Arial"/>
          <w:sz w:val="24"/>
          <w:szCs w:val="24"/>
        </w:rPr>
      </w:pPr>
    </w:p>
    <w:p w:rsidR="001021F3" w:rsidRPr="00E63BF5" w:rsidRDefault="001021F3" w:rsidP="00E63BF5">
      <w:pPr>
        <w:spacing w:after="0" w:line="360" w:lineRule="auto"/>
        <w:jc w:val="both"/>
        <w:rPr>
          <w:rFonts w:ascii="Arial" w:hAnsi="Arial" w:cs="Arial"/>
          <w:sz w:val="24"/>
          <w:szCs w:val="24"/>
        </w:rPr>
      </w:pPr>
      <w:r w:rsidRPr="00E63BF5">
        <w:rPr>
          <w:rFonts w:ascii="Arial" w:hAnsi="Arial" w:cs="Arial"/>
          <w:sz w:val="24"/>
          <w:szCs w:val="24"/>
        </w:rPr>
        <w:t>2.1 De conformidad con el escrito de acusación el supuesto fáctico es el siguiente</w:t>
      </w:r>
      <w:r w:rsidRPr="00E63BF5">
        <w:rPr>
          <w:rFonts w:ascii="Arial" w:hAnsi="Arial" w:cs="Arial"/>
          <w:sz w:val="24"/>
          <w:szCs w:val="24"/>
          <w:vertAlign w:val="superscript"/>
        </w:rPr>
        <w:footnoteReference w:id="1"/>
      </w:r>
      <w:r w:rsidRPr="00E63BF5">
        <w:rPr>
          <w:rFonts w:ascii="Arial" w:hAnsi="Arial" w:cs="Arial"/>
          <w:sz w:val="24"/>
          <w:szCs w:val="24"/>
        </w:rPr>
        <w:t xml:space="preserve">: </w:t>
      </w:r>
    </w:p>
    <w:p w:rsidR="001021F3" w:rsidRPr="00E63BF5" w:rsidRDefault="001021F3" w:rsidP="00E63BF5">
      <w:pPr>
        <w:spacing w:after="0" w:line="360" w:lineRule="auto"/>
        <w:ind w:left="567" w:right="616"/>
        <w:jc w:val="both"/>
        <w:rPr>
          <w:rFonts w:ascii="Arial" w:hAnsi="Arial" w:cs="Arial"/>
          <w:sz w:val="20"/>
          <w:szCs w:val="20"/>
        </w:rPr>
      </w:pPr>
    </w:p>
    <w:p w:rsidR="00820DC5" w:rsidRPr="00820DC5" w:rsidRDefault="001021F3" w:rsidP="00820DC5">
      <w:pPr>
        <w:spacing w:after="0" w:line="360" w:lineRule="auto"/>
        <w:ind w:left="567" w:right="616"/>
        <w:jc w:val="both"/>
        <w:rPr>
          <w:rFonts w:ascii="Arial" w:hAnsi="Arial" w:cs="Arial"/>
          <w:i/>
          <w:sz w:val="20"/>
          <w:szCs w:val="20"/>
        </w:rPr>
      </w:pPr>
      <w:r w:rsidRPr="00E63BF5">
        <w:rPr>
          <w:rFonts w:ascii="Arial" w:hAnsi="Arial" w:cs="Arial"/>
          <w:i/>
          <w:sz w:val="20"/>
          <w:szCs w:val="20"/>
        </w:rPr>
        <w:t>“</w:t>
      </w:r>
      <w:r w:rsidR="00820DC5" w:rsidRPr="00820DC5">
        <w:rPr>
          <w:rFonts w:ascii="Arial" w:hAnsi="Arial" w:cs="Arial"/>
          <w:i/>
          <w:sz w:val="20"/>
          <w:szCs w:val="20"/>
        </w:rPr>
        <w:t>El día 8 de octubre del 2008, se recibe información de parte de fuentes no formales acerca de la existencia de un grupo de personas que se encuentran realizando actividades delictivas en un sector de Dosquebradas delimitado territorialmente como Comuna 9. Se menciona que dicho grupo entre otros ejecuta acciones como narcotráfico, hurto etc., actividades de las que son señalados BIBIANA y su hijo de nombre EDWÍN, así las cosas se relaciona un grupo de personas las cuales son señaladas por sus apodo, entre ellas HUELE FOO, EL GUANO. Con base en estas informaciones se inicia el proceso de verificación por parte de los agentes de la policía judicial adscritos al Cuerpo Técnico de Investigación Judicial de La Fiscalía, realizándose las primeras identificaciones, las cuales corresponden a las señora BIBIANA RIOS IZQUIERDO, EDWIN JHOANI RIOS IZQUIERDO, JORGE ELIECER OSORIO TORO, FERNEY DE JESÚS ALZATE LOAIZA, con los cuales se organizó un álbum fotográfico para dar cumplimiento legal al proceso de individualización e identificación plena.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Se realiza programa metodológico de investigación, el cual arroja los siguientes resultados, se procede a interrogar a ANDRES FELIPE BARRIOS MORALES quien ha pertenecido al grupo delincuencia!, en su relato menciona, que quien dirige el Grupo es el señor EDWIN JHOANI RIOS IZQUIERDO, y que ante su ausencia las funciones por él desarrolladas quedan en cabeza de su señora madre BIBIANA RIOS IZQUIERDO, estos son ¡os encargados de administrar un grupo de jóvenes, quienes realizan la custodia de la droga. Personas, bajo órdenes específicas pueden llegar a ejecutar homicidios por contrato o por problemas al interior de la organización. Se establece, además, que existen unas líneas (puntos) de estupefacientes, de las cuales son propietarios en el sector los Jefes de la Banda. Afirma este testigo, que existe manejo de armas por parte de la organización, las cuales les pertenecen y que se hace un constante proceso de compra e intercambio en el mercado negro con las mismas. Aduce además, de haber tenido ocasión no solo de participar en las </w:t>
      </w:r>
      <w:r w:rsidRPr="00820DC5">
        <w:rPr>
          <w:rFonts w:ascii="Arial" w:hAnsi="Arial" w:cs="Arial"/>
          <w:i/>
          <w:sz w:val="20"/>
          <w:szCs w:val="20"/>
        </w:rPr>
        <w:lastRenderedPageBreak/>
        <w:t xml:space="preserve">actividades, sino de realizar algunos desplazamientos del sector por orden de estas personas y debido a problemas denominados como </w:t>
      </w:r>
      <w:proofErr w:type="spellStart"/>
      <w:r w:rsidRPr="00820DC5">
        <w:rPr>
          <w:rFonts w:ascii="Arial" w:hAnsi="Arial" w:cs="Arial"/>
          <w:i/>
          <w:sz w:val="20"/>
          <w:szCs w:val="20"/>
        </w:rPr>
        <w:t>sapeo</w:t>
      </w:r>
      <w:proofErr w:type="spellEnd"/>
      <w:r w:rsidRPr="00820DC5">
        <w:rPr>
          <w:rFonts w:ascii="Arial" w:hAnsi="Arial" w:cs="Arial"/>
          <w:i/>
          <w:sz w:val="20"/>
          <w:szCs w:val="20"/>
        </w:rPr>
        <w:t xml:space="preserve"> o contrabando, es decir, venta de estupefacientes provenientes de otras organizaciones, esta persona realiza </w:t>
      </w:r>
      <w:proofErr w:type="spellStart"/>
      <w:r w:rsidRPr="00820DC5">
        <w:rPr>
          <w:rFonts w:ascii="Arial" w:hAnsi="Arial" w:cs="Arial"/>
          <w:i/>
          <w:sz w:val="20"/>
          <w:szCs w:val="20"/>
        </w:rPr>
        <w:t>ios</w:t>
      </w:r>
      <w:proofErr w:type="spellEnd"/>
      <w:r w:rsidRPr="00820DC5">
        <w:rPr>
          <w:rFonts w:ascii="Arial" w:hAnsi="Arial" w:cs="Arial"/>
          <w:i/>
          <w:sz w:val="20"/>
          <w:szCs w:val="20"/>
        </w:rPr>
        <w:t xml:space="preserve"> respectivos reconocimientos fotográficos, señalando fas funciones de cada uno de los miembros de la organización.</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Así mismo, se procede a escuchar por parte de los investigadores a oíros testigos quienes mencionan las siguientes circunstancias:</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La señora BIBIANA RIOS IZQUIERDO, en ausencia de su hijo el señor EDWIN JHOANI RIOS IZQUIERDO continúa realizando labores al interior de una organización dedicada principalmente al comercio de estupefacientes, se determina por parte de personas que los conocen hace bastante tiempo, que el negocio del que se trata tiene larga data, en el sector, para su funcionamiento se requiere de la realización de conductas delictivas permanentes, las cuales se pueden determinar, van desde la venta, adquisición, conservación elaboración de los estupefacientes, hasta constreñimientos ilegales a las personas que no colaboran con el negocio o que venden estupefacientes pertenecientes a otro grupo, es así, como ALEXIS GONZALEZ GALLEGO comentó al grupo de investigadores que vino de Medellín hace aproximadamente 20 años, que procedió a vivir en el Municipio de Dosquebradas, donde empezó a consumir estupefacientes, que conoce a la señora BIBIANA a quien reconoció fotográficamente y que sabe porque le consta que está dedicada a la venta de estupefacientes, entre otros delitos, que sabe que es la Jefe del grupo en ausencia de su hijo EDWIN quien a distancia, no solo da órdenes sino que trata de detentar en control sobre lo que sucede en este sector, indicó que a partir del 18 de octubre del año pasado empezó a tener problemas con estas personas porque presuntamente él había vendido estupefacientes de otra organización, por lo que fue amenazado de muerte y debió salir de su casa de habitación, atendiendo estos requerimientos de parte de las personas que le amenazaron de muerte y que pertenecen al grupo según lo señaló , indicó que pertenecían a la organización en tercera línea Jorge alias HUELE, CUTIN, CHIQUI, CRISTIAN, EL IGUANO, EL ZURDO, HARRI, PIJAO, ANDRES, POPOCHO, PEGO, personas que igualmente fueron identificadas, señaló que permanecen armados siempre y que </w:t>
      </w:r>
      <w:proofErr w:type="spellStart"/>
      <w:r w:rsidRPr="00820DC5">
        <w:rPr>
          <w:rFonts w:ascii="Arial" w:hAnsi="Arial" w:cs="Arial"/>
          <w:i/>
          <w:sz w:val="20"/>
          <w:szCs w:val="20"/>
        </w:rPr>
        <w:t>JHONATAN</w:t>
      </w:r>
      <w:proofErr w:type="spellEnd"/>
      <w:r w:rsidRPr="00820DC5">
        <w:rPr>
          <w:rFonts w:ascii="Arial" w:hAnsi="Arial" w:cs="Arial"/>
          <w:i/>
          <w:sz w:val="20"/>
          <w:szCs w:val="20"/>
        </w:rPr>
        <w:t xml:space="preserve"> es </w:t>
      </w:r>
      <w:proofErr w:type="spellStart"/>
      <w:r w:rsidRPr="00820DC5">
        <w:rPr>
          <w:rFonts w:ascii="Arial" w:hAnsi="Arial" w:cs="Arial"/>
          <w:i/>
          <w:sz w:val="20"/>
          <w:szCs w:val="20"/>
        </w:rPr>
        <w:t>ei</w:t>
      </w:r>
      <w:proofErr w:type="spellEnd"/>
      <w:r w:rsidRPr="00820DC5">
        <w:rPr>
          <w:rFonts w:ascii="Arial" w:hAnsi="Arial" w:cs="Arial"/>
          <w:i/>
          <w:sz w:val="20"/>
          <w:szCs w:val="20"/>
        </w:rPr>
        <w:t xml:space="preserve"> escolta personal de BIBIANA RIOS IZQUIERDO.</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Continuando con el proceso investigativo los agentes de la policía judicial a cargo de (a investigación procedieron a entrevistar a la señora GLORIA ELENA </w:t>
      </w:r>
      <w:proofErr w:type="spellStart"/>
      <w:r w:rsidRPr="00820DC5">
        <w:rPr>
          <w:rFonts w:ascii="Arial" w:hAnsi="Arial" w:cs="Arial"/>
          <w:i/>
          <w:sz w:val="20"/>
          <w:szCs w:val="20"/>
        </w:rPr>
        <w:t>MARIN</w:t>
      </w:r>
      <w:proofErr w:type="spellEnd"/>
      <w:r w:rsidRPr="00820DC5">
        <w:rPr>
          <w:rFonts w:ascii="Arial" w:hAnsi="Arial" w:cs="Arial"/>
          <w:i/>
          <w:sz w:val="20"/>
          <w:szCs w:val="20"/>
        </w:rPr>
        <w:t xml:space="preserve"> </w:t>
      </w:r>
      <w:proofErr w:type="spellStart"/>
      <w:r w:rsidRPr="00820DC5">
        <w:rPr>
          <w:rFonts w:ascii="Arial" w:hAnsi="Arial" w:cs="Arial"/>
          <w:i/>
          <w:sz w:val="20"/>
          <w:szCs w:val="20"/>
        </w:rPr>
        <w:t>MARIN</w:t>
      </w:r>
      <w:proofErr w:type="spellEnd"/>
      <w:r w:rsidRPr="00820DC5">
        <w:rPr>
          <w:rFonts w:ascii="Arial" w:hAnsi="Arial" w:cs="Arial"/>
          <w:i/>
          <w:sz w:val="20"/>
          <w:szCs w:val="20"/>
        </w:rPr>
        <w:t xml:space="preserve">, quien les informó que conoce a la señora BIBIANA RIOS IZQUIERDO desde el año 1992, indicó que aunque es de otra población llego al lugar porque uno de sus hermanos se ennovio con alguien de Los Alpes , con el tiempo se enteró que allí se vendían estupefacientes, al principio lo hacía la señora BIBIANA en compañía de sus hijos, adicionalmente una persona que cuidaba en la esquina el acceso de la policía, ya para esa época era amiga de la familia, portante se enteró que se le vendía a </w:t>
      </w:r>
      <w:proofErr w:type="spellStart"/>
      <w:r w:rsidRPr="00820DC5">
        <w:rPr>
          <w:rFonts w:ascii="Arial" w:hAnsi="Arial" w:cs="Arial"/>
          <w:i/>
          <w:sz w:val="20"/>
          <w:szCs w:val="20"/>
        </w:rPr>
        <w:t>íl</w:t>
      </w:r>
      <w:proofErr w:type="spellEnd"/>
      <w:r w:rsidRPr="00820DC5">
        <w:rPr>
          <w:rFonts w:ascii="Arial" w:hAnsi="Arial" w:cs="Arial"/>
          <w:i/>
          <w:sz w:val="20"/>
          <w:szCs w:val="20"/>
        </w:rPr>
        <w:t xml:space="preserve"> denominada Cordillera, para esa época el fuerte era la venta de marihuana y lo que </w:t>
      </w:r>
      <w:r w:rsidRPr="00820DC5">
        <w:rPr>
          <w:rFonts w:ascii="Arial" w:hAnsi="Arial" w:cs="Arial"/>
          <w:i/>
          <w:sz w:val="20"/>
          <w:szCs w:val="20"/>
        </w:rPr>
        <w:lastRenderedPageBreak/>
        <w:t>se denomina cordillera , pierde contacto con ellos y reaparece en el 2004 , 2005 y 2006 para este periodo ya ha habido un cambio de casa, ampliaron el negocio y prosiguieron directamente con el expendio , ya que tuvieron una pelea con los de cordillera, se tomaron el barrio por completo, BIBIANA se hizo dueña de lo denominan la línea de leche, que es un polvo blanco que se absorbe por la nariz, de igual forma se encarga de la comercialización de las otras líneas, es decir, marihuana, indica que fue testigo de las ordenes telefónicas impartidas por el señor EDWIN RIOS IZQUIERDO las cuales comportan incluso homicidios los cuales dependen de las circunstancias, de igual forma describe la manera como se hace la guarda, elaboración, conservación, cuidado y venta de los estupefacientes, la cual está a cargo de las siguientes personas: LUZ MARINA AGUDELO, RUBI, BIBIANA AGUDELO, ESTER PATINO quienes no solo guardan los estupefacientes, sino que ayudan en el empaque de los mismos, con otro personal, alguno que tiene funciones permanentes y otro con funciones de carácter ocasional, así mismo, se encuentran allí WIURCI, HUELE, CH1QUI, POCHO, ANIBAL, EL IGUANO, ANDRES, JHONATAN, EL COSTEÑO, JHOANI, RUMBA, EL ZARCO, SHERE, ELOIS, indica la entrevistada que se paga la vigilancia del sitio a razón de cuarenta y cinco mil pesos ($45.000) el día, cada tres días cambian las personas, las cuales realizan turnos de 12 horas, de 6:00 a 8:00, indica que estás personas, vigilan, venden y campanean, además de cumplir órdenes impartidas por los superiores, describe a cada uno de ellos, físicamente y los ubica por direcciones, información que posteriormente es verificada por el Agente del C.T.I quien procede a realizar las individualizaciones e identificaciones respectivas, se describe, además, la forma en que se empacan los estupefacientes, que tipo de estupefacientes maneja el grupo y además las armas que conoce, índica se testigo directo, además de órdenes y de desplazamientos de personas del barrio, incluido el suyo, ocurrido con ocasión de la no aceptación del manejo de un punto de expendio ubicado en otro departamento. Señala la inclusión en estas actividades de niños menores quienes cumplen algunas labores de transporte, guardado y cuidado de estupefacientes.</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En igual sentido se </w:t>
      </w:r>
      <w:proofErr w:type="spellStart"/>
      <w:r w:rsidRPr="00820DC5">
        <w:rPr>
          <w:rFonts w:ascii="Arial" w:hAnsi="Arial" w:cs="Arial"/>
          <w:i/>
          <w:sz w:val="20"/>
          <w:szCs w:val="20"/>
        </w:rPr>
        <w:t>recepciona</w:t>
      </w:r>
      <w:proofErr w:type="spellEnd"/>
      <w:r w:rsidRPr="00820DC5">
        <w:rPr>
          <w:rFonts w:ascii="Arial" w:hAnsi="Arial" w:cs="Arial"/>
          <w:i/>
          <w:sz w:val="20"/>
          <w:szCs w:val="20"/>
        </w:rPr>
        <w:t xml:space="preserve"> la entrevista de WILLIAM ANDRES LOZADA GALV1S, quien nació, creció y tuvo su proceso de formación frente a la casa de la señora BIBIANA RIOS IZQUIERDO, siendo allegada a la misma en virtud de vínculos familiares, relata detalladamente las funciones de cada uno de los miembros de la organización, indicando que en verdad se conciertan para realizar una cantidad de conductas que van desde el tráfico de estupefacientes, hasta el hurto, el constreñimiento ilegal, el porte ilegal de armas de fuego y municiones entre otros. WILLIAM ANDRES, describe con claridad que se involucró dentro del grupo, teniendo mayor contacto con armas de fuego, menciona que el negocio de droga se inició pero que se requería adquirir armas de fuego para hacer el cuidado respectivo, por lo que se compraban armas más o menos cada quince días, que le conste habían 7 armas de fuego , 5 revólveres, una pistola y un chango, establece claramente que se utilizan regularmente para cumplir con las actividades del grupo, de igual forma señala y reconoce como miembros activos de la organización a PEGO, JHONATHAN, HUELE, </w:t>
      </w:r>
      <w:r w:rsidRPr="00820DC5">
        <w:rPr>
          <w:rFonts w:ascii="Arial" w:hAnsi="Arial" w:cs="Arial"/>
          <w:i/>
          <w:sz w:val="20"/>
          <w:szCs w:val="20"/>
        </w:rPr>
        <w:lastRenderedPageBreak/>
        <w:t xml:space="preserve">RUMBA, ANÍBAL o CANÍBAL, PEÑA, CUESCO, HARRISON, FERNEY, </w:t>
      </w:r>
      <w:proofErr w:type="spellStart"/>
      <w:r w:rsidRPr="00820DC5">
        <w:rPr>
          <w:rFonts w:ascii="Arial" w:hAnsi="Arial" w:cs="Arial"/>
          <w:i/>
          <w:sz w:val="20"/>
          <w:szCs w:val="20"/>
        </w:rPr>
        <w:t>PAPOCHO</w:t>
      </w:r>
      <w:proofErr w:type="spellEnd"/>
      <w:r w:rsidRPr="00820DC5">
        <w:rPr>
          <w:rFonts w:ascii="Arial" w:hAnsi="Arial" w:cs="Arial"/>
          <w:i/>
          <w:sz w:val="20"/>
          <w:szCs w:val="20"/>
        </w:rPr>
        <w:t xml:space="preserve">, </w:t>
      </w:r>
      <w:proofErr w:type="spellStart"/>
      <w:r w:rsidRPr="00820DC5">
        <w:rPr>
          <w:rFonts w:ascii="Arial" w:hAnsi="Arial" w:cs="Arial"/>
          <w:i/>
          <w:sz w:val="20"/>
          <w:szCs w:val="20"/>
        </w:rPr>
        <w:t>CHIQUl</w:t>
      </w:r>
      <w:proofErr w:type="spellEnd"/>
      <w:r w:rsidRPr="00820DC5">
        <w:rPr>
          <w:rFonts w:ascii="Arial" w:hAnsi="Arial" w:cs="Arial"/>
          <w:i/>
          <w:sz w:val="20"/>
          <w:szCs w:val="20"/>
        </w:rPr>
        <w:t xml:space="preserve">, </w:t>
      </w:r>
      <w:proofErr w:type="spellStart"/>
      <w:r w:rsidRPr="00820DC5">
        <w:rPr>
          <w:rFonts w:ascii="Arial" w:hAnsi="Arial" w:cs="Arial"/>
          <w:i/>
          <w:sz w:val="20"/>
          <w:szCs w:val="20"/>
        </w:rPr>
        <w:t>MURCI</w:t>
      </w:r>
      <w:proofErr w:type="spellEnd"/>
      <w:r w:rsidRPr="00820DC5">
        <w:rPr>
          <w:rFonts w:ascii="Arial" w:hAnsi="Arial" w:cs="Arial"/>
          <w:i/>
          <w:sz w:val="20"/>
          <w:szCs w:val="20"/>
        </w:rPr>
        <w:t xml:space="preserve">, </w:t>
      </w:r>
      <w:proofErr w:type="spellStart"/>
      <w:r w:rsidRPr="00820DC5">
        <w:rPr>
          <w:rFonts w:ascii="Arial" w:hAnsi="Arial" w:cs="Arial"/>
          <w:i/>
          <w:sz w:val="20"/>
          <w:szCs w:val="20"/>
        </w:rPr>
        <w:t>TERRI</w:t>
      </w:r>
      <w:proofErr w:type="spellEnd"/>
      <w:r w:rsidRPr="00820DC5">
        <w:rPr>
          <w:rFonts w:ascii="Arial" w:hAnsi="Arial" w:cs="Arial"/>
          <w:i/>
          <w:sz w:val="20"/>
          <w:szCs w:val="20"/>
        </w:rPr>
        <w:t xml:space="preserve"> (fallecido), </w:t>
      </w:r>
      <w:proofErr w:type="spellStart"/>
      <w:r w:rsidRPr="00820DC5">
        <w:rPr>
          <w:rFonts w:ascii="Arial" w:hAnsi="Arial" w:cs="Arial"/>
          <w:i/>
          <w:sz w:val="20"/>
          <w:szCs w:val="20"/>
        </w:rPr>
        <w:t>QUINDíANO</w:t>
      </w:r>
      <w:proofErr w:type="spellEnd"/>
      <w:r w:rsidRPr="00820DC5">
        <w:rPr>
          <w:rFonts w:ascii="Arial" w:hAnsi="Arial" w:cs="Arial"/>
          <w:i/>
          <w:sz w:val="20"/>
          <w:szCs w:val="20"/>
        </w:rPr>
        <w:t xml:space="preserve"> (fallecido), FABIO que se fue, MATRACA también se evadió, los turnos los ordena BIBIANA y los coordina HUELE, trabajan tres personas, dos cuidan y uno vende, cuenta como se realiza la venta en el sector y cuando deben cambiarla de sitio, describe a cada uno de los integrantes, así como fas funciones que cumple dentro de la organización, dice que el estupefacientes se guarda donde MARINA, se realiza el respectivo proceso de verificación por parte del agente de CTL</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Con base en lo anterior se procede a solicitar orden de captura en contra de los miembros del grupo, plenamente individualizados e identificados y con los que se ha realizado proceso de verificación de actividades por parte de la policía judicial, además, de los que se tiene reconocimiento fotográfico, así como la misma se lleva a cabo si día 2 de diciembre del año próximo pasado, a la misma asiste como testigo la señora GLORÍA ELENA </w:t>
      </w:r>
      <w:proofErr w:type="spellStart"/>
      <w:r w:rsidRPr="00820DC5">
        <w:rPr>
          <w:rFonts w:ascii="Arial" w:hAnsi="Arial" w:cs="Arial"/>
          <w:i/>
          <w:sz w:val="20"/>
          <w:szCs w:val="20"/>
        </w:rPr>
        <w:t>MARIN</w:t>
      </w:r>
      <w:proofErr w:type="spellEnd"/>
      <w:r w:rsidRPr="00820DC5">
        <w:rPr>
          <w:rFonts w:ascii="Arial" w:hAnsi="Arial" w:cs="Arial"/>
          <w:i/>
          <w:sz w:val="20"/>
          <w:szCs w:val="20"/>
        </w:rPr>
        <w:t xml:space="preserve"> </w:t>
      </w:r>
      <w:proofErr w:type="spellStart"/>
      <w:r w:rsidRPr="00820DC5">
        <w:rPr>
          <w:rFonts w:ascii="Arial" w:hAnsi="Arial" w:cs="Arial"/>
          <w:i/>
          <w:sz w:val="20"/>
          <w:szCs w:val="20"/>
        </w:rPr>
        <w:t>MARIN</w:t>
      </w:r>
      <w:proofErr w:type="spellEnd"/>
      <w:r w:rsidRPr="00820DC5">
        <w:rPr>
          <w:rFonts w:ascii="Arial" w:hAnsi="Arial" w:cs="Arial"/>
          <w:i/>
          <w:sz w:val="20"/>
          <w:szCs w:val="20"/>
        </w:rPr>
        <w:t>, quien dicho sea de paso; en este momento se encuentra amparada por el programa de Atención a Víctimas y Testigos de la Fiscalía General de la Nación, la misma depuso en dicho acto acerca del conocimiento que tenía sobre estos hechos lo cual sirvió de base para expedir ordenes de captura en contra de:</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w:t>
      </w:r>
      <w:r w:rsidRPr="00820DC5">
        <w:rPr>
          <w:rFonts w:ascii="Arial" w:hAnsi="Arial" w:cs="Arial"/>
          <w:i/>
          <w:sz w:val="20"/>
          <w:szCs w:val="20"/>
        </w:rPr>
        <w:tab/>
        <w:t>BIBIANA RIOS IZQUIERDO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2.</w:t>
      </w:r>
      <w:r w:rsidRPr="00820DC5">
        <w:rPr>
          <w:rFonts w:ascii="Arial" w:hAnsi="Arial" w:cs="Arial"/>
          <w:i/>
          <w:sz w:val="20"/>
          <w:szCs w:val="20"/>
        </w:rPr>
        <w:tab/>
        <w:t>EDWIN JHOANÍ RÍOS ÍZQUÍERDO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3.</w:t>
      </w:r>
      <w:r w:rsidRPr="00820DC5">
        <w:rPr>
          <w:rFonts w:ascii="Arial" w:hAnsi="Arial" w:cs="Arial"/>
          <w:i/>
          <w:sz w:val="20"/>
          <w:szCs w:val="20"/>
        </w:rPr>
        <w:tab/>
        <w:t>JORGE ELÍÉCER OSORIO TORO apodado HUELE FOO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4.</w:t>
      </w:r>
      <w:r w:rsidRPr="00820DC5">
        <w:rPr>
          <w:rFonts w:ascii="Arial" w:hAnsi="Arial" w:cs="Arial"/>
          <w:i/>
          <w:sz w:val="20"/>
          <w:szCs w:val="20"/>
        </w:rPr>
        <w:tab/>
        <w:t>FERNEY DE JESÚS ALZATE LOAIZA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5.</w:t>
      </w:r>
      <w:r w:rsidRPr="00820DC5">
        <w:rPr>
          <w:rFonts w:ascii="Arial" w:hAnsi="Arial" w:cs="Arial"/>
          <w:i/>
          <w:sz w:val="20"/>
          <w:szCs w:val="20"/>
        </w:rPr>
        <w:tab/>
        <w:t>LUZ MARINA AGUDELO RAMÍREZ</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6.</w:t>
      </w:r>
      <w:r w:rsidRPr="00820DC5">
        <w:rPr>
          <w:rFonts w:ascii="Arial" w:hAnsi="Arial" w:cs="Arial"/>
          <w:i/>
          <w:sz w:val="20"/>
          <w:szCs w:val="20"/>
        </w:rPr>
        <w:tab/>
        <w:t>RUBELIA DUQUE ORTEGA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7.</w:t>
      </w:r>
      <w:r w:rsidRPr="00820DC5">
        <w:rPr>
          <w:rFonts w:ascii="Arial" w:hAnsi="Arial" w:cs="Arial"/>
          <w:i/>
          <w:sz w:val="20"/>
          <w:szCs w:val="20"/>
        </w:rPr>
        <w:tab/>
        <w:t>ANDRES OCAMPO ROJAS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8.</w:t>
      </w:r>
      <w:r w:rsidRPr="00820DC5">
        <w:rPr>
          <w:rFonts w:ascii="Arial" w:hAnsi="Arial" w:cs="Arial"/>
          <w:i/>
          <w:sz w:val="20"/>
          <w:szCs w:val="20"/>
        </w:rPr>
        <w:tab/>
        <w:t>ESTER PATÍÑO LOPEZ</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9.</w:t>
      </w:r>
      <w:r w:rsidRPr="00820DC5">
        <w:rPr>
          <w:rFonts w:ascii="Arial" w:hAnsi="Arial" w:cs="Arial"/>
          <w:i/>
          <w:sz w:val="20"/>
          <w:szCs w:val="20"/>
        </w:rPr>
        <w:tab/>
        <w:t>JHONATAN ANDRES ARANA RAIGOZA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10</w:t>
      </w:r>
      <w:r w:rsidRPr="00820DC5">
        <w:rPr>
          <w:rFonts w:ascii="Arial" w:hAnsi="Arial" w:cs="Arial"/>
          <w:i/>
          <w:sz w:val="20"/>
          <w:szCs w:val="20"/>
        </w:rPr>
        <w:tab/>
        <w:t>DAVID LONDOÑO FLOREZ</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11</w:t>
      </w:r>
      <w:r w:rsidRPr="00820DC5">
        <w:rPr>
          <w:rFonts w:ascii="Arial" w:hAnsi="Arial" w:cs="Arial"/>
          <w:i/>
          <w:sz w:val="20"/>
          <w:szCs w:val="20"/>
        </w:rPr>
        <w:tab/>
        <w:t>MARCELA AGUDELO RAMIREZ</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De igual forma se concedió por el Juzgado Primero con funciones de control de garantías de Dosquebradas, en audiencia realizada el 5 de diciembre de 2008 orden de captura en contra de:</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w:t>
      </w:r>
      <w:r w:rsidRPr="00820DC5">
        <w:rPr>
          <w:rFonts w:ascii="Arial" w:hAnsi="Arial" w:cs="Arial"/>
          <w:i/>
          <w:sz w:val="20"/>
          <w:szCs w:val="20"/>
        </w:rPr>
        <w:tab/>
        <w:t>YORMAN JAVIER ALVAREZ GUTIERREZ</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2.</w:t>
      </w:r>
      <w:r w:rsidRPr="00820DC5">
        <w:rPr>
          <w:rFonts w:ascii="Arial" w:hAnsi="Arial" w:cs="Arial"/>
          <w:i/>
          <w:sz w:val="20"/>
          <w:szCs w:val="20"/>
        </w:rPr>
        <w:tab/>
        <w:t>MARÍA EUGENIA LOPEZ PATÍÑO</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De suerte que el 15 de diciembre del año precedente se expidió orden de registro y allanamiento a las siguientes residencias:</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w:t>
      </w:r>
      <w:r w:rsidRPr="00820DC5">
        <w:rPr>
          <w:rFonts w:ascii="Arial" w:hAnsi="Arial" w:cs="Arial"/>
          <w:i/>
          <w:sz w:val="20"/>
          <w:szCs w:val="20"/>
        </w:rPr>
        <w:tab/>
        <w:t>Carrera 20 No. 74-52 Barrio Los Alpes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2.</w:t>
      </w:r>
      <w:r w:rsidRPr="00820DC5">
        <w:rPr>
          <w:rFonts w:ascii="Arial" w:hAnsi="Arial" w:cs="Arial"/>
          <w:i/>
          <w:sz w:val="20"/>
          <w:szCs w:val="20"/>
        </w:rPr>
        <w:tab/>
        <w:t>Carrera 20 No. 74-51 Barrio Los Alpes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3.</w:t>
      </w:r>
      <w:r w:rsidRPr="00820DC5">
        <w:rPr>
          <w:rFonts w:ascii="Arial" w:hAnsi="Arial" w:cs="Arial"/>
          <w:i/>
          <w:sz w:val="20"/>
          <w:szCs w:val="20"/>
        </w:rPr>
        <w:tab/>
        <w:t>Carrera 20 No. 74-53 Barrio Los Alpes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lastRenderedPageBreak/>
        <w:t>4.</w:t>
      </w:r>
      <w:r w:rsidRPr="00820DC5">
        <w:rPr>
          <w:rFonts w:ascii="Arial" w:hAnsi="Arial" w:cs="Arial"/>
          <w:i/>
          <w:sz w:val="20"/>
          <w:szCs w:val="20"/>
        </w:rPr>
        <w:tab/>
        <w:t>Casa Finca sin nomenclatura, carrera 20 entre los inmueb1es74-28 y 74-54 del Barrio La Mariana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5.</w:t>
      </w:r>
      <w:r w:rsidRPr="00820DC5">
        <w:rPr>
          <w:rFonts w:ascii="Arial" w:hAnsi="Arial" w:cs="Arial"/>
          <w:i/>
          <w:sz w:val="20"/>
          <w:szCs w:val="20"/>
        </w:rPr>
        <w:tab/>
        <w:t>Manzana 8 Casa 164 del Barrio Cesar Augusto Londoño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6.</w:t>
      </w:r>
      <w:r w:rsidRPr="00820DC5">
        <w:rPr>
          <w:rFonts w:ascii="Arial" w:hAnsi="Arial" w:cs="Arial"/>
          <w:i/>
          <w:sz w:val="20"/>
          <w:szCs w:val="20"/>
        </w:rPr>
        <w:tab/>
        <w:t>Calle 74 No. 18-05 Barrio Júpiter</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7.</w:t>
      </w:r>
      <w:r w:rsidRPr="00820DC5">
        <w:rPr>
          <w:rFonts w:ascii="Arial" w:hAnsi="Arial" w:cs="Arial"/>
          <w:i/>
          <w:sz w:val="20"/>
          <w:szCs w:val="20"/>
        </w:rPr>
        <w:tab/>
        <w:t>Manzana E Casa 18 Barrio La Mariana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8.</w:t>
      </w:r>
      <w:r w:rsidRPr="00820DC5">
        <w:rPr>
          <w:rFonts w:ascii="Arial" w:hAnsi="Arial" w:cs="Arial"/>
          <w:i/>
          <w:sz w:val="20"/>
          <w:szCs w:val="20"/>
        </w:rPr>
        <w:tab/>
        <w:t>Manzana 6 Casa 26 Barrio Libertadores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9.</w:t>
      </w:r>
      <w:r w:rsidRPr="00820DC5">
        <w:rPr>
          <w:rFonts w:ascii="Arial" w:hAnsi="Arial" w:cs="Arial"/>
          <w:i/>
          <w:sz w:val="20"/>
          <w:szCs w:val="20"/>
        </w:rPr>
        <w:tab/>
        <w:t>Manzana 7 Casa 1 Barrio Libertadores</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Cuya finalidad principal era realizar las capturas que se mencionan, así como, establecer la existencia de elementos con vocación probatoria que permitieran corroborar las hipótesis delictivas planteadas por la Fiscalía General de la Nación:</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Fue así como se procedió a la captura de las siguientes personas: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w:t>
      </w:r>
      <w:r w:rsidRPr="00820DC5">
        <w:rPr>
          <w:rFonts w:ascii="Arial" w:hAnsi="Arial" w:cs="Arial"/>
          <w:i/>
          <w:sz w:val="20"/>
          <w:szCs w:val="20"/>
        </w:rPr>
        <w:tab/>
        <w:t>JESÚS DAVID LOMDOÑO FLOREZ, CUESCO, señalado como cuidador, campanero, vendedor y ejecutor de órdenes para efectos de las conductas investigadas.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2.</w:t>
      </w:r>
      <w:r w:rsidRPr="00820DC5">
        <w:rPr>
          <w:rFonts w:ascii="Arial" w:hAnsi="Arial" w:cs="Arial"/>
          <w:i/>
          <w:sz w:val="20"/>
          <w:szCs w:val="20"/>
        </w:rPr>
        <w:tab/>
        <w:t>BIBIANA RIOS IZQUIERDO: Señalada como Jefe de la organización y propietaria de la línea de la cocaína.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3.</w:t>
      </w:r>
      <w:r w:rsidRPr="00820DC5">
        <w:rPr>
          <w:rFonts w:ascii="Arial" w:hAnsi="Arial" w:cs="Arial"/>
          <w:i/>
          <w:sz w:val="20"/>
          <w:szCs w:val="20"/>
        </w:rPr>
        <w:tab/>
        <w:t>AZORES OCAMPO ROJA, MURCI, señalado como cuidador, campanero, vendedor y ejecutor de órdenes para efectos de las conductas investigadas.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4.</w:t>
      </w:r>
      <w:r w:rsidRPr="00820DC5">
        <w:rPr>
          <w:rFonts w:ascii="Arial" w:hAnsi="Arial" w:cs="Arial"/>
          <w:i/>
          <w:sz w:val="20"/>
          <w:szCs w:val="20"/>
        </w:rPr>
        <w:tab/>
        <w:t>JHONATAN ANDRÉS ARANA RAIGOZA, ARAÑA, señalado como cuidador, campanero, vendedor y ejecutor de órdenes para efectos de las conductas investigadas.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5.</w:t>
      </w:r>
      <w:r w:rsidRPr="00820DC5">
        <w:rPr>
          <w:rFonts w:ascii="Arial" w:hAnsi="Arial" w:cs="Arial"/>
          <w:i/>
          <w:sz w:val="20"/>
          <w:szCs w:val="20"/>
        </w:rPr>
        <w:tab/>
        <w:t xml:space="preserve">ANTONIO JOSE LOPEZ PAHÑO, se encontró en su poder y en la residencia de su señora madre ESTER PATINO LOPEZ, estupefaciente en cantidad de 3.8 gramos de cocaína y sus derivados y 166.8 gramos neto de cannabis sativa, aceptó cargos, competencia de la Fiscalía Seccional de Dosquebradas, donde fue remitida </w:t>
      </w:r>
      <w:proofErr w:type="spellStart"/>
      <w:r w:rsidRPr="00820DC5">
        <w:rPr>
          <w:rFonts w:ascii="Arial" w:hAnsi="Arial" w:cs="Arial"/>
          <w:i/>
          <w:sz w:val="20"/>
          <w:szCs w:val="20"/>
        </w:rPr>
        <w:t>ia</w:t>
      </w:r>
      <w:proofErr w:type="spellEnd"/>
      <w:r w:rsidRPr="00820DC5">
        <w:rPr>
          <w:rFonts w:ascii="Arial" w:hAnsi="Arial" w:cs="Arial"/>
          <w:i/>
          <w:sz w:val="20"/>
          <w:szCs w:val="20"/>
        </w:rPr>
        <w:t xml:space="preserve"> actuación en su contra, fue asesinado posteriormente.</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6. ESTER PATSÑO LOPEZ, señalada como quien conserva, cuida y empaca el estupefaciente, en compañía de sus hija, en su residencia además del estupefaciente se encontró dinero el cual está relacionado en el acta de allanamiento.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7.</w:t>
      </w:r>
      <w:r w:rsidRPr="00820DC5">
        <w:rPr>
          <w:rFonts w:ascii="Arial" w:hAnsi="Arial" w:cs="Arial"/>
          <w:i/>
          <w:sz w:val="20"/>
          <w:szCs w:val="20"/>
        </w:rPr>
        <w:tab/>
        <w:t>MARIA EUGENIA LOPEZ PATIÑO, señalada como empacadora de estupefacientes y propietaria de un expendio.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8.</w:t>
      </w:r>
      <w:r w:rsidRPr="00820DC5">
        <w:rPr>
          <w:rFonts w:ascii="Arial" w:hAnsi="Arial" w:cs="Arial"/>
          <w:i/>
          <w:sz w:val="20"/>
          <w:szCs w:val="20"/>
        </w:rPr>
        <w:tab/>
        <w:t xml:space="preserve">LUZ MARINA AGUDELO RAMÍREZ, señalada como quien conserva, cuida y empaca el estupefaciente, en compañía de sus hija, en su residencia, se encontró </w:t>
      </w:r>
      <w:proofErr w:type="spellStart"/>
      <w:r w:rsidRPr="00820DC5">
        <w:rPr>
          <w:rFonts w:ascii="Arial" w:hAnsi="Arial" w:cs="Arial"/>
          <w:i/>
          <w:sz w:val="20"/>
          <w:szCs w:val="20"/>
        </w:rPr>
        <w:t>canabis</w:t>
      </w:r>
      <w:proofErr w:type="spellEnd"/>
      <w:r w:rsidRPr="00820DC5">
        <w:rPr>
          <w:rFonts w:ascii="Arial" w:hAnsi="Arial" w:cs="Arial"/>
          <w:i/>
          <w:sz w:val="20"/>
          <w:szCs w:val="20"/>
        </w:rPr>
        <w:t xml:space="preserve"> sativa en cantidad de 1.624.8 gramos y en otro paquete 63.5 gramos de la misma sustancia, se describe la forma de empaque, así mismo, se halló en el lugar máquinas para elaborar cigarrillos de marihuana, la mencionada estaba en compañía de su hija BIBIANA MARCELA AGUDELO RAMÍREZ</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9.</w:t>
      </w:r>
      <w:r w:rsidRPr="00820DC5">
        <w:rPr>
          <w:rFonts w:ascii="Arial" w:hAnsi="Arial" w:cs="Arial"/>
          <w:i/>
          <w:sz w:val="20"/>
          <w:szCs w:val="20"/>
        </w:rPr>
        <w:tab/>
        <w:t>BIBIANA MÁRCELA AGUDELO RAMÍREZ, señalada como</w:t>
      </w:r>
    </w:p>
    <w:p w:rsidR="00820DC5" w:rsidRPr="00820DC5" w:rsidRDefault="00820DC5" w:rsidP="00820DC5">
      <w:pPr>
        <w:spacing w:after="0" w:line="360" w:lineRule="auto"/>
        <w:ind w:left="567" w:right="616"/>
        <w:jc w:val="both"/>
        <w:rPr>
          <w:rFonts w:ascii="Arial" w:hAnsi="Arial" w:cs="Arial"/>
          <w:i/>
          <w:sz w:val="20"/>
          <w:szCs w:val="20"/>
        </w:rPr>
      </w:pPr>
      <w:proofErr w:type="gramStart"/>
      <w:r w:rsidRPr="00820DC5">
        <w:rPr>
          <w:rFonts w:ascii="Arial" w:hAnsi="Arial" w:cs="Arial"/>
          <w:i/>
          <w:sz w:val="20"/>
          <w:szCs w:val="20"/>
        </w:rPr>
        <w:t>empacadora</w:t>
      </w:r>
      <w:proofErr w:type="gramEnd"/>
      <w:r w:rsidRPr="00820DC5">
        <w:rPr>
          <w:rFonts w:ascii="Arial" w:hAnsi="Arial" w:cs="Arial"/>
          <w:i/>
          <w:sz w:val="20"/>
          <w:szCs w:val="20"/>
        </w:rPr>
        <w:t xml:space="preserve"> de droga, en la casa de su señora madre.</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10.</w:t>
      </w:r>
      <w:r w:rsidRPr="00820DC5">
        <w:rPr>
          <w:rFonts w:ascii="Arial" w:hAnsi="Arial" w:cs="Arial"/>
          <w:i/>
          <w:sz w:val="20"/>
          <w:szCs w:val="20"/>
        </w:rPr>
        <w:tab/>
        <w:t>RUBELIA DUQUE ORTEGA, señalada como quien conserva, cuida y empaca el estupefaciente, en compañía de otras personas, en su residencia.</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lastRenderedPageBreak/>
        <w:t>11.</w:t>
      </w:r>
      <w:r w:rsidRPr="00820DC5">
        <w:rPr>
          <w:rFonts w:ascii="Arial" w:hAnsi="Arial" w:cs="Arial"/>
          <w:i/>
          <w:sz w:val="20"/>
          <w:szCs w:val="20"/>
        </w:rPr>
        <w:tab/>
        <w:t>JORGE ELIÉCER GSORÍÜ TORO, HUELE FOO, se señala como el coordinador de las actividades de comercio de estupefaciente y de establecer el cumplimiento de las diferentes órdenes impartidas por los superiores, es decir, BIBIANA y EDWIN.</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12.</w:t>
      </w:r>
      <w:r w:rsidRPr="00820DC5">
        <w:rPr>
          <w:rFonts w:ascii="Arial" w:hAnsi="Arial" w:cs="Arial"/>
          <w:i/>
          <w:sz w:val="20"/>
          <w:szCs w:val="20"/>
        </w:rPr>
        <w:tab/>
        <w:t xml:space="preserve">ISAAC DOMÍNGUEZ BUITRAGO, CHIQUI, señalado como cuidador, campanero, vendedor y ejecutor de órdenes para efectos de las conductas investigadas, se encontró en su residencia un revolver con 7 cartuchos calibre .12, un revolver marital calibre .38 sin modelo a la vista con cacha ortopédica, con 6 cartuchos en su contenedor , una escopeta Winchester calibre 12, numero serial 7354, con cacha de madera, una pistola calibre 7.65 de fabricación artesanal, con cacha en madera y proveedor para la misma y adicionalmente una barra de </w:t>
      </w:r>
      <w:proofErr w:type="spellStart"/>
      <w:r w:rsidRPr="00820DC5">
        <w:rPr>
          <w:rFonts w:ascii="Arial" w:hAnsi="Arial" w:cs="Arial"/>
          <w:i/>
          <w:sz w:val="20"/>
          <w:szCs w:val="20"/>
        </w:rPr>
        <w:t>indugel</w:t>
      </w:r>
      <w:proofErr w:type="spellEnd"/>
      <w:r w:rsidRPr="00820DC5">
        <w:rPr>
          <w:rFonts w:ascii="Arial" w:hAnsi="Arial" w:cs="Arial"/>
          <w:i/>
          <w:sz w:val="20"/>
          <w:szCs w:val="20"/>
        </w:rPr>
        <w:t xml:space="preserve"> la cual al ser analizada era de 250 gramos.</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13.</w:t>
      </w:r>
      <w:r w:rsidRPr="00820DC5">
        <w:rPr>
          <w:rFonts w:ascii="Arial" w:hAnsi="Arial" w:cs="Arial"/>
          <w:i/>
          <w:sz w:val="20"/>
          <w:szCs w:val="20"/>
        </w:rPr>
        <w:tab/>
        <w:t xml:space="preserve">JUAN DAVID DOMÍNGUEZ BUITRAGO, hermano del señor ISAAC, de quien nos abstuvimos de realizar imputación, habida cuenta que no se encuentra </w:t>
      </w:r>
      <w:proofErr w:type="spellStart"/>
      <w:r w:rsidRPr="00820DC5">
        <w:rPr>
          <w:rFonts w:ascii="Arial" w:hAnsi="Arial" w:cs="Arial"/>
          <w:i/>
          <w:sz w:val="20"/>
          <w:szCs w:val="20"/>
        </w:rPr>
        <w:t>vincuíado</w:t>
      </w:r>
      <w:proofErr w:type="spellEnd"/>
      <w:r w:rsidRPr="00820DC5">
        <w:rPr>
          <w:rFonts w:ascii="Arial" w:hAnsi="Arial" w:cs="Arial"/>
          <w:i/>
          <w:sz w:val="20"/>
          <w:szCs w:val="20"/>
        </w:rPr>
        <w:t xml:space="preserve"> por ninguno de los entrevistados a la realización de la conducta.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Se procedió a realizar los estudios respectivos a todo el material incautado, lo cual reposa en la carpeta del caso.</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Se allega las entrevistas de las siguientes personas, las cuales son contestes en señalar el modus </w:t>
      </w:r>
      <w:proofErr w:type="spellStart"/>
      <w:r w:rsidRPr="00820DC5">
        <w:rPr>
          <w:rFonts w:ascii="Arial" w:hAnsi="Arial" w:cs="Arial"/>
          <w:i/>
          <w:sz w:val="20"/>
          <w:szCs w:val="20"/>
        </w:rPr>
        <w:t>operandí</w:t>
      </w:r>
      <w:proofErr w:type="spellEnd"/>
      <w:r w:rsidRPr="00820DC5">
        <w:rPr>
          <w:rFonts w:ascii="Arial" w:hAnsi="Arial" w:cs="Arial"/>
          <w:i/>
          <w:sz w:val="20"/>
          <w:szCs w:val="20"/>
        </w:rPr>
        <w:t xml:space="preserve"> del grupo a cargo de la señora BIBIANA RIOS IZQUIERDO y su hijo EDWIN JHOANI RIOS IZQUIERDO así:</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1.</w:t>
      </w:r>
      <w:r w:rsidRPr="00820DC5">
        <w:rPr>
          <w:rFonts w:ascii="Arial" w:hAnsi="Arial" w:cs="Arial"/>
          <w:i/>
          <w:sz w:val="20"/>
          <w:szCs w:val="20"/>
        </w:rPr>
        <w:tab/>
        <w:t>JHOANI REYES LONOOÑO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2.</w:t>
      </w:r>
      <w:r w:rsidRPr="00820DC5">
        <w:rPr>
          <w:rFonts w:ascii="Arial" w:hAnsi="Arial" w:cs="Arial"/>
          <w:i/>
          <w:sz w:val="20"/>
          <w:szCs w:val="20"/>
        </w:rPr>
        <w:tab/>
        <w:t>RÜBY VALENCÍA FRANCO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3.</w:t>
      </w:r>
      <w:r w:rsidRPr="00820DC5">
        <w:rPr>
          <w:rFonts w:ascii="Arial" w:hAnsi="Arial" w:cs="Arial"/>
          <w:i/>
          <w:sz w:val="20"/>
          <w:szCs w:val="20"/>
        </w:rPr>
        <w:tab/>
        <w:t>AMPARO VALENCIA FRANCO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4.</w:t>
      </w:r>
      <w:r w:rsidRPr="00820DC5">
        <w:rPr>
          <w:rFonts w:ascii="Arial" w:hAnsi="Arial" w:cs="Arial"/>
          <w:i/>
          <w:sz w:val="20"/>
          <w:szCs w:val="20"/>
        </w:rPr>
        <w:tab/>
        <w:t>ADRIANA MILEÍ^A VALENCIA AGUDELO</w:t>
      </w: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5.</w:t>
      </w:r>
      <w:r w:rsidRPr="00820DC5">
        <w:rPr>
          <w:rFonts w:ascii="Arial" w:hAnsi="Arial" w:cs="Arial"/>
          <w:i/>
          <w:sz w:val="20"/>
          <w:szCs w:val="20"/>
        </w:rPr>
        <w:tab/>
        <w:t>JORGE ALEXANDER GUTIERREZ POSADA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Así las cosas, atendida la conducta desde el punto de vista fáctico se procede a encuadrar la misma desde el punto de vista jurídico respecto de cada uno de los participantes del hecho investigado por tanto se ACUSA: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AUTOR a la señora BIBIANA RIOS IZQUIERDO por los delitos de CONCIERTO PARA DELINQUIR, artículo 340 inciso 2 y 3 del Código Penal Colombiano en concurso con TRAFICO y PORTE DE ARMAS DE FUEGO O MUNICIONES artículo 365, FABRICACION, TRAFICO y PORTE DE ARMAS Y MUNICIONES DE USO PRIVATIVO DE LAS FUERZAS ARMADAS artículo 366 Inciso 2 y 3, CONSTREÑIMIENTO ILEGAL Artículo 182 todos de la misma obra.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MARIA EUGENIA LOPEZ PATIÑO, por los delitos de CONCIERTO PARA DELINQUIR Inciso 2o del Código Penal, en concurso con TRAFICO FABRÍCACÍÓN O PORTE DE ESTUPEFACIENTES inciso 2o,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ESTER LOPEZ PATIÑO por los delitos de CONCIERTO PARA DELINQUIR inciso 2o del Código Penal, en concurso con TRAFICO FABRÍCACÍÓN O PORTE DE ESTUPEFACIENTES Inciso 2o,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LUZ MARINA AGUDELO RAMÍREZ de CONCIERTO PARA DELINQUIR Inciso 2o del Código Penal, en concurso con TRAFÍCO FABRÍCACÍÓN O PORTE DE ESTUPEFACIENTES Inciso 3o,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título de dolo a BIBIANA MARCELA AGUDELO RAMÍREZ, de CONCIERTO PARA DELINQUIR inciso 2° del Código Penal, en concurso con TRAFICO FABRICACIÓN O PORTE DE ESTUPEFACIENTES Inciso 2o,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En calidad de COAUTOR a título de dolo a JHONATAN ANDRES ARANA RAIGOZA, de CONCIERTO PARA DELINQUIR inciso 2o del Código Penal, en concurso con TRAFICO FABRICACIÓN O PORTE DE ESTUPEFACIENTES inciso </w:t>
      </w:r>
      <w:proofErr w:type="gramStart"/>
      <w:r w:rsidRPr="00820DC5">
        <w:rPr>
          <w:rFonts w:ascii="Arial" w:hAnsi="Arial" w:cs="Arial"/>
          <w:i/>
          <w:sz w:val="20"/>
          <w:szCs w:val="20"/>
        </w:rPr>
        <w:t>2o ,</w:t>
      </w:r>
      <w:proofErr w:type="gramEnd"/>
      <w:r w:rsidRPr="00820DC5">
        <w:rPr>
          <w:rFonts w:ascii="Arial" w:hAnsi="Arial" w:cs="Arial"/>
          <w:i/>
          <w:sz w:val="20"/>
          <w:szCs w:val="20"/>
        </w:rPr>
        <w:t xml:space="preserve"> PORTE ILEGAL DE ARMAS DE FUEGO y MUNICIONES, artículo 365 se aplica el artículo 31 de la misma obra para afectos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En calidad de COAUTOR a título de dolo a ANDRES OCAMPO ROJAS de CONCIERTO PARA DELINQUIR Inciso 2o del Código Penal, en concurso con TRAFICO FABRICACIÓN O PORTE DE ESTUPEFACIENTES Inciso </w:t>
      </w:r>
      <w:proofErr w:type="gramStart"/>
      <w:r w:rsidRPr="00820DC5">
        <w:rPr>
          <w:rFonts w:ascii="Arial" w:hAnsi="Arial" w:cs="Arial"/>
          <w:i/>
          <w:sz w:val="20"/>
          <w:szCs w:val="20"/>
        </w:rPr>
        <w:t>2o ,</w:t>
      </w:r>
      <w:proofErr w:type="gramEnd"/>
      <w:r w:rsidRPr="00820DC5">
        <w:rPr>
          <w:rFonts w:ascii="Arial" w:hAnsi="Arial" w:cs="Arial"/>
          <w:i/>
          <w:sz w:val="20"/>
          <w:szCs w:val="20"/>
        </w:rPr>
        <w:t xml:space="preserve"> PORTE ILEGAL DE ARMAS DE FUEGO y MUNICIONES, artículo 365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En calidad de COAUTOR a mulo de dolo a JORGE ELIÉCER </w:t>
      </w:r>
      <w:proofErr w:type="spellStart"/>
      <w:r w:rsidRPr="00820DC5">
        <w:rPr>
          <w:rFonts w:ascii="Arial" w:hAnsi="Arial" w:cs="Arial"/>
          <w:i/>
          <w:sz w:val="20"/>
          <w:szCs w:val="20"/>
        </w:rPr>
        <w:t>OSORlO</w:t>
      </w:r>
      <w:proofErr w:type="spellEnd"/>
      <w:r w:rsidRPr="00820DC5">
        <w:rPr>
          <w:rFonts w:ascii="Arial" w:hAnsi="Arial" w:cs="Arial"/>
          <w:i/>
          <w:sz w:val="20"/>
          <w:szCs w:val="20"/>
        </w:rPr>
        <w:t xml:space="preserve"> TORO IZQUIERDO por los delitos de CONCIERTO PARA DELINQUIR, artículo 340 Inciso 2 y 3 del Código Penal Colombiano en concurso con TRAFICO y PORTE DE ARMAS DE FUEGO O MUNICIONES artículo 365, FABRICACION, TRAFICO y PORTE DE ARMAS Y MUNICIONES DE USO PRIVATIVO DE LAS FUERZAS ARMADAS artículo 366 inciso 2 y 3 y CONSTREÑIMIENTO ILEGAL Articulo 182 todos de la misma obra. (Subrayado fuera de texto).</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título de dolo JESÚS DAVID LONDOÑO FLOREZ, de CONCIERTO PARA DELINQUIR inciso 2o del Código Penal, en concurso con TRAFÍCO FABRICACIÓN O PORTE DE ESTUPEFACIENTES Inciso 2o, PORTE ILEGAL DE ARMAS DE FUEGO y MUNICIONES, artículo 385 se aplica el artículo 31 de la misma obra para efectos de tasación de pena.</w:t>
      </w:r>
    </w:p>
    <w:p w:rsidR="00820DC5" w:rsidRPr="00820DC5" w:rsidRDefault="00820DC5"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 xml:space="preserve">En calidad de COAUTOR a título de dolo, a ROBELIA DUQUE ORTEGA, de CONCIERTO PARA DELINQUIR inciso 2o del Código Penal, en concurso con </w:t>
      </w:r>
      <w:r w:rsidRPr="00820DC5">
        <w:rPr>
          <w:rFonts w:ascii="Arial" w:hAnsi="Arial" w:cs="Arial"/>
          <w:i/>
          <w:sz w:val="20"/>
          <w:szCs w:val="20"/>
        </w:rPr>
        <w:lastRenderedPageBreak/>
        <w:t>TRAFICO FABRICACIÓN O PORTE DE ESTUPEFACIENTES Inciso 2o, se aplica el artículo 31 de la misma obra para efectos de tasación de pena</w:t>
      </w:r>
    </w:p>
    <w:p w:rsidR="004F7DD3" w:rsidRDefault="004F7DD3" w:rsidP="00820DC5">
      <w:pPr>
        <w:spacing w:after="0" w:line="360" w:lineRule="auto"/>
        <w:ind w:left="567" w:right="616"/>
        <w:jc w:val="both"/>
        <w:rPr>
          <w:rFonts w:ascii="Arial" w:hAnsi="Arial" w:cs="Arial"/>
          <w:i/>
          <w:sz w:val="20"/>
          <w:szCs w:val="20"/>
        </w:rPr>
      </w:pPr>
    </w:p>
    <w:p w:rsidR="00820DC5" w:rsidRPr="00820DC5" w:rsidRDefault="00820DC5" w:rsidP="00820DC5">
      <w:pPr>
        <w:spacing w:after="0" w:line="360" w:lineRule="auto"/>
        <w:ind w:left="567" w:right="616"/>
        <w:jc w:val="both"/>
        <w:rPr>
          <w:rFonts w:ascii="Arial" w:hAnsi="Arial" w:cs="Arial"/>
          <w:i/>
          <w:sz w:val="20"/>
          <w:szCs w:val="20"/>
        </w:rPr>
      </w:pPr>
      <w:r w:rsidRPr="00820DC5">
        <w:rPr>
          <w:rFonts w:ascii="Arial" w:hAnsi="Arial" w:cs="Arial"/>
          <w:i/>
          <w:sz w:val="20"/>
          <w:szCs w:val="20"/>
        </w:rPr>
        <w:t>En calidad de COAUTOR a título de dolo, a ISAAC DOMÍNGUEZ, de CONCIERTO PARA DELINQUIR Inciso 2o del Código Penal, en concurso con TRAFÍCO FABRÍCACÍÓN O PORTE DE ESTUPEFACIENTES inciso 2o, PORTE ILEGAL DE ARMAS DE FUEGO y MUNICIONES, artículo 365 y FABRICACIÓN, TRAFÍCO y PORTE DE ARMAS DE FUEGO Y MUNICIONES DE USO PRIVATIVO DE LAS FUERZAS ARMADAS, artículo 366 se aplica el artículo 31 de la misma obra para efectos de tasación de pena.</w:t>
      </w:r>
    </w:p>
    <w:p w:rsidR="001021F3" w:rsidRPr="00E63BF5" w:rsidRDefault="001021F3" w:rsidP="00E63BF5">
      <w:pPr>
        <w:spacing w:after="0" w:line="360" w:lineRule="auto"/>
        <w:jc w:val="both"/>
        <w:rPr>
          <w:rFonts w:ascii="Arial" w:hAnsi="Arial" w:cs="Arial"/>
          <w:i/>
          <w:sz w:val="24"/>
          <w:szCs w:val="24"/>
        </w:rPr>
      </w:pPr>
    </w:p>
    <w:p w:rsidR="001021F3" w:rsidRPr="00E63BF5" w:rsidRDefault="001021F3" w:rsidP="000B68E0">
      <w:pPr>
        <w:spacing w:after="0" w:line="360" w:lineRule="auto"/>
        <w:ind w:right="49"/>
        <w:jc w:val="both"/>
        <w:rPr>
          <w:rFonts w:ascii="Arial" w:hAnsi="Arial" w:cs="Arial"/>
          <w:sz w:val="24"/>
          <w:szCs w:val="24"/>
          <w:highlight w:val="yellow"/>
          <w:lang w:val="es-ES"/>
        </w:rPr>
      </w:pPr>
      <w:r w:rsidRPr="00E63BF5">
        <w:rPr>
          <w:rFonts w:ascii="Arial" w:hAnsi="Arial" w:cs="Arial"/>
          <w:sz w:val="24"/>
          <w:szCs w:val="24"/>
          <w:lang w:val="es-ES"/>
        </w:rPr>
        <w:t xml:space="preserve">2.2 De conformidad con los registros de las audiencias preliminares, las mismas se llevaron a cabo el 10 de diciembre de 2008. </w:t>
      </w:r>
    </w:p>
    <w:p w:rsidR="001021F3" w:rsidRPr="00E63BF5" w:rsidRDefault="001021F3" w:rsidP="000B68E0">
      <w:pPr>
        <w:spacing w:after="0" w:line="360" w:lineRule="auto"/>
        <w:ind w:right="49"/>
        <w:jc w:val="both"/>
        <w:rPr>
          <w:rFonts w:ascii="Arial" w:hAnsi="Arial" w:cs="Arial"/>
          <w:sz w:val="24"/>
          <w:szCs w:val="24"/>
          <w:lang w:val="es-ES"/>
        </w:rPr>
      </w:pPr>
    </w:p>
    <w:p w:rsidR="001021F3" w:rsidRPr="00E63BF5" w:rsidRDefault="001021F3" w:rsidP="000B68E0">
      <w:pPr>
        <w:spacing w:after="0" w:line="360" w:lineRule="auto"/>
        <w:ind w:right="49"/>
        <w:jc w:val="both"/>
        <w:rPr>
          <w:rFonts w:ascii="Arial" w:hAnsi="Arial" w:cs="Arial"/>
          <w:sz w:val="24"/>
          <w:szCs w:val="24"/>
        </w:rPr>
      </w:pPr>
      <w:r w:rsidRPr="00E63BF5">
        <w:rPr>
          <w:rFonts w:ascii="Arial" w:hAnsi="Arial" w:cs="Arial"/>
          <w:sz w:val="24"/>
          <w:szCs w:val="24"/>
          <w:lang w:val="es-ES"/>
        </w:rPr>
        <w:t>2.3 El Juzgado Único Penal del Circuito Especializado de Pereira asumió el conocimiento de la presente causa (folio 24). La audiencia de formulación de acusación se llevó a cabo en sesiones del 16 de febrero de 2009 (folio 31 a 32), 27 d</w:t>
      </w:r>
      <w:r w:rsidR="00820DC5">
        <w:rPr>
          <w:rFonts w:ascii="Arial" w:hAnsi="Arial" w:cs="Arial"/>
          <w:sz w:val="24"/>
          <w:szCs w:val="24"/>
          <w:lang w:val="es-ES"/>
        </w:rPr>
        <w:t>e febrero de 2009 (folio 43 a 45</w:t>
      </w:r>
      <w:proofErr w:type="gramStart"/>
      <w:r w:rsidRPr="00E63BF5">
        <w:rPr>
          <w:rFonts w:ascii="Arial" w:hAnsi="Arial" w:cs="Arial"/>
          <w:sz w:val="24"/>
          <w:szCs w:val="24"/>
          <w:lang w:val="es-ES"/>
        </w:rPr>
        <w:t>),</w:t>
      </w:r>
      <w:proofErr w:type="gramEnd"/>
      <w:r w:rsidRPr="00E63BF5">
        <w:rPr>
          <w:rFonts w:ascii="Arial" w:hAnsi="Arial" w:cs="Arial"/>
          <w:sz w:val="24"/>
          <w:szCs w:val="24"/>
          <w:lang w:val="es-ES"/>
        </w:rPr>
        <w:t>10 de junio de 2009 (folio 51 a 52), 9 de septiembre de 2009 (folio 81), 23 de septiembre de 2009 (folio 82 a 83), y 22 de febrero de 2010 (folio 107). La audiencia preparatoria se celebró en sesiones del 28 de abril de 2010 (folio 108), 28 de mayo de 2010 (folio 117 a 118</w:t>
      </w:r>
      <w:r w:rsidRPr="00E63BF5">
        <w:rPr>
          <w:rFonts w:ascii="Arial" w:hAnsi="Arial" w:cs="Arial"/>
          <w:sz w:val="24"/>
          <w:szCs w:val="24"/>
        </w:rPr>
        <w:t>), 6 de julio de 2010 (folio 124 a 125), 5 de agosto de 2010 (folio 134 a 135), 6 de septiembre de 2010 (folio 141 a 143), 12 de noviembre de 2010 (folio 150), 25 de noviembre de 2010 (folio 154), y 6 de noviembre de 2010 (folio 155). El juicio oral se desarrolló en sesiones del 5 de julio de 2011 (folio 183), 24 de agosto de 2011 (folio 324), 4 de octubre de 2011 (folio 326), 10 de noviembre de 2011 (folio 334), y 28 de noviembre de 2011 (folio 336). La sentencia fue proferida el 28 de diciembre de 2011 (folio 1 a 17 C. 2)</w:t>
      </w:r>
    </w:p>
    <w:p w:rsidR="001021F3" w:rsidRPr="00E63BF5" w:rsidRDefault="001021F3" w:rsidP="000B68E0">
      <w:pPr>
        <w:spacing w:after="0" w:line="360" w:lineRule="auto"/>
        <w:ind w:right="49"/>
        <w:jc w:val="both"/>
        <w:rPr>
          <w:rFonts w:ascii="Arial" w:hAnsi="Arial" w:cs="Arial"/>
          <w:sz w:val="24"/>
          <w:szCs w:val="24"/>
        </w:rPr>
      </w:pPr>
    </w:p>
    <w:p w:rsidR="001021F3" w:rsidRPr="00E63BF5" w:rsidRDefault="001021F3" w:rsidP="000B68E0">
      <w:pPr>
        <w:spacing w:after="0" w:line="360" w:lineRule="auto"/>
        <w:ind w:right="49"/>
        <w:jc w:val="both"/>
        <w:rPr>
          <w:rFonts w:ascii="Arial" w:hAnsi="Arial" w:cs="Arial"/>
          <w:sz w:val="24"/>
          <w:szCs w:val="24"/>
          <w:lang w:val="es-ES"/>
        </w:rPr>
      </w:pPr>
      <w:r w:rsidRPr="00E63BF5">
        <w:rPr>
          <w:rFonts w:ascii="Arial" w:hAnsi="Arial" w:cs="Arial"/>
          <w:sz w:val="24"/>
          <w:szCs w:val="24"/>
          <w:lang w:val="es-ES"/>
        </w:rPr>
        <w:t xml:space="preserve">2.4 La FGN apeló el fallo de primer nivel únicamente en lo que respecta a la absolución del señor Jorge Eliécer Osorio Toro. </w:t>
      </w:r>
    </w:p>
    <w:p w:rsidR="001021F3" w:rsidRPr="00E63BF5" w:rsidRDefault="001021F3" w:rsidP="000B68E0">
      <w:pPr>
        <w:spacing w:after="0" w:line="360" w:lineRule="auto"/>
        <w:ind w:right="49"/>
        <w:jc w:val="both"/>
        <w:rPr>
          <w:rFonts w:ascii="Arial" w:hAnsi="Arial" w:cs="Arial"/>
          <w:sz w:val="24"/>
          <w:szCs w:val="24"/>
        </w:rPr>
      </w:pPr>
    </w:p>
    <w:p w:rsidR="001021F3" w:rsidRPr="00E63BF5" w:rsidRDefault="001021F3" w:rsidP="000B68E0">
      <w:pPr>
        <w:spacing w:after="0" w:line="360" w:lineRule="auto"/>
        <w:ind w:right="49"/>
        <w:jc w:val="both"/>
        <w:rPr>
          <w:rFonts w:ascii="Arial" w:hAnsi="Arial" w:cs="Arial"/>
          <w:sz w:val="24"/>
          <w:szCs w:val="24"/>
        </w:rPr>
      </w:pPr>
    </w:p>
    <w:p w:rsidR="001021F3" w:rsidRPr="00E63BF5" w:rsidRDefault="001021F3" w:rsidP="000B68E0">
      <w:pPr>
        <w:spacing w:after="0" w:line="360" w:lineRule="auto"/>
        <w:ind w:right="49"/>
        <w:jc w:val="center"/>
        <w:rPr>
          <w:rFonts w:ascii="Arial" w:hAnsi="Arial" w:cs="Arial"/>
          <w:sz w:val="24"/>
          <w:szCs w:val="24"/>
        </w:rPr>
      </w:pPr>
      <w:r w:rsidRPr="00E63BF5">
        <w:rPr>
          <w:rFonts w:ascii="Arial" w:hAnsi="Arial" w:cs="Arial"/>
          <w:sz w:val="24"/>
          <w:szCs w:val="24"/>
        </w:rPr>
        <w:t>3. IDENTIDAD DEL ACUSADO</w:t>
      </w:r>
    </w:p>
    <w:p w:rsidR="001021F3" w:rsidRPr="00E63BF5" w:rsidRDefault="001021F3" w:rsidP="000B68E0">
      <w:pPr>
        <w:spacing w:after="0" w:line="360" w:lineRule="auto"/>
        <w:ind w:right="49"/>
        <w:jc w:val="both"/>
        <w:rPr>
          <w:rFonts w:ascii="Arial" w:hAnsi="Arial" w:cs="Arial"/>
          <w:sz w:val="24"/>
          <w:szCs w:val="24"/>
        </w:rPr>
      </w:pPr>
    </w:p>
    <w:p w:rsidR="001021F3" w:rsidRPr="00E63BF5" w:rsidRDefault="001021F3" w:rsidP="000B68E0">
      <w:pPr>
        <w:spacing w:after="0" w:line="360" w:lineRule="auto"/>
        <w:ind w:right="49"/>
        <w:jc w:val="both"/>
        <w:rPr>
          <w:rFonts w:ascii="Arial" w:hAnsi="Arial" w:cs="Arial"/>
          <w:sz w:val="24"/>
          <w:szCs w:val="24"/>
        </w:rPr>
      </w:pPr>
      <w:r w:rsidRPr="00E63BF5">
        <w:rPr>
          <w:rFonts w:ascii="Arial" w:hAnsi="Arial" w:cs="Arial"/>
          <w:sz w:val="24"/>
          <w:szCs w:val="24"/>
        </w:rPr>
        <w:t xml:space="preserve">Se trata de Jorge Eliécer Osorio Toro, alias “huele feo”, identificado con cédula de ciudadanía Nro. 18.511.877 de Dosquebradas, nacido el 28 de marzo de 1974 en Dosquebradas, Risaralda, es hijo de </w:t>
      </w:r>
      <w:proofErr w:type="spellStart"/>
      <w:r w:rsidRPr="00E63BF5">
        <w:rPr>
          <w:rFonts w:ascii="Arial" w:hAnsi="Arial" w:cs="Arial"/>
          <w:sz w:val="24"/>
          <w:szCs w:val="24"/>
        </w:rPr>
        <w:t>Dioselina</w:t>
      </w:r>
      <w:proofErr w:type="spellEnd"/>
      <w:r w:rsidRPr="00E63BF5">
        <w:rPr>
          <w:rFonts w:ascii="Arial" w:hAnsi="Arial" w:cs="Arial"/>
          <w:sz w:val="24"/>
          <w:szCs w:val="24"/>
        </w:rPr>
        <w:t xml:space="preserve"> y Reinaldo.</w:t>
      </w:r>
    </w:p>
    <w:p w:rsidR="00B5328B" w:rsidRPr="00E63BF5" w:rsidRDefault="001021F3" w:rsidP="00E63BF5">
      <w:pPr>
        <w:spacing w:after="0" w:line="360" w:lineRule="auto"/>
        <w:jc w:val="center"/>
        <w:rPr>
          <w:rFonts w:ascii="Arial" w:hAnsi="Arial" w:cs="Arial"/>
          <w:color w:val="000000" w:themeColor="text1"/>
          <w:sz w:val="24"/>
          <w:szCs w:val="24"/>
        </w:rPr>
      </w:pPr>
      <w:r w:rsidRPr="00E63BF5">
        <w:rPr>
          <w:rFonts w:ascii="Arial" w:hAnsi="Arial" w:cs="Arial"/>
          <w:color w:val="000000" w:themeColor="text1"/>
          <w:sz w:val="24"/>
          <w:szCs w:val="24"/>
        </w:rPr>
        <w:lastRenderedPageBreak/>
        <w:t>4</w:t>
      </w:r>
      <w:r w:rsidR="00B5328B" w:rsidRPr="00E63BF5">
        <w:rPr>
          <w:rFonts w:ascii="Arial" w:hAnsi="Arial" w:cs="Arial"/>
          <w:color w:val="000000" w:themeColor="text1"/>
          <w:sz w:val="24"/>
          <w:szCs w:val="24"/>
        </w:rPr>
        <w:t>. SOBRE LA DECISIÓN DE PRIMERA INSTANCIA</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712EC"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4</w:t>
      </w:r>
      <w:r w:rsidR="00B5328B" w:rsidRPr="00E63BF5">
        <w:rPr>
          <w:rFonts w:ascii="Arial" w:hAnsi="Arial" w:cs="Arial"/>
          <w:color w:val="000000" w:themeColor="text1"/>
          <w:sz w:val="24"/>
          <w:szCs w:val="24"/>
        </w:rPr>
        <w:t>.1 Los fundamentos del fallo de primera instancia se pueden sintetizar así</w:t>
      </w:r>
      <w:r w:rsidR="00B5328B" w:rsidRPr="00E63BF5">
        <w:rPr>
          <w:rFonts w:ascii="Arial" w:hAnsi="Arial" w:cs="Arial"/>
          <w:color w:val="000000" w:themeColor="text1"/>
          <w:sz w:val="24"/>
          <w:szCs w:val="24"/>
          <w:vertAlign w:val="superscript"/>
        </w:rPr>
        <w:footnoteReference w:id="2"/>
      </w:r>
      <w:r w:rsidR="00B5328B" w:rsidRPr="00E63BF5">
        <w:rPr>
          <w:rFonts w:ascii="Arial" w:hAnsi="Arial" w:cs="Arial"/>
          <w:color w:val="000000" w:themeColor="text1"/>
          <w:sz w:val="24"/>
          <w:szCs w:val="24"/>
        </w:rPr>
        <w:t>:</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numPr>
          <w:ilvl w:val="0"/>
          <w:numId w:val="3"/>
        </w:numPr>
        <w:spacing w:after="0" w:line="360" w:lineRule="auto"/>
        <w:ind w:left="0"/>
        <w:jc w:val="both"/>
        <w:rPr>
          <w:rFonts w:ascii="Arial" w:hAnsi="Arial" w:cs="Arial"/>
          <w:color w:val="000000" w:themeColor="text1"/>
          <w:sz w:val="24"/>
          <w:szCs w:val="24"/>
        </w:rPr>
      </w:pPr>
      <w:r w:rsidRPr="00E63BF5">
        <w:rPr>
          <w:rFonts w:ascii="Arial" w:hAnsi="Arial" w:cs="Arial"/>
          <w:color w:val="000000" w:themeColor="text1"/>
          <w:sz w:val="24"/>
          <w:szCs w:val="24"/>
        </w:rPr>
        <w:t xml:space="preserve"> No se presentó elemento material de prueba que sirve de conexión entre Bibiana Ríos Izquierdo y quienes se judicializaba para llevar al juez a la certeza más allá de toda duda respecto de la participación de los acusados  en el contexto de una organización delictiva.</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numPr>
          <w:ilvl w:val="0"/>
          <w:numId w:val="3"/>
        </w:numPr>
        <w:spacing w:after="0" w:line="360" w:lineRule="auto"/>
        <w:ind w:left="0"/>
        <w:jc w:val="both"/>
        <w:rPr>
          <w:rFonts w:ascii="Arial" w:hAnsi="Arial" w:cs="Arial"/>
          <w:color w:val="000000" w:themeColor="text1"/>
          <w:sz w:val="24"/>
          <w:szCs w:val="24"/>
        </w:rPr>
      </w:pPr>
      <w:r w:rsidRPr="00E63BF5">
        <w:rPr>
          <w:rFonts w:ascii="Arial" w:hAnsi="Arial" w:cs="Arial"/>
          <w:color w:val="000000" w:themeColor="text1"/>
          <w:sz w:val="24"/>
          <w:szCs w:val="24"/>
        </w:rPr>
        <w:t>De las varias diligencias de allanamiento y registro, las dos personas que fueron capturadas en desarrollo de las mismas, esto es Esther Patiño López y su hija María Eugenia López Patiño se halló sustancia estupefac</w:t>
      </w:r>
      <w:r w:rsidR="00B712EC" w:rsidRPr="00E63BF5">
        <w:rPr>
          <w:rFonts w:ascii="Arial" w:hAnsi="Arial" w:cs="Arial"/>
          <w:color w:val="000000" w:themeColor="text1"/>
          <w:sz w:val="24"/>
          <w:szCs w:val="24"/>
        </w:rPr>
        <w:t xml:space="preserve">ientes marihuana y de cocaína, </w:t>
      </w:r>
      <w:r w:rsidRPr="00E63BF5">
        <w:rPr>
          <w:rFonts w:ascii="Arial" w:hAnsi="Arial" w:cs="Arial"/>
          <w:color w:val="000000" w:themeColor="text1"/>
          <w:sz w:val="24"/>
          <w:szCs w:val="24"/>
        </w:rPr>
        <w:t xml:space="preserve">de la cual se hizo cargo el señor Antonio </w:t>
      </w:r>
      <w:r w:rsidR="00B712EC" w:rsidRPr="00E63BF5">
        <w:rPr>
          <w:rFonts w:ascii="Arial" w:hAnsi="Arial" w:cs="Arial"/>
          <w:color w:val="000000" w:themeColor="text1"/>
          <w:sz w:val="24"/>
          <w:szCs w:val="24"/>
        </w:rPr>
        <w:t xml:space="preserve">José López Patiño y no se aportó al juicio prueba de </w:t>
      </w:r>
      <w:r w:rsidRPr="00E63BF5">
        <w:rPr>
          <w:rFonts w:ascii="Arial" w:hAnsi="Arial" w:cs="Arial"/>
          <w:color w:val="000000" w:themeColor="text1"/>
          <w:sz w:val="24"/>
          <w:szCs w:val="24"/>
        </w:rPr>
        <w:t>la relación de los procesados en este asunto con los demás sitios objeto de allanamiento donde se incautaron sustancias estupefacientes, armas de fuego, municiones y explosivos; hechos por los cuales ya responden otras personas.</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numPr>
          <w:ilvl w:val="0"/>
          <w:numId w:val="3"/>
        </w:numPr>
        <w:spacing w:after="0" w:line="360" w:lineRule="auto"/>
        <w:ind w:left="0"/>
        <w:jc w:val="both"/>
        <w:rPr>
          <w:rFonts w:ascii="Arial" w:hAnsi="Arial" w:cs="Arial"/>
          <w:color w:val="000000" w:themeColor="text1"/>
          <w:sz w:val="24"/>
          <w:szCs w:val="24"/>
        </w:rPr>
      </w:pPr>
      <w:r w:rsidRPr="00E63BF5">
        <w:rPr>
          <w:rFonts w:ascii="Arial" w:hAnsi="Arial" w:cs="Arial"/>
          <w:color w:val="000000" w:themeColor="text1"/>
          <w:sz w:val="24"/>
          <w:szCs w:val="24"/>
          <w:lang w:val="es-ES"/>
        </w:rPr>
        <w:t>L</w:t>
      </w:r>
      <w:r w:rsidRPr="00E63BF5">
        <w:rPr>
          <w:rFonts w:ascii="Arial" w:hAnsi="Arial" w:cs="Arial"/>
          <w:color w:val="000000" w:themeColor="text1"/>
          <w:sz w:val="24"/>
          <w:szCs w:val="24"/>
        </w:rPr>
        <w:t xml:space="preserve">a </w:t>
      </w:r>
      <w:r w:rsidR="00B712EC" w:rsidRPr="00E63BF5">
        <w:rPr>
          <w:rFonts w:ascii="Arial" w:hAnsi="Arial" w:cs="Arial"/>
          <w:color w:val="000000" w:themeColor="text1"/>
          <w:sz w:val="24"/>
          <w:szCs w:val="24"/>
        </w:rPr>
        <w:t>FGN presentó</w:t>
      </w:r>
      <w:r w:rsidRPr="00E63BF5">
        <w:rPr>
          <w:rFonts w:ascii="Arial" w:hAnsi="Arial" w:cs="Arial"/>
          <w:color w:val="000000" w:themeColor="text1"/>
          <w:sz w:val="24"/>
          <w:szCs w:val="24"/>
        </w:rPr>
        <w:t xml:space="preserve"> pocos elementos probatorios para aportar al juicio, la mayoría de la prueba testimonial fue vertida por los funcionarios de policí</w:t>
      </w:r>
      <w:r w:rsidR="00B712EC" w:rsidRPr="00E63BF5">
        <w:rPr>
          <w:rFonts w:ascii="Arial" w:hAnsi="Arial" w:cs="Arial"/>
          <w:color w:val="000000" w:themeColor="text1"/>
          <w:sz w:val="24"/>
          <w:szCs w:val="24"/>
        </w:rPr>
        <w:t>a judicial estas no sirven como</w:t>
      </w:r>
      <w:r w:rsidRPr="00E63BF5">
        <w:rPr>
          <w:rFonts w:ascii="Arial" w:hAnsi="Arial" w:cs="Arial"/>
          <w:color w:val="000000" w:themeColor="text1"/>
          <w:sz w:val="24"/>
          <w:szCs w:val="24"/>
        </w:rPr>
        <w:t xml:space="preserve"> prueba directa para establecer la r</w:t>
      </w:r>
      <w:r w:rsidR="00B712EC" w:rsidRPr="00E63BF5">
        <w:rPr>
          <w:rFonts w:ascii="Arial" w:hAnsi="Arial" w:cs="Arial"/>
          <w:color w:val="000000" w:themeColor="text1"/>
          <w:sz w:val="24"/>
          <w:szCs w:val="24"/>
        </w:rPr>
        <w:t>esponsabilidad de los acusados;</w:t>
      </w:r>
      <w:r w:rsidRPr="00E63BF5">
        <w:rPr>
          <w:rFonts w:ascii="Arial" w:hAnsi="Arial" w:cs="Arial"/>
          <w:color w:val="000000" w:themeColor="text1"/>
          <w:sz w:val="24"/>
          <w:szCs w:val="24"/>
        </w:rPr>
        <w:t xml:space="preserve"> se limitó al testimonio de dos personas que al parecer tuvieron contacto con varios de los integrantes de esta presunta banda delincuencial.</w:t>
      </w:r>
    </w:p>
    <w:p w:rsidR="00B5328B" w:rsidRPr="00E63BF5" w:rsidRDefault="00B5328B" w:rsidP="00E63BF5">
      <w:pPr>
        <w:spacing w:line="360" w:lineRule="auto"/>
        <w:rPr>
          <w:rFonts w:ascii="Arial" w:hAnsi="Arial" w:cs="Arial"/>
          <w:color w:val="000000" w:themeColor="text1"/>
          <w:sz w:val="24"/>
          <w:szCs w:val="24"/>
          <w:lang w:val="es-ES"/>
        </w:rPr>
      </w:pPr>
    </w:p>
    <w:p w:rsidR="00820DC5" w:rsidRDefault="00B5328B" w:rsidP="00820DC5">
      <w:pPr>
        <w:numPr>
          <w:ilvl w:val="0"/>
          <w:numId w:val="3"/>
        </w:numPr>
        <w:spacing w:after="0" w:line="360" w:lineRule="auto"/>
        <w:ind w:left="0"/>
        <w:jc w:val="both"/>
        <w:rPr>
          <w:rFonts w:ascii="Arial" w:hAnsi="Arial" w:cs="Arial"/>
          <w:color w:val="000000" w:themeColor="text1"/>
          <w:sz w:val="24"/>
          <w:szCs w:val="24"/>
        </w:rPr>
      </w:pPr>
      <w:r w:rsidRPr="00E63BF5">
        <w:rPr>
          <w:rFonts w:ascii="Arial" w:hAnsi="Arial" w:cs="Arial"/>
          <w:color w:val="000000" w:themeColor="text1"/>
          <w:sz w:val="24"/>
          <w:szCs w:val="24"/>
          <w:lang w:val="es-ES"/>
        </w:rPr>
        <w:t xml:space="preserve">Los señalamientos efectuados </w:t>
      </w:r>
      <w:r w:rsidR="00B712EC" w:rsidRPr="00E63BF5">
        <w:rPr>
          <w:rFonts w:ascii="Arial" w:hAnsi="Arial" w:cs="Arial"/>
          <w:color w:val="000000" w:themeColor="text1"/>
          <w:sz w:val="24"/>
          <w:szCs w:val="24"/>
        </w:rPr>
        <w:t>por</w:t>
      </w:r>
      <w:r w:rsidRPr="00E63BF5">
        <w:rPr>
          <w:rFonts w:ascii="Arial" w:hAnsi="Arial" w:cs="Arial"/>
          <w:color w:val="000000" w:themeColor="text1"/>
          <w:sz w:val="24"/>
          <w:szCs w:val="24"/>
        </w:rPr>
        <w:t xml:space="preserve"> los testigos Steve </w:t>
      </w:r>
      <w:r w:rsidR="0066715A" w:rsidRPr="00E63BF5">
        <w:rPr>
          <w:rFonts w:ascii="Arial" w:hAnsi="Arial" w:cs="Arial"/>
          <w:color w:val="000000" w:themeColor="text1"/>
          <w:sz w:val="24"/>
          <w:szCs w:val="24"/>
        </w:rPr>
        <w:t>M</w:t>
      </w:r>
      <w:r w:rsidRPr="00E63BF5">
        <w:rPr>
          <w:rFonts w:ascii="Arial" w:hAnsi="Arial" w:cs="Arial"/>
          <w:color w:val="000000" w:themeColor="text1"/>
          <w:sz w:val="24"/>
          <w:szCs w:val="24"/>
        </w:rPr>
        <w:t xml:space="preserve">ontes y José Alexis </w:t>
      </w:r>
      <w:r w:rsidR="00B712EC" w:rsidRPr="00E63BF5">
        <w:rPr>
          <w:rFonts w:ascii="Arial" w:hAnsi="Arial" w:cs="Arial"/>
          <w:color w:val="000000" w:themeColor="text1"/>
          <w:sz w:val="24"/>
          <w:szCs w:val="24"/>
        </w:rPr>
        <w:t>González</w:t>
      </w:r>
      <w:r w:rsidR="0066715A"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no fueron concretos, directos, inequívocos; por el contrario, fueron genéricos, dubitativos, contradictorios, mendaces, y siendo el fundamento de la base de la acusación del ente persecutor, dejan mucho que desear por la investigación poco profunda que se hizo y la falta de corrobor</w:t>
      </w:r>
      <w:r w:rsidR="00B712EC" w:rsidRPr="00E63BF5">
        <w:rPr>
          <w:rFonts w:ascii="Arial" w:hAnsi="Arial" w:cs="Arial"/>
          <w:color w:val="000000" w:themeColor="text1"/>
          <w:sz w:val="24"/>
          <w:szCs w:val="24"/>
        </w:rPr>
        <w:t>ación del dicho de los testigos.</w:t>
      </w:r>
    </w:p>
    <w:p w:rsidR="00820DC5" w:rsidRPr="00820DC5" w:rsidRDefault="00820DC5" w:rsidP="00820DC5">
      <w:pPr>
        <w:spacing w:after="0" w:line="360" w:lineRule="auto"/>
        <w:jc w:val="both"/>
        <w:rPr>
          <w:rFonts w:ascii="Arial" w:hAnsi="Arial" w:cs="Arial"/>
          <w:color w:val="000000" w:themeColor="text1"/>
          <w:sz w:val="24"/>
          <w:szCs w:val="24"/>
        </w:rPr>
      </w:pPr>
    </w:p>
    <w:p w:rsidR="0066715A" w:rsidRPr="00E63BF5" w:rsidRDefault="00B5328B" w:rsidP="00E63BF5">
      <w:pPr>
        <w:numPr>
          <w:ilvl w:val="0"/>
          <w:numId w:val="3"/>
        </w:numPr>
        <w:spacing w:after="0" w:line="360" w:lineRule="auto"/>
        <w:ind w:left="0"/>
        <w:jc w:val="both"/>
        <w:rPr>
          <w:rFonts w:ascii="Arial" w:hAnsi="Arial" w:cs="Arial"/>
          <w:i/>
          <w:color w:val="000000" w:themeColor="text1"/>
          <w:sz w:val="24"/>
          <w:szCs w:val="24"/>
        </w:rPr>
      </w:pPr>
      <w:r w:rsidRPr="00E63BF5">
        <w:rPr>
          <w:rFonts w:ascii="Arial" w:hAnsi="Arial" w:cs="Arial"/>
          <w:color w:val="000000" w:themeColor="text1"/>
          <w:sz w:val="24"/>
          <w:szCs w:val="24"/>
        </w:rPr>
        <w:t xml:space="preserve">La </w:t>
      </w:r>
      <w:r w:rsidR="0066715A" w:rsidRPr="00E63BF5">
        <w:rPr>
          <w:rFonts w:ascii="Arial" w:hAnsi="Arial" w:cs="Arial"/>
          <w:color w:val="000000" w:themeColor="text1"/>
          <w:sz w:val="24"/>
          <w:szCs w:val="24"/>
        </w:rPr>
        <w:t xml:space="preserve">FGN </w:t>
      </w:r>
      <w:r w:rsidRPr="00E63BF5">
        <w:rPr>
          <w:rFonts w:ascii="Arial" w:hAnsi="Arial" w:cs="Arial"/>
          <w:color w:val="000000" w:themeColor="text1"/>
          <w:sz w:val="24"/>
          <w:szCs w:val="24"/>
        </w:rPr>
        <w:t xml:space="preserve">no pudo demostrar más allá de toda duda, la responsabilidad de los acusados, </w:t>
      </w:r>
      <w:r w:rsidR="0066715A" w:rsidRPr="00E63BF5">
        <w:rPr>
          <w:rFonts w:ascii="Arial" w:hAnsi="Arial" w:cs="Arial"/>
          <w:color w:val="000000" w:themeColor="text1"/>
          <w:sz w:val="24"/>
          <w:szCs w:val="24"/>
        </w:rPr>
        <w:t xml:space="preserve">y se debe aplicar </w:t>
      </w:r>
      <w:r w:rsidRPr="00E63BF5">
        <w:rPr>
          <w:rFonts w:ascii="Arial" w:hAnsi="Arial" w:cs="Arial"/>
          <w:color w:val="000000" w:themeColor="text1"/>
          <w:sz w:val="24"/>
          <w:szCs w:val="24"/>
        </w:rPr>
        <w:t>el artículo 7</w:t>
      </w:r>
      <w:r w:rsidR="0066715A" w:rsidRPr="00E63BF5">
        <w:rPr>
          <w:rFonts w:ascii="Arial" w:hAnsi="Arial" w:cs="Arial"/>
          <w:color w:val="000000" w:themeColor="text1"/>
          <w:sz w:val="24"/>
          <w:szCs w:val="24"/>
        </w:rPr>
        <w:t>º del CP sobre el principio de presunción de inocencia.</w:t>
      </w:r>
    </w:p>
    <w:p w:rsidR="00B5328B" w:rsidRPr="00E63BF5" w:rsidRDefault="0066715A" w:rsidP="00E63BF5">
      <w:pPr>
        <w:numPr>
          <w:ilvl w:val="0"/>
          <w:numId w:val="3"/>
        </w:numPr>
        <w:spacing w:after="0" w:line="360" w:lineRule="auto"/>
        <w:ind w:left="0"/>
        <w:jc w:val="both"/>
        <w:rPr>
          <w:rFonts w:ascii="Arial" w:hAnsi="Arial" w:cs="Arial"/>
          <w:i/>
          <w:color w:val="000000" w:themeColor="text1"/>
          <w:sz w:val="24"/>
          <w:szCs w:val="24"/>
        </w:rPr>
      </w:pPr>
      <w:r w:rsidRPr="00E63BF5">
        <w:rPr>
          <w:rFonts w:ascii="Arial" w:hAnsi="Arial" w:cs="Arial"/>
          <w:color w:val="000000" w:themeColor="text1"/>
          <w:sz w:val="24"/>
          <w:szCs w:val="24"/>
        </w:rPr>
        <w:lastRenderedPageBreak/>
        <w:t>El principio de que to</w:t>
      </w:r>
      <w:r w:rsidR="00B712EC" w:rsidRPr="00E63BF5">
        <w:rPr>
          <w:rFonts w:ascii="Arial" w:hAnsi="Arial" w:cs="Arial"/>
          <w:color w:val="000000" w:themeColor="text1"/>
          <w:sz w:val="24"/>
          <w:szCs w:val="24"/>
        </w:rPr>
        <w:t>da</w:t>
      </w:r>
      <w:r w:rsidR="00B5328B" w:rsidRPr="00E63BF5">
        <w:rPr>
          <w:rFonts w:ascii="Arial" w:hAnsi="Arial" w:cs="Arial"/>
          <w:color w:val="000000" w:themeColor="text1"/>
          <w:sz w:val="24"/>
          <w:szCs w:val="24"/>
        </w:rPr>
        <w:t xml:space="preserve"> duda se debe resolver a favor del </w:t>
      </w:r>
      <w:r w:rsidRPr="00E63BF5">
        <w:rPr>
          <w:rFonts w:ascii="Arial" w:hAnsi="Arial" w:cs="Arial"/>
          <w:color w:val="000000" w:themeColor="text1"/>
          <w:sz w:val="24"/>
          <w:szCs w:val="24"/>
        </w:rPr>
        <w:t xml:space="preserve">incriminado </w:t>
      </w:r>
      <w:r w:rsidR="00B5328B" w:rsidRPr="00E63BF5">
        <w:rPr>
          <w:rFonts w:ascii="Arial" w:hAnsi="Arial" w:cs="Arial"/>
          <w:color w:val="000000" w:themeColor="text1"/>
          <w:sz w:val="24"/>
          <w:szCs w:val="24"/>
        </w:rPr>
        <w:t xml:space="preserve">es un mandamiento legal, que no permite excepción de ningún tipo y en esa medida con fundamento en la falta de </w:t>
      </w:r>
      <w:r w:rsidRPr="00E63BF5">
        <w:rPr>
          <w:rFonts w:ascii="Arial" w:hAnsi="Arial" w:cs="Arial"/>
          <w:color w:val="000000" w:themeColor="text1"/>
          <w:sz w:val="24"/>
          <w:szCs w:val="24"/>
        </w:rPr>
        <w:t xml:space="preserve">demostración </w:t>
      </w:r>
      <w:r w:rsidR="00B5328B" w:rsidRPr="00E63BF5">
        <w:rPr>
          <w:rFonts w:ascii="Arial" w:hAnsi="Arial" w:cs="Arial"/>
          <w:color w:val="000000" w:themeColor="text1"/>
          <w:sz w:val="24"/>
          <w:szCs w:val="24"/>
        </w:rPr>
        <w:t>más allá de toda duda sobre la participación</w:t>
      </w:r>
      <w:r w:rsidR="00054A6B" w:rsidRPr="00E63BF5">
        <w:rPr>
          <w:rFonts w:ascii="Arial" w:hAnsi="Arial" w:cs="Arial"/>
          <w:color w:val="000000" w:themeColor="text1"/>
          <w:sz w:val="24"/>
          <w:szCs w:val="24"/>
        </w:rPr>
        <w:t xml:space="preserve"> de los acusados </w:t>
      </w:r>
      <w:r w:rsidR="00B5328B" w:rsidRPr="00E63BF5">
        <w:rPr>
          <w:rFonts w:ascii="Arial" w:hAnsi="Arial" w:cs="Arial"/>
          <w:color w:val="000000" w:themeColor="text1"/>
          <w:sz w:val="24"/>
          <w:szCs w:val="24"/>
        </w:rPr>
        <w:t xml:space="preserve">en los hechos imputados por la </w:t>
      </w:r>
      <w:r w:rsidR="00B712EC" w:rsidRPr="00E63BF5">
        <w:rPr>
          <w:rFonts w:ascii="Arial" w:hAnsi="Arial" w:cs="Arial"/>
          <w:color w:val="000000" w:themeColor="text1"/>
          <w:sz w:val="24"/>
          <w:szCs w:val="24"/>
        </w:rPr>
        <w:t>FGN,</w:t>
      </w:r>
      <w:r w:rsidR="00B5328B" w:rsidRPr="00E63BF5">
        <w:rPr>
          <w:rFonts w:ascii="Arial" w:hAnsi="Arial" w:cs="Arial"/>
          <w:color w:val="000000" w:themeColor="text1"/>
          <w:sz w:val="24"/>
          <w:szCs w:val="24"/>
        </w:rPr>
        <w:t xml:space="preserve"> no se pudo obtener </w:t>
      </w:r>
      <w:r w:rsidR="00054A6B" w:rsidRPr="00E63BF5">
        <w:rPr>
          <w:rFonts w:ascii="Arial" w:hAnsi="Arial" w:cs="Arial"/>
          <w:color w:val="000000" w:themeColor="text1"/>
          <w:sz w:val="24"/>
          <w:szCs w:val="24"/>
        </w:rPr>
        <w:t xml:space="preserve">el grado de </w:t>
      </w:r>
      <w:r w:rsidR="00B5328B" w:rsidRPr="00E63BF5">
        <w:rPr>
          <w:rFonts w:ascii="Arial" w:hAnsi="Arial" w:cs="Arial"/>
          <w:color w:val="000000" w:themeColor="text1"/>
          <w:sz w:val="24"/>
          <w:szCs w:val="24"/>
        </w:rPr>
        <w:t xml:space="preserve">convencimiento </w:t>
      </w:r>
      <w:r w:rsidR="00054A6B" w:rsidRPr="00E63BF5">
        <w:rPr>
          <w:rFonts w:ascii="Arial" w:hAnsi="Arial" w:cs="Arial"/>
          <w:color w:val="000000" w:themeColor="text1"/>
          <w:sz w:val="24"/>
          <w:szCs w:val="24"/>
        </w:rPr>
        <w:t>para dictar una sentencia condenatoria.</w:t>
      </w:r>
    </w:p>
    <w:p w:rsidR="004F7DD3" w:rsidRPr="004F7DD3" w:rsidRDefault="004F7DD3" w:rsidP="004F7DD3">
      <w:pPr>
        <w:pStyle w:val="Paragraphedeliste"/>
        <w:spacing w:after="0" w:line="360" w:lineRule="auto"/>
        <w:ind w:left="0"/>
        <w:jc w:val="both"/>
        <w:rPr>
          <w:rFonts w:ascii="Arial" w:hAnsi="Arial" w:cs="Arial"/>
          <w:i/>
          <w:color w:val="000000" w:themeColor="text1"/>
          <w:sz w:val="24"/>
          <w:szCs w:val="24"/>
        </w:rPr>
      </w:pPr>
    </w:p>
    <w:p w:rsidR="00B5328B" w:rsidRPr="00E63BF5" w:rsidRDefault="00B712EC" w:rsidP="00E63BF5">
      <w:pPr>
        <w:pStyle w:val="Paragraphedeliste"/>
        <w:numPr>
          <w:ilvl w:val="0"/>
          <w:numId w:val="3"/>
        </w:numPr>
        <w:spacing w:after="0" w:line="360" w:lineRule="auto"/>
        <w:ind w:left="0"/>
        <w:jc w:val="both"/>
        <w:rPr>
          <w:rFonts w:ascii="Arial" w:hAnsi="Arial" w:cs="Arial"/>
          <w:i/>
          <w:color w:val="000000" w:themeColor="text1"/>
          <w:sz w:val="24"/>
          <w:szCs w:val="24"/>
        </w:rPr>
      </w:pPr>
      <w:r w:rsidRPr="00E63BF5">
        <w:rPr>
          <w:rFonts w:ascii="Arial" w:hAnsi="Arial" w:cs="Arial"/>
          <w:color w:val="000000" w:themeColor="text1"/>
          <w:sz w:val="24"/>
          <w:szCs w:val="24"/>
        </w:rPr>
        <w:t>En consecuencia, el juez 1º</w:t>
      </w:r>
      <w:r w:rsidR="00B5328B" w:rsidRPr="00E63BF5">
        <w:rPr>
          <w:rFonts w:ascii="Arial" w:hAnsi="Arial" w:cs="Arial"/>
          <w:color w:val="000000" w:themeColor="text1"/>
          <w:sz w:val="24"/>
          <w:szCs w:val="24"/>
        </w:rPr>
        <w:t xml:space="preserve"> Penal del Circuito Especializado Adjunto de Pereira absolvió a Jesús David López Flórez, Jonathan Andrés Arana </w:t>
      </w:r>
      <w:proofErr w:type="spellStart"/>
      <w:r w:rsidR="00B5328B" w:rsidRPr="00E63BF5">
        <w:rPr>
          <w:rFonts w:ascii="Arial" w:hAnsi="Arial" w:cs="Arial"/>
          <w:color w:val="000000" w:themeColor="text1"/>
          <w:sz w:val="24"/>
          <w:szCs w:val="24"/>
        </w:rPr>
        <w:t>Raigoza</w:t>
      </w:r>
      <w:proofErr w:type="spellEnd"/>
      <w:r w:rsidR="00B5328B" w:rsidRPr="00E63BF5">
        <w:rPr>
          <w:rFonts w:ascii="Arial" w:hAnsi="Arial" w:cs="Arial"/>
          <w:color w:val="000000" w:themeColor="text1"/>
          <w:sz w:val="24"/>
          <w:szCs w:val="24"/>
        </w:rPr>
        <w:t xml:space="preserve">, Andrés Ocampo </w:t>
      </w:r>
      <w:r w:rsidR="00094DA7" w:rsidRPr="00E63BF5">
        <w:rPr>
          <w:rFonts w:ascii="Arial" w:hAnsi="Arial" w:cs="Arial"/>
          <w:color w:val="000000" w:themeColor="text1"/>
          <w:sz w:val="24"/>
          <w:szCs w:val="24"/>
        </w:rPr>
        <w:t xml:space="preserve">Rojas, </w:t>
      </w:r>
      <w:r w:rsidR="00B5328B"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Esther</w:t>
      </w:r>
      <w:r w:rsidR="00B5328B" w:rsidRPr="00E63BF5">
        <w:rPr>
          <w:rFonts w:ascii="Arial" w:hAnsi="Arial" w:cs="Arial"/>
          <w:color w:val="000000" w:themeColor="text1"/>
          <w:sz w:val="24"/>
          <w:szCs w:val="24"/>
        </w:rPr>
        <w:t xml:space="preserve"> Patiño López, María</w:t>
      </w:r>
      <w:r w:rsidRPr="00E63BF5">
        <w:rPr>
          <w:rFonts w:ascii="Arial" w:hAnsi="Arial" w:cs="Arial"/>
          <w:color w:val="000000" w:themeColor="text1"/>
          <w:sz w:val="24"/>
          <w:szCs w:val="24"/>
        </w:rPr>
        <w:t xml:space="preserve"> Eugenia López Patiño, </w:t>
      </w:r>
      <w:proofErr w:type="spellStart"/>
      <w:r w:rsidRPr="00E63BF5">
        <w:rPr>
          <w:rFonts w:ascii="Arial" w:hAnsi="Arial" w:cs="Arial"/>
          <w:color w:val="000000" w:themeColor="text1"/>
          <w:sz w:val="24"/>
          <w:szCs w:val="24"/>
        </w:rPr>
        <w:t>Rubelia</w:t>
      </w:r>
      <w:proofErr w:type="spellEnd"/>
      <w:r w:rsidRPr="00E63BF5">
        <w:rPr>
          <w:rFonts w:ascii="Arial" w:hAnsi="Arial" w:cs="Arial"/>
          <w:color w:val="000000" w:themeColor="text1"/>
          <w:sz w:val="24"/>
          <w:szCs w:val="24"/>
        </w:rPr>
        <w:t xml:space="preserve"> Duque Ortega y Jorge Elié</w:t>
      </w:r>
      <w:r w:rsidR="00B5328B" w:rsidRPr="00E63BF5">
        <w:rPr>
          <w:rFonts w:ascii="Arial" w:hAnsi="Arial" w:cs="Arial"/>
          <w:color w:val="000000" w:themeColor="text1"/>
          <w:sz w:val="24"/>
          <w:szCs w:val="24"/>
        </w:rPr>
        <w:t>cer</w:t>
      </w:r>
      <w:r w:rsidRPr="00E63BF5">
        <w:rPr>
          <w:rFonts w:ascii="Arial" w:hAnsi="Arial" w:cs="Arial"/>
          <w:color w:val="000000" w:themeColor="text1"/>
          <w:sz w:val="24"/>
          <w:szCs w:val="24"/>
        </w:rPr>
        <w:t xml:space="preserve"> Osorio Toro por los delitos de</w:t>
      </w:r>
      <w:r w:rsidR="00B5328B" w:rsidRPr="00E63BF5">
        <w:rPr>
          <w:rFonts w:ascii="Arial" w:hAnsi="Arial" w:cs="Arial"/>
          <w:color w:val="000000" w:themeColor="text1"/>
          <w:sz w:val="24"/>
          <w:szCs w:val="24"/>
        </w:rPr>
        <w:t xml:space="preserve"> concierto para delinquir agravado, fabricación tráfico o porte de armas de fuego o municiones </w:t>
      </w:r>
      <w:r w:rsidRPr="00E63BF5">
        <w:rPr>
          <w:rFonts w:ascii="Arial" w:hAnsi="Arial" w:cs="Arial"/>
          <w:color w:val="000000" w:themeColor="text1"/>
          <w:sz w:val="24"/>
          <w:szCs w:val="24"/>
        </w:rPr>
        <w:t>(</w:t>
      </w:r>
      <w:r w:rsidR="00094DA7" w:rsidRPr="00E63BF5">
        <w:rPr>
          <w:rFonts w:ascii="Arial" w:hAnsi="Arial" w:cs="Arial"/>
          <w:color w:val="000000" w:themeColor="text1"/>
          <w:sz w:val="24"/>
          <w:szCs w:val="24"/>
        </w:rPr>
        <w:t xml:space="preserve">en las modalidades del artículo 365 y 366 CP) </w:t>
      </w:r>
      <w:r w:rsidR="00B5328B" w:rsidRPr="00E63BF5">
        <w:rPr>
          <w:rFonts w:ascii="Arial" w:hAnsi="Arial" w:cs="Arial"/>
          <w:color w:val="000000" w:themeColor="text1"/>
          <w:sz w:val="24"/>
          <w:szCs w:val="24"/>
        </w:rPr>
        <w:t>y tr</w:t>
      </w:r>
      <w:r w:rsidR="00094DA7" w:rsidRPr="00E63BF5">
        <w:rPr>
          <w:rFonts w:ascii="Arial" w:hAnsi="Arial" w:cs="Arial"/>
          <w:color w:val="000000" w:themeColor="text1"/>
          <w:sz w:val="24"/>
          <w:szCs w:val="24"/>
        </w:rPr>
        <w:t>á</w:t>
      </w:r>
      <w:r w:rsidR="00B5328B" w:rsidRPr="00E63BF5">
        <w:rPr>
          <w:rFonts w:ascii="Arial" w:hAnsi="Arial" w:cs="Arial"/>
          <w:color w:val="000000" w:themeColor="text1"/>
          <w:sz w:val="24"/>
          <w:szCs w:val="24"/>
        </w:rPr>
        <w:t>fico fabricación o porte de estupefacientes.</w:t>
      </w:r>
    </w:p>
    <w:p w:rsidR="00B5328B" w:rsidRPr="00E63BF5" w:rsidRDefault="00B5328B" w:rsidP="00E63BF5">
      <w:pPr>
        <w:spacing w:after="0" w:line="360" w:lineRule="auto"/>
        <w:jc w:val="both"/>
        <w:rPr>
          <w:rFonts w:ascii="Arial" w:hAnsi="Arial" w:cs="Arial"/>
          <w:i/>
          <w:color w:val="000000" w:themeColor="text1"/>
          <w:sz w:val="24"/>
          <w:szCs w:val="24"/>
        </w:rPr>
      </w:pPr>
    </w:p>
    <w:p w:rsidR="00B5328B" w:rsidRPr="00E63BF5" w:rsidRDefault="00B712EC" w:rsidP="00E63BF5">
      <w:pPr>
        <w:spacing w:after="0"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rPr>
        <w:t>4</w:t>
      </w:r>
      <w:r w:rsidR="00B5328B" w:rsidRPr="00E63BF5">
        <w:rPr>
          <w:rFonts w:ascii="Arial" w:hAnsi="Arial" w:cs="Arial"/>
          <w:color w:val="000000" w:themeColor="text1"/>
          <w:sz w:val="24"/>
          <w:szCs w:val="24"/>
        </w:rPr>
        <w:t xml:space="preserve">.2 La sentencia fue recurrida por el representante de la FGN, </w:t>
      </w:r>
      <w:r w:rsidR="00B5328B" w:rsidRPr="00E63BF5">
        <w:rPr>
          <w:rFonts w:ascii="Arial" w:hAnsi="Arial" w:cs="Arial"/>
          <w:color w:val="000000" w:themeColor="text1"/>
          <w:sz w:val="24"/>
          <w:szCs w:val="24"/>
          <w:u w:val="single"/>
        </w:rPr>
        <w:t xml:space="preserve">únicamente frente a la absolución de Jorge </w:t>
      </w:r>
      <w:r w:rsidRPr="00E63BF5">
        <w:rPr>
          <w:rFonts w:ascii="Arial" w:hAnsi="Arial" w:cs="Arial"/>
          <w:color w:val="000000" w:themeColor="text1"/>
          <w:sz w:val="24"/>
          <w:szCs w:val="24"/>
          <w:u w:val="single"/>
        </w:rPr>
        <w:t>Eliécer</w:t>
      </w:r>
      <w:r w:rsidR="00B5328B" w:rsidRPr="00E63BF5">
        <w:rPr>
          <w:rFonts w:ascii="Arial" w:hAnsi="Arial" w:cs="Arial"/>
          <w:color w:val="000000" w:themeColor="text1"/>
          <w:sz w:val="24"/>
          <w:szCs w:val="24"/>
          <w:u w:val="single"/>
        </w:rPr>
        <w:t xml:space="preserve"> Osorio Toro</w:t>
      </w:r>
      <w:r w:rsidR="00054A6B" w:rsidRPr="00E63BF5">
        <w:rPr>
          <w:rFonts w:ascii="Arial" w:hAnsi="Arial" w:cs="Arial"/>
          <w:color w:val="000000" w:themeColor="text1"/>
          <w:sz w:val="24"/>
          <w:szCs w:val="24"/>
          <w:u w:val="single"/>
        </w:rPr>
        <w:t xml:space="preserve"> </w:t>
      </w:r>
      <w:r w:rsidR="00094DA7" w:rsidRPr="00E63BF5">
        <w:rPr>
          <w:rFonts w:ascii="Arial" w:hAnsi="Arial" w:cs="Arial"/>
          <w:color w:val="000000" w:themeColor="text1"/>
          <w:sz w:val="24"/>
          <w:szCs w:val="24"/>
          <w:u w:val="single"/>
        </w:rPr>
        <w:t>por las conductas antes mencionadas.</w:t>
      </w:r>
    </w:p>
    <w:p w:rsidR="00B5328B" w:rsidRDefault="00B5328B" w:rsidP="00E63BF5">
      <w:pPr>
        <w:spacing w:after="0" w:line="360" w:lineRule="auto"/>
        <w:jc w:val="both"/>
        <w:rPr>
          <w:rFonts w:ascii="Arial" w:hAnsi="Arial" w:cs="Arial"/>
          <w:color w:val="000000" w:themeColor="text1"/>
          <w:sz w:val="24"/>
          <w:szCs w:val="24"/>
          <w:u w:val="single"/>
        </w:rPr>
      </w:pPr>
    </w:p>
    <w:p w:rsidR="00D640B9" w:rsidRPr="00E63BF5" w:rsidRDefault="00D640B9" w:rsidP="00E63BF5">
      <w:pPr>
        <w:spacing w:after="0" w:line="360" w:lineRule="auto"/>
        <w:jc w:val="both"/>
        <w:rPr>
          <w:rFonts w:ascii="Arial" w:hAnsi="Arial" w:cs="Arial"/>
          <w:color w:val="000000" w:themeColor="text1"/>
          <w:sz w:val="24"/>
          <w:szCs w:val="24"/>
          <w:u w:val="single"/>
        </w:rPr>
      </w:pPr>
    </w:p>
    <w:p w:rsidR="00B5328B" w:rsidRPr="00E63BF5" w:rsidRDefault="00B712EC" w:rsidP="00E63BF5">
      <w:pPr>
        <w:spacing w:after="0" w:line="360" w:lineRule="auto"/>
        <w:jc w:val="center"/>
        <w:rPr>
          <w:rFonts w:ascii="Arial" w:hAnsi="Arial" w:cs="Arial"/>
          <w:color w:val="000000" w:themeColor="text1"/>
          <w:sz w:val="24"/>
          <w:szCs w:val="24"/>
        </w:rPr>
      </w:pPr>
      <w:r w:rsidRPr="00E63BF5">
        <w:rPr>
          <w:rFonts w:ascii="Arial" w:hAnsi="Arial" w:cs="Arial"/>
          <w:color w:val="000000" w:themeColor="text1"/>
          <w:sz w:val="24"/>
          <w:szCs w:val="24"/>
        </w:rPr>
        <w:t>5</w:t>
      </w:r>
      <w:r w:rsidR="00B5328B" w:rsidRPr="00E63BF5">
        <w:rPr>
          <w:rFonts w:ascii="Arial" w:hAnsi="Arial" w:cs="Arial"/>
          <w:color w:val="000000" w:themeColor="text1"/>
          <w:sz w:val="24"/>
          <w:szCs w:val="24"/>
        </w:rPr>
        <w:t>. SOBRE EL RECURSO PROPUESTO.</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712EC" w:rsidP="00E63BF5">
      <w:pPr>
        <w:spacing w:after="0"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u w:val="single"/>
        </w:rPr>
        <w:t>5</w:t>
      </w:r>
      <w:r w:rsidR="00B5328B" w:rsidRPr="00E63BF5">
        <w:rPr>
          <w:rFonts w:ascii="Arial" w:hAnsi="Arial" w:cs="Arial"/>
          <w:color w:val="000000" w:themeColor="text1"/>
          <w:sz w:val="24"/>
          <w:szCs w:val="24"/>
          <w:u w:val="single"/>
        </w:rPr>
        <w:t>.1 FISCAL (Recurrente)</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750C58"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5.1.1 </w:t>
      </w:r>
      <w:r w:rsidR="00B5328B" w:rsidRPr="00E63BF5">
        <w:rPr>
          <w:rFonts w:ascii="Arial" w:hAnsi="Arial" w:cs="Arial"/>
          <w:color w:val="000000" w:themeColor="text1"/>
          <w:sz w:val="24"/>
          <w:szCs w:val="24"/>
        </w:rPr>
        <w:t>El representante de la FGN presentó escrito de apelación en los siguientes términos</w:t>
      </w:r>
      <w:r w:rsidR="00B5328B" w:rsidRPr="00E63BF5">
        <w:rPr>
          <w:rFonts w:ascii="Arial" w:hAnsi="Arial" w:cs="Arial"/>
          <w:vertAlign w:val="superscript"/>
        </w:rPr>
        <w:footnoteReference w:id="3"/>
      </w:r>
      <w:r w:rsidR="00B5328B" w:rsidRPr="00E63BF5">
        <w:rPr>
          <w:rFonts w:ascii="Arial" w:hAnsi="Arial" w:cs="Arial"/>
          <w:color w:val="000000" w:themeColor="text1"/>
          <w:sz w:val="24"/>
          <w:szCs w:val="24"/>
        </w:rPr>
        <w:t xml:space="preserve">: </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094DA7"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No se valoró adecuadamente el </w:t>
      </w:r>
      <w:r w:rsidR="00B5328B" w:rsidRPr="00E63BF5">
        <w:rPr>
          <w:rFonts w:ascii="Arial" w:hAnsi="Arial" w:cs="Arial"/>
          <w:color w:val="000000" w:themeColor="text1"/>
          <w:sz w:val="24"/>
          <w:szCs w:val="24"/>
        </w:rPr>
        <w:t xml:space="preserve">señalamiento directo que hizo </w:t>
      </w:r>
      <w:r w:rsidRPr="00E63BF5">
        <w:rPr>
          <w:rFonts w:ascii="Arial" w:hAnsi="Arial" w:cs="Arial"/>
          <w:color w:val="000000" w:themeColor="text1"/>
          <w:sz w:val="24"/>
          <w:szCs w:val="24"/>
        </w:rPr>
        <w:t xml:space="preserve">Steve Montes contra el </w:t>
      </w:r>
      <w:r w:rsidR="00B712EC" w:rsidRPr="00E63BF5">
        <w:rPr>
          <w:rFonts w:ascii="Arial" w:hAnsi="Arial" w:cs="Arial"/>
          <w:color w:val="000000" w:themeColor="text1"/>
          <w:sz w:val="24"/>
          <w:szCs w:val="24"/>
        </w:rPr>
        <w:t>a</w:t>
      </w:r>
      <w:r w:rsidR="00B5328B" w:rsidRPr="00E63BF5">
        <w:rPr>
          <w:rFonts w:ascii="Arial" w:hAnsi="Arial" w:cs="Arial"/>
          <w:color w:val="000000" w:themeColor="text1"/>
          <w:sz w:val="24"/>
          <w:szCs w:val="24"/>
        </w:rPr>
        <w:t>cusado Jorge Eliécer Osorio</w:t>
      </w:r>
      <w:r w:rsidR="0086039C"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 xml:space="preserve">de cuyo testimonio se puede inferir que el joven Montes intervino en </w:t>
      </w:r>
      <w:r w:rsidR="00B5328B" w:rsidRPr="00E63BF5">
        <w:rPr>
          <w:rFonts w:ascii="Arial" w:hAnsi="Arial" w:cs="Arial"/>
          <w:color w:val="000000" w:themeColor="text1"/>
          <w:sz w:val="24"/>
          <w:szCs w:val="24"/>
        </w:rPr>
        <w:t xml:space="preserve">distintas labores </w:t>
      </w:r>
      <w:r w:rsidR="0086039C" w:rsidRPr="00E63BF5">
        <w:rPr>
          <w:rFonts w:ascii="Arial" w:hAnsi="Arial" w:cs="Arial"/>
          <w:color w:val="000000" w:themeColor="text1"/>
          <w:sz w:val="24"/>
          <w:szCs w:val="24"/>
        </w:rPr>
        <w:t xml:space="preserve">delictivas </w:t>
      </w:r>
      <w:r w:rsidRPr="00E63BF5">
        <w:rPr>
          <w:rFonts w:ascii="Arial" w:hAnsi="Arial" w:cs="Arial"/>
          <w:color w:val="000000" w:themeColor="text1"/>
          <w:sz w:val="24"/>
          <w:szCs w:val="24"/>
        </w:rPr>
        <w:t>que adelantaba esa banda, cumpliendo labores de “</w:t>
      </w:r>
      <w:r w:rsidR="00B5328B" w:rsidRPr="00E63BF5">
        <w:rPr>
          <w:rFonts w:ascii="Arial" w:hAnsi="Arial" w:cs="Arial"/>
          <w:color w:val="000000" w:themeColor="text1"/>
          <w:sz w:val="24"/>
          <w:szCs w:val="24"/>
        </w:rPr>
        <w:t>campane</w:t>
      </w:r>
      <w:r w:rsidR="00B712EC" w:rsidRPr="00E63BF5">
        <w:rPr>
          <w:rFonts w:ascii="Arial" w:hAnsi="Arial" w:cs="Arial"/>
          <w:color w:val="000000" w:themeColor="text1"/>
          <w:sz w:val="24"/>
          <w:szCs w:val="24"/>
        </w:rPr>
        <w:t>r</w:t>
      </w:r>
      <w:r w:rsidRPr="00E63BF5">
        <w:rPr>
          <w:rFonts w:ascii="Arial" w:hAnsi="Arial" w:cs="Arial"/>
          <w:color w:val="000000" w:themeColor="text1"/>
          <w:sz w:val="24"/>
          <w:szCs w:val="24"/>
        </w:rPr>
        <w:t>o” y que ahí fue donde co</w:t>
      </w:r>
      <w:r w:rsidR="00B5328B" w:rsidRPr="00E63BF5">
        <w:rPr>
          <w:rFonts w:ascii="Arial" w:hAnsi="Arial" w:cs="Arial"/>
          <w:color w:val="000000" w:themeColor="text1"/>
          <w:sz w:val="24"/>
          <w:szCs w:val="24"/>
        </w:rPr>
        <w:t>noció al acusado Osorio apodado “</w:t>
      </w:r>
      <w:proofErr w:type="spellStart"/>
      <w:r w:rsidR="00B712EC" w:rsidRPr="00E63BF5">
        <w:rPr>
          <w:rFonts w:ascii="Arial" w:hAnsi="Arial" w:cs="Arial"/>
          <w:color w:val="000000" w:themeColor="text1"/>
          <w:sz w:val="24"/>
          <w:szCs w:val="24"/>
        </w:rPr>
        <w:t>josh</w:t>
      </w:r>
      <w:proofErr w:type="spellEnd"/>
      <w:r w:rsidR="00B712EC" w:rsidRPr="00E63BF5">
        <w:rPr>
          <w:rFonts w:ascii="Arial" w:hAnsi="Arial" w:cs="Arial"/>
          <w:color w:val="000000" w:themeColor="text1"/>
          <w:sz w:val="24"/>
          <w:szCs w:val="24"/>
        </w:rPr>
        <w:t>”</w:t>
      </w:r>
      <w:r w:rsidR="00B5328B" w:rsidRPr="00E63BF5">
        <w:rPr>
          <w:rFonts w:ascii="Arial" w:hAnsi="Arial" w:cs="Arial"/>
          <w:color w:val="000000" w:themeColor="text1"/>
          <w:sz w:val="24"/>
          <w:szCs w:val="24"/>
        </w:rPr>
        <w:t xml:space="preserve"> o “huele </w:t>
      </w:r>
      <w:proofErr w:type="spellStart"/>
      <w:r w:rsidR="00B5328B" w:rsidRPr="00E63BF5">
        <w:rPr>
          <w:rFonts w:ascii="Arial" w:hAnsi="Arial" w:cs="Arial"/>
          <w:color w:val="000000" w:themeColor="text1"/>
          <w:sz w:val="24"/>
          <w:szCs w:val="24"/>
        </w:rPr>
        <w:t>foo</w:t>
      </w:r>
      <w:proofErr w:type="spellEnd"/>
      <w:r w:rsidR="00B5328B"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 xml:space="preserve">e </w:t>
      </w:r>
      <w:r w:rsidR="00B5328B" w:rsidRPr="00E63BF5">
        <w:rPr>
          <w:rFonts w:ascii="Arial" w:hAnsi="Arial" w:cs="Arial"/>
          <w:color w:val="000000" w:themeColor="text1"/>
          <w:sz w:val="24"/>
          <w:szCs w:val="24"/>
        </w:rPr>
        <w:t>inclus</w:t>
      </w:r>
      <w:r w:rsidRPr="00E63BF5">
        <w:rPr>
          <w:rFonts w:ascii="Arial" w:hAnsi="Arial" w:cs="Arial"/>
          <w:color w:val="000000" w:themeColor="text1"/>
          <w:sz w:val="24"/>
          <w:szCs w:val="24"/>
        </w:rPr>
        <w:t xml:space="preserve">o fue </w:t>
      </w:r>
      <w:r w:rsidR="00B5328B" w:rsidRPr="00E63BF5">
        <w:rPr>
          <w:rFonts w:ascii="Arial" w:hAnsi="Arial" w:cs="Arial"/>
          <w:color w:val="000000" w:themeColor="text1"/>
          <w:sz w:val="24"/>
          <w:szCs w:val="24"/>
        </w:rPr>
        <w:t>víctima de un delito de secuestro a manos de este</w:t>
      </w:r>
      <w:r w:rsidRPr="00E63BF5">
        <w:rPr>
          <w:rFonts w:ascii="Arial" w:hAnsi="Arial" w:cs="Arial"/>
          <w:color w:val="000000" w:themeColor="text1"/>
          <w:sz w:val="24"/>
          <w:szCs w:val="24"/>
        </w:rPr>
        <w:t xml:space="preserve">. Sin embargo, el juez de </w:t>
      </w:r>
      <w:r w:rsidR="00B5328B" w:rsidRPr="00E63BF5">
        <w:rPr>
          <w:rFonts w:ascii="Arial" w:hAnsi="Arial" w:cs="Arial"/>
          <w:color w:val="000000" w:themeColor="text1"/>
          <w:sz w:val="24"/>
          <w:szCs w:val="24"/>
        </w:rPr>
        <w:t xml:space="preserve">primera instancia apenas consideró la referencia que hizo el testigo hacia otros miembros de </w:t>
      </w:r>
      <w:r w:rsidRPr="00E63BF5">
        <w:rPr>
          <w:rFonts w:ascii="Arial" w:hAnsi="Arial" w:cs="Arial"/>
          <w:color w:val="000000" w:themeColor="text1"/>
          <w:sz w:val="24"/>
          <w:szCs w:val="24"/>
        </w:rPr>
        <w:t xml:space="preserve">esa organización y dio </w:t>
      </w:r>
      <w:r w:rsidR="00B5328B" w:rsidRPr="00E63BF5">
        <w:rPr>
          <w:rFonts w:ascii="Arial" w:hAnsi="Arial" w:cs="Arial"/>
          <w:color w:val="000000" w:themeColor="text1"/>
          <w:sz w:val="24"/>
          <w:szCs w:val="24"/>
        </w:rPr>
        <w:t xml:space="preserve">un </w:t>
      </w:r>
      <w:r w:rsidRPr="00E63BF5">
        <w:rPr>
          <w:rFonts w:ascii="Arial" w:hAnsi="Arial" w:cs="Arial"/>
          <w:color w:val="000000" w:themeColor="text1"/>
          <w:sz w:val="24"/>
          <w:szCs w:val="24"/>
        </w:rPr>
        <w:t>“</w:t>
      </w:r>
      <w:r w:rsidR="00B5328B" w:rsidRPr="00E63BF5">
        <w:rPr>
          <w:rFonts w:ascii="Arial" w:hAnsi="Arial" w:cs="Arial"/>
          <w:color w:val="000000" w:themeColor="text1"/>
          <w:sz w:val="24"/>
          <w:szCs w:val="24"/>
        </w:rPr>
        <w:t>salto gigantesco</w:t>
      </w:r>
      <w:r w:rsidR="00B712EC" w:rsidRPr="00E63BF5">
        <w:rPr>
          <w:rFonts w:ascii="Arial" w:hAnsi="Arial" w:cs="Arial"/>
          <w:color w:val="000000" w:themeColor="text1"/>
          <w:sz w:val="24"/>
          <w:szCs w:val="24"/>
        </w:rPr>
        <w:t>”</w:t>
      </w:r>
      <w:r w:rsidR="00B5328B" w:rsidRPr="00E63BF5">
        <w:rPr>
          <w:rFonts w:ascii="Arial" w:hAnsi="Arial" w:cs="Arial"/>
          <w:color w:val="000000" w:themeColor="text1"/>
          <w:sz w:val="24"/>
          <w:szCs w:val="24"/>
        </w:rPr>
        <w:t xml:space="preserve"> para </w:t>
      </w:r>
      <w:r w:rsidR="00B712EC" w:rsidRPr="00E63BF5">
        <w:rPr>
          <w:rFonts w:ascii="Arial" w:hAnsi="Arial" w:cs="Arial"/>
          <w:color w:val="000000" w:themeColor="text1"/>
          <w:sz w:val="24"/>
          <w:szCs w:val="24"/>
        </w:rPr>
        <w:t>pasar a</w:t>
      </w:r>
      <w:r w:rsidRPr="00E63BF5">
        <w:rPr>
          <w:rFonts w:ascii="Arial" w:hAnsi="Arial" w:cs="Arial"/>
          <w:color w:val="000000" w:themeColor="text1"/>
          <w:sz w:val="24"/>
          <w:szCs w:val="24"/>
        </w:rPr>
        <w:t xml:space="preserve"> </w:t>
      </w:r>
      <w:r w:rsidR="00B5328B" w:rsidRPr="00E63BF5">
        <w:rPr>
          <w:rFonts w:ascii="Arial" w:hAnsi="Arial" w:cs="Arial"/>
          <w:color w:val="000000" w:themeColor="text1"/>
          <w:sz w:val="24"/>
          <w:szCs w:val="24"/>
        </w:rPr>
        <w:t>analizar el testimonio de José Alexis González.</w:t>
      </w:r>
    </w:p>
    <w:p w:rsidR="00B5328B" w:rsidRPr="00E63BF5" w:rsidRDefault="00B5328B"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lang w:val="es-ES"/>
        </w:rPr>
        <w:lastRenderedPageBreak/>
        <w:t xml:space="preserve">No se hizo </w:t>
      </w:r>
      <w:r w:rsidR="00B712EC" w:rsidRPr="00E63BF5">
        <w:rPr>
          <w:rFonts w:ascii="Arial" w:hAnsi="Arial" w:cs="Arial"/>
          <w:color w:val="000000" w:themeColor="text1"/>
          <w:sz w:val="24"/>
          <w:szCs w:val="24"/>
        </w:rPr>
        <w:t xml:space="preserve">un </w:t>
      </w:r>
      <w:r w:rsidRPr="00E63BF5">
        <w:rPr>
          <w:rFonts w:ascii="Arial" w:hAnsi="Arial" w:cs="Arial"/>
          <w:color w:val="000000" w:themeColor="text1"/>
          <w:sz w:val="24"/>
          <w:szCs w:val="24"/>
        </w:rPr>
        <w:t xml:space="preserve">cotejo probatorio pieza por pieza del testimonio de Montes en cuanto a que sus dichos eran absurdos, mendaces, imposibles de considerar, o inverosímiles. </w:t>
      </w:r>
      <w:r w:rsidR="00491E36" w:rsidRPr="00E63BF5">
        <w:rPr>
          <w:rFonts w:ascii="Arial" w:hAnsi="Arial" w:cs="Arial"/>
          <w:color w:val="000000" w:themeColor="text1"/>
          <w:sz w:val="24"/>
          <w:szCs w:val="24"/>
        </w:rPr>
        <w:t xml:space="preserve">Considera que se </w:t>
      </w:r>
      <w:r w:rsidRPr="00E63BF5">
        <w:rPr>
          <w:rFonts w:ascii="Arial" w:hAnsi="Arial" w:cs="Arial"/>
          <w:color w:val="000000" w:themeColor="text1"/>
          <w:sz w:val="24"/>
          <w:szCs w:val="24"/>
        </w:rPr>
        <w:t>le debe dar valor probatorio a</w:t>
      </w:r>
      <w:r w:rsidR="00491E36" w:rsidRPr="00E63BF5">
        <w:rPr>
          <w:rFonts w:ascii="Arial" w:hAnsi="Arial" w:cs="Arial"/>
          <w:color w:val="000000" w:themeColor="text1"/>
          <w:sz w:val="24"/>
          <w:szCs w:val="24"/>
        </w:rPr>
        <w:t xml:space="preserve"> lo dicho por este t</w:t>
      </w:r>
      <w:r w:rsidRPr="00E63BF5">
        <w:rPr>
          <w:rFonts w:ascii="Arial" w:hAnsi="Arial" w:cs="Arial"/>
          <w:color w:val="000000" w:themeColor="text1"/>
          <w:sz w:val="24"/>
          <w:szCs w:val="24"/>
        </w:rPr>
        <w:t xml:space="preserve">estigo quien </w:t>
      </w:r>
      <w:r w:rsidR="00491E36" w:rsidRPr="00E63BF5">
        <w:rPr>
          <w:rFonts w:ascii="Arial" w:hAnsi="Arial" w:cs="Arial"/>
          <w:color w:val="000000" w:themeColor="text1"/>
          <w:sz w:val="24"/>
          <w:szCs w:val="24"/>
        </w:rPr>
        <w:t>fue víctima de un de</w:t>
      </w:r>
      <w:r w:rsidRPr="00E63BF5">
        <w:rPr>
          <w:rFonts w:ascii="Arial" w:hAnsi="Arial" w:cs="Arial"/>
          <w:color w:val="000000" w:themeColor="text1"/>
          <w:sz w:val="24"/>
          <w:szCs w:val="24"/>
        </w:rPr>
        <w:t xml:space="preserve">splazamiento forzado por las amenazas y el constreñimiento que sufrió por parte de Bibiana </w:t>
      </w:r>
      <w:r w:rsidR="00491E36" w:rsidRPr="00E63BF5">
        <w:rPr>
          <w:rFonts w:ascii="Arial" w:hAnsi="Arial" w:cs="Arial"/>
          <w:color w:val="000000" w:themeColor="text1"/>
          <w:sz w:val="24"/>
          <w:szCs w:val="24"/>
        </w:rPr>
        <w:t xml:space="preserve">Ríos </w:t>
      </w:r>
      <w:r w:rsidRPr="00E63BF5">
        <w:rPr>
          <w:rFonts w:ascii="Arial" w:hAnsi="Arial" w:cs="Arial"/>
          <w:color w:val="000000" w:themeColor="text1"/>
          <w:sz w:val="24"/>
          <w:szCs w:val="24"/>
        </w:rPr>
        <w:t>y Jorge Eliécer</w:t>
      </w:r>
      <w:r w:rsidR="00491E36" w:rsidRPr="00E63BF5">
        <w:rPr>
          <w:rFonts w:ascii="Arial" w:hAnsi="Arial" w:cs="Arial"/>
          <w:color w:val="000000" w:themeColor="text1"/>
          <w:sz w:val="24"/>
          <w:szCs w:val="24"/>
        </w:rPr>
        <w:t xml:space="preserve"> Osorio</w:t>
      </w:r>
      <w:r w:rsidR="008F0B6E" w:rsidRPr="00E63BF5">
        <w:rPr>
          <w:rFonts w:ascii="Arial" w:hAnsi="Arial" w:cs="Arial"/>
          <w:color w:val="000000" w:themeColor="text1"/>
          <w:sz w:val="24"/>
          <w:szCs w:val="24"/>
        </w:rPr>
        <w:t xml:space="preserve"> Toro</w:t>
      </w:r>
      <w:r w:rsidRPr="00E63BF5">
        <w:rPr>
          <w:rFonts w:ascii="Arial" w:hAnsi="Arial" w:cs="Arial"/>
          <w:color w:val="000000" w:themeColor="text1"/>
          <w:sz w:val="24"/>
          <w:szCs w:val="24"/>
        </w:rPr>
        <w:t>.</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Con </w:t>
      </w:r>
      <w:r w:rsidR="00491E36" w:rsidRPr="00E63BF5">
        <w:rPr>
          <w:rFonts w:ascii="Arial" w:hAnsi="Arial" w:cs="Arial"/>
          <w:color w:val="000000" w:themeColor="text1"/>
          <w:sz w:val="24"/>
          <w:szCs w:val="24"/>
        </w:rPr>
        <w:t xml:space="preserve">el testimonio del joven Montes se </w:t>
      </w:r>
      <w:r w:rsidRPr="00E63BF5">
        <w:rPr>
          <w:rFonts w:ascii="Arial" w:hAnsi="Arial" w:cs="Arial"/>
          <w:color w:val="000000" w:themeColor="text1"/>
          <w:sz w:val="24"/>
          <w:szCs w:val="24"/>
        </w:rPr>
        <w:t>logró establecer la existencia de la banda al mando de Edwin y Bibiana</w:t>
      </w:r>
      <w:r w:rsidR="00491E36" w:rsidRPr="00E63BF5">
        <w:rPr>
          <w:rFonts w:ascii="Arial" w:hAnsi="Arial" w:cs="Arial"/>
          <w:color w:val="000000" w:themeColor="text1"/>
          <w:sz w:val="24"/>
          <w:szCs w:val="24"/>
        </w:rPr>
        <w:t xml:space="preserve">, en la cual Osorio </w:t>
      </w:r>
      <w:r w:rsidR="008F0B6E" w:rsidRPr="00E63BF5">
        <w:rPr>
          <w:rFonts w:ascii="Arial" w:hAnsi="Arial" w:cs="Arial"/>
          <w:color w:val="000000" w:themeColor="text1"/>
          <w:sz w:val="24"/>
          <w:szCs w:val="24"/>
        </w:rPr>
        <w:t xml:space="preserve">Toro </w:t>
      </w:r>
      <w:r w:rsidR="00B82491" w:rsidRPr="00E63BF5">
        <w:rPr>
          <w:rFonts w:ascii="Arial" w:hAnsi="Arial" w:cs="Arial"/>
          <w:color w:val="000000" w:themeColor="text1"/>
          <w:sz w:val="24"/>
          <w:szCs w:val="24"/>
        </w:rPr>
        <w:t>era “el tercero a bordo”</w:t>
      </w:r>
      <w:r w:rsidR="007D4E0A" w:rsidRPr="00E63BF5">
        <w:rPr>
          <w:rFonts w:ascii="Arial" w:hAnsi="Arial" w:cs="Arial"/>
          <w:color w:val="000000" w:themeColor="text1"/>
          <w:sz w:val="24"/>
          <w:szCs w:val="24"/>
        </w:rPr>
        <w:t xml:space="preserve">. Para ello no era </w:t>
      </w:r>
      <w:r w:rsidRPr="00E63BF5">
        <w:rPr>
          <w:rFonts w:ascii="Arial" w:hAnsi="Arial" w:cs="Arial"/>
          <w:color w:val="000000" w:themeColor="text1"/>
          <w:sz w:val="24"/>
          <w:szCs w:val="24"/>
        </w:rPr>
        <w:t xml:space="preserve">necesario demostrar que Bibiana </w:t>
      </w:r>
      <w:r w:rsidR="007D4E0A" w:rsidRPr="00E63BF5">
        <w:rPr>
          <w:rFonts w:ascii="Arial" w:hAnsi="Arial" w:cs="Arial"/>
          <w:color w:val="000000" w:themeColor="text1"/>
          <w:sz w:val="24"/>
          <w:szCs w:val="24"/>
        </w:rPr>
        <w:t xml:space="preserve">Ríos y otras personas habían sido condenadas por el delito de </w:t>
      </w:r>
      <w:r w:rsidRPr="00E63BF5">
        <w:rPr>
          <w:rFonts w:ascii="Arial" w:hAnsi="Arial" w:cs="Arial"/>
          <w:color w:val="000000" w:themeColor="text1"/>
          <w:sz w:val="24"/>
          <w:szCs w:val="24"/>
        </w:rPr>
        <w:t>concierto para delinquir con fines de narcotráfico.</w:t>
      </w:r>
    </w:p>
    <w:p w:rsidR="00B5328B" w:rsidRPr="00E63BF5" w:rsidRDefault="00B5328B" w:rsidP="00E63BF5">
      <w:pPr>
        <w:spacing w:after="0" w:line="360" w:lineRule="auto"/>
        <w:jc w:val="both"/>
        <w:rPr>
          <w:rFonts w:ascii="Arial" w:hAnsi="Arial" w:cs="Arial"/>
          <w:color w:val="000000" w:themeColor="text1"/>
          <w:sz w:val="24"/>
          <w:szCs w:val="24"/>
        </w:rPr>
      </w:pPr>
    </w:p>
    <w:p w:rsidR="00A233F9" w:rsidRPr="00E63BF5" w:rsidRDefault="00A233F9"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No comparte la manifestación del juez de primer grado en el sentido de que los testimonios de los señores Montes y González, fueron </w:t>
      </w:r>
      <w:r w:rsidR="00B5328B" w:rsidRPr="00E63BF5">
        <w:rPr>
          <w:rFonts w:ascii="Arial" w:hAnsi="Arial" w:cs="Arial"/>
          <w:color w:val="000000" w:themeColor="text1"/>
          <w:sz w:val="24"/>
          <w:szCs w:val="24"/>
        </w:rPr>
        <w:t>genéricos, dubitativos, contradictorios</w:t>
      </w:r>
      <w:r w:rsidR="00B82491" w:rsidRPr="00E63BF5">
        <w:rPr>
          <w:rFonts w:ascii="Arial" w:hAnsi="Arial" w:cs="Arial"/>
          <w:color w:val="000000" w:themeColor="text1"/>
          <w:sz w:val="24"/>
          <w:szCs w:val="24"/>
        </w:rPr>
        <w:t xml:space="preserve"> y</w:t>
      </w:r>
      <w:r w:rsidR="00B5328B" w:rsidRPr="00E63BF5">
        <w:rPr>
          <w:rFonts w:ascii="Arial" w:hAnsi="Arial" w:cs="Arial"/>
          <w:color w:val="000000" w:themeColor="text1"/>
          <w:sz w:val="24"/>
          <w:szCs w:val="24"/>
        </w:rPr>
        <w:t xml:space="preserve"> mendaces, </w:t>
      </w:r>
      <w:r w:rsidRPr="00E63BF5">
        <w:rPr>
          <w:rFonts w:ascii="Arial" w:hAnsi="Arial" w:cs="Arial"/>
          <w:color w:val="000000" w:themeColor="text1"/>
          <w:sz w:val="24"/>
          <w:szCs w:val="24"/>
        </w:rPr>
        <w:t xml:space="preserve">ya que el fallador solamente hizo un </w:t>
      </w:r>
      <w:r w:rsidR="00B5328B" w:rsidRPr="00E63BF5">
        <w:rPr>
          <w:rFonts w:ascii="Arial" w:hAnsi="Arial" w:cs="Arial"/>
          <w:color w:val="000000" w:themeColor="text1"/>
          <w:sz w:val="24"/>
          <w:szCs w:val="24"/>
        </w:rPr>
        <w:t>enunciado de sus conclusiones</w:t>
      </w:r>
      <w:r w:rsidRPr="00E63BF5">
        <w:rPr>
          <w:rFonts w:ascii="Arial" w:hAnsi="Arial" w:cs="Arial"/>
          <w:color w:val="000000" w:themeColor="text1"/>
          <w:sz w:val="24"/>
          <w:szCs w:val="24"/>
        </w:rPr>
        <w:t xml:space="preserve">, </w:t>
      </w:r>
      <w:r w:rsidR="00B82491" w:rsidRPr="00E63BF5">
        <w:rPr>
          <w:rFonts w:ascii="Arial" w:hAnsi="Arial" w:cs="Arial"/>
          <w:color w:val="000000" w:themeColor="text1"/>
          <w:sz w:val="24"/>
          <w:szCs w:val="24"/>
        </w:rPr>
        <w:t>más</w:t>
      </w:r>
      <w:r w:rsidRPr="00E63BF5">
        <w:rPr>
          <w:rFonts w:ascii="Arial" w:hAnsi="Arial" w:cs="Arial"/>
          <w:color w:val="000000" w:themeColor="text1"/>
          <w:sz w:val="24"/>
          <w:szCs w:val="24"/>
        </w:rPr>
        <w:t xml:space="preserve"> no un análisis de fondo sobre estas pruebas. </w:t>
      </w:r>
    </w:p>
    <w:p w:rsidR="00A233F9" w:rsidRPr="00E63BF5" w:rsidRDefault="00A233F9" w:rsidP="00E63BF5">
      <w:pPr>
        <w:pStyle w:val="Paragraphedeliste"/>
        <w:spacing w:line="360" w:lineRule="auto"/>
        <w:ind w:left="0"/>
        <w:rPr>
          <w:rFonts w:ascii="Arial" w:hAnsi="Arial" w:cs="Arial"/>
          <w:color w:val="000000" w:themeColor="text1"/>
          <w:sz w:val="24"/>
          <w:szCs w:val="24"/>
        </w:rPr>
      </w:pPr>
    </w:p>
    <w:p w:rsidR="00B5328B" w:rsidRPr="00E63BF5" w:rsidRDefault="00A233F9"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En la jurisprudencia de la SP de la CSJ se ha </w:t>
      </w:r>
      <w:r w:rsidR="00B5328B" w:rsidRPr="00E63BF5">
        <w:rPr>
          <w:rFonts w:ascii="Arial" w:hAnsi="Arial" w:cs="Arial"/>
          <w:color w:val="000000" w:themeColor="text1"/>
          <w:sz w:val="24"/>
          <w:szCs w:val="24"/>
        </w:rPr>
        <w:t xml:space="preserve">dicho </w:t>
      </w:r>
      <w:r w:rsidRPr="00E63BF5">
        <w:rPr>
          <w:rFonts w:ascii="Arial" w:hAnsi="Arial" w:cs="Arial"/>
          <w:color w:val="000000" w:themeColor="text1"/>
          <w:sz w:val="24"/>
          <w:szCs w:val="24"/>
        </w:rPr>
        <w:t xml:space="preserve">que </w:t>
      </w:r>
      <w:r w:rsidR="00B5328B" w:rsidRPr="00E63BF5">
        <w:rPr>
          <w:rFonts w:ascii="Arial" w:hAnsi="Arial" w:cs="Arial"/>
          <w:color w:val="000000" w:themeColor="text1"/>
          <w:sz w:val="24"/>
          <w:szCs w:val="24"/>
        </w:rPr>
        <w:t xml:space="preserve">no basta con enunciar las causales de la casación sino </w:t>
      </w:r>
      <w:r w:rsidRPr="00E63BF5">
        <w:rPr>
          <w:rFonts w:ascii="Arial" w:hAnsi="Arial" w:cs="Arial"/>
          <w:color w:val="000000" w:themeColor="text1"/>
          <w:sz w:val="24"/>
          <w:szCs w:val="24"/>
        </w:rPr>
        <w:t xml:space="preserve">que se debe </w:t>
      </w:r>
      <w:r w:rsidR="00B5328B" w:rsidRPr="00E63BF5">
        <w:rPr>
          <w:rFonts w:ascii="Arial" w:hAnsi="Arial" w:cs="Arial"/>
          <w:color w:val="000000" w:themeColor="text1"/>
          <w:sz w:val="24"/>
          <w:szCs w:val="24"/>
        </w:rPr>
        <w:t>demostrar el perjuicio causado con la interpretación que se le da a la norma violada</w:t>
      </w:r>
      <w:r w:rsidRPr="00E63BF5">
        <w:rPr>
          <w:rFonts w:ascii="Arial" w:hAnsi="Arial" w:cs="Arial"/>
          <w:color w:val="000000" w:themeColor="text1"/>
          <w:sz w:val="24"/>
          <w:szCs w:val="24"/>
        </w:rPr>
        <w:t xml:space="preserve">. En </w:t>
      </w:r>
      <w:r w:rsidR="00B5328B" w:rsidRPr="00E63BF5">
        <w:rPr>
          <w:rFonts w:ascii="Arial" w:hAnsi="Arial" w:cs="Arial"/>
          <w:color w:val="000000" w:themeColor="text1"/>
          <w:sz w:val="24"/>
          <w:szCs w:val="24"/>
        </w:rPr>
        <w:t>ese orden</w:t>
      </w:r>
      <w:r w:rsidR="00B82491" w:rsidRPr="00E63BF5">
        <w:rPr>
          <w:rFonts w:ascii="Arial" w:hAnsi="Arial" w:cs="Arial"/>
          <w:color w:val="000000" w:themeColor="text1"/>
          <w:sz w:val="24"/>
          <w:szCs w:val="24"/>
        </w:rPr>
        <w:t xml:space="preserve"> de ideas el</w:t>
      </w:r>
      <w:r w:rsidR="00B82491" w:rsidRPr="00E63BF5">
        <w:rPr>
          <w:rFonts w:ascii="Arial" w:hAnsi="Arial" w:cs="Arial"/>
          <w:i/>
          <w:color w:val="000000" w:themeColor="text1"/>
          <w:sz w:val="24"/>
          <w:szCs w:val="24"/>
        </w:rPr>
        <w:t xml:space="preserve"> A quo</w:t>
      </w:r>
      <w:r w:rsidR="00B82491" w:rsidRPr="00E63BF5">
        <w:rPr>
          <w:rFonts w:ascii="Arial" w:hAnsi="Arial" w:cs="Arial"/>
          <w:color w:val="000000" w:themeColor="text1"/>
          <w:sz w:val="24"/>
          <w:szCs w:val="24"/>
        </w:rPr>
        <w:t xml:space="preserve"> no </w:t>
      </w:r>
      <w:r w:rsidR="00B5328B" w:rsidRPr="00E63BF5">
        <w:rPr>
          <w:rFonts w:ascii="Arial" w:hAnsi="Arial" w:cs="Arial"/>
          <w:color w:val="000000" w:themeColor="text1"/>
          <w:sz w:val="24"/>
          <w:szCs w:val="24"/>
        </w:rPr>
        <w:t>dijo por</w:t>
      </w:r>
      <w:r w:rsidRPr="00E63BF5">
        <w:rPr>
          <w:rFonts w:ascii="Arial" w:hAnsi="Arial" w:cs="Arial"/>
          <w:color w:val="000000" w:themeColor="text1"/>
          <w:sz w:val="24"/>
          <w:szCs w:val="24"/>
        </w:rPr>
        <w:t xml:space="preserve">que otorgó esos calificativos al testimonio de Steve Montes, cuando declaró que </w:t>
      </w:r>
      <w:r w:rsidR="00B5328B" w:rsidRPr="00E63BF5">
        <w:rPr>
          <w:rFonts w:ascii="Arial" w:hAnsi="Arial" w:cs="Arial"/>
          <w:color w:val="000000" w:themeColor="text1"/>
          <w:sz w:val="24"/>
          <w:szCs w:val="24"/>
        </w:rPr>
        <w:t xml:space="preserve">Jorge </w:t>
      </w:r>
      <w:r w:rsidR="00B712EC" w:rsidRPr="00E63BF5">
        <w:rPr>
          <w:rFonts w:ascii="Arial" w:hAnsi="Arial" w:cs="Arial"/>
          <w:color w:val="000000" w:themeColor="text1"/>
          <w:sz w:val="24"/>
          <w:szCs w:val="24"/>
        </w:rPr>
        <w:t>Eliécer</w:t>
      </w:r>
      <w:r w:rsidR="00B5328B" w:rsidRPr="00E63BF5">
        <w:rPr>
          <w:rFonts w:ascii="Arial" w:hAnsi="Arial" w:cs="Arial"/>
          <w:color w:val="000000" w:themeColor="text1"/>
          <w:sz w:val="24"/>
          <w:szCs w:val="24"/>
        </w:rPr>
        <w:t xml:space="preserve"> Osorio Toro conformaba el grupo delincuencial al servicio de Bibiana </w:t>
      </w:r>
      <w:r w:rsidRPr="00E63BF5">
        <w:rPr>
          <w:rFonts w:ascii="Arial" w:hAnsi="Arial" w:cs="Arial"/>
          <w:color w:val="000000" w:themeColor="text1"/>
          <w:sz w:val="24"/>
          <w:szCs w:val="24"/>
        </w:rPr>
        <w:t xml:space="preserve">Ríos y que fue la persona que lo </w:t>
      </w:r>
      <w:r w:rsidR="00B5328B" w:rsidRPr="00E63BF5">
        <w:rPr>
          <w:rFonts w:ascii="Arial" w:hAnsi="Arial" w:cs="Arial"/>
          <w:color w:val="000000" w:themeColor="text1"/>
          <w:sz w:val="24"/>
          <w:szCs w:val="24"/>
        </w:rPr>
        <w:t>secuestró, lo golpeó, lo amenazó y salía armado a vigilar el sector.</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Respecto al testimonio de José Alexis </w:t>
      </w:r>
      <w:r w:rsidR="00B82491" w:rsidRPr="00E63BF5">
        <w:rPr>
          <w:rFonts w:ascii="Arial" w:hAnsi="Arial" w:cs="Arial"/>
          <w:color w:val="000000" w:themeColor="text1"/>
          <w:sz w:val="24"/>
          <w:szCs w:val="24"/>
        </w:rPr>
        <w:t>González</w:t>
      </w:r>
      <w:r w:rsidR="00A233F9" w:rsidRPr="00E63BF5">
        <w:rPr>
          <w:rFonts w:ascii="Arial" w:hAnsi="Arial" w:cs="Arial"/>
          <w:color w:val="000000" w:themeColor="text1"/>
          <w:sz w:val="24"/>
          <w:szCs w:val="24"/>
        </w:rPr>
        <w:t xml:space="preserve">, el juez no podía invalidarlo porque </w:t>
      </w:r>
      <w:r w:rsidR="00BA3979" w:rsidRPr="00E63BF5">
        <w:rPr>
          <w:rFonts w:ascii="Arial" w:hAnsi="Arial" w:cs="Arial"/>
          <w:color w:val="000000" w:themeColor="text1"/>
          <w:sz w:val="24"/>
          <w:szCs w:val="24"/>
        </w:rPr>
        <w:t xml:space="preserve">tuviera </w:t>
      </w:r>
      <w:r w:rsidR="00A233F9" w:rsidRPr="00E63BF5">
        <w:rPr>
          <w:rFonts w:ascii="Arial" w:hAnsi="Arial" w:cs="Arial"/>
          <w:color w:val="000000" w:themeColor="text1"/>
          <w:sz w:val="24"/>
          <w:szCs w:val="24"/>
        </w:rPr>
        <w:t xml:space="preserve">una presunta </w:t>
      </w:r>
      <w:r w:rsidRPr="00E63BF5">
        <w:rPr>
          <w:rFonts w:ascii="Arial" w:hAnsi="Arial" w:cs="Arial"/>
          <w:color w:val="000000" w:themeColor="text1"/>
          <w:sz w:val="24"/>
          <w:szCs w:val="24"/>
        </w:rPr>
        <w:t xml:space="preserve">enemistad </w:t>
      </w:r>
      <w:r w:rsidR="007517F7" w:rsidRPr="00E63BF5">
        <w:rPr>
          <w:rFonts w:ascii="Arial" w:hAnsi="Arial" w:cs="Arial"/>
          <w:color w:val="000000" w:themeColor="text1"/>
          <w:sz w:val="24"/>
          <w:szCs w:val="24"/>
        </w:rPr>
        <w:t>con</w:t>
      </w:r>
      <w:r w:rsidR="00BA3979" w:rsidRPr="00E63BF5">
        <w:rPr>
          <w:rFonts w:ascii="Arial" w:hAnsi="Arial" w:cs="Arial"/>
          <w:color w:val="000000" w:themeColor="text1"/>
          <w:sz w:val="24"/>
          <w:szCs w:val="24"/>
        </w:rPr>
        <w:t xml:space="preserve"> el acusado. Si el </w:t>
      </w:r>
      <w:r w:rsidRPr="00E63BF5">
        <w:rPr>
          <w:rFonts w:ascii="Arial" w:hAnsi="Arial" w:cs="Arial"/>
          <w:color w:val="000000" w:themeColor="text1"/>
          <w:sz w:val="24"/>
          <w:szCs w:val="24"/>
        </w:rPr>
        <w:t xml:space="preserve">juzgador hubiera confrontado el testimonio de Steve </w:t>
      </w:r>
      <w:r w:rsidR="00B812EB" w:rsidRPr="00E63BF5">
        <w:rPr>
          <w:rFonts w:ascii="Arial" w:hAnsi="Arial" w:cs="Arial"/>
          <w:color w:val="000000" w:themeColor="text1"/>
          <w:sz w:val="24"/>
          <w:szCs w:val="24"/>
        </w:rPr>
        <w:t xml:space="preserve">Montes </w:t>
      </w:r>
      <w:r w:rsidRPr="00E63BF5">
        <w:rPr>
          <w:rFonts w:ascii="Arial" w:hAnsi="Arial" w:cs="Arial"/>
          <w:color w:val="000000" w:themeColor="text1"/>
          <w:sz w:val="24"/>
          <w:szCs w:val="24"/>
        </w:rPr>
        <w:t>y José Alexis</w:t>
      </w:r>
      <w:r w:rsidR="00B812EB" w:rsidRPr="00E63BF5">
        <w:rPr>
          <w:rFonts w:ascii="Arial" w:hAnsi="Arial" w:cs="Arial"/>
          <w:color w:val="000000" w:themeColor="text1"/>
          <w:sz w:val="24"/>
          <w:szCs w:val="24"/>
        </w:rPr>
        <w:t xml:space="preserve"> González, al dictar su fallo no habría tenido dudas de que eran </w:t>
      </w:r>
      <w:r w:rsidRPr="00E63BF5">
        <w:rPr>
          <w:rFonts w:ascii="Arial" w:hAnsi="Arial" w:cs="Arial"/>
          <w:color w:val="000000" w:themeColor="text1"/>
          <w:sz w:val="24"/>
          <w:szCs w:val="24"/>
        </w:rPr>
        <w:t>coincidentes</w:t>
      </w:r>
      <w:r w:rsidR="00B812EB" w:rsidRPr="00E63BF5">
        <w:rPr>
          <w:rFonts w:ascii="Arial" w:hAnsi="Arial" w:cs="Arial"/>
          <w:color w:val="000000" w:themeColor="text1"/>
          <w:sz w:val="24"/>
          <w:szCs w:val="24"/>
        </w:rPr>
        <w:t xml:space="preserve"> al </w:t>
      </w:r>
      <w:r w:rsidRPr="00E63BF5">
        <w:rPr>
          <w:rFonts w:ascii="Arial" w:hAnsi="Arial" w:cs="Arial"/>
          <w:color w:val="000000" w:themeColor="text1"/>
          <w:sz w:val="24"/>
          <w:szCs w:val="24"/>
        </w:rPr>
        <w:t>afirmar que en la comuna 9 de Dosquebradas había una banda delictiva dedicada al narcotráfico y otras conductas, de tiempo atrás, que estaba al ma</w:t>
      </w:r>
      <w:r w:rsidR="007517F7" w:rsidRPr="00E63BF5">
        <w:rPr>
          <w:rFonts w:ascii="Arial" w:hAnsi="Arial" w:cs="Arial"/>
          <w:color w:val="000000" w:themeColor="text1"/>
          <w:sz w:val="24"/>
          <w:szCs w:val="24"/>
        </w:rPr>
        <w:t xml:space="preserve">ndo de Bibiana y otro, que uno </w:t>
      </w:r>
      <w:r w:rsidRPr="00E63BF5">
        <w:rPr>
          <w:rFonts w:ascii="Arial" w:hAnsi="Arial" w:cs="Arial"/>
          <w:color w:val="000000" w:themeColor="text1"/>
          <w:sz w:val="24"/>
          <w:szCs w:val="24"/>
        </w:rPr>
        <w:t xml:space="preserve">de los copartícipes era Jorge </w:t>
      </w:r>
      <w:r w:rsidR="00B712EC" w:rsidRPr="00E63BF5">
        <w:rPr>
          <w:rFonts w:ascii="Arial" w:hAnsi="Arial" w:cs="Arial"/>
          <w:color w:val="000000" w:themeColor="text1"/>
          <w:sz w:val="24"/>
          <w:szCs w:val="24"/>
        </w:rPr>
        <w:t>Eliécer</w:t>
      </w:r>
      <w:r w:rsidRPr="00E63BF5">
        <w:rPr>
          <w:rFonts w:ascii="Arial" w:hAnsi="Arial" w:cs="Arial"/>
          <w:color w:val="000000" w:themeColor="text1"/>
          <w:sz w:val="24"/>
          <w:szCs w:val="24"/>
        </w:rPr>
        <w:t xml:space="preserve"> Osorio Toro, </w:t>
      </w:r>
      <w:r w:rsidR="00B812EB" w:rsidRPr="00E63BF5">
        <w:rPr>
          <w:rFonts w:ascii="Arial" w:hAnsi="Arial" w:cs="Arial"/>
          <w:color w:val="000000" w:themeColor="text1"/>
          <w:sz w:val="24"/>
          <w:szCs w:val="24"/>
        </w:rPr>
        <w:lastRenderedPageBreak/>
        <w:t>quien era de los más antiguos e</w:t>
      </w:r>
      <w:r w:rsidRPr="00E63BF5">
        <w:rPr>
          <w:rFonts w:ascii="Arial" w:hAnsi="Arial" w:cs="Arial"/>
          <w:color w:val="000000" w:themeColor="text1"/>
          <w:sz w:val="24"/>
          <w:szCs w:val="24"/>
        </w:rPr>
        <w:t>n la organización y por eso tenía poder</w:t>
      </w:r>
      <w:r w:rsidR="00B812EB" w:rsidRPr="00E63BF5">
        <w:rPr>
          <w:rFonts w:ascii="Arial" w:hAnsi="Arial" w:cs="Arial"/>
          <w:color w:val="000000" w:themeColor="text1"/>
          <w:sz w:val="24"/>
          <w:szCs w:val="24"/>
        </w:rPr>
        <w:t xml:space="preserve"> dentro de la misma, </w:t>
      </w:r>
      <w:r w:rsidRPr="00E63BF5">
        <w:rPr>
          <w:rFonts w:ascii="Arial" w:hAnsi="Arial" w:cs="Arial"/>
          <w:color w:val="000000" w:themeColor="text1"/>
          <w:sz w:val="24"/>
          <w:szCs w:val="24"/>
        </w:rPr>
        <w:t>credibilidad y manejo de armas.</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L</w:t>
      </w:r>
      <w:r w:rsidR="00B812EB" w:rsidRPr="00E63BF5">
        <w:rPr>
          <w:rFonts w:ascii="Arial" w:hAnsi="Arial" w:cs="Arial"/>
          <w:color w:val="000000" w:themeColor="text1"/>
          <w:sz w:val="24"/>
          <w:szCs w:val="24"/>
        </w:rPr>
        <w:t xml:space="preserve">os contrainterrogatorios del bloque de defensa, no afectaron la </w:t>
      </w:r>
      <w:r w:rsidRPr="00E63BF5">
        <w:rPr>
          <w:rFonts w:ascii="Arial" w:hAnsi="Arial" w:cs="Arial"/>
          <w:color w:val="000000" w:themeColor="text1"/>
          <w:sz w:val="24"/>
          <w:szCs w:val="24"/>
        </w:rPr>
        <w:t xml:space="preserve">credibilidad </w:t>
      </w:r>
      <w:r w:rsidR="00B812EB" w:rsidRPr="00E63BF5">
        <w:rPr>
          <w:rFonts w:ascii="Arial" w:hAnsi="Arial" w:cs="Arial"/>
          <w:color w:val="000000" w:themeColor="text1"/>
          <w:sz w:val="24"/>
          <w:szCs w:val="24"/>
        </w:rPr>
        <w:t>de lo dicho por los testigos de</w:t>
      </w:r>
      <w:r w:rsidR="007517F7" w:rsidRPr="00E63BF5">
        <w:rPr>
          <w:rFonts w:ascii="Arial" w:hAnsi="Arial" w:cs="Arial"/>
          <w:color w:val="000000" w:themeColor="text1"/>
          <w:sz w:val="24"/>
          <w:szCs w:val="24"/>
        </w:rPr>
        <w:t xml:space="preserve"> cargos, que fueron víctimas de</w:t>
      </w:r>
      <w:r w:rsidRPr="00E63BF5">
        <w:rPr>
          <w:rFonts w:ascii="Arial" w:hAnsi="Arial" w:cs="Arial"/>
          <w:color w:val="000000" w:themeColor="text1"/>
          <w:sz w:val="24"/>
          <w:szCs w:val="24"/>
        </w:rPr>
        <w:t xml:space="preserve"> persecución por parte de Jorge Eliécer</w:t>
      </w:r>
      <w:r w:rsidR="00B812EB" w:rsidRPr="00E63BF5">
        <w:rPr>
          <w:rFonts w:ascii="Arial" w:hAnsi="Arial" w:cs="Arial"/>
          <w:color w:val="000000" w:themeColor="text1"/>
          <w:sz w:val="24"/>
          <w:szCs w:val="24"/>
        </w:rPr>
        <w:t xml:space="preserve"> Osorio </w:t>
      </w:r>
      <w:r w:rsidRPr="00E63BF5">
        <w:rPr>
          <w:rFonts w:ascii="Arial" w:hAnsi="Arial" w:cs="Arial"/>
          <w:color w:val="000000" w:themeColor="text1"/>
          <w:sz w:val="24"/>
          <w:szCs w:val="24"/>
        </w:rPr>
        <w:t>y</w:t>
      </w:r>
      <w:r w:rsidR="00B812EB" w:rsidRPr="00E63BF5">
        <w:rPr>
          <w:rFonts w:ascii="Arial" w:hAnsi="Arial" w:cs="Arial"/>
          <w:color w:val="000000" w:themeColor="text1"/>
          <w:sz w:val="24"/>
          <w:szCs w:val="24"/>
        </w:rPr>
        <w:t xml:space="preserve">a que </w:t>
      </w:r>
      <w:r w:rsidRPr="00E63BF5">
        <w:rPr>
          <w:rFonts w:ascii="Arial" w:hAnsi="Arial" w:cs="Arial"/>
          <w:color w:val="000000" w:themeColor="text1"/>
          <w:sz w:val="24"/>
          <w:szCs w:val="24"/>
        </w:rPr>
        <w:t xml:space="preserve">en el caso de José Alexis González Gallego, </w:t>
      </w:r>
      <w:r w:rsidR="00B812EB" w:rsidRPr="00E63BF5">
        <w:rPr>
          <w:rFonts w:ascii="Arial" w:hAnsi="Arial" w:cs="Arial"/>
          <w:color w:val="000000" w:themeColor="text1"/>
          <w:sz w:val="24"/>
          <w:szCs w:val="24"/>
        </w:rPr>
        <w:t xml:space="preserve">este lo </w:t>
      </w:r>
      <w:r w:rsidRPr="00E63BF5">
        <w:rPr>
          <w:rFonts w:ascii="Arial" w:hAnsi="Arial" w:cs="Arial"/>
          <w:color w:val="000000" w:themeColor="text1"/>
          <w:sz w:val="24"/>
          <w:szCs w:val="24"/>
        </w:rPr>
        <w:t>pudo reconocer por su voz</w:t>
      </w:r>
      <w:r w:rsidR="00B812EB" w:rsidRPr="00E63BF5">
        <w:rPr>
          <w:rFonts w:ascii="Arial" w:hAnsi="Arial" w:cs="Arial"/>
          <w:color w:val="000000" w:themeColor="text1"/>
          <w:sz w:val="24"/>
          <w:szCs w:val="24"/>
        </w:rPr>
        <w:t xml:space="preserve"> cuando fue a </w:t>
      </w:r>
      <w:r w:rsidR="007517F7" w:rsidRPr="00E63BF5">
        <w:rPr>
          <w:rFonts w:ascii="Arial" w:hAnsi="Arial" w:cs="Arial"/>
          <w:color w:val="000000" w:themeColor="text1"/>
          <w:sz w:val="24"/>
          <w:szCs w:val="24"/>
        </w:rPr>
        <w:t>su casa a darle muerte, lo cual</w:t>
      </w:r>
      <w:r w:rsidRPr="00E63BF5">
        <w:rPr>
          <w:rFonts w:ascii="Arial" w:hAnsi="Arial" w:cs="Arial"/>
          <w:color w:val="000000" w:themeColor="text1"/>
          <w:sz w:val="24"/>
          <w:szCs w:val="24"/>
        </w:rPr>
        <w:t xml:space="preserve"> es una forma de </w:t>
      </w:r>
      <w:r w:rsidR="00B812EB" w:rsidRPr="00E63BF5">
        <w:rPr>
          <w:rFonts w:ascii="Arial" w:hAnsi="Arial" w:cs="Arial"/>
          <w:color w:val="000000" w:themeColor="text1"/>
          <w:sz w:val="24"/>
          <w:szCs w:val="24"/>
        </w:rPr>
        <w:t xml:space="preserve">percepción del testigo que es </w:t>
      </w:r>
      <w:r w:rsidRPr="00E63BF5">
        <w:rPr>
          <w:rFonts w:ascii="Arial" w:hAnsi="Arial" w:cs="Arial"/>
          <w:color w:val="000000" w:themeColor="text1"/>
          <w:sz w:val="24"/>
          <w:szCs w:val="24"/>
        </w:rPr>
        <w:t>válida en nuestr</w:t>
      </w:r>
      <w:r w:rsidR="00B812EB" w:rsidRPr="00E63BF5">
        <w:rPr>
          <w:rFonts w:ascii="Arial" w:hAnsi="Arial" w:cs="Arial"/>
          <w:color w:val="000000" w:themeColor="text1"/>
          <w:sz w:val="24"/>
          <w:szCs w:val="24"/>
        </w:rPr>
        <w:t>o ordenamiento</w:t>
      </w:r>
      <w:r w:rsidR="00E13D95" w:rsidRPr="00E63BF5">
        <w:rPr>
          <w:rFonts w:ascii="Arial" w:hAnsi="Arial" w:cs="Arial"/>
          <w:color w:val="000000" w:themeColor="text1"/>
          <w:sz w:val="24"/>
          <w:szCs w:val="24"/>
        </w:rPr>
        <w:t xml:space="preserve">, por lo cual se le debió otorgar </w:t>
      </w:r>
      <w:r w:rsidRPr="00E63BF5">
        <w:rPr>
          <w:rFonts w:ascii="Arial" w:hAnsi="Arial" w:cs="Arial"/>
          <w:color w:val="000000" w:themeColor="text1"/>
          <w:sz w:val="24"/>
          <w:szCs w:val="24"/>
        </w:rPr>
        <w:t>credibilidad</w:t>
      </w:r>
      <w:r w:rsidR="00E13D95" w:rsidRPr="00E63BF5">
        <w:rPr>
          <w:rFonts w:ascii="Arial" w:hAnsi="Arial" w:cs="Arial"/>
          <w:color w:val="000000" w:themeColor="text1"/>
          <w:sz w:val="24"/>
          <w:szCs w:val="24"/>
        </w:rPr>
        <w:t xml:space="preserve"> a sus manifestaciones. </w:t>
      </w:r>
      <w:r w:rsidRPr="00E63BF5">
        <w:rPr>
          <w:rFonts w:ascii="Arial" w:hAnsi="Arial" w:cs="Arial"/>
          <w:color w:val="000000" w:themeColor="text1"/>
          <w:sz w:val="24"/>
          <w:szCs w:val="24"/>
        </w:rPr>
        <w:t xml:space="preserve"> </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E13D95" w:rsidP="00E63BF5">
      <w:pPr>
        <w:pStyle w:val="Paragraphedeliste"/>
        <w:numPr>
          <w:ilvl w:val="0"/>
          <w:numId w:val="3"/>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No se compulsaron </w:t>
      </w:r>
      <w:r w:rsidR="00B5328B" w:rsidRPr="00E63BF5">
        <w:rPr>
          <w:rFonts w:ascii="Arial" w:hAnsi="Arial" w:cs="Arial"/>
          <w:color w:val="000000" w:themeColor="text1"/>
          <w:sz w:val="24"/>
          <w:szCs w:val="24"/>
        </w:rPr>
        <w:t xml:space="preserve">copias para que se investigaran las conductas cometidas en contra del </w:t>
      </w:r>
      <w:r w:rsidRPr="00E63BF5">
        <w:rPr>
          <w:rFonts w:ascii="Arial" w:hAnsi="Arial" w:cs="Arial"/>
          <w:color w:val="000000" w:themeColor="text1"/>
          <w:sz w:val="24"/>
          <w:szCs w:val="24"/>
        </w:rPr>
        <w:t>m</w:t>
      </w:r>
      <w:r w:rsidR="00B5328B" w:rsidRPr="00E63BF5">
        <w:rPr>
          <w:rFonts w:ascii="Arial" w:hAnsi="Arial" w:cs="Arial"/>
          <w:color w:val="000000" w:themeColor="text1"/>
          <w:sz w:val="24"/>
          <w:szCs w:val="24"/>
        </w:rPr>
        <w:t xml:space="preserve">enor Steve Montes </w:t>
      </w:r>
      <w:proofErr w:type="spellStart"/>
      <w:r w:rsidR="00B5328B" w:rsidRPr="00E63BF5">
        <w:rPr>
          <w:rFonts w:ascii="Arial" w:hAnsi="Arial" w:cs="Arial"/>
          <w:color w:val="000000" w:themeColor="text1"/>
          <w:sz w:val="24"/>
          <w:szCs w:val="24"/>
        </w:rPr>
        <w:t>Montes</w:t>
      </w:r>
      <w:proofErr w:type="spellEnd"/>
      <w:r w:rsidR="00B5328B" w:rsidRPr="00E63BF5">
        <w:rPr>
          <w:rFonts w:ascii="Arial" w:hAnsi="Arial" w:cs="Arial"/>
          <w:color w:val="000000" w:themeColor="text1"/>
          <w:sz w:val="24"/>
          <w:szCs w:val="24"/>
        </w:rPr>
        <w:t xml:space="preserve">, cuando pertenecía a la banda y al parecer fue víctima de </w:t>
      </w:r>
      <w:r w:rsidRPr="00E63BF5">
        <w:rPr>
          <w:rFonts w:ascii="Arial" w:hAnsi="Arial" w:cs="Arial"/>
          <w:color w:val="000000" w:themeColor="text1"/>
          <w:sz w:val="24"/>
          <w:szCs w:val="24"/>
        </w:rPr>
        <w:t>s</w:t>
      </w:r>
      <w:r w:rsidR="00B5328B" w:rsidRPr="00E63BF5">
        <w:rPr>
          <w:rFonts w:ascii="Arial" w:hAnsi="Arial" w:cs="Arial"/>
          <w:color w:val="000000" w:themeColor="text1"/>
          <w:sz w:val="24"/>
          <w:szCs w:val="24"/>
        </w:rPr>
        <w:t>ecuestro, tortura y otras</w:t>
      </w:r>
      <w:r w:rsidRPr="00E63BF5">
        <w:rPr>
          <w:rFonts w:ascii="Arial" w:hAnsi="Arial" w:cs="Arial"/>
          <w:color w:val="000000" w:themeColor="text1"/>
          <w:sz w:val="24"/>
          <w:szCs w:val="24"/>
        </w:rPr>
        <w:t xml:space="preserve"> conductas punibles y esa </w:t>
      </w:r>
      <w:r w:rsidR="00B5328B" w:rsidRPr="00E63BF5">
        <w:rPr>
          <w:rFonts w:ascii="Arial" w:hAnsi="Arial" w:cs="Arial"/>
          <w:color w:val="000000" w:themeColor="text1"/>
          <w:sz w:val="24"/>
          <w:szCs w:val="24"/>
        </w:rPr>
        <w:t xml:space="preserve">omisión del </w:t>
      </w:r>
      <w:r w:rsidR="00750C58" w:rsidRPr="00E63BF5">
        <w:rPr>
          <w:rFonts w:ascii="Arial" w:hAnsi="Arial" w:cs="Arial"/>
          <w:color w:val="000000" w:themeColor="text1"/>
          <w:sz w:val="24"/>
          <w:szCs w:val="24"/>
        </w:rPr>
        <w:t>fallador no</w:t>
      </w:r>
      <w:r w:rsidRPr="00E63BF5">
        <w:rPr>
          <w:rFonts w:ascii="Arial" w:hAnsi="Arial" w:cs="Arial"/>
          <w:color w:val="000000" w:themeColor="text1"/>
          <w:sz w:val="24"/>
          <w:szCs w:val="24"/>
        </w:rPr>
        <w:t xml:space="preserve"> significa que exista un preclusión o s</w:t>
      </w:r>
      <w:r w:rsidR="00B5328B" w:rsidRPr="00E63BF5">
        <w:rPr>
          <w:rFonts w:ascii="Arial" w:hAnsi="Arial" w:cs="Arial"/>
          <w:color w:val="000000" w:themeColor="text1"/>
          <w:sz w:val="24"/>
          <w:szCs w:val="24"/>
        </w:rPr>
        <w:t xml:space="preserve">entencia absolutoria por estos mismos hechos </w:t>
      </w:r>
      <w:r w:rsidRPr="00E63BF5">
        <w:rPr>
          <w:rFonts w:ascii="Arial" w:hAnsi="Arial" w:cs="Arial"/>
          <w:color w:val="000000" w:themeColor="text1"/>
          <w:sz w:val="24"/>
          <w:szCs w:val="24"/>
        </w:rPr>
        <w:t xml:space="preserve">que se </w:t>
      </w:r>
      <w:proofErr w:type="spellStart"/>
      <w:r w:rsidR="00B5328B" w:rsidRPr="00E63BF5">
        <w:rPr>
          <w:rFonts w:ascii="Arial" w:hAnsi="Arial" w:cs="Arial"/>
          <w:color w:val="000000" w:themeColor="text1"/>
          <w:sz w:val="24"/>
          <w:szCs w:val="24"/>
        </w:rPr>
        <w:t>se</w:t>
      </w:r>
      <w:proofErr w:type="spellEnd"/>
      <w:r w:rsidR="00B5328B" w:rsidRPr="00E63BF5">
        <w:rPr>
          <w:rFonts w:ascii="Arial" w:hAnsi="Arial" w:cs="Arial"/>
          <w:color w:val="000000" w:themeColor="text1"/>
          <w:sz w:val="24"/>
          <w:szCs w:val="24"/>
        </w:rPr>
        <w:t xml:space="preserve"> pueden investigar con posterioridad.</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750C58"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5.1.2 Por lo expuesto </w:t>
      </w:r>
      <w:r w:rsidR="00B5328B" w:rsidRPr="00E63BF5">
        <w:rPr>
          <w:rFonts w:ascii="Arial" w:hAnsi="Arial" w:cs="Arial"/>
          <w:color w:val="000000" w:themeColor="text1"/>
          <w:sz w:val="24"/>
          <w:szCs w:val="24"/>
        </w:rPr>
        <w:t>solicit</w:t>
      </w:r>
      <w:r w:rsidR="00E13D95" w:rsidRPr="00E63BF5">
        <w:rPr>
          <w:rFonts w:ascii="Arial" w:hAnsi="Arial" w:cs="Arial"/>
          <w:color w:val="000000" w:themeColor="text1"/>
          <w:sz w:val="24"/>
          <w:szCs w:val="24"/>
        </w:rPr>
        <w:t xml:space="preserve">ó de manera genérica, que se </w:t>
      </w:r>
      <w:r w:rsidR="00B5328B" w:rsidRPr="00E63BF5">
        <w:rPr>
          <w:rFonts w:ascii="Arial" w:hAnsi="Arial" w:cs="Arial"/>
          <w:color w:val="000000" w:themeColor="text1"/>
          <w:sz w:val="24"/>
          <w:szCs w:val="24"/>
        </w:rPr>
        <w:t>revocar</w:t>
      </w:r>
      <w:r w:rsidR="00E13D95" w:rsidRPr="00E63BF5">
        <w:rPr>
          <w:rFonts w:ascii="Arial" w:hAnsi="Arial" w:cs="Arial"/>
          <w:color w:val="000000" w:themeColor="text1"/>
          <w:sz w:val="24"/>
          <w:szCs w:val="24"/>
        </w:rPr>
        <w:t>a</w:t>
      </w:r>
      <w:r w:rsidR="00B5328B" w:rsidRPr="00E63BF5">
        <w:rPr>
          <w:rFonts w:ascii="Arial" w:hAnsi="Arial" w:cs="Arial"/>
          <w:color w:val="000000" w:themeColor="text1"/>
          <w:sz w:val="24"/>
          <w:szCs w:val="24"/>
        </w:rPr>
        <w:t xml:space="preserve"> la sentencia </w:t>
      </w:r>
      <w:r w:rsidR="005A0075" w:rsidRPr="00E63BF5">
        <w:rPr>
          <w:rFonts w:ascii="Arial" w:hAnsi="Arial" w:cs="Arial"/>
          <w:color w:val="000000" w:themeColor="text1"/>
          <w:sz w:val="24"/>
          <w:szCs w:val="24"/>
        </w:rPr>
        <w:t>de primer grado y se</w:t>
      </w:r>
      <w:r w:rsidR="00B5328B" w:rsidRPr="00E63BF5">
        <w:rPr>
          <w:rFonts w:ascii="Arial" w:hAnsi="Arial" w:cs="Arial"/>
          <w:color w:val="000000" w:themeColor="text1"/>
          <w:sz w:val="24"/>
          <w:szCs w:val="24"/>
        </w:rPr>
        <w:t xml:space="preserve"> condenar</w:t>
      </w:r>
      <w:r w:rsidR="00E13D95" w:rsidRPr="00E63BF5">
        <w:rPr>
          <w:rFonts w:ascii="Arial" w:hAnsi="Arial" w:cs="Arial"/>
          <w:color w:val="000000" w:themeColor="text1"/>
          <w:sz w:val="24"/>
          <w:szCs w:val="24"/>
        </w:rPr>
        <w:t xml:space="preserve">a </w:t>
      </w:r>
      <w:r w:rsidR="00B5328B" w:rsidRPr="00E63BF5">
        <w:rPr>
          <w:rFonts w:ascii="Arial" w:hAnsi="Arial" w:cs="Arial"/>
          <w:color w:val="000000" w:themeColor="text1"/>
          <w:sz w:val="24"/>
          <w:szCs w:val="24"/>
        </w:rPr>
        <w:t xml:space="preserve">al señor Jorge </w:t>
      </w:r>
      <w:r w:rsidR="00B712EC" w:rsidRPr="00E63BF5">
        <w:rPr>
          <w:rFonts w:ascii="Arial" w:hAnsi="Arial" w:cs="Arial"/>
          <w:color w:val="000000" w:themeColor="text1"/>
          <w:sz w:val="24"/>
          <w:szCs w:val="24"/>
        </w:rPr>
        <w:t>Eliécer</w:t>
      </w:r>
      <w:r w:rsidR="00B5328B" w:rsidRPr="00E63BF5">
        <w:rPr>
          <w:rFonts w:ascii="Arial" w:hAnsi="Arial" w:cs="Arial"/>
          <w:color w:val="000000" w:themeColor="text1"/>
          <w:sz w:val="24"/>
          <w:szCs w:val="24"/>
        </w:rPr>
        <w:t xml:space="preserve"> Osorio</w:t>
      </w:r>
      <w:r w:rsidR="00E13D95" w:rsidRPr="00E63BF5">
        <w:rPr>
          <w:rFonts w:ascii="Arial" w:hAnsi="Arial" w:cs="Arial"/>
          <w:color w:val="000000" w:themeColor="text1"/>
          <w:sz w:val="24"/>
          <w:szCs w:val="24"/>
        </w:rPr>
        <w:t xml:space="preserve"> Toro</w:t>
      </w:r>
      <w:r w:rsidR="0079621D">
        <w:rPr>
          <w:rFonts w:ascii="Arial" w:hAnsi="Arial" w:cs="Arial"/>
          <w:color w:val="000000" w:themeColor="text1"/>
          <w:sz w:val="24"/>
          <w:szCs w:val="24"/>
        </w:rPr>
        <w:t>.</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5A0075"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5.2 </w:t>
      </w:r>
      <w:r w:rsidR="00B5328B" w:rsidRPr="00E63BF5">
        <w:rPr>
          <w:rFonts w:ascii="Arial" w:hAnsi="Arial" w:cs="Arial"/>
          <w:color w:val="000000" w:themeColor="text1"/>
          <w:sz w:val="24"/>
          <w:szCs w:val="24"/>
        </w:rPr>
        <w:t xml:space="preserve">DEFENSORA </w:t>
      </w:r>
      <w:r w:rsidR="00667592" w:rsidRPr="00E63BF5">
        <w:rPr>
          <w:rFonts w:ascii="Arial" w:hAnsi="Arial" w:cs="Arial"/>
          <w:color w:val="000000" w:themeColor="text1"/>
          <w:sz w:val="24"/>
          <w:szCs w:val="24"/>
        </w:rPr>
        <w:t xml:space="preserve">DE JORGE </w:t>
      </w:r>
      <w:r w:rsidR="00B712EC" w:rsidRPr="00E63BF5">
        <w:rPr>
          <w:rFonts w:ascii="Arial" w:hAnsi="Arial" w:cs="Arial"/>
          <w:color w:val="000000" w:themeColor="text1"/>
          <w:sz w:val="24"/>
          <w:szCs w:val="24"/>
        </w:rPr>
        <w:t>ELIÉCER</w:t>
      </w:r>
      <w:r w:rsidRPr="00E63BF5">
        <w:rPr>
          <w:rFonts w:ascii="Arial" w:hAnsi="Arial" w:cs="Arial"/>
          <w:color w:val="000000" w:themeColor="text1"/>
          <w:sz w:val="24"/>
          <w:szCs w:val="24"/>
        </w:rPr>
        <w:t xml:space="preserve"> OSORIO TORO</w:t>
      </w:r>
      <w:r w:rsidR="00B5328B" w:rsidRPr="00E63BF5">
        <w:rPr>
          <w:rFonts w:ascii="Arial" w:hAnsi="Arial" w:cs="Arial"/>
          <w:color w:val="000000" w:themeColor="text1"/>
          <w:sz w:val="24"/>
          <w:szCs w:val="24"/>
        </w:rPr>
        <w:t xml:space="preserve"> (No recurrente)</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La doctora Adriana Cano Henao presentó escrito en el que se pronunció respecto a la apelación sustentada por la fiscalía en los siguientes términos</w:t>
      </w:r>
      <w:r w:rsidRPr="00E63BF5">
        <w:rPr>
          <w:rFonts w:ascii="Arial" w:hAnsi="Arial" w:cs="Arial"/>
          <w:color w:val="000000" w:themeColor="text1"/>
          <w:sz w:val="24"/>
          <w:szCs w:val="24"/>
          <w:vertAlign w:val="superscript"/>
        </w:rPr>
        <w:footnoteReference w:id="4"/>
      </w:r>
      <w:r w:rsidRPr="00E63BF5">
        <w:rPr>
          <w:rFonts w:ascii="Arial" w:hAnsi="Arial" w:cs="Arial"/>
          <w:color w:val="000000" w:themeColor="text1"/>
          <w:sz w:val="24"/>
          <w:szCs w:val="24"/>
        </w:rPr>
        <w:t>:</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5A0075"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El</w:t>
      </w:r>
      <w:r w:rsidR="00B5328B" w:rsidRPr="00E63BF5">
        <w:rPr>
          <w:rFonts w:ascii="Arial" w:hAnsi="Arial" w:cs="Arial"/>
          <w:color w:val="000000" w:themeColor="text1"/>
          <w:sz w:val="24"/>
          <w:szCs w:val="24"/>
        </w:rPr>
        <w:t xml:space="preserve"> examen</w:t>
      </w:r>
      <w:r w:rsidRPr="00E63BF5">
        <w:rPr>
          <w:rFonts w:ascii="Arial" w:hAnsi="Arial" w:cs="Arial"/>
          <w:color w:val="000000" w:themeColor="text1"/>
          <w:sz w:val="24"/>
          <w:szCs w:val="24"/>
        </w:rPr>
        <w:t xml:space="preserve"> de la prueba</w:t>
      </w:r>
      <w:r w:rsidR="00B5328B" w:rsidRPr="00E63BF5">
        <w:rPr>
          <w:rFonts w:ascii="Arial" w:hAnsi="Arial" w:cs="Arial"/>
          <w:color w:val="000000" w:themeColor="text1"/>
          <w:sz w:val="24"/>
          <w:szCs w:val="24"/>
        </w:rPr>
        <w:t xml:space="preserve"> por parte del </w:t>
      </w:r>
      <w:r w:rsidR="00B5328B" w:rsidRPr="00E63BF5">
        <w:rPr>
          <w:rFonts w:ascii="Arial" w:hAnsi="Arial" w:cs="Arial"/>
          <w:i/>
          <w:color w:val="000000" w:themeColor="text1"/>
          <w:sz w:val="24"/>
          <w:szCs w:val="24"/>
        </w:rPr>
        <w:t>A-quo</w:t>
      </w:r>
      <w:r w:rsidR="00B5328B" w:rsidRPr="00E63BF5">
        <w:rPr>
          <w:rFonts w:ascii="Arial" w:hAnsi="Arial" w:cs="Arial"/>
          <w:color w:val="000000" w:themeColor="text1"/>
          <w:sz w:val="24"/>
          <w:szCs w:val="24"/>
        </w:rPr>
        <w:t xml:space="preserve"> es correcto en la medida que la responsabilidad y existencia de las conductas por las que se acusaba a su defendido no pudieron ser demostradas en el juicio, pues los testimonios ofrecidos por la </w:t>
      </w:r>
      <w:r w:rsidR="00667592" w:rsidRPr="00E63BF5">
        <w:rPr>
          <w:rFonts w:ascii="Arial" w:hAnsi="Arial" w:cs="Arial"/>
          <w:color w:val="000000" w:themeColor="text1"/>
          <w:sz w:val="24"/>
          <w:szCs w:val="24"/>
        </w:rPr>
        <w:t>FGN</w:t>
      </w:r>
      <w:r w:rsidR="000E03C7" w:rsidRPr="00E63BF5">
        <w:rPr>
          <w:rFonts w:ascii="Arial" w:hAnsi="Arial" w:cs="Arial"/>
          <w:color w:val="000000" w:themeColor="text1"/>
          <w:sz w:val="24"/>
          <w:szCs w:val="24"/>
        </w:rPr>
        <w:t xml:space="preserve">, no </w:t>
      </w:r>
      <w:r w:rsidR="00B5328B" w:rsidRPr="00E63BF5">
        <w:rPr>
          <w:rFonts w:ascii="Arial" w:hAnsi="Arial" w:cs="Arial"/>
          <w:color w:val="000000" w:themeColor="text1"/>
          <w:sz w:val="24"/>
          <w:szCs w:val="24"/>
        </w:rPr>
        <w:t>fueron claros</w:t>
      </w:r>
      <w:r w:rsidR="000E03C7" w:rsidRPr="00E63BF5">
        <w:rPr>
          <w:rFonts w:ascii="Arial" w:hAnsi="Arial" w:cs="Arial"/>
          <w:color w:val="000000" w:themeColor="text1"/>
          <w:sz w:val="24"/>
          <w:szCs w:val="24"/>
        </w:rPr>
        <w:t xml:space="preserve">, ciertos ni </w:t>
      </w:r>
      <w:r w:rsidR="00B5328B" w:rsidRPr="00E63BF5">
        <w:rPr>
          <w:rFonts w:ascii="Arial" w:hAnsi="Arial" w:cs="Arial"/>
          <w:color w:val="000000" w:themeColor="text1"/>
          <w:sz w:val="24"/>
          <w:szCs w:val="24"/>
        </w:rPr>
        <w:t>contundentes.</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El testigo Steve Montes, se limitó a mencionar personas que supuestamente colaboraban en la actividad ilícita y solo se refirió a una serie de </w:t>
      </w:r>
      <w:r w:rsidR="000E03C7" w:rsidRPr="00E63BF5">
        <w:rPr>
          <w:rFonts w:ascii="Arial" w:hAnsi="Arial" w:cs="Arial"/>
          <w:color w:val="000000" w:themeColor="text1"/>
          <w:sz w:val="24"/>
          <w:szCs w:val="24"/>
        </w:rPr>
        <w:t xml:space="preserve">ellas </w:t>
      </w:r>
      <w:r w:rsidRPr="00E63BF5">
        <w:rPr>
          <w:rFonts w:ascii="Arial" w:hAnsi="Arial" w:cs="Arial"/>
          <w:color w:val="000000" w:themeColor="text1"/>
          <w:sz w:val="24"/>
          <w:szCs w:val="24"/>
        </w:rPr>
        <w:t>por sus “alias”</w:t>
      </w:r>
      <w:r w:rsidR="005A0075" w:rsidRPr="00E63BF5">
        <w:rPr>
          <w:rFonts w:ascii="Arial" w:hAnsi="Arial" w:cs="Arial"/>
          <w:color w:val="000000" w:themeColor="text1"/>
          <w:sz w:val="24"/>
          <w:szCs w:val="24"/>
        </w:rPr>
        <w:t>. Su</w:t>
      </w:r>
      <w:r w:rsidRPr="00E63BF5">
        <w:rPr>
          <w:rFonts w:ascii="Arial" w:hAnsi="Arial" w:cs="Arial"/>
          <w:color w:val="000000" w:themeColor="text1"/>
          <w:sz w:val="24"/>
          <w:szCs w:val="24"/>
        </w:rPr>
        <w:t xml:space="preserve"> testimonio merece toda crítica y tacha si se considera que aun mostrando un amplio conocimiento sobre la supuesta </w:t>
      </w:r>
      <w:r w:rsidRPr="00E63BF5">
        <w:rPr>
          <w:rFonts w:ascii="Arial" w:hAnsi="Arial" w:cs="Arial"/>
          <w:color w:val="000000" w:themeColor="text1"/>
          <w:sz w:val="24"/>
          <w:szCs w:val="24"/>
        </w:rPr>
        <w:lastRenderedPageBreak/>
        <w:t>actividad de</w:t>
      </w:r>
      <w:r w:rsidR="005A0075" w:rsidRPr="00E63BF5">
        <w:rPr>
          <w:rFonts w:ascii="Arial" w:hAnsi="Arial" w:cs="Arial"/>
          <w:color w:val="000000" w:themeColor="text1"/>
          <w:sz w:val="24"/>
          <w:szCs w:val="24"/>
        </w:rPr>
        <w:t>lictiva, no pudo identificar a quien</w:t>
      </w:r>
      <w:r w:rsidRPr="00E63BF5">
        <w:rPr>
          <w:rFonts w:ascii="Arial" w:hAnsi="Arial" w:cs="Arial"/>
          <w:color w:val="000000" w:themeColor="text1"/>
          <w:sz w:val="24"/>
          <w:szCs w:val="24"/>
        </w:rPr>
        <w:t xml:space="preserve"> el manifestó que conocía fehacientemente como </w:t>
      </w:r>
      <w:r w:rsidR="005A0075" w:rsidRPr="00E63BF5">
        <w:rPr>
          <w:rFonts w:ascii="Arial" w:hAnsi="Arial" w:cs="Arial"/>
          <w:color w:val="000000" w:themeColor="text1"/>
          <w:sz w:val="24"/>
          <w:szCs w:val="24"/>
        </w:rPr>
        <w:t>“</w:t>
      </w:r>
      <w:r w:rsidRPr="00E63BF5">
        <w:rPr>
          <w:rFonts w:ascii="Arial" w:hAnsi="Arial" w:cs="Arial"/>
          <w:color w:val="000000" w:themeColor="text1"/>
          <w:sz w:val="24"/>
          <w:szCs w:val="24"/>
        </w:rPr>
        <w:t>Elia</w:t>
      </w:r>
      <w:r w:rsidR="005A0075" w:rsidRPr="00E63BF5">
        <w:rPr>
          <w:rFonts w:ascii="Arial" w:hAnsi="Arial" w:cs="Arial"/>
          <w:color w:val="000000" w:themeColor="text1"/>
          <w:sz w:val="24"/>
          <w:szCs w:val="24"/>
        </w:rPr>
        <w:t>”</w:t>
      </w:r>
      <w:r w:rsidRPr="00E63BF5">
        <w:rPr>
          <w:rFonts w:ascii="Arial" w:hAnsi="Arial" w:cs="Arial"/>
          <w:color w:val="000000" w:themeColor="text1"/>
          <w:sz w:val="24"/>
          <w:szCs w:val="24"/>
        </w:rPr>
        <w:t xml:space="preserve">, estando presente en la sala como acusada. Resultaría injusto que </w:t>
      </w:r>
      <w:r w:rsidR="000E03C7" w:rsidRPr="00E63BF5">
        <w:rPr>
          <w:rFonts w:ascii="Arial" w:hAnsi="Arial" w:cs="Arial"/>
          <w:color w:val="000000" w:themeColor="text1"/>
          <w:sz w:val="24"/>
          <w:szCs w:val="24"/>
        </w:rPr>
        <w:t xml:space="preserve">a </w:t>
      </w:r>
      <w:r w:rsidRPr="00E63BF5">
        <w:rPr>
          <w:rFonts w:ascii="Arial" w:hAnsi="Arial" w:cs="Arial"/>
          <w:color w:val="000000" w:themeColor="text1"/>
          <w:sz w:val="24"/>
          <w:szCs w:val="24"/>
        </w:rPr>
        <w:t xml:space="preserve">un testigo con semejantes dubitaciones se le </w:t>
      </w:r>
      <w:r w:rsidR="005A0075" w:rsidRPr="00E63BF5">
        <w:rPr>
          <w:rFonts w:ascii="Arial" w:hAnsi="Arial" w:cs="Arial"/>
          <w:color w:val="000000" w:themeColor="text1"/>
          <w:sz w:val="24"/>
          <w:szCs w:val="24"/>
        </w:rPr>
        <w:t>reconociera</w:t>
      </w:r>
      <w:r w:rsidRPr="00E63BF5">
        <w:rPr>
          <w:rFonts w:ascii="Arial" w:hAnsi="Arial" w:cs="Arial"/>
          <w:color w:val="000000" w:themeColor="text1"/>
          <w:sz w:val="24"/>
          <w:szCs w:val="24"/>
        </w:rPr>
        <w:t xml:space="preserve"> credibilidad y certeza en sus dichos contra el señor Osorio Toro.</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5A0075"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El mismo testigo</w:t>
      </w:r>
      <w:r w:rsidR="00B5328B" w:rsidRPr="00E63BF5">
        <w:rPr>
          <w:rFonts w:ascii="Arial" w:hAnsi="Arial" w:cs="Arial"/>
          <w:color w:val="000000" w:themeColor="text1"/>
          <w:sz w:val="24"/>
          <w:szCs w:val="24"/>
        </w:rPr>
        <w:t xml:space="preserve"> dejó claro su marcado interés y </w:t>
      </w:r>
      <w:r w:rsidR="000E03C7" w:rsidRPr="00E63BF5">
        <w:rPr>
          <w:rFonts w:ascii="Arial" w:hAnsi="Arial" w:cs="Arial"/>
          <w:color w:val="000000" w:themeColor="text1"/>
          <w:sz w:val="24"/>
          <w:szCs w:val="24"/>
        </w:rPr>
        <w:t xml:space="preserve">la </w:t>
      </w:r>
      <w:r w:rsidR="00B5328B" w:rsidRPr="00E63BF5">
        <w:rPr>
          <w:rFonts w:ascii="Arial" w:hAnsi="Arial" w:cs="Arial"/>
          <w:color w:val="000000" w:themeColor="text1"/>
          <w:sz w:val="24"/>
          <w:szCs w:val="24"/>
        </w:rPr>
        <w:t>parcialidad en sus declaraciones pues est</w:t>
      </w:r>
      <w:r w:rsidR="000E03C7" w:rsidRPr="00E63BF5">
        <w:rPr>
          <w:rFonts w:ascii="Arial" w:hAnsi="Arial" w:cs="Arial"/>
          <w:color w:val="000000" w:themeColor="text1"/>
          <w:sz w:val="24"/>
          <w:szCs w:val="24"/>
        </w:rPr>
        <w:t xml:space="preserve">aba bajo régimen de protección y reveló que estaba </w:t>
      </w:r>
      <w:r w:rsidR="00B5328B" w:rsidRPr="00E63BF5">
        <w:rPr>
          <w:rFonts w:ascii="Arial" w:hAnsi="Arial" w:cs="Arial"/>
          <w:color w:val="000000" w:themeColor="text1"/>
          <w:sz w:val="24"/>
          <w:szCs w:val="24"/>
        </w:rPr>
        <w:t>devengando de la parte acusadora una importante cantidad de dinero para su manutención y la de su familia</w:t>
      </w:r>
      <w:r w:rsidRPr="00E63BF5">
        <w:rPr>
          <w:rFonts w:ascii="Arial" w:hAnsi="Arial" w:cs="Arial"/>
          <w:color w:val="000000" w:themeColor="text1"/>
          <w:sz w:val="24"/>
          <w:szCs w:val="24"/>
        </w:rPr>
        <w:t>,</w:t>
      </w:r>
      <w:r w:rsidR="00B5328B" w:rsidRPr="00E63BF5">
        <w:rPr>
          <w:rFonts w:ascii="Arial" w:hAnsi="Arial" w:cs="Arial"/>
          <w:color w:val="000000" w:themeColor="text1"/>
          <w:sz w:val="24"/>
          <w:szCs w:val="24"/>
        </w:rPr>
        <w:t xml:space="preserve"> </w:t>
      </w:r>
      <w:r w:rsidR="000E03C7" w:rsidRPr="00E63BF5">
        <w:rPr>
          <w:rFonts w:ascii="Arial" w:hAnsi="Arial" w:cs="Arial"/>
          <w:color w:val="000000" w:themeColor="text1"/>
          <w:sz w:val="24"/>
          <w:szCs w:val="24"/>
        </w:rPr>
        <w:t xml:space="preserve">lo que </w:t>
      </w:r>
      <w:r w:rsidR="00B5328B" w:rsidRPr="00E63BF5">
        <w:rPr>
          <w:rFonts w:ascii="Arial" w:hAnsi="Arial" w:cs="Arial"/>
          <w:color w:val="000000" w:themeColor="text1"/>
          <w:sz w:val="24"/>
          <w:szCs w:val="24"/>
        </w:rPr>
        <w:t>compromete su c</w:t>
      </w:r>
      <w:r w:rsidRPr="00E63BF5">
        <w:rPr>
          <w:rFonts w:ascii="Arial" w:hAnsi="Arial" w:cs="Arial"/>
          <w:color w:val="000000" w:themeColor="text1"/>
          <w:sz w:val="24"/>
          <w:szCs w:val="24"/>
        </w:rPr>
        <w:t>redibilidad</w:t>
      </w:r>
      <w:r w:rsidR="00B5328B" w:rsidRPr="00E63BF5">
        <w:rPr>
          <w:rFonts w:ascii="Arial" w:hAnsi="Arial" w:cs="Arial"/>
          <w:color w:val="000000" w:themeColor="text1"/>
          <w:sz w:val="24"/>
          <w:szCs w:val="24"/>
        </w:rPr>
        <w:t xml:space="preserve"> y evidencia su interés en perjudicar </w:t>
      </w:r>
      <w:r w:rsidR="00AE13BF" w:rsidRPr="00E63BF5">
        <w:rPr>
          <w:rFonts w:ascii="Arial" w:hAnsi="Arial" w:cs="Arial"/>
          <w:color w:val="000000" w:themeColor="text1"/>
          <w:sz w:val="24"/>
          <w:szCs w:val="24"/>
        </w:rPr>
        <w:t xml:space="preserve">a su </w:t>
      </w:r>
      <w:r w:rsidR="00B5328B" w:rsidRPr="00E63BF5">
        <w:rPr>
          <w:rFonts w:ascii="Arial" w:hAnsi="Arial" w:cs="Arial"/>
          <w:color w:val="000000" w:themeColor="text1"/>
          <w:sz w:val="24"/>
          <w:szCs w:val="24"/>
        </w:rPr>
        <w:t>representado.</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Para el análisis y valoración del testimonio debe tenerse en cuenta la autoridad moral del </w:t>
      </w:r>
      <w:r w:rsidR="005A0075" w:rsidRPr="00E63BF5">
        <w:rPr>
          <w:rFonts w:ascii="Arial" w:hAnsi="Arial" w:cs="Arial"/>
          <w:color w:val="000000" w:themeColor="text1"/>
          <w:sz w:val="24"/>
          <w:szCs w:val="24"/>
        </w:rPr>
        <w:t>declarante,</w:t>
      </w:r>
      <w:r w:rsidRPr="00E63BF5">
        <w:rPr>
          <w:rFonts w:ascii="Arial" w:hAnsi="Arial" w:cs="Arial"/>
          <w:color w:val="000000" w:themeColor="text1"/>
          <w:sz w:val="24"/>
          <w:szCs w:val="24"/>
        </w:rPr>
        <w:t xml:space="preserve"> reflejada en su acreditación y modo de vida, situación que ofrece serias reserva</w:t>
      </w:r>
      <w:r w:rsidR="005A0075" w:rsidRPr="00E63BF5">
        <w:rPr>
          <w:rFonts w:ascii="Arial" w:hAnsi="Arial" w:cs="Arial"/>
          <w:color w:val="000000" w:themeColor="text1"/>
          <w:sz w:val="24"/>
          <w:szCs w:val="24"/>
        </w:rPr>
        <w:t xml:space="preserve">s pues </w:t>
      </w:r>
      <w:r w:rsidRPr="00E63BF5">
        <w:rPr>
          <w:rFonts w:ascii="Arial" w:hAnsi="Arial" w:cs="Arial"/>
          <w:color w:val="000000" w:themeColor="text1"/>
          <w:sz w:val="24"/>
          <w:szCs w:val="24"/>
        </w:rPr>
        <w:t xml:space="preserve">el testigo </w:t>
      </w:r>
      <w:r w:rsidR="00AE13BF" w:rsidRPr="00E63BF5">
        <w:rPr>
          <w:rFonts w:ascii="Arial" w:hAnsi="Arial" w:cs="Arial"/>
          <w:color w:val="000000" w:themeColor="text1"/>
          <w:sz w:val="24"/>
          <w:szCs w:val="24"/>
        </w:rPr>
        <w:t>Montes dijo que h</w:t>
      </w:r>
      <w:r w:rsidR="005A0075" w:rsidRPr="00E63BF5">
        <w:rPr>
          <w:rFonts w:ascii="Arial" w:hAnsi="Arial" w:cs="Arial"/>
          <w:color w:val="000000" w:themeColor="text1"/>
          <w:sz w:val="24"/>
          <w:szCs w:val="24"/>
        </w:rPr>
        <w:t>abía participado en hechos como</w:t>
      </w:r>
      <w:r w:rsidRPr="00E63BF5">
        <w:rPr>
          <w:rFonts w:ascii="Arial" w:hAnsi="Arial" w:cs="Arial"/>
          <w:color w:val="000000" w:themeColor="text1"/>
          <w:sz w:val="24"/>
          <w:szCs w:val="24"/>
        </w:rPr>
        <w:t xml:space="preserve"> haber llevado a un ciudadano </w:t>
      </w:r>
      <w:r w:rsidR="00AE13BF" w:rsidRPr="00E63BF5">
        <w:rPr>
          <w:rFonts w:ascii="Arial" w:hAnsi="Arial" w:cs="Arial"/>
          <w:color w:val="000000" w:themeColor="text1"/>
          <w:sz w:val="24"/>
          <w:szCs w:val="24"/>
        </w:rPr>
        <w:t xml:space="preserve">y </w:t>
      </w:r>
      <w:r w:rsidRPr="00E63BF5">
        <w:rPr>
          <w:rFonts w:ascii="Arial" w:hAnsi="Arial" w:cs="Arial"/>
          <w:color w:val="000000" w:themeColor="text1"/>
          <w:sz w:val="24"/>
          <w:szCs w:val="24"/>
        </w:rPr>
        <w:t>ponerlo en bandeja de plata para que lo mataran, para poder salvar su integridad</w:t>
      </w:r>
      <w:r w:rsidR="00AE13BF" w:rsidRPr="00E63BF5">
        <w:rPr>
          <w:rFonts w:ascii="Arial" w:hAnsi="Arial" w:cs="Arial"/>
          <w:color w:val="000000" w:themeColor="text1"/>
          <w:sz w:val="24"/>
          <w:szCs w:val="24"/>
        </w:rPr>
        <w:t xml:space="preserve">. Quien realiza ese tipo de actos </w:t>
      </w:r>
      <w:r w:rsidRPr="00E63BF5">
        <w:rPr>
          <w:rFonts w:ascii="Arial" w:hAnsi="Arial" w:cs="Arial"/>
          <w:color w:val="000000" w:themeColor="text1"/>
          <w:sz w:val="24"/>
          <w:szCs w:val="24"/>
        </w:rPr>
        <w:t xml:space="preserve">tiene toda </w:t>
      </w:r>
      <w:r w:rsidR="00AE13BF" w:rsidRPr="00E63BF5">
        <w:rPr>
          <w:rFonts w:ascii="Arial" w:hAnsi="Arial" w:cs="Arial"/>
          <w:color w:val="000000" w:themeColor="text1"/>
          <w:sz w:val="24"/>
          <w:szCs w:val="24"/>
        </w:rPr>
        <w:t xml:space="preserve">la </w:t>
      </w:r>
      <w:r w:rsidRPr="00E63BF5">
        <w:rPr>
          <w:rFonts w:ascii="Arial" w:hAnsi="Arial" w:cs="Arial"/>
          <w:color w:val="000000" w:themeColor="text1"/>
          <w:sz w:val="24"/>
          <w:szCs w:val="24"/>
        </w:rPr>
        <w:t>capacidad de faltar a la verdad p</w:t>
      </w:r>
      <w:r w:rsidR="00AE13BF" w:rsidRPr="00E63BF5">
        <w:rPr>
          <w:rFonts w:ascii="Arial" w:hAnsi="Arial" w:cs="Arial"/>
          <w:color w:val="000000" w:themeColor="text1"/>
          <w:sz w:val="24"/>
          <w:szCs w:val="24"/>
        </w:rPr>
        <w:t xml:space="preserve">ara proteger sus </w:t>
      </w:r>
      <w:r w:rsidRPr="00E63BF5">
        <w:rPr>
          <w:rFonts w:ascii="Arial" w:hAnsi="Arial" w:cs="Arial"/>
          <w:color w:val="000000" w:themeColor="text1"/>
          <w:sz w:val="24"/>
          <w:szCs w:val="24"/>
        </w:rPr>
        <w:t>propios interese</w:t>
      </w:r>
      <w:r w:rsidR="005A0075" w:rsidRPr="00E63BF5">
        <w:rPr>
          <w:rFonts w:ascii="Arial" w:hAnsi="Arial" w:cs="Arial"/>
          <w:color w:val="000000" w:themeColor="text1"/>
          <w:sz w:val="24"/>
          <w:szCs w:val="24"/>
        </w:rPr>
        <w:t>s y por lo tanto no es digno de</w:t>
      </w:r>
      <w:r w:rsidRPr="00E63BF5">
        <w:rPr>
          <w:rFonts w:ascii="Arial" w:hAnsi="Arial" w:cs="Arial"/>
          <w:color w:val="000000" w:themeColor="text1"/>
          <w:sz w:val="24"/>
          <w:szCs w:val="24"/>
        </w:rPr>
        <w:t xml:space="preserve"> credibilidad.</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El </w:t>
      </w:r>
      <w:r w:rsidR="00AE13BF" w:rsidRPr="00E63BF5">
        <w:rPr>
          <w:rFonts w:ascii="Arial" w:hAnsi="Arial" w:cs="Arial"/>
          <w:color w:val="000000" w:themeColor="text1"/>
          <w:sz w:val="24"/>
          <w:szCs w:val="24"/>
        </w:rPr>
        <w:t>mismo declarante mencionó a</w:t>
      </w:r>
      <w:r w:rsidR="005A0075" w:rsidRPr="00E63BF5">
        <w:rPr>
          <w:rFonts w:ascii="Arial" w:hAnsi="Arial" w:cs="Arial"/>
          <w:color w:val="000000" w:themeColor="text1"/>
          <w:sz w:val="24"/>
          <w:szCs w:val="24"/>
        </w:rPr>
        <w:t xml:space="preserve"> su representado con su alias, mas</w:t>
      </w:r>
      <w:r w:rsidRPr="00E63BF5">
        <w:rPr>
          <w:rFonts w:ascii="Arial" w:hAnsi="Arial" w:cs="Arial"/>
          <w:color w:val="000000" w:themeColor="text1"/>
          <w:sz w:val="24"/>
          <w:szCs w:val="24"/>
        </w:rPr>
        <w:t xml:space="preserve"> no estuvo en ca</w:t>
      </w:r>
      <w:r w:rsidR="005A0075" w:rsidRPr="00E63BF5">
        <w:rPr>
          <w:rFonts w:ascii="Arial" w:hAnsi="Arial" w:cs="Arial"/>
          <w:color w:val="000000" w:themeColor="text1"/>
          <w:sz w:val="24"/>
          <w:szCs w:val="24"/>
        </w:rPr>
        <w:t xml:space="preserve">pacidad de saber o conocer sus </w:t>
      </w:r>
      <w:r w:rsidRPr="00E63BF5">
        <w:rPr>
          <w:rFonts w:ascii="Arial" w:hAnsi="Arial" w:cs="Arial"/>
          <w:color w:val="000000" w:themeColor="text1"/>
          <w:sz w:val="24"/>
          <w:szCs w:val="24"/>
        </w:rPr>
        <w:t>apellidos de una manera espontánea de lo que se deduce que no lo identifica plenamente</w:t>
      </w:r>
      <w:r w:rsidR="00AE13BF" w:rsidRPr="00E63BF5">
        <w:rPr>
          <w:rFonts w:ascii="Arial" w:hAnsi="Arial" w:cs="Arial"/>
          <w:color w:val="000000" w:themeColor="text1"/>
          <w:sz w:val="24"/>
          <w:szCs w:val="24"/>
        </w:rPr>
        <w:t xml:space="preserve">. Igualmente incurrió en una </w:t>
      </w:r>
      <w:r w:rsidRPr="00E63BF5">
        <w:rPr>
          <w:rFonts w:ascii="Arial" w:hAnsi="Arial" w:cs="Arial"/>
          <w:color w:val="000000" w:themeColor="text1"/>
          <w:sz w:val="24"/>
          <w:szCs w:val="24"/>
        </w:rPr>
        <w:t>serie de contradicciones e</w:t>
      </w:r>
      <w:r w:rsidR="00AE13BF" w:rsidRPr="00E63BF5">
        <w:rPr>
          <w:rFonts w:ascii="Arial" w:hAnsi="Arial" w:cs="Arial"/>
          <w:color w:val="000000" w:themeColor="text1"/>
          <w:sz w:val="24"/>
          <w:szCs w:val="24"/>
        </w:rPr>
        <w:t xml:space="preserve">n lo relativo a </w:t>
      </w:r>
      <w:r w:rsidRPr="00E63BF5">
        <w:rPr>
          <w:rFonts w:ascii="Arial" w:hAnsi="Arial" w:cs="Arial"/>
          <w:color w:val="000000" w:themeColor="text1"/>
          <w:sz w:val="24"/>
          <w:szCs w:val="24"/>
        </w:rPr>
        <w:t>las situaciones, temporales y modales de la supuesta actividad delictiva mencionada</w:t>
      </w:r>
      <w:r w:rsidR="00AE13BF" w:rsidRPr="00E63BF5">
        <w:rPr>
          <w:rFonts w:ascii="Arial" w:hAnsi="Arial" w:cs="Arial"/>
          <w:color w:val="000000" w:themeColor="text1"/>
          <w:sz w:val="24"/>
          <w:szCs w:val="24"/>
        </w:rPr>
        <w:t xml:space="preserve"> </w:t>
      </w:r>
      <w:r w:rsidR="005A0075" w:rsidRPr="00E63BF5">
        <w:rPr>
          <w:rFonts w:ascii="Arial" w:hAnsi="Arial" w:cs="Arial"/>
          <w:color w:val="000000" w:themeColor="text1"/>
          <w:sz w:val="24"/>
          <w:szCs w:val="24"/>
        </w:rPr>
        <w:t>que según el delegado de la FGN, desarrollaban los co</w:t>
      </w:r>
      <w:r w:rsidR="00820DC5">
        <w:rPr>
          <w:rFonts w:ascii="Arial" w:hAnsi="Arial" w:cs="Arial"/>
          <w:color w:val="000000" w:themeColor="text1"/>
          <w:sz w:val="24"/>
          <w:szCs w:val="24"/>
        </w:rPr>
        <w:t>acusados</w:t>
      </w:r>
      <w:r w:rsidRPr="00E63BF5">
        <w:rPr>
          <w:rFonts w:ascii="Arial" w:hAnsi="Arial" w:cs="Arial"/>
          <w:color w:val="000000" w:themeColor="text1"/>
          <w:sz w:val="24"/>
          <w:szCs w:val="24"/>
        </w:rPr>
        <w:t xml:space="preserve">, pero </w:t>
      </w:r>
      <w:r w:rsidR="00AE13BF" w:rsidRPr="00E63BF5">
        <w:rPr>
          <w:rFonts w:ascii="Arial" w:hAnsi="Arial" w:cs="Arial"/>
          <w:color w:val="000000" w:themeColor="text1"/>
          <w:sz w:val="24"/>
          <w:szCs w:val="24"/>
        </w:rPr>
        <w:t xml:space="preserve">no </w:t>
      </w:r>
      <w:r w:rsidRPr="00E63BF5">
        <w:rPr>
          <w:rFonts w:ascii="Arial" w:hAnsi="Arial" w:cs="Arial"/>
          <w:color w:val="000000" w:themeColor="text1"/>
          <w:sz w:val="24"/>
          <w:szCs w:val="24"/>
        </w:rPr>
        <w:t xml:space="preserve">identifica a ninguno, por tanto no </w:t>
      </w:r>
      <w:r w:rsidR="00AE13BF" w:rsidRPr="00E63BF5">
        <w:rPr>
          <w:rFonts w:ascii="Arial" w:hAnsi="Arial" w:cs="Arial"/>
          <w:color w:val="000000" w:themeColor="text1"/>
          <w:sz w:val="24"/>
          <w:szCs w:val="24"/>
        </w:rPr>
        <w:t xml:space="preserve">se probó la actividad de </w:t>
      </w:r>
      <w:r w:rsidRPr="00E63BF5">
        <w:rPr>
          <w:rFonts w:ascii="Arial" w:hAnsi="Arial" w:cs="Arial"/>
          <w:color w:val="000000" w:themeColor="text1"/>
          <w:sz w:val="24"/>
          <w:szCs w:val="24"/>
        </w:rPr>
        <w:t xml:space="preserve">concertarse respecto a </w:t>
      </w:r>
      <w:r w:rsidR="00AE13BF" w:rsidRPr="00E63BF5">
        <w:rPr>
          <w:rFonts w:ascii="Arial" w:hAnsi="Arial" w:cs="Arial"/>
          <w:color w:val="000000" w:themeColor="text1"/>
          <w:sz w:val="24"/>
          <w:szCs w:val="24"/>
        </w:rPr>
        <w:t xml:space="preserve">su </w:t>
      </w:r>
      <w:r w:rsidRPr="00E63BF5">
        <w:rPr>
          <w:rFonts w:ascii="Arial" w:hAnsi="Arial" w:cs="Arial"/>
          <w:color w:val="000000" w:themeColor="text1"/>
          <w:sz w:val="24"/>
          <w:szCs w:val="24"/>
        </w:rPr>
        <w:t xml:space="preserve">defendido como lo pretende </w:t>
      </w:r>
      <w:r w:rsidR="00AE13BF" w:rsidRPr="00E63BF5">
        <w:rPr>
          <w:rFonts w:ascii="Arial" w:hAnsi="Arial" w:cs="Arial"/>
          <w:color w:val="000000" w:themeColor="text1"/>
          <w:sz w:val="24"/>
          <w:szCs w:val="24"/>
        </w:rPr>
        <w:t xml:space="preserve">el fiscal, </w:t>
      </w:r>
      <w:r w:rsidRPr="00E63BF5">
        <w:rPr>
          <w:rFonts w:ascii="Arial" w:hAnsi="Arial" w:cs="Arial"/>
          <w:color w:val="000000" w:themeColor="text1"/>
          <w:sz w:val="24"/>
          <w:szCs w:val="24"/>
        </w:rPr>
        <w:t>quien planteo que Osorio Toro era un pieza importante en la organización a la cual pertenecían todos los acusados.</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La </w:t>
      </w:r>
      <w:r w:rsidR="00AE13BF" w:rsidRPr="00E63BF5">
        <w:rPr>
          <w:rFonts w:ascii="Arial" w:hAnsi="Arial" w:cs="Arial"/>
          <w:color w:val="000000" w:themeColor="text1"/>
          <w:sz w:val="24"/>
          <w:szCs w:val="24"/>
        </w:rPr>
        <w:t xml:space="preserve">FGN no </w:t>
      </w:r>
      <w:r w:rsidRPr="00E63BF5">
        <w:rPr>
          <w:rFonts w:ascii="Arial" w:hAnsi="Arial" w:cs="Arial"/>
          <w:color w:val="000000" w:themeColor="text1"/>
          <w:sz w:val="24"/>
          <w:szCs w:val="24"/>
        </w:rPr>
        <w:t xml:space="preserve">pudo llevar al </w:t>
      </w:r>
      <w:r w:rsidR="005A0075" w:rsidRPr="00E63BF5">
        <w:rPr>
          <w:rFonts w:ascii="Arial" w:hAnsi="Arial" w:cs="Arial"/>
          <w:i/>
          <w:color w:val="000000" w:themeColor="text1"/>
          <w:sz w:val="24"/>
          <w:szCs w:val="24"/>
        </w:rPr>
        <w:t xml:space="preserve">A </w:t>
      </w:r>
      <w:r w:rsidRPr="00E63BF5">
        <w:rPr>
          <w:rFonts w:ascii="Arial" w:hAnsi="Arial" w:cs="Arial"/>
          <w:i/>
          <w:color w:val="000000" w:themeColor="text1"/>
          <w:sz w:val="24"/>
          <w:szCs w:val="24"/>
        </w:rPr>
        <w:t>quo</w:t>
      </w:r>
      <w:r w:rsidRPr="00E63BF5">
        <w:rPr>
          <w:rFonts w:ascii="Arial" w:hAnsi="Arial" w:cs="Arial"/>
          <w:color w:val="000000" w:themeColor="text1"/>
          <w:sz w:val="24"/>
          <w:szCs w:val="24"/>
        </w:rPr>
        <w:t xml:space="preserve"> a la certeza más allá de toda duda respecto a la participación de los acusados en una organización ilega</w:t>
      </w:r>
      <w:r w:rsidR="00AE13BF" w:rsidRPr="00E63BF5">
        <w:rPr>
          <w:rFonts w:ascii="Arial" w:hAnsi="Arial" w:cs="Arial"/>
          <w:color w:val="000000" w:themeColor="text1"/>
          <w:sz w:val="24"/>
          <w:szCs w:val="24"/>
        </w:rPr>
        <w:t xml:space="preserve">l, </w:t>
      </w:r>
      <w:r w:rsidRPr="00E63BF5">
        <w:rPr>
          <w:rFonts w:ascii="Arial" w:hAnsi="Arial" w:cs="Arial"/>
          <w:color w:val="000000" w:themeColor="text1"/>
          <w:sz w:val="24"/>
          <w:szCs w:val="24"/>
        </w:rPr>
        <w:t xml:space="preserve">pues no se presentó ningún elemento de prueba que fijara claramente la conexión entre unos y otros </w:t>
      </w:r>
      <w:r w:rsidR="00AE13BF" w:rsidRPr="00E63BF5">
        <w:rPr>
          <w:rFonts w:ascii="Arial" w:hAnsi="Arial" w:cs="Arial"/>
          <w:color w:val="000000" w:themeColor="text1"/>
          <w:sz w:val="24"/>
          <w:szCs w:val="24"/>
        </w:rPr>
        <w:t xml:space="preserve">de los procesados </w:t>
      </w:r>
    </w:p>
    <w:p w:rsidR="00B5328B" w:rsidRPr="00E63BF5" w:rsidRDefault="00C16E6C"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lastRenderedPageBreak/>
        <w:t xml:space="preserve">Si el </w:t>
      </w:r>
      <w:r w:rsidR="00B5328B" w:rsidRPr="00E63BF5">
        <w:rPr>
          <w:rFonts w:ascii="Arial" w:hAnsi="Arial" w:cs="Arial"/>
          <w:color w:val="000000" w:themeColor="text1"/>
          <w:sz w:val="24"/>
          <w:szCs w:val="24"/>
        </w:rPr>
        <w:t xml:space="preserve">fiscal </w:t>
      </w:r>
      <w:r w:rsidRPr="00E63BF5">
        <w:rPr>
          <w:rFonts w:ascii="Arial" w:hAnsi="Arial" w:cs="Arial"/>
          <w:color w:val="000000" w:themeColor="text1"/>
          <w:sz w:val="24"/>
          <w:szCs w:val="24"/>
        </w:rPr>
        <w:t xml:space="preserve">estuvo de </w:t>
      </w:r>
      <w:r w:rsidR="00B5328B" w:rsidRPr="00E63BF5">
        <w:rPr>
          <w:rFonts w:ascii="Arial" w:hAnsi="Arial" w:cs="Arial"/>
          <w:color w:val="000000" w:themeColor="text1"/>
          <w:sz w:val="24"/>
          <w:szCs w:val="24"/>
        </w:rPr>
        <w:t>acuerdo con el fallo absolutorio d</w:t>
      </w:r>
      <w:r w:rsidRPr="00E63BF5">
        <w:rPr>
          <w:rFonts w:ascii="Arial" w:hAnsi="Arial" w:cs="Arial"/>
          <w:color w:val="000000" w:themeColor="text1"/>
          <w:sz w:val="24"/>
          <w:szCs w:val="24"/>
        </w:rPr>
        <w:t xml:space="preserve">ictado en favor de los </w:t>
      </w:r>
      <w:r w:rsidR="005A0075" w:rsidRPr="00E63BF5">
        <w:rPr>
          <w:rFonts w:ascii="Arial" w:hAnsi="Arial" w:cs="Arial"/>
          <w:color w:val="000000" w:themeColor="text1"/>
          <w:sz w:val="24"/>
          <w:szCs w:val="24"/>
        </w:rPr>
        <w:t>demás co</w:t>
      </w:r>
      <w:r w:rsidR="00B5328B" w:rsidRPr="00E63BF5">
        <w:rPr>
          <w:rFonts w:ascii="Arial" w:hAnsi="Arial" w:cs="Arial"/>
          <w:color w:val="000000" w:themeColor="text1"/>
          <w:sz w:val="24"/>
          <w:szCs w:val="24"/>
        </w:rPr>
        <w:t xml:space="preserve">acusados, </w:t>
      </w:r>
      <w:r w:rsidRPr="00E63BF5">
        <w:rPr>
          <w:rFonts w:ascii="Arial" w:hAnsi="Arial" w:cs="Arial"/>
          <w:color w:val="000000" w:themeColor="text1"/>
          <w:sz w:val="24"/>
          <w:szCs w:val="24"/>
        </w:rPr>
        <w:t xml:space="preserve">no </w:t>
      </w:r>
      <w:r w:rsidR="00B5328B" w:rsidRPr="00E63BF5">
        <w:rPr>
          <w:rFonts w:ascii="Arial" w:hAnsi="Arial" w:cs="Arial"/>
          <w:color w:val="000000" w:themeColor="text1"/>
          <w:sz w:val="24"/>
          <w:szCs w:val="24"/>
        </w:rPr>
        <w:t xml:space="preserve">puede predicar responsabilidad de </w:t>
      </w:r>
      <w:r w:rsidR="005A0075" w:rsidRPr="00E63BF5">
        <w:rPr>
          <w:rFonts w:ascii="Arial" w:hAnsi="Arial" w:cs="Arial"/>
          <w:color w:val="000000" w:themeColor="text1"/>
          <w:sz w:val="24"/>
          <w:szCs w:val="24"/>
        </w:rPr>
        <w:t>su</w:t>
      </w:r>
      <w:r w:rsidR="00B5328B" w:rsidRPr="00E63BF5">
        <w:rPr>
          <w:rFonts w:ascii="Arial" w:hAnsi="Arial" w:cs="Arial"/>
          <w:color w:val="000000" w:themeColor="text1"/>
          <w:sz w:val="24"/>
          <w:szCs w:val="24"/>
        </w:rPr>
        <w:t xml:space="preserve"> defendido en la conducta de concierto para delinquir, con idénticas pruebas, pues si la tesis era que </w:t>
      </w:r>
      <w:r w:rsidR="005A0075" w:rsidRPr="00E63BF5">
        <w:rPr>
          <w:rFonts w:ascii="Arial" w:hAnsi="Arial" w:cs="Arial"/>
          <w:color w:val="000000" w:themeColor="text1"/>
          <w:sz w:val="24"/>
          <w:szCs w:val="24"/>
        </w:rPr>
        <w:t>estos se</w:t>
      </w:r>
      <w:r w:rsidR="00B5328B" w:rsidRPr="00E63BF5">
        <w:rPr>
          <w:rFonts w:ascii="Arial" w:hAnsi="Arial" w:cs="Arial"/>
          <w:color w:val="000000" w:themeColor="text1"/>
          <w:sz w:val="24"/>
          <w:szCs w:val="24"/>
        </w:rPr>
        <w:t xml:space="preserve"> concertaban para delinquir y esto no se demostró respecto de los demás</w:t>
      </w:r>
      <w:r w:rsidRPr="00E63BF5">
        <w:rPr>
          <w:rFonts w:ascii="Arial" w:hAnsi="Arial" w:cs="Arial"/>
          <w:color w:val="000000" w:themeColor="text1"/>
          <w:sz w:val="24"/>
          <w:szCs w:val="24"/>
        </w:rPr>
        <w:t xml:space="preserve">, cabe preguntarse: </w:t>
      </w:r>
      <w:r w:rsidR="00B5328B" w:rsidRPr="00E63BF5">
        <w:rPr>
          <w:rFonts w:ascii="Arial" w:hAnsi="Arial" w:cs="Arial"/>
          <w:color w:val="000000" w:themeColor="text1"/>
          <w:sz w:val="24"/>
          <w:szCs w:val="24"/>
        </w:rPr>
        <w:t>con quién se concertaba Osorio Toro</w:t>
      </w:r>
      <w:proofErr w:type="gramStart"/>
      <w:r w:rsidR="00B5328B" w:rsidRPr="00E63BF5">
        <w:rPr>
          <w:rFonts w:ascii="Arial" w:hAnsi="Arial" w:cs="Arial"/>
          <w:color w:val="000000" w:themeColor="text1"/>
          <w:sz w:val="24"/>
          <w:szCs w:val="24"/>
        </w:rPr>
        <w:t>?</w:t>
      </w:r>
      <w:proofErr w:type="gramEnd"/>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Se conoce que </w:t>
      </w:r>
      <w:r w:rsidR="005A0075" w:rsidRPr="00E63BF5">
        <w:rPr>
          <w:rFonts w:ascii="Arial" w:hAnsi="Arial" w:cs="Arial"/>
          <w:color w:val="000000" w:themeColor="text1"/>
          <w:sz w:val="24"/>
          <w:szCs w:val="24"/>
        </w:rPr>
        <w:t xml:space="preserve">el señor Osorio Toro fue capturado y </w:t>
      </w:r>
      <w:r w:rsidR="00C16E6C" w:rsidRPr="00E63BF5">
        <w:rPr>
          <w:rFonts w:ascii="Arial" w:hAnsi="Arial" w:cs="Arial"/>
          <w:color w:val="000000" w:themeColor="text1"/>
          <w:sz w:val="24"/>
          <w:szCs w:val="24"/>
        </w:rPr>
        <w:t xml:space="preserve">que </w:t>
      </w:r>
      <w:r w:rsidRPr="00E63BF5">
        <w:rPr>
          <w:rFonts w:ascii="Arial" w:hAnsi="Arial" w:cs="Arial"/>
          <w:color w:val="000000" w:themeColor="text1"/>
          <w:sz w:val="24"/>
          <w:szCs w:val="24"/>
        </w:rPr>
        <w:t xml:space="preserve">en su residencia se hizo un allanamiento, </w:t>
      </w:r>
      <w:r w:rsidR="005A0075" w:rsidRPr="00E63BF5">
        <w:rPr>
          <w:rFonts w:ascii="Arial" w:hAnsi="Arial" w:cs="Arial"/>
          <w:color w:val="000000" w:themeColor="text1"/>
          <w:sz w:val="24"/>
          <w:szCs w:val="24"/>
        </w:rPr>
        <w:t>pero no se le incautó</w:t>
      </w:r>
      <w:r w:rsidRPr="00E63BF5">
        <w:rPr>
          <w:rFonts w:ascii="Arial" w:hAnsi="Arial" w:cs="Arial"/>
          <w:color w:val="000000" w:themeColor="text1"/>
          <w:sz w:val="24"/>
          <w:szCs w:val="24"/>
        </w:rPr>
        <w:t xml:space="preserve"> ningún elemento del que se le pudiera inferir el delito del porte ilegal de armas o tráfico de estupefacientes</w:t>
      </w:r>
      <w:r w:rsidR="00C16E6C" w:rsidRPr="00E63BF5">
        <w:rPr>
          <w:rFonts w:ascii="Arial" w:hAnsi="Arial" w:cs="Arial"/>
          <w:color w:val="000000" w:themeColor="text1"/>
          <w:sz w:val="24"/>
          <w:szCs w:val="24"/>
        </w:rPr>
        <w:t xml:space="preserve">. No se le puede </w:t>
      </w:r>
      <w:r w:rsidRPr="00E63BF5">
        <w:rPr>
          <w:rFonts w:ascii="Arial" w:hAnsi="Arial" w:cs="Arial"/>
          <w:color w:val="000000" w:themeColor="text1"/>
          <w:sz w:val="24"/>
          <w:szCs w:val="24"/>
        </w:rPr>
        <w:t>hacer extensiv</w:t>
      </w:r>
      <w:r w:rsidR="005A0075" w:rsidRPr="00E63BF5">
        <w:rPr>
          <w:rFonts w:ascii="Arial" w:hAnsi="Arial" w:cs="Arial"/>
          <w:color w:val="000000" w:themeColor="text1"/>
          <w:sz w:val="24"/>
          <w:szCs w:val="24"/>
        </w:rPr>
        <w:t>a</w:t>
      </w:r>
      <w:r w:rsidRPr="00E63BF5">
        <w:rPr>
          <w:rFonts w:ascii="Arial" w:hAnsi="Arial" w:cs="Arial"/>
          <w:color w:val="000000" w:themeColor="text1"/>
          <w:sz w:val="24"/>
          <w:szCs w:val="24"/>
        </w:rPr>
        <w:t xml:space="preserve"> </w:t>
      </w:r>
      <w:proofErr w:type="gramStart"/>
      <w:r w:rsidR="00C16E6C" w:rsidRPr="00E63BF5">
        <w:rPr>
          <w:rFonts w:ascii="Arial" w:hAnsi="Arial" w:cs="Arial"/>
          <w:color w:val="000000" w:themeColor="text1"/>
          <w:sz w:val="24"/>
          <w:szCs w:val="24"/>
        </w:rPr>
        <w:t>ningún</w:t>
      </w:r>
      <w:proofErr w:type="gramEnd"/>
      <w:r w:rsidR="00C16E6C"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 xml:space="preserve">responsabilidad por la incautación de armas ocurrida en la diligencia de allanamiento de la Manzana 7, casa 6 del Barrio Libertadores, </w:t>
      </w:r>
      <w:r w:rsidR="00C16E6C" w:rsidRPr="00E63BF5">
        <w:rPr>
          <w:rFonts w:ascii="Arial" w:hAnsi="Arial" w:cs="Arial"/>
          <w:color w:val="000000" w:themeColor="text1"/>
          <w:sz w:val="24"/>
          <w:szCs w:val="24"/>
        </w:rPr>
        <w:t xml:space="preserve">que se hizo en la casa de </w:t>
      </w:r>
      <w:r w:rsidRPr="00E63BF5">
        <w:rPr>
          <w:rFonts w:ascii="Arial" w:hAnsi="Arial" w:cs="Arial"/>
          <w:color w:val="000000" w:themeColor="text1"/>
          <w:sz w:val="24"/>
          <w:szCs w:val="24"/>
        </w:rPr>
        <w:t>Isaac Domínguez, quien se responsabilizó de la tenencia de las armas incautadas.</w:t>
      </w:r>
    </w:p>
    <w:p w:rsidR="00B5328B" w:rsidRPr="00E63BF5" w:rsidRDefault="00B5328B" w:rsidP="00E63BF5">
      <w:pPr>
        <w:spacing w:after="0" w:line="360" w:lineRule="auto"/>
        <w:jc w:val="both"/>
        <w:rPr>
          <w:rFonts w:ascii="Arial" w:hAnsi="Arial" w:cs="Arial"/>
          <w:color w:val="000000" w:themeColor="text1"/>
          <w:sz w:val="24"/>
          <w:szCs w:val="24"/>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Lo mismo sucede con la i</w:t>
      </w:r>
      <w:r w:rsidR="005A0075" w:rsidRPr="00E63BF5">
        <w:rPr>
          <w:rFonts w:ascii="Arial" w:hAnsi="Arial" w:cs="Arial"/>
          <w:color w:val="000000" w:themeColor="text1"/>
          <w:sz w:val="24"/>
          <w:szCs w:val="24"/>
        </w:rPr>
        <w:t>ncautación de estupefacientes en</w:t>
      </w:r>
      <w:r w:rsidRPr="00E63BF5">
        <w:rPr>
          <w:rFonts w:ascii="Arial" w:hAnsi="Arial" w:cs="Arial"/>
          <w:color w:val="000000" w:themeColor="text1"/>
          <w:sz w:val="24"/>
          <w:szCs w:val="24"/>
        </w:rPr>
        <w:t xml:space="preserve"> la casa Esther Patiño y su hija María Eugenia López, </w:t>
      </w:r>
      <w:r w:rsidR="005A0075" w:rsidRPr="00E63BF5">
        <w:rPr>
          <w:rFonts w:ascii="Arial" w:hAnsi="Arial" w:cs="Arial"/>
          <w:color w:val="000000" w:themeColor="text1"/>
          <w:sz w:val="24"/>
          <w:szCs w:val="24"/>
        </w:rPr>
        <w:t>ya que</w:t>
      </w:r>
      <w:r w:rsidRPr="00E63BF5">
        <w:rPr>
          <w:rFonts w:ascii="Arial" w:hAnsi="Arial" w:cs="Arial"/>
          <w:color w:val="000000" w:themeColor="text1"/>
          <w:sz w:val="24"/>
          <w:szCs w:val="24"/>
        </w:rPr>
        <w:t xml:space="preserve"> Antonio López quien se hizo responsable por esta acción.</w:t>
      </w:r>
    </w:p>
    <w:p w:rsidR="00B5328B" w:rsidRPr="00E63BF5" w:rsidRDefault="00B5328B" w:rsidP="00E63BF5">
      <w:pPr>
        <w:spacing w:after="0" w:line="360" w:lineRule="auto"/>
        <w:jc w:val="both"/>
        <w:rPr>
          <w:rFonts w:ascii="Arial" w:hAnsi="Arial" w:cs="Arial"/>
          <w:color w:val="000000" w:themeColor="text1"/>
          <w:sz w:val="24"/>
          <w:szCs w:val="24"/>
          <w:lang w:val="es-ES"/>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 xml:space="preserve">En lo que tiene que ver con el testimonio del señor José Alexis Gallego, </w:t>
      </w:r>
      <w:r w:rsidR="005A0075" w:rsidRPr="00E63BF5">
        <w:rPr>
          <w:rFonts w:ascii="Arial" w:hAnsi="Arial" w:cs="Arial"/>
          <w:i/>
          <w:color w:val="000000" w:themeColor="text1"/>
          <w:sz w:val="24"/>
          <w:szCs w:val="24"/>
          <w:lang w:val="es-ES"/>
        </w:rPr>
        <w:t xml:space="preserve">el A </w:t>
      </w:r>
      <w:r w:rsidRPr="00E63BF5">
        <w:rPr>
          <w:rFonts w:ascii="Arial" w:hAnsi="Arial" w:cs="Arial"/>
          <w:i/>
          <w:color w:val="000000" w:themeColor="text1"/>
          <w:sz w:val="24"/>
          <w:szCs w:val="24"/>
          <w:lang w:val="es-ES"/>
        </w:rPr>
        <w:t>quo</w:t>
      </w:r>
      <w:r w:rsidRPr="00E63BF5">
        <w:rPr>
          <w:rFonts w:ascii="Arial" w:hAnsi="Arial" w:cs="Arial"/>
          <w:color w:val="000000" w:themeColor="text1"/>
          <w:sz w:val="24"/>
          <w:szCs w:val="24"/>
          <w:lang w:val="es-ES"/>
        </w:rPr>
        <w:t xml:space="preserve"> explicó las razones por las que no le merecía ninguna credibilidad lo que este testigo dijo respecto del acusado Osorio Toro</w:t>
      </w:r>
      <w:r w:rsidR="00C16E6C" w:rsidRPr="00E63BF5">
        <w:rPr>
          <w:rFonts w:ascii="Arial" w:hAnsi="Arial" w:cs="Arial"/>
          <w:color w:val="000000" w:themeColor="text1"/>
          <w:sz w:val="24"/>
          <w:szCs w:val="24"/>
          <w:lang w:val="es-ES"/>
        </w:rPr>
        <w:t>, Su a</w:t>
      </w:r>
      <w:r w:rsidRPr="00E63BF5">
        <w:rPr>
          <w:rFonts w:ascii="Arial" w:hAnsi="Arial" w:cs="Arial"/>
          <w:color w:val="000000" w:themeColor="text1"/>
          <w:sz w:val="24"/>
          <w:szCs w:val="24"/>
          <w:lang w:val="es-ES"/>
        </w:rPr>
        <w:t xml:space="preserve">nálisis </w:t>
      </w:r>
      <w:r w:rsidR="00C16E6C" w:rsidRPr="00E63BF5">
        <w:rPr>
          <w:rFonts w:ascii="Arial" w:hAnsi="Arial" w:cs="Arial"/>
          <w:color w:val="000000" w:themeColor="text1"/>
          <w:sz w:val="24"/>
          <w:szCs w:val="24"/>
          <w:lang w:val="es-ES"/>
        </w:rPr>
        <w:t xml:space="preserve">fue </w:t>
      </w:r>
      <w:r w:rsidRPr="00E63BF5">
        <w:rPr>
          <w:rFonts w:ascii="Arial" w:hAnsi="Arial" w:cs="Arial"/>
          <w:color w:val="000000" w:themeColor="text1"/>
          <w:sz w:val="24"/>
          <w:szCs w:val="24"/>
          <w:lang w:val="es-ES"/>
        </w:rPr>
        <w:t xml:space="preserve">es profundo y extenso en cuanto a las dubitaciones del testigo, </w:t>
      </w:r>
      <w:r w:rsidR="00C16E6C" w:rsidRPr="00E63BF5">
        <w:rPr>
          <w:rFonts w:ascii="Arial" w:hAnsi="Arial" w:cs="Arial"/>
          <w:color w:val="000000" w:themeColor="text1"/>
          <w:sz w:val="24"/>
          <w:szCs w:val="24"/>
          <w:lang w:val="es-ES"/>
        </w:rPr>
        <w:t>su</w:t>
      </w:r>
      <w:r w:rsidRPr="00E63BF5">
        <w:rPr>
          <w:rFonts w:ascii="Arial" w:hAnsi="Arial" w:cs="Arial"/>
          <w:color w:val="000000" w:themeColor="text1"/>
          <w:sz w:val="24"/>
          <w:szCs w:val="24"/>
          <w:lang w:val="es-ES"/>
        </w:rPr>
        <w:t xml:space="preserve"> interés </w:t>
      </w:r>
      <w:r w:rsidR="00C16E6C" w:rsidRPr="00E63BF5">
        <w:rPr>
          <w:rFonts w:ascii="Arial" w:hAnsi="Arial" w:cs="Arial"/>
          <w:color w:val="000000" w:themeColor="text1"/>
          <w:sz w:val="24"/>
          <w:szCs w:val="24"/>
          <w:lang w:val="es-ES"/>
        </w:rPr>
        <w:t>en</w:t>
      </w:r>
      <w:r w:rsidRPr="00E63BF5">
        <w:rPr>
          <w:rFonts w:ascii="Arial" w:hAnsi="Arial" w:cs="Arial"/>
          <w:color w:val="000000" w:themeColor="text1"/>
          <w:sz w:val="24"/>
          <w:szCs w:val="24"/>
          <w:lang w:val="es-ES"/>
        </w:rPr>
        <w:t xml:space="preserve"> perjudicar al acusado por sus malas relaciones y </w:t>
      </w:r>
      <w:r w:rsidR="00C16E6C" w:rsidRPr="00E63BF5">
        <w:rPr>
          <w:rFonts w:ascii="Arial" w:hAnsi="Arial" w:cs="Arial"/>
          <w:color w:val="000000" w:themeColor="text1"/>
          <w:sz w:val="24"/>
          <w:szCs w:val="24"/>
          <w:lang w:val="es-ES"/>
        </w:rPr>
        <w:t xml:space="preserve">el </w:t>
      </w:r>
      <w:r w:rsidRPr="00E63BF5">
        <w:rPr>
          <w:rFonts w:ascii="Arial" w:hAnsi="Arial" w:cs="Arial"/>
          <w:color w:val="000000" w:themeColor="text1"/>
          <w:sz w:val="24"/>
          <w:szCs w:val="24"/>
          <w:lang w:val="es-ES"/>
        </w:rPr>
        <w:t xml:space="preserve">marcado ánimo de retaliación </w:t>
      </w:r>
      <w:r w:rsidR="00C16E6C" w:rsidRPr="00E63BF5">
        <w:rPr>
          <w:rFonts w:ascii="Arial" w:hAnsi="Arial" w:cs="Arial"/>
          <w:color w:val="000000" w:themeColor="text1"/>
          <w:sz w:val="24"/>
          <w:szCs w:val="24"/>
          <w:lang w:val="es-ES"/>
        </w:rPr>
        <w:t>hacia este.</w:t>
      </w:r>
    </w:p>
    <w:p w:rsidR="00B5328B" w:rsidRPr="00E63BF5" w:rsidRDefault="00B5328B" w:rsidP="00E63BF5">
      <w:pPr>
        <w:spacing w:after="0" w:line="360" w:lineRule="auto"/>
        <w:jc w:val="both"/>
        <w:rPr>
          <w:rFonts w:ascii="Arial" w:hAnsi="Arial" w:cs="Arial"/>
          <w:color w:val="000000" w:themeColor="text1"/>
          <w:sz w:val="24"/>
          <w:szCs w:val="24"/>
          <w:lang w:val="es-ES"/>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 xml:space="preserve">Es sospechoso que </w:t>
      </w:r>
      <w:r w:rsidR="00C16E6C" w:rsidRPr="00E63BF5">
        <w:rPr>
          <w:rFonts w:ascii="Arial" w:hAnsi="Arial" w:cs="Arial"/>
          <w:color w:val="000000" w:themeColor="text1"/>
          <w:sz w:val="24"/>
          <w:szCs w:val="24"/>
          <w:lang w:val="es-ES"/>
        </w:rPr>
        <w:t>el</w:t>
      </w:r>
      <w:r w:rsidRPr="00E63BF5">
        <w:rPr>
          <w:rFonts w:ascii="Arial" w:hAnsi="Arial" w:cs="Arial"/>
          <w:color w:val="000000" w:themeColor="text1"/>
          <w:sz w:val="24"/>
          <w:szCs w:val="24"/>
          <w:lang w:val="es-ES"/>
        </w:rPr>
        <w:t xml:space="preserve"> testigo </w:t>
      </w:r>
      <w:r w:rsidR="005A0075" w:rsidRPr="00E63BF5">
        <w:rPr>
          <w:rFonts w:ascii="Arial" w:hAnsi="Arial" w:cs="Arial"/>
          <w:color w:val="000000" w:themeColor="text1"/>
          <w:sz w:val="24"/>
          <w:szCs w:val="24"/>
          <w:lang w:val="es-ES"/>
        </w:rPr>
        <w:t>González</w:t>
      </w:r>
      <w:r w:rsidR="00C16E6C" w:rsidRPr="00E63BF5">
        <w:rPr>
          <w:rFonts w:ascii="Arial" w:hAnsi="Arial" w:cs="Arial"/>
          <w:color w:val="000000" w:themeColor="text1"/>
          <w:sz w:val="24"/>
          <w:szCs w:val="24"/>
          <w:lang w:val="es-ES"/>
        </w:rPr>
        <w:t xml:space="preserve"> </w:t>
      </w:r>
      <w:r w:rsidRPr="00E63BF5">
        <w:rPr>
          <w:rFonts w:ascii="Arial" w:hAnsi="Arial" w:cs="Arial"/>
          <w:color w:val="000000" w:themeColor="text1"/>
          <w:sz w:val="24"/>
          <w:szCs w:val="24"/>
          <w:lang w:val="es-ES"/>
        </w:rPr>
        <w:t>utilizara sus dichos para beneficiar a quien le h</w:t>
      </w:r>
      <w:r w:rsidR="00C16E6C" w:rsidRPr="00E63BF5">
        <w:rPr>
          <w:rFonts w:ascii="Arial" w:hAnsi="Arial" w:cs="Arial"/>
          <w:color w:val="000000" w:themeColor="text1"/>
          <w:sz w:val="24"/>
          <w:szCs w:val="24"/>
          <w:lang w:val="es-ES"/>
        </w:rPr>
        <w:t xml:space="preserve">izo un favor, pues </w:t>
      </w:r>
      <w:r w:rsidRPr="00E63BF5">
        <w:rPr>
          <w:rFonts w:ascii="Arial" w:hAnsi="Arial" w:cs="Arial"/>
          <w:color w:val="000000" w:themeColor="text1"/>
          <w:sz w:val="24"/>
          <w:szCs w:val="24"/>
          <w:lang w:val="es-ES"/>
        </w:rPr>
        <w:t xml:space="preserve">es como lo manifestó la información en contra de mi defendido se la dio Jesús David Londoño </w:t>
      </w:r>
      <w:r w:rsidR="00C16E6C" w:rsidRPr="00E63BF5">
        <w:rPr>
          <w:rFonts w:ascii="Arial" w:hAnsi="Arial" w:cs="Arial"/>
          <w:color w:val="000000" w:themeColor="text1"/>
          <w:sz w:val="24"/>
          <w:szCs w:val="24"/>
          <w:lang w:val="es-ES"/>
        </w:rPr>
        <w:t xml:space="preserve">es </w:t>
      </w:r>
      <w:r w:rsidRPr="00E63BF5">
        <w:rPr>
          <w:rFonts w:ascii="Arial" w:hAnsi="Arial" w:cs="Arial"/>
          <w:color w:val="000000" w:themeColor="text1"/>
          <w:sz w:val="24"/>
          <w:szCs w:val="24"/>
          <w:lang w:val="es-ES"/>
        </w:rPr>
        <w:t>marcado su interés de devolverle el favor al decir que éste no sabe nada.</w:t>
      </w:r>
    </w:p>
    <w:p w:rsidR="00B5328B" w:rsidRPr="00E63BF5" w:rsidRDefault="00B5328B" w:rsidP="00E63BF5">
      <w:pPr>
        <w:spacing w:line="360" w:lineRule="auto"/>
        <w:rPr>
          <w:rFonts w:ascii="Arial" w:hAnsi="Arial" w:cs="Arial"/>
          <w:color w:val="000000" w:themeColor="text1"/>
          <w:sz w:val="24"/>
          <w:szCs w:val="24"/>
          <w:lang w:val="es-ES"/>
        </w:rPr>
      </w:pPr>
    </w:p>
    <w:p w:rsidR="0045351E" w:rsidRDefault="005A0075"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El testigo manifestó</w:t>
      </w:r>
      <w:r w:rsidR="00B5328B" w:rsidRPr="00E63BF5">
        <w:rPr>
          <w:rFonts w:ascii="Arial" w:hAnsi="Arial" w:cs="Arial"/>
          <w:color w:val="000000" w:themeColor="text1"/>
          <w:sz w:val="24"/>
          <w:szCs w:val="24"/>
          <w:lang w:val="es-ES"/>
        </w:rPr>
        <w:t xml:space="preserve"> que era un simple consumidor que acudía a la casa de Bibiana </w:t>
      </w:r>
      <w:r w:rsidR="00C16E6C" w:rsidRPr="00E63BF5">
        <w:rPr>
          <w:rFonts w:ascii="Arial" w:hAnsi="Arial" w:cs="Arial"/>
          <w:color w:val="000000" w:themeColor="text1"/>
          <w:sz w:val="24"/>
          <w:szCs w:val="24"/>
          <w:lang w:val="es-ES"/>
        </w:rPr>
        <w:t xml:space="preserve">Ríos </w:t>
      </w:r>
      <w:r w:rsidR="00B5328B" w:rsidRPr="00E63BF5">
        <w:rPr>
          <w:rFonts w:ascii="Arial" w:hAnsi="Arial" w:cs="Arial"/>
          <w:color w:val="000000" w:themeColor="text1"/>
          <w:sz w:val="24"/>
          <w:szCs w:val="24"/>
          <w:lang w:val="es-ES"/>
        </w:rPr>
        <w:t>para comprar</w:t>
      </w:r>
      <w:r w:rsidR="00C16E6C" w:rsidRPr="00E63BF5">
        <w:rPr>
          <w:rFonts w:ascii="Arial" w:hAnsi="Arial" w:cs="Arial"/>
          <w:color w:val="000000" w:themeColor="text1"/>
          <w:sz w:val="24"/>
          <w:szCs w:val="24"/>
          <w:lang w:val="es-ES"/>
        </w:rPr>
        <w:t xml:space="preserve"> </w:t>
      </w:r>
      <w:r w:rsidR="00B5328B" w:rsidRPr="00E63BF5">
        <w:rPr>
          <w:rFonts w:ascii="Arial" w:hAnsi="Arial" w:cs="Arial"/>
          <w:color w:val="000000" w:themeColor="text1"/>
          <w:sz w:val="24"/>
          <w:szCs w:val="24"/>
          <w:lang w:val="es-ES"/>
        </w:rPr>
        <w:t>estupefaciente</w:t>
      </w:r>
      <w:r w:rsidR="00C16E6C" w:rsidRPr="00E63BF5">
        <w:rPr>
          <w:rFonts w:ascii="Arial" w:hAnsi="Arial" w:cs="Arial"/>
          <w:color w:val="000000" w:themeColor="text1"/>
          <w:sz w:val="24"/>
          <w:szCs w:val="24"/>
          <w:lang w:val="es-ES"/>
        </w:rPr>
        <w:t>s</w:t>
      </w:r>
      <w:r w:rsidR="00B5328B" w:rsidRPr="00E63BF5">
        <w:rPr>
          <w:rFonts w:ascii="Arial" w:hAnsi="Arial" w:cs="Arial"/>
          <w:color w:val="000000" w:themeColor="text1"/>
          <w:sz w:val="24"/>
          <w:szCs w:val="24"/>
          <w:lang w:val="es-ES"/>
        </w:rPr>
        <w:t xml:space="preserve"> y que gracias a sus buenas condiciones económicas se dedicaba a consumir </w:t>
      </w:r>
      <w:r w:rsidR="00C16E6C" w:rsidRPr="00E63BF5">
        <w:rPr>
          <w:rFonts w:ascii="Arial" w:hAnsi="Arial" w:cs="Arial"/>
          <w:color w:val="000000" w:themeColor="text1"/>
          <w:sz w:val="24"/>
          <w:szCs w:val="24"/>
          <w:lang w:val="es-ES"/>
        </w:rPr>
        <w:t xml:space="preserve">drogas y permanecía en su casa, por lo cual cabe preguntarse </w:t>
      </w:r>
      <w:r w:rsidR="00B5328B" w:rsidRPr="00E63BF5">
        <w:rPr>
          <w:rFonts w:ascii="Arial" w:hAnsi="Arial" w:cs="Arial"/>
          <w:color w:val="000000" w:themeColor="text1"/>
          <w:sz w:val="24"/>
          <w:szCs w:val="24"/>
          <w:lang w:val="es-ES"/>
        </w:rPr>
        <w:t xml:space="preserve">en qué horario y de qué modo podía </w:t>
      </w:r>
      <w:r w:rsidR="00B5328B" w:rsidRPr="00E63BF5">
        <w:rPr>
          <w:rFonts w:ascii="Arial" w:hAnsi="Arial" w:cs="Arial"/>
          <w:color w:val="000000" w:themeColor="text1"/>
          <w:sz w:val="24"/>
          <w:szCs w:val="24"/>
          <w:lang w:val="es-ES"/>
        </w:rPr>
        <w:lastRenderedPageBreak/>
        <w:t>percibir los detalles que ha contado sobre la supuesta organización delincuencial</w:t>
      </w:r>
      <w:r w:rsidR="0045351E" w:rsidRPr="00E63BF5">
        <w:rPr>
          <w:rFonts w:ascii="Arial" w:hAnsi="Arial" w:cs="Arial"/>
          <w:color w:val="000000" w:themeColor="text1"/>
          <w:sz w:val="24"/>
          <w:szCs w:val="24"/>
          <w:lang w:val="es-ES"/>
        </w:rPr>
        <w:t>.</w:t>
      </w:r>
    </w:p>
    <w:p w:rsidR="00820DC5" w:rsidRPr="00820DC5" w:rsidRDefault="00820DC5" w:rsidP="00820DC5">
      <w:pPr>
        <w:spacing w:after="0" w:line="360" w:lineRule="auto"/>
        <w:jc w:val="both"/>
        <w:rPr>
          <w:rFonts w:ascii="Arial" w:hAnsi="Arial" w:cs="Arial"/>
          <w:color w:val="000000" w:themeColor="text1"/>
          <w:sz w:val="24"/>
          <w:szCs w:val="24"/>
          <w:lang w:val="es-ES"/>
        </w:rPr>
      </w:pPr>
    </w:p>
    <w:p w:rsidR="00B5328B" w:rsidRPr="00E63BF5" w:rsidRDefault="0045351E"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 xml:space="preserve">No es posible que González reconociera al señor Osorio Toro por su voz, cuando este presuntamente estuvo en su casa para </w:t>
      </w:r>
      <w:r w:rsidR="00B5328B" w:rsidRPr="00E63BF5">
        <w:rPr>
          <w:rFonts w:ascii="Arial" w:hAnsi="Arial" w:cs="Arial"/>
          <w:color w:val="000000" w:themeColor="text1"/>
          <w:sz w:val="24"/>
          <w:szCs w:val="24"/>
          <w:lang w:val="es-ES"/>
        </w:rPr>
        <w:t>atacarlo</w:t>
      </w:r>
      <w:r w:rsidRPr="00E63BF5">
        <w:rPr>
          <w:rFonts w:ascii="Arial" w:hAnsi="Arial" w:cs="Arial"/>
          <w:color w:val="000000" w:themeColor="text1"/>
          <w:sz w:val="24"/>
          <w:szCs w:val="24"/>
          <w:lang w:val="es-ES"/>
        </w:rPr>
        <w:t xml:space="preserve">, ya que no </w:t>
      </w:r>
      <w:r w:rsidR="00B5328B" w:rsidRPr="00E63BF5">
        <w:rPr>
          <w:rFonts w:ascii="Arial" w:hAnsi="Arial" w:cs="Arial"/>
          <w:color w:val="000000" w:themeColor="text1"/>
          <w:sz w:val="24"/>
          <w:szCs w:val="24"/>
          <w:lang w:val="es-ES"/>
        </w:rPr>
        <w:t>tuvo la oportunidad de verlo y simplemente dice que lo reconoció por la voz ya que todas las puertas estaban cerradas y él no salió.</w:t>
      </w:r>
    </w:p>
    <w:p w:rsidR="00B5328B" w:rsidRPr="00E63BF5" w:rsidRDefault="00B5328B" w:rsidP="00E63BF5">
      <w:pPr>
        <w:spacing w:after="0" w:line="360" w:lineRule="auto"/>
        <w:jc w:val="both"/>
        <w:rPr>
          <w:rFonts w:ascii="Arial" w:hAnsi="Arial" w:cs="Arial"/>
          <w:color w:val="000000" w:themeColor="text1"/>
          <w:sz w:val="24"/>
          <w:szCs w:val="24"/>
          <w:lang w:val="es-ES"/>
        </w:rPr>
      </w:pPr>
    </w:p>
    <w:p w:rsidR="00B5328B" w:rsidRPr="00E63BF5" w:rsidRDefault="0045351E"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El mismo t</w:t>
      </w:r>
      <w:r w:rsidR="00B5328B" w:rsidRPr="00E63BF5">
        <w:rPr>
          <w:rFonts w:ascii="Arial" w:hAnsi="Arial" w:cs="Arial"/>
          <w:color w:val="000000" w:themeColor="text1"/>
          <w:sz w:val="24"/>
          <w:szCs w:val="24"/>
          <w:lang w:val="es-ES"/>
        </w:rPr>
        <w:t>estigo goza de prerrogativas económicas de la F</w:t>
      </w:r>
      <w:r w:rsidR="005A0075" w:rsidRPr="00E63BF5">
        <w:rPr>
          <w:rFonts w:ascii="Arial" w:hAnsi="Arial" w:cs="Arial"/>
          <w:color w:val="000000" w:themeColor="text1"/>
          <w:sz w:val="24"/>
          <w:szCs w:val="24"/>
          <w:lang w:val="es-ES"/>
        </w:rPr>
        <w:t>GN</w:t>
      </w:r>
      <w:r w:rsidR="00B5328B" w:rsidRPr="00E63BF5">
        <w:rPr>
          <w:rFonts w:ascii="Arial" w:hAnsi="Arial" w:cs="Arial"/>
          <w:color w:val="000000" w:themeColor="text1"/>
          <w:sz w:val="24"/>
          <w:szCs w:val="24"/>
          <w:lang w:val="es-ES"/>
        </w:rPr>
        <w:t xml:space="preserve"> en su programa de protección</w:t>
      </w:r>
      <w:r w:rsidR="005A0075" w:rsidRPr="00E63BF5">
        <w:rPr>
          <w:rFonts w:ascii="Arial" w:hAnsi="Arial" w:cs="Arial"/>
          <w:color w:val="000000" w:themeColor="text1"/>
          <w:sz w:val="24"/>
          <w:szCs w:val="24"/>
          <w:lang w:val="es-ES"/>
        </w:rPr>
        <w:t>, lo que sin</w:t>
      </w:r>
      <w:r w:rsidR="00B5328B" w:rsidRPr="00E63BF5">
        <w:rPr>
          <w:rFonts w:ascii="Arial" w:hAnsi="Arial" w:cs="Arial"/>
          <w:color w:val="000000" w:themeColor="text1"/>
          <w:sz w:val="24"/>
          <w:szCs w:val="24"/>
          <w:lang w:val="es-ES"/>
        </w:rPr>
        <w:t xml:space="preserve"> duda influencia sus dichos.</w:t>
      </w:r>
    </w:p>
    <w:p w:rsidR="00B5328B" w:rsidRPr="00E63BF5" w:rsidRDefault="00B5328B" w:rsidP="00E63BF5">
      <w:pPr>
        <w:spacing w:after="0" w:line="360" w:lineRule="auto"/>
        <w:jc w:val="both"/>
        <w:rPr>
          <w:rFonts w:ascii="Arial" w:hAnsi="Arial" w:cs="Arial"/>
          <w:color w:val="000000" w:themeColor="text1"/>
          <w:sz w:val="24"/>
          <w:szCs w:val="24"/>
          <w:lang w:val="es-ES"/>
        </w:rPr>
      </w:pPr>
    </w:p>
    <w:p w:rsidR="00B5328B" w:rsidRPr="00E63BF5" w:rsidRDefault="00B5328B" w:rsidP="00E63BF5">
      <w:pPr>
        <w:pStyle w:val="Paragraphedeliste"/>
        <w:numPr>
          <w:ilvl w:val="0"/>
          <w:numId w:val="10"/>
        </w:numPr>
        <w:spacing w:after="0" w:line="360" w:lineRule="auto"/>
        <w:jc w:val="both"/>
        <w:rPr>
          <w:rFonts w:ascii="Arial" w:hAnsi="Arial" w:cs="Arial"/>
          <w:color w:val="000000" w:themeColor="text1"/>
          <w:sz w:val="24"/>
          <w:szCs w:val="24"/>
          <w:lang w:val="es-ES"/>
        </w:rPr>
      </w:pPr>
      <w:r w:rsidRPr="00E63BF5">
        <w:rPr>
          <w:rFonts w:ascii="Arial" w:hAnsi="Arial" w:cs="Arial"/>
          <w:color w:val="000000" w:themeColor="text1"/>
          <w:sz w:val="24"/>
          <w:szCs w:val="24"/>
          <w:lang w:val="es-ES"/>
        </w:rPr>
        <w:t xml:space="preserve">Es principio legal para proferir sentencia condenatoria que exista el convencimiento más allá de toda duda sobre la responsabilidad del acusado, </w:t>
      </w:r>
      <w:r w:rsidR="0045351E" w:rsidRPr="00E63BF5">
        <w:rPr>
          <w:rFonts w:ascii="Arial" w:hAnsi="Arial" w:cs="Arial"/>
          <w:color w:val="000000" w:themeColor="text1"/>
          <w:sz w:val="24"/>
          <w:szCs w:val="24"/>
          <w:lang w:val="es-ES"/>
        </w:rPr>
        <w:t xml:space="preserve">que en este caso no lo provocaron los </w:t>
      </w:r>
      <w:proofErr w:type="spellStart"/>
      <w:r w:rsidRPr="00E63BF5">
        <w:rPr>
          <w:rFonts w:ascii="Arial" w:hAnsi="Arial" w:cs="Arial"/>
          <w:color w:val="000000" w:themeColor="text1"/>
          <w:sz w:val="24"/>
          <w:szCs w:val="24"/>
          <w:lang w:val="es-ES"/>
        </w:rPr>
        <w:t>los</w:t>
      </w:r>
      <w:proofErr w:type="spellEnd"/>
      <w:r w:rsidRPr="00E63BF5">
        <w:rPr>
          <w:rFonts w:ascii="Arial" w:hAnsi="Arial" w:cs="Arial"/>
          <w:color w:val="000000" w:themeColor="text1"/>
          <w:sz w:val="24"/>
          <w:szCs w:val="24"/>
          <w:lang w:val="es-ES"/>
        </w:rPr>
        <w:t xml:space="preserve"> testigos </w:t>
      </w:r>
      <w:r w:rsidR="0045351E" w:rsidRPr="00E63BF5">
        <w:rPr>
          <w:rFonts w:ascii="Arial" w:hAnsi="Arial" w:cs="Arial"/>
          <w:color w:val="000000" w:themeColor="text1"/>
          <w:sz w:val="24"/>
          <w:szCs w:val="24"/>
          <w:lang w:val="es-ES"/>
        </w:rPr>
        <w:t>ni l</w:t>
      </w:r>
      <w:r w:rsidRPr="00E63BF5">
        <w:rPr>
          <w:rFonts w:ascii="Arial" w:hAnsi="Arial" w:cs="Arial"/>
          <w:color w:val="000000" w:themeColor="text1"/>
          <w:sz w:val="24"/>
          <w:szCs w:val="24"/>
          <w:lang w:val="es-ES"/>
        </w:rPr>
        <w:t>a prueba incorporada por el ente acusador</w:t>
      </w:r>
      <w:r w:rsidR="0045351E" w:rsidRPr="00E63BF5">
        <w:rPr>
          <w:rFonts w:ascii="Arial" w:hAnsi="Arial" w:cs="Arial"/>
          <w:color w:val="000000" w:themeColor="text1"/>
          <w:sz w:val="24"/>
          <w:szCs w:val="24"/>
          <w:lang w:val="es-ES"/>
        </w:rPr>
        <w:t xml:space="preserve"> ya que el o</w:t>
      </w:r>
      <w:r w:rsidRPr="00E63BF5">
        <w:rPr>
          <w:rFonts w:ascii="Arial" w:hAnsi="Arial" w:cs="Arial"/>
          <w:color w:val="000000" w:themeColor="text1"/>
          <w:sz w:val="24"/>
          <w:szCs w:val="24"/>
          <w:lang w:val="es-ES"/>
        </w:rPr>
        <w:t>rdenamiento procedimental determina que para apreciar el testimonio el juez tendrá en cuenta los principios técnico científicos sobre percepción y memoria, el estado de sanidad de los sentidos por los cuales se tuvo la percepción, las circunstancias de lugar tiempo y modo en que se percibió, la personalidad del testigo y sus respuestas su actitud etc.</w:t>
      </w:r>
    </w:p>
    <w:p w:rsidR="00B5328B" w:rsidRPr="00E63BF5" w:rsidRDefault="00B5328B" w:rsidP="00E63BF5">
      <w:pPr>
        <w:spacing w:after="0" w:line="360" w:lineRule="auto"/>
        <w:jc w:val="both"/>
        <w:rPr>
          <w:rFonts w:ascii="Arial" w:hAnsi="Arial" w:cs="Arial"/>
          <w:color w:val="000000" w:themeColor="text1"/>
          <w:sz w:val="24"/>
          <w:szCs w:val="24"/>
          <w:lang w:val="es-ES"/>
        </w:rPr>
      </w:pPr>
    </w:p>
    <w:p w:rsidR="00B5328B" w:rsidRPr="00E63BF5" w:rsidRDefault="005A0075"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5</w:t>
      </w:r>
      <w:r w:rsidR="00B5328B" w:rsidRPr="00E63BF5">
        <w:rPr>
          <w:rFonts w:ascii="Arial" w:hAnsi="Arial" w:cs="Arial"/>
          <w:color w:val="000000" w:themeColor="text1"/>
          <w:sz w:val="24"/>
          <w:szCs w:val="24"/>
        </w:rPr>
        <w:t>.2.1 Por lo anterior solicita confirmar el fallo de primera instancia.</w:t>
      </w:r>
    </w:p>
    <w:p w:rsidR="00B5328B" w:rsidRDefault="00B5328B" w:rsidP="00E63BF5">
      <w:pPr>
        <w:spacing w:after="0" w:line="360" w:lineRule="auto"/>
        <w:jc w:val="both"/>
        <w:rPr>
          <w:rFonts w:ascii="Arial" w:hAnsi="Arial" w:cs="Arial"/>
          <w:color w:val="000000" w:themeColor="text1"/>
          <w:sz w:val="24"/>
          <w:szCs w:val="24"/>
        </w:rPr>
      </w:pPr>
    </w:p>
    <w:p w:rsidR="004F7DD3" w:rsidRPr="00E63BF5" w:rsidRDefault="004F7DD3" w:rsidP="00E63BF5">
      <w:pPr>
        <w:spacing w:after="0" w:line="360" w:lineRule="auto"/>
        <w:jc w:val="both"/>
        <w:rPr>
          <w:rFonts w:ascii="Arial" w:hAnsi="Arial" w:cs="Arial"/>
          <w:color w:val="000000" w:themeColor="text1"/>
          <w:sz w:val="24"/>
          <w:szCs w:val="24"/>
        </w:rPr>
      </w:pPr>
    </w:p>
    <w:p w:rsidR="00AD0213" w:rsidRPr="00E63BF5" w:rsidRDefault="005A0075" w:rsidP="00E63BF5">
      <w:pPr>
        <w:spacing w:line="360" w:lineRule="auto"/>
        <w:jc w:val="center"/>
        <w:rPr>
          <w:rFonts w:ascii="Arial" w:hAnsi="Arial" w:cs="Arial"/>
          <w:color w:val="000000" w:themeColor="text1"/>
          <w:sz w:val="24"/>
          <w:szCs w:val="24"/>
          <w:u w:val="single"/>
        </w:rPr>
      </w:pPr>
      <w:r w:rsidRPr="00E63BF5">
        <w:rPr>
          <w:rFonts w:ascii="Arial" w:hAnsi="Arial" w:cs="Arial"/>
          <w:color w:val="000000" w:themeColor="text1"/>
          <w:sz w:val="24"/>
          <w:szCs w:val="24"/>
          <w:u w:val="single"/>
        </w:rPr>
        <w:t xml:space="preserve">6. </w:t>
      </w:r>
      <w:r w:rsidR="00AD0213" w:rsidRPr="00E63BF5">
        <w:rPr>
          <w:rFonts w:ascii="Arial" w:hAnsi="Arial" w:cs="Arial"/>
          <w:color w:val="000000" w:themeColor="text1"/>
          <w:sz w:val="24"/>
          <w:szCs w:val="24"/>
          <w:u w:val="single"/>
        </w:rPr>
        <w:t>CONSIDERACIONES DE LA SALA</w:t>
      </w:r>
      <w:r w:rsidR="0079547D" w:rsidRPr="00E63BF5">
        <w:rPr>
          <w:rFonts w:ascii="Arial" w:hAnsi="Arial" w:cs="Arial"/>
          <w:color w:val="000000" w:themeColor="text1"/>
          <w:sz w:val="24"/>
          <w:szCs w:val="24"/>
          <w:u w:val="single"/>
        </w:rPr>
        <w:t>.</w:t>
      </w:r>
    </w:p>
    <w:p w:rsidR="004F7DD3" w:rsidRDefault="004F7DD3" w:rsidP="00E63BF5">
      <w:pPr>
        <w:spacing w:line="360" w:lineRule="auto"/>
        <w:jc w:val="both"/>
        <w:rPr>
          <w:rFonts w:ascii="Arial" w:hAnsi="Arial" w:cs="Arial"/>
          <w:color w:val="000000" w:themeColor="text1"/>
          <w:sz w:val="24"/>
          <w:szCs w:val="24"/>
        </w:rPr>
      </w:pPr>
    </w:p>
    <w:p w:rsidR="00AD0213" w:rsidRPr="00E63BF5" w:rsidRDefault="005A0075" w:rsidP="004F7DD3">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AD0213" w:rsidRPr="00E63BF5">
        <w:rPr>
          <w:rFonts w:ascii="Arial" w:hAnsi="Arial" w:cs="Arial"/>
          <w:color w:val="000000" w:themeColor="text1"/>
          <w:sz w:val="24"/>
          <w:szCs w:val="24"/>
        </w:rPr>
        <w:t xml:space="preserve">.1 Esta </w:t>
      </w:r>
      <w:r w:rsidRPr="00E63BF5">
        <w:rPr>
          <w:rFonts w:ascii="Arial" w:hAnsi="Arial" w:cs="Arial"/>
          <w:color w:val="000000" w:themeColor="text1"/>
          <w:sz w:val="24"/>
          <w:szCs w:val="24"/>
        </w:rPr>
        <w:t>C</w:t>
      </w:r>
      <w:r w:rsidR="00AD0213" w:rsidRPr="00E63BF5">
        <w:rPr>
          <w:rFonts w:ascii="Arial" w:hAnsi="Arial" w:cs="Arial"/>
          <w:color w:val="000000" w:themeColor="text1"/>
          <w:sz w:val="24"/>
          <w:szCs w:val="24"/>
        </w:rPr>
        <w:t xml:space="preserve">olegiatura es competente para pronunciarse sobre el recurso propuesto, </w:t>
      </w:r>
      <w:proofErr w:type="gramStart"/>
      <w:r w:rsidR="00AD0213" w:rsidRPr="00E63BF5">
        <w:rPr>
          <w:rFonts w:ascii="Arial" w:hAnsi="Arial" w:cs="Arial"/>
          <w:color w:val="000000" w:themeColor="text1"/>
          <w:sz w:val="24"/>
          <w:szCs w:val="24"/>
        </w:rPr>
        <w:t>en</w:t>
      </w:r>
      <w:proofErr w:type="gramEnd"/>
      <w:r w:rsidR="00AD0213" w:rsidRPr="00E63BF5">
        <w:rPr>
          <w:rFonts w:ascii="Arial" w:hAnsi="Arial" w:cs="Arial"/>
          <w:color w:val="000000" w:themeColor="text1"/>
          <w:sz w:val="24"/>
          <w:szCs w:val="24"/>
        </w:rPr>
        <w:t xml:space="preserve"> atención a lo que disponen los artículos 20 y 34 del CPP.</w:t>
      </w:r>
    </w:p>
    <w:p w:rsidR="00AD0213" w:rsidRPr="00E63BF5" w:rsidRDefault="00AD0213" w:rsidP="00E63BF5">
      <w:pPr>
        <w:spacing w:line="360" w:lineRule="auto"/>
        <w:jc w:val="both"/>
        <w:rPr>
          <w:rFonts w:ascii="Arial" w:hAnsi="Arial" w:cs="Arial"/>
          <w:color w:val="000000" w:themeColor="text1"/>
          <w:sz w:val="24"/>
          <w:szCs w:val="24"/>
          <w:u w:val="single"/>
        </w:rPr>
      </w:pPr>
    </w:p>
    <w:p w:rsidR="00820DC5" w:rsidRDefault="005A0075" w:rsidP="004F7DD3">
      <w:pPr>
        <w:spacing w:after="0"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u w:val="single"/>
        </w:rPr>
        <w:t>6.2</w:t>
      </w:r>
      <w:r w:rsidR="00AD0213" w:rsidRPr="00E63BF5">
        <w:rPr>
          <w:rFonts w:ascii="Arial" w:hAnsi="Arial" w:cs="Arial"/>
          <w:color w:val="000000" w:themeColor="text1"/>
          <w:sz w:val="24"/>
          <w:szCs w:val="24"/>
          <w:u w:val="single"/>
        </w:rPr>
        <w:t xml:space="preserve"> CONSIDERACI</w:t>
      </w:r>
      <w:r w:rsidR="0088353F" w:rsidRPr="00E63BF5">
        <w:rPr>
          <w:rFonts w:ascii="Arial" w:hAnsi="Arial" w:cs="Arial"/>
          <w:color w:val="000000" w:themeColor="text1"/>
          <w:sz w:val="24"/>
          <w:szCs w:val="24"/>
          <w:u w:val="single"/>
        </w:rPr>
        <w:t>ÓN I</w:t>
      </w:r>
      <w:r w:rsidR="00AD0213" w:rsidRPr="00E63BF5">
        <w:rPr>
          <w:rFonts w:ascii="Arial" w:hAnsi="Arial" w:cs="Arial"/>
          <w:color w:val="000000" w:themeColor="text1"/>
          <w:sz w:val="24"/>
          <w:szCs w:val="24"/>
          <w:u w:val="single"/>
        </w:rPr>
        <w:t>NICIAL</w:t>
      </w:r>
      <w:r w:rsidR="00820DC5">
        <w:rPr>
          <w:rFonts w:ascii="Arial" w:hAnsi="Arial" w:cs="Arial"/>
          <w:color w:val="000000" w:themeColor="text1"/>
          <w:sz w:val="24"/>
          <w:szCs w:val="24"/>
          <w:u w:val="single"/>
        </w:rPr>
        <w:t xml:space="preserve"> </w:t>
      </w:r>
    </w:p>
    <w:p w:rsidR="00820DC5" w:rsidRPr="00E63BF5" w:rsidRDefault="00820DC5" w:rsidP="00E63BF5">
      <w:pPr>
        <w:spacing w:line="360" w:lineRule="auto"/>
        <w:jc w:val="both"/>
        <w:rPr>
          <w:rFonts w:ascii="Arial" w:hAnsi="Arial" w:cs="Arial"/>
          <w:color w:val="000000" w:themeColor="text1"/>
          <w:sz w:val="24"/>
          <w:szCs w:val="24"/>
          <w:u w:val="single"/>
        </w:rPr>
      </w:pPr>
    </w:p>
    <w:p w:rsidR="00C60B90" w:rsidRPr="00E63BF5" w:rsidRDefault="005A0075" w:rsidP="004F7DD3">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6.2.1 </w:t>
      </w:r>
      <w:r w:rsidR="0079547D" w:rsidRPr="00E63BF5">
        <w:rPr>
          <w:rFonts w:ascii="Arial" w:hAnsi="Arial" w:cs="Arial"/>
          <w:color w:val="000000" w:themeColor="text1"/>
          <w:sz w:val="24"/>
          <w:szCs w:val="24"/>
        </w:rPr>
        <w:t xml:space="preserve">En el presente caso </w:t>
      </w:r>
      <w:r w:rsidR="00C60B90" w:rsidRPr="00E63BF5">
        <w:rPr>
          <w:rFonts w:ascii="Arial" w:hAnsi="Arial" w:cs="Arial"/>
          <w:color w:val="000000" w:themeColor="text1"/>
          <w:sz w:val="24"/>
          <w:szCs w:val="24"/>
        </w:rPr>
        <w:t>el juez de conocimiento absolvió a los acusad</w:t>
      </w:r>
      <w:r w:rsidRPr="00E63BF5">
        <w:rPr>
          <w:rFonts w:ascii="Arial" w:hAnsi="Arial" w:cs="Arial"/>
          <w:color w:val="000000" w:themeColor="text1"/>
          <w:sz w:val="24"/>
          <w:szCs w:val="24"/>
        </w:rPr>
        <w:t xml:space="preserve">os Jesús David Londoño Flórez, </w:t>
      </w:r>
      <w:proofErr w:type="spellStart"/>
      <w:r w:rsidR="00C60B90" w:rsidRPr="00E63BF5">
        <w:rPr>
          <w:rFonts w:ascii="Arial" w:hAnsi="Arial" w:cs="Arial"/>
          <w:color w:val="000000" w:themeColor="text1"/>
          <w:sz w:val="24"/>
          <w:szCs w:val="24"/>
        </w:rPr>
        <w:t>Jhonatan</w:t>
      </w:r>
      <w:proofErr w:type="spellEnd"/>
      <w:r w:rsidR="00C60B90" w:rsidRPr="00E63BF5">
        <w:rPr>
          <w:rFonts w:ascii="Arial" w:hAnsi="Arial" w:cs="Arial"/>
          <w:color w:val="000000" w:themeColor="text1"/>
          <w:sz w:val="24"/>
          <w:szCs w:val="24"/>
        </w:rPr>
        <w:t xml:space="preserve"> Andrés Arana </w:t>
      </w:r>
      <w:proofErr w:type="spellStart"/>
      <w:r w:rsidR="00C60B90" w:rsidRPr="00E63BF5">
        <w:rPr>
          <w:rFonts w:ascii="Arial" w:hAnsi="Arial" w:cs="Arial"/>
          <w:color w:val="000000" w:themeColor="text1"/>
          <w:sz w:val="24"/>
          <w:szCs w:val="24"/>
        </w:rPr>
        <w:t>Raig</w:t>
      </w:r>
      <w:r w:rsidR="00916D3F" w:rsidRPr="00E63BF5">
        <w:rPr>
          <w:rFonts w:ascii="Arial" w:hAnsi="Arial" w:cs="Arial"/>
          <w:color w:val="000000" w:themeColor="text1"/>
          <w:sz w:val="24"/>
          <w:szCs w:val="24"/>
        </w:rPr>
        <w:t>osa</w:t>
      </w:r>
      <w:proofErr w:type="spellEnd"/>
      <w:r w:rsidR="00916D3F"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Andrés Ocampo Flórez</w:t>
      </w:r>
      <w:r w:rsidR="00C60B90" w:rsidRPr="00E63BF5">
        <w:rPr>
          <w:rFonts w:ascii="Arial" w:hAnsi="Arial" w:cs="Arial"/>
          <w:color w:val="000000" w:themeColor="text1"/>
          <w:sz w:val="24"/>
          <w:szCs w:val="24"/>
        </w:rPr>
        <w:t xml:space="preserve">, </w:t>
      </w:r>
      <w:r w:rsidR="00B712EC" w:rsidRPr="00E63BF5">
        <w:rPr>
          <w:rFonts w:ascii="Arial" w:hAnsi="Arial" w:cs="Arial"/>
          <w:color w:val="000000" w:themeColor="text1"/>
          <w:sz w:val="24"/>
          <w:szCs w:val="24"/>
        </w:rPr>
        <w:t>Esther</w:t>
      </w:r>
      <w:r w:rsidR="00C60B90" w:rsidRPr="00E63BF5">
        <w:rPr>
          <w:rFonts w:ascii="Arial" w:hAnsi="Arial" w:cs="Arial"/>
          <w:color w:val="000000" w:themeColor="text1"/>
          <w:sz w:val="24"/>
          <w:szCs w:val="24"/>
        </w:rPr>
        <w:t xml:space="preserve"> Patiño López, María Eugenia </w:t>
      </w:r>
      <w:r w:rsidRPr="00E63BF5">
        <w:rPr>
          <w:rFonts w:ascii="Arial" w:hAnsi="Arial" w:cs="Arial"/>
          <w:color w:val="000000" w:themeColor="text1"/>
          <w:sz w:val="24"/>
          <w:szCs w:val="24"/>
        </w:rPr>
        <w:t>López Patiño</w:t>
      </w:r>
      <w:r w:rsidR="00C60B90" w:rsidRPr="00E63BF5">
        <w:rPr>
          <w:rFonts w:ascii="Arial" w:hAnsi="Arial" w:cs="Arial"/>
          <w:color w:val="000000" w:themeColor="text1"/>
          <w:sz w:val="24"/>
          <w:szCs w:val="24"/>
        </w:rPr>
        <w:t xml:space="preserve">, </w:t>
      </w:r>
      <w:proofErr w:type="spellStart"/>
      <w:r w:rsidR="00C60B90" w:rsidRPr="00E63BF5">
        <w:rPr>
          <w:rFonts w:ascii="Arial" w:hAnsi="Arial" w:cs="Arial"/>
          <w:color w:val="000000" w:themeColor="text1"/>
          <w:sz w:val="24"/>
          <w:szCs w:val="24"/>
        </w:rPr>
        <w:t>Rubelia</w:t>
      </w:r>
      <w:proofErr w:type="spellEnd"/>
      <w:r w:rsidR="00C60B90" w:rsidRPr="00E63BF5">
        <w:rPr>
          <w:rFonts w:ascii="Arial" w:hAnsi="Arial" w:cs="Arial"/>
          <w:color w:val="000000" w:themeColor="text1"/>
          <w:sz w:val="24"/>
          <w:szCs w:val="24"/>
        </w:rPr>
        <w:t xml:space="preserve"> Duque Ortega</w:t>
      </w:r>
      <w:r w:rsidRPr="00E63BF5">
        <w:rPr>
          <w:rFonts w:ascii="Arial" w:hAnsi="Arial" w:cs="Arial"/>
          <w:color w:val="000000" w:themeColor="text1"/>
          <w:sz w:val="24"/>
          <w:szCs w:val="24"/>
        </w:rPr>
        <w:t>,</w:t>
      </w:r>
      <w:r w:rsidR="00C60B90" w:rsidRPr="00E63BF5">
        <w:rPr>
          <w:rFonts w:ascii="Arial" w:hAnsi="Arial" w:cs="Arial"/>
          <w:color w:val="000000" w:themeColor="text1"/>
          <w:sz w:val="24"/>
          <w:szCs w:val="24"/>
        </w:rPr>
        <w:t xml:space="preserve"> y </w:t>
      </w:r>
      <w:r w:rsidR="00C60B90" w:rsidRPr="00E63BF5">
        <w:rPr>
          <w:rFonts w:ascii="Arial" w:hAnsi="Arial" w:cs="Arial"/>
          <w:color w:val="000000" w:themeColor="text1"/>
          <w:sz w:val="24"/>
          <w:szCs w:val="24"/>
          <w:u w:val="single"/>
        </w:rPr>
        <w:t>Jorge Eliécer Osorio Toro,</w:t>
      </w:r>
      <w:r w:rsidR="00C60B90" w:rsidRPr="00E63BF5">
        <w:rPr>
          <w:rFonts w:ascii="Arial" w:hAnsi="Arial" w:cs="Arial"/>
          <w:color w:val="000000" w:themeColor="text1"/>
          <w:sz w:val="24"/>
          <w:szCs w:val="24"/>
        </w:rPr>
        <w:t xml:space="preserve"> por el concurso de delitos por los cuales fueron acusados.</w:t>
      </w:r>
    </w:p>
    <w:p w:rsidR="0079547D" w:rsidRPr="00E63BF5" w:rsidRDefault="005A0075" w:rsidP="004F7DD3">
      <w:pPr>
        <w:spacing w:after="0"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rPr>
        <w:lastRenderedPageBreak/>
        <w:t>6</w:t>
      </w:r>
      <w:r w:rsidR="004355FD" w:rsidRPr="00E63BF5">
        <w:rPr>
          <w:rFonts w:ascii="Arial" w:hAnsi="Arial" w:cs="Arial"/>
          <w:color w:val="000000" w:themeColor="text1"/>
          <w:sz w:val="24"/>
          <w:szCs w:val="24"/>
        </w:rPr>
        <w:t xml:space="preserve">.2.2 </w:t>
      </w:r>
      <w:r w:rsidR="00C60B90" w:rsidRPr="00E63BF5">
        <w:rPr>
          <w:rFonts w:ascii="Arial" w:hAnsi="Arial" w:cs="Arial"/>
          <w:color w:val="000000" w:themeColor="text1"/>
          <w:sz w:val="24"/>
          <w:szCs w:val="24"/>
        </w:rPr>
        <w:t>El delegad</w:t>
      </w:r>
      <w:r w:rsidRPr="00E63BF5">
        <w:rPr>
          <w:rFonts w:ascii="Arial" w:hAnsi="Arial" w:cs="Arial"/>
          <w:color w:val="000000" w:themeColor="text1"/>
          <w:sz w:val="24"/>
          <w:szCs w:val="24"/>
        </w:rPr>
        <w:t xml:space="preserve">o de la FGN apeló la decisión, </w:t>
      </w:r>
      <w:r w:rsidR="00C60B90" w:rsidRPr="00E63BF5">
        <w:rPr>
          <w:rFonts w:ascii="Arial" w:hAnsi="Arial" w:cs="Arial"/>
          <w:color w:val="000000" w:themeColor="text1"/>
          <w:sz w:val="24"/>
          <w:szCs w:val="24"/>
          <w:u w:val="single"/>
        </w:rPr>
        <w:t>solamente en lo relativo a la absolución que se dispuso en favor de Jorge Eliécer Osorio Toro.</w:t>
      </w:r>
      <w:r w:rsidR="00C60B90" w:rsidRPr="00E63BF5">
        <w:rPr>
          <w:rStyle w:val="Appelnotedebasdep"/>
          <w:rFonts w:ascii="Arial" w:hAnsi="Arial" w:cs="Arial"/>
          <w:color w:val="000000" w:themeColor="text1"/>
          <w:sz w:val="24"/>
          <w:szCs w:val="24"/>
          <w:u w:val="single"/>
        </w:rPr>
        <w:footnoteReference w:id="5"/>
      </w:r>
      <w:r w:rsidR="003608BD" w:rsidRPr="00E63BF5">
        <w:rPr>
          <w:rFonts w:ascii="Arial" w:hAnsi="Arial" w:cs="Arial"/>
          <w:color w:val="000000" w:themeColor="text1"/>
          <w:sz w:val="24"/>
          <w:szCs w:val="24"/>
          <w:u w:val="single"/>
        </w:rPr>
        <w:t>.</w:t>
      </w:r>
    </w:p>
    <w:p w:rsidR="005A0075" w:rsidRPr="00E63BF5" w:rsidRDefault="005A0075" w:rsidP="00E63BF5">
      <w:pPr>
        <w:spacing w:line="360" w:lineRule="auto"/>
        <w:jc w:val="both"/>
        <w:rPr>
          <w:rFonts w:ascii="Arial" w:hAnsi="Arial" w:cs="Arial"/>
          <w:color w:val="000000" w:themeColor="text1"/>
          <w:sz w:val="24"/>
          <w:szCs w:val="24"/>
          <w:u w:val="single"/>
        </w:rPr>
      </w:pPr>
    </w:p>
    <w:p w:rsidR="004355FD" w:rsidRPr="00E63BF5" w:rsidRDefault="005A0075" w:rsidP="00E63BF5">
      <w:pPr>
        <w:spacing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4355FD" w:rsidRPr="00E63BF5">
        <w:rPr>
          <w:rFonts w:ascii="Arial" w:hAnsi="Arial" w:cs="Arial"/>
          <w:color w:val="000000" w:themeColor="text1"/>
          <w:sz w:val="24"/>
          <w:szCs w:val="24"/>
        </w:rPr>
        <w:t xml:space="preserve">.2.3 Sin embargo, para efectos </w:t>
      </w:r>
      <w:r w:rsidR="000D79E0">
        <w:rPr>
          <w:rFonts w:ascii="Arial" w:hAnsi="Arial" w:cs="Arial"/>
          <w:color w:val="000000" w:themeColor="text1"/>
          <w:sz w:val="24"/>
          <w:szCs w:val="24"/>
        </w:rPr>
        <w:t xml:space="preserve">de </w:t>
      </w:r>
      <w:r w:rsidR="004355FD" w:rsidRPr="00E63BF5">
        <w:rPr>
          <w:rFonts w:ascii="Arial" w:hAnsi="Arial" w:cs="Arial"/>
          <w:color w:val="000000" w:themeColor="text1"/>
          <w:sz w:val="24"/>
          <w:szCs w:val="24"/>
        </w:rPr>
        <w:t>delimit</w:t>
      </w:r>
      <w:r w:rsidRPr="00E63BF5">
        <w:rPr>
          <w:rFonts w:ascii="Arial" w:hAnsi="Arial" w:cs="Arial"/>
          <w:color w:val="000000" w:themeColor="text1"/>
          <w:sz w:val="24"/>
          <w:szCs w:val="24"/>
        </w:rPr>
        <w:t>ar el</w:t>
      </w:r>
      <w:r w:rsidR="004355FD" w:rsidRPr="00E63BF5">
        <w:rPr>
          <w:rFonts w:ascii="Arial" w:hAnsi="Arial" w:cs="Arial"/>
          <w:color w:val="000000" w:themeColor="text1"/>
          <w:sz w:val="24"/>
          <w:szCs w:val="24"/>
        </w:rPr>
        <w:t xml:space="preserve"> espacio de la decisión de </w:t>
      </w:r>
      <w:r w:rsidR="00054A6B" w:rsidRPr="00E63BF5">
        <w:rPr>
          <w:rFonts w:ascii="Arial" w:hAnsi="Arial" w:cs="Arial"/>
          <w:color w:val="000000" w:themeColor="text1"/>
          <w:sz w:val="24"/>
          <w:szCs w:val="24"/>
        </w:rPr>
        <w:t xml:space="preserve">la </w:t>
      </w:r>
      <w:r w:rsidR="003A1E60" w:rsidRPr="00E63BF5">
        <w:rPr>
          <w:rFonts w:ascii="Arial" w:hAnsi="Arial" w:cs="Arial"/>
          <w:color w:val="000000" w:themeColor="text1"/>
          <w:sz w:val="24"/>
          <w:szCs w:val="24"/>
        </w:rPr>
        <w:t>segunda instancia,</w:t>
      </w:r>
      <w:r w:rsidR="004355FD" w:rsidRPr="00E63BF5">
        <w:rPr>
          <w:rFonts w:ascii="Arial" w:hAnsi="Arial" w:cs="Arial"/>
          <w:color w:val="000000" w:themeColor="text1"/>
          <w:sz w:val="24"/>
          <w:szCs w:val="24"/>
        </w:rPr>
        <w:t xml:space="preserve"> hay que hacer una serie de precisiones en lo relativo a las condiciones del examen que debe efectuar esta </w:t>
      </w:r>
      <w:r w:rsidRPr="00E63BF5">
        <w:rPr>
          <w:rFonts w:ascii="Arial" w:hAnsi="Arial" w:cs="Arial"/>
          <w:color w:val="000000" w:themeColor="text1"/>
          <w:sz w:val="24"/>
          <w:szCs w:val="24"/>
        </w:rPr>
        <w:t xml:space="preserve">Corporación </w:t>
      </w:r>
      <w:r w:rsidR="004355FD" w:rsidRPr="00E63BF5">
        <w:rPr>
          <w:rFonts w:ascii="Arial" w:hAnsi="Arial" w:cs="Arial"/>
          <w:color w:val="000000" w:themeColor="text1"/>
          <w:sz w:val="24"/>
          <w:szCs w:val="24"/>
        </w:rPr>
        <w:t xml:space="preserve">sobre el recurso propuesto y los delitos sobre los que versó la sentencia absolutoria </w:t>
      </w:r>
      <w:r w:rsidR="00916D3F" w:rsidRPr="00E63BF5">
        <w:rPr>
          <w:rFonts w:ascii="Arial" w:hAnsi="Arial" w:cs="Arial"/>
          <w:color w:val="000000" w:themeColor="text1"/>
          <w:sz w:val="24"/>
          <w:szCs w:val="24"/>
        </w:rPr>
        <w:t>que fue objeto del recurso.</w:t>
      </w:r>
    </w:p>
    <w:p w:rsidR="001C3612" w:rsidRPr="00E63BF5" w:rsidRDefault="005A0075" w:rsidP="00E63BF5">
      <w:pPr>
        <w:spacing w:line="360" w:lineRule="auto"/>
        <w:jc w:val="both"/>
        <w:rPr>
          <w:rFonts w:ascii="Arial" w:hAnsi="Arial" w:cs="Arial"/>
          <w:i/>
          <w:color w:val="000000" w:themeColor="text1"/>
          <w:sz w:val="24"/>
          <w:szCs w:val="24"/>
        </w:rPr>
      </w:pPr>
      <w:r w:rsidRPr="00E63BF5">
        <w:rPr>
          <w:rFonts w:ascii="Arial" w:hAnsi="Arial" w:cs="Arial"/>
          <w:color w:val="000000" w:themeColor="text1"/>
          <w:sz w:val="24"/>
          <w:szCs w:val="24"/>
        </w:rPr>
        <w:t>6</w:t>
      </w:r>
      <w:r w:rsidR="00CF14DD" w:rsidRPr="00E63BF5">
        <w:rPr>
          <w:rFonts w:ascii="Arial" w:hAnsi="Arial" w:cs="Arial"/>
          <w:color w:val="000000" w:themeColor="text1"/>
          <w:sz w:val="24"/>
          <w:szCs w:val="24"/>
        </w:rPr>
        <w:t>.</w:t>
      </w:r>
      <w:r w:rsidR="00820DC5">
        <w:rPr>
          <w:rFonts w:ascii="Arial" w:hAnsi="Arial" w:cs="Arial"/>
          <w:color w:val="000000" w:themeColor="text1"/>
          <w:sz w:val="24"/>
          <w:szCs w:val="24"/>
        </w:rPr>
        <w:t>2.4</w:t>
      </w:r>
      <w:r w:rsidR="00D50A88" w:rsidRPr="00E63BF5">
        <w:rPr>
          <w:rFonts w:ascii="Arial" w:hAnsi="Arial" w:cs="Arial"/>
          <w:color w:val="000000" w:themeColor="text1"/>
          <w:sz w:val="24"/>
          <w:szCs w:val="24"/>
        </w:rPr>
        <w:t xml:space="preserve"> </w:t>
      </w:r>
      <w:r w:rsidR="000837B1" w:rsidRPr="00E63BF5">
        <w:rPr>
          <w:rFonts w:ascii="Arial" w:hAnsi="Arial" w:cs="Arial"/>
          <w:color w:val="000000" w:themeColor="text1"/>
          <w:sz w:val="24"/>
          <w:szCs w:val="24"/>
        </w:rPr>
        <w:t xml:space="preserve">En </w:t>
      </w:r>
      <w:r w:rsidR="00B52E59" w:rsidRPr="00E63BF5">
        <w:rPr>
          <w:rFonts w:ascii="Arial" w:hAnsi="Arial" w:cs="Arial"/>
          <w:color w:val="000000" w:themeColor="text1"/>
          <w:sz w:val="24"/>
          <w:szCs w:val="24"/>
        </w:rPr>
        <w:t xml:space="preserve">primer </w:t>
      </w:r>
      <w:r w:rsidR="000837B1" w:rsidRPr="00E63BF5">
        <w:rPr>
          <w:rFonts w:ascii="Arial" w:hAnsi="Arial" w:cs="Arial"/>
          <w:color w:val="000000" w:themeColor="text1"/>
          <w:sz w:val="24"/>
          <w:szCs w:val="24"/>
        </w:rPr>
        <w:t xml:space="preserve">lugar se debe manifestar que en la parte resolutiva de la sentencia recurrida se decidió textualmente : </w:t>
      </w:r>
      <w:r w:rsidRPr="00E63BF5">
        <w:rPr>
          <w:rFonts w:ascii="Arial" w:hAnsi="Arial" w:cs="Arial"/>
          <w:i/>
          <w:color w:val="000000" w:themeColor="text1"/>
          <w:sz w:val="24"/>
          <w:szCs w:val="24"/>
        </w:rPr>
        <w:t>“</w:t>
      </w:r>
      <w:r w:rsidR="001C3612" w:rsidRPr="00E63BF5">
        <w:rPr>
          <w:rFonts w:ascii="Arial" w:hAnsi="Arial" w:cs="Arial"/>
          <w:i/>
          <w:color w:val="000000" w:themeColor="text1"/>
          <w:sz w:val="24"/>
          <w:szCs w:val="24"/>
        </w:rPr>
        <w:t>A</w:t>
      </w:r>
      <w:r w:rsidR="000837B1" w:rsidRPr="00E63BF5">
        <w:rPr>
          <w:rFonts w:ascii="Arial" w:hAnsi="Arial" w:cs="Arial"/>
          <w:i/>
          <w:color w:val="000000" w:themeColor="text1"/>
          <w:sz w:val="24"/>
          <w:szCs w:val="24"/>
        </w:rPr>
        <w:t>bsolver a los ciu</w:t>
      </w:r>
      <w:r w:rsidRPr="00E63BF5">
        <w:rPr>
          <w:rFonts w:ascii="Arial" w:hAnsi="Arial" w:cs="Arial"/>
          <w:i/>
          <w:color w:val="000000" w:themeColor="text1"/>
          <w:sz w:val="24"/>
          <w:szCs w:val="24"/>
        </w:rPr>
        <w:t>dadanos JES</w:t>
      </w:r>
      <w:r w:rsidR="000D79E0">
        <w:rPr>
          <w:rFonts w:ascii="Arial" w:hAnsi="Arial" w:cs="Arial"/>
          <w:i/>
          <w:color w:val="000000" w:themeColor="text1"/>
          <w:sz w:val="24"/>
          <w:szCs w:val="24"/>
        </w:rPr>
        <w:t>Ú</w:t>
      </w:r>
      <w:r w:rsidR="000837B1" w:rsidRPr="00E63BF5">
        <w:rPr>
          <w:rFonts w:ascii="Arial" w:hAnsi="Arial" w:cs="Arial"/>
          <w:i/>
          <w:color w:val="000000" w:themeColor="text1"/>
          <w:sz w:val="24"/>
          <w:szCs w:val="24"/>
        </w:rPr>
        <w:t xml:space="preserve">S DAVID </w:t>
      </w:r>
      <w:r w:rsidR="003B7760" w:rsidRPr="00E63BF5">
        <w:rPr>
          <w:rFonts w:ascii="Arial" w:hAnsi="Arial" w:cs="Arial"/>
          <w:i/>
          <w:color w:val="000000" w:themeColor="text1"/>
          <w:sz w:val="24"/>
          <w:szCs w:val="24"/>
        </w:rPr>
        <w:t>LÓPEZ</w:t>
      </w:r>
      <w:r w:rsidR="000837B1" w:rsidRPr="00E63BF5">
        <w:rPr>
          <w:rFonts w:ascii="Arial" w:hAnsi="Arial" w:cs="Arial"/>
          <w:i/>
          <w:color w:val="000000" w:themeColor="text1"/>
          <w:sz w:val="24"/>
          <w:szCs w:val="24"/>
        </w:rPr>
        <w:t xml:space="preserve"> FLOREZ ( SIC ), JHONATAN ANDRES ARANA RAIGOSA, ANDRES </w:t>
      </w:r>
      <w:r w:rsidR="001C3612" w:rsidRPr="00E63BF5">
        <w:rPr>
          <w:rFonts w:ascii="Arial" w:hAnsi="Arial" w:cs="Arial"/>
          <w:i/>
          <w:color w:val="000000" w:themeColor="text1"/>
          <w:sz w:val="24"/>
          <w:szCs w:val="24"/>
        </w:rPr>
        <w:t>OCAMPO ROJ</w:t>
      </w:r>
      <w:r w:rsidR="000D79E0">
        <w:rPr>
          <w:rFonts w:ascii="Arial" w:hAnsi="Arial" w:cs="Arial"/>
          <w:i/>
          <w:color w:val="000000" w:themeColor="text1"/>
          <w:sz w:val="24"/>
          <w:szCs w:val="24"/>
        </w:rPr>
        <w:t>A</w:t>
      </w:r>
      <w:r w:rsidR="001C3612" w:rsidRPr="00E63BF5">
        <w:rPr>
          <w:rFonts w:ascii="Arial" w:hAnsi="Arial" w:cs="Arial"/>
          <w:i/>
          <w:color w:val="000000" w:themeColor="text1"/>
          <w:sz w:val="24"/>
          <w:szCs w:val="24"/>
        </w:rPr>
        <w:t xml:space="preserve">S, ESTHER PATIÑO </w:t>
      </w:r>
      <w:r w:rsidR="003B7760" w:rsidRPr="00E63BF5">
        <w:rPr>
          <w:rFonts w:ascii="Arial" w:hAnsi="Arial" w:cs="Arial"/>
          <w:i/>
          <w:color w:val="000000" w:themeColor="text1"/>
          <w:sz w:val="24"/>
          <w:szCs w:val="24"/>
        </w:rPr>
        <w:t>LÓPEZ</w:t>
      </w:r>
      <w:r w:rsidR="001C3612" w:rsidRPr="00E63BF5">
        <w:rPr>
          <w:rFonts w:ascii="Arial" w:hAnsi="Arial" w:cs="Arial"/>
          <w:i/>
          <w:color w:val="000000" w:themeColor="text1"/>
          <w:sz w:val="24"/>
          <w:szCs w:val="24"/>
        </w:rPr>
        <w:t xml:space="preserve">, MARIA EUGENIA </w:t>
      </w:r>
      <w:r w:rsidR="003B7760" w:rsidRPr="00E63BF5">
        <w:rPr>
          <w:rFonts w:ascii="Arial" w:hAnsi="Arial" w:cs="Arial"/>
          <w:i/>
          <w:color w:val="000000" w:themeColor="text1"/>
          <w:sz w:val="24"/>
          <w:szCs w:val="24"/>
        </w:rPr>
        <w:t>LÓPEZ</w:t>
      </w:r>
      <w:r w:rsidR="001C3612" w:rsidRPr="00E63BF5">
        <w:rPr>
          <w:rFonts w:ascii="Arial" w:hAnsi="Arial" w:cs="Arial"/>
          <w:i/>
          <w:color w:val="000000" w:themeColor="text1"/>
          <w:sz w:val="24"/>
          <w:szCs w:val="24"/>
        </w:rPr>
        <w:t xml:space="preserve"> PTIÑO , RUBELIA DUQUE ORTEGA </w:t>
      </w:r>
      <w:r w:rsidRPr="00E63BF5">
        <w:rPr>
          <w:rFonts w:ascii="Arial" w:hAnsi="Arial" w:cs="Arial"/>
          <w:i/>
          <w:color w:val="000000" w:themeColor="text1"/>
          <w:sz w:val="24"/>
          <w:szCs w:val="24"/>
          <w:u w:val="single"/>
        </w:rPr>
        <w:t xml:space="preserve">Y </w:t>
      </w:r>
      <w:r w:rsidR="001C3612" w:rsidRPr="00E63BF5">
        <w:rPr>
          <w:rFonts w:ascii="Arial" w:hAnsi="Arial" w:cs="Arial"/>
          <w:i/>
          <w:color w:val="000000" w:themeColor="text1"/>
          <w:sz w:val="24"/>
          <w:szCs w:val="24"/>
          <w:u w:val="single"/>
        </w:rPr>
        <w:t xml:space="preserve">JORGE </w:t>
      </w:r>
      <w:r w:rsidR="00B712EC" w:rsidRPr="00E63BF5">
        <w:rPr>
          <w:rFonts w:ascii="Arial" w:hAnsi="Arial" w:cs="Arial"/>
          <w:i/>
          <w:color w:val="000000" w:themeColor="text1"/>
          <w:sz w:val="24"/>
          <w:szCs w:val="24"/>
          <w:u w:val="single"/>
        </w:rPr>
        <w:t>ELIÉCER</w:t>
      </w:r>
      <w:r w:rsidR="001C3612" w:rsidRPr="00E63BF5">
        <w:rPr>
          <w:rFonts w:ascii="Arial" w:hAnsi="Arial" w:cs="Arial"/>
          <w:i/>
          <w:color w:val="000000" w:themeColor="text1"/>
          <w:sz w:val="24"/>
          <w:szCs w:val="24"/>
          <w:u w:val="single"/>
        </w:rPr>
        <w:t xml:space="preserve"> OSORIO TORO, </w:t>
      </w:r>
      <w:r w:rsidR="001C3612" w:rsidRPr="00E63BF5">
        <w:rPr>
          <w:rFonts w:ascii="Arial" w:hAnsi="Arial" w:cs="Arial"/>
          <w:i/>
          <w:color w:val="000000" w:themeColor="text1"/>
          <w:sz w:val="24"/>
          <w:szCs w:val="24"/>
        </w:rPr>
        <w:t>por los delitos de Conci</w:t>
      </w:r>
      <w:r w:rsidRPr="00E63BF5">
        <w:rPr>
          <w:rFonts w:ascii="Arial" w:hAnsi="Arial" w:cs="Arial"/>
          <w:i/>
          <w:color w:val="000000" w:themeColor="text1"/>
          <w:sz w:val="24"/>
          <w:szCs w:val="24"/>
        </w:rPr>
        <w:t>erto para delinquir agravado, “</w:t>
      </w:r>
      <w:r w:rsidR="003A1E60" w:rsidRPr="00E63BF5">
        <w:rPr>
          <w:rFonts w:ascii="Arial" w:hAnsi="Arial" w:cs="Arial"/>
          <w:i/>
          <w:color w:val="000000" w:themeColor="text1"/>
          <w:sz w:val="24"/>
          <w:szCs w:val="24"/>
        </w:rPr>
        <w:t>f</w:t>
      </w:r>
      <w:r w:rsidR="001C3612" w:rsidRPr="00E63BF5">
        <w:rPr>
          <w:rFonts w:ascii="Arial" w:hAnsi="Arial" w:cs="Arial"/>
          <w:i/>
          <w:color w:val="000000" w:themeColor="text1"/>
          <w:sz w:val="24"/>
          <w:szCs w:val="24"/>
        </w:rPr>
        <w:t>abricación Tráfico o porte de arma de fuego o municiones y Tráfico, fabricación o porte de estupefacientes, toda vez que privilegiamos la presunción de inocencia al detectar serias dudas sobre su participa</w:t>
      </w:r>
      <w:r w:rsidRPr="00E63BF5">
        <w:rPr>
          <w:rFonts w:ascii="Arial" w:hAnsi="Arial" w:cs="Arial"/>
          <w:i/>
          <w:color w:val="000000" w:themeColor="text1"/>
          <w:sz w:val="24"/>
          <w:szCs w:val="24"/>
        </w:rPr>
        <w:t>ción en los hechos denunciados.”</w:t>
      </w:r>
      <w:r w:rsidR="001C3612" w:rsidRPr="00E63BF5">
        <w:rPr>
          <w:rFonts w:ascii="Arial" w:hAnsi="Arial" w:cs="Arial"/>
          <w:i/>
          <w:color w:val="000000" w:themeColor="text1"/>
          <w:sz w:val="24"/>
          <w:szCs w:val="24"/>
        </w:rPr>
        <w:t xml:space="preserve"> </w:t>
      </w:r>
      <w:r w:rsidR="001C3612" w:rsidRPr="00E63BF5">
        <w:rPr>
          <w:rStyle w:val="Appelnotedebasdep"/>
          <w:rFonts w:ascii="Arial" w:hAnsi="Arial" w:cs="Arial"/>
          <w:i/>
          <w:color w:val="000000" w:themeColor="text1"/>
          <w:sz w:val="24"/>
          <w:szCs w:val="24"/>
        </w:rPr>
        <w:footnoteReference w:id="6"/>
      </w:r>
    </w:p>
    <w:p w:rsidR="005A0075" w:rsidRPr="00E63BF5" w:rsidRDefault="005A0075" w:rsidP="00E63BF5">
      <w:pPr>
        <w:spacing w:line="360" w:lineRule="auto"/>
        <w:jc w:val="both"/>
        <w:rPr>
          <w:rFonts w:ascii="Arial" w:hAnsi="Arial" w:cs="Arial"/>
          <w:i/>
          <w:color w:val="000000" w:themeColor="text1"/>
          <w:sz w:val="24"/>
          <w:szCs w:val="24"/>
        </w:rPr>
      </w:pPr>
    </w:p>
    <w:p w:rsidR="005A0075" w:rsidRPr="00E63BF5" w:rsidRDefault="001C3612" w:rsidP="00E63BF5">
      <w:pPr>
        <w:spacing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En consecuencia se observa que en </w:t>
      </w:r>
      <w:r w:rsidR="009D196E" w:rsidRPr="00E63BF5">
        <w:rPr>
          <w:rFonts w:ascii="Arial" w:hAnsi="Arial" w:cs="Arial"/>
          <w:color w:val="000000" w:themeColor="text1"/>
          <w:sz w:val="24"/>
          <w:szCs w:val="24"/>
        </w:rPr>
        <w:t>ese acápite del fallo no se hizo ni</w:t>
      </w:r>
      <w:r w:rsidR="005A0075" w:rsidRPr="00E63BF5">
        <w:rPr>
          <w:rFonts w:ascii="Arial" w:hAnsi="Arial" w:cs="Arial"/>
          <w:color w:val="000000" w:themeColor="text1"/>
          <w:sz w:val="24"/>
          <w:szCs w:val="24"/>
        </w:rPr>
        <w:t>nguna referencia al delito de “</w:t>
      </w:r>
      <w:r w:rsidR="009D196E" w:rsidRPr="00E63BF5">
        <w:rPr>
          <w:rFonts w:ascii="Arial" w:hAnsi="Arial" w:cs="Arial"/>
          <w:color w:val="000000" w:themeColor="text1"/>
          <w:sz w:val="24"/>
          <w:szCs w:val="24"/>
        </w:rPr>
        <w:t>constreñimiento ilegal”, que hizo parte de los delitos concursantes por los que fue acusado el señor Osorio Toro</w:t>
      </w:r>
      <w:r w:rsidR="005A0075" w:rsidRPr="00E63BF5">
        <w:rPr>
          <w:rFonts w:ascii="Arial" w:hAnsi="Arial" w:cs="Arial"/>
          <w:color w:val="000000" w:themeColor="text1"/>
          <w:sz w:val="24"/>
          <w:szCs w:val="24"/>
        </w:rPr>
        <w:t>. Esa</w:t>
      </w:r>
      <w:r w:rsidR="009D196E" w:rsidRPr="00E63BF5">
        <w:rPr>
          <w:rFonts w:ascii="Arial" w:hAnsi="Arial" w:cs="Arial"/>
          <w:color w:val="000000" w:themeColor="text1"/>
          <w:sz w:val="24"/>
          <w:szCs w:val="24"/>
        </w:rPr>
        <w:t xml:space="preserve"> omisión no fue detectada por el delegado de la FGN, quien no</w:t>
      </w:r>
      <w:r w:rsidR="005A0075" w:rsidRPr="00E63BF5">
        <w:rPr>
          <w:rFonts w:ascii="Arial" w:hAnsi="Arial" w:cs="Arial"/>
          <w:color w:val="000000" w:themeColor="text1"/>
          <w:sz w:val="24"/>
          <w:szCs w:val="24"/>
        </w:rPr>
        <w:t xml:space="preserve"> hizo uso del</w:t>
      </w:r>
      <w:r w:rsidR="009D196E" w:rsidRPr="00E63BF5">
        <w:rPr>
          <w:rFonts w:ascii="Arial" w:hAnsi="Arial" w:cs="Arial"/>
          <w:color w:val="000000" w:themeColor="text1"/>
          <w:sz w:val="24"/>
          <w:szCs w:val="24"/>
        </w:rPr>
        <w:t xml:space="preserve"> </w:t>
      </w:r>
      <w:r w:rsidR="00D96D19" w:rsidRPr="00E63BF5">
        <w:rPr>
          <w:rFonts w:ascii="Arial" w:hAnsi="Arial" w:cs="Arial"/>
          <w:color w:val="000000" w:themeColor="text1"/>
          <w:sz w:val="24"/>
          <w:szCs w:val="24"/>
        </w:rPr>
        <w:t xml:space="preserve">derecho a solicitar la adición de la sentencia sobre ese punto específico, recurriendo </w:t>
      </w:r>
      <w:r w:rsidR="005A0075" w:rsidRPr="00E63BF5">
        <w:rPr>
          <w:rFonts w:ascii="Arial" w:hAnsi="Arial" w:cs="Arial"/>
          <w:color w:val="000000" w:themeColor="text1"/>
          <w:sz w:val="24"/>
          <w:szCs w:val="24"/>
        </w:rPr>
        <w:t xml:space="preserve">al artículo 311 del C. de P.C. </w:t>
      </w:r>
      <w:r w:rsidR="00D96D19" w:rsidRPr="00E63BF5">
        <w:rPr>
          <w:rFonts w:ascii="Arial" w:hAnsi="Arial" w:cs="Arial"/>
          <w:color w:val="000000" w:themeColor="text1"/>
          <w:sz w:val="24"/>
          <w:szCs w:val="24"/>
        </w:rPr>
        <w:t xml:space="preserve">con base en el </w:t>
      </w:r>
      <w:r w:rsidR="00D96D19" w:rsidRPr="00E63BF5">
        <w:rPr>
          <w:rFonts w:ascii="Arial" w:hAnsi="Arial" w:cs="Arial"/>
          <w:color w:val="000000" w:themeColor="text1"/>
          <w:sz w:val="24"/>
          <w:szCs w:val="24"/>
          <w:u w:val="single"/>
        </w:rPr>
        <w:t>principio de integración</w:t>
      </w:r>
      <w:r w:rsidR="00D96D19" w:rsidRPr="00E63BF5">
        <w:rPr>
          <w:rFonts w:ascii="Arial" w:hAnsi="Arial" w:cs="Arial"/>
          <w:color w:val="000000" w:themeColor="text1"/>
          <w:sz w:val="24"/>
          <w:szCs w:val="24"/>
        </w:rPr>
        <w:t xml:space="preserve"> previsto en el artículo 25 de la ley 906 de 2004</w:t>
      </w:r>
      <w:r w:rsidR="001D2613" w:rsidRPr="00E63BF5">
        <w:rPr>
          <w:rFonts w:ascii="Arial" w:hAnsi="Arial" w:cs="Arial"/>
          <w:color w:val="000000" w:themeColor="text1"/>
          <w:sz w:val="24"/>
          <w:szCs w:val="24"/>
        </w:rPr>
        <w:t>.</w:t>
      </w:r>
    </w:p>
    <w:p w:rsidR="005A0075" w:rsidRPr="00E63BF5" w:rsidRDefault="005A0075" w:rsidP="00E63BF5">
      <w:pPr>
        <w:spacing w:line="360" w:lineRule="auto"/>
        <w:jc w:val="both"/>
        <w:rPr>
          <w:rFonts w:ascii="Arial" w:hAnsi="Arial" w:cs="Arial"/>
          <w:color w:val="000000" w:themeColor="text1"/>
          <w:sz w:val="24"/>
          <w:szCs w:val="24"/>
        </w:rPr>
      </w:pPr>
    </w:p>
    <w:p w:rsidR="000837B1" w:rsidRDefault="001D2613" w:rsidP="00E63BF5">
      <w:pPr>
        <w:spacing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En tal virtud, por sustracción de materia, no hay lugar a </w:t>
      </w:r>
      <w:r w:rsidR="00B057B8" w:rsidRPr="00E63BF5">
        <w:rPr>
          <w:rFonts w:ascii="Arial" w:hAnsi="Arial" w:cs="Arial"/>
          <w:color w:val="000000" w:themeColor="text1"/>
          <w:sz w:val="24"/>
          <w:szCs w:val="24"/>
        </w:rPr>
        <w:t xml:space="preserve">pronunciarse sobre la responsabilidad del procesado </w:t>
      </w:r>
      <w:r w:rsidR="00054A6B" w:rsidRPr="00E63BF5">
        <w:rPr>
          <w:rFonts w:ascii="Arial" w:hAnsi="Arial" w:cs="Arial"/>
          <w:color w:val="000000" w:themeColor="text1"/>
          <w:sz w:val="24"/>
          <w:szCs w:val="24"/>
        </w:rPr>
        <w:t>Osorio</w:t>
      </w:r>
      <w:r w:rsidR="005A0075" w:rsidRPr="00E63BF5">
        <w:rPr>
          <w:rFonts w:ascii="Arial" w:hAnsi="Arial" w:cs="Arial"/>
          <w:color w:val="000000" w:themeColor="text1"/>
          <w:sz w:val="24"/>
          <w:szCs w:val="24"/>
        </w:rPr>
        <w:t xml:space="preserve"> Toro</w:t>
      </w:r>
      <w:r w:rsidR="00054A6B" w:rsidRPr="00E63BF5">
        <w:rPr>
          <w:rFonts w:ascii="Arial" w:hAnsi="Arial" w:cs="Arial"/>
          <w:color w:val="000000" w:themeColor="text1"/>
          <w:sz w:val="24"/>
          <w:szCs w:val="24"/>
        </w:rPr>
        <w:t xml:space="preserve"> </w:t>
      </w:r>
      <w:r w:rsidR="00B057B8" w:rsidRPr="00E63BF5">
        <w:rPr>
          <w:rFonts w:ascii="Arial" w:hAnsi="Arial" w:cs="Arial"/>
          <w:color w:val="000000" w:themeColor="text1"/>
          <w:sz w:val="24"/>
          <w:szCs w:val="24"/>
        </w:rPr>
        <w:t>frente a</w:t>
      </w:r>
      <w:r w:rsidR="005A0075" w:rsidRPr="00E63BF5">
        <w:rPr>
          <w:rFonts w:ascii="Arial" w:hAnsi="Arial" w:cs="Arial"/>
          <w:color w:val="000000" w:themeColor="text1"/>
          <w:sz w:val="24"/>
          <w:szCs w:val="24"/>
        </w:rPr>
        <w:t>l</w:t>
      </w:r>
      <w:r w:rsidR="00B057B8" w:rsidRPr="00E63BF5">
        <w:rPr>
          <w:rFonts w:ascii="Arial" w:hAnsi="Arial" w:cs="Arial"/>
          <w:color w:val="000000" w:themeColor="text1"/>
          <w:sz w:val="24"/>
          <w:szCs w:val="24"/>
        </w:rPr>
        <w:t xml:space="preserve"> delito</w:t>
      </w:r>
      <w:r w:rsidR="00F11D04" w:rsidRPr="00E63BF5">
        <w:rPr>
          <w:rFonts w:ascii="Arial" w:hAnsi="Arial" w:cs="Arial"/>
          <w:color w:val="000000" w:themeColor="text1"/>
          <w:sz w:val="24"/>
          <w:szCs w:val="24"/>
        </w:rPr>
        <w:t xml:space="preserve"> descrito en el artículo 182 </w:t>
      </w:r>
      <w:r w:rsidR="00ED5C1F" w:rsidRPr="00E63BF5">
        <w:rPr>
          <w:rFonts w:ascii="Arial" w:hAnsi="Arial" w:cs="Arial"/>
          <w:color w:val="000000" w:themeColor="text1"/>
          <w:sz w:val="24"/>
          <w:szCs w:val="24"/>
        </w:rPr>
        <w:t>del C</w:t>
      </w:r>
      <w:proofErr w:type="gramStart"/>
      <w:r w:rsidR="00ED5C1F" w:rsidRPr="00E63BF5">
        <w:rPr>
          <w:rFonts w:ascii="Arial" w:hAnsi="Arial" w:cs="Arial"/>
          <w:color w:val="000000" w:themeColor="text1"/>
          <w:sz w:val="24"/>
          <w:szCs w:val="24"/>
        </w:rPr>
        <w:t>,P</w:t>
      </w:r>
      <w:proofErr w:type="gramEnd"/>
      <w:r w:rsidR="00ED5C1F" w:rsidRPr="00E63BF5">
        <w:rPr>
          <w:rFonts w:ascii="Arial" w:hAnsi="Arial" w:cs="Arial"/>
          <w:color w:val="000000" w:themeColor="text1"/>
          <w:sz w:val="24"/>
          <w:szCs w:val="24"/>
        </w:rPr>
        <w:t>,</w:t>
      </w:r>
      <w:r w:rsidR="00F11D04" w:rsidRPr="00E63BF5">
        <w:rPr>
          <w:rFonts w:ascii="Arial" w:hAnsi="Arial" w:cs="Arial"/>
          <w:color w:val="000000" w:themeColor="text1"/>
          <w:sz w:val="24"/>
          <w:szCs w:val="24"/>
        </w:rPr>
        <w:t xml:space="preserve"> </w:t>
      </w:r>
      <w:r w:rsidR="00B057B8" w:rsidRPr="00E63BF5">
        <w:rPr>
          <w:rFonts w:ascii="Arial" w:hAnsi="Arial" w:cs="Arial"/>
          <w:color w:val="000000" w:themeColor="text1"/>
          <w:sz w:val="24"/>
          <w:szCs w:val="24"/>
        </w:rPr>
        <w:t xml:space="preserve">sobre el cual no se hizo ningún pronunciamiento en el fallo de primera instancia, fuera de que el recurrente tampoco hizo ninguna mención sobre </w:t>
      </w:r>
      <w:r w:rsidR="00820DC5">
        <w:rPr>
          <w:rFonts w:ascii="Arial" w:hAnsi="Arial" w:cs="Arial"/>
          <w:color w:val="000000" w:themeColor="text1"/>
          <w:sz w:val="24"/>
          <w:szCs w:val="24"/>
        </w:rPr>
        <w:t>esa</w:t>
      </w:r>
      <w:r w:rsidR="00B057B8" w:rsidRPr="00E63BF5">
        <w:rPr>
          <w:rFonts w:ascii="Arial" w:hAnsi="Arial" w:cs="Arial"/>
          <w:color w:val="000000" w:themeColor="text1"/>
          <w:sz w:val="24"/>
          <w:szCs w:val="24"/>
        </w:rPr>
        <w:t xml:space="preserve"> conducta punible al sustentar su recurso.</w:t>
      </w:r>
    </w:p>
    <w:p w:rsidR="00820DC5" w:rsidRPr="00E63BF5" w:rsidRDefault="00820DC5" w:rsidP="00E63BF5">
      <w:pPr>
        <w:spacing w:line="360" w:lineRule="auto"/>
        <w:jc w:val="both"/>
        <w:rPr>
          <w:rFonts w:ascii="Arial" w:hAnsi="Arial" w:cs="Arial"/>
          <w:color w:val="000000" w:themeColor="text1"/>
          <w:sz w:val="24"/>
          <w:szCs w:val="24"/>
        </w:rPr>
      </w:pPr>
    </w:p>
    <w:p w:rsidR="00882CF6" w:rsidRPr="00E63BF5" w:rsidRDefault="00ED5C1F" w:rsidP="00E63BF5">
      <w:pPr>
        <w:spacing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u w:val="single"/>
        </w:rPr>
        <w:lastRenderedPageBreak/>
        <w:t>6</w:t>
      </w:r>
      <w:r w:rsidR="00882CF6" w:rsidRPr="00E63BF5">
        <w:rPr>
          <w:rFonts w:ascii="Arial" w:hAnsi="Arial" w:cs="Arial"/>
          <w:color w:val="000000" w:themeColor="text1"/>
          <w:sz w:val="24"/>
          <w:szCs w:val="24"/>
          <w:u w:val="single"/>
        </w:rPr>
        <w:t>.</w:t>
      </w:r>
      <w:r w:rsidR="00820DC5">
        <w:rPr>
          <w:rFonts w:ascii="Arial" w:hAnsi="Arial" w:cs="Arial"/>
          <w:color w:val="000000" w:themeColor="text1"/>
          <w:sz w:val="24"/>
          <w:szCs w:val="24"/>
          <w:u w:val="single"/>
        </w:rPr>
        <w:t>3</w:t>
      </w:r>
      <w:r w:rsidR="00882CF6" w:rsidRPr="00E63BF5">
        <w:rPr>
          <w:rFonts w:ascii="Arial" w:hAnsi="Arial" w:cs="Arial"/>
          <w:color w:val="000000" w:themeColor="text1"/>
          <w:sz w:val="24"/>
          <w:szCs w:val="24"/>
          <w:u w:val="single"/>
        </w:rPr>
        <w:t xml:space="preserve"> SOBRE LA </w:t>
      </w:r>
      <w:r w:rsidR="00803212" w:rsidRPr="00E63BF5">
        <w:rPr>
          <w:rFonts w:ascii="Arial" w:hAnsi="Arial" w:cs="Arial"/>
          <w:color w:val="000000" w:themeColor="text1"/>
          <w:sz w:val="24"/>
          <w:szCs w:val="24"/>
          <w:u w:val="single"/>
        </w:rPr>
        <w:t>APLICACIÓN DE</w:t>
      </w:r>
      <w:r w:rsidR="004A2C0B" w:rsidRPr="00E63BF5">
        <w:rPr>
          <w:rFonts w:ascii="Arial" w:hAnsi="Arial" w:cs="Arial"/>
          <w:color w:val="000000" w:themeColor="text1"/>
          <w:sz w:val="24"/>
          <w:szCs w:val="24"/>
          <w:u w:val="single"/>
        </w:rPr>
        <w:t xml:space="preserve"> LOS </w:t>
      </w:r>
      <w:r w:rsidR="00882CF6" w:rsidRPr="00E63BF5">
        <w:rPr>
          <w:rFonts w:ascii="Arial" w:hAnsi="Arial" w:cs="Arial"/>
          <w:color w:val="000000" w:themeColor="text1"/>
          <w:sz w:val="24"/>
          <w:szCs w:val="24"/>
          <w:u w:val="single"/>
        </w:rPr>
        <w:t>PRINCIPIO</w:t>
      </w:r>
      <w:r w:rsidR="004A2C0B" w:rsidRPr="00E63BF5">
        <w:rPr>
          <w:rFonts w:ascii="Arial" w:hAnsi="Arial" w:cs="Arial"/>
          <w:color w:val="000000" w:themeColor="text1"/>
          <w:sz w:val="24"/>
          <w:szCs w:val="24"/>
          <w:u w:val="single"/>
        </w:rPr>
        <w:t>S</w:t>
      </w:r>
      <w:r w:rsidRPr="00E63BF5">
        <w:rPr>
          <w:rFonts w:ascii="Arial" w:hAnsi="Arial" w:cs="Arial"/>
          <w:color w:val="000000" w:themeColor="text1"/>
          <w:sz w:val="24"/>
          <w:szCs w:val="24"/>
          <w:u w:val="single"/>
        </w:rPr>
        <w:t xml:space="preserve"> DE LIMITACIÓ</w:t>
      </w:r>
      <w:r w:rsidR="00882CF6" w:rsidRPr="00E63BF5">
        <w:rPr>
          <w:rFonts w:ascii="Arial" w:hAnsi="Arial" w:cs="Arial"/>
          <w:color w:val="000000" w:themeColor="text1"/>
          <w:sz w:val="24"/>
          <w:szCs w:val="24"/>
          <w:u w:val="single"/>
        </w:rPr>
        <w:t xml:space="preserve">N DE LA SEGUNDA INSTANCIA Y </w:t>
      </w:r>
      <w:r w:rsidR="004A2C0B" w:rsidRPr="00E63BF5">
        <w:rPr>
          <w:rFonts w:ascii="Arial" w:hAnsi="Arial" w:cs="Arial"/>
          <w:color w:val="000000" w:themeColor="text1"/>
          <w:sz w:val="24"/>
          <w:szCs w:val="24"/>
          <w:u w:val="single"/>
        </w:rPr>
        <w:t xml:space="preserve">SOBRE LA </w:t>
      </w:r>
      <w:r w:rsidR="00882CF6" w:rsidRPr="00E63BF5">
        <w:rPr>
          <w:rFonts w:ascii="Arial" w:hAnsi="Arial" w:cs="Arial"/>
          <w:color w:val="000000" w:themeColor="text1"/>
          <w:sz w:val="24"/>
          <w:szCs w:val="24"/>
          <w:u w:val="single"/>
        </w:rPr>
        <w:t xml:space="preserve">EXIGENCIA DE </w:t>
      </w:r>
      <w:r w:rsidRPr="00E63BF5">
        <w:rPr>
          <w:rFonts w:ascii="Arial" w:hAnsi="Arial" w:cs="Arial"/>
          <w:color w:val="000000" w:themeColor="text1"/>
          <w:sz w:val="24"/>
          <w:szCs w:val="24"/>
          <w:u w:val="single"/>
        </w:rPr>
        <w:t>LA CARGA PROCESAL DE LA SUSTENTACIÓ</w:t>
      </w:r>
      <w:r w:rsidR="00882CF6" w:rsidRPr="00E63BF5">
        <w:rPr>
          <w:rFonts w:ascii="Arial" w:hAnsi="Arial" w:cs="Arial"/>
          <w:color w:val="000000" w:themeColor="text1"/>
          <w:sz w:val="24"/>
          <w:szCs w:val="24"/>
          <w:u w:val="single"/>
        </w:rPr>
        <w:t>N DE LOS RECURSOS.</w:t>
      </w:r>
    </w:p>
    <w:p w:rsidR="00E20069" w:rsidRPr="00E63BF5" w:rsidRDefault="00E20069" w:rsidP="00E63BF5">
      <w:pPr>
        <w:spacing w:after="0" w:line="360" w:lineRule="auto"/>
        <w:ind w:left="360"/>
        <w:jc w:val="both"/>
        <w:rPr>
          <w:rFonts w:ascii="Arial" w:hAnsi="Arial" w:cs="Arial"/>
          <w:i/>
          <w:color w:val="000000" w:themeColor="text1"/>
          <w:sz w:val="24"/>
          <w:szCs w:val="24"/>
        </w:rPr>
      </w:pPr>
    </w:p>
    <w:p w:rsidR="00E20069" w:rsidRPr="00E63BF5" w:rsidRDefault="00820DC5" w:rsidP="00E63BF5">
      <w:pPr>
        <w:spacing w:after="0" w:line="360" w:lineRule="auto"/>
        <w:jc w:val="both"/>
        <w:rPr>
          <w:rFonts w:ascii="Arial" w:hAnsi="Arial" w:cs="Arial"/>
          <w:color w:val="000000" w:themeColor="text1"/>
          <w:sz w:val="24"/>
          <w:szCs w:val="24"/>
        </w:rPr>
      </w:pPr>
      <w:r>
        <w:rPr>
          <w:rFonts w:ascii="Arial" w:hAnsi="Arial" w:cs="Arial"/>
          <w:color w:val="000000" w:themeColor="text1"/>
          <w:sz w:val="24"/>
          <w:szCs w:val="24"/>
        </w:rPr>
        <w:t>6.3</w:t>
      </w:r>
      <w:r w:rsidR="00ED5C1F" w:rsidRPr="00E63BF5">
        <w:rPr>
          <w:rFonts w:ascii="Arial" w:hAnsi="Arial" w:cs="Arial"/>
          <w:color w:val="000000" w:themeColor="text1"/>
          <w:sz w:val="24"/>
          <w:szCs w:val="24"/>
        </w:rPr>
        <w:t>.1</w:t>
      </w:r>
      <w:r w:rsidR="00E20069" w:rsidRPr="00E63BF5">
        <w:rPr>
          <w:rFonts w:ascii="Arial" w:hAnsi="Arial" w:cs="Arial"/>
          <w:color w:val="000000" w:themeColor="text1"/>
          <w:sz w:val="24"/>
          <w:szCs w:val="24"/>
        </w:rPr>
        <w:t xml:space="preserve"> En </w:t>
      </w:r>
      <w:r w:rsidR="00054A6B" w:rsidRPr="00E63BF5">
        <w:rPr>
          <w:rFonts w:ascii="Arial" w:hAnsi="Arial" w:cs="Arial"/>
          <w:color w:val="000000" w:themeColor="text1"/>
          <w:sz w:val="24"/>
          <w:szCs w:val="24"/>
        </w:rPr>
        <w:t xml:space="preserve">su </w:t>
      </w:r>
      <w:r w:rsidR="00E20069" w:rsidRPr="00E63BF5">
        <w:rPr>
          <w:rFonts w:ascii="Arial" w:hAnsi="Arial" w:cs="Arial"/>
          <w:color w:val="000000" w:themeColor="text1"/>
          <w:sz w:val="24"/>
          <w:szCs w:val="24"/>
        </w:rPr>
        <w:t>alega</w:t>
      </w:r>
      <w:r w:rsidR="00ED5C1F" w:rsidRPr="00E63BF5">
        <w:rPr>
          <w:rFonts w:ascii="Arial" w:hAnsi="Arial" w:cs="Arial"/>
          <w:color w:val="000000" w:themeColor="text1"/>
          <w:sz w:val="24"/>
          <w:szCs w:val="24"/>
        </w:rPr>
        <w:t>to de conclusión, el delegado de la FGN</w:t>
      </w:r>
      <w:r w:rsidR="00E20069" w:rsidRPr="00E63BF5">
        <w:rPr>
          <w:rStyle w:val="Appelnotedebasdep"/>
          <w:rFonts w:ascii="Arial" w:hAnsi="Arial" w:cs="Arial"/>
          <w:color w:val="000000" w:themeColor="text1"/>
          <w:sz w:val="24"/>
          <w:szCs w:val="24"/>
        </w:rPr>
        <w:footnoteReference w:id="7"/>
      </w:r>
      <w:r w:rsidR="00E20069" w:rsidRPr="00E63BF5">
        <w:rPr>
          <w:rFonts w:ascii="Arial" w:hAnsi="Arial" w:cs="Arial"/>
          <w:color w:val="000000" w:themeColor="text1"/>
          <w:sz w:val="24"/>
          <w:szCs w:val="24"/>
        </w:rPr>
        <w:t xml:space="preserve"> hizo referencia a</w:t>
      </w:r>
      <w:r w:rsidR="00ED5C1F" w:rsidRPr="00E63BF5">
        <w:rPr>
          <w:rFonts w:ascii="Arial" w:hAnsi="Arial" w:cs="Arial"/>
          <w:color w:val="000000" w:themeColor="text1"/>
          <w:sz w:val="24"/>
          <w:szCs w:val="24"/>
        </w:rPr>
        <w:t xml:space="preserve"> la asociación de personas para</w:t>
      </w:r>
      <w:r w:rsidR="00E20069" w:rsidRPr="00E63BF5">
        <w:rPr>
          <w:rFonts w:ascii="Arial" w:hAnsi="Arial" w:cs="Arial"/>
          <w:color w:val="000000" w:themeColor="text1"/>
          <w:sz w:val="24"/>
          <w:szCs w:val="24"/>
        </w:rPr>
        <w:t xml:space="preserve"> realizar actos de tráfico de estu</w:t>
      </w:r>
      <w:r w:rsidR="00ED5C1F" w:rsidRPr="00E63BF5">
        <w:rPr>
          <w:rFonts w:ascii="Arial" w:hAnsi="Arial" w:cs="Arial"/>
          <w:color w:val="000000" w:themeColor="text1"/>
          <w:sz w:val="24"/>
          <w:szCs w:val="24"/>
        </w:rPr>
        <w:t xml:space="preserve">pefacientes y de armas que era </w:t>
      </w:r>
      <w:r w:rsidR="00E20069" w:rsidRPr="00E63BF5">
        <w:rPr>
          <w:rFonts w:ascii="Arial" w:hAnsi="Arial" w:cs="Arial"/>
          <w:color w:val="000000" w:themeColor="text1"/>
          <w:sz w:val="24"/>
          <w:szCs w:val="24"/>
        </w:rPr>
        <w:t>liderada por Bibiana Ríos y su hijo Edwi</w:t>
      </w:r>
      <w:r w:rsidR="00ED5C1F" w:rsidRPr="00E63BF5">
        <w:rPr>
          <w:rFonts w:ascii="Arial" w:hAnsi="Arial" w:cs="Arial"/>
          <w:color w:val="000000" w:themeColor="text1"/>
          <w:sz w:val="24"/>
          <w:szCs w:val="24"/>
        </w:rPr>
        <w:t xml:space="preserve">n Ríos, quienes luego captaron </w:t>
      </w:r>
      <w:r w:rsidR="00E20069" w:rsidRPr="00E63BF5">
        <w:rPr>
          <w:rFonts w:ascii="Arial" w:hAnsi="Arial" w:cs="Arial"/>
          <w:color w:val="000000" w:themeColor="text1"/>
          <w:sz w:val="24"/>
          <w:szCs w:val="24"/>
        </w:rPr>
        <w:t xml:space="preserve">varias personas para su banda, entre ellos a Jorge </w:t>
      </w:r>
      <w:r w:rsidR="00B712EC" w:rsidRPr="00E63BF5">
        <w:rPr>
          <w:rFonts w:ascii="Arial" w:hAnsi="Arial" w:cs="Arial"/>
          <w:color w:val="000000" w:themeColor="text1"/>
          <w:sz w:val="24"/>
          <w:szCs w:val="24"/>
        </w:rPr>
        <w:t>Eliécer</w:t>
      </w:r>
      <w:r w:rsidR="00ED5C1F" w:rsidRPr="00E63BF5">
        <w:rPr>
          <w:rFonts w:ascii="Arial" w:hAnsi="Arial" w:cs="Arial"/>
          <w:color w:val="000000" w:themeColor="text1"/>
          <w:sz w:val="24"/>
          <w:szCs w:val="24"/>
        </w:rPr>
        <w:t xml:space="preserve"> Osorio Toro, </w:t>
      </w:r>
      <w:r w:rsidR="00E20069" w:rsidRPr="00E63BF5">
        <w:rPr>
          <w:rFonts w:ascii="Arial" w:hAnsi="Arial" w:cs="Arial"/>
          <w:color w:val="000000" w:themeColor="text1"/>
          <w:sz w:val="24"/>
          <w:szCs w:val="24"/>
        </w:rPr>
        <w:t>sobre quien dijo que: i) asumía labores de protección territorial de la asociación delictiva que lideraban la señora Bibiana y su hijo Edwin; ii) participó en ataq</w:t>
      </w:r>
      <w:r w:rsidR="00ED5C1F" w:rsidRPr="00E63BF5">
        <w:rPr>
          <w:rFonts w:ascii="Arial" w:hAnsi="Arial" w:cs="Arial"/>
          <w:color w:val="000000" w:themeColor="text1"/>
          <w:sz w:val="24"/>
          <w:szCs w:val="24"/>
        </w:rPr>
        <w:t xml:space="preserve">ues contra bandas rivales como </w:t>
      </w:r>
      <w:r w:rsidR="00E20069" w:rsidRPr="00E63BF5">
        <w:rPr>
          <w:rFonts w:ascii="Arial" w:hAnsi="Arial" w:cs="Arial"/>
          <w:color w:val="000000" w:themeColor="text1"/>
          <w:sz w:val="24"/>
          <w:szCs w:val="24"/>
        </w:rPr>
        <w:t>la del barri</w:t>
      </w:r>
      <w:r w:rsidR="00ED5C1F" w:rsidRPr="00E63BF5">
        <w:rPr>
          <w:rFonts w:ascii="Arial" w:hAnsi="Arial" w:cs="Arial"/>
          <w:color w:val="000000" w:themeColor="text1"/>
          <w:sz w:val="24"/>
          <w:szCs w:val="24"/>
        </w:rPr>
        <w:t>o “Venus”;</w:t>
      </w:r>
      <w:r w:rsidR="00E20069" w:rsidRPr="00E63BF5">
        <w:rPr>
          <w:rFonts w:ascii="Arial" w:hAnsi="Arial" w:cs="Arial"/>
          <w:color w:val="000000" w:themeColor="text1"/>
          <w:sz w:val="24"/>
          <w:szCs w:val="24"/>
        </w:rPr>
        <w:t xml:space="preserve"> </w:t>
      </w:r>
      <w:r w:rsidR="00ED5C1F" w:rsidRPr="00E63BF5">
        <w:rPr>
          <w:rFonts w:ascii="Arial" w:hAnsi="Arial" w:cs="Arial"/>
          <w:color w:val="000000" w:themeColor="text1"/>
          <w:sz w:val="24"/>
          <w:szCs w:val="24"/>
        </w:rPr>
        <w:t>iii) involucró a menores de edad en los actos de</w:t>
      </w:r>
      <w:r w:rsidR="00E20069" w:rsidRPr="00E63BF5">
        <w:rPr>
          <w:rFonts w:ascii="Arial" w:hAnsi="Arial" w:cs="Arial"/>
          <w:color w:val="000000" w:themeColor="text1"/>
          <w:sz w:val="24"/>
          <w:szCs w:val="24"/>
        </w:rPr>
        <w:t xml:space="preserve"> comercio de estupefacientes, manifestando</w:t>
      </w:r>
      <w:r w:rsidR="00E10072" w:rsidRPr="00E63BF5">
        <w:rPr>
          <w:rFonts w:ascii="Arial" w:hAnsi="Arial" w:cs="Arial"/>
          <w:color w:val="000000" w:themeColor="text1"/>
          <w:sz w:val="24"/>
          <w:szCs w:val="24"/>
        </w:rPr>
        <w:t xml:space="preserve"> </w:t>
      </w:r>
      <w:r w:rsidR="00E20069" w:rsidRPr="00E63BF5">
        <w:rPr>
          <w:rFonts w:ascii="Arial" w:hAnsi="Arial" w:cs="Arial"/>
          <w:color w:val="000000" w:themeColor="text1"/>
          <w:sz w:val="24"/>
          <w:szCs w:val="24"/>
        </w:rPr>
        <w:t xml:space="preserve">que </w:t>
      </w:r>
      <w:r w:rsidR="00E10072" w:rsidRPr="00E63BF5">
        <w:rPr>
          <w:rFonts w:ascii="Arial" w:hAnsi="Arial" w:cs="Arial"/>
          <w:color w:val="000000" w:themeColor="text1"/>
          <w:sz w:val="24"/>
          <w:szCs w:val="24"/>
        </w:rPr>
        <w:t>esas situaciones se d</w:t>
      </w:r>
      <w:r w:rsidR="00E20069" w:rsidRPr="00E63BF5">
        <w:rPr>
          <w:rFonts w:ascii="Arial" w:hAnsi="Arial" w:cs="Arial"/>
          <w:color w:val="000000" w:themeColor="text1"/>
          <w:sz w:val="24"/>
          <w:szCs w:val="24"/>
        </w:rPr>
        <w:t>esprend</w:t>
      </w:r>
      <w:r w:rsidR="00ED5C1F" w:rsidRPr="00E63BF5">
        <w:rPr>
          <w:rFonts w:ascii="Arial" w:hAnsi="Arial" w:cs="Arial"/>
          <w:color w:val="000000" w:themeColor="text1"/>
          <w:sz w:val="24"/>
          <w:szCs w:val="24"/>
        </w:rPr>
        <w:t>ían de</w:t>
      </w:r>
      <w:r w:rsidR="00E10072" w:rsidRPr="00E63BF5">
        <w:rPr>
          <w:rFonts w:ascii="Arial" w:hAnsi="Arial" w:cs="Arial"/>
          <w:color w:val="000000" w:themeColor="text1"/>
          <w:sz w:val="24"/>
          <w:szCs w:val="24"/>
        </w:rPr>
        <w:t xml:space="preserve"> la prueba de </w:t>
      </w:r>
      <w:r w:rsidR="00E20069" w:rsidRPr="00E63BF5">
        <w:rPr>
          <w:rFonts w:ascii="Arial" w:hAnsi="Arial" w:cs="Arial"/>
          <w:color w:val="000000" w:themeColor="text1"/>
          <w:sz w:val="24"/>
          <w:szCs w:val="24"/>
        </w:rPr>
        <w:t>referencia derivada de la entrevista del joven A</w:t>
      </w:r>
      <w:r w:rsidR="00ED5C1F" w:rsidRPr="00E63BF5">
        <w:rPr>
          <w:rFonts w:ascii="Arial" w:hAnsi="Arial" w:cs="Arial"/>
          <w:color w:val="000000" w:themeColor="text1"/>
          <w:sz w:val="24"/>
          <w:szCs w:val="24"/>
        </w:rPr>
        <w:t>ndrés Felip</w:t>
      </w:r>
      <w:r>
        <w:rPr>
          <w:rFonts w:ascii="Arial" w:hAnsi="Arial" w:cs="Arial"/>
          <w:color w:val="000000" w:themeColor="text1"/>
          <w:sz w:val="24"/>
          <w:szCs w:val="24"/>
        </w:rPr>
        <w:t xml:space="preserve">e Barrios  </w:t>
      </w:r>
      <w:proofErr w:type="spellStart"/>
      <w:r>
        <w:rPr>
          <w:rFonts w:ascii="Arial" w:hAnsi="Arial" w:cs="Arial"/>
          <w:color w:val="000000" w:themeColor="text1"/>
          <w:sz w:val="24"/>
          <w:szCs w:val="24"/>
        </w:rPr>
        <w:t>Barrios</w:t>
      </w:r>
      <w:proofErr w:type="spellEnd"/>
      <w:r>
        <w:rPr>
          <w:rFonts w:ascii="Arial" w:hAnsi="Arial" w:cs="Arial"/>
          <w:color w:val="000000" w:themeColor="text1"/>
          <w:sz w:val="24"/>
          <w:szCs w:val="24"/>
        </w:rPr>
        <w:t xml:space="preserve"> </w:t>
      </w:r>
      <w:r w:rsidR="00E20069" w:rsidRPr="00E63BF5">
        <w:rPr>
          <w:rFonts w:ascii="Arial" w:hAnsi="Arial" w:cs="Arial"/>
          <w:color w:val="000000" w:themeColor="text1"/>
          <w:sz w:val="24"/>
          <w:szCs w:val="24"/>
        </w:rPr>
        <w:t>Q</w:t>
      </w:r>
      <w:r w:rsidR="00054A6B" w:rsidRPr="00E63BF5">
        <w:rPr>
          <w:rFonts w:ascii="Arial" w:hAnsi="Arial" w:cs="Arial"/>
          <w:color w:val="000000" w:themeColor="text1"/>
          <w:sz w:val="24"/>
          <w:szCs w:val="24"/>
        </w:rPr>
        <w:t>.</w:t>
      </w:r>
      <w:r w:rsidR="00E20069" w:rsidRPr="00E63BF5">
        <w:rPr>
          <w:rFonts w:ascii="Arial" w:hAnsi="Arial" w:cs="Arial"/>
          <w:color w:val="000000" w:themeColor="text1"/>
          <w:sz w:val="24"/>
          <w:szCs w:val="24"/>
        </w:rPr>
        <w:t>E.P.D.</w:t>
      </w:r>
      <w:r w:rsidR="00ED5C1F" w:rsidRPr="00E63BF5">
        <w:rPr>
          <w:rFonts w:ascii="Arial" w:hAnsi="Arial" w:cs="Arial"/>
          <w:color w:val="000000" w:themeColor="text1"/>
          <w:sz w:val="24"/>
          <w:szCs w:val="24"/>
        </w:rPr>
        <w:t>)</w:t>
      </w:r>
      <w:r w:rsidR="00E10072" w:rsidRPr="00E63BF5">
        <w:rPr>
          <w:rFonts w:ascii="Arial" w:hAnsi="Arial" w:cs="Arial"/>
          <w:color w:val="000000" w:themeColor="text1"/>
          <w:sz w:val="24"/>
          <w:szCs w:val="24"/>
        </w:rPr>
        <w:t>,</w:t>
      </w:r>
      <w:r w:rsidR="00E20069" w:rsidRPr="00E63BF5">
        <w:rPr>
          <w:rFonts w:ascii="Arial" w:hAnsi="Arial" w:cs="Arial"/>
          <w:color w:val="000000" w:themeColor="text1"/>
          <w:sz w:val="24"/>
          <w:szCs w:val="24"/>
        </w:rPr>
        <w:t xml:space="preserve"> </w:t>
      </w:r>
      <w:r>
        <w:rPr>
          <w:rFonts w:ascii="Arial" w:hAnsi="Arial" w:cs="Arial"/>
          <w:color w:val="000000" w:themeColor="text1"/>
          <w:sz w:val="24"/>
          <w:szCs w:val="24"/>
        </w:rPr>
        <w:t>(</w:t>
      </w:r>
      <w:r w:rsidR="00E20069" w:rsidRPr="00E63BF5">
        <w:rPr>
          <w:rFonts w:ascii="Arial" w:hAnsi="Arial" w:cs="Arial"/>
          <w:color w:val="000000" w:themeColor="text1"/>
          <w:sz w:val="24"/>
          <w:szCs w:val="24"/>
        </w:rPr>
        <w:t>reconoc</w:t>
      </w:r>
      <w:r w:rsidR="0088766D" w:rsidRPr="00E63BF5">
        <w:rPr>
          <w:rFonts w:ascii="Arial" w:hAnsi="Arial" w:cs="Arial"/>
          <w:color w:val="000000" w:themeColor="text1"/>
          <w:sz w:val="24"/>
          <w:szCs w:val="24"/>
        </w:rPr>
        <w:t>imiento fotográfico</w:t>
      </w:r>
      <w:r>
        <w:rPr>
          <w:rFonts w:ascii="Arial" w:hAnsi="Arial" w:cs="Arial"/>
          <w:color w:val="000000" w:themeColor="text1"/>
          <w:sz w:val="24"/>
          <w:szCs w:val="24"/>
        </w:rPr>
        <w:t>)</w:t>
      </w:r>
      <w:r w:rsidR="00E10072" w:rsidRPr="00E63BF5">
        <w:rPr>
          <w:rFonts w:ascii="Arial" w:hAnsi="Arial" w:cs="Arial"/>
          <w:color w:val="000000" w:themeColor="text1"/>
          <w:sz w:val="24"/>
          <w:szCs w:val="24"/>
        </w:rPr>
        <w:t xml:space="preserve">; iv)  </w:t>
      </w:r>
      <w:r w:rsidR="00054A6B" w:rsidRPr="00E63BF5">
        <w:rPr>
          <w:rFonts w:ascii="Arial" w:hAnsi="Arial" w:cs="Arial"/>
          <w:color w:val="000000" w:themeColor="text1"/>
          <w:sz w:val="24"/>
          <w:szCs w:val="24"/>
        </w:rPr>
        <w:t>el</w:t>
      </w:r>
      <w:r w:rsidR="0088766D" w:rsidRPr="00E63BF5">
        <w:rPr>
          <w:rFonts w:ascii="Arial" w:hAnsi="Arial" w:cs="Arial"/>
          <w:color w:val="000000" w:themeColor="text1"/>
          <w:sz w:val="24"/>
          <w:szCs w:val="24"/>
        </w:rPr>
        <w:t xml:space="preserve"> acusado usaba un </w:t>
      </w:r>
      <w:r w:rsidR="00E10072" w:rsidRPr="00E63BF5">
        <w:rPr>
          <w:rFonts w:ascii="Arial" w:hAnsi="Arial" w:cs="Arial"/>
          <w:color w:val="000000" w:themeColor="text1"/>
          <w:sz w:val="24"/>
          <w:szCs w:val="24"/>
        </w:rPr>
        <w:t>re</w:t>
      </w:r>
      <w:r w:rsidR="0088766D" w:rsidRPr="00E63BF5">
        <w:rPr>
          <w:rFonts w:ascii="Arial" w:hAnsi="Arial" w:cs="Arial"/>
          <w:color w:val="000000" w:themeColor="text1"/>
          <w:sz w:val="24"/>
          <w:szCs w:val="24"/>
        </w:rPr>
        <w:t>vólver al que se refirió como “un ocho”; v)</w:t>
      </w:r>
      <w:r w:rsidR="00E10072" w:rsidRPr="00E63BF5">
        <w:rPr>
          <w:rFonts w:ascii="Arial" w:hAnsi="Arial" w:cs="Arial"/>
          <w:color w:val="000000" w:themeColor="text1"/>
          <w:sz w:val="24"/>
          <w:szCs w:val="24"/>
        </w:rPr>
        <w:t xml:space="preserve"> existía</w:t>
      </w:r>
      <w:r>
        <w:rPr>
          <w:rFonts w:ascii="Arial" w:hAnsi="Arial" w:cs="Arial"/>
          <w:color w:val="000000" w:themeColor="text1"/>
          <w:sz w:val="24"/>
          <w:szCs w:val="24"/>
        </w:rPr>
        <w:t>n</w:t>
      </w:r>
      <w:r w:rsidR="00E10072" w:rsidRPr="00E63BF5">
        <w:rPr>
          <w:rFonts w:ascii="Arial" w:hAnsi="Arial" w:cs="Arial"/>
          <w:color w:val="000000" w:themeColor="text1"/>
          <w:sz w:val="24"/>
          <w:szCs w:val="24"/>
        </w:rPr>
        <w:t xml:space="preserve"> </w:t>
      </w:r>
      <w:r>
        <w:rPr>
          <w:rFonts w:ascii="Arial" w:hAnsi="Arial" w:cs="Arial"/>
          <w:color w:val="000000" w:themeColor="text1"/>
          <w:sz w:val="24"/>
          <w:szCs w:val="24"/>
        </w:rPr>
        <w:t>los</w:t>
      </w:r>
      <w:r w:rsidR="00E10072" w:rsidRPr="00E63BF5">
        <w:rPr>
          <w:rFonts w:ascii="Arial" w:hAnsi="Arial" w:cs="Arial"/>
          <w:color w:val="000000" w:themeColor="text1"/>
          <w:sz w:val="24"/>
          <w:szCs w:val="24"/>
        </w:rPr>
        <w:t xml:space="preserve"> testimonio</w:t>
      </w:r>
      <w:r>
        <w:rPr>
          <w:rFonts w:ascii="Arial" w:hAnsi="Arial" w:cs="Arial"/>
          <w:color w:val="000000" w:themeColor="text1"/>
          <w:sz w:val="24"/>
          <w:szCs w:val="24"/>
        </w:rPr>
        <w:t>s</w:t>
      </w:r>
      <w:r w:rsidR="0088766D" w:rsidRPr="00E63BF5">
        <w:rPr>
          <w:rFonts w:ascii="Arial" w:hAnsi="Arial" w:cs="Arial"/>
          <w:color w:val="000000" w:themeColor="text1"/>
          <w:sz w:val="24"/>
          <w:szCs w:val="24"/>
        </w:rPr>
        <w:t xml:space="preserve"> de Steve Montes </w:t>
      </w:r>
      <w:proofErr w:type="spellStart"/>
      <w:r w:rsidR="0088766D" w:rsidRPr="00E63BF5">
        <w:rPr>
          <w:rFonts w:ascii="Arial" w:hAnsi="Arial" w:cs="Arial"/>
          <w:color w:val="000000" w:themeColor="text1"/>
          <w:sz w:val="24"/>
          <w:szCs w:val="24"/>
        </w:rPr>
        <w:t>Montes</w:t>
      </w:r>
      <w:proofErr w:type="spellEnd"/>
      <w:r w:rsidR="0088766D" w:rsidRPr="00E63BF5">
        <w:rPr>
          <w:rFonts w:ascii="Arial" w:hAnsi="Arial" w:cs="Arial"/>
          <w:color w:val="000000" w:themeColor="text1"/>
          <w:sz w:val="24"/>
          <w:szCs w:val="24"/>
        </w:rPr>
        <w:t>, según el cual había sido secuestrado y agredido</w:t>
      </w:r>
      <w:r w:rsidR="00E20069" w:rsidRPr="00E63BF5">
        <w:rPr>
          <w:rFonts w:ascii="Arial" w:hAnsi="Arial" w:cs="Arial"/>
          <w:color w:val="000000" w:themeColor="text1"/>
          <w:sz w:val="24"/>
          <w:szCs w:val="24"/>
        </w:rPr>
        <w:t xml:space="preserve"> por Jorge </w:t>
      </w:r>
      <w:r w:rsidR="00B712EC" w:rsidRPr="00E63BF5">
        <w:rPr>
          <w:rFonts w:ascii="Arial" w:hAnsi="Arial" w:cs="Arial"/>
          <w:color w:val="000000" w:themeColor="text1"/>
          <w:sz w:val="24"/>
          <w:szCs w:val="24"/>
        </w:rPr>
        <w:t>Eliécer</w:t>
      </w:r>
      <w:r w:rsidR="00E20069" w:rsidRPr="00E63BF5">
        <w:rPr>
          <w:rFonts w:ascii="Arial" w:hAnsi="Arial" w:cs="Arial"/>
          <w:color w:val="000000" w:themeColor="text1"/>
          <w:sz w:val="24"/>
          <w:szCs w:val="24"/>
        </w:rPr>
        <w:t xml:space="preserve"> Osorio y Jo</w:t>
      </w:r>
      <w:r w:rsidR="0088766D" w:rsidRPr="00E63BF5">
        <w:rPr>
          <w:rFonts w:ascii="Arial" w:hAnsi="Arial" w:cs="Arial"/>
          <w:color w:val="000000" w:themeColor="text1"/>
          <w:sz w:val="24"/>
          <w:szCs w:val="24"/>
        </w:rPr>
        <w:t>rge Alexis González,</w:t>
      </w:r>
      <w:r>
        <w:rPr>
          <w:rFonts w:ascii="Arial" w:hAnsi="Arial" w:cs="Arial"/>
          <w:color w:val="000000" w:themeColor="text1"/>
          <w:sz w:val="24"/>
          <w:szCs w:val="24"/>
        </w:rPr>
        <w:t xml:space="preserve"> </w:t>
      </w:r>
      <w:r w:rsidR="00E20069" w:rsidRPr="00E63BF5">
        <w:rPr>
          <w:rFonts w:ascii="Arial" w:hAnsi="Arial" w:cs="Arial"/>
          <w:color w:val="000000" w:themeColor="text1"/>
          <w:sz w:val="24"/>
          <w:szCs w:val="24"/>
        </w:rPr>
        <w:t>que indicaba</w:t>
      </w:r>
      <w:r>
        <w:rPr>
          <w:rFonts w:ascii="Arial" w:hAnsi="Arial" w:cs="Arial"/>
          <w:color w:val="000000" w:themeColor="text1"/>
          <w:sz w:val="24"/>
          <w:szCs w:val="24"/>
        </w:rPr>
        <w:t>n</w:t>
      </w:r>
      <w:r w:rsidR="00E20069" w:rsidRPr="00E63BF5">
        <w:rPr>
          <w:rFonts w:ascii="Arial" w:hAnsi="Arial" w:cs="Arial"/>
          <w:color w:val="000000" w:themeColor="text1"/>
          <w:sz w:val="24"/>
          <w:szCs w:val="24"/>
        </w:rPr>
        <w:t xml:space="preserve"> que esa banda se concertaba para cometer delitos de narcotráfico e incluso de homicidio</w:t>
      </w:r>
      <w:r w:rsidR="00E10072" w:rsidRPr="00E63BF5">
        <w:rPr>
          <w:rFonts w:ascii="Arial" w:hAnsi="Arial" w:cs="Arial"/>
          <w:color w:val="000000" w:themeColor="text1"/>
          <w:sz w:val="24"/>
          <w:szCs w:val="24"/>
        </w:rPr>
        <w:t>; v</w:t>
      </w:r>
      <w:r w:rsidR="0088766D" w:rsidRPr="00E63BF5">
        <w:rPr>
          <w:rFonts w:ascii="Arial" w:hAnsi="Arial" w:cs="Arial"/>
          <w:color w:val="000000" w:themeColor="text1"/>
          <w:sz w:val="24"/>
          <w:szCs w:val="24"/>
        </w:rPr>
        <w:t>i) el mismo Osorio Toro amenazó a Steve Montes</w:t>
      </w:r>
      <w:r w:rsidR="00E20069" w:rsidRPr="00E63BF5">
        <w:rPr>
          <w:rFonts w:ascii="Arial" w:hAnsi="Arial" w:cs="Arial"/>
          <w:color w:val="000000" w:themeColor="text1"/>
          <w:sz w:val="24"/>
          <w:szCs w:val="24"/>
        </w:rPr>
        <w:t xml:space="preserve"> </w:t>
      </w:r>
      <w:r w:rsidR="00E10072" w:rsidRPr="00E63BF5">
        <w:rPr>
          <w:rFonts w:ascii="Arial" w:hAnsi="Arial" w:cs="Arial"/>
          <w:color w:val="000000" w:themeColor="text1"/>
          <w:sz w:val="24"/>
          <w:szCs w:val="24"/>
        </w:rPr>
        <w:t xml:space="preserve">y a su </w:t>
      </w:r>
      <w:r w:rsidR="00E20069" w:rsidRPr="00E63BF5">
        <w:rPr>
          <w:rFonts w:ascii="Arial" w:hAnsi="Arial" w:cs="Arial"/>
          <w:color w:val="000000" w:themeColor="text1"/>
          <w:sz w:val="24"/>
          <w:szCs w:val="24"/>
        </w:rPr>
        <w:t xml:space="preserve">hermana </w:t>
      </w:r>
      <w:r w:rsidR="00E10072" w:rsidRPr="00E63BF5">
        <w:rPr>
          <w:rFonts w:ascii="Arial" w:hAnsi="Arial" w:cs="Arial"/>
          <w:color w:val="000000" w:themeColor="text1"/>
          <w:sz w:val="24"/>
          <w:szCs w:val="24"/>
        </w:rPr>
        <w:t xml:space="preserve">cuando </w:t>
      </w:r>
      <w:r w:rsidR="0088766D" w:rsidRPr="00E63BF5">
        <w:rPr>
          <w:rFonts w:ascii="Arial" w:hAnsi="Arial" w:cs="Arial"/>
          <w:color w:val="000000" w:themeColor="text1"/>
          <w:sz w:val="24"/>
          <w:szCs w:val="24"/>
        </w:rPr>
        <w:t xml:space="preserve">intentaron </w:t>
      </w:r>
      <w:r w:rsidR="00E20069" w:rsidRPr="00E63BF5">
        <w:rPr>
          <w:rFonts w:ascii="Arial" w:hAnsi="Arial" w:cs="Arial"/>
          <w:color w:val="000000" w:themeColor="text1"/>
          <w:sz w:val="24"/>
          <w:szCs w:val="24"/>
        </w:rPr>
        <w:t xml:space="preserve">retirarse de </w:t>
      </w:r>
      <w:r w:rsidR="00E10072" w:rsidRPr="00E63BF5">
        <w:rPr>
          <w:rFonts w:ascii="Arial" w:hAnsi="Arial" w:cs="Arial"/>
          <w:color w:val="000000" w:themeColor="text1"/>
          <w:sz w:val="24"/>
          <w:szCs w:val="24"/>
        </w:rPr>
        <w:t>la organización criminal que lideraban Bibiana Ríos y su hijo</w:t>
      </w:r>
      <w:r w:rsidR="0088766D" w:rsidRPr="00E63BF5">
        <w:rPr>
          <w:rFonts w:ascii="Arial" w:hAnsi="Arial" w:cs="Arial"/>
          <w:color w:val="000000" w:themeColor="text1"/>
          <w:sz w:val="24"/>
          <w:szCs w:val="24"/>
        </w:rPr>
        <w:t>, e igualmente había</w:t>
      </w:r>
      <w:r w:rsidR="001A77AA" w:rsidRPr="00E63BF5">
        <w:rPr>
          <w:rFonts w:ascii="Arial" w:hAnsi="Arial" w:cs="Arial"/>
          <w:color w:val="000000" w:themeColor="text1"/>
          <w:sz w:val="24"/>
          <w:szCs w:val="24"/>
        </w:rPr>
        <w:t xml:space="preserve"> intimidado a J</w:t>
      </w:r>
      <w:r w:rsidR="00E20069" w:rsidRPr="00E63BF5">
        <w:rPr>
          <w:rFonts w:ascii="Arial" w:hAnsi="Arial" w:cs="Arial"/>
          <w:color w:val="000000" w:themeColor="text1"/>
          <w:sz w:val="24"/>
          <w:szCs w:val="24"/>
        </w:rPr>
        <w:t xml:space="preserve">orge Alexis </w:t>
      </w:r>
      <w:r w:rsidR="0088766D" w:rsidRPr="00E63BF5">
        <w:rPr>
          <w:rFonts w:ascii="Arial" w:hAnsi="Arial" w:cs="Arial"/>
          <w:color w:val="000000" w:themeColor="text1"/>
          <w:sz w:val="24"/>
          <w:szCs w:val="24"/>
        </w:rPr>
        <w:t>González</w:t>
      </w:r>
      <w:r w:rsidR="00E20069" w:rsidRPr="00E63BF5">
        <w:rPr>
          <w:rFonts w:ascii="Arial" w:hAnsi="Arial" w:cs="Arial"/>
          <w:color w:val="000000" w:themeColor="text1"/>
          <w:sz w:val="24"/>
          <w:szCs w:val="24"/>
        </w:rPr>
        <w:t xml:space="preserve"> siguiendo órdenes de</w:t>
      </w:r>
      <w:r w:rsidR="001A77AA" w:rsidRPr="00E63BF5">
        <w:rPr>
          <w:rFonts w:ascii="Arial" w:hAnsi="Arial" w:cs="Arial"/>
          <w:color w:val="000000" w:themeColor="text1"/>
          <w:sz w:val="24"/>
          <w:szCs w:val="24"/>
        </w:rPr>
        <w:t xml:space="preserve"> ésta y de su hijo </w:t>
      </w:r>
      <w:r w:rsidR="0088766D" w:rsidRPr="00E63BF5">
        <w:rPr>
          <w:rFonts w:ascii="Arial" w:hAnsi="Arial" w:cs="Arial"/>
          <w:color w:val="000000" w:themeColor="text1"/>
          <w:sz w:val="24"/>
          <w:szCs w:val="24"/>
        </w:rPr>
        <w:t>Edwin</w:t>
      </w:r>
      <w:r w:rsidR="00E20069" w:rsidRPr="00E63BF5">
        <w:rPr>
          <w:rFonts w:ascii="Arial" w:hAnsi="Arial" w:cs="Arial"/>
          <w:color w:val="000000" w:themeColor="text1"/>
          <w:sz w:val="24"/>
          <w:szCs w:val="24"/>
        </w:rPr>
        <w:t xml:space="preserve"> y Bibiana por adquirir drogas a personas distintas a la organización, indicando</w:t>
      </w:r>
      <w:r w:rsidR="001A77AA" w:rsidRPr="00E63BF5">
        <w:rPr>
          <w:rFonts w:ascii="Arial" w:hAnsi="Arial" w:cs="Arial"/>
          <w:color w:val="000000" w:themeColor="text1"/>
          <w:sz w:val="24"/>
          <w:szCs w:val="24"/>
        </w:rPr>
        <w:t xml:space="preserve"> el señor Gonz</w:t>
      </w:r>
      <w:r w:rsidR="0088766D" w:rsidRPr="00E63BF5">
        <w:rPr>
          <w:rFonts w:ascii="Arial" w:hAnsi="Arial" w:cs="Arial"/>
          <w:color w:val="000000" w:themeColor="text1"/>
          <w:sz w:val="24"/>
          <w:szCs w:val="24"/>
        </w:rPr>
        <w:t>ález que</w:t>
      </w:r>
      <w:r w:rsidR="001C7DBE" w:rsidRPr="00E63BF5">
        <w:rPr>
          <w:rFonts w:ascii="Arial" w:hAnsi="Arial" w:cs="Arial"/>
          <w:color w:val="000000" w:themeColor="text1"/>
          <w:sz w:val="24"/>
          <w:szCs w:val="24"/>
        </w:rPr>
        <w:t xml:space="preserve"> Jorge Eliécer</w:t>
      </w:r>
      <w:r w:rsidR="00E20069" w:rsidRPr="00E63BF5">
        <w:rPr>
          <w:rFonts w:ascii="Arial" w:hAnsi="Arial" w:cs="Arial"/>
          <w:color w:val="000000" w:themeColor="text1"/>
          <w:sz w:val="24"/>
          <w:szCs w:val="24"/>
        </w:rPr>
        <w:t xml:space="preserve"> Osorio fue un día a su casa </w:t>
      </w:r>
      <w:r w:rsidR="00C3593B" w:rsidRPr="00E63BF5">
        <w:rPr>
          <w:rFonts w:ascii="Arial" w:hAnsi="Arial" w:cs="Arial"/>
          <w:color w:val="000000" w:themeColor="text1"/>
          <w:sz w:val="24"/>
          <w:szCs w:val="24"/>
        </w:rPr>
        <w:t xml:space="preserve">con el propósito de </w:t>
      </w:r>
      <w:r w:rsidR="00E20069" w:rsidRPr="00E63BF5">
        <w:rPr>
          <w:rFonts w:ascii="Arial" w:hAnsi="Arial" w:cs="Arial"/>
          <w:color w:val="000000" w:themeColor="text1"/>
          <w:sz w:val="24"/>
          <w:szCs w:val="24"/>
        </w:rPr>
        <w:t>darle muerte</w:t>
      </w:r>
      <w:r w:rsidR="001A77AA" w:rsidRPr="00E63BF5">
        <w:rPr>
          <w:rFonts w:ascii="Arial" w:hAnsi="Arial" w:cs="Arial"/>
          <w:color w:val="000000" w:themeColor="text1"/>
          <w:sz w:val="24"/>
          <w:szCs w:val="24"/>
        </w:rPr>
        <w:t>; vi</w:t>
      </w:r>
      <w:r w:rsidR="001C7DBE" w:rsidRPr="00E63BF5">
        <w:rPr>
          <w:rFonts w:ascii="Arial" w:hAnsi="Arial" w:cs="Arial"/>
          <w:color w:val="000000" w:themeColor="text1"/>
          <w:sz w:val="24"/>
          <w:szCs w:val="24"/>
        </w:rPr>
        <w:t>i</w:t>
      </w:r>
      <w:r w:rsidR="001A77AA" w:rsidRPr="00E63BF5">
        <w:rPr>
          <w:rFonts w:ascii="Arial" w:hAnsi="Arial" w:cs="Arial"/>
          <w:color w:val="000000" w:themeColor="text1"/>
          <w:sz w:val="24"/>
          <w:szCs w:val="24"/>
        </w:rPr>
        <w:t xml:space="preserve">) </w:t>
      </w:r>
      <w:r w:rsidR="001C7DBE" w:rsidRPr="00E63BF5">
        <w:rPr>
          <w:rFonts w:ascii="Arial" w:hAnsi="Arial" w:cs="Arial"/>
          <w:color w:val="000000" w:themeColor="text1"/>
          <w:sz w:val="24"/>
          <w:szCs w:val="24"/>
        </w:rPr>
        <w:t>h</w:t>
      </w:r>
      <w:r w:rsidR="00E20069" w:rsidRPr="00E63BF5">
        <w:rPr>
          <w:rFonts w:ascii="Arial" w:hAnsi="Arial" w:cs="Arial"/>
          <w:color w:val="000000" w:themeColor="text1"/>
          <w:sz w:val="24"/>
          <w:szCs w:val="24"/>
        </w:rPr>
        <w:t xml:space="preserve">izo referencia a conductas de expendio de estupefacientes </w:t>
      </w:r>
      <w:r w:rsidR="001C7DBE" w:rsidRPr="00E63BF5">
        <w:rPr>
          <w:rFonts w:ascii="Arial" w:hAnsi="Arial" w:cs="Arial"/>
          <w:color w:val="000000" w:themeColor="text1"/>
          <w:sz w:val="24"/>
          <w:szCs w:val="24"/>
        </w:rPr>
        <w:t>que se adelantaban en la casa No.</w:t>
      </w:r>
      <w:r w:rsidR="00E20069" w:rsidRPr="00E63BF5">
        <w:rPr>
          <w:rFonts w:ascii="Arial" w:hAnsi="Arial" w:cs="Arial"/>
          <w:color w:val="000000" w:themeColor="text1"/>
          <w:sz w:val="24"/>
          <w:szCs w:val="24"/>
        </w:rPr>
        <w:t xml:space="preserve"> 164</w:t>
      </w:r>
      <w:r w:rsidR="001C7DBE" w:rsidRPr="00E63BF5">
        <w:rPr>
          <w:rFonts w:ascii="Arial" w:hAnsi="Arial" w:cs="Arial"/>
          <w:color w:val="000000" w:themeColor="text1"/>
          <w:sz w:val="24"/>
          <w:szCs w:val="24"/>
        </w:rPr>
        <w:t>, manzana 8 del barrio “</w:t>
      </w:r>
      <w:r w:rsidR="00E20069" w:rsidRPr="00E63BF5">
        <w:rPr>
          <w:rFonts w:ascii="Arial" w:hAnsi="Arial" w:cs="Arial"/>
          <w:color w:val="000000" w:themeColor="text1"/>
          <w:sz w:val="24"/>
          <w:szCs w:val="24"/>
        </w:rPr>
        <w:t>César Augusto Londoño”</w:t>
      </w:r>
      <w:r w:rsidR="00C3593B" w:rsidRPr="00E63BF5">
        <w:rPr>
          <w:rFonts w:ascii="Arial" w:hAnsi="Arial" w:cs="Arial"/>
          <w:color w:val="000000" w:themeColor="text1"/>
          <w:sz w:val="24"/>
          <w:szCs w:val="24"/>
        </w:rPr>
        <w:t xml:space="preserve">, </w:t>
      </w:r>
      <w:r w:rsidR="001C7DBE" w:rsidRPr="00E63BF5">
        <w:rPr>
          <w:rFonts w:ascii="Arial" w:hAnsi="Arial" w:cs="Arial"/>
          <w:color w:val="000000" w:themeColor="text1"/>
          <w:sz w:val="24"/>
          <w:szCs w:val="24"/>
        </w:rPr>
        <w:t>donde fueron capturadas María Eugenia Ló</w:t>
      </w:r>
      <w:r w:rsidR="00E20069" w:rsidRPr="00E63BF5">
        <w:rPr>
          <w:rFonts w:ascii="Arial" w:hAnsi="Arial" w:cs="Arial"/>
          <w:color w:val="000000" w:themeColor="text1"/>
          <w:sz w:val="24"/>
          <w:szCs w:val="24"/>
        </w:rPr>
        <w:t xml:space="preserve">pez Patiño y su madre </w:t>
      </w:r>
      <w:r w:rsidR="00B712EC" w:rsidRPr="00E63BF5">
        <w:rPr>
          <w:rFonts w:ascii="Arial" w:hAnsi="Arial" w:cs="Arial"/>
          <w:color w:val="000000" w:themeColor="text1"/>
          <w:sz w:val="24"/>
          <w:szCs w:val="24"/>
        </w:rPr>
        <w:t>Esther</w:t>
      </w:r>
      <w:r w:rsidR="001C7DBE" w:rsidRPr="00E63BF5">
        <w:rPr>
          <w:rFonts w:ascii="Arial" w:hAnsi="Arial" w:cs="Arial"/>
          <w:color w:val="000000" w:themeColor="text1"/>
          <w:sz w:val="24"/>
          <w:szCs w:val="24"/>
        </w:rPr>
        <w:t xml:space="preserve"> Patiño Ló</w:t>
      </w:r>
      <w:r w:rsidR="00E20069" w:rsidRPr="00E63BF5">
        <w:rPr>
          <w:rFonts w:ascii="Arial" w:hAnsi="Arial" w:cs="Arial"/>
          <w:color w:val="000000" w:themeColor="text1"/>
          <w:sz w:val="24"/>
          <w:szCs w:val="24"/>
        </w:rPr>
        <w:t xml:space="preserve">pez por  posesión de 168 gramos de marihuana y 1 gramo de cocaína y </w:t>
      </w:r>
      <w:r w:rsidR="001A77AA" w:rsidRPr="00E63BF5">
        <w:rPr>
          <w:rFonts w:ascii="Arial" w:hAnsi="Arial" w:cs="Arial"/>
          <w:color w:val="000000" w:themeColor="text1"/>
          <w:sz w:val="24"/>
          <w:szCs w:val="24"/>
        </w:rPr>
        <w:t xml:space="preserve">se requisó </w:t>
      </w:r>
      <w:r w:rsidR="00E20069" w:rsidRPr="00E63BF5">
        <w:rPr>
          <w:rFonts w:ascii="Arial" w:hAnsi="Arial" w:cs="Arial"/>
          <w:color w:val="000000" w:themeColor="text1"/>
          <w:sz w:val="24"/>
          <w:szCs w:val="24"/>
        </w:rPr>
        <w:t xml:space="preserve">un dinero conforme al acta de registro levantada en esa oportunidad, mencionando que el señor </w:t>
      </w:r>
      <w:r w:rsidR="003B7760" w:rsidRPr="00E63BF5">
        <w:rPr>
          <w:rFonts w:ascii="Arial" w:hAnsi="Arial" w:cs="Arial"/>
          <w:color w:val="000000" w:themeColor="text1"/>
          <w:sz w:val="24"/>
          <w:szCs w:val="24"/>
        </w:rPr>
        <w:t>José</w:t>
      </w:r>
      <w:r w:rsidR="00E20069" w:rsidRPr="00E63BF5">
        <w:rPr>
          <w:rFonts w:ascii="Arial" w:hAnsi="Arial" w:cs="Arial"/>
          <w:color w:val="000000" w:themeColor="text1"/>
          <w:sz w:val="24"/>
          <w:szCs w:val="24"/>
        </w:rPr>
        <w:t xml:space="preserve"> Antonio Patiño López, se hizo responsable de esa sustancias</w:t>
      </w:r>
      <w:r w:rsidR="001A77AA" w:rsidRPr="00E63BF5">
        <w:rPr>
          <w:rFonts w:ascii="Arial" w:hAnsi="Arial" w:cs="Arial"/>
          <w:color w:val="000000" w:themeColor="text1"/>
          <w:sz w:val="24"/>
          <w:szCs w:val="24"/>
        </w:rPr>
        <w:t>; vii</w:t>
      </w:r>
      <w:r w:rsidR="00B52E59" w:rsidRPr="00E63BF5">
        <w:rPr>
          <w:rFonts w:ascii="Arial" w:hAnsi="Arial" w:cs="Arial"/>
          <w:color w:val="000000" w:themeColor="text1"/>
          <w:sz w:val="24"/>
          <w:szCs w:val="24"/>
        </w:rPr>
        <w:t>i</w:t>
      </w:r>
      <w:r w:rsidR="001A77AA" w:rsidRPr="00E63BF5">
        <w:rPr>
          <w:rFonts w:ascii="Arial" w:hAnsi="Arial" w:cs="Arial"/>
          <w:color w:val="000000" w:themeColor="text1"/>
          <w:sz w:val="24"/>
          <w:szCs w:val="24"/>
        </w:rPr>
        <w:t xml:space="preserve">) mencionó </w:t>
      </w:r>
      <w:r w:rsidR="00E20069" w:rsidRPr="00E63BF5">
        <w:rPr>
          <w:rFonts w:ascii="Arial" w:hAnsi="Arial" w:cs="Arial"/>
          <w:color w:val="000000" w:themeColor="text1"/>
          <w:sz w:val="24"/>
          <w:szCs w:val="24"/>
        </w:rPr>
        <w:t>otro allanamient</w:t>
      </w:r>
      <w:r w:rsidR="003B7760" w:rsidRPr="00E63BF5">
        <w:rPr>
          <w:rFonts w:ascii="Arial" w:hAnsi="Arial" w:cs="Arial"/>
          <w:color w:val="000000" w:themeColor="text1"/>
          <w:sz w:val="24"/>
          <w:szCs w:val="24"/>
        </w:rPr>
        <w:t>o que se produjo en el barrio “Los Libertadores”</w:t>
      </w:r>
      <w:r w:rsidR="00E20069" w:rsidRPr="00E63BF5">
        <w:rPr>
          <w:rFonts w:ascii="Arial" w:hAnsi="Arial" w:cs="Arial"/>
          <w:color w:val="000000" w:themeColor="text1"/>
          <w:sz w:val="24"/>
          <w:szCs w:val="24"/>
        </w:rPr>
        <w:t xml:space="preserve">, manzana 7 casa No. 1 A </w:t>
      </w:r>
      <w:r w:rsidR="003B7760" w:rsidRPr="00E63BF5">
        <w:rPr>
          <w:rFonts w:ascii="Arial" w:hAnsi="Arial" w:cs="Arial"/>
          <w:color w:val="000000" w:themeColor="text1"/>
          <w:sz w:val="24"/>
          <w:szCs w:val="24"/>
        </w:rPr>
        <w:t>22,</w:t>
      </w:r>
      <w:r w:rsidR="00E20069" w:rsidRPr="00E63BF5">
        <w:rPr>
          <w:rFonts w:ascii="Arial" w:hAnsi="Arial" w:cs="Arial"/>
          <w:color w:val="000000" w:themeColor="text1"/>
          <w:sz w:val="24"/>
          <w:szCs w:val="24"/>
        </w:rPr>
        <w:t xml:space="preserve"> donde se decomisaron dos revólveres c</w:t>
      </w:r>
      <w:r w:rsidR="001A77AA" w:rsidRPr="00E63BF5">
        <w:rPr>
          <w:rFonts w:ascii="Arial" w:hAnsi="Arial" w:cs="Arial"/>
          <w:color w:val="000000" w:themeColor="text1"/>
          <w:sz w:val="24"/>
          <w:szCs w:val="24"/>
        </w:rPr>
        <w:t>a</w:t>
      </w:r>
      <w:r w:rsidR="00E20069" w:rsidRPr="00E63BF5">
        <w:rPr>
          <w:rFonts w:ascii="Arial" w:hAnsi="Arial" w:cs="Arial"/>
          <w:color w:val="000000" w:themeColor="text1"/>
          <w:sz w:val="24"/>
          <w:szCs w:val="24"/>
        </w:rPr>
        <w:t xml:space="preserve">libre 38, un escopeta </w:t>
      </w:r>
      <w:proofErr w:type="spellStart"/>
      <w:r w:rsidR="00E20069" w:rsidRPr="00E63BF5">
        <w:rPr>
          <w:rFonts w:ascii="Arial" w:hAnsi="Arial" w:cs="Arial"/>
          <w:color w:val="000000" w:themeColor="text1"/>
          <w:sz w:val="24"/>
          <w:szCs w:val="24"/>
        </w:rPr>
        <w:t>Winch</w:t>
      </w:r>
      <w:r w:rsidR="00B712EC" w:rsidRPr="00E63BF5">
        <w:rPr>
          <w:rFonts w:ascii="Arial" w:hAnsi="Arial" w:cs="Arial"/>
          <w:color w:val="000000" w:themeColor="text1"/>
          <w:sz w:val="24"/>
          <w:szCs w:val="24"/>
        </w:rPr>
        <w:t>Esther</w:t>
      </w:r>
      <w:proofErr w:type="spellEnd"/>
      <w:r w:rsidR="001A77AA" w:rsidRPr="00E63BF5">
        <w:rPr>
          <w:rFonts w:ascii="Arial" w:hAnsi="Arial" w:cs="Arial"/>
          <w:color w:val="000000" w:themeColor="text1"/>
          <w:sz w:val="24"/>
          <w:szCs w:val="24"/>
        </w:rPr>
        <w:t xml:space="preserve"> </w:t>
      </w:r>
      <w:r w:rsidR="00E20069" w:rsidRPr="00E63BF5">
        <w:rPr>
          <w:rFonts w:ascii="Arial" w:hAnsi="Arial" w:cs="Arial"/>
          <w:color w:val="000000" w:themeColor="text1"/>
          <w:sz w:val="24"/>
          <w:szCs w:val="24"/>
        </w:rPr>
        <w:t>y una pistola artesanal al igu</w:t>
      </w:r>
      <w:r w:rsidR="003B7760" w:rsidRPr="00E63BF5">
        <w:rPr>
          <w:rFonts w:ascii="Arial" w:hAnsi="Arial" w:cs="Arial"/>
          <w:color w:val="000000" w:themeColor="text1"/>
          <w:sz w:val="24"/>
          <w:szCs w:val="24"/>
        </w:rPr>
        <w:t>al que una barra de dinamita de</w:t>
      </w:r>
      <w:r w:rsidR="00E20069" w:rsidRPr="00E63BF5">
        <w:rPr>
          <w:rFonts w:ascii="Arial" w:hAnsi="Arial" w:cs="Arial"/>
          <w:color w:val="000000" w:themeColor="text1"/>
          <w:sz w:val="24"/>
          <w:szCs w:val="24"/>
        </w:rPr>
        <w:t xml:space="preserve"> INDUGEL</w:t>
      </w:r>
      <w:r w:rsidR="003B7760" w:rsidRPr="00E63BF5">
        <w:rPr>
          <w:rFonts w:ascii="Arial" w:hAnsi="Arial" w:cs="Arial"/>
          <w:color w:val="000000" w:themeColor="text1"/>
          <w:sz w:val="24"/>
          <w:szCs w:val="24"/>
        </w:rPr>
        <w:t xml:space="preserve"> (</w:t>
      </w:r>
      <w:r w:rsidR="001A77AA" w:rsidRPr="00E63BF5">
        <w:rPr>
          <w:rFonts w:ascii="Arial" w:hAnsi="Arial" w:cs="Arial"/>
          <w:color w:val="000000" w:themeColor="text1"/>
          <w:sz w:val="24"/>
          <w:szCs w:val="24"/>
        </w:rPr>
        <w:t>no hizo ninguna mención sobre la intervención</w:t>
      </w:r>
      <w:r w:rsidR="003B7760" w:rsidRPr="00E63BF5">
        <w:rPr>
          <w:rFonts w:ascii="Arial" w:hAnsi="Arial" w:cs="Arial"/>
          <w:color w:val="000000" w:themeColor="text1"/>
          <w:sz w:val="24"/>
          <w:szCs w:val="24"/>
        </w:rPr>
        <w:t xml:space="preserve"> del señor Osorio en ese hecho)</w:t>
      </w:r>
      <w:r w:rsidR="001A77AA" w:rsidRPr="00E63BF5">
        <w:rPr>
          <w:rFonts w:ascii="Arial" w:hAnsi="Arial" w:cs="Arial"/>
          <w:color w:val="000000" w:themeColor="text1"/>
          <w:sz w:val="24"/>
          <w:szCs w:val="24"/>
        </w:rPr>
        <w:t xml:space="preserve">; </w:t>
      </w:r>
      <w:r w:rsidR="00B52E59" w:rsidRPr="00E63BF5">
        <w:rPr>
          <w:rFonts w:ascii="Arial" w:hAnsi="Arial" w:cs="Arial"/>
          <w:color w:val="000000" w:themeColor="text1"/>
          <w:sz w:val="24"/>
          <w:szCs w:val="24"/>
        </w:rPr>
        <w:t xml:space="preserve">ix) </w:t>
      </w:r>
      <w:r w:rsidR="001A77AA" w:rsidRPr="00E63BF5">
        <w:rPr>
          <w:rFonts w:ascii="Arial" w:hAnsi="Arial" w:cs="Arial"/>
          <w:color w:val="000000" w:themeColor="text1"/>
          <w:sz w:val="24"/>
          <w:szCs w:val="24"/>
        </w:rPr>
        <w:t xml:space="preserve"> expuso lo relativo al hallazgo de </w:t>
      </w:r>
      <w:r w:rsidR="00E20069" w:rsidRPr="00E63BF5">
        <w:rPr>
          <w:rFonts w:ascii="Arial" w:hAnsi="Arial" w:cs="Arial"/>
          <w:color w:val="000000" w:themeColor="text1"/>
          <w:sz w:val="24"/>
          <w:szCs w:val="24"/>
        </w:rPr>
        <w:t>63.5 gramos de marihuana y 16</w:t>
      </w:r>
      <w:r w:rsidR="003B7760" w:rsidRPr="00E63BF5">
        <w:rPr>
          <w:rFonts w:ascii="Arial" w:hAnsi="Arial" w:cs="Arial"/>
          <w:color w:val="000000" w:themeColor="text1"/>
          <w:sz w:val="24"/>
          <w:szCs w:val="24"/>
        </w:rPr>
        <w:t xml:space="preserve">24 gramos de la misma </w:t>
      </w:r>
      <w:r w:rsidR="003B7760" w:rsidRPr="00E63BF5">
        <w:rPr>
          <w:rFonts w:ascii="Arial" w:hAnsi="Arial" w:cs="Arial"/>
          <w:color w:val="000000" w:themeColor="text1"/>
          <w:sz w:val="24"/>
          <w:szCs w:val="24"/>
        </w:rPr>
        <w:lastRenderedPageBreak/>
        <w:t>sustancia</w:t>
      </w:r>
      <w:r w:rsidR="00E20069" w:rsidRPr="00E63BF5">
        <w:rPr>
          <w:rFonts w:ascii="Arial" w:hAnsi="Arial" w:cs="Arial"/>
          <w:color w:val="000000" w:themeColor="text1"/>
          <w:sz w:val="24"/>
          <w:szCs w:val="24"/>
        </w:rPr>
        <w:t xml:space="preserve"> en otro allanamient</w:t>
      </w:r>
      <w:r w:rsidR="003B7760" w:rsidRPr="00E63BF5">
        <w:rPr>
          <w:rFonts w:ascii="Arial" w:hAnsi="Arial" w:cs="Arial"/>
          <w:color w:val="000000" w:themeColor="text1"/>
          <w:sz w:val="24"/>
          <w:szCs w:val="24"/>
        </w:rPr>
        <w:t>o, lo que originó la captura de Luz Marina y Bibiana</w:t>
      </w:r>
      <w:r w:rsidR="00E20069" w:rsidRPr="00E63BF5">
        <w:rPr>
          <w:rFonts w:ascii="Arial" w:hAnsi="Arial" w:cs="Arial"/>
          <w:color w:val="000000" w:themeColor="text1"/>
          <w:sz w:val="24"/>
          <w:szCs w:val="24"/>
        </w:rPr>
        <w:t xml:space="preserve"> Marcela </w:t>
      </w:r>
      <w:r w:rsidR="003B7760" w:rsidRPr="00E63BF5">
        <w:rPr>
          <w:rFonts w:ascii="Arial" w:hAnsi="Arial" w:cs="Arial"/>
          <w:color w:val="000000" w:themeColor="text1"/>
          <w:sz w:val="24"/>
          <w:szCs w:val="24"/>
        </w:rPr>
        <w:t>Agudelo Ramírez (</w:t>
      </w:r>
      <w:r w:rsidR="00B52E59" w:rsidRPr="00E63BF5">
        <w:rPr>
          <w:rFonts w:ascii="Arial" w:hAnsi="Arial" w:cs="Arial"/>
          <w:color w:val="000000" w:themeColor="text1"/>
          <w:sz w:val="24"/>
          <w:szCs w:val="24"/>
        </w:rPr>
        <w:t xml:space="preserve">se advierte que </w:t>
      </w:r>
      <w:r w:rsidR="00E20069" w:rsidRPr="00E63BF5">
        <w:rPr>
          <w:rFonts w:ascii="Arial" w:hAnsi="Arial" w:cs="Arial"/>
          <w:color w:val="000000" w:themeColor="text1"/>
          <w:sz w:val="24"/>
          <w:szCs w:val="24"/>
        </w:rPr>
        <w:t>estas personas aceptaron cargos</w:t>
      </w:r>
      <w:r w:rsidR="00B52E59" w:rsidRPr="00E63BF5">
        <w:rPr>
          <w:rFonts w:ascii="Arial" w:hAnsi="Arial" w:cs="Arial"/>
          <w:color w:val="000000" w:themeColor="text1"/>
          <w:sz w:val="24"/>
          <w:szCs w:val="24"/>
        </w:rPr>
        <w:t xml:space="preserve"> por ese delito </w:t>
      </w:r>
      <w:r w:rsidR="003B7760" w:rsidRPr="00E63BF5">
        <w:rPr>
          <w:rFonts w:ascii="Arial" w:hAnsi="Arial" w:cs="Arial"/>
          <w:color w:val="000000" w:themeColor="text1"/>
          <w:sz w:val="24"/>
          <w:szCs w:val="24"/>
        </w:rPr>
        <w:t>, lo que</w:t>
      </w:r>
      <w:r w:rsidR="00E20069" w:rsidRPr="00E63BF5">
        <w:rPr>
          <w:rFonts w:ascii="Arial" w:hAnsi="Arial" w:cs="Arial"/>
          <w:color w:val="000000" w:themeColor="text1"/>
          <w:sz w:val="24"/>
          <w:szCs w:val="24"/>
        </w:rPr>
        <w:t xml:space="preserve"> originó la ruptura de la unidad procesal)</w:t>
      </w:r>
      <w:r w:rsidR="003B7760" w:rsidRPr="00E63BF5">
        <w:rPr>
          <w:rFonts w:ascii="Arial" w:hAnsi="Arial" w:cs="Arial"/>
          <w:color w:val="000000" w:themeColor="text1"/>
          <w:sz w:val="24"/>
          <w:szCs w:val="24"/>
        </w:rPr>
        <w:t>;</w:t>
      </w:r>
      <w:r w:rsidR="00E20069" w:rsidRPr="00E63BF5">
        <w:rPr>
          <w:rFonts w:ascii="Arial" w:hAnsi="Arial" w:cs="Arial"/>
          <w:color w:val="000000" w:themeColor="text1"/>
          <w:sz w:val="24"/>
          <w:szCs w:val="24"/>
        </w:rPr>
        <w:t xml:space="preserve"> </w:t>
      </w:r>
      <w:r w:rsidR="00215278" w:rsidRPr="00E63BF5">
        <w:rPr>
          <w:rFonts w:ascii="Arial" w:hAnsi="Arial" w:cs="Arial"/>
          <w:color w:val="000000" w:themeColor="text1"/>
          <w:sz w:val="24"/>
          <w:szCs w:val="24"/>
        </w:rPr>
        <w:t>y</w:t>
      </w:r>
      <w:r w:rsidR="00B52E59" w:rsidRPr="00E63BF5">
        <w:rPr>
          <w:rFonts w:ascii="Arial" w:hAnsi="Arial" w:cs="Arial"/>
          <w:color w:val="000000" w:themeColor="text1"/>
          <w:sz w:val="24"/>
          <w:szCs w:val="24"/>
        </w:rPr>
        <w:t xml:space="preserve"> </w:t>
      </w:r>
      <w:r w:rsidR="00215278" w:rsidRPr="00E63BF5">
        <w:rPr>
          <w:rFonts w:ascii="Arial" w:hAnsi="Arial" w:cs="Arial"/>
          <w:color w:val="000000" w:themeColor="text1"/>
          <w:sz w:val="24"/>
          <w:szCs w:val="24"/>
        </w:rPr>
        <w:t xml:space="preserve">x) </w:t>
      </w:r>
      <w:r w:rsidR="00E20069" w:rsidRPr="00E63BF5">
        <w:rPr>
          <w:rFonts w:ascii="Arial" w:hAnsi="Arial" w:cs="Arial"/>
          <w:color w:val="000000" w:themeColor="text1"/>
          <w:sz w:val="24"/>
          <w:szCs w:val="24"/>
        </w:rPr>
        <w:t>manifestó que Bibiana Ríos y su hijo Edwin dirigían esa organización delictiva,</w:t>
      </w:r>
    </w:p>
    <w:p w:rsidR="00E20069" w:rsidRPr="00E63BF5" w:rsidRDefault="00E20069" w:rsidP="00E63BF5">
      <w:pPr>
        <w:spacing w:after="0" w:line="360" w:lineRule="auto"/>
        <w:jc w:val="both"/>
        <w:rPr>
          <w:rFonts w:ascii="Arial" w:hAnsi="Arial" w:cs="Arial"/>
          <w:color w:val="000000" w:themeColor="text1"/>
          <w:sz w:val="24"/>
          <w:szCs w:val="24"/>
        </w:rPr>
      </w:pPr>
    </w:p>
    <w:p w:rsidR="00E20069" w:rsidRPr="00E63BF5" w:rsidRDefault="003B7760"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215278" w:rsidRPr="00E63BF5">
        <w:rPr>
          <w:rFonts w:ascii="Arial" w:hAnsi="Arial" w:cs="Arial"/>
          <w:color w:val="000000" w:themeColor="text1"/>
          <w:sz w:val="24"/>
          <w:szCs w:val="24"/>
        </w:rPr>
        <w:t>.</w:t>
      </w:r>
      <w:r w:rsidR="00FE5C9F">
        <w:rPr>
          <w:rFonts w:ascii="Arial" w:hAnsi="Arial" w:cs="Arial"/>
          <w:color w:val="000000" w:themeColor="text1"/>
          <w:sz w:val="24"/>
          <w:szCs w:val="24"/>
        </w:rPr>
        <w:t>3</w:t>
      </w:r>
      <w:r w:rsidRPr="00E63BF5">
        <w:rPr>
          <w:rFonts w:ascii="Arial" w:hAnsi="Arial" w:cs="Arial"/>
          <w:color w:val="000000" w:themeColor="text1"/>
          <w:sz w:val="24"/>
          <w:szCs w:val="24"/>
        </w:rPr>
        <w:t>.2</w:t>
      </w:r>
      <w:r w:rsidR="00215278" w:rsidRPr="00E63BF5">
        <w:rPr>
          <w:rFonts w:ascii="Arial" w:hAnsi="Arial" w:cs="Arial"/>
          <w:color w:val="000000" w:themeColor="text1"/>
          <w:sz w:val="24"/>
          <w:szCs w:val="24"/>
        </w:rPr>
        <w:t xml:space="preserve"> Finalmente y con base en ese recuento fáctico, el delegado de la FGN </w:t>
      </w:r>
      <w:r w:rsidR="00E20069" w:rsidRPr="00E63BF5">
        <w:rPr>
          <w:rFonts w:ascii="Arial" w:hAnsi="Arial" w:cs="Arial"/>
          <w:color w:val="000000" w:themeColor="text1"/>
          <w:sz w:val="24"/>
          <w:szCs w:val="24"/>
        </w:rPr>
        <w:t xml:space="preserve">pidió </w:t>
      </w:r>
      <w:r w:rsidR="00215278" w:rsidRPr="00E63BF5">
        <w:rPr>
          <w:rFonts w:ascii="Arial" w:hAnsi="Arial" w:cs="Arial"/>
          <w:color w:val="000000" w:themeColor="text1"/>
          <w:sz w:val="24"/>
          <w:szCs w:val="24"/>
        </w:rPr>
        <w:t xml:space="preserve">que se dictara sentencia condenatoria, contra Jorge Eliécer Osorio Toro, </w:t>
      </w:r>
      <w:r w:rsidRPr="00E63BF5">
        <w:rPr>
          <w:rFonts w:ascii="Arial" w:hAnsi="Arial" w:cs="Arial"/>
          <w:color w:val="000000" w:themeColor="text1"/>
          <w:sz w:val="24"/>
          <w:szCs w:val="24"/>
        </w:rPr>
        <w:t>como coautor</w:t>
      </w:r>
      <w:r w:rsidR="00E20069" w:rsidRPr="00E63BF5">
        <w:rPr>
          <w:rFonts w:ascii="Arial" w:hAnsi="Arial" w:cs="Arial"/>
          <w:color w:val="000000" w:themeColor="text1"/>
          <w:sz w:val="24"/>
          <w:szCs w:val="24"/>
        </w:rPr>
        <w:t xml:space="preserve"> de </w:t>
      </w:r>
      <w:r w:rsidR="00215278" w:rsidRPr="00E63BF5">
        <w:rPr>
          <w:rFonts w:ascii="Arial" w:hAnsi="Arial" w:cs="Arial"/>
          <w:color w:val="000000" w:themeColor="text1"/>
          <w:sz w:val="24"/>
          <w:szCs w:val="24"/>
        </w:rPr>
        <w:t xml:space="preserve">las siguientes conductas punibles: i) </w:t>
      </w:r>
      <w:r w:rsidR="00E20069" w:rsidRPr="00E63BF5">
        <w:rPr>
          <w:rFonts w:ascii="Arial" w:hAnsi="Arial" w:cs="Arial"/>
          <w:color w:val="000000" w:themeColor="text1"/>
          <w:sz w:val="24"/>
          <w:szCs w:val="24"/>
        </w:rPr>
        <w:t>violación de los a</w:t>
      </w:r>
      <w:r w:rsidRPr="00E63BF5">
        <w:rPr>
          <w:rFonts w:ascii="Arial" w:hAnsi="Arial" w:cs="Arial"/>
          <w:color w:val="000000" w:themeColor="text1"/>
          <w:sz w:val="24"/>
          <w:szCs w:val="24"/>
        </w:rPr>
        <w:t>rtículos 340, incisos 2º y 3º (</w:t>
      </w:r>
      <w:r w:rsidR="00E20069" w:rsidRPr="00E63BF5">
        <w:rPr>
          <w:rFonts w:ascii="Arial" w:hAnsi="Arial" w:cs="Arial"/>
          <w:color w:val="000000" w:themeColor="text1"/>
          <w:sz w:val="24"/>
          <w:szCs w:val="24"/>
        </w:rPr>
        <w:t xml:space="preserve">concierto para delinquir con fines de narcotráfico o sea </w:t>
      </w:r>
      <w:r w:rsidR="00C3593B" w:rsidRPr="00E63BF5">
        <w:rPr>
          <w:rFonts w:ascii="Arial" w:hAnsi="Arial" w:cs="Arial"/>
          <w:color w:val="000000" w:themeColor="text1"/>
          <w:sz w:val="24"/>
          <w:szCs w:val="24"/>
        </w:rPr>
        <w:t xml:space="preserve">el denominado </w:t>
      </w:r>
      <w:r w:rsidRPr="00E63BF5">
        <w:rPr>
          <w:rFonts w:ascii="Arial" w:hAnsi="Arial" w:cs="Arial"/>
          <w:color w:val="000000" w:themeColor="text1"/>
          <w:sz w:val="24"/>
          <w:szCs w:val="24"/>
        </w:rPr>
        <w:t>“concierto para jefes”</w:t>
      </w:r>
      <w:r w:rsidR="00E20069" w:rsidRPr="00E63BF5">
        <w:rPr>
          <w:rFonts w:ascii="Arial" w:hAnsi="Arial" w:cs="Arial"/>
          <w:color w:val="000000" w:themeColor="text1"/>
          <w:sz w:val="24"/>
          <w:szCs w:val="24"/>
        </w:rPr>
        <w:t xml:space="preserve"> po</w:t>
      </w:r>
      <w:r w:rsidRPr="00E63BF5">
        <w:rPr>
          <w:rFonts w:ascii="Arial" w:hAnsi="Arial" w:cs="Arial"/>
          <w:color w:val="000000" w:themeColor="text1"/>
          <w:sz w:val="24"/>
          <w:szCs w:val="24"/>
        </w:rPr>
        <w:t>r ser dirigente u organizador de</w:t>
      </w:r>
      <w:r w:rsidR="00E20069" w:rsidRPr="00E63BF5">
        <w:rPr>
          <w:rFonts w:ascii="Arial" w:hAnsi="Arial" w:cs="Arial"/>
          <w:color w:val="000000" w:themeColor="text1"/>
          <w:sz w:val="24"/>
          <w:szCs w:val="24"/>
        </w:rPr>
        <w:t xml:space="preserve"> esa organización criminal, ya que se dedicaba a captar menore</w:t>
      </w:r>
      <w:r w:rsidRPr="00E63BF5">
        <w:rPr>
          <w:rFonts w:ascii="Arial" w:hAnsi="Arial" w:cs="Arial"/>
          <w:color w:val="000000" w:themeColor="text1"/>
          <w:sz w:val="24"/>
          <w:szCs w:val="24"/>
        </w:rPr>
        <w:t>s para esa agrupación delictiva); violación del</w:t>
      </w:r>
      <w:r w:rsidR="00E20069" w:rsidRPr="00E63BF5">
        <w:rPr>
          <w:rFonts w:ascii="Arial" w:hAnsi="Arial" w:cs="Arial"/>
          <w:color w:val="000000" w:themeColor="text1"/>
          <w:sz w:val="24"/>
          <w:szCs w:val="24"/>
        </w:rPr>
        <w:t xml:space="preserve"> artículo 376, inciso 2º C</w:t>
      </w:r>
      <w:r w:rsidRPr="00E63BF5">
        <w:rPr>
          <w:rFonts w:ascii="Arial" w:hAnsi="Arial" w:cs="Arial"/>
          <w:color w:val="000000" w:themeColor="text1"/>
          <w:sz w:val="24"/>
          <w:szCs w:val="24"/>
        </w:rPr>
        <w:t>.P.; violación del artículo 365 C.P. (porte ilegal de armas de fuego); vulneración del artículo 366 C.P. (por “explosivos” (sic)</w:t>
      </w:r>
      <w:r w:rsidR="00E20069" w:rsidRPr="00E63BF5">
        <w:rPr>
          <w:rFonts w:ascii="Arial" w:hAnsi="Arial" w:cs="Arial"/>
          <w:color w:val="000000" w:themeColor="text1"/>
          <w:sz w:val="24"/>
          <w:szCs w:val="24"/>
        </w:rPr>
        <w:t>)</w:t>
      </w:r>
      <w:r w:rsidRPr="00E63BF5">
        <w:rPr>
          <w:rFonts w:ascii="Arial" w:hAnsi="Arial" w:cs="Arial"/>
          <w:color w:val="000000" w:themeColor="text1"/>
          <w:sz w:val="24"/>
          <w:szCs w:val="24"/>
        </w:rPr>
        <w:t>,</w:t>
      </w:r>
      <w:r w:rsidR="00E20069" w:rsidRPr="00E63BF5">
        <w:rPr>
          <w:rFonts w:ascii="Arial" w:hAnsi="Arial" w:cs="Arial"/>
          <w:color w:val="000000" w:themeColor="text1"/>
          <w:sz w:val="24"/>
          <w:szCs w:val="24"/>
        </w:rPr>
        <w:t xml:space="preserve"> y del artículo 182 </w:t>
      </w:r>
      <w:r w:rsidRPr="00E63BF5">
        <w:rPr>
          <w:rFonts w:ascii="Arial" w:hAnsi="Arial" w:cs="Arial"/>
          <w:color w:val="000000" w:themeColor="text1"/>
          <w:sz w:val="24"/>
          <w:szCs w:val="24"/>
        </w:rPr>
        <w:t>del C.P. por “constreñimiento ilegal”.</w:t>
      </w:r>
      <w:r w:rsidR="00E20069" w:rsidRPr="00E63BF5">
        <w:rPr>
          <w:rStyle w:val="Appelnotedebasdep"/>
          <w:rFonts w:ascii="Arial" w:hAnsi="Arial" w:cs="Arial"/>
          <w:color w:val="000000" w:themeColor="text1"/>
          <w:sz w:val="24"/>
          <w:szCs w:val="24"/>
        </w:rPr>
        <w:footnoteReference w:id="8"/>
      </w:r>
      <w:r w:rsidR="00E20069" w:rsidRPr="00E63BF5">
        <w:rPr>
          <w:rFonts w:ascii="Arial" w:hAnsi="Arial" w:cs="Arial"/>
          <w:color w:val="000000" w:themeColor="text1"/>
          <w:sz w:val="24"/>
          <w:szCs w:val="24"/>
        </w:rPr>
        <w:t xml:space="preserve"> </w:t>
      </w:r>
    </w:p>
    <w:p w:rsidR="00215278" w:rsidRPr="00E63BF5" w:rsidRDefault="00215278" w:rsidP="00E63BF5">
      <w:pPr>
        <w:spacing w:after="0" w:line="360" w:lineRule="auto"/>
        <w:jc w:val="both"/>
        <w:rPr>
          <w:rFonts w:ascii="Arial" w:hAnsi="Arial" w:cs="Arial"/>
          <w:color w:val="000000" w:themeColor="text1"/>
          <w:sz w:val="24"/>
          <w:szCs w:val="24"/>
        </w:rPr>
      </w:pPr>
    </w:p>
    <w:p w:rsidR="00193309" w:rsidRPr="00E63BF5" w:rsidRDefault="001E7F32"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215278" w:rsidRPr="00E63BF5">
        <w:rPr>
          <w:rFonts w:ascii="Arial" w:hAnsi="Arial" w:cs="Arial"/>
          <w:color w:val="000000" w:themeColor="text1"/>
          <w:sz w:val="24"/>
          <w:szCs w:val="24"/>
        </w:rPr>
        <w:t>.</w:t>
      </w:r>
      <w:r w:rsidR="00FE5C9F">
        <w:rPr>
          <w:rFonts w:ascii="Arial" w:hAnsi="Arial" w:cs="Arial"/>
          <w:color w:val="000000" w:themeColor="text1"/>
          <w:sz w:val="24"/>
          <w:szCs w:val="24"/>
        </w:rPr>
        <w:t>3</w:t>
      </w:r>
      <w:r w:rsidRPr="00E63BF5">
        <w:rPr>
          <w:rFonts w:ascii="Arial" w:hAnsi="Arial" w:cs="Arial"/>
          <w:color w:val="000000" w:themeColor="text1"/>
          <w:sz w:val="24"/>
          <w:szCs w:val="24"/>
        </w:rPr>
        <w:t>.3</w:t>
      </w:r>
      <w:r w:rsidR="00215278" w:rsidRPr="00E63BF5">
        <w:rPr>
          <w:rFonts w:ascii="Arial" w:hAnsi="Arial" w:cs="Arial"/>
          <w:color w:val="000000" w:themeColor="text1"/>
          <w:sz w:val="24"/>
          <w:szCs w:val="24"/>
        </w:rPr>
        <w:t xml:space="preserve"> Sin embargo, al examinar el escrito contentivo del recurso de apelación proferido contra el fallo de absolutorio de primera </w:t>
      </w:r>
      <w:r w:rsidR="002A40A4" w:rsidRPr="00E63BF5">
        <w:rPr>
          <w:rFonts w:ascii="Arial" w:hAnsi="Arial" w:cs="Arial"/>
          <w:color w:val="000000" w:themeColor="text1"/>
          <w:sz w:val="24"/>
          <w:szCs w:val="24"/>
        </w:rPr>
        <w:t>instancia, se advierte que el fiscal recurrente centró su disenso con la sentencia de primera instancia, en los siguientes hechos</w:t>
      </w:r>
      <w:r w:rsidR="00193309" w:rsidRPr="00E63BF5">
        <w:rPr>
          <w:rFonts w:ascii="Arial" w:hAnsi="Arial" w:cs="Arial"/>
          <w:color w:val="000000" w:themeColor="text1"/>
          <w:sz w:val="24"/>
          <w:szCs w:val="24"/>
          <w:vertAlign w:val="superscript"/>
        </w:rPr>
        <w:footnoteReference w:id="9"/>
      </w:r>
      <w:r w:rsidR="00193309" w:rsidRPr="00E63BF5">
        <w:rPr>
          <w:rFonts w:ascii="Arial" w:hAnsi="Arial" w:cs="Arial"/>
          <w:color w:val="000000" w:themeColor="text1"/>
          <w:sz w:val="24"/>
          <w:szCs w:val="24"/>
        </w:rPr>
        <w:t xml:space="preserve">: </w:t>
      </w:r>
    </w:p>
    <w:p w:rsidR="00193309" w:rsidRPr="00E63BF5" w:rsidRDefault="00193309" w:rsidP="00E63BF5">
      <w:pPr>
        <w:spacing w:after="0" w:line="360" w:lineRule="auto"/>
        <w:jc w:val="both"/>
        <w:rPr>
          <w:rFonts w:ascii="Arial" w:hAnsi="Arial" w:cs="Arial"/>
          <w:color w:val="000000" w:themeColor="text1"/>
          <w:sz w:val="24"/>
          <w:szCs w:val="24"/>
        </w:rPr>
      </w:pPr>
    </w:p>
    <w:p w:rsidR="00982F08" w:rsidRPr="00E63BF5" w:rsidRDefault="00EE6692" w:rsidP="00E63BF5">
      <w:pPr>
        <w:pStyle w:val="Paragraphedeliste"/>
        <w:numPr>
          <w:ilvl w:val="0"/>
          <w:numId w:val="11"/>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La</w:t>
      </w:r>
      <w:r w:rsidR="007E39FC" w:rsidRPr="00E63BF5">
        <w:rPr>
          <w:rFonts w:ascii="Arial" w:hAnsi="Arial" w:cs="Arial"/>
          <w:color w:val="000000" w:themeColor="text1"/>
          <w:sz w:val="24"/>
          <w:szCs w:val="24"/>
        </w:rPr>
        <w:t xml:space="preserve"> censura contra la sentencia de primer</w:t>
      </w:r>
      <w:r w:rsidR="00D3106E" w:rsidRPr="00E63BF5">
        <w:rPr>
          <w:rFonts w:ascii="Arial" w:hAnsi="Arial" w:cs="Arial"/>
          <w:color w:val="000000" w:themeColor="text1"/>
          <w:sz w:val="24"/>
          <w:szCs w:val="24"/>
        </w:rPr>
        <w:t xml:space="preserve"> grado </w:t>
      </w:r>
      <w:r w:rsidR="007E39FC" w:rsidRPr="00E63BF5">
        <w:rPr>
          <w:rFonts w:ascii="Arial" w:hAnsi="Arial" w:cs="Arial"/>
          <w:color w:val="000000" w:themeColor="text1"/>
          <w:sz w:val="24"/>
          <w:szCs w:val="24"/>
        </w:rPr>
        <w:t xml:space="preserve">se centra en el hecho de que el juez de </w:t>
      </w:r>
      <w:r w:rsidR="00D3106E" w:rsidRPr="00E63BF5">
        <w:rPr>
          <w:rFonts w:ascii="Arial" w:hAnsi="Arial" w:cs="Arial"/>
          <w:color w:val="000000" w:themeColor="text1"/>
          <w:sz w:val="24"/>
          <w:szCs w:val="24"/>
        </w:rPr>
        <w:t xml:space="preserve">conocimiento </w:t>
      </w:r>
      <w:r w:rsidR="007E39FC" w:rsidRPr="00E63BF5">
        <w:rPr>
          <w:rFonts w:ascii="Arial" w:hAnsi="Arial" w:cs="Arial"/>
          <w:color w:val="000000" w:themeColor="text1"/>
          <w:sz w:val="24"/>
          <w:szCs w:val="24"/>
        </w:rPr>
        <w:t xml:space="preserve">no hubiera tenido en cuenta tres pruebas puntuales que obraban en contra de Jorge Eliécer Osorio Toro, como fueron los testimonios que rindieron </w:t>
      </w:r>
      <w:r w:rsidR="00982F08" w:rsidRPr="00E63BF5">
        <w:rPr>
          <w:rFonts w:ascii="Arial" w:hAnsi="Arial" w:cs="Arial"/>
          <w:color w:val="000000" w:themeColor="text1"/>
          <w:sz w:val="24"/>
          <w:szCs w:val="24"/>
        </w:rPr>
        <w:t xml:space="preserve">durante el juicio Steve Montes </w:t>
      </w:r>
      <w:proofErr w:type="spellStart"/>
      <w:r w:rsidR="00982F08" w:rsidRPr="00E63BF5">
        <w:rPr>
          <w:rFonts w:ascii="Arial" w:hAnsi="Arial" w:cs="Arial"/>
          <w:color w:val="000000" w:themeColor="text1"/>
          <w:sz w:val="24"/>
          <w:szCs w:val="24"/>
        </w:rPr>
        <w:t>Montes</w:t>
      </w:r>
      <w:proofErr w:type="spellEnd"/>
      <w:r w:rsidR="00982F08" w:rsidRPr="00E63BF5">
        <w:rPr>
          <w:rFonts w:ascii="Arial" w:hAnsi="Arial" w:cs="Arial"/>
          <w:color w:val="000000" w:themeColor="text1"/>
          <w:sz w:val="24"/>
          <w:szCs w:val="24"/>
        </w:rPr>
        <w:t xml:space="preserve"> y José Alexis González Gallego, lo mismo que la prueba de referencia correspondiente a una entrevista que se le hizo al menor </w:t>
      </w:r>
      <w:r w:rsidRPr="00E63BF5">
        <w:rPr>
          <w:rFonts w:ascii="Arial" w:hAnsi="Arial" w:cs="Arial"/>
          <w:color w:val="000000" w:themeColor="text1"/>
          <w:sz w:val="24"/>
          <w:szCs w:val="24"/>
        </w:rPr>
        <w:t>Andrés Felipe Barrios Morales (</w:t>
      </w:r>
      <w:r w:rsidR="00982F08" w:rsidRPr="00E63BF5">
        <w:rPr>
          <w:rFonts w:ascii="Arial" w:hAnsi="Arial" w:cs="Arial"/>
          <w:color w:val="000000" w:themeColor="text1"/>
          <w:sz w:val="24"/>
          <w:szCs w:val="24"/>
        </w:rPr>
        <w:t>quien había sido ase</w:t>
      </w:r>
      <w:r w:rsidRPr="00E63BF5">
        <w:rPr>
          <w:rFonts w:ascii="Arial" w:hAnsi="Arial" w:cs="Arial"/>
          <w:color w:val="000000" w:themeColor="text1"/>
          <w:sz w:val="24"/>
          <w:szCs w:val="24"/>
        </w:rPr>
        <w:t>sinado para la época del juicio</w:t>
      </w:r>
      <w:r w:rsidR="00982F08" w:rsidRPr="00E63BF5">
        <w:rPr>
          <w:rFonts w:ascii="Arial" w:hAnsi="Arial" w:cs="Arial"/>
          <w:color w:val="000000" w:themeColor="text1"/>
          <w:sz w:val="24"/>
          <w:szCs w:val="24"/>
        </w:rPr>
        <w:t>).</w:t>
      </w:r>
    </w:p>
    <w:p w:rsidR="00EE6692" w:rsidRPr="00E63BF5" w:rsidRDefault="00EE6692" w:rsidP="00E63BF5">
      <w:pPr>
        <w:pStyle w:val="Paragraphedeliste"/>
        <w:spacing w:after="0" w:line="360" w:lineRule="auto"/>
        <w:jc w:val="both"/>
        <w:rPr>
          <w:rFonts w:ascii="Arial" w:hAnsi="Arial" w:cs="Arial"/>
          <w:color w:val="000000" w:themeColor="text1"/>
          <w:sz w:val="24"/>
          <w:szCs w:val="24"/>
        </w:rPr>
      </w:pPr>
    </w:p>
    <w:p w:rsidR="00FD13D5" w:rsidRPr="00E63BF5" w:rsidRDefault="000572E4" w:rsidP="00E63BF5">
      <w:pPr>
        <w:pStyle w:val="Paragraphedeliste"/>
        <w:numPr>
          <w:ilvl w:val="0"/>
          <w:numId w:val="11"/>
        </w:numPr>
        <w:spacing w:after="0" w:line="360" w:lineRule="auto"/>
        <w:jc w:val="both"/>
        <w:rPr>
          <w:rFonts w:ascii="Arial" w:hAnsi="Arial" w:cs="Arial"/>
          <w:color w:val="000000" w:themeColor="text1"/>
          <w:sz w:val="24"/>
          <w:szCs w:val="24"/>
          <w:u w:val="single"/>
        </w:rPr>
      </w:pPr>
      <w:r w:rsidRPr="00E63BF5">
        <w:rPr>
          <w:rFonts w:ascii="Arial" w:hAnsi="Arial" w:cs="Arial"/>
          <w:color w:val="000000" w:themeColor="text1"/>
          <w:sz w:val="24"/>
          <w:szCs w:val="24"/>
        </w:rPr>
        <w:t xml:space="preserve">En el </w:t>
      </w:r>
      <w:r w:rsidR="00982F08" w:rsidRPr="00E63BF5">
        <w:rPr>
          <w:rFonts w:ascii="Arial" w:hAnsi="Arial" w:cs="Arial"/>
          <w:color w:val="000000" w:themeColor="text1"/>
          <w:sz w:val="24"/>
          <w:szCs w:val="24"/>
        </w:rPr>
        <w:t>citado recurso el fiscal impugnante solamente hizo refere</w:t>
      </w:r>
      <w:r w:rsidR="00B2160F" w:rsidRPr="00E63BF5">
        <w:rPr>
          <w:rFonts w:ascii="Arial" w:hAnsi="Arial" w:cs="Arial"/>
          <w:color w:val="000000" w:themeColor="text1"/>
          <w:sz w:val="24"/>
          <w:szCs w:val="24"/>
        </w:rPr>
        <w:t xml:space="preserve">ncia al hecho de que el señor Osorio Toro, en compañía de Bibiana Ríos Izquierdo usaron al menor Steve Montes </w:t>
      </w:r>
      <w:proofErr w:type="spellStart"/>
      <w:r w:rsidR="00B2160F" w:rsidRPr="00E63BF5">
        <w:rPr>
          <w:rFonts w:ascii="Arial" w:hAnsi="Arial" w:cs="Arial"/>
          <w:color w:val="000000" w:themeColor="text1"/>
          <w:sz w:val="24"/>
          <w:szCs w:val="24"/>
        </w:rPr>
        <w:t>Montes</w:t>
      </w:r>
      <w:proofErr w:type="spellEnd"/>
      <w:r w:rsidR="00B2160F" w:rsidRPr="00E63BF5">
        <w:rPr>
          <w:rFonts w:ascii="Arial" w:hAnsi="Arial" w:cs="Arial"/>
          <w:color w:val="000000" w:themeColor="text1"/>
          <w:sz w:val="24"/>
          <w:szCs w:val="24"/>
        </w:rPr>
        <w:t xml:space="preserve"> para que participara en actos de comercio de estupefacientes y por ello indicó que estaba demostrado que con lo expuesto</w:t>
      </w:r>
      <w:r w:rsidR="003608BD" w:rsidRPr="00E63BF5">
        <w:rPr>
          <w:rFonts w:ascii="Arial" w:hAnsi="Arial" w:cs="Arial"/>
          <w:color w:val="000000" w:themeColor="text1"/>
          <w:sz w:val="24"/>
          <w:szCs w:val="24"/>
        </w:rPr>
        <w:t xml:space="preserve"> </w:t>
      </w:r>
      <w:r w:rsidR="00B2160F" w:rsidRPr="00E63BF5">
        <w:rPr>
          <w:rFonts w:ascii="Arial" w:hAnsi="Arial" w:cs="Arial"/>
          <w:color w:val="000000" w:themeColor="text1"/>
          <w:sz w:val="24"/>
          <w:szCs w:val="24"/>
        </w:rPr>
        <w:t>por el joven Montes</w:t>
      </w:r>
      <w:r w:rsidR="00060C4A" w:rsidRPr="00E63BF5">
        <w:rPr>
          <w:rFonts w:ascii="Arial" w:hAnsi="Arial" w:cs="Arial"/>
          <w:color w:val="000000" w:themeColor="text1"/>
          <w:sz w:val="24"/>
          <w:szCs w:val="24"/>
        </w:rPr>
        <w:t xml:space="preserve">: </w:t>
      </w:r>
      <w:r w:rsidR="00060C4A" w:rsidRPr="00E63BF5">
        <w:rPr>
          <w:rFonts w:ascii="Arial" w:hAnsi="Arial" w:cs="Arial"/>
          <w:i/>
          <w:color w:val="000000" w:themeColor="text1"/>
          <w:sz w:val="24"/>
          <w:szCs w:val="24"/>
        </w:rPr>
        <w:t xml:space="preserve">“...se logró  establecer la existencia de una banda al mando de Edwin y Bibiana y el tercero a bordo Jorge Eliécer Osorio quien cumplía labores de vigilancia, contratación de menores para </w:t>
      </w:r>
      <w:r w:rsidR="00060C4A" w:rsidRPr="00E63BF5">
        <w:rPr>
          <w:rFonts w:ascii="Arial" w:hAnsi="Arial" w:cs="Arial"/>
          <w:i/>
          <w:color w:val="000000" w:themeColor="text1"/>
          <w:sz w:val="24"/>
          <w:szCs w:val="24"/>
        </w:rPr>
        <w:lastRenderedPageBreak/>
        <w:t xml:space="preserve">fines de narcotráfico. No es necesario o mejor para demostrar la existencia del grupo concertado para la comisión de hechos punibles y la responsabilidad de Osorio Toro, </w:t>
      </w:r>
      <w:r w:rsidR="00060C4A" w:rsidRPr="00E63BF5">
        <w:rPr>
          <w:rFonts w:ascii="Arial" w:hAnsi="Arial" w:cs="Arial"/>
          <w:i/>
          <w:color w:val="000000" w:themeColor="text1"/>
          <w:sz w:val="24"/>
          <w:szCs w:val="24"/>
          <w:u w:val="single"/>
        </w:rPr>
        <w:t>no es necesario demostrar que Bibiana y otros fueron condenados por concierto para delinquir con fines de narcotr</w:t>
      </w:r>
      <w:r w:rsidR="00FD13D5" w:rsidRPr="00E63BF5">
        <w:rPr>
          <w:rFonts w:ascii="Arial" w:hAnsi="Arial" w:cs="Arial"/>
          <w:i/>
          <w:color w:val="000000" w:themeColor="text1"/>
          <w:sz w:val="24"/>
          <w:szCs w:val="24"/>
          <w:u w:val="single"/>
        </w:rPr>
        <w:t>áfico.</w:t>
      </w:r>
      <w:r w:rsidR="00EE6692" w:rsidRPr="00E63BF5">
        <w:rPr>
          <w:rFonts w:ascii="Arial" w:hAnsi="Arial" w:cs="Arial"/>
          <w:i/>
          <w:color w:val="000000" w:themeColor="text1"/>
          <w:sz w:val="24"/>
          <w:szCs w:val="24"/>
          <w:u w:val="single"/>
        </w:rPr>
        <w:t>”.</w:t>
      </w:r>
    </w:p>
    <w:p w:rsidR="00FD13D5" w:rsidRPr="00E63BF5" w:rsidRDefault="00FD13D5" w:rsidP="00E63BF5">
      <w:pPr>
        <w:spacing w:after="0" w:line="360" w:lineRule="auto"/>
        <w:jc w:val="both"/>
        <w:rPr>
          <w:rFonts w:ascii="Arial" w:hAnsi="Arial" w:cs="Arial"/>
          <w:color w:val="000000" w:themeColor="text1"/>
          <w:sz w:val="24"/>
          <w:szCs w:val="24"/>
        </w:rPr>
      </w:pPr>
    </w:p>
    <w:p w:rsidR="00EE6692" w:rsidRPr="00E63BF5" w:rsidRDefault="00FD13D5" w:rsidP="00E63BF5">
      <w:pPr>
        <w:pStyle w:val="Paragraphedeliste"/>
        <w:numPr>
          <w:ilvl w:val="0"/>
          <w:numId w:val="11"/>
        </w:numPr>
        <w:spacing w:after="0" w:line="360" w:lineRule="auto"/>
        <w:jc w:val="both"/>
        <w:rPr>
          <w:rFonts w:ascii="Arial" w:hAnsi="Arial" w:cs="Arial"/>
          <w:i/>
          <w:color w:val="000000" w:themeColor="text1"/>
          <w:sz w:val="24"/>
          <w:szCs w:val="24"/>
          <w:u w:val="single"/>
        </w:rPr>
      </w:pPr>
      <w:r w:rsidRPr="00E63BF5">
        <w:rPr>
          <w:rFonts w:ascii="Arial" w:hAnsi="Arial" w:cs="Arial"/>
          <w:color w:val="000000" w:themeColor="text1"/>
          <w:sz w:val="24"/>
          <w:szCs w:val="24"/>
        </w:rPr>
        <w:t>En otro acápite de la impugn</w:t>
      </w:r>
      <w:r w:rsidR="00F71D72" w:rsidRPr="00E63BF5">
        <w:rPr>
          <w:rFonts w:ascii="Arial" w:hAnsi="Arial" w:cs="Arial"/>
          <w:color w:val="000000" w:themeColor="text1"/>
          <w:sz w:val="24"/>
          <w:szCs w:val="24"/>
        </w:rPr>
        <w:t xml:space="preserve">ación </w:t>
      </w:r>
      <w:r w:rsidRPr="00E63BF5">
        <w:rPr>
          <w:rFonts w:ascii="Arial" w:hAnsi="Arial" w:cs="Arial"/>
          <w:color w:val="000000" w:themeColor="text1"/>
          <w:sz w:val="24"/>
          <w:szCs w:val="24"/>
        </w:rPr>
        <w:t xml:space="preserve">el censor se refirió igualmente al testimonio de José Alexis </w:t>
      </w:r>
      <w:r w:rsidR="00F71D72" w:rsidRPr="00E63BF5">
        <w:rPr>
          <w:rFonts w:ascii="Arial" w:hAnsi="Arial" w:cs="Arial"/>
          <w:color w:val="000000" w:themeColor="text1"/>
          <w:sz w:val="24"/>
          <w:szCs w:val="24"/>
        </w:rPr>
        <w:t>González</w:t>
      </w:r>
      <w:r w:rsidRPr="00E63BF5">
        <w:rPr>
          <w:rFonts w:ascii="Arial" w:hAnsi="Arial" w:cs="Arial"/>
          <w:color w:val="000000" w:themeColor="text1"/>
          <w:sz w:val="24"/>
          <w:szCs w:val="24"/>
        </w:rPr>
        <w:t xml:space="preserve">, para indicar que su testimonio, aunado al de Steven Montes </w:t>
      </w:r>
      <w:proofErr w:type="spellStart"/>
      <w:r w:rsidRPr="00E63BF5">
        <w:rPr>
          <w:rFonts w:ascii="Arial" w:hAnsi="Arial" w:cs="Arial"/>
          <w:color w:val="000000" w:themeColor="text1"/>
          <w:sz w:val="24"/>
          <w:szCs w:val="24"/>
        </w:rPr>
        <w:t>Montes</w:t>
      </w:r>
      <w:proofErr w:type="spellEnd"/>
      <w:r w:rsidRPr="00E63BF5">
        <w:rPr>
          <w:rFonts w:ascii="Arial" w:hAnsi="Arial" w:cs="Arial"/>
          <w:color w:val="000000" w:themeColor="text1"/>
          <w:sz w:val="24"/>
          <w:szCs w:val="24"/>
        </w:rPr>
        <w:t xml:space="preserve">, demostraba claramente que en la comuna 9 de Dosquebradas : </w:t>
      </w:r>
      <w:r w:rsidR="00F71D72" w:rsidRPr="00E63BF5">
        <w:rPr>
          <w:rFonts w:ascii="Arial" w:hAnsi="Arial" w:cs="Arial"/>
          <w:i/>
          <w:color w:val="000000" w:themeColor="text1"/>
          <w:sz w:val="24"/>
          <w:szCs w:val="24"/>
          <w:u w:val="single"/>
        </w:rPr>
        <w:t>“</w:t>
      </w:r>
      <w:r w:rsidRPr="00E63BF5">
        <w:rPr>
          <w:rFonts w:ascii="Arial" w:hAnsi="Arial" w:cs="Arial"/>
          <w:i/>
          <w:color w:val="000000" w:themeColor="text1"/>
          <w:sz w:val="24"/>
          <w:szCs w:val="24"/>
          <w:u w:val="single"/>
        </w:rPr>
        <w:t>...había una banda delictiva dedicada al narcotráfico y otras conductas, de tiempo atrás, que captaban menores para laborar en ca</w:t>
      </w:r>
      <w:r w:rsidR="00261B13" w:rsidRPr="00E63BF5">
        <w:rPr>
          <w:rFonts w:ascii="Arial" w:hAnsi="Arial" w:cs="Arial"/>
          <w:i/>
          <w:color w:val="000000" w:themeColor="text1"/>
          <w:sz w:val="24"/>
          <w:szCs w:val="24"/>
          <w:u w:val="single"/>
        </w:rPr>
        <w:t>mpaneo, que estaban al mando de</w:t>
      </w:r>
      <w:r w:rsidRPr="00E63BF5">
        <w:rPr>
          <w:rFonts w:ascii="Arial" w:hAnsi="Arial" w:cs="Arial"/>
          <w:i/>
          <w:color w:val="000000" w:themeColor="text1"/>
          <w:sz w:val="24"/>
          <w:szCs w:val="24"/>
          <w:u w:val="single"/>
        </w:rPr>
        <w:t xml:space="preserve"> Bibiana y otro que</w:t>
      </w:r>
      <w:r w:rsidR="00FE4260" w:rsidRPr="00E63BF5">
        <w:rPr>
          <w:rFonts w:ascii="Arial" w:hAnsi="Arial" w:cs="Arial"/>
          <w:i/>
          <w:color w:val="000000" w:themeColor="text1"/>
          <w:sz w:val="24"/>
          <w:szCs w:val="24"/>
          <w:u w:val="single"/>
        </w:rPr>
        <w:t xml:space="preserve"> uno de </w:t>
      </w:r>
      <w:r w:rsidRPr="00E63BF5">
        <w:rPr>
          <w:rFonts w:ascii="Arial" w:hAnsi="Arial" w:cs="Arial"/>
          <w:i/>
          <w:color w:val="000000" w:themeColor="text1"/>
          <w:sz w:val="24"/>
          <w:szCs w:val="24"/>
          <w:u w:val="single"/>
        </w:rPr>
        <w:t xml:space="preserve">los copartícipes era JORGE </w:t>
      </w:r>
      <w:r w:rsidR="00B712EC" w:rsidRPr="00E63BF5">
        <w:rPr>
          <w:rFonts w:ascii="Arial" w:hAnsi="Arial" w:cs="Arial"/>
          <w:i/>
          <w:color w:val="000000" w:themeColor="text1"/>
          <w:sz w:val="24"/>
          <w:szCs w:val="24"/>
          <w:u w:val="single"/>
        </w:rPr>
        <w:t>ELIÉCER</w:t>
      </w:r>
      <w:r w:rsidRPr="00E63BF5">
        <w:rPr>
          <w:rFonts w:ascii="Arial" w:hAnsi="Arial" w:cs="Arial"/>
          <w:i/>
          <w:color w:val="000000" w:themeColor="text1"/>
          <w:sz w:val="24"/>
          <w:szCs w:val="24"/>
          <w:u w:val="single"/>
        </w:rPr>
        <w:t xml:space="preserve"> OSORIO TORO </w:t>
      </w:r>
      <w:r w:rsidR="003608BD" w:rsidRPr="00E63BF5">
        <w:rPr>
          <w:rFonts w:ascii="Arial" w:hAnsi="Arial" w:cs="Arial"/>
          <w:i/>
          <w:color w:val="000000" w:themeColor="text1"/>
          <w:sz w:val="24"/>
          <w:szCs w:val="24"/>
          <w:u w:val="single"/>
        </w:rPr>
        <w:t>,</w:t>
      </w:r>
      <w:r w:rsidR="003608BD" w:rsidRPr="00E63BF5">
        <w:rPr>
          <w:rFonts w:ascii="Arial" w:hAnsi="Arial" w:cs="Arial"/>
          <w:i/>
          <w:color w:val="000000" w:themeColor="text1"/>
          <w:sz w:val="24"/>
          <w:szCs w:val="24"/>
        </w:rPr>
        <w:t xml:space="preserve"> </w:t>
      </w:r>
      <w:r w:rsidR="003608BD" w:rsidRPr="00E63BF5">
        <w:rPr>
          <w:rFonts w:ascii="Arial" w:hAnsi="Arial" w:cs="Arial"/>
          <w:i/>
          <w:color w:val="000000" w:themeColor="text1"/>
          <w:sz w:val="24"/>
          <w:szCs w:val="24"/>
          <w:u w:val="single"/>
        </w:rPr>
        <w:t xml:space="preserve">uno de los </w:t>
      </w:r>
      <w:r w:rsidR="00261B13" w:rsidRPr="00E63BF5">
        <w:rPr>
          <w:rFonts w:ascii="Arial" w:hAnsi="Arial" w:cs="Arial"/>
          <w:i/>
          <w:color w:val="000000" w:themeColor="text1"/>
          <w:sz w:val="24"/>
          <w:szCs w:val="24"/>
          <w:u w:val="single"/>
        </w:rPr>
        <w:t>más</w:t>
      </w:r>
      <w:r w:rsidR="003608BD" w:rsidRPr="00E63BF5">
        <w:rPr>
          <w:rFonts w:ascii="Arial" w:hAnsi="Arial" w:cs="Arial"/>
          <w:i/>
          <w:color w:val="000000" w:themeColor="text1"/>
          <w:sz w:val="24"/>
          <w:szCs w:val="24"/>
          <w:u w:val="single"/>
        </w:rPr>
        <w:t xml:space="preserve"> viejos de la organización y por eso </w:t>
      </w:r>
      <w:r w:rsidR="00261B13" w:rsidRPr="00E63BF5">
        <w:rPr>
          <w:rFonts w:ascii="Arial" w:hAnsi="Arial" w:cs="Arial"/>
          <w:i/>
          <w:color w:val="000000" w:themeColor="text1"/>
          <w:sz w:val="24"/>
          <w:szCs w:val="24"/>
          <w:u w:val="single"/>
        </w:rPr>
        <w:t>tenía</w:t>
      </w:r>
      <w:r w:rsidR="003608BD" w:rsidRPr="00E63BF5">
        <w:rPr>
          <w:rFonts w:ascii="Arial" w:hAnsi="Arial" w:cs="Arial"/>
          <w:i/>
          <w:color w:val="000000" w:themeColor="text1"/>
          <w:sz w:val="24"/>
          <w:szCs w:val="24"/>
          <w:u w:val="single"/>
        </w:rPr>
        <w:t xml:space="preserve"> poder y cred</w:t>
      </w:r>
      <w:r w:rsidR="00261B13" w:rsidRPr="00E63BF5">
        <w:rPr>
          <w:rFonts w:ascii="Arial" w:hAnsi="Arial" w:cs="Arial"/>
          <w:i/>
          <w:color w:val="000000" w:themeColor="text1"/>
          <w:sz w:val="24"/>
          <w:szCs w:val="24"/>
          <w:u w:val="single"/>
        </w:rPr>
        <w:t>ibilidad</w:t>
      </w:r>
      <w:r w:rsidR="003608BD" w:rsidRPr="00E63BF5">
        <w:rPr>
          <w:rFonts w:ascii="Arial" w:hAnsi="Arial" w:cs="Arial"/>
          <w:i/>
          <w:color w:val="000000" w:themeColor="text1"/>
          <w:sz w:val="24"/>
          <w:szCs w:val="24"/>
          <w:u w:val="single"/>
        </w:rPr>
        <w:t xml:space="preserve"> y manejo de armas</w:t>
      </w:r>
      <w:r w:rsidR="00261B13" w:rsidRPr="00E63BF5">
        <w:rPr>
          <w:rFonts w:ascii="Arial" w:hAnsi="Arial" w:cs="Arial"/>
          <w:i/>
          <w:color w:val="000000" w:themeColor="text1"/>
          <w:sz w:val="24"/>
          <w:szCs w:val="24"/>
          <w:u w:val="single"/>
        </w:rPr>
        <w:t>.</w:t>
      </w:r>
      <w:r w:rsidR="003608BD" w:rsidRPr="00E63BF5">
        <w:rPr>
          <w:rFonts w:ascii="Arial" w:hAnsi="Arial" w:cs="Arial"/>
          <w:i/>
          <w:color w:val="000000" w:themeColor="text1"/>
          <w:sz w:val="24"/>
          <w:szCs w:val="24"/>
          <w:u w:val="single"/>
        </w:rPr>
        <w:t>”</w:t>
      </w:r>
      <w:r w:rsidR="00261B13" w:rsidRPr="00E63BF5">
        <w:rPr>
          <w:rFonts w:ascii="Arial" w:hAnsi="Arial" w:cs="Arial"/>
          <w:i/>
          <w:color w:val="000000" w:themeColor="text1"/>
          <w:sz w:val="24"/>
          <w:szCs w:val="24"/>
          <w:u w:val="single"/>
        </w:rPr>
        <w:t>.</w:t>
      </w:r>
      <w:r w:rsidR="003608BD" w:rsidRPr="00E63BF5">
        <w:rPr>
          <w:rFonts w:ascii="Arial" w:hAnsi="Arial" w:cs="Arial"/>
          <w:i/>
          <w:color w:val="000000" w:themeColor="text1"/>
          <w:sz w:val="24"/>
          <w:szCs w:val="24"/>
          <w:u w:val="single"/>
        </w:rPr>
        <w:t xml:space="preserve"> </w:t>
      </w:r>
    </w:p>
    <w:p w:rsidR="00EE6692" w:rsidRPr="00E63BF5" w:rsidRDefault="00EE6692" w:rsidP="00E63BF5">
      <w:pPr>
        <w:pStyle w:val="Paragraphedeliste"/>
        <w:spacing w:after="0" w:line="360" w:lineRule="auto"/>
        <w:jc w:val="both"/>
        <w:rPr>
          <w:rFonts w:ascii="Arial" w:hAnsi="Arial" w:cs="Arial"/>
          <w:i/>
          <w:color w:val="000000" w:themeColor="text1"/>
          <w:sz w:val="24"/>
          <w:szCs w:val="24"/>
          <w:u w:val="single"/>
        </w:rPr>
      </w:pPr>
    </w:p>
    <w:p w:rsidR="00D3106E" w:rsidRPr="00E63BF5" w:rsidRDefault="003608BD" w:rsidP="00E63BF5">
      <w:pPr>
        <w:pStyle w:val="Paragraphedeliste"/>
        <w:numPr>
          <w:ilvl w:val="0"/>
          <w:numId w:val="11"/>
        </w:numPr>
        <w:spacing w:after="0" w:line="360" w:lineRule="auto"/>
        <w:jc w:val="both"/>
        <w:rPr>
          <w:rFonts w:ascii="Arial" w:hAnsi="Arial" w:cs="Arial"/>
          <w:i/>
          <w:color w:val="000000" w:themeColor="text1"/>
          <w:sz w:val="24"/>
          <w:szCs w:val="24"/>
          <w:u w:val="single"/>
        </w:rPr>
      </w:pPr>
      <w:r w:rsidRPr="00E63BF5">
        <w:rPr>
          <w:rFonts w:ascii="Arial" w:hAnsi="Arial" w:cs="Arial"/>
          <w:color w:val="000000" w:themeColor="text1"/>
          <w:sz w:val="24"/>
          <w:szCs w:val="24"/>
        </w:rPr>
        <w:t>El delegado de la FGN, formuló finalmente es su escrito una solicitud genérica de revocatoria de la sentencia de primera instancia</w:t>
      </w:r>
      <w:r w:rsidR="0004109D">
        <w:rPr>
          <w:rFonts w:ascii="Arial" w:hAnsi="Arial" w:cs="Arial"/>
          <w:color w:val="000000" w:themeColor="text1"/>
          <w:sz w:val="24"/>
          <w:szCs w:val="24"/>
        </w:rPr>
        <w:t xml:space="preserve"> y que se condenara al procesado por las conductas investigadas y de las que se hizo mención en el juicio oral. </w:t>
      </w:r>
    </w:p>
    <w:p w:rsidR="00D3106E" w:rsidRPr="00E63BF5" w:rsidRDefault="00D3106E" w:rsidP="00E63BF5">
      <w:pPr>
        <w:spacing w:after="0" w:line="360" w:lineRule="auto"/>
        <w:ind w:left="993"/>
        <w:jc w:val="both"/>
        <w:rPr>
          <w:rFonts w:ascii="Arial" w:hAnsi="Arial" w:cs="Arial"/>
          <w:i/>
          <w:color w:val="000000" w:themeColor="text1"/>
          <w:sz w:val="24"/>
          <w:szCs w:val="24"/>
        </w:rPr>
      </w:pPr>
    </w:p>
    <w:p w:rsidR="00286169" w:rsidRPr="00E63BF5" w:rsidRDefault="00261B13" w:rsidP="00E63BF5">
      <w:pPr>
        <w:spacing w:after="0" w:line="360" w:lineRule="auto"/>
        <w:jc w:val="both"/>
        <w:rPr>
          <w:rFonts w:ascii="Arial" w:hAnsi="Arial" w:cs="Arial"/>
          <w:i/>
          <w:color w:val="000000" w:themeColor="text1"/>
          <w:sz w:val="24"/>
          <w:szCs w:val="24"/>
        </w:rPr>
      </w:pPr>
      <w:r w:rsidRPr="00E63BF5">
        <w:rPr>
          <w:rFonts w:ascii="Arial" w:hAnsi="Arial" w:cs="Arial"/>
          <w:color w:val="000000" w:themeColor="text1"/>
          <w:sz w:val="24"/>
          <w:szCs w:val="24"/>
        </w:rPr>
        <w:t>6</w:t>
      </w:r>
      <w:r w:rsidR="00FE5C9F">
        <w:rPr>
          <w:rFonts w:ascii="Arial" w:hAnsi="Arial" w:cs="Arial"/>
          <w:color w:val="000000" w:themeColor="text1"/>
          <w:sz w:val="24"/>
          <w:szCs w:val="24"/>
        </w:rPr>
        <w:t>.3</w:t>
      </w:r>
      <w:r w:rsidR="00D3106E" w:rsidRPr="00E63BF5">
        <w:rPr>
          <w:rFonts w:ascii="Arial" w:hAnsi="Arial" w:cs="Arial"/>
          <w:color w:val="000000" w:themeColor="text1"/>
          <w:sz w:val="24"/>
          <w:szCs w:val="24"/>
        </w:rPr>
        <w:t xml:space="preserve">.5 </w:t>
      </w:r>
      <w:r w:rsidRPr="00E63BF5">
        <w:rPr>
          <w:rFonts w:ascii="Arial" w:hAnsi="Arial" w:cs="Arial"/>
          <w:color w:val="000000" w:themeColor="text1"/>
          <w:sz w:val="24"/>
          <w:szCs w:val="24"/>
        </w:rPr>
        <w:t>De las</w:t>
      </w:r>
      <w:r w:rsidR="00C141C7" w:rsidRPr="00E63BF5">
        <w:rPr>
          <w:rFonts w:ascii="Arial" w:hAnsi="Arial" w:cs="Arial"/>
          <w:color w:val="000000" w:themeColor="text1"/>
          <w:sz w:val="24"/>
          <w:szCs w:val="24"/>
        </w:rPr>
        <w:t xml:space="preserve"> anterior</w:t>
      </w:r>
      <w:r w:rsidRPr="00E63BF5">
        <w:rPr>
          <w:rFonts w:ascii="Arial" w:hAnsi="Arial" w:cs="Arial"/>
          <w:color w:val="000000" w:themeColor="text1"/>
          <w:sz w:val="24"/>
          <w:szCs w:val="24"/>
        </w:rPr>
        <w:t>es</w:t>
      </w:r>
      <w:r w:rsidR="00C141C7" w:rsidRPr="00E63BF5">
        <w:rPr>
          <w:rFonts w:ascii="Arial" w:hAnsi="Arial" w:cs="Arial"/>
          <w:color w:val="000000" w:themeColor="text1"/>
          <w:sz w:val="24"/>
          <w:szCs w:val="24"/>
        </w:rPr>
        <w:t xml:space="preserve"> transcripci</w:t>
      </w:r>
      <w:r w:rsidR="00C3593B" w:rsidRPr="00E63BF5">
        <w:rPr>
          <w:rFonts w:ascii="Arial" w:hAnsi="Arial" w:cs="Arial"/>
          <w:color w:val="000000" w:themeColor="text1"/>
          <w:sz w:val="24"/>
          <w:szCs w:val="24"/>
        </w:rPr>
        <w:t xml:space="preserve">ones </w:t>
      </w:r>
      <w:r w:rsidR="00C141C7" w:rsidRPr="00E63BF5">
        <w:rPr>
          <w:rFonts w:ascii="Arial" w:hAnsi="Arial" w:cs="Arial"/>
          <w:color w:val="000000" w:themeColor="text1"/>
          <w:sz w:val="24"/>
          <w:szCs w:val="24"/>
        </w:rPr>
        <w:t xml:space="preserve">se advierte que </w:t>
      </w:r>
      <w:r w:rsidR="00C3593B" w:rsidRPr="00E63BF5">
        <w:rPr>
          <w:rFonts w:ascii="Arial" w:hAnsi="Arial" w:cs="Arial"/>
          <w:color w:val="000000" w:themeColor="text1"/>
          <w:sz w:val="24"/>
          <w:szCs w:val="24"/>
        </w:rPr>
        <w:t>la</w:t>
      </w:r>
      <w:r w:rsidR="003608BD" w:rsidRPr="00E63BF5">
        <w:rPr>
          <w:rFonts w:ascii="Arial" w:hAnsi="Arial" w:cs="Arial"/>
          <w:color w:val="000000" w:themeColor="text1"/>
          <w:sz w:val="24"/>
          <w:szCs w:val="24"/>
        </w:rPr>
        <w:t xml:space="preserve"> argumentación </w:t>
      </w:r>
      <w:r w:rsidR="00C3593B" w:rsidRPr="00E63BF5">
        <w:rPr>
          <w:rFonts w:ascii="Arial" w:hAnsi="Arial" w:cs="Arial"/>
          <w:color w:val="000000" w:themeColor="text1"/>
          <w:sz w:val="24"/>
          <w:szCs w:val="24"/>
        </w:rPr>
        <w:t xml:space="preserve">del recurrente </w:t>
      </w:r>
      <w:r w:rsidR="00C141C7" w:rsidRPr="00E63BF5">
        <w:rPr>
          <w:rFonts w:ascii="Arial" w:hAnsi="Arial" w:cs="Arial"/>
          <w:color w:val="000000" w:themeColor="text1"/>
          <w:sz w:val="24"/>
          <w:szCs w:val="24"/>
        </w:rPr>
        <w:t>estuvo centrada de manera</w:t>
      </w:r>
      <w:r w:rsidR="00FE4260" w:rsidRPr="00E63BF5">
        <w:rPr>
          <w:rFonts w:ascii="Arial" w:hAnsi="Arial" w:cs="Arial"/>
          <w:color w:val="000000" w:themeColor="text1"/>
          <w:sz w:val="24"/>
          <w:szCs w:val="24"/>
        </w:rPr>
        <w:t xml:space="preserve"> específica en </w:t>
      </w:r>
      <w:r w:rsidR="00C141C7" w:rsidRPr="00E63BF5">
        <w:rPr>
          <w:rFonts w:ascii="Arial" w:hAnsi="Arial" w:cs="Arial"/>
          <w:color w:val="000000" w:themeColor="text1"/>
          <w:sz w:val="24"/>
          <w:szCs w:val="24"/>
        </w:rPr>
        <w:t>controvertir l</w:t>
      </w:r>
      <w:r w:rsidR="00FE4260" w:rsidRPr="00E63BF5">
        <w:rPr>
          <w:rFonts w:ascii="Arial" w:hAnsi="Arial" w:cs="Arial"/>
          <w:color w:val="000000" w:themeColor="text1"/>
          <w:sz w:val="24"/>
          <w:szCs w:val="24"/>
        </w:rPr>
        <w:t xml:space="preserve">os </w:t>
      </w:r>
      <w:r w:rsidRPr="00E63BF5">
        <w:rPr>
          <w:rFonts w:ascii="Arial" w:hAnsi="Arial" w:cs="Arial"/>
          <w:color w:val="000000" w:themeColor="text1"/>
          <w:sz w:val="24"/>
          <w:szCs w:val="24"/>
        </w:rPr>
        <w:t>fundamentos</w:t>
      </w:r>
      <w:r w:rsidR="00FE4260" w:rsidRPr="00E63BF5">
        <w:rPr>
          <w:rFonts w:ascii="Arial" w:hAnsi="Arial" w:cs="Arial"/>
          <w:color w:val="000000" w:themeColor="text1"/>
          <w:sz w:val="24"/>
          <w:szCs w:val="24"/>
        </w:rPr>
        <w:t xml:space="preserve"> de la </w:t>
      </w:r>
      <w:r w:rsidR="00C141C7" w:rsidRPr="00E63BF5">
        <w:rPr>
          <w:rFonts w:ascii="Arial" w:hAnsi="Arial" w:cs="Arial"/>
          <w:color w:val="000000" w:themeColor="text1"/>
          <w:sz w:val="24"/>
          <w:szCs w:val="24"/>
        </w:rPr>
        <w:t xml:space="preserve">absolución que se </w:t>
      </w:r>
      <w:r w:rsidR="00FE4260" w:rsidRPr="00E63BF5">
        <w:rPr>
          <w:rFonts w:ascii="Arial" w:hAnsi="Arial" w:cs="Arial"/>
          <w:color w:val="000000" w:themeColor="text1"/>
          <w:sz w:val="24"/>
          <w:szCs w:val="24"/>
        </w:rPr>
        <w:t xml:space="preserve">profirió en favor de </w:t>
      </w:r>
      <w:r w:rsidR="00C141C7" w:rsidRPr="00E63BF5">
        <w:rPr>
          <w:rFonts w:ascii="Arial" w:hAnsi="Arial" w:cs="Arial"/>
          <w:color w:val="000000" w:themeColor="text1"/>
          <w:sz w:val="24"/>
          <w:szCs w:val="24"/>
        </w:rPr>
        <w:t xml:space="preserve">Jorge Eliécer Osorio Toro por </w:t>
      </w:r>
      <w:r w:rsidR="002C2DBC" w:rsidRPr="00E63BF5">
        <w:rPr>
          <w:rFonts w:ascii="Arial" w:hAnsi="Arial" w:cs="Arial"/>
          <w:color w:val="000000" w:themeColor="text1"/>
          <w:sz w:val="24"/>
          <w:szCs w:val="24"/>
        </w:rPr>
        <w:t>el delito de concierto para delinquir en modalida</w:t>
      </w:r>
      <w:r w:rsidR="000572E4" w:rsidRPr="00E63BF5">
        <w:rPr>
          <w:rFonts w:ascii="Arial" w:hAnsi="Arial" w:cs="Arial"/>
          <w:color w:val="000000" w:themeColor="text1"/>
          <w:sz w:val="24"/>
          <w:szCs w:val="24"/>
        </w:rPr>
        <w:t>d</w:t>
      </w:r>
      <w:r w:rsidR="002C2DBC" w:rsidRPr="00E63BF5">
        <w:rPr>
          <w:rFonts w:ascii="Arial" w:hAnsi="Arial" w:cs="Arial"/>
          <w:color w:val="000000" w:themeColor="text1"/>
          <w:sz w:val="24"/>
          <w:szCs w:val="24"/>
        </w:rPr>
        <w:t xml:space="preserve"> agravada,</w:t>
      </w:r>
      <w:r w:rsidR="00C3593B" w:rsidRPr="00E63BF5">
        <w:rPr>
          <w:rFonts w:ascii="Arial" w:hAnsi="Arial" w:cs="Arial"/>
          <w:color w:val="000000" w:themeColor="text1"/>
          <w:sz w:val="24"/>
          <w:szCs w:val="24"/>
        </w:rPr>
        <w:t xml:space="preserve"> </w:t>
      </w:r>
      <w:r w:rsidR="007D4E0A" w:rsidRPr="00E63BF5">
        <w:rPr>
          <w:rFonts w:ascii="Arial" w:hAnsi="Arial" w:cs="Arial"/>
          <w:color w:val="000000" w:themeColor="text1"/>
          <w:sz w:val="24"/>
          <w:szCs w:val="24"/>
        </w:rPr>
        <w:t xml:space="preserve">que incluso sustentó afirmando que el fallo absolutorio de primer grado no podía basarse en el hecho de que Bibiana Ríos y otras personas que fueron acusadas inicialmente dentro del mismo proceso, ya hubieran sido sentenciadas por esa conducta punible </w:t>
      </w:r>
      <w:r w:rsidRPr="00E63BF5">
        <w:rPr>
          <w:rFonts w:ascii="Arial" w:hAnsi="Arial" w:cs="Arial"/>
          <w:color w:val="000000" w:themeColor="text1"/>
          <w:sz w:val="24"/>
          <w:szCs w:val="24"/>
        </w:rPr>
        <w:t>(</w:t>
      </w:r>
      <w:r w:rsidR="007D4E0A" w:rsidRPr="00E63BF5">
        <w:rPr>
          <w:rFonts w:ascii="Arial" w:hAnsi="Arial" w:cs="Arial"/>
          <w:color w:val="000000" w:themeColor="text1"/>
          <w:sz w:val="24"/>
          <w:szCs w:val="24"/>
        </w:rPr>
        <w:t>ver</w:t>
      </w:r>
      <w:r w:rsidR="00FE4260" w:rsidRPr="00E63BF5">
        <w:rPr>
          <w:rFonts w:ascii="Arial" w:hAnsi="Arial" w:cs="Arial"/>
          <w:color w:val="000000" w:themeColor="text1"/>
          <w:sz w:val="24"/>
          <w:szCs w:val="24"/>
        </w:rPr>
        <w:t xml:space="preserve"> folio 21 C. 2, </w:t>
      </w:r>
      <w:r w:rsidR="007D4E0A" w:rsidRPr="00E63BF5">
        <w:rPr>
          <w:rFonts w:ascii="Arial" w:hAnsi="Arial" w:cs="Arial"/>
          <w:color w:val="000000" w:themeColor="text1"/>
          <w:sz w:val="24"/>
          <w:szCs w:val="24"/>
        </w:rPr>
        <w:t>escrito de apelación)</w:t>
      </w:r>
      <w:r w:rsidRPr="00E63BF5">
        <w:rPr>
          <w:rFonts w:ascii="Arial" w:hAnsi="Arial" w:cs="Arial"/>
          <w:color w:val="000000" w:themeColor="text1"/>
          <w:sz w:val="24"/>
          <w:szCs w:val="24"/>
        </w:rPr>
        <w:t>, pero</w:t>
      </w:r>
      <w:r w:rsidR="007D4E0A" w:rsidRPr="00E63BF5">
        <w:rPr>
          <w:rFonts w:ascii="Arial" w:hAnsi="Arial" w:cs="Arial"/>
          <w:color w:val="000000" w:themeColor="text1"/>
          <w:sz w:val="24"/>
          <w:szCs w:val="24"/>
        </w:rPr>
        <w:t xml:space="preserve"> </w:t>
      </w:r>
      <w:r w:rsidR="00FE4260" w:rsidRPr="00E63BF5">
        <w:rPr>
          <w:rFonts w:ascii="Arial" w:hAnsi="Arial" w:cs="Arial"/>
          <w:color w:val="000000" w:themeColor="text1"/>
          <w:sz w:val="24"/>
          <w:szCs w:val="24"/>
        </w:rPr>
        <w:t xml:space="preserve">no suministró la argumentación necesaria para explicar su disenso </w:t>
      </w:r>
      <w:r w:rsidR="002C2DBC" w:rsidRPr="00E63BF5">
        <w:rPr>
          <w:rFonts w:ascii="Arial" w:hAnsi="Arial" w:cs="Arial"/>
          <w:color w:val="000000" w:themeColor="text1"/>
          <w:sz w:val="24"/>
          <w:szCs w:val="24"/>
        </w:rPr>
        <w:t>frente a</w:t>
      </w:r>
      <w:r w:rsidR="000572E4" w:rsidRPr="00E63BF5">
        <w:rPr>
          <w:rFonts w:ascii="Arial" w:hAnsi="Arial" w:cs="Arial"/>
          <w:color w:val="000000" w:themeColor="text1"/>
          <w:sz w:val="24"/>
          <w:szCs w:val="24"/>
        </w:rPr>
        <w:t>l fallo dictado en favor del procesado por los delitos de constreñimi</w:t>
      </w:r>
      <w:r w:rsidR="002E3637" w:rsidRPr="00E63BF5">
        <w:rPr>
          <w:rFonts w:ascii="Arial" w:hAnsi="Arial" w:cs="Arial"/>
          <w:color w:val="000000" w:themeColor="text1"/>
          <w:sz w:val="24"/>
          <w:szCs w:val="24"/>
        </w:rPr>
        <w:t>ento ilegal,</w:t>
      </w:r>
      <w:r w:rsidR="00D3106E" w:rsidRPr="00E63BF5">
        <w:rPr>
          <w:rStyle w:val="Appelnotedebasdep"/>
          <w:rFonts w:ascii="Arial" w:hAnsi="Arial" w:cs="Arial"/>
          <w:color w:val="000000" w:themeColor="text1"/>
          <w:sz w:val="24"/>
          <w:szCs w:val="24"/>
        </w:rPr>
        <w:footnoteReference w:id="10"/>
      </w:r>
      <w:r w:rsidR="002E3637" w:rsidRPr="00E63BF5">
        <w:rPr>
          <w:rFonts w:ascii="Arial" w:hAnsi="Arial" w:cs="Arial"/>
          <w:color w:val="000000" w:themeColor="text1"/>
          <w:sz w:val="24"/>
          <w:szCs w:val="24"/>
        </w:rPr>
        <w:t xml:space="preserve"> fabricación, tráfico y por </w:t>
      </w:r>
      <w:r w:rsidR="00496342">
        <w:rPr>
          <w:rFonts w:ascii="Arial" w:hAnsi="Arial" w:cs="Arial"/>
          <w:color w:val="000000" w:themeColor="text1"/>
          <w:sz w:val="24"/>
          <w:szCs w:val="24"/>
        </w:rPr>
        <w:t xml:space="preserve">porte </w:t>
      </w:r>
      <w:r w:rsidR="002E3637" w:rsidRPr="00E63BF5">
        <w:rPr>
          <w:rFonts w:ascii="Arial" w:hAnsi="Arial" w:cs="Arial"/>
          <w:color w:val="000000" w:themeColor="text1"/>
          <w:sz w:val="24"/>
          <w:szCs w:val="24"/>
        </w:rPr>
        <w:t>de armas de uso civil, fabricación, tráfico y porte de armas de fuego y municiones de uso privativo de las FF.AA</w:t>
      </w:r>
      <w:r w:rsidR="0004109D">
        <w:rPr>
          <w:rFonts w:ascii="Arial" w:hAnsi="Arial" w:cs="Arial"/>
          <w:color w:val="000000" w:themeColor="text1"/>
          <w:sz w:val="24"/>
          <w:szCs w:val="24"/>
        </w:rPr>
        <w:t xml:space="preserve"> (agravado)</w:t>
      </w:r>
      <w:r w:rsidR="00C3593B" w:rsidRPr="00E63BF5">
        <w:rPr>
          <w:rFonts w:ascii="Arial" w:hAnsi="Arial" w:cs="Arial"/>
          <w:color w:val="000000" w:themeColor="text1"/>
          <w:sz w:val="24"/>
          <w:szCs w:val="24"/>
        </w:rPr>
        <w:t>, y tráfico de estupefacientes .</w:t>
      </w:r>
    </w:p>
    <w:p w:rsidR="00286169" w:rsidRPr="00E63BF5" w:rsidRDefault="00286169" w:rsidP="00E63BF5">
      <w:pPr>
        <w:spacing w:after="0" w:line="360" w:lineRule="auto"/>
        <w:ind w:left="993"/>
        <w:jc w:val="both"/>
        <w:rPr>
          <w:rFonts w:ascii="Arial" w:hAnsi="Arial" w:cs="Arial"/>
          <w:i/>
          <w:color w:val="000000" w:themeColor="text1"/>
          <w:sz w:val="24"/>
          <w:szCs w:val="24"/>
        </w:rPr>
      </w:pPr>
    </w:p>
    <w:p w:rsidR="004D3790" w:rsidRPr="00E63BF5" w:rsidRDefault="00261B13"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lastRenderedPageBreak/>
        <w:t>6</w:t>
      </w:r>
      <w:r w:rsidR="00950783" w:rsidRPr="00E63BF5">
        <w:rPr>
          <w:rFonts w:ascii="Arial" w:hAnsi="Arial" w:cs="Arial"/>
          <w:color w:val="000000" w:themeColor="text1"/>
          <w:sz w:val="24"/>
          <w:szCs w:val="24"/>
        </w:rPr>
        <w:t>.</w:t>
      </w:r>
      <w:r w:rsidR="0004109D">
        <w:rPr>
          <w:rFonts w:ascii="Arial" w:hAnsi="Arial" w:cs="Arial"/>
          <w:color w:val="000000" w:themeColor="text1"/>
          <w:sz w:val="24"/>
          <w:szCs w:val="24"/>
        </w:rPr>
        <w:t>3</w:t>
      </w:r>
      <w:r w:rsidR="00D3106E" w:rsidRPr="00E63BF5">
        <w:rPr>
          <w:rFonts w:ascii="Arial" w:hAnsi="Arial" w:cs="Arial"/>
          <w:color w:val="000000" w:themeColor="text1"/>
          <w:sz w:val="24"/>
          <w:szCs w:val="24"/>
        </w:rPr>
        <w:t xml:space="preserve">.6 </w:t>
      </w:r>
      <w:r w:rsidR="00754EAF" w:rsidRPr="00E63BF5">
        <w:rPr>
          <w:rFonts w:ascii="Arial" w:hAnsi="Arial" w:cs="Arial"/>
          <w:color w:val="000000" w:themeColor="text1"/>
          <w:sz w:val="24"/>
          <w:szCs w:val="24"/>
        </w:rPr>
        <w:t xml:space="preserve">Para el efecto se debe tener en cuenta que en lo </w:t>
      </w:r>
      <w:r w:rsidR="006D7773" w:rsidRPr="00E63BF5">
        <w:rPr>
          <w:rFonts w:ascii="Arial" w:hAnsi="Arial" w:cs="Arial"/>
          <w:color w:val="000000" w:themeColor="text1"/>
          <w:sz w:val="24"/>
          <w:szCs w:val="24"/>
        </w:rPr>
        <w:t xml:space="preserve">relativo a la violación del artículo 376 del C.P. ,con la consecuencia jurídica prevista en el inciso 2º de esa norma, </w:t>
      </w:r>
      <w:r w:rsidR="00161009" w:rsidRPr="00E63BF5">
        <w:rPr>
          <w:rFonts w:ascii="Arial" w:hAnsi="Arial" w:cs="Arial"/>
          <w:color w:val="000000" w:themeColor="text1"/>
          <w:sz w:val="24"/>
          <w:szCs w:val="24"/>
        </w:rPr>
        <w:t>en el escrito de acusación se mencionó al señor Jorge Eliécer Osorio</w:t>
      </w:r>
      <w:r w:rsidRPr="00E63BF5">
        <w:rPr>
          <w:rFonts w:ascii="Arial" w:hAnsi="Arial" w:cs="Arial"/>
          <w:color w:val="000000" w:themeColor="text1"/>
          <w:sz w:val="24"/>
          <w:szCs w:val="24"/>
        </w:rPr>
        <w:t>, conocido como “</w:t>
      </w:r>
      <w:r w:rsidR="004D3790" w:rsidRPr="00E63BF5">
        <w:rPr>
          <w:rFonts w:ascii="Arial" w:hAnsi="Arial" w:cs="Arial"/>
          <w:color w:val="000000" w:themeColor="text1"/>
          <w:sz w:val="24"/>
          <w:szCs w:val="24"/>
        </w:rPr>
        <w:t xml:space="preserve">Huele </w:t>
      </w:r>
      <w:proofErr w:type="spellStart"/>
      <w:r w:rsidR="004D3790" w:rsidRPr="00E63BF5">
        <w:rPr>
          <w:rFonts w:ascii="Arial" w:hAnsi="Arial" w:cs="Arial"/>
          <w:color w:val="000000" w:themeColor="text1"/>
          <w:sz w:val="24"/>
          <w:szCs w:val="24"/>
        </w:rPr>
        <w:t>Fo</w:t>
      </w:r>
      <w:proofErr w:type="spellEnd"/>
      <w:r w:rsidR="004D3790" w:rsidRPr="00E63BF5">
        <w:rPr>
          <w:rFonts w:ascii="Arial" w:hAnsi="Arial" w:cs="Arial"/>
          <w:color w:val="000000" w:themeColor="text1"/>
          <w:sz w:val="24"/>
          <w:szCs w:val="24"/>
        </w:rPr>
        <w:t xml:space="preserve">” </w:t>
      </w:r>
      <w:r w:rsidR="00161009" w:rsidRPr="00E63BF5">
        <w:rPr>
          <w:rFonts w:ascii="Arial" w:hAnsi="Arial" w:cs="Arial"/>
          <w:color w:val="000000" w:themeColor="text1"/>
          <w:sz w:val="24"/>
          <w:szCs w:val="24"/>
        </w:rPr>
        <w:t xml:space="preserve">como integrante de la organización delictiva que lideraban Bibiana Ríos y su hijo Edwin, </w:t>
      </w:r>
      <w:r w:rsidR="004D3790" w:rsidRPr="00E63BF5">
        <w:rPr>
          <w:rFonts w:ascii="Arial" w:hAnsi="Arial" w:cs="Arial"/>
          <w:color w:val="000000" w:themeColor="text1"/>
          <w:sz w:val="24"/>
          <w:szCs w:val="24"/>
        </w:rPr>
        <w:t>que estaba dedicada esencialmente a cometer delitos de tráfico de estupefacientes y otras conductas punibles en el sector de la Comuna 9 de Dosquebradas.</w:t>
      </w:r>
    </w:p>
    <w:p w:rsidR="004D3790" w:rsidRPr="00E63BF5" w:rsidRDefault="004D3790" w:rsidP="00E63BF5">
      <w:pPr>
        <w:spacing w:after="0" w:line="360" w:lineRule="auto"/>
        <w:jc w:val="both"/>
        <w:rPr>
          <w:rFonts w:ascii="Arial" w:hAnsi="Arial" w:cs="Arial"/>
          <w:color w:val="000000" w:themeColor="text1"/>
          <w:sz w:val="24"/>
          <w:szCs w:val="24"/>
        </w:rPr>
      </w:pPr>
    </w:p>
    <w:p w:rsidR="00754EAF" w:rsidRPr="00E63BF5" w:rsidRDefault="00261B13" w:rsidP="00E63BF5">
      <w:pPr>
        <w:spacing w:after="0" w:line="360" w:lineRule="auto"/>
        <w:jc w:val="both"/>
        <w:rPr>
          <w:rStyle w:val="FontStyle19"/>
          <w:color w:val="000000" w:themeColor="text1"/>
          <w:sz w:val="24"/>
          <w:szCs w:val="24"/>
          <w:lang w:val="es-ES_tradnl" w:eastAsia="es-ES_tradnl"/>
        </w:rPr>
      </w:pPr>
      <w:r w:rsidRPr="00E63BF5">
        <w:rPr>
          <w:rFonts w:ascii="Arial" w:hAnsi="Arial" w:cs="Arial"/>
          <w:color w:val="000000" w:themeColor="text1"/>
          <w:sz w:val="24"/>
          <w:szCs w:val="24"/>
        </w:rPr>
        <w:t>Según el</w:t>
      </w:r>
      <w:r w:rsidR="004D3790" w:rsidRPr="00E63BF5">
        <w:rPr>
          <w:rFonts w:ascii="Arial" w:hAnsi="Arial" w:cs="Arial"/>
          <w:color w:val="000000" w:themeColor="text1"/>
          <w:sz w:val="24"/>
          <w:szCs w:val="24"/>
        </w:rPr>
        <w:t xml:space="preserve"> context</w:t>
      </w:r>
      <w:r w:rsidRPr="00E63BF5">
        <w:rPr>
          <w:rFonts w:ascii="Arial" w:hAnsi="Arial" w:cs="Arial"/>
          <w:color w:val="000000" w:themeColor="text1"/>
          <w:sz w:val="24"/>
          <w:szCs w:val="24"/>
        </w:rPr>
        <w:t xml:space="preserve">o fáctico de ese documento las </w:t>
      </w:r>
      <w:r w:rsidR="004D3790" w:rsidRPr="00E63BF5">
        <w:rPr>
          <w:rFonts w:ascii="Arial" w:hAnsi="Arial" w:cs="Arial"/>
          <w:color w:val="000000" w:themeColor="text1"/>
          <w:sz w:val="24"/>
          <w:szCs w:val="24"/>
        </w:rPr>
        <w:t xml:space="preserve">funciones del señor Osorio Toro </w:t>
      </w:r>
      <w:r w:rsidR="008E000C" w:rsidRPr="00E63BF5">
        <w:rPr>
          <w:rFonts w:ascii="Arial" w:hAnsi="Arial" w:cs="Arial"/>
          <w:color w:val="000000" w:themeColor="text1"/>
          <w:sz w:val="24"/>
          <w:szCs w:val="24"/>
        </w:rPr>
        <w:t>en lo relativo a los actos de violac</w:t>
      </w:r>
      <w:r w:rsidRPr="00E63BF5">
        <w:rPr>
          <w:rFonts w:ascii="Arial" w:hAnsi="Arial" w:cs="Arial"/>
          <w:color w:val="000000" w:themeColor="text1"/>
          <w:sz w:val="24"/>
          <w:szCs w:val="24"/>
        </w:rPr>
        <w:t xml:space="preserve">ión del artículo 376 del C.P., eran las siguientes: i) </w:t>
      </w:r>
      <w:r w:rsidR="008E000C" w:rsidRPr="00E63BF5">
        <w:rPr>
          <w:rFonts w:ascii="Arial" w:hAnsi="Arial" w:cs="Arial"/>
          <w:i/>
          <w:color w:val="000000" w:themeColor="text1"/>
          <w:sz w:val="24"/>
          <w:szCs w:val="24"/>
        </w:rPr>
        <w:t>actos de comercio de sustancias sicoactivas que incluían</w:t>
      </w:r>
      <w:r w:rsidR="008E000C" w:rsidRPr="00E63BF5">
        <w:rPr>
          <w:rFonts w:ascii="Arial" w:hAnsi="Arial" w:cs="Arial"/>
          <w:color w:val="000000" w:themeColor="text1"/>
          <w:sz w:val="24"/>
          <w:szCs w:val="24"/>
        </w:rPr>
        <w:t xml:space="preserve"> </w:t>
      </w:r>
      <w:r w:rsidRPr="00E63BF5">
        <w:rPr>
          <w:rFonts w:ascii="Arial" w:hAnsi="Arial" w:cs="Arial"/>
          <w:i/>
          <w:color w:val="000000" w:themeColor="text1"/>
          <w:sz w:val="24"/>
          <w:szCs w:val="24"/>
        </w:rPr>
        <w:t>la “</w:t>
      </w:r>
      <w:r w:rsidR="006D7773" w:rsidRPr="00E63BF5">
        <w:rPr>
          <w:rStyle w:val="FontStyle19"/>
          <w:i/>
          <w:color w:val="000000" w:themeColor="text1"/>
          <w:sz w:val="24"/>
          <w:szCs w:val="24"/>
          <w:lang w:val="es-ES_tradnl" w:eastAsia="es-ES_tradnl"/>
        </w:rPr>
        <w:t>venta, adquisició</w:t>
      </w:r>
      <w:r w:rsidRPr="00E63BF5">
        <w:rPr>
          <w:rStyle w:val="FontStyle19"/>
          <w:i/>
          <w:color w:val="000000" w:themeColor="text1"/>
          <w:sz w:val="24"/>
          <w:szCs w:val="24"/>
          <w:lang w:val="es-ES_tradnl" w:eastAsia="es-ES_tradnl"/>
        </w:rPr>
        <w:t>n, conservación elaboración de l</w:t>
      </w:r>
      <w:r w:rsidR="006D7773" w:rsidRPr="00E63BF5">
        <w:rPr>
          <w:rStyle w:val="FontStyle19"/>
          <w:i/>
          <w:color w:val="000000" w:themeColor="text1"/>
          <w:sz w:val="24"/>
          <w:szCs w:val="24"/>
          <w:lang w:val="es-ES_tradnl" w:eastAsia="es-ES_tradnl"/>
        </w:rPr>
        <w:t>os estupefacientes, hasta constreñimientos ilegales a las personas que no colaboran con el negocio o que venden estupefacientes pertenecientes a otro grupo</w:t>
      </w:r>
      <w:r w:rsidRPr="00E63BF5">
        <w:rPr>
          <w:rStyle w:val="FontStyle19"/>
          <w:i/>
          <w:color w:val="000000" w:themeColor="text1"/>
          <w:sz w:val="24"/>
          <w:szCs w:val="24"/>
          <w:lang w:val="es-ES_tradnl" w:eastAsia="es-ES_tradnl"/>
        </w:rPr>
        <w:t>”</w:t>
      </w:r>
      <w:r w:rsidR="00EA585D" w:rsidRPr="00E63BF5">
        <w:rPr>
          <w:rStyle w:val="FontStyle19"/>
          <w:i/>
          <w:color w:val="000000" w:themeColor="text1"/>
          <w:sz w:val="24"/>
          <w:szCs w:val="24"/>
          <w:lang w:val="es-ES_tradnl" w:eastAsia="es-ES_tradnl"/>
        </w:rPr>
        <w:t xml:space="preserve">; </w:t>
      </w:r>
      <w:r w:rsidR="00EA585D" w:rsidRPr="00E63BF5">
        <w:rPr>
          <w:rStyle w:val="FontStyle19"/>
          <w:color w:val="000000" w:themeColor="text1"/>
          <w:sz w:val="24"/>
          <w:szCs w:val="24"/>
          <w:lang w:val="es-ES_tradnl" w:eastAsia="es-ES_tradnl"/>
        </w:rPr>
        <w:t>ii) que según la entrevista recibida a Gloria Elena Marín esta señaló a Bibiana Ríos y su hijo como los dirigentes de esa asociació</w:t>
      </w:r>
      <w:r w:rsidRPr="00E63BF5">
        <w:rPr>
          <w:rStyle w:val="FontStyle19"/>
          <w:color w:val="000000" w:themeColor="text1"/>
          <w:sz w:val="24"/>
          <w:szCs w:val="24"/>
          <w:lang w:val="es-ES_tradnl" w:eastAsia="es-ES_tradnl"/>
        </w:rPr>
        <w:t>n, precisando la declarante que</w:t>
      </w:r>
      <w:r w:rsidR="00EA585D" w:rsidRPr="00E63BF5">
        <w:rPr>
          <w:rStyle w:val="FontStyle19"/>
          <w:color w:val="000000" w:themeColor="text1"/>
          <w:sz w:val="24"/>
          <w:szCs w:val="24"/>
          <w:lang w:val="es-ES_tradnl" w:eastAsia="es-ES_tradnl"/>
        </w:rPr>
        <w:t xml:space="preserve">: </w:t>
      </w:r>
      <w:r w:rsidRPr="00E63BF5">
        <w:rPr>
          <w:rStyle w:val="FontStyle19"/>
          <w:color w:val="000000" w:themeColor="text1"/>
          <w:sz w:val="24"/>
          <w:szCs w:val="24"/>
          <w:lang w:val="es-ES_tradnl" w:eastAsia="es-ES_tradnl"/>
        </w:rPr>
        <w:t>“</w:t>
      </w:r>
      <w:r w:rsidR="00727653" w:rsidRPr="00E63BF5">
        <w:rPr>
          <w:rStyle w:val="FontStyle19"/>
          <w:i/>
          <w:color w:val="000000" w:themeColor="text1"/>
          <w:sz w:val="24"/>
          <w:szCs w:val="24"/>
          <w:lang w:val="es-ES_tradnl" w:eastAsia="es-ES_tradnl"/>
        </w:rPr>
        <w:t xml:space="preserve">la </w:t>
      </w:r>
      <w:r w:rsidR="006D7773" w:rsidRPr="00E63BF5">
        <w:rPr>
          <w:rStyle w:val="FontStyle19"/>
          <w:i/>
          <w:color w:val="000000" w:themeColor="text1"/>
          <w:sz w:val="24"/>
          <w:szCs w:val="24"/>
          <w:lang w:val="es-ES_tradnl" w:eastAsia="es-ES_tradnl"/>
        </w:rPr>
        <w:t xml:space="preserve">guarda, elaboración, conservación, cuidado y venta de los estupefacientes, </w:t>
      </w:r>
      <w:r w:rsidR="00727653" w:rsidRPr="00E63BF5">
        <w:rPr>
          <w:rStyle w:val="FontStyle19"/>
          <w:i/>
          <w:color w:val="000000" w:themeColor="text1"/>
          <w:sz w:val="24"/>
          <w:szCs w:val="24"/>
          <w:lang w:val="es-ES_tradnl" w:eastAsia="es-ES_tradnl"/>
        </w:rPr>
        <w:t>l</w:t>
      </w:r>
      <w:r w:rsidR="006D7773" w:rsidRPr="00E63BF5">
        <w:rPr>
          <w:rStyle w:val="FontStyle19"/>
          <w:i/>
          <w:color w:val="000000" w:themeColor="text1"/>
          <w:sz w:val="24"/>
          <w:szCs w:val="24"/>
          <w:lang w:val="es-ES_tradnl" w:eastAsia="es-ES_tradnl"/>
        </w:rPr>
        <w:t xml:space="preserve">a cual está a cargo de </w:t>
      </w:r>
      <w:r w:rsidR="00727653" w:rsidRPr="00E63BF5">
        <w:rPr>
          <w:rStyle w:val="FontStyle19"/>
          <w:i/>
          <w:color w:val="000000" w:themeColor="text1"/>
          <w:sz w:val="24"/>
          <w:szCs w:val="24"/>
          <w:lang w:val="es-ES_tradnl" w:eastAsia="es-ES_tradnl"/>
        </w:rPr>
        <w:t xml:space="preserve">las </w:t>
      </w:r>
      <w:r w:rsidR="006D7773" w:rsidRPr="00E63BF5">
        <w:rPr>
          <w:rStyle w:val="FontStyle19"/>
          <w:i/>
          <w:color w:val="000000" w:themeColor="text1"/>
          <w:sz w:val="24"/>
          <w:szCs w:val="24"/>
          <w:lang w:val="es-ES_tradnl" w:eastAsia="es-ES_tradnl"/>
        </w:rPr>
        <w:t xml:space="preserve">siguientes personas: </w:t>
      </w:r>
      <w:r w:rsidR="006D7773" w:rsidRPr="00E63BF5">
        <w:rPr>
          <w:rStyle w:val="FontStyle13"/>
          <w:b w:val="0"/>
          <w:i/>
          <w:color w:val="000000" w:themeColor="text1"/>
          <w:sz w:val="24"/>
          <w:szCs w:val="24"/>
          <w:lang w:val="es-ES_tradnl" w:eastAsia="es-ES_tradnl"/>
        </w:rPr>
        <w:t xml:space="preserve">LUZ </w:t>
      </w:r>
      <w:r w:rsidR="006D7773" w:rsidRPr="00E63BF5">
        <w:rPr>
          <w:rStyle w:val="FontStyle19"/>
          <w:i/>
          <w:color w:val="000000" w:themeColor="text1"/>
          <w:sz w:val="24"/>
          <w:szCs w:val="24"/>
          <w:lang w:val="es-ES_tradnl" w:eastAsia="es-ES_tradnl"/>
        </w:rPr>
        <w:t xml:space="preserve">MARINA </w:t>
      </w:r>
      <w:r w:rsidR="006D7773" w:rsidRPr="00E63BF5">
        <w:rPr>
          <w:rStyle w:val="FontStyle13"/>
          <w:b w:val="0"/>
          <w:i/>
          <w:color w:val="000000" w:themeColor="text1"/>
          <w:sz w:val="24"/>
          <w:szCs w:val="24"/>
          <w:lang w:val="es-ES_tradnl" w:eastAsia="es-ES_tradnl"/>
        </w:rPr>
        <w:t xml:space="preserve">AGUDELO, </w:t>
      </w:r>
      <w:r w:rsidRPr="00E63BF5">
        <w:rPr>
          <w:rStyle w:val="FontStyle13"/>
          <w:b w:val="0"/>
          <w:i/>
          <w:color w:val="000000" w:themeColor="text1"/>
          <w:sz w:val="24"/>
          <w:szCs w:val="24"/>
          <w:lang w:val="es-ES_tradnl" w:eastAsia="es-ES_tradnl"/>
        </w:rPr>
        <w:t>RUBÍ</w:t>
      </w:r>
      <w:r w:rsidR="006D7773" w:rsidRPr="00E63BF5">
        <w:rPr>
          <w:rStyle w:val="FontStyle13"/>
          <w:b w:val="0"/>
          <w:i/>
          <w:color w:val="000000" w:themeColor="text1"/>
          <w:sz w:val="24"/>
          <w:szCs w:val="24"/>
          <w:lang w:val="es-ES_tradnl" w:eastAsia="es-ES_tradnl"/>
        </w:rPr>
        <w:t xml:space="preserve">, BIBIANA AGUDELO, </w:t>
      </w:r>
      <w:r w:rsidR="00B712EC" w:rsidRPr="00E63BF5">
        <w:rPr>
          <w:rStyle w:val="FontStyle13"/>
          <w:b w:val="0"/>
          <w:i/>
          <w:color w:val="000000" w:themeColor="text1"/>
          <w:sz w:val="24"/>
          <w:szCs w:val="24"/>
          <w:lang w:val="es-ES_tradnl" w:eastAsia="es-ES_tradnl"/>
        </w:rPr>
        <w:t>ESTHER</w:t>
      </w:r>
      <w:r w:rsidR="006D7773" w:rsidRPr="00E63BF5">
        <w:rPr>
          <w:rStyle w:val="FontStyle13"/>
          <w:b w:val="0"/>
          <w:i/>
          <w:color w:val="000000" w:themeColor="text1"/>
          <w:sz w:val="24"/>
          <w:szCs w:val="24"/>
          <w:lang w:val="es-ES_tradnl" w:eastAsia="es-ES_tradnl"/>
        </w:rPr>
        <w:t xml:space="preserve"> PATINO </w:t>
      </w:r>
      <w:r w:rsidR="006D7773" w:rsidRPr="00E63BF5">
        <w:rPr>
          <w:rStyle w:val="FontStyle19"/>
          <w:i/>
          <w:color w:val="000000" w:themeColor="text1"/>
          <w:sz w:val="24"/>
          <w:szCs w:val="24"/>
          <w:lang w:val="es-ES_tradnl" w:eastAsia="es-ES_tradnl"/>
        </w:rPr>
        <w:t xml:space="preserve">quienes no solo guardan los estupefacientes, sino que ayudan en el empaque de </w:t>
      </w:r>
      <w:r w:rsidR="006664ED" w:rsidRPr="00E63BF5">
        <w:rPr>
          <w:rStyle w:val="FontStyle19"/>
          <w:i/>
          <w:color w:val="000000" w:themeColor="text1"/>
          <w:sz w:val="24"/>
          <w:szCs w:val="24"/>
          <w:lang w:val="es-ES_tradnl" w:eastAsia="es-ES_tradnl"/>
        </w:rPr>
        <w:t>los</w:t>
      </w:r>
      <w:r w:rsidR="006D7773" w:rsidRPr="00E63BF5">
        <w:rPr>
          <w:rStyle w:val="FontStyle19"/>
          <w:i/>
          <w:color w:val="000000" w:themeColor="text1"/>
          <w:sz w:val="24"/>
          <w:szCs w:val="24"/>
          <w:lang w:val="es-ES_tradnl" w:eastAsia="es-ES_tradnl"/>
        </w:rPr>
        <w:t xml:space="preserve"> mismos, con otro persona</w:t>
      </w:r>
      <w:r w:rsidR="006664ED" w:rsidRPr="00E63BF5">
        <w:rPr>
          <w:rStyle w:val="FontStyle19"/>
          <w:i/>
          <w:color w:val="000000" w:themeColor="text1"/>
          <w:sz w:val="24"/>
          <w:szCs w:val="24"/>
          <w:lang w:val="es-ES_tradnl" w:eastAsia="es-ES_tradnl"/>
        </w:rPr>
        <w:t xml:space="preserve">l, </w:t>
      </w:r>
      <w:r w:rsidR="006D7773" w:rsidRPr="00E63BF5">
        <w:rPr>
          <w:rStyle w:val="FontStyle19"/>
          <w:i/>
          <w:color w:val="000000" w:themeColor="text1"/>
          <w:sz w:val="24"/>
          <w:szCs w:val="24"/>
          <w:lang w:val="es-ES_tradnl" w:eastAsia="es-ES_tradnl"/>
        </w:rPr>
        <w:t xml:space="preserve">alguno que tiene funciones permanentes y otro con funciones de carácter </w:t>
      </w:r>
      <w:r w:rsidR="006D7773" w:rsidRPr="00E63BF5">
        <w:rPr>
          <w:rStyle w:val="FontStyle19"/>
          <w:i/>
          <w:color w:val="000000" w:themeColor="text1"/>
          <w:sz w:val="24"/>
          <w:szCs w:val="24"/>
          <w:u w:val="single"/>
          <w:lang w:val="es-ES_tradnl" w:eastAsia="es-ES_tradnl"/>
        </w:rPr>
        <w:t xml:space="preserve">ocasional, así mismo, se encuentran allí </w:t>
      </w:r>
      <w:r w:rsidR="006D7773" w:rsidRPr="00E63BF5">
        <w:rPr>
          <w:rStyle w:val="FontStyle13"/>
          <w:b w:val="0"/>
          <w:i/>
          <w:color w:val="000000" w:themeColor="text1"/>
          <w:sz w:val="24"/>
          <w:szCs w:val="24"/>
          <w:u w:val="single"/>
          <w:lang w:val="es-ES_tradnl" w:eastAsia="es-ES_tradnl"/>
        </w:rPr>
        <w:t xml:space="preserve">MURCI, </w:t>
      </w:r>
      <w:r w:rsidR="006D7773" w:rsidRPr="00E63BF5">
        <w:rPr>
          <w:rStyle w:val="FontStyle19"/>
          <w:i/>
          <w:color w:val="000000" w:themeColor="text1"/>
          <w:sz w:val="24"/>
          <w:szCs w:val="24"/>
          <w:u w:val="single"/>
          <w:lang w:val="es-ES_tradnl" w:eastAsia="es-ES_tradnl"/>
        </w:rPr>
        <w:t>HUELE</w:t>
      </w:r>
      <w:r w:rsidR="006D7773" w:rsidRPr="00E63BF5">
        <w:rPr>
          <w:rStyle w:val="FontStyle19"/>
          <w:i/>
          <w:color w:val="000000" w:themeColor="text1"/>
          <w:sz w:val="24"/>
          <w:szCs w:val="24"/>
          <w:lang w:val="es-ES_tradnl" w:eastAsia="es-ES_tradnl"/>
        </w:rPr>
        <w:t xml:space="preserve">, </w:t>
      </w:r>
      <w:r w:rsidR="006D7773" w:rsidRPr="00E63BF5">
        <w:rPr>
          <w:rStyle w:val="FontStyle13"/>
          <w:b w:val="0"/>
          <w:i/>
          <w:color w:val="000000" w:themeColor="text1"/>
          <w:sz w:val="24"/>
          <w:szCs w:val="24"/>
          <w:lang w:val="es-ES_tradnl" w:eastAsia="es-ES_tradnl"/>
        </w:rPr>
        <w:t xml:space="preserve">CHIQUI, POCHO, </w:t>
      </w:r>
      <w:r w:rsidR="006D7773" w:rsidRPr="00E63BF5">
        <w:rPr>
          <w:rStyle w:val="FontStyle19"/>
          <w:i/>
          <w:color w:val="000000" w:themeColor="text1"/>
          <w:sz w:val="24"/>
          <w:szCs w:val="24"/>
          <w:lang w:val="es-ES_tradnl" w:eastAsia="es-ES_tradnl"/>
        </w:rPr>
        <w:t xml:space="preserve">ANIBAL, </w:t>
      </w:r>
      <w:r w:rsidR="006D7773" w:rsidRPr="00E63BF5">
        <w:rPr>
          <w:rStyle w:val="FontStyle13"/>
          <w:b w:val="0"/>
          <w:i/>
          <w:color w:val="000000" w:themeColor="text1"/>
          <w:sz w:val="24"/>
          <w:szCs w:val="24"/>
          <w:lang w:val="es-ES_tradnl" w:eastAsia="es-ES_tradnl"/>
        </w:rPr>
        <w:t xml:space="preserve">EL IGUANO, ANDRES, JHONATAN, EL COSTEÑO, JHOANI, RUMBA, </w:t>
      </w:r>
      <w:r w:rsidR="006D7773" w:rsidRPr="00E63BF5">
        <w:rPr>
          <w:rStyle w:val="FontStyle19"/>
          <w:i/>
          <w:color w:val="000000" w:themeColor="text1"/>
          <w:sz w:val="24"/>
          <w:szCs w:val="24"/>
          <w:lang w:val="es-ES_tradnl" w:eastAsia="es-ES_tradnl"/>
        </w:rPr>
        <w:t xml:space="preserve">EL </w:t>
      </w:r>
      <w:r w:rsidR="006D7773" w:rsidRPr="00E63BF5">
        <w:rPr>
          <w:rStyle w:val="FontStyle13"/>
          <w:b w:val="0"/>
          <w:i/>
          <w:color w:val="000000" w:themeColor="text1"/>
          <w:sz w:val="24"/>
          <w:szCs w:val="24"/>
          <w:lang w:val="es-ES_tradnl" w:eastAsia="es-ES_tradnl"/>
        </w:rPr>
        <w:t xml:space="preserve">ZARCO, SHERE, ELOIS, </w:t>
      </w:r>
      <w:r w:rsidR="006D7773" w:rsidRPr="00E63BF5">
        <w:rPr>
          <w:rStyle w:val="FontStyle19"/>
          <w:i/>
          <w:color w:val="000000" w:themeColor="text1"/>
          <w:sz w:val="24"/>
          <w:szCs w:val="24"/>
          <w:lang w:val="es-ES_tradnl" w:eastAsia="es-ES_tradnl"/>
        </w:rPr>
        <w:t>índica la entrevistada que se paga</w:t>
      </w:r>
      <w:r w:rsidR="00950E8C" w:rsidRPr="00E63BF5">
        <w:rPr>
          <w:rStyle w:val="FontStyle19"/>
          <w:i/>
          <w:color w:val="000000" w:themeColor="text1"/>
          <w:sz w:val="24"/>
          <w:szCs w:val="24"/>
          <w:lang w:val="es-ES_tradnl" w:eastAsia="es-ES_tradnl"/>
        </w:rPr>
        <w:t xml:space="preserve"> la </w:t>
      </w:r>
      <w:r w:rsidR="006D7773" w:rsidRPr="00E63BF5">
        <w:rPr>
          <w:rStyle w:val="FontStyle19"/>
          <w:i/>
          <w:color w:val="000000" w:themeColor="text1"/>
          <w:sz w:val="24"/>
          <w:szCs w:val="24"/>
          <w:lang w:val="es-ES_tradnl" w:eastAsia="es-ES_tradnl"/>
        </w:rPr>
        <w:t>vigilancia del sitio a razón de cuarenta y cinco mi</w:t>
      </w:r>
      <w:r w:rsidR="00727653" w:rsidRPr="00E63BF5">
        <w:rPr>
          <w:rStyle w:val="FontStyle19"/>
          <w:i/>
          <w:color w:val="000000" w:themeColor="text1"/>
          <w:sz w:val="24"/>
          <w:szCs w:val="24"/>
          <w:lang w:val="es-ES_tradnl" w:eastAsia="es-ES_tradnl"/>
        </w:rPr>
        <w:t>l</w:t>
      </w:r>
      <w:r w:rsidR="006D7773" w:rsidRPr="00E63BF5">
        <w:rPr>
          <w:rStyle w:val="FontStyle19"/>
          <w:i/>
          <w:color w:val="000000" w:themeColor="text1"/>
          <w:sz w:val="24"/>
          <w:szCs w:val="24"/>
          <w:lang w:val="es-ES_tradnl" w:eastAsia="es-ES_tradnl"/>
        </w:rPr>
        <w:t xml:space="preserve"> pesos ($45.000) e</w:t>
      </w:r>
      <w:r w:rsidR="00727653" w:rsidRPr="00E63BF5">
        <w:rPr>
          <w:rStyle w:val="FontStyle19"/>
          <w:i/>
          <w:color w:val="000000" w:themeColor="text1"/>
          <w:sz w:val="24"/>
          <w:szCs w:val="24"/>
          <w:lang w:val="es-ES_tradnl" w:eastAsia="es-ES_tradnl"/>
        </w:rPr>
        <w:t>l</w:t>
      </w:r>
      <w:r w:rsidR="006D7773" w:rsidRPr="00E63BF5">
        <w:rPr>
          <w:rStyle w:val="FontStyle19"/>
          <w:i/>
          <w:color w:val="000000" w:themeColor="text1"/>
          <w:sz w:val="24"/>
          <w:szCs w:val="24"/>
          <w:lang w:val="es-ES_tradnl" w:eastAsia="es-ES_tradnl"/>
        </w:rPr>
        <w:t xml:space="preserve"> día, cada tres días cambian </w:t>
      </w:r>
      <w:r w:rsidR="00727653" w:rsidRPr="00E63BF5">
        <w:rPr>
          <w:rStyle w:val="FontStyle19"/>
          <w:i/>
          <w:color w:val="000000" w:themeColor="text1"/>
          <w:sz w:val="24"/>
          <w:szCs w:val="24"/>
          <w:lang w:val="es-ES_tradnl" w:eastAsia="es-ES_tradnl"/>
        </w:rPr>
        <w:t>las</w:t>
      </w:r>
      <w:r w:rsidR="006D7773" w:rsidRPr="00E63BF5">
        <w:rPr>
          <w:rStyle w:val="FontStyle19"/>
          <w:i/>
          <w:color w:val="000000" w:themeColor="text1"/>
          <w:sz w:val="24"/>
          <w:szCs w:val="24"/>
          <w:lang w:val="es-ES_tradnl" w:eastAsia="es-ES_tradnl"/>
        </w:rPr>
        <w:t xml:space="preserve"> personas, las cuales realizan turnos de 12 horas, de 8:00 a 8:00, indica que estás personas, vigilan, venden y campanean, además de cumplir </w:t>
      </w:r>
      <w:r w:rsidRPr="00E63BF5">
        <w:rPr>
          <w:rStyle w:val="FontStyle19"/>
          <w:i/>
          <w:color w:val="000000" w:themeColor="text1"/>
          <w:sz w:val="24"/>
          <w:szCs w:val="24"/>
          <w:lang w:val="es-ES_tradnl" w:eastAsia="es-ES_tradnl"/>
        </w:rPr>
        <w:t>órdenes</w:t>
      </w:r>
      <w:r w:rsidR="006D7773" w:rsidRPr="00E63BF5">
        <w:rPr>
          <w:rStyle w:val="FontStyle19"/>
          <w:i/>
          <w:color w:val="000000" w:themeColor="text1"/>
          <w:sz w:val="24"/>
          <w:szCs w:val="24"/>
          <w:lang w:val="es-ES_tradnl" w:eastAsia="es-ES_tradnl"/>
        </w:rPr>
        <w:t xml:space="preserve"> impartidas por los superiores</w:t>
      </w:r>
      <w:r w:rsidR="00727653" w:rsidRPr="00E63BF5">
        <w:rPr>
          <w:rStyle w:val="FontStyle19"/>
          <w:color w:val="000000" w:themeColor="text1"/>
          <w:sz w:val="24"/>
          <w:szCs w:val="24"/>
          <w:lang w:val="es-ES_tradnl" w:eastAsia="es-ES_tradnl"/>
        </w:rPr>
        <w:t xml:space="preserve">; iii) que </w:t>
      </w:r>
      <w:r w:rsidR="0004109D">
        <w:rPr>
          <w:rStyle w:val="FontStyle19"/>
          <w:color w:val="000000" w:themeColor="text1"/>
          <w:sz w:val="24"/>
          <w:szCs w:val="24"/>
          <w:lang w:val="es-ES_tradnl" w:eastAsia="es-ES_tradnl"/>
        </w:rPr>
        <w:t>de conformidad con</w:t>
      </w:r>
      <w:r w:rsidR="00727653" w:rsidRPr="00E63BF5">
        <w:rPr>
          <w:rStyle w:val="FontStyle19"/>
          <w:color w:val="000000" w:themeColor="text1"/>
          <w:sz w:val="24"/>
          <w:szCs w:val="24"/>
          <w:lang w:val="es-ES_tradnl" w:eastAsia="es-ES_tradnl"/>
        </w:rPr>
        <w:t xml:space="preserve"> la entrevista rend</w:t>
      </w:r>
      <w:r w:rsidR="00EF4317" w:rsidRPr="00E63BF5">
        <w:rPr>
          <w:rStyle w:val="FontStyle19"/>
          <w:color w:val="000000" w:themeColor="text1"/>
          <w:sz w:val="24"/>
          <w:szCs w:val="24"/>
          <w:lang w:val="es-ES_tradnl" w:eastAsia="es-ES_tradnl"/>
        </w:rPr>
        <w:t xml:space="preserve">ida por el </w:t>
      </w:r>
      <w:r w:rsidRPr="00E63BF5">
        <w:rPr>
          <w:rStyle w:val="FontStyle19"/>
          <w:color w:val="000000" w:themeColor="text1"/>
          <w:sz w:val="24"/>
          <w:szCs w:val="24"/>
          <w:lang w:val="es-ES_tradnl" w:eastAsia="es-ES_tradnl"/>
        </w:rPr>
        <w:t xml:space="preserve">testigo William </w:t>
      </w:r>
      <w:proofErr w:type="spellStart"/>
      <w:r w:rsidRPr="00E63BF5">
        <w:rPr>
          <w:rStyle w:val="FontStyle19"/>
          <w:color w:val="000000" w:themeColor="text1"/>
          <w:sz w:val="24"/>
          <w:szCs w:val="24"/>
          <w:lang w:val="es-ES_tradnl" w:eastAsia="es-ES_tradnl"/>
        </w:rPr>
        <w:t>Andres</w:t>
      </w:r>
      <w:proofErr w:type="spellEnd"/>
      <w:r w:rsidRPr="00E63BF5">
        <w:rPr>
          <w:rStyle w:val="FontStyle19"/>
          <w:color w:val="000000" w:themeColor="text1"/>
          <w:sz w:val="24"/>
          <w:szCs w:val="24"/>
          <w:lang w:val="es-ES_tradnl" w:eastAsia="es-ES_tradnl"/>
        </w:rPr>
        <w:t xml:space="preserve"> </w:t>
      </w:r>
      <w:r w:rsidR="00EF4317" w:rsidRPr="00E63BF5">
        <w:rPr>
          <w:rStyle w:val="FontStyle19"/>
          <w:color w:val="000000" w:themeColor="text1"/>
          <w:sz w:val="24"/>
          <w:szCs w:val="24"/>
          <w:lang w:val="es-ES_tradnl" w:eastAsia="es-ES_tradnl"/>
        </w:rPr>
        <w:t>Lozada Galvis las personas q</w:t>
      </w:r>
      <w:r w:rsidRPr="00E63BF5">
        <w:rPr>
          <w:rStyle w:val="FontStyle19"/>
          <w:color w:val="000000" w:themeColor="text1"/>
          <w:sz w:val="24"/>
          <w:szCs w:val="24"/>
          <w:lang w:val="es-ES_tradnl" w:eastAsia="es-ES_tradnl"/>
        </w:rPr>
        <w:t>ue mencionó se concertaban para</w:t>
      </w:r>
      <w:r w:rsidR="00EF4317" w:rsidRPr="00E63BF5">
        <w:rPr>
          <w:rStyle w:val="FontStyle19"/>
          <w:color w:val="000000" w:themeColor="text1"/>
          <w:sz w:val="24"/>
          <w:szCs w:val="24"/>
          <w:lang w:val="es-ES_tradnl" w:eastAsia="es-ES_tradnl"/>
        </w:rPr>
        <w:t xml:space="preserve">: </w:t>
      </w:r>
      <w:r w:rsidRPr="00E63BF5">
        <w:rPr>
          <w:rStyle w:val="FontStyle19"/>
          <w:i/>
          <w:color w:val="000000" w:themeColor="text1"/>
          <w:sz w:val="24"/>
          <w:szCs w:val="24"/>
          <w:lang w:val="es-ES_tradnl" w:eastAsia="es-ES_tradnl"/>
        </w:rPr>
        <w:t>“</w:t>
      </w:r>
      <w:r w:rsidR="006D7773" w:rsidRPr="00E63BF5">
        <w:rPr>
          <w:rStyle w:val="FontStyle19"/>
          <w:i/>
          <w:color w:val="000000" w:themeColor="text1"/>
          <w:sz w:val="24"/>
          <w:szCs w:val="24"/>
          <w:lang w:val="es-ES_tradnl" w:eastAsia="es-ES_tradnl"/>
        </w:rPr>
        <w:t>realizar una cantid</w:t>
      </w:r>
      <w:r w:rsidRPr="00E63BF5">
        <w:rPr>
          <w:rStyle w:val="FontStyle19"/>
          <w:i/>
          <w:color w:val="000000" w:themeColor="text1"/>
          <w:sz w:val="24"/>
          <w:szCs w:val="24"/>
          <w:lang w:val="es-ES_tradnl" w:eastAsia="es-ES_tradnl"/>
        </w:rPr>
        <w:t>ad de conductas que van desde el</w:t>
      </w:r>
      <w:r w:rsidR="006D7773" w:rsidRPr="00E63BF5">
        <w:rPr>
          <w:rStyle w:val="FontStyle19"/>
          <w:i/>
          <w:color w:val="000000" w:themeColor="text1"/>
          <w:sz w:val="24"/>
          <w:szCs w:val="24"/>
          <w:lang w:val="es-ES_tradnl" w:eastAsia="es-ES_tradnl"/>
        </w:rPr>
        <w:t xml:space="preserve"> </w:t>
      </w:r>
      <w:r w:rsidRPr="00E63BF5">
        <w:rPr>
          <w:rStyle w:val="FontStyle19"/>
          <w:i/>
          <w:color w:val="000000" w:themeColor="text1"/>
          <w:sz w:val="24"/>
          <w:szCs w:val="24"/>
          <w:lang w:val="es-ES_tradnl" w:eastAsia="es-ES_tradnl"/>
        </w:rPr>
        <w:t>tráfico</w:t>
      </w:r>
      <w:r w:rsidR="006D7773" w:rsidRPr="00E63BF5">
        <w:rPr>
          <w:rStyle w:val="FontStyle19"/>
          <w:i/>
          <w:color w:val="000000" w:themeColor="text1"/>
          <w:sz w:val="24"/>
          <w:szCs w:val="24"/>
          <w:lang w:val="es-ES_tradnl" w:eastAsia="es-ES_tradnl"/>
        </w:rPr>
        <w:t xml:space="preserve"> de estupefacientes, hasta el hurto, el constreñimiento </w:t>
      </w:r>
      <w:r w:rsidR="00EF4317" w:rsidRPr="00E63BF5">
        <w:rPr>
          <w:rStyle w:val="FontStyle19"/>
          <w:i/>
          <w:color w:val="000000" w:themeColor="text1"/>
          <w:sz w:val="24"/>
          <w:szCs w:val="24"/>
          <w:lang w:val="es-ES_tradnl" w:eastAsia="es-ES_tradnl"/>
        </w:rPr>
        <w:t xml:space="preserve">ilegal, </w:t>
      </w:r>
      <w:r w:rsidR="006D7773" w:rsidRPr="00E63BF5">
        <w:rPr>
          <w:rStyle w:val="FontStyle19"/>
          <w:i/>
          <w:color w:val="000000" w:themeColor="text1"/>
          <w:sz w:val="24"/>
          <w:szCs w:val="24"/>
          <w:lang w:val="es-ES_tradnl" w:eastAsia="es-ES_tradnl"/>
        </w:rPr>
        <w:t>el porte i</w:t>
      </w:r>
      <w:r w:rsidR="00EF4317" w:rsidRPr="00E63BF5">
        <w:rPr>
          <w:rStyle w:val="FontStyle19"/>
          <w:i/>
          <w:color w:val="000000" w:themeColor="text1"/>
          <w:sz w:val="24"/>
          <w:szCs w:val="24"/>
          <w:lang w:val="es-ES_tradnl" w:eastAsia="es-ES_tradnl"/>
        </w:rPr>
        <w:t xml:space="preserve">legal de </w:t>
      </w:r>
      <w:r w:rsidR="006D7773" w:rsidRPr="00E63BF5">
        <w:rPr>
          <w:rStyle w:val="FontStyle19"/>
          <w:i/>
          <w:color w:val="000000" w:themeColor="text1"/>
          <w:sz w:val="24"/>
          <w:szCs w:val="24"/>
          <w:lang w:val="es-ES_tradnl" w:eastAsia="es-ES_tradnl"/>
        </w:rPr>
        <w:t>armas de fuego y municiones entre otros</w:t>
      </w:r>
      <w:r w:rsidR="00AB42A0" w:rsidRPr="00E63BF5">
        <w:rPr>
          <w:rStyle w:val="FontStyle19"/>
          <w:i/>
          <w:color w:val="000000" w:themeColor="text1"/>
          <w:sz w:val="24"/>
          <w:szCs w:val="24"/>
          <w:lang w:val="es-ES_tradnl" w:eastAsia="es-ES_tradnl"/>
        </w:rPr>
        <w:t>” y que alias “Huele” (</w:t>
      </w:r>
      <w:r w:rsidR="00EF4317" w:rsidRPr="00E63BF5">
        <w:rPr>
          <w:rStyle w:val="FontStyle19"/>
          <w:i/>
          <w:color w:val="000000" w:themeColor="text1"/>
          <w:sz w:val="24"/>
          <w:szCs w:val="24"/>
          <w:lang w:val="es-ES_tradnl" w:eastAsia="es-ES_tradnl"/>
        </w:rPr>
        <w:t>Jorge Eliécer Osorio Toro), coordinaba los turnos para la custodia y venta de estupefacientes</w:t>
      </w:r>
      <w:r w:rsidR="00754EAF" w:rsidRPr="00E63BF5">
        <w:rPr>
          <w:rStyle w:val="FontStyle19"/>
          <w:color w:val="000000" w:themeColor="text1"/>
          <w:sz w:val="24"/>
          <w:szCs w:val="24"/>
          <w:lang w:val="es-ES_tradnl" w:eastAsia="es-ES_tradnl"/>
        </w:rPr>
        <w:t>.</w:t>
      </w:r>
    </w:p>
    <w:p w:rsidR="00754EAF" w:rsidRPr="00E63BF5" w:rsidRDefault="00754EAF" w:rsidP="00E63BF5">
      <w:pPr>
        <w:spacing w:after="0" w:line="360" w:lineRule="auto"/>
        <w:jc w:val="both"/>
        <w:rPr>
          <w:rStyle w:val="FontStyle19"/>
          <w:color w:val="000000" w:themeColor="text1"/>
          <w:sz w:val="24"/>
          <w:szCs w:val="24"/>
          <w:lang w:val="es-ES_tradnl" w:eastAsia="es-ES_tradnl"/>
        </w:rPr>
      </w:pPr>
    </w:p>
    <w:p w:rsidR="004C07D4" w:rsidRPr="00E63BF5" w:rsidRDefault="00754EAF" w:rsidP="00E63BF5">
      <w:pPr>
        <w:spacing w:after="0" w:line="360" w:lineRule="auto"/>
        <w:jc w:val="both"/>
        <w:rPr>
          <w:rStyle w:val="FontStyle19"/>
          <w:i/>
          <w:color w:val="000000" w:themeColor="text1"/>
          <w:sz w:val="24"/>
          <w:szCs w:val="24"/>
          <w:u w:val="single"/>
          <w:lang w:val="es-ES_tradnl" w:eastAsia="es-ES_tradnl"/>
        </w:rPr>
      </w:pPr>
      <w:r w:rsidRPr="00E63BF5">
        <w:rPr>
          <w:rStyle w:val="FontStyle19"/>
          <w:color w:val="000000" w:themeColor="text1"/>
          <w:sz w:val="24"/>
          <w:szCs w:val="24"/>
          <w:lang w:val="es-ES_tradnl" w:eastAsia="es-ES_tradnl"/>
        </w:rPr>
        <w:t xml:space="preserve">En el mismo documento se precisó lo siguiente sobre la acusación presentada contra Jorge Eliécer </w:t>
      </w:r>
      <w:r w:rsidR="00731A54" w:rsidRPr="00E63BF5">
        <w:rPr>
          <w:rStyle w:val="FontStyle19"/>
          <w:color w:val="000000" w:themeColor="text1"/>
          <w:sz w:val="24"/>
          <w:szCs w:val="24"/>
          <w:lang w:val="es-ES_tradnl" w:eastAsia="es-ES_tradnl"/>
        </w:rPr>
        <w:t>Toro</w:t>
      </w:r>
      <w:r w:rsidR="004C07D4" w:rsidRPr="00E63BF5">
        <w:rPr>
          <w:rStyle w:val="FontStyle19"/>
          <w:color w:val="000000" w:themeColor="text1"/>
          <w:sz w:val="24"/>
          <w:szCs w:val="24"/>
          <w:lang w:val="es-ES_tradnl" w:eastAsia="es-ES_tradnl"/>
        </w:rPr>
        <w:t xml:space="preserve">: </w:t>
      </w:r>
      <w:r w:rsidR="00731A54" w:rsidRPr="00E63BF5">
        <w:rPr>
          <w:rStyle w:val="FontStyle19"/>
          <w:i/>
          <w:color w:val="000000" w:themeColor="text1"/>
          <w:sz w:val="24"/>
          <w:szCs w:val="24"/>
          <w:u w:val="single"/>
          <w:lang w:val="es-ES_tradnl" w:eastAsia="es-ES_tradnl"/>
        </w:rPr>
        <w:t>“</w:t>
      </w:r>
      <w:r w:rsidR="004C07D4" w:rsidRPr="00E63BF5">
        <w:rPr>
          <w:rStyle w:val="FontStyle19"/>
          <w:i/>
          <w:color w:val="000000" w:themeColor="text1"/>
          <w:sz w:val="24"/>
          <w:szCs w:val="24"/>
          <w:u w:val="single"/>
          <w:lang w:val="es-ES_tradnl" w:eastAsia="es-ES_tradnl"/>
        </w:rPr>
        <w:t xml:space="preserve">JORGE </w:t>
      </w:r>
      <w:r w:rsidR="00B712EC" w:rsidRPr="00E63BF5">
        <w:rPr>
          <w:rStyle w:val="FontStyle19"/>
          <w:i/>
          <w:color w:val="000000" w:themeColor="text1"/>
          <w:sz w:val="24"/>
          <w:szCs w:val="24"/>
          <w:u w:val="single"/>
          <w:lang w:val="es-ES_tradnl" w:eastAsia="es-ES_tradnl"/>
        </w:rPr>
        <w:t>ELIÉCER</w:t>
      </w:r>
      <w:r w:rsidR="004C07D4" w:rsidRPr="00E63BF5">
        <w:rPr>
          <w:rStyle w:val="FontStyle19"/>
          <w:i/>
          <w:color w:val="000000" w:themeColor="text1"/>
          <w:sz w:val="24"/>
          <w:szCs w:val="24"/>
          <w:u w:val="single"/>
          <w:lang w:val="es-ES_tradnl" w:eastAsia="es-ES_tradnl"/>
        </w:rPr>
        <w:t xml:space="preserve"> OSORIO TORO, HUELE FOO, se señala como el coordinador de las actividades de comercio de estupefaciente y de </w:t>
      </w:r>
      <w:r w:rsidR="004C07D4" w:rsidRPr="00E63BF5">
        <w:rPr>
          <w:rStyle w:val="FontStyle19"/>
          <w:i/>
          <w:color w:val="000000" w:themeColor="text1"/>
          <w:sz w:val="24"/>
          <w:szCs w:val="24"/>
          <w:u w:val="single"/>
          <w:lang w:val="es-ES_tradnl" w:eastAsia="es-ES_tradnl"/>
        </w:rPr>
        <w:lastRenderedPageBreak/>
        <w:t>establecer el cumplimiento de las diferentes órdenes impartidas por los superiores, es decir BIBIANA y EDWIN”</w:t>
      </w:r>
      <w:r w:rsidR="00731A54" w:rsidRPr="00E63BF5">
        <w:rPr>
          <w:rStyle w:val="FontStyle19"/>
          <w:i/>
          <w:color w:val="000000" w:themeColor="text1"/>
          <w:sz w:val="24"/>
          <w:szCs w:val="24"/>
          <w:u w:val="single"/>
          <w:lang w:val="es-ES_tradnl" w:eastAsia="es-ES_tradnl"/>
        </w:rPr>
        <w:t>.</w:t>
      </w:r>
    </w:p>
    <w:p w:rsidR="00731A54" w:rsidRPr="00E63BF5" w:rsidRDefault="00731A54" w:rsidP="00E63BF5">
      <w:pPr>
        <w:spacing w:after="0" w:line="360" w:lineRule="auto"/>
        <w:jc w:val="both"/>
        <w:rPr>
          <w:rStyle w:val="FontStyle19"/>
          <w:i/>
          <w:color w:val="000000" w:themeColor="text1"/>
          <w:sz w:val="24"/>
          <w:szCs w:val="24"/>
          <w:u w:val="single"/>
          <w:lang w:val="es-ES_tradnl" w:eastAsia="es-ES_tradnl"/>
        </w:rPr>
      </w:pPr>
    </w:p>
    <w:p w:rsidR="004914B8" w:rsidRDefault="00731A54" w:rsidP="00E63BF5">
      <w:pPr>
        <w:spacing w:after="0" w:line="360" w:lineRule="auto"/>
        <w:jc w:val="both"/>
        <w:rPr>
          <w:rFonts w:ascii="Arial" w:hAnsi="Arial" w:cs="Arial"/>
          <w:color w:val="000000" w:themeColor="text1"/>
          <w:sz w:val="24"/>
          <w:szCs w:val="24"/>
        </w:rPr>
      </w:pPr>
      <w:r w:rsidRPr="00E63BF5">
        <w:rPr>
          <w:rStyle w:val="FontStyle19"/>
          <w:color w:val="000000" w:themeColor="text1"/>
          <w:sz w:val="24"/>
          <w:szCs w:val="24"/>
          <w:lang w:val="es-ES_tradnl" w:eastAsia="es-ES_tradnl"/>
        </w:rPr>
        <w:t>6</w:t>
      </w:r>
      <w:r w:rsidR="00833E0D">
        <w:rPr>
          <w:rStyle w:val="FontStyle19"/>
          <w:color w:val="000000" w:themeColor="text1"/>
          <w:sz w:val="24"/>
          <w:szCs w:val="24"/>
          <w:lang w:val="es-ES_tradnl" w:eastAsia="es-ES_tradnl"/>
        </w:rPr>
        <w:t>.3</w:t>
      </w:r>
      <w:r w:rsidR="004C07D4" w:rsidRPr="00E63BF5">
        <w:rPr>
          <w:rStyle w:val="FontStyle19"/>
          <w:color w:val="000000" w:themeColor="text1"/>
          <w:sz w:val="24"/>
          <w:szCs w:val="24"/>
          <w:lang w:val="es-ES_tradnl" w:eastAsia="es-ES_tradnl"/>
        </w:rPr>
        <w:t xml:space="preserve">.7 Como se observa en el </w:t>
      </w:r>
      <w:proofErr w:type="spellStart"/>
      <w:r w:rsidR="004C07D4" w:rsidRPr="00E63BF5">
        <w:rPr>
          <w:rStyle w:val="FontStyle19"/>
          <w:i/>
          <w:color w:val="000000" w:themeColor="text1"/>
          <w:sz w:val="24"/>
          <w:szCs w:val="24"/>
          <w:lang w:val="es-ES_tradnl" w:eastAsia="es-ES_tradnl"/>
        </w:rPr>
        <w:t>factum</w:t>
      </w:r>
      <w:proofErr w:type="spellEnd"/>
      <w:r w:rsidR="004C07D4" w:rsidRPr="00E63BF5">
        <w:rPr>
          <w:rStyle w:val="FontStyle19"/>
          <w:i/>
          <w:color w:val="000000" w:themeColor="text1"/>
          <w:sz w:val="24"/>
          <w:szCs w:val="24"/>
          <w:lang w:val="es-ES_tradnl" w:eastAsia="es-ES_tradnl"/>
        </w:rPr>
        <w:t xml:space="preserve"> </w:t>
      </w:r>
      <w:r w:rsidR="004C07D4" w:rsidRPr="00E63BF5">
        <w:rPr>
          <w:rStyle w:val="FontStyle19"/>
          <w:color w:val="000000" w:themeColor="text1"/>
          <w:sz w:val="24"/>
          <w:szCs w:val="24"/>
          <w:lang w:val="es-ES_tradnl" w:eastAsia="es-ES_tradnl"/>
        </w:rPr>
        <w:t xml:space="preserve">del escrito de acusación no se </w:t>
      </w:r>
      <w:r w:rsidRPr="00E63BF5">
        <w:rPr>
          <w:rFonts w:ascii="Arial" w:hAnsi="Arial" w:cs="Arial"/>
          <w:color w:val="000000" w:themeColor="text1"/>
          <w:sz w:val="24"/>
          <w:szCs w:val="24"/>
        </w:rPr>
        <w:t xml:space="preserve">menciona </w:t>
      </w:r>
      <w:r w:rsidR="00881365" w:rsidRPr="00E63BF5">
        <w:rPr>
          <w:rFonts w:ascii="Arial" w:hAnsi="Arial" w:cs="Arial"/>
          <w:color w:val="000000" w:themeColor="text1"/>
          <w:sz w:val="24"/>
          <w:szCs w:val="24"/>
        </w:rPr>
        <w:t xml:space="preserve">al señor </w:t>
      </w:r>
      <w:r w:rsidR="003B22F8" w:rsidRPr="00E63BF5">
        <w:rPr>
          <w:rFonts w:ascii="Arial" w:hAnsi="Arial" w:cs="Arial"/>
          <w:color w:val="000000" w:themeColor="text1"/>
          <w:sz w:val="24"/>
          <w:szCs w:val="24"/>
        </w:rPr>
        <w:t>Osorio Toro</w:t>
      </w:r>
      <w:r w:rsidR="00881365" w:rsidRPr="00E63BF5">
        <w:rPr>
          <w:rFonts w:ascii="Arial" w:hAnsi="Arial" w:cs="Arial"/>
          <w:color w:val="000000" w:themeColor="text1"/>
          <w:sz w:val="24"/>
          <w:szCs w:val="24"/>
        </w:rPr>
        <w:t xml:space="preserve"> en los hechos relativos a</w:t>
      </w:r>
      <w:r w:rsidR="009C5070" w:rsidRPr="00E63BF5">
        <w:rPr>
          <w:rFonts w:ascii="Arial" w:hAnsi="Arial" w:cs="Arial"/>
          <w:color w:val="000000" w:themeColor="text1"/>
          <w:sz w:val="24"/>
          <w:szCs w:val="24"/>
        </w:rPr>
        <w:t xml:space="preserve">l hallazgo de drogas en </w:t>
      </w:r>
      <w:r w:rsidR="00FF7BB0" w:rsidRPr="00E63BF5">
        <w:rPr>
          <w:rFonts w:ascii="Arial" w:hAnsi="Arial" w:cs="Arial"/>
          <w:color w:val="000000" w:themeColor="text1"/>
          <w:sz w:val="24"/>
          <w:szCs w:val="24"/>
        </w:rPr>
        <w:t xml:space="preserve">los siguientes </w:t>
      </w:r>
      <w:r w:rsidR="004C07D4" w:rsidRPr="00E63BF5">
        <w:rPr>
          <w:rFonts w:ascii="Arial" w:hAnsi="Arial" w:cs="Arial"/>
          <w:color w:val="000000" w:themeColor="text1"/>
          <w:sz w:val="24"/>
          <w:szCs w:val="24"/>
        </w:rPr>
        <w:t>operativo</w:t>
      </w:r>
      <w:r w:rsidR="00FF7BB0" w:rsidRPr="00E63BF5">
        <w:rPr>
          <w:rFonts w:ascii="Arial" w:hAnsi="Arial" w:cs="Arial"/>
          <w:color w:val="000000" w:themeColor="text1"/>
          <w:sz w:val="24"/>
          <w:szCs w:val="24"/>
        </w:rPr>
        <w:t>s</w:t>
      </w:r>
      <w:r w:rsidR="004914B8" w:rsidRPr="00E63BF5">
        <w:rPr>
          <w:rFonts w:ascii="Arial" w:hAnsi="Arial" w:cs="Arial"/>
          <w:color w:val="000000" w:themeColor="text1"/>
          <w:sz w:val="24"/>
          <w:szCs w:val="24"/>
        </w:rPr>
        <w:t>:</w:t>
      </w:r>
    </w:p>
    <w:p w:rsidR="00833E0D" w:rsidRPr="00E63BF5" w:rsidRDefault="00833E0D" w:rsidP="00E63BF5">
      <w:pPr>
        <w:spacing w:after="0" w:line="360" w:lineRule="auto"/>
        <w:jc w:val="both"/>
        <w:rPr>
          <w:rFonts w:ascii="Arial" w:hAnsi="Arial" w:cs="Arial"/>
          <w:color w:val="000000" w:themeColor="text1"/>
          <w:sz w:val="24"/>
          <w:szCs w:val="24"/>
        </w:rPr>
      </w:pPr>
    </w:p>
    <w:p w:rsidR="004914B8" w:rsidRPr="00E63BF5" w:rsidRDefault="00FF7BB0"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i) el primero </w:t>
      </w:r>
      <w:r w:rsidR="009C5070" w:rsidRPr="00E63BF5">
        <w:rPr>
          <w:rFonts w:ascii="Arial" w:hAnsi="Arial" w:cs="Arial"/>
          <w:color w:val="000000" w:themeColor="text1"/>
          <w:sz w:val="24"/>
          <w:szCs w:val="24"/>
        </w:rPr>
        <w:t xml:space="preserve">donde fueron detenidos Esther </w:t>
      </w:r>
      <w:r w:rsidR="003B7760" w:rsidRPr="00E63BF5">
        <w:rPr>
          <w:rFonts w:ascii="Arial" w:hAnsi="Arial" w:cs="Arial"/>
          <w:color w:val="000000" w:themeColor="text1"/>
          <w:sz w:val="24"/>
          <w:szCs w:val="24"/>
        </w:rPr>
        <w:t>López</w:t>
      </w:r>
      <w:r w:rsidR="009C5070" w:rsidRPr="00E63BF5">
        <w:rPr>
          <w:rFonts w:ascii="Arial" w:hAnsi="Arial" w:cs="Arial"/>
          <w:color w:val="000000" w:themeColor="text1"/>
          <w:sz w:val="24"/>
          <w:szCs w:val="24"/>
        </w:rPr>
        <w:t xml:space="preserve"> Patiño y sus hijos Antonio José y María Eugenia, </w:t>
      </w:r>
      <w:r w:rsidR="004C07D4" w:rsidRPr="00E63BF5">
        <w:rPr>
          <w:rFonts w:ascii="Arial" w:hAnsi="Arial" w:cs="Arial"/>
          <w:color w:val="000000" w:themeColor="text1"/>
          <w:sz w:val="24"/>
          <w:szCs w:val="24"/>
        </w:rPr>
        <w:t xml:space="preserve">con </w:t>
      </w:r>
      <w:r w:rsidR="00A34BED" w:rsidRPr="00E63BF5">
        <w:rPr>
          <w:rFonts w:ascii="Arial" w:hAnsi="Arial" w:cs="Arial"/>
          <w:color w:val="000000" w:themeColor="text1"/>
          <w:sz w:val="24"/>
          <w:szCs w:val="24"/>
        </w:rPr>
        <w:t xml:space="preserve">base en orden del 5 de diciembre de 2008 </w:t>
      </w:r>
      <w:r w:rsidR="000D4289" w:rsidRPr="00E63BF5">
        <w:rPr>
          <w:rFonts w:ascii="Arial" w:hAnsi="Arial" w:cs="Arial"/>
          <w:color w:val="000000" w:themeColor="text1"/>
          <w:sz w:val="24"/>
          <w:szCs w:val="24"/>
        </w:rPr>
        <w:t xml:space="preserve">en la manzana 8 casa 164 del </w:t>
      </w:r>
      <w:r w:rsidR="003A1E60" w:rsidRPr="00E63BF5">
        <w:rPr>
          <w:rFonts w:ascii="Arial" w:hAnsi="Arial" w:cs="Arial"/>
          <w:color w:val="000000" w:themeColor="text1"/>
          <w:sz w:val="24"/>
          <w:szCs w:val="24"/>
        </w:rPr>
        <w:t xml:space="preserve">barrio “César </w:t>
      </w:r>
      <w:r w:rsidR="004D5AB8" w:rsidRPr="00E63BF5">
        <w:rPr>
          <w:rFonts w:ascii="Arial" w:hAnsi="Arial" w:cs="Arial"/>
          <w:color w:val="000000" w:themeColor="text1"/>
          <w:sz w:val="24"/>
          <w:szCs w:val="24"/>
        </w:rPr>
        <w:t>Augusto Londoño”</w:t>
      </w:r>
      <w:r w:rsidR="000D4289" w:rsidRPr="00E63BF5">
        <w:rPr>
          <w:rFonts w:ascii="Arial" w:hAnsi="Arial" w:cs="Arial"/>
          <w:color w:val="000000" w:themeColor="text1"/>
          <w:sz w:val="24"/>
          <w:szCs w:val="24"/>
        </w:rPr>
        <w:t xml:space="preserve"> de Dosquebradas</w:t>
      </w:r>
      <w:r w:rsidR="004C07D4" w:rsidRPr="00E63BF5">
        <w:rPr>
          <w:rFonts w:ascii="Arial" w:hAnsi="Arial" w:cs="Arial"/>
          <w:color w:val="000000" w:themeColor="text1"/>
          <w:sz w:val="24"/>
          <w:szCs w:val="24"/>
        </w:rPr>
        <w:t>, por la conducta de violación del artículo 376 del C</w:t>
      </w:r>
      <w:r w:rsidR="004D5AB8" w:rsidRPr="00E63BF5">
        <w:rPr>
          <w:rFonts w:ascii="Arial" w:hAnsi="Arial" w:cs="Arial"/>
          <w:color w:val="000000" w:themeColor="text1"/>
          <w:sz w:val="24"/>
          <w:szCs w:val="24"/>
        </w:rPr>
        <w:t>.P.</w:t>
      </w:r>
      <w:r w:rsidRPr="00E63BF5">
        <w:rPr>
          <w:rStyle w:val="Appelnotedebasdep"/>
          <w:rFonts w:ascii="Arial" w:hAnsi="Arial" w:cs="Arial"/>
          <w:color w:val="000000" w:themeColor="text1"/>
          <w:sz w:val="24"/>
          <w:szCs w:val="24"/>
        </w:rPr>
        <w:footnoteReference w:id="11"/>
      </w:r>
      <w:r w:rsidR="00FB03D8" w:rsidRPr="00E63BF5">
        <w:rPr>
          <w:rFonts w:ascii="Arial" w:hAnsi="Arial" w:cs="Arial"/>
          <w:color w:val="000000" w:themeColor="text1"/>
          <w:sz w:val="24"/>
          <w:szCs w:val="24"/>
        </w:rPr>
        <w:t xml:space="preserve"> En lo relativo a ese hecho se dijo en el escrito</w:t>
      </w:r>
      <w:r w:rsidR="004D5AB8" w:rsidRPr="00E63BF5">
        <w:rPr>
          <w:rFonts w:ascii="Arial" w:hAnsi="Arial" w:cs="Arial"/>
          <w:color w:val="000000" w:themeColor="text1"/>
          <w:sz w:val="24"/>
          <w:szCs w:val="24"/>
        </w:rPr>
        <w:t xml:space="preserve"> de acusación</w:t>
      </w:r>
      <w:r w:rsidR="00FB03D8" w:rsidRPr="00E63BF5">
        <w:rPr>
          <w:rFonts w:ascii="Arial" w:hAnsi="Arial" w:cs="Arial"/>
          <w:color w:val="000000" w:themeColor="text1"/>
          <w:sz w:val="24"/>
          <w:szCs w:val="24"/>
        </w:rPr>
        <w:t xml:space="preserve">: </w:t>
      </w:r>
      <w:r w:rsidR="004D5AB8" w:rsidRPr="00E63BF5">
        <w:rPr>
          <w:rFonts w:ascii="Arial" w:hAnsi="Arial" w:cs="Arial"/>
          <w:i/>
          <w:color w:val="000000" w:themeColor="text1"/>
          <w:sz w:val="24"/>
          <w:szCs w:val="24"/>
        </w:rPr>
        <w:t>“</w:t>
      </w:r>
      <w:r w:rsidR="00FB03D8" w:rsidRPr="00E63BF5">
        <w:rPr>
          <w:rFonts w:ascii="Arial" w:hAnsi="Arial" w:cs="Arial"/>
          <w:i/>
          <w:color w:val="000000" w:themeColor="text1"/>
          <w:sz w:val="24"/>
          <w:szCs w:val="24"/>
        </w:rPr>
        <w:t>A</w:t>
      </w:r>
      <w:r w:rsidR="00401A84" w:rsidRPr="00E63BF5">
        <w:rPr>
          <w:rFonts w:ascii="Arial" w:hAnsi="Arial" w:cs="Arial"/>
          <w:i/>
          <w:color w:val="000000" w:themeColor="text1"/>
          <w:sz w:val="24"/>
          <w:szCs w:val="24"/>
        </w:rPr>
        <w:t xml:space="preserve">NTONIO </w:t>
      </w:r>
      <w:r w:rsidR="004D5AB8" w:rsidRPr="00E63BF5">
        <w:rPr>
          <w:rFonts w:ascii="Arial" w:hAnsi="Arial" w:cs="Arial"/>
          <w:i/>
          <w:color w:val="000000" w:themeColor="text1"/>
          <w:sz w:val="24"/>
          <w:szCs w:val="24"/>
        </w:rPr>
        <w:t>JOSÉ</w:t>
      </w:r>
      <w:r w:rsidR="00401A84" w:rsidRPr="00E63BF5">
        <w:rPr>
          <w:rFonts w:ascii="Arial" w:hAnsi="Arial" w:cs="Arial"/>
          <w:i/>
          <w:color w:val="000000" w:themeColor="text1"/>
          <w:sz w:val="24"/>
          <w:szCs w:val="24"/>
        </w:rPr>
        <w:t xml:space="preserve"> </w:t>
      </w:r>
      <w:r w:rsidR="003B7760" w:rsidRPr="00E63BF5">
        <w:rPr>
          <w:rFonts w:ascii="Arial" w:hAnsi="Arial" w:cs="Arial"/>
          <w:i/>
          <w:color w:val="000000" w:themeColor="text1"/>
          <w:sz w:val="24"/>
          <w:szCs w:val="24"/>
        </w:rPr>
        <w:t>LÓPEZ</w:t>
      </w:r>
      <w:r w:rsidR="00401A84" w:rsidRPr="00E63BF5">
        <w:rPr>
          <w:rFonts w:ascii="Arial" w:hAnsi="Arial" w:cs="Arial"/>
          <w:i/>
          <w:color w:val="000000" w:themeColor="text1"/>
          <w:sz w:val="24"/>
          <w:szCs w:val="24"/>
        </w:rPr>
        <w:t xml:space="preserve"> PATIÑO </w:t>
      </w:r>
      <w:r w:rsidR="00FB03D8" w:rsidRPr="00E63BF5">
        <w:rPr>
          <w:rFonts w:ascii="Arial" w:hAnsi="Arial" w:cs="Arial"/>
          <w:i/>
          <w:color w:val="000000" w:themeColor="text1"/>
          <w:sz w:val="24"/>
          <w:szCs w:val="24"/>
        </w:rPr>
        <w:t xml:space="preserve">se encontró en su poder y en la residencia de su señora madre </w:t>
      </w:r>
      <w:r w:rsidR="00B712EC" w:rsidRPr="00E63BF5">
        <w:rPr>
          <w:rFonts w:ascii="Arial" w:hAnsi="Arial" w:cs="Arial"/>
          <w:i/>
          <w:color w:val="000000" w:themeColor="text1"/>
          <w:sz w:val="24"/>
          <w:szCs w:val="24"/>
        </w:rPr>
        <w:t>Esther</w:t>
      </w:r>
      <w:r w:rsidR="00FB03D8" w:rsidRPr="00E63BF5">
        <w:rPr>
          <w:rFonts w:ascii="Arial" w:hAnsi="Arial" w:cs="Arial"/>
          <w:i/>
          <w:color w:val="000000" w:themeColor="text1"/>
          <w:sz w:val="24"/>
          <w:szCs w:val="24"/>
        </w:rPr>
        <w:t xml:space="preserve"> Patiño López, estupefaciente en cantidad de 3.8 gramos de cocaína y sus derivados y 166.8</w:t>
      </w:r>
      <w:r w:rsidR="004D5AB8" w:rsidRPr="00E63BF5">
        <w:rPr>
          <w:rFonts w:ascii="Arial" w:hAnsi="Arial" w:cs="Arial"/>
          <w:i/>
          <w:color w:val="000000" w:themeColor="text1"/>
          <w:sz w:val="24"/>
          <w:szCs w:val="24"/>
        </w:rPr>
        <w:t xml:space="preserve"> gramos neto de cannabis sativa, aceptó cargos</w:t>
      </w:r>
      <w:r w:rsidR="00401A84" w:rsidRPr="00E63BF5">
        <w:rPr>
          <w:rFonts w:ascii="Arial" w:hAnsi="Arial" w:cs="Arial"/>
          <w:i/>
          <w:color w:val="000000" w:themeColor="text1"/>
          <w:sz w:val="24"/>
          <w:szCs w:val="24"/>
        </w:rPr>
        <w:t>...</w:t>
      </w:r>
      <w:r w:rsidR="004D5AB8" w:rsidRPr="00E63BF5">
        <w:rPr>
          <w:rFonts w:ascii="Arial" w:hAnsi="Arial" w:cs="Arial"/>
          <w:i/>
          <w:color w:val="000000" w:themeColor="text1"/>
          <w:sz w:val="24"/>
          <w:szCs w:val="24"/>
        </w:rPr>
        <w:t xml:space="preserve"> </w:t>
      </w:r>
      <w:r w:rsidR="00401A84" w:rsidRPr="00E63BF5">
        <w:rPr>
          <w:rFonts w:ascii="Arial" w:hAnsi="Arial" w:cs="Arial"/>
          <w:i/>
          <w:color w:val="000000" w:themeColor="text1"/>
          <w:sz w:val="24"/>
          <w:szCs w:val="24"/>
        </w:rPr>
        <w:t>fu</w:t>
      </w:r>
      <w:r w:rsidR="004D5AB8" w:rsidRPr="00E63BF5">
        <w:rPr>
          <w:rFonts w:ascii="Arial" w:hAnsi="Arial" w:cs="Arial"/>
          <w:i/>
          <w:color w:val="000000" w:themeColor="text1"/>
          <w:sz w:val="24"/>
          <w:szCs w:val="24"/>
        </w:rPr>
        <w:t>e asesinado posteriormente</w:t>
      </w:r>
      <w:r w:rsidR="00401A84" w:rsidRPr="00E63BF5">
        <w:rPr>
          <w:rFonts w:ascii="Arial" w:hAnsi="Arial" w:cs="Arial"/>
          <w:i/>
          <w:color w:val="000000" w:themeColor="text1"/>
          <w:sz w:val="24"/>
          <w:szCs w:val="24"/>
        </w:rPr>
        <w:t xml:space="preserve">. </w:t>
      </w:r>
      <w:r w:rsidR="00B712EC" w:rsidRPr="00E63BF5">
        <w:rPr>
          <w:rFonts w:ascii="Arial" w:hAnsi="Arial" w:cs="Arial"/>
          <w:i/>
          <w:color w:val="000000" w:themeColor="text1"/>
          <w:sz w:val="24"/>
          <w:szCs w:val="24"/>
        </w:rPr>
        <w:t>ESTHER</w:t>
      </w:r>
      <w:r w:rsidR="00401A84" w:rsidRPr="00E63BF5">
        <w:rPr>
          <w:rFonts w:ascii="Arial" w:hAnsi="Arial" w:cs="Arial"/>
          <w:i/>
          <w:color w:val="000000" w:themeColor="text1"/>
          <w:sz w:val="24"/>
          <w:szCs w:val="24"/>
        </w:rPr>
        <w:t xml:space="preserve"> </w:t>
      </w:r>
      <w:r w:rsidR="003B7760" w:rsidRPr="00E63BF5">
        <w:rPr>
          <w:rFonts w:ascii="Arial" w:hAnsi="Arial" w:cs="Arial"/>
          <w:i/>
          <w:color w:val="000000" w:themeColor="text1"/>
          <w:sz w:val="24"/>
          <w:szCs w:val="24"/>
        </w:rPr>
        <w:t>LÓPEZ</w:t>
      </w:r>
      <w:r w:rsidR="004D5AB8" w:rsidRPr="00E63BF5">
        <w:rPr>
          <w:rFonts w:ascii="Arial" w:hAnsi="Arial" w:cs="Arial"/>
          <w:i/>
          <w:color w:val="000000" w:themeColor="text1"/>
          <w:sz w:val="24"/>
          <w:szCs w:val="24"/>
        </w:rPr>
        <w:t xml:space="preserve"> PATIÑO señalada como quien conserva</w:t>
      </w:r>
      <w:r w:rsidR="00401A84" w:rsidRPr="00E63BF5">
        <w:rPr>
          <w:rFonts w:ascii="Arial" w:hAnsi="Arial" w:cs="Arial"/>
          <w:i/>
          <w:color w:val="000000" w:themeColor="text1"/>
          <w:sz w:val="24"/>
          <w:szCs w:val="24"/>
        </w:rPr>
        <w:t xml:space="preserve">, cuida y empaca el estupefaciente, en compañía de su hija, en su residencia además se encontró dinero el cual está relacionado en el acta de allanamiento. </w:t>
      </w:r>
      <w:r w:rsidR="004D5AB8" w:rsidRPr="00E63BF5">
        <w:rPr>
          <w:rFonts w:ascii="Arial" w:hAnsi="Arial" w:cs="Arial"/>
          <w:i/>
          <w:color w:val="000000" w:themeColor="text1"/>
          <w:sz w:val="24"/>
          <w:szCs w:val="24"/>
        </w:rPr>
        <w:t>MARÍA</w:t>
      </w:r>
      <w:r w:rsidR="00401A84" w:rsidRPr="00E63BF5">
        <w:rPr>
          <w:rFonts w:ascii="Arial" w:hAnsi="Arial" w:cs="Arial"/>
          <w:i/>
          <w:color w:val="000000" w:themeColor="text1"/>
          <w:sz w:val="24"/>
          <w:szCs w:val="24"/>
        </w:rPr>
        <w:t xml:space="preserve"> EUGENIA </w:t>
      </w:r>
      <w:r w:rsidR="003B7760" w:rsidRPr="00E63BF5">
        <w:rPr>
          <w:rFonts w:ascii="Arial" w:hAnsi="Arial" w:cs="Arial"/>
          <w:i/>
          <w:color w:val="000000" w:themeColor="text1"/>
          <w:sz w:val="24"/>
          <w:szCs w:val="24"/>
        </w:rPr>
        <w:t>LÓPEZ</w:t>
      </w:r>
      <w:r w:rsidR="00401A84" w:rsidRPr="00E63BF5">
        <w:rPr>
          <w:rFonts w:ascii="Arial" w:hAnsi="Arial" w:cs="Arial"/>
          <w:i/>
          <w:color w:val="000000" w:themeColor="text1"/>
          <w:sz w:val="24"/>
          <w:szCs w:val="24"/>
        </w:rPr>
        <w:t xml:space="preserve"> PATIÑO, señalada como empacadora de estupefacientes y propietaria de un expendio”</w:t>
      </w:r>
      <w:r w:rsidR="00401A84" w:rsidRPr="00E63BF5">
        <w:rPr>
          <w:rStyle w:val="Appelnotedebasdep"/>
          <w:rFonts w:ascii="Arial" w:hAnsi="Arial" w:cs="Arial"/>
          <w:i/>
          <w:color w:val="000000" w:themeColor="text1"/>
          <w:sz w:val="24"/>
          <w:szCs w:val="24"/>
        </w:rPr>
        <w:footnoteReference w:id="12"/>
      </w:r>
      <w:r w:rsidR="004D5AB8" w:rsidRPr="00E63BF5">
        <w:rPr>
          <w:rFonts w:ascii="Arial" w:hAnsi="Arial" w:cs="Arial"/>
          <w:i/>
          <w:color w:val="000000" w:themeColor="text1"/>
          <w:sz w:val="24"/>
          <w:szCs w:val="24"/>
        </w:rPr>
        <w:t>.</w:t>
      </w:r>
    </w:p>
    <w:p w:rsidR="004914B8" w:rsidRPr="00E63BF5" w:rsidRDefault="004914B8" w:rsidP="00E63BF5">
      <w:pPr>
        <w:spacing w:after="0" w:line="360" w:lineRule="auto"/>
        <w:jc w:val="both"/>
        <w:rPr>
          <w:rFonts w:ascii="Arial" w:hAnsi="Arial" w:cs="Arial"/>
          <w:color w:val="000000" w:themeColor="text1"/>
          <w:sz w:val="24"/>
          <w:szCs w:val="24"/>
        </w:rPr>
      </w:pPr>
    </w:p>
    <w:p w:rsidR="00A34BED" w:rsidRPr="00E63BF5" w:rsidRDefault="004D5AB8"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ii)</w:t>
      </w:r>
      <w:r w:rsidR="00FF7BB0" w:rsidRPr="00E63BF5">
        <w:rPr>
          <w:rFonts w:ascii="Arial" w:hAnsi="Arial" w:cs="Arial"/>
          <w:color w:val="000000" w:themeColor="text1"/>
          <w:sz w:val="24"/>
          <w:szCs w:val="24"/>
        </w:rPr>
        <w:t xml:space="preserve"> </w:t>
      </w:r>
      <w:r w:rsidR="00CF2B77" w:rsidRPr="00E63BF5">
        <w:rPr>
          <w:rFonts w:ascii="Arial" w:hAnsi="Arial" w:cs="Arial"/>
          <w:color w:val="000000" w:themeColor="text1"/>
          <w:sz w:val="24"/>
          <w:szCs w:val="24"/>
        </w:rPr>
        <w:t>el segundo</w:t>
      </w:r>
      <w:r w:rsidR="00950E8C" w:rsidRPr="00E63BF5">
        <w:rPr>
          <w:rFonts w:ascii="Arial" w:hAnsi="Arial" w:cs="Arial"/>
          <w:color w:val="000000" w:themeColor="text1"/>
          <w:sz w:val="24"/>
          <w:szCs w:val="24"/>
        </w:rPr>
        <w:t xml:space="preserve"> procedimiento </w:t>
      </w:r>
      <w:r w:rsidR="00FF7BB0" w:rsidRPr="00E63BF5">
        <w:rPr>
          <w:rFonts w:ascii="Arial" w:hAnsi="Arial" w:cs="Arial"/>
          <w:color w:val="000000" w:themeColor="text1"/>
          <w:sz w:val="24"/>
          <w:szCs w:val="24"/>
        </w:rPr>
        <w:t xml:space="preserve">se adelantó el 9 de diciembre de 2008 en </w:t>
      </w:r>
      <w:r w:rsidRPr="00E63BF5">
        <w:rPr>
          <w:rFonts w:ascii="Arial" w:hAnsi="Arial" w:cs="Arial"/>
          <w:color w:val="000000" w:themeColor="text1"/>
          <w:sz w:val="24"/>
          <w:szCs w:val="24"/>
        </w:rPr>
        <w:t>la calle 74 No. 18-05, barrio “</w:t>
      </w:r>
      <w:r w:rsidR="00FF7BB0" w:rsidRPr="00E63BF5">
        <w:rPr>
          <w:rFonts w:ascii="Arial" w:hAnsi="Arial" w:cs="Arial"/>
          <w:color w:val="000000" w:themeColor="text1"/>
          <w:sz w:val="24"/>
          <w:szCs w:val="24"/>
        </w:rPr>
        <w:t>Júpiter</w:t>
      </w:r>
      <w:r w:rsidRPr="00E63BF5">
        <w:rPr>
          <w:rFonts w:ascii="Arial" w:hAnsi="Arial" w:cs="Arial"/>
          <w:color w:val="000000" w:themeColor="text1"/>
          <w:sz w:val="24"/>
          <w:szCs w:val="24"/>
        </w:rPr>
        <w:t>”</w:t>
      </w:r>
      <w:r w:rsidR="00FF7BB0" w:rsidRPr="00E63BF5">
        <w:rPr>
          <w:rFonts w:ascii="Arial" w:hAnsi="Arial" w:cs="Arial"/>
          <w:color w:val="000000" w:themeColor="text1"/>
          <w:sz w:val="24"/>
          <w:szCs w:val="24"/>
        </w:rPr>
        <w:t xml:space="preserve"> de Dosquebradas, donde fueron retenidas Luz Marina Agudelo Ramírez y Bibiana Agudelo Ramírez por </w:t>
      </w:r>
      <w:r w:rsidR="00C36CF3" w:rsidRPr="00E63BF5">
        <w:rPr>
          <w:rFonts w:ascii="Arial" w:hAnsi="Arial" w:cs="Arial"/>
          <w:color w:val="000000" w:themeColor="text1"/>
          <w:sz w:val="24"/>
          <w:szCs w:val="24"/>
        </w:rPr>
        <w:t>conservación de estupefacientes, cuando se iban a hacer efectivas unas órdenes de captura dictadas en su contra</w:t>
      </w:r>
      <w:r w:rsidR="004914B8" w:rsidRPr="00E63BF5">
        <w:rPr>
          <w:rStyle w:val="Appelnotedebasdep"/>
          <w:rFonts w:ascii="Arial" w:hAnsi="Arial" w:cs="Arial"/>
          <w:color w:val="000000" w:themeColor="text1"/>
          <w:sz w:val="24"/>
          <w:szCs w:val="24"/>
        </w:rPr>
        <w:footnoteReference w:id="13"/>
      </w:r>
      <w:r w:rsidR="004914B8" w:rsidRPr="00E63BF5">
        <w:rPr>
          <w:rFonts w:ascii="Arial" w:hAnsi="Arial" w:cs="Arial"/>
          <w:color w:val="000000" w:themeColor="text1"/>
          <w:sz w:val="24"/>
          <w:szCs w:val="24"/>
        </w:rPr>
        <w:t>.  En lo relativo a ese hec</w:t>
      </w:r>
      <w:r w:rsidR="00401A84" w:rsidRPr="00E63BF5">
        <w:rPr>
          <w:rFonts w:ascii="Arial" w:hAnsi="Arial" w:cs="Arial"/>
          <w:color w:val="000000" w:themeColor="text1"/>
          <w:sz w:val="24"/>
          <w:szCs w:val="24"/>
        </w:rPr>
        <w:t xml:space="preserve">ho se dijo lo siguiente en el escrito de acusación: </w:t>
      </w:r>
    </w:p>
    <w:p w:rsidR="005F2359" w:rsidRPr="00E63BF5" w:rsidRDefault="004D5AB8" w:rsidP="00E63BF5">
      <w:pPr>
        <w:pStyle w:val="Style4"/>
        <w:widowControl/>
        <w:spacing w:before="173" w:line="360" w:lineRule="auto"/>
        <w:ind w:left="567" w:right="616"/>
        <w:rPr>
          <w:rStyle w:val="FontStyle14"/>
          <w:rFonts w:ascii="Arial" w:hAnsi="Arial" w:cs="Arial"/>
          <w:i/>
          <w:color w:val="000000" w:themeColor="text1"/>
          <w:sz w:val="20"/>
          <w:szCs w:val="20"/>
          <w:lang w:val="es-ES_tradnl" w:eastAsia="es-ES_tradnl"/>
        </w:rPr>
      </w:pPr>
      <w:r w:rsidRPr="00E63BF5">
        <w:rPr>
          <w:rStyle w:val="FontStyle14"/>
          <w:rFonts w:ascii="Arial" w:hAnsi="Arial" w:cs="Arial"/>
          <w:color w:val="000000" w:themeColor="text1"/>
          <w:sz w:val="20"/>
          <w:szCs w:val="20"/>
          <w:lang w:val="es-ES_tradnl" w:eastAsia="es-ES_tradnl"/>
        </w:rPr>
        <w:t>“</w:t>
      </w:r>
      <w:r w:rsidR="005F2359" w:rsidRPr="00E63BF5">
        <w:rPr>
          <w:rStyle w:val="FontStyle14"/>
          <w:rFonts w:ascii="Arial" w:hAnsi="Arial" w:cs="Arial"/>
          <w:color w:val="000000" w:themeColor="text1"/>
          <w:sz w:val="20"/>
          <w:szCs w:val="20"/>
          <w:lang w:val="es-ES_tradnl" w:eastAsia="es-ES_tradnl"/>
        </w:rPr>
        <w:t xml:space="preserve">8. </w:t>
      </w:r>
      <w:r w:rsidR="005F2359" w:rsidRPr="00E63BF5">
        <w:rPr>
          <w:rStyle w:val="FontStyle18"/>
          <w:color w:val="000000" w:themeColor="text1"/>
          <w:sz w:val="20"/>
          <w:szCs w:val="20"/>
          <w:lang w:val="es-ES_tradnl" w:eastAsia="es-ES_tradnl"/>
        </w:rPr>
        <w:t xml:space="preserve">LUZ </w:t>
      </w:r>
      <w:r w:rsidR="005F2359" w:rsidRPr="00E63BF5">
        <w:rPr>
          <w:rStyle w:val="FontStyle15"/>
          <w:rFonts w:ascii="Arial" w:hAnsi="Arial" w:cs="Arial"/>
          <w:color w:val="000000" w:themeColor="text1"/>
          <w:sz w:val="20"/>
          <w:szCs w:val="20"/>
          <w:lang w:eastAsia="es-ES_tradnl"/>
        </w:rPr>
        <w:t xml:space="preserve">MARÍNA AGUDELO RAMÍREZ, </w:t>
      </w:r>
      <w:r w:rsidR="005F2359" w:rsidRPr="00E63BF5">
        <w:rPr>
          <w:rStyle w:val="FontStyle14"/>
          <w:rFonts w:ascii="Arial" w:hAnsi="Arial" w:cs="Arial"/>
          <w:i/>
          <w:color w:val="000000" w:themeColor="text1"/>
          <w:sz w:val="20"/>
          <w:szCs w:val="20"/>
          <w:lang w:val="es-ES_tradnl" w:eastAsia="es-ES_tradnl"/>
        </w:rPr>
        <w:t xml:space="preserve">señalada como quien conserva, cuida y empaca el estupefaciente, en compañía de sus hija, en su residencia, se encontró </w:t>
      </w:r>
      <w:proofErr w:type="spellStart"/>
      <w:r w:rsidR="005F2359" w:rsidRPr="00E63BF5">
        <w:rPr>
          <w:rStyle w:val="FontStyle14"/>
          <w:rFonts w:ascii="Arial" w:hAnsi="Arial" w:cs="Arial"/>
          <w:i/>
          <w:color w:val="000000" w:themeColor="text1"/>
          <w:sz w:val="20"/>
          <w:szCs w:val="20"/>
          <w:lang w:val="es-ES_tradnl" w:eastAsia="es-ES_tradnl"/>
        </w:rPr>
        <w:t>cana</w:t>
      </w:r>
      <w:r w:rsidR="00950E8C" w:rsidRPr="00E63BF5">
        <w:rPr>
          <w:rStyle w:val="FontStyle14"/>
          <w:rFonts w:ascii="Arial" w:hAnsi="Arial" w:cs="Arial"/>
          <w:i/>
          <w:color w:val="000000" w:themeColor="text1"/>
          <w:sz w:val="20"/>
          <w:szCs w:val="20"/>
          <w:lang w:val="es-ES_tradnl" w:eastAsia="es-ES_tradnl"/>
        </w:rPr>
        <w:t>b</w:t>
      </w:r>
      <w:r w:rsidR="005F2359" w:rsidRPr="00E63BF5">
        <w:rPr>
          <w:rStyle w:val="FontStyle14"/>
          <w:rFonts w:ascii="Arial" w:hAnsi="Arial" w:cs="Arial"/>
          <w:i/>
          <w:color w:val="000000" w:themeColor="text1"/>
          <w:sz w:val="20"/>
          <w:szCs w:val="20"/>
          <w:lang w:val="es-ES_tradnl" w:eastAsia="es-ES_tradnl"/>
        </w:rPr>
        <w:t>bis</w:t>
      </w:r>
      <w:proofErr w:type="spellEnd"/>
      <w:r w:rsidR="005F2359" w:rsidRPr="00E63BF5">
        <w:rPr>
          <w:rStyle w:val="FontStyle14"/>
          <w:rFonts w:ascii="Arial" w:hAnsi="Arial" w:cs="Arial"/>
          <w:i/>
          <w:color w:val="000000" w:themeColor="text1"/>
          <w:sz w:val="20"/>
          <w:szCs w:val="20"/>
          <w:lang w:val="es-ES_tradnl" w:eastAsia="es-ES_tradnl"/>
        </w:rPr>
        <w:t xml:space="preserve"> sativa en cantidad de 1.624.8 gramos y en otro paquete 63.5 gramos de la misma sustancia, se describe la forma de empaque, así mismo, se halló en el lugar </w:t>
      </w:r>
      <w:proofErr w:type="spellStart"/>
      <w:r w:rsidR="005F2359" w:rsidRPr="00E63BF5">
        <w:rPr>
          <w:rStyle w:val="FontStyle14"/>
          <w:rFonts w:ascii="Arial" w:hAnsi="Arial" w:cs="Arial"/>
          <w:i/>
          <w:color w:val="000000" w:themeColor="text1"/>
          <w:sz w:val="20"/>
          <w:szCs w:val="20"/>
          <w:lang w:val="es-ES_tradnl" w:eastAsia="es-ES_tradnl"/>
        </w:rPr>
        <w:t>maquinas</w:t>
      </w:r>
      <w:proofErr w:type="spellEnd"/>
      <w:r w:rsidR="005F2359" w:rsidRPr="00E63BF5">
        <w:rPr>
          <w:rStyle w:val="FontStyle14"/>
          <w:rFonts w:ascii="Arial" w:hAnsi="Arial" w:cs="Arial"/>
          <w:i/>
          <w:color w:val="000000" w:themeColor="text1"/>
          <w:sz w:val="20"/>
          <w:szCs w:val="20"/>
          <w:lang w:val="es-ES_tradnl" w:eastAsia="es-ES_tradnl"/>
        </w:rPr>
        <w:t xml:space="preserve"> para elaborar cigarrillos de</w:t>
      </w:r>
      <w:r w:rsidR="005F2359" w:rsidRPr="00E63BF5">
        <w:rPr>
          <w:i/>
          <w:color w:val="000000" w:themeColor="text1"/>
          <w:sz w:val="20"/>
          <w:szCs w:val="20"/>
          <w:lang w:val="es-ES_tradnl" w:eastAsia="es-ES_tradnl"/>
        </w:rPr>
        <w:t xml:space="preserve"> </w:t>
      </w:r>
      <w:r w:rsidR="005F2359" w:rsidRPr="00E63BF5">
        <w:rPr>
          <w:rStyle w:val="FontStyle14"/>
          <w:rFonts w:ascii="Arial" w:hAnsi="Arial" w:cs="Arial"/>
          <w:i/>
          <w:color w:val="000000" w:themeColor="text1"/>
          <w:sz w:val="20"/>
          <w:szCs w:val="20"/>
          <w:lang w:val="es-ES_tradnl" w:eastAsia="es-ES_tradnl"/>
        </w:rPr>
        <w:t xml:space="preserve">marihuana, la mencionada estaba en compañía de su hija </w:t>
      </w:r>
      <w:r w:rsidR="005F2359" w:rsidRPr="00E63BF5">
        <w:rPr>
          <w:rStyle w:val="FontStyle15"/>
          <w:rFonts w:ascii="Arial" w:hAnsi="Arial" w:cs="Arial"/>
          <w:color w:val="000000" w:themeColor="text1"/>
          <w:sz w:val="20"/>
          <w:szCs w:val="20"/>
          <w:lang w:eastAsia="es-ES_tradnl"/>
        </w:rPr>
        <w:t xml:space="preserve">BIBIANA MARCELA AGUDELO </w:t>
      </w:r>
      <w:r w:rsidR="005F2359" w:rsidRPr="00E63BF5">
        <w:rPr>
          <w:rStyle w:val="FontStyle14"/>
          <w:rFonts w:ascii="Arial" w:hAnsi="Arial" w:cs="Arial"/>
          <w:i/>
          <w:color w:val="000000" w:themeColor="text1"/>
          <w:sz w:val="20"/>
          <w:szCs w:val="20"/>
          <w:lang w:val="es-ES_tradnl" w:eastAsia="es-ES_tradnl"/>
        </w:rPr>
        <w:t>RAMÍREZ</w:t>
      </w:r>
      <w:r w:rsidRPr="00E63BF5">
        <w:rPr>
          <w:rStyle w:val="FontStyle14"/>
          <w:rFonts w:ascii="Arial" w:hAnsi="Arial" w:cs="Arial"/>
          <w:i/>
          <w:color w:val="000000" w:themeColor="text1"/>
          <w:sz w:val="20"/>
          <w:szCs w:val="20"/>
          <w:lang w:val="es-ES_tradnl" w:eastAsia="es-ES_tradnl"/>
        </w:rPr>
        <w:t>…</w:t>
      </w:r>
      <w:r w:rsidR="00065848" w:rsidRPr="00E63BF5">
        <w:rPr>
          <w:rStyle w:val="FontStyle14"/>
          <w:rFonts w:ascii="Arial" w:hAnsi="Arial" w:cs="Arial"/>
          <w:i/>
          <w:color w:val="000000" w:themeColor="text1"/>
          <w:sz w:val="20"/>
          <w:szCs w:val="20"/>
          <w:lang w:val="es-ES_tradnl" w:eastAsia="es-ES_tradnl"/>
        </w:rPr>
        <w:t>”</w:t>
      </w:r>
      <w:r w:rsidR="00737D0A" w:rsidRPr="00E63BF5">
        <w:rPr>
          <w:rStyle w:val="Appelnotedebasdep"/>
          <w:i/>
          <w:color w:val="000000" w:themeColor="text1"/>
          <w:sz w:val="20"/>
          <w:szCs w:val="20"/>
          <w:lang w:val="es-ES_tradnl" w:eastAsia="es-ES_tradnl"/>
        </w:rPr>
        <w:footnoteReference w:id="14"/>
      </w:r>
    </w:p>
    <w:p w:rsidR="004D5AB8" w:rsidRPr="00E63BF5" w:rsidRDefault="004D5AB8" w:rsidP="00E63BF5">
      <w:pPr>
        <w:spacing w:after="0" w:line="360" w:lineRule="auto"/>
        <w:ind w:right="49"/>
        <w:jc w:val="both"/>
        <w:rPr>
          <w:rStyle w:val="FontStyle14"/>
          <w:rFonts w:ascii="Arial" w:eastAsiaTheme="minorEastAsia" w:hAnsi="Arial" w:cs="Arial"/>
          <w:i/>
          <w:color w:val="000000" w:themeColor="text1"/>
          <w:sz w:val="20"/>
          <w:szCs w:val="20"/>
          <w:lang w:val="es-ES_tradnl" w:eastAsia="es-ES_tradnl"/>
        </w:rPr>
      </w:pPr>
    </w:p>
    <w:p w:rsidR="004D5AB8" w:rsidRPr="00E63BF5" w:rsidRDefault="004D5AB8" w:rsidP="00E63BF5">
      <w:pPr>
        <w:spacing w:after="0" w:line="360" w:lineRule="auto"/>
        <w:ind w:right="49"/>
        <w:jc w:val="both"/>
        <w:rPr>
          <w:rStyle w:val="FontStyle19"/>
          <w:i/>
          <w:color w:val="000000" w:themeColor="text1"/>
          <w:sz w:val="24"/>
          <w:szCs w:val="24"/>
          <w:lang w:val="es-ES_tradnl" w:eastAsia="es-ES_tradnl"/>
        </w:rPr>
      </w:pPr>
      <w:r w:rsidRPr="00E63BF5">
        <w:rPr>
          <w:rFonts w:ascii="Arial" w:hAnsi="Arial" w:cs="Arial"/>
          <w:color w:val="000000" w:themeColor="text1"/>
          <w:sz w:val="24"/>
          <w:szCs w:val="24"/>
        </w:rPr>
        <w:lastRenderedPageBreak/>
        <w:t xml:space="preserve">iii) </w:t>
      </w:r>
      <w:r w:rsidR="006E33ED" w:rsidRPr="00E63BF5">
        <w:rPr>
          <w:rFonts w:ascii="Arial" w:hAnsi="Arial" w:cs="Arial"/>
          <w:color w:val="000000" w:themeColor="text1"/>
          <w:sz w:val="24"/>
          <w:szCs w:val="24"/>
        </w:rPr>
        <w:t xml:space="preserve">Del mismo modo debe tenerse en cuenta que en el escrito de acusación se </w:t>
      </w:r>
      <w:r w:rsidR="00065848" w:rsidRPr="00E63BF5">
        <w:rPr>
          <w:rFonts w:ascii="Arial" w:hAnsi="Arial" w:cs="Arial"/>
          <w:color w:val="000000" w:themeColor="text1"/>
          <w:sz w:val="24"/>
          <w:szCs w:val="24"/>
        </w:rPr>
        <w:t xml:space="preserve">hizo referencia a las </w:t>
      </w:r>
      <w:r w:rsidR="006E33ED" w:rsidRPr="00E63BF5">
        <w:rPr>
          <w:rFonts w:ascii="Arial" w:hAnsi="Arial" w:cs="Arial"/>
          <w:color w:val="000000" w:themeColor="text1"/>
          <w:sz w:val="24"/>
          <w:szCs w:val="24"/>
        </w:rPr>
        <w:t>conducta</w:t>
      </w:r>
      <w:r w:rsidR="00065848" w:rsidRPr="00E63BF5">
        <w:rPr>
          <w:rFonts w:ascii="Arial" w:hAnsi="Arial" w:cs="Arial"/>
          <w:color w:val="000000" w:themeColor="text1"/>
          <w:sz w:val="24"/>
          <w:szCs w:val="24"/>
        </w:rPr>
        <w:t>s</w:t>
      </w:r>
      <w:r w:rsidR="006E33ED" w:rsidRPr="00E63BF5">
        <w:rPr>
          <w:rFonts w:ascii="Arial" w:hAnsi="Arial" w:cs="Arial"/>
          <w:color w:val="000000" w:themeColor="text1"/>
          <w:sz w:val="24"/>
          <w:szCs w:val="24"/>
        </w:rPr>
        <w:t xml:space="preserve"> concursante</w:t>
      </w:r>
      <w:r w:rsidR="00065848" w:rsidRPr="00E63BF5">
        <w:rPr>
          <w:rFonts w:ascii="Arial" w:hAnsi="Arial" w:cs="Arial"/>
          <w:color w:val="000000" w:themeColor="text1"/>
          <w:sz w:val="24"/>
          <w:szCs w:val="24"/>
        </w:rPr>
        <w:t>s</w:t>
      </w:r>
      <w:r w:rsidR="006E33ED" w:rsidRPr="00E63BF5">
        <w:rPr>
          <w:rFonts w:ascii="Arial" w:hAnsi="Arial" w:cs="Arial"/>
          <w:color w:val="000000" w:themeColor="text1"/>
          <w:sz w:val="24"/>
          <w:szCs w:val="24"/>
        </w:rPr>
        <w:t xml:space="preserve"> de violación de</w:t>
      </w:r>
      <w:r w:rsidRPr="00E63BF5">
        <w:rPr>
          <w:rFonts w:ascii="Arial" w:hAnsi="Arial" w:cs="Arial"/>
          <w:color w:val="000000" w:themeColor="text1"/>
          <w:sz w:val="24"/>
          <w:szCs w:val="24"/>
        </w:rPr>
        <w:t xml:space="preserve"> los artículos</w:t>
      </w:r>
      <w:r w:rsidR="006E33ED" w:rsidRPr="00E63BF5">
        <w:rPr>
          <w:rFonts w:ascii="Arial" w:hAnsi="Arial" w:cs="Arial"/>
          <w:color w:val="000000" w:themeColor="text1"/>
          <w:sz w:val="24"/>
          <w:szCs w:val="24"/>
        </w:rPr>
        <w:t xml:space="preserve"> 3</w:t>
      </w:r>
      <w:r w:rsidR="007B0028" w:rsidRPr="00E63BF5">
        <w:rPr>
          <w:rFonts w:ascii="Arial" w:hAnsi="Arial" w:cs="Arial"/>
          <w:color w:val="000000" w:themeColor="text1"/>
          <w:sz w:val="24"/>
          <w:szCs w:val="24"/>
        </w:rPr>
        <w:t xml:space="preserve">65 </w:t>
      </w:r>
      <w:r w:rsidR="00737D0A" w:rsidRPr="00E63BF5">
        <w:rPr>
          <w:rFonts w:ascii="Arial" w:hAnsi="Arial" w:cs="Arial"/>
          <w:color w:val="000000" w:themeColor="text1"/>
          <w:sz w:val="24"/>
          <w:szCs w:val="24"/>
        </w:rPr>
        <w:t>y</w:t>
      </w:r>
      <w:r w:rsidR="007B0028" w:rsidRPr="00E63BF5">
        <w:rPr>
          <w:rFonts w:ascii="Arial" w:hAnsi="Arial" w:cs="Arial"/>
          <w:color w:val="000000" w:themeColor="text1"/>
          <w:sz w:val="24"/>
          <w:szCs w:val="24"/>
        </w:rPr>
        <w:t xml:space="preserve"> 366 </w:t>
      </w:r>
      <w:r w:rsidR="00065848" w:rsidRPr="00E63BF5">
        <w:rPr>
          <w:rFonts w:ascii="Arial" w:hAnsi="Arial" w:cs="Arial"/>
          <w:color w:val="000000" w:themeColor="text1"/>
          <w:sz w:val="24"/>
          <w:szCs w:val="24"/>
        </w:rPr>
        <w:t>del C.P</w:t>
      </w:r>
      <w:r w:rsidR="00737D0A" w:rsidRPr="00E63BF5">
        <w:rPr>
          <w:rFonts w:ascii="Arial" w:hAnsi="Arial" w:cs="Arial"/>
          <w:color w:val="000000" w:themeColor="text1"/>
          <w:sz w:val="24"/>
          <w:szCs w:val="24"/>
        </w:rPr>
        <w:t>, indicándose puntualme</w:t>
      </w:r>
      <w:r w:rsidRPr="00E63BF5">
        <w:rPr>
          <w:rFonts w:ascii="Arial" w:hAnsi="Arial" w:cs="Arial"/>
          <w:color w:val="000000" w:themeColor="text1"/>
          <w:sz w:val="24"/>
          <w:szCs w:val="24"/>
        </w:rPr>
        <w:t>nte que la conducta descrita en</w:t>
      </w:r>
      <w:r w:rsidR="00737D0A" w:rsidRPr="00E63BF5">
        <w:rPr>
          <w:rFonts w:ascii="Arial" w:hAnsi="Arial" w:cs="Arial"/>
          <w:color w:val="000000" w:themeColor="text1"/>
          <w:sz w:val="24"/>
          <w:szCs w:val="24"/>
        </w:rPr>
        <w:t xml:space="preserve"> el citado artículo 366 del C.P. estaba agravada por los incisos 2º y 3º </w:t>
      </w:r>
      <w:r w:rsidR="006E3424" w:rsidRPr="00E63BF5">
        <w:rPr>
          <w:rFonts w:ascii="Arial" w:hAnsi="Arial" w:cs="Arial"/>
          <w:color w:val="000000" w:themeColor="text1"/>
          <w:sz w:val="24"/>
          <w:szCs w:val="24"/>
        </w:rPr>
        <w:t xml:space="preserve">que para ese entonces remitían al artículo 365 </w:t>
      </w:r>
      <w:r w:rsidR="006E3424" w:rsidRPr="00E63BF5">
        <w:rPr>
          <w:rFonts w:ascii="Arial" w:hAnsi="Arial" w:cs="Arial"/>
          <w:i/>
          <w:color w:val="000000" w:themeColor="text1"/>
          <w:sz w:val="24"/>
          <w:szCs w:val="24"/>
        </w:rPr>
        <w:t xml:space="preserve">ibídem, </w:t>
      </w:r>
      <w:r w:rsidR="006E3424" w:rsidRPr="00E63BF5">
        <w:rPr>
          <w:rFonts w:ascii="Arial" w:hAnsi="Arial" w:cs="Arial"/>
          <w:color w:val="000000" w:themeColor="text1"/>
          <w:sz w:val="24"/>
          <w:szCs w:val="24"/>
        </w:rPr>
        <w:t xml:space="preserve">lo que duplicaba la pena de 32 a 180 meses de prisión prevista para el tipo de fabricación, tráfico y porte de armas y municiones de uso privativo de las FF.AA: </w:t>
      </w:r>
      <w:r w:rsidRPr="00E63BF5">
        <w:rPr>
          <w:rFonts w:ascii="Arial" w:hAnsi="Arial" w:cs="Arial"/>
          <w:i/>
          <w:color w:val="000000" w:themeColor="text1"/>
          <w:sz w:val="24"/>
          <w:szCs w:val="24"/>
        </w:rPr>
        <w:t>“</w:t>
      </w:r>
      <w:r w:rsidR="006E3424" w:rsidRPr="00E63BF5">
        <w:rPr>
          <w:rFonts w:ascii="Arial" w:hAnsi="Arial" w:cs="Arial"/>
          <w:i/>
          <w:color w:val="000000" w:themeColor="text1"/>
          <w:sz w:val="24"/>
          <w:szCs w:val="24"/>
        </w:rPr>
        <w:t xml:space="preserve">cuando el arma provenga de un delito”, </w:t>
      </w:r>
      <w:r w:rsidR="006E3424" w:rsidRPr="00E63BF5">
        <w:rPr>
          <w:rFonts w:ascii="Arial" w:hAnsi="Arial" w:cs="Arial"/>
          <w:color w:val="000000" w:themeColor="text1"/>
          <w:sz w:val="24"/>
          <w:szCs w:val="24"/>
        </w:rPr>
        <w:t xml:space="preserve">causal que se entiende estaba originada en los actos de comercio de armas que hacía la organización investigada y </w:t>
      </w:r>
      <w:r w:rsidR="00755E79">
        <w:rPr>
          <w:rFonts w:ascii="Arial" w:hAnsi="Arial" w:cs="Arial"/>
          <w:color w:val="000000" w:themeColor="text1"/>
          <w:sz w:val="24"/>
          <w:szCs w:val="24"/>
        </w:rPr>
        <w:t>para el efecto se expuso:</w:t>
      </w:r>
      <w:r w:rsidR="00065848" w:rsidRPr="00E63BF5">
        <w:rPr>
          <w:rFonts w:ascii="Arial" w:hAnsi="Arial" w:cs="Arial"/>
          <w:color w:val="000000" w:themeColor="text1"/>
          <w:sz w:val="24"/>
          <w:szCs w:val="24"/>
        </w:rPr>
        <w:t xml:space="preserve"> que el grupo dedicado a la comisión de actos de narcotráfico, se dedicaba a otras conduct</w:t>
      </w:r>
      <w:r w:rsidR="002040B0" w:rsidRPr="00E63BF5">
        <w:rPr>
          <w:rFonts w:ascii="Arial" w:hAnsi="Arial" w:cs="Arial"/>
          <w:color w:val="000000" w:themeColor="text1"/>
          <w:sz w:val="24"/>
          <w:szCs w:val="24"/>
        </w:rPr>
        <w:t xml:space="preserve">as punibles </w:t>
      </w:r>
      <w:r w:rsidRPr="00E63BF5">
        <w:rPr>
          <w:rFonts w:ascii="Arial" w:hAnsi="Arial" w:cs="Arial"/>
          <w:i/>
          <w:color w:val="000000" w:themeColor="text1"/>
          <w:sz w:val="24"/>
          <w:szCs w:val="24"/>
        </w:rPr>
        <w:t>así: “</w:t>
      </w:r>
      <w:r w:rsidR="007B0028" w:rsidRPr="00E63BF5">
        <w:rPr>
          <w:rStyle w:val="FontStyle19"/>
          <w:i/>
          <w:color w:val="000000" w:themeColor="text1"/>
          <w:sz w:val="24"/>
          <w:szCs w:val="24"/>
          <w:lang w:val="es-ES_tradnl" w:eastAsia="es-ES_tradnl"/>
        </w:rPr>
        <w:t xml:space="preserve">existe manejo de armas por parte de </w:t>
      </w:r>
      <w:r w:rsidRPr="00E63BF5">
        <w:rPr>
          <w:rStyle w:val="FontStyle19"/>
          <w:i/>
          <w:color w:val="000000" w:themeColor="text1"/>
          <w:sz w:val="24"/>
          <w:szCs w:val="24"/>
          <w:lang w:val="es-ES_tradnl" w:eastAsia="es-ES_tradnl"/>
        </w:rPr>
        <w:t>la</w:t>
      </w:r>
      <w:r w:rsidR="007B0028" w:rsidRPr="00E63BF5">
        <w:rPr>
          <w:rStyle w:val="FontStyle19"/>
          <w:i/>
          <w:color w:val="000000" w:themeColor="text1"/>
          <w:sz w:val="24"/>
          <w:szCs w:val="24"/>
          <w:lang w:val="es-ES_tradnl" w:eastAsia="es-ES_tradnl"/>
        </w:rPr>
        <w:t xml:space="preserve"> organización, las cuales les pertenecen y que se hace un constante proceso de compra e intercambio en e</w:t>
      </w:r>
      <w:r w:rsidR="006B66FB" w:rsidRPr="00E63BF5">
        <w:rPr>
          <w:rStyle w:val="FontStyle19"/>
          <w:i/>
          <w:color w:val="000000" w:themeColor="text1"/>
          <w:sz w:val="24"/>
          <w:szCs w:val="24"/>
          <w:lang w:val="es-ES_tradnl" w:eastAsia="es-ES_tradnl"/>
        </w:rPr>
        <w:t xml:space="preserve">l </w:t>
      </w:r>
      <w:r w:rsidR="007B0028" w:rsidRPr="00E63BF5">
        <w:rPr>
          <w:rStyle w:val="FontStyle19"/>
          <w:i/>
          <w:color w:val="000000" w:themeColor="text1"/>
          <w:sz w:val="24"/>
          <w:szCs w:val="24"/>
          <w:lang w:val="es-ES_tradnl" w:eastAsia="es-ES_tradnl"/>
        </w:rPr>
        <w:t>mercado negro con</w:t>
      </w:r>
      <w:r w:rsidRPr="00E63BF5">
        <w:rPr>
          <w:rStyle w:val="FontStyle19"/>
          <w:i/>
          <w:color w:val="000000" w:themeColor="text1"/>
          <w:sz w:val="24"/>
          <w:szCs w:val="24"/>
          <w:lang w:val="es-ES_tradnl" w:eastAsia="es-ES_tradnl"/>
        </w:rPr>
        <w:t xml:space="preserve"> las</w:t>
      </w:r>
      <w:r w:rsidR="007B0028" w:rsidRPr="00E63BF5">
        <w:rPr>
          <w:rStyle w:val="FontStyle19"/>
          <w:i/>
          <w:color w:val="000000" w:themeColor="text1"/>
          <w:sz w:val="24"/>
          <w:szCs w:val="24"/>
          <w:lang w:val="es-ES_tradnl" w:eastAsia="es-ES_tradnl"/>
        </w:rPr>
        <w:t xml:space="preserve"> misma</w:t>
      </w:r>
      <w:r w:rsidRPr="00E63BF5">
        <w:rPr>
          <w:rStyle w:val="FontStyle19"/>
          <w:i/>
          <w:color w:val="000000" w:themeColor="text1"/>
          <w:sz w:val="24"/>
          <w:szCs w:val="24"/>
          <w:lang w:val="es-ES_tradnl" w:eastAsia="es-ES_tradnl"/>
        </w:rPr>
        <w:t>s”.</w:t>
      </w:r>
    </w:p>
    <w:p w:rsidR="004D5AB8" w:rsidRPr="00E63BF5" w:rsidRDefault="004D5AB8" w:rsidP="00E63BF5">
      <w:pPr>
        <w:spacing w:after="0" w:line="360" w:lineRule="auto"/>
        <w:ind w:right="49"/>
        <w:jc w:val="both"/>
        <w:rPr>
          <w:rStyle w:val="FontStyle19"/>
          <w:i/>
          <w:color w:val="000000" w:themeColor="text1"/>
          <w:sz w:val="24"/>
          <w:szCs w:val="24"/>
          <w:lang w:val="es-ES_tradnl" w:eastAsia="es-ES_tradnl"/>
        </w:rPr>
      </w:pPr>
    </w:p>
    <w:p w:rsidR="009C4860" w:rsidRPr="00E63BF5" w:rsidRDefault="004D5AB8" w:rsidP="00E63BF5">
      <w:pPr>
        <w:spacing w:after="0" w:line="360" w:lineRule="auto"/>
        <w:ind w:right="49"/>
        <w:jc w:val="both"/>
        <w:rPr>
          <w:rStyle w:val="FontStyle13"/>
          <w:b w:val="0"/>
          <w:i/>
          <w:color w:val="000000" w:themeColor="text1"/>
          <w:sz w:val="24"/>
          <w:szCs w:val="24"/>
          <w:lang w:val="es-ES_tradnl" w:eastAsia="es-ES_tradnl"/>
        </w:rPr>
      </w:pPr>
      <w:r w:rsidRPr="00E63BF5">
        <w:rPr>
          <w:rStyle w:val="FontStyle19"/>
          <w:color w:val="000000" w:themeColor="text1"/>
          <w:sz w:val="24"/>
          <w:szCs w:val="24"/>
          <w:lang w:val="es-ES_tradnl" w:eastAsia="es-ES_tradnl"/>
        </w:rPr>
        <w:t>iv</w:t>
      </w:r>
      <w:r w:rsidR="009C4860" w:rsidRPr="00E63BF5">
        <w:rPr>
          <w:rStyle w:val="FontStyle19"/>
          <w:color w:val="000000" w:themeColor="text1"/>
          <w:sz w:val="24"/>
          <w:szCs w:val="24"/>
          <w:lang w:val="es-ES_tradnl" w:eastAsia="es-ES_tradnl"/>
        </w:rPr>
        <w:t xml:space="preserve">) </w:t>
      </w:r>
      <w:r w:rsidRPr="00E63BF5">
        <w:rPr>
          <w:rStyle w:val="FontStyle19"/>
          <w:color w:val="000000" w:themeColor="text1"/>
          <w:sz w:val="24"/>
          <w:szCs w:val="24"/>
          <w:lang w:val="es-ES_tradnl" w:eastAsia="es-ES_tradnl"/>
        </w:rPr>
        <w:t>E</w:t>
      </w:r>
      <w:r w:rsidR="006B66FB" w:rsidRPr="00E63BF5">
        <w:rPr>
          <w:rStyle w:val="FontStyle19"/>
          <w:color w:val="000000" w:themeColor="text1"/>
          <w:sz w:val="24"/>
          <w:szCs w:val="24"/>
          <w:lang w:val="es-ES_tradnl" w:eastAsia="es-ES_tradnl"/>
        </w:rPr>
        <w:t xml:space="preserve">l testigo Alexis </w:t>
      </w:r>
      <w:r w:rsidRPr="00E63BF5">
        <w:rPr>
          <w:rStyle w:val="FontStyle19"/>
          <w:color w:val="000000" w:themeColor="text1"/>
          <w:sz w:val="24"/>
          <w:szCs w:val="24"/>
          <w:lang w:val="es-ES_tradnl" w:eastAsia="es-ES_tradnl"/>
        </w:rPr>
        <w:t>González Gallego dijo que</w:t>
      </w:r>
      <w:r w:rsidR="006B66FB" w:rsidRPr="00E63BF5">
        <w:rPr>
          <w:rStyle w:val="FontStyle19"/>
          <w:color w:val="000000" w:themeColor="text1"/>
          <w:sz w:val="24"/>
          <w:szCs w:val="24"/>
          <w:lang w:val="es-ES_tradnl" w:eastAsia="es-ES_tradnl"/>
        </w:rPr>
        <w:t xml:space="preserve"> Bibiana Ríos y su hijo Edwin</w:t>
      </w:r>
      <w:r w:rsidRPr="00E63BF5">
        <w:rPr>
          <w:rStyle w:val="FontStyle19"/>
          <w:color w:val="000000" w:themeColor="text1"/>
          <w:sz w:val="24"/>
          <w:szCs w:val="24"/>
          <w:lang w:val="es-ES_tradnl" w:eastAsia="es-ES_tradnl"/>
        </w:rPr>
        <w:t xml:space="preserve"> eran los jefes del grupo y que</w:t>
      </w:r>
      <w:r w:rsidR="006B66FB" w:rsidRPr="00E63BF5">
        <w:rPr>
          <w:rStyle w:val="FontStyle19"/>
          <w:color w:val="000000" w:themeColor="text1"/>
          <w:sz w:val="24"/>
          <w:szCs w:val="24"/>
          <w:lang w:val="es-ES_tradnl" w:eastAsia="es-ES_tradnl"/>
        </w:rPr>
        <w:t>: “...</w:t>
      </w:r>
      <w:r w:rsidR="006B66FB" w:rsidRPr="00E63BF5">
        <w:rPr>
          <w:rStyle w:val="FontStyle19"/>
          <w:i/>
          <w:color w:val="000000" w:themeColor="text1"/>
          <w:sz w:val="24"/>
          <w:szCs w:val="24"/>
          <w:lang w:val="es-ES_tradnl" w:eastAsia="es-ES_tradnl"/>
        </w:rPr>
        <w:t>pe</w:t>
      </w:r>
      <w:r w:rsidR="007B0028" w:rsidRPr="00E63BF5">
        <w:rPr>
          <w:rStyle w:val="FontStyle19"/>
          <w:i/>
          <w:color w:val="000000" w:themeColor="text1"/>
          <w:sz w:val="24"/>
          <w:szCs w:val="24"/>
          <w:lang w:val="es-ES_tradnl" w:eastAsia="es-ES_tradnl"/>
        </w:rPr>
        <w:t xml:space="preserve">rtenecían a la organización en tercera línea </w:t>
      </w:r>
      <w:r w:rsidR="007B0028" w:rsidRPr="00E63BF5">
        <w:rPr>
          <w:rStyle w:val="FontStyle19"/>
          <w:i/>
          <w:color w:val="000000" w:themeColor="text1"/>
          <w:sz w:val="24"/>
          <w:szCs w:val="24"/>
          <w:u w:val="single"/>
          <w:lang w:val="es-ES_tradnl" w:eastAsia="es-ES_tradnl"/>
        </w:rPr>
        <w:t xml:space="preserve">Jorge alias </w:t>
      </w:r>
      <w:r w:rsidR="007B0028" w:rsidRPr="00E63BF5">
        <w:rPr>
          <w:rStyle w:val="FontStyle13"/>
          <w:b w:val="0"/>
          <w:i/>
          <w:color w:val="000000" w:themeColor="text1"/>
          <w:sz w:val="24"/>
          <w:szCs w:val="24"/>
          <w:u w:val="single"/>
          <w:lang w:val="es-ES_tradnl" w:eastAsia="es-ES_tradnl"/>
        </w:rPr>
        <w:t>HUELE,</w:t>
      </w:r>
      <w:r w:rsidR="007B0028" w:rsidRPr="00E63BF5">
        <w:rPr>
          <w:rStyle w:val="FontStyle13"/>
          <w:b w:val="0"/>
          <w:i/>
          <w:color w:val="000000" w:themeColor="text1"/>
          <w:sz w:val="24"/>
          <w:szCs w:val="24"/>
          <w:lang w:val="es-ES_tradnl" w:eastAsia="es-ES_tradnl"/>
        </w:rPr>
        <w:t xml:space="preserve"> CUTIN, CHIQUI, CRISTIAN, EL </w:t>
      </w:r>
      <w:r w:rsidR="0091594B" w:rsidRPr="00E63BF5">
        <w:rPr>
          <w:rStyle w:val="FontStyle13"/>
          <w:b w:val="0"/>
          <w:i/>
          <w:color w:val="000000" w:themeColor="text1"/>
          <w:sz w:val="24"/>
          <w:szCs w:val="24"/>
          <w:lang w:val="es-ES_tradnl" w:eastAsia="es-ES_tradnl"/>
        </w:rPr>
        <w:t>I</w:t>
      </w:r>
      <w:r w:rsidR="007B0028" w:rsidRPr="00E63BF5">
        <w:rPr>
          <w:rStyle w:val="FontStyle13"/>
          <w:b w:val="0"/>
          <w:i/>
          <w:color w:val="000000" w:themeColor="text1"/>
          <w:sz w:val="24"/>
          <w:szCs w:val="24"/>
          <w:lang w:val="es-ES_tradnl" w:eastAsia="es-ES_tradnl"/>
        </w:rPr>
        <w:t>GUANO, EL ZURDO, HARR</w:t>
      </w:r>
      <w:r w:rsidR="0091594B" w:rsidRPr="00E63BF5">
        <w:rPr>
          <w:rStyle w:val="FontStyle13"/>
          <w:b w:val="0"/>
          <w:i/>
          <w:color w:val="000000" w:themeColor="text1"/>
          <w:sz w:val="24"/>
          <w:szCs w:val="24"/>
          <w:lang w:val="es-ES_tradnl" w:eastAsia="es-ES_tradnl"/>
        </w:rPr>
        <w:t>I</w:t>
      </w:r>
      <w:r w:rsidRPr="00E63BF5">
        <w:rPr>
          <w:rStyle w:val="FontStyle13"/>
          <w:b w:val="0"/>
          <w:i/>
          <w:color w:val="000000" w:themeColor="text1"/>
          <w:sz w:val="24"/>
          <w:szCs w:val="24"/>
          <w:lang w:val="es-ES_tradnl" w:eastAsia="es-ES_tradnl"/>
        </w:rPr>
        <w:t>, PIJAO, ANDRÉ</w:t>
      </w:r>
      <w:r w:rsidR="007B0028" w:rsidRPr="00E63BF5">
        <w:rPr>
          <w:rStyle w:val="FontStyle13"/>
          <w:b w:val="0"/>
          <w:i/>
          <w:color w:val="000000" w:themeColor="text1"/>
          <w:sz w:val="24"/>
          <w:szCs w:val="24"/>
          <w:lang w:val="es-ES_tradnl" w:eastAsia="es-ES_tradnl"/>
        </w:rPr>
        <w:t xml:space="preserve">S, POPOCHO, PEGO, personas que </w:t>
      </w:r>
      <w:r w:rsidR="007B0028" w:rsidRPr="00E63BF5">
        <w:rPr>
          <w:rStyle w:val="FontStyle19"/>
          <w:i/>
          <w:color w:val="000000" w:themeColor="text1"/>
          <w:sz w:val="24"/>
          <w:szCs w:val="24"/>
          <w:lang w:val="es-ES_tradnl" w:eastAsia="es-ES_tradnl"/>
        </w:rPr>
        <w:t xml:space="preserve">igualmente fueron identificadas, señaló que permanecen armados siempre y que </w:t>
      </w:r>
      <w:r w:rsidR="007B0028" w:rsidRPr="00E63BF5">
        <w:rPr>
          <w:rStyle w:val="FontStyle13"/>
          <w:b w:val="0"/>
          <w:i/>
          <w:color w:val="000000" w:themeColor="text1"/>
          <w:sz w:val="24"/>
          <w:szCs w:val="24"/>
          <w:lang w:val="es-ES_tradnl" w:eastAsia="es-ES_tradnl"/>
        </w:rPr>
        <w:t xml:space="preserve">JHONATAN </w:t>
      </w:r>
      <w:r w:rsidR="007B0028" w:rsidRPr="00E63BF5">
        <w:rPr>
          <w:rStyle w:val="FontStyle19"/>
          <w:i/>
          <w:color w:val="000000" w:themeColor="text1"/>
          <w:sz w:val="24"/>
          <w:szCs w:val="24"/>
          <w:lang w:val="es-ES_tradnl" w:eastAsia="es-ES_tradnl"/>
        </w:rPr>
        <w:t>es e</w:t>
      </w:r>
      <w:r w:rsidR="00950E8C" w:rsidRPr="00E63BF5">
        <w:rPr>
          <w:rStyle w:val="FontStyle19"/>
          <w:i/>
          <w:color w:val="000000" w:themeColor="text1"/>
          <w:sz w:val="24"/>
          <w:szCs w:val="24"/>
          <w:lang w:val="es-ES_tradnl" w:eastAsia="es-ES_tradnl"/>
        </w:rPr>
        <w:t>l</w:t>
      </w:r>
      <w:r w:rsidR="007B0028" w:rsidRPr="00E63BF5">
        <w:rPr>
          <w:rStyle w:val="FontStyle19"/>
          <w:i/>
          <w:color w:val="000000" w:themeColor="text1"/>
          <w:sz w:val="24"/>
          <w:szCs w:val="24"/>
          <w:lang w:val="es-ES_tradnl" w:eastAsia="es-ES_tradnl"/>
        </w:rPr>
        <w:t xml:space="preserve"> escolta personal de </w:t>
      </w:r>
      <w:r w:rsidR="007B0028" w:rsidRPr="00E63BF5">
        <w:rPr>
          <w:rStyle w:val="FontStyle13"/>
          <w:b w:val="0"/>
          <w:i/>
          <w:color w:val="000000" w:themeColor="text1"/>
          <w:sz w:val="24"/>
          <w:szCs w:val="24"/>
          <w:lang w:val="es-ES_tradnl" w:eastAsia="es-ES_tradnl"/>
        </w:rPr>
        <w:t xml:space="preserve">BIBIANA </w:t>
      </w:r>
      <w:r w:rsidRPr="00E63BF5">
        <w:rPr>
          <w:rStyle w:val="FontStyle13"/>
          <w:b w:val="0"/>
          <w:i/>
          <w:color w:val="000000" w:themeColor="text1"/>
          <w:sz w:val="24"/>
          <w:szCs w:val="24"/>
          <w:lang w:val="es-ES_tradnl" w:eastAsia="es-ES_tradnl"/>
        </w:rPr>
        <w:t>RÍOS</w:t>
      </w:r>
      <w:r w:rsidR="007B0028" w:rsidRPr="00E63BF5">
        <w:rPr>
          <w:rStyle w:val="FontStyle13"/>
          <w:b w:val="0"/>
          <w:i/>
          <w:color w:val="000000" w:themeColor="text1"/>
          <w:sz w:val="24"/>
          <w:szCs w:val="24"/>
          <w:lang w:val="es-ES_tradnl" w:eastAsia="es-ES_tradnl"/>
        </w:rPr>
        <w:t xml:space="preserve"> IZQUIERDO</w:t>
      </w:r>
      <w:r w:rsidR="009C4860" w:rsidRPr="00E63BF5">
        <w:rPr>
          <w:rStyle w:val="FontStyle13"/>
          <w:b w:val="0"/>
          <w:i/>
          <w:color w:val="000000" w:themeColor="text1"/>
          <w:sz w:val="24"/>
          <w:szCs w:val="24"/>
          <w:lang w:val="es-ES_tradnl" w:eastAsia="es-ES_tradnl"/>
        </w:rPr>
        <w:t>.</w:t>
      </w:r>
      <w:r w:rsidRPr="00E63BF5">
        <w:rPr>
          <w:rStyle w:val="FontStyle13"/>
          <w:b w:val="0"/>
          <w:i/>
          <w:color w:val="000000" w:themeColor="text1"/>
          <w:sz w:val="24"/>
          <w:szCs w:val="24"/>
          <w:lang w:val="es-ES_tradnl" w:eastAsia="es-ES_tradnl"/>
        </w:rPr>
        <w:t xml:space="preserve">”. </w:t>
      </w:r>
    </w:p>
    <w:p w:rsidR="009C4860" w:rsidRPr="00E63BF5" w:rsidRDefault="009C4860" w:rsidP="00E63BF5">
      <w:pPr>
        <w:spacing w:after="0" w:line="360" w:lineRule="auto"/>
        <w:ind w:right="49"/>
        <w:jc w:val="both"/>
        <w:rPr>
          <w:rStyle w:val="FontStyle13"/>
          <w:b w:val="0"/>
          <w:color w:val="000000" w:themeColor="text1"/>
          <w:sz w:val="24"/>
          <w:szCs w:val="24"/>
          <w:lang w:val="es-ES_tradnl" w:eastAsia="es-ES_tradnl"/>
        </w:rPr>
      </w:pPr>
    </w:p>
    <w:p w:rsidR="009C4860" w:rsidRPr="00E63BF5" w:rsidRDefault="004D5AB8" w:rsidP="00E63BF5">
      <w:pPr>
        <w:spacing w:after="0" w:line="360" w:lineRule="auto"/>
        <w:ind w:right="49"/>
        <w:jc w:val="both"/>
        <w:rPr>
          <w:rStyle w:val="FontStyle19"/>
          <w:i/>
          <w:color w:val="000000" w:themeColor="text1"/>
          <w:sz w:val="24"/>
          <w:szCs w:val="24"/>
          <w:lang w:val="es-ES_tradnl" w:eastAsia="es-ES_tradnl"/>
        </w:rPr>
      </w:pPr>
      <w:r w:rsidRPr="00E63BF5">
        <w:rPr>
          <w:rStyle w:val="FontStyle13"/>
          <w:b w:val="0"/>
          <w:color w:val="000000" w:themeColor="text1"/>
          <w:sz w:val="24"/>
          <w:szCs w:val="24"/>
          <w:lang w:val="es-ES_tradnl" w:eastAsia="es-ES_tradnl"/>
        </w:rPr>
        <w:t>v</w:t>
      </w:r>
      <w:r w:rsidR="006B66FB" w:rsidRPr="00E63BF5">
        <w:rPr>
          <w:rStyle w:val="FontStyle13"/>
          <w:b w:val="0"/>
          <w:color w:val="000000" w:themeColor="text1"/>
          <w:sz w:val="24"/>
          <w:szCs w:val="24"/>
          <w:lang w:val="es-ES_tradnl" w:eastAsia="es-ES_tradnl"/>
        </w:rPr>
        <w:t>)</w:t>
      </w:r>
      <w:r w:rsidR="006B66FB" w:rsidRPr="00E63BF5">
        <w:rPr>
          <w:rStyle w:val="FontStyle13"/>
          <w:b w:val="0"/>
          <w:i/>
          <w:color w:val="000000" w:themeColor="text1"/>
          <w:sz w:val="24"/>
          <w:szCs w:val="24"/>
          <w:lang w:val="es-ES_tradnl" w:eastAsia="es-ES_tradnl"/>
        </w:rPr>
        <w:t xml:space="preserve"> </w:t>
      </w:r>
      <w:r w:rsidR="006B66FB" w:rsidRPr="00E63BF5">
        <w:rPr>
          <w:rStyle w:val="FontStyle13"/>
          <w:b w:val="0"/>
          <w:color w:val="000000" w:themeColor="text1"/>
          <w:sz w:val="24"/>
          <w:szCs w:val="24"/>
          <w:lang w:val="es-ES_tradnl" w:eastAsia="es-ES_tradnl"/>
        </w:rPr>
        <w:t>William Andrés Lozada rindió una entrevista donde</w:t>
      </w:r>
      <w:r w:rsidR="001C01E2" w:rsidRPr="00E63BF5">
        <w:rPr>
          <w:rStyle w:val="FontStyle13"/>
          <w:b w:val="0"/>
          <w:color w:val="000000" w:themeColor="text1"/>
          <w:sz w:val="24"/>
          <w:szCs w:val="24"/>
          <w:lang w:val="es-ES_tradnl" w:eastAsia="es-ES_tradnl"/>
        </w:rPr>
        <w:t xml:space="preserve">: </w:t>
      </w:r>
      <w:r w:rsidRPr="00E63BF5">
        <w:rPr>
          <w:rStyle w:val="FontStyle13"/>
          <w:b w:val="0"/>
          <w:i/>
          <w:color w:val="000000" w:themeColor="text1"/>
          <w:sz w:val="24"/>
          <w:szCs w:val="24"/>
          <w:lang w:val="es-ES_tradnl" w:eastAsia="es-ES_tradnl"/>
        </w:rPr>
        <w:t>“...</w:t>
      </w:r>
      <w:r w:rsidR="007B0028" w:rsidRPr="00E63BF5">
        <w:rPr>
          <w:rStyle w:val="FontStyle19"/>
          <w:i/>
          <w:color w:val="000000" w:themeColor="text1"/>
          <w:sz w:val="24"/>
          <w:szCs w:val="24"/>
          <w:lang w:val="es-ES_tradnl" w:eastAsia="es-ES_tradnl"/>
        </w:rPr>
        <w:t>relata</w:t>
      </w:r>
      <w:r w:rsidR="007B0028" w:rsidRPr="00E63BF5">
        <w:rPr>
          <w:rStyle w:val="FontStyle19"/>
          <w:color w:val="000000" w:themeColor="text1"/>
          <w:sz w:val="24"/>
          <w:szCs w:val="24"/>
          <w:lang w:val="es-ES_tradnl" w:eastAsia="es-ES_tradnl"/>
        </w:rPr>
        <w:t xml:space="preserve"> </w:t>
      </w:r>
      <w:r w:rsidR="007B0028" w:rsidRPr="00E63BF5">
        <w:rPr>
          <w:rStyle w:val="FontStyle18"/>
          <w:color w:val="000000" w:themeColor="text1"/>
          <w:sz w:val="24"/>
          <w:szCs w:val="24"/>
          <w:lang w:val="es-ES_tradnl" w:eastAsia="es-ES_tradnl"/>
        </w:rPr>
        <w:t>detalladamente las</w:t>
      </w:r>
      <w:r w:rsidR="007B0028" w:rsidRPr="00E63BF5">
        <w:rPr>
          <w:rStyle w:val="FontStyle18"/>
          <w:i w:val="0"/>
          <w:color w:val="000000" w:themeColor="text1"/>
          <w:sz w:val="24"/>
          <w:szCs w:val="24"/>
          <w:lang w:val="es-ES_tradnl" w:eastAsia="es-ES_tradnl"/>
        </w:rPr>
        <w:t xml:space="preserve"> funciones</w:t>
      </w:r>
      <w:r w:rsidR="007B0028" w:rsidRPr="00E63BF5">
        <w:rPr>
          <w:rStyle w:val="FontStyle18"/>
          <w:color w:val="000000" w:themeColor="text1"/>
          <w:sz w:val="24"/>
          <w:szCs w:val="24"/>
          <w:lang w:val="es-ES_tradnl" w:eastAsia="es-ES_tradnl"/>
        </w:rPr>
        <w:t xml:space="preserve"> de cada uno de</w:t>
      </w:r>
      <w:r w:rsidR="007B0028" w:rsidRPr="00E63BF5">
        <w:rPr>
          <w:rStyle w:val="FontStyle18"/>
          <w:i w:val="0"/>
          <w:color w:val="000000" w:themeColor="text1"/>
          <w:sz w:val="24"/>
          <w:szCs w:val="24"/>
          <w:lang w:val="es-ES_tradnl" w:eastAsia="es-ES_tradnl"/>
        </w:rPr>
        <w:t xml:space="preserve"> </w:t>
      </w:r>
      <w:r w:rsidR="0091594B" w:rsidRPr="00E63BF5">
        <w:rPr>
          <w:rStyle w:val="FontStyle18"/>
          <w:i w:val="0"/>
          <w:color w:val="000000" w:themeColor="text1"/>
          <w:sz w:val="24"/>
          <w:szCs w:val="24"/>
          <w:lang w:val="es-ES_tradnl" w:eastAsia="es-ES_tradnl"/>
        </w:rPr>
        <w:t xml:space="preserve">los </w:t>
      </w:r>
      <w:r w:rsidR="007B0028" w:rsidRPr="00E63BF5">
        <w:rPr>
          <w:rStyle w:val="FontStyle19"/>
          <w:i/>
          <w:color w:val="000000" w:themeColor="text1"/>
          <w:sz w:val="24"/>
          <w:szCs w:val="24"/>
          <w:lang w:val="es-ES_tradnl" w:eastAsia="es-ES_tradnl"/>
        </w:rPr>
        <w:t xml:space="preserve">miembros de </w:t>
      </w:r>
      <w:r w:rsidR="0091594B" w:rsidRPr="00E63BF5">
        <w:rPr>
          <w:rStyle w:val="FontStyle19"/>
          <w:i/>
          <w:color w:val="000000" w:themeColor="text1"/>
          <w:sz w:val="24"/>
          <w:szCs w:val="24"/>
          <w:lang w:val="es-ES_tradnl" w:eastAsia="es-ES_tradnl"/>
        </w:rPr>
        <w:t xml:space="preserve">la </w:t>
      </w:r>
      <w:r w:rsidR="007B0028" w:rsidRPr="00E63BF5">
        <w:rPr>
          <w:rStyle w:val="FontStyle19"/>
          <w:i/>
          <w:color w:val="000000" w:themeColor="text1"/>
          <w:spacing w:val="20"/>
          <w:sz w:val="24"/>
          <w:szCs w:val="24"/>
          <w:lang w:val="es-ES_tradnl" w:eastAsia="es-ES_tradnl"/>
        </w:rPr>
        <w:t xml:space="preserve"> </w:t>
      </w:r>
      <w:r w:rsidR="007B0028" w:rsidRPr="00E63BF5">
        <w:rPr>
          <w:rStyle w:val="FontStyle19"/>
          <w:i/>
          <w:color w:val="000000" w:themeColor="text1"/>
          <w:sz w:val="24"/>
          <w:szCs w:val="24"/>
          <w:lang w:val="es-ES_tradnl" w:eastAsia="es-ES_tradnl"/>
        </w:rPr>
        <w:t>organización, indicando que en verdad se conciertan para realizar una cantidad de conductas que van desde e</w:t>
      </w:r>
      <w:r w:rsidR="0091594B" w:rsidRPr="00E63BF5">
        <w:rPr>
          <w:rStyle w:val="FontStyle19"/>
          <w:i/>
          <w:color w:val="000000" w:themeColor="text1"/>
          <w:sz w:val="24"/>
          <w:szCs w:val="24"/>
          <w:lang w:val="es-ES_tradnl" w:eastAsia="es-ES_tradnl"/>
        </w:rPr>
        <w:t>l</w:t>
      </w:r>
      <w:r w:rsidR="007B0028" w:rsidRPr="00E63BF5">
        <w:rPr>
          <w:rStyle w:val="FontStyle19"/>
          <w:i/>
          <w:color w:val="000000" w:themeColor="text1"/>
          <w:sz w:val="24"/>
          <w:szCs w:val="24"/>
          <w:lang w:val="es-ES_tradnl" w:eastAsia="es-ES_tradnl"/>
        </w:rPr>
        <w:t xml:space="preserve"> </w:t>
      </w:r>
      <w:r w:rsidRPr="00E63BF5">
        <w:rPr>
          <w:rStyle w:val="FontStyle19"/>
          <w:i/>
          <w:color w:val="000000" w:themeColor="text1"/>
          <w:sz w:val="24"/>
          <w:szCs w:val="24"/>
          <w:lang w:val="es-ES_tradnl" w:eastAsia="es-ES_tradnl"/>
        </w:rPr>
        <w:t>tráfico</w:t>
      </w:r>
      <w:r w:rsidR="007B0028" w:rsidRPr="00E63BF5">
        <w:rPr>
          <w:rStyle w:val="FontStyle19"/>
          <w:i/>
          <w:color w:val="000000" w:themeColor="text1"/>
          <w:sz w:val="24"/>
          <w:szCs w:val="24"/>
          <w:lang w:val="es-ES_tradnl" w:eastAsia="es-ES_tradnl"/>
        </w:rPr>
        <w:t xml:space="preserve"> de estupefacientes, hasta el hurto, el constreñimiento i</w:t>
      </w:r>
      <w:r w:rsidR="0091594B" w:rsidRPr="00E63BF5">
        <w:rPr>
          <w:rStyle w:val="FontStyle19"/>
          <w:i/>
          <w:color w:val="000000" w:themeColor="text1"/>
          <w:sz w:val="24"/>
          <w:szCs w:val="24"/>
          <w:lang w:val="es-ES_tradnl" w:eastAsia="es-ES_tradnl"/>
        </w:rPr>
        <w:t xml:space="preserve">legal, </w:t>
      </w:r>
      <w:r w:rsidR="007B0028" w:rsidRPr="00E63BF5">
        <w:rPr>
          <w:rStyle w:val="FontStyle19"/>
          <w:i/>
          <w:color w:val="000000" w:themeColor="text1"/>
          <w:sz w:val="24"/>
          <w:szCs w:val="24"/>
          <w:lang w:val="es-ES_tradnl" w:eastAsia="es-ES_tradnl"/>
        </w:rPr>
        <w:t xml:space="preserve"> porte</w:t>
      </w:r>
      <w:r w:rsidR="0091594B" w:rsidRPr="00E63BF5">
        <w:rPr>
          <w:rStyle w:val="FontStyle19"/>
          <w:i/>
          <w:color w:val="000000" w:themeColor="text1"/>
          <w:sz w:val="24"/>
          <w:szCs w:val="24"/>
          <w:lang w:val="es-ES_tradnl" w:eastAsia="es-ES_tradnl"/>
        </w:rPr>
        <w:t xml:space="preserve"> ilegal de armas de </w:t>
      </w:r>
      <w:r w:rsidR="007B0028" w:rsidRPr="00E63BF5">
        <w:rPr>
          <w:rStyle w:val="FontStyle19"/>
          <w:i/>
          <w:color w:val="000000" w:themeColor="text1"/>
          <w:sz w:val="24"/>
          <w:szCs w:val="24"/>
          <w:lang w:val="es-ES_tradnl" w:eastAsia="es-ES_tradnl"/>
        </w:rPr>
        <w:t xml:space="preserve">fuego y municiones entre otros. </w:t>
      </w:r>
      <w:r w:rsidRPr="00E63BF5">
        <w:rPr>
          <w:rStyle w:val="FontStyle13"/>
          <w:b w:val="0"/>
          <w:i/>
          <w:color w:val="000000" w:themeColor="text1"/>
          <w:sz w:val="24"/>
          <w:szCs w:val="24"/>
          <w:lang w:val="es-ES_tradnl" w:eastAsia="es-ES_tradnl"/>
        </w:rPr>
        <w:t>WILLIAM ANDRÉ</w:t>
      </w:r>
      <w:r w:rsidR="007B0028" w:rsidRPr="00E63BF5">
        <w:rPr>
          <w:rStyle w:val="FontStyle13"/>
          <w:b w:val="0"/>
          <w:i/>
          <w:color w:val="000000" w:themeColor="text1"/>
          <w:sz w:val="24"/>
          <w:szCs w:val="24"/>
          <w:lang w:val="es-ES_tradnl" w:eastAsia="es-ES_tradnl"/>
        </w:rPr>
        <w:t xml:space="preserve">S, </w:t>
      </w:r>
      <w:r w:rsidR="007B0028" w:rsidRPr="00E63BF5">
        <w:rPr>
          <w:rStyle w:val="FontStyle19"/>
          <w:i/>
          <w:color w:val="000000" w:themeColor="text1"/>
          <w:sz w:val="24"/>
          <w:szCs w:val="24"/>
          <w:lang w:val="es-ES_tradnl" w:eastAsia="es-ES_tradnl"/>
        </w:rPr>
        <w:t xml:space="preserve">describe con claridad que se involucró </w:t>
      </w:r>
      <w:r w:rsidR="007B0028" w:rsidRPr="00E63BF5">
        <w:rPr>
          <w:rStyle w:val="FontStyle19"/>
          <w:color w:val="000000" w:themeColor="text1"/>
          <w:sz w:val="24"/>
          <w:szCs w:val="24"/>
          <w:lang w:val="es-ES_tradnl" w:eastAsia="es-ES_tradnl"/>
        </w:rPr>
        <w:t xml:space="preserve">dentro </w:t>
      </w:r>
      <w:r w:rsidR="007B0028" w:rsidRPr="00E63BF5">
        <w:rPr>
          <w:rStyle w:val="FontStyle18"/>
          <w:color w:val="000000" w:themeColor="text1"/>
          <w:sz w:val="24"/>
          <w:szCs w:val="24"/>
          <w:lang w:val="es-ES_tradnl" w:eastAsia="es-ES_tradnl"/>
        </w:rPr>
        <w:t xml:space="preserve">del </w:t>
      </w:r>
      <w:r w:rsidR="007B0028" w:rsidRPr="00E63BF5">
        <w:rPr>
          <w:rStyle w:val="FontStyle19"/>
          <w:i/>
          <w:color w:val="000000" w:themeColor="text1"/>
          <w:sz w:val="24"/>
          <w:szCs w:val="24"/>
          <w:lang w:val="es-ES_tradnl" w:eastAsia="es-ES_tradnl"/>
        </w:rPr>
        <w:t>grupo,</w:t>
      </w:r>
      <w:r w:rsidR="007B0028" w:rsidRPr="00E63BF5">
        <w:rPr>
          <w:rStyle w:val="FontStyle19"/>
          <w:color w:val="000000" w:themeColor="text1"/>
          <w:sz w:val="24"/>
          <w:szCs w:val="24"/>
          <w:lang w:val="es-ES_tradnl" w:eastAsia="es-ES_tradnl"/>
        </w:rPr>
        <w:t xml:space="preserve"> </w:t>
      </w:r>
      <w:r w:rsidR="007B0028" w:rsidRPr="00E63BF5">
        <w:rPr>
          <w:rStyle w:val="FontStyle19"/>
          <w:i/>
          <w:color w:val="000000" w:themeColor="text1"/>
          <w:sz w:val="24"/>
          <w:szCs w:val="24"/>
          <w:lang w:val="es-ES_tradnl" w:eastAsia="es-ES_tradnl"/>
        </w:rPr>
        <w:t>teniendo mayor contacto con</w:t>
      </w:r>
      <w:r w:rsidR="007B0028" w:rsidRPr="00E63BF5">
        <w:rPr>
          <w:rStyle w:val="FontStyle19"/>
          <w:color w:val="000000" w:themeColor="text1"/>
          <w:sz w:val="24"/>
          <w:szCs w:val="24"/>
          <w:lang w:val="es-ES_tradnl" w:eastAsia="es-ES_tradnl"/>
        </w:rPr>
        <w:t xml:space="preserve"> </w:t>
      </w:r>
      <w:r w:rsidR="007B0028" w:rsidRPr="00E63BF5">
        <w:rPr>
          <w:rStyle w:val="FontStyle18"/>
          <w:color w:val="000000" w:themeColor="text1"/>
          <w:sz w:val="24"/>
          <w:szCs w:val="24"/>
          <w:lang w:val="es-ES_tradnl" w:eastAsia="es-ES_tradnl"/>
        </w:rPr>
        <w:t>armas de fuego, menciona que el negocio de droga se inició pero</w:t>
      </w:r>
      <w:r w:rsidR="007B0028" w:rsidRPr="00E63BF5">
        <w:rPr>
          <w:rStyle w:val="FontStyle18"/>
          <w:i w:val="0"/>
          <w:color w:val="000000" w:themeColor="text1"/>
          <w:sz w:val="24"/>
          <w:szCs w:val="24"/>
          <w:lang w:val="es-ES_tradnl" w:eastAsia="es-ES_tradnl"/>
        </w:rPr>
        <w:t xml:space="preserve"> </w:t>
      </w:r>
      <w:r w:rsidR="007B0028" w:rsidRPr="00E63BF5">
        <w:rPr>
          <w:rStyle w:val="FontStyle19"/>
          <w:i/>
          <w:color w:val="000000" w:themeColor="text1"/>
          <w:sz w:val="24"/>
          <w:szCs w:val="24"/>
          <w:lang w:val="es-ES_tradnl" w:eastAsia="es-ES_tradnl"/>
        </w:rPr>
        <w:t xml:space="preserve">que se requería adquirir armas de fuego para hacer el cuidado respectivo, por lo que se compraban armas más o menos cada quince días, que le conste habían 7 armas de fuego , 5 revólveres, una pistola y un </w:t>
      </w:r>
      <w:proofErr w:type="spellStart"/>
      <w:r w:rsidR="007B0028" w:rsidRPr="00E63BF5">
        <w:rPr>
          <w:rStyle w:val="FontStyle19"/>
          <w:i/>
          <w:color w:val="000000" w:themeColor="text1"/>
          <w:sz w:val="24"/>
          <w:szCs w:val="24"/>
          <w:lang w:val="es-ES_tradnl" w:eastAsia="es-ES_tradnl"/>
        </w:rPr>
        <w:t>chango</w:t>
      </w:r>
      <w:r w:rsidR="006E3424" w:rsidRPr="00E63BF5">
        <w:rPr>
          <w:rStyle w:val="FontStyle19"/>
          <w:i/>
          <w:color w:val="000000" w:themeColor="text1"/>
          <w:sz w:val="24"/>
          <w:szCs w:val="24"/>
          <w:lang w:val="es-ES_tradnl" w:eastAsia="es-ES_tradnl"/>
        </w:rPr>
        <w:t>n</w:t>
      </w:r>
      <w:proofErr w:type="spellEnd"/>
      <w:r w:rsidR="007B0028" w:rsidRPr="00E63BF5">
        <w:rPr>
          <w:rStyle w:val="FontStyle19"/>
          <w:i/>
          <w:color w:val="000000" w:themeColor="text1"/>
          <w:sz w:val="24"/>
          <w:szCs w:val="24"/>
          <w:lang w:val="es-ES_tradnl" w:eastAsia="es-ES_tradnl"/>
        </w:rPr>
        <w:t xml:space="preserve">, establece claramente que se utilizan regularmente para </w:t>
      </w:r>
      <w:r w:rsidR="007B0028" w:rsidRPr="00E63BF5">
        <w:rPr>
          <w:rStyle w:val="FontStyle18"/>
          <w:color w:val="000000" w:themeColor="text1"/>
          <w:sz w:val="24"/>
          <w:szCs w:val="24"/>
          <w:lang w:val="es-ES_tradnl" w:eastAsia="es-ES_tradnl"/>
        </w:rPr>
        <w:t>cumplir con las actividades</w:t>
      </w:r>
      <w:r w:rsidR="007B0028" w:rsidRPr="00E63BF5">
        <w:rPr>
          <w:rStyle w:val="FontStyle18"/>
          <w:i w:val="0"/>
          <w:color w:val="000000" w:themeColor="text1"/>
          <w:sz w:val="24"/>
          <w:szCs w:val="24"/>
          <w:lang w:val="es-ES_tradnl" w:eastAsia="es-ES_tradnl"/>
        </w:rPr>
        <w:t xml:space="preserve"> </w:t>
      </w:r>
      <w:r w:rsidR="007B0028" w:rsidRPr="00E63BF5">
        <w:rPr>
          <w:rStyle w:val="FontStyle19"/>
          <w:i/>
          <w:color w:val="000000" w:themeColor="text1"/>
          <w:sz w:val="24"/>
          <w:szCs w:val="24"/>
          <w:lang w:val="es-ES_tradnl" w:eastAsia="es-ES_tradnl"/>
        </w:rPr>
        <w:t xml:space="preserve">del </w:t>
      </w:r>
      <w:r w:rsidR="007B0028" w:rsidRPr="00E63BF5">
        <w:rPr>
          <w:rStyle w:val="FontStyle18"/>
          <w:i w:val="0"/>
          <w:color w:val="000000" w:themeColor="text1"/>
          <w:sz w:val="24"/>
          <w:szCs w:val="24"/>
          <w:lang w:val="es-ES_tradnl" w:eastAsia="es-ES_tradnl"/>
        </w:rPr>
        <w:t xml:space="preserve">grupo, de igual forma </w:t>
      </w:r>
      <w:r w:rsidR="007B0028" w:rsidRPr="00E63BF5">
        <w:rPr>
          <w:rStyle w:val="FontStyle19"/>
          <w:i/>
          <w:color w:val="000000" w:themeColor="text1"/>
          <w:sz w:val="24"/>
          <w:szCs w:val="24"/>
          <w:lang w:val="es-ES_tradnl" w:eastAsia="es-ES_tradnl"/>
        </w:rPr>
        <w:t xml:space="preserve">señala y reconoce como miembros activos de la organización a </w:t>
      </w:r>
      <w:r w:rsidR="007B0028" w:rsidRPr="00E63BF5">
        <w:rPr>
          <w:rStyle w:val="FontStyle13"/>
          <w:b w:val="0"/>
          <w:i/>
          <w:color w:val="000000" w:themeColor="text1"/>
          <w:sz w:val="24"/>
          <w:szCs w:val="24"/>
          <w:lang w:val="es-ES_tradnl" w:eastAsia="es-ES_tradnl"/>
        </w:rPr>
        <w:t>PEGO, JHONATHAN</w:t>
      </w:r>
      <w:r w:rsidR="007B0028" w:rsidRPr="00E63BF5">
        <w:rPr>
          <w:rStyle w:val="FontStyle13"/>
          <w:b w:val="0"/>
          <w:i/>
          <w:color w:val="000000" w:themeColor="text1"/>
          <w:sz w:val="24"/>
          <w:szCs w:val="24"/>
          <w:u w:val="single"/>
          <w:lang w:val="es-ES_tradnl" w:eastAsia="es-ES_tradnl"/>
        </w:rPr>
        <w:t>, HUELE,</w:t>
      </w:r>
      <w:r w:rsidR="007B0028" w:rsidRPr="00E63BF5">
        <w:rPr>
          <w:rStyle w:val="FontStyle13"/>
          <w:b w:val="0"/>
          <w:i/>
          <w:color w:val="000000" w:themeColor="text1"/>
          <w:sz w:val="24"/>
          <w:szCs w:val="24"/>
          <w:lang w:val="es-ES_tradnl" w:eastAsia="es-ES_tradnl"/>
        </w:rPr>
        <w:t xml:space="preserve"> RUMBA, ANIBAL o CANÍBAL, PEÑA, CUESCO, HARRISON, FERNEY, PAPOCHO, CHIQUI, MURCI, TERRI </w:t>
      </w:r>
      <w:r w:rsidR="007B0028" w:rsidRPr="00E63BF5">
        <w:rPr>
          <w:rStyle w:val="FontStyle19"/>
          <w:i/>
          <w:color w:val="000000" w:themeColor="text1"/>
          <w:sz w:val="24"/>
          <w:szCs w:val="24"/>
          <w:lang w:val="es-ES_tradnl" w:eastAsia="es-ES_tradnl"/>
        </w:rPr>
        <w:t xml:space="preserve">(fallecido), </w:t>
      </w:r>
      <w:r w:rsidR="007B0028" w:rsidRPr="00E63BF5">
        <w:rPr>
          <w:rStyle w:val="FontStyle13"/>
          <w:b w:val="0"/>
          <w:i/>
          <w:color w:val="000000" w:themeColor="text1"/>
          <w:sz w:val="24"/>
          <w:szCs w:val="24"/>
          <w:lang w:val="es-ES_tradnl" w:eastAsia="es-ES_tradnl"/>
        </w:rPr>
        <w:t xml:space="preserve">QUÍNDIANO </w:t>
      </w:r>
      <w:r w:rsidR="007B0028" w:rsidRPr="00E63BF5">
        <w:rPr>
          <w:rStyle w:val="FontStyle19"/>
          <w:i/>
          <w:color w:val="000000" w:themeColor="text1"/>
          <w:sz w:val="24"/>
          <w:szCs w:val="24"/>
          <w:lang w:val="es-ES_tradnl" w:eastAsia="es-ES_tradnl"/>
        </w:rPr>
        <w:t xml:space="preserve">(fallecido), </w:t>
      </w:r>
      <w:r w:rsidR="007B0028" w:rsidRPr="00E63BF5">
        <w:rPr>
          <w:rStyle w:val="FontStyle13"/>
          <w:b w:val="0"/>
          <w:i/>
          <w:color w:val="000000" w:themeColor="text1"/>
          <w:sz w:val="24"/>
          <w:szCs w:val="24"/>
          <w:lang w:val="es-ES_tradnl" w:eastAsia="es-ES_tradnl"/>
        </w:rPr>
        <w:t xml:space="preserve">FABIO </w:t>
      </w:r>
      <w:r w:rsidR="007B0028" w:rsidRPr="00E63BF5">
        <w:rPr>
          <w:rStyle w:val="FontStyle19"/>
          <w:i/>
          <w:color w:val="000000" w:themeColor="text1"/>
          <w:sz w:val="24"/>
          <w:szCs w:val="24"/>
          <w:lang w:val="es-ES_tradnl" w:eastAsia="es-ES_tradnl"/>
        </w:rPr>
        <w:t xml:space="preserve">que </w:t>
      </w:r>
      <w:r w:rsidR="007B0028" w:rsidRPr="00E63BF5">
        <w:rPr>
          <w:rStyle w:val="FontStyle19"/>
          <w:i/>
          <w:color w:val="000000" w:themeColor="text1"/>
          <w:spacing w:val="20"/>
          <w:sz w:val="24"/>
          <w:szCs w:val="24"/>
          <w:lang w:val="es-ES_tradnl" w:eastAsia="es-ES_tradnl"/>
        </w:rPr>
        <w:t>se</w:t>
      </w:r>
      <w:r w:rsidR="007B0028" w:rsidRPr="00E63BF5">
        <w:rPr>
          <w:rStyle w:val="FontStyle19"/>
          <w:i/>
          <w:color w:val="000000" w:themeColor="text1"/>
          <w:sz w:val="24"/>
          <w:szCs w:val="24"/>
          <w:lang w:val="es-ES_tradnl" w:eastAsia="es-ES_tradnl"/>
        </w:rPr>
        <w:t xml:space="preserve"> fue, </w:t>
      </w:r>
      <w:r w:rsidR="007B0028" w:rsidRPr="00E63BF5">
        <w:rPr>
          <w:rStyle w:val="FontStyle13"/>
          <w:b w:val="0"/>
          <w:i/>
          <w:color w:val="000000" w:themeColor="text1"/>
          <w:sz w:val="24"/>
          <w:szCs w:val="24"/>
          <w:lang w:val="es-ES_tradnl" w:eastAsia="es-ES_tradnl"/>
        </w:rPr>
        <w:t xml:space="preserve">MATRACA </w:t>
      </w:r>
      <w:r w:rsidR="007B0028" w:rsidRPr="00E63BF5">
        <w:rPr>
          <w:rStyle w:val="FontStyle19"/>
          <w:i/>
          <w:color w:val="000000" w:themeColor="text1"/>
          <w:sz w:val="24"/>
          <w:szCs w:val="24"/>
          <w:lang w:val="es-ES_tradnl" w:eastAsia="es-ES_tradnl"/>
        </w:rPr>
        <w:t xml:space="preserve">también se evadió, los turnos </w:t>
      </w:r>
      <w:r w:rsidR="0091594B" w:rsidRPr="00E63BF5">
        <w:rPr>
          <w:rStyle w:val="FontStyle19"/>
          <w:i/>
          <w:color w:val="000000" w:themeColor="text1"/>
          <w:sz w:val="24"/>
          <w:szCs w:val="24"/>
          <w:lang w:val="es-ES_tradnl" w:eastAsia="es-ES_tradnl"/>
        </w:rPr>
        <w:t>los</w:t>
      </w:r>
      <w:r w:rsidR="007B0028" w:rsidRPr="00E63BF5">
        <w:rPr>
          <w:rStyle w:val="FontStyle19"/>
          <w:i/>
          <w:color w:val="000000" w:themeColor="text1"/>
          <w:sz w:val="24"/>
          <w:szCs w:val="24"/>
          <w:lang w:val="es-ES_tradnl" w:eastAsia="es-ES_tradnl"/>
        </w:rPr>
        <w:t xml:space="preserve"> ordena </w:t>
      </w:r>
      <w:r w:rsidR="007B0028" w:rsidRPr="00E63BF5">
        <w:rPr>
          <w:rStyle w:val="FontStyle13"/>
          <w:b w:val="0"/>
          <w:i/>
          <w:color w:val="000000" w:themeColor="text1"/>
          <w:sz w:val="24"/>
          <w:szCs w:val="24"/>
          <w:lang w:val="es-ES_tradnl" w:eastAsia="es-ES_tradnl"/>
        </w:rPr>
        <w:t xml:space="preserve">BIBIANA y </w:t>
      </w:r>
      <w:r w:rsidR="0091594B" w:rsidRPr="00E63BF5">
        <w:rPr>
          <w:rStyle w:val="FontStyle13"/>
          <w:b w:val="0"/>
          <w:i/>
          <w:color w:val="000000" w:themeColor="text1"/>
          <w:sz w:val="24"/>
          <w:szCs w:val="24"/>
          <w:u w:val="single"/>
          <w:lang w:val="es-ES_tradnl" w:eastAsia="es-ES_tradnl"/>
        </w:rPr>
        <w:t xml:space="preserve">los </w:t>
      </w:r>
      <w:r w:rsidR="007B0028" w:rsidRPr="00E63BF5">
        <w:rPr>
          <w:rStyle w:val="FontStyle19"/>
          <w:i/>
          <w:color w:val="000000" w:themeColor="text1"/>
          <w:sz w:val="24"/>
          <w:szCs w:val="24"/>
          <w:u w:val="single"/>
          <w:lang w:val="es-ES_tradnl" w:eastAsia="es-ES_tradnl"/>
        </w:rPr>
        <w:lastRenderedPageBreak/>
        <w:t xml:space="preserve">coordina </w:t>
      </w:r>
      <w:r w:rsidR="007B0028" w:rsidRPr="00E63BF5">
        <w:rPr>
          <w:rStyle w:val="FontStyle13"/>
          <w:b w:val="0"/>
          <w:i/>
          <w:color w:val="000000" w:themeColor="text1"/>
          <w:sz w:val="24"/>
          <w:szCs w:val="24"/>
          <w:u w:val="single"/>
          <w:lang w:val="es-ES_tradnl" w:eastAsia="es-ES_tradnl"/>
        </w:rPr>
        <w:t>HUELE</w:t>
      </w:r>
      <w:r w:rsidR="007B0028" w:rsidRPr="00E63BF5">
        <w:rPr>
          <w:rStyle w:val="FontStyle13"/>
          <w:b w:val="0"/>
          <w:i/>
          <w:color w:val="000000" w:themeColor="text1"/>
          <w:sz w:val="24"/>
          <w:szCs w:val="24"/>
          <w:lang w:val="es-ES_tradnl" w:eastAsia="es-ES_tradnl"/>
        </w:rPr>
        <w:t xml:space="preserve">, </w:t>
      </w:r>
      <w:r w:rsidR="007B0028" w:rsidRPr="00E63BF5">
        <w:rPr>
          <w:rStyle w:val="FontStyle19"/>
          <w:i/>
          <w:color w:val="000000" w:themeColor="text1"/>
          <w:sz w:val="24"/>
          <w:szCs w:val="24"/>
          <w:lang w:val="es-ES_tradnl" w:eastAsia="es-ES_tradnl"/>
        </w:rPr>
        <w:t>trabajan tres personas, dos cuidan y uno vende, cuenta como se realiza la venta en el sector y cuando deben cambiarla de sitio, describe a cada uno de los integrantes, así como</w:t>
      </w:r>
      <w:r w:rsidR="0091594B" w:rsidRPr="00E63BF5">
        <w:rPr>
          <w:rStyle w:val="FontStyle19"/>
          <w:i/>
          <w:color w:val="000000" w:themeColor="text1"/>
          <w:sz w:val="24"/>
          <w:szCs w:val="24"/>
          <w:lang w:val="es-ES_tradnl" w:eastAsia="es-ES_tradnl"/>
        </w:rPr>
        <w:t xml:space="preserve"> las</w:t>
      </w:r>
      <w:r w:rsidR="007B0028" w:rsidRPr="00E63BF5">
        <w:rPr>
          <w:rStyle w:val="FontStyle19"/>
          <w:i/>
          <w:color w:val="000000" w:themeColor="text1"/>
          <w:sz w:val="24"/>
          <w:szCs w:val="24"/>
          <w:lang w:val="es-ES_tradnl" w:eastAsia="es-ES_tradnl"/>
        </w:rPr>
        <w:t xml:space="preserve"> funciones que cumple dentro de la organización</w:t>
      </w:r>
      <w:r w:rsidR="0091594B" w:rsidRPr="00E63BF5">
        <w:rPr>
          <w:rStyle w:val="FontStyle19"/>
          <w:i/>
          <w:color w:val="000000" w:themeColor="text1"/>
          <w:sz w:val="24"/>
          <w:szCs w:val="24"/>
          <w:lang w:val="es-ES_tradnl" w:eastAsia="es-ES_tradnl"/>
        </w:rPr>
        <w:t>...”</w:t>
      </w:r>
      <w:r w:rsidR="002040B0" w:rsidRPr="00E63BF5">
        <w:rPr>
          <w:rStyle w:val="Appelnotedebasdep"/>
          <w:rFonts w:ascii="Arial" w:hAnsi="Arial" w:cs="Arial"/>
          <w:i/>
          <w:color w:val="000000" w:themeColor="text1"/>
          <w:sz w:val="24"/>
          <w:szCs w:val="24"/>
          <w:lang w:val="es-ES_tradnl" w:eastAsia="es-ES_tradnl"/>
        </w:rPr>
        <w:footnoteReference w:id="15"/>
      </w:r>
    </w:p>
    <w:p w:rsidR="004F7DD3" w:rsidRDefault="004F7DD3" w:rsidP="00E63BF5">
      <w:pPr>
        <w:spacing w:after="0" w:line="360" w:lineRule="auto"/>
        <w:jc w:val="both"/>
        <w:rPr>
          <w:rStyle w:val="FontStyle19"/>
          <w:color w:val="000000" w:themeColor="text1"/>
          <w:sz w:val="24"/>
          <w:szCs w:val="24"/>
          <w:lang w:val="es-ES_tradnl" w:eastAsia="es-ES_tradnl"/>
        </w:rPr>
      </w:pPr>
    </w:p>
    <w:p w:rsidR="002950A1" w:rsidRPr="00E63BF5" w:rsidRDefault="002040B0" w:rsidP="00E63BF5">
      <w:pPr>
        <w:spacing w:after="0" w:line="360" w:lineRule="auto"/>
        <w:jc w:val="both"/>
        <w:rPr>
          <w:rStyle w:val="FontStyle19"/>
          <w:color w:val="000000" w:themeColor="text1"/>
          <w:sz w:val="24"/>
          <w:szCs w:val="24"/>
          <w:lang w:val="es-ES_tradnl" w:eastAsia="es-ES_tradnl"/>
        </w:rPr>
      </w:pPr>
      <w:r w:rsidRPr="00E63BF5">
        <w:rPr>
          <w:rStyle w:val="FontStyle19"/>
          <w:color w:val="000000" w:themeColor="text1"/>
          <w:sz w:val="24"/>
          <w:szCs w:val="24"/>
          <w:lang w:val="es-ES_tradnl" w:eastAsia="es-ES_tradnl"/>
        </w:rPr>
        <w:t>En el juicio oral se introdujo la prueba correspondient</w:t>
      </w:r>
      <w:r w:rsidR="004D5AB8" w:rsidRPr="00E63BF5">
        <w:rPr>
          <w:rStyle w:val="FontStyle19"/>
          <w:color w:val="000000" w:themeColor="text1"/>
          <w:sz w:val="24"/>
          <w:szCs w:val="24"/>
          <w:lang w:val="es-ES_tradnl" w:eastAsia="es-ES_tradnl"/>
        </w:rPr>
        <w:t xml:space="preserve">e a la actuación adelantada el </w:t>
      </w:r>
      <w:r w:rsidRPr="00E63BF5">
        <w:rPr>
          <w:rStyle w:val="FontStyle19"/>
          <w:color w:val="000000" w:themeColor="text1"/>
          <w:sz w:val="24"/>
          <w:szCs w:val="24"/>
          <w:lang w:val="es-ES_tradnl" w:eastAsia="es-ES_tradnl"/>
        </w:rPr>
        <w:t>9 de diciembre d</w:t>
      </w:r>
      <w:r w:rsidR="004D5AB8" w:rsidRPr="00E63BF5">
        <w:rPr>
          <w:rStyle w:val="FontStyle19"/>
          <w:color w:val="000000" w:themeColor="text1"/>
          <w:sz w:val="24"/>
          <w:szCs w:val="24"/>
          <w:lang w:val="es-ES_tradnl" w:eastAsia="es-ES_tradnl"/>
        </w:rPr>
        <w:t>e 2008 en la manzana 7, casa 1ª, barrio “Libertadores” de Dosquebradas</w:t>
      </w:r>
      <w:r w:rsidRPr="00E63BF5">
        <w:rPr>
          <w:rStyle w:val="Appelnotedebasdep"/>
          <w:rFonts w:ascii="Arial" w:hAnsi="Arial" w:cs="Arial"/>
          <w:color w:val="000000" w:themeColor="text1"/>
          <w:sz w:val="24"/>
          <w:szCs w:val="24"/>
          <w:lang w:val="es-ES_tradnl" w:eastAsia="es-ES_tradnl"/>
        </w:rPr>
        <w:footnoteReference w:id="16"/>
      </w:r>
      <w:r w:rsidRPr="00E63BF5">
        <w:rPr>
          <w:rStyle w:val="FontStyle19"/>
          <w:color w:val="000000" w:themeColor="text1"/>
          <w:sz w:val="24"/>
          <w:szCs w:val="24"/>
          <w:lang w:val="es-ES_tradnl" w:eastAsia="es-ES_tradnl"/>
        </w:rPr>
        <w:t>,</w:t>
      </w:r>
      <w:r w:rsidR="002950A1" w:rsidRPr="00E63BF5">
        <w:rPr>
          <w:rStyle w:val="FontStyle19"/>
          <w:color w:val="000000" w:themeColor="text1"/>
          <w:sz w:val="24"/>
          <w:szCs w:val="24"/>
          <w:lang w:val="es-ES_tradnl" w:eastAsia="es-ES_tradnl"/>
        </w:rPr>
        <w:t xml:space="preserve"> donde se decomisaron diversas armas de fuego de u</w:t>
      </w:r>
      <w:r w:rsidR="004D5AB8" w:rsidRPr="00E63BF5">
        <w:rPr>
          <w:rStyle w:val="FontStyle19"/>
          <w:color w:val="000000" w:themeColor="text1"/>
          <w:sz w:val="24"/>
          <w:szCs w:val="24"/>
          <w:lang w:val="es-ES_tradnl" w:eastAsia="es-ES_tradnl"/>
        </w:rPr>
        <w:t>so civil, y una barra explosiva</w:t>
      </w:r>
      <w:r w:rsidR="002950A1" w:rsidRPr="00E63BF5">
        <w:rPr>
          <w:rStyle w:val="FontStyle19"/>
          <w:color w:val="000000" w:themeColor="text1"/>
          <w:sz w:val="24"/>
          <w:szCs w:val="24"/>
          <w:lang w:val="es-ES_tradnl" w:eastAsia="es-ES_tradnl"/>
        </w:rPr>
        <w:t xml:space="preserve"> INDUGEL al parecer de fabricación militar, operativo en el cual fue detenido el señor Isaac Domínguez Buitrago.</w:t>
      </w:r>
    </w:p>
    <w:p w:rsidR="002950A1" w:rsidRPr="00E63BF5" w:rsidRDefault="002950A1" w:rsidP="00E63BF5">
      <w:pPr>
        <w:spacing w:after="0" w:line="360" w:lineRule="auto"/>
        <w:jc w:val="both"/>
        <w:rPr>
          <w:rStyle w:val="FontStyle19"/>
          <w:color w:val="000000" w:themeColor="text1"/>
          <w:sz w:val="24"/>
          <w:szCs w:val="24"/>
          <w:lang w:val="es-ES_tradnl" w:eastAsia="es-ES_tradnl"/>
        </w:rPr>
      </w:pPr>
    </w:p>
    <w:p w:rsidR="007B0028" w:rsidRPr="00E63BF5" w:rsidRDefault="002950A1" w:rsidP="00E63BF5">
      <w:pPr>
        <w:spacing w:after="0" w:line="360" w:lineRule="auto"/>
        <w:jc w:val="both"/>
        <w:rPr>
          <w:rStyle w:val="FontStyle19"/>
          <w:color w:val="000000" w:themeColor="text1"/>
          <w:sz w:val="24"/>
          <w:szCs w:val="24"/>
          <w:lang w:val="es-ES_tradnl" w:eastAsia="es-ES_tradnl"/>
        </w:rPr>
      </w:pPr>
      <w:r w:rsidRPr="00E63BF5">
        <w:rPr>
          <w:rStyle w:val="FontStyle19"/>
          <w:color w:val="000000" w:themeColor="text1"/>
          <w:sz w:val="24"/>
          <w:szCs w:val="24"/>
          <w:lang w:val="es-ES_tradnl" w:eastAsia="es-ES_tradnl"/>
        </w:rPr>
        <w:t>Precisamente en el escrito de acusación se hizo referencia a esta persona así:</w:t>
      </w:r>
    </w:p>
    <w:p w:rsidR="00CF2B77" w:rsidRPr="00E63BF5" w:rsidRDefault="004D5AB8" w:rsidP="00E63BF5">
      <w:pPr>
        <w:pStyle w:val="Style2"/>
        <w:widowControl/>
        <w:tabs>
          <w:tab w:val="left" w:pos="8222"/>
        </w:tabs>
        <w:spacing w:before="70" w:line="360" w:lineRule="auto"/>
        <w:ind w:left="567" w:right="616"/>
        <w:rPr>
          <w:rStyle w:val="FontStyle19"/>
          <w:i/>
          <w:color w:val="000000" w:themeColor="text1"/>
          <w:sz w:val="20"/>
          <w:szCs w:val="20"/>
          <w:lang w:val="es-ES_tradnl" w:eastAsia="es-ES_tradnl"/>
        </w:rPr>
      </w:pPr>
      <w:r w:rsidRPr="00E63BF5">
        <w:rPr>
          <w:rStyle w:val="FontStyle19"/>
          <w:i/>
          <w:color w:val="000000" w:themeColor="text1"/>
          <w:sz w:val="20"/>
          <w:szCs w:val="20"/>
          <w:lang w:val="es-ES_tradnl" w:eastAsia="es-ES_tradnl"/>
        </w:rPr>
        <w:t>“</w:t>
      </w:r>
      <w:r w:rsidR="00707FB9" w:rsidRPr="00E63BF5">
        <w:rPr>
          <w:rStyle w:val="FontStyle19"/>
          <w:i/>
          <w:color w:val="000000" w:themeColor="text1"/>
          <w:sz w:val="20"/>
          <w:szCs w:val="20"/>
          <w:lang w:val="es-ES_tradnl" w:eastAsia="es-ES_tradnl"/>
        </w:rPr>
        <w:t xml:space="preserve">(...) </w:t>
      </w:r>
    </w:p>
    <w:p w:rsidR="00707FB9" w:rsidRPr="00E63BF5" w:rsidRDefault="00707FB9" w:rsidP="00E63BF5">
      <w:pPr>
        <w:pStyle w:val="Style5"/>
        <w:widowControl/>
        <w:tabs>
          <w:tab w:val="left" w:pos="1404"/>
          <w:tab w:val="left" w:pos="8222"/>
        </w:tabs>
        <w:spacing w:line="360" w:lineRule="auto"/>
        <w:ind w:left="567" w:right="616" w:firstLine="0"/>
        <w:jc w:val="both"/>
        <w:rPr>
          <w:rStyle w:val="FontStyle14"/>
          <w:rFonts w:ascii="Arial" w:hAnsi="Arial" w:cs="Arial"/>
          <w:i/>
          <w:color w:val="000000" w:themeColor="text1"/>
          <w:sz w:val="20"/>
          <w:szCs w:val="20"/>
          <w:lang w:val="es-ES_tradnl" w:eastAsia="es-ES_tradnl"/>
        </w:rPr>
      </w:pPr>
    </w:p>
    <w:p w:rsidR="005F2359" w:rsidRPr="00E63BF5" w:rsidRDefault="004D5AB8" w:rsidP="00E63BF5">
      <w:pPr>
        <w:pStyle w:val="Style5"/>
        <w:widowControl/>
        <w:tabs>
          <w:tab w:val="left" w:pos="1404"/>
          <w:tab w:val="left" w:pos="8222"/>
        </w:tabs>
        <w:spacing w:line="360" w:lineRule="auto"/>
        <w:ind w:left="567" w:right="616" w:firstLine="0"/>
        <w:jc w:val="both"/>
        <w:rPr>
          <w:rStyle w:val="FontStyle14"/>
          <w:rFonts w:ascii="Arial" w:hAnsi="Arial" w:cs="Arial"/>
          <w:i/>
          <w:color w:val="000000" w:themeColor="text1"/>
          <w:sz w:val="20"/>
          <w:szCs w:val="20"/>
          <w:lang w:val="es-ES_tradnl" w:eastAsia="es-ES_tradnl"/>
        </w:rPr>
      </w:pPr>
      <w:r w:rsidRPr="00E63BF5">
        <w:rPr>
          <w:rStyle w:val="FontStyle14"/>
          <w:rFonts w:ascii="Arial" w:hAnsi="Arial" w:cs="Arial"/>
          <w:i/>
          <w:color w:val="000000" w:themeColor="text1"/>
          <w:sz w:val="20"/>
          <w:szCs w:val="20"/>
          <w:lang w:val="es-ES_tradnl" w:eastAsia="es-ES_tradnl"/>
        </w:rPr>
        <w:t>“...</w:t>
      </w:r>
      <w:r w:rsidR="005F2359" w:rsidRPr="00E63BF5">
        <w:rPr>
          <w:rStyle w:val="FontStyle14"/>
          <w:rFonts w:ascii="Arial" w:hAnsi="Arial" w:cs="Arial"/>
          <w:i/>
          <w:color w:val="000000" w:themeColor="text1"/>
          <w:sz w:val="20"/>
          <w:szCs w:val="20"/>
          <w:lang w:val="es-ES_tradnl" w:eastAsia="es-ES_tradnl"/>
        </w:rPr>
        <w:t xml:space="preserve">ISAAC DOMÍNGUEZ BUITRAGO, </w:t>
      </w:r>
      <w:proofErr w:type="spellStart"/>
      <w:r w:rsidR="005F2359" w:rsidRPr="00E63BF5">
        <w:rPr>
          <w:rStyle w:val="FontStyle14"/>
          <w:rFonts w:ascii="Arial" w:hAnsi="Arial" w:cs="Arial"/>
          <w:i/>
          <w:color w:val="000000" w:themeColor="text1"/>
          <w:sz w:val="20"/>
          <w:szCs w:val="20"/>
          <w:lang w:val="es-ES_tradnl" w:eastAsia="es-ES_tradnl"/>
        </w:rPr>
        <w:t>CHIQUI</w:t>
      </w:r>
      <w:proofErr w:type="spellEnd"/>
      <w:r w:rsidR="005F2359" w:rsidRPr="00E63BF5">
        <w:rPr>
          <w:rStyle w:val="FontStyle14"/>
          <w:rFonts w:ascii="Arial" w:hAnsi="Arial" w:cs="Arial"/>
          <w:i/>
          <w:color w:val="000000" w:themeColor="text1"/>
          <w:sz w:val="20"/>
          <w:szCs w:val="20"/>
          <w:lang w:val="es-ES_tradnl" w:eastAsia="es-ES_tradnl"/>
        </w:rPr>
        <w:t xml:space="preserve">, señalado como cuidador, campanero, vendedor y ejecutor de </w:t>
      </w:r>
      <w:r w:rsidR="009C4860" w:rsidRPr="00E63BF5">
        <w:rPr>
          <w:rStyle w:val="FontStyle14"/>
          <w:rFonts w:ascii="Arial" w:hAnsi="Arial" w:cs="Arial"/>
          <w:i/>
          <w:color w:val="000000" w:themeColor="text1"/>
          <w:sz w:val="20"/>
          <w:szCs w:val="20"/>
          <w:lang w:val="es-ES_tradnl" w:eastAsia="es-ES_tradnl"/>
        </w:rPr>
        <w:t>ó</w:t>
      </w:r>
      <w:r w:rsidR="005F2359" w:rsidRPr="00E63BF5">
        <w:rPr>
          <w:rStyle w:val="FontStyle14"/>
          <w:rFonts w:ascii="Arial" w:hAnsi="Arial" w:cs="Arial"/>
          <w:i/>
          <w:color w:val="000000" w:themeColor="text1"/>
          <w:sz w:val="20"/>
          <w:szCs w:val="20"/>
          <w:lang w:val="es-ES_tradnl" w:eastAsia="es-ES_tradnl"/>
        </w:rPr>
        <w:t xml:space="preserve">rdenes para efectos de </w:t>
      </w:r>
      <w:r w:rsidR="00950E8C" w:rsidRPr="00E63BF5">
        <w:rPr>
          <w:rStyle w:val="FontStyle14"/>
          <w:rFonts w:ascii="Arial" w:hAnsi="Arial" w:cs="Arial"/>
          <w:i/>
          <w:color w:val="000000" w:themeColor="text1"/>
          <w:sz w:val="20"/>
          <w:szCs w:val="20"/>
          <w:lang w:val="es-ES_tradnl" w:eastAsia="es-ES_tradnl"/>
        </w:rPr>
        <w:t xml:space="preserve">las </w:t>
      </w:r>
      <w:r w:rsidR="005F2359" w:rsidRPr="00E63BF5">
        <w:rPr>
          <w:rStyle w:val="FontStyle14"/>
          <w:rFonts w:ascii="Arial" w:hAnsi="Arial" w:cs="Arial"/>
          <w:i/>
          <w:color w:val="000000" w:themeColor="text1"/>
          <w:sz w:val="20"/>
          <w:szCs w:val="20"/>
          <w:lang w:val="es-ES_tradnl" w:eastAsia="es-ES_tradnl"/>
        </w:rPr>
        <w:t xml:space="preserve"> conductas investigadas, se encontró en su </w:t>
      </w:r>
      <w:r w:rsidR="005F2359" w:rsidRPr="00E63BF5">
        <w:rPr>
          <w:rStyle w:val="FontStyle15"/>
          <w:rFonts w:ascii="Arial" w:hAnsi="Arial" w:cs="Arial"/>
          <w:i w:val="0"/>
          <w:color w:val="000000" w:themeColor="text1"/>
          <w:sz w:val="20"/>
          <w:szCs w:val="20"/>
          <w:lang w:eastAsia="es-ES_tradnl"/>
        </w:rPr>
        <w:t xml:space="preserve">residencia un revolver con </w:t>
      </w:r>
      <w:r w:rsidR="005F2359" w:rsidRPr="00E63BF5">
        <w:rPr>
          <w:rStyle w:val="FontStyle14"/>
          <w:rFonts w:ascii="Arial" w:hAnsi="Arial" w:cs="Arial"/>
          <w:i/>
          <w:color w:val="000000" w:themeColor="text1"/>
          <w:sz w:val="20"/>
          <w:szCs w:val="20"/>
          <w:lang w:val="es-ES_tradnl" w:eastAsia="es-ES_tradnl"/>
        </w:rPr>
        <w:t xml:space="preserve">7 </w:t>
      </w:r>
      <w:r w:rsidR="005F2359" w:rsidRPr="00E63BF5">
        <w:rPr>
          <w:rStyle w:val="FontStyle15"/>
          <w:rFonts w:ascii="Arial" w:hAnsi="Arial" w:cs="Arial"/>
          <w:i w:val="0"/>
          <w:color w:val="000000" w:themeColor="text1"/>
          <w:sz w:val="20"/>
          <w:szCs w:val="20"/>
          <w:lang w:eastAsia="es-ES_tradnl"/>
        </w:rPr>
        <w:t xml:space="preserve">cartuchos calibre </w:t>
      </w:r>
      <w:r w:rsidR="005F2359" w:rsidRPr="00E63BF5">
        <w:rPr>
          <w:rStyle w:val="FontStyle14"/>
          <w:rFonts w:ascii="Arial" w:hAnsi="Arial" w:cs="Arial"/>
          <w:i/>
          <w:color w:val="000000" w:themeColor="text1"/>
          <w:sz w:val="20"/>
          <w:szCs w:val="20"/>
          <w:lang w:val="es-ES_tradnl" w:eastAsia="es-ES_tradnl"/>
        </w:rPr>
        <w:t xml:space="preserve">.12, un </w:t>
      </w:r>
      <w:r w:rsidR="005F2359" w:rsidRPr="00E63BF5">
        <w:rPr>
          <w:rStyle w:val="FontStyle15"/>
          <w:rFonts w:ascii="Arial" w:hAnsi="Arial" w:cs="Arial"/>
          <w:i w:val="0"/>
          <w:color w:val="000000" w:themeColor="text1"/>
          <w:sz w:val="20"/>
          <w:szCs w:val="20"/>
          <w:lang w:eastAsia="es-ES_tradnl"/>
        </w:rPr>
        <w:t xml:space="preserve">revolver </w:t>
      </w:r>
      <w:proofErr w:type="spellStart"/>
      <w:r w:rsidR="005F2359" w:rsidRPr="00E63BF5">
        <w:rPr>
          <w:rStyle w:val="FontStyle14"/>
          <w:rFonts w:ascii="Arial" w:hAnsi="Arial" w:cs="Arial"/>
          <w:i/>
          <w:color w:val="000000" w:themeColor="text1"/>
          <w:sz w:val="20"/>
          <w:szCs w:val="20"/>
          <w:lang w:val="es-ES_tradnl" w:eastAsia="es-ES_tradnl"/>
        </w:rPr>
        <w:t>martial</w:t>
      </w:r>
      <w:proofErr w:type="spellEnd"/>
      <w:r w:rsidR="005F2359" w:rsidRPr="00E63BF5">
        <w:rPr>
          <w:rStyle w:val="FontStyle14"/>
          <w:rFonts w:ascii="Arial" w:hAnsi="Arial" w:cs="Arial"/>
          <w:i/>
          <w:color w:val="000000" w:themeColor="text1"/>
          <w:sz w:val="20"/>
          <w:szCs w:val="20"/>
          <w:lang w:val="es-ES_tradnl" w:eastAsia="es-ES_tradnl"/>
        </w:rPr>
        <w:t xml:space="preserve"> calibre .38 sin modelo a la vista con cacha ortopédica, con 6 cartuchos en su contenedor , una escopeta </w:t>
      </w:r>
      <w:proofErr w:type="spellStart"/>
      <w:r w:rsidR="005F2359" w:rsidRPr="00E63BF5">
        <w:rPr>
          <w:rStyle w:val="FontStyle14"/>
          <w:rFonts w:ascii="Arial" w:hAnsi="Arial" w:cs="Arial"/>
          <w:i/>
          <w:color w:val="000000" w:themeColor="text1"/>
          <w:sz w:val="20"/>
          <w:szCs w:val="20"/>
          <w:lang w:val="es-ES_tradnl" w:eastAsia="es-ES_tradnl"/>
        </w:rPr>
        <w:t>Winch</w:t>
      </w:r>
      <w:r w:rsidR="00B712EC" w:rsidRPr="00E63BF5">
        <w:rPr>
          <w:rStyle w:val="FontStyle14"/>
          <w:rFonts w:ascii="Arial" w:hAnsi="Arial" w:cs="Arial"/>
          <w:i/>
          <w:color w:val="000000" w:themeColor="text1"/>
          <w:sz w:val="20"/>
          <w:szCs w:val="20"/>
          <w:lang w:val="es-ES_tradnl" w:eastAsia="es-ES_tradnl"/>
        </w:rPr>
        <w:t>Esther</w:t>
      </w:r>
      <w:proofErr w:type="spellEnd"/>
      <w:r w:rsidR="005F2359" w:rsidRPr="00E63BF5">
        <w:rPr>
          <w:rStyle w:val="FontStyle14"/>
          <w:rFonts w:ascii="Arial" w:hAnsi="Arial" w:cs="Arial"/>
          <w:i/>
          <w:color w:val="000000" w:themeColor="text1"/>
          <w:sz w:val="20"/>
          <w:szCs w:val="20"/>
          <w:lang w:val="es-ES_tradnl" w:eastAsia="es-ES_tradnl"/>
        </w:rPr>
        <w:t xml:space="preserve"> calibre 12, numero serial 7354, con cacha de madera, una pistola calibre 7.65 de fabricación artesana</w:t>
      </w:r>
      <w:r w:rsidR="00DB5915" w:rsidRPr="00E63BF5">
        <w:rPr>
          <w:rStyle w:val="FontStyle14"/>
          <w:rFonts w:ascii="Arial" w:hAnsi="Arial" w:cs="Arial"/>
          <w:i/>
          <w:color w:val="000000" w:themeColor="text1"/>
          <w:sz w:val="20"/>
          <w:szCs w:val="20"/>
          <w:lang w:val="es-ES_tradnl" w:eastAsia="es-ES_tradnl"/>
        </w:rPr>
        <w:t>l</w:t>
      </w:r>
      <w:r w:rsidR="005F2359" w:rsidRPr="00E63BF5">
        <w:rPr>
          <w:rStyle w:val="FontStyle14"/>
          <w:rFonts w:ascii="Arial" w:hAnsi="Arial" w:cs="Arial"/>
          <w:i/>
          <w:color w:val="000000" w:themeColor="text1"/>
          <w:sz w:val="20"/>
          <w:szCs w:val="20"/>
          <w:lang w:val="es-ES_tradnl" w:eastAsia="es-ES_tradnl"/>
        </w:rPr>
        <w:t>, con cacha en madera y proveedor para la misma</w:t>
      </w:r>
      <w:r w:rsidRPr="00E63BF5">
        <w:rPr>
          <w:rStyle w:val="FontStyle14"/>
          <w:rFonts w:ascii="Arial" w:hAnsi="Arial" w:cs="Arial"/>
          <w:i/>
          <w:color w:val="000000" w:themeColor="text1"/>
          <w:sz w:val="20"/>
          <w:szCs w:val="20"/>
          <w:lang w:val="es-ES_tradnl" w:eastAsia="es-ES_tradnl"/>
        </w:rPr>
        <w:t xml:space="preserve"> y adicionalmente una barra de </w:t>
      </w:r>
      <w:proofErr w:type="spellStart"/>
      <w:r w:rsidRPr="00E63BF5">
        <w:rPr>
          <w:rStyle w:val="FontStyle14"/>
          <w:rFonts w:ascii="Arial" w:hAnsi="Arial" w:cs="Arial"/>
          <w:i/>
          <w:color w:val="000000" w:themeColor="text1"/>
          <w:sz w:val="20"/>
          <w:szCs w:val="20"/>
          <w:lang w:val="es-ES_tradnl" w:eastAsia="es-ES_tradnl"/>
        </w:rPr>
        <w:t>I</w:t>
      </w:r>
      <w:r w:rsidR="005F2359" w:rsidRPr="00E63BF5">
        <w:rPr>
          <w:rStyle w:val="FontStyle14"/>
          <w:rFonts w:ascii="Arial" w:hAnsi="Arial" w:cs="Arial"/>
          <w:i/>
          <w:color w:val="000000" w:themeColor="text1"/>
          <w:sz w:val="20"/>
          <w:szCs w:val="20"/>
          <w:lang w:val="es-ES_tradnl" w:eastAsia="es-ES_tradnl"/>
        </w:rPr>
        <w:t>nduge</w:t>
      </w:r>
      <w:r w:rsidR="00707FB9" w:rsidRPr="00E63BF5">
        <w:rPr>
          <w:rStyle w:val="FontStyle14"/>
          <w:rFonts w:ascii="Arial" w:hAnsi="Arial" w:cs="Arial"/>
          <w:i/>
          <w:color w:val="000000" w:themeColor="text1"/>
          <w:sz w:val="20"/>
          <w:szCs w:val="20"/>
          <w:lang w:val="es-ES_tradnl" w:eastAsia="es-ES_tradnl"/>
        </w:rPr>
        <w:t>l</w:t>
      </w:r>
      <w:proofErr w:type="spellEnd"/>
      <w:r w:rsidR="00707FB9" w:rsidRPr="00E63BF5">
        <w:rPr>
          <w:rStyle w:val="FontStyle14"/>
          <w:rFonts w:ascii="Arial" w:hAnsi="Arial" w:cs="Arial"/>
          <w:i/>
          <w:color w:val="000000" w:themeColor="text1"/>
          <w:sz w:val="20"/>
          <w:szCs w:val="20"/>
          <w:lang w:val="es-ES_tradnl" w:eastAsia="es-ES_tradnl"/>
        </w:rPr>
        <w:t xml:space="preserve">, </w:t>
      </w:r>
      <w:r w:rsidR="005F2359" w:rsidRPr="00E63BF5">
        <w:rPr>
          <w:rStyle w:val="FontStyle14"/>
          <w:rFonts w:ascii="Arial" w:hAnsi="Arial" w:cs="Arial"/>
          <w:i/>
          <w:color w:val="000000" w:themeColor="text1"/>
          <w:sz w:val="20"/>
          <w:szCs w:val="20"/>
          <w:lang w:val="es-ES_tradnl" w:eastAsia="es-ES_tradnl"/>
        </w:rPr>
        <w:t>a cual al ser analizada era de 250 gramos.</w:t>
      </w:r>
      <w:r w:rsidR="00707FB9" w:rsidRPr="00E63BF5">
        <w:rPr>
          <w:rStyle w:val="Appelnotedebasdep"/>
          <w:rFonts w:ascii="Arial" w:hAnsi="Arial" w:cs="Arial"/>
          <w:i/>
          <w:color w:val="000000" w:themeColor="text1"/>
          <w:sz w:val="20"/>
          <w:szCs w:val="20"/>
          <w:lang w:val="es-ES_tradnl" w:eastAsia="es-ES_tradnl"/>
        </w:rPr>
        <w:footnoteReference w:id="17"/>
      </w:r>
    </w:p>
    <w:p w:rsidR="00950E8C" w:rsidRPr="00E63BF5" w:rsidRDefault="00950E8C" w:rsidP="00E63BF5">
      <w:pPr>
        <w:spacing w:after="0" w:line="360" w:lineRule="auto"/>
        <w:jc w:val="both"/>
        <w:rPr>
          <w:rFonts w:ascii="Arial" w:hAnsi="Arial" w:cs="Arial"/>
          <w:color w:val="000000" w:themeColor="text1"/>
          <w:sz w:val="24"/>
          <w:szCs w:val="24"/>
        </w:rPr>
      </w:pPr>
    </w:p>
    <w:p w:rsidR="00C02B58" w:rsidRPr="00E63BF5" w:rsidRDefault="004D5AB8"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833E0D">
        <w:rPr>
          <w:rFonts w:ascii="Arial" w:hAnsi="Arial" w:cs="Arial"/>
          <w:color w:val="000000" w:themeColor="text1"/>
          <w:sz w:val="24"/>
          <w:szCs w:val="24"/>
        </w:rPr>
        <w:t>.4</w:t>
      </w:r>
      <w:r w:rsidR="00DB5915" w:rsidRPr="00E63BF5">
        <w:rPr>
          <w:rFonts w:ascii="Arial" w:hAnsi="Arial" w:cs="Arial"/>
          <w:color w:val="000000" w:themeColor="text1"/>
          <w:sz w:val="24"/>
          <w:szCs w:val="24"/>
        </w:rPr>
        <w:t xml:space="preserve"> Al valorar las pruebas relacionadas con la responsabilidad de los procesados Jesú</w:t>
      </w:r>
      <w:r w:rsidR="00C02B58" w:rsidRPr="00E63BF5">
        <w:rPr>
          <w:rFonts w:ascii="Arial" w:hAnsi="Arial" w:cs="Arial"/>
          <w:color w:val="000000" w:themeColor="text1"/>
          <w:sz w:val="24"/>
          <w:szCs w:val="24"/>
        </w:rPr>
        <w:t xml:space="preserve">s David Londoño Flórez, </w:t>
      </w:r>
      <w:proofErr w:type="spellStart"/>
      <w:r w:rsidR="00C02B58" w:rsidRPr="00E63BF5">
        <w:rPr>
          <w:rFonts w:ascii="Arial" w:hAnsi="Arial" w:cs="Arial"/>
          <w:color w:val="000000" w:themeColor="text1"/>
          <w:sz w:val="24"/>
          <w:szCs w:val="24"/>
        </w:rPr>
        <w:t>Jhonatan</w:t>
      </w:r>
      <w:proofErr w:type="spellEnd"/>
      <w:r w:rsidR="00C02B58" w:rsidRPr="00E63BF5">
        <w:rPr>
          <w:rFonts w:ascii="Arial" w:hAnsi="Arial" w:cs="Arial"/>
          <w:color w:val="000000" w:themeColor="text1"/>
          <w:sz w:val="24"/>
          <w:szCs w:val="24"/>
        </w:rPr>
        <w:t xml:space="preserve"> Andrés Arana </w:t>
      </w:r>
      <w:proofErr w:type="spellStart"/>
      <w:r w:rsidR="00C02B58" w:rsidRPr="00E63BF5">
        <w:rPr>
          <w:rFonts w:ascii="Arial" w:hAnsi="Arial" w:cs="Arial"/>
          <w:color w:val="000000" w:themeColor="text1"/>
          <w:sz w:val="24"/>
          <w:szCs w:val="24"/>
        </w:rPr>
        <w:t>Raigosa</w:t>
      </w:r>
      <w:proofErr w:type="spellEnd"/>
      <w:r w:rsidR="00C02B58" w:rsidRPr="00E63BF5">
        <w:rPr>
          <w:rFonts w:ascii="Arial" w:hAnsi="Arial" w:cs="Arial"/>
          <w:color w:val="000000" w:themeColor="text1"/>
          <w:sz w:val="24"/>
          <w:szCs w:val="24"/>
        </w:rPr>
        <w:t xml:space="preserve">, Andrés Ocampo Rojas, </w:t>
      </w:r>
      <w:r w:rsidR="00B712EC" w:rsidRPr="00E63BF5">
        <w:rPr>
          <w:rFonts w:ascii="Arial" w:hAnsi="Arial" w:cs="Arial"/>
          <w:color w:val="000000" w:themeColor="text1"/>
          <w:sz w:val="24"/>
          <w:szCs w:val="24"/>
        </w:rPr>
        <w:t>Esther</w:t>
      </w:r>
      <w:r w:rsidR="00C02B58" w:rsidRPr="00E63BF5">
        <w:rPr>
          <w:rFonts w:ascii="Arial" w:hAnsi="Arial" w:cs="Arial"/>
          <w:color w:val="000000" w:themeColor="text1"/>
          <w:sz w:val="24"/>
          <w:szCs w:val="24"/>
        </w:rPr>
        <w:t xml:space="preserve"> Patiño López, </w:t>
      </w:r>
      <w:r w:rsidRPr="00E63BF5">
        <w:rPr>
          <w:rFonts w:ascii="Arial" w:hAnsi="Arial" w:cs="Arial"/>
          <w:color w:val="000000" w:themeColor="text1"/>
          <w:sz w:val="24"/>
          <w:szCs w:val="24"/>
        </w:rPr>
        <w:t>María</w:t>
      </w:r>
      <w:r w:rsidR="00C02B58" w:rsidRPr="00E63BF5">
        <w:rPr>
          <w:rFonts w:ascii="Arial" w:hAnsi="Arial" w:cs="Arial"/>
          <w:color w:val="000000" w:themeColor="text1"/>
          <w:sz w:val="24"/>
          <w:szCs w:val="24"/>
        </w:rPr>
        <w:t xml:space="preserve"> Eugenia López Patiño, </w:t>
      </w:r>
      <w:proofErr w:type="spellStart"/>
      <w:r w:rsidR="00C02B58" w:rsidRPr="00E63BF5">
        <w:rPr>
          <w:rFonts w:ascii="Arial" w:hAnsi="Arial" w:cs="Arial"/>
          <w:color w:val="000000" w:themeColor="text1"/>
          <w:sz w:val="24"/>
          <w:szCs w:val="24"/>
        </w:rPr>
        <w:t>Rubelia</w:t>
      </w:r>
      <w:proofErr w:type="spellEnd"/>
      <w:r w:rsidR="00C02B58" w:rsidRPr="00E63BF5">
        <w:rPr>
          <w:rFonts w:ascii="Arial" w:hAnsi="Arial" w:cs="Arial"/>
          <w:color w:val="000000" w:themeColor="text1"/>
          <w:sz w:val="24"/>
          <w:szCs w:val="24"/>
        </w:rPr>
        <w:t xml:space="preserve"> Duque Ortega y </w:t>
      </w:r>
      <w:r w:rsidR="00C02B58" w:rsidRPr="00E63BF5">
        <w:rPr>
          <w:rFonts w:ascii="Arial" w:hAnsi="Arial" w:cs="Arial"/>
          <w:color w:val="000000" w:themeColor="text1"/>
          <w:sz w:val="24"/>
          <w:szCs w:val="24"/>
          <w:u w:val="single"/>
        </w:rPr>
        <w:t>Jorge Eliécer Osorio Toro</w:t>
      </w:r>
      <w:r w:rsidR="00C02B58" w:rsidRPr="00E63BF5">
        <w:rPr>
          <w:rFonts w:ascii="Arial" w:hAnsi="Arial" w:cs="Arial"/>
          <w:color w:val="000000" w:themeColor="text1"/>
          <w:sz w:val="24"/>
          <w:szCs w:val="24"/>
        </w:rPr>
        <w:t xml:space="preserve"> el juez de primera instancia hizo las siguientes consideraciones puntuales </w:t>
      </w:r>
      <w:r w:rsidR="00FB39E4" w:rsidRPr="00E63BF5">
        <w:rPr>
          <w:rFonts w:ascii="Arial" w:hAnsi="Arial" w:cs="Arial"/>
          <w:color w:val="000000" w:themeColor="text1"/>
          <w:sz w:val="24"/>
          <w:szCs w:val="24"/>
        </w:rPr>
        <w:t xml:space="preserve">en apartes de ese fallo,  </w:t>
      </w:r>
      <w:r w:rsidR="00C02B58" w:rsidRPr="00E63BF5">
        <w:rPr>
          <w:rFonts w:ascii="Arial" w:hAnsi="Arial" w:cs="Arial"/>
          <w:color w:val="000000" w:themeColor="text1"/>
          <w:sz w:val="24"/>
          <w:szCs w:val="24"/>
        </w:rPr>
        <w:t>sobre las conductas de violación de los artículos</w:t>
      </w:r>
      <w:r w:rsidRPr="00E63BF5">
        <w:rPr>
          <w:rFonts w:ascii="Arial" w:hAnsi="Arial" w:cs="Arial"/>
          <w:color w:val="000000" w:themeColor="text1"/>
          <w:sz w:val="24"/>
          <w:szCs w:val="24"/>
        </w:rPr>
        <w:t xml:space="preserve"> 340 inciso 2</w:t>
      </w:r>
      <w:proofErr w:type="gramStart"/>
      <w:r w:rsidRPr="00E63BF5">
        <w:rPr>
          <w:rFonts w:ascii="Arial" w:hAnsi="Arial" w:cs="Arial"/>
          <w:color w:val="000000" w:themeColor="text1"/>
          <w:sz w:val="24"/>
          <w:szCs w:val="24"/>
        </w:rPr>
        <w:t>º ,</w:t>
      </w:r>
      <w:proofErr w:type="gramEnd"/>
      <w:r w:rsidRPr="00E63BF5">
        <w:rPr>
          <w:rFonts w:ascii="Arial" w:hAnsi="Arial" w:cs="Arial"/>
          <w:color w:val="000000" w:themeColor="text1"/>
          <w:sz w:val="24"/>
          <w:szCs w:val="24"/>
        </w:rPr>
        <w:t xml:space="preserve"> 376 inciso 2º, </w:t>
      </w:r>
      <w:r w:rsidR="00C02B58" w:rsidRPr="00E63BF5">
        <w:rPr>
          <w:rFonts w:ascii="Arial" w:hAnsi="Arial" w:cs="Arial"/>
          <w:color w:val="000000" w:themeColor="text1"/>
          <w:sz w:val="24"/>
          <w:szCs w:val="24"/>
        </w:rPr>
        <w:t>365</w:t>
      </w:r>
      <w:r w:rsidR="00950E8C" w:rsidRPr="00E63BF5">
        <w:rPr>
          <w:rFonts w:ascii="Arial" w:hAnsi="Arial" w:cs="Arial"/>
          <w:color w:val="000000" w:themeColor="text1"/>
          <w:sz w:val="24"/>
          <w:szCs w:val="24"/>
        </w:rPr>
        <w:t xml:space="preserve"> y </w:t>
      </w:r>
      <w:r w:rsidR="00C02B58" w:rsidRPr="00E63BF5">
        <w:rPr>
          <w:rFonts w:ascii="Arial" w:hAnsi="Arial" w:cs="Arial"/>
          <w:color w:val="000000" w:themeColor="text1"/>
          <w:sz w:val="24"/>
          <w:szCs w:val="24"/>
        </w:rPr>
        <w:t>366</w:t>
      </w:r>
      <w:r w:rsidR="00950E8C" w:rsidRPr="00E63BF5">
        <w:rPr>
          <w:rFonts w:ascii="Arial" w:hAnsi="Arial" w:cs="Arial"/>
          <w:color w:val="000000" w:themeColor="text1"/>
          <w:sz w:val="24"/>
          <w:szCs w:val="24"/>
        </w:rPr>
        <w:t xml:space="preserve"> del C.P.: </w:t>
      </w:r>
    </w:p>
    <w:p w:rsidR="00C02B58" w:rsidRPr="00E63BF5" w:rsidRDefault="00C02B58" w:rsidP="00E63BF5">
      <w:pPr>
        <w:spacing w:after="0" w:line="360" w:lineRule="auto"/>
        <w:jc w:val="both"/>
        <w:rPr>
          <w:rFonts w:ascii="Arial" w:hAnsi="Arial" w:cs="Arial"/>
          <w:color w:val="000000" w:themeColor="text1"/>
          <w:sz w:val="24"/>
          <w:szCs w:val="24"/>
        </w:rPr>
      </w:pPr>
    </w:p>
    <w:p w:rsidR="00C02B58" w:rsidRPr="00E63BF5" w:rsidRDefault="00C02B58"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w:t>
      </w:r>
    </w:p>
    <w:p w:rsidR="00FF4250" w:rsidRPr="00E63BF5" w:rsidRDefault="00C02B58"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Para </w:t>
      </w:r>
      <w:r w:rsidR="00FF4250" w:rsidRPr="00E63BF5">
        <w:rPr>
          <w:rFonts w:ascii="Arial" w:hAnsi="Arial" w:cs="Arial"/>
          <w:i/>
          <w:color w:val="000000" w:themeColor="text1"/>
          <w:sz w:val="20"/>
          <w:szCs w:val="20"/>
        </w:rPr>
        <w:t xml:space="preserve"> resaltar, en la residencia ubicada en la Manzana 8 Casa No. 164, del Barrio "Cesar Augusto Londoño", habitada por las encartadas Esther Patiño </w:t>
      </w:r>
      <w:proofErr w:type="spellStart"/>
      <w:r w:rsidR="00FF4250" w:rsidRPr="00E63BF5">
        <w:rPr>
          <w:rFonts w:ascii="Arial" w:hAnsi="Arial" w:cs="Arial"/>
          <w:i/>
          <w:color w:val="000000" w:themeColor="text1"/>
          <w:sz w:val="20"/>
          <w:szCs w:val="20"/>
        </w:rPr>
        <w:t>Florez</w:t>
      </w:r>
      <w:proofErr w:type="spellEnd"/>
      <w:r w:rsidR="00FF4250" w:rsidRPr="00E63BF5">
        <w:rPr>
          <w:rFonts w:ascii="Arial" w:hAnsi="Arial" w:cs="Arial"/>
          <w:i/>
          <w:color w:val="000000" w:themeColor="text1"/>
          <w:sz w:val="20"/>
          <w:szCs w:val="20"/>
        </w:rPr>
        <w:t xml:space="preserve"> y María Eugenia López Patiño, se halló una sustancia estupefaciente (Marihuana y cocaína) y dinero en efectivo, lo que hacía presumir su participación en los injustos motivo de acusación; de manera particular, se registró en el informe ejecutivo aportado por la Fiscalía, que la sustancia</w:t>
      </w:r>
      <w:r w:rsidR="00FF4250" w:rsidRPr="00E63BF5">
        <w:rPr>
          <w:rFonts w:ascii="Arial" w:hAnsi="Arial" w:cs="Arial"/>
          <w:color w:val="000000" w:themeColor="text1"/>
          <w:sz w:val="20"/>
          <w:szCs w:val="20"/>
        </w:rPr>
        <w:t xml:space="preserve"> </w:t>
      </w:r>
      <w:r w:rsidR="00FF4250" w:rsidRPr="00E63BF5">
        <w:rPr>
          <w:rFonts w:ascii="Arial" w:hAnsi="Arial" w:cs="Arial"/>
          <w:i/>
          <w:color w:val="000000" w:themeColor="text1"/>
          <w:sz w:val="20"/>
          <w:szCs w:val="20"/>
        </w:rPr>
        <w:t xml:space="preserve">estupefaciente era de propiedad del señor ANTONIO JOSE </w:t>
      </w:r>
      <w:r w:rsidR="003B7760" w:rsidRPr="00E63BF5">
        <w:rPr>
          <w:rFonts w:ascii="Arial" w:hAnsi="Arial" w:cs="Arial"/>
          <w:i/>
          <w:color w:val="000000" w:themeColor="text1"/>
          <w:sz w:val="20"/>
          <w:szCs w:val="20"/>
        </w:rPr>
        <w:lastRenderedPageBreak/>
        <w:t>LÓPEZ</w:t>
      </w:r>
      <w:r w:rsidR="00FF4250" w:rsidRPr="00E63BF5">
        <w:rPr>
          <w:rFonts w:ascii="Arial" w:hAnsi="Arial" w:cs="Arial"/>
          <w:i/>
          <w:color w:val="000000" w:themeColor="text1"/>
          <w:sz w:val="20"/>
          <w:szCs w:val="20"/>
        </w:rPr>
        <w:t xml:space="preserve"> PATIÑO, hijo de la señora Esther; persona que al parecer fue judicializado por estos hechos.</w:t>
      </w:r>
    </w:p>
    <w:p w:rsidR="00FF4250" w:rsidRPr="00E63BF5" w:rsidRDefault="00FF4250" w:rsidP="00E63BF5">
      <w:pPr>
        <w:spacing w:after="0" w:line="360" w:lineRule="auto"/>
        <w:ind w:left="567" w:right="616"/>
        <w:jc w:val="both"/>
        <w:rPr>
          <w:rFonts w:ascii="Arial" w:hAnsi="Arial" w:cs="Arial"/>
          <w:i/>
          <w:color w:val="000000" w:themeColor="text1"/>
          <w:sz w:val="20"/>
          <w:szCs w:val="20"/>
        </w:rPr>
      </w:pPr>
    </w:p>
    <w:p w:rsidR="00EF7A73" w:rsidRPr="00E63BF5" w:rsidRDefault="00FF4250"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Los rudimentos materiales de prueba allegados a la pesquisa con ocasión de la audiencia pública de juicio oral, en principio materializan las conductas descritas en los artículos 365, 366, 376 del Código Penal e igualmente lo relacionado con la conducta descrita en el art. 340 inc. 2o.</w:t>
      </w:r>
      <w:r w:rsidR="00EF7A73" w:rsidRPr="00E63BF5">
        <w:rPr>
          <w:rFonts w:ascii="Arial" w:hAnsi="Arial" w:cs="Arial"/>
          <w:i/>
          <w:color w:val="000000" w:themeColor="text1"/>
          <w:sz w:val="20"/>
          <w:szCs w:val="20"/>
        </w:rPr>
        <w:t xml:space="preserve">...” </w:t>
      </w:r>
    </w:p>
    <w:p w:rsidR="00EF7A73" w:rsidRPr="00E63BF5" w:rsidRDefault="00EF7A73" w:rsidP="00E63BF5">
      <w:pPr>
        <w:spacing w:after="0" w:line="360" w:lineRule="auto"/>
        <w:ind w:left="567" w:right="616"/>
        <w:jc w:val="both"/>
        <w:rPr>
          <w:rFonts w:ascii="Arial" w:hAnsi="Arial" w:cs="Arial"/>
          <w:i/>
          <w:color w:val="000000" w:themeColor="text1"/>
          <w:sz w:val="20"/>
          <w:szCs w:val="20"/>
        </w:rPr>
      </w:pPr>
    </w:p>
    <w:p w:rsidR="00FF4250" w:rsidRPr="00E63BF5" w:rsidRDefault="00EF7A73"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Seguidamente el juez expuso que la evidencia correspondiente a la prueba de referencia der</w:t>
      </w:r>
      <w:r w:rsidR="00436D62" w:rsidRPr="00E63BF5">
        <w:rPr>
          <w:rFonts w:ascii="Arial" w:hAnsi="Arial" w:cs="Arial"/>
          <w:color w:val="000000" w:themeColor="text1"/>
          <w:sz w:val="24"/>
          <w:szCs w:val="24"/>
        </w:rPr>
        <w:t xml:space="preserve">ivada de las manifestaciones que había hecho Andrés Felipe Barrios </w:t>
      </w:r>
      <w:r w:rsidR="00FF4250" w:rsidRPr="00E63BF5">
        <w:rPr>
          <w:rFonts w:ascii="Arial" w:hAnsi="Arial" w:cs="Arial"/>
          <w:color w:val="000000" w:themeColor="text1"/>
          <w:sz w:val="24"/>
          <w:szCs w:val="24"/>
        </w:rPr>
        <w:t>M</w:t>
      </w:r>
      <w:r w:rsidR="00436D62" w:rsidRPr="00E63BF5">
        <w:rPr>
          <w:rFonts w:ascii="Arial" w:hAnsi="Arial" w:cs="Arial"/>
          <w:color w:val="000000" w:themeColor="text1"/>
          <w:sz w:val="24"/>
          <w:szCs w:val="24"/>
        </w:rPr>
        <w:t>orales, conocido como “</w:t>
      </w:r>
      <w:r w:rsidR="00CB34F1" w:rsidRPr="00E63BF5">
        <w:rPr>
          <w:rFonts w:ascii="Arial" w:hAnsi="Arial" w:cs="Arial"/>
          <w:color w:val="000000" w:themeColor="text1"/>
          <w:sz w:val="24"/>
          <w:szCs w:val="24"/>
        </w:rPr>
        <w:t>rumba”</w:t>
      </w:r>
      <w:r w:rsidR="00FF4250" w:rsidRPr="00E63BF5">
        <w:rPr>
          <w:rFonts w:ascii="Arial" w:hAnsi="Arial" w:cs="Arial"/>
          <w:color w:val="000000" w:themeColor="text1"/>
          <w:sz w:val="24"/>
          <w:szCs w:val="24"/>
        </w:rPr>
        <w:t xml:space="preserve">, </w:t>
      </w:r>
      <w:r w:rsidR="00436D62" w:rsidRPr="00E63BF5">
        <w:rPr>
          <w:rFonts w:ascii="Arial" w:hAnsi="Arial" w:cs="Arial"/>
          <w:color w:val="000000" w:themeColor="text1"/>
          <w:sz w:val="24"/>
          <w:szCs w:val="24"/>
        </w:rPr>
        <w:t xml:space="preserve">sobre </w:t>
      </w:r>
      <w:r w:rsidR="00FF4250" w:rsidRPr="00E63BF5">
        <w:rPr>
          <w:rFonts w:ascii="Arial" w:hAnsi="Arial" w:cs="Arial"/>
          <w:color w:val="000000" w:themeColor="text1"/>
          <w:sz w:val="24"/>
          <w:szCs w:val="24"/>
        </w:rPr>
        <w:t>varios de los integrantes de una organización ilegal dedicada a la comercialización de sustancias estupefacientes y otras actividades ilícit</w:t>
      </w:r>
      <w:r w:rsidR="00382333">
        <w:rPr>
          <w:rFonts w:ascii="Arial" w:hAnsi="Arial" w:cs="Arial"/>
          <w:color w:val="000000" w:themeColor="text1"/>
          <w:sz w:val="24"/>
          <w:szCs w:val="24"/>
        </w:rPr>
        <w:t>a</w:t>
      </w:r>
      <w:r w:rsidR="00FB39E4" w:rsidRPr="00E63BF5">
        <w:rPr>
          <w:rFonts w:ascii="Arial" w:hAnsi="Arial" w:cs="Arial"/>
          <w:color w:val="000000" w:themeColor="text1"/>
          <w:sz w:val="24"/>
          <w:szCs w:val="24"/>
        </w:rPr>
        <w:t xml:space="preserve">s </w:t>
      </w:r>
      <w:r w:rsidR="00FF4250" w:rsidRPr="00E63BF5">
        <w:rPr>
          <w:rFonts w:ascii="Arial" w:hAnsi="Arial" w:cs="Arial"/>
          <w:color w:val="000000" w:themeColor="text1"/>
          <w:sz w:val="24"/>
          <w:szCs w:val="24"/>
        </w:rPr>
        <w:t>de l</w:t>
      </w:r>
      <w:r w:rsidR="00FB39E4" w:rsidRPr="00E63BF5">
        <w:rPr>
          <w:rFonts w:ascii="Arial" w:hAnsi="Arial" w:cs="Arial"/>
          <w:color w:val="000000" w:themeColor="text1"/>
          <w:sz w:val="24"/>
          <w:szCs w:val="24"/>
        </w:rPr>
        <w:t xml:space="preserve">os cuales </w:t>
      </w:r>
      <w:r w:rsidR="00FF4250" w:rsidRPr="00E63BF5">
        <w:rPr>
          <w:rFonts w:ascii="Arial" w:hAnsi="Arial" w:cs="Arial"/>
          <w:color w:val="000000" w:themeColor="text1"/>
          <w:sz w:val="24"/>
          <w:szCs w:val="24"/>
        </w:rPr>
        <w:t>igualmente participaba</w:t>
      </w:r>
      <w:r w:rsidR="00FB39E4" w:rsidRPr="00E63BF5">
        <w:rPr>
          <w:rFonts w:ascii="Arial" w:hAnsi="Arial" w:cs="Arial"/>
          <w:color w:val="000000" w:themeColor="text1"/>
          <w:sz w:val="24"/>
          <w:szCs w:val="24"/>
        </w:rPr>
        <w:t xml:space="preserve"> ese testigo </w:t>
      </w:r>
      <w:r w:rsidR="00436D62" w:rsidRPr="00E63BF5">
        <w:rPr>
          <w:rFonts w:ascii="Arial" w:hAnsi="Arial" w:cs="Arial"/>
          <w:color w:val="000000" w:themeColor="text1"/>
          <w:sz w:val="24"/>
          <w:szCs w:val="24"/>
        </w:rPr>
        <w:t>, no</w:t>
      </w:r>
      <w:r w:rsidR="00CB34F1" w:rsidRPr="00E63BF5">
        <w:rPr>
          <w:rFonts w:ascii="Arial" w:hAnsi="Arial" w:cs="Arial"/>
          <w:color w:val="000000" w:themeColor="text1"/>
          <w:sz w:val="24"/>
          <w:szCs w:val="24"/>
        </w:rPr>
        <w:t xml:space="preserve"> pudo ser instrumentalizada ni </w:t>
      </w:r>
      <w:r w:rsidR="00FF4250" w:rsidRPr="00E63BF5">
        <w:rPr>
          <w:rFonts w:ascii="Arial" w:hAnsi="Arial" w:cs="Arial"/>
          <w:color w:val="000000" w:themeColor="text1"/>
          <w:sz w:val="24"/>
          <w:szCs w:val="24"/>
        </w:rPr>
        <w:t xml:space="preserve">siquiera </w:t>
      </w:r>
      <w:r w:rsidR="00436D62" w:rsidRPr="00E63BF5">
        <w:rPr>
          <w:rFonts w:ascii="Arial" w:hAnsi="Arial" w:cs="Arial"/>
          <w:color w:val="000000" w:themeColor="text1"/>
          <w:sz w:val="24"/>
          <w:szCs w:val="24"/>
        </w:rPr>
        <w:t xml:space="preserve">como prueba de referencia, </w:t>
      </w:r>
      <w:r w:rsidR="00950E8C" w:rsidRPr="00E63BF5">
        <w:rPr>
          <w:rFonts w:ascii="Arial" w:hAnsi="Arial" w:cs="Arial"/>
          <w:color w:val="000000" w:themeColor="text1"/>
          <w:sz w:val="24"/>
          <w:szCs w:val="24"/>
        </w:rPr>
        <w:t>y</w:t>
      </w:r>
      <w:r w:rsidR="00FB39E4" w:rsidRPr="00E63BF5">
        <w:rPr>
          <w:rFonts w:ascii="Arial" w:hAnsi="Arial" w:cs="Arial"/>
          <w:color w:val="000000" w:themeColor="text1"/>
          <w:sz w:val="24"/>
          <w:szCs w:val="24"/>
        </w:rPr>
        <w:t>a</w:t>
      </w:r>
      <w:r w:rsidR="00950E8C" w:rsidRPr="00E63BF5">
        <w:rPr>
          <w:rFonts w:ascii="Arial" w:hAnsi="Arial" w:cs="Arial"/>
          <w:color w:val="000000" w:themeColor="text1"/>
          <w:sz w:val="24"/>
          <w:szCs w:val="24"/>
        </w:rPr>
        <w:t xml:space="preserve"> que </w:t>
      </w:r>
      <w:r w:rsidR="00436D62" w:rsidRPr="00E63BF5">
        <w:rPr>
          <w:rFonts w:ascii="Arial" w:hAnsi="Arial" w:cs="Arial"/>
          <w:color w:val="000000" w:themeColor="text1"/>
          <w:sz w:val="24"/>
          <w:szCs w:val="24"/>
        </w:rPr>
        <w:t xml:space="preserve">el joven Barrios fue </w:t>
      </w:r>
      <w:r w:rsidR="00FF4250" w:rsidRPr="00E63BF5">
        <w:rPr>
          <w:rFonts w:ascii="Arial" w:hAnsi="Arial" w:cs="Arial"/>
          <w:color w:val="000000" w:themeColor="text1"/>
          <w:sz w:val="24"/>
          <w:szCs w:val="24"/>
        </w:rPr>
        <w:t>asesinado y porque el testigo de acreditación con el cual se pretendía ingresar la entrevista como prueba de referencia, no fue ofrecido como prueba testimonial en este juicio.</w:t>
      </w:r>
    </w:p>
    <w:p w:rsidR="004F7DD3" w:rsidRDefault="004F7DD3" w:rsidP="00E63BF5">
      <w:pPr>
        <w:spacing w:after="0" w:line="360" w:lineRule="auto"/>
        <w:jc w:val="both"/>
        <w:rPr>
          <w:rFonts w:ascii="Arial" w:hAnsi="Arial" w:cs="Arial"/>
          <w:color w:val="000000" w:themeColor="text1"/>
          <w:sz w:val="24"/>
          <w:szCs w:val="24"/>
        </w:rPr>
      </w:pPr>
    </w:p>
    <w:p w:rsidR="000512AB" w:rsidRDefault="000512AB"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A continuación, el juez de conocimiento hizo la valoración probatoria correspondiente a los testimonios entregados por Steve Montes </w:t>
      </w:r>
      <w:proofErr w:type="spellStart"/>
      <w:r w:rsidRPr="00E63BF5">
        <w:rPr>
          <w:rFonts w:ascii="Arial" w:hAnsi="Arial" w:cs="Arial"/>
          <w:color w:val="000000" w:themeColor="text1"/>
          <w:sz w:val="24"/>
          <w:szCs w:val="24"/>
        </w:rPr>
        <w:t>M</w:t>
      </w:r>
      <w:r w:rsidR="00CB34F1" w:rsidRPr="00E63BF5">
        <w:rPr>
          <w:rFonts w:ascii="Arial" w:hAnsi="Arial" w:cs="Arial"/>
          <w:color w:val="000000" w:themeColor="text1"/>
          <w:sz w:val="24"/>
          <w:szCs w:val="24"/>
        </w:rPr>
        <w:t>ontes</w:t>
      </w:r>
      <w:proofErr w:type="spellEnd"/>
      <w:r w:rsidR="00CB34F1" w:rsidRPr="00E63BF5">
        <w:rPr>
          <w:rFonts w:ascii="Arial" w:hAnsi="Arial" w:cs="Arial"/>
          <w:color w:val="000000" w:themeColor="text1"/>
          <w:sz w:val="24"/>
          <w:szCs w:val="24"/>
        </w:rPr>
        <w:t xml:space="preserve"> y José Alexis Gallego así</w:t>
      </w:r>
      <w:r w:rsidRPr="00E63BF5">
        <w:rPr>
          <w:rFonts w:ascii="Arial" w:hAnsi="Arial" w:cs="Arial"/>
          <w:color w:val="000000" w:themeColor="text1"/>
          <w:sz w:val="24"/>
          <w:szCs w:val="24"/>
        </w:rPr>
        <w:t>:</w:t>
      </w:r>
    </w:p>
    <w:p w:rsidR="00D640B9" w:rsidRPr="00E63BF5" w:rsidRDefault="00D640B9" w:rsidP="00E63BF5">
      <w:pPr>
        <w:spacing w:after="0" w:line="360" w:lineRule="auto"/>
        <w:jc w:val="both"/>
        <w:rPr>
          <w:rFonts w:ascii="Arial" w:hAnsi="Arial" w:cs="Arial"/>
          <w:color w:val="000000" w:themeColor="text1"/>
          <w:sz w:val="24"/>
          <w:szCs w:val="24"/>
        </w:rPr>
      </w:pPr>
    </w:p>
    <w:p w:rsidR="009A1FC1" w:rsidRPr="00E63BF5" w:rsidRDefault="00CB34F1" w:rsidP="00E63BF5">
      <w:pPr>
        <w:spacing w:after="0" w:line="360" w:lineRule="auto"/>
        <w:ind w:left="567" w:right="616"/>
        <w:jc w:val="both"/>
        <w:rPr>
          <w:rFonts w:ascii="Arial" w:hAnsi="Arial" w:cs="Arial"/>
          <w:color w:val="000000" w:themeColor="text1"/>
          <w:sz w:val="20"/>
          <w:szCs w:val="20"/>
        </w:rPr>
      </w:pPr>
      <w:r w:rsidRPr="00E63BF5">
        <w:rPr>
          <w:rFonts w:ascii="Arial" w:hAnsi="Arial" w:cs="Arial"/>
          <w:color w:val="000000" w:themeColor="text1"/>
          <w:sz w:val="24"/>
          <w:szCs w:val="24"/>
        </w:rPr>
        <w:t>“</w:t>
      </w:r>
      <w:r w:rsidR="009A1FC1" w:rsidRPr="00E63BF5">
        <w:rPr>
          <w:rFonts w:ascii="Arial" w:hAnsi="Arial" w:cs="Arial"/>
          <w:color w:val="000000" w:themeColor="text1"/>
          <w:sz w:val="20"/>
          <w:szCs w:val="20"/>
        </w:rPr>
        <w:t xml:space="preserve">(...) </w:t>
      </w:r>
    </w:p>
    <w:p w:rsidR="009A1FC1" w:rsidRPr="00E63BF5" w:rsidRDefault="009A1FC1" w:rsidP="00E63BF5">
      <w:pPr>
        <w:spacing w:after="0" w:line="360" w:lineRule="auto"/>
        <w:ind w:left="567" w:right="616"/>
        <w:jc w:val="both"/>
        <w:rPr>
          <w:rFonts w:ascii="Arial" w:hAnsi="Arial" w:cs="Arial"/>
          <w:i/>
          <w:color w:val="000000" w:themeColor="text1"/>
          <w:sz w:val="20"/>
          <w:szCs w:val="20"/>
        </w:rPr>
      </w:pPr>
    </w:p>
    <w:p w:rsidR="00FF4250" w:rsidRDefault="00FF4250"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Queda entonces </w:t>
      </w:r>
      <w:r w:rsidR="00CB34F1" w:rsidRPr="00E63BF5">
        <w:rPr>
          <w:rFonts w:ascii="Arial" w:hAnsi="Arial" w:cs="Arial"/>
          <w:i/>
          <w:color w:val="000000" w:themeColor="text1"/>
          <w:sz w:val="20"/>
          <w:szCs w:val="20"/>
        </w:rPr>
        <w:t>los señalamientos que efectuó el</w:t>
      </w:r>
      <w:r w:rsidRPr="00E63BF5">
        <w:rPr>
          <w:rFonts w:ascii="Arial" w:hAnsi="Arial" w:cs="Arial"/>
          <w:i/>
          <w:color w:val="000000" w:themeColor="text1"/>
          <w:sz w:val="20"/>
          <w:szCs w:val="20"/>
        </w:rPr>
        <w:t xml:space="preserve"> testigo STEVE MONTES, quien en extenso se refirió a una serie de actividades delincuenciales ejecutadas por varias personas, entre ellos BIBIANA IZQUIERDO y su hijo EDWIN, en los sectores de los Barrios La Mariana, Alpes, Júpiter, Cesar A. Londoño, Libertadores y otros (se refirió a varios alias, pero no los identificó, a excepción de María Eugenia López Patiño, de quien refiere "ayudaba empacando estupefaciente por gramos" en la casa finca habit</w:t>
      </w:r>
      <w:r w:rsidRPr="00E63BF5">
        <w:rPr>
          <w:rFonts w:ascii="Arial" w:hAnsi="Arial" w:cs="Arial"/>
          <w:color w:val="000000" w:themeColor="text1"/>
          <w:sz w:val="20"/>
          <w:szCs w:val="20"/>
        </w:rPr>
        <w:t>ada por alias "</w:t>
      </w:r>
      <w:r w:rsidRPr="00E63BF5">
        <w:rPr>
          <w:rFonts w:ascii="Arial" w:hAnsi="Arial" w:cs="Arial"/>
          <w:i/>
          <w:color w:val="000000" w:themeColor="text1"/>
          <w:sz w:val="20"/>
          <w:szCs w:val="20"/>
        </w:rPr>
        <w:t xml:space="preserve">Elia" y que ayudaba en los oficios de la casa en la residencia de la señora Bibiana), persona está última que responde al nombre de </w:t>
      </w:r>
      <w:proofErr w:type="spellStart"/>
      <w:r w:rsidRPr="00E63BF5">
        <w:rPr>
          <w:rFonts w:ascii="Arial" w:hAnsi="Arial" w:cs="Arial"/>
          <w:i/>
          <w:color w:val="000000" w:themeColor="text1"/>
          <w:sz w:val="20"/>
          <w:szCs w:val="20"/>
        </w:rPr>
        <w:t>Rubelia</w:t>
      </w:r>
      <w:proofErr w:type="spellEnd"/>
      <w:r w:rsidRPr="00E63BF5">
        <w:rPr>
          <w:rFonts w:ascii="Arial" w:hAnsi="Arial" w:cs="Arial"/>
          <w:i/>
          <w:color w:val="000000" w:themeColor="text1"/>
          <w:sz w:val="20"/>
          <w:szCs w:val="20"/>
        </w:rPr>
        <w:t>, presente en la audiencia como acusada y que el testigo no identificó, luego de preguntarse si en la sala de audiencia estaba presente esta señora. Señala que él estuvo vinculado con esta organización y se enteró de toda la actividad hasta que se tuvo que ir de la ciudad, siendo recogido por el programa de protección a víctimas y testigos.</w:t>
      </w:r>
    </w:p>
    <w:p w:rsidR="00D640B9" w:rsidRPr="00E63BF5" w:rsidRDefault="00D640B9" w:rsidP="00E63BF5">
      <w:pPr>
        <w:spacing w:after="0" w:line="360" w:lineRule="auto"/>
        <w:ind w:left="567" w:right="616"/>
        <w:jc w:val="both"/>
        <w:rPr>
          <w:rFonts w:ascii="Arial" w:hAnsi="Arial" w:cs="Arial"/>
          <w:i/>
          <w:color w:val="000000" w:themeColor="text1"/>
          <w:sz w:val="20"/>
          <w:szCs w:val="20"/>
        </w:rPr>
      </w:pPr>
    </w:p>
    <w:p w:rsidR="00FF4250" w:rsidRPr="00E63BF5" w:rsidRDefault="00FF4250"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Igualmente se advierte como testigo de primer orden el señor JOS</w:t>
      </w:r>
      <w:r w:rsidR="00CB34F1" w:rsidRPr="00E63BF5">
        <w:rPr>
          <w:rFonts w:ascii="Arial" w:hAnsi="Arial" w:cs="Arial"/>
          <w:i/>
          <w:color w:val="000000" w:themeColor="text1"/>
          <w:sz w:val="20"/>
          <w:szCs w:val="20"/>
        </w:rPr>
        <w:t>É</w:t>
      </w:r>
      <w:r w:rsidRPr="00E63BF5">
        <w:rPr>
          <w:rFonts w:ascii="Arial" w:hAnsi="Arial" w:cs="Arial"/>
          <w:i/>
          <w:color w:val="000000" w:themeColor="text1"/>
          <w:sz w:val="20"/>
          <w:szCs w:val="20"/>
        </w:rPr>
        <w:t xml:space="preserve"> ALEXIS GALLEGO, vinculado con el programa de protección a víctimas de la Fiscalía General de la Nación; testigo que en sus dichos refiere una serie de actividades atribuidas a Edwin y Bibiana su mamá, en la venta y distribución de estupefacientes, utilizando </w:t>
      </w:r>
      <w:r w:rsidRPr="00E63BF5">
        <w:rPr>
          <w:rFonts w:ascii="Arial" w:hAnsi="Arial" w:cs="Arial"/>
          <w:i/>
          <w:color w:val="000000" w:themeColor="text1"/>
          <w:sz w:val="20"/>
          <w:szCs w:val="20"/>
        </w:rPr>
        <w:lastRenderedPageBreak/>
        <w:t>para ello a menores</w:t>
      </w:r>
      <w:r w:rsidRPr="00E63BF5">
        <w:rPr>
          <w:rFonts w:ascii="Arial" w:hAnsi="Arial" w:cs="Arial"/>
          <w:color w:val="000000" w:themeColor="text1"/>
          <w:sz w:val="20"/>
          <w:szCs w:val="20"/>
        </w:rPr>
        <w:t xml:space="preserve"> </w:t>
      </w:r>
      <w:r w:rsidRPr="00E63BF5">
        <w:rPr>
          <w:rFonts w:ascii="Arial" w:hAnsi="Arial" w:cs="Arial"/>
          <w:i/>
          <w:color w:val="000000" w:themeColor="text1"/>
          <w:sz w:val="20"/>
          <w:szCs w:val="20"/>
        </w:rPr>
        <w:t xml:space="preserve">de edad y señala a varios alias, pero no los identifica; refiere que la sustancia la empacaban donde una señora Marina. </w:t>
      </w:r>
      <w:r w:rsidRPr="00E63BF5">
        <w:rPr>
          <w:rFonts w:ascii="Arial" w:hAnsi="Arial" w:cs="Arial"/>
          <w:i/>
          <w:color w:val="000000" w:themeColor="text1"/>
          <w:sz w:val="20"/>
          <w:szCs w:val="20"/>
          <w:u w:val="single"/>
        </w:rPr>
        <w:t xml:space="preserve">Refiere que el alias huelo </w:t>
      </w:r>
      <w:proofErr w:type="spellStart"/>
      <w:r w:rsidRPr="00E63BF5">
        <w:rPr>
          <w:rFonts w:ascii="Arial" w:hAnsi="Arial" w:cs="Arial"/>
          <w:i/>
          <w:color w:val="000000" w:themeColor="text1"/>
          <w:sz w:val="20"/>
          <w:szCs w:val="20"/>
          <w:u w:val="single"/>
        </w:rPr>
        <w:t>fo</w:t>
      </w:r>
      <w:proofErr w:type="spellEnd"/>
      <w:r w:rsidRPr="00E63BF5">
        <w:rPr>
          <w:rFonts w:ascii="Arial" w:hAnsi="Arial" w:cs="Arial"/>
          <w:i/>
          <w:color w:val="000000" w:themeColor="text1"/>
          <w:sz w:val="20"/>
          <w:szCs w:val="20"/>
          <w:u w:val="single"/>
        </w:rPr>
        <w:t xml:space="preserve">, corresponde a JORGE </w:t>
      </w:r>
      <w:r w:rsidR="00B712EC" w:rsidRPr="00E63BF5">
        <w:rPr>
          <w:rFonts w:ascii="Arial" w:hAnsi="Arial" w:cs="Arial"/>
          <w:i/>
          <w:color w:val="000000" w:themeColor="text1"/>
          <w:sz w:val="20"/>
          <w:szCs w:val="20"/>
          <w:u w:val="single"/>
        </w:rPr>
        <w:t>ELIÉCER</w:t>
      </w:r>
      <w:r w:rsidRPr="00E63BF5">
        <w:rPr>
          <w:rFonts w:ascii="Arial" w:hAnsi="Arial" w:cs="Arial"/>
          <w:i/>
          <w:color w:val="000000" w:themeColor="text1"/>
          <w:sz w:val="20"/>
          <w:szCs w:val="20"/>
          <w:u w:val="single"/>
        </w:rPr>
        <w:t xml:space="preserve"> OSORIO TORO, a quien señaló en diligencia de reconocimiento fotográfico; lo señala de ser la persona que pretendió asesinarlo en compañía de alias "El </w:t>
      </w:r>
      <w:proofErr w:type="spellStart"/>
      <w:r w:rsidRPr="00E63BF5">
        <w:rPr>
          <w:rFonts w:ascii="Arial" w:hAnsi="Arial" w:cs="Arial"/>
          <w:i/>
          <w:color w:val="000000" w:themeColor="text1"/>
          <w:sz w:val="20"/>
          <w:szCs w:val="20"/>
          <w:u w:val="single"/>
        </w:rPr>
        <w:t>Iguano</w:t>
      </w:r>
      <w:proofErr w:type="spellEnd"/>
      <w:r w:rsidRPr="00E63BF5">
        <w:rPr>
          <w:rFonts w:ascii="Arial" w:hAnsi="Arial" w:cs="Arial"/>
          <w:i/>
          <w:color w:val="000000" w:themeColor="text1"/>
          <w:sz w:val="20"/>
          <w:szCs w:val="20"/>
          <w:u w:val="single"/>
        </w:rPr>
        <w:t>"; que éste se desempeñaba como un jíbaro;</w:t>
      </w:r>
      <w:r w:rsidRPr="00E63BF5">
        <w:rPr>
          <w:rFonts w:ascii="Arial" w:hAnsi="Arial" w:cs="Arial"/>
          <w:i/>
          <w:color w:val="000000" w:themeColor="text1"/>
          <w:sz w:val="20"/>
          <w:szCs w:val="20"/>
        </w:rPr>
        <w:t xml:space="preserve"> aduce que de las señoras Esther Patiño y su hija María Eugenia, no tiene nada que decir y que a Jesús David Londoño </w:t>
      </w:r>
      <w:proofErr w:type="spellStart"/>
      <w:r w:rsidRPr="00E63BF5">
        <w:rPr>
          <w:rFonts w:ascii="Arial" w:hAnsi="Arial" w:cs="Arial"/>
          <w:i/>
          <w:color w:val="000000" w:themeColor="text1"/>
          <w:sz w:val="20"/>
          <w:szCs w:val="20"/>
        </w:rPr>
        <w:t>F</w:t>
      </w:r>
      <w:r w:rsidR="00EF7A73" w:rsidRPr="00E63BF5">
        <w:rPr>
          <w:rFonts w:ascii="Arial" w:hAnsi="Arial" w:cs="Arial"/>
          <w:i/>
          <w:color w:val="000000" w:themeColor="text1"/>
          <w:sz w:val="20"/>
          <w:szCs w:val="20"/>
        </w:rPr>
        <w:t>l</w:t>
      </w:r>
      <w:r w:rsidRPr="00E63BF5">
        <w:rPr>
          <w:rFonts w:ascii="Arial" w:hAnsi="Arial" w:cs="Arial"/>
          <w:i/>
          <w:color w:val="000000" w:themeColor="text1"/>
          <w:sz w:val="20"/>
          <w:szCs w:val="20"/>
        </w:rPr>
        <w:t>orez</w:t>
      </w:r>
      <w:proofErr w:type="spellEnd"/>
      <w:r w:rsidRPr="00E63BF5">
        <w:rPr>
          <w:rFonts w:ascii="Arial" w:hAnsi="Arial" w:cs="Arial"/>
          <w:i/>
          <w:color w:val="000000" w:themeColor="text1"/>
          <w:sz w:val="20"/>
          <w:szCs w:val="20"/>
        </w:rPr>
        <w:t xml:space="preserve"> lo conoce, porque fue la persona que le alertó que lo iban a matar; </w:t>
      </w:r>
      <w:r w:rsidRPr="00E63BF5">
        <w:rPr>
          <w:rFonts w:ascii="Arial" w:hAnsi="Arial" w:cs="Arial"/>
          <w:i/>
          <w:color w:val="000000" w:themeColor="text1"/>
          <w:sz w:val="20"/>
          <w:szCs w:val="20"/>
          <w:u w:val="single"/>
        </w:rPr>
        <w:t>manifiesta que alias Jorge o huele, asesinó a una</w:t>
      </w:r>
      <w:r w:rsidRPr="00E63BF5">
        <w:rPr>
          <w:rFonts w:ascii="Arial" w:hAnsi="Arial" w:cs="Arial"/>
          <w:color w:val="000000" w:themeColor="text1"/>
          <w:sz w:val="20"/>
          <w:szCs w:val="20"/>
          <w:u w:val="single"/>
        </w:rPr>
        <w:t xml:space="preserve"> </w:t>
      </w:r>
      <w:r w:rsidRPr="00E63BF5">
        <w:rPr>
          <w:rFonts w:ascii="Arial" w:hAnsi="Arial" w:cs="Arial"/>
          <w:i/>
          <w:color w:val="000000" w:themeColor="text1"/>
          <w:sz w:val="20"/>
          <w:szCs w:val="20"/>
          <w:u w:val="single"/>
        </w:rPr>
        <w:t>persona que le decían el Gordo</w:t>
      </w:r>
      <w:r w:rsidRPr="00E63BF5">
        <w:rPr>
          <w:rFonts w:ascii="Arial" w:hAnsi="Arial" w:cs="Arial"/>
          <w:color w:val="000000" w:themeColor="text1"/>
          <w:sz w:val="20"/>
          <w:szCs w:val="20"/>
          <w:u w:val="single"/>
        </w:rPr>
        <w:t>;</w:t>
      </w:r>
      <w:r w:rsidRPr="00E63BF5">
        <w:rPr>
          <w:rFonts w:ascii="Arial" w:hAnsi="Arial" w:cs="Arial"/>
          <w:color w:val="000000" w:themeColor="text1"/>
          <w:sz w:val="20"/>
          <w:szCs w:val="20"/>
        </w:rPr>
        <w:t xml:space="preserve"> </w:t>
      </w:r>
      <w:r w:rsidRPr="00A541E0">
        <w:rPr>
          <w:rFonts w:ascii="Arial" w:hAnsi="Arial" w:cs="Arial"/>
          <w:i/>
          <w:color w:val="000000" w:themeColor="text1"/>
          <w:sz w:val="20"/>
          <w:szCs w:val="20"/>
        </w:rPr>
        <w:t xml:space="preserve">que eso fue por los </w:t>
      </w:r>
      <w:r w:rsidR="00A541E0" w:rsidRPr="00A541E0">
        <w:rPr>
          <w:rFonts w:ascii="Arial" w:hAnsi="Arial" w:cs="Arial"/>
          <w:i/>
          <w:color w:val="000000" w:themeColor="text1"/>
          <w:sz w:val="20"/>
          <w:szCs w:val="20"/>
        </w:rPr>
        <w:t>l</w:t>
      </w:r>
      <w:r w:rsidRPr="00A541E0">
        <w:rPr>
          <w:rFonts w:ascii="Arial" w:hAnsi="Arial" w:cs="Arial"/>
          <w:i/>
          <w:color w:val="000000" w:themeColor="text1"/>
          <w:sz w:val="20"/>
          <w:szCs w:val="20"/>
        </w:rPr>
        <w:t>ados del barrio divino niño, por un callejón bajando para el barrio Cesar Augusto</w:t>
      </w:r>
      <w:r w:rsidRPr="00E63BF5">
        <w:rPr>
          <w:rFonts w:ascii="Arial" w:hAnsi="Arial" w:cs="Arial"/>
          <w:color w:val="000000" w:themeColor="text1"/>
          <w:sz w:val="20"/>
          <w:szCs w:val="20"/>
        </w:rPr>
        <w:t xml:space="preserve">; </w:t>
      </w:r>
      <w:r w:rsidR="000512AB" w:rsidRPr="00E63BF5">
        <w:rPr>
          <w:rFonts w:ascii="Arial" w:hAnsi="Arial" w:cs="Arial"/>
          <w:i/>
          <w:color w:val="000000" w:themeColor="text1"/>
          <w:sz w:val="20"/>
          <w:szCs w:val="20"/>
          <w:u w:val="single"/>
        </w:rPr>
        <w:t>al</w:t>
      </w:r>
      <w:r w:rsidRPr="00E63BF5">
        <w:rPr>
          <w:rFonts w:ascii="Arial" w:hAnsi="Arial" w:cs="Arial"/>
          <w:i/>
          <w:color w:val="000000" w:themeColor="text1"/>
          <w:sz w:val="20"/>
          <w:szCs w:val="20"/>
          <w:u w:val="single"/>
        </w:rPr>
        <w:t xml:space="preserve"> exhibírsele el acta y álbum fotográfico, manifiesta que allí reconoce a JORGE </w:t>
      </w:r>
      <w:r w:rsidR="00B712EC" w:rsidRPr="00E63BF5">
        <w:rPr>
          <w:rFonts w:ascii="Arial" w:hAnsi="Arial" w:cs="Arial"/>
          <w:i/>
          <w:color w:val="000000" w:themeColor="text1"/>
          <w:sz w:val="20"/>
          <w:szCs w:val="20"/>
          <w:u w:val="single"/>
        </w:rPr>
        <w:t>ELIÉCER</w:t>
      </w:r>
      <w:r w:rsidRPr="00E63BF5">
        <w:rPr>
          <w:rFonts w:ascii="Arial" w:hAnsi="Arial" w:cs="Arial"/>
          <w:i/>
          <w:color w:val="000000" w:themeColor="text1"/>
          <w:sz w:val="20"/>
          <w:szCs w:val="20"/>
          <w:u w:val="single"/>
        </w:rPr>
        <w:t xml:space="preserve"> OSORIO TORO como alias Huele</w:t>
      </w:r>
      <w:r w:rsidRPr="00E63BF5">
        <w:rPr>
          <w:rFonts w:ascii="Arial" w:hAnsi="Arial" w:cs="Arial"/>
          <w:i/>
          <w:color w:val="000000" w:themeColor="text1"/>
          <w:sz w:val="20"/>
          <w:szCs w:val="20"/>
        </w:rPr>
        <w:t>;</w:t>
      </w:r>
      <w:r w:rsidRPr="00E63BF5">
        <w:rPr>
          <w:rFonts w:ascii="Arial" w:hAnsi="Arial" w:cs="Arial"/>
          <w:color w:val="000000" w:themeColor="text1"/>
          <w:sz w:val="20"/>
          <w:szCs w:val="20"/>
        </w:rPr>
        <w:t xml:space="preserve"> </w:t>
      </w:r>
      <w:r w:rsidRPr="00E63BF5">
        <w:rPr>
          <w:rFonts w:ascii="Arial" w:hAnsi="Arial" w:cs="Arial"/>
          <w:i/>
          <w:color w:val="000000" w:themeColor="text1"/>
          <w:sz w:val="20"/>
          <w:szCs w:val="20"/>
        </w:rPr>
        <w:t xml:space="preserve">en contrainterrogatorio refiere que era enemigo del hijo de Bibiana. Este testigo se muestra muy dubitativo en la audiencia respecto de temas importantes para establecer la relaciones que existía entre los acusados y el accionar de una organización ilegal dedicada a la comercialización de sustancias estupefacientes; </w:t>
      </w:r>
      <w:r w:rsidRPr="00E63BF5">
        <w:rPr>
          <w:rFonts w:ascii="Arial" w:hAnsi="Arial" w:cs="Arial"/>
          <w:i/>
          <w:color w:val="000000" w:themeColor="text1"/>
          <w:sz w:val="20"/>
          <w:szCs w:val="20"/>
          <w:u w:val="single"/>
        </w:rPr>
        <w:t xml:space="preserve">sus dichos en relación a las actividades ilegales que le enrostra a JORGE </w:t>
      </w:r>
      <w:r w:rsidR="00B712EC" w:rsidRPr="00E63BF5">
        <w:rPr>
          <w:rFonts w:ascii="Arial" w:hAnsi="Arial" w:cs="Arial"/>
          <w:i/>
          <w:color w:val="000000" w:themeColor="text1"/>
          <w:sz w:val="20"/>
          <w:szCs w:val="20"/>
          <w:u w:val="single"/>
        </w:rPr>
        <w:t>ELIÉCER</w:t>
      </w:r>
      <w:r w:rsidRPr="00E63BF5">
        <w:rPr>
          <w:rFonts w:ascii="Arial" w:hAnsi="Arial" w:cs="Arial"/>
          <w:i/>
          <w:color w:val="000000" w:themeColor="text1"/>
          <w:sz w:val="20"/>
          <w:szCs w:val="20"/>
          <w:u w:val="single"/>
        </w:rPr>
        <w:t xml:space="preserve"> OSORIO a quien identifica con el alias de Huele, adolecen de basamento probatorio, pues son vagos, genéricos e imprecisos sus dichos en torno a la eventual participación de éste en el contexto </w:t>
      </w:r>
      <w:r w:rsidR="000512AB" w:rsidRPr="00E63BF5">
        <w:rPr>
          <w:rFonts w:ascii="Arial" w:hAnsi="Arial" w:cs="Arial"/>
          <w:i/>
          <w:color w:val="000000" w:themeColor="text1"/>
          <w:sz w:val="20"/>
          <w:szCs w:val="20"/>
          <w:u w:val="single"/>
        </w:rPr>
        <w:t>de</w:t>
      </w:r>
      <w:r w:rsidR="0065716B" w:rsidRPr="00E63BF5">
        <w:rPr>
          <w:rFonts w:ascii="Arial" w:hAnsi="Arial" w:cs="Arial"/>
          <w:i/>
          <w:color w:val="000000" w:themeColor="text1"/>
          <w:sz w:val="20"/>
          <w:szCs w:val="20"/>
          <w:u w:val="single"/>
        </w:rPr>
        <w:t xml:space="preserve"> </w:t>
      </w:r>
      <w:r w:rsidRPr="00E63BF5">
        <w:rPr>
          <w:rFonts w:ascii="Arial" w:hAnsi="Arial" w:cs="Arial"/>
          <w:i/>
          <w:color w:val="000000" w:themeColor="text1"/>
          <w:sz w:val="20"/>
          <w:szCs w:val="20"/>
          <w:u w:val="single"/>
        </w:rPr>
        <w:t xml:space="preserve"> una organización ilegal dedicada a la comisión de indeterminadas conductas punibles; lo que se advierte es un ánimo de retaliación contra OSORIO TORO, luego de recibir al parecer</w:t>
      </w:r>
      <w:r w:rsidRPr="00E63BF5">
        <w:rPr>
          <w:rFonts w:ascii="Arial" w:hAnsi="Arial" w:cs="Arial"/>
          <w:i/>
          <w:color w:val="000000" w:themeColor="text1"/>
          <w:sz w:val="20"/>
          <w:szCs w:val="20"/>
        </w:rPr>
        <w:t xml:space="preserve"> la </w:t>
      </w:r>
      <w:r w:rsidRPr="00E63BF5">
        <w:rPr>
          <w:rFonts w:ascii="Arial" w:hAnsi="Arial" w:cs="Arial"/>
          <w:i/>
          <w:color w:val="000000" w:themeColor="text1"/>
          <w:sz w:val="20"/>
          <w:szCs w:val="20"/>
          <w:u w:val="single"/>
        </w:rPr>
        <w:t>in</w:t>
      </w:r>
      <w:r w:rsidR="00CB34F1" w:rsidRPr="00E63BF5">
        <w:rPr>
          <w:rFonts w:ascii="Arial" w:hAnsi="Arial" w:cs="Arial"/>
          <w:i/>
          <w:color w:val="000000" w:themeColor="text1"/>
          <w:sz w:val="20"/>
          <w:szCs w:val="20"/>
          <w:u w:val="single"/>
        </w:rPr>
        <w:t>formación que supuestamente JESÚ</w:t>
      </w:r>
      <w:r w:rsidRPr="00E63BF5">
        <w:rPr>
          <w:rFonts w:ascii="Arial" w:hAnsi="Arial" w:cs="Arial"/>
          <w:i/>
          <w:color w:val="000000" w:themeColor="text1"/>
          <w:sz w:val="20"/>
          <w:szCs w:val="20"/>
          <w:u w:val="single"/>
        </w:rPr>
        <w:t>S DAVID LONDOÑO le entregó, lo que igualmente permite inferir que acá en esta audiencia le está devolviendo el favor al informante cuando señala que de él no sabe nada.</w:t>
      </w:r>
      <w:r w:rsidRPr="00E63BF5">
        <w:rPr>
          <w:rFonts w:ascii="Arial" w:hAnsi="Arial" w:cs="Arial"/>
          <w:i/>
          <w:color w:val="000000" w:themeColor="text1"/>
          <w:sz w:val="20"/>
          <w:szCs w:val="20"/>
        </w:rPr>
        <w:t xml:space="preserve"> Por esa razón este testigo </w:t>
      </w:r>
      <w:r w:rsidR="00CB34F1" w:rsidRPr="00E63BF5">
        <w:rPr>
          <w:rFonts w:ascii="Arial" w:hAnsi="Arial" w:cs="Arial"/>
          <w:i/>
          <w:color w:val="000000" w:themeColor="text1"/>
          <w:sz w:val="20"/>
          <w:szCs w:val="20"/>
        </w:rPr>
        <w:t>se muestra poco creíble,</w:t>
      </w:r>
      <w:r w:rsidRPr="00E63BF5">
        <w:rPr>
          <w:rFonts w:ascii="Arial" w:hAnsi="Arial" w:cs="Arial"/>
          <w:i/>
          <w:color w:val="000000" w:themeColor="text1"/>
          <w:sz w:val="20"/>
          <w:szCs w:val="20"/>
        </w:rPr>
        <w:t xml:space="preserve"> no pudo señalar los extremos de la participación de los enjuiciados en la</w:t>
      </w:r>
      <w:r w:rsidR="000512AB" w:rsidRPr="00E63BF5">
        <w:rPr>
          <w:rFonts w:ascii="Arial" w:hAnsi="Arial" w:cs="Arial"/>
          <w:i/>
          <w:color w:val="000000" w:themeColor="text1"/>
          <w:sz w:val="20"/>
          <w:szCs w:val="20"/>
        </w:rPr>
        <w:t xml:space="preserve"> o</w:t>
      </w:r>
      <w:r w:rsidRPr="00E63BF5">
        <w:rPr>
          <w:rFonts w:ascii="Arial" w:hAnsi="Arial" w:cs="Arial"/>
          <w:i/>
          <w:color w:val="000000" w:themeColor="text1"/>
          <w:sz w:val="20"/>
          <w:szCs w:val="20"/>
        </w:rPr>
        <w:t>rganización Cordillera; se limitó en medio de su locuacidad a hacer referencia a su problema de drogadicción y como adquiría la sustancia de otra organización, que fue lo que en últimas le acarreó los problemas de enemistad con el hijo de Bibiana de quien se dice era el que controlaba la venta de estupefaciente por el sector.</w:t>
      </w:r>
    </w:p>
    <w:p w:rsidR="00FF4250" w:rsidRPr="00E63BF5" w:rsidRDefault="00FF4250" w:rsidP="00E63BF5">
      <w:pPr>
        <w:spacing w:after="0" w:line="360" w:lineRule="auto"/>
        <w:ind w:left="567" w:right="616"/>
        <w:jc w:val="both"/>
        <w:rPr>
          <w:rFonts w:ascii="Arial" w:hAnsi="Arial" w:cs="Arial"/>
          <w:i/>
          <w:color w:val="000000" w:themeColor="text1"/>
          <w:sz w:val="20"/>
          <w:szCs w:val="20"/>
        </w:rPr>
      </w:pPr>
    </w:p>
    <w:p w:rsidR="00FF4250" w:rsidRPr="00E63BF5" w:rsidRDefault="00FF4250"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5</w:t>
      </w:r>
      <w:r w:rsidRPr="00E63BF5">
        <w:rPr>
          <w:rFonts w:ascii="Arial" w:hAnsi="Arial" w:cs="Arial"/>
          <w:i/>
          <w:color w:val="000000" w:themeColor="text1"/>
          <w:sz w:val="20"/>
          <w:szCs w:val="20"/>
        </w:rPr>
        <w:tab/>
        <w:t xml:space="preserve"> En desarrollo de la audiencia pública de Juicio Oral, el señor Fiscal,</w:t>
      </w:r>
      <w:r w:rsidR="00EF7A73" w:rsidRPr="00E63BF5">
        <w:rPr>
          <w:rFonts w:ascii="Arial" w:hAnsi="Arial" w:cs="Arial"/>
          <w:i/>
          <w:color w:val="000000" w:themeColor="text1"/>
          <w:sz w:val="20"/>
          <w:szCs w:val="20"/>
        </w:rPr>
        <w:t xml:space="preserve"> tr</w:t>
      </w:r>
      <w:r w:rsidRPr="00E63BF5">
        <w:rPr>
          <w:rFonts w:ascii="Arial" w:hAnsi="Arial" w:cs="Arial"/>
          <w:i/>
          <w:color w:val="000000" w:themeColor="text1"/>
          <w:sz w:val="20"/>
          <w:szCs w:val="20"/>
        </w:rPr>
        <w:t xml:space="preserve">ató de enlazar la información que se tenía respecto de Bibiana Ríos Izquierdo y otros, con quienes bajo este radicado judicializaba, pero brilla por su ausencia ese elemento material de prueba que sirve de conexión entre unos y otros para </w:t>
      </w:r>
      <w:r w:rsidR="00EF7A73" w:rsidRPr="00E63BF5">
        <w:rPr>
          <w:rFonts w:ascii="Arial" w:hAnsi="Arial" w:cs="Arial"/>
          <w:i/>
          <w:color w:val="000000" w:themeColor="text1"/>
          <w:sz w:val="20"/>
          <w:szCs w:val="20"/>
        </w:rPr>
        <w:t>l</w:t>
      </w:r>
      <w:r w:rsidR="00876096" w:rsidRPr="00E63BF5">
        <w:rPr>
          <w:rFonts w:ascii="Arial" w:hAnsi="Arial" w:cs="Arial"/>
          <w:i/>
          <w:color w:val="000000" w:themeColor="text1"/>
          <w:sz w:val="20"/>
          <w:szCs w:val="20"/>
        </w:rPr>
        <w:t xml:space="preserve">levar a </w:t>
      </w:r>
      <w:r w:rsidRPr="00E63BF5">
        <w:rPr>
          <w:rFonts w:ascii="Arial" w:hAnsi="Arial" w:cs="Arial"/>
          <w:i/>
          <w:color w:val="000000" w:themeColor="text1"/>
          <w:sz w:val="20"/>
          <w:szCs w:val="20"/>
        </w:rPr>
        <w:t xml:space="preserve"> este Juez a la certeza más allá de toda duda respecto de la participación de los aquí encartados en el contexto de una organización ilegal dedicada al tráfico de sustancias estupefacientes.</w:t>
      </w:r>
    </w:p>
    <w:p w:rsidR="00FF4250" w:rsidRPr="00E63BF5" w:rsidRDefault="00FF4250" w:rsidP="00E63BF5">
      <w:pPr>
        <w:spacing w:after="0" w:line="360" w:lineRule="auto"/>
        <w:ind w:left="567" w:right="616"/>
        <w:jc w:val="both"/>
        <w:rPr>
          <w:rFonts w:ascii="Arial" w:hAnsi="Arial" w:cs="Arial"/>
          <w:color w:val="000000" w:themeColor="text1"/>
          <w:sz w:val="20"/>
          <w:szCs w:val="20"/>
        </w:rPr>
      </w:pPr>
    </w:p>
    <w:p w:rsidR="00FF4250" w:rsidRPr="00E63BF5" w:rsidRDefault="00FF4250" w:rsidP="00E63BF5">
      <w:pPr>
        <w:spacing w:after="0"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Es de advertir, que de las varias diligencias de allanamiento y registro, las dos personas que</w:t>
      </w:r>
      <w:r w:rsidRPr="00E63BF5">
        <w:rPr>
          <w:rFonts w:ascii="Arial" w:hAnsi="Arial" w:cs="Arial"/>
          <w:color w:val="000000" w:themeColor="text1"/>
          <w:sz w:val="20"/>
          <w:szCs w:val="20"/>
        </w:rPr>
        <w:t xml:space="preserve"> </w:t>
      </w:r>
      <w:r w:rsidRPr="00E63BF5">
        <w:rPr>
          <w:rFonts w:ascii="Arial" w:hAnsi="Arial" w:cs="Arial"/>
          <w:i/>
          <w:color w:val="000000" w:themeColor="text1"/>
          <w:sz w:val="20"/>
          <w:szCs w:val="20"/>
        </w:rPr>
        <w:t xml:space="preserve">fueron capturadas en desarrollo de las mismas, esto es ESTHER PATIÑO </w:t>
      </w:r>
      <w:r w:rsidR="003B7760" w:rsidRPr="00E63BF5">
        <w:rPr>
          <w:rFonts w:ascii="Arial" w:hAnsi="Arial" w:cs="Arial"/>
          <w:i/>
          <w:color w:val="000000" w:themeColor="text1"/>
          <w:sz w:val="20"/>
          <w:szCs w:val="20"/>
        </w:rPr>
        <w:t>LÓPEZ</w:t>
      </w:r>
      <w:r w:rsidRPr="00E63BF5">
        <w:rPr>
          <w:rFonts w:ascii="Arial" w:hAnsi="Arial" w:cs="Arial"/>
          <w:i/>
          <w:color w:val="000000" w:themeColor="text1"/>
          <w:sz w:val="20"/>
          <w:szCs w:val="20"/>
        </w:rPr>
        <w:t xml:space="preserve"> y su hija </w:t>
      </w:r>
      <w:r w:rsidR="00ED4878" w:rsidRPr="00E63BF5">
        <w:rPr>
          <w:rFonts w:ascii="Arial" w:hAnsi="Arial" w:cs="Arial"/>
          <w:i/>
          <w:color w:val="000000" w:themeColor="text1"/>
          <w:sz w:val="20"/>
          <w:szCs w:val="20"/>
        </w:rPr>
        <w:t>MARÍA</w:t>
      </w:r>
      <w:r w:rsidRPr="00E63BF5">
        <w:rPr>
          <w:rFonts w:ascii="Arial" w:hAnsi="Arial" w:cs="Arial"/>
          <w:i/>
          <w:color w:val="000000" w:themeColor="text1"/>
          <w:sz w:val="20"/>
          <w:szCs w:val="20"/>
        </w:rPr>
        <w:t xml:space="preserve"> EUGENIA </w:t>
      </w:r>
      <w:r w:rsidR="003B7760" w:rsidRPr="00E63BF5">
        <w:rPr>
          <w:rFonts w:ascii="Arial" w:hAnsi="Arial" w:cs="Arial"/>
          <w:i/>
          <w:color w:val="000000" w:themeColor="text1"/>
          <w:sz w:val="20"/>
          <w:szCs w:val="20"/>
        </w:rPr>
        <w:t>LÓPEZ</w:t>
      </w:r>
      <w:r w:rsidRPr="00E63BF5">
        <w:rPr>
          <w:rFonts w:ascii="Arial" w:hAnsi="Arial" w:cs="Arial"/>
          <w:i/>
          <w:color w:val="000000" w:themeColor="text1"/>
          <w:sz w:val="20"/>
          <w:szCs w:val="20"/>
        </w:rPr>
        <w:t xml:space="preserve"> PATIÑO y fue en su residencia donde se halló sustancia estupefacientes Marihuana en cantidad de 166.8 </w:t>
      </w:r>
      <w:proofErr w:type="spellStart"/>
      <w:r w:rsidRPr="00E63BF5">
        <w:rPr>
          <w:rFonts w:ascii="Arial" w:hAnsi="Arial" w:cs="Arial"/>
          <w:i/>
          <w:color w:val="000000" w:themeColor="text1"/>
          <w:sz w:val="20"/>
          <w:szCs w:val="20"/>
        </w:rPr>
        <w:t>grs</w:t>
      </w:r>
      <w:proofErr w:type="spellEnd"/>
      <w:r w:rsidRPr="00E63BF5">
        <w:rPr>
          <w:rFonts w:ascii="Arial" w:hAnsi="Arial" w:cs="Arial"/>
          <w:i/>
          <w:color w:val="000000" w:themeColor="text1"/>
          <w:sz w:val="20"/>
          <w:szCs w:val="20"/>
        </w:rPr>
        <w:t xml:space="preserve"> y 1.0 </w:t>
      </w:r>
      <w:proofErr w:type="spellStart"/>
      <w:r w:rsidRPr="00E63BF5">
        <w:rPr>
          <w:rFonts w:ascii="Arial" w:hAnsi="Arial" w:cs="Arial"/>
          <w:i/>
          <w:color w:val="000000" w:themeColor="text1"/>
          <w:sz w:val="20"/>
          <w:szCs w:val="20"/>
        </w:rPr>
        <w:t>grs</w:t>
      </w:r>
      <w:proofErr w:type="spellEnd"/>
      <w:r w:rsidRPr="00E63BF5">
        <w:rPr>
          <w:rFonts w:ascii="Arial" w:hAnsi="Arial" w:cs="Arial"/>
          <w:i/>
          <w:color w:val="000000" w:themeColor="text1"/>
          <w:sz w:val="20"/>
          <w:szCs w:val="20"/>
        </w:rPr>
        <w:t xml:space="preserve"> de cocaína, sustancia de la cual se hizo cargo el señor ANTONIO </w:t>
      </w:r>
      <w:r w:rsidR="00ED4878" w:rsidRPr="00E63BF5">
        <w:rPr>
          <w:rFonts w:ascii="Arial" w:hAnsi="Arial" w:cs="Arial"/>
          <w:i/>
          <w:color w:val="000000" w:themeColor="text1"/>
          <w:sz w:val="20"/>
          <w:szCs w:val="20"/>
        </w:rPr>
        <w:t>JOSÉ</w:t>
      </w:r>
      <w:r w:rsidRPr="00E63BF5">
        <w:rPr>
          <w:rFonts w:ascii="Arial" w:hAnsi="Arial" w:cs="Arial"/>
          <w:i/>
          <w:color w:val="000000" w:themeColor="text1"/>
          <w:sz w:val="20"/>
          <w:szCs w:val="20"/>
        </w:rPr>
        <w:t xml:space="preserve"> </w:t>
      </w:r>
      <w:r w:rsidR="003B7760" w:rsidRPr="00E63BF5">
        <w:rPr>
          <w:rFonts w:ascii="Arial" w:hAnsi="Arial" w:cs="Arial"/>
          <w:i/>
          <w:color w:val="000000" w:themeColor="text1"/>
          <w:sz w:val="20"/>
          <w:szCs w:val="20"/>
        </w:rPr>
        <w:t>LÓPEZ</w:t>
      </w:r>
      <w:r w:rsidRPr="00E63BF5">
        <w:rPr>
          <w:rFonts w:ascii="Arial" w:hAnsi="Arial" w:cs="Arial"/>
          <w:i/>
          <w:color w:val="000000" w:themeColor="text1"/>
          <w:sz w:val="20"/>
          <w:szCs w:val="20"/>
        </w:rPr>
        <w:t xml:space="preserve"> PATIÑO, sin que aportase al juicio prueba que demuestre sin ambages que estas dos </w:t>
      </w:r>
      <w:r w:rsidRPr="00E63BF5">
        <w:rPr>
          <w:rFonts w:ascii="Arial" w:hAnsi="Arial" w:cs="Arial"/>
          <w:i/>
          <w:color w:val="000000" w:themeColor="text1"/>
          <w:sz w:val="20"/>
          <w:szCs w:val="20"/>
        </w:rPr>
        <w:lastRenderedPageBreak/>
        <w:t>damas participaban del ilícito; por esa razón la Fiscalía solicita se absuelva a la señora Esther Patiño López.</w:t>
      </w:r>
    </w:p>
    <w:p w:rsidR="00FF4250" w:rsidRPr="00E63BF5" w:rsidRDefault="00FF4250" w:rsidP="00E63BF5">
      <w:pPr>
        <w:spacing w:after="0" w:line="360" w:lineRule="auto"/>
        <w:ind w:left="567" w:right="616"/>
        <w:jc w:val="both"/>
        <w:rPr>
          <w:rFonts w:ascii="Arial" w:hAnsi="Arial" w:cs="Arial"/>
          <w:i/>
          <w:color w:val="000000" w:themeColor="text1"/>
          <w:sz w:val="20"/>
          <w:szCs w:val="20"/>
        </w:rPr>
      </w:pPr>
    </w:p>
    <w:p w:rsidR="00FF4250" w:rsidRPr="00E63BF5" w:rsidRDefault="00FF4250" w:rsidP="00E63BF5">
      <w:pPr>
        <w:spacing w:after="0" w:line="360" w:lineRule="auto"/>
        <w:ind w:left="567" w:right="616"/>
        <w:jc w:val="both"/>
        <w:rPr>
          <w:rFonts w:ascii="Arial" w:hAnsi="Arial" w:cs="Arial"/>
          <w:color w:val="000000" w:themeColor="text1"/>
          <w:sz w:val="20"/>
          <w:szCs w:val="20"/>
          <w:u w:val="single"/>
        </w:rPr>
      </w:pPr>
      <w:r w:rsidRPr="00E63BF5">
        <w:rPr>
          <w:rFonts w:ascii="Arial" w:hAnsi="Arial" w:cs="Arial"/>
          <w:i/>
          <w:color w:val="000000" w:themeColor="text1"/>
          <w:sz w:val="20"/>
          <w:szCs w:val="20"/>
          <w:u w:val="single"/>
        </w:rPr>
        <w:t xml:space="preserve">No se aporta al juicio prueba que determine </w:t>
      </w:r>
      <w:proofErr w:type="spellStart"/>
      <w:r w:rsidRPr="00E63BF5">
        <w:rPr>
          <w:rFonts w:ascii="Arial" w:hAnsi="Arial" w:cs="Arial"/>
          <w:i/>
          <w:color w:val="000000" w:themeColor="text1"/>
          <w:sz w:val="20"/>
          <w:szCs w:val="20"/>
          <w:u w:val="single"/>
        </w:rPr>
        <w:t>ía</w:t>
      </w:r>
      <w:proofErr w:type="spellEnd"/>
      <w:r w:rsidRPr="00E63BF5">
        <w:rPr>
          <w:rFonts w:ascii="Arial" w:hAnsi="Arial" w:cs="Arial"/>
          <w:i/>
          <w:color w:val="000000" w:themeColor="text1"/>
          <w:sz w:val="20"/>
          <w:szCs w:val="20"/>
          <w:u w:val="single"/>
        </w:rPr>
        <w:t xml:space="preserve"> relación de los procesados en este asunto con los demás sitios objeto de allanamiento donde se incautaron sustancias estupefacientes, armas de fuego, municiones y explosivos; hechos por los cuales ya responden otras personas como es el</w:t>
      </w:r>
      <w:r w:rsidR="00ED4878" w:rsidRPr="00E63BF5">
        <w:rPr>
          <w:rFonts w:ascii="Arial" w:hAnsi="Arial" w:cs="Arial"/>
          <w:i/>
          <w:color w:val="000000" w:themeColor="text1"/>
          <w:sz w:val="20"/>
          <w:szCs w:val="20"/>
          <w:u w:val="single"/>
        </w:rPr>
        <w:t xml:space="preserve"> caso de LUZ MARINA AGUDELO RAMÍ</w:t>
      </w:r>
      <w:r w:rsidRPr="00E63BF5">
        <w:rPr>
          <w:rFonts w:ascii="Arial" w:hAnsi="Arial" w:cs="Arial"/>
          <w:i/>
          <w:color w:val="000000" w:themeColor="text1"/>
          <w:sz w:val="20"/>
          <w:szCs w:val="20"/>
          <w:u w:val="single"/>
        </w:rPr>
        <w:t>R</w:t>
      </w:r>
      <w:r w:rsidR="00ED4878" w:rsidRPr="00E63BF5">
        <w:rPr>
          <w:rFonts w:ascii="Arial" w:hAnsi="Arial" w:cs="Arial"/>
          <w:i/>
          <w:color w:val="000000" w:themeColor="text1"/>
          <w:sz w:val="20"/>
          <w:szCs w:val="20"/>
          <w:u w:val="single"/>
        </w:rPr>
        <w:t>EZ, VIVIANA MARCELA AGUDELO RAMÍREZ, BIBIANA RÍOS IZQUIERDO, ISAAC DOMÍ</w:t>
      </w:r>
      <w:r w:rsidRPr="00E63BF5">
        <w:rPr>
          <w:rFonts w:ascii="Arial" w:hAnsi="Arial" w:cs="Arial"/>
          <w:i/>
          <w:color w:val="000000" w:themeColor="text1"/>
          <w:sz w:val="20"/>
          <w:szCs w:val="20"/>
          <w:u w:val="single"/>
        </w:rPr>
        <w:t>NGUEZ BUITRAGO.</w:t>
      </w:r>
      <w:r w:rsidR="00876096" w:rsidRPr="00E63BF5">
        <w:rPr>
          <w:rFonts w:ascii="Arial" w:hAnsi="Arial" w:cs="Arial"/>
          <w:i/>
          <w:color w:val="000000" w:themeColor="text1"/>
          <w:sz w:val="20"/>
          <w:szCs w:val="20"/>
          <w:u w:val="single"/>
        </w:rPr>
        <w:t>...”</w:t>
      </w:r>
      <w:r w:rsidR="005A7572" w:rsidRPr="00E63BF5">
        <w:rPr>
          <w:rFonts w:ascii="Arial" w:hAnsi="Arial" w:cs="Arial"/>
          <w:color w:val="000000" w:themeColor="text1"/>
          <w:sz w:val="20"/>
          <w:szCs w:val="20"/>
          <w:u w:val="single"/>
        </w:rPr>
        <w:t xml:space="preserve"> </w:t>
      </w:r>
      <w:r w:rsidR="00FB39E4" w:rsidRPr="00E63BF5">
        <w:rPr>
          <w:rStyle w:val="Appelnotedebasdep"/>
          <w:rFonts w:ascii="Arial" w:hAnsi="Arial" w:cs="Arial"/>
          <w:color w:val="000000" w:themeColor="text1"/>
          <w:sz w:val="20"/>
          <w:szCs w:val="20"/>
          <w:u w:val="single"/>
        </w:rPr>
        <w:footnoteReference w:id="18"/>
      </w:r>
      <w:r w:rsidR="00ED4878" w:rsidRPr="00E63BF5">
        <w:rPr>
          <w:rFonts w:ascii="Arial" w:hAnsi="Arial" w:cs="Arial"/>
          <w:color w:val="000000" w:themeColor="text1"/>
          <w:sz w:val="20"/>
          <w:szCs w:val="20"/>
          <w:u w:val="single"/>
        </w:rPr>
        <w:t>(</w:t>
      </w:r>
      <w:r w:rsidR="005A7572" w:rsidRPr="00E63BF5">
        <w:rPr>
          <w:rFonts w:ascii="Arial" w:hAnsi="Arial" w:cs="Arial"/>
          <w:color w:val="000000" w:themeColor="text1"/>
          <w:sz w:val="20"/>
          <w:szCs w:val="20"/>
          <w:u w:val="single"/>
        </w:rPr>
        <w:t>Su</w:t>
      </w:r>
      <w:r w:rsidR="00ED4878" w:rsidRPr="00E63BF5">
        <w:rPr>
          <w:rFonts w:ascii="Arial" w:hAnsi="Arial" w:cs="Arial"/>
          <w:color w:val="000000" w:themeColor="text1"/>
          <w:sz w:val="20"/>
          <w:szCs w:val="20"/>
          <w:u w:val="single"/>
        </w:rPr>
        <w:t>brayas fuera del texto original)</w:t>
      </w:r>
    </w:p>
    <w:p w:rsidR="00ED4878" w:rsidRPr="00E63BF5" w:rsidRDefault="00ED4878" w:rsidP="00E63BF5">
      <w:pPr>
        <w:spacing w:after="0" w:line="360" w:lineRule="auto"/>
        <w:ind w:left="567" w:right="616"/>
        <w:jc w:val="both"/>
        <w:rPr>
          <w:rFonts w:ascii="Arial" w:hAnsi="Arial" w:cs="Arial"/>
          <w:color w:val="000000" w:themeColor="text1"/>
          <w:sz w:val="20"/>
          <w:szCs w:val="20"/>
          <w:u w:val="single"/>
        </w:rPr>
      </w:pPr>
    </w:p>
    <w:p w:rsidR="00876096" w:rsidRPr="00E63BF5" w:rsidRDefault="00ED4878"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A541E0">
        <w:rPr>
          <w:rFonts w:ascii="Arial" w:hAnsi="Arial" w:cs="Arial"/>
          <w:color w:val="000000" w:themeColor="text1"/>
          <w:sz w:val="24"/>
          <w:szCs w:val="24"/>
        </w:rPr>
        <w:t>.5</w:t>
      </w:r>
      <w:r w:rsidR="00876096"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Con</w:t>
      </w:r>
      <w:r w:rsidR="00876096" w:rsidRPr="00E63BF5">
        <w:rPr>
          <w:rFonts w:ascii="Arial" w:hAnsi="Arial" w:cs="Arial"/>
          <w:color w:val="000000" w:themeColor="text1"/>
          <w:sz w:val="24"/>
          <w:szCs w:val="24"/>
        </w:rPr>
        <w:t xml:space="preserve"> base en los antecedentes expuestos y los apartes del fallo de primera instancia que se han transcrito, </w:t>
      </w:r>
      <w:r w:rsidR="004B5509" w:rsidRPr="00E63BF5">
        <w:rPr>
          <w:rFonts w:ascii="Arial" w:hAnsi="Arial" w:cs="Arial"/>
          <w:color w:val="000000" w:themeColor="text1"/>
          <w:sz w:val="24"/>
          <w:szCs w:val="24"/>
        </w:rPr>
        <w:t>se advierte lo</w:t>
      </w:r>
      <w:r w:rsidR="00876096" w:rsidRPr="00E63BF5">
        <w:rPr>
          <w:rFonts w:ascii="Arial" w:hAnsi="Arial" w:cs="Arial"/>
          <w:color w:val="000000" w:themeColor="text1"/>
          <w:sz w:val="24"/>
          <w:szCs w:val="24"/>
        </w:rPr>
        <w:t xml:space="preserve"> siguiente: </w:t>
      </w:r>
    </w:p>
    <w:p w:rsidR="00876096" w:rsidRPr="00E63BF5" w:rsidRDefault="00876096" w:rsidP="00E63BF5">
      <w:pPr>
        <w:spacing w:after="0" w:line="360" w:lineRule="auto"/>
        <w:jc w:val="both"/>
        <w:rPr>
          <w:rFonts w:ascii="Arial" w:hAnsi="Arial" w:cs="Arial"/>
          <w:color w:val="000000" w:themeColor="text1"/>
          <w:sz w:val="24"/>
          <w:szCs w:val="24"/>
        </w:rPr>
      </w:pPr>
    </w:p>
    <w:p w:rsidR="0065716B" w:rsidRPr="00E63BF5" w:rsidRDefault="0086101D"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i) </w:t>
      </w:r>
      <w:r w:rsidR="005A7572" w:rsidRPr="00E63BF5">
        <w:rPr>
          <w:rFonts w:ascii="Arial" w:hAnsi="Arial" w:cs="Arial"/>
          <w:color w:val="000000" w:themeColor="text1"/>
          <w:sz w:val="24"/>
          <w:szCs w:val="24"/>
        </w:rPr>
        <w:t>El j</w:t>
      </w:r>
      <w:r w:rsidRPr="00E63BF5">
        <w:rPr>
          <w:rFonts w:ascii="Arial" w:hAnsi="Arial" w:cs="Arial"/>
          <w:color w:val="000000" w:themeColor="text1"/>
          <w:sz w:val="24"/>
          <w:szCs w:val="24"/>
        </w:rPr>
        <w:t>uez de primer grado no otorgó credibilidad a lo manifestado por los testigos</w:t>
      </w:r>
      <w:r w:rsidR="004B5509" w:rsidRPr="00E63BF5">
        <w:rPr>
          <w:rFonts w:ascii="Arial" w:hAnsi="Arial" w:cs="Arial"/>
          <w:color w:val="000000" w:themeColor="text1"/>
          <w:sz w:val="24"/>
          <w:szCs w:val="24"/>
        </w:rPr>
        <w:t xml:space="preserve"> Steve Montes </w:t>
      </w:r>
      <w:proofErr w:type="spellStart"/>
      <w:r w:rsidR="004B5509" w:rsidRPr="00E63BF5">
        <w:rPr>
          <w:rFonts w:ascii="Arial" w:hAnsi="Arial" w:cs="Arial"/>
          <w:color w:val="000000" w:themeColor="text1"/>
          <w:sz w:val="24"/>
          <w:szCs w:val="24"/>
        </w:rPr>
        <w:t>Montes</w:t>
      </w:r>
      <w:proofErr w:type="spellEnd"/>
      <w:r w:rsidR="00CF328F" w:rsidRPr="00E63BF5">
        <w:rPr>
          <w:rFonts w:ascii="Arial" w:hAnsi="Arial" w:cs="Arial"/>
          <w:color w:val="000000" w:themeColor="text1"/>
          <w:sz w:val="24"/>
          <w:szCs w:val="24"/>
        </w:rPr>
        <w:t xml:space="preserve"> y Jo</w:t>
      </w:r>
      <w:r w:rsidR="004B5509" w:rsidRPr="00E63BF5">
        <w:rPr>
          <w:rFonts w:ascii="Arial" w:hAnsi="Arial" w:cs="Arial"/>
          <w:color w:val="000000" w:themeColor="text1"/>
          <w:sz w:val="24"/>
          <w:szCs w:val="24"/>
        </w:rPr>
        <w:t xml:space="preserve">sé Alexis González Gallego, en </w:t>
      </w:r>
      <w:r w:rsidR="0065716B" w:rsidRPr="00E63BF5">
        <w:rPr>
          <w:rFonts w:ascii="Arial" w:hAnsi="Arial" w:cs="Arial"/>
          <w:color w:val="000000" w:themeColor="text1"/>
          <w:sz w:val="24"/>
          <w:szCs w:val="24"/>
        </w:rPr>
        <w:t xml:space="preserve">lo relativo a la participación del procesado Osorio Toro en la organización delictiva liderada por Bibiana Ríos y su hijo Edwin, decisión que se relaciona con la acusación formulada contra el </w:t>
      </w:r>
      <w:r w:rsidR="004B5509" w:rsidRPr="00E63BF5">
        <w:rPr>
          <w:rFonts w:ascii="Arial" w:hAnsi="Arial" w:cs="Arial"/>
          <w:color w:val="000000" w:themeColor="text1"/>
          <w:sz w:val="24"/>
          <w:szCs w:val="24"/>
        </w:rPr>
        <w:t>mismo Osorio por el delito de “</w:t>
      </w:r>
      <w:r w:rsidR="0065716B" w:rsidRPr="00E63BF5">
        <w:rPr>
          <w:rFonts w:ascii="Arial" w:hAnsi="Arial" w:cs="Arial"/>
          <w:color w:val="000000" w:themeColor="text1"/>
          <w:sz w:val="24"/>
          <w:szCs w:val="24"/>
        </w:rPr>
        <w:t>conc</w:t>
      </w:r>
      <w:r w:rsidR="004B5509" w:rsidRPr="00E63BF5">
        <w:rPr>
          <w:rFonts w:ascii="Arial" w:hAnsi="Arial" w:cs="Arial"/>
          <w:color w:val="000000" w:themeColor="text1"/>
          <w:sz w:val="24"/>
          <w:szCs w:val="24"/>
        </w:rPr>
        <w:t>ierto para delinquir agravado”.</w:t>
      </w:r>
    </w:p>
    <w:p w:rsidR="004F7DD3" w:rsidRDefault="004F7DD3" w:rsidP="00E63BF5">
      <w:pPr>
        <w:spacing w:after="0" w:line="360" w:lineRule="auto"/>
        <w:jc w:val="both"/>
        <w:rPr>
          <w:rFonts w:ascii="Arial" w:hAnsi="Arial" w:cs="Arial"/>
          <w:color w:val="000000" w:themeColor="text1"/>
          <w:sz w:val="24"/>
          <w:szCs w:val="24"/>
        </w:rPr>
      </w:pPr>
    </w:p>
    <w:p w:rsidR="002104F5" w:rsidRDefault="0065716B"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ii) </w:t>
      </w:r>
      <w:r w:rsidR="005A7572" w:rsidRPr="00E63BF5">
        <w:rPr>
          <w:rFonts w:ascii="Arial" w:hAnsi="Arial" w:cs="Arial"/>
          <w:color w:val="000000" w:themeColor="text1"/>
          <w:sz w:val="24"/>
          <w:szCs w:val="24"/>
        </w:rPr>
        <w:t xml:space="preserve">Por </w:t>
      </w:r>
      <w:r w:rsidRPr="00E63BF5">
        <w:rPr>
          <w:rFonts w:ascii="Arial" w:hAnsi="Arial" w:cs="Arial"/>
          <w:color w:val="000000" w:themeColor="text1"/>
          <w:sz w:val="24"/>
          <w:szCs w:val="24"/>
        </w:rPr>
        <w:t>la conducta de violación del artículo 376 del C.P. que fue</w:t>
      </w:r>
      <w:r w:rsidR="00CF328F"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atribuida</w:t>
      </w:r>
      <w:r w:rsidR="00CF328F" w:rsidRPr="00E63BF5">
        <w:rPr>
          <w:rFonts w:ascii="Arial" w:hAnsi="Arial" w:cs="Arial"/>
          <w:color w:val="000000" w:themeColor="text1"/>
          <w:sz w:val="24"/>
          <w:szCs w:val="24"/>
        </w:rPr>
        <w:t xml:space="preserve"> </w:t>
      </w:r>
      <w:r w:rsidRPr="00E63BF5">
        <w:rPr>
          <w:rFonts w:ascii="Arial" w:hAnsi="Arial" w:cs="Arial"/>
          <w:color w:val="000000" w:themeColor="text1"/>
          <w:sz w:val="24"/>
          <w:szCs w:val="24"/>
        </w:rPr>
        <w:t xml:space="preserve">a Esther López Patiño y su hija </w:t>
      </w:r>
      <w:r w:rsidR="004B5509" w:rsidRPr="00E63BF5">
        <w:rPr>
          <w:rFonts w:ascii="Arial" w:hAnsi="Arial" w:cs="Arial"/>
          <w:color w:val="000000" w:themeColor="text1"/>
          <w:sz w:val="24"/>
          <w:szCs w:val="24"/>
        </w:rPr>
        <w:t>María</w:t>
      </w:r>
      <w:r w:rsidR="00E04834" w:rsidRPr="00E63BF5">
        <w:rPr>
          <w:rFonts w:ascii="Arial" w:hAnsi="Arial" w:cs="Arial"/>
          <w:color w:val="000000" w:themeColor="text1"/>
          <w:sz w:val="24"/>
          <w:szCs w:val="24"/>
        </w:rPr>
        <w:t xml:space="preserve"> Eugenia López Patiño</w:t>
      </w:r>
      <w:r w:rsidR="002104F5" w:rsidRPr="00E63BF5">
        <w:rPr>
          <w:rFonts w:ascii="Arial" w:hAnsi="Arial" w:cs="Arial"/>
          <w:color w:val="000000" w:themeColor="text1"/>
          <w:sz w:val="24"/>
          <w:szCs w:val="24"/>
        </w:rPr>
        <w:t xml:space="preserve">, </w:t>
      </w:r>
      <w:r w:rsidR="00CF328F" w:rsidRPr="00E63BF5">
        <w:rPr>
          <w:rFonts w:ascii="Arial" w:hAnsi="Arial" w:cs="Arial"/>
          <w:color w:val="000000" w:themeColor="text1"/>
          <w:sz w:val="24"/>
          <w:szCs w:val="24"/>
        </w:rPr>
        <w:t xml:space="preserve">de la cual se </w:t>
      </w:r>
      <w:r w:rsidR="00500985" w:rsidRPr="00E63BF5">
        <w:rPr>
          <w:rFonts w:ascii="Arial" w:hAnsi="Arial" w:cs="Arial"/>
          <w:color w:val="000000" w:themeColor="text1"/>
          <w:sz w:val="24"/>
          <w:szCs w:val="24"/>
        </w:rPr>
        <w:t>había</w:t>
      </w:r>
      <w:r w:rsidR="002104F5" w:rsidRPr="00E63BF5">
        <w:rPr>
          <w:rFonts w:ascii="Arial" w:hAnsi="Arial" w:cs="Arial"/>
          <w:color w:val="000000" w:themeColor="text1"/>
          <w:sz w:val="24"/>
          <w:szCs w:val="24"/>
        </w:rPr>
        <w:t xml:space="preserve"> hecho cargo Antonio José  López; </w:t>
      </w:r>
      <w:r w:rsidR="00CF328F" w:rsidRPr="00E63BF5">
        <w:rPr>
          <w:rFonts w:ascii="Arial" w:hAnsi="Arial" w:cs="Arial"/>
          <w:color w:val="000000" w:themeColor="text1"/>
          <w:sz w:val="24"/>
          <w:szCs w:val="24"/>
        </w:rPr>
        <w:t xml:space="preserve">el </w:t>
      </w:r>
      <w:r w:rsidR="00CF328F" w:rsidRPr="00E63BF5">
        <w:rPr>
          <w:rFonts w:ascii="Arial" w:hAnsi="Arial" w:cs="Arial"/>
          <w:i/>
          <w:color w:val="000000" w:themeColor="text1"/>
          <w:sz w:val="24"/>
          <w:szCs w:val="24"/>
        </w:rPr>
        <w:t xml:space="preserve">A quo </w:t>
      </w:r>
      <w:r w:rsidR="00CF328F" w:rsidRPr="00E63BF5">
        <w:rPr>
          <w:rFonts w:ascii="Arial" w:hAnsi="Arial" w:cs="Arial"/>
          <w:color w:val="000000" w:themeColor="text1"/>
          <w:sz w:val="24"/>
          <w:szCs w:val="24"/>
        </w:rPr>
        <w:t xml:space="preserve">consideró que no </w:t>
      </w:r>
      <w:r w:rsidR="002104F5" w:rsidRPr="00E63BF5">
        <w:rPr>
          <w:rFonts w:ascii="Arial" w:hAnsi="Arial" w:cs="Arial"/>
          <w:color w:val="000000" w:themeColor="text1"/>
          <w:sz w:val="24"/>
          <w:szCs w:val="24"/>
        </w:rPr>
        <w:t>había prueba</w:t>
      </w:r>
      <w:r w:rsidR="00CF328F" w:rsidRPr="00E63BF5">
        <w:rPr>
          <w:rFonts w:ascii="Arial" w:hAnsi="Arial" w:cs="Arial"/>
          <w:color w:val="000000" w:themeColor="text1"/>
          <w:sz w:val="24"/>
          <w:szCs w:val="24"/>
        </w:rPr>
        <w:t>s</w:t>
      </w:r>
      <w:r w:rsidR="002104F5" w:rsidRPr="00E63BF5">
        <w:rPr>
          <w:rFonts w:ascii="Arial" w:hAnsi="Arial" w:cs="Arial"/>
          <w:color w:val="000000" w:themeColor="text1"/>
          <w:sz w:val="24"/>
          <w:szCs w:val="24"/>
        </w:rPr>
        <w:t xml:space="preserve"> que incriminara</w:t>
      </w:r>
      <w:r w:rsidR="00CF328F" w:rsidRPr="00E63BF5">
        <w:rPr>
          <w:rFonts w:ascii="Arial" w:hAnsi="Arial" w:cs="Arial"/>
          <w:color w:val="000000" w:themeColor="text1"/>
          <w:sz w:val="24"/>
          <w:szCs w:val="24"/>
        </w:rPr>
        <w:t xml:space="preserve">n </w:t>
      </w:r>
      <w:r w:rsidR="002104F5" w:rsidRPr="00E63BF5">
        <w:rPr>
          <w:rFonts w:ascii="Arial" w:hAnsi="Arial" w:cs="Arial"/>
          <w:color w:val="000000" w:themeColor="text1"/>
          <w:sz w:val="24"/>
          <w:szCs w:val="24"/>
        </w:rPr>
        <w:t>a esas señoras en ese acto</w:t>
      </w:r>
      <w:r w:rsidR="005A7572" w:rsidRPr="00E63BF5">
        <w:rPr>
          <w:rFonts w:ascii="Arial" w:hAnsi="Arial" w:cs="Arial"/>
          <w:color w:val="000000" w:themeColor="text1"/>
          <w:sz w:val="24"/>
          <w:szCs w:val="24"/>
        </w:rPr>
        <w:t>,</w:t>
      </w:r>
      <w:r w:rsidR="00CF328F" w:rsidRPr="00E63BF5">
        <w:rPr>
          <w:rFonts w:ascii="Arial" w:hAnsi="Arial" w:cs="Arial"/>
          <w:color w:val="000000" w:themeColor="text1"/>
          <w:sz w:val="24"/>
          <w:szCs w:val="24"/>
        </w:rPr>
        <w:t xml:space="preserve"> y que </w:t>
      </w:r>
      <w:r w:rsidR="002104F5" w:rsidRPr="00E63BF5">
        <w:rPr>
          <w:rFonts w:ascii="Arial" w:hAnsi="Arial" w:cs="Arial"/>
          <w:color w:val="000000" w:themeColor="text1"/>
          <w:sz w:val="24"/>
          <w:szCs w:val="24"/>
        </w:rPr>
        <w:t>incluso el fiscal había solicitado la absolución de Esther López Patiño.</w:t>
      </w:r>
    </w:p>
    <w:p w:rsidR="00D640B9" w:rsidRPr="00E63BF5" w:rsidRDefault="00D640B9" w:rsidP="00E63BF5">
      <w:pPr>
        <w:spacing w:after="0" w:line="360" w:lineRule="auto"/>
        <w:jc w:val="both"/>
        <w:rPr>
          <w:rFonts w:ascii="Arial" w:hAnsi="Arial" w:cs="Arial"/>
          <w:color w:val="000000" w:themeColor="text1"/>
          <w:sz w:val="24"/>
          <w:szCs w:val="24"/>
        </w:rPr>
      </w:pPr>
    </w:p>
    <w:p w:rsidR="006C7BE0" w:rsidRPr="00E63BF5" w:rsidRDefault="002104F5"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 xml:space="preserve"> iii) </w:t>
      </w:r>
      <w:r w:rsidR="005A7572" w:rsidRPr="00E63BF5">
        <w:rPr>
          <w:rFonts w:ascii="Arial" w:hAnsi="Arial" w:cs="Arial"/>
          <w:color w:val="000000" w:themeColor="text1"/>
          <w:sz w:val="24"/>
          <w:szCs w:val="24"/>
        </w:rPr>
        <w:t xml:space="preserve">No se contaba con pruebas que </w:t>
      </w:r>
      <w:r w:rsidRPr="00E63BF5">
        <w:rPr>
          <w:rFonts w:ascii="Arial" w:hAnsi="Arial" w:cs="Arial"/>
          <w:color w:val="000000" w:themeColor="text1"/>
          <w:sz w:val="24"/>
          <w:szCs w:val="24"/>
        </w:rPr>
        <w:t>relacionara</w:t>
      </w:r>
      <w:r w:rsidR="005A7572" w:rsidRPr="00E63BF5">
        <w:rPr>
          <w:rFonts w:ascii="Arial" w:hAnsi="Arial" w:cs="Arial"/>
          <w:color w:val="000000" w:themeColor="text1"/>
          <w:sz w:val="24"/>
          <w:szCs w:val="24"/>
        </w:rPr>
        <w:t xml:space="preserve">n </w:t>
      </w:r>
      <w:r w:rsidRPr="00E63BF5">
        <w:rPr>
          <w:rFonts w:ascii="Arial" w:hAnsi="Arial" w:cs="Arial"/>
          <w:color w:val="000000" w:themeColor="text1"/>
          <w:sz w:val="24"/>
          <w:szCs w:val="24"/>
        </w:rPr>
        <w:t xml:space="preserve">a los procesados con la incautación de sustancias estupefacientes en el caso de </w:t>
      </w:r>
      <w:r w:rsidR="00520DFC" w:rsidRPr="00E63BF5">
        <w:rPr>
          <w:rFonts w:ascii="Arial" w:hAnsi="Arial" w:cs="Arial"/>
          <w:color w:val="000000" w:themeColor="text1"/>
          <w:sz w:val="24"/>
          <w:szCs w:val="24"/>
        </w:rPr>
        <w:t xml:space="preserve">Luz Marina Agudelo Ramírez y Bibiana Agudelo Ramírez, ni de las armas requisadas en el registro donde se capturó a Isaac </w:t>
      </w:r>
      <w:r w:rsidR="00500985" w:rsidRPr="00E63BF5">
        <w:rPr>
          <w:rFonts w:ascii="Arial" w:hAnsi="Arial" w:cs="Arial"/>
          <w:color w:val="000000" w:themeColor="text1"/>
          <w:sz w:val="24"/>
          <w:szCs w:val="24"/>
        </w:rPr>
        <w:t>Domínguez</w:t>
      </w:r>
      <w:r w:rsidR="00520DFC" w:rsidRPr="00E63BF5">
        <w:rPr>
          <w:rFonts w:ascii="Arial" w:hAnsi="Arial" w:cs="Arial"/>
          <w:color w:val="000000" w:themeColor="text1"/>
          <w:sz w:val="24"/>
          <w:szCs w:val="24"/>
        </w:rPr>
        <w:t>, indicando que por esos hechos ya estaban respondiendo esas personas que habían aceptado cargos al reanudarse la audiencia de formulación de acus</w:t>
      </w:r>
      <w:r w:rsidR="00500985" w:rsidRPr="00E63BF5">
        <w:rPr>
          <w:rFonts w:ascii="Arial" w:hAnsi="Arial" w:cs="Arial"/>
          <w:color w:val="000000" w:themeColor="text1"/>
          <w:sz w:val="24"/>
          <w:szCs w:val="24"/>
        </w:rPr>
        <w:t>ación, el 27 de febrero de 2009</w:t>
      </w:r>
      <w:r w:rsidR="00520DFC" w:rsidRPr="00E63BF5">
        <w:rPr>
          <w:rStyle w:val="Appelnotedebasdep"/>
          <w:rFonts w:ascii="Arial" w:hAnsi="Arial" w:cs="Arial"/>
          <w:color w:val="000000" w:themeColor="text1"/>
          <w:sz w:val="24"/>
          <w:szCs w:val="24"/>
        </w:rPr>
        <w:footnoteReference w:id="19"/>
      </w:r>
      <w:r w:rsidR="00520DFC" w:rsidRPr="00E63BF5">
        <w:rPr>
          <w:rFonts w:ascii="Arial" w:hAnsi="Arial" w:cs="Arial"/>
          <w:color w:val="000000" w:themeColor="text1"/>
          <w:sz w:val="24"/>
          <w:szCs w:val="24"/>
        </w:rPr>
        <w:t>, al igual que Bibiana Ríos Izquierdo</w:t>
      </w:r>
    </w:p>
    <w:p w:rsidR="006C7BE0" w:rsidRPr="00E63BF5" w:rsidRDefault="006C7BE0" w:rsidP="00E63BF5">
      <w:pPr>
        <w:spacing w:after="0" w:line="360" w:lineRule="auto"/>
        <w:jc w:val="both"/>
        <w:rPr>
          <w:rFonts w:ascii="Arial" w:hAnsi="Arial" w:cs="Arial"/>
          <w:color w:val="000000" w:themeColor="text1"/>
          <w:sz w:val="24"/>
          <w:szCs w:val="24"/>
        </w:rPr>
      </w:pPr>
    </w:p>
    <w:p w:rsidR="006C7BE0" w:rsidRPr="00E63BF5" w:rsidRDefault="006C7BE0"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lastRenderedPageBreak/>
        <w:t>iv) Que las actividades investigativas realizadas por los funcionarios de Policía Judicial que se acreditaron en el proceso, constituía</w:t>
      </w:r>
      <w:r w:rsidR="009B636D" w:rsidRPr="00E63BF5">
        <w:rPr>
          <w:rFonts w:ascii="Arial" w:hAnsi="Arial" w:cs="Arial"/>
          <w:color w:val="000000" w:themeColor="text1"/>
          <w:sz w:val="24"/>
          <w:szCs w:val="24"/>
        </w:rPr>
        <w:t xml:space="preserve">n </w:t>
      </w:r>
      <w:r w:rsidRPr="00E63BF5">
        <w:rPr>
          <w:rFonts w:ascii="Arial" w:hAnsi="Arial" w:cs="Arial"/>
          <w:color w:val="000000" w:themeColor="text1"/>
          <w:sz w:val="24"/>
          <w:szCs w:val="24"/>
        </w:rPr>
        <w:t>prueba de referencia y no prueba directa para establecer la responsabilidad de los procesados</w:t>
      </w:r>
      <w:r w:rsidR="009B636D" w:rsidRPr="00E63BF5">
        <w:rPr>
          <w:rFonts w:ascii="Arial" w:hAnsi="Arial" w:cs="Arial"/>
          <w:color w:val="000000" w:themeColor="text1"/>
          <w:sz w:val="24"/>
          <w:szCs w:val="24"/>
        </w:rPr>
        <w:t xml:space="preserve">. </w:t>
      </w:r>
    </w:p>
    <w:p w:rsidR="006C7BE0" w:rsidRPr="00E63BF5" w:rsidRDefault="006C7BE0" w:rsidP="00E63BF5">
      <w:pPr>
        <w:spacing w:after="0" w:line="360" w:lineRule="auto"/>
        <w:jc w:val="both"/>
        <w:rPr>
          <w:rFonts w:ascii="Arial" w:hAnsi="Arial" w:cs="Arial"/>
          <w:color w:val="000000" w:themeColor="text1"/>
          <w:sz w:val="24"/>
          <w:szCs w:val="24"/>
        </w:rPr>
      </w:pPr>
    </w:p>
    <w:p w:rsidR="006E33ED" w:rsidRPr="00E63BF5" w:rsidRDefault="005A7572" w:rsidP="00E63BF5">
      <w:pPr>
        <w:spacing w:after="0" w:line="360" w:lineRule="auto"/>
        <w:jc w:val="both"/>
        <w:rPr>
          <w:rFonts w:ascii="Arial" w:eastAsia="Times New Roman" w:hAnsi="Arial" w:cs="Arial"/>
          <w:color w:val="000000" w:themeColor="text1"/>
          <w:sz w:val="24"/>
          <w:szCs w:val="24"/>
          <w:lang w:eastAsia="es-ES"/>
        </w:rPr>
      </w:pPr>
      <w:r w:rsidRPr="00E63BF5">
        <w:rPr>
          <w:rFonts w:ascii="Arial" w:eastAsia="Times New Roman" w:hAnsi="Arial" w:cs="Arial"/>
          <w:color w:val="000000" w:themeColor="text1"/>
          <w:sz w:val="24"/>
          <w:szCs w:val="24"/>
          <w:lang w:eastAsia="es-ES"/>
        </w:rPr>
        <w:t>Con base en estas razones esenciales se profirió la sentencia absolutoria contra todos los procesados que no aceptaron cargos y por todos los delitos por los que fueron acusados.</w:t>
      </w:r>
    </w:p>
    <w:p w:rsidR="006E33ED" w:rsidRPr="00E63BF5" w:rsidRDefault="006E33ED" w:rsidP="00E63BF5">
      <w:pPr>
        <w:spacing w:after="0" w:line="360" w:lineRule="auto"/>
        <w:jc w:val="both"/>
        <w:rPr>
          <w:rFonts w:ascii="Arial" w:eastAsia="Times New Roman" w:hAnsi="Arial" w:cs="Arial"/>
          <w:color w:val="000000" w:themeColor="text1"/>
          <w:sz w:val="24"/>
          <w:szCs w:val="24"/>
          <w:lang w:eastAsia="es-ES"/>
        </w:rPr>
      </w:pPr>
    </w:p>
    <w:p w:rsidR="0092367E" w:rsidRPr="00E63BF5" w:rsidRDefault="00500985" w:rsidP="00E63BF5">
      <w:pPr>
        <w:spacing w:after="0" w:line="360" w:lineRule="auto"/>
        <w:jc w:val="both"/>
        <w:rPr>
          <w:rFonts w:ascii="Arial" w:hAnsi="Arial" w:cs="Arial"/>
          <w:color w:val="000000" w:themeColor="text1"/>
          <w:sz w:val="24"/>
          <w:szCs w:val="24"/>
        </w:rPr>
      </w:pPr>
      <w:r w:rsidRPr="00E63BF5">
        <w:rPr>
          <w:rFonts w:ascii="Arial" w:eastAsia="Times New Roman" w:hAnsi="Arial" w:cs="Arial"/>
          <w:color w:val="000000" w:themeColor="text1"/>
          <w:sz w:val="24"/>
          <w:szCs w:val="24"/>
          <w:lang w:eastAsia="es-ES"/>
        </w:rPr>
        <w:t>6</w:t>
      </w:r>
      <w:r w:rsidR="0092367E" w:rsidRPr="00E63BF5">
        <w:rPr>
          <w:rFonts w:ascii="Arial" w:eastAsia="Times New Roman" w:hAnsi="Arial" w:cs="Arial"/>
          <w:color w:val="000000" w:themeColor="text1"/>
          <w:sz w:val="24"/>
          <w:szCs w:val="24"/>
          <w:lang w:eastAsia="es-ES"/>
        </w:rPr>
        <w:t>.</w:t>
      </w:r>
      <w:r w:rsidR="00A541E0">
        <w:rPr>
          <w:rFonts w:ascii="Arial" w:eastAsia="Times New Roman" w:hAnsi="Arial" w:cs="Arial"/>
          <w:color w:val="000000" w:themeColor="text1"/>
          <w:sz w:val="24"/>
          <w:szCs w:val="24"/>
          <w:lang w:eastAsia="es-ES"/>
        </w:rPr>
        <w:t>6</w:t>
      </w:r>
      <w:r w:rsidR="0092367E" w:rsidRPr="00E63BF5">
        <w:rPr>
          <w:rFonts w:ascii="Arial" w:eastAsia="Times New Roman" w:hAnsi="Arial" w:cs="Arial"/>
          <w:color w:val="000000" w:themeColor="text1"/>
          <w:sz w:val="24"/>
          <w:szCs w:val="24"/>
          <w:lang w:eastAsia="es-ES"/>
        </w:rPr>
        <w:t xml:space="preserve"> A</w:t>
      </w:r>
      <w:r w:rsidR="009B636D" w:rsidRPr="00E63BF5">
        <w:rPr>
          <w:rFonts w:ascii="Arial" w:eastAsia="Times New Roman" w:hAnsi="Arial" w:cs="Arial"/>
          <w:color w:val="000000" w:themeColor="text1"/>
          <w:sz w:val="24"/>
          <w:szCs w:val="24"/>
          <w:lang w:eastAsia="es-ES"/>
        </w:rPr>
        <w:t xml:space="preserve">hora bien, al </w:t>
      </w:r>
      <w:r w:rsidR="0092367E" w:rsidRPr="00E63BF5">
        <w:rPr>
          <w:rFonts w:ascii="Arial" w:hAnsi="Arial" w:cs="Arial"/>
          <w:color w:val="000000" w:themeColor="text1"/>
          <w:sz w:val="24"/>
          <w:szCs w:val="24"/>
        </w:rPr>
        <w:t xml:space="preserve">examinar el escrito contentivo del recurso de apelación proferido contra el fallo de absolutorio de primera instancia, se advierte que el fiscal recurrente centró su disenso con la sentencia de primera instancia, </w:t>
      </w:r>
      <w:r w:rsidR="00840534" w:rsidRPr="00E63BF5">
        <w:rPr>
          <w:rFonts w:ascii="Arial" w:hAnsi="Arial" w:cs="Arial"/>
          <w:color w:val="000000" w:themeColor="text1"/>
          <w:sz w:val="24"/>
          <w:szCs w:val="24"/>
        </w:rPr>
        <w:t>con base en la siguiente argumentación:</w:t>
      </w:r>
      <w:r w:rsidR="0092367E" w:rsidRPr="00E63BF5">
        <w:rPr>
          <w:rFonts w:ascii="Arial" w:hAnsi="Arial" w:cs="Arial"/>
          <w:color w:val="000000" w:themeColor="text1"/>
          <w:sz w:val="24"/>
          <w:szCs w:val="24"/>
        </w:rPr>
        <w:t xml:space="preserve"> </w:t>
      </w:r>
      <w:r w:rsidR="0092367E" w:rsidRPr="00E63BF5">
        <w:rPr>
          <w:rFonts w:ascii="Arial" w:hAnsi="Arial" w:cs="Arial"/>
          <w:color w:val="000000" w:themeColor="text1"/>
          <w:sz w:val="24"/>
          <w:szCs w:val="24"/>
          <w:vertAlign w:val="superscript"/>
        </w:rPr>
        <w:footnoteReference w:id="20"/>
      </w:r>
      <w:r w:rsidR="0092367E" w:rsidRPr="00E63BF5">
        <w:rPr>
          <w:rFonts w:ascii="Arial" w:hAnsi="Arial" w:cs="Arial"/>
          <w:color w:val="000000" w:themeColor="text1"/>
          <w:sz w:val="24"/>
          <w:szCs w:val="24"/>
        </w:rPr>
        <w:t xml:space="preserve"> </w:t>
      </w:r>
    </w:p>
    <w:p w:rsidR="0092367E" w:rsidRPr="00E63BF5" w:rsidRDefault="0092367E" w:rsidP="00E63BF5">
      <w:pPr>
        <w:spacing w:after="0" w:line="360" w:lineRule="auto"/>
        <w:jc w:val="both"/>
        <w:rPr>
          <w:rFonts w:ascii="Arial" w:hAnsi="Arial" w:cs="Arial"/>
          <w:color w:val="000000" w:themeColor="text1"/>
          <w:sz w:val="24"/>
          <w:szCs w:val="24"/>
        </w:rPr>
      </w:pPr>
    </w:p>
    <w:p w:rsidR="0092367E" w:rsidRPr="00E63BF5" w:rsidRDefault="00500985" w:rsidP="00E63BF5">
      <w:pPr>
        <w:pStyle w:val="Paragraphedeliste"/>
        <w:numPr>
          <w:ilvl w:val="0"/>
          <w:numId w:val="12"/>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La</w:t>
      </w:r>
      <w:r w:rsidR="0092367E" w:rsidRPr="00E63BF5">
        <w:rPr>
          <w:rFonts w:ascii="Arial" w:hAnsi="Arial" w:cs="Arial"/>
          <w:color w:val="000000" w:themeColor="text1"/>
          <w:sz w:val="24"/>
          <w:szCs w:val="24"/>
        </w:rPr>
        <w:t xml:space="preserve"> censura contra la sentencia de primer grado se centra en el hecho </w:t>
      </w:r>
      <w:r w:rsidRPr="00E63BF5">
        <w:rPr>
          <w:rFonts w:ascii="Arial" w:hAnsi="Arial" w:cs="Arial"/>
          <w:color w:val="000000" w:themeColor="text1"/>
          <w:sz w:val="24"/>
          <w:szCs w:val="24"/>
        </w:rPr>
        <w:t xml:space="preserve">de que el juez de conocimiento </w:t>
      </w:r>
      <w:r w:rsidR="0092367E" w:rsidRPr="00E63BF5">
        <w:rPr>
          <w:rFonts w:ascii="Arial" w:hAnsi="Arial" w:cs="Arial"/>
          <w:color w:val="000000" w:themeColor="text1"/>
          <w:sz w:val="24"/>
          <w:szCs w:val="24"/>
        </w:rPr>
        <w:t xml:space="preserve">no hubiera tenido en cuenta tres pruebas puntuales que obraban en contra de Jorge Eliécer Osorio Toro, como fueron los testimonios que rindieron durante el juicio Steve Montes </w:t>
      </w:r>
      <w:proofErr w:type="spellStart"/>
      <w:r w:rsidR="0092367E" w:rsidRPr="00E63BF5">
        <w:rPr>
          <w:rFonts w:ascii="Arial" w:hAnsi="Arial" w:cs="Arial"/>
          <w:color w:val="000000" w:themeColor="text1"/>
          <w:sz w:val="24"/>
          <w:szCs w:val="24"/>
        </w:rPr>
        <w:t>Montes</w:t>
      </w:r>
      <w:proofErr w:type="spellEnd"/>
      <w:r w:rsidR="0092367E" w:rsidRPr="00E63BF5">
        <w:rPr>
          <w:rFonts w:ascii="Arial" w:hAnsi="Arial" w:cs="Arial"/>
          <w:color w:val="000000" w:themeColor="text1"/>
          <w:sz w:val="24"/>
          <w:szCs w:val="24"/>
        </w:rPr>
        <w:t xml:space="preserve"> y José Alexis González Gallego, lo mismo que la prueba de referencia correspondiente a una entrevista que se le hizo al menor </w:t>
      </w:r>
      <w:r w:rsidRPr="00E63BF5">
        <w:rPr>
          <w:rFonts w:ascii="Arial" w:hAnsi="Arial" w:cs="Arial"/>
          <w:color w:val="000000" w:themeColor="text1"/>
          <w:sz w:val="24"/>
          <w:szCs w:val="24"/>
        </w:rPr>
        <w:t>Andrés Felipe Barrios Morales (</w:t>
      </w:r>
      <w:r w:rsidR="0092367E" w:rsidRPr="00E63BF5">
        <w:rPr>
          <w:rFonts w:ascii="Arial" w:hAnsi="Arial" w:cs="Arial"/>
          <w:color w:val="000000" w:themeColor="text1"/>
          <w:sz w:val="24"/>
          <w:szCs w:val="24"/>
        </w:rPr>
        <w:t>quien había sido ase</w:t>
      </w:r>
      <w:r w:rsidRPr="00E63BF5">
        <w:rPr>
          <w:rFonts w:ascii="Arial" w:hAnsi="Arial" w:cs="Arial"/>
          <w:color w:val="000000" w:themeColor="text1"/>
          <w:sz w:val="24"/>
          <w:szCs w:val="24"/>
        </w:rPr>
        <w:t>sinado para la época del juicio</w:t>
      </w:r>
      <w:r w:rsidR="00C412D5">
        <w:rPr>
          <w:rFonts w:ascii="Arial" w:hAnsi="Arial" w:cs="Arial"/>
          <w:color w:val="000000" w:themeColor="text1"/>
          <w:sz w:val="24"/>
          <w:szCs w:val="24"/>
        </w:rPr>
        <w:t>), que además no fue incorporada al proceso.</w:t>
      </w:r>
    </w:p>
    <w:p w:rsidR="00500985" w:rsidRPr="00E63BF5" w:rsidRDefault="00500985" w:rsidP="00E63BF5">
      <w:pPr>
        <w:pStyle w:val="Paragraphedeliste"/>
        <w:spacing w:after="0" w:line="360" w:lineRule="auto"/>
        <w:jc w:val="both"/>
        <w:rPr>
          <w:rFonts w:ascii="Arial" w:hAnsi="Arial" w:cs="Arial"/>
          <w:color w:val="000000" w:themeColor="text1"/>
          <w:sz w:val="24"/>
          <w:szCs w:val="24"/>
        </w:rPr>
      </w:pPr>
    </w:p>
    <w:p w:rsidR="00F50919" w:rsidRPr="00E63BF5" w:rsidRDefault="0092367E" w:rsidP="00E63BF5">
      <w:pPr>
        <w:pStyle w:val="Paragraphedeliste"/>
        <w:numPr>
          <w:ilvl w:val="0"/>
          <w:numId w:val="12"/>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En el citado recurso el fiscal impugnante so</w:t>
      </w:r>
      <w:r w:rsidR="00500985" w:rsidRPr="00E63BF5">
        <w:rPr>
          <w:rFonts w:ascii="Arial" w:hAnsi="Arial" w:cs="Arial"/>
          <w:color w:val="000000" w:themeColor="text1"/>
          <w:sz w:val="24"/>
          <w:szCs w:val="24"/>
        </w:rPr>
        <w:t>lamente hizo referencia</w:t>
      </w:r>
      <w:r w:rsidR="00840534" w:rsidRPr="00E63BF5">
        <w:rPr>
          <w:rFonts w:ascii="Arial" w:hAnsi="Arial" w:cs="Arial"/>
          <w:color w:val="000000" w:themeColor="text1"/>
          <w:sz w:val="24"/>
          <w:szCs w:val="24"/>
        </w:rPr>
        <w:t xml:space="preserve"> a que </w:t>
      </w:r>
      <w:r w:rsidRPr="00E63BF5">
        <w:rPr>
          <w:rFonts w:ascii="Arial" w:hAnsi="Arial" w:cs="Arial"/>
          <w:color w:val="000000" w:themeColor="text1"/>
          <w:sz w:val="24"/>
          <w:szCs w:val="24"/>
        </w:rPr>
        <w:t>el señor Osorio Toro, en compañía de Bibiana Ríos Izquierdo</w:t>
      </w:r>
      <w:r w:rsidR="00C937E7" w:rsidRPr="00E63BF5">
        <w:rPr>
          <w:rFonts w:ascii="Arial" w:hAnsi="Arial" w:cs="Arial"/>
          <w:color w:val="000000" w:themeColor="text1"/>
          <w:sz w:val="24"/>
          <w:szCs w:val="24"/>
        </w:rPr>
        <w:t xml:space="preserve">: i) </w:t>
      </w:r>
      <w:r w:rsidRPr="00E63BF5">
        <w:rPr>
          <w:rFonts w:ascii="Arial" w:hAnsi="Arial" w:cs="Arial"/>
          <w:color w:val="000000" w:themeColor="text1"/>
          <w:sz w:val="24"/>
          <w:szCs w:val="24"/>
        </w:rPr>
        <w:t xml:space="preserve">usaron al menor Steve Montes </w:t>
      </w:r>
      <w:proofErr w:type="spellStart"/>
      <w:r w:rsidRPr="00E63BF5">
        <w:rPr>
          <w:rFonts w:ascii="Arial" w:hAnsi="Arial" w:cs="Arial"/>
          <w:color w:val="000000" w:themeColor="text1"/>
          <w:sz w:val="24"/>
          <w:szCs w:val="24"/>
        </w:rPr>
        <w:t>Montes</w:t>
      </w:r>
      <w:proofErr w:type="spellEnd"/>
      <w:r w:rsidRPr="00E63BF5">
        <w:rPr>
          <w:rFonts w:ascii="Arial" w:hAnsi="Arial" w:cs="Arial"/>
          <w:color w:val="000000" w:themeColor="text1"/>
          <w:sz w:val="24"/>
          <w:szCs w:val="24"/>
        </w:rPr>
        <w:t xml:space="preserve"> para que participara en actos de comercio de estupefacientes </w:t>
      </w:r>
      <w:r w:rsidR="00500985" w:rsidRPr="00E63BF5">
        <w:rPr>
          <w:rFonts w:ascii="Arial" w:hAnsi="Arial" w:cs="Arial"/>
          <w:color w:val="000000" w:themeColor="text1"/>
          <w:sz w:val="24"/>
          <w:szCs w:val="24"/>
        </w:rPr>
        <w:t xml:space="preserve">en labores de “campaneo”; y ii) que </w:t>
      </w:r>
      <w:r w:rsidR="00C937E7" w:rsidRPr="00E63BF5">
        <w:rPr>
          <w:rFonts w:ascii="Arial" w:hAnsi="Arial" w:cs="Arial"/>
          <w:color w:val="000000" w:themeColor="text1"/>
          <w:sz w:val="24"/>
          <w:szCs w:val="24"/>
        </w:rPr>
        <w:t>Osorio Toro incurrió en un acto de secuestro de ese menor y luego lo obligó a salir de su barrio mediante amenazas, en vista de que el joven Montes no quiso</w:t>
      </w:r>
      <w:r w:rsidR="00500985" w:rsidRPr="00E63BF5">
        <w:rPr>
          <w:rFonts w:ascii="Arial" w:hAnsi="Arial" w:cs="Arial"/>
          <w:color w:val="000000" w:themeColor="text1"/>
          <w:sz w:val="24"/>
          <w:szCs w:val="24"/>
        </w:rPr>
        <w:t xml:space="preserve"> seguir prestando sus servicios</w:t>
      </w:r>
      <w:r w:rsidR="00C937E7" w:rsidRPr="00E63BF5">
        <w:rPr>
          <w:rFonts w:ascii="Arial" w:hAnsi="Arial" w:cs="Arial"/>
          <w:color w:val="000000" w:themeColor="text1"/>
          <w:sz w:val="24"/>
          <w:szCs w:val="24"/>
        </w:rPr>
        <w:t xml:space="preserve"> a esa organización</w:t>
      </w:r>
      <w:r w:rsidR="00F50919" w:rsidRPr="00E63BF5">
        <w:rPr>
          <w:rFonts w:ascii="Arial" w:hAnsi="Arial" w:cs="Arial"/>
          <w:color w:val="000000" w:themeColor="text1"/>
          <w:sz w:val="24"/>
          <w:szCs w:val="24"/>
        </w:rPr>
        <w:t>.</w:t>
      </w:r>
    </w:p>
    <w:p w:rsidR="00500985" w:rsidRPr="00E63BF5" w:rsidRDefault="00500985" w:rsidP="00E63BF5">
      <w:pPr>
        <w:spacing w:after="0" w:line="360" w:lineRule="auto"/>
        <w:jc w:val="both"/>
        <w:rPr>
          <w:rFonts w:ascii="Arial" w:hAnsi="Arial" w:cs="Arial"/>
          <w:color w:val="000000" w:themeColor="text1"/>
          <w:sz w:val="24"/>
          <w:szCs w:val="24"/>
        </w:rPr>
      </w:pPr>
    </w:p>
    <w:p w:rsidR="0092367E" w:rsidRPr="00E63BF5" w:rsidRDefault="00F50919" w:rsidP="00E63BF5">
      <w:pPr>
        <w:pStyle w:val="Paragraphedeliste"/>
        <w:numPr>
          <w:ilvl w:val="0"/>
          <w:numId w:val="12"/>
        </w:num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En ese sentido el Fiscal recurrente adujo que con el testimonio del jove</w:t>
      </w:r>
      <w:r w:rsidR="00A908D5" w:rsidRPr="00E63BF5">
        <w:rPr>
          <w:rFonts w:ascii="Arial" w:hAnsi="Arial" w:cs="Arial"/>
          <w:color w:val="000000" w:themeColor="text1"/>
          <w:sz w:val="24"/>
          <w:szCs w:val="24"/>
        </w:rPr>
        <w:t>n Montes:</w:t>
      </w:r>
      <w:r w:rsidR="0092367E" w:rsidRPr="00E63BF5">
        <w:rPr>
          <w:rFonts w:ascii="Arial" w:hAnsi="Arial" w:cs="Arial"/>
          <w:color w:val="000000" w:themeColor="text1"/>
          <w:sz w:val="24"/>
          <w:szCs w:val="24"/>
        </w:rPr>
        <w:t xml:space="preserve"> </w:t>
      </w:r>
      <w:r w:rsidR="00A908D5" w:rsidRPr="00E63BF5">
        <w:rPr>
          <w:rFonts w:ascii="Arial" w:hAnsi="Arial" w:cs="Arial"/>
          <w:i/>
          <w:color w:val="000000" w:themeColor="text1"/>
          <w:sz w:val="24"/>
          <w:szCs w:val="24"/>
        </w:rPr>
        <w:t>“...se logró</w:t>
      </w:r>
      <w:r w:rsidR="0092367E" w:rsidRPr="00E63BF5">
        <w:rPr>
          <w:rFonts w:ascii="Arial" w:hAnsi="Arial" w:cs="Arial"/>
          <w:i/>
          <w:color w:val="000000" w:themeColor="text1"/>
          <w:sz w:val="24"/>
          <w:szCs w:val="24"/>
        </w:rPr>
        <w:t xml:space="preserve"> establecer la existencia de una banda al mando de Edwin y Bibiana y el tercero a bordo Jorge Eliécer Osorio quien cumplía labores de vigilancia, contratación de menores para fines de narcotráfico. </w:t>
      </w:r>
      <w:r w:rsidR="0092367E" w:rsidRPr="00E63BF5">
        <w:rPr>
          <w:rFonts w:ascii="Arial" w:hAnsi="Arial" w:cs="Arial"/>
          <w:i/>
          <w:color w:val="000000" w:themeColor="text1"/>
          <w:sz w:val="24"/>
          <w:szCs w:val="24"/>
          <w:u w:val="single"/>
        </w:rPr>
        <w:t xml:space="preserve">No es necesario o mejor para demostrar la existencia del grupo concertado </w:t>
      </w:r>
      <w:r w:rsidR="0092367E" w:rsidRPr="00E63BF5">
        <w:rPr>
          <w:rFonts w:ascii="Arial" w:hAnsi="Arial" w:cs="Arial"/>
          <w:i/>
          <w:color w:val="000000" w:themeColor="text1"/>
          <w:sz w:val="24"/>
          <w:szCs w:val="24"/>
          <w:u w:val="single"/>
        </w:rPr>
        <w:lastRenderedPageBreak/>
        <w:t>para la comisión de hechos punibles y la responsabilidad de Osorio Toro, no es</w:t>
      </w:r>
      <w:r w:rsidR="0092367E" w:rsidRPr="00E63BF5">
        <w:rPr>
          <w:rFonts w:ascii="Arial" w:hAnsi="Arial" w:cs="Arial"/>
          <w:i/>
          <w:color w:val="000000" w:themeColor="text1"/>
          <w:sz w:val="24"/>
          <w:szCs w:val="24"/>
        </w:rPr>
        <w:t xml:space="preserve"> </w:t>
      </w:r>
      <w:r w:rsidR="0092367E" w:rsidRPr="00E63BF5">
        <w:rPr>
          <w:rFonts w:ascii="Arial" w:hAnsi="Arial" w:cs="Arial"/>
          <w:i/>
          <w:color w:val="000000" w:themeColor="text1"/>
          <w:sz w:val="24"/>
          <w:szCs w:val="24"/>
          <w:u w:val="single"/>
        </w:rPr>
        <w:t>necesario demostrar que Bibiana y otros</w:t>
      </w:r>
      <w:r w:rsidR="0092367E" w:rsidRPr="00E63BF5">
        <w:rPr>
          <w:rFonts w:ascii="Arial" w:hAnsi="Arial" w:cs="Arial"/>
          <w:i/>
          <w:color w:val="000000" w:themeColor="text1"/>
          <w:sz w:val="24"/>
          <w:szCs w:val="24"/>
        </w:rPr>
        <w:t xml:space="preserve"> </w:t>
      </w:r>
      <w:r w:rsidR="0092367E" w:rsidRPr="00E63BF5">
        <w:rPr>
          <w:rFonts w:ascii="Arial" w:hAnsi="Arial" w:cs="Arial"/>
          <w:i/>
          <w:color w:val="000000" w:themeColor="text1"/>
          <w:sz w:val="24"/>
          <w:szCs w:val="24"/>
          <w:u w:val="single"/>
        </w:rPr>
        <w:t>fueron</w:t>
      </w:r>
      <w:r w:rsidR="0092367E" w:rsidRPr="00E63BF5">
        <w:rPr>
          <w:rFonts w:ascii="Arial" w:hAnsi="Arial" w:cs="Arial"/>
          <w:i/>
          <w:color w:val="000000" w:themeColor="text1"/>
          <w:sz w:val="24"/>
          <w:szCs w:val="24"/>
        </w:rPr>
        <w:t xml:space="preserve"> </w:t>
      </w:r>
      <w:r w:rsidR="0092367E" w:rsidRPr="00E63BF5">
        <w:rPr>
          <w:rFonts w:ascii="Arial" w:hAnsi="Arial" w:cs="Arial"/>
          <w:i/>
          <w:color w:val="000000" w:themeColor="text1"/>
          <w:sz w:val="24"/>
          <w:szCs w:val="24"/>
          <w:u w:val="single"/>
        </w:rPr>
        <w:t>condenados por concierto para delinquir con fines de narcotráfico.</w:t>
      </w:r>
    </w:p>
    <w:p w:rsidR="0092367E" w:rsidRPr="00E63BF5" w:rsidRDefault="0092367E" w:rsidP="00E63BF5">
      <w:pPr>
        <w:spacing w:after="0" w:line="360" w:lineRule="auto"/>
        <w:jc w:val="both"/>
        <w:rPr>
          <w:rFonts w:ascii="Arial" w:hAnsi="Arial" w:cs="Arial"/>
          <w:color w:val="000000" w:themeColor="text1"/>
          <w:sz w:val="24"/>
          <w:szCs w:val="24"/>
        </w:rPr>
      </w:pPr>
    </w:p>
    <w:p w:rsidR="0092367E" w:rsidRPr="00E63BF5" w:rsidRDefault="0092367E" w:rsidP="00E63BF5">
      <w:pPr>
        <w:pStyle w:val="Paragraphedeliste"/>
        <w:numPr>
          <w:ilvl w:val="0"/>
          <w:numId w:val="12"/>
        </w:numPr>
        <w:spacing w:after="0" w:line="360" w:lineRule="auto"/>
        <w:jc w:val="both"/>
        <w:rPr>
          <w:rFonts w:ascii="Arial" w:hAnsi="Arial" w:cs="Arial"/>
          <w:i/>
          <w:color w:val="000000" w:themeColor="text1"/>
          <w:sz w:val="24"/>
          <w:szCs w:val="24"/>
          <w:u w:val="single"/>
        </w:rPr>
      </w:pPr>
      <w:r w:rsidRPr="00E63BF5">
        <w:rPr>
          <w:rFonts w:ascii="Arial" w:hAnsi="Arial" w:cs="Arial"/>
          <w:color w:val="000000" w:themeColor="text1"/>
          <w:sz w:val="24"/>
          <w:szCs w:val="24"/>
        </w:rPr>
        <w:t xml:space="preserve">En otro acápite de </w:t>
      </w:r>
      <w:r w:rsidR="00A908D5" w:rsidRPr="00E63BF5">
        <w:rPr>
          <w:rFonts w:ascii="Arial" w:hAnsi="Arial" w:cs="Arial"/>
          <w:color w:val="000000" w:themeColor="text1"/>
          <w:sz w:val="24"/>
          <w:szCs w:val="24"/>
        </w:rPr>
        <w:t xml:space="preserve">la impugnación </w:t>
      </w:r>
      <w:r w:rsidRPr="00E63BF5">
        <w:rPr>
          <w:rFonts w:ascii="Arial" w:hAnsi="Arial" w:cs="Arial"/>
          <w:color w:val="000000" w:themeColor="text1"/>
          <w:sz w:val="24"/>
          <w:szCs w:val="24"/>
        </w:rPr>
        <w:t xml:space="preserve">el censor se refirió igualmente al testimonio de José Alexis </w:t>
      </w:r>
      <w:r w:rsidR="00A908D5" w:rsidRPr="00E63BF5">
        <w:rPr>
          <w:rFonts w:ascii="Arial" w:hAnsi="Arial" w:cs="Arial"/>
          <w:color w:val="000000" w:themeColor="text1"/>
          <w:sz w:val="24"/>
          <w:szCs w:val="24"/>
        </w:rPr>
        <w:t>González</w:t>
      </w:r>
      <w:r w:rsidRPr="00E63BF5">
        <w:rPr>
          <w:rFonts w:ascii="Arial" w:hAnsi="Arial" w:cs="Arial"/>
          <w:color w:val="000000" w:themeColor="text1"/>
          <w:sz w:val="24"/>
          <w:szCs w:val="24"/>
        </w:rPr>
        <w:t xml:space="preserve">, para indicar que su testimonio, aunado al de Steven Montes </w:t>
      </w:r>
      <w:proofErr w:type="spellStart"/>
      <w:r w:rsidRPr="00E63BF5">
        <w:rPr>
          <w:rFonts w:ascii="Arial" w:hAnsi="Arial" w:cs="Arial"/>
          <w:color w:val="000000" w:themeColor="text1"/>
          <w:sz w:val="24"/>
          <w:szCs w:val="24"/>
        </w:rPr>
        <w:t>Montes</w:t>
      </w:r>
      <w:proofErr w:type="spellEnd"/>
      <w:r w:rsidRPr="00E63BF5">
        <w:rPr>
          <w:rFonts w:ascii="Arial" w:hAnsi="Arial" w:cs="Arial"/>
          <w:color w:val="000000" w:themeColor="text1"/>
          <w:sz w:val="24"/>
          <w:szCs w:val="24"/>
        </w:rPr>
        <w:t>, demostraba claramente que</w:t>
      </w:r>
      <w:r w:rsidR="00A908D5" w:rsidRPr="00E63BF5">
        <w:rPr>
          <w:rFonts w:ascii="Arial" w:hAnsi="Arial" w:cs="Arial"/>
          <w:color w:val="000000" w:themeColor="text1"/>
          <w:sz w:val="24"/>
          <w:szCs w:val="24"/>
        </w:rPr>
        <w:t xml:space="preserve"> en la comuna 9 de Dosquebradas</w:t>
      </w:r>
      <w:r w:rsidRPr="00E63BF5">
        <w:rPr>
          <w:rFonts w:ascii="Arial" w:hAnsi="Arial" w:cs="Arial"/>
          <w:color w:val="000000" w:themeColor="text1"/>
          <w:sz w:val="24"/>
          <w:szCs w:val="24"/>
        </w:rPr>
        <w:t xml:space="preserve">: </w:t>
      </w:r>
      <w:r w:rsidR="00A908D5" w:rsidRPr="00E63BF5">
        <w:rPr>
          <w:rFonts w:ascii="Arial" w:hAnsi="Arial" w:cs="Arial"/>
          <w:i/>
          <w:color w:val="000000" w:themeColor="text1"/>
          <w:sz w:val="24"/>
          <w:szCs w:val="24"/>
          <w:u w:val="single"/>
        </w:rPr>
        <w:t>“</w:t>
      </w:r>
      <w:r w:rsidRPr="00E63BF5">
        <w:rPr>
          <w:rFonts w:ascii="Arial" w:hAnsi="Arial" w:cs="Arial"/>
          <w:i/>
          <w:color w:val="000000" w:themeColor="text1"/>
          <w:sz w:val="24"/>
          <w:szCs w:val="24"/>
          <w:u w:val="single"/>
        </w:rPr>
        <w:t>...había una banda delictiva dedicada al narcotráfico y otras conductas, de tiempo atrás, que captaban menores para laborar en cam</w:t>
      </w:r>
      <w:r w:rsidR="00A908D5" w:rsidRPr="00E63BF5">
        <w:rPr>
          <w:rFonts w:ascii="Arial" w:hAnsi="Arial" w:cs="Arial"/>
          <w:i/>
          <w:color w:val="000000" w:themeColor="text1"/>
          <w:sz w:val="24"/>
          <w:szCs w:val="24"/>
          <w:u w:val="single"/>
        </w:rPr>
        <w:t>paneo, que estaban al mando de Bibiana y otro que UNO</w:t>
      </w:r>
      <w:r w:rsidRPr="00E63BF5">
        <w:rPr>
          <w:rFonts w:ascii="Arial" w:hAnsi="Arial" w:cs="Arial"/>
          <w:i/>
          <w:color w:val="000000" w:themeColor="text1"/>
          <w:sz w:val="24"/>
          <w:szCs w:val="24"/>
          <w:u w:val="single"/>
        </w:rPr>
        <w:t xml:space="preserve"> de los copartícipes era JORGE </w:t>
      </w:r>
      <w:r w:rsidR="00B712EC" w:rsidRPr="00E63BF5">
        <w:rPr>
          <w:rFonts w:ascii="Arial" w:hAnsi="Arial" w:cs="Arial"/>
          <w:i/>
          <w:color w:val="000000" w:themeColor="text1"/>
          <w:sz w:val="24"/>
          <w:szCs w:val="24"/>
          <w:u w:val="single"/>
        </w:rPr>
        <w:t>ELIÉCER</w:t>
      </w:r>
      <w:r w:rsidRPr="00E63BF5">
        <w:rPr>
          <w:rFonts w:ascii="Arial" w:hAnsi="Arial" w:cs="Arial"/>
          <w:i/>
          <w:color w:val="000000" w:themeColor="text1"/>
          <w:sz w:val="24"/>
          <w:szCs w:val="24"/>
          <w:u w:val="single"/>
        </w:rPr>
        <w:t xml:space="preserve"> OSORIO TORO ,</w:t>
      </w:r>
      <w:r w:rsidRPr="00E63BF5">
        <w:rPr>
          <w:rFonts w:ascii="Arial" w:hAnsi="Arial" w:cs="Arial"/>
          <w:i/>
          <w:color w:val="000000" w:themeColor="text1"/>
          <w:sz w:val="24"/>
          <w:szCs w:val="24"/>
        </w:rPr>
        <w:t xml:space="preserve"> </w:t>
      </w:r>
      <w:r w:rsidRPr="00E63BF5">
        <w:rPr>
          <w:rFonts w:ascii="Arial" w:hAnsi="Arial" w:cs="Arial"/>
          <w:i/>
          <w:color w:val="000000" w:themeColor="text1"/>
          <w:sz w:val="24"/>
          <w:szCs w:val="24"/>
          <w:u w:val="single"/>
        </w:rPr>
        <w:t xml:space="preserve">uno de los </w:t>
      </w:r>
      <w:r w:rsidR="00A908D5" w:rsidRPr="00E63BF5">
        <w:rPr>
          <w:rFonts w:ascii="Arial" w:hAnsi="Arial" w:cs="Arial"/>
          <w:i/>
          <w:color w:val="000000" w:themeColor="text1"/>
          <w:sz w:val="24"/>
          <w:szCs w:val="24"/>
          <w:u w:val="single"/>
        </w:rPr>
        <w:t>más</w:t>
      </w:r>
      <w:r w:rsidRPr="00E63BF5">
        <w:rPr>
          <w:rFonts w:ascii="Arial" w:hAnsi="Arial" w:cs="Arial"/>
          <w:i/>
          <w:color w:val="000000" w:themeColor="text1"/>
          <w:sz w:val="24"/>
          <w:szCs w:val="24"/>
          <w:u w:val="single"/>
        </w:rPr>
        <w:t xml:space="preserve"> viejos de la organización y por eso </w:t>
      </w:r>
      <w:r w:rsidR="00F84EA0" w:rsidRPr="00E63BF5">
        <w:rPr>
          <w:rFonts w:ascii="Arial" w:hAnsi="Arial" w:cs="Arial"/>
          <w:i/>
          <w:color w:val="000000" w:themeColor="text1"/>
          <w:sz w:val="24"/>
          <w:szCs w:val="24"/>
          <w:u w:val="single"/>
        </w:rPr>
        <w:t>tenía</w:t>
      </w:r>
      <w:r w:rsidRPr="00E63BF5">
        <w:rPr>
          <w:rFonts w:ascii="Arial" w:hAnsi="Arial" w:cs="Arial"/>
          <w:i/>
          <w:color w:val="000000" w:themeColor="text1"/>
          <w:sz w:val="24"/>
          <w:szCs w:val="24"/>
          <w:u w:val="single"/>
        </w:rPr>
        <w:t xml:space="preserve"> po</w:t>
      </w:r>
      <w:r w:rsidR="00A908D5" w:rsidRPr="00E63BF5">
        <w:rPr>
          <w:rFonts w:ascii="Arial" w:hAnsi="Arial" w:cs="Arial"/>
          <w:i/>
          <w:color w:val="000000" w:themeColor="text1"/>
          <w:sz w:val="24"/>
          <w:szCs w:val="24"/>
          <w:u w:val="single"/>
        </w:rPr>
        <w:t xml:space="preserve">der y credibilidad </w:t>
      </w:r>
      <w:r w:rsidRPr="00E63BF5">
        <w:rPr>
          <w:rFonts w:ascii="Arial" w:hAnsi="Arial" w:cs="Arial"/>
          <w:i/>
          <w:color w:val="000000" w:themeColor="text1"/>
          <w:sz w:val="24"/>
          <w:szCs w:val="24"/>
          <w:u w:val="single"/>
        </w:rPr>
        <w:t>y manejo de armas</w:t>
      </w:r>
      <w:r w:rsidR="00A908D5" w:rsidRPr="00E63BF5">
        <w:rPr>
          <w:rFonts w:ascii="Arial" w:hAnsi="Arial" w:cs="Arial"/>
          <w:i/>
          <w:color w:val="000000" w:themeColor="text1"/>
          <w:sz w:val="24"/>
          <w:szCs w:val="24"/>
          <w:u w:val="single"/>
        </w:rPr>
        <w:t>.</w:t>
      </w:r>
      <w:r w:rsidRPr="00E63BF5">
        <w:rPr>
          <w:rFonts w:ascii="Arial" w:hAnsi="Arial" w:cs="Arial"/>
          <w:i/>
          <w:color w:val="000000" w:themeColor="text1"/>
          <w:sz w:val="24"/>
          <w:szCs w:val="24"/>
          <w:u w:val="single"/>
        </w:rPr>
        <w:t>”</w:t>
      </w:r>
      <w:r w:rsidR="00A908D5" w:rsidRPr="00E63BF5">
        <w:rPr>
          <w:rFonts w:ascii="Arial" w:hAnsi="Arial" w:cs="Arial"/>
          <w:i/>
          <w:color w:val="000000" w:themeColor="text1"/>
          <w:sz w:val="24"/>
          <w:szCs w:val="24"/>
          <w:u w:val="single"/>
        </w:rPr>
        <w:t>.</w:t>
      </w:r>
    </w:p>
    <w:p w:rsidR="0092367E" w:rsidRPr="00E63BF5" w:rsidRDefault="0092367E" w:rsidP="00E63BF5">
      <w:pPr>
        <w:pStyle w:val="Paragraphedeliste"/>
        <w:spacing w:after="0" w:line="360" w:lineRule="auto"/>
        <w:ind w:left="0"/>
        <w:jc w:val="both"/>
        <w:rPr>
          <w:rFonts w:ascii="Arial" w:hAnsi="Arial" w:cs="Arial"/>
          <w:i/>
          <w:color w:val="000000" w:themeColor="text1"/>
          <w:sz w:val="24"/>
          <w:szCs w:val="24"/>
          <w:u w:val="single"/>
        </w:rPr>
      </w:pPr>
    </w:p>
    <w:p w:rsidR="00EC3854" w:rsidRPr="00A541E0" w:rsidRDefault="00F50919" w:rsidP="00E63BF5">
      <w:pPr>
        <w:pStyle w:val="Paragraphedeliste"/>
        <w:numPr>
          <w:ilvl w:val="0"/>
          <w:numId w:val="12"/>
        </w:numPr>
        <w:spacing w:after="0" w:line="360" w:lineRule="auto"/>
        <w:jc w:val="both"/>
        <w:rPr>
          <w:rFonts w:ascii="Arial" w:hAnsi="Arial" w:cs="Arial"/>
          <w:i/>
          <w:color w:val="000000" w:themeColor="text1"/>
          <w:sz w:val="24"/>
          <w:szCs w:val="24"/>
        </w:rPr>
      </w:pPr>
      <w:r w:rsidRPr="00E63BF5">
        <w:rPr>
          <w:rFonts w:ascii="Arial" w:hAnsi="Arial" w:cs="Arial"/>
          <w:color w:val="000000" w:themeColor="text1"/>
          <w:sz w:val="24"/>
          <w:szCs w:val="24"/>
        </w:rPr>
        <w:t xml:space="preserve">En consecuencia consideró que el </w:t>
      </w:r>
      <w:r w:rsidRPr="00E63BF5">
        <w:rPr>
          <w:rFonts w:ascii="Arial" w:hAnsi="Arial" w:cs="Arial"/>
          <w:i/>
          <w:color w:val="000000" w:themeColor="text1"/>
          <w:sz w:val="24"/>
          <w:szCs w:val="24"/>
        </w:rPr>
        <w:t xml:space="preserve">A quo </w:t>
      </w:r>
      <w:r w:rsidRPr="00E63BF5">
        <w:rPr>
          <w:rFonts w:ascii="Arial" w:hAnsi="Arial" w:cs="Arial"/>
          <w:color w:val="000000" w:themeColor="text1"/>
          <w:sz w:val="24"/>
          <w:szCs w:val="24"/>
        </w:rPr>
        <w:t xml:space="preserve">había valorado indebidamente el testimonio de esas personas frente a los actos que le atribuyeron al señor Osorio Toro, quien incluso trató de darle muerte al testigo José Alexis González, quien también debió abandonar el barrio por causa </w:t>
      </w:r>
      <w:r w:rsidR="00EC3854" w:rsidRPr="00E63BF5">
        <w:rPr>
          <w:rFonts w:ascii="Arial" w:hAnsi="Arial" w:cs="Arial"/>
          <w:color w:val="000000" w:themeColor="text1"/>
          <w:sz w:val="24"/>
          <w:szCs w:val="24"/>
        </w:rPr>
        <w:t xml:space="preserve">de las amenazas que recibió del acusado Osorio, instigado por Edwin Ríos, hijo de Bibiana </w:t>
      </w:r>
      <w:r w:rsidR="007C6FF3" w:rsidRPr="00E63BF5">
        <w:rPr>
          <w:rFonts w:ascii="Arial" w:hAnsi="Arial" w:cs="Arial"/>
          <w:color w:val="000000" w:themeColor="text1"/>
          <w:sz w:val="24"/>
          <w:szCs w:val="24"/>
        </w:rPr>
        <w:t>Ríos.</w:t>
      </w:r>
    </w:p>
    <w:p w:rsidR="00A541E0" w:rsidRPr="00A541E0" w:rsidRDefault="00A541E0" w:rsidP="00A541E0">
      <w:pPr>
        <w:spacing w:after="0" w:line="360" w:lineRule="auto"/>
        <w:jc w:val="both"/>
        <w:rPr>
          <w:rFonts w:ascii="Arial" w:hAnsi="Arial" w:cs="Arial"/>
          <w:i/>
          <w:color w:val="000000" w:themeColor="text1"/>
          <w:sz w:val="24"/>
          <w:szCs w:val="24"/>
        </w:rPr>
      </w:pPr>
    </w:p>
    <w:p w:rsidR="00B65277" w:rsidRPr="00E63BF5" w:rsidRDefault="007C6FF3"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F55AC3" w:rsidRPr="00E63BF5">
        <w:rPr>
          <w:rFonts w:ascii="Arial" w:hAnsi="Arial" w:cs="Arial"/>
          <w:color w:val="000000" w:themeColor="text1"/>
          <w:sz w:val="24"/>
          <w:szCs w:val="24"/>
        </w:rPr>
        <w:t>.</w:t>
      </w:r>
      <w:r w:rsidR="00A541E0">
        <w:rPr>
          <w:rFonts w:ascii="Arial" w:hAnsi="Arial" w:cs="Arial"/>
          <w:color w:val="000000" w:themeColor="text1"/>
          <w:sz w:val="24"/>
          <w:szCs w:val="24"/>
        </w:rPr>
        <w:t>7</w:t>
      </w:r>
      <w:r w:rsidR="00F55AC3" w:rsidRPr="00E63BF5">
        <w:rPr>
          <w:rFonts w:ascii="Arial" w:hAnsi="Arial" w:cs="Arial"/>
          <w:i/>
          <w:color w:val="000000" w:themeColor="text1"/>
          <w:sz w:val="24"/>
          <w:szCs w:val="24"/>
        </w:rPr>
        <w:t xml:space="preserve"> </w:t>
      </w:r>
      <w:r w:rsidR="00EC3854" w:rsidRPr="00E63BF5">
        <w:rPr>
          <w:rFonts w:ascii="Arial" w:hAnsi="Arial" w:cs="Arial"/>
          <w:color w:val="000000" w:themeColor="text1"/>
          <w:sz w:val="24"/>
          <w:szCs w:val="24"/>
        </w:rPr>
        <w:t>Como se observa en el recurso interpuesto por el delegado de la FGN</w:t>
      </w:r>
      <w:r w:rsidR="009B636D" w:rsidRPr="00E63BF5">
        <w:rPr>
          <w:rFonts w:ascii="Arial" w:hAnsi="Arial" w:cs="Arial"/>
          <w:color w:val="000000" w:themeColor="text1"/>
          <w:sz w:val="24"/>
          <w:szCs w:val="24"/>
        </w:rPr>
        <w:t xml:space="preserve">, el recurrente no hizo </w:t>
      </w:r>
      <w:r w:rsidR="005642EF" w:rsidRPr="00E63BF5">
        <w:rPr>
          <w:rFonts w:ascii="Arial" w:hAnsi="Arial" w:cs="Arial"/>
          <w:color w:val="000000" w:themeColor="text1"/>
          <w:sz w:val="24"/>
          <w:szCs w:val="24"/>
        </w:rPr>
        <w:t xml:space="preserve">ningún referencia </w:t>
      </w:r>
      <w:r w:rsidR="00EC3854" w:rsidRPr="00E63BF5">
        <w:rPr>
          <w:rFonts w:ascii="Arial" w:hAnsi="Arial" w:cs="Arial"/>
          <w:color w:val="000000" w:themeColor="text1"/>
          <w:sz w:val="24"/>
          <w:szCs w:val="24"/>
        </w:rPr>
        <w:t>a las s</w:t>
      </w:r>
      <w:r w:rsidR="005642EF" w:rsidRPr="00E63BF5">
        <w:rPr>
          <w:rFonts w:ascii="Arial" w:hAnsi="Arial" w:cs="Arial"/>
          <w:color w:val="000000" w:themeColor="text1"/>
          <w:sz w:val="24"/>
          <w:szCs w:val="24"/>
        </w:rPr>
        <w:t xml:space="preserve">ituaciones que debían llevar a </w:t>
      </w:r>
      <w:r w:rsidR="00EC3854" w:rsidRPr="00E63BF5">
        <w:rPr>
          <w:rFonts w:ascii="Arial" w:hAnsi="Arial" w:cs="Arial"/>
          <w:color w:val="000000" w:themeColor="text1"/>
          <w:sz w:val="24"/>
          <w:szCs w:val="24"/>
        </w:rPr>
        <w:t xml:space="preserve">revocar la </w:t>
      </w:r>
      <w:r w:rsidR="00F55AC3" w:rsidRPr="00E63BF5">
        <w:rPr>
          <w:rFonts w:ascii="Arial" w:hAnsi="Arial" w:cs="Arial"/>
          <w:color w:val="000000" w:themeColor="text1"/>
          <w:sz w:val="24"/>
          <w:szCs w:val="24"/>
        </w:rPr>
        <w:t xml:space="preserve">absolución que se dictó en favor de todos los procesados, incluyendo al señor Osorio </w:t>
      </w:r>
      <w:r w:rsidR="005642EF" w:rsidRPr="00E63BF5">
        <w:rPr>
          <w:rFonts w:ascii="Arial" w:hAnsi="Arial" w:cs="Arial"/>
          <w:color w:val="000000" w:themeColor="text1"/>
          <w:sz w:val="24"/>
          <w:szCs w:val="24"/>
        </w:rPr>
        <w:t xml:space="preserve">Toro </w:t>
      </w:r>
      <w:r w:rsidR="00F55AC3" w:rsidRPr="00E63BF5">
        <w:rPr>
          <w:rFonts w:ascii="Arial" w:hAnsi="Arial" w:cs="Arial"/>
          <w:color w:val="000000" w:themeColor="text1"/>
          <w:sz w:val="24"/>
          <w:szCs w:val="24"/>
        </w:rPr>
        <w:t>por los delitos de violación de</w:t>
      </w:r>
      <w:r w:rsidR="009B636D" w:rsidRPr="00E63BF5">
        <w:rPr>
          <w:rFonts w:ascii="Arial" w:hAnsi="Arial" w:cs="Arial"/>
          <w:color w:val="000000" w:themeColor="text1"/>
          <w:sz w:val="24"/>
          <w:szCs w:val="24"/>
        </w:rPr>
        <w:t xml:space="preserve"> los a</w:t>
      </w:r>
      <w:r w:rsidR="00F55AC3" w:rsidRPr="00E63BF5">
        <w:rPr>
          <w:rFonts w:ascii="Arial" w:hAnsi="Arial" w:cs="Arial"/>
          <w:color w:val="000000" w:themeColor="text1"/>
          <w:sz w:val="24"/>
          <w:szCs w:val="24"/>
        </w:rPr>
        <w:t>rtículo</w:t>
      </w:r>
      <w:r w:rsidR="009B636D" w:rsidRPr="00E63BF5">
        <w:rPr>
          <w:rFonts w:ascii="Arial" w:hAnsi="Arial" w:cs="Arial"/>
          <w:color w:val="000000" w:themeColor="text1"/>
          <w:sz w:val="24"/>
          <w:szCs w:val="24"/>
        </w:rPr>
        <w:t>s</w:t>
      </w:r>
      <w:r w:rsidR="005642EF" w:rsidRPr="00E63BF5">
        <w:rPr>
          <w:rFonts w:ascii="Arial" w:hAnsi="Arial" w:cs="Arial"/>
          <w:color w:val="000000" w:themeColor="text1"/>
          <w:sz w:val="24"/>
          <w:szCs w:val="24"/>
        </w:rPr>
        <w:t xml:space="preserve"> 376 del C.P.</w:t>
      </w:r>
      <w:r w:rsidR="00F55AC3" w:rsidRPr="00E63BF5">
        <w:rPr>
          <w:rFonts w:ascii="Arial" w:hAnsi="Arial" w:cs="Arial"/>
          <w:color w:val="000000" w:themeColor="text1"/>
          <w:sz w:val="24"/>
          <w:szCs w:val="24"/>
        </w:rPr>
        <w:t>, 365 y 366</w:t>
      </w:r>
      <w:r w:rsidR="005642EF" w:rsidRPr="00E63BF5">
        <w:rPr>
          <w:rFonts w:ascii="Arial" w:hAnsi="Arial" w:cs="Arial"/>
          <w:color w:val="000000" w:themeColor="text1"/>
          <w:sz w:val="24"/>
          <w:szCs w:val="24"/>
        </w:rPr>
        <w:t xml:space="preserve"> (agravado)</w:t>
      </w:r>
      <w:r w:rsidR="00F55AC3" w:rsidRPr="00E63BF5">
        <w:rPr>
          <w:rFonts w:ascii="Arial" w:hAnsi="Arial" w:cs="Arial"/>
          <w:color w:val="000000" w:themeColor="text1"/>
          <w:sz w:val="24"/>
          <w:szCs w:val="24"/>
        </w:rPr>
        <w:t xml:space="preserve"> </w:t>
      </w:r>
      <w:r w:rsidR="00F55AC3" w:rsidRPr="00E63BF5">
        <w:rPr>
          <w:rFonts w:ascii="Arial" w:hAnsi="Arial" w:cs="Arial"/>
          <w:i/>
          <w:color w:val="000000" w:themeColor="text1"/>
          <w:sz w:val="24"/>
          <w:szCs w:val="24"/>
        </w:rPr>
        <w:t>ibídem,</w:t>
      </w:r>
      <w:r w:rsidR="00F55AC3" w:rsidRPr="00E63BF5">
        <w:rPr>
          <w:rFonts w:ascii="Arial" w:hAnsi="Arial" w:cs="Arial"/>
          <w:color w:val="000000" w:themeColor="text1"/>
          <w:sz w:val="24"/>
          <w:szCs w:val="24"/>
        </w:rPr>
        <w:t xml:space="preserve"> ya que su</w:t>
      </w:r>
      <w:r w:rsidR="005642EF" w:rsidRPr="00E63BF5">
        <w:rPr>
          <w:rFonts w:ascii="Arial" w:hAnsi="Arial" w:cs="Arial"/>
          <w:color w:val="000000" w:themeColor="text1"/>
          <w:sz w:val="24"/>
          <w:szCs w:val="24"/>
        </w:rPr>
        <w:t xml:space="preserve"> análisis</w:t>
      </w:r>
      <w:r w:rsidR="00F55AC3" w:rsidRPr="00E63BF5">
        <w:rPr>
          <w:rFonts w:ascii="Arial" w:hAnsi="Arial" w:cs="Arial"/>
          <w:color w:val="000000" w:themeColor="text1"/>
          <w:sz w:val="24"/>
          <w:szCs w:val="24"/>
        </w:rPr>
        <w:t xml:space="preserve"> se centr</w:t>
      </w:r>
      <w:r w:rsidR="00840534" w:rsidRPr="00E63BF5">
        <w:rPr>
          <w:rFonts w:ascii="Arial" w:hAnsi="Arial" w:cs="Arial"/>
          <w:color w:val="000000" w:themeColor="text1"/>
          <w:sz w:val="24"/>
          <w:szCs w:val="24"/>
        </w:rPr>
        <w:t xml:space="preserve">ó en los errores </w:t>
      </w:r>
      <w:r w:rsidR="005642EF" w:rsidRPr="00E63BF5">
        <w:rPr>
          <w:rFonts w:ascii="Arial" w:hAnsi="Arial" w:cs="Arial"/>
          <w:color w:val="000000" w:themeColor="text1"/>
          <w:sz w:val="24"/>
          <w:szCs w:val="24"/>
        </w:rPr>
        <w:t>que le atribuyó al</w:t>
      </w:r>
      <w:r w:rsidR="00840534" w:rsidRPr="00E63BF5">
        <w:rPr>
          <w:rFonts w:ascii="Arial" w:hAnsi="Arial" w:cs="Arial"/>
          <w:color w:val="000000" w:themeColor="text1"/>
          <w:sz w:val="24"/>
          <w:szCs w:val="24"/>
        </w:rPr>
        <w:t xml:space="preserve"> </w:t>
      </w:r>
      <w:r w:rsidR="00840534" w:rsidRPr="00E63BF5">
        <w:rPr>
          <w:rFonts w:ascii="Arial" w:hAnsi="Arial" w:cs="Arial"/>
          <w:i/>
          <w:color w:val="000000" w:themeColor="text1"/>
          <w:sz w:val="24"/>
          <w:szCs w:val="24"/>
        </w:rPr>
        <w:t xml:space="preserve">A quo </w:t>
      </w:r>
      <w:r w:rsidR="00840534" w:rsidRPr="00E63BF5">
        <w:rPr>
          <w:rFonts w:ascii="Arial" w:hAnsi="Arial" w:cs="Arial"/>
          <w:color w:val="000000" w:themeColor="text1"/>
          <w:sz w:val="24"/>
          <w:szCs w:val="24"/>
        </w:rPr>
        <w:t xml:space="preserve">en lo relativo a la valoración de los testimonios entregados </w:t>
      </w:r>
      <w:r w:rsidR="00094903" w:rsidRPr="00E63BF5">
        <w:rPr>
          <w:rFonts w:ascii="Arial" w:hAnsi="Arial" w:cs="Arial"/>
          <w:color w:val="000000" w:themeColor="text1"/>
          <w:sz w:val="24"/>
          <w:szCs w:val="24"/>
        </w:rPr>
        <w:t>por los t</w:t>
      </w:r>
      <w:r w:rsidR="0092367E" w:rsidRPr="00E63BF5">
        <w:rPr>
          <w:rFonts w:ascii="Arial" w:hAnsi="Arial" w:cs="Arial"/>
          <w:color w:val="000000" w:themeColor="text1"/>
          <w:sz w:val="24"/>
          <w:szCs w:val="24"/>
        </w:rPr>
        <w:t xml:space="preserve">estigos Steve Montes </w:t>
      </w:r>
      <w:proofErr w:type="spellStart"/>
      <w:r w:rsidR="0092367E" w:rsidRPr="00E63BF5">
        <w:rPr>
          <w:rFonts w:ascii="Arial" w:hAnsi="Arial" w:cs="Arial"/>
          <w:color w:val="000000" w:themeColor="text1"/>
          <w:sz w:val="24"/>
          <w:szCs w:val="24"/>
        </w:rPr>
        <w:t>Mo</w:t>
      </w:r>
      <w:r w:rsidR="005642EF" w:rsidRPr="00E63BF5">
        <w:rPr>
          <w:rFonts w:ascii="Arial" w:hAnsi="Arial" w:cs="Arial"/>
          <w:color w:val="000000" w:themeColor="text1"/>
          <w:sz w:val="24"/>
          <w:szCs w:val="24"/>
        </w:rPr>
        <w:t>ntes</w:t>
      </w:r>
      <w:proofErr w:type="spellEnd"/>
      <w:r w:rsidR="005642EF" w:rsidRPr="00E63BF5">
        <w:rPr>
          <w:rFonts w:ascii="Arial" w:hAnsi="Arial" w:cs="Arial"/>
          <w:color w:val="000000" w:themeColor="text1"/>
          <w:sz w:val="24"/>
          <w:szCs w:val="24"/>
        </w:rPr>
        <w:t xml:space="preserve"> y José Alexis Gallego Gonzá</w:t>
      </w:r>
      <w:r w:rsidR="0092367E" w:rsidRPr="00E63BF5">
        <w:rPr>
          <w:rFonts w:ascii="Arial" w:hAnsi="Arial" w:cs="Arial"/>
          <w:color w:val="000000" w:themeColor="text1"/>
          <w:sz w:val="24"/>
          <w:szCs w:val="24"/>
        </w:rPr>
        <w:t>lez,</w:t>
      </w:r>
      <w:r w:rsidR="00840534" w:rsidRPr="00E63BF5">
        <w:rPr>
          <w:rFonts w:ascii="Arial" w:hAnsi="Arial" w:cs="Arial"/>
          <w:color w:val="000000" w:themeColor="text1"/>
          <w:sz w:val="24"/>
          <w:szCs w:val="24"/>
        </w:rPr>
        <w:t xml:space="preserve"> sobre las actividades atribuidas al procesado, </w:t>
      </w:r>
      <w:r w:rsidR="00644295">
        <w:rPr>
          <w:rFonts w:ascii="Arial" w:hAnsi="Arial" w:cs="Arial"/>
          <w:color w:val="000000" w:themeColor="text1"/>
          <w:sz w:val="24"/>
          <w:szCs w:val="24"/>
        </w:rPr>
        <w:t xml:space="preserve">señalado </w:t>
      </w:r>
      <w:r w:rsidR="00840534" w:rsidRPr="00E63BF5">
        <w:rPr>
          <w:rFonts w:ascii="Arial" w:hAnsi="Arial" w:cs="Arial"/>
          <w:color w:val="000000" w:themeColor="text1"/>
          <w:sz w:val="24"/>
          <w:szCs w:val="24"/>
        </w:rPr>
        <w:t xml:space="preserve">como persona </w:t>
      </w:r>
      <w:r w:rsidR="005642EF" w:rsidRPr="00E63BF5">
        <w:rPr>
          <w:rFonts w:ascii="Arial" w:hAnsi="Arial" w:cs="Arial"/>
          <w:color w:val="000000" w:themeColor="text1"/>
          <w:sz w:val="24"/>
          <w:szCs w:val="24"/>
        </w:rPr>
        <w:t>que era cercana a</w:t>
      </w:r>
      <w:r w:rsidR="00840534" w:rsidRPr="00E63BF5">
        <w:rPr>
          <w:rFonts w:ascii="Arial" w:hAnsi="Arial" w:cs="Arial"/>
          <w:color w:val="000000" w:themeColor="text1"/>
          <w:sz w:val="24"/>
          <w:szCs w:val="24"/>
        </w:rPr>
        <w:t xml:space="preserve"> Bibiana Ríos y su hijo Edwin, </w:t>
      </w:r>
      <w:r w:rsidR="00644295">
        <w:rPr>
          <w:rFonts w:ascii="Arial" w:hAnsi="Arial" w:cs="Arial"/>
          <w:color w:val="000000" w:themeColor="text1"/>
          <w:sz w:val="24"/>
          <w:szCs w:val="24"/>
        </w:rPr>
        <w:t>mencionados</w:t>
      </w:r>
      <w:r w:rsidR="00840534" w:rsidRPr="00E63BF5">
        <w:rPr>
          <w:rFonts w:ascii="Arial" w:hAnsi="Arial" w:cs="Arial"/>
          <w:color w:val="000000" w:themeColor="text1"/>
          <w:sz w:val="24"/>
          <w:szCs w:val="24"/>
        </w:rPr>
        <w:t xml:space="preserve"> como integrantes de la asociación </w:t>
      </w:r>
      <w:r w:rsidR="00B65277" w:rsidRPr="00E63BF5">
        <w:rPr>
          <w:rFonts w:ascii="Arial" w:hAnsi="Arial" w:cs="Arial"/>
          <w:color w:val="000000" w:themeColor="text1"/>
          <w:sz w:val="24"/>
          <w:szCs w:val="24"/>
        </w:rPr>
        <w:t>que se dedicaba a delitos de narcotráfico y otras actividades delictivas</w:t>
      </w:r>
      <w:r w:rsidR="00B35723" w:rsidRPr="00E63BF5">
        <w:rPr>
          <w:rFonts w:ascii="Arial" w:hAnsi="Arial" w:cs="Arial"/>
          <w:color w:val="000000" w:themeColor="text1"/>
          <w:sz w:val="24"/>
          <w:szCs w:val="24"/>
        </w:rPr>
        <w:t>, lo que configura el delito de concierto para delinquir en modalidad agravada.</w:t>
      </w:r>
    </w:p>
    <w:p w:rsidR="00B65277" w:rsidRPr="00E63BF5" w:rsidRDefault="00B65277" w:rsidP="00E63BF5">
      <w:pPr>
        <w:spacing w:after="0" w:line="360" w:lineRule="auto"/>
        <w:jc w:val="both"/>
        <w:rPr>
          <w:rFonts w:ascii="Arial" w:hAnsi="Arial" w:cs="Arial"/>
          <w:color w:val="000000" w:themeColor="text1"/>
          <w:sz w:val="24"/>
          <w:szCs w:val="24"/>
        </w:rPr>
      </w:pPr>
    </w:p>
    <w:p w:rsidR="0092367E" w:rsidRPr="00E63BF5" w:rsidRDefault="005642EF"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693F4F">
        <w:rPr>
          <w:rFonts w:ascii="Arial" w:hAnsi="Arial" w:cs="Arial"/>
          <w:color w:val="000000" w:themeColor="text1"/>
          <w:sz w:val="24"/>
          <w:szCs w:val="24"/>
        </w:rPr>
        <w:t>.7</w:t>
      </w:r>
      <w:r w:rsidR="00B65277" w:rsidRPr="00E63BF5">
        <w:rPr>
          <w:rFonts w:ascii="Arial" w:hAnsi="Arial" w:cs="Arial"/>
          <w:color w:val="000000" w:themeColor="text1"/>
          <w:sz w:val="24"/>
          <w:szCs w:val="24"/>
        </w:rPr>
        <w:t xml:space="preserve">.1 Para sustentar este aserto, se </w:t>
      </w:r>
      <w:r w:rsidRPr="00E63BF5">
        <w:rPr>
          <w:rFonts w:ascii="Arial" w:hAnsi="Arial" w:cs="Arial"/>
          <w:color w:val="000000" w:themeColor="text1"/>
          <w:sz w:val="24"/>
          <w:szCs w:val="24"/>
        </w:rPr>
        <w:t>debe</w:t>
      </w:r>
      <w:r w:rsidR="00840534" w:rsidRPr="00E63BF5">
        <w:rPr>
          <w:rFonts w:ascii="Arial" w:hAnsi="Arial" w:cs="Arial"/>
          <w:color w:val="000000" w:themeColor="text1"/>
          <w:sz w:val="24"/>
          <w:szCs w:val="24"/>
        </w:rPr>
        <w:t xml:space="preserve"> </w:t>
      </w:r>
      <w:r w:rsidR="00E632FB" w:rsidRPr="00E63BF5">
        <w:rPr>
          <w:rFonts w:ascii="Arial" w:hAnsi="Arial" w:cs="Arial"/>
          <w:color w:val="000000" w:themeColor="text1"/>
          <w:sz w:val="24"/>
          <w:szCs w:val="24"/>
        </w:rPr>
        <w:t xml:space="preserve">tener en cuenta que los testigos en que el Fiscal apoya su disenso frente al fallo de primer grado, no suministraron ninguna información sobre los </w:t>
      </w:r>
      <w:r w:rsidR="0092367E" w:rsidRPr="00E63BF5">
        <w:rPr>
          <w:rFonts w:ascii="Arial" w:hAnsi="Arial" w:cs="Arial"/>
          <w:color w:val="000000" w:themeColor="text1"/>
          <w:sz w:val="24"/>
          <w:szCs w:val="24"/>
        </w:rPr>
        <w:t>allanamientos en los que se produjo el decomiso de los estupefacientes, las armas y el explosivo</w:t>
      </w:r>
      <w:r w:rsidR="00ED7FB3" w:rsidRPr="00E63BF5">
        <w:rPr>
          <w:rFonts w:ascii="Arial" w:hAnsi="Arial" w:cs="Arial"/>
          <w:color w:val="000000" w:themeColor="text1"/>
          <w:sz w:val="24"/>
          <w:szCs w:val="24"/>
        </w:rPr>
        <w:t>, en los hechos en que</w:t>
      </w:r>
      <w:r w:rsidR="0092367E" w:rsidRPr="00E63BF5">
        <w:rPr>
          <w:rFonts w:ascii="Arial" w:hAnsi="Arial" w:cs="Arial"/>
          <w:color w:val="000000" w:themeColor="text1"/>
          <w:sz w:val="24"/>
          <w:szCs w:val="24"/>
        </w:rPr>
        <w:t xml:space="preserve"> </w:t>
      </w:r>
      <w:r w:rsidR="00ED79E3" w:rsidRPr="00E63BF5">
        <w:rPr>
          <w:rFonts w:ascii="Arial" w:hAnsi="Arial" w:cs="Arial"/>
          <w:color w:val="000000" w:themeColor="text1"/>
          <w:sz w:val="24"/>
          <w:szCs w:val="24"/>
        </w:rPr>
        <w:t xml:space="preserve">fueron </w:t>
      </w:r>
      <w:r w:rsidR="00644295">
        <w:rPr>
          <w:rFonts w:ascii="Arial" w:hAnsi="Arial" w:cs="Arial"/>
          <w:color w:val="000000" w:themeColor="text1"/>
          <w:sz w:val="24"/>
          <w:szCs w:val="24"/>
        </w:rPr>
        <w:lastRenderedPageBreak/>
        <w:t xml:space="preserve">aprehendidas </w:t>
      </w:r>
      <w:r w:rsidR="00ED79E3" w:rsidRPr="00E63BF5">
        <w:rPr>
          <w:rFonts w:ascii="Arial" w:hAnsi="Arial" w:cs="Arial"/>
          <w:color w:val="000000" w:themeColor="text1"/>
          <w:sz w:val="24"/>
          <w:szCs w:val="24"/>
        </w:rPr>
        <w:t>las personas</w:t>
      </w:r>
      <w:r w:rsidR="00B814A4" w:rsidRPr="00E63BF5">
        <w:rPr>
          <w:rFonts w:ascii="Arial" w:hAnsi="Arial" w:cs="Arial"/>
          <w:color w:val="000000" w:themeColor="text1"/>
          <w:sz w:val="24"/>
          <w:szCs w:val="24"/>
        </w:rPr>
        <w:t xml:space="preserve"> mencionadas en los numerales i</w:t>
      </w:r>
      <w:r w:rsidR="00ED79E3" w:rsidRPr="00E63BF5">
        <w:rPr>
          <w:rFonts w:ascii="Arial" w:hAnsi="Arial" w:cs="Arial"/>
          <w:color w:val="000000" w:themeColor="text1"/>
          <w:sz w:val="24"/>
          <w:szCs w:val="24"/>
        </w:rPr>
        <w:t xml:space="preserve">) </w:t>
      </w:r>
      <w:r w:rsidR="00B65277" w:rsidRPr="00E63BF5">
        <w:rPr>
          <w:rFonts w:ascii="Arial" w:hAnsi="Arial" w:cs="Arial"/>
          <w:color w:val="000000" w:themeColor="text1"/>
          <w:sz w:val="24"/>
          <w:szCs w:val="24"/>
        </w:rPr>
        <w:t xml:space="preserve">a iii) del </w:t>
      </w:r>
      <w:r w:rsidR="00B814A4" w:rsidRPr="00E63BF5">
        <w:rPr>
          <w:rFonts w:ascii="Arial" w:hAnsi="Arial" w:cs="Arial"/>
          <w:color w:val="000000" w:themeColor="text1"/>
          <w:sz w:val="24"/>
          <w:szCs w:val="24"/>
        </w:rPr>
        <w:t>apartado 6.</w:t>
      </w:r>
      <w:r w:rsidR="00B65277" w:rsidRPr="00E63BF5">
        <w:rPr>
          <w:rFonts w:ascii="Arial" w:hAnsi="Arial" w:cs="Arial"/>
          <w:color w:val="000000" w:themeColor="text1"/>
          <w:sz w:val="24"/>
          <w:szCs w:val="24"/>
        </w:rPr>
        <w:t xml:space="preserve">4.7 de </w:t>
      </w:r>
      <w:r w:rsidR="00ED79E3" w:rsidRPr="00E63BF5">
        <w:rPr>
          <w:rFonts w:ascii="Arial" w:hAnsi="Arial" w:cs="Arial"/>
          <w:color w:val="000000" w:themeColor="text1"/>
          <w:sz w:val="24"/>
          <w:szCs w:val="24"/>
        </w:rPr>
        <w:t xml:space="preserve">esta decisión, </w:t>
      </w:r>
      <w:r w:rsidR="00B814A4" w:rsidRPr="00E63BF5">
        <w:rPr>
          <w:rFonts w:ascii="Arial" w:hAnsi="Arial" w:cs="Arial"/>
          <w:color w:val="000000" w:themeColor="text1"/>
          <w:sz w:val="24"/>
          <w:szCs w:val="24"/>
        </w:rPr>
        <w:t xml:space="preserve">que fueron </w:t>
      </w:r>
      <w:r w:rsidR="00B65277" w:rsidRPr="00E63BF5">
        <w:rPr>
          <w:rFonts w:ascii="Arial" w:hAnsi="Arial" w:cs="Arial"/>
          <w:color w:val="000000" w:themeColor="text1"/>
          <w:sz w:val="24"/>
          <w:szCs w:val="24"/>
        </w:rPr>
        <w:t>en su orden</w:t>
      </w:r>
      <w:r w:rsidR="00B814A4" w:rsidRPr="00E63BF5">
        <w:rPr>
          <w:rFonts w:ascii="Arial" w:hAnsi="Arial" w:cs="Arial"/>
          <w:color w:val="000000" w:themeColor="text1"/>
          <w:sz w:val="24"/>
          <w:szCs w:val="24"/>
        </w:rPr>
        <w:t xml:space="preserve"> Esther López Patiño, su hija María Eugenia López (</w:t>
      </w:r>
      <w:r w:rsidR="00B65277" w:rsidRPr="00E63BF5">
        <w:rPr>
          <w:rFonts w:ascii="Arial" w:hAnsi="Arial" w:cs="Arial"/>
          <w:color w:val="000000" w:themeColor="text1"/>
          <w:sz w:val="24"/>
          <w:szCs w:val="24"/>
        </w:rPr>
        <w:t>artículo 37</w:t>
      </w:r>
      <w:r w:rsidR="00B814A4" w:rsidRPr="00E63BF5">
        <w:rPr>
          <w:rFonts w:ascii="Arial" w:hAnsi="Arial" w:cs="Arial"/>
          <w:color w:val="000000" w:themeColor="text1"/>
          <w:sz w:val="24"/>
          <w:szCs w:val="24"/>
        </w:rPr>
        <w:t>6 C.P.);</w:t>
      </w:r>
      <w:r w:rsidR="00B65277" w:rsidRPr="00E63BF5">
        <w:rPr>
          <w:rFonts w:ascii="Arial" w:hAnsi="Arial" w:cs="Arial"/>
          <w:color w:val="000000" w:themeColor="text1"/>
          <w:sz w:val="24"/>
          <w:szCs w:val="24"/>
        </w:rPr>
        <w:t xml:space="preserve"> Luz Mar</w:t>
      </w:r>
      <w:r w:rsidR="00E03D60" w:rsidRPr="00E63BF5">
        <w:rPr>
          <w:rFonts w:ascii="Arial" w:hAnsi="Arial" w:cs="Arial"/>
          <w:color w:val="000000" w:themeColor="text1"/>
          <w:sz w:val="24"/>
          <w:szCs w:val="24"/>
        </w:rPr>
        <w:t>ina y Bibiana Agudelo Ramírez (artículo 376 C.P.) e Isaac Domínguez Buitrago (artículos 365 y 366 C.P)</w:t>
      </w:r>
      <w:r w:rsidR="00B35723" w:rsidRPr="00E63BF5">
        <w:rPr>
          <w:rFonts w:ascii="Arial" w:hAnsi="Arial" w:cs="Arial"/>
          <w:color w:val="000000" w:themeColor="text1"/>
          <w:sz w:val="24"/>
          <w:szCs w:val="24"/>
        </w:rPr>
        <w:t xml:space="preserve">, en procedimientos donde </w:t>
      </w:r>
      <w:r w:rsidR="00E632FB" w:rsidRPr="00E63BF5">
        <w:rPr>
          <w:rFonts w:ascii="Arial" w:hAnsi="Arial" w:cs="Arial"/>
          <w:color w:val="000000" w:themeColor="text1"/>
          <w:sz w:val="24"/>
          <w:szCs w:val="24"/>
        </w:rPr>
        <w:t xml:space="preserve">no fue capturado </w:t>
      </w:r>
      <w:r w:rsidR="00B35723" w:rsidRPr="00E63BF5">
        <w:rPr>
          <w:rFonts w:ascii="Arial" w:hAnsi="Arial" w:cs="Arial"/>
          <w:color w:val="000000" w:themeColor="text1"/>
          <w:sz w:val="24"/>
          <w:szCs w:val="24"/>
        </w:rPr>
        <w:t xml:space="preserve">el procesado </w:t>
      </w:r>
      <w:r w:rsidR="00094903" w:rsidRPr="00E63BF5">
        <w:rPr>
          <w:rFonts w:ascii="Arial" w:hAnsi="Arial" w:cs="Arial"/>
          <w:color w:val="000000" w:themeColor="text1"/>
          <w:sz w:val="24"/>
          <w:szCs w:val="24"/>
        </w:rPr>
        <w:t xml:space="preserve">Osorio </w:t>
      </w:r>
      <w:r w:rsidR="00B35723" w:rsidRPr="00E63BF5">
        <w:rPr>
          <w:rFonts w:ascii="Arial" w:hAnsi="Arial" w:cs="Arial"/>
          <w:color w:val="000000" w:themeColor="text1"/>
          <w:sz w:val="24"/>
          <w:szCs w:val="24"/>
        </w:rPr>
        <w:t xml:space="preserve">Toro, </w:t>
      </w:r>
      <w:r w:rsidR="00094903" w:rsidRPr="00E63BF5">
        <w:rPr>
          <w:rFonts w:ascii="Arial" w:hAnsi="Arial" w:cs="Arial"/>
          <w:color w:val="000000" w:themeColor="text1"/>
          <w:sz w:val="24"/>
          <w:szCs w:val="24"/>
        </w:rPr>
        <w:t xml:space="preserve">ya que </w:t>
      </w:r>
      <w:r w:rsidR="00E632FB" w:rsidRPr="00E63BF5">
        <w:rPr>
          <w:rFonts w:ascii="Arial" w:hAnsi="Arial" w:cs="Arial"/>
          <w:color w:val="000000" w:themeColor="text1"/>
          <w:sz w:val="24"/>
          <w:szCs w:val="24"/>
        </w:rPr>
        <w:t xml:space="preserve">las declaraciones de los </w:t>
      </w:r>
      <w:r w:rsidR="00094903" w:rsidRPr="00E63BF5">
        <w:rPr>
          <w:rFonts w:ascii="Arial" w:hAnsi="Arial" w:cs="Arial"/>
          <w:color w:val="000000" w:themeColor="text1"/>
          <w:sz w:val="24"/>
          <w:szCs w:val="24"/>
        </w:rPr>
        <w:t xml:space="preserve">señores </w:t>
      </w:r>
      <w:r w:rsidR="00B35723" w:rsidRPr="00E63BF5">
        <w:rPr>
          <w:rFonts w:ascii="Arial" w:hAnsi="Arial" w:cs="Arial"/>
          <w:color w:val="000000" w:themeColor="text1"/>
          <w:sz w:val="24"/>
          <w:szCs w:val="24"/>
        </w:rPr>
        <w:t xml:space="preserve">Steve </w:t>
      </w:r>
      <w:r w:rsidR="00094903" w:rsidRPr="00E63BF5">
        <w:rPr>
          <w:rFonts w:ascii="Arial" w:hAnsi="Arial" w:cs="Arial"/>
          <w:color w:val="000000" w:themeColor="text1"/>
          <w:sz w:val="24"/>
          <w:szCs w:val="24"/>
        </w:rPr>
        <w:t xml:space="preserve">Montes y </w:t>
      </w:r>
      <w:r w:rsidR="00B35723" w:rsidRPr="00E63BF5">
        <w:rPr>
          <w:rFonts w:ascii="Arial" w:hAnsi="Arial" w:cs="Arial"/>
          <w:color w:val="000000" w:themeColor="text1"/>
          <w:sz w:val="24"/>
          <w:szCs w:val="24"/>
        </w:rPr>
        <w:t xml:space="preserve">Alexis </w:t>
      </w:r>
      <w:r w:rsidR="00094903" w:rsidRPr="00E63BF5">
        <w:rPr>
          <w:rFonts w:ascii="Arial" w:hAnsi="Arial" w:cs="Arial"/>
          <w:color w:val="000000" w:themeColor="text1"/>
          <w:sz w:val="24"/>
          <w:szCs w:val="24"/>
        </w:rPr>
        <w:t>Gonzále</w:t>
      </w:r>
      <w:r w:rsidR="00E03D60" w:rsidRPr="00E63BF5">
        <w:rPr>
          <w:rFonts w:ascii="Arial" w:hAnsi="Arial" w:cs="Arial"/>
          <w:color w:val="000000" w:themeColor="text1"/>
          <w:sz w:val="24"/>
          <w:szCs w:val="24"/>
        </w:rPr>
        <w:t>z Gallego</w:t>
      </w:r>
      <w:r w:rsidR="00094903" w:rsidRPr="00E63BF5">
        <w:rPr>
          <w:rFonts w:ascii="Arial" w:hAnsi="Arial" w:cs="Arial"/>
          <w:color w:val="000000" w:themeColor="text1"/>
          <w:sz w:val="24"/>
          <w:szCs w:val="24"/>
        </w:rPr>
        <w:t xml:space="preserve"> </w:t>
      </w:r>
      <w:r w:rsidR="00E03D60" w:rsidRPr="00E63BF5">
        <w:rPr>
          <w:rFonts w:ascii="Arial" w:hAnsi="Arial" w:cs="Arial"/>
          <w:color w:val="000000" w:themeColor="text1"/>
          <w:sz w:val="24"/>
          <w:szCs w:val="24"/>
        </w:rPr>
        <w:t>fueron dirigidas a</w:t>
      </w:r>
      <w:r w:rsidR="00094903" w:rsidRPr="00E63BF5">
        <w:rPr>
          <w:rFonts w:ascii="Arial" w:hAnsi="Arial" w:cs="Arial"/>
          <w:color w:val="000000" w:themeColor="text1"/>
          <w:sz w:val="24"/>
          <w:szCs w:val="24"/>
        </w:rPr>
        <w:t xml:space="preserve"> señalar </w:t>
      </w:r>
      <w:r w:rsidR="00E03D60" w:rsidRPr="00E63BF5">
        <w:rPr>
          <w:rFonts w:ascii="Arial" w:hAnsi="Arial" w:cs="Arial"/>
          <w:color w:val="000000" w:themeColor="text1"/>
          <w:sz w:val="24"/>
          <w:szCs w:val="24"/>
        </w:rPr>
        <w:t>de manera genérica</w:t>
      </w:r>
      <w:r w:rsidR="00B35723" w:rsidRPr="00E63BF5">
        <w:rPr>
          <w:rFonts w:ascii="Arial" w:hAnsi="Arial" w:cs="Arial"/>
          <w:color w:val="000000" w:themeColor="text1"/>
          <w:sz w:val="24"/>
          <w:szCs w:val="24"/>
        </w:rPr>
        <w:t xml:space="preserve"> </w:t>
      </w:r>
      <w:r w:rsidR="00094903" w:rsidRPr="00E63BF5">
        <w:rPr>
          <w:rFonts w:ascii="Arial" w:hAnsi="Arial" w:cs="Arial"/>
          <w:color w:val="000000" w:themeColor="text1"/>
          <w:sz w:val="24"/>
          <w:szCs w:val="24"/>
        </w:rPr>
        <w:t xml:space="preserve">las funciones que </w:t>
      </w:r>
      <w:r w:rsidR="00ED79E3" w:rsidRPr="00E63BF5">
        <w:rPr>
          <w:rFonts w:ascii="Arial" w:hAnsi="Arial" w:cs="Arial"/>
          <w:color w:val="000000" w:themeColor="text1"/>
          <w:sz w:val="24"/>
          <w:szCs w:val="24"/>
        </w:rPr>
        <w:t xml:space="preserve">cumplía Jorge Eliécer Osorio Toro en la organización delictiva que lideraban </w:t>
      </w:r>
      <w:r w:rsidR="00E03D60" w:rsidRPr="00E63BF5">
        <w:rPr>
          <w:rFonts w:ascii="Arial" w:hAnsi="Arial" w:cs="Arial"/>
          <w:color w:val="000000" w:themeColor="text1"/>
          <w:sz w:val="24"/>
          <w:szCs w:val="24"/>
        </w:rPr>
        <w:t xml:space="preserve">la señora </w:t>
      </w:r>
      <w:r w:rsidR="00ED79E3" w:rsidRPr="00E63BF5">
        <w:rPr>
          <w:rFonts w:ascii="Arial" w:hAnsi="Arial" w:cs="Arial"/>
          <w:color w:val="000000" w:themeColor="text1"/>
          <w:sz w:val="24"/>
          <w:szCs w:val="24"/>
        </w:rPr>
        <w:t xml:space="preserve">Bibiana </w:t>
      </w:r>
      <w:r w:rsidR="000C50A4" w:rsidRPr="00E63BF5">
        <w:rPr>
          <w:rFonts w:ascii="Arial" w:hAnsi="Arial" w:cs="Arial"/>
          <w:color w:val="000000" w:themeColor="text1"/>
          <w:sz w:val="24"/>
          <w:szCs w:val="24"/>
        </w:rPr>
        <w:t>Ríos</w:t>
      </w:r>
      <w:r w:rsidR="00ED79E3" w:rsidRPr="00E63BF5">
        <w:rPr>
          <w:rFonts w:ascii="Arial" w:hAnsi="Arial" w:cs="Arial"/>
          <w:color w:val="000000" w:themeColor="text1"/>
          <w:sz w:val="24"/>
          <w:szCs w:val="24"/>
        </w:rPr>
        <w:t xml:space="preserve"> y su hijo</w:t>
      </w:r>
      <w:r w:rsidR="00094903" w:rsidRPr="00E63BF5">
        <w:rPr>
          <w:rFonts w:ascii="Arial" w:hAnsi="Arial" w:cs="Arial"/>
          <w:color w:val="000000" w:themeColor="text1"/>
          <w:sz w:val="24"/>
          <w:szCs w:val="24"/>
        </w:rPr>
        <w:t xml:space="preserve">, por lo cual </w:t>
      </w:r>
      <w:r w:rsidR="00E632FB" w:rsidRPr="00E63BF5">
        <w:rPr>
          <w:rFonts w:ascii="Arial" w:hAnsi="Arial" w:cs="Arial"/>
          <w:color w:val="000000" w:themeColor="text1"/>
          <w:sz w:val="24"/>
          <w:szCs w:val="24"/>
        </w:rPr>
        <w:t xml:space="preserve">queda claro que </w:t>
      </w:r>
      <w:r w:rsidR="00094903" w:rsidRPr="00E63BF5">
        <w:rPr>
          <w:rFonts w:ascii="Arial" w:hAnsi="Arial" w:cs="Arial"/>
          <w:color w:val="000000" w:themeColor="text1"/>
          <w:sz w:val="24"/>
          <w:szCs w:val="24"/>
        </w:rPr>
        <w:t xml:space="preserve">el recurrente no presentó ninguna </w:t>
      </w:r>
      <w:r w:rsidR="0092367E" w:rsidRPr="00E63BF5">
        <w:rPr>
          <w:rFonts w:ascii="Arial" w:hAnsi="Arial" w:cs="Arial"/>
          <w:color w:val="000000" w:themeColor="text1"/>
          <w:sz w:val="24"/>
          <w:szCs w:val="24"/>
        </w:rPr>
        <w:t>argumentación</w:t>
      </w:r>
      <w:r w:rsidR="00094903" w:rsidRPr="00E63BF5">
        <w:rPr>
          <w:rFonts w:ascii="Arial" w:hAnsi="Arial" w:cs="Arial"/>
          <w:color w:val="000000" w:themeColor="text1"/>
          <w:sz w:val="24"/>
          <w:szCs w:val="24"/>
        </w:rPr>
        <w:t xml:space="preserve"> para </w:t>
      </w:r>
      <w:r w:rsidR="00E03D60" w:rsidRPr="00E63BF5">
        <w:rPr>
          <w:rFonts w:ascii="Arial" w:hAnsi="Arial" w:cs="Arial"/>
          <w:color w:val="000000" w:themeColor="text1"/>
          <w:sz w:val="24"/>
          <w:szCs w:val="24"/>
        </w:rPr>
        <w:t>rebatir la decisión absolutoria que adoptó el juez de</w:t>
      </w:r>
      <w:r w:rsidR="00094903" w:rsidRPr="00E63BF5">
        <w:rPr>
          <w:rFonts w:ascii="Arial" w:hAnsi="Arial" w:cs="Arial"/>
          <w:color w:val="000000" w:themeColor="text1"/>
          <w:sz w:val="24"/>
          <w:szCs w:val="24"/>
        </w:rPr>
        <w:t xml:space="preserve"> primer grado </w:t>
      </w:r>
      <w:r w:rsidR="00E632FB" w:rsidRPr="00E63BF5">
        <w:rPr>
          <w:rFonts w:ascii="Arial" w:hAnsi="Arial" w:cs="Arial"/>
          <w:color w:val="000000" w:themeColor="text1"/>
          <w:sz w:val="24"/>
          <w:szCs w:val="24"/>
        </w:rPr>
        <w:t xml:space="preserve">en favor de todos los </w:t>
      </w:r>
      <w:r w:rsidR="00E03D60" w:rsidRPr="00E63BF5">
        <w:rPr>
          <w:rFonts w:ascii="Arial" w:hAnsi="Arial" w:cs="Arial"/>
          <w:color w:val="000000" w:themeColor="text1"/>
          <w:sz w:val="24"/>
          <w:szCs w:val="24"/>
        </w:rPr>
        <w:t>acusados, en lo</w:t>
      </w:r>
      <w:r w:rsidR="00E632FB" w:rsidRPr="00E63BF5">
        <w:rPr>
          <w:rFonts w:ascii="Arial" w:hAnsi="Arial" w:cs="Arial"/>
          <w:color w:val="000000" w:themeColor="text1"/>
          <w:sz w:val="24"/>
          <w:szCs w:val="24"/>
        </w:rPr>
        <w:t xml:space="preserve"> concerniente a los </w:t>
      </w:r>
      <w:r w:rsidR="0092367E" w:rsidRPr="00E63BF5">
        <w:rPr>
          <w:rFonts w:ascii="Arial" w:hAnsi="Arial" w:cs="Arial"/>
          <w:color w:val="000000" w:themeColor="text1"/>
          <w:sz w:val="24"/>
          <w:szCs w:val="24"/>
        </w:rPr>
        <w:t>de</w:t>
      </w:r>
      <w:r w:rsidR="00E03D60" w:rsidRPr="00E63BF5">
        <w:rPr>
          <w:rFonts w:ascii="Arial" w:hAnsi="Arial" w:cs="Arial"/>
          <w:color w:val="000000" w:themeColor="text1"/>
          <w:sz w:val="24"/>
          <w:szCs w:val="24"/>
        </w:rPr>
        <w:t>litos de constreñimiento ilegal</w:t>
      </w:r>
      <w:r w:rsidR="0092367E" w:rsidRPr="00E63BF5">
        <w:rPr>
          <w:rStyle w:val="Appelnotedebasdep"/>
          <w:rFonts w:ascii="Arial" w:hAnsi="Arial" w:cs="Arial"/>
          <w:color w:val="000000" w:themeColor="text1"/>
          <w:sz w:val="24"/>
          <w:szCs w:val="24"/>
        </w:rPr>
        <w:footnoteReference w:id="21"/>
      </w:r>
      <w:r w:rsidR="00E03D60" w:rsidRPr="00E63BF5">
        <w:rPr>
          <w:rFonts w:ascii="Arial" w:hAnsi="Arial" w:cs="Arial"/>
          <w:color w:val="000000" w:themeColor="text1"/>
          <w:sz w:val="24"/>
          <w:szCs w:val="24"/>
        </w:rPr>
        <w:t xml:space="preserve">, fabricación, tráfico y porte </w:t>
      </w:r>
      <w:r w:rsidR="0092367E" w:rsidRPr="00E63BF5">
        <w:rPr>
          <w:rFonts w:ascii="Arial" w:hAnsi="Arial" w:cs="Arial"/>
          <w:color w:val="000000" w:themeColor="text1"/>
          <w:sz w:val="24"/>
          <w:szCs w:val="24"/>
        </w:rPr>
        <w:t>de armas de uso civil, fabricación, tráfico y porte de armas de fuego y municiones de uso privativo de las FF.AA</w:t>
      </w:r>
      <w:r w:rsidR="00B35723" w:rsidRPr="00E63BF5">
        <w:rPr>
          <w:rFonts w:ascii="Arial" w:hAnsi="Arial" w:cs="Arial"/>
          <w:color w:val="000000" w:themeColor="text1"/>
          <w:sz w:val="24"/>
          <w:szCs w:val="24"/>
        </w:rPr>
        <w:t xml:space="preserve"> y solamente se encaminó a rebatir el fallo absolutorio dictado en favor del procesado Osorio por el </w:t>
      </w:r>
      <w:r w:rsidR="00B35723" w:rsidRPr="00E63BF5">
        <w:rPr>
          <w:rFonts w:ascii="Arial" w:hAnsi="Arial" w:cs="Arial"/>
          <w:i/>
          <w:color w:val="000000" w:themeColor="text1"/>
          <w:sz w:val="24"/>
          <w:szCs w:val="24"/>
        </w:rPr>
        <w:t>con</w:t>
      </w:r>
      <w:r w:rsidR="00177612" w:rsidRPr="00E63BF5">
        <w:rPr>
          <w:rFonts w:ascii="Arial" w:hAnsi="Arial" w:cs="Arial"/>
          <w:i/>
          <w:color w:val="000000" w:themeColor="text1"/>
          <w:sz w:val="24"/>
          <w:szCs w:val="24"/>
        </w:rPr>
        <w:t xml:space="preserve">tra </w:t>
      </w:r>
      <w:proofErr w:type="spellStart"/>
      <w:r w:rsidR="00177612" w:rsidRPr="00E63BF5">
        <w:rPr>
          <w:rFonts w:ascii="Arial" w:hAnsi="Arial" w:cs="Arial"/>
          <w:i/>
          <w:color w:val="000000" w:themeColor="text1"/>
          <w:sz w:val="24"/>
          <w:szCs w:val="24"/>
        </w:rPr>
        <w:t>jus</w:t>
      </w:r>
      <w:proofErr w:type="spellEnd"/>
      <w:r w:rsidR="00177612" w:rsidRPr="00E63BF5">
        <w:rPr>
          <w:rFonts w:ascii="Arial" w:hAnsi="Arial" w:cs="Arial"/>
          <w:i/>
          <w:color w:val="000000" w:themeColor="text1"/>
          <w:sz w:val="24"/>
          <w:szCs w:val="24"/>
        </w:rPr>
        <w:t xml:space="preserve"> </w:t>
      </w:r>
      <w:r w:rsidR="00B35723" w:rsidRPr="00E63BF5">
        <w:rPr>
          <w:rFonts w:ascii="Arial" w:hAnsi="Arial" w:cs="Arial"/>
          <w:color w:val="000000" w:themeColor="text1"/>
          <w:sz w:val="24"/>
          <w:szCs w:val="24"/>
        </w:rPr>
        <w:t>descrito en el artículo 340 del C</w:t>
      </w:r>
      <w:r w:rsidR="00E03D60" w:rsidRPr="00E63BF5">
        <w:rPr>
          <w:rFonts w:ascii="Arial" w:hAnsi="Arial" w:cs="Arial"/>
          <w:color w:val="000000" w:themeColor="text1"/>
          <w:sz w:val="24"/>
          <w:szCs w:val="24"/>
        </w:rPr>
        <w:t>.</w:t>
      </w:r>
      <w:r w:rsidR="00B35723" w:rsidRPr="00E63BF5">
        <w:rPr>
          <w:rFonts w:ascii="Arial" w:hAnsi="Arial" w:cs="Arial"/>
          <w:color w:val="000000" w:themeColor="text1"/>
          <w:sz w:val="24"/>
          <w:szCs w:val="24"/>
        </w:rPr>
        <w:t>P</w:t>
      </w:r>
      <w:r w:rsidR="00E03D60" w:rsidRPr="00E63BF5">
        <w:rPr>
          <w:rFonts w:ascii="Arial" w:hAnsi="Arial" w:cs="Arial"/>
          <w:color w:val="000000" w:themeColor="text1"/>
          <w:sz w:val="24"/>
          <w:szCs w:val="24"/>
        </w:rPr>
        <w:t>.</w:t>
      </w:r>
      <w:r w:rsidR="00B35723" w:rsidRPr="00E63BF5">
        <w:rPr>
          <w:rFonts w:ascii="Arial" w:hAnsi="Arial" w:cs="Arial"/>
          <w:color w:val="000000" w:themeColor="text1"/>
          <w:sz w:val="24"/>
          <w:szCs w:val="24"/>
        </w:rPr>
        <w:t xml:space="preserve"> en </w:t>
      </w:r>
      <w:r w:rsidR="00E03D60" w:rsidRPr="00E63BF5">
        <w:rPr>
          <w:rFonts w:ascii="Arial" w:hAnsi="Arial" w:cs="Arial"/>
          <w:color w:val="000000" w:themeColor="text1"/>
          <w:sz w:val="24"/>
          <w:szCs w:val="24"/>
        </w:rPr>
        <w:t>modalidad</w:t>
      </w:r>
      <w:r w:rsidR="00B35723" w:rsidRPr="00E63BF5">
        <w:rPr>
          <w:rFonts w:ascii="Arial" w:hAnsi="Arial" w:cs="Arial"/>
          <w:color w:val="000000" w:themeColor="text1"/>
          <w:sz w:val="24"/>
          <w:szCs w:val="24"/>
        </w:rPr>
        <w:t xml:space="preserve"> </w:t>
      </w:r>
      <w:r w:rsidR="00177612" w:rsidRPr="00E63BF5">
        <w:rPr>
          <w:rFonts w:ascii="Arial" w:hAnsi="Arial" w:cs="Arial"/>
          <w:color w:val="000000" w:themeColor="text1"/>
          <w:sz w:val="24"/>
          <w:szCs w:val="24"/>
        </w:rPr>
        <w:t>agravada.</w:t>
      </w:r>
    </w:p>
    <w:p w:rsidR="0092367E" w:rsidRPr="00E63BF5" w:rsidRDefault="0092367E" w:rsidP="00E63BF5">
      <w:pPr>
        <w:spacing w:after="0" w:line="360" w:lineRule="auto"/>
        <w:jc w:val="both"/>
        <w:rPr>
          <w:rFonts w:ascii="Arial" w:hAnsi="Arial" w:cs="Arial"/>
          <w:color w:val="000000" w:themeColor="text1"/>
          <w:sz w:val="24"/>
          <w:szCs w:val="24"/>
        </w:rPr>
      </w:pPr>
    </w:p>
    <w:p w:rsidR="00C91B66" w:rsidRPr="00E63BF5" w:rsidRDefault="00E03D60" w:rsidP="00E63BF5">
      <w:pPr>
        <w:spacing w:after="0" w:line="360" w:lineRule="auto"/>
        <w:jc w:val="both"/>
        <w:rPr>
          <w:rFonts w:ascii="Arial" w:hAnsi="Arial" w:cs="Arial"/>
          <w:color w:val="000000" w:themeColor="text1"/>
          <w:sz w:val="24"/>
          <w:szCs w:val="24"/>
        </w:rPr>
      </w:pPr>
      <w:r w:rsidRPr="00E63BF5">
        <w:rPr>
          <w:rFonts w:ascii="Arial" w:hAnsi="Arial" w:cs="Arial"/>
          <w:color w:val="000000" w:themeColor="text1"/>
          <w:sz w:val="24"/>
          <w:szCs w:val="24"/>
        </w:rPr>
        <w:t>6</w:t>
      </w:r>
      <w:r w:rsidR="0092367E" w:rsidRPr="00E63BF5">
        <w:rPr>
          <w:rFonts w:ascii="Arial" w:hAnsi="Arial" w:cs="Arial"/>
          <w:color w:val="000000" w:themeColor="text1"/>
          <w:sz w:val="24"/>
          <w:szCs w:val="24"/>
        </w:rPr>
        <w:t>.</w:t>
      </w:r>
      <w:r w:rsidR="00693F4F">
        <w:rPr>
          <w:rFonts w:ascii="Arial" w:hAnsi="Arial" w:cs="Arial"/>
          <w:color w:val="000000" w:themeColor="text1"/>
          <w:sz w:val="24"/>
          <w:szCs w:val="24"/>
        </w:rPr>
        <w:t>8</w:t>
      </w:r>
      <w:r w:rsidR="00177612" w:rsidRPr="00E63BF5">
        <w:rPr>
          <w:rFonts w:ascii="Arial" w:hAnsi="Arial" w:cs="Arial"/>
          <w:color w:val="000000" w:themeColor="text1"/>
          <w:sz w:val="24"/>
          <w:szCs w:val="24"/>
        </w:rPr>
        <w:t xml:space="preserve"> </w:t>
      </w:r>
      <w:r w:rsidR="00E632FB" w:rsidRPr="00E63BF5">
        <w:rPr>
          <w:rFonts w:ascii="Arial" w:hAnsi="Arial" w:cs="Arial"/>
          <w:color w:val="000000" w:themeColor="text1"/>
          <w:sz w:val="24"/>
          <w:szCs w:val="24"/>
        </w:rPr>
        <w:t>En ese orden de ideas, es necesario examinar entonces en primer lugar si e</w:t>
      </w:r>
      <w:r w:rsidR="00C91B66" w:rsidRPr="00E63BF5">
        <w:rPr>
          <w:rFonts w:ascii="Arial" w:hAnsi="Arial" w:cs="Arial"/>
          <w:color w:val="000000" w:themeColor="text1"/>
          <w:sz w:val="24"/>
          <w:szCs w:val="24"/>
        </w:rPr>
        <w:t>s admisible el recurso interpuesto por el delegado de la FGN desde la perspectiva del deber proces</w:t>
      </w:r>
      <w:r w:rsidRPr="00E63BF5">
        <w:rPr>
          <w:rFonts w:ascii="Arial" w:hAnsi="Arial" w:cs="Arial"/>
          <w:color w:val="000000" w:themeColor="text1"/>
          <w:sz w:val="24"/>
          <w:szCs w:val="24"/>
        </w:rPr>
        <w:t>al de sustentación de la alzada</w:t>
      </w:r>
      <w:r w:rsidR="00C91B66" w:rsidRPr="00E63BF5">
        <w:rPr>
          <w:rFonts w:ascii="Arial" w:hAnsi="Arial" w:cs="Arial"/>
          <w:color w:val="000000" w:themeColor="text1"/>
          <w:sz w:val="24"/>
          <w:szCs w:val="24"/>
        </w:rPr>
        <w:t xml:space="preserve"> frente a la sentencia absolutoria proferida por </w:t>
      </w:r>
      <w:r w:rsidR="00177612" w:rsidRPr="00E63BF5">
        <w:rPr>
          <w:rFonts w:ascii="Arial" w:hAnsi="Arial" w:cs="Arial"/>
          <w:color w:val="000000" w:themeColor="text1"/>
          <w:sz w:val="24"/>
          <w:szCs w:val="24"/>
        </w:rPr>
        <w:t xml:space="preserve">las </w:t>
      </w:r>
      <w:r w:rsidR="00C91B66" w:rsidRPr="00E63BF5">
        <w:rPr>
          <w:rFonts w:ascii="Arial" w:hAnsi="Arial" w:cs="Arial"/>
          <w:color w:val="000000" w:themeColor="text1"/>
          <w:sz w:val="24"/>
          <w:szCs w:val="24"/>
        </w:rPr>
        <w:t xml:space="preserve">conductas </w:t>
      </w:r>
      <w:r w:rsidRPr="00E63BF5">
        <w:rPr>
          <w:rFonts w:ascii="Arial" w:hAnsi="Arial" w:cs="Arial"/>
          <w:color w:val="000000" w:themeColor="text1"/>
          <w:sz w:val="24"/>
          <w:szCs w:val="24"/>
        </w:rPr>
        <w:t>antes referidas, (</w:t>
      </w:r>
      <w:r w:rsidR="00C91B66" w:rsidRPr="00E63BF5">
        <w:rPr>
          <w:rFonts w:ascii="Arial" w:hAnsi="Arial" w:cs="Arial"/>
          <w:color w:val="000000" w:themeColor="text1"/>
          <w:sz w:val="24"/>
          <w:szCs w:val="24"/>
        </w:rPr>
        <w:t>con excepción del delito de conci</w:t>
      </w:r>
      <w:r w:rsidRPr="00E63BF5">
        <w:rPr>
          <w:rFonts w:ascii="Arial" w:hAnsi="Arial" w:cs="Arial"/>
          <w:color w:val="000000" w:themeColor="text1"/>
          <w:sz w:val="24"/>
          <w:szCs w:val="24"/>
        </w:rPr>
        <w:t xml:space="preserve">erto para delinquir agravado), </w:t>
      </w:r>
      <w:r w:rsidR="00C91B66" w:rsidRPr="00E63BF5">
        <w:rPr>
          <w:rFonts w:ascii="Arial" w:hAnsi="Arial" w:cs="Arial"/>
          <w:color w:val="000000" w:themeColor="text1"/>
          <w:sz w:val="24"/>
          <w:szCs w:val="24"/>
        </w:rPr>
        <w:t>para lo cual se hacen</w:t>
      </w:r>
      <w:r w:rsidRPr="00E63BF5">
        <w:rPr>
          <w:rFonts w:ascii="Arial" w:hAnsi="Arial" w:cs="Arial"/>
          <w:color w:val="000000" w:themeColor="text1"/>
          <w:sz w:val="24"/>
          <w:szCs w:val="24"/>
        </w:rPr>
        <w:t xml:space="preserve"> las siguientes consideraciones</w:t>
      </w:r>
      <w:r w:rsidR="00C91B66" w:rsidRPr="00E63BF5">
        <w:rPr>
          <w:rFonts w:ascii="Arial" w:hAnsi="Arial" w:cs="Arial"/>
          <w:color w:val="000000" w:themeColor="text1"/>
          <w:sz w:val="24"/>
          <w:szCs w:val="24"/>
        </w:rPr>
        <w:t>:</w:t>
      </w:r>
    </w:p>
    <w:p w:rsidR="00E632FB" w:rsidRPr="00E63BF5" w:rsidRDefault="00E632FB" w:rsidP="00E63BF5">
      <w:pPr>
        <w:spacing w:after="0" w:line="360" w:lineRule="auto"/>
        <w:jc w:val="both"/>
        <w:rPr>
          <w:rFonts w:ascii="Arial" w:hAnsi="Arial" w:cs="Arial"/>
          <w:color w:val="000000" w:themeColor="text1"/>
          <w:sz w:val="24"/>
          <w:szCs w:val="24"/>
        </w:rPr>
      </w:pPr>
    </w:p>
    <w:p w:rsidR="00E419C0" w:rsidRPr="00E63BF5" w:rsidRDefault="00693F4F" w:rsidP="00E63BF5">
      <w:pPr>
        <w:spacing w:after="0" w:line="360" w:lineRule="auto"/>
        <w:jc w:val="both"/>
        <w:rPr>
          <w:rFonts w:ascii="Arial" w:eastAsia="Times New Roman" w:hAnsi="Arial" w:cs="Arial"/>
          <w:bCs/>
          <w:color w:val="000000" w:themeColor="text1"/>
          <w:sz w:val="24"/>
          <w:szCs w:val="24"/>
          <w:lang w:val="es-ES"/>
        </w:rPr>
      </w:pPr>
      <w:r>
        <w:rPr>
          <w:rFonts w:ascii="Arial" w:hAnsi="Arial" w:cs="Arial"/>
          <w:color w:val="000000" w:themeColor="text1"/>
          <w:sz w:val="24"/>
          <w:szCs w:val="24"/>
        </w:rPr>
        <w:t>6.8</w:t>
      </w:r>
      <w:r w:rsidR="00E03D60" w:rsidRPr="00E63BF5">
        <w:rPr>
          <w:rFonts w:ascii="Arial" w:hAnsi="Arial" w:cs="Arial"/>
          <w:color w:val="000000" w:themeColor="text1"/>
          <w:sz w:val="24"/>
          <w:szCs w:val="24"/>
        </w:rPr>
        <w:t>.1</w:t>
      </w:r>
      <w:r w:rsidR="0092367E" w:rsidRPr="00E63BF5">
        <w:rPr>
          <w:rFonts w:ascii="Arial" w:hAnsi="Arial" w:cs="Arial"/>
          <w:color w:val="000000" w:themeColor="text1"/>
          <w:sz w:val="24"/>
          <w:szCs w:val="24"/>
        </w:rPr>
        <w:t xml:space="preserve"> </w:t>
      </w:r>
      <w:r w:rsidR="007800B5" w:rsidRPr="00E63BF5">
        <w:rPr>
          <w:rFonts w:ascii="Arial" w:hAnsi="Arial" w:cs="Arial"/>
          <w:color w:val="000000" w:themeColor="text1"/>
          <w:sz w:val="24"/>
          <w:szCs w:val="24"/>
        </w:rPr>
        <w:t xml:space="preserve">En decisión </w:t>
      </w:r>
      <w:r w:rsidR="00E419C0" w:rsidRPr="00E63BF5">
        <w:rPr>
          <w:rFonts w:ascii="Arial" w:hAnsi="Arial" w:cs="Arial"/>
          <w:color w:val="000000" w:themeColor="text1"/>
          <w:sz w:val="24"/>
          <w:szCs w:val="24"/>
        </w:rPr>
        <w:t>aprobada mediante</w:t>
      </w:r>
      <w:r w:rsidR="00E03D60" w:rsidRPr="00E63BF5">
        <w:rPr>
          <w:rFonts w:ascii="Arial" w:eastAsia="Times New Roman" w:hAnsi="Arial" w:cs="Arial"/>
          <w:bCs/>
          <w:color w:val="000000" w:themeColor="text1"/>
          <w:sz w:val="24"/>
          <w:szCs w:val="24"/>
          <w:lang w:val="es-ES"/>
        </w:rPr>
        <w:t xml:space="preserve"> acta #</w:t>
      </w:r>
      <w:r w:rsidR="00230762" w:rsidRPr="00E63BF5">
        <w:rPr>
          <w:rFonts w:ascii="Arial" w:eastAsia="Times New Roman" w:hAnsi="Arial" w:cs="Arial"/>
          <w:bCs/>
          <w:color w:val="000000" w:themeColor="text1"/>
          <w:sz w:val="24"/>
          <w:szCs w:val="24"/>
          <w:lang w:val="es-ES"/>
        </w:rPr>
        <w:t xml:space="preserve">022 del 19 de enero de 2017. </w:t>
      </w:r>
      <w:r w:rsidR="00E419C0" w:rsidRPr="00E63BF5">
        <w:rPr>
          <w:rFonts w:ascii="Arial" w:eastAsia="Times New Roman" w:hAnsi="Arial" w:cs="Arial"/>
          <w:bCs/>
          <w:color w:val="000000" w:themeColor="text1"/>
          <w:sz w:val="24"/>
          <w:szCs w:val="24"/>
          <w:lang w:val="es-ES"/>
        </w:rPr>
        <w:t xml:space="preserve">M.P. Manuel </w:t>
      </w:r>
      <w:proofErr w:type="spellStart"/>
      <w:r w:rsidR="00E419C0" w:rsidRPr="00E63BF5">
        <w:rPr>
          <w:rFonts w:ascii="Arial" w:eastAsia="Times New Roman" w:hAnsi="Arial" w:cs="Arial"/>
          <w:bCs/>
          <w:color w:val="000000" w:themeColor="text1"/>
          <w:sz w:val="24"/>
          <w:szCs w:val="24"/>
          <w:lang w:val="es-ES"/>
        </w:rPr>
        <w:t>Yarzgaray</w:t>
      </w:r>
      <w:proofErr w:type="spellEnd"/>
      <w:r w:rsidR="00E419C0" w:rsidRPr="00E63BF5">
        <w:rPr>
          <w:rFonts w:ascii="Arial" w:eastAsia="Times New Roman" w:hAnsi="Arial" w:cs="Arial"/>
          <w:bCs/>
          <w:color w:val="000000" w:themeColor="text1"/>
          <w:sz w:val="24"/>
          <w:szCs w:val="24"/>
          <w:lang w:val="es-ES"/>
        </w:rPr>
        <w:t xml:space="preserve"> Bandera, dentro del proceso adelantado contra Esteban Pineda Villegas y otros por los delitos de concierto para delinquir y hurto califi</w:t>
      </w:r>
      <w:r w:rsidR="00E03D60" w:rsidRPr="00E63BF5">
        <w:rPr>
          <w:rFonts w:ascii="Arial" w:eastAsia="Times New Roman" w:hAnsi="Arial" w:cs="Arial"/>
          <w:bCs/>
          <w:color w:val="000000" w:themeColor="text1"/>
          <w:sz w:val="24"/>
          <w:szCs w:val="24"/>
          <w:lang w:val="es-ES"/>
        </w:rPr>
        <w:t>cado agravado, fechada radicado</w:t>
      </w:r>
      <w:r w:rsidR="00E419C0" w:rsidRPr="00E63BF5">
        <w:rPr>
          <w:rFonts w:ascii="Arial" w:eastAsia="Times New Roman" w:hAnsi="Arial" w:cs="Arial"/>
          <w:bCs/>
          <w:color w:val="000000" w:themeColor="text1"/>
          <w:sz w:val="24"/>
          <w:szCs w:val="24"/>
          <w:lang w:val="es-ES"/>
        </w:rPr>
        <w:t xml:space="preserve"> 66001 00000 2016 00049 se dijo lo siguiente: </w:t>
      </w:r>
    </w:p>
    <w:p w:rsidR="00E03D60" w:rsidRPr="00E63BF5" w:rsidRDefault="00E03D60" w:rsidP="00E63BF5">
      <w:pPr>
        <w:spacing w:after="0" w:line="360" w:lineRule="auto"/>
        <w:ind w:left="567" w:right="616"/>
        <w:jc w:val="both"/>
        <w:rPr>
          <w:rFonts w:ascii="Arial" w:eastAsia="Times New Roman" w:hAnsi="Arial" w:cs="Arial"/>
          <w:bCs/>
          <w:i/>
          <w:color w:val="000000" w:themeColor="text1"/>
          <w:sz w:val="20"/>
          <w:szCs w:val="20"/>
          <w:lang w:val="es-ES"/>
        </w:rPr>
      </w:pPr>
    </w:p>
    <w:p w:rsidR="00E419C0" w:rsidRPr="00E63BF5" w:rsidRDefault="00E03D60" w:rsidP="00E63BF5">
      <w:pPr>
        <w:spacing w:after="0" w:line="360" w:lineRule="auto"/>
        <w:ind w:left="567" w:right="616"/>
        <w:jc w:val="both"/>
        <w:rPr>
          <w:rFonts w:ascii="Arial" w:eastAsia="Times New Roman" w:hAnsi="Arial" w:cs="Arial"/>
          <w:bCs/>
          <w:i/>
          <w:color w:val="000000" w:themeColor="text1"/>
          <w:sz w:val="20"/>
          <w:szCs w:val="20"/>
          <w:lang w:val="es-ES"/>
        </w:rPr>
      </w:pPr>
      <w:r w:rsidRPr="00E63BF5">
        <w:rPr>
          <w:rFonts w:ascii="Arial" w:eastAsia="Times New Roman" w:hAnsi="Arial" w:cs="Arial"/>
          <w:bCs/>
          <w:i/>
          <w:color w:val="000000" w:themeColor="text1"/>
          <w:sz w:val="20"/>
          <w:szCs w:val="20"/>
          <w:lang w:val="es-ES"/>
        </w:rPr>
        <w:t>“</w:t>
      </w:r>
      <w:r w:rsidR="00E419C0" w:rsidRPr="00E63BF5">
        <w:rPr>
          <w:rFonts w:ascii="Arial" w:eastAsia="Times New Roman" w:hAnsi="Arial" w:cs="Arial"/>
          <w:bCs/>
          <w:i/>
          <w:color w:val="000000" w:themeColor="text1"/>
          <w:sz w:val="20"/>
          <w:szCs w:val="20"/>
          <w:lang w:val="es-ES"/>
        </w:rPr>
        <w:t xml:space="preserve">(...) </w:t>
      </w:r>
    </w:p>
    <w:p w:rsidR="00230762" w:rsidRPr="00E63BF5" w:rsidRDefault="00230762" w:rsidP="00E63BF5">
      <w:pPr>
        <w:spacing w:after="0" w:line="360" w:lineRule="auto"/>
        <w:ind w:right="616"/>
        <w:jc w:val="both"/>
        <w:rPr>
          <w:rFonts w:ascii="Arial" w:eastAsia="Times New Roman" w:hAnsi="Arial" w:cs="Arial"/>
          <w:i/>
          <w:color w:val="000000" w:themeColor="text1"/>
          <w:sz w:val="20"/>
          <w:szCs w:val="20"/>
          <w:lang w:val="es-ES"/>
        </w:rPr>
      </w:pPr>
    </w:p>
    <w:p w:rsidR="00230762" w:rsidRPr="00E63BF5" w:rsidRDefault="0008227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 xml:space="preserve">“... </w:t>
      </w:r>
      <w:r w:rsidR="00230762" w:rsidRPr="00E63BF5">
        <w:rPr>
          <w:rFonts w:ascii="Arial" w:eastAsia="Times New Roman" w:hAnsi="Arial" w:cs="Arial"/>
          <w:i/>
          <w:color w:val="000000" w:themeColor="text1"/>
          <w:sz w:val="20"/>
          <w:szCs w:val="20"/>
          <w:lang w:val="es-ES"/>
        </w:rPr>
        <w:t xml:space="preserve">Para poder resolver los anteriores problemas jurídicos, la Sala inicialmente llevará a cabo un análisis del fenómeno relacionado con la sustentación de la alzada, a fin de establecer si en el </w:t>
      </w:r>
      <w:proofErr w:type="spellStart"/>
      <w:r w:rsidR="00230762" w:rsidRPr="00E63BF5">
        <w:rPr>
          <w:rFonts w:ascii="Arial" w:eastAsia="Times New Roman" w:hAnsi="Arial" w:cs="Arial"/>
          <w:i/>
          <w:color w:val="000000" w:themeColor="text1"/>
          <w:sz w:val="20"/>
          <w:szCs w:val="20"/>
          <w:lang w:val="es-ES"/>
        </w:rPr>
        <w:t>subexamine</w:t>
      </w:r>
      <w:proofErr w:type="spellEnd"/>
      <w:r w:rsidR="00230762" w:rsidRPr="00E63BF5">
        <w:rPr>
          <w:rFonts w:ascii="Arial" w:eastAsia="Times New Roman" w:hAnsi="Arial" w:cs="Arial"/>
          <w:i/>
          <w:color w:val="000000" w:themeColor="text1"/>
          <w:sz w:val="20"/>
          <w:szCs w:val="20"/>
          <w:lang w:val="es-ES"/>
        </w:rPr>
        <w:t xml:space="preserve"> la misma fue sustentada en debida forma; y una vez superado ese escollo, en caso que se cumpla con dicho requisito, procederá a desatar la alzada según los lineamientos del principio de la limitación.  </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lastRenderedPageBreak/>
        <w:t>Como punto de partida se tiene que el recurso de apelación hace parte de ese cúmulo de garantías que han sido denominadas por el artículo 29 de la Carta como Debido Proceso, en cuya virtud, acorde con los postulados del principio de contradicción, se le permite a las partes e intervinientes en una actuación procesal que se encuentren inconformes con una decisión que afecte sus intereses procesales, la posibilidad de poner en conocimiento dicha inconformidad a un funcionario de mayor jerarquía de aquel que emitió la decisión confutada, quien estaría habilitado para asumir el conocimiento de la misma acorde con los temas objeto del disenso planteados por el apelante.</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 xml:space="preserve">Pero es de anotar que el acceso a la 2ª instancia no es una garantía procesal que opera per se, debido a que el apelante debe cumplir a cabalidad con una serie de obligaciones o de cargas procesales que en caso de no cumplirlas le impedirían al funcionario Ad </w:t>
      </w:r>
      <w:proofErr w:type="spellStart"/>
      <w:r w:rsidRPr="00E63BF5">
        <w:rPr>
          <w:rFonts w:ascii="Arial" w:eastAsia="Times New Roman" w:hAnsi="Arial" w:cs="Arial"/>
          <w:i/>
          <w:color w:val="000000" w:themeColor="text1"/>
          <w:sz w:val="20"/>
          <w:szCs w:val="20"/>
          <w:lang w:val="es-ES"/>
        </w:rPr>
        <w:t>quem</w:t>
      </w:r>
      <w:proofErr w:type="spellEnd"/>
      <w:r w:rsidRPr="00E63BF5">
        <w:rPr>
          <w:rFonts w:ascii="Arial" w:eastAsia="Times New Roman" w:hAnsi="Arial" w:cs="Arial"/>
          <w:i/>
          <w:color w:val="000000" w:themeColor="text1"/>
          <w:sz w:val="20"/>
          <w:szCs w:val="20"/>
          <w:lang w:val="es-ES"/>
        </w:rPr>
        <w:t xml:space="preserve"> pronunciarse sobre los tópicos objeto de alzada.</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 xml:space="preserve">Entre las cargas que debe asumir el recurrente, se encuentran las siguientes: </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numPr>
          <w:ilvl w:val="0"/>
          <w:numId w:val="8"/>
        </w:numPr>
        <w:spacing w:after="0" w:line="360" w:lineRule="auto"/>
        <w:ind w:left="567" w:right="616" w:firstLine="0"/>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La interposición y sustentación del recurso dentro de los términos o plazos establecidos para tal fin.</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numPr>
          <w:ilvl w:val="0"/>
          <w:numId w:val="8"/>
        </w:numPr>
        <w:spacing w:after="0" w:line="360" w:lineRule="auto"/>
        <w:ind w:left="567" w:right="616" w:firstLine="0"/>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Que la decisión opugnada sea susceptible del recurso de alzada.</w:t>
      </w:r>
    </w:p>
    <w:p w:rsidR="00230762" w:rsidRPr="00E63BF5" w:rsidRDefault="00230762" w:rsidP="00E63BF5">
      <w:pPr>
        <w:spacing w:after="0" w:line="360" w:lineRule="auto"/>
        <w:ind w:left="567" w:right="616"/>
        <w:rPr>
          <w:rFonts w:ascii="Arial" w:eastAsia="Times New Roman" w:hAnsi="Arial" w:cs="Arial"/>
          <w:i/>
          <w:color w:val="000000" w:themeColor="text1"/>
          <w:sz w:val="20"/>
          <w:szCs w:val="20"/>
          <w:lang w:eastAsia="es-ES"/>
        </w:rPr>
      </w:pPr>
    </w:p>
    <w:p w:rsidR="00230762" w:rsidRPr="00E63BF5" w:rsidRDefault="00230762" w:rsidP="00E63BF5">
      <w:pPr>
        <w:numPr>
          <w:ilvl w:val="0"/>
          <w:numId w:val="8"/>
        </w:numPr>
        <w:spacing w:after="0" w:line="360" w:lineRule="auto"/>
        <w:ind w:left="567" w:right="616" w:firstLine="0"/>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La correcta o debida sustentación del recurso.</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p>
    <w:p w:rsidR="00230762" w:rsidRPr="00E63BF5" w:rsidRDefault="00230762" w:rsidP="00E63BF5">
      <w:pPr>
        <w:numPr>
          <w:ilvl w:val="0"/>
          <w:numId w:val="8"/>
        </w:numPr>
        <w:spacing w:after="0" w:line="360" w:lineRule="auto"/>
        <w:ind w:left="567" w:right="616" w:firstLine="0"/>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El interés jurídico o la legitimación para recurrir.</w:t>
      </w:r>
      <w:r w:rsidR="00E03D60" w:rsidRPr="00E63BF5">
        <w:rPr>
          <w:rFonts w:ascii="Arial" w:eastAsia="Times New Roman" w:hAnsi="Arial" w:cs="Arial"/>
          <w:i/>
          <w:color w:val="000000" w:themeColor="text1"/>
          <w:sz w:val="20"/>
          <w:szCs w:val="20"/>
          <w:lang w:val="es-ES"/>
        </w:rPr>
        <w:t>”</w:t>
      </w:r>
    </w:p>
    <w:p w:rsidR="00230762" w:rsidRPr="00E63BF5" w:rsidRDefault="00230762" w:rsidP="00E63BF5">
      <w:pPr>
        <w:spacing w:after="0" w:line="360" w:lineRule="auto"/>
        <w:ind w:left="567" w:right="616"/>
        <w:jc w:val="both"/>
        <w:rPr>
          <w:rFonts w:ascii="Arial" w:eastAsia="Times New Roman" w:hAnsi="Arial" w:cs="Arial"/>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u w:val="single"/>
          <w:lang w:val="es-ES"/>
        </w:rPr>
      </w:pPr>
      <w:r w:rsidRPr="00E63BF5">
        <w:rPr>
          <w:rFonts w:ascii="Arial" w:eastAsia="Times New Roman" w:hAnsi="Arial" w:cs="Arial"/>
          <w:i/>
          <w:color w:val="000000" w:themeColor="text1"/>
          <w:sz w:val="20"/>
          <w:szCs w:val="20"/>
          <w:lang w:val="es-ES"/>
        </w:rPr>
        <w:t xml:space="preserve">Al aplicar lo antes expuesto al caso en estudio, observa la Sala que el recurso de apelación fue interpuesto y sustentado dentro de los plazos legales en contra de una providencia susceptible de la alzada, aunado que el recurrente tenía interés para recurrir, </w:t>
      </w:r>
      <w:r w:rsidRPr="00E63BF5">
        <w:rPr>
          <w:rFonts w:ascii="Arial" w:eastAsia="Times New Roman" w:hAnsi="Arial" w:cs="Arial"/>
          <w:i/>
          <w:color w:val="000000" w:themeColor="text1"/>
          <w:sz w:val="20"/>
          <w:szCs w:val="20"/>
          <w:u w:val="single"/>
          <w:lang w:val="es-ES"/>
        </w:rPr>
        <w:t>consideramos que la alzada carece del cumplimiento del requisito de la debida sustentación, por lo que la misma debe ser declarada desierta acorde con lo consignado en el artículo 179A C.P.P.</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u w:val="single"/>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t xml:space="preserve">Para poder llegar a la anterior conclusión, como punto de partida se debe tener en cuenta que si bien es cierto que en materia del cumplimiento del requisito de la sustentación de una alzada no se exige ninguna técnica especial, también es verdad que el recurrente tiene la carga de manifestar de manera clara, lógica, concisa y precisa las razones tanto de hecho como de derecho por las cuales se siente inconforme con la decisión opugnada, y es obvio que ante la 2ª instancia debe expresar argumentos noveles con los cuales se pretenda rebatir lo decidido por el A quo, porque de lo contrario se desnaturalizaría la razón de ser de la 2ª instancia al  trasladarle al Ad </w:t>
      </w:r>
      <w:proofErr w:type="spellStart"/>
      <w:r w:rsidRPr="00E63BF5">
        <w:rPr>
          <w:rFonts w:ascii="Arial" w:eastAsia="Times New Roman" w:hAnsi="Arial" w:cs="Arial"/>
          <w:i/>
          <w:color w:val="000000" w:themeColor="text1"/>
          <w:sz w:val="20"/>
          <w:szCs w:val="20"/>
          <w:lang w:val="es-ES"/>
        </w:rPr>
        <w:t>quem</w:t>
      </w:r>
      <w:proofErr w:type="spellEnd"/>
      <w:r w:rsidRPr="00E63BF5">
        <w:rPr>
          <w:rFonts w:ascii="Arial" w:eastAsia="Times New Roman" w:hAnsi="Arial" w:cs="Arial"/>
          <w:i/>
          <w:color w:val="000000" w:themeColor="text1"/>
          <w:sz w:val="20"/>
          <w:szCs w:val="20"/>
          <w:lang w:val="es-ES"/>
        </w:rPr>
        <w:t xml:space="preserve"> la misma controversia que en un principio fue puesta a consideración del funcionario de 1ª instancia. </w:t>
      </w:r>
    </w:p>
    <w:p w:rsidR="00230762" w:rsidRPr="00E63BF5" w:rsidRDefault="00230762" w:rsidP="00E63BF5">
      <w:pPr>
        <w:spacing w:after="0" w:line="360" w:lineRule="auto"/>
        <w:ind w:left="567" w:right="616"/>
        <w:jc w:val="both"/>
        <w:rPr>
          <w:rFonts w:ascii="Arial" w:eastAsia="Times New Roman" w:hAnsi="Arial" w:cs="Arial"/>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val="es-ES"/>
        </w:rPr>
      </w:pPr>
      <w:r w:rsidRPr="00E63BF5">
        <w:rPr>
          <w:rFonts w:ascii="Arial" w:eastAsia="Times New Roman" w:hAnsi="Arial" w:cs="Arial"/>
          <w:i/>
          <w:color w:val="000000" w:themeColor="text1"/>
          <w:sz w:val="20"/>
          <w:szCs w:val="20"/>
          <w:lang w:val="es-ES"/>
        </w:rPr>
        <w:lastRenderedPageBreak/>
        <w:t>Sobre lo anterior, relacionado con la obligación de sustentar en debida forma una alzada, la Corte se ha expresado de la siguiente forma:</w:t>
      </w:r>
    </w:p>
    <w:p w:rsidR="00230762" w:rsidRPr="00E63BF5" w:rsidRDefault="00230762" w:rsidP="00E63BF5">
      <w:pPr>
        <w:spacing w:after="0" w:line="360" w:lineRule="auto"/>
        <w:ind w:left="567" w:right="616"/>
        <w:jc w:val="both"/>
        <w:rPr>
          <w:rFonts w:ascii="Arial" w:eastAsia="Times New Roman" w:hAnsi="Arial" w:cs="Arial"/>
          <w:color w:val="000000" w:themeColor="text1"/>
          <w:sz w:val="20"/>
          <w:szCs w:val="20"/>
          <w:lang w:val="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rPr>
      </w:pPr>
      <w:r w:rsidRPr="00E63BF5">
        <w:rPr>
          <w:rFonts w:ascii="Arial" w:eastAsia="Times New Roman" w:hAnsi="Arial" w:cs="Arial"/>
          <w:i/>
          <w:color w:val="000000" w:themeColor="text1"/>
          <w:sz w:val="20"/>
          <w:szCs w:val="20"/>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w:t>
      </w:r>
      <w:r w:rsidR="00E521FA" w:rsidRPr="00E63BF5">
        <w:rPr>
          <w:rFonts w:ascii="Arial" w:eastAsia="Times New Roman" w:hAnsi="Arial" w:cs="Arial"/>
          <w:i/>
          <w:color w:val="000000" w:themeColor="text1"/>
          <w:sz w:val="20"/>
          <w:szCs w:val="20"/>
        </w:rPr>
        <w:t>idad qué es lo que se pretende…</w:t>
      </w:r>
      <w:r w:rsidRPr="00E63BF5">
        <w:rPr>
          <w:rFonts w:ascii="Arial" w:eastAsia="Times New Roman" w:hAnsi="Arial" w:cs="Arial"/>
          <w:i/>
          <w:color w:val="000000" w:themeColor="text1"/>
          <w:sz w:val="20"/>
          <w:szCs w:val="20"/>
        </w:rPr>
        <w:t>”</w:t>
      </w:r>
      <w:r w:rsidRPr="00E63BF5">
        <w:rPr>
          <w:rFonts w:ascii="Arial" w:eastAsia="Times New Roman" w:hAnsi="Arial" w:cs="Arial"/>
          <w:i/>
          <w:color w:val="000000" w:themeColor="text1"/>
          <w:sz w:val="20"/>
          <w:szCs w:val="20"/>
          <w:vertAlign w:val="superscript"/>
        </w:rPr>
        <w:footnoteReference w:id="22"/>
      </w:r>
      <w:r w:rsidRPr="00E63BF5">
        <w:rPr>
          <w:rFonts w:ascii="Arial" w:eastAsia="Times New Roman" w:hAnsi="Arial" w:cs="Arial"/>
          <w:i/>
          <w:color w:val="000000" w:themeColor="text1"/>
          <w:sz w:val="20"/>
          <w:szCs w:val="20"/>
        </w:rPr>
        <w:t>.</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rPr>
      </w:pPr>
    </w:p>
    <w:p w:rsidR="00082272" w:rsidRPr="00E63BF5" w:rsidRDefault="00230762" w:rsidP="00E63BF5">
      <w:pPr>
        <w:spacing w:after="0" w:line="360" w:lineRule="auto"/>
        <w:ind w:left="567" w:right="616"/>
        <w:jc w:val="both"/>
        <w:rPr>
          <w:rFonts w:ascii="Arial" w:eastAsia="Times New Roman" w:hAnsi="Arial" w:cs="Arial"/>
          <w:i/>
          <w:color w:val="000000" w:themeColor="text1"/>
          <w:sz w:val="20"/>
          <w:szCs w:val="20"/>
          <w:lang w:eastAsia="es-ES"/>
        </w:rPr>
      </w:pPr>
      <w:r w:rsidRPr="00E63BF5">
        <w:rPr>
          <w:rFonts w:ascii="Arial" w:eastAsia="Times New Roman" w:hAnsi="Arial" w:cs="Arial"/>
          <w:i/>
          <w:color w:val="000000" w:themeColor="text1"/>
          <w:sz w:val="20"/>
          <w:szCs w:val="20"/>
        </w:rPr>
        <w:t xml:space="preserve">Al aplicar todo lo antes expuesto al caso en estudio, vemos que al hacer un análisis del recurso de apelación interpuesto por la Defensora del procesado </w:t>
      </w:r>
      <w:r w:rsidR="003E3202" w:rsidRPr="00E63BF5">
        <w:rPr>
          <w:rFonts w:ascii="Arial" w:eastAsia="Times New Roman" w:hAnsi="Arial" w:cs="Arial"/>
          <w:i/>
          <w:color w:val="000000" w:themeColor="text1"/>
          <w:sz w:val="20"/>
          <w:szCs w:val="20"/>
          <w:lang w:eastAsia="x-none"/>
        </w:rPr>
        <w:t>JOHNY ALEXÁ</w:t>
      </w:r>
      <w:r w:rsidRPr="00E63BF5">
        <w:rPr>
          <w:rFonts w:ascii="Arial" w:eastAsia="Times New Roman" w:hAnsi="Arial" w:cs="Arial"/>
          <w:i/>
          <w:color w:val="000000" w:themeColor="text1"/>
          <w:sz w:val="20"/>
          <w:szCs w:val="20"/>
          <w:lang w:eastAsia="x-none"/>
        </w:rPr>
        <w:t>NDER TABORDA JIMÉNEZ</w:t>
      </w:r>
      <w:r w:rsidRPr="00E63BF5">
        <w:rPr>
          <w:rFonts w:ascii="Arial" w:eastAsia="Times New Roman" w:hAnsi="Arial" w:cs="Arial"/>
          <w:i/>
          <w:color w:val="000000" w:themeColor="text1"/>
          <w:sz w:val="20"/>
          <w:szCs w:val="20"/>
        </w:rPr>
        <w:t xml:space="preserve">, de bulto se observa que la recurrente </w:t>
      </w:r>
      <w:r w:rsidRPr="00E63BF5">
        <w:rPr>
          <w:rFonts w:ascii="Arial" w:eastAsia="Times New Roman" w:hAnsi="Arial" w:cs="Arial"/>
          <w:i/>
          <w:color w:val="000000" w:themeColor="text1"/>
          <w:sz w:val="20"/>
          <w:szCs w:val="20"/>
          <w:lang w:eastAsia="es-ES"/>
        </w:rPr>
        <w:t>no propone argumentos que ataquen o rebatan las razones tanto de hecho como de derecho argüidas por el Juez de primer nivel para no avalar el preacuerdo suscrito entre la Defensa y la Fiscalía</w:t>
      </w:r>
      <w:r w:rsidR="00082272" w:rsidRPr="00E63BF5">
        <w:rPr>
          <w:rFonts w:ascii="Arial" w:eastAsia="Times New Roman" w:hAnsi="Arial" w:cs="Arial"/>
          <w:i/>
          <w:color w:val="000000" w:themeColor="text1"/>
          <w:sz w:val="20"/>
          <w:szCs w:val="20"/>
          <w:lang w:eastAsia="es-ES"/>
        </w:rPr>
        <w:t>...”</w:t>
      </w:r>
    </w:p>
    <w:p w:rsidR="00082272" w:rsidRPr="00E63BF5" w:rsidRDefault="00082272" w:rsidP="00E63BF5">
      <w:pPr>
        <w:spacing w:after="0" w:line="360" w:lineRule="auto"/>
        <w:ind w:left="567" w:right="616"/>
        <w:jc w:val="both"/>
        <w:rPr>
          <w:rFonts w:ascii="Arial" w:eastAsia="Times New Roman" w:hAnsi="Arial" w:cs="Arial"/>
          <w:color w:val="000000" w:themeColor="text1"/>
          <w:sz w:val="20"/>
          <w:szCs w:val="20"/>
          <w:lang w:eastAsia="es-ES"/>
        </w:rPr>
      </w:pPr>
    </w:p>
    <w:p w:rsidR="00082272" w:rsidRPr="00E63BF5" w:rsidRDefault="00082272" w:rsidP="00E63BF5">
      <w:pPr>
        <w:spacing w:after="0" w:line="360" w:lineRule="auto"/>
        <w:ind w:left="567" w:right="616"/>
        <w:jc w:val="both"/>
        <w:rPr>
          <w:rFonts w:ascii="Arial" w:eastAsia="Times New Roman" w:hAnsi="Arial" w:cs="Arial"/>
          <w:color w:val="000000" w:themeColor="text1"/>
          <w:sz w:val="20"/>
          <w:szCs w:val="20"/>
          <w:lang w:eastAsia="es-ES"/>
        </w:rPr>
      </w:pPr>
      <w:r w:rsidRPr="00E63BF5">
        <w:rPr>
          <w:rFonts w:ascii="Arial" w:eastAsia="Times New Roman" w:hAnsi="Arial" w:cs="Arial"/>
          <w:color w:val="000000" w:themeColor="text1"/>
          <w:sz w:val="20"/>
          <w:szCs w:val="20"/>
          <w:lang w:eastAsia="es-ES"/>
        </w:rPr>
        <w:t xml:space="preserve">(...) </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eastAsia="es-ES"/>
        </w:rPr>
      </w:pPr>
      <w:r w:rsidRPr="00E63BF5">
        <w:rPr>
          <w:rFonts w:ascii="Arial" w:eastAsia="Times New Roman" w:hAnsi="Arial" w:cs="Arial"/>
          <w:i/>
          <w:color w:val="000000" w:themeColor="text1"/>
          <w:sz w:val="20"/>
          <w:szCs w:val="20"/>
          <w:lang w:eastAsia="es-ES"/>
        </w:rPr>
        <w:t>En resumidas cuentas, la Sala es de la opinión que la recurrente no cumplió con la carga procesal que le asistía de sustentar en debida forma el recurso de apelación que interpuso en contra de la providencia confutada, ya que se reitera que la paupérrima e inconducente argumentación de la tesis de la discrepancia propuesta en la alzada en momento alguno rebatía o desvirtuaba el contenido de la decisión confutada.</w:t>
      </w: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eastAsia="es-ES"/>
        </w:rPr>
      </w:pPr>
    </w:p>
    <w:p w:rsidR="00230762" w:rsidRPr="00E63BF5" w:rsidRDefault="00230762" w:rsidP="00E63BF5">
      <w:pPr>
        <w:spacing w:after="0" w:line="360" w:lineRule="auto"/>
        <w:ind w:left="567" w:right="616"/>
        <w:jc w:val="both"/>
        <w:rPr>
          <w:rFonts w:ascii="Arial" w:eastAsia="Times New Roman" w:hAnsi="Arial" w:cs="Arial"/>
          <w:i/>
          <w:color w:val="000000" w:themeColor="text1"/>
          <w:sz w:val="20"/>
          <w:szCs w:val="20"/>
          <w:lang w:eastAsia="es-ES"/>
        </w:rPr>
      </w:pPr>
      <w:r w:rsidRPr="00E63BF5">
        <w:rPr>
          <w:rFonts w:ascii="Arial" w:eastAsia="Times New Roman" w:hAnsi="Arial" w:cs="Arial"/>
          <w:i/>
          <w:color w:val="000000" w:themeColor="text1"/>
          <w:sz w:val="20"/>
          <w:szCs w:val="20"/>
          <w:lang w:eastAsia="es-ES"/>
        </w:rPr>
        <w:t xml:space="preserve">Tal situación conlleva a que la Sala, acorde con lo consagrado en el ya aludido el artículo 179A C.P.P. proceda declarar desierto el recurso de apelación interpuesto por la Letrada que representa los intereses del </w:t>
      </w:r>
      <w:r w:rsidRPr="00E63BF5">
        <w:rPr>
          <w:rFonts w:ascii="Arial" w:eastAsia="Times New Roman" w:hAnsi="Arial" w:cs="Arial"/>
          <w:i/>
          <w:color w:val="000000" w:themeColor="text1"/>
          <w:sz w:val="20"/>
          <w:szCs w:val="20"/>
        </w:rPr>
        <w:t xml:space="preserve">procesado </w:t>
      </w:r>
      <w:r w:rsidR="003E3202" w:rsidRPr="00E63BF5">
        <w:rPr>
          <w:rFonts w:ascii="Arial" w:eastAsia="Times New Roman" w:hAnsi="Arial" w:cs="Arial"/>
          <w:i/>
          <w:color w:val="000000" w:themeColor="text1"/>
          <w:sz w:val="20"/>
          <w:szCs w:val="20"/>
          <w:lang w:eastAsia="x-none"/>
        </w:rPr>
        <w:t>JOHNY ALEXÁ</w:t>
      </w:r>
      <w:r w:rsidRPr="00E63BF5">
        <w:rPr>
          <w:rFonts w:ascii="Arial" w:eastAsia="Times New Roman" w:hAnsi="Arial" w:cs="Arial"/>
          <w:i/>
          <w:color w:val="000000" w:themeColor="text1"/>
          <w:sz w:val="20"/>
          <w:szCs w:val="20"/>
          <w:lang w:eastAsia="x-none"/>
        </w:rPr>
        <w:t>NDER TABORDA JIMÉNEZ</w:t>
      </w:r>
      <w:r w:rsidR="003E3202" w:rsidRPr="00E63BF5">
        <w:rPr>
          <w:rFonts w:ascii="Arial" w:eastAsia="Times New Roman" w:hAnsi="Arial" w:cs="Arial"/>
          <w:i/>
          <w:color w:val="000000" w:themeColor="text1"/>
          <w:sz w:val="20"/>
          <w:szCs w:val="20"/>
          <w:lang w:eastAsia="x-none"/>
        </w:rPr>
        <w:t>…</w:t>
      </w:r>
      <w:r w:rsidR="00082272" w:rsidRPr="00E63BF5">
        <w:rPr>
          <w:rFonts w:ascii="Arial" w:eastAsia="Times New Roman" w:hAnsi="Arial" w:cs="Arial"/>
          <w:i/>
          <w:color w:val="000000" w:themeColor="text1"/>
          <w:sz w:val="20"/>
          <w:szCs w:val="20"/>
          <w:lang w:eastAsia="x-none"/>
        </w:rPr>
        <w:t>”</w:t>
      </w:r>
      <w:r w:rsidRPr="00E63BF5">
        <w:rPr>
          <w:rFonts w:ascii="Arial" w:eastAsia="Times New Roman" w:hAnsi="Arial" w:cs="Arial"/>
          <w:i/>
          <w:color w:val="000000" w:themeColor="text1"/>
          <w:sz w:val="20"/>
          <w:szCs w:val="20"/>
          <w:lang w:eastAsia="x-none"/>
        </w:rPr>
        <w:t>.</w:t>
      </w:r>
      <w:r w:rsidRPr="00E63BF5">
        <w:rPr>
          <w:rFonts w:ascii="Arial" w:eastAsia="Times New Roman" w:hAnsi="Arial" w:cs="Arial"/>
          <w:i/>
          <w:color w:val="000000" w:themeColor="text1"/>
          <w:sz w:val="20"/>
          <w:szCs w:val="20"/>
          <w:lang w:eastAsia="es-ES"/>
        </w:rPr>
        <w:t xml:space="preserve"> </w:t>
      </w:r>
    </w:p>
    <w:p w:rsidR="0040145E" w:rsidRPr="00E63BF5" w:rsidRDefault="0040145E" w:rsidP="00E63BF5">
      <w:pPr>
        <w:spacing w:after="0" w:line="360" w:lineRule="auto"/>
        <w:ind w:left="567" w:right="616"/>
        <w:jc w:val="both"/>
        <w:rPr>
          <w:rFonts w:ascii="Arial" w:eastAsia="Times New Roman" w:hAnsi="Arial" w:cs="Arial"/>
          <w:i/>
          <w:color w:val="000000" w:themeColor="text1"/>
          <w:sz w:val="20"/>
          <w:szCs w:val="20"/>
          <w:lang w:eastAsia="es-ES"/>
        </w:rPr>
      </w:pPr>
    </w:p>
    <w:p w:rsidR="007800B5" w:rsidRPr="00E63BF5" w:rsidRDefault="00693F4F" w:rsidP="00E63BF5">
      <w:pPr>
        <w:spacing w:after="0" w:line="360" w:lineRule="auto"/>
        <w:jc w:val="both"/>
        <w:rPr>
          <w:rFonts w:ascii="Arial" w:hAnsi="Arial" w:cs="Arial"/>
          <w:color w:val="000000" w:themeColor="text1"/>
          <w:sz w:val="24"/>
          <w:szCs w:val="24"/>
          <w:lang w:val="es-ES_tradnl"/>
        </w:rPr>
      </w:pPr>
      <w:r>
        <w:rPr>
          <w:rFonts w:ascii="Arial" w:hAnsi="Arial" w:cs="Arial"/>
          <w:color w:val="000000" w:themeColor="text1"/>
          <w:sz w:val="24"/>
          <w:szCs w:val="24"/>
        </w:rPr>
        <w:t>6.8</w:t>
      </w:r>
      <w:r w:rsidR="003E3202" w:rsidRPr="00E63BF5">
        <w:rPr>
          <w:rFonts w:ascii="Arial" w:hAnsi="Arial" w:cs="Arial"/>
          <w:color w:val="000000" w:themeColor="text1"/>
          <w:sz w:val="24"/>
          <w:szCs w:val="24"/>
        </w:rPr>
        <w:t>.2 A su vez, en providencia del 2 de junio de 2016, radicado 66170 60 00 066 2015 00456 01, adoptada el 2 de junio de 2016, por esta Sala dentro de un proceso que se tramitaba en el Juzgado Primero Penal del Circuito de Dosquebradas, contra Juan Carlos Guarumo Ramírez por el delito de tráfico, fabricación o porte de estupefacientes (art. 376 C.P.), se dijo lo siguiente:</w:t>
      </w:r>
    </w:p>
    <w:p w:rsidR="006C7BE0" w:rsidRPr="00E63BF5" w:rsidRDefault="003E3202" w:rsidP="00E63BF5">
      <w:pPr>
        <w:pStyle w:val="Sansinterligne"/>
        <w:spacing w:line="360" w:lineRule="auto"/>
        <w:ind w:left="567" w:right="616"/>
        <w:jc w:val="both"/>
        <w:rPr>
          <w:rFonts w:ascii="Arial" w:hAnsi="Arial" w:cs="Arial"/>
          <w:bCs/>
          <w:i/>
          <w:color w:val="000000" w:themeColor="text1"/>
          <w:sz w:val="20"/>
          <w:szCs w:val="20"/>
        </w:rPr>
      </w:pPr>
      <w:r w:rsidRPr="00E63BF5">
        <w:rPr>
          <w:rFonts w:ascii="Arial" w:hAnsi="Arial" w:cs="Arial"/>
          <w:bCs/>
          <w:i/>
          <w:color w:val="000000" w:themeColor="text1"/>
          <w:sz w:val="20"/>
          <w:szCs w:val="20"/>
        </w:rPr>
        <w:lastRenderedPageBreak/>
        <w:t>“</w:t>
      </w:r>
      <w:r w:rsidR="007800B5" w:rsidRPr="00E63BF5">
        <w:rPr>
          <w:rFonts w:ascii="Arial" w:hAnsi="Arial" w:cs="Arial"/>
          <w:bCs/>
          <w:i/>
          <w:color w:val="000000" w:themeColor="text1"/>
          <w:sz w:val="20"/>
          <w:szCs w:val="20"/>
        </w:rPr>
        <w:t xml:space="preserve">(... ) </w:t>
      </w:r>
    </w:p>
    <w:p w:rsidR="003E3202" w:rsidRPr="00E63BF5" w:rsidRDefault="003E3202" w:rsidP="00E63BF5">
      <w:pPr>
        <w:pStyle w:val="Sansinterligne"/>
        <w:spacing w:line="360" w:lineRule="auto"/>
        <w:ind w:left="567" w:right="616"/>
        <w:jc w:val="both"/>
        <w:rPr>
          <w:rFonts w:ascii="Arial" w:hAnsi="Arial" w:cs="Arial"/>
          <w:bCs/>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6.3.1 El artículo 178 del CPP, modificado por el artículo 90 de la ley 1395 de 2010, dispone lo siguiente: Trámite del recurso de apelación contra autos. “Se interpondrá, sustentará y correrá traslado a los no impugnantes en la respectiva audiencia. Si el recurso fue debidamente sustentado se concederá de inmediato ante el superior en el efecto previsto en el artículo anterior”. A su vez el artículo 179 A ibídem, adicionado por el artículo 92 de la ley 1395 de 2010, señala: “Cuando no se sustente el recurso de apelación se declarará desierto, mediante providencia contra la cual procede el recurso de reposición”.  </w:t>
      </w:r>
    </w:p>
    <w:p w:rsidR="00E75A2E" w:rsidRPr="00E63BF5" w:rsidRDefault="00E75A2E" w:rsidP="00E63BF5">
      <w:pPr>
        <w:pStyle w:val="Sansinterligne"/>
        <w:spacing w:line="360" w:lineRule="auto"/>
        <w:ind w:left="567" w:right="616"/>
        <w:jc w:val="both"/>
        <w:rPr>
          <w:rFonts w:ascii="Arial" w:hAnsi="Arial" w:cs="Arial"/>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6.3.2 En atención a lo dispuesto en esa norma y con base en la argumentación del recurrente, la Sala considera que se debe declarar desierto el recurso interpuesto por el censor frente a la decisión de la juez de primer grado de no decretar como prueba de la defensa, los testimonios del IT. Frank Piedrahita Valencia, la teniente Ligia Stella Gil Bolaños, el Mayor Frank Olaya Cobos y el IT. Néstor Mario Vargas Duque, al igual que la referida acta del juzgado 2º penal municipal con función  de control de garantías de Pereira, ya que el impugnante no cumplió con la carga procesal de controvertir ese apartado de la determinación de la funcionaria de primer grado, a efectos de que la segunda instancia pudiera pronunciarse sobre el grado de acierto de esa decisión.</w:t>
      </w:r>
    </w:p>
    <w:p w:rsidR="00E75A2E" w:rsidRPr="00E63BF5" w:rsidRDefault="00E75A2E" w:rsidP="00E63BF5">
      <w:pPr>
        <w:pStyle w:val="Sansinterligne"/>
        <w:spacing w:line="360" w:lineRule="auto"/>
        <w:ind w:left="567" w:right="616"/>
        <w:jc w:val="both"/>
        <w:rPr>
          <w:rFonts w:ascii="Arial" w:hAnsi="Arial" w:cs="Arial"/>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Las consecuencias de la omisión de ese deber procesal, fueron puestas de presente en CSJ SP del 28 de septiembre de 2011, radicado 37258 donde se manifestó lo siguiente, con referencia al citado artículo 178 de la ley 906 de 2004:  </w:t>
      </w:r>
    </w:p>
    <w:p w:rsidR="004F7DD3" w:rsidRDefault="004F7DD3" w:rsidP="00E63BF5">
      <w:pPr>
        <w:pStyle w:val="Sansinterligne"/>
        <w:spacing w:line="360" w:lineRule="auto"/>
        <w:ind w:left="567" w:right="616"/>
        <w:jc w:val="both"/>
        <w:rPr>
          <w:rFonts w:ascii="Arial" w:hAnsi="Arial" w:cs="Arial"/>
          <w:i/>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Conforme se desprende de la norma transcrita, no se somete a duda alguna, la necesidad de sustentar la impugnación, pero la misma norma es clara en señalar que no basta la mera sustentación o defensa de una posición, sino que esa sustentación debe ser la debida, la adecuada, la apropiada al caso. Esto lleva a concluir que no es suficiente la mera exposición de argumentos que tiendan a defender una determinada postura, sino que es preciso que esa argumentación esté orientada a controvertir de manera seria la decisión impugnada, señalando las razones del disenso, destacando cuáles pueden ser las falencias de la providencia y de qué manera tal decisión no resulta acertada y acorde con el ordenamiento, todo ello siempre sin perder de vista el substrato fáctico sobre el cual se realiza el debate. La sustentación debe señalar con claridad qué es lo que se pretende.</w:t>
      </w: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Sobre ese ejercicio dialéctico que comporta la impugnación, y que implica una sustentación adecuada, ha destacado la Corte:</w:t>
      </w: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p>
    <w:p w:rsidR="003E3202"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“De ahí que la fundamentación de la apelación constituya un acto trascendente en la composición del rito procesal, en la medida que no basta con que el recurrente exprese inconformidad genérica con la providencia impugnada, sino que le es </w:t>
      </w:r>
      <w:r w:rsidRPr="00E63BF5">
        <w:rPr>
          <w:rFonts w:ascii="Arial" w:hAnsi="Arial" w:cs="Arial"/>
          <w:i/>
          <w:color w:val="000000" w:themeColor="text1"/>
          <w:sz w:val="20"/>
          <w:szCs w:val="20"/>
        </w:rPr>
        <w:lastRenderedPageBreak/>
        <w:t>indispensable concretar el tema o materia de disentimiento, presentando los argumentos fácticos y jurídicos que conducen a cuestionar la determinación impugnada, carga que de no ser acatada, obliga a declarar desierto el recurso, sin que se abra a trámite la segunda instancia, toda vez que de frente a una fundamentación deficiente el funcionario no puede conocer acerca de qué aspectos del pronunciamiento se predica el agravio. Pero una vez satisfecho el presupuesto de la fundamentación explicita o suficiente, en cuanto identifica la pretensión del recurrente, adquiere la característica de convertirse en límite de la competencia del superior, en consideración a que sólo se le permite revisar los aspectos impugnados”</w:t>
      </w:r>
      <w:r w:rsidRPr="00E63BF5">
        <w:rPr>
          <w:rFonts w:ascii="Arial" w:hAnsi="Arial" w:cs="Arial"/>
          <w:i/>
          <w:color w:val="000000" w:themeColor="text1"/>
          <w:sz w:val="20"/>
          <w:szCs w:val="20"/>
        </w:rPr>
        <w:footnoteReference w:id="23"/>
      </w:r>
    </w:p>
    <w:p w:rsidR="003E3202" w:rsidRPr="00E63BF5" w:rsidRDefault="003E3202" w:rsidP="00E63BF5">
      <w:pPr>
        <w:pStyle w:val="Sansinterligne"/>
        <w:spacing w:line="360" w:lineRule="auto"/>
        <w:ind w:left="567" w:right="616"/>
        <w:jc w:val="both"/>
        <w:rPr>
          <w:rFonts w:ascii="Arial" w:hAnsi="Arial" w:cs="Arial"/>
          <w:i/>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Y, en otra reciente decisión se ratifica:</w:t>
      </w:r>
    </w:p>
    <w:p w:rsidR="00E75A2E" w:rsidRPr="00E63BF5" w:rsidRDefault="00E75A2E" w:rsidP="00E63BF5">
      <w:pPr>
        <w:pStyle w:val="Sansinterligne"/>
        <w:spacing w:line="360" w:lineRule="auto"/>
        <w:ind w:left="567" w:right="616"/>
        <w:jc w:val="both"/>
        <w:rPr>
          <w:rFonts w:ascii="Arial" w:hAnsi="Arial" w:cs="Arial"/>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“La impugnación es la herramienta de carácter constitucional que tienen las partes para controvertir la legalidad de la providencia emitida. Por este motivo, el recurrente debe ser claro y coherente al expresar las razones por las cuales considera que la decisión cuestionada no se ajusta a las normas procesales o sustantivas en las que se debe fundamentar. Cualquier otra expresión o manifestación del recurrente que no esté dirigida a demostrar esta inconsistencia legal, no puede considerarse como sustento de la impugnación. Ello no implica necesariamente el uso de un lenguaje técnico, sobre todo cuando el recurrente no es abogado, como que basta la expresión de los argumentos de oposición presentados en forma clara y comprensible”</w:t>
      </w:r>
      <w:r w:rsidRPr="00E63BF5">
        <w:rPr>
          <w:rFonts w:ascii="Arial" w:hAnsi="Arial" w:cs="Arial"/>
          <w:i/>
          <w:color w:val="000000" w:themeColor="text1"/>
          <w:sz w:val="20"/>
          <w:szCs w:val="20"/>
        </w:rPr>
        <w:footnoteReference w:id="24"/>
      </w:r>
      <w:r w:rsidRPr="00E63BF5">
        <w:rPr>
          <w:rFonts w:ascii="Arial" w:hAnsi="Arial" w:cs="Arial"/>
          <w:i/>
          <w:color w:val="000000" w:themeColor="text1"/>
          <w:sz w:val="20"/>
          <w:szCs w:val="20"/>
        </w:rPr>
        <w:t>.</w:t>
      </w: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p>
    <w:p w:rsidR="00E75A2E" w:rsidRPr="00E63BF5" w:rsidRDefault="00E75A2E" w:rsidP="00E63BF5">
      <w:pPr>
        <w:pStyle w:val="Sansinterligne"/>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6.5 En ese orden de ideas, la Sala considera que la señora juez de primer grado debió aplicar el artículo 179A del CPP, modificado por el artículo 92 de la ley 1395 de 2010 y declarar desierto el recurso que interpuso el defensor del procesado contra la decisión de inadmitir las pruebas testimoniales y la evidencia documental antes referida</w:t>
      </w:r>
      <w:r w:rsidR="00082272" w:rsidRPr="00E63BF5">
        <w:rPr>
          <w:rFonts w:ascii="Arial" w:hAnsi="Arial" w:cs="Arial"/>
          <w:i/>
          <w:color w:val="000000" w:themeColor="text1"/>
          <w:sz w:val="20"/>
          <w:szCs w:val="20"/>
        </w:rPr>
        <w:t xml:space="preserve">....” </w:t>
      </w:r>
      <w:r w:rsidRPr="00E63BF5">
        <w:rPr>
          <w:rFonts w:ascii="Arial" w:hAnsi="Arial" w:cs="Arial"/>
          <w:i/>
          <w:color w:val="000000" w:themeColor="text1"/>
          <w:sz w:val="20"/>
          <w:szCs w:val="20"/>
        </w:rPr>
        <w:t>.</w:t>
      </w:r>
    </w:p>
    <w:p w:rsidR="006E33ED" w:rsidRPr="00E63BF5" w:rsidRDefault="006E33ED" w:rsidP="00E63BF5">
      <w:pPr>
        <w:spacing w:after="0" w:line="360" w:lineRule="auto"/>
        <w:jc w:val="both"/>
        <w:rPr>
          <w:rFonts w:ascii="Arial" w:eastAsia="Times New Roman" w:hAnsi="Arial" w:cs="Arial"/>
          <w:color w:val="000000" w:themeColor="text1"/>
          <w:sz w:val="24"/>
          <w:szCs w:val="24"/>
          <w:lang w:eastAsia="es-ES"/>
        </w:rPr>
      </w:pPr>
    </w:p>
    <w:p w:rsidR="009777BB" w:rsidRPr="00E63BF5" w:rsidRDefault="00693F4F" w:rsidP="00E63BF5">
      <w:pPr>
        <w:spacing w:after="0" w:line="360" w:lineRule="auto"/>
        <w:jc w:val="both"/>
        <w:rPr>
          <w:rFonts w:ascii="Arial" w:eastAsia="Times New Roman" w:hAnsi="Arial" w:cs="Arial"/>
          <w:color w:val="000000" w:themeColor="text1"/>
          <w:sz w:val="24"/>
          <w:szCs w:val="24"/>
          <w:lang w:val="es-ES_tradnl" w:eastAsia="es-ES"/>
        </w:rPr>
      </w:pPr>
      <w:r>
        <w:rPr>
          <w:rFonts w:ascii="Arial" w:eastAsia="Times New Roman" w:hAnsi="Arial" w:cs="Arial"/>
          <w:color w:val="000000" w:themeColor="text1"/>
          <w:sz w:val="24"/>
          <w:szCs w:val="24"/>
          <w:lang w:eastAsia="es-ES"/>
        </w:rPr>
        <w:t>6.8</w:t>
      </w:r>
      <w:r w:rsidR="003E3202" w:rsidRPr="00E63BF5">
        <w:rPr>
          <w:rFonts w:ascii="Arial" w:eastAsia="Times New Roman" w:hAnsi="Arial" w:cs="Arial"/>
          <w:color w:val="000000" w:themeColor="text1"/>
          <w:sz w:val="24"/>
          <w:szCs w:val="24"/>
          <w:lang w:eastAsia="es-ES"/>
        </w:rPr>
        <w:t>.</w:t>
      </w:r>
      <w:r w:rsidR="00C91B66" w:rsidRPr="00E63BF5">
        <w:rPr>
          <w:rFonts w:ascii="Arial" w:eastAsia="Times New Roman" w:hAnsi="Arial" w:cs="Arial"/>
          <w:color w:val="000000" w:themeColor="text1"/>
          <w:sz w:val="24"/>
          <w:szCs w:val="24"/>
          <w:lang w:eastAsia="es-ES"/>
        </w:rPr>
        <w:t>3</w:t>
      </w:r>
      <w:r w:rsidR="00230762" w:rsidRPr="00E63BF5">
        <w:rPr>
          <w:rFonts w:ascii="Arial" w:eastAsia="Times New Roman" w:hAnsi="Arial" w:cs="Arial"/>
          <w:color w:val="000000" w:themeColor="text1"/>
          <w:sz w:val="24"/>
          <w:szCs w:val="24"/>
          <w:lang w:eastAsia="es-ES"/>
        </w:rPr>
        <w:t xml:space="preserve"> La </w:t>
      </w:r>
      <w:r w:rsidR="009777BB" w:rsidRPr="00E63BF5">
        <w:rPr>
          <w:rFonts w:ascii="Arial" w:eastAsia="Times New Roman" w:hAnsi="Arial" w:cs="Arial"/>
          <w:color w:val="000000" w:themeColor="text1"/>
          <w:sz w:val="24"/>
          <w:szCs w:val="24"/>
          <w:lang w:val="es-ES_tradnl" w:eastAsia="es-ES"/>
        </w:rPr>
        <w:t xml:space="preserve">jurisprudencia constitucional </w:t>
      </w:r>
      <w:r w:rsidR="003E3202" w:rsidRPr="00E63BF5">
        <w:rPr>
          <w:rFonts w:ascii="Arial" w:eastAsia="Times New Roman" w:hAnsi="Arial" w:cs="Arial"/>
          <w:color w:val="000000" w:themeColor="text1"/>
          <w:sz w:val="24"/>
          <w:szCs w:val="24"/>
          <w:lang w:val="es-ES_tradnl" w:eastAsia="es-ES"/>
        </w:rPr>
        <w:t xml:space="preserve">(sentencia C- 365 de 1994) </w:t>
      </w:r>
      <w:r w:rsidR="009777BB" w:rsidRPr="00E63BF5">
        <w:rPr>
          <w:rFonts w:ascii="Arial" w:eastAsia="Times New Roman" w:hAnsi="Arial" w:cs="Arial"/>
          <w:color w:val="000000" w:themeColor="text1"/>
          <w:sz w:val="24"/>
          <w:szCs w:val="24"/>
          <w:lang w:val="es-ES_tradnl" w:eastAsia="es-ES"/>
        </w:rPr>
        <w:t xml:space="preserve">ha dejado sentado que la exigencia de la debida sustentación del recurso de apelación no impide el acceso a la administración de justicia, sino que, </w:t>
      </w:r>
      <w:r w:rsidR="009777BB" w:rsidRPr="00E63BF5">
        <w:rPr>
          <w:rFonts w:ascii="Arial" w:eastAsia="Times New Roman" w:hAnsi="Arial" w:cs="Arial"/>
          <w:i/>
          <w:color w:val="000000" w:themeColor="text1"/>
          <w:sz w:val="24"/>
          <w:szCs w:val="24"/>
          <w:lang w:val="es-ES_tradnl" w:eastAsia="es-ES"/>
        </w:rPr>
        <w:t xml:space="preserve">contrario sensu </w:t>
      </w:r>
      <w:r w:rsidR="009777BB" w:rsidRPr="00E63BF5">
        <w:rPr>
          <w:rFonts w:ascii="Arial" w:eastAsia="Times New Roman" w:hAnsi="Arial" w:cs="Arial"/>
          <w:color w:val="000000" w:themeColor="text1"/>
          <w:sz w:val="24"/>
          <w:szCs w:val="24"/>
          <w:lang w:val="es-ES_tradnl" w:eastAsia="es-ES"/>
        </w:rPr>
        <w:t xml:space="preserve">confiere al apelante la oportunidad de explicitar sus argumentos para que la segunda instancia efectúe el análisis del contenido de su pretensión, haciendo que ineludiblemente, la decisión del </w:t>
      </w:r>
      <w:r w:rsidR="00A87F67" w:rsidRPr="00E63BF5">
        <w:rPr>
          <w:rFonts w:ascii="Arial" w:eastAsia="Times New Roman" w:hAnsi="Arial" w:cs="Arial"/>
          <w:i/>
          <w:color w:val="000000" w:themeColor="text1"/>
          <w:sz w:val="24"/>
          <w:szCs w:val="24"/>
          <w:lang w:val="es-ES_tradnl" w:eastAsia="es-ES"/>
        </w:rPr>
        <w:t xml:space="preserve">Ad </w:t>
      </w:r>
      <w:proofErr w:type="spellStart"/>
      <w:r w:rsidR="009777BB" w:rsidRPr="00E63BF5">
        <w:rPr>
          <w:rFonts w:ascii="Arial" w:eastAsia="Times New Roman" w:hAnsi="Arial" w:cs="Arial"/>
          <w:i/>
          <w:color w:val="000000" w:themeColor="text1"/>
          <w:sz w:val="24"/>
          <w:szCs w:val="24"/>
          <w:lang w:val="es-ES_tradnl" w:eastAsia="es-ES"/>
        </w:rPr>
        <w:t>quem</w:t>
      </w:r>
      <w:proofErr w:type="spellEnd"/>
      <w:r w:rsidR="009777BB" w:rsidRPr="00E63BF5">
        <w:rPr>
          <w:rFonts w:ascii="Arial" w:eastAsia="Times New Roman" w:hAnsi="Arial" w:cs="Arial"/>
          <w:color w:val="000000" w:themeColor="text1"/>
          <w:sz w:val="24"/>
          <w:szCs w:val="24"/>
          <w:lang w:val="es-ES_tradnl" w:eastAsia="es-ES"/>
        </w:rPr>
        <w:t xml:space="preserve"> se base en las consideraciones a que den lugar los argumentos propuestos.</w:t>
      </w:r>
    </w:p>
    <w:p w:rsidR="004F7DD3" w:rsidRPr="00E63BF5" w:rsidRDefault="004F7DD3" w:rsidP="00E63BF5">
      <w:pPr>
        <w:tabs>
          <w:tab w:val="left" w:pos="0"/>
          <w:tab w:val="left" w:pos="851"/>
        </w:tabs>
        <w:overflowPunct w:val="0"/>
        <w:autoSpaceDE w:val="0"/>
        <w:autoSpaceDN w:val="0"/>
        <w:adjustRightInd w:val="0"/>
        <w:spacing w:after="0" w:line="360" w:lineRule="auto"/>
        <w:ind w:right="-141"/>
        <w:jc w:val="both"/>
        <w:textAlignment w:val="baseline"/>
        <w:rPr>
          <w:rFonts w:ascii="Arial" w:eastAsia="Times New Roman" w:hAnsi="Arial" w:cs="Arial"/>
          <w:color w:val="000000" w:themeColor="text1"/>
          <w:sz w:val="24"/>
          <w:szCs w:val="24"/>
          <w:lang w:val="es-ES_tradnl" w:eastAsia="es-ES"/>
        </w:rPr>
      </w:pPr>
    </w:p>
    <w:p w:rsidR="009777BB" w:rsidRPr="00E63BF5" w:rsidRDefault="00082272" w:rsidP="00E63BF5">
      <w:pPr>
        <w:tabs>
          <w:tab w:val="left" w:pos="0"/>
          <w:tab w:val="left" w:pos="851"/>
        </w:tabs>
        <w:overflowPunct w:val="0"/>
        <w:autoSpaceDE w:val="0"/>
        <w:autoSpaceDN w:val="0"/>
        <w:adjustRightInd w:val="0"/>
        <w:spacing w:after="0" w:line="360" w:lineRule="auto"/>
        <w:ind w:right="-141"/>
        <w:jc w:val="both"/>
        <w:textAlignment w:val="baseline"/>
        <w:rPr>
          <w:rFonts w:ascii="Arial" w:eastAsia="Times New Roman" w:hAnsi="Arial" w:cs="Arial"/>
          <w:color w:val="000000" w:themeColor="text1"/>
          <w:sz w:val="24"/>
          <w:szCs w:val="24"/>
          <w:lang w:val="es-ES_tradnl" w:eastAsia="es-ES"/>
        </w:rPr>
      </w:pPr>
      <w:r w:rsidRPr="00E63BF5">
        <w:rPr>
          <w:rFonts w:ascii="Arial" w:eastAsia="Times New Roman" w:hAnsi="Arial" w:cs="Arial"/>
          <w:color w:val="000000" w:themeColor="text1"/>
          <w:sz w:val="24"/>
          <w:szCs w:val="24"/>
          <w:lang w:val="es-ES_tradnl" w:eastAsia="es-ES"/>
        </w:rPr>
        <w:t xml:space="preserve">Sobre el tema </w:t>
      </w:r>
      <w:r w:rsidR="009777BB" w:rsidRPr="00E63BF5">
        <w:rPr>
          <w:rFonts w:ascii="Arial" w:eastAsia="Times New Roman" w:hAnsi="Arial" w:cs="Arial"/>
          <w:color w:val="000000" w:themeColor="text1"/>
          <w:sz w:val="24"/>
          <w:szCs w:val="24"/>
          <w:lang w:val="es-ES_tradnl" w:eastAsia="es-ES"/>
        </w:rPr>
        <w:t>la Corte Constitucional precisó lo siguiente:</w:t>
      </w:r>
    </w:p>
    <w:p w:rsidR="009777BB" w:rsidRPr="00E63BF5" w:rsidRDefault="009777BB" w:rsidP="00E63BF5">
      <w:pPr>
        <w:tabs>
          <w:tab w:val="left" w:pos="0"/>
          <w:tab w:val="left" w:pos="851"/>
        </w:tabs>
        <w:overflowPunct w:val="0"/>
        <w:autoSpaceDE w:val="0"/>
        <w:autoSpaceDN w:val="0"/>
        <w:adjustRightInd w:val="0"/>
        <w:spacing w:after="0" w:line="360" w:lineRule="auto"/>
        <w:ind w:right="-141"/>
        <w:jc w:val="both"/>
        <w:textAlignment w:val="baseline"/>
        <w:rPr>
          <w:rFonts w:ascii="Arial" w:eastAsia="Times New Roman" w:hAnsi="Arial" w:cs="Arial"/>
          <w:color w:val="000000" w:themeColor="text1"/>
          <w:sz w:val="24"/>
          <w:szCs w:val="24"/>
          <w:lang w:val="es-ES_tradnl" w:eastAsia="es-ES"/>
        </w:rPr>
      </w:pPr>
    </w:p>
    <w:p w:rsidR="009777BB" w:rsidRPr="00E63BF5" w:rsidRDefault="00A87F67"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lastRenderedPageBreak/>
        <w:t>“</w:t>
      </w:r>
      <w:r w:rsidR="00082272" w:rsidRPr="00E63BF5">
        <w:rPr>
          <w:rFonts w:ascii="Arial" w:eastAsia="Times New Roman" w:hAnsi="Arial" w:cs="Arial"/>
          <w:i/>
          <w:color w:val="000000" w:themeColor="text1"/>
          <w:sz w:val="20"/>
          <w:szCs w:val="20"/>
          <w:lang w:val="es-ES_tradnl" w:eastAsia="es-ES"/>
        </w:rPr>
        <w:t xml:space="preserve">(...) </w:t>
      </w:r>
    </w:p>
    <w:p w:rsidR="00082272" w:rsidRPr="00E63BF5" w:rsidRDefault="00082272"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 xml:space="preserve">El recurso de apelación, al cual se refiere la demanda, está </w:t>
      </w:r>
      <w:r w:rsidR="00A87F67" w:rsidRPr="00E63BF5">
        <w:rPr>
          <w:rFonts w:ascii="Arial" w:eastAsia="Times New Roman" w:hAnsi="Arial" w:cs="Arial"/>
          <w:i/>
          <w:color w:val="000000" w:themeColor="text1"/>
          <w:sz w:val="20"/>
          <w:szCs w:val="20"/>
          <w:lang w:val="es-ES_tradnl" w:eastAsia="es-ES"/>
        </w:rPr>
        <w:t>instituido</w:t>
      </w:r>
      <w:r w:rsidRPr="00E63BF5">
        <w:rPr>
          <w:rFonts w:ascii="Arial" w:eastAsia="Times New Roman" w:hAnsi="Arial" w:cs="Arial"/>
          <w:i/>
          <w:color w:val="000000" w:themeColor="text1"/>
          <w:sz w:val="20"/>
          <w:szCs w:val="20"/>
          <w:lang w:val="es-ES_tradnl" w:eastAsia="es-ES"/>
        </w:rPr>
        <w:t xml:space="preserve"> en materia penal como el procedimiento mediante el cual una providencia del juez inferior puede ser llevada a la consideración del superior con el indicado objeto. Se trata de mostrar ante el juez de segunda instancia en qué consisten los errores que se alega han sido cometidos por quien profirió el fallo materia de recurso.</w:t>
      </w:r>
    </w:p>
    <w:p w:rsidR="009777BB" w:rsidRPr="00E63BF5" w:rsidRDefault="009777BB" w:rsidP="004F7DD3">
      <w:pPr>
        <w:tabs>
          <w:tab w:val="left" w:pos="0"/>
        </w:tabs>
        <w:overflowPunct w:val="0"/>
        <w:autoSpaceDE w:val="0"/>
        <w:autoSpaceDN w:val="0"/>
        <w:adjustRightInd w:val="0"/>
        <w:spacing w:after="0" w:line="240" w:lineRule="auto"/>
        <w:ind w:left="567" w:right="616"/>
        <w:jc w:val="both"/>
        <w:textAlignment w:val="baseline"/>
        <w:rPr>
          <w:rFonts w:ascii="Arial" w:eastAsia="Times New Roman" w:hAnsi="Arial" w:cs="Arial"/>
          <w:i/>
          <w:color w:val="000000" w:themeColor="text1"/>
          <w:sz w:val="20"/>
          <w:szCs w:val="20"/>
          <w:lang w:val="es-ES_tradnl" w:eastAsia="es-ES"/>
        </w:rPr>
      </w:pPr>
    </w:p>
    <w:p w:rsidR="009777BB" w:rsidRPr="00E63BF5" w:rsidRDefault="00860600"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 xml:space="preserve">(...) </w:t>
      </w:r>
    </w:p>
    <w:p w:rsidR="009777BB" w:rsidRPr="00E63BF5" w:rsidRDefault="009777BB" w:rsidP="004F7DD3">
      <w:pPr>
        <w:tabs>
          <w:tab w:val="left" w:pos="0"/>
        </w:tabs>
        <w:overflowPunct w:val="0"/>
        <w:autoSpaceDE w:val="0"/>
        <w:autoSpaceDN w:val="0"/>
        <w:adjustRightInd w:val="0"/>
        <w:spacing w:after="0" w:line="240" w:lineRule="auto"/>
        <w:ind w:left="567" w:right="616"/>
        <w:jc w:val="both"/>
        <w:textAlignment w:val="baseline"/>
        <w:rPr>
          <w:rFonts w:ascii="Arial" w:eastAsia="Times New Roman" w:hAnsi="Arial" w:cs="Arial"/>
          <w:i/>
          <w:color w:val="000000" w:themeColor="text1"/>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El apelante acude a una instancia superior con suficiente competencia para revisar lo actuado, y ante ella expone los motivos de hecho o de derecho que, según su criterio, deben conducir a que por parte del superior se enmiende lo dispuesto por la providencia apelada.</w:t>
      </w:r>
    </w:p>
    <w:p w:rsidR="009777BB" w:rsidRPr="00E63BF5" w:rsidRDefault="009777BB" w:rsidP="004F7DD3">
      <w:pPr>
        <w:tabs>
          <w:tab w:val="left" w:pos="0"/>
        </w:tabs>
        <w:overflowPunct w:val="0"/>
        <w:autoSpaceDE w:val="0"/>
        <w:autoSpaceDN w:val="0"/>
        <w:adjustRightInd w:val="0"/>
        <w:spacing w:after="0" w:line="240" w:lineRule="auto"/>
        <w:ind w:left="567" w:right="616"/>
        <w:jc w:val="both"/>
        <w:textAlignment w:val="baseline"/>
        <w:rPr>
          <w:rFonts w:ascii="Arial" w:eastAsia="Times New Roman" w:hAnsi="Arial" w:cs="Arial"/>
          <w:i/>
          <w:color w:val="000000" w:themeColor="text1"/>
          <w:sz w:val="20"/>
          <w:szCs w:val="20"/>
          <w:lang w:val="es-ES_tradnl" w:eastAsia="es-ES"/>
        </w:rPr>
      </w:pPr>
    </w:p>
    <w:p w:rsidR="00860600" w:rsidRPr="00E63BF5" w:rsidRDefault="00A87F67" w:rsidP="00E63BF5">
      <w:pPr>
        <w:tabs>
          <w:tab w:val="left" w:pos="0"/>
        </w:tabs>
        <w:overflowPunct w:val="0"/>
        <w:autoSpaceDE w:val="0"/>
        <w:autoSpaceDN w:val="0"/>
        <w:adjustRightInd w:val="0"/>
        <w:spacing w:after="0" w:line="360" w:lineRule="auto"/>
        <w:ind w:left="567" w:right="616"/>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w:t>
      </w:r>
    </w:p>
    <w:p w:rsidR="00860600" w:rsidRPr="00E63BF5" w:rsidRDefault="00860600"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4"/>
          <w:szCs w:val="24"/>
          <w:lang w:val="es-ES_tradnl" w:eastAsia="es-ES"/>
        </w:rPr>
      </w:pPr>
    </w:p>
    <w:p w:rsidR="009777BB" w:rsidRPr="00E63BF5" w:rsidRDefault="009777BB" w:rsidP="00E63BF5">
      <w:pPr>
        <w:tabs>
          <w:tab w:val="left" w:pos="0"/>
          <w:tab w:val="left" w:pos="851"/>
        </w:tabs>
        <w:overflowPunct w:val="0"/>
        <w:autoSpaceDE w:val="0"/>
        <w:autoSpaceDN w:val="0"/>
        <w:adjustRightInd w:val="0"/>
        <w:spacing w:after="0" w:line="360" w:lineRule="auto"/>
        <w:ind w:right="-141"/>
        <w:jc w:val="both"/>
        <w:textAlignment w:val="baseline"/>
        <w:rPr>
          <w:rFonts w:ascii="Arial" w:eastAsia="Times New Roman" w:hAnsi="Arial" w:cs="Arial"/>
          <w:color w:val="000000" w:themeColor="text1"/>
          <w:sz w:val="24"/>
          <w:szCs w:val="24"/>
          <w:lang w:val="es-ES_tradnl" w:eastAsia="es-ES"/>
        </w:rPr>
      </w:pPr>
      <w:r w:rsidRPr="00E63BF5">
        <w:rPr>
          <w:rFonts w:ascii="Arial" w:eastAsia="Times New Roman" w:hAnsi="Arial" w:cs="Arial"/>
          <w:color w:val="000000" w:themeColor="text1"/>
          <w:sz w:val="24"/>
          <w:szCs w:val="24"/>
          <w:lang w:val="es-ES_tradnl" w:eastAsia="es-ES"/>
        </w:rPr>
        <w:t xml:space="preserve">Al respecto, la Sala de Casación Penal de la Corte Suprema de Justicia ha expuesto que: </w:t>
      </w:r>
    </w:p>
    <w:p w:rsidR="009777BB" w:rsidRPr="00E63BF5" w:rsidRDefault="009777BB" w:rsidP="00E63BF5">
      <w:pPr>
        <w:tabs>
          <w:tab w:val="left" w:pos="0"/>
        </w:tabs>
        <w:overflowPunct w:val="0"/>
        <w:autoSpaceDE w:val="0"/>
        <w:autoSpaceDN w:val="0"/>
        <w:adjustRightInd w:val="0"/>
        <w:spacing w:after="0" w:line="360" w:lineRule="auto"/>
        <w:ind w:left="851" w:right="902"/>
        <w:jc w:val="both"/>
        <w:textAlignment w:val="baseline"/>
        <w:rPr>
          <w:rFonts w:ascii="Arial" w:eastAsia="Times New Roman" w:hAnsi="Arial" w:cs="Arial"/>
          <w:i/>
          <w:color w:val="000000" w:themeColor="text1"/>
          <w:sz w:val="24"/>
          <w:szCs w:val="24"/>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 xml:space="preserve">“…Si bien el derecho fundamental al debido proceso de </w:t>
      </w:r>
      <w:proofErr w:type="spellStart"/>
      <w:r w:rsidRPr="00E63BF5">
        <w:rPr>
          <w:rFonts w:ascii="Arial" w:eastAsia="Times New Roman" w:hAnsi="Arial" w:cs="Arial"/>
          <w:i/>
          <w:color w:val="000000" w:themeColor="text1"/>
          <w:sz w:val="20"/>
          <w:szCs w:val="20"/>
          <w:lang w:val="es-ES_tradnl" w:eastAsia="es-ES"/>
        </w:rPr>
        <w:t>que</w:t>
      </w:r>
      <w:proofErr w:type="spellEnd"/>
      <w:r w:rsidRPr="00E63BF5">
        <w:rPr>
          <w:rFonts w:ascii="Arial" w:eastAsia="Times New Roman" w:hAnsi="Arial" w:cs="Arial"/>
          <w:i/>
          <w:color w:val="000000" w:themeColor="text1"/>
          <w:sz w:val="20"/>
          <w:szCs w:val="20"/>
          <w:lang w:val="es-ES_tradnl" w:eastAsia="es-ES"/>
        </w:rPr>
        <w:t xml:space="preserve"> trata el artículo 29 de la Carta se concibe como un conjunto de reglas y principios a los que debe someterse la acción del Estado, de modo que ésta no resulte arbitraria, no menos cierto es que la intervención y actividad de los sujetos procesales y de terceros tampoco queda a la discrecionalidad de los mismos, pues es claro que varios de los elementos que hacen parte de dicha garantía, dada su estructura lógica, admiten limitaciones o condicionamientos que no tienen finalidad distinta que la de garantizar su vigencia y asegurar el equilibrio de los diversos intereses que se confrontan en el ámbito del proceso.</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 xml:space="preserve">Así, siendo que el proceso penal, según lo señaló la Sala en decisión del 15 de marzo de 1.999 con ponencia del Magistrado Dr. Carlos Eduardo Mejía, es, en esencia, un escenario de controversia, a través del cual el Estado ejercita su derecho de investigar, juzgar y penar las conductas prohibidas por el ordenamiento jurídico, no obstante lo cual, esa actividad, en virtud del principio de legalidad, no puede desarrollarse de manera arbitraria, es a la vez incuestionable que su adelantamiento se encuentra sometido a un conjunto de reglas determinadas por el legislador a las que también deben someter su actividad los sujetos procesales y los funcionarios judiciales“. (rad.18619, segunda instancia. 19 de noviembre de </w:t>
      </w:r>
      <w:smartTag w:uri="urn:schemas-microsoft-com:office:smarttags" w:element="metricconverter">
        <w:smartTagPr>
          <w:attr w:name="ProductID" w:val="2002. M"/>
        </w:smartTagPr>
        <w:r w:rsidRPr="00E63BF5">
          <w:rPr>
            <w:rFonts w:ascii="Arial" w:eastAsia="Times New Roman" w:hAnsi="Arial" w:cs="Arial"/>
            <w:i/>
            <w:color w:val="000000" w:themeColor="text1"/>
            <w:sz w:val="20"/>
            <w:szCs w:val="20"/>
            <w:lang w:val="es-ES_tradnl" w:eastAsia="es-ES"/>
          </w:rPr>
          <w:t>2002. M</w:t>
        </w:r>
      </w:smartTag>
      <w:r w:rsidRPr="00E63BF5">
        <w:rPr>
          <w:rFonts w:ascii="Arial" w:eastAsia="Times New Roman" w:hAnsi="Arial" w:cs="Arial"/>
          <w:i/>
          <w:color w:val="000000" w:themeColor="text1"/>
          <w:sz w:val="20"/>
          <w:szCs w:val="20"/>
          <w:lang w:val="es-ES_tradnl" w:eastAsia="es-ES"/>
        </w:rPr>
        <w:t xml:space="preserve">. P. Dr. Carlos Augusto Gálvez </w:t>
      </w:r>
      <w:proofErr w:type="spellStart"/>
      <w:r w:rsidRPr="00E63BF5">
        <w:rPr>
          <w:rFonts w:ascii="Arial" w:eastAsia="Times New Roman" w:hAnsi="Arial" w:cs="Arial"/>
          <w:i/>
          <w:color w:val="000000" w:themeColor="text1"/>
          <w:sz w:val="20"/>
          <w:szCs w:val="20"/>
          <w:lang w:val="es-ES_tradnl" w:eastAsia="es-ES"/>
        </w:rPr>
        <w:t>Argote</w:t>
      </w:r>
      <w:proofErr w:type="spellEnd"/>
      <w:r w:rsidRPr="00E63BF5">
        <w:rPr>
          <w:rFonts w:ascii="Arial" w:eastAsia="Times New Roman" w:hAnsi="Arial" w:cs="Arial"/>
          <w:i/>
          <w:color w:val="000000" w:themeColor="text1"/>
          <w:sz w:val="20"/>
          <w:szCs w:val="20"/>
          <w:lang w:val="es-ES_tradnl" w:eastAsia="es-ES"/>
        </w:rPr>
        <w:t>).</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pacing w:val="-3"/>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u w:val="single"/>
          <w:lang w:val="es-ES_tradnl" w:eastAsia="es-ES"/>
        </w:rPr>
      </w:pPr>
      <w:r w:rsidRPr="00E63BF5">
        <w:rPr>
          <w:rFonts w:ascii="Arial" w:eastAsia="Times New Roman" w:hAnsi="Arial" w:cs="Arial"/>
          <w:i/>
          <w:color w:val="000000" w:themeColor="text1"/>
          <w:spacing w:val="-3"/>
          <w:sz w:val="20"/>
          <w:szCs w:val="20"/>
          <w:lang w:val="es-ES_tradnl" w:eastAsia="es-ES"/>
        </w:rPr>
        <w:t xml:space="preserve">En el caso que ocupa la atención de la Sala, el impugnante no cumplió con la carga de señalar en concreto las razones de su inconformidad con la providencia </w:t>
      </w:r>
      <w:r w:rsidRPr="00E63BF5">
        <w:rPr>
          <w:rFonts w:ascii="Arial" w:eastAsia="Times New Roman" w:hAnsi="Arial" w:cs="Arial"/>
          <w:i/>
          <w:color w:val="000000" w:themeColor="text1"/>
          <w:spacing w:val="-3"/>
          <w:sz w:val="20"/>
          <w:szCs w:val="20"/>
          <w:lang w:val="es-ES_tradnl" w:eastAsia="es-ES"/>
        </w:rPr>
        <w:lastRenderedPageBreak/>
        <w:t>recurrida, ya que en la primera parte de su escrito se limita a afirmar, genéricamente, que la funcionaria judicial debió ser condenada, al haber transgredido gravemente la ley penal, y que su comportamiento fue doloso, sin ni siquiera percatarse que fue absuelta por ausencia de tipicidad normativa, como quiera que el Tribunal consideró que las decisiones tomadas “si bien hipotéticamente” podrían ser contrarias a la ley no lo eran de manera ostensible, sin que el apelante hubiera dedicado un solo renglón a exponer porqué, en su criterio, sí lo eran.</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pacing w:val="-3"/>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pacing w:val="-3"/>
          <w:sz w:val="20"/>
          <w:szCs w:val="20"/>
          <w:lang w:val="es-ES_tradnl" w:eastAsia="es-ES"/>
        </w:rPr>
      </w:pPr>
      <w:r w:rsidRPr="00E63BF5">
        <w:rPr>
          <w:rFonts w:ascii="Arial" w:eastAsia="Times New Roman" w:hAnsi="Arial" w:cs="Arial"/>
          <w:i/>
          <w:color w:val="000000" w:themeColor="text1"/>
          <w:spacing w:val="-3"/>
          <w:sz w:val="20"/>
          <w:szCs w:val="20"/>
          <w:lang w:val="es-ES_tradnl" w:eastAsia="es-ES"/>
        </w:rPr>
        <w:t>En la última parte simplemente remite a los argumentos expuestos por el Fiscal y la Agente del Ministerio Público en el acto de la audiencia pública, como si ellos no hubieran sido analizados y no compartidos en la sentencia impugnada.</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pacing w:val="-3"/>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pacing w:val="-3"/>
          <w:sz w:val="20"/>
          <w:szCs w:val="20"/>
          <w:lang w:val="es-ES_tradnl" w:eastAsia="es-ES"/>
        </w:rPr>
      </w:pPr>
      <w:r w:rsidRPr="00E63BF5">
        <w:rPr>
          <w:rFonts w:ascii="Arial" w:eastAsia="Times New Roman" w:hAnsi="Arial" w:cs="Arial"/>
          <w:i/>
          <w:color w:val="000000" w:themeColor="text1"/>
          <w:spacing w:val="-3"/>
          <w:sz w:val="20"/>
          <w:szCs w:val="20"/>
          <w:lang w:val="es-ES_tradnl" w:eastAsia="es-ES"/>
        </w:rPr>
        <w:t>En otros términos, remitirse a lo expresado con antelación a la providencia que se recurre, no puede considerarse como sustentación, teniendo el recurrente el  deber de indicarle a la Sala, si estimaba que tales sujetos procesales tenían razón, los motivos concretos y precisos por los cuales han debido ser compartidos y, por lo tanto, por qué el Tribunal se equivocó”</w:t>
      </w:r>
      <w:r w:rsidRPr="00E63BF5">
        <w:rPr>
          <w:rFonts w:ascii="Arial" w:eastAsia="Times New Roman" w:hAnsi="Arial" w:cs="Arial"/>
          <w:i/>
          <w:color w:val="000000" w:themeColor="text1"/>
          <w:spacing w:val="-3"/>
          <w:sz w:val="20"/>
          <w:szCs w:val="20"/>
          <w:vertAlign w:val="superscript"/>
          <w:lang w:val="es-ES_tradnl" w:eastAsia="es-ES"/>
        </w:rPr>
        <w:footnoteReference w:id="25"/>
      </w:r>
      <w:r w:rsidRPr="00E63BF5">
        <w:rPr>
          <w:rFonts w:ascii="Arial" w:eastAsia="Times New Roman" w:hAnsi="Arial" w:cs="Arial"/>
          <w:i/>
          <w:color w:val="000000" w:themeColor="text1"/>
          <w:spacing w:val="-3"/>
          <w:sz w:val="20"/>
          <w:szCs w:val="20"/>
          <w:lang w:val="es-ES_tradnl" w:eastAsia="es-ES"/>
        </w:rPr>
        <w:t>.</w:t>
      </w:r>
    </w:p>
    <w:p w:rsidR="009777BB" w:rsidRPr="00E63BF5" w:rsidRDefault="009777BB" w:rsidP="00E63BF5">
      <w:pPr>
        <w:tabs>
          <w:tab w:val="left" w:pos="0"/>
        </w:tabs>
        <w:overflowPunct w:val="0"/>
        <w:autoSpaceDE w:val="0"/>
        <w:autoSpaceDN w:val="0"/>
        <w:adjustRightInd w:val="0"/>
        <w:spacing w:after="0" w:line="360" w:lineRule="auto"/>
        <w:ind w:right="728"/>
        <w:jc w:val="both"/>
        <w:textAlignment w:val="baseline"/>
        <w:rPr>
          <w:rFonts w:ascii="Arial" w:eastAsia="Times New Roman" w:hAnsi="Arial" w:cs="Arial"/>
          <w:color w:val="000000" w:themeColor="text1"/>
          <w:spacing w:val="-3"/>
          <w:sz w:val="24"/>
          <w:szCs w:val="24"/>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right="728"/>
        <w:jc w:val="both"/>
        <w:textAlignment w:val="baseline"/>
        <w:rPr>
          <w:rFonts w:ascii="Arial" w:eastAsia="Times New Roman" w:hAnsi="Arial" w:cs="Arial"/>
          <w:color w:val="000000" w:themeColor="text1"/>
          <w:spacing w:val="-3"/>
          <w:sz w:val="24"/>
          <w:szCs w:val="24"/>
          <w:lang w:val="es-ES_tradnl" w:eastAsia="es-ES"/>
        </w:rPr>
      </w:pPr>
      <w:r w:rsidRPr="00E63BF5">
        <w:rPr>
          <w:rFonts w:ascii="Arial" w:eastAsia="Times New Roman" w:hAnsi="Arial" w:cs="Arial"/>
          <w:color w:val="000000" w:themeColor="text1"/>
          <w:spacing w:val="-3"/>
          <w:sz w:val="24"/>
          <w:szCs w:val="24"/>
          <w:lang w:val="es-ES_tradnl" w:eastAsia="es-ES"/>
        </w:rPr>
        <w:t xml:space="preserve">Esa misma Corporación indicó que: </w:t>
      </w:r>
    </w:p>
    <w:p w:rsidR="009777BB" w:rsidRPr="00E63BF5" w:rsidRDefault="009777BB" w:rsidP="00E63BF5">
      <w:pPr>
        <w:tabs>
          <w:tab w:val="left" w:pos="0"/>
        </w:tabs>
        <w:overflowPunct w:val="0"/>
        <w:autoSpaceDE w:val="0"/>
        <w:autoSpaceDN w:val="0"/>
        <w:adjustRightInd w:val="0"/>
        <w:spacing w:after="0" w:line="360" w:lineRule="auto"/>
        <w:ind w:right="728"/>
        <w:jc w:val="both"/>
        <w:textAlignment w:val="baseline"/>
        <w:rPr>
          <w:rFonts w:ascii="Arial" w:eastAsia="Times New Roman" w:hAnsi="Arial" w:cs="Arial"/>
          <w:color w:val="000000" w:themeColor="text1"/>
          <w:spacing w:val="-3"/>
          <w:sz w:val="24"/>
          <w:szCs w:val="24"/>
          <w:lang w:val="es-ES_tradnl" w:eastAsia="es-ES"/>
        </w:rPr>
      </w:pPr>
    </w:p>
    <w:p w:rsidR="009777BB"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u w:val="single"/>
          <w:lang w:val="es-ES_tradnl" w:eastAsia="es-ES"/>
        </w:rPr>
      </w:pPr>
      <w:r w:rsidRPr="00E63BF5">
        <w:rPr>
          <w:rFonts w:ascii="Arial" w:eastAsia="Times New Roman" w:hAnsi="Arial" w:cs="Arial"/>
          <w:i/>
          <w:color w:val="000000" w:themeColor="text1"/>
          <w:sz w:val="20"/>
          <w:szCs w:val="20"/>
          <w:u w:val="single"/>
          <w:lang w:val="es-ES_tradnl" w:eastAsia="es-ES"/>
        </w:rPr>
        <w:t>“…Quien controvierte una decisión judicial tiene una carga argumentativa alta, pues debe exponer de manera clara las razones por las que no se comparte la providencia recurrida, indicando por qué razón se aparta de ella.</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u w:val="single"/>
          <w:lang w:val="es-ES_tradnl" w:eastAsia="es-ES"/>
        </w:rPr>
      </w:pPr>
      <w:r w:rsidRPr="00E63BF5">
        <w:rPr>
          <w:rFonts w:ascii="Arial" w:eastAsia="Times New Roman" w:hAnsi="Arial" w:cs="Arial"/>
          <w:i/>
          <w:color w:val="000000" w:themeColor="text1"/>
          <w:sz w:val="20"/>
          <w:szCs w:val="20"/>
          <w:u w:val="single"/>
          <w:lang w:val="es-ES_tradnl" w:eastAsia="es-ES"/>
        </w:rPr>
        <w:t>En ese orden de ideas se debe presentar un debate entre los fundamentos de la decisión y sus planteamientos, y la razón por la que se debe acoger la tesis propuesta, la que se opone a la decisión cuestionada, para que a partir de allí se trabe en debida forma el debate y tenga razón de ser el recurso, pues la finalidad del mismo no es otra que rebatir los asuntos allí consignados.</w:t>
      </w: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i/>
          <w:color w:val="000000" w:themeColor="text1"/>
          <w:sz w:val="20"/>
          <w:szCs w:val="20"/>
          <w:lang w:val="es-ES_tradnl" w:eastAsia="es-ES"/>
        </w:rPr>
      </w:pPr>
    </w:p>
    <w:p w:rsidR="009777BB" w:rsidRPr="00E63BF5" w:rsidRDefault="009777BB" w:rsidP="00E63BF5">
      <w:pPr>
        <w:tabs>
          <w:tab w:val="left" w:pos="0"/>
        </w:tabs>
        <w:overflowPunct w:val="0"/>
        <w:autoSpaceDE w:val="0"/>
        <w:autoSpaceDN w:val="0"/>
        <w:adjustRightInd w:val="0"/>
        <w:spacing w:after="0" w:line="360" w:lineRule="auto"/>
        <w:ind w:left="1080" w:right="728"/>
        <w:jc w:val="both"/>
        <w:textAlignment w:val="baseline"/>
        <w:rPr>
          <w:rFonts w:ascii="Arial" w:eastAsia="Times New Roman" w:hAnsi="Arial" w:cs="Arial"/>
          <w:color w:val="000000" w:themeColor="text1"/>
          <w:sz w:val="20"/>
          <w:szCs w:val="20"/>
          <w:lang w:val="es-ES_tradnl" w:eastAsia="es-ES"/>
        </w:rPr>
      </w:pPr>
      <w:r w:rsidRPr="00E63BF5">
        <w:rPr>
          <w:rFonts w:ascii="Arial" w:eastAsia="Times New Roman" w:hAnsi="Arial" w:cs="Arial"/>
          <w:i/>
          <w:color w:val="000000" w:themeColor="text1"/>
          <w:sz w:val="20"/>
          <w:szCs w:val="20"/>
          <w:lang w:val="es-ES_tradnl" w:eastAsia="es-ES"/>
        </w:rPr>
        <w:t>El recurso presentado por la víctima dista mucho de representar una verdadera controversia con lo decidido por el tribunal. Limitó su disertación a exponer nuevamente su particular postura sobre la forma en que han debido ser fallados los procesos ejecutivos adelantados en su contra y las graves faltas al debido proceso…”</w:t>
      </w:r>
      <w:r w:rsidRPr="00E63BF5">
        <w:rPr>
          <w:rFonts w:ascii="Arial" w:eastAsia="Times New Roman" w:hAnsi="Arial" w:cs="Arial"/>
          <w:i/>
          <w:color w:val="000000" w:themeColor="text1"/>
          <w:sz w:val="20"/>
          <w:szCs w:val="20"/>
          <w:vertAlign w:val="superscript"/>
          <w:lang w:val="es-ES_tradnl" w:eastAsia="es-ES"/>
        </w:rPr>
        <w:footnoteReference w:id="26"/>
      </w:r>
      <w:r w:rsidRPr="00E63BF5">
        <w:rPr>
          <w:rFonts w:ascii="Arial" w:eastAsia="Times New Roman" w:hAnsi="Arial" w:cs="Arial"/>
          <w:color w:val="000000" w:themeColor="text1"/>
          <w:sz w:val="20"/>
          <w:szCs w:val="20"/>
          <w:lang w:val="es-ES_tradnl" w:eastAsia="es-ES"/>
        </w:rPr>
        <w:t xml:space="preserve">(Subrayado fuera de texto). </w:t>
      </w:r>
    </w:p>
    <w:p w:rsidR="009777BB" w:rsidRPr="00E63BF5" w:rsidRDefault="009777BB"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0"/>
          <w:szCs w:val="20"/>
          <w:lang w:val="es-ES_tradnl" w:eastAsia="es-ES"/>
        </w:rPr>
      </w:pPr>
    </w:p>
    <w:p w:rsidR="009777BB" w:rsidRPr="00E63BF5" w:rsidRDefault="009B5C20"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r w:rsidRPr="00E63BF5">
        <w:rPr>
          <w:rFonts w:ascii="Arial" w:eastAsia="Times New Roman" w:hAnsi="Arial" w:cs="Arial"/>
          <w:color w:val="000000" w:themeColor="text1"/>
          <w:sz w:val="24"/>
          <w:szCs w:val="24"/>
          <w:lang w:val="es-MX" w:eastAsia="es-ES"/>
        </w:rPr>
        <w:t>6</w:t>
      </w:r>
      <w:r w:rsidR="00693F4F">
        <w:rPr>
          <w:rFonts w:ascii="Arial" w:eastAsia="Times New Roman" w:hAnsi="Arial" w:cs="Arial"/>
          <w:color w:val="000000" w:themeColor="text1"/>
          <w:sz w:val="24"/>
          <w:szCs w:val="24"/>
          <w:lang w:val="es-MX" w:eastAsia="es-ES"/>
        </w:rPr>
        <w:t>.8</w:t>
      </w:r>
      <w:r w:rsidR="00E254FD" w:rsidRPr="00E63BF5">
        <w:rPr>
          <w:rFonts w:ascii="Arial" w:eastAsia="Times New Roman" w:hAnsi="Arial" w:cs="Arial"/>
          <w:color w:val="000000" w:themeColor="text1"/>
          <w:sz w:val="24"/>
          <w:szCs w:val="24"/>
          <w:lang w:val="es-MX" w:eastAsia="es-ES"/>
        </w:rPr>
        <w:t>.</w:t>
      </w:r>
      <w:r w:rsidR="00C91B66" w:rsidRPr="00E63BF5">
        <w:rPr>
          <w:rFonts w:ascii="Arial" w:eastAsia="Times New Roman" w:hAnsi="Arial" w:cs="Arial"/>
          <w:color w:val="000000" w:themeColor="text1"/>
          <w:sz w:val="24"/>
          <w:szCs w:val="24"/>
          <w:lang w:val="es-MX" w:eastAsia="es-ES"/>
        </w:rPr>
        <w:t>4</w:t>
      </w:r>
      <w:r w:rsidR="009777BB" w:rsidRPr="00E63BF5">
        <w:rPr>
          <w:rFonts w:ascii="Arial" w:eastAsia="Times New Roman" w:hAnsi="Arial" w:cs="Arial"/>
          <w:color w:val="000000" w:themeColor="text1"/>
          <w:sz w:val="24"/>
          <w:szCs w:val="24"/>
          <w:lang w:val="es-MX" w:eastAsia="es-ES"/>
        </w:rPr>
        <w:t xml:space="preserve"> Del marco normativo y jurisprudencial citado, puede observarse la obligación que pesa sobre el recurrente de sustentar en debida forma el recurso de apelación, por lo menos indicando claramente cual o cuales son los errores en que </w:t>
      </w:r>
      <w:r w:rsidR="009777BB" w:rsidRPr="00E63BF5">
        <w:rPr>
          <w:rFonts w:ascii="Arial" w:eastAsia="Times New Roman" w:hAnsi="Arial" w:cs="Arial"/>
          <w:color w:val="000000" w:themeColor="text1"/>
          <w:sz w:val="24"/>
          <w:szCs w:val="24"/>
          <w:lang w:val="es-MX" w:eastAsia="es-ES"/>
        </w:rPr>
        <w:lastRenderedPageBreak/>
        <w:t xml:space="preserve">incurrió el </w:t>
      </w:r>
      <w:r w:rsidR="009777BB" w:rsidRPr="00E63BF5">
        <w:rPr>
          <w:rFonts w:ascii="Arial" w:eastAsia="Times New Roman" w:hAnsi="Arial" w:cs="Arial"/>
          <w:i/>
          <w:color w:val="000000" w:themeColor="text1"/>
          <w:sz w:val="24"/>
          <w:szCs w:val="24"/>
          <w:lang w:val="es-MX" w:eastAsia="es-ES"/>
        </w:rPr>
        <w:t xml:space="preserve">A quo </w:t>
      </w:r>
      <w:r w:rsidR="009777BB" w:rsidRPr="00E63BF5">
        <w:rPr>
          <w:rFonts w:ascii="Arial" w:eastAsia="Times New Roman" w:hAnsi="Arial" w:cs="Arial"/>
          <w:color w:val="000000" w:themeColor="text1"/>
          <w:sz w:val="24"/>
          <w:szCs w:val="24"/>
          <w:lang w:val="es-MX" w:eastAsia="es-ES"/>
        </w:rPr>
        <w:t>y argumentando fáctica y jurídicamente una mejor solución a la controversia planteada por él.</w:t>
      </w:r>
    </w:p>
    <w:p w:rsidR="009777BB" w:rsidRPr="00E63BF5" w:rsidRDefault="009777BB"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p>
    <w:p w:rsidR="00B054BE" w:rsidRDefault="00FD7806"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r w:rsidRPr="00E63BF5">
        <w:rPr>
          <w:rFonts w:ascii="Arial" w:eastAsia="Times New Roman" w:hAnsi="Arial" w:cs="Arial"/>
          <w:color w:val="000000" w:themeColor="text1"/>
          <w:sz w:val="24"/>
          <w:szCs w:val="24"/>
          <w:lang w:val="es-MX" w:eastAsia="es-ES"/>
        </w:rPr>
        <w:t>6</w:t>
      </w:r>
      <w:r w:rsidR="00693F4F">
        <w:rPr>
          <w:rFonts w:ascii="Arial" w:eastAsia="Times New Roman" w:hAnsi="Arial" w:cs="Arial"/>
          <w:color w:val="000000" w:themeColor="text1"/>
          <w:sz w:val="24"/>
          <w:szCs w:val="24"/>
          <w:lang w:val="es-MX" w:eastAsia="es-ES"/>
        </w:rPr>
        <w:t>.8</w:t>
      </w:r>
      <w:r w:rsidR="00177612" w:rsidRPr="00E63BF5">
        <w:rPr>
          <w:rFonts w:ascii="Arial" w:eastAsia="Times New Roman" w:hAnsi="Arial" w:cs="Arial"/>
          <w:color w:val="000000" w:themeColor="text1"/>
          <w:sz w:val="24"/>
          <w:szCs w:val="24"/>
          <w:lang w:val="es-MX" w:eastAsia="es-ES"/>
        </w:rPr>
        <w:t xml:space="preserve">.5 </w:t>
      </w:r>
      <w:r w:rsidR="00C91B66" w:rsidRPr="00E63BF5">
        <w:rPr>
          <w:rFonts w:ascii="Arial" w:eastAsia="Times New Roman" w:hAnsi="Arial" w:cs="Arial"/>
          <w:color w:val="000000" w:themeColor="text1"/>
          <w:sz w:val="24"/>
          <w:szCs w:val="24"/>
          <w:lang w:val="es-MX" w:eastAsia="es-ES"/>
        </w:rPr>
        <w:t>Con base en los precedentes citados, se considera que en el c</w:t>
      </w:r>
      <w:r w:rsidR="00C27C7F" w:rsidRPr="00E63BF5">
        <w:rPr>
          <w:rFonts w:ascii="Arial" w:eastAsia="Times New Roman" w:hAnsi="Arial" w:cs="Arial"/>
          <w:color w:val="000000" w:themeColor="text1"/>
          <w:sz w:val="24"/>
          <w:szCs w:val="24"/>
          <w:lang w:val="es-MX" w:eastAsia="es-ES"/>
        </w:rPr>
        <w:t>a</w:t>
      </w:r>
      <w:r w:rsidR="00C91B66" w:rsidRPr="00E63BF5">
        <w:rPr>
          <w:rFonts w:ascii="Arial" w:eastAsia="Times New Roman" w:hAnsi="Arial" w:cs="Arial"/>
          <w:color w:val="000000" w:themeColor="text1"/>
          <w:sz w:val="24"/>
          <w:szCs w:val="24"/>
          <w:lang w:val="es-MX" w:eastAsia="es-ES"/>
        </w:rPr>
        <w:t xml:space="preserve">so </w:t>
      </w:r>
      <w:r w:rsidR="00860600" w:rsidRPr="00E63BF5">
        <w:rPr>
          <w:rFonts w:ascii="Arial" w:eastAsia="Times New Roman" w:hAnsi="Arial" w:cs="Arial"/>
          <w:i/>
          <w:color w:val="000000" w:themeColor="text1"/>
          <w:sz w:val="24"/>
          <w:szCs w:val="24"/>
          <w:lang w:val="es-MX" w:eastAsia="es-ES"/>
        </w:rPr>
        <w:t>sub - e</w:t>
      </w:r>
      <w:r w:rsidR="009777BB" w:rsidRPr="00E63BF5">
        <w:rPr>
          <w:rFonts w:ascii="Arial" w:eastAsia="Times New Roman" w:hAnsi="Arial" w:cs="Arial"/>
          <w:i/>
          <w:color w:val="000000" w:themeColor="text1"/>
          <w:sz w:val="24"/>
          <w:szCs w:val="24"/>
          <w:lang w:val="es-MX" w:eastAsia="es-ES"/>
        </w:rPr>
        <w:t xml:space="preserve">xamine </w:t>
      </w:r>
      <w:r w:rsidR="00860600" w:rsidRPr="00E63BF5">
        <w:rPr>
          <w:rFonts w:ascii="Arial" w:eastAsia="Times New Roman" w:hAnsi="Arial" w:cs="Arial"/>
          <w:color w:val="000000" w:themeColor="text1"/>
          <w:sz w:val="24"/>
          <w:szCs w:val="24"/>
          <w:lang w:val="es-MX" w:eastAsia="es-ES"/>
        </w:rPr>
        <w:t xml:space="preserve">el delegado de la FGN no cumplió con la carga procesal de sustentar el recurso de apelación en lo relativo a la absolución genérica – que incluyó al procesado Osorio </w:t>
      </w:r>
      <w:r w:rsidR="00C27C7F" w:rsidRPr="00E63BF5">
        <w:rPr>
          <w:rFonts w:ascii="Arial" w:eastAsia="Times New Roman" w:hAnsi="Arial" w:cs="Arial"/>
          <w:color w:val="000000" w:themeColor="text1"/>
          <w:sz w:val="24"/>
          <w:szCs w:val="24"/>
          <w:lang w:val="es-MX" w:eastAsia="es-ES"/>
        </w:rPr>
        <w:t>Toro</w:t>
      </w:r>
      <w:r w:rsidR="00860600" w:rsidRPr="00E63BF5">
        <w:rPr>
          <w:rFonts w:ascii="Arial" w:eastAsia="Times New Roman" w:hAnsi="Arial" w:cs="Arial"/>
          <w:color w:val="000000" w:themeColor="text1"/>
          <w:sz w:val="24"/>
          <w:szCs w:val="24"/>
          <w:lang w:val="es-MX" w:eastAsia="es-ES"/>
        </w:rPr>
        <w:t>, por las conductas descritas en los artículos</w:t>
      </w:r>
      <w:r w:rsidR="00B054BE" w:rsidRPr="00E63BF5">
        <w:rPr>
          <w:rFonts w:ascii="Arial" w:eastAsia="Times New Roman" w:hAnsi="Arial" w:cs="Arial"/>
          <w:color w:val="000000" w:themeColor="text1"/>
          <w:sz w:val="24"/>
          <w:szCs w:val="24"/>
          <w:lang w:val="es-MX" w:eastAsia="es-ES"/>
        </w:rPr>
        <w:t xml:space="preserve"> </w:t>
      </w:r>
      <w:r w:rsidR="00860600" w:rsidRPr="00E63BF5">
        <w:rPr>
          <w:rFonts w:ascii="Arial" w:eastAsia="Times New Roman" w:hAnsi="Arial" w:cs="Arial"/>
          <w:color w:val="000000" w:themeColor="text1"/>
          <w:sz w:val="24"/>
          <w:szCs w:val="24"/>
          <w:lang w:val="es-MX" w:eastAsia="es-ES"/>
        </w:rPr>
        <w:t xml:space="preserve">365, 366 </w:t>
      </w:r>
      <w:r w:rsidR="00C27C7F" w:rsidRPr="00E63BF5">
        <w:rPr>
          <w:rFonts w:ascii="Arial" w:eastAsia="Times New Roman" w:hAnsi="Arial" w:cs="Arial"/>
          <w:color w:val="000000" w:themeColor="text1"/>
          <w:sz w:val="24"/>
          <w:szCs w:val="24"/>
          <w:lang w:val="es-MX" w:eastAsia="es-ES"/>
        </w:rPr>
        <w:t>(</w:t>
      </w:r>
      <w:r w:rsidR="00177612" w:rsidRPr="00E63BF5">
        <w:rPr>
          <w:rFonts w:ascii="Arial" w:eastAsia="Times New Roman" w:hAnsi="Arial" w:cs="Arial"/>
          <w:color w:val="000000" w:themeColor="text1"/>
          <w:sz w:val="24"/>
          <w:szCs w:val="24"/>
          <w:lang w:val="es-MX" w:eastAsia="es-ES"/>
        </w:rPr>
        <w:t xml:space="preserve">agravada ) </w:t>
      </w:r>
      <w:r w:rsidR="00860600" w:rsidRPr="00E63BF5">
        <w:rPr>
          <w:rFonts w:ascii="Arial" w:eastAsia="Times New Roman" w:hAnsi="Arial" w:cs="Arial"/>
          <w:color w:val="000000" w:themeColor="text1"/>
          <w:sz w:val="24"/>
          <w:szCs w:val="24"/>
          <w:lang w:val="es-MX" w:eastAsia="es-ES"/>
        </w:rPr>
        <w:t>y 376 del C.P.</w:t>
      </w:r>
      <w:r w:rsidR="00C91B66" w:rsidRPr="00E63BF5">
        <w:rPr>
          <w:rFonts w:ascii="Arial" w:eastAsia="Times New Roman" w:hAnsi="Arial" w:cs="Arial"/>
          <w:color w:val="000000" w:themeColor="text1"/>
          <w:sz w:val="24"/>
          <w:szCs w:val="24"/>
          <w:lang w:val="es-MX" w:eastAsia="es-ES"/>
        </w:rPr>
        <w:t xml:space="preserve">, ya que de su escrito de impugnación se desprende que </w:t>
      </w:r>
      <w:r w:rsidR="00B054BE" w:rsidRPr="00E63BF5">
        <w:rPr>
          <w:rFonts w:ascii="Arial" w:eastAsia="Times New Roman" w:hAnsi="Arial" w:cs="Arial"/>
          <w:color w:val="000000" w:themeColor="text1"/>
          <w:sz w:val="24"/>
          <w:szCs w:val="24"/>
          <w:lang w:val="es-MX" w:eastAsia="es-ES"/>
        </w:rPr>
        <w:t>op</w:t>
      </w:r>
      <w:r w:rsidR="00C27C7F" w:rsidRPr="00E63BF5">
        <w:rPr>
          <w:rFonts w:ascii="Arial" w:eastAsia="Times New Roman" w:hAnsi="Arial" w:cs="Arial"/>
          <w:color w:val="000000" w:themeColor="text1"/>
          <w:sz w:val="24"/>
          <w:szCs w:val="24"/>
          <w:lang w:val="es-MX" w:eastAsia="es-ES"/>
        </w:rPr>
        <w:t>tó por centrar su argumentación</w:t>
      </w:r>
      <w:r w:rsidR="00B054BE" w:rsidRPr="00E63BF5">
        <w:rPr>
          <w:rFonts w:ascii="Arial" w:eastAsia="Times New Roman" w:hAnsi="Arial" w:cs="Arial"/>
          <w:color w:val="000000" w:themeColor="text1"/>
          <w:sz w:val="24"/>
          <w:szCs w:val="24"/>
          <w:lang w:val="es-MX" w:eastAsia="es-ES"/>
        </w:rPr>
        <w:t xml:space="preserve"> en la evidencia derivada de los testimonios entregados por Steve Montes </w:t>
      </w:r>
      <w:proofErr w:type="spellStart"/>
      <w:r w:rsidR="00B054BE" w:rsidRPr="00E63BF5">
        <w:rPr>
          <w:rFonts w:ascii="Arial" w:eastAsia="Times New Roman" w:hAnsi="Arial" w:cs="Arial"/>
          <w:color w:val="000000" w:themeColor="text1"/>
          <w:sz w:val="24"/>
          <w:szCs w:val="24"/>
          <w:lang w:val="es-MX" w:eastAsia="es-ES"/>
        </w:rPr>
        <w:t>Montes</w:t>
      </w:r>
      <w:proofErr w:type="spellEnd"/>
      <w:r w:rsidR="00B054BE" w:rsidRPr="00E63BF5">
        <w:rPr>
          <w:rFonts w:ascii="Arial" w:eastAsia="Times New Roman" w:hAnsi="Arial" w:cs="Arial"/>
          <w:color w:val="000000" w:themeColor="text1"/>
          <w:sz w:val="24"/>
          <w:szCs w:val="24"/>
          <w:lang w:val="es-MX" w:eastAsia="es-ES"/>
        </w:rPr>
        <w:t xml:space="preserve"> y José Alexis </w:t>
      </w:r>
      <w:r w:rsidR="00C27C7F" w:rsidRPr="00E63BF5">
        <w:rPr>
          <w:rFonts w:ascii="Arial" w:eastAsia="Times New Roman" w:hAnsi="Arial" w:cs="Arial"/>
          <w:color w:val="000000" w:themeColor="text1"/>
          <w:sz w:val="24"/>
          <w:szCs w:val="24"/>
          <w:lang w:val="es-MX" w:eastAsia="es-ES"/>
        </w:rPr>
        <w:t>González</w:t>
      </w:r>
      <w:r w:rsidR="00B054BE" w:rsidRPr="00E63BF5">
        <w:rPr>
          <w:rFonts w:ascii="Arial" w:eastAsia="Times New Roman" w:hAnsi="Arial" w:cs="Arial"/>
          <w:color w:val="000000" w:themeColor="text1"/>
          <w:sz w:val="24"/>
          <w:szCs w:val="24"/>
          <w:lang w:val="es-MX" w:eastAsia="es-ES"/>
        </w:rPr>
        <w:t xml:space="preserve">, que en su criterio demostraban la responsabilidad del </w:t>
      </w:r>
      <w:r w:rsidR="00C91B66" w:rsidRPr="00E63BF5">
        <w:rPr>
          <w:rFonts w:ascii="Arial" w:eastAsia="Times New Roman" w:hAnsi="Arial" w:cs="Arial"/>
          <w:color w:val="000000" w:themeColor="text1"/>
          <w:sz w:val="24"/>
          <w:szCs w:val="24"/>
          <w:lang w:val="es-MX" w:eastAsia="es-ES"/>
        </w:rPr>
        <w:t>señor Osorio Toro</w:t>
      </w:r>
      <w:r w:rsidR="00B054BE" w:rsidRPr="00E63BF5">
        <w:rPr>
          <w:rFonts w:ascii="Arial" w:eastAsia="Times New Roman" w:hAnsi="Arial" w:cs="Arial"/>
          <w:color w:val="000000" w:themeColor="text1"/>
          <w:sz w:val="24"/>
          <w:szCs w:val="24"/>
          <w:lang w:val="es-MX" w:eastAsia="es-ES"/>
        </w:rPr>
        <w:t xml:space="preserve"> por el </w:t>
      </w:r>
      <w:r w:rsidR="00B054BE" w:rsidRPr="00E63BF5">
        <w:rPr>
          <w:rFonts w:ascii="Arial" w:eastAsia="Times New Roman" w:hAnsi="Arial" w:cs="Arial"/>
          <w:i/>
          <w:color w:val="000000" w:themeColor="text1"/>
          <w:sz w:val="24"/>
          <w:szCs w:val="24"/>
          <w:lang w:val="es-MX" w:eastAsia="es-ES"/>
        </w:rPr>
        <w:t xml:space="preserve">contra </w:t>
      </w:r>
      <w:proofErr w:type="spellStart"/>
      <w:r w:rsidR="00B054BE" w:rsidRPr="00E63BF5">
        <w:rPr>
          <w:rFonts w:ascii="Arial" w:eastAsia="Times New Roman" w:hAnsi="Arial" w:cs="Arial"/>
          <w:i/>
          <w:color w:val="000000" w:themeColor="text1"/>
          <w:sz w:val="24"/>
          <w:szCs w:val="24"/>
          <w:lang w:val="es-MX" w:eastAsia="es-ES"/>
        </w:rPr>
        <w:t>jus</w:t>
      </w:r>
      <w:proofErr w:type="spellEnd"/>
      <w:r w:rsidR="00B054BE" w:rsidRPr="00E63BF5">
        <w:rPr>
          <w:rFonts w:ascii="Arial" w:eastAsia="Times New Roman" w:hAnsi="Arial" w:cs="Arial"/>
          <w:i/>
          <w:color w:val="000000" w:themeColor="text1"/>
          <w:sz w:val="24"/>
          <w:szCs w:val="24"/>
          <w:lang w:val="es-MX" w:eastAsia="es-ES"/>
        </w:rPr>
        <w:t xml:space="preserve"> </w:t>
      </w:r>
      <w:r w:rsidR="00B054BE" w:rsidRPr="00E63BF5">
        <w:rPr>
          <w:rFonts w:ascii="Arial" w:eastAsia="Times New Roman" w:hAnsi="Arial" w:cs="Arial"/>
          <w:color w:val="000000" w:themeColor="text1"/>
          <w:sz w:val="24"/>
          <w:szCs w:val="24"/>
          <w:lang w:val="es-MX" w:eastAsia="es-ES"/>
        </w:rPr>
        <w:t>de “concierto para delinquir agravado”.</w:t>
      </w:r>
    </w:p>
    <w:p w:rsidR="0029364D" w:rsidRDefault="0029364D" w:rsidP="0029364D">
      <w:pPr>
        <w:pStyle w:val="TxBrp10"/>
        <w:tabs>
          <w:tab w:val="clear" w:pos="3798"/>
          <w:tab w:val="clear" w:pos="4274"/>
        </w:tabs>
        <w:spacing w:line="360" w:lineRule="auto"/>
        <w:ind w:left="0" w:firstLine="0"/>
        <w:rPr>
          <w:rFonts w:ascii="Arial" w:hAnsi="Arial" w:cs="Arial"/>
          <w:color w:val="000000" w:themeColor="text1"/>
          <w:lang w:val="es-MX"/>
        </w:rPr>
      </w:pPr>
    </w:p>
    <w:p w:rsidR="0029364D" w:rsidRPr="0029364D" w:rsidRDefault="00B52C07" w:rsidP="0029364D">
      <w:pPr>
        <w:pStyle w:val="TxBrp10"/>
        <w:tabs>
          <w:tab w:val="clear" w:pos="3798"/>
          <w:tab w:val="clear" w:pos="4274"/>
        </w:tabs>
        <w:spacing w:line="360" w:lineRule="auto"/>
        <w:ind w:left="0" w:firstLine="0"/>
        <w:rPr>
          <w:rFonts w:ascii="Arial" w:hAnsi="Arial" w:cs="Arial"/>
          <w:i/>
        </w:rPr>
      </w:pPr>
      <w:r>
        <w:rPr>
          <w:rFonts w:ascii="Arial" w:hAnsi="Arial" w:cs="Arial"/>
        </w:rPr>
        <w:t xml:space="preserve">6.8.6 </w:t>
      </w:r>
      <w:r w:rsidR="0029364D" w:rsidRPr="0029364D">
        <w:rPr>
          <w:rFonts w:ascii="Arial" w:hAnsi="Arial" w:cs="Arial"/>
        </w:rPr>
        <w:t xml:space="preserve">Lo anterior indica que al no existir ninguna prueba que indicara que el señor Osorio Toro fue autor sicofísico de las conductas establecidas en los mencionados allanamientos cuyos autores materiales fueron Esther López Patiño, su hija María Eugenia López, Luz Marina Agudelo Ramírez y Bibiana Agudelo Ramírez, por los actos de violación del artículo 376 del C.P,. e Isaac Domínguez Buitrago, por la vulneración de los </w:t>
      </w:r>
      <w:r>
        <w:rPr>
          <w:rFonts w:ascii="Arial" w:hAnsi="Arial" w:cs="Arial"/>
        </w:rPr>
        <w:t>artículos 365 y 366 del C.P. (a</w:t>
      </w:r>
      <w:r w:rsidR="0029364D" w:rsidRPr="0029364D">
        <w:rPr>
          <w:rFonts w:ascii="Arial" w:hAnsi="Arial" w:cs="Arial"/>
        </w:rPr>
        <w:t xml:space="preserve">gravado), era necesario que el recurrente sustentara </w:t>
      </w:r>
      <w:r>
        <w:rPr>
          <w:rFonts w:ascii="Arial" w:hAnsi="Arial" w:cs="Arial"/>
        </w:rPr>
        <w:t>porqué razón</w:t>
      </w:r>
      <w:r w:rsidR="0029364D" w:rsidRPr="0029364D">
        <w:rPr>
          <w:rFonts w:ascii="Arial" w:hAnsi="Arial" w:cs="Arial"/>
        </w:rPr>
        <w:t xml:space="preserve"> se debía revocar la sentencia de primera instanc</w:t>
      </w:r>
      <w:r>
        <w:rPr>
          <w:rFonts w:ascii="Arial" w:hAnsi="Arial" w:cs="Arial"/>
        </w:rPr>
        <w:t xml:space="preserve">ia y condenar al señor Jorge </w:t>
      </w:r>
      <w:proofErr w:type="spellStart"/>
      <w:r>
        <w:rPr>
          <w:rFonts w:ascii="Arial" w:hAnsi="Arial" w:cs="Arial"/>
        </w:rPr>
        <w:t>Elé</w:t>
      </w:r>
      <w:r w:rsidR="0029364D" w:rsidRPr="0029364D">
        <w:rPr>
          <w:rFonts w:ascii="Arial" w:hAnsi="Arial" w:cs="Arial"/>
        </w:rPr>
        <w:t>cer</w:t>
      </w:r>
      <w:proofErr w:type="spellEnd"/>
      <w:r w:rsidR="0029364D" w:rsidRPr="0029364D">
        <w:rPr>
          <w:rFonts w:ascii="Arial" w:hAnsi="Arial" w:cs="Arial"/>
        </w:rPr>
        <w:t xml:space="preserve"> Osorio Toro como coautor de esas conductas, bajo la fórmula de la coautoría impropia, prevista en el inciso 2º del artículo 29 de la ley 599 de 2000, que dispone lo siguiente</w:t>
      </w:r>
      <w:r>
        <w:rPr>
          <w:rFonts w:ascii="Arial" w:hAnsi="Arial" w:cs="Arial"/>
          <w:i/>
        </w:rPr>
        <w:t>: “</w:t>
      </w:r>
      <w:r w:rsidR="0029364D" w:rsidRPr="0029364D">
        <w:rPr>
          <w:rFonts w:ascii="Arial" w:hAnsi="Arial" w:cs="Arial"/>
          <w:i/>
        </w:rPr>
        <w:t>Son coautores los que, mediando un acuerdo común, actúan con división del trabajo criminal atendiendo la importancia del aporte”.</w:t>
      </w:r>
    </w:p>
    <w:p w:rsidR="0029364D" w:rsidRPr="0029364D" w:rsidRDefault="0029364D" w:rsidP="0029364D">
      <w:pPr>
        <w:pStyle w:val="TxBrp10"/>
        <w:tabs>
          <w:tab w:val="clear" w:pos="3798"/>
          <w:tab w:val="clear" w:pos="4274"/>
        </w:tabs>
        <w:spacing w:line="360" w:lineRule="auto"/>
        <w:ind w:left="0" w:firstLine="567"/>
        <w:rPr>
          <w:rFonts w:ascii="Arial" w:hAnsi="Arial" w:cs="Arial"/>
          <w:i/>
        </w:rPr>
      </w:pPr>
    </w:p>
    <w:p w:rsidR="0029364D" w:rsidRPr="0029364D" w:rsidRDefault="0029364D" w:rsidP="00B52C07">
      <w:pPr>
        <w:pStyle w:val="Notedebasdepage"/>
        <w:spacing w:line="360" w:lineRule="auto"/>
        <w:jc w:val="both"/>
        <w:rPr>
          <w:rFonts w:ascii="Arial" w:hAnsi="Arial" w:cs="Arial"/>
          <w:sz w:val="24"/>
          <w:szCs w:val="24"/>
        </w:rPr>
      </w:pPr>
      <w:r w:rsidRPr="0029364D">
        <w:rPr>
          <w:rFonts w:ascii="Arial" w:hAnsi="Arial" w:cs="Arial"/>
          <w:sz w:val="24"/>
          <w:szCs w:val="24"/>
        </w:rPr>
        <w:t>Lo anterior exigía que el c</w:t>
      </w:r>
      <w:r w:rsidR="00B52C07">
        <w:rPr>
          <w:rFonts w:ascii="Arial" w:hAnsi="Arial" w:cs="Arial"/>
          <w:sz w:val="24"/>
          <w:szCs w:val="24"/>
        </w:rPr>
        <w:t>ensor hubiera argumentado porqué</w:t>
      </w:r>
      <w:r w:rsidRPr="0029364D">
        <w:rPr>
          <w:rFonts w:ascii="Arial" w:hAnsi="Arial" w:cs="Arial"/>
          <w:sz w:val="24"/>
          <w:szCs w:val="24"/>
        </w:rPr>
        <w:t xml:space="preserve"> en el presente evento </w:t>
      </w:r>
      <w:r w:rsidR="00B52C07">
        <w:rPr>
          <w:rFonts w:ascii="Arial" w:hAnsi="Arial" w:cs="Arial"/>
          <w:sz w:val="24"/>
          <w:szCs w:val="24"/>
        </w:rPr>
        <w:t>se reunían los requisitos de:</w:t>
      </w:r>
      <w:r w:rsidRPr="0029364D">
        <w:rPr>
          <w:rFonts w:ascii="Arial" w:hAnsi="Arial" w:cs="Arial"/>
          <w:sz w:val="24"/>
          <w:szCs w:val="24"/>
        </w:rPr>
        <w:t xml:space="preserve"> i) existencia de un plan común; ii) división funcional de la labor delictiva en la fase ejecutiva de la misma; iii) </w:t>
      </w:r>
      <w:proofErr w:type="spellStart"/>
      <w:r w:rsidRPr="0029364D">
        <w:rPr>
          <w:rFonts w:ascii="Arial" w:hAnsi="Arial" w:cs="Arial"/>
          <w:sz w:val="24"/>
          <w:szCs w:val="24"/>
        </w:rPr>
        <w:t>codominio</w:t>
      </w:r>
      <w:proofErr w:type="spellEnd"/>
      <w:r w:rsidRPr="0029364D">
        <w:rPr>
          <w:rFonts w:ascii="Arial" w:hAnsi="Arial" w:cs="Arial"/>
          <w:sz w:val="24"/>
          <w:szCs w:val="24"/>
        </w:rPr>
        <w:t xml:space="preserve"> del hecho</w:t>
      </w:r>
      <w:r w:rsidR="00B52C07">
        <w:rPr>
          <w:rFonts w:ascii="Arial" w:hAnsi="Arial" w:cs="Arial"/>
          <w:sz w:val="24"/>
          <w:szCs w:val="24"/>
        </w:rPr>
        <w:t>;</w:t>
      </w:r>
      <w:r w:rsidRPr="0029364D">
        <w:rPr>
          <w:rFonts w:ascii="Arial" w:hAnsi="Arial" w:cs="Arial"/>
          <w:sz w:val="24"/>
          <w:szCs w:val="24"/>
        </w:rPr>
        <w:t xml:space="preserve"> y iv) esencialidad del aporte que han sido deducidos en la jurispru</w:t>
      </w:r>
      <w:r w:rsidR="00B52C07">
        <w:rPr>
          <w:rFonts w:ascii="Arial" w:hAnsi="Arial" w:cs="Arial"/>
          <w:sz w:val="24"/>
          <w:szCs w:val="24"/>
        </w:rPr>
        <w:t>dencia pertinente sobre el tema (</w:t>
      </w:r>
      <w:r w:rsidRPr="0029364D">
        <w:rPr>
          <w:rFonts w:ascii="Arial" w:hAnsi="Arial" w:cs="Arial"/>
          <w:sz w:val="24"/>
          <w:szCs w:val="24"/>
        </w:rPr>
        <w:t>sobre el tema ver CSJ SP del 29 de septiembre de 2009, radicado 29221) a efectos de cumplir co</w:t>
      </w:r>
      <w:r w:rsidR="00B52C07">
        <w:rPr>
          <w:rFonts w:ascii="Arial" w:hAnsi="Arial" w:cs="Arial"/>
          <w:sz w:val="24"/>
          <w:szCs w:val="24"/>
        </w:rPr>
        <w:t xml:space="preserve">n su carga procesal de exponer </w:t>
      </w:r>
      <w:r w:rsidRPr="0029364D">
        <w:rPr>
          <w:rFonts w:ascii="Arial" w:hAnsi="Arial" w:cs="Arial"/>
          <w:sz w:val="24"/>
          <w:szCs w:val="24"/>
        </w:rPr>
        <w:t xml:space="preserve">ante la segunda instancia las razones por las cuales se debía revocar el fallo de primer grado, por presentarse esa forma de coautoría, sobre lo cual no se hizo ninguna mención en el recurso interpuesto, que como se expuso anteriormente se centró en el análisis de los testimonios que Steve Montes y José Alexis </w:t>
      </w:r>
      <w:proofErr w:type="spellStart"/>
      <w:r w:rsidRPr="0029364D">
        <w:rPr>
          <w:rFonts w:ascii="Arial" w:hAnsi="Arial" w:cs="Arial"/>
          <w:sz w:val="24"/>
          <w:szCs w:val="24"/>
        </w:rPr>
        <w:t>Gonzalez</w:t>
      </w:r>
      <w:proofErr w:type="spellEnd"/>
      <w:r w:rsidRPr="0029364D">
        <w:rPr>
          <w:rFonts w:ascii="Arial" w:hAnsi="Arial" w:cs="Arial"/>
          <w:sz w:val="24"/>
          <w:szCs w:val="24"/>
        </w:rPr>
        <w:t xml:space="preserve">, que </w:t>
      </w:r>
      <w:r w:rsidRPr="0029364D">
        <w:rPr>
          <w:rFonts w:ascii="Arial" w:hAnsi="Arial" w:cs="Arial"/>
          <w:sz w:val="24"/>
          <w:szCs w:val="24"/>
        </w:rPr>
        <w:lastRenderedPageBreak/>
        <w:t>decla</w:t>
      </w:r>
      <w:r w:rsidR="00B52C07">
        <w:rPr>
          <w:rFonts w:ascii="Arial" w:hAnsi="Arial" w:cs="Arial"/>
          <w:sz w:val="24"/>
          <w:szCs w:val="24"/>
        </w:rPr>
        <w:t xml:space="preserve">raron sobre temas distintos al </w:t>
      </w:r>
      <w:r w:rsidRPr="0029364D">
        <w:rPr>
          <w:rFonts w:ascii="Arial" w:hAnsi="Arial" w:cs="Arial"/>
          <w:sz w:val="24"/>
          <w:szCs w:val="24"/>
        </w:rPr>
        <w:t>hallazgo de drogas y armas en los operativos donde se dio captura a las personas antes mencionadas.</w:t>
      </w:r>
    </w:p>
    <w:p w:rsidR="00B054BE" w:rsidRPr="00E63BF5" w:rsidRDefault="00B054BE"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p>
    <w:p w:rsidR="0040145E" w:rsidRPr="00E63BF5" w:rsidRDefault="00913593"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r w:rsidRPr="00E63BF5">
        <w:rPr>
          <w:rFonts w:ascii="Arial" w:eastAsia="Times New Roman" w:hAnsi="Arial" w:cs="Arial"/>
          <w:color w:val="000000" w:themeColor="text1"/>
          <w:sz w:val="24"/>
          <w:szCs w:val="24"/>
          <w:lang w:val="es-MX" w:eastAsia="es-ES"/>
        </w:rPr>
        <w:t>P</w:t>
      </w:r>
      <w:r w:rsidR="00B054BE" w:rsidRPr="00E63BF5">
        <w:rPr>
          <w:rFonts w:ascii="Arial" w:eastAsia="Times New Roman" w:hAnsi="Arial" w:cs="Arial"/>
          <w:color w:val="000000" w:themeColor="text1"/>
          <w:sz w:val="24"/>
          <w:szCs w:val="24"/>
          <w:lang w:val="es-MX" w:eastAsia="es-ES"/>
        </w:rPr>
        <w:t>or lo tanto la Sala declarará d</w:t>
      </w:r>
      <w:r w:rsidR="009777BB" w:rsidRPr="00E63BF5">
        <w:rPr>
          <w:rFonts w:ascii="Arial" w:eastAsia="Times New Roman" w:hAnsi="Arial" w:cs="Arial"/>
          <w:color w:val="000000" w:themeColor="text1"/>
          <w:sz w:val="24"/>
          <w:szCs w:val="24"/>
          <w:lang w:val="es-MX" w:eastAsia="es-ES"/>
        </w:rPr>
        <w:t xml:space="preserve">esierto el recurso de apelación interpuesto por el </w:t>
      </w:r>
      <w:r w:rsidR="00C27C7F" w:rsidRPr="00E63BF5">
        <w:rPr>
          <w:rFonts w:ascii="Arial" w:eastAsia="Times New Roman" w:hAnsi="Arial" w:cs="Arial"/>
          <w:color w:val="000000" w:themeColor="text1"/>
          <w:sz w:val="24"/>
          <w:szCs w:val="24"/>
          <w:lang w:val="es-MX" w:eastAsia="es-ES"/>
        </w:rPr>
        <w:t xml:space="preserve">delegado de la FGN </w:t>
      </w:r>
      <w:r w:rsidR="00B054BE" w:rsidRPr="00E63BF5">
        <w:rPr>
          <w:rFonts w:ascii="Arial" w:eastAsia="Times New Roman" w:hAnsi="Arial" w:cs="Arial"/>
          <w:color w:val="000000" w:themeColor="text1"/>
          <w:sz w:val="24"/>
          <w:szCs w:val="24"/>
          <w:lang w:val="es-MX" w:eastAsia="es-ES"/>
        </w:rPr>
        <w:t>en lo que atañe a la absolución dictada</w:t>
      </w:r>
      <w:r w:rsidR="00E254FD" w:rsidRPr="00E63BF5">
        <w:rPr>
          <w:rFonts w:ascii="Arial" w:eastAsia="Times New Roman" w:hAnsi="Arial" w:cs="Arial"/>
          <w:color w:val="000000" w:themeColor="text1"/>
          <w:sz w:val="24"/>
          <w:szCs w:val="24"/>
          <w:lang w:val="es-MX" w:eastAsia="es-ES"/>
        </w:rPr>
        <w:t xml:space="preserve"> por las conductas antes mencionadas</w:t>
      </w:r>
      <w:r w:rsidR="00C27C7F" w:rsidRPr="00E63BF5">
        <w:rPr>
          <w:rFonts w:ascii="Arial" w:eastAsia="Times New Roman" w:hAnsi="Arial" w:cs="Arial"/>
          <w:color w:val="000000" w:themeColor="text1"/>
          <w:sz w:val="24"/>
          <w:szCs w:val="24"/>
          <w:lang w:val="es-MX" w:eastAsia="es-ES"/>
        </w:rPr>
        <w:t>. En</w:t>
      </w:r>
      <w:r w:rsidR="00E254FD" w:rsidRPr="00E63BF5">
        <w:rPr>
          <w:rFonts w:ascii="Arial" w:eastAsia="Times New Roman" w:hAnsi="Arial" w:cs="Arial"/>
          <w:color w:val="000000" w:themeColor="text1"/>
          <w:sz w:val="24"/>
          <w:szCs w:val="24"/>
          <w:lang w:val="es-MX" w:eastAsia="es-ES"/>
        </w:rPr>
        <w:t xml:space="preserve"> consecuencia en aplicación del principio de limitación de la segunda instancia se ocupar</w:t>
      </w:r>
      <w:r w:rsidRPr="00E63BF5">
        <w:rPr>
          <w:rFonts w:ascii="Arial" w:eastAsia="Times New Roman" w:hAnsi="Arial" w:cs="Arial"/>
          <w:color w:val="000000" w:themeColor="text1"/>
          <w:sz w:val="24"/>
          <w:szCs w:val="24"/>
          <w:lang w:val="es-MX" w:eastAsia="es-ES"/>
        </w:rPr>
        <w:t xml:space="preserve">á </w:t>
      </w:r>
      <w:r w:rsidR="00E254FD" w:rsidRPr="00E63BF5">
        <w:rPr>
          <w:rFonts w:ascii="Arial" w:eastAsia="Times New Roman" w:hAnsi="Arial" w:cs="Arial"/>
          <w:color w:val="000000" w:themeColor="text1"/>
          <w:sz w:val="24"/>
          <w:szCs w:val="24"/>
          <w:lang w:val="es-MX" w:eastAsia="es-ES"/>
        </w:rPr>
        <w:t xml:space="preserve">de adoptar la decisión correspondiente frente a la impugnación que </w:t>
      </w:r>
      <w:r w:rsidR="00177612" w:rsidRPr="00E63BF5">
        <w:rPr>
          <w:rFonts w:ascii="Arial" w:eastAsia="Times New Roman" w:hAnsi="Arial" w:cs="Arial"/>
          <w:color w:val="000000" w:themeColor="text1"/>
          <w:sz w:val="24"/>
          <w:szCs w:val="24"/>
          <w:lang w:val="es-MX" w:eastAsia="es-ES"/>
        </w:rPr>
        <w:t xml:space="preserve">sustentó debidamente el representante del ente acusador, </w:t>
      </w:r>
      <w:r w:rsidR="00C27C7F" w:rsidRPr="00E63BF5">
        <w:rPr>
          <w:rFonts w:ascii="Arial" w:eastAsia="Times New Roman" w:hAnsi="Arial" w:cs="Arial"/>
          <w:color w:val="000000" w:themeColor="text1"/>
          <w:sz w:val="24"/>
          <w:szCs w:val="24"/>
          <w:lang w:val="es-MX" w:eastAsia="es-ES"/>
        </w:rPr>
        <w:t xml:space="preserve">respecto </w:t>
      </w:r>
      <w:r w:rsidR="00177612" w:rsidRPr="00E63BF5">
        <w:rPr>
          <w:rFonts w:ascii="Arial" w:eastAsia="Times New Roman" w:hAnsi="Arial" w:cs="Arial"/>
          <w:color w:val="000000" w:themeColor="text1"/>
          <w:sz w:val="24"/>
          <w:szCs w:val="24"/>
          <w:lang w:val="es-MX" w:eastAsia="es-ES"/>
        </w:rPr>
        <w:t xml:space="preserve">a la decisión del </w:t>
      </w:r>
      <w:r w:rsidR="00177612" w:rsidRPr="00E63BF5">
        <w:rPr>
          <w:rFonts w:ascii="Arial" w:eastAsia="Times New Roman" w:hAnsi="Arial" w:cs="Arial"/>
          <w:i/>
          <w:color w:val="000000" w:themeColor="text1"/>
          <w:sz w:val="24"/>
          <w:szCs w:val="24"/>
          <w:lang w:val="es-MX" w:eastAsia="es-ES"/>
        </w:rPr>
        <w:t xml:space="preserve">A quo </w:t>
      </w:r>
      <w:r w:rsidR="00177612" w:rsidRPr="00E63BF5">
        <w:rPr>
          <w:rFonts w:ascii="Arial" w:eastAsia="Times New Roman" w:hAnsi="Arial" w:cs="Arial"/>
          <w:color w:val="000000" w:themeColor="text1"/>
          <w:sz w:val="24"/>
          <w:szCs w:val="24"/>
          <w:lang w:val="es-MX" w:eastAsia="es-ES"/>
        </w:rPr>
        <w:t xml:space="preserve">de absolver al procesado Osorio Toro por el </w:t>
      </w:r>
      <w:r w:rsidR="00C27C7F" w:rsidRPr="00E63BF5">
        <w:rPr>
          <w:rFonts w:ascii="Arial" w:eastAsia="Times New Roman" w:hAnsi="Arial" w:cs="Arial"/>
          <w:color w:val="000000" w:themeColor="text1"/>
          <w:sz w:val="24"/>
          <w:szCs w:val="24"/>
          <w:lang w:val="es-MX" w:eastAsia="es-ES"/>
        </w:rPr>
        <w:t>delito de “</w:t>
      </w:r>
      <w:r w:rsidR="00E254FD" w:rsidRPr="00E63BF5">
        <w:rPr>
          <w:rFonts w:ascii="Arial" w:eastAsia="Times New Roman" w:hAnsi="Arial" w:cs="Arial"/>
          <w:color w:val="000000" w:themeColor="text1"/>
          <w:sz w:val="24"/>
          <w:szCs w:val="24"/>
          <w:lang w:val="es-MX" w:eastAsia="es-ES"/>
        </w:rPr>
        <w:t>concierto para delinquir agravado”</w:t>
      </w:r>
      <w:r w:rsidR="00BA2994" w:rsidRPr="00E63BF5">
        <w:rPr>
          <w:rFonts w:ascii="Arial" w:eastAsia="Times New Roman" w:hAnsi="Arial" w:cs="Arial"/>
          <w:color w:val="000000" w:themeColor="text1"/>
          <w:sz w:val="24"/>
          <w:szCs w:val="24"/>
          <w:lang w:val="es-MX" w:eastAsia="es-ES"/>
        </w:rPr>
        <w:t>.</w:t>
      </w:r>
    </w:p>
    <w:p w:rsidR="00BA2994" w:rsidRPr="00E63BF5" w:rsidRDefault="00BA2994"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p>
    <w:p w:rsidR="00E254FD" w:rsidRPr="00E63BF5" w:rsidRDefault="00C27C7F"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r w:rsidRPr="00E63BF5">
        <w:rPr>
          <w:rFonts w:ascii="Arial" w:eastAsia="Times New Roman" w:hAnsi="Arial" w:cs="Arial"/>
          <w:color w:val="000000" w:themeColor="text1"/>
          <w:sz w:val="24"/>
          <w:szCs w:val="24"/>
          <w:lang w:val="es-MX" w:eastAsia="es-ES"/>
        </w:rPr>
        <w:t>6</w:t>
      </w:r>
      <w:r w:rsidR="00693F4F">
        <w:rPr>
          <w:rFonts w:ascii="Arial" w:eastAsia="Times New Roman" w:hAnsi="Arial" w:cs="Arial"/>
          <w:color w:val="000000" w:themeColor="text1"/>
          <w:sz w:val="24"/>
          <w:szCs w:val="24"/>
          <w:lang w:val="es-MX" w:eastAsia="es-ES"/>
        </w:rPr>
        <w:t>.8</w:t>
      </w:r>
      <w:r w:rsidR="007327D0" w:rsidRPr="00E63BF5">
        <w:rPr>
          <w:rFonts w:ascii="Arial" w:eastAsia="Times New Roman" w:hAnsi="Arial" w:cs="Arial"/>
          <w:color w:val="000000" w:themeColor="text1"/>
          <w:sz w:val="24"/>
          <w:szCs w:val="24"/>
          <w:lang w:val="es-MX" w:eastAsia="es-ES"/>
        </w:rPr>
        <w:t xml:space="preserve">.6 </w:t>
      </w:r>
      <w:r w:rsidR="00BA2994" w:rsidRPr="00E63BF5">
        <w:rPr>
          <w:rFonts w:ascii="Arial" w:eastAsia="Times New Roman" w:hAnsi="Arial" w:cs="Arial"/>
          <w:color w:val="000000" w:themeColor="text1"/>
          <w:sz w:val="24"/>
          <w:szCs w:val="24"/>
          <w:lang w:val="es-MX" w:eastAsia="es-ES"/>
        </w:rPr>
        <w:t xml:space="preserve">A lo anterior </w:t>
      </w:r>
      <w:r w:rsidR="00731E40" w:rsidRPr="00E63BF5">
        <w:rPr>
          <w:rFonts w:ascii="Arial" w:eastAsia="Times New Roman" w:hAnsi="Arial" w:cs="Arial"/>
          <w:color w:val="000000" w:themeColor="text1"/>
          <w:sz w:val="24"/>
          <w:szCs w:val="24"/>
          <w:lang w:val="es-MX" w:eastAsia="es-ES"/>
        </w:rPr>
        <w:t>debe agregarse que incluso de haberse dado trámite a la impugnación por la sentencia absolutoria frente a los delitos mencionados, no sería posible dictar un</w:t>
      </w:r>
      <w:r w:rsidR="00BA2994" w:rsidRPr="00E63BF5">
        <w:rPr>
          <w:rFonts w:ascii="Arial" w:eastAsia="Times New Roman" w:hAnsi="Arial" w:cs="Arial"/>
          <w:color w:val="000000" w:themeColor="text1"/>
          <w:sz w:val="24"/>
          <w:szCs w:val="24"/>
          <w:lang w:val="es-MX" w:eastAsia="es-ES"/>
        </w:rPr>
        <w:t>a</w:t>
      </w:r>
      <w:r w:rsidR="00731E40" w:rsidRPr="00E63BF5">
        <w:rPr>
          <w:rFonts w:ascii="Arial" w:eastAsia="Times New Roman" w:hAnsi="Arial" w:cs="Arial"/>
          <w:color w:val="000000" w:themeColor="text1"/>
          <w:sz w:val="24"/>
          <w:szCs w:val="24"/>
          <w:lang w:val="es-MX" w:eastAsia="es-ES"/>
        </w:rPr>
        <w:t xml:space="preserve"> sentencia condenatoria en contra del señor Osorio Toro por esas conductas punibles, </w:t>
      </w:r>
      <w:r w:rsidR="00913593" w:rsidRPr="00E63BF5">
        <w:rPr>
          <w:rFonts w:ascii="Arial" w:eastAsia="Times New Roman" w:hAnsi="Arial" w:cs="Arial"/>
          <w:color w:val="000000" w:themeColor="text1"/>
          <w:sz w:val="24"/>
          <w:szCs w:val="24"/>
          <w:lang w:val="es-MX" w:eastAsia="es-ES"/>
        </w:rPr>
        <w:t xml:space="preserve">pues </w:t>
      </w:r>
      <w:r w:rsidR="00731E40" w:rsidRPr="00E63BF5">
        <w:rPr>
          <w:rFonts w:ascii="Arial" w:eastAsia="Times New Roman" w:hAnsi="Arial" w:cs="Arial"/>
          <w:color w:val="000000" w:themeColor="text1"/>
          <w:sz w:val="24"/>
          <w:szCs w:val="24"/>
          <w:lang w:val="es-MX" w:eastAsia="es-ES"/>
        </w:rPr>
        <w:t xml:space="preserve">se violaría el principio de congruencia establecido en el artículo 448 del CPP, ya que en la parte fáctica de la acusación no se mencionó que el procesado Osorio Toro hubiera sido retenido en los allanamientos donde se requisaron las drogas y las armas y </w:t>
      </w:r>
      <w:r w:rsidR="00BA2994" w:rsidRPr="00E63BF5">
        <w:rPr>
          <w:rFonts w:ascii="Arial" w:eastAsia="Times New Roman" w:hAnsi="Arial" w:cs="Arial"/>
          <w:color w:val="000000" w:themeColor="text1"/>
          <w:sz w:val="24"/>
          <w:szCs w:val="24"/>
          <w:lang w:val="es-MX" w:eastAsia="es-ES"/>
        </w:rPr>
        <w:t xml:space="preserve">se capturó a </w:t>
      </w:r>
      <w:r w:rsidR="00B712EC" w:rsidRPr="00E63BF5">
        <w:rPr>
          <w:rFonts w:ascii="Arial" w:eastAsia="Times New Roman" w:hAnsi="Arial" w:cs="Arial"/>
          <w:color w:val="000000" w:themeColor="text1"/>
          <w:sz w:val="24"/>
          <w:szCs w:val="24"/>
          <w:lang w:val="es-MX" w:eastAsia="es-ES"/>
        </w:rPr>
        <w:t>Esther</w:t>
      </w:r>
      <w:r w:rsidR="00BA2994" w:rsidRPr="00E63BF5">
        <w:rPr>
          <w:rFonts w:ascii="Arial" w:eastAsia="Times New Roman" w:hAnsi="Arial" w:cs="Arial"/>
          <w:color w:val="000000" w:themeColor="text1"/>
          <w:sz w:val="24"/>
          <w:szCs w:val="24"/>
          <w:lang w:val="es-MX" w:eastAsia="es-ES"/>
        </w:rPr>
        <w:t xml:space="preserve"> López Patiño, </w:t>
      </w:r>
      <w:r w:rsidRPr="00E63BF5">
        <w:rPr>
          <w:rFonts w:ascii="Arial" w:eastAsia="Times New Roman" w:hAnsi="Arial" w:cs="Arial"/>
          <w:color w:val="000000" w:themeColor="text1"/>
          <w:sz w:val="24"/>
          <w:szCs w:val="24"/>
          <w:lang w:val="es-MX" w:eastAsia="es-ES"/>
        </w:rPr>
        <w:t>María</w:t>
      </w:r>
      <w:r w:rsidR="00BA2994" w:rsidRPr="00E63BF5">
        <w:rPr>
          <w:rFonts w:ascii="Arial" w:eastAsia="Times New Roman" w:hAnsi="Arial" w:cs="Arial"/>
          <w:color w:val="000000" w:themeColor="text1"/>
          <w:sz w:val="24"/>
          <w:szCs w:val="24"/>
          <w:lang w:val="es-MX" w:eastAsia="es-ES"/>
        </w:rPr>
        <w:t xml:space="preserve"> Eugenia </w:t>
      </w:r>
      <w:r w:rsidR="003B7760" w:rsidRPr="00E63BF5">
        <w:rPr>
          <w:rFonts w:ascii="Arial" w:eastAsia="Times New Roman" w:hAnsi="Arial" w:cs="Arial"/>
          <w:color w:val="000000" w:themeColor="text1"/>
          <w:sz w:val="24"/>
          <w:szCs w:val="24"/>
          <w:lang w:val="es-MX" w:eastAsia="es-ES"/>
        </w:rPr>
        <w:t>López</w:t>
      </w:r>
      <w:r w:rsidRPr="00E63BF5">
        <w:rPr>
          <w:rFonts w:ascii="Arial" w:eastAsia="Times New Roman" w:hAnsi="Arial" w:cs="Arial"/>
          <w:color w:val="000000" w:themeColor="text1"/>
          <w:sz w:val="24"/>
          <w:szCs w:val="24"/>
          <w:lang w:val="es-MX" w:eastAsia="es-ES"/>
        </w:rPr>
        <w:t xml:space="preserve"> Patiño, José</w:t>
      </w:r>
      <w:r w:rsidR="00BA2994" w:rsidRPr="00E63BF5">
        <w:rPr>
          <w:rFonts w:ascii="Arial" w:eastAsia="Times New Roman" w:hAnsi="Arial" w:cs="Arial"/>
          <w:color w:val="000000" w:themeColor="text1"/>
          <w:sz w:val="24"/>
          <w:szCs w:val="24"/>
          <w:lang w:val="es-MX" w:eastAsia="es-ES"/>
        </w:rPr>
        <w:t xml:space="preserve"> Antonio López Patiño, Bibiana Agudelo , Luz Marina Agudelo e </w:t>
      </w:r>
      <w:r w:rsidRPr="00E63BF5">
        <w:rPr>
          <w:rFonts w:ascii="Arial" w:eastAsia="Times New Roman" w:hAnsi="Arial" w:cs="Arial"/>
          <w:color w:val="000000" w:themeColor="text1"/>
          <w:sz w:val="24"/>
          <w:szCs w:val="24"/>
          <w:lang w:val="es-MX" w:eastAsia="es-ES"/>
        </w:rPr>
        <w:t>Isaac Domínguez, por lo cual no</w:t>
      </w:r>
      <w:r w:rsidR="003E44C4" w:rsidRPr="00E63BF5">
        <w:rPr>
          <w:rFonts w:ascii="Arial" w:eastAsia="Times New Roman" w:hAnsi="Arial" w:cs="Arial"/>
          <w:color w:val="000000" w:themeColor="text1"/>
          <w:sz w:val="24"/>
          <w:szCs w:val="24"/>
          <w:lang w:val="es-MX" w:eastAsia="es-ES"/>
        </w:rPr>
        <w:t xml:space="preserve"> existe consonancia entre el supuesto </w:t>
      </w:r>
      <w:r w:rsidR="00E5355A" w:rsidRPr="00E63BF5">
        <w:rPr>
          <w:rFonts w:ascii="Arial" w:eastAsia="Times New Roman" w:hAnsi="Arial" w:cs="Arial"/>
          <w:color w:val="000000" w:themeColor="text1"/>
          <w:sz w:val="24"/>
          <w:szCs w:val="24"/>
          <w:lang w:val="es-MX" w:eastAsia="es-ES"/>
        </w:rPr>
        <w:t>fáctico de la</w:t>
      </w:r>
      <w:r w:rsidRPr="00E63BF5">
        <w:rPr>
          <w:rFonts w:ascii="Arial" w:eastAsia="Times New Roman" w:hAnsi="Arial" w:cs="Arial"/>
          <w:color w:val="000000" w:themeColor="text1"/>
          <w:sz w:val="24"/>
          <w:szCs w:val="24"/>
          <w:lang w:val="es-MX" w:eastAsia="es-ES"/>
        </w:rPr>
        <w:t xml:space="preserve"> acusación, que se concretó así: “</w:t>
      </w:r>
      <w:r w:rsidR="00E5355A" w:rsidRPr="00E63BF5">
        <w:rPr>
          <w:rFonts w:ascii="Arial" w:eastAsia="Times New Roman" w:hAnsi="Arial" w:cs="Arial"/>
          <w:i/>
          <w:color w:val="000000" w:themeColor="text1"/>
          <w:sz w:val="24"/>
          <w:szCs w:val="24"/>
          <w:lang w:val="es-MX" w:eastAsia="es-ES"/>
        </w:rPr>
        <w:t xml:space="preserve">11. JORGE </w:t>
      </w:r>
      <w:r w:rsidR="00B712EC" w:rsidRPr="00E63BF5">
        <w:rPr>
          <w:rFonts w:ascii="Arial" w:eastAsia="Times New Roman" w:hAnsi="Arial" w:cs="Arial"/>
          <w:i/>
          <w:color w:val="000000" w:themeColor="text1"/>
          <w:sz w:val="24"/>
          <w:szCs w:val="24"/>
          <w:lang w:val="es-MX" w:eastAsia="es-ES"/>
        </w:rPr>
        <w:t>ELIÉCER</w:t>
      </w:r>
      <w:r w:rsidR="00E5355A" w:rsidRPr="00E63BF5">
        <w:rPr>
          <w:rFonts w:ascii="Arial" w:eastAsia="Times New Roman" w:hAnsi="Arial" w:cs="Arial"/>
          <w:i/>
          <w:color w:val="000000" w:themeColor="text1"/>
          <w:sz w:val="24"/>
          <w:szCs w:val="24"/>
          <w:lang w:val="es-MX" w:eastAsia="es-ES"/>
        </w:rPr>
        <w:t xml:space="preserve"> OSORIO TORO, HUELE FOO, se señala como el coordinador de las actividades de comercio de estupefaciente y de establecer el cumplimiento </w:t>
      </w:r>
      <w:r w:rsidR="00C21B12" w:rsidRPr="00E63BF5">
        <w:rPr>
          <w:rFonts w:ascii="Arial" w:eastAsia="Times New Roman" w:hAnsi="Arial" w:cs="Arial"/>
          <w:i/>
          <w:color w:val="000000" w:themeColor="text1"/>
          <w:sz w:val="24"/>
          <w:szCs w:val="24"/>
          <w:lang w:val="es-MX" w:eastAsia="es-ES"/>
        </w:rPr>
        <w:t>de las diferentes órdenes impartidas por los superiores, es decir BIBIANA y EDWIN...</w:t>
      </w:r>
      <w:r w:rsidRPr="00E63BF5">
        <w:rPr>
          <w:rFonts w:ascii="Arial" w:eastAsia="Times New Roman" w:hAnsi="Arial" w:cs="Arial"/>
          <w:i/>
          <w:color w:val="000000" w:themeColor="text1"/>
          <w:sz w:val="24"/>
          <w:szCs w:val="24"/>
          <w:lang w:val="es-MX" w:eastAsia="es-ES"/>
        </w:rPr>
        <w:t>”</w:t>
      </w:r>
      <w:r w:rsidR="00DB2CFC" w:rsidRPr="00E63BF5">
        <w:rPr>
          <w:rStyle w:val="Appelnotedebasdep"/>
          <w:rFonts w:ascii="Arial" w:eastAsia="Times New Roman" w:hAnsi="Arial" w:cs="Arial"/>
          <w:i/>
          <w:color w:val="000000" w:themeColor="text1"/>
          <w:sz w:val="24"/>
          <w:szCs w:val="24"/>
          <w:lang w:val="es-MX" w:eastAsia="es-ES"/>
        </w:rPr>
        <w:footnoteReference w:id="27"/>
      </w:r>
      <w:r w:rsidRPr="00E63BF5">
        <w:rPr>
          <w:rFonts w:ascii="Arial" w:eastAsia="Times New Roman" w:hAnsi="Arial" w:cs="Arial"/>
          <w:color w:val="000000" w:themeColor="text1"/>
          <w:sz w:val="24"/>
          <w:szCs w:val="24"/>
          <w:lang w:val="es-MX" w:eastAsia="es-ES"/>
        </w:rPr>
        <w:t xml:space="preserve">, que se entiende corresponde </w:t>
      </w:r>
      <w:r w:rsidR="00120271" w:rsidRPr="00E63BF5">
        <w:rPr>
          <w:rFonts w:ascii="Arial" w:eastAsia="Times New Roman" w:hAnsi="Arial" w:cs="Arial"/>
          <w:color w:val="000000" w:themeColor="text1"/>
          <w:sz w:val="24"/>
          <w:szCs w:val="24"/>
          <w:lang w:val="es-MX" w:eastAsia="es-ES"/>
        </w:rPr>
        <w:t>a la violación del artículo 340 del C.P</w:t>
      </w:r>
      <w:r w:rsidRPr="00E63BF5">
        <w:rPr>
          <w:rFonts w:ascii="Arial" w:eastAsia="Times New Roman" w:hAnsi="Arial" w:cs="Arial"/>
          <w:color w:val="000000" w:themeColor="text1"/>
          <w:sz w:val="24"/>
          <w:szCs w:val="24"/>
          <w:lang w:val="es-MX" w:eastAsia="es-ES"/>
        </w:rPr>
        <w:t>.</w:t>
      </w:r>
      <w:r w:rsidR="00120271" w:rsidRPr="00E63BF5">
        <w:rPr>
          <w:rFonts w:ascii="Arial" w:eastAsia="Times New Roman" w:hAnsi="Arial" w:cs="Arial"/>
          <w:color w:val="000000" w:themeColor="text1"/>
          <w:sz w:val="24"/>
          <w:szCs w:val="24"/>
          <w:lang w:val="es-MX" w:eastAsia="es-ES"/>
        </w:rPr>
        <w:t xml:space="preserve"> en </w:t>
      </w:r>
      <w:r w:rsidRPr="00E63BF5">
        <w:rPr>
          <w:rFonts w:ascii="Arial" w:eastAsia="Times New Roman" w:hAnsi="Arial" w:cs="Arial"/>
          <w:color w:val="000000" w:themeColor="text1"/>
          <w:sz w:val="24"/>
          <w:szCs w:val="24"/>
          <w:lang w:val="es-MX" w:eastAsia="es-ES"/>
        </w:rPr>
        <w:t>modalidad</w:t>
      </w:r>
      <w:r w:rsidR="00120271" w:rsidRPr="00E63BF5">
        <w:rPr>
          <w:rFonts w:ascii="Arial" w:eastAsia="Times New Roman" w:hAnsi="Arial" w:cs="Arial"/>
          <w:color w:val="000000" w:themeColor="text1"/>
          <w:sz w:val="24"/>
          <w:szCs w:val="24"/>
          <w:lang w:val="es-MX" w:eastAsia="es-ES"/>
        </w:rPr>
        <w:t xml:space="preserve"> agravada, </w:t>
      </w:r>
      <w:r w:rsidR="00177612" w:rsidRPr="00E63BF5">
        <w:rPr>
          <w:rFonts w:ascii="Arial" w:eastAsia="Times New Roman" w:hAnsi="Arial" w:cs="Arial"/>
          <w:color w:val="000000" w:themeColor="text1"/>
          <w:sz w:val="24"/>
          <w:szCs w:val="24"/>
          <w:lang w:val="es-MX" w:eastAsia="es-ES"/>
        </w:rPr>
        <w:t xml:space="preserve">la cual no </w:t>
      </w:r>
      <w:r w:rsidR="00120271" w:rsidRPr="00E63BF5">
        <w:rPr>
          <w:rFonts w:ascii="Arial" w:eastAsia="Times New Roman" w:hAnsi="Arial" w:cs="Arial"/>
          <w:color w:val="000000" w:themeColor="text1"/>
          <w:sz w:val="24"/>
          <w:szCs w:val="24"/>
          <w:lang w:val="es-MX" w:eastAsia="es-ES"/>
        </w:rPr>
        <w:t>guarda relación con los actos de violación de los artículos 365, 366</w:t>
      </w:r>
      <w:r w:rsidRPr="00E63BF5">
        <w:rPr>
          <w:rFonts w:ascii="Arial" w:eastAsia="Times New Roman" w:hAnsi="Arial" w:cs="Arial"/>
          <w:color w:val="000000" w:themeColor="text1"/>
          <w:sz w:val="24"/>
          <w:szCs w:val="24"/>
          <w:lang w:val="es-MX" w:eastAsia="es-ES"/>
        </w:rPr>
        <w:t xml:space="preserve"> (</w:t>
      </w:r>
      <w:r w:rsidR="00177612" w:rsidRPr="00E63BF5">
        <w:rPr>
          <w:rFonts w:ascii="Arial" w:eastAsia="Times New Roman" w:hAnsi="Arial" w:cs="Arial"/>
          <w:color w:val="000000" w:themeColor="text1"/>
          <w:sz w:val="24"/>
          <w:szCs w:val="24"/>
          <w:lang w:val="es-MX" w:eastAsia="es-ES"/>
        </w:rPr>
        <w:t>agravado) s</w:t>
      </w:r>
      <w:r w:rsidR="00120271" w:rsidRPr="00E63BF5">
        <w:rPr>
          <w:rFonts w:ascii="Arial" w:eastAsia="Times New Roman" w:hAnsi="Arial" w:cs="Arial"/>
          <w:color w:val="000000" w:themeColor="text1"/>
          <w:sz w:val="24"/>
          <w:szCs w:val="24"/>
          <w:lang w:val="es-MX" w:eastAsia="es-ES"/>
        </w:rPr>
        <w:t>obre los cuales se formuló acusación como delitos concursantes</w:t>
      </w:r>
      <w:r w:rsidR="00B93C9A" w:rsidRPr="00E63BF5">
        <w:rPr>
          <w:rFonts w:ascii="Arial" w:eastAsia="Times New Roman" w:hAnsi="Arial" w:cs="Arial"/>
          <w:color w:val="000000" w:themeColor="text1"/>
          <w:sz w:val="24"/>
          <w:szCs w:val="24"/>
          <w:lang w:val="es-MX" w:eastAsia="es-ES"/>
        </w:rPr>
        <w:t xml:space="preserve">, ya que </w:t>
      </w:r>
      <w:r w:rsidRPr="00E63BF5">
        <w:rPr>
          <w:rFonts w:ascii="Arial" w:eastAsia="Times New Roman" w:hAnsi="Arial" w:cs="Arial"/>
          <w:color w:val="000000" w:themeColor="text1"/>
          <w:sz w:val="24"/>
          <w:szCs w:val="24"/>
          <w:lang w:val="es-MX" w:eastAsia="es-ES"/>
        </w:rPr>
        <w:t xml:space="preserve">en la narrativa del </w:t>
      </w:r>
      <w:r w:rsidR="007327D0" w:rsidRPr="00E63BF5">
        <w:rPr>
          <w:rFonts w:ascii="Arial" w:eastAsia="Times New Roman" w:hAnsi="Arial" w:cs="Arial"/>
          <w:color w:val="000000" w:themeColor="text1"/>
          <w:sz w:val="24"/>
          <w:szCs w:val="24"/>
          <w:lang w:val="es-MX" w:eastAsia="es-ES"/>
        </w:rPr>
        <w:t xml:space="preserve">escrito de </w:t>
      </w:r>
      <w:r w:rsidR="00F23C1E" w:rsidRPr="00E63BF5">
        <w:rPr>
          <w:rFonts w:ascii="Arial" w:eastAsia="Times New Roman" w:hAnsi="Arial" w:cs="Arial"/>
          <w:color w:val="000000" w:themeColor="text1"/>
          <w:sz w:val="24"/>
          <w:szCs w:val="24"/>
          <w:lang w:val="es-MX" w:eastAsia="es-ES"/>
        </w:rPr>
        <w:t>acusació</w:t>
      </w:r>
      <w:r w:rsidR="000561EE" w:rsidRPr="00E63BF5">
        <w:rPr>
          <w:rFonts w:ascii="Arial" w:eastAsia="Times New Roman" w:hAnsi="Arial" w:cs="Arial"/>
          <w:color w:val="000000" w:themeColor="text1"/>
          <w:sz w:val="24"/>
          <w:szCs w:val="24"/>
          <w:lang w:val="es-MX" w:eastAsia="es-ES"/>
        </w:rPr>
        <w:t xml:space="preserve">n </w:t>
      </w:r>
      <w:r w:rsidR="007327D0" w:rsidRPr="00E63BF5">
        <w:rPr>
          <w:rFonts w:ascii="Arial" w:eastAsia="Times New Roman" w:hAnsi="Arial" w:cs="Arial"/>
          <w:color w:val="000000" w:themeColor="text1"/>
          <w:sz w:val="24"/>
          <w:szCs w:val="24"/>
          <w:lang w:val="es-MX" w:eastAsia="es-ES"/>
        </w:rPr>
        <w:t xml:space="preserve">no se </w:t>
      </w:r>
      <w:r w:rsidR="00B93C9A" w:rsidRPr="00E63BF5">
        <w:rPr>
          <w:rFonts w:ascii="Arial" w:eastAsia="Times New Roman" w:hAnsi="Arial" w:cs="Arial"/>
          <w:color w:val="000000" w:themeColor="text1"/>
          <w:sz w:val="24"/>
          <w:szCs w:val="24"/>
          <w:lang w:val="es-MX" w:eastAsia="es-ES"/>
        </w:rPr>
        <w:t xml:space="preserve">manifestó de manera </w:t>
      </w:r>
      <w:r w:rsidR="009E5C7D" w:rsidRPr="00E63BF5">
        <w:rPr>
          <w:rFonts w:ascii="Arial" w:eastAsia="Times New Roman" w:hAnsi="Arial" w:cs="Arial"/>
          <w:color w:val="000000" w:themeColor="text1"/>
          <w:sz w:val="24"/>
          <w:szCs w:val="24"/>
          <w:lang w:val="es-MX" w:eastAsia="es-ES"/>
        </w:rPr>
        <w:t>expresa que el señor Osorio Toro hubiera intervenido como autor o partícipe de esas conductas punibles</w:t>
      </w:r>
      <w:r w:rsidR="007327D0" w:rsidRPr="00E63BF5">
        <w:rPr>
          <w:rFonts w:ascii="Arial" w:eastAsia="Times New Roman" w:hAnsi="Arial" w:cs="Arial"/>
          <w:color w:val="000000" w:themeColor="text1"/>
          <w:sz w:val="24"/>
          <w:szCs w:val="24"/>
          <w:lang w:val="es-MX" w:eastAsia="es-ES"/>
        </w:rPr>
        <w:t>, por lo cual no existiría congruencia entre el contexto fáctico de la acusación y la s</w:t>
      </w:r>
      <w:r w:rsidRPr="00E63BF5">
        <w:rPr>
          <w:rFonts w:ascii="Arial" w:eastAsia="Times New Roman" w:hAnsi="Arial" w:cs="Arial"/>
          <w:color w:val="000000" w:themeColor="text1"/>
          <w:sz w:val="24"/>
          <w:szCs w:val="24"/>
          <w:lang w:val="es-MX" w:eastAsia="es-ES"/>
        </w:rPr>
        <w:t xml:space="preserve">entencia, de haberse proferido </w:t>
      </w:r>
      <w:r w:rsidR="007327D0" w:rsidRPr="00E63BF5">
        <w:rPr>
          <w:rFonts w:ascii="Arial" w:eastAsia="Times New Roman" w:hAnsi="Arial" w:cs="Arial"/>
          <w:color w:val="000000" w:themeColor="text1"/>
          <w:sz w:val="24"/>
          <w:szCs w:val="24"/>
          <w:lang w:val="es-MX" w:eastAsia="es-ES"/>
        </w:rPr>
        <w:t>por esos delitos</w:t>
      </w:r>
      <w:r w:rsidR="00120271" w:rsidRPr="00E63BF5">
        <w:rPr>
          <w:rFonts w:ascii="Arial" w:eastAsia="Times New Roman" w:hAnsi="Arial" w:cs="Arial"/>
          <w:color w:val="000000" w:themeColor="text1"/>
          <w:sz w:val="24"/>
          <w:szCs w:val="24"/>
          <w:lang w:val="es-MX" w:eastAsia="es-ES"/>
        </w:rPr>
        <w:t>.</w:t>
      </w:r>
      <w:r w:rsidR="00DB2CFC" w:rsidRPr="00E63BF5">
        <w:rPr>
          <w:rFonts w:ascii="Arial" w:eastAsia="Times New Roman" w:hAnsi="Arial" w:cs="Arial"/>
          <w:color w:val="000000" w:themeColor="text1"/>
          <w:sz w:val="24"/>
          <w:szCs w:val="24"/>
          <w:lang w:val="es-MX" w:eastAsia="es-ES"/>
        </w:rPr>
        <w:t xml:space="preserve"> </w:t>
      </w:r>
    </w:p>
    <w:p w:rsidR="00E254FD" w:rsidRPr="00E63BF5" w:rsidRDefault="00E254FD"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p>
    <w:p w:rsidR="00E254FD" w:rsidRPr="00E63BF5" w:rsidRDefault="00DB2CFC"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color w:val="000000" w:themeColor="text1"/>
          <w:sz w:val="24"/>
          <w:szCs w:val="24"/>
          <w:lang w:val="es-MX" w:eastAsia="es-ES"/>
        </w:rPr>
      </w:pPr>
      <w:r w:rsidRPr="00E63BF5">
        <w:rPr>
          <w:rFonts w:ascii="Arial" w:eastAsia="Times New Roman" w:hAnsi="Arial" w:cs="Arial"/>
          <w:color w:val="000000" w:themeColor="text1"/>
          <w:sz w:val="24"/>
          <w:szCs w:val="24"/>
          <w:lang w:val="es-MX" w:eastAsia="es-ES"/>
        </w:rPr>
        <w:t>Sobre el tema</w:t>
      </w:r>
      <w:r w:rsidR="007327D0" w:rsidRPr="00E63BF5">
        <w:rPr>
          <w:rFonts w:ascii="Arial" w:eastAsia="Times New Roman" w:hAnsi="Arial" w:cs="Arial"/>
          <w:color w:val="000000" w:themeColor="text1"/>
          <w:sz w:val="24"/>
          <w:szCs w:val="24"/>
          <w:lang w:val="es-MX" w:eastAsia="es-ES"/>
        </w:rPr>
        <w:t xml:space="preserve"> se cita </w:t>
      </w:r>
      <w:r w:rsidRPr="00E63BF5">
        <w:rPr>
          <w:rFonts w:ascii="Arial" w:eastAsia="Times New Roman" w:hAnsi="Arial" w:cs="Arial"/>
          <w:color w:val="000000" w:themeColor="text1"/>
          <w:sz w:val="24"/>
          <w:szCs w:val="24"/>
          <w:lang w:val="es-MX" w:eastAsia="es-ES"/>
        </w:rPr>
        <w:t>CSJ SP del 23 de mayo de 2012, radicado 38.810</w:t>
      </w:r>
      <w:r w:rsidR="00C27C7F" w:rsidRPr="00E63BF5">
        <w:rPr>
          <w:rFonts w:ascii="Arial" w:eastAsia="Times New Roman" w:hAnsi="Arial" w:cs="Arial"/>
          <w:color w:val="000000" w:themeColor="text1"/>
          <w:sz w:val="24"/>
          <w:szCs w:val="24"/>
          <w:lang w:val="es-MX" w:eastAsia="es-ES"/>
        </w:rPr>
        <w:t>, donde se dijo lo siguiente:</w:t>
      </w:r>
      <w:r w:rsidRPr="00E63BF5">
        <w:rPr>
          <w:rFonts w:ascii="Arial" w:eastAsia="Times New Roman" w:hAnsi="Arial" w:cs="Arial"/>
          <w:color w:val="000000" w:themeColor="text1"/>
          <w:sz w:val="24"/>
          <w:szCs w:val="24"/>
          <w:lang w:val="es-MX" w:eastAsia="es-ES"/>
        </w:rPr>
        <w:t xml:space="preserve"> </w:t>
      </w:r>
    </w:p>
    <w:p w:rsidR="000561EE" w:rsidRPr="00E63BF5" w:rsidRDefault="000561EE" w:rsidP="00E63BF5">
      <w:pPr>
        <w:spacing w:line="360" w:lineRule="auto"/>
        <w:jc w:val="both"/>
        <w:rPr>
          <w:rFonts w:ascii="Arial" w:eastAsia="Times New Roman" w:hAnsi="Arial" w:cs="Arial"/>
          <w:color w:val="000000" w:themeColor="text1"/>
          <w:sz w:val="24"/>
          <w:szCs w:val="24"/>
          <w:lang w:val="es-MX" w:eastAsia="es-ES"/>
        </w:rPr>
      </w:pPr>
    </w:p>
    <w:p w:rsidR="000561EE" w:rsidRPr="00E63BF5" w:rsidRDefault="00C27C7F" w:rsidP="00E63BF5">
      <w:pPr>
        <w:spacing w:line="360" w:lineRule="auto"/>
        <w:ind w:left="567" w:right="616"/>
        <w:jc w:val="both"/>
        <w:rPr>
          <w:rFonts w:ascii="Arial" w:eastAsia="Times New Roman" w:hAnsi="Arial" w:cs="Arial"/>
          <w:color w:val="000000" w:themeColor="text1"/>
          <w:sz w:val="20"/>
          <w:szCs w:val="20"/>
          <w:lang w:val="es-MX" w:eastAsia="es-ES"/>
        </w:rPr>
      </w:pPr>
      <w:r w:rsidRPr="00E63BF5">
        <w:rPr>
          <w:rFonts w:ascii="Arial" w:eastAsia="Times New Roman" w:hAnsi="Arial" w:cs="Arial"/>
          <w:color w:val="000000" w:themeColor="text1"/>
          <w:sz w:val="20"/>
          <w:szCs w:val="20"/>
          <w:lang w:val="es-MX" w:eastAsia="es-ES"/>
        </w:rPr>
        <w:t>“</w:t>
      </w:r>
      <w:r w:rsidR="000561EE" w:rsidRPr="00E63BF5">
        <w:rPr>
          <w:rFonts w:ascii="Arial" w:eastAsia="Times New Roman" w:hAnsi="Arial" w:cs="Arial"/>
          <w:color w:val="000000" w:themeColor="text1"/>
          <w:sz w:val="20"/>
          <w:szCs w:val="20"/>
          <w:lang w:val="es-MX" w:eastAsia="es-ES"/>
        </w:rPr>
        <w:t xml:space="preserve">(...) </w:t>
      </w:r>
    </w:p>
    <w:p w:rsidR="00B93C9A" w:rsidRPr="00E63BF5" w:rsidRDefault="00B93C9A" w:rsidP="00E63BF5">
      <w:pPr>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 xml:space="preserve">En efecto, el principio de congruencia que se deriva de lo establecido en el artículo 448 de la Ley 906 de 2004, según el cual el procesado “no podrá ser declarado culpable por </w:t>
      </w:r>
      <w:r w:rsidRPr="00E63BF5">
        <w:rPr>
          <w:rFonts w:ascii="Arial" w:hAnsi="Arial" w:cs="Arial"/>
          <w:bCs/>
          <w:i/>
          <w:color w:val="000000" w:themeColor="text1"/>
          <w:sz w:val="20"/>
          <w:szCs w:val="20"/>
        </w:rPr>
        <w:t xml:space="preserve">hechos </w:t>
      </w:r>
      <w:r w:rsidRPr="00E63BF5">
        <w:rPr>
          <w:rFonts w:ascii="Arial" w:hAnsi="Arial" w:cs="Arial"/>
          <w:i/>
          <w:color w:val="000000" w:themeColor="text1"/>
          <w:sz w:val="20"/>
          <w:szCs w:val="20"/>
        </w:rPr>
        <w:t xml:space="preserve">que no consten en la acusación, ni por </w:t>
      </w:r>
      <w:r w:rsidRPr="00E63BF5">
        <w:rPr>
          <w:rFonts w:ascii="Arial" w:hAnsi="Arial" w:cs="Arial"/>
          <w:bCs/>
          <w:i/>
          <w:color w:val="000000" w:themeColor="text1"/>
          <w:sz w:val="20"/>
          <w:szCs w:val="20"/>
        </w:rPr>
        <w:t xml:space="preserve">delitos </w:t>
      </w:r>
      <w:r w:rsidRPr="00E63BF5">
        <w:rPr>
          <w:rFonts w:ascii="Arial" w:hAnsi="Arial" w:cs="Arial"/>
          <w:i/>
          <w:color w:val="000000" w:themeColor="text1"/>
          <w:sz w:val="20"/>
          <w:szCs w:val="20"/>
        </w:rPr>
        <w:t>por los cuales no se ha solicitado condena”, contiene una regla cuyo desconocimiento no solo compromete la estructura del proceso sino que además afecta el derecho a la defensa, cuando el sujeto pasivo de la acción penal resulta sorprendido en la sentencia con imputaciones fácticas y/o jurídicas que no tuvo la oportunidad de controvertir por no haber sido incluidas en la acusación.</w:t>
      </w:r>
    </w:p>
    <w:p w:rsidR="00C27C7F" w:rsidRPr="00E63BF5" w:rsidRDefault="00B93C9A" w:rsidP="00E63BF5">
      <w:pPr>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Por lo tanto, la incongruencia como garantía y postulado estructural del proceso, implica que el fallo debe guardar armonía, bien con lo que el imputado acepte en la audiencia de formulación de la imputación o a través de preacuerdos y negociaciones celebrados con la Fiscalía</w:t>
      </w:r>
      <w:r w:rsidRPr="00E63BF5">
        <w:rPr>
          <w:rStyle w:val="Appelnotedebasdep"/>
          <w:rFonts w:ascii="Arial" w:hAnsi="Arial" w:cs="Arial"/>
          <w:i/>
          <w:color w:val="000000" w:themeColor="text1"/>
          <w:sz w:val="20"/>
          <w:szCs w:val="20"/>
        </w:rPr>
        <w:footnoteReference w:id="28"/>
      </w:r>
      <w:r w:rsidRPr="00E63BF5">
        <w:rPr>
          <w:rFonts w:ascii="Arial" w:hAnsi="Arial" w:cs="Arial"/>
          <w:i/>
          <w:color w:val="000000" w:themeColor="text1"/>
          <w:sz w:val="20"/>
          <w:szCs w:val="20"/>
        </w:rPr>
        <w:t>, o ya con las conductas punibles atribuidas en el acto complejo de acusación</w:t>
      </w:r>
      <w:r w:rsidRPr="00E63BF5">
        <w:rPr>
          <w:rStyle w:val="Appelnotedebasdep"/>
          <w:rFonts w:ascii="Arial" w:hAnsi="Arial" w:cs="Arial"/>
          <w:i/>
          <w:color w:val="000000" w:themeColor="text1"/>
          <w:sz w:val="20"/>
          <w:szCs w:val="20"/>
        </w:rPr>
        <w:footnoteReference w:id="29"/>
      </w:r>
      <w:r w:rsidRPr="00E63BF5">
        <w:rPr>
          <w:rFonts w:ascii="Arial" w:hAnsi="Arial" w:cs="Arial"/>
          <w:i/>
          <w:color w:val="000000" w:themeColor="text1"/>
          <w:sz w:val="20"/>
          <w:szCs w:val="20"/>
        </w:rPr>
        <w:t>, identidad que debe estar referida o verificarse en tres aspectos, a saber: el personal, el fáctico y el jurídico.</w:t>
      </w:r>
    </w:p>
    <w:p w:rsidR="00B93C9A" w:rsidRPr="00E63BF5" w:rsidRDefault="00B93C9A" w:rsidP="00E63BF5">
      <w:pPr>
        <w:spacing w:line="360" w:lineRule="auto"/>
        <w:ind w:left="567" w:right="616"/>
        <w:jc w:val="both"/>
        <w:rPr>
          <w:rFonts w:ascii="Arial" w:hAnsi="Arial" w:cs="Arial"/>
          <w:i/>
          <w:color w:val="000000" w:themeColor="text1"/>
          <w:sz w:val="20"/>
          <w:szCs w:val="20"/>
        </w:rPr>
      </w:pPr>
      <w:r w:rsidRPr="00E63BF5">
        <w:rPr>
          <w:rFonts w:ascii="Arial" w:hAnsi="Arial" w:cs="Arial"/>
          <w:i/>
          <w:color w:val="000000" w:themeColor="text1"/>
          <w:sz w:val="20"/>
          <w:szCs w:val="20"/>
        </w:rPr>
        <w:t>De esa manera, según reiterado criterio jurisprudencial, la incongruencia se presenta cuando se condena</w:t>
      </w:r>
      <w:r w:rsidRPr="00E63BF5">
        <w:rPr>
          <w:rFonts w:ascii="Arial" w:hAnsi="Arial" w:cs="Arial"/>
          <w:i/>
          <w:color w:val="000000" w:themeColor="text1"/>
          <w:sz w:val="20"/>
          <w:szCs w:val="20"/>
          <w:u w:val="single"/>
        </w:rPr>
        <w:t>:</w:t>
      </w:r>
      <w:r w:rsidRPr="00E63BF5">
        <w:rPr>
          <w:rFonts w:ascii="Arial" w:hAnsi="Arial" w:cs="Arial"/>
          <w:i/>
          <w:iCs/>
          <w:color w:val="000000" w:themeColor="text1"/>
          <w:sz w:val="20"/>
          <w:szCs w:val="20"/>
          <w:u w:val="single"/>
        </w:rPr>
        <w:t xml:space="preserve"> a</w:t>
      </w:r>
      <w:r w:rsidRPr="00E63BF5">
        <w:rPr>
          <w:rFonts w:ascii="Arial" w:hAnsi="Arial" w:cs="Arial"/>
          <w:i/>
          <w:color w:val="000000" w:themeColor="text1"/>
          <w:sz w:val="20"/>
          <w:szCs w:val="20"/>
          <w:u w:val="single"/>
          <w:lang w:val="es-ES_tradnl"/>
        </w:rPr>
        <w:t xml:space="preserve">) por hechos o por delitos distintos a los contemplados en las audiencias de formulación de imputación o de acusación; </w:t>
      </w:r>
      <w:r w:rsidRPr="00693F4F">
        <w:rPr>
          <w:rFonts w:ascii="Arial" w:hAnsi="Arial" w:cs="Arial"/>
          <w:i/>
          <w:color w:val="000000" w:themeColor="text1"/>
          <w:sz w:val="20"/>
          <w:szCs w:val="20"/>
          <w:lang w:val="es-ES_tradnl"/>
        </w:rPr>
        <w:t>b) por un delito que no se mencionó fáctica ni jurídicamente en el acto de formulación de imputación o de la acusación,</w:t>
      </w:r>
      <w:r w:rsidRPr="00E63BF5">
        <w:rPr>
          <w:rFonts w:ascii="Arial" w:hAnsi="Arial" w:cs="Arial"/>
          <w:i/>
          <w:color w:val="000000" w:themeColor="text1"/>
          <w:sz w:val="20"/>
          <w:szCs w:val="20"/>
          <w:lang w:val="es-ES_tradnl"/>
        </w:rPr>
        <w:t xml:space="preserve"> y c) por el delito atribuido en la audiencia de formulación de imputación o en la de acusación, pero incluyendo alguna circunstancia, genérica o específica que intensifica la sanción, o suprimiendo una de menor punibilidad expresamente reconocida</w:t>
      </w:r>
      <w:r w:rsidRPr="00E63BF5">
        <w:rPr>
          <w:rStyle w:val="Appelnotedebasdep"/>
          <w:rFonts w:ascii="Arial" w:hAnsi="Arial" w:cs="Arial"/>
          <w:i/>
          <w:color w:val="000000" w:themeColor="text1"/>
          <w:sz w:val="20"/>
          <w:szCs w:val="20"/>
        </w:rPr>
        <w:footnoteReference w:id="30"/>
      </w:r>
      <w:r w:rsidRPr="00E63BF5">
        <w:rPr>
          <w:rFonts w:ascii="Arial" w:hAnsi="Arial" w:cs="Arial"/>
          <w:i/>
          <w:color w:val="000000" w:themeColor="text1"/>
          <w:sz w:val="20"/>
          <w:szCs w:val="20"/>
          <w:lang w:val="es-ES_tradnl"/>
        </w:rPr>
        <w:t>.</w:t>
      </w:r>
      <w:r w:rsidR="00C27C7F" w:rsidRPr="00E63BF5">
        <w:rPr>
          <w:rFonts w:ascii="Arial" w:hAnsi="Arial" w:cs="Arial"/>
          <w:color w:val="000000" w:themeColor="text1"/>
          <w:sz w:val="20"/>
          <w:szCs w:val="20"/>
          <w:lang w:val="es-ES_tradnl"/>
        </w:rPr>
        <w:t>(S</w:t>
      </w:r>
      <w:r w:rsidR="000561EE" w:rsidRPr="00E63BF5">
        <w:rPr>
          <w:rFonts w:ascii="Arial" w:hAnsi="Arial" w:cs="Arial"/>
          <w:color w:val="000000" w:themeColor="text1"/>
          <w:sz w:val="20"/>
          <w:szCs w:val="20"/>
          <w:lang w:val="es-ES_tradnl"/>
        </w:rPr>
        <w:t>ub</w:t>
      </w:r>
      <w:r w:rsidR="00C27C7F" w:rsidRPr="00E63BF5">
        <w:rPr>
          <w:rFonts w:ascii="Arial" w:hAnsi="Arial" w:cs="Arial"/>
          <w:color w:val="000000" w:themeColor="text1"/>
          <w:sz w:val="20"/>
          <w:szCs w:val="20"/>
          <w:lang w:val="es-ES_tradnl"/>
        </w:rPr>
        <w:t>rayas fuera del texto original</w:t>
      </w:r>
      <w:r w:rsidR="000561EE" w:rsidRPr="00E63BF5">
        <w:rPr>
          <w:rFonts w:ascii="Arial" w:hAnsi="Arial" w:cs="Arial"/>
          <w:color w:val="000000" w:themeColor="text1"/>
          <w:sz w:val="20"/>
          <w:szCs w:val="20"/>
          <w:lang w:val="es-ES_tradnl"/>
        </w:rPr>
        <w:t>)</w:t>
      </w:r>
      <w:r w:rsidR="000561EE" w:rsidRPr="00E63BF5">
        <w:rPr>
          <w:rFonts w:ascii="Arial" w:hAnsi="Arial" w:cs="Arial"/>
          <w:i/>
          <w:color w:val="000000" w:themeColor="text1"/>
          <w:sz w:val="20"/>
          <w:szCs w:val="20"/>
          <w:lang w:val="es-ES_tradnl"/>
        </w:rPr>
        <w:t xml:space="preserve"> </w:t>
      </w: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sz w:val="24"/>
          <w:szCs w:val="24"/>
          <w:lang w:val="es-MX" w:eastAsia="es-ES"/>
        </w:rPr>
      </w:pPr>
      <w:r w:rsidRPr="00E63BF5">
        <w:rPr>
          <w:rFonts w:ascii="Arial" w:eastAsia="Times New Roman" w:hAnsi="Arial" w:cs="Arial"/>
          <w:sz w:val="24"/>
          <w:szCs w:val="24"/>
          <w:lang w:val="es-MX" w:eastAsia="es-ES"/>
        </w:rPr>
        <w:t>7. SOBRE EL RECURSO PROPUESTO FRENTE LA ABSOLUCIÓN DEL PROCESADO POR LA VIOLACIÓN DEL ARTÍCULO 340 DEL C.P. NUMERALES 2º Y 3º.</w:t>
      </w: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eastAsia="Times New Roman" w:hAnsi="Arial" w:cs="Arial"/>
          <w:sz w:val="24"/>
          <w:szCs w:val="24"/>
          <w:lang w:val="es-MX" w:eastAsia="es-ES"/>
        </w:rPr>
      </w:pPr>
    </w:p>
    <w:p w:rsidR="00B9117B" w:rsidRPr="00E63BF5" w:rsidRDefault="00E82B68"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r w:rsidRPr="00E63BF5">
        <w:rPr>
          <w:rFonts w:ascii="Arial" w:eastAsia="Times New Roman" w:hAnsi="Arial" w:cs="Arial"/>
          <w:sz w:val="24"/>
          <w:szCs w:val="24"/>
          <w:lang w:val="es-MX" w:eastAsia="es-ES"/>
        </w:rPr>
        <w:t xml:space="preserve">7.1 </w:t>
      </w:r>
      <w:r w:rsidR="00B9117B" w:rsidRPr="00E63BF5">
        <w:rPr>
          <w:rFonts w:ascii="Arial" w:eastAsia="Times New Roman" w:hAnsi="Arial" w:cs="Arial"/>
          <w:sz w:val="24"/>
          <w:szCs w:val="24"/>
          <w:lang w:val="es-MX" w:eastAsia="es-ES"/>
        </w:rPr>
        <w:t xml:space="preserve">Según el contexto fáctico del escrito de acusación </w:t>
      </w:r>
      <w:r w:rsidRPr="00E63BF5">
        <w:rPr>
          <w:rFonts w:ascii="Arial" w:eastAsia="Times New Roman" w:hAnsi="Arial" w:cs="Arial"/>
          <w:sz w:val="24"/>
          <w:szCs w:val="24"/>
          <w:lang w:val="es-MX" w:eastAsia="es-ES"/>
        </w:rPr>
        <w:t>en el acápite denominado “</w:t>
      </w:r>
      <w:r w:rsidR="00B9117B" w:rsidRPr="00E63BF5">
        <w:rPr>
          <w:rFonts w:ascii="Arial" w:eastAsia="Times New Roman" w:hAnsi="Arial" w:cs="Arial"/>
          <w:sz w:val="24"/>
          <w:szCs w:val="24"/>
          <w:lang w:val="es-MX" w:eastAsia="es-ES"/>
        </w:rPr>
        <w:t>h</w:t>
      </w:r>
      <w:r w:rsidRPr="00E63BF5">
        <w:rPr>
          <w:rFonts w:ascii="Arial" w:eastAsia="Times New Roman" w:hAnsi="Arial" w:cs="Arial"/>
          <w:sz w:val="24"/>
          <w:szCs w:val="24"/>
          <w:lang w:val="es-MX" w:eastAsia="es-ES"/>
        </w:rPr>
        <w:t>echos jurídicamente relevantes”</w:t>
      </w:r>
      <w:r w:rsidR="00B9117B" w:rsidRPr="00E63BF5">
        <w:rPr>
          <w:rFonts w:ascii="Arial" w:eastAsia="Times New Roman" w:hAnsi="Arial" w:cs="Arial"/>
          <w:sz w:val="24"/>
          <w:szCs w:val="24"/>
          <w:lang w:val="es-MX" w:eastAsia="es-ES"/>
        </w:rPr>
        <w:t xml:space="preserve">, se </w:t>
      </w:r>
      <w:r w:rsidRPr="00E63BF5">
        <w:rPr>
          <w:rFonts w:ascii="Arial" w:eastAsia="Times New Roman" w:hAnsi="Arial" w:cs="Arial"/>
          <w:sz w:val="24"/>
          <w:szCs w:val="24"/>
          <w:lang w:val="es-MX" w:eastAsia="es-ES"/>
        </w:rPr>
        <w:t>expone que</w:t>
      </w:r>
      <w:r w:rsidR="00B9117B" w:rsidRPr="00E63BF5">
        <w:rPr>
          <w:rFonts w:ascii="Arial" w:eastAsia="Times New Roman" w:hAnsi="Arial" w:cs="Arial"/>
          <w:sz w:val="24"/>
          <w:szCs w:val="24"/>
          <w:lang w:val="es-MX" w:eastAsia="es-ES"/>
        </w:rPr>
        <w:t xml:space="preserve"> el 8 de octubre de </w:t>
      </w:r>
      <w:r w:rsidR="00B9117B" w:rsidRPr="00E63BF5">
        <w:rPr>
          <w:rFonts w:ascii="Arial" w:hAnsi="Arial" w:cs="Arial"/>
          <w:sz w:val="24"/>
          <w:szCs w:val="24"/>
          <w:lang w:val="es-ES_tradnl" w:eastAsia="es-ES_tradnl"/>
        </w:rPr>
        <w:t>2008, se recibió información de sobre un grupo de personas que realizaban actividades delictivas de narcotráfico, hurto</w:t>
      </w:r>
      <w:r w:rsidRPr="00E63BF5">
        <w:rPr>
          <w:rFonts w:ascii="Arial" w:hAnsi="Arial" w:cs="Arial"/>
          <w:sz w:val="24"/>
          <w:szCs w:val="24"/>
          <w:lang w:val="es-ES_tradnl" w:eastAsia="es-ES_tradnl"/>
        </w:rPr>
        <w:t xml:space="preserve">, tráfico de armas y homicidios en el sector de la Comuna </w:t>
      </w:r>
      <w:r w:rsidR="00B9117B" w:rsidRPr="00E63BF5">
        <w:rPr>
          <w:rFonts w:ascii="Arial" w:hAnsi="Arial" w:cs="Arial"/>
          <w:sz w:val="24"/>
          <w:szCs w:val="24"/>
          <w:lang w:val="es-ES_tradnl" w:eastAsia="es-ES_tradnl"/>
        </w:rPr>
        <w:t>9 del municipio de Dosquebradas, asociación que era dirigida por Bibiana Ríos Izquierdo y su hijo Edwin.</w:t>
      </w: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p>
    <w:p w:rsidR="00B9117B" w:rsidRDefault="00E82B68"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r w:rsidRPr="00E63BF5">
        <w:rPr>
          <w:rFonts w:ascii="Arial" w:hAnsi="Arial" w:cs="Arial"/>
          <w:sz w:val="24"/>
          <w:szCs w:val="24"/>
          <w:lang w:val="es-ES_tradnl" w:eastAsia="es-ES_tradnl"/>
        </w:rPr>
        <w:lastRenderedPageBreak/>
        <w:t>7</w:t>
      </w:r>
      <w:r w:rsidR="00B9117B" w:rsidRPr="00E63BF5">
        <w:rPr>
          <w:rFonts w:ascii="Arial" w:hAnsi="Arial" w:cs="Arial"/>
          <w:sz w:val="24"/>
          <w:szCs w:val="24"/>
          <w:lang w:val="es-ES_tradnl" w:eastAsia="es-ES_tradnl"/>
        </w:rPr>
        <w:t>.2 En lo que atañe al procesado Jorge</w:t>
      </w:r>
      <w:r w:rsidRPr="00E63BF5">
        <w:rPr>
          <w:rFonts w:ascii="Arial" w:hAnsi="Arial" w:cs="Arial"/>
          <w:sz w:val="24"/>
          <w:szCs w:val="24"/>
          <w:lang w:val="es-ES_tradnl" w:eastAsia="es-ES_tradnl"/>
        </w:rPr>
        <w:t xml:space="preserve"> Eliécer Osorio Toro apodado “Huele </w:t>
      </w:r>
      <w:proofErr w:type="spellStart"/>
      <w:r w:rsidRPr="00E63BF5">
        <w:rPr>
          <w:rFonts w:ascii="Arial" w:hAnsi="Arial" w:cs="Arial"/>
          <w:sz w:val="24"/>
          <w:szCs w:val="24"/>
          <w:lang w:val="es-ES_tradnl" w:eastAsia="es-ES_tradnl"/>
        </w:rPr>
        <w:t>Fo</w:t>
      </w:r>
      <w:proofErr w:type="spellEnd"/>
      <w:r w:rsidRPr="00E63BF5">
        <w:rPr>
          <w:rFonts w:ascii="Arial" w:hAnsi="Arial" w:cs="Arial"/>
          <w:sz w:val="24"/>
          <w:szCs w:val="24"/>
          <w:lang w:val="es-ES_tradnl" w:eastAsia="es-ES_tradnl"/>
        </w:rPr>
        <w:t>”</w:t>
      </w:r>
      <w:r w:rsidR="00B9117B" w:rsidRPr="00E63BF5">
        <w:rPr>
          <w:rFonts w:ascii="Arial" w:hAnsi="Arial" w:cs="Arial"/>
          <w:sz w:val="24"/>
          <w:szCs w:val="24"/>
          <w:lang w:val="es-ES_tradnl" w:eastAsia="es-ES_tradnl"/>
        </w:rPr>
        <w:t>, del contexto fáctico del escrito de acusación se desprenden los siguientes hechos</w:t>
      </w:r>
      <w:r w:rsidRPr="00E63BF5">
        <w:rPr>
          <w:rFonts w:ascii="Arial" w:hAnsi="Arial" w:cs="Arial"/>
          <w:sz w:val="24"/>
          <w:szCs w:val="24"/>
          <w:lang w:val="es-ES_tradnl" w:eastAsia="es-ES_tradnl"/>
        </w:rPr>
        <w:t xml:space="preserve"> puntuales: i)</w:t>
      </w:r>
      <w:r w:rsidR="00B9117B" w:rsidRPr="00E63BF5">
        <w:rPr>
          <w:rFonts w:ascii="Arial" w:hAnsi="Arial" w:cs="Arial"/>
          <w:sz w:val="24"/>
          <w:szCs w:val="24"/>
          <w:lang w:val="es-ES_tradnl" w:eastAsia="es-ES_tradnl"/>
        </w:rPr>
        <w:t xml:space="preserve"> Osorio Toro pertenecía a la orga</w:t>
      </w:r>
      <w:r w:rsidRPr="00E63BF5">
        <w:rPr>
          <w:rFonts w:ascii="Arial" w:hAnsi="Arial" w:cs="Arial"/>
          <w:sz w:val="24"/>
          <w:szCs w:val="24"/>
          <w:lang w:val="es-ES_tradnl" w:eastAsia="es-ES_tradnl"/>
        </w:rPr>
        <w:t>nización en “tercera línea”</w:t>
      </w:r>
      <w:r w:rsidR="00B9117B" w:rsidRPr="00E63BF5">
        <w:rPr>
          <w:rFonts w:ascii="Arial" w:hAnsi="Arial" w:cs="Arial"/>
          <w:sz w:val="24"/>
          <w:szCs w:val="24"/>
          <w:lang w:val="es-ES_tradnl" w:eastAsia="es-ES_tradnl"/>
        </w:rPr>
        <w:t xml:space="preserve"> según lo que informó Alexis </w:t>
      </w:r>
      <w:r w:rsidRPr="00E63BF5">
        <w:rPr>
          <w:rFonts w:ascii="Arial" w:hAnsi="Arial" w:cs="Arial"/>
          <w:sz w:val="24"/>
          <w:szCs w:val="24"/>
          <w:lang w:val="es-ES_tradnl" w:eastAsia="es-ES_tradnl"/>
        </w:rPr>
        <w:t>González</w:t>
      </w:r>
      <w:r w:rsidR="00B9117B" w:rsidRPr="00E63BF5">
        <w:rPr>
          <w:rFonts w:ascii="Arial" w:hAnsi="Arial" w:cs="Arial"/>
          <w:sz w:val="24"/>
          <w:szCs w:val="24"/>
          <w:lang w:val="es-ES_tradnl" w:eastAsia="es-ES_tradnl"/>
        </w:rPr>
        <w:t xml:space="preserve"> Gallego a los investigadores y era un</w:t>
      </w:r>
      <w:r w:rsidRPr="00E63BF5">
        <w:rPr>
          <w:rFonts w:ascii="Arial" w:hAnsi="Arial" w:cs="Arial"/>
          <w:sz w:val="24"/>
          <w:szCs w:val="24"/>
          <w:lang w:val="es-ES_tradnl" w:eastAsia="es-ES_tradnl"/>
        </w:rPr>
        <w:t>a persona que permanecía armada; ii)</w:t>
      </w:r>
      <w:r w:rsidR="00B9117B" w:rsidRPr="00E63BF5">
        <w:rPr>
          <w:rFonts w:ascii="Arial" w:hAnsi="Arial" w:cs="Arial"/>
          <w:sz w:val="24"/>
          <w:szCs w:val="24"/>
          <w:lang w:val="es-ES_tradnl" w:eastAsia="es-ES_tradnl"/>
        </w:rPr>
        <w:t xml:space="preserve"> Gloria Elena Marín no involucró directamente al acusado en actos de comercio de estupefacientes pero señaló a Osorio Toro como integrante de esa organización, cumpliendo labores de vigilancia</w:t>
      </w:r>
      <w:r w:rsidRPr="00E63BF5">
        <w:rPr>
          <w:rFonts w:ascii="Arial" w:hAnsi="Arial" w:cs="Arial"/>
          <w:sz w:val="24"/>
          <w:szCs w:val="24"/>
          <w:lang w:val="es-ES_tradnl" w:eastAsia="es-ES_tradnl"/>
        </w:rPr>
        <w:t xml:space="preserve"> junto con otras personas, </w:t>
      </w:r>
      <w:r w:rsidR="00B9117B" w:rsidRPr="00E63BF5">
        <w:rPr>
          <w:rFonts w:ascii="Arial" w:hAnsi="Arial" w:cs="Arial"/>
          <w:sz w:val="24"/>
          <w:szCs w:val="24"/>
          <w:lang w:val="es-ES_tradnl" w:eastAsia="es-ES_tradnl"/>
        </w:rPr>
        <w:t>ya que luego de una disputa</w:t>
      </w:r>
      <w:r w:rsidRPr="00E63BF5">
        <w:rPr>
          <w:rFonts w:ascii="Arial" w:hAnsi="Arial" w:cs="Arial"/>
          <w:sz w:val="24"/>
          <w:szCs w:val="24"/>
          <w:lang w:val="es-ES_tradnl" w:eastAsia="es-ES_tradnl"/>
        </w:rPr>
        <w:t xml:space="preserve"> que tuvieron con la banda de “La Cordillera”</w:t>
      </w:r>
      <w:r w:rsidR="00B9117B" w:rsidRPr="00E63BF5">
        <w:rPr>
          <w:rFonts w:ascii="Arial" w:hAnsi="Arial" w:cs="Arial"/>
          <w:sz w:val="24"/>
          <w:szCs w:val="24"/>
          <w:lang w:val="es-ES_tradnl" w:eastAsia="es-ES_tradnl"/>
        </w:rPr>
        <w:t xml:space="preserve">, Bibiana Ríos se </w:t>
      </w:r>
      <w:r w:rsidRPr="00E63BF5">
        <w:rPr>
          <w:rFonts w:ascii="Arial" w:hAnsi="Arial" w:cs="Arial"/>
          <w:sz w:val="24"/>
          <w:szCs w:val="24"/>
          <w:lang w:val="es-ES_tradnl" w:eastAsia="es-ES_tradnl"/>
        </w:rPr>
        <w:t>hizo dueña de lo que llamaban “</w:t>
      </w:r>
      <w:r w:rsidR="00B9117B" w:rsidRPr="00E63BF5">
        <w:rPr>
          <w:rFonts w:ascii="Arial" w:hAnsi="Arial" w:cs="Arial"/>
          <w:i/>
          <w:sz w:val="24"/>
          <w:szCs w:val="24"/>
          <w:lang w:val="es-ES_tradnl" w:eastAsia="es-ES_tradnl"/>
        </w:rPr>
        <w:t>la línea de leche”,</w:t>
      </w:r>
      <w:r w:rsidR="00B9117B" w:rsidRPr="00E63BF5">
        <w:rPr>
          <w:rFonts w:ascii="Arial" w:hAnsi="Arial" w:cs="Arial"/>
          <w:sz w:val="24"/>
          <w:szCs w:val="24"/>
          <w:lang w:val="es-ES_tradnl" w:eastAsia="es-ES_tradnl"/>
        </w:rPr>
        <w:t xml:space="preserve"> que era una sustancia absorbida por vía nasal, reali</w:t>
      </w:r>
      <w:r w:rsidRPr="00E63BF5">
        <w:rPr>
          <w:rFonts w:ascii="Arial" w:hAnsi="Arial" w:cs="Arial"/>
          <w:sz w:val="24"/>
          <w:szCs w:val="24"/>
          <w:lang w:val="es-ES_tradnl" w:eastAsia="es-ES_tradnl"/>
        </w:rPr>
        <w:t>zando además actos de venta y “</w:t>
      </w:r>
      <w:r w:rsidR="00B9117B" w:rsidRPr="00E63BF5">
        <w:rPr>
          <w:rFonts w:ascii="Arial" w:hAnsi="Arial" w:cs="Arial"/>
          <w:i/>
          <w:sz w:val="24"/>
          <w:szCs w:val="24"/>
          <w:lang w:val="es-ES_tradnl" w:eastAsia="es-ES_tradnl"/>
        </w:rPr>
        <w:t>campaneo</w:t>
      </w:r>
      <w:r w:rsidRPr="00E63BF5">
        <w:rPr>
          <w:rFonts w:ascii="Arial" w:hAnsi="Arial" w:cs="Arial"/>
          <w:i/>
          <w:sz w:val="24"/>
          <w:szCs w:val="24"/>
          <w:lang w:val="es-ES_tradnl" w:eastAsia="es-ES_tradnl"/>
        </w:rPr>
        <w:t xml:space="preserve">”, </w:t>
      </w:r>
      <w:r w:rsidR="00B9117B" w:rsidRPr="00E63BF5">
        <w:rPr>
          <w:rFonts w:ascii="Arial" w:hAnsi="Arial" w:cs="Arial"/>
          <w:sz w:val="24"/>
          <w:szCs w:val="24"/>
          <w:lang w:val="es-ES_tradnl" w:eastAsia="es-ES_tradnl"/>
        </w:rPr>
        <w:t>que también involucraban a men</w:t>
      </w:r>
      <w:r w:rsidRPr="00E63BF5">
        <w:rPr>
          <w:rFonts w:ascii="Arial" w:hAnsi="Arial" w:cs="Arial"/>
          <w:sz w:val="24"/>
          <w:szCs w:val="24"/>
          <w:lang w:val="es-ES_tradnl" w:eastAsia="es-ES_tradnl"/>
        </w:rPr>
        <w:t>ores de edad; iii) William André</w:t>
      </w:r>
      <w:r w:rsidR="00B9117B" w:rsidRPr="00E63BF5">
        <w:rPr>
          <w:rFonts w:ascii="Arial" w:hAnsi="Arial" w:cs="Arial"/>
          <w:sz w:val="24"/>
          <w:szCs w:val="24"/>
          <w:lang w:val="es-ES_tradnl" w:eastAsia="es-ES_tradnl"/>
        </w:rPr>
        <w:t>s Lozada Galvis se refirió al concierto de esas personas para cometer esos delitos que incluían actos de tr</w:t>
      </w:r>
      <w:r w:rsidRPr="00E63BF5">
        <w:rPr>
          <w:rFonts w:ascii="Arial" w:hAnsi="Arial" w:cs="Arial"/>
          <w:sz w:val="24"/>
          <w:szCs w:val="24"/>
          <w:lang w:val="es-ES_tradnl" w:eastAsia="es-ES_tradnl"/>
        </w:rPr>
        <w:t>áfico estupefacientes, hurto,</w:t>
      </w:r>
      <w:r w:rsidR="00B9117B" w:rsidRPr="00E63BF5">
        <w:rPr>
          <w:rFonts w:ascii="Arial" w:hAnsi="Arial" w:cs="Arial"/>
          <w:sz w:val="24"/>
          <w:szCs w:val="24"/>
          <w:lang w:val="es-ES_tradnl" w:eastAsia="es-ES_tradnl"/>
        </w:rPr>
        <w:t xml:space="preserve"> constreñimiento ilegal y porte ilegal de armas de fuego y municiones </w:t>
      </w:r>
      <w:r w:rsidRPr="00E63BF5">
        <w:rPr>
          <w:rFonts w:ascii="Arial" w:hAnsi="Arial" w:cs="Arial"/>
          <w:sz w:val="24"/>
          <w:szCs w:val="24"/>
          <w:lang w:val="es-ES_tradnl" w:eastAsia="es-ES_tradnl"/>
        </w:rPr>
        <w:t>señalando a “Huele” (</w:t>
      </w:r>
      <w:r w:rsidR="00B9117B" w:rsidRPr="00E63BF5">
        <w:rPr>
          <w:rFonts w:ascii="Arial" w:hAnsi="Arial" w:cs="Arial"/>
          <w:sz w:val="24"/>
          <w:szCs w:val="24"/>
          <w:lang w:val="es-ES_tradnl" w:eastAsia="es-ES_tradnl"/>
        </w:rPr>
        <w:t>Jorge Eliécer Osorio Toro) como uno de su</w:t>
      </w:r>
      <w:r w:rsidRPr="00E63BF5">
        <w:rPr>
          <w:rFonts w:ascii="Arial" w:hAnsi="Arial" w:cs="Arial"/>
          <w:sz w:val="24"/>
          <w:szCs w:val="24"/>
          <w:lang w:val="es-ES_tradnl" w:eastAsia="es-ES_tradnl"/>
        </w:rPr>
        <w:t>s miembros, de quien dijo que “</w:t>
      </w:r>
      <w:r w:rsidR="00B9117B" w:rsidRPr="00E63BF5">
        <w:rPr>
          <w:rFonts w:ascii="Arial" w:hAnsi="Arial" w:cs="Arial"/>
          <w:sz w:val="24"/>
          <w:szCs w:val="24"/>
          <w:lang w:val="es-ES_tradnl" w:eastAsia="es-ES_tradnl"/>
        </w:rPr>
        <w:t>coordinaba” los turnos que ordenaba Bibiana Ríos (se entiende que para los actos de tráfico de estupefacientes ).</w:t>
      </w:r>
    </w:p>
    <w:p w:rsidR="00960D0C" w:rsidRPr="00E63BF5" w:rsidRDefault="00960D0C"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hAnsi="Arial" w:cs="Arial"/>
          <w:i/>
          <w:sz w:val="24"/>
          <w:szCs w:val="24"/>
          <w:u w:val="single"/>
          <w:lang w:val="es-ES_tradnl" w:eastAsia="es-ES_tradnl"/>
        </w:rPr>
      </w:pPr>
      <w:r w:rsidRPr="00E63BF5">
        <w:rPr>
          <w:rFonts w:ascii="Arial" w:hAnsi="Arial" w:cs="Arial"/>
          <w:sz w:val="24"/>
          <w:szCs w:val="24"/>
          <w:lang w:val="es-ES_tradnl" w:eastAsia="es-ES_tradnl"/>
        </w:rPr>
        <w:t>En el mismo documento se precisó la acusación fáctica contr</w:t>
      </w:r>
      <w:r w:rsidR="00AA5AB4" w:rsidRPr="00E63BF5">
        <w:rPr>
          <w:rFonts w:ascii="Arial" w:hAnsi="Arial" w:cs="Arial"/>
          <w:sz w:val="24"/>
          <w:szCs w:val="24"/>
          <w:lang w:val="es-ES_tradnl" w:eastAsia="es-ES_tradnl"/>
        </w:rPr>
        <w:t>a Jorge Eliécer Osorio Toro así</w:t>
      </w:r>
      <w:r w:rsidRPr="00E63BF5">
        <w:rPr>
          <w:rFonts w:ascii="Arial" w:hAnsi="Arial" w:cs="Arial"/>
          <w:sz w:val="24"/>
          <w:szCs w:val="24"/>
          <w:lang w:val="es-ES_tradnl" w:eastAsia="es-ES_tradnl"/>
        </w:rPr>
        <w:t xml:space="preserve">: </w:t>
      </w:r>
      <w:r w:rsidR="00AA5AB4" w:rsidRPr="00E63BF5">
        <w:rPr>
          <w:rFonts w:ascii="Arial" w:hAnsi="Arial" w:cs="Arial"/>
          <w:sz w:val="24"/>
          <w:szCs w:val="24"/>
          <w:lang w:val="es-ES_tradnl" w:eastAsia="es-ES_tradnl"/>
        </w:rPr>
        <w:t>“</w:t>
      </w:r>
      <w:r w:rsidRPr="00E63BF5">
        <w:rPr>
          <w:rFonts w:ascii="Arial" w:hAnsi="Arial" w:cs="Arial"/>
          <w:i/>
          <w:sz w:val="24"/>
          <w:szCs w:val="24"/>
          <w:u w:val="single"/>
          <w:lang w:val="es-ES_tradnl" w:eastAsia="es-ES_tradnl"/>
        </w:rPr>
        <w:t xml:space="preserve">JORGE </w:t>
      </w:r>
      <w:r w:rsidR="00E82B68" w:rsidRPr="00E63BF5">
        <w:rPr>
          <w:rFonts w:ascii="Arial" w:hAnsi="Arial" w:cs="Arial"/>
          <w:i/>
          <w:sz w:val="24"/>
          <w:szCs w:val="24"/>
          <w:u w:val="single"/>
          <w:lang w:val="es-ES_tradnl" w:eastAsia="es-ES_tradnl"/>
        </w:rPr>
        <w:t>ELIÉCER</w:t>
      </w:r>
      <w:r w:rsidRPr="00E63BF5">
        <w:rPr>
          <w:rFonts w:ascii="Arial" w:hAnsi="Arial" w:cs="Arial"/>
          <w:i/>
          <w:sz w:val="24"/>
          <w:szCs w:val="24"/>
          <w:u w:val="single"/>
          <w:lang w:val="es-ES_tradnl" w:eastAsia="es-ES_tradnl"/>
        </w:rPr>
        <w:t xml:space="preserve"> OSORIO TORO, HUELE FOO, se señala como el coordinador de las actividades de comercio de estupefaciente y de establecer el cumplimiento de las diferentes órdenes impartidas por los superiores, es decir BIBIANA y EDWIN”</w:t>
      </w:r>
      <w:r w:rsidRPr="00E63BF5">
        <w:rPr>
          <w:rFonts w:ascii="Arial" w:hAnsi="Arial" w:cs="Arial"/>
          <w:i/>
          <w:sz w:val="24"/>
          <w:szCs w:val="24"/>
          <w:u w:val="single"/>
          <w:vertAlign w:val="superscript"/>
          <w:lang w:val="es-ES_tradnl" w:eastAsia="es-ES_tradnl"/>
        </w:rPr>
        <w:footnoteReference w:id="31"/>
      </w:r>
    </w:p>
    <w:p w:rsidR="00B9117B" w:rsidRPr="00E63BF5" w:rsidRDefault="00B9117B" w:rsidP="00E63BF5">
      <w:pPr>
        <w:spacing w:after="0" w:line="360" w:lineRule="auto"/>
        <w:jc w:val="both"/>
        <w:rPr>
          <w:rFonts w:ascii="Arial" w:hAnsi="Arial" w:cs="Arial"/>
          <w:sz w:val="24"/>
          <w:szCs w:val="24"/>
          <w:lang w:val="es-ES_tradnl" w:eastAsia="es-ES_tradnl"/>
        </w:rPr>
      </w:pPr>
    </w:p>
    <w:p w:rsidR="00B9117B" w:rsidRPr="00E63BF5" w:rsidRDefault="00AA5AB4" w:rsidP="00E63BF5">
      <w:pPr>
        <w:spacing w:after="0" w:line="360" w:lineRule="auto"/>
        <w:jc w:val="both"/>
        <w:rPr>
          <w:rFonts w:ascii="Arial" w:hAnsi="Arial" w:cs="Arial"/>
          <w:sz w:val="24"/>
          <w:szCs w:val="24"/>
          <w:lang w:val="es-ES_tradnl" w:eastAsia="es-ES_tradnl"/>
        </w:rPr>
      </w:pPr>
      <w:r w:rsidRPr="00E63BF5">
        <w:rPr>
          <w:rFonts w:ascii="Arial" w:hAnsi="Arial" w:cs="Arial"/>
          <w:sz w:val="24"/>
          <w:szCs w:val="24"/>
          <w:lang w:val="es-ES_tradnl" w:eastAsia="es-ES_tradnl"/>
        </w:rPr>
        <w:t>Y en lo relativo</w:t>
      </w:r>
      <w:r w:rsidR="00B9117B" w:rsidRPr="00E63BF5">
        <w:rPr>
          <w:rFonts w:ascii="Arial" w:hAnsi="Arial" w:cs="Arial"/>
          <w:sz w:val="24"/>
          <w:szCs w:val="24"/>
          <w:lang w:val="es-ES_tradnl" w:eastAsia="es-ES_tradnl"/>
        </w:rPr>
        <w:t xml:space="preserve"> a la acusación jurídica se le convocó a juicio como coautor de los delitos de conc</w:t>
      </w:r>
      <w:r w:rsidRPr="00E63BF5">
        <w:rPr>
          <w:rFonts w:ascii="Arial" w:hAnsi="Arial" w:cs="Arial"/>
          <w:sz w:val="24"/>
          <w:szCs w:val="24"/>
          <w:lang w:val="es-ES_tradnl" w:eastAsia="es-ES_tradnl"/>
        </w:rPr>
        <w:t>ierto para delinquir agravado (</w:t>
      </w:r>
      <w:r w:rsidR="00B9117B" w:rsidRPr="00E63BF5">
        <w:rPr>
          <w:rFonts w:ascii="Arial" w:hAnsi="Arial" w:cs="Arial"/>
          <w:sz w:val="24"/>
          <w:szCs w:val="24"/>
          <w:lang w:val="es-ES_tradnl" w:eastAsia="es-ES_tradnl"/>
        </w:rPr>
        <w:t>artículo</w:t>
      </w:r>
      <w:r w:rsidRPr="00E63BF5">
        <w:rPr>
          <w:rFonts w:ascii="Arial" w:hAnsi="Arial" w:cs="Arial"/>
          <w:sz w:val="24"/>
          <w:szCs w:val="24"/>
          <w:lang w:val="es-ES_tradnl" w:eastAsia="es-ES_tradnl"/>
        </w:rPr>
        <w:t xml:space="preserve"> 340, incisos 2º y 3º</w:t>
      </w:r>
      <w:r w:rsidR="00B9117B" w:rsidRPr="00E63BF5">
        <w:rPr>
          <w:rFonts w:ascii="Arial" w:hAnsi="Arial" w:cs="Arial"/>
          <w:sz w:val="24"/>
          <w:szCs w:val="24"/>
          <w:lang w:val="es-ES_tradnl" w:eastAsia="es-ES_tradnl"/>
        </w:rPr>
        <w:t>), tráfico y porte de armas de fuego y de municiones de uso civil</w:t>
      </w:r>
      <w:r w:rsidR="00902434" w:rsidRPr="00E63BF5">
        <w:rPr>
          <w:rFonts w:ascii="Arial" w:hAnsi="Arial" w:cs="Arial"/>
          <w:sz w:val="24"/>
          <w:szCs w:val="24"/>
          <w:lang w:val="es-ES_tradnl" w:eastAsia="es-ES_tradnl"/>
        </w:rPr>
        <w:t xml:space="preserve"> (art. 365 C.P)</w:t>
      </w:r>
      <w:r w:rsidR="00B9117B" w:rsidRPr="00E63BF5">
        <w:rPr>
          <w:rFonts w:ascii="Arial" w:hAnsi="Arial" w:cs="Arial"/>
          <w:sz w:val="24"/>
          <w:szCs w:val="24"/>
          <w:lang w:val="es-ES_tradnl" w:eastAsia="es-ES_tradnl"/>
        </w:rPr>
        <w:t xml:space="preserve"> y de las FF.AA</w:t>
      </w:r>
      <w:r w:rsidR="00902434" w:rsidRPr="00E63BF5">
        <w:rPr>
          <w:rFonts w:ascii="Arial" w:hAnsi="Arial" w:cs="Arial"/>
          <w:sz w:val="24"/>
          <w:szCs w:val="24"/>
          <w:lang w:val="es-ES_tradnl" w:eastAsia="es-ES_tradnl"/>
        </w:rPr>
        <w:t xml:space="preserve"> (</w:t>
      </w:r>
      <w:r w:rsidR="00B9117B" w:rsidRPr="00E63BF5">
        <w:rPr>
          <w:rFonts w:ascii="Arial" w:hAnsi="Arial" w:cs="Arial"/>
          <w:sz w:val="24"/>
          <w:szCs w:val="24"/>
          <w:lang w:val="es-ES_tradnl" w:eastAsia="es-ES_tradnl"/>
        </w:rPr>
        <w:t>sobre este último delito con las causales de agravación de los incisos 2º y 3º del artículo 366 C.P.</w:t>
      </w:r>
      <w:r w:rsidR="00902434" w:rsidRPr="00E63BF5">
        <w:rPr>
          <w:rFonts w:ascii="Arial" w:hAnsi="Arial" w:cs="Arial"/>
          <w:sz w:val="24"/>
          <w:szCs w:val="24"/>
          <w:lang w:val="es-ES_tradnl" w:eastAsia="es-ES_tradnl"/>
        </w:rPr>
        <w:t>), y constreñimiento ilegal (</w:t>
      </w:r>
      <w:r w:rsidR="00B9117B" w:rsidRPr="00E63BF5">
        <w:rPr>
          <w:rFonts w:ascii="Arial" w:hAnsi="Arial" w:cs="Arial"/>
          <w:sz w:val="24"/>
          <w:szCs w:val="24"/>
          <w:lang w:val="es-ES_tradnl" w:eastAsia="es-ES_tradnl"/>
        </w:rPr>
        <w:t>artículo 182 C.P.) El delito de viol</w:t>
      </w:r>
      <w:r w:rsidR="00902434" w:rsidRPr="00E63BF5">
        <w:rPr>
          <w:rFonts w:ascii="Arial" w:hAnsi="Arial" w:cs="Arial"/>
          <w:sz w:val="24"/>
          <w:szCs w:val="24"/>
          <w:lang w:val="es-ES_tradnl" w:eastAsia="es-ES_tradnl"/>
        </w:rPr>
        <w:t>ación del artículo 376 del C.P.</w:t>
      </w:r>
      <w:r w:rsidR="00B9117B" w:rsidRPr="00E63BF5">
        <w:rPr>
          <w:rFonts w:ascii="Arial" w:hAnsi="Arial" w:cs="Arial"/>
          <w:sz w:val="24"/>
          <w:szCs w:val="24"/>
          <w:lang w:val="es-ES_tradnl" w:eastAsia="es-ES_tradnl"/>
        </w:rPr>
        <w:t>, inciso 2º no fue incluido en el escrito de acusación sino que se adicionó en la audien</w:t>
      </w:r>
      <w:r w:rsidR="00902434" w:rsidRPr="00E63BF5">
        <w:rPr>
          <w:rFonts w:ascii="Arial" w:hAnsi="Arial" w:cs="Arial"/>
          <w:sz w:val="24"/>
          <w:szCs w:val="24"/>
          <w:lang w:val="es-ES_tradnl" w:eastAsia="es-ES_tradnl"/>
        </w:rPr>
        <w:t>cia de formulación de acusación</w:t>
      </w:r>
      <w:r w:rsidR="00B9117B" w:rsidRPr="00E63BF5">
        <w:rPr>
          <w:rFonts w:ascii="Arial" w:hAnsi="Arial" w:cs="Arial"/>
          <w:sz w:val="24"/>
          <w:szCs w:val="24"/>
          <w:lang w:val="es-ES_tradnl" w:eastAsia="es-ES_tradnl"/>
        </w:rPr>
        <w:t xml:space="preserve"> que se ce</w:t>
      </w:r>
      <w:r w:rsidR="00902434" w:rsidRPr="00E63BF5">
        <w:rPr>
          <w:rFonts w:ascii="Arial" w:hAnsi="Arial" w:cs="Arial"/>
          <w:sz w:val="24"/>
          <w:szCs w:val="24"/>
          <w:lang w:val="es-ES_tradnl" w:eastAsia="es-ES_tradnl"/>
        </w:rPr>
        <w:t>lebró el 27 de febrero de 2009.</w:t>
      </w:r>
      <w:r w:rsidR="00B9117B" w:rsidRPr="00E63BF5">
        <w:rPr>
          <w:rFonts w:ascii="Arial" w:hAnsi="Arial" w:cs="Arial"/>
          <w:sz w:val="24"/>
          <w:szCs w:val="24"/>
          <w:vertAlign w:val="superscript"/>
          <w:lang w:val="es-ES_tradnl" w:eastAsia="es-ES_tradnl"/>
        </w:rPr>
        <w:footnoteReference w:id="32"/>
      </w:r>
    </w:p>
    <w:p w:rsidR="00B9117B" w:rsidRPr="00E63BF5" w:rsidRDefault="00B9117B" w:rsidP="00E63BF5">
      <w:pPr>
        <w:spacing w:line="360" w:lineRule="auto"/>
        <w:jc w:val="both"/>
        <w:rPr>
          <w:rFonts w:ascii="Arial" w:hAnsi="Arial" w:cs="Arial"/>
          <w:sz w:val="24"/>
          <w:szCs w:val="24"/>
        </w:rPr>
      </w:pPr>
    </w:p>
    <w:p w:rsidR="00B9117B" w:rsidRPr="00E63BF5" w:rsidRDefault="00902434"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r w:rsidRPr="00E63BF5">
        <w:rPr>
          <w:rFonts w:ascii="Arial" w:hAnsi="Arial" w:cs="Arial"/>
          <w:sz w:val="24"/>
          <w:szCs w:val="24"/>
          <w:lang w:val="es-ES_tradnl" w:eastAsia="es-ES_tradnl"/>
        </w:rPr>
        <w:lastRenderedPageBreak/>
        <w:t>7</w:t>
      </w:r>
      <w:r w:rsidR="00B9117B" w:rsidRPr="00E63BF5">
        <w:rPr>
          <w:rFonts w:ascii="Arial" w:hAnsi="Arial" w:cs="Arial"/>
          <w:sz w:val="24"/>
          <w:szCs w:val="24"/>
          <w:lang w:val="es-ES_tradnl" w:eastAsia="es-ES_tradnl"/>
        </w:rPr>
        <w:t>.3 Debe manifestars</w:t>
      </w:r>
      <w:r w:rsidRPr="00E63BF5">
        <w:rPr>
          <w:rFonts w:ascii="Arial" w:hAnsi="Arial" w:cs="Arial"/>
          <w:sz w:val="24"/>
          <w:szCs w:val="24"/>
          <w:lang w:val="es-ES_tradnl" w:eastAsia="es-ES_tradnl"/>
        </w:rPr>
        <w:t xml:space="preserve">e inicialmente que Gloria Elena </w:t>
      </w:r>
      <w:proofErr w:type="spellStart"/>
      <w:r w:rsidRPr="00E63BF5">
        <w:rPr>
          <w:rFonts w:ascii="Arial" w:hAnsi="Arial" w:cs="Arial"/>
          <w:sz w:val="24"/>
          <w:szCs w:val="24"/>
          <w:lang w:val="es-ES_tradnl" w:eastAsia="es-ES_tradnl"/>
        </w:rPr>
        <w:t>Marin</w:t>
      </w:r>
      <w:proofErr w:type="spellEnd"/>
      <w:r w:rsidRPr="00E63BF5">
        <w:rPr>
          <w:rFonts w:ascii="Arial" w:hAnsi="Arial" w:cs="Arial"/>
          <w:sz w:val="24"/>
          <w:szCs w:val="24"/>
          <w:lang w:val="es-ES_tradnl" w:eastAsia="es-ES_tradnl"/>
        </w:rPr>
        <w:t xml:space="preserve"> </w:t>
      </w:r>
      <w:r w:rsidR="00B9117B" w:rsidRPr="00E63BF5">
        <w:rPr>
          <w:rFonts w:ascii="Arial" w:hAnsi="Arial" w:cs="Arial"/>
          <w:sz w:val="24"/>
          <w:szCs w:val="24"/>
          <w:lang w:val="es-ES_tradnl" w:eastAsia="es-ES_tradnl"/>
        </w:rPr>
        <w:t xml:space="preserve">y William </w:t>
      </w:r>
      <w:r w:rsidRPr="00E63BF5">
        <w:rPr>
          <w:rFonts w:ascii="Arial" w:hAnsi="Arial" w:cs="Arial"/>
          <w:sz w:val="24"/>
          <w:szCs w:val="24"/>
          <w:lang w:val="es-ES_tradnl" w:eastAsia="es-ES_tradnl"/>
        </w:rPr>
        <w:t>Andrés</w:t>
      </w:r>
      <w:r w:rsidR="00B9117B" w:rsidRPr="00E63BF5">
        <w:rPr>
          <w:rFonts w:ascii="Arial" w:hAnsi="Arial" w:cs="Arial"/>
          <w:sz w:val="24"/>
          <w:szCs w:val="24"/>
          <w:lang w:val="es-ES_tradnl" w:eastAsia="es-ES_tradnl"/>
        </w:rPr>
        <w:t xml:space="preserve"> Lozada, mencionados en el escrito de acusación como conocedores de las actividades que adelantaba el acusado Osorio Toro en la organización delictiva, no comparecieron al juicio oral.</w:t>
      </w: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r w:rsidRPr="00E63BF5">
        <w:rPr>
          <w:rFonts w:ascii="Arial" w:hAnsi="Arial" w:cs="Arial"/>
          <w:sz w:val="24"/>
          <w:szCs w:val="24"/>
          <w:lang w:val="es-ES_tradnl" w:eastAsia="es-ES_tradnl"/>
        </w:rPr>
        <w:t>Por lo tanto solo se cuenta con prueba directa derivada de las manifestaciones h</w:t>
      </w:r>
      <w:r w:rsidR="00902434" w:rsidRPr="00E63BF5">
        <w:rPr>
          <w:rFonts w:ascii="Arial" w:hAnsi="Arial" w:cs="Arial"/>
          <w:sz w:val="24"/>
          <w:szCs w:val="24"/>
          <w:lang w:val="es-ES_tradnl" w:eastAsia="es-ES_tradnl"/>
        </w:rPr>
        <w:t>echas durante el juicio por los</w:t>
      </w:r>
      <w:r w:rsidRPr="00E63BF5">
        <w:rPr>
          <w:rFonts w:ascii="Arial" w:hAnsi="Arial" w:cs="Arial"/>
          <w:sz w:val="24"/>
          <w:szCs w:val="24"/>
          <w:lang w:val="es-ES_tradnl" w:eastAsia="es-ES_tradnl"/>
        </w:rPr>
        <w:t xml:space="preserve"> testigos Steve Montes </w:t>
      </w:r>
      <w:proofErr w:type="spellStart"/>
      <w:r w:rsidRPr="00E63BF5">
        <w:rPr>
          <w:rFonts w:ascii="Arial" w:hAnsi="Arial" w:cs="Arial"/>
          <w:sz w:val="24"/>
          <w:szCs w:val="24"/>
          <w:lang w:val="es-ES_tradnl" w:eastAsia="es-ES_tradnl"/>
        </w:rPr>
        <w:t>Montes</w:t>
      </w:r>
      <w:proofErr w:type="spellEnd"/>
      <w:r w:rsidRPr="00E63BF5">
        <w:rPr>
          <w:rFonts w:ascii="Arial" w:hAnsi="Arial" w:cs="Arial"/>
          <w:sz w:val="24"/>
          <w:szCs w:val="24"/>
          <w:lang w:val="es-ES_tradnl" w:eastAsia="es-ES_tradnl"/>
        </w:rPr>
        <w:t xml:space="preserve"> y Alexis González Gallego de las cuales se desprende lo siguiente: </w:t>
      </w:r>
    </w:p>
    <w:p w:rsidR="00B9117B" w:rsidRPr="00E63BF5" w:rsidRDefault="00B9117B"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lang w:val="es-ES_tradnl" w:eastAsia="es-ES_tradnl"/>
        </w:rPr>
      </w:pPr>
    </w:p>
    <w:p w:rsidR="00B9117B" w:rsidRPr="00E63BF5" w:rsidRDefault="00902434" w:rsidP="00E63BF5">
      <w:pPr>
        <w:tabs>
          <w:tab w:val="left" w:pos="0"/>
        </w:tabs>
        <w:overflowPunct w:val="0"/>
        <w:autoSpaceDE w:val="0"/>
        <w:autoSpaceDN w:val="0"/>
        <w:adjustRightInd w:val="0"/>
        <w:spacing w:after="0" w:line="360" w:lineRule="auto"/>
        <w:jc w:val="both"/>
        <w:textAlignment w:val="baseline"/>
        <w:rPr>
          <w:rFonts w:ascii="Arial" w:hAnsi="Arial" w:cs="Arial"/>
          <w:sz w:val="24"/>
          <w:szCs w:val="24"/>
        </w:rPr>
      </w:pPr>
      <w:r w:rsidRPr="00E63BF5">
        <w:rPr>
          <w:rFonts w:ascii="Arial" w:hAnsi="Arial" w:cs="Arial"/>
          <w:sz w:val="24"/>
          <w:szCs w:val="24"/>
          <w:lang w:val="es-ES_tradnl" w:eastAsia="es-ES_tradnl"/>
        </w:rPr>
        <w:t>7</w:t>
      </w:r>
      <w:r w:rsidR="00B9117B" w:rsidRPr="00E63BF5">
        <w:rPr>
          <w:rFonts w:ascii="Arial" w:hAnsi="Arial" w:cs="Arial"/>
          <w:sz w:val="24"/>
          <w:szCs w:val="24"/>
          <w:lang w:val="es-ES_tradnl" w:eastAsia="es-ES_tradnl"/>
        </w:rPr>
        <w:t xml:space="preserve">.2.1 El testigo </w:t>
      </w:r>
      <w:r w:rsidR="00B9117B" w:rsidRPr="00E63BF5">
        <w:rPr>
          <w:rFonts w:ascii="Arial" w:hAnsi="Arial" w:cs="Arial"/>
          <w:sz w:val="24"/>
          <w:szCs w:val="24"/>
          <w:u w:val="single"/>
          <w:lang w:val="es-ES_tradnl" w:eastAsia="es-ES_tradnl"/>
        </w:rPr>
        <w:t xml:space="preserve">Steve Montes </w:t>
      </w:r>
      <w:proofErr w:type="spellStart"/>
      <w:r w:rsidR="00B9117B" w:rsidRPr="00E63BF5">
        <w:rPr>
          <w:rFonts w:ascii="Arial" w:hAnsi="Arial" w:cs="Arial"/>
          <w:sz w:val="24"/>
          <w:szCs w:val="24"/>
          <w:u w:val="single"/>
          <w:lang w:val="es-ES_tradnl" w:eastAsia="es-ES_tradnl"/>
        </w:rPr>
        <w:t>Montes</w:t>
      </w:r>
      <w:proofErr w:type="spellEnd"/>
      <w:r w:rsidR="00B9117B" w:rsidRPr="00E63BF5">
        <w:rPr>
          <w:rFonts w:ascii="Arial" w:hAnsi="Arial" w:cs="Arial"/>
          <w:sz w:val="24"/>
          <w:szCs w:val="24"/>
          <w:lang w:val="es-ES_tradnl" w:eastAsia="es-ES_tradnl"/>
        </w:rPr>
        <w:t xml:space="preserve"> vinculado al Programa de Protección de Testigos, en lo esencial dijo lo siguiente sobre Jorge </w:t>
      </w:r>
      <w:r w:rsidR="00E82B68" w:rsidRPr="00E63BF5">
        <w:rPr>
          <w:rFonts w:ascii="Arial" w:hAnsi="Arial" w:cs="Arial"/>
          <w:sz w:val="24"/>
          <w:szCs w:val="24"/>
          <w:lang w:val="es-ES_tradnl" w:eastAsia="es-ES_tradnl"/>
        </w:rPr>
        <w:t>Eliécer</w:t>
      </w:r>
      <w:r w:rsidR="00B9117B" w:rsidRPr="00E63BF5">
        <w:rPr>
          <w:rFonts w:ascii="Arial" w:hAnsi="Arial" w:cs="Arial"/>
          <w:sz w:val="24"/>
          <w:szCs w:val="24"/>
          <w:lang w:val="es-ES_tradnl" w:eastAsia="es-ES_tradnl"/>
        </w:rPr>
        <w:t xml:space="preserve"> Osorio Toro</w:t>
      </w:r>
      <w:r w:rsidR="00B9117B" w:rsidRPr="00E63BF5">
        <w:rPr>
          <w:rFonts w:ascii="Arial" w:hAnsi="Arial" w:cs="Arial"/>
          <w:sz w:val="24"/>
          <w:szCs w:val="24"/>
          <w:vertAlign w:val="superscript"/>
          <w:lang w:val="es-ES_tradnl" w:eastAsia="es-ES_tradnl"/>
        </w:rPr>
        <w:footnoteReference w:id="33"/>
      </w:r>
      <w:r w:rsidR="00B9117B" w:rsidRPr="00E63BF5">
        <w:rPr>
          <w:rFonts w:ascii="Arial" w:hAnsi="Arial" w:cs="Arial"/>
          <w:sz w:val="24"/>
          <w:szCs w:val="24"/>
          <w:lang w:val="es-ES_tradnl" w:eastAsia="es-ES_tradnl"/>
        </w:rPr>
        <w:t xml:space="preserve">: i) En el año 2006 cuando tenía 14 años, ingresó a la organización dirigida por Bibiana Ríos y su hijo Edwin, quienes se dedicaban al </w:t>
      </w:r>
      <w:proofErr w:type="spellStart"/>
      <w:r w:rsidR="00B9117B" w:rsidRPr="00E63BF5">
        <w:rPr>
          <w:rFonts w:ascii="Arial" w:hAnsi="Arial" w:cs="Arial"/>
          <w:sz w:val="24"/>
          <w:szCs w:val="24"/>
          <w:lang w:val="es-ES_tradnl" w:eastAsia="es-ES_tradnl"/>
        </w:rPr>
        <w:t>microtráfico</w:t>
      </w:r>
      <w:proofErr w:type="spellEnd"/>
      <w:r w:rsidR="00B9117B" w:rsidRPr="00E63BF5">
        <w:rPr>
          <w:rFonts w:ascii="Arial" w:hAnsi="Arial" w:cs="Arial"/>
          <w:sz w:val="24"/>
          <w:szCs w:val="24"/>
          <w:lang w:val="es-ES_tradnl" w:eastAsia="es-ES_tradnl"/>
        </w:rPr>
        <w:t xml:space="preserve"> de estupefacientes, </w:t>
      </w:r>
      <w:r w:rsidRPr="00E63BF5">
        <w:rPr>
          <w:rFonts w:ascii="Arial" w:hAnsi="Arial" w:cs="Arial"/>
          <w:sz w:val="24"/>
          <w:szCs w:val="24"/>
          <w:lang w:val="es-ES_tradnl" w:eastAsia="es-ES_tradnl"/>
        </w:rPr>
        <w:t>como marihuana “perico” y “</w:t>
      </w:r>
      <w:r w:rsidR="00B9117B" w:rsidRPr="00E63BF5">
        <w:rPr>
          <w:rFonts w:ascii="Arial" w:hAnsi="Arial" w:cs="Arial"/>
          <w:sz w:val="24"/>
          <w:szCs w:val="24"/>
          <w:lang w:val="es-ES_tradnl" w:eastAsia="es-ES_tradnl"/>
        </w:rPr>
        <w:t>bazuco” y</w:t>
      </w:r>
      <w:r w:rsidRPr="00E63BF5">
        <w:rPr>
          <w:rFonts w:ascii="Arial" w:hAnsi="Arial" w:cs="Arial"/>
          <w:sz w:val="24"/>
          <w:szCs w:val="24"/>
          <w:lang w:val="es-ES_tradnl" w:eastAsia="es-ES_tradnl"/>
        </w:rPr>
        <w:t xml:space="preserve"> manejaban armas y granadas, donde</w:t>
      </w:r>
      <w:r w:rsidR="00B9117B" w:rsidRPr="00E63BF5">
        <w:rPr>
          <w:rFonts w:ascii="Arial" w:hAnsi="Arial" w:cs="Arial"/>
          <w:sz w:val="24"/>
          <w:szCs w:val="24"/>
          <w:lang w:val="es-ES_tradnl" w:eastAsia="es-ES_tradnl"/>
        </w:rPr>
        <w:t xml:space="preserve"> ejerció </w:t>
      </w:r>
      <w:r w:rsidRPr="00E63BF5">
        <w:rPr>
          <w:rFonts w:ascii="Arial" w:hAnsi="Arial" w:cs="Arial"/>
          <w:sz w:val="24"/>
          <w:szCs w:val="24"/>
          <w:lang w:val="es-ES_tradnl" w:eastAsia="es-ES_tradnl"/>
        </w:rPr>
        <w:t>labores de “campanero”</w:t>
      </w:r>
      <w:r w:rsidR="00B9117B" w:rsidRPr="00E63BF5">
        <w:rPr>
          <w:rFonts w:ascii="Arial" w:hAnsi="Arial" w:cs="Arial"/>
          <w:sz w:val="24"/>
          <w:szCs w:val="24"/>
          <w:lang w:val="es-ES_tradnl" w:eastAsia="es-ES_tradnl"/>
        </w:rPr>
        <w:t xml:space="preserve">, y vendedor de drogas permaneciendo en esas labores cerca de dos años </w:t>
      </w:r>
      <w:r w:rsidRPr="00E63BF5">
        <w:rPr>
          <w:rFonts w:ascii="Arial" w:hAnsi="Arial" w:cs="Arial"/>
          <w:sz w:val="24"/>
          <w:szCs w:val="24"/>
          <w:lang w:val="es-ES_tradnl" w:eastAsia="es-ES_tradnl"/>
        </w:rPr>
        <w:t>del 2006 al 2008; ii)</w:t>
      </w:r>
      <w:r w:rsidR="00B9117B" w:rsidRPr="00E63BF5">
        <w:rPr>
          <w:rFonts w:ascii="Arial" w:hAnsi="Arial" w:cs="Arial"/>
          <w:sz w:val="24"/>
          <w:szCs w:val="24"/>
        </w:rPr>
        <w:t xml:space="preserve"> Osorio Toro a quien apodaban “Josh” o “el huele” hacia parte de ese grupo y fu</w:t>
      </w:r>
      <w:r w:rsidRPr="00E63BF5">
        <w:rPr>
          <w:rFonts w:ascii="Arial" w:hAnsi="Arial" w:cs="Arial"/>
          <w:sz w:val="24"/>
          <w:szCs w:val="24"/>
        </w:rPr>
        <w:t>e quien los amenazó a él y a su</w:t>
      </w:r>
      <w:r w:rsidR="00B9117B" w:rsidRPr="00E63BF5">
        <w:rPr>
          <w:rFonts w:ascii="Arial" w:hAnsi="Arial" w:cs="Arial"/>
          <w:sz w:val="24"/>
          <w:szCs w:val="24"/>
        </w:rPr>
        <w:t xml:space="preserve"> hermana en compañía de </w:t>
      </w:r>
      <w:r w:rsidRPr="00E63BF5">
        <w:rPr>
          <w:rFonts w:ascii="Arial" w:hAnsi="Arial" w:cs="Arial"/>
          <w:sz w:val="24"/>
          <w:szCs w:val="24"/>
        </w:rPr>
        <w:t xml:space="preserve">“el </w:t>
      </w:r>
      <w:proofErr w:type="spellStart"/>
      <w:r w:rsidRPr="00E63BF5">
        <w:rPr>
          <w:rFonts w:ascii="Arial" w:hAnsi="Arial" w:cs="Arial"/>
          <w:sz w:val="24"/>
          <w:szCs w:val="24"/>
        </w:rPr>
        <w:t>iguano</w:t>
      </w:r>
      <w:proofErr w:type="spellEnd"/>
      <w:r w:rsidRPr="00E63BF5">
        <w:rPr>
          <w:rFonts w:ascii="Arial" w:hAnsi="Arial" w:cs="Arial"/>
          <w:sz w:val="24"/>
          <w:szCs w:val="24"/>
        </w:rPr>
        <w:t>” y “el costeño”</w:t>
      </w:r>
      <w:r w:rsidR="00B9117B" w:rsidRPr="00E63BF5">
        <w:rPr>
          <w:rFonts w:ascii="Arial" w:hAnsi="Arial" w:cs="Arial"/>
          <w:sz w:val="24"/>
          <w:szCs w:val="24"/>
        </w:rPr>
        <w:t>, usando armas de fuego cuando manifestaron que no querían trabajar más con esa agrupación delictiva, por lo cual tuvieron que irse hacia</w:t>
      </w:r>
      <w:r w:rsidRPr="00E63BF5">
        <w:rPr>
          <w:rFonts w:ascii="Arial" w:hAnsi="Arial" w:cs="Arial"/>
          <w:sz w:val="24"/>
          <w:szCs w:val="24"/>
        </w:rPr>
        <w:t xml:space="preserve"> el sector de Samaria (Caldas)</w:t>
      </w:r>
      <w:r w:rsidR="00B9117B" w:rsidRPr="00E63BF5">
        <w:rPr>
          <w:rFonts w:ascii="Arial" w:hAnsi="Arial" w:cs="Arial"/>
          <w:sz w:val="24"/>
          <w:szCs w:val="24"/>
        </w:rPr>
        <w:t xml:space="preserve">; iii) Jorge Eliécer era uno de los </w:t>
      </w:r>
      <w:r w:rsidRPr="00E63BF5">
        <w:rPr>
          <w:rFonts w:ascii="Arial" w:hAnsi="Arial" w:cs="Arial"/>
          <w:sz w:val="24"/>
          <w:szCs w:val="24"/>
        </w:rPr>
        <w:t xml:space="preserve">más antiguos en el grupo, </w:t>
      </w:r>
      <w:r w:rsidR="00B9117B" w:rsidRPr="00E63BF5">
        <w:rPr>
          <w:rFonts w:ascii="Arial" w:hAnsi="Arial" w:cs="Arial"/>
          <w:sz w:val="24"/>
          <w:szCs w:val="24"/>
        </w:rPr>
        <w:t>cuidaba a Bibiana y</w:t>
      </w:r>
      <w:r w:rsidRPr="00E63BF5">
        <w:rPr>
          <w:rFonts w:ascii="Arial" w:hAnsi="Arial" w:cs="Arial"/>
          <w:sz w:val="24"/>
          <w:szCs w:val="24"/>
        </w:rPr>
        <w:t xml:space="preserve"> </w:t>
      </w:r>
      <w:r w:rsidR="00B9117B" w:rsidRPr="00E63BF5">
        <w:rPr>
          <w:rFonts w:ascii="Arial" w:hAnsi="Arial" w:cs="Arial"/>
          <w:sz w:val="24"/>
          <w:szCs w:val="24"/>
        </w:rPr>
        <w:t>se mantenía con un revólver</w:t>
      </w:r>
      <w:r w:rsidRPr="00E63BF5">
        <w:rPr>
          <w:rFonts w:ascii="Arial" w:hAnsi="Arial" w:cs="Arial"/>
          <w:sz w:val="24"/>
          <w:szCs w:val="24"/>
        </w:rPr>
        <w:t xml:space="preserve"> “8”</w:t>
      </w:r>
      <w:r w:rsidR="00B9117B" w:rsidRPr="00E63BF5">
        <w:rPr>
          <w:rFonts w:ascii="Arial" w:hAnsi="Arial" w:cs="Arial"/>
          <w:sz w:val="24"/>
          <w:szCs w:val="24"/>
        </w:rPr>
        <w:t>; iv) el mismo Osorio se encargaba</w:t>
      </w:r>
      <w:r w:rsidRPr="00E63BF5">
        <w:rPr>
          <w:rFonts w:ascii="Arial" w:hAnsi="Arial" w:cs="Arial"/>
          <w:sz w:val="24"/>
          <w:szCs w:val="24"/>
        </w:rPr>
        <w:t xml:space="preserve"> de las “vueltas mayores”</w:t>
      </w:r>
      <w:r w:rsidR="00B9117B" w:rsidRPr="00E63BF5">
        <w:rPr>
          <w:rFonts w:ascii="Arial" w:hAnsi="Arial" w:cs="Arial"/>
          <w:sz w:val="24"/>
          <w:szCs w:val="24"/>
        </w:rPr>
        <w:t xml:space="preserve"> junto con “el </w:t>
      </w:r>
      <w:proofErr w:type="spellStart"/>
      <w:r w:rsidR="00B9117B" w:rsidRPr="00E63BF5">
        <w:rPr>
          <w:rFonts w:ascii="Arial" w:hAnsi="Arial" w:cs="Arial"/>
          <w:sz w:val="24"/>
          <w:szCs w:val="24"/>
        </w:rPr>
        <w:t>iguano</w:t>
      </w:r>
      <w:proofErr w:type="spellEnd"/>
      <w:r w:rsidR="00B9117B" w:rsidRPr="00E63BF5">
        <w:rPr>
          <w:rFonts w:ascii="Arial" w:hAnsi="Arial" w:cs="Arial"/>
          <w:sz w:val="24"/>
          <w:szCs w:val="24"/>
        </w:rPr>
        <w:t xml:space="preserve">”, como sucedió cuando mandaron a matar a </w:t>
      </w:r>
      <w:r w:rsidRPr="00E63BF5">
        <w:rPr>
          <w:rFonts w:ascii="Arial" w:hAnsi="Arial" w:cs="Arial"/>
          <w:sz w:val="24"/>
          <w:szCs w:val="24"/>
        </w:rPr>
        <w:t>“La</w:t>
      </w:r>
      <w:r w:rsidR="00B9117B" w:rsidRPr="00E63BF5">
        <w:rPr>
          <w:rFonts w:ascii="Arial" w:hAnsi="Arial" w:cs="Arial"/>
          <w:sz w:val="24"/>
          <w:szCs w:val="24"/>
        </w:rPr>
        <w:t xml:space="preserve"> </w:t>
      </w:r>
      <w:proofErr w:type="spellStart"/>
      <w:r w:rsidR="00B9117B" w:rsidRPr="00E63BF5">
        <w:rPr>
          <w:rFonts w:ascii="Arial" w:hAnsi="Arial" w:cs="Arial"/>
          <w:sz w:val="24"/>
          <w:szCs w:val="24"/>
        </w:rPr>
        <w:t>Diega</w:t>
      </w:r>
      <w:proofErr w:type="spellEnd"/>
      <w:r w:rsidR="00B9117B" w:rsidRPr="00E63BF5">
        <w:rPr>
          <w:rFonts w:ascii="Arial" w:hAnsi="Arial" w:cs="Arial"/>
          <w:sz w:val="24"/>
          <w:szCs w:val="24"/>
        </w:rPr>
        <w:t xml:space="preserve">” que era un peluquero del sector de </w:t>
      </w:r>
      <w:r w:rsidRPr="00E63BF5">
        <w:rPr>
          <w:rFonts w:ascii="Arial" w:hAnsi="Arial" w:cs="Arial"/>
          <w:sz w:val="24"/>
          <w:szCs w:val="24"/>
        </w:rPr>
        <w:t>Júpiter que estaba “c</w:t>
      </w:r>
      <w:r w:rsidR="00B9117B" w:rsidRPr="00E63BF5">
        <w:rPr>
          <w:rFonts w:ascii="Arial" w:hAnsi="Arial" w:cs="Arial"/>
          <w:sz w:val="24"/>
          <w:szCs w:val="24"/>
        </w:rPr>
        <w:t>ontrabandeando” con perico</w:t>
      </w:r>
      <w:r w:rsidRPr="00E63BF5">
        <w:rPr>
          <w:rFonts w:ascii="Arial" w:hAnsi="Arial" w:cs="Arial"/>
          <w:sz w:val="24"/>
          <w:szCs w:val="24"/>
        </w:rPr>
        <w:t>; v)</w:t>
      </w:r>
      <w:r w:rsidR="00B9117B" w:rsidRPr="00E63BF5">
        <w:rPr>
          <w:rFonts w:ascii="Arial" w:hAnsi="Arial" w:cs="Arial"/>
          <w:sz w:val="24"/>
          <w:szCs w:val="24"/>
        </w:rPr>
        <w:t xml:space="preserve"> Jorge Eliécer</w:t>
      </w:r>
      <w:r w:rsidRPr="00E63BF5">
        <w:rPr>
          <w:rFonts w:ascii="Arial" w:hAnsi="Arial" w:cs="Arial"/>
          <w:sz w:val="24"/>
          <w:szCs w:val="24"/>
        </w:rPr>
        <w:t xml:space="preserve"> le</w:t>
      </w:r>
      <w:r w:rsidR="00B9117B" w:rsidRPr="00E63BF5">
        <w:rPr>
          <w:rFonts w:ascii="Arial" w:hAnsi="Arial" w:cs="Arial"/>
          <w:sz w:val="24"/>
          <w:szCs w:val="24"/>
        </w:rPr>
        <w:t xml:space="preserve"> rendía cuentas a Bibiana y Edwin; vi) en una oportunidad fue retenido por orden de Bibiana </w:t>
      </w:r>
      <w:r w:rsidRPr="00E63BF5">
        <w:rPr>
          <w:rFonts w:ascii="Arial" w:hAnsi="Arial" w:cs="Arial"/>
          <w:sz w:val="24"/>
          <w:szCs w:val="24"/>
        </w:rPr>
        <w:t>Ríos</w:t>
      </w:r>
      <w:r w:rsidR="00B9117B" w:rsidRPr="00E63BF5">
        <w:rPr>
          <w:rFonts w:ascii="Arial" w:hAnsi="Arial" w:cs="Arial"/>
          <w:sz w:val="24"/>
          <w:szCs w:val="24"/>
        </w:rPr>
        <w:t xml:space="preserve"> ya que lo acusaron de venderles </w:t>
      </w:r>
      <w:r w:rsidR="004474EF" w:rsidRPr="00E63BF5">
        <w:rPr>
          <w:rFonts w:ascii="Arial" w:hAnsi="Arial" w:cs="Arial"/>
          <w:sz w:val="24"/>
          <w:szCs w:val="24"/>
        </w:rPr>
        <w:t>estupefacientes a “los de Venus”</w:t>
      </w:r>
      <w:r w:rsidR="00B9117B" w:rsidRPr="00E63BF5">
        <w:rPr>
          <w:rFonts w:ascii="Arial" w:hAnsi="Arial" w:cs="Arial"/>
          <w:sz w:val="24"/>
          <w:szCs w:val="24"/>
        </w:rPr>
        <w:t xml:space="preserve">. Bibiana le dio </w:t>
      </w:r>
      <w:r w:rsidR="004474EF" w:rsidRPr="00E63BF5">
        <w:rPr>
          <w:rFonts w:ascii="Arial" w:hAnsi="Arial" w:cs="Arial"/>
          <w:sz w:val="24"/>
          <w:szCs w:val="24"/>
        </w:rPr>
        <w:t>la</w:t>
      </w:r>
      <w:r w:rsidR="00B9117B" w:rsidRPr="00E63BF5">
        <w:rPr>
          <w:rFonts w:ascii="Arial" w:hAnsi="Arial" w:cs="Arial"/>
          <w:sz w:val="24"/>
          <w:szCs w:val="24"/>
        </w:rPr>
        <w:t xml:space="preserve"> orden </w:t>
      </w:r>
      <w:r w:rsidR="004474EF" w:rsidRPr="00E63BF5">
        <w:rPr>
          <w:rFonts w:ascii="Arial" w:hAnsi="Arial" w:cs="Arial"/>
          <w:sz w:val="24"/>
          <w:szCs w:val="24"/>
        </w:rPr>
        <w:t>al “</w:t>
      </w:r>
      <w:proofErr w:type="spellStart"/>
      <w:r w:rsidR="004474EF" w:rsidRPr="00E63BF5">
        <w:rPr>
          <w:rFonts w:ascii="Arial" w:hAnsi="Arial" w:cs="Arial"/>
          <w:sz w:val="24"/>
          <w:szCs w:val="24"/>
        </w:rPr>
        <w:t>Iguano</w:t>
      </w:r>
      <w:proofErr w:type="spellEnd"/>
      <w:r w:rsidR="004474EF" w:rsidRPr="00E63BF5">
        <w:rPr>
          <w:rFonts w:ascii="Arial" w:hAnsi="Arial" w:cs="Arial"/>
          <w:sz w:val="24"/>
          <w:szCs w:val="24"/>
        </w:rPr>
        <w:t>” y a “Josh” (</w:t>
      </w:r>
      <w:r w:rsidR="00B9117B" w:rsidRPr="00E63BF5">
        <w:rPr>
          <w:rFonts w:ascii="Arial" w:hAnsi="Arial" w:cs="Arial"/>
          <w:sz w:val="24"/>
          <w:szCs w:val="24"/>
        </w:rPr>
        <w:t xml:space="preserve">Jorge Eliécer Osorio Toro) para que </w:t>
      </w:r>
      <w:r w:rsidR="004474EF" w:rsidRPr="00E63BF5">
        <w:rPr>
          <w:rFonts w:ascii="Arial" w:hAnsi="Arial" w:cs="Arial"/>
          <w:sz w:val="24"/>
          <w:szCs w:val="24"/>
        </w:rPr>
        <w:t>lo mataran</w:t>
      </w:r>
      <w:r w:rsidR="00B9117B" w:rsidRPr="00E63BF5">
        <w:rPr>
          <w:rFonts w:ascii="Arial" w:hAnsi="Arial" w:cs="Arial"/>
          <w:sz w:val="24"/>
          <w:szCs w:val="24"/>
        </w:rPr>
        <w:t xml:space="preserve">. Le explicó </w:t>
      </w:r>
      <w:r w:rsidR="004474EF" w:rsidRPr="00E63BF5">
        <w:rPr>
          <w:rFonts w:ascii="Arial" w:hAnsi="Arial" w:cs="Arial"/>
          <w:sz w:val="24"/>
          <w:szCs w:val="24"/>
        </w:rPr>
        <w:t xml:space="preserve">a Bibiana </w:t>
      </w:r>
      <w:r w:rsidR="00B9117B" w:rsidRPr="00E63BF5">
        <w:rPr>
          <w:rFonts w:ascii="Arial" w:hAnsi="Arial" w:cs="Arial"/>
          <w:sz w:val="24"/>
          <w:szCs w:val="24"/>
        </w:rPr>
        <w:t xml:space="preserve">que no le estaba vendiendo droga a nadie y para que no le hicieran nada les </w:t>
      </w:r>
      <w:r w:rsidR="00B421A4" w:rsidRPr="00E63BF5">
        <w:rPr>
          <w:rFonts w:ascii="Arial" w:hAnsi="Arial" w:cs="Arial"/>
          <w:sz w:val="24"/>
          <w:szCs w:val="24"/>
        </w:rPr>
        <w:t>dijo que les</w:t>
      </w:r>
      <w:r w:rsidR="00B9117B" w:rsidRPr="00E63BF5">
        <w:rPr>
          <w:rFonts w:ascii="Arial" w:hAnsi="Arial" w:cs="Arial"/>
          <w:sz w:val="24"/>
          <w:szCs w:val="24"/>
        </w:rPr>
        <w:t xml:space="preserve"> iba a entregar a alias “mogolla” para que le dieran muerte. Ese </w:t>
      </w:r>
      <w:r w:rsidR="00B421A4" w:rsidRPr="00E63BF5">
        <w:rPr>
          <w:rFonts w:ascii="Arial" w:hAnsi="Arial" w:cs="Arial"/>
          <w:sz w:val="24"/>
          <w:szCs w:val="24"/>
        </w:rPr>
        <w:t>dí</w:t>
      </w:r>
      <w:r w:rsidR="00B9117B" w:rsidRPr="00E63BF5">
        <w:rPr>
          <w:rFonts w:ascii="Arial" w:hAnsi="Arial" w:cs="Arial"/>
          <w:sz w:val="24"/>
          <w:szCs w:val="24"/>
        </w:rPr>
        <w:t>a estuvo retenido varia</w:t>
      </w:r>
      <w:r w:rsidR="00B421A4" w:rsidRPr="00E63BF5">
        <w:rPr>
          <w:rFonts w:ascii="Arial" w:hAnsi="Arial" w:cs="Arial"/>
          <w:sz w:val="24"/>
          <w:szCs w:val="24"/>
        </w:rPr>
        <w:t>s horas y luego con base en esa</w:t>
      </w:r>
      <w:r w:rsidR="00B9117B" w:rsidRPr="00E63BF5">
        <w:rPr>
          <w:rFonts w:ascii="Arial" w:hAnsi="Arial" w:cs="Arial"/>
          <w:sz w:val="24"/>
          <w:szCs w:val="24"/>
        </w:rPr>
        <w:t xml:space="preserve"> información le hicieron un a</w:t>
      </w:r>
      <w:r w:rsidR="00B421A4" w:rsidRPr="00E63BF5">
        <w:rPr>
          <w:rFonts w:ascii="Arial" w:hAnsi="Arial" w:cs="Arial"/>
          <w:sz w:val="24"/>
          <w:szCs w:val="24"/>
        </w:rPr>
        <w:t>tentado a los que mandaban en “</w:t>
      </w:r>
      <w:r w:rsidR="00B9117B" w:rsidRPr="00E63BF5">
        <w:rPr>
          <w:rFonts w:ascii="Arial" w:hAnsi="Arial" w:cs="Arial"/>
          <w:sz w:val="24"/>
          <w:szCs w:val="24"/>
        </w:rPr>
        <w:t xml:space="preserve">Venus”. En ese hecho participaron </w:t>
      </w:r>
      <w:r w:rsidR="00B421A4" w:rsidRPr="00E63BF5">
        <w:rPr>
          <w:rFonts w:ascii="Arial" w:hAnsi="Arial" w:cs="Arial"/>
          <w:sz w:val="24"/>
          <w:szCs w:val="24"/>
        </w:rPr>
        <w:t xml:space="preserve">“El </w:t>
      </w:r>
      <w:proofErr w:type="spellStart"/>
      <w:r w:rsidR="00B421A4" w:rsidRPr="00E63BF5">
        <w:rPr>
          <w:rFonts w:ascii="Arial" w:hAnsi="Arial" w:cs="Arial"/>
          <w:sz w:val="24"/>
          <w:szCs w:val="24"/>
        </w:rPr>
        <w:t>iguano</w:t>
      </w:r>
      <w:proofErr w:type="spellEnd"/>
      <w:r w:rsidR="00B421A4" w:rsidRPr="00E63BF5">
        <w:rPr>
          <w:rFonts w:ascii="Arial" w:hAnsi="Arial" w:cs="Arial"/>
          <w:sz w:val="24"/>
          <w:szCs w:val="24"/>
        </w:rPr>
        <w:t>”</w:t>
      </w:r>
      <w:r w:rsidR="00B9117B" w:rsidRPr="00E63BF5">
        <w:rPr>
          <w:rFonts w:ascii="Arial" w:hAnsi="Arial" w:cs="Arial"/>
          <w:sz w:val="24"/>
          <w:szCs w:val="24"/>
        </w:rPr>
        <w:t xml:space="preserve">; </w:t>
      </w:r>
      <w:r w:rsidR="00B9117B" w:rsidRPr="00E63BF5">
        <w:rPr>
          <w:rFonts w:ascii="Arial" w:hAnsi="Arial" w:cs="Arial"/>
          <w:sz w:val="24"/>
          <w:szCs w:val="24"/>
          <w:u w:val="single"/>
        </w:rPr>
        <w:t>Jorge N</w:t>
      </w:r>
      <w:r w:rsidR="00B421A4" w:rsidRPr="00E63BF5">
        <w:rPr>
          <w:rFonts w:ascii="Arial" w:hAnsi="Arial" w:cs="Arial"/>
          <w:sz w:val="24"/>
          <w:szCs w:val="24"/>
          <w:u w:val="single"/>
        </w:rPr>
        <w:t>.</w:t>
      </w:r>
      <w:r w:rsidR="00B9117B" w:rsidRPr="00E63BF5">
        <w:rPr>
          <w:rFonts w:ascii="Arial" w:hAnsi="Arial" w:cs="Arial"/>
          <w:sz w:val="24"/>
          <w:szCs w:val="24"/>
          <w:u w:val="single"/>
        </w:rPr>
        <w:t xml:space="preserve"> “el </w:t>
      </w:r>
      <w:proofErr w:type="spellStart"/>
      <w:r w:rsidR="00B9117B" w:rsidRPr="00E63BF5">
        <w:rPr>
          <w:rFonts w:ascii="Arial" w:hAnsi="Arial" w:cs="Arial"/>
          <w:sz w:val="24"/>
          <w:szCs w:val="24"/>
          <w:u w:val="single"/>
        </w:rPr>
        <w:t>josh</w:t>
      </w:r>
      <w:proofErr w:type="spellEnd"/>
      <w:r w:rsidR="00B9117B" w:rsidRPr="00E63BF5">
        <w:rPr>
          <w:rFonts w:ascii="Arial" w:hAnsi="Arial" w:cs="Arial"/>
          <w:sz w:val="24"/>
          <w:szCs w:val="24"/>
          <w:u w:val="single"/>
        </w:rPr>
        <w:t>”,</w:t>
      </w:r>
      <w:r w:rsidR="00B9117B" w:rsidRPr="00E63BF5">
        <w:rPr>
          <w:rFonts w:ascii="Arial" w:hAnsi="Arial" w:cs="Arial"/>
          <w:sz w:val="24"/>
          <w:szCs w:val="24"/>
        </w:rPr>
        <w:t xml:space="preserve"> y Peñaloza el “zarco”. Esa información se la entregó al CTI</w:t>
      </w:r>
      <w:r w:rsidR="00B421A4" w:rsidRPr="00E63BF5">
        <w:rPr>
          <w:rFonts w:ascii="Arial" w:hAnsi="Arial" w:cs="Arial"/>
          <w:sz w:val="24"/>
          <w:szCs w:val="24"/>
        </w:rPr>
        <w:t xml:space="preserve">; </w:t>
      </w:r>
      <w:r w:rsidR="00B9117B" w:rsidRPr="00E63BF5">
        <w:rPr>
          <w:rFonts w:ascii="Arial" w:hAnsi="Arial" w:cs="Arial"/>
          <w:sz w:val="24"/>
          <w:szCs w:val="24"/>
        </w:rPr>
        <w:t xml:space="preserve">vii) </w:t>
      </w:r>
      <w:r w:rsidR="00B421A4" w:rsidRPr="00E63BF5">
        <w:rPr>
          <w:rFonts w:ascii="Arial" w:hAnsi="Arial" w:cs="Arial"/>
          <w:sz w:val="24"/>
          <w:szCs w:val="24"/>
        </w:rPr>
        <w:t xml:space="preserve">Como no entregó </w:t>
      </w:r>
      <w:r w:rsidR="00B9117B" w:rsidRPr="00E63BF5">
        <w:rPr>
          <w:rFonts w:ascii="Arial" w:hAnsi="Arial" w:cs="Arial"/>
          <w:sz w:val="24"/>
          <w:szCs w:val="24"/>
        </w:rPr>
        <w:t xml:space="preserve">a alias </w:t>
      </w:r>
      <w:r w:rsidR="00B421A4" w:rsidRPr="00E63BF5">
        <w:rPr>
          <w:rFonts w:ascii="Arial" w:hAnsi="Arial" w:cs="Arial"/>
          <w:sz w:val="24"/>
          <w:szCs w:val="24"/>
        </w:rPr>
        <w:t>“mogolla”, tuvo que huir de “La Mariana”</w:t>
      </w:r>
      <w:r w:rsidR="00B9117B" w:rsidRPr="00E63BF5">
        <w:rPr>
          <w:rFonts w:ascii="Arial" w:hAnsi="Arial" w:cs="Arial"/>
          <w:sz w:val="24"/>
          <w:szCs w:val="24"/>
        </w:rPr>
        <w:t xml:space="preserve"> y refugiarse en una finca, pero antes d</w:t>
      </w:r>
      <w:r w:rsidR="00DD7558" w:rsidRPr="00E63BF5">
        <w:rPr>
          <w:rFonts w:ascii="Arial" w:hAnsi="Arial" w:cs="Arial"/>
          <w:sz w:val="24"/>
          <w:szCs w:val="24"/>
        </w:rPr>
        <w:t xml:space="preserve">e eso había sido golpeado por “el </w:t>
      </w:r>
      <w:proofErr w:type="spellStart"/>
      <w:r w:rsidR="00DD7558" w:rsidRPr="00E63BF5">
        <w:rPr>
          <w:rFonts w:ascii="Arial" w:hAnsi="Arial" w:cs="Arial"/>
          <w:sz w:val="24"/>
          <w:szCs w:val="24"/>
        </w:rPr>
        <w:t>josh</w:t>
      </w:r>
      <w:proofErr w:type="spellEnd"/>
      <w:r w:rsidR="00DD7558" w:rsidRPr="00E63BF5">
        <w:rPr>
          <w:rFonts w:ascii="Arial" w:hAnsi="Arial" w:cs="Arial"/>
          <w:sz w:val="24"/>
          <w:szCs w:val="24"/>
        </w:rPr>
        <w:t xml:space="preserve">” con un bate; </w:t>
      </w:r>
      <w:r w:rsidR="00B9117B" w:rsidRPr="00E63BF5">
        <w:rPr>
          <w:rFonts w:ascii="Arial" w:hAnsi="Arial" w:cs="Arial"/>
          <w:sz w:val="24"/>
          <w:szCs w:val="24"/>
        </w:rPr>
        <w:t>ix</w:t>
      </w:r>
      <w:r w:rsidR="00DD7558" w:rsidRPr="00E63BF5">
        <w:rPr>
          <w:rFonts w:ascii="Arial" w:hAnsi="Arial" w:cs="Arial"/>
          <w:sz w:val="24"/>
          <w:szCs w:val="24"/>
        </w:rPr>
        <w:t>) “</w:t>
      </w:r>
      <w:r w:rsidR="00B9117B" w:rsidRPr="00E63BF5">
        <w:rPr>
          <w:rFonts w:ascii="Arial" w:hAnsi="Arial" w:cs="Arial"/>
          <w:sz w:val="24"/>
          <w:szCs w:val="24"/>
        </w:rPr>
        <w:t>J</w:t>
      </w:r>
      <w:r w:rsidR="00DD7558" w:rsidRPr="00E63BF5">
        <w:rPr>
          <w:rFonts w:ascii="Arial" w:hAnsi="Arial" w:cs="Arial"/>
          <w:sz w:val="24"/>
          <w:szCs w:val="24"/>
        </w:rPr>
        <w:t xml:space="preserve">orge” es más o menos alto, </w:t>
      </w:r>
      <w:r w:rsidR="00DD7558" w:rsidRPr="00E63BF5">
        <w:rPr>
          <w:rFonts w:ascii="Arial" w:hAnsi="Arial" w:cs="Arial"/>
          <w:sz w:val="24"/>
          <w:szCs w:val="24"/>
        </w:rPr>
        <w:lastRenderedPageBreak/>
        <w:t>barbado,</w:t>
      </w:r>
      <w:r w:rsidR="00B9117B" w:rsidRPr="00E63BF5">
        <w:rPr>
          <w:rFonts w:ascii="Arial" w:hAnsi="Arial" w:cs="Arial"/>
          <w:sz w:val="24"/>
          <w:szCs w:val="24"/>
        </w:rPr>
        <w:t xml:space="preserve"> pelinegro, pelo bajito, tiene alrededor de 30 años; viii) las labores de </w:t>
      </w:r>
      <w:proofErr w:type="spellStart"/>
      <w:r w:rsidR="00DD7558" w:rsidRPr="00E63BF5">
        <w:rPr>
          <w:rFonts w:ascii="Arial" w:hAnsi="Arial" w:cs="Arial"/>
          <w:sz w:val="24"/>
          <w:szCs w:val="24"/>
        </w:rPr>
        <w:t>sicariato</w:t>
      </w:r>
      <w:proofErr w:type="spellEnd"/>
      <w:r w:rsidR="00DD7558" w:rsidRPr="00E63BF5">
        <w:rPr>
          <w:rFonts w:ascii="Arial" w:hAnsi="Arial" w:cs="Arial"/>
          <w:sz w:val="24"/>
          <w:szCs w:val="24"/>
        </w:rPr>
        <w:t xml:space="preserve"> las realizaban “el </w:t>
      </w:r>
      <w:proofErr w:type="spellStart"/>
      <w:r w:rsidR="00DD7558" w:rsidRPr="00E63BF5">
        <w:rPr>
          <w:rFonts w:ascii="Arial" w:hAnsi="Arial" w:cs="Arial"/>
          <w:sz w:val="24"/>
          <w:szCs w:val="24"/>
        </w:rPr>
        <w:t>iguano</w:t>
      </w:r>
      <w:proofErr w:type="spellEnd"/>
      <w:r w:rsidR="00DD7558" w:rsidRPr="00E63BF5">
        <w:rPr>
          <w:rFonts w:ascii="Arial" w:hAnsi="Arial" w:cs="Arial"/>
          <w:sz w:val="24"/>
          <w:szCs w:val="24"/>
        </w:rPr>
        <w:t>”, rumba, “</w:t>
      </w:r>
      <w:r w:rsidR="00B9117B" w:rsidRPr="00E63BF5">
        <w:rPr>
          <w:rFonts w:ascii="Arial" w:hAnsi="Arial" w:cs="Arial"/>
          <w:sz w:val="24"/>
          <w:szCs w:val="24"/>
        </w:rPr>
        <w:t>el Josh”</w:t>
      </w:r>
      <w:r w:rsidR="00DD7558" w:rsidRPr="00E63BF5">
        <w:rPr>
          <w:rFonts w:ascii="Arial" w:hAnsi="Arial" w:cs="Arial"/>
          <w:sz w:val="24"/>
          <w:szCs w:val="24"/>
        </w:rPr>
        <w:t xml:space="preserve"> (</w:t>
      </w:r>
      <w:r w:rsidR="00B9117B" w:rsidRPr="00E63BF5">
        <w:rPr>
          <w:rFonts w:ascii="Arial" w:hAnsi="Arial" w:cs="Arial"/>
          <w:sz w:val="24"/>
          <w:szCs w:val="24"/>
        </w:rPr>
        <w:t xml:space="preserve">Osorio Toro) y </w:t>
      </w:r>
      <w:r w:rsidR="00DD7558" w:rsidRPr="00E63BF5">
        <w:rPr>
          <w:rFonts w:ascii="Arial" w:hAnsi="Arial" w:cs="Arial"/>
          <w:sz w:val="24"/>
          <w:szCs w:val="24"/>
        </w:rPr>
        <w:t>“el “Terry”</w:t>
      </w:r>
      <w:r w:rsidR="00B9117B" w:rsidRPr="00E63BF5">
        <w:rPr>
          <w:rFonts w:ascii="Arial" w:hAnsi="Arial" w:cs="Arial"/>
          <w:sz w:val="24"/>
          <w:szCs w:val="24"/>
        </w:rPr>
        <w:t xml:space="preserve">; ix) en la organización se utilizaban armas </w:t>
      </w:r>
      <w:r w:rsidR="000D55B9" w:rsidRPr="00E63BF5">
        <w:rPr>
          <w:rFonts w:ascii="Arial" w:hAnsi="Arial" w:cs="Arial"/>
          <w:sz w:val="24"/>
          <w:szCs w:val="24"/>
        </w:rPr>
        <w:t>como una pistola 357 o sea un “</w:t>
      </w:r>
      <w:r w:rsidR="00B9117B" w:rsidRPr="00E63BF5">
        <w:rPr>
          <w:rFonts w:ascii="Arial" w:hAnsi="Arial" w:cs="Arial"/>
          <w:sz w:val="24"/>
          <w:szCs w:val="24"/>
        </w:rPr>
        <w:t>38 largo”</w:t>
      </w:r>
      <w:r w:rsidR="000D55B9" w:rsidRPr="00E63BF5">
        <w:rPr>
          <w:rFonts w:ascii="Arial" w:hAnsi="Arial" w:cs="Arial"/>
          <w:sz w:val="24"/>
          <w:szCs w:val="24"/>
        </w:rPr>
        <w:t>, que eran usadas por “Josh” y el otro “</w:t>
      </w:r>
      <w:r w:rsidR="00B9117B" w:rsidRPr="00E63BF5">
        <w:rPr>
          <w:rFonts w:ascii="Arial" w:hAnsi="Arial" w:cs="Arial"/>
          <w:sz w:val="24"/>
          <w:szCs w:val="24"/>
        </w:rPr>
        <w:t xml:space="preserve">El </w:t>
      </w:r>
      <w:proofErr w:type="spellStart"/>
      <w:r w:rsidR="00B9117B" w:rsidRPr="00E63BF5">
        <w:rPr>
          <w:rFonts w:ascii="Arial" w:hAnsi="Arial" w:cs="Arial"/>
          <w:sz w:val="24"/>
          <w:szCs w:val="24"/>
        </w:rPr>
        <w:t>iguano</w:t>
      </w:r>
      <w:proofErr w:type="spellEnd"/>
      <w:r w:rsidR="000D55B9" w:rsidRPr="00E63BF5">
        <w:rPr>
          <w:rFonts w:ascii="Arial" w:hAnsi="Arial" w:cs="Arial"/>
          <w:sz w:val="24"/>
          <w:szCs w:val="24"/>
        </w:rPr>
        <w:t>”. Las armas eran de</w:t>
      </w:r>
      <w:r w:rsidR="00B9117B" w:rsidRPr="00E63BF5">
        <w:rPr>
          <w:rFonts w:ascii="Arial" w:hAnsi="Arial" w:cs="Arial"/>
          <w:sz w:val="24"/>
          <w:szCs w:val="24"/>
        </w:rPr>
        <w:t xml:space="preserve"> Edwin y de Bibiana y solo se las entregaban a los que </w:t>
      </w:r>
      <w:r w:rsidR="000D55B9" w:rsidRPr="00E63BF5">
        <w:rPr>
          <w:rFonts w:ascii="Arial" w:hAnsi="Arial" w:cs="Arial"/>
          <w:sz w:val="24"/>
          <w:szCs w:val="24"/>
        </w:rPr>
        <w:t>más</w:t>
      </w:r>
      <w:r w:rsidR="00B9117B" w:rsidRPr="00E63BF5">
        <w:rPr>
          <w:rFonts w:ascii="Arial" w:hAnsi="Arial" w:cs="Arial"/>
          <w:sz w:val="24"/>
          <w:szCs w:val="24"/>
        </w:rPr>
        <w:t xml:space="preserve"> viejos en el grupo. No sabe </w:t>
      </w:r>
      <w:r w:rsidR="000D55B9" w:rsidRPr="00E63BF5">
        <w:rPr>
          <w:rFonts w:ascii="Arial" w:hAnsi="Arial" w:cs="Arial"/>
          <w:sz w:val="24"/>
          <w:szCs w:val="24"/>
        </w:rPr>
        <w:t>cómo</w:t>
      </w:r>
      <w:r w:rsidR="00B9117B" w:rsidRPr="00E63BF5">
        <w:rPr>
          <w:rFonts w:ascii="Arial" w:hAnsi="Arial" w:cs="Arial"/>
          <w:sz w:val="24"/>
          <w:szCs w:val="24"/>
        </w:rPr>
        <w:t xml:space="preserve"> se adquirían las armas; </w:t>
      </w:r>
      <w:r w:rsidR="007B26B5" w:rsidRPr="00E63BF5">
        <w:rPr>
          <w:rFonts w:ascii="Arial" w:hAnsi="Arial" w:cs="Arial"/>
          <w:sz w:val="24"/>
          <w:szCs w:val="24"/>
        </w:rPr>
        <w:t>x) alias “Josh”</w:t>
      </w:r>
      <w:r w:rsidR="00B9117B" w:rsidRPr="00E63BF5">
        <w:rPr>
          <w:rFonts w:ascii="Arial" w:hAnsi="Arial" w:cs="Arial"/>
          <w:sz w:val="24"/>
          <w:szCs w:val="24"/>
        </w:rPr>
        <w:t xml:space="preserve"> es Jorge </w:t>
      </w:r>
      <w:r w:rsidR="00E82B68" w:rsidRPr="00E63BF5">
        <w:rPr>
          <w:rFonts w:ascii="Arial" w:hAnsi="Arial" w:cs="Arial"/>
          <w:sz w:val="24"/>
          <w:szCs w:val="24"/>
        </w:rPr>
        <w:t>Eliécer</w:t>
      </w:r>
      <w:r w:rsidR="00B9117B" w:rsidRPr="00E63BF5">
        <w:rPr>
          <w:rFonts w:ascii="Arial" w:hAnsi="Arial" w:cs="Arial"/>
          <w:sz w:val="24"/>
          <w:szCs w:val="24"/>
        </w:rPr>
        <w:t xml:space="preserve"> Osorio</w:t>
      </w:r>
      <w:r w:rsidR="007B26B5" w:rsidRPr="00E63BF5">
        <w:rPr>
          <w:rFonts w:ascii="Arial" w:hAnsi="Arial" w:cs="Arial"/>
          <w:sz w:val="24"/>
          <w:szCs w:val="24"/>
        </w:rPr>
        <w:t>;</w:t>
      </w:r>
      <w:r w:rsidR="00B9117B" w:rsidRPr="00E63BF5">
        <w:rPr>
          <w:rFonts w:ascii="Arial" w:hAnsi="Arial" w:cs="Arial"/>
          <w:sz w:val="24"/>
          <w:szCs w:val="24"/>
        </w:rPr>
        <w:t xml:space="preserve"> y x</w:t>
      </w:r>
      <w:r w:rsidR="007B26B5" w:rsidRPr="00E63BF5">
        <w:rPr>
          <w:rFonts w:ascii="Arial" w:hAnsi="Arial" w:cs="Arial"/>
          <w:sz w:val="24"/>
          <w:szCs w:val="24"/>
        </w:rPr>
        <w:t>i) reiteró que conocía a Osorio Toro, alias “Josh”</w:t>
      </w:r>
      <w:r w:rsidR="00B9117B" w:rsidRPr="00E63BF5">
        <w:rPr>
          <w:rFonts w:ascii="Arial" w:hAnsi="Arial" w:cs="Arial"/>
          <w:sz w:val="24"/>
          <w:szCs w:val="24"/>
        </w:rPr>
        <w:t xml:space="preserve"> o</w:t>
      </w:r>
      <w:r w:rsidR="007B26B5" w:rsidRPr="00E63BF5">
        <w:rPr>
          <w:rFonts w:ascii="Arial" w:hAnsi="Arial" w:cs="Arial"/>
          <w:sz w:val="24"/>
          <w:szCs w:val="24"/>
        </w:rPr>
        <w:t xml:space="preserve"> “huele </w:t>
      </w:r>
      <w:proofErr w:type="spellStart"/>
      <w:r w:rsidR="007B26B5" w:rsidRPr="00E63BF5">
        <w:rPr>
          <w:rFonts w:ascii="Arial" w:hAnsi="Arial" w:cs="Arial"/>
          <w:sz w:val="24"/>
          <w:szCs w:val="24"/>
        </w:rPr>
        <w:t>fo</w:t>
      </w:r>
      <w:proofErr w:type="spellEnd"/>
      <w:r w:rsidR="007B26B5" w:rsidRPr="00E63BF5">
        <w:rPr>
          <w:rFonts w:ascii="Arial" w:hAnsi="Arial" w:cs="Arial"/>
          <w:sz w:val="24"/>
          <w:szCs w:val="24"/>
        </w:rPr>
        <w:t>”</w:t>
      </w:r>
      <w:r w:rsidR="00B9117B" w:rsidRPr="00E63BF5">
        <w:rPr>
          <w:rFonts w:ascii="Arial" w:hAnsi="Arial" w:cs="Arial"/>
          <w:sz w:val="24"/>
          <w:szCs w:val="24"/>
        </w:rPr>
        <w:t xml:space="preserve">, ya que era quien cuidaba a Bibiana Ríos y mandaba a </w:t>
      </w:r>
      <w:r w:rsidR="00CD0276" w:rsidRPr="00E63BF5">
        <w:rPr>
          <w:rFonts w:ascii="Arial" w:hAnsi="Arial" w:cs="Arial"/>
          <w:sz w:val="24"/>
          <w:szCs w:val="24"/>
        </w:rPr>
        <w:t>“</w:t>
      </w:r>
      <w:r w:rsidR="00B9117B" w:rsidRPr="00E63BF5">
        <w:rPr>
          <w:rFonts w:ascii="Arial" w:hAnsi="Arial" w:cs="Arial"/>
          <w:sz w:val="24"/>
          <w:szCs w:val="24"/>
        </w:rPr>
        <w:t xml:space="preserve">hacer las vueltas en los atentados” junto con “el </w:t>
      </w:r>
      <w:proofErr w:type="spellStart"/>
      <w:r w:rsidR="00B9117B" w:rsidRPr="00E63BF5">
        <w:rPr>
          <w:rFonts w:ascii="Arial" w:hAnsi="Arial" w:cs="Arial"/>
          <w:sz w:val="24"/>
          <w:szCs w:val="24"/>
        </w:rPr>
        <w:t>iguano</w:t>
      </w:r>
      <w:proofErr w:type="spellEnd"/>
      <w:r w:rsidR="00B9117B" w:rsidRPr="00E63BF5">
        <w:rPr>
          <w:rFonts w:ascii="Arial" w:hAnsi="Arial" w:cs="Arial"/>
          <w:sz w:val="24"/>
          <w:szCs w:val="24"/>
        </w:rPr>
        <w:t xml:space="preserve">” </w:t>
      </w:r>
      <w:r w:rsidR="00CD0276" w:rsidRPr="00E63BF5">
        <w:rPr>
          <w:rFonts w:ascii="Arial" w:hAnsi="Arial" w:cs="Arial"/>
          <w:sz w:val="24"/>
          <w:szCs w:val="24"/>
        </w:rPr>
        <w:t>y que esas fueron</w:t>
      </w:r>
      <w:r w:rsidR="00B9117B" w:rsidRPr="00E63BF5">
        <w:rPr>
          <w:rFonts w:ascii="Arial" w:hAnsi="Arial" w:cs="Arial"/>
          <w:sz w:val="24"/>
          <w:szCs w:val="24"/>
        </w:rPr>
        <w:t xml:space="preserve"> las dos personas que </w:t>
      </w:r>
      <w:r w:rsidR="00CD0276" w:rsidRPr="00E63BF5">
        <w:rPr>
          <w:rFonts w:ascii="Arial" w:hAnsi="Arial" w:cs="Arial"/>
          <w:sz w:val="24"/>
          <w:szCs w:val="24"/>
        </w:rPr>
        <w:t>junto con “el costeño”</w:t>
      </w:r>
      <w:r w:rsidR="00B9117B" w:rsidRPr="00E63BF5">
        <w:rPr>
          <w:rFonts w:ascii="Arial" w:hAnsi="Arial" w:cs="Arial"/>
          <w:sz w:val="24"/>
          <w:szCs w:val="24"/>
        </w:rPr>
        <w:t xml:space="preserve"> lo amenazaron a él y a su hermana cuando decidieron salirse de la organización. </w:t>
      </w:r>
    </w:p>
    <w:p w:rsidR="00B9117B" w:rsidRPr="00E63BF5" w:rsidRDefault="00B9117B" w:rsidP="00E63BF5">
      <w:pPr>
        <w:spacing w:line="360" w:lineRule="auto"/>
        <w:jc w:val="both"/>
        <w:rPr>
          <w:rFonts w:ascii="Arial" w:hAnsi="Arial" w:cs="Arial"/>
          <w:sz w:val="24"/>
          <w:szCs w:val="24"/>
        </w:rPr>
      </w:pPr>
    </w:p>
    <w:p w:rsidR="00B9117B" w:rsidRPr="00E63BF5" w:rsidRDefault="00FE6C69" w:rsidP="00E63BF5">
      <w:pPr>
        <w:spacing w:line="360" w:lineRule="auto"/>
        <w:jc w:val="both"/>
        <w:rPr>
          <w:rFonts w:ascii="Arial" w:hAnsi="Arial" w:cs="Arial"/>
          <w:sz w:val="24"/>
          <w:szCs w:val="24"/>
        </w:rPr>
      </w:pPr>
      <w:r w:rsidRPr="00E63BF5">
        <w:rPr>
          <w:rFonts w:ascii="Arial" w:hAnsi="Arial" w:cs="Arial"/>
          <w:sz w:val="24"/>
          <w:szCs w:val="24"/>
        </w:rPr>
        <w:t>7</w:t>
      </w:r>
      <w:r w:rsidR="00B9117B" w:rsidRPr="00E63BF5">
        <w:rPr>
          <w:rFonts w:ascii="Arial" w:hAnsi="Arial" w:cs="Arial"/>
          <w:sz w:val="24"/>
          <w:szCs w:val="24"/>
        </w:rPr>
        <w:t xml:space="preserve">.2.2 Por su parte la declaración del otro testigo directo llevado al juicio por la FGN, que fue </w:t>
      </w:r>
      <w:r w:rsidR="00B9117B" w:rsidRPr="00E63BF5">
        <w:rPr>
          <w:rFonts w:ascii="Arial" w:hAnsi="Arial" w:cs="Arial"/>
          <w:sz w:val="24"/>
          <w:szCs w:val="24"/>
          <w:u w:val="single"/>
        </w:rPr>
        <w:t>José Alexis González Gallego,</w:t>
      </w:r>
      <w:r w:rsidR="00B9117B" w:rsidRPr="00E63BF5">
        <w:rPr>
          <w:rFonts w:ascii="Arial" w:hAnsi="Arial" w:cs="Arial"/>
          <w:sz w:val="24"/>
          <w:szCs w:val="24"/>
        </w:rPr>
        <w:t xml:space="preserve"> se puede sintetizar así:</w:t>
      </w:r>
    </w:p>
    <w:p w:rsidR="00007E95" w:rsidRPr="00E63BF5" w:rsidRDefault="00007E95"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u w:val="single"/>
        </w:rPr>
      </w:pPr>
      <w:r w:rsidRPr="00E63BF5">
        <w:rPr>
          <w:rFonts w:ascii="Arial" w:hAnsi="Arial" w:cs="Arial"/>
          <w:sz w:val="24"/>
          <w:szCs w:val="24"/>
        </w:rPr>
        <w:t xml:space="preserve"> i) En el año 2000 comenzó a </w:t>
      </w:r>
      <w:r w:rsidR="00007E95" w:rsidRPr="00E63BF5">
        <w:rPr>
          <w:rFonts w:ascii="Arial" w:hAnsi="Arial" w:cs="Arial"/>
          <w:sz w:val="24"/>
          <w:szCs w:val="24"/>
        </w:rPr>
        <w:t>frecuentar el barrio “</w:t>
      </w:r>
      <w:r w:rsidRPr="00E63BF5">
        <w:rPr>
          <w:rFonts w:ascii="Arial" w:hAnsi="Arial" w:cs="Arial"/>
          <w:sz w:val="24"/>
          <w:szCs w:val="24"/>
        </w:rPr>
        <w:t xml:space="preserve">Libertadores”, para adquirir drogas y a relacionarse con </w:t>
      </w:r>
      <w:r w:rsidR="00007E95" w:rsidRPr="00E63BF5">
        <w:rPr>
          <w:rFonts w:ascii="Arial" w:hAnsi="Arial" w:cs="Arial"/>
          <w:sz w:val="24"/>
          <w:szCs w:val="24"/>
        </w:rPr>
        <w:t>personas de la banda “La Cordillera”</w:t>
      </w:r>
      <w:r w:rsidRPr="00E63BF5">
        <w:rPr>
          <w:rFonts w:ascii="Arial" w:hAnsi="Arial" w:cs="Arial"/>
          <w:sz w:val="24"/>
          <w:szCs w:val="24"/>
        </w:rPr>
        <w:t xml:space="preserve">; ii) conoció a Bibiana Ríos, </w:t>
      </w:r>
      <w:r w:rsidR="00007E95" w:rsidRPr="00E63BF5">
        <w:rPr>
          <w:rFonts w:ascii="Arial" w:hAnsi="Arial" w:cs="Arial"/>
          <w:sz w:val="24"/>
          <w:szCs w:val="24"/>
        </w:rPr>
        <w:t xml:space="preserve">al </w:t>
      </w:r>
      <w:r w:rsidRPr="00E63BF5">
        <w:rPr>
          <w:rFonts w:ascii="Arial" w:hAnsi="Arial" w:cs="Arial"/>
          <w:sz w:val="24"/>
          <w:szCs w:val="24"/>
        </w:rPr>
        <w:t xml:space="preserve">señor Jorge alias </w:t>
      </w:r>
      <w:r w:rsidR="00007E95" w:rsidRPr="00E63BF5">
        <w:rPr>
          <w:rFonts w:ascii="Arial" w:hAnsi="Arial" w:cs="Arial"/>
          <w:sz w:val="24"/>
          <w:szCs w:val="24"/>
        </w:rPr>
        <w:t>“</w:t>
      </w:r>
      <w:r w:rsidRPr="00E63BF5">
        <w:rPr>
          <w:rFonts w:ascii="Arial" w:hAnsi="Arial" w:cs="Arial"/>
          <w:sz w:val="24"/>
          <w:szCs w:val="24"/>
        </w:rPr>
        <w:t>huele</w:t>
      </w:r>
      <w:r w:rsidR="00007E95" w:rsidRPr="00E63BF5">
        <w:rPr>
          <w:rFonts w:ascii="Arial" w:hAnsi="Arial" w:cs="Arial"/>
          <w:sz w:val="24"/>
          <w:szCs w:val="24"/>
        </w:rPr>
        <w:t>”</w:t>
      </w:r>
      <w:r w:rsidRPr="00E63BF5">
        <w:rPr>
          <w:rFonts w:ascii="Arial" w:hAnsi="Arial" w:cs="Arial"/>
          <w:sz w:val="24"/>
          <w:szCs w:val="24"/>
          <w:u w:val="single"/>
        </w:rPr>
        <w:t>,</w:t>
      </w:r>
      <w:r w:rsidRPr="00E63BF5">
        <w:rPr>
          <w:rFonts w:ascii="Arial" w:hAnsi="Arial" w:cs="Arial"/>
          <w:sz w:val="24"/>
          <w:szCs w:val="24"/>
        </w:rPr>
        <w:t xml:space="preserve"> y otras personas</w:t>
      </w:r>
      <w:r w:rsidR="00007E95" w:rsidRPr="00E63BF5">
        <w:rPr>
          <w:rFonts w:ascii="Arial" w:hAnsi="Arial" w:cs="Arial"/>
          <w:sz w:val="24"/>
          <w:szCs w:val="24"/>
        </w:rPr>
        <w:t xml:space="preserve"> que estaban en ese grupo; iii)</w:t>
      </w:r>
      <w:r w:rsidRPr="00E63BF5">
        <w:rPr>
          <w:rFonts w:ascii="Arial" w:hAnsi="Arial" w:cs="Arial"/>
          <w:sz w:val="24"/>
          <w:szCs w:val="24"/>
        </w:rPr>
        <w:t xml:space="preserve"> </w:t>
      </w:r>
      <w:r w:rsidR="00007E95" w:rsidRPr="00E63BF5">
        <w:rPr>
          <w:rFonts w:ascii="Arial" w:hAnsi="Arial" w:cs="Arial"/>
          <w:sz w:val="24"/>
          <w:szCs w:val="24"/>
        </w:rPr>
        <w:t>Bibiana siempre había vendido “perico”</w:t>
      </w:r>
      <w:r w:rsidRPr="00E63BF5">
        <w:rPr>
          <w:rFonts w:ascii="Arial" w:hAnsi="Arial" w:cs="Arial"/>
          <w:sz w:val="24"/>
          <w:szCs w:val="24"/>
        </w:rPr>
        <w:t xml:space="preserve"> </w:t>
      </w:r>
      <w:r w:rsidR="00007E95" w:rsidRPr="00E63BF5">
        <w:rPr>
          <w:rFonts w:ascii="Arial" w:hAnsi="Arial" w:cs="Arial"/>
          <w:sz w:val="24"/>
          <w:szCs w:val="24"/>
        </w:rPr>
        <w:t>que ella denominaba “la leche”</w:t>
      </w:r>
      <w:r w:rsidRPr="00E63BF5">
        <w:rPr>
          <w:rFonts w:ascii="Arial" w:hAnsi="Arial" w:cs="Arial"/>
          <w:sz w:val="24"/>
          <w:szCs w:val="24"/>
        </w:rPr>
        <w:t>, en</w:t>
      </w:r>
      <w:r w:rsidR="00007E95" w:rsidRPr="00E63BF5">
        <w:rPr>
          <w:rFonts w:ascii="Arial" w:hAnsi="Arial" w:cs="Arial"/>
          <w:sz w:val="24"/>
          <w:szCs w:val="24"/>
        </w:rPr>
        <w:t xml:space="preserve"> el sector del barrio “</w:t>
      </w:r>
      <w:r w:rsidRPr="00E63BF5">
        <w:rPr>
          <w:rFonts w:ascii="Arial" w:hAnsi="Arial" w:cs="Arial"/>
          <w:sz w:val="24"/>
          <w:szCs w:val="24"/>
        </w:rPr>
        <w:t>Liberta</w:t>
      </w:r>
      <w:r w:rsidR="00007E95" w:rsidRPr="00E63BF5">
        <w:rPr>
          <w:rFonts w:ascii="Arial" w:hAnsi="Arial" w:cs="Arial"/>
          <w:sz w:val="24"/>
          <w:szCs w:val="24"/>
        </w:rPr>
        <w:t>dores” de Dosquebradas; iv) se retiró de la organización y</w:t>
      </w:r>
      <w:r w:rsidRPr="00E63BF5">
        <w:rPr>
          <w:rFonts w:ascii="Arial" w:hAnsi="Arial" w:cs="Arial"/>
          <w:sz w:val="24"/>
          <w:szCs w:val="24"/>
        </w:rPr>
        <w:t xml:space="preserve"> por eso se le formó un problema, ya que ellos comenzaron a señalarlo y a decir que les estaba haciendo contrapeso y vendiendo “contrabando”</w:t>
      </w:r>
      <w:r w:rsidR="00007E95" w:rsidRPr="00E63BF5">
        <w:rPr>
          <w:rFonts w:ascii="Arial" w:hAnsi="Arial" w:cs="Arial"/>
          <w:sz w:val="24"/>
          <w:szCs w:val="24"/>
        </w:rPr>
        <w:t>, lo que originó una “guerra”</w:t>
      </w:r>
      <w:r w:rsidRPr="00E63BF5">
        <w:rPr>
          <w:rFonts w:ascii="Arial" w:hAnsi="Arial" w:cs="Arial"/>
          <w:sz w:val="24"/>
          <w:szCs w:val="24"/>
        </w:rPr>
        <w:t xml:space="preserve"> en el sector</w:t>
      </w:r>
      <w:r w:rsidR="00007E95" w:rsidRPr="00E63BF5">
        <w:rPr>
          <w:rFonts w:ascii="Arial" w:hAnsi="Arial" w:cs="Arial"/>
          <w:sz w:val="24"/>
          <w:szCs w:val="24"/>
        </w:rPr>
        <w:t>;</w:t>
      </w:r>
      <w:r w:rsidRPr="00E63BF5">
        <w:rPr>
          <w:rFonts w:ascii="Arial" w:hAnsi="Arial" w:cs="Arial"/>
          <w:sz w:val="24"/>
          <w:szCs w:val="24"/>
        </w:rPr>
        <w:t xml:space="preserve"> v) en el año 2006 o 2007 llegó</w:t>
      </w:r>
      <w:r w:rsidR="00007E95" w:rsidRPr="00E63BF5">
        <w:rPr>
          <w:rFonts w:ascii="Arial" w:hAnsi="Arial" w:cs="Arial"/>
          <w:sz w:val="24"/>
          <w:szCs w:val="24"/>
        </w:rPr>
        <w:t xml:space="preserve"> la banda “</w:t>
      </w:r>
      <w:r w:rsidRPr="00E63BF5">
        <w:rPr>
          <w:rFonts w:ascii="Arial" w:hAnsi="Arial" w:cs="Arial"/>
          <w:sz w:val="24"/>
          <w:szCs w:val="24"/>
        </w:rPr>
        <w:t xml:space="preserve">La </w:t>
      </w:r>
      <w:r w:rsidR="00007E95" w:rsidRPr="00E63BF5">
        <w:rPr>
          <w:rFonts w:ascii="Arial" w:hAnsi="Arial" w:cs="Arial"/>
          <w:sz w:val="24"/>
          <w:szCs w:val="24"/>
        </w:rPr>
        <w:t>Cordillera”</w:t>
      </w:r>
      <w:r w:rsidRPr="00E63BF5">
        <w:rPr>
          <w:rFonts w:ascii="Arial" w:hAnsi="Arial" w:cs="Arial"/>
          <w:sz w:val="24"/>
          <w:szCs w:val="24"/>
        </w:rPr>
        <w:t xml:space="preserve"> al sector</w:t>
      </w:r>
      <w:r w:rsidR="00007E95" w:rsidRPr="00E63BF5">
        <w:rPr>
          <w:rFonts w:ascii="Arial" w:hAnsi="Arial" w:cs="Arial"/>
          <w:sz w:val="24"/>
          <w:szCs w:val="24"/>
        </w:rPr>
        <w:t xml:space="preserve"> y a obligar a los “jíbaros” a trabajar con ellos</w:t>
      </w:r>
      <w:r w:rsidRPr="00E63BF5">
        <w:rPr>
          <w:rFonts w:ascii="Arial" w:hAnsi="Arial" w:cs="Arial"/>
          <w:sz w:val="24"/>
          <w:szCs w:val="24"/>
        </w:rPr>
        <w:t xml:space="preserve">; vi) los fundadores del grupo que eran Bibiana Ríos, su hijo Edwin, Jorge </w:t>
      </w:r>
      <w:r w:rsidR="00E82B68" w:rsidRPr="00E63BF5">
        <w:rPr>
          <w:rFonts w:ascii="Arial" w:hAnsi="Arial" w:cs="Arial"/>
          <w:sz w:val="24"/>
          <w:szCs w:val="24"/>
        </w:rPr>
        <w:t>Eliécer</w:t>
      </w:r>
      <w:r w:rsidRPr="00E63BF5">
        <w:rPr>
          <w:rFonts w:ascii="Arial" w:hAnsi="Arial" w:cs="Arial"/>
          <w:sz w:val="24"/>
          <w:szCs w:val="24"/>
        </w:rPr>
        <w:t xml:space="preserve"> Osorio</w:t>
      </w:r>
      <w:r w:rsidR="00007E95" w:rsidRPr="00E63BF5">
        <w:rPr>
          <w:rFonts w:ascii="Arial" w:hAnsi="Arial" w:cs="Arial"/>
          <w:sz w:val="24"/>
          <w:szCs w:val="24"/>
        </w:rPr>
        <w:t xml:space="preserve"> y “Sanan”,</w:t>
      </w:r>
      <w:r w:rsidRPr="00E63BF5">
        <w:rPr>
          <w:rFonts w:ascii="Arial" w:hAnsi="Arial" w:cs="Arial"/>
          <w:sz w:val="24"/>
          <w:szCs w:val="24"/>
        </w:rPr>
        <w:t xml:space="preserve"> comenzaron a hacerle “</w:t>
      </w:r>
      <w:r w:rsidR="00007E95" w:rsidRPr="00E63BF5">
        <w:rPr>
          <w:rFonts w:ascii="Arial" w:hAnsi="Arial" w:cs="Arial"/>
          <w:sz w:val="24"/>
          <w:szCs w:val="24"/>
        </w:rPr>
        <w:t>contrabando”</w:t>
      </w:r>
      <w:r w:rsidRPr="00E63BF5">
        <w:rPr>
          <w:rFonts w:ascii="Arial" w:hAnsi="Arial" w:cs="Arial"/>
          <w:sz w:val="24"/>
          <w:szCs w:val="24"/>
        </w:rPr>
        <w:t xml:space="preserve"> </w:t>
      </w:r>
      <w:r w:rsidR="00007E95" w:rsidRPr="00E63BF5">
        <w:rPr>
          <w:rFonts w:ascii="Arial" w:hAnsi="Arial" w:cs="Arial"/>
          <w:sz w:val="24"/>
          <w:szCs w:val="24"/>
        </w:rPr>
        <w:t>a los de “C</w:t>
      </w:r>
      <w:r w:rsidRPr="00E63BF5">
        <w:rPr>
          <w:rFonts w:ascii="Arial" w:hAnsi="Arial" w:cs="Arial"/>
          <w:sz w:val="24"/>
          <w:szCs w:val="24"/>
        </w:rPr>
        <w:t>ordillera</w:t>
      </w:r>
      <w:r w:rsidR="00007E95" w:rsidRPr="00E63BF5">
        <w:rPr>
          <w:rFonts w:ascii="Arial" w:hAnsi="Arial" w:cs="Arial"/>
          <w:sz w:val="24"/>
          <w:szCs w:val="24"/>
        </w:rPr>
        <w:t>”</w:t>
      </w:r>
      <w:r w:rsidRPr="00E63BF5">
        <w:rPr>
          <w:rFonts w:ascii="Arial" w:hAnsi="Arial" w:cs="Arial"/>
          <w:sz w:val="24"/>
          <w:szCs w:val="24"/>
        </w:rPr>
        <w:t xml:space="preserve"> y a reclutar jóvenes, entre ellos menores de edad</w:t>
      </w:r>
      <w:r w:rsidR="00AA21C1" w:rsidRPr="00E63BF5">
        <w:rPr>
          <w:rFonts w:ascii="Arial" w:hAnsi="Arial" w:cs="Arial"/>
          <w:sz w:val="24"/>
          <w:szCs w:val="24"/>
        </w:rPr>
        <w:t xml:space="preserve"> entre los que recuerda “Cristian”, </w:t>
      </w:r>
      <w:proofErr w:type="spellStart"/>
      <w:r w:rsidRPr="00E63BF5">
        <w:rPr>
          <w:rFonts w:ascii="Arial" w:hAnsi="Arial" w:cs="Arial"/>
          <w:sz w:val="24"/>
          <w:szCs w:val="24"/>
        </w:rPr>
        <w:t>Jhonatan</w:t>
      </w:r>
      <w:proofErr w:type="spellEnd"/>
      <w:r w:rsidRPr="00E63BF5">
        <w:rPr>
          <w:rFonts w:ascii="Arial" w:hAnsi="Arial" w:cs="Arial"/>
          <w:sz w:val="24"/>
          <w:szCs w:val="24"/>
        </w:rPr>
        <w:t xml:space="preserve"> Andrés Arana </w:t>
      </w:r>
      <w:proofErr w:type="spellStart"/>
      <w:r w:rsidRPr="00E63BF5">
        <w:rPr>
          <w:rFonts w:ascii="Arial" w:hAnsi="Arial" w:cs="Arial"/>
          <w:sz w:val="24"/>
          <w:szCs w:val="24"/>
        </w:rPr>
        <w:t>Raigosa</w:t>
      </w:r>
      <w:proofErr w:type="spellEnd"/>
      <w:r w:rsidRPr="00E63BF5">
        <w:rPr>
          <w:rFonts w:ascii="Arial" w:hAnsi="Arial" w:cs="Arial"/>
          <w:sz w:val="24"/>
          <w:szCs w:val="24"/>
        </w:rPr>
        <w:t xml:space="preserve">, </w:t>
      </w:r>
      <w:r w:rsidR="00AA21C1" w:rsidRPr="00E63BF5">
        <w:rPr>
          <w:rFonts w:ascii="Arial" w:hAnsi="Arial" w:cs="Arial"/>
          <w:sz w:val="24"/>
          <w:szCs w:val="24"/>
        </w:rPr>
        <w:t>de quien dijo había fallecido, quien se encargaba de proteger a Bibiana, “Rumba”</w:t>
      </w:r>
      <w:r w:rsidRPr="00E63BF5">
        <w:rPr>
          <w:rFonts w:ascii="Arial" w:hAnsi="Arial" w:cs="Arial"/>
          <w:sz w:val="24"/>
          <w:szCs w:val="24"/>
        </w:rPr>
        <w:t xml:space="preserve">, </w:t>
      </w:r>
      <w:r w:rsidR="00AA21C1" w:rsidRPr="00E63BF5">
        <w:rPr>
          <w:rFonts w:ascii="Arial" w:hAnsi="Arial" w:cs="Arial"/>
          <w:sz w:val="24"/>
          <w:szCs w:val="24"/>
        </w:rPr>
        <w:t>“El Zarco”</w:t>
      </w:r>
      <w:r w:rsidRPr="00E63BF5">
        <w:rPr>
          <w:rFonts w:ascii="Arial" w:hAnsi="Arial" w:cs="Arial"/>
          <w:sz w:val="24"/>
          <w:szCs w:val="24"/>
        </w:rPr>
        <w:t>,</w:t>
      </w:r>
      <w:r w:rsidR="00AA21C1" w:rsidRPr="00E63BF5">
        <w:rPr>
          <w:rFonts w:ascii="Arial" w:hAnsi="Arial" w:cs="Arial"/>
          <w:sz w:val="24"/>
          <w:szCs w:val="24"/>
        </w:rPr>
        <w:t xml:space="preserve"> </w:t>
      </w:r>
      <w:r w:rsidRPr="00E63BF5">
        <w:rPr>
          <w:rFonts w:ascii="Arial" w:hAnsi="Arial" w:cs="Arial"/>
          <w:sz w:val="24"/>
          <w:szCs w:val="24"/>
        </w:rPr>
        <w:t xml:space="preserve"> </w:t>
      </w:r>
      <w:r w:rsidR="00AA21C1" w:rsidRPr="00E63BF5">
        <w:rPr>
          <w:rFonts w:ascii="Arial" w:hAnsi="Arial" w:cs="Arial"/>
          <w:sz w:val="24"/>
          <w:szCs w:val="24"/>
        </w:rPr>
        <w:t>“</w:t>
      </w:r>
      <w:proofErr w:type="spellStart"/>
      <w:r w:rsidRPr="00E63BF5">
        <w:rPr>
          <w:rFonts w:ascii="Arial" w:hAnsi="Arial" w:cs="Arial"/>
          <w:sz w:val="24"/>
          <w:szCs w:val="24"/>
        </w:rPr>
        <w:t>Curtin</w:t>
      </w:r>
      <w:proofErr w:type="spellEnd"/>
      <w:r w:rsidR="00AA21C1" w:rsidRPr="00E63BF5">
        <w:rPr>
          <w:rFonts w:ascii="Arial" w:hAnsi="Arial" w:cs="Arial"/>
          <w:sz w:val="24"/>
          <w:szCs w:val="24"/>
        </w:rPr>
        <w:t>”, “</w:t>
      </w:r>
      <w:r w:rsidRPr="00E63BF5">
        <w:rPr>
          <w:rFonts w:ascii="Arial" w:hAnsi="Arial" w:cs="Arial"/>
          <w:sz w:val="24"/>
          <w:szCs w:val="24"/>
        </w:rPr>
        <w:t>Fabio N.</w:t>
      </w:r>
      <w:r w:rsidR="00AA21C1" w:rsidRPr="00E63BF5">
        <w:rPr>
          <w:rFonts w:ascii="Arial" w:hAnsi="Arial" w:cs="Arial"/>
          <w:sz w:val="24"/>
          <w:szCs w:val="24"/>
        </w:rPr>
        <w:t xml:space="preserve">”, </w:t>
      </w:r>
      <w:r w:rsidRPr="00E63BF5">
        <w:rPr>
          <w:rFonts w:ascii="Arial" w:hAnsi="Arial" w:cs="Arial"/>
          <w:sz w:val="24"/>
          <w:szCs w:val="24"/>
        </w:rPr>
        <w:t>“Mantilla</w:t>
      </w:r>
      <w:r w:rsidR="00AA21C1" w:rsidRPr="00E63BF5">
        <w:rPr>
          <w:rFonts w:ascii="Arial" w:hAnsi="Arial" w:cs="Arial"/>
          <w:sz w:val="24"/>
          <w:szCs w:val="24"/>
        </w:rPr>
        <w:t>”, una señora conocida como “ojitos”</w:t>
      </w:r>
      <w:r w:rsidRPr="00E63BF5">
        <w:rPr>
          <w:rFonts w:ascii="Arial" w:hAnsi="Arial" w:cs="Arial"/>
          <w:sz w:val="24"/>
          <w:szCs w:val="24"/>
        </w:rPr>
        <w:t xml:space="preserve"> que tenía una finca frente a la casa de Bibiana y ayudaba a ocultar la droga, pero no sabe si era la misma </w:t>
      </w:r>
      <w:proofErr w:type="spellStart"/>
      <w:r w:rsidRPr="00E63BF5">
        <w:rPr>
          <w:rFonts w:ascii="Arial" w:hAnsi="Arial" w:cs="Arial"/>
          <w:sz w:val="24"/>
          <w:szCs w:val="24"/>
        </w:rPr>
        <w:t>Rubelia</w:t>
      </w:r>
      <w:proofErr w:type="spellEnd"/>
      <w:r w:rsidRPr="00E63BF5">
        <w:rPr>
          <w:rFonts w:ascii="Arial" w:hAnsi="Arial" w:cs="Arial"/>
          <w:sz w:val="24"/>
          <w:szCs w:val="24"/>
        </w:rPr>
        <w:t xml:space="preserve"> Duque Ortega</w:t>
      </w:r>
      <w:r w:rsidR="00AA21C1" w:rsidRPr="00E63BF5">
        <w:rPr>
          <w:rFonts w:ascii="Arial" w:hAnsi="Arial" w:cs="Arial"/>
          <w:sz w:val="24"/>
          <w:szCs w:val="24"/>
        </w:rPr>
        <w:t>, Jesús</w:t>
      </w:r>
      <w:r w:rsidRPr="00E63BF5">
        <w:rPr>
          <w:rFonts w:ascii="Arial" w:hAnsi="Arial" w:cs="Arial"/>
          <w:sz w:val="24"/>
          <w:szCs w:val="24"/>
        </w:rPr>
        <w:t xml:space="preserve"> David Londoño Flórez, quien incluso se encargó de avisa</w:t>
      </w:r>
      <w:r w:rsidR="00FE1A9B" w:rsidRPr="00E63BF5">
        <w:rPr>
          <w:rFonts w:ascii="Arial" w:hAnsi="Arial" w:cs="Arial"/>
          <w:sz w:val="24"/>
          <w:szCs w:val="24"/>
        </w:rPr>
        <w:t xml:space="preserve">rle que iban a atentar contra </w:t>
      </w:r>
      <w:r w:rsidRPr="00E63BF5">
        <w:rPr>
          <w:rFonts w:ascii="Arial" w:hAnsi="Arial" w:cs="Arial"/>
          <w:sz w:val="24"/>
          <w:szCs w:val="24"/>
        </w:rPr>
        <w:t>él</w:t>
      </w:r>
      <w:r w:rsidR="00FE1A9B" w:rsidRPr="00E63BF5">
        <w:rPr>
          <w:rFonts w:ascii="Arial" w:hAnsi="Arial" w:cs="Arial"/>
          <w:sz w:val="24"/>
          <w:szCs w:val="24"/>
        </w:rPr>
        <w:t>,</w:t>
      </w:r>
      <w:r w:rsidRPr="00E63BF5">
        <w:rPr>
          <w:rFonts w:ascii="Arial" w:hAnsi="Arial" w:cs="Arial"/>
          <w:sz w:val="24"/>
          <w:szCs w:val="24"/>
        </w:rPr>
        <w:t xml:space="preserve"> Esth</w:t>
      </w:r>
      <w:r w:rsidR="00FE1A9B" w:rsidRPr="00E63BF5">
        <w:rPr>
          <w:rFonts w:ascii="Arial" w:hAnsi="Arial" w:cs="Arial"/>
          <w:sz w:val="24"/>
          <w:szCs w:val="24"/>
        </w:rPr>
        <w:t xml:space="preserve">er </w:t>
      </w:r>
      <w:r w:rsidRPr="00E63BF5">
        <w:rPr>
          <w:rFonts w:ascii="Arial" w:hAnsi="Arial" w:cs="Arial"/>
          <w:sz w:val="24"/>
          <w:szCs w:val="24"/>
        </w:rPr>
        <w:t>Patiño López a quien señaló en la sala de audiencias</w:t>
      </w:r>
      <w:r w:rsidR="00FE1A9B" w:rsidRPr="00E63BF5">
        <w:rPr>
          <w:rFonts w:ascii="Arial" w:hAnsi="Arial" w:cs="Arial"/>
          <w:sz w:val="24"/>
          <w:szCs w:val="24"/>
        </w:rPr>
        <w:t xml:space="preserve"> y Andrés Ocampo Rojas; vii</w:t>
      </w:r>
      <w:r w:rsidRPr="00E63BF5">
        <w:rPr>
          <w:rFonts w:ascii="Arial" w:hAnsi="Arial" w:cs="Arial"/>
          <w:sz w:val="24"/>
          <w:szCs w:val="24"/>
        </w:rPr>
        <w:t xml:space="preserve">) Jorge </w:t>
      </w:r>
      <w:r w:rsidR="00E82B68" w:rsidRPr="00E63BF5">
        <w:rPr>
          <w:rFonts w:ascii="Arial" w:hAnsi="Arial" w:cs="Arial"/>
          <w:sz w:val="24"/>
          <w:szCs w:val="24"/>
        </w:rPr>
        <w:t>Eliécer</w:t>
      </w:r>
      <w:r w:rsidR="00FE1A9B" w:rsidRPr="00E63BF5">
        <w:rPr>
          <w:rFonts w:ascii="Arial" w:hAnsi="Arial" w:cs="Arial"/>
          <w:sz w:val="24"/>
          <w:szCs w:val="24"/>
        </w:rPr>
        <w:t xml:space="preserve"> Osorio “El Huele” distribuía drogas y guardaba “las bombas”</w:t>
      </w:r>
      <w:r w:rsidRPr="00E63BF5">
        <w:rPr>
          <w:rFonts w:ascii="Arial" w:hAnsi="Arial" w:cs="Arial"/>
          <w:sz w:val="24"/>
          <w:szCs w:val="24"/>
        </w:rPr>
        <w:t xml:space="preserve"> de bazuco </w:t>
      </w:r>
      <w:r w:rsidR="00FE1A9B" w:rsidRPr="00E63BF5">
        <w:rPr>
          <w:rFonts w:ascii="Arial" w:hAnsi="Arial" w:cs="Arial"/>
          <w:sz w:val="24"/>
          <w:szCs w:val="24"/>
        </w:rPr>
        <w:t xml:space="preserve">(30 papeletas) </w:t>
      </w:r>
      <w:r w:rsidRPr="00E63BF5">
        <w:rPr>
          <w:rFonts w:ascii="Arial" w:hAnsi="Arial" w:cs="Arial"/>
          <w:sz w:val="24"/>
          <w:szCs w:val="24"/>
        </w:rPr>
        <w:t>cobraba los dineros</w:t>
      </w:r>
      <w:r w:rsidR="00FE1A9B" w:rsidRPr="00E63BF5">
        <w:rPr>
          <w:rFonts w:ascii="Arial" w:hAnsi="Arial" w:cs="Arial"/>
          <w:sz w:val="24"/>
          <w:szCs w:val="24"/>
        </w:rPr>
        <w:t xml:space="preserve"> a “</w:t>
      </w:r>
      <w:r w:rsidRPr="00E63BF5">
        <w:rPr>
          <w:rFonts w:ascii="Arial" w:hAnsi="Arial" w:cs="Arial"/>
          <w:sz w:val="24"/>
          <w:szCs w:val="24"/>
        </w:rPr>
        <w:t>los pel</w:t>
      </w:r>
      <w:r w:rsidR="00FE1A9B" w:rsidRPr="00E63BF5">
        <w:rPr>
          <w:rFonts w:ascii="Arial" w:hAnsi="Arial" w:cs="Arial"/>
          <w:sz w:val="24"/>
          <w:szCs w:val="24"/>
        </w:rPr>
        <w:t xml:space="preserve">ados” y </w:t>
      </w:r>
      <w:r w:rsidRPr="00E63BF5">
        <w:rPr>
          <w:rFonts w:ascii="Arial" w:hAnsi="Arial" w:cs="Arial"/>
          <w:sz w:val="24"/>
          <w:szCs w:val="24"/>
        </w:rPr>
        <w:t>cuadraba cuentas; viii) Ed</w:t>
      </w:r>
      <w:r w:rsidR="00FE1A9B" w:rsidRPr="00E63BF5">
        <w:rPr>
          <w:rFonts w:ascii="Arial" w:hAnsi="Arial" w:cs="Arial"/>
          <w:sz w:val="24"/>
          <w:szCs w:val="24"/>
        </w:rPr>
        <w:t>win Ríos (</w:t>
      </w:r>
      <w:r w:rsidRPr="00E63BF5">
        <w:rPr>
          <w:rFonts w:ascii="Arial" w:hAnsi="Arial" w:cs="Arial"/>
          <w:sz w:val="24"/>
          <w:szCs w:val="24"/>
        </w:rPr>
        <w:t xml:space="preserve">hijo de Bibiana), </w:t>
      </w:r>
      <w:r w:rsidRPr="00E63BF5">
        <w:rPr>
          <w:rFonts w:ascii="Arial" w:hAnsi="Arial" w:cs="Arial"/>
          <w:sz w:val="24"/>
          <w:szCs w:val="24"/>
        </w:rPr>
        <w:lastRenderedPageBreak/>
        <w:t xml:space="preserve">manejaba el grupo desde Medellín, le daba </w:t>
      </w:r>
      <w:r w:rsidR="00FE1A9B" w:rsidRPr="00E63BF5">
        <w:rPr>
          <w:rFonts w:ascii="Arial" w:hAnsi="Arial" w:cs="Arial"/>
          <w:sz w:val="24"/>
          <w:szCs w:val="24"/>
        </w:rPr>
        <w:t>órdenes a su madre y le</w:t>
      </w:r>
      <w:r w:rsidRPr="00E63BF5">
        <w:rPr>
          <w:rFonts w:ascii="Arial" w:hAnsi="Arial" w:cs="Arial"/>
          <w:sz w:val="24"/>
          <w:szCs w:val="24"/>
        </w:rPr>
        <w:t xml:space="preserve"> decían a Jorge Eliécer y el buscaba </w:t>
      </w:r>
      <w:r w:rsidR="00FE1A9B" w:rsidRPr="00E63BF5">
        <w:rPr>
          <w:rFonts w:ascii="Arial" w:hAnsi="Arial" w:cs="Arial"/>
          <w:sz w:val="24"/>
          <w:szCs w:val="24"/>
        </w:rPr>
        <w:t>“</w:t>
      </w:r>
      <w:r w:rsidRPr="00E63BF5">
        <w:rPr>
          <w:rFonts w:ascii="Arial" w:hAnsi="Arial" w:cs="Arial"/>
          <w:sz w:val="24"/>
          <w:szCs w:val="24"/>
        </w:rPr>
        <w:t>quien le hacia la vuelta”</w:t>
      </w:r>
      <w:r w:rsidR="00FE1A9B" w:rsidRPr="00E63BF5">
        <w:rPr>
          <w:rFonts w:ascii="Arial" w:hAnsi="Arial" w:cs="Arial"/>
          <w:sz w:val="24"/>
          <w:szCs w:val="24"/>
        </w:rPr>
        <w:t>;</w:t>
      </w:r>
      <w:r w:rsidRPr="00E63BF5">
        <w:rPr>
          <w:rFonts w:ascii="Arial" w:hAnsi="Arial" w:cs="Arial"/>
          <w:sz w:val="24"/>
          <w:szCs w:val="24"/>
        </w:rPr>
        <w:t xml:space="preserve"> ix) Jorge recibía órdenes de Bibiana y Edwin, </w:t>
      </w:r>
      <w:r w:rsidR="00FE1A9B" w:rsidRPr="00E63BF5">
        <w:rPr>
          <w:rFonts w:ascii="Arial" w:hAnsi="Arial" w:cs="Arial"/>
          <w:sz w:val="24"/>
          <w:szCs w:val="24"/>
        </w:rPr>
        <w:t>era como “campanero”</w:t>
      </w:r>
      <w:r w:rsidRPr="00E63BF5">
        <w:rPr>
          <w:rFonts w:ascii="Arial" w:hAnsi="Arial" w:cs="Arial"/>
          <w:sz w:val="24"/>
          <w:szCs w:val="24"/>
        </w:rPr>
        <w:t xml:space="preserve"> y cumplía labores de protección, </w:t>
      </w:r>
      <w:r w:rsidR="00FE1A9B" w:rsidRPr="00E63BF5">
        <w:rPr>
          <w:rFonts w:ascii="Arial" w:hAnsi="Arial" w:cs="Arial"/>
          <w:sz w:val="24"/>
          <w:szCs w:val="24"/>
        </w:rPr>
        <w:t xml:space="preserve">para lo cual usaba un radio; x) </w:t>
      </w:r>
      <w:r w:rsidRPr="00E63BF5">
        <w:rPr>
          <w:rFonts w:ascii="Arial" w:hAnsi="Arial" w:cs="Arial"/>
          <w:sz w:val="24"/>
          <w:szCs w:val="24"/>
        </w:rPr>
        <w:t xml:space="preserve">describió al señor Osorio Toro </w:t>
      </w:r>
      <w:r w:rsidR="00FE1A9B" w:rsidRPr="00E63BF5">
        <w:rPr>
          <w:rFonts w:ascii="Arial" w:hAnsi="Arial" w:cs="Arial"/>
          <w:sz w:val="24"/>
          <w:szCs w:val="24"/>
        </w:rPr>
        <w:t>como un individuo “</w:t>
      </w:r>
      <w:proofErr w:type="spellStart"/>
      <w:r w:rsidR="00FE1A9B" w:rsidRPr="00E63BF5">
        <w:rPr>
          <w:rFonts w:ascii="Arial" w:hAnsi="Arial" w:cs="Arial"/>
          <w:sz w:val="24"/>
          <w:szCs w:val="24"/>
        </w:rPr>
        <w:t>malencarado</w:t>
      </w:r>
      <w:proofErr w:type="spellEnd"/>
      <w:r w:rsidR="00FE1A9B" w:rsidRPr="00E63BF5">
        <w:rPr>
          <w:rFonts w:ascii="Arial" w:hAnsi="Arial" w:cs="Arial"/>
          <w:sz w:val="24"/>
          <w:szCs w:val="24"/>
        </w:rPr>
        <w:t>”</w:t>
      </w:r>
      <w:r w:rsidRPr="00E63BF5">
        <w:rPr>
          <w:rFonts w:ascii="Arial" w:hAnsi="Arial" w:cs="Arial"/>
          <w:sz w:val="24"/>
          <w:szCs w:val="24"/>
        </w:rPr>
        <w:t>, que en ese entonces tenía unos 32 años y era de contextura normal, de cabello ondulado y no usaba</w:t>
      </w:r>
      <w:r w:rsidR="00FE1A9B" w:rsidRPr="00E63BF5">
        <w:rPr>
          <w:rFonts w:ascii="Arial" w:hAnsi="Arial" w:cs="Arial"/>
          <w:sz w:val="24"/>
          <w:szCs w:val="24"/>
        </w:rPr>
        <w:t xml:space="preserve"> barba</w:t>
      </w:r>
      <w:r w:rsidRPr="00E63BF5">
        <w:rPr>
          <w:rFonts w:ascii="Arial" w:hAnsi="Arial" w:cs="Arial"/>
          <w:sz w:val="24"/>
          <w:szCs w:val="24"/>
        </w:rPr>
        <w:t>; xi) Jorge recibía un sueldo</w:t>
      </w:r>
      <w:r w:rsidR="00FE1A9B" w:rsidRPr="00E63BF5">
        <w:rPr>
          <w:rFonts w:ascii="Arial" w:hAnsi="Arial" w:cs="Arial"/>
          <w:sz w:val="24"/>
          <w:szCs w:val="24"/>
        </w:rPr>
        <w:t>. La señora</w:t>
      </w:r>
      <w:r w:rsidRPr="00E63BF5">
        <w:rPr>
          <w:rFonts w:ascii="Arial" w:hAnsi="Arial" w:cs="Arial"/>
          <w:sz w:val="24"/>
          <w:szCs w:val="24"/>
        </w:rPr>
        <w:t xml:space="preserve"> Bibiana era la que pagaba</w:t>
      </w:r>
      <w:r w:rsidR="00FE1A9B" w:rsidRPr="00E63BF5">
        <w:rPr>
          <w:rFonts w:ascii="Arial" w:hAnsi="Arial" w:cs="Arial"/>
          <w:sz w:val="24"/>
          <w:szCs w:val="24"/>
        </w:rPr>
        <w:t xml:space="preserve"> y su hijo</w:t>
      </w:r>
      <w:r w:rsidRPr="00E63BF5">
        <w:rPr>
          <w:rFonts w:ascii="Arial" w:hAnsi="Arial" w:cs="Arial"/>
          <w:sz w:val="24"/>
          <w:szCs w:val="24"/>
        </w:rPr>
        <w:t xml:space="preserve"> Edwin manejaba el dinero; xii) el 16 de se</w:t>
      </w:r>
      <w:r w:rsidR="00FE1A9B" w:rsidRPr="00E63BF5">
        <w:rPr>
          <w:rFonts w:ascii="Arial" w:hAnsi="Arial" w:cs="Arial"/>
          <w:sz w:val="24"/>
          <w:szCs w:val="24"/>
        </w:rPr>
        <w:t>ptiembre de 2008 estaba</w:t>
      </w:r>
      <w:r w:rsidRPr="00E63BF5">
        <w:rPr>
          <w:rFonts w:ascii="Arial" w:hAnsi="Arial" w:cs="Arial"/>
          <w:sz w:val="24"/>
          <w:szCs w:val="24"/>
        </w:rPr>
        <w:t xml:space="preserve"> programada una cirugía de su esposa y Jesús David Londoño Flórez quien era uno de los jóvenes que trabajaban con la organización </w:t>
      </w:r>
      <w:r w:rsidR="00FE1A9B" w:rsidRPr="00E63BF5">
        <w:rPr>
          <w:rFonts w:ascii="Arial" w:hAnsi="Arial" w:cs="Arial"/>
          <w:sz w:val="24"/>
          <w:szCs w:val="24"/>
        </w:rPr>
        <w:t>(</w:t>
      </w:r>
      <w:r w:rsidRPr="00E63BF5">
        <w:rPr>
          <w:rFonts w:ascii="Arial" w:hAnsi="Arial" w:cs="Arial"/>
          <w:sz w:val="24"/>
          <w:szCs w:val="24"/>
        </w:rPr>
        <w:t>pr</w:t>
      </w:r>
      <w:r w:rsidR="00FE1A9B" w:rsidRPr="00E63BF5">
        <w:rPr>
          <w:rFonts w:ascii="Arial" w:hAnsi="Arial" w:cs="Arial"/>
          <w:sz w:val="24"/>
          <w:szCs w:val="24"/>
        </w:rPr>
        <w:t>esente en la sala de audiencias),</w:t>
      </w:r>
      <w:r w:rsidRPr="00E63BF5">
        <w:rPr>
          <w:rFonts w:ascii="Arial" w:hAnsi="Arial" w:cs="Arial"/>
          <w:sz w:val="24"/>
          <w:szCs w:val="24"/>
        </w:rPr>
        <w:t xml:space="preserve"> le avis</w:t>
      </w:r>
      <w:r w:rsidR="00FE1A9B" w:rsidRPr="00E63BF5">
        <w:rPr>
          <w:rFonts w:ascii="Arial" w:hAnsi="Arial" w:cs="Arial"/>
          <w:sz w:val="24"/>
          <w:szCs w:val="24"/>
        </w:rPr>
        <w:t>ó</w:t>
      </w:r>
      <w:r w:rsidRPr="00E63BF5">
        <w:rPr>
          <w:rFonts w:ascii="Arial" w:hAnsi="Arial" w:cs="Arial"/>
          <w:sz w:val="24"/>
          <w:szCs w:val="24"/>
        </w:rPr>
        <w:t xml:space="preserve"> que le ib</w:t>
      </w:r>
      <w:r w:rsidR="00FE1A9B" w:rsidRPr="00E63BF5">
        <w:rPr>
          <w:rFonts w:ascii="Arial" w:hAnsi="Arial" w:cs="Arial"/>
          <w:sz w:val="24"/>
          <w:szCs w:val="24"/>
        </w:rPr>
        <w:t>an a dar muerte porque estaba “</w:t>
      </w:r>
      <w:r w:rsidRPr="00E63BF5">
        <w:rPr>
          <w:rFonts w:ascii="Arial" w:hAnsi="Arial" w:cs="Arial"/>
          <w:i/>
          <w:sz w:val="24"/>
          <w:szCs w:val="24"/>
        </w:rPr>
        <w:t xml:space="preserve">vendiendo contrabando” </w:t>
      </w:r>
      <w:r w:rsidR="00FE1A9B" w:rsidRPr="00E63BF5">
        <w:rPr>
          <w:rFonts w:ascii="Arial" w:hAnsi="Arial" w:cs="Arial"/>
          <w:sz w:val="24"/>
          <w:szCs w:val="24"/>
        </w:rPr>
        <w:t>(</w:t>
      </w:r>
      <w:r w:rsidRPr="00E63BF5">
        <w:rPr>
          <w:rFonts w:ascii="Arial" w:hAnsi="Arial" w:cs="Arial"/>
          <w:sz w:val="24"/>
          <w:szCs w:val="24"/>
        </w:rPr>
        <w:t>bazuco) lo que le confirmó Edwin Ríos, quien lo amenazó porque no le quiso in</w:t>
      </w:r>
      <w:r w:rsidR="00FE1A9B" w:rsidRPr="00E63BF5">
        <w:rPr>
          <w:rFonts w:ascii="Arial" w:hAnsi="Arial" w:cs="Arial"/>
          <w:sz w:val="24"/>
          <w:szCs w:val="24"/>
        </w:rPr>
        <w:t xml:space="preserve">formar quien era su proveedor. </w:t>
      </w:r>
      <w:r w:rsidRPr="00E63BF5">
        <w:rPr>
          <w:rFonts w:ascii="Arial" w:hAnsi="Arial" w:cs="Arial"/>
          <w:sz w:val="24"/>
          <w:szCs w:val="24"/>
        </w:rPr>
        <w:t>En horas de la noche tocaron la puerta</w:t>
      </w:r>
      <w:r w:rsidR="00AF2B7A" w:rsidRPr="00E63BF5">
        <w:rPr>
          <w:rFonts w:ascii="Arial" w:hAnsi="Arial" w:cs="Arial"/>
          <w:sz w:val="24"/>
          <w:szCs w:val="24"/>
        </w:rPr>
        <w:t xml:space="preserve"> de su casa, como nadie abrió, </w:t>
      </w:r>
      <w:r w:rsidRPr="00E63BF5">
        <w:rPr>
          <w:rFonts w:ascii="Arial" w:hAnsi="Arial" w:cs="Arial"/>
          <w:sz w:val="24"/>
          <w:szCs w:val="24"/>
        </w:rPr>
        <w:t>salió una muchac</w:t>
      </w:r>
      <w:r w:rsidR="00AF2B7A" w:rsidRPr="00E63BF5">
        <w:rPr>
          <w:rFonts w:ascii="Arial" w:hAnsi="Arial" w:cs="Arial"/>
          <w:sz w:val="24"/>
          <w:szCs w:val="24"/>
        </w:rPr>
        <w:t>ha de enseguida y Jorge alias “</w:t>
      </w:r>
      <w:r w:rsidRPr="00E63BF5">
        <w:rPr>
          <w:rFonts w:ascii="Arial" w:hAnsi="Arial" w:cs="Arial"/>
          <w:sz w:val="24"/>
          <w:szCs w:val="24"/>
        </w:rPr>
        <w:t xml:space="preserve">Huele” le preguntó “Alexis vive ahí o vive acá” y ella le contestó que </w:t>
      </w:r>
      <w:r w:rsidR="00AF2B7A" w:rsidRPr="00E63BF5">
        <w:rPr>
          <w:rFonts w:ascii="Arial" w:hAnsi="Arial" w:cs="Arial"/>
          <w:sz w:val="24"/>
          <w:szCs w:val="24"/>
        </w:rPr>
        <w:t>sí</w:t>
      </w:r>
      <w:r w:rsidRPr="00E63BF5">
        <w:rPr>
          <w:rFonts w:ascii="Arial" w:hAnsi="Arial" w:cs="Arial"/>
          <w:sz w:val="24"/>
          <w:szCs w:val="24"/>
        </w:rPr>
        <w:t xml:space="preserve"> pero que no estaba porque a su esposa la iban a oper</w:t>
      </w:r>
      <w:r w:rsidR="00AF2B7A" w:rsidRPr="00E63BF5">
        <w:rPr>
          <w:rFonts w:ascii="Arial" w:hAnsi="Arial" w:cs="Arial"/>
          <w:sz w:val="24"/>
          <w:szCs w:val="24"/>
        </w:rPr>
        <w:t>ar y entonces Jorge le dijo a “la</w:t>
      </w:r>
      <w:r w:rsidRPr="00E63BF5">
        <w:rPr>
          <w:rFonts w:ascii="Arial" w:hAnsi="Arial" w:cs="Arial"/>
          <w:sz w:val="24"/>
          <w:szCs w:val="24"/>
        </w:rPr>
        <w:t xml:space="preserve"> iguana</w:t>
      </w:r>
      <w:r w:rsidR="00AF2B7A" w:rsidRPr="00E63BF5">
        <w:rPr>
          <w:rFonts w:ascii="Arial" w:hAnsi="Arial" w:cs="Arial"/>
          <w:sz w:val="24"/>
          <w:szCs w:val="24"/>
        </w:rPr>
        <w:t>”</w:t>
      </w:r>
      <w:r w:rsidRPr="00E63BF5">
        <w:rPr>
          <w:rFonts w:ascii="Arial" w:hAnsi="Arial" w:cs="Arial"/>
          <w:sz w:val="24"/>
          <w:szCs w:val="24"/>
        </w:rPr>
        <w:t xml:space="preserve"> “</w:t>
      </w:r>
      <w:r w:rsidRPr="00E63BF5">
        <w:rPr>
          <w:rFonts w:ascii="Arial" w:hAnsi="Arial" w:cs="Arial"/>
          <w:i/>
          <w:sz w:val="24"/>
          <w:szCs w:val="24"/>
        </w:rPr>
        <w:t>vamos al hospital que allá lo cogemos</w:t>
      </w:r>
      <w:r w:rsidRPr="00E63BF5">
        <w:rPr>
          <w:rFonts w:ascii="Arial" w:hAnsi="Arial" w:cs="Arial"/>
          <w:sz w:val="24"/>
          <w:szCs w:val="24"/>
        </w:rPr>
        <w:t>”</w:t>
      </w:r>
      <w:r w:rsidR="00AF2B7A" w:rsidRPr="00E63BF5">
        <w:rPr>
          <w:rFonts w:ascii="Arial" w:hAnsi="Arial" w:cs="Arial"/>
          <w:sz w:val="24"/>
          <w:szCs w:val="24"/>
        </w:rPr>
        <w:t>;</w:t>
      </w:r>
      <w:r w:rsidRPr="00E63BF5">
        <w:rPr>
          <w:rFonts w:ascii="Arial" w:hAnsi="Arial" w:cs="Arial"/>
          <w:sz w:val="24"/>
          <w:szCs w:val="24"/>
        </w:rPr>
        <w:t xml:space="preserve"> xiii) lue</w:t>
      </w:r>
      <w:r w:rsidR="00AF2B7A" w:rsidRPr="00E63BF5">
        <w:rPr>
          <w:rFonts w:ascii="Arial" w:hAnsi="Arial" w:cs="Arial"/>
          <w:sz w:val="24"/>
          <w:szCs w:val="24"/>
        </w:rPr>
        <w:t>go habló con una señora llamada</w:t>
      </w:r>
      <w:r w:rsidRPr="00E63BF5">
        <w:rPr>
          <w:rFonts w:ascii="Arial" w:hAnsi="Arial" w:cs="Arial"/>
          <w:sz w:val="24"/>
          <w:szCs w:val="24"/>
        </w:rPr>
        <w:t xml:space="preserve"> Marina quien le guardaba drogas a Bibiana Ríos, </w:t>
      </w:r>
      <w:r w:rsidR="00AF2B7A" w:rsidRPr="00E63BF5">
        <w:rPr>
          <w:rFonts w:ascii="Arial" w:hAnsi="Arial" w:cs="Arial"/>
          <w:sz w:val="24"/>
          <w:szCs w:val="24"/>
        </w:rPr>
        <w:t xml:space="preserve">quien le aconsejó que se fuera </w:t>
      </w:r>
      <w:r w:rsidRPr="00E63BF5">
        <w:rPr>
          <w:rFonts w:ascii="Arial" w:hAnsi="Arial" w:cs="Arial"/>
          <w:sz w:val="24"/>
          <w:szCs w:val="24"/>
        </w:rPr>
        <w:t>del sector y dijo que María Eugenia López</w:t>
      </w:r>
      <w:r w:rsidR="00AF2B7A" w:rsidRPr="00E63BF5">
        <w:rPr>
          <w:rFonts w:ascii="Arial" w:hAnsi="Arial" w:cs="Arial"/>
          <w:sz w:val="24"/>
          <w:szCs w:val="24"/>
        </w:rPr>
        <w:t xml:space="preserve"> Patiño, hija de la </w:t>
      </w:r>
      <w:proofErr w:type="spellStart"/>
      <w:r w:rsidR="00AF2B7A" w:rsidRPr="00E63BF5">
        <w:rPr>
          <w:rFonts w:ascii="Arial" w:hAnsi="Arial" w:cs="Arial"/>
          <w:sz w:val="24"/>
          <w:szCs w:val="24"/>
        </w:rPr>
        <w:t>coprocesada</w:t>
      </w:r>
      <w:proofErr w:type="spellEnd"/>
      <w:r w:rsidRPr="00E63BF5">
        <w:rPr>
          <w:rFonts w:ascii="Arial" w:hAnsi="Arial" w:cs="Arial"/>
          <w:sz w:val="24"/>
          <w:szCs w:val="24"/>
        </w:rPr>
        <w:t xml:space="preserve"> </w:t>
      </w:r>
      <w:r w:rsidR="00E82B68" w:rsidRPr="00E63BF5">
        <w:rPr>
          <w:rFonts w:ascii="Arial" w:hAnsi="Arial" w:cs="Arial"/>
          <w:sz w:val="24"/>
          <w:szCs w:val="24"/>
        </w:rPr>
        <w:t>Esther</w:t>
      </w:r>
      <w:r w:rsidR="00AF2B7A" w:rsidRPr="00E63BF5">
        <w:rPr>
          <w:rFonts w:ascii="Arial" w:hAnsi="Arial" w:cs="Arial"/>
          <w:sz w:val="24"/>
          <w:szCs w:val="24"/>
        </w:rPr>
        <w:t xml:space="preserve"> López, (</w:t>
      </w:r>
      <w:r w:rsidRPr="00E63BF5">
        <w:rPr>
          <w:rFonts w:ascii="Arial" w:hAnsi="Arial" w:cs="Arial"/>
          <w:sz w:val="24"/>
          <w:szCs w:val="24"/>
        </w:rPr>
        <w:t>a quien señaló en medio de su declaración como una de las personas que est</w:t>
      </w:r>
      <w:r w:rsidR="00AF2B7A" w:rsidRPr="00E63BF5">
        <w:rPr>
          <w:rFonts w:ascii="Arial" w:hAnsi="Arial" w:cs="Arial"/>
          <w:sz w:val="24"/>
          <w:szCs w:val="24"/>
        </w:rPr>
        <w:t xml:space="preserve">aba en la sala de audiencias), </w:t>
      </w:r>
      <w:r w:rsidRPr="00E63BF5">
        <w:rPr>
          <w:rFonts w:ascii="Arial" w:hAnsi="Arial" w:cs="Arial"/>
          <w:sz w:val="24"/>
          <w:szCs w:val="24"/>
        </w:rPr>
        <w:t>le aconsejó qu</w:t>
      </w:r>
      <w:r w:rsidR="00AF2B7A" w:rsidRPr="00E63BF5">
        <w:rPr>
          <w:rFonts w:ascii="Arial" w:hAnsi="Arial" w:cs="Arial"/>
          <w:sz w:val="24"/>
          <w:szCs w:val="24"/>
        </w:rPr>
        <w:t xml:space="preserve">e no fuera a hablar con Bibiana; xiv) </w:t>
      </w:r>
      <w:r w:rsidRPr="00E63BF5">
        <w:rPr>
          <w:rFonts w:ascii="Arial" w:hAnsi="Arial" w:cs="Arial"/>
          <w:sz w:val="24"/>
          <w:szCs w:val="24"/>
        </w:rPr>
        <w:t xml:space="preserve">aunque no lo </w:t>
      </w:r>
      <w:r w:rsidR="00AF2B7A" w:rsidRPr="00E63BF5">
        <w:rPr>
          <w:rFonts w:ascii="Arial" w:hAnsi="Arial" w:cs="Arial"/>
          <w:sz w:val="24"/>
          <w:szCs w:val="24"/>
        </w:rPr>
        <w:t>vio reconoció a Jorge, a. “Huele” por su voz a</w:t>
      </w:r>
      <w:r w:rsidRPr="00E63BF5">
        <w:rPr>
          <w:rFonts w:ascii="Arial" w:hAnsi="Arial" w:cs="Arial"/>
          <w:sz w:val="24"/>
          <w:szCs w:val="24"/>
        </w:rPr>
        <w:t xml:space="preserve"> quien señaló como la persona que fue </w:t>
      </w:r>
      <w:r w:rsidR="00AF2B7A" w:rsidRPr="00E63BF5">
        <w:rPr>
          <w:rFonts w:ascii="Arial" w:hAnsi="Arial" w:cs="Arial"/>
          <w:sz w:val="24"/>
          <w:szCs w:val="24"/>
        </w:rPr>
        <w:t>a buscarlo a su casa, ya que lo</w:t>
      </w:r>
      <w:r w:rsidRPr="00E63BF5">
        <w:rPr>
          <w:rFonts w:ascii="Arial" w:hAnsi="Arial" w:cs="Arial"/>
          <w:sz w:val="24"/>
          <w:szCs w:val="24"/>
        </w:rPr>
        <w:t xml:space="preserve"> distinguía hacia cinco años, pues le compraba bazuco, y sabía </w:t>
      </w:r>
      <w:r w:rsidR="00AF2B7A" w:rsidRPr="00E63BF5">
        <w:rPr>
          <w:rFonts w:ascii="Arial" w:hAnsi="Arial" w:cs="Arial"/>
          <w:sz w:val="24"/>
          <w:szCs w:val="24"/>
        </w:rPr>
        <w:t>dónde ubicarlo pese a que</w:t>
      </w:r>
      <w:r w:rsidRPr="00E63BF5">
        <w:rPr>
          <w:rFonts w:ascii="Arial" w:hAnsi="Arial" w:cs="Arial"/>
          <w:sz w:val="24"/>
          <w:szCs w:val="24"/>
        </w:rPr>
        <w:t xml:space="preserve"> no c</w:t>
      </w:r>
      <w:r w:rsidR="00AF2B7A" w:rsidRPr="00E63BF5">
        <w:rPr>
          <w:rFonts w:ascii="Arial" w:hAnsi="Arial" w:cs="Arial"/>
          <w:sz w:val="24"/>
          <w:szCs w:val="24"/>
        </w:rPr>
        <w:t xml:space="preserve">onocía su lugar de residencia, </w:t>
      </w:r>
      <w:r w:rsidRPr="00E63BF5">
        <w:rPr>
          <w:rFonts w:ascii="Arial" w:hAnsi="Arial" w:cs="Arial"/>
          <w:sz w:val="24"/>
          <w:szCs w:val="24"/>
        </w:rPr>
        <w:t>mercancía qu</w:t>
      </w:r>
      <w:r w:rsidR="00AF2B7A" w:rsidRPr="00E63BF5">
        <w:rPr>
          <w:rFonts w:ascii="Arial" w:hAnsi="Arial" w:cs="Arial"/>
          <w:sz w:val="24"/>
          <w:szCs w:val="24"/>
        </w:rPr>
        <w:t>e inicialmente era de “La Cordillera”</w:t>
      </w:r>
      <w:r w:rsidRPr="00E63BF5">
        <w:rPr>
          <w:rFonts w:ascii="Arial" w:hAnsi="Arial" w:cs="Arial"/>
          <w:sz w:val="24"/>
          <w:szCs w:val="24"/>
        </w:rPr>
        <w:t>, pero que luego empezó a vender el grupo de Bibiana,</w:t>
      </w:r>
      <w:r w:rsidR="00AF2B7A" w:rsidRPr="00E63BF5">
        <w:rPr>
          <w:rFonts w:ascii="Arial" w:hAnsi="Arial" w:cs="Arial"/>
          <w:sz w:val="24"/>
          <w:szCs w:val="24"/>
        </w:rPr>
        <w:t xml:space="preserve"> aunque era de muy mala calidad;</w:t>
      </w:r>
      <w:r w:rsidRPr="00E63BF5">
        <w:rPr>
          <w:rFonts w:ascii="Arial" w:hAnsi="Arial" w:cs="Arial"/>
          <w:sz w:val="24"/>
          <w:szCs w:val="24"/>
        </w:rPr>
        <w:t xml:space="preserve"> xv ) Jorge era de los más al</w:t>
      </w:r>
      <w:r w:rsidR="00AF2B7A" w:rsidRPr="00E63BF5">
        <w:rPr>
          <w:rFonts w:ascii="Arial" w:hAnsi="Arial" w:cs="Arial"/>
          <w:sz w:val="24"/>
          <w:szCs w:val="24"/>
        </w:rPr>
        <w:t>legados a Bibiana; xvi) Jorge “El Huele”</w:t>
      </w:r>
      <w:r w:rsidRPr="00E63BF5">
        <w:rPr>
          <w:rFonts w:ascii="Arial" w:hAnsi="Arial" w:cs="Arial"/>
          <w:sz w:val="24"/>
          <w:szCs w:val="24"/>
        </w:rPr>
        <w:t xml:space="preserve"> participó en varios ase</w:t>
      </w:r>
      <w:r w:rsidR="00AF2B7A" w:rsidRPr="00E63BF5">
        <w:rPr>
          <w:rFonts w:ascii="Arial" w:hAnsi="Arial" w:cs="Arial"/>
          <w:sz w:val="24"/>
          <w:szCs w:val="24"/>
        </w:rPr>
        <w:t>sinatos por ejemplo el de Julio</w:t>
      </w:r>
      <w:r w:rsidRPr="00E63BF5">
        <w:rPr>
          <w:rFonts w:ascii="Arial" w:hAnsi="Arial" w:cs="Arial"/>
          <w:sz w:val="24"/>
          <w:szCs w:val="24"/>
        </w:rPr>
        <w:t xml:space="preserve"> </w:t>
      </w:r>
      <w:r w:rsidR="00AF2B7A" w:rsidRPr="00E63BF5">
        <w:rPr>
          <w:rFonts w:ascii="Arial" w:hAnsi="Arial" w:cs="Arial"/>
          <w:sz w:val="24"/>
          <w:szCs w:val="24"/>
        </w:rPr>
        <w:t>“el gordo” que fue el 8 de diciembre (</w:t>
      </w:r>
      <w:r w:rsidRPr="00E63BF5">
        <w:rPr>
          <w:rFonts w:ascii="Arial" w:hAnsi="Arial" w:cs="Arial"/>
          <w:sz w:val="24"/>
          <w:szCs w:val="24"/>
        </w:rPr>
        <w:t xml:space="preserve">no indicó el </w:t>
      </w:r>
      <w:r w:rsidR="00AF2B7A" w:rsidRPr="00E63BF5">
        <w:rPr>
          <w:rFonts w:ascii="Arial" w:hAnsi="Arial" w:cs="Arial"/>
          <w:sz w:val="24"/>
          <w:szCs w:val="24"/>
        </w:rPr>
        <w:t>año</w:t>
      </w:r>
      <w:r w:rsidRPr="00E63BF5">
        <w:rPr>
          <w:rFonts w:ascii="Arial" w:hAnsi="Arial" w:cs="Arial"/>
          <w:sz w:val="24"/>
          <w:szCs w:val="24"/>
        </w:rPr>
        <w:t xml:space="preserve">) lo que sucedió cuando iban a comprar droga, suceso que presenció porque estaba en compañía de la víctima </w:t>
      </w:r>
      <w:r w:rsidR="00AF2B7A" w:rsidRPr="00E63BF5">
        <w:rPr>
          <w:rFonts w:ascii="Arial" w:hAnsi="Arial" w:cs="Arial"/>
          <w:sz w:val="24"/>
          <w:szCs w:val="24"/>
        </w:rPr>
        <w:t>y vio a Jorge con un revólver “38”</w:t>
      </w:r>
      <w:r w:rsidRPr="00E63BF5">
        <w:rPr>
          <w:rFonts w:ascii="Arial" w:hAnsi="Arial" w:cs="Arial"/>
          <w:sz w:val="24"/>
          <w:szCs w:val="24"/>
        </w:rPr>
        <w:t xml:space="preserve">. </w:t>
      </w:r>
    </w:p>
    <w:p w:rsidR="00AF2B7A" w:rsidRPr="00E63BF5" w:rsidRDefault="00AF2B7A"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rPr>
      </w:pPr>
      <w:r w:rsidRPr="00E63BF5">
        <w:rPr>
          <w:rFonts w:ascii="Arial" w:hAnsi="Arial" w:cs="Arial"/>
          <w:sz w:val="24"/>
          <w:szCs w:val="24"/>
        </w:rPr>
        <w:t xml:space="preserve">El testigo González se refirió a su intervención en una diligencia de reconocimiento fotográfico donde identificó a Jorge </w:t>
      </w:r>
      <w:r w:rsidR="00E82B68" w:rsidRPr="00E63BF5">
        <w:rPr>
          <w:rFonts w:ascii="Arial" w:hAnsi="Arial" w:cs="Arial"/>
          <w:sz w:val="24"/>
          <w:szCs w:val="24"/>
        </w:rPr>
        <w:t>Eliécer</w:t>
      </w:r>
      <w:r w:rsidR="00AF2B7A" w:rsidRPr="00E63BF5">
        <w:rPr>
          <w:rFonts w:ascii="Arial" w:hAnsi="Arial" w:cs="Arial"/>
          <w:sz w:val="24"/>
          <w:szCs w:val="24"/>
        </w:rPr>
        <w:t xml:space="preserve"> Osorio al “Huele” (</w:t>
      </w:r>
      <w:r w:rsidRPr="00E63BF5">
        <w:rPr>
          <w:rFonts w:ascii="Arial" w:hAnsi="Arial" w:cs="Arial"/>
          <w:sz w:val="24"/>
          <w:szCs w:val="24"/>
        </w:rPr>
        <w:t>Evidencias 2</w:t>
      </w:r>
      <w:r w:rsidRPr="00E63BF5">
        <w:rPr>
          <w:rFonts w:ascii="Arial" w:hAnsi="Arial" w:cs="Arial"/>
          <w:sz w:val="24"/>
          <w:szCs w:val="24"/>
          <w:vertAlign w:val="superscript"/>
        </w:rPr>
        <w:footnoteReference w:id="34"/>
      </w:r>
      <w:r w:rsidRPr="00E63BF5">
        <w:rPr>
          <w:rFonts w:ascii="Arial" w:hAnsi="Arial" w:cs="Arial"/>
          <w:sz w:val="24"/>
          <w:szCs w:val="24"/>
        </w:rPr>
        <w:t xml:space="preserve"> y 5 </w:t>
      </w:r>
      <w:r w:rsidRPr="00E63BF5">
        <w:rPr>
          <w:rFonts w:ascii="Arial" w:hAnsi="Arial" w:cs="Arial"/>
          <w:sz w:val="24"/>
          <w:szCs w:val="24"/>
          <w:vertAlign w:val="superscript"/>
        </w:rPr>
        <w:lastRenderedPageBreak/>
        <w:footnoteReference w:id="35"/>
      </w:r>
      <w:r w:rsidR="00AF2B7A" w:rsidRPr="00E63BF5">
        <w:rPr>
          <w:rFonts w:ascii="Arial" w:hAnsi="Arial" w:cs="Arial"/>
          <w:sz w:val="24"/>
          <w:szCs w:val="24"/>
        </w:rPr>
        <w:t>)</w:t>
      </w:r>
      <w:r w:rsidRPr="00E63BF5">
        <w:rPr>
          <w:rFonts w:ascii="Arial" w:hAnsi="Arial" w:cs="Arial"/>
          <w:sz w:val="24"/>
          <w:szCs w:val="24"/>
        </w:rPr>
        <w:t>,</w:t>
      </w:r>
      <w:r w:rsidR="00AF2B7A" w:rsidRPr="00E63BF5">
        <w:rPr>
          <w:rFonts w:ascii="Arial" w:hAnsi="Arial" w:cs="Arial"/>
          <w:sz w:val="24"/>
          <w:szCs w:val="24"/>
        </w:rPr>
        <w:t xml:space="preserve"> </w:t>
      </w:r>
      <w:r w:rsidRPr="00E63BF5">
        <w:rPr>
          <w:rFonts w:ascii="Arial" w:hAnsi="Arial" w:cs="Arial"/>
          <w:sz w:val="24"/>
          <w:szCs w:val="24"/>
        </w:rPr>
        <w:t xml:space="preserve">como la persona que intervino en el episodio en que le iban a dar muerte el </w:t>
      </w:r>
      <w:r w:rsidR="00AF2B7A" w:rsidRPr="00E63BF5">
        <w:rPr>
          <w:rFonts w:ascii="Arial" w:hAnsi="Arial" w:cs="Arial"/>
          <w:sz w:val="24"/>
          <w:szCs w:val="24"/>
        </w:rPr>
        <w:t xml:space="preserve">día de la cirugía de su esposa </w:t>
      </w:r>
      <w:r w:rsidRPr="00E63BF5">
        <w:rPr>
          <w:rFonts w:ascii="Arial" w:hAnsi="Arial" w:cs="Arial"/>
          <w:sz w:val="24"/>
          <w:szCs w:val="24"/>
        </w:rPr>
        <w:t>por lo cual tuvo que aband</w:t>
      </w:r>
      <w:r w:rsidR="00AF2B7A" w:rsidRPr="00E63BF5">
        <w:rPr>
          <w:rFonts w:ascii="Arial" w:hAnsi="Arial" w:cs="Arial"/>
          <w:sz w:val="24"/>
          <w:szCs w:val="24"/>
        </w:rPr>
        <w:t>onar su residencia del barrio “César Augusto” el</w:t>
      </w:r>
      <w:r w:rsidRPr="00E63BF5">
        <w:rPr>
          <w:rFonts w:ascii="Arial" w:hAnsi="Arial" w:cs="Arial"/>
          <w:sz w:val="24"/>
          <w:szCs w:val="24"/>
        </w:rPr>
        <w:t xml:space="preserve"> 17 de septiembre de 2008, lo cual tuvo orig</w:t>
      </w:r>
      <w:r w:rsidR="00AF2B7A" w:rsidRPr="00E63BF5">
        <w:rPr>
          <w:rFonts w:ascii="Arial" w:hAnsi="Arial" w:cs="Arial"/>
          <w:sz w:val="24"/>
          <w:szCs w:val="24"/>
        </w:rPr>
        <w:t>en en las amenazas de Edwin, el</w:t>
      </w:r>
      <w:r w:rsidRPr="00E63BF5">
        <w:rPr>
          <w:rFonts w:ascii="Arial" w:hAnsi="Arial" w:cs="Arial"/>
          <w:sz w:val="24"/>
          <w:szCs w:val="24"/>
        </w:rPr>
        <w:t xml:space="preserve"> hijo de Bibiana Ríos por el hecho de comprarle drogas a otras personas.</w:t>
      </w:r>
    </w:p>
    <w:p w:rsidR="00AF2B7A" w:rsidRPr="00E63BF5" w:rsidRDefault="00AF2B7A" w:rsidP="00E63BF5">
      <w:pPr>
        <w:spacing w:line="360" w:lineRule="auto"/>
        <w:jc w:val="both"/>
        <w:rPr>
          <w:rFonts w:ascii="Arial" w:hAnsi="Arial" w:cs="Arial"/>
          <w:sz w:val="24"/>
          <w:szCs w:val="24"/>
        </w:rPr>
      </w:pPr>
    </w:p>
    <w:p w:rsidR="00B9117B" w:rsidRPr="00E63BF5" w:rsidRDefault="00AF2B7A" w:rsidP="00E63BF5">
      <w:pPr>
        <w:spacing w:line="360" w:lineRule="auto"/>
        <w:jc w:val="both"/>
        <w:rPr>
          <w:rFonts w:ascii="Arial" w:hAnsi="Arial" w:cs="Arial"/>
          <w:sz w:val="24"/>
          <w:szCs w:val="24"/>
        </w:rPr>
      </w:pPr>
      <w:r w:rsidRPr="00E63BF5">
        <w:rPr>
          <w:rFonts w:ascii="Arial" w:hAnsi="Arial" w:cs="Arial"/>
          <w:sz w:val="24"/>
          <w:szCs w:val="24"/>
        </w:rPr>
        <w:t>7</w:t>
      </w:r>
      <w:r w:rsidR="00B9117B" w:rsidRPr="00E63BF5">
        <w:rPr>
          <w:rFonts w:ascii="Arial" w:hAnsi="Arial" w:cs="Arial"/>
          <w:sz w:val="24"/>
          <w:szCs w:val="24"/>
        </w:rPr>
        <w:t>.3 De lo expuesto por las personas antes mencionadas, que tienen la calidad de testigos directos de los hechos en los términos del artículo 402 del C</w:t>
      </w:r>
      <w:r w:rsidRPr="00E63BF5">
        <w:rPr>
          <w:rFonts w:ascii="Arial" w:hAnsi="Arial" w:cs="Arial"/>
          <w:sz w:val="24"/>
          <w:szCs w:val="24"/>
        </w:rPr>
        <w:t>PP, se desprende que aunque el señor Osorio no era</w:t>
      </w:r>
      <w:r w:rsidR="00B9117B" w:rsidRPr="00E63BF5">
        <w:rPr>
          <w:rFonts w:ascii="Arial" w:hAnsi="Arial" w:cs="Arial"/>
          <w:sz w:val="24"/>
          <w:szCs w:val="24"/>
        </w:rPr>
        <w:t xml:space="preserve"> el jefe de esa organización, que era liderada por Bibiana Ríos y su hijo Edwin, si hacía parte de la misma c</w:t>
      </w:r>
      <w:r w:rsidRPr="00E63BF5">
        <w:rPr>
          <w:rFonts w:ascii="Arial" w:hAnsi="Arial" w:cs="Arial"/>
          <w:sz w:val="24"/>
          <w:szCs w:val="24"/>
        </w:rPr>
        <w:t>omo</w:t>
      </w:r>
      <w:r w:rsidR="00B9117B" w:rsidRPr="00E63BF5">
        <w:rPr>
          <w:rFonts w:ascii="Arial" w:hAnsi="Arial" w:cs="Arial"/>
          <w:sz w:val="24"/>
          <w:szCs w:val="24"/>
        </w:rPr>
        <w:t xml:space="preserve"> tercero en la línea de mando, encargado de labores que trascendían los actos de tráfico de estupefaciente</w:t>
      </w:r>
      <w:r w:rsidRPr="00E63BF5">
        <w:rPr>
          <w:rFonts w:ascii="Arial" w:hAnsi="Arial" w:cs="Arial"/>
          <w:sz w:val="24"/>
          <w:szCs w:val="24"/>
        </w:rPr>
        <w:t xml:space="preserve">s, que estos denominaron como “vueltas mayores”, </w:t>
      </w:r>
      <w:r w:rsidR="00B9117B" w:rsidRPr="00E63BF5">
        <w:rPr>
          <w:rFonts w:ascii="Arial" w:hAnsi="Arial" w:cs="Arial"/>
          <w:sz w:val="24"/>
          <w:szCs w:val="24"/>
        </w:rPr>
        <w:t>que incluyeron condu</w:t>
      </w:r>
      <w:r w:rsidRPr="00E63BF5">
        <w:rPr>
          <w:rFonts w:ascii="Arial" w:hAnsi="Arial" w:cs="Arial"/>
          <w:sz w:val="24"/>
          <w:szCs w:val="24"/>
        </w:rPr>
        <w:t>ctas de secuestro y homicidio (</w:t>
      </w:r>
      <w:r w:rsidR="00B9117B" w:rsidRPr="00E63BF5">
        <w:rPr>
          <w:rFonts w:ascii="Arial" w:hAnsi="Arial" w:cs="Arial"/>
          <w:sz w:val="24"/>
          <w:szCs w:val="24"/>
        </w:rPr>
        <w:t>las cuales que no fueron incluidas en la acusación presentada por la FGN ), para lo cu</w:t>
      </w:r>
      <w:r w:rsidRPr="00E63BF5">
        <w:rPr>
          <w:rFonts w:ascii="Arial" w:hAnsi="Arial" w:cs="Arial"/>
          <w:sz w:val="24"/>
          <w:szCs w:val="24"/>
        </w:rPr>
        <w:t>al recibía un pago de sus jefes</w:t>
      </w:r>
      <w:r w:rsidR="00B9117B" w:rsidRPr="00E63BF5">
        <w:rPr>
          <w:rFonts w:ascii="Arial" w:hAnsi="Arial" w:cs="Arial"/>
          <w:sz w:val="24"/>
          <w:szCs w:val="24"/>
        </w:rPr>
        <w:t>.</w:t>
      </w:r>
    </w:p>
    <w:p w:rsidR="00B9117B" w:rsidRPr="00E63BF5" w:rsidRDefault="00B9117B" w:rsidP="00E63BF5">
      <w:pPr>
        <w:spacing w:line="360" w:lineRule="auto"/>
        <w:jc w:val="both"/>
        <w:rPr>
          <w:rFonts w:ascii="Arial" w:hAnsi="Arial" w:cs="Arial"/>
          <w:sz w:val="24"/>
          <w:szCs w:val="24"/>
        </w:rPr>
      </w:pPr>
    </w:p>
    <w:p w:rsidR="00B9117B" w:rsidRDefault="00AF2B7A" w:rsidP="00E63BF5">
      <w:pPr>
        <w:spacing w:line="360" w:lineRule="auto"/>
        <w:jc w:val="both"/>
        <w:rPr>
          <w:rFonts w:ascii="Arial" w:hAnsi="Arial" w:cs="Arial"/>
          <w:sz w:val="24"/>
          <w:szCs w:val="24"/>
        </w:rPr>
      </w:pPr>
      <w:r w:rsidRPr="00E63BF5">
        <w:rPr>
          <w:rFonts w:ascii="Arial" w:hAnsi="Arial" w:cs="Arial"/>
          <w:sz w:val="24"/>
          <w:szCs w:val="24"/>
        </w:rPr>
        <w:t>7</w:t>
      </w:r>
      <w:r w:rsidR="00B9117B" w:rsidRPr="00E63BF5">
        <w:rPr>
          <w:rFonts w:ascii="Arial" w:hAnsi="Arial" w:cs="Arial"/>
          <w:sz w:val="24"/>
          <w:szCs w:val="24"/>
        </w:rPr>
        <w:t>.4 Sobre el tema se debe mencionar que los testimonios directos antes relacionados sobre la pertenencia del seño</w:t>
      </w:r>
      <w:r w:rsidRPr="00E63BF5">
        <w:rPr>
          <w:rFonts w:ascii="Arial" w:hAnsi="Arial" w:cs="Arial"/>
          <w:sz w:val="24"/>
          <w:szCs w:val="24"/>
        </w:rPr>
        <w:t xml:space="preserve">r Osorio Toro a esa agrupación </w:t>
      </w:r>
      <w:r w:rsidR="00B9117B" w:rsidRPr="00E63BF5">
        <w:rPr>
          <w:rFonts w:ascii="Arial" w:hAnsi="Arial" w:cs="Arial"/>
          <w:sz w:val="24"/>
          <w:szCs w:val="24"/>
        </w:rPr>
        <w:t>ilegal, cuyos jefes eran Bibiana</w:t>
      </w:r>
      <w:r w:rsidRPr="00E63BF5">
        <w:rPr>
          <w:rFonts w:ascii="Arial" w:hAnsi="Arial" w:cs="Arial"/>
          <w:sz w:val="24"/>
          <w:szCs w:val="24"/>
        </w:rPr>
        <w:t xml:space="preserve"> Ríos y su hijo Edwin</w:t>
      </w:r>
      <w:r w:rsidR="00B9117B" w:rsidRPr="00E63BF5">
        <w:rPr>
          <w:rFonts w:ascii="Arial" w:hAnsi="Arial" w:cs="Arial"/>
          <w:sz w:val="24"/>
          <w:szCs w:val="24"/>
        </w:rPr>
        <w:t>, se encuentran complementados con una prueba de referencia proveniente de uno de los investigadores que rindió testimonio en el juicio así:</w:t>
      </w:r>
    </w:p>
    <w:p w:rsidR="00D640B9" w:rsidRPr="00E63BF5" w:rsidRDefault="00D640B9" w:rsidP="00E63BF5">
      <w:pPr>
        <w:spacing w:line="360" w:lineRule="auto"/>
        <w:jc w:val="both"/>
        <w:rPr>
          <w:rFonts w:ascii="Arial" w:hAnsi="Arial" w:cs="Arial"/>
          <w:sz w:val="24"/>
          <w:szCs w:val="24"/>
        </w:rPr>
      </w:pPr>
    </w:p>
    <w:p w:rsidR="00B9117B" w:rsidRPr="00E63BF5" w:rsidRDefault="00AF2B7A" w:rsidP="00E63BF5">
      <w:pPr>
        <w:spacing w:line="360" w:lineRule="auto"/>
        <w:jc w:val="both"/>
        <w:rPr>
          <w:rFonts w:ascii="Arial" w:hAnsi="Arial" w:cs="Arial"/>
          <w:sz w:val="24"/>
          <w:szCs w:val="24"/>
        </w:rPr>
      </w:pPr>
      <w:r w:rsidRPr="00E63BF5">
        <w:rPr>
          <w:rFonts w:ascii="Arial" w:hAnsi="Arial" w:cs="Arial"/>
          <w:sz w:val="24"/>
          <w:szCs w:val="24"/>
        </w:rPr>
        <w:t>7</w:t>
      </w:r>
      <w:r w:rsidR="00B9117B" w:rsidRPr="00E63BF5">
        <w:rPr>
          <w:rFonts w:ascii="Arial" w:hAnsi="Arial" w:cs="Arial"/>
          <w:sz w:val="24"/>
          <w:szCs w:val="24"/>
        </w:rPr>
        <w:t xml:space="preserve">.4.1 El investigador </w:t>
      </w:r>
      <w:r w:rsidRPr="00E63BF5">
        <w:rPr>
          <w:rFonts w:ascii="Arial" w:hAnsi="Arial" w:cs="Arial"/>
          <w:sz w:val="24"/>
          <w:szCs w:val="24"/>
          <w:u w:val="single"/>
        </w:rPr>
        <w:t xml:space="preserve">Gilberto Gómez Sánchez </w:t>
      </w:r>
      <w:r w:rsidRPr="00E63BF5">
        <w:rPr>
          <w:rFonts w:ascii="Arial" w:hAnsi="Arial" w:cs="Arial"/>
          <w:sz w:val="24"/>
          <w:szCs w:val="24"/>
        </w:rPr>
        <w:t xml:space="preserve">adscrito al CTI, expuso: i) </w:t>
      </w:r>
      <w:r w:rsidR="00B9117B" w:rsidRPr="00E63BF5">
        <w:rPr>
          <w:rFonts w:ascii="Arial" w:hAnsi="Arial" w:cs="Arial"/>
          <w:sz w:val="24"/>
          <w:szCs w:val="24"/>
        </w:rPr>
        <w:t>le correspondió realizar labor</w:t>
      </w:r>
      <w:r w:rsidRPr="00E63BF5">
        <w:rPr>
          <w:rFonts w:ascii="Arial" w:hAnsi="Arial" w:cs="Arial"/>
          <w:sz w:val="24"/>
          <w:szCs w:val="24"/>
        </w:rPr>
        <w:t>es investigativas, con base en</w:t>
      </w:r>
      <w:r w:rsidR="00B9117B" w:rsidRPr="00E63BF5">
        <w:rPr>
          <w:rFonts w:ascii="Arial" w:hAnsi="Arial" w:cs="Arial"/>
          <w:sz w:val="24"/>
          <w:szCs w:val="24"/>
        </w:rPr>
        <w:t xml:space="preserve"> inform</w:t>
      </w:r>
      <w:r w:rsidRPr="00E63BF5">
        <w:rPr>
          <w:rFonts w:ascii="Arial" w:hAnsi="Arial" w:cs="Arial"/>
          <w:sz w:val="24"/>
          <w:szCs w:val="24"/>
        </w:rPr>
        <w:t>aciones que indicaban que en la</w:t>
      </w:r>
      <w:r w:rsidR="00B9117B" w:rsidRPr="00E63BF5">
        <w:rPr>
          <w:rFonts w:ascii="Arial" w:hAnsi="Arial" w:cs="Arial"/>
          <w:sz w:val="24"/>
          <w:szCs w:val="24"/>
        </w:rPr>
        <w:t xml:space="preserve"> comuna 9 de Dosquebradas, compuesta por los barri</w:t>
      </w:r>
      <w:r w:rsidRPr="00E63BF5">
        <w:rPr>
          <w:rFonts w:ascii="Arial" w:hAnsi="Arial" w:cs="Arial"/>
          <w:sz w:val="24"/>
          <w:szCs w:val="24"/>
        </w:rPr>
        <w:t>os Libertadores, Venus I y II, Alpes, Bellavista, La Mariana,</w:t>
      </w:r>
      <w:r w:rsidR="00B9117B" w:rsidRPr="00E63BF5">
        <w:rPr>
          <w:rFonts w:ascii="Arial" w:hAnsi="Arial" w:cs="Arial"/>
          <w:sz w:val="24"/>
          <w:szCs w:val="24"/>
        </w:rPr>
        <w:t xml:space="preserve"> entre otros, operaba una banda criminal liderada por la s</w:t>
      </w:r>
      <w:r w:rsidRPr="00E63BF5">
        <w:rPr>
          <w:rFonts w:ascii="Arial" w:hAnsi="Arial" w:cs="Arial"/>
          <w:sz w:val="24"/>
          <w:szCs w:val="24"/>
        </w:rPr>
        <w:t>eñora Bibiana Ríos izquierdo</w:t>
      </w:r>
      <w:r w:rsidR="00B9117B" w:rsidRPr="00E63BF5">
        <w:rPr>
          <w:rFonts w:ascii="Arial" w:hAnsi="Arial" w:cs="Arial"/>
          <w:sz w:val="24"/>
          <w:szCs w:val="24"/>
        </w:rPr>
        <w:t xml:space="preserve"> y su hijo Edwin Ríos Izquierdo, que se dedicaba a la comisión de actos de tráfico de </w:t>
      </w:r>
      <w:r w:rsidRPr="00E63BF5">
        <w:rPr>
          <w:rFonts w:ascii="Arial" w:hAnsi="Arial" w:cs="Arial"/>
          <w:sz w:val="24"/>
          <w:szCs w:val="24"/>
        </w:rPr>
        <w:t>estupefacientes,  extorsión y “</w:t>
      </w:r>
      <w:proofErr w:type="spellStart"/>
      <w:r w:rsidRPr="00E63BF5">
        <w:rPr>
          <w:rFonts w:ascii="Arial" w:hAnsi="Arial" w:cs="Arial"/>
          <w:sz w:val="24"/>
          <w:szCs w:val="24"/>
        </w:rPr>
        <w:t>sicariato</w:t>
      </w:r>
      <w:proofErr w:type="spellEnd"/>
      <w:r w:rsidRPr="00E63BF5">
        <w:rPr>
          <w:rFonts w:ascii="Arial" w:hAnsi="Arial" w:cs="Arial"/>
          <w:sz w:val="24"/>
          <w:szCs w:val="24"/>
        </w:rPr>
        <w:t>”</w:t>
      </w:r>
      <w:r w:rsidR="00B9117B" w:rsidRPr="00E63BF5">
        <w:rPr>
          <w:rFonts w:ascii="Arial" w:hAnsi="Arial" w:cs="Arial"/>
          <w:sz w:val="24"/>
          <w:szCs w:val="24"/>
        </w:rPr>
        <w:t xml:space="preserve">, de la cual también formaban parte </w:t>
      </w:r>
      <w:r w:rsidR="00B9117B" w:rsidRPr="00E63BF5">
        <w:rPr>
          <w:rFonts w:ascii="Arial" w:hAnsi="Arial" w:cs="Arial"/>
          <w:sz w:val="24"/>
          <w:szCs w:val="24"/>
          <w:u w:val="single"/>
        </w:rPr>
        <w:t xml:space="preserve">Jorge </w:t>
      </w:r>
      <w:r w:rsidR="00E82B68" w:rsidRPr="00E63BF5">
        <w:rPr>
          <w:rFonts w:ascii="Arial" w:hAnsi="Arial" w:cs="Arial"/>
          <w:sz w:val="24"/>
          <w:szCs w:val="24"/>
          <w:u w:val="single"/>
        </w:rPr>
        <w:t>Eliécer</w:t>
      </w:r>
      <w:r w:rsidR="00B9117B" w:rsidRPr="00E63BF5">
        <w:rPr>
          <w:rFonts w:ascii="Arial" w:hAnsi="Arial" w:cs="Arial"/>
          <w:sz w:val="24"/>
          <w:szCs w:val="24"/>
          <w:u w:val="single"/>
        </w:rPr>
        <w:t xml:space="preserve"> Osorio</w:t>
      </w:r>
      <w:r w:rsidRPr="00E63BF5">
        <w:rPr>
          <w:rFonts w:ascii="Arial" w:hAnsi="Arial" w:cs="Arial"/>
          <w:sz w:val="24"/>
          <w:szCs w:val="24"/>
        </w:rPr>
        <w:t>, Andrés Felipe N., Jonathan N.</w:t>
      </w:r>
      <w:r w:rsidR="00B9117B" w:rsidRPr="00E63BF5">
        <w:rPr>
          <w:rFonts w:ascii="Arial" w:hAnsi="Arial" w:cs="Arial"/>
          <w:sz w:val="24"/>
          <w:szCs w:val="24"/>
        </w:rPr>
        <w:t>, Esther N. Marina N.</w:t>
      </w:r>
      <w:r w:rsidRPr="00E63BF5">
        <w:rPr>
          <w:rFonts w:ascii="Arial" w:hAnsi="Arial" w:cs="Arial"/>
          <w:sz w:val="24"/>
          <w:szCs w:val="24"/>
        </w:rPr>
        <w:t xml:space="preserve">, y </w:t>
      </w:r>
      <w:proofErr w:type="spellStart"/>
      <w:r w:rsidRPr="00E63BF5">
        <w:rPr>
          <w:rFonts w:ascii="Arial" w:hAnsi="Arial" w:cs="Arial"/>
          <w:sz w:val="24"/>
          <w:szCs w:val="24"/>
        </w:rPr>
        <w:t>Rubelia</w:t>
      </w:r>
      <w:proofErr w:type="spellEnd"/>
      <w:r w:rsidRPr="00E63BF5">
        <w:rPr>
          <w:rFonts w:ascii="Arial" w:hAnsi="Arial" w:cs="Arial"/>
          <w:sz w:val="24"/>
          <w:szCs w:val="24"/>
        </w:rPr>
        <w:t xml:space="preserve"> N</w:t>
      </w:r>
      <w:r w:rsidR="00B9117B" w:rsidRPr="00E63BF5">
        <w:rPr>
          <w:rFonts w:ascii="Arial" w:hAnsi="Arial" w:cs="Arial"/>
          <w:sz w:val="24"/>
          <w:szCs w:val="24"/>
        </w:rPr>
        <w:t>; ii) se entrevistó a varias persona</w:t>
      </w:r>
      <w:r w:rsidRPr="00E63BF5">
        <w:rPr>
          <w:rFonts w:ascii="Arial" w:hAnsi="Arial" w:cs="Arial"/>
          <w:sz w:val="24"/>
          <w:szCs w:val="24"/>
        </w:rPr>
        <w:t>s, entre ellas a Steve Montes (</w:t>
      </w:r>
      <w:r w:rsidR="00B9117B" w:rsidRPr="00E63BF5">
        <w:rPr>
          <w:rFonts w:ascii="Arial" w:hAnsi="Arial" w:cs="Arial"/>
          <w:sz w:val="24"/>
          <w:szCs w:val="24"/>
        </w:rPr>
        <w:t>test</w:t>
      </w:r>
      <w:r w:rsidRPr="00E63BF5">
        <w:rPr>
          <w:rFonts w:ascii="Arial" w:hAnsi="Arial" w:cs="Arial"/>
          <w:sz w:val="24"/>
          <w:szCs w:val="24"/>
        </w:rPr>
        <w:t xml:space="preserve">igo que compareció al juicio); iii) </w:t>
      </w:r>
      <w:r w:rsidR="00B9117B" w:rsidRPr="00E63BF5">
        <w:rPr>
          <w:rFonts w:ascii="Arial" w:hAnsi="Arial" w:cs="Arial"/>
          <w:sz w:val="24"/>
          <w:szCs w:val="24"/>
        </w:rPr>
        <w:t>con el testigo Andrés Felipe Ba</w:t>
      </w:r>
      <w:r w:rsidRPr="00E63BF5">
        <w:rPr>
          <w:rFonts w:ascii="Arial" w:hAnsi="Arial" w:cs="Arial"/>
          <w:sz w:val="24"/>
          <w:szCs w:val="24"/>
        </w:rPr>
        <w:t>rrios el cual fue asesinado, se hizo un reconocimiento fotográfico de</w:t>
      </w:r>
      <w:r w:rsidR="00B9117B" w:rsidRPr="00E63BF5">
        <w:rPr>
          <w:rFonts w:ascii="Arial" w:hAnsi="Arial" w:cs="Arial"/>
          <w:sz w:val="24"/>
          <w:szCs w:val="24"/>
        </w:rPr>
        <w:t xml:space="preserve"> Bibiana Ríos, Edwin N, Jorge </w:t>
      </w:r>
      <w:r w:rsidR="00E82B68" w:rsidRPr="00E63BF5">
        <w:rPr>
          <w:rFonts w:ascii="Arial" w:hAnsi="Arial" w:cs="Arial"/>
          <w:sz w:val="24"/>
          <w:szCs w:val="24"/>
        </w:rPr>
        <w:t>Eliécer</w:t>
      </w:r>
      <w:r w:rsidRPr="00E63BF5">
        <w:rPr>
          <w:rFonts w:ascii="Arial" w:hAnsi="Arial" w:cs="Arial"/>
          <w:sz w:val="24"/>
          <w:szCs w:val="24"/>
        </w:rPr>
        <w:t xml:space="preserve"> N, </w:t>
      </w:r>
      <w:r w:rsidR="00B9117B" w:rsidRPr="00E63BF5">
        <w:rPr>
          <w:rFonts w:ascii="Arial" w:hAnsi="Arial" w:cs="Arial"/>
          <w:sz w:val="24"/>
          <w:szCs w:val="24"/>
        </w:rPr>
        <w:t>Jonathan N entre otros y se hicieron otros act</w:t>
      </w:r>
      <w:r w:rsidRPr="00E63BF5">
        <w:rPr>
          <w:rFonts w:ascii="Arial" w:hAnsi="Arial" w:cs="Arial"/>
          <w:sz w:val="24"/>
          <w:szCs w:val="24"/>
        </w:rPr>
        <w:t xml:space="preserve">os de investigación similares; iv) </w:t>
      </w:r>
      <w:r w:rsidR="00B9117B" w:rsidRPr="00E63BF5">
        <w:rPr>
          <w:rFonts w:ascii="Arial" w:hAnsi="Arial" w:cs="Arial"/>
          <w:sz w:val="24"/>
          <w:szCs w:val="24"/>
        </w:rPr>
        <w:t xml:space="preserve">según las </w:t>
      </w:r>
      <w:r w:rsidR="00B9117B" w:rsidRPr="00E63BF5">
        <w:rPr>
          <w:rFonts w:ascii="Arial" w:hAnsi="Arial" w:cs="Arial"/>
          <w:sz w:val="24"/>
          <w:szCs w:val="24"/>
        </w:rPr>
        <w:lastRenderedPageBreak/>
        <w:t>entrevistas recibidas, los jefes del grupo eran B</w:t>
      </w:r>
      <w:r w:rsidRPr="00E63BF5">
        <w:rPr>
          <w:rFonts w:ascii="Arial" w:hAnsi="Arial" w:cs="Arial"/>
          <w:sz w:val="24"/>
          <w:szCs w:val="24"/>
        </w:rPr>
        <w:t>ibiana Ríos y su hijo Edwin; v)</w:t>
      </w:r>
      <w:r w:rsidR="00B9117B" w:rsidRPr="00E63BF5">
        <w:rPr>
          <w:rFonts w:ascii="Arial" w:hAnsi="Arial" w:cs="Arial"/>
          <w:sz w:val="24"/>
          <w:szCs w:val="24"/>
        </w:rPr>
        <w:t xml:space="preserve"> Jorge </w:t>
      </w:r>
      <w:r w:rsidR="00E82B68" w:rsidRPr="00E63BF5">
        <w:rPr>
          <w:rFonts w:ascii="Arial" w:hAnsi="Arial" w:cs="Arial"/>
          <w:sz w:val="24"/>
          <w:szCs w:val="24"/>
        </w:rPr>
        <w:t>Eliécer</w:t>
      </w:r>
      <w:r w:rsidR="00B9117B" w:rsidRPr="00E63BF5">
        <w:rPr>
          <w:rFonts w:ascii="Arial" w:hAnsi="Arial" w:cs="Arial"/>
          <w:sz w:val="24"/>
          <w:szCs w:val="24"/>
        </w:rPr>
        <w:t xml:space="preserve"> Osorio era el “coordinador” del grupo que dirigía los jóvenes que vend</w:t>
      </w:r>
      <w:r w:rsidRPr="00E63BF5">
        <w:rPr>
          <w:rFonts w:ascii="Arial" w:hAnsi="Arial" w:cs="Arial"/>
          <w:sz w:val="24"/>
          <w:szCs w:val="24"/>
        </w:rPr>
        <w:t xml:space="preserve">ían estupefacientes. Osorio le rendía cuentas a Bibiana y Edwin y “trabajaba” en los barrios de la comuna 9; iv) el </w:t>
      </w:r>
      <w:r w:rsidR="00B9117B" w:rsidRPr="00E63BF5">
        <w:rPr>
          <w:rFonts w:ascii="Arial" w:hAnsi="Arial" w:cs="Arial"/>
          <w:sz w:val="24"/>
          <w:szCs w:val="24"/>
        </w:rPr>
        <w:t>mismo investigador identificó las actas de recono</w:t>
      </w:r>
      <w:r w:rsidRPr="00E63BF5">
        <w:rPr>
          <w:rFonts w:ascii="Arial" w:hAnsi="Arial" w:cs="Arial"/>
          <w:sz w:val="24"/>
          <w:szCs w:val="24"/>
        </w:rPr>
        <w:t>cimientos del señor Osorio Toro</w:t>
      </w:r>
      <w:r w:rsidR="00B9117B" w:rsidRPr="00E63BF5">
        <w:rPr>
          <w:rFonts w:ascii="Arial" w:hAnsi="Arial" w:cs="Arial"/>
          <w:sz w:val="24"/>
          <w:szCs w:val="24"/>
        </w:rPr>
        <w:t xml:space="preserve">, que hicieron </w:t>
      </w:r>
      <w:r w:rsidRPr="00E63BF5">
        <w:rPr>
          <w:rFonts w:ascii="Arial" w:hAnsi="Arial" w:cs="Arial"/>
          <w:sz w:val="24"/>
          <w:szCs w:val="24"/>
        </w:rPr>
        <w:t>los testigos</w:t>
      </w:r>
      <w:r w:rsidR="00B9117B" w:rsidRPr="00E63BF5">
        <w:rPr>
          <w:rFonts w:ascii="Arial" w:hAnsi="Arial" w:cs="Arial"/>
          <w:sz w:val="24"/>
          <w:szCs w:val="24"/>
        </w:rPr>
        <w:t xml:space="preserve"> André</w:t>
      </w:r>
      <w:r w:rsidRPr="00E63BF5">
        <w:rPr>
          <w:rFonts w:ascii="Arial" w:hAnsi="Arial" w:cs="Arial"/>
          <w:sz w:val="24"/>
          <w:szCs w:val="24"/>
        </w:rPr>
        <w:t xml:space="preserve">s Felipe Barrios Morales, quien fue </w:t>
      </w:r>
      <w:r w:rsidR="00B9117B" w:rsidRPr="00E63BF5">
        <w:rPr>
          <w:rFonts w:ascii="Arial" w:hAnsi="Arial" w:cs="Arial"/>
          <w:sz w:val="24"/>
          <w:szCs w:val="24"/>
        </w:rPr>
        <w:t>ultimado</w:t>
      </w:r>
      <w:r w:rsidRPr="00E63BF5">
        <w:rPr>
          <w:rFonts w:ascii="Arial" w:hAnsi="Arial" w:cs="Arial"/>
          <w:sz w:val="24"/>
          <w:szCs w:val="24"/>
        </w:rPr>
        <w:t xml:space="preserve"> posteriormente en Dosquebradas (</w:t>
      </w:r>
      <w:r w:rsidR="00B9117B" w:rsidRPr="00E63BF5">
        <w:rPr>
          <w:rFonts w:ascii="Arial" w:hAnsi="Arial" w:cs="Arial"/>
          <w:sz w:val="24"/>
          <w:szCs w:val="24"/>
        </w:rPr>
        <w:t>Evidencia 1 FGN</w:t>
      </w:r>
      <w:r w:rsidR="00B9117B" w:rsidRPr="00E63BF5">
        <w:rPr>
          <w:rFonts w:ascii="Arial" w:hAnsi="Arial" w:cs="Arial"/>
          <w:sz w:val="24"/>
          <w:szCs w:val="24"/>
          <w:vertAlign w:val="superscript"/>
        </w:rPr>
        <w:footnoteReference w:id="36"/>
      </w:r>
      <w:r w:rsidRPr="00E63BF5">
        <w:rPr>
          <w:rFonts w:ascii="Arial" w:hAnsi="Arial" w:cs="Arial"/>
          <w:sz w:val="24"/>
          <w:szCs w:val="24"/>
        </w:rPr>
        <w:t>)</w:t>
      </w:r>
      <w:r w:rsidR="00B9117B" w:rsidRPr="00E63BF5">
        <w:rPr>
          <w:rFonts w:ascii="Arial" w:hAnsi="Arial" w:cs="Arial"/>
          <w:sz w:val="24"/>
          <w:szCs w:val="24"/>
        </w:rPr>
        <w:t xml:space="preserve"> y </w:t>
      </w:r>
      <w:r w:rsidRPr="00E63BF5">
        <w:rPr>
          <w:rFonts w:ascii="Arial" w:hAnsi="Arial" w:cs="Arial"/>
          <w:sz w:val="24"/>
          <w:szCs w:val="24"/>
        </w:rPr>
        <w:t>José</w:t>
      </w:r>
      <w:r w:rsidR="00B9117B" w:rsidRPr="00E63BF5">
        <w:rPr>
          <w:rFonts w:ascii="Arial" w:hAnsi="Arial" w:cs="Arial"/>
          <w:sz w:val="24"/>
          <w:szCs w:val="24"/>
        </w:rPr>
        <w:t xml:space="preserve"> Alexis </w:t>
      </w:r>
      <w:r w:rsidRPr="00E63BF5">
        <w:rPr>
          <w:rFonts w:ascii="Arial" w:hAnsi="Arial" w:cs="Arial"/>
          <w:sz w:val="24"/>
          <w:szCs w:val="24"/>
        </w:rPr>
        <w:t>González Gallego (mencionado anteriormente</w:t>
      </w:r>
      <w:r w:rsidR="00B9117B" w:rsidRPr="00E63BF5">
        <w:rPr>
          <w:rFonts w:ascii="Arial" w:hAnsi="Arial" w:cs="Arial"/>
          <w:sz w:val="24"/>
          <w:szCs w:val="24"/>
        </w:rPr>
        <w:t>), lo mismo que los documentos correspondientes a su cadena de custodia, que</w:t>
      </w:r>
      <w:r w:rsidRPr="00E63BF5">
        <w:rPr>
          <w:rFonts w:ascii="Arial" w:hAnsi="Arial" w:cs="Arial"/>
          <w:sz w:val="24"/>
          <w:szCs w:val="24"/>
        </w:rPr>
        <w:t xml:space="preserve"> fueron admitidos como prueba el acta </w:t>
      </w:r>
      <w:r w:rsidR="00B9117B" w:rsidRPr="00E63BF5">
        <w:rPr>
          <w:rFonts w:ascii="Arial" w:hAnsi="Arial" w:cs="Arial"/>
          <w:sz w:val="24"/>
          <w:szCs w:val="24"/>
        </w:rPr>
        <w:t>respectiva y el álbum c</w:t>
      </w:r>
      <w:r w:rsidRPr="00E63BF5">
        <w:rPr>
          <w:rFonts w:ascii="Arial" w:hAnsi="Arial" w:cs="Arial"/>
          <w:sz w:val="24"/>
          <w:szCs w:val="24"/>
        </w:rPr>
        <w:t>itado, lo mismo que las pruebas</w:t>
      </w:r>
      <w:r w:rsidR="00B9117B" w:rsidRPr="00E63BF5">
        <w:rPr>
          <w:rFonts w:ascii="Arial" w:hAnsi="Arial" w:cs="Arial"/>
          <w:sz w:val="24"/>
          <w:szCs w:val="24"/>
        </w:rPr>
        <w:t xml:space="preserve"> relativas a la demostración de la plena identidad de esa persona; v)</w:t>
      </w:r>
      <w:r w:rsidRPr="00E63BF5">
        <w:rPr>
          <w:rFonts w:ascii="Arial" w:hAnsi="Arial" w:cs="Arial"/>
          <w:sz w:val="24"/>
          <w:szCs w:val="24"/>
        </w:rPr>
        <w:t xml:space="preserve"> reiteró que Jorge</w:t>
      </w:r>
      <w:r w:rsidR="00B9117B" w:rsidRPr="00E63BF5">
        <w:rPr>
          <w:rFonts w:ascii="Arial" w:hAnsi="Arial" w:cs="Arial"/>
          <w:sz w:val="24"/>
          <w:szCs w:val="24"/>
        </w:rPr>
        <w:t xml:space="preserve"> </w:t>
      </w:r>
      <w:r w:rsidR="00E82B68" w:rsidRPr="00E63BF5">
        <w:rPr>
          <w:rFonts w:ascii="Arial" w:hAnsi="Arial" w:cs="Arial"/>
          <w:sz w:val="24"/>
          <w:szCs w:val="24"/>
        </w:rPr>
        <w:t>Eliécer</w:t>
      </w:r>
      <w:r w:rsidRPr="00E63BF5">
        <w:rPr>
          <w:rFonts w:ascii="Arial" w:hAnsi="Arial" w:cs="Arial"/>
          <w:sz w:val="24"/>
          <w:szCs w:val="24"/>
        </w:rPr>
        <w:t xml:space="preserve"> Osorio era el “coordinador” de los muchachos que hacían “</w:t>
      </w:r>
      <w:r w:rsidR="00B9117B" w:rsidRPr="00E63BF5">
        <w:rPr>
          <w:rFonts w:ascii="Arial" w:hAnsi="Arial" w:cs="Arial"/>
          <w:sz w:val="24"/>
          <w:szCs w:val="24"/>
        </w:rPr>
        <w:t>las</w:t>
      </w:r>
      <w:r w:rsidRPr="00E63BF5">
        <w:rPr>
          <w:rFonts w:ascii="Arial" w:hAnsi="Arial" w:cs="Arial"/>
          <w:sz w:val="24"/>
          <w:szCs w:val="24"/>
        </w:rPr>
        <w:t xml:space="preserve"> vueltas”, de vender drogas</w:t>
      </w:r>
      <w:r w:rsidR="00B9117B" w:rsidRPr="00E63BF5">
        <w:rPr>
          <w:rFonts w:ascii="Arial" w:hAnsi="Arial" w:cs="Arial"/>
          <w:sz w:val="24"/>
          <w:szCs w:val="24"/>
        </w:rPr>
        <w:t>, y de ac</w:t>
      </w:r>
      <w:r w:rsidRPr="00E63BF5">
        <w:rPr>
          <w:rFonts w:ascii="Arial" w:hAnsi="Arial" w:cs="Arial"/>
          <w:sz w:val="24"/>
          <w:szCs w:val="24"/>
        </w:rPr>
        <w:t xml:space="preserve">tos de </w:t>
      </w:r>
      <w:proofErr w:type="spellStart"/>
      <w:r w:rsidRPr="00E63BF5">
        <w:rPr>
          <w:rFonts w:ascii="Arial" w:hAnsi="Arial" w:cs="Arial"/>
          <w:sz w:val="24"/>
          <w:szCs w:val="24"/>
        </w:rPr>
        <w:t>sicariato</w:t>
      </w:r>
      <w:proofErr w:type="spellEnd"/>
      <w:r w:rsidRPr="00E63BF5">
        <w:rPr>
          <w:rFonts w:ascii="Arial" w:hAnsi="Arial" w:cs="Arial"/>
          <w:sz w:val="24"/>
          <w:szCs w:val="24"/>
        </w:rPr>
        <w:t xml:space="preserve"> y de extorsión; </w:t>
      </w:r>
      <w:r w:rsidR="00B9117B" w:rsidRPr="00E63BF5">
        <w:rPr>
          <w:rFonts w:ascii="Arial" w:hAnsi="Arial" w:cs="Arial"/>
          <w:sz w:val="24"/>
          <w:szCs w:val="24"/>
        </w:rPr>
        <w:t xml:space="preserve">vi) los jefes de la banda eran Bibiana Ríos </w:t>
      </w:r>
      <w:r w:rsidRPr="00E63BF5">
        <w:rPr>
          <w:rFonts w:ascii="Arial" w:hAnsi="Arial" w:cs="Arial"/>
          <w:sz w:val="24"/>
          <w:szCs w:val="24"/>
        </w:rPr>
        <w:t>y su hijo Edwin Ríos Izquierdo,</w:t>
      </w:r>
      <w:r w:rsidR="00B9117B" w:rsidRPr="00E63BF5">
        <w:rPr>
          <w:rFonts w:ascii="Arial" w:hAnsi="Arial" w:cs="Arial"/>
          <w:sz w:val="24"/>
          <w:szCs w:val="24"/>
        </w:rPr>
        <w:t xml:space="preserve"> los demás dependían de ellos y recibían un pago por </w:t>
      </w:r>
      <w:r w:rsidR="002E2D67" w:rsidRPr="00E63BF5">
        <w:rPr>
          <w:rFonts w:ascii="Arial" w:hAnsi="Arial" w:cs="Arial"/>
          <w:sz w:val="24"/>
          <w:szCs w:val="24"/>
        </w:rPr>
        <w:t>turnos y porcentajes de ventas; vii</w:t>
      </w:r>
      <w:r w:rsidR="00B9117B" w:rsidRPr="00E63BF5">
        <w:rPr>
          <w:rFonts w:ascii="Arial" w:hAnsi="Arial" w:cs="Arial"/>
          <w:sz w:val="24"/>
          <w:szCs w:val="24"/>
        </w:rPr>
        <w:t>) a los jóve</w:t>
      </w:r>
      <w:r w:rsidR="002E2D67" w:rsidRPr="00E63BF5">
        <w:rPr>
          <w:rFonts w:ascii="Arial" w:hAnsi="Arial" w:cs="Arial"/>
          <w:sz w:val="24"/>
          <w:szCs w:val="24"/>
        </w:rPr>
        <w:t xml:space="preserve">nes Steve N. y </w:t>
      </w:r>
      <w:r w:rsidR="00B9117B" w:rsidRPr="00E63BF5">
        <w:rPr>
          <w:rFonts w:ascii="Arial" w:hAnsi="Arial" w:cs="Arial"/>
          <w:sz w:val="24"/>
          <w:szCs w:val="24"/>
        </w:rPr>
        <w:t>C</w:t>
      </w:r>
      <w:r w:rsidR="002E2D67" w:rsidRPr="00E63BF5">
        <w:rPr>
          <w:rFonts w:ascii="Arial" w:hAnsi="Arial" w:cs="Arial"/>
          <w:sz w:val="24"/>
          <w:szCs w:val="24"/>
        </w:rPr>
        <w:t>ristian N. alias “</w:t>
      </w:r>
      <w:proofErr w:type="spellStart"/>
      <w:r w:rsidR="002E2D67" w:rsidRPr="00E63BF5">
        <w:rPr>
          <w:rFonts w:ascii="Arial" w:hAnsi="Arial" w:cs="Arial"/>
          <w:sz w:val="24"/>
          <w:szCs w:val="24"/>
        </w:rPr>
        <w:t>crispeto</w:t>
      </w:r>
      <w:proofErr w:type="spellEnd"/>
      <w:r w:rsidR="002E2D67" w:rsidRPr="00E63BF5">
        <w:rPr>
          <w:rFonts w:ascii="Arial" w:hAnsi="Arial" w:cs="Arial"/>
          <w:sz w:val="24"/>
          <w:szCs w:val="24"/>
        </w:rPr>
        <w:t>”, l</w:t>
      </w:r>
      <w:r w:rsidR="00B9117B" w:rsidRPr="00E63BF5">
        <w:rPr>
          <w:rFonts w:ascii="Arial" w:hAnsi="Arial" w:cs="Arial"/>
          <w:sz w:val="24"/>
          <w:szCs w:val="24"/>
        </w:rPr>
        <w:t>os tuvieron secuestrados porque se querían retirar de la banda, indican</w:t>
      </w:r>
      <w:r w:rsidR="002E2D67" w:rsidRPr="00E63BF5">
        <w:rPr>
          <w:rFonts w:ascii="Arial" w:hAnsi="Arial" w:cs="Arial"/>
          <w:sz w:val="24"/>
          <w:szCs w:val="24"/>
        </w:rPr>
        <w:t>do específicamente que Steven (</w:t>
      </w:r>
      <w:r w:rsidR="00B9117B" w:rsidRPr="00E63BF5">
        <w:rPr>
          <w:rFonts w:ascii="Arial" w:hAnsi="Arial" w:cs="Arial"/>
          <w:sz w:val="24"/>
          <w:szCs w:val="24"/>
        </w:rPr>
        <w:t xml:space="preserve">que </w:t>
      </w:r>
      <w:r w:rsidR="002E2D67" w:rsidRPr="00E63BF5">
        <w:rPr>
          <w:rFonts w:ascii="Arial" w:hAnsi="Arial" w:cs="Arial"/>
          <w:sz w:val="24"/>
          <w:szCs w:val="24"/>
        </w:rPr>
        <w:t>se entiende es el testigo Steve</w:t>
      </w:r>
      <w:r w:rsidR="00B9117B" w:rsidRPr="00E63BF5">
        <w:rPr>
          <w:rFonts w:ascii="Arial" w:hAnsi="Arial" w:cs="Arial"/>
          <w:sz w:val="24"/>
          <w:szCs w:val="24"/>
        </w:rPr>
        <w:t xml:space="preserve"> Montes </w:t>
      </w:r>
      <w:r w:rsidR="002E2D67" w:rsidRPr="00E63BF5">
        <w:rPr>
          <w:rFonts w:ascii="Arial" w:hAnsi="Arial" w:cs="Arial"/>
          <w:sz w:val="24"/>
          <w:szCs w:val="24"/>
        </w:rPr>
        <w:t>Montes),</w:t>
      </w:r>
      <w:r w:rsidR="00B9117B" w:rsidRPr="00E63BF5">
        <w:rPr>
          <w:rFonts w:ascii="Arial" w:hAnsi="Arial" w:cs="Arial"/>
          <w:sz w:val="24"/>
          <w:szCs w:val="24"/>
        </w:rPr>
        <w:t xml:space="preserve"> quien para ese entonces era menor de edad est</w:t>
      </w:r>
      <w:r w:rsidR="002E2D67" w:rsidRPr="00E63BF5">
        <w:rPr>
          <w:rFonts w:ascii="Arial" w:hAnsi="Arial" w:cs="Arial"/>
          <w:sz w:val="24"/>
          <w:szCs w:val="24"/>
        </w:rPr>
        <w:t xml:space="preserve">uvo secuestrado uno o dos días </w:t>
      </w:r>
      <w:r w:rsidR="00B9117B" w:rsidRPr="00E63BF5">
        <w:rPr>
          <w:rFonts w:ascii="Arial" w:hAnsi="Arial" w:cs="Arial"/>
          <w:sz w:val="24"/>
          <w:szCs w:val="24"/>
        </w:rPr>
        <w:t>p</w:t>
      </w:r>
      <w:r w:rsidR="002E2D67" w:rsidRPr="00E63BF5">
        <w:rPr>
          <w:rFonts w:ascii="Arial" w:hAnsi="Arial" w:cs="Arial"/>
          <w:sz w:val="24"/>
          <w:szCs w:val="24"/>
        </w:rPr>
        <w:t>or Jorge Eliécer Osorio en una finca cercana</w:t>
      </w:r>
      <w:r w:rsidR="00B9117B" w:rsidRPr="00E63BF5">
        <w:rPr>
          <w:rFonts w:ascii="Arial" w:hAnsi="Arial" w:cs="Arial"/>
          <w:sz w:val="24"/>
          <w:szCs w:val="24"/>
        </w:rPr>
        <w:t xml:space="preserve"> a la casa de la señora Bibiana por orden de ella; vii) no se enteró de </w:t>
      </w:r>
      <w:r w:rsidR="002E2D67" w:rsidRPr="00E63BF5">
        <w:rPr>
          <w:rFonts w:ascii="Arial" w:hAnsi="Arial" w:cs="Arial"/>
          <w:sz w:val="24"/>
          <w:szCs w:val="24"/>
        </w:rPr>
        <w:t>cómo</w:t>
      </w:r>
      <w:r w:rsidR="00B9117B" w:rsidRPr="00E63BF5">
        <w:rPr>
          <w:rFonts w:ascii="Arial" w:hAnsi="Arial" w:cs="Arial"/>
          <w:sz w:val="24"/>
          <w:szCs w:val="24"/>
        </w:rPr>
        <w:t xml:space="preserve"> </w:t>
      </w:r>
      <w:r w:rsidR="002E2D67" w:rsidRPr="00E63BF5">
        <w:rPr>
          <w:rFonts w:ascii="Arial" w:hAnsi="Arial" w:cs="Arial"/>
          <w:sz w:val="24"/>
          <w:szCs w:val="24"/>
        </w:rPr>
        <w:t xml:space="preserve">se distribuían las actividades delictivas entre esas personas </w:t>
      </w:r>
      <w:r w:rsidR="00B9117B" w:rsidRPr="00E63BF5">
        <w:rPr>
          <w:rFonts w:ascii="Arial" w:hAnsi="Arial" w:cs="Arial"/>
          <w:sz w:val="24"/>
          <w:szCs w:val="24"/>
        </w:rPr>
        <w:t>per</w:t>
      </w:r>
      <w:r w:rsidR="002E2D67" w:rsidRPr="00E63BF5">
        <w:rPr>
          <w:rFonts w:ascii="Arial" w:hAnsi="Arial" w:cs="Arial"/>
          <w:sz w:val="24"/>
          <w:szCs w:val="24"/>
        </w:rPr>
        <w:t>o del que más se hablaba era de</w:t>
      </w:r>
      <w:r w:rsidR="00B9117B" w:rsidRPr="00E63BF5">
        <w:rPr>
          <w:rFonts w:ascii="Arial" w:hAnsi="Arial" w:cs="Arial"/>
          <w:sz w:val="24"/>
          <w:szCs w:val="24"/>
        </w:rPr>
        <w:t xml:space="preserve"> Jorge </w:t>
      </w:r>
      <w:r w:rsidR="00E82B68" w:rsidRPr="00E63BF5">
        <w:rPr>
          <w:rFonts w:ascii="Arial" w:hAnsi="Arial" w:cs="Arial"/>
          <w:sz w:val="24"/>
          <w:szCs w:val="24"/>
        </w:rPr>
        <w:t>Eliécer</w:t>
      </w:r>
      <w:r w:rsidR="00B9117B" w:rsidRPr="00E63BF5">
        <w:rPr>
          <w:rFonts w:ascii="Arial" w:hAnsi="Arial" w:cs="Arial"/>
          <w:sz w:val="24"/>
          <w:szCs w:val="24"/>
        </w:rPr>
        <w:t xml:space="preserve"> Osor</w:t>
      </w:r>
      <w:r w:rsidR="002E2D67" w:rsidRPr="00E63BF5">
        <w:rPr>
          <w:rFonts w:ascii="Arial" w:hAnsi="Arial" w:cs="Arial"/>
          <w:sz w:val="24"/>
          <w:szCs w:val="24"/>
        </w:rPr>
        <w:t>io, quien los coordinaba y los demás se encargaban de actos de</w:t>
      </w:r>
      <w:r w:rsidR="00B9117B" w:rsidRPr="00E63BF5">
        <w:rPr>
          <w:rFonts w:ascii="Arial" w:hAnsi="Arial" w:cs="Arial"/>
          <w:sz w:val="24"/>
          <w:szCs w:val="24"/>
        </w:rPr>
        <w:t xml:space="preserve"> venta de estupefacientes, labores de vigilancia o actos </w:t>
      </w:r>
      <w:r w:rsidR="002E2D67" w:rsidRPr="00E63BF5">
        <w:rPr>
          <w:rFonts w:ascii="Arial" w:hAnsi="Arial" w:cs="Arial"/>
          <w:sz w:val="24"/>
          <w:szCs w:val="24"/>
        </w:rPr>
        <w:t xml:space="preserve">de extorsión; viii) no conoció denuncias por actos de </w:t>
      </w:r>
      <w:r w:rsidR="00B9117B" w:rsidRPr="00E63BF5">
        <w:rPr>
          <w:rFonts w:ascii="Arial" w:hAnsi="Arial" w:cs="Arial"/>
          <w:sz w:val="24"/>
          <w:szCs w:val="24"/>
        </w:rPr>
        <w:t>h</w:t>
      </w:r>
      <w:r w:rsidR="002E2D67" w:rsidRPr="00E63BF5">
        <w:rPr>
          <w:rFonts w:ascii="Arial" w:hAnsi="Arial" w:cs="Arial"/>
          <w:sz w:val="24"/>
          <w:szCs w:val="24"/>
        </w:rPr>
        <w:t>omicidio o secuestro, solamente</w:t>
      </w:r>
      <w:r w:rsidR="00B9117B" w:rsidRPr="00E63BF5">
        <w:rPr>
          <w:rFonts w:ascii="Arial" w:hAnsi="Arial" w:cs="Arial"/>
          <w:sz w:val="24"/>
          <w:szCs w:val="24"/>
        </w:rPr>
        <w:t xml:space="preserve"> por extorsión; ix) sobre l</w:t>
      </w:r>
      <w:r w:rsidR="002E2D67" w:rsidRPr="00E63BF5">
        <w:rPr>
          <w:rFonts w:ascii="Arial" w:hAnsi="Arial" w:cs="Arial"/>
          <w:sz w:val="24"/>
          <w:szCs w:val="24"/>
        </w:rPr>
        <w:t xml:space="preserve">a </w:t>
      </w:r>
      <w:r w:rsidR="00B9117B" w:rsidRPr="00E63BF5">
        <w:rPr>
          <w:rFonts w:ascii="Arial" w:hAnsi="Arial" w:cs="Arial"/>
          <w:sz w:val="24"/>
          <w:szCs w:val="24"/>
        </w:rPr>
        <w:t xml:space="preserve">actividad de </w:t>
      </w:r>
      <w:proofErr w:type="spellStart"/>
      <w:r w:rsidR="00B9117B" w:rsidRPr="00E63BF5">
        <w:rPr>
          <w:rFonts w:ascii="Arial" w:hAnsi="Arial" w:cs="Arial"/>
          <w:sz w:val="24"/>
          <w:szCs w:val="24"/>
        </w:rPr>
        <w:t>sicariato</w:t>
      </w:r>
      <w:proofErr w:type="spellEnd"/>
      <w:r w:rsidR="00B9117B" w:rsidRPr="00E63BF5">
        <w:rPr>
          <w:rFonts w:ascii="Arial" w:hAnsi="Arial" w:cs="Arial"/>
          <w:sz w:val="24"/>
          <w:szCs w:val="24"/>
        </w:rPr>
        <w:t xml:space="preserve"> no hay ningún acta de defunció</w:t>
      </w:r>
      <w:r w:rsidR="002E2D67" w:rsidRPr="00E63BF5">
        <w:rPr>
          <w:rFonts w:ascii="Arial" w:hAnsi="Arial" w:cs="Arial"/>
          <w:sz w:val="24"/>
          <w:szCs w:val="24"/>
        </w:rPr>
        <w:t>n ni denuncias al respecto; x) en lo que se refiere a</w:t>
      </w:r>
      <w:r w:rsidR="00B9117B" w:rsidRPr="00E63BF5">
        <w:rPr>
          <w:rFonts w:ascii="Arial" w:hAnsi="Arial" w:cs="Arial"/>
          <w:sz w:val="24"/>
          <w:szCs w:val="24"/>
        </w:rPr>
        <w:t xml:space="preserve"> las extorsiones no tie</w:t>
      </w:r>
      <w:r w:rsidR="00B73807" w:rsidRPr="00E63BF5">
        <w:rPr>
          <w:rFonts w:ascii="Arial" w:hAnsi="Arial" w:cs="Arial"/>
          <w:sz w:val="24"/>
          <w:szCs w:val="24"/>
        </w:rPr>
        <w:t>ne documentos que corroboren cuá</w:t>
      </w:r>
      <w:r w:rsidR="00B9117B" w:rsidRPr="00E63BF5">
        <w:rPr>
          <w:rFonts w:ascii="Arial" w:hAnsi="Arial" w:cs="Arial"/>
          <w:sz w:val="24"/>
          <w:szCs w:val="24"/>
        </w:rPr>
        <w:t xml:space="preserve">nto cobraban; xi) respecto al acto de </w:t>
      </w:r>
      <w:r w:rsidR="00B73807" w:rsidRPr="00E63BF5">
        <w:rPr>
          <w:rFonts w:ascii="Arial" w:hAnsi="Arial" w:cs="Arial"/>
          <w:sz w:val="24"/>
          <w:szCs w:val="24"/>
        </w:rPr>
        <w:t xml:space="preserve">secuestro tiene la información que aportó </w:t>
      </w:r>
      <w:r w:rsidR="00B9117B" w:rsidRPr="00E63BF5">
        <w:rPr>
          <w:rFonts w:ascii="Arial" w:hAnsi="Arial" w:cs="Arial"/>
          <w:sz w:val="24"/>
          <w:szCs w:val="24"/>
        </w:rPr>
        <w:t>el testigo Steve Montes; x</w:t>
      </w:r>
      <w:r w:rsidR="00B73807" w:rsidRPr="00E63BF5">
        <w:rPr>
          <w:rFonts w:ascii="Arial" w:hAnsi="Arial" w:cs="Arial"/>
          <w:sz w:val="24"/>
          <w:szCs w:val="24"/>
        </w:rPr>
        <w:t>ii) no precisó qué</w:t>
      </w:r>
      <w:r w:rsidR="00B9117B" w:rsidRPr="00E63BF5">
        <w:rPr>
          <w:rFonts w:ascii="Arial" w:hAnsi="Arial" w:cs="Arial"/>
          <w:sz w:val="24"/>
          <w:szCs w:val="24"/>
        </w:rPr>
        <w:t xml:space="preserve"> pruebas tenía sobre las conductas de porte de arma</w:t>
      </w:r>
      <w:r w:rsidR="00B73807" w:rsidRPr="00E63BF5">
        <w:rPr>
          <w:rFonts w:ascii="Arial" w:hAnsi="Arial" w:cs="Arial"/>
          <w:sz w:val="24"/>
          <w:szCs w:val="24"/>
        </w:rPr>
        <w:t xml:space="preserve">s; xiii) no pudo establecer si </w:t>
      </w:r>
      <w:r w:rsidR="00B9117B" w:rsidRPr="00E63BF5">
        <w:rPr>
          <w:rFonts w:ascii="Arial" w:hAnsi="Arial" w:cs="Arial"/>
          <w:sz w:val="24"/>
          <w:szCs w:val="24"/>
        </w:rPr>
        <w:t>Jesús David Londoño Flórez, Jonathan Andrés Ara</w:t>
      </w:r>
      <w:r w:rsidR="00B73807" w:rsidRPr="00E63BF5">
        <w:rPr>
          <w:rFonts w:ascii="Arial" w:hAnsi="Arial" w:cs="Arial"/>
          <w:sz w:val="24"/>
          <w:szCs w:val="24"/>
        </w:rPr>
        <w:t xml:space="preserve">na </w:t>
      </w:r>
      <w:proofErr w:type="spellStart"/>
      <w:r w:rsidR="00B73807" w:rsidRPr="00E63BF5">
        <w:rPr>
          <w:rFonts w:ascii="Arial" w:hAnsi="Arial" w:cs="Arial"/>
          <w:sz w:val="24"/>
          <w:szCs w:val="24"/>
        </w:rPr>
        <w:t>Raigoza</w:t>
      </w:r>
      <w:proofErr w:type="spellEnd"/>
      <w:r w:rsidR="00B73807" w:rsidRPr="00E63BF5">
        <w:rPr>
          <w:rFonts w:ascii="Arial" w:hAnsi="Arial" w:cs="Arial"/>
          <w:sz w:val="24"/>
          <w:szCs w:val="24"/>
        </w:rPr>
        <w:t>, Andrés Ocampo Rojas</w:t>
      </w:r>
      <w:r w:rsidR="00B9117B" w:rsidRPr="00E63BF5">
        <w:rPr>
          <w:rFonts w:ascii="Arial" w:hAnsi="Arial" w:cs="Arial"/>
          <w:sz w:val="24"/>
          <w:szCs w:val="24"/>
        </w:rPr>
        <w:t xml:space="preserve">, </w:t>
      </w:r>
      <w:r w:rsidR="00E82B68" w:rsidRPr="00E63BF5">
        <w:rPr>
          <w:rFonts w:ascii="Arial" w:hAnsi="Arial" w:cs="Arial"/>
          <w:sz w:val="24"/>
          <w:szCs w:val="24"/>
        </w:rPr>
        <w:t>Esther</w:t>
      </w:r>
      <w:r w:rsidR="00B9117B" w:rsidRPr="00E63BF5">
        <w:rPr>
          <w:rFonts w:ascii="Arial" w:hAnsi="Arial" w:cs="Arial"/>
          <w:sz w:val="24"/>
          <w:szCs w:val="24"/>
        </w:rPr>
        <w:t xml:space="preserve"> Patiño López, María Eugen</w:t>
      </w:r>
      <w:r w:rsidR="00B73807" w:rsidRPr="00E63BF5">
        <w:rPr>
          <w:rFonts w:ascii="Arial" w:hAnsi="Arial" w:cs="Arial"/>
          <w:sz w:val="24"/>
          <w:szCs w:val="24"/>
        </w:rPr>
        <w:t xml:space="preserve">ia López Patiño, Rubiela Duque </w:t>
      </w:r>
      <w:r w:rsidR="00B9117B" w:rsidRPr="00E63BF5">
        <w:rPr>
          <w:rFonts w:ascii="Arial" w:hAnsi="Arial" w:cs="Arial"/>
          <w:sz w:val="24"/>
          <w:szCs w:val="24"/>
        </w:rPr>
        <w:t xml:space="preserve">Ortega y Jorge </w:t>
      </w:r>
      <w:r w:rsidR="00E82B68" w:rsidRPr="00E63BF5">
        <w:rPr>
          <w:rFonts w:ascii="Arial" w:hAnsi="Arial" w:cs="Arial"/>
          <w:sz w:val="24"/>
          <w:szCs w:val="24"/>
        </w:rPr>
        <w:t>Eliécer</w:t>
      </w:r>
      <w:r w:rsidR="00B73807" w:rsidRPr="00E63BF5">
        <w:rPr>
          <w:rFonts w:ascii="Arial" w:hAnsi="Arial" w:cs="Arial"/>
          <w:sz w:val="24"/>
          <w:szCs w:val="24"/>
        </w:rPr>
        <w:t xml:space="preserve"> Osorio Toro , participaron en actos de </w:t>
      </w:r>
      <w:r w:rsidR="00B9117B" w:rsidRPr="00E63BF5">
        <w:rPr>
          <w:rFonts w:ascii="Arial" w:hAnsi="Arial" w:cs="Arial"/>
          <w:sz w:val="24"/>
          <w:szCs w:val="24"/>
        </w:rPr>
        <w:t xml:space="preserve">secuestro o </w:t>
      </w:r>
      <w:r w:rsidR="00B73807" w:rsidRPr="00E63BF5">
        <w:rPr>
          <w:rFonts w:ascii="Arial" w:hAnsi="Arial" w:cs="Arial"/>
          <w:sz w:val="24"/>
          <w:szCs w:val="24"/>
        </w:rPr>
        <w:t xml:space="preserve">extorsión; xiv) lo relativo al tráfico de estupefacientes </w:t>
      </w:r>
      <w:r w:rsidR="00B9117B" w:rsidRPr="00E63BF5">
        <w:rPr>
          <w:rFonts w:ascii="Arial" w:hAnsi="Arial" w:cs="Arial"/>
          <w:sz w:val="24"/>
          <w:szCs w:val="24"/>
        </w:rPr>
        <w:t xml:space="preserve">se estableció con las entrevistas realizadas a las personas que pertenecían a la banda y se retiraron de ella, lo que se probó con labores de vigilancia aunque no hizo seguimientos específicos para comprobar </w:t>
      </w:r>
      <w:r w:rsidR="00B9117B" w:rsidRPr="00E63BF5">
        <w:rPr>
          <w:rFonts w:ascii="Arial" w:hAnsi="Arial" w:cs="Arial"/>
          <w:sz w:val="24"/>
          <w:szCs w:val="24"/>
        </w:rPr>
        <w:lastRenderedPageBreak/>
        <w:t>esos actos, ya que se basó en información de terceras personas que no verificó de manera personal.</w:t>
      </w:r>
    </w:p>
    <w:p w:rsidR="00B9117B" w:rsidRPr="00E63BF5" w:rsidRDefault="00B9117B"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rPr>
      </w:pPr>
      <w:r w:rsidRPr="00E63BF5">
        <w:rPr>
          <w:rFonts w:ascii="Arial" w:hAnsi="Arial" w:cs="Arial"/>
          <w:sz w:val="24"/>
          <w:szCs w:val="24"/>
        </w:rPr>
        <w:t>Se reitera que con base en el testimonio del citado investigador, se admitió c</w:t>
      </w:r>
      <w:r w:rsidR="00B73807" w:rsidRPr="00E63BF5">
        <w:rPr>
          <w:rFonts w:ascii="Arial" w:hAnsi="Arial" w:cs="Arial"/>
          <w:sz w:val="24"/>
          <w:szCs w:val="24"/>
        </w:rPr>
        <w:t xml:space="preserve">omo prueba de referencia el </w:t>
      </w:r>
      <w:r w:rsidRPr="00E63BF5">
        <w:rPr>
          <w:rFonts w:ascii="Arial" w:hAnsi="Arial" w:cs="Arial"/>
          <w:sz w:val="24"/>
          <w:szCs w:val="24"/>
        </w:rPr>
        <w:t>act</w:t>
      </w:r>
      <w:r w:rsidR="00B73807" w:rsidRPr="00E63BF5">
        <w:rPr>
          <w:rFonts w:ascii="Arial" w:hAnsi="Arial" w:cs="Arial"/>
          <w:sz w:val="24"/>
          <w:szCs w:val="24"/>
        </w:rPr>
        <w:t>a de reconocimiento fotográfico</w:t>
      </w:r>
      <w:r w:rsidRPr="00E63BF5">
        <w:rPr>
          <w:rFonts w:ascii="Arial" w:hAnsi="Arial" w:cs="Arial"/>
          <w:sz w:val="24"/>
          <w:szCs w:val="24"/>
        </w:rPr>
        <w:t xml:space="preserve"> hecho por </w:t>
      </w:r>
      <w:r w:rsidR="00B73807" w:rsidRPr="00E63BF5">
        <w:rPr>
          <w:rFonts w:ascii="Arial" w:hAnsi="Arial" w:cs="Arial"/>
          <w:sz w:val="24"/>
          <w:szCs w:val="24"/>
        </w:rPr>
        <w:t>Andrés Felipe Barrios Morales (</w:t>
      </w:r>
      <w:r w:rsidRPr="00E63BF5">
        <w:rPr>
          <w:rFonts w:ascii="Arial" w:hAnsi="Arial" w:cs="Arial"/>
          <w:sz w:val="24"/>
          <w:szCs w:val="24"/>
        </w:rPr>
        <w:t xml:space="preserve">fallecido) sobre Jorge </w:t>
      </w:r>
      <w:r w:rsidR="00E82B68" w:rsidRPr="00E63BF5">
        <w:rPr>
          <w:rFonts w:ascii="Arial" w:hAnsi="Arial" w:cs="Arial"/>
          <w:sz w:val="24"/>
          <w:szCs w:val="24"/>
        </w:rPr>
        <w:t>Eliécer</w:t>
      </w:r>
      <w:r w:rsidRPr="00E63BF5">
        <w:rPr>
          <w:rFonts w:ascii="Arial" w:hAnsi="Arial" w:cs="Arial"/>
          <w:sz w:val="24"/>
          <w:szCs w:val="24"/>
        </w:rPr>
        <w:t xml:space="preserve"> </w:t>
      </w:r>
      <w:r w:rsidR="00A47737">
        <w:rPr>
          <w:rFonts w:ascii="Arial" w:hAnsi="Arial" w:cs="Arial"/>
          <w:sz w:val="24"/>
          <w:szCs w:val="24"/>
        </w:rPr>
        <w:t>Osorio</w:t>
      </w:r>
      <w:r w:rsidRPr="00E63BF5">
        <w:rPr>
          <w:rFonts w:ascii="Arial" w:hAnsi="Arial" w:cs="Arial"/>
          <w:sz w:val="24"/>
          <w:szCs w:val="24"/>
        </w:rPr>
        <w:t xml:space="preserve">. Sin embargo en el juicio se negó la admisión de la entrevista que este joven rindió, ya que no se solicitó como prueba el testigo de acreditación con el cual se iba a introducir esa evidencia. </w:t>
      </w:r>
    </w:p>
    <w:p w:rsidR="00B73807" w:rsidRPr="00E63BF5" w:rsidRDefault="00B73807" w:rsidP="00E63BF5">
      <w:pPr>
        <w:spacing w:line="360" w:lineRule="auto"/>
        <w:jc w:val="both"/>
        <w:rPr>
          <w:rFonts w:ascii="Arial" w:hAnsi="Arial" w:cs="Arial"/>
          <w:sz w:val="24"/>
          <w:szCs w:val="24"/>
        </w:rPr>
      </w:pPr>
    </w:p>
    <w:p w:rsidR="00B9117B" w:rsidRPr="00E63BF5" w:rsidRDefault="00B73807" w:rsidP="00E63BF5">
      <w:pPr>
        <w:spacing w:line="360" w:lineRule="auto"/>
        <w:jc w:val="both"/>
        <w:rPr>
          <w:rFonts w:ascii="Arial" w:hAnsi="Arial" w:cs="Arial"/>
          <w:sz w:val="24"/>
          <w:szCs w:val="24"/>
        </w:rPr>
      </w:pPr>
      <w:r w:rsidRPr="00E63BF5">
        <w:rPr>
          <w:rFonts w:ascii="Arial" w:hAnsi="Arial" w:cs="Arial"/>
          <w:sz w:val="24"/>
          <w:szCs w:val="24"/>
        </w:rPr>
        <w:t>7.5</w:t>
      </w:r>
      <w:r w:rsidR="00B9117B" w:rsidRPr="00E63BF5">
        <w:rPr>
          <w:rFonts w:ascii="Arial" w:hAnsi="Arial" w:cs="Arial"/>
          <w:sz w:val="24"/>
          <w:szCs w:val="24"/>
        </w:rPr>
        <w:t xml:space="preserve"> Se advierte que de las o</w:t>
      </w:r>
      <w:r w:rsidRPr="00E63BF5">
        <w:rPr>
          <w:rFonts w:ascii="Arial" w:hAnsi="Arial" w:cs="Arial"/>
          <w:sz w:val="24"/>
          <w:szCs w:val="24"/>
        </w:rPr>
        <w:t>tras pruebas presentadas por la</w:t>
      </w:r>
      <w:r w:rsidR="00B9117B" w:rsidRPr="00E63BF5">
        <w:rPr>
          <w:rFonts w:ascii="Arial" w:hAnsi="Arial" w:cs="Arial"/>
          <w:sz w:val="24"/>
          <w:szCs w:val="24"/>
        </w:rPr>
        <w:t xml:space="preserve"> FGN no se deduce evidencia directa contra el ciudadano Osorio Toro, frente a la acusación que se l</w:t>
      </w:r>
      <w:r w:rsidRPr="00E63BF5">
        <w:rPr>
          <w:rFonts w:ascii="Arial" w:hAnsi="Arial" w:cs="Arial"/>
          <w:sz w:val="24"/>
          <w:szCs w:val="24"/>
        </w:rPr>
        <w:t xml:space="preserve">e hizo por la </w:t>
      </w:r>
      <w:r w:rsidR="00B9117B" w:rsidRPr="00E63BF5">
        <w:rPr>
          <w:rFonts w:ascii="Arial" w:hAnsi="Arial" w:cs="Arial"/>
          <w:sz w:val="24"/>
          <w:szCs w:val="24"/>
        </w:rPr>
        <w:t>conducta de concierto para de</w:t>
      </w:r>
      <w:r w:rsidRPr="00E63BF5">
        <w:rPr>
          <w:rFonts w:ascii="Arial" w:hAnsi="Arial" w:cs="Arial"/>
          <w:sz w:val="24"/>
          <w:szCs w:val="24"/>
        </w:rPr>
        <w:t xml:space="preserve">linquir en modalidad agravada, </w:t>
      </w:r>
      <w:r w:rsidR="00B9117B" w:rsidRPr="00E63BF5">
        <w:rPr>
          <w:rFonts w:ascii="Arial" w:hAnsi="Arial" w:cs="Arial"/>
          <w:sz w:val="24"/>
          <w:szCs w:val="24"/>
        </w:rPr>
        <w:t>por las siguientes razones:</w:t>
      </w:r>
    </w:p>
    <w:p w:rsidR="00B73807" w:rsidRPr="00E63BF5" w:rsidRDefault="00B73807" w:rsidP="00E63BF5">
      <w:pPr>
        <w:spacing w:line="360" w:lineRule="auto"/>
        <w:jc w:val="both"/>
        <w:rPr>
          <w:rFonts w:ascii="Arial" w:hAnsi="Arial" w:cs="Arial"/>
          <w:sz w:val="24"/>
          <w:szCs w:val="24"/>
        </w:rPr>
      </w:pPr>
    </w:p>
    <w:p w:rsidR="00B9117B" w:rsidRPr="00E63BF5" w:rsidRDefault="00B73807" w:rsidP="00E63BF5">
      <w:pPr>
        <w:spacing w:line="360" w:lineRule="auto"/>
        <w:jc w:val="both"/>
        <w:rPr>
          <w:rFonts w:ascii="Arial" w:hAnsi="Arial" w:cs="Arial"/>
          <w:sz w:val="24"/>
          <w:szCs w:val="24"/>
        </w:rPr>
      </w:pPr>
      <w:r w:rsidRPr="00E63BF5">
        <w:rPr>
          <w:rFonts w:ascii="Arial" w:hAnsi="Arial" w:cs="Arial"/>
          <w:sz w:val="24"/>
          <w:szCs w:val="24"/>
        </w:rPr>
        <w:t>7</w:t>
      </w:r>
      <w:r w:rsidR="00B9117B" w:rsidRPr="00E63BF5">
        <w:rPr>
          <w:rFonts w:ascii="Arial" w:hAnsi="Arial" w:cs="Arial"/>
          <w:sz w:val="24"/>
          <w:szCs w:val="24"/>
        </w:rPr>
        <w:t>.</w:t>
      </w:r>
      <w:r w:rsidRPr="00E63BF5">
        <w:rPr>
          <w:rFonts w:ascii="Arial" w:hAnsi="Arial" w:cs="Arial"/>
          <w:sz w:val="24"/>
          <w:szCs w:val="24"/>
        </w:rPr>
        <w:t>5</w:t>
      </w:r>
      <w:r w:rsidR="00B9117B" w:rsidRPr="00E63BF5">
        <w:rPr>
          <w:rFonts w:ascii="Arial" w:hAnsi="Arial" w:cs="Arial"/>
          <w:sz w:val="24"/>
          <w:szCs w:val="24"/>
        </w:rPr>
        <w:t xml:space="preserve">.1 El testimonio de Fredy </w:t>
      </w:r>
      <w:r w:rsidRPr="00E63BF5">
        <w:rPr>
          <w:rFonts w:ascii="Arial" w:hAnsi="Arial" w:cs="Arial"/>
          <w:sz w:val="24"/>
          <w:szCs w:val="24"/>
        </w:rPr>
        <w:t>Hernán</w:t>
      </w:r>
      <w:r w:rsidR="00B9117B" w:rsidRPr="00E63BF5">
        <w:rPr>
          <w:rFonts w:ascii="Arial" w:hAnsi="Arial" w:cs="Arial"/>
          <w:sz w:val="24"/>
          <w:szCs w:val="24"/>
        </w:rPr>
        <w:t xml:space="preserve"> Gañán </w:t>
      </w:r>
      <w:proofErr w:type="spellStart"/>
      <w:r w:rsidR="00B9117B" w:rsidRPr="00E63BF5">
        <w:rPr>
          <w:rFonts w:ascii="Arial" w:hAnsi="Arial" w:cs="Arial"/>
          <w:sz w:val="24"/>
          <w:szCs w:val="24"/>
        </w:rPr>
        <w:t>Andica</w:t>
      </w:r>
      <w:proofErr w:type="spellEnd"/>
      <w:r w:rsidR="00B9117B" w:rsidRPr="00E63BF5">
        <w:rPr>
          <w:rFonts w:ascii="Arial" w:hAnsi="Arial" w:cs="Arial"/>
          <w:sz w:val="24"/>
          <w:szCs w:val="24"/>
        </w:rPr>
        <w:t xml:space="preserve"> investigador del </w:t>
      </w:r>
      <w:proofErr w:type="spellStart"/>
      <w:r w:rsidR="00B9117B" w:rsidRPr="00E63BF5">
        <w:rPr>
          <w:rFonts w:ascii="Arial" w:hAnsi="Arial" w:cs="Arial"/>
          <w:sz w:val="24"/>
          <w:szCs w:val="24"/>
        </w:rPr>
        <w:t>CTI</w:t>
      </w:r>
      <w:proofErr w:type="spellEnd"/>
      <w:r w:rsidR="00B9117B" w:rsidRPr="00E63BF5">
        <w:rPr>
          <w:rFonts w:ascii="Arial" w:hAnsi="Arial" w:cs="Arial"/>
          <w:sz w:val="24"/>
          <w:szCs w:val="24"/>
        </w:rPr>
        <w:t>, tuvo que ver en lo esencial con el procedimiento usado para la elaboración de álbumes fotográficos, que fueron admitidos sin oposición de la defensa.</w:t>
      </w:r>
    </w:p>
    <w:p w:rsidR="00B73807" w:rsidRPr="00E63BF5" w:rsidRDefault="00B73807" w:rsidP="00E63BF5">
      <w:pPr>
        <w:spacing w:line="360" w:lineRule="auto"/>
        <w:jc w:val="both"/>
        <w:rPr>
          <w:rFonts w:ascii="Arial" w:hAnsi="Arial" w:cs="Arial"/>
          <w:sz w:val="24"/>
          <w:szCs w:val="24"/>
        </w:rPr>
      </w:pPr>
    </w:p>
    <w:p w:rsidR="00B9117B" w:rsidRPr="00E63BF5" w:rsidRDefault="00B73807" w:rsidP="00E63BF5">
      <w:pPr>
        <w:spacing w:line="360" w:lineRule="auto"/>
        <w:jc w:val="both"/>
        <w:rPr>
          <w:rFonts w:ascii="Arial" w:hAnsi="Arial" w:cs="Arial"/>
          <w:sz w:val="24"/>
          <w:szCs w:val="24"/>
        </w:rPr>
      </w:pPr>
      <w:r w:rsidRPr="00E63BF5">
        <w:rPr>
          <w:rFonts w:ascii="Arial" w:hAnsi="Arial" w:cs="Arial"/>
          <w:sz w:val="24"/>
          <w:szCs w:val="24"/>
        </w:rPr>
        <w:t>7.5</w:t>
      </w:r>
      <w:r w:rsidR="009D5F3C" w:rsidRPr="00E63BF5">
        <w:rPr>
          <w:rFonts w:ascii="Arial" w:hAnsi="Arial" w:cs="Arial"/>
          <w:sz w:val="24"/>
          <w:szCs w:val="24"/>
        </w:rPr>
        <w:t>.</w:t>
      </w:r>
      <w:r w:rsidR="00B9117B" w:rsidRPr="00E63BF5">
        <w:rPr>
          <w:rFonts w:ascii="Arial" w:hAnsi="Arial" w:cs="Arial"/>
          <w:sz w:val="24"/>
          <w:szCs w:val="24"/>
        </w:rPr>
        <w:t xml:space="preserve">2. La señora Nubia Amparo Rico Orozco se refirió a las labores que realizó en el allanamiento que se hizo el 9 de </w:t>
      </w:r>
      <w:r w:rsidRPr="00E63BF5">
        <w:rPr>
          <w:rFonts w:ascii="Arial" w:hAnsi="Arial" w:cs="Arial"/>
          <w:sz w:val="24"/>
          <w:szCs w:val="24"/>
        </w:rPr>
        <w:t xml:space="preserve">diciembre de 2008 en el barrio “César Augusto Londoño”, para </w:t>
      </w:r>
      <w:r w:rsidR="00B9117B" w:rsidRPr="00E63BF5">
        <w:rPr>
          <w:rFonts w:ascii="Arial" w:hAnsi="Arial" w:cs="Arial"/>
          <w:sz w:val="24"/>
          <w:szCs w:val="24"/>
        </w:rPr>
        <w:t>capturar a la señora Esther Pati</w:t>
      </w:r>
      <w:r w:rsidRPr="00E63BF5">
        <w:rPr>
          <w:rFonts w:ascii="Arial" w:hAnsi="Arial" w:cs="Arial"/>
          <w:sz w:val="24"/>
          <w:szCs w:val="24"/>
        </w:rPr>
        <w:t xml:space="preserve">ño López y María Eugenia López </w:t>
      </w:r>
      <w:r w:rsidR="00B9117B" w:rsidRPr="00E63BF5">
        <w:rPr>
          <w:rFonts w:ascii="Arial" w:hAnsi="Arial" w:cs="Arial"/>
          <w:sz w:val="24"/>
          <w:szCs w:val="24"/>
        </w:rPr>
        <w:t>Patiño, l</w:t>
      </w:r>
      <w:r w:rsidRPr="00E63BF5">
        <w:rPr>
          <w:rFonts w:ascii="Arial" w:hAnsi="Arial" w:cs="Arial"/>
          <w:sz w:val="24"/>
          <w:szCs w:val="24"/>
        </w:rPr>
        <w:t>a cual se cumplió en la manzana 8 casa 164</w:t>
      </w:r>
      <w:r w:rsidR="00B9117B" w:rsidRPr="00E63BF5">
        <w:rPr>
          <w:rFonts w:ascii="Arial" w:hAnsi="Arial" w:cs="Arial"/>
          <w:sz w:val="24"/>
          <w:szCs w:val="24"/>
        </w:rPr>
        <w:t>, donde s</w:t>
      </w:r>
      <w:r w:rsidRPr="00E63BF5">
        <w:rPr>
          <w:rFonts w:ascii="Arial" w:hAnsi="Arial" w:cs="Arial"/>
          <w:sz w:val="24"/>
          <w:szCs w:val="24"/>
        </w:rPr>
        <w:t>e decomisaron estupefacientes (marihuana y derivado de cocaína</w:t>
      </w:r>
      <w:r w:rsidR="00B9117B" w:rsidRPr="00E63BF5">
        <w:rPr>
          <w:rFonts w:ascii="Arial" w:hAnsi="Arial" w:cs="Arial"/>
          <w:sz w:val="24"/>
          <w:szCs w:val="24"/>
        </w:rPr>
        <w:t xml:space="preserve">), de los cuales se hizo cargo el señor José Antonio </w:t>
      </w:r>
      <w:r w:rsidRPr="00E63BF5">
        <w:rPr>
          <w:rFonts w:ascii="Arial" w:hAnsi="Arial" w:cs="Arial"/>
          <w:sz w:val="24"/>
          <w:szCs w:val="24"/>
        </w:rPr>
        <w:t>López</w:t>
      </w:r>
      <w:r w:rsidR="00B9117B" w:rsidRPr="00E63BF5">
        <w:rPr>
          <w:rFonts w:ascii="Arial" w:hAnsi="Arial" w:cs="Arial"/>
          <w:sz w:val="24"/>
          <w:szCs w:val="24"/>
        </w:rPr>
        <w:t xml:space="preserve">. Con esta testigo se introdujo el acta de la diligencia de allanamiento mencionada yo mencionada. Sobre este mismo operativo rindió testimonio la investigadora Luz Mary </w:t>
      </w:r>
      <w:proofErr w:type="spellStart"/>
      <w:r w:rsidR="00B9117B" w:rsidRPr="00E63BF5">
        <w:rPr>
          <w:rFonts w:ascii="Arial" w:hAnsi="Arial" w:cs="Arial"/>
          <w:sz w:val="24"/>
          <w:szCs w:val="24"/>
        </w:rPr>
        <w:t>Aricapa</w:t>
      </w:r>
      <w:proofErr w:type="spellEnd"/>
      <w:r w:rsidR="00B9117B" w:rsidRPr="00E63BF5">
        <w:rPr>
          <w:rFonts w:ascii="Arial" w:hAnsi="Arial" w:cs="Arial"/>
          <w:sz w:val="24"/>
          <w:szCs w:val="24"/>
        </w:rPr>
        <w:t xml:space="preserve"> Osorio, con quien se introdujo</w:t>
      </w:r>
      <w:r w:rsidRPr="00E63BF5">
        <w:rPr>
          <w:rFonts w:ascii="Arial" w:hAnsi="Arial" w:cs="Arial"/>
          <w:sz w:val="24"/>
          <w:szCs w:val="24"/>
        </w:rPr>
        <w:t xml:space="preserve"> el informe de investigador de campo que contenía el</w:t>
      </w:r>
      <w:r w:rsidR="00B9117B" w:rsidRPr="00E63BF5">
        <w:rPr>
          <w:rFonts w:ascii="Arial" w:hAnsi="Arial" w:cs="Arial"/>
          <w:sz w:val="24"/>
          <w:szCs w:val="24"/>
        </w:rPr>
        <w:t xml:space="preserve"> álbum fotográfico tomado durante el registro. A su vez las pruebas correspondientes a la identificación de esas sustancias fueron introducidas con la perito Sandra Liliana </w:t>
      </w:r>
      <w:proofErr w:type="spellStart"/>
      <w:r w:rsidR="00B9117B" w:rsidRPr="00E63BF5">
        <w:rPr>
          <w:rFonts w:ascii="Arial" w:hAnsi="Arial" w:cs="Arial"/>
          <w:sz w:val="24"/>
          <w:szCs w:val="24"/>
        </w:rPr>
        <w:t>Cerquera</w:t>
      </w:r>
      <w:proofErr w:type="spellEnd"/>
      <w:r w:rsidR="00B9117B" w:rsidRPr="00E63BF5">
        <w:rPr>
          <w:rFonts w:ascii="Arial" w:hAnsi="Arial" w:cs="Arial"/>
          <w:sz w:val="24"/>
          <w:szCs w:val="24"/>
        </w:rPr>
        <w:t xml:space="preserve"> y se </w:t>
      </w:r>
      <w:r w:rsidR="00B9117B" w:rsidRPr="00E63BF5">
        <w:rPr>
          <w:rFonts w:ascii="Arial" w:hAnsi="Arial" w:cs="Arial"/>
          <w:sz w:val="24"/>
          <w:szCs w:val="24"/>
        </w:rPr>
        <w:lastRenderedPageBreak/>
        <w:t>admitieron para el juicio.</w:t>
      </w:r>
      <w:r w:rsidR="00B9117B" w:rsidRPr="00E63BF5">
        <w:rPr>
          <w:rFonts w:ascii="Arial" w:hAnsi="Arial" w:cs="Arial"/>
          <w:sz w:val="24"/>
          <w:szCs w:val="24"/>
          <w:vertAlign w:val="superscript"/>
        </w:rPr>
        <w:footnoteReference w:id="37"/>
      </w:r>
      <w:r w:rsidR="005C455B">
        <w:rPr>
          <w:rFonts w:ascii="Arial" w:hAnsi="Arial" w:cs="Arial"/>
          <w:sz w:val="24"/>
          <w:szCs w:val="24"/>
        </w:rPr>
        <w:t xml:space="preserve"> No se mencionó al señor Osorio Toro como responsable de ese hecho. </w:t>
      </w:r>
    </w:p>
    <w:p w:rsidR="00B73807" w:rsidRPr="00E63BF5" w:rsidRDefault="00B73807" w:rsidP="00E63BF5">
      <w:pPr>
        <w:spacing w:line="360" w:lineRule="auto"/>
        <w:jc w:val="both"/>
        <w:rPr>
          <w:rFonts w:ascii="Arial" w:hAnsi="Arial" w:cs="Arial"/>
          <w:sz w:val="24"/>
          <w:szCs w:val="24"/>
        </w:rPr>
      </w:pPr>
    </w:p>
    <w:p w:rsidR="00B9117B" w:rsidRDefault="00B9117B" w:rsidP="00E63BF5">
      <w:pPr>
        <w:spacing w:line="360" w:lineRule="auto"/>
        <w:jc w:val="both"/>
        <w:rPr>
          <w:rFonts w:ascii="Arial" w:hAnsi="Arial" w:cs="Arial"/>
          <w:sz w:val="24"/>
          <w:szCs w:val="24"/>
        </w:rPr>
      </w:pPr>
      <w:r w:rsidRPr="00E63BF5">
        <w:rPr>
          <w:rFonts w:ascii="Arial" w:hAnsi="Arial" w:cs="Arial"/>
          <w:sz w:val="24"/>
          <w:szCs w:val="24"/>
        </w:rPr>
        <w:t>Sobre esos hechos rindió declaración igualmente la señora María Eugenia López Patiño, quien no entregó ninguna información relevante sobre la participación del señor Osorio Toro e</w:t>
      </w:r>
      <w:r w:rsidR="00B73807" w:rsidRPr="00E63BF5">
        <w:rPr>
          <w:rFonts w:ascii="Arial" w:hAnsi="Arial" w:cs="Arial"/>
          <w:sz w:val="24"/>
          <w:szCs w:val="24"/>
        </w:rPr>
        <w:t xml:space="preserve">n esa conducta punible ya que </w:t>
      </w:r>
      <w:r w:rsidRPr="00E63BF5">
        <w:rPr>
          <w:rFonts w:ascii="Arial" w:hAnsi="Arial" w:cs="Arial"/>
          <w:sz w:val="24"/>
          <w:szCs w:val="24"/>
        </w:rPr>
        <w:t>solamente expuso que había sido dete</w:t>
      </w:r>
      <w:r w:rsidR="00B73807" w:rsidRPr="00E63BF5">
        <w:rPr>
          <w:rFonts w:ascii="Arial" w:hAnsi="Arial" w:cs="Arial"/>
          <w:sz w:val="24"/>
          <w:szCs w:val="24"/>
        </w:rPr>
        <w:t>nida en ese procedimiento y que</w:t>
      </w:r>
      <w:r w:rsidRPr="00E63BF5">
        <w:rPr>
          <w:rFonts w:ascii="Arial" w:hAnsi="Arial" w:cs="Arial"/>
          <w:sz w:val="24"/>
          <w:szCs w:val="24"/>
        </w:rPr>
        <w:t xml:space="preserve"> no recordaba que fue lo que le encontraron a su hermano Antonio José López Patiño.</w:t>
      </w:r>
    </w:p>
    <w:p w:rsidR="005C455B" w:rsidRPr="00E63BF5" w:rsidRDefault="005C455B" w:rsidP="00E63BF5">
      <w:pPr>
        <w:spacing w:line="360" w:lineRule="auto"/>
        <w:jc w:val="both"/>
        <w:rPr>
          <w:rFonts w:ascii="Arial" w:hAnsi="Arial" w:cs="Arial"/>
          <w:sz w:val="24"/>
          <w:szCs w:val="24"/>
        </w:rPr>
      </w:pPr>
    </w:p>
    <w:p w:rsidR="00B9117B" w:rsidRPr="00E63BF5" w:rsidRDefault="00B73807" w:rsidP="00E63BF5">
      <w:pPr>
        <w:spacing w:after="0" w:line="360" w:lineRule="auto"/>
        <w:jc w:val="both"/>
        <w:rPr>
          <w:rFonts w:ascii="Arial" w:hAnsi="Arial" w:cs="Arial"/>
          <w:sz w:val="24"/>
          <w:szCs w:val="24"/>
        </w:rPr>
      </w:pPr>
      <w:r w:rsidRPr="00E63BF5">
        <w:rPr>
          <w:rFonts w:ascii="Arial" w:hAnsi="Arial" w:cs="Arial"/>
          <w:sz w:val="24"/>
          <w:szCs w:val="24"/>
        </w:rPr>
        <w:t>7.5</w:t>
      </w:r>
      <w:r w:rsidR="00B9117B" w:rsidRPr="00E63BF5">
        <w:rPr>
          <w:rFonts w:ascii="Arial" w:hAnsi="Arial" w:cs="Arial"/>
          <w:sz w:val="24"/>
          <w:szCs w:val="24"/>
        </w:rPr>
        <w:t xml:space="preserve">.3 En lo relativo al otro allanamiento que se realizó el 9 de diciembre de </w:t>
      </w:r>
      <w:r w:rsidRPr="00E63BF5">
        <w:rPr>
          <w:rFonts w:ascii="Arial" w:hAnsi="Arial" w:cs="Arial"/>
          <w:sz w:val="24"/>
          <w:szCs w:val="24"/>
        </w:rPr>
        <w:t>2008 donde se capturo a Bibiana Marcela Agudelo y</w:t>
      </w:r>
      <w:r w:rsidR="00B9117B" w:rsidRPr="00E63BF5">
        <w:rPr>
          <w:rFonts w:ascii="Arial" w:hAnsi="Arial" w:cs="Arial"/>
          <w:sz w:val="24"/>
          <w:szCs w:val="24"/>
        </w:rPr>
        <w:t xml:space="preserve"> Luz Marina Agudelo por posesión de estupefacientes, la FGN presentó el testimonio de la investigadora Yadira Roa Ruiz, con quien se admitió el acta correspondiente a ese registro, lo mismo que el </w:t>
      </w:r>
      <w:r w:rsidRPr="00E63BF5">
        <w:rPr>
          <w:rFonts w:ascii="Arial" w:hAnsi="Arial" w:cs="Arial"/>
          <w:sz w:val="24"/>
          <w:szCs w:val="24"/>
        </w:rPr>
        <w:t>informe sobre sus resultados. (</w:t>
      </w:r>
      <w:r w:rsidR="00B9117B" w:rsidRPr="00E63BF5">
        <w:rPr>
          <w:rFonts w:ascii="Arial" w:hAnsi="Arial" w:cs="Arial"/>
          <w:sz w:val="24"/>
          <w:szCs w:val="24"/>
        </w:rPr>
        <w:t xml:space="preserve">Se advierte que la señora Agudelo y su hija aceptaron cargos por esa conducta como consta en el acta y el registro de la audiencia de formulación de acusación celebrada el 27 de febrero de 2009, lo que originó la </w:t>
      </w:r>
      <w:r w:rsidRPr="00E63BF5">
        <w:rPr>
          <w:rFonts w:ascii="Arial" w:hAnsi="Arial" w:cs="Arial"/>
          <w:sz w:val="24"/>
          <w:szCs w:val="24"/>
        </w:rPr>
        <w:t>escisión de la unidad procesal</w:t>
      </w:r>
      <w:r w:rsidR="00B9117B" w:rsidRPr="00E63BF5">
        <w:rPr>
          <w:rFonts w:ascii="Arial" w:hAnsi="Arial" w:cs="Arial"/>
          <w:sz w:val="24"/>
          <w:szCs w:val="24"/>
          <w:vertAlign w:val="superscript"/>
        </w:rPr>
        <w:footnoteReference w:id="38"/>
      </w:r>
      <w:r w:rsidRPr="00E63BF5">
        <w:rPr>
          <w:rFonts w:ascii="Arial" w:hAnsi="Arial" w:cs="Arial"/>
          <w:sz w:val="24"/>
          <w:szCs w:val="24"/>
        </w:rPr>
        <w:t>).</w:t>
      </w:r>
      <w:r w:rsidR="00B9117B" w:rsidRPr="00E63BF5">
        <w:rPr>
          <w:rFonts w:ascii="Arial" w:hAnsi="Arial" w:cs="Arial"/>
          <w:sz w:val="24"/>
          <w:szCs w:val="24"/>
        </w:rPr>
        <w:t xml:space="preserve"> </w:t>
      </w:r>
      <w:r w:rsidR="005C455B">
        <w:rPr>
          <w:rFonts w:ascii="Arial" w:hAnsi="Arial" w:cs="Arial"/>
          <w:sz w:val="24"/>
          <w:szCs w:val="24"/>
        </w:rPr>
        <w:t xml:space="preserve">El procesado Jorge Eliécer Osorio Toro </w:t>
      </w:r>
      <w:r w:rsidR="00973F94">
        <w:rPr>
          <w:rFonts w:ascii="Arial" w:hAnsi="Arial" w:cs="Arial"/>
          <w:sz w:val="24"/>
          <w:szCs w:val="24"/>
        </w:rPr>
        <w:t xml:space="preserve">no aparece relacionado en esas diligencias. </w:t>
      </w:r>
    </w:p>
    <w:p w:rsidR="00B9117B" w:rsidRPr="00E63BF5" w:rsidRDefault="00B9117B" w:rsidP="00E63BF5">
      <w:pPr>
        <w:spacing w:after="0" w:line="360" w:lineRule="auto"/>
        <w:jc w:val="both"/>
        <w:rPr>
          <w:rFonts w:ascii="Arial" w:hAnsi="Arial" w:cs="Arial"/>
          <w:sz w:val="24"/>
          <w:szCs w:val="24"/>
        </w:rPr>
      </w:pPr>
    </w:p>
    <w:p w:rsidR="00B9117B" w:rsidRPr="00E63BF5" w:rsidRDefault="00B73807" w:rsidP="00E63BF5">
      <w:pPr>
        <w:spacing w:line="360" w:lineRule="auto"/>
        <w:jc w:val="both"/>
        <w:rPr>
          <w:rFonts w:ascii="Arial" w:hAnsi="Arial" w:cs="Arial"/>
          <w:sz w:val="24"/>
          <w:szCs w:val="24"/>
        </w:rPr>
      </w:pPr>
      <w:r w:rsidRPr="00E63BF5">
        <w:rPr>
          <w:rFonts w:ascii="Arial" w:hAnsi="Arial" w:cs="Arial"/>
          <w:sz w:val="24"/>
          <w:szCs w:val="24"/>
        </w:rPr>
        <w:t>Por su parte con la testigo</w:t>
      </w:r>
      <w:r w:rsidR="00B9117B" w:rsidRPr="00E63BF5">
        <w:rPr>
          <w:rFonts w:ascii="Arial" w:hAnsi="Arial" w:cs="Arial"/>
          <w:sz w:val="24"/>
          <w:szCs w:val="24"/>
        </w:rPr>
        <w:t xml:space="preserve"> Luz Mery Parra Jaramillo se introdujeron los formatos de informe de investigador de campo del 9 de diciembre de 2008 y el informe de PIPH sobre identificación y peso de las sustancias incautadas en ese operativo.</w:t>
      </w:r>
    </w:p>
    <w:p w:rsidR="00B73807" w:rsidRPr="00E63BF5" w:rsidRDefault="00B73807"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rPr>
      </w:pPr>
      <w:r w:rsidRPr="00E63BF5">
        <w:rPr>
          <w:rFonts w:ascii="Arial" w:hAnsi="Arial" w:cs="Arial"/>
          <w:sz w:val="24"/>
          <w:szCs w:val="24"/>
        </w:rPr>
        <w:t>Igualmente, por decisión del juez de conocimiento, la perito Gloria Angélica Ríos Rodríguez fue admitida para que sustentara el dictamen elaborado por la funcionaria Claudia Marcela Parra.</w:t>
      </w:r>
    </w:p>
    <w:p w:rsidR="00B9117B" w:rsidRPr="00E63BF5" w:rsidRDefault="00B9117B"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rPr>
      </w:pPr>
      <w:r w:rsidRPr="00E63BF5">
        <w:rPr>
          <w:rFonts w:ascii="Arial" w:hAnsi="Arial" w:cs="Arial"/>
          <w:sz w:val="24"/>
          <w:szCs w:val="24"/>
        </w:rPr>
        <w:t xml:space="preserve">La señora </w:t>
      </w:r>
      <w:r w:rsidR="00B73807" w:rsidRPr="00E63BF5">
        <w:rPr>
          <w:rFonts w:ascii="Arial" w:hAnsi="Arial" w:cs="Arial"/>
          <w:sz w:val="24"/>
          <w:szCs w:val="24"/>
        </w:rPr>
        <w:t>Ríos</w:t>
      </w:r>
      <w:r w:rsidRPr="00E63BF5">
        <w:rPr>
          <w:rFonts w:ascii="Arial" w:hAnsi="Arial" w:cs="Arial"/>
          <w:sz w:val="24"/>
          <w:szCs w:val="24"/>
        </w:rPr>
        <w:t xml:space="preserve"> Rodríguez reconoció l</w:t>
      </w:r>
      <w:r w:rsidR="00B73807" w:rsidRPr="00E63BF5">
        <w:rPr>
          <w:rFonts w:ascii="Arial" w:hAnsi="Arial" w:cs="Arial"/>
          <w:sz w:val="24"/>
          <w:szCs w:val="24"/>
        </w:rPr>
        <w:t xml:space="preserve">os informes de laboratorio Nos </w:t>
      </w:r>
      <w:r w:rsidRPr="00E63BF5">
        <w:rPr>
          <w:rFonts w:ascii="Arial" w:hAnsi="Arial" w:cs="Arial"/>
          <w:sz w:val="24"/>
          <w:szCs w:val="24"/>
        </w:rPr>
        <w:t xml:space="preserve">3098, 3101 y 3100 emitidos en enero de 2009 por la perito Claudia Marcela Parra Jaramillo, que </w:t>
      </w:r>
      <w:r w:rsidRPr="00E63BF5">
        <w:rPr>
          <w:rFonts w:ascii="Arial" w:hAnsi="Arial" w:cs="Arial"/>
          <w:sz w:val="24"/>
          <w:szCs w:val="24"/>
        </w:rPr>
        <w:lastRenderedPageBreak/>
        <w:t>eran del laboratorio del grupo de química del CTI, que fueron admitidos como prueba.</w:t>
      </w:r>
      <w:r w:rsidRPr="00E63BF5">
        <w:rPr>
          <w:rFonts w:ascii="Arial" w:hAnsi="Arial" w:cs="Arial"/>
          <w:sz w:val="24"/>
          <w:szCs w:val="24"/>
          <w:vertAlign w:val="superscript"/>
        </w:rPr>
        <w:footnoteReference w:id="39"/>
      </w:r>
    </w:p>
    <w:p w:rsidR="00B9117B" w:rsidRPr="00E63BF5" w:rsidRDefault="00B73807" w:rsidP="00E63BF5">
      <w:pPr>
        <w:spacing w:line="360" w:lineRule="auto"/>
        <w:jc w:val="both"/>
        <w:rPr>
          <w:rFonts w:ascii="Arial" w:hAnsi="Arial" w:cs="Arial"/>
          <w:sz w:val="24"/>
          <w:szCs w:val="24"/>
        </w:rPr>
      </w:pPr>
      <w:r w:rsidRPr="00E63BF5">
        <w:rPr>
          <w:rFonts w:ascii="Arial" w:hAnsi="Arial" w:cs="Arial"/>
          <w:sz w:val="24"/>
          <w:szCs w:val="24"/>
        </w:rPr>
        <w:t>7.5.4</w:t>
      </w:r>
      <w:r w:rsidR="00B9117B" w:rsidRPr="00E63BF5">
        <w:rPr>
          <w:rFonts w:ascii="Arial" w:hAnsi="Arial" w:cs="Arial"/>
          <w:sz w:val="24"/>
          <w:szCs w:val="24"/>
        </w:rPr>
        <w:t xml:space="preserve"> En lo concerniente al dispositivo donde se dio captura al señor Isaac </w:t>
      </w:r>
      <w:r w:rsidR="008908D7" w:rsidRPr="00E63BF5">
        <w:rPr>
          <w:rFonts w:ascii="Arial" w:hAnsi="Arial" w:cs="Arial"/>
          <w:sz w:val="24"/>
          <w:szCs w:val="24"/>
        </w:rPr>
        <w:t>Domínguez</w:t>
      </w:r>
      <w:r w:rsidR="00B9117B" w:rsidRPr="00E63BF5">
        <w:rPr>
          <w:rFonts w:ascii="Arial" w:hAnsi="Arial" w:cs="Arial"/>
          <w:sz w:val="24"/>
          <w:szCs w:val="24"/>
        </w:rPr>
        <w:t xml:space="preserve"> Buitrago, se tiene que el investigador Cristian Berna</w:t>
      </w:r>
      <w:r w:rsidR="009D5F3C" w:rsidRPr="00E63BF5">
        <w:rPr>
          <w:rFonts w:ascii="Arial" w:hAnsi="Arial" w:cs="Arial"/>
          <w:sz w:val="24"/>
          <w:szCs w:val="24"/>
        </w:rPr>
        <w:t>rdo Gómez Mena manifestó que el</w:t>
      </w:r>
      <w:r w:rsidR="00B9117B" w:rsidRPr="00E63BF5">
        <w:rPr>
          <w:rFonts w:ascii="Arial" w:hAnsi="Arial" w:cs="Arial"/>
          <w:sz w:val="24"/>
          <w:szCs w:val="24"/>
        </w:rPr>
        <w:t xml:space="preserve"> 9 d</w:t>
      </w:r>
      <w:r w:rsidR="009D5F3C" w:rsidRPr="00E63BF5">
        <w:rPr>
          <w:rFonts w:ascii="Arial" w:hAnsi="Arial" w:cs="Arial"/>
          <w:sz w:val="24"/>
          <w:szCs w:val="24"/>
        </w:rPr>
        <w:t xml:space="preserve">e diciembre de 2008 fue comisionado para </w:t>
      </w:r>
      <w:r w:rsidR="00B9117B" w:rsidRPr="00E63BF5">
        <w:rPr>
          <w:rFonts w:ascii="Arial" w:hAnsi="Arial" w:cs="Arial"/>
          <w:sz w:val="24"/>
          <w:szCs w:val="24"/>
        </w:rPr>
        <w:t>coordinar el allanamiento de un inmueble ubicado en</w:t>
      </w:r>
      <w:r w:rsidR="009D5F3C" w:rsidRPr="00E63BF5">
        <w:rPr>
          <w:rFonts w:ascii="Arial" w:hAnsi="Arial" w:cs="Arial"/>
          <w:sz w:val="24"/>
          <w:szCs w:val="24"/>
        </w:rPr>
        <w:t xml:space="preserve">  la manzana 7 casa 1, barrio “Libertadores”</w:t>
      </w:r>
      <w:r w:rsidR="00B9117B" w:rsidRPr="00E63BF5">
        <w:rPr>
          <w:rFonts w:ascii="Arial" w:hAnsi="Arial" w:cs="Arial"/>
          <w:sz w:val="24"/>
          <w:szCs w:val="24"/>
        </w:rPr>
        <w:t xml:space="preserve"> de Dosquebradas y que durante el registro se encontraron diversas armas, c</w:t>
      </w:r>
      <w:r w:rsidR="009D5F3C" w:rsidRPr="00E63BF5">
        <w:rPr>
          <w:rFonts w:ascii="Arial" w:hAnsi="Arial" w:cs="Arial"/>
          <w:sz w:val="24"/>
          <w:szCs w:val="24"/>
        </w:rPr>
        <w:t>artuchos y una barra de INDUGEL</w:t>
      </w:r>
      <w:r w:rsidR="00B9117B" w:rsidRPr="00E63BF5">
        <w:rPr>
          <w:rFonts w:ascii="Arial" w:hAnsi="Arial" w:cs="Arial"/>
          <w:sz w:val="24"/>
          <w:szCs w:val="24"/>
        </w:rPr>
        <w:t xml:space="preserve"> y fueron capturadas dos personas a quienes se refirió como Ju</w:t>
      </w:r>
      <w:r w:rsidR="00AE6C50">
        <w:rPr>
          <w:rFonts w:ascii="Arial" w:hAnsi="Arial" w:cs="Arial"/>
          <w:sz w:val="24"/>
          <w:szCs w:val="24"/>
        </w:rPr>
        <w:t>a</w:t>
      </w:r>
      <w:r w:rsidR="00B9117B" w:rsidRPr="00E63BF5">
        <w:rPr>
          <w:rFonts w:ascii="Arial" w:hAnsi="Arial" w:cs="Arial"/>
          <w:sz w:val="24"/>
          <w:szCs w:val="24"/>
        </w:rPr>
        <w:t>n David e Isaac N., sin que el citado investigador hubiera hecho alguna referencia específica sobre la responsabilidad de Jorge Eliécer Osorio Ríos por la conservación de esas armas y pertrechos. El mis</w:t>
      </w:r>
      <w:r w:rsidR="009D5F3C" w:rsidRPr="00E63BF5">
        <w:rPr>
          <w:rFonts w:ascii="Arial" w:hAnsi="Arial" w:cs="Arial"/>
          <w:sz w:val="24"/>
          <w:szCs w:val="24"/>
        </w:rPr>
        <w:t>mo testigo reconoció el</w:t>
      </w:r>
      <w:r w:rsidR="00B9117B" w:rsidRPr="00E63BF5">
        <w:rPr>
          <w:rFonts w:ascii="Arial" w:hAnsi="Arial" w:cs="Arial"/>
          <w:sz w:val="24"/>
          <w:szCs w:val="24"/>
        </w:rPr>
        <w:t xml:space="preserve"> acta </w:t>
      </w:r>
      <w:r w:rsidR="009D5F3C" w:rsidRPr="00E63BF5">
        <w:rPr>
          <w:rFonts w:ascii="Arial" w:hAnsi="Arial" w:cs="Arial"/>
          <w:sz w:val="24"/>
          <w:szCs w:val="24"/>
        </w:rPr>
        <w:t xml:space="preserve">de registro y allanamiento que contenía </w:t>
      </w:r>
      <w:r w:rsidR="00B9117B" w:rsidRPr="00E63BF5">
        <w:rPr>
          <w:rFonts w:ascii="Arial" w:hAnsi="Arial" w:cs="Arial"/>
          <w:sz w:val="24"/>
          <w:szCs w:val="24"/>
        </w:rPr>
        <w:t>la relación de los EMP, las arm</w:t>
      </w:r>
      <w:r w:rsidR="009D5F3C" w:rsidRPr="00E63BF5">
        <w:rPr>
          <w:rFonts w:ascii="Arial" w:hAnsi="Arial" w:cs="Arial"/>
          <w:sz w:val="24"/>
          <w:szCs w:val="24"/>
        </w:rPr>
        <w:t>as y municiones requisadas y el</w:t>
      </w:r>
      <w:r w:rsidR="00B9117B" w:rsidRPr="00E63BF5">
        <w:rPr>
          <w:rFonts w:ascii="Arial" w:hAnsi="Arial" w:cs="Arial"/>
          <w:sz w:val="24"/>
          <w:szCs w:val="24"/>
        </w:rPr>
        <w:t xml:space="preserve"> acta de derechos del capturado)</w:t>
      </w:r>
      <w:r w:rsidR="009D5F3C" w:rsidRPr="00E63BF5">
        <w:rPr>
          <w:rFonts w:ascii="Arial" w:hAnsi="Arial" w:cs="Arial"/>
          <w:sz w:val="24"/>
          <w:szCs w:val="24"/>
        </w:rPr>
        <w:t>.</w:t>
      </w:r>
    </w:p>
    <w:p w:rsidR="00B9117B" w:rsidRPr="00E63BF5" w:rsidRDefault="00B9117B" w:rsidP="00E63BF5">
      <w:pPr>
        <w:spacing w:line="360" w:lineRule="auto"/>
        <w:jc w:val="both"/>
        <w:rPr>
          <w:rFonts w:ascii="Arial" w:hAnsi="Arial" w:cs="Arial"/>
          <w:sz w:val="24"/>
          <w:szCs w:val="24"/>
        </w:rPr>
      </w:pPr>
    </w:p>
    <w:p w:rsidR="00B9117B" w:rsidRDefault="009D5F3C" w:rsidP="00E63BF5">
      <w:pPr>
        <w:spacing w:line="360" w:lineRule="auto"/>
        <w:jc w:val="both"/>
        <w:rPr>
          <w:rFonts w:ascii="Arial" w:hAnsi="Arial" w:cs="Arial"/>
          <w:sz w:val="24"/>
          <w:szCs w:val="24"/>
        </w:rPr>
      </w:pPr>
      <w:r w:rsidRPr="00E63BF5">
        <w:rPr>
          <w:rFonts w:ascii="Arial" w:hAnsi="Arial" w:cs="Arial"/>
          <w:sz w:val="24"/>
          <w:szCs w:val="24"/>
        </w:rPr>
        <w:t>Sobre el material explosivo (</w:t>
      </w:r>
      <w:r w:rsidR="00B9117B" w:rsidRPr="00E63BF5">
        <w:rPr>
          <w:rFonts w:ascii="Arial" w:hAnsi="Arial" w:cs="Arial"/>
          <w:sz w:val="24"/>
          <w:szCs w:val="24"/>
        </w:rPr>
        <w:t xml:space="preserve">barra de INDUGEL) se introdujo el dictamen elaborado por el perito Milton César Cardona, quien concluyó que se trataba de un producto original de </w:t>
      </w:r>
      <w:r w:rsidRPr="00E63BF5">
        <w:rPr>
          <w:rFonts w:ascii="Arial" w:hAnsi="Arial" w:cs="Arial"/>
          <w:sz w:val="24"/>
          <w:szCs w:val="24"/>
        </w:rPr>
        <w:t>Industria</w:t>
      </w:r>
      <w:r w:rsidR="00237040">
        <w:rPr>
          <w:rFonts w:ascii="Arial" w:hAnsi="Arial" w:cs="Arial"/>
          <w:sz w:val="24"/>
          <w:szCs w:val="24"/>
        </w:rPr>
        <w:t xml:space="preserve"> Militar </w:t>
      </w:r>
      <w:proofErr w:type="spellStart"/>
      <w:r w:rsidR="00B9117B" w:rsidRPr="00E63BF5">
        <w:rPr>
          <w:rFonts w:ascii="Arial" w:hAnsi="Arial" w:cs="Arial"/>
          <w:sz w:val="24"/>
          <w:szCs w:val="24"/>
        </w:rPr>
        <w:t>Indumil</w:t>
      </w:r>
      <w:proofErr w:type="spellEnd"/>
      <w:r w:rsidR="00B9117B" w:rsidRPr="00E63BF5">
        <w:rPr>
          <w:rFonts w:ascii="Arial" w:hAnsi="Arial" w:cs="Arial"/>
          <w:sz w:val="24"/>
          <w:szCs w:val="24"/>
        </w:rPr>
        <w:t>, y que fue identific</w:t>
      </w:r>
      <w:r w:rsidRPr="00E63BF5">
        <w:rPr>
          <w:rFonts w:ascii="Arial" w:hAnsi="Arial" w:cs="Arial"/>
          <w:sz w:val="24"/>
          <w:szCs w:val="24"/>
        </w:rPr>
        <w:t xml:space="preserve">ada como dinamita de la que se </w:t>
      </w:r>
      <w:r w:rsidR="00B9117B" w:rsidRPr="00E63BF5">
        <w:rPr>
          <w:rFonts w:ascii="Arial" w:hAnsi="Arial" w:cs="Arial"/>
          <w:sz w:val="24"/>
          <w:szCs w:val="24"/>
        </w:rPr>
        <w:t>utiliza para barrenos y destrucción</w:t>
      </w:r>
      <w:r w:rsidRPr="00E63BF5">
        <w:rPr>
          <w:rFonts w:ascii="Arial" w:hAnsi="Arial" w:cs="Arial"/>
          <w:sz w:val="24"/>
          <w:szCs w:val="24"/>
        </w:rPr>
        <w:t xml:space="preserve"> de piedra, con un peso de 250 </w:t>
      </w:r>
      <w:r w:rsidR="00B9117B" w:rsidRPr="00E63BF5">
        <w:rPr>
          <w:rFonts w:ascii="Arial" w:hAnsi="Arial" w:cs="Arial"/>
          <w:sz w:val="24"/>
          <w:szCs w:val="24"/>
        </w:rPr>
        <w:t>gramos, que es de us</w:t>
      </w:r>
      <w:r w:rsidRPr="00E63BF5">
        <w:rPr>
          <w:rFonts w:ascii="Arial" w:hAnsi="Arial" w:cs="Arial"/>
          <w:sz w:val="24"/>
          <w:szCs w:val="24"/>
        </w:rPr>
        <w:t xml:space="preserve">o </w:t>
      </w:r>
      <w:r w:rsidR="00B9117B" w:rsidRPr="00E63BF5">
        <w:rPr>
          <w:rFonts w:ascii="Arial" w:hAnsi="Arial" w:cs="Arial"/>
          <w:sz w:val="24"/>
          <w:szCs w:val="24"/>
        </w:rPr>
        <w:t>comercial restringi</w:t>
      </w:r>
      <w:r w:rsidRPr="00E63BF5">
        <w:rPr>
          <w:rFonts w:ascii="Arial" w:hAnsi="Arial" w:cs="Arial"/>
          <w:sz w:val="24"/>
          <w:szCs w:val="24"/>
        </w:rPr>
        <w:t>do, cuyo nombre genérico era “</w:t>
      </w:r>
      <w:proofErr w:type="spellStart"/>
      <w:r w:rsidRPr="00E63BF5">
        <w:rPr>
          <w:rFonts w:ascii="Arial" w:hAnsi="Arial" w:cs="Arial"/>
          <w:sz w:val="24"/>
          <w:szCs w:val="24"/>
        </w:rPr>
        <w:t>Indugel</w:t>
      </w:r>
      <w:proofErr w:type="spellEnd"/>
      <w:r w:rsidRPr="00E63BF5">
        <w:rPr>
          <w:rFonts w:ascii="Arial" w:hAnsi="Arial" w:cs="Arial"/>
          <w:sz w:val="24"/>
          <w:szCs w:val="24"/>
        </w:rPr>
        <w:t xml:space="preserve"> sencillo” o “AB 800”</w:t>
      </w:r>
      <w:r w:rsidR="00B9117B" w:rsidRPr="00E63BF5">
        <w:rPr>
          <w:rFonts w:ascii="Arial" w:hAnsi="Arial" w:cs="Arial"/>
          <w:sz w:val="24"/>
          <w:szCs w:val="24"/>
        </w:rPr>
        <w:t>, informe</w:t>
      </w:r>
      <w:r w:rsidR="003A04AD">
        <w:rPr>
          <w:rFonts w:ascii="Arial" w:hAnsi="Arial" w:cs="Arial"/>
          <w:sz w:val="24"/>
          <w:szCs w:val="24"/>
        </w:rPr>
        <w:t xml:space="preserve"> que fue admitido como prueba. </w:t>
      </w:r>
    </w:p>
    <w:p w:rsidR="003A04AD" w:rsidRPr="00E63BF5" w:rsidRDefault="003A04AD" w:rsidP="00E63BF5">
      <w:pPr>
        <w:spacing w:line="360" w:lineRule="auto"/>
        <w:jc w:val="both"/>
        <w:rPr>
          <w:rFonts w:ascii="Arial" w:hAnsi="Arial" w:cs="Arial"/>
          <w:sz w:val="24"/>
          <w:szCs w:val="24"/>
        </w:rPr>
      </w:pPr>
    </w:p>
    <w:p w:rsidR="00B9117B" w:rsidRPr="00E63BF5" w:rsidRDefault="009D5F3C" w:rsidP="00E63BF5">
      <w:pPr>
        <w:spacing w:line="360" w:lineRule="auto"/>
        <w:jc w:val="both"/>
        <w:rPr>
          <w:rFonts w:ascii="Arial" w:hAnsi="Arial" w:cs="Arial"/>
          <w:sz w:val="24"/>
          <w:szCs w:val="24"/>
        </w:rPr>
      </w:pPr>
      <w:r w:rsidRPr="00E63BF5">
        <w:rPr>
          <w:rFonts w:ascii="Arial" w:hAnsi="Arial" w:cs="Arial"/>
          <w:sz w:val="24"/>
          <w:szCs w:val="24"/>
        </w:rPr>
        <w:t xml:space="preserve">Por su parte con el </w:t>
      </w:r>
      <w:r w:rsidR="00B9117B" w:rsidRPr="00E63BF5">
        <w:rPr>
          <w:rFonts w:ascii="Arial" w:hAnsi="Arial" w:cs="Arial"/>
          <w:sz w:val="24"/>
          <w:szCs w:val="24"/>
        </w:rPr>
        <w:t xml:space="preserve"> perito </w:t>
      </w:r>
      <w:r w:rsidRPr="00E63BF5">
        <w:rPr>
          <w:rFonts w:ascii="Arial" w:hAnsi="Arial" w:cs="Arial"/>
          <w:sz w:val="24"/>
          <w:szCs w:val="24"/>
        </w:rPr>
        <w:t>Álvaro</w:t>
      </w:r>
      <w:r w:rsidR="00B9117B" w:rsidRPr="00E63BF5">
        <w:rPr>
          <w:rFonts w:ascii="Arial" w:hAnsi="Arial" w:cs="Arial"/>
          <w:sz w:val="24"/>
          <w:szCs w:val="24"/>
        </w:rPr>
        <w:t xml:space="preserve"> Alexis Mosquera se introdujo el estudio técnico correspondiente a las armas incautadas en ese operativo </w:t>
      </w:r>
      <w:r w:rsidR="00B9117B" w:rsidRPr="00E63BF5">
        <w:rPr>
          <w:rFonts w:ascii="Arial" w:hAnsi="Arial" w:cs="Arial"/>
          <w:sz w:val="24"/>
          <w:szCs w:val="24"/>
          <w:vertAlign w:val="superscript"/>
        </w:rPr>
        <w:footnoteReference w:id="40"/>
      </w:r>
      <w:r w:rsidR="00B9117B" w:rsidRPr="00E63BF5">
        <w:rPr>
          <w:rFonts w:ascii="Arial" w:hAnsi="Arial" w:cs="Arial"/>
          <w:sz w:val="24"/>
          <w:szCs w:val="24"/>
        </w:rPr>
        <w:t>donde se detuvo al señor Isaac Domínguez Buitrago, quien igualmente aceptó cargos en la ya referida audiencia del 27 de octubre de 2009.</w:t>
      </w:r>
    </w:p>
    <w:p w:rsidR="00B9117B" w:rsidRPr="00E63BF5" w:rsidRDefault="00B9117B" w:rsidP="00E63BF5">
      <w:pPr>
        <w:spacing w:line="360" w:lineRule="auto"/>
        <w:jc w:val="both"/>
        <w:rPr>
          <w:rFonts w:ascii="Arial" w:hAnsi="Arial" w:cs="Arial"/>
          <w:i/>
          <w:sz w:val="24"/>
          <w:szCs w:val="24"/>
        </w:rPr>
      </w:pPr>
    </w:p>
    <w:p w:rsidR="00B9117B" w:rsidRPr="00E63BF5" w:rsidRDefault="009D5F3C" w:rsidP="00E63BF5">
      <w:pPr>
        <w:tabs>
          <w:tab w:val="left" w:pos="6922"/>
        </w:tabs>
        <w:spacing w:line="360" w:lineRule="auto"/>
        <w:jc w:val="both"/>
        <w:rPr>
          <w:rFonts w:ascii="Arial" w:hAnsi="Arial" w:cs="Arial"/>
          <w:sz w:val="24"/>
          <w:szCs w:val="24"/>
        </w:rPr>
      </w:pPr>
      <w:r w:rsidRPr="00E63BF5">
        <w:rPr>
          <w:rFonts w:ascii="Arial" w:hAnsi="Arial" w:cs="Arial"/>
          <w:sz w:val="24"/>
          <w:szCs w:val="24"/>
        </w:rPr>
        <w:t>7.6</w:t>
      </w:r>
      <w:r w:rsidR="00B9117B" w:rsidRPr="00E63BF5">
        <w:rPr>
          <w:rFonts w:ascii="Arial" w:hAnsi="Arial" w:cs="Arial"/>
          <w:sz w:val="24"/>
          <w:szCs w:val="24"/>
        </w:rPr>
        <w:t xml:space="preserve"> Del anterior recuento probator</w:t>
      </w:r>
      <w:r w:rsidRPr="00E63BF5">
        <w:rPr>
          <w:rFonts w:ascii="Arial" w:hAnsi="Arial" w:cs="Arial"/>
          <w:sz w:val="24"/>
          <w:szCs w:val="24"/>
        </w:rPr>
        <w:t>io se deduce que con respecto a</w:t>
      </w:r>
      <w:r w:rsidR="00B9117B" w:rsidRPr="00E63BF5">
        <w:rPr>
          <w:rFonts w:ascii="Arial" w:hAnsi="Arial" w:cs="Arial"/>
          <w:sz w:val="24"/>
          <w:szCs w:val="24"/>
        </w:rPr>
        <w:t xml:space="preserve"> los procedimientos que se adelantaron y que culminaron con la captura de las personas relacionadas como responsables por los delitos de conservación de estupefacientes y  de tenencia de armas de fuego de uso civil y de un explosivo que se consideró como de uso privativo de las fuerzas armadas, no existía ningún medio de prueba que vinculara a J</w:t>
      </w:r>
      <w:r w:rsidR="003105EC">
        <w:rPr>
          <w:rFonts w:ascii="Arial" w:hAnsi="Arial" w:cs="Arial"/>
          <w:sz w:val="24"/>
          <w:szCs w:val="24"/>
        </w:rPr>
        <w:t>orge Eliécer Osorio López como participante</w:t>
      </w:r>
      <w:r w:rsidR="00B9117B" w:rsidRPr="00E63BF5">
        <w:rPr>
          <w:rFonts w:ascii="Arial" w:hAnsi="Arial" w:cs="Arial"/>
          <w:sz w:val="24"/>
          <w:szCs w:val="24"/>
        </w:rPr>
        <w:t xml:space="preserve"> de </w:t>
      </w:r>
      <w:r w:rsidR="00B9117B" w:rsidRPr="00E63BF5">
        <w:rPr>
          <w:rFonts w:ascii="Arial" w:hAnsi="Arial" w:cs="Arial"/>
          <w:sz w:val="24"/>
          <w:szCs w:val="24"/>
        </w:rPr>
        <w:lastRenderedPageBreak/>
        <w:t xml:space="preserve">esas conductas, tal como se dijo en el fallo de primera instancia que no fue impugnado debidamente por el delegado de la FGN en ese aspecto puntual, </w:t>
      </w:r>
      <w:r w:rsidR="003105EC">
        <w:rPr>
          <w:rFonts w:ascii="Arial" w:hAnsi="Arial" w:cs="Arial"/>
          <w:sz w:val="24"/>
          <w:szCs w:val="24"/>
        </w:rPr>
        <w:t xml:space="preserve">ya que </w:t>
      </w:r>
      <w:r w:rsidR="00B9117B" w:rsidRPr="00E63BF5">
        <w:rPr>
          <w:rFonts w:ascii="Arial" w:hAnsi="Arial" w:cs="Arial"/>
          <w:sz w:val="24"/>
          <w:szCs w:val="24"/>
        </w:rPr>
        <w:t xml:space="preserve">como se expuso en precedencia, </w:t>
      </w:r>
      <w:r w:rsidRPr="00E63BF5">
        <w:rPr>
          <w:rFonts w:ascii="Arial" w:hAnsi="Arial" w:cs="Arial"/>
          <w:sz w:val="24"/>
          <w:szCs w:val="24"/>
        </w:rPr>
        <w:t xml:space="preserve">el delegado de la FGN </w:t>
      </w:r>
      <w:r w:rsidR="00B9117B" w:rsidRPr="00E63BF5">
        <w:rPr>
          <w:rFonts w:ascii="Arial" w:hAnsi="Arial" w:cs="Arial"/>
          <w:sz w:val="24"/>
          <w:szCs w:val="24"/>
        </w:rPr>
        <w:t xml:space="preserve">solamente sustentó su recurso de apelación en lo relativo a la conducta de concierto para delinquir agravado por lo cual fue absuelto el señor Jorge </w:t>
      </w:r>
      <w:r w:rsidR="00E82B68" w:rsidRPr="00E63BF5">
        <w:rPr>
          <w:rFonts w:ascii="Arial" w:hAnsi="Arial" w:cs="Arial"/>
          <w:sz w:val="24"/>
          <w:szCs w:val="24"/>
        </w:rPr>
        <w:t>Eliécer</w:t>
      </w:r>
      <w:r w:rsidR="00B9117B" w:rsidRPr="00E63BF5">
        <w:rPr>
          <w:rFonts w:ascii="Arial" w:hAnsi="Arial" w:cs="Arial"/>
          <w:sz w:val="24"/>
          <w:szCs w:val="24"/>
        </w:rPr>
        <w:t xml:space="preserve">  Osorio Toro.</w:t>
      </w:r>
    </w:p>
    <w:p w:rsidR="009D5F3C" w:rsidRPr="00E63BF5" w:rsidRDefault="009D5F3C" w:rsidP="00E63BF5">
      <w:pPr>
        <w:spacing w:line="360" w:lineRule="auto"/>
        <w:jc w:val="both"/>
        <w:rPr>
          <w:rFonts w:ascii="Arial" w:hAnsi="Arial" w:cs="Arial"/>
          <w:sz w:val="24"/>
          <w:szCs w:val="24"/>
        </w:rPr>
      </w:pPr>
    </w:p>
    <w:p w:rsidR="00B9117B" w:rsidRPr="00E63BF5" w:rsidRDefault="009D5F3C" w:rsidP="00E63BF5">
      <w:pPr>
        <w:spacing w:line="360" w:lineRule="auto"/>
        <w:jc w:val="both"/>
        <w:rPr>
          <w:rFonts w:ascii="Arial" w:hAnsi="Arial" w:cs="Arial"/>
          <w:sz w:val="24"/>
          <w:szCs w:val="24"/>
        </w:rPr>
      </w:pPr>
      <w:r w:rsidRPr="00E63BF5">
        <w:rPr>
          <w:rFonts w:ascii="Arial" w:hAnsi="Arial" w:cs="Arial"/>
          <w:sz w:val="24"/>
          <w:szCs w:val="24"/>
        </w:rPr>
        <w:t>7.7</w:t>
      </w:r>
      <w:r w:rsidR="00B9117B" w:rsidRPr="00E63BF5">
        <w:rPr>
          <w:rFonts w:ascii="Arial" w:hAnsi="Arial" w:cs="Arial"/>
          <w:sz w:val="24"/>
          <w:szCs w:val="24"/>
        </w:rPr>
        <w:t xml:space="preserve"> Ahora bien, en lo </w:t>
      </w:r>
      <w:r w:rsidR="00237040">
        <w:rPr>
          <w:rFonts w:ascii="Arial" w:hAnsi="Arial" w:cs="Arial"/>
          <w:sz w:val="24"/>
          <w:szCs w:val="24"/>
        </w:rPr>
        <w:t>concerniente</w:t>
      </w:r>
      <w:r w:rsidR="00B9117B" w:rsidRPr="00E63BF5">
        <w:rPr>
          <w:rFonts w:ascii="Arial" w:hAnsi="Arial" w:cs="Arial"/>
          <w:sz w:val="24"/>
          <w:szCs w:val="24"/>
        </w:rPr>
        <w:t xml:space="preserve"> al recurso propuesto y sustentado en deb</w:t>
      </w:r>
      <w:r w:rsidRPr="00E63BF5">
        <w:rPr>
          <w:rFonts w:ascii="Arial" w:hAnsi="Arial" w:cs="Arial"/>
          <w:sz w:val="24"/>
          <w:szCs w:val="24"/>
        </w:rPr>
        <w:t>ida forma por el delegado de la FGN</w:t>
      </w:r>
      <w:r w:rsidR="003105EC">
        <w:rPr>
          <w:rFonts w:ascii="Arial" w:hAnsi="Arial" w:cs="Arial"/>
          <w:sz w:val="24"/>
          <w:szCs w:val="24"/>
        </w:rPr>
        <w:t xml:space="preserve"> frente al delito de concierto para delinquir agravado</w:t>
      </w:r>
      <w:r w:rsidRPr="00E63BF5">
        <w:rPr>
          <w:rFonts w:ascii="Arial" w:hAnsi="Arial" w:cs="Arial"/>
          <w:sz w:val="24"/>
          <w:szCs w:val="24"/>
        </w:rPr>
        <w:t>, se manifiesta lo</w:t>
      </w:r>
      <w:r w:rsidR="00B9117B" w:rsidRPr="00E63BF5">
        <w:rPr>
          <w:rFonts w:ascii="Arial" w:hAnsi="Arial" w:cs="Arial"/>
          <w:sz w:val="24"/>
          <w:szCs w:val="24"/>
        </w:rPr>
        <w:t xml:space="preserve"> siguiente:</w:t>
      </w:r>
    </w:p>
    <w:p w:rsidR="009D5F3C" w:rsidRPr="00E63BF5" w:rsidRDefault="009D5F3C" w:rsidP="00E63BF5">
      <w:pPr>
        <w:spacing w:line="360" w:lineRule="auto"/>
        <w:jc w:val="both"/>
        <w:rPr>
          <w:rFonts w:ascii="Arial" w:hAnsi="Arial" w:cs="Arial"/>
          <w:sz w:val="24"/>
          <w:szCs w:val="24"/>
        </w:rPr>
      </w:pPr>
    </w:p>
    <w:p w:rsidR="00B9117B" w:rsidRPr="00E63BF5" w:rsidRDefault="009D5F3C" w:rsidP="00E63BF5">
      <w:pPr>
        <w:spacing w:line="360" w:lineRule="auto"/>
        <w:jc w:val="both"/>
        <w:rPr>
          <w:rFonts w:ascii="Arial" w:hAnsi="Arial" w:cs="Arial"/>
          <w:sz w:val="24"/>
          <w:szCs w:val="24"/>
        </w:rPr>
      </w:pPr>
      <w:r w:rsidRPr="00E63BF5">
        <w:rPr>
          <w:rFonts w:ascii="Arial" w:hAnsi="Arial" w:cs="Arial"/>
          <w:sz w:val="24"/>
          <w:szCs w:val="24"/>
        </w:rPr>
        <w:t>7.8</w:t>
      </w:r>
      <w:r w:rsidR="00B9117B" w:rsidRPr="00E63BF5">
        <w:rPr>
          <w:rFonts w:ascii="Arial" w:hAnsi="Arial" w:cs="Arial"/>
          <w:sz w:val="24"/>
          <w:szCs w:val="24"/>
        </w:rPr>
        <w:t xml:space="preserve"> En lo que atañe a la conducta de concierto para delinquir agravado en las modalidades previstas en los incisos segundo y </w:t>
      </w:r>
      <w:r w:rsidRPr="00E63BF5">
        <w:rPr>
          <w:rFonts w:ascii="Arial" w:hAnsi="Arial" w:cs="Arial"/>
          <w:sz w:val="24"/>
          <w:szCs w:val="24"/>
        </w:rPr>
        <w:t>tercero del artículo 340 del CP</w:t>
      </w:r>
      <w:r w:rsidRPr="00E63BF5">
        <w:rPr>
          <w:rFonts w:ascii="Arial" w:hAnsi="Arial" w:cs="Arial"/>
          <w:sz w:val="24"/>
          <w:szCs w:val="24"/>
          <w:highlight w:val="yellow"/>
        </w:rPr>
        <w:t>,</w:t>
      </w:r>
      <w:r w:rsidR="00B9117B" w:rsidRPr="00E63BF5">
        <w:rPr>
          <w:rFonts w:ascii="Arial" w:hAnsi="Arial" w:cs="Arial"/>
          <w:sz w:val="24"/>
          <w:szCs w:val="24"/>
        </w:rPr>
        <w:t xml:space="preserve"> por el cual fue absuelto el señor Osorio</w:t>
      </w:r>
      <w:r w:rsidRPr="00E63BF5">
        <w:rPr>
          <w:rFonts w:ascii="Arial" w:hAnsi="Arial" w:cs="Arial"/>
          <w:sz w:val="24"/>
          <w:szCs w:val="24"/>
        </w:rPr>
        <w:t xml:space="preserve"> Toro</w:t>
      </w:r>
      <w:r w:rsidR="00B9117B" w:rsidRPr="00E63BF5">
        <w:rPr>
          <w:rFonts w:ascii="Arial" w:hAnsi="Arial" w:cs="Arial"/>
          <w:sz w:val="24"/>
          <w:szCs w:val="24"/>
        </w:rPr>
        <w:t xml:space="preserve"> hay que manifestar que en lo que se podía denominar la segu</w:t>
      </w:r>
      <w:r w:rsidR="00CD5B7A" w:rsidRPr="00E63BF5">
        <w:rPr>
          <w:rFonts w:ascii="Arial" w:hAnsi="Arial" w:cs="Arial"/>
          <w:sz w:val="24"/>
          <w:szCs w:val="24"/>
        </w:rPr>
        <w:t>nda parte de su providencia, el</w:t>
      </w:r>
      <w:r w:rsidR="00B9117B" w:rsidRPr="00E63BF5">
        <w:rPr>
          <w:rFonts w:ascii="Arial" w:hAnsi="Arial" w:cs="Arial"/>
          <w:sz w:val="24"/>
          <w:szCs w:val="24"/>
        </w:rPr>
        <w:t xml:space="preserve"> juez de conocimiento descartó la responsabilidad de los acusados por este de</w:t>
      </w:r>
      <w:r w:rsidR="00CD5B7A" w:rsidRPr="00E63BF5">
        <w:rPr>
          <w:rFonts w:ascii="Arial" w:hAnsi="Arial" w:cs="Arial"/>
          <w:sz w:val="24"/>
          <w:szCs w:val="24"/>
        </w:rPr>
        <w:t xml:space="preserve">lito contra seguridad pública, </w:t>
      </w:r>
      <w:r w:rsidR="00B9117B" w:rsidRPr="00E63BF5">
        <w:rPr>
          <w:rFonts w:ascii="Arial" w:hAnsi="Arial" w:cs="Arial"/>
          <w:sz w:val="24"/>
          <w:szCs w:val="24"/>
        </w:rPr>
        <w:t>considerando que si bien es cierto se contaba con información de los integrantes de la policía judicial que declararon en el juicio en lo relativo a las diligencias y allanamiento en que intervinieron, lo real es que las evidencias aportadas con estos func</w:t>
      </w:r>
      <w:r w:rsidR="00CD5B7A" w:rsidRPr="00E63BF5">
        <w:rPr>
          <w:rFonts w:ascii="Arial" w:hAnsi="Arial" w:cs="Arial"/>
          <w:sz w:val="24"/>
          <w:szCs w:val="24"/>
        </w:rPr>
        <w:t xml:space="preserve">ionarios no constituían prueba </w:t>
      </w:r>
      <w:r w:rsidR="00B9117B" w:rsidRPr="00E63BF5">
        <w:rPr>
          <w:rFonts w:ascii="Arial" w:hAnsi="Arial" w:cs="Arial"/>
          <w:sz w:val="24"/>
          <w:szCs w:val="24"/>
        </w:rPr>
        <w:t>directa para establecer la responsabilidad de los procesados por la conducta punible de concierto para delinquir agravado, sino que se trataba de prueba de referencia frente a la demostración de ese delito.</w:t>
      </w:r>
    </w:p>
    <w:p w:rsidR="00B9117B" w:rsidRPr="00E63BF5" w:rsidRDefault="00B9117B" w:rsidP="00E63BF5">
      <w:pPr>
        <w:spacing w:line="360" w:lineRule="auto"/>
        <w:jc w:val="both"/>
        <w:rPr>
          <w:rFonts w:ascii="Arial" w:hAnsi="Arial" w:cs="Arial"/>
          <w:sz w:val="24"/>
          <w:szCs w:val="24"/>
        </w:rPr>
      </w:pPr>
    </w:p>
    <w:p w:rsidR="00B9117B" w:rsidRDefault="00B9117B" w:rsidP="00E63BF5">
      <w:pPr>
        <w:spacing w:line="360" w:lineRule="auto"/>
        <w:jc w:val="both"/>
        <w:rPr>
          <w:rFonts w:ascii="Arial" w:hAnsi="Arial" w:cs="Arial"/>
          <w:sz w:val="24"/>
          <w:szCs w:val="24"/>
        </w:rPr>
      </w:pPr>
      <w:r w:rsidRPr="00E63BF5">
        <w:rPr>
          <w:rFonts w:ascii="Arial" w:hAnsi="Arial" w:cs="Arial"/>
          <w:sz w:val="24"/>
          <w:szCs w:val="24"/>
        </w:rPr>
        <w:t xml:space="preserve">El segundo argumento utilizado por el juez de conocimiento se basó </w:t>
      </w:r>
      <w:r w:rsidR="00CD5B7A" w:rsidRPr="00E63BF5">
        <w:rPr>
          <w:rFonts w:ascii="Arial" w:hAnsi="Arial" w:cs="Arial"/>
          <w:sz w:val="24"/>
          <w:szCs w:val="24"/>
        </w:rPr>
        <w:t>en criticar la labor de la FGN,</w:t>
      </w:r>
      <w:r w:rsidRPr="00E63BF5">
        <w:rPr>
          <w:rFonts w:ascii="Arial" w:hAnsi="Arial" w:cs="Arial"/>
          <w:sz w:val="24"/>
          <w:szCs w:val="24"/>
        </w:rPr>
        <w:t xml:space="preserve"> al presentar solamente dos testigos directos sobre los hechos atribuidos a los acusados que no aceptaron cargos por los delitos por los que fueron convocados a juicio</w:t>
      </w:r>
      <w:r w:rsidR="00D640B9">
        <w:rPr>
          <w:rFonts w:ascii="Arial" w:hAnsi="Arial" w:cs="Arial"/>
          <w:sz w:val="24"/>
          <w:szCs w:val="24"/>
        </w:rPr>
        <w:t>.</w:t>
      </w:r>
      <w:r w:rsidRPr="00E63BF5">
        <w:rPr>
          <w:rFonts w:ascii="Arial" w:hAnsi="Arial" w:cs="Arial"/>
          <w:sz w:val="24"/>
          <w:szCs w:val="24"/>
        </w:rPr>
        <w:t xml:space="preserve"> </w:t>
      </w:r>
    </w:p>
    <w:p w:rsidR="00D640B9" w:rsidRPr="00E63BF5" w:rsidRDefault="00D640B9" w:rsidP="00E63BF5">
      <w:pPr>
        <w:spacing w:line="360" w:lineRule="auto"/>
        <w:jc w:val="both"/>
        <w:rPr>
          <w:rFonts w:ascii="Arial" w:hAnsi="Arial" w:cs="Arial"/>
          <w:sz w:val="24"/>
          <w:szCs w:val="24"/>
        </w:rPr>
      </w:pPr>
    </w:p>
    <w:p w:rsidR="00B9117B" w:rsidRPr="00E63BF5" w:rsidRDefault="00CD5B7A" w:rsidP="00E63BF5">
      <w:pPr>
        <w:spacing w:line="360" w:lineRule="auto"/>
        <w:jc w:val="both"/>
        <w:rPr>
          <w:rFonts w:ascii="Arial" w:hAnsi="Arial" w:cs="Arial"/>
          <w:sz w:val="24"/>
          <w:szCs w:val="24"/>
        </w:rPr>
      </w:pPr>
      <w:r w:rsidRPr="00E63BF5">
        <w:rPr>
          <w:rFonts w:ascii="Arial" w:hAnsi="Arial" w:cs="Arial"/>
          <w:sz w:val="24"/>
          <w:szCs w:val="24"/>
        </w:rPr>
        <w:t>Para el</w:t>
      </w:r>
      <w:r w:rsidR="00B9117B" w:rsidRPr="00E63BF5">
        <w:rPr>
          <w:rFonts w:ascii="Arial" w:hAnsi="Arial" w:cs="Arial"/>
          <w:sz w:val="24"/>
          <w:szCs w:val="24"/>
        </w:rPr>
        <w:t xml:space="preserve"> efecto el funcionario del primer grado consideró que los testimonios de Esteve Montes y José Alex</w:t>
      </w:r>
      <w:r w:rsidRPr="00E63BF5">
        <w:rPr>
          <w:rFonts w:ascii="Arial" w:hAnsi="Arial" w:cs="Arial"/>
          <w:sz w:val="24"/>
          <w:szCs w:val="24"/>
        </w:rPr>
        <w:t>is González, no eran concretos, directos e</w:t>
      </w:r>
      <w:r w:rsidR="00B9117B" w:rsidRPr="00E63BF5">
        <w:rPr>
          <w:rFonts w:ascii="Arial" w:hAnsi="Arial" w:cs="Arial"/>
          <w:sz w:val="24"/>
          <w:szCs w:val="24"/>
        </w:rPr>
        <w:t xml:space="preserve"> inequívocos frente a la existencia de la conducta de concierto para del</w:t>
      </w:r>
      <w:r w:rsidRPr="00E63BF5">
        <w:rPr>
          <w:rFonts w:ascii="Arial" w:hAnsi="Arial" w:cs="Arial"/>
          <w:sz w:val="24"/>
          <w:szCs w:val="24"/>
        </w:rPr>
        <w:t xml:space="preserve">inquir y que por el </w:t>
      </w:r>
      <w:r w:rsidR="00B9117B" w:rsidRPr="00E63BF5">
        <w:rPr>
          <w:rFonts w:ascii="Arial" w:hAnsi="Arial" w:cs="Arial"/>
          <w:sz w:val="24"/>
          <w:szCs w:val="24"/>
        </w:rPr>
        <w:t xml:space="preserve">contrario se presentaban </w:t>
      </w:r>
      <w:r w:rsidRPr="00E63BF5">
        <w:rPr>
          <w:rFonts w:ascii="Arial" w:hAnsi="Arial" w:cs="Arial"/>
          <w:sz w:val="24"/>
          <w:szCs w:val="24"/>
        </w:rPr>
        <w:t xml:space="preserve">dudas y contradicciones en los </w:t>
      </w:r>
      <w:r w:rsidR="00B9117B" w:rsidRPr="00E63BF5">
        <w:rPr>
          <w:rFonts w:ascii="Arial" w:hAnsi="Arial" w:cs="Arial"/>
          <w:sz w:val="24"/>
          <w:szCs w:val="24"/>
        </w:rPr>
        <w:t>mismos, que aunadas a la ligera investigación</w:t>
      </w:r>
      <w:r w:rsidRPr="00E63BF5">
        <w:rPr>
          <w:rFonts w:ascii="Arial" w:hAnsi="Arial" w:cs="Arial"/>
          <w:sz w:val="24"/>
          <w:szCs w:val="24"/>
        </w:rPr>
        <w:t xml:space="preserve"> que se hizo, no generaban el </w:t>
      </w:r>
      <w:r w:rsidR="00B9117B" w:rsidRPr="00E63BF5">
        <w:rPr>
          <w:rFonts w:ascii="Arial" w:hAnsi="Arial" w:cs="Arial"/>
          <w:sz w:val="24"/>
          <w:szCs w:val="24"/>
        </w:rPr>
        <w:t xml:space="preserve">grado de certeza suficiente o </w:t>
      </w:r>
      <w:r w:rsidR="00B9117B" w:rsidRPr="00E63BF5">
        <w:rPr>
          <w:rFonts w:ascii="Arial" w:hAnsi="Arial" w:cs="Arial"/>
          <w:sz w:val="24"/>
          <w:szCs w:val="24"/>
        </w:rPr>
        <w:lastRenderedPageBreak/>
        <w:t xml:space="preserve">para predicar la responsabilidad de los acusados por la violación del </w:t>
      </w:r>
      <w:r w:rsidRPr="00E63BF5">
        <w:rPr>
          <w:rFonts w:ascii="Arial" w:hAnsi="Arial" w:cs="Arial"/>
          <w:sz w:val="24"/>
          <w:szCs w:val="24"/>
        </w:rPr>
        <w:t>artículo 340 del C.P.</w:t>
      </w:r>
      <w:r w:rsidR="00B9117B" w:rsidRPr="00E63BF5">
        <w:rPr>
          <w:rFonts w:ascii="Arial" w:hAnsi="Arial" w:cs="Arial"/>
          <w:sz w:val="24"/>
          <w:szCs w:val="24"/>
        </w:rPr>
        <w:t xml:space="preserve">, lo cual demandaba la aplicación del principio del </w:t>
      </w:r>
      <w:r w:rsidR="00B9117B" w:rsidRPr="00E63BF5">
        <w:rPr>
          <w:rFonts w:ascii="Arial" w:hAnsi="Arial" w:cs="Arial"/>
          <w:i/>
          <w:sz w:val="24"/>
          <w:szCs w:val="24"/>
        </w:rPr>
        <w:t xml:space="preserve">In dubio pro, </w:t>
      </w:r>
      <w:r w:rsidR="00B9117B" w:rsidRPr="00E63BF5">
        <w:rPr>
          <w:rFonts w:ascii="Arial" w:hAnsi="Arial" w:cs="Arial"/>
          <w:sz w:val="24"/>
          <w:szCs w:val="24"/>
        </w:rPr>
        <w:t xml:space="preserve">y la consiguiente absolución de los procesados al no reunirse los requisitos del artículo 381 del CPP. </w:t>
      </w:r>
    </w:p>
    <w:p w:rsidR="004F7DD3" w:rsidRDefault="004F7DD3" w:rsidP="00E63BF5">
      <w:pPr>
        <w:spacing w:line="360" w:lineRule="auto"/>
        <w:jc w:val="both"/>
        <w:rPr>
          <w:rFonts w:ascii="Arial" w:hAnsi="Arial" w:cs="Arial"/>
          <w:sz w:val="24"/>
          <w:szCs w:val="24"/>
        </w:rPr>
      </w:pPr>
    </w:p>
    <w:p w:rsidR="00B9117B" w:rsidRPr="00E63BF5" w:rsidRDefault="00CD5B7A" w:rsidP="00E63BF5">
      <w:pPr>
        <w:spacing w:line="360" w:lineRule="auto"/>
        <w:jc w:val="both"/>
        <w:rPr>
          <w:rFonts w:ascii="Arial" w:hAnsi="Arial" w:cs="Arial"/>
          <w:sz w:val="24"/>
          <w:szCs w:val="24"/>
        </w:rPr>
      </w:pPr>
      <w:r w:rsidRPr="00E63BF5">
        <w:rPr>
          <w:rFonts w:ascii="Arial" w:hAnsi="Arial" w:cs="Arial"/>
          <w:sz w:val="24"/>
          <w:szCs w:val="24"/>
        </w:rPr>
        <w:t>7.9</w:t>
      </w:r>
      <w:r w:rsidR="00B9117B" w:rsidRPr="00E63BF5">
        <w:rPr>
          <w:rFonts w:ascii="Arial" w:hAnsi="Arial" w:cs="Arial"/>
          <w:sz w:val="24"/>
          <w:szCs w:val="24"/>
        </w:rPr>
        <w:t xml:space="preserve"> Sin embargo</w:t>
      </w:r>
      <w:r w:rsidRPr="00E63BF5">
        <w:rPr>
          <w:rFonts w:ascii="Arial" w:hAnsi="Arial" w:cs="Arial"/>
          <w:sz w:val="24"/>
          <w:szCs w:val="24"/>
        </w:rPr>
        <w:t xml:space="preserve"> esta Sala debe manifestar que no </w:t>
      </w:r>
      <w:r w:rsidR="00B9117B" w:rsidRPr="00E63BF5">
        <w:rPr>
          <w:rFonts w:ascii="Arial" w:hAnsi="Arial" w:cs="Arial"/>
          <w:sz w:val="24"/>
          <w:szCs w:val="24"/>
        </w:rPr>
        <w:t xml:space="preserve">comparte el criterio del juez de conocimiento sobre la valoración de los testimonios de los señores Montes y González, sobre lo cual se hacen las siguientes consideraciones: </w:t>
      </w:r>
    </w:p>
    <w:p w:rsidR="00B9117B" w:rsidRPr="00E63BF5" w:rsidRDefault="00B9117B" w:rsidP="00E63BF5">
      <w:pPr>
        <w:spacing w:line="360" w:lineRule="auto"/>
        <w:jc w:val="both"/>
        <w:rPr>
          <w:rFonts w:ascii="Arial" w:hAnsi="Arial" w:cs="Arial"/>
          <w:sz w:val="24"/>
          <w:szCs w:val="24"/>
        </w:rPr>
      </w:pPr>
    </w:p>
    <w:p w:rsidR="00B9117B" w:rsidRPr="00E63BF5" w:rsidRDefault="00CD5B7A" w:rsidP="00E63BF5">
      <w:pPr>
        <w:spacing w:line="360" w:lineRule="auto"/>
        <w:jc w:val="both"/>
        <w:rPr>
          <w:rFonts w:ascii="Arial" w:hAnsi="Arial" w:cs="Arial"/>
          <w:sz w:val="24"/>
          <w:szCs w:val="24"/>
        </w:rPr>
      </w:pPr>
      <w:r w:rsidRPr="00E63BF5">
        <w:rPr>
          <w:rFonts w:ascii="Arial" w:hAnsi="Arial" w:cs="Arial"/>
          <w:sz w:val="24"/>
          <w:szCs w:val="24"/>
        </w:rPr>
        <w:t>7.9.1 La FGN</w:t>
      </w:r>
      <w:r w:rsidR="00B9117B" w:rsidRPr="00E63BF5">
        <w:rPr>
          <w:rFonts w:ascii="Arial" w:hAnsi="Arial" w:cs="Arial"/>
          <w:sz w:val="24"/>
          <w:szCs w:val="24"/>
        </w:rPr>
        <w:t xml:space="preserve"> presentó acusación contra varia</w:t>
      </w:r>
      <w:r w:rsidRPr="00E63BF5">
        <w:rPr>
          <w:rFonts w:ascii="Arial" w:hAnsi="Arial" w:cs="Arial"/>
          <w:sz w:val="24"/>
          <w:szCs w:val="24"/>
        </w:rPr>
        <w:t xml:space="preserve">s personas entre las cuales se </w:t>
      </w:r>
      <w:r w:rsidR="00B9117B" w:rsidRPr="00E63BF5">
        <w:rPr>
          <w:rFonts w:ascii="Arial" w:hAnsi="Arial" w:cs="Arial"/>
          <w:sz w:val="24"/>
          <w:szCs w:val="24"/>
        </w:rPr>
        <w:t>encontraban Bibiana Ríos izquierdo y Jorge Eliécer Osorio Toro, por un concurso de delitos, que a diferencia de los demás acusados, incl</w:t>
      </w:r>
      <w:r w:rsidRPr="00E63BF5">
        <w:rPr>
          <w:rFonts w:ascii="Arial" w:hAnsi="Arial" w:cs="Arial"/>
          <w:sz w:val="24"/>
          <w:szCs w:val="24"/>
        </w:rPr>
        <w:t>uían dentro de la conducta de “</w:t>
      </w:r>
      <w:r w:rsidR="00B9117B" w:rsidRPr="00E63BF5">
        <w:rPr>
          <w:rFonts w:ascii="Arial" w:hAnsi="Arial" w:cs="Arial"/>
          <w:sz w:val="24"/>
          <w:szCs w:val="24"/>
        </w:rPr>
        <w:t xml:space="preserve">concierto para delinquir agravado”, ya que la concertación fue para cometer delitos de </w:t>
      </w:r>
      <w:r w:rsidRPr="00E63BF5">
        <w:rPr>
          <w:rFonts w:ascii="Arial" w:hAnsi="Arial" w:cs="Arial"/>
          <w:i/>
          <w:sz w:val="24"/>
          <w:szCs w:val="24"/>
        </w:rPr>
        <w:t>“</w:t>
      </w:r>
      <w:r w:rsidR="00B9117B" w:rsidRPr="00E63BF5">
        <w:rPr>
          <w:rFonts w:ascii="Arial" w:hAnsi="Arial" w:cs="Arial"/>
          <w:i/>
          <w:sz w:val="24"/>
          <w:szCs w:val="24"/>
        </w:rPr>
        <w:t xml:space="preserve">estupefacientes o sustancias sicotrópicas”. </w:t>
      </w:r>
      <w:r w:rsidR="00B9117B" w:rsidRPr="00E63BF5">
        <w:rPr>
          <w:rFonts w:ascii="Arial" w:hAnsi="Arial" w:cs="Arial"/>
          <w:sz w:val="24"/>
          <w:szCs w:val="24"/>
        </w:rPr>
        <w:t xml:space="preserve">A su vez, el inciso 3º de esa norma dispone lo siguiente: </w:t>
      </w:r>
      <w:r w:rsidRPr="00E63BF5">
        <w:rPr>
          <w:rFonts w:ascii="Arial" w:hAnsi="Arial" w:cs="Arial"/>
          <w:i/>
          <w:sz w:val="24"/>
          <w:szCs w:val="24"/>
        </w:rPr>
        <w:t>“</w:t>
      </w:r>
      <w:r w:rsidR="00B9117B" w:rsidRPr="00E63BF5">
        <w:rPr>
          <w:rFonts w:ascii="Arial" w:hAnsi="Arial" w:cs="Arial"/>
          <w:i/>
          <w:sz w:val="24"/>
          <w:szCs w:val="24"/>
        </w:rPr>
        <w:t>La pena privativa de la libertad se aumentará  en la mitad para quienes</w:t>
      </w:r>
      <w:r w:rsidRPr="00E63BF5">
        <w:rPr>
          <w:rFonts w:ascii="Arial" w:hAnsi="Arial" w:cs="Arial"/>
          <w:i/>
          <w:sz w:val="24"/>
          <w:szCs w:val="24"/>
        </w:rPr>
        <w:t xml:space="preserve"> organicen, fomenten, promuevan</w:t>
      </w:r>
      <w:r w:rsidR="00B9117B" w:rsidRPr="00E63BF5">
        <w:rPr>
          <w:rFonts w:ascii="Arial" w:hAnsi="Arial" w:cs="Arial"/>
          <w:i/>
          <w:sz w:val="24"/>
          <w:szCs w:val="24"/>
        </w:rPr>
        <w:t>, dirijan, encabecen, constituyan o financien el concierto para delinquir</w:t>
      </w:r>
      <w:r w:rsidRPr="00E63BF5">
        <w:rPr>
          <w:rFonts w:ascii="Arial" w:hAnsi="Arial" w:cs="Arial"/>
          <w:i/>
          <w:sz w:val="24"/>
          <w:szCs w:val="24"/>
        </w:rPr>
        <w:t>.</w:t>
      </w:r>
      <w:r w:rsidR="00B9117B" w:rsidRPr="00E63BF5">
        <w:rPr>
          <w:rFonts w:ascii="Arial" w:hAnsi="Arial" w:cs="Arial"/>
          <w:i/>
          <w:sz w:val="24"/>
          <w:szCs w:val="24"/>
        </w:rPr>
        <w:t>”</w:t>
      </w:r>
      <w:r w:rsidRPr="00E63BF5">
        <w:rPr>
          <w:rFonts w:ascii="Arial" w:hAnsi="Arial" w:cs="Arial"/>
          <w:i/>
          <w:sz w:val="24"/>
          <w:szCs w:val="24"/>
        </w:rPr>
        <w:t>.</w:t>
      </w:r>
      <w:r w:rsidR="00B9117B" w:rsidRPr="00E63BF5">
        <w:rPr>
          <w:rFonts w:ascii="Arial" w:hAnsi="Arial" w:cs="Arial"/>
          <w:sz w:val="24"/>
          <w:szCs w:val="24"/>
        </w:rPr>
        <w:t xml:space="preserve">  </w:t>
      </w:r>
    </w:p>
    <w:p w:rsidR="00CD5B7A" w:rsidRPr="00E63BF5" w:rsidRDefault="00CD5B7A" w:rsidP="00E63BF5">
      <w:pPr>
        <w:spacing w:line="360" w:lineRule="auto"/>
        <w:jc w:val="both"/>
        <w:rPr>
          <w:rFonts w:ascii="Arial" w:hAnsi="Arial" w:cs="Arial"/>
          <w:sz w:val="24"/>
          <w:szCs w:val="24"/>
        </w:rPr>
      </w:pPr>
    </w:p>
    <w:p w:rsidR="00B9117B" w:rsidRPr="00E63BF5" w:rsidRDefault="00CD5B7A" w:rsidP="00E63BF5">
      <w:pPr>
        <w:spacing w:line="360" w:lineRule="auto"/>
        <w:jc w:val="both"/>
        <w:rPr>
          <w:rFonts w:ascii="Arial" w:hAnsi="Arial" w:cs="Arial"/>
          <w:sz w:val="24"/>
          <w:szCs w:val="24"/>
        </w:rPr>
      </w:pPr>
      <w:r w:rsidRPr="00E63BF5">
        <w:rPr>
          <w:rFonts w:ascii="Arial" w:hAnsi="Arial" w:cs="Arial"/>
          <w:sz w:val="24"/>
          <w:szCs w:val="24"/>
        </w:rPr>
        <w:t>7.9</w:t>
      </w:r>
      <w:r w:rsidR="00B9117B" w:rsidRPr="00E63BF5">
        <w:rPr>
          <w:rFonts w:ascii="Arial" w:hAnsi="Arial" w:cs="Arial"/>
          <w:sz w:val="24"/>
          <w:szCs w:val="24"/>
        </w:rPr>
        <w:t xml:space="preserve">.2 Sobre el tema hay que manifestar que pese a que en el juicio no se admitió como prueba de referencia una entrevista rendida por Andrés Felipe Barrios, quien fue asesinado, ni tampoco comparecieron a declarar Gloria  Elena Marín </w:t>
      </w:r>
      <w:proofErr w:type="spellStart"/>
      <w:r w:rsidR="00B9117B" w:rsidRPr="00E63BF5">
        <w:rPr>
          <w:rFonts w:ascii="Arial" w:hAnsi="Arial" w:cs="Arial"/>
          <w:sz w:val="24"/>
          <w:szCs w:val="24"/>
        </w:rPr>
        <w:t>Marín</w:t>
      </w:r>
      <w:proofErr w:type="spellEnd"/>
      <w:r w:rsidRPr="00E63BF5">
        <w:rPr>
          <w:rFonts w:ascii="Arial" w:hAnsi="Arial" w:cs="Arial"/>
          <w:sz w:val="24"/>
          <w:szCs w:val="24"/>
        </w:rPr>
        <w:t>,</w:t>
      </w:r>
      <w:r w:rsidR="00B9117B" w:rsidRPr="00E63BF5">
        <w:rPr>
          <w:rFonts w:ascii="Arial" w:hAnsi="Arial" w:cs="Arial"/>
          <w:sz w:val="24"/>
          <w:szCs w:val="24"/>
        </w:rPr>
        <w:t xml:space="preserve"> n</w:t>
      </w:r>
      <w:r w:rsidRPr="00E63BF5">
        <w:rPr>
          <w:rFonts w:ascii="Arial" w:hAnsi="Arial" w:cs="Arial"/>
          <w:sz w:val="24"/>
          <w:szCs w:val="24"/>
        </w:rPr>
        <w:t xml:space="preserve">i William Andrés </w:t>
      </w:r>
      <w:r w:rsidR="00B9117B" w:rsidRPr="00E63BF5">
        <w:rPr>
          <w:rFonts w:ascii="Arial" w:hAnsi="Arial" w:cs="Arial"/>
          <w:sz w:val="24"/>
          <w:szCs w:val="24"/>
        </w:rPr>
        <w:t>Lozada Galvis, mencionados en el escrito de acusación como testigos de los actos que adelantaba la organización liderada por Bibiana Ríos y su hijo Edwin, lo real es que se obtuvo información de otras fuentes directas como los testimonios</w:t>
      </w:r>
      <w:r w:rsidR="00770E90" w:rsidRPr="00E63BF5">
        <w:rPr>
          <w:rFonts w:ascii="Arial" w:hAnsi="Arial" w:cs="Arial"/>
          <w:sz w:val="24"/>
          <w:szCs w:val="24"/>
        </w:rPr>
        <w:t xml:space="preserve"> de Steve Montes</w:t>
      </w:r>
      <w:r w:rsidR="00B9117B" w:rsidRPr="00E63BF5">
        <w:rPr>
          <w:rFonts w:ascii="Arial" w:hAnsi="Arial" w:cs="Arial"/>
          <w:sz w:val="24"/>
          <w:szCs w:val="24"/>
        </w:rPr>
        <w:t xml:space="preserve">, quien había sido miembro de esa agrupación cuando era menor de edad y de José Alexis </w:t>
      </w:r>
      <w:r w:rsidR="00770E90" w:rsidRPr="00E63BF5">
        <w:rPr>
          <w:rFonts w:ascii="Arial" w:hAnsi="Arial" w:cs="Arial"/>
          <w:sz w:val="24"/>
          <w:szCs w:val="24"/>
        </w:rPr>
        <w:t>González</w:t>
      </w:r>
      <w:r w:rsidR="00B9117B" w:rsidRPr="00E63BF5">
        <w:rPr>
          <w:rFonts w:ascii="Arial" w:hAnsi="Arial" w:cs="Arial"/>
          <w:sz w:val="24"/>
          <w:szCs w:val="24"/>
        </w:rPr>
        <w:t>, quien era un adquirente habitual de sustancias sicoactivas en el sector de influencia de ese grupo, que demuestran que efectivamente, en la comuna 9 de Dosquebradas operaba un grupo de personas al mando de la señor</w:t>
      </w:r>
      <w:r w:rsidR="00855DF7">
        <w:rPr>
          <w:rFonts w:ascii="Arial" w:hAnsi="Arial" w:cs="Arial"/>
          <w:sz w:val="24"/>
          <w:szCs w:val="24"/>
        </w:rPr>
        <w:t>a</w:t>
      </w:r>
      <w:r w:rsidR="00B9117B" w:rsidRPr="00E63BF5">
        <w:rPr>
          <w:rFonts w:ascii="Arial" w:hAnsi="Arial" w:cs="Arial"/>
          <w:sz w:val="24"/>
          <w:szCs w:val="24"/>
        </w:rPr>
        <w:t xml:space="preserve"> Ríos y </w:t>
      </w:r>
      <w:r w:rsidR="00855DF7">
        <w:rPr>
          <w:rFonts w:ascii="Arial" w:hAnsi="Arial" w:cs="Arial"/>
          <w:sz w:val="24"/>
          <w:szCs w:val="24"/>
        </w:rPr>
        <w:t xml:space="preserve">de </w:t>
      </w:r>
      <w:r w:rsidR="00B9117B" w:rsidRPr="00E63BF5">
        <w:rPr>
          <w:rFonts w:ascii="Arial" w:hAnsi="Arial" w:cs="Arial"/>
          <w:sz w:val="24"/>
          <w:szCs w:val="24"/>
        </w:rPr>
        <w:t xml:space="preserve">su hijo dedicada esencialmente al comercio de estupefacientes e incluso obra prueba, como el acta y el registro de la audiencia del 27 de febrero </w:t>
      </w:r>
      <w:r w:rsidR="00855DF7">
        <w:rPr>
          <w:rFonts w:ascii="Arial" w:hAnsi="Arial" w:cs="Arial"/>
          <w:sz w:val="24"/>
          <w:szCs w:val="24"/>
        </w:rPr>
        <w:t xml:space="preserve">de </w:t>
      </w:r>
      <w:r w:rsidR="00B9117B" w:rsidRPr="00E63BF5">
        <w:rPr>
          <w:rFonts w:ascii="Arial" w:hAnsi="Arial" w:cs="Arial"/>
          <w:sz w:val="24"/>
          <w:szCs w:val="24"/>
        </w:rPr>
        <w:t xml:space="preserve">2009 que se adelantó en el juzgado de conocimiento, en la cual Bibiana  Ríos Izquierdo, Luz Marina Agudelo Ramírez, Viviana Marcela Agudelo Ramírez e Isaac Domínguez aceptaron cargos </w:t>
      </w:r>
      <w:r w:rsidR="00B9117B" w:rsidRPr="00E63BF5">
        <w:rPr>
          <w:rFonts w:ascii="Arial" w:hAnsi="Arial" w:cs="Arial"/>
          <w:sz w:val="24"/>
          <w:szCs w:val="24"/>
        </w:rPr>
        <w:lastRenderedPageBreak/>
        <w:t>por diversas conductas punibles que incluía el tipo de con</w:t>
      </w:r>
      <w:r w:rsidR="00770E90" w:rsidRPr="00E63BF5">
        <w:rPr>
          <w:rFonts w:ascii="Arial" w:hAnsi="Arial" w:cs="Arial"/>
          <w:sz w:val="24"/>
          <w:szCs w:val="24"/>
        </w:rPr>
        <w:t>cierto para delinquir agravado,</w:t>
      </w:r>
      <w:r w:rsidR="00B9117B" w:rsidRPr="00E63BF5">
        <w:rPr>
          <w:rFonts w:ascii="Arial" w:hAnsi="Arial" w:cs="Arial"/>
          <w:sz w:val="24"/>
          <w:szCs w:val="24"/>
        </w:rPr>
        <w:t xml:space="preserve"> lo que originó la ruptura de la unidad procesal</w:t>
      </w:r>
    </w:p>
    <w:p w:rsidR="00B9117B" w:rsidRPr="00E63BF5" w:rsidRDefault="00B9117B" w:rsidP="00E63BF5">
      <w:pPr>
        <w:spacing w:line="360" w:lineRule="auto"/>
        <w:jc w:val="both"/>
        <w:rPr>
          <w:rFonts w:ascii="Arial" w:hAnsi="Arial" w:cs="Arial"/>
          <w:sz w:val="24"/>
          <w:szCs w:val="24"/>
        </w:rPr>
      </w:pPr>
    </w:p>
    <w:p w:rsidR="00B9117B" w:rsidRDefault="00770E90" w:rsidP="00E63BF5">
      <w:pPr>
        <w:spacing w:line="360" w:lineRule="auto"/>
        <w:jc w:val="both"/>
        <w:rPr>
          <w:rFonts w:ascii="Arial" w:hAnsi="Arial" w:cs="Arial"/>
          <w:sz w:val="24"/>
          <w:szCs w:val="24"/>
        </w:rPr>
      </w:pPr>
      <w:r w:rsidRPr="00E63BF5">
        <w:rPr>
          <w:rFonts w:ascii="Arial" w:hAnsi="Arial" w:cs="Arial"/>
          <w:sz w:val="24"/>
          <w:szCs w:val="24"/>
        </w:rPr>
        <w:t>7.9</w:t>
      </w:r>
      <w:r w:rsidR="00B9117B" w:rsidRPr="00E63BF5">
        <w:rPr>
          <w:rFonts w:ascii="Arial" w:hAnsi="Arial" w:cs="Arial"/>
          <w:sz w:val="24"/>
          <w:szCs w:val="24"/>
        </w:rPr>
        <w:t xml:space="preserve">.3 Fuera de lo anterior debe decirse que al </w:t>
      </w:r>
      <w:r w:rsidR="00D2464F" w:rsidRPr="00E63BF5">
        <w:rPr>
          <w:rFonts w:ascii="Arial" w:hAnsi="Arial" w:cs="Arial"/>
          <w:sz w:val="24"/>
          <w:szCs w:val="24"/>
        </w:rPr>
        <w:t>examinar</w:t>
      </w:r>
      <w:r w:rsidR="00B9117B" w:rsidRPr="00E63BF5">
        <w:rPr>
          <w:rFonts w:ascii="Arial" w:hAnsi="Arial" w:cs="Arial"/>
          <w:sz w:val="24"/>
          <w:szCs w:val="24"/>
        </w:rPr>
        <w:t xml:space="preserve"> los testimonios de Steve Montes y José Alexis </w:t>
      </w:r>
      <w:r w:rsidR="00D2464F" w:rsidRPr="00E63BF5">
        <w:rPr>
          <w:rFonts w:ascii="Arial" w:hAnsi="Arial" w:cs="Arial"/>
          <w:sz w:val="24"/>
          <w:szCs w:val="24"/>
        </w:rPr>
        <w:t>González</w:t>
      </w:r>
      <w:r w:rsidR="00B9117B" w:rsidRPr="00E63BF5">
        <w:rPr>
          <w:rFonts w:ascii="Arial" w:hAnsi="Arial" w:cs="Arial"/>
          <w:sz w:val="24"/>
          <w:szCs w:val="24"/>
        </w:rPr>
        <w:t>, se advierte que no resultan ser equívocos y contradictorios como lo consideró el juez de primer grado, quien no hizo un mayor análisis para establecer estas circunstancias y por el contrario se observa que ambo</w:t>
      </w:r>
      <w:r w:rsidR="00D2464F" w:rsidRPr="00E63BF5">
        <w:rPr>
          <w:rFonts w:ascii="Arial" w:hAnsi="Arial" w:cs="Arial"/>
          <w:sz w:val="24"/>
          <w:szCs w:val="24"/>
        </w:rPr>
        <w:t>s testigos fueron contestes al manifestar: i) que conocían al señor Osorio Toro; ii)</w:t>
      </w:r>
      <w:r w:rsidR="007738C5" w:rsidRPr="00E63BF5">
        <w:rPr>
          <w:rFonts w:ascii="Arial" w:hAnsi="Arial" w:cs="Arial"/>
          <w:sz w:val="24"/>
          <w:szCs w:val="24"/>
        </w:rPr>
        <w:t xml:space="preserve"> que sabían que </w:t>
      </w:r>
      <w:r w:rsidR="00D2464F" w:rsidRPr="00E63BF5">
        <w:rPr>
          <w:rFonts w:ascii="Arial" w:hAnsi="Arial" w:cs="Arial"/>
          <w:sz w:val="24"/>
          <w:szCs w:val="24"/>
        </w:rPr>
        <w:t>é</w:t>
      </w:r>
      <w:r w:rsidR="00B9117B" w:rsidRPr="00E63BF5">
        <w:rPr>
          <w:rFonts w:ascii="Arial" w:hAnsi="Arial" w:cs="Arial"/>
          <w:sz w:val="24"/>
          <w:szCs w:val="24"/>
        </w:rPr>
        <w:t>ste hacia parte del grupo que fundaron Bibiana</w:t>
      </w:r>
      <w:r w:rsidR="007738C5" w:rsidRPr="00E63BF5">
        <w:rPr>
          <w:rFonts w:ascii="Arial" w:hAnsi="Arial" w:cs="Arial"/>
          <w:sz w:val="24"/>
          <w:szCs w:val="24"/>
        </w:rPr>
        <w:t xml:space="preserve"> Ríos y su hijo en el barrio “Libertadores” de Dosquebradas </w:t>
      </w:r>
      <w:r w:rsidR="00B9117B" w:rsidRPr="00E63BF5">
        <w:rPr>
          <w:rFonts w:ascii="Arial" w:hAnsi="Arial" w:cs="Arial"/>
          <w:sz w:val="24"/>
          <w:szCs w:val="24"/>
        </w:rPr>
        <w:t>que tenía como act</w:t>
      </w:r>
      <w:r w:rsidR="007738C5" w:rsidRPr="00E63BF5">
        <w:rPr>
          <w:rFonts w:ascii="Arial" w:hAnsi="Arial" w:cs="Arial"/>
          <w:sz w:val="24"/>
          <w:szCs w:val="24"/>
        </w:rPr>
        <w:t>ividad principal el comercio de estupefacientes; iii) que el acusado Osorio era cercano a la señora Ríos</w:t>
      </w:r>
      <w:r w:rsidR="00B9117B" w:rsidRPr="00E63BF5">
        <w:rPr>
          <w:rFonts w:ascii="Arial" w:hAnsi="Arial" w:cs="Arial"/>
          <w:sz w:val="24"/>
          <w:szCs w:val="24"/>
        </w:rPr>
        <w:t xml:space="preserve"> por lo cual portaba armas y era una de las personas que se encargaba de hacer las “</w:t>
      </w:r>
      <w:r w:rsidR="00B9117B" w:rsidRPr="00E63BF5">
        <w:rPr>
          <w:rFonts w:ascii="Arial" w:hAnsi="Arial" w:cs="Arial"/>
          <w:i/>
          <w:sz w:val="24"/>
          <w:szCs w:val="24"/>
        </w:rPr>
        <w:t>vueltas grandes”</w:t>
      </w:r>
      <w:r w:rsidR="00B9117B" w:rsidRPr="00E63BF5">
        <w:rPr>
          <w:rFonts w:ascii="Arial" w:hAnsi="Arial" w:cs="Arial"/>
          <w:sz w:val="24"/>
          <w:szCs w:val="24"/>
        </w:rPr>
        <w:t>, de esa organización y además coo</w:t>
      </w:r>
      <w:r w:rsidR="007738C5" w:rsidRPr="00E63BF5">
        <w:rPr>
          <w:rFonts w:ascii="Arial" w:hAnsi="Arial" w:cs="Arial"/>
          <w:sz w:val="24"/>
          <w:szCs w:val="24"/>
        </w:rPr>
        <w:t>rdinaba los actos de tráfico de</w:t>
      </w:r>
      <w:r w:rsidR="00B9117B" w:rsidRPr="00E63BF5">
        <w:rPr>
          <w:rFonts w:ascii="Arial" w:hAnsi="Arial" w:cs="Arial"/>
          <w:sz w:val="24"/>
          <w:szCs w:val="24"/>
        </w:rPr>
        <w:t xml:space="preserve"> estupefacientes; iv) que realizó otras conductas que demostraban el grado de confianza que le tenían los jefes del grupo hasta el punto de que siguiendo órd</w:t>
      </w:r>
      <w:r w:rsidR="00117F7D">
        <w:rPr>
          <w:rFonts w:ascii="Arial" w:hAnsi="Arial" w:cs="Arial"/>
          <w:sz w:val="24"/>
          <w:szCs w:val="24"/>
        </w:rPr>
        <w:t>enes de Bibiana Ríos y su hijo</w:t>
      </w:r>
      <w:r w:rsidR="00B9117B" w:rsidRPr="00E63BF5">
        <w:rPr>
          <w:rFonts w:ascii="Arial" w:hAnsi="Arial" w:cs="Arial"/>
          <w:sz w:val="24"/>
          <w:szCs w:val="24"/>
        </w:rPr>
        <w:t xml:space="preserve"> amenazó de muerte al testigo Steven Montes </w:t>
      </w:r>
      <w:r w:rsidR="007738C5" w:rsidRPr="00E63BF5">
        <w:rPr>
          <w:rFonts w:ascii="Arial" w:hAnsi="Arial" w:cs="Arial"/>
          <w:sz w:val="24"/>
          <w:szCs w:val="24"/>
        </w:rPr>
        <w:t xml:space="preserve">y a su hermana porque estos se </w:t>
      </w:r>
      <w:r w:rsidR="00B9117B" w:rsidRPr="00E63BF5">
        <w:rPr>
          <w:rFonts w:ascii="Arial" w:hAnsi="Arial" w:cs="Arial"/>
          <w:sz w:val="24"/>
          <w:szCs w:val="24"/>
        </w:rPr>
        <w:t>negaron a seguir vendiendo drogas para esa organización, e incluso retuvo al mismo joven Montes en ese episodio, quien tuvo que huir posterior</w:t>
      </w:r>
      <w:r w:rsidR="00D640B9">
        <w:rPr>
          <w:rFonts w:ascii="Arial" w:hAnsi="Arial" w:cs="Arial"/>
          <w:sz w:val="24"/>
          <w:szCs w:val="24"/>
        </w:rPr>
        <w:t>mente de su lugar de residencia</w:t>
      </w:r>
      <w:r w:rsidR="00B9117B" w:rsidRPr="00E63BF5">
        <w:rPr>
          <w:rFonts w:ascii="Arial" w:hAnsi="Arial" w:cs="Arial"/>
          <w:sz w:val="24"/>
          <w:szCs w:val="24"/>
        </w:rPr>
        <w:t>.</w:t>
      </w:r>
    </w:p>
    <w:p w:rsidR="00D640B9" w:rsidRPr="00E63BF5" w:rsidRDefault="00D640B9" w:rsidP="00E63BF5">
      <w:pPr>
        <w:spacing w:line="360" w:lineRule="auto"/>
        <w:jc w:val="both"/>
        <w:rPr>
          <w:rFonts w:ascii="Arial" w:hAnsi="Arial" w:cs="Arial"/>
          <w:sz w:val="24"/>
          <w:szCs w:val="24"/>
        </w:rPr>
      </w:pPr>
    </w:p>
    <w:p w:rsidR="00B9117B" w:rsidRPr="00E63BF5" w:rsidRDefault="00B9117B" w:rsidP="00E63BF5">
      <w:pPr>
        <w:spacing w:line="360" w:lineRule="auto"/>
        <w:jc w:val="both"/>
        <w:rPr>
          <w:rFonts w:ascii="Arial" w:hAnsi="Arial" w:cs="Arial"/>
          <w:sz w:val="24"/>
          <w:szCs w:val="24"/>
        </w:rPr>
      </w:pPr>
      <w:r w:rsidRPr="00E63BF5">
        <w:rPr>
          <w:rFonts w:ascii="Arial" w:hAnsi="Arial" w:cs="Arial"/>
          <w:sz w:val="24"/>
          <w:szCs w:val="24"/>
        </w:rPr>
        <w:t>A su vez el conocimiento directo que tenía el testigo Steve Montes sobre las actividades de esa banda quedó demostrado con su declaración en el juicio oral, donde identificó a diversos miembros de esa organización, ya que se refirió a las actividades que ad</w:t>
      </w:r>
      <w:r w:rsidR="007738C5" w:rsidRPr="00E63BF5">
        <w:rPr>
          <w:rFonts w:ascii="Arial" w:hAnsi="Arial" w:cs="Arial"/>
          <w:sz w:val="24"/>
          <w:szCs w:val="24"/>
        </w:rPr>
        <w:t>elantaba Jesús David Londoño “el cuesco”</w:t>
      </w:r>
      <w:r w:rsidRPr="00E63BF5">
        <w:rPr>
          <w:rFonts w:ascii="Arial" w:hAnsi="Arial" w:cs="Arial"/>
          <w:sz w:val="24"/>
          <w:szCs w:val="24"/>
        </w:rPr>
        <w:t>,</w:t>
      </w:r>
      <w:r w:rsidR="007738C5" w:rsidRPr="00E63BF5">
        <w:rPr>
          <w:rFonts w:ascii="Arial" w:hAnsi="Arial" w:cs="Arial"/>
          <w:sz w:val="24"/>
          <w:szCs w:val="24"/>
        </w:rPr>
        <w:t xml:space="preserve"> </w:t>
      </w:r>
      <w:proofErr w:type="spellStart"/>
      <w:r w:rsidRPr="00E63BF5">
        <w:rPr>
          <w:rFonts w:ascii="Arial" w:hAnsi="Arial" w:cs="Arial"/>
          <w:sz w:val="24"/>
          <w:szCs w:val="24"/>
        </w:rPr>
        <w:t>Jhonatan</w:t>
      </w:r>
      <w:proofErr w:type="spellEnd"/>
      <w:r w:rsidRPr="00E63BF5">
        <w:rPr>
          <w:rFonts w:ascii="Arial" w:hAnsi="Arial" w:cs="Arial"/>
          <w:sz w:val="24"/>
          <w:szCs w:val="24"/>
        </w:rPr>
        <w:t xml:space="preserve"> Arana </w:t>
      </w:r>
      <w:proofErr w:type="spellStart"/>
      <w:r w:rsidRPr="00E63BF5">
        <w:rPr>
          <w:rFonts w:ascii="Arial" w:hAnsi="Arial" w:cs="Arial"/>
          <w:sz w:val="24"/>
          <w:szCs w:val="24"/>
        </w:rPr>
        <w:t>Raigosa</w:t>
      </w:r>
      <w:proofErr w:type="spellEnd"/>
      <w:r w:rsidRPr="00E63BF5">
        <w:rPr>
          <w:rFonts w:ascii="Arial" w:hAnsi="Arial" w:cs="Arial"/>
          <w:sz w:val="24"/>
          <w:szCs w:val="24"/>
        </w:rPr>
        <w:t xml:space="preserve"> quien se encargaba de custodiar a Bibiana Ríos, María Eugenia López Patiño, de quien dijo se encargaba de empacar estupefacientes c</w:t>
      </w:r>
      <w:r w:rsidR="007738C5" w:rsidRPr="00E63BF5">
        <w:rPr>
          <w:rFonts w:ascii="Arial" w:hAnsi="Arial" w:cs="Arial"/>
          <w:sz w:val="24"/>
          <w:szCs w:val="24"/>
        </w:rPr>
        <w:t>omo “bazuco” y “perico”</w:t>
      </w:r>
      <w:r w:rsidRPr="00E63BF5">
        <w:rPr>
          <w:rFonts w:ascii="Arial" w:hAnsi="Arial" w:cs="Arial"/>
          <w:sz w:val="24"/>
          <w:szCs w:val="24"/>
        </w:rPr>
        <w:t xml:space="preserve">, </w:t>
      </w:r>
      <w:proofErr w:type="spellStart"/>
      <w:r w:rsidRPr="00E63BF5">
        <w:rPr>
          <w:rFonts w:ascii="Arial" w:hAnsi="Arial" w:cs="Arial"/>
          <w:sz w:val="24"/>
          <w:szCs w:val="24"/>
        </w:rPr>
        <w:t>Rubelia</w:t>
      </w:r>
      <w:proofErr w:type="spellEnd"/>
      <w:r w:rsidRPr="00E63BF5">
        <w:rPr>
          <w:rFonts w:ascii="Arial" w:hAnsi="Arial" w:cs="Arial"/>
          <w:sz w:val="24"/>
          <w:szCs w:val="24"/>
        </w:rPr>
        <w:t xml:space="preserve"> Duque quien prestaba su finca para guardar armas y drogas y ocultarlas, manifestando que en una opor</w:t>
      </w:r>
      <w:r w:rsidR="007738C5" w:rsidRPr="00E63BF5">
        <w:rPr>
          <w:rFonts w:ascii="Arial" w:hAnsi="Arial" w:cs="Arial"/>
          <w:sz w:val="24"/>
          <w:szCs w:val="24"/>
        </w:rPr>
        <w:t>tunidad se hizo un allanamiento</w:t>
      </w:r>
      <w:r w:rsidRPr="00E63BF5">
        <w:rPr>
          <w:rFonts w:ascii="Arial" w:hAnsi="Arial" w:cs="Arial"/>
          <w:sz w:val="24"/>
          <w:szCs w:val="24"/>
        </w:rPr>
        <w:t xml:space="preserve"> a e</w:t>
      </w:r>
      <w:r w:rsidR="007738C5" w:rsidRPr="00E63BF5">
        <w:rPr>
          <w:rFonts w:ascii="Arial" w:hAnsi="Arial" w:cs="Arial"/>
          <w:sz w:val="24"/>
          <w:szCs w:val="24"/>
        </w:rPr>
        <w:t>se predio, pero no encontraron nada porque estaba “encaletado”.</w:t>
      </w:r>
      <w:r w:rsidRPr="00E63BF5">
        <w:rPr>
          <w:rFonts w:ascii="Arial" w:hAnsi="Arial" w:cs="Arial"/>
          <w:sz w:val="24"/>
          <w:szCs w:val="24"/>
        </w:rPr>
        <w:t xml:space="preserve"> </w:t>
      </w:r>
    </w:p>
    <w:p w:rsidR="00B9117B" w:rsidRPr="00E63BF5" w:rsidRDefault="00B9117B" w:rsidP="00E63BF5">
      <w:pPr>
        <w:spacing w:line="360" w:lineRule="auto"/>
        <w:jc w:val="both"/>
        <w:rPr>
          <w:rFonts w:ascii="Arial" w:hAnsi="Arial" w:cs="Arial"/>
          <w:sz w:val="24"/>
          <w:szCs w:val="24"/>
        </w:rPr>
      </w:pPr>
    </w:p>
    <w:p w:rsidR="00B9117B" w:rsidRPr="00E63BF5" w:rsidRDefault="00E25EAA" w:rsidP="00E63BF5">
      <w:pPr>
        <w:spacing w:line="360" w:lineRule="auto"/>
        <w:jc w:val="both"/>
        <w:rPr>
          <w:rFonts w:ascii="Arial" w:hAnsi="Arial" w:cs="Arial"/>
          <w:sz w:val="24"/>
          <w:szCs w:val="24"/>
        </w:rPr>
      </w:pPr>
      <w:r w:rsidRPr="00E63BF5">
        <w:rPr>
          <w:rFonts w:ascii="Arial" w:hAnsi="Arial" w:cs="Arial"/>
          <w:sz w:val="24"/>
          <w:szCs w:val="24"/>
        </w:rPr>
        <w:t>7.9</w:t>
      </w:r>
      <w:r w:rsidR="00B9117B" w:rsidRPr="00E63BF5">
        <w:rPr>
          <w:rFonts w:ascii="Arial" w:hAnsi="Arial" w:cs="Arial"/>
          <w:sz w:val="24"/>
          <w:szCs w:val="24"/>
        </w:rPr>
        <w:t>.5 Por su parte el señor Jorge Alexis González igualmente resaltó la cercanía de Jorge Eliécer Osorio con Bibiana Ríos y su hijo hasta el punto de que en una oportunidad y por orden de Edwin Ríos, el señor Osorio Toro fue</w:t>
      </w:r>
      <w:r w:rsidR="00D0024E" w:rsidRPr="00E63BF5">
        <w:rPr>
          <w:rFonts w:ascii="Arial" w:hAnsi="Arial" w:cs="Arial"/>
          <w:sz w:val="24"/>
          <w:szCs w:val="24"/>
        </w:rPr>
        <w:t xml:space="preserve"> a buscarlo para darle muerte,</w:t>
      </w:r>
      <w:r w:rsidR="00B9117B" w:rsidRPr="00E63BF5">
        <w:rPr>
          <w:rFonts w:ascii="Arial" w:hAnsi="Arial" w:cs="Arial"/>
          <w:sz w:val="24"/>
          <w:szCs w:val="24"/>
        </w:rPr>
        <w:t xml:space="preserve"> presuntamente porque estaba vend</w:t>
      </w:r>
      <w:r w:rsidR="00D0024E" w:rsidRPr="00E63BF5">
        <w:rPr>
          <w:rFonts w:ascii="Arial" w:hAnsi="Arial" w:cs="Arial"/>
          <w:sz w:val="24"/>
          <w:szCs w:val="24"/>
        </w:rPr>
        <w:t xml:space="preserve">iendo droga de “contrabando” o </w:t>
      </w:r>
      <w:r w:rsidR="00B9117B" w:rsidRPr="00E63BF5">
        <w:rPr>
          <w:rFonts w:ascii="Arial" w:hAnsi="Arial" w:cs="Arial"/>
          <w:sz w:val="24"/>
          <w:szCs w:val="24"/>
        </w:rPr>
        <w:lastRenderedPageBreak/>
        <w:t xml:space="preserve">porque la estaba adquiriendo a personas distintas al grupo que manejaba la familia Ríos, de </w:t>
      </w:r>
      <w:r w:rsidR="00D0024E" w:rsidRPr="00E63BF5">
        <w:rPr>
          <w:rFonts w:ascii="Arial" w:hAnsi="Arial" w:cs="Arial"/>
          <w:sz w:val="24"/>
          <w:szCs w:val="24"/>
        </w:rPr>
        <w:t>lo cual se infiere que el señor</w:t>
      </w:r>
      <w:r w:rsidR="00B9117B" w:rsidRPr="00E63BF5">
        <w:rPr>
          <w:rFonts w:ascii="Arial" w:hAnsi="Arial" w:cs="Arial"/>
          <w:sz w:val="24"/>
          <w:szCs w:val="24"/>
        </w:rPr>
        <w:t xml:space="preserve"> Osorio tenía cierto rango dentro de la organización, ya que se encargaba del manejo</w:t>
      </w:r>
      <w:r w:rsidR="00D0024E" w:rsidRPr="00E63BF5">
        <w:rPr>
          <w:rFonts w:ascii="Arial" w:hAnsi="Arial" w:cs="Arial"/>
          <w:sz w:val="24"/>
          <w:szCs w:val="24"/>
        </w:rPr>
        <w:t xml:space="preserve"> de las </w:t>
      </w:r>
      <w:r w:rsidR="00B9117B" w:rsidRPr="00E63BF5">
        <w:rPr>
          <w:rFonts w:ascii="Arial" w:hAnsi="Arial" w:cs="Arial"/>
          <w:sz w:val="24"/>
          <w:szCs w:val="24"/>
        </w:rPr>
        <w:t>perso</w:t>
      </w:r>
      <w:r w:rsidR="00D0024E" w:rsidRPr="00E63BF5">
        <w:rPr>
          <w:rFonts w:ascii="Arial" w:hAnsi="Arial" w:cs="Arial"/>
          <w:sz w:val="24"/>
          <w:szCs w:val="24"/>
        </w:rPr>
        <w:t>nas que se dedicaban a la venta</w:t>
      </w:r>
      <w:r w:rsidR="00B9117B" w:rsidRPr="00E63BF5">
        <w:rPr>
          <w:rFonts w:ascii="Arial" w:hAnsi="Arial" w:cs="Arial"/>
          <w:sz w:val="24"/>
          <w:szCs w:val="24"/>
        </w:rPr>
        <w:t xml:space="preserve"> de estupefacientes, e incluso lo sindicó al igual que el testigo Montes de haber participado en actos de homicidio, sobre los cuales no se hará referencia ya que no hicieron parte de la acusación presentada po</w:t>
      </w:r>
      <w:r w:rsidR="00D0024E" w:rsidRPr="00E63BF5">
        <w:rPr>
          <w:rFonts w:ascii="Arial" w:hAnsi="Arial" w:cs="Arial"/>
          <w:sz w:val="24"/>
          <w:szCs w:val="24"/>
        </w:rPr>
        <w:t>r la FGN</w:t>
      </w:r>
      <w:r w:rsidR="00B9117B" w:rsidRPr="00E63BF5">
        <w:rPr>
          <w:rFonts w:ascii="Arial" w:hAnsi="Arial" w:cs="Arial"/>
          <w:sz w:val="24"/>
          <w:szCs w:val="24"/>
        </w:rPr>
        <w:t>, manifestaciones que dan a entender que el acus</w:t>
      </w:r>
      <w:r w:rsidR="00D0024E" w:rsidRPr="00E63BF5">
        <w:rPr>
          <w:rFonts w:ascii="Arial" w:hAnsi="Arial" w:cs="Arial"/>
          <w:sz w:val="24"/>
          <w:szCs w:val="24"/>
        </w:rPr>
        <w:t>ado no actuaba como un simple “</w:t>
      </w:r>
      <w:r w:rsidR="00B9117B" w:rsidRPr="00E63BF5">
        <w:rPr>
          <w:rFonts w:ascii="Arial" w:hAnsi="Arial" w:cs="Arial"/>
          <w:sz w:val="24"/>
          <w:szCs w:val="24"/>
        </w:rPr>
        <w:t xml:space="preserve">campanero” o expendedor de alucinógenos sino que era el tercero en la línea de mando de esa organización delictiva, como lo manifiesta el fiscal delegado en su recurso. </w:t>
      </w:r>
    </w:p>
    <w:p w:rsidR="00B9117B" w:rsidRPr="00E63BF5" w:rsidRDefault="00B9117B" w:rsidP="00E63BF5">
      <w:pPr>
        <w:spacing w:line="360" w:lineRule="auto"/>
        <w:jc w:val="both"/>
        <w:rPr>
          <w:rFonts w:ascii="Arial" w:hAnsi="Arial" w:cs="Arial"/>
          <w:sz w:val="24"/>
          <w:szCs w:val="24"/>
        </w:rPr>
      </w:pPr>
    </w:p>
    <w:p w:rsidR="00B9117B" w:rsidRPr="00E63BF5" w:rsidRDefault="00D0024E" w:rsidP="00E63BF5">
      <w:pPr>
        <w:spacing w:line="360" w:lineRule="auto"/>
        <w:jc w:val="both"/>
        <w:rPr>
          <w:rFonts w:ascii="Arial" w:hAnsi="Arial" w:cs="Arial"/>
          <w:sz w:val="24"/>
          <w:szCs w:val="24"/>
        </w:rPr>
      </w:pPr>
      <w:r w:rsidRPr="00E63BF5">
        <w:rPr>
          <w:rFonts w:ascii="Arial" w:hAnsi="Arial" w:cs="Arial"/>
          <w:sz w:val="24"/>
          <w:szCs w:val="24"/>
        </w:rPr>
        <w:t>Del mismo modo el testigo González se</w:t>
      </w:r>
      <w:r w:rsidR="00B9117B" w:rsidRPr="00E63BF5">
        <w:rPr>
          <w:rFonts w:ascii="Arial" w:hAnsi="Arial" w:cs="Arial"/>
          <w:sz w:val="24"/>
          <w:szCs w:val="24"/>
        </w:rPr>
        <w:t xml:space="preserve"> refirió a otras personas que coincidían con los señalados por Steve Montes como miembros del grupo delictivo, entre los cuales se encontrab</w:t>
      </w:r>
      <w:r w:rsidRPr="00E63BF5">
        <w:rPr>
          <w:rFonts w:ascii="Arial" w:hAnsi="Arial" w:cs="Arial"/>
          <w:sz w:val="24"/>
          <w:szCs w:val="24"/>
        </w:rPr>
        <w:t xml:space="preserve">an Jesús David Londoño Flórez, </w:t>
      </w:r>
      <w:proofErr w:type="spellStart"/>
      <w:r w:rsidR="00B9117B" w:rsidRPr="00E63BF5">
        <w:rPr>
          <w:rFonts w:ascii="Arial" w:hAnsi="Arial" w:cs="Arial"/>
          <w:sz w:val="24"/>
          <w:szCs w:val="24"/>
        </w:rPr>
        <w:t>Jhonatan</w:t>
      </w:r>
      <w:proofErr w:type="spellEnd"/>
      <w:r w:rsidR="00B9117B" w:rsidRPr="00E63BF5">
        <w:rPr>
          <w:rFonts w:ascii="Arial" w:hAnsi="Arial" w:cs="Arial"/>
          <w:sz w:val="24"/>
          <w:szCs w:val="24"/>
        </w:rPr>
        <w:t xml:space="preserve"> Arana </w:t>
      </w:r>
      <w:proofErr w:type="spellStart"/>
      <w:r w:rsidR="00B9117B" w:rsidRPr="00E63BF5">
        <w:rPr>
          <w:rFonts w:ascii="Arial" w:hAnsi="Arial" w:cs="Arial"/>
          <w:sz w:val="24"/>
          <w:szCs w:val="24"/>
        </w:rPr>
        <w:t>Raigosa</w:t>
      </w:r>
      <w:proofErr w:type="spellEnd"/>
      <w:r w:rsidR="00B9117B" w:rsidRPr="00E63BF5">
        <w:rPr>
          <w:rFonts w:ascii="Arial" w:hAnsi="Arial" w:cs="Arial"/>
          <w:sz w:val="24"/>
          <w:szCs w:val="24"/>
        </w:rPr>
        <w:t xml:space="preserve">, </w:t>
      </w:r>
      <w:r w:rsidRPr="00E63BF5">
        <w:rPr>
          <w:rFonts w:ascii="Arial" w:hAnsi="Arial" w:cs="Arial"/>
          <w:sz w:val="24"/>
          <w:szCs w:val="24"/>
        </w:rPr>
        <w:t>María</w:t>
      </w:r>
      <w:r w:rsidR="00B9117B" w:rsidRPr="00E63BF5">
        <w:rPr>
          <w:rFonts w:ascii="Arial" w:hAnsi="Arial" w:cs="Arial"/>
          <w:sz w:val="24"/>
          <w:szCs w:val="24"/>
        </w:rPr>
        <w:t xml:space="preserve"> Eugenia López Patiño y su madre Esther Patiño López, lo que demuestra que ambos declarantes tenían conocimiento sobre la identidad o los alias de los integrantes del grupo que comerciaba estupefacientes, liderado por </w:t>
      </w:r>
      <w:r w:rsidRPr="00E63BF5">
        <w:rPr>
          <w:rFonts w:ascii="Arial" w:hAnsi="Arial" w:cs="Arial"/>
          <w:sz w:val="24"/>
          <w:szCs w:val="24"/>
        </w:rPr>
        <w:t>Bibiana Ríos y su hijo Edwin.</w:t>
      </w:r>
      <w:r w:rsidR="00B9117B" w:rsidRPr="00E63BF5">
        <w:rPr>
          <w:rFonts w:ascii="Arial" w:hAnsi="Arial" w:cs="Arial"/>
          <w:sz w:val="24"/>
          <w:szCs w:val="24"/>
        </w:rPr>
        <w:t xml:space="preserve"> Por lo tanto no se comparten los argumentos de la defensor</w:t>
      </w:r>
      <w:r w:rsidRPr="00E63BF5">
        <w:rPr>
          <w:rFonts w:ascii="Arial" w:hAnsi="Arial" w:cs="Arial"/>
          <w:sz w:val="24"/>
          <w:szCs w:val="24"/>
        </w:rPr>
        <w:t>a</w:t>
      </w:r>
      <w:r w:rsidR="00B9117B" w:rsidRPr="00E63BF5">
        <w:rPr>
          <w:rFonts w:ascii="Arial" w:hAnsi="Arial" w:cs="Arial"/>
          <w:sz w:val="24"/>
          <w:szCs w:val="24"/>
        </w:rPr>
        <w:t xml:space="preserve"> del procesado en lo relativo a la crítica p</w:t>
      </w:r>
      <w:r w:rsidRPr="00E63BF5">
        <w:rPr>
          <w:rFonts w:ascii="Arial" w:hAnsi="Arial" w:cs="Arial"/>
          <w:sz w:val="24"/>
          <w:szCs w:val="24"/>
        </w:rPr>
        <w:t xml:space="preserve">robatoria de estos testimonios </w:t>
      </w:r>
      <w:r w:rsidR="00B9117B" w:rsidRPr="00E63BF5">
        <w:rPr>
          <w:rFonts w:ascii="Arial" w:hAnsi="Arial" w:cs="Arial"/>
          <w:sz w:val="24"/>
          <w:szCs w:val="24"/>
        </w:rPr>
        <w:t xml:space="preserve">de cargos. </w:t>
      </w:r>
    </w:p>
    <w:p w:rsidR="00B9117B" w:rsidRPr="00E63BF5" w:rsidRDefault="00B9117B" w:rsidP="00E63BF5">
      <w:pPr>
        <w:spacing w:line="360" w:lineRule="auto"/>
        <w:jc w:val="both"/>
        <w:rPr>
          <w:rFonts w:ascii="Arial" w:hAnsi="Arial" w:cs="Arial"/>
          <w:sz w:val="24"/>
          <w:szCs w:val="24"/>
        </w:rPr>
      </w:pPr>
    </w:p>
    <w:p w:rsidR="0094157F" w:rsidRPr="00E63BF5" w:rsidRDefault="00D0024E" w:rsidP="00E63BF5">
      <w:pPr>
        <w:pStyle w:val="Sansinterligne"/>
        <w:spacing w:line="360" w:lineRule="auto"/>
        <w:jc w:val="both"/>
        <w:rPr>
          <w:rFonts w:ascii="Arial" w:hAnsi="Arial" w:cs="Arial"/>
        </w:rPr>
      </w:pPr>
      <w:r w:rsidRPr="00E63BF5">
        <w:rPr>
          <w:rFonts w:ascii="Arial" w:hAnsi="Arial" w:cs="Arial"/>
        </w:rPr>
        <w:t>7.9.</w:t>
      </w:r>
      <w:r w:rsidR="00B9117B" w:rsidRPr="00E63BF5">
        <w:rPr>
          <w:rFonts w:ascii="Arial" w:hAnsi="Arial" w:cs="Arial"/>
        </w:rPr>
        <w:t>6 Ahora bien esa pruebas directas contra Jorge Eliécer Osorio sobre s</w:t>
      </w:r>
      <w:r w:rsidRPr="00E63BF5">
        <w:rPr>
          <w:rFonts w:ascii="Arial" w:hAnsi="Arial" w:cs="Arial"/>
        </w:rPr>
        <w:t>us labores en esa organización, fueron confirmadas con</w:t>
      </w:r>
      <w:r w:rsidR="00B9117B" w:rsidRPr="00E63BF5">
        <w:rPr>
          <w:rFonts w:ascii="Arial" w:hAnsi="Arial" w:cs="Arial"/>
        </w:rPr>
        <w:t xml:space="preserve"> prueba de corroboración periférica como el testimonio y los docume</w:t>
      </w:r>
      <w:r w:rsidRPr="00E63BF5">
        <w:rPr>
          <w:rFonts w:ascii="Arial" w:hAnsi="Arial" w:cs="Arial"/>
        </w:rPr>
        <w:t>ntos que se introdujeron con el</w:t>
      </w:r>
      <w:r w:rsidR="00B9117B" w:rsidRPr="00E63BF5">
        <w:rPr>
          <w:rFonts w:ascii="Arial" w:hAnsi="Arial" w:cs="Arial"/>
        </w:rPr>
        <w:t xml:space="preserve"> investigador Gilberto Gómez Sánchez, referido en el apartado </w:t>
      </w:r>
      <w:r w:rsidRPr="00E63BF5">
        <w:rPr>
          <w:rFonts w:ascii="Arial" w:hAnsi="Arial" w:cs="Arial"/>
        </w:rPr>
        <w:t>6</w:t>
      </w:r>
      <w:r w:rsidR="00B9117B" w:rsidRPr="00E63BF5">
        <w:rPr>
          <w:rFonts w:ascii="Arial" w:hAnsi="Arial" w:cs="Arial"/>
        </w:rPr>
        <w:t xml:space="preserve">.4.1 de esta decisión, fuera de que se admitió como prueba de referencia el acta de reconocimiento fotográfico que hizo el menor </w:t>
      </w:r>
      <w:r w:rsidRPr="00E63BF5">
        <w:rPr>
          <w:rFonts w:ascii="Arial" w:hAnsi="Arial" w:cs="Arial"/>
        </w:rPr>
        <w:t>Andrés Felipe Barrios Morales (</w:t>
      </w:r>
      <w:r w:rsidR="00B9117B" w:rsidRPr="00E63BF5">
        <w:rPr>
          <w:rFonts w:ascii="Arial" w:hAnsi="Arial" w:cs="Arial"/>
        </w:rPr>
        <w:t>Q.E.P.D), quien hizo parte</w:t>
      </w:r>
      <w:r w:rsidRPr="00E63BF5">
        <w:rPr>
          <w:rFonts w:ascii="Arial" w:hAnsi="Arial" w:cs="Arial"/>
        </w:rPr>
        <w:t xml:space="preserve"> de ese grupo delincuencial, </w:t>
      </w:r>
      <w:r w:rsidR="00B9117B" w:rsidRPr="00E63BF5">
        <w:rPr>
          <w:rFonts w:ascii="Arial" w:hAnsi="Arial" w:cs="Arial"/>
        </w:rPr>
        <w:t>sobre el mismo Osorio</w:t>
      </w:r>
      <w:r w:rsidRPr="00E63BF5">
        <w:rPr>
          <w:rFonts w:ascii="Arial" w:hAnsi="Arial" w:cs="Arial"/>
        </w:rPr>
        <w:t xml:space="preserve"> Toro</w:t>
      </w:r>
      <w:r w:rsidR="00B9117B" w:rsidRPr="00E63BF5">
        <w:rPr>
          <w:rFonts w:ascii="Arial" w:hAnsi="Arial" w:cs="Arial"/>
        </w:rPr>
        <w:t xml:space="preserve">, lo que resulta relevante ya que en el escrito de acusación se expone que ese joven fue uno de los que entregó información sobre la banda dirigida por Bibiana Ríos y su hijo y las actividades a que se dedicaban, pruebas que se </w:t>
      </w:r>
      <w:r w:rsidR="00C75CDA">
        <w:rPr>
          <w:rFonts w:ascii="Arial" w:hAnsi="Arial" w:cs="Arial"/>
        </w:rPr>
        <w:t>deben estimar</w:t>
      </w:r>
      <w:r w:rsidR="00B9117B" w:rsidRPr="00E63BF5">
        <w:rPr>
          <w:rFonts w:ascii="Arial" w:hAnsi="Arial" w:cs="Arial"/>
        </w:rPr>
        <w:t xml:space="preserve"> desde el </w:t>
      </w:r>
      <w:r w:rsidRPr="00E63BF5">
        <w:rPr>
          <w:rFonts w:ascii="Arial" w:hAnsi="Arial" w:cs="Arial"/>
        </w:rPr>
        <w:t>concepto de “</w:t>
      </w:r>
      <w:r w:rsidR="00B9117B" w:rsidRPr="00E63BF5">
        <w:rPr>
          <w:rFonts w:ascii="Arial" w:hAnsi="Arial" w:cs="Arial"/>
        </w:rPr>
        <w:t>prueb</w:t>
      </w:r>
      <w:r w:rsidRPr="00E63BF5">
        <w:rPr>
          <w:rFonts w:ascii="Arial" w:hAnsi="Arial" w:cs="Arial"/>
        </w:rPr>
        <w:t>a de corroboración periférica”</w:t>
      </w:r>
      <w:r w:rsidR="00B9117B" w:rsidRPr="00E63BF5">
        <w:rPr>
          <w:rFonts w:ascii="Arial" w:hAnsi="Arial" w:cs="Arial"/>
        </w:rPr>
        <w:t xml:space="preserve"> deducido en l</w:t>
      </w:r>
      <w:r w:rsidRPr="00E63BF5">
        <w:rPr>
          <w:rFonts w:ascii="Arial" w:hAnsi="Arial" w:cs="Arial"/>
        </w:rPr>
        <w:t>a jurisprudencia de la SP de la</w:t>
      </w:r>
      <w:r w:rsidR="00B9117B" w:rsidRPr="00E63BF5">
        <w:rPr>
          <w:rFonts w:ascii="Arial" w:hAnsi="Arial" w:cs="Arial"/>
        </w:rPr>
        <w:t xml:space="preserve"> CSJ, </w:t>
      </w:r>
      <w:r w:rsidR="0094157F" w:rsidRPr="00E63BF5">
        <w:rPr>
          <w:rFonts w:ascii="Arial" w:hAnsi="Arial" w:cs="Arial"/>
        </w:rPr>
        <w:t xml:space="preserve">frente al que esta Colegiatura hizo referencia en una providencia dictada el 6 de agosto de 2013, dentro del proceso adelantado contra Carlos Gabriel González Escudero por el delito de “actos sexuales con </w:t>
      </w:r>
      <w:r w:rsidR="0094157F" w:rsidRPr="00E63BF5">
        <w:rPr>
          <w:rFonts w:ascii="Arial" w:hAnsi="Arial" w:cs="Arial"/>
        </w:rPr>
        <w:lastRenderedPageBreak/>
        <w:t>menor de 14 años”, M.P. Dr. Jorge Arturo Castaño Duque, donde se manifestó lo siguiente:</w:t>
      </w:r>
    </w:p>
    <w:p w:rsidR="0094157F" w:rsidRPr="0094157F" w:rsidRDefault="0094157F" w:rsidP="00E63BF5">
      <w:pPr>
        <w:spacing w:after="0" w:line="360" w:lineRule="auto"/>
        <w:jc w:val="both"/>
        <w:rPr>
          <w:rFonts w:ascii="Arial" w:hAnsi="Arial" w:cs="Arial"/>
          <w:i/>
          <w:sz w:val="24"/>
          <w:szCs w:val="24"/>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xml:space="preserve">“(…) </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xml:space="preserve">En torno a lo primero –prueba de corroboración periférica- la Alta Corporación expresó en reciente pronunciamiento: </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Es decir,  que cuando se trata de la prueba de referencia, la actividad probatoria compete estar centrada, en orden a realizar una corroboración periférica, en torno al contenido de aquella y que comprometa la responsabilidad del acusado.</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t xml:space="preserve">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 </w:t>
      </w:r>
    </w:p>
    <w:p w:rsidR="0094157F" w:rsidRPr="0094157F" w:rsidRDefault="0094157F" w:rsidP="00E63BF5">
      <w:pPr>
        <w:spacing w:after="0" w:line="360" w:lineRule="auto"/>
        <w:ind w:left="567" w:right="616"/>
        <w:jc w:val="both"/>
        <w:rPr>
          <w:rFonts w:ascii="Arial" w:hAnsi="Arial" w:cs="Arial"/>
          <w:i/>
          <w:sz w:val="20"/>
          <w:szCs w:val="20"/>
          <w:lang w:val="es-ES"/>
        </w:rPr>
      </w:pPr>
    </w:p>
    <w:p w:rsidR="0094157F" w:rsidRPr="0094157F" w:rsidRDefault="0094157F" w:rsidP="00E63BF5">
      <w:pPr>
        <w:spacing w:after="0" w:line="360" w:lineRule="auto"/>
        <w:ind w:left="567" w:right="616"/>
        <w:jc w:val="both"/>
        <w:rPr>
          <w:rFonts w:ascii="Arial" w:hAnsi="Arial" w:cs="Arial"/>
          <w:i/>
          <w:sz w:val="20"/>
          <w:szCs w:val="20"/>
          <w:lang w:val="es-ES"/>
        </w:rPr>
      </w:pPr>
      <w:r w:rsidRPr="0094157F">
        <w:rPr>
          <w:rFonts w:ascii="Arial" w:hAnsi="Arial" w:cs="Arial"/>
          <w:i/>
          <w:sz w:val="20"/>
          <w:szCs w:val="20"/>
          <w:lang w:val="es-ES"/>
        </w:rPr>
        <w:lastRenderedPageBreak/>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B9117B" w:rsidRPr="00E63BF5" w:rsidRDefault="00B9117B" w:rsidP="00E63BF5">
      <w:pPr>
        <w:spacing w:line="360" w:lineRule="auto"/>
        <w:jc w:val="both"/>
        <w:rPr>
          <w:rFonts w:ascii="Arial" w:hAnsi="Arial" w:cs="Arial"/>
          <w:sz w:val="24"/>
          <w:szCs w:val="24"/>
        </w:rPr>
      </w:pPr>
    </w:p>
    <w:p w:rsidR="00B9117B" w:rsidRPr="00E63BF5" w:rsidRDefault="0094157F" w:rsidP="00E63BF5">
      <w:pPr>
        <w:spacing w:line="360" w:lineRule="auto"/>
        <w:jc w:val="both"/>
        <w:rPr>
          <w:rFonts w:ascii="Arial" w:hAnsi="Arial" w:cs="Arial"/>
          <w:sz w:val="24"/>
          <w:szCs w:val="24"/>
        </w:rPr>
      </w:pPr>
      <w:r w:rsidRPr="00E63BF5">
        <w:rPr>
          <w:rFonts w:ascii="Arial" w:hAnsi="Arial" w:cs="Arial"/>
          <w:sz w:val="24"/>
          <w:szCs w:val="24"/>
        </w:rPr>
        <w:t xml:space="preserve">7.9.7 Por su parte, el </w:t>
      </w:r>
      <w:r w:rsidR="00B9117B" w:rsidRPr="00E63BF5">
        <w:rPr>
          <w:rFonts w:ascii="Arial" w:hAnsi="Arial" w:cs="Arial"/>
          <w:sz w:val="24"/>
          <w:szCs w:val="24"/>
        </w:rPr>
        <w:t>hecho de que el juez de primer grado hubiera considerado que no se había demostrado la responsabilidad del acusado Osorio y los demás acusados como coautores de las conductas de conservación de estupef</w:t>
      </w:r>
      <w:r w:rsidRPr="00E63BF5">
        <w:rPr>
          <w:rFonts w:ascii="Arial" w:hAnsi="Arial" w:cs="Arial"/>
          <w:sz w:val="24"/>
          <w:szCs w:val="24"/>
        </w:rPr>
        <w:t xml:space="preserve">acientes, </w:t>
      </w:r>
      <w:r w:rsidR="00B9117B" w:rsidRPr="00E63BF5">
        <w:rPr>
          <w:rFonts w:ascii="Arial" w:hAnsi="Arial" w:cs="Arial"/>
          <w:sz w:val="24"/>
          <w:szCs w:val="24"/>
        </w:rPr>
        <w:t xml:space="preserve">armas de defensa personal y explosivos de </w:t>
      </w:r>
      <w:r w:rsidRPr="00E63BF5">
        <w:rPr>
          <w:rFonts w:ascii="Arial" w:hAnsi="Arial" w:cs="Arial"/>
          <w:sz w:val="24"/>
          <w:szCs w:val="24"/>
        </w:rPr>
        <w:t xml:space="preserve">uso privativo de las FF.A.A. (agravado), por las que aceptaron cargos </w:t>
      </w:r>
      <w:r w:rsidR="00B9117B" w:rsidRPr="00E63BF5">
        <w:rPr>
          <w:rFonts w:ascii="Arial" w:hAnsi="Arial" w:cs="Arial"/>
          <w:sz w:val="24"/>
          <w:szCs w:val="24"/>
        </w:rPr>
        <w:t>Bibiana Ríos, Luz M</w:t>
      </w:r>
      <w:r w:rsidRPr="00E63BF5">
        <w:rPr>
          <w:rFonts w:ascii="Arial" w:hAnsi="Arial" w:cs="Arial"/>
          <w:sz w:val="24"/>
          <w:szCs w:val="24"/>
        </w:rPr>
        <w:t xml:space="preserve">arina Agudelo Ramírez, Bibiana Agudelo Ramírez </w:t>
      </w:r>
      <w:r w:rsidR="00B9117B" w:rsidRPr="00E63BF5">
        <w:rPr>
          <w:rFonts w:ascii="Arial" w:hAnsi="Arial" w:cs="Arial"/>
          <w:sz w:val="24"/>
          <w:szCs w:val="24"/>
        </w:rPr>
        <w:t xml:space="preserve">e Isaac Domínguez Buitrago, lo que demuestra es que no se pudo demostrar la intervención del señor Osorio en esos actos delictivos concretos, derivados de los allanamientos donde fueron capturadas esas personas al igual que </w:t>
      </w:r>
      <w:r w:rsidR="00E82B68" w:rsidRPr="00E63BF5">
        <w:rPr>
          <w:rFonts w:ascii="Arial" w:hAnsi="Arial" w:cs="Arial"/>
          <w:sz w:val="24"/>
          <w:szCs w:val="24"/>
        </w:rPr>
        <w:t>Esther</w:t>
      </w:r>
      <w:r w:rsidR="00B9117B" w:rsidRPr="00E63BF5">
        <w:rPr>
          <w:rFonts w:ascii="Arial" w:hAnsi="Arial" w:cs="Arial"/>
          <w:sz w:val="24"/>
          <w:szCs w:val="24"/>
        </w:rPr>
        <w:t xml:space="preserve"> Patiño López y su hija María Eugeni</w:t>
      </w:r>
      <w:r w:rsidR="00797C1F">
        <w:rPr>
          <w:rFonts w:ascii="Arial" w:hAnsi="Arial" w:cs="Arial"/>
          <w:sz w:val="24"/>
          <w:szCs w:val="24"/>
        </w:rPr>
        <w:t>a</w:t>
      </w:r>
      <w:r w:rsidR="00B9117B" w:rsidRPr="00E63BF5">
        <w:rPr>
          <w:rFonts w:ascii="Arial" w:hAnsi="Arial" w:cs="Arial"/>
          <w:sz w:val="24"/>
          <w:szCs w:val="24"/>
        </w:rPr>
        <w:t xml:space="preserve"> López Patiño, decisión que no fue controvertida por el delegado de la FGN en su recurso, lo cual sin embargo no tiene efectos frente a la acusación formulada contra el procesado por la viol</w:t>
      </w:r>
      <w:r w:rsidRPr="00E63BF5">
        <w:rPr>
          <w:rFonts w:ascii="Arial" w:hAnsi="Arial" w:cs="Arial"/>
          <w:sz w:val="24"/>
          <w:szCs w:val="24"/>
        </w:rPr>
        <w:t>ación del artículo 340 del C.P., que no se sustentó</w:t>
      </w:r>
      <w:r w:rsidR="00B9117B" w:rsidRPr="00E63BF5">
        <w:rPr>
          <w:rFonts w:ascii="Arial" w:hAnsi="Arial" w:cs="Arial"/>
          <w:sz w:val="24"/>
          <w:szCs w:val="24"/>
        </w:rPr>
        <w:t xml:space="preserve"> precisamente en las pruebas derivadas de los operativos donde se</w:t>
      </w:r>
      <w:r w:rsidRPr="00E63BF5">
        <w:rPr>
          <w:rFonts w:ascii="Arial" w:hAnsi="Arial" w:cs="Arial"/>
          <w:sz w:val="24"/>
          <w:szCs w:val="24"/>
        </w:rPr>
        <w:t xml:space="preserve"> decomisaron las</w:t>
      </w:r>
      <w:r w:rsidR="00B9117B" w:rsidRPr="00E63BF5">
        <w:rPr>
          <w:rFonts w:ascii="Arial" w:hAnsi="Arial" w:cs="Arial"/>
          <w:sz w:val="24"/>
          <w:szCs w:val="24"/>
        </w:rPr>
        <w:t xml:space="preserve"> drogas y de las armas </w:t>
      </w:r>
      <w:r w:rsidRPr="00E63BF5">
        <w:rPr>
          <w:rFonts w:ascii="Arial" w:hAnsi="Arial" w:cs="Arial"/>
          <w:sz w:val="24"/>
          <w:szCs w:val="24"/>
        </w:rPr>
        <w:t>y se aprehendió a esas personas</w:t>
      </w:r>
      <w:r w:rsidR="00B9117B" w:rsidRPr="00E63BF5">
        <w:rPr>
          <w:rFonts w:ascii="Arial" w:hAnsi="Arial" w:cs="Arial"/>
          <w:sz w:val="24"/>
          <w:szCs w:val="24"/>
        </w:rPr>
        <w:t xml:space="preserve">, sino en las manifestaciones de los testigos Steve Montes y José Alexis </w:t>
      </w:r>
      <w:r w:rsidRPr="00E63BF5">
        <w:rPr>
          <w:rFonts w:ascii="Arial" w:hAnsi="Arial" w:cs="Arial"/>
          <w:sz w:val="24"/>
          <w:szCs w:val="24"/>
        </w:rPr>
        <w:t>González</w:t>
      </w:r>
      <w:r w:rsidR="00765B7A">
        <w:rPr>
          <w:rFonts w:ascii="Arial" w:hAnsi="Arial" w:cs="Arial"/>
          <w:sz w:val="24"/>
          <w:szCs w:val="24"/>
        </w:rPr>
        <w:t xml:space="preserve"> sobre su pertenencia a la organización </w:t>
      </w:r>
      <w:r w:rsidR="00797C1F">
        <w:rPr>
          <w:rFonts w:ascii="Arial" w:hAnsi="Arial" w:cs="Arial"/>
          <w:sz w:val="24"/>
          <w:szCs w:val="24"/>
        </w:rPr>
        <w:t>delictiva</w:t>
      </w:r>
      <w:r w:rsidR="00765B7A">
        <w:rPr>
          <w:rFonts w:ascii="Arial" w:hAnsi="Arial" w:cs="Arial"/>
          <w:sz w:val="24"/>
          <w:szCs w:val="24"/>
        </w:rPr>
        <w:t xml:space="preserve"> encabezada por Bibiana Ríos Izquierdo</w:t>
      </w:r>
      <w:r w:rsidR="00B9117B" w:rsidRPr="00E63BF5">
        <w:rPr>
          <w:rFonts w:ascii="Arial" w:hAnsi="Arial" w:cs="Arial"/>
          <w:sz w:val="24"/>
          <w:szCs w:val="24"/>
        </w:rPr>
        <w:t>, aunados a la p</w:t>
      </w:r>
      <w:r w:rsidRPr="00E63BF5">
        <w:rPr>
          <w:rFonts w:ascii="Arial" w:hAnsi="Arial" w:cs="Arial"/>
          <w:sz w:val="24"/>
          <w:szCs w:val="24"/>
        </w:rPr>
        <w:t xml:space="preserve">rueba complementaria referida, </w:t>
      </w:r>
      <w:r w:rsidR="00B9117B" w:rsidRPr="00E63BF5">
        <w:rPr>
          <w:rFonts w:ascii="Arial" w:hAnsi="Arial" w:cs="Arial"/>
          <w:sz w:val="24"/>
          <w:szCs w:val="24"/>
        </w:rPr>
        <w:t>que le otorgan r</w:t>
      </w:r>
      <w:r w:rsidRPr="00E63BF5">
        <w:rPr>
          <w:rFonts w:ascii="Arial" w:hAnsi="Arial" w:cs="Arial"/>
          <w:sz w:val="24"/>
          <w:szCs w:val="24"/>
        </w:rPr>
        <w:t>azón al delegado de la FGN para</w:t>
      </w:r>
      <w:r w:rsidR="00B9117B" w:rsidRPr="00E63BF5">
        <w:rPr>
          <w:rFonts w:ascii="Arial" w:hAnsi="Arial" w:cs="Arial"/>
          <w:sz w:val="24"/>
          <w:szCs w:val="24"/>
        </w:rPr>
        <w:t xml:space="preserve"> consid</w:t>
      </w:r>
      <w:r w:rsidRPr="00E63BF5">
        <w:rPr>
          <w:rFonts w:ascii="Arial" w:hAnsi="Arial" w:cs="Arial"/>
          <w:sz w:val="24"/>
          <w:szCs w:val="24"/>
        </w:rPr>
        <w:t xml:space="preserve">erar que en el </w:t>
      </w:r>
      <w:r w:rsidR="00B9117B" w:rsidRPr="00E63BF5">
        <w:rPr>
          <w:rFonts w:ascii="Arial" w:hAnsi="Arial" w:cs="Arial"/>
          <w:sz w:val="24"/>
          <w:szCs w:val="24"/>
        </w:rPr>
        <w:t>caso del señor Osorio si se demostró la existencia de la conducta punible de concierto para delinquir en modalidad agravada y su responsabilidad por es</w:t>
      </w:r>
      <w:r w:rsidRPr="00E63BF5">
        <w:rPr>
          <w:rFonts w:ascii="Arial" w:hAnsi="Arial" w:cs="Arial"/>
          <w:sz w:val="24"/>
          <w:szCs w:val="24"/>
        </w:rPr>
        <w:t xml:space="preserve">e delito, para lo cual se debe </w:t>
      </w:r>
      <w:r w:rsidR="00B9117B" w:rsidRPr="00E63BF5">
        <w:rPr>
          <w:rFonts w:ascii="Arial" w:hAnsi="Arial" w:cs="Arial"/>
          <w:sz w:val="24"/>
          <w:szCs w:val="24"/>
        </w:rPr>
        <w:t>tener en cuenta que en la jurisprudencia pertinente de la</w:t>
      </w:r>
      <w:r w:rsidRPr="00E63BF5">
        <w:rPr>
          <w:rFonts w:ascii="Arial" w:hAnsi="Arial" w:cs="Arial"/>
          <w:sz w:val="24"/>
          <w:szCs w:val="24"/>
        </w:rPr>
        <w:t xml:space="preserve"> SP de la </w:t>
      </w:r>
      <w:r w:rsidR="00B9117B" w:rsidRPr="00E63BF5">
        <w:rPr>
          <w:rFonts w:ascii="Arial" w:hAnsi="Arial" w:cs="Arial"/>
          <w:sz w:val="24"/>
          <w:szCs w:val="24"/>
        </w:rPr>
        <w:t>CSJ se h</w:t>
      </w:r>
      <w:r w:rsidRPr="00E63BF5">
        <w:rPr>
          <w:rFonts w:ascii="Arial" w:hAnsi="Arial" w:cs="Arial"/>
          <w:sz w:val="24"/>
          <w:szCs w:val="24"/>
        </w:rPr>
        <w:t>a</w:t>
      </w:r>
      <w:r w:rsidR="00B9117B" w:rsidRPr="00E63BF5">
        <w:rPr>
          <w:rFonts w:ascii="Arial" w:hAnsi="Arial" w:cs="Arial"/>
          <w:sz w:val="24"/>
          <w:szCs w:val="24"/>
        </w:rPr>
        <w:t xml:space="preserve"> considerado la conducta de concierto para delinquir como un delito</w:t>
      </w:r>
      <w:r w:rsidR="004B1DCD">
        <w:rPr>
          <w:rFonts w:ascii="Arial" w:hAnsi="Arial" w:cs="Arial"/>
          <w:sz w:val="24"/>
          <w:szCs w:val="24"/>
        </w:rPr>
        <w:t xml:space="preserve"> autónomo, según decisión del </w:t>
      </w:r>
      <w:r w:rsidR="00B9117B" w:rsidRPr="00E63BF5">
        <w:rPr>
          <w:rFonts w:ascii="Arial" w:hAnsi="Arial" w:cs="Arial"/>
          <w:sz w:val="24"/>
          <w:szCs w:val="24"/>
        </w:rPr>
        <w:t>25 de septiembre de</w:t>
      </w:r>
      <w:r w:rsidRPr="00E63BF5">
        <w:rPr>
          <w:rFonts w:ascii="Arial" w:hAnsi="Arial" w:cs="Arial"/>
          <w:sz w:val="24"/>
          <w:szCs w:val="24"/>
        </w:rPr>
        <w:t xml:space="preserve"> 2013, radicado 40545, donde se</w:t>
      </w:r>
      <w:r w:rsidR="00B9117B" w:rsidRPr="00E63BF5">
        <w:rPr>
          <w:rFonts w:ascii="Arial" w:hAnsi="Arial" w:cs="Arial"/>
          <w:sz w:val="24"/>
          <w:szCs w:val="24"/>
        </w:rPr>
        <w:t xml:space="preserve"> manifestó lo siguiente sobre el carácter de esa conducta punible:</w:t>
      </w:r>
    </w:p>
    <w:p w:rsidR="00B9117B" w:rsidRPr="00E63BF5" w:rsidRDefault="0094157F" w:rsidP="00E63BF5">
      <w:pPr>
        <w:spacing w:line="360" w:lineRule="auto"/>
        <w:ind w:left="567" w:right="616"/>
        <w:jc w:val="both"/>
        <w:rPr>
          <w:rFonts w:ascii="Arial" w:eastAsia="Times New Roman" w:hAnsi="Arial" w:cs="Arial"/>
          <w:i/>
          <w:sz w:val="24"/>
          <w:szCs w:val="24"/>
          <w:lang w:val="es-ES"/>
        </w:rPr>
      </w:pPr>
      <w:r w:rsidRPr="00E63BF5">
        <w:rPr>
          <w:rFonts w:ascii="Arial" w:eastAsia="Times New Roman" w:hAnsi="Arial" w:cs="Arial"/>
          <w:i/>
          <w:sz w:val="24"/>
          <w:szCs w:val="24"/>
          <w:lang w:val="es-ES"/>
        </w:rPr>
        <w:t>“(…)</w:t>
      </w:r>
    </w:p>
    <w:p w:rsidR="00B9117B" w:rsidRPr="00E63BF5" w:rsidRDefault="00B9117B" w:rsidP="00E63BF5">
      <w:pPr>
        <w:spacing w:line="360" w:lineRule="auto"/>
        <w:ind w:left="567" w:right="616"/>
        <w:jc w:val="both"/>
        <w:rPr>
          <w:rFonts w:ascii="Arial" w:eastAsia="Times New Roman" w:hAnsi="Arial" w:cs="Arial"/>
          <w:i/>
          <w:sz w:val="20"/>
          <w:szCs w:val="20"/>
          <w:lang w:val="es-ES"/>
        </w:rPr>
      </w:pPr>
      <w:r w:rsidRPr="00E63BF5">
        <w:rPr>
          <w:rFonts w:ascii="Arial" w:eastAsia="Times New Roman" w:hAnsi="Arial" w:cs="Arial"/>
          <w:i/>
          <w:sz w:val="20"/>
          <w:szCs w:val="20"/>
          <w:lang w:val="es-ES"/>
        </w:rPr>
        <w:t xml:space="preserve">“El delito de concierto para delinquir tiene lugar cuando varias personas se asocian con el propósito de cometer delitos indeterminados, ya sean homogéneos, como cuando se planea la comisión de una misma especie de punibles, o bien heterogéneos, caso en el cual se </w:t>
      </w:r>
      <w:proofErr w:type="spellStart"/>
      <w:r w:rsidRPr="00E63BF5">
        <w:rPr>
          <w:rFonts w:ascii="Arial" w:eastAsia="Times New Roman" w:hAnsi="Arial" w:cs="Arial"/>
          <w:i/>
          <w:sz w:val="20"/>
          <w:szCs w:val="20"/>
          <w:lang w:val="es-ES"/>
        </w:rPr>
        <w:t>concerta</w:t>
      </w:r>
      <w:proofErr w:type="spellEnd"/>
      <w:r w:rsidRPr="00E63BF5">
        <w:rPr>
          <w:rFonts w:ascii="Arial" w:eastAsia="Times New Roman" w:hAnsi="Arial" w:cs="Arial"/>
          <w:i/>
          <w:sz w:val="20"/>
          <w:szCs w:val="20"/>
          <w:lang w:val="es-ES"/>
        </w:rPr>
        <w:t xml:space="preserve"> la realización de ilícitos</w:t>
      </w:r>
      <w:r w:rsidRPr="00E63BF5">
        <w:rPr>
          <w:rFonts w:ascii="Arial" w:eastAsia="Times New Roman" w:hAnsi="Arial" w:cs="Arial"/>
          <w:i/>
          <w:sz w:val="20"/>
          <w:szCs w:val="20"/>
          <w:vertAlign w:val="superscript"/>
          <w:lang w:val="es-ES"/>
        </w:rPr>
        <w:footnoteReference w:id="41"/>
      </w:r>
      <w:r w:rsidRPr="00E63BF5">
        <w:rPr>
          <w:rFonts w:ascii="Arial" w:eastAsia="Times New Roman" w:hAnsi="Arial" w:cs="Arial"/>
          <w:i/>
          <w:sz w:val="20"/>
          <w:szCs w:val="20"/>
          <w:lang w:val="es-ES"/>
        </w:rPr>
        <w:t xml:space="preserve"> que lesionan diversos bienes jurídicos; desde luego, su finalidad trasciende el simple acuerdo para </w:t>
      </w:r>
      <w:r w:rsidRPr="00E63BF5">
        <w:rPr>
          <w:rFonts w:ascii="Arial" w:eastAsia="Times New Roman" w:hAnsi="Arial" w:cs="Arial"/>
          <w:i/>
          <w:sz w:val="20"/>
          <w:szCs w:val="20"/>
          <w:lang w:val="es-ES"/>
        </w:rPr>
        <w:lastRenderedPageBreak/>
        <w:t xml:space="preserve">la comisión de uno o varios delitos específicos y determinados, en cuanto se trata de la organización de dichas personas en una </w:t>
      </w:r>
      <w:proofErr w:type="spellStart"/>
      <w:r w:rsidRPr="00E63BF5">
        <w:rPr>
          <w:rFonts w:ascii="Arial" w:eastAsia="Times New Roman" w:hAnsi="Arial" w:cs="Arial"/>
          <w:i/>
          <w:iCs/>
          <w:sz w:val="20"/>
          <w:szCs w:val="20"/>
          <w:lang w:val="es-ES"/>
        </w:rPr>
        <w:t>societas</w:t>
      </w:r>
      <w:proofErr w:type="spellEnd"/>
      <w:r w:rsidRPr="00E63BF5">
        <w:rPr>
          <w:rFonts w:ascii="Arial" w:eastAsia="Times New Roman" w:hAnsi="Arial" w:cs="Arial"/>
          <w:i/>
          <w:iCs/>
          <w:sz w:val="20"/>
          <w:szCs w:val="20"/>
          <w:lang w:val="es-ES"/>
        </w:rPr>
        <w:t xml:space="preserve"> </w:t>
      </w:r>
      <w:proofErr w:type="spellStart"/>
      <w:r w:rsidRPr="00E63BF5">
        <w:rPr>
          <w:rFonts w:ascii="Arial" w:eastAsia="Times New Roman" w:hAnsi="Arial" w:cs="Arial"/>
          <w:i/>
          <w:iCs/>
          <w:sz w:val="20"/>
          <w:szCs w:val="20"/>
          <w:lang w:val="es-ES"/>
        </w:rPr>
        <w:t>sceleris</w:t>
      </w:r>
      <w:proofErr w:type="spellEnd"/>
      <w:r w:rsidRPr="00E63BF5">
        <w:rPr>
          <w:rFonts w:ascii="Arial" w:eastAsia="Times New Roman" w:hAnsi="Arial" w:cs="Arial"/>
          <w:i/>
          <w:sz w:val="20"/>
          <w:szCs w:val="20"/>
          <w:lang w:val="es-ES"/>
        </w:rPr>
        <w:t>, con vocación de permanencia en el tiempo.</w:t>
      </w:r>
    </w:p>
    <w:p w:rsidR="00B9117B" w:rsidRPr="00E63BF5" w:rsidRDefault="00B9117B" w:rsidP="00E63BF5">
      <w:pPr>
        <w:spacing w:line="360" w:lineRule="auto"/>
        <w:ind w:left="567" w:right="616"/>
        <w:jc w:val="both"/>
        <w:rPr>
          <w:rFonts w:ascii="Arial" w:eastAsia="Times New Roman" w:hAnsi="Arial" w:cs="Arial"/>
          <w:bCs/>
          <w:i/>
          <w:sz w:val="20"/>
          <w:szCs w:val="20"/>
          <w:lang w:val="es-ES"/>
        </w:rPr>
      </w:pPr>
      <w:r w:rsidRPr="00E63BF5">
        <w:rPr>
          <w:rFonts w:ascii="Arial" w:eastAsia="Times New Roman" w:hAnsi="Arial" w:cs="Arial"/>
          <w:bCs/>
          <w:i/>
          <w:sz w:val="20"/>
          <w:szCs w:val="20"/>
          <w:lang w:val="es-ES"/>
        </w:rPr>
        <w:t>Al respecto ha señalado la Corte Constitucional:</w:t>
      </w:r>
    </w:p>
    <w:p w:rsidR="00B9117B" w:rsidRPr="00E63BF5" w:rsidRDefault="00B9117B" w:rsidP="00E63BF5">
      <w:pPr>
        <w:spacing w:line="360" w:lineRule="auto"/>
        <w:ind w:left="567" w:right="616"/>
        <w:jc w:val="both"/>
        <w:rPr>
          <w:rFonts w:ascii="Arial" w:eastAsia="Times New Roman" w:hAnsi="Arial" w:cs="Arial"/>
          <w:bCs/>
          <w:i/>
          <w:sz w:val="20"/>
          <w:szCs w:val="20"/>
          <w:lang w:val="es-ES"/>
        </w:rPr>
      </w:pPr>
      <w:r w:rsidRPr="00E63BF5">
        <w:rPr>
          <w:rFonts w:ascii="Arial" w:eastAsia="Times New Roman" w:hAnsi="Arial" w:cs="Arial"/>
          <w:bCs/>
          <w:i/>
          <w:sz w:val="20"/>
          <w:szCs w:val="20"/>
          <w:lang w:val="es-ES"/>
        </w:rPr>
        <w:t>“La indeterminación de los delitos que se cometerán como  resultado del concurso para delinquir, no significa que esta conducta se desvirtúe como hecho punible, si la organización criminal opta por especializarse en un determinado tipo de delitos”</w:t>
      </w:r>
      <w:r w:rsidRPr="00E63BF5">
        <w:rPr>
          <w:rFonts w:ascii="Arial" w:eastAsia="Times New Roman" w:hAnsi="Arial" w:cs="Arial"/>
          <w:i/>
          <w:sz w:val="20"/>
          <w:szCs w:val="20"/>
          <w:vertAlign w:val="superscript"/>
          <w:lang w:val="es-ES"/>
        </w:rPr>
        <w:footnoteReference w:id="42"/>
      </w:r>
      <w:r w:rsidRPr="00E63BF5">
        <w:rPr>
          <w:rFonts w:ascii="Arial" w:eastAsia="Times New Roman" w:hAnsi="Arial" w:cs="Arial"/>
          <w:bCs/>
          <w:i/>
          <w:sz w:val="20"/>
          <w:szCs w:val="20"/>
          <w:lang w:val="es-ES"/>
        </w:rPr>
        <w:t>.</w:t>
      </w:r>
    </w:p>
    <w:p w:rsidR="00B9117B" w:rsidRPr="00E63BF5" w:rsidRDefault="00B9117B" w:rsidP="00E63BF5">
      <w:pPr>
        <w:spacing w:line="360" w:lineRule="auto"/>
        <w:ind w:left="567" w:right="616"/>
        <w:jc w:val="both"/>
        <w:rPr>
          <w:rFonts w:ascii="Arial" w:eastAsia="Times New Roman" w:hAnsi="Arial" w:cs="Arial"/>
          <w:i/>
          <w:sz w:val="20"/>
          <w:szCs w:val="20"/>
          <w:lang w:val="es-ES"/>
        </w:rPr>
      </w:pPr>
      <w:r w:rsidRPr="00E63BF5">
        <w:rPr>
          <w:rFonts w:ascii="Arial" w:eastAsia="Times New Roman" w:hAnsi="Arial" w:cs="Arial"/>
          <w:i/>
          <w:sz w:val="20"/>
          <w:szCs w:val="20"/>
          <w:lang w:val="es-ES"/>
        </w:rPr>
        <w:t xml:space="preserve">(…) </w:t>
      </w:r>
    </w:p>
    <w:p w:rsidR="00B9117B" w:rsidRPr="00E63BF5" w:rsidRDefault="00B9117B" w:rsidP="00E63BF5">
      <w:pPr>
        <w:spacing w:line="360" w:lineRule="auto"/>
        <w:ind w:left="567" w:right="616"/>
        <w:jc w:val="both"/>
        <w:rPr>
          <w:rFonts w:ascii="Arial" w:eastAsia="Times New Roman" w:hAnsi="Arial" w:cs="Arial"/>
          <w:i/>
          <w:sz w:val="20"/>
          <w:szCs w:val="20"/>
          <w:lang w:val="es-ES"/>
        </w:rPr>
      </w:pPr>
    </w:p>
    <w:p w:rsidR="00B9117B" w:rsidRPr="00E63BF5" w:rsidRDefault="00B9117B" w:rsidP="00E63BF5">
      <w:pPr>
        <w:spacing w:line="360" w:lineRule="auto"/>
        <w:ind w:left="567" w:right="616"/>
        <w:jc w:val="both"/>
        <w:rPr>
          <w:rFonts w:ascii="Arial" w:eastAsia="Times New Roman" w:hAnsi="Arial" w:cs="Arial"/>
          <w:i/>
          <w:sz w:val="20"/>
          <w:szCs w:val="20"/>
          <w:lang w:val="es-ES"/>
        </w:rPr>
      </w:pPr>
      <w:r w:rsidRPr="00E63BF5">
        <w:rPr>
          <w:rFonts w:ascii="Arial" w:eastAsia="Times New Roman" w:hAnsi="Arial" w:cs="Arial"/>
          <w:i/>
          <w:sz w:val="20"/>
          <w:szCs w:val="20"/>
          <w:lang w:val="es-ES"/>
        </w:rPr>
        <w:t>Contrario a lo expuesto por algún sector de la doctrina patria, tal como se advierte sin dificultad en el desarrollo legislativo del concierto para delinquir, no se encuentra circunscrito al acuerdo de voluntades sobre la comisión de delitos contra el bien jurídico de la seguridad pública, pues por voluntad del legislador que no distinguió, el pacto puede recaer sobre una amplia gama de delincuencias lesivas de ese u otros bienes jurídicos, e inclusive respecto de punibles de la misma especie.</w:t>
      </w:r>
    </w:p>
    <w:p w:rsidR="00B9117B" w:rsidRPr="00E63BF5" w:rsidRDefault="00B9117B" w:rsidP="00E63BF5">
      <w:pPr>
        <w:spacing w:line="360" w:lineRule="auto"/>
        <w:ind w:left="567" w:right="616"/>
        <w:jc w:val="both"/>
        <w:rPr>
          <w:rFonts w:ascii="Arial" w:eastAsia="Times New Roman" w:hAnsi="Arial" w:cs="Arial"/>
          <w:i/>
          <w:sz w:val="20"/>
          <w:szCs w:val="20"/>
          <w:lang w:val="es-ES"/>
        </w:rPr>
      </w:pPr>
    </w:p>
    <w:p w:rsidR="00B9117B" w:rsidRPr="00E63BF5" w:rsidRDefault="00B9117B" w:rsidP="00E63BF5">
      <w:pPr>
        <w:spacing w:line="360" w:lineRule="auto"/>
        <w:ind w:left="567" w:right="616"/>
        <w:jc w:val="both"/>
        <w:rPr>
          <w:rFonts w:ascii="Arial" w:eastAsia="Times New Roman" w:hAnsi="Arial" w:cs="Arial"/>
          <w:i/>
          <w:sz w:val="20"/>
          <w:szCs w:val="20"/>
          <w:u w:val="single"/>
          <w:lang w:val="es-ES"/>
        </w:rPr>
      </w:pPr>
      <w:r w:rsidRPr="00E63BF5">
        <w:rPr>
          <w:rFonts w:ascii="Arial" w:eastAsia="Times New Roman" w:hAnsi="Arial" w:cs="Arial"/>
          <w:i/>
          <w:sz w:val="20"/>
          <w:szCs w:val="20"/>
          <w:u w:val="single"/>
          <w:lang w:val="es-ES"/>
        </w:rPr>
        <w:t>Se consuma dicho delito con independencia de la realización efectiva de los comportamientos pactados, de ahí su carácter autónomo, de manera que si estos se cometen, concursan materialmente con el concierto para delinquir. (Su</w:t>
      </w:r>
      <w:r w:rsidR="0094157F" w:rsidRPr="00E63BF5">
        <w:rPr>
          <w:rFonts w:ascii="Arial" w:eastAsia="Times New Roman" w:hAnsi="Arial" w:cs="Arial"/>
          <w:i/>
          <w:sz w:val="20"/>
          <w:szCs w:val="20"/>
          <w:u w:val="single"/>
          <w:lang w:val="es-ES"/>
        </w:rPr>
        <w:t>brayas fuera del texto original</w:t>
      </w:r>
      <w:r w:rsidRPr="00E63BF5">
        <w:rPr>
          <w:rFonts w:ascii="Arial" w:eastAsia="Times New Roman" w:hAnsi="Arial" w:cs="Arial"/>
          <w:i/>
          <w:sz w:val="20"/>
          <w:szCs w:val="20"/>
          <w:u w:val="single"/>
          <w:lang w:val="es-ES"/>
        </w:rPr>
        <w:t xml:space="preserve">) </w:t>
      </w:r>
    </w:p>
    <w:p w:rsidR="00B9117B" w:rsidRPr="00E63BF5" w:rsidRDefault="00B9117B" w:rsidP="00E63BF5">
      <w:pPr>
        <w:spacing w:line="360" w:lineRule="auto"/>
        <w:ind w:left="567" w:right="616" w:firstLine="567"/>
        <w:jc w:val="both"/>
        <w:rPr>
          <w:rFonts w:ascii="Arial" w:eastAsia="Times New Roman" w:hAnsi="Arial" w:cs="Arial"/>
          <w:i/>
          <w:sz w:val="20"/>
          <w:szCs w:val="20"/>
          <w:lang w:val="es-ES"/>
        </w:rPr>
      </w:pPr>
    </w:p>
    <w:p w:rsidR="00B9117B" w:rsidRPr="00E63BF5" w:rsidRDefault="00B9117B" w:rsidP="00E63BF5">
      <w:pPr>
        <w:spacing w:line="360" w:lineRule="auto"/>
        <w:ind w:right="616" w:firstLine="567"/>
        <w:jc w:val="both"/>
        <w:rPr>
          <w:rFonts w:ascii="Arial" w:eastAsia="Times New Roman" w:hAnsi="Arial" w:cs="Arial"/>
          <w:i/>
          <w:sz w:val="20"/>
          <w:szCs w:val="20"/>
          <w:lang w:val="es-ES"/>
        </w:rPr>
      </w:pPr>
      <w:r w:rsidRPr="00E63BF5">
        <w:rPr>
          <w:rFonts w:ascii="Arial" w:eastAsia="Times New Roman" w:hAnsi="Arial" w:cs="Arial"/>
          <w:i/>
          <w:sz w:val="20"/>
          <w:szCs w:val="20"/>
          <w:lang w:val="es-ES"/>
        </w:rPr>
        <w:t xml:space="preserve">(…) </w:t>
      </w:r>
    </w:p>
    <w:p w:rsidR="0094157F" w:rsidRPr="00E63BF5" w:rsidRDefault="0094157F" w:rsidP="00E63BF5">
      <w:pPr>
        <w:spacing w:line="360" w:lineRule="auto"/>
        <w:ind w:right="616" w:firstLine="567"/>
        <w:jc w:val="both"/>
        <w:rPr>
          <w:rFonts w:ascii="Arial" w:eastAsia="Times New Roman" w:hAnsi="Arial" w:cs="Arial"/>
          <w:i/>
          <w:sz w:val="20"/>
          <w:szCs w:val="20"/>
          <w:lang w:val="es-ES"/>
        </w:rPr>
      </w:pPr>
    </w:p>
    <w:p w:rsidR="00B9117B" w:rsidRPr="00E63BF5" w:rsidRDefault="00B9117B" w:rsidP="00E63BF5">
      <w:pPr>
        <w:spacing w:line="360" w:lineRule="auto"/>
        <w:ind w:left="567" w:right="616"/>
        <w:jc w:val="both"/>
        <w:rPr>
          <w:rFonts w:ascii="Arial" w:eastAsia="Times New Roman" w:hAnsi="Arial" w:cs="Arial"/>
          <w:i/>
          <w:sz w:val="20"/>
          <w:szCs w:val="20"/>
          <w:lang w:val="es-ES"/>
        </w:rPr>
      </w:pPr>
      <w:r w:rsidRPr="00E63BF5">
        <w:rPr>
          <w:rFonts w:ascii="Arial" w:eastAsia="Times New Roman" w:hAnsi="Arial" w:cs="Arial"/>
          <w:i/>
          <w:sz w:val="20"/>
          <w:szCs w:val="20"/>
          <w:lang w:val="es-ES"/>
        </w:rPr>
        <w:t>A diferencia del instituto de la coautoría material, en el que la intervención plural de individuos es ocasional y se circunscribe a acordar la comisión de delitos determinados y específicos, en el concierto para delinquir, a pesar de también requerirse de varias personas, es necesario que la organización tenga vocación de permanencia en el objetivo de cometer delitos indeterminados, aunque se conozca su especie. V.g. homicidios, exportación de estupefacientes, etc.</w:t>
      </w:r>
    </w:p>
    <w:p w:rsidR="00B9117B" w:rsidRPr="00E63BF5" w:rsidRDefault="00B9117B" w:rsidP="00E63BF5">
      <w:pPr>
        <w:spacing w:line="360" w:lineRule="auto"/>
        <w:ind w:left="567" w:right="616"/>
        <w:jc w:val="both"/>
        <w:rPr>
          <w:rFonts w:ascii="Arial" w:eastAsia="Times New Roman" w:hAnsi="Arial" w:cs="Arial"/>
          <w:i/>
          <w:sz w:val="20"/>
          <w:szCs w:val="20"/>
          <w:lang w:val="es-ES"/>
        </w:rPr>
      </w:pPr>
    </w:p>
    <w:p w:rsidR="00B9117B" w:rsidRPr="00E63BF5" w:rsidRDefault="00B9117B" w:rsidP="00E63BF5">
      <w:pPr>
        <w:spacing w:line="360" w:lineRule="auto"/>
        <w:ind w:left="567" w:right="616"/>
        <w:jc w:val="both"/>
        <w:rPr>
          <w:rFonts w:ascii="Arial" w:eastAsia="Times New Roman" w:hAnsi="Arial" w:cs="Arial"/>
          <w:sz w:val="20"/>
          <w:szCs w:val="20"/>
          <w:lang w:val="es-ES"/>
        </w:rPr>
      </w:pPr>
      <w:r w:rsidRPr="00E63BF5">
        <w:rPr>
          <w:rFonts w:ascii="Arial" w:eastAsia="Times New Roman" w:hAnsi="Arial" w:cs="Arial"/>
          <w:i/>
          <w:sz w:val="20"/>
          <w:szCs w:val="20"/>
          <w:u w:val="single"/>
          <w:lang w:val="es-ES"/>
        </w:rPr>
        <w:t>No es necesaria la materialización de los delitos indeterminados acordados para que autónomamente se entienda cometido el punible de concierto para delinquir,</w:t>
      </w:r>
      <w:r w:rsidRPr="00E63BF5">
        <w:rPr>
          <w:rFonts w:ascii="Arial" w:eastAsia="Times New Roman" w:hAnsi="Arial" w:cs="Arial"/>
          <w:i/>
          <w:sz w:val="20"/>
          <w:szCs w:val="20"/>
          <w:lang w:val="es-ES"/>
        </w:rPr>
        <w:t xml:space="preserve"> mientras que en la coautoría material no basta que medie dicho acuerdo, pues si el mismo no se concreta, por lo menos, a través del comienzo de los actos ejecutivos de la conducta acordada (tentativa), o bien, en la realización de actos preparatorios de aquellos que por sí mismos comportan la realización de delitos (como ocurre por </w:t>
      </w:r>
      <w:r w:rsidRPr="00E63BF5">
        <w:rPr>
          <w:rFonts w:ascii="Arial" w:eastAsia="Times New Roman" w:hAnsi="Arial" w:cs="Arial"/>
          <w:i/>
          <w:sz w:val="20"/>
          <w:szCs w:val="20"/>
          <w:lang w:val="es-ES"/>
        </w:rPr>
        <w:lastRenderedPageBreak/>
        <w:t xml:space="preserve">ejemplo con el porte ilegal de armas), la conducta delictiva acordada no se entiende cometida (principio de materialidad y proscripción del derecho penal de intención), es decir, el concierto para delinquir subsiste con independencia de que los delitos convenidos se cometan o no, mientras que la coautoría material depende de por lo menos el comienzo de ejecución de uno de los punibles convenidos.”. </w:t>
      </w:r>
      <w:r w:rsidRPr="00E63BF5">
        <w:rPr>
          <w:rFonts w:ascii="Arial" w:eastAsia="Times New Roman" w:hAnsi="Arial" w:cs="Arial"/>
          <w:sz w:val="20"/>
          <w:szCs w:val="20"/>
          <w:lang w:val="es-ES"/>
        </w:rPr>
        <w:t>(Subrayas fuera del texto original).</w:t>
      </w:r>
    </w:p>
    <w:p w:rsidR="00B9117B" w:rsidRPr="00E63BF5" w:rsidRDefault="00B9117B" w:rsidP="00E63BF5">
      <w:pPr>
        <w:spacing w:line="360" w:lineRule="auto"/>
        <w:jc w:val="both"/>
        <w:rPr>
          <w:rFonts w:ascii="Arial" w:eastAsia="Times New Roman" w:hAnsi="Arial" w:cs="Arial"/>
          <w:sz w:val="24"/>
          <w:szCs w:val="24"/>
          <w:lang w:val="es-ES"/>
        </w:rPr>
      </w:pP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 xml:space="preserve">La referencia al </w:t>
      </w:r>
      <w:r w:rsidR="0094157F" w:rsidRPr="00E63BF5">
        <w:rPr>
          <w:rFonts w:ascii="Arial" w:eastAsia="Batang" w:hAnsi="Arial" w:cs="Arial"/>
          <w:sz w:val="24"/>
          <w:szCs w:val="24"/>
          <w:lang w:val="es-ES" w:eastAsia="ar-SA"/>
        </w:rPr>
        <w:t>anterior precedente</w:t>
      </w:r>
      <w:r w:rsidRPr="00E63BF5">
        <w:rPr>
          <w:rFonts w:ascii="Arial" w:eastAsia="Batang" w:hAnsi="Arial" w:cs="Arial"/>
          <w:sz w:val="24"/>
          <w:szCs w:val="24"/>
          <w:lang w:val="es-ES" w:eastAsia="ar-SA"/>
        </w:rPr>
        <w:t xml:space="preserve"> hace que no resulte consistente el argumento invocado por la defensora del procesado, en el sentido de que la absolución de los demás coacusados</w:t>
      </w:r>
      <w:r w:rsidR="00F10765">
        <w:rPr>
          <w:rFonts w:ascii="Arial" w:eastAsia="Batang" w:hAnsi="Arial" w:cs="Arial"/>
          <w:sz w:val="24"/>
          <w:szCs w:val="24"/>
          <w:lang w:val="es-ES" w:eastAsia="ar-SA"/>
        </w:rPr>
        <w:t xml:space="preserve"> por los delitos por los que les formularon cargos</w:t>
      </w:r>
      <w:r w:rsidRPr="00E63BF5">
        <w:rPr>
          <w:rFonts w:ascii="Arial" w:eastAsia="Batang" w:hAnsi="Arial" w:cs="Arial"/>
          <w:sz w:val="24"/>
          <w:szCs w:val="24"/>
          <w:lang w:val="es-ES" w:eastAsia="ar-SA"/>
        </w:rPr>
        <w:t xml:space="preserve">, que no fue recurrida por el delegado de la FGN, implicaba la desaparición de la concertación delictiva que se atribuyó a su representado. </w:t>
      </w:r>
    </w:p>
    <w:p w:rsidR="004F7DD3" w:rsidRDefault="004F7DD3" w:rsidP="00E63BF5">
      <w:pPr>
        <w:suppressAutoHyphens/>
        <w:spacing w:after="0" w:line="360" w:lineRule="auto"/>
        <w:jc w:val="both"/>
        <w:rPr>
          <w:rFonts w:ascii="Arial" w:eastAsia="Batang" w:hAnsi="Arial" w:cs="Arial"/>
          <w:sz w:val="24"/>
          <w:szCs w:val="24"/>
          <w:lang w:val="es-ES" w:eastAsia="ar-SA"/>
        </w:rPr>
      </w:pPr>
    </w:p>
    <w:p w:rsidR="00B9117B" w:rsidRPr="00E63BF5" w:rsidRDefault="0094157F"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7.9</w:t>
      </w:r>
      <w:r w:rsidR="00B9117B" w:rsidRPr="00E63BF5">
        <w:rPr>
          <w:rFonts w:ascii="Arial" w:eastAsia="Batang" w:hAnsi="Arial" w:cs="Arial"/>
          <w:sz w:val="24"/>
          <w:szCs w:val="24"/>
          <w:lang w:val="es-ES" w:eastAsia="ar-SA"/>
        </w:rPr>
        <w:t>.8 Sin embargo la Sala debe preci</w:t>
      </w:r>
      <w:r w:rsidRPr="00E63BF5">
        <w:rPr>
          <w:rFonts w:ascii="Arial" w:eastAsia="Batang" w:hAnsi="Arial" w:cs="Arial"/>
          <w:sz w:val="24"/>
          <w:szCs w:val="24"/>
          <w:lang w:val="es-ES" w:eastAsia="ar-SA"/>
        </w:rPr>
        <w:t>sar que como consecuencia de la</w:t>
      </w:r>
      <w:r w:rsidR="00B9117B" w:rsidRPr="00E63BF5">
        <w:rPr>
          <w:rFonts w:ascii="Arial" w:eastAsia="Batang" w:hAnsi="Arial" w:cs="Arial"/>
          <w:sz w:val="24"/>
          <w:szCs w:val="24"/>
          <w:lang w:val="es-ES" w:eastAsia="ar-SA"/>
        </w:rPr>
        <w:t xml:space="preserve"> valoración que se hace de la prueba practicada en el juicio oral se considera que en el caso del procesado Osorio Toro no es posible aplicar el incremento punitivo que prevé el inciso 3º del artículo 340 del C.P. ya que esa circunstancia no se adecua al contexto fáctico de la acusación donde se concr</w:t>
      </w:r>
      <w:r w:rsidRPr="00E63BF5">
        <w:rPr>
          <w:rFonts w:ascii="Arial" w:eastAsia="Batang" w:hAnsi="Arial" w:cs="Arial"/>
          <w:sz w:val="24"/>
          <w:szCs w:val="24"/>
          <w:lang w:val="es-ES" w:eastAsia="ar-SA"/>
        </w:rPr>
        <w:t>etó el cargo por ese deli</w:t>
      </w:r>
      <w:r w:rsidR="00B901B4">
        <w:rPr>
          <w:rFonts w:ascii="Arial" w:eastAsia="Batang" w:hAnsi="Arial" w:cs="Arial"/>
          <w:sz w:val="24"/>
          <w:szCs w:val="24"/>
          <w:lang w:val="es-ES" w:eastAsia="ar-SA"/>
        </w:rPr>
        <w:t>t</w:t>
      </w:r>
      <w:r w:rsidRPr="00E63BF5">
        <w:rPr>
          <w:rFonts w:ascii="Arial" w:eastAsia="Batang" w:hAnsi="Arial" w:cs="Arial"/>
          <w:sz w:val="24"/>
          <w:szCs w:val="24"/>
          <w:lang w:val="es-ES" w:eastAsia="ar-SA"/>
        </w:rPr>
        <w:t>o así:</w:t>
      </w:r>
      <w:r w:rsidRPr="00E63BF5">
        <w:rPr>
          <w:rFonts w:ascii="Arial" w:eastAsia="Batang" w:hAnsi="Arial" w:cs="Arial"/>
          <w:i/>
          <w:sz w:val="24"/>
          <w:szCs w:val="24"/>
          <w:lang w:val="es-ES" w:eastAsia="ar-SA"/>
        </w:rPr>
        <w:t xml:space="preserve"> “</w:t>
      </w:r>
      <w:r w:rsidR="00B9117B" w:rsidRPr="00E63BF5">
        <w:rPr>
          <w:rFonts w:ascii="Arial" w:eastAsia="Batang" w:hAnsi="Arial" w:cs="Arial"/>
          <w:i/>
          <w:sz w:val="24"/>
          <w:szCs w:val="24"/>
          <w:lang w:val="es-ES" w:eastAsia="ar-SA"/>
        </w:rPr>
        <w:t xml:space="preserve">JORGE </w:t>
      </w:r>
      <w:r w:rsidR="00E82B68" w:rsidRPr="00E63BF5">
        <w:rPr>
          <w:rFonts w:ascii="Arial" w:eastAsia="Batang" w:hAnsi="Arial" w:cs="Arial"/>
          <w:i/>
          <w:sz w:val="24"/>
          <w:szCs w:val="24"/>
          <w:lang w:val="es-ES" w:eastAsia="ar-SA"/>
        </w:rPr>
        <w:t>ELIÉCER</w:t>
      </w:r>
      <w:r w:rsidR="00B9117B" w:rsidRPr="00E63BF5">
        <w:rPr>
          <w:rFonts w:ascii="Arial" w:eastAsia="Batang" w:hAnsi="Arial" w:cs="Arial"/>
          <w:i/>
          <w:sz w:val="24"/>
          <w:szCs w:val="24"/>
          <w:lang w:val="es-ES" w:eastAsia="ar-SA"/>
        </w:rPr>
        <w:t xml:space="preserve"> OSORIO TORO, HUELE FOO, se señala como el coordinador de las  actividades de comercio de estupefaciente y de establecer el cumplimiento de las diferentes órdenes impartidas por los superio</w:t>
      </w:r>
      <w:r w:rsidRPr="00E63BF5">
        <w:rPr>
          <w:rFonts w:ascii="Arial" w:eastAsia="Batang" w:hAnsi="Arial" w:cs="Arial"/>
          <w:i/>
          <w:sz w:val="24"/>
          <w:szCs w:val="24"/>
          <w:lang w:val="es-ES" w:eastAsia="ar-SA"/>
        </w:rPr>
        <w:t>res, es decir Bibiana  y Edwin”</w:t>
      </w:r>
      <w:r w:rsidR="00B9117B" w:rsidRPr="00E63BF5">
        <w:rPr>
          <w:rFonts w:ascii="Arial" w:eastAsia="Batang" w:hAnsi="Arial" w:cs="Arial"/>
          <w:i/>
          <w:sz w:val="24"/>
          <w:szCs w:val="24"/>
          <w:lang w:val="es-ES" w:eastAsia="ar-SA"/>
        </w:rPr>
        <w:t xml:space="preserve">, </w:t>
      </w:r>
      <w:r w:rsidR="00B9117B" w:rsidRPr="00E63BF5">
        <w:rPr>
          <w:rFonts w:ascii="Arial" w:eastAsia="Batang" w:hAnsi="Arial" w:cs="Arial"/>
          <w:sz w:val="24"/>
          <w:szCs w:val="24"/>
          <w:lang w:val="es-ES" w:eastAsia="ar-SA"/>
        </w:rPr>
        <w:t xml:space="preserve">situación que aparece corroborada en cuanto a ese grado de subordinación, con lo expuesto por los testigos Steve Montes y </w:t>
      </w:r>
      <w:r w:rsidR="00512C90" w:rsidRPr="00E63BF5">
        <w:rPr>
          <w:rFonts w:ascii="Arial" w:eastAsia="Batang" w:hAnsi="Arial" w:cs="Arial"/>
          <w:sz w:val="24"/>
          <w:szCs w:val="24"/>
          <w:lang w:val="es-ES" w:eastAsia="ar-SA"/>
        </w:rPr>
        <w:t>José</w:t>
      </w:r>
      <w:r w:rsidR="00B9117B" w:rsidRPr="00E63BF5">
        <w:rPr>
          <w:rFonts w:ascii="Arial" w:eastAsia="Batang" w:hAnsi="Arial" w:cs="Arial"/>
          <w:sz w:val="24"/>
          <w:szCs w:val="24"/>
          <w:lang w:val="es-ES" w:eastAsia="ar-SA"/>
        </w:rPr>
        <w:t xml:space="preserve"> Alexis </w:t>
      </w:r>
      <w:r w:rsidR="00512C90" w:rsidRPr="00E63BF5">
        <w:rPr>
          <w:rFonts w:ascii="Arial" w:eastAsia="Batang" w:hAnsi="Arial" w:cs="Arial"/>
          <w:sz w:val="24"/>
          <w:szCs w:val="24"/>
          <w:lang w:val="es-ES" w:eastAsia="ar-SA"/>
        </w:rPr>
        <w:t xml:space="preserve">González, de los cuales se deduce que </w:t>
      </w:r>
      <w:r w:rsidR="00B9117B" w:rsidRPr="00E63BF5">
        <w:rPr>
          <w:rFonts w:ascii="Arial" w:eastAsia="Batang" w:hAnsi="Arial" w:cs="Arial"/>
          <w:sz w:val="24"/>
          <w:szCs w:val="24"/>
          <w:lang w:val="es-ES" w:eastAsia="ar-SA"/>
        </w:rPr>
        <w:t xml:space="preserve">incluso </w:t>
      </w:r>
      <w:r w:rsidR="00B901B4">
        <w:rPr>
          <w:rFonts w:ascii="Arial" w:eastAsia="Batang" w:hAnsi="Arial" w:cs="Arial"/>
          <w:sz w:val="24"/>
          <w:szCs w:val="24"/>
          <w:lang w:val="es-ES" w:eastAsia="ar-SA"/>
        </w:rPr>
        <w:t xml:space="preserve">a Osorio </w:t>
      </w:r>
      <w:r w:rsidR="00B9117B" w:rsidRPr="00E63BF5">
        <w:rPr>
          <w:rFonts w:ascii="Arial" w:eastAsia="Batang" w:hAnsi="Arial" w:cs="Arial"/>
          <w:sz w:val="24"/>
          <w:szCs w:val="24"/>
          <w:lang w:val="es-ES" w:eastAsia="ar-SA"/>
        </w:rPr>
        <w:t xml:space="preserve">se le pagaba un “salario” por sus labores y tenía </w:t>
      </w:r>
      <w:r w:rsidR="00F10765">
        <w:rPr>
          <w:rFonts w:ascii="Arial" w:eastAsia="Batang" w:hAnsi="Arial" w:cs="Arial"/>
          <w:sz w:val="24"/>
          <w:szCs w:val="24"/>
          <w:lang w:val="es-ES" w:eastAsia="ar-SA"/>
        </w:rPr>
        <w:t xml:space="preserve">dependencia </w:t>
      </w:r>
      <w:r w:rsidR="00B9117B" w:rsidRPr="00E63BF5">
        <w:rPr>
          <w:rFonts w:ascii="Arial" w:eastAsia="Batang" w:hAnsi="Arial" w:cs="Arial"/>
          <w:sz w:val="24"/>
          <w:szCs w:val="24"/>
          <w:lang w:val="es-ES" w:eastAsia="ar-SA"/>
        </w:rPr>
        <w:t xml:space="preserve">frente a ellos por lo cual no es posible subsumir su conducta en el citado inciso, que </w:t>
      </w:r>
      <w:r w:rsidR="00031649">
        <w:rPr>
          <w:rFonts w:ascii="Arial" w:eastAsia="Batang" w:hAnsi="Arial" w:cs="Arial"/>
          <w:sz w:val="24"/>
          <w:szCs w:val="24"/>
          <w:lang w:val="es-ES" w:eastAsia="ar-SA"/>
        </w:rPr>
        <w:t xml:space="preserve">ha </w:t>
      </w:r>
      <w:r w:rsidR="00B9117B" w:rsidRPr="00E63BF5">
        <w:rPr>
          <w:rFonts w:ascii="Arial" w:eastAsia="Batang" w:hAnsi="Arial" w:cs="Arial"/>
          <w:sz w:val="24"/>
          <w:szCs w:val="24"/>
          <w:lang w:val="es-ES" w:eastAsia="ar-SA"/>
        </w:rPr>
        <w:t>sido denom</w:t>
      </w:r>
      <w:r w:rsidR="00512C90" w:rsidRPr="00E63BF5">
        <w:rPr>
          <w:rFonts w:ascii="Arial" w:eastAsia="Batang" w:hAnsi="Arial" w:cs="Arial"/>
          <w:sz w:val="24"/>
          <w:szCs w:val="24"/>
          <w:lang w:val="es-ES" w:eastAsia="ar-SA"/>
        </w:rPr>
        <w:t>inado “el concierto para jefes”</w:t>
      </w:r>
      <w:r w:rsidR="00B9117B" w:rsidRPr="00E63BF5">
        <w:rPr>
          <w:rFonts w:ascii="Arial" w:eastAsia="Batang" w:hAnsi="Arial" w:cs="Arial"/>
          <w:sz w:val="24"/>
          <w:szCs w:val="24"/>
          <w:lang w:val="es-ES" w:eastAsia="ar-SA"/>
        </w:rPr>
        <w:t xml:space="preserve">. </w:t>
      </w:r>
    </w:p>
    <w:p w:rsidR="00B9117B" w:rsidRPr="00E63BF5" w:rsidRDefault="00B9117B" w:rsidP="00E63BF5">
      <w:pPr>
        <w:spacing w:line="360" w:lineRule="auto"/>
        <w:jc w:val="both"/>
        <w:rPr>
          <w:rFonts w:ascii="Arial" w:hAnsi="Arial" w:cs="Arial"/>
          <w:sz w:val="24"/>
          <w:szCs w:val="24"/>
        </w:rPr>
      </w:pPr>
    </w:p>
    <w:p w:rsidR="00B9117B" w:rsidRPr="00E63BF5" w:rsidRDefault="00512C90" w:rsidP="004F7DD3">
      <w:pPr>
        <w:spacing w:after="0" w:line="360" w:lineRule="auto"/>
        <w:jc w:val="both"/>
        <w:rPr>
          <w:rFonts w:ascii="Arial" w:hAnsi="Arial" w:cs="Arial"/>
          <w:sz w:val="24"/>
          <w:szCs w:val="24"/>
        </w:rPr>
      </w:pPr>
      <w:r w:rsidRPr="00E63BF5">
        <w:rPr>
          <w:rFonts w:ascii="Arial" w:hAnsi="Arial" w:cs="Arial"/>
          <w:sz w:val="24"/>
          <w:szCs w:val="24"/>
        </w:rPr>
        <w:t>7.10</w:t>
      </w:r>
      <w:r w:rsidR="00B9117B" w:rsidRPr="00E63BF5">
        <w:rPr>
          <w:rFonts w:ascii="Arial" w:hAnsi="Arial" w:cs="Arial"/>
          <w:sz w:val="24"/>
          <w:szCs w:val="24"/>
        </w:rPr>
        <w:t xml:space="preserve"> Por lo anteriormen</w:t>
      </w:r>
      <w:r w:rsidRPr="00E63BF5">
        <w:rPr>
          <w:rFonts w:ascii="Arial" w:hAnsi="Arial" w:cs="Arial"/>
          <w:sz w:val="24"/>
          <w:szCs w:val="24"/>
        </w:rPr>
        <w:t>te expuesto y en aplicación del</w:t>
      </w:r>
      <w:r w:rsidR="00B9117B" w:rsidRPr="00E63BF5">
        <w:rPr>
          <w:rFonts w:ascii="Arial" w:hAnsi="Arial" w:cs="Arial"/>
          <w:sz w:val="24"/>
          <w:szCs w:val="24"/>
        </w:rPr>
        <w:t xml:space="preserve"> principio de limitación de la según instancia, esta Colegiatura revocará la sentencia recurrida en lo concerniente a la absolución que se profirió en favor del acusado Jorge </w:t>
      </w:r>
      <w:r w:rsidR="00E82B68" w:rsidRPr="00E63BF5">
        <w:rPr>
          <w:rFonts w:ascii="Arial" w:hAnsi="Arial" w:cs="Arial"/>
          <w:sz w:val="24"/>
          <w:szCs w:val="24"/>
        </w:rPr>
        <w:t>Eliécer</w:t>
      </w:r>
      <w:r w:rsidR="00B9117B" w:rsidRPr="00E63BF5">
        <w:rPr>
          <w:rFonts w:ascii="Arial" w:hAnsi="Arial" w:cs="Arial"/>
          <w:sz w:val="24"/>
          <w:szCs w:val="24"/>
        </w:rPr>
        <w:t xml:space="preserve"> Osorio </w:t>
      </w:r>
      <w:r w:rsidR="00031649">
        <w:rPr>
          <w:rFonts w:ascii="Arial" w:hAnsi="Arial" w:cs="Arial"/>
          <w:sz w:val="24"/>
          <w:szCs w:val="24"/>
        </w:rPr>
        <w:t>Toro</w:t>
      </w:r>
      <w:r w:rsidR="00B9117B" w:rsidRPr="00E63BF5">
        <w:rPr>
          <w:rFonts w:ascii="Arial" w:hAnsi="Arial" w:cs="Arial"/>
          <w:sz w:val="24"/>
          <w:szCs w:val="24"/>
        </w:rPr>
        <w:t xml:space="preserve"> por el delito de conc</w:t>
      </w:r>
      <w:r w:rsidRPr="00E63BF5">
        <w:rPr>
          <w:rFonts w:ascii="Arial" w:hAnsi="Arial" w:cs="Arial"/>
          <w:sz w:val="24"/>
          <w:szCs w:val="24"/>
        </w:rPr>
        <w:t xml:space="preserve">ierto para delinquir agravado, </w:t>
      </w:r>
      <w:r w:rsidR="00B9117B" w:rsidRPr="00E63BF5">
        <w:rPr>
          <w:rFonts w:ascii="Arial" w:hAnsi="Arial" w:cs="Arial"/>
          <w:sz w:val="24"/>
          <w:szCs w:val="24"/>
        </w:rPr>
        <w:t>que fue el único tema sobre el cual sustentó su impugnación el fiscal recurrente y en consecuencia se declarará responsable al procesado por la conducta de concie</w:t>
      </w:r>
      <w:r w:rsidRPr="00E63BF5">
        <w:rPr>
          <w:rFonts w:ascii="Arial" w:hAnsi="Arial" w:cs="Arial"/>
          <w:sz w:val="24"/>
          <w:szCs w:val="24"/>
        </w:rPr>
        <w:t xml:space="preserve">rto para delinquir agravado (artículo 340-2 </w:t>
      </w:r>
      <w:proofErr w:type="spellStart"/>
      <w:r w:rsidRPr="00E63BF5">
        <w:rPr>
          <w:rFonts w:ascii="Arial" w:hAnsi="Arial" w:cs="Arial"/>
          <w:sz w:val="24"/>
          <w:szCs w:val="24"/>
        </w:rPr>
        <w:t>C.P</w:t>
      </w:r>
      <w:proofErr w:type="spellEnd"/>
      <w:r w:rsidRPr="00E63BF5">
        <w:rPr>
          <w:rFonts w:ascii="Arial" w:hAnsi="Arial" w:cs="Arial"/>
          <w:sz w:val="24"/>
          <w:szCs w:val="24"/>
        </w:rPr>
        <w:t xml:space="preserve">), por </w:t>
      </w:r>
      <w:r w:rsidR="00B9117B" w:rsidRPr="00E63BF5">
        <w:rPr>
          <w:rFonts w:ascii="Arial" w:hAnsi="Arial" w:cs="Arial"/>
          <w:sz w:val="24"/>
          <w:szCs w:val="24"/>
        </w:rPr>
        <w:t xml:space="preserve">haberse </w:t>
      </w:r>
      <w:proofErr w:type="spellStart"/>
      <w:r w:rsidR="00B9117B" w:rsidRPr="00E63BF5">
        <w:rPr>
          <w:rFonts w:ascii="Arial" w:hAnsi="Arial" w:cs="Arial"/>
          <w:sz w:val="24"/>
          <w:szCs w:val="24"/>
        </w:rPr>
        <w:t>concertado</w:t>
      </w:r>
      <w:proofErr w:type="spellEnd"/>
      <w:r w:rsidR="00B9117B" w:rsidRPr="00E63BF5">
        <w:rPr>
          <w:rFonts w:ascii="Arial" w:hAnsi="Arial" w:cs="Arial"/>
          <w:sz w:val="24"/>
          <w:szCs w:val="24"/>
        </w:rPr>
        <w:t xml:space="preserve"> para cometer delitos de narcotráfico, situación que aparece demostrada con la aceptación de cargos que hicieron Bibiana Ríos, Luz Marina y Bibiana Agudelo Ramírez e Isaac Domínguez </w:t>
      </w:r>
      <w:r w:rsidR="00B9117B" w:rsidRPr="00E63BF5">
        <w:rPr>
          <w:rFonts w:ascii="Arial" w:hAnsi="Arial" w:cs="Arial"/>
          <w:sz w:val="24"/>
          <w:szCs w:val="24"/>
        </w:rPr>
        <w:lastRenderedPageBreak/>
        <w:t xml:space="preserve">Buitrago, </w:t>
      </w:r>
      <w:r w:rsidRPr="00E63BF5">
        <w:rPr>
          <w:rFonts w:ascii="Arial" w:hAnsi="Arial" w:cs="Arial"/>
          <w:sz w:val="24"/>
          <w:szCs w:val="24"/>
        </w:rPr>
        <w:t xml:space="preserve">que a su vez esa situación está acreditada </w:t>
      </w:r>
      <w:r w:rsidR="00B9117B" w:rsidRPr="00E63BF5">
        <w:rPr>
          <w:rFonts w:ascii="Arial" w:hAnsi="Arial" w:cs="Arial"/>
          <w:sz w:val="24"/>
          <w:szCs w:val="24"/>
        </w:rPr>
        <w:t xml:space="preserve">dentro de este mismo proceso, por considerar que en el caso del señor Osorio </w:t>
      </w:r>
      <w:r w:rsidRPr="00E63BF5">
        <w:rPr>
          <w:rFonts w:ascii="Arial" w:hAnsi="Arial" w:cs="Arial"/>
          <w:sz w:val="24"/>
          <w:szCs w:val="24"/>
        </w:rPr>
        <w:t xml:space="preserve">Toro </w:t>
      </w:r>
      <w:r w:rsidR="00B9117B" w:rsidRPr="00E63BF5">
        <w:rPr>
          <w:rFonts w:ascii="Arial" w:hAnsi="Arial" w:cs="Arial"/>
          <w:sz w:val="24"/>
          <w:szCs w:val="24"/>
        </w:rPr>
        <w:t>se reúnen los requisitos del artículo 381 del CPP.</w:t>
      </w:r>
    </w:p>
    <w:p w:rsidR="00512C90" w:rsidRPr="00E63BF5" w:rsidRDefault="00512C90" w:rsidP="00E63BF5">
      <w:pPr>
        <w:spacing w:line="360" w:lineRule="auto"/>
        <w:jc w:val="both"/>
        <w:rPr>
          <w:rFonts w:ascii="Arial" w:hAnsi="Arial" w:cs="Arial"/>
          <w:sz w:val="24"/>
          <w:szCs w:val="24"/>
          <w:u w:val="single"/>
        </w:rPr>
      </w:pPr>
    </w:p>
    <w:p w:rsidR="00B9117B" w:rsidRPr="00E63BF5" w:rsidRDefault="00512C90" w:rsidP="004F7DD3">
      <w:pPr>
        <w:spacing w:after="0" w:line="360" w:lineRule="auto"/>
        <w:jc w:val="both"/>
        <w:rPr>
          <w:rFonts w:ascii="Arial" w:hAnsi="Arial" w:cs="Arial"/>
          <w:sz w:val="24"/>
          <w:szCs w:val="24"/>
          <w:u w:val="single"/>
        </w:rPr>
      </w:pPr>
      <w:r w:rsidRPr="00E63BF5">
        <w:rPr>
          <w:rFonts w:ascii="Arial" w:hAnsi="Arial" w:cs="Arial"/>
          <w:sz w:val="24"/>
          <w:szCs w:val="24"/>
          <w:u w:val="single"/>
        </w:rPr>
        <w:t>8. SOBRE LAS CONSECUENCIAS JURÍ</w:t>
      </w:r>
      <w:r w:rsidR="00B9117B" w:rsidRPr="00E63BF5">
        <w:rPr>
          <w:rFonts w:ascii="Arial" w:hAnsi="Arial" w:cs="Arial"/>
          <w:sz w:val="24"/>
          <w:szCs w:val="24"/>
          <w:u w:val="single"/>
        </w:rPr>
        <w:t>DICAS DEL DELITO.</w:t>
      </w:r>
    </w:p>
    <w:p w:rsidR="00B9117B" w:rsidRPr="00E63BF5" w:rsidRDefault="00B9117B" w:rsidP="00E63BF5">
      <w:pPr>
        <w:spacing w:line="360" w:lineRule="auto"/>
        <w:jc w:val="both"/>
        <w:rPr>
          <w:rFonts w:ascii="Arial" w:hAnsi="Arial" w:cs="Arial"/>
          <w:sz w:val="24"/>
          <w:szCs w:val="24"/>
          <w:u w:val="single"/>
        </w:rPr>
      </w:pPr>
    </w:p>
    <w:p w:rsidR="00B9117B" w:rsidRPr="00E63BF5" w:rsidRDefault="00512C90" w:rsidP="004F7DD3">
      <w:pPr>
        <w:spacing w:after="0" w:line="360" w:lineRule="auto"/>
        <w:jc w:val="both"/>
        <w:rPr>
          <w:rFonts w:ascii="Arial" w:hAnsi="Arial" w:cs="Arial"/>
          <w:i/>
          <w:sz w:val="24"/>
          <w:szCs w:val="24"/>
        </w:rPr>
      </w:pPr>
      <w:r w:rsidRPr="00E63BF5">
        <w:rPr>
          <w:rFonts w:ascii="Arial" w:hAnsi="Arial" w:cs="Arial"/>
          <w:sz w:val="24"/>
          <w:szCs w:val="24"/>
        </w:rPr>
        <w:t>8</w:t>
      </w:r>
      <w:r w:rsidR="00B9117B" w:rsidRPr="00E63BF5">
        <w:rPr>
          <w:rFonts w:ascii="Arial" w:hAnsi="Arial" w:cs="Arial"/>
          <w:sz w:val="24"/>
          <w:szCs w:val="24"/>
        </w:rPr>
        <w:t>.1 De acuerdo al inciso 2º del artículo 340 del C.P. la pena para este delito oscila entre 8 y 18 años de prisión.</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En consecuencia, los cuartos de pena se fijan así:</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PRIMER CUARTO: De 8 años a 10 años 6 meses.</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CUARTOS MEDIOS: De 10 años, 6 meses y 1 día a 15 años 6 meses.</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CUARTO MÁXIMO: D</w:t>
      </w:r>
      <w:r w:rsidR="00512C90" w:rsidRPr="00E63BF5">
        <w:rPr>
          <w:rFonts w:ascii="Arial" w:eastAsia="Batang" w:hAnsi="Arial" w:cs="Arial"/>
          <w:sz w:val="24"/>
          <w:szCs w:val="24"/>
          <w:lang w:val="es-ES" w:eastAsia="ar-SA"/>
        </w:rPr>
        <w:t xml:space="preserve">e 15 años, 6 meses y 1 día a </w:t>
      </w:r>
      <w:r w:rsidRPr="00E63BF5">
        <w:rPr>
          <w:rFonts w:ascii="Arial" w:eastAsia="Batang" w:hAnsi="Arial" w:cs="Arial"/>
          <w:sz w:val="24"/>
          <w:szCs w:val="24"/>
          <w:lang w:val="es-ES" w:eastAsia="ar-SA"/>
        </w:rPr>
        <w:t>18 años.</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Vale la pena señalar que los incrementos de los incisos 2º y 3º del artículo 340 del C.P, no operan para la sanción de multa pues esa norma es clara en establecer que tal aumento únicamente es aplicable a la “pena privativa de la libertad”, por lo tanto los cuartos se fijan así en cuanto a la pena pecuniaria:</w:t>
      </w:r>
    </w:p>
    <w:p w:rsidR="003D0593" w:rsidRPr="00E63BF5" w:rsidRDefault="003D0593" w:rsidP="00E63BF5">
      <w:pPr>
        <w:suppressAutoHyphens/>
        <w:spacing w:after="0" w:line="360" w:lineRule="auto"/>
        <w:jc w:val="both"/>
        <w:rPr>
          <w:rFonts w:ascii="Arial" w:eastAsia="Batang" w:hAnsi="Arial" w:cs="Arial"/>
          <w:sz w:val="24"/>
          <w:szCs w:val="24"/>
          <w:lang w:val="es-ES" w:eastAsia="ar-SA"/>
        </w:rPr>
      </w:pPr>
    </w:p>
    <w:p w:rsidR="003D0593" w:rsidRPr="00DD4872" w:rsidRDefault="003D0593" w:rsidP="00E63BF5">
      <w:pPr>
        <w:suppressAutoHyphens/>
        <w:spacing w:after="0" w:line="360" w:lineRule="auto"/>
        <w:jc w:val="both"/>
        <w:rPr>
          <w:rFonts w:ascii="Arial" w:eastAsia="Batang" w:hAnsi="Arial" w:cs="Arial"/>
          <w:sz w:val="24"/>
          <w:szCs w:val="24"/>
          <w:lang w:val="es-ES" w:eastAsia="ar-SA"/>
        </w:rPr>
      </w:pPr>
      <w:r w:rsidRPr="00DD4872">
        <w:rPr>
          <w:rFonts w:ascii="Arial" w:eastAsia="Batang" w:hAnsi="Arial" w:cs="Arial"/>
          <w:sz w:val="24"/>
          <w:szCs w:val="24"/>
          <w:lang w:val="es-ES" w:eastAsia="ar-SA"/>
        </w:rPr>
        <w:t>PRIMER CUARTO: De 2.700 SMLMV a 9.525 SMLMC</w:t>
      </w:r>
    </w:p>
    <w:p w:rsidR="003D0593" w:rsidRPr="00DD4872" w:rsidRDefault="003D0593" w:rsidP="00E63BF5">
      <w:pPr>
        <w:suppressAutoHyphens/>
        <w:spacing w:after="0" w:line="360" w:lineRule="auto"/>
        <w:jc w:val="both"/>
        <w:rPr>
          <w:rFonts w:ascii="Arial" w:eastAsia="Batang" w:hAnsi="Arial" w:cs="Arial"/>
          <w:sz w:val="24"/>
          <w:szCs w:val="24"/>
          <w:lang w:val="es-ES" w:eastAsia="ar-SA"/>
        </w:rPr>
      </w:pPr>
      <w:r w:rsidRPr="00DD4872">
        <w:rPr>
          <w:rFonts w:ascii="Arial" w:eastAsia="Batang" w:hAnsi="Arial" w:cs="Arial"/>
          <w:sz w:val="24"/>
          <w:szCs w:val="24"/>
          <w:lang w:val="es-ES" w:eastAsia="ar-SA"/>
        </w:rPr>
        <w:t>CUARTOS MEDIOS: De 9.526 SMLMV a 16.350 SMLMV</w:t>
      </w:r>
    </w:p>
    <w:p w:rsidR="00512C90" w:rsidRPr="00E63BF5" w:rsidRDefault="003D0593" w:rsidP="00E63BF5">
      <w:pPr>
        <w:suppressAutoHyphens/>
        <w:spacing w:after="0" w:line="360" w:lineRule="auto"/>
        <w:jc w:val="both"/>
        <w:rPr>
          <w:rFonts w:ascii="Arial" w:eastAsia="Batang" w:hAnsi="Arial" w:cs="Arial"/>
          <w:sz w:val="24"/>
          <w:szCs w:val="24"/>
          <w:lang w:val="es-ES" w:eastAsia="ar-SA"/>
        </w:rPr>
      </w:pPr>
      <w:r w:rsidRPr="00DD4872">
        <w:rPr>
          <w:rFonts w:ascii="Arial" w:eastAsia="Batang" w:hAnsi="Arial" w:cs="Arial"/>
          <w:sz w:val="24"/>
          <w:szCs w:val="24"/>
          <w:lang w:val="es-ES" w:eastAsia="ar-SA"/>
        </w:rPr>
        <w:t>CUARTO MÁXIMO: De 23.176 SMLMV a 30.000 SMLMV</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p>
    <w:p w:rsidR="00B9117B" w:rsidRPr="00E63BF5" w:rsidRDefault="00512C90"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8</w:t>
      </w:r>
      <w:r w:rsidR="00B9117B" w:rsidRPr="00E63BF5">
        <w:rPr>
          <w:rFonts w:ascii="Arial" w:eastAsia="Batang" w:hAnsi="Arial" w:cs="Arial"/>
          <w:sz w:val="24"/>
          <w:szCs w:val="24"/>
          <w:lang w:val="es-ES" w:eastAsia="ar-SA"/>
        </w:rPr>
        <w:t>.2 En el caso</w:t>
      </w:r>
      <w:r w:rsidR="00B9117B" w:rsidRPr="00E63BF5">
        <w:rPr>
          <w:rFonts w:ascii="Arial" w:eastAsia="Batang" w:hAnsi="Arial" w:cs="Arial"/>
          <w:i/>
          <w:sz w:val="24"/>
          <w:szCs w:val="24"/>
          <w:lang w:val="es-ES" w:eastAsia="ar-SA"/>
        </w:rPr>
        <w:t xml:space="preserve"> sub examen, </w:t>
      </w:r>
      <w:r w:rsidR="00B9117B" w:rsidRPr="00E63BF5">
        <w:rPr>
          <w:rFonts w:ascii="Arial" w:eastAsia="Batang" w:hAnsi="Arial" w:cs="Arial"/>
          <w:sz w:val="24"/>
          <w:szCs w:val="24"/>
          <w:lang w:val="es-ES" w:eastAsia="ar-SA"/>
        </w:rPr>
        <w:t xml:space="preserve">el procesado no registra antecedentes penales. Por ellos se aplicará la pena prevista en el mínimo del primer cuarto que será incrementada </w:t>
      </w:r>
      <w:r w:rsidR="00DD4872">
        <w:rPr>
          <w:rFonts w:ascii="Arial" w:eastAsia="Batang" w:hAnsi="Arial" w:cs="Arial"/>
          <w:sz w:val="24"/>
          <w:szCs w:val="24"/>
          <w:lang w:val="es-ES" w:eastAsia="ar-SA"/>
        </w:rPr>
        <w:t xml:space="preserve">en </w:t>
      </w:r>
      <w:r w:rsidR="007B4E9D">
        <w:rPr>
          <w:rFonts w:ascii="Arial" w:eastAsia="Batang" w:hAnsi="Arial" w:cs="Arial"/>
          <w:sz w:val="24"/>
          <w:szCs w:val="24"/>
          <w:lang w:val="es-ES" w:eastAsia="ar-SA"/>
        </w:rPr>
        <w:t xml:space="preserve">un (1) año </w:t>
      </w:r>
      <w:r w:rsidR="00B9117B" w:rsidRPr="00E63BF5">
        <w:rPr>
          <w:rFonts w:ascii="Arial" w:eastAsia="Batang" w:hAnsi="Arial" w:cs="Arial"/>
          <w:sz w:val="24"/>
          <w:szCs w:val="24"/>
          <w:lang w:val="es-ES" w:eastAsia="ar-SA"/>
        </w:rPr>
        <w:t>en atención a la gravedad de las conductas punibles derivadas de las labores que adelantaba el procesado para el cumplimiento de los fines de la organización delictiva liderada por Bibiana Ríos Izquierdo y su hijo Edwin Ríos, para lo cual se fija</w:t>
      </w:r>
      <w:r w:rsidRPr="00E63BF5">
        <w:rPr>
          <w:rFonts w:ascii="Arial" w:eastAsia="Batang" w:hAnsi="Arial" w:cs="Arial"/>
          <w:sz w:val="24"/>
          <w:szCs w:val="24"/>
          <w:lang w:val="es-ES" w:eastAsia="ar-SA"/>
        </w:rPr>
        <w:t xml:space="preserve"> una pena definitiva de nueve (9</w:t>
      </w:r>
      <w:r w:rsidR="00B9117B" w:rsidRPr="00E63BF5">
        <w:rPr>
          <w:rFonts w:ascii="Arial" w:eastAsia="Batang" w:hAnsi="Arial" w:cs="Arial"/>
          <w:sz w:val="24"/>
          <w:szCs w:val="24"/>
          <w:lang w:val="es-ES" w:eastAsia="ar-SA"/>
        </w:rPr>
        <w:t xml:space="preserve">) años de prisión y multa equivalente a </w:t>
      </w:r>
      <w:r w:rsidR="007B4E9D">
        <w:rPr>
          <w:rFonts w:ascii="Arial" w:eastAsia="Batang" w:hAnsi="Arial" w:cs="Arial"/>
          <w:sz w:val="24"/>
          <w:szCs w:val="24"/>
          <w:lang w:val="es-ES" w:eastAsia="ar-SA"/>
        </w:rPr>
        <w:t>2.700</w:t>
      </w:r>
      <w:r w:rsidR="003D0593" w:rsidRPr="00E63BF5">
        <w:rPr>
          <w:rFonts w:ascii="Arial" w:eastAsia="Batang" w:hAnsi="Arial" w:cs="Arial"/>
          <w:sz w:val="24"/>
          <w:szCs w:val="24"/>
          <w:lang w:val="es-ES" w:eastAsia="ar-SA"/>
        </w:rPr>
        <w:t xml:space="preserve"> </w:t>
      </w:r>
      <w:r w:rsidR="00B9117B" w:rsidRPr="00E63BF5">
        <w:rPr>
          <w:rFonts w:ascii="Arial" w:eastAsia="Batang" w:hAnsi="Arial" w:cs="Arial"/>
          <w:sz w:val="24"/>
          <w:szCs w:val="24"/>
          <w:lang w:val="es-ES" w:eastAsia="ar-SA"/>
        </w:rPr>
        <w:t>SMLMV para el año 2008</w:t>
      </w:r>
      <w:r w:rsidR="003D0593" w:rsidRPr="00E63BF5">
        <w:rPr>
          <w:rFonts w:ascii="Arial" w:eastAsia="Batang" w:hAnsi="Arial" w:cs="Arial"/>
          <w:sz w:val="24"/>
          <w:szCs w:val="24"/>
          <w:lang w:val="es-ES" w:eastAsia="ar-SA"/>
        </w:rPr>
        <w:t>.</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p>
    <w:p w:rsidR="00B9117B" w:rsidRPr="00E63BF5" w:rsidRDefault="00512C90"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t>8</w:t>
      </w:r>
      <w:r w:rsidR="00B9117B" w:rsidRPr="00E63BF5">
        <w:rPr>
          <w:rFonts w:ascii="Arial" w:eastAsia="Batang" w:hAnsi="Arial" w:cs="Arial"/>
          <w:sz w:val="24"/>
          <w:szCs w:val="24"/>
          <w:lang w:val="es-ES" w:eastAsia="ar-SA"/>
        </w:rPr>
        <w:t>.3 Se advierte que no es posible partir del segundo cuarto de pena, por la intervención de un suje</w:t>
      </w:r>
      <w:r w:rsidRPr="00E63BF5">
        <w:rPr>
          <w:rFonts w:ascii="Arial" w:eastAsia="Batang" w:hAnsi="Arial" w:cs="Arial"/>
          <w:sz w:val="24"/>
          <w:szCs w:val="24"/>
          <w:lang w:val="es-ES" w:eastAsia="ar-SA"/>
        </w:rPr>
        <w:t>to activo plural en el delito (</w:t>
      </w:r>
      <w:r w:rsidR="00B9117B" w:rsidRPr="00E63BF5">
        <w:rPr>
          <w:rFonts w:ascii="Arial" w:eastAsia="Batang" w:hAnsi="Arial" w:cs="Arial"/>
          <w:sz w:val="24"/>
          <w:szCs w:val="24"/>
          <w:lang w:val="es-ES" w:eastAsia="ar-SA"/>
        </w:rPr>
        <w:t>artículo 58-10) CP, ya que la conducta atribuida al procesado implica necesariamente el conc</w:t>
      </w:r>
      <w:r w:rsidRPr="00E63BF5">
        <w:rPr>
          <w:rFonts w:ascii="Arial" w:eastAsia="Batang" w:hAnsi="Arial" w:cs="Arial"/>
          <w:sz w:val="24"/>
          <w:szCs w:val="24"/>
          <w:lang w:val="es-ES" w:eastAsia="ar-SA"/>
        </w:rPr>
        <w:t>urso de otras personas que se “conciertan”</w:t>
      </w:r>
      <w:r w:rsidR="00B9117B" w:rsidRPr="00E63BF5">
        <w:rPr>
          <w:rFonts w:ascii="Arial" w:eastAsia="Batang" w:hAnsi="Arial" w:cs="Arial"/>
          <w:sz w:val="24"/>
          <w:szCs w:val="24"/>
          <w:lang w:val="es-ES" w:eastAsia="ar-SA"/>
        </w:rPr>
        <w:t xml:space="preserve"> para delinquir y en consecuencia la aplicación del inciso 2º del artículo 61 del C.P. implicaría un doble </w:t>
      </w:r>
      <w:r w:rsidRPr="00E63BF5">
        <w:rPr>
          <w:rFonts w:ascii="Arial" w:eastAsia="Batang" w:hAnsi="Arial" w:cs="Arial"/>
          <w:sz w:val="24"/>
          <w:szCs w:val="24"/>
          <w:lang w:val="es-ES" w:eastAsia="ar-SA"/>
        </w:rPr>
        <w:t>valoración de la misma conducta.</w:t>
      </w:r>
    </w:p>
    <w:p w:rsidR="00B9117B" w:rsidRPr="00E63BF5" w:rsidRDefault="00512C90" w:rsidP="00E63BF5">
      <w:pPr>
        <w:suppressAutoHyphens/>
        <w:spacing w:after="0" w:line="360" w:lineRule="auto"/>
        <w:jc w:val="both"/>
        <w:rPr>
          <w:rFonts w:ascii="Arial" w:eastAsia="Batang" w:hAnsi="Arial" w:cs="Arial"/>
          <w:sz w:val="24"/>
          <w:szCs w:val="24"/>
          <w:lang w:val="es-ES" w:eastAsia="ar-SA"/>
        </w:rPr>
      </w:pPr>
      <w:r w:rsidRPr="00E63BF5">
        <w:rPr>
          <w:rFonts w:ascii="Arial" w:eastAsia="Batang" w:hAnsi="Arial" w:cs="Arial"/>
          <w:sz w:val="24"/>
          <w:szCs w:val="24"/>
          <w:lang w:val="es-ES" w:eastAsia="ar-SA"/>
        </w:rPr>
        <w:lastRenderedPageBreak/>
        <w:t>Sobre el tema se menciona</w:t>
      </w:r>
      <w:r w:rsidR="00B9117B" w:rsidRPr="00E63BF5">
        <w:rPr>
          <w:rFonts w:ascii="Arial" w:eastAsia="Batang" w:hAnsi="Arial" w:cs="Arial"/>
          <w:sz w:val="24"/>
          <w:szCs w:val="24"/>
          <w:lang w:val="es-ES" w:eastAsia="ar-SA"/>
        </w:rPr>
        <w:t xml:space="preserve"> CSJ SP del 26 de marzo de 2007, citada en CSJ SP del 25 de julio de 2007 radicado 27.383, se dijo lo siguiente:</w:t>
      </w:r>
    </w:p>
    <w:p w:rsidR="00B9117B" w:rsidRPr="00E63BF5" w:rsidRDefault="00B9117B" w:rsidP="00E63BF5">
      <w:pPr>
        <w:suppressAutoHyphens/>
        <w:spacing w:after="0" w:line="360" w:lineRule="auto"/>
        <w:jc w:val="both"/>
        <w:rPr>
          <w:rFonts w:ascii="Arial" w:eastAsia="Batang" w:hAnsi="Arial" w:cs="Arial"/>
          <w:sz w:val="24"/>
          <w:szCs w:val="24"/>
          <w:lang w:val="es-ES" w:eastAsia="ar-SA"/>
        </w:rPr>
      </w:pPr>
    </w:p>
    <w:p w:rsidR="00B9117B" w:rsidRDefault="00B9117B" w:rsidP="00E63BF5">
      <w:pPr>
        <w:suppressAutoHyphens/>
        <w:spacing w:after="0" w:line="360" w:lineRule="auto"/>
        <w:ind w:left="567" w:right="616"/>
        <w:jc w:val="both"/>
        <w:rPr>
          <w:rFonts w:ascii="Arial" w:eastAsia="Batang" w:hAnsi="Arial" w:cs="Arial"/>
          <w:i/>
          <w:sz w:val="20"/>
          <w:szCs w:val="20"/>
          <w:lang w:val="es-ES" w:eastAsia="ar-SA"/>
        </w:rPr>
      </w:pPr>
      <w:r w:rsidRPr="00E63BF5">
        <w:rPr>
          <w:rFonts w:ascii="Arial" w:eastAsia="Batang" w:hAnsi="Arial" w:cs="Arial"/>
          <w:i/>
          <w:sz w:val="20"/>
          <w:szCs w:val="20"/>
          <w:lang w:val="es-ES" w:eastAsia="ar-SA"/>
        </w:rPr>
        <w:t xml:space="preserve">“De una misma circunstancia no se pueden extractar dos o más consecuencias en contra del procesado o condenado. Se le conoce como prohibición de doble o múltiple valoración” </w:t>
      </w:r>
    </w:p>
    <w:p w:rsidR="00D640B9" w:rsidRPr="00E63BF5" w:rsidRDefault="00D640B9" w:rsidP="00E63BF5">
      <w:pPr>
        <w:suppressAutoHyphens/>
        <w:spacing w:after="0" w:line="360" w:lineRule="auto"/>
        <w:ind w:left="567" w:right="616"/>
        <w:jc w:val="both"/>
        <w:rPr>
          <w:rFonts w:ascii="Arial" w:eastAsia="Batang" w:hAnsi="Arial" w:cs="Arial"/>
          <w:i/>
          <w:sz w:val="20"/>
          <w:szCs w:val="20"/>
          <w:lang w:val="es-ES" w:eastAsia="ar-SA"/>
        </w:rPr>
      </w:pPr>
    </w:p>
    <w:p w:rsidR="00B9117B" w:rsidRPr="00E63BF5" w:rsidRDefault="00512C90" w:rsidP="00E63BF5">
      <w:pPr>
        <w:suppressAutoHyphens/>
        <w:spacing w:after="0" w:line="360" w:lineRule="auto"/>
        <w:jc w:val="both"/>
        <w:rPr>
          <w:rFonts w:ascii="Arial" w:eastAsia="Batang" w:hAnsi="Arial" w:cs="Arial"/>
          <w:sz w:val="24"/>
          <w:szCs w:val="24"/>
          <w:lang w:val="es-ES_tradnl" w:eastAsia="es-ES_tradnl"/>
        </w:rPr>
      </w:pPr>
      <w:r w:rsidRPr="00E63BF5">
        <w:rPr>
          <w:rFonts w:ascii="Arial" w:eastAsia="Batang" w:hAnsi="Arial" w:cs="Arial"/>
          <w:sz w:val="24"/>
          <w:szCs w:val="24"/>
          <w:lang w:val="es-ES_tradnl" w:eastAsia="es-ES_tradnl"/>
        </w:rPr>
        <w:t>8</w:t>
      </w:r>
      <w:r w:rsidR="00B9117B" w:rsidRPr="00E63BF5">
        <w:rPr>
          <w:rFonts w:ascii="Arial" w:eastAsia="Batang" w:hAnsi="Arial" w:cs="Arial"/>
          <w:sz w:val="24"/>
          <w:szCs w:val="24"/>
          <w:lang w:val="es-ES_tradnl" w:eastAsia="es-ES_tradnl"/>
        </w:rPr>
        <w:t xml:space="preserve">.4 En consecuencia el procesado Jorge Eliécer Osorio Toro deberá descontar una pena privativa de la libertad, de nueve (9) años y multa equivalente a </w:t>
      </w:r>
      <w:r w:rsidR="007B4E9D">
        <w:rPr>
          <w:rFonts w:ascii="Arial" w:eastAsia="Batang" w:hAnsi="Arial" w:cs="Arial"/>
          <w:sz w:val="24"/>
          <w:szCs w:val="24"/>
          <w:lang w:val="es-ES" w:eastAsia="ar-SA"/>
        </w:rPr>
        <w:t>2.700</w:t>
      </w:r>
      <w:r w:rsidR="00DD4872" w:rsidRPr="00E63BF5">
        <w:rPr>
          <w:rFonts w:ascii="Arial" w:eastAsia="Batang" w:hAnsi="Arial" w:cs="Arial"/>
          <w:sz w:val="24"/>
          <w:szCs w:val="24"/>
          <w:lang w:val="es-ES" w:eastAsia="ar-SA"/>
        </w:rPr>
        <w:t xml:space="preserve"> </w:t>
      </w:r>
      <w:r w:rsidR="00B9117B" w:rsidRPr="00E63BF5">
        <w:rPr>
          <w:rFonts w:ascii="Arial" w:eastAsia="Batang" w:hAnsi="Arial" w:cs="Arial"/>
          <w:sz w:val="24"/>
          <w:szCs w:val="24"/>
          <w:lang w:val="es-ES_tradnl" w:eastAsia="es-ES_tradnl"/>
        </w:rPr>
        <w:t>SMLMV para el año 2008, como responsable del delito de concierto para delinquir agravado descrito y</w:t>
      </w:r>
      <w:r w:rsidRPr="00E63BF5">
        <w:rPr>
          <w:rFonts w:ascii="Arial" w:eastAsia="Batang" w:hAnsi="Arial" w:cs="Arial"/>
          <w:sz w:val="24"/>
          <w:szCs w:val="24"/>
          <w:lang w:val="es-ES_tradnl" w:eastAsia="es-ES_tradnl"/>
        </w:rPr>
        <w:t xml:space="preserve"> sancionado por el artículo 340</w:t>
      </w:r>
      <w:r w:rsidR="00B9117B" w:rsidRPr="00E63BF5">
        <w:rPr>
          <w:rFonts w:ascii="Arial" w:eastAsia="Batang" w:hAnsi="Arial" w:cs="Arial"/>
          <w:sz w:val="24"/>
          <w:szCs w:val="24"/>
          <w:lang w:val="es-ES_tradnl" w:eastAsia="es-ES_tradnl"/>
        </w:rPr>
        <w:t>.2 del CP.</w:t>
      </w:r>
    </w:p>
    <w:p w:rsidR="00512C90" w:rsidRPr="00E63BF5" w:rsidRDefault="00512C90" w:rsidP="00E63BF5">
      <w:pPr>
        <w:suppressAutoHyphens/>
        <w:spacing w:after="0" w:line="360" w:lineRule="auto"/>
        <w:jc w:val="both"/>
        <w:rPr>
          <w:rFonts w:ascii="Arial" w:eastAsia="Batang" w:hAnsi="Arial" w:cs="Arial"/>
          <w:sz w:val="24"/>
          <w:szCs w:val="24"/>
          <w:lang w:val="es-ES_tradnl" w:eastAsia="es-ES_tradnl"/>
        </w:rPr>
      </w:pPr>
    </w:p>
    <w:p w:rsidR="00402C3D" w:rsidRPr="00E63BF5" w:rsidRDefault="00402C3D" w:rsidP="00E63BF5">
      <w:pPr>
        <w:pStyle w:val="Sansinterligne"/>
        <w:spacing w:line="360" w:lineRule="auto"/>
        <w:jc w:val="both"/>
        <w:rPr>
          <w:rFonts w:ascii="Arial" w:hAnsi="Arial" w:cs="Arial"/>
          <w:spacing w:val="-2"/>
        </w:rPr>
      </w:pPr>
      <w:r w:rsidRPr="00E63BF5">
        <w:rPr>
          <w:rFonts w:ascii="Arial" w:hAnsi="Arial" w:cs="Arial"/>
          <w:lang w:val="es-ES_tradnl" w:eastAsia="es-ES_tradnl"/>
        </w:rPr>
        <w:t xml:space="preserve">8.5 Finalmente y en lo que respecta a la pena accesoria de inhabilitación para el ejercicio de funciones públicas, esta Corporación </w:t>
      </w:r>
      <w:r w:rsidRPr="00E63BF5">
        <w:rPr>
          <w:rFonts w:ascii="Arial" w:hAnsi="Arial" w:cs="Arial"/>
          <w:spacing w:val="-2"/>
        </w:rPr>
        <w:t>ha sido reiterativa en señalar que la inhabilitación aludida es intemporal cuando el acusado ha incurrido en la conducta de tráfico de estupefacientes que conlleve un ánimo de lucro. Sin embargo, esa sanción ha sido morigerada en el sentido de que sólo es procedente en aquellos eventos en los que las personas condenadas por ese tipo de conductas, no puedan contratar con el Estado, inscribirse como candidato para aspirar a cargos de elección popular, o fungir como servidor público, situación que no se predica frente al ejercicio del derecho al sufragio o el ejercicio de cualquier otro derecho público inherente a la condición de ciudadano, casos en los cuales la sanción de inhabilitación será por el mismo término de duración de la pena principal.</w:t>
      </w:r>
    </w:p>
    <w:p w:rsidR="00402C3D" w:rsidRPr="00402C3D" w:rsidRDefault="00402C3D" w:rsidP="00E63BF5">
      <w:pPr>
        <w:spacing w:after="0" w:line="360" w:lineRule="auto"/>
        <w:jc w:val="both"/>
        <w:rPr>
          <w:rFonts w:ascii="Arial" w:hAnsi="Arial" w:cs="Arial"/>
          <w:spacing w:val="-2"/>
          <w:sz w:val="24"/>
          <w:szCs w:val="24"/>
          <w:lang w:val="es-ES"/>
        </w:rPr>
      </w:pPr>
    </w:p>
    <w:p w:rsidR="00402C3D" w:rsidRPr="00402C3D" w:rsidRDefault="00402C3D" w:rsidP="00E63BF5">
      <w:pPr>
        <w:spacing w:after="0" w:line="360" w:lineRule="auto"/>
        <w:jc w:val="both"/>
        <w:rPr>
          <w:rFonts w:ascii="Arial" w:hAnsi="Arial" w:cs="Arial"/>
          <w:spacing w:val="-2"/>
          <w:sz w:val="24"/>
          <w:szCs w:val="24"/>
          <w:lang w:val="es-ES"/>
        </w:rPr>
      </w:pPr>
      <w:r w:rsidRPr="00402C3D">
        <w:rPr>
          <w:rFonts w:ascii="Arial" w:hAnsi="Arial" w:cs="Arial"/>
          <w:spacing w:val="-2"/>
          <w:sz w:val="24"/>
          <w:szCs w:val="24"/>
          <w:lang w:val="es-ES"/>
        </w:rPr>
        <w:t xml:space="preserve">Al respecto, esta Colegiatura mediante sentencia del 13 de marzo de 2017, con ponencia del Magistrado Jorge Arturo Castaño Duque, la Sala expuso lo siguiente: </w:t>
      </w:r>
    </w:p>
    <w:p w:rsidR="00402C3D" w:rsidRPr="00402C3D" w:rsidRDefault="00402C3D" w:rsidP="00E63BF5">
      <w:pPr>
        <w:spacing w:after="0" w:line="360" w:lineRule="auto"/>
        <w:jc w:val="both"/>
        <w:rPr>
          <w:rFonts w:ascii="Arial" w:hAnsi="Arial" w:cs="Arial"/>
          <w:spacing w:val="-2"/>
          <w:sz w:val="24"/>
          <w:szCs w:val="24"/>
          <w:lang w:val="es-ES"/>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pacing w:val="-2"/>
          <w:sz w:val="20"/>
          <w:szCs w:val="20"/>
          <w:lang w:val="es-ES"/>
        </w:rPr>
        <w:t>“</w:t>
      </w:r>
      <w:r w:rsidRPr="00402C3D">
        <w:rPr>
          <w:rFonts w:ascii="Arial" w:hAnsi="Arial" w:cs="Arial"/>
          <w:i/>
          <w:sz w:val="20"/>
          <w:szCs w:val="20"/>
          <w:lang w:val="es-ES" w:eastAsia="x-none"/>
        </w:rPr>
        <w:t xml:space="preserve">Con antelación a ingresar en el estudio del asunto y como quiera que uno de los abogados no recurrentes indicó que el Procurador se extralimitó en sus funciones al no ser competente para presentar esa clase de apelaciones, basta decir, contrario a la postura del togado, que dicho interviniente sí está facultado por la Constitucional y la Ley -arts. 109 y 111 C.P.P.-, en defensa del orden jurídico y como representante de la sociedad, no solo a intervenir en desarrollo de la actuación judicial, sino por demás a mostrar su inconformidad por intermedio de los recursos que contempla el ordenamiento procedimental penal, frente a decisiones que en su sentir requieren el examen en segundo grado, como acá tuvo ocurrencia.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Si bien al momento de sustentar el recurso el Procurador manifestó su descontentó con el preacuerdo realizado, lo expresado al respecto lo hizo con miras a sentar su </w:t>
      </w:r>
      <w:r w:rsidRPr="00402C3D">
        <w:rPr>
          <w:rFonts w:ascii="Arial" w:hAnsi="Arial" w:cs="Arial"/>
          <w:i/>
          <w:sz w:val="20"/>
          <w:szCs w:val="20"/>
          <w:lang w:val="es-ES" w:eastAsia="x-none"/>
        </w:rPr>
        <w:lastRenderedPageBreak/>
        <w:t>posición frente al manejo que se le ha dado a esta figura por parte del órgano encargado de la acción penal, la cual no comparte, pero aun así fue claro en indicar que de conformidad con los pronunciamientos jurisprudenciales le está vedado intervenir en ese aspecto.</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En ningún momento el agente del Ministerio Público sustentó el recurso con fundamento en las falencias que en su sentir se hicieron al abordarse el referido preacuerdo, máxime que de ello haber sido así podría llegar a argumentarse, en principio, una falta de legitimación para recurrir el fallo por su parte, como quiera que no participó en las audiencias donde se sustentó y se le impartió aprobación al mismo, llevadas a cabo en  junio 21 y agosto 17 de 2016, las cuales eran el escenario propicio para oponerse a tal pedimento y argumentar ante el señor juez de primer grado cuál o cuáles eran las razones por las cuales debía improbar tal consenso, lo que no hizo.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Sea como fuere, el Tribunal estima que la agencia del Ministerio Público bien puede oponerse a los preacuerdos cuando, según se afirma ocurrió en el presente asunto, se hacen concesiones indebidas o el juez termina con la imposición de una pena que no consulta los parámetros legalmente establecidos. La jurisprudencia atinente al punto que restringe las oposiciones a los preacuerdos, va dirigida a la figura del juez imparcial que debe respetar las negociaciones salvo las excepciones de rigor que consagra la ley, pero no al Procurador quien en cada evento en particular tiene la facultad de intervenir para oponerse cuando estima que se afectan los intereses sociales que representa.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La Sala no encuentra sentido por tanto a la posición asumida en ese específico aspecto por parte del Ministerio Público, cuando no obstante censurar el indebido proceder de la Fiscalía al pactar una benevolente negociación que desbordaba el límite de lo permitido, se abstuvo de interponer y sustentar la apelación.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La declinación en tal sentido le impide a la Corporación penetrar en el fondo de los términos del aludido preacuerdo para concluir si en verdad existió una transgresión de ese talente.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Ahora bien, frente a lo que es materia de disenso, se dirá que el texto original del artículo 122 C.N. era del siguiente tenor: “&lt;INCISO 5o.&gt; Sin perjuicio de las demás sanciones que establezca la ley, el servidor público que sea condenado por delitos contra el patrimonio del Estado, quedará inhabilitado para el desempeño de funciones públicas”. Hoy por hoy, a partir de la reforma introducida por el artículo 4º del Acto Legislativo 1 de 2009, el texto reza: “Sin perjuicio de las demás sanciones que establezca la ley, no podrán ser inscritos como candidatos a cargos de elección popular, ni elegidos, ni designados como servidores públicos, ni celebrar personalmente, o por interpuesta persona, contratos con el Estado, quienes hayan sido condenados, en cualquier tiempo, por la comisión de delitos que afecten el </w:t>
      </w:r>
      <w:r w:rsidRPr="00402C3D">
        <w:rPr>
          <w:rFonts w:ascii="Arial" w:hAnsi="Arial" w:cs="Arial"/>
          <w:i/>
          <w:sz w:val="20"/>
          <w:szCs w:val="20"/>
          <w:lang w:val="es-ES" w:eastAsia="x-none"/>
        </w:rPr>
        <w:lastRenderedPageBreak/>
        <w:t xml:space="preserve">patrimonio del Estado o quienes hayan sido condenados por delitos relacionados con la pertenencia, promoción o financiación de grupos armados ilegales, delitos de lesa humanidad o por narcotráfico en Colombia o en el exterior”. </w:t>
      </w:r>
    </w:p>
    <w:p w:rsidR="00960D0C" w:rsidRPr="00402C3D" w:rsidRDefault="00960D0C"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De conformidad con los planteamientos del Procurador Judicial inconforme, tal precepto debe ser aplicado en el caso que se juzga como quiera que la conducta atribuida hace relación con la distribución o venta de sustancias tóxicas que es lo que en esencia entraña la acción delictiva de narcotráfico porque supera el simple comportamiento de la posesión o tenencia para saciar la propia adicción. Para ello -sostiene- debe tomarse como referente lo que se entiende por narcotráfico en la Convención de las Naciones Unidas.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Frente a tal petición, solamente se opuso uno de los togados, quien se limitó a indicar que no puede el Delegado del Ministerio Público pedir que se llegue al extremo de imponer penas que no contempla la Constitucional Nacional, respecto de lo cual debe sostener el Tribunal desde ya que dicha postura defensiva se observa como inatendible, en cuanto la norma constitucional sí contempla una sanción accesoria de la naturaleza planteada por el recurrente.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En efecto, el dispositivo 122 Superior habla de narcotráfico, y ello debe entenderse a la luz de los Convenios Internacionales y la jurisprudencia nacional, en el sentido que involucra la distribución de drogas con ánimo de lucro y no se refiere a la simple posesión o tenencia para el consumo propio, como quiera que la pretensión debe ir dirigida a castigar más severamente a quienes afectan con su accionar a terceros y no a quienes están inmersos en esa cadena en virtud de su personal adicción. Y en este caso en concreto, lo que se desprende de lo dicho por el agente del Ministerio Público y lo corrobora la Sala, es que las conductas atribuidas a los procesados implican un fin de distribución y un ánimo de lucro que da lugar a una conducta requirente de un mayor reproche social.</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Ello, independiente de la cantidad de estupefaciente involucrado, porque ya se sabe que por mínima que sea la sustancia distribuida, vendida, expendida o suministrada, es susceptible de sanción penal acorde con la línea jurisprudencial en la materia, y de los convenios internacionales que orientan el tratamiento de los Estados miembros frente al tráfico de drogas.</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Al respecto son bien dicientes los nuevos pronunciamientos de la H. Corte Suprema de Justicia –nos referimos a las sentencias de casación penal de noviembre 12 de 2014, radicado 42617, y de marzo 09 de 2016, radicado 41760-, como quiera que la Alta Corporación dio un giro conceptual con miras a sostener que la FINALIDAD de la conducta es relevante, y para ello se debía hacer un análisis probatorio en cada caso concreto.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Textualmente el radicado 41760 se dejó consignado lo siguiente: </w:t>
      </w: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lastRenderedPageBreak/>
        <w:t>“Entonces, la atipicidad de la conducta para los consumidores o adictos dependerá de la finalidad cierta (no supuesta o fingida) de su consumo personal, lo que puede desvirtuarse en cada caso según las circunstancias modales, temporales o espaciales, como cuando la cantidad supera exageradamente la requerida por el consumidor, adicto o enfermo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Como se recordará, anteriormente se sostenía con fundamento en los precedentes jurisprudenciales del momento , que lo de ser o no consumidor de estupefacientes era algo que únicamente interesaba para aquellos casos en que se estaba ante la incautación de una cantidad que no superaba la dosis personal o de aprovisionamiento; es decir, contrario sensu, que cuando esa cantidad era superior a la dosis permitida, se presumía de pleno derecho que con tal comportamiento se vulneraba de manera eficaz y efectiva el interés jurídicamente protegido . Empero, la Alta Corporación  varió sustancialmente esa posición en el sentido de entender que la presunción de antijuridicidad en los portes de sustancias que excedían el límite de lo permitido como delito de peligro abstracto, es legal -iuris tantum- y no de derecho -iuris et de iure-, a consecuencia de lo cual debe admitirse prueba en contrario; y, por tanto, la cantidad de estupefaciente incautado no sería el único elemento para definir ese aspecto, sino uno más de los que los falladores deben valorar para efectos de determinar lo pertinente. </w:t>
      </w:r>
    </w:p>
    <w:p w:rsidR="00D640B9" w:rsidRPr="00402C3D" w:rsidRDefault="00D640B9"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Mírese cómo en algunos apartes relevantes del radicado 42617, el órgano de cierre hizo las siguientes precisiones:</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 la droga que llevaba consigo el procesado era para su propio consumo, lo cual se infirió a partir de otros hechos probados como fueron: la condición personal de consumidor habitual (adicto), el lugar en donde fue capturado es reconocido por esa actividad (no como punto de expendio o venta), la práctica efectiva de consumo en la que fue sorprendido por la autoridad policiva, la cantidad de droga no fue significativa atendiendo su condición de farmacodependiente (no superó en 2 veces la dosis permitida) y la presentación de la droga en una porción individualizada (no fraccionada o dividida).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 xml:space="preserve">Así las cosas, la conducta típica realizada por […] al portar marihuana en cantidad superior a la prefijada por el legislador como dosis personal, no tuvo la potencialidad de generar riesgo de lesión ni a la salud ni a la seguridad públicas ni mucho menos al orden económico y social, por cuanto la conducta indudablemente perseguía satisfacer su propia necesidad de consumo y no finalidades de tráfico”. </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Comprende el Tribunal por tanto, que el juez debe desentrañar en cada caso concreto del caudal probatorio tanto directo como indiciario, cuál es esa finalidad que animaba a la persona implicada al momento de la comisión del punible, para determinar si ejecutaba la acción con el fin de saciar su propia adicción, o lo hacía con el ánimo de distribución, venta, expendio, o suministro, que afecta de manera grave al colectivo.</w:t>
      </w: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lastRenderedPageBreak/>
        <w:t>Para el asunto en ciernes no cabe duda que la finalidad para la cual conservaban sustancia sicoactiva los aquí procesados, no era para saciar su propia adicción, no solo porque no se aportó prueba cierta en ese sentido, sino porque la actividad investiga previa que dio lugar a la aprehensión de todos ellos, conlleva a predicar, sin lugar a dudas, que los mismos hacían parte de una organización delictiva que se dedicaba de manera habitual y permanente a la distribución y comercialización de estupefacientes en el sector conocido como “</w:t>
      </w:r>
      <w:proofErr w:type="spellStart"/>
      <w:r w:rsidRPr="00402C3D">
        <w:rPr>
          <w:rFonts w:ascii="Arial" w:hAnsi="Arial" w:cs="Arial"/>
          <w:i/>
          <w:sz w:val="20"/>
          <w:szCs w:val="20"/>
          <w:lang w:val="es-ES" w:eastAsia="x-none"/>
        </w:rPr>
        <w:t>Corocito</w:t>
      </w:r>
      <w:proofErr w:type="spellEnd"/>
      <w:r w:rsidRPr="00402C3D">
        <w:rPr>
          <w:rFonts w:ascii="Arial" w:hAnsi="Arial" w:cs="Arial"/>
          <w:i/>
          <w:sz w:val="20"/>
          <w:szCs w:val="20"/>
          <w:lang w:val="es-ES" w:eastAsia="x-none"/>
        </w:rPr>
        <w:t>” de esta capital, habiéndose establecido que la labor de éstos era la del expendio y custodia de la sustancia estupefaciente, como así se concretaron los cargos desde la formulación de imputación y se dejó plasmado en el fallo de condena, lo que, lleva a concluir que efectivamente a los señores JUAN CARLOS MARTÍNEZ GALLEGO, SEBASTIÁN SALAZAR ARREDONDO, FÉLIX ANTONIO LOAIZA SOTO, JHON EDUAR MUÑOZ CORREA y JOSÉ WILMAN RAMÍREZ PINEDA  los impulsaba el ánimo de lucro propio del narcotráfico.</w:t>
      </w:r>
    </w:p>
    <w:p w:rsidR="004F7DD3" w:rsidRDefault="004F7DD3"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z w:val="20"/>
          <w:szCs w:val="20"/>
          <w:lang w:val="es-ES" w:eastAsia="x-none"/>
        </w:rPr>
      </w:pPr>
      <w:r w:rsidRPr="00402C3D">
        <w:rPr>
          <w:rFonts w:ascii="Arial" w:hAnsi="Arial" w:cs="Arial"/>
          <w:i/>
          <w:sz w:val="20"/>
          <w:szCs w:val="20"/>
          <w:lang w:val="es-ES" w:eastAsia="x-none"/>
        </w:rPr>
        <w:t>Así las cosas, la Sala acogerá los planteamientos esbozados por el delegado del Ministerio Público, y en consecuencia modificará parcialmente el fallo confutado, en el sentido de imponer la pena accesoria de inhabilitación en el ejercicio de derecho y funciones públicas a los sentenciados, pero modulada en los siguientes términos:</w:t>
      </w:r>
    </w:p>
    <w:p w:rsidR="00402C3D" w:rsidRPr="00402C3D" w:rsidRDefault="00402C3D" w:rsidP="00E63BF5">
      <w:pPr>
        <w:spacing w:after="0" w:line="360" w:lineRule="auto"/>
        <w:ind w:left="567" w:right="618"/>
        <w:jc w:val="both"/>
        <w:rPr>
          <w:rFonts w:ascii="Arial" w:hAnsi="Arial" w:cs="Arial"/>
          <w:i/>
          <w:sz w:val="20"/>
          <w:szCs w:val="20"/>
          <w:lang w:val="es-ES" w:eastAsia="x-none"/>
        </w:rPr>
      </w:pPr>
    </w:p>
    <w:p w:rsidR="00402C3D" w:rsidRPr="00402C3D" w:rsidRDefault="00402C3D" w:rsidP="00E63BF5">
      <w:pPr>
        <w:spacing w:after="0" w:line="360" w:lineRule="auto"/>
        <w:ind w:left="567" w:right="618"/>
        <w:jc w:val="both"/>
        <w:rPr>
          <w:rFonts w:ascii="Arial" w:hAnsi="Arial" w:cs="Arial"/>
          <w:i/>
          <w:spacing w:val="-2"/>
          <w:sz w:val="20"/>
          <w:szCs w:val="20"/>
          <w:lang w:val="es-ES"/>
        </w:rPr>
      </w:pPr>
      <w:r w:rsidRPr="00402C3D">
        <w:rPr>
          <w:rFonts w:ascii="Arial" w:hAnsi="Arial" w:cs="Arial"/>
          <w:i/>
          <w:sz w:val="20"/>
          <w:szCs w:val="20"/>
          <w:lang w:val="es-ES" w:eastAsia="x-none"/>
        </w:rPr>
        <w:t>El inciso 5º del artículo 122 C.N. modificado por el artículo 4º del Acto Legislativo 01 de 2009 consignó como pena la inhabilidad perpetua para aspirar a cargos de elección popular, desempeñarse como servidor público, y contratar con el Estado; es decir, que una de las hipótesis de la inhabilidad está relacionada con la pérdida del derecho a ser elegido, pero en ningún momento se hace referencia a la pérdida del derecho al voto o de los derechos inherentes al ejercicio al sufragio. En consecuencia, la sanción intemporal o perenne que le correspondería purgar a los procesados solo será procedente para las hipótesis de contratación con el Estado, inscripción como candidato para aspirar a cargos de elección popular, y fungir como servidor público, porque en lo que respecta con el ejercicio del derecho al sufragio o el ejercicio de cualquier otro derecho público inherente a la condición de ciudadano, la sanción de inhabilitación será por el mismo término de duración de la pena principal.</w:t>
      </w:r>
      <w:r w:rsidRPr="00402C3D">
        <w:rPr>
          <w:rFonts w:ascii="Arial" w:hAnsi="Arial" w:cs="Arial"/>
          <w:i/>
          <w:spacing w:val="-2"/>
          <w:sz w:val="20"/>
          <w:szCs w:val="20"/>
          <w:lang w:val="es-ES"/>
        </w:rPr>
        <w:t>“</w:t>
      </w:r>
      <w:r w:rsidRPr="00E63BF5">
        <w:rPr>
          <w:rFonts w:ascii="Arial" w:hAnsi="Arial" w:cs="Arial"/>
          <w:i/>
          <w:spacing w:val="-2"/>
          <w:sz w:val="20"/>
          <w:szCs w:val="20"/>
          <w:vertAlign w:val="superscript"/>
          <w:lang w:val="es-ES"/>
        </w:rPr>
        <w:footnoteReference w:id="43"/>
      </w:r>
    </w:p>
    <w:p w:rsidR="00402C3D" w:rsidRPr="00402C3D" w:rsidRDefault="00402C3D" w:rsidP="00E63BF5">
      <w:pPr>
        <w:spacing w:after="0" w:line="360" w:lineRule="auto"/>
        <w:jc w:val="both"/>
        <w:rPr>
          <w:rFonts w:ascii="Arial" w:hAnsi="Arial" w:cs="Arial"/>
          <w:i/>
          <w:sz w:val="20"/>
          <w:szCs w:val="20"/>
          <w:lang w:val="es-ES" w:eastAsia="x-none"/>
        </w:rPr>
      </w:pPr>
    </w:p>
    <w:p w:rsidR="00402C3D" w:rsidRPr="00E63BF5" w:rsidRDefault="00402C3D" w:rsidP="00E63BF5">
      <w:pPr>
        <w:spacing w:line="360" w:lineRule="auto"/>
        <w:ind w:right="51"/>
        <w:jc w:val="both"/>
        <w:rPr>
          <w:rFonts w:ascii="Arial" w:hAnsi="Arial" w:cs="Arial"/>
          <w:sz w:val="24"/>
          <w:szCs w:val="24"/>
          <w:lang w:val="es-ES"/>
        </w:rPr>
      </w:pPr>
      <w:r w:rsidRPr="00402C3D">
        <w:rPr>
          <w:rFonts w:ascii="Arial" w:hAnsi="Arial" w:cs="Arial"/>
          <w:spacing w:val="-2"/>
          <w:sz w:val="24"/>
          <w:szCs w:val="24"/>
          <w:lang w:val="es-ES"/>
        </w:rPr>
        <w:t xml:space="preserve">El precedente en cita, es aplicable al caso que concita la atención de esta Corporación, ya que de conformidad con </w:t>
      </w:r>
      <w:r w:rsidRPr="00E63BF5">
        <w:rPr>
          <w:rFonts w:ascii="Arial" w:hAnsi="Arial" w:cs="Arial"/>
          <w:spacing w:val="-2"/>
          <w:sz w:val="24"/>
          <w:szCs w:val="24"/>
          <w:lang w:val="es-ES"/>
        </w:rPr>
        <w:t xml:space="preserve">expuesto a lo largo del presente proveído, además de </w:t>
      </w:r>
      <w:r w:rsidRPr="00402C3D">
        <w:rPr>
          <w:rFonts w:ascii="Arial" w:hAnsi="Arial" w:cs="Arial"/>
          <w:spacing w:val="-2"/>
          <w:sz w:val="24"/>
          <w:szCs w:val="24"/>
          <w:lang w:val="es-ES"/>
        </w:rPr>
        <w:t>lo plas</w:t>
      </w:r>
      <w:r w:rsidRPr="00E63BF5">
        <w:rPr>
          <w:rFonts w:ascii="Arial" w:hAnsi="Arial" w:cs="Arial"/>
          <w:spacing w:val="-2"/>
          <w:sz w:val="24"/>
          <w:szCs w:val="24"/>
          <w:lang w:val="es-ES"/>
        </w:rPr>
        <w:t xml:space="preserve">mado en el escrito de acusación, mediante los cuales se predica la </w:t>
      </w:r>
      <w:r w:rsidRPr="00402C3D">
        <w:rPr>
          <w:rFonts w:ascii="Arial" w:hAnsi="Arial" w:cs="Arial"/>
          <w:sz w:val="24"/>
          <w:szCs w:val="24"/>
          <w:lang w:val="es-ES"/>
        </w:rPr>
        <w:t xml:space="preserve">responsabilidad </w:t>
      </w:r>
      <w:r w:rsidRPr="00E63BF5">
        <w:rPr>
          <w:rFonts w:ascii="Arial" w:hAnsi="Arial" w:cs="Arial"/>
          <w:sz w:val="24"/>
          <w:szCs w:val="24"/>
          <w:lang w:val="es-ES"/>
        </w:rPr>
        <w:t xml:space="preserve">del acusado </w:t>
      </w:r>
      <w:r w:rsidRPr="00402C3D">
        <w:rPr>
          <w:rFonts w:ascii="Arial" w:hAnsi="Arial" w:cs="Arial"/>
          <w:sz w:val="24"/>
          <w:szCs w:val="24"/>
          <w:lang w:val="es-ES"/>
        </w:rPr>
        <w:t>frente a</w:t>
      </w:r>
      <w:r w:rsidRPr="00E63BF5">
        <w:rPr>
          <w:rFonts w:ascii="Arial" w:hAnsi="Arial" w:cs="Arial"/>
          <w:sz w:val="24"/>
          <w:szCs w:val="24"/>
          <w:lang w:val="es-ES"/>
        </w:rPr>
        <w:t>l</w:t>
      </w:r>
      <w:r w:rsidRPr="00402C3D">
        <w:rPr>
          <w:rFonts w:ascii="Arial" w:hAnsi="Arial" w:cs="Arial"/>
          <w:sz w:val="24"/>
          <w:szCs w:val="24"/>
          <w:lang w:val="es-ES"/>
        </w:rPr>
        <w:t xml:space="preserve"> </w:t>
      </w:r>
      <w:r w:rsidRPr="00E63BF5">
        <w:rPr>
          <w:rFonts w:ascii="Arial" w:hAnsi="Arial" w:cs="Arial"/>
          <w:sz w:val="24"/>
          <w:szCs w:val="24"/>
          <w:lang w:val="es-ES"/>
        </w:rPr>
        <w:t>delito</w:t>
      </w:r>
      <w:r w:rsidRPr="00402C3D">
        <w:rPr>
          <w:rFonts w:ascii="Arial" w:hAnsi="Arial" w:cs="Arial"/>
          <w:sz w:val="24"/>
          <w:szCs w:val="24"/>
          <w:lang w:val="es-ES"/>
        </w:rPr>
        <w:t xml:space="preserve"> de concierto para delinquir con fines de narcotráfico</w:t>
      </w:r>
      <w:r w:rsidR="002A7306" w:rsidRPr="00E63BF5">
        <w:rPr>
          <w:rFonts w:ascii="Arial" w:hAnsi="Arial" w:cs="Arial"/>
          <w:sz w:val="24"/>
          <w:szCs w:val="24"/>
          <w:lang w:val="es-ES"/>
        </w:rPr>
        <w:t xml:space="preserve">, en atención a que esta Colegiatura pudo </w:t>
      </w:r>
      <w:r w:rsidRPr="00402C3D">
        <w:rPr>
          <w:rFonts w:ascii="Arial" w:hAnsi="Arial" w:cs="Arial"/>
          <w:sz w:val="24"/>
          <w:szCs w:val="24"/>
          <w:lang w:val="es-ES"/>
        </w:rPr>
        <w:t xml:space="preserve">inferir que efectivamente el </w:t>
      </w:r>
      <w:r w:rsidR="002A7306" w:rsidRPr="00E63BF5">
        <w:rPr>
          <w:rFonts w:ascii="Arial" w:hAnsi="Arial" w:cs="Arial"/>
          <w:sz w:val="24"/>
          <w:szCs w:val="24"/>
          <w:lang w:val="es-ES"/>
        </w:rPr>
        <w:t>señor Osorio Toro</w:t>
      </w:r>
      <w:r w:rsidRPr="00402C3D">
        <w:rPr>
          <w:rFonts w:ascii="Arial" w:hAnsi="Arial" w:cs="Arial"/>
          <w:sz w:val="24"/>
          <w:szCs w:val="24"/>
          <w:lang w:val="es-ES"/>
        </w:rPr>
        <w:t xml:space="preserve"> hacía parte de una estructura criminal dedicada al tráfico y a </w:t>
      </w:r>
      <w:r w:rsidRPr="00402C3D">
        <w:rPr>
          <w:rFonts w:ascii="Arial" w:hAnsi="Arial" w:cs="Arial"/>
          <w:sz w:val="24"/>
          <w:szCs w:val="24"/>
          <w:lang w:val="es-ES"/>
        </w:rPr>
        <w:lastRenderedPageBreak/>
        <w:t xml:space="preserve">la comercialización de sustancias ilícitas, actividades ilegales de las cuales obtenían un provecho económico y se lucraban. </w:t>
      </w:r>
    </w:p>
    <w:p w:rsidR="002A7306" w:rsidRPr="00402C3D" w:rsidRDefault="002A7306" w:rsidP="00E63BF5">
      <w:pPr>
        <w:spacing w:line="360" w:lineRule="auto"/>
        <w:ind w:right="51"/>
        <w:jc w:val="both"/>
        <w:rPr>
          <w:rFonts w:ascii="Arial" w:hAnsi="Arial" w:cs="Arial"/>
          <w:i/>
          <w:spacing w:val="-2"/>
          <w:sz w:val="20"/>
          <w:szCs w:val="20"/>
          <w:lang w:val="es-MX"/>
        </w:rPr>
      </w:pPr>
    </w:p>
    <w:p w:rsidR="00402C3D" w:rsidRPr="00402C3D" w:rsidRDefault="002A7306" w:rsidP="00E63BF5">
      <w:pPr>
        <w:spacing w:line="360" w:lineRule="auto"/>
        <w:ind w:right="51"/>
        <w:jc w:val="both"/>
        <w:rPr>
          <w:rFonts w:ascii="Arial" w:hAnsi="Arial" w:cs="Arial"/>
          <w:spacing w:val="-2"/>
          <w:sz w:val="24"/>
          <w:szCs w:val="24"/>
          <w:lang w:val="es-ES"/>
        </w:rPr>
      </w:pPr>
      <w:r w:rsidRPr="00E63BF5">
        <w:rPr>
          <w:rFonts w:ascii="Arial" w:hAnsi="Arial" w:cs="Arial"/>
          <w:spacing w:val="-2"/>
          <w:sz w:val="24"/>
          <w:szCs w:val="24"/>
          <w:lang w:val="es-MX"/>
        </w:rPr>
        <w:t>En consecuencia de lo anterior, resuelta viable</w:t>
      </w:r>
      <w:r w:rsidR="00402C3D" w:rsidRPr="00402C3D">
        <w:rPr>
          <w:rFonts w:ascii="Arial" w:hAnsi="Arial" w:cs="Arial"/>
          <w:spacing w:val="-2"/>
          <w:sz w:val="24"/>
          <w:szCs w:val="24"/>
          <w:lang w:val="es-MX"/>
        </w:rPr>
        <w:t xml:space="preserve"> pena accesoria de inhabilitación en el ejercicio de derecho y funciones públicas a perpetuidad al señor </w:t>
      </w:r>
      <w:r w:rsidRPr="00E63BF5">
        <w:rPr>
          <w:rFonts w:ascii="Arial" w:hAnsi="Arial" w:cs="Arial"/>
          <w:spacing w:val="-2"/>
          <w:sz w:val="24"/>
          <w:szCs w:val="24"/>
          <w:lang w:val="es-MX"/>
        </w:rPr>
        <w:t>Jorge Eliécer Osorio Toro</w:t>
      </w:r>
      <w:r w:rsidR="00402C3D" w:rsidRPr="00402C3D">
        <w:rPr>
          <w:rFonts w:ascii="Arial" w:hAnsi="Arial" w:cs="Arial"/>
          <w:spacing w:val="-2"/>
          <w:sz w:val="24"/>
          <w:szCs w:val="24"/>
          <w:lang w:val="es-MX"/>
        </w:rPr>
        <w:t xml:space="preserve">, lo que afecta intemporalmente su derecho a </w:t>
      </w:r>
      <w:r w:rsidR="00402C3D" w:rsidRPr="00402C3D">
        <w:rPr>
          <w:rFonts w:ascii="Arial" w:hAnsi="Arial" w:cs="Arial"/>
          <w:spacing w:val="-2"/>
          <w:sz w:val="24"/>
          <w:szCs w:val="24"/>
          <w:lang w:val="es-ES"/>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inhabilitación particular se aplicará por el mismo término de duración de la pena principal.</w:t>
      </w:r>
    </w:p>
    <w:p w:rsidR="00B9117B" w:rsidRPr="00E63BF5" w:rsidRDefault="00B9117B" w:rsidP="00E63BF5">
      <w:pPr>
        <w:suppressAutoHyphens/>
        <w:spacing w:after="0" w:line="360" w:lineRule="auto"/>
        <w:jc w:val="both"/>
        <w:rPr>
          <w:rFonts w:ascii="Arial" w:eastAsia="Batang" w:hAnsi="Arial" w:cs="Arial"/>
          <w:sz w:val="24"/>
          <w:szCs w:val="24"/>
          <w:lang w:val="es-ES_tradnl" w:eastAsia="es-ES_tradnl"/>
        </w:rPr>
      </w:pPr>
    </w:p>
    <w:p w:rsidR="00B9117B" w:rsidRPr="00E63BF5" w:rsidRDefault="00B9117B" w:rsidP="00E63BF5">
      <w:pPr>
        <w:spacing w:line="360" w:lineRule="auto"/>
        <w:jc w:val="both"/>
        <w:rPr>
          <w:rFonts w:ascii="Arial" w:eastAsia="Times New Roman" w:hAnsi="Arial" w:cs="Arial"/>
          <w:sz w:val="24"/>
          <w:szCs w:val="24"/>
        </w:rPr>
      </w:pPr>
      <w:r w:rsidRPr="00E63BF5">
        <w:rPr>
          <w:rFonts w:ascii="Arial" w:eastAsia="Times New Roman" w:hAnsi="Arial" w:cs="Arial"/>
          <w:sz w:val="24"/>
          <w:szCs w:val="24"/>
        </w:rPr>
        <w:t xml:space="preserve">Con base en lo expuesto en precedencia, la Sala Penal del Tribunal Superior del Distrito Judicial de Pereira, administrando justicia en nombre de la República y por autoridad de la ley, </w:t>
      </w:r>
    </w:p>
    <w:p w:rsidR="00B9117B" w:rsidRPr="00E63BF5" w:rsidRDefault="00B9117B" w:rsidP="00E63BF5">
      <w:pPr>
        <w:suppressAutoHyphens/>
        <w:spacing w:after="0" w:line="360" w:lineRule="auto"/>
        <w:jc w:val="center"/>
        <w:rPr>
          <w:rFonts w:ascii="Arial" w:eastAsia="Batang" w:hAnsi="Arial" w:cs="Arial"/>
          <w:sz w:val="24"/>
          <w:szCs w:val="24"/>
          <w:lang w:val="es-ES" w:eastAsia="ar-SA"/>
        </w:rPr>
      </w:pPr>
      <w:r w:rsidRPr="00E63BF5">
        <w:rPr>
          <w:rFonts w:ascii="Arial" w:eastAsia="Batang" w:hAnsi="Arial" w:cs="Arial"/>
          <w:sz w:val="24"/>
          <w:szCs w:val="24"/>
          <w:lang w:val="es-ES" w:eastAsia="ar-SA"/>
        </w:rPr>
        <w:t>RESUELVE</w:t>
      </w:r>
    </w:p>
    <w:p w:rsidR="00B9117B" w:rsidRPr="00E63BF5" w:rsidRDefault="00B9117B" w:rsidP="00E63BF5">
      <w:pPr>
        <w:autoSpaceDE w:val="0"/>
        <w:autoSpaceDN w:val="0"/>
        <w:spacing w:line="360" w:lineRule="auto"/>
        <w:jc w:val="both"/>
        <w:rPr>
          <w:rFonts w:ascii="Arial" w:eastAsia="Times New Roman" w:hAnsi="Arial" w:cs="Arial"/>
          <w:sz w:val="24"/>
          <w:szCs w:val="24"/>
          <w:lang w:val="es-ES"/>
        </w:rPr>
      </w:pPr>
    </w:p>
    <w:p w:rsidR="00DF4858" w:rsidRPr="00E63BF5" w:rsidRDefault="00B9117B" w:rsidP="004F7DD3">
      <w:pPr>
        <w:autoSpaceDE w:val="0"/>
        <w:autoSpaceDN w:val="0"/>
        <w:spacing w:after="0" w:line="360" w:lineRule="auto"/>
        <w:jc w:val="both"/>
        <w:rPr>
          <w:rFonts w:ascii="Arial" w:hAnsi="Arial" w:cs="Arial"/>
          <w:color w:val="000000" w:themeColor="text1"/>
          <w:sz w:val="24"/>
          <w:szCs w:val="24"/>
        </w:rPr>
      </w:pPr>
      <w:r w:rsidRPr="00E63BF5">
        <w:rPr>
          <w:rFonts w:ascii="Arial" w:eastAsia="Times New Roman" w:hAnsi="Arial" w:cs="Arial"/>
          <w:sz w:val="24"/>
          <w:szCs w:val="24"/>
          <w:lang w:val="es-ES"/>
        </w:rPr>
        <w:t xml:space="preserve">PRIMERO: DECLARAR DESIERTO </w:t>
      </w:r>
      <w:r w:rsidR="003A1E60" w:rsidRPr="00E63BF5">
        <w:rPr>
          <w:rFonts w:ascii="Arial" w:eastAsia="Times New Roman" w:hAnsi="Arial" w:cs="Arial"/>
          <w:sz w:val="24"/>
          <w:szCs w:val="24"/>
          <w:lang w:val="es-ES"/>
        </w:rPr>
        <w:t xml:space="preserve">el recurso de apelación formulado por la delegada de la FGN en lo que respecta a las conductas de </w:t>
      </w:r>
      <w:r w:rsidR="00DF4858" w:rsidRPr="00E63BF5">
        <w:rPr>
          <w:rFonts w:ascii="Arial" w:hAnsi="Arial" w:cs="Arial"/>
          <w:color w:val="000000" w:themeColor="text1"/>
          <w:sz w:val="24"/>
          <w:szCs w:val="24"/>
        </w:rPr>
        <w:t xml:space="preserve">constreñimiento ilegal, fabricación, tráfico y por </w:t>
      </w:r>
      <w:r w:rsidR="00C85B7B">
        <w:rPr>
          <w:rFonts w:ascii="Arial" w:hAnsi="Arial" w:cs="Arial"/>
          <w:color w:val="000000" w:themeColor="text1"/>
          <w:sz w:val="24"/>
          <w:szCs w:val="24"/>
        </w:rPr>
        <w:t xml:space="preserve">porte </w:t>
      </w:r>
      <w:r w:rsidR="00DF4858" w:rsidRPr="00E63BF5">
        <w:rPr>
          <w:rFonts w:ascii="Arial" w:hAnsi="Arial" w:cs="Arial"/>
          <w:color w:val="000000" w:themeColor="text1"/>
          <w:sz w:val="24"/>
          <w:szCs w:val="24"/>
        </w:rPr>
        <w:t>de armas de uso civil, fabricación, tráfico y porte de armas de fuego y municiones de uso privativo de las FF.AA, y tráfico de estupefacientes, de conformidad con lo</w:t>
      </w:r>
      <w:r w:rsidR="00DD4872">
        <w:rPr>
          <w:rFonts w:ascii="Arial" w:hAnsi="Arial" w:cs="Arial"/>
          <w:color w:val="000000" w:themeColor="text1"/>
          <w:sz w:val="24"/>
          <w:szCs w:val="24"/>
        </w:rPr>
        <w:t xml:space="preserve"> manifestado</w:t>
      </w:r>
      <w:r w:rsidR="00DF4858" w:rsidRPr="00E63BF5">
        <w:rPr>
          <w:rFonts w:ascii="Arial" w:hAnsi="Arial" w:cs="Arial"/>
          <w:color w:val="000000" w:themeColor="text1"/>
          <w:sz w:val="24"/>
          <w:szCs w:val="24"/>
        </w:rPr>
        <w:t xml:space="preserve"> el apartado </w:t>
      </w:r>
      <w:r w:rsidR="00DD4872">
        <w:rPr>
          <w:rFonts w:ascii="Arial" w:hAnsi="Arial" w:cs="Arial"/>
          <w:color w:val="000000" w:themeColor="text1"/>
          <w:sz w:val="24"/>
          <w:szCs w:val="24"/>
        </w:rPr>
        <w:t>6.4</w:t>
      </w:r>
      <w:r w:rsidR="008A4F94" w:rsidRPr="00E63BF5">
        <w:rPr>
          <w:rFonts w:ascii="Arial" w:hAnsi="Arial" w:cs="Arial"/>
          <w:color w:val="000000" w:themeColor="text1"/>
          <w:sz w:val="24"/>
          <w:szCs w:val="24"/>
        </w:rPr>
        <w:t xml:space="preserve"> de esta providencia.</w:t>
      </w:r>
    </w:p>
    <w:p w:rsidR="00DF4858" w:rsidRPr="00E63BF5" w:rsidRDefault="00DF4858" w:rsidP="00E63BF5">
      <w:pPr>
        <w:autoSpaceDE w:val="0"/>
        <w:autoSpaceDN w:val="0"/>
        <w:spacing w:line="360" w:lineRule="auto"/>
        <w:jc w:val="both"/>
        <w:rPr>
          <w:rFonts w:ascii="Arial" w:eastAsia="Times New Roman" w:hAnsi="Arial" w:cs="Arial"/>
          <w:sz w:val="24"/>
          <w:szCs w:val="24"/>
          <w:lang w:val="es-ES"/>
        </w:rPr>
      </w:pPr>
    </w:p>
    <w:p w:rsidR="00B9117B" w:rsidRPr="00E63BF5" w:rsidRDefault="00B9117B" w:rsidP="004F7DD3">
      <w:pPr>
        <w:autoSpaceDE w:val="0"/>
        <w:autoSpaceDN w:val="0"/>
        <w:spacing w:after="0" w:line="360" w:lineRule="auto"/>
        <w:jc w:val="both"/>
        <w:rPr>
          <w:rFonts w:ascii="Arial" w:eastAsia="Times New Roman" w:hAnsi="Arial" w:cs="Arial"/>
          <w:sz w:val="24"/>
          <w:szCs w:val="24"/>
          <w:lang w:val="es-ES"/>
        </w:rPr>
      </w:pPr>
      <w:r w:rsidRPr="00E63BF5">
        <w:rPr>
          <w:rFonts w:ascii="Arial" w:eastAsia="Times New Roman" w:hAnsi="Arial" w:cs="Arial"/>
          <w:sz w:val="24"/>
          <w:szCs w:val="24"/>
          <w:lang w:val="es-ES"/>
        </w:rPr>
        <w:t xml:space="preserve">SEGUNDO : REVOCAR PARCIALMENTE la sentencia proferida por el Juzgado Penal del Circuito Especializado </w:t>
      </w:r>
      <w:r w:rsidR="008A4F94" w:rsidRPr="00E63BF5">
        <w:rPr>
          <w:rFonts w:ascii="Arial" w:eastAsia="Times New Roman" w:hAnsi="Arial" w:cs="Arial"/>
          <w:sz w:val="24"/>
          <w:szCs w:val="24"/>
          <w:lang w:val="es-ES"/>
        </w:rPr>
        <w:t xml:space="preserve">de Pereira </w:t>
      </w:r>
      <w:r w:rsidRPr="00E63BF5">
        <w:rPr>
          <w:rFonts w:ascii="Arial" w:eastAsia="Times New Roman" w:hAnsi="Arial" w:cs="Arial"/>
          <w:sz w:val="24"/>
          <w:szCs w:val="24"/>
          <w:lang w:val="es-ES"/>
        </w:rPr>
        <w:t>de</w:t>
      </w:r>
      <w:r w:rsidR="008A4F94" w:rsidRPr="00E63BF5">
        <w:rPr>
          <w:rFonts w:ascii="Arial" w:eastAsia="Times New Roman" w:hAnsi="Arial" w:cs="Arial"/>
          <w:sz w:val="24"/>
          <w:szCs w:val="24"/>
          <w:lang w:val="es-ES"/>
        </w:rPr>
        <w:t xml:space="preserve">l 28 de diciembre de 2011 </w:t>
      </w:r>
      <w:r w:rsidRPr="00E63BF5">
        <w:rPr>
          <w:rFonts w:ascii="Arial" w:eastAsia="Times New Roman" w:hAnsi="Arial" w:cs="Arial"/>
          <w:sz w:val="24"/>
          <w:szCs w:val="24"/>
          <w:lang w:val="es-ES"/>
        </w:rPr>
        <w:t xml:space="preserve">mediante la cual se absolvió al señor </w:t>
      </w:r>
      <w:r w:rsidR="008A4F94" w:rsidRPr="00E63BF5">
        <w:rPr>
          <w:rFonts w:ascii="Arial" w:eastAsia="Times New Roman" w:hAnsi="Arial" w:cs="Arial"/>
          <w:sz w:val="24"/>
          <w:szCs w:val="24"/>
          <w:lang w:val="es-ES"/>
        </w:rPr>
        <w:t>Jorge Eliécer Osorio</w:t>
      </w:r>
      <w:r w:rsidR="00C34291">
        <w:rPr>
          <w:rFonts w:ascii="Arial" w:eastAsia="Times New Roman" w:hAnsi="Arial" w:cs="Arial"/>
          <w:sz w:val="24"/>
          <w:szCs w:val="24"/>
          <w:lang w:val="es-ES"/>
        </w:rPr>
        <w:t xml:space="preserve"> Toro</w:t>
      </w:r>
      <w:r w:rsidRPr="00E63BF5">
        <w:rPr>
          <w:rFonts w:ascii="Arial" w:eastAsia="Times New Roman" w:hAnsi="Arial" w:cs="Arial"/>
          <w:sz w:val="24"/>
          <w:szCs w:val="24"/>
          <w:lang w:val="es-ES"/>
        </w:rPr>
        <w:t xml:space="preserve"> por </w:t>
      </w:r>
      <w:r w:rsidR="006D6923">
        <w:rPr>
          <w:rFonts w:ascii="Arial" w:eastAsia="Times New Roman" w:hAnsi="Arial" w:cs="Arial"/>
          <w:sz w:val="24"/>
          <w:szCs w:val="24"/>
          <w:lang w:val="es-ES"/>
        </w:rPr>
        <w:t>el delito</w:t>
      </w:r>
      <w:r w:rsidRPr="00E63BF5">
        <w:rPr>
          <w:rFonts w:ascii="Arial" w:eastAsia="Times New Roman" w:hAnsi="Arial" w:cs="Arial"/>
          <w:sz w:val="24"/>
          <w:szCs w:val="24"/>
          <w:lang w:val="es-ES"/>
        </w:rPr>
        <w:t xml:space="preserve"> de concierto para delinquir agravado con fines </w:t>
      </w:r>
      <w:r w:rsidR="00DD4872">
        <w:rPr>
          <w:rFonts w:ascii="Arial" w:eastAsia="Times New Roman" w:hAnsi="Arial" w:cs="Arial"/>
          <w:sz w:val="24"/>
          <w:szCs w:val="24"/>
          <w:lang w:val="es-ES"/>
        </w:rPr>
        <w:t xml:space="preserve">de tráfico de estupefacientes, en consecuencia se condena al procesado como responsable de esa conducta punible. </w:t>
      </w:r>
    </w:p>
    <w:p w:rsidR="00B9117B" w:rsidRPr="00E63BF5" w:rsidRDefault="00B9117B" w:rsidP="00E63BF5">
      <w:pPr>
        <w:autoSpaceDE w:val="0"/>
        <w:autoSpaceDN w:val="0"/>
        <w:spacing w:line="360" w:lineRule="auto"/>
        <w:jc w:val="both"/>
        <w:rPr>
          <w:rFonts w:ascii="Arial" w:eastAsia="Times New Roman" w:hAnsi="Arial" w:cs="Arial"/>
          <w:sz w:val="24"/>
          <w:szCs w:val="24"/>
          <w:lang w:val="es-ES"/>
        </w:rPr>
      </w:pPr>
    </w:p>
    <w:p w:rsidR="00B9117B" w:rsidRPr="00E63BF5" w:rsidRDefault="008A4F94" w:rsidP="004F7DD3">
      <w:pPr>
        <w:autoSpaceDE w:val="0"/>
        <w:autoSpaceDN w:val="0"/>
        <w:spacing w:after="0" w:line="360" w:lineRule="auto"/>
        <w:jc w:val="both"/>
        <w:rPr>
          <w:rFonts w:ascii="Arial" w:eastAsia="Times New Roman" w:hAnsi="Arial" w:cs="Arial"/>
          <w:sz w:val="24"/>
          <w:szCs w:val="24"/>
          <w:lang w:val="es-ES"/>
        </w:rPr>
      </w:pPr>
      <w:r w:rsidRPr="00E63BF5">
        <w:rPr>
          <w:rFonts w:ascii="Arial" w:eastAsia="Times New Roman" w:hAnsi="Arial" w:cs="Arial"/>
          <w:sz w:val="24"/>
          <w:szCs w:val="24"/>
          <w:lang w:val="es-ES"/>
        </w:rPr>
        <w:t>TERCERO:</w:t>
      </w:r>
      <w:r w:rsidR="00B9117B" w:rsidRPr="00E63BF5">
        <w:rPr>
          <w:rFonts w:ascii="Arial" w:eastAsia="Times New Roman" w:hAnsi="Arial" w:cs="Arial"/>
          <w:sz w:val="24"/>
          <w:szCs w:val="24"/>
          <w:lang w:val="es-ES"/>
        </w:rPr>
        <w:t xml:space="preserve"> </w:t>
      </w:r>
      <w:r w:rsidR="00A85D69">
        <w:rPr>
          <w:rFonts w:ascii="Arial" w:eastAsia="Times New Roman" w:hAnsi="Arial" w:cs="Arial"/>
          <w:sz w:val="24"/>
          <w:szCs w:val="24"/>
          <w:lang w:val="es-ES"/>
        </w:rPr>
        <w:t>CONDENAR al</w:t>
      </w:r>
      <w:r w:rsidR="00B9117B" w:rsidRPr="00E63BF5">
        <w:rPr>
          <w:rFonts w:ascii="Arial" w:eastAsia="Times New Roman" w:hAnsi="Arial" w:cs="Arial"/>
          <w:sz w:val="24"/>
          <w:szCs w:val="24"/>
          <w:lang w:val="es-ES"/>
        </w:rPr>
        <w:t xml:space="preserve"> señor</w:t>
      </w:r>
      <w:r w:rsidRPr="00E63BF5">
        <w:rPr>
          <w:rFonts w:ascii="Arial" w:eastAsia="Times New Roman" w:hAnsi="Arial" w:cs="Arial"/>
          <w:sz w:val="24"/>
          <w:szCs w:val="24"/>
          <w:lang w:val="es-ES"/>
        </w:rPr>
        <w:t xml:space="preserve"> Jorge Eliécer Osorio Toro </w:t>
      </w:r>
      <w:r w:rsidR="00A85D69">
        <w:rPr>
          <w:rFonts w:ascii="Arial" w:eastAsia="Times New Roman" w:hAnsi="Arial" w:cs="Arial"/>
          <w:sz w:val="24"/>
          <w:szCs w:val="24"/>
          <w:lang w:val="es-ES"/>
        </w:rPr>
        <w:t xml:space="preserve">a </w:t>
      </w:r>
      <w:r w:rsidR="00053D5F">
        <w:rPr>
          <w:rFonts w:ascii="Arial" w:eastAsia="Times New Roman" w:hAnsi="Arial" w:cs="Arial"/>
          <w:sz w:val="24"/>
          <w:szCs w:val="24"/>
          <w:lang w:val="es-ES"/>
        </w:rPr>
        <w:t>la pena</w:t>
      </w:r>
      <w:r w:rsidR="00B9117B" w:rsidRPr="00E63BF5">
        <w:rPr>
          <w:rFonts w:ascii="Arial" w:eastAsia="Times New Roman" w:hAnsi="Arial" w:cs="Arial"/>
          <w:sz w:val="24"/>
          <w:szCs w:val="24"/>
          <w:lang w:val="es-ES"/>
        </w:rPr>
        <w:t xml:space="preserve"> de </w:t>
      </w:r>
      <w:r w:rsidRPr="00E63BF5">
        <w:rPr>
          <w:rFonts w:ascii="Arial" w:eastAsia="Times New Roman" w:hAnsi="Arial" w:cs="Arial"/>
          <w:sz w:val="24"/>
          <w:szCs w:val="24"/>
          <w:lang w:val="es-ES"/>
        </w:rPr>
        <w:t xml:space="preserve">9 años </w:t>
      </w:r>
      <w:r w:rsidR="00B9117B" w:rsidRPr="00E63BF5">
        <w:rPr>
          <w:rFonts w:ascii="Arial" w:eastAsia="Times New Roman" w:hAnsi="Arial" w:cs="Arial"/>
          <w:sz w:val="24"/>
          <w:szCs w:val="24"/>
          <w:lang w:val="es-ES"/>
        </w:rPr>
        <w:t xml:space="preserve">prisión, y multa de </w:t>
      </w:r>
      <w:r w:rsidR="00A85D69">
        <w:rPr>
          <w:rFonts w:ascii="Arial" w:eastAsia="Batang" w:hAnsi="Arial" w:cs="Arial"/>
          <w:sz w:val="24"/>
          <w:szCs w:val="24"/>
          <w:lang w:val="es-ES" w:eastAsia="ar-SA"/>
        </w:rPr>
        <w:t>2.700</w:t>
      </w:r>
      <w:r w:rsidR="00053D5F" w:rsidRPr="00E63BF5">
        <w:rPr>
          <w:rFonts w:ascii="Arial" w:eastAsia="Batang" w:hAnsi="Arial" w:cs="Arial"/>
          <w:sz w:val="24"/>
          <w:szCs w:val="24"/>
          <w:lang w:val="es-ES" w:eastAsia="ar-SA"/>
        </w:rPr>
        <w:t xml:space="preserve"> </w:t>
      </w:r>
      <w:r w:rsidR="00053D5F">
        <w:rPr>
          <w:rFonts w:ascii="Arial" w:eastAsia="Times New Roman" w:hAnsi="Arial" w:cs="Arial"/>
          <w:sz w:val="24"/>
          <w:szCs w:val="24"/>
          <w:lang w:val="es-ES"/>
        </w:rPr>
        <w:t xml:space="preserve">SMLMV para el año 2008. No se le concede ningún subrogado al encartado ya que no satisface los requisitos objetivo ni subjetivo del artículo 63 del CP. </w:t>
      </w:r>
      <w:r w:rsidR="001027F4">
        <w:rPr>
          <w:rFonts w:ascii="Arial" w:eastAsia="Times New Roman" w:hAnsi="Arial" w:cs="Arial"/>
          <w:sz w:val="24"/>
          <w:szCs w:val="24"/>
          <w:lang w:val="es-ES"/>
        </w:rPr>
        <w:t xml:space="preserve">En consecuencia se dispone librar orden de captura en contra </w:t>
      </w:r>
      <w:r w:rsidR="001027F4">
        <w:rPr>
          <w:rFonts w:ascii="Arial" w:eastAsia="Times New Roman" w:hAnsi="Arial" w:cs="Arial"/>
          <w:sz w:val="24"/>
          <w:szCs w:val="24"/>
          <w:lang w:val="es-ES"/>
        </w:rPr>
        <w:lastRenderedPageBreak/>
        <w:t xml:space="preserve">del señor Osorio Toro. </w:t>
      </w:r>
      <w:r w:rsidR="00C6618B" w:rsidRPr="00C6618B">
        <w:rPr>
          <w:rFonts w:ascii="Arial" w:eastAsia="Times New Roman" w:hAnsi="Arial" w:cs="Arial"/>
          <w:sz w:val="24"/>
          <w:szCs w:val="24"/>
          <w:lang w:val="es-ES"/>
        </w:rPr>
        <w:t>Se abonará el tiempo en que el procesado estuvo privado de su libertad.</w:t>
      </w:r>
    </w:p>
    <w:p w:rsidR="008A4F94" w:rsidRPr="00E63BF5" w:rsidRDefault="008A4F94" w:rsidP="00E63BF5">
      <w:pPr>
        <w:spacing w:line="360" w:lineRule="auto"/>
        <w:ind w:right="51"/>
        <w:jc w:val="both"/>
        <w:rPr>
          <w:rFonts w:ascii="Arial" w:eastAsia="Times New Roman" w:hAnsi="Arial" w:cs="Arial"/>
          <w:sz w:val="24"/>
          <w:szCs w:val="24"/>
          <w:lang w:val="es-ES"/>
        </w:rPr>
      </w:pPr>
    </w:p>
    <w:p w:rsidR="008A4F94" w:rsidRPr="00E63BF5" w:rsidRDefault="00B9117B" w:rsidP="004F7DD3">
      <w:pPr>
        <w:spacing w:after="0" w:line="360" w:lineRule="auto"/>
        <w:ind w:right="51"/>
        <w:jc w:val="both"/>
        <w:rPr>
          <w:rFonts w:ascii="Arial" w:hAnsi="Arial" w:cs="Arial"/>
          <w:sz w:val="24"/>
          <w:szCs w:val="24"/>
        </w:rPr>
      </w:pPr>
      <w:r w:rsidRPr="00E63BF5">
        <w:rPr>
          <w:rFonts w:ascii="Arial" w:eastAsia="Times New Roman" w:hAnsi="Arial" w:cs="Arial"/>
          <w:sz w:val="24"/>
          <w:szCs w:val="24"/>
          <w:lang w:val="es-ES"/>
        </w:rPr>
        <w:t xml:space="preserve">CUARTO: </w:t>
      </w:r>
      <w:r w:rsidR="008A4F94" w:rsidRPr="00E63BF5">
        <w:rPr>
          <w:rFonts w:ascii="Arial" w:hAnsi="Arial" w:cs="Arial"/>
          <w:sz w:val="24"/>
          <w:szCs w:val="24"/>
        </w:rPr>
        <w:t xml:space="preserve">IMPONER al señor Jorge Eliécer Osorio Toro </w:t>
      </w:r>
      <w:r w:rsidR="008A4F94" w:rsidRPr="00E63BF5">
        <w:rPr>
          <w:rFonts w:ascii="Arial" w:hAnsi="Arial" w:cs="Arial"/>
          <w:spacing w:val="-2"/>
          <w:sz w:val="24"/>
          <w:szCs w:val="24"/>
          <w:lang w:val="es-MX"/>
        </w:rPr>
        <w:t xml:space="preserve">la pena accesoria de inhabilitación en el ejercicio de derecho y funciones públicas a perpetuidad, lo que afecta intemporalmente su derecho a </w:t>
      </w:r>
      <w:r w:rsidR="008A4F94" w:rsidRPr="00E63BF5">
        <w:rPr>
          <w:rFonts w:ascii="Arial" w:hAnsi="Arial" w:cs="Arial"/>
          <w:spacing w:val="-2"/>
          <w:sz w:val="24"/>
          <w:szCs w:val="24"/>
        </w:rPr>
        <w:t>aspirar a cargos de elección popular, a desempeñarse como servidor público, y contratar con el Estado, situación que no se pregona frente al ejercicio del derecho al sufragio o el ejercicio de cualquier otro derecho público inherente a la condición de ciudadano, motivo por el cual  dicha inhabilidad puntual se aplicará por el mismo término de duración de la pena principal.</w:t>
      </w:r>
      <w:r w:rsidR="008A4F94" w:rsidRPr="00E63BF5">
        <w:rPr>
          <w:rFonts w:ascii="Arial" w:hAnsi="Arial" w:cs="Arial"/>
          <w:sz w:val="24"/>
          <w:szCs w:val="24"/>
        </w:rPr>
        <w:t xml:space="preserve"> </w:t>
      </w:r>
    </w:p>
    <w:p w:rsidR="00B9117B" w:rsidRPr="00E63BF5" w:rsidRDefault="00B9117B" w:rsidP="00E63BF5">
      <w:pPr>
        <w:autoSpaceDE w:val="0"/>
        <w:autoSpaceDN w:val="0"/>
        <w:spacing w:line="360" w:lineRule="auto"/>
        <w:jc w:val="both"/>
        <w:rPr>
          <w:rFonts w:ascii="Arial" w:eastAsia="Times New Roman" w:hAnsi="Arial" w:cs="Arial"/>
          <w:sz w:val="24"/>
          <w:szCs w:val="24"/>
          <w:lang w:val="es-ES"/>
        </w:rPr>
      </w:pPr>
    </w:p>
    <w:p w:rsidR="00B9117B" w:rsidRPr="00E63BF5" w:rsidRDefault="00C11BBA" w:rsidP="00E63BF5">
      <w:pPr>
        <w:autoSpaceDE w:val="0"/>
        <w:autoSpaceDN w:val="0"/>
        <w:spacing w:line="360" w:lineRule="auto"/>
        <w:jc w:val="both"/>
        <w:rPr>
          <w:rFonts w:ascii="Arial" w:eastAsia="Times New Roman" w:hAnsi="Arial" w:cs="Arial"/>
          <w:sz w:val="24"/>
          <w:szCs w:val="24"/>
          <w:lang w:val="es-ES"/>
        </w:rPr>
      </w:pPr>
      <w:r>
        <w:rPr>
          <w:rFonts w:ascii="Arial" w:eastAsia="Times New Roman" w:hAnsi="Arial" w:cs="Arial"/>
          <w:sz w:val="24"/>
          <w:szCs w:val="24"/>
          <w:lang w:val="es-ES"/>
        </w:rPr>
        <w:t>QUINTO</w:t>
      </w:r>
      <w:r w:rsidR="00B9117B" w:rsidRPr="00E63BF5">
        <w:rPr>
          <w:rFonts w:ascii="Arial" w:eastAsia="Times New Roman" w:hAnsi="Arial" w:cs="Arial"/>
          <w:sz w:val="24"/>
          <w:szCs w:val="24"/>
          <w:lang w:val="es-ES"/>
        </w:rPr>
        <w:t xml:space="preserve">: Esta </w:t>
      </w:r>
      <w:r w:rsidR="00FE1135">
        <w:rPr>
          <w:rFonts w:ascii="Arial" w:eastAsia="Times New Roman" w:hAnsi="Arial" w:cs="Arial"/>
          <w:sz w:val="24"/>
          <w:szCs w:val="24"/>
          <w:lang w:val="es-ES"/>
        </w:rPr>
        <w:t xml:space="preserve">determinación </w:t>
      </w:r>
      <w:r w:rsidR="008A4F94" w:rsidRPr="00E63BF5">
        <w:rPr>
          <w:rFonts w:ascii="Arial" w:eastAsia="Times New Roman" w:hAnsi="Arial" w:cs="Arial"/>
          <w:sz w:val="24"/>
          <w:szCs w:val="24"/>
          <w:lang w:val="es-ES"/>
        </w:rPr>
        <w:t xml:space="preserve">queda notificada en estrados. </w:t>
      </w:r>
      <w:r w:rsidR="00B9117B" w:rsidRPr="00E63BF5">
        <w:rPr>
          <w:rFonts w:ascii="Arial" w:eastAsia="Times New Roman" w:hAnsi="Arial" w:cs="Arial"/>
          <w:sz w:val="24"/>
          <w:szCs w:val="24"/>
          <w:lang w:val="es-ES"/>
        </w:rPr>
        <w:t xml:space="preserve">Contra la decisión de declarar desierto el recurso de apelación frente </w:t>
      </w:r>
      <w:r w:rsidR="008A4F94" w:rsidRPr="00E63BF5">
        <w:rPr>
          <w:rFonts w:ascii="Arial" w:eastAsia="Times New Roman" w:hAnsi="Arial" w:cs="Arial"/>
          <w:sz w:val="24"/>
          <w:szCs w:val="24"/>
          <w:lang w:val="es-ES"/>
        </w:rPr>
        <w:t>a la</w:t>
      </w:r>
      <w:r w:rsidR="00B9117B" w:rsidRPr="00E63BF5">
        <w:rPr>
          <w:rFonts w:ascii="Arial" w:eastAsia="Times New Roman" w:hAnsi="Arial" w:cs="Arial"/>
          <w:sz w:val="24"/>
          <w:szCs w:val="24"/>
          <w:lang w:val="es-ES"/>
        </w:rPr>
        <w:t xml:space="preserve"> sentencia absolutoria dictada por los delitos </w:t>
      </w:r>
      <w:r w:rsidR="008A4F94" w:rsidRPr="00E63BF5">
        <w:rPr>
          <w:rFonts w:ascii="Arial" w:eastAsia="Times New Roman" w:hAnsi="Arial" w:cs="Arial"/>
          <w:sz w:val="24"/>
          <w:szCs w:val="24"/>
          <w:lang w:val="es-ES"/>
        </w:rPr>
        <w:t>de</w:t>
      </w:r>
      <w:r w:rsidR="008A4F94" w:rsidRPr="00E63BF5">
        <w:rPr>
          <w:rFonts w:ascii="Arial" w:hAnsi="Arial" w:cs="Arial"/>
          <w:color w:val="000000" w:themeColor="text1"/>
          <w:sz w:val="24"/>
          <w:szCs w:val="24"/>
        </w:rPr>
        <w:t xml:space="preserve"> constreñimiento ilegal, fabricación, tráfico y por </w:t>
      </w:r>
      <w:r w:rsidR="00FE1135">
        <w:rPr>
          <w:rFonts w:ascii="Arial" w:hAnsi="Arial" w:cs="Arial"/>
          <w:color w:val="000000" w:themeColor="text1"/>
          <w:sz w:val="24"/>
          <w:szCs w:val="24"/>
        </w:rPr>
        <w:t xml:space="preserve">porte </w:t>
      </w:r>
      <w:r w:rsidR="008A4F94" w:rsidRPr="00E63BF5">
        <w:rPr>
          <w:rFonts w:ascii="Arial" w:hAnsi="Arial" w:cs="Arial"/>
          <w:color w:val="000000" w:themeColor="text1"/>
          <w:sz w:val="24"/>
          <w:szCs w:val="24"/>
        </w:rPr>
        <w:t>de armas de uso civil, fabricación, tráfico y porte de armas de fuego y municiones de uso privativo de las FF.AA</w:t>
      </w:r>
      <w:r w:rsidR="00A85D69">
        <w:rPr>
          <w:rFonts w:ascii="Arial" w:hAnsi="Arial" w:cs="Arial"/>
          <w:color w:val="000000" w:themeColor="text1"/>
          <w:sz w:val="24"/>
          <w:szCs w:val="24"/>
        </w:rPr>
        <w:t xml:space="preserve"> (agravado)</w:t>
      </w:r>
      <w:r w:rsidR="008A4F94" w:rsidRPr="00E63BF5">
        <w:rPr>
          <w:rFonts w:ascii="Arial" w:hAnsi="Arial" w:cs="Arial"/>
          <w:color w:val="000000" w:themeColor="text1"/>
          <w:sz w:val="24"/>
          <w:szCs w:val="24"/>
        </w:rPr>
        <w:t>, y tráfico de estupefacientes</w:t>
      </w:r>
      <w:r w:rsidR="008A4F94" w:rsidRPr="00E63BF5">
        <w:rPr>
          <w:rFonts w:ascii="Arial" w:eastAsia="Times New Roman" w:hAnsi="Arial" w:cs="Arial"/>
          <w:sz w:val="24"/>
          <w:szCs w:val="24"/>
          <w:lang w:val="es-ES"/>
        </w:rPr>
        <w:t xml:space="preserve">, </w:t>
      </w:r>
      <w:r w:rsidR="00B9117B" w:rsidRPr="00E63BF5">
        <w:rPr>
          <w:rFonts w:ascii="Arial" w:eastAsia="Times New Roman" w:hAnsi="Arial" w:cs="Arial"/>
          <w:sz w:val="24"/>
          <w:szCs w:val="24"/>
          <w:lang w:val="es-ES"/>
        </w:rPr>
        <w:t xml:space="preserve">procede el recurso de reposición. Contra la decisión adoptada </w:t>
      </w:r>
      <w:r w:rsidR="00145912">
        <w:rPr>
          <w:rFonts w:ascii="Arial" w:eastAsia="Times New Roman" w:hAnsi="Arial" w:cs="Arial"/>
          <w:sz w:val="24"/>
          <w:szCs w:val="24"/>
          <w:lang w:val="es-ES"/>
        </w:rPr>
        <w:t xml:space="preserve">frente al </w:t>
      </w:r>
      <w:r w:rsidR="00B9117B" w:rsidRPr="00E63BF5">
        <w:rPr>
          <w:rFonts w:ascii="Arial" w:eastAsia="Times New Roman" w:hAnsi="Arial" w:cs="Arial"/>
          <w:sz w:val="24"/>
          <w:szCs w:val="24"/>
          <w:lang w:val="es-ES"/>
        </w:rPr>
        <w:t>delito de conc</w:t>
      </w:r>
      <w:r w:rsidR="008A4F94" w:rsidRPr="00E63BF5">
        <w:rPr>
          <w:rFonts w:ascii="Arial" w:eastAsia="Times New Roman" w:hAnsi="Arial" w:cs="Arial"/>
          <w:sz w:val="24"/>
          <w:szCs w:val="24"/>
          <w:lang w:val="es-ES"/>
        </w:rPr>
        <w:t>ierto para delinquir agravado (</w:t>
      </w:r>
      <w:r w:rsidR="00B9117B" w:rsidRPr="00E63BF5">
        <w:rPr>
          <w:rFonts w:ascii="Arial" w:eastAsia="Times New Roman" w:hAnsi="Arial" w:cs="Arial"/>
          <w:sz w:val="24"/>
          <w:szCs w:val="24"/>
          <w:lang w:val="es-ES"/>
        </w:rPr>
        <w:t>artículo 340-2 C</w:t>
      </w:r>
      <w:r w:rsidR="008A4F94" w:rsidRPr="00E63BF5">
        <w:rPr>
          <w:rFonts w:ascii="Arial" w:eastAsia="Times New Roman" w:hAnsi="Arial" w:cs="Arial"/>
          <w:sz w:val="24"/>
          <w:szCs w:val="24"/>
          <w:lang w:val="es-ES"/>
        </w:rPr>
        <w:t>.P.</w:t>
      </w:r>
      <w:r w:rsidR="00145912">
        <w:rPr>
          <w:rFonts w:ascii="Arial" w:eastAsia="Times New Roman" w:hAnsi="Arial" w:cs="Arial"/>
          <w:sz w:val="24"/>
          <w:szCs w:val="24"/>
          <w:lang w:val="es-ES"/>
        </w:rPr>
        <w:t>)</w:t>
      </w:r>
      <w:r w:rsidR="008A4F94" w:rsidRPr="00E63BF5">
        <w:rPr>
          <w:rFonts w:ascii="Arial" w:eastAsia="Times New Roman" w:hAnsi="Arial" w:cs="Arial"/>
          <w:sz w:val="24"/>
          <w:szCs w:val="24"/>
          <w:lang w:val="es-ES"/>
        </w:rPr>
        <w:t>, procede el recurso de casación.</w:t>
      </w:r>
    </w:p>
    <w:p w:rsidR="008A4F94" w:rsidRPr="00E63BF5" w:rsidRDefault="008A4F94" w:rsidP="00E63BF5">
      <w:pPr>
        <w:autoSpaceDE w:val="0"/>
        <w:autoSpaceDN w:val="0"/>
        <w:spacing w:line="360" w:lineRule="auto"/>
        <w:jc w:val="both"/>
        <w:rPr>
          <w:rFonts w:ascii="Arial" w:eastAsia="Times New Roman" w:hAnsi="Arial" w:cs="Arial"/>
          <w:sz w:val="24"/>
          <w:szCs w:val="24"/>
          <w:lang w:val="es-ES"/>
        </w:rPr>
      </w:pPr>
    </w:p>
    <w:p w:rsidR="00B9117B" w:rsidRPr="00D640B9" w:rsidRDefault="00B9117B" w:rsidP="00D640B9">
      <w:pPr>
        <w:pStyle w:val="Sansinterligne"/>
        <w:jc w:val="center"/>
        <w:rPr>
          <w:rFonts w:ascii="Arial" w:hAnsi="Arial" w:cs="Arial"/>
          <w:b/>
        </w:rPr>
      </w:pPr>
      <w:r w:rsidRPr="00D640B9">
        <w:rPr>
          <w:rFonts w:ascii="Arial" w:hAnsi="Arial" w:cs="Arial"/>
          <w:b/>
        </w:rPr>
        <w:t>CÓPIESE, NOTIFÍQUE</w:t>
      </w:r>
      <w:r w:rsidR="00D640B9" w:rsidRPr="00D640B9">
        <w:rPr>
          <w:rFonts w:ascii="Arial" w:hAnsi="Arial" w:cs="Arial"/>
          <w:b/>
        </w:rPr>
        <w:t>SE Y CÚMPLASE</w:t>
      </w:r>
    </w:p>
    <w:p w:rsidR="00B9117B" w:rsidRDefault="00B9117B"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Pr="00D640B9" w:rsidRDefault="00D640B9" w:rsidP="00D640B9">
      <w:pPr>
        <w:pStyle w:val="Sansinterligne"/>
        <w:jc w:val="center"/>
        <w:rPr>
          <w:rFonts w:ascii="Arial" w:hAnsi="Arial" w:cs="Arial"/>
          <w:b/>
        </w:rPr>
      </w:pPr>
    </w:p>
    <w:p w:rsidR="00B9117B" w:rsidRPr="00D640B9" w:rsidRDefault="00B9117B" w:rsidP="00D640B9">
      <w:pPr>
        <w:pStyle w:val="Sansinterligne"/>
        <w:jc w:val="center"/>
        <w:rPr>
          <w:rFonts w:ascii="Arial" w:hAnsi="Arial" w:cs="Arial"/>
          <w:b/>
        </w:rPr>
      </w:pPr>
      <w:r w:rsidRPr="00D640B9">
        <w:rPr>
          <w:rFonts w:ascii="Arial" w:hAnsi="Arial" w:cs="Arial"/>
          <w:b/>
        </w:rPr>
        <w:t>JAIRO ERNESTO ESCOBAR SANZ</w:t>
      </w:r>
    </w:p>
    <w:p w:rsidR="00B9117B" w:rsidRPr="00D640B9" w:rsidRDefault="00B9117B" w:rsidP="00D640B9">
      <w:pPr>
        <w:pStyle w:val="Sansinterligne"/>
        <w:jc w:val="center"/>
        <w:rPr>
          <w:rFonts w:ascii="Arial" w:hAnsi="Arial" w:cs="Arial"/>
          <w:b/>
        </w:rPr>
      </w:pPr>
      <w:r w:rsidRPr="00D640B9">
        <w:rPr>
          <w:rFonts w:ascii="Arial" w:hAnsi="Arial" w:cs="Arial"/>
          <w:b/>
        </w:rPr>
        <w:t>Magistrado</w:t>
      </w:r>
    </w:p>
    <w:p w:rsidR="00B9117B" w:rsidRDefault="00B9117B"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Pr="00D640B9" w:rsidRDefault="00D640B9" w:rsidP="00D640B9">
      <w:pPr>
        <w:pStyle w:val="Sansinterligne"/>
        <w:jc w:val="center"/>
        <w:rPr>
          <w:rFonts w:ascii="Arial" w:hAnsi="Arial" w:cs="Arial"/>
          <w:b/>
        </w:rPr>
      </w:pPr>
    </w:p>
    <w:p w:rsidR="00B9117B" w:rsidRPr="00D640B9" w:rsidRDefault="00B9117B" w:rsidP="00D640B9">
      <w:pPr>
        <w:pStyle w:val="Sansinterligne"/>
        <w:jc w:val="center"/>
        <w:rPr>
          <w:rFonts w:ascii="Arial" w:hAnsi="Arial" w:cs="Arial"/>
          <w:b/>
        </w:rPr>
      </w:pPr>
      <w:r w:rsidRPr="00D640B9">
        <w:rPr>
          <w:rFonts w:ascii="Arial" w:hAnsi="Arial" w:cs="Arial"/>
          <w:b/>
        </w:rPr>
        <w:t>MANUEL YARZAGARAY BANDERA</w:t>
      </w:r>
    </w:p>
    <w:p w:rsidR="00B9117B" w:rsidRPr="00D640B9" w:rsidRDefault="00D640B9" w:rsidP="00D640B9">
      <w:pPr>
        <w:pStyle w:val="Sansinterligne"/>
        <w:jc w:val="center"/>
        <w:rPr>
          <w:rFonts w:ascii="Arial" w:hAnsi="Arial" w:cs="Arial"/>
          <w:b/>
        </w:rPr>
      </w:pPr>
      <w:r w:rsidRPr="00D640B9">
        <w:rPr>
          <w:rFonts w:ascii="Arial" w:hAnsi="Arial" w:cs="Arial"/>
          <w:b/>
        </w:rPr>
        <w:t>Magistrado</w:t>
      </w:r>
    </w:p>
    <w:p w:rsidR="00B9117B" w:rsidRDefault="003F7D94" w:rsidP="00D640B9">
      <w:pPr>
        <w:pStyle w:val="Sansinterligne"/>
        <w:jc w:val="center"/>
        <w:rPr>
          <w:rFonts w:ascii="Arial" w:hAnsi="Arial" w:cs="Arial"/>
          <w:b/>
        </w:rPr>
      </w:pPr>
      <w:r>
        <w:rPr>
          <w:rFonts w:ascii="Arial" w:hAnsi="Arial" w:cs="Arial"/>
          <w:b/>
        </w:rPr>
        <w:t>(Con salvamento parcial del voto)</w:t>
      </w:r>
    </w:p>
    <w:p w:rsidR="003F7D94" w:rsidRDefault="003F7D94"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Default="00D640B9" w:rsidP="00D640B9">
      <w:pPr>
        <w:pStyle w:val="Sansinterligne"/>
        <w:jc w:val="center"/>
        <w:rPr>
          <w:rFonts w:ascii="Arial" w:hAnsi="Arial" w:cs="Arial"/>
          <w:b/>
        </w:rPr>
      </w:pPr>
    </w:p>
    <w:p w:rsidR="00D640B9" w:rsidRPr="00D640B9" w:rsidRDefault="00D640B9" w:rsidP="00D640B9">
      <w:pPr>
        <w:pStyle w:val="Sansinterligne"/>
        <w:jc w:val="center"/>
        <w:rPr>
          <w:rFonts w:ascii="Arial" w:hAnsi="Arial" w:cs="Arial"/>
          <w:b/>
        </w:rPr>
      </w:pPr>
    </w:p>
    <w:p w:rsidR="00B9117B" w:rsidRPr="00D640B9" w:rsidRDefault="00B9117B" w:rsidP="00D640B9">
      <w:pPr>
        <w:pStyle w:val="Sansinterligne"/>
        <w:jc w:val="center"/>
        <w:rPr>
          <w:rFonts w:ascii="Arial" w:hAnsi="Arial" w:cs="Arial"/>
          <w:b/>
        </w:rPr>
      </w:pPr>
      <w:r w:rsidRPr="00D640B9">
        <w:rPr>
          <w:rFonts w:ascii="Arial" w:hAnsi="Arial" w:cs="Arial"/>
          <w:b/>
        </w:rPr>
        <w:t>JORGE ARTURO CASTAÑO DUQUE</w:t>
      </w:r>
    </w:p>
    <w:p w:rsidR="00B9117B" w:rsidRPr="00D640B9" w:rsidRDefault="00B9117B" w:rsidP="00D640B9">
      <w:pPr>
        <w:pStyle w:val="Sansinterligne"/>
        <w:jc w:val="center"/>
        <w:rPr>
          <w:rFonts w:ascii="Arial" w:hAnsi="Arial" w:cs="Arial"/>
          <w:b/>
        </w:rPr>
      </w:pPr>
      <w:r w:rsidRPr="00D640B9">
        <w:rPr>
          <w:rFonts w:ascii="Arial" w:hAnsi="Arial" w:cs="Arial"/>
          <w:b/>
        </w:rPr>
        <w:t>Magistrado</w:t>
      </w:r>
    </w:p>
    <w:p w:rsidR="00950E8C" w:rsidRPr="00E63BF5" w:rsidRDefault="00950E8C" w:rsidP="00E63BF5">
      <w:pPr>
        <w:spacing w:line="360" w:lineRule="auto"/>
        <w:jc w:val="both"/>
        <w:rPr>
          <w:rFonts w:ascii="Arial" w:hAnsi="Arial" w:cs="Arial"/>
          <w:sz w:val="24"/>
          <w:szCs w:val="24"/>
        </w:rPr>
      </w:pPr>
    </w:p>
    <w:sectPr w:rsidR="00950E8C" w:rsidRPr="00E63BF5" w:rsidSect="004E22F2">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F8" w:rsidRDefault="00465CF8" w:rsidP="00055986">
      <w:pPr>
        <w:spacing w:after="0" w:line="240" w:lineRule="auto"/>
      </w:pPr>
      <w:r>
        <w:separator/>
      </w:r>
    </w:p>
  </w:endnote>
  <w:endnote w:type="continuationSeparator" w:id="0">
    <w:p w:rsidR="00465CF8" w:rsidRDefault="00465CF8" w:rsidP="0005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43"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Algerian">
    <w:altName w:val="Courier"/>
    <w:panose1 w:val="04020705040A02060702"/>
    <w:charset w:val="00"/>
    <w:family w:val="decorative"/>
    <w:pitch w:val="variable"/>
    <w:sig w:usb0="00000003" w:usb1="00000000" w:usb2="00000000" w:usb3="00000000" w:csb0="00000001" w:csb1="00000000"/>
  </w:font>
  <w:font w:name="Marin">
    <w:altName w:val="Garamond"/>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man PS">
    <w:altName w:val="Courier PS"/>
    <w:panose1 w:val="00000000000000000000"/>
    <w:charset w:val="00"/>
    <w:family w:val="roman"/>
    <w:notTrueType/>
    <w:pitch w:val="variable"/>
    <w:sig w:usb0="00000003" w:usb1="00000000" w:usb2="00000000" w:usb3="00000000" w:csb0="00000001" w:csb1="00000000"/>
  </w:font>
  <w:font w:name="ShelleyVolante BT">
    <w:altName w:val="Bookman Old Style"/>
    <w:panose1 w:val="00000000000000000000"/>
    <w:charset w:val="00"/>
    <w:family w:val="script"/>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KDGKHN+Arial,Bold">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849473193"/>
      <w:docPartObj>
        <w:docPartGallery w:val="Page Numbers (Bottom of Page)"/>
        <w:docPartUnique/>
      </w:docPartObj>
    </w:sdtPr>
    <w:sdtEndPr/>
    <w:sdtContent>
      <w:sdt>
        <w:sdtPr>
          <w:rPr>
            <w:rFonts w:ascii="Arial" w:hAnsi="Arial" w:cs="Arial"/>
            <w:sz w:val="20"/>
            <w:szCs w:val="20"/>
          </w:rPr>
          <w:id w:val="-1705238520"/>
          <w:docPartObj>
            <w:docPartGallery w:val="Page Numbers (Top of Page)"/>
            <w:docPartUnique/>
          </w:docPartObj>
        </w:sdtPr>
        <w:sdtEndPr/>
        <w:sdtContent>
          <w:p w:rsidR="00D6413F" w:rsidRPr="00161BB4" w:rsidRDefault="00D6413F">
            <w:pPr>
              <w:pStyle w:val="Pieddepage"/>
              <w:rPr>
                <w:rFonts w:ascii="Arial" w:hAnsi="Arial" w:cs="Arial"/>
                <w:sz w:val="20"/>
                <w:szCs w:val="20"/>
              </w:rPr>
            </w:pPr>
            <w:r w:rsidRPr="00161BB4">
              <w:rPr>
                <w:rFonts w:ascii="Arial" w:hAnsi="Arial" w:cs="Arial"/>
                <w:sz w:val="20"/>
                <w:szCs w:val="20"/>
                <w:lang w:val="es-ES"/>
              </w:rPr>
              <w:t xml:space="preserve">Página </w:t>
            </w:r>
            <w:r w:rsidRPr="00161BB4">
              <w:rPr>
                <w:rFonts w:ascii="Arial" w:hAnsi="Arial" w:cs="Arial"/>
                <w:b/>
                <w:bCs/>
                <w:sz w:val="20"/>
                <w:szCs w:val="20"/>
              </w:rPr>
              <w:fldChar w:fldCharType="begin"/>
            </w:r>
            <w:r w:rsidRPr="00161BB4">
              <w:rPr>
                <w:rFonts w:ascii="Arial" w:hAnsi="Arial" w:cs="Arial"/>
                <w:b/>
                <w:bCs/>
                <w:sz w:val="20"/>
                <w:szCs w:val="20"/>
              </w:rPr>
              <w:instrText>PAGE</w:instrText>
            </w:r>
            <w:r w:rsidRPr="00161BB4">
              <w:rPr>
                <w:rFonts w:ascii="Arial" w:hAnsi="Arial" w:cs="Arial"/>
                <w:b/>
                <w:bCs/>
                <w:sz w:val="20"/>
                <w:szCs w:val="20"/>
              </w:rPr>
              <w:fldChar w:fldCharType="separate"/>
            </w:r>
            <w:r w:rsidR="004F7DD3">
              <w:rPr>
                <w:rFonts w:ascii="Arial" w:hAnsi="Arial" w:cs="Arial"/>
                <w:b/>
                <w:bCs/>
                <w:noProof/>
                <w:sz w:val="20"/>
                <w:szCs w:val="20"/>
              </w:rPr>
              <w:t>1</w:t>
            </w:r>
            <w:r w:rsidRPr="00161BB4">
              <w:rPr>
                <w:rFonts w:ascii="Arial" w:hAnsi="Arial" w:cs="Arial"/>
                <w:b/>
                <w:bCs/>
                <w:sz w:val="20"/>
                <w:szCs w:val="20"/>
              </w:rPr>
              <w:fldChar w:fldCharType="end"/>
            </w:r>
            <w:r w:rsidRPr="00161BB4">
              <w:rPr>
                <w:rFonts w:ascii="Arial" w:hAnsi="Arial" w:cs="Arial"/>
                <w:sz w:val="20"/>
                <w:szCs w:val="20"/>
                <w:lang w:val="es-ES"/>
              </w:rPr>
              <w:t xml:space="preserve"> de </w:t>
            </w:r>
            <w:r w:rsidRPr="00161BB4">
              <w:rPr>
                <w:rFonts w:ascii="Arial" w:hAnsi="Arial" w:cs="Arial"/>
                <w:b/>
                <w:bCs/>
                <w:sz w:val="20"/>
                <w:szCs w:val="20"/>
              </w:rPr>
              <w:fldChar w:fldCharType="begin"/>
            </w:r>
            <w:r w:rsidRPr="00161BB4">
              <w:rPr>
                <w:rFonts w:ascii="Arial" w:hAnsi="Arial" w:cs="Arial"/>
                <w:b/>
                <w:bCs/>
                <w:sz w:val="20"/>
                <w:szCs w:val="20"/>
              </w:rPr>
              <w:instrText>NUMPAGES</w:instrText>
            </w:r>
            <w:r w:rsidRPr="00161BB4">
              <w:rPr>
                <w:rFonts w:ascii="Arial" w:hAnsi="Arial" w:cs="Arial"/>
                <w:b/>
                <w:bCs/>
                <w:sz w:val="20"/>
                <w:szCs w:val="20"/>
              </w:rPr>
              <w:fldChar w:fldCharType="separate"/>
            </w:r>
            <w:r w:rsidR="004F7DD3">
              <w:rPr>
                <w:rFonts w:ascii="Arial" w:hAnsi="Arial" w:cs="Arial"/>
                <w:b/>
                <w:bCs/>
                <w:noProof/>
                <w:sz w:val="20"/>
                <w:szCs w:val="20"/>
              </w:rPr>
              <w:t>64</w:t>
            </w:r>
            <w:r w:rsidRPr="00161BB4">
              <w:rPr>
                <w:rFonts w:ascii="Arial" w:hAnsi="Arial" w:cs="Arial"/>
                <w:b/>
                <w:bCs/>
                <w:sz w:val="20"/>
                <w:szCs w:val="20"/>
              </w:rPr>
              <w:fldChar w:fldCharType="end"/>
            </w:r>
          </w:p>
        </w:sdtContent>
      </w:sdt>
    </w:sdtContent>
  </w:sdt>
  <w:p w:rsidR="00D6413F" w:rsidRPr="00161BB4" w:rsidRDefault="00D6413F">
    <w:pPr>
      <w:pStyle w:val="Pieddepage"/>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F8" w:rsidRDefault="00465CF8" w:rsidP="00055986">
      <w:pPr>
        <w:spacing w:after="0" w:line="240" w:lineRule="auto"/>
      </w:pPr>
      <w:r>
        <w:separator/>
      </w:r>
    </w:p>
  </w:footnote>
  <w:footnote w:type="continuationSeparator" w:id="0">
    <w:p w:rsidR="00465CF8" w:rsidRDefault="00465CF8" w:rsidP="00055986">
      <w:pPr>
        <w:spacing w:after="0" w:line="240" w:lineRule="auto"/>
      </w:pPr>
      <w:r>
        <w:continuationSeparator/>
      </w:r>
    </w:p>
  </w:footnote>
  <w:footnote w:id="1">
    <w:p w:rsidR="00D6413F" w:rsidRPr="00F16919" w:rsidRDefault="00D6413F" w:rsidP="001021F3">
      <w:pPr>
        <w:pStyle w:val="Notedebasdepage"/>
        <w:jc w:val="both"/>
        <w:rPr>
          <w:rFonts w:ascii="Arial" w:hAnsi="Arial" w:cs="Arial"/>
        </w:rPr>
      </w:pPr>
      <w:r w:rsidRPr="00F16919">
        <w:rPr>
          <w:rStyle w:val="Appelnotedebasdep"/>
          <w:rFonts w:ascii="Arial" w:hAnsi="Arial" w:cs="Arial"/>
        </w:rPr>
        <w:footnoteRef/>
      </w:r>
      <w:r w:rsidRPr="00F16919">
        <w:rPr>
          <w:rFonts w:ascii="Arial" w:hAnsi="Arial" w:cs="Arial"/>
        </w:rPr>
        <w:t xml:space="preserve"> FL. 1-7</w:t>
      </w:r>
    </w:p>
  </w:footnote>
  <w:footnote w:id="2">
    <w:p w:rsidR="00D6413F" w:rsidRPr="00F16919" w:rsidRDefault="00D6413F" w:rsidP="00B5328B">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FOLIOS 1-17 CUADERNO NO. 2 </w:t>
      </w:r>
    </w:p>
  </w:footnote>
  <w:footnote w:id="3">
    <w:p w:rsidR="00D6413F" w:rsidRPr="00F16919" w:rsidRDefault="00D6413F" w:rsidP="00B5328B">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w:t>
      </w:r>
      <w:proofErr w:type="spellStart"/>
      <w:r w:rsidRPr="00F16919">
        <w:rPr>
          <w:rFonts w:ascii="Arial" w:hAnsi="Arial" w:cs="Arial"/>
        </w:rPr>
        <w:t>Fls</w:t>
      </w:r>
      <w:proofErr w:type="spellEnd"/>
      <w:r w:rsidRPr="00F16919">
        <w:rPr>
          <w:rFonts w:ascii="Arial" w:hAnsi="Arial" w:cs="Arial"/>
        </w:rPr>
        <w:t xml:space="preserve"> 20 al 23 cuaderno No. 2 </w:t>
      </w:r>
    </w:p>
  </w:footnote>
  <w:footnote w:id="4">
    <w:p w:rsidR="00D6413F" w:rsidRPr="00F16919" w:rsidRDefault="00D6413F" w:rsidP="00B5328B">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w:t>
      </w:r>
      <w:proofErr w:type="spellStart"/>
      <w:r w:rsidRPr="00F16919">
        <w:rPr>
          <w:rFonts w:ascii="Arial" w:hAnsi="Arial" w:cs="Arial"/>
        </w:rPr>
        <w:t>Fls</w:t>
      </w:r>
      <w:proofErr w:type="spellEnd"/>
      <w:r w:rsidRPr="00F16919">
        <w:rPr>
          <w:rFonts w:ascii="Arial" w:hAnsi="Arial" w:cs="Arial"/>
        </w:rPr>
        <w:t xml:space="preserve">. 26 al 32 cuaderno No. 2 </w:t>
      </w:r>
    </w:p>
  </w:footnote>
  <w:footnote w:id="5">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Ver Folios  20 a 23 </w:t>
      </w:r>
    </w:p>
  </w:footnote>
  <w:footnote w:id="6">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No. 2 Folio 17</w:t>
      </w:r>
    </w:p>
  </w:footnote>
  <w:footnote w:id="7">
    <w:p w:rsidR="00D6413F" w:rsidRPr="00F16919" w:rsidRDefault="00D6413F" w:rsidP="00E20069">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Sesión del juicio oral del 29 de noviembre de  2011. A partir de H. 00.03.31 </w:t>
      </w:r>
    </w:p>
  </w:footnote>
  <w:footnote w:id="8">
    <w:p w:rsidR="00D6413F" w:rsidRPr="00F16919" w:rsidRDefault="00D6413F" w:rsidP="00E20069">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Sesión del juicio oral del 29 de noviembre de </w:t>
      </w:r>
      <w:proofErr w:type="gramStart"/>
      <w:r w:rsidRPr="00F16919">
        <w:rPr>
          <w:rFonts w:ascii="Arial" w:hAnsi="Arial" w:cs="Arial"/>
        </w:rPr>
        <w:t>2011 .</w:t>
      </w:r>
      <w:proofErr w:type="gramEnd"/>
      <w:r w:rsidRPr="00F16919">
        <w:rPr>
          <w:rFonts w:ascii="Arial" w:hAnsi="Arial" w:cs="Arial"/>
        </w:rPr>
        <w:t xml:space="preserve"> A partir de H: 00.58.25 hasta H. : 01.00.06 </w:t>
      </w:r>
    </w:p>
  </w:footnote>
  <w:footnote w:id="9">
    <w:p w:rsidR="00D6413F" w:rsidRPr="00F16919" w:rsidRDefault="00D6413F" w:rsidP="00193309">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w:t>
      </w:r>
      <w:proofErr w:type="spellStart"/>
      <w:r w:rsidRPr="00F16919">
        <w:rPr>
          <w:rFonts w:ascii="Arial" w:hAnsi="Arial" w:cs="Arial"/>
        </w:rPr>
        <w:t>Fls</w:t>
      </w:r>
      <w:proofErr w:type="spellEnd"/>
      <w:r w:rsidRPr="00F16919">
        <w:rPr>
          <w:rFonts w:ascii="Arial" w:hAnsi="Arial" w:cs="Arial"/>
        </w:rPr>
        <w:t xml:space="preserve"> 20 al 23 cuaderno No. 2 </w:t>
      </w:r>
    </w:p>
  </w:footnote>
  <w:footnote w:id="10">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Sobre esta conducta punible se explicó en precedencia,  que no se hizo ningún pronunciamiento en la sentencia recurrida y que el delegado de la FGN no solicitó la adición del fallo, como lo permitía el artículo 311 del C de P.C.  </w:t>
      </w:r>
    </w:p>
  </w:footnote>
  <w:footnote w:id="11">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Ver Cuaderno</w:t>
      </w:r>
      <w:r w:rsidRPr="00F16919">
        <w:rPr>
          <w:rFonts w:ascii="Arial" w:hAnsi="Arial" w:cs="Arial"/>
        </w:rPr>
        <w:tab/>
        <w:t xml:space="preserve">1 Folios 220 a 234 </w:t>
      </w:r>
    </w:p>
  </w:footnote>
  <w:footnote w:id="12">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No.  1 Folio 13 </w:t>
      </w:r>
    </w:p>
  </w:footnote>
  <w:footnote w:id="13">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Ver Cuaderno 1 Folios 259 a 268</w:t>
      </w:r>
    </w:p>
  </w:footnote>
  <w:footnote w:id="14">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No.  1 Folio 13  </w:t>
      </w:r>
    </w:p>
  </w:footnote>
  <w:footnote w:id="15">
    <w:p w:rsidR="00D6413F" w:rsidRPr="00F16919" w:rsidRDefault="00D6413F">
      <w:pPr>
        <w:pStyle w:val="Notedebasdepage"/>
        <w:rPr>
          <w:rFonts w:ascii="Arial" w:hAnsi="Arial" w:cs="Arial"/>
        </w:rPr>
      </w:pPr>
      <w:r w:rsidRPr="003A1E60">
        <w:rPr>
          <w:rStyle w:val="Appelnotedebasdep"/>
          <w:rFonts w:ascii="Arial" w:hAnsi="Arial" w:cs="Arial"/>
        </w:rPr>
        <w:footnoteRef/>
      </w:r>
      <w:r>
        <w:rPr>
          <w:rFonts w:ascii="Arial" w:hAnsi="Arial" w:cs="Arial"/>
        </w:rPr>
        <w:t xml:space="preserve"> Cuaderno 1</w:t>
      </w:r>
      <w:r w:rsidRPr="00F16919">
        <w:rPr>
          <w:rFonts w:ascii="Arial" w:hAnsi="Arial" w:cs="Arial"/>
        </w:rPr>
        <w:t xml:space="preserve"> Folios 1 a 18 </w:t>
      </w:r>
    </w:p>
  </w:footnote>
  <w:footnote w:id="16">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1 Folios 251 a 269 </w:t>
      </w:r>
    </w:p>
  </w:footnote>
  <w:footnote w:id="17">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1. Folio 14 </w:t>
      </w:r>
    </w:p>
  </w:footnote>
  <w:footnote w:id="18">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Cuaderno 2 Folios 1 a 17  </w:t>
      </w:r>
    </w:p>
  </w:footnote>
  <w:footnote w:id="19">
    <w:p w:rsidR="00D6413F" w:rsidRPr="00F16919" w:rsidRDefault="00D6413F">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Ver  Cuaderno No. 2 .Folio 3</w:t>
      </w:r>
    </w:p>
  </w:footnote>
  <w:footnote w:id="20">
    <w:p w:rsidR="00D6413F" w:rsidRPr="00F16919" w:rsidRDefault="00D6413F" w:rsidP="0092367E">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w:t>
      </w:r>
      <w:proofErr w:type="spellStart"/>
      <w:r w:rsidRPr="00F16919">
        <w:rPr>
          <w:rFonts w:ascii="Arial" w:hAnsi="Arial" w:cs="Arial"/>
        </w:rPr>
        <w:t>Fls</w:t>
      </w:r>
      <w:proofErr w:type="spellEnd"/>
      <w:r w:rsidRPr="00F16919">
        <w:rPr>
          <w:rFonts w:ascii="Arial" w:hAnsi="Arial" w:cs="Arial"/>
        </w:rPr>
        <w:t xml:space="preserve"> 20 al 23 cuaderno No. 2 </w:t>
      </w:r>
    </w:p>
  </w:footnote>
  <w:footnote w:id="21">
    <w:p w:rsidR="00D6413F" w:rsidRPr="00F16919" w:rsidRDefault="00D6413F" w:rsidP="0092367E">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Sobre esta conducta punible se explicó en precedencia,  que no se hizo ningún pronunciamiento en la sentencia recurrida y que el delegado de la FGN no solicitó la adición del fallo, como lo permitía el artículo 311 del C de P.C.  </w:t>
      </w:r>
    </w:p>
  </w:footnote>
  <w:footnote w:id="22">
    <w:p w:rsidR="00D6413F" w:rsidRPr="00F16919" w:rsidRDefault="00D6413F" w:rsidP="00230762">
      <w:pPr>
        <w:pStyle w:val="Sansinterligne"/>
        <w:jc w:val="both"/>
        <w:rPr>
          <w:rFonts w:ascii="Arial" w:hAnsi="Arial" w:cs="Arial"/>
          <w:sz w:val="20"/>
          <w:szCs w:val="20"/>
        </w:rPr>
      </w:pPr>
      <w:r w:rsidRPr="00F16919">
        <w:rPr>
          <w:rStyle w:val="Appelnotedebasdep"/>
          <w:rFonts w:ascii="Arial" w:hAnsi="Arial" w:cs="Arial"/>
          <w:sz w:val="20"/>
          <w:szCs w:val="20"/>
        </w:rPr>
        <w:footnoteRef/>
      </w:r>
      <w:r w:rsidRPr="00F16919">
        <w:rPr>
          <w:rFonts w:ascii="Arial" w:hAnsi="Arial" w:cs="Arial"/>
          <w:sz w:val="20"/>
          <w:szCs w:val="20"/>
        </w:rPr>
        <w:t xml:space="preserve"> Corte Suprema de Justicia, Sala de Casación Penal: Providencia 2ª Instancia de septiembre veintiocho (28) de 2011. Rad. # 37258. M.P. FERNANDO ALBERTO CASTRO CABALLERO.</w:t>
      </w:r>
    </w:p>
    <w:p w:rsidR="00D6413F" w:rsidRPr="00F16919" w:rsidRDefault="00D6413F" w:rsidP="00230762">
      <w:pPr>
        <w:pStyle w:val="Sansinterligne"/>
        <w:jc w:val="both"/>
        <w:rPr>
          <w:rFonts w:ascii="Arial" w:hAnsi="Arial" w:cs="Arial"/>
          <w:sz w:val="20"/>
          <w:szCs w:val="20"/>
        </w:rPr>
      </w:pPr>
    </w:p>
  </w:footnote>
  <w:footnote w:id="23">
    <w:p w:rsidR="00D6413F" w:rsidRPr="00F16919" w:rsidRDefault="00D6413F" w:rsidP="00E75A2E">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Rad. 23667 sentencia 11 de abril de 2007. </w:t>
      </w:r>
    </w:p>
  </w:footnote>
  <w:footnote w:id="24">
    <w:p w:rsidR="00D6413F" w:rsidRPr="00F16919" w:rsidRDefault="00D6413F" w:rsidP="00E75A2E">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Auto 23 de febrero de 2011, Rad. 35678.</w:t>
      </w:r>
    </w:p>
    <w:p w:rsidR="00D6413F" w:rsidRPr="00F16919" w:rsidRDefault="00D6413F" w:rsidP="00E75A2E">
      <w:pPr>
        <w:pStyle w:val="Notedebasdepage"/>
        <w:rPr>
          <w:rFonts w:ascii="Arial" w:hAnsi="Arial" w:cs="Arial"/>
        </w:rPr>
      </w:pPr>
    </w:p>
  </w:footnote>
  <w:footnote w:id="25">
    <w:p w:rsidR="00D6413F" w:rsidRPr="00F16919" w:rsidRDefault="00D6413F" w:rsidP="009777BB">
      <w:pPr>
        <w:pStyle w:val="Notedebasdepage"/>
        <w:rPr>
          <w:rFonts w:ascii="Arial" w:hAnsi="Arial" w:cs="Arial"/>
        </w:rPr>
      </w:pPr>
      <w:r w:rsidRPr="00F16919">
        <w:rPr>
          <w:rStyle w:val="Appelnotedebasdep"/>
          <w:rFonts w:ascii="Arial" w:hAnsi="Arial" w:cs="Arial"/>
        </w:rPr>
        <w:footnoteRef/>
      </w:r>
      <w:r w:rsidRPr="00F16919">
        <w:rPr>
          <w:rFonts w:ascii="Arial" w:hAnsi="Arial" w:cs="Arial"/>
        </w:rPr>
        <w:t xml:space="preserve"> Auto del 16 de enero de 2003, Radicado 18.665.</w:t>
      </w:r>
    </w:p>
  </w:footnote>
  <w:footnote w:id="26">
    <w:p w:rsidR="00D6413F" w:rsidRPr="00902434" w:rsidRDefault="00D6413F" w:rsidP="009777BB">
      <w:pPr>
        <w:pStyle w:val="Notedebasdepage"/>
        <w:rPr>
          <w:rFonts w:ascii="Arial" w:hAnsi="Arial" w:cs="Arial"/>
        </w:rPr>
      </w:pPr>
      <w:r w:rsidRPr="00902434">
        <w:rPr>
          <w:rStyle w:val="Appelnotedebasdep"/>
          <w:rFonts w:ascii="Arial" w:hAnsi="Arial" w:cs="Arial"/>
        </w:rPr>
        <w:footnoteRef/>
      </w:r>
      <w:r w:rsidRPr="00902434">
        <w:rPr>
          <w:rFonts w:ascii="Arial" w:hAnsi="Arial" w:cs="Arial"/>
        </w:rPr>
        <w:t xml:space="preserve"> Sentencia del 8 de noviembre de 2011. Proceso Rad. 36.770. M.P. Augusto J. Ibáñez Guzmán.</w:t>
      </w:r>
    </w:p>
  </w:footnote>
  <w:footnote w:id="27">
    <w:p w:rsidR="00D6413F" w:rsidRPr="00902434" w:rsidRDefault="00D6413F">
      <w:pPr>
        <w:pStyle w:val="Notedebasdepage"/>
        <w:rPr>
          <w:rFonts w:ascii="Arial" w:hAnsi="Arial" w:cs="Arial"/>
        </w:rPr>
      </w:pPr>
      <w:r w:rsidRPr="00902434">
        <w:rPr>
          <w:rStyle w:val="Appelnotedebasdep"/>
          <w:rFonts w:ascii="Arial" w:hAnsi="Arial" w:cs="Arial"/>
        </w:rPr>
        <w:footnoteRef/>
      </w:r>
      <w:r w:rsidRPr="00902434">
        <w:rPr>
          <w:rFonts w:ascii="Arial" w:hAnsi="Arial" w:cs="Arial"/>
        </w:rPr>
        <w:t xml:space="preserve"> Cuaderno 1 Folio 14 </w:t>
      </w:r>
    </w:p>
  </w:footnote>
  <w:footnote w:id="28">
    <w:p w:rsidR="00D6413F" w:rsidRPr="00902434" w:rsidRDefault="00D6413F" w:rsidP="00B93C9A">
      <w:pPr>
        <w:pStyle w:val="Notedebasdepage"/>
        <w:jc w:val="both"/>
        <w:rPr>
          <w:rFonts w:ascii="Arial" w:hAnsi="Arial" w:cs="Arial"/>
        </w:rPr>
      </w:pPr>
      <w:r w:rsidRPr="00902434">
        <w:rPr>
          <w:rStyle w:val="Appelnotedebasdep"/>
          <w:rFonts w:ascii="Arial" w:hAnsi="Arial" w:cs="Arial"/>
        </w:rPr>
        <w:footnoteRef/>
      </w:r>
      <w:r w:rsidRPr="00902434">
        <w:rPr>
          <w:rFonts w:ascii="Arial" w:hAnsi="Arial" w:cs="Arial"/>
        </w:rPr>
        <w:t xml:space="preserve"> Artículos 293 y </w:t>
      </w:r>
      <w:smartTag w:uri="urn:schemas-microsoft-com:office:smarttags" w:element="metricconverter">
        <w:smartTagPr>
          <w:attr w:name="ProductID" w:val="348 a"/>
        </w:smartTagPr>
        <w:r w:rsidRPr="00902434">
          <w:rPr>
            <w:rFonts w:ascii="Arial" w:hAnsi="Arial" w:cs="Arial"/>
          </w:rPr>
          <w:t>348 a</w:t>
        </w:r>
      </w:smartTag>
      <w:r w:rsidRPr="00902434">
        <w:rPr>
          <w:rFonts w:ascii="Arial" w:hAnsi="Arial" w:cs="Arial"/>
        </w:rPr>
        <w:t xml:space="preserve"> 354 de la Ley 906 de 2004.</w:t>
      </w:r>
    </w:p>
  </w:footnote>
  <w:footnote w:id="29">
    <w:p w:rsidR="00D6413F" w:rsidRPr="00902434" w:rsidRDefault="00D6413F" w:rsidP="00B93C9A">
      <w:pPr>
        <w:pStyle w:val="Notedebasdepage"/>
        <w:jc w:val="both"/>
        <w:rPr>
          <w:rFonts w:ascii="Arial" w:hAnsi="Arial" w:cs="Arial"/>
        </w:rPr>
      </w:pPr>
      <w:r w:rsidRPr="00902434">
        <w:rPr>
          <w:rStyle w:val="Appelnotedebasdep"/>
          <w:rFonts w:ascii="Arial" w:hAnsi="Arial" w:cs="Arial"/>
        </w:rPr>
        <w:footnoteRef/>
      </w:r>
      <w:r w:rsidRPr="00902434">
        <w:rPr>
          <w:rFonts w:ascii="Arial" w:hAnsi="Arial" w:cs="Arial"/>
        </w:rPr>
        <w:t xml:space="preserve"> Artículo 337 ibídem</w:t>
      </w:r>
    </w:p>
  </w:footnote>
  <w:footnote w:id="30">
    <w:p w:rsidR="00D6413F" w:rsidRPr="00902434" w:rsidRDefault="00D6413F" w:rsidP="00B93C9A">
      <w:pPr>
        <w:pStyle w:val="Notedebasdepage"/>
        <w:jc w:val="both"/>
        <w:rPr>
          <w:rFonts w:ascii="Arial" w:hAnsi="Arial" w:cs="Arial"/>
        </w:rPr>
      </w:pPr>
      <w:r w:rsidRPr="00902434">
        <w:rPr>
          <w:rStyle w:val="Appelnotedebasdep"/>
          <w:rFonts w:ascii="Arial" w:hAnsi="Arial" w:cs="Arial"/>
        </w:rPr>
        <w:footnoteRef/>
      </w:r>
      <w:r w:rsidRPr="00902434">
        <w:rPr>
          <w:rFonts w:ascii="Arial" w:hAnsi="Arial" w:cs="Arial"/>
        </w:rPr>
        <w:t xml:space="preserve"> Cfr. Sentencias de 6 de abril de 2006, 30 de octubre de 2008, y 10 de marzo de 2009, radicaciones 24668, 29872 y 32422, respectivamente.</w:t>
      </w:r>
    </w:p>
  </w:footnote>
  <w:footnote w:id="31">
    <w:p w:rsidR="00D6413F" w:rsidRPr="00902434" w:rsidRDefault="00D6413F" w:rsidP="00B9117B">
      <w:pPr>
        <w:pStyle w:val="Notedebasdepage"/>
        <w:rPr>
          <w:rFonts w:ascii="Arial" w:hAnsi="Arial" w:cs="Arial"/>
        </w:rPr>
      </w:pPr>
      <w:r w:rsidRPr="00902434">
        <w:rPr>
          <w:rStyle w:val="Appelnotedebasdep"/>
          <w:rFonts w:ascii="Arial" w:hAnsi="Arial" w:cs="Arial"/>
        </w:rPr>
        <w:footnoteRef/>
      </w:r>
      <w:r w:rsidRPr="00902434">
        <w:rPr>
          <w:rFonts w:ascii="Arial" w:hAnsi="Arial" w:cs="Arial"/>
        </w:rPr>
        <w:t xml:space="preserve"> Cuaderno 1 Folio 13 </w:t>
      </w:r>
    </w:p>
  </w:footnote>
  <w:footnote w:id="32">
    <w:p w:rsidR="00D6413F" w:rsidRDefault="00D6413F" w:rsidP="00B9117B">
      <w:pPr>
        <w:pStyle w:val="Notedebasdepage"/>
      </w:pPr>
      <w:r w:rsidRPr="00902434">
        <w:rPr>
          <w:rStyle w:val="Appelnotedebasdep"/>
          <w:rFonts w:ascii="Arial" w:hAnsi="Arial" w:cs="Arial"/>
        </w:rPr>
        <w:footnoteRef/>
      </w:r>
      <w:r w:rsidRPr="00902434">
        <w:rPr>
          <w:rFonts w:ascii="Arial" w:hAnsi="Arial" w:cs="Arial"/>
        </w:rPr>
        <w:t xml:space="preserve"> Audiencia de formulación de a</w:t>
      </w:r>
      <w:r>
        <w:rPr>
          <w:rFonts w:ascii="Arial" w:hAnsi="Arial" w:cs="Arial"/>
        </w:rPr>
        <w:t>cusación. 27 de febrero de 2009, entre H. 00.19.44 y H. 00 20.39</w:t>
      </w:r>
      <w:r w:rsidRPr="00902434">
        <w:rPr>
          <w:rFonts w:ascii="Arial" w:hAnsi="Arial" w:cs="Arial"/>
        </w:rPr>
        <w:t>.  Sobre el tema ver decisión de esta Sala  del 10 de agosto de 2009 Cuaderno 1 Folios 59 a 72</w:t>
      </w:r>
      <w:r>
        <w:t xml:space="preserve">  </w:t>
      </w:r>
    </w:p>
  </w:footnote>
  <w:footnote w:id="33">
    <w:p w:rsidR="00D6413F" w:rsidRPr="00DD7558" w:rsidRDefault="00D6413F" w:rsidP="00DD7558">
      <w:pPr>
        <w:pStyle w:val="Notedebasdepage"/>
        <w:jc w:val="both"/>
        <w:rPr>
          <w:rFonts w:ascii="Arial" w:hAnsi="Arial" w:cs="Arial"/>
        </w:rPr>
      </w:pPr>
      <w:r w:rsidRPr="00DD7558">
        <w:rPr>
          <w:rStyle w:val="Appelnotedebasdep"/>
          <w:rFonts w:ascii="Arial" w:hAnsi="Arial" w:cs="Arial"/>
        </w:rPr>
        <w:footnoteRef/>
      </w:r>
      <w:r w:rsidRPr="00DD7558">
        <w:rPr>
          <w:rFonts w:ascii="Arial" w:hAnsi="Arial" w:cs="Arial"/>
        </w:rPr>
        <w:t xml:space="preserve"> El acusado fu</w:t>
      </w:r>
      <w:r>
        <w:rPr>
          <w:rFonts w:ascii="Arial" w:hAnsi="Arial" w:cs="Arial"/>
        </w:rPr>
        <w:t>e</w:t>
      </w:r>
      <w:r w:rsidRPr="00DD7558">
        <w:rPr>
          <w:rFonts w:ascii="Arial" w:hAnsi="Arial" w:cs="Arial"/>
        </w:rPr>
        <w:t xml:space="preserve"> debidamente identificado con base en las pruebas que se introdujeron con el p</w:t>
      </w:r>
      <w:r>
        <w:rPr>
          <w:rFonts w:ascii="Arial" w:hAnsi="Arial" w:cs="Arial"/>
        </w:rPr>
        <w:t>erito Carlos Arturo López Ortiz</w:t>
      </w:r>
      <w:r w:rsidRPr="00DD7558">
        <w:rPr>
          <w:rFonts w:ascii="Arial" w:hAnsi="Arial" w:cs="Arial"/>
        </w:rPr>
        <w:t>.</w:t>
      </w:r>
    </w:p>
  </w:footnote>
  <w:footnote w:id="34">
    <w:p w:rsidR="00D6413F" w:rsidRDefault="00D6413F" w:rsidP="00B9117B">
      <w:pPr>
        <w:pStyle w:val="Notedebasdepage"/>
      </w:pPr>
      <w:r>
        <w:rPr>
          <w:rStyle w:val="Appelnotedebasdep"/>
        </w:rPr>
        <w:footnoteRef/>
      </w:r>
      <w:r>
        <w:t xml:space="preserve"> Cuaderno 1 Folio 197 </w:t>
      </w:r>
    </w:p>
  </w:footnote>
  <w:footnote w:id="35">
    <w:p w:rsidR="00D6413F" w:rsidRDefault="00D6413F" w:rsidP="00B9117B">
      <w:pPr>
        <w:pStyle w:val="Notedebasdepage"/>
      </w:pPr>
      <w:r>
        <w:rPr>
          <w:rStyle w:val="Appelnotedebasdep"/>
        </w:rPr>
        <w:footnoteRef/>
      </w:r>
      <w:r>
        <w:t xml:space="preserve">Cuaderno 1 Folios 209 a 216  Folios </w:t>
      </w:r>
    </w:p>
  </w:footnote>
  <w:footnote w:id="36">
    <w:p w:rsidR="00D6413F" w:rsidRDefault="00D6413F" w:rsidP="00B9117B">
      <w:pPr>
        <w:pStyle w:val="Notedebasdepage"/>
      </w:pPr>
      <w:r>
        <w:rPr>
          <w:rStyle w:val="Appelnotedebasdep"/>
        </w:rPr>
        <w:footnoteRef/>
      </w:r>
      <w:r>
        <w:t xml:space="preserve"> Cuaderno 1 Folios 191 y </w:t>
      </w:r>
      <w:proofErr w:type="gramStart"/>
      <w:r>
        <w:t>192 .</w:t>
      </w:r>
      <w:proofErr w:type="gramEnd"/>
      <w:r>
        <w:t xml:space="preserve"> 1 F</w:t>
      </w:r>
    </w:p>
  </w:footnote>
  <w:footnote w:id="37">
    <w:p w:rsidR="00D6413F" w:rsidRDefault="00D6413F" w:rsidP="00B9117B">
      <w:pPr>
        <w:pStyle w:val="Notedebasdepage"/>
      </w:pPr>
      <w:r>
        <w:rPr>
          <w:rStyle w:val="Appelnotedebasdep"/>
        </w:rPr>
        <w:footnoteRef/>
      </w:r>
      <w:r>
        <w:t xml:space="preserve"> Cuaderno 1 Folios 220 a 235 </w:t>
      </w:r>
    </w:p>
  </w:footnote>
  <w:footnote w:id="38">
    <w:p w:rsidR="00D6413F" w:rsidRDefault="00D6413F" w:rsidP="00B9117B">
      <w:pPr>
        <w:pStyle w:val="Notedebasdepage"/>
      </w:pPr>
      <w:r>
        <w:rPr>
          <w:rStyle w:val="Appelnotedebasdep"/>
        </w:rPr>
        <w:footnoteRef/>
      </w:r>
      <w:r>
        <w:t xml:space="preserve"> Cuaderno No. 1 Folios 43 a 45 </w:t>
      </w:r>
    </w:p>
  </w:footnote>
  <w:footnote w:id="39">
    <w:p w:rsidR="00D6413F" w:rsidRDefault="00D6413F" w:rsidP="00B9117B">
      <w:pPr>
        <w:pStyle w:val="Notedebasdepage"/>
      </w:pPr>
      <w:r>
        <w:rPr>
          <w:rStyle w:val="Appelnotedebasdep"/>
        </w:rPr>
        <w:footnoteRef/>
      </w:r>
      <w:r>
        <w:t xml:space="preserve"> Cuaderno No. `1 Folios 271 a 276 y 319 a 3238</w:t>
      </w:r>
    </w:p>
  </w:footnote>
  <w:footnote w:id="40">
    <w:p w:rsidR="00D6413F" w:rsidRDefault="00D6413F" w:rsidP="00B9117B">
      <w:pPr>
        <w:pStyle w:val="Notedebasdepage"/>
      </w:pPr>
      <w:r>
        <w:rPr>
          <w:rStyle w:val="Appelnotedebasdep"/>
        </w:rPr>
        <w:footnoteRef/>
      </w:r>
      <w:r>
        <w:t xml:space="preserve"> Cuaderno No 1 Folios 238 a 239 y 242    </w:t>
      </w:r>
    </w:p>
  </w:footnote>
  <w:footnote w:id="41">
    <w:p w:rsidR="00D6413F" w:rsidRPr="00F708A7" w:rsidRDefault="00D6413F" w:rsidP="00B9117B">
      <w:pPr>
        <w:pStyle w:val="Notedebasdepage"/>
        <w:jc w:val="both"/>
        <w:rPr>
          <w:rFonts w:ascii="Arial" w:hAnsi="Arial" w:cs="Arial"/>
          <w:sz w:val="16"/>
          <w:szCs w:val="16"/>
        </w:rPr>
      </w:pPr>
      <w:r w:rsidRPr="00F708A7">
        <w:rPr>
          <w:rStyle w:val="Appelnotedebasdep"/>
          <w:rFonts w:cs="Arial"/>
          <w:sz w:val="16"/>
          <w:szCs w:val="16"/>
        </w:rPr>
        <w:footnoteRef/>
      </w:r>
      <w:r w:rsidRPr="00F708A7">
        <w:rPr>
          <w:rFonts w:ascii="Arial" w:hAnsi="Arial" w:cs="Arial"/>
          <w:sz w:val="16"/>
          <w:szCs w:val="16"/>
        </w:rPr>
        <w:t xml:space="preserve"> Cfr. Providencia del 22 de julio de 2009. Rad. 27852.</w:t>
      </w:r>
    </w:p>
  </w:footnote>
  <w:footnote w:id="42">
    <w:p w:rsidR="00D6413F" w:rsidRPr="00D37C0D" w:rsidRDefault="00D6413F" w:rsidP="00B9117B">
      <w:pPr>
        <w:pStyle w:val="Notedebasdepage"/>
        <w:jc w:val="both"/>
        <w:rPr>
          <w:rFonts w:ascii="Arial" w:hAnsi="Arial" w:cs="Arial"/>
          <w:sz w:val="16"/>
          <w:szCs w:val="16"/>
          <w:lang w:val="es-MX"/>
        </w:rPr>
      </w:pPr>
      <w:r w:rsidRPr="00F708A7">
        <w:rPr>
          <w:rStyle w:val="Appelnotedebasdep"/>
          <w:rFonts w:cs="Arial"/>
          <w:sz w:val="16"/>
          <w:szCs w:val="16"/>
        </w:rPr>
        <w:footnoteRef/>
      </w:r>
      <w:r w:rsidRPr="00F708A7">
        <w:rPr>
          <w:rFonts w:ascii="Arial" w:hAnsi="Arial" w:cs="Arial"/>
          <w:sz w:val="16"/>
          <w:szCs w:val="16"/>
        </w:rPr>
        <w:t xml:space="preserve"> </w:t>
      </w:r>
      <w:r w:rsidRPr="00F708A7">
        <w:rPr>
          <w:rFonts w:ascii="Arial" w:hAnsi="Arial" w:cs="Arial"/>
          <w:sz w:val="16"/>
          <w:szCs w:val="16"/>
          <w:lang w:val="es-MX"/>
        </w:rPr>
        <w:t>Cfr. Sentencia C-241 del 20 de mayo de 1997.</w:t>
      </w:r>
    </w:p>
  </w:footnote>
  <w:footnote w:id="43">
    <w:p w:rsidR="00D6413F" w:rsidRPr="00E17F38" w:rsidRDefault="00D6413F" w:rsidP="00402C3D">
      <w:pPr>
        <w:pStyle w:val="En-tte"/>
        <w:rPr>
          <w:rFonts w:ascii="Courier New" w:hAnsi="Courier New"/>
          <w:sz w:val="20"/>
          <w:szCs w:val="20"/>
          <w:lang w:val="es-MX"/>
        </w:rPr>
      </w:pPr>
      <w:r w:rsidRPr="00E17F38">
        <w:rPr>
          <w:rStyle w:val="Appelnotedebasdep"/>
          <w:rFonts w:ascii="Arial" w:hAnsi="Arial" w:cs="Arial"/>
          <w:sz w:val="20"/>
          <w:szCs w:val="20"/>
        </w:rPr>
        <w:footnoteRef/>
      </w:r>
      <w:r w:rsidRPr="00E17F38">
        <w:rPr>
          <w:rFonts w:ascii="Arial" w:hAnsi="Arial" w:cs="Arial"/>
          <w:sz w:val="20"/>
          <w:szCs w:val="20"/>
        </w:rPr>
        <w:t xml:space="preserve"> Proceso radicado Nro. </w:t>
      </w:r>
      <w:r w:rsidRPr="00E17F38">
        <w:rPr>
          <w:rFonts w:ascii="Arial" w:hAnsi="Arial" w:cs="Arial"/>
          <w:sz w:val="20"/>
          <w:szCs w:val="20"/>
          <w:lang w:val="es-MX"/>
        </w:rPr>
        <w:t>660016000000-2016-00080-01. Acusado: Juan Carlos Martínez y otros.</w:t>
      </w:r>
    </w:p>
    <w:p w:rsidR="00D6413F" w:rsidRPr="00292185" w:rsidRDefault="00D6413F" w:rsidP="00402C3D">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3F" w:rsidRPr="00F16919" w:rsidRDefault="00D6413F" w:rsidP="00F16919">
    <w:pPr>
      <w:pStyle w:val="En-tte"/>
      <w:jc w:val="right"/>
      <w:rPr>
        <w:rFonts w:ascii="Arial" w:hAnsi="Arial" w:cs="Arial"/>
        <w:b/>
        <w:sz w:val="18"/>
        <w:szCs w:val="18"/>
      </w:rPr>
    </w:pPr>
    <w:r w:rsidRPr="00F16919">
      <w:rPr>
        <w:rFonts w:ascii="Arial" w:hAnsi="Arial" w:cs="Arial"/>
        <w:b/>
        <w:sz w:val="18"/>
        <w:szCs w:val="18"/>
      </w:rPr>
      <w:t>Radicado: 66170 60 00 000 2009 00003 01</w:t>
    </w:r>
  </w:p>
  <w:p w:rsidR="00D6413F" w:rsidRPr="00F16919" w:rsidRDefault="00D6413F" w:rsidP="00F16919">
    <w:pPr>
      <w:pStyle w:val="En-tte"/>
      <w:jc w:val="right"/>
      <w:rPr>
        <w:rFonts w:ascii="Arial" w:hAnsi="Arial" w:cs="Arial"/>
        <w:b/>
        <w:sz w:val="18"/>
        <w:szCs w:val="18"/>
      </w:rPr>
    </w:pPr>
    <w:r w:rsidRPr="00F16919">
      <w:rPr>
        <w:rFonts w:ascii="Arial" w:hAnsi="Arial" w:cs="Arial"/>
        <w:b/>
        <w:sz w:val="18"/>
        <w:szCs w:val="18"/>
      </w:rPr>
      <w:t xml:space="preserve">Acusado: Jorge </w:t>
    </w:r>
    <w:r>
      <w:rPr>
        <w:rFonts w:ascii="Arial" w:hAnsi="Arial" w:cs="Arial"/>
        <w:b/>
        <w:sz w:val="18"/>
        <w:szCs w:val="18"/>
      </w:rPr>
      <w:t>Eliécer</w:t>
    </w:r>
    <w:r w:rsidRPr="00F16919">
      <w:rPr>
        <w:rFonts w:ascii="Arial" w:hAnsi="Arial" w:cs="Arial"/>
        <w:b/>
        <w:sz w:val="18"/>
        <w:szCs w:val="18"/>
      </w:rPr>
      <w:t xml:space="preserve"> Osorio Toro y/o</w:t>
    </w:r>
  </w:p>
  <w:p w:rsidR="00D6413F" w:rsidRPr="00F16919" w:rsidRDefault="00D6413F" w:rsidP="00F16919">
    <w:pPr>
      <w:pStyle w:val="En-tte"/>
      <w:jc w:val="right"/>
      <w:rPr>
        <w:rFonts w:ascii="Arial" w:hAnsi="Arial" w:cs="Arial"/>
        <w:b/>
        <w:sz w:val="18"/>
        <w:szCs w:val="18"/>
      </w:rPr>
    </w:pPr>
    <w:r w:rsidRPr="00F16919">
      <w:rPr>
        <w:rFonts w:ascii="Arial" w:hAnsi="Arial" w:cs="Arial"/>
        <w:b/>
        <w:sz w:val="18"/>
        <w:szCs w:val="18"/>
      </w:rPr>
      <w:t>Delitos: Concierto para delinquir agravado y/o</w:t>
    </w:r>
  </w:p>
  <w:p w:rsidR="00D6413F" w:rsidRPr="00F16919" w:rsidRDefault="00D6413F" w:rsidP="00F16919">
    <w:pPr>
      <w:pStyle w:val="En-tte"/>
      <w:jc w:val="right"/>
      <w:rPr>
        <w:rFonts w:ascii="Arial" w:hAnsi="Arial" w:cs="Arial"/>
        <w:b/>
        <w:sz w:val="18"/>
        <w:szCs w:val="18"/>
      </w:rPr>
    </w:pPr>
    <w:r w:rsidRPr="00F16919">
      <w:rPr>
        <w:rFonts w:ascii="Arial" w:hAnsi="Arial" w:cs="Arial"/>
        <w:b/>
        <w:sz w:val="18"/>
        <w:szCs w:val="18"/>
      </w:rPr>
      <w:t>Asunto: Declara desierto recurso y</w:t>
    </w:r>
  </w:p>
  <w:p w:rsidR="00D6413F" w:rsidRDefault="00D6413F" w:rsidP="00F16919">
    <w:pPr>
      <w:pStyle w:val="En-tte"/>
      <w:jc w:val="right"/>
      <w:rPr>
        <w:rFonts w:ascii="Arial" w:hAnsi="Arial" w:cs="Arial"/>
        <w:b/>
        <w:sz w:val="18"/>
        <w:szCs w:val="18"/>
      </w:rPr>
    </w:pPr>
    <w:r w:rsidRPr="00F16919">
      <w:rPr>
        <w:rFonts w:ascii="Arial" w:hAnsi="Arial" w:cs="Arial"/>
        <w:b/>
        <w:sz w:val="18"/>
        <w:szCs w:val="18"/>
      </w:rPr>
      <w:t>Confirma parcialmente la decisión de primera instancia</w:t>
    </w:r>
  </w:p>
  <w:p w:rsidR="004F7DD3" w:rsidRDefault="004F7DD3" w:rsidP="00F16919">
    <w:pPr>
      <w:pStyle w:val="En-tte"/>
      <w:jc w:val="right"/>
      <w:rPr>
        <w:rFonts w:ascii="Arial" w:hAnsi="Arial" w:cs="Arial"/>
        <w:b/>
        <w:sz w:val="18"/>
        <w:szCs w:val="18"/>
      </w:rPr>
    </w:pPr>
  </w:p>
  <w:p w:rsidR="00D6413F" w:rsidRPr="00F16919" w:rsidRDefault="00D6413F" w:rsidP="00F16919">
    <w:pPr>
      <w:pStyle w:val="En-tte"/>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362"/>
    <w:multiLevelType w:val="hybridMultilevel"/>
    <w:tmpl w:val="05EEC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DB6900"/>
    <w:multiLevelType w:val="hybridMultilevel"/>
    <w:tmpl w:val="DB1AFF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41D40"/>
    <w:multiLevelType w:val="hybridMultilevel"/>
    <w:tmpl w:val="93FA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2D1424"/>
    <w:multiLevelType w:val="hybridMultilevel"/>
    <w:tmpl w:val="D298B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250AA1"/>
    <w:multiLevelType w:val="hybridMultilevel"/>
    <w:tmpl w:val="4A7C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ED7880"/>
    <w:multiLevelType w:val="hybridMultilevel"/>
    <w:tmpl w:val="3E8CE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FF36E98"/>
    <w:multiLevelType w:val="hybridMultilevel"/>
    <w:tmpl w:val="6C6AA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7864B8"/>
    <w:multiLevelType w:val="hybridMultilevel"/>
    <w:tmpl w:val="726AC92E"/>
    <w:lvl w:ilvl="0" w:tplc="240A0001">
      <w:start w:val="1"/>
      <w:numFmt w:val="bullet"/>
      <w:pStyle w:val="Listepuce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3C6178"/>
    <w:multiLevelType w:val="hybridMultilevel"/>
    <w:tmpl w:val="1E5E7490"/>
    <w:lvl w:ilvl="0" w:tplc="240A0011">
      <w:start w:val="1"/>
      <w:numFmt w:val="decimal"/>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9">
    <w:nsid w:val="344162EE"/>
    <w:multiLevelType w:val="hybridMultilevel"/>
    <w:tmpl w:val="9E244C36"/>
    <w:lvl w:ilvl="0" w:tplc="0C0A000F">
      <w:start w:val="1"/>
      <w:numFmt w:val="decimal"/>
      <w:pStyle w:val="Listepuces3"/>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61C09F4"/>
    <w:multiLevelType w:val="hybridMultilevel"/>
    <w:tmpl w:val="208600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4C4849"/>
    <w:multiLevelType w:val="hybridMultilevel"/>
    <w:tmpl w:val="4670A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B2838D8"/>
    <w:multiLevelType w:val="hybridMultilevel"/>
    <w:tmpl w:val="782A69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003230"/>
    <w:multiLevelType w:val="hybridMultilevel"/>
    <w:tmpl w:val="3DE63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6F2D8F"/>
    <w:multiLevelType w:val="hybridMultilevel"/>
    <w:tmpl w:val="E76838AC"/>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5">
    <w:nsid w:val="42003FEF"/>
    <w:multiLevelType w:val="hybridMultilevel"/>
    <w:tmpl w:val="FFA274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74D0D57"/>
    <w:multiLevelType w:val="hybridMultilevel"/>
    <w:tmpl w:val="C4047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BA0D81"/>
    <w:multiLevelType w:val="singleLevel"/>
    <w:tmpl w:val="9E64E740"/>
    <w:lvl w:ilvl="0">
      <w:start w:val="1"/>
      <w:numFmt w:val="decimal"/>
      <w:lvlText w:val="%1."/>
      <w:legacy w:legacy="1" w:legacySpace="0" w:legacyIndent="353"/>
      <w:lvlJc w:val="left"/>
      <w:rPr>
        <w:rFonts w:ascii="Arial" w:hAnsi="Arial" w:cs="Arial" w:hint="default"/>
      </w:rPr>
    </w:lvl>
  </w:abstractNum>
  <w:abstractNum w:abstractNumId="18">
    <w:nsid w:val="535F2C2F"/>
    <w:multiLevelType w:val="singleLevel"/>
    <w:tmpl w:val="6FAEDE66"/>
    <w:lvl w:ilvl="0">
      <w:start w:val="10"/>
      <w:numFmt w:val="decimal"/>
      <w:lvlText w:val="%1"/>
      <w:legacy w:legacy="1" w:legacySpace="0" w:legacyIndent="424"/>
      <w:lvlJc w:val="left"/>
      <w:rPr>
        <w:rFonts w:ascii="Arial" w:hAnsi="Arial" w:cs="Arial" w:hint="default"/>
      </w:rPr>
    </w:lvl>
  </w:abstractNum>
  <w:abstractNum w:abstractNumId="19">
    <w:nsid w:val="5BCE359D"/>
    <w:multiLevelType w:val="hybridMultilevel"/>
    <w:tmpl w:val="716EE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132F04"/>
    <w:multiLevelType w:val="hybridMultilevel"/>
    <w:tmpl w:val="7144DC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E69780D"/>
    <w:multiLevelType w:val="hybridMultilevel"/>
    <w:tmpl w:val="6ED0A520"/>
    <w:lvl w:ilvl="0" w:tplc="240A0001">
      <w:start w:val="1"/>
      <w:numFmt w:val="bullet"/>
      <w:lvlText w:val=""/>
      <w:lvlJc w:val="left"/>
      <w:pPr>
        <w:ind w:left="1353"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21"/>
  </w:num>
  <w:num w:numId="5">
    <w:abstractNumId w:val="6"/>
  </w:num>
  <w:num w:numId="6">
    <w:abstractNumId w:val="18"/>
  </w:num>
  <w:num w:numId="7">
    <w:abstractNumId w:val="17"/>
  </w:num>
  <w:num w:numId="8">
    <w:abstractNumId w:val="8"/>
  </w:num>
  <w:num w:numId="9">
    <w:abstractNumId w:val="15"/>
  </w:num>
  <w:num w:numId="10">
    <w:abstractNumId w:val="10"/>
  </w:num>
  <w:num w:numId="11">
    <w:abstractNumId w:val="16"/>
  </w:num>
  <w:num w:numId="12">
    <w:abstractNumId w:val="0"/>
  </w:num>
  <w:num w:numId="13">
    <w:abstractNumId w:val="4"/>
  </w:num>
  <w:num w:numId="14">
    <w:abstractNumId w:val="5"/>
  </w:num>
  <w:num w:numId="15">
    <w:abstractNumId w:val="13"/>
  </w:num>
  <w:num w:numId="16">
    <w:abstractNumId w:val="1"/>
  </w:num>
  <w:num w:numId="17">
    <w:abstractNumId w:val="3"/>
  </w:num>
  <w:num w:numId="18">
    <w:abstractNumId w:val="20"/>
  </w:num>
  <w:num w:numId="19">
    <w:abstractNumId w:val="19"/>
  </w:num>
  <w:num w:numId="20">
    <w:abstractNumId w:val="2"/>
  </w:num>
  <w:num w:numId="21">
    <w:abstractNumId w:val="11"/>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86"/>
    <w:rsid w:val="00001510"/>
    <w:rsid w:val="000025FC"/>
    <w:rsid w:val="00007E95"/>
    <w:rsid w:val="000104C3"/>
    <w:rsid w:val="00010778"/>
    <w:rsid w:val="00021361"/>
    <w:rsid w:val="000216C1"/>
    <w:rsid w:val="00023214"/>
    <w:rsid w:val="00023ADC"/>
    <w:rsid w:val="0003035D"/>
    <w:rsid w:val="00031649"/>
    <w:rsid w:val="00031CA8"/>
    <w:rsid w:val="0004109D"/>
    <w:rsid w:val="00042370"/>
    <w:rsid w:val="000423C8"/>
    <w:rsid w:val="0005049E"/>
    <w:rsid w:val="00050A23"/>
    <w:rsid w:val="000512AB"/>
    <w:rsid w:val="00051498"/>
    <w:rsid w:val="00051F04"/>
    <w:rsid w:val="0005364F"/>
    <w:rsid w:val="00053D5F"/>
    <w:rsid w:val="00054711"/>
    <w:rsid w:val="00054A6B"/>
    <w:rsid w:val="00054B01"/>
    <w:rsid w:val="00055986"/>
    <w:rsid w:val="000561EE"/>
    <w:rsid w:val="00056FD9"/>
    <w:rsid w:val="000572E4"/>
    <w:rsid w:val="00060C4A"/>
    <w:rsid w:val="000631A4"/>
    <w:rsid w:val="00063894"/>
    <w:rsid w:val="0006479F"/>
    <w:rsid w:val="00065848"/>
    <w:rsid w:val="00076190"/>
    <w:rsid w:val="000765F4"/>
    <w:rsid w:val="0007666B"/>
    <w:rsid w:val="00077E7C"/>
    <w:rsid w:val="00082272"/>
    <w:rsid w:val="00082840"/>
    <w:rsid w:val="000837B1"/>
    <w:rsid w:val="00083E9D"/>
    <w:rsid w:val="00094903"/>
    <w:rsid w:val="00094DA7"/>
    <w:rsid w:val="00096C13"/>
    <w:rsid w:val="000A08B1"/>
    <w:rsid w:val="000B224F"/>
    <w:rsid w:val="000B318C"/>
    <w:rsid w:val="000B4408"/>
    <w:rsid w:val="000B4AE8"/>
    <w:rsid w:val="000B5A08"/>
    <w:rsid w:val="000B68E0"/>
    <w:rsid w:val="000C124B"/>
    <w:rsid w:val="000C2CF5"/>
    <w:rsid w:val="000C50A4"/>
    <w:rsid w:val="000D04A6"/>
    <w:rsid w:val="000D1779"/>
    <w:rsid w:val="000D2198"/>
    <w:rsid w:val="000D415A"/>
    <w:rsid w:val="000D4289"/>
    <w:rsid w:val="000D46E1"/>
    <w:rsid w:val="000D4B26"/>
    <w:rsid w:val="000D553E"/>
    <w:rsid w:val="000D55B9"/>
    <w:rsid w:val="000D79E0"/>
    <w:rsid w:val="000E03C7"/>
    <w:rsid w:val="000E1E39"/>
    <w:rsid w:val="000E27ED"/>
    <w:rsid w:val="000E42C7"/>
    <w:rsid w:val="000E4D0B"/>
    <w:rsid w:val="000E6176"/>
    <w:rsid w:val="000F1EE8"/>
    <w:rsid w:val="000F2153"/>
    <w:rsid w:val="000F49F8"/>
    <w:rsid w:val="001021F3"/>
    <w:rsid w:val="001022E3"/>
    <w:rsid w:val="001027F4"/>
    <w:rsid w:val="00103C71"/>
    <w:rsid w:val="0010413F"/>
    <w:rsid w:val="00107781"/>
    <w:rsid w:val="00110A1B"/>
    <w:rsid w:val="001116E0"/>
    <w:rsid w:val="001148F1"/>
    <w:rsid w:val="00117F7D"/>
    <w:rsid w:val="00120271"/>
    <w:rsid w:val="0012427D"/>
    <w:rsid w:val="00124C4E"/>
    <w:rsid w:val="001309E6"/>
    <w:rsid w:val="00131BBB"/>
    <w:rsid w:val="00135300"/>
    <w:rsid w:val="00137751"/>
    <w:rsid w:val="00140AE2"/>
    <w:rsid w:val="00140AEB"/>
    <w:rsid w:val="001415D7"/>
    <w:rsid w:val="00145912"/>
    <w:rsid w:val="00147C90"/>
    <w:rsid w:val="00151AD0"/>
    <w:rsid w:val="00161009"/>
    <w:rsid w:val="00161BB4"/>
    <w:rsid w:val="001632B0"/>
    <w:rsid w:val="001637F7"/>
    <w:rsid w:val="00164D47"/>
    <w:rsid w:val="0016719C"/>
    <w:rsid w:val="00167654"/>
    <w:rsid w:val="00170372"/>
    <w:rsid w:val="00172E13"/>
    <w:rsid w:val="00173248"/>
    <w:rsid w:val="00173D8F"/>
    <w:rsid w:val="001773A4"/>
    <w:rsid w:val="00177612"/>
    <w:rsid w:val="00190890"/>
    <w:rsid w:val="00192261"/>
    <w:rsid w:val="0019317A"/>
    <w:rsid w:val="001931F7"/>
    <w:rsid w:val="00193309"/>
    <w:rsid w:val="00193DCF"/>
    <w:rsid w:val="00193F22"/>
    <w:rsid w:val="001977CB"/>
    <w:rsid w:val="001A0261"/>
    <w:rsid w:val="001A0BA6"/>
    <w:rsid w:val="001A4115"/>
    <w:rsid w:val="001A6440"/>
    <w:rsid w:val="001A77AA"/>
    <w:rsid w:val="001B5763"/>
    <w:rsid w:val="001B5BD5"/>
    <w:rsid w:val="001B6A20"/>
    <w:rsid w:val="001B7952"/>
    <w:rsid w:val="001C01E2"/>
    <w:rsid w:val="001C0302"/>
    <w:rsid w:val="001C3612"/>
    <w:rsid w:val="001C5939"/>
    <w:rsid w:val="001C7DBE"/>
    <w:rsid w:val="001D091E"/>
    <w:rsid w:val="001D1B12"/>
    <w:rsid w:val="001D2613"/>
    <w:rsid w:val="001D3B5B"/>
    <w:rsid w:val="001D51F2"/>
    <w:rsid w:val="001E0D24"/>
    <w:rsid w:val="001E4A7F"/>
    <w:rsid w:val="001E5162"/>
    <w:rsid w:val="001E5473"/>
    <w:rsid w:val="001E581B"/>
    <w:rsid w:val="001E6F1F"/>
    <w:rsid w:val="001E7F32"/>
    <w:rsid w:val="001F0272"/>
    <w:rsid w:val="001F1ACE"/>
    <w:rsid w:val="001F6D86"/>
    <w:rsid w:val="002001CB"/>
    <w:rsid w:val="002024B2"/>
    <w:rsid w:val="002040B0"/>
    <w:rsid w:val="002104F5"/>
    <w:rsid w:val="00211F16"/>
    <w:rsid w:val="00215278"/>
    <w:rsid w:val="00216E0D"/>
    <w:rsid w:val="00223030"/>
    <w:rsid w:val="0022605B"/>
    <w:rsid w:val="00230762"/>
    <w:rsid w:val="00230A5B"/>
    <w:rsid w:val="002330A6"/>
    <w:rsid w:val="00235F50"/>
    <w:rsid w:val="00237040"/>
    <w:rsid w:val="0024466C"/>
    <w:rsid w:val="0024467D"/>
    <w:rsid w:val="00245100"/>
    <w:rsid w:val="00246355"/>
    <w:rsid w:val="00250AD4"/>
    <w:rsid w:val="002555F7"/>
    <w:rsid w:val="00256878"/>
    <w:rsid w:val="00257EFF"/>
    <w:rsid w:val="00257F7D"/>
    <w:rsid w:val="00260CDC"/>
    <w:rsid w:val="00261B13"/>
    <w:rsid w:val="00263D82"/>
    <w:rsid w:val="00264C0B"/>
    <w:rsid w:val="002654CB"/>
    <w:rsid w:val="00265C21"/>
    <w:rsid w:val="002744A1"/>
    <w:rsid w:val="002748F7"/>
    <w:rsid w:val="00274B77"/>
    <w:rsid w:val="00286169"/>
    <w:rsid w:val="00290960"/>
    <w:rsid w:val="0029364D"/>
    <w:rsid w:val="002950A1"/>
    <w:rsid w:val="002A40A4"/>
    <w:rsid w:val="002A52C5"/>
    <w:rsid w:val="002A7306"/>
    <w:rsid w:val="002B066C"/>
    <w:rsid w:val="002B2C41"/>
    <w:rsid w:val="002B32B5"/>
    <w:rsid w:val="002B7D8E"/>
    <w:rsid w:val="002B7E49"/>
    <w:rsid w:val="002C18B8"/>
    <w:rsid w:val="002C2DBC"/>
    <w:rsid w:val="002C3B68"/>
    <w:rsid w:val="002C6D04"/>
    <w:rsid w:val="002D360C"/>
    <w:rsid w:val="002E0AD9"/>
    <w:rsid w:val="002E0B0E"/>
    <w:rsid w:val="002E24C1"/>
    <w:rsid w:val="002E2D67"/>
    <w:rsid w:val="002E2E24"/>
    <w:rsid w:val="002E3637"/>
    <w:rsid w:val="002E37E3"/>
    <w:rsid w:val="002E523F"/>
    <w:rsid w:val="002F498F"/>
    <w:rsid w:val="002F4E2E"/>
    <w:rsid w:val="002F66E7"/>
    <w:rsid w:val="002F71AB"/>
    <w:rsid w:val="0030024B"/>
    <w:rsid w:val="00301A3E"/>
    <w:rsid w:val="00304B4F"/>
    <w:rsid w:val="003061F7"/>
    <w:rsid w:val="003068F3"/>
    <w:rsid w:val="003077E9"/>
    <w:rsid w:val="003105EC"/>
    <w:rsid w:val="003141F1"/>
    <w:rsid w:val="00321923"/>
    <w:rsid w:val="00321B9F"/>
    <w:rsid w:val="0032292D"/>
    <w:rsid w:val="003236B3"/>
    <w:rsid w:val="003244C9"/>
    <w:rsid w:val="0032466D"/>
    <w:rsid w:val="0032580F"/>
    <w:rsid w:val="0032759B"/>
    <w:rsid w:val="0032794F"/>
    <w:rsid w:val="00327DD3"/>
    <w:rsid w:val="00327E99"/>
    <w:rsid w:val="00330EAF"/>
    <w:rsid w:val="00332AE5"/>
    <w:rsid w:val="00332B50"/>
    <w:rsid w:val="00335AC4"/>
    <w:rsid w:val="00335C12"/>
    <w:rsid w:val="00336D6E"/>
    <w:rsid w:val="003401EF"/>
    <w:rsid w:val="003415A1"/>
    <w:rsid w:val="00341D4A"/>
    <w:rsid w:val="00342561"/>
    <w:rsid w:val="00343656"/>
    <w:rsid w:val="00343CDB"/>
    <w:rsid w:val="00344D36"/>
    <w:rsid w:val="003466E3"/>
    <w:rsid w:val="00346D9D"/>
    <w:rsid w:val="003475C2"/>
    <w:rsid w:val="003478BC"/>
    <w:rsid w:val="0035315F"/>
    <w:rsid w:val="00353A38"/>
    <w:rsid w:val="00354CB9"/>
    <w:rsid w:val="00355424"/>
    <w:rsid w:val="003608BD"/>
    <w:rsid w:val="003613B4"/>
    <w:rsid w:val="00370066"/>
    <w:rsid w:val="00372286"/>
    <w:rsid w:val="00373B75"/>
    <w:rsid w:val="00374DD5"/>
    <w:rsid w:val="0038063D"/>
    <w:rsid w:val="00380D80"/>
    <w:rsid w:val="003818C5"/>
    <w:rsid w:val="003818E7"/>
    <w:rsid w:val="00382333"/>
    <w:rsid w:val="003827B4"/>
    <w:rsid w:val="00383AD8"/>
    <w:rsid w:val="003859C4"/>
    <w:rsid w:val="00387FD2"/>
    <w:rsid w:val="00390E65"/>
    <w:rsid w:val="00396ED7"/>
    <w:rsid w:val="003977BA"/>
    <w:rsid w:val="003A04AD"/>
    <w:rsid w:val="003A1E60"/>
    <w:rsid w:val="003A2102"/>
    <w:rsid w:val="003A3D33"/>
    <w:rsid w:val="003A7959"/>
    <w:rsid w:val="003A7DC2"/>
    <w:rsid w:val="003B1965"/>
    <w:rsid w:val="003B22F8"/>
    <w:rsid w:val="003B4DD1"/>
    <w:rsid w:val="003B5B5E"/>
    <w:rsid w:val="003B72B3"/>
    <w:rsid w:val="003B7760"/>
    <w:rsid w:val="003C28BF"/>
    <w:rsid w:val="003C3C53"/>
    <w:rsid w:val="003C4535"/>
    <w:rsid w:val="003C7B5C"/>
    <w:rsid w:val="003D0593"/>
    <w:rsid w:val="003D271B"/>
    <w:rsid w:val="003D290A"/>
    <w:rsid w:val="003D4D9A"/>
    <w:rsid w:val="003E3202"/>
    <w:rsid w:val="003E321D"/>
    <w:rsid w:val="003E44C4"/>
    <w:rsid w:val="003E4E47"/>
    <w:rsid w:val="003F1058"/>
    <w:rsid w:val="003F45D8"/>
    <w:rsid w:val="003F51A7"/>
    <w:rsid w:val="003F5B85"/>
    <w:rsid w:val="003F7D94"/>
    <w:rsid w:val="0040145E"/>
    <w:rsid w:val="00401A84"/>
    <w:rsid w:val="00402C3D"/>
    <w:rsid w:val="00403161"/>
    <w:rsid w:val="00407384"/>
    <w:rsid w:val="00407EF6"/>
    <w:rsid w:val="00413214"/>
    <w:rsid w:val="004137C2"/>
    <w:rsid w:val="004161C8"/>
    <w:rsid w:val="00424B6A"/>
    <w:rsid w:val="004250DB"/>
    <w:rsid w:val="00425BB8"/>
    <w:rsid w:val="004355FD"/>
    <w:rsid w:val="00436D62"/>
    <w:rsid w:val="0044473E"/>
    <w:rsid w:val="00444A1C"/>
    <w:rsid w:val="004467D7"/>
    <w:rsid w:val="00446B3C"/>
    <w:rsid w:val="004474EF"/>
    <w:rsid w:val="0045351E"/>
    <w:rsid w:val="00454439"/>
    <w:rsid w:val="004576AD"/>
    <w:rsid w:val="00464FC2"/>
    <w:rsid w:val="00465012"/>
    <w:rsid w:val="00465CF8"/>
    <w:rsid w:val="00471464"/>
    <w:rsid w:val="0047372F"/>
    <w:rsid w:val="00473F01"/>
    <w:rsid w:val="00474946"/>
    <w:rsid w:val="00476C04"/>
    <w:rsid w:val="00477032"/>
    <w:rsid w:val="004820AC"/>
    <w:rsid w:val="00482173"/>
    <w:rsid w:val="00483D1F"/>
    <w:rsid w:val="00483D4A"/>
    <w:rsid w:val="004841CB"/>
    <w:rsid w:val="00490A6D"/>
    <w:rsid w:val="004911E3"/>
    <w:rsid w:val="004914B8"/>
    <w:rsid w:val="00491E36"/>
    <w:rsid w:val="00496342"/>
    <w:rsid w:val="004A0161"/>
    <w:rsid w:val="004A2340"/>
    <w:rsid w:val="004A2C0B"/>
    <w:rsid w:val="004A6225"/>
    <w:rsid w:val="004B1DCD"/>
    <w:rsid w:val="004B5509"/>
    <w:rsid w:val="004B639C"/>
    <w:rsid w:val="004B6C41"/>
    <w:rsid w:val="004B7703"/>
    <w:rsid w:val="004B7820"/>
    <w:rsid w:val="004C07D4"/>
    <w:rsid w:val="004C0FB4"/>
    <w:rsid w:val="004C365D"/>
    <w:rsid w:val="004C5F3F"/>
    <w:rsid w:val="004C7C58"/>
    <w:rsid w:val="004D1CCD"/>
    <w:rsid w:val="004D3790"/>
    <w:rsid w:val="004D5AB8"/>
    <w:rsid w:val="004D70C3"/>
    <w:rsid w:val="004E22F2"/>
    <w:rsid w:val="004E5E43"/>
    <w:rsid w:val="004F0E22"/>
    <w:rsid w:val="004F47EC"/>
    <w:rsid w:val="004F4FA0"/>
    <w:rsid w:val="004F51BB"/>
    <w:rsid w:val="004F5EDC"/>
    <w:rsid w:val="004F76FC"/>
    <w:rsid w:val="004F7DD3"/>
    <w:rsid w:val="00500985"/>
    <w:rsid w:val="00503AB8"/>
    <w:rsid w:val="00510359"/>
    <w:rsid w:val="005105B4"/>
    <w:rsid w:val="005109E2"/>
    <w:rsid w:val="00510BD2"/>
    <w:rsid w:val="00512470"/>
    <w:rsid w:val="00512C90"/>
    <w:rsid w:val="005167EE"/>
    <w:rsid w:val="00520DFC"/>
    <w:rsid w:val="0052191E"/>
    <w:rsid w:val="00524A1E"/>
    <w:rsid w:val="005310C7"/>
    <w:rsid w:val="00531916"/>
    <w:rsid w:val="0053673E"/>
    <w:rsid w:val="00540291"/>
    <w:rsid w:val="00542D24"/>
    <w:rsid w:val="00550E70"/>
    <w:rsid w:val="005556FD"/>
    <w:rsid w:val="00556A39"/>
    <w:rsid w:val="00560821"/>
    <w:rsid w:val="00561D90"/>
    <w:rsid w:val="005623C9"/>
    <w:rsid w:val="005642EF"/>
    <w:rsid w:val="005649CE"/>
    <w:rsid w:val="00566E4E"/>
    <w:rsid w:val="005713D9"/>
    <w:rsid w:val="005734B5"/>
    <w:rsid w:val="00574963"/>
    <w:rsid w:val="00575EC7"/>
    <w:rsid w:val="005768C1"/>
    <w:rsid w:val="005800BA"/>
    <w:rsid w:val="00580666"/>
    <w:rsid w:val="0058125D"/>
    <w:rsid w:val="0058130A"/>
    <w:rsid w:val="00581625"/>
    <w:rsid w:val="00585DF5"/>
    <w:rsid w:val="00586091"/>
    <w:rsid w:val="00586B75"/>
    <w:rsid w:val="00586C38"/>
    <w:rsid w:val="00594178"/>
    <w:rsid w:val="005A0075"/>
    <w:rsid w:val="005A7572"/>
    <w:rsid w:val="005B05CF"/>
    <w:rsid w:val="005B3903"/>
    <w:rsid w:val="005B3C25"/>
    <w:rsid w:val="005B6B6D"/>
    <w:rsid w:val="005C0015"/>
    <w:rsid w:val="005C138A"/>
    <w:rsid w:val="005C3903"/>
    <w:rsid w:val="005C3E42"/>
    <w:rsid w:val="005C455B"/>
    <w:rsid w:val="005C5E8A"/>
    <w:rsid w:val="005D031C"/>
    <w:rsid w:val="005D1152"/>
    <w:rsid w:val="005D6077"/>
    <w:rsid w:val="005D6C21"/>
    <w:rsid w:val="005D7603"/>
    <w:rsid w:val="005E2D6D"/>
    <w:rsid w:val="005E78D0"/>
    <w:rsid w:val="005F0160"/>
    <w:rsid w:val="005F07A7"/>
    <w:rsid w:val="005F08A3"/>
    <w:rsid w:val="005F2359"/>
    <w:rsid w:val="0060182B"/>
    <w:rsid w:val="00602D65"/>
    <w:rsid w:val="00605BED"/>
    <w:rsid w:val="00606036"/>
    <w:rsid w:val="0061149F"/>
    <w:rsid w:val="00613B5A"/>
    <w:rsid w:val="0062079A"/>
    <w:rsid w:val="006267E2"/>
    <w:rsid w:val="00626991"/>
    <w:rsid w:val="00627E0E"/>
    <w:rsid w:val="00633481"/>
    <w:rsid w:val="00636BB1"/>
    <w:rsid w:val="00640158"/>
    <w:rsid w:val="00644295"/>
    <w:rsid w:val="00645288"/>
    <w:rsid w:val="00647B02"/>
    <w:rsid w:val="0065167A"/>
    <w:rsid w:val="00652A63"/>
    <w:rsid w:val="0065716B"/>
    <w:rsid w:val="0065772C"/>
    <w:rsid w:val="00657BD9"/>
    <w:rsid w:val="00657E14"/>
    <w:rsid w:val="00661513"/>
    <w:rsid w:val="00663FFD"/>
    <w:rsid w:val="006664ED"/>
    <w:rsid w:val="0066715A"/>
    <w:rsid w:val="00667592"/>
    <w:rsid w:val="00667620"/>
    <w:rsid w:val="006701DD"/>
    <w:rsid w:val="0067064C"/>
    <w:rsid w:val="00672B0E"/>
    <w:rsid w:val="00672B7B"/>
    <w:rsid w:val="006768C5"/>
    <w:rsid w:val="00683777"/>
    <w:rsid w:val="006909C0"/>
    <w:rsid w:val="00693190"/>
    <w:rsid w:val="00693F4F"/>
    <w:rsid w:val="00696A5F"/>
    <w:rsid w:val="006A0772"/>
    <w:rsid w:val="006A0FDE"/>
    <w:rsid w:val="006A165F"/>
    <w:rsid w:val="006A173C"/>
    <w:rsid w:val="006A2F43"/>
    <w:rsid w:val="006A6190"/>
    <w:rsid w:val="006A7399"/>
    <w:rsid w:val="006B0EA2"/>
    <w:rsid w:val="006B38C5"/>
    <w:rsid w:val="006B66FB"/>
    <w:rsid w:val="006B782E"/>
    <w:rsid w:val="006C7BE0"/>
    <w:rsid w:val="006D464C"/>
    <w:rsid w:val="006D5CC6"/>
    <w:rsid w:val="006D6561"/>
    <w:rsid w:val="006D6923"/>
    <w:rsid w:val="006D7773"/>
    <w:rsid w:val="006E073A"/>
    <w:rsid w:val="006E2032"/>
    <w:rsid w:val="006E2DA4"/>
    <w:rsid w:val="006E33ED"/>
    <w:rsid w:val="006E3424"/>
    <w:rsid w:val="006E5609"/>
    <w:rsid w:val="006F20ED"/>
    <w:rsid w:val="006F388B"/>
    <w:rsid w:val="006F4676"/>
    <w:rsid w:val="006F4788"/>
    <w:rsid w:val="006F6F33"/>
    <w:rsid w:val="00702703"/>
    <w:rsid w:val="00705250"/>
    <w:rsid w:val="00707FB9"/>
    <w:rsid w:val="007116E0"/>
    <w:rsid w:val="0071549B"/>
    <w:rsid w:val="00716977"/>
    <w:rsid w:val="007170F7"/>
    <w:rsid w:val="007218DE"/>
    <w:rsid w:val="0072494C"/>
    <w:rsid w:val="00726F10"/>
    <w:rsid w:val="00727653"/>
    <w:rsid w:val="0073079C"/>
    <w:rsid w:val="00731A54"/>
    <w:rsid w:val="00731E40"/>
    <w:rsid w:val="007327D0"/>
    <w:rsid w:val="007335D2"/>
    <w:rsid w:val="00734D1D"/>
    <w:rsid w:val="007353DC"/>
    <w:rsid w:val="00735CDC"/>
    <w:rsid w:val="00736B53"/>
    <w:rsid w:val="00737D0A"/>
    <w:rsid w:val="00741244"/>
    <w:rsid w:val="007437DE"/>
    <w:rsid w:val="00750C58"/>
    <w:rsid w:val="007517F7"/>
    <w:rsid w:val="007538E6"/>
    <w:rsid w:val="00754111"/>
    <w:rsid w:val="0075463F"/>
    <w:rsid w:val="00754EAF"/>
    <w:rsid w:val="00755DE3"/>
    <w:rsid w:val="00755E79"/>
    <w:rsid w:val="00756A68"/>
    <w:rsid w:val="00760A76"/>
    <w:rsid w:val="00761409"/>
    <w:rsid w:val="00762165"/>
    <w:rsid w:val="007624A9"/>
    <w:rsid w:val="00764D0C"/>
    <w:rsid w:val="00765B7A"/>
    <w:rsid w:val="00766B22"/>
    <w:rsid w:val="00770E90"/>
    <w:rsid w:val="00771288"/>
    <w:rsid w:val="007738C5"/>
    <w:rsid w:val="00774B36"/>
    <w:rsid w:val="0077510E"/>
    <w:rsid w:val="007762A6"/>
    <w:rsid w:val="007800B5"/>
    <w:rsid w:val="007831D4"/>
    <w:rsid w:val="00785BB7"/>
    <w:rsid w:val="007873D1"/>
    <w:rsid w:val="007953E4"/>
    <w:rsid w:val="0079547D"/>
    <w:rsid w:val="0079621D"/>
    <w:rsid w:val="00797C1F"/>
    <w:rsid w:val="007A19C9"/>
    <w:rsid w:val="007A6706"/>
    <w:rsid w:val="007A7DDC"/>
    <w:rsid w:val="007B0028"/>
    <w:rsid w:val="007B2341"/>
    <w:rsid w:val="007B26B5"/>
    <w:rsid w:val="007B49D2"/>
    <w:rsid w:val="007B4E9D"/>
    <w:rsid w:val="007C4247"/>
    <w:rsid w:val="007C6475"/>
    <w:rsid w:val="007C6FF3"/>
    <w:rsid w:val="007C7C8D"/>
    <w:rsid w:val="007D4E0A"/>
    <w:rsid w:val="007D5DCC"/>
    <w:rsid w:val="007D7540"/>
    <w:rsid w:val="007E31CC"/>
    <w:rsid w:val="007E39FC"/>
    <w:rsid w:val="007E6DF1"/>
    <w:rsid w:val="007E78AB"/>
    <w:rsid w:val="007F37B0"/>
    <w:rsid w:val="007F796E"/>
    <w:rsid w:val="0080115A"/>
    <w:rsid w:val="0080126B"/>
    <w:rsid w:val="00802585"/>
    <w:rsid w:val="00803212"/>
    <w:rsid w:val="00803D56"/>
    <w:rsid w:val="00804FF8"/>
    <w:rsid w:val="00807379"/>
    <w:rsid w:val="008133CE"/>
    <w:rsid w:val="0081407C"/>
    <w:rsid w:val="00814F98"/>
    <w:rsid w:val="00815730"/>
    <w:rsid w:val="0081650B"/>
    <w:rsid w:val="00817657"/>
    <w:rsid w:val="008203FD"/>
    <w:rsid w:val="00820DC5"/>
    <w:rsid w:val="008221E5"/>
    <w:rsid w:val="0082259A"/>
    <w:rsid w:val="00822E7D"/>
    <w:rsid w:val="00824976"/>
    <w:rsid w:val="00832465"/>
    <w:rsid w:val="00833E0D"/>
    <w:rsid w:val="0083566D"/>
    <w:rsid w:val="00835A8F"/>
    <w:rsid w:val="00837271"/>
    <w:rsid w:val="00840534"/>
    <w:rsid w:val="00840FC2"/>
    <w:rsid w:val="00842288"/>
    <w:rsid w:val="00842775"/>
    <w:rsid w:val="008466A3"/>
    <w:rsid w:val="00846AF5"/>
    <w:rsid w:val="008511C0"/>
    <w:rsid w:val="008552CC"/>
    <w:rsid w:val="00855DF7"/>
    <w:rsid w:val="00856C62"/>
    <w:rsid w:val="0086039C"/>
    <w:rsid w:val="00860600"/>
    <w:rsid w:val="0086101D"/>
    <w:rsid w:val="00862EEF"/>
    <w:rsid w:val="00866265"/>
    <w:rsid w:val="00867DF9"/>
    <w:rsid w:val="008726E5"/>
    <w:rsid w:val="00873670"/>
    <w:rsid w:val="00874240"/>
    <w:rsid w:val="00876096"/>
    <w:rsid w:val="008811B2"/>
    <w:rsid w:val="00881365"/>
    <w:rsid w:val="00882CF6"/>
    <w:rsid w:val="0088353F"/>
    <w:rsid w:val="00886964"/>
    <w:rsid w:val="008870D9"/>
    <w:rsid w:val="0088766D"/>
    <w:rsid w:val="008908D7"/>
    <w:rsid w:val="0089178F"/>
    <w:rsid w:val="00892685"/>
    <w:rsid w:val="008942B7"/>
    <w:rsid w:val="008965EA"/>
    <w:rsid w:val="008A2CA6"/>
    <w:rsid w:val="008A2D46"/>
    <w:rsid w:val="008A4615"/>
    <w:rsid w:val="008A49A2"/>
    <w:rsid w:val="008A4F94"/>
    <w:rsid w:val="008A6D6A"/>
    <w:rsid w:val="008A704C"/>
    <w:rsid w:val="008B1373"/>
    <w:rsid w:val="008B206B"/>
    <w:rsid w:val="008B22DA"/>
    <w:rsid w:val="008B4D0F"/>
    <w:rsid w:val="008C30C3"/>
    <w:rsid w:val="008C3FF8"/>
    <w:rsid w:val="008C4191"/>
    <w:rsid w:val="008C4210"/>
    <w:rsid w:val="008C4697"/>
    <w:rsid w:val="008D0E0C"/>
    <w:rsid w:val="008D1248"/>
    <w:rsid w:val="008D154D"/>
    <w:rsid w:val="008D1A69"/>
    <w:rsid w:val="008D3BFE"/>
    <w:rsid w:val="008D46E7"/>
    <w:rsid w:val="008D608B"/>
    <w:rsid w:val="008E000C"/>
    <w:rsid w:val="008E0E4E"/>
    <w:rsid w:val="008E10EC"/>
    <w:rsid w:val="008E219E"/>
    <w:rsid w:val="008E3763"/>
    <w:rsid w:val="008E3A57"/>
    <w:rsid w:val="008F0398"/>
    <w:rsid w:val="008F0B6E"/>
    <w:rsid w:val="008F131E"/>
    <w:rsid w:val="008F1F3C"/>
    <w:rsid w:val="008F2263"/>
    <w:rsid w:val="008F2802"/>
    <w:rsid w:val="008F3D9A"/>
    <w:rsid w:val="009003C3"/>
    <w:rsid w:val="00900E16"/>
    <w:rsid w:val="00902434"/>
    <w:rsid w:val="00904DBC"/>
    <w:rsid w:val="00906961"/>
    <w:rsid w:val="00907720"/>
    <w:rsid w:val="00913593"/>
    <w:rsid w:val="0091594B"/>
    <w:rsid w:val="00916D3F"/>
    <w:rsid w:val="0091758A"/>
    <w:rsid w:val="0092367E"/>
    <w:rsid w:val="0092455B"/>
    <w:rsid w:val="00924DA5"/>
    <w:rsid w:val="009329A9"/>
    <w:rsid w:val="00937D1C"/>
    <w:rsid w:val="00940CA2"/>
    <w:rsid w:val="0094157F"/>
    <w:rsid w:val="00943C68"/>
    <w:rsid w:val="00946E74"/>
    <w:rsid w:val="00946F1F"/>
    <w:rsid w:val="00950688"/>
    <w:rsid w:val="00950783"/>
    <w:rsid w:val="00950A4B"/>
    <w:rsid w:val="00950E8C"/>
    <w:rsid w:val="00955CD2"/>
    <w:rsid w:val="00955F78"/>
    <w:rsid w:val="00956284"/>
    <w:rsid w:val="00960140"/>
    <w:rsid w:val="00960D0C"/>
    <w:rsid w:val="00962822"/>
    <w:rsid w:val="0096448D"/>
    <w:rsid w:val="00965B8D"/>
    <w:rsid w:val="00965BF4"/>
    <w:rsid w:val="00966380"/>
    <w:rsid w:val="0097069E"/>
    <w:rsid w:val="00970B9B"/>
    <w:rsid w:val="00971AEB"/>
    <w:rsid w:val="00973F94"/>
    <w:rsid w:val="00974891"/>
    <w:rsid w:val="009753BF"/>
    <w:rsid w:val="009777BB"/>
    <w:rsid w:val="00977BD9"/>
    <w:rsid w:val="00980E98"/>
    <w:rsid w:val="00982F08"/>
    <w:rsid w:val="009861F3"/>
    <w:rsid w:val="00991916"/>
    <w:rsid w:val="00992B94"/>
    <w:rsid w:val="00993100"/>
    <w:rsid w:val="00993949"/>
    <w:rsid w:val="009A1FC1"/>
    <w:rsid w:val="009B2634"/>
    <w:rsid w:val="009B3B5C"/>
    <w:rsid w:val="009B5C20"/>
    <w:rsid w:val="009B636D"/>
    <w:rsid w:val="009C07C9"/>
    <w:rsid w:val="009C2778"/>
    <w:rsid w:val="009C4860"/>
    <w:rsid w:val="009C5070"/>
    <w:rsid w:val="009D10EA"/>
    <w:rsid w:val="009D196E"/>
    <w:rsid w:val="009D4931"/>
    <w:rsid w:val="009D5F3C"/>
    <w:rsid w:val="009D6DBB"/>
    <w:rsid w:val="009D6E94"/>
    <w:rsid w:val="009E0433"/>
    <w:rsid w:val="009E2011"/>
    <w:rsid w:val="009E24DB"/>
    <w:rsid w:val="009E258C"/>
    <w:rsid w:val="009E4AE9"/>
    <w:rsid w:val="009E5C7D"/>
    <w:rsid w:val="009E62CC"/>
    <w:rsid w:val="009E793C"/>
    <w:rsid w:val="009F11F2"/>
    <w:rsid w:val="009F3B48"/>
    <w:rsid w:val="009F6DC7"/>
    <w:rsid w:val="009F770A"/>
    <w:rsid w:val="00A02211"/>
    <w:rsid w:val="00A02B23"/>
    <w:rsid w:val="00A03132"/>
    <w:rsid w:val="00A04585"/>
    <w:rsid w:val="00A060C9"/>
    <w:rsid w:val="00A130CB"/>
    <w:rsid w:val="00A13FE0"/>
    <w:rsid w:val="00A169CF"/>
    <w:rsid w:val="00A16DA6"/>
    <w:rsid w:val="00A17254"/>
    <w:rsid w:val="00A207CA"/>
    <w:rsid w:val="00A233F9"/>
    <w:rsid w:val="00A24CC7"/>
    <w:rsid w:val="00A253EE"/>
    <w:rsid w:val="00A31B05"/>
    <w:rsid w:val="00A32C80"/>
    <w:rsid w:val="00A33AF3"/>
    <w:rsid w:val="00A34317"/>
    <w:rsid w:val="00A34BED"/>
    <w:rsid w:val="00A3568D"/>
    <w:rsid w:val="00A41704"/>
    <w:rsid w:val="00A442EF"/>
    <w:rsid w:val="00A44942"/>
    <w:rsid w:val="00A44D1D"/>
    <w:rsid w:val="00A46BC8"/>
    <w:rsid w:val="00A47737"/>
    <w:rsid w:val="00A47DA1"/>
    <w:rsid w:val="00A51C82"/>
    <w:rsid w:val="00A535B4"/>
    <w:rsid w:val="00A541E0"/>
    <w:rsid w:val="00A57086"/>
    <w:rsid w:val="00A6317C"/>
    <w:rsid w:val="00A634F0"/>
    <w:rsid w:val="00A65432"/>
    <w:rsid w:val="00A654BD"/>
    <w:rsid w:val="00A67EFF"/>
    <w:rsid w:val="00A710E8"/>
    <w:rsid w:val="00A80293"/>
    <w:rsid w:val="00A80848"/>
    <w:rsid w:val="00A830F2"/>
    <w:rsid w:val="00A85D69"/>
    <w:rsid w:val="00A860ED"/>
    <w:rsid w:val="00A86471"/>
    <w:rsid w:val="00A8745C"/>
    <w:rsid w:val="00A87F67"/>
    <w:rsid w:val="00A908B8"/>
    <w:rsid w:val="00A908D5"/>
    <w:rsid w:val="00A932C5"/>
    <w:rsid w:val="00AA21C1"/>
    <w:rsid w:val="00AA3113"/>
    <w:rsid w:val="00AA39FD"/>
    <w:rsid w:val="00AA3C01"/>
    <w:rsid w:val="00AA43F9"/>
    <w:rsid w:val="00AA4995"/>
    <w:rsid w:val="00AA5AB4"/>
    <w:rsid w:val="00AB1752"/>
    <w:rsid w:val="00AB42A0"/>
    <w:rsid w:val="00AB4B96"/>
    <w:rsid w:val="00AB6B8D"/>
    <w:rsid w:val="00AC2286"/>
    <w:rsid w:val="00AC491A"/>
    <w:rsid w:val="00AC504C"/>
    <w:rsid w:val="00AD0213"/>
    <w:rsid w:val="00AD5353"/>
    <w:rsid w:val="00AD79AE"/>
    <w:rsid w:val="00AE13BF"/>
    <w:rsid w:val="00AE2D90"/>
    <w:rsid w:val="00AE6C50"/>
    <w:rsid w:val="00AF1C6D"/>
    <w:rsid w:val="00AF2B7A"/>
    <w:rsid w:val="00AF3122"/>
    <w:rsid w:val="00AF3FE9"/>
    <w:rsid w:val="00AF7301"/>
    <w:rsid w:val="00B054BE"/>
    <w:rsid w:val="00B057B8"/>
    <w:rsid w:val="00B07855"/>
    <w:rsid w:val="00B10DDA"/>
    <w:rsid w:val="00B113AD"/>
    <w:rsid w:val="00B11AE6"/>
    <w:rsid w:val="00B2160F"/>
    <w:rsid w:val="00B276C4"/>
    <w:rsid w:val="00B31A45"/>
    <w:rsid w:val="00B35514"/>
    <w:rsid w:val="00B35565"/>
    <w:rsid w:val="00B35723"/>
    <w:rsid w:val="00B35BB2"/>
    <w:rsid w:val="00B37C40"/>
    <w:rsid w:val="00B40098"/>
    <w:rsid w:val="00B421A4"/>
    <w:rsid w:val="00B50177"/>
    <w:rsid w:val="00B506C2"/>
    <w:rsid w:val="00B506E4"/>
    <w:rsid w:val="00B52C07"/>
    <w:rsid w:val="00B52E59"/>
    <w:rsid w:val="00B5328B"/>
    <w:rsid w:val="00B5445C"/>
    <w:rsid w:val="00B5538E"/>
    <w:rsid w:val="00B56324"/>
    <w:rsid w:val="00B60230"/>
    <w:rsid w:val="00B61913"/>
    <w:rsid w:val="00B62696"/>
    <w:rsid w:val="00B6395A"/>
    <w:rsid w:val="00B6486F"/>
    <w:rsid w:val="00B65277"/>
    <w:rsid w:val="00B712EC"/>
    <w:rsid w:val="00B72BC5"/>
    <w:rsid w:val="00B73807"/>
    <w:rsid w:val="00B740A0"/>
    <w:rsid w:val="00B7659A"/>
    <w:rsid w:val="00B77E81"/>
    <w:rsid w:val="00B812EB"/>
    <w:rsid w:val="00B814A4"/>
    <w:rsid w:val="00B82294"/>
    <w:rsid w:val="00B82491"/>
    <w:rsid w:val="00B83D6E"/>
    <w:rsid w:val="00B85927"/>
    <w:rsid w:val="00B901B4"/>
    <w:rsid w:val="00B9117B"/>
    <w:rsid w:val="00B92C52"/>
    <w:rsid w:val="00B9336B"/>
    <w:rsid w:val="00B93AEF"/>
    <w:rsid w:val="00B93C9A"/>
    <w:rsid w:val="00BA2994"/>
    <w:rsid w:val="00BA3979"/>
    <w:rsid w:val="00BA5572"/>
    <w:rsid w:val="00BB057C"/>
    <w:rsid w:val="00BB07D1"/>
    <w:rsid w:val="00BB6293"/>
    <w:rsid w:val="00BC26F4"/>
    <w:rsid w:val="00BC3E71"/>
    <w:rsid w:val="00BC4568"/>
    <w:rsid w:val="00BC551A"/>
    <w:rsid w:val="00BC75F7"/>
    <w:rsid w:val="00BC7885"/>
    <w:rsid w:val="00BD1B85"/>
    <w:rsid w:val="00BD54D2"/>
    <w:rsid w:val="00BD7204"/>
    <w:rsid w:val="00BD7D5B"/>
    <w:rsid w:val="00BE1445"/>
    <w:rsid w:val="00BE1F6A"/>
    <w:rsid w:val="00BE4CE1"/>
    <w:rsid w:val="00BE7BB7"/>
    <w:rsid w:val="00BF351F"/>
    <w:rsid w:val="00BF4A9A"/>
    <w:rsid w:val="00BF7C27"/>
    <w:rsid w:val="00BF7EA7"/>
    <w:rsid w:val="00C02B58"/>
    <w:rsid w:val="00C05786"/>
    <w:rsid w:val="00C07C24"/>
    <w:rsid w:val="00C106B8"/>
    <w:rsid w:val="00C11BBA"/>
    <w:rsid w:val="00C11C88"/>
    <w:rsid w:val="00C141C7"/>
    <w:rsid w:val="00C14C4B"/>
    <w:rsid w:val="00C16E6C"/>
    <w:rsid w:val="00C178A8"/>
    <w:rsid w:val="00C20044"/>
    <w:rsid w:val="00C218E8"/>
    <w:rsid w:val="00C21B12"/>
    <w:rsid w:val="00C22315"/>
    <w:rsid w:val="00C265BC"/>
    <w:rsid w:val="00C27C7F"/>
    <w:rsid w:val="00C32798"/>
    <w:rsid w:val="00C32E4E"/>
    <w:rsid w:val="00C34291"/>
    <w:rsid w:val="00C3593B"/>
    <w:rsid w:val="00C36CF3"/>
    <w:rsid w:val="00C412D5"/>
    <w:rsid w:val="00C44049"/>
    <w:rsid w:val="00C44AD5"/>
    <w:rsid w:val="00C47F31"/>
    <w:rsid w:val="00C528A2"/>
    <w:rsid w:val="00C52F03"/>
    <w:rsid w:val="00C60B90"/>
    <w:rsid w:val="00C60DB0"/>
    <w:rsid w:val="00C619C2"/>
    <w:rsid w:val="00C633A2"/>
    <w:rsid w:val="00C6379E"/>
    <w:rsid w:val="00C6618B"/>
    <w:rsid w:val="00C673CF"/>
    <w:rsid w:val="00C74B2B"/>
    <w:rsid w:val="00C756ED"/>
    <w:rsid w:val="00C75CDA"/>
    <w:rsid w:val="00C76034"/>
    <w:rsid w:val="00C77236"/>
    <w:rsid w:val="00C81FCF"/>
    <w:rsid w:val="00C82FCD"/>
    <w:rsid w:val="00C83048"/>
    <w:rsid w:val="00C845BA"/>
    <w:rsid w:val="00C8525B"/>
    <w:rsid w:val="00C85B7B"/>
    <w:rsid w:val="00C86FD4"/>
    <w:rsid w:val="00C91B66"/>
    <w:rsid w:val="00C937E7"/>
    <w:rsid w:val="00C946D5"/>
    <w:rsid w:val="00C975D4"/>
    <w:rsid w:val="00C97BF9"/>
    <w:rsid w:val="00CA7CCF"/>
    <w:rsid w:val="00CB2965"/>
    <w:rsid w:val="00CB34F1"/>
    <w:rsid w:val="00CB3D82"/>
    <w:rsid w:val="00CB429D"/>
    <w:rsid w:val="00CB633C"/>
    <w:rsid w:val="00CB67FD"/>
    <w:rsid w:val="00CC4914"/>
    <w:rsid w:val="00CC5297"/>
    <w:rsid w:val="00CC5DED"/>
    <w:rsid w:val="00CC61C7"/>
    <w:rsid w:val="00CC68BF"/>
    <w:rsid w:val="00CC78DD"/>
    <w:rsid w:val="00CC7BDC"/>
    <w:rsid w:val="00CC7F3B"/>
    <w:rsid w:val="00CD0276"/>
    <w:rsid w:val="00CD1B50"/>
    <w:rsid w:val="00CD2DFF"/>
    <w:rsid w:val="00CD424E"/>
    <w:rsid w:val="00CD42A7"/>
    <w:rsid w:val="00CD5478"/>
    <w:rsid w:val="00CD5B7A"/>
    <w:rsid w:val="00CD600F"/>
    <w:rsid w:val="00CD702C"/>
    <w:rsid w:val="00CE272A"/>
    <w:rsid w:val="00CE3DDF"/>
    <w:rsid w:val="00CE4A19"/>
    <w:rsid w:val="00CE5315"/>
    <w:rsid w:val="00CE579A"/>
    <w:rsid w:val="00CE594B"/>
    <w:rsid w:val="00CE6D41"/>
    <w:rsid w:val="00CF14DD"/>
    <w:rsid w:val="00CF2B77"/>
    <w:rsid w:val="00CF328F"/>
    <w:rsid w:val="00CF6DE5"/>
    <w:rsid w:val="00D0024E"/>
    <w:rsid w:val="00D0541A"/>
    <w:rsid w:val="00D065FC"/>
    <w:rsid w:val="00D10D41"/>
    <w:rsid w:val="00D22BF0"/>
    <w:rsid w:val="00D22CB8"/>
    <w:rsid w:val="00D231E4"/>
    <w:rsid w:val="00D23C1C"/>
    <w:rsid w:val="00D2464F"/>
    <w:rsid w:val="00D30FD3"/>
    <w:rsid w:val="00D3106E"/>
    <w:rsid w:val="00D319E8"/>
    <w:rsid w:val="00D33450"/>
    <w:rsid w:val="00D337A5"/>
    <w:rsid w:val="00D34B1A"/>
    <w:rsid w:val="00D35C12"/>
    <w:rsid w:val="00D4016B"/>
    <w:rsid w:val="00D401C5"/>
    <w:rsid w:val="00D405FA"/>
    <w:rsid w:val="00D4116B"/>
    <w:rsid w:val="00D443D1"/>
    <w:rsid w:val="00D44ACF"/>
    <w:rsid w:val="00D45198"/>
    <w:rsid w:val="00D4722F"/>
    <w:rsid w:val="00D47AC6"/>
    <w:rsid w:val="00D47B1B"/>
    <w:rsid w:val="00D50A88"/>
    <w:rsid w:val="00D50BC1"/>
    <w:rsid w:val="00D52CF9"/>
    <w:rsid w:val="00D53C94"/>
    <w:rsid w:val="00D55106"/>
    <w:rsid w:val="00D563D6"/>
    <w:rsid w:val="00D56487"/>
    <w:rsid w:val="00D62D60"/>
    <w:rsid w:val="00D640B9"/>
    <w:rsid w:val="00D6413F"/>
    <w:rsid w:val="00D70D9F"/>
    <w:rsid w:val="00D715A3"/>
    <w:rsid w:val="00D720B3"/>
    <w:rsid w:val="00D72CC5"/>
    <w:rsid w:val="00D75BF2"/>
    <w:rsid w:val="00D8148D"/>
    <w:rsid w:val="00D827F0"/>
    <w:rsid w:val="00D83365"/>
    <w:rsid w:val="00D84214"/>
    <w:rsid w:val="00D85835"/>
    <w:rsid w:val="00D87F48"/>
    <w:rsid w:val="00D915E9"/>
    <w:rsid w:val="00D93FB8"/>
    <w:rsid w:val="00D96D19"/>
    <w:rsid w:val="00DA1C38"/>
    <w:rsid w:val="00DA20F0"/>
    <w:rsid w:val="00DA29D0"/>
    <w:rsid w:val="00DA3DA1"/>
    <w:rsid w:val="00DA5104"/>
    <w:rsid w:val="00DB2CFC"/>
    <w:rsid w:val="00DB4751"/>
    <w:rsid w:val="00DB5000"/>
    <w:rsid w:val="00DB5915"/>
    <w:rsid w:val="00DB5A02"/>
    <w:rsid w:val="00DC18B8"/>
    <w:rsid w:val="00DC3545"/>
    <w:rsid w:val="00DC437E"/>
    <w:rsid w:val="00DC5AAA"/>
    <w:rsid w:val="00DC6B20"/>
    <w:rsid w:val="00DC7670"/>
    <w:rsid w:val="00DC7E2C"/>
    <w:rsid w:val="00DC7E5D"/>
    <w:rsid w:val="00DD20E9"/>
    <w:rsid w:val="00DD347F"/>
    <w:rsid w:val="00DD4872"/>
    <w:rsid w:val="00DD7558"/>
    <w:rsid w:val="00DE0BAD"/>
    <w:rsid w:val="00DE17BA"/>
    <w:rsid w:val="00DE26C7"/>
    <w:rsid w:val="00DE2E79"/>
    <w:rsid w:val="00DE4164"/>
    <w:rsid w:val="00DE6531"/>
    <w:rsid w:val="00DE7D87"/>
    <w:rsid w:val="00DF1F06"/>
    <w:rsid w:val="00DF3A6F"/>
    <w:rsid w:val="00DF4858"/>
    <w:rsid w:val="00DF5785"/>
    <w:rsid w:val="00DF7D72"/>
    <w:rsid w:val="00E0053A"/>
    <w:rsid w:val="00E03D60"/>
    <w:rsid w:val="00E046D4"/>
    <w:rsid w:val="00E04834"/>
    <w:rsid w:val="00E06C6E"/>
    <w:rsid w:val="00E07A09"/>
    <w:rsid w:val="00E07B8B"/>
    <w:rsid w:val="00E10072"/>
    <w:rsid w:val="00E13D95"/>
    <w:rsid w:val="00E141AE"/>
    <w:rsid w:val="00E15ED3"/>
    <w:rsid w:val="00E166DD"/>
    <w:rsid w:val="00E20069"/>
    <w:rsid w:val="00E209AF"/>
    <w:rsid w:val="00E2142C"/>
    <w:rsid w:val="00E21448"/>
    <w:rsid w:val="00E21C4B"/>
    <w:rsid w:val="00E23B32"/>
    <w:rsid w:val="00E254FD"/>
    <w:rsid w:val="00E258D6"/>
    <w:rsid w:val="00E25EAA"/>
    <w:rsid w:val="00E27D3A"/>
    <w:rsid w:val="00E30459"/>
    <w:rsid w:val="00E357D9"/>
    <w:rsid w:val="00E36672"/>
    <w:rsid w:val="00E419C0"/>
    <w:rsid w:val="00E43064"/>
    <w:rsid w:val="00E456D3"/>
    <w:rsid w:val="00E51004"/>
    <w:rsid w:val="00E510B9"/>
    <w:rsid w:val="00E51D73"/>
    <w:rsid w:val="00E521FA"/>
    <w:rsid w:val="00E5355A"/>
    <w:rsid w:val="00E5759C"/>
    <w:rsid w:val="00E6057D"/>
    <w:rsid w:val="00E61799"/>
    <w:rsid w:val="00E632FB"/>
    <w:rsid w:val="00E63350"/>
    <w:rsid w:val="00E63421"/>
    <w:rsid w:val="00E63BF5"/>
    <w:rsid w:val="00E6522D"/>
    <w:rsid w:val="00E67365"/>
    <w:rsid w:val="00E71D54"/>
    <w:rsid w:val="00E74F03"/>
    <w:rsid w:val="00E75A2E"/>
    <w:rsid w:val="00E75E65"/>
    <w:rsid w:val="00E77893"/>
    <w:rsid w:val="00E826D2"/>
    <w:rsid w:val="00E82B68"/>
    <w:rsid w:val="00E843D0"/>
    <w:rsid w:val="00E85AE4"/>
    <w:rsid w:val="00E85D94"/>
    <w:rsid w:val="00E91D6D"/>
    <w:rsid w:val="00E926BB"/>
    <w:rsid w:val="00E92D0B"/>
    <w:rsid w:val="00E94965"/>
    <w:rsid w:val="00E95265"/>
    <w:rsid w:val="00E952FE"/>
    <w:rsid w:val="00E978D9"/>
    <w:rsid w:val="00E97A2F"/>
    <w:rsid w:val="00E97D0E"/>
    <w:rsid w:val="00EA34E0"/>
    <w:rsid w:val="00EA585D"/>
    <w:rsid w:val="00EA59B3"/>
    <w:rsid w:val="00EB1595"/>
    <w:rsid w:val="00EB3EBB"/>
    <w:rsid w:val="00EB5A43"/>
    <w:rsid w:val="00EB6765"/>
    <w:rsid w:val="00EB7DD8"/>
    <w:rsid w:val="00EC073B"/>
    <w:rsid w:val="00EC3854"/>
    <w:rsid w:val="00ED04D8"/>
    <w:rsid w:val="00ED104F"/>
    <w:rsid w:val="00ED1691"/>
    <w:rsid w:val="00ED4878"/>
    <w:rsid w:val="00ED4ABF"/>
    <w:rsid w:val="00ED5C1F"/>
    <w:rsid w:val="00ED6611"/>
    <w:rsid w:val="00ED6843"/>
    <w:rsid w:val="00ED6BB6"/>
    <w:rsid w:val="00ED6BE7"/>
    <w:rsid w:val="00ED79E3"/>
    <w:rsid w:val="00ED7FB3"/>
    <w:rsid w:val="00EE1051"/>
    <w:rsid w:val="00EE379B"/>
    <w:rsid w:val="00EE4842"/>
    <w:rsid w:val="00EE6616"/>
    <w:rsid w:val="00EE6692"/>
    <w:rsid w:val="00EF207D"/>
    <w:rsid w:val="00EF4317"/>
    <w:rsid w:val="00EF5006"/>
    <w:rsid w:val="00EF7176"/>
    <w:rsid w:val="00EF74D6"/>
    <w:rsid w:val="00EF7717"/>
    <w:rsid w:val="00EF7A73"/>
    <w:rsid w:val="00F03827"/>
    <w:rsid w:val="00F055B0"/>
    <w:rsid w:val="00F057B5"/>
    <w:rsid w:val="00F05C25"/>
    <w:rsid w:val="00F07787"/>
    <w:rsid w:val="00F10765"/>
    <w:rsid w:val="00F11D04"/>
    <w:rsid w:val="00F12AC9"/>
    <w:rsid w:val="00F16919"/>
    <w:rsid w:val="00F17649"/>
    <w:rsid w:val="00F22D37"/>
    <w:rsid w:val="00F23C1E"/>
    <w:rsid w:val="00F26728"/>
    <w:rsid w:val="00F310A3"/>
    <w:rsid w:val="00F32D52"/>
    <w:rsid w:val="00F35BE1"/>
    <w:rsid w:val="00F36336"/>
    <w:rsid w:val="00F43092"/>
    <w:rsid w:val="00F470F0"/>
    <w:rsid w:val="00F47D71"/>
    <w:rsid w:val="00F50919"/>
    <w:rsid w:val="00F50E86"/>
    <w:rsid w:val="00F55AC3"/>
    <w:rsid w:val="00F60EEB"/>
    <w:rsid w:val="00F664DE"/>
    <w:rsid w:val="00F67C7F"/>
    <w:rsid w:val="00F70913"/>
    <w:rsid w:val="00F71D72"/>
    <w:rsid w:val="00F743B5"/>
    <w:rsid w:val="00F76CF2"/>
    <w:rsid w:val="00F7722B"/>
    <w:rsid w:val="00F808F3"/>
    <w:rsid w:val="00F8221A"/>
    <w:rsid w:val="00F8399A"/>
    <w:rsid w:val="00F84EA0"/>
    <w:rsid w:val="00F90AF6"/>
    <w:rsid w:val="00F92436"/>
    <w:rsid w:val="00F960FC"/>
    <w:rsid w:val="00FA350F"/>
    <w:rsid w:val="00FA37E4"/>
    <w:rsid w:val="00FB03D8"/>
    <w:rsid w:val="00FB273D"/>
    <w:rsid w:val="00FB34E0"/>
    <w:rsid w:val="00FB39E4"/>
    <w:rsid w:val="00FB7F97"/>
    <w:rsid w:val="00FC111D"/>
    <w:rsid w:val="00FC1179"/>
    <w:rsid w:val="00FC2078"/>
    <w:rsid w:val="00FD13D5"/>
    <w:rsid w:val="00FD4B3B"/>
    <w:rsid w:val="00FD7806"/>
    <w:rsid w:val="00FE1135"/>
    <w:rsid w:val="00FE1A9B"/>
    <w:rsid w:val="00FE4260"/>
    <w:rsid w:val="00FE42A4"/>
    <w:rsid w:val="00FE4539"/>
    <w:rsid w:val="00FE5C9F"/>
    <w:rsid w:val="00FE669C"/>
    <w:rsid w:val="00FE6C69"/>
    <w:rsid w:val="00FE7BA1"/>
    <w:rsid w:val="00FF066C"/>
    <w:rsid w:val="00FF34C7"/>
    <w:rsid w:val="00FF4250"/>
    <w:rsid w:val="00FF5A3F"/>
    <w:rsid w:val="00FF65AF"/>
    <w:rsid w:val="00FF7B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C5"/>
  </w:style>
  <w:style w:type="paragraph" w:styleId="Titre1">
    <w:name w:val="heading 1"/>
    <w:basedOn w:val="Normal"/>
    <w:next w:val="Normal"/>
    <w:link w:val="Titre1Car"/>
    <w:qFormat/>
    <w:rsid w:val="00E75A2E"/>
    <w:pPr>
      <w:keepNext/>
      <w:spacing w:before="240" w:after="60" w:line="360" w:lineRule="auto"/>
      <w:jc w:val="both"/>
      <w:outlineLvl w:val="0"/>
    </w:pPr>
    <w:rPr>
      <w:rFonts w:ascii="Tahoma" w:eastAsia="Batang" w:hAnsi="Tahoma" w:cs="Tahoma"/>
      <w:b/>
      <w:bCs/>
      <w:kern w:val="32"/>
      <w:sz w:val="24"/>
      <w:szCs w:val="24"/>
      <w:lang w:val="es-ES" w:eastAsia="es-ES"/>
    </w:rPr>
  </w:style>
  <w:style w:type="paragraph" w:styleId="Titre2">
    <w:name w:val="heading 2"/>
    <w:basedOn w:val="Normal"/>
    <w:next w:val="Normal"/>
    <w:link w:val="Titre2Car"/>
    <w:qFormat/>
    <w:rsid w:val="00E75A2E"/>
    <w:pPr>
      <w:keepNext/>
      <w:spacing w:before="240" w:after="60" w:line="360" w:lineRule="auto"/>
      <w:jc w:val="both"/>
      <w:outlineLvl w:val="1"/>
    </w:pPr>
    <w:rPr>
      <w:rFonts w:ascii="Arial" w:eastAsia="Batang" w:hAnsi="Arial" w:cs="Arial"/>
      <w:b/>
      <w:bCs/>
      <w:i/>
      <w:iCs/>
      <w:sz w:val="28"/>
      <w:szCs w:val="28"/>
      <w:lang w:val="es-ES" w:eastAsia="es-ES"/>
    </w:rPr>
  </w:style>
  <w:style w:type="paragraph" w:styleId="Titre3">
    <w:name w:val="heading 3"/>
    <w:basedOn w:val="Normal"/>
    <w:next w:val="Normal"/>
    <w:link w:val="Titre3Car"/>
    <w:qFormat/>
    <w:rsid w:val="00E75A2E"/>
    <w:pPr>
      <w:keepNext/>
      <w:spacing w:before="240" w:after="60" w:line="360" w:lineRule="auto"/>
      <w:jc w:val="both"/>
      <w:outlineLvl w:val="2"/>
    </w:pPr>
    <w:rPr>
      <w:rFonts w:ascii="Cambria" w:eastAsia="Batang" w:hAnsi="Cambria" w:cs="Cambria"/>
      <w:b/>
      <w:bCs/>
      <w:sz w:val="26"/>
      <w:szCs w:val="26"/>
      <w:lang w:val="es-ES" w:eastAsia="es-ES"/>
    </w:rPr>
  </w:style>
  <w:style w:type="paragraph" w:styleId="Titre4">
    <w:name w:val="heading 4"/>
    <w:basedOn w:val="Normal"/>
    <w:next w:val="Normal"/>
    <w:link w:val="Titre4Car"/>
    <w:unhideWhenUsed/>
    <w:qFormat/>
    <w:rsid w:val="009777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qFormat/>
    <w:rsid w:val="00E75A2E"/>
    <w:pPr>
      <w:spacing w:before="240" w:after="60" w:line="360" w:lineRule="auto"/>
      <w:jc w:val="both"/>
      <w:outlineLvl w:val="4"/>
    </w:pPr>
    <w:rPr>
      <w:rFonts w:ascii="Tahoma" w:eastAsia="Batang" w:hAnsi="Tahoma" w:cs="Tahoma"/>
      <w:b/>
      <w:bCs/>
      <w:i/>
      <w:iCs/>
      <w:sz w:val="26"/>
      <w:szCs w:val="26"/>
      <w:lang w:val="es-ES" w:eastAsia="es-ES"/>
    </w:rPr>
  </w:style>
  <w:style w:type="paragraph" w:styleId="Titre6">
    <w:name w:val="heading 6"/>
    <w:basedOn w:val="Normal"/>
    <w:next w:val="Normal"/>
    <w:link w:val="Titre6Car"/>
    <w:uiPriority w:val="9"/>
    <w:qFormat/>
    <w:rsid w:val="00E75A2E"/>
    <w:pPr>
      <w:spacing w:before="240" w:after="60" w:line="240" w:lineRule="auto"/>
      <w:outlineLvl w:val="5"/>
    </w:pPr>
    <w:rPr>
      <w:rFonts w:ascii="Times New Roman" w:eastAsia="Batang" w:hAnsi="Times New Roman" w:cs="Times New Roman"/>
      <w:b/>
      <w:bCs/>
      <w:lang w:eastAsia="es-ES"/>
    </w:rPr>
  </w:style>
  <w:style w:type="paragraph" w:styleId="Titre7">
    <w:name w:val="heading 7"/>
    <w:basedOn w:val="Normal"/>
    <w:next w:val="Normal"/>
    <w:link w:val="Titre7Car"/>
    <w:qFormat/>
    <w:rsid w:val="00321B9F"/>
    <w:pPr>
      <w:keepNext/>
      <w:spacing w:after="0" w:line="360" w:lineRule="auto"/>
      <w:ind w:left="3261"/>
      <w:jc w:val="center"/>
      <w:outlineLvl w:val="6"/>
    </w:pPr>
    <w:rPr>
      <w:rFonts w:ascii="Times New Roman" w:eastAsia="Times New Roman" w:hAnsi="Times New Roman" w:cs="Times New Roman"/>
      <w:b/>
      <w:sz w:val="28"/>
      <w:szCs w:val="20"/>
      <w:lang w:val="es-ES_tradnl" w:eastAsia="es-ES"/>
    </w:rPr>
  </w:style>
  <w:style w:type="paragraph" w:styleId="Titre8">
    <w:name w:val="heading 8"/>
    <w:basedOn w:val="Normal"/>
    <w:next w:val="Normal"/>
    <w:link w:val="Titre8Car"/>
    <w:uiPriority w:val="9"/>
    <w:qFormat/>
    <w:rsid w:val="00E75A2E"/>
    <w:pPr>
      <w:spacing w:before="240" w:after="60" w:line="360" w:lineRule="auto"/>
      <w:jc w:val="both"/>
      <w:outlineLvl w:val="7"/>
    </w:pPr>
    <w:rPr>
      <w:rFonts w:ascii="Calibri" w:eastAsia="Batang" w:hAnsi="Calibri" w:cs="Calibri"/>
      <w:i/>
      <w:iCs/>
      <w:sz w:val="24"/>
      <w:szCs w:val="24"/>
      <w:lang w:val="es-ES" w:eastAsia="es-ES"/>
    </w:rPr>
  </w:style>
  <w:style w:type="paragraph" w:styleId="Titre9">
    <w:name w:val="heading 9"/>
    <w:basedOn w:val="Normal"/>
    <w:next w:val="Normal"/>
    <w:link w:val="Titre9Car"/>
    <w:qFormat/>
    <w:rsid w:val="00E75A2E"/>
    <w:pPr>
      <w:keepNext/>
      <w:overflowPunct w:val="0"/>
      <w:autoSpaceDE w:val="0"/>
      <w:autoSpaceDN w:val="0"/>
      <w:adjustRightInd w:val="0"/>
      <w:spacing w:after="0" w:line="240" w:lineRule="auto"/>
      <w:ind w:right="-92"/>
      <w:jc w:val="both"/>
      <w:textAlignment w:val="baseline"/>
      <w:outlineLvl w:val="8"/>
    </w:pPr>
    <w:rPr>
      <w:rFonts w:ascii="Century Gothic" w:eastAsia="Batang" w:hAnsi="Century Gothic" w:cs="Century Gothic"/>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 Car Car Car Car Car, Car Car Car Car2 Car Car"/>
    <w:basedOn w:val="Normal"/>
    <w:link w:val="En-tteCar"/>
    <w:unhideWhenUsed/>
    <w:rsid w:val="00082840"/>
    <w:pPr>
      <w:tabs>
        <w:tab w:val="center" w:pos="4419"/>
        <w:tab w:val="right" w:pos="8838"/>
      </w:tabs>
      <w:spacing w:after="0" w:line="240" w:lineRule="auto"/>
    </w:pPr>
  </w:style>
  <w:style w:type="character" w:customStyle="1" w:styleId="En-tteCar">
    <w:name w:val="En-tête Car"/>
    <w:aliases w:val=" Car Car Car Car Car Car, Car Car Car Car2 Car Car Car"/>
    <w:basedOn w:val="Policepardfaut"/>
    <w:link w:val="En-tte"/>
    <w:rsid w:val="00082840"/>
  </w:style>
  <w:style w:type="paragraph" w:styleId="Pieddepage">
    <w:name w:val="footer"/>
    <w:basedOn w:val="Normal"/>
    <w:link w:val="PieddepageCar"/>
    <w:uiPriority w:val="99"/>
    <w:unhideWhenUsed/>
    <w:rsid w:val="00082840"/>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082840"/>
  </w:style>
  <w:style w:type="paragraph" w:styleId="Notedebasdepage">
    <w:name w:val="footnote text"/>
    <w:aliases w:val="Ref. de nota al pie1,Footnote Text Char Char Char Char Char,Footnote Text Char Char Char Char,Footnote reference,FA Fu,4_G,Footnote number,f,16 Point,Superscript 6 Point,Texto nota al pie,Texto nota pie Car1,Texto nota pie Car Car,ft"/>
    <w:basedOn w:val="Normal"/>
    <w:link w:val="NotedebasdepageCar"/>
    <w:unhideWhenUsed/>
    <w:qFormat/>
    <w:rsid w:val="00D405FA"/>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ft Car"/>
    <w:basedOn w:val="Policepardfaut"/>
    <w:link w:val="Notedebasdepage"/>
    <w:uiPriority w:val="99"/>
    <w:rsid w:val="00D405FA"/>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nhideWhenUsed/>
    <w:qFormat/>
    <w:rsid w:val="00D405FA"/>
    <w:rPr>
      <w:vertAlign w:val="superscript"/>
    </w:rPr>
  </w:style>
  <w:style w:type="paragraph" w:styleId="Paragraphedeliste">
    <w:name w:val="List Paragraph"/>
    <w:basedOn w:val="Normal"/>
    <w:uiPriority w:val="34"/>
    <w:qFormat/>
    <w:rsid w:val="00E75E65"/>
    <w:pPr>
      <w:ind w:left="720"/>
      <w:contextualSpacing/>
    </w:pPr>
  </w:style>
  <w:style w:type="character" w:customStyle="1" w:styleId="Titre7Car">
    <w:name w:val="Titre 7 Car"/>
    <w:basedOn w:val="Policepardfaut"/>
    <w:link w:val="Titre7"/>
    <w:rsid w:val="00321B9F"/>
    <w:rPr>
      <w:rFonts w:ascii="Times New Roman" w:eastAsia="Times New Roman" w:hAnsi="Times New Roman" w:cs="Times New Roman"/>
      <w:b/>
      <w:sz w:val="28"/>
      <w:szCs w:val="20"/>
      <w:lang w:val="es-ES_tradnl" w:eastAsia="es-ES"/>
    </w:rPr>
  </w:style>
  <w:style w:type="paragraph" w:customStyle="1" w:styleId="Car4Car">
    <w:name w:val="Car4 Car"/>
    <w:aliases w:val="Car4,Car1"/>
    <w:basedOn w:val="Normal"/>
    <w:next w:val="Titre"/>
    <w:link w:val="TtuloCar"/>
    <w:qFormat/>
    <w:rsid w:val="00321B9F"/>
    <w:pPr>
      <w:spacing w:after="0" w:line="360" w:lineRule="auto"/>
      <w:ind w:firstLine="708"/>
      <w:jc w:val="center"/>
    </w:pPr>
    <w:rPr>
      <w:rFonts w:ascii="Arial" w:hAnsi="Arial"/>
      <w:b/>
      <w:sz w:val="28"/>
      <w:lang w:val="es-ES_tradnl" w:eastAsia="es-ES"/>
    </w:rPr>
  </w:style>
  <w:style w:type="character" w:customStyle="1" w:styleId="TtuloCar">
    <w:name w:val="Título Car"/>
    <w:aliases w:val="Car4 Car Car,Car4 Car1,Car1 Car"/>
    <w:link w:val="Car4Car"/>
    <w:locked/>
    <w:rsid w:val="00321B9F"/>
    <w:rPr>
      <w:rFonts w:ascii="Arial" w:hAnsi="Arial"/>
      <w:b/>
      <w:sz w:val="28"/>
      <w:lang w:val="es-ES_tradnl" w:eastAsia="es-ES" w:bidi="ar-SA"/>
    </w:rPr>
  </w:style>
  <w:style w:type="paragraph" w:styleId="Sous-titre">
    <w:name w:val="Subtitle"/>
    <w:basedOn w:val="Normal"/>
    <w:link w:val="Sous-titreCar"/>
    <w:uiPriority w:val="11"/>
    <w:qFormat/>
    <w:rsid w:val="00321B9F"/>
    <w:pPr>
      <w:spacing w:after="0" w:line="360" w:lineRule="auto"/>
      <w:jc w:val="center"/>
    </w:pPr>
    <w:rPr>
      <w:rFonts w:ascii="Arial" w:eastAsia="Times New Roman" w:hAnsi="Arial" w:cs="Times New Roman"/>
      <w:b/>
      <w:sz w:val="32"/>
      <w:szCs w:val="20"/>
      <w:lang w:val="es-ES_tradnl" w:eastAsia="es-ES"/>
    </w:rPr>
  </w:style>
  <w:style w:type="character" w:customStyle="1" w:styleId="Sous-titreCar">
    <w:name w:val="Sous-titre Car"/>
    <w:basedOn w:val="Policepardfaut"/>
    <w:link w:val="Sous-titre"/>
    <w:uiPriority w:val="11"/>
    <w:rsid w:val="00321B9F"/>
    <w:rPr>
      <w:rFonts w:ascii="Arial" w:eastAsia="Times New Roman" w:hAnsi="Arial" w:cs="Times New Roman"/>
      <w:b/>
      <w:sz w:val="32"/>
      <w:szCs w:val="20"/>
      <w:lang w:val="es-ES_tradnl" w:eastAsia="es-ES"/>
    </w:rPr>
  </w:style>
  <w:style w:type="paragraph" w:styleId="Textebrut">
    <w:name w:val="Plain Text"/>
    <w:basedOn w:val="Normal"/>
    <w:link w:val="TextebrutCar"/>
    <w:rsid w:val="00321B9F"/>
    <w:pPr>
      <w:spacing w:after="0" w:line="240" w:lineRule="auto"/>
    </w:pPr>
    <w:rPr>
      <w:rFonts w:ascii="Courier New" w:eastAsia="Times New Roman" w:hAnsi="Courier New" w:cs="Courier New"/>
      <w:sz w:val="20"/>
      <w:szCs w:val="20"/>
      <w:lang w:eastAsia="es-ES"/>
    </w:rPr>
  </w:style>
  <w:style w:type="character" w:customStyle="1" w:styleId="TextebrutCar">
    <w:name w:val="Texte brut Car"/>
    <w:basedOn w:val="Policepardfaut"/>
    <w:link w:val="Textebrut"/>
    <w:rsid w:val="00321B9F"/>
    <w:rPr>
      <w:rFonts w:ascii="Courier New" w:eastAsia="Times New Roman" w:hAnsi="Courier New" w:cs="Courier New"/>
      <w:sz w:val="20"/>
      <w:szCs w:val="20"/>
      <w:lang w:eastAsia="es-ES"/>
    </w:rPr>
  </w:style>
  <w:style w:type="paragraph" w:customStyle="1" w:styleId="nospacing1">
    <w:name w:val="nospacing1"/>
    <w:basedOn w:val="Normal"/>
    <w:rsid w:val="00321B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rsid w:val="00321B9F"/>
    <w:pPr>
      <w:spacing w:after="120" w:line="276" w:lineRule="auto"/>
    </w:pPr>
    <w:rPr>
      <w:rFonts w:ascii="Calibri" w:eastAsia="Times New Roman" w:hAnsi="Calibri" w:cs="Times New Roman"/>
    </w:rPr>
  </w:style>
  <w:style w:type="character" w:customStyle="1" w:styleId="CorpsdetexteCar">
    <w:name w:val="Corps de texte Car"/>
    <w:basedOn w:val="Policepardfaut"/>
    <w:link w:val="Corpsdetexte"/>
    <w:rsid w:val="00321B9F"/>
    <w:rPr>
      <w:rFonts w:ascii="Calibri" w:eastAsia="Times New Roman" w:hAnsi="Calibri" w:cs="Times New Roman"/>
    </w:rPr>
  </w:style>
  <w:style w:type="paragraph" w:styleId="Titre">
    <w:name w:val="Title"/>
    <w:aliases w:val=" Car4, Car1, Car4 Car"/>
    <w:basedOn w:val="Normal"/>
    <w:next w:val="Normal"/>
    <w:link w:val="TitreCar"/>
    <w:qFormat/>
    <w:rsid w:val="00321B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 Car4 Car1, Car1 Car, Car4 Car Car"/>
    <w:basedOn w:val="Policepardfaut"/>
    <w:link w:val="Titre"/>
    <w:rsid w:val="00321B9F"/>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rsid w:val="009777BB"/>
    <w:rPr>
      <w:rFonts w:asciiTheme="majorHAnsi" w:eastAsiaTheme="majorEastAsia" w:hAnsiTheme="majorHAnsi" w:cstheme="majorBidi"/>
      <w:i/>
      <w:iCs/>
      <w:color w:val="2E74B5" w:themeColor="accent1" w:themeShade="BF"/>
    </w:rPr>
  </w:style>
  <w:style w:type="paragraph" w:customStyle="1" w:styleId="Style2">
    <w:name w:val="Style2"/>
    <w:basedOn w:val="Normal"/>
    <w:uiPriority w:val="99"/>
    <w:rsid w:val="006D7773"/>
    <w:pPr>
      <w:widowControl w:val="0"/>
      <w:autoSpaceDE w:val="0"/>
      <w:autoSpaceDN w:val="0"/>
      <w:adjustRightInd w:val="0"/>
      <w:spacing w:after="0" w:line="317" w:lineRule="exact"/>
      <w:jc w:val="both"/>
    </w:pPr>
    <w:rPr>
      <w:rFonts w:ascii="FrankRuehl" w:eastAsiaTheme="minorEastAsia" w:hAnsi="FrankRuehl" w:cs="Times New Roman"/>
      <w:sz w:val="24"/>
      <w:szCs w:val="24"/>
      <w:lang w:val="es-ES" w:eastAsia="es-ES"/>
    </w:rPr>
  </w:style>
  <w:style w:type="character" w:customStyle="1" w:styleId="FontStyle13">
    <w:name w:val="Font Style13"/>
    <w:basedOn w:val="Policepardfaut"/>
    <w:uiPriority w:val="99"/>
    <w:rsid w:val="006D7773"/>
    <w:rPr>
      <w:rFonts w:ascii="Arial" w:hAnsi="Arial" w:cs="Arial"/>
      <w:b/>
      <w:bCs/>
      <w:color w:val="000000"/>
      <w:sz w:val="26"/>
      <w:szCs w:val="26"/>
    </w:rPr>
  </w:style>
  <w:style w:type="character" w:customStyle="1" w:styleId="FontStyle18">
    <w:name w:val="Font Style18"/>
    <w:basedOn w:val="Policepardfaut"/>
    <w:uiPriority w:val="99"/>
    <w:rsid w:val="006D7773"/>
    <w:rPr>
      <w:rFonts w:ascii="Arial" w:hAnsi="Arial" w:cs="Arial"/>
      <w:i/>
      <w:iCs/>
      <w:color w:val="000000"/>
      <w:sz w:val="26"/>
      <w:szCs w:val="26"/>
    </w:rPr>
  </w:style>
  <w:style w:type="character" w:customStyle="1" w:styleId="FontStyle19">
    <w:name w:val="Font Style19"/>
    <w:basedOn w:val="Policepardfaut"/>
    <w:uiPriority w:val="99"/>
    <w:rsid w:val="006D7773"/>
    <w:rPr>
      <w:rFonts w:ascii="Arial" w:hAnsi="Arial" w:cs="Arial"/>
      <w:color w:val="000000"/>
      <w:sz w:val="26"/>
      <w:szCs w:val="26"/>
    </w:rPr>
  </w:style>
  <w:style w:type="paragraph" w:customStyle="1" w:styleId="Style5">
    <w:name w:val="Style5"/>
    <w:basedOn w:val="Normal"/>
    <w:uiPriority w:val="99"/>
    <w:rsid w:val="006D7773"/>
    <w:pPr>
      <w:widowControl w:val="0"/>
      <w:autoSpaceDE w:val="0"/>
      <w:autoSpaceDN w:val="0"/>
      <w:adjustRightInd w:val="0"/>
      <w:spacing w:after="0" w:line="310" w:lineRule="exact"/>
      <w:ind w:hanging="367"/>
    </w:pPr>
    <w:rPr>
      <w:rFonts w:ascii="FrankRuehl" w:eastAsiaTheme="minorEastAsia" w:hAnsi="FrankRuehl" w:cs="Times New Roman"/>
      <w:sz w:val="24"/>
      <w:szCs w:val="24"/>
      <w:lang w:val="es-ES" w:eastAsia="es-ES"/>
    </w:rPr>
  </w:style>
  <w:style w:type="paragraph" w:customStyle="1" w:styleId="Style6">
    <w:name w:val="Style6"/>
    <w:basedOn w:val="Normal"/>
    <w:uiPriority w:val="99"/>
    <w:rsid w:val="006D7773"/>
    <w:pPr>
      <w:widowControl w:val="0"/>
      <w:autoSpaceDE w:val="0"/>
      <w:autoSpaceDN w:val="0"/>
      <w:adjustRightInd w:val="0"/>
      <w:spacing w:after="0" w:line="240" w:lineRule="auto"/>
    </w:pPr>
    <w:rPr>
      <w:rFonts w:ascii="FrankRuehl" w:eastAsiaTheme="minorEastAsia" w:hAnsi="FrankRuehl" w:cs="Times New Roman"/>
      <w:sz w:val="24"/>
      <w:szCs w:val="24"/>
      <w:lang w:val="es-ES" w:eastAsia="es-ES"/>
    </w:rPr>
  </w:style>
  <w:style w:type="character" w:customStyle="1" w:styleId="Titre1Car">
    <w:name w:val="Titre 1 Car"/>
    <w:basedOn w:val="Policepardfaut"/>
    <w:link w:val="Titre1"/>
    <w:rsid w:val="00E75A2E"/>
    <w:rPr>
      <w:rFonts w:ascii="Tahoma" w:eastAsia="Batang" w:hAnsi="Tahoma" w:cs="Tahoma"/>
      <w:b/>
      <w:bCs/>
      <w:kern w:val="32"/>
      <w:sz w:val="24"/>
      <w:szCs w:val="24"/>
      <w:lang w:val="es-ES" w:eastAsia="es-ES"/>
    </w:rPr>
  </w:style>
  <w:style w:type="character" w:customStyle="1" w:styleId="Titre2Car">
    <w:name w:val="Titre 2 Car"/>
    <w:basedOn w:val="Policepardfaut"/>
    <w:link w:val="Titre2"/>
    <w:rsid w:val="00E75A2E"/>
    <w:rPr>
      <w:rFonts w:ascii="Arial" w:eastAsia="Batang" w:hAnsi="Arial" w:cs="Arial"/>
      <w:b/>
      <w:bCs/>
      <w:i/>
      <w:iCs/>
      <w:sz w:val="28"/>
      <w:szCs w:val="28"/>
      <w:lang w:val="es-ES" w:eastAsia="es-ES"/>
    </w:rPr>
  </w:style>
  <w:style w:type="character" w:customStyle="1" w:styleId="Titre3Car">
    <w:name w:val="Titre 3 Car"/>
    <w:basedOn w:val="Policepardfaut"/>
    <w:link w:val="Titre3"/>
    <w:rsid w:val="00E75A2E"/>
    <w:rPr>
      <w:rFonts w:ascii="Cambria" w:eastAsia="Batang" w:hAnsi="Cambria" w:cs="Cambria"/>
      <w:b/>
      <w:bCs/>
      <w:sz w:val="26"/>
      <w:szCs w:val="26"/>
      <w:lang w:val="es-ES" w:eastAsia="es-ES"/>
    </w:rPr>
  </w:style>
  <w:style w:type="character" w:customStyle="1" w:styleId="Titre5Car">
    <w:name w:val="Titre 5 Car"/>
    <w:basedOn w:val="Policepardfaut"/>
    <w:link w:val="Titre5"/>
    <w:uiPriority w:val="9"/>
    <w:rsid w:val="00E75A2E"/>
    <w:rPr>
      <w:rFonts w:ascii="Tahoma" w:eastAsia="Batang" w:hAnsi="Tahoma" w:cs="Tahoma"/>
      <w:b/>
      <w:bCs/>
      <w:i/>
      <w:iCs/>
      <w:sz w:val="26"/>
      <w:szCs w:val="26"/>
      <w:lang w:val="es-ES" w:eastAsia="es-ES"/>
    </w:rPr>
  </w:style>
  <w:style w:type="character" w:customStyle="1" w:styleId="Titre6Car">
    <w:name w:val="Titre 6 Car"/>
    <w:basedOn w:val="Policepardfaut"/>
    <w:link w:val="Titre6"/>
    <w:uiPriority w:val="9"/>
    <w:rsid w:val="00E75A2E"/>
    <w:rPr>
      <w:rFonts w:ascii="Times New Roman" w:eastAsia="Batang" w:hAnsi="Times New Roman" w:cs="Times New Roman"/>
      <w:b/>
      <w:bCs/>
      <w:lang w:eastAsia="es-ES"/>
    </w:rPr>
  </w:style>
  <w:style w:type="character" w:customStyle="1" w:styleId="Titre8Car">
    <w:name w:val="Titre 8 Car"/>
    <w:basedOn w:val="Policepardfaut"/>
    <w:link w:val="Titre8"/>
    <w:uiPriority w:val="9"/>
    <w:rsid w:val="00E75A2E"/>
    <w:rPr>
      <w:rFonts w:ascii="Calibri" w:eastAsia="Batang" w:hAnsi="Calibri" w:cs="Calibri"/>
      <w:i/>
      <w:iCs/>
      <w:sz w:val="24"/>
      <w:szCs w:val="24"/>
      <w:lang w:val="es-ES" w:eastAsia="es-ES"/>
    </w:rPr>
  </w:style>
  <w:style w:type="character" w:customStyle="1" w:styleId="Titre9Car">
    <w:name w:val="Titre 9 Car"/>
    <w:basedOn w:val="Policepardfaut"/>
    <w:link w:val="Titre9"/>
    <w:rsid w:val="00E75A2E"/>
    <w:rPr>
      <w:rFonts w:ascii="Century Gothic" w:eastAsia="Batang" w:hAnsi="Century Gothic" w:cs="Century Gothic"/>
      <w:sz w:val="28"/>
      <w:szCs w:val="28"/>
      <w:lang w:val="es-ES" w:eastAsia="es-ES"/>
    </w:rPr>
  </w:style>
  <w:style w:type="paragraph" w:customStyle="1" w:styleId="CarCar3Car">
    <w:name w:val="Car Car3 Car"/>
    <w:basedOn w:val="Normal"/>
    <w:uiPriority w:val="99"/>
    <w:rsid w:val="00E75A2E"/>
    <w:pPr>
      <w:spacing w:line="240" w:lineRule="exact"/>
    </w:pPr>
    <w:rPr>
      <w:rFonts w:ascii="Times New Roman" w:eastAsia="Batang" w:hAnsi="Times New Roman" w:cs="Times New Roman"/>
      <w:noProof/>
      <w:color w:val="000000"/>
      <w:sz w:val="20"/>
      <w:szCs w:val="20"/>
      <w:lang w:eastAsia="es-ES"/>
    </w:rPr>
  </w:style>
  <w:style w:type="paragraph" w:customStyle="1" w:styleId="Citajurisprudencial">
    <w:name w:val="Cita jurisprudencial"/>
    <w:autoRedefine/>
    <w:uiPriority w:val="99"/>
    <w:rsid w:val="00E75A2E"/>
    <w:pPr>
      <w:tabs>
        <w:tab w:val="left" w:pos="7410"/>
      </w:tabs>
      <w:spacing w:after="0" w:line="240" w:lineRule="auto"/>
      <w:ind w:left="1170" w:right="1508"/>
      <w:jc w:val="both"/>
    </w:pPr>
    <w:rPr>
      <w:rFonts w:ascii="Comic Sans MS" w:eastAsia="Batang" w:hAnsi="Comic Sans MS" w:cs="Comic Sans MS"/>
      <w:sz w:val="20"/>
      <w:szCs w:val="20"/>
      <w:lang w:val="es-ES" w:eastAsia="es-ES"/>
    </w:rPr>
  </w:style>
  <w:style w:type="character" w:customStyle="1" w:styleId="Nombreprincipal">
    <w:name w:val="Nombre principal"/>
    <w:uiPriority w:val="99"/>
    <w:rsid w:val="00E75A2E"/>
    <w:rPr>
      <w:rFonts w:ascii="Tahoma" w:hAnsi="Tahoma" w:cs="Tahoma"/>
      <w:b/>
      <w:bCs/>
      <w:smallCaps/>
      <w:sz w:val="22"/>
      <w:szCs w:val="22"/>
    </w:rPr>
  </w:style>
  <w:style w:type="paragraph" w:customStyle="1" w:styleId="AlgerianTtulo">
    <w:name w:val="Algerian Título"/>
    <w:next w:val="Normal"/>
    <w:link w:val="AlgerianTtuloCar"/>
    <w:rsid w:val="00E75A2E"/>
    <w:pPr>
      <w:tabs>
        <w:tab w:val="left" w:pos="1202"/>
      </w:tabs>
      <w:spacing w:after="0" w:line="360" w:lineRule="auto"/>
      <w:jc w:val="both"/>
    </w:pPr>
    <w:rPr>
      <w:rFonts w:ascii="Algerian" w:eastAsia="Batang" w:hAnsi="Algerian" w:cs="Algerian"/>
      <w:sz w:val="30"/>
      <w:szCs w:val="30"/>
      <w:lang w:val="es-ES" w:eastAsia="es-ES"/>
    </w:rPr>
  </w:style>
  <w:style w:type="character" w:customStyle="1" w:styleId="AlgerianTtuloCar">
    <w:name w:val="Algerian Título Car"/>
    <w:link w:val="AlgerianTtulo"/>
    <w:locked/>
    <w:rsid w:val="00E75A2E"/>
    <w:rPr>
      <w:rFonts w:ascii="Algerian" w:eastAsia="Batang" w:hAnsi="Algerian" w:cs="Algerian"/>
      <w:sz w:val="30"/>
      <w:szCs w:val="30"/>
      <w:lang w:val="es-ES" w:eastAsia="es-ES"/>
    </w:rPr>
  </w:style>
  <w:style w:type="character" w:customStyle="1" w:styleId="Numeracinttulo">
    <w:name w:val="Numeración título"/>
    <w:rsid w:val="00E75A2E"/>
    <w:rPr>
      <w:rFonts w:ascii="Tahoma" w:hAnsi="Tahoma" w:cs="Tahoma"/>
      <w:b/>
      <w:bCs/>
      <w:sz w:val="24"/>
      <w:szCs w:val="24"/>
    </w:rPr>
  </w:style>
  <w:style w:type="paragraph" w:styleId="Retraitcorpsdetexte">
    <w:name w:val="Body Text Indent"/>
    <w:aliases w:val=" Car"/>
    <w:basedOn w:val="Normal"/>
    <w:link w:val="RetraitcorpsdetexteCar"/>
    <w:rsid w:val="00E75A2E"/>
    <w:pPr>
      <w:overflowPunct w:val="0"/>
      <w:autoSpaceDE w:val="0"/>
      <w:autoSpaceDN w:val="0"/>
      <w:adjustRightInd w:val="0"/>
      <w:spacing w:after="120" w:line="240" w:lineRule="auto"/>
      <w:ind w:left="283"/>
      <w:textAlignment w:val="baseline"/>
    </w:pPr>
    <w:rPr>
      <w:rFonts w:ascii="Times New Roman" w:eastAsia="Batang" w:hAnsi="Times New Roman" w:cs="Times New Roman"/>
      <w:sz w:val="28"/>
      <w:szCs w:val="28"/>
      <w:lang w:eastAsia="es-CO"/>
    </w:rPr>
  </w:style>
  <w:style w:type="character" w:customStyle="1" w:styleId="RetraitcorpsdetexteCar">
    <w:name w:val="Retrait corps de texte Car"/>
    <w:aliases w:val=" Car Car"/>
    <w:basedOn w:val="Policepardfaut"/>
    <w:link w:val="Retraitcorpsdetexte"/>
    <w:rsid w:val="00E75A2E"/>
    <w:rPr>
      <w:rFonts w:ascii="Times New Roman" w:eastAsia="Batang" w:hAnsi="Times New Roman" w:cs="Times New Roman"/>
      <w:sz w:val="28"/>
      <w:szCs w:val="28"/>
      <w:lang w:eastAsia="es-CO"/>
    </w:rPr>
  </w:style>
  <w:style w:type="paragraph" w:styleId="Corpsdetexte2">
    <w:name w:val="Body Text 2"/>
    <w:basedOn w:val="Normal"/>
    <w:link w:val="Corpsdetexte2Car"/>
    <w:rsid w:val="00E75A2E"/>
    <w:pPr>
      <w:widowControl w:val="0"/>
      <w:overflowPunct w:val="0"/>
      <w:autoSpaceDE w:val="0"/>
      <w:autoSpaceDN w:val="0"/>
      <w:adjustRightInd w:val="0"/>
      <w:spacing w:after="0" w:line="240" w:lineRule="atLeast"/>
      <w:ind w:right="51"/>
      <w:jc w:val="both"/>
      <w:textAlignment w:val="baseline"/>
    </w:pPr>
    <w:rPr>
      <w:rFonts w:ascii="Times New Roman" w:eastAsia="Batang" w:hAnsi="Times New Roman" w:cs="Times New Roman"/>
      <w:sz w:val="28"/>
      <w:szCs w:val="20"/>
      <w:lang w:val="es-ES" w:eastAsia="es-ES"/>
    </w:rPr>
  </w:style>
  <w:style w:type="character" w:customStyle="1" w:styleId="Corpsdetexte2Car">
    <w:name w:val="Corps de texte 2 Car"/>
    <w:basedOn w:val="Policepardfaut"/>
    <w:link w:val="Corpsdetexte2"/>
    <w:rsid w:val="00E75A2E"/>
    <w:rPr>
      <w:rFonts w:ascii="Times New Roman" w:eastAsia="Batang" w:hAnsi="Times New Roman" w:cs="Times New Roman"/>
      <w:sz w:val="28"/>
      <w:szCs w:val="20"/>
      <w:lang w:val="es-ES" w:eastAsia="es-ES"/>
    </w:rPr>
  </w:style>
  <w:style w:type="paragraph" w:customStyle="1" w:styleId="BodyText22">
    <w:name w:val="Body Text 22"/>
    <w:basedOn w:val="Normal"/>
    <w:rsid w:val="00E75A2E"/>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val="es-ES" w:eastAsia="es-ES"/>
    </w:rPr>
  </w:style>
  <w:style w:type="paragraph" w:customStyle="1" w:styleId="BodyText24">
    <w:name w:val="Body Text 24"/>
    <w:basedOn w:val="Normal"/>
    <w:uiPriority w:val="99"/>
    <w:rsid w:val="00E75A2E"/>
    <w:pPr>
      <w:overflowPunct w:val="0"/>
      <w:autoSpaceDE w:val="0"/>
      <w:autoSpaceDN w:val="0"/>
      <w:adjustRightInd w:val="0"/>
      <w:spacing w:after="0" w:line="360" w:lineRule="auto"/>
      <w:jc w:val="both"/>
      <w:textAlignment w:val="baseline"/>
    </w:pPr>
    <w:rPr>
      <w:rFonts w:ascii="Century Gothic" w:eastAsia="Batang" w:hAnsi="Century Gothic" w:cs="Century Gothic"/>
      <w:color w:val="000000"/>
      <w:sz w:val="24"/>
      <w:szCs w:val="24"/>
      <w:lang w:val="es-ES" w:eastAsia="es-ES"/>
    </w:rPr>
  </w:style>
  <w:style w:type="paragraph" w:customStyle="1" w:styleId="TtuloEnumerado">
    <w:name w:val="Título Enumerado"/>
    <w:uiPriority w:val="99"/>
    <w:rsid w:val="00E75A2E"/>
    <w:pPr>
      <w:spacing w:after="0" w:line="240" w:lineRule="auto"/>
      <w:jc w:val="both"/>
    </w:pPr>
    <w:rPr>
      <w:rFonts w:ascii="Tahoma" w:eastAsia="Batang" w:hAnsi="Tahoma" w:cs="Tahoma"/>
      <w:b/>
      <w:bCs/>
      <w:sz w:val="24"/>
      <w:szCs w:val="24"/>
      <w:lang w:val="es-ES" w:eastAsia="es-ES"/>
    </w:rPr>
  </w:style>
  <w:style w:type="paragraph" w:customStyle="1" w:styleId="Algerian">
    <w:name w:val="Algerian"/>
    <w:next w:val="Normal"/>
    <w:uiPriority w:val="99"/>
    <w:rsid w:val="00E75A2E"/>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E75A2E"/>
    <w:rPr>
      <w:rFonts w:ascii="Marin" w:hAnsi="Marin" w:cs="Marin"/>
      <w:sz w:val="24"/>
      <w:szCs w:val="24"/>
      <w:vertAlign w:val="superscript"/>
      <w:lang w:val="en-US" w:eastAsia="x-none"/>
    </w:rPr>
  </w:style>
  <w:style w:type="paragraph" w:customStyle="1" w:styleId="CUERPOTEXTO">
    <w:name w:val="CUERPO TEXTO"/>
    <w:rsid w:val="00E75A2E"/>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val="es-ES" w:eastAsia="ar-SA"/>
    </w:rPr>
  </w:style>
  <w:style w:type="paragraph" w:customStyle="1" w:styleId="Textoindependiente21">
    <w:name w:val="Texto independiente 21"/>
    <w:basedOn w:val="Normal"/>
    <w:uiPriority w:val="99"/>
    <w:rsid w:val="00E75A2E"/>
    <w:pPr>
      <w:suppressAutoHyphens/>
      <w:spacing w:after="120" w:line="480" w:lineRule="auto"/>
    </w:pPr>
    <w:rPr>
      <w:rFonts w:ascii="Times New Roman" w:eastAsia="Batang" w:hAnsi="Times New Roman" w:cs="Times New Roman"/>
      <w:sz w:val="24"/>
      <w:szCs w:val="24"/>
      <w:lang w:val="es-ES" w:eastAsia="ar-SA"/>
    </w:rPr>
  </w:style>
  <w:style w:type="character" w:styleId="Lienhypertexte">
    <w:name w:val="Hyperlink"/>
    <w:uiPriority w:val="99"/>
    <w:rsid w:val="00E75A2E"/>
    <w:rPr>
      <w:rFonts w:cs="Times New Roman"/>
      <w:color w:val="0000FF"/>
      <w:u w:val="single"/>
    </w:rPr>
  </w:style>
  <w:style w:type="paragraph" w:styleId="Sansinterligne">
    <w:name w:val="No Spacing"/>
    <w:link w:val="SansinterligneCar"/>
    <w:uiPriority w:val="1"/>
    <w:qFormat/>
    <w:rsid w:val="00E75A2E"/>
    <w:pPr>
      <w:suppressAutoHyphens/>
      <w:spacing w:after="0" w:line="240" w:lineRule="auto"/>
    </w:pPr>
    <w:rPr>
      <w:rFonts w:ascii="Tahoma" w:eastAsia="Batang" w:hAnsi="Tahoma" w:cs="Tahoma"/>
      <w:sz w:val="24"/>
      <w:szCs w:val="24"/>
      <w:lang w:val="es-ES" w:eastAsia="ar-SA"/>
    </w:rPr>
  </w:style>
  <w:style w:type="paragraph" w:customStyle="1" w:styleId="Sinespaciado2">
    <w:name w:val="Sin espaciado2"/>
    <w:uiPriority w:val="99"/>
    <w:rsid w:val="00E75A2E"/>
    <w:pPr>
      <w:spacing w:after="0" w:line="240" w:lineRule="auto"/>
    </w:pPr>
    <w:rPr>
      <w:rFonts w:ascii="Tahoma" w:eastAsia="Batang" w:hAnsi="Tahoma" w:cs="Tahoma"/>
      <w:sz w:val="24"/>
      <w:szCs w:val="24"/>
      <w:lang w:val="es-ES" w:eastAsia="es-ES"/>
    </w:rPr>
  </w:style>
  <w:style w:type="paragraph" w:styleId="Explorateurdedocuments">
    <w:name w:val="Document Map"/>
    <w:basedOn w:val="Normal"/>
    <w:link w:val="ExplorateurdedocumentsCar"/>
    <w:uiPriority w:val="99"/>
    <w:semiHidden/>
    <w:rsid w:val="00E75A2E"/>
    <w:pPr>
      <w:shd w:val="clear" w:color="auto" w:fill="000080"/>
      <w:spacing w:after="0" w:line="360" w:lineRule="auto"/>
      <w:jc w:val="both"/>
    </w:pPr>
    <w:rPr>
      <w:rFonts w:ascii="Tahoma" w:eastAsia="Batang" w:hAnsi="Tahoma" w:cs="Tahoma"/>
      <w:sz w:val="20"/>
      <w:szCs w:val="20"/>
      <w:lang w:val="es-ES" w:eastAsia="es-ES"/>
    </w:rPr>
  </w:style>
  <w:style w:type="character" w:customStyle="1" w:styleId="ExplorateurdedocumentsCar">
    <w:name w:val="Explorateur de documents Car"/>
    <w:basedOn w:val="Policepardfaut"/>
    <w:link w:val="Explorateurdedocuments"/>
    <w:uiPriority w:val="99"/>
    <w:semiHidden/>
    <w:rsid w:val="00E75A2E"/>
    <w:rPr>
      <w:rFonts w:ascii="Tahoma" w:eastAsia="Batang" w:hAnsi="Tahoma" w:cs="Tahoma"/>
      <w:sz w:val="20"/>
      <w:szCs w:val="20"/>
      <w:shd w:val="clear" w:color="auto" w:fill="000080"/>
      <w:lang w:val="es-ES" w:eastAsia="es-ES"/>
    </w:rPr>
  </w:style>
  <w:style w:type="paragraph" w:customStyle="1" w:styleId="Contenidodelatabla">
    <w:name w:val="Contenido de la tabla"/>
    <w:basedOn w:val="Normal"/>
    <w:uiPriority w:val="99"/>
    <w:rsid w:val="00E75A2E"/>
    <w:pPr>
      <w:suppressLineNumbers/>
      <w:suppressAutoHyphens/>
      <w:spacing w:after="0" w:line="240" w:lineRule="auto"/>
    </w:pPr>
    <w:rPr>
      <w:rFonts w:ascii="Times New Roman" w:eastAsia="Batang" w:hAnsi="Times New Roman" w:cs="Times New Roman"/>
      <w:sz w:val="24"/>
      <w:szCs w:val="24"/>
      <w:lang w:val="es-ES" w:eastAsia="ar-SA"/>
    </w:rPr>
  </w:style>
  <w:style w:type="paragraph" w:customStyle="1" w:styleId="BodyText21">
    <w:name w:val="Body Text 21"/>
    <w:basedOn w:val="Normal"/>
    <w:uiPriority w:val="99"/>
    <w:rsid w:val="00E75A2E"/>
    <w:pPr>
      <w:spacing w:after="0" w:line="240" w:lineRule="auto"/>
      <w:ind w:right="51"/>
      <w:jc w:val="both"/>
    </w:pPr>
    <w:rPr>
      <w:rFonts w:ascii="Times New Roman" w:eastAsia="Batang" w:hAnsi="Times New Roman" w:cs="Times New Roman"/>
      <w:sz w:val="28"/>
      <w:szCs w:val="28"/>
      <w:lang w:val="es-ES" w:eastAsia="es-ES"/>
    </w:rPr>
  </w:style>
  <w:style w:type="paragraph" w:customStyle="1" w:styleId="BodyTextIndent1">
    <w:name w:val="Body Text Indent1"/>
    <w:basedOn w:val="Normal"/>
    <w:rsid w:val="00E75A2E"/>
    <w:pPr>
      <w:suppressAutoHyphens/>
      <w:overflowPunct w:val="0"/>
      <w:autoSpaceDE w:val="0"/>
      <w:spacing w:after="0" w:line="240" w:lineRule="auto"/>
      <w:jc w:val="both"/>
      <w:textAlignment w:val="baseline"/>
    </w:pPr>
    <w:rPr>
      <w:rFonts w:ascii="Times New Roman" w:eastAsia="Batang" w:hAnsi="Times New Roman" w:cs="Times New Roman"/>
      <w:sz w:val="24"/>
      <w:szCs w:val="24"/>
      <w:lang w:val="es-ES" w:eastAsia="ar-SA"/>
    </w:rPr>
  </w:style>
  <w:style w:type="paragraph" w:customStyle="1" w:styleId="Citadejurisprudencia">
    <w:name w:val="Cita de jurisprudencia"/>
    <w:basedOn w:val="Normal"/>
    <w:next w:val="Normal"/>
    <w:link w:val="CitadejurisprudenciaCar"/>
    <w:autoRedefine/>
    <w:uiPriority w:val="99"/>
    <w:rsid w:val="00E75A2E"/>
    <w:pPr>
      <w:spacing w:after="0" w:line="360" w:lineRule="auto"/>
      <w:ind w:left="709" w:right="709"/>
      <w:jc w:val="both"/>
    </w:pPr>
    <w:rPr>
      <w:rFonts w:ascii="Verdana" w:eastAsia="Batang" w:hAnsi="Verdana" w:cs="Verdana"/>
      <w:sz w:val="20"/>
      <w:szCs w:val="20"/>
      <w:lang w:eastAsia="es-ES"/>
    </w:rPr>
  </w:style>
  <w:style w:type="character" w:customStyle="1" w:styleId="CitadejurisprudenciaCar">
    <w:name w:val="Cita de jurisprudencia Car"/>
    <w:link w:val="Citadejurisprudencia"/>
    <w:uiPriority w:val="99"/>
    <w:locked/>
    <w:rsid w:val="00E75A2E"/>
    <w:rPr>
      <w:rFonts w:ascii="Verdana" w:eastAsia="Batang" w:hAnsi="Verdana" w:cs="Verdana"/>
      <w:sz w:val="20"/>
      <w:szCs w:val="20"/>
      <w:lang w:eastAsia="es-ES"/>
    </w:rPr>
  </w:style>
  <w:style w:type="paragraph" w:styleId="Retraitcorpsdetexte2">
    <w:name w:val="Body Text Indent 2"/>
    <w:basedOn w:val="Normal"/>
    <w:link w:val="Retraitcorpsdetexte2Car"/>
    <w:rsid w:val="00E75A2E"/>
    <w:pPr>
      <w:spacing w:after="120" w:line="480" w:lineRule="auto"/>
      <w:ind w:left="283"/>
      <w:jc w:val="both"/>
    </w:pPr>
    <w:rPr>
      <w:rFonts w:ascii="Tahoma" w:eastAsia="Batang" w:hAnsi="Tahoma" w:cs="Tahoma"/>
      <w:sz w:val="26"/>
      <w:szCs w:val="26"/>
      <w:lang w:val="es-ES" w:eastAsia="es-ES"/>
    </w:rPr>
  </w:style>
  <w:style w:type="character" w:customStyle="1" w:styleId="Retraitcorpsdetexte2Car">
    <w:name w:val="Retrait corps de texte 2 Car"/>
    <w:basedOn w:val="Policepardfaut"/>
    <w:link w:val="Retraitcorpsdetexte2"/>
    <w:rsid w:val="00E75A2E"/>
    <w:rPr>
      <w:rFonts w:ascii="Tahoma" w:eastAsia="Batang" w:hAnsi="Tahoma" w:cs="Tahoma"/>
      <w:sz w:val="26"/>
      <w:szCs w:val="26"/>
      <w:lang w:val="es-ES" w:eastAsia="es-ES"/>
    </w:rPr>
  </w:style>
  <w:style w:type="paragraph" w:styleId="Corpsdetexte3">
    <w:name w:val="Body Text 3"/>
    <w:basedOn w:val="Normal"/>
    <w:link w:val="Corpsdetexte3Car"/>
    <w:rsid w:val="00E75A2E"/>
    <w:pPr>
      <w:overflowPunct w:val="0"/>
      <w:autoSpaceDE w:val="0"/>
      <w:autoSpaceDN w:val="0"/>
      <w:adjustRightInd w:val="0"/>
      <w:spacing w:after="0" w:line="240" w:lineRule="auto"/>
      <w:ind w:right="-232"/>
      <w:jc w:val="both"/>
      <w:textAlignment w:val="baseline"/>
    </w:pPr>
    <w:rPr>
      <w:rFonts w:ascii="Century Gothic" w:eastAsia="Batang" w:hAnsi="Century Gothic" w:cs="Century Gothic"/>
      <w:sz w:val="24"/>
      <w:szCs w:val="24"/>
      <w:lang w:val="es-ES" w:eastAsia="es-ES"/>
    </w:rPr>
  </w:style>
  <w:style w:type="character" w:customStyle="1" w:styleId="Corpsdetexte3Car">
    <w:name w:val="Corps de texte 3 Car"/>
    <w:basedOn w:val="Policepardfaut"/>
    <w:link w:val="Corpsdetexte3"/>
    <w:rsid w:val="00E75A2E"/>
    <w:rPr>
      <w:rFonts w:ascii="Century Gothic" w:eastAsia="Batang" w:hAnsi="Century Gothic" w:cs="Century Gothic"/>
      <w:sz w:val="24"/>
      <w:szCs w:val="24"/>
      <w:lang w:val="es-ES" w:eastAsia="es-ES"/>
    </w:rPr>
  </w:style>
  <w:style w:type="paragraph" w:styleId="Normalcentr">
    <w:name w:val="Block Text"/>
    <w:basedOn w:val="Normal"/>
    <w:rsid w:val="00E75A2E"/>
    <w:pPr>
      <w:tabs>
        <w:tab w:val="left" w:pos="8789"/>
      </w:tabs>
      <w:overflowPunct w:val="0"/>
      <w:autoSpaceDE w:val="0"/>
      <w:autoSpaceDN w:val="0"/>
      <w:adjustRightInd w:val="0"/>
      <w:spacing w:after="0" w:line="240" w:lineRule="auto"/>
      <w:ind w:left="567" w:right="618"/>
      <w:jc w:val="both"/>
      <w:textAlignment w:val="baseline"/>
    </w:pPr>
    <w:rPr>
      <w:rFonts w:ascii="Arial" w:eastAsia="Batang" w:hAnsi="Arial" w:cs="Arial"/>
      <w:i/>
      <w:iCs/>
      <w:sz w:val="26"/>
      <w:szCs w:val="26"/>
      <w:lang w:val="es-ES" w:eastAsia="es-ES"/>
    </w:rPr>
  </w:style>
  <w:style w:type="character" w:customStyle="1" w:styleId="textonavy">
    <w:name w:val="texto_navy"/>
    <w:rsid w:val="00E75A2E"/>
    <w:rPr>
      <w:rFonts w:cs="Times New Roman"/>
    </w:rPr>
  </w:style>
  <w:style w:type="character" w:customStyle="1" w:styleId="textored">
    <w:name w:val="texto_red"/>
    <w:uiPriority w:val="99"/>
    <w:rsid w:val="00E75A2E"/>
    <w:rPr>
      <w:rFonts w:cs="Times New Roman"/>
    </w:rPr>
  </w:style>
  <w:style w:type="paragraph" w:customStyle="1" w:styleId="TimesNewRoman">
    <w:name w:val="Times New Roman"/>
    <w:basedOn w:val="Normal"/>
    <w:uiPriority w:val="99"/>
    <w:rsid w:val="00E75A2E"/>
    <w:pPr>
      <w:spacing w:after="0" w:line="240" w:lineRule="auto"/>
      <w:jc w:val="center"/>
    </w:pPr>
    <w:rPr>
      <w:rFonts w:ascii="Arial" w:eastAsia="Batang" w:hAnsi="Arial" w:cs="Arial"/>
      <w:b/>
      <w:bCs/>
      <w:sz w:val="28"/>
      <w:szCs w:val="28"/>
      <w:lang w:val="es-ES_tradnl" w:eastAsia="es-ES"/>
    </w:rPr>
  </w:style>
  <w:style w:type="paragraph" w:customStyle="1" w:styleId="Estilo">
    <w:name w:val="Estilo"/>
    <w:uiPriority w:val="99"/>
    <w:rsid w:val="00E75A2E"/>
    <w:pPr>
      <w:keepNext/>
      <w:spacing w:after="0" w:line="240" w:lineRule="auto"/>
      <w:jc w:val="center"/>
    </w:pPr>
    <w:rPr>
      <w:rFonts w:ascii="Arial" w:eastAsia="Batang" w:hAnsi="Arial" w:cs="Arial"/>
      <w:b/>
      <w:bCs/>
      <w:sz w:val="28"/>
      <w:szCs w:val="28"/>
      <w:lang w:val="en-US" w:eastAsia="es-ES"/>
    </w:rPr>
  </w:style>
  <w:style w:type="character" w:styleId="Numrodepage">
    <w:name w:val="page number"/>
    <w:rsid w:val="00E75A2E"/>
    <w:rPr>
      <w:rFonts w:cs="Times New Roman"/>
    </w:rPr>
  </w:style>
  <w:style w:type="paragraph" w:customStyle="1" w:styleId="Blockquote">
    <w:name w:val="Blockquote"/>
    <w:basedOn w:val="Normal"/>
    <w:uiPriority w:val="99"/>
    <w:rsid w:val="00E75A2E"/>
    <w:pPr>
      <w:spacing w:before="100" w:after="100" w:line="240" w:lineRule="auto"/>
      <w:ind w:left="360" w:right="360"/>
    </w:pPr>
    <w:rPr>
      <w:rFonts w:ascii="Times New Roman" w:eastAsia="Batang" w:hAnsi="Times New Roman" w:cs="Times New Roman"/>
      <w:sz w:val="24"/>
      <w:szCs w:val="24"/>
      <w:lang w:val="es-MX" w:eastAsia="es-ES"/>
    </w:rPr>
  </w:style>
  <w:style w:type="paragraph" w:styleId="NormalWeb">
    <w:name w:val="Normal (Web)"/>
    <w:basedOn w:val="Normal"/>
    <w:uiPriority w:val="99"/>
    <w:rsid w:val="00E75A2E"/>
    <w:pPr>
      <w:spacing w:before="100" w:after="100" w:line="240" w:lineRule="auto"/>
    </w:pPr>
    <w:rPr>
      <w:rFonts w:ascii="Verdana" w:eastAsia="Batang" w:hAnsi="Verdana" w:cs="Verdana"/>
      <w:color w:val="000000"/>
      <w:sz w:val="18"/>
      <w:szCs w:val="18"/>
      <w:lang w:eastAsia="es-ES"/>
    </w:rPr>
  </w:style>
  <w:style w:type="paragraph" w:customStyle="1" w:styleId="BodyText31">
    <w:name w:val="Body Text 31"/>
    <w:basedOn w:val="Normal"/>
    <w:rsid w:val="00E75A2E"/>
    <w:pPr>
      <w:widowControl w:val="0"/>
      <w:overflowPunct w:val="0"/>
      <w:autoSpaceDE w:val="0"/>
      <w:autoSpaceDN w:val="0"/>
      <w:adjustRightInd w:val="0"/>
      <w:spacing w:after="0" w:line="240" w:lineRule="auto"/>
      <w:jc w:val="both"/>
      <w:textAlignment w:val="baseline"/>
    </w:pPr>
    <w:rPr>
      <w:rFonts w:ascii="Times New Roman" w:eastAsia="Batang" w:hAnsi="Times New Roman" w:cs="Times New Roman"/>
      <w:sz w:val="28"/>
      <w:szCs w:val="28"/>
      <w:lang w:eastAsia="es-ES"/>
    </w:rPr>
  </w:style>
  <w:style w:type="paragraph" w:customStyle="1" w:styleId="estilo1">
    <w:name w:val="estilo1"/>
    <w:basedOn w:val="Normal"/>
    <w:uiPriority w:val="99"/>
    <w:rsid w:val="00E75A2E"/>
    <w:pPr>
      <w:spacing w:before="100" w:beforeAutospacing="1" w:after="100" w:afterAutospacing="1" w:line="240" w:lineRule="auto"/>
    </w:pPr>
    <w:rPr>
      <w:rFonts w:ascii="Arial" w:eastAsia="SimSun" w:hAnsi="Arial" w:cs="Arial"/>
      <w:sz w:val="21"/>
      <w:szCs w:val="21"/>
      <w:lang w:eastAsia="zh-CN"/>
    </w:rPr>
  </w:style>
  <w:style w:type="paragraph" w:customStyle="1" w:styleId="Nueve">
    <w:name w:val="Nueve"/>
    <w:uiPriority w:val="99"/>
    <w:rsid w:val="00E75A2E"/>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val="es-ES" w:eastAsia="es-ES"/>
    </w:rPr>
  </w:style>
  <w:style w:type="paragraph" w:customStyle="1" w:styleId="cuerpo">
    <w:name w:val="cuerpo"/>
    <w:uiPriority w:val="99"/>
    <w:rsid w:val="00E75A2E"/>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val="es-ES" w:eastAsia="es-ES"/>
    </w:rPr>
  </w:style>
  <w:style w:type="character" w:customStyle="1" w:styleId="RefdenotaalpieRef1">
    <w:name w:val="Ref.de nota al pie.Ref1"/>
    <w:uiPriority w:val="99"/>
    <w:rsid w:val="00E75A2E"/>
    <w:rPr>
      <w:rFonts w:cs="Times New Roman"/>
      <w:sz w:val="20"/>
      <w:szCs w:val="20"/>
      <w:vertAlign w:val="superscript"/>
    </w:rPr>
  </w:style>
  <w:style w:type="paragraph" w:customStyle="1" w:styleId="cita">
    <w:name w:val="cita"/>
    <w:basedOn w:val="Normal"/>
    <w:uiPriority w:val="99"/>
    <w:rsid w:val="00E75A2E"/>
    <w:pPr>
      <w:widowControl w:val="0"/>
      <w:spacing w:after="0" w:line="240" w:lineRule="auto"/>
      <w:ind w:left="567" w:right="567"/>
      <w:jc w:val="both"/>
    </w:pPr>
    <w:rPr>
      <w:rFonts w:ascii="Times New Roman" w:eastAsia="SimSun" w:hAnsi="Times New Roman" w:cs="Times New Roman"/>
      <w:sz w:val="24"/>
      <w:szCs w:val="24"/>
      <w:lang w:eastAsia="es-ES"/>
    </w:rPr>
  </w:style>
  <w:style w:type="paragraph" w:customStyle="1" w:styleId="TextonotapieTextonotapieCar">
    <w:name w:val="Texto nota pie.Texto nota pie Car"/>
    <w:basedOn w:val="Normal"/>
    <w:uiPriority w:val="99"/>
    <w:rsid w:val="00E75A2E"/>
    <w:pPr>
      <w:overflowPunct w:val="0"/>
      <w:autoSpaceDE w:val="0"/>
      <w:autoSpaceDN w:val="0"/>
      <w:adjustRightInd w:val="0"/>
      <w:spacing w:after="0" w:line="240" w:lineRule="auto"/>
      <w:textAlignment w:val="baseline"/>
    </w:pPr>
    <w:rPr>
      <w:rFonts w:ascii="Arial" w:eastAsia="Batang" w:hAnsi="Arial" w:cs="Arial"/>
      <w:sz w:val="20"/>
      <w:szCs w:val="20"/>
      <w:lang w:eastAsia="es-ES"/>
    </w:rPr>
  </w:style>
  <w:style w:type="character" w:styleId="lev">
    <w:name w:val="Strong"/>
    <w:uiPriority w:val="22"/>
    <w:qFormat/>
    <w:rsid w:val="00E75A2E"/>
    <w:rPr>
      <w:rFonts w:cs="Times New Roman"/>
      <w:b/>
      <w:bCs/>
    </w:rPr>
  </w:style>
  <w:style w:type="paragraph" w:customStyle="1" w:styleId="Textopredeterminado11">
    <w:name w:val="Texto predeterminado:1:1"/>
    <w:basedOn w:val="Normal"/>
    <w:uiPriority w:val="99"/>
    <w:rsid w:val="00E75A2E"/>
    <w:pPr>
      <w:overflowPunct w:val="0"/>
      <w:autoSpaceDE w:val="0"/>
      <w:autoSpaceDN w:val="0"/>
      <w:adjustRightInd w:val="0"/>
      <w:spacing w:after="0" w:line="240" w:lineRule="auto"/>
      <w:textAlignment w:val="baseline"/>
    </w:pPr>
    <w:rPr>
      <w:rFonts w:ascii="Times New Roman" w:eastAsia="Batang" w:hAnsi="Times New Roman" w:cs="Times New Roman"/>
      <w:color w:val="000000"/>
      <w:sz w:val="20"/>
      <w:szCs w:val="20"/>
      <w:lang w:val="en-US" w:eastAsia="es-ES"/>
    </w:rPr>
  </w:style>
  <w:style w:type="paragraph" w:customStyle="1" w:styleId="BodyText25">
    <w:name w:val="Body Text 25"/>
    <w:basedOn w:val="Normal"/>
    <w:rsid w:val="00E75A2E"/>
    <w:pPr>
      <w:overflowPunct w:val="0"/>
      <w:autoSpaceDE w:val="0"/>
      <w:autoSpaceDN w:val="0"/>
      <w:adjustRightInd w:val="0"/>
      <w:spacing w:after="120" w:line="240" w:lineRule="auto"/>
      <w:ind w:left="283"/>
    </w:pPr>
    <w:rPr>
      <w:rFonts w:ascii="Times New Roman" w:eastAsia="Batang" w:hAnsi="Times New Roman" w:cs="Times New Roman"/>
      <w:sz w:val="20"/>
      <w:szCs w:val="20"/>
      <w:lang w:val="es-ES" w:eastAsia="es-ES"/>
    </w:rPr>
  </w:style>
  <w:style w:type="character" w:customStyle="1" w:styleId="Refdenotaalpie">
    <w:name w:val="Ref.de nota al pie"/>
    <w:uiPriority w:val="99"/>
    <w:rsid w:val="00E75A2E"/>
    <w:rPr>
      <w:rFonts w:cs="Times New Roman"/>
      <w:sz w:val="20"/>
      <w:szCs w:val="20"/>
      <w:vertAlign w:val="superscript"/>
    </w:rPr>
  </w:style>
  <w:style w:type="paragraph" w:styleId="Textedebulles">
    <w:name w:val="Balloon Text"/>
    <w:basedOn w:val="Normal"/>
    <w:link w:val="TextedebullesCar"/>
    <w:rsid w:val="00E75A2E"/>
    <w:pPr>
      <w:overflowPunct w:val="0"/>
      <w:autoSpaceDE w:val="0"/>
      <w:autoSpaceDN w:val="0"/>
      <w:adjustRightInd w:val="0"/>
      <w:spacing w:after="0" w:line="240" w:lineRule="auto"/>
      <w:textAlignment w:val="baseline"/>
    </w:pPr>
    <w:rPr>
      <w:rFonts w:ascii="Tahoma" w:eastAsia="Batang" w:hAnsi="Tahoma" w:cs="Tahoma"/>
      <w:sz w:val="16"/>
      <w:szCs w:val="16"/>
      <w:lang w:val="es-ES" w:eastAsia="es-ES"/>
    </w:rPr>
  </w:style>
  <w:style w:type="character" w:customStyle="1" w:styleId="TextedebullesCar">
    <w:name w:val="Texte de bulles Car"/>
    <w:basedOn w:val="Policepardfaut"/>
    <w:link w:val="Textedebulles"/>
    <w:rsid w:val="00E75A2E"/>
    <w:rPr>
      <w:rFonts w:ascii="Tahoma" w:eastAsia="Batang" w:hAnsi="Tahoma" w:cs="Tahoma"/>
      <w:sz w:val="16"/>
      <w:szCs w:val="16"/>
      <w:lang w:val="es-ES" w:eastAsia="es-ES"/>
    </w:rPr>
  </w:style>
  <w:style w:type="paragraph" w:customStyle="1" w:styleId="LneaPg">
    <w:name w:val="Línea Pág."/>
    <w:basedOn w:val="Signature"/>
    <w:uiPriority w:val="99"/>
    <w:rsid w:val="00E75A2E"/>
  </w:style>
  <w:style w:type="paragraph" w:styleId="Signature">
    <w:name w:val="Signature"/>
    <w:basedOn w:val="Normal"/>
    <w:link w:val="SignatureCar"/>
    <w:uiPriority w:val="99"/>
    <w:rsid w:val="00E75A2E"/>
    <w:pPr>
      <w:overflowPunct w:val="0"/>
      <w:autoSpaceDE w:val="0"/>
      <w:autoSpaceDN w:val="0"/>
      <w:adjustRightInd w:val="0"/>
      <w:spacing w:after="0" w:line="240" w:lineRule="auto"/>
      <w:ind w:left="4252"/>
      <w:textAlignment w:val="baseline"/>
    </w:pPr>
    <w:rPr>
      <w:rFonts w:ascii="Times New Roman" w:eastAsia="Batang" w:hAnsi="Times New Roman" w:cs="Times New Roman"/>
      <w:sz w:val="20"/>
      <w:szCs w:val="20"/>
      <w:lang w:val="es-ES" w:eastAsia="es-ES"/>
    </w:rPr>
  </w:style>
  <w:style w:type="character" w:customStyle="1" w:styleId="SignatureCar">
    <w:name w:val="Signature Car"/>
    <w:basedOn w:val="Policepardfaut"/>
    <w:link w:val="Signature"/>
    <w:uiPriority w:val="99"/>
    <w:rsid w:val="00E75A2E"/>
    <w:rPr>
      <w:rFonts w:ascii="Times New Roman" w:eastAsia="Batang" w:hAnsi="Times New Roman" w:cs="Times New Roman"/>
      <w:sz w:val="20"/>
      <w:szCs w:val="20"/>
      <w:lang w:val="es-ES" w:eastAsia="es-ES"/>
    </w:rPr>
  </w:style>
  <w:style w:type="paragraph" w:styleId="Retraitcorpsdetexte3">
    <w:name w:val="Body Text Indent 3"/>
    <w:basedOn w:val="Normal"/>
    <w:link w:val="Retraitcorpsdetexte3Car"/>
    <w:uiPriority w:val="99"/>
    <w:rsid w:val="00E75A2E"/>
    <w:pPr>
      <w:widowControl w:val="0"/>
      <w:spacing w:after="0" w:line="240" w:lineRule="auto"/>
      <w:ind w:left="142" w:firstLine="2690"/>
      <w:jc w:val="both"/>
    </w:pPr>
    <w:rPr>
      <w:rFonts w:ascii="Times New Roman" w:eastAsia="Batang" w:hAnsi="Times New Roman" w:cs="Times New Roman"/>
      <w:sz w:val="28"/>
      <w:szCs w:val="28"/>
      <w:lang w:val="es-ES_tradnl" w:eastAsia="es-ES"/>
    </w:rPr>
  </w:style>
  <w:style w:type="character" w:customStyle="1" w:styleId="Retraitcorpsdetexte3Car">
    <w:name w:val="Retrait corps de texte 3 Car"/>
    <w:basedOn w:val="Policepardfaut"/>
    <w:link w:val="Retraitcorpsdetexte3"/>
    <w:uiPriority w:val="99"/>
    <w:rsid w:val="00E75A2E"/>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E75A2E"/>
    <w:pPr>
      <w:autoSpaceDE w:val="0"/>
      <w:autoSpaceDN w:val="0"/>
      <w:adjustRightInd w:val="0"/>
      <w:spacing w:after="0" w:line="240" w:lineRule="auto"/>
      <w:ind w:right="318"/>
      <w:jc w:val="both"/>
    </w:pPr>
    <w:rPr>
      <w:rFonts w:ascii="Times New Roman" w:eastAsia="Batang" w:hAnsi="Times New Roman" w:cs="Times New Roman"/>
      <w:sz w:val="28"/>
      <w:szCs w:val="28"/>
      <w:lang w:val="es-ES_tradnl" w:eastAsia="es-CO"/>
    </w:rPr>
  </w:style>
  <w:style w:type="paragraph" w:customStyle="1" w:styleId="Sangradetindependiente">
    <w:name w:val="Sangría de t. independiente"/>
    <w:basedOn w:val="Normal"/>
    <w:rsid w:val="00E75A2E"/>
    <w:pPr>
      <w:overflowPunct w:val="0"/>
      <w:autoSpaceDE w:val="0"/>
      <w:autoSpaceDN w:val="0"/>
      <w:adjustRightInd w:val="0"/>
      <w:spacing w:after="0" w:line="240" w:lineRule="auto"/>
      <w:ind w:right="-799"/>
      <w:jc w:val="both"/>
      <w:textAlignment w:val="baseline"/>
    </w:pPr>
    <w:rPr>
      <w:rFonts w:ascii="Times New Roman" w:eastAsia="Batang" w:hAnsi="Times New Roman" w:cs="Times New Roman"/>
      <w:sz w:val="28"/>
      <w:szCs w:val="28"/>
      <w:lang w:eastAsia="es-ES"/>
    </w:rPr>
  </w:style>
  <w:style w:type="paragraph" w:customStyle="1" w:styleId="leyes-1">
    <w:name w:val="leyes-1"/>
    <w:basedOn w:val="Normal"/>
    <w:uiPriority w:val="99"/>
    <w:rsid w:val="00E75A2E"/>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b/>
      <w:bCs/>
      <w:color w:val="000000"/>
      <w:sz w:val="64"/>
      <w:szCs w:val="64"/>
      <w:lang w:val="es-ES" w:eastAsia="es-ES"/>
    </w:rPr>
  </w:style>
  <w:style w:type="paragraph" w:customStyle="1" w:styleId="ley-porla">
    <w:name w:val="ley-porla"/>
    <w:basedOn w:val="Normal"/>
    <w:uiPriority w:val="99"/>
    <w:rsid w:val="00E75A2E"/>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i/>
      <w:iCs/>
      <w:color w:val="000000"/>
      <w:sz w:val="32"/>
      <w:szCs w:val="32"/>
      <w:lang w:val="es-ES" w:eastAsia="es-ES"/>
    </w:rPr>
  </w:style>
  <w:style w:type="paragraph" w:customStyle="1" w:styleId="centrar-ley">
    <w:name w:val="centrar-ley"/>
    <w:basedOn w:val="Normal"/>
    <w:uiPriority w:val="99"/>
    <w:rsid w:val="00E75A2E"/>
    <w:pPr>
      <w:keepNext/>
      <w:overflowPunct w:val="0"/>
      <w:autoSpaceDE w:val="0"/>
      <w:autoSpaceDN w:val="0"/>
      <w:adjustRightInd w:val="0"/>
      <w:spacing w:before="23" w:after="0" w:line="260" w:lineRule="atLeast"/>
      <w:jc w:val="center"/>
      <w:textAlignment w:val="baseline"/>
    </w:pPr>
    <w:rPr>
      <w:rFonts w:ascii="Times New Roman" w:eastAsia="Batang" w:hAnsi="Times New Roman" w:cs="Times New Roman"/>
      <w:color w:val="000000"/>
      <w:sz w:val="20"/>
      <w:szCs w:val="20"/>
      <w:lang w:val="es-ES" w:eastAsia="es-ES"/>
    </w:rPr>
  </w:style>
  <w:style w:type="paragraph" w:customStyle="1" w:styleId="EstiloJustificado">
    <w:name w:val="Estilo Justificado"/>
    <w:basedOn w:val="Normal"/>
    <w:uiPriority w:val="99"/>
    <w:rsid w:val="00E75A2E"/>
    <w:pPr>
      <w:overflowPunct w:val="0"/>
      <w:autoSpaceDE w:val="0"/>
      <w:autoSpaceDN w:val="0"/>
      <w:adjustRightInd w:val="0"/>
      <w:spacing w:after="0" w:line="240" w:lineRule="auto"/>
      <w:jc w:val="both"/>
      <w:textAlignment w:val="baseline"/>
    </w:pPr>
    <w:rPr>
      <w:rFonts w:ascii="Arial" w:eastAsia="Batang" w:hAnsi="Arial" w:cs="Arial"/>
      <w:sz w:val="28"/>
      <w:szCs w:val="28"/>
      <w:lang w:eastAsia="es-ES"/>
    </w:rPr>
  </w:style>
  <w:style w:type="paragraph" w:customStyle="1" w:styleId="Fuentedeprrafopredet">
    <w:name w:val="Fuente de párrafo predet"/>
    <w:next w:val="Normal"/>
    <w:uiPriority w:val="99"/>
    <w:rsid w:val="00E75A2E"/>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rsid w:val="00E75A2E"/>
    <w:pPr>
      <w:spacing w:line="240" w:lineRule="exact"/>
    </w:pPr>
    <w:rPr>
      <w:rFonts w:ascii="Times New Roman" w:eastAsia="Batang" w:hAnsi="Times New Roman" w:cs="Times New Roman"/>
      <w:noProof/>
      <w:color w:val="000000"/>
      <w:sz w:val="20"/>
      <w:szCs w:val="20"/>
      <w:lang w:eastAsia="es-ES"/>
    </w:rPr>
  </w:style>
  <w:style w:type="paragraph" w:styleId="Salutations">
    <w:name w:val="Salutation"/>
    <w:basedOn w:val="Normal"/>
    <w:next w:val="Normal"/>
    <w:link w:val="SalutationsCar"/>
    <w:rsid w:val="00E75A2E"/>
    <w:pPr>
      <w:spacing w:after="0" w:line="240" w:lineRule="auto"/>
    </w:pPr>
    <w:rPr>
      <w:rFonts w:ascii="Times New Roman" w:eastAsia="Batang" w:hAnsi="Times New Roman" w:cs="Times New Roman"/>
      <w:sz w:val="24"/>
      <w:szCs w:val="24"/>
      <w:lang w:val="es-ES"/>
    </w:rPr>
  </w:style>
  <w:style w:type="character" w:customStyle="1" w:styleId="SalutationsCar">
    <w:name w:val="Salutations Car"/>
    <w:basedOn w:val="Policepardfaut"/>
    <w:link w:val="Salutations"/>
    <w:rsid w:val="00E75A2E"/>
    <w:rPr>
      <w:rFonts w:ascii="Times New Roman" w:eastAsia="Batang" w:hAnsi="Times New Roman" w:cs="Times New Roman"/>
      <w:sz w:val="24"/>
      <w:szCs w:val="24"/>
      <w:lang w:val="es-ES"/>
    </w:rPr>
  </w:style>
  <w:style w:type="paragraph" w:customStyle="1" w:styleId="CarCarCarCarCarCarCarCarCarCarCarCarCarCar">
    <w:name w:val="Car Car Car Car Car Car Car Car Car Car Car Car Car Car"/>
    <w:basedOn w:val="Normal"/>
    <w:uiPriority w:val="99"/>
    <w:rsid w:val="00E75A2E"/>
    <w:pPr>
      <w:spacing w:line="240" w:lineRule="atLeast"/>
    </w:pPr>
    <w:rPr>
      <w:rFonts w:ascii="Times New Roman" w:eastAsia="Batang" w:hAnsi="Times New Roman" w:cs="Times New Roman"/>
      <w:color w:val="000000"/>
      <w:sz w:val="20"/>
      <w:szCs w:val="20"/>
      <w:lang w:val="es-ES" w:eastAsia="es-ES"/>
    </w:rPr>
  </w:style>
  <w:style w:type="numbering" w:customStyle="1" w:styleId="Sinlista1">
    <w:name w:val="Sin lista1"/>
    <w:next w:val="Aucuneliste"/>
    <w:semiHidden/>
    <w:unhideWhenUsed/>
    <w:rsid w:val="00E75A2E"/>
  </w:style>
  <w:style w:type="character" w:customStyle="1" w:styleId="TextonotapieCarCarCarCar">
    <w:name w:val="Texto nota pie Car Car Car Car"/>
    <w:aliases w:val="Texto nota pie Car Car Car Car Car Car Car Car Car Car Car Car"/>
    <w:rsid w:val="00E75A2E"/>
  </w:style>
  <w:style w:type="paragraph" w:customStyle="1" w:styleId="Tabla">
    <w:name w:val="Tabla"/>
    <w:basedOn w:val="Normal"/>
    <w:rsid w:val="00E75A2E"/>
    <w:pPr>
      <w:spacing w:after="0" w:line="240" w:lineRule="auto"/>
      <w:jc w:val="both"/>
    </w:pPr>
    <w:rPr>
      <w:rFonts w:ascii="Tahoma" w:eastAsia="Times New Roman" w:hAnsi="Tahoma" w:cs="Times New Roman"/>
      <w:sz w:val="24"/>
      <w:szCs w:val="20"/>
      <w:lang w:val="es-ES" w:eastAsia="es-MX"/>
    </w:rPr>
  </w:style>
  <w:style w:type="paragraph" w:customStyle="1" w:styleId="Tablaidentificadora">
    <w:name w:val="Tabla identificadora"/>
    <w:basedOn w:val="Normal"/>
    <w:uiPriority w:val="99"/>
    <w:rsid w:val="00E75A2E"/>
    <w:pPr>
      <w:spacing w:after="0" w:line="240" w:lineRule="auto"/>
      <w:jc w:val="both"/>
    </w:pPr>
    <w:rPr>
      <w:rFonts w:ascii="Tahoma" w:eastAsia="Times New Roman" w:hAnsi="Tahoma" w:cs="Times New Roman"/>
      <w:sz w:val="24"/>
      <w:szCs w:val="26"/>
      <w:lang w:val="es-ES" w:eastAsia="es-MX"/>
    </w:rPr>
  </w:style>
  <w:style w:type="character" w:customStyle="1" w:styleId="CarCar">
    <w:name w:val="Car Car"/>
    <w:semiHidden/>
    <w:rsid w:val="00E75A2E"/>
    <w:rPr>
      <w:rFonts w:ascii="Tahoma" w:hAnsi="Tahoma"/>
      <w:lang w:val="es-ES" w:eastAsia="es-MX" w:bidi="ar-SA"/>
    </w:rPr>
  </w:style>
  <w:style w:type="character" w:customStyle="1" w:styleId="Cuerpodeltexto">
    <w:name w:val="Cuerpo del texto_"/>
    <w:link w:val="Cuerpodeltexto0"/>
    <w:rsid w:val="00E75A2E"/>
    <w:rPr>
      <w:rFonts w:eastAsia="Times New Roman"/>
      <w:sz w:val="23"/>
      <w:szCs w:val="23"/>
      <w:shd w:val="clear" w:color="auto" w:fill="FFFFFF"/>
    </w:rPr>
  </w:style>
  <w:style w:type="paragraph" w:customStyle="1" w:styleId="Cuerpodeltexto0">
    <w:name w:val="Cuerpo del texto"/>
    <w:basedOn w:val="Normal"/>
    <w:link w:val="Cuerpodeltexto"/>
    <w:rsid w:val="00E75A2E"/>
    <w:pPr>
      <w:widowControl w:val="0"/>
      <w:shd w:val="clear" w:color="auto" w:fill="FFFFFF"/>
      <w:spacing w:before="60" w:after="660" w:line="0" w:lineRule="atLeast"/>
      <w:ind w:hanging="360"/>
      <w:jc w:val="both"/>
    </w:pPr>
    <w:rPr>
      <w:rFonts w:eastAsia="Times New Roman"/>
      <w:sz w:val="23"/>
      <w:szCs w:val="23"/>
    </w:rPr>
  </w:style>
  <w:style w:type="paragraph" w:styleId="Notedefin">
    <w:name w:val="endnote text"/>
    <w:basedOn w:val="Normal"/>
    <w:link w:val="NotedefinCar"/>
    <w:rsid w:val="00E75A2E"/>
    <w:pPr>
      <w:spacing w:after="0" w:line="240" w:lineRule="auto"/>
    </w:pPr>
    <w:rPr>
      <w:rFonts w:ascii="Times New Roman" w:eastAsia="Times New Roman" w:hAnsi="Times New Roman" w:cs="Times New Roman"/>
      <w:sz w:val="20"/>
      <w:szCs w:val="20"/>
      <w:lang w:val="es-ES" w:eastAsia="es-ES"/>
    </w:rPr>
  </w:style>
  <w:style w:type="character" w:customStyle="1" w:styleId="NotedefinCar">
    <w:name w:val="Note de fin Car"/>
    <w:basedOn w:val="Policepardfaut"/>
    <w:link w:val="Notedefin"/>
    <w:rsid w:val="00E75A2E"/>
    <w:rPr>
      <w:rFonts w:ascii="Times New Roman" w:eastAsia="Times New Roman" w:hAnsi="Times New Roman" w:cs="Times New Roman"/>
      <w:sz w:val="20"/>
      <w:szCs w:val="20"/>
      <w:lang w:val="es-ES" w:eastAsia="es-ES"/>
    </w:rPr>
  </w:style>
  <w:style w:type="character" w:styleId="Appeldenotedefin">
    <w:name w:val="endnote reference"/>
    <w:rsid w:val="00E75A2E"/>
    <w:rPr>
      <w:vertAlign w:val="superscript"/>
    </w:rPr>
  </w:style>
  <w:style w:type="numbering" w:customStyle="1" w:styleId="Sinlista2">
    <w:name w:val="Sin lista2"/>
    <w:next w:val="Aucuneliste"/>
    <w:semiHidden/>
    <w:unhideWhenUsed/>
    <w:rsid w:val="00E75A2E"/>
  </w:style>
  <w:style w:type="paragraph" w:customStyle="1" w:styleId="CarCarCar">
    <w:name w:val="Car Car Car"/>
    <w:basedOn w:val="Normal"/>
    <w:rsid w:val="00E75A2E"/>
    <w:pPr>
      <w:spacing w:line="240" w:lineRule="exact"/>
    </w:pPr>
    <w:rPr>
      <w:rFonts w:ascii="Tahoma" w:eastAsia="Batang" w:hAnsi="Tahoma" w:cs="Tahoma"/>
      <w:noProof/>
      <w:color w:val="000000"/>
      <w:sz w:val="20"/>
      <w:szCs w:val="20"/>
      <w:lang w:eastAsia="es-ES"/>
    </w:rPr>
  </w:style>
  <w:style w:type="paragraph" w:styleId="Lgende">
    <w:name w:val="caption"/>
    <w:basedOn w:val="Normal"/>
    <w:next w:val="Normal"/>
    <w:qFormat/>
    <w:rsid w:val="00E75A2E"/>
    <w:pPr>
      <w:spacing w:after="0" w:line="240" w:lineRule="auto"/>
      <w:jc w:val="center"/>
    </w:pPr>
    <w:rPr>
      <w:rFonts w:ascii="ShelleyVolante BT" w:eastAsia="Times New Roman" w:hAnsi="ShelleyVolante BT" w:cs="ShelleyVolante BT"/>
      <w:b/>
      <w:bCs/>
      <w:sz w:val="28"/>
      <w:szCs w:val="28"/>
      <w:lang w:val="es-ES" w:eastAsia="es-ES"/>
    </w:rPr>
  </w:style>
  <w:style w:type="character" w:customStyle="1" w:styleId="CarCar2">
    <w:name w:val="Car Car2"/>
    <w:rsid w:val="00E75A2E"/>
    <w:rPr>
      <w:rFonts w:ascii="Verdana" w:hAnsi="Verdana" w:cs="Verdana"/>
      <w:lang w:val="es-ES" w:eastAsia="es-ES"/>
    </w:rPr>
  </w:style>
  <w:style w:type="paragraph" w:customStyle="1" w:styleId="CUERPODETEXTO">
    <w:name w:val="CUERPO DE TEXTO"/>
    <w:rsid w:val="00E75A2E"/>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FIRMAS">
    <w:name w:val="FIRMAS"/>
    <w:basedOn w:val="Normal"/>
    <w:rsid w:val="00E75A2E"/>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val="es-ES" w:eastAsia="es-ES"/>
    </w:rPr>
  </w:style>
  <w:style w:type="paragraph" w:customStyle="1" w:styleId="Profesin">
    <w:name w:val="ProfesiÛn"/>
    <w:basedOn w:val="Normal"/>
    <w:rsid w:val="00E75A2E"/>
    <w:pPr>
      <w:tabs>
        <w:tab w:val="left" w:pos="1134"/>
      </w:tabs>
      <w:spacing w:after="0" w:line="360" w:lineRule="atLeast"/>
      <w:jc w:val="center"/>
    </w:pPr>
    <w:rPr>
      <w:rFonts w:ascii="Arial" w:eastAsia="Times New Roman" w:hAnsi="Arial" w:cs="Times New Roman"/>
      <w:b/>
      <w:sz w:val="32"/>
      <w:szCs w:val="20"/>
      <w:lang w:eastAsia="es-ES"/>
    </w:rPr>
  </w:style>
  <w:style w:type="paragraph" w:customStyle="1" w:styleId="Textoindependiente31">
    <w:name w:val="Texto independiente 31"/>
    <w:basedOn w:val="Normal"/>
    <w:rsid w:val="00E75A2E"/>
    <w:pPr>
      <w:spacing w:after="0" w:line="360" w:lineRule="auto"/>
      <w:ind w:right="51"/>
      <w:jc w:val="both"/>
    </w:pPr>
    <w:rPr>
      <w:rFonts w:ascii="Times New Roman" w:eastAsia="Times New Roman" w:hAnsi="Times New Roman" w:cs="Times New Roman"/>
      <w:sz w:val="28"/>
      <w:szCs w:val="20"/>
      <w:lang w:val="es-ES_tradnl" w:eastAsia="es-CO"/>
    </w:rPr>
  </w:style>
  <w:style w:type="paragraph" w:customStyle="1" w:styleId="Sangradetindependiente0">
    <w:name w:val="SangrÌa de t. independiente"/>
    <w:basedOn w:val="Normal"/>
    <w:rsid w:val="00E75A2E"/>
    <w:pPr>
      <w:spacing w:after="0" w:line="360" w:lineRule="atLeast"/>
      <w:jc w:val="both"/>
    </w:pPr>
    <w:rPr>
      <w:rFonts w:ascii="Arial" w:eastAsia="Times New Roman" w:hAnsi="Arial" w:cs="Times New Roman"/>
      <w:sz w:val="24"/>
      <w:szCs w:val="20"/>
      <w:lang w:val="es-ES" w:eastAsia="es-ES"/>
    </w:rPr>
  </w:style>
  <w:style w:type="character" w:customStyle="1" w:styleId="Sangra2detindependienteCar1">
    <w:name w:val="Sangría 2 de t. independiente Car1"/>
    <w:uiPriority w:val="99"/>
    <w:semiHidden/>
    <w:rsid w:val="00E75A2E"/>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E75A2E"/>
    <w:rPr>
      <w:rFonts w:ascii="Times New Roman" w:eastAsia="Times New Roman" w:hAnsi="Times New Roman" w:cs="Times New Roman"/>
      <w:sz w:val="20"/>
      <w:szCs w:val="20"/>
      <w:lang w:val="es-CO" w:eastAsia="es-ES"/>
    </w:rPr>
  </w:style>
  <w:style w:type="paragraph" w:styleId="Retrait1religne">
    <w:name w:val="Body Text First Indent"/>
    <w:basedOn w:val="Corpsdetexte"/>
    <w:link w:val="Retrait1religneCar"/>
    <w:uiPriority w:val="99"/>
    <w:rsid w:val="00E75A2E"/>
    <w:pPr>
      <w:spacing w:line="240" w:lineRule="auto"/>
      <w:ind w:firstLine="210"/>
    </w:pPr>
    <w:rPr>
      <w:rFonts w:ascii="Times New Roman" w:eastAsia="SimSun" w:hAnsi="Times New Roman"/>
      <w:sz w:val="24"/>
      <w:szCs w:val="24"/>
      <w:lang w:val="en-US" w:eastAsia="zh-CN"/>
    </w:rPr>
  </w:style>
  <w:style w:type="character" w:customStyle="1" w:styleId="Retrait1religneCar">
    <w:name w:val="Retrait 1re ligne Car"/>
    <w:basedOn w:val="CorpsdetexteCar"/>
    <w:link w:val="Retrait1religne"/>
    <w:uiPriority w:val="99"/>
    <w:rsid w:val="00E75A2E"/>
    <w:rPr>
      <w:rFonts w:ascii="Times New Roman" w:eastAsia="SimSun" w:hAnsi="Times New Roman" w:cs="Times New Roman"/>
      <w:sz w:val="24"/>
      <w:szCs w:val="24"/>
      <w:lang w:val="en-US" w:eastAsia="zh-CN"/>
    </w:rPr>
  </w:style>
  <w:style w:type="paragraph" w:customStyle="1" w:styleId="Textosinformato1">
    <w:name w:val="Texto sin formato1"/>
    <w:basedOn w:val="Normal"/>
    <w:rsid w:val="00E75A2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table" w:styleId="Grilledutableau">
    <w:name w:val="Table Grid"/>
    <w:basedOn w:val="TableauNormal"/>
    <w:uiPriority w:val="59"/>
    <w:rsid w:val="00E75A2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75A2E"/>
    <w:rPr>
      <w:color w:val="000080"/>
    </w:rPr>
  </w:style>
  <w:style w:type="paragraph" w:customStyle="1" w:styleId="Pa2">
    <w:name w:val="Pa2"/>
    <w:basedOn w:val="Normal"/>
    <w:next w:val="Normal"/>
    <w:uiPriority w:val="99"/>
    <w:rsid w:val="00E75A2E"/>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E75A2E"/>
    <w:rPr>
      <w:color w:val="000000"/>
      <w:sz w:val="20"/>
      <w:szCs w:val="20"/>
    </w:rPr>
  </w:style>
  <w:style w:type="paragraph" w:customStyle="1" w:styleId="Textosinformato10">
    <w:name w:val="Texto sin formato1"/>
    <w:basedOn w:val="Normal"/>
    <w:rsid w:val="00E75A2E"/>
    <w:pPr>
      <w:spacing w:after="0" w:line="240" w:lineRule="auto"/>
    </w:pPr>
    <w:rPr>
      <w:rFonts w:ascii="Courier New" w:eastAsia="Times New Roman" w:hAnsi="Courier New" w:cs="Times New Roman"/>
      <w:sz w:val="20"/>
      <w:szCs w:val="20"/>
      <w:lang w:val="es-ES" w:eastAsia="es-ES"/>
    </w:rPr>
  </w:style>
  <w:style w:type="paragraph" w:customStyle="1" w:styleId="ndice2">
    <w:name w:val="índice 2"/>
    <w:basedOn w:val="Normal"/>
    <w:rsid w:val="00E75A2E"/>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E75A2E"/>
    <w:rPr>
      <w:sz w:val="18"/>
      <w:szCs w:val="18"/>
    </w:rPr>
  </w:style>
  <w:style w:type="character" w:customStyle="1" w:styleId="st1">
    <w:name w:val="st1"/>
    <w:rsid w:val="00E75A2E"/>
  </w:style>
  <w:style w:type="character" w:customStyle="1" w:styleId="CuerpodeltextoCursiva">
    <w:name w:val="Cuerpo del texto + Cursiva"/>
    <w:aliases w:val="Espaciado 0 pto,Cuerpo del texto (7) + Sin cursiva"/>
    <w:rsid w:val="00E75A2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E75A2E"/>
    <w:rPr>
      <w:i/>
      <w:iCs/>
      <w:spacing w:val="-10"/>
      <w:sz w:val="28"/>
      <w:szCs w:val="28"/>
      <w:shd w:val="clear" w:color="auto" w:fill="FFFFFF"/>
    </w:rPr>
  </w:style>
  <w:style w:type="paragraph" w:customStyle="1" w:styleId="Cuerpodeltexto70">
    <w:name w:val="Cuerpo del texto (7)"/>
    <w:basedOn w:val="Normal"/>
    <w:link w:val="Cuerpodeltexto7"/>
    <w:rsid w:val="00E75A2E"/>
    <w:pPr>
      <w:widowControl w:val="0"/>
      <w:shd w:val="clear" w:color="auto" w:fill="FFFFFF"/>
      <w:spacing w:after="0" w:line="0" w:lineRule="atLeast"/>
    </w:pPr>
    <w:rPr>
      <w:i/>
      <w:iCs/>
      <w:spacing w:val="-10"/>
      <w:sz w:val="28"/>
      <w:szCs w:val="28"/>
    </w:rPr>
  </w:style>
  <w:style w:type="character" w:customStyle="1" w:styleId="apple-converted-space">
    <w:name w:val="apple-converted-space"/>
    <w:rsid w:val="00E75A2E"/>
  </w:style>
  <w:style w:type="paragraph" w:customStyle="1" w:styleId="Textoindependiente22">
    <w:name w:val="Texto independiente 22"/>
    <w:basedOn w:val="Normal"/>
    <w:rsid w:val="00E75A2E"/>
    <w:pPr>
      <w:spacing w:after="0" w:line="360" w:lineRule="atLeast"/>
      <w:ind w:firstLine="708"/>
      <w:jc w:val="both"/>
    </w:pPr>
    <w:rPr>
      <w:rFonts w:ascii="Arial" w:eastAsia="Times New Roman" w:hAnsi="Arial" w:cs="Times New Roman"/>
      <w:sz w:val="24"/>
      <w:szCs w:val="20"/>
      <w:lang w:val="es-ES" w:eastAsia="es-ES"/>
    </w:rPr>
  </w:style>
  <w:style w:type="paragraph" w:customStyle="1" w:styleId="Car21">
    <w:name w:val="Car21"/>
    <w:basedOn w:val="Normal"/>
    <w:rsid w:val="00E75A2E"/>
    <w:pPr>
      <w:spacing w:line="240" w:lineRule="exact"/>
    </w:pPr>
    <w:rPr>
      <w:rFonts w:ascii="Calibri" w:eastAsia="Times New Roman" w:hAnsi="Calibri" w:cs="Calibri"/>
      <w:noProof/>
      <w:color w:val="000000"/>
      <w:sz w:val="20"/>
      <w:szCs w:val="20"/>
    </w:rPr>
  </w:style>
  <w:style w:type="character" w:customStyle="1" w:styleId="titulo">
    <w:name w:val="titulo"/>
    <w:rsid w:val="00E75A2E"/>
  </w:style>
  <w:style w:type="character" w:customStyle="1" w:styleId="pn-normal1">
    <w:name w:val="pn-normal1"/>
    <w:rsid w:val="00E75A2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E75A2E"/>
    <w:pPr>
      <w:autoSpaceDE w:val="0"/>
      <w:autoSpaceDN w:val="0"/>
      <w:adjustRightInd w:val="0"/>
      <w:spacing w:after="0" w:line="240" w:lineRule="auto"/>
    </w:pPr>
    <w:rPr>
      <w:rFonts w:ascii="KDGKHN+Arial,Bold" w:eastAsia="Times New Roman" w:hAnsi="KDGKHN+Arial,Bold" w:cs="KDGKHN+Arial,Bold"/>
      <w:color w:val="000000"/>
      <w:sz w:val="24"/>
      <w:szCs w:val="24"/>
      <w:lang w:val="es-ES" w:eastAsia="es-ES"/>
    </w:rPr>
  </w:style>
  <w:style w:type="character" w:styleId="Accentuation">
    <w:name w:val="Emphasis"/>
    <w:uiPriority w:val="20"/>
    <w:qFormat/>
    <w:rsid w:val="00E75A2E"/>
    <w:rPr>
      <w:i/>
      <w:iCs/>
    </w:rPr>
  </w:style>
  <w:style w:type="paragraph" w:customStyle="1" w:styleId="estilo4">
    <w:name w:val="estilo4"/>
    <w:basedOn w:val="Normal"/>
    <w:rsid w:val="00E75A2E"/>
    <w:pPr>
      <w:spacing w:before="100" w:beforeAutospacing="1" w:after="100" w:afterAutospacing="1" w:line="240" w:lineRule="auto"/>
    </w:pPr>
    <w:rPr>
      <w:rFonts w:ascii="Arial" w:eastAsia="Times New Roman" w:hAnsi="Arial" w:cs="Arial"/>
      <w:color w:val="000099"/>
      <w:sz w:val="24"/>
      <w:szCs w:val="24"/>
      <w:lang w:val="es-ES" w:eastAsia="es-ES"/>
    </w:rPr>
  </w:style>
  <w:style w:type="paragraph" w:customStyle="1" w:styleId="PlainText1">
    <w:name w:val="Plain Text1"/>
    <w:basedOn w:val="Normal"/>
    <w:rsid w:val="00E75A2E"/>
    <w:pPr>
      <w:spacing w:after="0" w:line="240" w:lineRule="auto"/>
    </w:pPr>
    <w:rPr>
      <w:rFonts w:ascii="Courier New" w:eastAsia="Times New Roman" w:hAnsi="Courier New" w:cs="Times New Roman"/>
      <w:sz w:val="20"/>
      <w:szCs w:val="20"/>
      <w:lang w:val="es-ES" w:eastAsia="es-ES"/>
    </w:rPr>
  </w:style>
  <w:style w:type="paragraph" w:customStyle="1" w:styleId="Prrafodelista1">
    <w:name w:val="Párrafo de lista1"/>
    <w:basedOn w:val="Normal"/>
    <w:rsid w:val="00E75A2E"/>
    <w:pPr>
      <w:spacing w:after="0" w:line="240" w:lineRule="auto"/>
      <w:ind w:left="720"/>
    </w:pPr>
    <w:rPr>
      <w:rFonts w:ascii="Times New Roman" w:eastAsia="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E75A2E"/>
    <w:pPr>
      <w:spacing w:after="0" w:line="240" w:lineRule="auto"/>
    </w:pPr>
    <w:rPr>
      <w:rFonts w:ascii="Arial" w:eastAsia="Arial" w:hAnsi="Arial" w:cs="Arial"/>
      <w:color w:val="000000"/>
      <w:sz w:val="20"/>
      <w:lang w:val="es-ES" w:eastAsia="es-ES"/>
    </w:rPr>
  </w:style>
  <w:style w:type="character" w:customStyle="1" w:styleId="footnotedescriptionChar">
    <w:name w:val="footnote description Char"/>
    <w:link w:val="footnotedescription"/>
    <w:rsid w:val="00E75A2E"/>
    <w:rPr>
      <w:rFonts w:ascii="Arial" w:eastAsia="Arial" w:hAnsi="Arial" w:cs="Arial"/>
      <w:color w:val="000000"/>
      <w:sz w:val="20"/>
      <w:lang w:val="es-ES" w:eastAsia="es-ES"/>
    </w:rPr>
  </w:style>
  <w:style w:type="character" w:customStyle="1" w:styleId="footnotemark">
    <w:name w:val="footnote mark"/>
    <w:hidden/>
    <w:rsid w:val="00E75A2E"/>
    <w:rPr>
      <w:rFonts w:ascii="Arial" w:eastAsia="Arial" w:hAnsi="Arial" w:cs="Arial"/>
      <w:color w:val="000000"/>
      <w:sz w:val="20"/>
      <w:vertAlign w:val="superscript"/>
    </w:rPr>
  </w:style>
  <w:style w:type="table" w:customStyle="1" w:styleId="TableGrid">
    <w:name w:val="TableGrid"/>
    <w:rsid w:val="00E75A2E"/>
    <w:pPr>
      <w:spacing w:after="0" w:line="240" w:lineRule="auto"/>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1">
    <w:name w:val="Sin lista11"/>
    <w:next w:val="Aucuneliste"/>
    <w:semiHidden/>
    <w:rsid w:val="00E75A2E"/>
  </w:style>
  <w:style w:type="character" w:customStyle="1" w:styleId="Cuerpodeltexto4">
    <w:name w:val="Cuerpo del texto (4)_"/>
    <w:link w:val="Cuerpodeltexto40"/>
    <w:rsid w:val="00E75A2E"/>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E75A2E"/>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
    <w:name w:val="Título #2_"/>
    <w:link w:val="Ttulo20"/>
    <w:rsid w:val="00E75A2E"/>
    <w:rPr>
      <w:rFonts w:ascii="Arial" w:eastAsia="Arial" w:hAnsi="Arial" w:cs="Arial"/>
      <w:b/>
      <w:bCs/>
      <w:sz w:val="28"/>
      <w:szCs w:val="28"/>
      <w:shd w:val="clear" w:color="auto" w:fill="FFFFFF"/>
    </w:rPr>
  </w:style>
  <w:style w:type="paragraph" w:customStyle="1" w:styleId="Ttulo20">
    <w:name w:val="Título #2"/>
    <w:basedOn w:val="Normal"/>
    <w:link w:val="Ttulo2"/>
    <w:rsid w:val="00E75A2E"/>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E75A2E"/>
    <w:rPr>
      <w:rFonts w:ascii="Arial" w:eastAsia="Arial" w:hAnsi="Arial" w:cs="Arial"/>
      <w:b/>
      <w:bCs/>
      <w:i/>
      <w:iCs/>
      <w:sz w:val="28"/>
      <w:szCs w:val="28"/>
      <w:shd w:val="clear" w:color="auto" w:fill="FFFFFF"/>
    </w:rPr>
  </w:style>
  <w:style w:type="character" w:customStyle="1" w:styleId="Cuerpodeltexto6Sincursiva">
    <w:name w:val="Cuerpo del texto (6) + Sin cursiva"/>
    <w:rsid w:val="00E75A2E"/>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E75A2E"/>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E75A2E"/>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rsid w:val="00E75A2E"/>
    <w:pPr>
      <w:spacing w:line="240" w:lineRule="exact"/>
      <w:jc w:val="both"/>
    </w:pPr>
    <w:rPr>
      <w:rFonts w:ascii="Tahoma" w:eastAsia="Batang" w:hAnsi="Tahoma" w:cs="Tahoma"/>
      <w:sz w:val="20"/>
      <w:szCs w:val="20"/>
      <w:lang w:val="en-US"/>
    </w:rPr>
  </w:style>
  <w:style w:type="paragraph" w:customStyle="1" w:styleId="body">
    <w:name w:val="body"/>
    <w:basedOn w:val="Normal"/>
    <w:rsid w:val="00E75A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dy1">
    <w:name w:val="body1"/>
    <w:rsid w:val="00E75A2E"/>
  </w:style>
  <w:style w:type="character" w:customStyle="1" w:styleId="apple-style-span">
    <w:name w:val="apple-style-span"/>
    <w:rsid w:val="00E75A2E"/>
  </w:style>
  <w:style w:type="paragraph" w:styleId="Liste">
    <w:name w:val="List"/>
    <w:basedOn w:val="Normal"/>
    <w:rsid w:val="00E75A2E"/>
    <w:pPr>
      <w:spacing w:after="0" w:line="240" w:lineRule="auto"/>
      <w:ind w:left="283" w:hanging="283"/>
    </w:pPr>
    <w:rPr>
      <w:rFonts w:ascii="Times New Roman" w:eastAsia="Times New Roman" w:hAnsi="Times New Roman" w:cs="Times New Roman"/>
      <w:sz w:val="28"/>
    </w:rPr>
  </w:style>
  <w:style w:type="paragraph" w:styleId="Liste2">
    <w:name w:val="List 2"/>
    <w:basedOn w:val="Normal"/>
    <w:uiPriority w:val="99"/>
    <w:rsid w:val="00E75A2E"/>
    <w:pPr>
      <w:spacing w:after="0" w:line="240" w:lineRule="auto"/>
      <w:ind w:left="566" w:hanging="283"/>
    </w:pPr>
    <w:rPr>
      <w:rFonts w:ascii="Times New Roman" w:eastAsia="Times New Roman" w:hAnsi="Times New Roman" w:cs="Times New Roman"/>
      <w:sz w:val="28"/>
    </w:rPr>
  </w:style>
  <w:style w:type="paragraph" w:styleId="Liste3">
    <w:name w:val="List 3"/>
    <w:basedOn w:val="Normal"/>
    <w:uiPriority w:val="99"/>
    <w:rsid w:val="00E75A2E"/>
    <w:pPr>
      <w:spacing w:after="0" w:line="240" w:lineRule="auto"/>
      <w:ind w:left="849" w:hanging="283"/>
    </w:pPr>
    <w:rPr>
      <w:rFonts w:ascii="Times New Roman" w:eastAsia="Times New Roman" w:hAnsi="Times New Roman" w:cs="Times New Roman"/>
      <w:sz w:val="28"/>
    </w:rPr>
  </w:style>
  <w:style w:type="paragraph" w:styleId="Liste4">
    <w:name w:val="List 4"/>
    <w:basedOn w:val="Normal"/>
    <w:uiPriority w:val="99"/>
    <w:rsid w:val="00E75A2E"/>
    <w:pPr>
      <w:spacing w:after="0" w:line="240" w:lineRule="auto"/>
      <w:ind w:left="1132" w:hanging="283"/>
    </w:pPr>
    <w:rPr>
      <w:rFonts w:ascii="Times New Roman" w:eastAsia="Times New Roman" w:hAnsi="Times New Roman" w:cs="Times New Roman"/>
      <w:sz w:val="28"/>
    </w:rPr>
  </w:style>
  <w:style w:type="paragraph" w:styleId="Liste5">
    <w:name w:val="List 5"/>
    <w:basedOn w:val="Normal"/>
    <w:uiPriority w:val="99"/>
    <w:rsid w:val="00E75A2E"/>
    <w:pPr>
      <w:spacing w:after="0" w:line="240" w:lineRule="auto"/>
      <w:ind w:left="1415" w:hanging="283"/>
    </w:pPr>
    <w:rPr>
      <w:rFonts w:ascii="Times New Roman" w:eastAsia="Times New Roman" w:hAnsi="Times New Roman" w:cs="Times New Roman"/>
      <w:sz w:val="28"/>
    </w:rPr>
  </w:style>
  <w:style w:type="paragraph" w:styleId="En-ttedemessage">
    <w:name w:val="Message Header"/>
    <w:basedOn w:val="Normal"/>
    <w:link w:val="En-ttedemessageCar"/>
    <w:uiPriority w:val="99"/>
    <w:rsid w:val="00E75A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rsid w:val="00E75A2E"/>
    <w:rPr>
      <w:rFonts w:ascii="Cambria" w:eastAsia="Times New Roman" w:hAnsi="Cambria" w:cs="Times New Roman"/>
      <w:sz w:val="24"/>
      <w:szCs w:val="24"/>
      <w:shd w:val="pct20" w:color="auto" w:fill="auto"/>
    </w:rPr>
  </w:style>
  <w:style w:type="paragraph" w:styleId="Listecontinue">
    <w:name w:val="List Continue"/>
    <w:basedOn w:val="Normal"/>
    <w:uiPriority w:val="99"/>
    <w:rsid w:val="00E75A2E"/>
    <w:pPr>
      <w:spacing w:after="120" w:line="240" w:lineRule="auto"/>
      <w:ind w:left="283"/>
    </w:pPr>
    <w:rPr>
      <w:rFonts w:ascii="Times New Roman" w:eastAsia="Times New Roman" w:hAnsi="Times New Roman" w:cs="Times New Roman"/>
      <w:sz w:val="28"/>
    </w:rPr>
  </w:style>
  <w:style w:type="paragraph" w:styleId="Listecontinue5">
    <w:name w:val="List Continue 5"/>
    <w:basedOn w:val="Normal"/>
    <w:uiPriority w:val="99"/>
    <w:rsid w:val="00E75A2E"/>
    <w:pPr>
      <w:spacing w:after="120" w:line="240" w:lineRule="auto"/>
      <w:ind w:left="1415"/>
    </w:pPr>
    <w:rPr>
      <w:rFonts w:ascii="Times New Roman" w:eastAsia="Times New Roman" w:hAnsi="Times New Roman" w:cs="Times New Roman"/>
      <w:sz w:val="28"/>
    </w:rPr>
  </w:style>
  <w:style w:type="paragraph" w:styleId="Retraitcorpset1relig">
    <w:name w:val="Body Text First Indent 2"/>
    <w:basedOn w:val="Retraitcorpsdetexte"/>
    <w:link w:val="Retraitcorpset1religCar"/>
    <w:uiPriority w:val="99"/>
    <w:rsid w:val="00E75A2E"/>
    <w:pPr>
      <w:overflowPunct/>
      <w:autoSpaceDE/>
      <w:autoSpaceDN/>
      <w:adjustRightInd/>
      <w:ind w:firstLine="210"/>
      <w:textAlignment w:val="auto"/>
    </w:pPr>
    <w:rPr>
      <w:rFonts w:eastAsia="Times New Roman"/>
      <w:szCs w:val="22"/>
      <w:lang w:eastAsia="en-US"/>
    </w:rPr>
  </w:style>
  <w:style w:type="character" w:customStyle="1" w:styleId="Retraitcorpset1religCar">
    <w:name w:val="Retrait corps et 1re lig. Car"/>
    <w:basedOn w:val="RetraitcorpsdetexteCar"/>
    <w:link w:val="Retraitcorpset1relig"/>
    <w:uiPriority w:val="99"/>
    <w:rsid w:val="00E75A2E"/>
    <w:rPr>
      <w:rFonts w:ascii="Times New Roman" w:eastAsia="Times New Roman" w:hAnsi="Times New Roman" w:cs="Times New Roman"/>
      <w:sz w:val="28"/>
      <w:szCs w:val="28"/>
      <w:lang w:eastAsia="es-CO"/>
    </w:rPr>
  </w:style>
  <w:style w:type="paragraph" w:styleId="Listepuces">
    <w:name w:val="List Bullet"/>
    <w:basedOn w:val="Normal"/>
    <w:rsid w:val="00E75A2E"/>
    <w:pPr>
      <w:numPr>
        <w:numId w:val="1"/>
      </w:numPr>
      <w:tabs>
        <w:tab w:val="num" w:pos="705"/>
      </w:tabs>
      <w:spacing w:after="0" w:line="240" w:lineRule="auto"/>
    </w:pPr>
    <w:rPr>
      <w:rFonts w:ascii="Times New Roman" w:eastAsia="Times New Roman" w:hAnsi="Times New Roman" w:cs="Times New Roman"/>
      <w:sz w:val="28"/>
    </w:rPr>
  </w:style>
  <w:style w:type="paragraph" w:styleId="Listepuces3">
    <w:name w:val="List Bullet 3"/>
    <w:basedOn w:val="Normal"/>
    <w:uiPriority w:val="99"/>
    <w:rsid w:val="00E75A2E"/>
    <w:pPr>
      <w:numPr>
        <w:numId w:val="2"/>
      </w:numPr>
      <w:tabs>
        <w:tab w:val="num" w:pos="825"/>
      </w:tabs>
      <w:spacing w:after="0" w:line="240" w:lineRule="auto"/>
    </w:pPr>
    <w:rPr>
      <w:rFonts w:ascii="Times New Roman" w:eastAsia="Times New Roman" w:hAnsi="Times New Roman" w:cs="Times New Roman"/>
      <w:sz w:val="28"/>
    </w:rPr>
  </w:style>
  <w:style w:type="paragraph" w:styleId="Listecontinue2">
    <w:name w:val="List Continue 2"/>
    <w:basedOn w:val="Normal"/>
    <w:uiPriority w:val="99"/>
    <w:rsid w:val="00E75A2E"/>
    <w:pPr>
      <w:spacing w:after="120" w:line="240" w:lineRule="auto"/>
      <w:ind w:left="566"/>
    </w:pPr>
    <w:rPr>
      <w:rFonts w:ascii="Times New Roman" w:eastAsia="Times New Roman" w:hAnsi="Times New Roman" w:cs="Times New Roman"/>
      <w:sz w:val="28"/>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E75A2E"/>
    <w:rPr>
      <w:rFonts w:ascii="Times New Roman" w:eastAsia="Times New Roman" w:hAnsi="Times New Roman" w:cs="Times New Roman"/>
      <w:sz w:val="20"/>
      <w:szCs w:val="20"/>
      <w:lang w:val="es-MX" w:eastAsia="es-ES"/>
    </w:rPr>
  </w:style>
  <w:style w:type="character" w:customStyle="1" w:styleId="FontStyle14">
    <w:name w:val="Font Style14"/>
    <w:basedOn w:val="Policepardfaut"/>
    <w:uiPriority w:val="99"/>
    <w:rsid w:val="005F2359"/>
    <w:rPr>
      <w:rFonts w:ascii="Microsoft Sans Serif" w:hAnsi="Microsoft Sans Serif" w:cs="Microsoft Sans Serif"/>
      <w:color w:val="000000"/>
      <w:sz w:val="24"/>
      <w:szCs w:val="24"/>
    </w:rPr>
  </w:style>
  <w:style w:type="character" w:customStyle="1" w:styleId="FontStyle15">
    <w:name w:val="Font Style15"/>
    <w:basedOn w:val="Policepardfaut"/>
    <w:uiPriority w:val="99"/>
    <w:rsid w:val="005F2359"/>
    <w:rPr>
      <w:rFonts w:ascii="Microsoft Sans Serif" w:hAnsi="Microsoft Sans Serif" w:cs="Microsoft Sans Serif"/>
      <w:i/>
      <w:iCs/>
      <w:color w:val="000000"/>
      <w:spacing w:val="40"/>
      <w:sz w:val="22"/>
      <w:szCs w:val="22"/>
    </w:rPr>
  </w:style>
  <w:style w:type="paragraph" w:customStyle="1" w:styleId="Style4">
    <w:name w:val="Style4"/>
    <w:basedOn w:val="Normal"/>
    <w:uiPriority w:val="99"/>
    <w:rsid w:val="005F2359"/>
    <w:pPr>
      <w:widowControl w:val="0"/>
      <w:autoSpaceDE w:val="0"/>
      <w:autoSpaceDN w:val="0"/>
      <w:adjustRightInd w:val="0"/>
      <w:spacing w:after="0" w:line="331" w:lineRule="exact"/>
      <w:jc w:val="both"/>
    </w:pPr>
    <w:rPr>
      <w:rFonts w:ascii="Arial" w:eastAsiaTheme="minorEastAsia" w:hAnsi="Arial" w:cs="Arial"/>
      <w:sz w:val="24"/>
      <w:szCs w:val="24"/>
      <w:lang w:val="es-ES" w:eastAsia="es-ES"/>
    </w:rPr>
  </w:style>
  <w:style w:type="paragraph" w:customStyle="1" w:styleId="Sinespaciado1">
    <w:name w:val="Sin espaciado1"/>
    <w:uiPriority w:val="99"/>
    <w:rsid w:val="00B9117B"/>
    <w:pPr>
      <w:spacing w:after="0" w:line="240" w:lineRule="auto"/>
    </w:pPr>
    <w:rPr>
      <w:rFonts w:ascii="Verdana" w:eastAsia="Times New Roman" w:hAnsi="Verdana" w:cs="Times New Roman"/>
      <w:sz w:val="28"/>
      <w:lang w:val="es-ES"/>
    </w:rPr>
  </w:style>
  <w:style w:type="paragraph" w:customStyle="1" w:styleId="Prrafodelista2">
    <w:name w:val="Párrafo de lista2"/>
    <w:basedOn w:val="Normal"/>
    <w:rsid w:val="00B9117B"/>
    <w:pPr>
      <w:spacing w:after="0" w:line="240" w:lineRule="auto"/>
      <w:ind w:left="720"/>
      <w:contextualSpacing/>
    </w:pPr>
    <w:rPr>
      <w:rFonts w:ascii="Times New Roman" w:eastAsia="Calibri" w:hAnsi="Times New Roman" w:cs="Times New Roman"/>
      <w:sz w:val="24"/>
      <w:szCs w:val="24"/>
      <w:lang w:eastAsia="es-ES"/>
    </w:rPr>
  </w:style>
  <w:style w:type="character" w:customStyle="1" w:styleId="SansinterligneCar">
    <w:name w:val="Sans interligne Car"/>
    <w:link w:val="Sansinterligne"/>
    <w:uiPriority w:val="1"/>
    <w:locked/>
    <w:rsid w:val="00B9117B"/>
    <w:rPr>
      <w:rFonts w:ascii="Tahoma" w:eastAsia="Batang" w:hAnsi="Tahoma" w:cs="Tahoma"/>
      <w:sz w:val="24"/>
      <w:szCs w:val="24"/>
      <w:lang w:val="es-ES" w:eastAsia="ar-SA"/>
    </w:rPr>
  </w:style>
  <w:style w:type="character" w:customStyle="1" w:styleId="CarCar19">
    <w:name w:val="Car Car19"/>
    <w:locked/>
    <w:rsid w:val="00B9117B"/>
    <w:rPr>
      <w:rFonts w:ascii="Calibri" w:hAnsi="Calibri" w:cs="Calibri"/>
      <w:b/>
      <w:bCs/>
      <w:sz w:val="28"/>
      <w:szCs w:val="28"/>
      <w:lang w:val="es-ES" w:eastAsia="es-ES" w:bidi="ar-SA"/>
    </w:rPr>
  </w:style>
  <w:style w:type="character" w:customStyle="1" w:styleId="CarCar13">
    <w:name w:val="Car Car13"/>
    <w:locked/>
    <w:rsid w:val="00B9117B"/>
    <w:rPr>
      <w:rFonts w:ascii="Bookman Old Style" w:hAnsi="Bookman Old Style" w:cs="Bookman Old Style"/>
      <w:sz w:val="28"/>
      <w:szCs w:val="28"/>
      <w:lang w:val="es-ES" w:eastAsia="es-ES" w:bidi="ar-SA"/>
    </w:rPr>
  </w:style>
  <w:style w:type="character" w:customStyle="1" w:styleId="CarCar9">
    <w:name w:val="Car Car9"/>
    <w:locked/>
    <w:rsid w:val="00B9117B"/>
    <w:rPr>
      <w:rFonts w:ascii="Calibri" w:hAnsi="Calibri" w:cs="Calibri"/>
      <w:sz w:val="28"/>
      <w:szCs w:val="28"/>
      <w:lang w:val="es-ES_tradnl" w:eastAsia="es-ES" w:bidi="ar-SA"/>
    </w:rPr>
  </w:style>
  <w:style w:type="paragraph" w:customStyle="1" w:styleId="TtuloFCHNivel1">
    <w:name w:val="Título FCH Nivel 1"/>
    <w:basedOn w:val="Normal"/>
    <w:next w:val="Normal"/>
    <w:uiPriority w:val="10"/>
    <w:qFormat/>
    <w:rsid w:val="00B9117B"/>
    <w:pPr>
      <w:spacing w:after="0" w:line="204" w:lineRule="auto"/>
      <w:contextualSpacing/>
    </w:pPr>
    <w:rPr>
      <w:rFonts w:ascii="Calibri Light" w:eastAsia="SimSun" w:hAnsi="Calibri Light" w:cs="Times New Roman"/>
      <w:caps/>
      <w:color w:val="44546A"/>
      <w:spacing w:val="-15"/>
      <w:sz w:val="72"/>
      <w:szCs w:val="72"/>
      <w:lang w:val="es-ES" w:eastAsia="es-ES"/>
    </w:rPr>
  </w:style>
  <w:style w:type="paragraph" w:customStyle="1" w:styleId="TxBrp23">
    <w:name w:val="TxBr_p23"/>
    <w:basedOn w:val="Normal"/>
    <w:rsid w:val="00B9117B"/>
    <w:pPr>
      <w:spacing w:after="0" w:line="240" w:lineRule="atLeast"/>
      <w:ind w:left="4003"/>
      <w:jc w:val="both"/>
    </w:pPr>
    <w:rPr>
      <w:rFonts w:ascii="Calibri" w:eastAsia="Times New Roman" w:hAnsi="Calibri" w:cs="Calibri"/>
      <w:sz w:val="24"/>
      <w:szCs w:val="24"/>
      <w:lang w:val="es-ES" w:eastAsia="es-ES"/>
    </w:rPr>
  </w:style>
  <w:style w:type="character" w:customStyle="1" w:styleId="TtuloCar1">
    <w:name w:val="Título Car1"/>
    <w:aliases w:val="Título FCH Nivel 1 Car"/>
    <w:locked/>
    <w:rsid w:val="00B9117B"/>
    <w:rPr>
      <w:rFonts w:ascii="Arial" w:hAnsi="Arial" w:cs="Arial"/>
      <w:b/>
      <w:bCs/>
      <w:sz w:val="32"/>
      <w:szCs w:val="32"/>
      <w:lang w:val="es-ES_tradnl"/>
    </w:rPr>
  </w:style>
  <w:style w:type="character" w:customStyle="1" w:styleId="CarCar6">
    <w:name w:val="Car Car6"/>
    <w:rsid w:val="00B9117B"/>
    <w:rPr>
      <w:rFonts w:ascii="Book Antiqua" w:eastAsia="Times New Roman" w:hAnsi="Book Antiqua" w:cs="Book Antiqua"/>
      <w:b/>
      <w:bCs/>
      <w:sz w:val="20"/>
      <w:szCs w:val="20"/>
      <w:lang w:val="x-none" w:eastAsia="es-ES"/>
    </w:rPr>
  </w:style>
  <w:style w:type="character" w:customStyle="1" w:styleId="CarCar5">
    <w:name w:val="Car Car5"/>
    <w:rsid w:val="00B9117B"/>
    <w:rPr>
      <w:rFonts w:eastAsia="Times New Roman"/>
      <w:b/>
      <w:bCs/>
      <w:sz w:val="20"/>
      <w:szCs w:val="20"/>
      <w:lang w:val="x-none" w:eastAsia="es-ES"/>
    </w:rPr>
  </w:style>
  <w:style w:type="character" w:customStyle="1" w:styleId="CarCar4">
    <w:name w:val="Car Car4"/>
    <w:rsid w:val="00B9117B"/>
    <w:rPr>
      <w:rFonts w:ascii="Times New Roman" w:eastAsia="Times New Roman" w:hAnsi="Times New Roman" w:cs="Times New Roman"/>
      <w:sz w:val="24"/>
      <w:szCs w:val="24"/>
      <w:lang w:val="x-none" w:eastAsia="es-ES"/>
    </w:rPr>
  </w:style>
  <w:style w:type="paragraph" w:customStyle="1" w:styleId="listparagraph1">
    <w:name w:val="listparagraph1"/>
    <w:basedOn w:val="Normal"/>
    <w:rsid w:val="00B9117B"/>
    <w:pPr>
      <w:spacing w:before="100" w:beforeAutospacing="1" w:after="100" w:afterAutospacing="1" w:line="240" w:lineRule="auto"/>
    </w:pPr>
    <w:rPr>
      <w:rFonts w:ascii="Calibri" w:eastAsia="Times New Roman" w:hAnsi="Calibri" w:cs="Calibri"/>
      <w:sz w:val="24"/>
      <w:szCs w:val="24"/>
      <w:lang w:eastAsia="es-CO"/>
    </w:rPr>
  </w:style>
  <w:style w:type="character" w:customStyle="1" w:styleId="eacep1">
    <w:name w:val="eacep1"/>
    <w:rsid w:val="00B9117B"/>
    <w:rPr>
      <w:color w:val="000000"/>
    </w:rPr>
  </w:style>
  <w:style w:type="paragraph" w:customStyle="1" w:styleId="textocaja">
    <w:name w:val="textocaja"/>
    <w:basedOn w:val="Normal"/>
    <w:rsid w:val="00B9117B"/>
    <w:pPr>
      <w:spacing w:before="100" w:beforeAutospacing="1" w:after="100" w:afterAutospacing="1" w:line="240" w:lineRule="auto"/>
      <w:jc w:val="both"/>
    </w:pPr>
    <w:rPr>
      <w:rFonts w:ascii="Georgia" w:eastAsia="Times New Roman" w:hAnsi="Georgia" w:cs="Georgia"/>
      <w:lang w:val="es-ES" w:eastAsia="es-ES"/>
    </w:rPr>
  </w:style>
  <w:style w:type="paragraph" w:customStyle="1" w:styleId="bodytext210">
    <w:name w:val="bodytext21"/>
    <w:basedOn w:val="Normal"/>
    <w:rsid w:val="00B9117B"/>
    <w:pPr>
      <w:spacing w:before="100" w:beforeAutospacing="1" w:after="100" w:afterAutospacing="1" w:line="240" w:lineRule="auto"/>
    </w:pPr>
    <w:rPr>
      <w:rFonts w:ascii="Calibri" w:eastAsia="Times New Roman" w:hAnsi="Calibri" w:cs="Calibri"/>
      <w:sz w:val="24"/>
      <w:szCs w:val="24"/>
      <w:lang w:val="es-ES" w:eastAsia="es-ES"/>
    </w:rPr>
  </w:style>
  <w:style w:type="paragraph" w:customStyle="1" w:styleId="Car4CarCarCar1">
    <w:name w:val="Car4 Car Car Car1"/>
    <w:basedOn w:val="Normal"/>
    <w:rsid w:val="00B9117B"/>
    <w:pPr>
      <w:spacing w:line="240" w:lineRule="exact"/>
    </w:pPr>
    <w:rPr>
      <w:rFonts w:ascii="Calibri" w:eastAsia="Times New Roman" w:hAnsi="Calibri" w:cs="Calibri"/>
      <w:noProof/>
      <w:color w:val="000000"/>
      <w:sz w:val="20"/>
      <w:szCs w:val="20"/>
      <w:lang w:eastAsia="es-ES"/>
    </w:rPr>
  </w:style>
  <w:style w:type="character" w:customStyle="1" w:styleId="TextonotaalfinalCar1">
    <w:name w:val="Texto nota al final Car1"/>
    <w:basedOn w:val="Policepardfaut"/>
    <w:uiPriority w:val="99"/>
    <w:rsid w:val="00B9117B"/>
    <w:rPr>
      <w:rFonts w:ascii="Times New Roman" w:hAnsi="Times New Roman"/>
      <w:lang w:val="es-CO"/>
    </w:rPr>
  </w:style>
  <w:style w:type="paragraph" w:customStyle="1" w:styleId="TxBrp10">
    <w:name w:val="TxBr_p10"/>
    <w:basedOn w:val="Normal"/>
    <w:rsid w:val="00B9117B"/>
    <w:pPr>
      <w:tabs>
        <w:tab w:val="left" w:pos="3798"/>
        <w:tab w:val="left" w:pos="4274"/>
      </w:tabs>
      <w:spacing w:after="0" w:line="255" w:lineRule="atLeast"/>
      <w:ind w:left="3798" w:firstLine="477"/>
      <w:jc w:val="both"/>
    </w:pPr>
    <w:rPr>
      <w:rFonts w:ascii="Calibri" w:eastAsia="Times New Roman" w:hAnsi="Calibri" w:cs="Calibri"/>
      <w:sz w:val="24"/>
      <w:szCs w:val="24"/>
      <w:lang w:val="es-ES" w:eastAsia="es-ES"/>
    </w:rPr>
  </w:style>
  <w:style w:type="paragraph" w:customStyle="1" w:styleId="Normal13">
    <w:name w:val="Normal 13"/>
    <w:basedOn w:val="Normal"/>
    <w:link w:val="Normal13Car"/>
    <w:autoRedefine/>
    <w:rsid w:val="00B9117B"/>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B9117B"/>
    <w:rPr>
      <w:rFonts w:ascii="Arial" w:eastAsia="Times New Roman" w:hAnsi="Arial" w:cs="Arial"/>
      <w:sz w:val="28"/>
      <w:szCs w:val="28"/>
      <w:lang w:val="es-ES_tradnl" w:eastAsia="es-CO"/>
    </w:rPr>
  </w:style>
  <w:style w:type="paragraph" w:customStyle="1" w:styleId="TxBrp17">
    <w:name w:val="TxBr_p17"/>
    <w:basedOn w:val="Normal"/>
    <w:rsid w:val="00B9117B"/>
    <w:pPr>
      <w:tabs>
        <w:tab w:val="left" w:pos="617"/>
        <w:tab w:val="left" w:pos="1065"/>
      </w:tabs>
      <w:spacing w:after="0" w:line="255" w:lineRule="atLeast"/>
      <w:ind w:left="618" w:firstLine="448"/>
      <w:jc w:val="both"/>
    </w:pPr>
    <w:rPr>
      <w:rFonts w:ascii="Calibri" w:eastAsia="Times New Roman" w:hAnsi="Calibri" w:cs="Calibri"/>
      <w:sz w:val="24"/>
      <w:szCs w:val="24"/>
      <w:lang w:val="es-ES" w:eastAsia="es-ES"/>
    </w:rPr>
  </w:style>
  <w:style w:type="paragraph" w:customStyle="1" w:styleId="TxBrp3">
    <w:name w:val="TxBr_p3"/>
    <w:basedOn w:val="Normal"/>
    <w:rsid w:val="00B9117B"/>
    <w:pPr>
      <w:tabs>
        <w:tab w:val="left" w:pos="521"/>
        <w:tab w:val="left" w:pos="975"/>
      </w:tabs>
      <w:spacing w:after="0" w:line="243" w:lineRule="atLeast"/>
      <w:ind w:left="522" w:firstLine="453"/>
      <w:jc w:val="both"/>
    </w:pPr>
    <w:rPr>
      <w:rFonts w:ascii="Calibri" w:eastAsia="Times New Roman" w:hAnsi="Calibri" w:cs="Calibri"/>
      <w:sz w:val="24"/>
      <w:szCs w:val="24"/>
      <w:lang w:val="es-ES" w:eastAsia="es-ES"/>
    </w:rPr>
  </w:style>
  <w:style w:type="paragraph" w:customStyle="1" w:styleId="TxBrp5">
    <w:name w:val="TxBr_p5"/>
    <w:basedOn w:val="Normal"/>
    <w:rsid w:val="00B9117B"/>
    <w:pPr>
      <w:tabs>
        <w:tab w:val="left" w:pos="459"/>
      </w:tabs>
      <w:spacing w:after="0" w:line="255" w:lineRule="atLeast"/>
      <w:ind w:left="40"/>
      <w:jc w:val="both"/>
    </w:pPr>
    <w:rPr>
      <w:rFonts w:ascii="Calibri" w:eastAsia="Times New Roman" w:hAnsi="Calibri" w:cs="Calibri"/>
      <w:sz w:val="24"/>
      <w:szCs w:val="24"/>
      <w:lang w:val="es-ES" w:eastAsia="es-ES"/>
    </w:rPr>
  </w:style>
  <w:style w:type="paragraph" w:customStyle="1" w:styleId="TxBrp20">
    <w:name w:val="TxBr_p20"/>
    <w:basedOn w:val="Normal"/>
    <w:rsid w:val="00B9117B"/>
    <w:pPr>
      <w:tabs>
        <w:tab w:val="left" w:pos="3866"/>
      </w:tabs>
      <w:spacing w:after="0" w:line="255" w:lineRule="atLeast"/>
      <w:ind w:left="3447"/>
      <w:jc w:val="both"/>
    </w:pPr>
    <w:rPr>
      <w:rFonts w:ascii="Calibri" w:eastAsia="Times New Roman" w:hAnsi="Calibri" w:cs="Calibri"/>
      <w:sz w:val="24"/>
      <w:szCs w:val="24"/>
      <w:lang w:val="es-ES" w:eastAsia="es-ES"/>
    </w:rPr>
  </w:style>
  <w:style w:type="paragraph" w:customStyle="1" w:styleId="TxBrp21">
    <w:name w:val="TxBr_p21"/>
    <w:basedOn w:val="Normal"/>
    <w:rsid w:val="00B9117B"/>
    <w:pPr>
      <w:tabs>
        <w:tab w:val="left" w:pos="4274"/>
      </w:tabs>
      <w:spacing w:after="0" w:line="255" w:lineRule="atLeast"/>
      <w:ind w:left="3866" w:firstLine="409"/>
      <w:jc w:val="both"/>
    </w:pPr>
    <w:rPr>
      <w:rFonts w:ascii="Calibri" w:eastAsia="Times New Roman" w:hAnsi="Calibri" w:cs="Calibri"/>
      <w:sz w:val="24"/>
      <w:szCs w:val="24"/>
      <w:lang w:val="es-ES" w:eastAsia="es-ES"/>
    </w:rPr>
  </w:style>
  <w:style w:type="paragraph" w:customStyle="1" w:styleId="TxBrp8">
    <w:name w:val="TxBr_p8"/>
    <w:basedOn w:val="Normal"/>
    <w:rsid w:val="00B9117B"/>
    <w:pPr>
      <w:tabs>
        <w:tab w:val="left" w:pos="714"/>
      </w:tabs>
      <w:spacing w:after="0" w:line="240" w:lineRule="atLeast"/>
      <w:ind w:left="295"/>
      <w:jc w:val="both"/>
    </w:pPr>
    <w:rPr>
      <w:rFonts w:ascii="Calibri" w:eastAsia="Times New Roman" w:hAnsi="Calibri" w:cs="Calibri"/>
      <w:sz w:val="24"/>
      <w:szCs w:val="24"/>
      <w:lang w:val="es-ES" w:eastAsia="es-ES"/>
    </w:rPr>
  </w:style>
  <w:style w:type="paragraph" w:customStyle="1" w:styleId="ecmsonormal">
    <w:name w:val="ec_msonormal"/>
    <w:basedOn w:val="Normal"/>
    <w:rsid w:val="00B9117B"/>
    <w:pPr>
      <w:spacing w:after="324" w:line="240" w:lineRule="auto"/>
    </w:pPr>
    <w:rPr>
      <w:rFonts w:ascii="Calibri" w:eastAsia="Times New Roman" w:hAnsi="Calibri" w:cs="Calibri"/>
      <w:sz w:val="24"/>
      <w:szCs w:val="24"/>
      <w:lang w:val="es-ES" w:eastAsia="es-ES"/>
    </w:rPr>
  </w:style>
  <w:style w:type="paragraph" w:customStyle="1" w:styleId="H3">
    <w:name w:val="H3"/>
    <w:basedOn w:val="Normal"/>
    <w:next w:val="Normal"/>
    <w:rsid w:val="00B9117B"/>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eastAsia="es-ES"/>
    </w:rPr>
  </w:style>
  <w:style w:type="character" w:customStyle="1" w:styleId="CarCar41">
    <w:name w:val="Car Car41"/>
    <w:rsid w:val="00B9117B"/>
    <w:rPr>
      <w:rFonts w:ascii="Arial" w:hAnsi="Arial" w:cs="Arial"/>
      <w:sz w:val="28"/>
      <w:szCs w:val="28"/>
      <w:lang w:val="es-ES" w:eastAsia="es-ES"/>
    </w:rPr>
  </w:style>
  <w:style w:type="character" w:customStyle="1" w:styleId="CarCar18">
    <w:name w:val="Car Car18"/>
    <w:rsid w:val="00B9117B"/>
    <w:rPr>
      <w:rFonts w:ascii="Verdana" w:hAnsi="Verdana" w:cs="Verdana"/>
      <w:sz w:val="32"/>
      <w:szCs w:val="32"/>
      <w:lang w:val="x-none" w:eastAsia="es-ES"/>
    </w:rPr>
  </w:style>
  <w:style w:type="character" w:customStyle="1" w:styleId="googqs-tidbitgoogqs-tidbit-0">
    <w:name w:val="goog_qs-tidbit goog_qs-tidbit-0"/>
    <w:rsid w:val="00B9117B"/>
  </w:style>
  <w:style w:type="character" w:customStyle="1" w:styleId="googqs-tidbitgoogqs-tidbit-1">
    <w:name w:val="goog_qs-tidbit goog_qs-tidbit-1"/>
    <w:rsid w:val="00B9117B"/>
  </w:style>
  <w:style w:type="character" w:customStyle="1" w:styleId="EncabezadoCar1">
    <w:name w:val="Encabezado Car1"/>
    <w:uiPriority w:val="99"/>
    <w:locked/>
    <w:rsid w:val="00B9117B"/>
    <w:rPr>
      <w:sz w:val="24"/>
      <w:szCs w:val="24"/>
      <w:lang w:val="en-US" w:eastAsia="en-US"/>
    </w:rPr>
  </w:style>
  <w:style w:type="character" w:customStyle="1" w:styleId="Cuerpodeltexto3">
    <w:name w:val="Cuerpo del texto (3)_"/>
    <w:link w:val="Cuerpodeltexto30"/>
    <w:rsid w:val="00B9117B"/>
    <w:rPr>
      <w:rFonts w:ascii="Arial Narrow" w:eastAsia="Arial Narrow" w:hAnsi="Arial Narrow" w:cs="Arial Narrow"/>
      <w:i/>
      <w:iCs/>
      <w:shd w:val="clear" w:color="auto" w:fill="FFFFFF"/>
    </w:rPr>
  </w:style>
  <w:style w:type="paragraph" w:customStyle="1" w:styleId="Cuerpodeltexto30">
    <w:name w:val="Cuerpo del texto (3)"/>
    <w:basedOn w:val="Normal"/>
    <w:link w:val="Cuerpodeltexto3"/>
    <w:rsid w:val="00B9117B"/>
    <w:pPr>
      <w:widowControl w:val="0"/>
      <w:shd w:val="clear" w:color="auto" w:fill="FFFFFF"/>
      <w:spacing w:before="300" w:line="277" w:lineRule="exact"/>
      <w:ind w:hanging="420"/>
      <w:jc w:val="both"/>
    </w:pPr>
    <w:rPr>
      <w:rFonts w:ascii="Arial Narrow" w:eastAsia="Arial Narrow" w:hAnsi="Arial Narrow" w:cs="Arial Narrow"/>
      <w:i/>
      <w:iCs/>
    </w:rPr>
  </w:style>
  <w:style w:type="character" w:customStyle="1" w:styleId="Cuerpodeltexto5">
    <w:name w:val="Cuerpo del texto (5)_"/>
    <w:link w:val="Cuerpodeltexto50"/>
    <w:rsid w:val="00B9117B"/>
    <w:rPr>
      <w:rFonts w:ascii="Arial Narrow" w:eastAsia="Arial Narrow" w:hAnsi="Arial Narrow" w:cs="Arial Narrow"/>
      <w:i/>
      <w:iCs/>
      <w:sz w:val="19"/>
      <w:szCs w:val="19"/>
      <w:shd w:val="clear" w:color="auto" w:fill="FFFFFF"/>
    </w:rPr>
  </w:style>
  <w:style w:type="character" w:customStyle="1" w:styleId="Cuerpodeltexto5Sincursiva">
    <w:name w:val="Cuerpo del texto (5) + Sin cursiva"/>
    <w:rsid w:val="00B9117B"/>
    <w:rPr>
      <w:rFonts w:ascii="Arial Narrow" w:eastAsia="Arial Narrow" w:hAnsi="Arial Narrow" w:cs="Arial Narrow"/>
      <w:b w:val="0"/>
      <w:bCs w:val="0"/>
      <w:i/>
      <w:iCs/>
      <w:smallCaps w:val="0"/>
      <w:strike w:val="0"/>
      <w:color w:val="000000"/>
      <w:spacing w:val="0"/>
      <w:w w:val="100"/>
      <w:position w:val="0"/>
      <w:sz w:val="19"/>
      <w:szCs w:val="19"/>
      <w:u w:val="none"/>
      <w:lang w:val="es-ES"/>
    </w:rPr>
  </w:style>
  <w:style w:type="character" w:customStyle="1" w:styleId="Cuerpodeltexto5Negrita">
    <w:name w:val="Cuerpo del texto (5) + Negrita"/>
    <w:rsid w:val="00B9117B"/>
    <w:rPr>
      <w:rFonts w:ascii="Arial Narrow" w:eastAsia="Arial Narrow" w:hAnsi="Arial Narrow" w:cs="Arial Narrow"/>
      <w:b/>
      <w:bCs/>
      <w:i/>
      <w:iCs/>
      <w:smallCaps w:val="0"/>
      <w:strike w:val="0"/>
      <w:color w:val="000000"/>
      <w:spacing w:val="0"/>
      <w:w w:val="100"/>
      <w:position w:val="0"/>
      <w:sz w:val="19"/>
      <w:szCs w:val="19"/>
      <w:u w:val="none"/>
      <w:lang w:val="es-ES"/>
    </w:rPr>
  </w:style>
  <w:style w:type="character" w:customStyle="1" w:styleId="Cuerpodeltexto6Sinnegrita">
    <w:name w:val="Cuerpo del texto (6) + Sin negrita"/>
    <w:aliases w:val="Sin cursiva"/>
    <w:rsid w:val="00B9117B"/>
    <w:rPr>
      <w:rFonts w:ascii="Arial Narrow" w:eastAsia="Arial Narrow" w:hAnsi="Arial Narrow" w:cs="Arial Narrow"/>
      <w:b/>
      <w:bCs/>
      <w:i/>
      <w:iCs/>
      <w:smallCaps w:val="0"/>
      <w:strike w:val="0"/>
      <w:color w:val="000000"/>
      <w:spacing w:val="0"/>
      <w:w w:val="100"/>
      <w:position w:val="0"/>
      <w:sz w:val="19"/>
      <w:szCs w:val="19"/>
      <w:u w:val="none"/>
      <w:lang w:val="es-ES"/>
    </w:rPr>
  </w:style>
  <w:style w:type="paragraph" w:customStyle="1" w:styleId="Cuerpodeltexto50">
    <w:name w:val="Cuerpo del texto (5)"/>
    <w:basedOn w:val="Normal"/>
    <w:link w:val="Cuerpodeltexto5"/>
    <w:rsid w:val="00B9117B"/>
    <w:pPr>
      <w:widowControl w:val="0"/>
      <w:shd w:val="clear" w:color="auto" w:fill="FFFFFF"/>
      <w:spacing w:before="240" w:after="240" w:line="241" w:lineRule="exact"/>
      <w:jc w:val="both"/>
    </w:pPr>
    <w:rPr>
      <w:rFonts w:ascii="Arial Narrow" w:eastAsia="Arial Narrow" w:hAnsi="Arial Narrow" w:cs="Arial Narrow"/>
      <w:i/>
      <w:iCs/>
      <w:sz w:val="19"/>
      <w:szCs w:val="19"/>
    </w:rPr>
  </w:style>
  <w:style w:type="character" w:customStyle="1" w:styleId="Cuerpodeltexto3Sincursiva">
    <w:name w:val="Cuerpo del texto (3) + Sin cursiva"/>
    <w:rsid w:val="00B9117B"/>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Cuerpodeltexto11">
    <w:name w:val="Cuerpo del texto + 11"/>
    <w:aliases w:val="5 pto,Negrita,Cursiva,Cuerpo del texto + 4,Cuerpo del texto + 10"/>
    <w:rsid w:val="00B9117B"/>
    <w:rPr>
      <w:rFonts w:ascii="Arial Narrow" w:eastAsia="Arial Narrow" w:hAnsi="Arial Narrow" w:cs="Arial Narrow"/>
      <w:b/>
      <w:bCs/>
      <w:i/>
      <w:iCs/>
      <w:smallCaps w:val="0"/>
      <w:strike w:val="0"/>
      <w:color w:val="000000"/>
      <w:spacing w:val="0"/>
      <w:w w:val="100"/>
      <w:position w:val="0"/>
      <w:sz w:val="23"/>
      <w:szCs w:val="23"/>
      <w:u w:val="none"/>
      <w:lang w:val="es-ES"/>
    </w:rPr>
  </w:style>
  <w:style w:type="character" w:customStyle="1" w:styleId="Cuerpodeltexto8">
    <w:name w:val="Cuerpo del texto (8)_"/>
    <w:link w:val="Cuerpodeltexto80"/>
    <w:rsid w:val="00B9117B"/>
    <w:rPr>
      <w:rFonts w:ascii="Arial Narrow" w:eastAsia="Arial Narrow" w:hAnsi="Arial Narrow" w:cs="Arial Narrow"/>
      <w:b/>
      <w:bCs/>
      <w:i/>
      <w:iCs/>
      <w:spacing w:val="10"/>
      <w:sz w:val="17"/>
      <w:szCs w:val="17"/>
      <w:shd w:val="clear" w:color="auto" w:fill="FFFFFF"/>
    </w:rPr>
  </w:style>
  <w:style w:type="character" w:customStyle="1" w:styleId="Ttulo1">
    <w:name w:val="Título #1_"/>
    <w:link w:val="Ttulo10"/>
    <w:rsid w:val="00B9117B"/>
    <w:rPr>
      <w:rFonts w:ascii="Arial Narrow" w:eastAsia="Arial Narrow" w:hAnsi="Arial Narrow" w:cs="Arial Narrow"/>
      <w:b/>
      <w:bCs/>
      <w:shd w:val="clear" w:color="auto" w:fill="FFFFFF"/>
    </w:rPr>
  </w:style>
  <w:style w:type="paragraph" w:customStyle="1" w:styleId="Cuerpodeltexto80">
    <w:name w:val="Cuerpo del texto (8)"/>
    <w:basedOn w:val="Normal"/>
    <w:link w:val="Cuerpodeltexto8"/>
    <w:rsid w:val="00B9117B"/>
    <w:pPr>
      <w:widowControl w:val="0"/>
      <w:shd w:val="clear" w:color="auto" w:fill="FFFFFF"/>
      <w:spacing w:line="230" w:lineRule="exact"/>
      <w:jc w:val="both"/>
    </w:pPr>
    <w:rPr>
      <w:rFonts w:ascii="Arial Narrow" w:eastAsia="Arial Narrow" w:hAnsi="Arial Narrow" w:cs="Arial Narrow"/>
      <w:b/>
      <w:bCs/>
      <w:i/>
      <w:iCs/>
      <w:spacing w:val="10"/>
      <w:sz w:val="17"/>
      <w:szCs w:val="17"/>
    </w:rPr>
  </w:style>
  <w:style w:type="paragraph" w:customStyle="1" w:styleId="Ttulo10">
    <w:name w:val="Título #1"/>
    <w:basedOn w:val="Normal"/>
    <w:link w:val="Ttulo1"/>
    <w:rsid w:val="00B9117B"/>
    <w:pPr>
      <w:widowControl w:val="0"/>
      <w:shd w:val="clear" w:color="auto" w:fill="FFFFFF"/>
      <w:spacing w:line="230" w:lineRule="exact"/>
      <w:jc w:val="both"/>
      <w:outlineLvl w:val="0"/>
    </w:pPr>
    <w:rPr>
      <w:rFonts w:ascii="Arial Narrow" w:eastAsia="Arial Narrow" w:hAnsi="Arial Narrow" w:cs="Arial Narrow"/>
      <w:b/>
      <w:bCs/>
    </w:rPr>
  </w:style>
  <w:style w:type="character" w:customStyle="1" w:styleId="Cuerpodeltexto9">
    <w:name w:val="Cuerpo del texto (9)_"/>
    <w:link w:val="Cuerpodeltexto90"/>
    <w:rsid w:val="00B9117B"/>
    <w:rPr>
      <w:rFonts w:ascii="Arial Narrow" w:eastAsia="Arial Narrow" w:hAnsi="Arial Narrow" w:cs="Arial Narrow"/>
      <w:b/>
      <w:bCs/>
      <w:shd w:val="clear" w:color="auto" w:fill="FFFFFF"/>
    </w:rPr>
  </w:style>
  <w:style w:type="paragraph" w:customStyle="1" w:styleId="Cuerpodeltexto90">
    <w:name w:val="Cuerpo del texto (9)"/>
    <w:basedOn w:val="Normal"/>
    <w:link w:val="Cuerpodeltexto9"/>
    <w:rsid w:val="00B9117B"/>
    <w:pPr>
      <w:widowControl w:val="0"/>
      <w:shd w:val="clear" w:color="auto" w:fill="FFFFFF"/>
      <w:spacing w:before="240" w:after="240" w:line="274" w:lineRule="exact"/>
      <w:jc w:val="both"/>
    </w:pPr>
    <w:rPr>
      <w:rFonts w:ascii="Arial Narrow" w:eastAsia="Arial Narrow" w:hAnsi="Arial Narrow" w:cs="Arial Narrow"/>
      <w:b/>
      <w:bCs/>
    </w:rPr>
  </w:style>
  <w:style w:type="paragraph" w:styleId="Citation">
    <w:name w:val="Quote"/>
    <w:basedOn w:val="Normal"/>
    <w:next w:val="Normal"/>
    <w:link w:val="CitationCar"/>
    <w:uiPriority w:val="29"/>
    <w:qFormat/>
    <w:rsid w:val="00B9117B"/>
    <w:pPr>
      <w:spacing w:before="120" w:after="120"/>
      <w:ind w:left="720"/>
    </w:pPr>
    <w:rPr>
      <w:rFonts w:ascii="Calibri" w:eastAsia="Times New Roman" w:hAnsi="Calibri" w:cs="Times New Roman"/>
      <w:color w:val="44546A"/>
      <w:sz w:val="24"/>
      <w:szCs w:val="24"/>
      <w:lang w:val="es-ES" w:eastAsia="es-ES"/>
    </w:rPr>
  </w:style>
  <w:style w:type="character" w:customStyle="1" w:styleId="CitationCar">
    <w:name w:val="Citation Car"/>
    <w:basedOn w:val="Policepardfaut"/>
    <w:link w:val="Citation"/>
    <w:uiPriority w:val="29"/>
    <w:rsid w:val="00B9117B"/>
    <w:rPr>
      <w:rFonts w:ascii="Calibri" w:eastAsia="Times New Roman" w:hAnsi="Calibri" w:cs="Times New Roman"/>
      <w:color w:val="44546A"/>
      <w:sz w:val="24"/>
      <w:szCs w:val="24"/>
      <w:lang w:val="es-ES" w:eastAsia="es-ES"/>
    </w:rPr>
  </w:style>
  <w:style w:type="paragraph" w:styleId="Citationintense">
    <w:name w:val="Intense Quote"/>
    <w:basedOn w:val="Normal"/>
    <w:next w:val="Normal"/>
    <w:link w:val="CitationintenseCar"/>
    <w:uiPriority w:val="30"/>
    <w:qFormat/>
    <w:rsid w:val="00B9117B"/>
    <w:pPr>
      <w:spacing w:before="100" w:beforeAutospacing="1" w:after="240" w:line="240" w:lineRule="auto"/>
      <w:ind w:left="720"/>
      <w:jc w:val="center"/>
    </w:pPr>
    <w:rPr>
      <w:rFonts w:ascii="Calibri Light" w:eastAsia="SimSun" w:hAnsi="Calibri Light" w:cs="Times New Roman"/>
      <w:color w:val="44546A"/>
      <w:spacing w:val="-6"/>
      <w:sz w:val="32"/>
      <w:szCs w:val="32"/>
      <w:lang w:val="es-ES" w:eastAsia="es-ES"/>
    </w:rPr>
  </w:style>
  <w:style w:type="character" w:customStyle="1" w:styleId="CitationintenseCar">
    <w:name w:val="Citation intense Car"/>
    <w:basedOn w:val="Policepardfaut"/>
    <w:link w:val="Citationintense"/>
    <w:uiPriority w:val="30"/>
    <w:rsid w:val="00B9117B"/>
    <w:rPr>
      <w:rFonts w:ascii="Calibri Light" w:eastAsia="SimSun" w:hAnsi="Calibri Light" w:cs="Times New Roman"/>
      <w:color w:val="44546A"/>
      <w:spacing w:val="-6"/>
      <w:sz w:val="32"/>
      <w:szCs w:val="32"/>
      <w:lang w:val="es-ES" w:eastAsia="es-ES"/>
    </w:rPr>
  </w:style>
  <w:style w:type="character" w:styleId="Emphaseple">
    <w:name w:val="Subtle Emphasis"/>
    <w:uiPriority w:val="19"/>
    <w:qFormat/>
    <w:rsid w:val="00B9117B"/>
    <w:rPr>
      <w:i/>
      <w:iCs/>
      <w:color w:val="595959"/>
    </w:rPr>
  </w:style>
  <w:style w:type="character" w:styleId="Emphaseintense">
    <w:name w:val="Intense Emphasis"/>
    <w:uiPriority w:val="21"/>
    <w:qFormat/>
    <w:rsid w:val="00B9117B"/>
    <w:rPr>
      <w:b/>
      <w:bCs/>
      <w:i/>
      <w:iCs/>
    </w:rPr>
  </w:style>
  <w:style w:type="character" w:styleId="Rfrenceple">
    <w:name w:val="Subtle Reference"/>
    <w:uiPriority w:val="31"/>
    <w:qFormat/>
    <w:rsid w:val="00B9117B"/>
    <w:rPr>
      <w:smallCaps/>
      <w:color w:val="595959"/>
      <w:u w:val="none" w:color="7F7F7F"/>
      <w:bdr w:val="none" w:sz="0" w:space="0" w:color="auto"/>
    </w:rPr>
  </w:style>
  <w:style w:type="character" w:styleId="Rfrenceintense">
    <w:name w:val="Intense Reference"/>
    <w:uiPriority w:val="32"/>
    <w:qFormat/>
    <w:rsid w:val="00B9117B"/>
    <w:rPr>
      <w:b/>
      <w:bCs/>
      <w:smallCaps/>
      <w:color w:val="44546A"/>
      <w:u w:val="single"/>
    </w:rPr>
  </w:style>
  <w:style w:type="character" w:styleId="Titredulivre">
    <w:name w:val="Book Title"/>
    <w:uiPriority w:val="33"/>
    <w:qFormat/>
    <w:rsid w:val="00B9117B"/>
    <w:rPr>
      <w:b/>
      <w:bCs/>
      <w:smallCaps/>
      <w:spacing w:val="10"/>
    </w:rPr>
  </w:style>
  <w:style w:type="paragraph" w:styleId="En-ttedetabledesmatires">
    <w:name w:val="TOC Heading"/>
    <w:basedOn w:val="Titre1"/>
    <w:next w:val="Normal"/>
    <w:uiPriority w:val="39"/>
    <w:semiHidden/>
    <w:unhideWhenUsed/>
    <w:qFormat/>
    <w:rsid w:val="00B9117B"/>
    <w:pPr>
      <w:keepLines/>
      <w:spacing w:before="400" w:after="40" w:line="240" w:lineRule="auto"/>
      <w:jc w:val="left"/>
      <w:outlineLvl w:val="9"/>
    </w:pPr>
    <w:rPr>
      <w:rFonts w:ascii="Calibri Light" w:eastAsia="SimSun" w:hAnsi="Calibri Light" w:cs="Times New Roman"/>
      <w:b w:val="0"/>
      <w:bCs w:val="0"/>
      <w:color w:val="1F4E79"/>
      <w:kern w:val="0"/>
      <w:sz w:val="36"/>
      <w:szCs w:val="36"/>
    </w:rPr>
  </w:style>
  <w:style w:type="paragraph" w:customStyle="1" w:styleId="Style1">
    <w:name w:val="Style1"/>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7">
    <w:name w:val="Style7"/>
    <w:basedOn w:val="Normal"/>
    <w:uiPriority w:val="99"/>
    <w:rsid w:val="00B9117B"/>
    <w:pPr>
      <w:widowControl w:val="0"/>
      <w:autoSpaceDE w:val="0"/>
      <w:autoSpaceDN w:val="0"/>
      <w:adjustRightInd w:val="0"/>
      <w:spacing w:after="0" w:line="475" w:lineRule="exact"/>
      <w:jc w:val="both"/>
    </w:pPr>
    <w:rPr>
      <w:rFonts w:ascii="Candara" w:eastAsia="Times New Roman" w:hAnsi="Candara" w:cs="Times New Roman"/>
      <w:sz w:val="24"/>
      <w:szCs w:val="24"/>
      <w:lang w:val="es-ES" w:eastAsia="es-ES"/>
    </w:rPr>
  </w:style>
  <w:style w:type="paragraph" w:customStyle="1" w:styleId="Style8">
    <w:name w:val="Style8"/>
    <w:basedOn w:val="Normal"/>
    <w:uiPriority w:val="99"/>
    <w:rsid w:val="00B9117B"/>
    <w:pPr>
      <w:widowControl w:val="0"/>
      <w:autoSpaceDE w:val="0"/>
      <w:autoSpaceDN w:val="0"/>
      <w:adjustRightInd w:val="0"/>
      <w:spacing w:after="0" w:line="252" w:lineRule="exact"/>
      <w:jc w:val="both"/>
    </w:pPr>
    <w:rPr>
      <w:rFonts w:ascii="Candara" w:eastAsia="Times New Roman" w:hAnsi="Candara" w:cs="Times New Roman"/>
      <w:sz w:val="24"/>
      <w:szCs w:val="24"/>
      <w:lang w:val="es-ES" w:eastAsia="es-ES"/>
    </w:rPr>
  </w:style>
  <w:style w:type="paragraph" w:customStyle="1" w:styleId="Style9">
    <w:name w:val="Style9"/>
    <w:basedOn w:val="Normal"/>
    <w:uiPriority w:val="99"/>
    <w:rsid w:val="00B9117B"/>
    <w:pPr>
      <w:widowControl w:val="0"/>
      <w:autoSpaceDE w:val="0"/>
      <w:autoSpaceDN w:val="0"/>
      <w:adjustRightInd w:val="0"/>
      <w:spacing w:after="0" w:line="240" w:lineRule="auto"/>
      <w:jc w:val="both"/>
    </w:pPr>
    <w:rPr>
      <w:rFonts w:ascii="Candara" w:eastAsia="Times New Roman" w:hAnsi="Candara" w:cs="Times New Roman"/>
      <w:sz w:val="24"/>
      <w:szCs w:val="24"/>
      <w:lang w:val="es-ES" w:eastAsia="es-ES"/>
    </w:rPr>
  </w:style>
  <w:style w:type="paragraph" w:customStyle="1" w:styleId="Style10">
    <w:name w:val="Style10"/>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11">
    <w:name w:val="Style11"/>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12">
    <w:name w:val="Style12"/>
    <w:basedOn w:val="Normal"/>
    <w:uiPriority w:val="99"/>
    <w:rsid w:val="00B9117B"/>
    <w:pPr>
      <w:widowControl w:val="0"/>
      <w:autoSpaceDE w:val="0"/>
      <w:autoSpaceDN w:val="0"/>
      <w:adjustRightInd w:val="0"/>
      <w:spacing w:after="0" w:line="482" w:lineRule="exact"/>
      <w:jc w:val="both"/>
    </w:pPr>
    <w:rPr>
      <w:rFonts w:ascii="Candara" w:eastAsia="Times New Roman" w:hAnsi="Candara" w:cs="Times New Roman"/>
      <w:sz w:val="24"/>
      <w:szCs w:val="24"/>
      <w:lang w:val="es-ES" w:eastAsia="es-ES"/>
    </w:rPr>
  </w:style>
  <w:style w:type="paragraph" w:customStyle="1" w:styleId="Style13">
    <w:name w:val="Style13"/>
    <w:basedOn w:val="Normal"/>
    <w:uiPriority w:val="99"/>
    <w:rsid w:val="00B9117B"/>
    <w:pPr>
      <w:widowControl w:val="0"/>
      <w:autoSpaceDE w:val="0"/>
      <w:autoSpaceDN w:val="0"/>
      <w:adjustRightInd w:val="0"/>
      <w:spacing w:after="0" w:line="240" w:lineRule="auto"/>
      <w:jc w:val="both"/>
    </w:pPr>
    <w:rPr>
      <w:rFonts w:ascii="Candara" w:eastAsia="Times New Roman" w:hAnsi="Candara" w:cs="Times New Roman"/>
      <w:sz w:val="24"/>
      <w:szCs w:val="24"/>
      <w:lang w:val="es-ES" w:eastAsia="es-ES"/>
    </w:rPr>
  </w:style>
  <w:style w:type="paragraph" w:customStyle="1" w:styleId="Style14">
    <w:name w:val="Style14"/>
    <w:basedOn w:val="Normal"/>
    <w:uiPriority w:val="99"/>
    <w:rsid w:val="00B9117B"/>
    <w:pPr>
      <w:widowControl w:val="0"/>
      <w:autoSpaceDE w:val="0"/>
      <w:autoSpaceDN w:val="0"/>
      <w:adjustRightInd w:val="0"/>
      <w:spacing w:after="0" w:line="240" w:lineRule="auto"/>
      <w:jc w:val="center"/>
    </w:pPr>
    <w:rPr>
      <w:rFonts w:ascii="Candara" w:eastAsia="Times New Roman" w:hAnsi="Candara" w:cs="Times New Roman"/>
      <w:sz w:val="24"/>
      <w:szCs w:val="24"/>
      <w:lang w:val="es-ES" w:eastAsia="es-ES"/>
    </w:rPr>
  </w:style>
  <w:style w:type="paragraph" w:customStyle="1" w:styleId="Style15">
    <w:name w:val="Style15"/>
    <w:basedOn w:val="Normal"/>
    <w:uiPriority w:val="99"/>
    <w:rsid w:val="00B9117B"/>
    <w:pPr>
      <w:widowControl w:val="0"/>
      <w:autoSpaceDE w:val="0"/>
      <w:autoSpaceDN w:val="0"/>
      <w:adjustRightInd w:val="0"/>
      <w:spacing w:after="0" w:line="839" w:lineRule="exact"/>
    </w:pPr>
    <w:rPr>
      <w:rFonts w:ascii="Candara" w:eastAsia="Times New Roman" w:hAnsi="Candara" w:cs="Times New Roman"/>
      <w:sz w:val="24"/>
      <w:szCs w:val="24"/>
      <w:lang w:val="es-ES" w:eastAsia="es-ES"/>
    </w:rPr>
  </w:style>
  <w:style w:type="paragraph" w:customStyle="1" w:styleId="Style17">
    <w:name w:val="Style17"/>
    <w:basedOn w:val="Normal"/>
    <w:uiPriority w:val="99"/>
    <w:rsid w:val="00B9117B"/>
    <w:pPr>
      <w:widowControl w:val="0"/>
      <w:autoSpaceDE w:val="0"/>
      <w:autoSpaceDN w:val="0"/>
      <w:adjustRightInd w:val="0"/>
      <w:spacing w:after="0" w:line="482" w:lineRule="exact"/>
      <w:jc w:val="both"/>
    </w:pPr>
    <w:rPr>
      <w:rFonts w:ascii="Candara" w:eastAsia="Times New Roman" w:hAnsi="Candara" w:cs="Times New Roman"/>
      <w:sz w:val="24"/>
      <w:szCs w:val="24"/>
      <w:lang w:val="es-ES" w:eastAsia="es-ES"/>
    </w:rPr>
  </w:style>
  <w:style w:type="paragraph" w:customStyle="1" w:styleId="Style18">
    <w:name w:val="Style18"/>
    <w:basedOn w:val="Normal"/>
    <w:uiPriority w:val="99"/>
    <w:rsid w:val="00B9117B"/>
    <w:pPr>
      <w:widowControl w:val="0"/>
      <w:autoSpaceDE w:val="0"/>
      <w:autoSpaceDN w:val="0"/>
      <w:adjustRightInd w:val="0"/>
      <w:spacing w:after="0" w:line="266" w:lineRule="exact"/>
      <w:jc w:val="both"/>
    </w:pPr>
    <w:rPr>
      <w:rFonts w:ascii="Candara" w:eastAsia="Times New Roman" w:hAnsi="Candara" w:cs="Times New Roman"/>
      <w:sz w:val="24"/>
      <w:szCs w:val="24"/>
      <w:lang w:val="es-ES" w:eastAsia="es-ES"/>
    </w:rPr>
  </w:style>
  <w:style w:type="paragraph" w:customStyle="1" w:styleId="Style19">
    <w:name w:val="Style19"/>
    <w:basedOn w:val="Normal"/>
    <w:uiPriority w:val="99"/>
    <w:rsid w:val="00B9117B"/>
    <w:pPr>
      <w:widowControl w:val="0"/>
      <w:autoSpaceDE w:val="0"/>
      <w:autoSpaceDN w:val="0"/>
      <w:adjustRightInd w:val="0"/>
      <w:spacing w:after="0" w:line="673" w:lineRule="exact"/>
    </w:pPr>
    <w:rPr>
      <w:rFonts w:ascii="Candara" w:eastAsia="Times New Roman" w:hAnsi="Candara" w:cs="Times New Roman"/>
      <w:sz w:val="24"/>
      <w:szCs w:val="24"/>
      <w:lang w:val="es-ES" w:eastAsia="es-ES"/>
    </w:rPr>
  </w:style>
  <w:style w:type="paragraph" w:customStyle="1" w:styleId="Style20">
    <w:name w:val="Style20"/>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character" w:customStyle="1" w:styleId="FontStyle24">
    <w:name w:val="Font Style24"/>
    <w:uiPriority w:val="99"/>
    <w:rsid w:val="00B9117B"/>
    <w:rPr>
      <w:rFonts w:ascii="Calibri" w:hAnsi="Calibri" w:cs="Calibri"/>
      <w:b/>
      <w:bCs/>
      <w:color w:val="000000"/>
      <w:sz w:val="20"/>
      <w:szCs w:val="20"/>
    </w:rPr>
  </w:style>
  <w:style w:type="character" w:customStyle="1" w:styleId="FontStyle25">
    <w:name w:val="Font Style25"/>
    <w:uiPriority w:val="99"/>
    <w:rsid w:val="00B9117B"/>
    <w:rPr>
      <w:rFonts w:ascii="Calibri" w:hAnsi="Calibri" w:cs="Calibri"/>
      <w:color w:val="000000"/>
      <w:sz w:val="24"/>
      <w:szCs w:val="24"/>
    </w:rPr>
  </w:style>
  <w:style w:type="character" w:customStyle="1" w:styleId="FontStyle26">
    <w:name w:val="Font Style26"/>
    <w:uiPriority w:val="99"/>
    <w:rsid w:val="00B9117B"/>
    <w:rPr>
      <w:rFonts w:ascii="Calibri" w:hAnsi="Calibri" w:cs="Calibri"/>
      <w:b/>
      <w:bCs/>
      <w:color w:val="000000"/>
      <w:sz w:val="24"/>
      <w:szCs w:val="24"/>
    </w:rPr>
  </w:style>
  <w:style w:type="character" w:customStyle="1" w:styleId="FontStyle27">
    <w:name w:val="Font Style27"/>
    <w:uiPriority w:val="99"/>
    <w:rsid w:val="00B9117B"/>
    <w:rPr>
      <w:rFonts w:ascii="Calibri" w:hAnsi="Calibri" w:cs="Calibri"/>
      <w:i/>
      <w:iCs/>
      <w:color w:val="000000"/>
      <w:sz w:val="22"/>
      <w:szCs w:val="22"/>
    </w:rPr>
  </w:style>
  <w:style w:type="character" w:customStyle="1" w:styleId="FontStyle28">
    <w:name w:val="Font Style28"/>
    <w:uiPriority w:val="99"/>
    <w:rsid w:val="00B9117B"/>
    <w:rPr>
      <w:rFonts w:ascii="Calibri" w:hAnsi="Calibri" w:cs="Calibri"/>
      <w:i/>
      <w:iCs/>
      <w:color w:val="000000"/>
      <w:sz w:val="24"/>
      <w:szCs w:val="24"/>
    </w:rPr>
  </w:style>
  <w:style w:type="character" w:customStyle="1" w:styleId="FontStyle29">
    <w:name w:val="Font Style29"/>
    <w:uiPriority w:val="99"/>
    <w:rsid w:val="00B9117B"/>
    <w:rPr>
      <w:rFonts w:ascii="Calibri" w:hAnsi="Calibri" w:cs="Calibri"/>
      <w:i/>
      <w:iCs/>
      <w:color w:val="000000"/>
      <w:sz w:val="24"/>
      <w:szCs w:val="24"/>
    </w:rPr>
  </w:style>
  <w:style w:type="character" w:customStyle="1" w:styleId="FontStyle30">
    <w:name w:val="Font Style30"/>
    <w:uiPriority w:val="99"/>
    <w:rsid w:val="00B9117B"/>
    <w:rPr>
      <w:rFonts w:ascii="Times New Roman" w:hAnsi="Times New Roman" w:cs="Times New Roman"/>
      <w:color w:val="000000"/>
      <w:sz w:val="18"/>
      <w:szCs w:val="18"/>
    </w:rPr>
  </w:style>
  <w:style w:type="character" w:customStyle="1" w:styleId="FontStyle31">
    <w:name w:val="Font Style31"/>
    <w:uiPriority w:val="99"/>
    <w:rsid w:val="00B9117B"/>
    <w:rPr>
      <w:rFonts w:ascii="Calibri" w:hAnsi="Calibri" w:cs="Calibri"/>
      <w:color w:val="000000"/>
      <w:sz w:val="22"/>
      <w:szCs w:val="22"/>
    </w:rPr>
  </w:style>
  <w:style w:type="character" w:customStyle="1" w:styleId="FontStyle32">
    <w:name w:val="Font Style32"/>
    <w:uiPriority w:val="99"/>
    <w:rsid w:val="00B9117B"/>
    <w:rPr>
      <w:rFonts w:ascii="Calibri" w:hAnsi="Calibri" w:cs="Calibri"/>
      <w:b/>
      <w:bCs/>
      <w:i/>
      <w:iCs/>
      <w:color w:val="000000"/>
      <w:sz w:val="24"/>
      <w:szCs w:val="24"/>
    </w:rPr>
  </w:style>
  <w:style w:type="character" w:customStyle="1" w:styleId="FontStyle33">
    <w:name w:val="Font Style33"/>
    <w:uiPriority w:val="99"/>
    <w:rsid w:val="00B9117B"/>
    <w:rPr>
      <w:rFonts w:ascii="Candara" w:hAnsi="Candara" w:cs="Candara"/>
      <w:color w:val="000000"/>
      <w:sz w:val="24"/>
      <w:szCs w:val="24"/>
    </w:rPr>
  </w:style>
  <w:style w:type="character" w:customStyle="1" w:styleId="FontStyle34">
    <w:name w:val="Font Style34"/>
    <w:uiPriority w:val="99"/>
    <w:rsid w:val="00B9117B"/>
    <w:rPr>
      <w:rFonts w:ascii="Times New Roman" w:hAnsi="Times New Roman" w:cs="Times New Roman"/>
      <w:color w:val="000000"/>
      <w:sz w:val="20"/>
      <w:szCs w:val="20"/>
    </w:rPr>
  </w:style>
  <w:style w:type="character" w:customStyle="1" w:styleId="FontStyle35">
    <w:name w:val="Font Style35"/>
    <w:uiPriority w:val="99"/>
    <w:rsid w:val="00B9117B"/>
    <w:rPr>
      <w:rFonts w:ascii="Arial Black" w:hAnsi="Arial Black" w:cs="Arial Black"/>
      <w:color w:val="000000"/>
      <w:sz w:val="46"/>
      <w:szCs w:val="46"/>
    </w:rPr>
  </w:style>
  <w:style w:type="character" w:customStyle="1" w:styleId="Cuerpodeltexto5pto">
    <w:name w:val="Cuerpo del texto + 5 pto"/>
    <w:rsid w:val="00B9117B"/>
    <w:rPr>
      <w:rFonts w:ascii="Verdana" w:eastAsia="Verdana" w:hAnsi="Verdana" w:cs="Verdana"/>
      <w:color w:val="000000"/>
      <w:spacing w:val="0"/>
      <w:w w:val="100"/>
      <w:position w:val="0"/>
      <w:sz w:val="10"/>
      <w:szCs w:val="10"/>
      <w:shd w:val="clear" w:color="auto" w:fill="FFFFFF"/>
      <w:lang w:val="es-ES"/>
    </w:rPr>
  </w:style>
  <w:style w:type="character" w:customStyle="1" w:styleId="Cuerpodeltexto2">
    <w:name w:val="Cuerpo del texto (2)"/>
    <w:rsid w:val="00B9117B"/>
    <w:rPr>
      <w:rFonts w:ascii="Verdana" w:eastAsia="Verdana" w:hAnsi="Verdana" w:cs="Verdana"/>
      <w:b/>
      <w:bCs/>
      <w:i w:val="0"/>
      <w:iCs w:val="0"/>
      <w:smallCaps w:val="0"/>
      <w:strike w:val="0"/>
      <w:color w:val="000000"/>
      <w:spacing w:val="0"/>
      <w:w w:val="100"/>
      <w:position w:val="0"/>
      <w:sz w:val="22"/>
      <w:szCs w:val="22"/>
      <w:u w:val="single"/>
      <w:lang w:val="es-ES"/>
    </w:rPr>
  </w:style>
  <w:style w:type="numbering" w:customStyle="1" w:styleId="Sinlista3">
    <w:name w:val="Sin lista3"/>
    <w:next w:val="Aucuneliste"/>
    <w:uiPriority w:val="99"/>
    <w:semiHidden/>
    <w:unhideWhenUsed/>
    <w:rsid w:val="00B9117B"/>
  </w:style>
  <w:style w:type="numbering" w:customStyle="1" w:styleId="Sinlista4">
    <w:name w:val="Sin lista4"/>
    <w:next w:val="Aucuneliste"/>
    <w:semiHidden/>
    <w:rsid w:val="00B9117B"/>
  </w:style>
  <w:style w:type="paragraph" w:customStyle="1" w:styleId="Textodenotaalfinal">
    <w:name w:val="Texto de nota al final"/>
    <w:basedOn w:val="Normal"/>
    <w:rsid w:val="00B9117B"/>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B9117B"/>
    <w:rPr>
      <w:rFonts w:ascii="Arial" w:hAnsi="Arial"/>
      <w:b/>
      <w:spacing w:val="-3"/>
      <w:sz w:val="28"/>
      <w:lang w:val="es-ES_tradnl" w:eastAsia="es-ES" w:bidi="ar-SA"/>
    </w:rPr>
  </w:style>
  <w:style w:type="table" w:customStyle="1" w:styleId="Tablaconcuadrcula1">
    <w:name w:val="Tabla con cuadrícula1"/>
    <w:basedOn w:val="TableauNormal"/>
    <w:next w:val="Grilledutableau"/>
    <w:uiPriority w:val="59"/>
    <w:rsid w:val="00EB6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1C5"/>
  </w:style>
  <w:style w:type="paragraph" w:styleId="Titre1">
    <w:name w:val="heading 1"/>
    <w:basedOn w:val="Normal"/>
    <w:next w:val="Normal"/>
    <w:link w:val="Titre1Car"/>
    <w:qFormat/>
    <w:rsid w:val="00E75A2E"/>
    <w:pPr>
      <w:keepNext/>
      <w:spacing w:before="240" w:after="60" w:line="360" w:lineRule="auto"/>
      <w:jc w:val="both"/>
      <w:outlineLvl w:val="0"/>
    </w:pPr>
    <w:rPr>
      <w:rFonts w:ascii="Tahoma" w:eastAsia="Batang" w:hAnsi="Tahoma" w:cs="Tahoma"/>
      <w:b/>
      <w:bCs/>
      <w:kern w:val="32"/>
      <w:sz w:val="24"/>
      <w:szCs w:val="24"/>
      <w:lang w:val="es-ES" w:eastAsia="es-ES"/>
    </w:rPr>
  </w:style>
  <w:style w:type="paragraph" w:styleId="Titre2">
    <w:name w:val="heading 2"/>
    <w:basedOn w:val="Normal"/>
    <w:next w:val="Normal"/>
    <w:link w:val="Titre2Car"/>
    <w:qFormat/>
    <w:rsid w:val="00E75A2E"/>
    <w:pPr>
      <w:keepNext/>
      <w:spacing w:before="240" w:after="60" w:line="360" w:lineRule="auto"/>
      <w:jc w:val="both"/>
      <w:outlineLvl w:val="1"/>
    </w:pPr>
    <w:rPr>
      <w:rFonts w:ascii="Arial" w:eastAsia="Batang" w:hAnsi="Arial" w:cs="Arial"/>
      <w:b/>
      <w:bCs/>
      <w:i/>
      <w:iCs/>
      <w:sz w:val="28"/>
      <w:szCs w:val="28"/>
      <w:lang w:val="es-ES" w:eastAsia="es-ES"/>
    </w:rPr>
  </w:style>
  <w:style w:type="paragraph" w:styleId="Titre3">
    <w:name w:val="heading 3"/>
    <w:basedOn w:val="Normal"/>
    <w:next w:val="Normal"/>
    <w:link w:val="Titre3Car"/>
    <w:qFormat/>
    <w:rsid w:val="00E75A2E"/>
    <w:pPr>
      <w:keepNext/>
      <w:spacing w:before="240" w:after="60" w:line="360" w:lineRule="auto"/>
      <w:jc w:val="both"/>
      <w:outlineLvl w:val="2"/>
    </w:pPr>
    <w:rPr>
      <w:rFonts w:ascii="Cambria" w:eastAsia="Batang" w:hAnsi="Cambria" w:cs="Cambria"/>
      <w:b/>
      <w:bCs/>
      <w:sz w:val="26"/>
      <w:szCs w:val="26"/>
      <w:lang w:val="es-ES" w:eastAsia="es-ES"/>
    </w:rPr>
  </w:style>
  <w:style w:type="paragraph" w:styleId="Titre4">
    <w:name w:val="heading 4"/>
    <w:basedOn w:val="Normal"/>
    <w:next w:val="Normal"/>
    <w:link w:val="Titre4Car"/>
    <w:unhideWhenUsed/>
    <w:qFormat/>
    <w:rsid w:val="009777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qFormat/>
    <w:rsid w:val="00E75A2E"/>
    <w:pPr>
      <w:spacing w:before="240" w:after="60" w:line="360" w:lineRule="auto"/>
      <w:jc w:val="both"/>
      <w:outlineLvl w:val="4"/>
    </w:pPr>
    <w:rPr>
      <w:rFonts w:ascii="Tahoma" w:eastAsia="Batang" w:hAnsi="Tahoma" w:cs="Tahoma"/>
      <w:b/>
      <w:bCs/>
      <w:i/>
      <w:iCs/>
      <w:sz w:val="26"/>
      <w:szCs w:val="26"/>
      <w:lang w:val="es-ES" w:eastAsia="es-ES"/>
    </w:rPr>
  </w:style>
  <w:style w:type="paragraph" w:styleId="Titre6">
    <w:name w:val="heading 6"/>
    <w:basedOn w:val="Normal"/>
    <w:next w:val="Normal"/>
    <w:link w:val="Titre6Car"/>
    <w:uiPriority w:val="9"/>
    <w:qFormat/>
    <w:rsid w:val="00E75A2E"/>
    <w:pPr>
      <w:spacing w:before="240" w:after="60" w:line="240" w:lineRule="auto"/>
      <w:outlineLvl w:val="5"/>
    </w:pPr>
    <w:rPr>
      <w:rFonts w:ascii="Times New Roman" w:eastAsia="Batang" w:hAnsi="Times New Roman" w:cs="Times New Roman"/>
      <w:b/>
      <w:bCs/>
      <w:lang w:eastAsia="es-ES"/>
    </w:rPr>
  </w:style>
  <w:style w:type="paragraph" w:styleId="Titre7">
    <w:name w:val="heading 7"/>
    <w:basedOn w:val="Normal"/>
    <w:next w:val="Normal"/>
    <w:link w:val="Titre7Car"/>
    <w:qFormat/>
    <w:rsid w:val="00321B9F"/>
    <w:pPr>
      <w:keepNext/>
      <w:spacing w:after="0" w:line="360" w:lineRule="auto"/>
      <w:ind w:left="3261"/>
      <w:jc w:val="center"/>
      <w:outlineLvl w:val="6"/>
    </w:pPr>
    <w:rPr>
      <w:rFonts w:ascii="Times New Roman" w:eastAsia="Times New Roman" w:hAnsi="Times New Roman" w:cs="Times New Roman"/>
      <w:b/>
      <w:sz w:val="28"/>
      <w:szCs w:val="20"/>
      <w:lang w:val="es-ES_tradnl" w:eastAsia="es-ES"/>
    </w:rPr>
  </w:style>
  <w:style w:type="paragraph" w:styleId="Titre8">
    <w:name w:val="heading 8"/>
    <w:basedOn w:val="Normal"/>
    <w:next w:val="Normal"/>
    <w:link w:val="Titre8Car"/>
    <w:uiPriority w:val="9"/>
    <w:qFormat/>
    <w:rsid w:val="00E75A2E"/>
    <w:pPr>
      <w:spacing w:before="240" w:after="60" w:line="360" w:lineRule="auto"/>
      <w:jc w:val="both"/>
      <w:outlineLvl w:val="7"/>
    </w:pPr>
    <w:rPr>
      <w:rFonts w:ascii="Calibri" w:eastAsia="Batang" w:hAnsi="Calibri" w:cs="Calibri"/>
      <w:i/>
      <w:iCs/>
      <w:sz w:val="24"/>
      <w:szCs w:val="24"/>
      <w:lang w:val="es-ES" w:eastAsia="es-ES"/>
    </w:rPr>
  </w:style>
  <w:style w:type="paragraph" w:styleId="Titre9">
    <w:name w:val="heading 9"/>
    <w:basedOn w:val="Normal"/>
    <w:next w:val="Normal"/>
    <w:link w:val="Titre9Car"/>
    <w:qFormat/>
    <w:rsid w:val="00E75A2E"/>
    <w:pPr>
      <w:keepNext/>
      <w:overflowPunct w:val="0"/>
      <w:autoSpaceDE w:val="0"/>
      <w:autoSpaceDN w:val="0"/>
      <w:adjustRightInd w:val="0"/>
      <w:spacing w:after="0" w:line="240" w:lineRule="auto"/>
      <w:ind w:right="-92"/>
      <w:jc w:val="both"/>
      <w:textAlignment w:val="baseline"/>
      <w:outlineLvl w:val="8"/>
    </w:pPr>
    <w:rPr>
      <w:rFonts w:ascii="Century Gothic" w:eastAsia="Batang" w:hAnsi="Century Gothic" w:cs="Century Gothic"/>
      <w:sz w:val="28"/>
      <w:szCs w:val="28"/>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 Car Car Car Car Car, Car Car Car Car2 Car Car"/>
    <w:basedOn w:val="Normal"/>
    <w:link w:val="En-tteCar"/>
    <w:unhideWhenUsed/>
    <w:rsid w:val="00082840"/>
    <w:pPr>
      <w:tabs>
        <w:tab w:val="center" w:pos="4419"/>
        <w:tab w:val="right" w:pos="8838"/>
      </w:tabs>
      <w:spacing w:after="0" w:line="240" w:lineRule="auto"/>
    </w:pPr>
  </w:style>
  <w:style w:type="character" w:customStyle="1" w:styleId="En-tteCar">
    <w:name w:val="En-tête Car"/>
    <w:aliases w:val=" Car Car Car Car Car Car, Car Car Car Car2 Car Car Car"/>
    <w:basedOn w:val="Policepardfaut"/>
    <w:link w:val="En-tte"/>
    <w:rsid w:val="00082840"/>
  </w:style>
  <w:style w:type="paragraph" w:styleId="Pieddepage">
    <w:name w:val="footer"/>
    <w:basedOn w:val="Normal"/>
    <w:link w:val="PieddepageCar"/>
    <w:uiPriority w:val="99"/>
    <w:unhideWhenUsed/>
    <w:rsid w:val="00082840"/>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082840"/>
  </w:style>
  <w:style w:type="paragraph" w:styleId="Notedebasdepage">
    <w:name w:val="footnote text"/>
    <w:aliases w:val="Ref. de nota al pie1,Footnote Text Char Char Char Char Char,Footnote Text Char Char Char Char,Footnote reference,FA Fu,4_G,Footnote number,f,16 Point,Superscript 6 Point,Texto nota al pie,Texto nota pie Car1,Texto nota pie Car Car,ft"/>
    <w:basedOn w:val="Normal"/>
    <w:link w:val="NotedebasdepageCar"/>
    <w:unhideWhenUsed/>
    <w:qFormat/>
    <w:rsid w:val="00D405FA"/>
    <w:pPr>
      <w:spacing w:after="0" w:line="240" w:lineRule="auto"/>
    </w:pPr>
    <w:rPr>
      <w:sz w:val="20"/>
      <w:szCs w:val="20"/>
    </w:rPr>
  </w:style>
  <w:style w:type="character" w:customStyle="1" w:styleId="NotedebasdepageCar">
    <w:name w:val="Note de bas de page Car"/>
    <w:aliases w:val="Ref. de nota al pie1 Car,Footnote Text Char Char Char Char Char Car,Footnote Text Char Char Char Char Car,Footnote reference Car,FA Fu Car,4_G Car,Footnote number Car,f Car,16 Point Car,Superscript 6 Point Car,ft Car"/>
    <w:basedOn w:val="Policepardfaut"/>
    <w:link w:val="Notedebasdepage"/>
    <w:uiPriority w:val="99"/>
    <w:rsid w:val="00D405FA"/>
    <w:rPr>
      <w:sz w:val="20"/>
      <w:szCs w:val="20"/>
    </w:rPr>
  </w:style>
  <w:style w:type="character" w:styleId="Appelnotedebasdep">
    <w:name w:val="footnote reference"/>
    <w:aliases w:val="Texto de nota al pie,Appel note de bas de page,referencia nota al pie,BVI fnr,Footnote symbol,Footnote,Ref. de nota al pie2,Nota de pie,Ref,de nota al pie,Pie de pagina,Ref. ...,Ref1,FC,Footnotes refss"/>
    <w:basedOn w:val="Policepardfaut"/>
    <w:unhideWhenUsed/>
    <w:qFormat/>
    <w:rsid w:val="00D405FA"/>
    <w:rPr>
      <w:vertAlign w:val="superscript"/>
    </w:rPr>
  </w:style>
  <w:style w:type="paragraph" w:styleId="Paragraphedeliste">
    <w:name w:val="List Paragraph"/>
    <w:basedOn w:val="Normal"/>
    <w:uiPriority w:val="34"/>
    <w:qFormat/>
    <w:rsid w:val="00E75E65"/>
    <w:pPr>
      <w:ind w:left="720"/>
      <w:contextualSpacing/>
    </w:pPr>
  </w:style>
  <w:style w:type="character" w:customStyle="1" w:styleId="Titre7Car">
    <w:name w:val="Titre 7 Car"/>
    <w:basedOn w:val="Policepardfaut"/>
    <w:link w:val="Titre7"/>
    <w:rsid w:val="00321B9F"/>
    <w:rPr>
      <w:rFonts w:ascii="Times New Roman" w:eastAsia="Times New Roman" w:hAnsi="Times New Roman" w:cs="Times New Roman"/>
      <w:b/>
      <w:sz w:val="28"/>
      <w:szCs w:val="20"/>
      <w:lang w:val="es-ES_tradnl" w:eastAsia="es-ES"/>
    </w:rPr>
  </w:style>
  <w:style w:type="paragraph" w:customStyle="1" w:styleId="Car4Car">
    <w:name w:val="Car4 Car"/>
    <w:aliases w:val="Car4,Car1"/>
    <w:basedOn w:val="Normal"/>
    <w:next w:val="Titre"/>
    <w:link w:val="TtuloCar"/>
    <w:qFormat/>
    <w:rsid w:val="00321B9F"/>
    <w:pPr>
      <w:spacing w:after="0" w:line="360" w:lineRule="auto"/>
      <w:ind w:firstLine="708"/>
      <w:jc w:val="center"/>
    </w:pPr>
    <w:rPr>
      <w:rFonts w:ascii="Arial" w:hAnsi="Arial"/>
      <w:b/>
      <w:sz w:val="28"/>
      <w:lang w:val="es-ES_tradnl" w:eastAsia="es-ES"/>
    </w:rPr>
  </w:style>
  <w:style w:type="character" w:customStyle="1" w:styleId="TtuloCar">
    <w:name w:val="Título Car"/>
    <w:aliases w:val="Car4 Car Car,Car4 Car1,Car1 Car"/>
    <w:link w:val="Car4Car"/>
    <w:locked/>
    <w:rsid w:val="00321B9F"/>
    <w:rPr>
      <w:rFonts w:ascii="Arial" w:hAnsi="Arial"/>
      <w:b/>
      <w:sz w:val="28"/>
      <w:lang w:val="es-ES_tradnl" w:eastAsia="es-ES" w:bidi="ar-SA"/>
    </w:rPr>
  </w:style>
  <w:style w:type="paragraph" w:styleId="Sous-titre">
    <w:name w:val="Subtitle"/>
    <w:basedOn w:val="Normal"/>
    <w:link w:val="Sous-titreCar"/>
    <w:uiPriority w:val="11"/>
    <w:qFormat/>
    <w:rsid w:val="00321B9F"/>
    <w:pPr>
      <w:spacing w:after="0" w:line="360" w:lineRule="auto"/>
      <w:jc w:val="center"/>
    </w:pPr>
    <w:rPr>
      <w:rFonts w:ascii="Arial" w:eastAsia="Times New Roman" w:hAnsi="Arial" w:cs="Times New Roman"/>
      <w:b/>
      <w:sz w:val="32"/>
      <w:szCs w:val="20"/>
      <w:lang w:val="es-ES_tradnl" w:eastAsia="es-ES"/>
    </w:rPr>
  </w:style>
  <w:style w:type="character" w:customStyle="1" w:styleId="Sous-titreCar">
    <w:name w:val="Sous-titre Car"/>
    <w:basedOn w:val="Policepardfaut"/>
    <w:link w:val="Sous-titre"/>
    <w:uiPriority w:val="11"/>
    <w:rsid w:val="00321B9F"/>
    <w:rPr>
      <w:rFonts w:ascii="Arial" w:eastAsia="Times New Roman" w:hAnsi="Arial" w:cs="Times New Roman"/>
      <w:b/>
      <w:sz w:val="32"/>
      <w:szCs w:val="20"/>
      <w:lang w:val="es-ES_tradnl" w:eastAsia="es-ES"/>
    </w:rPr>
  </w:style>
  <w:style w:type="paragraph" w:styleId="Textebrut">
    <w:name w:val="Plain Text"/>
    <w:basedOn w:val="Normal"/>
    <w:link w:val="TextebrutCar"/>
    <w:rsid w:val="00321B9F"/>
    <w:pPr>
      <w:spacing w:after="0" w:line="240" w:lineRule="auto"/>
    </w:pPr>
    <w:rPr>
      <w:rFonts w:ascii="Courier New" w:eastAsia="Times New Roman" w:hAnsi="Courier New" w:cs="Courier New"/>
      <w:sz w:val="20"/>
      <w:szCs w:val="20"/>
      <w:lang w:eastAsia="es-ES"/>
    </w:rPr>
  </w:style>
  <w:style w:type="character" w:customStyle="1" w:styleId="TextebrutCar">
    <w:name w:val="Texte brut Car"/>
    <w:basedOn w:val="Policepardfaut"/>
    <w:link w:val="Textebrut"/>
    <w:rsid w:val="00321B9F"/>
    <w:rPr>
      <w:rFonts w:ascii="Courier New" w:eastAsia="Times New Roman" w:hAnsi="Courier New" w:cs="Courier New"/>
      <w:sz w:val="20"/>
      <w:szCs w:val="20"/>
      <w:lang w:eastAsia="es-ES"/>
    </w:rPr>
  </w:style>
  <w:style w:type="paragraph" w:customStyle="1" w:styleId="nospacing1">
    <w:name w:val="nospacing1"/>
    <w:basedOn w:val="Normal"/>
    <w:rsid w:val="00321B9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rsid w:val="00321B9F"/>
    <w:pPr>
      <w:spacing w:after="120" w:line="276" w:lineRule="auto"/>
    </w:pPr>
    <w:rPr>
      <w:rFonts w:ascii="Calibri" w:eastAsia="Times New Roman" w:hAnsi="Calibri" w:cs="Times New Roman"/>
    </w:rPr>
  </w:style>
  <w:style w:type="character" w:customStyle="1" w:styleId="CorpsdetexteCar">
    <w:name w:val="Corps de texte Car"/>
    <w:basedOn w:val="Policepardfaut"/>
    <w:link w:val="Corpsdetexte"/>
    <w:rsid w:val="00321B9F"/>
    <w:rPr>
      <w:rFonts w:ascii="Calibri" w:eastAsia="Times New Roman" w:hAnsi="Calibri" w:cs="Times New Roman"/>
    </w:rPr>
  </w:style>
  <w:style w:type="paragraph" w:styleId="Titre">
    <w:name w:val="Title"/>
    <w:aliases w:val=" Car4, Car1, Car4 Car"/>
    <w:basedOn w:val="Normal"/>
    <w:next w:val="Normal"/>
    <w:link w:val="TitreCar"/>
    <w:qFormat/>
    <w:rsid w:val="00321B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aliases w:val=" Car4 Car1, Car1 Car, Car4 Car Car"/>
    <w:basedOn w:val="Policepardfaut"/>
    <w:link w:val="Titre"/>
    <w:rsid w:val="00321B9F"/>
    <w:rPr>
      <w:rFonts w:asciiTheme="majorHAnsi" w:eastAsiaTheme="majorEastAsia" w:hAnsiTheme="majorHAnsi" w:cstheme="majorBidi"/>
      <w:spacing w:val="-10"/>
      <w:kern w:val="28"/>
      <w:sz w:val="56"/>
      <w:szCs w:val="56"/>
    </w:rPr>
  </w:style>
  <w:style w:type="character" w:customStyle="1" w:styleId="Titre4Car">
    <w:name w:val="Titre 4 Car"/>
    <w:basedOn w:val="Policepardfaut"/>
    <w:link w:val="Titre4"/>
    <w:rsid w:val="009777BB"/>
    <w:rPr>
      <w:rFonts w:asciiTheme="majorHAnsi" w:eastAsiaTheme="majorEastAsia" w:hAnsiTheme="majorHAnsi" w:cstheme="majorBidi"/>
      <w:i/>
      <w:iCs/>
      <w:color w:val="2E74B5" w:themeColor="accent1" w:themeShade="BF"/>
    </w:rPr>
  </w:style>
  <w:style w:type="paragraph" w:customStyle="1" w:styleId="Style2">
    <w:name w:val="Style2"/>
    <w:basedOn w:val="Normal"/>
    <w:uiPriority w:val="99"/>
    <w:rsid w:val="006D7773"/>
    <w:pPr>
      <w:widowControl w:val="0"/>
      <w:autoSpaceDE w:val="0"/>
      <w:autoSpaceDN w:val="0"/>
      <w:adjustRightInd w:val="0"/>
      <w:spacing w:after="0" w:line="317" w:lineRule="exact"/>
      <w:jc w:val="both"/>
    </w:pPr>
    <w:rPr>
      <w:rFonts w:ascii="FrankRuehl" w:eastAsiaTheme="minorEastAsia" w:hAnsi="FrankRuehl" w:cs="Times New Roman"/>
      <w:sz w:val="24"/>
      <w:szCs w:val="24"/>
      <w:lang w:val="es-ES" w:eastAsia="es-ES"/>
    </w:rPr>
  </w:style>
  <w:style w:type="character" w:customStyle="1" w:styleId="FontStyle13">
    <w:name w:val="Font Style13"/>
    <w:basedOn w:val="Policepardfaut"/>
    <w:uiPriority w:val="99"/>
    <w:rsid w:val="006D7773"/>
    <w:rPr>
      <w:rFonts w:ascii="Arial" w:hAnsi="Arial" w:cs="Arial"/>
      <w:b/>
      <w:bCs/>
      <w:color w:val="000000"/>
      <w:sz w:val="26"/>
      <w:szCs w:val="26"/>
    </w:rPr>
  </w:style>
  <w:style w:type="character" w:customStyle="1" w:styleId="FontStyle18">
    <w:name w:val="Font Style18"/>
    <w:basedOn w:val="Policepardfaut"/>
    <w:uiPriority w:val="99"/>
    <w:rsid w:val="006D7773"/>
    <w:rPr>
      <w:rFonts w:ascii="Arial" w:hAnsi="Arial" w:cs="Arial"/>
      <w:i/>
      <w:iCs/>
      <w:color w:val="000000"/>
      <w:sz w:val="26"/>
      <w:szCs w:val="26"/>
    </w:rPr>
  </w:style>
  <w:style w:type="character" w:customStyle="1" w:styleId="FontStyle19">
    <w:name w:val="Font Style19"/>
    <w:basedOn w:val="Policepardfaut"/>
    <w:uiPriority w:val="99"/>
    <w:rsid w:val="006D7773"/>
    <w:rPr>
      <w:rFonts w:ascii="Arial" w:hAnsi="Arial" w:cs="Arial"/>
      <w:color w:val="000000"/>
      <w:sz w:val="26"/>
      <w:szCs w:val="26"/>
    </w:rPr>
  </w:style>
  <w:style w:type="paragraph" w:customStyle="1" w:styleId="Style5">
    <w:name w:val="Style5"/>
    <w:basedOn w:val="Normal"/>
    <w:uiPriority w:val="99"/>
    <w:rsid w:val="006D7773"/>
    <w:pPr>
      <w:widowControl w:val="0"/>
      <w:autoSpaceDE w:val="0"/>
      <w:autoSpaceDN w:val="0"/>
      <w:adjustRightInd w:val="0"/>
      <w:spacing w:after="0" w:line="310" w:lineRule="exact"/>
      <w:ind w:hanging="367"/>
    </w:pPr>
    <w:rPr>
      <w:rFonts w:ascii="FrankRuehl" w:eastAsiaTheme="minorEastAsia" w:hAnsi="FrankRuehl" w:cs="Times New Roman"/>
      <w:sz w:val="24"/>
      <w:szCs w:val="24"/>
      <w:lang w:val="es-ES" w:eastAsia="es-ES"/>
    </w:rPr>
  </w:style>
  <w:style w:type="paragraph" w:customStyle="1" w:styleId="Style6">
    <w:name w:val="Style6"/>
    <w:basedOn w:val="Normal"/>
    <w:uiPriority w:val="99"/>
    <w:rsid w:val="006D7773"/>
    <w:pPr>
      <w:widowControl w:val="0"/>
      <w:autoSpaceDE w:val="0"/>
      <w:autoSpaceDN w:val="0"/>
      <w:adjustRightInd w:val="0"/>
      <w:spacing w:after="0" w:line="240" w:lineRule="auto"/>
    </w:pPr>
    <w:rPr>
      <w:rFonts w:ascii="FrankRuehl" w:eastAsiaTheme="minorEastAsia" w:hAnsi="FrankRuehl" w:cs="Times New Roman"/>
      <w:sz w:val="24"/>
      <w:szCs w:val="24"/>
      <w:lang w:val="es-ES" w:eastAsia="es-ES"/>
    </w:rPr>
  </w:style>
  <w:style w:type="character" w:customStyle="1" w:styleId="Titre1Car">
    <w:name w:val="Titre 1 Car"/>
    <w:basedOn w:val="Policepardfaut"/>
    <w:link w:val="Titre1"/>
    <w:rsid w:val="00E75A2E"/>
    <w:rPr>
      <w:rFonts w:ascii="Tahoma" w:eastAsia="Batang" w:hAnsi="Tahoma" w:cs="Tahoma"/>
      <w:b/>
      <w:bCs/>
      <w:kern w:val="32"/>
      <w:sz w:val="24"/>
      <w:szCs w:val="24"/>
      <w:lang w:val="es-ES" w:eastAsia="es-ES"/>
    </w:rPr>
  </w:style>
  <w:style w:type="character" w:customStyle="1" w:styleId="Titre2Car">
    <w:name w:val="Titre 2 Car"/>
    <w:basedOn w:val="Policepardfaut"/>
    <w:link w:val="Titre2"/>
    <w:rsid w:val="00E75A2E"/>
    <w:rPr>
      <w:rFonts w:ascii="Arial" w:eastAsia="Batang" w:hAnsi="Arial" w:cs="Arial"/>
      <w:b/>
      <w:bCs/>
      <w:i/>
      <w:iCs/>
      <w:sz w:val="28"/>
      <w:szCs w:val="28"/>
      <w:lang w:val="es-ES" w:eastAsia="es-ES"/>
    </w:rPr>
  </w:style>
  <w:style w:type="character" w:customStyle="1" w:styleId="Titre3Car">
    <w:name w:val="Titre 3 Car"/>
    <w:basedOn w:val="Policepardfaut"/>
    <w:link w:val="Titre3"/>
    <w:rsid w:val="00E75A2E"/>
    <w:rPr>
      <w:rFonts w:ascii="Cambria" w:eastAsia="Batang" w:hAnsi="Cambria" w:cs="Cambria"/>
      <w:b/>
      <w:bCs/>
      <w:sz w:val="26"/>
      <w:szCs w:val="26"/>
      <w:lang w:val="es-ES" w:eastAsia="es-ES"/>
    </w:rPr>
  </w:style>
  <w:style w:type="character" w:customStyle="1" w:styleId="Titre5Car">
    <w:name w:val="Titre 5 Car"/>
    <w:basedOn w:val="Policepardfaut"/>
    <w:link w:val="Titre5"/>
    <w:uiPriority w:val="9"/>
    <w:rsid w:val="00E75A2E"/>
    <w:rPr>
      <w:rFonts w:ascii="Tahoma" w:eastAsia="Batang" w:hAnsi="Tahoma" w:cs="Tahoma"/>
      <w:b/>
      <w:bCs/>
      <w:i/>
      <w:iCs/>
      <w:sz w:val="26"/>
      <w:szCs w:val="26"/>
      <w:lang w:val="es-ES" w:eastAsia="es-ES"/>
    </w:rPr>
  </w:style>
  <w:style w:type="character" w:customStyle="1" w:styleId="Titre6Car">
    <w:name w:val="Titre 6 Car"/>
    <w:basedOn w:val="Policepardfaut"/>
    <w:link w:val="Titre6"/>
    <w:uiPriority w:val="9"/>
    <w:rsid w:val="00E75A2E"/>
    <w:rPr>
      <w:rFonts w:ascii="Times New Roman" w:eastAsia="Batang" w:hAnsi="Times New Roman" w:cs="Times New Roman"/>
      <w:b/>
      <w:bCs/>
      <w:lang w:eastAsia="es-ES"/>
    </w:rPr>
  </w:style>
  <w:style w:type="character" w:customStyle="1" w:styleId="Titre8Car">
    <w:name w:val="Titre 8 Car"/>
    <w:basedOn w:val="Policepardfaut"/>
    <w:link w:val="Titre8"/>
    <w:uiPriority w:val="9"/>
    <w:rsid w:val="00E75A2E"/>
    <w:rPr>
      <w:rFonts w:ascii="Calibri" w:eastAsia="Batang" w:hAnsi="Calibri" w:cs="Calibri"/>
      <w:i/>
      <w:iCs/>
      <w:sz w:val="24"/>
      <w:szCs w:val="24"/>
      <w:lang w:val="es-ES" w:eastAsia="es-ES"/>
    </w:rPr>
  </w:style>
  <w:style w:type="character" w:customStyle="1" w:styleId="Titre9Car">
    <w:name w:val="Titre 9 Car"/>
    <w:basedOn w:val="Policepardfaut"/>
    <w:link w:val="Titre9"/>
    <w:rsid w:val="00E75A2E"/>
    <w:rPr>
      <w:rFonts w:ascii="Century Gothic" w:eastAsia="Batang" w:hAnsi="Century Gothic" w:cs="Century Gothic"/>
      <w:sz w:val="28"/>
      <w:szCs w:val="28"/>
      <w:lang w:val="es-ES" w:eastAsia="es-ES"/>
    </w:rPr>
  </w:style>
  <w:style w:type="paragraph" w:customStyle="1" w:styleId="CarCar3Car">
    <w:name w:val="Car Car3 Car"/>
    <w:basedOn w:val="Normal"/>
    <w:uiPriority w:val="99"/>
    <w:rsid w:val="00E75A2E"/>
    <w:pPr>
      <w:spacing w:line="240" w:lineRule="exact"/>
    </w:pPr>
    <w:rPr>
      <w:rFonts w:ascii="Times New Roman" w:eastAsia="Batang" w:hAnsi="Times New Roman" w:cs="Times New Roman"/>
      <w:noProof/>
      <w:color w:val="000000"/>
      <w:sz w:val="20"/>
      <w:szCs w:val="20"/>
      <w:lang w:eastAsia="es-ES"/>
    </w:rPr>
  </w:style>
  <w:style w:type="paragraph" w:customStyle="1" w:styleId="Citajurisprudencial">
    <w:name w:val="Cita jurisprudencial"/>
    <w:autoRedefine/>
    <w:uiPriority w:val="99"/>
    <w:rsid w:val="00E75A2E"/>
    <w:pPr>
      <w:tabs>
        <w:tab w:val="left" w:pos="7410"/>
      </w:tabs>
      <w:spacing w:after="0" w:line="240" w:lineRule="auto"/>
      <w:ind w:left="1170" w:right="1508"/>
      <w:jc w:val="both"/>
    </w:pPr>
    <w:rPr>
      <w:rFonts w:ascii="Comic Sans MS" w:eastAsia="Batang" w:hAnsi="Comic Sans MS" w:cs="Comic Sans MS"/>
      <w:sz w:val="20"/>
      <w:szCs w:val="20"/>
      <w:lang w:val="es-ES" w:eastAsia="es-ES"/>
    </w:rPr>
  </w:style>
  <w:style w:type="character" w:customStyle="1" w:styleId="Nombreprincipal">
    <w:name w:val="Nombre principal"/>
    <w:uiPriority w:val="99"/>
    <w:rsid w:val="00E75A2E"/>
    <w:rPr>
      <w:rFonts w:ascii="Tahoma" w:hAnsi="Tahoma" w:cs="Tahoma"/>
      <w:b/>
      <w:bCs/>
      <w:smallCaps/>
      <w:sz w:val="22"/>
      <w:szCs w:val="22"/>
    </w:rPr>
  </w:style>
  <w:style w:type="paragraph" w:customStyle="1" w:styleId="AlgerianTtulo">
    <w:name w:val="Algerian Título"/>
    <w:next w:val="Normal"/>
    <w:link w:val="AlgerianTtuloCar"/>
    <w:rsid w:val="00E75A2E"/>
    <w:pPr>
      <w:tabs>
        <w:tab w:val="left" w:pos="1202"/>
      </w:tabs>
      <w:spacing w:after="0" w:line="360" w:lineRule="auto"/>
      <w:jc w:val="both"/>
    </w:pPr>
    <w:rPr>
      <w:rFonts w:ascii="Algerian" w:eastAsia="Batang" w:hAnsi="Algerian" w:cs="Algerian"/>
      <w:sz w:val="30"/>
      <w:szCs w:val="30"/>
      <w:lang w:val="es-ES" w:eastAsia="es-ES"/>
    </w:rPr>
  </w:style>
  <w:style w:type="character" w:customStyle="1" w:styleId="AlgerianTtuloCar">
    <w:name w:val="Algerian Título Car"/>
    <w:link w:val="AlgerianTtulo"/>
    <w:locked/>
    <w:rsid w:val="00E75A2E"/>
    <w:rPr>
      <w:rFonts w:ascii="Algerian" w:eastAsia="Batang" w:hAnsi="Algerian" w:cs="Algerian"/>
      <w:sz w:val="30"/>
      <w:szCs w:val="30"/>
      <w:lang w:val="es-ES" w:eastAsia="es-ES"/>
    </w:rPr>
  </w:style>
  <w:style w:type="character" w:customStyle="1" w:styleId="Numeracinttulo">
    <w:name w:val="Numeración título"/>
    <w:rsid w:val="00E75A2E"/>
    <w:rPr>
      <w:rFonts w:ascii="Tahoma" w:hAnsi="Tahoma" w:cs="Tahoma"/>
      <w:b/>
      <w:bCs/>
      <w:sz w:val="24"/>
      <w:szCs w:val="24"/>
    </w:rPr>
  </w:style>
  <w:style w:type="paragraph" w:styleId="Retraitcorpsdetexte">
    <w:name w:val="Body Text Indent"/>
    <w:aliases w:val=" Car"/>
    <w:basedOn w:val="Normal"/>
    <w:link w:val="RetraitcorpsdetexteCar"/>
    <w:rsid w:val="00E75A2E"/>
    <w:pPr>
      <w:overflowPunct w:val="0"/>
      <w:autoSpaceDE w:val="0"/>
      <w:autoSpaceDN w:val="0"/>
      <w:adjustRightInd w:val="0"/>
      <w:spacing w:after="120" w:line="240" w:lineRule="auto"/>
      <w:ind w:left="283"/>
      <w:textAlignment w:val="baseline"/>
    </w:pPr>
    <w:rPr>
      <w:rFonts w:ascii="Times New Roman" w:eastAsia="Batang" w:hAnsi="Times New Roman" w:cs="Times New Roman"/>
      <w:sz w:val="28"/>
      <w:szCs w:val="28"/>
      <w:lang w:eastAsia="es-CO"/>
    </w:rPr>
  </w:style>
  <w:style w:type="character" w:customStyle="1" w:styleId="RetraitcorpsdetexteCar">
    <w:name w:val="Retrait corps de texte Car"/>
    <w:aliases w:val=" Car Car"/>
    <w:basedOn w:val="Policepardfaut"/>
    <w:link w:val="Retraitcorpsdetexte"/>
    <w:rsid w:val="00E75A2E"/>
    <w:rPr>
      <w:rFonts w:ascii="Times New Roman" w:eastAsia="Batang" w:hAnsi="Times New Roman" w:cs="Times New Roman"/>
      <w:sz w:val="28"/>
      <w:szCs w:val="28"/>
      <w:lang w:eastAsia="es-CO"/>
    </w:rPr>
  </w:style>
  <w:style w:type="paragraph" w:styleId="Corpsdetexte2">
    <w:name w:val="Body Text 2"/>
    <w:basedOn w:val="Normal"/>
    <w:link w:val="Corpsdetexte2Car"/>
    <w:rsid w:val="00E75A2E"/>
    <w:pPr>
      <w:widowControl w:val="0"/>
      <w:overflowPunct w:val="0"/>
      <w:autoSpaceDE w:val="0"/>
      <w:autoSpaceDN w:val="0"/>
      <w:adjustRightInd w:val="0"/>
      <w:spacing w:after="0" w:line="240" w:lineRule="atLeast"/>
      <w:ind w:right="51"/>
      <w:jc w:val="both"/>
      <w:textAlignment w:val="baseline"/>
    </w:pPr>
    <w:rPr>
      <w:rFonts w:ascii="Times New Roman" w:eastAsia="Batang" w:hAnsi="Times New Roman" w:cs="Times New Roman"/>
      <w:sz w:val="28"/>
      <w:szCs w:val="20"/>
      <w:lang w:val="es-ES" w:eastAsia="es-ES"/>
    </w:rPr>
  </w:style>
  <w:style w:type="character" w:customStyle="1" w:styleId="Corpsdetexte2Car">
    <w:name w:val="Corps de texte 2 Car"/>
    <w:basedOn w:val="Policepardfaut"/>
    <w:link w:val="Corpsdetexte2"/>
    <w:rsid w:val="00E75A2E"/>
    <w:rPr>
      <w:rFonts w:ascii="Times New Roman" w:eastAsia="Batang" w:hAnsi="Times New Roman" w:cs="Times New Roman"/>
      <w:sz w:val="28"/>
      <w:szCs w:val="20"/>
      <w:lang w:val="es-ES" w:eastAsia="es-ES"/>
    </w:rPr>
  </w:style>
  <w:style w:type="paragraph" w:customStyle="1" w:styleId="BodyText22">
    <w:name w:val="Body Text 22"/>
    <w:basedOn w:val="Normal"/>
    <w:rsid w:val="00E75A2E"/>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val="es-ES" w:eastAsia="es-ES"/>
    </w:rPr>
  </w:style>
  <w:style w:type="paragraph" w:customStyle="1" w:styleId="BodyText24">
    <w:name w:val="Body Text 24"/>
    <w:basedOn w:val="Normal"/>
    <w:uiPriority w:val="99"/>
    <w:rsid w:val="00E75A2E"/>
    <w:pPr>
      <w:overflowPunct w:val="0"/>
      <w:autoSpaceDE w:val="0"/>
      <w:autoSpaceDN w:val="0"/>
      <w:adjustRightInd w:val="0"/>
      <w:spacing w:after="0" w:line="360" w:lineRule="auto"/>
      <w:jc w:val="both"/>
      <w:textAlignment w:val="baseline"/>
    </w:pPr>
    <w:rPr>
      <w:rFonts w:ascii="Century Gothic" w:eastAsia="Batang" w:hAnsi="Century Gothic" w:cs="Century Gothic"/>
      <w:color w:val="000000"/>
      <w:sz w:val="24"/>
      <w:szCs w:val="24"/>
      <w:lang w:val="es-ES" w:eastAsia="es-ES"/>
    </w:rPr>
  </w:style>
  <w:style w:type="paragraph" w:customStyle="1" w:styleId="TtuloEnumerado">
    <w:name w:val="Título Enumerado"/>
    <w:uiPriority w:val="99"/>
    <w:rsid w:val="00E75A2E"/>
    <w:pPr>
      <w:spacing w:after="0" w:line="240" w:lineRule="auto"/>
      <w:jc w:val="both"/>
    </w:pPr>
    <w:rPr>
      <w:rFonts w:ascii="Tahoma" w:eastAsia="Batang" w:hAnsi="Tahoma" w:cs="Tahoma"/>
      <w:b/>
      <w:bCs/>
      <w:sz w:val="24"/>
      <w:szCs w:val="24"/>
      <w:lang w:val="es-ES" w:eastAsia="es-ES"/>
    </w:rPr>
  </w:style>
  <w:style w:type="paragraph" w:customStyle="1" w:styleId="Algerian">
    <w:name w:val="Algerian"/>
    <w:next w:val="Normal"/>
    <w:uiPriority w:val="99"/>
    <w:rsid w:val="00E75A2E"/>
    <w:pPr>
      <w:spacing w:after="0" w:line="240" w:lineRule="auto"/>
      <w:jc w:val="both"/>
    </w:pPr>
    <w:rPr>
      <w:rFonts w:ascii="Algerian" w:eastAsia="Batang" w:hAnsi="Algerian" w:cs="Algerian"/>
      <w:sz w:val="30"/>
      <w:szCs w:val="30"/>
      <w:lang w:val="es-MX" w:eastAsia="es-ES"/>
    </w:rPr>
  </w:style>
  <w:style w:type="character" w:customStyle="1" w:styleId="Smbolodenotaalpie">
    <w:name w:val="Símbolo de nota al pie"/>
    <w:uiPriority w:val="99"/>
    <w:rsid w:val="00E75A2E"/>
    <w:rPr>
      <w:rFonts w:ascii="Marin" w:hAnsi="Marin" w:cs="Marin"/>
      <w:sz w:val="24"/>
      <w:szCs w:val="24"/>
      <w:vertAlign w:val="superscript"/>
      <w:lang w:val="en-US" w:eastAsia="x-none"/>
    </w:rPr>
  </w:style>
  <w:style w:type="paragraph" w:customStyle="1" w:styleId="CUERPOTEXTO">
    <w:name w:val="CUERPO TEXTO"/>
    <w:rsid w:val="00E75A2E"/>
    <w:pPr>
      <w:widowControl w:val="0"/>
      <w:tabs>
        <w:tab w:val="center" w:pos="510"/>
        <w:tab w:val="left" w:pos="1134"/>
      </w:tabs>
      <w:suppressAutoHyphens/>
      <w:overflowPunct w:val="0"/>
      <w:autoSpaceDE w:val="0"/>
      <w:spacing w:before="34" w:after="34" w:line="210" w:lineRule="atLeast"/>
      <w:ind w:firstLine="283"/>
      <w:jc w:val="both"/>
      <w:textAlignment w:val="baseline"/>
    </w:pPr>
    <w:rPr>
      <w:rFonts w:ascii="Tahoma" w:eastAsia="Batang" w:hAnsi="Tahoma" w:cs="Tahoma"/>
      <w:color w:val="000000"/>
      <w:sz w:val="19"/>
      <w:szCs w:val="19"/>
      <w:lang w:val="es-ES" w:eastAsia="ar-SA"/>
    </w:rPr>
  </w:style>
  <w:style w:type="paragraph" w:customStyle="1" w:styleId="Textoindependiente21">
    <w:name w:val="Texto independiente 21"/>
    <w:basedOn w:val="Normal"/>
    <w:uiPriority w:val="99"/>
    <w:rsid w:val="00E75A2E"/>
    <w:pPr>
      <w:suppressAutoHyphens/>
      <w:spacing w:after="120" w:line="480" w:lineRule="auto"/>
    </w:pPr>
    <w:rPr>
      <w:rFonts w:ascii="Times New Roman" w:eastAsia="Batang" w:hAnsi="Times New Roman" w:cs="Times New Roman"/>
      <w:sz w:val="24"/>
      <w:szCs w:val="24"/>
      <w:lang w:val="es-ES" w:eastAsia="ar-SA"/>
    </w:rPr>
  </w:style>
  <w:style w:type="character" w:styleId="Lienhypertexte">
    <w:name w:val="Hyperlink"/>
    <w:uiPriority w:val="99"/>
    <w:rsid w:val="00E75A2E"/>
    <w:rPr>
      <w:rFonts w:cs="Times New Roman"/>
      <w:color w:val="0000FF"/>
      <w:u w:val="single"/>
    </w:rPr>
  </w:style>
  <w:style w:type="paragraph" w:styleId="Sansinterligne">
    <w:name w:val="No Spacing"/>
    <w:link w:val="SansinterligneCar"/>
    <w:uiPriority w:val="1"/>
    <w:qFormat/>
    <w:rsid w:val="00E75A2E"/>
    <w:pPr>
      <w:suppressAutoHyphens/>
      <w:spacing w:after="0" w:line="240" w:lineRule="auto"/>
    </w:pPr>
    <w:rPr>
      <w:rFonts w:ascii="Tahoma" w:eastAsia="Batang" w:hAnsi="Tahoma" w:cs="Tahoma"/>
      <w:sz w:val="24"/>
      <w:szCs w:val="24"/>
      <w:lang w:val="es-ES" w:eastAsia="ar-SA"/>
    </w:rPr>
  </w:style>
  <w:style w:type="paragraph" w:customStyle="1" w:styleId="Sinespaciado2">
    <w:name w:val="Sin espaciado2"/>
    <w:uiPriority w:val="99"/>
    <w:rsid w:val="00E75A2E"/>
    <w:pPr>
      <w:spacing w:after="0" w:line="240" w:lineRule="auto"/>
    </w:pPr>
    <w:rPr>
      <w:rFonts w:ascii="Tahoma" w:eastAsia="Batang" w:hAnsi="Tahoma" w:cs="Tahoma"/>
      <w:sz w:val="24"/>
      <w:szCs w:val="24"/>
      <w:lang w:val="es-ES" w:eastAsia="es-ES"/>
    </w:rPr>
  </w:style>
  <w:style w:type="paragraph" w:styleId="Explorateurdedocuments">
    <w:name w:val="Document Map"/>
    <w:basedOn w:val="Normal"/>
    <w:link w:val="ExplorateurdedocumentsCar"/>
    <w:uiPriority w:val="99"/>
    <w:semiHidden/>
    <w:rsid w:val="00E75A2E"/>
    <w:pPr>
      <w:shd w:val="clear" w:color="auto" w:fill="000080"/>
      <w:spacing w:after="0" w:line="360" w:lineRule="auto"/>
      <w:jc w:val="both"/>
    </w:pPr>
    <w:rPr>
      <w:rFonts w:ascii="Tahoma" w:eastAsia="Batang" w:hAnsi="Tahoma" w:cs="Tahoma"/>
      <w:sz w:val="20"/>
      <w:szCs w:val="20"/>
      <w:lang w:val="es-ES" w:eastAsia="es-ES"/>
    </w:rPr>
  </w:style>
  <w:style w:type="character" w:customStyle="1" w:styleId="ExplorateurdedocumentsCar">
    <w:name w:val="Explorateur de documents Car"/>
    <w:basedOn w:val="Policepardfaut"/>
    <w:link w:val="Explorateurdedocuments"/>
    <w:uiPriority w:val="99"/>
    <w:semiHidden/>
    <w:rsid w:val="00E75A2E"/>
    <w:rPr>
      <w:rFonts w:ascii="Tahoma" w:eastAsia="Batang" w:hAnsi="Tahoma" w:cs="Tahoma"/>
      <w:sz w:val="20"/>
      <w:szCs w:val="20"/>
      <w:shd w:val="clear" w:color="auto" w:fill="000080"/>
      <w:lang w:val="es-ES" w:eastAsia="es-ES"/>
    </w:rPr>
  </w:style>
  <w:style w:type="paragraph" w:customStyle="1" w:styleId="Contenidodelatabla">
    <w:name w:val="Contenido de la tabla"/>
    <w:basedOn w:val="Normal"/>
    <w:uiPriority w:val="99"/>
    <w:rsid w:val="00E75A2E"/>
    <w:pPr>
      <w:suppressLineNumbers/>
      <w:suppressAutoHyphens/>
      <w:spacing w:after="0" w:line="240" w:lineRule="auto"/>
    </w:pPr>
    <w:rPr>
      <w:rFonts w:ascii="Times New Roman" w:eastAsia="Batang" w:hAnsi="Times New Roman" w:cs="Times New Roman"/>
      <w:sz w:val="24"/>
      <w:szCs w:val="24"/>
      <w:lang w:val="es-ES" w:eastAsia="ar-SA"/>
    </w:rPr>
  </w:style>
  <w:style w:type="paragraph" w:customStyle="1" w:styleId="BodyText21">
    <w:name w:val="Body Text 21"/>
    <w:basedOn w:val="Normal"/>
    <w:uiPriority w:val="99"/>
    <w:rsid w:val="00E75A2E"/>
    <w:pPr>
      <w:spacing w:after="0" w:line="240" w:lineRule="auto"/>
      <w:ind w:right="51"/>
      <w:jc w:val="both"/>
    </w:pPr>
    <w:rPr>
      <w:rFonts w:ascii="Times New Roman" w:eastAsia="Batang" w:hAnsi="Times New Roman" w:cs="Times New Roman"/>
      <w:sz w:val="28"/>
      <w:szCs w:val="28"/>
      <w:lang w:val="es-ES" w:eastAsia="es-ES"/>
    </w:rPr>
  </w:style>
  <w:style w:type="paragraph" w:customStyle="1" w:styleId="BodyTextIndent1">
    <w:name w:val="Body Text Indent1"/>
    <w:basedOn w:val="Normal"/>
    <w:rsid w:val="00E75A2E"/>
    <w:pPr>
      <w:suppressAutoHyphens/>
      <w:overflowPunct w:val="0"/>
      <w:autoSpaceDE w:val="0"/>
      <w:spacing w:after="0" w:line="240" w:lineRule="auto"/>
      <w:jc w:val="both"/>
      <w:textAlignment w:val="baseline"/>
    </w:pPr>
    <w:rPr>
      <w:rFonts w:ascii="Times New Roman" w:eastAsia="Batang" w:hAnsi="Times New Roman" w:cs="Times New Roman"/>
      <w:sz w:val="24"/>
      <w:szCs w:val="24"/>
      <w:lang w:val="es-ES" w:eastAsia="ar-SA"/>
    </w:rPr>
  </w:style>
  <w:style w:type="paragraph" w:customStyle="1" w:styleId="Citadejurisprudencia">
    <w:name w:val="Cita de jurisprudencia"/>
    <w:basedOn w:val="Normal"/>
    <w:next w:val="Normal"/>
    <w:link w:val="CitadejurisprudenciaCar"/>
    <w:autoRedefine/>
    <w:uiPriority w:val="99"/>
    <w:rsid w:val="00E75A2E"/>
    <w:pPr>
      <w:spacing w:after="0" w:line="360" w:lineRule="auto"/>
      <w:ind w:left="709" w:right="709"/>
      <w:jc w:val="both"/>
    </w:pPr>
    <w:rPr>
      <w:rFonts w:ascii="Verdana" w:eastAsia="Batang" w:hAnsi="Verdana" w:cs="Verdana"/>
      <w:sz w:val="20"/>
      <w:szCs w:val="20"/>
      <w:lang w:eastAsia="es-ES"/>
    </w:rPr>
  </w:style>
  <w:style w:type="character" w:customStyle="1" w:styleId="CitadejurisprudenciaCar">
    <w:name w:val="Cita de jurisprudencia Car"/>
    <w:link w:val="Citadejurisprudencia"/>
    <w:uiPriority w:val="99"/>
    <w:locked/>
    <w:rsid w:val="00E75A2E"/>
    <w:rPr>
      <w:rFonts w:ascii="Verdana" w:eastAsia="Batang" w:hAnsi="Verdana" w:cs="Verdana"/>
      <w:sz w:val="20"/>
      <w:szCs w:val="20"/>
      <w:lang w:eastAsia="es-ES"/>
    </w:rPr>
  </w:style>
  <w:style w:type="paragraph" w:styleId="Retraitcorpsdetexte2">
    <w:name w:val="Body Text Indent 2"/>
    <w:basedOn w:val="Normal"/>
    <w:link w:val="Retraitcorpsdetexte2Car"/>
    <w:rsid w:val="00E75A2E"/>
    <w:pPr>
      <w:spacing w:after="120" w:line="480" w:lineRule="auto"/>
      <w:ind w:left="283"/>
      <w:jc w:val="both"/>
    </w:pPr>
    <w:rPr>
      <w:rFonts w:ascii="Tahoma" w:eastAsia="Batang" w:hAnsi="Tahoma" w:cs="Tahoma"/>
      <w:sz w:val="26"/>
      <w:szCs w:val="26"/>
      <w:lang w:val="es-ES" w:eastAsia="es-ES"/>
    </w:rPr>
  </w:style>
  <w:style w:type="character" w:customStyle="1" w:styleId="Retraitcorpsdetexte2Car">
    <w:name w:val="Retrait corps de texte 2 Car"/>
    <w:basedOn w:val="Policepardfaut"/>
    <w:link w:val="Retraitcorpsdetexte2"/>
    <w:rsid w:val="00E75A2E"/>
    <w:rPr>
      <w:rFonts w:ascii="Tahoma" w:eastAsia="Batang" w:hAnsi="Tahoma" w:cs="Tahoma"/>
      <w:sz w:val="26"/>
      <w:szCs w:val="26"/>
      <w:lang w:val="es-ES" w:eastAsia="es-ES"/>
    </w:rPr>
  </w:style>
  <w:style w:type="paragraph" w:styleId="Corpsdetexte3">
    <w:name w:val="Body Text 3"/>
    <w:basedOn w:val="Normal"/>
    <w:link w:val="Corpsdetexte3Car"/>
    <w:rsid w:val="00E75A2E"/>
    <w:pPr>
      <w:overflowPunct w:val="0"/>
      <w:autoSpaceDE w:val="0"/>
      <w:autoSpaceDN w:val="0"/>
      <w:adjustRightInd w:val="0"/>
      <w:spacing w:after="0" w:line="240" w:lineRule="auto"/>
      <w:ind w:right="-232"/>
      <w:jc w:val="both"/>
      <w:textAlignment w:val="baseline"/>
    </w:pPr>
    <w:rPr>
      <w:rFonts w:ascii="Century Gothic" w:eastAsia="Batang" w:hAnsi="Century Gothic" w:cs="Century Gothic"/>
      <w:sz w:val="24"/>
      <w:szCs w:val="24"/>
      <w:lang w:val="es-ES" w:eastAsia="es-ES"/>
    </w:rPr>
  </w:style>
  <w:style w:type="character" w:customStyle="1" w:styleId="Corpsdetexte3Car">
    <w:name w:val="Corps de texte 3 Car"/>
    <w:basedOn w:val="Policepardfaut"/>
    <w:link w:val="Corpsdetexte3"/>
    <w:rsid w:val="00E75A2E"/>
    <w:rPr>
      <w:rFonts w:ascii="Century Gothic" w:eastAsia="Batang" w:hAnsi="Century Gothic" w:cs="Century Gothic"/>
      <w:sz w:val="24"/>
      <w:szCs w:val="24"/>
      <w:lang w:val="es-ES" w:eastAsia="es-ES"/>
    </w:rPr>
  </w:style>
  <w:style w:type="paragraph" w:styleId="Normalcentr">
    <w:name w:val="Block Text"/>
    <w:basedOn w:val="Normal"/>
    <w:rsid w:val="00E75A2E"/>
    <w:pPr>
      <w:tabs>
        <w:tab w:val="left" w:pos="8789"/>
      </w:tabs>
      <w:overflowPunct w:val="0"/>
      <w:autoSpaceDE w:val="0"/>
      <w:autoSpaceDN w:val="0"/>
      <w:adjustRightInd w:val="0"/>
      <w:spacing w:after="0" w:line="240" w:lineRule="auto"/>
      <w:ind w:left="567" w:right="618"/>
      <w:jc w:val="both"/>
      <w:textAlignment w:val="baseline"/>
    </w:pPr>
    <w:rPr>
      <w:rFonts w:ascii="Arial" w:eastAsia="Batang" w:hAnsi="Arial" w:cs="Arial"/>
      <w:i/>
      <w:iCs/>
      <w:sz w:val="26"/>
      <w:szCs w:val="26"/>
      <w:lang w:val="es-ES" w:eastAsia="es-ES"/>
    </w:rPr>
  </w:style>
  <w:style w:type="character" w:customStyle="1" w:styleId="textonavy">
    <w:name w:val="texto_navy"/>
    <w:rsid w:val="00E75A2E"/>
    <w:rPr>
      <w:rFonts w:cs="Times New Roman"/>
    </w:rPr>
  </w:style>
  <w:style w:type="character" w:customStyle="1" w:styleId="textored">
    <w:name w:val="texto_red"/>
    <w:uiPriority w:val="99"/>
    <w:rsid w:val="00E75A2E"/>
    <w:rPr>
      <w:rFonts w:cs="Times New Roman"/>
    </w:rPr>
  </w:style>
  <w:style w:type="paragraph" w:customStyle="1" w:styleId="TimesNewRoman">
    <w:name w:val="Times New Roman"/>
    <w:basedOn w:val="Normal"/>
    <w:uiPriority w:val="99"/>
    <w:rsid w:val="00E75A2E"/>
    <w:pPr>
      <w:spacing w:after="0" w:line="240" w:lineRule="auto"/>
      <w:jc w:val="center"/>
    </w:pPr>
    <w:rPr>
      <w:rFonts w:ascii="Arial" w:eastAsia="Batang" w:hAnsi="Arial" w:cs="Arial"/>
      <w:b/>
      <w:bCs/>
      <w:sz w:val="28"/>
      <w:szCs w:val="28"/>
      <w:lang w:val="es-ES_tradnl" w:eastAsia="es-ES"/>
    </w:rPr>
  </w:style>
  <w:style w:type="paragraph" w:customStyle="1" w:styleId="Estilo">
    <w:name w:val="Estilo"/>
    <w:uiPriority w:val="99"/>
    <w:rsid w:val="00E75A2E"/>
    <w:pPr>
      <w:keepNext/>
      <w:spacing w:after="0" w:line="240" w:lineRule="auto"/>
      <w:jc w:val="center"/>
    </w:pPr>
    <w:rPr>
      <w:rFonts w:ascii="Arial" w:eastAsia="Batang" w:hAnsi="Arial" w:cs="Arial"/>
      <w:b/>
      <w:bCs/>
      <w:sz w:val="28"/>
      <w:szCs w:val="28"/>
      <w:lang w:val="en-US" w:eastAsia="es-ES"/>
    </w:rPr>
  </w:style>
  <w:style w:type="character" w:styleId="Numrodepage">
    <w:name w:val="page number"/>
    <w:rsid w:val="00E75A2E"/>
    <w:rPr>
      <w:rFonts w:cs="Times New Roman"/>
    </w:rPr>
  </w:style>
  <w:style w:type="paragraph" w:customStyle="1" w:styleId="Blockquote">
    <w:name w:val="Blockquote"/>
    <w:basedOn w:val="Normal"/>
    <w:uiPriority w:val="99"/>
    <w:rsid w:val="00E75A2E"/>
    <w:pPr>
      <w:spacing w:before="100" w:after="100" w:line="240" w:lineRule="auto"/>
      <w:ind w:left="360" w:right="360"/>
    </w:pPr>
    <w:rPr>
      <w:rFonts w:ascii="Times New Roman" w:eastAsia="Batang" w:hAnsi="Times New Roman" w:cs="Times New Roman"/>
      <w:sz w:val="24"/>
      <w:szCs w:val="24"/>
      <w:lang w:val="es-MX" w:eastAsia="es-ES"/>
    </w:rPr>
  </w:style>
  <w:style w:type="paragraph" w:styleId="NormalWeb">
    <w:name w:val="Normal (Web)"/>
    <w:basedOn w:val="Normal"/>
    <w:uiPriority w:val="99"/>
    <w:rsid w:val="00E75A2E"/>
    <w:pPr>
      <w:spacing w:before="100" w:after="100" w:line="240" w:lineRule="auto"/>
    </w:pPr>
    <w:rPr>
      <w:rFonts w:ascii="Verdana" w:eastAsia="Batang" w:hAnsi="Verdana" w:cs="Verdana"/>
      <w:color w:val="000000"/>
      <w:sz w:val="18"/>
      <w:szCs w:val="18"/>
      <w:lang w:eastAsia="es-ES"/>
    </w:rPr>
  </w:style>
  <w:style w:type="paragraph" w:customStyle="1" w:styleId="BodyText31">
    <w:name w:val="Body Text 31"/>
    <w:basedOn w:val="Normal"/>
    <w:rsid w:val="00E75A2E"/>
    <w:pPr>
      <w:widowControl w:val="0"/>
      <w:overflowPunct w:val="0"/>
      <w:autoSpaceDE w:val="0"/>
      <w:autoSpaceDN w:val="0"/>
      <w:adjustRightInd w:val="0"/>
      <w:spacing w:after="0" w:line="240" w:lineRule="auto"/>
      <w:jc w:val="both"/>
      <w:textAlignment w:val="baseline"/>
    </w:pPr>
    <w:rPr>
      <w:rFonts w:ascii="Times New Roman" w:eastAsia="Batang" w:hAnsi="Times New Roman" w:cs="Times New Roman"/>
      <w:sz w:val="28"/>
      <w:szCs w:val="28"/>
      <w:lang w:eastAsia="es-ES"/>
    </w:rPr>
  </w:style>
  <w:style w:type="paragraph" w:customStyle="1" w:styleId="estilo1">
    <w:name w:val="estilo1"/>
    <w:basedOn w:val="Normal"/>
    <w:uiPriority w:val="99"/>
    <w:rsid w:val="00E75A2E"/>
    <w:pPr>
      <w:spacing w:before="100" w:beforeAutospacing="1" w:after="100" w:afterAutospacing="1" w:line="240" w:lineRule="auto"/>
    </w:pPr>
    <w:rPr>
      <w:rFonts w:ascii="Arial" w:eastAsia="SimSun" w:hAnsi="Arial" w:cs="Arial"/>
      <w:sz w:val="21"/>
      <w:szCs w:val="21"/>
      <w:lang w:eastAsia="zh-CN"/>
    </w:rPr>
  </w:style>
  <w:style w:type="paragraph" w:customStyle="1" w:styleId="Nueve">
    <w:name w:val="Nueve"/>
    <w:uiPriority w:val="99"/>
    <w:rsid w:val="00E75A2E"/>
    <w:pPr>
      <w:widowControl w:val="0"/>
      <w:autoSpaceDE w:val="0"/>
      <w:autoSpaceDN w:val="0"/>
      <w:adjustRightInd w:val="0"/>
      <w:spacing w:before="108" w:after="0" w:line="240" w:lineRule="auto"/>
      <w:ind w:firstLine="170"/>
      <w:jc w:val="both"/>
    </w:pPr>
    <w:rPr>
      <w:rFonts w:ascii="Arial" w:eastAsia="Batang" w:hAnsi="Arial" w:cs="Arial"/>
      <w:color w:val="000000"/>
      <w:sz w:val="24"/>
      <w:szCs w:val="24"/>
      <w:lang w:val="es-ES" w:eastAsia="es-ES"/>
    </w:rPr>
  </w:style>
  <w:style w:type="paragraph" w:customStyle="1" w:styleId="cuerpo">
    <w:name w:val="cuerpo"/>
    <w:uiPriority w:val="99"/>
    <w:rsid w:val="00E75A2E"/>
    <w:pPr>
      <w:widowControl w:val="0"/>
      <w:autoSpaceDE w:val="0"/>
      <w:autoSpaceDN w:val="0"/>
      <w:adjustRightInd w:val="0"/>
      <w:spacing w:before="112" w:after="0" w:line="240" w:lineRule="auto"/>
      <w:ind w:firstLine="170"/>
      <w:jc w:val="both"/>
    </w:pPr>
    <w:rPr>
      <w:rFonts w:ascii="Arial" w:eastAsia="Batang" w:hAnsi="Arial" w:cs="Arial"/>
      <w:color w:val="000000"/>
      <w:sz w:val="20"/>
      <w:szCs w:val="20"/>
      <w:lang w:val="es-ES" w:eastAsia="es-ES"/>
    </w:rPr>
  </w:style>
  <w:style w:type="character" w:customStyle="1" w:styleId="RefdenotaalpieRef1">
    <w:name w:val="Ref.de nota al pie.Ref1"/>
    <w:uiPriority w:val="99"/>
    <w:rsid w:val="00E75A2E"/>
    <w:rPr>
      <w:rFonts w:cs="Times New Roman"/>
      <w:sz w:val="20"/>
      <w:szCs w:val="20"/>
      <w:vertAlign w:val="superscript"/>
    </w:rPr>
  </w:style>
  <w:style w:type="paragraph" w:customStyle="1" w:styleId="cita">
    <w:name w:val="cita"/>
    <w:basedOn w:val="Normal"/>
    <w:uiPriority w:val="99"/>
    <w:rsid w:val="00E75A2E"/>
    <w:pPr>
      <w:widowControl w:val="0"/>
      <w:spacing w:after="0" w:line="240" w:lineRule="auto"/>
      <w:ind w:left="567" w:right="567"/>
      <w:jc w:val="both"/>
    </w:pPr>
    <w:rPr>
      <w:rFonts w:ascii="Times New Roman" w:eastAsia="SimSun" w:hAnsi="Times New Roman" w:cs="Times New Roman"/>
      <w:sz w:val="24"/>
      <w:szCs w:val="24"/>
      <w:lang w:eastAsia="es-ES"/>
    </w:rPr>
  </w:style>
  <w:style w:type="paragraph" w:customStyle="1" w:styleId="TextonotapieTextonotapieCar">
    <w:name w:val="Texto nota pie.Texto nota pie Car"/>
    <w:basedOn w:val="Normal"/>
    <w:uiPriority w:val="99"/>
    <w:rsid w:val="00E75A2E"/>
    <w:pPr>
      <w:overflowPunct w:val="0"/>
      <w:autoSpaceDE w:val="0"/>
      <w:autoSpaceDN w:val="0"/>
      <w:adjustRightInd w:val="0"/>
      <w:spacing w:after="0" w:line="240" w:lineRule="auto"/>
      <w:textAlignment w:val="baseline"/>
    </w:pPr>
    <w:rPr>
      <w:rFonts w:ascii="Arial" w:eastAsia="Batang" w:hAnsi="Arial" w:cs="Arial"/>
      <w:sz w:val="20"/>
      <w:szCs w:val="20"/>
      <w:lang w:eastAsia="es-ES"/>
    </w:rPr>
  </w:style>
  <w:style w:type="character" w:styleId="lev">
    <w:name w:val="Strong"/>
    <w:uiPriority w:val="22"/>
    <w:qFormat/>
    <w:rsid w:val="00E75A2E"/>
    <w:rPr>
      <w:rFonts w:cs="Times New Roman"/>
      <w:b/>
      <w:bCs/>
    </w:rPr>
  </w:style>
  <w:style w:type="paragraph" w:customStyle="1" w:styleId="Textopredeterminado11">
    <w:name w:val="Texto predeterminado:1:1"/>
    <w:basedOn w:val="Normal"/>
    <w:uiPriority w:val="99"/>
    <w:rsid w:val="00E75A2E"/>
    <w:pPr>
      <w:overflowPunct w:val="0"/>
      <w:autoSpaceDE w:val="0"/>
      <w:autoSpaceDN w:val="0"/>
      <w:adjustRightInd w:val="0"/>
      <w:spacing w:after="0" w:line="240" w:lineRule="auto"/>
      <w:textAlignment w:val="baseline"/>
    </w:pPr>
    <w:rPr>
      <w:rFonts w:ascii="Times New Roman" w:eastAsia="Batang" w:hAnsi="Times New Roman" w:cs="Times New Roman"/>
      <w:color w:val="000000"/>
      <w:sz w:val="20"/>
      <w:szCs w:val="20"/>
      <w:lang w:val="en-US" w:eastAsia="es-ES"/>
    </w:rPr>
  </w:style>
  <w:style w:type="paragraph" w:customStyle="1" w:styleId="BodyText25">
    <w:name w:val="Body Text 25"/>
    <w:basedOn w:val="Normal"/>
    <w:rsid w:val="00E75A2E"/>
    <w:pPr>
      <w:overflowPunct w:val="0"/>
      <w:autoSpaceDE w:val="0"/>
      <w:autoSpaceDN w:val="0"/>
      <w:adjustRightInd w:val="0"/>
      <w:spacing w:after="120" w:line="240" w:lineRule="auto"/>
      <w:ind w:left="283"/>
    </w:pPr>
    <w:rPr>
      <w:rFonts w:ascii="Times New Roman" w:eastAsia="Batang" w:hAnsi="Times New Roman" w:cs="Times New Roman"/>
      <w:sz w:val="20"/>
      <w:szCs w:val="20"/>
      <w:lang w:val="es-ES" w:eastAsia="es-ES"/>
    </w:rPr>
  </w:style>
  <w:style w:type="character" w:customStyle="1" w:styleId="Refdenotaalpie">
    <w:name w:val="Ref.de nota al pie"/>
    <w:uiPriority w:val="99"/>
    <w:rsid w:val="00E75A2E"/>
    <w:rPr>
      <w:rFonts w:cs="Times New Roman"/>
      <w:sz w:val="20"/>
      <w:szCs w:val="20"/>
      <w:vertAlign w:val="superscript"/>
    </w:rPr>
  </w:style>
  <w:style w:type="paragraph" w:styleId="Textedebulles">
    <w:name w:val="Balloon Text"/>
    <w:basedOn w:val="Normal"/>
    <w:link w:val="TextedebullesCar"/>
    <w:rsid w:val="00E75A2E"/>
    <w:pPr>
      <w:overflowPunct w:val="0"/>
      <w:autoSpaceDE w:val="0"/>
      <w:autoSpaceDN w:val="0"/>
      <w:adjustRightInd w:val="0"/>
      <w:spacing w:after="0" w:line="240" w:lineRule="auto"/>
      <w:textAlignment w:val="baseline"/>
    </w:pPr>
    <w:rPr>
      <w:rFonts w:ascii="Tahoma" w:eastAsia="Batang" w:hAnsi="Tahoma" w:cs="Tahoma"/>
      <w:sz w:val="16"/>
      <w:szCs w:val="16"/>
      <w:lang w:val="es-ES" w:eastAsia="es-ES"/>
    </w:rPr>
  </w:style>
  <w:style w:type="character" w:customStyle="1" w:styleId="TextedebullesCar">
    <w:name w:val="Texte de bulles Car"/>
    <w:basedOn w:val="Policepardfaut"/>
    <w:link w:val="Textedebulles"/>
    <w:rsid w:val="00E75A2E"/>
    <w:rPr>
      <w:rFonts w:ascii="Tahoma" w:eastAsia="Batang" w:hAnsi="Tahoma" w:cs="Tahoma"/>
      <w:sz w:val="16"/>
      <w:szCs w:val="16"/>
      <w:lang w:val="es-ES" w:eastAsia="es-ES"/>
    </w:rPr>
  </w:style>
  <w:style w:type="paragraph" w:customStyle="1" w:styleId="LneaPg">
    <w:name w:val="Línea Pág."/>
    <w:basedOn w:val="Signature"/>
    <w:uiPriority w:val="99"/>
    <w:rsid w:val="00E75A2E"/>
  </w:style>
  <w:style w:type="paragraph" w:styleId="Signature">
    <w:name w:val="Signature"/>
    <w:basedOn w:val="Normal"/>
    <w:link w:val="SignatureCar"/>
    <w:uiPriority w:val="99"/>
    <w:rsid w:val="00E75A2E"/>
    <w:pPr>
      <w:overflowPunct w:val="0"/>
      <w:autoSpaceDE w:val="0"/>
      <w:autoSpaceDN w:val="0"/>
      <w:adjustRightInd w:val="0"/>
      <w:spacing w:after="0" w:line="240" w:lineRule="auto"/>
      <w:ind w:left="4252"/>
      <w:textAlignment w:val="baseline"/>
    </w:pPr>
    <w:rPr>
      <w:rFonts w:ascii="Times New Roman" w:eastAsia="Batang" w:hAnsi="Times New Roman" w:cs="Times New Roman"/>
      <w:sz w:val="20"/>
      <w:szCs w:val="20"/>
      <w:lang w:val="es-ES" w:eastAsia="es-ES"/>
    </w:rPr>
  </w:style>
  <w:style w:type="character" w:customStyle="1" w:styleId="SignatureCar">
    <w:name w:val="Signature Car"/>
    <w:basedOn w:val="Policepardfaut"/>
    <w:link w:val="Signature"/>
    <w:uiPriority w:val="99"/>
    <w:rsid w:val="00E75A2E"/>
    <w:rPr>
      <w:rFonts w:ascii="Times New Roman" w:eastAsia="Batang" w:hAnsi="Times New Roman" w:cs="Times New Roman"/>
      <w:sz w:val="20"/>
      <w:szCs w:val="20"/>
      <w:lang w:val="es-ES" w:eastAsia="es-ES"/>
    </w:rPr>
  </w:style>
  <w:style w:type="paragraph" w:styleId="Retraitcorpsdetexte3">
    <w:name w:val="Body Text Indent 3"/>
    <w:basedOn w:val="Normal"/>
    <w:link w:val="Retraitcorpsdetexte3Car"/>
    <w:uiPriority w:val="99"/>
    <w:rsid w:val="00E75A2E"/>
    <w:pPr>
      <w:widowControl w:val="0"/>
      <w:spacing w:after="0" w:line="240" w:lineRule="auto"/>
      <w:ind w:left="142" w:firstLine="2690"/>
      <w:jc w:val="both"/>
    </w:pPr>
    <w:rPr>
      <w:rFonts w:ascii="Times New Roman" w:eastAsia="Batang" w:hAnsi="Times New Roman" w:cs="Times New Roman"/>
      <w:sz w:val="28"/>
      <w:szCs w:val="28"/>
      <w:lang w:val="es-ES_tradnl" w:eastAsia="es-ES"/>
    </w:rPr>
  </w:style>
  <w:style w:type="character" w:customStyle="1" w:styleId="Retraitcorpsdetexte3Car">
    <w:name w:val="Retrait corps de texte 3 Car"/>
    <w:basedOn w:val="Policepardfaut"/>
    <w:link w:val="Retraitcorpsdetexte3"/>
    <w:uiPriority w:val="99"/>
    <w:rsid w:val="00E75A2E"/>
    <w:rPr>
      <w:rFonts w:ascii="Times New Roman" w:eastAsia="Batang" w:hAnsi="Times New Roman" w:cs="Times New Roman"/>
      <w:sz w:val="28"/>
      <w:szCs w:val="28"/>
      <w:lang w:val="es-ES_tradnl" w:eastAsia="es-ES"/>
    </w:rPr>
  </w:style>
  <w:style w:type="paragraph" w:customStyle="1" w:styleId="lda">
    <w:name w:val="l día"/>
    <w:basedOn w:val="Normal"/>
    <w:uiPriority w:val="99"/>
    <w:rsid w:val="00E75A2E"/>
    <w:pPr>
      <w:autoSpaceDE w:val="0"/>
      <w:autoSpaceDN w:val="0"/>
      <w:adjustRightInd w:val="0"/>
      <w:spacing w:after="0" w:line="240" w:lineRule="auto"/>
      <w:ind w:right="318"/>
      <w:jc w:val="both"/>
    </w:pPr>
    <w:rPr>
      <w:rFonts w:ascii="Times New Roman" w:eastAsia="Batang" w:hAnsi="Times New Roman" w:cs="Times New Roman"/>
      <w:sz w:val="28"/>
      <w:szCs w:val="28"/>
      <w:lang w:val="es-ES_tradnl" w:eastAsia="es-CO"/>
    </w:rPr>
  </w:style>
  <w:style w:type="paragraph" w:customStyle="1" w:styleId="Sangradetindependiente">
    <w:name w:val="Sangría de t. independiente"/>
    <w:basedOn w:val="Normal"/>
    <w:rsid w:val="00E75A2E"/>
    <w:pPr>
      <w:overflowPunct w:val="0"/>
      <w:autoSpaceDE w:val="0"/>
      <w:autoSpaceDN w:val="0"/>
      <w:adjustRightInd w:val="0"/>
      <w:spacing w:after="0" w:line="240" w:lineRule="auto"/>
      <w:ind w:right="-799"/>
      <w:jc w:val="both"/>
      <w:textAlignment w:val="baseline"/>
    </w:pPr>
    <w:rPr>
      <w:rFonts w:ascii="Times New Roman" w:eastAsia="Batang" w:hAnsi="Times New Roman" w:cs="Times New Roman"/>
      <w:sz w:val="28"/>
      <w:szCs w:val="28"/>
      <w:lang w:eastAsia="es-ES"/>
    </w:rPr>
  </w:style>
  <w:style w:type="paragraph" w:customStyle="1" w:styleId="leyes-1">
    <w:name w:val="leyes-1"/>
    <w:basedOn w:val="Normal"/>
    <w:uiPriority w:val="99"/>
    <w:rsid w:val="00E75A2E"/>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b/>
      <w:bCs/>
      <w:color w:val="000000"/>
      <w:sz w:val="64"/>
      <w:szCs w:val="64"/>
      <w:lang w:val="es-ES" w:eastAsia="es-ES"/>
    </w:rPr>
  </w:style>
  <w:style w:type="paragraph" w:customStyle="1" w:styleId="ley-porla">
    <w:name w:val="ley-porla"/>
    <w:basedOn w:val="Normal"/>
    <w:uiPriority w:val="99"/>
    <w:rsid w:val="00E75A2E"/>
    <w:pPr>
      <w:overflowPunct w:val="0"/>
      <w:autoSpaceDE w:val="0"/>
      <w:autoSpaceDN w:val="0"/>
      <w:adjustRightInd w:val="0"/>
      <w:spacing w:before="23" w:after="113" w:line="240" w:lineRule="auto"/>
      <w:jc w:val="center"/>
      <w:textAlignment w:val="baseline"/>
    </w:pPr>
    <w:rPr>
      <w:rFonts w:ascii="Times New Roman" w:eastAsia="Batang" w:hAnsi="Times New Roman" w:cs="Times New Roman"/>
      <w:i/>
      <w:iCs/>
      <w:color w:val="000000"/>
      <w:sz w:val="32"/>
      <w:szCs w:val="32"/>
      <w:lang w:val="es-ES" w:eastAsia="es-ES"/>
    </w:rPr>
  </w:style>
  <w:style w:type="paragraph" w:customStyle="1" w:styleId="centrar-ley">
    <w:name w:val="centrar-ley"/>
    <w:basedOn w:val="Normal"/>
    <w:uiPriority w:val="99"/>
    <w:rsid w:val="00E75A2E"/>
    <w:pPr>
      <w:keepNext/>
      <w:overflowPunct w:val="0"/>
      <w:autoSpaceDE w:val="0"/>
      <w:autoSpaceDN w:val="0"/>
      <w:adjustRightInd w:val="0"/>
      <w:spacing w:before="23" w:after="0" w:line="260" w:lineRule="atLeast"/>
      <w:jc w:val="center"/>
      <w:textAlignment w:val="baseline"/>
    </w:pPr>
    <w:rPr>
      <w:rFonts w:ascii="Times New Roman" w:eastAsia="Batang" w:hAnsi="Times New Roman" w:cs="Times New Roman"/>
      <w:color w:val="000000"/>
      <w:sz w:val="20"/>
      <w:szCs w:val="20"/>
      <w:lang w:val="es-ES" w:eastAsia="es-ES"/>
    </w:rPr>
  </w:style>
  <w:style w:type="paragraph" w:customStyle="1" w:styleId="EstiloJustificado">
    <w:name w:val="Estilo Justificado"/>
    <w:basedOn w:val="Normal"/>
    <w:uiPriority w:val="99"/>
    <w:rsid w:val="00E75A2E"/>
    <w:pPr>
      <w:overflowPunct w:val="0"/>
      <w:autoSpaceDE w:val="0"/>
      <w:autoSpaceDN w:val="0"/>
      <w:adjustRightInd w:val="0"/>
      <w:spacing w:after="0" w:line="240" w:lineRule="auto"/>
      <w:jc w:val="both"/>
      <w:textAlignment w:val="baseline"/>
    </w:pPr>
    <w:rPr>
      <w:rFonts w:ascii="Arial" w:eastAsia="Batang" w:hAnsi="Arial" w:cs="Arial"/>
      <w:sz w:val="28"/>
      <w:szCs w:val="28"/>
      <w:lang w:eastAsia="es-ES"/>
    </w:rPr>
  </w:style>
  <w:style w:type="paragraph" w:customStyle="1" w:styleId="Fuentedeprrafopredet">
    <w:name w:val="Fuente de párrafo predet"/>
    <w:next w:val="Normal"/>
    <w:uiPriority w:val="99"/>
    <w:rsid w:val="00E75A2E"/>
    <w:pPr>
      <w:autoSpaceDE w:val="0"/>
      <w:autoSpaceDN w:val="0"/>
      <w:spacing w:after="0" w:line="240" w:lineRule="auto"/>
    </w:pPr>
    <w:rPr>
      <w:rFonts w:ascii="Roman PS" w:eastAsia="Batang" w:hAnsi="Roman PS" w:cs="Roman PS"/>
      <w:noProof/>
      <w:sz w:val="20"/>
      <w:szCs w:val="20"/>
      <w:lang w:val="en-US" w:eastAsia="es-ES"/>
    </w:rPr>
  </w:style>
  <w:style w:type="paragraph" w:customStyle="1" w:styleId="Car">
    <w:name w:val="Car"/>
    <w:basedOn w:val="Normal"/>
    <w:rsid w:val="00E75A2E"/>
    <w:pPr>
      <w:spacing w:line="240" w:lineRule="exact"/>
    </w:pPr>
    <w:rPr>
      <w:rFonts w:ascii="Times New Roman" w:eastAsia="Batang" w:hAnsi="Times New Roman" w:cs="Times New Roman"/>
      <w:noProof/>
      <w:color w:val="000000"/>
      <w:sz w:val="20"/>
      <w:szCs w:val="20"/>
      <w:lang w:eastAsia="es-ES"/>
    </w:rPr>
  </w:style>
  <w:style w:type="paragraph" w:styleId="Salutations">
    <w:name w:val="Salutation"/>
    <w:basedOn w:val="Normal"/>
    <w:next w:val="Normal"/>
    <w:link w:val="SalutationsCar"/>
    <w:rsid w:val="00E75A2E"/>
    <w:pPr>
      <w:spacing w:after="0" w:line="240" w:lineRule="auto"/>
    </w:pPr>
    <w:rPr>
      <w:rFonts w:ascii="Times New Roman" w:eastAsia="Batang" w:hAnsi="Times New Roman" w:cs="Times New Roman"/>
      <w:sz w:val="24"/>
      <w:szCs w:val="24"/>
      <w:lang w:val="es-ES"/>
    </w:rPr>
  </w:style>
  <w:style w:type="character" w:customStyle="1" w:styleId="SalutationsCar">
    <w:name w:val="Salutations Car"/>
    <w:basedOn w:val="Policepardfaut"/>
    <w:link w:val="Salutations"/>
    <w:rsid w:val="00E75A2E"/>
    <w:rPr>
      <w:rFonts w:ascii="Times New Roman" w:eastAsia="Batang" w:hAnsi="Times New Roman" w:cs="Times New Roman"/>
      <w:sz w:val="24"/>
      <w:szCs w:val="24"/>
      <w:lang w:val="es-ES"/>
    </w:rPr>
  </w:style>
  <w:style w:type="paragraph" w:customStyle="1" w:styleId="CarCarCarCarCarCarCarCarCarCarCarCarCarCar">
    <w:name w:val="Car Car Car Car Car Car Car Car Car Car Car Car Car Car"/>
    <w:basedOn w:val="Normal"/>
    <w:uiPriority w:val="99"/>
    <w:rsid w:val="00E75A2E"/>
    <w:pPr>
      <w:spacing w:line="240" w:lineRule="atLeast"/>
    </w:pPr>
    <w:rPr>
      <w:rFonts w:ascii="Times New Roman" w:eastAsia="Batang" w:hAnsi="Times New Roman" w:cs="Times New Roman"/>
      <w:color w:val="000000"/>
      <w:sz w:val="20"/>
      <w:szCs w:val="20"/>
      <w:lang w:val="es-ES" w:eastAsia="es-ES"/>
    </w:rPr>
  </w:style>
  <w:style w:type="numbering" w:customStyle="1" w:styleId="Sinlista1">
    <w:name w:val="Sin lista1"/>
    <w:next w:val="Aucuneliste"/>
    <w:semiHidden/>
    <w:unhideWhenUsed/>
    <w:rsid w:val="00E75A2E"/>
  </w:style>
  <w:style w:type="character" w:customStyle="1" w:styleId="TextonotapieCarCarCarCar">
    <w:name w:val="Texto nota pie Car Car Car Car"/>
    <w:aliases w:val="Texto nota pie Car Car Car Car Car Car Car Car Car Car Car Car"/>
    <w:rsid w:val="00E75A2E"/>
  </w:style>
  <w:style w:type="paragraph" w:customStyle="1" w:styleId="Tabla">
    <w:name w:val="Tabla"/>
    <w:basedOn w:val="Normal"/>
    <w:rsid w:val="00E75A2E"/>
    <w:pPr>
      <w:spacing w:after="0" w:line="240" w:lineRule="auto"/>
      <w:jc w:val="both"/>
    </w:pPr>
    <w:rPr>
      <w:rFonts w:ascii="Tahoma" w:eastAsia="Times New Roman" w:hAnsi="Tahoma" w:cs="Times New Roman"/>
      <w:sz w:val="24"/>
      <w:szCs w:val="20"/>
      <w:lang w:val="es-ES" w:eastAsia="es-MX"/>
    </w:rPr>
  </w:style>
  <w:style w:type="paragraph" w:customStyle="1" w:styleId="Tablaidentificadora">
    <w:name w:val="Tabla identificadora"/>
    <w:basedOn w:val="Normal"/>
    <w:uiPriority w:val="99"/>
    <w:rsid w:val="00E75A2E"/>
    <w:pPr>
      <w:spacing w:after="0" w:line="240" w:lineRule="auto"/>
      <w:jc w:val="both"/>
    </w:pPr>
    <w:rPr>
      <w:rFonts w:ascii="Tahoma" w:eastAsia="Times New Roman" w:hAnsi="Tahoma" w:cs="Times New Roman"/>
      <w:sz w:val="24"/>
      <w:szCs w:val="26"/>
      <w:lang w:val="es-ES" w:eastAsia="es-MX"/>
    </w:rPr>
  </w:style>
  <w:style w:type="character" w:customStyle="1" w:styleId="CarCar">
    <w:name w:val="Car Car"/>
    <w:semiHidden/>
    <w:rsid w:val="00E75A2E"/>
    <w:rPr>
      <w:rFonts w:ascii="Tahoma" w:hAnsi="Tahoma"/>
      <w:lang w:val="es-ES" w:eastAsia="es-MX" w:bidi="ar-SA"/>
    </w:rPr>
  </w:style>
  <w:style w:type="character" w:customStyle="1" w:styleId="Cuerpodeltexto">
    <w:name w:val="Cuerpo del texto_"/>
    <w:link w:val="Cuerpodeltexto0"/>
    <w:rsid w:val="00E75A2E"/>
    <w:rPr>
      <w:rFonts w:eastAsia="Times New Roman"/>
      <w:sz w:val="23"/>
      <w:szCs w:val="23"/>
      <w:shd w:val="clear" w:color="auto" w:fill="FFFFFF"/>
    </w:rPr>
  </w:style>
  <w:style w:type="paragraph" w:customStyle="1" w:styleId="Cuerpodeltexto0">
    <w:name w:val="Cuerpo del texto"/>
    <w:basedOn w:val="Normal"/>
    <w:link w:val="Cuerpodeltexto"/>
    <w:rsid w:val="00E75A2E"/>
    <w:pPr>
      <w:widowControl w:val="0"/>
      <w:shd w:val="clear" w:color="auto" w:fill="FFFFFF"/>
      <w:spacing w:before="60" w:after="660" w:line="0" w:lineRule="atLeast"/>
      <w:ind w:hanging="360"/>
      <w:jc w:val="both"/>
    </w:pPr>
    <w:rPr>
      <w:rFonts w:eastAsia="Times New Roman"/>
      <w:sz w:val="23"/>
      <w:szCs w:val="23"/>
    </w:rPr>
  </w:style>
  <w:style w:type="paragraph" w:styleId="Notedefin">
    <w:name w:val="endnote text"/>
    <w:basedOn w:val="Normal"/>
    <w:link w:val="NotedefinCar"/>
    <w:rsid w:val="00E75A2E"/>
    <w:pPr>
      <w:spacing w:after="0" w:line="240" w:lineRule="auto"/>
    </w:pPr>
    <w:rPr>
      <w:rFonts w:ascii="Times New Roman" w:eastAsia="Times New Roman" w:hAnsi="Times New Roman" w:cs="Times New Roman"/>
      <w:sz w:val="20"/>
      <w:szCs w:val="20"/>
      <w:lang w:val="es-ES" w:eastAsia="es-ES"/>
    </w:rPr>
  </w:style>
  <w:style w:type="character" w:customStyle="1" w:styleId="NotedefinCar">
    <w:name w:val="Note de fin Car"/>
    <w:basedOn w:val="Policepardfaut"/>
    <w:link w:val="Notedefin"/>
    <w:rsid w:val="00E75A2E"/>
    <w:rPr>
      <w:rFonts w:ascii="Times New Roman" w:eastAsia="Times New Roman" w:hAnsi="Times New Roman" w:cs="Times New Roman"/>
      <w:sz w:val="20"/>
      <w:szCs w:val="20"/>
      <w:lang w:val="es-ES" w:eastAsia="es-ES"/>
    </w:rPr>
  </w:style>
  <w:style w:type="character" w:styleId="Appeldenotedefin">
    <w:name w:val="endnote reference"/>
    <w:rsid w:val="00E75A2E"/>
    <w:rPr>
      <w:vertAlign w:val="superscript"/>
    </w:rPr>
  </w:style>
  <w:style w:type="numbering" w:customStyle="1" w:styleId="Sinlista2">
    <w:name w:val="Sin lista2"/>
    <w:next w:val="Aucuneliste"/>
    <w:semiHidden/>
    <w:unhideWhenUsed/>
    <w:rsid w:val="00E75A2E"/>
  </w:style>
  <w:style w:type="paragraph" w:customStyle="1" w:styleId="CarCarCar">
    <w:name w:val="Car Car Car"/>
    <w:basedOn w:val="Normal"/>
    <w:rsid w:val="00E75A2E"/>
    <w:pPr>
      <w:spacing w:line="240" w:lineRule="exact"/>
    </w:pPr>
    <w:rPr>
      <w:rFonts w:ascii="Tahoma" w:eastAsia="Batang" w:hAnsi="Tahoma" w:cs="Tahoma"/>
      <w:noProof/>
      <w:color w:val="000000"/>
      <w:sz w:val="20"/>
      <w:szCs w:val="20"/>
      <w:lang w:eastAsia="es-ES"/>
    </w:rPr>
  </w:style>
  <w:style w:type="paragraph" w:styleId="Lgende">
    <w:name w:val="caption"/>
    <w:basedOn w:val="Normal"/>
    <w:next w:val="Normal"/>
    <w:qFormat/>
    <w:rsid w:val="00E75A2E"/>
    <w:pPr>
      <w:spacing w:after="0" w:line="240" w:lineRule="auto"/>
      <w:jc w:val="center"/>
    </w:pPr>
    <w:rPr>
      <w:rFonts w:ascii="ShelleyVolante BT" w:eastAsia="Times New Roman" w:hAnsi="ShelleyVolante BT" w:cs="ShelleyVolante BT"/>
      <w:b/>
      <w:bCs/>
      <w:sz w:val="28"/>
      <w:szCs w:val="28"/>
      <w:lang w:val="es-ES" w:eastAsia="es-ES"/>
    </w:rPr>
  </w:style>
  <w:style w:type="character" w:customStyle="1" w:styleId="CarCar2">
    <w:name w:val="Car Car2"/>
    <w:rsid w:val="00E75A2E"/>
    <w:rPr>
      <w:rFonts w:ascii="Verdana" w:hAnsi="Verdana" w:cs="Verdana"/>
      <w:lang w:val="es-ES" w:eastAsia="es-ES"/>
    </w:rPr>
  </w:style>
  <w:style w:type="paragraph" w:customStyle="1" w:styleId="CUERPODETEXTO">
    <w:name w:val="CUERPO DE TEXTO"/>
    <w:rsid w:val="00E75A2E"/>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FIRMAS">
    <w:name w:val="FIRMAS"/>
    <w:basedOn w:val="Normal"/>
    <w:rsid w:val="00E75A2E"/>
    <w:pPr>
      <w:widowControl w:val="0"/>
      <w:autoSpaceDE w:val="0"/>
      <w:autoSpaceDN w:val="0"/>
      <w:adjustRightInd w:val="0"/>
      <w:spacing w:before="28" w:after="28" w:line="210" w:lineRule="atLeast"/>
      <w:jc w:val="right"/>
    </w:pPr>
    <w:rPr>
      <w:rFonts w:ascii="Times New Roman" w:eastAsia="Times New Roman" w:hAnsi="Times New Roman" w:cs="Times New Roman"/>
      <w:i/>
      <w:iCs/>
      <w:color w:val="000000"/>
      <w:sz w:val="19"/>
      <w:szCs w:val="19"/>
      <w:lang w:val="es-ES" w:eastAsia="es-ES"/>
    </w:rPr>
  </w:style>
  <w:style w:type="paragraph" w:customStyle="1" w:styleId="Profesin">
    <w:name w:val="ProfesiÛn"/>
    <w:basedOn w:val="Normal"/>
    <w:rsid w:val="00E75A2E"/>
    <w:pPr>
      <w:tabs>
        <w:tab w:val="left" w:pos="1134"/>
      </w:tabs>
      <w:spacing w:after="0" w:line="360" w:lineRule="atLeast"/>
      <w:jc w:val="center"/>
    </w:pPr>
    <w:rPr>
      <w:rFonts w:ascii="Arial" w:eastAsia="Times New Roman" w:hAnsi="Arial" w:cs="Times New Roman"/>
      <w:b/>
      <w:sz w:val="32"/>
      <w:szCs w:val="20"/>
      <w:lang w:eastAsia="es-ES"/>
    </w:rPr>
  </w:style>
  <w:style w:type="paragraph" w:customStyle="1" w:styleId="Textoindependiente31">
    <w:name w:val="Texto independiente 31"/>
    <w:basedOn w:val="Normal"/>
    <w:rsid w:val="00E75A2E"/>
    <w:pPr>
      <w:spacing w:after="0" w:line="360" w:lineRule="auto"/>
      <w:ind w:right="51"/>
      <w:jc w:val="both"/>
    </w:pPr>
    <w:rPr>
      <w:rFonts w:ascii="Times New Roman" w:eastAsia="Times New Roman" w:hAnsi="Times New Roman" w:cs="Times New Roman"/>
      <w:sz w:val="28"/>
      <w:szCs w:val="20"/>
      <w:lang w:val="es-ES_tradnl" w:eastAsia="es-CO"/>
    </w:rPr>
  </w:style>
  <w:style w:type="paragraph" w:customStyle="1" w:styleId="Sangradetindependiente0">
    <w:name w:val="SangrÌa de t. independiente"/>
    <w:basedOn w:val="Normal"/>
    <w:rsid w:val="00E75A2E"/>
    <w:pPr>
      <w:spacing w:after="0" w:line="360" w:lineRule="atLeast"/>
      <w:jc w:val="both"/>
    </w:pPr>
    <w:rPr>
      <w:rFonts w:ascii="Arial" w:eastAsia="Times New Roman" w:hAnsi="Arial" w:cs="Times New Roman"/>
      <w:sz w:val="24"/>
      <w:szCs w:val="20"/>
      <w:lang w:val="es-ES" w:eastAsia="es-ES"/>
    </w:rPr>
  </w:style>
  <w:style w:type="character" w:customStyle="1" w:styleId="Sangra2detindependienteCar1">
    <w:name w:val="Sangría 2 de t. independiente Car1"/>
    <w:uiPriority w:val="99"/>
    <w:semiHidden/>
    <w:rsid w:val="00E75A2E"/>
    <w:rPr>
      <w:rFonts w:ascii="Times New Roman" w:eastAsia="Times New Roman" w:hAnsi="Times New Roman" w:cs="Times New Roman"/>
      <w:sz w:val="20"/>
      <w:szCs w:val="20"/>
      <w:lang w:val="es-CO" w:eastAsia="es-ES"/>
    </w:rPr>
  </w:style>
  <w:style w:type="character" w:customStyle="1" w:styleId="FootnoteTextCharCharCharCar1">
    <w:name w:val="Footnote Text Char Char Char Car1"/>
    <w:aliases w:val="Footnote Text Char Char Char Car Car Car Car,FA  Car,Ca Car1"/>
    <w:rsid w:val="00E75A2E"/>
    <w:rPr>
      <w:rFonts w:ascii="Times New Roman" w:eastAsia="Times New Roman" w:hAnsi="Times New Roman" w:cs="Times New Roman"/>
      <w:sz w:val="20"/>
      <w:szCs w:val="20"/>
      <w:lang w:val="es-CO" w:eastAsia="es-ES"/>
    </w:rPr>
  </w:style>
  <w:style w:type="paragraph" w:styleId="Retrait1religne">
    <w:name w:val="Body Text First Indent"/>
    <w:basedOn w:val="Corpsdetexte"/>
    <w:link w:val="Retrait1religneCar"/>
    <w:uiPriority w:val="99"/>
    <w:rsid w:val="00E75A2E"/>
    <w:pPr>
      <w:spacing w:line="240" w:lineRule="auto"/>
      <w:ind w:firstLine="210"/>
    </w:pPr>
    <w:rPr>
      <w:rFonts w:ascii="Times New Roman" w:eastAsia="SimSun" w:hAnsi="Times New Roman"/>
      <w:sz w:val="24"/>
      <w:szCs w:val="24"/>
      <w:lang w:val="en-US" w:eastAsia="zh-CN"/>
    </w:rPr>
  </w:style>
  <w:style w:type="character" w:customStyle="1" w:styleId="Retrait1religneCar">
    <w:name w:val="Retrait 1re ligne Car"/>
    <w:basedOn w:val="CorpsdetexteCar"/>
    <w:link w:val="Retrait1religne"/>
    <w:uiPriority w:val="99"/>
    <w:rsid w:val="00E75A2E"/>
    <w:rPr>
      <w:rFonts w:ascii="Times New Roman" w:eastAsia="SimSun" w:hAnsi="Times New Roman" w:cs="Times New Roman"/>
      <w:sz w:val="24"/>
      <w:szCs w:val="24"/>
      <w:lang w:val="en-US" w:eastAsia="zh-CN"/>
    </w:rPr>
  </w:style>
  <w:style w:type="paragraph" w:customStyle="1" w:styleId="Textosinformato1">
    <w:name w:val="Texto sin formato1"/>
    <w:basedOn w:val="Normal"/>
    <w:rsid w:val="00E75A2E"/>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table" w:styleId="Grilledutableau">
    <w:name w:val="Table Grid"/>
    <w:basedOn w:val="TableauNormal"/>
    <w:uiPriority w:val="59"/>
    <w:rsid w:val="00E75A2E"/>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avy1">
    <w:name w:val="texto_navy1"/>
    <w:rsid w:val="00E75A2E"/>
    <w:rPr>
      <w:color w:val="000080"/>
    </w:rPr>
  </w:style>
  <w:style w:type="paragraph" w:customStyle="1" w:styleId="Pa2">
    <w:name w:val="Pa2"/>
    <w:basedOn w:val="Normal"/>
    <w:next w:val="Normal"/>
    <w:uiPriority w:val="99"/>
    <w:rsid w:val="00E75A2E"/>
    <w:pPr>
      <w:autoSpaceDE w:val="0"/>
      <w:autoSpaceDN w:val="0"/>
      <w:adjustRightInd w:val="0"/>
      <w:spacing w:after="0" w:line="241" w:lineRule="atLeast"/>
    </w:pPr>
    <w:rPr>
      <w:rFonts w:ascii="Times New Roman" w:eastAsia="Calibri" w:hAnsi="Times New Roman" w:cs="Times New Roman"/>
      <w:sz w:val="24"/>
      <w:szCs w:val="24"/>
      <w:lang w:val="es-ES"/>
    </w:rPr>
  </w:style>
  <w:style w:type="character" w:customStyle="1" w:styleId="A1">
    <w:name w:val="A1"/>
    <w:uiPriority w:val="99"/>
    <w:rsid w:val="00E75A2E"/>
    <w:rPr>
      <w:color w:val="000000"/>
      <w:sz w:val="20"/>
      <w:szCs w:val="20"/>
    </w:rPr>
  </w:style>
  <w:style w:type="paragraph" w:customStyle="1" w:styleId="Textosinformato10">
    <w:name w:val="Texto sin formato1"/>
    <w:basedOn w:val="Normal"/>
    <w:rsid w:val="00E75A2E"/>
    <w:pPr>
      <w:spacing w:after="0" w:line="240" w:lineRule="auto"/>
    </w:pPr>
    <w:rPr>
      <w:rFonts w:ascii="Courier New" w:eastAsia="Times New Roman" w:hAnsi="Courier New" w:cs="Times New Roman"/>
      <w:sz w:val="20"/>
      <w:szCs w:val="20"/>
      <w:lang w:val="es-ES" w:eastAsia="es-ES"/>
    </w:rPr>
  </w:style>
  <w:style w:type="paragraph" w:customStyle="1" w:styleId="ndice2">
    <w:name w:val="índice 2"/>
    <w:basedOn w:val="Normal"/>
    <w:rsid w:val="00E75A2E"/>
    <w:pPr>
      <w:widowControl w:val="0"/>
      <w:tabs>
        <w:tab w:val="right" w:leader="do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character" w:customStyle="1" w:styleId="med11">
    <w:name w:val="med11"/>
    <w:rsid w:val="00E75A2E"/>
    <w:rPr>
      <w:sz w:val="18"/>
      <w:szCs w:val="18"/>
    </w:rPr>
  </w:style>
  <w:style w:type="character" w:customStyle="1" w:styleId="st1">
    <w:name w:val="st1"/>
    <w:rsid w:val="00E75A2E"/>
  </w:style>
  <w:style w:type="character" w:customStyle="1" w:styleId="CuerpodeltextoCursiva">
    <w:name w:val="Cuerpo del texto + Cursiva"/>
    <w:aliases w:val="Espaciado 0 pto,Cuerpo del texto (7) + Sin cursiva"/>
    <w:rsid w:val="00E75A2E"/>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es-ES"/>
    </w:rPr>
  </w:style>
  <w:style w:type="character" w:customStyle="1" w:styleId="Cuerpodeltexto7">
    <w:name w:val="Cuerpo del texto (7)_"/>
    <w:link w:val="Cuerpodeltexto70"/>
    <w:rsid w:val="00E75A2E"/>
    <w:rPr>
      <w:i/>
      <w:iCs/>
      <w:spacing w:val="-10"/>
      <w:sz w:val="28"/>
      <w:szCs w:val="28"/>
      <w:shd w:val="clear" w:color="auto" w:fill="FFFFFF"/>
    </w:rPr>
  </w:style>
  <w:style w:type="paragraph" w:customStyle="1" w:styleId="Cuerpodeltexto70">
    <w:name w:val="Cuerpo del texto (7)"/>
    <w:basedOn w:val="Normal"/>
    <w:link w:val="Cuerpodeltexto7"/>
    <w:rsid w:val="00E75A2E"/>
    <w:pPr>
      <w:widowControl w:val="0"/>
      <w:shd w:val="clear" w:color="auto" w:fill="FFFFFF"/>
      <w:spacing w:after="0" w:line="0" w:lineRule="atLeast"/>
    </w:pPr>
    <w:rPr>
      <w:i/>
      <w:iCs/>
      <w:spacing w:val="-10"/>
      <w:sz w:val="28"/>
      <w:szCs w:val="28"/>
    </w:rPr>
  </w:style>
  <w:style w:type="character" w:customStyle="1" w:styleId="apple-converted-space">
    <w:name w:val="apple-converted-space"/>
    <w:rsid w:val="00E75A2E"/>
  </w:style>
  <w:style w:type="paragraph" w:customStyle="1" w:styleId="Textoindependiente22">
    <w:name w:val="Texto independiente 22"/>
    <w:basedOn w:val="Normal"/>
    <w:rsid w:val="00E75A2E"/>
    <w:pPr>
      <w:spacing w:after="0" w:line="360" w:lineRule="atLeast"/>
      <w:ind w:firstLine="708"/>
      <w:jc w:val="both"/>
    </w:pPr>
    <w:rPr>
      <w:rFonts w:ascii="Arial" w:eastAsia="Times New Roman" w:hAnsi="Arial" w:cs="Times New Roman"/>
      <w:sz w:val="24"/>
      <w:szCs w:val="20"/>
      <w:lang w:val="es-ES" w:eastAsia="es-ES"/>
    </w:rPr>
  </w:style>
  <w:style w:type="paragraph" w:customStyle="1" w:styleId="Car21">
    <w:name w:val="Car21"/>
    <w:basedOn w:val="Normal"/>
    <w:rsid w:val="00E75A2E"/>
    <w:pPr>
      <w:spacing w:line="240" w:lineRule="exact"/>
    </w:pPr>
    <w:rPr>
      <w:rFonts w:ascii="Calibri" w:eastAsia="Times New Roman" w:hAnsi="Calibri" w:cs="Calibri"/>
      <w:noProof/>
      <w:color w:val="000000"/>
      <w:sz w:val="20"/>
      <w:szCs w:val="20"/>
    </w:rPr>
  </w:style>
  <w:style w:type="character" w:customStyle="1" w:styleId="titulo">
    <w:name w:val="titulo"/>
    <w:rsid w:val="00E75A2E"/>
  </w:style>
  <w:style w:type="character" w:customStyle="1" w:styleId="pn-normal1">
    <w:name w:val="pn-normal1"/>
    <w:rsid w:val="00E75A2E"/>
    <w:rPr>
      <w:rFonts w:ascii="Lucida Sans Unicode" w:hAnsi="Lucida Sans Unicode" w:cs="Lucida Sans Unicode" w:hint="default"/>
      <w:strike w:val="0"/>
      <w:dstrike w:val="0"/>
      <w:color w:val="000000"/>
      <w:sz w:val="11"/>
      <w:szCs w:val="11"/>
      <w:u w:val="none"/>
      <w:effect w:val="none"/>
    </w:rPr>
  </w:style>
  <w:style w:type="paragraph" w:customStyle="1" w:styleId="Default">
    <w:name w:val="Default"/>
    <w:rsid w:val="00E75A2E"/>
    <w:pPr>
      <w:autoSpaceDE w:val="0"/>
      <w:autoSpaceDN w:val="0"/>
      <w:adjustRightInd w:val="0"/>
      <w:spacing w:after="0" w:line="240" w:lineRule="auto"/>
    </w:pPr>
    <w:rPr>
      <w:rFonts w:ascii="KDGKHN+Arial,Bold" w:eastAsia="Times New Roman" w:hAnsi="KDGKHN+Arial,Bold" w:cs="KDGKHN+Arial,Bold"/>
      <w:color w:val="000000"/>
      <w:sz w:val="24"/>
      <w:szCs w:val="24"/>
      <w:lang w:val="es-ES" w:eastAsia="es-ES"/>
    </w:rPr>
  </w:style>
  <w:style w:type="character" w:styleId="Accentuation">
    <w:name w:val="Emphasis"/>
    <w:uiPriority w:val="20"/>
    <w:qFormat/>
    <w:rsid w:val="00E75A2E"/>
    <w:rPr>
      <w:i/>
      <w:iCs/>
    </w:rPr>
  </w:style>
  <w:style w:type="paragraph" w:customStyle="1" w:styleId="estilo4">
    <w:name w:val="estilo4"/>
    <w:basedOn w:val="Normal"/>
    <w:rsid w:val="00E75A2E"/>
    <w:pPr>
      <w:spacing w:before="100" w:beforeAutospacing="1" w:after="100" w:afterAutospacing="1" w:line="240" w:lineRule="auto"/>
    </w:pPr>
    <w:rPr>
      <w:rFonts w:ascii="Arial" w:eastAsia="Times New Roman" w:hAnsi="Arial" w:cs="Arial"/>
      <w:color w:val="000099"/>
      <w:sz w:val="24"/>
      <w:szCs w:val="24"/>
      <w:lang w:val="es-ES" w:eastAsia="es-ES"/>
    </w:rPr>
  </w:style>
  <w:style w:type="paragraph" w:customStyle="1" w:styleId="PlainText1">
    <w:name w:val="Plain Text1"/>
    <w:basedOn w:val="Normal"/>
    <w:rsid w:val="00E75A2E"/>
    <w:pPr>
      <w:spacing w:after="0" w:line="240" w:lineRule="auto"/>
    </w:pPr>
    <w:rPr>
      <w:rFonts w:ascii="Courier New" w:eastAsia="Times New Roman" w:hAnsi="Courier New" w:cs="Times New Roman"/>
      <w:sz w:val="20"/>
      <w:szCs w:val="20"/>
      <w:lang w:val="es-ES" w:eastAsia="es-ES"/>
    </w:rPr>
  </w:style>
  <w:style w:type="paragraph" w:customStyle="1" w:styleId="Prrafodelista1">
    <w:name w:val="Párrafo de lista1"/>
    <w:basedOn w:val="Normal"/>
    <w:rsid w:val="00E75A2E"/>
    <w:pPr>
      <w:spacing w:after="0" w:line="240" w:lineRule="auto"/>
      <w:ind w:left="720"/>
    </w:pPr>
    <w:rPr>
      <w:rFonts w:ascii="Times New Roman" w:eastAsia="Times New Roman" w:hAnsi="Times New Roman" w:cs="Times New Roman"/>
      <w:sz w:val="24"/>
      <w:szCs w:val="24"/>
      <w:lang w:val="es-ES" w:eastAsia="es-ES"/>
    </w:rPr>
  </w:style>
  <w:style w:type="paragraph" w:customStyle="1" w:styleId="footnotedescription">
    <w:name w:val="footnote description"/>
    <w:next w:val="Normal"/>
    <w:link w:val="footnotedescriptionChar"/>
    <w:hidden/>
    <w:rsid w:val="00E75A2E"/>
    <w:pPr>
      <w:spacing w:after="0" w:line="240" w:lineRule="auto"/>
    </w:pPr>
    <w:rPr>
      <w:rFonts w:ascii="Arial" w:eastAsia="Arial" w:hAnsi="Arial" w:cs="Arial"/>
      <w:color w:val="000000"/>
      <w:sz w:val="20"/>
      <w:lang w:val="es-ES" w:eastAsia="es-ES"/>
    </w:rPr>
  </w:style>
  <w:style w:type="character" w:customStyle="1" w:styleId="footnotedescriptionChar">
    <w:name w:val="footnote description Char"/>
    <w:link w:val="footnotedescription"/>
    <w:rsid w:val="00E75A2E"/>
    <w:rPr>
      <w:rFonts w:ascii="Arial" w:eastAsia="Arial" w:hAnsi="Arial" w:cs="Arial"/>
      <w:color w:val="000000"/>
      <w:sz w:val="20"/>
      <w:lang w:val="es-ES" w:eastAsia="es-ES"/>
    </w:rPr>
  </w:style>
  <w:style w:type="character" w:customStyle="1" w:styleId="footnotemark">
    <w:name w:val="footnote mark"/>
    <w:hidden/>
    <w:rsid w:val="00E75A2E"/>
    <w:rPr>
      <w:rFonts w:ascii="Arial" w:eastAsia="Arial" w:hAnsi="Arial" w:cs="Arial"/>
      <w:color w:val="000000"/>
      <w:sz w:val="20"/>
      <w:vertAlign w:val="superscript"/>
    </w:rPr>
  </w:style>
  <w:style w:type="table" w:customStyle="1" w:styleId="TableGrid">
    <w:name w:val="TableGrid"/>
    <w:rsid w:val="00E75A2E"/>
    <w:pPr>
      <w:spacing w:after="0" w:line="240" w:lineRule="auto"/>
    </w:pPr>
    <w:rPr>
      <w:rFonts w:ascii="Calibri" w:eastAsia="Times New Roman" w:hAnsi="Calibri" w:cs="Times New Roman"/>
      <w:lang w:val="es-ES" w:eastAsia="es-ES"/>
    </w:rPr>
    <w:tblPr>
      <w:tblCellMar>
        <w:top w:w="0" w:type="dxa"/>
        <w:left w:w="0" w:type="dxa"/>
        <w:bottom w:w="0" w:type="dxa"/>
        <w:right w:w="0" w:type="dxa"/>
      </w:tblCellMar>
    </w:tblPr>
  </w:style>
  <w:style w:type="numbering" w:customStyle="1" w:styleId="Sinlista11">
    <w:name w:val="Sin lista11"/>
    <w:next w:val="Aucuneliste"/>
    <w:semiHidden/>
    <w:rsid w:val="00E75A2E"/>
  </w:style>
  <w:style w:type="character" w:customStyle="1" w:styleId="Cuerpodeltexto4">
    <w:name w:val="Cuerpo del texto (4)_"/>
    <w:link w:val="Cuerpodeltexto40"/>
    <w:rsid w:val="00E75A2E"/>
    <w:rPr>
      <w:rFonts w:ascii="Arial" w:eastAsia="Arial" w:hAnsi="Arial" w:cs="Arial"/>
      <w:b/>
      <w:bCs/>
      <w:sz w:val="28"/>
      <w:szCs w:val="28"/>
      <w:shd w:val="clear" w:color="auto" w:fill="FFFFFF"/>
    </w:rPr>
  </w:style>
  <w:style w:type="paragraph" w:customStyle="1" w:styleId="Cuerpodeltexto40">
    <w:name w:val="Cuerpo del texto (4)"/>
    <w:basedOn w:val="Normal"/>
    <w:link w:val="Cuerpodeltexto4"/>
    <w:rsid w:val="00E75A2E"/>
    <w:pPr>
      <w:widowControl w:val="0"/>
      <w:shd w:val="clear" w:color="auto" w:fill="FFFFFF"/>
      <w:spacing w:after="0" w:line="295" w:lineRule="exact"/>
      <w:jc w:val="center"/>
    </w:pPr>
    <w:rPr>
      <w:rFonts w:ascii="Arial" w:eastAsia="Arial" w:hAnsi="Arial" w:cs="Arial"/>
      <w:b/>
      <w:bCs/>
      <w:sz w:val="28"/>
      <w:szCs w:val="28"/>
    </w:rPr>
  </w:style>
  <w:style w:type="character" w:customStyle="1" w:styleId="Ttulo2">
    <w:name w:val="Título #2_"/>
    <w:link w:val="Ttulo20"/>
    <w:rsid w:val="00E75A2E"/>
    <w:rPr>
      <w:rFonts w:ascii="Arial" w:eastAsia="Arial" w:hAnsi="Arial" w:cs="Arial"/>
      <w:b/>
      <w:bCs/>
      <w:sz w:val="28"/>
      <w:szCs w:val="28"/>
      <w:shd w:val="clear" w:color="auto" w:fill="FFFFFF"/>
    </w:rPr>
  </w:style>
  <w:style w:type="paragraph" w:customStyle="1" w:styleId="Ttulo20">
    <w:name w:val="Título #2"/>
    <w:basedOn w:val="Normal"/>
    <w:link w:val="Ttulo2"/>
    <w:rsid w:val="00E75A2E"/>
    <w:pPr>
      <w:widowControl w:val="0"/>
      <w:shd w:val="clear" w:color="auto" w:fill="FFFFFF"/>
      <w:spacing w:before="360" w:after="720" w:line="0" w:lineRule="atLeast"/>
      <w:jc w:val="center"/>
      <w:outlineLvl w:val="1"/>
    </w:pPr>
    <w:rPr>
      <w:rFonts w:ascii="Arial" w:eastAsia="Arial" w:hAnsi="Arial" w:cs="Arial"/>
      <w:b/>
      <w:bCs/>
      <w:sz w:val="28"/>
      <w:szCs w:val="28"/>
    </w:rPr>
  </w:style>
  <w:style w:type="character" w:customStyle="1" w:styleId="Cuerpodeltexto6">
    <w:name w:val="Cuerpo del texto (6)_"/>
    <w:link w:val="Cuerpodeltexto60"/>
    <w:rsid w:val="00E75A2E"/>
    <w:rPr>
      <w:rFonts w:ascii="Arial" w:eastAsia="Arial" w:hAnsi="Arial" w:cs="Arial"/>
      <w:b/>
      <w:bCs/>
      <w:i/>
      <w:iCs/>
      <w:sz w:val="28"/>
      <w:szCs w:val="28"/>
      <w:shd w:val="clear" w:color="auto" w:fill="FFFFFF"/>
    </w:rPr>
  </w:style>
  <w:style w:type="character" w:customStyle="1" w:styleId="Cuerpodeltexto6Sincursiva">
    <w:name w:val="Cuerpo del texto (6) + Sin cursiva"/>
    <w:rsid w:val="00E75A2E"/>
    <w:rPr>
      <w:rFonts w:ascii="Arial" w:eastAsia="Arial" w:hAnsi="Arial" w:cs="Arial"/>
      <w:b/>
      <w:bCs/>
      <w:i/>
      <w:iCs/>
      <w:smallCaps w:val="0"/>
      <w:strike w:val="0"/>
      <w:color w:val="000000"/>
      <w:spacing w:val="0"/>
      <w:w w:val="100"/>
      <w:position w:val="0"/>
      <w:sz w:val="28"/>
      <w:szCs w:val="28"/>
      <w:u w:val="none"/>
      <w:lang w:val="es-ES"/>
    </w:rPr>
  </w:style>
  <w:style w:type="paragraph" w:customStyle="1" w:styleId="Cuerpodeltexto60">
    <w:name w:val="Cuerpo del texto (6)"/>
    <w:basedOn w:val="Normal"/>
    <w:link w:val="Cuerpodeltexto6"/>
    <w:rsid w:val="00E75A2E"/>
    <w:pPr>
      <w:widowControl w:val="0"/>
      <w:shd w:val="clear" w:color="auto" w:fill="FFFFFF"/>
      <w:spacing w:before="300" w:after="0" w:line="324" w:lineRule="exact"/>
      <w:jc w:val="both"/>
    </w:pPr>
    <w:rPr>
      <w:rFonts w:ascii="Arial" w:eastAsia="Arial" w:hAnsi="Arial" w:cs="Arial"/>
      <w:b/>
      <w:bCs/>
      <w:i/>
      <w:iCs/>
      <w:sz w:val="28"/>
      <w:szCs w:val="28"/>
    </w:rPr>
  </w:style>
  <w:style w:type="character" w:customStyle="1" w:styleId="CuerpodeltextoNegrita">
    <w:name w:val="Cuerpo del texto + Negrita"/>
    <w:rsid w:val="00E75A2E"/>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ar41">
    <w:name w:val="Car41"/>
    <w:basedOn w:val="Normal"/>
    <w:rsid w:val="00E75A2E"/>
    <w:pPr>
      <w:spacing w:line="240" w:lineRule="exact"/>
      <w:jc w:val="both"/>
    </w:pPr>
    <w:rPr>
      <w:rFonts w:ascii="Tahoma" w:eastAsia="Batang" w:hAnsi="Tahoma" w:cs="Tahoma"/>
      <w:sz w:val="20"/>
      <w:szCs w:val="20"/>
      <w:lang w:val="en-US"/>
    </w:rPr>
  </w:style>
  <w:style w:type="paragraph" w:customStyle="1" w:styleId="body">
    <w:name w:val="body"/>
    <w:basedOn w:val="Normal"/>
    <w:rsid w:val="00E75A2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dy1">
    <w:name w:val="body1"/>
    <w:rsid w:val="00E75A2E"/>
  </w:style>
  <w:style w:type="character" w:customStyle="1" w:styleId="apple-style-span">
    <w:name w:val="apple-style-span"/>
    <w:rsid w:val="00E75A2E"/>
  </w:style>
  <w:style w:type="paragraph" w:styleId="Liste">
    <w:name w:val="List"/>
    <w:basedOn w:val="Normal"/>
    <w:rsid w:val="00E75A2E"/>
    <w:pPr>
      <w:spacing w:after="0" w:line="240" w:lineRule="auto"/>
      <w:ind w:left="283" w:hanging="283"/>
    </w:pPr>
    <w:rPr>
      <w:rFonts w:ascii="Times New Roman" w:eastAsia="Times New Roman" w:hAnsi="Times New Roman" w:cs="Times New Roman"/>
      <w:sz w:val="28"/>
    </w:rPr>
  </w:style>
  <w:style w:type="paragraph" w:styleId="Liste2">
    <w:name w:val="List 2"/>
    <w:basedOn w:val="Normal"/>
    <w:uiPriority w:val="99"/>
    <w:rsid w:val="00E75A2E"/>
    <w:pPr>
      <w:spacing w:after="0" w:line="240" w:lineRule="auto"/>
      <w:ind w:left="566" w:hanging="283"/>
    </w:pPr>
    <w:rPr>
      <w:rFonts w:ascii="Times New Roman" w:eastAsia="Times New Roman" w:hAnsi="Times New Roman" w:cs="Times New Roman"/>
      <w:sz w:val="28"/>
    </w:rPr>
  </w:style>
  <w:style w:type="paragraph" w:styleId="Liste3">
    <w:name w:val="List 3"/>
    <w:basedOn w:val="Normal"/>
    <w:uiPriority w:val="99"/>
    <w:rsid w:val="00E75A2E"/>
    <w:pPr>
      <w:spacing w:after="0" w:line="240" w:lineRule="auto"/>
      <w:ind w:left="849" w:hanging="283"/>
    </w:pPr>
    <w:rPr>
      <w:rFonts w:ascii="Times New Roman" w:eastAsia="Times New Roman" w:hAnsi="Times New Roman" w:cs="Times New Roman"/>
      <w:sz w:val="28"/>
    </w:rPr>
  </w:style>
  <w:style w:type="paragraph" w:styleId="Liste4">
    <w:name w:val="List 4"/>
    <w:basedOn w:val="Normal"/>
    <w:uiPriority w:val="99"/>
    <w:rsid w:val="00E75A2E"/>
    <w:pPr>
      <w:spacing w:after="0" w:line="240" w:lineRule="auto"/>
      <w:ind w:left="1132" w:hanging="283"/>
    </w:pPr>
    <w:rPr>
      <w:rFonts w:ascii="Times New Roman" w:eastAsia="Times New Roman" w:hAnsi="Times New Roman" w:cs="Times New Roman"/>
      <w:sz w:val="28"/>
    </w:rPr>
  </w:style>
  <w:style w:type="paragraph" w:styleId="Liste5">
    <w:name w:val="List 5"/>
    <w:basedOn w:val="Normal"/>
    <w:uiPriority w:val="99"/>
    <w:rsid w:val="00E75A2E"/>
    <w:pPr>
      <w:spacing w:after="0" w:line="240" w:lineRule="auto"/>
      <w:ind w:left="1415" w:hanging="283"/>
    </w:pPr>
    <w:rPr>
      <w:rFonts w:ascii="Times New Roman" w:eastAsia="Times New Roman" w:hAnsi="Times New Roman" w:cs="Times New Roman"/>
      <w:sz w:val="28"/>
    </w:rPr>
  </w:style>
  <w:style w:type="paragraph" w:styleId="En-ttedemessage">
    <w:name w:val="Message Header"/>
    <w:basedOn w:val="Normal"/>
    <w:link w:val="En-ttedemessageCar"/>
    <w:uiPriority w:val="99"/>
    <w:rsid w:val="00E75A2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ttedemessageCar">
    <w:name w:val="En-tête de message Car"/>
    <w:basedOn w:val="Policepardfaut"/>
    <w:link w:val="En-ttedemessage"/>
    <w:uiPriority w:val="99"/>
    <w:rsid w:val="00E75A2E"/>
    <w:rPr>
      <w:rFonts w:ascii="Cambria" w:eastAsia="Times New Roman" w:hAnsi="Cambria" w:cs="Times New Roman"/>
      <w:sz w:val="24"/>
      <w:szCs w:val="24"/>
      <w:shd w:val="pct20" w:color="auto" w:fill="auto"/>
    </w:rPr>
  </w:style>
  <w:style w:type="paragraph" w:styleId="Listecontinue">
    <w:name w:val="List Continue"/>
    <w:basedOn w:val="Normal"/>
    <w:uiPriority w:val="99"/>
    <w:rsid w:val="00E75A2E"/>
    <w:pPr>
      <w:spacing w:after="120" w:line="240" w:lineRule="auto"/>
      <w:ind w:left="283"/>
    </w:pPr>
    <w:rPr>
      <w:rFonts w:ascii="Times New Roman" w:eastAsia="Times New Roman" w:hAnsi="Times New Roman" w:cs="Times New Roman"/>
      <w:sz w:val="28"/>
    </w:rPr>
  </w:style>
  <w:style w:type="paragraph" w:styleId="Listecontinue5">
    <w:name w:val="List Continue 5"/>
    <w:basedOn w:val="Normal"/>
    <w:uiPriority w:val="99"/>
    <w:rsid w:val="00E75A2E"/>
    <w:pPr>
      <w:spacing w:after="120" w:line="240" w:lineRule="auto"/>
      <w:ind w:left="1415"/>
    </w:pPr>
    <w:rPr>
      <w:rFonts w:ascii="Times New Roman" w:eastAsia="Times New Roman" w:hAnsi="Times New Roman" w:cs="Times New Roman"/>
      <w:sz w:val="28"/>
    </w:rPr>
  </w:style>
  <w:style w:type="paragraph" w:styleId="Retraitcorpset1relig">
    <w:name w:val="Body Text First Indent 2"/>
    <w:basedOn w:val="Retraitcorpsdetexte"/>
    <w:link w:val="Retraitcorpset1religCar"/>
    <w:uiPriority w:val="99"/>
    <w:rsid w:val="00E75A2E"/>
    <w:pPr>
      <w:overflowPunct/>
      <w:autoSpaceDE/>
      <w:autoSpaceDN/>
      <w:adjustRightInd/>
      <w:ind w:firstLine="210"/>
      <w:textAlignment w:val="auto"/>
    </w:pPr>
    <w:rPr>
      <w:rFonts w:eastAsia="Times New Roman"/>
      <w:szCs w:val="22"/>
      <w:lang w:eastAsia="en-US"/>
    </w:rPr>
  </w:style>
  <w:style w:type="character" w:customStyle="1" w:styleId="Retraitcorpset1religCar">
    <w:name w:val="Retrait corps et 1re lig. Car"/>
    <w:basedOn w:val="RetraitcorpsdetexteCar"/>
    <w:link w:val="Retraitcorpset1relig"/>
    <w:uiPriority w:val="99"/>
    <w:rsid w:val="00E75A2E"/>
    <w:rPr>
      <w:rFonts w:ascii="Times New Roman" w:eastAsia="Times New Roman" w:hAnsi="Times New Roman" w:cs="Times New Roman"/>
      <w:sz w:val="28"/>
      <w:szCs w:val="28"/>
      <w:lang w:eastAsia="es-CO"/>
    </w:rPr>
  </w:style>
  <w:style w:type="paragraph" w:styleId="Listepuces">
    <w:name w:val="List Bullet"/>
    <w:basedOn w:val="Normal"/>
    <w:rsid w:val="00E75A2E"/>
    <w:pPr>
      <w:numPr>
        <w:numId w:val="1"/>
      </w:numPr>
      <w:tabs>
        <w:tab w:val="num" w:pos="705"/>
      </w:tabs>
      <w:spacing w:after="0" w:line="240" w:lineRule="auto"/>
    </w:pPr>
    <w:rPr>
      <w:rFonts w:ascii="Times New Roman" w:eastAsia="Times New Roman" w:hAnsi="Times New Roman" w:cs="Times New Roman"/>
      <w:sz w:val="28"/>
    </w:rPr>
  </w:style>
  <w:style w:type="paragraph" w:styleId="Listepuces3">
    <w:name w:val="List Bullet 3"/>
    <w:basedOn w:val="Normal"/>
    <w:uiPriority w:val="99"/>
    <w:rsid w:val="00E75A2E"/>
    <w:pPr>
      <w:numPr>
        <w:numId w:val="2"/>
      </w:numPr>
      <w:tabs>
        <w:tab w:val="num" w:pos="825"/>
      </w:tabs>
      <w:spacing w:after="0" w:line="240" w:lineRule="auto"/>
    </w:pPr>
    <w:rPr>
      <w:rFonts w:ascii="Times New Roman" w:eastAsia="Times New Roman" w:hAnsi="Times New Roman" w:cs="Times New Roman"/>
      <w:sz w:val="28"/>
    </w:rPr>
  </w:style>
  <w:style w:type="paragraph" w:styleId="Listecontinue2">
    <w:name w:val="List Continue 2"/>
    <w:basedOn w:val="Normal"/>
    <w:uiPriority w:val="99"/>
    <w:rsid w:val="00E75A2E"/>
    <w:pPr>
      <w:spacing w:after="120" w:line="240" w:lineRule="auto"/>
      <w:ind w:left="566"/>
    </w:pPr>
    <w:rPr>
      <w:rFonts w:ascii="Times New Roman" w:eastAsia="Times New Roman" w:hAnsi="Times New Roman" w:cs="Times New Roman"/>
      <w:sz w:val="28"/>
    </w:rPr>
  </w:style>
  <w:style w:type="character" w:customStyle="1" w:styleId="TextonotapieCarCarCar1">
    <w:name w:val="Texto nota pie Car Car Car1"/>
    <w:aliases w:val="Footnote Text Char Char Char Char Char Car Car1,Footnote Text Char Char Char Char Car Car1,Footnote reference Car Car1,FA Fu Car Car1,texto de nota al pie Car Car1,Footnote Text Char Char Char Car Car"/>
    <w:uiPriority w:val="99"/>
    <w:semiHidden/>
    <w:locked/>
    <w:rsid w:val="00E75A2E"/>
    <w:rPr>
      <w:rFonts w:ascii="Times New Roman" w:eastAsia="Times New Roman" w:hAnsi="Times New Roman" w:cs="Times New Roman"/>
      <w:sz w:val="20"/>
      <w:szCs w:val="20"/>
      <w:lang w:val="es-MX" w:eastAsia="es-ES"/>
    </w:rPr>
  </w:style>
  <w:style w:type="character" w:customStyle="1" w:styleId="FontStyle14">
    <w:name w:val="Font Style14"/>
    <w:basedOn w:val="Policepardfaut"/>
    <w:uiPriority w:val="99"/>
    <w:rsid w:val="005F2359"/>
    <w:rPr>
      <w:rFonts w:ascii="Microsoft Sans Serif" w:hAnsi="Microsoft Sans Serif" w:cs="Microsoft Sans Serif"/>
      <w:color w:val="000000"/>
      <w:sz w:val="24"/>
      <w:szCs w:val="24"/>
    </w:rPr>
  </w:style>
  <w:style w:type="character" w:customStyle="1" w:styleId="FontStyle15">
    <w:name w:val="Font Style15"/>
    <w:basedOn w:val="Policepardfaut"/>
    <w:uiPriority w:val="99"/>
    <w:rsid w:val="005F2359"/>
    <w:rPr>
      <w:rFonts w:ascii="Microsoft Sans Serif" w:hAnsi="Microsoft Sans Serif" w:cs="Microsoft Sans Serif"/>
      <w:i/>
      <w:iCs/>
      <w:color w:val="000000"/>
      <w:spacing w:val="40"/>
      <w:sz w:val="22"/>
      <w:szCs w:val="22"/>
    </w:rPr>
  </w:style>
  <w:style w:type="paragraph" w:customStyle="1" w:styleId="Style4">
    <w:name w:val="Style4"/>
    <w:basedOn w:val="Normal"/>
    <w:uiPriority w:val="99"/>
    <w:rsid w:val="005F2359"/>
    <w:pPr>
      <w:widowControl w:val="0"/>
      <w:autoSpaceDE w:val="0"/>
      <w:autoSpaceDN w:val="0"/>
      <w:adjustRightInd w:val="0"/>
      <w:spacing w:after="0" w:line="331" w:lineRule="exact"/>
      <w:jc w:val="both"/>
    </w:pPr>
    <w:rPr>
      <w:rFonts w:ascii="Arial" w:eastAsiaTheme="minorEastAsia" w:hAnsi="Arial" w:cs="Arial"/>
      <w:sz w:val="24"/>
      <w:szCs w:val="24"/>
      <w:lang w:val="es-ES" w:eastAsia="es-ES"/>
    </w:rPr>
  </w:style>
  <w:style w:type="paragraph" w:customStyle="1" w:styleId="Sinespaciado1">
    <w:name w:val="Sin espaciado1"/>
    <w:uiPriority w:val="99"/>
    <w:rsid w:val="00B9117B"/>
    <w:pPr>
      <w:spacing w:after="0" w:line="240" w:lineRule="auto"/>
    </w:pPr>
    <w:rPr>
      <w:rFonts w:ascii="Verdana" w:eastAsia="Times New Roman" w:hAnsi="Verdana" w:cs="Times New Roman"/>
      <w:sz w:val="28"/>
      <w:lang w:val="es-ES"/>
    </w:rPr>
  </w:style>
  <w:style w:type="paragraph" w:customStyle="1" w:styleId="Prrafodelista2">
    <w:name w:val="Párrafo de lista2"/>
    <w:basedOn w:val="Normal"/>
    <w:rsid w:val="00B9117B"/>
    <w:pPr>
      <w:spacing w:after="0" w:line="240" w:lineRule="auto"/>
      <w:ind w:left="720"/>
      <w:contextualSpacing/>
    </w:pPr>
    <w:rPr>
      <w:rFonts w:ascii="Times New Roman" w:eastAsia="Calibri" w:hAnsi="Times New Roman" w:cs="Times New Roman"/>
      <w:sz w:val="24"/>
      <w:szCs w:val="24"/>
      <w:lang w:eastAsia="es-ES"/>
    </w:rPr>
  </w:style>
  <w:style w:type="character" w:customStyle="1" w:styleId="SansinterligneCar">
    <w:name w:val="Sans interligne Car"/>
    <w:link w:val="Sansinterligne"/>
    <w:uiPriority w:val="1"/>
    <w:locked/>
    <w:rsid w:val="00B9117B"/>
    <w:rPr>
      <w:rFonts w:ascii="Tahoma" w:eastAsia="Batang" w:hAnsi="Tahoma" w:cs="Tahoma"/>
      <w:sz w:val="24"/>
      <w:szCs w:val="24"/>
      <w:lang w:val="es-ES" w:eastAsia="ar-SA"/>
    </w:rPr>
  </w:style>
  <w:style w:type="character" w:customStyle="1" w:styleId="CarCar19">
    <w:name w:val="Car Car19"/>
    <w:locked/>
    <w:rsid w:val="00B9117B"/>
    <w:rPr>
      <w:rFonts w:ascii="Calibri" w:hAnsi="Calibri" w:cs="Calibri"/>
      <w:b/>
      <w:bCs/>
      <w:sz w:val="28"/>
      <w:szCs w:val="28"/>
      <w:lang w:val="es-ES" w:eastAsia="es-ES" w:bidi="ar-SA"/>
    </w:rPr>
  </w:style>
  <w:style w:type="character" w:customStyle="1" w:styleId="CarCar13">
    <w:name w:val="Car Car13"/>
    <w:locked/>
    <w:rsid w:val="00B9117B"/>
    <w:rPr>
      <w:rFonts w:ascii="Bookman Old Style" w:hAnsi="Bookman Old Style" w:cs="Bookman Old Style"/>
      <w:sz w:val="28"/>
      <w:szCs w:val="28"/>
      <w:lang w:val="es-ES" w:eastAsia="es-ES" w:bidi="ar-SA"/>
    </w:rPr>
  </w:style>
  <w:style w:type="character" w:customStyle="1" w:styleId="CarCar9">
    <w:name w:val="Car Car9"/>
    <w:locked/>
    <w:rsid w:val="00B9117B"/>
    <w:rPr>
      <w:rFonts w:ascii="Calibri" w:hAnsi="Calibri" w:cs="Calibri"/>
      <w:sz w:val="28"/>
      <w:szCs w:val="28"/>
      <w:lang w:val="es-ES_tradnl" w:eastAsia="es-ES" w:bidi="ar-SA"/>
    </w:rPr>
  </w:style>
  <w:style w:type="paragraph" w:customStyle="1" w:styleId="TtuloFCHNivel1">
    <w:name w:val="Título FCH Nivel 1"/>
    <w:basedOn w:val="Normal"/>
    <w:next w:val="Normal"/>
    <w:uiPriority w:val="10"/>
    <w:qFormat/>
    <w:rsid w:val="00B9117B"/>
    <w:pPr>
      <w:spacing w:after="0" w:line="204" w:lineRule="auto"/>
      <w:contextualSpacing/>
    </w:pPr>
    <w:rPr>
      <w:rFonts w:ascii="Calibri Light" w:eastAsia="SimSun" w:hAnsi="Calibri Light" w:cs="Times New Roman"/>
      <w:caps/>
      <w:color w:val="44546A"/>
      <w:spacing w:val="-15"/>
      <w:sz w:val="72"/>
      <w:szCs w:val="72"/>
      <w:lang w:val="es-ES" w:eastAsia="es-ES"/>
    </w:rPr>
  </w:style>
  <w:style w:type="paragraph" w:customStyle="1" w:styleId="TxBrp23">
    <w:name w:val="TxBr_p23"/>
    <w:basedOn w:val="Normal"/>
    <w:rsid w:val="00B9117B"/>
    <w:pPr>
      <w:spacing w:after="0" w:line="240" w:lineRule="atLeast"/>
      <w:ind w:left="4003"/>
      <w:jc w:val="both"/>
    </w:pPr>
    <w:rPr>
      <w:rFonts w:ascii="Calibri" w:eastAsia="Times New Roman" w:hAnsi="Calibri" w:cs="Calibri"/>
      <w:sz w:val="24"/>
      <w:szCs w:val="24"/>
      <w:lang w:val="es-ES" w:eastAsia="es-ES"/>
    </w:rPr>
  </w:style>
  <w:style w:type="character" w:customStyle="1" w:styleId="TtuloCar1">
    <w:name w:val="Título Car1"/>
    <w:aliases w:val="Título FCH Nivel 1 Car"/>
    <w:locked/>
    <w:rsid w:val="00B9117B"/>
    <w:rPr>
      <w:rFonts w:ascii="Arial" w:hAnsi="Arial" w:cs="Arial"/>
      <w:b/>
      <w:bCs/>
      <w:sz w:val="32"/>
      <w:szCs w:val="32"/>
      <w:lang w:val="es-ES_tradnl"/>
    </w:rPr>
  </w:style>
  <w:style w:type="character" w:customStyle="1" w:styleId="CarCar6">
    <w:name w:val="Car Car6"/>
    <w:rsid w:val="00B9117B"/>
    <w:rPr>
      <w:rFonts w:ascii="Book Antiqua" w:eastAsia="Times New Roman" w:hAnsi="Book Antiqua" w:cs="Book Antiqua"/>
      <w:b/>
      <w:bCs/>
      <w:sz w:val="20"/>
      <w:szCs w:val="20"/>
      <w:lang w:val="x-none" w:eastAsia="es-ES"/>
    </w:rPr>
  </w:style>
  <w:style w:type="character" w:customStyle="1" w:styleId="CarCar5">
    <w:name w:val="Car Car5"/>
    <w:rsid w:val="00B9117B"/>
    <w:rPr>
      <w:rFonts w:eastAsia="Times New Roman"/>
      <w:b/>
      <w:bCs/>
      <w:sz w:val="20"/>
      <w:szCs w:val="20"/>
      <w:lang w:val="x-none" w:eastAsia="es-ES"/>
    </w:rPr>
  </w:style>
  <w:style w:type="character" w:customStyle="1" w:styleId="CarCar4">
    <w:name w:val="Car Car4"/>
    <w:rsid w:val="00B9117B"/>
    <w:rPr>
      <w:rFonts w:ascii="Times New Roman" w:eastAsia="Times New Roman" w:hAnsi="Times New Roman" w:cs="Times New Roman"/>
      <w:sz w:val="24"/>
      <w:szCs w:val="24"/>
      <w:lang w:val="x-none" w:eastAsia="es-ES"/>
    </w:rPr>
  </w:style>
  <w:style w:type="paragraph" w:customStyle="1" w:styleId="listparagraph1">
    <w:name w:val="listparagraph1"/>
    <w:basedOn w:val="Normal"/>
    <w:rsid w:val="00B9117B"/>
    <w:pPr>
      <w:spacing w:before="100" w:beforeAutospacing="1" w:after="100" w:afterAutospacing="1" w:line="240" w:lineRule="auto"/>
    </w:pPr>
    <w:rPr>
      <w:rFonts w:ascii="Calibri" w:eastAsia="Times New Roman" w:hAnsi="Calibri" w:cs="Calibri"/>
      <w:sz w:val="24"/>
      <w:szCs w:val="24"/>
      <w:lang w:eastAsia="es-CO"/>
    </w:rPr>
  </w:style>
  <w:style w:type="character" w:customStyle="1" w:styleId="eacep1">
    <w:name w:val="eacep1"/>
    <w:rsid w:val="00B9117B"/>
    <w:rPr>
      <w:color w:val="000000"/>
    </w:rPr>
  </w:style>
  <w:style w:type="paragraph" w:customStyle="1" w:styleId="textocaja">
    <w:name w:val="textocaja"/>
    <w:basedOn w:val="Normal"/>
    <w:rsid w:val="00B9117B"/>
    <w:pPr>
      <w:spacing w:before="100" w:beforeAutospacing="1" w:after="100" w:afterAutospacing="1" w:line="240" w:lineRule="auto"/>
      <w:jc w:val="both"/>
    </w:pPr>
    <w:rPr>
      <w:rFonts w:ascii="Georgia" w:eastAsia="Times New Roman" w:hAnsi="Georgia" w:cs="Georgia"/>
      <w:lang w:val="es-ES" w:eastAsia="es-ES"/>
    </w:rPr>
  </w:style>
  <w:style w:type="paragraph" w:customStyle="1" w:styleId="bodytext210">
    <w:name w:val="bodytext21"/>
    <w:basedOn w:val="Normal"/>
    <w:rsid w:val="00B9117B"/>
    <w:pPr>
      <w:spacing w:before="100" w:beforeAutospacing="1" w:after="100" w:afterAutospacing="1" w:line="240" w:lineRule="auto"/>
    </w:pPr>
    <w:rPr>
      <w:rFonts w:ascii="Calibri" w:eastAsia="Times New Roman" w:hAnsi="Calibri" w:cs="Calibri"/>
      <w:sz w:val="24"/>
      <w:szCs w:val="24"/>
      <w:lang w:val="es-ES" w:eastAsia="es-ES"/>
    </w:rPr>
  </w:style>
  <w:style w:type="paragraph" w:customStyle="1" w:styleId="Car4CarCarCar1">
    <w:name w:val="Car4 Car Car Car1"/>
    <w:basedOn w:val="Normal"/>
    <w:rsid w:val="00B9117B"/>
    <w:pPr>
      <w:spacing w:line="240" w:lineRule="exact"/>
    </w:pPr>
    <w:rPr>
      <w:rFonts w:ascii="Calibri" w:eastAsia="Times New Roman" w:hAnsi="Calibri" w:cs="Calibri"/>
      <w:noProof/>
      <w:color w:val="000000"/>
      <w:sz w:val="20"/>
      <w:szCs w:val="20"/>
      <w:lang w:eastAsia="es-ES"/>
    </w:rPr>
  </w:style>
  <w:style w:type="character" w:customStyle="1" w:styleId="TextonotaalfinalCar1">
    <w:name w:val="Texto nota al final Car1"/>
    <w:basedOn w:val="Policepardfaut"/>
    <w:uiPriority w:val="99"/>
    <w:rsid w:val="00B9117B"/>
    <w:rPr>
      <w:rFonts w:ascii="Times New Roman" w:hAnsi="Times New Roman"/>
      <w:lang w:val="es-CO"/>
    </w:rPr>
  </w:style>
  <w:style w:type="paragraph" w:customStyle="1" w:styleId="TxBrp10">
    <w:name w:val="TxBr_p10"/>
    <w:basedOn w:val="Normal"/>
    <w:rsid w:val="00B9117B"/>
    <w:pPr>
      <w:tabs>
        <w:tab w:val="left" w:pos="3798"/>
        <w:tab w:val="left" w:pos="4274"/>
      </w:tabs>
      <w:spacing w:after="0" w:line="255" w:lineRule="atLeast"/>
      <w:ind w:left="3798" w:firstLine="477"/>
      <w:jc w:val="both"/>
    </w:pPr>
    <w:rPr>
      <w:rFonts w:ascii="Calibri" w:eastAsia="Times New Roman" w:hAnsi="Calibri" w:cs="Calibri"/>
      <w:sz w:val="24"/>
      <w:szCs w:val="24"/>
      <w:lang w:val="es-ES" w:eastAsia="es-ES"/>
    </w:rPr>
  </w:style>
  <w:style w:type="paragraph" w:customStyle="1" w:styleId="Normal13">
    <w:name w:val="Normal 13"/>
    <w:basedOn w:val="Normal"/>
    <w:link w:val="Normal13Car"/>
    <w:autoRedefine/>
    <w:rsid w:val="00B9117B"/>
    <w:pPr>
      <w:tabs>
        <w:tab w:val="left" w:pos="8273"/>
      </w:tabs>
      <w:spacing w:after="0" w:line="360" w:lineRule="auto"/>
      <w:ind w:right="-35"/>
      <w:jc w:val="both"/>
    </w:pPr>
    <w:rPr>
      <w:rFonts w:ascii="Arial" w:eastAsia="Times New Roman" w:hAnsi="Arial" w:cs="Arial"/>
      <w:sz w:val="28"/>
      <w:szCs w:val="28"/>
      <w:lang w:val="es-ES_tradnl" w:eastAsia="es-CO"/>
    </w:rPr>
  </w:style>
  <w:style w:type="character" w:customStyle="1" w:styleId="Normal13Car">
    <w:name w:val="Normal 13 Car"/>
    <w:link w:val="Normal13"/>
    <w:locked/>
    <w:rsid w:val="00B9117B"/>
    <w:rPr>
      <w:rFonts w:ascii="Arial" w:eastAsia="Times New Roman" w:hAnsi="Arial" w:cs="Arial"/>
      <w:sz w:val="28"/>
      <w:szCs w:val="28"/>
      <w:lang w:val="es-ES_tradnl" w:eastAsia="es-CO"/>
    </w:rPr>
  </w:style>
  <w:style w:type="paragraph" w:customStyle="1" w:styleId="TxBrp17">
    <w:name w:val="TxBr_p17"/>
    <w:basedOn w:val="Normal"/>
    <w:rsid w:val="00B9117B"/>
    <w:pPr>
      <w:tabs>
        <w:tab w:val="left" w:pos="617"/>
        <w:tab w:val="left" w:pos="1065"/>
      </w:tabs>
      <w:spacing w:after="0" w:line="255" w:lineRule="atLeast"/>
      <w:ind w:left="618" w:firstLine="448"/>
      <w:jc w:val="both"/>
    </w:pPr>
    <w:rPr>
      <w:rFonts w:ascii="Calibri" w:eastAsia="Times New Roman" w:hAnsi="Calibri" w:cs="Calibri"/>
      <w:sz w:val="24"/>
      <w:szCs w:val="24"/>
      <w:lang w:val="es-ES" w:eastAsia="es-ES"/>
    </w:rPr>
  </w:style>
  <w:style w:type="paragraph" w:customStyle="1" w:styleId="TxBrp3">
    <w:name w:val="TxBr_p3"/>
    <w:basedOn w:val="Normal"/>
    <w:rsid w:val="00B9117B"/>
    <w:pPr>
      <w:tabs>
        <w:tab w:val="left" w:pos="521"/>
        <w:tab w:val="left" w:pos="975"/>
      </w:tabs>
      <w:spacing w:after="0" w:line="243" w:lineRule="atLeast"/>
      <w:ind w:left="522" w:firstLine="453"/>
      <w:jc w:val="both"/>
    </w:pPr>
    <w:rPr>
      <w:rFonts w:ascii="Calibri" w:eastAsia="Times New Roman" w:hAnsi="Calibri" w:cs="Calibri"/>
      <w:sz w:val="24"/>
      <w:szCs w:val="24"/>
      <w:lang w:val="es-ES" w:eastAsia="es-ES"/>
    </w:rPr>
  </w:style>
  <w:style w:type="paragraph" w:customStyle="1" w:styleId="TxBrp5">
    <w:name w:val="TxBr_p5"/>
    <w:basedOn w:val="Normal"/>
    <w:rsid w:val="00B9117B"/>
    <w:pPr>
      <w:tabs>
        <w:tab w:val="left" w:pos="459"/>
      </w:tabs>
      <w:spacing w:after="0" w:line="255" w:lineRule="atLeast"/>
      <w:ind w:left="40"/>
      <w:jc w:val="both"/>
    </w:pPr>
    <w:rPr>
      <w:rFonts w:ascii="Calibri" w:eastAsia="Times New Roman" w:hAnsi="Calibri" w:cs="Calibri"/>
      <w:sz w:val="24"/>
      <w:szCs w:val="24"/>
      <w:lang w:val="es-ES" w:eastAsia="es-ES"/>
    </w:rPr>
  </w:style>
  <w:style w:type="paragraph" w:customStyle="1" w:styleId="TxBrp20">
    <w:name w:val="TxBr_p20"/>
    <w:basedOn w:val="Normal"/>
    <w:rsid w:val="00B9117B"/>
    <w:pPr>
      <w:tabs>
        <w:tab w:val="left" w:pos="3866"/>
      </w:tabs>
      <w:spacing w:after="0" w:line="255" w:lineRule="atLeast"/>
      <w:ind w:left="3447"/>
      <w:jc w:val="both"/>
    </w:pPr>
    <w:rPr>
      <w:rFonts w:ascii="Calibri" w:eastAsia="Times New Roman" w:hAnsi="Calibri" w:cs="Calibri"/>
      <w:sz w:val="24"/>
      <w:szCs w:val="24"/>
      <w:lang w:val="es-ES" w:eastAsia="es-ES"/>
    </w:rPr>
  </w:style>
  <w:style w:type="paragraph" w:customStyle="1" w:styleId="TxBrp21">
    <w:name w:val="TxBr_p21"/>
    <w:basedOn w:val="Normal"/>
    <w:rsid w:val="00B9117B"/>
    <w:pPr>
      <w:tabs>
        <w:tab w:val="left" w:pos="4274"/>
      </w:tabs>
      <w:spacing w:after="0" w:line="255" w:lineRule="atLeast"/>
      <w:ind w:left="3866" w:firstLine="409"/>
      <w:jc w:val="both"/>
    </w:pPr>
    <w:rPr>
      <w:rFonts w:ascii="Calibri" w:eastAsia="Times New Roman" w:hAnsi="Calibri" w:cs="Calibri"/>
      <w:sz w:val="24"/>
      <w:szCs w:val="24"/>
      <w:lang w:val="es-ES" w:eastAsia="es-ES"/>
    </w:rPr>
  </w:style>
  <w:style w:type="paragraph" w:customStyle="1" w:styleId="TxBrp8">
    <w:name w:val="TxBr_p8"/>
    <w:basedOn w:val="Normal"/>
    <w:rsid w:val="00B9117B"/>
    <w:pPr>
      <w:tabs>
        <w:tab w:val="left" w:pos="714"/>
      </w:tabs>
      <w:spacing w:after="0" w:line="240" w:lineRule="atLeast"/>
      <w:ind w:left="295"/>
      <w:jc w:val="both"/>
    </w:pPr>
    <w:rPr>
      <w:rFonts w:ascii="Calibri" w:eastAsia="Times New Roman" w:hAnsi="Calibri" w:cs="Calibri"/>
      <w:sz w:val="24"/>
      <w:szCs w:val="24"/>
      <w:lang w:val="es-ES" w:eastAsia="es-ES"/>
    </w:rPr>
  </w:style>
  <w:style w:type="paragraph" w:customStyle="1" w:styleId="ecmsonormal">
    <w:name w:val="ec_msonormal"/>
    <w:basedOn w:val="Normal"/>
    <w:rsid w:val="00B9117B"/>
    <w:pPr>
      <w:spacing w:after="324" w:line="240" w:lineRule="auto"/>
    </w:pPr>
    <w:rPr>
      <w:rFonts w:ascii="Calibri" w:eastAsia="Times New Roman" w:hAnsi="Calibri" w:cs="Calibri"/>
      <w:sz w:val="24"/>
      <w:szCs w:val="24"/>
      <w:lang w:val="es-ES" w:eastAsia="es-ES"/>
    </w:rPr>
  </w:style>
  <w:style w:type="paragraph" w:customStyle="1" w:styleId="H3">
    <w:name w:val="H3"/>
    <w:basedOn w:val="Normal"/>
    <w:next w:val="Normal"/>
    <w:rsid w:val="00B9117B"/>
    <w:pPr>
      <w:keepNext/>
      <w:overflowPunct w:val="0"/>
      <w:autoSpaceDE w:val="0"/>
      <w:autoSpaceDN w:val="0"/>
      <w:adjustRightInd w:val="0"/>
      <w:spacing w:before="100" w:after="100" w:line="240" w:lineRule="auto"/>
      <w:jc w:val="both"/>
      <w:textAlignment w:val="baseline"/>
    </w:pPr>
    <w:rPr>
      <w:rFonts w:ascii="Calibri" w:eastAsia="Times New Roman" w:hAnsi="Calibri" w:cs="Calibri"/>
      <w:b/>
      <w:bCs/>
      <w:sz w:val="28"/>
      <w:szCs w:val="28"/>
      <w:lang w:eastAsia="es-ES"/>
    </w:rPr>
  </w:style>
  <w:style w:type="character" w:customStyle="1" w:styleId="CarCar41">
    <w:name w:val="Car Car41"/>
    <w:rsid w:val="00B9117B"/>
    <w:rPr>
      <w:rFonts w:ascii="Arial" w:hAnsi="Arial" w:cs="Arial"/>
      <w:sz w:val="28"/>
      <w:szCs w:val="28"/>
      <w:lang w:val="es-ES" w:eastAsia="es-ES"/>
    </w:rPr>
  </w:style>
  <w:style w:type="character" w:customStyle="1" w:styleId="CarCar18">
    <w:name w:val="Car Car18"/>
    <w:rsid w:val="00B9117B"/>
    <w:rPr>
      <w:rFonts w:ascii="Verdana" w:hAnsi="Verdana" w:cs="Verdana"/>
      <w:sz w:val="32"/>
      <w:szCs w:val="32"/>
      <w:lang w:val="x-none" w:eastAsia="es-ES"/>
    </w:rPr>
  </w:style>
  <w:style w:type="character" w:customStyle="1" w:styleId="googqs-tidbitgoogqs-tidbit-0">
    <w:name w:val="goog_qs-tidbit goog_qs-tidbit-0"/>
    <w:rsid w:val="00B9117B"/>
  </w:style>
  <w:style w:type="character" w:customStyle="1" w:styleId="googqs-tidbitgoogqs-tidbit-1">
    <w:name w:val="goog_qs-tidbit goog_qs-tidbit-1"/>
    <w:rsid w:val="00B9117B"/>
  </w:style>
  <w:style w:type="character" w:customStyle="1" w:styleId="EncabezadoCar1">
    <w:name w:val="Encabezado Car1"/>
    <w:uiPriority w:val="99"/>
    <w:locked/>
    <w:rsid w:val="00B9117B"/>
    <w:rPr>
      <w:sz w:val="24"/>
      <w:szCs w:val="24"/>
      <w:lang w:val="en-US" w:eastAsia="en-US"/>
    </w:rPr>
  </w:style>
  <w:style w:type="character" w:customStyle="1" w:styleId="Cuerpodeltexto3">
    <w:name w:val="Cuerpo del texto (3)_"/>
    <w:link w:val="Cuerpodeltexto30"/>
    <w:rsid w:val="00B9117B"/>
    <w:rPr>
      <w:rFonts w:ascii="Arial Narrow" w:eastAsia="Arial Narrow" w:hAnsi="Arial Narrow" w:cs="Arial Narrow"/>
      <w:i/>
      <w:iCs/>
      <w:shd w:val="clear" w:color="auto" w:fill="FFFFFF"/>
    </w:rPr>
  </w:style>
  <w:style w:type="paragraph" w:customStyle="1" w:styleId="Cuerpodeltexto30">
    <w:name w:val="Cuerpo del texto (3)"/>
    <w:basedOn w:val="Normal"/>
    <w:link w:val="Cuerpodeltexto3"/>
    <w:rsid w:val="00B9117B"/>
    <w:pPr>
      <w:widowControl w:val="0"/>
      <w:shd w:val="clear" w:color="auto" w:fill="FFFFFF"/>
      <w:spacing w:before="300" w:line="277" w:lineRule="exact"/>
      <w:ind w:hanging="420"/>
      <w:jc w:val="both"/>
    </w:pPr>
    <w:rPr>
      <w:rFonts w:ascii="Arial Narrow" w:eastAsia="Arial Narrow" w:hAnsi="Arial Narrow" w:cs="Arial Narrow"/>
      <w:i/>
      <w:iCs/>
    </w:rPr>
  </w:style>
  <w:style w:type="character" w:customStyle="1" w:styleId="Cuerpodeltexto5">
    <w:name w:val="Cuerpo del texto (5)_"/>
    <w:link w:val="Cuerpodeltexto50"/>
    <w:rsid w:val="00B9117B"/>
    <w:rPr>
      <w:rFonts w:ascii="Arial Narrow" w:eastAsia="Arial Narrow" w:hAnsi="Arial Narrow" w:cs="Arial Narrow"/>
      <w:i/>
      <w:iCs/>
      <w:sz w:val="19"/>
      <w:szCs w:val="19"/>
      <w:shd w:val="clear" w:color="auto" w:fill="FFFFFF"/>
    </w:rPr>
  </w:style>
  <w:style w:type="character" w:customStyle="1" w:styleId="Cuerpodeltexto5Sincursiva">
    <w:name w:val="Cuerpo del texto (5) + Sin cursiva"/>
    <w:rsid w:val="00B9117B"/>
    <w:rPr>
      <w:rFonts w:ascii="Arial Narrow" w:eastAsia="Arial Narrow" w:hAnsi="Arial Narrow" w:cs="Arial Narrow"/>
      <w:b w:val="0"/>
      <w:bCs w:val="0"/>
      <w:i/>
      <w:iCs/>
      <w:smallCaps w:val="0"/>
      <w:strike w:val="0"/>
      <w:color w:val="000000"/>
      <w:spacing w:val="0"/>
      <w:w w:val="100"/>
      <w:position w:val="0"/>
      <w:sz w:val="19"/>
      <w:szCs w:val="19"/>
      <w:u w:val="none"/>
      <w:lang w:val="es-ES"/>
    </w:rPr>
  </w:style>
  <w:style w:type="character" w:customStyle="1" w:styleId="Cuerpodeltexto5Negrita">
    <w:name w:val="Cuerpo del texto (5) + Negrita"/>
    <w:rsid w:val="00B9117B"/>
    <w:rPr>
      <w:rFonts w:ascii="Arial Narrow" w:eastAsia="Arial Narrow" w:hAnsi="Arial Narrow" w:cs="Arial Narrow"/>
      <w:b/>
      <w:bCs/>
      <w:i/>
      <w:iCs/>
      <w:smallCaps w:val="0"/>
      <w:strike w:val="0"/>
      <w:color w:val="000000"/>
      <w:spacing w:val="0"/>
      <w:w w:val="100"/>
      <w:position w:val="0"/>
      <w:sz w:val="19"/>
      <w:szCs w:val="19"/>
      <w:u w:val="none"/>
      <w:lang w:val="es-ES"/>
    </w:rPr>
  </w:style>
  <w:style w:type="character" w:customStyle="1" w:styleId="Cuerpodeltexto6Sinnegrita">
    <w:name w:val="Cuerpo del texto (6) + Sin negrita"/>
    <w:aliases w:val="Sin cursiva"/>
    <w:rsid w:val="00B9117B"/>
    <w:rPr>
      <w:rFonts w:ascii="Arial Narrow" w:eastAsia="Arial Narrow" w:hAnsi="Arial Narrow" w:cs="Arial Narrow"/>
      <w:b/>
      <w:bCs/>
      <w:i/>
      <w:iCs/>
      <w:smallCaps w:val="0"/>
      <w:strike w:val="0"/>
      <w:color w:val="000000"/>
      <w:spacing w:val="0"/>
      <w:w w:val="100"/>
      <w:position w:val="0"/>
      <w:sz w:val="19"/>
      <w:szCs w:val="19"/>
      <w:u w:val="none"/>
      <w:lang w:val="es-ES"/>
    </w:rPr>
  </w:style>
  <w:style w:type="paragraph" w:customStyle="1" w:styleId="Cuerpodeltexto50">
    <w:name w:val="Cuerpo del texto (5)"/>
    <w:basedOn w:val="Normal"/>
    <w:link w:val="Cuerpodeltexto5"/>
    <w:rsid w:val="00B9117B"/>
    <w:pPr>
      <w:widowControl w:val="0"/>
      <w:shd w:val="clear" w:color="auto" w:fill="FFFFFF"/>
      <w:spacing w:before="240" w:after="240" w:line="241" w:lineRule="exact"/>
      <w:jc w:val="both"/>
    </w:pPr>
    <w:rPr>
      <w:rFonts w:ascii="Arial Narrow" w:eastAsia="Arial Narrow" w:hAnsi="Arial Narrow" w:cs="Arial Narrow"/>
      <w:i/>
      <w:iCs/>
      <w:sz w:val="19"/>
      <w:szCs w:val="19"/>
    </w:rPr>
  </w:style>
  <w:style w:type="character" w:customStyle="1" w:styleId="Cuerpodeltexto3Sincursiva">
    <w:name w:val="Cuerpo del texto (3) + Sin cursiva"/>
    <w:rsid w:val="00B9117B"/>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Cuerpodeltexto11">
    <w:name w:val="Cuerpo del texto + 11"/>
    <w:aliases w:val="5 pto,Negrita,Cursiva,Cuerpo del texto + 4,Cuerpo del texto + 10"/>
    <w:rsid w:val="00B9117B"/>
    <w:rPr>
      <w:rFonts w:ascii="Arial Narrow" w:eastAsia="Arial Narrow" w:hAnsi="Arial Narrow" w:cs="Arial Narrow"/>
      <w:b/>
      <w:bCs/>
      <w:i/>
      <w:iCs/>
      <w:smallCaps w:val="0"/>
      <w:strike w:val="0"/>
      <w:color w:val="000000"/>
      <w:spacing w:val="0"/>
      <w:w w:val="100"/>
      <w:position w:val="0"/>
      <w:sz w:val="23"/>
      <w:szCs w:val="23"/>
      <w:u w:val="none"/>
      <w:lang w:val="es-ES"/>
    </w:rPr>
  </w:style>
  <w:style w:type="character" w:customStyle="1" w:styleId="Cuerpodeltexto8">
    <w:name w:val="Cuerpo del texto (8)_"/>
    <w:link w:val="Cuerpodeltexto80"/>
    <w:rsid w:val="00B9117B"/>
    <w:rPr>
      <w:rFonts w:ascii="Arial Narrow" w:eastAsia="Arial Narrow" w:hAnsi="Arial Narrow" w:cs="Arial Narrow"/>
      <w:b/>
      <w:bCs/>
      <w:i/>
      <w:iCs/>
      <w:spacing w:val="10"/>
      <w:sz w:val="17"/>
      <w:szCs w:val="17"/>
      <w:shd w:val="clear" w:color="auto" w:fill="FFFFFF"/>
    </w:rPr>
  </w:style>
  <w:style w:type="character" w:customStyle="1" w:styleId="Ttulo1">
    <w:name w:val="Título #1_"/>
    <w:link w:val="Ttulo10"/>
    <w:rsid w:val="00B9117B"/>
    <w:rPr>
      <w:rFonts w:ascii="Arial Narrow" w:eastAsia="Arial Narrow" w:hAnsi="Arial Narrow" w:cs="Arial Narrow"/>
      <w:b/>
      <w:bCs/>
      <w:shd w:val="clear" w:color="auto" w:fill="FFFFFF"/>
    </w:rPr>
  </w:style>
  <w:style w:type="paragraph" w:customStyle="1" w:styleId="Cuerpodeltexto80">
    <w:name w:val="Cuerpo del texto (8)"/>
    <w:basedOn w:val="Normal"/>
    <w:link w:val="Cuerpodeltexto8"/>
    <w:rsid w:val="00B9117B"/>
    <w:pPr>
      <w:widowControl w:val="0"/>
      <w:shd w:val="clear" w:color="auto" w:fill="FFFFFF"/>
      <w:spacing w:line="230" w:lineRule="exact"/>
      <w:jc w:val="both"/>
    </w:pPr>
    <w:rPr>
      <w:rFonts w:ascii="Arial Narrow" w:eastAsia="Arial Narrow" w:hAnsi="Arial Narrow" w:cs="Arial Narrow"/>
      <w:b/>
      <w:bCs/>
      <w:i/>
      <w:iCs/>
      <w:spacing w:val="10"/>
      <w:sz w:val="17"/>
      <w:szCs w:val="17"/>
    </w:rPr>
  </w:style>
  <w:style w:type="paragraph" w:customStyle="1" w:styleId="Ttulo10">
    <w:name w:val="Título #1"/>
    <w:basedOn w:val="Normal"/>
    <w:link w:val="Ttulo1"/>
    <w:rsid w:val="00B9117B"/>
    <w:pPr>
      <w:widowControl w:val="0"/>
      <w:shd w:val="clear" w:color="auto" w:fill="FFFFFF"/>
      <w:spacing w:line="230" w:lineRule="exact"/>
      <w:jc w:val="both"/>
      <w:outlineLvl w:val="0"/>
    </w:pPr>
    <w:rPr>
      <w:rFonts w:ascii="Arial Narrow" w:eastAsia="Arial Narrow" w:hAnsi="Arial Narrow" w:cs="Arial Narrow"/>
      <w:b/>
      <w:bCs/>
    </w:rPr>
  </w:style>
  <w:style w:type="character" w:customStyle="1" w:styleId="Cuerpodeltexto9">
    <w:name w:val="Cuerpo del texto (9)_"/>
    <w:link w:val="Cuerpodeltexto90"/>
    <w:rsid w:val="00B9117B"/>
    <w:rPr>
      <w:rFonts w:ascii="Arial Narrow" w:eastAsia="Arial Narrow" w:hAnsi="Arial Narrow" w:cs="Arial Narrow"/>
      <w:b/>
      <w:bCs/>
      <w:shd w:val="clear" w:color="auto" w:fill="FFFFFF"/>
    </w:rPr>
  </w:style>
  <w:style w:type="paragraph" w:customStyle="1" w:styleId="Cuerpodeltexto90">
    <w:name w:val="Cuerpo del texto (9)"/>
    <w:basedOn w:val="Normal"/>
    <w:link w:val="Cuerpodeltexto9"/>
    <w:rsid w:val="00B9117B"/>
    <w:pPr>
      <w:widowControl w:val="0"/>
      <w:shd w:val="clear" w:color="auto" w:fill="FFFFFF"/>
      <w:spacing w:before="240" w:after="240" w:line="274" w:lineRule="exact"/>
      <w:jc w:val="both"/>
    </w:pPr>
    <w:rPr>
      <w:rFonts w:ascii="Arial Narrow" w:eastAsia="Arial Narrow" w:hAnsi="Arial Narrow" w:cs="Arial Narrow"/>
      <w:b/>
      <w:bCs/>
    </w:rPr>
  </w:style>
  <w:style w:type="paragraph" w:styleId="Citation">
    <w:name w:val="Quote"/>
    <w:basedOn w:val="Normal"/>
    <w:next w:val="Normal"/>
    <w:link w:val="CitationCar"/>
    <w:uiPriority w:val="29"/>
    <w:qFormat/>
    <w:rsid w:val="00B9117B"/>
    <w:pPr>
      <w:spacing w:before="120" w:after="120"/>
      <w:ind w:left="720"/>
    </w:pPr>
    <w:rPr>
      <w:rFonts w:ascii="Calibri" w:eastAsia="Times New Roman" w:hAnsi="Calibri" w:cs="Times New Roman"/>
      <w:color w:val="44546A"/>
      <w:sz w:val="24"/>
      <w:szCs w:val="24"/>
      <w:lang w:val="es-ES" w:eastAsia="es-ES"/>
    </w:rPr>
  </w:style>
  <w:style w:type="character" w:customStyle="1" w:styleId="CitationCar">
    <w:name w:val="Citation Car"/>
    <w:basedOn w:val="Policepardfaut"/>
    <w:link w:val="Citation"/>
    <w:uiPriority w:val="29"/>
    <w:rsid w:val="00B9117B"/>
    <w:rPr>
      <w:rFonts w:ascii="Calibri" w:eastAsia="Times New Roman" w:hAnsi="Calibri" w:cs="Times New Roman"/>
      <w:color w:val="44546A"/>
      <w:sz w:val="24"/>
      <w:szCs w:val="24"/>
      <w:lang w:val="es-ES" w:eastAsia="es-ES"/>
    </w:rPr>
  </w:style>
  <w:style w:type="paragraph" w:styleId="Citationintense">
    <w:name w:val="Intense Quote"/>
    <w:basedOn w:val="Normal"/>
    <w:next w:val="Normal"/>
    <w:link w:val="CitationintenseCar"/>
    <w:uiPriority w:val="30"/>
    <w:qFormat/>
    <w:rsid w:val="00B9117B"/>
    <w:pPr>
      <w:spacing w:before="100" w:beforeAutospacing="1" w:after="240" w:line="240" w:lineRule="auto"/>
      <w:ind w:left="720"/>
      <w:jc w:val="center"/>
    </w:pPr>
    <w:rPr>
      <w:rFonts w:ascii="Calibri Light" w:eastAsia="SimSun" w:hAnsi="Calibri Light" w:cs="Times New Roman"/>
      <w:color w:val="44546A"/>
      <w:spacing w:val="-6"/>
      <w:sz w:val="32"/>
      <w:szCs w:val="32"/>
      <w:lang w:val="es-ES" w:eastAsia="es-ES"/>
    </w:rPr>
  </w:style>
  <w:style w:type="character" w:customStyle="1" w:styleId="CitationintenseCar">
    <w:name w:val="Citation intense Car"/>
    <w:basedOn w:val="Policepardfaut"/>
    <w:link w:val="Citationintense"/>
    <w:uiPriority w:val="30"/>
    <w:rsid w:val="00B9117B"/>
    <w:rPr>
      <w:rFonts w:ascii="Calibri Light" w:eastAsia="SimSun" w:hAnsi="Calibri Light" w:cs="Times New Roman"/>
      <w:color w:val="44546A"/>
      <w:spacing w:val="-6"/>
      <w:sz w:val="32"/>
      <w:szCs w:val="32"/>
      <w:lang w:val="es-ES" w:eastAsia="es-ES"/>
    </w:rPr>
  </w:style>
  <w:style w:type="character" w:styleId="Emphaseple">
    <w:name w:val="Subtle Emphasis"/>
    <w:uiPriority w:val="19"/>
    <w:qFormat/>
    <w:rsid w:val="00B9117B"/>
    <w:rPr>
      <w:i/>
      <w:iCs/>
      <w:color w:val="595959"/>
    </w:rPr>
  </w:style>
  <w:style w:type="character" w:styleId="Emphaseintense">
    <w:name w:val="Intense Emphasis"/>
    <w:uiPriority w:val="21"/>
    <w:qFormat/>
    <w:rsid w:val="00B9117B"/>
    <w:rPr>
      <w:b/>
      <w:bCs/>
      <w:i/>
      <w:iCs/>
    </w:rPr>
  </w:style>
  <w:style w:type="character" w:styleId="Rfrenceple">
    <w:name w:val="Subtle Reference"/>
    <w:uiPriority w:val="31"/>
    <w:qFormat/>
    <w:rsid w:val="00B9117B"/>
    <w:rPr>
      <w:smallCaps/>
      <w:color w:val="595959"/>
      <w:u w:val="none" w:color="7F7F7F"/>
      <w:bdr w:val="none" w:sz="0" w:space="0" w:color="auto"/>
    </w:rPr>
  </w:style>
  <w:style w:type="character" w:styleId="Rfrenceintense">
    <w:name w:val="Intense Reference"/>
    <w:uiPriority w:val="32"/>
    <w:qFormat/>
    <w:rsid w:val="00B9117B"/>
    <w:rPr>
      <w:b/>
      <w:bCs/>
      <w:smallCaps/>
      <w:color w:val="44546A"/>
      <w:u w:val="single"/>
    </w:rPr>
  </w:style>
  <w:style w:type="character" w:styleId="Titredulivre">
    <w:name w:val="Book Title"/>
    <w:uiPriority w:val="33"/>
    <w:qFormat/>
    <w:rsid w:val="00B9117B"/>
    <w:rPr>
      <w:b/>
      <w:bCs/>
      <w:smallCaps/>
      <w:spacing w:val="10"/>
    </w:rPr>
  </w:style>
  <w:style w:type="paragraph" w:styleId="En-ttedetabledesmatires">
    <w:name w:val="TOC Heading"/>
    <w:basedOn w:val="Titre1"/>
    <w:next w:val="Normal"/>
    <w:uiPriority w:val="39"/>
    <w:semiHidden/>
    <w:unhideWhenUsed/>
    <w:qFormat/>
    <w:rsid w:val="00B9117B"/>
    <w:pPr>
      <w:keepLines/>
      <w:spacing w:before="400" w:after="40" w:line="240" w:lineRule="auto"/>
      <w:jc w:val="left"/>
      <w:outlineLvl w:val="9"/>
    </w:pPr>
    <w:rPr>
      <w:rFonts w:ascii="Calibri Light" w:eastAsia="SimSun" w:hAnsi="Calibri Light" w:cs="Times New Roman"/>
      <w:b w:val="0"/>
      <w:bCs w:val="0"/>
      <w:color w:val="1F4E79"/>
      <w:kern w:val="0"/>
      <w:sz w:val="36"/>
      <w:szCs w:val="36"/>
    </w:rPr>
  </w:style>
  <w:style w:type="paragraph" w:customStyle="1" w:styleId="Style1">
    <w:name w:val="Style1"/>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7">
    <w:name w:val="Style7"/>
    <w:basedOn w:val="Normal"/>
    <w:uiPriority w:val="99"/>
    <w:rsid w:val="00B9117B"/>
    <w:pPr>
      <w:widowControl w:val="0"/>
      <w:autoSpaceDE w:val="0"/>
      <w:autoSpaceDN w:val="0"/>
      <w:adjustRightInd w:val="0"/>
      <w:spacing w:after="0" w:line="475" w:lineRule="exact"/>
      <w:jc w:val="both"/>
    </w:pPr>
    <w:rPr>
      <w:rFonts w:ascii="Candara" w:eastAsia="Times New Roman" w:hAnsi="Candara" w:cs="Times New Roman"/>
      <w:sz w:val="24"/>
      <w:szCs w:val="24"/>
      <w:lang w:val="es-ES" w:eastAsia="es-ES"/>
    </w:rPr>
  </w:style>
  <w:style w:type="paragraph" w:customStyle="1" w:styleId="Style8">
    <w:name w:val="Style8"/>
    <w:basedOn w:val="Normal"/>
    <w:uiPriority w:val="99"/>
    <w:rsid w:val="00B9117B"/>
    <w:pPr>
      <w:widowControl w:val="0"/>
      <w:autoSpaceDE w:val="0"/>
      <w:autoSpaceDN w:val="0"/>
      <w:adjustRightInd w:val="0"/>
      <w:spacing w:after="0" w:line="252" w:lineRule="exact"/>
      <w:jc w:val="both"/>
    </w:pPr>
    <w:rPr>
      <w:rFonts w:ascii="Candara" w:eastAsia="Times New Roman" w:hAnsi="Candara" w:cs="Times New Roman"/>
      <w:sz w:val="24"/>
      <w:szCs w:val="24"/>
      <w:lang w:val="es-ES" w:eastAsia="es-ES"/>
    </w:rPr>
  </w:style>
  <w:style w:type="paragraph" w:customStyle="1" w:styleId="Style9">
    <w:name w:val="Style9"/>
    <w:basedOn w:val="Normal"/>
    <w:uiPriority w:val="99"/>
    <w:rsid w:val="00B9117B"/>
    <w:pPr>
      <w:widowControl w:val="0"/>
      <w:autoSpaceDE w:val="0"/>
      <w:autoSpaceDN w:val="0"/>
      <w:adjustRightInd w:val="0"/>
      <w:spacing w:after="0" w:line="240" w:lineRule="auto"/>
      <w:jc w:val="both"/>
    </w:pPr>
    <w:rPr>
      <w:rFonts w:ascii="Candara" w:eastAsia="Times New Roman" w:hAnsi="Candara" w:cs="Times New Roman"/>
      <w:sz w:val="24"/>
      <w:szCs w:val="24"/>
      <w:lang w:val="es-ES" w:eastAsia="es-ES"/>
    </w:rPr>
  </w:style>
  <w:style w:type="paragraph" w:customStyle="1" w:styleId="Style10">
    <w:name w:val="Style10"/>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11">
    <w:name w:val="Style11"/>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paragraph" w:customStyle="1" w:styleId="Style12">
    <w:name w:val="Style12"/>
    <w:basedOn w:val="Normal"/>
    <w:uiPriority w:val="99"/>
    <w:rsid w:val="00B9117B"/>
    <w:pPr>
      <w:widowControl w:val="0"/>
      <w:autoSpaceDE w:val="0"/>
      <w:autoSpaceDN w:val="0"/>
      <w:adjustRightInd w:val="0"/>
      <w:spacing w:after="0" w:line="482" w:lineRule="exact"/>
      <w:jc w:val="both"/>
    </w:pPr>
    <w:rPr>
      <w:rFonts w:ascii="Candara" w:eastAsia="Times New Roman" w:hAnsi="Candara" w:cs="Times New Roman"/>
      <w:sz w:val="24"/>
      <w:szCs w:val="24"/>
      <w:lang w:val="es-ES" w:eastAsia="es-ES"/>
    </w:rPr>
  </w:style>
  <w:style w:type="paragraph" w:customStyle="1" w:styleId="Style13">
    <w:name w:val="Style13"/>
    <w:basedOn w:val="Normal"/>
    <w:uiPriority w:val="99"/>
    <w:rsid w:val="00B9117B"/>
    <w:pPr>
      <w:widowControl w:val="0"/>
      <w:autoSpaceDE w:val="0"/>
      <w:autoSpaceDN w:val="0"/>
      <w:adjustRightInd w:val="0"/>
      <w:spacing w:after="0" w:line="240" w:lineRule="auto"/>
      <w:jc w:val="both"/>
    </w:pPr>
    <w:rPr>
      <w:rFonts w:ascii="Candara" w:eastAsia="Times New Roman" w:hAnsi="Candara" w:cs="Times New Roman"/>
      <w:sz w:val="24"/>
      <w:szCs w:val="24"/>
      <w:lang w:val="es-ES" w:eastAsia="es-ES"/>
    </w:rPr>
  </w:style>
  <w:style w:type="paragraph" w:customStyle="1" w:styleId="Style14">
    <w:name w:val="Style14"/>
    <w:basedOn w:val="Normal"/>
    <w:uiPriority w:val="99"/>
    <w:rsid w:val="00B9117B"/>
    <w:pPr>
      <w:widowControl w:val="0"/>
      <w:autoSpaceDE w:val="0"/>
      <w:autoSpaceDN w:val="0"/>
      <w:adjustRightInd w:val="0"/>
      <w:spacing w:after="0" w:line="240" w:lineRule="auto"/>
      <w:jc w:val="center"/>
    </w:pPr>
    <w:rPr>
      <w:rFonts w:ascii="Candara" w:eastAsia="Times New Roman" w:hAnsi="Candara" w:cs="Times New Roman"/>
      <w:sz w:val="24"/>
      <w:szCs w:val="24"/>
      <w:lang w:val="es-ES" w:eastAsia="es-ES"/>
    </w:rPr>
  </w:style>
  <w:style w:type="paragraph" w:customStyle="1" w:styleId="Style15">
    <w:name w:val="Style15"/>
    <w:basedOn w:val="Normal"/>
    <w:uiPriority w:val="99"/>
    <w:rsid w:val="00B9117B"/>
    <w:pPr>
      <w:widowControl w:val="0"/>
      <w:autoSpaceDE w:val="0"/>
      <w:autoSpaceDN w:val="0"/>
      <w:adjustRightInd w:val="0"/>
      <w:spacing w:after="0" w:line="839" w:lineRule="exact"/>
    </w:pPr>
    <w:rPr>
      <w:rFonts w:ascii="Candara" w:eastAsia="Times New Roman" w:hAnsi="Candara" w:cs="Times New Roman"/>
      <w:sz w:val="24"/>
      <w:szCs w:val="24"/>
      <w:lang w:val="es-ES" w:eastAsia="es-ES"/>
    </w:rPr>
  </w:style>
  <w:style w:type="paragraph" w:customStyle="1" w:styleId="Style17">
    <w:name w:val="Style17"/>
    <w:basedOn w:val="Normal"/>
    <w:uiPriority w:val="99"/>
    <w:rsid w:val="00B9117B"/>
    <w:pPr>
      <w:widowControl w:val="0"/>
      <w:autoSpaceDE w:val="0"/>
      <w:autoSpaceDN w:val="0"/>
      <w:adjustRightInd w:val="0"/>
      <w:spacing w:after="0" w:line="482" w:lineRule="exact"/>
      <w:jc w:val="both"/>
    </w:pPr>
    <w:rPr>
      <w:rFonts w:ascii="Candara" w:eastAsia="Times New Roman" w:hAnsi="Candara" w:cs="Times New Roman"/>
      <w:sz w:val="24"/>
      <w:szCs w:val="24"/>
      <w:lang w:val="es-ES" w:eastAsia="es-ES"/>
    </w:rPr>
  </w:style>
  <w:style w:type="paragraph" w:customStyle="1" w:styleId="Style18">
    <w:name w:val="Style18"/>
    <w:basedOn w:val="Normal"/>
    <w:uiPriority w:val="99"/>
    <w:rsid w:val="00B9117B"/>
    <w:pPr>
      <w:widowControl w:val="0"/>
      <w:autoSpaceDE w:val="0"/>
      <w:autoSpaceDN w:val="0"/>
      <w:adjustRightInd w:val="0"/>
      <w:spacing w:after="0" w:line="266" w:lineRule="exact"/>
      <w:jc w:val="both"/>
    </w:pPr>
    <w:rPr>
      <w:rFonts w:ascii="Candara" w:eastAsia="Times New Roman" w:hAnsi="Candara" w:cs="Times New Roman"/>
      <w:sz w:val="24"/>
      <w:szCs w:val="24"/>
      <w:lang w:val="es-ES" w:eastAsia="es-ES"/>
    </w:rPr>
  </w:style>
  <w:style w:type="paragraph" w:customStyle="1" w:styleId="Style19">
    <w:name w:val="Style19"/>
    <w:basedOn w:val="Normal"/>
    <w:uiPriority w:val="99"/>
    <w:rsid w:val="00B9117B"/>
    <w:pPr>
      <w:widowControl w:val="0"/>
      <w:autoSpaceDE w:val="0"/>
      <w:autoSpaceDN w:val="0"/>
      <w:adjustRightInd w:val="0"/>
      <w:spacing w:after="0" w:line="673" w:lineRule="exact"/>
    </w:pPr>
    <w:rPr>
      <w:rFonts w:ascii="Candara" w:eastAsia="Times New Roman" w:hAnsi="Candara" w:cs="Times New Roman"/>
      <w:sz w:val="24"/>
      <w:szCs w:val="24"/>
      <w:lang w:val="es-ES" w:eastAsia="es-ES"/>
    </w:rPr>
  </w:style>
  <w:style w:type="paragraph" w:customStyle="1" w:styleId="Style20">
    <w:name w:val="Style20"/>
    <w:basedOn w:val="Normal"/>
    <w:uiPriority w:val="99"/>
    <w:rsid w:val="00B9117B"/>
    <w:pPr>
      <w:widowControl w:val="0"/>
      <w:autoSpaceDE w:val="0"/>
      <w:autoSpaceDN w:val="0"/>
      <w:adjustRightInd w:val="0"/>
      <w:spacing w:after="0" w:line="240" w:lineRule="auto"/>
    </w:pPr>
    <w:rPr>
      <w:rFonts w:ascii="Candara" w:eastAsia="Times New Roman" w:hAnsi="Candara" w:cs="Times New Roman"/>
      <w:sz w:val="24"/>
      <w:szCs w:val="24"/>
      <w:lang w:val="es-ES" w:eastAsia="es-ES"/>
    </w:rPr>
  </w:style>
  <w:style w:type="character" w:customStyle="1" w:styleId="FontStyle24">
    <w:name w:val="Font Style24"/>
    <w:uiPriority w:val="99"/>
    <w:rsid w:val="00B9117B"/>
    <w:rPr>
      <w:rFonts w:ascii="Calibri" w:hAnsi="Calibri" w:cs="Calibri"/>
      <w:b/>
      <w:bCs/>
      <w:color w:val="000000"/>
      <w:sz w:val="20"/>
      <w:szCs w:val="20"/>
    </w:rPr>
  </w:style>
  <w:style w:type="character" w:customStyle="1" w:styleId="FontStyle25">
    <w:name w:val="Font Style25"/>
    <w:uiPriority w:val="99"/>
    <w:rsid w:val="00B9117B"/>
    <w:rPr>
      <w:rFonts w:ascii="Calibri" w:hAnsi="Calibri" w:cs="Calibri"/>
      <w:color w:val="000000"/>
      <w:sz w:val="24"/>
      <w:szCs w:val="24"/>
    </w:rPr>
  </w:style>
  <w:style w:type="character" w:customStyle="1" w:styleId="FontStyle26">
    <w:name w:val="Font Style26"/>
    <w:uiPriority w:val="99"/>
    <w:rsid w:val="00B9117B"/>
    <w:rPr>
      <w:rFonts w:ascii="Calibri" w:hAnsi="Calibri" w:cs="Calibri"/>
      <w:b/>
      <w:bCs/>
      <w:color w:val="000000"/>
      <w:sz w:val="24"/>
      <w:szCs w:val="24"/>
    </w:rPr>
  </w:style>
  <w:style w:type="character" w:customStyle="1" w:styleId="FontStyle27">
    <w:name w:val="Font Style27"/>
    <w:uiPriority w:val="99"/>
    <w:rsid w:val="00B9117B"/>
    <w:rPr>
      <w:rFonts w:ascii="Calibri" w:hAnsi="Calibri" w:cs="Calibri"/>
      <w:i/>
      <w:iCs/>
      <w:color w:val="000000"/>
      <w:sz w:val="22"/>
      <w:szCs w:val="22"/>
    </w:rPr>
  </w:style>
  <w:style w:type="character" w:customStyle="1" w:styleId="FontStyle28">
    <w:name w:val="Font Style28"/>
    <w:uiPriority w:val="99"/>
    <w:rsid w:val="00B9117B"/>
    <w:rPr>
      <w:rFonts w:ascii="Calibri" w:hAnsi="Calibri" w:cs="Calibri"/>
      <w:i/>
      <w:iCs/>
      <w:color w:val="000000"/>
      <w:sz w:val="24"/>
      <w:szCs w:val="24"/>
    </w:rPr>
  </w:style>
  <w:style w:type="character" w:customStyle="1" w:styleId="FontStyle29">
    <w:name w:val="Font Style29"/>
    <w:uiPriority w:val="99"/>
    <w:rsid w:val="00B9117B"/>
    <w:rPr>
      <w:rFonts w:ascii="Calibri" w:hAnsi="Calibri" w:cs="Calibri"/>
      <w:i/>
      <w:iCs/>
      <w:color w:val="000000"/>
      <w:sz w:val="24"/>
      <w:szCs w:val="24"/>
    </w:rPr>
  </w:style>
  <w:style w:type="character" w:customStyle="1" w:styleId="FontStyle30">
    <w:name w:val="Font Style30"/>
    <w:uiPriority w:val="99"/>
    <w:rsid w:val="00B9117B"/>
    <w:rPr>
      <w:rFonts w:ascii="Times New Roman" w:hAnsi="Times New Roman" w:cs="Times New Roman"/>
      <w:color w:val="000000"/>
      <w:sz w:val="18"/>
      <w:szCs w:val="18"/>
    </w:rPr>
  </w:style>
  <w:style w:type="character" w:customStyle="1" w:styleId="FontStyle31">
    <w:name w:val="Font Style31"/>
    <w:uiPriority w:val="99"/>
    <w:rsid w:val="00B9117B"/>
    <w:rPr>
      <w:rFonts w:ascii="Calibri" w:hAnsi="Calibri" w:cs="Calibri"/>
      <w:color w:val="000000"/>
      <w:sz w:val="22"/>
      <w:szCs w:val="22"/>
    </w:rPr>
  </w:style>
  <w:style w:type="character" w:customStyle="1" w:styleId="FontStyle32">
    <w:name w:val="Font Style32"/>
    <w:uiPriority w:val="99"/>
    <w:rsid w:val="00B9117B"/>
    <w:rPr>
      <w:rFonts w:ascii="Calibri" w:hAnsi="Calibri" w:cs="Calibri"/>
      <w:b/>
      <w:bCs/>
      <w:i/>
      <w:iCs/>
      <w:color w:val="000000"/>
      <w:sz w:val="24"/>
      <w:szCs w:val="24"/>
    </w:rPr>
  </w:style>
  <w:style w:type="character" w:customStyle="1" w:styleId="FontStyle33">
    <w:name w:val="Font Style33"/>
    <w:uiPriority w:val="99"/>
    <w:rsid w:val="00B9117B"/>
    <w:rPr>
      <w:rFonts w:ascii="Candara" w:hAnsi="Candara" w:cs="Candara"/>
      <w:color w:val="000000"/>
      <w:sz w:val="24"/>
      <w:szCs w:val="24"/>
    </w:rPr>
  </w:style>
  <w:style w:type="character" w:customStyle="1" w:styleId="FontStyle34">
    <w:name w:val="Font Style34"/>
    <w:uiPriority w:val="99"/>
    <w:rsid w:val="00B9117B"/>
    <w:rPr>
      <w:rFonts w:ascii="Times New Roman" w:hAnsi="Times New Roman" w:cs="Times New Roman"/>
      <w:color w:val="000000"/>
      <w:sz w:val="20"/>
      <w:szCs w:val="20"/>
    </w:rPr>
  </w:style>
  <w:style w:type="character" w:customStyle="1" w:styleId="FontStyle35">
    <w:name w:val="Font Style35"/>
    <w:uiPriority w:val="99"/>
    <w:rsid w:val="00B9117B"/>
    <w:rPr>
      <w:rFonts w:ascii="Arial Black" w:hAnsi="Arial Black" w:cs="Arial Black"/>
      <w:color w:val="000000"/>
      <w:sz w:val="46"/>
      <w:szCs w:val="46"/>
    </w:rPr>
  </w:style>
  <w:style w:type="character" w:customStyle="1" w:styleId="Cuerpodeltexto5pto">
    <w:name w:val="Cuerpo del texto + 5 pto"/>
    <w:rsid w:val="00B9117B"/>
    <w:rPr>
      <w:rFonts w:ascii="Verdana" w:eastAsia="Verdana" w:hAnsi="Verdana" w:cs="Verdana"/>
      <w:color w:val="000000"/>
      <w:spacing w:val="0"/>
      <w:w w:val="100"/>
      <w:position w:val="0"/>
      <w:sz w:val="10"/>
      <w:szCs w:val="10"/>
      <w:shd w:val="clear" w:color="auto" w:fill="FFFFFF"/>
      <w:lang w:val="es-ES"/>
    </w:rPr>
  </w:style>
  <w:style w:type="character" w:customStyle="1" w:styleId="Cuerpodeltexto2">
    <w:name w:val="Cuerpo del texto (2)"/>
    <w:rsid w:val="00B9117B"/>
    <w:rPr>
      <w:rFonts w:ascii="Verdana" w:eastAsia="Verdana" w:hAnsi="Verdana" w:cs="Verdana"/>
      <w:b/>
      <w:bCs/>
      <w:i w:val="0"/>
      <w:iCs w:val="0"/>
      <w:smallCaps w:val="0"/>
      <w:strike w:val="0"/>
      <w:color w:val="000000"/>
      <w:spacing w:val="0"/>
      <w:w w:val="100"/>
      <w:position w:val="0"/>
      <w:sz w:val="22"/>
      <w:szCs w:val="22"/>
      <w:u w:val="single"/>
      <w:lang w:val="es-ES"/>
    </w:rPr>
  </w:style>
  <w:style w:type="numbering" w:customStyle="1" w:styleId="Sinlista3">
    <w:name w:val="Sin lista3"/>
    <w:next w:val="Aucuneliste"/>
    <w:uiPriority w:val="99"/>
    <w:semiHidden/>
    <w:unhideWhenUsed/>
    <w:rsid w:val="00B9117B"/>
  </w:style>
  <w:style w:type="numbering" w:customStyle="1" w:styleId="Sinlista4">
    <w:name w:val="Sin lista4"/>
    <w:next w:val="Aucuneliste"/>
    <w:semiHidden/>
    <w:rsid w:val="00B9117B"/>
  </w:style>
  <w:style w:type="paragraph" w:customStyle="1" w:styleId="Textodenotaalfinal">
    <w:name w:val="Texto de nota al final"/>
    <w:basedOn w:val="Normal"/>
    <w:rsid w:val="00B9117B"/>
    <w:pPr>
      <w:widowControl w:val="0"/>
      <w:spacing w:after="0" w:line="240" w:lineRule="auto"/>
    </w:pPr>
    <w:rPr>
      <w:rFonts w:ascii="Courier New" w:eastAsia="Times New Roman" w:hAnsi="Courier New" w:cs="Times New Roman"/>
      <w:sz w:val="24"/>
      <w:szCs w:val="20"/>
      <w:lang w:val="es-ES_tradnl" w:eastAsia="es-ES"/>
    </w:rPr>
  </w:style>
  <w:style w:type="character" w:customStyle="1" w:styleId="TitleChar">
    <w:name w:val="Title Char"/>
    <w:locked/>
    <w:rsid w:val="00B9117B"/>
    <w:rPr>
      <w:rFonts w:ascii="Arial" w:hAnsi="Arial"/>
      <w:b/>
      <w:spacing w:val="-3"/>
      <w:sz w:val="28"/>
      <w:lang w:val="es-ES_tradnl" w:eastAsia="es-ES" w:bidi="ar-SA"/>
    </w:rPr>
  </w:style>
  <w:style w:type="table" w:customStyle="1" w:styleId="Tablaconcuadrcula1">
    <w:name w:val="Tabla con cuadrícula1"/>
    <w:basedOn w:val="TableauNormal"/>
    <w:next w:val="Grilledutableau"/>
    <w:uiPriority w:val="59"/>
    <w:rsid w:val="00EB6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CD4F-741D-4FDA-A5DC-B11B8683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64</Pages>
  <Words>23282</Words>
  <Characters>128054</Characters>
  <Application>Microsoft Office Word</Application>
  <DocSecurity>0</DocSecurity>
  <Lines>1067</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Malucimedina</cp:lastModifiedBy>
  <cp:revision>166</cp:revision>
  <cp:lastPrinted>2017-12-07T13:51:00Z</cp:lastPrinted>
  <dcterms:created xsi:type="dcterms:W3CDTF">2017-11-30T20:48:00Z</dcterms:created>
  <dcterms:modified xsi:type="dcterms:W3CDTF">2018-02-08T16:47:00Z</dcterms:modified>
</cp:coreProperties>
</file>