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12B0" w:rsidRPr="00246B52" w:rsidRDefault="002312B0" w:rsidP="002312B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Cs w:val="22"/>
          <w:lang w:eastAsia="fr-FR"/>
        </w:rPr>
      </w:pPr>
      <w:bookmarkStart w:id="0" w:name="_GoBack"/>
      <w:bookmarkEnd w:id="0"/>
      <w:r w:rsidRPr="00246B52">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246B52">
        <w:rPr>
          <w:rFonts w:ascii="Calibri" w:hAnsi="Calibri" w:cs="Calibri"/>
          <w:color w:val="222222"/>
          <w:sz w:val="18"/>
          <w:szCs w:val="18"/>
          <w:lang w:eastAsia="fr-FR"/>
        </w:rPr>
        <w:t> </w:t>
      </w:r>
    </w:p>
    <w:p w:rsidR="002312B0" w:rsidRPr="00246B52" w:rsidRDefault="001C605C" w:rsidP="002312B0">
      <w:pPr>
        <w:shd w:val="clear" w:color="auto" w:fill="FFFFFF"/>
        <w:ind w:left="2124" w:hanging="2124"/>
        <w:jc w:val="both"/>
        <w:rPr>
          <w:rFonts w:ascii="Calibri" w:hAnsi="Calibri" w:cs="Calibri"/>
          <w:color w:val="222222"/>
          <w:sz w:val="18"/>
          <w:szCs w:val="18"/>
          <w:lang w:eastAsia="fr-FR"/>
        </w:rPr>
      </w:pPr>
      <w:r>
        <w:rPr>
          <w:rFonts w:ascii="Calibri" w:hAnsi="Calibri" w:cs="Calibri"/>
          <w:color w:val="222222"/>
          <w:sz w:val="18"/>
          <w:szCs w:val="18"/>
          <w:lang w:eastAsia="fr-FR"/>
        </w:rPr>
        <w:t>Providencia:</w:t>
      </w:r>
      <w:r>
        <w:rPr>
          <w:rFonts w:ascii="Calibri" w:hAnsi="Calibri" w:cs="Calibri"/>
          <w:color w:val="222222"/>
          <w:sz w:val="18"/>
          <w:szCs w:val="18"/>
          <w:lang w:eastAsia="fr-FR"/>
        </w:rPr>
        <w:tab/>
      </w:r>
      <w:r w:rsidR="002312B0" w:rsidRPr="00246B52">
        <w:rPr>
          <w:rFonts w:ascii="Calibri" w:hAnsi="Calibri" w:cs="Calibri"/>
          <w:color w:val="222222"/>
          <w:sz w:val="18"/>
          <w:szCs w:val="18"/>
          <w:lang w:eastAsia="fr-FR"/>
        </w:rPr>
        <w:t xml:space="preserve">Auto </w:t>
      </w:r>
      <w:r>
        <w:rPr>
          <w:rFonts w:ascii="Calibri" w:hAnsi="Calibri" w:cs="Calibri"/>
          <w:color w:val="222222"/>
          <w:sz w:val="18"/>
          <w:szCs w:val="18"/>
          <w:lang w:eastAsia="fr-FR"/>
        </w:rPr>
        <w:t>–</w:t>
      </w:r>
      <w:r w:rsidR="002312B0" w:rsidRPr="00246B52">
        <w:rPr>
          <w:rFonts w:ascii="Calibri" w:hAnsi="Calibri" w:cs="Calibri"/>
          <w:color w:val="222222"/>
          <w:sz w:val="18"/>
          <w:szCs w:val="18"/>
          <w:lang w:eastAsia="fr-FR"/>
        </w:rPr>
        <w:t xml:space="preserve"> </w:t>
      </w:r>
      <w:r>
        <w:rPr>
          <w:rFonts w:ascii="Calibri" w:hAnsi="Calibri" w:cs="Calibri"/>
          <w:color w:val="222222"/>
          <w:sz w:val="18"/>
          <w:szCs w:val="18"/>
          <w:lang w:eastAsia="fr-FR"/>
        </w:rPr>
        <w:t>Incidente de desacato en el grado de consulta</w:t>
      </w:r>
      <w:r w:rsidR="002312B0" w:rsidRPr="00246B52">
        <w:rPr>
          <w:rFonts w:ascii="Calibri" w:hAnsi="Calibri" w:cs="Calibri"/>
          <w:color w:val="222222"/>
          <w:sz w:val="18"/>
          <w:szCs w:val="18"/>
          <w:lang w:eastAsia="fr-FR"/>
        </w:rPr>
        <w:t xml:space="preserve"> - 15 de febrero de 2017</w:t>
      </w:r>
    </w:p>
    <w:p w:rsidR="002312B0" w:rsidRPr="001C605C" w:rsidRDefault="002312B0" w:rsidP="002312B0">
      <w:pPr>
        <w:shd w:val="clear" w:color="auto" w:fill="FFFFFF"/>
        <w:tabs>
          <w:tab w:val="left" w:pos="1418"/>
          <w:tab w:val="left" w:pos="2078"/>
          <w:tab w:val="left" w:pos="2106"/>
        </w:tabs>
        <w:ind w:left="2130" w:hanging="2130"/>
        <w:jc w:val="both"/>
        <w:rPr>
          <w:rFonts w:ascii="Calibri" w:hAnsi="Calibri" w:cs="Calibri"/>
          <w:color w:val="222222"/>
          <w:sz w:val="18"/>
          <w:szCs w:val="18"/>
          <w:lang w:val="es-CO" w:eastAsia="fr-FR"/>
        </w:rPr>
      </w:pPr>
      <w:r w:rsidRPr="00246B52">
        <w:rPr>
          <w:rFonts w:ascii="Calibri" w:hAnsi="Calibri" w:cs="Calibri"/>
          <w:color w:val="222222"/>
          <w:sz w:val="18"/>
          <w:szCs w:val="18"/>
          <w:lang w:val="es-MX" w:eastAsia="fr-FR"/>
        </w:rPr>
        <w:t xml:space="preserve">Proceso: </w:t>
      </w:r>
      <w:r w:rsidRPr="00246B52">
        <w:rPr>
          <w:rFonts w:ascii="Calibri" w:hAnsi="Calibri" w:cs="Calibri"/>
          <w:color w:val="222222"/>
          <w:sz w:val="18"/>
          <w:szCs w:val="18"/>
          <w:lang w:val="es-MX" w:eastAsia="fr-FR"/>
        </w:rPr>
        <w:tab/>
      </w:r>
      <w:r w:rsidRPr="00246B52">
        <w:rPr>
          <w:rFonts w:ascii="Calibri" w:hAnsi="Calibri" w:cs="Calibri"/>
          <w:color w:val="222222"/>
          <w:sz w:val="18"/>
          <w:szCs w:val="18"/>
          <w:lang w:val="es-MX" w:eastAsia="fr-FR"/>
        </w:rPr>
        <w:tab/>
      </w:r>
      <w:r w:rsidR="001C605C">
        <w:rPr>
          <w:rFonts w:ascii="Calibri" w:hAnsi="Calibri" w:cs="Calibri"/>
          <w:color w:val="222222"/>
          <w:sz w:val="18"/>
          <w:szCs w:val="18"/>
          <w:lang w:val="es-MX" w:eastAsia="fr-FR"/>
        </w:rPr>
        <w:t xml:space="preserve">Acción de Tutela – Revoca sanción </w:t>
      </w:r>
    </w:p>
    <w:p w:rsidR="002312B0" w:rsidRPr="00246B52" w:rsidRDefault="002312B0" w:rsidP="002312B0">
      <w:pPr>
        <w:shd w:val="clear" w:color="auto" w:fill="FFFFFF"/>
        <w:tabs>
          <w:tab w:val="left" w:pos="1418"/>
          <w:tab w:val="left" w:pos="2078"/>
          <w:tab w:val="left" w:pos="2106"/>
        </w:tabs>
        <w:ind w:left="2130" w:hanging="2130"/>
        <w:jc w:val="both"/>
        <w:rPr>
          <w:rFonts w:ascii="Calibri" w:hAnsi="Calibri" w:cs="Calibri"/>
          <w:color w:val="222222"/>
          <w:sz w:val="18"/>
          <w:szCs w:val="18"/>
          <w:lang w:val="es-ES_tradnl" w:eastAsia="fr-FR"/>
        </w:rPr>
      </w:pPr>
      <w:r w:rsidRPr="00246B52">
        <w:rPr>
          <w:rFonts w:ascii="Calibri" w:hAnsi="Calibri" w:cs="Calibri"/>
          <w:color w:val="222222"/>
          <w:sz w:val="18"/>
          <w:szCs w:val="18"/>
          <w:lang w:eastAsia="fr-FR"/>
        </w:rPr>
        <w:t>Radicación Nro. :</w:t>
      </w:r>
      <w:r w:rsidRPr="00246B52">
        <w:rPr>
          <w:rFonts w:ascii="Calibri" w:hAnsi="Calibri" w:cs="Calibri"/>
          <w:color w:val="222222"/>
          <w:sz w:val="18"/>
          <w:szCs w:val="18"/>
          <w:lang w:eastAsia="fr-FR"/>
        </w:rPr>
        <w:tab/>
        <w:t xml:space="preserve">  </w:t>
      </w:r>
      <w:r w:rsidRPr="00246B52">
        <w:rPr>
          <w:rFonts w:ascii="Calibri" w:hAnsi="Calibri" w:cs="Calibri"/>
          <w:color w:val="222222"/>
          <w:sz w:val="18"/>
          <w:szCs w:val="18"/>
          <w:lang w:eastAsia="fr-FR"/>
        </w:rPr>
        <w:tab/>
      </w:r>
      <w:r w:rsidRPr="00246B52">
        <w:rPr>
          <w:rFonts w:ascii="Calibri" w:hAnsi="Calibri" w:cs="Calibri"/>
          <w:color w:val="222222"/>
          <w:sz w:val="18"/>
          <w:szCs w:val="18"/>
          <w:lang w:eastAsia="fr-FR"/>
        </w:rPr>
        <w:tab/>
      </w:r>
      <w:r w:rsidR="001C605C" w:rsidRPr="001C605C">
        <w:rPr>
          <w:rFonts w:ascii="Calibri" w:hAnsi="Calibri" w:cs="Calibri"/>
          <w:bCs/>
          <w:iCs/>
          <w:color w:val="222222"/>
          <w:sz w:val="18"/>
          <w:szCs w:val="18"/>
          <w:lang w:eastAsia="fr-FR"/>
        </w:rPr>
        <w:t>66001-31-09-002-2009-00031-01</w:t>
      </w:r>
    </w:p>
    <w:p w:rsidR="002312B0" w:rsidRDefault="001C605C" w:rsidP="002312B0">
      <w:pPr>
        <w:shd w:val="clear" w:color="auto" w:fill="FFFFFF"/>
        <w:tabs>
          <w:tab w:val="left" w:pos="1418"/>
          <w:tab w:val="left" w:pos="2078"/>
          <w:tab w:val="left" w:pos="2106"/>
        </w:tabs>
        <w:ind w:left="2130" w:hanging="2130"/>
        <w:jc w:val="both"/>
        <w:rPr>
          <w:rFonts w:ascii="Calibri" w:hAnsi="Calibri" w:cs="Calibri"/>
          <w:bCs/>
          <w:color w:val="222222"/>
          <w:sz w:val="18"/>
          <w:szCs w:val="18"/>
          <w:lang w:eastAsia="fr-FR"/>
        </w:rPr>
      </w:pPr>
      <w:r>
        <w:rPr>
          <w:rFonts w:ascii="Calibri" w:hAnsi="Calibri" w:cs="Calibri"/>
          <w:color w:val="222222"/>
          <w:sz w:val="18"/>
          <w:szCs w:val="18"/>
          <w:lang w:val="es-MX" w:eastAsia="fr-FR"/>
        </w:rPr>
        <w:t>Accionante</w:t>
      </w:r>
      <w:r w:rsidR="002312B0" w:rsidRPr="00246B52">
        <w:rPr>
          <w:rFonts w:ascii="Calibri" w:hAnsi="Calibri" w:cs="Calibri"/>
          <w:color w:val="222222"/>
          <w:sz w:val="18"/>
          <w:szCs w:val="18"/>
          <w:lang w:val="es-MX" w:eastAsia="fr-FR"/>
        </w:rPr>
        <w:t xml:space="preserve">: </w:t>
      </w:r>
      <w:r w:rsidR="002312B0" w:rsidRPr="00246B52">
        <w:rPr>
          <w:rFonts w:ascii="Calibri" w:hAnsi="Calibri" w:cs="Calibri"/>
          <w:color w:val="222222"/>
          <w:sz w:val="18"/>
          <w:szCs w:val="18"/>
          <w:lang w:val="es-MX" w:eastAsia="fr-FR"/>
        </w:rPr>
        <w:tab/>
      </w:r>
      <w:r w:rsidR="002312B0" w:rsidRPr="00246B52">
        <w:rPr>
          <w:rFonts w:ascii="Calibri" w:hAnsi="Calibri" w:cs="Calibri"/>
          <w:color w:val="222222"/>
          <w:sz w:val="18"/>
          <w:szCs w:val="18"/>
          <w:lang w:val="es-MX" w:eastAsia="fr-FR"/>
        </w:rPr>
        <w:tab/>
      </w:r>
      <w:r w:rsidRPr="001C605C">
        <w:rPr>
          <w:rFonts w:ascii="Calibri" w:hAnsi="Calibri" w:cs="Calibri"/>
          <w:bCs/>
          <w:color w:val="222222"/>
          <w:sz w:val="18"/>
          <w:szCs w:val="18"/>
          <w:lang w:eastAsia="fr-FR"/>
        </w:rPr>
        <w:t xml:space="preserve">Martha </w:t>
      </w:r>
      <w:proofErr w:type="spellStart"/>
      <w:r w:rsidRPr="001C605C">
        <w:rPr>
          <w:rFonts w:ascii="Calibri" w:hAnsi="Calibri" w:cs="Calibri"/>
          <w:bCs/>
          <w:color w:val="222222"/>
          <w:sz w:val="18"/>
          <w:szCs w:val="18"/>
          <w:lang w:eastAsia="fr-FR"/>
        </w:rPr>
        <w:t>Riascos</w:t>
      </w:r>
      <w:proofErr w:type="spellEnd"/>
      <w:r w:rsidRPr="001C605C">
        <w:rPr>
          <w:rFonts w:ascii="Calibri" w:hAnsi="Calibri" w:cs="Calibri"/>
          <w:bCs/>
          <w:color w:val="222222"/>
          <w:sz w:val="18"/>
          <w:szCs w:val="18"/>
          <w:lang w:eastAsia="fr-FR"/>
        </w:rPr>
        <w:t xml:space="preserve"> Aragón</w:t>
      </w:r>
    </w:p>
    <w:p w:rsidR="001C605C" w:rsidRPr="00246B52" w:rsidRDefault="001C605C" w:rsidP="002312B0">
      <w:pPr>
        <w:shd w:val="clear" w:color="auto" w:fill="FFFFFF"/>
        <w:tabs>
          <w:tab w:val="left" w:pos="1418"/>
          <w:tab w:val="left" w:pos="2078"/>
          <w:tab w:val="left" w:pos="2106"/>
        </w:tabs>
        <w:ind w:left="2130" w:hanging="2130"/>
        <w:jc w:val="both"/>
        <w:rPr>
          <w:rFonts w:ascii="Calibri" w:hAnsi="Calibri" w:cs="Calibri"/>
          <w:color w:val="222222"/>
          <w:sz w:val="18"/>
          <w:szCs w:val="18"/>
          <w:lang w:eastAsia="fr-FR"/>
        </w:rPr>
      </w:pPr>
      <w:r>
        <w:rPr>
          <w:rFonts w:ascii="Calibri" w:hAnsi="Calibri" w:cs="Calibri"/>
          <w:bCs/>
          <w:color w:val="222222"/>
          <w:sz w:val="18"/>
          <w:szCs w:val="18"/>
          <w:lang w:eastAsia="fr-FR"/>
        </w:rPr>
        <w:t>Accionado:</w:t>
      </w:r>
      <w:r>
        <w:rPr>
          <w:rFonts w:ascii="Calibri" w:hAnsi="Calibri" w:cs="Calibri"/>
          <w:bCs/>
          <w:color w:val="222222"/>
          <w:sz w:val="18"/>
          <w:szCs w:val="18"/>
          <w:lang w:eastAsia="fr-FR"/>
        </w:rPr>
        <w:tab/>
      </w:r>
      <w:r>
        <w:rPr>
          <w:rFonts w:ascii="Calibri" w:hAnsi="Calibri" w:cs="Calibri"/>
          <w:bCs/>
          <w:color w:val="222222"/>
          <w:sz w:val="18"/>
          <w:szCs w:val="18"/>
          <w:lang w:eastAsia="fr-FR"/>
        </w:rPr>
        <w:tab/>
      </w:r>
      <w:r>
        <w:rPr>
          <w:rFonts w:ascii="Calibri" w:hAnsi="Calibri" w:cs="Calibri"/>
          <w:bCs/>
          <w:color w:val="222222"/>
          <w:sz w:val="18"/>
          <w:szCs w:val="18"/>
          <w:lang w:eastAsia="fr-FR"/>
        </w:rPr>
        <w:tab/>
      </w:r>
      <w:r w:rsidRPr="001C605C">
        <w:rPr>
          <w:rFonts w:ascii="Calibri" w:hAnsi="Calibri" w:cs="Calibri"/>
          <w:bCs/>
          <w:color w:val="222222"/>
          <w:sz w:val="18"/>
          <w:szCs w:val="18"/>
          <w:lang w:eastAsia="fr-FR"/>
        </w:rPr>
        <w:t>Agencia Presidencial para la Acción Social y Cooperación Internacional</w:t>
      </w:r>
    </w:p>
    <w:p w:rsidR="002312B0" w:rsidRPr="00246B52" w:rsidRDefault="002312B0" w:rsidP="002312B0">
      <w:pPr>
        <w:shd w:val="clear" w:color="auto" w:fill="FFFFFF"/>
        <w:tabs>
          <w:tab w:val="left" w:pos="1416"/>
          <w:tab w:val="left" w:pos="2078"/>
          <w:tab w:val="left" w:pos="2106"/>
        </w:tabs>
        <w:jc w:val="both"/>
        <w:rPr>
          <w:rFonts w:ascii="Calibri" w:hAnsi="Calibri" w:cs="Calibri"/>
          <w:bCs/>
          <w:iCs/>
          <w:color w:val="222222"/>
          <w:sz w:val="18"/>
          <w:szCs w:val="18"/>
          <w:lang w:eastAsia="fr-FR"/>
        </w:rPr>
      </w:pPr>
      <w:r w:rsidRPr="00246B52">
        <w:rPr>
          <w:rFonts w:ascii="Calibri" w:hAnsi="Calibri" w:cs="Calibri"/>
          <w:color w:val="222222"/>
          <w:sz w:val="18"/>
          <w:szCs w:val="18"/>
          <w:lang w:val="es-MX" w:eastAsia="fr-FR"/>
        </w:rPr>
        <w:t xml:space="preserve">Magistrado Sustanciador: </w:t>
      </w:r>
      <w:r w:rsidRPr="00246B52">
        <w:rPr>
          <w:rFonts w:ascii="Calibri" w:hAnsi="Calibri" w:cs="Calibri"/>
          <w:color w:val="222222"/>
          <w:sz w:val="18"/>
          <w:szCs w:val="18"/>
          <w:lang w:val="es-MX" w:eastAsia="fr-FR"/>
        </w:rPr>
        <w:tab/>
        <w:t xml:space="preserve">MANUEL </w:t>
      </w:r>
      <w:proofErr w:type="spellStart"/>
      <w:r w:rsidRPr="00246B52">
        <w:rPr>
          <w:rFonts w:ascii="Calibri" w:hAnsi="Calibri" w:cs="Calibri"/>
          <w:color w:val="222222"/>
          <w:sz w:val="18"/>
          <w:szCs w:val="18"/>
          <w:lang w:val="es-MX" w:eastAsia="fr-FR"/>
        </w:rPr>
        <w:t>YARGAZARAY</w:t>
      </w:r>
      <w:proofErr w:type="spellEnd"/>
      <w:r w:rsidRPr="00246B52">
        <w:rPr>
          <w:rFonts w:ascii="Calibri" w:hAnsi="Calibri" w:cs="Calibri"/>
          <w:color w:val="222222"/>
          <w:sz w:val="18"/>
          <w:szCs w:val="18"/>
          <w:lang w:val="es-MX" w:eastAsia="fr-FR"/>
        </w:rPr>
        <w:t xml:space="preserve"> BANDERA</w:t>
      </w:r>
    </w:p>
    <w:p w:rsidR="002312B0" w:rsidRPr="00246B52" w:rsidRDefault="002312B0" w:rsidP="002312B0">
      <w:pPr>
        <w:shd w:val="clear" w:color="auto" w:fill="FFFFFF"/>
        <w:tabs>
          <w:tab w:val="left" w:pos="1418"/>
          <w:tab w:val="left" w:pos="2078"/>
          <w:tab w:val="left" w:pos="2106"/>
        </w:tabs>
        <w:jc w:val="both"/>
        <w:rPr>
          <w:rFonts w:ascii="Calibri" w:hAnsi="Calibri" w:cs="Calibri"/>
          <w:b/>
          <w:bCs/>
          <w:color w:val="222222"/>
          <w:sz w:val="10"/>
          <w:szCs w:val="10"/>
          <w:lang w:eastAsia="fr-FR"/>
        </w:rPr>
      </w:pPr>
    </w:p>
    <w:p w:rsidR="001C605C" w:rsidRPr="001C605C" w:rsidRDefault="002312B0" w:rsidP="001C605C">
      <w:pPr>
        <w:shd w:val="clear" w:color="auto" w:fill="FFFFFF"/>
        <w:spacing w:after="200"/>
        <w:jc w:val="both"/>
        <w:rPr>
          <w:rFonts w:ascii="Calibri" w:hAnsi="Calibri" w:cs="Calibri"/>
          <w:b/>
          <w:color w:val="222222"/>
          <w:sz w:val="18"/>
          <w:szCs w:val="18"/>
          <w:lang w:eastAsia="fr-FR"/>
        </w:rPr>
      </w:pPr>
      <w:r w:rsidRPr="00246B52">
        <w:rPr>
          <w:rFonts w:ascii="Calibri" w:hAnsi="Calibri" w:cs="Calibri"/>
          <w:b/>
          <w:bCs/>
          <w:color w:val="222222"/>
          <w:sz w:val="18"/>
          <w:szCs w:val="18"/>
          <w:lang w:eastAsia="fr-FR"/>
        </w:rPr>
        <w:t>Temas:</w:t>
      </w:r>
      <w:r w:rsidRPr="00246B52">
        <w:rPr>
          <w:rFonts w:ascii="Calibri" w:hAnsi="Calibri" w:cs="Calibri"/>
          <w:b/>
          <w:bCs/>
          <w:color w:val="222222"/>
          <w:sz w:val="18"/>
          <w:szCs w:val="18"/>
          <w:lang w:eastAsia="fr-FR"/>
        </w:rPr>
        <w:tab/>
      </w:r>
      <w:r w:rsidRPr="00246B52">
        <w:rPr>
          <w:rFonts w:ascii="Calibri" w:hAnsi="Calibri" w:cs="Calibri"/>
          <w:b/>
          <w:bCs/>
          <w:color w:val="222222"/>
          <w:sz w:val="18"/>
          <w:szCs w:val="18"/>
          <w:lang w:eastAsia="fr-FR"/>
        </w:rPr>
        <w:tab/>
      </w:r>
      <w:r w:rsidRPr="00246B52">
        <w:rPr>
          <w:rFonts w:ascii="Calibri" w:hAnsi="Calibri" w:cs="Calibri"/>
          <w:b/>
          <w:bCs/>
          <w:color w:val="222222"/>
          <w:sz w:val="18"/>
          <w:szCs w:val="18"/>
          <w:lang w:eastAsia="fr-FR"/>
        </w:rPr>
        <w:tab/>
      </w:r>
      <w:r w:rsidR="001C605C" w:rsidRPr="001C605C">
        <w:rPr>
          <w:rFonts w:ascii="Calibri" w:hAnsi="Calibri" w:cs="Calibri"/>
          <w:b/>
          <w:color w:val="222222"/>
          <w:sz w:val="18"/>
          <w:szCs w:val="18"/>
          <w:lang w:val="es-CO" w:eastAsia="fr-FR"/>
        </w:rPr>
        <w:t xml:space="preserve">INCIDENTE DE DESACATO / AYUDA HUMANITARIA PERSONA DESPLAZADA POR LA VIOLENCIA / CUMPLIMIENTO DE LA ORDEN. </w:t>
      </w:r>
      <w:r w:rsidR="001C605C" w:rsidRPr="001C605C">
        <w:rPr>
          <w:rFonts w:ascii="Calibri" w:hAnsi="Calibri" w:cs="Calibri"/>
          <w:color w:val="222222"/>
          <w:sz w:val="18"/>
          <w:szCs w:val="18"/>
          <w:lang w:val="es-CO" w:eastAsia="fr-FR"/>
        </w:rPr>
        <w:t>“[E]</w:t>
      </w:r>
      <w:r w:rsidR="001C605C" w:rsidRPr="001C605C">
        <w:rPr>
          <w:rFonts w:ascii="Calibri" w:hAnsi="Calibri" w:cs="Calibri"/>
          <w:color w:val="222222"/>
          <w:sz w:val="18"/>
          <w:szCs w:val="18"/>
          <w:lang w:val="es-MX" w:eastAsia="fr-FR"/>
        </w:rPr>
        <w:t xml:space="preserve">l 08 de septiembre de 2016 el Representante Judicial de la </w:t>
      </w:r>
      <w:proofErr w:type="spellStart"/>
      <w:r w:rsidR="001C605C" w:rsidRPr="001C605C">
        <w:rPr>
          <w:rFonts w:ascii="Calibri" w:hAnsi="Calibri" w:cs="Calibri"/>
          <w:color w:val="222222"/>
          <w:sz w:val="18"/>
          <w:szCs w:val="18"/>
          <w:lang w:val="es-MX" w:eastAsia="fr-FR"/>
        </w:rPr>
        <w:t>UARIV</w:t>
      </w:r>
      <w:proofErr w:type="spellEnd"/>
      <w:r w:rsidR="001C605C" w:rsidRPr="001C605C">
        <w:rPr>
          <w:rFonts w:ascii="Calibri" w:hAnsi="Calibri" w:cs="Calibri"/>
          <w:color w:val="222222"/>
          <w:sz w:val="18"/>
          <w:szCs w:val="18"/>
          <w:lang w:val="es-MX" w:eastAsia="fr-FR"/>
        </w:rPr>
        <w:t xml:space="preserve"> allegó documentación sobre el cumplimiento del fallo, señalando que el 26 de agosto de 2016 se le informó a la accionante que ella y su núcleo familiar fueron objeto del proceso de identificación de carencias, y se le asignó ayuda humanitaria que podía cobrar a partir del 22 de junio de 2016. (</w:t>
      </w:r>
      <w:proofErr w:type="spellStart"/>
      <w:r w:rsidR="001C605C" w:rsidRPr="001C605C">
        <w:rPr>
          <w:rFonts w:ascii="Calibri" w:hAnsi="Calibri" w:cs="Calibri"/>
          <w:color w:val="222222"/>
          <w:sz w:val="18"/>
          <w:szCs w:val="18"/>
          <w:lang w:val="es-MX" w:eastAsia="fr-FR"/>
        </w:rPr>
        <w:t>Fls</w:t>
      </w:r>
      <w:proofErr w:type="spellEnd"/>
      <w:r w:rsidR="001C605C" w:rsidRPr="001C605C">
        <w:rPr>
          <w:rFonts w:ascii="Calibri" w:hAnsi="Calibri" w:cs="Calibri"/>
          <w:color w:val="222222"/>
          <w:sz w:val="18"/>
          <w:szCs w:val="18"/>
          <w:lang w:val="es-MX" w:eastAsia="fr-FR"/>
        </w:rPr>
        <w:t xml:space="preserve">. 61 al 69). </w:t>
      </w:r>
      <w:r w:rsidR="001C605C" w:rsidRPr="001C605C">
        <w:rPr>
          <w:rFonts w:ascii="Calibri" w:hAnsi="Calibri" w:cs="Calibri"/>
          <w:color w:val="222222"/>
          <w:sz w:val="18"/>
          <w:szCs w:val="18"/>
          <w:lang w:eastAsia="fr-FR"/>
        </w:rPr>
        <w:t>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se desdibuja la figura de la desobediencia judicial, y es de justicia abstenerse de imponer cualquier tipo de sanción, en virtud de lo anterior la decisión consultada habrá de revocarse, puesto que los fundamentos fácticos y jurídicos que dieron lugar a su expedición fueron desnaturalizados por la actividad de la entidad accionada.”.</w:t>
      </w:r>
    </w:p>
    <w:p w:rsidR="00C20E3F" w:rsidRPr="00F70EE0" w:rsidRDefault="00C20E3F" w:rsidP="00176561">
      <w:pPr>
        <w:pStyle w:val="Corpsdetexte"/>
        <w:spacing w:line="336" w:lineRule="auto"/>
        <w:jc w:val="center"/>
        <w:rPr>
          <w:rFonts w:ascii="Verdana" w:hAnsi="Verdana" w:cs="Arial"/>
          <w:b/>
          <w:sz w:val="26"/>
          <w:szCs w:val="26"/>
        </w:rPr>
      </w:pPr>
      <w:r w:rsidRPr="00F70EE0">
        <w:rPr>
          <w:rFonts w:ascii="Verdana" w:hAnsi="Verdana" w:cs="Arial"/>
          <w:b/>
          <w:sz w:val="26"/>
          <w:szCs w:val="26"/>
        </w:rPr>
        <w:t>REPÚBLICA DE COLOMBIA</w:t>
      </w:r>
    </w:p>
    <w:p w:rsidR="00C20E3F" w:rsidRPr="00F70EE0" w:rsidRDefault="00C20E3F" w:rsidP="00176561">
      <w:pPr>
        <w:pStyle w:val="Corpsdetexte"/>
        <w:spacing w:line="336" w:lineRule="auto"/>
        <w:jc w:val="center"/>
        <w:rPr>
          <w:rFonts w:ascii="Verdana" w:hAnsi="Verdana" w:cs="Arial"/>
          <w:b/>
          <w:sz w:val="26"/>
          <w:szCs w:val="26"/>
        </w:rPr>
      </w:pPr>
      <w:r w:rsidRPr="00F70EE0">
        <w:rPr>
          <w:rFonts w:ascii="Verdana" w:hAnsi="Verdana" w:cs="Arial"/>
          <w:b/>
          <w:sz w:val="26"/>
          <w:szCs w:val="26"/>
        </w:rPr>
        <w:t>RAMA JUDICIAL DEL PODER PÚBLICO</w:t>
      </w:r>
    </w:p>
    <w:p w:rsidR="00C20E3F" w:rsidRPr="00F70EE0" w:rsidRDefault="00D2097C" w:rsidP="00176561">
      <w:pPr>
        <w:pStyle w:val="Corpsdetexte"/>
        <w:spacing w:line="336" w:lineRule="auto"/>
        <w:jc w:val="center"/>
        <w:rPr>
          <w:rFonts w:ascii="Verdana" w:hAnsi="Verdana" w:cs="Arial"/>
          <w:b/>
          <w:i/>
          <w:sz w:val="26"/>
          <w:szCs w:val="26"/>
        </w:rPr>
      </w:pPr>
      <w:r>
        <w:rPr>
          <w:rFonts w:ascii="Verdana" w:hAnsi="Verdana" w:cs="Arial"/>
          <w:b/>
          <w:noProof/>
          <w:sz w:val="26"/>
          <w:szCs w:val="2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56.25pt;height:51.75pt;visibility:visible">
            <v:imagedata r:id="rId8" o:title="" chromakey="white"/>
          </v:shape>
        </w:pict>
      </w:r>
    </w:p>
    <w:p w:rsidR="00C20E3F" w:rsidRPr="00F70EE0" w:rsidRDefault="00C20E3F" w:rsidP="00176561">
      <w:pPr>
        <w:pStyle w:val="Corpsdetexte"/>
        <w:spacing w:line="336"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C20E3F" w:rsidRPr="00F70EE0" w:rsidRDefault="00C20E3F" w:rsidP="00176561">
      <w:pPr>
        <w:pStyle w:val="Corpsdetexte"/>
        <w:spacing w:line="336" w:lineRule="auto"/>
        <w:jc w:val="center"/>
        <w:rPr>
          <w:rFonts w:ascii="Verdana" w:hAnsi="Verdana" w:cs="Arial"/>
          <w:b/>
          <w:sz w:val="26"/>
          <w:szCs w:val="26"/>
        </w:rPr>
      </w:pPr>
      <w:r w:rsidRPr="00F70EE0">
        <w:rPr>
          <w:rFonts w:ascii="Verdana" w:hAnsi="Verdana" w:cs="Arial"/>
          <w:b/>
          <w:sz w:val="26"/>
          <w:szCs w:val="26"/>
        </w:rPr>
        <w:t>SALA DE DECISIÓN PENAL</w:t>
      </w:r>
    </w:p>
    <w:p w:rsidR="00C20E3F" w:rsidRPr="00F70EE0" w:rsidRDefault="00C20E3F" w:rsidP="00176561">
      <w:pPr>
        <w:suppressAutoHyphens/>
        <w:spacing w:line="300" w:lineRule="auto"/>
        <w:rPr>
          <w:rFonts w:ascii="Verdana" w:hAnsi="Verdana" w:cs="Arial"/>
          <w:b/>
          <w:bCs/>
          <w:spacing w:val="-4"/>
          <w:sz w:val="26"/>
          <w:szCs w:val="26"/>
        </w:rPr>
      </w:pPr>
    </w:p>
    <w:p w:rsidR="00C20E3F" w:rsidRPr="00F70EE0" w:rsidRDefault="00C20E3F" w:rsidP="00176561">
      <w:pPr>
        <w:suppressAutoHyphens/>
        <w:spacing w:line="312" w:lineRule="auto"/>
        <w:jc w:val="center"/>
        <w:rPr>
          <w:rFonts w:ascii="Verdana" w:hAnsi="Verdana" w:cs="Arial"/>
          <w:spacing w:val="-4"/>
          <w:sz w:val="26"/>
          <w:szCs w:val="26"/>
        </w:rPr>
      </w:pPr>
      <w:r>
        <w:rPr>
          <w:rFonts w:ascii="Verdana" w:hAnsi="Verdana" w:cs="Arial"/>
          <w:spacing w:val="-4"/>
          <w:sz w:val="26"/>
          <w:szCs w:val="26"/>
        </w:rPr>
        <w:t>Magistrado</w:t>
      </w:r>
      <w:r w:rsidRPr="00F70EE0">
        <w:rPr>
          <w:rFonts w:ascii="Verdana" w:hAnsi="Verdana" w:cs="Arial"/>
          <w:spacing w:val="-4"/>
          <w:sz w:val="26"/>
          <w:szCs w:val="26"/>
        </w:rPr>
        <w:t xml:space="preserve"> Ponente</w:t>
      </w:r>
    </w:p>
    <w:p w:rsidR="00C20E3F" w:rsidRPr="00F70EE0" w:rsidRDefault="00C20E3F" w:rsidP="00176561">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MANUEL </w:t>
      </w:r>
      <w:proofErr w:type="spellStart"/>
      <w:r>
        <w:rPr>
          <w:rFonts w:ascii="Verdana" w:hAnsi="Verdana" w:cs="Arial"/>
          <w:b/>
          <w:bCs/>
          <w:spacing w:val="-4"/>
          <w:sz w:val="26"/>
          <w:szCs w:val="26"/>
        </w:rPr>
        <w:t>YARZAGARAY</w:t>
      </w:r>
      <w:proofErr w:type="spellEnd"/>
      <w:r>
        <w:rPr>
          <w:rFonts w:ascii="Verdana" w:hAnsi="Verdana" w:cs="Arial"/>
          <w:b/>
          <w:bCs/>
          <w:spacing w:val="-4"/>
          <w:sz w:val="26"/>
          <w:szCs w:val="26"/>
        </w:rPr>
        <w:t xml:space="preserve"> BANDERA</w:t>
      </w:r>
    </w:p>
    <w:p w:rsidR="00C20E3F" w:rsidRPr="00F70EE0" w:rsidRDefault="00C20E3F" w:rsidP="00176561">
      <w:pPr>
        <w:widowControl w:val="0"/>
        <w:autoSpaceDE w:val="0"/>
        <w:autoSpaceDN w:val="0"/>
        <w:adjustRightInd w:val="0"/>
        <w:spacing w:line="300" w:lineRule="auto"/>
        <w:jc w:val="both"/>
        <w:rPr>
          <w:rFonts w:ascii="Verdana" w:hAnsi="Verdana" w:cs="Arial"/>
          <w:sz w:val="26"/>
          <w:szCs w:val="26"/>
        </w:rPr>
      </w:pPr>
    </w:p>
    <w:p w:rsidR="00C20E3F" w:rsidRPr="00F70EE0" w:rsidRDefault="00C20E3F"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C20E3F" w:rsidRPr="00F70EE0" w:rsidRDefault="00C20E3F" w:rsidP="000F60B4">
      <w:pPr>
        <w:widowControl w:val="0"/>
        <w:autoSpaceDE w:val="0"/>
        <w:autoSpaceDN w:val="0"/>
        <w:adjustRightInd w:val="0"/>
        <w:spacing w:line="360" w:lineRule="auto"/>
        <w:jc w:val="both"/>
        <w:rPr>
          <w:rFonts w:ascii="Verdana" w:hAnsi="Verdana" w:cs="Arial"/>
          <w:sz w:val="26"/>
          <w:szCs w:val="26"/>
        </w:rPr>
      </w:pPr>
    </w:p>
    <w:p w:rsidR="00C20E3F" w:rsidRPr="00650FB5" w:rsidRDefault="00C20E3F" w:rsidP="00176561">
      <w:pPr>
        <w:widowControl w:val="0"/>
        <w:autoSpaceDE w:val="0"/>
        <w:autoSpaceDN w:val="0"/>
        <w:adjustRightInd w:val="0"/>
        <w:spacing w:line="288" w:lineRule="auto"/>
        <w:jc w:val="both"/>
        <w:rPr>
          <w:rFonts w:ascii="Verdana" w:hAnsi="Verdana" w:cs="Arial"/>
          <w:sz w:val="25"/>
          <w:szCs w:val="25"/>
        </w:rPr>
      </w:pPr>
      <w:r w:rsidRPr="00650FB5">
        <w:rPr>
          <w:rFonts w:ascii="Verdana" w:hAnsi="Verdana" w:cs="Arial"/>
          <w:sz w:val="25"/>
          <w:szCs w:val="25"/>
        </w:rPr>
        <w:t>Pereira,</w:t>
      </w:r>
      <w:r w:rsidR="00650FB5" w:rsidRPr="00650FB5">
        <w:rPr>
          <w:rFonts w:ascii="Verdana" w:hAnsi="Verdana" w:cs="Arial"/>
          <w:sz w:val="25"/>
          <w:szCs w:val="25"/>
        </w:rPr>
        <w:t xml:space="preserve"> jueves dieciséis (16) de febrero de dos mil diecisiete (2017)</w:t>
      </w:r>
    </w:p>
    <w:p w:rsidR="00C20E3F" w:rsidRPr="00F70EE0" w:rsidRDefault="00C20E3F" w:rsidP="00176561">
      <w:pPr>
        <w:widowControl w:val="0"/>
        <w:autoSpaceDE w:val="0"/>
        <w:autoSpaceDN w:val="0"/>
        <w:adjustRightInd w:val="0"/>
        <w:spacing w:line="288" w:lineRule="auto"/>
        <w:jc w:val="both"/>
        <w:rPr>
          <w:rFonts w:ascii="Verdana" w:hAnsi="Verdana" w:cs="Arial"/>
          <w:sz w:val="26"/>
          <w:szCs w:val="26"/>
        </w:rPr>
      </w:pPr>
      <w:r w:rsidRPr="00F70EE0">
        <w:rPr>
          <w:rFonts w:ascii="Verdana" w:hAnsi="Verdana" w:cs="Arial"/>
          <w:sz w:val="26"/>
          <w:szCs w:val="26"/>
        </w:rPr>
        <w:t>Hora:</w:t>
      </w:r>
      <w:r w:rsidR="00650FB5">
        <w:rPr>
          <w:rFonts w:ascii="Verdana" w:hAnsi="Verdana" w:cs="Arial"/>
          <w:sz w:val="26"/>
          <w:szCs w:val="26"/>
        </w:rPr>
        <w:t xml:space="preserve"> 7:30 a.m.</w:t>
      </w:r>
    </w:p>
    <w:p w:rsidR="00C20E3F" w:rsidRPr="00F70EE0" w:rsidRDefault="002F070C" w:rsidP="00176561">
      <w:pPr>
        <w:widowControl w:val="0"/>
        <w:autoSpaceDE w:val="0"/>
        <w:autoSpaceDN w:val="0"/>
        <w:adjustRightInd w:val="0"/>
        <w:spacing w:line="288" w:lineRule="auto"/>
        <w:jc w:val="both"/>
        <w:rPr>
          <w:rFonts w:ascii="Verdana" w:hAnsi="Verdana" w:cs="Arial"/>
          <w:i/>
          <w:sz w:val="26"/>
          <w:szCs w:val="26"/>
        </w:rPr>
      </w:pPr>
      <w:r>
        <w:rPr>
          <w:rFonts w:ascii="Verdana" w:hAnsi="Verdana" w:cs="Arial"/>
          <w:sz w:val="26"/>
          <w:szCs w:val="26"/>
        </w:rPr>
        <w:t>Aprobado por</w:t>
      </w:r>
      <w:r w:rsidR="00C20E3F" w:rsidRPr="00F70EE0">
        <w:rPr>
          <w:rFonts w:ascii="Verdana" w:hAnsi="Verdana" w:cs="Arial"/>
          <w:sz w:val="26"/>
          <w:szCs w:val="26"/>
        </w:rPr>
        <w:t xml:space="preserve"> Acta No.</w:t>
      </w:r>
      <w:r w:rsidR="00650FB5">
        <w:rPr>
          <w:rFonts w:ascii="Verdana" w:hAnsi="Verdana" w:cs="Arial"/>
          <w:sz w:val="26"/>
          <w:szCs w:val="26"/>
        </w:rPr>
        <w:t xml:space="preserve"> 0125</w:t>
      </w:r>
    </w:p>
    <w:p w:rsidR="00C20E3F" w:rsidRDefault="00C20E3F" w:rsidP="000F60B4">
      <w:pPr>
        <w:widowControl w:val="0"/>
        <w:autoSpaceDE w:val="0"/>
        <w:autoSpaceDN w:val="0"/>
        <w:adjustRightInd w:val="0"/>
        <w:spacing w:line="360" w:lineRule="auto"/>
        <w:jc w:val="both"/>
        <w:rPr>
          <w:rFonts w:ascii="Verdana" w:hAnsi="Verdana" w:cs="Arial"/>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529"/>
      </w:tblGrid>
      <w:tr w:rsidR="00650513" w:rsidRPr="00650513" w:rsidTr="00650513">
        <w:trPr>
          <w:jc w:val="center"/>
        </w:trPr>
        <w:tc>
          <w:tcPr>
            <w:tcW w:w="1659" w:type="dxa"/>
            <w:shd w:val="clear" w:color="auto" w:fill="auto"/>
            <w:vAlign w:val="center"/>
          </w:tcPr>
          <w:p w:rsidR="000F60B4" w:rsidRPr="00650513" w:rsidRDefault="000F60B4" w:rsidP="000700B0">
            <w:pPr>
              <w:widowControl w:val="0"/>
              <w:autoSpaceDE w:val="0"/>
              <w:autoSpaceDN w:val="0"/>
              <w:adjustRightInd w:val="0"/>
              <w:rPr>
                <w:rFonts w:ascii="Corbel" w:hAnsi="Corbel" w:cs="Arial"/>
                <w:b/>
                <w:bCs/>
                <w:sz w:val="23"/>
                <w:szCs w:val="23"/>
              </w:rPr>
            </w:pPr>
            <w:r w:rsidRPr="00650513">
              <w:rPr>
                <w:rFonts w:ascii="Corbel" w:hAnsi="Corbel" w:cs="Arial"/>
                <w:b/>
                <w:bCs/>
                <w:sz w:val="23"/>
                <w:szCs w:val="23"/>
              </w:rPr>
              <w:t>Radicación:</w:t>
            </w:r>
          </w:p>
        </w:tc>
        <w:tc>
          <w:tcPr>
            <w:tcW w:w="5529" w:type="dxa"/>
            <w:shd w:val="clear" w:color="auto" w:fill="auto"/>
            <w:vAlign w:val="center"/>
          </w:tcPr>
          <w:p w:rsidR="000F60B4" w:rsidRPr="00650513" w:rsidRDefault="000F60B4" w:rsidP="000700B0">
            <w:pPr>
              <w:widowControl w:val="0"/>
              <w:autoSpaceDE w:val="0"/>
              <w:autoSpaceDN w:val="0"/>
              <w:adjustRightInd w:val="0"/>
              <w:ind w:right="51"/>
              <w:rPr>
                <w:rFonts w:ascii="Corbel" w:hAnsi="Corbel" w:cs="Arial"/>
                <w:bCs/>
                <w:sz w:val="23"/>
                <w:szCs w:val="23"/>
              </w:rPr>
            </w:pPr>
            <w:r w:rsidRPr="00650513">
              <w:rPr>
                <w:rFonts w:ascii="Corbel" w:hAnsi="Corbel" w:cs="Arial"/>
                <w:bCs/>
                <w:sz w:val="23"/>
                <w:szCs w:val="23"/>
              </w:rPr>
              <w:t>66001-31-09-002-2009-00031-01</w:t>
            </w:r>
          </w:p>
        </w:tc>
      </w:tr>
      <w:tr w:rsidR="00650513" w:rsidRPr="00650513" w:rsidTr="00650513">
        <w:trPr>
          <w:jc w:val="center"/>
        </w:trPr>
        <w:tc>
          <w:tcPr>
            <w:tcW w:w="1659" w:type="dxa"/>
            <w:shd w:val="clear" w:color="auto" w:fill="auto"/>
            <w:vAlign w:val="center"/>
          </w:tcPr>
          <w:p w:rsidR="000F60B4" w:rsidRPr="00650513" w:rsidRDefault="000F60B4" w:rsidP="000700B0">
            <w:pPr>
              <w:widowControl w:val="0"/>
              <w:autoSpaceDE w:val="0"/>
              <w:autoSpaceDN w:val="0"/>
              <w:adjustRightInd w:val="0"/>
              <w:rPr>
                <w:rFonts w:ascii="Corbel" w:hAnsi="Corbel" w:cs="Arial"/>
                <w:b/>
                <w:bCs/>
                <w:sz w:val="23"/>
                <w:szCs w:val="23"/>
              </w:rPr>
            </w:pPr>
            <w:r w:rsidRPr="00650513">
              <w:rPr>
                <w:rFonts w:ascii="Corbel" w:hAnsi="Corbel" w:cs="Arial"/>
                <w:b/>
                <w:bCs/>
                <w:sz w:val="23"/>
                <w:szCs w:val="23"/>
              </w:rPr>
              <w:t>Accionante:</w:t>
            </w:r>
          </w:p>
        </w:tc>
        <w:tc>
          <w:tcPr>
            <w:tcW w:w="5529" w:type="dxa"/>
            <w:shd w:val="clear" w:color="auto" w:fill="auto"/>
            <w:vAlign w:val="center"/>
          </w:tcPr>
          <w:p w:rsidR="000F60B4" w:rsidRPr="00650513" w:rsidRDefault="000F60B4" w:rsidP="000700B0">
            <w:pPr>
              <w:widowControl w:val="0"/>
              <w:autoSpaceDE w:val="0"/>
              <w:autoSpaceDN w:val="0"/>
              <w:adjustRightInd w:val="0"/>
              <w:rPr>
                <w:rFonts w:ascii="Corbel" w:hAnsi="Corbel" w:cs="Arial"/>
                <w:bCs/>
                <w:sz w:val="23"/>
                <w:szCs w:val="23"/>
              </w:rPr>
            </w:pPr>
            <w:r w:rsidRPr="00650513">
              <w:rPr>
                <w:rFonts w:ascii="Corbel" w:hAnsi="Corbel" w:cs="Arial"/>
                <w:bCs/>
                <w:sz w:val="23"/>
                <w:szCs w:val="23"/>
              </w:rPr>
              <w:t xml:space="preserve">Martha </w:t>
            </w:r>
            <w:proofErr w:type="spellStart"/>
            <w:r w:rsidRPr="00650513">
              <w:rPr>
                <w:rFonts w:ascii="Corbel" w:hAnsi="Corbel" w:cs="Arial"/>
                <w:bCs/>
                <w:sz w:val="23"/>
                <w:szCs w:val="23"/>
              </w:rPr>
              <w:t>Riascos</w:t>
            </w:r>
            <w:proofErr w:type="spellEnd"/>
            <w:r w:rsidRPr="00650513">
              <w:rPr>
                <w:rFonts w:ascii="Corbel" w:hAnsi="Corbel" w:cs="Arial"/>
                <w:bCs/>
                <w:sz w:val="23"/>
                <w:szCs w:val="23"/>
              </w:rPr>
              <w:t xml:space="preserve"> Aragón</w:t>
            </w:r>
          </w:p>
        </w:tc>
      </w:tr>
      <w:tr w:rsidR="00650513" w:rsidRPr="00650513" w:rsidTr="00650513">
        <w:trPr>
          <w:jc w:val="center"/>
        </w:trPr>
        <w:tc>
          <w:tcPr>
            <w:tcW w:w="1659" w:type="dxa"/>
            <w:shd w:val="clear" w:color="auto" w:fill="auto"/>
            <w:vAlign w:val="center"/>
          </w:tcPr>
          <w:p w:rsidR="000F60B4" w:rsidRPr="00650513" w:rsidRDefault="000F60B4" w:rsidP="000700B0">
            <w:pPr>
              <w:widowControl w:val="0"/>
              <w:autoSpaceDE w:val="0"/>
              <w:autoSpaceDN w:val="0"/>
              <w:adjustRightInd w:val="0"/>
              <w:rPr>
                <w:rFonts w:ascii="Corbel" w:hAnsi="Corbel" w:cs="Arial"/>
                <w:b/>
                <w:bCs/>
                <w:sz w:val="23"/>
                <w:szCs w:val="23"/>
              </w:rPr>
            </w:pPr>
            <w:r w:rsidRPr="00650513">
              <w:rPr>
                <w:rFonts w:ascii="Corbel" w:hAnsi="Corbel" w:cs="Arial"/>
                <w:b/>
                <w:bCs/>
                <w:sz w:val="23"/>
                <w:szCs w:val="23"/>
              </w:rPr>
              <w:t>Accionado:</w:t>
            </w:r>
          </w:p>
        </w:tc>
        <w:tc>
          <w:tcPr>
            <w:tcW w:w="5529" w:type="dxa"/>
            <w:shd w:val="clear" w:color="auto" w:fill="auto"/>
            <w:vAlign w:val="center"/>
          </w:tcPr>
          <w:p w:rsidR="000F60B4" w:rsidRPr="00650513" w:rsidRDefault="000F60B4" w:rsidP="000700B0">
            <w:pPr>
              <w:widowControl w:val="0"/>
              <w:autoSpaceDE w:val="0"/>
              <w:autoSpaceDN w:val="0"/>
              <w:adjustRightInd w:val="0"/>
              <w:ind w:right="51"/>
              <w:rPr>
                <w:rFonts w:ascii="Corbel" w:hAnsi="Corbel" w:cs="Arial"/>
                <w:bCs/>
                <w:sz w:val="23"/>
                <w:szCs w:val="23"/>
              </w:rPr>
            </w:pPr>
            <w:proofErr w:type="spellStart"/>
            <w:r w:rsidRPr="00650513">
              <w:rPr>
                <w:rFonts w:ascii="Corbel" w:hAnsi="Corbel" w:cs="Arial"/>
                <w:bCs/>
                <w:sz w:val="23"/>
                <w:szCs w:val="23"/>
              </w:rPr>
              <w:t>UARIV</w:t>
            </w:r>
            <w:proofErr w:type="spellEnd"/>
          </w:p>
        </w:tc>
      </w:tr>
      <w:tr w:rsidR="00650513" w:rsidRPr="00650513" w:rsidTr="00650513">
        <w:trPr>
          <w:jc w:val="center"/>
        </w:trPr>
        <w:tc>
          <w:tcPr>
            <w:tcW w:w="1659" w:type="dxa"/>
            <w:shd w:val="clear" w:color="auto" w:fill="auto"/>
            <w:vAlign w:val="center"/>
          </w:tcPr>
          <w:p w:rsidR="000F60B4" w:rsidRPr="00650513" w:rsidRDefault="000F60B4" w:rsidP="000700B0">
            <w:pPr>
              <w:widowControl w:val="0"/>
              <w:autoSpaceDE w:val="0"/>
              <w:autoSpaceDN w:val="0"/>
              <w:adjustRightInd w:val="0"/>
              <w:rPr>
                <w:rFonts w:ascii="Corbel" w:hAnsi="Corbel" w:cs="Arial"/>
                <w:b/>
                <w:bCs/>
                <w:sz w:val="23"/>
                <w:szCs w:val="23"/>
              </w:rPr>
            </w:pPr>
            <w:r w:rsidRPr="00650513">
              <w:rPr>
                <w:rFonts w:ascii="Corbel" w:hAnsi="Corbel" w:cs="Arial"/>
                <w:b/>
                <w:bCs/>
                <w:sz w:val="23"/>
                <w:szCs w:val="23"/>
              </w:rPr>
              <w:t>Procedencia:</w:t>
            </w:r>
          </w:p>
        </w:tc>
        <w:tc>
          <w:tcPr>
            <w:tcW w:w="5529" w:type="dxa"/>
            <w:shd w:val="clear" w:color="auto" w:fill="auto"/>
            <w:vAlign w:val="center"/>
          </w:tcPr>
          <w:p w:rsidR="000F60B4" w:rsidRPr="00650513" w:rsidRDefault="000F60B4" w:rsidP="000700B0">
            <w:pPr>
              <w:widowControl w:val="0"/>
              <w:autoSpaceDE w:val="0"/>
              <w:autoSpaceDN w:val="0"/>
              <w:adjustRightInd w:val="0"/>
              <w:ind w:right="51"/>
              <w:rPr>
                <w:rFonts w:ascii="Corbel" w:hAnsi="Corbel" w:cs="Arial"/>
                <w:bCs/>
                <w:sz w:val="23"/>
                <w:szCs w:val="23"/>
              </w:rPr>
            </w:pPr>
            <w:r w:rsidRPr="00650513">
              <w:rPr>
                <w:rFonts w:ascii="Corbel" w:hAnsi="Corbel" w:cs="Arial"/>
                <w:bCs/>
                <w:sz w:val="23"/>
                <w:szCs w:val="23"/>
              </w:rPr>
              <w:t xml:space="preserve">Juzgado Segundo Penal del Circuito de Conocimiento                    </w:t>
            </w:r>
          </w:p>
        </w:tc>
      </w:tr>
      <w:tr w:rsidR="00650513" w:rsidRPr="00650513" w:rsidTr="00650513">
        <w:trPr>
          <w:jc w:val="center"/>
        </w:trPr>
        <w:tc>
          <w:tcPr>
            <w:tcW w:w="1659" w:type="dxa"/>
            <w:shd w:val="clear" w:color="auto" w:fill="auto"/>
            <w:vAlign w:val="center"/>
          </w:tcPr>
          <w:p w:rsidR="000F60B4" w:rsidRPr="00650513" w:rsidRDefault="000F60B4" w:rsidP="000700B0">
            <w:pPr>
              <w:widowControl w:val="0"/>
              <w:autoSpaceDE w:val="0"/>
              <w:autoSpaceDN w:val="0"/>
              <w:adjustRightInd w:val="0"/>
              <w:rPr>
                <w:rFonts w:ascii="Corbel" w:hAnsi="Corbel" w:cs="Arial"/>
                <w:b/>
                <w:bCs/>
                <w:sz w:val="23"/>
                <w:szCs w:val="23"/>
              </w:rPr>
            </w:pPr>
            <w:r w:rsidRPr="00650513">
              <w:rPr>
                <w:rFonts w:ascii="Corbel" w:hAnsi="Corbel" w:cs="Arial"/>
                <w:b/>
                <w:bCs/>
                <w:sz w:val="23"/>
                <w:szCs w:val="23"/>
              </w:rPr>
              <w:t>Decisión:</w:t>
            </w:r>
          </w:p>
        </w:tc>
        <w:tc>
          <w:tcPr>
            <w:tcW w:w="5529" w:type="dxa"/>
            <w:shd w:val="clear" w:color="auto" w:fill="auto"/>
            <w:vAlign w:val="center"/>
          </w:tcPr>
          <w:p w:rsidR="000F60B4" w:rsidRPr="00650513" w:rsidRDefault="000700B0" w:rsidP="000700B0">
            <w:pPr>
              <w:widowControl w:val="0"/>
              <w:autoSpaceDE w:val="0"/>
              <w:autoSpaceDN w:val="0"/>
              <w:adjustRightInd w:val="0"/>
              <w:rPr>
                <w:rFonts w:ascii="Corbel" w:hAnsi="Corbel" w:cs="Arial"/>
                <w:bCs/>
                <w:sz w:val="23"/>
                <w:szCs w:val="23"/>
              </w:rPr>
            </w:pPr>
            <w:r>
              <w:rPr>
                <w:rFonts w:ascii="Corbel" w:hAnsi="Corbel" w:cs="Arial"/>
                <w:bCs/>
                <w:sz w:val="23"/>
                <w:szCs w:val="23"/>
              </w:rPr>
              <w:t xml:space="preserve">Revoca sanción </w:t>
            </w:r>
          </w:p>
        </w:tc>
      </w:tr>
    </w:tbl>
    <w:p w:rsidR="0016257D" w:rsidRPr="0086319F" w:rsidRDefault="00C20E3F" w:rsidP="000F60B4">
      <w:pPr>
        <w:widowControl w:val="0"/>
        <w:tabs>
          <w:tab w:val="left" w:pos="2805"/>
        </w:tabs>
        <w:autoSpaceDE w:val="0"/>
        <w:autoSpaceDN w:val="0"/>
        <w:adjustRightInd w:val="0"/>
        <w:spacing w:line="480" w:lineRule="auto"/>
        <w:ind w:right="51"/>
        <w:jc w:val="both"/>
        <w:rPr>
          <w:rFonts w:ascii="Verdana" w:hAnsi="Verdana" w:cs="Arial"/>
          <w:bCs/>
          <w:i/>
          <w:sz w:val="26"/>
          <w:szCs w:val="26"/>
        </w:rPr>
      </w:pPr>
      <w:r w:rsidRPr="00F70EE0">
        <w:rPr>
          <w:rFonts w:ascii="Verdana" w:hAnsi="Verdana" w:cs="Arial"/>
          <w:bCs/>
          <w:i/>
          <w:sz w:val="26"/>
          <w:szCs w:val="26"/>
        </w:rPr>
        <w:tab/>
      </w:r>
    </w:p>
    <w:p w:rsidR="00C20E3F" w:rsidRPr="00F70EE0" w:rsidRDefault="00C20E3F"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C20E3F" w:rsidRPr="00F70EE0" w:rsidRDefault="00C20E3F" w:rsidP="008A66A8">
      <w:pPr>
        <w:pStyle w:val="Corpsdetexte"/>
        <w:jc w:val="both"/>
        <w:rPr>
          <w:rFonts w:ascii="Verdana" w:hAnsi="Verdana" w:cs="Arial"/>
          <w:sz w:val="26"/>
          <w:szCs w:val="26"/>
        </w:rPr>
      </w:pPr>
    </w:p>
    <w:p w:rsidR="00C20E3F" w:rsidRPr="00F70EE0" w:rsidRDefault="00C20E3F" w:rsidP="00314C08">
      <w:pPr>
        <w:pStyle w:val="Corpsdetexte"/>
        <w:spacing w:line="324"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Pr>
          <w:rFonts w:ascii="Verdana" w:hAnsi="Verdana" w:cs="Arial"/>
          <w:sz w:val="26"/>
          <w:szCs w:val="26"/>
        </w:rPr>
        <w:t xml:space="preserve">el 01 de Julio de 2016 </w:t>
      </w:r>
      <w:r w:rsidRPr="00F70EE0">
        <w:rPr>
          <w:rFonts w:ascii="Verdana" w:hAnsi="Verdana" w:cs="Arial"/>
          <w:sz w:val="26"/>
          <w:szCs w:val="26"/>
        </w:rPr>
        <w:t>por el Juzgado</w:t>
      </w:r>
      <w:r>
        <w:rPr>
          <w:rFonts w:ascii="Verdana" w:hAnsi="Verdana" w:cs="Arial"/>
          <w:sz w:val="26"/>
          <w:szCs w:val="26"/>
        </w:rPr>
        <w:t xml:space="preserve"> Segundo Penal del </w:t>
      </w:r>
      <w:r>
        <w:rPr>
          <w:rFonts w:ascii="Verdana" w:hAnsi="Verdana" w:cs="Arial"/>
          <w:sz w:val="26"/>
          <w:szCs w:val="26"/>
        </w:rPr>
        <w:lastRenderedPageBreak/>
        <w:t>Circuito de Conocimiento de Pereira</w:t>
      </w:r>
      <w:r w:rsidRPr="00F70EE0">
        <w:rPr>
          <w:rFonts w:ascii="Verdana" w:hAnsi="Verdana" w:cs="Arial"/>
          <w:sz w:val="26"/>
          <w:szCs w:val="26"/>
        </w:rPr>
        <w:t xml:space="preserve">, en el trámite </w:t>
      </w:r>
      <w:r w:rsidR="000700B0">
        <w:rPr>
          <w:rFonts w:ascii="Verdana" w:hAnsi="Verdana" w:cs="Arial"/>
          <w:sz w:val="26"/>
          <w:szCs w:val="26"/>
        </w:rPr>
        <w:t>incidental</w:t>
      </w:r>
      <w:r w:rsidRPr="00F70EE0">
        <w:rPr>
          <w:rFonts w:ascii="Verdana" w:hAnsi="Verdana" w:cs="Arial"/>
          <w:sz w:val="26"/>
          <w:szCs w:val="26"/>
        </w:rPr>
        <w:t xml:space="preserve"> de desacato solicitado </w:t>
      </w:r>
      <w:r>
        <w:rPr>
          <w:rFonts w:ascii="Verdana" w:hAnsi="Verdana" w:cs="Arial"/>
          <w:sz w:val="26"/>
          <w:szCs w:val="26"/>
        </w:rPr>
        <w:t>por la Sra.</w:t>
      </w:r>
      <w:r w:rsidRPr="00F70EE0">
        <w:rPr>
          <w:rFonts w:ascii="Verdana" w:hAnsi="Verdana" w:cs="Arial"/>
          <w:sz w:val="26"/>
          <w:szCs w:val="26"/>
        </w:rPr>
        <w:t xml:space="preserve"> </w:t>
      </w:r>
      <w:r>
        <w:rPr>
          <w:rFonts w:ascii="Verdana" w:hAnsi="Verdana" w:cs="Arial"/>
          <w:b/>
          <w:sz w:val="26"/>
          <w:szCs w:val="26"/>
        </w:rPr>
        <w:t xml:space="preserve">MARTHA </w:t>
      </w:r>
      <w:proofErr w:type="spellStart"/>
      <w:r>
        <w:rPr>
          <w:rFonts w:ascii="Verdana" w:hAnsi="Verdana" w:cs="Arial"/>
          <w:b/>
          <w:sz w:val="26"/>
          <w:szCs w:val="26"/>
        </w:rPr>
        <w:t>RIASCOS</w:t>
      </w:r>
      <w:proofErr w:type="spellEnd"/>
      <w:r>
        <w:rPr>
          <w:rFonts w:ascii="Verdana" w:hAnsi="Verdana" w:cs="Arial"/>
          <w:b/>
          <w:sz w:val="26"/>
          <w:szCs w:val="26"/>
        </w:rPr>
        <w:t xml:space="preserve"> </w:t>
      </w:r>
      <w:r w:rsidR="009B7468">
        <w:rPr>
          <w:rFonts w:ascii="Verdana" w:hAnsi="Verdana" w:cs="Arial"/>
          <w:b/>
          <w:sz w:val="26"/>
          <w:szCs w:val="26"/>
        </w:rPr>
        <w:t>ARAGÓN</w:t>
      </w:r>
      <w:r>
        <w:rPr>
          <w:rFonts w:ascii="Verdana" w:hAnsi="Verdana" w:cs="Arial"/>
          <w:b/>
          <w:sz w:val="26"/>
          <w:szCs w:val="26"/>
        </w:rPr>
        <w:t xml:space="preserve"> </w:t>
      </w:r>
      <w:r>
        <w:rPr>
          <w:rFonts w:ascii="Verdana" w:hAnsi="Verdana" w:cs="Arial"/>
          <w:sz w:val="26"/>
          <w:szCs w:val="26"/>
        </w:rPr>
        <w:t>contra</w:t>
      </w:r>
      <w:r>
        <w:rPr>
          <w:rFonts w:ascii="Verdana" w:hAnsi="Verdana" w:cs="Arial"/>
          <w:b/>
          <w:sz w:val="26"/>
          <w:szCs w:val="26"/>
        </w:rPr>
        <w:t xml:space="preserve"> </w:t>
      </w:r>
      <w:r>
        <w:rPr>
          <w:rFonts w:ascii="Verdana" w:hAnsi="Verdana" w:cs="Arial"/>
          <w:sz w:val="26"/>
          <w:szCs w:val="26"/>
        </w:rPr>
        <w:t xml:space="preserve">la </w:t>
      </w:r>
      <w:proofErr w:type="spellStart"/>
      <w:r>
        <w:rPr>
          <w:rFonts w:ascii="Verdana" w:hAnsi="Verdana" w:cs="Arial"/>
          <w:b/>
          <w:sz w:val="26"/>
          <w:szCs w:val="26"/>
        </w:rPr>
        <w:t>UARIV</w:t>
      </w:r>
      <w:proofErr w:type="spellEnd"/>
      <w:r>
        <w:rPr>
          <w:rFonts w:ascii="Verdana" w:hAnsi="Verdana" w:cs="Arial"/>
          <w:sz w:val="26"/>
          <w:szCs w:val="26"/>
        </w:rPr>
        <w:t>.</w:t>
      </w:r>
    </w:p>
    <w:p w:rsidR="00C20E3F" w:rsidRPr="0016257D" w:rsidRDefault="00C20E3F" w:rsidP="0016257D">
      <w:pPr>
        <w:pStyle w:val="Corpsdetexte"/>
        <w:jc w:val="center"/>
        <w:rPr>
          <w:rFonts w:ascii="Verdana" w:hAnsi="Verdana" w:cs="Arial"/>
          <w:b/>
          <w:sz w:val="26"/>
          <w:szCs w:val="26"/>
        </w:rPr>
      </w:pPr>
      <w:r w:rsidRPr="00F70EE0">
        <w:rPr>
          <w:rFonts w:ascii="Verdana" w:hAnsi="Verdana" w:cs="Arial"/>
          <w:b/>
          <w:sz w:val="26"/>
          <w:szCs w:val="26"/>
        </w:rPr>
        <w:t xml:space="preserve">ANTECEDENTES </w:t>
      </w:r>
    </w:p>
    <w:p w:rsidR="00C20E3F" w:rsidRDefault="00C20E3F" w:rsidP="008A66A8">
      <w:pPr>
        <w:pStyle w:val="Corpsdetexte"/>
        <w:jc w:val="both"/>
        <w:rPr>
          <w:rFonts w:ascii="Verdana" w:hAnsi="Verdana" w:cs="Arial"/>
          <w:sz w:val="26"/>
          <w:szCs w:val="26"/>
        </w:rPr>
      </w:pPr>
    </w:p>
    <w:p w:rsidR="00C20E3F" w:rsidRDefault="00C20E3F" w:rsidP="00314C08">
      <w:pPr>
        <w:pStyle w:val="Corpsdetexte"/>
        <w:spacing w:line="324" w:lineRule="auto"/>
        <w:jc w:val="both"/>
        <w:rPr>
          <w:rFonts w:ascii="Verdana" w:hAnsi="Verdana" w:cs="Arial"/>
          <w:sz w:val="26"/>
          <w:szCs w:val="26"/>
        </w:rPr>
      </w:pPr>
      <w:r w:rsidRPr="008151E4">
        <w:rPr>
          <w:rFonts w:ascii="Verdana" w:hAnsi="Verdana" w:cs="Arial"/>
          <w:sz w:val="26"/>
          <w:szCs w:val="26"/>
        </w:rPr>
        <w:t>Mediante fallo</w:t>
      </w:r>
      <w:r w:rsidRPr="00F70EE0">
        <w:rPr>
          <w:rFonts w:ascii="Verdana" w:hAnsi="Verdana" w:cs="Arial"/>
          <w:sz w:val="26"/>
          <w:szCs w:val="26"/>
        </w:rPr>
        <w:t xml:space="preserve"> </w:t>
      </w:r>
      <w:r>
        <w:rPr>
          <w:rFonts w:ascii="Verdana" w:hAnsi="Verdana" w:cs="Arial"/>
          <w:sz w:val="26"/>
          <w:szCs w:val="26"/>
        </w:rPr>
        <w:t xml:space="preserve">de tutela </w:t>
      </w:r>
      <w:r w:rsidRPr="00F70EE0">
        <w:rPr>
          <w:rFonts w:ascii="Verdana" w:hAnsi="Verdana" w:cs="Arial"/>
          <w:sz w:val="26"/>
          <w:szCs w:val="26"/>
        </w:rPr>
        <w:t xml:space="preserve">del </w:t>
      </w:r>
      <w:r>
        <w:rPr>
          <w:rFonts w:ascii="Verdana" w:hAnsi="Verdana" w:cs="Arial"/>
          <w:sz w:val="26"/>
          <w:szCs w:val="26"/>
        </w:rPr>
        <w:t>18 de Marzo del 2009, el Juez Segundo Penal del Circuito de Conocimiento de Pereira tuteló el</w:t>
      </w:r>
      <w:r w:rsidRPr="00F70EE0">
        <w:rPr>
          <w:rFonts w:ascii="Verdana" w:hAnsi="Verdana" w:cs="Arial"/>
          <w:sz w:val="26"/>
          <w:szCs w:val="26"/>
        </w:rPr>
        <w:t xml:space="preserve"> derecho</w:t>
      </w:r>
      <w:r>
        <w:rPr>
          <w:rFonts w:ascii="Verdana" w:hAnsi="Verdana" w:cs="Arial"/>
          <w:sz w:val="26"/>
          <w:szCs w:val="26"/>
        </w:rPr>
        <w:t xml:space="preserve"> fundamental a la vida en condiciones dignas del cual es titular la Sra. MARTHA </w:t>
      </w:r>
      <w:proofErr w:type="spellStart"/>
      <w:r>
        <w:rPr>
          <w:rFonts w:ascii="Verdana" w:hAnsi="Verdana" w:cs="Arial"/>
          <w:sz w:val="26"/>
          <w:szCs w:val="26"/>
        </w:rPr>
        <w:t>RIASCOS</w:t>
      </w:r>
      <w:proofErr w:type="spellEnd"/>
      <w:r>
        <w:rPr>
          <w:rFonts w:ascii="Verdana" w:hAnsi="Verdana" w:cs="Arial"/>
          <w:sz w:val="26"/>
          <w:szCs w:val="26"/>
        </w:rPr>
        <w:t xml:space="preserve"> </w:t>
      </w:r>
      <w:r w:rsidR="009B7468">
        <w:rPr>
          <w:rFonts w:ascii="Verdana" w:hAnsi="Verdana" w:cs="Arial"/>
          <w:sz w:val="26"/>
          <w:szCs w:val="26"/>
        </w:rPr>
        <w:t>ARAGÓN</w:t>
      </w:r>
      <w:r>
        <w:rPr>
          <w:rFonts w:ascii="Verdana" w:hAnsi="Verdana" w:cs="Arial"/>
          <w:sz w:val="26"/>
          <w:szCs w:val="26"/>
        </w:rPr>
        <w:t xml:space="preserve">, de esa manera le </w:t>
      </w:r>
      <w:r w:rsidRPr="00F70EE0">
        <w:rPr>
          <w:rFonts w:ascii="Verdana" w:hAnsi="Verdana" w:cs="Arial"/>
          <w:sz w:val="26"/>
          <w:szCs w:val="26"/>
        </w:rPr>
        <w:t xml:space="preserve">ordenó </w:t>
      </w:r>
      <w:r>
        <w:rPr>
          <w:rFonts w:ascii="Verdana" w:hAnsi="Verdana" w:cs="Arial"/>
          <w:sz w:val="26"/>
          <w:szCs w:val="26"/>
        </w:rPr>
        <w:t>a la Agencia Presidencial para la Acción Social y Cooperación Internacional</w:t>
      </w:r>
      <w:r w:rsidR="009B7468">
        <w:rPr>
          <w:rFonts w:ascii="Verdana" w:hAnsi="Verdana" w:cs="Arial"/>
          <w:sz w:val="26"/>
          <w:szCs w:val="26"/>
        </w:rPr>
        <w:t xml:space="preserve"> –Acción Social-</w:t>
      </w:r>
      <w:r>
        <w:rPr>
          <w:rFonts w:ascii="Verdana" w:hAnsi="Verdana" w:cs="Arial"/>
          <w:sz w:val="26"/>
          <w:szCs w:val="26"/>
        </w:rPr>
        <w:t xml:space="preserve">, realizar los </w:t>
      </w:r>
      <w:r w:rsidR="0016257D">
        <w:rPr>
          <w:rFonts w:ascii="Verdana" w:hAnsi="Verdana" w:cs="Arial"/>
          <w:sz w:val="26"/>
          <w:szCs w:val="26"/>
        </w:rPr>
        <w:t>trámites</w:t>
      </w:r>
      <w:r>
        <w:rPr>
          <w:rFonts w:ascii="Verdana" w:hAnsi="Verdana" w:cs="Arial"/>
          <w:sz w:val="26"/>
          <w:szCs w:val="26"/>
        </w:rPr>
        <w:t xml:space="preserve"> tendientes a la entrega completa de los elementos de ayuda humanitaria</w:t>
      </w:r>
      <w:r w:rsidR="009B7468">
        <w:rPr>
          <w:rFonts w:ascii="Verdana" w:hAnsi="Verdana" w:cs="Arial"/>
          <w:sz w:val="26"/>
          <w:szCs w:val="26"/>
        </w:rPr>
        <w:t xml:space="preserve"> de emergencia complementaria,</w:t>
      </w:r>
      <w:r>
        <w:rPr>
          <w:rFonts w:ascii="Verdana" w:hAnsi="Verdana" w:cs="Arial"/>
          <w:sz w:val="26"/>
          <w:szCs w:val="26"/>
        </w:rPr>
        <w:t xml:space="preserve"> que </w:t>
      </w:r>
      <w:r w:rsidR="009B7468">
        <w:rPr>
          <w:rFonts w:ascii="Verdana" w:hAnsi="Verdana" w:cs="Arial"/>
          <w:sz w:val="26"/>
          <w:szCs w:val="26"/>
        </w:rPr>
        <w:t xml:space="preserve">le </w:t>
      </w:r>
      <w:r w:rsidR="003925D2">
        <w:rPr>
          <w:rFonts w:ascii="Verdana" w:hAnsi="Verdana" w:cs="Arial"/>
          <w:sz w:val="26"/>
          <w:szCs w:val="26"/>
        </w:rPr>
        <w:t>correspondieran</w:t>
      </w:r>
      <w:r>
        <w:rPr>
          <w:rFonts w:ascii="Verdana" w:hAnsi="Verdana" w:cs="Arial"/>
          <w:sz w:val="26"/>
          <w:szCs w:val="26"/>
        </w:rPr>
        <w:t xml:space="preserve"> como persona desplazada por la viole</w:t>
      </w:r>
      <w:r w:rsidR="009B7468">
        <w:rPr>
          <w:rFonts w:ascii="Verdana" w:hAnsi="Verdana" w:cs="Arial"/>
          <w:sz w:val="26"/>
          <w:szCs w:val="26"/>
        </w:rPr>
        <w:t xml:space="preserve">ncia, en la cantidad y calidad suficientes para suplir temporalmente </w:t>
      </w:r>
      <w:r w:rsidR="003925D2">
        <w:rPr>
          <w:rFonts w:ascii="Verdana" w:hAnsi="Verdana" w:cs="Arial"/>
          <w:sz w:val="26"/>
          <w:szCs w:val="26"/>
        </w:rPr>
        <w:t>sus</w:t>
      </w:r>
      <w:r w:rsidR="009B7468">
        <w:rPr>
          <w:rFonts w:ascii="Verdana" w:hAnsi="Verdana" w:cs="Arial"/>
          <w:sz w:val="26"/>
          <w:szCs w:val="26"/>
        </w:rPr>
        <w:t xml:space="preserve"> necesidades y</w:t>
      </w:r>
      <w:r w:rsidR="003925D2">
        <w:rPr>
          <w:rFonts w:ascii="Verdana" w:hAnsi="Verdana" w:cs="Arial"/>
          <w:sz w:val="26"/>
          <w:szCs w:val="26"/>
        </w:rPr>
        <w:t xml:space="preserve"> las</w:t>
      </w:r>
      <w:r w:rsidR="009B7468">
        <w:rPr>
          <w:rFonts w:ascii="Verdana" w:hAnsi="Verdana" w:cs="Arial"/>
          <w:sz w:val="26"/>
          <w:szCs w:val="26"/>
        </w:rPr>
        <w:t xml:space="preserve"> de su familia, hasta la finalización de su situación de urgencia, o</w:t>
      </w:r>
      <w:r w:rsidR="003925D2">
        <w:rPr>
          <w:rFonts w:ascii="Verdana" w:hAnsi="Verdana" w:cs="Arial"/>
          <w:sz w:val="26"/>
          <w:szCs w:val="26"/>
        </w:rPr>
        <w:t xml:space="preserve"> hasta que</w:t>
      </w:r>
      <w:r w:rsidR="009B7468">
        <w:rPr>
          <w:rFonts w:ascii="Verdana" w:hAnsi="Verdana" w:cs="Arial"/>
          <w:sz w:val="26"/>
          <w:szCs w:val="26"/>
        </w:rPr>
        <w:t xml:space="preserve"> se garantizaran las condiciones para asumir su auto-sostenimiento. </w:t>
      </w:r>
    </w:p>
    <w:p w:rsidR="00C20E3F" w:rsidRPr="00F70EE0" w:rsidRDefault="00C20E3F" w:rsidP="00E81295">
      <w:pPr>
        <w:pStyle w:val="Corpsdetexte"/>
        <w:spacing w:line="276" w:lineRule="auto"/>
        <w:jc w:val="both"/>
        <w:rPr>
          <w:rFonts w:ascii="Verdana" w:hAnsi="Verdana" w:cs="Arial"/>
          <w:sz w:val="26"/>
          <w:szCs w:val="26"/>
        </w:rPr>
      </w:pPr>
    </w:p>
    <w:p w:rsidR="006626D0" w:rsidRDefault="00FF23AA" w:rsidP="00314C08">
      <w:pPr>
        <w:pStyle w:val="Corpsdetexte"/>
        <w:spacing w:line="324" w:lineRule="auto"/>
        <w:jc w:val="both"/>
        <w:rPr>
          <w:rFonts w:ascii="Verdana" w:hAnsi="Verdana" w:cs="Arial"/>
          <w:sz w:val="26"/>
          <w:szCs w:val="26"/>
        </w:rPr>
      </w:pPr>
      <w:r>
        <w:rPr>
          <w:rFonts w:ascii="Verdana" w:hAnsi="Verdana" w:cs="Arial"/>
          <w:sz w:val="26"/>
          <w:szCs w:val="26"/>
        </w:rPr>
        <w:t>A pesar de lo anterior, el día 09 de Diciembre de 2015</w:t>
      </w:r>
      <w:r w:rsidR="00C20E3F">
        <w:rPr>
          <w:rFonts w:ascii="Verdana" w:hAnsi="Verdana" w:cs="Arial"/>
          <w:sz w:val="26"/>
          <w:szCs w:val="26"/>
        </w:rPr>
        <w:t xml:space="preserve"> la Sra. MARTHA </w:t>
      </w:r>
      <w:proofErr w:type="spellStart"/>
      <w:r w:rsidR="00C20E3F">
        <w:rPr>
          <w:rFonts w:ascii="Verdana" w:hAnsi="Verdana" w:cs="Arial"/>
          <w:sz w:val="26"/>
          <w:szCs w:val="26"/>
        </w:rPr>
        <w:t>RIASCOS</w:t>
      </w:r>
      <w:proofErr w:type="spellEnd"/>
      <w:r w:rsidR="00C20E3F">
        <w:rPr>
          <w:rFonts w:ascii="Verdana" w:hAnsi="Verdana" w:cs="Arial"/>
          <w:sz w:val="26"/>
          <w:szCs w:val="26"/>
        </w:rPr>
        <w:t xml:space="preserve"> </w:t>
      </w:r>
      <w:r w:rsidR="009B7468">
        <w:rPr>
          <w:rFonts w:ascii="Verdana" w:hAnsi="Verdana" w:cs="Arial"/>
          <w:sz w:val="26"/>
          <w:szCs w:val="26"/>
        </w:rPr>
        <w:t>ARAGÓN</w:t>
      </w:r>
      <w:r w:rsidR="00C20E3F">
        <w:rPr>
          <w:rFonts w:ascii="Verdana" w:hAnsi="Verdana" w:cs="Arial"/>
          <w:sz w:val="26"/>
          <w:szCs w:val="26"/>
        </w:rPr>
        <w:t xml:space="preserve"> presentó </w:t>
      </w:r>
      <w:r>
        <w:rPr>
          <w:rFonts w:ascii="Verdana" w:hAnsi="Verdana" w:cs="Arial"/>
          <w:sz w:val="26"/>
          <w:szCs w:val="26"/>
        </w:rPr>
        <w:t xml:space="preserve">un </w:t>
      </w:r>
      <w:r w:rsidR="00C20E3F">
        <w:rPr>
          <w:rFonts w:ascii="Verdana" w:hAnsi="Verdana" w:cs="Arial"/>
          <w:sz w:val="26"/>
          <w:szCs w:val="26"/>
        </w:rPr>
        <w:t>escrito solicitando que se iniciase incidente de desacato, por cuanto la entidad accionada no estaba dando cumplimiento a la sentencia de tutela</w:t>
      </w:r>
      <w:r w:rsidR="00D1140E">
        <w:rPr>
          <w:rFonts w:ascii="Verdana" w:hAnsi="Verdana" w:cs="Arial"/>
          <w:sz w:val="26"/>
          <w:szCs w:val="26"/>
        </w:rPr>
        <w:t xml:space="preserve">. </w:t>
      </w:r>
    </w:p>
    <w:p w:rsidR="006626D0" w:rsidRDefault="006626D0" w:rsidP="000C3BE9">
      <w:pPr>
        <w:pStyle w:val="Corpsdetexte"/>
        <w:spacing w:line="276" w:lineRule="auto"/>
        <w:jc w:val="both"/>
        <w:rPr>
          <w:rFonts w:ascii="Verdana" w:hAnsi="Verdana" w:cs="Arial"/>
          <w:sz w:val="26"/>
          <w:szCs w:val="26"/>
        </w:rPr>
      </w:pPr>
    </w:p>
    <w:p w:rsidR="00C20E3F" w:rsidRDefault="00004B09" w:rsidP="00314C08">
      <w:pPr>
        <w:pStyle w:val="Corpsdetexte"/>
        <w:spacing w:line="324" w:lineRule="auto"/>
        <w:jc w:val="both"/>
        <w:rPr>
          <w:rFonts w:ascii="Verdana" w:hAnsi="Verdana" w:cs="Arial"/>
          <w:sz w:val="26"/>
          <w:szCs w:val="26"/>
        </w:rPr>
      </w:pPr>
      <w:r>
        <w:rPr>
          <w:rFonts w:ascii="Verdana" w:hAnsi="Verdana" w:cs="Arial"/>
          <w:sz w:val="26"/>
          <w:szCs w:val="26"/>
        </w:rPr>
        <w:t xml:space="preserve">En vista de la situación, </w:t>
      </w:r>
      <w:r w:rsidR="00C20E3F">
        <w:rPr>
          <w:rFonts w:ascii="Verdana" w:hAnsi="Verdana" w:cs="Arial"/>
          <w:sz w:val="26"/>
          <w:szCs w:val="26"/>
        </w:rPr>
        <w:t xml:space="preserve">el Juzgado de </w:t>
      </w:r>
      <w:r>
        <w:rPr>
          <w:rFonts w:ascii="Verdana" w:hAnsi="Verdana" w:cs="Arial"/>
          <w:sz w:val="26"/>
          <w:szCs w:val="26"/>
        </w:rPr>
        <w:t>c</w:t>
      </w:r>
      <w:r w:rsidR="00C20E3F" w:rsidRPr="00F70EE0">
        <w:rPr>
          <w:rFonts w:ascii="Verdana" w:hAnsi="Verdana" w:cs="Arial"/>
          <w:sz w:val="26"/>
          <w:szCs w:val="26"/>
        </w:rPr>
        <w:t>onocimiento</w:t>
      </w:r>
      <w:r w:rsidR="00836681">
        <w:rPr>
          <w:rFonts w:ascii="Verdana" w:hAnsi="Verdana" w:cs="Arial"/>
          <w:sz w:val="26"/>
          <w:szCs w:val="26"/>
        </w:rPr>
        <w:t xml:space="preserve">, teniendo en cuenta que en la actualidad la entidad encargada de dar cumplimiento a tal decisión es la </w:t>
      </w:r>
      <w:proofErr w:type="spellStart"/>
      <w:r w:rsidR="00836681">
        <w:rPr>
          <w:rFonts w:ascii="Verdana" w:hAnsi="Verdana" w:cs="Arial"/>
          <w:sz w:val="26"/>
          <w:szCs w:val="26"/>
        </w:rPr>
        <w:t>UARIV</w:t>
      </w:r>
      <w:proofErr w:type="spellEnd"/>
      <w:r w:rsidR="00836681">
        <w:rPr>
          <w:rFonts w:ascii="Verdana" w:hAnsi="Verdana" w:cs="Arial"/>
          <w:sz w:val="26"/>
          <w:szCs w:val="26"/>
        </w:rPr>
        <w:t>,</w:t>
      </w:r>
      <w:r w:rsidR="00C20E3F">
        <w:rPr>
          <w:rFonts w:ascii="Verdana" w:hAnsi="Verdana" w:cs="Arial"/>
          <w:sz w:val="26"/>
          <w:szCs w:val="26"/>
        </w:rPr>
        <w:t xml:space="preserve"> emitió requerimiento previo</w:t>
      </w:r>
      <w:r>
        <w:rPr>
          <w:rFonts w:ascii="Verdana" w:hAnsi="Verdana" w:cs="Arial"/>
          <w:sz w:val="26"/>
          <w:szCs w:val="26"/>
        </w:rPr>
        <w:t xml:space="preserve"> mediante auto del 10 de Diciembre del 2015 </w:t>
      </w:r>
      <w:r w:rsidR="00C20E3F">
        <w:rPr>
          <w:rFonts w:ascii="Verdana" w:hAnsi="Verdana" w:cs="Arial"/>
          <w:sz w:val="26"/>
          <w:szCs w:val="26"/>
        </w:rPr>
        <w:t xml:space="preserve"> al Dr. </w:t>
      </w:r>
      <w:r w:rsidR="00D1140E">
        <w:rPr>
          <w:rFonts w:ascii="Verdana" w:hAnsi="Verdana" w:cs="Arial"/>
          <w:sz w:val="26"/>
          <w:szCs w:val="26"/>
        </w:rPr>
        <w:t>RAMÓN</w:t>
      </w:r>
      <w:r w:rsidR="00C20E3F">
        <w:rPr>
          <w:rFonts w:ascii="Verdana" w:hAnsi="Verdana" w:cs="Arial"/>
          <w:sz w:val="26"/>
          <w:szCs w:val="26"/>
        </w:rPr>
        <w:t xml:space="preserve"> ALBERTO </w:t>
      </w:r>
      <w:r w:rsidR="006626D0">
        <w:rPr>
          <w:rFonts w:ascii="Verdana" w:hAnsi="Verdana" w:cs="Arial"/>
          <w:sz w:val="26"/>
          <w:szCs w:val="26"/>
        </w:rPr>
        <w:t>RODRÍGUEZ</w:t>
      </w:r>
      <w:r w:rsidR="00C20E3F">
        <w:rPr>
          <w:rFonts w:ascii="Verdana" w:hAnsi="Verdana" w:cs="Arial"/>
          <w:sz w:val="26"/>
          <w:szCs w:val="26"/>
        </w:rPr>
        <w:t xml:space="preserve"> ANDRADE</w:t>
      </w:r>
      <w:r w:rsidR="00036AFD">
        <w:rPr>
          <w:rFonts w:ascii="Verdana" w:hAnsi="Verdana" w:cs="Arial"/>
          <w:sz w:val="26"/>
          <w:szCs w:val="26"/>
        </w:rPr>
        <w:t>,</w:t>
      </w:r>
      <w:r w:rsidR="00C20E3F">
        <w:rPr>
          <w:rFonts w:ascii="Verdana" w:hAnsi="Verdana" w:cs="Arial"/>
          <w:sz w:val="26"/>
          <w:szCs w:val="26"/>
        </w:rPr>
        <w:t xml:space="preserve"> en su calidad de Director de Gestión Social y Humanitaria, </w:t>
      </w:r>
      <w:r w:rsidR="00036AFD">
        <w:rPr>
          <w:rFonts w:ascii="Verdana" w:hAnsi="Verdana" w:cs="Arial"/>
          <w:sz w:val="26"/>
          <w:szCs w:val="26"/>
        </w:rPr>
        <w:t>y dentro del mismo acto</w:t>
      </w:r>
      <w:r w:rsidR="00C20E3F">
        <w:rPr>
          <w:rFonts w:ascii="Verdana" w:hAnsi="Verdana" w:cs="Arial"/>
          <w:sz w:val="26"/>
          <w:szCs w:val="26"/>
        </w:rPr>
        <w:t xml:space="preserve"> se optó por Requerir a</w:t>
      </w:r>
      <w:r w:rsidR="00036AFD">
        <w:rPr>
          <w:rFonts w:ascii="Verdana" w:hAnsi="Verdana" w:cs="Arial"/>
          <w:sz w:val="26"/>
          <w:szCs w:val="26"/>
        </w:rPr>
        <w:t xml:space="preserve"> su Superior Jerárquica</w:t>
      </w:r>
      <w:r w:rsidR="00C20E3F">
        <w:rPr>
          <w:rFonts w:ascii="Verdana" w:hAnsi="Verdana" w:cs="Arial"/>
          <w:sz w:val="26"/>
          <w:szCs w:val="26"/>
        </w:rPr>
        <w:t xml:space="preserve">, Dra. PAULA GAVIRIA BETANCUR </w:t>
      </w:r>
      <w:r w:rsidR="00036AFD">
        <w:rPr>
          <w:rFonts w:ascii="Verdana" w:hAnsi="Verdana" w:cs="Arial"/>
          <w:sz w:val="26"/>
          <w:szCs w:val="26"/>
        </w:rPr>
        <w:t>como</w:t>
      </w:r>
      <w:r w:rsidR="00C20E3F">
        <w:rPr>
          <w:rFonts w:ascii="Verdana" w:hAnsi="Verdana" w:cs="Arial"/>
          <w:sz w:val="26"/>
          <w:szCs w:val="26"/>
        </w:rPr>
        <w:t xml:space="preserve"> Directora General, funcionarios de </w:t>
      </w:r>
      <w:r w:rsidR="00836681">
        <w:rPr>
          <w:rFonts w:ascii="Verdana" w:hAnsi="Verdana" w:cs="Arial"/>
          <w:sz w:val="26"/>
          <w:szCs w:val="26"/>
        </w:rPr>
        <w:t>tal entidad</w:t>
      </w:r>
      <w:r w:rsidR="00C20E3F">
        <w:rPr>
          <w:rFonts w:ascii="Verdana" w:hAnsi="Verdana" w:cs="Arial"/>
          <w:sz w:val="26"/>
          <w:szCs w:val="26"/>
        </w:rPr>
        <w:t>, con la finalidad de que procedieran con el acatamiento al fallo de tutela.</w:t>
      </w:r>
    </w:p>
    <w:p w:rsidR="00C20E3F" w:rsidRDefault="00C20E3F" w:rsidP="000C3BE9">
      <w:pPr>
        <w:pStyle w:val="Corpsdetexte"/>
        <w:spacing w:line="276" w:lineRule="auto"/>
        <w:jc w:val="both"/>
        <w:rPr>
          <w:rFonts w:ascii="Verdana" w:hAnsi="Verdana" w:cs="Arial"/>
          <w:sz w:val="26"/>
          <w:szCs w:val="26"/>
        </w:rPr>
      </w:pPr>
    </w:p>
    <w:p w:rsidR="00C20E3F" w:rsidRDefault="00C904EA" w:rsidP="00314C08">
      <w:pPr>
        <w:pStyle w:val="Corpsdetexte"/>
        <w:spacing w:line="324" w:lineRule="auto"/>
        <w:jc w:val="both"/>
        <w:rPr>
          <w:rFonts w:ascii="Verdana" w:hAnsi="Verdana" w:cs="Arial"/>
          <w:sz w:val="26"/>
          <w:szCs w:val="26"/>
        </w:rPr>
      </w:pPr>
      <w:r>
        <w:rPr>
          <w:rFonts w:ascii="Verdana" w:hAnsi="Verdana" w:cs="Arial"/>
          <w:sz w:val="26"/>
          <w:szCs w:val="26"/>
        </w:rPr>
        <w:t xml:space="preserve">Ante tal requerimiento </w:t>
      </w:r>
      <w:r w:rsidR="00C20E3F">
        <w:rPr>
          <w:rFonts w:ascii="Verdana" w:hAnsi="Verdana" w:cs="Arial"/>
          <w:sz w:val="26"/>
          <w:szCs w:val="26"/>
        </w:rPr>
        <w:t>los funcionarios vinculados no dispusieron  información alguna que permitiese ver</w:t>
      </w:r>
      <w:r>
        <w:rPr>
          <w:rFonts w:ascii="Verdana" w:hAnsi="Verdana" w:cs="Arial"/>
          <w:sz w:val="26"/>
          <w:szCs w:val="26"/>
        </w:rPr>
        <w:t>ificar el cumplimiento del fallo</w:t>
      </w:r>
      <w:r w:rsidR="00C20E3F">
        <w:rPr>
          <w:rFonts w:ascii="Verdana" w:hAnsi="Verdana" w:cs="Arial"/>
          <w:sz w:val="26"/>
          <w:szCs w:val="26"/>
        </w:rPr>
        <w:t>,</w:t>
      </w:r>
      <w:r w:rsidR="00A97AA7">
        <w:rPr>
          <w:rFonts w:ascii="Verdana" w:hAnsi="Verdana" w:cs="Arial"/>
          <w:sz w:val="26"/>
          <w:szCs w:val="26"/>
        </w:rPr>
        <w:t xml:space="preserve"> por lo tanto, </w:t>
      </w:r>
      <w:r w:rsidR="00C20E3F">
        <w:rPr>
          <w:rFonts w:ascii="Verdana" w:hAnsi="Verdana" w:cs="Arial"/>
          <w:sz w:val="26"/>
          <w:szCs w:val="26"/>
        </w:rPr>
        <w:t xml:space="preserve">mediante auto del </w:t>
      </w:r>
      <w:r w:rsidR="001E1709">
        <w:rPr>
          <w:rFonts w:ascii="Verdana" w:hAnsi="Verdana" w:cs="Arial"/>
          <w:sz w:val="26"/>
          <w:szCs w:val="26"/>
        </w:rPr>
        <w:t xml:space="preserve">17 de Mayo del 2016 </w:t>
      </w:r>
      <w:r w:rsidR="00E231E7">
        <w:rPr>
          <w:rFonts w:ascii="Verdana" w:hAnsi="Verdana" w:cs="Arial"/>
          <w:sz w:val="26"/>
          <w:szCs w:val="26"/>
        </w:rPr>
        <w:t xml:space="preserve">se dio </w:t>
      </w:r>
      <w:r w:rsidR="00E231E7">
        <w:rPr>
          <w:rFonts w:ascii="Verdana" w:hAnsi="Verdana" w:cs="Arial"/>
          <w:sz w:val="26"/>
          <w:szCs w:val="26"/>
        </w:rPr>
        <w:lastRenderedPageBreak/>
        <w:t>a</w:t>
      </w:r>
      <w:r w:rsidR="00C20E3F">
        <w:rPr>
          <w:rFonts w:ascii="Verdana" w:hAnsi="Verdana" w:cs="Arial"/>
          <w:sz w:val="26"/>
          <w:szCs w:val="26"/>
        </w:rPr>
        <w:t xml:space="preserve">pertura formal al Incidente de Desacato en contra de </w:t>
      </w:r>
      <w:r w:rsidR="007353A8">
        <w:rPr>
          <w:rFonts w:ascii="Verdana" w:hAnsi="Verdana" w:cs="Arial"/>
          <w:sz w:val="26"/>
          <w:szCs w:val="26"/>
        </w:rPr>
        <w:t xml:space="preserve">los </w:t>
      </w:r>
      <w:proofErr w:type="spellStart"/>
      <w:r w:rsidR="007353A8">
        <w:rPr>
          <w:rFonts w:ascii="Verdana" w:hAnsi="Verdana" w:cs="Arial"/>
          <w:sz w:val="26"/>
          <w:szCs w:val="26"/>
        </w:rPr>
        <w:t>prealudidos</w:t>
      </w:r>
      <w:proofErr w:type="spellEnd"/>
      <w:r w:rsidR="007353A8">
        <w:rPr>
          <w:rFonts w:ascii="Verdana" w:hAnsi="Verdana" w:cs="Arial"/>
          <w:sz w:val="26"/>
          <w:szCs w:val="26"/>
        </w:rPr>
        <w:t xml:space="preserve"> funcionarios de la </w:t>
      </w:r>
      <w:proofErr w:type="spellStart"/>
      <w:r w:rsidR="007353A8">
        <w:rPr>
          <w:rFonts w:ascii="Verdana" w:hAnsi="Verdana" w:cs="Arial"/>
          <w:sz w:val="26"/>
          <w:szCs w:val="26"/>
        </w:rPr>
        <w:t>UARIV</w:t>
      </w:r>
      <w:proofErr w:type="spellEnd"/>
      <w:r w:rsidR="00C20E3F">
        <w:rPr>
          <w:rFonts w:ascii="Verdana" w:hAnsi="Verdana" w:cs="Arial"/>
          <w:sz w:val="26"/>
          <w:szCs w:val="26"/>
        </w:rPr>
        <w:t>.</w:t>
      </w:r>
    </w:p>
    <w:p w:rsidR="00682D5B" w:rsidRDefault="00682D5B" w:rsidP="000C3BE9">
      <w:pPr>
        <w:pStyle w:val="Corpsdetexte"/>
        <w:spacing w:line="276" w:lineRule="auto"/>
        <w:jc w:val="both"/>
        <w:rPr>
          <w:rFonts w:ascii="Verdana" w:hAnsi="Verdana" w:cs="Arial"/>
          <w:sz w:val="26"/>
          <w:szCs w:val="26"/>
        </w:rPr>
      </w:pPr>
    </w:p>
    <w:p w:rsidR="00682D5B" w:rsidRDefault="00682D5B" w:rsidP="00314C08">
      <w:pPr>
        <w:pStyle w:val="Corpsdetexte"/>
        <w:spacing w:line="324" w:lineRule="auto"/>
        <w:jc w:val="both"/>
        <w:rPr>
          <w:rFonts w:ascii="Verdana" w:hAnsi="Verdana" w:cs="Arial"/>
          <w:sz w:val="26"/>
          <w:szCs w:val="26"/>
        </w:rPr>
      </w:pPr>
      <w:r>
        <w:rPr>
          <w:rFonts w:ascii="Verdana" w:hAnsi="Verdana" w:cs="Arial"/>
          <w:sz w:val="26"/>
          <w:szCs w:val="26"/>
        </w:rPr>
        <w:t xml:space="preserve">Posteriormente, y teniendo en cuenta que la Dra. PAULA GAVIRIA BETANCUR, quien se desempeñaba en el cargo de Directora General de la </w:t>
      </w:r>
      <w:proofErr w:type="spellStart"/>
      <w:r>
        <w:rPr>
          <w:rFonts w:ascii="Verdana" w:hAnsi="Verdana" w:cs="Arial"/>
          <w:sz w:val="26"/>
          <w:szCs w:val="26"/>
        </w:rPr>
        <w:t>UARIV</w:t>
      </w:r>
      <w:proofErr w:type="spellEnd"/>
      <w:r>
        <w:rPr>
          <w:rFonts w:ascii="Verdana" w:hAnsi="Verdana" w:cs="Arial"/>
          <w:sz w:val="26"/>
          <w:szCs w:val="26"/>
        </w:rPr>
        <w:t xml:space="preserve">, renunció a su cargo, y en su reemplazo se nombró al Dr. ALAN JESÚS EDMUNDO JARA </w:t>
      </w:r>
      <w:proofErr w:type="spellStart"/>
      <w:r>
        <w:rPr>
          <w:rFonts w:ascii="Verdana" w:hAnsi="Verdana" w:cs="Arial"/>
          <w:sz w:val="26"/>
          <w:szCs w:val="26"/>
        </w:rPr>
        <w:t>URZOLA</w:t>
      </w:r>
      <w:proofErr w:type="spellEnd"/>
      <w:r>
        <w:rPr>
          <w:rFonts w:ascii="Verdana" w:hAnsi="Verdana" w:cs="Arial"/>
          <w:sz w:val="26"/>
          <w:szCs w:val="26"/>
        </w:rPr>
        <w:t xml:space="preserve">; la Juez de instancia procedió a la vinculación de este último funcionario al trámite incidental de desacato, mediante auto del 8 de junio de 2016, a quien se le concedió el término de 2 días para acreditar el cumplimiento de la sentencia de tutela ya relacionada. </w:t>
      </w:r>
    </w:p>
    <w:p w:rsidR="008A66A8" w:rsidRDefault="008A66A8" w:rsidP="008A66A8">
      <w:pPr>
        <w:pStyle w:val="Corpsdetexte"/>
        <w:spacing w:line="360" w:lineRule="auto"/>
        <w:jc w:val="both"/>
        <w:rPr>
          <w:rFonts w:ascii="Verdana" w:hAnsi="Verdana" w:cs="Arial"/>
          <w:sz w:val="26"/>
          <w:szCs w:val="26"/>
        </w:rPr>
      </w:pPr>
    </w:p>
    <w:p w:rsidR="00C20E3F" w:rsidRPr="00F70EE0" w:rsidRDefault="00C20E3F" w:rsidP="00E42AA4">
      <w:pPr>
        <w:pStyle w:val="Corpsdetexte"/>
        <w:jc w:val="center"/>
        <w:rPr>
          <w:rFonts w:ascii="Verdana" w:hAnsi="Verdana" w:cs="Arial"/>
          <w:sz w:val="26"/>
          <w:szCs w:val="26"/>
        </w:rPr>
      </w:pPr>
      <w:r w:rsidRPr="005F46CD">
        <w:rPr>
          <w:rFonts w:ascii="Verdana" w:hAnsi="Verdana" w:cs="Arial"/>
          <w:b/>
          <w:sz w:val="26"/>
          <w:szCs w:val="26"/>
        </w:rPr>
        <w:t>INCIDENTE DE DESACATO</w:t>
      </w:r>
      <w:r w:rsidRPr="00F70EE0">
        <w:rPr>
          <w:rFonts w:ascii="Verdana" w:hAnsi="Verdana" w:cs="Arial"/>
          <w:b/>
          <w:sz w:val="26"/>
          <w:szCs w:val="26"/>
        </w:rPr>
        <w:t xml:space="preserve"> </w:t>
      </w:r>
    </w:p>
    <w:p w:rsidR="00C20E3F" w:rsidRPr="00F70EE0" w:rsidRDefault="00C20E3F" w:rsidP="00982271">
      <w:pPr>
        <w:pStyle w:val="Corpsdetexte"/>
        <w:jc w:val="center"/>
        <w:rPr>
          <w:rFonts w:ascii="Verdana" w:hAnsi="Verdana" w:cs="Arial"/>
          <w:sz w:val="26"/>
          <w:szCs w:val="26"/>
        </w:rPr>
      </w:pPr>
    </w:p>
    <w:p w:rsidR="00C20E3F" w:rsidRDefault="001952C1" w:rsidP="00314C08">
      <w:pPr>
        <w:pStyle w:val="Corpsdetexte"/>
        <w:spacing w:line="324" w:lineRule="auto"/>
        <w:jc w:val="both"/>
        <w:rPr>
          <w:rFonts w:ascii="Verdana" w:hAnsi="Verdana" w:cs="Arial"/>
          <w:sz w:val="26"/>
          <w:szCs w:val="26"/>
        </w:rPr>
      </w:pPr>
      <w:r>
        <w:rPr>
          <w:rFonts w:ascii="Verdana" w:hAnsi="Verdana" w:cs="Arial"/>
          <w:sz w:val="26"/>
          <w:szCs w:val="26"/>
        </w:rPr>
        <w:t>Una vez agotado el trámite incidental, la Juez A-quo</w:t>
      </w:r>
      <w:r w:rsidR="00C20E3F" w:rsidRPr="00F70EE0">
        <w:rPr>
          <w:rFonts w:ascii="Verdana" w:hAnsi="Verdana" w:cs="Arial"/>
          <w:sz w:val="26"/>
          <w:szCs w:val="26"/>
        </w:rPr>
        <w:t xml:space="preserve"> decidió </w:t>
      </w:r>
      <w:r w:rsidR="00443A6A">
        <w:rPr>
          <w:rFonts w:ascii="Verdana" w:hAnsi="Verdana" w:cs="Arial"/>
          <w:sz w:val="26"/>
          <w:szCs w:val="26"/>
        </w:rPr>
        <w:t xml:space="preserve">mediante auto del 1º de julio de 2016 </w:t>
      </w:r>
      <w:r w:rsidR="00C20E3F" w:rsidRPr="00F70EE0">
        <w:rPr>
          <w:rFonts w:ascii="Verdana" w:hAnsi="Verdana" w:cs="Arial"/>
          <w:sz w:val="26"/>
          <w:szCs w:val="26"/>
        </w:rPr>
        <w:t>sancionar con</w:t>
      </w:r>
      <w:r w:rsidR="00C20E3F">
        <w:rPr>
          <w:rFonts w:ascii="Verdana" w:hAnsi="Verdana" w:cs="Arial"/>
          <w:sz w:val="26"/>
          <w:szCs w:val="26"/>
        </w:rPr>
        <w:t xml:space="preserve"> arresto de tres (3) días y</w:t>
      </w:r>
      <w:r w:rsidR="00C20E3F" w:rsidRPr="00F70EE0">
        <w:rPr>
          <w:rFonts w:ascii="Verdana" w:hAnsi="Verdana" w:cs="Arial"/>
          <w:sz w:val="26"/>
          <w:szCs w:val="26"/>
        </w:rPr>
        <w:t xml:space="preserve"> multa de</w:t>
      </w:r>
      <w:r w:rsidR="001C4512">
        <w:rPr>
          <w:rFonts w:ascii="Verdana" w:hAnsi="Verdana" w:cs="Arial"/>
          <w:sz w:val="26"/>
          <w:szCs w:val="26"/>
        </w:rPr>
        <w:t xml:space="preserve"> doscientos v</w:t>
      </w:r>
      <w:r w:rsidR="00C20E3F">
        <w:rPr>
          <w:rFonts w:ascii="Verdana" w:hAnsi="Verdana" w:cs="Arial"/>
          <w:sz w:val="26"/>
          <w:szCs w:val="26"/>
        </w:rPr>
        <w:t>eintiocho mil ochocientos noventa y ocho pesos</w:t>
      </w:r>
      <w:r w:rsidR="00C20E3F" w:rsidRPr="00F70EE0">
        <w:rPr>
          <w:rFonts w:ascii="Verdana" w:hAnsi="Verdana" w:cs="Arial"/>
          <w:sz w:val="26"/>
          <w:szCs w:val="26"/>
        </w:rPr>
        <w:t xml:space="preserve"> </w:t>
      </w:r>
      <w:r w:rsidR="00C20E3F">
        <w:rPr>
          <w:rFonts w:ascii="Verdana" w:hAnsi="Verdana" w:cs="Arial"/>
          <w:sz w:val="26"/>
          <w:szCs w:val="26"/>
        </w:rPr>
        <w:t>($228.898)</w:t>
      </w:r>
      <w:r w:rsidR="00C20E3F" w:rsidRPr="00F70EE0">
        <w:rPr>
          <w:rFonts w:ascii="Verdana" w:hAnsi="Verdana" w:cs="Arial"/>
          <w:sz w:val="26"/>
          <w:szCs w:val="26"/>
        </w:rPr>
        <w:t>,</w:t>
      </w:r>
      <w:r w:rsidR="00C20E3F">
        <w:rPr>
          <w:rFonts w:ascii="Verdana" w:hAnsi="Verdana" w:cs="Arial"/>
          <w:sz w:val="26"/>
          <w:szCs w:val="26"/>
        </w:rPr>
        <w:t xml:space="preserve"> a</w:t>
      </w:r>
      <w:r w:rsidR="00443A6A">
        <w:rPr>
          <w:rFonts w:ascii="Verdana" w:hAnsi="Verdana" w:cs="Arial"/>
          <w:sz w:val="26"/>
          <w:szCs w:val="26"/>
        </w:rPr>
        <w:t xml:space="preserve"> </w:t>
      </w:r>
      <w:r w:rsidR="00C20E3F">
        <w:rPr>
          <w:rFonts w:ascii="Verdana" w:hAnsi="Verdana" w:cs="Arial"/>
          <w:sz w:val="26"/>
          <w:szCs w:val="26"/>
        </w:rPr>
        <w:t>l</w:t>
      </w:r>
      <w:r w:rsidR="00443A6A">
        <w:rPr>
          <w:rFonts w:ascii="Verdana" w:hAnsi="Verdana" w:cs="Arial"/>
          <w:sz w:val="26"/>
          <w:szCs w:val="26"/>
        </w:rPr>
        <w:t>os</w:t>
      </w:r>
      <w:r w:rsidR="00C20E3F">
        <w:rPr>
          <w:rFonts w:ascii="Verdana" w:hAnsi="Verdana" w:cs="Arial"/>
          <w:sz w:val="26"/>
          <w:szCs w:val="26"/>
        </w:rPr>
        <w:t xml:space="preserve"> Dr</w:t>
      </w:r>
      <w:r w:rsidR="00443A6A">
        <w:rPr>
          <w:rFonts w:ascii="Verdana" w:hAnsi="Verdana" w:cs="Arial"/>
          <w:sz w:val="26"/>
          <w:szCs w:val="26"/>
        </w:rPr>
        <w:t>es</w:t>
      </w:r>
      <w:r w:rsidR="00C20E3F">
        <w:rPr>
          <w:rFonts w:ascii="Verdana" w:hAnsi="Verdana" w:cs="Arial"/>
          <w:sz w:val="26"/>
          <w:szCs w:val="26"/>
        </w:rPr>
        <w:t xml:space="preserve">. </w:t>
      </w:r>
      <w:r w:rsidR="00D1140E">
        <w:rPr>
          <w:rFonts w:ascii="Verdana" w:hAnsi="Verdana" w:cs="Arial"/>
          <w:sz w:val="26"/>
          <w:szCs w:val="26"/>
        </w:rPr>
        <w:t>RAMÓN</w:t>
      </w:r>
      <w:r w:rsidR="00C20E3F">
        <w:rPr>
          <w:rFonts w:ascii="Verdana" w:hAnsi="Verdana" w:cs="Arial"/>
          <w:sz w:val="26"/>
          <w:szCs w:val="26"/>
        </w:rPr>
        <w:t xml:space="preserve"> ALBERTO </w:t>
      </w:r>
      <w:r w:rsidR="006626D0">
        <w:rPr>
          <w:rFonts w:ascii="Verdana" w:hAnsi="Verdana" w:cs="Arial"/>
          <w:sz w:val="26"/>
          <w:szCs w:val="26"/>
        </w:rPr>
        <w:t>RODRÍGUEZ</w:t>
      </w:r>
      <w:r w:rsidR="00C20E3F">
        <w:rPr>
          <w:rFonts w:ascii="Verdana" w:hAnsi="Verdana" w:cs="Arial"/>
          <w:sz w:val="26"/>
          <w:szCs w:val="26"/>
        </w:rPr>
        <w:t xml:space="preserve"> ANDRADE</w:t>
      </w:r>
      <w:r w:rsidR="00443A6A">
        <w:rPr>
          <w:rFonts w:ascii="Verdana" w:hAnsi="Verdana" w:cs="Arial"/>
          <w:sz w:val="26"/>
          <w:szCs w:val="26"/>
        </w:rPr>
        <w:t xml:space="preserve"> y ALAN DE JESÚS EDMUNDO JARA </w:t>
      </w:r>
      <w:proofErr w:type="spellStart"/>
      <w:r w:rsidR="00443A6A">
        <w:rPr>
          <w:rFonts w:ascii="Verdana" w:hAnsi="Verdana" w:cs="Arial"/>
          <w:sz w:val="26"/>
          <w:szCs w:val="26"/>
        </w:rPr>
        <w:t>URZOLA</w:t>
      </w:r>
      <w:proofErr w:type="spellEnd"/>
      <w:r w:rsidR="00C20E3F">
        <w:rPr>
          <w:rFonts w:ascii="Verdana" w:hAnsi="Verdana" w:cs="Arial"/>
          <w:sz w:val="26"/>
          <w:szCs w:val="26"/>
        </w:rPr>
        <w:t xml:space="preserve"> en su</w:t>
      </w:r>
      <w:r w:rsidR="00C116DC">
        <w:rPr>
          <w:rFonts w:ascii="Verdana" w:hAnsi="Verdana" w:cs="Arial"/>
          <w:sz w:val="26"/>
          <w:szCs w:val="26"/>
        </w:rPr>
        <w:t>s</w:t>
      </w:r>
      <w:r w:rsidR="00C20E3F">
        <w:rPr>
          <w:rFonts w:ascii="Verdana" w:hAnsi="Verdana" w:cs="Arial"/>
          <w:sz w:val="26"/>
          <w:szCs w:val="26"/>
        </w:rPr>
        <w:t xml:space="preserve"> calidad</w:t>
      </w:r>
      <w:r w:rsidR="00C116DC">
        <w:rPr>
          <w:rFonts w:ascii="Verdana" w:hAnsi="Verdana" w:cs="Arial"/>
          <w:sz w:val="26"/>
          <w:szCs w:val="26"/>
        </w:rPr>
        <w:t>es</w:t>
      </w:r>
      <w:r w:rsidR="00C20E3F">
        <w:rPr>
          <w:rFonts w:ascii="Verdana" w:hAnsi="Verdana" w:cs="Arial"/>
          <w:sz w:val="26"/>
          <w:szCs w:val="26"/>
        </w:rPr>
        <w:t xml:space="preserve"> de Director Técnico de Gestión Social y Humanitaria y Director General</w:t>
      </w:r>
      <w:r w:rsidR="00C116DC">
        <w:rPr>
          <w:rFonts w:ascii="Verdana" w:hAnsi="Verdana" w:cs="Arial"/>
          <w:sz w:val="26"/>
          <w:szCs w:val="26"/>
        </w:rPr>
        <w:t xml:space="preserve"> de la </w:t>
      </w:r>
      <w:proofErr w:type="spellStart"/>
      <w:r w:rsidR="00C116DC">
        <w:rPr>
          <w:rFonts w:ascii="Verdana" w:hAnsi="Verdana" w:cs="Arial"/>
          <w:sz w:val="26"/>
          <w:szCs w:val="26"/>
        </w:rPr>
        <w:t>UARIV</w:t>
      </w:r>
      <w:proofErr w:type="spellEnd"/>
      <w:r w:rsidR="00C116DC">
        <w:rPr>
          <w:rFonts w:ascii="Verdana" w:hAnsi="Verdana" w:cs="Arial"/>
          <w:sz w:val="26"/>
          <w:szCs w:val="26"/>
        </w:rPr>
        <w:t>, respectivamente, al encontrarlos incursos en desacato a la orden dada mediante sentencia emitida el 18 de marzo de 2009;</w:t>
      </w:r>
      <w:r w:rsidR="00C20E3F">
        <w:rPr>
          <w:rFonts w:ascii="Verdana" w:hAnsi="Verdana" w:cs="Arial"/>
          <w:sz w:val="26"/>
          <w:szCs w:val="26"/>
        </w:rPr>
        <w:t xml:space="preserve"> y se </w:t>
      </w:r>
      <w:r w:rsidR="00C20E3F" w:rsidRPr="00F70EE0">
        <w:rPr>
          <w:rFonts w:ascii="Verdana" w:hAnsi="Verdana" w:cs="Arial"/>
          <w:sz w:val="26"/>
          <w:szCs w:val="26"/>
        </w:rPr>
        <w:t>ordenó la consulta de la decisión que hoy ocupa la atención de la Magistratura.</w:t>
      </w:r>
    </w:p>
    <w:p w:rsidR="00C20E3F" w:rsidRPr="00F70EE0" w:rsidRDefault="00C20E3F" w:rsidP="006224A6">
      <w:pPr>
        <w:pStyle w:val="Corpsdetexte"/>
        <w:spacing w:line="360" w:lineRule="auto"/>
        <w:jc w:val="both"/>
        <w:rPr>
          <w:rFonts w:ascii="Verdana" w:hAnsi="Verdana" w:cs="Arial"/>
          <w:sz w:val="26"/>
          <w:szCs w:val="26"/>
        </w:rPr>
      </w:pPr>
    </w:p>
    <w:p w:rsidR="00C20E3F" w:rsidRPr="00F70EE0" w:rsidRDefault="00C20E3F" w:rsidP="0086319F">
      <w:pPr>
        <w:pStyle w:val="Corpsdetexte"/>
        <w:jc w:val="center"/>
        <w:rPr>
          <w:rFonts w:ascii="Verdana" w:hAnsi="Verdana" w:cs="Arial"/>
          <w:b/>
          <w:sz w:val="26"/>
          <w:szCs w:val="26"/>
        </w:rPr>
      </w:pPr>
      <w:r w:rsidRPr="00FE6CFE">
        <w:rPr>
          <w:rFonts w:ascii="Verdana" w:hAnsi="Verdana" w:cs="Arial"/>
          <w:b/>
          <w:sz w:val="26"/>
          <w:szCs w:val="26"/>
        </w:rPr>
        <w:t>CONSIDERACIONES</w:t>
      </w:r>
      <w:r w:rsidRPr="00F70EE0">
        <w:rPr>
          <w:rFonts w:ascii="Verdana" w:hAnsi="Verdana" w:cs="Arial"/>
          <w:b/>
          <w:sz w:val="26"/>
          <w:szCs w:val="26"/>
        </w:rPr>
        <w:t xml:space="preserve"> </w:t>
      </w:r>
    </w:p>
    <w:p w:rsidR="00C20E3F" w:rsidRPr="00F70EE0" w:rsidRDefault="00C20E3F" w:rsidP="0086319F">
      <w:pPr>
        <w:widowControl w:val="0"/>
        <w:tabs>
          <w:tab w:val="left" w:pos="561"/>
        </w:tabs>
        <w:autoSpaceDE w:val="0"/>
        <w:autoSpaceDN w:val="0"/>
        <w:adjustRightInd w:val="0"/>
        <w:jc w:val="both"/>
        <w:rPr>
          <w:rFonts w:ascii="Verdana" w:hAnsi="Verdana" w:cs="Arial"/>
          <w:sz w:val="26"/>
          <w:szCs w:val="26"/>
        </w:rPr>
      </w:pPr>
    </w:p>
    <w:p w:rsidR="00C20E3F" w:rsidRPr="00F70EE0" w:rsidRDefault="00C20E3F"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C20E3F" w:rsidRPr="00F70EE0" w:rsidRDefault="00C20E3F"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C20E3F" w:rsidRPr="00F70EE0" w:rsidRDefault="00C20E3F" w:rsidP="00314C0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La </w:t>
      </w:r>
      <w:r w:rsidRPr="00F70EE0">
        <w:rPr>
          <w:rFonts w:ascii="Verdana" w:hAnsi="Verdana" w:cs="Arial"/>
          <w:spacing w:val="-3"/>
          <w:sz w:val="26"/>
          <w:szCs w:val="26"/>
        </w:rPr>
        <w:t>Sala se encuentra funcionalmente habilitada para revisar y decidir sobre la juridicidad de esta decisión, de conformidad con los artículos 27 y 52 del Decreto 2591 de 1991.</w:t>
      </w:r>
    </w:p>
    <w:p w:rsidR="00C20E3F" w:rsidRPr="00F70EE0" w:rsidRDefault="00C20E3F" w:rsidP="00B7771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p>
    <w:p w:rsidR="00C20E3F" w:rsidRPr="00F70EE0" w:rsidRDefault="00C20E3F"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C20E3F" w:rsidRPr="00F70EE0" w:rsidRDefault="00C20E3F" w:rsidP="0086319F">
      <w:pPr>
        <w:widowControl w:val="0"/>
        <w:tabs>
          <w:tab w:val="left" w:pos="561"/>
        </w:tabs>
        <w:autoSpaceDE w:val="0"/>
        <w:autoSpaceDN w:val="0"/>
        <w:adjustRightInd w:val="0"/>
        <w:jc w:val="both"/>
        <w:rPr>
          <w:rFonts w:ascii="Verdana" w:hAnsi="Verdana" w:cs="Arial"/>
          <w:b/>
          <w:sz w:val="26"/>
          <w:szCs w:val="26"/>
        </w:rPr>
      </w:pPr>
    </w:p>
    <w:p w:rsidR="00C20E3F" w:rsidRPr="00F70EE0" w:rsidRDefault="00C20E3F" w:rsidP="00314C08">
      <w:pPr>
        <w:widowControl w:val="0"/>
        <w:tabs>
          <w:tab w:val="left" w:pos="561"/>
        </w:tabs>
        <w:autoSpaceDE w:val="0"/>
        <w:autoSpaceDN w:val="0"/>
        <w:adjustRightInd w:val="0"/>
        <w:spacing w:line="324"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providencia consultada se encuentra ajustada a derecho, para lo cual debe </w:t>
      </w:r>
      <w:r w:rsidRPr="00F70EE0">
        <w:rPr>
          <w:rFonts w:ascii="Verdana" w:hAnsi="Verdana" w:cs="Arial"/>
          <w:sz w:val="26"/>
          <w:szCs w:val="26"/>
        </w:rPr>
        <w:lastRenderedPageBreak/>
        <w:t xml:space="preserve">establecer si la entidad accionada incurrió en desacato y en caso afirmativo proceder de conformidad. </w:t>
      </w:r>
    </w:p>
    <w:p w:rsidR="00C20E3F" w:rsidRDefault="00C20E3F" w:rsidP="00B77716">
      <w:pPr>
        <w:pStyle w:val="Corpsdetexte"/>
        <w:spacing w:line="360" w:lineRule="auto"/>
        <w:rPr>
          <w:rFonts w:ascii="Verdana" w:hAnsi="Verdana" w:cs="Arial"/>
          <w:sz w:val="26"/>
          <w:szCs w:val="26"/>
          <w:lang w:val="es-ES"/>
        </w:rPr>
      </w:pPr>
    </w:p>
    <w:p w:rsidR="00C20E3F" w:rsidRPr="0086319F" w:rsidRDefault="00C20E3F" w:rsidP="0086319F">
      <w:pPr>
        <w:pStyle w:val="Corpsdetex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C20E3F" w:rsidRPr="00F70EE0" w:rsidRDefault="00C20E3F" w:rsidP="0086319F">
      <w:pPr>
        <w:pStyle w:val="Puesto1"/>
        <w:rPr>
          <w:rFonts w:ascii="Verdana" w:hAnsi="Verdana" w:cs="Arial"/>
          <w:sz w:val="26"/>
          <w:szCs w:val="26"/>
        </w:rPr>
      </w:pPr>
    </w:p>
    <w:p w:rsidR="00703A80" w:rsidRDefault="00C20E3F" w:rsidP="001C605C">
      <w:pPr>
        <w:spacing w:line="276" w:lineRule="auto"/>
        <w:jc w:val="both"/>
        <w:rPr>
          <w:rFonts w:ascii="Verdana" w:hAnsi="Verdana" w:cs="Arial"/>
          <w:sz w:val="26"/>
          <w:szCs w:val="26"/>
        </w:rPr>
      </w:pPr>
      <w:r w:rsidRPr="00F70EE0">
        <w:rPr>
          <w:rFonts w:ascii="Verdana" w:hAnsi="Verdana" w:cs="Arial"/>
          <w:sz w:val="26"/>
          <w:szCs w:val="26"/>
        </w:rPr>
        <w:t>A efecto de dirimir el problema materia de estudio, es necesario hacer alusi</w:t>
      </w:r>
      <w:r w:rsidR="00DD3AB4">
        <w:rPr>
          <w:rFonts w:ascii="Verdana" w:hAnsi="Verdana" w:cs="Arial"/>
          <w:sz w:val="26"/>
          <w:szCs w:val="26"/>
        </w:rPr>
        <w:t>ón a las figuras jurídicas del d</w:t>
      </w:r>
      <w:r w:rsidRPr="00F70EE0">
        <w:rPr>
          <w:rFonts w:ascii="Verdana" w:hAnsi="Verdana" w:cs="Arial"/>
          <w:sz w:val="26"/>
          <w:szCs w:val="26"/>
        </w:rPr>
        <w:t xml:space="preserve">esacato, </w:t>
      </w:r>
      <w:r>
        <w:rPr>
          <w:rFonts w:ascii="Verdana" w:hAnsi="Verdana" w:cs="Arial"/>
          <w:sz w:val="26"/>
          <w:szCs w:val="26"/>
        </w:rPr>
        <w:t xml:space="preserve">la </w:t>
      </w:r>
      <w:r w:rsidR="00DD3AB4">
        <w:rPr>
          <w:rFonts w:ascii="Verdana" w:hAnsi="Verdana" w:cs="Arial"/>
          <w:sz w:val="26"/>
          <w:szCs w:val="26"/>
        </w:rPr>
        <w:t>s</w:t>
      </w:r>
      <w:r w:rsidRPr="00F70EE0">
        <w:rPr>
          <w:rFonts w:ascii="Verdana" w:hAnsi="Verdana" w:cs="Arial"/>
          <w:sz w:val="26"/>
          <w:szCs w:val="26"/>
        </w:rPr>
        <w:t xml:space="preserve">anción y su </w:t>
      </w:r>
      <w:r w:rsidR="00DD3AB4">
        <w:rPr>
          <w:rFonts w:ascii="Verdana" w:hAnsi="Verdana" w:cs="Arial"/>
          <w:sz w:val="26"/>
          <w:szCs w:val="26"/>
        </w:rPr>
        <w:t>c</w:t>
      </w:r>
      <w:r w:rsidRPr="00F70EE0">
        <w:rPr>
          <w:rFonts w:ascii="Verdana" w:hAnsi="Verdana" w:cs="Arial"/>
          <w:sz w:val="26"/>
          <w:szCs w:val="26"/>
        </w:rPr>
        <w:t xml:space="preserve">onsulta, contempladas en el artículo 52 del Decreto 2591 de 1991, el cual establece un mecanismo disuasivo que impone a la parte demandada en sede de tutela, el deber de dar cumplimiento íntegro al fallo proferido por razón de la misma, para que lo resuelto no se quede en el limbo, pues en el evento de que la orden no sea atendida, el funcionario constitucional de conocimiento tiene la potestad de imponer las sanciones estipuladas en la ley. </w:t>
      </w:r>
    </w:p>
    <w:p w:rsidR="00703A80" w:rsidRDefault="00703A80" w:rsidP="00314C08">
      <w:pPr>
        <w:spacing w:line="276" w:lineRule="auto"/>
        <w:jc w:val="both"/>
        <w:rPr>
          <w:rFonts w:ascii="Verdana" w:hAnsi="Verdana" w:cs="Arial"/>
          <w:sz w:val="26"/>
          <w:szCs w:val="26"/>
        </w:rPr>
      </w:pPr>
    </w:p>
    <w:p w:rsidR="00C20E3F" w:rsidRDefault="00C20E3F" w:rsidP="00314C08">
      <w:pPr>
        <w:spacing w:line="324" w:lineRule="auto"/>
        <w:jc w:val="both"/>
        <w:rPr>
          <w:rFonts w:ascii="Verdana" w:hAnsi="Verdana" w:cs="Arial"/>
          <w:sz w:val="26"/>
          <w:szCs w:val="26"/>
        </w:rPr>
      </w:pPr>
      <w:r w:rsidRPr="00F70EE0">
        <w:rPr>
          <w:rFonts w:ascii="Verdana" w:hAnsi="Verdana" w:cs="Arial"/>
          <w:sz w:val="26"/>
          <w:szCs w:val="26"/>
        </w:rPr>
        <w:t xml:space="preserve">Al respecto ha dicho </w:t>
      </w:r>
      <w:r>
        <w:rPr>
          <w:rFonts w:ascii="Verdana" w:hAnsi="Verdana" w:cs="Arial"/>
          <w:sz w:val="26"/>
          <w:szCs w:val="26"/>
        </w:rPr>
        <w:t xml:space="preserve">la </w:t>
      </w:r>
      <w:r w:rsidRPr="00F70EE0">
        <w:rPr>
          <w:rFonts w:ascii="Verdana" w:hAnsi="Verdana" w:cs="Arial"/>
          <w:sz w:val="26"/>
          <w:szCs w:val="26"/>
        </w:rPr>
        <w:t xml:space="preserve">Honorable Corte Constitucional: </w:t>
      </w:r>
    </w:p>
    <w:p w:rsidR="00C20E3F" w:rsidRPr="00E42AA4" w:rsidRDefault="00C20E3F" w:rsidP="00EF0CAA">
      <w:pPr>
        <w:jc w:val="both"/>
        <w:rPr>
          <w:rFonts w:ascii="Verdana" w:hAnsi="Verdana" w:cs="Arial"/>
          <w:sz w:val="26"/>
          <w:szCs w:val="26"/>
        </w:rPr>
      </w:pPr>
    </w:p>
    <w:p w:rsidR="00C20E3F" w:rsidRPr="00C420F7" w:rsidRDefault="00C20E3F" w:rsidP="006F7C55">
      <w:pPr>
        <w:tabs>
          <w:tab w:val="left" w:pos="7854"/>
          <w:tab w:val="left" w:pos="8041"/>
        </w:tabs>
        <w:spacing w:line="240" w:lineRule="exact"/>
        <w:ind w:left="567" w:right="624"/>
        <w:jc w:val="both"/>
        <w:rPr>
          <w:rFonts w:ascii="Verdana" w:hAnsi="Verdana" w:cs="Arial"/>
          <w:i/>
          <w:sz w:val="23"/>
          <w:szCs w:val="23"/>
          <w:lang w:val="es-CO"/>
        </w:rPr>
      </w:pPr>
      <w:r w:rsidRPr="00C420F7">
        <w:rPr>
          <w:rFonts w:ascii="Verdana" w:hAnsi="Verdana" w:cs="Arial"/>
          <w:i/>
          <w:sz w:val="23"/>
          <w:szCs w:val="23"/>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C420F7">
        <w:rPr>
          <w:rStyle w:val="Appelnotedebasdep"/>
          <w:rFonts w:ascii="Verdana" w:hAnsi="Verdana" w:cs="Arial"/>
          <w:i/>
          <w:sz w:val="23"/>
          <w:szCs w:val="23"/>
          <w:lang w:val="es-CO"/>
        </w:rPr>
        <w:footnoteReference w:id="1"/>
      </w:r>
    </w:p>
    <w:p w:rsidR="00C20E3F" w:rsidRPr="00C420F7" w:rsidRDefault="00C20E3F" w:rsidP="006F7C55">
      <w:pPr>
        <w:tabs>
          <w:tab w:val="left" w:pos="7854"/>
          <w:tab w:val="left" w:pos="8041"/>
        </w:tabs>
        <w:spacing w:line="240" w:lineRule="exact"/>
        <w:ind w:left="567" w:right="624"/>
        <w:jc w:val="both"/>
        <w:rPr>
          <w:rFonts w:ascii="Verdana" w:hAnsi="Verdana" w:cs="Arial"/>
          <w:sz w:val="23"/>
          <w:szCs w:val="23"/>
          <w:lang w:val="es-CO"/>
        </w:rPr>
      </w:pPr>
    </w:p>
    <w:p w:rsidR="001C605C" w:rsidRDefault="00C20E3F" w:rsidP="001C605C">
      <w:pPr>
        <w:pStyle w:val="NormalWeb"/>
        <w:tabs>
          <w:tab w:val="left" w:pos="7854"/>
          <w:tab w:val="left" w:pos="8041"/>
        </w:tabs>
        <w:spacing w:before="0" w:beforeAutospacing="0" w:after="0" w:afterAutospacing="0" w:line="240" w:lineRule="exact"/>
        <w:ind w:left="567" w:right="624"/>
        <w:jc w:val="both"/>
        <w:rPr>
          <w:rFonts w:ascii="Verdana" w:hAnsi="Verdana" w:cs="Arial"/>
          <w:i/>
          <w:sz w:val="23"/>
          <w:szCs w:val="23"/>
        </w:rPr>
      </w:pPr>
      <w:r w:rsidRPr="00C420F7">
        <w:rPr>
          <w:rFonts w:ascii="Verdana" w:hAnsi="Verdana" w:cs="Arial"/>
          <w:i/>
          <w:sz w:val="23"/>
          <w:szCs w:val="23"/>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C420F7">
        <w:rPr>
          <w:rStyle w:val="Appelnotedebasdep"/>
          <w:rFonts w:ascii="Verdana" w:hAnsi="Verdana" w:cs="Arial"/>
          <w:i/>
          <w:sz w:val="23"/>
          <w:szCs w:val="23"/>
        </w:rPr>
        <w:t xml:space="preserve"> </w:t>
      </w:r>
      <w:r w:rsidRPr="00C420F7">
        <w:rPr>
          <w:rStyle w:val="Appelnotedebasdep"/>
          <w:rFonts w:ascii="Verdana" w:hAnsi="Verdana" w:cs="Arial"/>
          <w:i/>
          <w:sz w:val="23"/>
          <w:szCs w:val="23"/>
        </w:rPr>
        <w:footnoteReference w:id="2"/>
      </w:r>
      <w:r w:rsidRPr="00C420F7">
        <w:rPr>
          <w:rFonts w:ascii="Verdana" w:hAnsi="Verdana" w:cs="Arial"/>
          <w:i/>
          <w:sz w:val="23"/>
          <w:szCs w:val="23"/>
        </w:rPr>
        <w:t>.</w:t>
      </w:r>
    </w:p>
    <w:p w:rsidR="001C605C" w:rsidRDefault="001C605C" w:rsidP="001C605C">
      <w:pPr>
        <w:pStyle w:val="NormalWeb"/>
        <w:tabs>
          <w:tab w:val="left" w:pos="7854"/>
          <w:tab w:val="left" w:pos="8041"/>
        </w:tabs>
        <w:spacing w:before="0" w:beforeAutospacing="0" w:after="0" w:afterAutospacing="0" w:line="240" w:lineRule="exact"/>
        <w:ind w:right="624"/>
        <w:jc w:val="both"/>
        <w:rPr>
          <w:rFonts w:ascii="Verdana" w:hAnsi="Verdana" w:cs="Arial"/>
          <w:i/>
          <w:sz w:val="23"/>
          <w:szCs w:val="23"/>
        </w:rPr>
      </w:pPr>
    </w:p>
    <w:p w:rsidR="00C20E3F" w:rsidRPr="001C605C" w:rsidRDefault="00C20E3F" w:rsidP="001C605C">
      <w:pPr>
        <w:pStyle w:val="NormalWeb"/>
        <w:tabs>
          <w:tab w:val="left" w:pos="7854"/>
          <w:tab w:val="left" w:pos="8041"/>
        </w:tabs>
        <w:spacing w:before="0" w:beforeAutospacing="0" w:after="0" w:afterAutospacing="0" w:line="276" w:lineRule="auto"/>
        <w:ind w:right="624"/>
        <w:jc w:val="both"/>
        <w:rPr>
          <w:rFonts w:ascii="Verdana" w:hAnsi="Verdana" w:cs="Arial"/>
          <w:i/>
          <w:sz w:val="23"/>
          <w:szCs w:val="23"/>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C20E3F" w:rsidRPr="00C420F7" w:rsidRDefault="00C20E3F" w:rsidP="006F7C55">
      <w:pPr>
        <w:tabs>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lastRenderedPageBreak/>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C20E3F" w:rsidRPr="00C420F7" w:rsidRDefault="00C20E3F" w:rsidP="006F7C55">
      <w:pPr>
        <w:tabs>
          <w:tab w:val="left" w:pos="8041"/>
        </w:tabs>
        <w:spacing w:line="240" w:lineRule="exact"/>
        <w:ind w:left="567" w:right="567"/>
        <w:jc w:val="both"/>
        <w:rPr>
          <w:rFonts w:ascii="Verdana" w:hAnsi="Verdana" w:cs="Arial"/>
          <w:i/>
          <w:sz w:val="23"/>
          <w:szCs w:val="23"/>
        </w:rPr>
      </w:pPr>
    </w:p>
    <w:p w:rsidR="00C20E3F" w:rsidRPr="00C420F7" w:rsidRDefault="00C20E3F" w:rsidP="006F7C55">
      <w:pPr>
        <w:tabs>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C420F7">
        <w:rPr>
          <w:rStyle w:val="Appelnotedebasdep"/>
          <w:rFonts w:ascii="Verdana" w:hAnsi="Verdana" w:cs="Arial"/>
          <w:i/>
          <w:sz w:val="23"/>
          <w:szCs w:val="23"/>
        </w:rPr>
        <w:footnoteReference w:id="3"/>
      </w:r>
      <w:r w:rsidRPr="00C420F7">
        <w:rPr>
          <w:rFonts w:ascii="Verdana" w:hAnsi="Verdana" w:cs="Arial"/>
          <w:i/>
          <w:sz w:val="23"/>
          <w:szCs w:val="23"/>
        </w:rPr>
        <w:t xml:space="preserve">. </w:t>
      </w:r>
    </w:p>
    <w:p w:rsidR="00C20E3F" w:rsidRPr="00C420F7" w:rsidRDefault="00C20E3F" w:rsidP="006F7C55">
      <w:pPr>
        <w:tabs>
          <w:tab w:val="left" w:pos="8041"/>
        </w:tabs>
        <w:spacing w:line="240" w:lineRule="exact"/>
        <w:ind w:left="567" w:right="567"/>
        <w:jc w:val="both"/>
        <w:rPr>
          <w:rFonts w:ascii="Verdana" w:hAnsi="Verdana" w:cs="Arial"/>
          <w:i/>
          <w:sz w:val="23"/>
          <w:szCs w:val="23"/>
        </w:rPr>
      </w:pPr>
    </w:p>
    <w:p w:rsidR="00C20E3F" w:rsidRPr="00C420F7" w:rsidRDefault="00C20E3F" w:rsidP="006F7C55">
      <w:pPr>
        <w:tabs>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C20E3F" w:rsidRPr="00C420F7" w:rsidRDefault="00C20E3F" w:rsidP="006F7C55">
      <w:pPr>
        <w:tabs>
          <w:tab w:val="left" w:pos="3706"/>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tab/>
      </w:r>
    </w:p>
    <w:p w:rsidR="00C20E3F" w:rsidRPr="00C420F7" w:rsidRDefault="00C20E3F" w:rsidP="006F7C55">
      <w:pPr>
        <w:tabs>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C420F7">
        <w:rPr>
          <w:rStyle w:val="Appelnotedebasdep"/>
          <w:rFonts w:ascii="Verdana" w:hAnsi="Verdana" w:cs="Arial"/>
          <w:sz w:val="23"/>
          <w:szCs w:val="23"/>
        </w:rPr>
        <w:footnoteReference w:id="4"/>
      </w:r>
    </w:p>
    <w:p w:rsidR="00C20E3F" w:rsidRPr="00F70EE0" w:rsidRDefault="00C20E3F" w:rsidP="000C3BE9">
      <w:pPr>
        <w:spacing w:line="360" w:lineRule="auto"/>
        <w:ind w:right="1372"/>
        <w:jc w:val="both"/>
        <w:rPr>
          <w:rFonts w:ascii="Verdana" w:hAnsi="Verdana"/>
          <w:sz w:val="26"/>
          <w:szCs w:val="26"/>
        </w:rPr>
      </w:pPr>
    </w:p>
    <w:p w:rsidR="00C20E3F" w:rsidRDefault="00C20E3F" w:rsidP="00C420F7">
      <w:pPr>
        <w:spacing w:line="336"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accionado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xml:space="preserve">. </w:t>
      </w:r>
    </w:p>
    <w:p w:rsidR="00C20E3F" w:rsidRPr="00F70EE0" w:rsidRDefault="001D61A7" w:rsidP="00C420F7">
      <w:pPr>
        <w:spacing w:line="336" w:lineRule="auto"/>
        <w:jc w:val="both"/>
        <w:rPr>
          <w:rFonts w:ascii="Verdana" w:hAnsi="Verdana" w:cs="Arial"/>
          <w:sz w:val="26"/>
          <w:szCs w:val="26"/>
        </w:rPr>
      </w:pPr>
      <w:r>
        <w:rPr>
          <w:rFonts w:ascii="Verdana" w:hAnsi="Verdana" w:cs="Arial"/>
          <w:sz w:val="26"/>
          <w:szCs w:val="26"/>
        </w:rPr>
        <w:lastRenderedPageBreak/>
        <w:t>Cuando la decisión del J</w:t>
      </w:r>
      <w:r w:rsidR="00C20E3F" w:rsidRPr="00F70EE0">
        <w:rPr>
          <w:rFonts w:ascii="Verdana" w:hAnsi="Verdana" w:cs="Arial"/>
          <w:sz w:val="26"/>
          <w:szCs w:val="26"/>
        </w:rPr>
        <w:t>uez de tutela conlleva la imposición de una sanción</w:t>
      </w:r>
      <w:r w:rsidR="00C93570">
        <w:rPr>
          <w:rFonts w:ascii="Verdana" w:hAnsi="Verdana" w:cs="Arial"/>
          <w:sz w:val="26"/>
          <w:szCs w:val="26"/>
        </w:rPr>
        <w:t>, ésta</w:t>
      </w:r>
      <w:r w:rsidR="00C20E3F" w:rsidRPr="00F70EE0">
        <w:rPr>
          <w:rFonts w:ascii="Verdana" w:hAnsi="Verdana" w:cs="Arial"/>
          <w:sz w:val="26"/>
          <w:szCs w:val="26"/>
        </w:rPr>
        <w:t xml:space="preserve"> debe ser consultada ante su superior funcional, lo que indica que no puede ser ejecutada hasta tanto exista un pronunciamiento de segundo grado que verifique la legalidad y legitimidad de la misma y consolide la aniquilación de la presunción de inocencia</w:t>
      </w:r>
      <w:r w:rsidR="00C93570">
        <w:rPr>
          <w:rFonts w:ascii="Verdana" w:hAnsi="Verdana" w:cs="Arial"/>
          <w:sz w:val="26"/>
          <w:szCs w:val="26"/>
        </w:rPr>
        <w:t>,</w:t>
      </w:r>
      <w:r w:rsidR="00C20E3F" w:rsidRPr="00F70EE0">
        <w:rPr>
          <w:rFonts w:ascii="Verdana" w:hAnsi="Verdana" w:cs="Arial"/>
          <w:sz w:val="26"/>
          <w:szCs w:val="26"/>
        </w:rPr>
        <w:t xml:space="preserve"> a través de la comprobación de la responsabilidad en cabeza del funcionario sancionado.</w:t>
      </w:r>
    </w:p>
    <w:p w:rsidR="00C20E3F" w:rsidRPr="00F70EE0" w:rsidRDefault="00C20E3F" w:rsidP="000C3BE9">
      <w:pPr>
        <w:spacing w:line="276" w:lineRule="auto"/>
        <w:jc w:val="both"/>
        <w:rPr>
          <w:rFonts w:ascii="Verdana" w:hAnsi="Verdana" w:cs="Arial"/>
          <w:sz w:val="26"/>
          <w:szCs w:val="26"/>
        </w:rPr>
      </w:pPr>
    </w:p>
    <w:p w:rsidR="00C20E3F" w:rsidRPr="00F70EE0" w:rsidRDefault="00C20E3F" w:rsidP="00C420F7">
      <w:pPr>
        <w:spacing w:line="336" w:lineRule="auto"/>
        <w:jc w:val="both"/>
        <w:rPr>
          <w:rFonts w:ascii="Verdana" w:hAnsi="Verdana" w:cs="Arial"/>
          <w:sz w:val="26"/>
          <w:szCs w:val="26"/>
        </w:rPr>
      </w:pPr>
      <w:r w:rsidRPr="00F70EE0">
        <w:rPr>
          <w:rFonts w:ascii="Verdana" w:hAnsi="Verdana" w:cs="Arial"/>
          <w:sz w:val="26"/>
          <w:szCs w:val="26"/>
        </w:rPr>
        <w:t xml:space="preserve">Sobre este punto ha fijado su criterio </w:t>
      </w:r>
      <w:r>
        <w:rPr>
          <w:rFonts w:ascii="Verdana" w:hAnsi="Verdana" w:cs="Arial"/>
          <w:sz w:val="26"/>
          <w:szCs w:val="26"/>
        </w:rPr>
        <w:t xml:space="preserve">la </w:t>
      </w:r>
      <w:r w:rsidRPr="00F70EE0">
        <w:rPr>
          <w:rFonts w:ascii="Verdana" w:hAnsi="Verdana" w:cs="Arial"/>
          <w:sz w:val="26"/>
          <w:szCs w:val="26"/>
        </w:rPr>
        <w:t>Corte Constitucional:</w:t>
      </w:r>
    </w:p>
    <w:p w:rsidR="00C20E3F" w:rsidRPr="00F70EE0" w:rsidRDefault="00C20E3F" w:rsidP="00EF0CAA">
      <w:pPr>
        <w:ind w:left="312" w:right="358"/>
        <w:jc w:val="both"/>
        <w:rPr>
          <w:rFonts w:ascii="Verdana" w:hAnsi="Verdana"/>
          <w:i/>
          <w:sz w:val="26"/>
          <w:szCs w:val="26"/>
        </w:rPr>
      </w:pPr>
    </w:p>
    <w:p w:rsidR="00C20E3F" w:rsidRPr="00C420F7" w:rsidRDefault="00C20E3F" w:rsidP="006F7C55">
      <w:pPr>
        <w:tabs>
          <w:tab w:val="left" w:pos="7854"/>
          <w:tab w:val="left" w:pos="8041"/>
        </w:tabs>
        <w:spacing w:line="240" w:lineRule="exact"/>
        <w:ind w:left="567" w:right="567"/>
        <w:jc w:val="both"/>
        <w:rPr>
          <w:rFonts w:ascii="Verdana" w:hAnsi="Verdana" w:cs="Arial"/>
          <w:i/>
          <w:sz w:val="23"/>
          <w:szCs w:val="23"/>
        </w:rPr>
      </w:pPr>
      <w:r w:rsidRPr="00C420F7">
        <w:rPr>
          <w:rFonts w:ascii="Verdana" w:hAnsi="Verdana" w:cs="Arial"/>
          <w:i/>
          <w:sz w:val="23"/>
          <w:szCs w:val="23"/>
        </w:rPr>
        <w:t xml:space="preserve">“(…) La correcta interpretación y alcance del artículo 52 del Decreto 2591 de 1991, parcialmente demandado de </w:t>
      </w:r>
      <w:proofErr w:type="spellStart"/>
      <w:r w:rsidRPr="00C420F7">
        <w:rPr>
          <w:rFonts w:ascii="Verdana" w:hAnsi="Verdana" w:cs="Arial"/>
          <w:i/>
          <w:sz w:val="23"/>
          <w:szCs w:val="23"/>
        </w:rPr>
        <w:t>inexequibilidad</w:t>
      </w:r>
      <w:proofErr w:type="spellEnd"/>
      <w:r w:rsidRPr="00C420F7">
        <w:rPr>
          <w:rFonts w:ascii="Verdana" w:hAnsi="Verdana" w:cs="Arial"/>
          <w:i/>
          <w:sz w:val="23"/>
          <w:szCs w:val="23"/>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w:t>
      </w:r>
      <w:r w:rsidR="00C93570">
        <w:rPr>
          <w:rFonts w:ascii="Verdana" w:hAnsi="Verdana" w:cs="Arial"/>
          <w:i/>
          <w:sz w:val="23"/>
          <w:szCs w:val="23"/>
        </w:rPr>
        <w:t xml:space="preserve"> del principio de celeridad (…</w:t>
      </w:r>
      <w:proofErr w:type="gramStart"/>
      <w:r w:rsidR="00C93570">
        <w:rPr>
          <w:rFonts w:ascii="Verdana" w:hAnsi="Verdana" w:cs="Arial"/>
          <w:i/>
          <w:sz w:val="23"/>
          <w:szCs w:val="23"/>
        </w:rPr>
        <w:t>)</w:t>
      </w:r>
      <w:r w:rsidRPr="00C420F7">
        <w:rPr>
          <w:rFonts w:ascii="Verdana" w:hAnsi="Verdana" w:cs="Arial"/>
          <w:i/>
          <w:sz w:val="23"/>
          <w:szCs w:val="23"/>
        </w:rPr>
        <w:t xml:space="preserve"> </w:t>
      </w:r>
      <w:proofErr w:type="gramEnd"/>
      <w:r w:rsidRPr="00C420F7">
        <w:rPr>
          <w:rStyle w:val="Appelnotedebasdep"/>
          <w:rFonts w:ascii="Verdana" w:hAnsi="Verdana" w:cs="Arial"/>
          <w:sz w:val="23"/>
          <w:szCs w:val="23"/>
        </w:rPr>
        <w:footnoteReference w:id="5"/>
      </w:r>
      <w:r w:rsidRPr="00C420F7">
        <w:rPr>
          <w:rFonts w:ascii="Verdana" w:hAnsi="Verdana" w:cs="Arial"/>
          <w:sz w:val="23"/>
          <w:szCs w:val="23"/>
        </w:rPr>
        <w:t>.</w:t>
      </w:r>
    </w:p>
    <w:p w:rsidR="00C20E3F" w:rsidRDefault="00C20E3F" w:rsidP="00C93570">
      <w:pPr>
        <w:spacing w:line="360" w:lineRule="auto"/>
        <w:ind w:right="1372"/>
        <w:jc w:val="both"/>
        <w:rPr>
          <w:rFonts w:ascii="Verdana" w:hAnsi="Verdana"/>
          <w:sz w:val="26"/>
          <w:szCs w:val="26"/>
        </w:rPr>
      </w:pPr>
    </w:p>
    <w:p w:rsidR="00123D83" w:rsidRPr="00521DB5" w:rsidRDefault="00123D83" w:rsidP="00123D83">
      <w:pPr>
        <w:pStyle w:val="Corpsdetexte"/>
        <w:spacing w:line="336" w:lineRule="auto"/>
        <w:jc w:val="both"/>
        <w:rPr>
          <w:rFonts w:ascii="Verdana" w:hAnsi="Verdana" w:cs="Arial"/>
          <w:b/>
          <w:sz w:val="26"/>
          <w:szCs w:val="26"/>
        </w:rPr>
      </w:pPr>
      <w:r w:rsidRPr="00521DB5">
        <w:rPr>
          <w:rFonts w:ascii="Verdana" w:hAnsi="Verdana" w:cs="Arial"/>
          <w:b/>
          <w:sz w:val="26"/>
          <w:szCs w:val="26"/>
        </w:rPr>
        <w:t>Del caso concreto.</w:t>
      </w:r>
    </w:p>
    <w:p w:rsidR="00123D83" w:rsidRPr="00521DB5" w:rsidRDefault="00123D83" w:rsidP="00123D83">
      <w:pPr>
        <w:pStyle w:val="Corpsdetexte"/>
        <w:spacing w:line="240" w:lineRule="exact"/>
        <w:jc w:val="both"/>
        <w:rPr>
          <w:rFonts w:ascii="Verdana" w:hAnsi="Verdana" w:cs="Arial"/>
          <w:color w:val="FF0000"/>
          <w:sz w:val="26"/>
          <w:szCs w:val="26"/>
        </w:rPr>
      </w:pPr>
    </w:p>
    <w:p w:rsidR="00C20E3F" w:rsidRDefault="00123D83" w:rsidP="00E31180">
      <w:pPr>
        <w:pStyle w:val="Corpsdetexte"/>
        <w:spacing w:line="336" w:lineRule="auto"/>
        <w:jc w:val="both"/>
        <w:rPr>
          <w:rFonts w:ascii="Verdana" w:hAnsi="Verdana" w:cs="Arial"/>
          <w:sz w:val="26"/>
          <w:szCs w:val="26"/>
        </w:rPr>
      </w:pPr>
      <w:r w:rsidRPr="00521DB5">
        <w:rPr>
          <w:rFonts w:ascii="Verdana" w:hAnsi="Verdana" w:cs="Arial"/>
          <w:sz w:val="26"/>
          <w:szCs w:val="26"/>
        </w:rPr>
        <w:t>En el caso puesto en conocimiento de esta Corporación, se ha podido establecer que:</w:t>
      </w:r>
      <w:r>
        <w:rPr>
          <w:rFonts w:ascii="Verdana" w:hAnsi="Verdana" w:cs="Arial"/>
          <w:sz w:val="26"/>
          <w:szCs w:val="26"/>
        </w:rPr>
        <w:t xml:space="preserve"> </w:t>
      </w:r>
      <w:r w:rsidR="00BE41D7">
        <w:rPr>
          <w:rFonts w:ascii="Verdana" w:hAnsi="Verdana" w:cs="Arial"/>
          <w:sz w:val="26"/>
          <w:szCs w:val="26"/>
        </w:rPr>
        <w:t>I</w:t>
      </w:r>
      <w:r>
        <w:rPr>
          <w:rFonts w:ascii="Verdana" w:hAnsi="Verdana" w:cs="Arial"/>
          <w:sz w:val="26"/>
          <w:szCs w:val="26"/>
        </w:rPr>
        <w:t xml:space="preserve">) </w:t>
      </w:r>
      <w:r w:rsidR="009F5BBA">
        <w:rPr>
          <w:rFonts w:ascii="Verdana" w:hAnsi="Verdana" w:cs="Arial"/>
          <w:sz w:val="26"/>
          <w:szCs w:val="26"/>
        </w:rPr>
        <w:t>a</w:t>
      </w:r>
      <w:r>
        <w:rPr>
          <w:rFonts w:ascii="Verdana" w:hAnsi="Verdana" w:cs="Arial"/>
          <w:sz w:val="26"/>
          <w:szCs w:val="26"/>
        </w:rPr>
        <w:t xml:space="preserve"> la Sra. MARTHA </w:t>
      </w:r>
      <w:proofErr w:type="spellStart"/>
      <w:r>
        <w:rPr>
          <w:rFonts w:ascii="Verdana" w:hAnsi="Verdana" w:cs="Arial"/>
          <w:sz w:val="26"/>
          <w:szCs w:val="26"/>
        </w:rPr>
        <w:t>RIASCOS</w:t>
      </w:r>
      <w:proofErr w:type="spellEnd"/>
      <w:r>
        <w:rPr>
          <w:rFonts w:ascii="Verdana" w:hAnsi="Verdana" w:cs="Arial"/>
          <w:sz w:val="26"/>
          <w:szCs w:val="26"/>
        </w:rPr>
        <w:t xml:space="preserve"> ARAGÓN se le tuteló </w:t>
      </w:r>
      <w:r w:rsidR="009F5BBA">
        <w:rPr>
          <w:rFonts w:ascii="Verdana" w:hAnsi="Verdana" w:cs="Arial"/>
          <w:color w:val="000000"/>
          <w:sz w:val="26"/>
          <w:szCs w:val="26"/>
        </w:rPr>
        <w:t>su</w:t>
      </w:r>
      <w:r w:rsidR="00C20E3F">
        <w:rPr>
          <w:rFonts w:ascii="Verdana" w:hAnsi="Verdana" w:cs="Arial"/>
          <w:color w:val="000000"/>
          <w:sz w:val="26"/>
          <w:szCs w:val="26"/>
        </w:rPr>
        <w:t xml:space="preserve"> derecho fundamental a la vida en condiciones dignas</w:t>
      </w:r>
      <w:r w:rsidR="009F5BBA">
        <w:rPr>
          <w:rFonts w:ascii="Verdana" w:hAnsi="Verdana" w:cs="Arial"/>
          <w:color w:val="000000"/>
          <w:sz w:val="26"/>
          <w:szCs w:val="26"/>
        </w:rPr>
        <w:t>, ordenando</w:t>
      </w:r>
      <w:r w:rsidR="00C20E3F" w:rsidRPr="00F70EE0">
        <w:rPr>
          <w:rFonts w:ascii="Verdana" w:hAnsi="Verdana" w:cs="Arial"/>
          <w:sz w:val="26"/>
          <w:szCs w:val="26"/>
        </w:rPr>
        <w:t xml:space="preserve"> </w:t>
      </w:r>
      <w:r w:rsidR="00CC5A90">
        <w:rPr>
          <w:rFonts w:ascii="Verdana" w:hAnsi="Verdana" w:cs="Arial"/>
          <w:sz w:val="26"/>
          <w:szCs w:val="26"/>
        </w:rPr>
        <w:t>a la Agencia Presidencial para la Acción Social y Cooperación Internacional –Acción Social-, realizar los trámites tendientes a la entrega completa de los elementos de ayuda humanitaria de emergencia complementaria, que le correspondieran como persona desplazada por la violencia, en la cantidad y calidad suficientes para suplir temporalmente sus necesidades y las de su familia, hasta la finalización de su situación de urgencia, o hasta que se garantizaran las condiciones para asumi</w:t>
      </w:r>
      <w:r w:rsidR="00BE41D7">
        <w:rPr>
          <w:rFonts w:ascii="Verdana" w:hAnsi="Verdana" w:cs="Arial"/>
          <w:sz w:val="26"/>
          <w:szCs w:val="26"/>
        </w:rPr>
        <w:t>r su auto-sostenimiento; II)</w:t>
      </w:r>
      <w:r w:rsidR="00197A62">
        <w:rPr>
          <w:rFonts w:ascii="Verdana" w:hAnsi="Verdana" w:cs="Arial"/>
          <w:sz w:val="26"/>
          <w:szCs w:val="26"/>
        </w:rPr>
        <w:t xml:space="preserve"> </w:t>
      </w:r>
      <w:r w:rsidR="00197A62" w:rsidRPr="00521DB5">
        <w:rPr>
          <w:rFonts w:ascii="Verdana" w:hAnsi="Verdana" w:cs="Arial"/>
          <w:sz w:val="26"/>
          <w:szCs w:val="26"/>
        </w:rPr>
        <w:t xml:space="preserve">a pesar de lo decidido en sede de tutela, la accionante puso en conocimiento del Despacho </w:t>
      </w:r>
      <w:r w:rsidR="00197A62" w:rsidRPr="00521DB5">
        <w:rPr>
          <w:rFonts w:ascii="Verdana" w:hAnsi="Verdana" w:cs="Arial"/>
          <w:sz w:val="26"/>
          <w:szCs w:val="26"/>
        </w:rPr>
        <w:lastRenderedPageBreak/>
        <w:t xml:space="preserve">el </w:t>
      </w:r>
      <w:r w:rsidR="00197A62">
        <w:rPr>
          <w:rFonts w:ascii="Verdana" w:hAnsi="Verdana" w:cs="Arial"/>
          <w:sz w:val="26"/>
          <w:szCs w:val="26"/>
        </w:rPr>
        <w:t>9</w:t>
      </w:r>
      <w:r w:rsidR="00197A62" w:rsidRPr="00521DB5">
        <w:rPr>
          <w:rFonts w:ascii="Verdana" w:hAnsi="Verdana" w:cs="Arial"/>
          <w:sz w:val="26"/>
          <w:szCs w:val="26"/>
        </w:rPr>
        <w:t xml:space="preserve"> de </w:t>
      </w:r>
      <w:r w:rsidR="00197A62">
        <w:rPr>
          <w:rFonts w:ascii="Verdana" w:hAnsi="Verdana" w:cs="Arial"/>
          <w:sz w:val="26"/>
          <w:szCs w:val="26"/>
        </w:rPr>
        <w:t>diciembre</w:t>
      </w:r>
      <w:r w:rsidR="00197A62" w:rsidRPr="00521DB5">
        <w:rPr>
          <w:rFonts w:ascii="Verdana" w:hAnsi="Verdana" w:cs="Arial"/>
          <w:sz w:val="26"/>
          <w:szCs w:val="26"/>
        </w:rPr>
        <w:t xml:space="preserve"> de</w:t>
      </w:r>
      <w:r w:rsidR="003D124B">
        <w:rPr>
          <w:rFonts w:ascii="Verdana" w:hAnsi="Verdana" w:cs="Arial"/>
          <w:sz w:val="26"/>
          <w:szCs w:val="26"/>
        </w:rPr>
        <w:t xml:space="preserve"> 2015</w:t>
      </w:r>
      <w:r w:rsidR="00197A62" w:rsidRPr="00521DB5">
        <w:rPr>
          <w:rFonts w:ascii="Verdana" w:hAnsi="Verdana" w:cs="Arial"/>
          <w:sz w:val="26"/>
          <w:szCs w:val="26"/>
        </w:rPr>
        <w:t xml:space="preserve"> que la </w:t>
      </w:r>
      <w:r w:rsidR="003D124B">
        <w:rPr>
          <w:rFonts w:ascii="Verdana" w:hAnsi="Verdana" w:cs="Arial"/>
          <w:sz w:val="26"/>
          <w:szCs w:val="26"/>
        </w:rPr>
        <w:t>accionada</w:t>
      </w:r>
      <w:r w:rsidR="00197A62" w:rsidRPr="00521DB5">
        <w:rPr>
          <w:rFonts w:ascii="Verdana" w:hAnsi="Verdana" w:cs="Arial"/>
          <w:sz w:val="26"/>
          <w:szCs w:val="26"/>
        </w:rPr>
        <w:t xml:space="preserve"> no había dado cumplimiento a lo ordenado allí</w:t>
      </w:r>
      <w:r w:rsidR="003D124B">
        <w:rPr>
          <w:rFonts w:ascii="Verdana" w:hAnsi="Verdana" w:cs="Arial"/>
          <w:sz w:val="26"/>
          <w:szCs w:val="26"/>
        </w:rPr>
        <w:t xml:space="preserve">; III) </w:t>
      </w:r>
      <w:r w:rsidR="003D124B" w:rsidRPr="00521DB5">
        <w:rPr>
          <w:rFonts w:ascii="Verdana" w:hAnsi="Verdana" w:cs="Arial"/>
          <w:sz w:val="26"/>
          <w:szCs w:val="26"/>
        </w:rPr>
        <w:t xml:space="preserve">se dio inicio al </w:t>
      </w:r>
      <w:r w:rsidR="00215C52">
        <w:rPr>
          <w:rFonts w:ascii="Verdana" w:hAnsi="Verdana" w:cs="Arial"/>
          <w:sz w:val="26"/>
          <w:szCs w:val="26"/>
        </w:rPr>
        <w:t>incidente de desacato</w:t>
      </w:r>
      <w:r w:rsidR="003D124B" w:rsidRPr="00521DB5">
        <w:rPr>
          <w:rFonts w:ascii="Verdana" w:hAnsi="Verdana" w:cs="Arial"/>
          <w:sz w:val="26"/>
          <w:szCs w:val="26"/>
        </w:rPr>
        <w:t xml:space="preserve"> </w:t>
      </w:r>
      <w:r w:rsidR="003D124B">
        <w:rPr>
          <w:rFonts w:ascii="Verdana" w:hAnsi="Verdana" w:cs="Arial"/>
          <w:sz w:val="26"/>
          <w:szCs w:val="26"/>
        </w:rPr>
        <w:t>el 10 de diciembre de 2015</w:t>
      </w:r>
      <w:r w:rsidR="004523D7">
        <w:rPr>
          <w:rFonts w:ascii="Verdana" w:hAnsi="Verdana" w:cs="Arial"/>
          <w:sz w:val="26"/>
          <w:szCs w:val="26"/>
        </w:rPr>
        <w:t xml:space="preserve"> en contra de la </w:t>
      </w:r>
      <w:proofErr w:type="spellStart"/>
      <w:r w:rsidR="004523D7">
        <w:rPr>
          <w:rFonts w:ascii="Verdana" w:hAnsi="Verdana" w:cs="Arial"/>
          <w:sz w:val="26"/>
          <w:szCs w:val="26"/>
        </w:rPr>
        <w:t>UARIV</w:t>
      </w:r>
      <w:proofErr w:type="spellEnd"/>
      <w:r w:rsidR="004523D7">
        <w:rPr>
          <w:rFonts w:ascii="Verdana" w:hAnsi="Verdana" w:cs="Arial"/>
          <w:sz w:val="26"/>
          <w:szCs w:val="26"/>
        </w:rPr>
        <w:t xml:space="preserve">, al determinarse que en este momento es esa la entidad encargada de dar cumplimiento a lo ordenado en el fallo de tutela; </w:t>
      </w:r>
      <w:r w:rsidR="00215C52">
        <w:rPr>
          <w:rFonts w:ascii="Verdana" w:hAnsi="Verdana" w:cs="Arial"/>
          <w:sz w:val="26"/>
          <w:szCs w:val="26"/>
        </w:rPr>
        <w:t xml:space="preserve">trámite que terminó con la decisión de sancionar </w:t>
      </w:r>
      <w:r w:rsidR="003D124B">
        <w:rPr>
          <w:rFonts w:ascii="Verdana" w:hAnsi="Verdana" w:cs="Arial"/>
          <w:sz w:val="26"/>
          <w:szCs w:val="26"/>
        </w:rPr>
        <w:t xml:space="preserve">a los Dres. RAMÓN ALBERTO RODRÍGUEZ ANDRADE y ALAN DE JESÚS EDMUNDO JARA </w:t>
      </w:r>
      <w:proofErr w:type="spellStart"/>
      <w:r w:rsidR="003D124B">
        <w:rPr>
          <w:rFonts w:ascii="Verdana" w:hAnsi="Verdana" w:cs="Arial"/>
          <w:sz w:val="26"/>
          <w:szCs w:val="26"/>
        </w:rPr>
        <w:t>URZOLA</w:t>
      </w:r>
      <w:proofErr w:type="spellEnd"/>
      <w:r w:rsidR="003D124B">
        <w:rPr>
          <w:rFonts w:ascii="Verdana" w:hAnsi="Verdana" w:cs="Arial"/>
          <w:sz w:val="26"/>
          <w:szCs w:val="26"/>
        </w:rPr>
        <w:t xml:space="preserve"> en sus calidades de Director Técnico de Gestión Social y Humanitaria y Director General de la </w:t>
      </w:r>
      <w:proofErr w:type="spellStart"/>
      <w:r w:rsidR="003D124B">
        <w:rPr>
          <w:rFonts w:ascii="Verdana" w:hAnsi="Verdana" w:cs="Arial"/>
          <w:sz w:val="26"/>
          <w:szCs w:val="26"/>
        </w:rPr>
        <w:t>UARIV</w:t>
      </w:r>
      <w:proofErr w:type="spellEnd"/>
      <w:r w:rsidR="003D124B">
        <w:rPr>
          <w:rFonts w:ascii="Verdana" w:hAnsi="Verdana" w:cs="Arial"/>
          <w:sz w:val="26"/>
          <w:szCs w:val="26"/>
        </w:rPr>
        <w:t xml:space="preserve">, respectivamente, </w:t>
      </w:r>
      <w:r w:rsidR="00CC6BDB">
        <w:rPr>
          <w:rFonts w:ascii="Verdana" w:hAnsi="Verdana" w:cs="Arial"/>
          <w:sz w:val="26"/>
          <w:szCs w:val="26"/>
        </w:rPr>
        <w:t xml:space="preserve">por desacatar </w:t>
      </w:r>
      <w:r w:rsidR="003D124B">
        <w:rPr>
          <w:rFonts w:ascii="Verdana" w:hAnsi="Verdana" w:cs="Arial"/>
          <w:sz w:val="26"/>
          <w:szCs w:val="26"/>
        </w:rPr>
        <w:t xml:space="preserve">la orden dada </w:t>
      </w:r>
      <w:r w:rsidR="007F5C7B">
        <w:rPr>
          <w:rFonts w:ascii="Verdana" w:hAnsi="Verdana" w:cs="Arial"/>
          <w:sz w:val="26"/>
          <w:szCs w:val="26"/>
        </w:rPr>
        <w:t>en</w:t>
      </w:r>
      <w:r w:rsidR="003D124B">
        <w:rPr>
          <w:rFonts w:ascii="Verdana" w:hAnsi="Verdana" w:cs="Arial"/>
          <w:sz w:val="26"/>
          <w:szCs w:val="26"/>
        </w:rPr>
        <w:t xml:space="preserve"> sentencia emitida el 18 de marzo de 2009</w:t>
      </w:r>
      <w:r w:rsidR="00C22982">
        <w:rPr>
          <w:rFonts w:ascii="Verdana" w:hAnsi="Verdana" w:cs="Arial"/>
          <w:sz w:val="26"/>
          <w:szCs w:val="26"/>
        </w:rPr>
        <w:t>; IV)</w:t>
      </w:r>
      <w:r w:rsidR="00E31180">
        <w:rPr>
          <w:rFonts w:ascii="Verdana" w:hAnsi="Verdana" w:cs="Arial"/>
          <w:sz w:val="26"/>
          <w:szCs w:val="26"/>
        </w:rPr>
        <w:t xml:space="preserve"> f</w:t>
      </w:r>
      <w:r w:rsidR="00C20E3F">
        <w:rPr>
          <w:rFonts w:ascii="Verdana" w:hAnsi="Verdana" w:cs="Arial"/>
          <w:sz w:val="26"/>
          <w:szCs w:val="26"/>
        </w:rPr>
        <w:t>in</w:t>
      </w:r>
      <w:r w:rsidR="00DC0C50">
        <w:rPr>
          <w:rFonts w:ascii="Verdana" w:hAnsi="Verdana" w:cs="Arial"/>
          <w:sz w:val="26"/>
          <w:szCs w:val="26"/>
        </w:rPr>
        <w:t>almente, el 08 de septiembre de</w:t>
      </w:r>
      <w:r w:rsidR="00C20E3F">
        <w:rPr>
          <w:rFonts w:ascii="Verdana" w:hAnsi="Verdana" w:cs="Arial"/>
          <w:sz w:val="26"/>
          <w:szCs w:val="26"/>
        </w:rPr>
        <w:t xml:space="preserve"> 2016 </w:t>
      </w:r>
      <w:r w:rsidR="00DC0C50">
        <w:rPr>
          <w:rFonts w:ascii="Verdana" w:hAnsi="Verdana" w:cs="Arial"/>
          <w:sz w:val="26"/>
          <w:szCs w:val="26"/>
        </w:rPr>
        <w:t>el</w:t>
      </w:r>
      <w:r w:rsidR="00C20E3F">
        <w:rPr>
          <w:rFonts w:ascii="Verdana" w:hAnsi="Verdana" w:cs="Arial"/>
          <w:sz w:val="26"/>
          <w:szCs w:val="26"/>
        </w:rPr>
        <w:t xml:space="preserve"> Representante Judicial de la </w:t>
      </w:r>
      <w:proofErr w:type="spellStart"/>
      <w:r w:rsidR="00C20E3F">
        <w:rPr>
          <w:rFonts w:ascii="Verdana" w:hAnsi="Verdana" w:cs="Arial"/>
          <w:sz w:val="26"/>
          <w:szCs w:val="26"/>
        </w:rPr>
        <w:t>UARIV</w:t>
      </w:r>
      <w:proofErr w:type="spellEnd"/>
      <w:r w:rsidR="00C20E3F">
        <w:rPr>
          <w:rFonts w:ascii="Verdana" w:hAnsi="Verdana" w:cs="Arial"/>
          <w:sz w:val="26"/>
          <w:szCs w:val="26"/>
        </w:rPr>
        <w:t xml:space="preserve"> allegó documentación sobre el cumplimiento del fallo, señalando que el 26 de </w:t>
      </w:r>
      <w:r w:rsidR="00DC0C50">
        <w:rPr>
          <w:rFonts w:ascii="Verdana" w:hAnsi="Verdana" w:cs="Arial"/>
          <w:sz w:val="26"/>
          <w:szCs w:val="26"/>
        </w:rPr>
        <w:t>agosto de</w:t>
      </w:r>
      <w:r w:rsidR="00C20E3F">
        <w:rPr>
          <w:rFonts w:ascii="Verdana" w:hAnsi="Verdana" w:cs="Arial"/>
          <w:sz w:val="26"/>
          <w:szCs w:val="26"/>
        </w:rPr>
        <w:t xml:space="preserve"> 2016 se </w:t>
      </w:r>
      <w:r w:rsidR="00052564">
        <w:rPr>
          <w:rFonts w:ascii="Verdana" w:hAnsi="Verdana" w:cs="Arial"/>
          <w:sz w:val="26"/>
          <w:szCs w:val="26"/>
        </w:rPr>
        <w:t>le informó a la accionante que ella y su núcleo familiar fueron objeto del proceso de identificación de carencias, y se le asignó ayuda humanitaria que podía cobrar a partir del 22 de junio de 2016.</w:t>
      </w:r>
      <w:r w:rsidR="00C20E3F">
        <w:rPr>
          <w:rFonts w:ascii="Verdana" w:hAnsi="Verdana" w:cs="Arial"/>
          <w:sz w:val="26"/>
          <w:szCs w:val="26"/>
        </w:rPr>
        <w:t xml:space="preserve"> (</w:t>
      </w:r>
      <w:proofErr w:type="spellStart"/>
      <w:r w:rsidR="00C20E3F">
        <w:rPr>
          <w:rFonts w:ascii="Verdana" w:hAnsi="Verdana" w:cs="Arial"/>
          <w:sz w:val="26"/>
          <w:szCs w:val="26"/>
        </w:rPr>
        <w:t>Fl</w:t>
      </w:r>
      <w:r w:rsidR="00C420F7">
        <w:rPr>
          <w:rFonts w:ascii="Verdana" w:hAnsi="Verdana" w:cs="Arial"/>
          <w:sz w:val="26"/>
          <w:szCs w:val="26"/>
        </w:rPr>
        <w:t>s</w:t>
      </w:r>
      <w:proofErr w:type="spellEnd"/>
      <w:r w:rsidR="00C420F7">
        <w:rPr>
          <w:rFonts w:ascii="Verdana" w:hAnsi="Verdana" w:cs="Arial"/>
          <w:sz w:val="26"/>
          <w:szCs w:val="26"/>
        </w:rPr>
        <w:t xml:space="preserve">. </w:t>
      </w:r>
      <w:r w:rsidR="00C20E3F">
        <w:rPr>
          <w:rFonts w:ascii="Verdana" w:hAnsi="Verdana" w:cs="Arial"/>
          <w:sz w:val="26"/>
          <w:szCs w:val="26"/>
        </w:rPr>
        <w:t>61 al 69)</w:t>
      </w:r>
      <w:r w:rsidR="00052564">
        <w:rPr>
          <w:rFonts w:ascii="Verdana" w:hAnsi="Verdana" w:cs="Arial"/>
          <w:sz w:val="26"/>
          <w:szCs w:val="26"/>
        </w:rPr>
        <w:t xml:space="preserve">. </w:t>
      </w:r>
    </w:p>
    <w:p w:rsidR="00C20E3F" w:rsidRDefault="00C20E3F" w:rsidP="000C3BE9">
      <w:pPr>
        <w:spacing w:line="276" w:lineRule="auto"/>
        <w:jc w:val="both"/>
        <w:rPr>
          <w:rFonts w:ascii="Verdana" w:hAnsi="Verdana" w:cs="Arial"/>
          <w:sz w:val="26"/>
          <w:szCs w:val="26"/>
        </w:rPr>
      </w:pPr>
    </w:p>
    <w:p w:rsidR="00C20E3F" w:rsidRDefault="00C20E3F" w:rsidP="00C420F7">
      <w:pPr>
        <w:spacing w:line="336"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C20E3F" w:rsidRDefault="00C20E3F" w:rsidP="000C3BE9">
      <w:pPr>
        <w:spacing w:line="276" w:lineRule="auto"/>
        <w:jc w:val="both"/>
        <w:rPr>
          <w:rFonts w:ascii="Verdana" w:hAnsi="Verdana" w:cs="Arial"/>
          <w:sz w:val="26"/>
          <w:szCs w:val="26"/>
        </w:rPr>
      </w:pPr>
    </w:p>
    <w:p w:rsidR="00C20E3F" w:rsidRDefault="00C20E3F" w:rsidP="00C420F7">
      <w:pPr>
        <w:spacing w:line="336" w:lineRule="auto"/>
        <w:jc w:val="both"/>
        <w:rPr>
          <w:rFonts w:ascii="Verdana" w:hAnsi="Verdana" w:cs="Arial"/>
          <w:sz w:val="26"/>
          <w:szCs w:val="26"/>
        </w:rPr>
      </w:pPr>
      <w:r>
        <w:rPr>
          <w:rFonts w:ascii="Verdana" w:hAnsi="Verdana" w:cs="Arial"/>
          <w:sz w:val="26"/>
          <w:szCs w:val="26"/>
        </w:rPr>
        <w:t xml:space="preserve">Por lo tanto, </w:t>
      </w:r>
      <w:r w:rsidRPr="00F70EE0">
        <w:rPr>
          <w:rFonts w:ascii="Verdana" w:hAnsi="Verdana" w:cs="Arial"/>
          <w:sz w:val="26"/>
          <w:szCs w:val="26"/>
        </w:rPr>
        <w:t>se desdibuja la figura de la desobed</w:t>
      </w:r>
      <w:r>
        <w:rPr>
          <w:rFonts w:ascii="Verdana" w:hAnsi="Verdana" w:cs="Arial"/>
          <w:sz w:val="26"/>
          <w:szCs w:val="26"/>
        </w:rPr>
        <w:t>iencia judicial</w:t>
      </w:r>
      <w:r w:rsidR="00314C08">
        <w:rPr>
          <w:rFonts w:ascii="Verdana" w:hAnsi="Verdana" w:cs="Arial"/>
          <w:sz w:val="26"/>
          <w:szCs w:val="26"/>
        </w:rPr>
        <w:t>,</w:t>
      </w:r>
      <w:r>
        <w:rPr>
          <w:rFonts w:ascii="Verdana" w:hAnsi="Verdana" w:cs="Arial"/>
          <w:sz w:val="26"/>
          <w:szCs w:val="26"/>
        </w:rPr>
        <w:t xml:space="preserve"> y </w:t>
      </w:r>
      <w:r w:rsidRPr="00F70EE0">
        <w:rPr>
          <w:rFonts w:ascii="Verdana" w:hAnsi="Verdana" w:cs="Arial"/>
          <w:sz w:val="26"/>
          <w:szCs w:val="26"/>
        </w:rPr>
        <w:t>es de j</w:t>
      </w:r>
      <w:r>
        <w:rPr>
          <w:rFonts w:ascii="Verdana" w:hAnsi="Verdana" w:cs="Arial"/>
          <w:sz w:val="26"/>
          <w:szCs w:val="26"/>
        </w:rPr>
        <w:t>usticia abstenerse de imponer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C20E3F" w:rsidRPr="00EF0CAA" w:rsidRDefault="00C20E3F" w:rsidP="000C3BE9">
      <w:pPr>
        <w:spacing w:line="276" w:lineRule="auto"/>
        <w:jc w:val="both"/>
        <w:rPr>
          <w:rFonts w:ascii="Verdana" w:hAnsi="Verdana" w:cs="Arial"/>
          <w:sz w:val="26"/>
          <w:szCs w:val="26"/>
        </w:rPr>
      </w:pPr>
    </w:p>
    <w:p w:rsidR="00C20E3F" w:rsidRPr="00F70EE0" w:rsidRDefault="00C20E3F" w:rsidP="00C420F7">
      <w:pPr>
        <w:widowControl w:val="0"/>
        <w:tabs>
          <w:tab w:val="left" w:pos="7920"/>
          <w:tab w:val="left" w:pos="8100"/>
          <w:tab w:val="left" w:pos="8280"/>
          <w:tab w:val="left" w:pos="8640"/>
        </w:tabs>
        <w:autoSpaceDE w:val="0"/>
        <w:autoSpaceDN w:val="0"/>
        <w:adjustRightInd w:val="0"/>
        <w:spacing w:line="336"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C20E3F" w:rsidRPr="00F70EE0" w:rsidRDefault="00C20E3F"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lastRenderedPageBreak/>
        <w:t>RESUELVE:</w:t>
      </w:r>
    </w:p>
    <w:p w:rsidR="00C20E3F" w:rsidRPr="00F70EE0" w:rsidRDefault="00C20E3F"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C20E3F" w:rsidRDefault="00B77716" w:rsidP="00314C08">
      <w:pPr>
        <w:pStyle w:val="Corpsdetexte"/>
        <w:spacing w:line="312" w:lineRule="auto"/>
        <w:jc w:val="both"/>
        <w:rPr>
          <w:rFonts w:ascii="Verdana" w:hAnsi="Verdana" w:cs="Arial"/>
          <w:sz w:val="26"/>
          <w:szCs w:val="26"/>
        </w:rPr>
      </w:pPr>
      <w:r>
        <w:rPr>
          <w:rFonts w:ascii="Verdana" w:hAnsi="Verdana" w:cs="Arial"/>
          <w:b/>
          <w:sz w:val="26"/>
          <w:szCs w:val="26"/>
        </w:rPr>
        <w:t xml:space="preserve">PRIMERO: </w:t>
      </w:r>
      <w:r w:rsidR="00C20E3F" w:rsidRPr="00F70EE0">
        <w:rPr>
          <w:rFonts w:ascii="Verdana" w:hAnsi="Verdana" w:cs="Arial"/>
          <w:b/>
          <w:sz w:val="26"/>
          <w:szCs w:val="26"/>
        </w:rPr>
        <w:t>REVOCAR</w:t>
      </w:r>
      <w:r w:rsidR="00C20E3F" w:rsidRPr="00F70EE0">
        <w:rPr>
          <w:rFonts w:ascii="Verdana" w:hAnsi="Verdana" w:cs="Arial"/>
          <w:sz w:val="26"/>
          <w:szCs w:val="26"/>
        </w:rPr>
        <w:t xml:space="preserve"> la sanción impuesta </w:t>
      </w:r>
      <w:r w:rsidR="00C20E3F">
        <w:rPr>
          <w:rFonts w:ascii="Verdana" w:hAnsi="Verdana" w:cs="Arial"/>
          <w:sz w:val="26"/>
          <w:szCs w:val="26"/>
        </w:rPr>
        <w:t xml:space="preserve">el 01 de Julio de 2016 por el Juzgado Segundo Penal del Circuito de Conocimiento de Pereira </w:t>
      </w:r>
      <w:r w:rsidR="00C20E3F" w:rsidRPr="00F70EE0">
        <w:rPr>
          <w:rFonts w:ascii="Verdana" w:hAnsi="Verdana" w:cs="Arial"/>
          <w:sz w:val="26"/>
          <w:szCs w:val="26"/>
        </w:rPr>
        <w:t>a</w:t>
      </w:r>
      <w:r w:rsidR="00C20E3F">
        <w:rPr>
          <w:rFonts w:ascii="Verdana" w:hAnsi="Verdana" w:cs="Arial"/>
          <w:sz w:val="26"/>
          <w:szCs w:val="26"/>
        </w:rPr>
        <w:t xml:space="preserve"> la Dr. </w:t>
      </w:r>
      <w:r w:rsidR="00D1140E">
        <w:rPr>
          <w:rFonts w:ascii="Verdana" w:hAnsi="Verdana" w:cs="Arial"/>
          <w:b/>
          <w:sz w:val="26"/>
          <w:szCs w:val="26"/>
        </w:rPr>
        <w:t>RAMÓN</w:t>
      </w:r>
      <w:r w:rsidR="00C20E3F">
        <w:rPr>
          <w:rFonts w:ascii="Verdana" w:hAnsi="Verdana" w:cs="Arial"/>
          <w:b/>
          <w:sz w:val="26"/>
          <w:szCs w:val="26"/>
        </w:rPr>
        <w:t xml:space="preserve"> ALBERTO </w:t>
      </w:r>
      <w:r w:rsidR="006626D0">
        <w:rPr>
          <w:rFonts w:ascii="Verdana" w:hAnsi="Verdana" w:cs="Arial"/>
          <w:b/>
          <w:sz w:val="26"/>
          <w:szCs w:val="26"/>
        </w:rPr>
        <w:t>RODRÍGUEZ</w:t>
      </w:r>
      <w:r w:rsidR="00C20E3F">
        <w:rPr>
          <w:rFonts w:ascii="Verdana" w:hAnsi="Verdana" w:cs="Arial"/>
          <w:b/>
          <w:sz w:val="26"/>
          <w:szCs w:val="26"/>
        </w:rPr>
        <w:t xml:space="preserve"> ANDRADE </w:t>
      </w:r>
      <w:r w:rsidR="00C20E3F">
        <w:rPr>
          <w:rFonts w:ascii="Verdana" w:hAnsi="Verdana" w:cs="Arial"/>
          <w:sz w:val="26"/>
          <w:szCs w:val="26"/>
        </w:rPr>
        <w:t xml:space="preserve">en su calidad de Director Técnico de Gestión Social y Humanitaria y al Dr. </w:t>
      </w:r>
      <w:r w:rsidR="00C20E3F">
        <w:rPr>
          <w:rFonts w:ascii="Verdana" w:hAnsi="Verdana" w:cs="Arial"/>
          <w:b/>
          <w:sz w:val="26"/>
          <w:szCs w:val="26"/>
        </w:rPr>
        <w:t xml:space="preserve">ALAN </w:t>
      </w:r>
      <w:r w:rsidR="00443A6A">
        <w:rPr>
          <w:rFonts w:ascii="Verdana" w:hAnsi="Verdana" w:cs="Arial"/>
          <w:b/>
          <w:sz w:val="26"/>
          <w:szCs w:val="26"/>
        </w:rPr>
        <w:t>JESÚS</w:t>
      </w:r>
      <w:r w:rsidR="00C20E3F">
        <w:rPr>
          <w:rFonts w:ascii="Verdana" w:hAnsi="Verdana" w:cs="Arial"/>
          <w:b/>
          <w:sz w:val="26"/>
          <w:szCs w:val="26"/>
        </w:rPr>
        <w:t xml:space="preserve"> EDMUNDO JARA </w:t>
      </w:r>
      <w:proofErr w:type="spellStart"/>
      <w:r w:rsidR="00C20E3F">
        <w:rPr>
          <w:rFonts w:ascii="Verdana" w:hAnsi="Verdana" w:cs="Arial"/>
          <w:b/>
          <w:sz w:val="26"/>
          <w:szCs w:val="26"/>
        </w:rPr>
        <w:t>URZOLA</w:t>
      </w:r>
      <w:proofErr w:type="spellEnd"/>
      <w:r w:rsidR="00C20E3F">
        <w:rPr>
          <w:rFonts w:ascii="Verdana" w:hAnsi="Verdana" w:cs="Arial"/>
          <w:b/>
          <w:sz w:val="26"/>
          <w:szCs w:val="26"/>
        </w:rPr>
        <w:t xml:space="preserve"> </w:t>
      </w:r>
      <w:r w:rsidR="00C20E3F">
        <w:rPr>
          <w:rFonts w:ascii="Verdana" w:hAnsi="Verdana" w:cs="Arial"/>
          <w:sz w:val="26"/>
          <w:szCs w:val="26"/>
        </w:rPr>
        <w:t xml:space="preserve">en su calidad de Director General, ambos funcionarios de la </w:t>
      </w:r>
      <w:proofErr w:type="spellStart"/>
      <w:r w:rsidR="00C20E3F">
        <w:rPr>
          <w:rFonts w:ascii="Verdana" w:hAnsi="Verdana" w:cs="Arial"/>
          <w:sz w:val="26"/>
          <w:szCs w:val="26"/>
        </w:rPr>
        <w:t>UARIV</w:t>
      </w:r>
      <w:proofErr w:type="spellEnd"/>
      <w:r w:rsidR="00314C08">
        <w:rPr>
          <w:rFonts w:ascii="Verdana" w:hAnsi="Verdana" w:cs="Arial"/>
          <w:sz w:val="26"/>
          <w:szCs w:val="26"/>
        </w:rPr>
        <w:t>;</w:t>
      </w:r>
      <w:r w:rsidR="00C20E3F">
        <w:rPr>
          <w:rFonts w:ascii="Verdana" w:hAnsi="Verdana" w:cs="Arial"/>
          <w:b/>
          <w:sz w:val="26"/>
          <w:szCs w:val="26"/>
        </w:rPr>
        <w:t xml:space="preserve"> </w:t>
      </w:r>
      <w:r w:rsidR="00C20E3F">
        <w:rPr>
          <w:rFonts w:ascii="Verdana" w:hAnsi="Verdana" w:cs="Arial"/>
          <w:sz w:val="26"/>
          <w:szCs w:val="26"/>
        </w:rPr>
        <w:t xml:space="preserve"> </w:t>
      </w:r>
      <w:r w:rsidR="00C20E3F" w:rsidRPr="00F70EE0">
        <w:rPr>
          <w:rFonts w:ascii="Verdana" w:hAnsi="Verdana" w:cs="Arial"/>
          <w:sz w:val="26"/>
          <w:szCs w:val="26"/>
        </w:rPr>
        <w:t>acorde con lo motivado en precedencia.</w:t>
      </w:r>
      <w:r w:rsidR="00C20E3F" w:rsidRPr="008F26C3">
        <w:rPr>
          <w:rFonts w:ascii="Verdana" w:hAnsi="Verdana" w:cs="Arial"/>
          <w:sz w:val="26"/>
          <w:szCs w:val="26"/>
        </w:rPr>
        <w:t xml:space="preserve"> </w:t>
      </w:r>
    </w:p>
    <w:p w:rsidR="00C20E3F" w:rsidRPr="00F70EE0" w:rsidRDefault="00C20E3F" w:rsidP="000C3BE9">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C20E3F" w:rsidRPr="00F70EE0" w:rsidRDefault="00B77716" w:rsidP="00DC0E9E">
      <w:pPr>
        <w:widowControl w:val="0"/>
        <w:autoSpaceDE w:val="0"/>
        <w:autoSpaceDN w:val="0"/>
        <w:adjustRightInd w:val="0"/>
        <w:spacing w:line="360" w:lineRule="auto"/>
        <w:jc w:val="both"/>
        <w:rPr>
          <w:rFonts w:ascii="Verdana" w:hAnsi="Verdana" w:cs="Arial"/>
          <w:sz w:val="26"/>
          <w:szCs w:val="26"/>
        </w:rPr>
      </w:pPr>
      <w:r w:rsidRPr="00B77716">
        <w:rPr>
          <w:rFonts w:ascii="Verdana" w:hAnsi="Verdana" w:cs="Arial"/>
          <w:b/>
          <w:sz w:val="26"/>
          <w:szCs w:val="26"/>
        </w:rPr>
        <w:t>SEGUNDO: DEVOLVER</w:t>
      </w:r>
      <w:r w:rsidRPr="00F70EE0">
        <w:rPr>
          <w:rFonts w:ascii="Verdana" w:hAnsi="Verdana" w:cs="Arial"/>
          <w:sz w:val="26"/>
          <w:szCs w:val="26"/>
        </w:rPr>
        <w:t xml:space="preserve"> </w:t>
      </w:r>
      <w:r w:rsidR="00C20E3F" w:rsidRPr="00F70EE0">
        <w:rPr>
          <w:rFonts w:ascii="Verdana" w:hAnsi="Verdana" w:cs="Arial"/>
          <w:sz w:val="26"/>
          <w:szCs w:val="26"/>
        </w:rPr>
        <w:t>la actuación al Juzgado de origen, para los fines consiguientes.</w:t>
      </w:r>
    </w:p>
    <w:p w:rsidR="00C20E3F" w:rsidRPr="00F70EE0" w:rsidRDefault="00C20E3F" w:rsidP="000C3BE9">
      <w:pPr>
        <w:spacing w:line="276" w:lineRule="auto"/>
        <w:rPr>
          <w:rFonts w:ascii="Verdana" w:hAnsi="Verdana" w:cs="Arial"/>
          <w:sz w:val="26"/>
          <w:szCs w:val="26"/>
        </w:rPr>
      </w:pPr>
    </w:p>
    <w:p w:rsidR="00C20E3F" w:rsidRPr="00F70EE0" w:rsidRDefault="00C20E3F"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C20E3F" w:rsidRDefault="00C20E3F" w:rsidP="00E42AA4">
      <w:pPr>
        <w:spacing w:line="312" w:lineRule="auto"/>
        <w:rPr>
          <w:rFonts w:ascii="Verdana" w:hAnsi="Verdana" w:cs="Arial"/>
          <w:sz w:val="26"/>
          <w:szCs w:val="26"/>
          <w:lang w:val="es-ES_tradnl"/>
        </w:rPr>
      </w:pPr>
    </w:p>
    <w:p w:rsidR="00C20E3F" w:rsidRDefault="00C20E3F" w:rsidP="00E81295">
      <w:pPr>
        <w:spacing w:line="312" w:lineRule="auto"/>
        <w:jc w:val="center"/>
        <w:rPr>
          <w:rFonts w:ascii="Verdana" w:hAnsi="Verdana" w:cs="Arial"/>
          <w:sz w:val="26"/>
          <w:szCs w:val="26"/>
          <w:lang w:val="es-ES_tradnl"/>
        </w:rPr>
      </w:pPr>
    </w:p>
    <w:p w:rsidR="00C20E3F" w:rsidRPr="00F70EE0" w:rsidRDefault="00C20E3F" w:rsidP="00E81295">
      <w:pPr>
        <w:spacing w:line="312" w:lineRule="auto"/>
        <w:jc w:val="center"/>
        <w:rPr>
          <w:rFonts w:ascii="Verdana" w:hAnsi="Verdana" w:cs="Arial"/>
          <w:sz w:val="26"/>
          <w:szCs w:val="26"/>
          <w:lang w:val="es-ES_tradnl"/>
        </w:rPr>
      </w:pPr>
    </w:p>
    <w:p w:rsidR="00C20E3F" w:rsidRPr="00E50095" w:rsidRDefault="00C20E3F" w:rsidP="001C605C">
      <w:pPr>
        <w:jc w:val="center"/>
        <w:rPr>
          <w:rFonts w:ascii="Verdana" w:hAnsi="Verdana" w:cs="Arial"/>
          <w:b/>
          <w:sz w:val="26"/>
          <w:szCs w:val="26"/>
        </w:rPr>
      </w:pPr>
      <w:r w:rsidRPr="00E50095">
        <w:rPr>
          <w:rFonts w:ascii="Verdana" w:hAnsi="Verdana" w:cs="Arial"/>
          <w:b/>
          <w:sz w:val="26"/>
          <w:szCs w:val="26"/>
        </w:rPr>
        <w:t xml:space="preserve">MANUEL </w:t>
      </w:r>
      <w:proofErr w:type="spellStart"/>
      <w:r w:rsidRPr="00E50095">
        <w:rPr>
          <w:rFonts w:ascii="Verdana" w:hAnsi="Verdana" w:cs="Arial"/>
          <w:b/>
          <w:sz w:val="26"/>
          <w:szCs w:val="26"/>
        </w:rPr>
        <w:t>YARZAGARAY</w:t>
      </w:r>
      <w:proofErr w:type="spellEnd"/>
      <w:r w:rsidRPr="00E50095">
        <w:rPr>
          <w:rFonts w:ascii="Verdana" w:hAnsi="Verdana" w:cs="Arial"/>
          <w:b/>
          <w:sz w:val="26"/>
          <w:szCs w:val="26"/>
        </w:rPr>
        <w:t xml:space="preserve"> BANDERA</w:t>
      </w:r>
    </w:p>
    <w:p w:rsidR="00C20E3F" w:rsidRPr="00E50095" w:rsidRDefault="00C20E3F" w:rsidP="001C605C">
      <w:pPr>
        <w:jc w:val="center"/>
        <w:rPr>
          <w:rFonts w:ascii="Verdana" w:hAnsi="Verdana" w:cs="Arial"/>
          <w:sz w:val="26"/>
          <w:szCs w:val="26"/>
        </w:rPr>
      </w:pPr>
      <w:r w:rsidRPr="00E50095">
        <w:rPr>
          <w:rFonts w:ascii="Verdana" w:hAnsi="Verdana" w:cs="Arial"/>
          <w:sz w:val="26"/>
          <w:szCs w:val="26"/>
        </w:rPr>
        <w:t>Magistrado</w:t>
      </w:r>
    </w:p>
    <w:p w:rsidR="00C20E3F" w:rsidRDefault="00C20E3F" w:rsidP="001C605C">
      <w:pPr>
        <w:spacing w:line="312" w:lineRule="auto"/>
        <w:jc w:val="center"/>
        <w:rPr>
          <w:rFonts w:ascii="Verdana" w:hAnsi="Verdana" w:cs="Arial"/>
          <w:sz w:val="26"/>
          <w:szCs w:val="26"/>
        </w:rPr>
      </w:pPr>
    </w:p>
    <w:p w:rsidR="00C20E3F" w:rsidRDefault="00C20E3F" w:rsidP="001C605C">
      <w:pPr>
        <w:spacing w:line="312" w:lineRule="auto"/>
        <w:jc w:val="center"/>
        <w:rPr>
          <w:rFonts w:ascii="Verdana" w:hAnsi="Verdana" w:cs="Arial"/>
          <w:sz w:val="26"/>
          <w:szCs w:val="26"/>
        </w:rPr>
      </w:pPr>
    </w:p>
    <w:p w:rsidR="00C20E3F" w:rsidRPr="00E50095" w:rsidRDefault="00C20E3F" w:rsidP="001C605C">
      <w:pPr>
        <w:spacing w:line="312" w:lineRule="auto"/>
        <w:jc w:val="center"/>
        <w:rPr>
          <w:rFonts w:ascii="Verdana" w:hAnsi="Verdana" w:cs="Arial"/>
          <w:sz w:val="26"/>
          <w:szCs w:val="26"/>
        </w:rPr>
      </w:pPr>
    </w:p>
    <w:p w:rsidR="00C20E3F" w:rsidRPr="00E50095" w:rsidRDefault="00C20E3F" w:rsidP="001C605C">
      <w:pPr>
        <w:jc w:val="center"/>
        <w:rPr>
          <w:rFonts w:ascii="Verdana" w:hAnsi="Verdana" w:cs="Arial"/>
          <w:b/>
          <w:sz w:val="26"/>
          <w:szCs w:val="26"/>
        </w:rPr>
      </w:pPr>
      <w:r w:rsidRPr="00E50095">
        <w:rPr>
          <w:rFonts w:ascii="Verdana" w:hAnsi="Verdana" w:cs="Arial"/>
          <w:b/>
          <w:sz w:val="26"/>
          <w:szCs w:val="26"/>
        </w:rPr>
        <w:t>JORGE ARTURO CASTAÑO DUQUE</w:t>
      </w:r>
    </w:p>
    <w:p w:rsidR="00C20E3F" w:rsidRDefault="00C20E3F" w:rsidP="001C605C">
      <w:pPr>
        <w:jc w:val="center"/>
        <w:rPr>
          <w:rFonts w:ascii="Verdana" w:hAnsi="Verdana" w:cs="Arial"/>
          <w:sz w:val="26"/>
          <w:szCs w:val="26"/>
        </w:rPr>
      </w:pPr>
      <w:r>
        <w:rPr>
          <w:rFonts w:ascii="Verdana" w:hAnsi="Verdana" w:cs="Arial"/>
          <w:sz w:val="26"/>
          <w:szCs w:val="26"/>
        </w:rPr>
        <w:t>Magistrado</w:t>
      </w:r>
    </w:p>
    <w:p w:rsidR="00C20E3F" w:rsidRDefault="00C20E3F" w:rsidP="001C605C">
      <w:pPr>
        <w:spacing w:line="312" w:lineRule="auto"/>
        <w:jc w:val="center"/>
        <w:rPr>
          <w:rFonts w:ascii="Verdana" w:hAnsi="Verdana" w:cs="Arial"/>
          <w:sz w:val="26"/>
          <w:szCs w:val="26"/>
        </w:rPr>
      </w:pPr>
    </w:p>
    <w:p w:rsidR="000C3BE9" w:rsidRDefault="000C3BE9" w:rsidP="001C605C">
      <w:pPr>
        <w:spacing w:line="312" w:lineRule="auto"/>
        <w:jc w:val="center"/>
        <w:rPr>
          <w:rFonts w:ascii="Verdana" w:hAnsi="Verdana" w:cs="Arial"/>
          <w:sz w:val="26"/>
          <w:szCs w:val="26"/>
        </w:rPr>
      </w:pPr>
    </w:p>
    <w:p w:rsidR="001C605C" w:rsidRPr="00E50095" w:rsidRDefault="001C605C" w:rsidP="001C605C">
      <w:pPr>
        <w:spacing w:line="312" w:lineRule="auto"/>
        <w:jc w:val="center"/>
        <w:rPr>
          <w:rFonts w:ascii="Verdana" w:hAnsi="Verdana" w:cs="Arial"/>
          <w:sz w:val="26"/>
          <w:szCs w:val="26"/>
        </w:rPr>
      </w:pPr>
    </w:p>
    <w:p w:rsidR="00C20E3F" w:rsidRPr="00E50095" w:rsidRDefault="00C20E3F" w:rsidP="001C605C">
      <w:pPr>
        <w:jc w:val="center"/>
        <w:rPr>
          <w:rFonts w:ascii="Verdana" w:hAnsi="Verdana" w:cs="Arial"/>
          <w:b/>
          <w:sz w:val="26"/>
          <w:szCs w:val="26"/>
        </w:rPr>
      </w:pPr>
      <w:r w:rsidRPr="00E50095">
        <w:rPr>
          <w:rFonts w:ascii="Verdana" w:hAnsi="Verdana" w:cs="Arial"/>
          <w:b/>
          <w:sz w:val="26"/>
          <w:szCs w:val="26"/>
        </w:rPr>
        <w:t>JAIRO ERNESTO ESCOBAR SANZ</w:t>
      </w:r>
    </w:p>
    <w:p w:rsidR="00C20E3F" w:rsidRPr="00E50095" w:rsidRDefault="00C20E3F" w:rsidP="001C605C">
      <w:pPr>
        <w:jc w:val="center"/>
        <w:rPr>
          <w:rFonts w:ascii="Verdana" w:hAnsi="Verdana" w:cs="Arial"/>
          <w:sz w:val="26"/>
          <w:szCs w:val="26"/>
        </w:rPr>
      </w:pPr>
      <w:r w:rsidRPr="00E50095">
        <w:rPr>
          <w:rFonts w:ascii="Verdana" w:hAnsi="Verdana" w:cs="Arial"/>
          <w:sz w:val="26"/>
          <w:szCs w:val="26"/>
        </w:rPr>
        <w:t>Magistrado</w:t>
      </w:r>
    </w:p>
    <w:p w:rsidR="00C20E3F" w:rsidRDefault="00C20E3F" w:rsidP="001C605C">
      <w:pPr>
        <w:spacing w:line="312" w:lineRule="auto"/>
        <w:jc w:val="center"/>
        <w:rPr>
          <w:rFonts w:ascii="Verdana" w:hAnsi="Verdana" w:cs="Arial"/>
          <w:b/>
          <w:sz w:val="26"/>
          <w:szCs w:val="26"/>
        </w:rPr>
      </w:pPr>
    </w:p>
    <w:p w:rsidR="00C20E3F" w:rsidRDefault="00C20E3F" w:rsidP="001C605C">
      <w:pPr>
        <w:spacing w:line="312" w:lineRule="auto"/>
        <w:jc w:val="center"/>
        <w:rPr>
          <w:rFonts w:ascii="Verdana" w:hAnsi="Verdana" w:cs="Arial"/>
          <w:b/>
          <w:sz w:val="26"/>
          <w:szCs w:val="26"/>
        </w:rPr>
      </w:pPr>
    </w:p>
    <w:p w:rsidR="001C605C" w:rsidRPr="00F70EE0" w:rsidRDefault="001C605C" w:rsidP="001C605C">
      <w:pPr>
        <w:spacing w:line="312" w:lineRule="auto"/>
        <w:jc w:val="center"/>
        <w:rPr>
          <w:rFonts w:ascii="Verdana" w:hAnsi="Verdana" w:cs="Arial"/>
          <w:b/>
          <w:sz w:val="26"/>
          <w:szCs w:val="26"/>
        </w:rPr>
      </w:pPr>
    </w:p>
    <w:p w:rsidR="00C20E3F" w:rsidRPr="00F70EE0" w:rsidRDefault="000C3BE9" w:rsidP="001C605C">
      <w:pPr>
        <w:suppressAutoHyphens/>
        <w:jc w:val="center"/>
        <w:rPr>
          <w:rFonts w:ascii="Verdana" w:hAnsi="Verdana" w:cs="Arial"/>
          <w:b/>
          <w:sz w:val="26"/>
          <w:szCs w:val="26"/>
        </w:rPr>
      </w:pPr>
      <w:r>
        <w:rPr>
          <w:rFonts w:ascii="Verdana" w:hAnsi="Verdana" w:cs="Arial"/>
          <w:b/>
          <w:sz w:val="26"/>
          <w:szCs w:val="26"/>
        </w:rPr>
        <w:t>WILSON FREDY LÓPEZ</w:t>
      </w:r>
    </w:p>
    <w:p w:rsidR="00C20E3F" w:rsidRPr="006626D0" w:rsidRDefault="000C3BE9" w:rsidP="001C605C">
      <w:pPr>
        <w:suppressAutoHyphens/>
        <w:jc w:val="center"/>
        <w:rPr>
          <w:rFonts w:ascii="Verdana" w:hAnsi="Verdana" w:cs="Arial"/>
          <w:sz w:val="26"/>
          <w:szCs w:val="26"/>
          <w:lang w:val="es-CO"/>
        </w:rPr>
      </w:pPr>
      <w:r>
        <w:rPr>
          <w:rFonts w:ascii="Verdana" w:hAnsi="Verdana" w:cs="Arial"/>
          <w:sz w:val="26"/>
          <w:szCs w:val="26"/>
        </w:rPr>
        <w:t>Secretario</w:t>
      </w:r>
    </w:p>
    <w:sectPr w:rsidR="00C20E3F" w:rsidRPr="006626D0" w:rsidSect="003925D2">
      <w:headerReference w:type="even" r:id="rId9"/>
      <w:headerReference w:type="default" r:id="rId10"/>
      <w:footerReference w:type="default" r:id="rId11"/>
      <w:headerReference w:type="first" r:id="rId12"/>
      <w:footerReference w:type="first" r:id="rId13"/>
      <w:pgSz w:w="12242" w:h="18722" w:code="121"/>
      <w:pgMar w:top="1644" w:right="1701" w:bottom="1644"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7C" w:rsidRDefault="00D2097C">
      <w:r>
        <w:separator/>
      </w:r>
    </w:p>
  </w:endnote>
  <w:endnote w:type="continuationSeparator" w:id="0">
    <w:p w:rsidR="00D2097C" w:rsidRDefault="00D2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F" w:rsidRPr="00FF6742" w:rsidRDefault="00C20E3F" w:rsidP="00565F33">
    <w:pPr>
      <w:pStyle w:val="Pieddepage"/>
      <w:pBdr>
        <w:top w:val="single" w:sz="4" w:space="1" w:color="auto"/>
      </w:pBdr>
      <w:jc w:val="right"/>
      <w:rPr>
        <w:rStyle w:val="Numrodepage"/>
        <w:rFonts w:ascii="Corbel" w:hAnsi="Corbel"/>
        <w:sz w:val="21"/>
        <w:szCs w:val="21"/>
      </w:rPr>
    </w:pPr>
    <w:r w:rsidRPr="00FF6742">
      <w:rPr>
        <w:rStyle w:val="Numrodepage"/>
        <w:rFonts w:ascii="Corbel" w:hAnsi="Corbel"/>
        <w:sz w:val="21"/>
        <w:szCs w:val="21"/>
      </w:rPr>
      <w:t xml:space="preserve">Página </w:t>
    </w:r>
    <w:r w:rsidRPr="00FF6742">
      <w:rPr>
        <w:rStyle w:val="Numrodepage"/>
        <w:rFonts w:ascii="Corbel" w:hAnsi="Corbel"/>
        <w:sz w:val="21"/>
        <w:szCs w:val="21"/>
      </w:rPr>
      <w:fldChar w:fldCharType="begin"/>
    </w:r>
    <w:r w:rsidRPr="00FF6742">
      <w:rPr>
        <w:rStyle w:val="Numrodepage"/>
        <w:rFonts w:ascii="Corbel" w:hAnsi="Corbel"/>
        <w:sz w:val="21"/>
        <w:szCs w:val="21"/>
      </w:rPr>
      <w:instrText xml:space="preserve"> PAGE </w:instrText>
    </w:r>
    <w:r w:rsidRPr="00FF6742">
      <w:rPr>
        <w:rStyle w:val="Numrodepage"/>
        <w:rFonts w:ascii="Corbel" w:hAnsi="Corbel"/>
        <w:sz w:val="21"/>
        <w:szCs w:val="21"/>
      </w:rPr>
      <w:fldChar w:fldCharType="separate"/>
    </w:r>
    <w:r w:rsidR="001C605C">
      <w:rPr>
        <w:rStyle w:val="Numrodepage"/>
        <w:rFonts w:ascii="Corbel" w:hAnsi="Corbel"/>
        <w:noProof/>
        <w:sz w:val="21"/>
        <w:szCs w:val="21"/>
      </w:rPr>
      <w:t>7</w:t>
    </w:r>
    <w:r w:rsidRPr="00FF6742">
      <w:rPr>
        <w:rStyle w:val="Numrodepage"/>
        <w:rFonts w:ascii="Corbel" w:hAnsi="Corbel"/>
        <w:sz w:val="21"/>
        <w:szCs w:val="21"/>
      </w:rPr>
      <w:fldChar w:fldCharType="end"/>
    </w:r>
    <w:r w:rsidRPr="00FF6742">
      <w:rPr>
        <w:rStyle w:val="Numrodepage"/>
        <w:rFonts w:ascii="Corbel" w:hAnsi="Corbel"/>
        <w:sz w:val="21"/>
        <w:szCs w:val="21"/>
      </w:rPr>
      <w:t xml:space="preserve"> de </w:t>
    </w:r>
    <w:r w:rsidRPr="00FF6742">
      <w:rPr>
        <w:rStyle w:val="Numrodepage"/>
        <w:rFonts w:ascii="Corbel" w:hAnsi="Corbel"/>
        <w:sz w:val="21"/>
        <w:szCs w:val="21"/>
      </w:rPr>
      <w:fldChar w:fldCharType="begin"/>
    </w:r>
    <w:r w:rsidRPr="00FF6742">
      <w:rPr>
        <w:rStyle w:val="Numrodepage"/>
        <w:rFonts w:ascii="Corbel" w:hAnsi="Corbel"/>
        <w:sz w:val="21"/>
        <w:szCs w:val="21"/>
      </w:rPr>
      <w:instrText xml:space="preserve"> NUMPAGES </w:instrText>
    </w:r>
    <w:r w:rsidRPr="00FF6742">
      <w:rPr>
        <w:rStyle w:val="Numrodepage"/>
        <w:rFonts w:ascii="Corbel" w:hAnsi="Corbel"/>
        <w:sz w:val="21"/>
        <w:szCs w:val="21"/>
      </w:rPr>
      <w:fldChar w:fldCharType="separate"/>
    </w:r>
    <w:r w:rsidR="001C605C">
      <w:rPr>
        <w:rStyle w:val="Numrodepage"/>
        <w:rFonts w:ascii="Corbel" w:hAnsi="Corbel"/>
        <w:noProof/>
        <w:sz w:val="21"/>
        <w:szCs w:val="21"/>
      </w:rPr>
      <w:t>8</w:t>
    </w:r>
    <w:r w:rsidRPr="00FF6742">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F" w:rsidRDefault="00C20E3F"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7C" w:rsidRDefault="00D2097C">
      <w:r>
        <w:separator/>
      </w:r>
    </w:p>
  </w:footnote>
  <w:footnote w:type="continuationSeparator" w:id="0">
    <w:p w:rsidR="00D2097C" w:rsidRDefault="00D2097C">
      <w:r>
        <w:continuationSeparator/>
      </w:r>
    </w:p>
  </w:footnote>
  <w:footnote w:id="1">
    <w:p w:rsidR="00C20E3F" w:rsidRPr="001C605C" w:rsidRDefault="00C20E3F" w:rsidP="00062ACD">
      <w:pPr>
        <w:pStyle w:val="Notedebasdepage"/>
        <w:rPr>
          <w:rFonts w:ascii="Corbel" w:hAnsi="Corbel"/>
          <w:sz w:val="19"/>
          <w:szCs w:val="19"/>
          <w:lang w:val="fr-FR"/>
        </w:rPr>
      </w:pPr>
      <w:r w:rsidRPr="006F7C55">
        <w:rPr>
          <w:rStyle w:val="Appelnotedebasdep"/>
          <w:rFonts w:ascii="Corbel" w:hAnsi="Corbel" w:cs="Arial"/>
          <w:sz w:val="19"/>
          <w:szCs w:val="19"/>
        </w:rPr>
        <w:footnoteRef/>
      </w:r>
      <w:r w:rsidRPr="006F7C55">
        <w:rPr>
          <w:rFonts w:ascii="Corbel" w:hAnsi="Corbel" w:cs="Arial"/>
          <w:sz w:val="19"/>
          <w:szCs w:val="19"/>
          <w:lang w:val="fr-FR"/>
        </w:rPr>
        <w:t xml:space="preserve"> T-190 de 2002.</w:t>
      </w:r>
    </w:p>
  </w:footnote>
  <w:footnote w:id="2">
    <w:p w:rsidR="00C20E3F" w:rsidRPr="001C605C" w:rsidRDefault="00C20E3F" w:rsidP="00062ACD">
      <w:pPr>
        <w:ind w:right="-32"/>
        <w:jc w:val="both"/>
        <w:rPr>
          <w:rFonts w:ascii="Corbel" w:hAnsi="Corbel"/>
          <w:sz w:val="19"/>
          <w:szCs w:val="19"/>
          <w:lang w:val="fr-FR"/>
        </w:rPr>
      </w:pPr>
      <w:r w:rsidRPr="006F7C55">
        <w:rPr>
          <w:rStyle w:val="Appelnotedebasdep"/>
          <w:rFonts w:ascii="Corbel" w:hAnsi="Corbel" w:cs="Arial"/>
          <w:sz w:val="19"/>
          <w:szCs w:val="19"/>
        </w:rPr>
        <w:footnoteRef/>
      </w:r>
      <w:r w:rsidRPr="006F7C55">
        <w:rPr>
          <w:rFonts w:ascii="Corbel" w:hAnsi="Corbel" w:cs="Arial"/>
          <w:sz w:val="19"/>
          <w:szCs w:val="19"/>
          <w:lang w:val="fr-FR"/>
        </w:rPr>
        <w:t xml:space="preserve"> T-763 de 1998</w:t>
      </w:r>
    </w:p>
  </w:footnote>
  <w:footnote w:id="3">
    <w:p w:rsidR="00C20E3F" w:rsidRPr="001C605C" w:rsidRDefault="00C20E3F" w:rsidP="00062ACD">
      <w:pPr>
        <w:pStyle w:val="Notedebasdepage"/>
        <w:jc w:val="both"/>
        <w:rPr>
          <w:rFonts w:ascii="Corbel" w:hAnsi="Corbel"/>
          <w:sz w:val="19"/>
          <w:szCs w:val="19"/>
          <w:lang w:val="fr-FR"/>
        </w:rPr>
      </w:pPr>
      <w:r w:rsidRPr="006F7C55">
        <w:rPr>
          <w:rStyle w:val="Appelnotedebasdep"/>
          <w:rFonts w:ascii="Corbel" w:hAnsi="Corbel" w:cs="Arial"/>
          <w:sz w:val="19"/>
          <w:szCs w:val="19"/>
        </w:rPr>
        <w:footnoteRef/>
      </w:r>
      <w:r w:rsidRPr="006F7C55">
        <w:rPr>
          <w:rFonts w:ascii="Corbel" w:hAnsi="Corbel" w:cs="Arial"/>
          <w:sz w:val="19"/>
          <w:szCs w:val="19"/>
          <w:lang w:val="fr-FR"/>
        </w:rPr>
        <w:t xml:space="preserve"> Sentencias T-553 de 2002 y T-368de 2005.</w:t>
      </w:r>
    </w:p>
  </w:footnote>
  <w:footnote w:id="4">
    <w:p w:rsidR="00C20E3F" w:rsidRPr="006F7C55" w:rsidRDefault="00C20E3F" w:rsidP="00062ACD">
      <w:pPr>
        <w:pStyle w:val="Notedebasdepage"/>
        <w:jc w:val="both"/>
        <w:rPr>
          <w:rFonts w:ascii="Corbel" w:hAnsi="Corbel"/>
          <w:sz w:val="19"/>
          <w:szCs w:val="19"/>
        </w:rPr>
      </w:pPr>
      <w:r w:rsidRPr="006F7C55">
        <w:rPr>
          <w:rStyle w:val="Appelnotedebasdep"/>
          <w:rFonts w:ascii="Corbel" w:hAnsi="Corbel" w:cs="Arial"/>
          <w:sz w:val="19"/>
          <w:szCs w:val="19"/>
        </w:rPr>
        <w:footnoteRef/>
      </w:r>
      <w:r w:rsidRPr="006F7C55">
        <w:rPr>
          <w:rFonts w:ascii="Corbel" w:hAnsi="Corbel" w:cs="Arial"/>
          <w:sz w:val="19"/>
          <w:szCs w:val="19"/>
          <w:lang w:val="fr-FR"/>
        </w:rPr>
        <w:t xml:space="preserve"> Sentencias T-188 de 2002, T-368 de 2005 y T-1113 de 2005. </w:t>
      </w:r>
      <w:r w:rsidRPr="006F7C55">
        <w:rPr>
          <w:rFonts w:ascii="Corbel" w:hAnsi="Corbel" w:cs="Arial"/>
          <w:sz w:val="19"/>
          <w:szCs w:val="19"/>
          <w:lang w:val="es-CO"/>
        </w:rPr>
        <w:t xml:space="preserve">La Sala Cuarta de Revisión concedió a la actora la protección invocada; por consiguiente dispuso que el Juez de primera instancia accionado, encargado de hacer cumplir el fallo, fallaría nuevamente el incidente de desacato “atendiendo a los criterios constitucionales </w:t>
      </w:r>
      <w:r w:rsidRPr="006F7C55">
        <w:rPr>
          <w:rFonts w:ascii="Corbel" w:hAnsi="Corbel" w:cs="Arial"/>
          <w:sz w:val="19"/>
          <w:szCs w:val="19"/>
        </w:rPr>
        <w:t>expuestos en la presente providencia”, sin perjuicio de su deber de hacer cumplir la decisión, de todas maneras.</w:t>
      </w:r>
    </w:p>
  </w:footnote>
  <w:footnote w:id="5">
    <w:p w:rsidR="00C20E3F" w:rsidRPr="006F7C55" w:rsidRDefault="00C20E3F" w:rsidP="00062ACD">
      <w:pPr>
        <w:jc w:val="both"/>
        <w:rPr>
          <w:rFonts w:ascii="Corbel" w:hAnsi="Corbel"/>
          <w:sz w:val="19"/>
          <w:szCs w:val="19"/>
        </w:rPr>
      </w:pPr>
      <w:r w:rsidRPr="006F7C55">
        <w:rPr>
          <w:rStyle w:val="Appelnotedebasdep"/>
          <w:rFonts w:ascii="Corbel" w:hAnsi="Corbel" w:cs="Arial"/>
          <w:sz w:val="19"/>
          <w:szCs w:val="19"/>
        </w:rPr>
        <w:footnoteRef/>
      </w:r>
      <w:r w:rsidRPr="006F7C55">
        <w:rPr>
          <w:rFonts w:ascii="Corbel" w:hAnsi="Corbel" w:cs="Arial"/>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F" w:rsidRDefault="00C20E3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20E3F" w:rsidRDefault="00C20E3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F" w:rsidRDefault="00C20E3F">
    <w:pPr>
      <w:pStyle w:val="En-tte"/>
      <w:framePr w:wrap="around" w:vAnchor="text" w:hAnchor="margin" w:xAlign="right" w:y="1"/>
      <w:rPr>
        <w:rStyle w:val="Numrodepage"/>
      </w:rPr>
    </w:pPr>
  </w:p>
  <w:p w:rsidR="00C20E3F" w:rsidRPr="000700B0" w:rsidRDefault="000700B0" w:rsidP="0018396C">
    <w:pPr>
      <w:pStyle w:val="Puesto1"/>
      <w:spacing w:line="240" w:lineRule="exact"/>
      <w:jc w:val="right"/>
      <w:rPr>
        <w:rFonts w:ascii="Corbel" w:hAnsi="Corbel" w:cs="Arial"/>
        <w:sz w:val="21"/>
        <w:szCs w:val="21"/>
      </w:rPr>
    </w:pPr>
    <w:r w:rsidRPr="000700B0">
      <w:rPr>
        <w:rFonts w:ascii="Corbel" w:hAnsi="Corbel" w:cs="Arial"/>
        <w:sz w:val="21"/>
        <w:szCs w:val="21"/>
      </w:rPr>
      <w:t>Accionante</w:t>
    </w:r>
    <w:r w:rsidR="00C20E3F" w:rsidRPr="000700B0">
      <w:rPr>
        <w:rFonts w:ascii="Corbel" w:hAnsi="Corbel" w:cs="Arial"/>
        <w:sz w:val="21"/>
        <w:szCs w:val="21"/>
      </w:rPr>
      <w:t xml:space="preserve">: Martha </w:t>
    </w:r>
    <w:proofErr w:type="spellStart"/>
    <w:r w:rsidR="00C20E3F" w:rsidRPr="000700B0">
      <w:rPr>
        <w:rFonts w:ascii="Corbel" w:hAnsi="Corbel" w:cs="Arial"/>
        <w:sz w:val="21"/>
        <w:szCs w:val="21"/>
      </w:rPr>
      <w:t>Riascos</w:t>
    </w:r>
    <w:proofErr w:type="spellEnd"/>
    <w:r w:rsidR="00C20E3F" w:rsidRPr="000700B0">
      <w:rPr>
        <w:rFonts w:ascii="Corbel" w:hAnsi="Corbel" w:cs="Arial"/>
        <w:sz w:val="21"/>
        <w:szCs w:val="21"/>
      </w:rPr>
      <w:t xml:space="preserve"> Aragón   </w:t>
    </w:r>
  </w:p>
  <w:p w:rsidR="00C20E3F" w:rsidRPr="000700B0" w:rsidRDefault="00C20E3F" w:rsidP="0018396C">
    <w:pPr>
      <w:pStyle w:val="Puesto1"/>
      <w:tabs>
        <w:tab w:val="left" w:pos="708"/>
        <w:tab w:val="left" w:pos="1416"/>
        <w:tab w:val="left" w:pos="2124"/>
        <w:tab w:val="left" w:pos="2832"/>
        <w:tab w:val="left" w:pos="3540"/>
        <w:tab w:val="left" w:pos="5880"/>
      </w:tabs>
      <w:spacing w:line="240" w:lineRule="exact"/>
      <w:ind w:left="2127" w:hanging="2127"/>
      <w:jc w:val="right"/>
      <w:rPr>
        <w:rFonts w:ascii="Corbel" w:hAnsi="Corbel" w:cs="Arial"/>
        <w:sz w:val="21"/>
        <w:szCs w:val="21"/>
      </w:rPr>
    </w:pPr>
    <w:r w:rsidRPr="000700B0">
      <w:rPr>
        <w:rFonts w:ascii="Corbel" w:hAnsi="Corbel" w:cs="Arial"/>
        <w:sz w:val="21"/>
        <w:szCs w:val="21"/>
      </w:rPr>
      <w:t xml:space="preserve">Accionado: </w:t>
    </w:r>
    <w:proofErr w:type="spellStart"/>
    <w:r w:rsidRPr="000700B0">
      <w:rPr>
        <w:rFonts w:ascii="Corbel" w:hAnsi="Corbel" w:cs="Arial"/>
        <w:sz w:val="21"/>
        <w:szCs w:val="21"/>
      </w:rPr>
      <w:t>UARIV</w:t>
    </w:r>
    <w:proofErr w:type="spellEnd"/>
  </w:p>
  <w:p w:rsidR="00C20E3F" w:rsidRPr="000700B0" w:rsidRDefault="00C20E3F" w:rsidP="0018396C">
    <w:pPr>
      <w:pStyle w:val="Puesto1"/>
      <w:spacing w:line="240" w:lineRule="exact"/>
      <w:jc w:val="right"/>
      <w:rPr>
        <w:rFonts w:ascii="Corbel" w:hAnsi="Corbel" w:cs="Arial"/>
        <w:sz w:val="21"/>
        <w:szCs w:val="21"/>
      </w:rPr>
    </w:pPr>
    <w:r w:rsidRPr="000700B0">
      <w:rPr>
        <w:rFonts w:ascii="Corbel" w:hAnsi="Corbel" w:cs="Arial"/>
        <w:sz w:val="21"/>
        <w:szCs w:val="21"/>
      </w:rPr>
      <w:t xml:space="preserve">                                                                                                   Radicado: 2009-00031-01</w:t>
    </w:r>
  </w:p>
  <w:p w:rsidR="00C20E3F" w:rsidRPr="000700B0" w:rsidRDefault="00C20E3F" w:rsidP="0018396C">
    <w:pPr>
      <w:pStyle w:val="Puesto1"/>
      <w:spacing w:line="240" w:lineRule="exact"/>
      <w:jc w:val="right"/>
      <w:rPr>
        <w:rFonts w:ascii="Corbel" w:hAnsi="Corbel" w:cs="Arial"/>
        <w:sz w:val="21"/>
        <w:szCs w:val="21"/>
      </w:rPr>
    </w:pPr>
    <w:r w:rsidRPr="000700B0">
      <w:rPr>
        <w:rFonts w:ascii="Corbel" w:hAnsi="Corbel" w:cs="Arial"/>
        <w:sz w:val="21"/>
        <w:szCs w:val="21"/>
      </w:rPr>
      <w:t>Decisión: Revoca sanción</w:t>
    </w:r>
  </w:p>
  <w:p w:rsidR="00C20E3F" w:rsidRPr="000700B0" w:rsidRDefault="00C20E3F" w:rsidP="008F26C3">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3F" w:rsidRDefault="00C20E3F" w:rsidP="00062ACD">
    <w:pPr>
      <w:pStyle w:val="Puesto1"/>
      <w:jc w:val="right"/>
      <w:rPr>
        <w:rFonts w:ascii="Verdana" w:hAnsi="Verdana"/>
        <w:sz w:val="16"/>
        <w:szCs w:val="16"/>
      </w:rPr>
    </w:pPr>
    <w:r>
      <w:rPr>
        <w:rFonts w:ascii="Verdana" w:hAnsi="Verdana"/>
        <w:sz w:val="16"/>
        <w:szCs w:val="16"/>
      </w:rPr>
      <w:t xml:space="preserve">               </w:t>
    </w:r>
  </w:p>
  <w:p w:rsidR="00C20E3F" w:rsidRDefault="00C20E3F"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0C"/>
    <w:rsid w:val="000013D1"/>
    <w:rsid w:val="00003EC6"/>
    <w:rsid w:val="0000447A"/>
    <w:rsid w:val="00004B09"/>
    <w:rsid w:val="00005327"/>
    <w:rsid w:val="00007283"/>
    <w:rsid w:val="00007A39"/>
    <w:rsid w:val="00010A5D"/>
    <w:rsid w:val="0001439E"/>
    <w:rsid w:val="000158E9"/>
    <w:rsid w:val="0001699F"/>
    <w:rsid w:val="00016C83"/>
    <w:rsid w:val="0002184F"/>
    <w:rsid w:val="00023496"/>
    <w:rsid w:val="0003116C"/>
    <w:rsid w:val="00031580"/>
    <w:rsid w:val="00033877"/>
    <w:rsid w:val="00036AFD"/>
    <w:rsid w:val="00041605"/>
    <w:rsid w:val="00043896"/>
    <w:rsid w:val="00047D8A"/>
    <w:rsid w:val="00052564"/>
    <w:rsid w:val="000554D1"/>
    <w:rsid w:val="000560AE"/>
    <w:rsid w:val="0006060A"/>
    <w:rsid w:val="00062ACD"/>
    <w:rsid w:val="00063C64"/>
    <w:rsid w:val="00063FEB"/>
    <w:rsid w:val="000679A3"/>
    <w:rsid w:val="000700B0"/>
    <w:rsid w:val="00076752"/>
    <w:rsid w:val="000834F4"/>
    <w:rsid w:val="0008556A"/>
    <w:rsid w:val="00090754"/>
    <w:rsid w:val="0009391C"/>
    <w:rsid w:val="000946F7"/>
    <w:rsid w:val="0009543C"/>
    <w:rsid w:val="000A590B"/>
    <w:rsid w:val="000A69E3"/>
    <w:rsid w:val="000B119E"/>
    <w:rsid w:val="000B3903"/>
    <w:rsid w:val="000B5695"/>
    <w:rsid w:val="000B7A9E"/>
    <w:rsid w:val="000C3BE9"/>
    <w:rsid w:val="000C46F0"/>
    <w:rsid w:val="000C79FD"/>
    <w:rsid w:val="000C7A34"/>
    <w:rsid w:val="000C7D7F"/>
    <w:rsid w:val="000D1062"/>
    <w:rsid w:val="000D16BB"/>
    <w:rsid w:val="000D5358"/>
    <w:rsid w:val="000D5BD3"/>
    <w:rsid w:val="000E1654"/>
    <w:rsid w:val="000F0133"/>
    <w:rsid w:val="000F2B52"/>
    <w:rsid w:val="000F370D"/>
    <w:rsid w:val="000F46FD"/>
    <w:rsid w:val="000F60B4"/>
    <w:rsid w:val="00100AC6"/>
    <w:rsid w:val="00100CCC"/>
    <w:rsid w:val="00101826"/>
    <w:rsid w:val="00101E0E"/>
    <w:rsid w:val="00102494"/>
    <w:rsid w:val="00103E7C"/>
    <w:rsid w:val="0010412B"/>
    <w:rsid w:val="00105C1D"/>
    <w:rsid w:val="00106137"/>
    <w:rsid w:val="00107CD6"/>
    <w:rsid w:val="00113CBE"/>
    <w:rsid w:val="0012175B"/>
    <w:rsid w:val="001229BC"/>
    <w:rsid w:val="001233B3"/>
    <w:rsid w:val="00123D83"/>
    <w:rsid w:val="00126339"/>
    <w:rsid w:val="00132586"/>
    <w:rsid w:val="00133657"/>
    <w:rsid w:val="001431C0"/>
    <w:rsid w:val="0014385F"/>
    <w:rsid w:val="00146F43"/>
    <w:rsid w:val="00147B8F"/>
    <w:rsid w:val="00151F03"/>
    <w:rsid w:val="00152E70"/>
    <w:rsid w:val="001547F6"/>
    <w:rsid w:val="00160305"/>
    <w:rsid w:val="0016257D"/>
    <w:rsid w:val="0016529D"/>
    <w:rsid w:val="001712BA"/>
    <w:rsid w:val="001722FA"/>
    <w:rsid w:val="00172AB7"/>
    <w:rsid w:val="00173FDF"/>
    <w:rsid w:val="00176561"/>
    <w:rsid w:val="001801CC"/>
    <w:rsid w:val="0018396C"/>
    <w:rsid w:val="00190B60"/>
    <w:rsid w:val="001925C1"/>
    <w:rsid w:val="00193303"/>
    <w:rsid w:val="001952C1"/>
    <w:rsid w:val="00197A62"/>
    <w:rsid w:val="001A0B51"/>
    <w:rsid w:val="001A4E42"/>
    <w:rsid w:val="001A512C"/>
    <w:rsid w:val="001A633A"/>
    <w:rsid w:val="001B0E01"/>
    <w:rsid w:val="001B3520"/>
    <w:rsid w:val="001B3E53"/>
    <w:rsid w:val="001B5D1F"/>
    <w:rsid w:val="001B60AC"/>
    <w:rsid w:val="001C17CD"/>
    <w:rsid w:val="001C4512"/>
    <w:rsid w:val="001C605C"/>
    <w:rsid w:val="001D28C9"/>
    <w:rsid w:val="001D4064"/>
    <w:rsid w:val="001D5C2A"/>
    <w:rsid w:val="001D61A7"/>
    <w:rsid w:val="001E1709"/>
    <w:rsid w:val="001E1D35"/>
    <w:rsid w:val="001E2A2A"/>
    <w:rsid w:val="001E537F"/>
    <w:rsid w:val="001F1D54"/>
    <w:rsid w:val="001F414B"/>
    <w:rsid w:val="001F4392"/>
    <w:rsid w:val="001F4763"/>
    <w:rsid w:val="001F5BEE"/>
    <w:rsid w:val="00201869"/>
    <w:rsid w:val="00205E39"/>
    <w:rsid w:val="00206772"/>
    <w:rsid w:val="00206E85"/>
    <w:rsid w:val="00207EEC"/>
    <w:rsid w:val="002134C2"/>
    <w:rsid w:val="00215C52"/>
    <w:rsid w:val="002167C0"/>
    <w:rsid w:val="00222A97"/>
    <w:rsid w:val="00223093"/>
    <w:rsid w:val="002238B4"/>
    <w:rsid w:val="00224171"/>
    <w:rsid w:val="00230617"/>
    <w:rsid w:val="002312B0"/>
    <w:rsid w:val="00235E65"/>
    <w:rsid w:val="00240370"/>
    <w:rsid w:val="0024344F"/>
    <w:rsid w:val="00250CEA"/>
    <w:rsid w:val="00251911"/>
    <w:rsid w:val="00254BD2"/>
    <w:rsid w:val="002573DF"/>
    <w:rsid w:val="00262918"/>
    <w:rsid w:val="00264FDE"/>
    <w:rsid w:val="0026640E"/>
    <w:rsid w:val="0026686F"/>
    <w:rsid w:val="00271096"/>
    <w:rsid w:val="0027540E"/>
    <w:rsid w:val="002809F2"/>
    <w:rsid w:val="00283E0A"/>
    <w:rsid w:val="00286107"/>
    <w:rsid w:val="00291933"/>
    <w:rsid w:val="002A42DB"/>
    <w:rsid w:val="002A6732"/>
    <w:rsid w:val="002B118C"/>
    <w:rsid w:val="002B1E35"/>
    <w:rsid w:val="002B2793"/>
    <w:rsid w:val="002B36BE"/>
    <w:rsid w:val="002B49A7"/>
    <w:rsid w:val="002B4DBD"/>
    <w:rsid w:val="002B7D23"/>
    <w:rsid w:val="002C0628"/>
    <w:rsid w:val="002C4944"/>
    <w:rsid w:val="002C55DC"/>
    <w:rsid w:val="002E036B"/>
    <w:rsid w:val="002E07A0"/>
    <w:rsid w:val="002E46BB"/>
    <w:rsid w:val="002E4A9E"/>
    <w:rsid w:val="002F06BE"/>
    <w:rsid w:val="002F070C"/>
    <w:rsid w:val="002F2A8A"/>
    <w:rsid w:val="002F32D3"/>
    <w:rsid w:val="0030729D"/>
    <w:rsid w:val="00307498"/>
    <w:rsid w:val="00307CE9"/>
    <w:rsid w:val="003113D9"/>
    <w:rsid w:val="00314643"/>
    <w:rsid w:val="00314C08"/>
    <w:rsid w:val="00314F2E"/>
    <w:rsid w:val="003204E6"/>
    <w:rsid w:val="00321920"/>
    <w:rsid w:val="0033401A"/>
    <w:rsid w:val="00334408"/>
    <w:rsid w:val="0033480E"/>
    <w:rsid w:val="00336A8F"/>
    <w:rsid w:val="00336F13"/>
    <w:rsid w:val="00337449"/>
    <w:rsid w:val="003376D6"/>
    <w:rsid w:val="00337DF9"/>
    <w:rsid w:val="003409D5"/>
    <w:rsid w:val="00341168"/>
    <w:rsid w:val="00345667"/>
    <w:rsid w:val="0036222F"/>
    <w:rsid w:val="003624D7"/>
    <w:rsid w:val="003630E3"/>
    <w:rsid w:val="0036458D"/>
    <w:rsid w:val="00373503"/>
    <w:rsid w:val="00380C36"/>
    <w:rsid w:val="0038266D"/>
    <w:rsid w:val="003855AB"/>
    <w:rsid w:val="00390A18"/>
    <w:rsid w:val="003919D8"/>
    <w:rsid w:val="003925D2"/>
    <w:rsid w:val="003A24C4"/>
    <w:rsid w:val="003A46E5"/>
    <w:rsid w:val="003A61E5"/>
    <w:rsid w:val="003B536F"/>
    <w:rsid w:val="003C0E2A"/>
    <w:rsid w:val="003C1C2B"/>
    <w:rsid w:val="003C1D12"/>
    <w:rsid w:val="003C28BF"/>
    <w:rsid w:val="003C2DC1"/>
    <w:rsid w:val="003C3BA6"/>
    <w:rsid w:val="003C4762"/>
    <w:rsid w:val="003C4D8A"/>
    <w:rsid w:val="003C50CD"/>
    <w:rsid w:val="003D124B"/>
    <w:rsid w:val="003D34C0"/>
    <w:rsid w:val="003D6580"/>
    <w:rsid w:val="003E45EB"/>
    <w:rsid w:val="003F01F7"/>
    <w:rsid w:val="003F4B68"/>
    <w:rsid w:val="003F53FE"/>
    <w:rsid w:val="003F6E3D"/>
    <w:rsid w:val="004028AC"/>
    <w:rsid w:val="00404912"/>
    <w:rsid w:val="00404B9A"/>
    <w:rsid w:val="00405787"/>
    <w:rsid w:val="00412AF7"/>
    <w:rsid w:val="004139E1"/>
    <w:rsid w:val="004142AF"/>
    <w:rsid w:val="0041594B"/>
    <w:rsid w:val="004230FA"/>
    <w:rsid w:val="004278A9"/>
    <w:rsid w:val="0043616F"/>
    <w:rsid w:val="0043745F"/>
    <w:rsid w:val="00443A6A"/>
    <w:rsid w:val="00443DF0"/>
    <w:rsid w:val="004450A5"/>
    <w:rsid w:val="0045206E"/>
    <w:rsid w:val="004523D7"/>
    <w:rsid w:val="00454398"/>
    <w:rsid w:val="00457156"/>
    <w:rsid w:val="004602A2"/>
    <w:rsid w:val="00464217"/>
    <w:rsid w:val="00465A65"/>
    <w:rsid w:val="0047042B"/>
    <w:rsid w:val="00472556"/>
    <w:rsid w:val="00477BA5"/>
    <w:rsid w:val="00477BB2"/>
    <w:rsid w:val="00480D32"/>
    <w:rsid w:val="00482124"/>
    <w:rsid w:val="00487E46"/>
    <w:rsid w:val="004A004C"/>
    <w:rsid w:val="004A26F5"/>
    <w:rsid w:val="004A4C5B"/>
    <w:rsid w:val="004A4CC8"/>
    <w:rsid w:val="004A593F"/>
    <w:rsid w:val="004A59D2"/>
    <w:rsid w:val="004A5A11"/>
    <w:rsid w:val="004B07A4"/>
    <w:rsid w:val="004B0860"/>
    <w:rsid w:val="004B12E6"/>
    <w:rsid w:val="004B5981"/>
    <w:rsid w:val="004B7AE4"/>
    <w:rsid w:val="004B7FDF"/>
    <w:rsid w:val="004D3DBE"/>
    <w:rsid w:val="004D6BC8"/>
    <w:rsid w:val="004E3BAE"/>
    <w:rsid w:val="004E5DCA"/>
    <w:rsid w:val="004F23D4"/>
    <w:rsid w:val="004F297F"/>
    <w:rsid w:val="004F30B3"/>
    <w:rsid w:val="004F45A9"/>
    <w:rsid w:val="004F4DFD"/>
    <w:rsid w:val="004F6C44"/>
    <w:rsid w:val="005074F7"/>
    <w:rsid w:val="0050782D"/>
    <w:rsid w:val="00511B1E"/>
    <w:rsid w:val="005130BF"/>
    <w:rsid w:val="00516960"/>
    <w:rsid w:val="00520412"/>
    <w:rsid w:val="00521078"/>
    <w:rsid w:val="00530591"/>
    <w:rsid w:val="00532654"/>
    <w:rsid w:val="00537008"/>
    <w:rsid w:val="00542CA5"/>
    <w:rsid w:val="00546373"/>
    <w:rsid w:val="0054651F"/>
    <w:rsid w:val="00552632"/>
    <w:rsid w:val="00561233"/>
    <w:rsid w:val="00563843"/>
    <w:rsid w:val="005638A3"/>
    <w:rsid w:val="00563C83"/>
    <w:rsid w:val="00565F33"/>
    <w:rsid w:val="0057386F"/>
    <w:rsid w:val="005858A4"/>
    <w:rsid w:val="005934BD"/>
    <w:rsid w:val="005970CC"/>
    <w:rsid w:val="005A2DB6"/>
    <w:rsid w:val="005A3373"/>
    <w:rsid w:val="005A6825"/>
    <w:rsid w:val="005A6A47"/>
    <w:rsid w:val="005B3E8A"/>
    <w:rsid w:val="005B44B9"/>
    <w:rsid w:val="005C24B5"/>
    <w:rsid w:val="005C4A61"/>
    <w:rsid w:val="005C61F7"/>
    <w:rsid w:val="005D0F43"/>
    <w:rsid w:val="005D49A4"/>
    <w:rsid w:val="005E11A7"/>
    <w:rsid w:val="005E181C"/>
    <w:rsid w:val="005E27B6"/>
    <w:rsid w:val="005E5ECD"/>
    <w:rsid w:val="005E6A46"/>
    <w:rsid w:val="005F3791"/>
    <w:rsid w:val="005F46CD"/>
    <w:rsid w:val="005F51B3"/>
    <w:rsid w:val="005F5714"/>
    <w:rsid w:val="00602ABE"/>
    <w:rsid w:val="00604BD2"/>
    <w:rsid w:val="00606167"/>
    <w:rsid w:val="00607C1A"/>
    <w:rsid w:val="00613FB0"/>
    <w:rsid w:val="00614241"/>
    <w:rsid w:val="006150F8"/>
    <w:rsid w:val="00616AD4"/>
    <w:rsid w:val="006224A6"/>
    <w:rsid w:val="00622A0C"/>
    <w:rsid w:val="006341D7"/>
    <w:rsid w:val="006342D9"/>
    <w:rsid w:val="00634CE8"/>
    <w:rsid w:val="00636573"/>
    <w:rsid w:val="00650513"/>
    <w:rsid w:val="00650FB5"/>
    <w:rsid w:val="00661287"/>
    <w:rsid w:val="00661F0C"/>
    <w:rsid w:val="0066243A"/>
    <w:rsid w:val="006626D0"/>
    <w:rsid w:val="00662E3A"/>
    <w:rsid w:val="00673876"/>
    <w:rsid w:val="006777F5"/>
    <w:rsid w:val="00677ABB"/>
    <w:rsid w:val="00680DC7"/>
    <w:rsid w:val="006812D1"/>
    <w:rsid w:val="006826AE"/>
    <w:rsid w:val="00682D5B"/>
    <w:rsid w:val="0068371F"/>
    <w:rsid w:val="00683F01"/>
    <w:rsid w:val="006850BE"/>
    <w:rsid w:val="00686B65"/>
    <w:rsid w:val="00690597"/>
    <w:rsid w:val="0069334D"/>
    <w:rsid w:val="006974B2"/>
    <w:rsid w:val="00697D6C"/>
    <w:rsid w:val="006A0991"/>
    <w:rsid w:val="006A3038"/>
    <w:rsid w:val="006A3599"/>
    <w:rsid w:val="006A408D"/>
    <w:rsid w:val="006B3B3C"/>
    <w:rsid w:val="006B52EA"/>
    <w:rsid w:val="006B5808"/>
    <w:rsid w:val="006B6325"/>
    <w:rsid w:val="006B635F"/>
    <w:rsid w:val="006C1136"/>
    <w:rsid w:val="006C286D"/>
    <w:rsid w:val="006D5149"/>
    <w:rsid w:val="006D5C85"/>
    <w:rsid w:val="006D6D1C"/>
    <w:rsid w:val="006E3298"/>
    <w:rsid w:val="006E37F6"/>
    <w:rsid w:val="006F1C91"/>
    <w:rsid w:val="006F594C"/>
    <w:rsid w:val="006F75DB"/>
    <w:rsid w:val="006F775D"/>
    <w:rsid w:val="006F7C55"/>
    <w:rsid w:val="00703A80"/>
    <w:rsid w:val="00704E4C"/>
    <w:rsid w:val="0070544B"/>
    <w:rsid w:val="00711342"/>
    <w:rsid w:val="007117EA"/>
    <w:rsid w:val="007218B3"/>
    <w:rsid w:val="0072262A"/>
    <w:rsid w:val="0072327D"/>
    <w:rsid w:val="00733F6D"/>
    <w:rsid w:val="007353A8"/>
    <w:rsid w:val="00746FC7"/>
    <w:rsid w:val="00756FF6"/>
    <w:rsid w:val="007575F8"/>
    <w:rsid w:val="00761B68"/>
    <w:rsid w:val="00763DE7"/>
    <w:rsid w:val="0076683C"/>
    <w:rsid w:val="00772237"/>
    <w:rsid w:val="0077307E"/>
    <w:rsid w:val="0078240E"/>
    <w:rsid w:val="0078407C"/>
    <w:rsid w:val="007858A6"/>
    <w:rsid w:val="00790962"/>
    <w:rsid w:val="00794CAE"/>
    <w:rsid w:val="007963FA"/>
    <w:rsid w:val="007A2E57"/>
    <w:rsid w:val="007A32F2"/>
    <w:rsid w:val="007A6B81"/>
    <w:rsid w:val="007A7E59"/>
    <w:rsid w:val="007B046B"/>
    <w:rsid w:val="007B1CEF"/>
    <w:rsid w:val="007B1F72"/>
    <w:rsid w:val="007D0580"/>
    <w:rsid w:val="007D2DFC"/>
    <w:rsid w:val="007D4159"/>
    <w:rsid w:val="007D4FEA"/>
    <w:rsid w:val="007D5D09"/>
    <w:rsid w:val="007D6858"/>
    <w:rsid w:val="007D6941"/>
    <w:rsid w:val="007E1EBB"/>
    <w:rsid w:val="007E58A8"/>
    <w:rsid w:val="007E601F"/>
    <w:rsid w:val="007E7B9D"/>
    <w:rsid w:val="007F5C7B"/>
    <w:rsid w:val="007F5F6E"/>
    <w:rsid w:val="007F6B9B"/>
    <w:rsid w:val="007F71B8"/>
    <w:rsid w:val="0080501A"/>
    <w:rsid w:val="00806703"/>
    <w:rsid w:val="00811EB7"/>
    <w:rsid w:val="00814B6B"/>
    <w:rsid w:val="008151E4"/>
    <w:rsid w:val="008159D1"/>
    <w:rsid w:val="00816C45"/>
    <w:rsid w:val="0081712C"/>
    <w:rsid w:val="00822F18"/>
    <w:rsid w:val="00824DC1"/>
    <w:rsid w:val="00825D6F"/>
    <w:rsid w:val="00827D59"/>
    <w:rsid w:val="0083061B"/>
    <w:rsid w:val="00834981"/>
    <w:rsid w:val="00835D0C"/>
    <w:rsid w:val="00836681"/>
    <w:rsid w:val="00837BE9"/>
    <w:rsid w:val="0084031E"/>
    <w:rsid w:val="008445F6"/>
    <w:rsid w:val="00844B2C"/>
    <w:rsid w:val="00847219"/>
    <w:rsid w:val="00855B35"/>
    <w:rsid w:val="008625D1"/>
    <w:rsid w:val="0086319F"/>
    <w:rsid w:val="00866A47"/>
    <w:rsid w:val="0087078B"/>
    <w:rsid w:val="008719DE"/>
    <w:rsid w:val="00875401"/>
    <w:rsid w:val="008762F3"/>
    <w:rsid w:val="00880E07"/>
    <w:rsid w:val="008817D0"/>
    <w:rsid w:val="00892893"/>
    <w:rsid w:val="008973D1"/>
    <w:rsid w:val="00897A43"/>
    <w:rsid w:val="008A0DB7"/>
    <w:rsid w:val="008A169A"/>
    <w:rsid w:val="008A5ADD"/>
    <w:rsid w:val="008A66A8"/>
    <w:rsid w:val="008A79C9"/>
    <w:rsid w:val="008C3F73"/>
    <w:rsid w:val="008C5448"/>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6350"/>
    <w:rsid w:val="0091014B"/>
    <w:rsid w:val="00920C35"/>
    <w:rsid w:val="00921037"/>
    <w:rsid w:val="009213B9"/>
    <w:rsid w:val="00924024"/>
    <w:rsid w:val="009248AA"/>
    <w:rsid w:val="0092644F"/>
    <w:rsid w:val="00930F56"/>
    <w:rsid w:val="009317F4"/>
    <w:rsid w:val="009344E1"/>
    <w:rsid w:val="00940AAA"/>
    <w:rsid w:val="00940B20"/>
    <w:rsid w:val="00950401"/>
    <w:rsid w:val="00955AA0"/>
    <w:rsid w:val="00956DDD"/>
    <w:rsid w:val="00960048"/>
    <w:rsid w:val="009618CD"/>
    <w:rsid w:val="009704C1"/>
    <w:rsid w:val="00974561"/>
    <w:rsid w:val="00982271"/>
    <w:rsid w:val="00985510"/>
    <w:rsid w:val="00991BBF"/>
    <w:rsid w:val="00992B5C"/>
    <w:rsid w:val="00995904"/>
    <w:rsid w:val="009A00F3"/>
    <w:rsid w:val="009A03A0"/>
    <w:rsid w:val="009A58CF"/>
    <w:rsid w:val="009A5E41"/>
    <w:rsid w:val="009A5E67"/>
    <w:rsid w:val="009A6C0B"/>
    <w:rsid w:val="009B69CF"/>
    <w:rsid w:val="009B7468"/>
    <w:rsid w:val="009B7DEB"/>
    <w:rsid w:val="009C38B4"/>
    <w:rsid w:val="009D0DBF"/>
    <w:rsid w:val="009D1DC7"/>
    <w:rsid w:val="009D2149"/>
    <w:rsid w:val="009D32EA"/>
    <w:rsid w:val="009D3C37"/>
    <w:rsid w:val="009E2B5D"/>
    <w:rsid w:val="009E3D92"/>
    <w:rsid w:val="009E49CC"/>
    <w:rsid w:val="009E4A6D"/>
    <w:rsid w:val="009E5051"/>
    <w:rsid w:val="009E57EE"/>
    <w:rsid w:val="009E63E1"/>
    <w:rsid w:val="009E6A4F"/>
    <w:rsid w:val="009F4801"/>
    <w:rsid w:val="009F5BBA"/>
    <w:rsid w:val="009F64B1"/>
    <w:rsid w:val="009F6EFF"/>
    <w:rsid w:val="009F7276"/>
    <w:rsid w:val="00A003CD"/>
    <w:rsid w:val="00A03FA2"/>
    <w:rsid w:val="00A06AC7"/>
    <w:rsid w:val="00A14566"/>
    <w:rsid w:val="00A14B5D"/>
    <w:rsid w:val="00A175E4"/>
    <w:rsid w:val="00A2179D"/>
    <w:rsid w:val="00A22FF8"/>
    <w:rsid w:val="00A2414C"/>
    <w:rsid w:val="00A25582"/>
    <w:rsid w:val="00A264B3"/>
    <w:rsid w:val="00A32815"/>
    <w:rsid w:val="00A32E81"/>
    <w:rsid w:val="00A3481B"/>
    <w:rsid w:val="00A34E9A"/>
    <w:rsid w:val="00A41573"/>
    <w:rsid w:val="00A41E16"/>
    <w:rsid w:val="00A44B80"/>
    <w:rsid w:val="00A50CC1"/>
    <w:rsid w:val="00A53598"/>
    <w:rsid w:val="00A538D8"/>
    <w:rsid w:val="00A54395"/>
    <w:rsid w:val="00A54E0D"/>
    <w:rsid w:val="00A62C50"/>
    <w:rsid w:val="00A63970"/>
    <w:rsid w:val="00A64A2F"/>
    <w:rsid w:val="00A67ED8"/>
    <w:rsid w:val="00A71609"/>
    <w:rsid w:val="00A71904"/>
    <w:rsid w:val="00A7280D"/>
    <w:rsid w:val="00A73D34"/>
    <w:rsid w:val="00A747C7"/>
    <w:rsid w:val="00A7541B"/>
    <w:rsid w:val="00A77526"/>
    <w:rsid w:val="00A808E0"/>
    <w:rsid w:val="00A862D6"/>
    <w:rsid w:val="00A8640A"/>
    <w:rsid w:val="00A867E2"/>
    <w:rsid w:val="00A955F4"/>
    <w:rsid w:val="00A97AA7"/>
    <w:rsid w:val="00A97D09"/>
    <w:rsid w:val="00AA5FFA"/>
    <w:rsid w:val="00AB3EBA"/>
    <w:rsid w:val="00AB4F97"/>
    <w:rsid w:val="00AB5079"/>
    <w:rsid w:val="00AC6688"/>
    <w:rsid w:val="00AD4F79"/>
    <w:rsid w:val="00AD561A"/>
    <w:rsid w:val="00AD7212"/>
    <w:rsid w:val="00AF0824"/>
    <w:rsid w:val="00AF6FCC"/>
    <w:rsid w:val="00B20E4F"/>
    <w:rsid w:val="00B25194"/>
    <w:rsid w:val="00B25F40"/>
    <w:rsid w:val="00B25F97"/>
    <w:rsid w:val="00B321B1"/>
    <w:rsid w:val="00B3450C"/>
    <w:rsid w:val="00B37957"/>
    <w:rsid w:val="00B44AB4"/>
    <w:rsid w:val="00B454F5"/>
    <w:rsid w:val="00B507B2"/>
    <w:rsid w:val="00B54FB6"/>
    <w:rsid w:val="00B61AA7"/>
    <w:rsid w:val="00B63F6C"/>
    <w:rsid w:val="00B7096A"/>
    <w:rsid w:val="00B726A7"/>
    <w:rsid w:val="00B74F62"/>
    <w:rsid w:val="00B75776"/>
    <w:rsid w:val="00B768D2"/>
    <w:rsid w:val="00B776DC"/>
    <w:rsid w:val="00B77716"/>
    <w:rsid w:val="00B779E5"/>
    <w:rsid w:val="00B81836"/>
    <w:rsid w:val="00B85433"/>
    <w:rsid w:val="00B867EA"/>
    <w:rsid w:val="00B86889"/>
    <w:rsid w:val="00B93A2E"/>
    <w:rsid w:val="00B94BD8"/>
    <w:rsid w:val="00B95131"/>
    <w:rsid w:val="00B955A7"/>
    <w:rsid w:val="00B969B7"/>
    <w:rsid w:val="00B96FFC"/>
    <w:rsid w:val="00BA2611"/>
    <w:rsid w:val="00BA4E8F"/>
    <w:rsid w:val="00BB063F"/>
    <w:rsid w:val="00BB241B"/>
    <w:rsid w:val="00BB392F"/>
    <w:rsid w:val="00BB7DA8"/>
    <w:rsid w:val="00BC1E7E"/>
    <w:rsid w:val="00BC2594"/>
    <w:rsid w:val="00BC46EB"/>
    <w:rsid w:val="00BC70F1"/>
    <w:rsid w:val="00BD481E"/>
    <w:rsid w:val="00BD71C4"/>
    <w:rsid w:val="00BE0162"/>
    <w:rsid w:val="00BE1FA6"/>
    <w:rsid w:val="00BE21E8"/>
    <w:rsid w:val="00BE2A61"/>
    <w:rsid w:val="00BE41D7"/>
    <w:rsid w:val="00BE76BB"/>
    <w:rsid w:val="00BF031F"/>
    <w:rsid w:val="00BF0553"/>
    <w:rsid w:val="00BF61D6"/>
    <w:rsid w:val="00C02AD7"/>
    <w:rsid w:val="00C05DB4"/>
    <w:rsid w:val="00C06332"/>
    <w:rsid w:val="00C069A7"/>
    <w:rsid w:val="00C116DC"/>
    <w:rsid w:val="00C13CD5"/>
    <w:rsid w:val="00C13E21"/>
    <w:rsid w:val="00C1649A"/>
    <w:rsid w:val="00C20E3F"/>
    <w:rsid w:val="00C22982"/>
    <w:rsid w:val="00C23D19"/>
    <w:rsid w:val="00C27492"/>
    <w:rsid w:val="00C27B9E"/>
    <w:rsid w:val="00C333FC"/>
    <w:rsid w:val="00C37264"/>
    <w:rsid w:val="00C37353"/>
    <w:rsid w:val="00C420F7"/>
    <w:rsid w:val="00C43FB5"/>
    <w:rsid w:val="00C53DC8"/>
    <w:rsid w:val="00C609B2"/>
    <w:rsid w:val="00C61DAE"/>
    <w:rsid w:val="00C624B2"/>
    <w:rsid w:val="00C662C0"/>
    <w:rsid w:val="00C70A2F"/>
    <w:rsid w:val="00C71878"/>
    <w:rsid w:val="00C71BE7"/>
    <w:rsid w:val="00C77938"/>
    <w:rsid w:val="00C904EA"/>
    <w:rsid w:val="00C924EE"/>
    <w:rsid w:val="00C93570"/>
    <w:rsid w:val="00C93FDD"/>
    <w:rsid w:val="00C95ED2"/>
    <w:rsid w:val="00C96147"/>
    <w:rsid w:val="00CA5829"/>
    <w:rsid w:val="00CB3ED2"/>
    <w:rsid w:val="00CB502F"/>
    <w:rsid w:val="00CB7B16"/>
    <w:rsid w:val="00CC04D4"/>
    <w:rsid w:val="00CC0636"/>
    <w:rsid w:val="00CC1707"/>
    <w:rsid w:val="00CC5A90"/>
    <w:rsid w:val="00CC6BDB"/>
    <w:rsid w:val="00CC73D7"/>
    <w:rsid w:val="00CC7E22"/>
    <w:rsid w:val="00CD091D"/>
    <w:rsid w:val="00CD3E7C"/>
    <w:rsid w:val="00CD54F3"/>
    <w:rsid w:val="00CD5E24"/>
    <w:rsid w:val="00CE1E36"/>
    <w:rsid w:val="00CE294B"/>
    <w:rsid w:val="00CE4971"/>
    <w:rsid w:val="00CE4B97"/>
    <w:rsid w:val="00CE5249"/>
    <w:rsid w:val="00CF26E2"/>
    <w:rsid w:val="00CF6AA2"/>
    <w:rsid w:val="00D00A62"/>
    <w:rsid w:val="00D017BD"/>
    <w:rsid w:val="00D01CCD"/>
    <w:rsid w:val="00D1140E"/>
    <w:rsid w:val="00D1558A"/>
    <w:rsid w:val="00D16968"/>
    <w:rsid w:val="00D17D7D"/>
    <w:rsid w:val="00D20748"/>
    <w:rsid w:val="00D2097C"/>
    <w:rsid w:val="00D237B5"/>
    <w:rsid w:val="00D2622E"/>
    <w:rsid w:val="00D272D2"/>
    <w:rsid w:val="00D369A3"/>
    <w:rsid w:val="00D42927"/>
    <w:rsid w:val="00D43FE3"/>
    <w:rsid w:val="00D44E7A"/>
    <w:rsid w:val="00D470F5"/>
    <w:rsid w:val="00D56574"/>
    <w:rsid w:val="00D62A16"/>
    <w:rsid w:val="00D64D6B"/>
    <w:rsid w:val="00D71662"/>
    <w:rsid w:val="00D73966"/>
    <w:rsid w:val="00D744E8"/>
    <w:rsid w:val="00D778B1"/>
    <w:rsid w:val="00D814D6"/>
    <w:rsid w:val="00D82EBA"/>
    <w:rsid w:val="00D84D0B"/>
    <w:rsid w:val="00D87B9C"/>
    <w:rsid w:val="00D87E6B"/>
    <w:rsid w:val="00D900F0"/>
    <w:rsid w:val="00D91F3E"/>
    <w:rsid w:val="00D92A1A"/>
    <w:rsid w:val="00D93A9B"/>
    <w:rsid w:val="00D9793C"/>
    <w:rsid w:val="00DA0AC0"/>
    <w:rsid w:val="00DA55C7"/>
    <w:rsid w:val="00DB0487"/>
    <w:rsid w:val="00DB069F"/>
    <w:rsid w:val="00DB2ACE"/>
    <w:rsid w:val="00DB38E2"/>
    <w:rsid w:val="00DB772D"/>
    <w:rsid w:val="00DC0C50"/>
    <w:rsid w:val="00DC0E9E"/>
    <w:rsid w:val="00DC2C8C"/>
    <w:rsid w:val="00DC3541"/>
    <w:rsid w:val="00DD0D02"/>
    <w:rsid w:val="00DD3AB4"/>
    <w:rsid w:val="00DD42EB"/>
    <w:rsid w:val="00DE2CB9"/>
    <w:rsid w:val="00DE3CAF"/>
    <w:rsid w:val="00DE54ED"/>
    <w:rsid w:val="00DE7021"/>
    <w:rsid w:val="00E13CEB"/>
    <w:rsid w:val="00E231E7"/>
    <w:rsid w:val="00E25BC5"/>
    <w:rsid w:val="00E31180"/>
    <w:rsid w:val="00E36960"/>
    <w:rsid w:val="00E40DF5"/>
    <w:rsid w:val="00E4263A"/>
    <w:rsid w:val="00E42AA4"/>
    <w:rsid w:val="00E45C91"/>
    <w:rsid w:val="00E50095"/>
    <w:rsid w:val="00E518D5"/>
    <w:rsid w:val="00E539EB"/>
    <w:rsid w:val="00E53AF9"/>
    <w:rsid w:val="00E56E04"/>
    <w:rsid w:val="00E57310"/>
    <w:rsid w:val="00E6026E"/>
    <w:rsid w:val="00E62997"/>
    <w:rsid w:val="00E6750F"/>
    <w:rsid w:val="00E701C2"/>
    <w:rsid w:val="00E7043E"/>
    <w:rsid w:val="00E73974"/>
    <w:rsid w:val="00E80BAD"/>
    <w:rsid w:val="00E81295"/>
    <w:rsid w:val="00E916FC"/>
    <w:rsid w:val="00E92652"/>
    <w:rsid w:val="00E93ABA"/>
    <w:rsid w:val="00E95436"/>
    <w:rsid w:val="00E964F5"/>
    <w:rsid w:val="00EA3EB5"/>
    <w:rsid w:val="00EA442E"/>
    <w:rsid w:val="00EA4812"/>
    <w:rsid w:val="00EA6386"/>
    <w:rsid w:val="00EB3771"/>
    <w:rsid w:val="00EB3A12"/>
    <w:rsid w:val="00EB49A8"/>
    <w:rsid w:val="00EB4CE4"/>
    <w:rsid w:val="00EB5EC0"/>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38B4"/>
    <w:rsid w:val="00EF41F9"/>
    <w:rsid w:val="00EF580B"/>
    <w:rsid w:val="00EF6084"/>
    <w:rsid w:val="00EF6EA6"/>
    <w:rsid w:val="00F00DC6"/>
    <w:rsid w:val="00F010BC"/>
    <w:rsid w:val="00F03E2B"/>
    <w:rsid w:val="00F07238"/>
    <w:rsid w:val="00F12443"/>
    <w:rsid w:val="00F12699"/>
    <w:rsid w:val="00F136AC"/>
    <w:rsid w:val="00F165FB"/>
    <w:rsid w:val="00F2439B"/>
    <w:rsid w:val="00F246C1"/>
    <w:rsid w:val="00F25773"/>
    <w:rsid w:val="00F27642"/>
    <w:rsid w:val="00F310B8"/>
    <w:rsid w:val="00F34E7D"/>
    <w:rsid w:val="00F429A9"/>
    <w:rsid w:val="00F559DD"/>
    <w:rsid w:val="00F66602"/>
    <w:rsid w:val="00F70154"/>
    <w:rsid w:val="00F70584"/>
    <w:rsid w:val="00F70EE0"/>
    <w:rsid w:val="00F714C0"/>
    <w:rsid w:val="00F72247"/>
    <w:rsid w:val="00F73F3D"/>
    <w:rsid w:val="00F7475C"/>
    <w:rsid w:val="00F7722F"/>
    <w:rsid w:val="00F80288"/>
    <w:rsid w:val="00F8166B"/>
    <w:rsid w:val="00F81FAB"/>
    <w:rsid w:val="00F8267F"/>
    <w:rsid w:val="00F82701"/>
    <w:rsid w:val="00F91FFD"/>
    <w:rsid w:val="00F9425C"/>
    <w:rsid w:val="00F95FEB"/>
    <w:rsid w:val="00F973DB"/>
    <w:rsid w:val="00F979EE"/>
    <w:rsid w:val="00FA529B"/>
    <w:rsid w:val="00FB1EE2"/>
    <w:rsid w:val="00FB3EC3"/>
    <w:rsid w:val="00FC166A"/>
    <w:rsid w:val="00FC3BC2"/>
    <w:rsid w:val="00FD2E5D"/>
    <w:rsid w:val="00FD35EA"/>
    <w:rsid w:val="00FD66F5"/>
    <w:rsid w:val="00FE3D72"/>
    <w:rsid w:val="00FE3EF4"/>
    <w:rsid w:val="00FE6681"/>
    <w:rsid w:val="00FE6CFE"/>
    <w:rsid w:val="00FF1BBB"/>
    <w:rsid w:val="00FF23AA"/>
    <w:rsid w:val="00FF402A"/>
    <w:rsid w:val="00FF6742"/>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ES" w:eastAsia="es-ES"/>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Pr>
      <w:rFonts w:cs="Times New Roman"/>
      <w:sz w:val="24"/>
      <w:szCs w:val="24"/>
      <w:lang w:val="es-ES" w:eastAsia="es-ES"/>
    </w:rPr>
  </w:style>
  <w:style w:type="paragraph" w:styleId="Notedebasdepage">
    <w:name w:val="footnote text"/>
    <w:aliases w:val="Texto nota pie Car"/>
    <w:basedOn w:val="Normal"/>
    <w:link w:val="NotedebasdepageCar"/>
    <w:uiPriority w:val="99"/>
    <w:semiHidden/>
    <w:rsid w:val="00661F0C"/>
    <w:rPr>
      <w:sz w:val="20"/>
      <w:szCs w:val="20"/>
    </w:rPr>
  </w:style>
  <w:style w:type="character" w:customStyle="1" w:styleId="NotedebasdepageCar">
    <w:name w:val="Note de bas de page Car"/>
    <w:aliases w:val="Texto nota pie Car Car"/>
    <w:link w:val="Notedebasdepage"/>
    <w:uiPriority w:val="99"/>
    <w:semiHidden/>
    <w:locked/>
    <w:rPr>
      <w:rFonts w:cs="Times New Roman"/>
      <w:sz w:val="20"/>
      <w:szCs w:val="20"/>
      <w:lang w:val="es-ES" w:eastAsia="es-ES"/>
    </w:rPr>
  </w:style>
  <w:style w:type="character" w:styleId="Appelnotedebasdep">
    <w:name w:val="footnote reference"/>
    <w:uiPriority w:val="99"/>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0F6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1460">
      <w:marLeft w:val="125"/>
      <w:marRight w:val="125"/>
      <w:marTop w:val="125"/>
      <w:marBottom w:val="125"/>
      <w:divBdr>
        <w:top w:val="none" w:sz="0" w:space="0" w:color="auto"/>
        <w:left w:val="none" w:sz="0" w:space="0" w:color="auto"/>
        <w:bottom w:val="none" w:sz="0" w:space="0" w:color="auto"/>
        <w:right w:val="none" w:sz="0" w:space="0" w:color="auto"/>
      </w:divBdr>
      <w:divsChild>
        <w:div w:id="107054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9A4E-2ECC-4885-9031-2A041BBA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8</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86</cp:revision>
  <cp:lastPrinted>2017-02-16T13:09:00Z</cp:lastPrinted>
  <dcterms:created xsi:type="dcterms:W3CDTF">2017-01-11T14:55:00Z</dcterms:created>
  <dcterms:modified xsi:type="dcterms:W3CDTF">2017-05-28T17:44:00Z</dcterms:modified>
</cp:coreProperties>
</file>