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1F34" w:rsidRDefault="00E91F34" w:rsidP="00E91F34">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bookmarkStart w:id="0" w:name="_GoBack"/>
      <w:bookmarkEnd w:id="0"/>
      <w:r w:rsidRPr="00E91F34">
        <w:rPr>
          <w:rFonts w:ascii="Calibri" w:eastAsia="Calibri" w:hAnsi="Calibri" w:cs="Calibri"/>
          <w:color w:val="FF0000"/>
          <w:sz w:val="16"/>
          <w:szCs w:val="16"/>
          <w:lang w:val="es-CO" w:eastAsia="fr-FR"/>
        </w:rPr>
        <w:t xml:space="preserve">El siguiente es el documento presentado por el Magistrado Ponente que sirvió de base para proferir la providencia dentro del presente </w:t>
      </w:r>
    </w:p>
    <w:p w:rsidR="00E91F34" w:rsidRPr="00E91F34" w:rsidRDefault="00E91F34" w:rsidP="00E91F3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proofErr w:type="gramStart"/>
      <w:r w:rsidRPr="00E91F34">
        <w:rPr>
          <w:rFonts w:ascii="Calibri" w:eastAsia="Calibri" w:hAnsi="Calibri" w:cs="Calibri"/>
          <w:color w:val="FF0000"/>
          <w:sz w:val="16"/>
          <w:szCs w:val="16"/>
          <w:lang w:val="es-CO" w:eastAsia="fr-FR"/>
        </w:rPr>
        <w:t>proceso</w:t>
      </w:r>
      <w:proofErr w:type="gramEnd"/>
      <w:r w:rsidRPr="00E91F34">
        <w:rPr>
          <w:rFonts w:ascii="Calibri" w:eastAsia="Calibri" w:hAnsi="Calibri" w:cs="Calibri"/>
          <w:color w:val="FF0000"/>
          <w:sz w:val="16"/>
          <w:szCs w:val="16"/>
          <w:lang w:val="es-CO" w:eastAsia="fr-FR"/>
        </w:rPr>
        <w:t>. El contenido total y fiel de la decisión debe ser verificado en la Secretaría de esta Sala.</w:t>
      </w:r>
      <w:r w:rsidRPr="00E91F34">
        <w:rPr>
          <w:rFonts w:ascii="Calibri" w:eastAsia="Calibri" w:hAnsi="Calibri" w:cs="Calibri"/>
          <w:color w:val="222222"/>
          <w:sz w:val="18"/>
          <w:szCs w:val="18"/>
          <w:lang w:val="es-CO" w:eastAsia="fr-FR"/>
        </w:rPr>
        <w:t> </w:t>
      </w:r>
    </w:p>
    <w:p w:rsidR="00E91F34" w:rsidRPr="00346DF6" w:rsidRDefault="00E91F34" w:rsidP="00E91F34">
      <w:pPr>
        <w:shd w:val="clear" w:color="auto" w:fill="FFFFFF"/>
        <w:ind w:left="2124" w:hanging="2124"/>
        <w:rPr>
          <w:rFonts w:ascii="Calibri" w:eastAsia="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Auto</w:t>
      </w:r>
      <w:r w:rsidRPr="00346DF6">
        <w:rPr>
          <w:rFonts w:ascii="Calibri" w:hAnsi="Calibri" w:cs="Calibri"/>
          <w:color w:val="222222"/>
          <w:sz w:val="18"/>
          <w:szCs w:val="18"/>
          <w:lang w:val="es-CO" w:eastAsia="fr-FR"/>
        </w:rPr>
        <w:t xml:space="preserve"> – Incidente de desacato en el grado de consulta –</w:t>
      </w:r>
      <w:r>
        <w:rPr>
          <w:rFonts w:ascii="Calibri" w:hAnsi="Calibri" w:cs="Calibri"/>
          <w:color w:val="222222"/>
          <w:sz w:val="18"/>
          <w:szCs w:val="18"/>
          <w:lang w:val="es-CO" w:eastAsia="fr-FR"/>
        </w:rPr>
        <w:t xml:space="preserve"> 06 de febrero </w:t>
      </w:r>
      <w:r w:rsidRPr="00346DF6">
        <w:rPr>
          <w:rFonts w:ascii="Calibri" w:hAnsi="Calibri" w:cs="Calibri"/>
          <w:color w:val="222222"/>
          <w:sz w:val="18"/>
          <w:szCs w:val="18"/>
          <w:lang w:val="es-CO" w:eastAsia="fr-FR"/>
        </w:rPr>
        <w:t>de 201</w:t>
      </w:r>
      <w:r>
        <w:rPr>
          <w:rFonts w:ascii="Calibri" w:hAnsi="Calibri" w:cs="Calibri"/>
          <w:color w:val="222222"/>
          <w:sz w:val="18"/>
          <w:szCs w:val="18"/>
          <w:lang w:val="es-CO" w:eastAsia="fr-FR"/>
        </w:rPr>
        <w:t>7</w:t>
      </w:r>
    </w:p>
    <w:p w:rsidR="00E91F34" w:rsidRPr="00B56432" w:rsidRDefault="00E91F34" w:rsidP="00E91F34">
      <w:pPr>
        <w:shd w:val="clear" w:color="auto" w:fill="FFFFFF"/>
        <w:tabs>
          <w:tab w:val="left" w:pos="1418"/>
        </w:tabs>
        <w:rPr>
          <w:rFonts w:ascii="Calibri" w:eastAsia="Calibri" w:hAnsi="Calibri" w:cs="Calibri"/>
          <w:color w:val="222222"/>
          <w:sz w:val="18"/>
          <w:szCs w:val="18"/>
          <w:lang w:val="es-CO" w:eastAsia="fr-FR"/>
        </w:rPr>
      </w:pPr>
      <w:r w:rsidRPr="00346DF6">
        <w:rPr>
          <w:rFonts w:ascii="Calibri" w:eastAsia="Calibri" w:hAnsi="Calibri" w:cs="Calibri"/>
          <w:color w:val="222222"/>
          <w:sz w:val="18"/>
          <w:szCs w:val="18"/>
          <w:lang w:val="es-CO" w:eastAsia="fr-FR"/>
        </w:rPr>
        <w:t>Proceso: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sidRPr="00346DF6">
        <w:rPr>
          <w:rFonts w:ascii="Calibri" w:eastAsia="Calibri" w:hAnsi="Calibri" w:cs="Calibri"/>
          <w:color w:val="222222"/>
          <w:sz w:val="18"/>
          <w:szCs w:val="18"/>
          <w:lang w:val="es-CO" w:eastAsia="fr-FR"/>
        </w:rPr>
        <w:t xml:space="preserve">Acción de Tutela – </w:t>
      </w:r>
      <w:r>
        <w:rPr>
          <w:rFonts w:ascii="Calibri" w:eastAsia="Calibri" w:hAnsi="Calibri" w:cs="Calibri"/>
          <w:color w:val="222222"/>
          <w:sz w:val="18"/>
          <w:szCs w:val="18"/>
          <w:lang w:val="es-CO" w:eastAsia="fr-FR"/>
        </w:rPr>
        <w:t>Revoca sanción</w:t>
      </w:r>
    </w:p>
    <w:p w:rsidR="00E91F34" w:rsidRPr="00E91F34" w:rsidRDefault="00E91F34" w:rsidP="00E91F34">
      <w:pPr>
        <w:shd w:val="clear" w:color="auto" w:fill="FFFFFF"/>
        <w:tabs>
          <w:tab w:val="left" w:pos="1418"/>
        </w:tabs>
        <w:rPr>
          <w:rFonts w:ascii="Calibri" w:hAnsi="Calibri" w:cs="Calibri"/>
          <w:bCs/>
          <w:sz w:val="18"/>
          <w:szCs w:val="18"/>
        </w:rPr>
      </w:pPr>
      <w:r w:rsidRPr="00346DF6">
        <w:rPr>
          <w:rFonts w:ascii="Calibri" w:eastAsia="Calibri" w:hAnsi="Calibri" w:cs="Calibri"/>
          <w:color w:val="222222"/>
          <w:sz w:val="18"/>
          <w:szCs w:val="18"/>
          <w:lang w:val="es-CO" w:eastAsia="fr-FR"/>
        </w:rPr>
        <w:t>Radicación Nro. :</w:t>
      </w:r>
      <w:r w:rsidRPr="00346DF6">
        <w:rPr>
          <w:rFonts w:ascii="Calibri" w:eastAsia="Calibri" w:hAnsi="Calibri" w:cs="Calibri"/>
          <w:color w:val="222222"/>
          <w:sz w:val="18"/>
          <w:szCs w:val="18"/>
          <w:lang w:val="es-CO" w:eastAsia="fr-FR"/>
        </w:rPr>
        <w:tab/>
        <w:t xml:space="preserve">  </w:t>
      </w:r>
      <w:r w:rsidRPr="00346DF6">
        <w:rPr>
          <w:rFonts w:ascii="Calibri" w:eastAsia="Calibri" w:hAnsi="Calibri" w:cs="Calibri"/>
          <w:color w:val="222222"/>
          <w:sz w:val="18"/>
          <w:szCs w:val="18"/>
          <w:lang w:val="es-CO" w:eastAsia="fr-FR"/>
        </w:rPr>
        <w:tab/>
      </w:r>
      <w:r w:rsidRPr="00E91F34">
        <w:rPr>
          <w:rFonts w:ascii="Calibri" w:hAnsi="Calibri" w:cs="Calibri"/>
          <w:bCs/>
          <w:sz w:val="18"/>
          <w:szCs w:val="18"/>
        </w:rPr>
        <w:t>66001-31-04-005-2016-00063-00</w:t>
      </w:r>
    </w:p>
    <w:p w:rsidR="00E91F34" w:rsidRPr="00E91F34" w:rsidRDefault="00E91F34" w:rsidP="00E91F34">
      <w:pPr>
        <w:shd w:val="clear" w:color="auto" w:fill="FFFFFF"/>
        <w:tabs>
          <w:tab w:val="left" w:pos="1418"/>
        </w:tabs>
        <w:rPr>
          <w:rFonts w:ascii="Calibri" w:hAnsi="Calibri" w:cs="Calibri"/>
          <w:bCs/>
          <w:sz w:val="18"/>
          <w:szCs w:val="18"/>
        </w:rPr>
      </w:pPr>
      <w:r w:rsidRPr="00E91F34">
        <w:rPr>
          <w:rFonts w:ascii="Calibri" w:hAnsi="Calibri" w:cs="Calibri"/>
          <w:bCs/>
          <w:sz w:val="18"/>
          <w:szCs w:val="18"/>
        </w:rPr>
        <w:t xml:space="preserve">Accionante:   </w:t>
      </w:r>
      <w:r w:rsidRPr="00E91F34">
        <w:rPr>
          <w:rFonts w:ascii="Calibri" w:hAnsi="Calibri" w:cs="Calibri"/>
          <w:bCs/>
          <w:sz w:val="18"/>
          <w:szCs w:val="18"/>
        </w:rPr>
        <w:tab/>
      </w:r>
      <w:r w:rsidRPr="00E91F34">
        <w:rPr>
          <w:rFonts w:ascii="Calibri" w:hAnsi="Calibri" w:cs="Calibri"/>
          <w:bCs/>
          <w:sz w:val="18"/>
          <w:szCs w:val="18"/>
        </w:rPr>
        <w:tab/>
        <w:t>MARÍA NATALIA MATURANA</w:t>
      </w:r>
    </w:p>
    <w:p w:rsidR="00E91F34" w:rsidRDefault="00E91F34" w:rsidP="00E91F34">
      <w:pPr>
        <w:shd w:val="clear" w:color="auto" w:fill="FFFFFF"/>
        <w:tabs>
          <w:tab w:val="left" w:pos="1418"/>
        </w:tabs>
        <w:rPr>
          <w:rFonts w:ascii="Calibri" w:eastAsia="Calibri" w:hAnsi="Calibri" w:cs="Calibri"/>
          <w:bCs/>
          <w:color w:val="222222"/>
          <w:sz w:val="18"/>
          <w:szCs w:val="18"/>
          <w:lang w:val="es-CO" w:eastAsia="fr-FR"/>
        </w:rPr>
      </w:pPr>
      <w:r w:rsidRPr="00346DF6">
        <w:rPr>
          <w:rFonts w:ascii="Calibri" w:eastAsia="Calibri" w:hAnsi="Calibri" w:cs="Calibri"/>
          <w:color w:val="222222"/>
          <w:sz w:val="18"/>
          <w:szCs w:val="18"/>
          <w:lang w:val="es-CO" w:eastAsia="fr-FR"/>
        </w:rPr>
        <w:t>Accionados:     </w:t>
      </w:r>
      <w:r w:rsidRPr="00346DF6">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proofErr w:type="spellStart"/>
      <w:r>
        <w:rPr>
          <w:rFonts w:ascii="Calibri" w:eastAsia="Calibri" w:hAnsi="Calibri" w:cs="Calibri"/>
          <w:bCs/>
          <w:color w:val="222222"/>
          <w:sz w:val="18"/>
          <w:szCs w:val="18"/>
          <w:lang w:val="es-CO" w:eastAsia="fr-FR"/>
        </w:rPr>
        <w:t>UARIV</w:t>
      </w:r>
      <w:proofErr w:type="spellEnd"/>
    </w:p>
    <w:p w:rsidR="00E91F34" w:rsidRPr="000B480F" w:rsidRDefault="00E91F34" w:rsidP="00E91F34">
      <w:pPr>
        <w:shd w:val="clear" w:color="auto" w:fill="FFFFFF"/>
        <w:rPr>
          <w:rFonts w:ascii="Calibri" w:eastAsia="Calibri" w:hAnsi="Calibri" w:cs="Calibri"/>
          <w:bCs/>
          <w:iCs/>
          <w:color w:val="222222"/>
          <w:sz w:val="18"/>
          <w:szCs w:val="18"/>
          <w:lang w:val="es-MX" w:eastAsia="fr-FR"/>
        </w:rPr>
      </w:pPr>
      <w:r w:rsidRPr="00346DF6">
        <w:rPr>
          <w:rFonts w:ascii="Calibri" w:eastAsia="Calibri" w:hAnsi="Calibri" w:cs="Calibri"/>
          <w:color w:val="222222"/>
          <w:sz w:val="18"/>
          <w:szCs w:val="18"/>
          <w:lang w:val="es-CO" w:eastAsia="fr-FR"/>
        </w:rPr>
        <w:t>Magistrado Ponente: </w:t>
      </w:r>
      <w:r w:rsidRPr="00346DF6">
        <w:rPr>
          <w:rFonts w:ascii="Calibri" w:eastAsia="Calibri" w:hAnsi="Calibri" w:cs="Calibri"/>
          <w:color w:val="222222"/>
          <w:sz w:val="18"/>
          <w:szCs w:val="18"/>
          <w:lang w:val="es-CO" w:eastAsia="fr-FR"/>
        </w:rPr>
        <w:tab/>
      </w:r>
      <w:r>
        <w:rPr>
          <w:rFonts w:ascii="Calibri" w:eastAsia="Calibri" w:hAnsi="Calibri" w:cs="Calibri"/>
          <w:bCs/>
          <w:iCs/>
          <w:color w:val="222222"/>
          <w:sz w:val="18"/>
          <w:szCs w:val="18"/>
          <w:lang w:val="es-MX" w:eastAsia="fr-FR"/>
        </w:rPr>
        <w:t xml:space="preserve">MANUEL </w:t>
      </w:r>
      <w:proofErr w:type="spellStart"/>
      <w:r>
        <w:rPr>
          <w:rFonts w:ascii="Calibri" w:eastAsia="Calibri" w:hAnsi="Calibri" w:cs="Calibri"/>
          <w:bCs/>
          <w:iCs/>
          <w:color w:val="222222"/>
          <w:sz w:val="18"/>
          <w:szCs w:val="18"/>
          <w:lang w:val="es-MX" w:eastAsia="fr-FR"/>
        </w:rPr>
        <w:t>YARZAGARAY</w:t>
      </w:r>
      <w:proofErr w:type="spellEnd"/>
      <w:r>
        <w:rPr>
          <w:rFonts w:ascii="Calibri" w:eastAsia="Calibri" w:hAnsi="Calibri" w:cs="Calibri"/>
          <w:bCs/>
          <w:iCs/>
          <w:color w:val="222222"/>
          <w:sz w:val="18"/>
          <w:szCs w:val="18"/>
          <w:lang w:val="es-MX" w:eastAsia="fr-FR"/>
        </w:rPr>
        <w:t xml:space="preserve"> BANDERA</w:t>
      </w:r>
    </w:p>
    <w:p w:rsidR="00E91F34" w:rsidRPr="000B480F" w:rsidRDefault="00E91F34" w:rsidP="00E91F34">
      <w:pPr>
        <w:shd w:val="clear" w:color="auto" w:fill="FFFFFF"/>
        <w:rPr>
          <w:rFonts w:ascii="Calibri" w:eastAsia="Calibri" w:hAnsi="Calibri" w:cs="Calibri"/>
          <w:bCs/>
          <w:iCs/>
          <w:color w:val="222222"/>
          <w:sz w:val="18"/>
          <w:szCs w:val="18"/>
          <w:lang w:val="es-MX" w:eastAsia="fr-FR"/>
        </w:rPr>
      </w:pPr>
    </w:p>
    <w:p w:rsidR="00E91F34" w:rsidRPr="00E91F34" w:rsidRDefault="00E91F34" w:rsidP="00E91F34">
      <w:pPr>
        <w:shd w:val="clear" w:color="auto" w:fill="FFFFFF"/>
        <w:spacing w:after="200"/>
        <w:jc w:val="both"/>
        <w:rPr>
          <w:rFonts w:ascii="Calibri" w:hAnsi="Calibri" w:cs="Calibri"/>
          <w:b/>
          <w:color w:val="222222"/>
          <w:sz w:val="18"/>
          <w:szCs w:val="18"/>
          <w:lang w:eastAsia="fr-FR"/>
        </w:rPr>
      </w:pPr>
      <w:r w:rsidRPr="00E91F34">
        <w:rPr>
          <w:rFonts w:ascii="Calibri" w:hAnsi="Calibri" w:cs="Calibri"/>
          <w:b/>
          <w:color w:val="222222"/>
          <w:sz w:val="18"/>
          <w:szCs w:val="18"/>
          <w:lang w:val="es-CO" w:eastAsia="fr-FR"/>
        </w:rPr>
        <w:t xml:space="preserve">Temas: </w:t>
      </w:r>
      <w:r w:rsidRPr="00E91F34">
        <w:rPr>
          <w:rFonts w:ascii="Calibri" w:hAnsi="Calibri" w:cs="Calibri"/>
          <w:b/>
          <w:color w:val="222222"/>
          <w:sz w:val="18"/>
          <w:szCs w:val="18"/>
          <w:lang w:val="es-CO" w:eastAsia="fr-FR"/>
        </w:rPr>
        <w:tab/>
      </w:r>
      <w:r w:rsidRPr="00E91F34">
        <w:rPr>
          <w:rFonts w:ascii="Calibri" w:hAnsi="Calibri" w:cs="Calibri"/>
          <w:b/>
          <w:color w:val="222222"/>
          <w:sz w:val="18"/>
          <w:szCs w:val="18"/>
          <w:lang w:val="es-CO" w:eastAsia="fr-FR"/>
        </w:rPr>
        <w:tab/>
      </w:r>
      <w:r w:rsidRPr="00E91F34">
        <w:rPr>
          <w:rFonts w:ascii="Calibri" w:hAnsi="Calibri" w:cs="Calibri"/>
          <w:b/>
          <w:color w:val="222222"/>
          <w:sz w:val="18"/>
          <w:szCs w:val="18"/>
          <w:lang w:val="es-CO" w:eastAsia="fr-FR"/>
        </w:rPr>
        <w:tab/>
        <w:t xml:space="preserve">INCIDENTE DE DESACATO / DERECHO DE PETICIÓN / CUMPLIMIENTO DE LA ORDEN. </w:t>
      </w:r>
      <w:r w:rsidRPr="00E91F34">
        <w:rPr>
          <w:rFonts w:ascii="Calibri" w:hAnsi="Calibri" w:cs="Calibri"/>
          <w:color w:val="222222"/>
          <w:sz w:val="18"/>
          <w:szCs w:val="18"/>
          <w:lang w:val="es-CO" w:eastAsia="fr-FR"/>
        </w:rPr>
        <w:t>“[A]</w:t>
      </w:r>
      <w:proofErr w:type="spellStart"/>
      <w:r w:rsidRPr="00E91F34">
        <w:rPr>
          <w:rFonts w:ascii="Calibri" w:hAnsi="Calibri" w:cs="Calibri"/>
          <w:color w:val="222222"/>
          <w:sz w:val="18"/>
          <w:szCs w:val="18"/>
          <w:lang w:val="es-MX" w:eastAsia="fr-FR"/>
        </w:rPr>
        <w:t>unque</w:t>
      </w:r>
      <w:proofErr w:type="spellEnd"/>
      <w:r w:rsidRPr="00E91F34">
        <w:rPr>
          <w:rFonts w:ascii="Calibri" w:hAnsi="Calibri" w:cs="Calibri"/>
          <w:color w:val="222222"/>
          <w:sz w:val="18"/>
          <w:szCs w:val="18"/>
          <w:lang w:val="es-MX" w:eastAsia="fr-FR"/>
        </w:rPr>
        <w:t xml:space="preserve"> de manera tardía, la </w:t>
      </w:r>
      <w:proofErr w:type="spellStart"/>
      <w:r w:rsidRPr="00E91F34">
        <w:rPr>
          <w:rFonts w:ascii="Calibri" w:hAnsi="Calibri" w:cs="Calibri"/>
          <w:color w:val="222222"/>
          <w:sz w:val="18"/>
          <w:szCs w:val="18"/>
          <w:lang w:val="es-MX" w:eastAsia="fr-FR"/>
        </w:rPr>
        <w:t>UARIV</w:t>
      </w:r>
      <w:proofErr w:type="spellEnd"/>
      <w:r w:rsidRPr="00E91F34">
        <w:rPr>
          <w:rFonts w:ascii="Calibri" w:hAnsi="Calibri" w:cs="Calibri"/>
          <w:color w:val="222222"/>
          <w:sz w:val="18"/>
          <w:szCs w:val="18"/>
          <w:lang w:val="es-MX" w:eastAsia="fr-FR"/>
        </w:rPr>
        <w:t xml:space="preserve"> ya dio cumplimiento a lo ordenado en la sentencia de tutela, toda vez que según memorial allegado por esa entidad, el 29 de agosto de 2016 se remitió por correo certificado a la dirección suministrada por la accionante en este trámite, respuesta al derecho de petición referenciado, y según se pudo constatar con la guía de envío la misma fue entregada a la señora María Natalia el 5 de octubre de 2016, como se refleja en constancia obrante a folio 43 del expediente. </w:t>
      </w:r>
      <w:r w:rsidRPr="00E91F34">
        <w:rPr>
          <w:rFonts w:ascii="Calibri" w:hAnsi="Calibri" w:cs="Calibri"/>
          <w:color w:val="222222"/>
          <w:sz w:val="18"/>
          <w:szCs w:val="18"/>
          <w:lang w:eastAsia="fr-FR"/>
        </w:rPr>
        <w:t>Así las cosas, no podemos perder de vista que la finalidad del trámite incidental de desacato, no es otra que el de hacer cumplir la decisión adoptada en la acción constitucional, mas no desembocar ineludiblemente en una sanción, inclusive cuando la parte accionada procediera tardíamente al cumplimiento del mandamiento judicial. Por lo tanto, se desdibuja la figura de la desobediencia judicial y es de justicia abstenerse de imponer cualquier tipo de sanción, en virtud de lo anterior la decisión consultada habrá de revocarse, puesto que los fundamentos fácticos y jurídicos que dieron lugar a su expedición fueron desnaturalizados por la actividad de la entidad accionada.”.</w:t>
      </w:r>
    </w:p>
    <w:p w:rsidR="00E91F34" w:rsidRDefault="00E91F34" w:rsidP="009001B6">
      <w:pPr>
        <w:pStyle w:val="Corpsdetexte"/>
        <w:spacing w:line="336" w:lineRule="auto"/>
        <w:jc w:val="center"/>
        <w:rPr>
          <w:rFonts w:ascii="Verdana" w:hAnsi="Verdana" w:cs="Arial"/>
          <w:b/>
          <w:sz w:val="25"/>
          <w:szCs w:val="25"/>
        </w:rPr>
      </w:pPr>
    </w:p>
    <w:p w:rsidR="009001B6" w:rsidRPr="00E670BC" w:rsidRDefault="009001B6" w:rsidP="009001B6">
      <w:pPr>
        <w:pStyle w:val="Corpsdetexte"/>
        <w:spacing w:line="336" w:lineRule="auto"/>
        <w:jc w:val="center"/>
        <w:rPr>
          <w:rFonts w:ascii="Verdana" w:hAnsi="Verdana" w:cs="Arial"/>
          <w:b/>
          <w:sz w:val="25"/>
          <w:szCs w:val="25"/>
        </w:rPr>
      </w:pPr>
      <w:r w:rsidRPr="00E670BC">
        <w:rPr>
          <w:rFonts w:ascii="Verdana" w:hAnsi="Verdana" w:cs="Arial"/>
          <w:b/>
          <w:sz w:val="25"/>
          <w:szCs w:val="25"/>
        </w:rPr>
        <w:t>REPÚBLICA DE COLOMBIA</w:t>
      </w:r>
    </w:p>
    <w:p w:rsidR="009001B6" w:rsidRPr="00E670BC" w:rsidRDefault="009001B6" w:rsidP="009001B6">
      <w:pPr>
        <w:pStyle w:val="Corpsdetexte"/>
        <w:spacing w:line="336" w:lineRule="auto"/>
        <w:jc w:val="center"/>
        <w:rPr>
          <w:rFonts w:ascii="Verdana" w:hAnsi="Verdana" w:cs="Arial"/>
          <w:b/>
          <w:sz w:val="25"/>
          <w:szCs w:val="25"/>
        </w:rPr>
      </w:pPr>
      <w:r w:rsidRPr="00E670BC">
        <w:rPr>
          <w:rFonts w:ascii="Verdana" w:hAnsi="Verdana" w:cs="Arial"/>
          <w:b/>
          <w:sz w:val="25"/>
          <w:szCs w:val="25"/>
        </w:rPr>
        <w:t>RAMA JUDICIAL DEL PODER PÚBLICO</w:t>
      </w:r>
    </w:p>
    <w:p w:rsidR="009001B6" w:rsidRPr="00E670BC" w:rsidRDefault="009001B6" w:rsidP="009001B6">
      <w:pPr>
        <w:pStyle w:val="Corpsdetexte"/>
        <w:spacing w:line="336" w:lineRule="auto"/>
        <w:jc w:val="center"/>
        <w:rPr>
          <w:rFonts w:ascii="Verdana" w:hAnsi="Verdana" w:cs="Arial"/>
          <w:b/>
          <w:i/>
          <w:sz w:val="25"/>
          <w:szCs w:val="25"/>
        </w:rPr>
      </w:pPr>
      <w:r w:rsidRPr="00E670BC">
        <w:rPr>
          <w:rFonts w:ascii="Verdana" w:hAnsi="Verdana" w:cs="Arial"/>
          <w:sz w:val="25"/>
          <w:szCs w:val="25"/>
        </w:rPr>
        <w:fldChar w:fldCharType="begin"/>
      </w:r>
      <w:r w:rsidRPr="00E670BC">
        <w:rPr>
          <w:rFonts w:ascii="Verdana" w:hAnsi="Verdana" w:cs="Arial"/>
          <w:sz w:val="25"/>
          <w:szCs w:val="25"/>
        </w:rPr>
        <w:instrText xml:space="preserve"> INCLUDEPICTURE  "\\\\172.16.12.60\\windows\\TEMP\\PKGE121.GIF" \* MERGEFORMATINET </w:instrText>
      </w:r>
      <w:r w:rsidRPr="00E670BC">
        <w:rPr>
          <w:rFonts w:ascii="Verdana" w:hAnsi="Verdana" w:cs="Arial"/>
          <w:sz w:val="25"/>
          <w:szCs w:val="25"/>
        </w:rPr>
        <w:fldChar w:fldCharType="separate"/>
      </w:r>
      <w:r w:rsidRPr="00E670BC">
        <w:rPr>
          <w:rFonts w:ascii="Verdana" w:hAnsi="Verdana" w:cs="Arial"/>
          <w:sz w:val="25"/>
          <w:szCs w:val="25"/>
        </w:rPr>
        <w:fldChar w:fldCharType="begin"/>
      </w:r>
      <w:r w:rsidRPr="00E670BC">
        <w:rPr>
          <w:rFonts w:ascii="Verdana" w:hAnsi="Verdana" w:cs="Arial"/>
          <w:sz w:val="25"/>
          <w:szCs w:val="25"/>
        </w:rPr>
        <w:instrText xml:space="preserve"> INCLUDEPICTURE  "\\\\172.16.12.60\\windows\\TEMP\\PKGE121.GIF" \* MERGEFORMATINET </w:instrText>
      </w:r>
      <w:r w:rsidRPr="00E670BC">
        <w:rPr>
          <w:rFonts w:ascii="Verdana" w:hAnsi="Verdana" w:cs="Arial"/>
          <w:sz w:val="25"/>
          <w:szCs w:val="25"/>
        </w:rPr>
        <w:fldChar w:fldCharType="separate"/>
      </w:r>
      <w:r w:rsidRPr="00E670BC">
        <w:rPr>
          <w:rFonts w:ascii="Verdana" w:hAnsi="Verdana" w:cs="Arial"/>
          <w:sz w:val="25"/>
          <w:szCs w:val="25"/>
        </w:rPr>
        <w:fldChar w:fldCharType="begin"/>
      </w:r>
      <w:r w:rsidRPr="00E670BC">
        <w:rPr>
          <w:rFonts w:ascii="Verdana" w:hAnsi="Verdana" w:cs="Arial"/>
          <w:sz w:val="25"/>
          <w:szCs w:val="25"/>
        </w:rPr>
        <w:instrText xml:space="preserve"> INCLUDEPICTURE  "\\\\172.16.12.60\\windows\\TEMP\\PKGE121.GIF" \* MERGEFORMATINET </w:instrText>
      </w:r>
      <w:r w:rsidRPr="00E670BC">
        <w:rPr>
          <w:rFonts w:ascii="Verdana" w:hAnsi="Verdana" w:cs="Arial"/>
          <w:sz w:val="25"/>
          <w:szCs w:val="25"/>
        </w:rPr>
        <w:fldChar w:fldCharType="separate"/>
      </w:r>
      <w:r w:rsidR="001519F1">
        <w:rPr>
          <w:rFonts w:ascii="Verdana" w:hAnsi="Verdana" w:cs="Arial"/>
          <w:sz w:val="25"/>
          <w:szCs w:val="25"/>
        </w:rPr>
        <w:fldChar w:fldCharType="begin"/>
      </w:r>
      <w:r w:rsidR="001519F1">
        <w:rPr>
          <w:rFonts w:ascii="Verdana" w:hAnsi="Verdana" w:cs="Arial"/>
          <w:sz w:val="25"/>
          <w:szCs w:val="25"/>
        </w:rPr>
        <w:instrText xml:space="preserve"> INCLUDEPICTURE  "\\\\172.16.12.60\\windows\\TEMP\\PKGE121.GIF" \* MERGEFORMATINET </w:instrText>
      </w:r>
      <w:r w:rsidR="001519F1">
        <w:rPr>
          <w:rFonts w:ascii="Verdana" w:hAnsi="Verdana" w:cs="Arial"/>
          <w:sz w:val="25"/>
          <w:szCs w:val="25"/>
        </w:rPr>
        <w:fldChar w:fldCharType="separate"/>
      </w:r>
      <w:r w:rsidR="00A05659">
        <w:rPr>
          <w:rFonts w:ascii="Verdana" w:hAnsi="Verdana" w:cs="Arial"/>
          <w:sz w:val="25"/>
          <w:szCs w:val="25"/>
        </w:rPr>
        <w:fldChar w:fldCharType="begin"/>
      </w:r>
      <w:r w:rsidR="00A05659">
        <w:rPr>
          <w:rFonts w:ascii="Verdana" w:hAnsi="Verdana" w:cs="Arial"/>
          <w:sz w:val="25"/>
          <w:szCs w:val="25"/>
        </w:rPr>
        <w:instrText xml:space="preserve"> </w:instrText>
      </w:r>
      <w:r w:rsidR="00A05659">
        <w:rPr>
          <w:rFonts w:ascii="Verdana" w:hAnsi="Verdana" w:cs="Arial"/>
          <w:sz w:val="25"/>
          <w:szCs w:val="25"/>
        </w:rPr>
        <w:instrText>INCLUDEPICTURE  "\\\\172.16.12.60\\windows\\TEMP\\PKGE121.GIF" \* MERGEFORMATINET</w:instrText>
      </w:r>
      <w:r w:rsidR="00A05659">
        <w:rPr>
          <w:rFonts w:ascii="Verdana" w:hAnsi="Verdana" w:cs="Arial"/>
          <w:sz w:val="25"/>
          <w:szCs w:val="25"/>
        </w:rPr>
        <w:instrText xml:space="preserve"> </w:instrText>
      </w:r>
      <w:r w:rsidR="00A05659">
        <w:rPr>
          <w:rFonts w:ascii="Verdana" w:hAnsi="Verdana" w:cs="Arial"/>
          <w:sz w:val="25"/>
          <w:szCs w:val="25"/>
        </w:rPr>
        <w:fldChar w:fldCharType="separate"/>
      </w:r>
      <w:r w:rsidR="00A05659">
        <w:rPr>
          <w:rFonts w:ascii="Verdana" w:hAnsi="Verdana" w:cs="Arial"/>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8.75pt">
            <v:imagedata r:id="rId7" r:href="rId8"/>
          </v:shape>
        </w:pict>
      </w:r>
      <w:r w:rsidR="00A05659">
        <w:rPr>
          <w:rFonts w:ascii="Verdana" w:hAnsi="Verdana" w:cs="Arial"/>
          <w:sz w:val="25"/>
          <w:szCs w:val="25"/>
        </w:rPr>
        <w:fldChar w:fldCharType="end"/>
      </w:r>
      <w:r w:rsidR="001519F1">
        <w:rPr>
          <w:rFonts w:ascii="Verdana" w:hAnsi="Verdana" w:cs="Arial"/>
          <w:sz w:val="25"/>
          <w:szCs w:val="25"/>
        </w:rPr>
        <w:fldChar w:fldCharType="end"/>
      </w:r>
      <w:r w:rsidRPr="00E670BC">
        <w:rPr>
          <w:rFonts w:ascii="Verdana" w:hAnsi="Verdana" w:cs="Arial"/>
          <w:sz w:val="25"/>
          <w:szCs w:val="25"/>
        </w:rPr>
        <w:fldChar w:fldCharType="end"/>
      </w:r>
      <w:r w:rsidRPr="00E670BC">
        <w:rPr>
          <w:rFonts w:ascii="Verdana" w:hAnsi="Verdana" w:cs="Arial"/>
          <w:sz w:val="25"/>
          <w:szCs w:val="25"/>
        </w:rPr>
        <w:fldChar w:fldCharType="end"/>
      </w:r>
      <w:r w:rsidRPr="00E670BC">
        <w:rPr>
          <w:rFonts w:ascii="Verdana" w:hAnsi="Verdana" w:cs="Arial"/>
          <w:sz w:val="25"/>
          <w:szCs w:val="25"/>
        </w:rPr>
        <w:fldChar w:fldCharType="end"/>
      </w:r>
    </w:p>
    <w:p w:rsidR="009001B6" w:rsidRPr="00E670BC" w:rsidRDefault="009001B6" w:rsidP="009001B6">
      <w:pPr>
        <w:pStyle w:val="Corpsdetexte"/>
        <w:spacing w:line="336" w:lineRule="auto"/>
        <w:jc w:val="center"/>
        <w:rPr>
          <w:rFonts w:ascii="Verdana" w:hAnsi="Verdana" w:cs="Arial"/>
          <w:b/>
          <w:sz w:val="25"/>
          <w:szCs w:val="25"/>
        </w:rPr>
      </w:pPr>
      <w:r w:rsidRPr="00E670BC">
        <w:rPr>
          <w:rFonts w:ascii="Verdana" w:hAnsi="Verdana" w:cs="Arial"/>
          <w:b/>
          <w:sz w:val="25"/>
          <w:szCs w:val="25"/>
        </w:rPr>
        <w:t>TRIBUNAL SUPERIOR DEL DISTRITO JUDICIAL DE PEREIRA</w:t>
      </w:r>
    </w:p>
    <w:p w:rsidR="009001B6" w:rsidRPr="00E670BC" w:rsidRDefault="009001B6" w:rsidP="009001B6">
      <w:pPr>
        <w:pStyle w:val="Corpsdetexte"/>
        <w:spacing w:line="336" w:lineRule="auto"/>
        <w:jc w:val="center"/>
        <w:rPr>
          <w:rFonts w:ascii="Verdana" w:hAnsi="Verdana" w:cs="Arial"/>
          <w:b/>
          <w:sz w:val="25"/>
          <w:szCs w:val="25"/>
        </w:rPr>
      </w:pPr>
      <w:r w:rsidRPr="00E670BC">
        <w:rPr>
          <w:rFonts w:ascii="Verdana" w:hAnsi="Verdana" w:cs="Arial"/>
          <w:b/>
          <w:sz w:val="25"/>
          <w:szCs w:val="25"/>
        </w:rPr>
        <w:t>SALA DE DECISIÓN PENAL</w:t>
      </w:r>
    </w:p>
    <w:p w:rsidR="009001B6" w:rsidRPr="00E670BC" w:rsidRDefault="009001B6" w:rsidP="009001B6">
      <w:pPr>
        <w:suppressAutoHyphens/>
        <w:spacing w:line="336" w:lineRule="auto"/>
        <w:rPr>
          <w:rFonts w:ascii="Verdana" w:hAnsi="Verdana" w:cs="Arial"/>
          <w:b/>
          <w:bCs/>
          <w:spacing w:val="-4"/>
          <w:sz w:val="25"/>
          <w:szCs w:val="25"/>
        </w:rPr>
      </w:pPr>
    </w:p>
    <w:p w:rsidR="009001B6" w:rsidRPr="00E670BC" w:rsidRDefault="009001B6" w:rsidP="009001B6">
      <w:pPr>
        <w:suppressAutoHyphens/>
        <w:spacing w:line="336" w:lineRule="auto"/>
        <w:jc w:val="center"/>
        <w:rPr>
          <w:rFonts w:ascii="Verdana" w:hAnsi="Verdana" w:cs="Arial"/>
          <w:spacing w:val="-4"/>
          <w:sz w:val="25"/>
          <w:szCs w:val="25"/>
        </w:rPr>
      </w:pPr>
      <w:r w:rsidRPr="00E670BC">
        <w:rPr>
          <w:rFonts w:ascii="Verdana" w:hAnsi="Verdana" w:cs="Arial"/>
          <w:spacing w:val="-4"/>
          <w:sz w:val="25"/>
          <w:szCs w:val="25"/>
        </w:rPr>
        <w:t>Magistrado Ponente</w:t>
      </w:r>
    </w:p>
    <w:p w:rsidR="009001B6" w:rsidRPr="00E670BC" w:rsidRDefault="009001B6" w:rsidP="009001B6">
      <w:pPr>
        <w:suppressAutoHyphens/>
        <w:spacing w:line="336" w:lineRule="auto"/>
        <w:jc w:val="center"/>
        <w:rPr>
          <w:rFonts w:ascii="Verdana" w:hAnsi="Verdana" w:cs="Arial"/>
          <w:b/>
          <w:bCs/>
          <w:spacing w:val="-4"/>
          <w:sz w:val="25"/>
          <w:szCs w:val="25"/>
        </w:rPr>
      </w:pPr>
      <w:r w:rsidRPr="00E670BC">
        <w:rPr>
          <w:rFonts w:ascii="Verdana" w:hAnsi="Verdana" w:cs="Arial"/>
          <w:b/>
          <w:bCs/>
          <w:spacing w:val="-4"/>
          <w:sz w:val="25"/>
          <w:szCs w:val="25"/>
        </w:rPr>
        <w:t>MANUEL YARZAGARAY BANDERA</w:t>
      </w:r>
    </w:p>
    <w:p w:rsidR="009001B6" w:rsidRPr="00E670BC" w:rsidRDefault="009001B6" w:rsidP="00352A30">
      <w:pPr>
        <w:widowControl w:val="0"/>
        <w:autoSpaceDE w:val="0"/>
        <w:autoSpaceDN w:val="0"/>
        <w:adjustRightInd w:val="0"/>
        <w:spacing w:line="276" w:lineRule="auto"/>
        <w:jc w:val="both"/>
        <w:rPr>
          <w:rFonts w:ascii="Verdana" w:hAnsi="Verdana" w:cs="Arial"/>
          <w:sz w:val="25"/>
          <w:szCs w:val="25"/>
        </w:rPr>
      </w:pPr>
    </w:p>
    <w:p w:rsidR="009001B6" w:rsidRPr="00E670BC" w:rsidRDefault="009001B6" w:rsidP="009001B6">
      <w:pPr>
        <w:widowControl w:val="0"/>
        <w:autoSpaceDE w:val="0"/>
        <w:autoSpaceDN w:val="0"/>
        <w:adjustRightInd w:val="0"/>
        <w:spacing w:line="336" w:lineRule="auto"/>
        <w:jc w:val="center"/>
        <w:rPr>
          <w:rFonts w:ascii="Verdana" w:hAnsi="Verdana" w:cs="Arial"/>
          <w:b/>
          <w:sz w:val="25"/>
          <w:szCs w:val="25"/>
        </w:rPr>
      </w:pPr>
      <w:r w:rsidRPr="00E670BC">
        <w:rPr>
          <w:rFonts w:ascii="Verdana" w:hAnsi="Verdana" w:cs="Arial"/>
          <w:b/>
          <w:sz w:val="25"/>
          <w:szCs w:val="25"/>
        </w:rPr>
        <w:t>CONSULTA INCIDENTE DE DESACATO</w:t>
      </w:r>
    </w:p>
    <w:p w:rsidR="00343A97" w:rsidRPr="00232E40" w:rsidRDefault="00343A97" w:rsidP="00E91F34">
      <w:pPr>
        <w:widowControl w:val="0"/>
        <w:autoSpaceDE w:val="0"/>
        <w:autoSpaceDN w:val="0"/>
        <w:adjustRightInd w:val="0"/>
        <w:jc w:val="both"/>
        <w:rPr>
          <w:rFonts w:ascii="Verdana" w:hAnsi="Verdana" w:cs="Arial"/>
          <w:sz w:val="25"/>
          <w:szCs w:val="25"/>
        </w:rPr>
      </w:pPr>
    </w:p>
    <w:p w:rsidR="00343A97" w:rsidRPr="00F70EE0" w:rsidRDefault="00343A97" w:rsidP="009001B6">
      <w:pPr>
        <w:widowControl w:val="0"/>
        <w:autoSpaceDE w:val="0"/>
        <w:autoSpaceDN w:val="0"/>
        <w:adjustRightInd w:val="0"/>
        <w:spacing w:line="300" w:lineRule="auto"/>
        <w:jc w:val="both"/>
        <w:rPr>
          <w:rFonts w:ascii="Verdana" w:hAnsi="Verdana" w:cs="Arial"/>
          <w:sz w:val="26"/>
          <w:szCs w:val="26"/>
        </w:rPr>
      </w:pPr>
      <w:r>
        <w:rPr>
          <w:rFonts w:ascii="Verdana" w:hAnsi="Verdana" w:cs="Arial"/>
          <w:sz w:val="26"/>
          <w:szCs w:val="26"/>
        </w:rPr>
        <w:t>Pereira,</w:t>
      </w:r>
      <w:r w:rsidR="00FD619B">
        <w:rPr>
          <w:rFonts w:ascii="Verdana" w:hAnsi="Verdana" w:cs="Arial"/>
          <w:sz w:val="26"/>
          <w:szCs w:val="26"/>
        </w:rPr>
        <w:t xml:space="preserve"> seis (06) de febrero de dos mil diecisiete (2017)</w:t>
      </w:r>
    </w:p>
    <w:p w:rsidR="00343A97" w:rsidRPr="00F70EE0" w:rsidRDefault="00343A97" w:rsidP="009001B6">
      <w:pPr>
        <w:widowControl w:val="0"/>
        <w:autoSpaceDE w:val="0"/>
        <w:autoSpaceDN w:val="0"/>
        <w:adjustRightInd w:val="0"/>
        <w:spacing w:line="300" w:lineRule="auto"/>
        <w:jc w:val="both"/>
        <w:rPr>
          <w:rFonts w:ascii="Verdana" w:hAnsi="Verdana" w:cs="Arial"/>
          <w:sz w:val="26"/>
          <w:szCs w:val="26"/>
        </w:rPr>
      </w:pPr>
      <w:r w:rsidRPr="00F70EE0">
        <w:rPr>
          <w:rFonts w:ascii="Verdana" w:hAnsi="Verdana" w:cs="Arial"/>
          <w:sz w:val="26"/>
          <w:szCs w:val="26"/>
        </w:rPr>
        <w:t>Hora:</w:t>
      </w:r>
      <w:r w:rsidR="00FD619B">
        <w:rPr>
          <w:rFonts w:ascii="Verdana" w:hAnsi="Verdana" w:cs="Arial"/>
          <w:sz w:val="26"/>
          <w:szCs w:val="26"/>
        </w:rPr>
        <w:t xml:space="preserve"> 2:00 p.m. </w:t>
      </w:r>
    </w:p>
    <w:p w:rsidR="00343A97" w:rsidRPr="00F70EE0" w:rsidRDefault="00BC1368" w:rsidP="009001B6">
      <w:pPr>
        <w:widowControl w:val="0"/>
        <w:autoSpaceDE w:val="0"/>
        <w:autoSpaceDN w:val="0"/>
        <w:adjustRightInd w:val="0"/>
        <w:spacing w:line="300" w:lineRule="auto"/>
        <w:jc w:val="both"/>
        <w:rPr>
          <w:rFonts w:ascii="Verdana" w:hAnsi="Verdana" w:cs="Arial"/>
          <w:i/>
          <w:sz w:val="26"/>
          <w:szCs w:val="26"/>
        </w:rPr>
      </w:pPr>
      <w:r>
        <w:rPr>
          <w:rFonts w:ascii="Verdana" w:hAnsi="Verdana" w:cs="Arial"/>
          <w:sz w:val="26"/>
          <w:szCs w:val="26"/>
        </w:rPr>
        <w:t>Aprobado por</w:t>
      </w:r>
      <w:r w:rsidR="00343A97" w:rsidRPr="00F70EE0">
        <w:rPr>
          <w:rFonts w:ascii="Verdana" w:hAnsi="Verdana" w:cs="Arial"/>
          <w:sz w:val="26"/>
          <w:szCs w:val="26"/>
        </w:rPr>
        <w:t xml:space="preserve"> Acta No.</w:t>
      </w:r>
      <w:r w:rsidR="00FD619B">
        <w:rPr>
          <w:rFonts w:ascii="Verdana" w:hAnsi="Verdana" w:cs="Arial"/>
          <w:sz w:val="26"/>
          <w:szCs w:val="26"/>
        </w:rPr>
        <w:t xml:space="preserve"> 083</w:t>
      </w:r>
    </w:p>
    <w:p w:rsidR="00343A97" w:rsidRDefault="00343A97" w:rsidP="00130F6C">
      <w:pPr>
        <w:widowControl w:val="0"/>
        <w:autoSpaceDE w:val="0"/>
        <w:autoSpaceDN w:val="0"/>
        <w:adjustRightInd w:val="0"/>
        <w:spacing w:line="360" w:lineRule="auto"/>
        <w:jc w:val="both"/>
        <w:rPr>
          <w:rFonts w:ascii="Verdana" w:hAnsi="Verdana" w:cs="Arial"/>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5103"/>
      </w:tblGrid>
      <w:tr w:rsidR="007F749A" w:rsidRPr="007F749A" w:rsidTr="007F749A">
        <w:trPr>
          <w:jc w:val="center"/>
        </w:trPr>
        <w:tc>
          <w:tcPr>
            <w:tcW w:w="1836" w:type="dxa"/>
            <w:shd w:val="clear" w:color="auto" w:fill="auto"/>
          </w:tcPr>
          <w:p w:rsidR="00C547B5" w:rsidRPr="007F749A" w:rsidRDefault="00C547B5" w:rsidP="007F749A">
            <w:pPr>
              <w:widowControl w:val="0"/>
              <w:autoSpaceDE w:val="0"/>
              <w:autoSpaceDN w:val="0"/>
              <w:adjustRightInd w:val="0"/>
              <w:jc w:val="both"/>
              <w:rPr>
                <w:rFonts w:ascii="Corbel" w:hAnsi="Corbel" w:cs="Arial"/>
                <w:b/>
                <w:bCs/>
              </w:rPr>
            </w:pPr>
            <w:r w:rsidRPr="007F749A">
              <w:rPr>
                <w:rFonts w:ascii="Corbel" w:hAnsi="Corbel" w:cs="Arial"/>
                <w:b/>
                <w:bCs/>
              </w:rPr>
              <w:t xml:space="preserve">Radicación: </w:t>
            </w:r>
          </w:p>
        </w:tc>
        <w:tc>
          <w:tcPr>
            <w:tcW w:w="5103" w:type="dxa"/>
            <w:shd w:val="clear" w:color="auto" w:fill="auto"/>
          </w:tcPr>
          <w:p w:rsidR="00C547B5" w:rsidRPr="007F749A" w:rsidRDefault="00C547B5" w:rsidP="007F749A">
            <w:pPr>
              <w:widowControl w:val="0"/>
              <w:autoSpaceDE w:val="0"/>
              <w:autoSpaceDN w:val="0"/>
              <w:adjustRightInd w:val="0"/>
              <w:jc w:val="both"/>
              <w:rPr>
                <w:rFonts w:ascii="Corbel" w:hAnsi="Corbel" w:cs="Arial"/>
                <w:bCs/>
              </w:rPr>
            </w:pPr>
            <w:r w:rsidRPr="007F749A">
              <w:rPr>
                <w:rFonts w:ascii="Corbel" w:hAnsi="Corbel" w:cs="Arial"/>
                <w:bCs/>
              </w:rPr>
              <w:t>66001-31-04-005-2016-00063-00</w:t>
            </w:r>
          </w:p>
        </w:tc>
      </w:tr>
      <w:tr w:rsidR="007F749A" w:rsidRPr="007F749A" w:rsidTr="007F749A">
        <w:trPr>
          <w:jc w:val="center"/>
        </w:trPr>
        <w:tc>
          <w:tcPr>
            <w:tcW w:w="1836" w:type="dxa"/>
            <w:shd w:val="clear" w:color="auto" w:fill="auto"/>
          </w:tcPr>
          <w:p w:rsidR="00C547B5" w:rsidRPr="007F749A" w:rsidRDefault="00C547B5" w:rsidP="007F749A">
            <w:pPr>
              <w:widowControl w:val="0"/>
              <w:autoSpaceDE w:val="0"/>
              <w:autoSpaceDN w:val="0"/>
              <w:adjustRightInd w:val="0"/>
              <w:jc w:val="both"/>
              <w:rPr>
                <w:rFonts w:ascii="Corbel" w:hAnsi="Corbel" w:cs="Arial"/>
                <w:b/>
                <w:bCs/>
              </w:rPr>
            </w:pPr>
            <w:r w:rsidRPr="007F749A">
              <w:rPr>
                <w:rFonts w:ascii="Corbel" w:hAnsi="Corbel" w:cs="Arial"/>
                <w:b/>
                <w:bCs/>
              </w:rPr>
              <w:t xml:space="preserve">Accionante: </w:t>
            </w:r>
          </w:p>
        </w:tc>
        <w:tc>
          <w:tcPr>
            <w:tcW w:w="5103" w:type="dxa"/>
            <w:shd w:val="clear" w:color="auto" w:fill="auto"/>
          </w:tcPr>
          <w:p w:rsidR="00C547B5" w:rsidRPr="007F749A" w:rsidRDefault="00C547B5" w:rsidP="007F749A">
            <w:pPr>
              <w:widowControl w:val="0"/>
              <w:autoSpaceDE w:val="0"/>
              <w:autoSpaceDN w:val="0"/>
              <w:adjustRightInd w:val="0"/>
              <w:ind w:right="51"/>
              <w:jc w:val="both"/>
              <w:rPr>
                <w:rFonts w:ascii="Corbel" w:hAnsi="Corbel" w:cs="Arial"/>
                <w:bCs/>
              </w:rPr>
            </w:pPr>
            <w:r w:rsidRPr="007F749A">
              <w:rPr>
                <w:rFonts w:ascii="Corbel" w:hAnsi="Corbel" w:cs="Arial"/>
                <w:bCs/>
              </w:rPr>
              <w:t>María Natalia Maturana</w:t>
            </w:r>
          </w:p>
        </w:tc>
      </w:tr>
      <w:tr w:rsidR="007F749A" w:rsidRPr="007F749A" w:rsidTr="007F749A">
        <w:trPr>
          <w:jc w:val="center"/>
        </w:trPr>
        <w:tc>
          <w:tcPr>
            <w:tcW w:w="1836" w:type="dxa"/>
            <w:shd w:val="clear" w:color="auto" w:fill="auto"/>
          </w:tcPr>
          <w:p w:rsidR="00C547B5" w:rsidRPr="007F749A" w:rsidRDefault="00C547B5" w:rsidP="007F749A">
            <w:pPr>
              <w:widowControl w:val="0"/>
              <w:autoSpaceDE w:val="0"/>
              <w:autoSpaceDN w:val="0"/>
              <w:adjustRightInd w:val="0"/>
              <w:jc w:val="both"/>
              <w:rPr>
                <w:rFonts w:ascii="Corbel" w:hAnsi="Corbel" w:cs="Arial"/>
                <w:b/>
                <w:bCs/>
              </w:rPr>
            </w:pPr>
            <w:r w:rsidRPr="007F749A">
              <w:rPr>
                <w:rFonts w:ascii="Corbel" w:hAnsi="Corbel" w:cs="Arial"/>
                <w:b/>
                <w:bCs/>
              </w:rPr>
              <w:t xml:space="preserve">Accionado: </w:t>
            </w:r>
          </w:p>
        </w:tc>
        <w:tc>
          <w:tcPr>
            <w:tcW w:w="5103" w:type="dxa"/>
            <w:shd w:val="clear" w:color="auto" w:fill="auto"/>
          </w:tcPr>
          <w:p w:rsidR="00C547B5" w:rsidRPr="007F749A" w:rsidRDefault="00C547B5" w:rsidP="007F749A">
            <w:pPr>
              <w:widowControl w:val="0"/>
              <w:autoSpaceDE w:val="0"/>
              <w:autoSpaceDN w:val="0"/>
              <w:adjustRightInd w:val="0"/>
              <w:ind w:right="51"/>
              <w:jc w:val="both"/>
              <w:rPr>
                <w:rFonts w:ascii="Corbel" w:hAnsi="Corbel" w:cs="Arial"/>
                <w:bCs/>
              </w:rPr>
            </w:pPr>
            <w:r w:rsidRPr="007F749A">
              <w:rPr>
                <w:rFonts w:ascii="Corbel" w:hAnsi="Corbel" w:cs="Arial"/>
                <w:bCs/>
              </w:rPr>
              <w:t>UARIV</w:t>
            </w:r>
          </w:p>
        </w:tc>
      </w:tr>
      <w:tr w:rsidR="007F749A" w:rsidRPr="007F749A" w:rsidTr="007F749A">
        <w:trPr>
          <w:jc w:val="center"/>
        </w:trPr>
        <w:tc>
          <w:tcPr>
            <w:tcW w:w="1836" w:type="dxa"/>
            <w:shd w:val="clear" w:color="auto" w:fill="auto"/>
          </w:tcPr>
          <w:p w:rsidR="00C547B5" w:rsidRPr="007F749A" w:rsidRDefault="00C547B5" w:rsidP="007F749A">
            <w:pPr>
              <w:widowControl w:val="0"/>
              <w:autoSpaceDE w:val="0"/>
              <w:autoSpaceDN w:val="0"/>
              <w:adjustRightInd w:val="0"/>
              <w:jc w:val="both"/>
              <w:rPr>
                <w:rFonts w:ascii="Corbel" w:hAnsi="Corbel" w:cs="Arial"/>
                <w:b/>
                <w:bCs/>
              </w:rPr>
            </w:pPr>
            <w:r w:rsidRPr="007F749A">
              <w:rPr>
                <w:rFonts w:ascii="Corbel" w:hAnsi="Corbel" w:cs="Arial"/>
                <w:b/>
                <w:bCs/>
              </w:rPr>
              <w:t xml:space="preserve">Procedencia: </w:t>
            </w:r>
          </w:p>
        </w:tc>
        <w:tc>
          <w:tcPr>
            <w:tcW w:w="5103" w:type="dxa"/>
            <w:shd w:val="clear" w:color="auto" w:fill="auto"/>
          </w:tcPr>
          <w:p w:rsidR="00C547B5" w:rsidRPr="007F749A" w:rsidRDefault="00C547B5" w:rsidP="007F749A">
            <w:pPr>
              <w:widowControl w:val="0"/>
              <w:autoSpaceDE w:val="0"/>
              <w:autoSpaceDN w:val="0"/>
              <w:adjustRightInd w:val="0"/>
              <w:jc w:val="both"/>
              <w:rPr>
                <w:rFonts w:ascii="Corbel" w:hAnsi="Corbel" w:cs="Arial"/>
                <w:bCs/>
              </w:rPr>
            </w:pPr>
            <w:r w:rsidRPr="007F749A">
              <w:rPr>
                <w:rFonts w:ascii="Corbel" w:hAnsi="Corbel" w:cs="Arial"/>
                <w:bCs/>
              </w:rPr>
              <w:t>Juzgado Quinto Penal del Circuito de Pereira</w:t>
            </w:r>
          </w:p>
        </w:tc>
      </w:tr>
      <w:tr w:rsidR="007F749A" w:rsidRPr="007F749A" w:rsidTr="007F749A">
        <w:trPr>
          <w:jc w:val="center"/>
        </w:trPr>
        <w:tc>
          <w:tcPr>
            <w:tcW w:w="1836" w:type="dxa"/>
            <w:shd w:val="clear" w:color="auto" w:fill="auto"/>
          </w:tcPr>
          <w:p w:rsidR="00C547B5" w:rsidRPr="007F749A" w:rsidRDefault="00C547B5" w:rsidP="007F749A">
            <w:pPr>
              <w:widowControl w:val="0"/>
              <w:autoSpaceDE w:val="0"/>
              <w:autoSpaceDN w:val="0"/>
              <w:adjustRightInd w:val="0"/>
              <w:jc w:val="both"/>
              <w:rPr>
                <w:rFonts w:ascii="Corbel" w:hAnsi="Corbel" w:cs="Arial"/>
                <w:b/>
                <w:bCs/>
              </w:rPr>
            </w:pPr>
            <w:r w:rsidRPr="007F749A">
              <w:rPr>
                <w:rFonts w:ascii="Corbel" w:hAnsi="Corbel" w:cs="Arial"/>
                <w:b/>
                <w:bCs/>
              </w:rPr>
              <w:t xml:space="preserve">Decisión: </w:t>
            </w:r>
          </w:p>
        </w:tc>
        <w:tc>
          <w:tcPr>
            <w:tcW w:w="5103" w:type="dxa"/>
            <w:shd w:val="clear" w:color="auto" w:fill="auto"/>
          </w:tcPr>
          <w:p w:rsidR="00C547B5" w:rsidRPr="007F749A" w:rsidRDefault="00C547B5" w:rsidP="007F749A">
            <w:pPr>
              <w:widowControl w:val="0"/>
              <w:autoSpaceDE w:val="0"/>
              <w:autoSpaceDN w:val="0"/>
              <w:adjustRightInd w:val="0"/>
              <w:jc w:val="both"/>
              <w:rPr>
                <w:rFonts w:ascii="Corbel" w:hAnsi="Corbel" w:cs="Arial"/>
                <w:bCs/>
              </w:rPr>
            </w:pPr>
            <w:r w:rsidRPr="007F749A">
              <w:rPr>
                <w:rFonts w:ascii="Corbel" w:hAnsi="Corbel" w:cs="Arial"/>
                <w:bCs/>
              </w:rPr>
              <w:t xml:space="preserve">Revoca sanción </w:t>
            </w:r>
          </w:p>
        </w:tc>
      </w:tr>
    </w:tbl>
    <w:p w:rsidR="00343A97" w:rsidRPr="00352A30" w:rsidRDefault="00343A97" w:rsidP="00E91F34">
      <w:pPr>
        <w:widowControl w:val="0"/>
        <w:tabs>
          <w:tab w:val="left" w:pos="2805"/>
        </w:tabs>
        <w:autoSpaceDE w:val="0"/>
        <w:autoSpaceDN w:val="0"/>
        <w:adjustRightInd w:val="0"/>
        <w:ind w:right="51"/>
        <w:jc w:val="both"/>
        <w:rPr>
          <w:rFonts w:ascii="Verdana" w:hAnsi="Verdana" w:cs="Arial"/>
          <w:bCs/>
          <w:sz w:val="26"/>
          <w:szCs w:val="26"/>
        </w:rPr>
      </w:pPr>
    </w:p>
    <w:p w:rsidR="00343A97" w:rsidRPr="00F70EE0" w:rsidRDefault="00343A97" w:rsidP="00331691">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43A97" w:rsidRPr="00F70EE0" w:rsidRDefault="00343A97" w:rsidP="00352A30">
      <w:pPr>
        <w:pStyle w:val="Corpsdetexte"/>
        <w:jc w:val="both"/>
        <w:rPr>
          <w:rFonts w:ascii="Verdana" w:hAnsi="Verdana" w:cs="Arial"/>
          <w:sz w:val="26"/>
          <w:szCs w:val="26"/>
        </w:rPr>
      </w:pPr>
    </w:p>
    <w:p w:rsidR="00343A97" w:rsidRPr="00F70EE0" w:rsidRDefault="00343A97" w:rsidP="00232E40">
      <w:pPr>
        <w:pStyle w:val="Corpsdetexte"/>
        <w:spacing w:line="324"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Pr>
          <w:rFonts w:ascii="Verdana" w:hAnsi="Verdana" w:cs="Arial"/>
          <w:sz w:val="26"/>
          <w:szCs w:val="26"/>
        </w:rPr>
        <w:t xml:space="preserve">el </w:t>
      </w:r>
      <w:r w:rsidR="00B652D3">
        <w:rPr>
          <w:rFonts w:ascii="Verdana" w:hAnsi="Verdana" w:cs="Arial"/>
          <w:sz w:val="26"/>
          <w:szCs w:val="26"/>
        </w:rPr>
        <w:t xml:space="preserve">01 </w:t>
      </w:r>
      <w:r>
        <w:rPr>
          <w:rFonts w:ascii="Verdana" w:hAnsi="Verdana" w:cs="Arial"/>
          <w:sz w:val="26"/>
          <w:szCs w:val="26"/>
        </w:rPr>
        <w:t xml:space="preserve">de </w:t>
      </w:r>
      <w:r w:rsidR="00B652D3">
        <w:rPr>
          <w:rFonts w:ascii="Verdana" w:hAnsi="Verdana" w:cs="Arial"/>
          <w:sz w:val="26"/>
          <w:szCs w:val="26"/>
        </w:rPr>
        <w:t>septiembre</w:t>
      </w:r>
      <w:r>
        <w:rPr>
          <w:rFonts w:ascii="Verdana" w:hAnsi="Verdana" w:cs="Arial"/>
          <w:sz w:val="26"/>
          <w:szCs w:val="26"/>
        </w:rPr>
        <w:t xml:space="preserve"> de 2016 </w:t>
      </w:r>
      <w:r w:rsidRPr="00F70EE0">
        <w:rPr>
          <w:rFonts w:ascii="Verdana" w:hAnsi="Verdana" w:cs="Arial"/>
          <w:sz w:val="26"/>
          <w:szCs w:val="26"/>
        </w:rPr>
        <w:t>por el Juzgado</w:t>
      </w:r>
      <w:r>
        <w:rPr>
          <w:rFonts w:ascii="Verdana" w:hAnsi="Verdana" w:cs="Arial"/>
          <w:sz w:val="26"/>
          <w:szCs w:val="26"/>
        </w:rPr>
        <w:t xml:space="preserve"> Quinto Penal </w:t>
      </w:r>
      <w:r>
        <w:rPr>
          <w:rFonts w:ascii="Verdana" w:hAnsi="Verdana" w:cs="Arial"/>
          <w:sz w:val="26"/>
          <w:szCs w:val="26"/>
        </w:rPr>
        <w:lastRenderedPageBreak/>
        <w:t>de</w:t>
      </w:r>
      <w:r w:rsidR="00B652D3">
        <w:rPr>
          <w:rFonts w:ascii="Verdana" w:hAnsi="Verdana" w:cs="Arial"/>
          <w:sz w:val="26"/>
          <w:szCs w:val="26"/>
        </w:rPr>
        <w:t>l Circuito de</w:t>
      </w:r>
      <w:r>
        <w:rPr>
          <w:rFonts w:ascii="Verdana" w:hAnsi="Verdana" w:cs="Arial"/>
          <w:sz w:val="26"/>
          <w:szCs w:val="26"/>
        </w:rPr>
        <w:t xml:space="preserve"> Pereira</w:t>
      </w:r>
      <w:r w:rsidRPr="00F70EE0">
        <w:rPr>
          <w:rFonts w:ascii="Verdana" w:hAnsi="Verdana" w:cs="Arial"/>
          <w:sz w:val="26"/>
          <w:szCs w:val="26"/>
        </w:rPr>
        <w:t xml:space="preserve">, en el trámite </w:t>
      </w:r>
      <w:r w:rsidR="00852B5C">
        <w:rPr>
          <w:rFonts w:ascii="Verdana" w:hAnsi="Verdana" w:cs="Arial"/>
          <w:sz w:val="26"/>
          <w:szCs w:val="26"/>
        </w:rPr>
        <w:t>incidental de desacato promovido</w:t>
      </w:r>
      <w:r w:rsidRPr="00F70EE0">
        <w:rPr>
          <w:rFonts w:ascii="Verdana" w:hAnsi="Verdana" w:cs="Arial"/>
          <w:sz w:val="26"/>
          <w:szCs w:val="26"/>
        </w:rPr>
        <w:t xml:space="preserve"> </w:t>
      </w:r>
      <w:r>
        <w:rPr>
          <w:rFonts w:ascii="Verdana" w:hAnsi="Verdana" w:cs="Arial"/>
          <w:sz w:val="26"/>
          <w:szCs w:val="26"/>
        </w:rPr>
        <w:t xml:space="preserve">por la Sra. María Natalia Marulanda </w:t>
      </w:r>
      <w:r w:rsidR="001E08F1">
        <w:rPr>
          <w:rFonts w:ascii="Verdana" w:hAnsi="Verdana" w:cs="Arial"/>
          <w:sz w:val="26"/>
          <w:szCs w:val="26"/>
        </w:rPr>
        <w:t xml:space="preserve">en </w:t>
      </w:r>
      <w:r>
        <w:rPr>
          <w:rFonts w:ascii="Verdana" w:hAnsi="Verdana" w:cs="Arial"/>
          <w:sz w:val="26"/>
          <w:szCs w:val="26"/>
        </w:rPr>
        <w:t>contra</w:t>
      </w:r>
      <w:r>
        <w:rPr>
          <w:rFonts w:ascii="Verdana" w:hAnsi="Verdana" w:cs="Arial"/>
          <w:b/>
          <w:sz w:val="26"/>
          <w:szCs w:val="26"/>
        </w:rPr>
        <w:t xml:space="preserve"> </w:t>
      </w:r>
      <w:r>
        <w:rPr>
          <w:rFonts w:ascii="Verdana" w:hAnsi="Verdana" w:cs="Arial"/>
          <w:sz w:val="26"/>
          <w:szCs w:val="26"/>
        </w:rPr>
        <w:t xml:space="preserve">la </w:t>
      </w:r>
      <w:r>
        <w:rPr>
          <w:rFonts w:ascii="Verdana" w:hAnsi="Verdana" w:cs="Arial"/>
          <w:b/>
          <w:sz w:val="26"/>
          <w:szCs w:val="26"/>
        </w:rPr>
        <w:t>UARIV</w:t>
      </w:r>
      <w:r>
        <w:rPr>
          <w:rFonts w:ascii="Verdana" w:hAnsi="Verdana" w:cs="Arial"/>
          <w:sz w:val="26"/>
          <w:szCs w:val="26"/>
        </w:rPr>
        <w:t>.</w:t>
      </w:r>
    </w:p>
    <w:p w:rsidR="00343A97" w:rsidRPr="00F70EE0" w:rsidRDefault="00343A97" w:rsidP="00331691">
      <w:pPr>
        <w:pStyle w:val="Corpsdetexte"/>
        <w:spacing w:line="360" w:lineRule="auto"/>
        <w:rPr>
          <w:rFonts w:ascii="Verdana" w:hAnsi="Verdana" w:cs="Arial"/>
          <w:b/>
          <w:sz w:val="26"/>
          <w:szCs w:val="26"/>
        </w:rPr>
      </w:pPr>
    </w:p>
    <w:p w:rsidR="00343A97" w:rsidRPr="00F70EE0" w:rsidRDefault="00343A97" w:rsidP="00331691">
      <w:pPr>
        <w:pStyle w:val="Corpsdetexte"/>
        <w:jc w:val="center"/>
        <w:rPr>
          <w:rFonts w:ascii="Verdana" w:hAnsi="Verdana" w:cs="Arial"/>
          <w:b/>
          <w:sz w:val="26"/>
          <w:szCs w:val="26"/>
        </w:rPr>
      </w:pPr>
      <w:r w:rsidRPr="00F70EE0">
        <w:rPr>
          <w:rFonts w:ascii="Verdana" w:hAnsi="Verdana" w:cs="Arial"/>
          <w:b/>
          <w:sz w:val="26"/>
          <w:szCs w:val="26"/>
        </w:rPr>
        <w:t xml:space="preserve">ANTECEDENTES </w:t>
      </w:r>
    </w:p>
    <w:p w:rsidR="00343A97" w:rsidRDefault="00343A97" w:rsidP="00352A30">
      <w:pPr>
        <w:pStyle w:val="Corpsdetexte"/>
        <w:jc w:val="both"/>
        <w:rPr>
          <w:rFonts w:ascii="Verdana" w:hAnsi="Verdana" w:cs="Arial"/>
          <w:sz w:val="26"/>
          <w:szCs w:val="26"/>
        </w:rPr>
      </w:pPr>
    </w:p>
    <w:p w:rsidR="00343A97" w:rsidRDefault="00343A97" w:rsidP="00232E40">
      <w:pPr>
        <w:pStyle w:val="Corpsdetexte"/>
        <w:spacing w:line="324" w:lineRule="auto"/>
        <w:jc w:val="both"/>
        <w:rPr>
          <w:rFonts w:ascii="Verdana" w:hAnsi="Verdana" w:cs="Arial"/>
          <w:sz w:val="26"/>
          <w:szCs w:val="26"/>
        </w:rPr>
      </w:pPr>
      <w:r w:rsidRPr="008151E4">
        <w:rPr>
          <w:rFonts w:ascii="Verdana" w:hAnsi="Verdana" w:cs="Arial"/>
          <w:sz w:val="26"/>
          <w:szCs w:val="26"/>
        </w:rPr>
        <w:t>Mediante fallo</w:t>
      </w:r>
      <w:r w:rsidRPr="00F70EE0">
        <w:rPr>
          <w:rFonts w:ascii="Verdana" w:hAnsi="Verdana" w:cs="Arial"/>
          <w:sz w:val="26"/>
          <w:szCs w:val="26"/>
        </w:rPr>
        <w:t xml:space="preserve"> </w:t>
      </w:r>
      <w:r>
        <w:rPr>
          <w:rFonts w:ascii="Verdana" w:hAnsi="Verdana" w:cs="Arial"/>
          <w:sz w:val="26"/>
          <w:szCs w:val="26"/>
        </w:rPr>
        <w:t xml:space="preserve">de tutela </w:t>
      </w:r>
      <w:r w:rsidRPr="00F70EE0">
        <w:rPr>
          <w:rFonts w:ascii="Verdana" w:hAnsi="Verdana" w:cs="Arial"/>
          <w:sz w:val="26"/>
          <w:szCs w:val="26"/>
        </w:rPr>
        <w:t xml:space="preserve">del </w:t>
      </w:r>
      <w:r w:rsidR="00200CCC">
        <w:rPr>
          <w:rFonts w:ascii="Verdana" w:hAnsi="Verdana" w:cs="Arial"/>
          <w:sz w:val="26"/>
          <w:szCs w:val="26"/>
        </w:rPr>
        <w:t>27 de Mayo de</w:t>
      </w:r>
      <w:r>
        <w:rPr>
          <w:rFonts w:ascii="Verdana" w:hAnsi="Verdana" w:cs="Arial"/>
          <w:sz w:val="26"/>
          <w:szCs w:val="26"/>
        </w:rPr>
        <w:t xml:space="preserve"> 2016, el Juez Quinto Penal del Circuito de Pereira</w:t>
      </w:r>
      <w:r w:rsidR="00BB1651">
        <w:rPr>
          <w:rFonts w:ascii="Verdana" w:hAnsi="Verdana" w:cs="Arial"/>
          <w:sz w:val="26"/>
          <w:szCs w:val="26"/>
        </w:rPr>
        <w:t xml:space="preserve"> declaró la improcedencia de la acción de</w:t>
      </w:r>
      <w:r w:rsidR="003D70EE">
        <w:rPr>
          <w:rFonts w:ascii="Verdana" w:hAnsi="Verdana" w:cs="Arial"/>
          <w:sz w:val="26"/>
          <w:szCs w:val="26"/>
        </w:rPr>
        <w:t xml:space="preserve"> tutela instaurada por la Sra.</w:t>
      </w:r>
      <w:r w:rsidR="00BB1651">
        <w:rPr>
          <w:rFonts w:ascii="Verdana" w:hAnsi="Verdana" w:cs="Arial"/>
          <w:sz w:val="26"/>
          <w:szCs w:val="26"/>
        </w:rPr>
        <w:t xml:space="preserve"> Mar</w:t>
      </w:r>
      <w:r w:rsidR="00A3754F">
        <w:rPr>
          <w:rFonts w:ascii="Verdana" w:hAnsi="Verdana" w:cs="Arial"/>
          <w:sz w:val="26"/>
          <w:szCs w:val="26"/>
        </w:rPr>
        <w:t xml:space="preserve">ía Natalia Marulanda, decisión que fue revocada por esta Corporación el 30 de junio de 2016, y en su lugar, se </w:t>
      </w:r>
      <w:r>
        <w:rPr>
          <w:rFonts w:ascii="Verdana" w:hAnsi="Verdana" w:cs="Arial"/>
          <w:sz w:val="26"/>
          <w:szCs w:val="26"/>
        </w:rPr>
        <w:t xml:space="preserve">tuteló </w:t>
      </w:r>
      <w:r w:rsidR="009F63E2">
        <w:rPr>
          <w:rFonts w:ascii="Verdana" w:hAnsi="Verdana" w:cs="Arial"/>
          <w:sz w:val="26"/>
          <w:szCs w:val="26"/>
        </w:rPr>
        <w:t>su</w:t>
      </w:r>
      <w:r w:rsidRPr="00F70EE0">
        <w:rPr>
          <w:rFonts w:ascii="Verdana" w:hAnsi="Verdana" w:cs="Arial"/>
          <w:sz w:val="26"/>
          <w:szCs w:val="26"/>
        </w:rPr>
        <w:t xml:space="preserve"> derecho</w:t>
      </w:r>
      <w:r>
        <w:rPr>
          <w:rFonts w:ascii="Verdana" w:hAnsi="Verdana" w:cs="Arial"/>
          <w:sz w:val="26"/>
          <w:szCs w:val="26"/>
        </w:rPr>
        <w:t xml:space="preserve"> </w:t>
      </w:r>
      <w:r w:rsidR="00A3754F">
        <w:rPr>
          <w:rFonts w:ascii="Verdana" w:hAnsi="Verdana" w:cs="Arial"/>
          <w:sz w:val="26"/>
          <w:szCs w:val="26"/>
        </w:rPr>
        <w:t>fundamental</w:t>
      </w:r>
      <w:r w:rsidR="009F63E2">
        <w:rPr>
          <w:rFonts w:ascii="Verdana" w:hAnsi="Verdana" w:cs="Arial"/>
          <w:sz w:val="26"/>
          <w:szCs w:val="26"/>
        </w:rPr>
        <w:t xml:space="preserve"> de p</w:t>
      </w:r>
      <w:r>
        <w:rPr>
          <w:rFonts w:ascii="Verdana" w:hAnsi="Verdana" w:cs="Arial"/>
          <w:sz w:val="26"/>
          <w:szCs w:val="26"/>
        </w:rPr>
        <w:t>etición</w:t>
      </w:r>
      <w:r w:rsidR="00305276">
        <w:rPr>
          <w:rFonts w:ascii="Verdana" w:hAnsi="Verdana" w:cs="Arial"/>
          <w:sz w:val="26"/>
          <w:szCs w:val="26"/>
        </w:rPr>
        <w:t>,</w:t>
      </w:r>
      <w:r>
        <w:rPr>
          <w:rFonts w:ascii="Verdana" w:hAnsi="Verdana" w:cs="Arial"/>
          <w:sz w:val="26"/>
          <w:szCs w:val="26"/>
        </w:rPr>
        <w:t xml:space="preserve"> </w:t>
      </w:r>
      <w:r w:rsidR="00305276">
        <w:rPr>
          <w:rFonts w:ascii="Verdana" w:hAnsi="Verdana" w:cs="Arial"/>
          <w:sz w:val="26"/>
          <w:szCs w:val="26"/>
        </w:rPr>
        <w:t>ordenando</w:t>
      </w:r>
      <w:r w:rsidRPr="00F70EE0">
        <w:rPr>
          <w:rFonts w:ascii="Verdana" w:hAnsi="Verdana" w:cs="Arial"/>
          <w:sz w:val="26"/>
          <w:szCs w:val="26"/>
        </w:rPr>
        <w:t xml:space="preserve"> </w:t>
      </w:r>
      <w:r>
        <w:rPr>
          <w:rFonts w:ascii="Verdana" w:hAnsi="Verdana" w:cs="Arial"/>
          <w:sz w:val="26"/>
          <w:szCs w:val="26"/>
        </w:rPr>
        <w:t xml:space="preserve">a la UARIV </w:t>
      </w:r>
      <w:r w:rsidR="009F63E2">
        <w:rPr>
          <w:rFonts w:ascii="Verdana" w:hAnsi="Verdana" w:cs="Arial"/>
          <w:sz w:val="26"/>
          <w:szCs w:val="26"/>
        </w:rPr>
        <w:t>que en el término de 10 días hábiles procediera a dar una respuesta a la actora, frente al escrito presentado ante esa entidad el 29 de diciembre de 2015.</w:t>
      </w:r>
    </w:p>
    <w:p w:rsidR="00343A97" w:rsidRPr="00F70EE0" w:rsidRDefault="00343A97" w:rsidP="00352A30">
      <w:pPr>
        <w:pStyle w:val="Corpsdetexte"/>
        <w:spacing w:line="276" w:lineRule="auto"/>
        <w:jc w:val="both"/>
        <w:rPr>
          <w:rFonts w:ascii="Verdana" w:hAnsi="Verdana" w:cs="Arial"/>
          <w:sz w:val="26"/>
          <w:szCs w:val="26"/>
        </w:rPr>
      </w:pPr>
    </w:p>
    <w:p w:rsidR="008E071F" w:rsidRDefault="00AB07E3" w:rsidP="00232E40">
      <w:pPr>
        <w:pStyle w:val="Corpsdetexte"/>
        <w:spacing w:line="324" w:lineRule="auto"/>
        <w:jc w:val="both"/>
        <w:rPr>
          <w:rFonts w:ascii="Verdana" w:hAnsi="Verdana" w:cs="Arial"/>
          <w:sz w:val="26"/>
          <w:szCs w:val="26"/>
        </w:rPr>
      </w:pPr>
      <w:r>
        <w:rPr>
          <w:rFonts w:ascii="Verdana" w:hAnsi="Verdana" w:cs="Arial"/>
          <w:sz w:val="26"/>
          <w:szCs w:val="26"/>
        </w:rPr>
        <w:t>A pesar de lo anterior, el 3 de agosto de 2016 l</w:t>
      </w:r>
      <w:r w:rsidR="00343A97">
        <w:rPr>
          <w:rFonts w:ascii="Verdana" w:hAnsi="Verdana" w:cs="Arial"/>
          <w:sz w:val="26"/>
          <w:szCs w:val="26"/>
        </w:rPr>
        <w:t>a Sra. María Natalia presentó</w:t>
      </w:r>
      <w:r w:rsidR="00200CCC">
        <w:rPr>
          <w:rFonts w:ascii="Verdana" w:hAnsi="Verdana" w:cs="Arial"/>
          <w:sz w:val="26"/>
          <w:szCs w:val="26"/>
        </w:rPr>
        <w:t xml:space="preserve"> un</w:t>
      </w:r>
      <w:r w:rsidR="00343A97">
        <w:rPr>
          <w:rFonts w:ascii="Verdana" w:hAnsi="Verdana" w:cs="Arial"/>
          <w:sz w:val="26"/>
          <w:szCs w:val="26"/>
        </w:rPr>
        <w:t xml:space="preserve"> escrito solicitando se iniciase incidente de desacato, por cuanto la entidad accionada no </w:t>
      </w:r>
      <w:r w:rsidR="00200CCC">
        <w:rPr>
          <w:rFonts w:ascii="Verdana" w:hAnsi="Verdana" w:cs="Arial"/>
          <w:sz w:val="26"/>
          <w:szCs w:val="26"/>
        </w:rPr>
        <w:t>había dado</w:t>
      </w:r>
      <w:r w:rsidR="00343A97">
        <w:rPr>
          <w:rFonts w:ascii="Verdana" w:hAnsi="Verdana" w:cs="Arial"/>
          <w:sz w:val="26"/>
          <w:szCs w:val="26"/>
        </w:rPr>
        <w:t xml:space="preserve"> cumplimiento</w:t>
      </w:r>
      <w:r w:rsidR="00343A97" w:rsidRPr="00FC2AA6">
        <w:rPr>
          <w:rFonts w:ascii="Verdana" w:hAnsi="Verdana" w:cs="Arial"/>
          <w:sz w:val="26"/>
          <w:szCs w:val="26"/>
        </w:rPr>
        <w:t xml:space="preserve"> </w:t>
      </w:r>
      <w:r w:rsidR="00343A97">
        <w:rPr>
          <w:rFonts w:ascii="Verdana" w:hAnsi="Verdana" w:cs="Arial"/>
          <w:sz w:val="26"/>
          <w:szCs w:val="26"/>
        </w:rPr>
        <w:t>a</w:t>
      </w:r>
      <w:r w:rsidR="00200CCC">
        <w:rPr>
          <w:rFonts w:ascii="Verdana" w:hAnsi="Verdana" w:cs="Arial"/>
          <w:sz w:val="26"/>
          <w:szCs w:val="26"/>
        </w:rPr>
        <w:t xml:space="preserve"> lo ordenado mediante la referida decisión.</w:t>
      </w:r>
      <w:r w:rsidR="002769DA">
        <w:rPr>
          <w:rFonts w:ascii="Verdana" w:hAnsi="Verdana" w:cs="Arial"/>
          <w:sz w:val="26"/>
          <w:szCs w:val="26"/>
        </w:rPr>
        <w:t xml:space="preserve"> Por esta razón,</w:t>
      </w:r>
      <w:r w:rsidR="008E071F">
        <w:rPr>
          <w:rFonts w:ascii="Verdana" w:hAnsi="Verdana" w:cs="Arial"/>
          <w:sz w:val="26"/>
          <w:szCs w:val="26"/>
        </w:rPr>
        <w:t xml:space="preserve"> </w:t>
      </w:r>
      <w:r w:rsidR="00343A97" w:rsidRPr="00F70EE0">
        <w:rPr>
          <w:rFonts w:ascii="Verdana" w:hAnsi="Verdana" w:cs="Arial"/>
          <w:sz w:val="26"/>
          <w:szCs w:val="26"/>
        </w:rPr>
        <w:t>el Juzgado</w:t>
      </w:r>
      <w:r w:rsidR="008E071F">
        <w:rPr>
          <w:rFonts w:ascii="Verdana" w:hAnsi="Verdana" w:cs="Arial"/>
          <w:sz w:val="26"/>
          <w:szCs w:val="26"/>
        </w:rPr>
        <w:t xml:space="preserve"> de conocimiento</w:t>
      </w:r>
      <w:r w:rsidR="00343A97" w:rsidRPr="00F70EE0">
        <w:rPr>
          <w:rFonts w:ascii="Verdana" w:hAnsi="Verdana" w:cs="Arial"/>
          <w:sz w:val="26"/>
          <w:szCs w:val="26"/>
        </w:rPr>
        <w:t xml:space="preserve"> </w:t>
      </w:r>
      <w:r w:rsidR="00343A97">
        <w:rPr>
          <w:rFonts w:ascii="Verdana" w:hAnsi="Verdana" w:cs="Arial"/>
          <w:sz w:val="26"/>
          <w:szCs w:val="26"/>
        </w:rPr>
        <w:t>mediante auto del 03 de Agosto del 2016 emitió Requerimiento Previo a la Dra. GLADYS</w:t>
      </w:r>
      <w:r w:rsidR="008E071F">
        <w:rPr>
          <w:rFonts w:ascii="Verdana" w:hAnsi="Verdana" w:cs="Arial"/>
          <w:sz w:val="26"/>
          <w:szCs w:val="26"/>
        </w:rPr>
        <w:t xml:space="preserve"> CELEIDE PRADA PARDO,</w:t>
      </w:r>
      <w:r w:rsidR="00343A97">
        <w:rPr>
          <w:rFonts w:ascii="Verdana" w:hAnsi="Verdana" w:cs="Arial"/>
          <w:sz w:val="26"/>
          <w:szCs w:val="26"/>
        </w:rPr>
        <w:t xml:space="preserve"> en su calidad  de Directora de Registro y Gestión de la Información</w:t>
      </w:r>
      <w:r w:rsidR="008E071F">
        <w:rPr>
          <w:rFonts w:ascii="Verdana" w:hAnsi="Verdana" w:cs="Arial"/>
          <w:sz w:val="26"/>
          <w:szCs w:val="26"/>
        </w:rPr>
        <w:t>, para que en el término de dos días acreditara el cumplimiento al fallo de tutela.</w:t>
      </w:r>
    </w:p>
    <w:p w:rsidR="008E071F" w:rsidRDefault="008E071F" w:rsidP="00352A30">
      <w:pPr>
        <w:pStyle w:val="Corpsdetexte"/>
        <w:spacing w:line="276" w:lineRule="auto"/>
        <w:jc w:val="both"/>
        <w:rPr>
          <w:rFonts w:ascii="Verdana" w:hAnsi="Verdana" w:cs="Arial"/>
          <w:sz w:val="26"/>
          <w:szCs w:val="26"/>
        </w:rPr>
      </w:pPr>
    </w:p>
    <w:p w:rsidR="00343A97" w:rsidRDefault="008E071F" w:rsidP="00232E40">
      <w:pPr>
        <w:pStyle w:val="Corpsdetexte"/>
        <w:spacing w:line="324" w:lineRule="auto"/>
        <w:jc w:val="both"/>
        <w:rPr>
          <w:rFonts w:ascii="Verdana" w:hAnsi="Verdana" w:cs="Arial"/>
          <w:sz w:val="26"/>
          <w:szCs w:val="26"/>
        </w:rPr>
      </w:pPr>
      <w:r>
        <w:rPr>
          <w:rFonts w:ascii="Verdana" w:hAnsi="Verdana" w:cs="Arial"/>
          <w:sz w:val="26"/>
          <w:szCs w:val="26"/>
        </w:rPr>
        <w:t xml:space="preserve">Como la mencionada funcionaria guardó silencio frente al requerimiento inicial, </w:t>
      </w:r>
      <w:r w:rsidR="00193FF9">
        <w:rPr>
          <w:rFonts w:ascii="Verdana" w:hAnsi="Verdana" w:cs="Arial"/>
          <w:sz w:val="26"/>
          <w:szCs w:val="26"/>
        </w:rPr>
        <w:t>el 11 de agosto de 2016 el Juez A-quo dispuso</w:t>
      </w:r>
      <w:r w:rsidR="00C54418">
        <w:rPr>
          <w:rFonts w:ascii="Verdana" w:hAnsi="Verdana" w:cs="Arial"/>
          <w:sz w:val="26"/>
          <w:szCs w:val="26"/>
        </w:rPr>
        <w:t xml:space="preserve"> requerirla nuevamente,</w:t>
      </w:r>
      <w:r w:rsidR="00193FF9">
        <w:rPr>
          <w:rFonts w:ascii="Verdana" w:hAnsi="Verdana" w:cs="Arial"/>
          <w:sz w:val="26"/>
          <w:szCs w:val="26"/>
        </w:rPr>
        <w:t xml:space="preserve"> </w:t>
      </w:r>
      <w:r w:rsidR="00343A97">
        <w:rPr>
          <w:rFonts w:ascii="Verdana" w:hAnsi="Verdana" w:cs="Arial"/>
          <w:sz w:val="26"/>
          <w:szCs w:val="26"/>
        </w:rPr>
        <w:t xml:space="preserve">al igual que </w:t>
      </w:r>
      <w:r>
        <w:rPr>
          <w:rFonts w:ascii="Verdana" w:hAnsi="Verdana" w:cs="Arial"/>
          <w:sz w:val="26"/>
          <w:szCs w:val="26"/>
        </w:rPr>
        <w:t xml:space="preserve">a </w:t>
      </w:r>
      <w:r w:rsidR="00343A97">
        <w:rPr>
          <w:rFonts w:ascii="Verdana" w:hAnsi="Verdana" w:cs="Arial"/>
          <w:sz w:val="26"/>
          <w:szCs w:val="26"/>
        </w:rPr>
        <w:t xml:space="preserve">la Dra. CLAUDIA VIVIANA FERRO BUITRAGO, en su calidad de Subdirectora General, </w:t>
      </w:r>
      <w:r w:rsidR="001D0A69">
        <w:rPr>
          <w:rFonts w:ascii="Verdana" w:hAnsi="Verdana" w:cs="Arial"/>
          <w:sz w:val="26"/>
          <w:szCs w:val="26"/>
        </w:rPr>
        <w:t>de dicha entidad</w:t>
      </w:r>
      <w:r w:rsidR="00343A97">
        <w:rPr>
          <w:rFonts w:ascii="Verdana" w:hAnsi="Verdana" w:cs="Arial"/>
          <w:sz w:val="26"/>
          <w:szCs w:val="26"/>
        </w:rPr>
        <w:t>,</w:t>
      </w:r>
      <w:r w:rsidR="00C54418">
        <w:rPr>
          <w:rFonts w:ascii="Verdana" w:hAnsi="Verdana" w:cs="Arial"/>
          <w:sz w:val="26"/>
          <w:szCs w:val="26"/>
        </w:rPr>
        <w:t xml:space="preserve"> como superior jerárquica</w:t>
      </w:r>
      <w:r w:rsidR="001D0A69">
        <w:rPr>
          <w:rFonts w:ascii="Verdana" w:hAnsi="Verdana" w:cs="Arial"/>
          <w:sz w:val="26"/>
          <w:szCs w:val="26"/>
        </w:rPr>
        <w:t>, para que en los términos del artículo 27 del Decreto 2591 de 1991 hiciera cumplir la decisión</w:t>
      </w:r>
      <w:r w:rsidR="006D2277">
        <w:rPr>
          <w:rFonts w:ascii="Verdana" w:hAnsi="Verdana" w:cs="Arial"/>
          <w:sz w:val="26"/>
          <w:szCs w:val="26"/>
        </w:rPr>
        <w:t xml:space="preserve"> y promoviera la correspondiente investigación disciplinaria.</w:t>
      </w:r>
    </w:p>
    <w:p w:rsidR="00343A97" w:rsidRDefault="00343A97" w:rsidP="00352A30">
      <w:pPr>
        <w:pStyle w:val="Corpsdetexte"/>
        <w:spacing w:line="276" w:lineRule="auto"/>
        <w:jc w:val="both"/>
        <w:rPr>
          <w:rFonts w:ascii="Verdana" w:hAnsi="Verdana" w:cs="Arial"/>
          <w:sz w:val="26"/>
          <w:szCs w:val="26"/>
        </w:rPr>
      </w:pPr>
    </w:p>
    <w:p w:rsidR="00343A97" w:rsidRDefault="00A861B8" w:rsidP="00232E40">
      <w:pPr>
        <w:pStyle w:val="Corpsdetexte"/>
        <w:spacing w:line="324" w:lineRule="auto"/>
        <w:jc w:val="both"/>
        <w:rPr>
          <w:rFonts w:ascii="Verdana" w:hAnsi="Verdana" w:cs="Arial"/>
          <w:sz w:val="26"/>
          <w:szCs w:val="26"/>
        </w:rPr>
      </w:pPr>
      <w:r>
        <w:rPr>
          <w:rFonts w:ascii="Verdana" w:hAnsi="Verdana" w:cs="Arial"/>
          <w:sz w:val="26"/>
          <w:szCs w:val="26"/>
        </w:rPr>
        <w:t>En vista de que las funcionaria</w:t>
      </w:r>
      <w:r w:rsidR="00343A97">
        <w:rPr>
          <w:rFonts w:ascii="Verdana" w:hAnsi="Verdana" w:cs="Arial"/>
          <w:sz w:val="26"/>
          <w:szCs w:val="26"/>
        </w:rPr>
        <w:t xml:space="preserve">s </w:t>
      </w:r>
      <w:r>
        <w:rPr>
          <w:rFonts w:ascii="Verdana" w:hAnsi="Verdana" w:cs="Arial"/>
          <w:sz w:val="26"/>
          <w:szCs w:val="26"/>
        </w:rPr>
        <w:t>encargadas</w:t>
      </w:r>
      <w:r w:rsidR="00343A97">
        <w:rPr>
          <w:rFonts w:ascii="Verdana" w:hAnsi="Verdana" w:cs="Arial"/>
          <w:sz w:val="26"/>
          <w:szCs w:val="26"/>
        </w:rPr>
        <w:t xml:space="preserve"> dar efectivo cumplimiento al</w:t>
      </w:r>
      <w:r>
        <w:rPr>
          <w:rFonts w:ascii="Verdana" w:hAnsi="Verdana" w:cs="Arial"/>
          <w:sz w:val="26"/>
          <w:szCs w:val="26"/>
        </w:rPr>
        <w:t xml:space="preserve"> fallo de tutela, no dispusieron</w:t>
      </w:r>
      <w:r w:rsidR="00343A97">
        <w:rPr>
          <w:rFonts w:ascii="Verdana" w:hAnsi="Verdana" w:cs="Arial"/>
          <w:sz w:val="26"/>
          <w:szCs w:val="26"/>
        </w:rPr>
        <w:t xml:space="preserve"> información alguna que permitiese verificar </w:t>
      </w:r>
      <w:r>
        <w:rPr>
          <w:rFonts w:ascii="Verdana" w:hAnsi="Verdana" w:cs="Arial"/>
          <w:sz w:val="26"/>
          <w:szCs w:val="26"/>
        </w:rPr>
        <w:t>su observancia</w:t>
      </w:r>
      <w:r w:rsidR="00343A97">
        <w:rPr>
          <w:rFonts w:ascii="Verdana" w:hAnsi="Verdana" w:cs="Arial"/>
          <w:sz w:val="26"/>
          <w:szCs w:val="26"/>
        </w:rPr>
        <w:t>,</w:t>
      </w:r>
      <w:r>
        <w:rPr>
          <w:rFonts w:ascii="Verdana" w:hAnsi="Verdana" w:cs="Arial"/>
          <w:sz w:val="26"/>
          <w:szCs w:val="26"/>
        </w:rPr>
        <w:t xml:space="preserve"> el Juez de instancia</w:t>
      </w:r>
      <w:r w:rsidR="00343A97">
        <w:rPr>
          <w:rFonts w:ascii="Verdana" w:hAnsi="Verdana" w:cs="Arial"/>
          <w:sz w:val="26"/>
          <w:szCs w:val="26"/>
        </w:rPr>
        <w:t xml:space="preserve"> </w:t>
      </w:r>
      <w:r>
        <w:rPr>
          <w:rFonts w:ascii="Verdana" w:hAnsi="Verdana" w:cs="Arial"/>
          <w:sz w:val="26"/>
          <w:szCs w:val="26"/>
        </w:rPr>
        <w:t xml:space="preserve">dio </w:t>
      </w:r>
      <w:r>
        <w:rPr>
          <w:rFonts w:ascii="Verdana" w:hAnsi="Verdana" w:cs="Arial"/>
          <w:sz w:val="26"/>
          <w:szCs w:val="26"/>
        </w:rPr>
        <w:lastRenderedPageBreak/>
        <w:t xml:space="preserve">apertura formal al incidente de desacato </w:t>
      </w:r>
      <w:r w:rsidR="00343A97">
        <w:rPr>
          <w:rFonts w:ascii="Verdana" w:hAnsi="Verdana" w:cs="Arial"/>
          <w:sz w:val="26"/>
          <w:szCs w:val="26"/>
        </w:rPr>
        <w:t>mediante auto del 19 de Agosto del 2016 en contra de la D</w:t>
      </w:r>
      <w:r w:rsidR="00512942">
        <w:rPr>
          <w:rFonts w:ascii="Verdana" w:hAnsi="Verdana" w:cs="Arial"/>
          <w:sz w:val="26"/>
          <w:szCs w:val="26"/>
        </w:rPr>
        <w:t>ra. GLADYS CELEIDE PRADA PARDO,</w:t>
      </w:r>
      <w:r w:rsidR="00343A97">
        <w:rPr>
          <w:rFonts w:ascii="Verdana" w:hAnsi="Verdana" w:cs="Arial"/>
          <w:sz w:val="26"/>
          <w:szCs w:val="26"/>
        </w:rPr>
        <w:t xml:space="preserve"> </w:t>
      </w:r>
      <w:r w:rsidR="00512942">
        <w:rPr>
          <w:rFonts w:ascii="Verdana" w:hAnsi="Verdana" w:cs="Arial"/>
          <w:sz w:val="26"/>
          <w:szCs w:val="26"/>
        </w:rPr>
        <w:t xml:space="preserve">y Dra. CLAUDIA VIVIANA FERRO BUITRAGO, </w:t>
      </w:r>
      <w:r w:rsidR="00343A97">
        <w:rPr>
          <w:rFonts w:ascii="Verdana" w:hAnsi="Verdana" w:cs="Arial"/>
          <w:sz w:val="26"/>
          <w:szCs w:val="26"/>
        </w:rPr>
        <w:t xml:space="preserve">Directora de Registro y Gestión de la Información </w:t>
      </w:r>
      <w:r w:rsidR="00512942">
        <w:rPr>
          <w:rFonts w:ascii="Verdana" w:hAnsi="Verdana" w:cs="Arial"/>
          <w:sz w:val="26"/>
          <w:szCs w:val="26"/>
        </w:rPr>
        <w:t xml:space="preserve">y </w:t>
      </w:r>
      <w:r w:rsidR="00343A97">
        <w:rPr>
          <w:rFonts w:ascii="Verdana" w:hAnsi="Verdana" w:cs="Arial"/>
          <w:sz w:val="26"/>
          <w:szCs w:val="26"/>
        </w:rPr>
        <w:t>Subdirectora General</w:t>
      </w:r>
      <w:r w:rsidR="00512942">
        <w:rPr>
          <w:rFonts w:ascii="Verdana" w:hAnsi="Verdana" w:cs="Arial"/>
          <w:sz w:val="26"/>
          <w:szCs w:val="26"/>
        </w:rPr>
        <w:t xml:space="preserve">, respectivamente. </w:t>
      </w:r>
    </w:p>
    <w:p w:rsidR="00343A97" w:rsidRDefault="00343A97" w:rsidP="00A10C06">
      <w:pPr>
        <w:pStyle w:val="Corpsdetexte"/>
        <w:spacing w:line="360" w:lineRule="auto"/>
        <w:jc w:val="both"/>
        <w:rPr>
          <w:rFonts w:ascii="Verdana" w:hAnsi="Verdana" w:cs="Arial"/>
          <w:sz w:val="26"/>
          <w:szCs w:val="26"/>
        </w:rPr>
      </w:pPr>
    </w:p>
    <w:p w:rsidR="00343A97" w:rsidRPr="00F70EE0" w:rsidRDefault="00343A97" w:rsidP="00E42AA4">
      <w:pPr>
        <w:pStyle w:val="Corpsdetexte"/>
        <w:jc w:val="center"/>
        <w:rPr>
          <w:rFonts w:ascii="Verdana" w:hAnsi="Verdana" w:cs="Arial"/>
          <w:sz w:val="26"/>
          <w:szCs w:val="26"/>
        </w:rPr>
      </w:pPr>
      <w:r w:rsidRPr="005F46CD">
        <w:rPr>
          <w:rFonts w:ascii="Verdana" w:hAnsi="Verdana" w:cs="Arial"/>
          <w:b/>
          <w:sz w:val="26"/>
          <w:szCs w:val="26"/>
        </w:rPr>
        <w:t>INCIDENTE DE DESACATO</w:t>
      </w:r>
      <w:r w:rsidRPr="00F70EE0">
        <w:rPr>
          <w:rFonts w:ascii="Verdana" w:hAnsi="Verdana" w:cs="Arial"/>
          <w:b/>
          <w:sz w:val="26"/>
          <w:szCs w:val="26"/>
        </w:rPr>
        <w:t xml:space="preserve"> </w:t>
      </w:r>
    </w:p>
    <w:p w:rsidR="00343A97" w:rsidRPr="00F70EE0" w:rsidRDefault="00343A97" w:rsidP="00352A30">
      <w:pPr>
        <w:pStyle w:val="Corpsdetexte"/>
        <w:jc w:val="center"/>
        <w:rPr>
          <w:rFonts w:ascii="Verdana" w:hAnsi="Verdana" w:cs="Arial"/>
          <w:sz w:val="26"/>
          <w:szCs w:val="26"/>
        </w:rPr>
      </w:pPr>
      <w:r>
        <w:rPr>
          <w:rFonts w:ascii="Verdana" w:hAnsi="Verdana" w:cs="Arial"/>
          <w:sz w:val="26"/>
          <w:szCs w:val="26"/>
        </w:rPr>
        <w:t xml:space="preserve">  </w:t>
      </w:r>
    </w:p>
    <w:p w:rsidR="00343A97" w:rsidRDefault="00884AE0" w:rsidP="0074487F">
      <w:pPr>
        <w:pStyle w:val="Corpsdetexte"/>
        <w:spacing w:line="324" w:lineRule="auto"/>
        <w:jc w:val="both"/>
        <w:rPr>
          <w:rFonts w:ascii="Verdana" w:hAnsi="Verdana" w:cs="Arial"/>
          <w:sz w:val="26"/>
          <w:szCs w:val="26"/>
        </w:rPr>
      </w:pPr>
      <w:r>
        <w:rPr>
          <w:rFonts w:ascii="Verdana" w:hAnsi="Verdana" w:cs="Arial"/>
          <w:sz w:val="26"/>
          <w:szCs w:val="26"/>
        </w:rPr>
        <w:t>Una vez surtido el tr</w:t>
      </w:r>
      <w:r w:rsidR="00066ED6">
        <w:rPr>
          <w:rFonts w:ascii="Verdana" w:hAnsi="Verdana" w:cs="Arial"/>
          <w:sz w:val="26"/>
          <w:szCs w:val="26"/>
        </w:rPr>
        <w:t>ámite incidental</w:t>
      </w:r>
      <w:r>
        <w:rPr>
          <w:rFonts w:ascii="Verdana" w:hAnsi="Verdana" w:cs="Arial"/>
          <w:sz w:val="26"/>
          <w:szCs w:val="26"/>
        </w:rPr>
        <w:t>, y teniendo en cuenta el silencio de la entidad ante el mismo, el Juez Quinto Penal del Circuito resolvió m</w:t>
      </w:r>
      <w:r w:rsidR="00343A97">
        <w:rPr>
          <w:rFonts w:ascii="Verdana" w:hAnsi="Verdana" w:cs="Arial"/>
          <w:sz w:val="26"/>
          <w:szCs w:val="26"/>
        </w:rPr>
        <w:t xml:space="preserve">ediante auto del 01 de </w:t>
      </w:r>
      <w:r w:rsidR="00F9168D">
        <w:rPr>
          <w:rFonts w:ascii="Verdana" w:hAnsi="Verdana" w:cs="Arial"/>
          <w:sz w:val="26"/>
          <w:szCs w:val="26"/>
        </w:rPr>
        <w:t xml:space="preserve">Septiembre del 2016 </w:t>
      </w:r>
      <w:r w:rsidR="00343A97" w:rsidRPr="00F70EE0">
        <w:rPr>
          <w:rFonts w:ascii="Verdana" w:hAnsi="Verdana" w:cs="Arial"/>
          <w:sz w:val="26"/>
          <w:szCs w:val="26"/>
        </w:rPr>
        <w:t>sancionar con</w:t>
      </w:r>
      <w:r w:rsidR="00343A97">
        <w:rPr>
          <w:rFonts w:ascii="Verdana" w:hAnsi="Verdana" w:cs="Arial"/>
          <w:sz w:val="26"/>
          <w:szCs w:val="26"/>
        </w:rPr>
        <w:t xml:space="preserve"> arresto de tres (3) días</w:t>
      </w:r>
      <w:r w:rsidR="00066ED6">
        <w:rPr>
          <w:rFonts w:ascii="Verdana" w:hAnsi="Verdana" w:cs="Arial"/>
          <w:sz w:val="26"/>
          <w:szCs w:val="26"/>
        </w:rPr>
        <w:t>,</w:t>
      </w:r>
      <w:r w:rsidR="00343A97">
        <w:rPr>
          <w:rFonts w:ascii="Verdana" w:hAnsi="Verdana" w:cs="Arial"/>
          <w:sz w:val="26"/>
          <w:szCs w:val="26"/>
        </w:rPr>
        <w:t xml:space="preserve"> y</w:t>
      </w:r>
      <w:r w:rsidR="00343A97" w:rsidRPr="00F70EE0">
        <w:rPr>
          <w:rFonts w:ascii="Verdana" w:hAnsi="Verdana" w:cs="Arial"/>
          <w:sz w:val="26"/>
          <w:szCs w:val="26"/>
        </w:rPr>
        <w:t xml:space="preserve"> multa de</w:t>
      </w:r>
      <w:r w:rsidR="00343A97">
        <w:rPr>
          <w:rFonts w:ascii="Verdana" w:hAnsi="Verdana" w:cs="Arial"/>
          <w:sz w:val="26"/>
          <w:szCs w:val="26"/>
        </w:rPr>
        <w:t xml:space="preserve"> un (1) salario mínimo mensual legal vigente</w:t>
      </w:r>
      <w:r w:rsidR="00343A97" w:rsidRPr="00F70EE0">
        <w:rPr>
          <w:rFonts w:ascii="Verdana" w:hAnsi="Verdana" w:cs="Arial"/>
          <w:sz w:val="26"/>
          <w:szCs w:val="26"/>
        </w:rPr>
        <w:t>,</w:t>
      </w:r>
      <w:r w:rsidR="00343A97">
        <w:rPr>
          <w:rFonts w:ascii="Verdana" w:hAnsi="Verdana" w:cs="Arial"/>
          <w:sz w:val="26"/>
          <w:szCs w:val="26"/>
        </w:rPr>
        <w:t xml:space="preserve"> a la</w:t>
      </w:r>
      <w:r w:rsidR="00066ED6">
        <w:rPr>
          <w:rFonts w:ascii="Verdana" w:hAnsi="Verdana" w:cs="Arial"/>
          <w:sz w:val="26"/>
          <w:szCs w:val="26"/>
        </w:rPr>
        <w:t xml:space="preserve">s funcionarias prealudidas, al encontrarlas incursas en desacato de la sentencia de tutela proferida el </w:t>
      </w:r>
      <w:r w:rsidR="00343A97">
        <w:rPr>
          <w:rFonts w:ascii="Verdana" w:hAnsi="Verdana" w:cs="Arial"/>
          <w:sz w:val="26"/>
          <w:szCs w:val="26"/>
        </w:rPr>
        <w:t xml:space="preserve">27 de Mayo del 2016 y se </w:t>
      </w:r>
      <w:r w:rsidR="00343A97" w:rsidRPr="00F70EE0">
        <w:rPr>
          <w:rFonts w:ascii="Verdana" w:hAnsi="Verdana" w:cs="Arial"/>
          <w:sz w:val="26"/>
          <w:szCs w:val="26"/>
        </w:rPr>
        <w:t>ordenó la consulta de la decisión que hoy ocupa la atención de la Magistratura.</w:t>
      </w:r>
    </w:p>
    <w:p w:rsidR="00343A97" w:rsidRPr="00F70EE0" w:rsidRDefault="00343A97" w:rsidP="006224A6">
      <w:pPr>
        <w:pStyle w:val="Corpsdetexte"/>
        <w:spacing w:line="360" w:lineRule="auto"/>
        <w:jc w:val="both"/>
        <w:rPr>
          <w:rFonts w:ascii="Verdana" w:hAnsi="Verdana" w:cs="Arial"/>
          <w:sz w:val="26"/>
          <w:szCs w:val="26"/>
        </w:rPr>
      </w:pPr>
    </w:p>
    <w:p w:rsidR="00343A97" w:rsidRPr="00F70EE0" w:rsidRDefault="00343A97" w:rsidP="0086319F">
      <w:pPr>
        <w:pStyle w:val="Corpsdetexte"/>
        <w:jc w:val="center"/>
        <w:rPr>
          <w:rFonts w:ascii="Verdana" w:hAnsi="Verdana" w:cs="Arial"/>
          <w:b/>
          <w:sz w:val="26"/>
          <w:szCs w:val="26"/>
        </w:rPr>
      </w:pPr>
      <w:r w:rsidRPr="00FE6CFE">
        <w:rPr>
          <w:rFonts w:ascii="Verdana" w:hAnsi="Verdana" w:cs="Arial"/>
          <w:b/>
          <w:sz w:val="26"/>
          <w:szCs w:val="26"/>
        </w:rPr>
        <w:t>CONSIDERACIONES</w:t>
      </w:r>
      <w:r w:rsidRPr="00F70EE0">
        <w:rPr>
          <w:rFonts w:ascii="Verdana" w:hAnsi="Verdana" w:cs="Arial"/>
          <w:b/>
          <w:sz w:val="26"/>
          <w:szCs w:val="26"/>
        </w:rPr>
        <w:t xml:space="preserve"> </w:t>
      </w:r>
    </w:p>
    <w:p w:rsidR="00343A97" w:rsidRPr="00F70EE0" w:rsidRDefault="00343A97" w:rsidP="009001B6">
      <w:pPr>
        <w:widowControl w:val="0"/>
        <w:tabs>
          <w:tab w:val="left" w:pos="561"/>
        </w:tabs>
        <w:autoSpaceDE w:val="0"/>
        <w:autoSpaceDN w:val="0"/>
        <w:adjustRightInd w:val="0"/>
        <w:spacing w:line="276" w:lineRule="auto"/>
        <w:jc w:val="both"/>
        <w:rPr>
          <w:rFonts w:ascii="Verdana" w:hAnsi="Verdana" w:cs="Arial"/>
          <w:sz w:val="26"/>
          <w:szCs w:val="26"/>
        </w:rPr>
      </w:pPr>
    </w:p>
    <w:p w:rsidR="00343A97" w:rsidRPr="00F70EE0" w:rsidRDefault="00343A97"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343A97" w:rsidRPr="00F70EE0" w:rsidRDefault="00343A97" w:rsidP="009001B6">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b/>
          <w:spacing w:val="-3"/>
          <w:sz w:val="26"/>
          <w:szCs w:val="26"/>
        </w:rPr>
      </w:pPr>
    </w:p>
    <w:p w:rsidR="00343A97" w:rsidRPr="00F70EE0" w:rsidRDefault="00343A97" w:rsidP="0074487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24" w:lineRule="auto"/>
        <w:jc w:val="both"/>
        <w:rPr>
          <w:rFonts w:ascii="Verdana" w:hAnsi="Verdana" w:cs="Arial"/>
          <w:spacing w:val="-3"/>
          <w:sz w:val="26"/>
          <w:szCs w:val="26"/>
        </w:rPr>
      </w:pPr>
      <w:r>
        <w:rPr>
          <w:rFonts w:ascii="Verdana" w:hAnsi="Verdana" w:cs="Arial"/>
          <w:spacing w:val="-3"/>
          <w:sz w:val="26"/>
          <w:szCs w:val="26"/>
        </w:rPr>
        <w:t xml:space="preserve">La </w:t>
      </w:r>
      <w:r w:rsidRPr="00F70EE0">
        <w:rPr>
          <w:rFonts w:ascii="Verdana" w:hAnsi="Verdana" w:cs="Arial"/>
          <w:spacing w:val="-3"/>
          <w:sz w:val="26"/>
          <w:szCs w:val="26"/>
        </w:rPr>
        <w:t>Sala se encuentra funcionalmente habilitada para revisar y decidir sobre la juridicidad de esta decisión, de conformidad con los artículos 27 y 52 del Decreto 2591 de 1991.</w:t>
      </w:r>
    </w:p>
    <w:p w:rsidR="00343A97" w:rsidRPr="00F70EE0" w:rsidRDefault="00343A97" w:rsidP="00E01658">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rPr>
          <w:rFonts w:ascii="Verdana" w:hAnsi="Verdana" w:cs="Arial"/>
          <w:spacing w:val="-3"/>
          <w:sz w:val="26"/>
          <w:szCs w:val="26"/>
        </w:rPr>
      </w:pPr>
    </w:p>
    <w:p w:rsidR="00343A97" w:rsidRPr="00F70EE0" w:rsidRDefault="00343A97"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343A97" w:rsidRPr="00F70EE0" w:rsidRDefault="00343A97" w:rsidP="009001B6">
      <w:pPr>
        <w:widowControl w:val="0"/>
        <w:tabs>
          <w:tab w:val="left" w:pos="561"/>
        </w:tabs>
        <w:autoSpaceDE w:val="0"/>
        <w:autoSpaceDN w:val="0"/>
        <w:adjustRightInd w:val="0"/>
        <w:spacing w:line="276" w:lineRule="auto"/>
        <w:jc w:val="both"/>
        <w:rPr>
          <w:rFonts w:ascii="Verdana" w:hAnsi="Verdana" w:cs="Arial"/>
          <w:b/>
          <w:sz w:val="26"/>
          <w:szCs w:val="26"/>
        </w:rPr>
      </w:pPr>
    </w:p>
    <w:p w:rsidR="00343A97" w:rsidRPr="00F70EE0" w:rsidRDefault="00343A97" w:rsidP="0074487F">
      <w:pPr>
        <w:widowControl w:val="0"/>
        <w:tabs>
          <w:tab w:val="left" w:pos="561"/>
        </w:tabs>
        <w:autoSpaceDE w:val="0"/>
        <w:autoSpaceDN w:val="0"/>
        <w:adjustRightInd w:val="0"/>
        <w:spacing w:line="324"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providencia consultada se encuentra ajustada a derecho, para lo cual debe establecer si la entidad accionada incurrió en desacato y en caso afirmativo proceder de conformidad. </w:t>
      </w:r>
    </w:p>
    <w:p w:rsidR="00343A97" w:rsidRDefault="00343A97" w:rsidP="00E01658">
      <w:pPr>
        <w:pStyle w:val="Corpsdetexte"/>
        <w:spacing w:line="360" w:lineRule="auto"/>
        <w:rPr>
          <w:rFonts w:ascii="Verdana" w:hAnsi="Verdana" w:cs="Arial"/>
          <w:sz w:val="26"/>
          <w:szCs w:val="26"/>
          <w:lang w:val="es-ES"/>
        </w:rPr>
      </w:pPr>
    </w:p>
    <w:p w:rsidR="00343A97" w:rsidRPr="0086319F" w:rsidRDefault="00343A97" w:rsidP="0086319F">
      <w:pPr>
        <w:pStyle w:val="Corpsdetexte"/>
        <w:spacing w:line="312" w:lineRule="auto"/>
        <w:rPr>
          <w:rFonts w:ascii="Verdana" w:hAnsi="Verdana" w:cs="Arial"/>
          <w:b/>
          <w:sz w:val="26"/>
          <w:szCs w:val="26"/>
          <w:lang w:val="es-ES"/>
        </w:rPr>
      </w:pPr>
      <w:r w:rsidRPr="0086319F">
        <w:rPr>
          <w:rFonts w:ascii="Verdana" w:hAnsi="Verdana" w:cs="Arial"/>
          <w:b/>
          <w:sz w:val="26"/>
          <w:szCs w:val="26"/>
          <w:lang w:val="es-ES"/>
        </w:rPr>
        <w:t xml:space="preserve">3. </w:t>
      </w:r>
      <w:r w:rsidR="00A925B8">
        <w:rPr>
          <w:rFonts w:ascii="Verdana" w:hAnsi="Verdana" w:cs="Arial"/>
          <w:b/>
          <w:sz w:val="26"/>
          <w:szCs w:val="26"/>
          <w:lang w:val="es-ES"/>
        </w:rPr>
        <w:t xml:space="preserve">Solución: </w:t>
      </w:r>
    </w:p>
    <w:p w:rsidR="00343A97" w:rsidRPr="00F70EE0" w:rsidRDefault="00343A97" w:rsidP="009001B6">
      <w:pPr>
        <w:pStyle w:val="Puesto1"/>
        <w:spacing w:line="276" w:lineRule="auto"/>
        <w:rPr>
          <w:rFonts w:ascii="Verdana" w:hAnsi="Verdana" w:cs="Arial"/>
          <w:sz w:val="26"/>
          <w:szCs w:val="26"/>
        </w:rPr>
      </w:pPr>
    </w:p>
    <w:p w:rsidR="00A925B8" w:rsidRPr="00E670BC" w:rsidRDefault="00A925B8" w:rsidP="009001B6">
      <w:pPr>
        <w:spacing w:line="324" w:lineRule="auto"/>
        <w:jc w:val="both"/>
        <w:rPr>
          <w:rFonts w:ascii="Verdana" w:hAnsi="Verdana" w:cs="Arial"/>
          <w:sz w:val="25"/>
          <w:szCs w:val="25"/>
        </w:rPr>
      </w:pPr>
      <w:r w:rsidRPr="00E670BC">
        <w:rPr>
          <w:rFonts w:ascii="Verdana" w:hAnsi="Verdana" w:cs="Arial"/>
          <w:sz w:val="25"/>
          <w:szCs w:val="25"/>
        </w:rPr>
        <w:t xml:space="preserve">Previo al abordamiento del tema concreto, es necesario hacer alusión a las figuras jurídicas del desacato, la sanción y su consulta, </w:t>
      </w:r>
      <w:r w:rsidRPr="00E670BC">
        <w:rPr>
          <w:rFonts w:ascii="Verdana" w:hAnsi="Verdana" w:cs="Arial"/>
          <w:sz w:val="25"/>
          <w:szCs w:val="25"/>
        </w:rPr>
        <w:lastRenderedPageBreak/>
        <w:t>contempladas en el artículo 52 del Decreto 2591 de 1991, el cual establece un mecanismo disuasivo que impone a la pa</w:t>
      </w:r>
      <w:r w:rsidR="00421E0B">
        <w:rPr>
          <w:rFonts w:ascii="Verdana" w:hAnsi="Verdana" w:cs="Arial"/>
          <w:sz w:val="25"/>
          <w:szCs w:val="25"/>
        </w:rPr>
        <w:t>rte demandada en sede de tutela</w:t>
      </w:r>
      <w:r w:rsidRPr="00E670BC">
        <w:rPr>
          <w:rFonts w:ascii="Verdana" w:hAnsi="Verdana" w:cs="Arial"/>
          <w:sz w:val="25"/>
          <w:szCs w:val="25"/>
        </w:rPr>
        <w:t xml:space="preserve"> el deber de dar cumplimiento íntegro al fallo proferido por razón de la misma, con el fin de que lo resuelto no se quede en el aire, ya que en el evento de que la orden no sea atendida, el funcionario constitucional de conocimiento tiene la posibilidad de hacer efectivas las sanciones legales correspondientes.</w:t>
      </w:r>
    </w:p>
    <w:p w:rsidR="00A925B8" w:rsidRPr="00E670BC" w:rsidRDefault="00A925B8" w:rsidP="009001B6">
      <w:pPr>
        <w:spacing w:line="324" w:lineRule="auto"/>
        <w:jc w:val="both"/>
        <w:rPr>
          <w:rFonts w:ascii="Verdana" w:hAnsi="Verdana" w:cs="Arial"/>
          <w:sz w:val="25"/>
          <w:szCs w:val="25"/>
        </w:rPr>
      </w:pPr>
    </w:p>
    <w:p w:rsidR="00A925B8" w:rsidRPr="00E670BC" w:rsidRDefault="00A925B8" w:rsidP="009001B6">
      <w:pPr>
        <w:spacing w:line="324" w:lineRule="auto"/>
        <w:jc w:val="both"/>
        <w:rPr>
          <w:rFonts w:ascii="Verdana" w:hAnsi="Verdana" w:cs="Arial"/>
          <w:sz w:val="25"/>
          <w:szCs w:val="25"/>
        </w:rPr>
      </w:pPr>
      <w:r w:rsidRPr="00E670BC">
        <w:rPr>
          <w:rFonts w:ascii="Verdana" w:hAnsi="Verdana" w:cs="Arial"/>
          <w:sz w:val="25"/>
          <w:szCs w:val="25"/>
        </w:rPr>
        <w:t xml:space="preserve">Al respecto ha dicho </w:t>
      </w:r>
      <w:smartTag w:uri="urn:schemas-microsoft-com:office:smarttags" w:element="PersonName">
        <w:smartTagPr>
          <w:attr w:name="ProductID" w:val="la Honorable Corte"/>
        </w:smartTagPr>
        <w:r w:rsidRPr="00E670BC">
          <w:rPr>
            <w:rFonts w:ascii="Verdana" w:hAnsi="Verdana" w:cs="Arial"/>
            <w:sz w:val="25"/>
            <w:szCs w:val="25"/>
          </w:rPr>
          <w:t>la Honorable Corte</w:t>
        </w:r>
      </w:smartTag>
      <w:r w:rsidRPr="00E670BC">
        <w:rPr>
          <w:rFonts w:ascii="Verdana" w:hAnsi="Verdana" w:cs="Arial"/>
          <w:sz w:val="25"/>
          <w:szCs w:val="25"/>
        </w:rPr>
        <w:t xml:space="preserve"> Constitucional: </w:t>
      </w:r>
    </w:p>
    <w:p w:rsidR="00A925B8" w:rsidRPr="002D34A3" w:rsidRDefault="00A925B8" w:rsidP="00A925B8">
      <w:pPr>
        <w:spacing w:line="276" w:lineRule="auto"/>
        <w:jc w:val="both"/>
        <w:rPr>
          <w:rFonts w:ascii="Verdana" w:hAnsi="Verdana" w:cs="Arial"/>
          <w:sz w:val="26"/>
          <w:szCs w:val="26"/>
        </w:rPr>
      </w:pPr>
    </w:p>
    <w:p w:rsidR="00A925B8" w:rsidRPr="00245685" w:rsidRDefault="00A925B8" w:rsidP="00091085">
      <w:pPr>
        <w:spacing w:line="240" w:lineRule="exact"/>
        <w:ind w:left="567" w:right="708"/>
        <w:jc w:val="both"/>
        <w:rPr>
          <w:rFonts w:ascii="Verdana" w:hAnsi="Verdana" w:cs="Arial"/>
          <w:i/>
          <w:sz w:val="22"/>
          <w:szCs w:val="22"/>
        </w:rPr>
      </w:pPr>
      <w:r w:rsidRPr="00245685">
        <w:rPr>
          <w:rFonts w:ascii="Verdana" w:hAnsi="Verdana" w:cs="Arial"/>
          <w:i/>
          <w:sz w:val="22"/>
          <w:szCs w:val="22"/>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245685">
          <w:rPr>
            <w:rFonts w:ascii="Verdana" w:hAnsi="Verdana" w:cs="Arial"/>
            <w:i/>
            <w:sz w:val="22"/>
            <w:szCs w:val="22"/>
          </w:rPr>
          <w:t>la Constitución</w:t>
        </w:r>
      </w:smartTag>
      <w:r w:rsidRPr="00245685">
        <w:rPr>
          <w:rFonts w:ascii="Verdana" w:hAnsi="Verdana" w:cs="Arial"/>
          <w:i/>
          <w:sz w:val="22"/>
          <w:szCs w:val="22"/>
        </w:rPr>
        <w:t xml:space="preserve"> y </w:t>
      </w:r>
      <w:smartTag w:uri="urn:schemas-microsoft-com:office:smarttags" w:element="PersonName">
        <w:smartTagPr>
          <w:attr w:name="ProductID" w:val="la Ley"/>
        </w:smartTagPr>
        <w:r w:rsidRPr="00245685">
          <w:rPr>
            <w:rFonts w:ascii="Verdana" w:hAnsi="Verdana" w:cs="Arial"/>
            <w:i/>
            <w:sz w:val="22"/>
            <w:szCs w:val="22"/>
          </w:rPr>
          <w:t>la Ley</w:t>
        </w:r>
      </w:smartTag>
      <w:r w:rsidRPr="00245685">
        <w:rPr>
          <w:rFonts w:ascii="Verdana" w:hAnsi="Verdana" w:cs="Arial"/>
          <w:i/>
          <w:sz w:val="22"/>
          <w:szCs w:val="22"/>
        </w:rPr>
        <w:t xml:space="preserve">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w:t>
      </w:r>
      <w:r w:rsidRPr="00245685">
        <w:rPr>
          <w:rStyle w:val="Appelnotedebasdep"/>
          <w:rFonts w:ascii="Verdana" w:hAnsi="Verdana" w:cs="Arial"/>
          <w:sz w:val="22"/>
          <w:szCs w:val="22"/>
        </w:rPr>
        <w:footnoteReference w:id="1"/>
      </w:r>
    </w:p>
    <w:p w:rsidR="00A925B8" w:rsidRPr="00245685" w:rsidRDefault="00A925B8" w:rsidP="00091085">
      <w:pPr>
        <w:spacing w:line="240" w:lineRule="exact"/>
        <w:ind w:left="567" w:right="708"/>
        <w:jc w:val="both"/>
        <w:rPr>
          <w:rFonts w:ascii="Verdana" w:hAnsi="Verdana" w:cs="Arial"/>
          <w:sz w:val="22"/>
          <w:szCs w:val="22"/>
        </w:rPr>
      </w:pPr>
    </w:p>
    <w:p w:rsidR="00A925B8" w:rsidRPr="00726A9F" w:rsidRDefault="00A925B8" w:rsidP="00091085">
      <w:pPr>
        <w:pStyle w:val="NormalWeb"/>
        <w:spacing w:before="0" w:beforeAutospacing="0" w:after="0" w:afterAutospacing="0" w:line="240" w:lineRule="exact"/>
        <w:ind w:left="567" w:right="708"/>
        <w:jc w:val="both"/>
        <w:rPr>
          <w:rFonts w:ascii="Verdana" w:hAnsi="Verdana" w:cs="Arial"/>
          <w:i/>
          <w:sz w:val="22"/>
          <w:szCs w:val="22"/>
        </w:rPr>
      </w:pPr>
      <w:r w:rsidRPr="00245685">
        <w:rPr>
          <w:rFonts w:ascii="Verdana" w:hAnsi="Verdana" w:cs="Arial"/>
          <w:i/>
          <w:sz w:val="22"/>
          <w:szCs w:val="22"/>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245685">
        <w:rPr>
          <w:rStyle w:val="Appelnotedebasdep"/>
          <w:rFonts w:ascii="Verdana" w:hAnsi="Verdana" w:cs="Arial"/>
          <w:i/>
          <w:sz w:val="22"/>
          <w:szCs w:val="22"/>
        </w:rPr>
        <w:t xml:space="preserve"> </w:t>
      </w:r>
      <w:r w:rsidRPr="00245685">
        <w:rPr>
          <w:rStyle w:val="Appelnotedebasdep"/>
          <w:rFonts w:ascii="Verdana" w:hAnsi="Verdana" w:cs="Arial"/>
          <w:sz w:val="22"/>
          <w:szCs w:val="22"/>
        </w:rPr>
        <w:footnoteReference w:id="2"/>
      </w:r>
      <w:r w:rsidRPr="00245685">
        <w:rPr>
          <w:rFonts w:ascii="Verdana" w:hAnsi="Verdana" w:cs="Arial"/>
          <w:sz w:val="22"/>
          <w:szCs w:val="22"/>
        </w:rPr>
        <w:t>.</w:t>
      </w:r>
    </w:p>
    <w:p w:rsidR="00A925B8" w:rsidRPr="003128CB" w:rsidRDefault="00A925B8" w:rsidP="004726E4">
      <w:pPr>
        <w:spacing w:line="480" w:lineRule="auto"/>
        <w:jc w:val="both"/>
        <w:rPr>
          <w:rFonts w:ascii="Verdana" w:hAnsi="Verdana" w:cs="Arial"/>
          <w:sz w:val="26"/>
          <w:szCs w:val="26"/>
        </w:rPr>
      </w:pPr>
    </w:p>
    <w:p w:rsidR="00A925B8" w:rsidRPr="00E670BC" w:rsidRDefault="00A925B8" w:rsidP="00421E0B">
      <w:pPr>
        <w:spacing w:line="324" w:lineRule="auto"/>
        <w:jc w:val="both"/>
        <w:rPr>
          <w:rFonts w:ascii="Verdana" w:hAnsi="Verdana" w:cs="Arial"/>
          <w:sz w:val="25"/>
          <w:szCs w:val="25"/>
        </w:rPr>
      </w:pPr>
      <w:r w:rsidRPr="00E670BC">
        <w:rPr>
          <w:rFonts w:ascii="Verdana" w:hAnsi="Verdana" w:cs="Arial"/>
          <w:sz w:val="25"/>
          <w:szCs w:val="25"/>
        </w:rPr>
        <w:t>Sobre los límites, deberes y facultades del juez de primera instancia, el cual está obligado a hacer cumplir la sentencia de tutela y sancionar su desobediencia, ha indicado:</w:t>
      </w:r>
    </w:p>
    <w:p w:rsidR="00A925B8" w:rsidRPr="003128CB" w:rsidRDefault="00A925B8" w:rsidP="00A925B8">
      <w:pPr>
        <w:spacing w:line="276" w:lineRule="auto"/>
        <w:jc w:val="both"/>
        <w:rPr>
          <w:rFonts w:ascii="Verdana" w:hAnsi="Verdana" w:cs="Arial"/>
          <w:sz w:val="26"/>
          <w:szCs w:val="26"/>
        </w:rPr>
      </w:pPr>
    </w:p>
    <w:p w:rsidR="00A925B8" w:rsidRPr="00245685" w:rsidRDefault="00A925B8" w:rsidP="00091085">
      <w:pPr>
        <w:spacing w:line="240" w:lineRule="exact"/>
        <w:ind w:left="567" w:right="708"/>
        <w:jc w:val="both"/>
        <w:rPr>
          <w:rFonts w:ascii="Verdana" w:hAnsi="Verdana" w:cs="Arial"/>
          <w:i/>
          <w:sz w:val="22"/>
          <w:szCs w:val="22"/>
        </w:rPr>
      </w:pPr>
      <w:r w:rsidRPr="00245685">
        <w:rPr>
          <w:rFonts w:ascii="Verdana" w:hAnsi="Verdana" w:cs="Arial"/>
          <w:i/>
          <w:sz w:val="22"/>
          <w:szCs w:val="22"/>
        </w:rPr>
        <w:t>“(…)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si misma, sino proteger el derecho fundamental vulnerado o amenazado. Así, la sanción es concebida como una de las formas a través de las cuales el juez puede lograr el cumplimiento de la sentencia de tutela cuando la persona obligada ha decidido no acatarla…</w:t>
      </w:r>
    </w:p>
    <w:p w:rsidR="00A925B8" w:rsidRPr="00245685" w:rsidRDefault="00A925B8" w:rsidP="00091085">
      <w:pPr>
        <w:spacing w:line="240" w:lineRule="exact"/>
        <w:ind w:left="567" w:right="708"/>
        <w:jc w:val="both"/>
        <w:rPr>
          <w:rFonts w:ascii="Verdana" w:hAnsi="Verdana" w:cs="Arial"/>
          <w:i/>
          <w:sz w:val="22"/>
          <w:szCs w:val="22"/>
        </w:rPr>
      </w:pPr>
    </w:p>
    <w:p w:rsidR="00A925B8" w:rsidRPr="00245685" w:rsidRDefault="00A925B8" w:rsidP="00091085">
      <w:pPr>
        <w:spacing w:line="240" w:lineRule="exact"/>
        <w:ind w:left="567" w:right="708"/>
        <w:jc w:val="both"/>
        <w:rPr>
          <w:rFonts w:ascii="Verdana" w:hAnsi="Verdana" w:cs="Arial"/>
          <w:i/>
          <w:sz w:val="22"/>
          <w:szCs w:val="22"/>
        </w:rPr>
      </w:pPr>
      <w:r w:rsidRPr="00245685">
        <w:rPr>
          <w:rFonts w:ascii="Verdana" w:hAnsi="Verdana" w:cs="Arial"/>
          <w:i/>
          <w:sz w:val="22"/>
          <w:szCs w:val="22"/>
        </w:rPr>
        <w:lastRenderedPageBreak/>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245685">
        <w:rPr>
          <w:rStyle w:val="Appelnotedebasdep"/>
          <w:rFonts w:ascii="Verdana" w:hAnsi="Verdana" w:cs="Arial"/>
          <w:i/>
          <w:sz w:val="22"/>
          <w:szCs w:val="22"/>
        </w:rPr>
        <w:footnoteReference w:id="3"/>
      </w:r>
      <w:r w:rsidRPr="00245685">
        <w:rPr>
          <w:rFonts w:ascii="Verdana" w:hAnsi="Verdana" w:cs="Arial"/>
          <w:i/>
          <w:sz w:val="22"/>
          <w:szCs w:val="22"/>
        </w:rPr>
        <w:t xml:space="preserve">. </w:t>
      </w:r>
    </w:p>
    <w:p w:rsidR="00A925B8" w:rsidRPr="00245685" w:rsidRDefault="00A925B8" w:rsidP="00091085">
      <w:pPr>
        <w:spacing w:line="240" w:lineRule="exact"/>
        <w:ind w:left="567" w:right="708"/>
        <w:jc w:val="both"/>
        <w:rPr>
          <w:rFonts w:ascii="Verdana" w:hAnsi="Verdana" w:cs="Arial"/>
          <w:i/>
          <w:sz w:val="22"/>
          <w:szCs w:val="22"/>
        </w:rPr>
      </w:pPr>
    </w:p>
    <w:p w:rsidR="00A925B8" w:rsidRPr="00245685" w:rsidRDefault="00A925B8" w:rsidP="00091085">
      <w:pPr>
        <w:spacing w:line="240" w:lineRule="exact"/>
        <w:ind w:left="567" w:right="708"/>
        <w:jc w:val="both"/>
        <w:rPr>
          <w:rFonts w:ascii="Verdana" w:hAnsi="Verdana" w:cs="Arial"/>
          <w:i/>
          <w:sz w:val="22"/>
          <w:szCs w:val="22"/>
        </w:rPr>
      </w:pPr>
      <w:r w:rsidRPr="00245685">
        <w:rPr>
          <w:rFonts w:ascii="Verdana" w:hAnsi="Verdana" w:cs="Arial"/>
          <w:i/>
          <w:sz w:val="22"/>
          <w:szCs w:val="22"/>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A925B8" w:rsidRPr="00245685" w:rsidRDefault="00A925B8" w:rsidP="00091085">
      <w:pPr>
        <w:tabs>
          <w:tab w:val="left" w:pos="3706"/>
        </w:tabs>
        <w:spacing w:line="240" w:lineRule="exact"/>
        <w:ind w:left="567" w:right="708"/>
        <w:jc w:val="both"/>
        <w:rPr>
          <w:rFonts w:ascii="Verdana" w:hAnsi="Verdana" w:cs="Arial"/>
          <w:i/>
          <w:sz w:val="22"/>
          <w:szCs w:val="22"/>
        </w:rPr>
      </w:pPr>
      <w:r w:rsidRPr="00245685">
        <w:rPr>
          <w:rFonts w:ascii="Verdana" w:hAnsi="Verdana" w:cs="Arial"/>
          <w:i/>
          <w:sz w:val="22"/>
          <w:szCs w:val="22"/>
        </w:rPr>
        <w:tab/>
      </w:r>
    </w:p>
    <w:p w:rsidR="00A925B8" w:rsidRPr="000C60F1" w:rsidRDefault="00A925B8" w:rsidP="00091085">
      <w:pPr>
        <w:spacing w:line="240" w:lineRule="exact"/>
        <w:ind w:left="567" w:right="708"/>
        <w:jc w:val="both"/>
        <w:rPr>
          <w:rFonts w:ascii="Verdana" w:hAnsi="Verdana" w:cs="Arial"/>
          <w:i/>
          <w:sz w:val="22"/>
          <w:szCs w:val="22"/>
        </w:rPr>
      </w:pPr>
      <w:r w:rsidRPr="00245685">
        <w:rPr>
          <w:rFonts w:ascii="Verdana" w:hAnsi="Verdana" w:cs="Arial"/>
          <w:i/>
          <w:sz w:val="22"/>
          <w:szCs w:val="22"/>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245685">
          <w:rPr>
            <w:rFonts w:ascii="Verdana" w:hAnsi="Verdana" w:cs="Arial"/>
            <w:i/>
            <w:sz w:val="22"/>
            <w:szCs w:val="22"/>
          </w:rPr>
          <w:t>la Corte</w:t>
        </w:r>
      </w:smartTag>
      <w:r w:rsidRPr="00245685">
        <w:rPr>
          <w:rFonts w:ascii="Verdana" w:hAnsi="Verdana" w:cs="Arial"/>
          <w:i/>
          <w:sz w:val="22"/>
          <w:szCs w:val="22"/>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245685">
        <w:rPr>
          <w:rStyle w:val="Appelnotedebasdep"/>
          <w:rFonts w:ascii="Verdana" w:hAnsi="Verdana" w:cs="Arial"/>
          <w:sz w:val="22"/>
          <w:szCs w:val="22"/>
        </w:rPr>
        <w:footnoteReference w:id="4"/>
      </w:r>
    </w:p>
    <w:p w:rsidR="00A925B8" w:rsidRDefault="00A925B8" w:rsidP="004726E4">
      <w:pPr>
        <w:spacing w:line="480" w:lineRule="auto"/>
        <w:ind w:left="851" w:right="1122"/>
        <w:jc w:val="both"/>
        <w:rPr>
          <w:rFonts w:ascii="Verdana" w:hAnsi="Verdana" w:cs="Arial"/>
          <w:i/>
        </w:rPr>
      </w:pPr>
    </w:p>
    <w:p w:rsidR="00A925B8" w:rsidRPr="00E670BC" w:rsidRDefault="00A925B8" w:rsidP="008D471B">
      <w:pPr>
        <w:spacing w:line="324" w:lineRule="auto"/>
        <w:jc w:val="both"/>
        <w:rPr>
          <w:rFonts w:ascii="Verdana" w:hAnsi="Verdana" w:cs="Arial"/>
          <w:sz w:val="25"/>
          <w:szCs w:val="25"/>
        </w:rPr>
      </w:pPr>
      <w:r w:rsidRPr="00E670BC">
        <w:rPr>
          <w:rFonts w:ascii="Verdana" w:hAnsi="Verdana" w:cs="Arial"/>
          <w:sz w:val="25"/>
          <w:szCs w:val="25"/>
        </w:rPr>
        <w:t>En suma, el incidente de desacato es un procedimiento ágil para hacer efectivos los derechos reconocidos y protegidos a través de la tutela, mediante la amenaza de una sanción en caso de renuencia del demandado a acatar la decisión, y su trámite debe respetar ante todo el derecho de defensa y la presunción de inocencia del incidentado</w:t>
      </w:r>
      <w:r w:rsidR="001E17B3">
        <w:rPr>
          <w:rFonts w:ascii="Verdana" w:hAnsi="Verdana" w:cs="Arial"/>
          <w:sz w:val="25"/>
          <w:szCs w:val="25"/>
        </w:rPr>
        <w:t>, debiendo quedar demostrada</w:t>
      </w:r>
      <w:r w:rsidRPr="00E670BC">
        <w:rPr>
          <w:rFonts w:ascii="Verdana" w:hAnsi="Verdana" w:cs="Arial"/>
          <w:sz w:val="25"/>
          <w:szCs w:val="25"/>
        </w:rPr>
        <w:t xml:space="preserve"> la desobediencia de la persona al cumplimiento de la sentencia, sin poderse presumir </w:t>
      </w:r>
      <w:r w:rsidR="001E17B3">
        <w:rPr>
          <w:rFonts w:ascii="Verdana" w:hAnsi="Verdana" w:cs="Arial"/>
          <w:sz w:val="25"/>
          <w:szCs w:val="25"/>
        </w:rPr>
        <w:t>su</w:t>
      </w:r>
      <w:r w:rsidRPr="00E670BC">
        <w:rPr>
          <w:rFonts w:ascii="Verdana" w:hAnsi="Verdana" w:cs="Arial"/>
          <w:sz w:val="25"/>
          <w:szCs w:val="25"/>
        </w:rPr>
        <w:t xml:space="preserve"> responsabilidad.</w:t>
      </w:r>
    </w:p>
    <w:p w:rsidR="00A925B8" w:rsidRPr="00E670BC" w:rsidRDefault="00A925B8" w:rsidP="008D471B">
      <w:pPr>
        <w:spacing w:line="276" w:lineRule="auto"/>
        <w:jc w:val="both"/>
        <w:rPr>
          <w:rFonts w:ascii="Verdana" w:hAnsi="Verdana" w:cs="Arial"/>
          <w:sz w:val="25"/>
          <w:szCs w:val="25"/>
        </w:rPr>
      </w:pPr>
    </w:p>
    <w:p w:rsidR="00A925B8" w:rsidRPr="00E670BC" w:rsidRDefault="008C6A58" w:rsidP="008D471B">
      <w:pPr>
        <w:spacing w:line="324" w:lineRule="auto"/>
        <w:jc w:val="both"/>
        <w:rPr>
          <w:rFonts w:ascii="Verdana" w:hAnsi="Verdana" w:cs="Arial"/>
          <w:sz w:val="25"/>
          <w:szCs w:val="25"/>
        </w:rPr>
      </w:pPr>
      <w:r>
        <w:rPr>
          <w:rFonts w:ascii="Verdana" w:hAnsi="Verdana" w:cs="Arial"/>
          <w:sz w:val="25"/>
          <w:szCs w:val="25"/>
        </w:rPr>
        <w:t>Finalmente, c</w:t>
      </w:r>
      <w:r w:rsidR="00A925B8" w:rsidRPr="00E670BC">
        <w:rPr>
          <w:rFonts w:ascii="Verdana" w:hAnsi="Verdana" w:cs="Arial"/>
          <w:sz w:val="25"/>
          <w:szCs w:val="25"/>
        </w:rPr>
        <w:t xml:space="preserve">uando la decisión del Juez de tutela conlleva la imposición de una sanción, ésta debe ser consultada ante su superior funcional, lo que indica que no podrá ser ejecutada hasta tanto exista un pronunciamiento de segundo grado que verifique la legalidad y </w:t>
      </w:r>
      <w:r w:rsidR="00A925B8" w:rsidRPr="00E670BC">
        <w:rPr>
          <w:rFonts w:ascii="Verdana" w:hAnsi="Verdana" w:cs="Arial"/>
          <w:sz w:val="25"/>
          <w:szCs w:val="25"/>
        </w:rPr>
        <w:lastRenderedPageBreak/>
        <w:t>legitimidad de la misma y sea comprobada la responsabilidad del funcionario sancionado.</w:t>
      </w:r>
    </w:p>
    <w:p w:rsidR="00A925B8" w:rsidRPr="000A484B" w:rsidRDefault="00A925B8" w:rsidP="00A925B8">
      <w:pPr>
        <w:spacing w:line="360" w:lineRule="auto"/>
        <w:ind w:right="1372"/>
        <w:jc w:val="both"/>
        <w:rPr>
          <w:rFonts w:ascii="Verdana" w:hAnsi="Verdana"/>
          <w:color w:val="FF0000"/>
          <w:sz w:val="26"/>
          <w:szCs w:val="26"/>
        </w:rPr>
      </w:pPr>
    </w:p>
    <w:p w:rsidR="006210AA" w:rsidRPr="007E2A26" w:rsidRDefault="00A925B8" w:rsidP="007E2A26">
      <w:pPr>
        <w:pStyle w:val="Corpsdetexte"/>
        <w:spacing w:line="336" w:lineRule="auto"/>
        <w:jc w:val="both"/>
        <w:rPr>
          <w:rFonts w:ascii="Verdana" w:hAnsi="Verdana" w:cs="Arial"/>
          <w:b/>
          <w:sz w:val="26"/>
          <w:szCs w:val="26"/>
        </w:rPr>
      </w:pPr>
      <w:r w:rsidRPr="00521DB5">
        <w:rPr>
          <w:rFonts w:ascii="Verdana" w:hAnsi="Verdana" w:cs="Arial"/>
          <w:b/>
          <w:sz w:val="26"/>
          <w:szCs w:val="26"/>
        </w:rPr>
        <w:t>Del caso concreto.</w:t>
      </w:r>
    </w:p>
    <w:p w:rsidR="006210AA" w:rsidRDefault="006210AA" w:rsidP="004F68BA">
      <w:pPr>
        <w:pStyle w:val="Corpsdetexte"/>
        <w:jc w:val="both"/>
        <w:rPr>
          <w:rFonts w:ascii="Verdana" w:hAnsi="Verdana" w:cs="Arial"/>
          <w:color w:val="000000"/>
          <w:sz w:val="26"/>
          <w:szCs w:val="26"/>
        </w:rPr>
      </w:pPr>
    </w:p>
    <w:p w:rsidR="00E408DF" w:rsidRDefault="00EF33EF" w:rsidP="008D471B">
      <w:pPr>
        <w:pStyle w:val="Corpsdetexte"/>
        <w:spacing w:line="324" w:lineRule="auto"/>
        <w:jc w:val="both"/>
        <w:rPr>
          <w:rFonts w:ascii="Verdana" w:hAnsi="Verdana" w:cs="Arial"/>
          <w:color w:val="000000"/>
          <w:sz w:val="26"/>
          <w:szCs w:val="26"/>
        </w:rPr>
      </w:pPr>
      <w:r>
        <w:rPr>
          <w:rFonts w:ascii="Verdana" w:hAnsi="Verdana" w:cs="Arial"/>
          <w:color w:val="000000"/>
          <w:sz w:val="26"/>
          <w:szCs w:val="26"/>
        </w:rPr>
        <w:t>En el presente asunto se pudo establecer que a pesar de los múltiples requerimientos realizados por el Juez de primer grado dentro del trámite incidental, la entidad se mostró indiferente frente a éstos</w:t>
      </w:r>
      <w:r w:rsidR="00F27664">
        <w:rPr>
          <w:rFonts w:ascii="Verdana" w:hAnsi="Verdana" w:cs="Arial"/>
          <w:color w:val="000000"/>
          <w:sz w:val="26"/>
          <w:szCs w:val="26"/>
        </w:rPr>
        <w:t>,</w:t>
      </w:r>
      <w:r>
        <w:rPr>
          <w:rFonts w:ascii="Verdana" w:hAnsi="Verdana" w:cs="Arial"/>
          <w:color w:val="000000"/>
          <w:sz w:val="26"/>
          <w:szCs w:val="26"/>
        </w:rPr>
        <w:t xml:space="preserve"> </w:t>
      </w:r>
      <w:r w:rsidR="00F27664">
        <w:rPr>
          <w:rFonts w:ascii="Verdana" w:hAnsi="Verdana" w:cs="Arial"/>
          <w:color w:val="000000"/>
          <w:sz w:val="26"/>
          <w:szCs w:val="26"/>
        </w:rPr>
        <w:t xml:space="preserve">dejando transcurrir un tiempo más que prudencial para dar respuesta a la solicitud elevada por la accionante </w:t>
      </w:r>
      <w:r w:rsidR="00164B2B">
        <w:rPr>
          <w:rFonts w:ascii="Verdana" w:hAnsi="Verdana" w:cs="Arial"/>
          <w:color w:val="000000"/>
          <w:sz w:val="26"/>
          <w:szCs w:val="26"/>
        </w:rPr>
        <w:t>desde el 29 de diciembre de 2015</w:t>
      </w:r>
      <w:r w:rsidR="0082319E">
        <w:rPr>
          <w:rFonts w:ascii="Verdana" w:hAnsi="Verdana" w:cs="Arial"/>
          <w:color w:val="000000"/>
          <w:sz w:val="26"/>
          <w:szCs w:val="26"/>
        </w:rPr>
        <w:t>, lo cual demuestra un indiscutible desinterés frente al asunto</w:t>
      </w:r>
      <w:r w:rsidR="00E408DF">
        <w:rPr>
          <w:rFonts w:ascii="Verdana" w:hAnsi="Verdana" w:cs="Arial"/>
          <w:color w:val="000000"/>
          <w:sz w:val="26"/>
          <w:szCs w:val="26"/>
        </w:rPr>
        <w:t xml:space="preserve">. </w:t>
      </w:r>
    </w:p>
    <w:p w:rsidR="0082319E" w:rsidRDefault="0082319E" w:rsidP="004726E4">
      <w:pPr>
        <w:pStyle w:val="Corpsdetexte"/>
        <w:spacing w:line="324" w:lineRule="auto"/>
        <w:jc w:val="both"/>
        <w:rPr>
          <w:rFonts w:ascii="Verdana" w:hAnsi="Verdana" w:cs="Arial"/>
          <w:color w:val="000000"/>
          <w:sz w:val="26"/>
          <w:szCs w:val="26"/>
        </w:rPr>
      </w:pPr>
      <w:r>
        <w:rPr>
          <w:rFonts w:ascii="Verdana" w:hAnsi="Verdana" w:cs="Arial"/>
          <w:color w:val="000000"/>
          <w:sz w:val="26"/>
          <w:szCs w:val="26"/>
        </w:rPr>
        <w:t>No obstante, se vislumbra que aunque de manera tardía, la UARIV ya dio cumplimien</w:t>
      </w:r>
      <w:r w:rsidR="0044257E">
        <w:rPr>
          <w:rFonts w:ascii="Verdana" w:hAnsi="Verdana" w:cs="Arial"/>
          <w:color w:val="000000"/>
          <w:sz w:val="26"/>
          <w:szCs w:val="26"/>
        </w:rPr>
        <w:t>to a lo ordenado en</w:t>
      </w:r>
      <w:r>
        <w:rPr>
          <w:rFonts w:ascii="Verdana" w:hAnsi="Verdana" w:cs="Arial"/>
          <w:color w:val="000000"/>
          <w:sz w:val="26"/>
          <w:szCs w:val="26"/>
        </w:rPr>
        <w:t xml:space="preserve"> </w:t>
      </w:r>
      <w:r w:rsidR="0044257E">
        <w:rPr>
          <w:rFonts w:ascii="Verdana" w:hAnsi="Verdana" w:cs="Arial"/>
          <w:color w:val="000000"/>
          <w:sz w:val="26"/>
          <w:szCs w:val="26"/>
        </w:rPr>
        <w:t xml:space="preserve">la </w:t>
      </w:r>
      <w:r>
        <w:rPr>
          <w:rFonts w:ascii="Verdana" w:hAnsi="Verdana" w:cs="Arial"/>
          <w:color w:val="000000"/>
          <w:sz w:val="26"/>
          <w:szCs w:val="26"/>
        </w:rPr>
        <w:t xml:space="preserve">sentencia de tutela, toda vez que según memorial allegado por esa entidad, el </w:t>
      </w:r>
      <w:r w:rsidR="00D1147F">
        <w:rPr>
          <w:rFonts w:ascii="Verdana" w:hAnsi="Verdana" w:cs="Arial"/>
          <w:color w:val="000000"/>
          <w:sz w:val="26"/>
          <w:szCs w:val="26"/>
        </w:rPr>
        <w:t>29 de agosto de 2016 se remiti</w:t>
      </w:r>
      <w:r w:rsidR="00B54F96">
        <w:rPr>
          <w:rFonts w:ascii="Verdana" w:hAnsi="Verdana" w:cs="Arial"/>
          <w:color w:val="000000"/>
          <w:sz w:val="26"/>
          <w:szCs w:val="26"/>
        </w:rPr>
        <w:t>ó por correo certificado</w:t>
      </w:r>
      <w:r w:rsidR="00D1147F">
        <w:rPr>
          <w:rFonts w:ascii="Verdana" w:hAnsi="Verdana" w:cs="Arial"/>
          <w:color w:val="000000"/>
          <w:sz w:val="26"/>
          <w:szCs w:val="26"/>
        </w:rPr>
        <w:t xml:space="preserve"> a la dirección suministrada por la accionante en este trámite, respuesta al derecho de petición referenciado, y según se pudo constatar con la guía de env</w:t>
      </w:r>
      <w:r w:rsidR="00B54F96">
        <w:rPr>
          <w:rFonts w:ascii="Verdana" w:hAnsi="Verdana" w:cs="Arial"/>
          <w:color w:val="000000"/>
          <w:sz w:val="26"/>
          <w:szCs w:val="26"/>
        </w:rPr>
        <w:t>ío</w:t>
      </w:r>
      <w:r w:rsidR="00D1147F">
        <w:rPr>
          <w:rFonts w:ascii="Verdana" w:hAnsi="Verdana" w:cs="Arial"/>
          <w:color w:val="000000"/>
          <w:sz w:val="26"/>
          <w:szCs w:val="26"/>
        </w:rPr>
        <w:t xml:space="preserve"> la misma fue entregada a la señora María Natalia </w:t>
      </w:r>
      <w:r w:rsidR="0044257E">
        <w:rPr>
          <w:rFonts w:ascii="Verdana" w:hAnsi="Verdana" w:cs="Arial"/>
          <w:color w:val="000000"/>
          <w:sz w:val="26"/>
          <w:szCs w:val="26"/>
        </w:rPr>
        <w:t>el 5 de octubre de 2016</w:t>
      </w:r>
      <w:r w:rsidR="00F3748B">
        <w:rPr>
          <w:rFonts w:ascii="Verdana" w:hAnsi="Verdana" w:cs="Arial"/>
          <w:color w:val="000000"/>
          <w:sz w:val="26"/>
          <w:szCs w:val="26"/>
        </w:rPr>
        <w:t xml:space="preserve">, como se refleja en constancia obrante a folio 43 del expediente. </w:t>
      </w:r>
      <w:r w:rsidR="00D1147F">
        <w:rPr>
          <w:rFonts w:ascii="Verdana" w:hAnsi="Verdana" w:cs="Arial"/>
          <w:color w:val="000000"/>
          <w:sz w:val="26"/>
          <w:szCs w:val="26"/>
        </w:rPr>
        <w:t xml:space="preserve"> </w:t>
      </w:r>
    </w:p>
    <w:p w:rsidR="00343A97" w:rsidRDefault="00343A97" w:rsidP="00091085">
      <w:pPr>
        <w:spacing w:line="324" w:lineRule="auto"/>
        <w:jc w:val="both"/>
        <w:rPr>
          <w:rFonts w:ascii="Verdana" w:hAnsi="Verdana" w:cs="Arial"/>
          <w:sz w:val="26"/>
          <w:szCs w:val="26"/>
        </w:rPr>
      </w:pPr>
    </w:p>
    <w:p w:rsidR="00343A97" w:rsidRDefault="00343A97" w:rsidP="00091085">
      <w:pPr>
        <w:spacing w:line="324" w:lineRule="auto"/>
        <w:jc w:val="both"/>
        <w:rPr>
          <w:rFonts w:ascii="Verdana" w:hAnsi="Verdana" w:cs="Arial"/>
          <w:sz w:val="26"/>
          <w:szCs w:val="26"/>
        </w:rPr>
      </w:pPr>
      <w:r>
        <w:rPr>
          <w:rFonts w:ascii="Verdana" w:hAnsi="Verdana" w:cs="Arial"/>
          <w:sz w:val="26"/>
          <w:szCs w:val="26"/>
        </w:rPr>
        <w:t>Así las cosas, no</w:t>
      </w:r>
      <w:r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Pr>
          <w:rFonts w:ascii="Verdana" w:hAnsi="Verdana" w:cs="Arial"/>
          <w:sz w:val="26"/>
          <w:szCs w:val="26"/>
        </w:rPr>
        <w:t xml:space="preserve">inclusive cuando la parte accionada procediera tardíamente al cumplimiento del mandamiento judicial. </w:t>
      </w:r>
    </w:p>
    <w:p w:rsidR="00343A97" w:rsidRDefault="00343A97" w:rsidP="00091085">
      <w:pPr>
        <w:spacing w:line="324" w:lineRule="auto"/>
        <w:jc w:val="both"/>
        <w:rPr>
          <w:rFonts w:ascii="Verdana" w:hAnsi="Verdana" w:cs="Arial"/>
          <w:sz w:val="26"/>
          <w:szCs w:val="26"/>
        </w:rPr>
      </w:pPr>
    </w:p>
    <w:p w:rsidR="00343A97" w:rsidRDefault="00343A97" w:rsidP="00091085">
      <w:pPr>
        <w:spacing w:line="324" w:lineRule="auto"/>
        <w:jc w:val="both"/>
        <w:rPr>
          <w:rFonts w:ascii="Verdana" w:hAnsi="Verdana" w:cs="Arial"/>
          <w:sz w:val="26"/>
          <w:szCs w:val="26"/>
        </w:rPr>
      </w:pPr>
      <w:r>
        <w:rPr>
          <w:rFonts w:ascii="Verdana" w:hAnsi="Verdana" w:cs="Arial"/>
          <w:sz w:val="26"/>
          <w:szCs w:val="26"/>
        </w:rPr>
        <w:t xml:space="preserve">Por lo tanto, </w:t>
      </w:r>
      <w:r w:rsidRPr="00F70EE0">
        <w:rPr>
          <w:rFonts w:ascii="Verdana" w:hAnsi="Verdana" w:cs="Arial"/>
          <w:sz w:val="26"/>
          <w:szCs w:val="26"/>
        </w:rPr>
        <w:t>se desdibuja la figura de la desobed</w:t>
      </w:r>
      <w:r>
        <w:rPr>
          <w:rFonts w:ascii="Verdana" w:hAnsi="Verdana" w:cs="Arial"/>
          <w:sz w:val="26"/>
          <w:szCs w:val="26"/>
        </w:rPr>
        <w:t xml:space="preserve">iencia judicial y </w:t>
      </w:r>
      <w:r w:rsidRPr="00F70EE0">
        <w:rPr>
          <w:rFonts w:ascii="Verdana" w:hAnsi="Verdana" w:cs="Arial"/>
          <w:sz w:val="26"/>
          <w:szCs w:val="26"/>
        </w:rPr>
        <w:t>es de j</w:t>
      </w:r>
      <w:r>
        <w:rPr>
          <w:rFonts w:ascii="Verdana" w:hAnsi="Verdana" w:cs="Arial"/>
          <w:sz w:val="26"/>
          <w:szCs w:val="26"/>
        </w:rPr>
        <w:t>usticia abstenerse de imponer</w:t>
      </w:r>
      <w:r w:rsidRPr="00F70EE0">
        <w:rPr>
          <w:rFonts w:ascii="Verdana" w:hAnsi="Verdana" w:cs="Arial"/>
          <w:sz w:val="26"/>
          <w:szCs w:val="26"/>
        </w:rPr>
        <w:t xml:space="preserve"> cualquier tipo de sanción</w:t>
      </w:r>
      <w:r>
        <w:rPr>
          <w:rFonts w:ascii="Verdana" w:hAnsi="Verdana" w:cs="Arial"/>
          <w:sz w:val="26"/>
          <w:szCs w:val="26"/>
        </w:rPr>
        <w:t>,</w:t>
      </w:r>
      <w:r w:rsidRPr="00F70EE0">
        <w:rPr>
          <w:rFonts w:ascii="Verdana" w:hAnsi="Verdana" w:cs="Arial"/>
          <w:sz w:val="26"/>
          <w:szCs w:val="26"/>
        </w:rPr>
        <w:t xml:space="preserve"> </w:t>
      </w:r>
      <w:r>
        <w:rPr>
          <w:rFonts w:ascii="Verdana" w:hAnsi="Verdana" w:cs="Arial"/>
          <w:sz w:val="26"/>
          <w:szCs w:val="26"/>
        </w:rPr>
        <w:t>en virtud de lo anterior</w:t>
      </w:r>
      <w:r w:rsidRPr="00F70EE0">
        <w:rPr>
          <w:rFonts w:ascii="Verdana" w:hAnsi="Verdana" w:cs="Arial"/>
          <w:sz w:val="26"/>
          <w:szCs w:val="26"/>
        </w:rPr>
        <w:t xml:space="preserve"> la decisió</w:t>
      </w:r>
      <w:r>
        <w:rPr>
          <w:rFonts w:ascii="Verdana" w:hAnsi="Verdana" w:cs="Arial"/>
          <w:sz w:val="26"/>
          <w:szCs w:val="26"/>
        </w:rPr>
        <w:t xml:space="preserve">n consultada habrá de revocarse, </w:t>
      </w:r>
      <w:r w:rsidRPr="00F70EE0">
        <w:rPr>
          <w:rFonts w:ascii="Verdana" w:hAnsi="Verdana" w:cs="Arial"/>
          <w:sz w:val="26"/>
          <w:szCs w:val="26"/>
        </w:rPr>
        <w:t>puesto que los fundamentos fácticos y jurídicos que dieron lugar a su expedición</w:t>
      </w:r>
      <w:r>
        <w:rPr>
          <w:rFonts w:ascii="Verdana" w:hAnsi="Verdana" w:cs="Arial"/>
          <w:sz w:val="26"/>
          <w:szCs w:val="26"/>
        </w:rPr>
        <w:t xml:space="preserve"> fueron desnaturalizados por</w:t>
      </w:r>
      <w:r w:rsidRPr="00F70EE0">
        <w:rPr>
          <w:rFonts w:ascii="Verdana" w:hAnsi="Verdana" w:cs="Arial"/>
          <w:sz w:val="26"/>
          <w:szCs w:val="26"/>
        </w:rPr>
        <w:t xml:space="preserve"> la </w:t>
      </w:r>
      <w:r>
        <w:rPr>
          <w:rFonts w:ascii="Verdana" w:hAnsi="Verdana" w:cs="Arial"/>
          <w:sz w:val="26"/>
          <w:szCs w:val="26"/>
        </w:rPr>
        <w:t>actividad de la entidad accionada.</w:t>
      </w:r>
    </w:p>
    <w:p w:rsidR="00343A97" w:rsidRPr="00F70EE0" w:rsidRDefault="00343A97" w:rsidP="00BA0523">
      <w:pPr>
        <w:widowControl w:val="0"/>
        <w:tabs>
          <w:tab w:val="left" w:pos="7920"/>
          <w:tab w:val="left" w:pos="8100"/>
          <w:tab w:val="left" w:pos="8280"/>
          <w:tab w:val="left" w:pos="8640"/>
        </w:tabs>
        <w:autoSpaceDE w:val="0"/>
        <w:autoSpaceDN w:val="0"/>
        <w:adjustRightInd w:val="0"/>
        <w:spacing w:line="324" w:lineRule="auto"/>
        <w:jc w:val="both"/>
        <w:rPr>
          <w:rFonts w:ascii="Verdana" w:hAnsi="Verdana" w:cs="Arial"/>
          <w:sz w:val="26"/>
          <w:szCs w:val="26"/>
        </w:rPr>
      </w:pPr>
      <w:r w:rsidRPr="00F70EE0">
        <w:rPr>
          <w:rFonts w:ascii="Verdana" w:hAnsi="Verdana" w:cs="Arial"/>
          <w:sz w:val="26"/>
          <w:szCs w:val="26"/>
        </w:rPr>
        <w:lastRenderedPageBreak/>
        <w:t xml:space="preserve">En mérito de lo discurrido, El Tribunal Superior del Distrito Judicial de Pereira, en Sala de Decisión Penal, </w:t>
      </w:r>
    </w:p>
    <w:p w:rsidR="00343A97" w:rsidRDefault="00343A97" w:rsidP="00BA0523">
      <w:pPr>
        <w:widowControl w:val="0"/>
        <w:tabs>
          <w:tab w:val="left" w:pos="7920"/>
          <w:tab w:val="left" w:pos="8100"/>
          <w:tab w:val="left" w:pos="8280"/>
          <w:tab w:val="left" w:pos="8640"/>
        </w:tabs>
        <w:autoSpaceDE w:val="0"/>
        <w:autoSpaceDN w:val="0"/>
        <w:adjustRightInd w:val="0"/>
        <w:spacing w:line="360" w:lineRule="auto"/>
        <w:jc w:val="center"/>
        <w:rPr>
          <w:rFonts w:ascii="Verdana" w:hAnsi="Verdana" w:cs="Arial"/>
          <w:b/>
          <w:sz w:val="26"/>
          <w:szCs w:val="26"/>
        </w:rPr>
      </w:pPr>
    </w:p>
    <w:p w:rsidR="00343A97" w:rsidRPr="00F70EE0" w:rsidRDefault="00343A97"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343A97" w:rsidRPr="00F70EE0" w:rsidRDefault="00343A97" w:rsidP="008F26C3">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343A97" w:rsidRDefault="00BA0523" w:rsidP="006F775D">
      <w:pPr>
        <w:pStyle w:val="Corpsdetexte"/>
        <w:spacing w:line="312" w:lineRule="auto"/>
        <w:jc w:val="both"/>
        <w:rPr>
          <w:rFonts w:ascii="Verdana" w:hAnsi="Verdana" w:cs="Arial"/>
          <w:sz w:val="26"/>
          <w:szCs w:val="26"/>
        </w:rPr>
      </w:pPr>
      <w:r>
        <w:rPr>
          <w:rFonts w:ascii="Verdana" w:hAnsi="Verdana" w:cs="Arial"/>
          <w:b/>
          <w:sz w:val="26"/>
          <w:szCs w:val="26"/>
        </w:rPr>
        <w:t xml:space="preserve">PRIMERO: </w:t>
      </w:r>
      <w:r w:rsidR="00343A97" w:rsidRPr="00F70EE0">
        <w:rPr>
          <w:rFonts w:ascii="Verdana" w:hAnsi="Verdana" w:cs="Arial"/>
          <w:b/>
          <w:sz w:val="26"/>
          <w:szCs w:val="26"/>
        </w:rPr>
        <w:t>REVOCAR</w:t>
      </w:r>
      <w:r w:rsidR="00343A97" w:rsidRPr="00F70EE0">
        <w:rPr>
          <w:rFonts w:ascii="Verdana" w:hAnsi="Verdana" w:cs="Arial"/>
          <w:sz w:val="26"/>
          <w:szCs w:val="26"/>
        </w:rPr>
        <w:t xml:space="preserve"> la sanción impuesta</w:t>
      </w:r>
      <w:r>
        <w:rPr>
          <w:rFonts w:ascii="Verdana" w:hAnsi="Verdana" w:cs="Arial"/>
          <w:sz w:val="26"/>
          <w:szCs w:val="26"/>
        </w:rPr>
        <w:t xml:space="preserve"> el 1º de septiembre de 2016</w:t>
      </w:r>
      <w:r w:rsidR="00343A97" w:rsidRPr="00F70EE0">
        <w:rPr>
          <w:rFonts w:ascii="Verdana" w:hAnsi="Verdana" w:cs="Arial"/>
          <w:sz w:val="26"/>
          <w:szCs w:val="26"/>
        </w:rPr>
        <w:t xml:space="preserve"> </w:t>
      </w:r>
      <w:r w:rsidR="00343A97">
        <w:rPr>
          <w:rFonts w:ascii="Verdana" w:hAnsi="Verdana" w:cs="Arial"/>
          <w:sz w:val="26"/>
          <w:szCs w:val="26"/>
        </w:rPr>
        <w:t xml:space="preserve">por el Juzgado Quinto Penal del Circuito de Pereira </w:t>
      </w:r>
      <w:r w:rsidR="00343A97" w:rsidRPr="00F70EE0">
        <w:rPr>
          <w:rFonts w:ascii="Verdana" w:hAnsi="Verdana" w:cs="Arial"/>
          <w:sz w:val="26"/>
          <w:szCs w:val="26"/>
        </w:rPr>
        <w:t>a</w:t>
      </w:r>
      <w:r w:rsidR="00343A97">
        <w:rPr>
          <w:rFonts w:ascii="Verdana" w:hAnsi="Verdana" w:cs="Arial"/>
          <w:sz w:val="26"/>
          <w:szCs w:val="26"/>
        </w:rPr>
        <w:t xml:space="preserve"> la</w:t>
      </w:r>
      <w:r>
        <w:rPr>
          <w:rFonts w:ascii="Verdana" w:hAnsi="Verdana" w:cs="Arial"/>
          <w:sz w:val="26"/>
          <w:szCs w:val="26"/>
        </w:rPr>
        <w:t>s</w:t>
      </w:r>
      <w:r w:rsidR="00343A97">
        <w:rPr>
          <w:rFonts w:ascii="Verdana" w:hAnsi="Verdana" w:cs="Arial"/>
          <w:sz w:val="26"/>
          <w:szCs w:val="26"/>
        </w:rPr>
        <w:t xml:space="preserve"> Dra</w:t>
      </w:r>
      <w:r>
        <w:rPr>
          <w:rFonts w:ascii="Verdana" w:hAnsi="Verdana" w:cs="Arial"/>
          <w:sz w:val="26"/>
          <w:szCs w:val="26"/>
        </w:rPr>
        <w:t>s</w:t>
      </w:r>
      <w:r w:rsidR="00343A97">
        <w:rPr>
          <w:rFonts w:ascii="Verdana" w:hAnsi="Verdana" w:cs="Arial"/>
          <w:sz w:val="26"/>
          <w:szCs w:val="26"/>
        </w:rPr>
        <w:t xml:space="preserve">. </w:t>
      </w:r>
      <w:r w:rsidR="00343A97">
        <w:rPr>
          <w:rFonts w:ascii="Verdana" w:hAnsi="Verdana" w:cs="Arial"/>
          <w:b/>
          <w:sz w:val="26"/>
          <w:szCs w:val="26"/>
        </w:rPr>
        <w:t xml:space="preserve">GLADYS CELEIDE PRADA PARDO </w:t>
      </w:r>
      <w:r w:rsidR="00343A97">
        <w:rPr>
          <w:rFonts w:ascii="Verdana" w:hAnsi="Verdana" w:cs="Arial"/>
          <w:sz w:val="26"/>
          <w:szCs w:val="26"/>
        </w:rPr>
        <w:t xml:space="preserve">en su calidad de Directora de Registro y Gestión de la información y </w:t>
      </w:r>
      <w:r w:rsidR="00343A97">
        <w:rPr>
          <w:rFonts w:ascii="Verdana" w:hAnsi="Verdana" w:cs="Arial"/>
          <w:b/>
          <w:sz w:val="26"/>
          <w:szCs w:val="26"/>
        </w:rPr>
        <w:t xml:space="preserve">CLAUDIA VIVIANA FERRO BUITRAGO </w:t>
      </w:r>
      <w:r>
        <w:rPr>
          <w:rFonts w:ascii="Verdana" w:hAnsi="Verdana" w:cs="Arial"/>
          <w:sz w:val="26"/>
          <w:szCs w:val="26"/>
        </w:rPr>
        <w:t xml:space="preserve">como </w:t>
      </w:r>
      <w:r w:rsidR="00343A97">
        <w:rPr>
          <w:rFonts w:ascii="Verdana" w:hAnsi="Verdana" w:cs="Arial"/>
          <w:sz w:val="26"/>
          <w:szCs w:val="26"/>
        </w:rPr>
        <w:t>Subdirectora General, ambas funcionarias de la UARIV</w:t>
      </w:r>
      <w:r>
        <w:rPr>
          <w:rFonts w:ascii="Verdana" w:hAnsi="Verdana" w:cs="Arial"/>
          <w:sz w:val="26"/>
          <w:szCs w:val="26"/>
        </w:rPr>
        <w:t>;</w:t>
      </w:r>
      <w:r w:rsidR="00343A97">
        <w:rPr>
          <w:rFonts w:ascii="Verdana" w:hAnsi="Verdana" w:cs="Arial"/>
          <w:sz w:val="26"/>
          <w:szCs w:val="26"/>
        </w:rPr>
        <w:t xml:space="preserve"> </w:t>
      </w:r>
      <w:r w:rsidR="00343A97" w:rsidRPr="00F70EE0">
        <w:rPr>
          <w:rFonts w:ascii="Verdana" w:hAnsi="Verdana" w:cs="Arial"/>
          <w:sz w:val="26"/>
          <w:szCs w:val="26"/>
        </w:rPr>
        <w:t>acorde con lo motivado en precedencia.</w:t>
      </w:r>
      <w:r w:rsidR="00343A97" w:rsidRPr="008F26C3">
        <w:rPr>
          <w:rFonts w:ascii="Verdana" w:hAnsi="Verdana" w:cs="Arial"/>
          <w:sz w:val="26"/>
          <w:szCs w:val="26"/>
        </w:rPr>
        <w:t xml:space="preserve"> </w:t>
      </w:r>
    </w:p>
    <w:p w:rsidR="00343A97" w:rsidRPr="00F70EE0" w:rsidRDefault="00343A97"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43A97" w:rsidRDefault="00BA0523" w:rsidP="00DC0E9E">
      <w:pPr>
        <w:widowControl w:val="0"/>
        <w:autoSpaceDE w:val="0"/>
        <w:autoSpaceDN w:val="0"/>
        <w:adjustRightInd w:val="0"/>
        <w:spacing w:line="360" w:lineRule="auto"/>
        <w:jc w:val="both"/>
        <w:rPr>
          <w:rFonts w:ascii="Verdana" w:hAnsi="Verdana" w:cs="Arial"/>
          <w:sz w:val="26"/>
          <w:szCs w:val="26"/>
        </w:rPr>
      </w:pPr>
      <w:r w:rsidRPr="00BA0523">
        <w:rPr>
          <w:rFonts w:ascii="Verdana" w:hAnsi="Verdana" w:cs="Arial"/>
          <w:b/>
          <w:sz w:val="26"/>
          <w:szCs w:val="26"/>
        </w:rPr>
        <w:t>SEGUNDO: DEVOLVER</w:t>
      </w:r>
      <w:r w:rsidRPr="00F70EE0">
        <w:rPr>
          <w:rFonts w:ascii="Verdana" w:hAnsi="Verdana" w:cs="Arial"/>
          <w:sz w:val="26"/>
          <w:szCs w:val="26"/>
        </w:rPr>
        <w:t xml:space="preserve"> </w:t>
      </w:r>
      <w:r w:rsidR="00343A97" w:rsidRPr="00F70EE0">
        <w:rPr>
          <w:rFonts w:ascii="Verdana" w:hAnsi="Verdana" w:cs="Arial"/>
          <w:sz w:val="26"/>
          <w:szCs w:val="26"/>
        </w:rPr>
        <w:t>la actuación al Juzgado de origen, para los fines consiguientes.</w:t>
      </w:r>
    </w:p>
    <w:p w:rsidR="00343A97" w:rsidRPr="00F70EE0" w:rsidRDefault="00343A97" w:rsidP="00EF0CAA">
      <w:pPr>
        <w:rPr>
          <w:rFonts w:ascii="Verdana" w:hAnsi="Verdana" w:cs="Arial"/>
          <w:sz w:val="26"/>
          <w:szCs w:val="26"/>
        </w:rPr>
      </w:pPr>
    </w:p>
    <w:p w:rsidR="00343A97" w:rsidRPr="00F70EE0" w:rsidRDefault="00343A97" w:rsidP="0086319F">
      <w:pPr>
        <w:pStyle w:val="Titre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343A97" w:rsidRDefault="00343A97" w:rsidP="00E42AA4">
      <w:pPr>
        <w:spacing w:line="312" w:lineRule="auto"/>
        <w:rPr>
          <w:rFonts w:ascii="Verdana" w:hAnsi="Verdana" w:cs="Arial"/>
          <w:sz w:val="26"/>
          <w:szCs w:val="26"/>
          <w:lang w:val="es-ES_tradnl"/>
        </w:rPr>
      </w:pPr>
    </w:p>
    <w:p w:rsidR="00343A97" w:rsidRDefault="00343A97" w:rsidP="00E42AA4">
      <w:pPr>
        <w:spacing w:line="312" w:lineRule="auto"/>
        <w:rPr>
          <w:rFonts w:ascii="Verdana" w:hAnsi="Verdana" w:cs="Arial"/>
          <w:sz w:val="26"/>
          <w:szCs w:val="26"/>
          <w:lang w:val="es-ES_tradnl"/>
        </w:rPr>
      </w:pPr>
    </w:p>
    <w:p w:rsidR="00343A97" w:rsidRDefault="00343A97" w:rsidP="00E81295">
      <w:pPr>
        <w:spacing w:line="312" w:lineRule="auto"/>
        <w:jc w:val="center"/>
        <w:rPr>
          <w:rFonts w:ascii="Verdana" w:hAnsi="Verdana" w:cs="Arial"/>
          <w:sz w:val="26"/>
          <w:szCs w:val="26"/>
          <w:lang w:val="es-ES_tradnl"/>
        </w:rPr>
      </w:pPr>
    </w:p>
    <w:p w:rsidR="00343A97" w:rsidRDefault="00343A97" w:rsidP="00E81295">
      <w:pPr>
        <w:spacing w:line="312" w:lineRule="auto"/>
        <w:jc w:val="center"/>
        <w:rPr>
          <w:rFonts w:ascii="Verdana" w:hAnsi="Verdana" w:cs="Arial"/>
          <w:sz w:val="26"/>
          <w:szCs w:val="26"/>
          <w:lang w:val="es-ES_tradnl"/>
        </w:rPr>
      </w:pPr>
    </w:p>
    <w:p w:rsidR="00343A97" w:rsidRPr="00F70EE0" w:rsidRDefault="00343A97" w:rsidP="00E91F34">
      <w:pPr>
        <w:spacing w:line="312" w:lineRule="auto"/>
        <w:jc w:val="center"/>
        <w:rPr>
          <w:rFonts w:ascii="Verdana" w:hAnsi="Verdana" w:cs="Arial"/>
          <w:sz w:val="26"/>
          <w:szCs w:val="26"/>
          <w:lang w:val="es-ES_tradnl"/>
        </w:rPr>
      </w:pPr>
    </w:p>
    <w:p w:rsidR="00343A97" w:rsidRPr="00E50095" w:rsidRDefault="00343A97" w:rsidP="00E91F34">
      <w:pPr>
        <w:jc w:val="center"/>
        <w:rPr>
          <w:rFonts w:ascii="Verdana" w:hAnsi="Verdana" w:cs="Arial"/>
          <w:b/>
          <w:sz w:val="26"/>
          <w:szCs w:val="26"/>
        </w:rPr>
      </w:pPr>
      <w:r w:rsidRPr="00E50095">
        <w:rPr>
          <w:rFonts w:ascii="Verdana" w:hAnsi="Verdana" w:cs="Arial"/>
          <w:b/>
          <w:sz w:val="26"/>
          <w:szCs w:val="26"/>
        </w:rPr>
        <w:t>MANUEL YARZAGARAY BANDERA</w:t>
      </w:r>
    </w:p>
    <w:p w:rsidR="00343A97" w:rsidRPr="00E50095" w:rsidRDefault="00343A97" w:rsidP="00E91F34">
      <w:pPr>
        <w:jc w:val="center"/>
        <w:rPr>
          <w:rFonts w:ascii="Verdana" w:hAnsi="Verdana" w:cs="Arial"/>
          <w:sz w:val="26"/>
          <w:szCs w:val="26"/>
        </w:rPr>
      </w:pPr>
      <w:r w:rsidRPr="00E50095">
        <w:rPr>
          <w:rFonts w:ascii="Verdana" w:hAnsi="Verdana" w:cs="Arial"/>
          <w:sz w:val="26"/>
          <w:szCs w:val="26"/>
        </w:rPr>
        <w:t>Magistrado</w:t>
      </w:r>
    </w:p>
    <w:p w:rsidR="00343A97" w:rsidRDefault="00343A97" w:rsidP="00E91F34">
      <w:pPr>
        <w:spacing w:line="312" w:lineRule="auto"/>
        <w:jc w:val="center"/>
        <w:rPr>
          <w:rFonts w:ascii="Verdana" w:hAnsi="Verdana" w:cs="Arial"/>
          <w:sz w:val="26"/>
          <w:szCs w:val="26"/>
        </w:rPr>
      </w:pPr>
    </w:p>
    <w:p w:rsidR="00343A97" w:rsidRPr="00E50095" w:rsidRDefault="00343A97" w:rsidP="00E91F34">
      <w:pPr>
        <w:spacing w:line="312" w:lineRule="auto"/>
        <w:jc w:val="center"/>
        <w:rPr>
          <w:rFonts w:ascii="Verdana" w:hAnsi="Verdana" w:cs="Arial"/>
          <w:sz w:val="26"/>
          <w:szCs w:val="26"/>
        </w:rPr>
      </w:pPr>
    </w:p>
    <w:p w:rsidR="00343A97" w:rsidRDefault="00343A97" w:rsidP="00E91F34">
      <w:pPr>
        <w:spacing w:line="312" w:lineRule="auto"/>
        <w:jc w:val="center"/>
        <w:rPr>
          <w:rFonts w:ascii="Verdana" w:hAnsi="Verdana" w:cs="Arial"/>
          <w:sz w:val="26"/>
          <w:szCs w:val="26"/>
        </w:rPr>
      </w:pPr>
    </w:p>
    <w:p w:rsidR="00343A97" w:rsidRPr="00E50095" w:rsidRDefault="00343A97" w:rsidP="00E91F34">
      <w:pPr>
        <w:jc w:val="center"/>
        <w:rPr>
          <w:rFonts w:ascii="Verdana" w:hAnsi="Verdana" w:cs="Arial"/>
          <w:b/>
          <w:sz w:val="26"/>
          <w:szCs w:val="26"/>
        </w:rPr>
      </w:pPr>
      <w:r w:rsidRPr="00E50095">
        <w:rPr>
          <w:rFonts w:ascii="Verdana" w:hAnsi="Verdana" w:cs="Arial"/>
          <w:b/>
          <w:sz w:val="26"/>
          <w:szCs w:val="26"/>
        </w:rPr>
        <w:t>JORGE ARTURO CASTAÑO DUQUE</w:t>
      </w:r>
    </w:p>
    <w:p w:rsidR="00343A97" w:rsidRDefault="00343A97" w:rsidP="00E91F34">
      <w:pPr>
        <w:jc w:val="center"/>
        <w:rPr>
          <w:rFonts w:ascii="Verdana" w:hAnsi="Verdana" w:cs="Arial"/>
          <w:sz w:val="26"/>
          <w:szCs w:val="26"/>
        </w:rPr>
      </w:pPr>
      <w:r>
        <w:rPr>
          <w:rFonts w:ascii="Verdana" w:hAnsi="Verdana" w:cs="Arial"/>
          <w:sz w:val="26"/>
          <w:szCs w:val="26"/>
        </w:rPr>
        <w:t>Magistrado</w:t>
      </w:r>
    </w:p>
    <w:p w:rsidR="00343A97" w:rsidRDefault="00343A97" w:rsidP="00E91F34">
      <w:pPr>
        <w:spacing w:line="312" w:lineRule="auto"/>
        <w:jc w:val="center"/>
        <w:rPr>
          <w:rFonts w:ascii="Verdana" w:hAnsi="Verdana" w:cs="Arial"/>
          <w:sz w:val="26"/>
          <w:szCs w:val="26"/>
        </w:rPr>
      </w:pPr>
    </w:p>
    <w:p w:rsidR="00343A97" w:rsidRDefault="00343A97" w:rsidP="00E91F34">
      <w:pPr>
        <w:spacing w:line="312" w:lineRule="auto"/>
        <w:jc w:val="center"/>
        <w:rPr>
          <w:rFonts w:ascii="Verdana" w:hAnsi="Verdana" w:cs="Arial"/>
          <w:sz w:val="26"/>
          <w:szCs w:val="26"/>
        </w:rPr>
      </w:pPr>
    </w:p>
    <w:p w:rsidR="00BA0523" w:rsidRPr="00E50095" w:rsidRDefault="00BA0523" w:rsidP="00E91F34">
      <w:pPr>
        <w:spacing w:line="312" w:lineRule="auto"/>
        <w:jc w:val="center"/>
        <w:rPr>
          <w:rFonts w:ascii="Verdana" w:hAnsi="Verdana" w:cs="Arial"/>
          <w:sz w:val="26"/>
          <w:szCs w:val="26"/>
        </w:rPr>
      </w:pPr>
    </w:p>
    <w:p w:rsidR="00343A97" w:rsidRPr="00E50095" w:rsidRDefault="00343A97" w:rsidP="00E91F34">
      <w:pPr>
        <w:jc w:val="center"/>
        <w:rPr>
          <w:rFonts w:ascii="Verdana" w:hAnsi="Verdana" w:cs="Arial"/>
          <w:b/>
          <w:sz w:val="26"/>
          <w:szCs w:val="26"/>
        </w:rPr>
      </w:pPr>
      <w:r w:rsidRPr="00E50095">
        <w:rPr>
          <w:rFonts w:ascii="Verdana" w:hAnsi="Verdana" w:cs="Arial"/>
          <w:b/>
          <w:sz w:val="26"/>
          <w:szCs w:val="26"/>
        </w:rPr>
        <w:t>JAIRO ERNESTO ESCOBAR SANZ</w:t>
      </w:r>
    </w:p>
    <w:p w:rsidR="00343A97" w:rsidRPr="00E50095" w:rsidRDefault="00343A97" w:rsidP="00E91F34">
      <w:pPr>
        <w:jc w:val="center"/>
        <w:rPr>
          <w:rFonts w:ascii="Verdana" w:hAnsi="Verdana" w:cs="Arial"/>
          <w:sz w:val="26"/>
          <w:szCs w:val="26"/>
        </w:rPr>
      </w:pPr>
      <w:r w:rsidRPr="00E50095">
        <w:rPr>
          <w:rFonts w:ascii="Verdana" w:hAnsi="Verdana" w:cs="Arial"/>
          <w:sz w:val="26"/>
          <w:szCs w:val="26"/>
        </w:rPr>
        <w:t>Magistrado</w:t>
      </w:r>
    </w:p>
    <w:p w:rsidR="00343A97" w:rsidRDefault="00343A97" w:rsidP="00E91F34">
      <w:pPr>
        <w:spacing w:line="312" w:lineRule="auto"/>
        <w:jc w:val="center"/>
        <w:rPr>
          <w:rFonts w:ascii="Verdana" w:hAnsi="Verdana" w:cs="Arial"/>
          <w:b/>
          <w:sz w:val="26"/>
          <w:szCs w:val="26"/>
        </w:rPr>
      </w:pPr>
    </w:p>
    <w:p w:rsidR="00343A97" w:rsidRPr="00F70EE0" w:rsidRDefault="00343A97" w:rsidP="00E91F34">
      <w:pPr>
        <w:spacing w:line="312" w:lineRule="auto"/>
        <w:jc w:val="center"/>
        <w:rPr>
          <w:rFonts w:ascii="Verdana" w:hAnsi="Verdana" w:cs="Arial"/>
          <w:b/>
          <w:sz w:val="26"/>
          <w:szCs w:val="26"/>
        </w:rPr>
      </w:pPr>
    </w:p>
    <w:p w:rsidR="00343A97" w:rsidRPr="00F70EE0" w:rsidRDefault="00343A97" w:rsidP="00E91F34">
      <w:pPr>
        <w:suppressAutoHyphens/>
        <w:spacing w:line="312" w:lineRule="auto"/>
        <w:jc w:val="center"/>
        <w:rPr>
          <w:rFonts w:ascii="Verdana" w:hAnsi="Verdana" w:cs="Arial"/>
          <w:b/>
          <w:sz w:val="26"/>
          <w:szCs w:val="26"/>
        </w:rPr>
      </w:pPr>
    </w:p>
    <w:p w:rsidR="00343A97" w:rsidRPr="00F70EE0" w:rsidRDefault="00BA0523" w:rsidP="00E91F34">
      <w:pPr>
        <w:suppressAutoHyphens/>
        <w:jc w:val="center"/>
        <w:rPr>
          <w:rFonts w:ascii="Verdana" w:hAnsi="Verdana" w:cs="Arial"/>
          <w:b/>
          <w:sz w:val="26"/>
          <w:szCs w:val="26"/>
        </w:rPr>
      </w:pPr>
      <w:r>
        <w:rPr>
          <w:rFonts w:ascii="Verdana" w:hAnsi="Verdana" w:cs="Arial"/>
          <w:b/>
          <w:sz w:val="26"/>
          <w:szCs w:val="26"/>
        </w:rPr>
        <w:t>WILSON FREDY LÓPEZ</w:t>
      </w:r>
    </w:p>
    <w:p w:rsidR="00343A97" w:rsidRPr="00F70EE0" w:rsidRDefault="00BA0523" w:rsidP="00E91F34">
      <w:pPr>
        <w:suppressAutoHyphens/>
        <w:jc w:val="center"/>
        <w:rPr>
          <w:rFonts w:ascii="Verdana" w:hAnsi="Verdana" w:cs="Arial"/>
          <w:sz w:val="26"/>
          <w:szCs w:val="26"/>
        </w:rPr>
      </w:pPr>
      <w:r>
        <w:rPr>
          <w:rFonts w:ascii="Verdana" w:hAnsi="Verdana" w:cs="Arial"/>
          <w:sz w:val="26"/>
          <w:szCs w:val="26"/>
        </w:rPr>
        <w:t>Secretario</w:t>
      </w:r>
    </w:p>
    <w:sectPr w:rsidR="00343A97" w:rsidRPr="00F70EE0" w:rsidSect="00352A30">
      <w:headerReference w:type="even" r:id="rId9"/>
      <w:headerReference w:type="default" r:id="rId10"/>
      <w:footerReference w:type="default" r:id="rId11"/>
      <w:headerReference w:type="first" r:id="rId12"/>
      <w:footerReference w:type="first" r:id="rId13"/>
      <w:pgSz w:w="12242" w:h="18722" w:code="121"/>
      <w:pgMar w:top="1702" w:right="1469" w:bottom="1702" w:left="1843"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59" w:rsidRDefault="00A05659">
      <w:r>
        <w:separator/>
      </w:r>
    </w:p>
  </w:endnote>
  <w:endnote w:type="continuationSeparator" w:id="0">
    <w:p w:rsidR="00A05659" w:rsidRDefault="00A0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97" w:rsidRPr="009001B6" w:rsidRDefault="00343A97" w:rsidP="00565F33">
    <w:pPr>
      <w:pStyle w:val="Pieddepage"/>
      <w:pBdr>
        <w:top w:val="single" w:sz="4" w:space="1" w:color="auto"/>
      </w:pBdr>
      <w:jc w:val="right"/>
      <w:rPr>
        <w:rStyle w:val="Numrodepage"/>
        <w:rFonts w:ascii="Corbel" w:hAnsi="Corbel"/>
        <w:sz w:val="21"/>
        <w:szCs w:val="21"/>
      </w:rPr>
    </w:pPr>
    <w:r w:rsidRPr="009001B6">
      <w:rPr>
        <w:rStyle w:val="Numrodepage"/>
        <w:rFonts w:ascii="Corbel" w:hAnsi="Corbel"/>
        <w:sz w:val="21"/>
        <w:szCs w:val="21"/>
      </w:rPr>
      <w:t xml:space="preserve">Página </w:t>
    </w:r>
    <w:r w:rsidRPr="009001B6">
      <w:rPr>
        <w:rStyle w:val="Numrodepage"/>
        <w:rFonts w:ascii="Corbel" w:hAnsi="Corbel"/>
        <w:sz w:val="21"/>
        <w:szCs w:val="21"/>
      </w:rPr>
      <w:fldChar w:fldCharType="begin"/>
    </w:r>
    <w:r w:rsidRPr="009001B6">
      <w:rPr>
        <w:rStyle w:val="Numrodepage"/>
        <w:rFonts w:ascii="Corbel" w:hAnsi="Corbel"/>
        <w:sz w:val="21"/>
        <w:szCs w:val="21"/>
      </w:rPr>
      <w:instrText xml:space="preserve"> PAGE </w:instrText>
    </w:r>
    <w:r w:rsidRPr="009001B6">
      <w:rPr>
        <w:rStyle w:val="Numrodepage"/>
        <w:rFonts w:ascii="Corbel" w:hAnsi="Corbel"/>
        <w:sz w:val="21"/>
        <w:szCs w:val="21"/>
      </w:rPr>
      <w:fldChar w:fldCharType="separate"/>
    </w:r>
    <w:r w:rsidR="00E91F34">
      <w:rPr>
        <w:rStyle w:val="Numrodepage"/>
        <w:rFonts w:ascii="Corbel" w:hAnsi="Corbel"/>
        <w:noProof/>
        <w:sz w:val="21"/>
        <w:szCs w:val="21"/>
      </w:rPr>
      <w:t>6</w:t>
    </w:r>
    <w:r w:rsidRPr="009001B6">
      <w:rPr>
        <w:rStyle w:val="Numrodepage"/>
        <w:rFonts w:ascii="Corbel" w:hAnsi="Corbel"/>
        <w:sz w:val="21"/>
        <w:szCs w:val="21"/>
      </w:rPr>
      <w:fldChar w:fldCharType="end"/>
    </w:r>
    <w:r w:rsidRPr="009001B6">
      <w:rPr>
        <w:rStyle w:val="Numrodepage"/>
        <w:rFonts w:ascii="Corbel" w:hAnsi="Corbel"/>
        <w:sz w:val="21"/>
        <w:szCs w:val="21"/>
      </w:rPr>
      <w:t xml:space="preserve"> de </w:t>
    </w:r>
    <w:r w:rsidRPr="009001B6">
      <w:rPr>
        <w:rStyle w:val="Numrodepage"/>
        <w:rFonts w:ascii="Corbel" w:hAnsi="Corbel"/>
        <w:sz w:val="21"/>
        <w:szCs w:val="21"/>
      </w:rPr>
      <w:fldChar w:fldCharType="begin"/>
    </w:r>
    <w:r w:rsidRPr="009001B6">
      <w:rPr>
        <w:rStyle w:val="Numrodepage"/>
        <w:rFonts w:ascii="Corbel" w:hAnsi="Corbel"/>
        <w:sz w:val="21"/>
        <w:szCs w:val="21"/>
      </w:rPr>
      <w:instrText xml:space="preserve"> NUMPAGES </w:instrText>
    </w:r>
    <w:r w:rsidRPr="009001B6">
      <w:rPr>
        <w:rStyle w:val="Numrodepage"/>
        <w:rFonts w:ascii="Corbel" w:hAnsi="Corbel"/>
        <w:sz w:val="21"/>
        <w:szCs w:val="21"/>
      </w:rPr>
      <w:fldChar w:fldCharType="separate"/>
    </w:r>
    <w:r w:rsidR="00E91F34">
      <w:rPr>
        <w:rStyle w:val="Numrodepage"/>
        <w:rFonts w:ascii="Corbel" w:hAnsi="Corbel"/>
        <w:noProof/>
        <w:sz w:val="21"/>
        <w:szCs w:val="21"/>
      </w:rPr>
      <w:t>7</w:t>
    </w:r>
    <w:r w:rsidRPr="009001B6">
      <w:rPr>
        <w:rStyle w:val="Numrodepage"/>
        <w:rFonts w:ascii="Corbel" w:hAnsi="Corbel"/>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97" w:rsidRDefault="00343A97"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59" w:rsidRDefault="00A05659">
      <w:r>
        <w:separator/>
      </w:r>
    </w:p>
  </w:footnote>
  <w:footnote w:type="continuationSeparator" w:id="0">
    <w:p w:rsidR="00A05659" w:rsidRDefault="00A05659">
      <w:r>
        <w:continuationSeparator/>
      </w:r>
    </w:p>
  </w:footnote>
  <w:footnote w:id="1">
    <w:p w:rsidR="00A925B8" w:rsidRPr="00E91F34" w:rsidRDefault="00A925B8" w:rsidP="00091085">
      <w:pPr>
        <w:pStyle w:val="Notedebasdepage"/>
        <w:spacing w:line="240" w:lineRule="exact"/>
        <w:jc w:val="both"/>
        <w:rPr>
          <w:rFonts w:ascii="Corbel" w:hAnsi="Corbel" w:cs="Arial"/>
          <w:lang w:val="fr-FR"/>
        </w:rPr>
      </w:pPr>
      <w:r w:rsidRPr="00E670BC">
        <w:rPr>
          <w:rStyle w:val="Appelnotedebasdep"/>
          <w:rFonts w:ascii="Corbel" w:hAnsi="Corbel" w:cs="Arial"/>
        </w:rPr>
        <w:footnoteRef/>
      </w:r>
      <w:r w:rsidRPr="00E670BC">
        <w:rPr>
          <w:rFonts w:ascii="Corbel" w:hAnsi="Corbel" w:cs="Arial"/>
          <w:lang w:val="fr-FR"/>
        </w:rPr>
        <w:t xml:space="preserve"> T-190 de 2002.</w:t>
      </w:r>
    </w:p>
  </w:footnote>
  <w:footnote w:id="2">
    <w:p w:rsidR="00A925B8" w:rsidRPr="00E91F34" w:rsidRDefault="00A925B8" w:rsidP="00091085">
      <w:pPr>
        <w:spacing w:line="240" w:lineRule="exact"/>
        <w:ind w:right="-32"/>
        <w:jc w:val="both"/>
        <w:rPr>
          <w:rFonts w:ascii="Corbel" w:hAnsi="Corbel" w:cs="Arial"/>
          <w:sz w:val="20"/>
          <w:szCs w:val="20"/>
          <w:lang w:val="fr-FR"/>
        </w:rPr>
      </w:pPr>
      <w:r w:rsidRPr="00E670BC">
        <w:rPr>
          <w:rStyle w:val="Appelnotedebasdep"/>
          <w:rFonts w:ascii="Corbel" w:hAnsi="Corbel" w:cs="Arial"/>
          <w:sz w:val="20"/>
          <w:szCs w:val="20"/>
        </w:rPr>
        <w:footnoteRef/>
      </w:r>
      <w:r w:rsidRPr="00E91F34">
        <w:rPr>
          <w:rFonts w:ascii="Corbel" w:hAnsi="Corbel" w:cs="Arial"/>
          <w:sz w:val="20"/>
          <w:szCs w:val="20"/>
          <w:lang w:val="fr-FR"/>
        </w:rPr>
        <w:t xml:space="preserve"> T-763 de 1998</w:t>
      </w:r>
    </w:p>
  </w:footnote>
  <w:footnote w:id="3">
    <w:p w:rsidR="00A925B8" w:rsidRPr="00E91F34" w:rsidRDefault="00A925B8" w:rsidP="00091085">
      <w:pPr>
        <w:pStyle w:val="Notedebasdepage"/>
        <w:spacing w:line="240" w:lineRule="exact"/>
        <w:jc w:val="both"/>
        <w:rPr>
          <w:rFonts w:ascii="Corbel" w:hAnsi="Corbel" w:cs="Arial"/>
          <w:lang w:val="fr-FR"/>
        </w:rPr>
      </w:pPr>
      <w:r w:rsidRPr="00E670BC">
        <w:rPr>
          <w:rStyle w:val="Appelnotedebasdep"/>
          <w:rFonts w:ascii="Corbel" w:hAnsi="Corbel" w:cs="Arial"/>
        </w:rPr>
        <w:footnoteRef/>
      </w:r>
      <w:r w:rsidRPr="00E91F34">
        <w:rPr>
          <w:rFonts w:ascii="Corbel" w:hAnsi="Corbel" w:cs="Arial"/>
          <w:lang w:val="fr-FR"/>
        </w:rPr>
        <w:t xml:space="preserve"> Sentencias T-553 de 2002 y T-368de 2005.</w:t>
      </w:r>
    </w:p>
  </w:footnote>
  <w:footnote w:id="4">
    <w:p w:rsidR="00A925B8" w:rsidRPr="00726A9F" w:rsidRDefault="00A925B8" w:rsidP="00091085">
      <w:pPr>
        <w:pStyle w:val="Notedebasdepage"/>
        <w:spacing w:line="240" w:lineRule="exact"/>
        <w:jc w:val="both"/>
        <w:rPr>
          <w:rFonts w:ascii="Corbel" w:hAnsi="Corbel" w:cs="Arial"/>
          <w:lang w:val="es-MX"/>
        </w:rPr>
      </w:pPr>
      <w:r w:rsidRPr="00B5410C">
        <w:rPr>
          <w:rStyle w:val="Appelnotedebasdep"/>
          <w:rFonts w:ascii="Corbel" w:hAnsi="Corbel" w:cs="Arial"/>
        </w:rPr>
        <w:footnoteRef/>
      </w:r>
      <w:r w:rsidRPr="00E91F34">
        <w:rPr>
          <w:rFonts w:ascii="Corbel" w:hAnsi="Corbel" w:cs="Arial"/>
          <w:lang w:val="fr-FR"/>
        </w:rPr>
        <w:t xml:space="preserve"> Sentencias T-188 de 2002, T-368 de 2005 y T-1113 de 2005. </w:t>
      </w:r>
      <w:smartTag w:uri="urn:schemas-microsoft-com:office:smarttags" w:element="PersonName">
        <w:smartTagPr>
          <w:attr w:name="ProductID" w:val="La Sala Cuarta"/>
        </w:smartTagPr>
        <w:r w:rsidRPr="00726A9F">
          <w:rPr>
            <w:rFonts w:ascii="Corbel" w:hAnsi="Corbel" w:cs="Arial"/>
            <w:lang w:val="es-CO"/>
          </w:rPr>
          <w:t>La Sala Cuarta</w:t>
        </w:r>
      </w:smartTag>
      <w:r w:rsidRPr="00726A9F">
        <w:rPr>
          <w:rFonts w:ascii="Corbel" w:hAnsi="Corbel" w:cs="Arial"/>
          <w:lang w:val="es-CO"/>
        </w:rPr>
        <w:t xml:space="preserve"> de Revisión concedió a la actora la protección invocada; por consiguiente dispuso que el Juez de primera instancia accionado, encargado de hacer cumplir el fallo, fallaría nuevamente el incidente de desacato </w:t>
      </w:r>
      <w:r w:rsidRPr="00726A9F">
        <w:rPr>
          <w:rFonts w:ascii="Corbel" w:hAnsi="Corbel" w:cs="Arial"/>
          <w:i/>
          <w:lang w:val="es-CO"/>
        </w:rPr>
        <w:t xml:space="preserve">“atendiendo a los criterios constitucionales </w:t>
      </w:r>
      <w:r w:rsidRPr="00726A9F">
        <w:rPr>
          <w:rFonts w:ascii="Corbel" w:hAnsi="Corbel" w:cs="Arial"/>
          <w:i/>
        </w:rPr>
        <w:t>expuestos en la presente providencia”,</w:t>
      </w:r>
      <w:r w:rsidRPr="00726A9F">
        <w:rPr>
          <w:rFonts w:ascii="Corbel" w:hAnsi="Corbel" w:cs="Arial"/>
        </w:rPr>
        <w:t xml:space="preserve"> sin perjuicio de su deber de hacer cumplir la decisión, de todas maneras.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97" w:rsidRDefault="00343A9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343A97" w:rsidRDefault="00343A97">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97" w:rsidRDefault="00343A97">
    <w:pPr>
      <w:pStyle w:val="En-tte"/>
      <w:framePr w:wrap="around" w:vAnchor="text" w:hAnchor="margin" w:xAlign="right" w:y="1"/>
      <w:rPr>
        <w:rStyle w:val="Numrodepage"/>
      </w:rPr>
    </w:pPr>
  </w:p>
  <w:p w:rsidR="0072608E" w:rsidRPr="0072608E" w:rsidRDefault="0072608E" w:rsidP="009001B6">
    <w:pPr>
      <w:pStyle w:val="Puesto1"/>
      <w:spacing w:line="240" w:lineRule="exact"/>
      <w:jc w:val="right"/>
      <w:rPr>
        <w:rFonts w:ascii="Corbel" w:hAnsi="Corbel" w:cs="Arial"/>
        <w:sz w:val="20"/>
      </w:rPr>
    </w:pPr>
    <w:r w:rsidRPr="0072608E">
      <w:rPr>
        <w:rFonts w:ascii="Corbel" w:hAnsi="Corbel" w:cs="Arial"/>
        <w:sz w:val="20"/>
      </w:rPr>
      <w:t>Radicación: 66001-31-04-005-2016-00063-00</w:t>
    </w:r>
  </w:p>
  <w:p w:rsidR="0072608E" w:rsidRPr="0072608E" w:rsidRDefault="0072608E" w:rsidP="009001B6">
    <w:pPr>
      <w:pStyle w:val="Puesto1"/>
      <w:spacing w:line="240" w:lineRule="exact"/>
      <w:jc w:val="right"/>
      <w:rPr>
        <w:rFonts w:ascii="Corbel" w:hAnsi="Corbel" w:cs="Arial"/>
        <w:sz w:val="20"/>
      </w:rPr>
    </w:pPr>
    <w:r w:rsidRPr="0072608E">
      <w:rPr>
        <w:rFonts w:ascii="Corbel" w:hAnsi="Corbel" w:cs="Arial"/>
        <w:sz w:val="20"/>
      </w:rPr>
      <w:t>Accionante: María Natalia Maturana</w:t>
    </w:r>
  </w:p>
  <w:p w:rsidR="0072608E" w:rsidRPr="0072608E" w:rsidRDefault="0072608E" w:rsidP="009001B6">
    <w:pPr>
      <w:pStyle w:val="Puesto1"/>
      <w:spacing w:line="240" w:lineRule="exact"/>
      <w:jc w:val="right"/>
      <w:rPr>
        <w:rFonts w:ascii="Corbel" w:hAnsi="Corbel" w:cs="Arial"/>
        <w:sz w:val="20"/>
      </w:rPr>
    </w:pPr>
    <w:r w:rsidRPr="0072608E">
      <w:rPr>
        <w:rFonts w:ascii="Corbel" w:hAnsi="Corbel" w:cs="Arial"/>
        <w:sz w:val="20"/>
      </w:rPr>
      <w:t xml:space="preserve">Accionado: </w:t>
    </w:r>
    <w:proofErr w:type="spellStart"/>
    <w:r w:rsidRPr="0072608E">
      <w:rPr>
        <w:rFonts w:ascii="Corbel" w:hAnsi="Corbel" w:cs="Arial"/>
        <w:sz w:val="20"/>
      </w:rPr>
      <w:t>UARIV</w:t>
    </w:r>
    <w:proofErr w:type="spellEnd"/>
  </w:p>
  <w:p w:rsidR="00343A97" w:rsidRPr="0072608E" w:rsidRDefault="0072608E" w:rsidP="009001B6">
    <w:pPr>
      <w:pStyle w:val="Puesto1"/>
      <w:spacing w:line="240" w:lineRule="exact"/>
      <w:jc w:val="right"/>
      <w:rPr>
        <w:rFonts w:ascii="Corbel" w:hAnsi="Corbel" w:cs="Arial"/>
        <w:sz w:val="20"/>
      </w:rPr>
    </w:pPr>
    <w:r w:rsidRPr="0072608E">
      <w:rPr>
        <w:rFonts w:ascii="Corbel" w:hAnsi="Corbel" w:cs="Arial"/>
        <w:sz w:val="20"/>
      </w:rPr>
      <w:t>Decisión: Revoca sanción</w:t>
    </w:r>
  </w:p>
  <w:p w:rsidR="00343A97" w:rsidRPr="008F26C3" w:rsidRDefault="00343A97" w:rsidP="009001B6">
    <w:pPr>
      <w:pStyle w:val="Puesto1"/>
      <w:spacing w:line="240" w:lineRule="exact"/>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97" w:rsidRDefault="00343A97" w:rsidP="00062ACD">
    <w:pPr>
      <w:pStyle w:val="Puesto1"/>
      <w:jc w:val="right"/>
      <w:rPr>
        <w:rFonts w:ascii="Verdana" w:hAnsi="Verdana"/>
        <w:sz w:val="16"/>
        <w:szCs w:val="16"/>
      </w:rPr>
    </w:pPr>
    <w:r>
      <w:rPr>
        <w:rFonts w:ascii="Verdana" w:hAnsi="Verdana"/>
        <w:sz w:val="16"/>
        <w:szCs w:val="16"/>
      </w:rPr>
      <w:t xml:space="preserve">               </w:t>
    </w:r>
  </w:p>
  <w:p w:rsidR="00343A97" w:rsidRDefault="00343A97"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F0C"/>
    <w:rsid w:val="00000DF2"/>
    <w:rsid w:val="000013D1"/>
    <w:rsid w:val="00003EC6"/>
    <w:rsid w:val="0000447A"/>
    <w:rsid w:val="00005327"/>
    <w:rsid w:val="00007283"/>
    <w:rsid w:val="00007A39"/>
    <w:rsid w:val="00010A5D"/>
    <w:rsid w:val="0001209B"/>
    <w:rsid w:val="0001439E"/>
    <w:rsid w:val="00014ACA"/>
    <w:rsid w:val="000158E9"/>
    <w:rsid w:val="0001699F"/>
    <w:rsid w:val="00016C83"/>
    <w:rsid w:val="0002184F"/>
    <w:rsid w:val="00023496"/>
    <w:rsid w:val="00027063"/>
    <w:rsid w:val="0003116C"/>
    <w:rsid w:val="00031580"/>
    <w:rsid w:val="00033877"/>
    <w:rsid w:val="00041605"/>
    <w:rsid w:val="00043896"/>
    <w:rsid w:val="00047D8A"/>
    <w:rsid w:val="000554D1"/>
    <w:rsid w:val="000560AE"/>
    <w:rsid w:val="0005625E"/>
    <w:rsid w:val="0006060A"/>
    <w:rsid w:val="00062ACD"/>
    <w:rsid w:val="00063C64"/>
    <w:rsid w:val="00063FEB"/>
    <w:rsid w:val="00066ED6"/>
    <w:rsid w:val="000674E2"/>
    <w:rsid w:val="000679A3"/>
    <w:rsid w:val="00072779"/>
    <w:rsid w:val="00076752"/>
    <w:rsid w:val="000834F4"/>
    <w:rsid w:val="0008519C"/>
    <w:rsid w:val="0008556A"/>
    <w:rsid w:val="00090754"/>
    <w:rsid w:val="00091085"/>
    <w:rsid w:val="0009391C"/>
    <w:rsid w:val="000946F7"/>
    <w:rsid w:val="0009543C"/>
    <w:rsid w:val="00097F01"/>
    <w:rsid w:val="000A590B"/>
    <w:rsid w:val="000A69E3"/>
    <w:rsid w:val="000A72AA"/>
    <w:rsid w:val="000B119E"/>
    <w:rsid w:val="000B3903"/>
    <w:rsid w:val="000B5695"/>
    <w:rsid w:val="000B7A9E"/>
    <w:rsid w:val="000C46F0"/>
    <w:rsid w:val="000C79FD"/>
    <w:rsid w:val="000C7A34"/>
    <w:rsid w:val="000C7D7F"/>
    <w:rsid w:val="000D1062"/>
    <w:rsid w:val="000D16BB"/>
    <w:rsid w:val="000D5358"/>
    <w:rsid w:val="000D5BD3"/>
    <w:rsid w:val="000E1654"/>
    <w:rsid w:val="000F0133"/>
    <w:rsid w:val="000F2B52"/>
    <w:rsid w:val="000F370D"/>
    <w:rsid w:val="000F3BFD"/>
    <w:rsid w:val="000F46FD"/>
    <w:rsid w:val="00100AC6"/>
    <w:rsid w:val="00100CCC"/>
    <w:rsid w:val="00101826"/>
    <w:rsid w:val="00101E0E"/>
    <w:rsid w:val="00102494"/>
    <w:rsid w:val="00103E7C"/>
    <w:rsid w:val="0010412B"/>
    <w:rsid w:val="001044A3"/>
    <w:rsid w:val="00105C1D"/>
    <w:rsid w:val="00106137"/>
    <w:rsid w:val="00107CD6"/>
    <w:rsid w:val="00113CBE"/>
    <w:rsid w:val="0012175B"/>
    <w:rsid w:val="001229BC"/>
    <w:rsid w:val="001233B3"/>
    <w:rsid w:val="00126339"/>
    <w:rsid w:val="00130F6C"/>
    <w:rsid w:val="0013132C"/>
    <w:rsid w:val="00132586"/>
    <w:rsid w:val="00133657"/>
    <w:rsid w:val="001431C0"/>
    <w:rsid w:val="0014385F"/>
    <w:rsid w:val="00144A1E"/>
    <w:rsid w:val="00146F43"/>
    <w:rsid w:val="00147B8F"/>
    <w:rsid w:val="001519F1"/>
    <w:rsid w:val="00151F03"/>
    <w:rsid w:val="00152E70"/>
    <w:rsid w:val="001547F6"/>
    <w:rsid w:val="00160305"/>
    <w:rsid w:val="00164B2B"/>
    <w:rsid w:val="0016529D"/>
    <w:rsid w:val="001712BA"/>
    <w:rsid w:val="001722FA"/>
    <w:rsid w:val="00172AB7"/>
    <w:rsid w:val="001801CC"/>
    <w:rsid w:val="00183205"/>
    <w:rsid w:val="00190B60"/>
    <w:rsid w:val="00193FF9"/>
    <w:rsid w:val="00194DE6"/>
    <w:rsid w:val="001A0B51"/>
    <w:rsid w:val="001A4E42"/>
    <w:rsid w:val="001A512C"/>
    <w:rsid w:val="001A5C7A"/>
    <w:rsid w:val="001A611E"/>
    <w:rsid w:val="001A633A"/>
    <w:rsid w:val="001B0E01"/>
    <w:rsid w:val="001B3520"/>
    <w:rsid w:val="001B3B6D"/>
    <w:rsid w:val="001B3E53"/>
    <w:rsid w:val="001B5D1F"/>
    <w:rsid w:val="001B60AC"/>
    <w:rsid w:val="001C17CD"/>
    <w:rsid w:val="001D0A69"/>
    <w:rsid w:val="001D28C9"/>
    <w:rsid w:val="001D4064"/>
    <w:rsid w:val="001D5C2A"/>
    <w:rsid w:val="001E08F1"/>
    <w:rsid w:val="001E17B3"/>
    <w:rsid w:val="001E1D35"/>
    <w:rsid w:val="001E2A2A"/>
    <w:rsid w:val="001E537F"/>
    <w:rsid w:val="001F1D54"/>
    <w:rsid w:val="001F414B"/>
    <w:rsid w:val="001F4763"/>
    <w:rsid w:val="001F5A87"/>
    <w:rsid w:val="001F5BEE"/>
    <w:rsid w:val="00200CCC"/>
    <w:rsid w:val="00201869"/>
    <w:rsid w:val="00205E39"/>
    <w:rsid w:val="00206772"/>
    <w:rsid w:val="00206E85"/>
    <w:rsid w:val="00207EEC"/>
    <w:rsid w:val="002134C2"/>
    <w:rsid w:val="002167C0"/>
    <w:rsid w:val="00217B7C"/>
    <w:rsid w:val="00222A97"/>
    <w:rsid w:val="00223093"/>
    <w:rsid w:val="002238B4"/>
    <w:rsid w:val="00224171"/>
    <w:rsid w:val="00230617"/>
    <w:rsid w:val="00232E40"/>
    <w:rsid w:val="00235E65"/>
    <w:rsid w:val="00240370"/>
    <w:rsid w:val="0024344F"/>
    <w:rsid w:val="00250CEA"/>
    <w:rsid w:val="00251911"/>
    <w:rsid w:val="0025484B"/>
    <w:rsid w:val="00254BD2"/>
    <w:rsid w:val="002573DF"/>
    <w:rsid w:val="00262918"/>
    <w:rsid w:val="00264FDE"/>
    <w:rsid w:val="0026640E"/>
    <w:rsid w:val="0026686F"/>
    <w:rsid w:val="00271096"/>
    <w:rsid w:val="0027540E"/>
    <w:rsid w:val="002769DA"/>
    <w:rsid w:val="002809F2"/>
    <w:rsid w:val="00283E0A"/>
    <w:rsid w:val="00286107"/>
    <w:rsid w:val="00291933"/>
    <w:rsid w:val="002A3AD2"/>
    <w:rsid w:val="002A42DB"/>
    <w:rsid w:val="002A6732"/>
    <w:rsid w:val="002A7122"/>
    <w:rsid w:val="002B118C"/>
    <w:rsid w:val="002B1E35"/>
    <w:rsid w:val="002B2793"/>
    <w:rsid w:val="002B36BE"/>
    <w:rsid w:val="002B49A7"/>
    <w:rsid w:val="002B4DBD"/>
    <w:rsid w:val="002B7D23"/>
    <w:rsid w:val="002C0628"/>
    <w:rsid w:val="002C4944"/>
    <w:rsid w:val="002C55DC"/>
    <w:rsid w:val="002E036B"/>
    <w:rsid w:val="002E07A0"/>
    <w:rsid w:val="002E46BB"/>
    <w:rsid w:val="002E4A9E"/>
    <w:rsid w:val="002F06BE"/>
    <w:rsid w:val="002F2A8A"/>
    <w:rsid w:val="002F32D3"/>
    <w:rsid w:val="00305276"/>
    <w:rsid w:val="0030729D"/>
    <w:rsid w:val="00307498"/>
    <w:rsid w:val="00307CE9"/>
    <w:rsid w:val="00310269"/>
    <w:rsid w:val="003113D9"/>
    <w:rsid w:val="00314643"/>
    <w:rsid w:val="00314F2E"/>
    <w:rsid w:val="003204E6"/>
    <w:rsid w:val="00321920"/>
    <w:rsid w:val="00331691"/>
    <w:rsid w:val="0033401A"/>
    <w:rsid w:val="00334408"/>
    <w:rsid w:val="0033480E"/>
    <w:rsid w:val="00336A8F"/>
    <w:rsid w:val="00336F13"/>
    <w:rsid w:val="00337449"/>
    <w:rsid w:val="00337478"/>
    <w:rsid w:val="003376D6"/>
    <w:rsid w:val="00337DF9"/>
    <w:rsid w:val="003409D5"/>
    <w:rsid w:val="00341168"/>
    <w:rsid w:val="00343A97"/>
    <w:rsid w:val="00345667"/>
    <w:rsid w:val="00352A30"/>
    <w:rsid w:val="00352FB1"/>
    <w:rsid w:val="0036222F"/>
    <w:rsid w:val="003624D7"/>
    <w:rsid w:val="003630E3"/>
    <w:rsid w:val="0036458D"/>
    <w:rsid w:val="00373503"/>
    <w:rsid w:val="00380596"/>
    <w:rsid w:val="00380C36"/>
    <w:rsid w:val="0038266D"/>
    <w:rsid w:val="003855AB"/>
    <w:rsid w:val="00390A18"/>
    <w:rsid w:val="003919D8"/>
    <w:rsid w:val="003A148F"/>
    <w:rsid w:val="003A24C4"/>
    <w:rsid w:val="003A46E5"/>
    <w:rsid w:val="003A61E5"/>
    <w:rsid w:val="003B2D70"/>
    <w:rsid w:val="003B536F"/>
    <w:rsid w:val="003B5DAC"/>
    <w:rsid w:val="003C0E2A"/>
    <w:rsid w:val="003C1C2B"/>
    <w:rsid w:val="003C1D12"/>
    <w:rsid w:val="003C28BF"/>
    <w:rsid w:val="003C2DC1"/>
    <w:rsid w:val="003C350D"/>
    <w:rsid w:val="003C3BA6"/>
    <w:rsid w:val="003C4762"/>
    <w:rsid w:val="003C4D8A"/>
    <w:rsid w:val="003C50CD"/>
    <w:rsid w:val="003D6580"/>
    <w:rsid w:val="003D70EE"/>
    <w:rsid w:val="003E45EB"/>
    <w:rsid w:val="003F01F7"/>
    <w:rsid w:val="003F4B68"/>
    <w:rsid w:val="003F53FE"/>
    <w:rsid w:val="003F6E3D"/>
    <w:rsid w:val="004028AC"/>
    <w:rsid w:val="00404912"/>
    <w:rsid w:val="00404B9A"/>
    <w:rsid w:val="00405787"/>
    <w:rsid w:val="004057E2"/>
    <w:rsid w:val="00412AF7"/>
    <w:rsid w:val="004139E1"/>
    <w:rsid w:val="004142AF"/>
    <w:rsid w:val="0041594B"/>
    <w:rsid w:val="00417CD2"/>
    <w:rsid w:val="00421E0B"/>
    <w:rsid w:val="004230FA"/>
    <w:rsid w:val="004278A9"/>
    <w:rsid w:val="0043616F"/>
    <w:rsid w:val="0043745F"/>
    <w:rsid w:val="0044257E"/>
    <w:rsid w:val="00442689"/>
    <w:rsid w:val="00443517"/>
    <w:rsid w:val="00443DF0"/>
    <w:rsid w:val="004450A5"/>
    <w:rsid w:val="0045206E"/>
    <w:rsid w:val="00454398"/>
    <w:rsid w:val="00457156"/>
    <w:rsid w:val="00457F9C"/>
    <w:rsid w:val="004602A2"/>
    <w:rsid w:val="00464217"/>
    <w:rsid w:val="00465A65"/>
    <w:rsid w:val="0047042B"/>
    <w:rsid w:val="00472556"/>
    <w:rsid w:val="004726E4"/>
    <w:rsid w:val="00477BA5"/>
    <w:rsid w:val="00477BB2"/>
    <w:rsid w:val="00480D32"/>
    <w:rsid w:val="00482124"/>
    <w:rsid w:val="00483C19"/>
    <w:rsid w:val="00487E46"/>
    <w:rsid w:val="00494367"/>
    <w:rsid w:val="004A004C"/>
    <w:rsid w:val="004A26F5"/>
    <w:rsid w:val="004A4C5B"/>
    <w:rsid w:val="004A4CC8"/>
    <w:rsid w:val="004A593F"/>
    <w:rsid w:val="004A59D2"/>
    <w:rsid w:val="004A5A11"/>
    <w:rsid w:val="004B07A4"/>
    <w:rsid w:val="004B0860"/>
    <w:rsid w:val="004B12E6"/>
    <w:rsid w:val="004B14E7"/>
    <w:rsid w:val="004B3678"/>
    <w:rsid w:val="004B5981"/>
    <w:rsid w:val="004B7FDF"/>
    <w:rsid w:val="004D2823"/>
    <w:rsid w:val="004D3DBE"/>
    <w:rsid w:val="004D6BC8"/>
    <w:rsid w:val="004E1D8F"/>
    <w:rsid w:val="004E3BAE"/>
    <w:rsid w:val="004E49EC"/>
    <w:rsid w:val="004E5DCA"/>
    <w:rsid w:val="004F297F"/>
    <w:rsid w:val="004F30B3"/>
    <w:rsid w:val="004F45A9"/>
    <w:rsid w:val="004F4DFD"/>
    <w:rsid w:val="004F68BA"/>
    <w:rsid w:val="004F6C44"/>
    <w:rsid w:val="005074F7"/>
    <w:rsid w:val="0050782D"/>
    <w:rsid w:val="00511B1E"/>
    <w:rsid w:val="00512942"/>
    <w:rsid w:val="005130BF"/>
    <w:rsid w:val="00516960"/>
    <w:rsid w:val="00520412"/>
    <w:rsid w:val="00521078"/>
    <w:rsid w:val="00530591"/>
    <w:rsid w:val="00537008"/>
    <w:rsid w:val="0054090F"/>
    <w:rsid w:val="00542CA5"/>
    <w:rsid w:val="00545831"/>
    <w:rsid w:val="00546373"/>
    <w:rsid w:val="0054651F"/>
    <w:rsid w:val="00552632"/>
    <w:rsid w:val="00556CD4"/>
    <w:rsid w:val="00561233"/>
    <w:rsid w:val="00563843"/>
    <w:rsid w:val="005638A3"/>
    <w:rsid w:val="00563C83"/>
    <w:rsid w:val="00565F33"/>
    <w:rsid w:val="0057386F"/>
    <w:rsid w:val="00583E31"/>
    <w:rsid w:val="005858A4"/>
    <w:rsid w:val="005934BD"/>
    <w:rsid w:val="005970CC"/>
    <w:rsid w:val="005A2DB6"/>
    <w:rsid w:val="005A3373"/>
    <w:rsid w:val="005A6825"/>
    <w:rsid w:val="005A6A47"/>
    <w:rsid w:val="005B3E8A"/>
    <w:rsid w:val="005B44B9"/>
    <w:rsid w:val="005C24B5"/>
    <w:rsid w:val="005C4A61"/>
    <w:rsid w:val="005C61F7"/>
    <w:rsid w:val="005D0F43"/>
    <w:rsid w:val="005D49A4"/>
    <w:rsid w:val="005E11A7"/>
    <w:rsid w:val="005E181C"/>
    <w:rsid w:val="005E2525"/>
    <w:rsid w:val="005E3122"/>
    <w:rsid w:val="005E364A"/>
    <w:rsid w:val="005E5ECD"/>
    <w:rsid w:val="005E6A46"/>
    <w:rsid w:val="005F3791"/>
    <w:rsid w:val="005F404D"/>
    <w:rsid w:val="005F46CD"/>
    <w:rsid w:val="005F51B3"/>
    <w:rsid w:val="005F5714"/>
    <w:rsid w:val="00602ABE"/>
    <w:rsid w:val="00604BD2"/>
    <w:rsid w:val="00606167"/>
    <w:rsid w:val="00607C1A"/>
    <w:rsid w:val="00613FB0"/>
    <w:rsid w:val="00614241"/>
    <w:rsid w:val="006150F8"/>
    <w:rsid w:val="00615648"/>
    <w:rsid w:val="00615DC5"/>
    <w:rsid w:val="006161ED"/>
    <w:rsid w:val="00616AD4"/>
    <w:rsid w:val="00616F91"/>
    <w:rsid w:val="006210AA"/>
    <w:rsid w:val="006224A6"/>
    <w:rsid w:val="00622A0C"/>
    <w:rsid w:val="006341D7"/>
    <w:rsid w:val="006342D9"/>
    <w:rsid w:val="00634CE8"/>
    <w:rsid w:val="00635F62"/>
    <w:rsid w:val="00636573"/>
    <w:rsid w:val="00661287"/>
    <w:rsid w:val="00661F0C"/>
    <w:rsid w:val="0066243A"/>
    <w:rsid w:val="00673876"/>
    <w:rsid w:val="006777F5"/>
    <w:rsid w:val="00677ABB"/>
    <w:rsid w:val="00680DC7"/>
    <w:rsid w:val="006812D1"/>
    <w:rsid w:val="006826AE"/>
    <w:rsid w:val="0068371F"/>
    <w:rsid w:val="00683F01"/>
    <w:rsid w:val="006850BE"/>
    <w:rsid w:val="00686B65"/>
    <w:rsid w:val="00690597"/>
    <w:rsid w:val="0069334D"/>
    <w:rsid w:val="00697D6C"/>
    <w:rsid w:val="006A0991"/>
    <w:rsid w:val="006A3038"/>
    <w:rsid w:val="006A3599"/>
    <w:rsid w:val="006A408D"/>
    <w:rsid w:val="006B2E16"/>
    <w:rsid w:val="006B3B3C"/>
    <w:rsid w:val="006B52EA"/>
    <w:rsid w:val="006B5808"/>
    <w:rsid w:val="006B6325"/>
    <w:rsid w:val="006B635F"/>
    <w:rsid w:val="006B6475"/>
    <w:rsid w:val="006C1136"/>
    <w:rsid w:val="006C286D"/>
    <w:rsid w:val="006D2277"/>
    <w:rsid w:val="006D366A"/>
    <w:rsid w:val="006D5149"/>
    <w:rsid w:val="006D52BF"/>
    <w:rsid w:val="006D5C85"/>
    <w:rsid w:val="006D6D1C"/>
    <w:rsid w:val="006E0748"/>
    <w:rsid w:val="006E3298"/>
    <w:rsid w:val="006E37F6"/>
    <w:rsid w:val="006F1C91"/>
    <w:rsid w:val="006F594C"/>
    <w:rsid w:val="006F75DB"/>
    <w:rsid w:val="006F775D"/>
    <w:rsid w:val="00704E4C"/>
    <w:rsid w:val="0070544B"/>
    <w:rsid w:val="007117EA"/>
    <w:rsid w:val="007218B3"/>
    <w:rsid w:val="0072262A"/>
    <w:rsid w:val="0072327D"/>
    <w:rsid w:val="0072608E"/>
    <w:rsid w:val="00733F6D"/>
    <w:rsid w:val="0074487F"/>
    <w:rsid w:val="00746FC7"/>
    <w:rsid w:val="00756FF6"/>
    <w:rsid w:val="007575F8"/>
    <w:rsid w:val="00761B68"/>
    <w:rsid w:val="00763DE7"/>
    <w:rsid w:val="0076683C"/>
    <w:rsid w:val="00772237"/>
    <w:rsid w:val="0077307E"/>
    <w:rsid w:val="00776AEC"/>
    <w:rsid w:val="0078240E"/>
    <w:rsid w:val="007858A6"/>
    <w:rsid w:val="00790962"/>
    <w:rsid w:val="00790DF3"/>
    <w:rsid w:val="00794CAE"/>
    <w:rsid w:val="007963FA"/>
    <w:rsid w:val="007A2E57"/>
    <w:rsid w:val="007A32F2"/>
    <w:rsid w:val="007A6B81"/>
    <w:rsid w:val="007A7E59"/>
    <w:rsid w:val="007B046B"/>
    <w:rsid w:val="007B1CEF"/>
    <w:rsid w:val="007B1F72"/>
    <w:rsid w:val="007C500F"/>
    <w:rsid w:val="007D0580"/>
    <w:rsid w:val="007D2DFC"/>
    <w:rsid w:val="007D3702"/>
    <w:rsid w:val="007D4159"/>
    <w:rsid w:val="007D5D09"/>
    <w:rsid w:val="007D6858"/>
    <w:rsid w:val="007E1EBB"/>
    <w:rsid w:val="007E2A26"/>
    <w:rsid w:val="007E58A8"/>
    <w:rsid w:val="007E601F"/>
    <w:rsid w:val="007E7B9D"/>
    <w:rsid w:val="007F5F6E"/>
    <w:rsid w:val="007F6B9B"/>
    <w:rsid w:val="007F71B8"/>
    <w:rsid w:val="007F749A"/>
    <w:rsid w:val="0080501A"/>
    <w:rsid w:val="00806703"/>
    <w:rsid w:val="00811EB7"/>
    <w:rsid w:val="00814B6B"/>
    <w:rsid w:val="008151E4"/>
    <w:rsid w:val="008154FB"/>
    <w:rsid w:val="008159D1"/>
    <w:rsid w:val="00816C45"/>
    <w:rsid w:val="0081712C"/>
    <w:rsid w:val="00822F18"/>
    <w:rsid w:val="0082319E"/>
    <w:rsid w:val="00824DC1"/>
    <w:rsid w:val="00825D6F"/>
    <w:rsid w:val="00826B1B"/>
    <w:rsid w:val="00827B15"/>
    <w:rsid w:val="00827D59"/>
    <w:rsid w:val="0083061B"/>
    <w:rsid w:val="00831223"/>
    <w:rsid w:val="00833B71"/>
    <w:rsid w:val="00834981"/>
    <w:rsid w:val="00835D0C"/>
    <w:rsid w:val="00837BE9"/>
    <w:rsid w:val="0084031E"/>
    <w:rsid w:val="008445F6"/>
    <w:rsid w:val="00844B2C"/>
    <w:rsid w:val="00847219"/>
    <w:rsid w:val="00850259"/>
    <w:rsid w:val="00852B5C"/>
    <w:rsid w:val="00855B35"/>
    <w:rsid w:val="008625D1"/>
    <w:rsid w:val="0086319F"/>
    <w:rsid w:val="00866A47"/>
    <w:rsid w:val="0087078B"/>
    <w:rsid w:val="008719DE"/>
    <w:rsid w:val="00875401"/>
    <w:rsid w:val="008762F3"/>
    <w:rsid w:val="008817D0"/>
    <w:rsid w:val="00884AE0"/>
    <w:rsid w:val="00886205"/>
    <w:rsid w:val="00892893"/>
    <w:rsid w:val="008973D1"/>
    <w:rsid w:val="00897A43"/>
    <w:rsid w:val="008A0DB7"/>
    <w:rsid w:val="008A169A"/>
    <w:rsid w:val="008A5ADD"/>
    <w:rsid w:val="008A79C9"/>
    <w:rsid w:val="008C15B3"/>
    <w:rsid w:val="008C342F"/>
    <w:rsid w:val="008C3F73"/>
    <w:rsid w:val="008C6A58"/>
    <w:rsid w:val="008C6CBF"/>
    <w:rsid w:val="008C7B75"/>
    <w:rsid w:val="008D1E41"/>
    <w:rsid w:val="008D3C18"/>
    <w:rsid w:val="008D471B"/>
    <w:rsid w:val="008D655E"/>
    <w:rsid w:val="008D7209"/>
    <w:rsid w:val="008D7972"/>
    <w:rsid w:val="008E071F"/>
    <w:rsid w:val="008E3D4C"/>
    <w:rsid w:val="008E425C"/>
    <w:rsid w:val="008E66B8"/>
    <w:rsid w:val="008F26C3"/>
    <w:rsid w:val="008F2D7A"/>
    <w:rsid w:val="008F43C7"/>
    <w:rsid w:val="008F6936"/>
    <w:rsid w:val="008F7D2F"/>
    <w:rsid w:val="009001B6"/>
    <w:rsid w:val="00900BE3"/>
    <w:rsid w:val="00906350"/>
    <w:rsid w:val="0091014B"/>
    <w:rsid w:val="00920C35"/>
    <w:rsid w:val="00921037"/>
    <w:rsid w:val="009213B9"/>
    <w:rsid w:val="00924024"/>
    <w:rsid w:val="009248AA"/>
    <w:rsid w:val="0092644F"/>
    <w:rsid w:val="00930F56"/>
    <w:rsid w:val="009317F4"/>
    <w:rsid w:val="00933662"/>
    <w:rsid w:val="009344E1"/>
    <w:rsid w:val="00940AAA"/>
    <w:rsid w:val="00940B20"/>
    <w:rsid w:val="00950401"/>
    <w:rsid w:val="00955AA0"/>
    <w:rsid w:val="00956DDD"/>
    <w:rsid w:val="00960048"/>
    <w:rsid w:val="009618CD"/>
    <w:rsid w:val="009704C1"/>
    <w:rsid w:val="00974561"/>
    <w:rsid w:val="00985510"/>
    <w:rsid w:val="00991BBF"/>
    <w:rsid w:val="00992B5C"/>
    <w:rsid w:val="00995904"/>
    <w:rsid w:val="0099633C"/>
    <w:rsid w:val="009A00F3"/>
    <w:rsid w:val="009A03A0"/>
    <w:rsid w:val="009A58CF"/>
    <w:rsid w:val="009A5E41"/>
    <w:rsid w:val="009A5E67"/>
    <w:rsid w:val="009A6C0B"/>
    <w:rsid w:val="009B5A57"/>
    <w:rsid w:val="009B69CF"/>
    <w:rsid w:val="009B7DEB"/>
    <w:rsid w:val="009C38B4"/>
    <w:rsid w:val="009D0DBF"/>
    <w:rsid w:val="009D1DC7"/>
    <w:rsid w:val="009D2149"/>
    <w:rsid w:val="009D32EA"/>
    <w:rsid w:val="009D3C37"/>
    <w:rsid w:val="009D41D7"/>
    <w:rsid w:val="009E2B5D"/>
    <w:rsid w:val="009E3D92"/>
    <w:rsid w:val="009E49CC"/>
    <w:rsid w:val="009E4A6D"/>
    <w:rsid w:val="009E5051"/>
    <w:rsid w:val="009E57EE"/>
    <w:rsid w:val="009E63E1"/>
    <w:rsid w:val="009E6A4F"/>
    <w:rsid w:val="009F2C4C"/>
    <w:rsid w:val="009F33C5"/>
    <w:rsid w:val="009F4801"/>
    <w:rsid w:val="009F63E2"/>
    <w:rsid w:val="009F64B1"/>
    <w:rsid w:val="009F6EFF"/>
    <w:rsid w:val="009F7276"/>
    <w:rsid w:val="00A003CD"/>
    <w:rsid w:val="00A03A3F"/>
    <w:rsid w:val="00A03FA2"/>
    <w:rsid w:val="00A05659"/>
    <w:rsid w:val="00A06492"/>
    <w:rsid w:val="00A06AC7"/>
    <w:rsid w:val="00A10C06"/>
    <w:rsid w:val="00A14566"/>
    <w:rsid w:val="00A14B5D"/>
    <w:rsid w:val="00A1574E"/>
    <w:rsid w:val="00A175E4"/>
    <w:rsid w:val="00A2179D"/>
    <w:rsid w:val="00A22FF8"/>
    <w:rsid w:val="00A2414C"/>
    <w:rsid w:val="00A25582"/>
    <w:rsid w:val="00A264B3"/>
    <w:rsid w:val="00A300DE"/>
    <w:rsid w:val="00A32815"/>
    <w:rsid w:val="00A32E81"/>
    <w:rsid w:val="00A3481B"/>
    <w:rsid w:val="00A34E9A"/>
    <w:rsid w:val="00A3754F"/>
    <w:rsid w:val="00A41573"/>
    <w:rsid w:val="00A41E16"/>
    <w:rsid w:val="00A44B80"/>
    <w:rsid w:val="00A50CC1"/>
    <w:rsid w:val="00A53598"/>
    <w:rsid w:val="00A538D8"/>
    <w:rsid w:val="00A54395"/>
    <w:rsid w:val="00A54E0D"/>
    <w:rsid w:val="00A60712"/>
    <w:rsid w:val="00A62C50"/>
    <w:rsid w:val="00A63970"/>
    <w:rsid w:val="00A64A2F"/>
    <w:rsid w:val="00A67ED8"/>
    <w:rsid w:val="00A71609"/>
    <w:rsid w:val="00A71904"/>
    <w:rsid w:val="00A7280D"/>
    <w:rsid w:val="00A73D34"/>
    <w:rsid w:val="00A747C7"/>
    <w:rsid w:val="00A7541B"/>
    <w:rsid w:val="00A77526"/>
    <w:rsid w:val="00A808E0"/>
    <w:rsid w:val="00A861B8"/>
    <w:rsid w:val="00A862D6"/>
    <w:rsid w:val="00A8640A"/>
    <w:rsid w:val="00A867E2"/>
    <w:rsid w:val="00A925B8"/>
    <w:rsid w:val="00A955F4"/>
    <w:rsid w:val="00A97D09"/>
    <w:rsid w:val="00AA5FFA"/>
    <w:rsid w:val="00AB07E3"/>
    <w:rsid w:val="00AB3EBA"/>
    <w:rsid w:val="00AB4F97"/>
    <w:rsid w:val="00AB5079"/>
    <w:rsid w:val="00AC6688"/>
    <w:rsid w:val="00AD4F79"/>
    <w:rsid w:val="00AD7212"/>
    <w:rsid w:val="00AF0824"/>
    <w:rsid w:val="00AF6FCC"/>
    <w:rsid w:val="00B02343"/>
    <w:rsid w:val="00B17BDC"/>
    <w:rsid w:val="00B20E4F"/>
    <w:rsid w:val="00B25194"/>
    <w:rsid w:val="00B25F40"/>
    <w:rsid w:val="00B25F97"/>
    <w:rsid w:val="00B321B1"/>
    <w:rsid w:val="00B3450C"/>
    <w:rsid w:val="00B35C3E"/>
    <w:rsid w:val="00B37957"/>
    <w:rsid w:val="00B454F5"/>
    <w:rsid w:val="00B507B2"/>
    <w:rsid w:val="00B5410C"/>
    <w:rsid w:val="00B54F96"/>
    <w:rsid w:val="00B54FB6"/>
    <w:rsid w:val="00B61AA7"/>
    <w:rsid w:val="00B62D88"/>
    <w:rsid w:val="00B63F6C"/>
    <w:rsid w:val="00B652D3"/>
    <w:rsid w:val="00B7096A"/>
    <w:rsid w:val="00B726A7"/>
    <w:rsid w:val="00B74F62"/>
    <w:rsid w:val="00B75776"/>
    <w:rsid w:val="00B768D2"/>
    <w:rsid w:val="00B776DC"/>
    <w:rsid w:val="00B779E5"/>
    <w:rsid w:val="00B81836"/>
    <w:rsid w:val="00B85433"/>
    <w:rsid w:val="00B867EA"/>
    <w:rsid w:val="00B86889"/>
    <w:rsid w:val="00B93A2E"/>
    <w:rsid w:val="00B94BD8"/>
    <w:rsid w:val="00B95131"/>
    <w:rsid w:val="00B955A7"/>
    <w:rsid w:val="00B969B7"/>
    <w:rsid w:val="00B96FFC"/>
    <w:rsid w:val="00BA0523"/>
    <w:rsid w:val="00BA2611"/>
    <w:rsid w:val="00BA4E8F"/>
    <w:rsid w:val="00BA5E3E"/>
    <w:rsid w:val="00BB063F"/>
    <w:rsid w:val="00BB1651"/>
    <w:rsid w:val="00BB241B"/>
    <w:rsid w:val="00BB392F"/>
    <w:rsid w:val="00BB7DA8"/>
    <w:rsid w:val="00BC1368"/>
    <w:rsid w:val="00BC1E7E"/>
    <w:rsid w:val="00BC46EB"/>
    <w:rsid w:val="00BC70F1"/>
    <w:rsid w:val="00BD481E"/>
    <w:rsid w:val="00BD71C4"/>
    <w:rsid w:val="00BE0162"/>
    <w:rsid w:val="00BE1FA6"/>
    <w:rsid w:val="00BE21E8"/>
    <w:rsid w:val="00BE2A61"/>
    <w:rsid w:val="00BE76BB"/>
    <w:rsid w:val="00BF031F"/>
    <w:rsid w:val="00BF0553"/>
    <w:rsid w:val="00BF0D06"/>
    <w:rsid w:val="00BF61D6"/>
    <w:rsid w:val="00C02AD7"/>
    <w:rsid w:val="00C05DB4"/>
    <w:rsid w:val="00C06332"/>
    <w:rsid w:val="00C069A7"/>
    <w:rsid w:val="00C13CD5"/>
    <w:rsid w:val="00C13E21"/>
    <w:rsid w:val="00C1649A"/>
    <w:rsid w:val="00C20E3F"/>
    <w:rsid w:val="00C21E05"/>
    <w:rsid w:val="00C23D19"/>
    <w:rsid w:val="00C27492"/>
    <w:rsid w:val="00C27B9E"/>
    <w:rsid w:val="00C333FC"/>
    <w:rsid w:val="00C37264"/>
    <w:rsid w:val="00C37353"/>
    <w:rsid w:val="00C43FB5"/>
    <w:rsid w:val="00C53DC8"/>
    <w:rsid w:val="00C54418"/>
    <w:rsid w:val="00C547B5"/>
    <w:rsid w:val="00C60639"/>
    <w:rsid w:val="00C609B2"/>
    <w:rsid w:val="00C624B2"/>
    <w:rsid w:val="00C662C0"/>
    <w:rsid w:val="00C70A2F"/>
    <w:rsid w:val="00C71878"/>
    <w:rsid w:val="00C71BE7"/>
    <w:rsid w:val="00C77938"/>
    <w:rsid w:val="00C85727"/>
    <w:rsid w:val="00C924EE"/>
    <w:rsid w:val="00C93FDD"/>
    <w:rsid w:val="00C95ED2"/>
    <w:rsid w:val="00C96147"/>
    <w:rsid w:val="00CA5829"/>
    <w:rsid w:val="00CB3ED2"/>
    <w:rsid w:val="00CB502F"/>
    <w:rsid w:val="00CB7B16"/>
    <w:rsid w:val="00CB7BC6"/>
    <w:rsid w:val="00CC04D4"/>
    <w:rsid w:val="00CC0636"/>
    <w:rsid w:val="00CC1707"/>
    <w:rsid w:val="00CC41AA"/>
    <w:rsid w:val="00CC73D7"/>
    <w:rsid w:val="00CC7E22"/>
    <w:rsid w:val="00CD091D"/>
    <w:rsid w:val="00CD2C02"/>
    <w:rsid w:val="00CD3E7C"/>
    <w:rsid w:val="00CD54F3"/>
    <w:rsid w:val="00CD5E24"/>
    <w:rsid w:val="00CE1E36"/>
    <w:rsid w:val="00CE4971"/>
    <w:rsid w:val="00CE4B97"/>
    <w:rsid w:val="00CE5249"/>
    <w:rsid w:val="00CF26E2"/>
    <w:rsid w:val="00CF6AA2"/>
    <w:rsid w:val="00D00A62"/>
    <w:rsid w:val="00D017BD"/>
    <w:rsid w:val="00D01CCD"/>
    <w:rsid w:val="00D02B24"/>
    <w:rsid w:val="00D1147F"/>
    <w:rsid w:val="00D1558A"/>
    <w:rsid w:val="00D16968"/>
    <w:rsid w:val="00D17D7D"/>
    <w:rsid w:val="00D20748"/>
    <w:rsid w:val="00D237B5"/>
    <w:rsid w:val="00D2622E"/>
    <w:rsid w:val="00D272D2"/>
    <w:rsid w:val="00D369A3"/>
    <w:rsid w:val="00D42927"/>
    <w:rsid w:val="00D43FE3"/>
    <w:rsid w:val="00D44E7A"/>
    <w:rsid w:val="00D46418"/>
    <w:rsid w:val="00D470F5"/>
    <w:rsid w:val="00D56574"/>
    <w:rsid w:val="00D62A16"/>
    <w:rsid w:val="00D64D6B"/>
    <w:rsid w:val="00D73966"/>
    <w:rsid w:val="00D744E8"/>
    <w:rsid w:val="00D778B1"/>
    <w:rsid w:val="00D814D6"/>
    <w:rsid w:val="00D82EBA"/>
    <w:rsid w:val="00D84D0B"/>
    <w:rsid w:val="00D87B9C"/>
    <w:rsid w:val="00D87E6B"/>
    <w:rsid w:val="00D900F0"/>
    <w:rsid w:val="00D91F3E"/>
    <w:rsid w:val="00D92A1A"/>
    <w:rsid w:val="00D93A9B"/>
    <w:rsid w:val="00D951B0"/>
    <w:rsid w:val="00D9793C"/>
    <w:rsid w:val="00DA0773"/>
    <w:rsid w:val="00DA0AC0"/>
    <w:rsid w:val="00DA55C7"/>
    <w:rsid w:val="00DB0487"/>
    <w:rsid w:val="00DB069F"/>
    <w:rsid w:val="00DB38E2"/>
    <w:rsid w:val="00DB772D"/>
    <w:rsid w:val="00DC0E9E"/>
    <w:rsid w:val="00DC3541"/>
    <w:rsid w:val="00DC7215"/>
    <w:rsid w:val="00DD0D02"/>
    <w:rsid w:val="00DD42EB"/>
    <w:rsid w:val="00DE2CB9"/>
    <w:rsid w:val="00DE3CAF"/>
    <w:rsid w:val="00DE54ED"/>
    <w:rsid w:val="00E01658"/>
    <w:rsid w:val="00E05183"/>
    <w:rsid w:val="00E05E11"/>
    <w:rsid w:val="00E074E1"/>
    <w:rsid w:val="00E13CEB"/>
    <w:rsid w:val="00E25BC5"/>
    <w:rsid w:val="00E308A4"/>
    <w:rsid w:val="00E36960"/>
    <w:rsid w:val="00E408DF"/>
    <w:rsid w:val="00E40DF5"/>
    <w:rsid w:val="00E4263A"/>
    <w:rsid w:val="00E42AA4"/>
    <w:rsid w:val="00E45C91"/>
    <w:rsid w:val="00E50095"/>
    <w:rsid w:val="00E518D5"/>
    <w:rsid w:val="00E539EB"/>
    <w:rsid w:val="00E53AF9"/>
    <w:rsid w:val="00E5479B"/>
    <w:rsid w:val="00E56E04"/>
    <w:rsid w:val="00E57310"/>
    <w:rsid w:val="00E6026E"/>
    <w:rsid w:val="00E62997"/>
    <w:rsid w:val="00E6750F"/>
    <w:rsid w:val="00E701C2"/>
    <w:rsid w:val="00E7043E"/>
    <w:rsid w:val="00E73974"/>
    <w:rsid w:val="00E80BAD"/>
    <w:rsid w:val="00E81295"/>
    <w:rsid w:val="00E81333"/>
    <w:rsid w:val="00E916FC"/>
    <w:rsid w:val="00E91F34"/>
    <w:rsid w:val="00E92652"/>
    <w:rsid w:val="00E93ABA"/>
    <w:rsid w:val="00E95436"/>
    <w:rsid w:val="00E964F5"/>
    <w:rsid w:val="00EA3EB5"/>
    <w:rsid w:val="00EA442E"/>
    <w:rsid w:val="00EA4812"/>
    <w:rsid w:val="00EA6386"/>
    <w:rsid w:val="00EB3771"/>
    <w:rsid w:val="00EB3A12"/>
    <w:rsid w:val="00EB49A8"/>
    <w:rsid w:val="00EB4CE4"/>
    <w:rsid w:val="00EB5EC0"/>
    <w:rsid w:val="00EC070F"/>
    <w:rsid w:val="00EC20BE"/>
    <w:rsid w:val="00EC2CF2"/>
    <w:rsid w:val="00EC6671"/>
    <w:rsid w:val="00ED0DF3"/>
    <w:rsid w:val="00ED1397"/>
    <w:rsid w:val="00ED17FE"/>
    <w:rsid w:val="00ED1FE7"/>
    <w:rsid w:val="00ED59EF"/>
    <w:rsid w:val="00EE1582"/>
    <w:rsid w:val="00EE1B3B"/>
    <w:rsid w:val="00EE258F"/>
    <w:rsid w:val="00EE287A"/>
    <w:rsid w:val="00EE663F"/>
    <w:rsid w:val="00EE6A85"/>
    <w:rsid w:val="00EF08AD"/>
    <w:rsid w:val="00EF0CAA"/>
    <w:rsid w:val="00EF33EF"/>
    <w:rsid w:val="00EF3628"/>
    <w:rsid w:val="00EF38B4"/>
    <w:rsid w:val="00EF41F9"/>
    <w:rsid w:val="00EF580B"/>
    <w:rsid w:val="00EF6084"/>
    <w:rsid w:val="00EF6EA6"/>
    <w:rsid w:val="00F00DC6"/>
    <w:rsid w:val="00F010BC"/>
    <w:rsid w:val="00F03E2B"/>
    <w:rsid w:val="00F04701"/>
    <w:rsid w:val="00F07204"/>
    <w:rsid w:val="00F07238"/>
    <w:rsid w:val="00F12443"/>
    <w:rsid w:val="00F12699"/>
    <w:rsid w:val="00F136AC"/>
    <w:rsid w:val="00F159AA"/>
    <w:rsid w:val="00F165FB"/>
    <w:rsid w:val="00F2439B"/>
    <w:rsid w:val="00F246C1"/>
    <w:rsid w:val="00F25773"/>
    <w:rsid w:val="00F268E0"/>
    <w:rsid w:val="00F27642"/>
    <w:rsid w:val="00F27664"/>
    <w:rsid w:val="00F310B8"/>
    <w:rsid w:val="00F32940"/>
    <w:rsid w:val="00F34E7D"/>
    <w:rsid w:val="00F3748B"/>
    <w:rsid w:val="00F41B6A"/>
    <w:rsid w:val="00F429A9"/>
    <w:rsid w:val="00F559DD"/>
    <w:rsid w:val="00F66602"/>
    <w:rsid w:val="00F67857"/>
    <w:rsid w:val="00F70154"/>
    <w:rsid w:val="00F70584"/>
    <w:rsid w:val="00F70EE0"/>
    <w:rsid w:val="00F714C0"/>
    <w:rsid w:val="00F72247"/>
    <w:rsid w:val="00F73F3D"/>
    <w:rsid w:val="00F7475C"/>
    <w:rsid w:val="00F7722F"/>
    <w:rsid w:val="00F80288"/>
    <w:rsid w:val="00F8166B"/>
    <w:rsid w:val="00F81FAB"/>
    <w:rsid w:val="00F8267F"/>
    <w:rsid w:val="00F82701"/>
    <w:rsid w:val="00F866A5"/>
    <w:rsid w:val="00F9168D"/>
    <w:rsid w:val="00F91FFD"/>
    <w:rsid w:val="00F9425C"/>
    <w:rsid w:val="00F95FEB"/>
    <w:rsid w:val="00F973DB"/>
    <w:rsid w:val="00F979EE"/>
    <w:rsid w:val="00FA2F58"/>
    <w:rsid w:val="00FA529B"/>
    <w:rsid w:val="00FB1EE2"/>
    <w:rsid w:val="00FB3BEB"/>
    <w:rsid w:val="00FB3EC3"/>
    <w:rsid w:val="00FC166A"/>
    <w:rsid w:val="00FC17BF"/>
    <w:rsid w:val="00FC2AA6"/>
    <w:rsid w:val="00FC3BC2"/>
    <w:rsid w:val="00FC6ED4"/>
    <w:rsid w:val="00FD35EA"/>
    <w:rsid w:val="00FD619B"/>
    <w:rsid w:val="00FD66F5"/>
    <w:rsid w:val="00FE3D72"/>
    <w:rsid w:val="00FE3EF4"/>
    <w:rsid w:val="00FE6681"/>
    <w:rsid w:val="00FE6CFE"/>
    <w:rsid w:val="00FF1BBB"/>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ES" w:eastAsia="es-ES"/>
    </w:rPr>
  </w:style>
  <w:style w:type="paragraph" w:styleId="Titre1">
    <w:name w:val="heading 1"/>
    <w:basedOn w:val="Normal"/>
    <w:next w:val="Normal"/>
    <w:link w:val="Titre1Car"/>
    <w:uiPriority w:val="99"/>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F41B6A"/>
    <w:rPr>
      <w:rFonts w:ascii="Cambria" w:hAnsi="Cambria" w:cs="Times New Roman"/>
      <w:b/>
      <w:bCs/>
      <w:kern w:val="32"/>
      <w:sz w:val="32"/>
      <w:szCs w:val="32"/>
      <w:lang w:val="es-ES" w:eastAsia="es-ES"/>
    </w:rPr>
  </w:style>
  <w:style w:type="paragraph" w:customStyle="1" w:styleId="Puesto1">
    <w:name w:val="Puesto1"/>
    <w:basedOn w:val="Normal"/>
    <w:uiPriority w:val="99"/>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character" w:customStyle="1" w:styleId="CorpsdetexteCar">
    <w:name w:val="Corps de texte Car"/>
    <w:link w:val="Corpsdetexte"/>
    <w:locked/>
    <w:rsid w:val="00F41B6A"/>
    <w:rPr>
      <w:rFonts w:cs="Times New Roman"/>
      <w:sz w:val="24"/>
      <w:szCs w:val="24"/>
      <w:lang w:val="es-ES" w:eastAsia="es-ES"/>
    </w:rPr>
  </w:style>
  <w:style w:type="paragraph" w:styleId="Notedebasdepage">
    <w:name w:val="footnote text"/>
    <w:aliases w:val="Texto nota pie Car,Ref. de nota al pie1,Texto de nota al pie,Footnotes refss,Appel note de bas de page,referencia nota al pie,Footnote number,BVI fnr,f"/>
    <w:basedOn w:val="Normal"/>
    <w:link w:val="NotedebasdepageCar"/>
    <w:uiPriority w:val="99"/>
    <w:semiHidden/>
    <w:rsid w:val="00661F0C"/>
    <w:rPr>
      <w:sz w:val="20"/>
      <w:szCs w:val="20"/>
    </w:rPr>
  </w:style>
  <w:style w:type="character" w:customStyle="1" w:styleId="NotedebasdepageCar">
    <w:name w:val="Note de bas de page Car"/>
    <w:aliases w:val="Texto nota pie Car Car,Ref. de nota al pie1 Car,Texto de nota al pie Car,Footnotes refss Car,Appel note de bas de page Car,referencia nota al pie Car,Footnote number Car,BVI fnr Car,f Car"/>
    <w:link w:val="Notedebasdepage"/>
    <w:uiPriority w:val="99"/>
    <w:semiHidden/>
    <w:locked/>
    <w:rsid w:val="00F41B6A"/>
    <w:rPr>
      <w:rFonts w:cs="Times New Roman"/>
      <w:sz w:val="20"/>
      <w:szCs w:val="20"/>
      <w:lang w:val="es-ES" w:eastAsia="es-ES"/>
    </w:rPr>
  </w:style>
  <w:style w:type="character" w:styleId="Appelnotedebasdep">
    <w:name w:val="footnote reference"/>
    <w:semiHidden/>
    <w:rsid w:val="00661F0C"/>
    <w:rPr>
      <w:rFonts w:cs="Times New Roman"/>
      <w:vertAlign w:val="superscript"/>
    </w:rPr>
  </w:style>
  <w:style w:type="paragraph" w:styleId="En-tte">
    <w:name w:val="header"/>
    <w:basedOn w:val="Normal"/>
    <w:link w:val="En-tteCar"/>
    <w:uiPriority w:val="99"/>
    <w:rsid w:val="00661F0C"/>
    <w:pPr>
      <w:tabs>
        <w:tab w:val="center" w:pos="4419"/>
        <w:tab w:val="right" w:pos="8838"/>
      </w:tabs>
    </w:pPr>
    <w:rPr>
      <w:sz w:val="20"/>
      <w:szCs w:val="20"/>
    </w:rPr>
  </w:style>
  <w:style w:type="character" w:customStyle="1" w:styleId="En-tteCar">
    <w:name w:val="En-tête Car"/>
    <w:link w:val="En-tte"/>
    <w:uiPriority w:val="99"/>
    <w:semiHidden/>
    <w:locked/>
    <w:rsid w:val="00F41B6A"/>
    <w:rPr>
      <w:rFonts w:cs="Times New Roman"/>
      <w:sz w:val="24"/>
      <w:szCs w:val="24"/>
      <w:lang w:val="es-ES" w:eastAsia="es-ES"/>
    </w:rPr>
  </w:style>
  <w:style w:type="character" w:styleId="Numrodepage">
    <w:name w:val="page number"/>
    <w:uiPriority w:val="99"/>
    <w:rsid w:val="00661F0C"/>
    <w:rPr>
      <w:rFonts w:cs="Times New Roman"/>
    </w:rPr>
  </w:style>
  <w:style w:type="paragraph" w:styleId="Pieddepage">
    <w:name w:val="footer"/>
    <w:basedOn w:val="Normal"/>
    <w:link w:val="PieddepageCar"/>
    <w:uiPriority w:val="99"/>
    <w:rsid w:val="00661F0C"/>
    <w:pPr>
      <w:tabs>
        <w:tab w:val="center" w:pos="4252"/>
        <w:tab w:val="right" w:pos="8504"/>
      </w:tabs>
    </w:pPr>
    <w:rPr>
      <w:sz w:val="20"/>
      <w:szCs w:val="20"/>
    </w:rPr>
  </w:style>
  <w:style w:type="character" w:customStyle="1" w:styleId="PieddepageCar">
    <w:name w:val="Pied de page Car"/>
    <w:link w:val="Pieddepage"/>
    <w:uiPriority w:val="99"/>
    <w:semiHidden/>
    <w:locked/>
    <w:rsid w:val="00F41B6A"/>
    <w:rPr>
      <w:rFonts w:cs="Times New Roman"/>
      <w:sz w:val="24"/>
      <w:szCs w:val="24"/>
      <w:lang w:val="es-ES" w:eastAsia="es-ES"/>
    </w:rPr>
  </w:style>
  <w:style w:type="paragraph" w:styleId="Corpsdetexte2">
    <w:name w:val="Body Text 2"/>
    <w:basedOn w:val="Normal"/>
    <w:link w:val="Corpsdetexte2Car"/>
    <w:uiPriority w:val="99"/>
    <w:rsid w:val="00661F0C"/>
    <w:pPr>
      <w:spacing w:after="120" w:line="480" w:lineRule="auto"/>
    </w:pPr>
    <w:rPr>
      <w:sz w:val="20"/>
      <w:szCs w:val="20"/>
    </w:rPr>
  </w:style>
  <w:style w:type="character" w:customStyle="1" w:styleId="Corpsdetexte2Car">
    <w:name w:val="Corps de texte 2 Car"/>
    <w:link w:val="Corpsdetexte2"/>
    <w:uiPriority w:val="99"/>
    <w:semiHidden/>
    <w:locked/>
    <w:rsid w:val="00F41B6A"/>
    <w:rPr>
      <w:rFonts w:cs="Times New Roman"/>
      <w:sz w:val="24"/>
      <w:szCs w:val="24"/>
      <w:lang w:val="es-ES" w:eastAsia="es-ES"/>
    </w:rPr>
  </w:style>
  <w:style w:type="paragraph" w:styleId="NormalWeb">
    <w:name w:val="Normal (Web)"/>
    <w:basedOn w:val="Normal"/>
    <w:rsid w:val="00661F0C"/>
    <w:pPr>
      <w:spacing w:before="100" w:beforeAutospacing="1" w:after="100" w:afterAutospacing="1"/>
    </w:pPr>
  </w:style>
  <w:style w:type="character" w:customStyle="1" w:styleId="textonavy1">
    <w:name w:val="texto_navy1"/>
    <w:uiPriority w:val="99"/>
    <w:rsid w:val="000C79FD"/>
    <w:rPr>
      <w:color w:val="000080"/>
    </w:rPr>
  </w:style>
  <w:style w:type="paragraph" w:styleId="Textedebulles">
    <w:name w:val="Balloon Text"/>
    <w:basedOn w:val="Normal"/>
    <w:link w:val="TextedebullesCar"/>
    <w:uiPriority w:val="99"/>
    <w:rsid w:val="00C13E21"/>
    <w:rPr>
      <w:rFonts w:ascii="Segoe UI" w:hAnsi="Segoe UI"/>
      <w:sz w:val="18"/>
      <w:szCs w:val="18"/>
      <w:lang w:val="en-US"/>
    </w:rPr>
  </w:style>
  <w:style w:type="character" w:customStyle="1" w:styleId="TextedebullesCar">
    <w:name w:val="Texte de bulles Car"/>
    <w:link w:val="Textedebulles"/>
    <w:uiPriority w:val="99"/>
    <w:locked/>
    <w:rsid w:val="00C13E21"/>
    <w:rPr>
      <w:rFonts w:ascii="Segoe UI" w:hAnsi="Segoe UI" w:cs="Times New Roman"/>
      <w:sz w:val="18"/>
    </w:rPr>
  </w:style>
  <w:style w:type="table" w:styleId="Grilledutableau">
    <w:name w:val="Table Grid"/>
    <w:basedOn w:val="TableauNormal"/>
    <w:locked/>
    <w:rsid w:val="00C54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21262">
      <w:marLeft w:val="125"/>
      <w:marRight w:val="125"/>
      <w:marTop w:val="125"/>
      <w:marBottom w:val="125"/>
      <w:divBdr>
        <w:top w:val="none" w:sz="0" w:space="0" w:color="auto"/>
        <w:left w:val="none" w:sz="0" w:space="0" w:color="auto"/>
        <w:bottom w:val="none" w:sz="0" w:space="0" w:color="auto"/>
        <w:right w:val="none" w:sz="0" w:space="0" w:color="auto"/>
      </w:divBdr>
      <w:divsChild>
        <w:div w:id="154352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172.16.12.60\windows\TEMP\PKGE121.GI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7</Pages>
  <Words>2115</Words>
  <Characters>11633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87</cp:revision>
  <cp:lastPrinted>2017-01-27T18:13:00Z</cp:lastPrinted>
  <dcterms:created xsi:type="dcterms:W3CDTF">2017-01-11T20:05:00Z</dcterms:created>
  <dcterms:modified xsi:type="dcterms:W3CDTF">2017-05-28T17:50:00Z</dcterms:modified>
</cp:coreProperties>
</file>