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4730B" w:rsidRPr="0054730B" w:rsidRDefault="0054730B" w:rsidP="0054730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54730B">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54730B">
        <w:rPr>
          <w:rFonts w:ascii="Calibri" w:eastAsia="Calibri" w:hAnsi="Calibri" w:cs="Calibri"/>
          <w:color w:val="FF0000"/>
          <w:sz w:val="16"/>
          <w:szCs w:val="16"/>
          <w:lang w:eastAsia="fr-FR"/>
        </w:rPr>
        <w:t>. El contenido total y fiel de la decisión debe ser verificado en la Secretaría de esta Sala.</w:t>
      </w:r>
      <w:r w:rsidRPr="0054730B">
        <w:rPr>
          <w:rFonts w:ascii="Calibri" w:eastAsia="Calibri" w:hAnsi="Calibri" w:cs="Calibri"/>
          <w:color w:val="222222"/>
          <w:sz w:val="16"/>
          <w:szCs w:val="16"/>
          <w:lang w:eastAsia="fr-FR"/>
        </w:rPr>
        <w:t> </w:t>
      </w:r>
    </w:p>
    <w:p w:rsidR="0054730B" w:rsidRPr="0054730B" w:rsidRDefault="0054730B" w:rsidP="0054730B">
      <w:pPr>
        <w:shd w:val="clear" w:color="auto" w:fill="FFFFFF"/>
        <w:ind w:left="1843" w:hanging="1843"/>
        <w:jc w:val="both"/>
        <w:rPr>
          <w:rFonts w:ascii="Calibri" w:eastAsia="Times New Roman" w:hAnsi="Calibri" w:cs="Calibri"/>
          <w:color w:val="222222"/>
          <w:sz w:val="18"/>
          <w:szCs w:val="18"/>
          <w:lang w:eastAsia="fr-FR"/>
        </w:rPr>
      </w:pPr>
      <w:r w:rsidRPr="0054730B">
        <w:rPr>
          <w:rFonts w:ascii="Calibri" w:eastAsia="Times New Roman" w:hAnsi="Calibri" w:cs="Calibri"/>
          <w:color w:val="222222"/>
          <w:sz w:val="18"/>
          <w:szCs w:val="18"/>
          <w:lang w:eastAsia="fr-FR"/>
        </w:rPr>
        <w:t>Providencia:</w:t>
      </w:r>
      <w:r w:rsidRPr="0054730B">
        <w:rPr>
          <w:rFonts w:ascii="Calibri" w:eastAsia="Times New Roman" w:hAnsi="Calibri" w:cs="Calibri"/>
          <w:color w:val="222222"/>
          <w:sz w:val="18"/>
          <w:szCs w:val="18"/>
          <w:lang w:eastAsia="fr-FR"/>
        </w:rPr>
        <w:tab/>
        <w:t>Sentencia - 1ª instancia - 01 de junio de 2017</w:t>
      </w:r>
    </w:p>
    <w:p w:rsidR="0054730B" w:rsidRPr="0054730B" w:rsidRDefault="0054730B" w:rsidP="0054730B">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54730B">
        <w:rPr>
          <w:rFonts w:ascii="Calibri" w:eastAsia="Calibri" w:hAnsi="Calibri" w:cs="Calibri"/>
          <w:color w:val="222222"/>
          <w:sz w:val="18"/>
          <w:szCs w:val="18"/>
          <w:lang w:eastAsia="fr-FR"/>
        </w:rPr>
        <w:t>Proceso:    </w:t>
      </w:r>
      <w:r w:rsidRPr="0054730B">
        <w:rPr>
          <w:rFonts w:ascii="Calibri" w:eastAsia="Calibri" w:hAnsi="Calibri" w:cs="Calibri"/>
          <w:color w:val="222222"/>
          <w:sz w:val="18"/>
          <w:szCs w:val="18"/>
          <w:lang w:eastAsia="fr-FR"/>
        </w:rPr>
        <w:tab/>
      </w:r>
      <w:r w:rsidRPr="0054730B">
        <w:rPr>
          <w:rFonts w:ascii="Calibri" w:eastAsia="Calibri" w:hAnsi="Calibri" w:cs="Calibri"/>
          <w:color w:val="222222"/>
          <w:spacing w:val="-6"/>
          <w:sz w:val="18"/>
          <w:szCs w:val="18"/>
          <w:lang w:eastAsia="fr-FR"/>
        </w:rPr>
        <w:t>Acción de Tutela – Concede el amparo solicitado</w:t>
      </w:r>
    </w:p>
    <w:p w:rsidR="0054730B" w:rsidRPr="0054730B" w:rsidRDefault="0054730B" w:rsidP="0054730B">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54730B">
        <w:rPr>
          <w:rFonts w:ascii="Calibri" w:eastAsia="Calibri" w:hAnsi="Calibri" w:cs="Calibri"/>
          <w:color w:val="222222"/>
          <w:sz w:val="18"/>
          <w:szCs w:val="18"/>
          <w:lang w:eastAsia="fr-FR"/>
        </w:rPr>
        <w:t>Radicación Nro. :</w:t>
      </w:r>
      <w:r w:rsidRPr="0054730B">
        <w:rPr>
          <w:rFonts w:ascii="Calibri" w:eastAsia="Calibri" w:hAnsi="Calibri" w:cs="Calibri"/>
          <w:color w:val="222222"/>
          <w:sz w:val="18"/>
          <w:szCs w:val="18"/>
          <w:lang w:eastAsia="fr-FR"/>
        </w:rPr>
        <w:tab/>
      </w:r>
      <w:r w:rsidRPr="0054730B">
        <w:rPr>
          <w:rFonts w:ascii="Calibri" w:eastAsia="Calibri" w:hAnsi="Calibri" w:cs="Calibri"/>
          <w:bCs/>
          <w:iCs/>
          <w:color w:val="222222"/>
          <w:sz w:val="18"/>
          <w:szCs w:val="18"/>
          <w:lang w:eastAsia="fr-FR"/>
        </w:rPr>
        <w:t>66001 22 04 000 2017 00101 00</w:t>
      </w:r>
    </w:p>
    <w:p w:rsidR="0054730B" w:rsidRPr="0054730B" w:rsidRDefault="0054730B" w:rsidP="0054730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4730B">
        <w:rPr>
          <w:rFonts w:ascii="Calibri" w:eastAsia="Calibri" w:hAnsi="Calibri" w:cs="Calibri"/>
          <w:bCs/>
          <w:iCs/>
          <w:color w:val="222222"/>
          <w:sz w:val="18"/>
          <w:szCs w:val="18"/>
          <w:lang w:val="es-ES" w:eastAsia="fr-FR"/>
        </w:rPr>
        <w:t xml:space="preserve">Accionante: </w:t>
      </w:r>
      <w:r w:rsidRPr="0054730B">
        <w:rPr>
          <w:rFonts w:ascii="Calibri" w:eastAsia="Calibri" w:hAnsi="Calibri" w:cs="Calibri"/>
          <w:bCs/>
          <w:iCs/>
          <w:color w:val="222222"/>
          <w:sz w:val="18"/>
          <w:szCs w:val="18"/>
          <w:lang w:val="es-ES" w:eastAsia="fr-FR"/>
        </w:rPr>
        <w:tab/>
        <w:t>JOSÉ FERNANDO QUIROZ ROJAS</w:t>
      </w:r>
    </w:p>
    <w:p w:rsidR="0054730B" w:rsidRPr="0054730B" w:rsidRDefault="0054730B" w:rsidP="0054730B">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54730B">
        <w:rPr>
          <w:rFonts w:ascii="Calibri" w:eastAsia="Calibri" w:hAnsi="Calibri" w:cs="Calibri"/>
          <w:color w:val="222222"/>
          <w:sz w:val="18"/>
          <w:szCs w:val="18"/>
          <w:lang w:eastAsia="fr-FR"/>
        </w:rPr>
        <w:t>Accionado:</w:t>
      </w:r>
      <w:r w:rsidRPr="0054730B">
        <w:rPr>
          <w:rFonts w:ascii="Calibri" w:eastAsia="Calibri" w:hAnsi="Calibri" w:cs="Calibri"/>
          <w:color w:val="222222"/>
          <w:sz w:val="18"/>
          <w:szCs w:val="18"/>
          <w:lang w:eastAsia="fr-FR"/>
        </w:rPr>
        <w:tab/>
        <w:t>FISCALÍA GENERAL DE LA NACIÓN</w:t>
      </w:r>
    </w:p>
    <w:p w:rsidR="0054730B" w:rsidRPr="0054730B" w:rsidRDefault="0054730B" w:rsidP="0054730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4730B">
        <w:rPr>
          <w:rFonts w:ascii="Calibri" w:eastAsia="Calibri" w:hAnsi="Calibri" w:cs="Calibri"/>
          <w:color w:val="222222"/>
          <w:sz w:val="18"/>
          <w:szCs w:val="18"/>
          <w:lang w:eastAsia="fr-FR"/>
        </w:rPr>
        <w:t>Magistrado Ponente: </w:t>
      </w:r>
      <w:r w:rsidRPr="0054730B">
        <w:rPr>
          <w:rFonts w:ascii="Calibri" w:eastAsia="Calibri" w:hAnsi="Calibri" w:cs="Calibri"/>
          <w:color w:val="222222"/>
          <w:sz w:val="18"/>
          <w:szCs w:val="18"/>
          <w:lang w:eastAsia="fr-FR"/>
        </w:rPr>
        <w:tab/>
      </w:r>
      <w:r w:rsidRPr="0054730B">
        <w:rPr>
          <w:rFonts w:ascii="Calibri" w:eastAsia="Calibri" w:hAnsi="Calibri" w:cs="Calibri"/>
          <w:bCs/>
          <w:iCs/>
          <w:color w:val="222222"/>
          <w:sz w:val="18"/>
          <w:szCs w:val="18"/>
          <w:lang w:eastAsia="fr-FR"/>
        </w:rPr>
        <w:t xml:space="preserve">MANUEL </w:t>
      </w:r>
      <w:proofErr w:type="spellStart"/>
      <w:r w:rsidRPr="0054730B">
        <w:rPr>
          <w:rFonts w:ascii="Calibri" w:eastAsia="Calibri" w:hAnsi="Calibri" w:cs="Calibri"/>
          <w:bCs/>
          <w:iCs/>
          <w:color w:val="222222"/>
          <w:sz w:val="18"/>
          <w:szCs w:val="18"/>
          <w:lang w:eastAsia="fr-FR"/>
        </w:rPr>
        <w:t>YARZAGARAY</w:t>
      </w:r>
      <w:proofErr w:type="spellEnd"/>
      <w:r w:rsidRPr="0054730B">
        <w:rPr>
          <w:rFonts w:ascii="Calibri" w:eastAsia="Calibri" w:hAnsi="Calibri" w:cs="Calibri"/>
          <w:bCs/>
          <w:iCs/>
          <w:color w:val="222222"/>
          <w:sz w:val="18"/>
          <w:szCs w:val="18"/>
          <w:lang w:eastAsia="fr-FR"/>
        </w:rPr>
        <w:t xml:space="preserve"> BANDERA</w:t>
      </w:r>
    </w:p>
    <w:p w:rsidR="0054730B" w:rsidRPr="0054730B" w:rsidRDefault="0054730B" w:rsidP="0054730B">
      <w:pPr>
        <w:shd w:val="clear" w:color="auto" w:fill="FFFFFF"/>
        <w:tabs>
          <w:tab w:val="left" w:pos="1843"/>
          <w:tab w:val="left" w:pos="4755"/>
        </w:tabs>
        <w:ind w:left="1843" w:hanging="1843"/>
        <w:jc w:val="both"/>
        <w:rPr>
          <w:rFonts w:eastAsia="Calibri"/>
          <w:sz w:val="16"/>
          <w:szCs w:val="16"/>
          <w:lang w:eastAsia="fr-FR"/>
        </w:rPr>
      </w:pPr>
    </w:p>
    <w:p w:rsidR="0054730B" w:rsidRPr="0054730B" w:rsidRDefault="0054730B" w:rsidP="0054730B">
      <w:pPr>
        <w:tabs>
          <w:tab w:val="left" w:pos="1843"/>
          <w:tab w:val="left" w:pos="2432"/>
        </w:tabs>
        <w:spacing w:after="200"/>
        <w:jc w:val="both"/>
        <w:rPr>
          <w:rFonts w:ascii="Calibri" w:eastAsia="Calibri" w:hAnsi="Calibri" w:cs="Calibri"/>
          <w:bCs/>
          <w:iCs/>
          <w:color w:val="222222"/>
          <w:sz w:val="18"/>
          <w:szCs w:val="18"/>
          <w:lang w:val="es-ES_tradnl" w:eastAsia="fr-FR"/>
        </w:rPr>
      </w:pPr>
      <w:r w:rsidRPr="0054730B">
        <w:rPr>
          <w:rFonts w:ascii="Calibri" w:eastAsia="Calibri" w:hAnsi="Calibri" w:cs="Calibri"/>
          <w:b/>
          <w:bCs/>
          <w:iCs/>
          <w:color w:val="222222"/>
          <w:sz w:val="18"/>
          <w:szCs w:val="18"/>
          <w:lang w:eastAsia="fr-FR"/>
        </w:rPr>
        <w:t xml:space="preserve">Temas: </w:t>
      </w:r>
      <w:r w:rsidRPr="0054730B">
        <w:rPr>
          <w:rFonts w:ascii="Calibri" w:eastAsia="Calibri" w:hAnsi="Calibri" w:cs="Calibri"/>
          <w:b/>
          <w:bCs/>
          <w:iCs/>
          <w:color w:val="222222"/>
          <w:sz w:val="18"/>
          <w:szCs w:val="18"/>
          <w:lang w:eastAsia="fr-FR"/>
        </w:rPr>
        <w:tab/>
        <w:t xml:space="preserve">DERECHO AL DEBIDO PROCESO / ACTUALIZACIÓN HOJA DE VIDA POR RECLASIFICACIÓN EN CONCURSO DE MÉRITOS. </w:t>
      </w:r>
      <w:r w:rsidRPr="0054730B">
        <w:rPr>
          <w:rFonts w:ascii="Calibri" w:eastAsia="Calibri" w:hAnsi="Calibri" w:cs="Calibri"/>
          <w:bCs/>
          <w:iCs/>
          <w:color w:val="222222"/>
          <w:sz w:val="18"/>
          <w:szCs w:val="18"/>
          <w:lang w:val="es-ES_tradnl" w:eastAsia="fr-FR"/>
        </w:rPr>
        <w:t>[A]l hacer un análisis sistemático de las normas referenciadas, es perfectamente viable que se efectúen actualizaciones en la hoja de vida de las personas que participaron dentro del concurso en cuestión, siempre y cuando acrediten una nueva condición y alleguen los documentos que así lo soporten. Por lo tanto, la Sala considera desacertada la postura asumida por la Comisión Nacional de Administración de Carrera al negarse a efectuar la actualización de los datos que ha requerido el accionante, constituyéndose ello en una vulneración a su derecho fundamental al debido proceso, acorde con lo cual habrá de prosperar la solicitud de amparo constitucional y se ordenará a dicha entidad que verifique la documentación aportada por el señor José Fernando Quiroz Rojas, resolviendo su solicitud de actualización de datos y posterior reclasificación, conforme a los lineamientos del artículo 24 del Acuerdo 001 de 2006.</w:t>
      </w:r>
    </w:p>
    <w:p w:rsidR="0054730B" w:rsidRPr="0054730B" w:rsidRDefault="0054730B" w:rsidP="008B4AB0">
      <w:pPr>
        <w:spacing w:line="348" w:lineRule="auto"/>
        <w:jc w:val="center"/>
        <w:rPr>
          <w:rFonts w:ascii="Verdana" w:eastAsia="Times New Roman" w:hAnsi="Verdana"/>
          <w:b/>
          <w:sz w:val="26"/>
          <w:szCs w:val="26"/>
          <w:lang w:val="es-ES_tradnl" w:eastAsia="en-US"/>
        </w:rPr>
      </w:pPr>
    </w:p>
    <w:p w:rsidR="008B4AB0" w:rsidRPr="00CC0953" w:rsidRDefault="008B4AB0" w:rsidP="008B4AB0">
      <w:pPr>
        <w:spacing w:line="348" w:lineRule="auto"/>
        <w:jc w:val="center"/>
        <w:rPr>
          <w:rFonts w:ascii="Verdana" w:eastAsia="Times New Roman" w:hAnsi="Verdana"/>
          <w:b/>
          <w:sz w:val="26"/>
          <w:szCs w:val="26"/>
          <w:lang w:val="es-ES" w:eastAsia="en-US"/>
        </w:rPr>
      </w:pPr>
      <w:r w:rsidRPr="00CC0953">
        <w:rPr>
          <w:rFonts w:ascii="Verdana" w:eastAsia="Times New Roman" w:hAnsi="Verdana"/>
          <w:b/>
          <w:sz w:val="26"/>
          <w:szCs w:val="26"/>
          <w:lang w:val="es-ES" w:eastAsia="en-US"/>
        </w:rPr>
        <w:t>REPÚBLICA DE COLOMBIA</w:t>
      </w:r>
    </w:p>
    <w:p w:rsidR="008B4AB0" w:rsidRPr="00CC0953" w:rsidRDefault="008B4AB0" w:rsidP="008B4AB0">
      <w:pPr>
        <w:spacing w:line="348" w:lineRule="auto"/>
        <w:jc w:val="center"/>
        <w:rPr>
          <w:rFonts w:ascii="Verdana" w:eastAsia="Times New Roman" w:hAnsi="Verdana"/>
          <w:b/>
          <w:sz w:val="26"/>
          <w:szCs w:val="26"/>
          <w:lang w:val="es-ES" w:eastAsia="en-US"/>
        </w:rPr>
      </w:pPr>
      <w:r w:rsidRPr="00CC0953">
        <w:rPr>
          <w:rFonts w:ascii="Verdana" w:eastAsia="Times New Roman" w:hAnsi="Verdana"/>
          <w:b/>
          <w:sz w:val="26"/>
          <w:szCs w:val="26"/>
          <w:lang w:val="es-ES" w:eastAsia="en-US"/>
        </w:rPr>
        <w:t>RAMA JUDICIAL DEL PODER PÚBLICO</w:t>
      </w:r>
    </w:p>
    <w:p w:rsidR="008B4AB0" w:rsidRPr="00CC0953" w:rsidRDefault="008B4AB0" w:rsidP="008B4AB0">
      <w:pPr>
        <w:spacing w:line="348" w:lineRule="auto"/>
        <w:jc w:val="center"/>
        <w:rPr>
          <w:rFonts w:ascii="Verdana" w:eastAsia="Times New Roman" w:hAnsi="Verdana"/>
          <w:b/>
          <w:sz w:val="26"/>
          <w:szCs w:val="26"/>
          <w:lang w:val="es-ES" w:eastAsia="en-US"/>
        </w:rPr>
      </w:pPr>
      <w:r w:rsidRPr="00CC0953">
        <w:rPr>
          <w:rFonts w:ascii="Verdana" w:eastAsia="Times New Roman" w:hAnsi="Verdana"/>
          <w:b/>
          <w:noProof/>
          <w:sz w:val="26"/>
          <w:szCs w:val="26"/>
          <w:lang w:val="fr-FR" w:eastAsia="fr-FR"/>
        </w:rPr>
        <w:drawing>
          <wp:inline distT="0" distB="0" distL="0" distR="0" wp14:anchorId="5060EC6C" wp14:editId="315AC094">
            <wp:extent cx="564578" cy="561975"/>
            <wp:effectExtent l="0" t="0" r="698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73" cy="564658"/>
                    </a:xfrm>
                    <a:prstGeom prst="rect">
                      <a:avLst/>
                    </a:prstGeom>
                    <a:noFill/>
                    <a:ln>
                      <a:noFill/>
                    </a:ln>
                  </pic:spPr>
                </pic:pic>
              </a:graphicData>
            </a:graphic>
          </wp:inline>
        </w:drawing>
      </w:r>
    </w:p>
    <w:p w:rsidR="008B4AB0" w:rsidRPr="00CC0953" w:rsidRDefault="008B4AB0" w:rsidP="008B4AB0">
      <w:pPr>
        <w:spacing w:line="348" w:lineRule="auto"/>
        <w:jc w:val="center"/>
        <w:rPr>
          <w:rFonts w:ascii="Verdana" w:eastAsia="Times New Roman" w:hAnsi="Verdana"/>
          <w:b/>
          <w:sz w:val="26"/>
          <w:szCs w:val="26"/>
          <w:lang w:val="es-ES" w:eastAsia="en-US"/>
        </w:rPr>
      </w:pPr>
      <w:r w:rsidRPr="00CC0953">
        <w:rPr>
          <w:rFonts w:ascii="Verdana" w:eastAsia="Times New Roman" w:hAnsi="Verdana"/>
          <w:b/>
          <w:sz w:val="26"/>
          <w:szCs w:val="26"/>
          <w:lang w:val="es-ES" w:eastAsia="en-US"/>
        </w:rPr>
        <w:t>TRIBUNAL SUPERIOR DEL DISTRITO JUDICIAL DE PEREIRA</w:t>
      </w:r>
    </w:p>
    <w:p w:rsidR="008B4AB0" w:rsidRPr="00CC0953" w:rsidRDefault="008B4AB0" w:rsidP="008B4AB0">
      <w:pPr>
        <w:spacing w:line="348" w:lineRule="auto"/>
        <w:jc w:val="center"/>
        <w:rPr>
          <w:rFonts w:ascii="Verdana" w:eastAsia="Times New Roman" w:hAnsi="Verdana"/>
          <w:b/>
          <w:sz w:val="26"/>
          <w:szCs w:val="26"/>
          <w:lang w:val="es-ES" w:eastAsia="en-US"/>
        </w:rPr>
      </w:pPr>
      <w:r w:rsidRPr="00CC0953">
        <w:rPr>
          <w:rFonts w:ascii="Verdana" w:eastAsia="Times New Roman" w:hAnsi="Verdana"/>
          <w:b/>
          <w:sz w:val="26"/>
          <w:szCs w:val="26"/>
          <w:lang w:val="es-ES" w:eastAsia="en-US"/>
        </w:rPr>
        <w:t>SALA DE DECISIÓN PENAL</w:t>
      </w:r>
    </w:p>
    <w:p w:rsidR="008B4AB0" w:rsidRPr="00CC0953" w:rsidRDefault="008B4AB0" w:rsidP="008B4AB0">
      <w:pPr>
        <w:spacing w:line="276" w:lineRule="auto"/>
        <w:jc w:val="center"/>
        <w:rPr>
          <w:rFonts w:ascii="Verdana" w:eastAsia="Times New Roman" w:hAnsi="Verdana"/>
          <w:b/>
          <w:sz w:val="28"/>
          <w:szCs w:val="26"/>
          <w:lang w:val="es-ES" w:eastAsia="en-US"/>
        </w:rPr>
      </w:pPr>
    </w:p>
    <w:p w:rsidR="008B4AB0" w:rsidRPr="00CC0953" w:rsidRDefault="008B4AB0" w:rsidP="008B4AB0">
      <w:pPr>
        <w:spacing w:line="276" w:lineRule="auto"/>
        <w:jc w:val="center"/>
        <w:rPr>
          <w:rFonts w:ascii="Verdana" w:eastAsia="Times New Roman" w:hAnsi="Verdana"/>
          <w:b/>
          <w:sz w:val="26"/>
          <w:szCs w:val="26"/>
          <w:lang w:val="es-ES" w:eastAsia="en-US"/>
        </w:rPr>
      </w:pPr>
      <w:proofErr w:type="spellStart"/>
      <w:r w:rsidRPr="00CC0953">
        <w:rPr>
          <w:rFonts w:ascii="Verdana" w:eastAsia="Times New Roman" w:hAnsi="Verdana"/>
          <w:b/>
          <w:sz w:val="26"/>
          <w:szCs w:val="26"/>
          <w:lang w:val="es-ES" w:eastAsia="en-US"/>
        </w:rPr>
        <w:t>M.P</w:t>
      </w:r>
      <w:proofErr w:type="spellEnd"/>
      <w:r w:rsidRPr="00CC0953">
        <w:rPr>
          <w:rFonts w:ascii="Verdana" w:eastAsia="Times New Roman" w:hAnsi="Verdana"/>
          <w:b/>
          <w:sz w:val="26"/>
          <w:szCs w:val="26"/>
          <w:lang w:val="es-ES" w:eastAsia="en-US"/>
        </w:rPr>
        <w:t xml:space="preserve">. MANUEL </w:t>
      </w:r>
      <w:proofErr w:type="spellStart"/>
      <w:r w:rsidRPr="00CC0953">
        <w:rPr>
          <w:rFonts w:ascii="Verdana" w:eastAsia="Times New Roman" w:hAnsi="Verdana"/>
          <w:b/>
          <w:sz w:val="26"/>
          <w:szCs w:val="26"/>
          <w:lang w:val="es-ES" w:eastAsia="en-US"/>
        </w:rPr>
        <w:t>YARZAGARAY</w:t>
      </w:r>
      <w:proofErr w:type="spellEnd"/>
      <w:r w:rsidRPr="00CC0953">
        <w:rPr>
          <w:rFonts w:ascii="Verdana" w:eastAsia="Times New Roman" w:hAnsi="Verdana"/>
          <w:b/>
          <w:sz w:val="26"/>
          <w:szCs w:val="26"/>
          <w:lang w:val="es-ES" w:eastAsia="en-US"/>
        </w:rPr>
        <w:t xml:space="preserve"> BANDERA</w:t>
      </w:r>
    </w:p>
    <w:p w:rsidR="008B4AB0" w:rsidRPr="00CC0953" w:rsidRDefault="008B4AB0" w:rsidP="008B4AB0">
      <w:pPr>
        <w:spacing w:line="360" w:lineRule="auto"/>
        <w:jc w:val="center"/>
        <w:rPr>
          <w:rFonts w:ascii="Verdana" w:eastAsia="Times New Roman" w:hAnsi="Verdana"/>
          <w:b/>
          <w:bCs/>
          <w:sz w:val="28"/>
          <w:szCs w:val="26"/>
          <w:lang w:val="es-ES" w:eastAsia="en-US"/>
        </w:rPr>
      </w:pPr>
    </w:p>
    <w:p w:rsidR="008B4AB0" w:rsidRPr="00CC0953" w:rsidRDefault="008B4AB0" w:rsidP="008B4AB0">
      <w:pPr>
        <w:tabs>
          <w:tab w:val="left" w:pos="2266"/>
        </w:tabs>
        <w:suppressAutoHyphens/>
        <w:spacing w:line="324" w:lineRule="auto"/>
        <w:jc w:val="center"/>
        <w:rPr>
          <w:rFonts w:ascii="Verdana" w:hAnsi="Verdana" w:cs="Arial"/>
          <w:b/>
          <w:spacing w:val="-3"/>
          <w:sz w:val="26"/>
          <w:szCs w:val="26"/>
        </w:rPr>
      </w:pPr>
      <w:r w:rsidRPr="00CC0953">
        <w:rPr>
          <w:rFonts w:ascii="Verdana" w:hAnsi="Verdana" w:cs="Arial"/>
          <w:b/>
          <w:spacing w:val="-3"/>
          <w:sz w:val="26"/>
          <w:szCs w:val="26"/>
        </w:rPr>
        <w:t>TUTELA DE PRIMERA INSTANCIA</w:t>
      </w:r>
    </w:p>
    <w:p w:rsidR="008B4AB0" w:rsidRPr="00CC0953" w:rsidRDefault="008B4AB0" w:rsidP="008B4AB0">
      <w:pPr>
        <w:spacing w:line="360" w:lineRule="auto"/>
        <w:jc w:val="center"/>
        <w:rPr>
          <w:rFonts w:ascii="Verdana" w:eastAsia="Times New Roman" w:hAnsi="Verdana"/>
          <w:spacing w:val="-3"/>
          <w:sz w:val="28"/>
          <w:szCs w:val="28"/>
          <w:lang w:val="es-ES" w:eastAsia="en-US"/>
        </w:rPr>
      </w:pPr>
    </w:p>
    <w:p w:rsidR="008B4AB0" w:rsidRPr="00CC0953" w:rsidRDefault="008B4AB0" w:rsidP="008B4AB0">
      <w:pPr>
        <w:spacing w:line="276" w:lineRule="auto"/>
        <w:jc w:val="center"/>
        <w:rPr>
          <w:rFonts w:ascii="Verdana" w:eastAsia="Times New Roman" w:hAnsi="Verdana" w:cs="Arial"/>
          <w:b/>
          <w:bCs/>
          <w:sz w:val="28"/>
          <w:szCs w:val="28"/>
          <w:lang w:eastAsia="en-US"/>
        </w:rPr>
      </w:pPr>
      <w:r w:rsidRPr="00CC0953">
        <w:rPr>
          <w:rFonts w:ascii="Verdana" w:eastAsia="Times New Roman" w:hAnsi="Verdana" w:cs="Arial"/>
          <w:spacing w:val="-3"/>
          <w:szCs w:val="28"/>
          <w:lang w:eastAsia="en-US"/>
        </w:rPr>
        <w:t>Aprobado por Acta No.</w:t>
      </w:r>
      <w:r w:rsidR="00532888">
        <w:rPr>
          <w:rFonts w:ascii="Verdana" w:eastAsia="Times New Roman" w:hAnsi="Verdana" w:cs="Arial"/>
          <w:spacing w:val="-3"/>
          <w:szCs w:val="28"/>
          <w:lang w:eastAsia="en-US"/>
        </w:rPr>
        <w:t xml:space="preserve"> 501 </w:t>
      </w:r>
      <w:r w:rsidR="0049776A" w:rsidRPr="00CC0953">
        <w:rPr>
          <w:rFonts w:ascii="Verdana" w:eastAsia="Times New Roman" w:hAnsi="Verdana" w:cs="Arial"/>
          <w:spacing w:val="-3"/>
          <w:szCs w:val="28"/>
          <w:lang w:eastAsia="en-US"/>
        </w:rPr>
        <w:t>d</w:t>
      </w:r>
      <w:r w:rsidRPr="00CC0953">
        <w:rPr>
          <w:rFonts w:ascii="Verdana" w:eastAsia="Times New Roman" w:hAnsi="Verdana" w:cs="Arial"/>
          <w:spacing w:val="-3"/>
          <w:szCs w:val="28"/>
          <w:lang w:eastAsia="en-US"/>
        </w:rPr>
        <w:t>el</w:t>
      </w:r>
      <w:r w:rsidR="00CA2214" w:rsidRPr="00CC0953">
        <w:rPr>
          <w:rFonts w:ascii="Verdana" w:eastAsia="Times New Roman" w:hAnsi="Verdana" w:cs="Arial"/>
          <w:spacing w:val="-3"/>
          <w:szCs w:val="28"/>
          <w:lang w:eastAsia="en-US"/>
        </w:rPr>
        <w:t xml:space="preserve"> 01</w:t>
      </w:r>
      <w:r w:rsidRPr="00CC0953">
        <w:rPr>
          <w:rFonts w:ascii="Verdana" w:eastAsia="Times New Roman" w:hAnsi="Verdana" w:cs="Arial"/>
          <w:spacing w:val="-3"/>
          <w:szCs w:val="28"/>
          <w:lang w:eastAsia="en-US"/>
        </w:rPr>
        <w:t xml:space="preserve"> de </w:t>
      </w:r>
      <w:r w:rsidR="00CA2214" w:rsidRPr="00CC0953">
        <w:rPr>
          <w:rFonts w:ascii="Verdana" w:eastAsia="Times New Roman" w:hAnsi="Verdana" w:cs="Arial"/>
          <w:spacing w:val="-3"/>
          <w:szCs w:val="28"/>
          <w:lang w:eastAsia="en-US"/>
        </w:rPr>
        <w:t xml:space="preserve">junio </w:t>
      </w:r>
      <w:r w:rsidRPr="00CC0953">
        <w:rPr>
          <w:rFonts w:ascii="Verdana" w:eastAsia="Times New Roman" w:hAnsi="Verdana" w:cs="Arial"/>
          <w:spacing w:val="-3"/>
          <w:szCs w:val="28"/>
          <w:lang w:eastAsia="en-US"/>
        </w:rPr>
        <w:t>de 2017. H:</w:t>
      </w:r>
      <w:r w:rsidR="00532888">
        <w:rPr>
          <w:rFonts w:ascii="Verdana" w:eastAsia="Times New Roman" w:hAnsi="Verdana" w:cs="Arial"/>
          <w:spacing w:val="-3"/>
          <w:szCs w:val="28"/>
          <w:lang w:eastAsia="en-US"/>
        </w:rPr>
        <w:t xml:space="preserve"> 4:00 p.m.</w:t>
      </w:r>
      <w:r w:rsidRPr="00CC0953">
        <w:rPr>
          <w:rFonts w:ascii="Verdana" w:eastAsia="Times New Roman" w:hAnsi="Verdana" w:cs="Arial"/>
          <w:spacing w:val="-3"/>
          <w:szCs w:val="28"/>
          <w:lang w:eastAsia="en-US"/>
        </w:rPr>
        <w:t xml:space="preserve">  </w:t>
      </w:r>
      <w:r w:rsidRPr="00CC0953">
        <w:rPr>
          <w:rFonts w:ascii="Verdana" w:eastAsia="Times New Roman" w:hAnsi="Verdana" w:cs="Arial"/>
          <w:b/>
          <w:bCs/>
          <w:sz w:val="28"/>
          <w:szCs w:val="28"/>
          <w:lang w:eastAsia="en-US"/>
        </w:rPr>
        <w:t xml:space="preserve"> </w:t>
      </w:r>
    </w:p>
    <w:p w:rsidR="00491B07" w:rsidRPr="00CC0953" w:rsidRDefault="00491B07" w:rsidP="008B4AB0">
      <w:pPr>
        <w:tabs>
          <w:tab w:val="left" w:pos="2266"/>
        </w:tabs>
        <w:suppressAutoHyphens/>
        <w:spacing w:line="480" w:lineRule="auto"/>
        <w:rPr>
          <w:rFonts w:ascii="Verdana" w:hAnsi="Verdana" w:cs="Arial"/>
          <w:spacing w:val="-3"/>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0"/>
      </w:tblGrid>
      <w:tr w:rsidR="00CC0953" w:rsidRPr="00CC0953" w:rsidTr="0049776A">
        <w:trPr>
          <w:jc w:val="center"/>
        </w:trPr>
        <w:tc>
          <w:tcPr>
            <w:tcW w:w="1413" w:type="dxa"/>
            <w:shd w:val="clear" w:color="auto" w:fill="auto"/>
            <w:vAlign w:val="center"/>
          </w:tcPr>
          <w:p w:rsidR="00491B07" w:rsidRPr="00CC0953" w:rsidRDefault="00491B07" w:rsidP="008E7548">
            <w:pPr>
              <w:tabs>
                <w:tab w:val="left" w:pos="2266"/>
              </w:tabs>
              <w:suppressAutoHyphens/>
              <w:spacing w:line="276" w:lineRule="auto"/>
              <w:rPr>
                <w:rFonts w:ascii="Corbel" w:hAnsi="Corbel" w:cs="Arial"/>
                <w:b/>
                <w:spacing w:val="-3"/>
                <w:sz w:val="23"/>
                <w:szCs w:val="23"/>
              </w:rPr>
            </w:pPr>
            <w:r w:rsidRPr="00CC0953">
              <w:rPr>
                <w:rFonts w:ascii="Corbel" w:hAnsi="Corbel" w:cs="Arial"/>
                <w:b/>
                <w:spacing w:val="-3"/>
                <w:sz w:val="23"/>
                <w:szCs w:val="23"/>
              </w:rPr>
              <w:t xml:space="preserve">Radicación: </w:t>
            </w:r>
          </w:p>
        </w:tc>
        <w:tc>
          <w:tcPr>
            <w:tcW w:w="5670" w:type="dxa"/>
            <w:shd w:val="clear" w:color="auto" w:fill="auto"/>
            <w:vAlign w:val="center"/>
          </w:tcPr>
          <w:p w:rsidR="00491B07" w:rsidRPr="00CC0953" w:rsidRDefault="00A2729F" w:rsidP="00A2729F">
            <w:pPr>
              <w:tabs>
                <w:tab w:val="left" w:pos="2266"/>
              </w:tabs>
              <w:suppressAutoHyphens/>
              <w:spacing w:line="276" w:lineRule="auto"/>
              <w:rPr>
                <w:rFonts w:ascii="Corbel" w:hAnsi="Corbel" w:cs="Arial"/>
                <w:spacing w:val="-3"/>
                <w:sz w:val="23"/>
                <w:szCs w:val="23"/>
              </w:rPr>
            </w:pPr>
            <w:r w:rsidRPr="00CC0953">
              <w:rPr>
                <w:rFonts w:ascii="Corbel" w:hAnsi="Corbel" w:cs="Arial"/>
                <w:spacing w:val="-3"/>
                <w:sz w:val="23"/>
                <w:szCs w:val="23"/>
              </w:rPr>
              <w:t>66001 22 04 000 2017</w:t>
            </w:r>
            <w:r w:rsidR="009E6C17" w:rsidRPr="00CC0953">
              <w:rPr>
                <w:rFonts w:ascii="Corbel" w:hAnsi="Corbel" w:cs="Arial"/>
                <w:spacing w:val="-3"/>
                <w:sz w:val="23"/>
                <w:szCs w:val="23"/>
              </w:rPr>
              <w:t xml:space="preserve"> 00</w:t>
            </w:r>
            <w:r w:rsidRPr="00CC0953">
              <w:rPr>
                <w:rFonts w:ascii="Corbel" w:hAnsi="Corbel" w:cs="Arial"/>
                <w:spacing w:val="-3"/>
                <w:sz w:val="23"/>
                <w:szCs w:val="23"/>
              </w:rPr>
              <w:t>101</w:t>
            </w:r>
            <w:r w:rsidR="00D52F5A" w:rsidRPr="00CC0953">
              <w:rPr>
                <w:rFonts w:ascii="Corbel" w:hAnsi="Corbel" w:cs="Arial"/>
                <w:spacing w:val="-3"/>
                <w:sz w:val="23"/>
                <w:szCs w:val="23"/>
              </w:rPr>
              <w:t xml:space="preserve"> 00</w:t>
            </w:r>
          </w:p>
        </w:tc>
      </w:tr>
      <w:tr w:rsidR="00CC0953" w:rsidRPr="00CC0953" w:rsidTr="0049776A">
        <w:trPr>
          <w:jc w:val="center"/>
        </w:trPr>
        <w:tc>
          <w:tcPr>
            <w:tcW w:w="1413" w:type="dxa"/>
            <w:shd w:val="clear" w:color="auto" w:fill="auto"/>
            <w:vAlign w:val="center"/>
          </w:tcPr>
          <w:p w:rsidR="00491B07" w:rsidRPr="00CC0953" w:rsidRDefault="00491B07" w:rsidP="008E7548">
            <w:pPr>
              <w:tabs>
                <w:tab w:val="left" w:pos="2266"/>
              </w:tabs>
              <w:suppressAutoHyphens/>
              <w:spacing w:line="276" w:lineRule="auto"/>
              <w:rPr>
                <w:rFonts w:ascii="Corbel" w:hAnsi="Corbel" w:cs="Arial"/>
                <w:b/>
                <w:spacing w:val="-3"/>
                <w:sz w:val="23"/>
                <w:szCs w:val="23"/>
              </w:rPr>
            </w:pPr>
            <w:r w:rsidRPr="00CC0953">
              <w:rPr>
                <w:rFonts w:ascii="Corbel" w:hAnsi="Corbel" w:cs="Arial"/>
                <w:b/>
                <w:spacing w:val="-3"/>
                <w:sz w:val="23"/>
                <w:szCs w:val="23"/>
              </w:rPr>
              <w:t xml:space="preserve">Accionante: </w:t>
            </w:r>
          </w:p>
        </w:tc>
        <w:tc>
          <w:tcPr>
            <w:tcW w:w="5670" w:type="dxa"/>
            <w:shd w:val="clear" w:color="auto" w:fill="auto"/>
            <w:vAlign w:val="center"/>
          </w:tcPr>
          <w:p w:rsidR="00491B07" w:rsidRPr="00CC0953" w:rsidRDefault="00A2729F" w:rsidP="008E7548">
            <w:pPr>
              <w:tabs>
                <w:tab w:val="left" w:pos="2266"/>
              </w:tabs>
              <w:suppressAutoHyphens/>
              <w:spacing w:line="276" w:lineRule="auto"/>
              <w:rPr>
                <w:rFonts w:ascii="Corbel" w:hAnsi="Corbel" w:cs="Arial"/>
                <w:spacing w:val="-3"/>
                <w:sz w:val="23"/>
                <w:szCs w:val="23"/>
              </w:rPr>
            </w:pPr>
            <w:r w:rsidRPr="00CC0953">
              <w:rPr>
                <w:rFonts w:ascii="Corbel" w:hAnsi="Corbel" w:cs="Arial"/>
                <w:spacing w:val="-3"/>
                <w:sz w:val="23"/>
                <w:szCs w:val="23"/>
              </w:rPr>
              <w:t>José Fernando Quiroz Rojas</w:t>
            </w:r>
          </w:p>
        </w:tc>
      </w:tr>
      <w:tr w:rsidR="00CC0953" w:rsidRPr="00CC0953" w:rsidTr="0049776A">
        <w:trPr>
          <w:jc w:val="center"/>
        </w:trPr>
        <w:tc>
          <w:tcPr>
            <w:tcW w:w="1413" w:type="dxa"/>
            <w:shd w:val="clear" w:color="auto" w:fill="auto"/>
            <w:vAlign w:val="center"/>
          </w:tcPr>
          <w:p w:rsidR="00491B07" w:rsidRPr="00CC0953" w:rsidRDefault="00491B07" w:rsidP="008E7548">
            <w:pPr>
              <w:tabs>
                <w:tab w:val="left" w:pos="2266"/>
              </w:tabs>
              <w:suppressAutoHyphens/>
              <w:spacing w:line="276" w:lineRule="auto"/>
              <w:rPr>
                <w:rFonts w:ascii="Corbel" w:hAnsi="Corbel" w:cs="Arial"/>
                <w:b/>
                <w:spacing w:val="-3"/>
                <w:sz w:val="23"/>
                <w:szCs w:val="23"/>
              </w:rPr>
            </w:pPr>
            <w:r w:rsidRPr="00CC0953">
              <w:rPr>
                <w:rFonts w:ascii="Corbel" w:hAnsi="Corbel" w:cs="Arial"/>
                <w:b/>
                <w:spacing w:val="-3"/>
                <w:sz w:val="23"/>
                <w:szCs w:val="23"/>
              </w:rPr>
              <w:t xml:space="preserve">Accionado: </w:t>
            </w:r>
          </w:p>
        </w:tc>
        <w:tc>
          <w:tcPr>
            <w:tcW w:w="5670" w:type="dxa"/>
            <w:shd w:val="clear" w:color="auto" w:fill="auto"/>
            <w:vAlign w:val="center"/>
          </w:tcPr>
          <w:p w:rsidR="00491B07" w:rsidRPr="00CC0953" w:rsidRDefault="008B4AB0" w:rsidP="00A2729F">
            <w:pPr>
              <w:tabs>
                <w:tab w:val="left" w:pos="2266"/>
              </w:tabs>
              <w:suppressAutoHyphens/>
              <w:spacing w:line="276" w:lineRule="auto"/>
              <w:rPr>
                <w:rFonts w:ascii="Corbel" w:hAnsi="Corbel" w:cs="Arial"/>
                <w:spacing w:val="-3"/>
                <w:sz w:val="23"/>
                <w:szCs w:val="23"/>
              </w:rPr>
            </w:pPr>
            <w:r w:rsidRPr="00CC0953">
              <w:rPr>
                <w:rFonts w:ascii="Corbel" w:hAnsi="Corbel" w:cs="Arial"/>
                <w:spacing w:val="-3"/>
                <w:sz w:val="23"/>
                <w:szCs w:val="23"/>
              </w:rPr>
              <w:t xml:space="preserve">Fiscalía </w:t>
            </w:r>
            <w:r w:rsidR="00A2729F" w:rsidRPr="00CC0953">
              <w:rPr>
                <w:rFonts w:ascii="Corbel" w:hAnsi="Corbel" w:cs="Arial"/>
                <w:spacing w:val="-3"/>
                <w:sz w:val="23"/>
                <w:szCs w:val="23"/>
              </w:rPr>
              <w:t>General de la Nación –Subdirección de apoyo a la Comisión de la Carrera Especial-</w:t>
            </w:r>
            <w:r w:rsidR="00E752CD" w:rsidRPr="00CC0953">
              <w:rPr>
                <w:rFonts w:ascii="Corbel" w:hAnsi="Corbel" w:cs="Arial"/>
                <w:spacing w:val="-3"/>
                <w:sz w:val="23"/>
                <w:szCs w:val="23"/>
              </w:rPr>
              <w:t xml:space="preserve"> </w:t>
            </w:r>
          </w:p>
        </w:tc>
      </w:tr>
      <w:tr w:rsidR="00CC0953" w:rsidRPr="00CC0953" w:rsidTr="0049776A">
        <w:trPr>
          <w:jc w:val="center"/>
        </w:trPr>
        <w:tc>
          <w:tcPr>
            <w:tcW w:w="1413" w:type="dxa"/>
            <w:shd w:val="clear" w:color="auto" w:fill="auto"/>
            <w:vAlign w:val="center"/>
          </w:tcPr>
          <w:p w:rsidR="00567A23" w:rsidRPr="00CC0953" w:rsidRDefault="00567A23" w:rsidP="008E7548">
            <w:pPr>
              <w:tabs>
                <w:tab w:val="left" w:pos="2266"/>
              </w:tabs>
              <w:suppressAutoHyphens/>
              <w:spacing w:line="276" w:lineRule="auto"/>
              <w:rPr>
                <w:rFonts w:ascii="Corbel" w:hAnsi="Corbel" w:cs="Arial"/>
                <w:b/>
                <w:spacing w:val="-3"/>
                <w:sz w:val="23"/>
                <w:szCs w:val="23"/>
              </w:rPr>
            </w:pPr>
            <w:r w:rsidRPr="00CC0953">
              <w:rPr>
                <w:rFonts w:ascii="Corbel" w:hAnsi="Corbel" w:cs="Arial"/>
                <w:b/>
                <w:spacing w:val="-3"/>
                <w:sz w:val="23"/>
                <w:szCs w:val="23"/>
              </w:rPr>
              <w:t xml:space="preserve">Decisión: </w:t>
            </w:r>
          </w:p>
        </w:tc>
        <w:tc>
          <w:tcPr>
            <w:tcW w:w="5670" w:type="dxa"/>
            <w:shd w:val="clear" w:color="auto" w:fill="auto"/>
            <w:vAlign w:val="center"/>
          </w:tcPr>
          <w:p w:rsidR="00567A23" w:rsidRPr="00CC0953" w:rsidRDefault="0054730B" w:rsidP="008E7548">
            <w:pPr>
              <w:pStyle w:val="En-tte"/>
              <w:spacing w:line="276" w:lineRule="auto"/>
              <w:rPr>
                <w:rFonts w:ascii="Corbel" w:hAnsi="Corbel" w:cs="Arial"/>
                <w:sz w:val="23"/>
                <w:szCs w:val="23"/>
              </w:rPr>
            </w:pPr>
            <w:r>
              <w:rPr>
                <w:rFonts w:ascii="Corbel" w:hAnsi="Corbel" w:cs="Arial"/>
                <w:sz w:val="23"/>
                <w:szCs w:val="23"/>
              </w:rPr>
              <w:t>Concede amparo</w:t>
            </w:r>
            <w:r w:rsidR="002010F6" w:rsidRPr="00CC0953">
              <w:rPr>
                <w:rFonts w:ascii="Corbel" w:hAnsi="Corbel" w:cs="Arial"/>
                <w:sz w:val="23"/>
                <w:szCs w:val="23"/>
              </w:rPr>
              <w:t xml:space="preserve"> </w:t>
            </w:r>
          </w:p>
        </w:tc>
      </w:tr>
    </w:tbl>
    <w:p w:rsidR="00A2482A" w:rsidRPr="00CC0953"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Pr="00CC0953" w:rsidRDefault="003850F0" w:rsidP="00A96F02">
      <w:pPr>
        <w:widowControl w:val="0"/>
        <w:tabs>
          <w:tab w:val="center" w:pos="4644"/>
          <w:tab w:val="left" w:pos="6780"/>
        </w:tabs>
        <w:autoSpaceDE w:val="0"/>
        <w:autoSpaceDN w:val="0"/>
        <w:adjustRightInd w:val="0"/>
        <w:spacing w:line="480" w:lineRule="auto"/>
        <w:rPr>
          <w:rFonts w:ascii="Verdana" w:hAnsi="Verdana" w:cs="Arial"/>
          <w:b/>
          <w:sz w:val="28"/>
          <w:szCs w:val="26"/>
        </w:rPr>
      </w:pPr>
      <w:r w:rsidRPr="00CC0953">
        <w:rPr>
          <w:rFonts w:ascii="Verdana" w:hAnsi="Verdana" w:cs="Arial"/>
          <w:b/>
          <w:sz w:val="26"/>
          <w:szCs w:val="26"/>
        </w:rPr>
        <w:tab/>
      </w:r>
    </w:p>
    <w:p w:rsidR="00F72093" w:rsidRPr="00CC0953" w:rsidRDefault="00F72093" w:rsidP="00A96F02">
      <w:pPr>
        <w:widowControl w:val="0"/>
        <w:tabs>
          <w:tab w:val="center" w:pos="4644"/>
          <w:tab w:val="left" w:pos="6780"/>
        </w:tabs>
        <w:autoSpaceDE w:val="0"/>
        <w:autoSpaceDN w:val="0"/>
        <w:adjustRightInd w:val="0"/>
        <w:spacing w:line="331" w:lineRule="auto"/>
        <w:jc w:val="center"/>
        <w:rPr>
          <w:rFonts w:ascii="Verdana" w:hAnsi="Verdana" w:cs="Arial"/>
          <w:b/>
          <w:bCs/>
          <w:i/>
          <w:sz w:val="26"/>
          <w:szCs w:val="26"/>
        </w:rPr>
      </w:pPr>
      <w:r w:rsidRPr="00CC0953">
        <w:rPr>
          <w:rFonts w:ascii="Verdana" w:hAnsi="Verdana" w:cs="Arial"/>
          <w:b/>
          <w:sz w:val="26"/>
          <w:szCs w:val="26"/>
        </w:rPr>
        <w:t>ASUNTO</w:t>
      </w:r>
      <w:r w:rsidR="008C26A9" w:rsidRPr="00CC0953">
        <w:rPr>
          <w:rFonts w:ascii="Verdana" w:hAnsi="Verdana" w:cs="Arial"/>
          <w:b/>
          <w:sz w:val="26"/>
          <w:szCs w:val="26"/>
        </w:rPr>
        <w:t>:</w:t>
      </w:r>
    </w:p>
    <w:p w:rsidR="00F72093" w:rsidRPr="00CC0953" w:rsidRDefault="00F72093" w:rsidP="00A96F02">
      <w:pPr>
        <w:widowControl w:val="0"/>
        <w:tabs>
          <w:tab w:val="left" w:pos="561"/>
        </w:tabs>
        <w:autoSpaceDE w:val="0"/>
        <w:autoSpaceDN w:val="0"/>
        <w:adjustRightInd w:val="0"/>
        <w:jc w:val="both"/>
        <w:rPr>
          <w:rFonts w:ascii="Verdana" w:hAnsi="Verdana" w:cs="Arial"/>
          <w:sz w:val="26"/>
          <w:szCs w:val="26"/>
        </w:rPr>
      </w:pPr>
    </w:p>
    <w:p w:rsidR="00176E15" w:rsidRPr="00CC0953" w:rsidRDefault="00314383" w:rsidP="00A96F02">
      <w:pPr>
        <w:widowControl w:val="0"/>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Procede la </w:t>
      </w:r>
      <w:r w:rsidR="0075656B" w:rsidRPr="00CC0953">
        <w:rPr>
          <w:rFonts w:ascii="Verdana" w:hAnsi="Verdana" w:cs="Arial"/>
          <w:sz w:val="26"/>
          <w:szCs w:val="26"/>
        </w:rPr>
        <w:t>Colegiatura</w:t>
      </w:r>
      <w:r w:rsidRPr="00CC0953">
        <w:rPr>
          <w:rFonts w:ascii="Verdana" w:hAnsi="Verdana" w:cs="Arial"/>
          <w:sz w:val="26"/>
          <w:szCs w:val="26"/>
        </w:rPr>
        <w:t xml:space="preserve"> a resolver lo que en derecho corresponda, con ocasión de la ac</w:t>
      </w:r>
      <w:r w:rsidR="00B07AA2" w:rsidRPr="00CC0953">
        <w:rPr>
          <w:rFonts w:ascii="Verdana" w:hAnsi="Verdana" w:cs="Arial"/>
          <w:sz w:val="26"/>
          <w:szCs w:val="26"/>
        </w:rPr>
        <w:t xml:space="preserve">ción de tutela </w:t>
      </w:r>
      <w:r w:rsidR="00E752CD" w:rsidRPr="00CC0953">
        <w:rPr>
          <w:rFonts w:ascii="Verdana" w:hAnsi="Verdana" w:cs="Arial"/>
          <w:sz w:val="26"/>
          <w:szCs w:val="26"/>
        </w:rPr>
        <w:t xml:space="preserve">promovida </w:t>
      </w:r>
      <w:r w:rsidR="00B07AA2" w:rsidRPr="00CC0953">
        <w:rPr>
          <w:rFonts w:ascii="Verdana" w:hAnsi="Verdana" w:cs="Arial"/>
          <w:sz w:val="26"/>
          <w:szCs w:val="26"/>
        </w:rPr>
        <w:t xml:space="preserve">por </w:t>
      </w:r>
      <w:r w:rsidR="00B272EE" w:rsidRPr="00CC0953">
        <w:rPr>
          <w:rFonts w:ascii="Verdana" w:hAnsi="Verdana" w:cs="Arial"/>
          <w:sz w:val="26"/>
          <w:szCs w:val="26"/>
        </w:rPr>
        <w:t xml:space="preserve">el señor </w:t>
      </w:r>
      <w:r w:rsidR="00A2729F" w:rsidRPr="00CC0953">
        <w:rPr>
          <w:rFonts w:ascii="Verdana" w:hAnsi="Verdana" w:cs="Arial"/>
          <w:b/>
          <w:sz w:val="26"/>
          <w:szCs w:val="26"/>
        </w:rPr>
        <w:t xml:space="preserve">JOSÉ </w:t>
      </w:r>
      <w:r w:rsidR="00A2729F" w:rsidRPr="00CC0953">
        <w:rPr>
          <w:rFonts w:ascii="Verdana" w:hAnsi="Verdana" w:cs="Arial"/>
          <w:b/>
          <w:sz w:val="26"/>
          <w:szCs w:val="26"/>
        </w:rPr>
        <w:lastRenderedPageBreak/>
        <w:t>FERNANDO QUIROZ ROJAS</w:t>
      </w:r>
      <w:r w:rsidR="00B272EE" w:rsidRPr="00CC0953">
        <w:rPr>
          <w:rFonts w:ascii="Verdana" w:hAnsi="Verdana" w:cs="Arial"/>
          <w:sz w:val="26"/>
          <w:szCs w:val="26"/>
        </w:rPr>
        <w:t xml:space="preserve"> </w:t>
      </w:r>
      <w:r w:rsidR="00706ED1" w:rsidRPr="00CC0953">
        <w:rPr>
          <w:rFonts w:ascii="Verdana" w:hAnsi="Verdana" w:cs="Arial"/>
          <w:sz w:val="26"/>
          <w:szCs w:val="26"/>
        </w:rPr>
        <w:t>en contra de</w:t>
      </w:r>
      <w:r w:rsidR="001B1898" w:rsidRPr="00CC0953">
        <w:rPr>
          <w:rFonts w:ascii="Verdana" w:hAnsi="Verdana" w:cs="Arial"/>
          <w:sz w:val="26"/>
          <w:szCs w:val="26"/>
        </w:rPr>
        <w:t xml:space="preserve"> </w:t>
      </w:r>
      <w:r w:rsidR="00462905" w:rsidRPr="00CC0953">
        <w:rPr>
          <w:rFonts w:ascii="Verdana" w:hAnsi="Verdana" w:cs="Arial"/>
          <w:sz w:val="26"/>
          <w:szCs w:val="26"/>
        </w:rPr>
        <w:t>l</w:t>
      </w:r>
      <w:r w:rsidR="001B1898" w:rsidRPr="00CC0953">
        <w:rPr>
          <w:rFonts w:ascii="Verdana" w:hAnsi="Verdana" w:cs="Arial"/>
          <w:sz w:val="26"/>
          <w:szCs w:val="26"/>
        </w:rPr>
        <w:t xml:space="preserve">a </w:t>
      </w:r>
      <w:r w:rsidR="001B1898" w:rsidRPr="00CC0953">
        <w:rPr>
          <w:rFonts w:ascii="Verdana" w:hAnsi="Verdana" w:cs="Arial"/>
          <w:b/>
          <w:sz w:val="26"/>
          <w:szCs w:val="26"/>
        </w:rPr>
        <w:t xml:space="preserve">FISCALÍA </w:t>
      </w:r>
      <w:r w:rsidR="00A2729F" w:rsidRPr="00CC0953">
        <w:rPr>
          <w:rFonts w:ascii="Verdana" w:hAnsi="Verdana" w:cs="Arial"/>
          <w:b/>
          <w:sz w:val="26"/>
          <w:szCs w:val="26"/>
        </w:rPr>
        <w:t>GENERAL DE LA NACIÓN, SUBDIRECCIÓN DE APOYO A LA COMISIÓN DE CARRERA ESPECIAL</w:t>
      </w:r>
      <w:r w:rsidR="00462905" w:rsidRPr="00CC0953">
        <w:rPr>
          <w:rFonts w:ascii="Verdana" w:hAnsi="Verdana" w:cs="Arial"/>
          <w:sz w:val="26"/>
          <w:szCs w:val="26"/>
        </w:rPr>
        <w:t>,</w:t>
      </w:r>
      <w:r w:rsidRPr="00CC0953">
        <w:rPr>
          <w:rFonts w:ascii="Verdana" w:hAnsi="Verdana" w:cs="Arial"/>
          <w:sz w:val="26"/>
          <w:szCs w:val="26"/>
        </w:rPr>
        <w:t xml:space="preserve"> por la presunta vulneración de su</w:t>
      </w:r>
      <w:r w:rsidR="008B4AB0" w:rsidRPr="00CC0953">
        <w:rPr>
          <w:rFonts w:ascii="Verdana" w:hAnsi="Verdana" w:cs="Arial"/>
          <w:sz w:val="26"/>
          <w:szCs w:val="26"/>
        </w:rPr>
        <w:t>s</w:t>
      </w:r>
      <w:r w:rsidRPr="00CC0953">
        <w:rPr>
          <w:rFonts w:ascii="Verdana" w:hAnsi="Verdana" w:cs="Arial"/>
          <w:sz w:val="26"/>
          <w:szCs w:val="26"/>
        </w:rPr>
        <w:t xml:space="preserve"> derecho</w:t>
      </w:r>
      <w:r w:rsidR="008B4AB0" w:rsidRPr="00CC0953">
        <w:rPr>
          <w:rFonts w:ascii="Verdana" w:hAnsi="Verdana" w:cs="Arial"/>
          <w:sz w:val="26"/>
          <w:szCs w:val="26"/>
        </w:rPr>
        <w:t>s</w:t>
      </w:r>
      <w:r w:rsidRPr="00CC0953">
        <w:rPr>
          <w:rFonts w:ascii="Verdana" w:hAnsi="Verdana" w:cs="Arial"/>
          <w:sz w:val="26"/>
          <w:szCs w:val="26"/>
        </w:rPr>
        <w:t xml:space="preserve"> fundamental</w:t>
      </w:r>
      <w:r w:rsidR="008B4AB0" w:rsidRPr="00CC0953">
        <w:rPr>
          <w:rFonts w:ascii="Verdana" w:hAnsi="Verdana" w:cs="Arial"/>
          <w:sz w:val="26"/>
          <w:szCs w:val="26"/>
        </w:rPr>
        <w:t>es</w:t>
      </w:r>
      <w:r w:rsidR="00237B21" w:rsidRPr="00CC0953">
        <w:rPr>
          <w:rFonts w:ascii="Verdana" w:hAnsi="Verdana" w:cs="Arial"/>
          <w:sz w:val="26"/>
          <w:szCs w:val="26"/>
        </w:rPr>
        <w:t xml:space="preserve"> </w:t>
      </w:r>
      <w:r w:rsidR="008B4AB0" w:rsidRPr="00CC0953">
        <w:rPr>
          <w:rFonts w:ascii="Verdana" w:hAnsi="Verdana" w:cs="Arial"/>
          <w:sz w:val="26"/>
          <w:szCs w:val="26"/>
        </w:rPr>
        <w:t xml:space="preserve">al </w:t>
      </w:r>
      <w:r w:rsidR="00A2729F" w:rsidRPr="00CC0953">
        <w:rPr>
          <w:rFonts w:ascii="Verdana" w:hAnsi="Verdana" w:cs="Arial"/>
          <w:sz w:val="26"/>
          <w:szCs w:val="26"/>
        </w:rPr>
        <w:t xml:space="preserve">a la igualdad, al trabajo, al debido proceso y al acceso a cargos públicos. </w:t>
      </w:r>
    </w:p>
    <w:p w:rsidR="005129ED" w:rsidRPr="00CC0953" w:rsidRDefault="005129ED" w:rsidP="00A96F02">
      <w:pPr>
        <w:widowControl w:val="0"/>
        <w:autoSpaceDE w:val="0"/>
        <w:autoSpaceDN w:val="0"/>
        <w:adjustRightInd w:val="0"/>
        <w:spacing w:line="360" w:lineRule="auto"/>
        <w:jc w:val="both"/>
        <w:rPr>
          <w:rFonts w:ascii="Verdana" w:hAnsi="Verdana" w:cs="Arial"/>
          <w:sz w:val="26"/>
          <w:szCs w:val="26"/>
        </w:rPr>
      </w:pPr>
    </w:p>
    <w:p w:rsidR="00A95371" w:rsidRPr="00CC0953" w:rsidRDefault="00A95371" w:rsidP="00A96F02">
      <w:pPr>
        <w:widowControl w:val="0"/>
        <w:tabs>
          <w:tab w:val="left" w:pos="561"/>
        </w:tabs>
        <w:autoSpaceDE w:val="0"/>
        <w:autoSpaceDN w:val="0"/>
        <w:adjustRightInd w:val="0"/>
        <w:spacing w:line="331" w:lineRule="auto"/>
        <w:jc w:val="center"/>
        <w:rPr>
          <w:rFonts w:ascii="Verdana" w:hAnsi="Verdana" w:cs="Arial"/>
          <w:b/>
          <w:sz w:val="26"/>
          <w:szCs w:val="26"/>
        </w:rPr>
      </w:pPr>
      <w:r w:rsidRPr="00CC0953">
        <w:rPr>
          <w:rFonts w:ascii="Verdana" w:hAnsi="Verdana" w:cs="Arial"/>
          <w:b/>
          <w:sz w:val="26"/>
          <w:szCs w:val="26"/>
        </w:rPr>
        <w:t>ANTECEDENTES</w:t>
      </w:r>
      <w:r w:rsidR="00770FDB" w:rsidRPr="00CC0953">
        <w:rPr>
          <w:rFonts w:ascii="Verdana" w:hAnsi="Verdana" w:cs="Arial"/>
          <w:b/>
          <w:sz w:val="26"/>
          <w:szCs w:val="26"/>
        </w:rPr>
        <w:t>:</w:t>
      </w:r>
    </w:p>
    <w:p w:rsidR="00A95371" w:rsidRPr="00CC0953" w:rsidRDefault="00A95371" w:rsidP="00A96F02">
      <w:pPr>
        <w:widowControl w:val="0"/>
        <w:tabs>
          <w:tab w:val="left" w:pos="561"/>
        </w:tabs>
        <w:autoSpaceDE w:val="0"/>
        <w:autoSpaceDN w:val="0"/>
        <w:adjustRightInd w:val="0"/>
        <w:jc w:val="both"/>
        <w:rPr>
          <w:rFonts w:ascii="Verdana" w:hAnsi="Verdana" w:cs="Arial"/>
          <w:sz w:val="26"/>
          <w:szCs w:val="26"/>
        </w:rPr>
      </w:pPr>
    </w:p>
    <w:p w:rsidR="004C085C" w:rsidRPr="00CC0953" w:rsidRDefault="004C085C" w:rsidP="00A96F0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Los hechos narrados por el accionante en su escrito de tutela se pueden extraer así: </w:t>
      </w:r>
    </w:p>
    <w:p w:rsidR="0049776A" w:rsidRPr="00CC0953" w:rsidRDefault="0049776A" w:rsidP="00A96F02">
      <w:pPr>
        <w:widowControl w:val="0"/>
        <w:tabs>
          <w:tab w:val="left" w:pos="561"/>
        </w:tabs>
        <w:autoSpaceDE w:val="0"/>
        <w:autoSpaceDN w:val="0"/>
        <w:adjustRightInd w:val="0"/>
        <w:spacing w:line="276" w:lineRule="auto"/>
        <w:jc w:val="both"/>
        <w:rPr>
          <w:rFonts w:ascii="Verdana" w:hAnsi="Verdana" w:cs="Arial"/>
          <w:sz w:val="26"/>
          <w:szCs w:val="26"/>
        </w:rPr>
      </w:pPr>
    </w:p>
    <w:p w:rsidR="0049776A" w:rsidRPr="00CC0953" w:rsidRDefault="0049776A" w:rsidP="00A96F0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1. El 3 de mayo de 2009 presentó pruebas como aspirante al concurso de méritos convocado por la </w:t>
      </w:r>
      <w:proofErr w:type="spellStart"/>
      <w:r w:rsidRPr="00CC0953">
        <w:rPr>
          <w:rFonts w:ascii="Verdana" w:hAnsi="Verdana" w:cs="Arial"/>
          <w:sz w:val="26"/>
          <w:szCs w:val="26"/>
        </w:rPr>
        <w:t>FGN</w:t>
      </w:r>
      <w:proofErr w:type="spellEnd"/>
      <w:r w:rsidRPr="00CC0953">
        <w:rPr>
          <w:rFonts w:ascii="Verdana" w:hAnsi="Verdana" w:cs="Arial"/>
          <w:sz w:val="26"/>
          <w:szCs w:val="26"/>
        </w:rPr>
        <w:t xml:space="preserve">, mediante la convocatoria No. 015 de 2008 con inscripción No. 10526, para aspirar al cargo de Técnico Administrativo II –grupo- y Auxiliar Administrativo I, II, y III –grupo 1-. </w:t>
      </w:r>
    </w:p>
    <w:p w:rsidR="0049776A" w:rsidRPr="00CC0953" w:rsidRDefault="0049776A" w:rsidP="00246872">
      <w:pPr>
        <w:widowControl w:val="0"/>
        <w:tabs>
          <w:tab w:val="left" w:pos="561"/>
        </w:tabs>
        <w:autoSpaceDE w:val="0"/>
        <w:autoSpaceDN w:val="0"/>
        <w:adjustRightInd w:val="0"/>
        <w:spacing w:line="360" w:lineRule="auto"/>
        <w:jc w:val="both"/>
        <w:rPr>
          <w:rFonts w:ascii="Verdana" w:hAnsi="Verdana" w:cs="Arial"/>
          <w:sz w:val="26"/>
          <w:szCs w:val="26"/>
        </w:rPr>
      </w:pPr>
    </w:p>
    <w:p w:rsidR="0049776A" w:rsidRPr="00CC0953" w:rsidRDefault="0049776A" w:rsidP="00A96F0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2. Según el Acuerdo No. 0040 del 13 de julio de 2015, por medio del cual se publicó la lista de elegibles definitiva para la provisión de cargos convocados a través de la mencionada convocatoria, en la página 23 se encuentra ubicado en el puesto 260, con un puntaje de 54.59 puntos para el cargo de Auxiliar Administrativo III grupo 1, hoy Auxiliar II. </w:t>
      </w:r>
    </w:p>
    <w:p w:rsidR="008C25B6" w:rsidRPr="00CC0953" w:rsidRDefault="008C25B6" w:rsidP="00246872">
      <w:pPr>
        <w:widowControl w:val="0"/>
        <w:tabs>
          <w:tab w:val="left" w:pos="561"/>
        </w:tabs>
        <w:autoSpaceDE w:val="0"/>
        <w:autoSpaceDN w:val="0"/>
        <w:adjustRightInd w:val="0"/>
        <w:spacing w:line="360" w:lineRule="auto"/>
        <w:jc w:val="both"/>
        <w:rPr>
          <w:rFonts w:ascii="Verdana" w:hAnsi="Verdana" w:cs="Arial"/>
          <w:sz w:val="26"/>
          <w:szCs w:val="26"/>
        </w:rPr>
      </w:pPr>
    </w:p>
    <w:p w:rsidR="004C085C" w:rsidRPr="00CC0953" w:rsidRDefault="00E01475" w:rsidP="00A96F0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3</w:t>
      </w:r>
      <w:r w:rsidR="004C085C" w:rsidRPr="00CC0953">
        <w:rPr>
          <w:rFonts w:ascii="Verdana" w:hAnsi="Verdana" w:cs="Arial"/>
          <w:sz w:val="26"/>
          <w:szCs w:val="26"/>
        </w:rPr>
        <w:t>. El acuerdo 001</w:t>
      </w:r>
      <w:r w:rsidR="00785A48" w:rsidRPr="00CC0953">
        <w:rPr>
          <w:rFonts w:ascii="Verdana" w:hAnsi="Verdana" w:cs="Arial"/>
          <w:sz w:val="26"/>
          <w:szCs w:val="26"/>
        </w:rPr>
        <w:t xml:space="preserve"> de 2006</w:t>
      </w:r>
      <w:r w:rsidR="004C085C" w:rsidRPr="00CC0953">
        <w:rPr>
          <w:rFonts w:ascii="Verdana" w:hAnsi="Verdana" w:cs="Arial"/>
          <w:sz w:val="26"/>
          <w:szCs w:val="26"/>
        </w:rPr>
        <w:t>, por medio del cual</w:t>
      </w:r>
      <w:r w:rsidR="00785A48" w:rsidRPr="00CC0953">
        <w:rPr>
          <w:rFonts w:ascii="Verdana" w:hAnsi="Verdana" w:cs="Arial"/>
          <w:sz w:val="26"/>
          <w:szCs w:val="26"/>
        </w:rPr>
        <w:t xml:space="preserve"> la Comisión de Carrera Especial de la </w:t>
      </w:r>
      <w:proofErr w:type="spellStart"/>
      <w:r w:rsidR="00785A48" w:rsidRPr="00CC0953">
        <w:rPr>
          <w:rFonts w:ascii="Verdana" w:hAnsi="Verdana" w:cs="Arial"/>
          <w:sz w:val="26"/>
          <w:szCs w:val="26"/>
        </w:rPr>
        <w:t>FGN</w:t>
      </w:r>
      <w:proofErr w:type="spellEnd"/>
      <w:r w:rsidR="004C085C" w:rsidRPr="00CC0953">
        <w:rPr>
          <w:rFonts w:ascii="Verdana" w:hAnsi="Verdana" w:cs="Arial"/>
          <w:sz w:val="26"/>
          <w:szCs w:val="26"/>
        </w:rPr>
        <w:t xml:space="preserve"> expidió el reglamento del proceso de selección </w:t>
      </w:r>
      <w:r w:rsidR="00E07708" w:rsidRPr="00CC0953">
        <w:rPr>
          <w:rFonts w:ascii="Verdana" w:hAnsi="Verdana" w:cs="Arial"/>
          <w:sz w:val="26"/>
          <w:szCs w:val="26"/>
        </w:rPr>
        <w:t xml:space="preserve">y el concurso de méritos, señala en su artículo 24: </w:t>
      </w:r>
      <w:r w:rsidR="00E07708" w:rsidRPr="00CC0953">
        <w:rPr>
          <w:rFonts w:ascii="Verdana" w:hAnsi="Verdana" w:cs="Arial"/>
          <w:i/>
          <w:sz w:val="22"/>
          <w:szCs w:val="22"/>
        </w:rPr>
        <w:t>“en los primeros tres (3) meses de cada año en que se encuentre vigente el registro de elegibles, quienes figuren en él podrán obtener la actualización de sus respectivos puntajes, previa solicitud a la comisión, debidamente acompañada de la documentación que acredite la nueva condición del solicitante. Redefinidos los puntajes se publicará el registro con el orden correspondiente en la web y en cada Dirección Seccional Administrativa y financiera”.</w:t>
      </w:r>
      <w:r w:rsidR="00E07708" w:rsidRPr="00CC0953">
        <w:rPr>
          <w:rFonts w:ascii="Verdana" w:hAnsi="Verdana" w:cs="Arial"/>
          <w:sz w:val="26"/>
          <w:szCs w:val="26"/>
        </w:rPr>
        <w:t xml:space="preserve">  </w:t>
      </w:r>
    </w:p>
    <w:p w:rsidR="004C085C" w:rsidRPr="00CC0953" w:rsidRDefault="004C085C" w:rsidP="00246872">
      <w:pPr>
        <w:widowControl w:val="0"/>
        <w:tabs>
          <w:tab w:val="left" w:pos="561"/>
        </w:tabs>
        <w:autoSpaceDE w:val="0"/>
        <w:autoSpaceDN w:val="0"/>
        <w:adjustRightInd w:val="0"/>
        <w:spacing w:line="360" w:lineRule="auto"/>
        <w:jc w:val="both"/>
        <w:rPr>
          <w:rFonts w:ascii="Verdana" w:hAnsi="Verdana" w:cs="Arial"/>
          <w:b/>
          <w:sz w:val="26"/>
          <w:szCs w:val="26"/>
        </w:rPr>
      </w:pPr>
    </w:p>
    <w:p w:rsidR="00755506" w:rsidRPr="00CC0953" w:rsidRDefault="00785A48" w:rsidP="00A96F0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4</w:t>
      </w:r>
      <w:r w:rsidR="00476928" w:rsidRPr="00CC0953">
        <w:rPr>
          <w:rFonts w:ascii="Verdana" w:hAnsi="Verdana" w:cs="Arial"/>
          <w:sz w:val="26"/>
          <w:szCs w:val="26"/>
        </w:rPr>
        <w:t xml:space="preserve">. </w:t>
      </w:r>
      <w:r w:rsidR="00755506" w:rsidRPr="00CC0953">
        <w:rPr>
          <w:rFonts w:ascii="Verdana" w:hAnsi="Verdana" w:cs="Arial"/>
          <w:sz w:val="26"/>
          <w:szCs w:val="26"/>
        </w:rPr>
        <w:t xml:space="preserve">Mediante petición del 11 de diciembre de 2015 solicitó a la </w:t>
      </w:r>
      <w:r w:rsidR="00755506" w:rsidRPr="00CC0953">
        <w:rPr>
          <w:rFonts w:ascii="Verdana" w:hAnsi="Verdana" w:cs="Arial"/>
          <w:sz w:val="26"/>
          <w:szCs w:val="26"/>
        </w:rPr>
        <w:lastRenderedPageBreak/>
        <w:t xml:space="preserve">entidad accionada la actualización de sus datos personales, de la que recibió respuesta el 14 de diciembre de 2015, indicándole que según las reglas contempladas en la convocatoria, la experiencia, formación académica y publicaciones que se tuvieron en cuenta para la prueba de valoración de la hoja de vida, fueron las que se registraron en el formulario de inscripción el 15 de agosto de 2008. También le informaron que como dentro del proceso de selección </w:t>
      </w:r>
      <w:r w:rsidR="00121C6F" w:rsidRPr="00CC0953">
        <w:rPr>
          <w:rFonts w:ascii="Verdana" w:hAnsi="Verdana" w:cs="Arial"/>
          <w:sz w:val="26"/>
          <w:szCs w:val="26"/>
        </w:rPr>
        <w:t xml:space="preserve">no se estableció una etapa adicional para la entrega y valoración o actualización de documentos para efectos de la prueba de valoración de la hoja de vida, la experiencia laboral y formación académica adquirida con posterioridad a la fecha límite de inscripción </w:t>
      </w:r>
      <w:r w:rsidR="00EE7CCD" w:rsidRPr="00CC0953">
        <w:rPr>
          <w:rFonts w:ascii="Verdana" w:hAnsi="Verdana" w:cs="Arial"/>
          <w:sz w:val="26"/>
          <w:szCs w:val="26"/>
        </w:rPr>
        <w:t xml:space="preserve">no es tenida en cuenta. </w:t>
      </w:r>
    </w:p>
    <w:p w:rsidR="00246872" w:rsidRPr="00246872" w:rsidRDefault="00B73D8F" w:rsidP="00246872">
      <w:pPr>
        <w:widowControl w:val="0"/>
        <w:tabs>
          <w:tab w:val="left" w:pos="561"/>
        </w:tabs>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5. </w:t>
      </w:r>
      <w:r w:rsidR="002C224D" w:rsidRPr="00CC0953">
        <w:rPr>
          <w:rFonts w:ascii="Verdana" w:hAnsi="Verdana" w:cs="Arial"/>
          <w:sz w:val="26"/>
          <w:szCs w:val="26"/>
        </w:rPr>
        <w:t>El 22 de noviembre de 2016</w:t>
      </w:r>
      <w:r w:rsidR="006204A2" w:rsidRPr="00CC0953">
        <w:rPr>
          <w:rFonts w:ascii="Verdana" w:hAnsi="Verdana" w:cs="Arial"/>
          <w:sz w:val="26"/>
          <w:szCs w:val="26"/>
        </w:rPr>
        <w:t>,</w:t>
      </w:r>
      <w:r w:rsidR="002C224D" w:rsidRPr="00CC0953">
        <w:rPr>
          <w:rFonts w:ascii="Verdana" w:hAnsi="Verdana" w:cs="Arial"/>
          <w:sz w:val="26"/>
          <w:szCs w:val="26"/>
        </w:rPr>
        <w:t xml:space="preserve"> solicitó </w:t>
      </w:r>
      <w:r w:rsidR="00785A48" w:rsidRPr="00CC0953">
        <w:rPr>
          <w:rFonts w:ascii="Verdana" w:hAnsi="Verdana" w:cs="Arial"/>
          <w:sz w:val="26"/>
          <w:szCs w:val="26"/>
        </w:rPr>
        <w:t>información a través de correo electrónico</w:t>
      </w:r>
      <w:r w:rsidR="002C224D" w:rsidRPr="00CC0953">
        <w:rPr>
          <w:rFonts w:ascii="Verdana" w:hAnsi="Verdana" w:cs="Arial"/>
          <w:sz w:val="26"/>
          <w:szCs w:val="26"/>
        </w:rPr>
        <w:t xml:space="preserve"> sobre el estado de provisión</w:t>
      </w:r>
      <w:r w:rsidR="00246872">
        <w:rPr>
          <w:rFonts w:ascii="Verdana" w:hAnsi="Verdana" w:cs="Arial"/>
          <w:sz w:val="26"/>
          <w:szCs w:val="26"/>
        </w:rPr>
        <w:t xml:space="preserve"> </w:t>
      </w:r>
      <w:r w:rsidR="00246872" w:rsidRPr="00246872">
        <w:rPr>
          <w:rFonts w:ascii="Verdana" w:hAnsi="Verdana" w:cs="Arial"/>
          <w:sz w:val="26"/>
          <w:szCs w:val="26"/>
        </w:rPr>
        <w:t>de cargos del citado concurso de méritos, de acuerdo al estado definitivo de elegibles en firme publicado el 13 de julio de 2015; frente a lo cual recibió respuesta el 20 de diciembre de 2016 en la que se le indicó que dentro de la lista de elegibles para la provisión de los empleos, el puesto ocupado por él se encuentra alejado del umbral de cargos a proveer, y que sólo se proveerían 42 plazas, de las cuales hasta el momento se han efectuado 9 nombramientos en período de prueba, encontrándose aceptados y posesionados 1, y revocados por no aceptación y/o imposibilidad de ubicación 8.</w:t>
      </w:r>
    </w:p>
    <w:p w:rsidR="00246872" w:rsidRPr="00246872" w:rsidRDefault="00246872" w:rsidP="00246872">
      <w:pPr>
        <w:widowControl w:val="0"/>
        <w:tabs>
          <w:tab w:val="left" w:pos="561"/>
        </w:tabs>
        <w:autoSpaceDE w:val="0"/>
        <w:autoSpaceDN w:val="0"/>
        <w:adjustRightInd w:val="0"/>
        <w:spacing w:line="360" w:lineRule="auto"/>
        <w:jc w:val="both"/>
        <w:rPr>
          <w:rFonts w:ascii="Verdana" w:hAnsi="Verdana" w:cs="Arial"/>
          <w:sz w:val="26"/>
          <w:szCs w:val="26"/>
        </w:rPr>
      </w:pPr>
    </w:p>
    <w:p w:rsidR="00246872" w:rsidRDefault="00246872" w:rsidP="00246872">
      <w:pPr>
        <w:widowControl w:val="0"/>
        <w:tabs>
          <w:tab w:val="left" w:pos="561"/>
        </w:tabs>
        <w:autoSpaceDE w:val="0"/>
        <w:autoSpaceDN w:val="0"/>
        <w:adjustRightInd w:val="0"/>
        <w:spacing w:line="331" w:lineRule="auto"/>
        <w:jc w:val="both"/>
        <w:rPr>
          <w:rFonts w:ascii="Verdana" w:hAnsi="Verdana" w:cs="Arial"/>
          <w:sz w:val="26"/>
          <w:szCs w:val="26"/>
        </w:rPr>
      </w:pPr>
      <w:r w:rsidRPr="00246872">
        <w:rPr>
          <w:rFonts w:ascii="Verdana" w:hAnsi="Verdana" w:cs="Arial"/>
          <w:sz w:val="26"/>
          <w:szCs w:val="26"/>
        </w:rPr>
        <w:t xml:space="preserve">6. El 31 de marzo de 2017 presentó un nuevo derecho de petición a la </w:t>
      </w:r>
      <w:proofErr w:type="spellStart"/>
      <w:r w:rsidRPr="00246872">
        <w:rPr>
          <w:rFonts w:ascii="Verdana" w:hAnsi="Verdana" w:cs="Arial"/>
          <w:sz w:val="26"/>
          <w:szCs w:val="26"/>
        </w:rPr>
        <w:t>FGN</w:t>
      </w:r>
      <w:proofErr w:type="spellEnd"/>
      <w:r w:rsidRPr="00246872">
        <w:rPr>
          <w:rFonts w:ascii="Verdana" w:hAnsi="Verdana" w:cs="Arial"/>
          <w:sz w:val="26"/>
          <w:szCs w:val="26"/>
        </w:rPr>
        <w:t xml:space="preserve"> Comisión de la Carrera Especial, solicitando la actualización de su hoja de vida y su posterior reclasificación en el registro de elegibles de la convocatoria aludida, ello para lograr una modificación de manera favorable al puntaje obtenido inicialmente en la convocatoria y así lograr una mejor ubicación en la lista de elegibles; recibió respuesta el 6 de abril de 2017 donde se le indicó que él ocupó el puesto número 260 de 42 cargos ofertados, por lo que no se encuentra en un puesto de mérito </w:t>
      </w:r>
      <w:r w:rsidRPr="00246872">
        <w:rPr>
          <w:rFonts w:ascii="Verdana" w:hAnsi="Verdana" w:cs="Arial"/>
          <w:sz w:val="26"/>
          <w:szCs w:val="26"/>
        </w:rPr>
        <w:lastRenderedPageBreak/>
        <w:t xml:space="preserve">dentro de esa convocatoria y grupo para ser nombrado en alguna de las vacantes, y reiteró que para la valoración de su hoja de vida, respecto a la documentación adicional a la registrada en el formulario de inscripción, y obtenida con posterioridad a la fecha en que se realizó la valoración, que los concursos de méritos adelantados por la </w:t>
      </w:r>
      <w:proofErr w:type="spellStart"/>
      <w:r w:rsidRPr="00246872">
        <w:rPr>
          <w:rFonts w:ascii="Verdana" w:hAnsi="Verdana" w:cs="Arial"/>
          <w:sz w:val="26"/>
          <w:szCs w:val="26"/>
        </w:rPr>
        <w:t>FGN</w:t>
      </w:r>
      <w:proofErr w:type="spellEnd"/>
      <w:r w:rsidRPr="00246872">
        <w:rPr>
          <w:rFonts w:ascii="Verdana" w:hAnsi="Verdana" w:cs="Arial"/>
          <w:sz w:val="26"/>
          <w:szCs w:val="26"/>
        </w:rPr>
        <w:t xml:space="preserve"> se desarrollan a partir de una reglamentación previamente definida en el acto de la convocatoria, también le expusieron que no es procedente realizar la reclasificación solicitada, pues la convocatoria es la norma que regula el concurso de méritos, y obliga tanto a la administración como a los participantes respecto de los requisitos, etapas y demás situaciones contenidas en esta.</w:t>
      </w:r>
      <w:r w:rsidR="002C224D" w:rsidRPr="00CC0953">
        <w:rPr>
          <w:rFonts w:ascii="Verdana" w:hAnsi="Verdana" w:cs="Arial"/>
          <w:sz w:val="26"/>
          <w:szCs w:val="26"/>
        </w:rPr>
        <w:t xml:space="preserve"> </w:t>
      </w:r>
    </w:p>
    <w:p w:rsidR="008C26A9" w:rsidRPr="00CC0953" w:rsidRDefault="008C26A9" w:rsidP="00A96F02">
      <w:pPr>
        <w:widowControl w:val="0"/>
        <w:tabs>
          <w:tab w:val="left" w:pos="561"/>
        </w:tabs>
        <w:autoSpaceDE w:val="0"/>
        <w:autoSpaceDN w:val="0"/>
        <w:adjustRightInd w:val="0"/>
        <w:spacing w:line="331" w:lineRule="auto"/>
        <w:jc w:val="center"/>
        <w:rPr>
          <w:rFonts w:ascii="Verdana" w:hAnsi="Verdana" w:cs="Arial"/>
          <w:b/>
          <w:sz w:val="26"/>
          <w:szCs w:val="26"/>
        </w:rPr>
      </w:pPr>
      <w:r w:rsidRPr="00CC0953">
        <w:rPr>
          <w:rFonts w:ascii="Verdana" w:hAnsi="Verdana" w:cs="Arial"/>
          <w:b/>
          <w:sz w:val="26"/>
          <w:szCs w:val="26"/>
        </w:rPr>
        <w:t>LO QUE SOLICITA:</w:t>
      </w:r>
    </w:p>
    <w:p w:rsidR="008C26A9" w:rsidRPr="00CC0953" w:rsidRDefault="008C26A9" w:rsidP="000D567A">
      <w:pPr>
        <w:widowControl w:val="0"/>
        <w:tabs>
          <w:tab w:val="left" w:pos="561"/>
        </w:tabs>
        <w:autoSpaceDE w:val="0"/>
        <w:autoSpaceDN w:val="0"/>
        <w:adjustRightInd w:val="0"/>
        <w:jc w:val="center"/>
        <w:rPr>
          <w:rFonts w:ascii="Verdana" w:hAnsi="Verdana" w:cs="Arial"/>
          <w:b/>
          <w:sz w:val="26"/>
          <w:szCs w:val="26"/>
        </w:rPr>
      </w:pPr>
    </w:p>
    <w:p w:rsidR="00D13E05" w:rsidRPr="00CC0953" w:rsidRDefault="001512C5" w:rsidP="000C3C6E">
      <w:pPr>
        <w:widowControl w:val="0"/>
        <w:autoSpaceDE w:val="0"/>
        <w:autoSpaceDN w:val="0"/>
        <w:adjustRightInd w:val="0"/>
        <w:spacing w:line="331" w:lineRule="auto"/>
        <w:jc w:val="both"/>
        <w:rPr>
          <w:rFonts w:ascii="Verdana" w:hAnsi="Verdana" w:cs="Arial"/>
          <w:sz w:val="26"/>
          <w:szCs w:val="26"/>
        </w:rPr>
      </w:pPr>
      <w:r w:rsidRPr="00CC0953">
        <w:rPr>
          <w:rFonts w:ascii="Verdana" w:hAnsi="Verdana" w:cs="Arial"/>
          <w:sz w:val="26"/>
          <w:szCs w:val="26"/>
        </w:rPr>
        <w:t xml:space="preserve">Con base en los hechos anteriormente relacionados, </w:t>
      </w:r>
      <w:r w:rsidR="00891B69" w:rsidRPr="00CC0953">
        <w:rPr>
          <w:rFonts w:ascii="Verdana" w:hAnsi="Verdana" w:cs="Arial"/>
          <w:sz w:val="26"/>
          <w:szCs w:val="26"/>
        </w:rPr>
        <w:t xml:space="preserve">solicitó </w:t>
      </w:r>
      <w:r w:rsidR="000C3C6E" w:rsidRPr="00CC0953">
        <w:rPr>
          <w:rFonts w:ascii="Verdana" w:hAnsi="Verdana" w:cs="Arial"/>
          <w:sz w:val="26"/>
          <w:szCs w:val="26"/>
        </w:rPr>
        <w:t xml:space="preserve">que se amparen sus derechos fundamentales a la igualdad, a la no discriminación, al trabajo, al debido proceso y al acceso a cargos públicos, ordenándole a la Comisión de Carrera Especial de la </w:t>
      </w:r>
      <w:proofErr w:type="spellStart"/>
      <w:r w:rsidR="000C3C6E" w:rsidRPr="00CC0953">
        <w:rPr>
          <w:rFonts w:ascii="Verdana" w:hAnsi="Verdana" w:cs="Arial"/>
          <w:sz w:val="26"/>
          <w:szCs w:val="26"/>
        </w:rPr>
        <w:t>FGN</w:t>
      </w:r>
      <w:proofErr w:type="spellEnd"/>
      <w:r w:rsidR="000C3C6E" w:rsidRPr="00CC0953">
        <w:rPr>
          <w:rFonts w:ascii="Verdana" w:hAnsi="Verdana" w:cs="Arial"/>
          <w:sz w:val="26"/>
          <w:szCs w:val="26"/>
        </w:rPr>
        <w:t xml:space="preserve"> que actualice su hoja y posteriormente lo reclasifique en el registro de elegibles de la convocatoria en la cual participó. </w:t>
      </w:r>
    </w:p>
    <w:p w:rsidR="00B02F4B" w:rsidRPr="00CC0953" w:rsidRDefault="00B02F4B" w:rsidP="000C3C6E">
      <w:pPr>
        <w:widowControl w:val="0"/>
        <w:tabs>
          <w:tab w:val="left" w:pos="561"/>
        </w:tabs>
        <w:autoSpaceDE w:val="0"/>
        <w:autoSpaceDN w:val="0"/>
        <w:adjustRightInd w:val="0"/>
        <w:spacing w:line="360" w:lineRule="auto"/>
        <w:rPr>
          <w:rFonts w:ascii="Verdana" w:hAnsi="Verdana" w:cs="Arial"/>
          <w:bCs/>
          <w:sz w:val="28"/>
          <w:szCs w:val="26"/>
        </w:rPr>
      </w:pPr>
    </w:p>
    <w:p w:rsidR="000C3C6E" w:rsidRPr="00CC0953" w:rsidRDefault="000C3C6E" w:rsidP="000C3C6E">
      <w:pPr>
        <w:widowControl w:val="0"/>
        <w:tabs>
          <w:tab w:val="left" w:pos="561"/>
        </w:tabs>
        <w:autoSpaceDE w:val="0"/>
        <w:autoSpaceDN w:val="0"/>
        <w:adjustRightInd w:val="0"/>
        <w:spacing w:line="360" w:lineRule="auto"/>
        <w:jc w:val="center"/>
        <w:rPr>
          <w:rFonts w:ascii="Verdana" w:hAnsi="Verdana" w:cs="Arial"/>
          <w:b/>
          <w:bCs/>
          <w:sz w:val="26"/>
          <w:szCs w:val="26"/>
        </w:rPr>
      </w:pPr>
      <w:r w:rsidRPr="00CC0953">
        <w:rPr>
          <w:rFonts w:ascii="Verdana" w:hAnsi="Verdana" w:cs="Arial"/>
          <w:b/>
          <w:bCs/>
          <w:sz w:val="26"/>
          <w:szCs w:val="26"/>
        </w:rPr>
        <w:t>TRÁMITE PROCESAL:</w:t>
      </w:r>
    </w:p>
    <w:p w:rsidR="000C3C6E" w:rsidRPr="00CC0953" w:rsidRDefault="000C3C6E" w:rsidP="000D567A">
      <w:pPr>
        <w:widowControl w:val="0"/>
        <w:tabs>
          <w:tab w:val="left" w:pos="561"/>
        </w:tabs>
        <w:autoSpaceDE w:val="0"/>
        <w:autoSpaceDN w:val="0"/>
        <w:adjustRightInd w:val="0"/>
        <w:jc w:val="center"/>
        <w:rPr>
          <w:rFonts w:ascii="Verdana" w:hAnsi="Verdana" w:cs="Arial"/>
          <w:b/>
          <w:bCs/>
          <w:sz w:val="26"/>
          <w:szCs w:val="26"/>
        </w:rPr>
      </w:pPr>
    </w:p>
    <w:p w:rsidR="000C3C6E" w:rsidRPr="00CC0953" w:rsidRDefault="000C3C6E" w:rsidP="000C3C6E">
      <w:pPr>
        <w:widowControl w:val="0"/>
        <w:tabs>
          <w:tab w:val="left" w:pos="561"/>
        </w:tabs>
        <w:autoSpaceDE w:val="0"/>
        <w:autoSpaceDN w:val="0"/>
        <w:adjustRightInd w:val="0"/>
        <w:spacing w:line="331" w:lineRule="auto"/>
        <w:jc w:val="both"/>
        <w:rPr>
          <w:rFonts w:ascii="Verdana" w:hAnsi="Verdana" w:cs="Arial"/>
          <w:bCs/>
          <w:sz w:val="26"/>
          <w:szCs w:val="26"/>
        </w:rPr>
      </w:pPr>
      <w:r w:rsidRPr="00CC0953">
        <w:rPr>
          <w:rFonts w:ascii="Verdana" w:hAnsi="Verdana" w:cs="Arial"/>
          <w:bCs/>
          <w:sz w:val="26"/>
          <w:szCs w:val="26"/>
        </w:rPr>
        <w:t>La presente acción de tutela s</w:t>
      </w:r>
      <w:r w:rsidR="005D039A" w:rsidRPr="00CC0953">
        <w:rPr>
          <w:rFonts w:ascii="Verdana" w:hAnsi="Verdana" w:cs="Arial"/>
          <w:bCs/>
          <w:sz w:val="26"/>
          <w:szCs w:val="26"/>
        </w:rPr>
        <w:t>e recibió en este Despacho el 17</w:t>
      </w:r>
      <w:r w:rsidRPr="00CC0953">
        <w:rPr>
          <w:rFonts w:ascii="Verdana" w:hAnsi="Verdana" w:cs="Arial"/>
          <w:bCs/>
          <w:sz w:val="26"/>
          <w:szCs w:val="26"/>
        </w:rPr>
        <w:t xml:space="preserve"> de </w:t>
      </w:r>
      <w:r w:rsidR="005D039A" w:rsidRPr="00CC0953">
        <w:rPr>
          <w:rFonts w:ascii="Verdana" w:hAnsi="Verdana" w:cs="Arial"/>
          <w:bCs/>
          <w:sz w:val="26"/>
          <w:szCs w:val="26"/>
        </w:rPr>
        <w:t>mayo</w:t>
      </w:r>
      <w:r w:rsidRPr="00CC0953">
        <w:rPr>
          <w:rFonts w:ascii="Verdana" w:hAnsi="Verdana" w:cs="Arial"/>
          <w:bCs/>
          <w:sz w:val="26"/>
          <w:szCs w:val="26"/>
        </w:rPr>
        <w:t xml:space="preserve"> del año avante, </w:t>
      </w:r>
      <w:r w:rsidR="005D039A" w:rsidRPr="00CC0953">
        <w:rPr>
          <w:rFonts w:ascii="Verdana" w:hAnsi="Verdana" w:cs="Arial"/>
          <w:bCs/>
          <w:sz w:val="26"/>
          <w:szCs w:val="26"/>
        </w:rPr>
        <w:t xml:space="preserve">y </w:t>
      </w:r>
      <w:r w:rsidRPr="00CC0953">
        <w:rPr>
          <w:rFonts w:ascii="Verdana" w:hAnsi="Verdana" w:cs="Arial"/>
          <w:bCs/>
          <w:sz w:val="26"/>
          <w:szCs w:val="26"/>
        </w:rPr>
        <w:t xml:space="preserve">se avocó su conocimiento </w:t>
      </w:r>
      <w:r w:rsidR="005D039A" w:rsidRPr="00CC0953">
        <w:rPr>
          <w:rFonts w:ascii="Verdana" w:hAnsi="Verdana" w:cs="Arial"/>
          <w:bCs/>
          <w:sz w:val="26"/>
          <w:szCs w:val="26"/>
        </w:rPr>
        <w:t xml:space="preserve">por medio de auto del día siguiente, en el cual </w:t>
      </w:r>
      <w:r w:rsidRPr="00CC0953">
        <w:rPr>
          <w:rFonts w:ascii="Verdana" w:hAnsi="Verdana" w:cs="Arial"/>
          <w:bCs/>
          <w:sz w:val="26"/>
          <w:szCs w:val="26"/>
        </w:rPr>
        <w:t xml:space="preserve">se ordenó la notificación y traslado </w:t>
      </w:r>
      <w:r w:rsidR="005D039A" w:rsidRPr="00CC0953">
        <w:rPr>
          <w:rFonts w:ascii="Verdana" w:hAnsi="Verdana" w:cs="Arial"/>
          <w:bCs/>
          <w:sz w:val="26"/>
          <w:szCs w:val="26"/>
        </w:rPr>
        <w:t>de la Fiscalía General de la Nación y la Subdirección de Apoyo a la Comisión de Carrera Especial, así como a la Comisión Nacional de Administración de la Carrera de la Fiscalía General de la Nación.</w:t>
      </w:r>
      <w:r w:rsidRPr="00CC0953">
        <w:rPr>
          <w:rFonts w:ascii="Verdana" w:hAnsi="Verdana" w:cs="Arial"/>
          <w:bCs/>
          <w:sz w:val="26"/>
          <w:szCs w:val="26"/>
        </w:rPr>
        <w:t xml:space="preserve"> </w:t>
      </w:r>
    </w:p>
    <w:p w:rsidR="000C3C6E" w:rsidRPr="00CC0953" w:rsidRDefault="000C3C6E" w:rsidP="002E294D">
      <w:pPr>
        <w:widowControl w:val="0"/>
        <w:tabs>
          <w:tab w:val="left" w:pos="561"/>
        </w:tabs>
        <w:autoSpaceDE w:val="0"/>
        <w:autoSpaceDN w:val="0"/>
        <w:adjustRightInd w:val="0"/>
        <w:spacing w:line="360" w:lineRule="auto"/>
        <w:rPr>
          <w:rFonts w:ascii="Verdana" w:hAnsi="Verdana" w:cs="Arial"/>
          <w:b/>
          <w:bCs/>
          <w:sz w:val="26"/>
          <w:szCs w:val="26"/>
        </w:rPr>
      </w:pPr>
    </w:p>
    <w:p w:rsidR="001C14FA" w:rsidRPr="00CC0953" w:rsidRDefault="001C14FA" w:rsidP="00A96F02">
      <w:pPr>
        <w:autoSpaceDE w:val="0"/>
        <w:autoSpaceDN w:val="0"/>
        <w:adjustRightInd w:val="0"/>
        <w:spacing w:line="331" w:lineRule="auto"/>
        <w:jc w:val="center"/>
        <w:rPr>
          <w:rFonts w:ascii="Verdana" w:hAnsi="Verdana" w:cs="Verdana"/>
          <w:b/>
          <w:bCs/>
          <w:sz w:val="26"/>
          <w:szCs w:val="26"/>
        </w:rPr>
      </w:pPr>
      <w:r w:rsidRPr="00CC0953">
        <w:rPr>
          <w:rFonts w:ascii="Verdana" w:hAnsi="Verdana" w:cs="Verdana"/>
          <w:b/>
          <w:bCs/>
          <w:sz w:val="26"/>
          <w:szCs w:val="26"/>
        </w:rPr>
        <w:t xml:space="preserve">RESPUESTA DE </w:t>
      </w:r>
      <w:r w:rsidR="000C3C6E" w:rsidRPr="00CC0953">
        <w:rPr>
          <w:rFonts w:ascii="Verdana" w:hAnsi="Verdana" w:cs="Verdana"/>
          <w:b/>
          <w:bCs/>
          <w:sz w:val="26"/>
          <w:szCs w:val="26"/>
        </w:rPr>
        <w:t>LOS ACCIONADOS:</w:t>
      </w:r>
    </w:p>
    <w:p w:rsidR="001C14FA" w:rsidRPr="00CC0953" w:rsidRDefault="001C14FA" w:rsidP="000D567A">
      <w:pPr>
        <w:autoSpaceDE w:val="0"/>
        <w:autoSpaceDN w:val="0"/>
        <w:adjustRightInd w:val="0"/>
        <w:spacing w:line="276" w:lineRule="auto"/>
        <w:rPr>
          <w:rFonts w:ascii="Verdana" w:hAnsi="Verdana" w:cs="Verdana"/>
          <w:b/>
          <w:bCs/>
          <w:sz w:val="26"/>
          <w:szCs w:val="26"/>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Fonts w:ascii="Verdana" w:hAnsi="Verdana" w:cs="Verdana"/>
          <w:b/>
          <w:bCs/>
          <w:sz w:val="26"/>
          <w:szCs w:val="26"/>
        </w:rPr>
        <w:t xml:space="preserve">DIRECCIÓN JURÍDICA DE LA FISCALÍA GENERAL DE LA NACIÓN: </w:t>
      </w:r>
      <w:r w:rsidRPr="005432A2">
        <w:rPr>
          <w:rFonts w:ascii="Verdana" w:hAnsi="Verdana" w:cs="Verdana"/>
          <w:bCs/>
          <w:sz w:val="26"/>
          <w:szCs w:val="26"/>
        </w:rPr>
        <w:t>Manifestó que</w:t>
      </w:r>
      <w:r w:rsidRPr="00CC0953">
        <w:rPr>
          <w:rFonts w:ascii="Verdana" w:hAnsi="Verdana" w:cs="Verdana"/>
          <w:b/>
          <w:bCs/>
          <w:sz w:val="26"/>
          <w:szCs w:val="26"/>
        </w:rPr>
        <w:t xml:space="preserve"> </w:t>
      </w:r>
      <w:r w:rsidRPr="00CC0953">
        <w:rPr>
          <w:rStyle w:val="FontStyle40"/>
          <w:rFonts w:ascii="Verdana" w:hAnsi="Verdana"/>
          <w:color w:val="auto"/>
          <w:lang w:val="es-ES_tradnl" w:eastAsia="es-ES_tradnl"/>
        </w:rPr>
        <w:t xml:space="preserve">la Fiscalía General de la Nación no ha </w:t>
      </w:r>
      <w:r w:rsidRPr="00CC0953">
        <w:rPr>
          <w:rStyle w:val="FontStyle40"/>
          <w:rFonts w:ascii="Verdana" w:hAnsi="Verdana"/>
          <w:color w:val="auto"/>
          <w:lang w:val="es-ES_tradnl" w:eastAsia="es-ES_tradnl"/>
        </w:rPr>
        <w:lastRenderedPageBreak/>
        <w:t>vulnerado los derechos fundamentales del accionante, puesto que en las convocatorias del año 2008, y las normas que regulan el concurso, no se encuentra prevista una etapa de actualización y reclasificación del puntaje asignado a los participantes.</w:t>
      </w:r>
    </w:p>
    <w:p w:rsidR="00CC0953" w:rsidRPr="00CC0953" w:rsidRDefault="00CC0953" w:rsidP="00086354">
      <w:pPr>
        <w:pStyle w:val="Style16"/>
        <w:widowControl/>
        <w:spacing w:line="276" w:lineRule="auto"/>
        <w:rPr>
          <w:rFonts w:ascii="Verdana" w:hAnsi="Verdana"/>
          <w:sz w:val="26"/>
          <w:szCs w:val="26"/>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Por esta razón, acceder a la solicitud del libelista conllevaría el desconocimiento al derecho a la igualdad de los demás aspirantes que fueron evaluados con base en la información aportada para la fecha de inscripción al concurso de méritos.</w:t>
      </w:r>
    </w:p>
    <w:p w:rsidR="00CC0953" w:rsidRPr="00CC0953" w:rsidRDefault="00CC0953" w:rsidP="00086354">
      <w:pPr>
        <w:pStyle w:val="Style16"/>
        <w:widowControl/>
        <w:spacing w:line="276" w:lineRule="auto"/>
        <w:rPr>
          <w:rStyle w:val="FontStyle40"/>
          <w:rFonts w:ascii="Verdana" w:hAnsi="Verdana"/>
          <w:color w:val="auto"/>
          <w:lang w:val="es-ES_tradnl" w:eastAsia="es-ES_tradnl"/>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 xml:space="preserve">Dijo además que la </w:t>
      </w:r>
      <w:proofErr w:type="spellStart"/>
      <w:r w:rsidRPr="00CC0953">
        <w:rPr>
          <w:rStyle w:val="FontStyle40"/>
          <w:rFonts w:ascii="Verdana" w:hAnsi="Verdana"/>
          <w:color w:val="auto"/>
          <w:lang w:val="es-ES_tradnl" w:eastAsia="es-ES_tradnl"/>
        </w:rPr>
        <w:t>FGN</w:t>
      </w:r>
      <w:proofErr w:type="spellEnd"/>
      <w:r w:rsidRPr="00CC0953">
        <w:rPr>
          <w:rStyle w:val="FontStyle40"/>
          <w:rFonts w:ascii="Verdana" w:hAnsi="Verdana"/>
          <w:color w:val="auto"/>
          <w:lang w:val="es-ES_tradnl" w:eastAsia="es-ES_tradnl"/>
        </w:rPr>
        <w:t xml:space="preserve"> está adelantando la actualización de las listas de elegibles, teniendo en cuenta la movilidad que han sufrido por cuenta de los nombramientos que no han sido aceptados.</w:t>
      </w:r>
    </w:p>
    <w:p w:rsidR="00CC0953" w:rsidRPr="00CC0953" w:rsidRDefault="00CC0953" w:rsidP="00D774F2">
      <w:pPr>
        <w:pStyle w:val="Style16"/>
        <w:widowControl/>
        <w:spacing w:line="276" w:lineRule="auto"/>
        <w:rPr>
          <w:rFonts w:ascii="Verdana" w:hAnsi="Verdana"/>
          <w:sz w:val="26"/>
          <w:szCs w:val="26"/>
        </w:rPr>
      </w:pPr>
    </w:p>
    <w:p w:rsidR="00CC0953" w:rsidRPr="00CC0953" w:rsidRDefault="00CC0953" w:rsidP="00D774F2">
      <w:pPr>
        <w:pStyle w:val="Style16"/>
        <w:widowControl/>
        <w:spacing w:line="324" w:lineRule="auto"/>
        <w:rPr>
          <w:rFonts w:ascii="Verdana" w:hAnsi="Verdana"/>
          <w:sz w:val="26"/>
          <w:szCs w:val="26"/>
        </w:rPr>
      </w:pPr>
      <w:r w:rsidRPr="00CC0953">
        <w:rPr>
          <w:rFonts w:ascii="Verdana" w:hAnsi="Verdana"/>
          <w:sz w:val="26"/>
          <w:szCs w:val="26"/>
        </w:rPr>
        <w:t xml:space="preserve">Explicó que la norma aplicable al presente asunto es la Ley 938 de 2004, pues aunque actualmente se encuentra vigente el Decreto Ley 020 de 2014, el artículo 120 transitorio de esta última disposición, señala que los procesos de selección en curso deben desarrollarse hasta su culminación con las normas vigentes al momento de la convocatoria.  </w:t>
      </w:r>
    </w:p>
    <w:p w:rsidR="00CC0953" w:rsidRPr="00CC0953" w:rsidRDefault="00CC0953" w:rsidP="00D774F2">
      <w:pPr>
        <w:pStyle w:val="Style16"/>
        <w:widowControl/>
        <w:spacing w:line="276" w:lineRule="auto"/>
        <w:rPr>
          <w:rFonts w:ascii="Verdana" w:hAnsi="Verdana"/>
          <w:sz w:val="26"/>
          <w:szCs w:val="26"/>
        </w:rPr>
      </w:pPr>
    </w:p>
    <w:p w:rsidR="00CC0953" w:rsidRPr="00CC0953" w:rsidRDefault="00CC0953" w:rsidP="00D774F2">
      <w:pPr>
        <w:pStyle w:val="Style16"/>
        <w:widowControl/>
        <w:spacing w:line="324" w:lineRule="auto"/>
        <w:rPr>
          <w:rFonts w:ascii="Verdana" w:hAnsi="Verdana"/>
          <w:sz w:val="26"/>
          <w:szCs w:val="26"/>
        </w:rPr>
      </w:pPr>
      <w:r w:rsidRPr="00CC0953">
        <w:rPr>
          <w:rFonts w:ascii="Verdana" w:hAnsi="Verdana"/>
          <w:sz w:val="26"/>
          <w:szCs w:val="26"/>
        </w:rPr>
        <w:t xml:space="preserve">Por otra parte, </w:t>
      </w:r>
      <w:r w:rsidRPr="00CC0953">
        <w:rPr>
          <w:rStyle w:val="FontStyle40"/>
          <w:rFonts w:ascii="Verdana" w:hAnsi="Verdana"/>
          <w:color w:val="auto"/>
          <w:lang w:val="es-ES_tradnl" w:eastAsia="es-ES_tradnl"/>
        </w:rPr>
        <w:t xml:space="preserve">el régimen de carrera especial de la </w:t>
      </w:r>
      <w:proofErr w:type="spellStart"/>
      <w:r w:rsidRPr="00CC0953">
        <w:rPr>
          <w:rStyle w:val="FontStyle40"/>
          <w:rFonts w:ascii="Verdana" w:hAnsi="Verdana"/>
          <w:color w:val="auto"/>
          <w:lang w:val="es-ES_tradnl" w:eastAsia="es-ES_tradnl"/>
        </w:rPr>
        <w:t>FGN</w:t>
      </w:r>
      <w:proofErr w:type="spellEnd"/>
      <w:r w:rsidRPr="00CC0953">
        <w:rPr>
          <w:rStyle w:val="FontStyle40"/>
          <w:rFonts w:ascii="Verdana" w:hAnsi="Verdana"/>
          <w:color w:val="auto"/>
          <w:lang w:val="es-ES_tradnl" w:eastAsia="es-ES_tradnl"/>
        </w:rPr>
        <w:t xml:space="preserve"> se encuentra regulado también por el acto administrativo de convocatoria del respectivo concurso de méritos y sus documentos anexos, así lo precisa el artículo 62 de la Ley 938 de 2004, en el que se indica que las convocatorias que realiza la Fiscalía General de la Nación son "norma obligatoria y reguladora de todo proceso de selección", de modo que estos parámetros de actuación deben ser acatados tanto por los elegibles como por la administración.</w:t>
      </w:r>
    </w:p>
    <w:p w:rsidR="00CC0953" w:rsidRPr="00CC0953" w:rsidRDefault="00CC0953" w:rsidP="00D774F2">
      <w:pPr>
        <w:pStyle w:val="Style16"/>
        <w:widowControl/>
        <w:spacing w:line="276" w:lineRule="auto"/>
        <w:rPr>
          <w:rFonts w:ascii="Verdana" w:hAnsi="Verdana"/>
          <w:sz w:val="26"/>
          <w:szCs w:val="26"/>
        </w:rPr>
      </w:pPr>
    </w:p>
    <w:p w:rsidR="00CC0953" w:rsidRPr="00CC0953" w:rsidRDefault="00086354" w:rsidP="00D774F2">
      <w:pPr>
        <w:pStyle w:val="Style16"/>
        <w:widowControl/>
        <w:spacing w:line="324"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Manifestó</w:t>
      </w:r>
      <w:r w:rsidR="00CC0953" w:rsidRPr="00CC0953">
        <w:rPr>
          <w:rStyle w:val="FontStyle40"/>
          <w:rFonts w:ascii="Verdana" w:hAnsi="Verdana"/>
          <w:color w:val="auto"/>
          <w:lang w:val="es-ES_tradnl" w:eastAsia="es-ES_tradnl"/>
        </w:rPr>
        <w:t xml:space="preserve"> que las etapas establecidas en las convocatorias de 2008 fueron consagradas en el título de actividades de la Convocatoria N° 015 de 2008, y en el concurso de méritos adelantado, se estableció que </w:t>
      </w:r>
      <w:r w:rsidR="00CC0953" w:rsidRPr="00CC0953">
        <w:rPr>
          <w:rStyle w:val="FontStyle44"/>
          <w:rFonts w:ascii="Verdana" w:hAnsi="Verdana"/>
          <w:b w:val="0"/>
          <w:color w:val="auto"/>
          <w:lang w:val="es-ES_tradnl" w:eastAsia="es-ES_tradnl"/>
        </w:rPr>
        <w:t xml:space="preserve">el 15 de agosto de ese año </w:t>
      </w:r>
      <w:r w:rsidR="00CC0953" w:rsidRPr="00CC0953">
        <w:rPr>
          <w:rStyle w:val="FontStyle40"/>
          <w:rFonts w:ascii="Verdana" w:hAnsi="Verdana"/>
          <w:color w:val="auto"/>
          <w:lang w:val="es-ES_tradnl" w:eastAsia="es-ES_tradnl"/>
        </w:rPr>
        <w:t xml:space="preserve">era la </w:t>
      </w:r>
      <w:r w:rsidR="00CC0953" w:rsidRPr="00CC0953">
        <w:rPr>
          <w:rStyle w:val="FontStyle40"/>
          <w:rFonts w:ascii="Verdana" w:hAnsi="Verdana"/>
          <w:color w:val="auto"/>
          <w:lang w:val="es-ES_tradnl" w:eastAsia="es-ES_tradnl"/>
        </w:rPr>
        <w:lastRenderedPageBreak/>
        <w:t xml:space="preserve">fecha límite para que los aspirantes registraran en el formulario de inscripción publicado en la página web la totalidad de la información académica y laboral que sería valorada dentro de los requisitos mínimos para los cargos ofertados. </w:t>
      </w:r>
    </w:p>
    <w:p w:rsidR="00CC0953" w:rsidRPr="00CC0953" w:rsidRDefault="00CC0953" w:rsidP="00D774F2">
      <w:pPr>
        <w:pStyle w:val="Style16"/>
        <w:widowControl/>
        <w:spacing w:line="276" w:lineRule="auto"/>
        <w:rPr>
          <w:rStyle w:val="FontStyle40"/>
          <w:rFonts w:ascii="Verdana" w:hAnsi="Verdana"/>
          <w:color w:val="auto"/>
          <w:lang w:val="es-ES_tradnl" w:eastAsia="es-ES_tradnl"/>
        </w:rPr>
      </w:pPr>
    </w:p>
    <w:p w:rsidR="00CC0953" w:rsidRPr="00D774F2" w:rsidRDefault="00CC0953" w:rsidP="00D774F2">
      <w:pPr>
        <w:pStyle w:val="Style16"/>
        <w:widowControl/>
        <w:spacing w:line="324" w:lineRule="auto"/>
        <w:rPr>
          <w:rStyle w:val="FontStyle40"/>
          <w:rFonts w:ascii="Verdana" w:hAnsi="Verdana" w:cs="Arial Unicode MS"/>
          <w:i/>
          <w:color w:val="auto"/>
          <w:sz w:val="22"/>
          <w:szCs w:val="22"/>
        </w:rPr>
      </w:pPr>
      <w:r w:rsidRPr="00CC0953">
        <w:rPr>
          <w:rStyle w:val="FontStyle40"/>
          <w:rFonts w:ascii="Verdana" w:hAnsi="Verdana"/>
          <w:color w:val="auto"/>
          <w:lang w:val="es-ES_tradnl" w:eastAsia="es-ES_tradnl"/>
        </w:rPr>
        <w:t xml:space="preserve">Para corroborar esa teoría citó el texto pertinente de esa convocatoria así: </w:t>
      </w:r>
      <w:r w:rsidRPr="00D774F2">
        <w:rPr>
          <w:rStyle w:val="FontStyle40"/>
          <w:rFonts w:ascii="Verdana" w:hAnsi="Verdana"/>
          <w:i/>
          <w:color w:val="auto"/>
          <w:sz w:val="22"/>
          <w:szCs w:val="22"/>
          <w:lang w:val="es-ES_tradnl" w:eastAsia="es-ES_tradnl"/>
        </w:rPr>
        <w:t xml:space="preserve">"Las personas que no sean admitidas al concurso podrán solicitar </w:t>
      </w:r>
      <w:r w:rsidRPr="00D774F2">
        <w:rPr>
          <w:rStyle w:val="FontStyle44"/>
          <w:rFonts w:ascii="Verdana" w:hAnsi="Verdana"/>
          <w:b w:val="0"/>
          <w:i/>
          <w:color w:val="auto"/>
          <w:sz w:val="22"/>
          <w:szCs w:val="22"/>
          <w:lang w:val="es-ES_tradnl" w:eastAsia="es-ES_tradnl"/>
        </w:rPr>
        <w:t>la revisión exclusivamente sobre la información consignada en el formulario de inscripción,</w:t>
      </w:r>
      <w:r w:rsidRPr="00D774F2">
        <w:rPr>
          <w:rStyle w:val="FontStyle44"/>
          <w:rFonts w:ascii="Verdana" w:hAnsi="Verdana"/>
          <w:i/>
          <w:color w:val="auto"/>
          <w:sz w:val="22"/>
          <w:szCs w:val="22"/>
          <w:lang w:val="es-ES_tradnl" w:eastAsia="es-ES_tradnl"/>
        </w:rPr>
        <w:t xml:space="preserve"> </w:t>
      </w:r>
      <w:r w:rsidRPr="00D774F2">
        <w:rPr>
          <w:rStyle w:val="FontStyle40"/>
          <w:rFonts w:ascii="Verdana" w:hAnsi="Verdana"/>
          <w:i/>
          <w:color w:val="auto"/>
          <w:sz w:val="22"/>
          <w:szCs w:val="22"/>
          <w:lang w:val="es-ES_tradnl" w:eastAsia="es-ES_tradnl"/>
        </w:rPr>
        <w:t xml:space="preserve">sustentando clara y específicamente la razón de su reclamo. </w:t>
      </w:r>
      <w:r w:rsidRPr="00D774F2">
        <w:rPr>
          <w:rStyle w:val="FontStyle44"/>
          <w:rFonts w:ascii="Verdana" w:hAnsi="Verdana"/>
          <w:b w:val="0"/>
          <w:i/>
          <w:color w:val="auto"/>
          <w:sz w:val="22"/>
          <w:szCs w:val="22"/>
          <w:lang w:val="es-ES_tradnl" w:eastAsia="es-ES_tradnl"/>
        </w:rPr>
        <w:t>En ningún caso se admitirá nueva información</w:t>
      </w:r>
      <w:r w:rsidRPr="00D774F2">
        <w:rPr>
          <w:rStyle w:val="FontStyle40"/>
          <w:rFonts w:ascii="Verdana" w:hAnsi="Verdana"/>
          <w:i/>
          <w:color w:val="auto"/>
          <w:sz w:val="22"/>
          <w:szCs w:val="22"/>
          <w:lang w:val="es-ES_tradnl" w:eastAsia="es-ES_tradnl"/>
        </w:rPr>
        <w:t>."</w:t>
      </w:r>
    </w:p>
    <w:p w:rsidR="00CC0953" w:rsidRPr="00CC0953" w:rsidRDefault="00CC0953" w:rsidP="00086354">
      <w:pPr>
        <w:pStyle w:val="Style16"/>
        <w:widowControl/>
        <w:spacing w:line="276" w:lineRule="auto"/>
        <w:rPr>
          <w:rFonts w:ascii="Verdana" w:hAnsi="Verdana"/>
          <w:sz w:val="26"/>
          <w:szCs w:val="26"/>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 xml:space="preserve">Señaló que cuando se adelantaron las pruebas eliminatorias y se resolvieron las reclamaciones frente a los resultados obtenidos, </w:t>
      </w:r>
      <w:r w:rsidRPr="00CC0953">
        <w:rPr>
          <w:rStyle w:val="FontStyle44"/>
          <w:rFonts w:ascii="Verdana" w:hAnsi="Verdana"/>
          <w:b w:val="0"/>
          <w:color w:val="auto"/>
          <w:lang w:val="es-ES_tradnl" w:eastAsia="es-ES_tradnl"/>
        </w:rPr>
        <w:t>el 9 de junio de 2009</w:t>
      </w:r>
      <w:r w:rsidRPr="00CC0953">
        <w:rPr>
          <w:rStyle w:val="FontStyle44"/>
          <w:rFonts w:ascii="Verdana" w:hAnsi="Verdana"/>
          <w:color w:val="auto"/>
          <w:lang w:val="es-ES_tradnl" w:eastAsia="es-ES_tradnl"/>
        </w:rPr>
        <w:t xml:space="preserve"> </w:t>
      </w:r>
      <w:r w:rsidRPr="00CC0953">
        <w:rPr>
          <w:rStyle w:val="FontStyle40"/>
          <w:rFonts w:ascii="Verdana" w:hAnsi="Verdana"/>
          <w:color w:val="auto"/>
          <w:lang w:val="es-ES_tradnl" w:eastAsia="es-ES_tradnl"/>
        </w:rPr>
        <w:t>la Comisión de Administración de Carrera publicó un instructivo para el envío de los documentos soporte de la información laboral y académica consignada en el formulario de inscripción, igualmente señaló que los documentos allegados debían ser únicamente los que certificaran la información consignada en el formulario de inscripción, pues no analizaría la información que no fue registrada por los aspirantes en el formulario de inscripción.</w:t>
      </w:r>
    </w:p>
    <w:p w:rsidR="00CC0953" w:rsidRPr="00CC0953" w:rsidRDefault="00CC0953" w:rsidP="00086354">
      <w:pPr>
        <w:pStyle w:val="Style16"/>
        <w:widowControl/>
        <w:spacing w:line="276" w:lineRule="auto"/>
        <w:rPr>
          <w:rFonts w:ascii="Verdana" w:hAnsi="Verdana"/>
          <w:sz w:val="26"/>
          <w:szCs w:val="26"/>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De este modo, la experiencia que fue objeto de evaluación para la provisión de los cargos ofertados en el concurso de méritos del año 2008, fue la que se consignó</w:t>
      </w:r>
      <w:r w:rsidRPr="00CC0953">
        <w:rPr>
          <w:rStyle w:val="FontStyle44"/>
          <w:rFonts w:ascii="Verdana" w:hAnsi="Verdana"/>
          <w:color w:val="auto"/>
          <w:lang w:val="es-ES_tradnl" w:eastAsia="es-ES_tradnl"/>
        </w:rPr>
        <w:t xml:space="preserve"> </w:t>
      </w:r>
      <w:r w:rsidRPr="00CC0953">
        <w:rPr>
          <w:rStyle w:val="FontStyle44"/>
          <w:rFonts w:ascii="Verdana" w:hAnsi="Verdana"/>
          <w:b w:val="0"/>
          <w:color w:val="auto"/>
          <w:lang w:val="es-ES_tradnl" w:eastAsia="es-ES_tradnl"/>
        </w:rPr>
        <w:t>en los formularios de inscripción</w:t>
      </w:r>
      <w:r w:rsidRPr="00CC0953">
        <w:rPr>
          <w:rStyle w:val="FontStyle44"/>
          <w:rFonts w:ascii="Verdana" w:hAnsi="Verdana"/>
          <w:color w:val="auto"/>
          <w:lang w:val="es-ES_tradnl" w:eastAsia="es-ES_tradnl"/>
        </w:rPr>
        <w:t xml:space="preserve"> </w:t>
      </w:r>
      <w:r w:rsidRPr="00CC0953">
        <w:rPr>
          <w:rStyle w:val="FontStyle40"/>
          <w:rFonts w:ascii="Verdana" w:hAnsi="Verdana"/>
          <w:color w:val="auto"/>
          <w:lang w:val="es-ES_tradnl" w:eastAsia="es-ES_tradnl"/>
        </w:rPr>
        <w:t>y se acreditó dentro del término que concedió el instructivo para el efecto.</w:t>
      </w:r>
    </w:p>
    <w:p w:rsidR="00CC0953" w:rsidRPr="00CC0953" w:rsidRDefault="00CC0953" w:rsidP="00086354">
      <w:pPr>
        <w:pStyle w:val="Style16"/>
        <w:widowControl/>
        <w:spacing w:line="276" w:lineRule="auto"/>
        <w:rPr>
          <w:rFonts w:ascii="Verdana" w:hAnsi="Verdana"/>
          <w:sz w:val="26"/>
          <w:szCs w:val="26"/>
        </w:rPr>
      </w:pPr>
    </w:p>
    <w:p w:rsidR="00CC0953" w:rsidRPr="00CC0953" w:rsidRDefault="00CC0953" w:rsidP="00CC0953">
      <w:pPr>
        <w:pStyle w:val="Style16"/>
        <w:widowControl/>
        <w:spacing w:line="331" w:lineRule="auto"/>
        <w:rPr>
          <w:rStyle w:val="FontStyle40"/>
          <w:rFonts w:ascii="Verdana" w:hAnsi="Verdana"/>
          <w:color w:val="auto"/>
          <w:lang w:val="es-ES_tradnl" w:eastAsia="es-ES_tradnl"/>
        </w:rPr>
      </w:pPr>
      <w:r w:rsidRPr="00CC0953">
        <w:rPr>
          <w:rStyle w:val="FontStyle40"/>
          <w:rFonts w:ascii="Verdana" w:hAnsi="Verdana"/>
          <w:color w:val="auto"/>
          <w:lang w:val="es-ES_tradnl" w:eastAsia="es-ES_tradnl"/>
        </w:rPr>
        <w:t xml:space="preserve">Expuso que no es procedente dar aplicación al artículo 24 del Acuerdo N° 001 del 30 de junio de 2006, en el cual fundamenta el accionante su petición de actualización de puntaje, ya que ese Acuerdo no hace parte de la convocatoria N° 015 de 2008, y acceder a su solicitud implicaría desconocer los actos administrativos y anexos que rigen la convocatoria, omitir los requisitos establecidos en el artículo 24 del Acuerdo N° 001 de 2008 relacionado con la reclasificación de las hojas de vida y, </w:t>
      </w:r>
      <w:r w:rsidRPr="00CC0953">
        <w:rPr>
          <w:rStyle w:val="FontStyle40"/>
          <w:rFonts w:ascii="Verdana" w:hAnsi="Verdana"/>
          <w:color w:val="auto"/>
          <w:lang w:val="es-ES_tradnl" w:eastAsia="es-ES_tradnl"/>
        </w:rPr>
        <w:lastRenderedPageBreak/>
        <w:t>vulneraría el derecho a la igualdad de los demás aspirantes que integran la lista de elegibles</w:t>
      </w:r>
    </w:p>
    <w:p w:rsidR="00CC0953" w:rsidRPr="00086354" w:rsidRDefault="00CC0953" w:rsidP="00086354">
      <w:pPr>
        <w:spacing w:line="276" w:lineRule="auto"/>
        <w:jc w:val="both"/>
        <w:rPr>
          <w:rFonts w:ascii="Verdana" w:hAnsi="Verdana"/>
          <w:sz w:val="26"/>
          <w:szCs w:val="26"/>
          <w:lang w:val="es-ES_tradnl" w:eastAsia="es-ES_tradnl"/>
        </w:rPr>
      </w:pPr>
    </w:p>
    <w:p w:rsidR="00CC0953" w:rsidRPr="00CC0953" w:rsidRDefault="00CC0953" w:rsidP="00CC0953">
      <w:pPr>
        <w:pStyle w:val="Style27"/>
        <w:widowControl/>
        <w:spacing w:line="331" w:lineRule="auto"/>
        <w:jc w:val="both"/>
        <w:rPr>
          <w:rStyle w:val="FontStyle40"/>
          <w:rFonts w:ascii="Verdana" w:hAnsi="Verdana"/>
          <w:i/>
          <w:color w:val="auto"/>
          <w:sz w:val="22"/>
          <w:szCs w:val="22"/>
          <w:lang w:val="es-ES_tradnl" w:eastAsia="es-ES_tradnl"/>
        </w:rPr>
      </w:pPr>
      <w:r w:rsidRPr="00CC0953">
        <w:rPr>
          <w:rStyle w:val="FontStyle40"/>
          <w:rFonts w:ascii="Verdana" w:hAnsi="Verdana"/>
          <w:color w:val="auto"/>
          <w:lang w:val="es-ES_tradnl" w:eastAsia="es-ES_tradnl"/>
        </w:rPr>
        <w:t>Sin embargo, en caso de aceptar que hay lugar a la reclasificación de que habla el artículo 24 del Acuerdo No. 01 de 2006, hizo referencia a un fallo emitido por el Consejo de Estado, (</w:t>
      </w:r>
      <w:r w:rsidRPr="00CC0953">
        <w:rPr>
          <w:rStyle w:val="FontStyle46"/>
          <w:rFonts w:ascii="Verdana" w:hAnsi="Verdana"/>
          <w:color w:val="auto"/>
          <w:sz w:val="26"/>
          <w:szCs w:val="26"/>
          <w:lang w:val="es-ES_tradnl" w:eastAsia="es-ES_tradnl"/>
        </w:rPr>
        <w:t xml:space="preserve">Rad: 19001-23-33-000-2016-00383-01 del 9 de noviembre de 2016. </w:t>
      </w:r>
      <w:proofErr w:type="spellStart"/>
      <w:r w:rsidRPr="00CC0953">
        <w:rPr>
          <w:rStyle w:val="FontStyle46"/>
          <w:rFonts w:ascii="Verdana" w:hAnsi="Verdana"/>
          <w:color w:val="auto"/>
          <w:sz w:val="26"/>
          <w:szCs w:val="26"/>
          <w:lang w:val="es-ES_tradnl" w:eastAsia="es-ES_tradnl"/>
        </w:rPr>
        <w:t>MP</w:t>
      </w:r>
      <w:proofErr w:type="spellEnd"/>
      <w:r w:rsidRPr="00CC0953">
        <w:rPr>
          <w:rStyle w:val="FontStyle46"/>
          <w:rFonts w:ascii="Verdana" w:hAnsi="Verdana"/>
          <w:color w:val="auto"/>
          <w:sz w:val="26"/>
          <w:szCs w:val="26"/>
          <w:lang w:val="es-ES_tradnl" w:eastAsia="es-ES_tradnl"/>
        </w:rPr>
        <w:t xml:space="preserve">: César Palomino Cortés.), donde se estudió un caso semejante, y allí se expuso que: </w:t>
      </w:r>
      <w:r w:rsidRPr="00CC0953">
        <w:rPr>
          <w:rStyle w:val="FontStyle40"/>
          <w:rFonts w:ascii="Verdana" w:hAnsi="Verdana"/>
          <w:i/>
          <w:color w:val="auto"/>
          <w:sz w:val="22"/>
          <w:szCs w:val="22"/>
          <w:lang w:val="es-ES_tradnl" w:eastAsia="es-ES_tradnl"/>
        </w:rPr>
        <w:t>"Los Acuerdos 29 y 30 de 2015, listas definitivas de elegibles de las convocatorias 004 y 005 de 2008, establecen de idéntica forma en su parte resolutiva que la lista de elegibles tendrá una vigencia de dos años, "la cual se contará a partir del día siguiente a la fecha de publicación del presente acuerdo". Teniendo en cuenta que los dos Acuerdos fueron publicados el 13 de julio de 2015, la Sala concluye que los tres primeros meses de vigencia de la lista corren desde el 14 de julio hasta el 14 de octubre de cada año".</w:t>
      </w:r>
    </w:p>
    <w:p w:rsidR="00CC0953" w:rsidRPr="00CC0953" w:rsidRDefault="00CC0953" w:rsidP="00086354">
      <w:pPr>
        <w:pStyle w:val="Style7"/>
        <w:widowControl/>
        <w:spacing w:line="276" w:lineRule="auto"/>
        <w:rPr>
          <w:rFonts w:ascii="Verdana" w:hAnsi="Verdana"/>
          <w:sz w:val="26"/>
          <w:szCs w:val="26"/>
        </w:rPr>
      </w:pPr>
    </w:p>
    <w:p w:rsidR="00CC0953" w:rsidRPr="00CC0953" w:rsidRDefault="00CC0953" w:rsidP="00CC0953">
      <w:pPr>
        <w:pStyle w:val="Style7"/>
        <w:widowControl/>
        <w:spacing w:line="331" w:lineRule="auto"/>
        <w:rPr>
          <w:rFonts w:ascii="Verdana" w:hAnsi="Verdana"/>
          <w:sz w:val="26"/>
          <w:szCs w:val="26"/>
        </w:rPr>
      </w:pPr>
      <w:r w:rsidRPr="00CC0953">
        <w:rPr>
          <w:rStyle w:val="FontStyle40"/>
          <w:rFonts w:ascii="Verdana" w:hAnsi="Verdana"/>
          <w:color w:val="auto"/>
          <w:lang w:val="es-ES_tradnl" w:eastAsia="es-ES_tradnl"/>
        </w:rPr>
        <w:t>Así las cosas, como el Consejo de Estado determinó que si las peticiones para reclasificación de la hoja de vida no se efectuaron entre el 14 de julio y el 14 de octubre de cada año de vigencia de las listas de elegibles, debe considerarse extemporánea la solicitud, y para el caso concreto, el señor José Fernando presentó su solicitud de actualización el día 3 de abril de 2017.</w:t>
      </w:r>
    </w:p>
    <w:p w:rsidR="00B76065" w:rsidRPr="00CC0953" w:rsidRDefault="00B76065" w:rsidP="005432A2">
      <w:pPr>
        <w:tabs>
          <w:tab w:val="left" w:pos="0"/>
        </w:tabs>
        <w:autoSpaceDE w:val="0"/>
        <w:autoSpaceDN w:val="0"/>
        <w:adjustRightInd w:val="0"/>
        <w:spacing w:line="360" w:lineRule="auto"/>
        <w:jc w:val="both"/>
        <w:rPr>
          <w:rFonts w:ascii="Verdana" w:hAnsi="Verdana" w:cs="Arial"/>
          <w:b/>
          <w:sz w:val="26"/>
          <w:szCs w:val="26"/>
        </w:rPr>
      </w:pPr>
    </w:p>
    <w:p w:rsidR="00644BE5" w:rsidRPr="00CC0953" w:rsidRDefault="00644BE5" w:rsidP="00A96F02">
      <w:pPr>
        <w:spacing w:line="331" w:lineRule="auto"/>
        <w:jc w:val="center"/>
        <w:rPr>
          <w:rFonts w:ascii="Verdana" w:hAnsi="Verdana" w:cs="Arial"/>
          <w:b/>
          <w:sz w:val="26"/>
          <w:szCs w:val="26"/>
        </w:rPr>
      </w:pPr>
      <w:r w:rsidRPr="00CC0953">
        <w:rPr>
          <w:rFonts w:ascii="Verdana" w:hAnsi="Verdana" w:cs="Arial"/>
          <w:b/>
          <w:sz w:val="26"/>
          <w:szCs w:val="26"/>
        </w:rPr>
        <w:t xml:space="preserve">CONSIDERACIONES DE </w:t>
      </w:r>
      <w:smartTag w:uri="urn:schemas-microsoft-com:office:smarttags" w:element="PersonName">
        <w:smartTagPr>
          <w:attr w:name="ProductID" w:val="LA SALA"/>
        </w:smartTagPr>
        <w:r w:rsidRPr="00CC0953">
          <w:rPr>
            <w:rFonts w:ascii="Verdana" w:hAnsi="Verdana" w:cs="Arial"/>
            <w:b/>
            <w:sz w:val="26"/>
            <w:szCs w:val="26"/>
          </w:rPr>
          <w:t>LA SALA</w:t>
        </w:r>
      </w:smartTag>
    </w:p>
    <w:p w:rsidR="00644BE5" w:rsidRPr="00CC0953" w:rsidRDefault="00644BE5" w:rsidP="00E527C9">
      <w:pPr>
        <w:spacing w:line="276" w:lineRule="auto"/>
        <w:jc w:val="center"/>
        <w:rPr>
          <w:rFonts w:ascii="Verdana" w:hAnsi="Verdana" w:cs="Arial"/>
          <w:b/>
          <w:szCs w:val="26"/>
        </w:rPr>
      </w:pPr>
    </w:p>
    <w:p w:rsidR="003A13E7" w:rsidRPr="00CC0953" w:rsidRDefault="003A13E7" w:rsidP="00A96F02">
      <w:pPr>
        <w:spacing w:line="331" w:lineRule="auto"/>
        <w:jc w:val="both"/>
        <w:rPr>
          <w:rFonts w:ascii="Verdana" w:hAnsi="Verdana" w:cs="Arial"/>
          <w:b/>
          <w:sz w:val="26"/>
          <w:szCs w:val="26"/>
        </w:rPr>
      </w:pPr>
      <w:r w:rsidRPr="00CC0953">
        <w:rPr>
          <w:rFonts w:ascii="Verdana" w:hAnsi="Verdana" w:cs="Arial"/>
          <w:b/>
          <w:sz w:val="26"/>
          <w:szCs w:val="26"/>
        </w:rPr>
        <w:t xml:space="preserve">1. Competencia: </w:t>
      </w:r>
    </w:p>
    <w:p w:rsidR="003A13E7" w:rsidRPr="00246872" w:rsidRDefault="003A13E7" w:rsidP="00E527C9">
      <w:pPr>
        <w:jc w:val="both"/>
        <w:rPr>
          <w:rFonts w:ascii="Verdana" w:hAnsi="Verdana" w:cs="Arial"/>
          <w:sz w:val="26"/>
          <w:szCs w:val="26"/>
        </w:rPr>
      </w:pPr>
    </w:p>
    <w:p w:rsidR="00644BE5" w:rsidRPr="00CC0953" w:rsidRDefault="00644BE5" w:rsidP="00A96F02">
      <w:pPr>
        <w:spacing w:line="331" w:lineRule="auto"/>
        <w:jc w:val="both"/>
        <w:rPr>
          <w:rFonts w:ascii="Verdana" w:hAnsi="Verdana" w:cs="Arial"/>
          <w:sz w:val="26"/>
          <w:szCs w:val="26"/>
        </w:rPr>
      </w:pPr>
      <w:smartTag w:uri="urn:schemas-microsoft-com:office:smarttags" w:element="PersonName">
        <w:smartTagPr>
          <w:attr w:name="ProductID" w:val="La Colegiatura"/>
        </w:smartTagPr>
        <w:r w:rsidRPr="00CC0953">
          <w:rPr>
            <w:rFonts w:ascii="Verdana" w:hAnsi="Verdana" w:cs="Arial"/>
            <w:sz w:val="26"/>
            <w:szCs w:val="26"/>
          </w:rPr>
          <w:t>La Colegiatura</w:t>
        </w:r>
      </w:smartTag>
      <w:r w:rsidRPr="00CC0953">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C0953">
          <w:rPr>
            <w:rFonts w:ascii="Verdana" w:hAnsi="Verdana" w:cs="Arial"/>
            <w:sz w:val="26"/>
            <w:szCs w:val="26"/>
          </w:rPr>
          <w:t>la Constitución Política</w:t>
        </w:r>
      </w:smartTag>
      <w:r w:rsidRPr="00CC0953">
        <w:rPr>
          <w:rFonts w:ascii="Verdana" w:hAnsi="Verdana" w:cs="Arial"/>
          <w:sz w:val="26"/>
          <w:szCs w:val="26"/>
        </w:rPr>
        <w:t>, 32 del Decreto 2591 de 1991 y 1</w:t>
      </w:r>
      <w:r w:rsidR="00797C71" w:rsidRPr="00CC0953">
        <w:rPr>
          <w:rFonts w:ascii="Verdana" w:hAnsi="Verdana" w:cs="Arial"/>
          <w:sz w:val="26"/>
          <w:szCs w:val="26"/>
        </w:rPr>
        <w:t>º</w:t>
      </w:r>
      <w:r w:rsidRPr="00CC0953">
        <w:rPr>
          <w:rFonts w:ascii="Verdana" w:hAnsi="Verdana" w:cs="Arial"/>
          <w:sz w:val="26"/>
          <w:szCs w:val="26"/>
        </w:rPr>
        <w:t xml:space="preserve"> del Decreto 1382 de 2000.</w:t>
      </w:r>
    </w:p>
    <w:p w:rsidR="009C4705" w:rsidRPr="00CC0953" w:rsidRDefault="009C4705" w:rsidP="00246872">
      <w:pPr>
        <w:tabs>
          <w:tab w:val="left" w:pos="6150"/>
        </w:tabs>
        <w:spacing w:line="360" w:lineRule="auto"/>
        <w:jc w:val="both"/>
        <w:rPr>
          <w:rFonts w:ascii="Verdana" w:hAnsi="Verdana" w:cs="Arial"/>
          <w:sz w:val="26"/>
          <w:szCs w:val="26"/>
        </w:rPr>
      </w:pPr>
    </w:p>
    <w:p w:rsidR="003A13E7" w:rsidRPr="00CC0953" w:rsidRDefault="003A13E7" w:rsidP="00A96F02">
      <w:pPr>
        <w:tabs>
          <w:tab w:val="left" w:pos="6150"/>
        </w:tabs>
        <w:spacing w:line="331" w:lineRule="auto"/>
        <w:jc w:val="both"/>
        <w:rPr>
          <w:rFonts w:ascii="Verdana" w:hAnsi="Verdana" w:cs="Arial"/>
          <w:b/>
          <w:sz w:val="26"/>
          <w:szCs w:val="26"/>
        </w:rPr>
      </w:pPr>
      <w:r w:rsidRPr="00CC0953">
        <w:rPr>
          <w:rFonts w:ascii="Verdana" w:hAnsi="Verdana" w:cs="Arial"/>
          <w:b/>
          <w:sz w:val="26"/>
          <w:szCs w:val="26"/>
        </w:rPr>
        <w:t xml:space="preserve">2. Problema jurídico: </w:t>
      </w:r>
    </w:p>
    <w:p w:rsidR="003A13E7" w:rsidRPr="00246872" w:rsidRDefault="003A13E7" w:rsidP="00E527C9">
      <w:pPr>
        <w:tabs>
          <w:tab w:val="left" w:pos="6150"/>
        </w:tabs>
        <w:jc w:val="both"/>
        <w:rPr>
          <w:rFonts w:ascii="Verdana" w:hAnsi="Verdana" w:cs="Arial"/>
          <w:b/>
          <w:sz w:val="26"/>
          <w:szCs w:val="26"/>
        </w:rPr>
      </w:pPr>
    </w:p>
    <w:p w:rsidR="003A13E7" w:rsidRPr="00CC0953" w:rsidRDefault="00D34801" w:rsidP="00A96F02">
      <w:pPr>
        <w:spacing w:line="331" w:lineRule="auto"/>
        <w:jc w:val="both"/>
        <w:rPr>
          <w:rFonts w:ascii="Verdana" w:hAnsi="Verdana" w:cs="Arial"/>
          <w:sz w:val="26"/>
          <w:szCs w:val="26"/>
        </w:rPr>
      </w:pPr>
      <w:r>
        <w:rPr>
          <w:rFonts w:ascii="Verdana" w:hAnsi="Verdana" w:cs="Arial"/>
          <w:sz w:val="26"/>
          <w:szCs w:val="26"/>
        </w:rPr>
        <w:lastRenderedPageBreak/>
        <w:t>En esta oportunidad l</w:t>
      </w:r>
      <w:r w:rsidR="006E622A" w:rsidRPr="00CC0953">
        <w:rPr>
          <w:rFonts w:ascii="Verdana" w:hAnsi="Verdana" w:cs="Arial"/>
          <w:sz w:val="26"/>
          <w:szCs w:val="26"/>
        </w:rPr>
        <w:t xml:space="preserve">e corresponde determinar a </w:t>
      </w:r>
      <w:r>
        <w:rPr>
          <w:rFonts w:ascii="Verdana" w:hAnsi="Verdana" w:cs="Arial"/>
          <w:sz w:val="26"/>
          <w:szCs w:val="26"/>
        </w:rPr>
        <w:t>la</w:t>
      </w:r>
      <w:r w:rsidR="006E622A" w:rsidRPr="00CC0953">
        <w:rPr>
          <w:rFonts w:ascii="Verdana" w:hAnsi="Verdana" w:cs="Arial"/>
          <w:sz w:val="26"/>
          <w:szCs w:val="26"/>
        </w:rPr>
        <w:t xml:space="preserve"> Colegiatura, si</w:t>
      </w:r>
      <w:r>
        <w:rPr>
          <w:rFonts w:ascii="Verdana" w:hAnsi="Verdana" w:cs="Arial"/>
          <w:sz w:val="26"/>
          <w:szCs w:val="26"/>
        </w:rPr>
        <w:t xml:space="preserve"> ante la negativa de la Comisión de Carrera Especial de la </w:t>
      </w:r>
      <w:proofErr w:type="spellStart"/>
      <w:r>
        <w:rPr>
          <w:rFonts w:ascii="Verdana" w:hAnsi="Verdana" w:cs="Arial"/>
          <w:sz w:val="26"/>
          <w:szCs w:val="26"/>
        </w:rPr>
        <w:t>FGN</w:t>
      </w:r>
      <w:proofErr w:type="spellEnd"/>
      <w:r w:rsidR="00CD2098">
        <w:rPr>
          <w:rFonts w:ascii="Verdana" w:hAnsi="Verdana" w:cs="Arial"/>
          <w:sz w:val="26"/>
          <w:szCs w:val="26"/>
        </w:rPr>
        <w:t xml:space="preserve"> de actualizar los datos de la hoja de vida del señor José Fernando Quiroz Sierra, así como la reclasificación en el registro de elegibles de la Convocatoria No. 015 de 2008, se han desconocido sus derechos fundamentales.  </w:t>
      </w:r>
      <w:r w:rsidR="006E622A" w:rsidRPr="00CC0953">
        <w:rPr>
          <w:rFonts w:ascii="Verdana" w:hAnsi="Verdana" w:cs="Arial"/>
          <w:sz w:val="26"/>
          <w:szCs w:val="26"/>
        </w:rPr>
        <w:t xml:space="preserve"> </w:t>
      </w:r>
    </w:p>
    <w:p w:rsidR="003A13E7" w:rsidRPr="00CC0953" w:rsidRDefault="003A13E7" w:rsidP="00246872">
      <w:pPr>
        <w:tabs>
          <w:tab w:val="left" w:pos="6150"/>
        </w:tabs>
        <w:spacing w:line="360" w:lineRule="auto"/>
        <w:jc w:val="both"/>
        <w:rPr>
          <w:rFonts w:ascii="Verdana" w:hAnsi="Verdana" w:cs="Arial"/>
          <w:b/>
          <w:sz w:val="26"/>
          <w:szCs w:val="26"/>
        </w:rPr>
      </w:pPr>
    </w:p>
    <w:p w:rsidR="003A13E7" w:rsidRPr="00CC0953" w:rsidRDefault="003A13E7" w:rsidP="00A96F02">
      <w:pPr>
        <w:tabs>
          <w:tab w:val="left" w:pos="6150"/>
        </w:tabs>
        <w:spacing w:line="331" w:lineRule="auto"/>
        <w:jc w:val="both"/>
        <w:rPr>
          <w:rFonts w:ascii="Verdana" w:hAnsi="Verdana" w:cs="Arial"/>
          <w:b/>
          <w:sz w:val="26"/>
          <w:szCs w:val="26"/>
        </w:rPr>
      </w:pPr>
      <w:r w:rsidRPr="00CC0953">
        <w:rPr>
          <w:rFonts w:ascii="Verdana" w:hAnsi="Verdana" w:cs="Arial"/>
          <w:b/>
          <w:sz w:val="26"/>
          <w:szCs w:val="26"/>
        </w:rPr>
        <w:t xml:space="preserve">3. Solución: </w:t>
      </w:r>
    </w:p>
    <w:p w:rsidR="003A13E7" w:rsidRPr="00246872" w:rsidRDefault="003A13E7" w:rsidP="00E527C9">
      <w:pPr>
        <w:tabs>
          <w:tab w:val="left" w:pos="6150"/>
        </w:tabs>
        <w:jc w:val="both"/>
        <w:rPr>
          <w:rFonts w:ascii="Verdana" w:hAnsi="Verdana" w:cs="Arial"/>
          <w:sz w:val="26"/>
          <w:szCs w:val="26"/>
        </w:rPr>
      </w:pPr>
    </w:p>
    <w:p w:rsidR="009C4705" w:rsidRPr="00CC0953" w:rsidRDefault="009C4705" w:rsidP="00A96F02">
      <w:pPr>
        <w:autoSpaceDE w:val="0"/>
        <w:autoSpaceDN w:val="0"/>
        <w:adjustRightInd w:val="0"/>
        <w:spacing w:line="331" w:lineRule="auto"/>
        <w:jc w:val="both"/>
        <w:rPr>
          <w:rFonts w:ascii="Verdana" w:hAnsi="Verdana" w:cs="Verdana"/>
          <w:sz w:val="26"/>
          <w:szCs w:val="26"/>
        </w:rPr>
      </w:pPr>
      <w:r w:rsidRPr="00CC0953">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w:t>
      </w:r>
    </w:p>
    <w:p w:rsidR="009C4705" w:rsidRPr="00CC0953" w:rsidRDefault="009C4705" w:rsidP="00D62862">
      <w:pPr>
        <w:autoSpaceDE w:val="0"/>
        <w:autoSpaceDN w:val="0"/>
        <w:adjustRightInd w:val="0"/>
        <w:spacing w:line="276" w:lineRule="auto"/>
        <w:jc w:val="both"/>
        <w:rPr>
          <w:rFonts w:ascii="Verdana" w:hAnsi="Verdana" w:cs="Verdana"/>
          <w:sz w:val="26"/>
          <w:szCs w:val="26"/>
        </w:rPr>
      </w:pPr>
    </w:p>
    <w:p w:rsidR="008C1CCD" w:rsidRPr="00CC0953" w:rsidRDefault="009C4705" w:rsidP="00A96F02">
      <w:pPr>
        <w:autoSpaceDE w:val="0"/>
        <w:autoSpaceDN w:val="0"/>
        <w:adjustRightInd w:val="0"/>
        <w:spacing w:line="331" w:lineRule="auto"/>
        <w:jc w:val="both"/>
        <w:rPr>
          <w:rFonts w:ascii="Verdana" w:hAnsi="Verdana" w:cs="Verdana"/>
          <w:sz w:val="26"/>
          <w:szCs w:val="26"/>
        </w:rPr>
      </w:pPr>
      <w:r w:rsidRPr="00CC0953">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CC0953">
        <w:rPr>
          <w:rStyle w:val="Appelnotedebasdep"/>
          <w:rFonts w:ascii="Verdana" w:hAnsi="Verdana" w:cs="Verdana"/>
          <w:sz w:val="26"/>
          <w:szCs w:val="26"/>
        </w:rPr>
        <w:footnoteReference w:id="1"/>
      </w:r>
      <w:r w:rsidRPr="00CC0953">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CC0953">
        <w:rPr>
          <w:rFonts w:ascii="Verdana" w:hAnsi="Verdana"/>
          <w:sz w:val="26"/>
          <w:szCs w:val="26"/>
        </w:rPr>
        <w:t xml:space="preserve"> </w:t>
      </w:r>
    </w:p>
    <w:p w:rsidR="003D45CC" w:rsidRPr="00CC0953" w:rsidRDefault="003D45CC" w:rsidP="00A96F02">
      <w:pPr>
        <w:suppressAutoHyphens/>
        <w:spacing w:line="331" w:lineRule="auto"/>
        <w:jc w:val="both"/>
        <w:rPr>
          <w:rFonts w:ascii="Verdana" w:hAnsi="Verdana" w:cs="Arial"/>
          <w:sz w:val="26"/>
          <w:szCs w:val="26"/>
        </w:rPr>
      </w:pPr>
    </w:p>
    <w:p w:rsidR="003D45CC" w:rsidRPr="00897271" w:rsidRDefault="00897271" w:rsidP="00A96F02">
      <w:pPr>
        <w:suppressAutoHyphens/>
        <w:spacing w:line="331" w:lineRule="auto"/>
        <w:jc w:val="both"/>
        <w:rPr>
          <w:rFonts w:ascii="Verdana" w:hAnsi="Verdana" w:cs="Arial"/>
          <w:b/>
          <w:sz w:val="26"/>
          <w:szCs w:val="26"/>
        </w:rPr>
      </w:pPr>
      <w:r w:rsidRPr="00897271">
        <w:rPr>
          <w:rFonts w:ascii="Verdana" w:hAnsi="Verdana" w:cs="Arial"/>
          <w:b/>
          <w:sz w:val="26"/>
          <w:szCs w:val="26"/>
        </w:rPr>
        <w:t xml:space="preserve">Sobre el Sistema de Carrera Administrativa y el Concurso Público de Méritos de la Fiscalía General de la Nación: </w:t>
      </w:r>
    </w:p>
    <w:p w:rsidR="00897271" w:rsidRDefault="00897271" w:rsidP="00A96F02">
      <w:pPr>
        <w:suppressAutoHyphens/>
        <w:spacing w:line="331" w:lineRule="auto"/>
        <w:jc w:val="both"/>
        <w:rPr>
          <w:rFonts w:ascii="Verdana" w:hAnsi="Verdana" w:cs="Arial"/>
          <w:sz w:val="26"/>
          <w:szCs w:val="26"/>
        </w:rPr>
      </w:pPr>
    </w:p>
    <w:p w:rsidR="00897271" w:rsidRDefault="00897271" w:rsidP="009B5F45">
      <w:pPr>
        <w:suppressAutoHyphens/>
        <w:spacing w:line="331" w:lineRule="auto"/>
        <w:jc w:val="both"/>
        <w:rPr>
          <w:rFonts w:ascii="Verdana" w:hAnsi="Verdana" w:cs="Arial"/>
          <w:i/>
          <w:sz w:val="22"/>
          <w:szCs w:val="22"/>
        </w:rPr>
      </w:pPr>
      <w:r>
        <w:rPr>
          <w:rFonts w:ascii="Verdana" w:hAnsi="Verdana" w:cs="Arial"/>
          <w:sz w:val="26"/>
          <w:szCs w:val="26"/>
        </w:rPr>
        <w:t xml:space="preserve">El Artículo 125 Superior establece que: </w:t>
      </w:r>
      <w:r w:rsidRPr="0051117B">
        <w:rPr>
          <w:rFonts w:ascii="Verdana" w:hAnsi="Verdana" w:cs="Arial"/>
          <w:i/>
          <w:sz w:val="22"/>
          <w:szCs w:val="22"/>
        </w:rPr>
        <w:t>“</w:t>
      </w:r>
      <w:r w:rsidR="00EA16E1" w:rsidRPr="0051117B">
        <w:rPr>
          <w:rFonts w:ascii="Verdana" w:hAnsi="Verdana" w:cs="Arial"/>
          <w:i/>
          <w:sz w:val="22"/>
          <w:szCs w:val="22"/>
        </w:rPr>
        <w:t>Los empleos en los órganos y entidades del Estado son de carrera. (…) Los funcionarios, cuyo sistema de nombramiento no haya sido determinado por la Constitución o la ley, serán nombrados por concurso público.</w:t>
      </w:r>
      <w:r w:rsidR="005F37DB">
        <w:rPr>
          <w:rFonts w:ascii="Verdana" w:hAnsi="Verdana" w:cs="Arial"/>
          <w:i/>
          <w:sz w:val="22"/>
          <w:szCs w:val="22"/>
        </w:rPr>
        <w:t>”</w:t>
      </w:r>
      <w:r w:rsidR="009B5F45">
        <w:rPr>
          <w:rFonts w:ascii="Verdana" w:hAnsi="Verdana" w:cs="Arial"/>
          <w:i/>
          <w:sz w:val="22"/>
          <w:szCs w:val="22"/>
        </w:rPr>
        <w:t xml:space="preserve">. </w:t>
      </w:r>
    </w:p>
    <w:p w:rsidR="009B5F45" w:rsidRPr="009B5F45" w:rsidRDefault="009B5F45" w:rsidP="007C7B4C">
      <w:pPr>
        <w:suppressAutoHyphens/>
        <w:spacing w:line="276" w:lineRule="auto"/>
        <w:jc w:val="both"/>
        <w:rPr>
          <w:rFonts w:ascii="Verdana" w:hAnsi="Verdana" w:cs="Arial"/>
          <w:sz w:val="26"/>
          <w:szCs w:val="26"/>
        </w:rPr>
      </w:pPr>
    </w:p>
    <w:p w:rsidR="005E2F54" w:rsidRDefault="005E2F54" w:rsidP="005E2F54">
      <w:pPr>
        <w:suppressAutoHyphens/>
        <w:spacing w:line="331" w:lineRule="auto"/>
        <w:jc w:val="both"/>
        <w:rPr>
          <w:rFonts w:ascii="Verdana" w:hAnsi="Verdana" w:cs="Arial"/>
          <w:sz w:val="26"/>
          <w:szCs w:val="26"/>
        </w:rPr>
      </w:pPr>
      <w:r w:rsidRPr="009B5F45">
        <w:rPr>
          <w:rFonts w:ascii="Verdana" w:hAnsi="Verdana" w:cs="Arial"/>
          <w:sz w:val="26"/>
          <w:szCs w:val="26"/>
        </w:rPr>
        <w:t>Ahora, en lo referente al Régimen de Carrera de la Fiscalía General de la Nación</w:t>
      </w:r>
      <w:r>
        <w:rPr>
          <w:rFonts w:ascii="Verdana" w:hAnsi="Verdana" w:cs="Arial"/>
          <w:sz w:val="26"/>
          <w:szCs w:val="26"/>
        </w:rPr>
        <w:t xml:space="preserve">, </w:t>
      </w:r>
      <w:r w:rsidR="002E3E97">
        <w:rPr>
          <w:rFonts w:ascii="Verdana" w:hAnsi="Verdana" w:cs="Arial"/>
          <w:sz w:val="26"/>
          <w:szCs w:val="26"/>
        </w:rPr>
        <w:t>es claro</w:t>
      </w:r>
      <w:r>
        <w:rPr>
          <w:rFonts w:ascii="Verdana" w:hAnsi="Verdana" w:cs="Arial"/>
          <w:sz w:val="26"/>
          <w:szCs w:val="26"/>
        </w:rPr>
        <w:t xml:space="preserve"> que esta entidad tiene la potestad de administrar y reglamentar su régimen especial de forma autónoma, lo cual hace a través de la Comisión Nacional de Administraci</w:t>
      </w:r>
      <w:r w:rsidR="007C7B4C">
        <w:rPr>
          <w:rFonts w:ascii="Verdana" w:hAnsi="Verdana" w:cs="Arial"/>
          <w:sz w:val="26"/>
          <w:szCs w:val="26"/>
        </w:rPr>
        <w:t xml:space="preserve">ón de la Carrera. </w:t>
      </w:r>
    </w:p>
    <w:p w:rsidR="007C7B4C" w:rsidRDefault="007C7B4C" w:rsidP="007C7B4C">
      <w:pPr>
        <w:suppressAutoHyphens/>
        <w:spacing w:line="276" w:lineRule="auto"/>
        <w:jc w:val="both"/>
        <w:rPr>
          <w:rFonts w:ascii="Verdana" w:hAnsi="Verdana" w:cs="Arial"/>
          <w:sz w:val="26"/>
          <w:szCs w:val="26"/>
        </w:rPr>
      </w:pPr>
    </w:p>
    <w:p w:rsidR="005E2F54" w:rsidRDefault="007C7B4C" w:rsidP="00D562B8">
      <w:pPr>
        <w:suppressAutoHyphens/>
        <w:spacing w:line="312" w:lineRule="auto"/>
        <w:jc w:val="both"/>
        <w:rPr>
          <w:rFonts w:ascii="Verdana" w:hAnsi="Verdana" w:cs="Arial"/>
          <w:sz w:val="26"/>
          <w:szCs w:val="26"/>
        </w:rPr>
      </w:pPr>
      <w:r>
        <w:rPr>
          <w:rFonts w:ascii="Verdana" w:hAnsi="Verdana" w:cs="Arial"/>
          <w:sz w:val="26"/>
          <w:szCs w:val="26"/>
        </w:rPr>
        <w:t xml:space="preserve">Debe </w:t>
      </w:r>
      <w:r w:rsidR="002E3E97">
        <w:rPr>
          <w:rFonts w:ascii="Verdana" w:hAnsi="Verdana" w:cs="Arial"/>
          <w:sz w:val="26"/>
          <w:szCs w:val="26"/>
        </w:rPr>
        <w:t>precisarse</w:t>
      </w:r>
      <w:r>
        <w:rPr>
          <w:rFonts w:ascii="Verdana" w:hAnsi="Verdana" w:cs="Arial"/>
          <w:sz w:val="26"/>
          <w:szCs w:val="26"/>
        </w:rPr>
        <w:t xml:space="preserve"> que aunque en la actualidad se encuentra vigente el Decreto No. 020 de 2014, por medio del cual se regula lo concerniente a dicho régimen de carrera de la </w:t>
      </w:r>
      <w:proofErr w:type="spellStart"/>
      <w:r>
        <w:rPr>
          <w:rFonts w:ascii="Verdana" w:hAnsi="Verdana" w:cs="Arial"/>
          <w:sz w:val="26"/>
          <w:szCs w:val="26"/>
        </w:rPr>
        <w:t>FGN</w:t>
      </w:r>
      <w:proofErr w:type="spellEnd"/>
      <w:r>
        <w:rPr>
          <w:rFonts w:ascii="Verdana" w:hAnsi="Verdana" w:cs="Arial"/>
          <w:sz w:val="26"/>
          <w:szCs w:val="26"/>
        </w:rPr>
        <w:t>, en el presente asunto debe darse aplicación a lo dispuesto en la Ley 938 de 2004, toda vez que es esta última la disposición que se encontraba vigente</w:t>
      </w:r>
      <w:r w:rsidR="00587A13">
        <w:rPr>
          <w:rStyle w:val="Appelnotedebasdep"/>
          <w:rFonts w:ascii="Verdana" w:hAnsi="Verdana" w:cs="Arial"/>
          <w:sz w:val="26"/>
          <w:szCs w:val="26"/>
        </w:rPr>
        <w:footnoteReference w:id="2"/>
      </w:r>
      <w:r>
        <w:rPr>
          <w:rFonts w:ascii="Verdana" w:hAnsi="Verdana" w:cs="Arial"/>
          <w:sz w:val="26"/>
          <w:szCs w:val="26"/>
        </w:rPr>
        <w:t xml:space="preserve"> para el momento en el cual el señor José Fernando presentó el concurso de méritos, entendiéndose con ello que</w:t>
      </w:r>
      <w:r w:rsidR="006D7EB6">
        <w:rPr>
          <w:rFonts w:ascii="Verdana" w:hAnsi="Verdana" w:cs="Arial"/>
          <w:sz w:val="26"/>
          <w:szCs w:val="26"/>
        </w:rPr>
        <w:t xml:space="preserve"> fue dicha l</w:t>
      </w:r>
      <w:r>
        <w:rPr>
          <w:rFonts w:ascii="Verdana" w:hAnsi="Verdana" w:cs="Arial"/>
          <w:sz w:val="26"/>
          <w:szCs w:val="26"/>
        </w:rPr>
        <w:t xml:space="preserve">ey la </w:t>
      </w:r>
      <w:r w:rsidR="006D7EB6">
        <w:rPr>
          <w:rFonts w:ascii="Verdana" w:hAnsi="Verdana" w:cs="Arial"/>
          <w:sz w:val="26"/>
          <w:szCs w:val="26"/>
        </w:rPr>
        <w:t>que</w:t>
      </w:r>
      <w:r>
        <w:rPr>
          <w:rFonts w:ascii="Verdana" w:hAnsi="Verdana" w:cs="Arial"/>
          <w:sz w:val="26"/>
          <w:szCs w:val="26"/>
        </w:rPr>
        <w:t xml:space="preserve"> </w:t>
      </w:r>
      <w:r w:rsidR="006D7EB6">
        <w:rPr>
          <w:rFonts w:ascii="Verdana" w:hAnsi="Verdana" w:cs="Arial"/>
          <w:sz w:val="26"/>
          <w:szCs w:val="26"/>
        </w:rPr>
        <w:t>reglamentó</w:t>
      </w:r>
      <w:r>
        <w:rPr>
          <w:rFonts w:ascii="Verdana" w:hAnsi="Verdana" w:cs="Arial"/>
          <w:sz w:val="26"/>
          <w:szCs w:val="26"/>
        </w:rPr>
        <w:t xml:space="preserve"> la expedición del acto administrativo por medio del cual se convocó a</w:t>
      </w:r>
      <w:r w:rsidR="006D7EB6">
        <w:rPr>
          <w:rFonts w:ascii="Verdana" w:hAnsi="Verdana" w:cs="Arial"/>
          <w:sz w:val="26"/>
          <w:szCs w:val="26"/>
        </w:rPr>
        <w:t xml:space="preserve"> ese </w:t>
      </w:r>
      <w:r>
        <w:rPr>
          <w:rFonts w:ascii="Verdana" w:hAnsi="Verdana" w:cs="Arial"/>
          <w:sz w:val="26"/>
          <w:szCs w:val="26"/>
        </w:rPr>
        <w:t xml:space="preserve">concurso.  </w:t>
      </w:r>
    </w:p>
    <w:p w:rsidR="003D2F68" w:rsidRDefault="003D2F68" w:rsidP="005E2F54">
      <w:pPr>
        <w:suppressAutoHyphens/>
        <w:spacing w:line="331" w:lineRule="auto"/>
        <w:jc w:val="both"/>
        <w:rPr>
          <w:rFonts w:ascii="Verdana" w:hAnsi="Verdana" w:cs="Arial"/>
          <w:sz w:val="26"/>
          <w:szCs w:val="26"/>
        </w:rPr>
      </w:pPr>
    </w:p>
    <w:p w:rsidR="003D2F68" w:rsidRDefault="003D2F68" w:rsidP="003D2F68">
      <w:pPr>
        <w:suppressAutoHyphens/>
        <w:spacing w:line="331" w:lineRule="auto"/>
        <w:jc w:val="both"/>
        <w:rPr>
          <w:rFonts w:ascii="Verdana" w:hAnsi="Verdana" w:cs="Arial"/>
          <w:sz w:val="26"/>
          <w:szCs w:val="26"/>
        </w:rPr>
      </w:pPr>
      <w:r>
        <w:rPr>
          <w:rFonts w:ascii="Verdana" w:hAnsi="Verdana" w:cs="Arial"/>
          <w:sz w:val="26"/>
          <w:szCs w:val="26"/>
        </w:rPr>
        <w:t>Así las cosas, la Comisión Nacional de Administraci</w:t>
      </w:r>
      <w:r w:rsidR="00E91524">
        <w:rPr>
          <w:rFonts w:ascii="Verdana" w:hAnsi="Verdana" w:cs="Arial"/>
          <w:sz w:val="26"/>
          <w:szCs w:val="26"/>
        </w:rPr>
        <w:t xml:space="preserve">ón de la Carrera de la </w:t>
      </w:r>
      <w:proofErr w:type="spellStart"/>
      <w:r w:rsidR="00E91524">
        <w:rPr>
          <w:rFonts w:ascii="Verdana" w:hAnsi="Verdana" w:cs="Arial"/>
          <w:sz w:val="26"/>
          <w:szCs w:val="26"/>
        </w:rPr>
        <w:t>FGN</w:t>
      </w:r>
      <w:proofErr w:type="spellEnd"/>
      <w:r>
        <w:rPr>
          <w:rFonts w:ascii="Verdana" w:hAnsi="Verdana" w:cs="Arial"/>
          <w:sz w:val="26"/>
          <w:szCs w:val="26"/>
        </w:rPr>
        <w:t xml:space="preserve"> como administradora del régimen</w:t>
      </w:r>
      <w:r w:rsidR="00E91524">
        <w:rPr>
          <w:rFonts w:ascii="Verdana" w:hAnsi="Verdana" w:cs="Arial"/>
          <w:sz w:val="26"/>
          <w:szCs w:val="26"/>
        </w:rPr>
        <w:t>,</w:t>
      </w:r>
      <w:r>
        <w:rPr>
          <w:rFonts w:ascii="Verdana" w:hAnsi="Verdana" w:cs="Arial"/>
          <w:sz w:val="26"/>
          <w:szCs w:val="26"/>
        </w:rPr>
        <w:t xml:space="preserve"> </w:t>
      </w:r>
      <w:r w:rsidR="00E91524">
        <w:rPr>
          <w:rFonts w:ascii="Verdana" w:hAnsi="Verdana" w:cs="Arial"/>
          <w:sz w:val="26"/>
          <w:szCs w:val="26"/>
        </w:rPr>
        <w:t>de conformidad con e</w:t>
      </w:r>
      <w:r>
        <w:rPr>
          <w:rFonts w:ascii="Verdana" w:hAnsi="Verdana" w:cs="Arial"/>
          <w:sz w:val="26"/>
          <w:szCs w:val="26"/>
        </w:rPr>
        <w:t>l artículo 60 de la Ley 938 de 2004, expidi</w:t>
      </w:r>
      <w:r w:rsidR="002E3E97">
        <w:rPr>
          <w:rFonts w:ascii="Verdana" w:hAnsi="Verdana" w:cs="Arial"/>
          <w:sz w:val="26"/>
          <w:szCs w:val="26"/>
        </w:rPr>
        <w:t>ó el Acuerdo No. 001 de 2006</w:t>
      </w:r>
      <w:r>
        <w:rPr>
          <w:rFonts w:ascii="Verdana" w:hAnsi="Verdana" w:cs="Arial"/>
          <w:sz w:val="26"/>
          <w:szCs w:val="26"/>
        </w:rPr>
        <w:t xml:space="preserve"> </w:t>
      </w:r>
      <w:r w:rsidR="002E3E97">
        <w:rPr>
          <w:rFonts w:ascii="Verdana" w:hAnsi="Verdana" w:cs="Arial"/>
          <w:sz w:val="26"/>
          <w:szCs w:val="26"/>
        </w:rPr>
        <w:t>“Por el cual se expide el reglamento del proceso de selección y el concurso de méritos”</w:t>
      </w:r>
      <w:r w:rsidR="00E91524">
        <w:rPr>
          <w:rFonts w:ascii="Verdana" w:hAnsi="Verdana" w:cs="Arial"/>
          <w:sz w:val="26"/>
          <w:szCs w:val="26"/>
        </w:rPr>
        <w:t xml:space="preserve">, el cual establece textualmente en su artículo 24 que: </w:t>
      </w:r>
    </w:p>
    <w:p w:rsidR="00E91524" w:rsidRDefault="00E91524" w:rsidP="00466A5A">
      <w:pPr>
        <w:suppressAutoHyphens/>
        <w:jc w:val="both"/>
        <w:rPr>
          <w:rFonts w:ascii="Verdana" w:hAnsi="Verdana" w:cs="Arial"/>
          <w:sz w:val="26"/>
          <w:szCs w:val="26"/>
        </w:rPr>
      </w:pPr>
    </w:p>
    <w:p w:rsidR="00E91524" w:rsidRPr="00CC0953" w:rsidRDefault="00E91524" w:rsidP="00E91524">
      <w:pPr>
        <w:widowControl w:val="0"/>
        <w:tabs>
          <w:tab w:val="left" w:pos="561"/>
        </w:tabs>
        <w:autoSpaceDE w:val="0"/>
        <w:autoSpaceDN w:val="0"/>
        <w:adjustRightInd w:val="0"/>
        <w:spacing w:line="240" w:lineRule="exact"/>
        <w:ind w:left="680" w:right="680"/>
        <w:jc w:val="both"/>
        <w:rPr>
          <w:rFonts w:ascii="Verdana" w:hAnsi="Verdana" w:cs="Arial"/>
          <w:sz w:val="26"/>
          <w:szCs w:val="26"/>
        </w:rPr>
      </w:pPr>
      <w:r w:rsidRPr="00CC0953">
        <w:rPr>
          <w:rFonts w:ascii="Verdana" w:hAnsi="Verdana" w:cs="Arial"/>
          <w:i/>
          <w:sz w:val="22"/>
          <w:szCs w:val="22"/>
        </w:rPr>
        <w:t>“en los primeros tres (3) meses de cada año en que se encuentre vigente el registro de elegibles, quienes figuren en él podrán obtener la actualización de sus respectivos puntajes, previa solicitud a la comisión, debidamente acompañada de la documentación que acredite la nueva condición del solicitante. Redefinidos los puntajes se publicará el registro con el orden correspondiente en la web y en cada Dirección Seccional Administrativa y financiera”.</w:t>
      </w:r>
      <w:r w:rsidRPr="00CC0953">
        <w:rPr>
          <w:rFonts w:ascii="Verdana" w:hAnsi="Verdana" w:cs="Arial"/>
          <w:sz w:val="26"/>
          <w:szCs w:val="26"/>
        </w:rPr>
        <w:t xml:space="preserve">  </w:t>
      </w:r>
    </w:p>
    <w:p w:rsidR="00E91524" w:rsidRPr="006056A0" w:rsidRDefault="00E91524" w:rsidP="00CC76A5">
      <w:pPr>
        <w:suppressAutoHyphens/>
        <w:spacing w:line="360" w:lineRule="auto"/>
        <w:jc w:val="both"/>
        <w:rPr>
          <w:rFonts w:ascii="Verdana" w:hAnsi="Verdana" w:cs="Arial"/>
          <w:sz w:val="26"/>
          <w:szCs w:val="26"/>
        </w:rPr>
      </w:pPr>
    </w:p>
    <w:p w:rsidR="0021213F" w:rsidRDefault="006056A0" w:rsidP="002E47D2">
      <w:pPr>
        <w:suppressAutoHyphens/>
        <w:spacing w:line="319" w:lineRule="auto"/>
        <w:jc w:val="both"/>
        <w:rPr>
          <w:rFonts w:ascii="Verdana" w:hAnsi="Verdana" w:cs="Arial"/>
          <w:sz w:val="26"/>
          <w:szCs w:val="26"/>
        </w:rPr>
      </w:pPr>
      <w:r>
        <w:rPr>
          <w:rFonts w:ascii="Verdana" w:hAnsi="Verdana" w:cs="Arial"/>
          <w:sz w:val="26"/>
          <w:szCs w:val="26"/>
        </w:rPr>
        <w:t xml:space="preserve">En el presente asunto se tiene que, basándose en esa posibilidad, el señor José Fernando Quiroz Rojas ha presentado a la </w:t>
      </w:r>
      <w:proofErr w:type="spellStart"/>
      <w:r>
        <w:rPr>
          <w:rFonts w:ascii="Verdana" w:hAnsi="Verdana" w:cs="Arial"/>
          <w:sz w:val="26"/>
          <w:szCs w:val="26"/>
        </w:rPr>
        <w:t>FGN</w:t>
      </w:r>
      <w:proofErr w:type="spellEnd"/>
      <w:r w:rsidR="003E1E95">
        <w:rPr>
          <w:rFonts w:ascii="Verdana" w:hAnsi="Verdana" w:cs="Arial"/>
          <w:sz w:val="26"/>
          <w:szCs w:val="26"/>
        </w:rPr>
        <w:t>,</w:t>
      </w:r>
      <w:r>
        <w:rPr>
          <w:rFonts w:ascii="Verdana" w:hAnsi="Verdana" w:cs="Arial"/>
          <w:sz w:val="26"/>
          <w:szCs w:val="26"/>
        </w:rPr>
        <w:t xml:space="preserve"> por intermedio de la Comisión de Carrera Especial</w:t>
      </w:r>
      <w:r w:rsidR="003E1E95">
        <w:rPr>
          <w:rFonts w:ascii="Verdana" w:hAnsi="Verdana" w:cs="Arial"/>
          <w:sz w:val="26"/>
          <w:szCs w:val="26"/>
        </w:rPr>
        <w:t>,</w:t>
      </w:r>
      <w:r>
        <w:rPr>
          <w:rFonts w:ascii="Verdana" w:hAnsi="Verdana" w:cs="Arial"/>
          <w:sz w:val="26"/>
          <w:szCs w:val="26"/>
        </w:rPr>
        <w:t xml:space="preserve"> </w:t>
      </w:r>
      <w:r w:rsidR="003E1E95">
        <w:rPr>
          <w:rFonts w:ascii="Verdana" w:hAnsi="Verdana" w:cs="Arial"/>
          <w:sz w:val="26"/>
          <w:szCs w:val="26"/>
        </w:rPr>
        <w:t xml:space="preserve">tres solicitudes tendientes a que se revisen sus datos y se proceda a actualizar su </w:t>
      </w:r>
      <w:r w:rsidR="003E1E95">
        <w:rPr>
          <w:rFonts w:ascii="Verdana" w:hAnsi="Verdana" w:cs="Arial"/>
          <w:sz w:val="26"/>
          <w:szCs w:val="26"/>
        </w:rPr>
        <w:lastRenderedPageBreak/>
        <w:t xml:space="preserve">hoja de vida </w:t>
      </w:r>
      <w:r w:rsidR="00051300">
        <w:rPr>
          <w:rFonts w:ascii="Verdana" w:hAnsi="Verdana" w:cs="Arial"/>
          <w:sz w:val="26"/>
          <w:szCs w:val="26"/>
        </w:rPr>
        <w:t xml:space="preserve">en el Registro de Elegibles de la Convocatoria No. 015 de 2008, peticiones a las que no ha accedido esa entidad bajo el argumento de que para la valoración de su hoja de vida únicamente se tuvo en cuenta la experiencia y formación académica que acreditó y adjuntó hasta el momento de la inscripción para esa convocatoria, </w:t>
      </w:r>
      <w:r w:rsidR="00AC631E">
        <w:rPr>
          <w:rFonts w:ascii="Verdana" w:hAnsi="Verdana" w:cs="Arial"/>
          <w:sz w:val="26"/>
          <w:szCs w:val="26"/>
        </w:rPr>
        <w:t xml:space="preserve">ya que dentro del proceso de selección no se estableció una etapa adicional para la actualización de documentos que sirva como valoración para la hoja de vida. Además, porque los concursos de méritos se desarrollan a partir de una reglamentación definida en el acto de la convocatoria. </w:t>
      </w:r>
    </w:p>
    <w:p w:rsidR="00892097" w:rsidRDefault="00892097" w:rsidP="00466A5A">
      <w:pPr>
        <w:suppressAutoHyphens/>
        <w:spacing w:line="276" w:lineRule="auto"/>
        <w:jc w:val="both"/>
        <w:rPr>
          <w:rFonts w:ascii="Verdana" w:hAnsi="Verdana" w:cs="Arial"/>
          <w:sz w:val="26"/>
          <w:szCs w:val="26"/>
        </w:rPr>
      </w:pPr>
    </w:p>
    <w:p w:rsidR="00466A5A" w:rsidRDefault="00892097" w:rsidP="002E47D2">
      <w:pPr>
        <w:suppressAutoHyphens/>
        <w:spacing w:line="319" w:lineRule="auto"/>
        <w:jc w:val="both"/>
        <w:rPr>
          <w:rFonts w:ascii="Verdana" w:hAnsi="Verdana" w:cs="Arial"/>
          <w:sz w:val="26"/>
          <w:szCs w:val="26"/>
        </w:rPr>
      </w:pPr>
      <w:r>
        <w:rPr>
          <w:rFonts w:ascii="Verdana" w:hAnsi="Verdana" w:cs="Arial"/>
          <w:sz w:val="26"/>
          <w:szCs w:val="26"/>
        </w:rPr>
        <w:t>El actor inconforme con esas manifestaciones, acudió a este mecanismo constitucional, para que sea en sede de tutela donde finalmente se le ordene a la encartada que conforme a la norma previamente citada, proceda a efectuar la actualización de sus datos y posteriormente lo reclasifique d</w:t>
      </w:r>
      <w:r w:rsidR="00466A5A">
        <w:rPr>
          <w:rFonts w:ascii="Verdana" w:hAnsi="Verdana" w:cs="Arial"/>
          <w:sz w:val="26"/>
          <w:szCs w:val="26"/>
        </w:rPr>
        <w:t>entro del lista</w:t>
      </w:r>
      <w:r w:rsidR="00587A13">
        <w:rPr>
          <w:rFonts w:ascii="Verdana" w:hAnsi="Verdana" w:cs="Arial"/>
          <w:sz w:val="26"/>
          <w:szCs w:val="26"/>
        </w:rPr>
        <w:t xml:space="preserve">do de elegibles, pues considera que con la negativa que se le ha dado, resultan vulnerados sus derechos fundamentales. </w:t>
      </w:r>
      <w:r w:rsidR="00466A5A">
        <w:rPr>
          <w:rFonts w:ascii="Verdana" w:hAnsi="Verdana" w:cs="Arial"/>
          <w:sz w:val="26"/>
          <w:szCs w:val="26"/>
        </w:rPr>
        <w:t xml:space="preserve"> </w:t>
      </w:r>
    </w:p>
    <w:p w:rsidR="00466A5A" w:rsidRDefault="00466A5A" w:rsidP="00587A13">
      <w:pPr>
        <w:suppressAutoHyphens/>
        <w:spacing w:line="276" w:lineRule="auto"/>
        <w:jc w:val="both"/>
        <w:rPr>
          <w:rFonts w:ascii="Verdana" w:hAnsi="Verdana" w:cs="Arial"/>
          <w:sz w:val="26"/>
          <w:szCs w:val="26"/>
        </w:rPr>
      </w:pPr>
    </w:p>
    <w:p w:rsidR="00CC45AB" w:rsidRDefault="00466A5A" w:rsidP="002E47D2">
      <w:pPr>
        <w:pStyle w:val="Style16"/>
        <w:widowControl/>
        <w:spacing w:line="322" w:lineRule="auto"/>
        <w:rPr>
          <w:rStyle w:val="FontStyle40"/>
          <w:rFonts w:ascii="Verdana" w:hAnsi="Verdana"/>
          <w:color w:val="auto"/>
          <w:lang w:val="es-ES_tradnl" w:eastAsia="es-ES_tradnl"/>
        </w:rPr>
      </w:pPr>
      <w:r>
        <w:rPr>
          <w:rFonts w:ascii="Verdana" w:hAnsi="Verdana" w:cs="Arial"/>
          <w:sz w:val="26"/>
          <w:szCs w:val="26"/>
        </w:rPr>
        <w:t xml:space="preserve">Al respecto, explicó la Directora Jurídica de la </w:t>
      </w:r>
      <w:proofErr w:type="spellStart"/>
      <w:r>
        <w:rPr>
          <w:rFonts w:ascii="Verdana" w:hAnsi="Verdana" w:cs="Arial"/>
          <w:sz w:val="26"/>
          <w:szCs w:val="26"/>
        </w:rPr>
        <w:t>FGN</w:t>
      </w:r>
      <w:proofErr w:type="spellEnd"/>
      <w:r w:rsidR="00587A13">
        <w:rPr>
          <w:rFonts w:ascii="Verdana" w:hAnsi="Verdana" w:cs="Arial"/>
          <w:sz w:val="26"/>
          <w:szCs w:val="26"/>
        </w:rPr>
        <w:t xml:space="preserve"> que ni </w:t>
      </w:r>
      <w:r w:rsidR="00587A13" w:rsidRPr="00CC0953">
        <w:rPr>
          <w:rStyle w:val="FontStyle40"/>
          <w:rFonts w:ascii="Verdana" w:hAnsi="Verdana"/>
          <w:color w:val="auto"/>
          <w:lang w:val="es-ES_tradnl" w:eastAsia="es-ES_tradnl"/>
        </w:rPr>
        <w:t>en la</w:t>
      </w:r>
      <w:r w:rsidR="00587A13">
        <w:rPr>
          <w:rStyle w:val="FontStyle40"/>
          <w:rFonts w:ascii="Verdana" w:hAnsi="Verdana"/>
          <w:color w:val="auto"/>
          <w:lang w:val="es-ES_tradnl" w:eastAsia="es-ES_tradnl"/>
        </w:rPr>
        <w:t xml:space="preserve"> convocatoria</w:t>
      </w:r>
      <w:r w:rsidR="00587A13" w:rsidRPr="00CC0953">
        <w:rPr>
          <w:rStyle w:val="FontStyle40"/>
          <w:rFonts w:ascii="Verdana" w:hAnsi="Verdana"/>
          <w:color w:val="auto"/>
          <w:lang w:val="es-ES_tradnl" w:eastAsia="es-ES_tradnl"/>
        </w:rPr>
        <w:t>,</w:t>
      </w:r>
      <w:r w:rsidR="00587A13">
        <w:rPr>
          <w:rStyle w:val="FontStyle40"/>
          <w:rFonts w:ascii="Verdana" w:hAnsi="Verdana"/>
          <w:color w:val="auto"/>
          <w:lang w:val="es-ES_tradnl" w:eastAsia="es-ES_tradnl"/>
        </w:rPr>
        <w:t xml:space="preserve"> ni en</w:t>
      </w:r>
      <w:r w:rsidR="00587A13" w:rsidRPr="00CC0953">
        <w:rPr>
          <w:rStyle w:val="FontStyle40"/>
          <w:rFonts w:ascii="Verdana" w:hAnsi="Verdana"/>
          <w:color w:val="auto"/>
          <w:lang w:val="es-ES_tradnl" w:eastAsia="es-ES_tradnl"/>
        </w:rPr>
        <w:t xml:space="preserve"> las normas que regulan el concurso</w:t>
      </w:r>
      <w:r w:rsidR="00587A13">
        <w:rPr>
          <w:rStyle w:val="FontStyle40"/>
          <w:rFonts w:ascii="Verdana" w:hAnsi="Verdana"/>
          <w:color w:val="auto"/>
          <w:lang w:val="es-ES_tradnl" w:eastAsia="es-ES_tradnl"/>
        </w:rPr>
        <w:t xml:space="preserve"> se previó</w:t>
      </w:r>
      <w:r w:rsidR="00587A13" w:rsidRPr="00CC0953">
        <w:rPr>
          <w:rStyle w:val="FontStyle40"/>
          <w:rFonts w:ascii="Verdana" w:hAnsi="Verdana"/>
          <w:color w:val="auto"/>
          <w:lang w:val="es-ES_tradnl" w:eastAsia="es-ES_tradnl"/>
        </w:rPr>
        <w:t xml:space="preserve"> una etapa de actualización y reclasificación del punta</w:t>
      </w:r>
      <w:r w:rsidR="00587A13">
        <w:rPr>
          <w:rStyle w:val="FontStyle40"/>
          <w:rFonts w:ascii="Verdana" w:hAnsi="Verdana"/>
          <w:color w:val="auto"/>
          <w:lang w:val="es-ES_tradnl" w:eastAsia="es-ES_tradnl"/>
        </w:rPr>
        <w:t>je asignado a los participantes</w:t>
      </w:r>
      <w:r w:rsidR="006B5140">
        <w:rPr>
          <w:rStyle w:val="FontStyle40"/>
          <w:rFonts w:ascii="Verdana" w:hAnsi="Verdana"/>
          <w:color w:val="auto"/>
          <w:lang w:val="es-ES_tradnl" w:eastAsia="es-ES_tradnl"/>
        </w:rPr>
        <w:t xml:space="preserve">, además </w:t>
      </w:r>
      <w:r w:rsidR="006B5140" w:rsidRPr="00CC0953">
        <w:rPr>
          <w:rStyle w:val="FontStyle40"/>
          <w:rFonts w:ascii="Verdana" w:hAnsi="Verdana"/>
          <w:color w:val="auto"/>
          <w:lang w:val="es-ES_tradnl" w:eastAsia="es-ES_tradnl"/>
        </w:rPr>
        <w:t xml:space="preserve">el régimen de carrera especial de la </w:t>
      </w:r>
      <w:proofErr w:type="spellStart"/>
      <w:r w:rsidR="006B5140" w:rsidRPr="00CC0953">
        <w:rPr>
          <w:rStyle w:val="FontStyle40"/>
          <w:rFonts w:ascii="Verdana" w:hAnsi="Verdana"/>
          <w:color w:val="auto"/>
          <w:lang w:val="es-ES_tradnl" w:eastAsia="es-ES_tradnl"/>
        </w:rPr>
        <w:t>FGN</w:t>
      </w:r>
      <w:proofErr w:type="spellEnd"/>
      <w:r w:rsidR="006B5140" w:rsidRPr="00CC0953">
        <w:rPr>
          <w:rStyle w:val="FontStyle40"/>
          <w:rFonts w:ascii="Verdana" w:hAnsi="Verdana"/>
          <w:color w:val="auto"/>
          <w:lang w:val="es-ES_tradnl" w:eastAsia="es-ES_tradnl"/>
        </w:rPr>
        <w:t xml:space="preserve"> se encuentra regulado también por el acto administrativo de convocatoria </w:t>
      </w:r>
      <w:r w:rsidR="006B5140">
        <w:rPr>
          <w:rStyle w:val="FontStyle40"/>
          <w:rFonts w:ascii="Verdana" w:hAnsi="Verdana"/>
          <w:color w:val="auto"/>
          <w:lang w:val="es-ES_tradnl" w:eastAsia="es-ES_tradnl"/>
        </w:rPr>
        <w:t>al</w:t>
      </w:r>
      <w:r w:rsidR="006B5140" w:rsidRPr="00CC0953">
        <w:rPr>
          <w:rStyle w:val="FontStyle40"/>
          <w:rFonts w:ascii="Verdana" w:hAnsi="Verdana"/>
          <w:color w:val="auto"/>
          <w:lang w:val="es-ES_tradnl" w:eastAsia="es-ES_tradnl"/>
        </w:rPr>
        <w:t xml:space="preserve"> concurso de méritos</w:t>
      </w:r>
      <w:r w:rsidR="006B5140">
        <w:rPr>
          <w:rStyle w:val="FontStyle40"/>
          <w:rFonts w:ascii="Verdana" w:hAnsi="Verdana"/>
          <w:color w:val="auto"/>
          <w:lang w:val="es-ES_tradnl" w:eastAsia="es-ES_tradnl"/>
        </w:rPr>
        <w:t>, el cual se constituye en una especie de “ley para las partes”, y concretamente para la convocatoria 015 de 2008 que nos concita, se estableció que sólo sería tenida en cuenta</w:t>
      </w:r>
      <w:r w:rsidR="00A97104">
        <w:rPr>
          <w:rStyle w:val="FontStyle40"/>
          <w:rFonts w:ascii="Verdana" w:hAnsi="Verdana"/>
          <w:color w:val="auto"/>
          <w:lang w:val="es-ES_tradnl" w:eastAsia="es-ES_tradnl"/>
        </w:rPr>
        <w:t>,</w:t>
      </w:r>
      <w:r w:rsidR="006B5140">
        <w:rPr>
          <w:rStyle w:val="FontStyle40"/>
          <w:rFonts w:ascii="Verdana" w:hAnsi="Verdana"/>
          <w:color w:val="auto"/>
          <w:lang w:val="es-ES_tradnl" w:eastAsia="es-ES_tradnl"/>
        </w:rPr>
        <w:t xml:space="preserve"> para efectos de evaluación de la hoja de vida del aspirante, la documentación aportada hasta el momento de la inscripción, sin que sea posible efectuar actualizaciones como la que hoy pide el accionante. </w:t>
      </w:r>
    </w:p>
    <w:p w:rsidR="00CC45AB" w:rsidRDefault="00CC45AB" w:rsidP="00C447DD">
      <w:pPr>
        <w:pStyle w:val="Style16"/>
        <w:widowControl/>
        <w:spacing w:line="276" w:lineRule="auto"/>
        <w:rPr>
          <w:rStyle w:val="FontStyle40"/>
          <w:rFonts w:ascii="Verdana" w:hAnsi="Verdana"/>
          <w:color w:val="auto"/>
          <w:lang w:val="es-ES_tradnl" w:eastAsia="es-ES_tradnl"/>
        </w:rPr>
      </w:pPr>
    </w:p>
    <w:p w:rsidR="00587A13" w:rsidRPr="00386FC7" w:rsidRDefault="00CC45AB" w:rsidP="002E47D2">
      <w:pPr>
        <w:pStyle w:val="Style16"/>
        <w:widowControl/>
        <w:spacing w:line="317" w:lineRule="auto"/>
        <w:rPr>
          <w:rStyle w:val="FontStyle40"/>
          <w:rFonts w:ascii="Verdana" w:hAnsi="Verdana"/>
          <w:color w:val="auto"/>
          <w:lang w:val="es-ES_tradnl" w:eastAsia="es-ES_tradnl"/>
        </w:rPr>
      </w:pPr>
      <w:r>
        <w:rPr>
          <w:rStyle w:val="FontStyle40"/>
          <w:rFonts w:ascii="Verdana" w:hAnsi="Verdana"/>
          <w:color w:val="auto"/>
          <w:lang w:val="es-ES_tradnl" w:eastAsia="es-ES_tradnl"/>
        </w:rPr>
        <w:t xml:space="preserve">Para sustentar esa teoría hizo alusión a uno de los apartes establecidos en la referida convocatoria, que dice: </w:t>
      </w:r>
      <w:r w:rsidR="00587A13" w:rsidRPr="00CC45AB">
        <w:rPr>
          <w:rStyle w:val="FontStyle40"/>
          <w:rFonts w:ascii="Verdana" w:hAnsi="Verdana"/>
          <w:i/>
          <w:color w:val="auto"/>
          <w:sz w:val="22"/>
          <w:szCs w:val="22"/>
          <w:lang w:val="es-ES_tradnl" w:eastAsia="es-ES_tradnl"/>
        </w:rPr>
        <w:t xml:space="preserve">"Las personas que no sean admitidas al concurso podrán solicitar </w:t>
      </w:r>
      <w:r w:rsidR="00587A13" w:rsidRPr="00CC45AB">
        <w:rPr>
          <w:rStyle w:val="FontStyle44"/>
          <w:rFonts w:ascii="Verdana" w:hAnsi="Verdana"/>
          <w:b w:val="0"/>
          <w:i/>
          <w:color w:val="auto"/>
          <w:sz w:val="22"/>
          <w:szCs w:val="22"/>
          <w:lang w:val="es-ES_tradnl" w:eastAsia="es-ES_tradnl"/>
        </w:rPr>
        <w:t>la revisión exclusivamente sobre la información consignada en el formulario de inscripción,</w:t>
      </w:r>
      <w:r w:rsidR="00587A13" w:rsidRPr="00CC45AB">
        <w:rPr>
          <w:rStyle w:val="FontStyle44"/>
          <w:rFonts w:ascii="Verdana" w:hAnsi="Verdana"/>
          <w:i/>
          <w:color w:val="auto"/>
          <w:sz w:val="22"/>
          <w:szCs w:val="22"/>
          <w:lang w:val="es-ES_tradnl" w:eastAsia="es-ES_tradnl"/>
        </w:rPr>
        <w:t xml:space="preserve"> </w:t>
      </w:r>
      <w:r w:rsidR="00587A13" w:rsidRPr="00CC45AB">
        <w:rPr>
          <w:rStyle w:val="FontStyle40"/>
          <w:rFonts w:ascii="Verdana" w:hAnsi="Verdana"/>
          <w:i/>
          <w:color w:val="auto"/>
          <w:sz w:val="22"/>
          <w:szCs w:val="22"/>
          <w:lang w:val="es-ES_tradnl" w:eastAsia="es-ES_tradnl"/>
        </w:rPr>
        <w:t xml:space="preserve">sustentando </w:t>
      </w:r>
      <w:r w:rsidR="00587A13" w:rsidRPr="00CC45AB">
        <w:rPr>
          <w:rStyle w:val="FontStyle40"/>
          <w:rFonts w:ascii="Verdana" w:hAnsi="Verdana"/>
          <w:i/>
          <w:color w:val="auto"/>
          <w:sz w:val="22"/>
          <w:szCs w:val="22"/>
          <w:lang w:val="es-ES_tradnl" w:eastAsia="es-ES_tradnl"/>
        </w:rPr>
        <w:lastRenderedPageBreak/>
        <w:t xml:space="preserve">clara y específicamente la razón de su reclamo. </w:t>
      </w:r>
      <w:r w:rsidR="00587A13" w:rsidRPr="00CC45AB">
        <w:rPr>
          <w:rStyle w:val="FontStyle44"/>
          <w:rFonts w:ascii="Verdana" w:hAnsi="Verdana"/>
          <w:b w:val="0"/>
          <w:i/>
          <w:color w:val="auto"/>
          <w:sz w:val="22"/>
          <w:szCs w:val="22"/>
          <w:lang w:val="es-ES_tradnl" w:eastAsia="es-ES_tradnl"/>
        </w:rPr>
        <w:t>En ningún caso se admitirá nueva información</w:t>
      </w:r>
      <w:r w:rsidR="00587A13" w:rsidRPr="00CC45AB">
        <w:rPr>
          <w:rStyle w:val="FontStyle40"/>
          <w:rFonts w:ascii="Verdana" w:hAnsi="Verdana"/>
          <w:i/>
          <w:color w:val="auto"/>
          <w:sz w:val="22"/>
          <w:szCs w:val="22"/>
          <w:lang w:val="es-ES_tradnl" w:eastAsia="es-ES_tradnl"/>
        </w:rPr>
        <w:t>."</w:t>
      </w:r>
      <w:r w:rsidR="00D37029">
        <w:rPr>
          <w:rStyle w:val="FontStyle40"/>
          <w:rFonts w:ascii="Verdana" w:hAnsi="Verdana"/>
          <w:i/>
          <w:color w:val="auto"/>
          <w:sz w:val="22"/>
          <w:szCs w:val="22"/>
          <w:lang w:val="es-ES_tradnl" w:eastAsia="es-ES_tradnl"/>
        </w:rPr>
        <w:t>,</w:t>
      </w:r>
      <w:r w:rsidR="00386FC7">
        <w:rPr>
          <w:rStyle w:val="FontStyle40"/>
          <w:rFonts w:ascii="Verdana" w:hAnsi="Verdana"/>
          <w:i/>
          <w:color w:val="auto"/>
          <w:sz w:val="22"/>
          <w:szCs w:val="22"/>
          <w:lang w:val="es-ES_tradnl" w:eastAsia="es-ES_tradnl"/>
        </w:rPr>
        <w:t xml:space="preserve"> </w:t>
      </w:r>
      <w:r w:rsidR="00386FC7" w:rsidRPr="00386FC7">
        <w:rPr>
          <w:rStyle w:val="FontStyle40"/>
          <w:rFonts w:ascii="Verdana" w:hAnsi="Verdana"/>
          <w:color w:val="auto"/>
          <w:lang w:val="es-ES_tradnl" w:eastAsia="es-ES_tradnl"/>
        </w:rPr>
        <w:t xml:space="preserve">y </w:t>
      </w:r>
      <w:r w:rsidR="00386FC7">
        <w:rPr>
          <w:rStyle w:val="FontStyle40"/>
          <w:rFonts w:ascii="Verdana" w:hAnsi="Verdana"/>
          <w:color w:val="auto"/>
          <w:lang w:val="es-ES_tradnl" w:eastAsia="es-ES_tradnl"/>
        </w:rPr>
        <w:t>aseguró</w:t>
      </w:r>
      <w:r w:rsidR="00386FC7" w:rsidRPr="00386FC7">
        <w:rPr>
          <w:rStyle w:val="FontStyle40"/>
          <w:rFonts w:ascii="Verdana" w:hAnsi="Verdana"/>
          <w:color w:val="auto"/>
          <w:lang w:val="es-ES_tradnl" w:eastAsia="es-ES_tradnl"/>
        </w:rPr>
        <w:t xml:space="preserve"> que</w:t>
      </w:r>
      <w:r w:rsidR="00386FC7">
        <w:rPr>
          <w:rStyle w:val="FontStyle40"/>
          <w:rFonts w:ascii="Verdana" w:hAnsi="Verdana"/>
          <w:color w:val="auto"/>
          <w:lang w:val="es-ES_tradnl" w:eastAsia="es-ES_tradnl"/>
        </w:rPr>
        <w:t xml:space="preserve"> no puede darse aplicación al Acuerdo No. 001 de 2006, pues éste no hace parte de la convocatoria. </w:t>
      </w:r>
      <w:r w:rsidR="00386FC7" w:rsidRPr="00386FC7">
        <w:rPr>
          <w:rStyle w:val="FontStyle40"/>
          <w:rFonts w:ascii="Verdana" w:hAnsi="Verdana"/>
          <w:color w:val="auto"/>
          <w:lang w:val="es-ES_tradnl" w:eastAsia="es-ES_tradnl"/>
        </w:rPr>
        <w:t xml:space="preserve"> </w:t>
      </w:r>
    </w:p>
    <w:p w:rsidR="00587A13" w:rsidRPr="00CC0953" w:rsidRDefault="00587A13" w:rsidP="00587A13">
      <w:pPr>
        <w:pStyle w:val="Style16"/>
        <w:widowControl/>
        <w:spacing w:line="276" w:lineRule="auto"/>
        <w:rPr>
          <w:rFonts w:ascii="Verdana" w:hAnsi="Verdana"/>
          <w:sz w:val="26"/>
          <w:szCs w:val="26"/>
        </w:rPr>
      </w:pPr>
    </w:p>
    <w:p w:rsidR="00587A13" w:rsidRDefault="00C447DD" w:rsidP="002E47D2">
      <w:pPr>
        <w:pStyle w:val="Style16"/>
        <w:widowControl/>
        <w:spacing w:line="317" w:lineRule="auto"/>
        <w:rPr>
          <w:rStyle w:val="FontStyle40"/>
          <w:rFonts w:ascii="Verdana" w:hAnsi="Verdana"/>
          <w:color w:val="auto"/>
          <w:lang w:val="es-ES_tradnl" w:eastAsia="es-ES_tradnl"/>
        </w:rPr>
      </w:pPr>
      <w:r>
        <w:rPr>
          <w:rStyle w:val="FontStyle40"/>
          <w:rFonts w:ascii="Verdana" w:hAnsi="Verdana"/>
          <w:color w:val="auto"/>
          <w:lang w:val="es-ES_tradnl" w:eastAsia="es-ES_tradnl"/>
        </w:rPr>
        <w:t>Para verificar las afirmaciones realizadas por la encartada, se hizo remisión a la Convocatoria</w:t>
      </w:r>
      <w:r w:rsidR="00F21898">
        <w:rPr>
          <w:rStyle w:val="FontStyle40"/>
          <w:rFonts w:ascii="Verdana" w:hAnsi="Verdana"/>
          <w:color w:val="auto"/>
          <w:lang w:val="es-ES_tradnl" w:eastAsia="es-ES_tradnl"/>
        </w:rPr>
        <w:t xml:space="preserve"> No. 015 de 2008</w:t>
      </w:r>
      <w:r>
        <w:rPr>
          <w:rStyle w:val="FontStyle40"/>
          <w:rFonts w:ascii="Verdana" w:hAnsi="Verdana"/>
          <w:color w:val="auto"/>
          <w:lang w:val="es-ES_tradnl" w:eastAsia="es-ES_tradnl"/>
        </w:rPr>
        <w:t xml:space="preserve"> objeto de estudio, lográndose evidenciar que el texto por ella citado hace alusión a la etapa de “reclamaciones” </w:t>
      </w:r>
      <w:r w:rsidR="00D37029">
        <w:rPr>
          <w:rStyle w:val="FontStyle40"/>
          <w:rFonts w:ascii="Verdana" w:hAnsi="Verdana"/>
          <w:color w:val="auto"/>
          <w:lang w:val="es-ES_tradnl" w:eastAsia="es-ES_tradnl"/>
        </w:rPr>
        <w:t xml:space="preserve">del proceso de selección, es decir, una fase previa la publicación final de la lista de elegibles, lo que significa que nada tiene que ver con el asunto que aquí se debate, pues inclusive de lo que se trata el referido texto es de las personas que no fueron admitidas al concurso y </w:t>
      </w:r>
      <w:r w:rsidR="00F21898">
        <w:rPr>
          <w:rStyle w:val="FontStyle40"/>
          <w:rFonts w:ascii="Verdana" w:hAnsi="Verdana"/>
          <w:color w:val="auto"/>
          <w:lang w:val="es-ES_tradnl" w:eastAsia="es-ES_tradnl"/>
        </w:rPr>
        <w:t>pretenden que se revise esa situación</w:t>
      </w:r>
      <w:r w:rsidR="00D37029">
        <w:rPr>
          <w:rStyle w:val="FontStyle40"/>
          <w:rFonts w:ascii="Verdana" w:hAnsi="Verdana"/>
          <w:color w:val="auto"/>
          <w:lang w:val="es-ES_tradnl" w:eastAsia="es-ES_tradnl"/>
        </w:rPr>
        <w:t xml:space="preserve"> </w:t>
      </w:r>
      <w:r w:rsidR="00F21898">
        <w:rPr>
          <w:rStyle w:val="FontStyle40"/>
          <w:rFonts w:ascii="Verdana" w:hAnsi="Verdana"/>
          <w:color w:val="auto"/>
          <w:lang w:val="es-ES_tradnl" w:eastAsia="es-ES_tradnl"/>
        </w:rPr>
        <w:t xml:space="preserve">concreta, mírese que en momento alguno señala una prohibición expresa para hacer reclasificaciones, valga decirse que en el documento completo tampoco se plasmó esa exclusión. </w:t>
      </w:r>
    </w:p>
    <w:p w:rsidR="00AB69A4" w:rsidRDefault="00AB69A4" w:rsidP="00AB69A4">
      <w:pPr>
        <w:pStyle w:val="Style16"/>
        <w:widowControl/>
        <w:spacing w:line="276" w:lineRule="auto"/>
        <w:rPr>
          <w:rStyle w:val="FontStyle40"/>
          <w:rFonts w:ascii="Verdana" w:hAnsi="Verdana"/>
          <w:color w:val="auto"/>
          <w:lang w:val="es-ES_tradnl" w:eastAsia="es-ES_tradnl"/>
        </w:rPr>
      </w:pPr>
    </w:p>
    <w:p w:rsidR="00E84226" w:rsidRDefault="00AB69A4" w:rsidP="00D562B8">
      <w:pPr>
        <w:pStyle w:val="Style16"/>
        <w:widowControl/>
        <w:spacing w:line="312" w:lineRule="auto"/>
        <w:rPr>
          <w:rStyle w:val="FontStyle40"/>
          <w:rFonts w:ascii="Verdana" w:hAnsi="Verdana"/>
          <w:color w:val="auto"/>
          <w:lang w:val="es-ES_tradnl" w:eastAsia="es-ES_tradnl"/>
        </w:rPr>
      </w:pPr>
      <w:r>
        <w:rPr>
          <w:rStyle w:val="FontStyle40"/>
          <w:rFonts w:ascii="Verdana" w:hAnsi="Verdana"/>
          <w:color w:val="auto"/>
          <w:lang w:val="es-ES_tradnl" w:eastAsia="es-ES_tradnl"/>
        </w:rPr>
        <w:t xml:space="preserve">La delegada de la </w:t>
      </w:r>
      <w:proofErr w:type="spellStart"/>
      <w:r>
        <w:rPr>
          <w:rStyle w:val="FontStyle40"/>
          <w:rFonts w:ascii="Verdana" w:hAnsi="Verdana"/>
          <w:color w:val="auto"/>
          <w:lang w:val="es-ES_tradnl" w:eastAsia="es-ES_tradnl"/>
        </w:rPr>
        <w:t>FGN</w:t>
      </w:r>
      <w:proofErr w:type="spellEnd"/>
      <w:r>
        <w:rPr>
          <w:rStyle w:val="FontStyle40"/>
          <w:rFonts w:ascii="Verdana" w:hAnsi="Verdana"/>
          <w:color w:val="auto"/>
          <w:lang w:val="es-ES_tradnl" w:eastAsia="es-ES_tradnl"/>
        </w:rPr>
        <w:t xml:space="preserve"> fue enfática en resaltar que el concurso está regulado de forma específica por la Ley 938 de 2004 y por el acto administrativo de convocatoria</w:t>
      </w:r>
      <w:r w:rsidR="001C0F88">
        <w:rPr>
          <w:rStyle w:val="FontStyle40"/>
          <w:rFonts w:ascii="Verdana" w:hAnsi="Verdana"/>
          <w:color w:val="auto"/>
          <w:lang w:val="es-ES_tradnl" w:eastAsia="es-ES_tradnl"/>
        </w:rPr>
        <w:t>, prevaleciendo estos frente a</w:t>
      </w:r>
      <w:r>
        <w:rPr>
          <w:rStyle w:val="FontStyle40"/>
          <w:rFonts w:ascii="Verdana" w:hAnsi="Verdana"/>
          <w:color w:val="auto"/>
          <w:lang w:val="es-ES_tradnl" w:eastAsia="es-ES_tradnl"/>
        </w:rPr>
        <w:t xml:space="preserve">l Acuerdo 001 de 2006, sin embargo, es importante dilucidar que si bien el acto por medio del cual se convoca a un concurso de méritos es norma obligatoria </w:t>
      </w:r>
      <w:r w:rsidR="00E84226">
        <w:rPr>
          <w:rStyle w:val="FontStyle40"/>
          <w:rFonts w:ascii="Verdana" w:hAnsi="Verdana"/>
          <w:color w:val="auto"/>
          <w:lang w:val="es-ES_tradnl" w:eastAsia="es-ES_tradnl"/>
        </w:rPr>
        <w:t xml:space="preserve">para las partes </w:t>
      </w:r>
      <w:r>
        <w:rPr>
          <w:rStyle w:val="FontStyle40"/>
          <w:rFonts w:ascii="Verdana" w:hAnsi="Verdana"/>
          <w:color w:val="auto"/>
          <w:lang w:val="es-ES_tradnl" w:eastAsia="es-ES_tradnl"/>
        </w:rPr>
        <w:t>y regula todo el proceso de selección (como así lo indica el artículo 62 de la Ley 938 de 2004)</w:t>
      </w:r>
      <w:r w:rsidR="00E84226">
        <w:rPr>
          <w:rStyle w:val="FontStyle40"/>
          <w:rFonts w:ascii="Verdana" w:hAnsi="Verdana"/>
          <w:color w:val="auto"/>
          <w:lang w:val="es-ES_tradnl" w:eastAsia="es-ES_tradnl"/>
        </w:rPr>
        <w:t>, es apenas obvio que las convocatorias deben efectuarse con apego a las disposiciones legales vigentes sobre el tema</w:t>
      </w:r>
      <w:r w:rsidR="008277EF">
        <w:rPr>
          <w:rStyle w:val="FontStyle40"/>
          <w:rFonts w:ascii="Verdana" w:hAnsi="Verdana"/>
          <w:color w:val="auto"/>
          <w:lang w:val="es-ES_tradnl" w:eastAsia="es-ES_tradnl"/>
        </w:rPr>
        <w:t>, que en este caso, se circunscribe en dos a saber:</w:t>
      </w:r>
      <w:r w:rsidR="00A94CE5">
        <w:rPr>
          <w:rStyle w:val="FontStyle40"/>
          <w:rFonts w:ascii="Verdana" w:hAnsi="Verdana"/>
          <w:color w:val="auto"/>
          <w:lang w:val="es-ES_tradnl" w:eastAsia="es-ES_tradnl"/>
        </w:rPr>
        <w:t xml:space="preserve"> i) Ley 938 de 2004 y ii) Acuerdo 001 de 2006, convirtiéndose las tres en una conjunto de normas cuya aplicación debe hacerse de forma integrada y conservar armonía entre sí. </w:t>
      </w:r>
      <w:r w:rsidR="008277EF">
        <w:rPr>
          <w:rStyle w:val="FontStyle40"/>
          <w:rFonts w:ascii="Verdana" w:hAnsi="Verdana"/>
          <w:color w:val="auto"/>
          <w:lang w:val="es-ES_tradnl" w:eastAsia="es-ES_tradnl"/>
        </w:rPr>
        <w:t xml:space="preserve"> </w:t>
      </w:r>
      <w:r w:rsidR="00E84226">
        <w:rPr>
          <w:rStyle w:val="FontStyle40"/>
          <w:rFonts w:ascii="Verdana" w:hAnsi="Verdana"/>
          <w:color w:val="auto"/>
          <w:lang w:val="es-ES_tradnl" w:eastAsia="es-ES_tradnl"/>
        </w:rPr>
        <w:t xml:space="preserve"> </w:t>
      </w:r>
    </w:p>
    <w:p w:rsidR="002E47D2" w:rsidRDefault="002E47D2" w:rsidP="002E47D2">
      <w:pPr>
        <w:pStyle w:val="Style16"/>
        <w:widowControl/>
        <w:spacing w:line="276" w:lineRule="auto"/>
        <w:rPr>
          <w:rStyle w:val="FontStyle40"/>
          <w:rFonts w:ascii="Verdana" w:hAnsi="Verdana"/>
          <w:color w:val="auto"/>
          <w:lang w:val="es-ES_tradnl" w:eastAsia="es-ES_tradnl"/>
        </w:rPr>
      </w:pPr>
    </w:p>
    <w:p w:rsidR="002E47D2" w:rsidRDefault="002E47D2" w:rsidP="00D562B8">
      <w:pPr>
        <w:pStyle w:val="Style16"/>
        <w:widowControl/>
        <w:spacing w:line="312" w:lineRule="auto"/>
        <w:rPr>
          <w:rStyle w:val="FontStyle40"/>
          <w:rFonts w:ascii="Verdana" w:hAnsi="Verdana"/>
          <w:color w:val="auto"/>
          <w:lang w:val="es-ES_tradnl" w:eastAsia="es-ES_tradnl"/>
        </w:rPr>
      </w:pPr>
      <w:r>
        <w:rPr>
          <w:rStyle w:val="FontStyle40"/>
          <w:rFonts w:ascii="Verdana" w:hAnsi="Verdana"/>
          <w:color w:val="auto"/>
          <w:lang w:val="es-ES_tradnl" w:eastAsia="es-ES_tradnl"/>
        </w:rPr>
        <w:t xml:space="preserve">Acorde con lo expuesto, se puede apreciar que al hacer un análisis sistemático de las normas referenciadas, es perfectamente viable que se efectúen actualizaciones en la hoja de vida de las personas que participaron dentro del concurso en cuestión, siempre y </w:t>
      </w:r>
      <w:r>
        <w:rPr>
          <w:rStyle w:val="FontStyle40"/>
          <w:rFonts w:ascii="Verdana" w:hAnsi="Verdana"/>
          <w:color w:val="auto"/>
          <w:lang w:val="es-ES_tradnl" w:eastAsia="es-ES_tradnl"/>
        </w:rPr>
        <w:lastRenderedPageBreak/>
        <w:t xml:space="preserve">cuando acrediten una nueva condición y alleguen los documentos que así lo soporten. </w:t>
      </w:r>
    </w:p>
    <w:p w:rsidR="00E84226" w:rsidRDefault="00E84226" w:rsidP="002E47D2">
      <w:pPr>
        <w:pStyle w:val="Style16"/>
        <w:widowControl/>
        <w:spacing w:line="276" w:lineRule="auto"/>
        <w:rPr>
          <w:rStyle w:val="FontStyle40"/>
          <w:rFonts w:ascii="Verdana" w:hAnsi="Verdana"/>
          <w:color w:val="auto"/>
          <w:lang w:val="es-ES_tradnl" w:eastAsia="es-ES_tradnl"/>
        </w:rPr>
      </w:pPr>
    </w:p>
    <w:p w:rsidR="00AB69A4" w:rsidRPr="00D37029" w:rsidRDefault="00A94CE5" w:rsidP="00D562B8">
      <w:pPr>
        <w:pStyle w:val="Style16"/>
        <w:widowControl/>
        <w:spacing w:line="312" w:lineRule="auto"/>
        <w:rPr>
          <w:rFonts w:ascii="Verdana" w:hAnsi="Verdana" w:cs="Times New Roman"/>
          <w:sz w:val="26"/>
          <w:szCs w:val="26"/>
          <w:lang w:val="es-ES_tradnl" w:eastAsia="es-ES_tradnl"/>
        </w:rPr>
      </w:pPr>
      <w:r>
        <w:rPr>
          <w:rStyle w:val="FontStyle40"/>
          <w:rFonts w:ascii="Verdana" w:hAnsi="Verdana"/>
          <w:color w:val="auto"/>
          <w:lang w:val="es-ES_tradnl" w:eastAsia="es-ES_tradnl"/>
        </w:rPr>
        <w:t xml:space="preserve">Por lo tanto, la Sala considera </w:t>
      </w:r>
      <w:r w:rsidR="00E84226">
        <w:rPr>
          <w:rStyle w:val="FontStyle40"/>
          <w:rFonts w:ascii="Verdana" w:hAnsi="Verdana"/>
          <w:color w:val="auto"/>
          <w:lang w:val="es-ES_tradnl" w:eastAsia="es-ES_tradnl"/>
        </w:rPr>
        <w:t xml:space="preserve">desacertada </w:t>
      </w:r>
      <w:r>
        <w:rPr>
          <w:rStyle w:val="FontStyle40"/>
          <w:rFonts w:ascii="Verdana" w:hAnsi="Verdana"/>
          <w:color w:val="auto"/>
          <w:lang w:val="es-ES_tradnl" w:eastAsia="es-ES_tradnl"/>
        </w:rPr>
        <w:t>la postura asumida por la Comisión Nacional de Administración de Carrera al negarse a efectuar la actualización de los datos que ha requerido el accionante, constituyéndose ello en una vulneración a su derecho fundamental al debido proceso</w:t>
      </w:r>
      <w:r w:rsidR="00D428D1">
        <w:rPr>
          <w:rStyle w:val="FontStyle40"/>
          <w:rFonts w:ascii="Verdana" w:hAnsi="Verdana"/>
          <w:color w:val="auto"/>
          <w:lang w:val="es-ES_tradnl" w:eastAsia="es-ES_tradnl"/>
        </w:rPr>
        <w:t>,</w:t>
      </w:r>
      <w:r w:rsidR="003E207F">
        <w:rPr>
          <w:rStyle w:val="FontStyle40"/>
          <w:rFonts w:ascii="Verdana" w:hAnsi="Verdana"/>
          <w:color w:val="auto"/>
          <w:lang w:val="es-ES_tradnl" w:eastAsia="es-ES_tradnl"/>
        </w:rPr>
        <w:t xml:space="preserve"> acorde con lo cual habrá de prosperar la solicitud de amparo constitucional y se ordenará a dicha entidad que verifique la documentación aportada por el señor José Fernando</w:t>
      </w:r>
      <w:r w:rsidR="005B5246">
        <w:rPr>
          <w:rStyle w:val="FontStyle40"/>
          <w:rFonts w:ascii="Verdana" w:hAnsi="Verdana"/>
          <w:color w:val="auto"/>
          <w:lang w:val="es-ES_tradnl" w:eastAsia="es-ES_tradnl"/>
        </w:rPr>
        <w:t xml:space="preserve"> Quiroz Rojas, resolviendo su solicitud de actualización de datos y posterior reclasificación, conforme a los lineamientos del artículo 24 del Acuerdo 001 de 2006.</w:t>
      </w:r>
    </w:p>
    <w:p w:rsidR="003D45CC" w:rsidRPr="00CC0953" w:rsidRDefault="003D45CC" w:rsidP="002E47D2">
      <w:pPr>
        <w:suppressAutoHyphens/>
        <w:spacing w:line="276" w:lineRule="auto"/>
        <w:jc w:val="both"/>
        <w:rPr>
          <w:rFonts w:ascii="Verdana" w:hAnsi="Verdana" w:cs="Arial"/>
          <w:sz w:val="26"/>
          <w:szCs w:val="26"/>
        </w:rPr>
      </w:pPr>
    </w:p>
    <w:p w:rsidR="00531A33" w:rsidRDefault="00531A33" w:rsidP="00D562B8">
      <w:pPr>
        <w:suppressAutoHyphens/>
        <w:spacing w:line="312" w:lineRule="auto"/>
        <w:jc w:val="both"/>
        <w:rPr>
          <w:rFonts w:ascii="Verdana" w:hAnsi="Verdana" w:cs="Arial"/>
          <w:spacing w:val="-3"/>
          <w:sz w:val="26"/>
          <w:szCs w:val="26"/>
        </w:rPr>
      </w:pPr>
      <w:r w:rsidRPr="00CC0953">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D562B8" w:rsidRPr="00CC0953" w:rsidRDefault="00D562B8" w:rsidP="00A96F02">
      <w:pPr>
        <w:suppressAutoHyphens/>
        <w:spacing w:line="331" w:lineRule="auto"/>
        <w:jc w:val="both"/>
        <w:rPr>
          <w:rFonts w:ascii="Verdana" w:hAnsi="Verdana" w:cs="Arial"/>
          <w:spacing w:val="-3"/>
          <w:sz w:val="26"/>
          <w:szCs w:val="26"/>
        </w:rPr>
      </w:pPr>
    </w:p>
    <w:p w:rsidR="00C87373" w:rsidRPr="00CC0953" w:rsidRDefault="00C87373" w:rsidP="00A96F02">
      <w:pPr>
        <w:spacing w:line="331" w:lineRule="auto"/>
        <w:jc w:val="center"/>
        <w:rPr>
          <w:rFonts w:ascii="Verdana" w:hAnsi="Verdana"/>
          <w:b/>
          <w:sz w:val="26"/>
          <w:szCs w:val="26"/>
        </w:rPr>
      </w:pPr>
      <w:r w:rsidRPr="00CC0953">
        <w:rPr>
          <w:rFonts w:ascii="Verdana" w:hAnsi="Verdana"/>
          <w:b/>
          <w:sz w:val="26"/>
          <w:szCs w:val="26"/>
        </w:rPr>
        <w:t>RESUELVE:</w:t>
      </w:r>
    </w:p>
    <w:p w:rsidR="00C87373" w:rsidRPr="00CC0953" w:rsidRDefault="00C87373" w:rsidP="00D562B8">
      <w:pPr>
        <w:jc w:val="both"/>
        <w:rPr>
          <w:rFonts w:ascii="Verdana" w:hAnsi="Verdana"/>
        </w:rPr>
      </w:pPr>
    </w:p>
    <w:p w:rsidR="00C87373" w:rsidRDefault="00C87373" w:rsidP="002E47D2">
      <w:pPr>
        <w:autoSpaceDE w:val="0"/>
        <w:autoSpaceDN w:val="0"/>
        <w:adjustRightInd w:val="0"/>
        <w:spacing w:line="312" w:lineRule="auto"/>
        <w:jc w:val="both"/>
        <w:rPr>
          <w:rFonts w:ascii="Verdana" w:hAnsi="Verdana" w:cs="Verdana"/>
          <w:sz w:val="26"/>
          <w:szCs w:val="26"/>
        </w:rPr>
      </w:pPr>
      <w:r w:rsidRPr="00CC0953">
        <w:rPr>
          <w:rFonts w:ascii="Verdana" w:hAnsi="Verdana" w:cs="Verdana"/>
          <w:b/>
          <w:bCs/>
          <w:sz w:val="26"/>
          <w:szCs w:val="26"/>
        </w:rPr>
        <w:t xml:space="preserve">PRIMERO: </w:t>
      </w:r>
      <w:r w:rsidR="005B5246">
        <w:rPr>
          <w:rFonts w:ascii="Verdana" w:hAnsi="Verdana" w:cs="Verdana"/>
          <w:b/>
          <w:sz w:val="26"/>
          <w:szCs w:val="26"/>
        </w:rPr>
        <w:t xml:space="preserve">TUTELAR </w:t>
      </w:r>
      <w:r w:rsidR="005B5246" w:rsidRPr="005B5246">
        <w:rPr>
          <w:rFonts w:ascii="Verdana" w:hAnsi="Verdana" w:cs="Verdana"/>
          <w:sz w:val="26"/>
          <w:szCs w:val="26"/>
        </w:rPr>
        <w:t>el derecho fundamental al debido proceso del señor</w:t>
      </w:r>
      <w:r w:rsidR="005B5246">
        <w:rPr>
          <w:rFonts w:ascii="Verdana" w:hAnsi="Verdana" w:cs="Verdana"/>
          <w:b/>
          <w:sz w:val="26"/>
          <w:szCs w:val="26"/>
        </w:rPr>
        <w:t xml:space="preserve"> JOSÉ FERNANDO QUIROZ ROJAS</w:t>
      </w:r>
      <w:r w:rsidR="005B5246">
        <w:rPr>
          <w:rFonts w:ascii="Verdana" w:hAnsi="Verdana" w:cs="Verdana"/>
          <w:sz w:val="26"/>
          <w:szCs w:val="26"/>
        </w:rPr>
        <w:t xml:space="preserve">. </w:t>
      </w:r>
      <w:r w:rsidRPr="00CC0953">
        <w:rPr>
          <w:rFonts w:ascii="Verdana" w:hAnsi="Verdana" w:cs="Verdana"/>
          <w:sz w:val="26"/>
          <w:szCs w:val="26"/>
        </w:rPr>
        <w:t xml:space="preserve"> </w:t>
      </w:r>
    </w:p>
    <w:p w:rsidR="0054730B" w:rsidRPr="00CC0953" w:rsidRDefault="0054730B" w:rsidP="002E47D2">
      <w:pPr>
        <w:autoSpaceDE w:val="0"/>
        <w:autoSpaceDN w:val="0"/>
        <w:adjustRightInd w:val="0"/>
        <w:spacing w:line="312" w:lineRule="auto"/>
        <w:jc w:val="both"/>
        <w:rPr>
          <w:rFonts w:ascii="Verdana" w:hAnsi="Verdana" w:cs="Verdana"/>
          <w:sz w:val="26"/>
          <w:szCs w:val="26"/>
        </w:rPr>
      </w:pPr>
    </w:p>
    <w:p w:rsidR="005B5246" w:rsidRPr="00D37029" w:rsidRDefault="00C87373" w:rsidP="00D562B8">
      <w:pPr>
        <w:pStyle w:val="Style16"/>
        <w:widowControl/>
        <w:spacing w:line="312" w:lineRule="auto"/>
        <w:rPr>
          <w:rFonts w:ascii="Verdana" w:hAnsi="Verdana" w:cs="Times New Roman"/>
          <w:sz w:val="26"/>
          <w:szCs w:val="26"/>
          <w:lang w:val="es-ES_tradnl" w:eastAsia="es-ES_tradnl"/>
        </w:rPr>
      </w:pPr>
      <w:r w:rsidRPr="00CC0953">
        <w:rPr>
          <w:rFonts w:ascii="Verdana" w:hAnsi="Verdana" w:cs="Verdana"/>
          <w:b/>
          <w:bCs/>
          <w:sz w:val="26"/>
          <w:szCs w:val="26"/>
        </w:rPr>
        <w:t>SEGUNDO:</w:t>
      </w:r>
      <w:r w:rsidR="004F1621" w:rsidRPr="00CC0953">
        <w:rPr>
          <w:rFonts w:ascii="Verdana" w:hAnsi="Verdana" w:cs="Verdana"/>
          <w:sz w:val="26"/>
          <w:szCs w:val="26"/>
        </w:rPr>
        <w:t xml:space="preserve"> </w:t>
      </w:r>
      <w:r w:rsidRPr="00CC0953">
        <w:rPr>
          <w:rFonts w:ascii="Verdana" w:hAnsi="Verdana" w:cs="Verdana"/>
          <w:b/>
          <w:sz w:val="26"/>
          <w:szCs w:val="26"/>
          <w:lang w:val="es-ES_tradnl"/>
        </w:rPr>
        <w:t>ORDENAR</w:t>
      </w:r>
      <w:r w:rsidR="005B5246">
        <w:rPr>
          <w:rFonts w:ascii="Verdana" w:hAnsi="Verdana" w:cs="Verdana"/>
          <w:b/>
          <w:sz w:val="26"/>
          <w:szCs w:val="26"/>
          <w:lang w:val="es-ES_tradnl"/>
        </w:rPr>
        <w:t xml:space="preserve"> </w:t>
      </w:r>
      <w:r w:rsidR="005B5246" w:rsidRPr="005B5246">
        <w:rPr>
          <w:rFonts w:ascii="Verdana" w:hAnsi="Verdana" w:cs="Verdana"/>
          <w:sz w:val="26"/>
          <w:szCs w:val="26"/>
          <w:lang w:val="es-ES_tradnl"/>
        </w:rPr>
        <w:t>a la</w:t>
      </w:r>
      <w:r w:rsidR="005B5246">
        <w:rPr>
          <w:rStyle w:val="FontStyle40"/>
          <w:rFonts w:ascii="Verdana" w:hAnsi="Verdana"/>
          <w:color w:val="auto"/>
          <w:lang w:val="es-ES_tradnl" w:eastAsia="es-ES_tradnl"/>
        </w:rPr>
        <w:t xml:space="preserve"> </w:t>
      </w:r>
      <w:r w:rsidR="005B5246" w:rsidRPr="005B5246">
        <w:rPr>
          <w:rStyle w:val="FontStyle40"/>
          <w:rFonts w:ascii="Verdana" w:hAnsi="Verdana"/>
          <w:b/>
          <w:color w:val="auto"/>
          <w:lang w:val="es-ES_tradnl" w:eastAsia="es-ES_tradnl"/>
        </w:rPr>
        <w:t>COMISIÓN NACIONAL DE ADMINISTRACIÓN DE CARRERA</w:t>
      </w:r>
      <w:r w:rsidR="005B5246" w:rsidRPr="005B5246">
        <w:rPr>
          <w:rFonts w:ascii="Verdana" w:hAnsi="Verdana" w:cs="Verdana"/>
          <w:b/>
          <w:sz w:val="26"/>
          <w:szCs w:val="26"/>
          <w:lang w:val="es-ES_tradnl"/>
        </w:rPr>
        <w:t xml:space="preserve"> </w:t>
      </w:r>
      <w:r w:rsidR="005B5246">
        <w:rPr>
          <w:rFonts w:ascii="Verdana" w:hAnsi="Verdana" w:cs="Verdana"/>
          <w:b/>
          <w:sz w:val="26"/>
          <w:szCs w:val="26"/>
          <w:lang w:val="es-ES_tradnl"/>
        </w:rPr>
        <w:t xml:space="preserve">DE LA FISCALÍA GENERAL DE LA NACIÓN </w:t>
      </w:r>
      <w:r w:rsidR="005B5246">
        <w:rPr>
          <w:rStyle w:val="FontStyle40"/>
          <w:rFonts w:ascii="Verdana" w:hAnsi="Verdana"/>
          <w:color w:val="auto"/>
          <w:lang w:val="es-ES_tradnl" w:eastAsia="es-ES_tradnl"/>
        </w:rPr>
        <w:t>que verifique la documentación aportada por el señor José Fernando Quiroz Rojas, resolviendo su solicitud de actualización de datos y posterior reclasificación, conforme a los lineamientos del artículo 24 del Acuerdo 001 de 2006, para lo cual se le concederá el término de 48 horas.</w:t>
      </w:r>
    </w:p>
    <w:p w:rsidR="005B5246" w:rsidRPr="005B5246" w:rsidRDefault="005B5246" w:rsidP="00A96F02">
      <w:pPr>
        <w:spacing w:line="331" w:lineRule="auto"/>
        <w:jc w:val="both"/>
        <w:rPr>
          <w:rFonts w:ascii="Verdana" w:hAnsi="Verdana" w:cs="Verdana"/>
          <w:b/>
          <w:sz w:val="26"/>
          <w:szCs w:val="26"/>
          <w:lang w:val="es-ES_tradnl"/>
        </w:rPr>
      </w:pPr>
    </w:p>
    <w:p w:rsidR="00C87373" w:rsidRPr="00CC0953" w:rsidRDefault="005B5246" w:rsidP="00D562B8">
      <w:pPr>
        <w:spacing w:line="312" w:lineRule="auto"/>
        <w:jc w:val="both"/>
        <w:rPr>
          <w:rFonts w:ascii="Verdana" w:hAnsi="Verdana" w:cs="Verdana"/>
          <w:b/>
          <w:sz w:val="26"/>
          <w:szCs w:val="26"/>
          <w:lang w:val="es-ES_tradnl"/>
        </w:rPr>
      </w:pPr>
      <w:r>
        <w:rPr>
          <w:rFonts w:ascii="Verdana" w:hAnsi="Verdana" w:cs="Verdana"/>
          <w:b/>
          <w:sz w:val="26"/>
          <w:szCs w:val="26"/>
          <w:lang w:val="es-ES_tradnl"/>
        </w:rPr>
        <w:t xml:space="preserve">TERCERO: ORDENAR </w:t>
      </w:r>
      <w:r w:rsidR="00C87373" w:rsidRPr="00CC0953">
        <w:rPr>
          <w:rFonts w:ascii="Verdana" w:hAnsi="Verdana" w:cs="Verdana"/>
          <w:sz w:val="26"/>
          <w:szCs w:val="26"/>
          <w:lang w:val="es-ES_tradnl"/>
        </w:rPr>
        <w:t xml:space="preserve">notificar esta </w:t>
      </w:r>
      <w:r w:rsidR="00C87373" w:rsidRPr="00CC0953">
        <w:rPr>
          <w:rFonts w:ascii="Verdana" w:hAnsi="Verdana" w:cs="Verdana"/>
          <w:sz w:val="26"/>
          <w:szCs w:val="26"/>
        </w:rPr>
        <w:t>providencia a las partes por el medio más expedito posible, de conformidad con el artículo 30 del Decreto 2591 de 1991. En caso de no ser objeto de recurso</w:t>
      </w:r>
      <w:r w:rsidR="00C87373" w:rsidRPr="00CC0953">
        <w:rPr>
          <w:rFonts w:ascii="Verdana" w:hAnsi="Verdana" w:cs="Verdana"/>
          <w:b/>
          <w:bCs/>
          <w:sz w:val="26"/>
          <w:szCs w:val="26"/>
        </w:rPr>
        <w:t xml:space="preserve"> </w:t>
      </w:r>
      <w:r w:rsidR="00C87373" w:rsidRPr="00CC0953">
        <w:rPr>
          <w:rFonts w:ascii="Verdana" w:hAnsi="Verdana" w:cs="Verdana"/>
          <w:bCs/>
          <w:sz w:val="26"/>
          <w:szCs w:val="26"/>
        </w:rPr>
        <w:t xml:space="preserve">se ordena remitir </w:t>
      </w:r>
      <w:r w:rsidR="00C87373" w:rsidRPr="00CC0953">
        <w:rPr>
          <w:rFonts w:ascii="Verdana" w:hAnsi="Verdana" w:cs="Verdana"/>
          <w:sz w:val="26"/>
          <w:szCs w:val="26"/>
        </w:rPr>
        <w:t xml:space="preserve">la actuación a </w:t>
      </w:r>
      <w:smartTag w:uri="urn:schemas-microsoft-com:office:smarttags" w:element="PersonName">
        <w:smartTagPr>
          <w:attr w:name="ProductID" w:val="la Honorable Corte"/>
        </w:smartTagPr>
        <w:r w:rsidR="00C87373" w:rsidRPr="00CC0953">
          <w:rPr>
            <w:rFonts w:ascii="Verdana" w:hAnsi="Verdana" w:cs="Verdana"/>
            <w:sz w:val="26"/>
            <w:szCs w:val="26"/>
          </w:rPr>
          <w:t>la Honorable Corte</w:t>
        </w:r>
      </w:smartTag>
      <w:r w:rsidR="00C87373" w:rsidRPr="00CC0953">
        <w:rPr>
          <w:rFonts w:ascii="Verdana" w:hAnsi="Verdana" w:cs="Verdana"/>
          <w:sz w:val="26"/>
          <w:szCs w:val="26"/>
        </w:rPr>
        <w:t xml:space="preserve"> Constitucional, para su eventual revisión.</w:t>
      </w:r>
    </w:p>
    <w:p w:rsidR="00C87373" w:rsidRPr="00CC0953" w:rsidRDefault="00C87373" w:rsidP="00A96F02">
      <w:pPr>
        <w:autoSpaceDE w:val="0"/>
        <w:autoSpaceDN w:val="0"/>
        <w:adjustRightInd w:val="0"/>
        <w:spacing w:line="331" w:lineRule="auto"/>
        <w:jc w:val="both"/>
        <w:rPr>
          <w:rFonts w:ascii="Verdana" w:hAnsi="Verdana" w:cs="Verdana"/>
          <w:sz w:val="26"/>
          <w:szCs w:val="26"/>
        </w:rPr>
      </w:pPr>
    </w:p>
    <w:p w:rsidR="00C87373" w:rsidRPr="00CC0953" w:rsidRDefault="00C87373" w:rsidP="00A96F02">
      <w:pPr>
        <w:keepNext/>
        <w:autoSpaceDE w:val="0"/>
        <w:autoSpaceDN w:val="0"/>
        <w:adjustRightInd w:val="0"/>
        <w:spacing w:line="331" w:lineRule="auto"/>
        <w:jc w:val="center"/>
        <w:rPr>
          <w:rFonts w:ascii="Verdana" w:hAnsi="Verdana" w:cs="Verdana"/>
          <w:b/>
          <w:bCs/>
          <w:sz w:val="26"/>
          <w:szCs w:val="26"/>
        </w:rPr>
      </w:pPr>
      <w:r w:rsidRPr="00CC0953">
        <w:rPr>
          <w:rFonts w:ascii="Verdana" w:hAnsi="Verdana" w:cs="Verdana"/>
          <w:b/>
          <w:bCs/>
          <w:sz w:val="26"/>
          <w:szCs w:val="26"/>
        </w:rPr>
        <w:lastRenderedPageBreak/>
        <w:t>CÓPIESE, NOTIFÍQUESE Y CÚMPLASE.</w:t>
      </w:r>
    </w:p>
    <w:p w:rsidR="00C87373" w:rsidRPr="00CC0953" w:rsidRDefault="00C87373" w:rsidP="00A96F02">
      <w:pPr>
        <w:autoSpaceDE w:val="0"/>
        <w:autoSpaceDN w:val="0"/>
        <w:adjustRightInd w:val="0"/>
        <w:spacing w:line="331" w:lineRule="auto"/>
        <w:jc w:val="center"/>
        <w:rPr>
          <w:rFonts w:ascii="Verdana" w:hAnsi="Verdana" w:cs="Verdana"/>
          <w:sz w:val="26"/>
          <w:szCs w:val="26"/>
        </w:rPr>
      </w:pPr>
    </w:p>
    <w:p w:rsidR="00C87373" w:rsidRPr="00D562B8" w:rsidRDefault="00C87373" w:rsidP="00A96F02">
      <w:pPr>
        <w:autoSpaceDE w:val="0"/>
        <w:autoSpaceDN w:val="0"/>
        <w:adjustRightInd w:val="0"/>
        <w:spacing w:line="331" w:lineRule="auto"/>
        <w:rPr>
          <w:rFonts w:ascii="Verdana" w:hAnsi="Verdana" w:cs="Verdana"/>
          <w:sz w:val="28"/>
          <w:szCs w:val="26"/>
        </w:rPr>
      </w:pPr>
    </w:p>
    <w:p w:rsidR="00C87373" w:rsidRPr="00CC0953" w:rsidRDefault="00C87373" w:rsidP="00A96F02">
      <w:pPr>
        <w:autoSpaceDE w:val="0"/>
        <w:autoSpaceDN w:val="0"/>
        <w:adjustRightInd w:val="0"/>
        <w:spacing w:line="331" w:lineRule="auto"/>
        <w:jc w:val="center"/>
        <w:rPr>
          <w:rFonts w:ascii="Verdana" w:hAnsi="Verdana" w:cs="Verdana"/>
          <w:sz w:val="26"/>
          <w:szCs w:val="26"/>
        </w:rPr>
      </w:pPr>
    </w:p>
    <w:p w:rsidR="00C87373" w:rsidRPr="00CC0953" w:rsidRDefault="00C87373" w:rsidP="00A96F02">
      <w:pPr>
        <w:autoSpaceDE w:val="0"/>
        <w:autoSpaceDN w:val="0"/>
        <w:adjustRightInd w:val="0"/>
        <w:spacing w:line="331" w:lineRule="auto"/>
        <w:jc w:val="center"/>
        <w:rPr>
          <w:rFonts w:ascii="Verdana" w:hAnsi="Verdana" w:cs="Verdana"/>
          <w:b/>
          <w:bCs/>
          <w:sz w:val="26"/>
          <w:szCs w:val="26"/>
        </w:rPr>
      </w:pPr>
      <w:r w:rsidRPr="00CC0953">
        <w:rPr>
          <w:rFonts w:ascii="Verdana" w:hAnsi="Verdana" w:cs="Verdana"/>
          <w:b/>
          <w:bCs/>
          <w:sz w:val="26"/>
          <w:szCs w:val="26"/>
        </w:rPr>
        <w:t xml:space="preserve">MANUEL </w:t>
      </w:r>
      <w:proofErr w:type="spellStart"/>
      <w:r w:rsidRPr="00CC0953">
        <w:rPr>
          <w:rFonts w:ascii="Verdana" w:hAnsi="Verdana" w:cs="Verdana"/>
          <w:b/>
          <w:bCs/>
          <w:sz w:val="26"/>
          <w:szCs w:val="26"/>
        </w:rPr>
        <w:t>YARZAGARAY</w:t>
      </w:r>
      <w:proofErr w:type="spellEnd"/>
      <w:r w:rsidRPr="00CC0953">
        <w:rPr>
          <w:rFonts w:ascii="Verdana" w:hAnsi="Verdana" w:cs="Verdana"/>
          <w:b/>
          <w:bCs/>
          <w:sz w:val="26"/>
          <w:szCs w:val="26"/>
        </w:rPr>
        <w:t xml:space="preserve"> BANDERA</w:t>
      </w:r>
    </w:p>
    <w:p w:rsidR="00C87373" w:rsidRPr="00CC0953" w:rsidRDefault="00C87373" w:rsidP="00A96F02">
      <w:pPr>
        <w:autoSpaceDE w:val="0"/>
        <w:autoSpaceDN w:val="0"/>
        <w:adjustRightInd w:val="0"/>
        <w:spacing w:line="331" w:lineRule="auto"/>
        <w:jc w:val="center"/>
        <w:rPr>
          <w:rFonts w:ascii="Verdana" w:hAnsi="Verdana" w:cs="Verdana"/>
          <w:sz w:val="26"/>
          <w:szCs w:val="26"/>
        </w:rPr>
      </w:pPr>
      <w:r w:rsidRPr="00CC0953">
        <w:rPr>
          <w:rFonts w:ascii="Verdana" w:hAnsi="Verdana" w:cs="Verdana"/>
          <w:sz w:val="26"/>
          <w:szCs w:val="26"/>
        </w:rPr>
        <w:t>Magistrado</w:t>
      </w:r>
    </w:p>
    <w:p w:rsidR="00C87373" w:rsidRPr="00CC0953" w:rsidRDefault="00C87373" w:rsidP="00A96F02">
      <w:pPr>
        <w:autoSpaceDE w:val="0"/>
        <w:autoSpaceDN w:val="0"/>
        <w:adjustRightInd w:val="0"/>
        <w:spacing w:line="331" w:lineRule="auto"/>
        <w:jc w:val="center"/>
        <w:rPr>
          <w:rFonts w:ascii="Verdana" w:hAnsi="Verdana" w:cs="Verdana"/>
          <w:sz w:val="26"/>
          <w:szCs w:val="26"/>
        </w:rPr>
      </w:pPr>
    </w:p>
    <w:p w:rsidR="00C87373" w:rsidRPr="00D562B8" w:rsidRDefault="00C87373" w:rsidP="00D562B8">
      <w:pPr>
        <w:autoSpaceDE w:val="0"/>
        <w:autoSpaceDN w:val="0"/>
        <w:adjustRightInd w:val="0"/>
        <w:spacing w:line="331" w:lineRule="auto"/>
        <w:rPr>
          <w:rFonts w:ascii="Verdana" w:hAnsi="Verdana" w:cs="Verdana"/>
          <w:sz w:val="28"/>
          <w:szCs w:val="26"/>
        </w:rPr>
      </w:pPr>
    </w:p>
    <w:p w:rsidR="00C87373" w:rsidRPr="00CC0953" w:rsidRDefault="00C87373" w:rsidP="00A96F02">
      <w:pPr>
        <w:spacing w:line="331" w:lineRule="auto"/>
        <w:jc w:val="center"/>
        <w:rPr>
          <w:rFonts w:ascii="Verdana" w:hAnsi="Verdana" w:cs="Arial"/>
          <w:b/>
          <w:spacing w:val="-4"/>
          <w:sz w:val="26"/>
          <w:szCs w:val="26"/>
        </w:rPr>
      </w:pPr>
    </w:p>
    <w:p w:rsidR="00C87373" w:rsidRPr="00CC0953" w:rsidRDefault="00C87373" w:rsidP="00A96F02">
      <w:pPr>
        <w:spacing w:line="331" w:lineRule="auto"/>
        <w:jc w:val="center"/>
        <w:rPr>
          <w:rFonts w:ascii="Verdana" w:hAnsi="Verdana" w:cs="Arial"/>
          <w:sz w:val="26"/>
          <w:szCs w:val="26"/>
        </w:rPr>
      </w:pPr>
      <w:r w:rsidRPr="00CC0953">
        <w:rPr>
          <w:rFonts w:ascii="Verdana" w:hAnsi="Verdana" w:cs="Arial"/>
          <w:b/>
          <w:sz w:val="26"/>
          <w:szCs w:val="26"/>
        </w:rPr>
        <w:t>JORGE ARTURO CASTAÑO DUQUE</w:t>
      </w:r>
    </w:p>
    <w:p w:rsidR="00C87373" w:rsidRPr="00CC0953" w:rsidRDefault="00C87373" w:rsidP="00A96F02">
      <w:pPr>
        <w:spacing w:line="331" w:lineRule="auto"/>
        <w:jc w:val="center"/>
        <w:rPr>
          <w:rFonts w:ascii="Verdana" w:hAnsi="Verdana" w:cs="Arial"/>
          <w:sz w:val="26"/>
          <w:szCs w:val="26"/>
        </w:rPr>
      </w:pPr>
      <w:r w:rsidRPr="00CC0953">
        <w:rPr>
          <w:rFonts w:ascii="Verdana" w:hAnsi="Verdana" w:cs="Arial"/>
          <w:sz w:val="26"/>
          <w:szCs w:val="26"/>
        </w:rPr>
        <w:t>Magistrado</w:t>
      </w:r>
    </w:p>
    <w:p w:rsidR="00C87373" w:rsidRPr="00CC0953" w:rsidRDefault="00C87373" w:rsidP="00A96F02">
      <w:pPr>
        <w:spacing w:line="331" w:lineRule="auto"/>
        <w:rPr>
          <w:rFonts w:ascii="Verdana" w:hAnsi="Verdana" w:cs="Arial"/>
          <w:b/>
          <w:spacing w:val="-4"/>
          <w:sz w:val="26"/>
          <w:szCs w:val="26"/>
        </w:rPr>
      </w:pPr>
    </w:p>
    <w:p w:rsidR="00C87373" w:rsidRPr="00D562B8" w:rsidRDefault="00C87373" w:rsidP="00A96F02">
      <w:pPr>
        <w:spacing w:line="331" w:lineRule="auto"/>
        <w:jc w:val="center"/>
        <w:rPr>
          <w:rFonts w:ascii="Verdana" w:hAnsi="Verdana" w:cs="Arial"/>
          <w:b/>
          <w:spacing w:val="-4"/>
          <w:sz w:val="28"/>
          <w:szCs w:val="26"/>
        </w:rPr>
      </w:pPr>
    </w:p>
    <w:p w:rsidR="00C87373" w:rsidRPr="00CC0953" w:rsidRDefault="00C87373" w:rsidP="00D562B8">
      <w:pPr>
        <w:spacing w:line="331" w:lineRule="auto"/>
        <w:rPr>
          <w:rFonts w:ascii="Verdana" w:hAnsi="Verdana" w:cs="Arial"/>
          <w:b/>
          <w:sz w:val="26"/>
          <w:szCs w:val="26"/>
        </w:rPr>
      </w:pPr>
    </w:p>
    <w:p w:rsidR="00C87373" w:rsidRPr="00CC0953" w:rsidRDefault="00C87373" w:rsidP="00A96F02">
      <w:pPr>
        <w:spacing w:line="331" w:lineRule="auto"/>
        <w:jc w:val="center"/>
        <w:rPr>
          <w:rFonts w:ascii="Verdana" w:hAnsi="Verdana" w:cs="Arial"/>
          <w:b/>
          <w:sz w:val="26"/>
          <w:szCs w:val="26"/>
        </w:rPr>
      </w:pPr>
      <w:r w:rsidRPr="00CC0953">
        <w:rPr>
          <w:rFonts w:ascii="Verdana" w:hAnsi="Verdana" w:cs="Arial"/>
          <w:b/>
          <w:sz w:val="26"/>
          <w:szCs w:val="26"/>
        </w:rPr>
        <w:t>JAIRO ERNESTO ESCOBAR SANZ</w:t>
      </w:r>
    </w:p>
    <w:p w:rsidR="00C87373" w:rsidRPr="00CC0953" w:rsidRDefault="00C87373" w:rsidP="00A96F02">
      <w:pPr>
        <w:spacing w:line="331" w:lineRule="auto"/>
        <w:jc w:val="center"/>
        <w:rPr>
          <w:rFonts w:ascii="Verdana" w:hAnsi="Verdana" w:cs="Arial"/>
          <w:spacing w:val="-4"/>
          <w:sz w:val="26"/>
          <w:szCs w:val="26"/>
        </w:rPr>
      </w:pPr>
      <w:r w:rsidRPr="00CC0953">
        <w:rPr>
          <w:rFonts w:ascii="Verdana" w:hAnsi="Verdana" w:cs="Arial"/>
          <w:sz w:val="26"/>
          <w:szCs w:val="26"/>
        </w:rPr>
        <w:t>Magistrado</w:t>
      </w:r>
    </w:p>
    <w:p w:rsidR="00C87373" w:rsidRPr="00CC0953" w:rsidRDefault="00C87373" w:rsidP="00A96F02">
      <w:pPr>
        <w:suppressAutoHyphens/>
        <w:autoSpaceDE w:val="0"/>
        <w:autoSpaceDN w:val="0"/>
        <w:adjustRightInd w:val="0"/>
        <w:spacing w:line="331" w:lineRule="auto"/>
        <w:rPr>
          <w:rFonts w:ascii="Verdana" w:hAnsi="Verdana" w:cs="Verdana"/>
          <w:sz w:val="26"/>
          <w:szCs w:val="26"/>
        </w:rPr>
      </w:pPr>
    </w:p>
    <w:p w:rsidR="00C87373" w:rsidRPr="00D562B8" w:rsidRDefault="00C87373" w:rsidP="00A96F02">
      <w:pPr>
        <w:suppressAutoHyphens/>
        <w:autoSpaceDE w:val="0"/>
        <w:autoSpaceDN w:val="0"/>
        <w:adjustRightInd w:val="0"/>
        <w:spacing w:line="331" w:lineRule="auto"/>
        <w:jc w:val="center"/>
        <w:rPr>
          <w:rFonts w:ascii="Verdana" w:hAnsi="Verdana" w:cs="Verdana"/>
          <w:sz w:val="28"/>
          <w:szCs w:val="26"/>
        </w:rPr>
      </w:pPr>
    </w:p>
    <w:p w:rsidR="00C87373" w:rsidRPr="00CC0953" w:rsidRDefault="00C87373" w:rsidP="00A96F02">
      <w:pPr>
        <w:suppressAutoHyphens/>
        <w:autoSpaceDE w:val="0"/>
        <w:autoSpaceDN w:val="0"/>
        <w:adjustRightInd w:val="0"/>
        <w:spacing w:line="331" w:lineRule="auto"/>
        <w:jc w:val="center"/>
        <w:rPr>
          <w:rFonts w:ascii="Verdana" w:hAnsi="Verdana" w:cs="Verdana"/>
          <w:sz w:val="26"/>
          <w:szCs w:val="26"/>
        </w:rPr>
      </w:pPr>
    </w:p>
    <w:p w:rsidR="00C87373" w:rsidRPr="00CC0953" w:rsidRDefault="00C87373" w:rsidP="00A96F02">
      <w:pPr>
        <w:suppressAutoHyphens/>
        <w:autoSpaceDE w:val="0"/>
        <w:autoSpaceDN w:val="0"/>
        <w:adjustRightInd w:val="0"/>
        <w:spacing w:line="331" w:lineRule="auto"/>
        <w:jc w:val="center"/>
        <w:rPr>
          <w:rFonts w:ascii="Verdana" w:hAnsi="Verdana" w:cs="Verdana"/>
          <w:b/>
          <w:bCs/>
          <w:sz w:val="26"/>
          <w:szCs w:val="26"/>
        </w:rPr>
      </w:pPr>
      <w:r w:rsidRPr="00CC0953">
        <w:rPr>
          <w:rFonts w:ascii="Verdana" w:hAnsi="Verdana" w:cs="Verdana"/>
          <w:b/>
          <w:bCs/>
          <w:sz w:val="26"/>
          <w:szCs w:val="26"/>
        </w:rPr>
        <w:t>MARÍA ELENA RÍOS VÁSQUEZ</w:t>
      </w:r>
    </w:p>
    <w:p w:rsidR="0077167B" w:rsidRPr="00CC0953" w:rsidRDefault="00C87373" w:rsidP="00A96F02">
      <w:pPr>
        <w:suppressAutoHyphens/>
        <w:autoSpaceDE w:val="0"/>
        <w:autoSpaceDN w:val="0"/>
        <w:adjustRightInd w:val="0"/>
        <w:spacing w:line="331" w:lineRule="auto"/>
        <w:jc w:val="center"/>
        <w:rPr>
          <w:sz w:val="26"/>
          <w:szCs w:val="26"/>
        </w:rPr>
      </w:pPr>
      <w:r w:rsidRPr="00CC0953">
        <w:rPr>
          <w:rFonts w:ascii="Verdana" w:hAnsi="Verdana" w:cs="Verdana"/>
          <w:sz w:val="26"/>
          <w:szCs w:val="26"/>
        </w:rPr>
        <w:t>Secretaria</w:t>
      </w:r>
    </w:p>
    <w:sectPr w:rsidR="0077167B" w:rsidRPr="00CC0953" w:rsidSect="00D774F2">
      <w:headerReference w:type="default" r:id="rId10"/>
      <w:footerReference w:type="default" r:id="rId11"/>
      <w:footerReference w:type="first" r:id="rId12"/>
      <w:pgSz w:w="12242" w:h="18722" w:code="121"/>
      <w:pgMar w:top="1588" w:right="1588" w:bottom="1531" w:left="187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41" w:rsidRDefault="002D6D41">
      <w:r>
        <w:separator/>
      </w:r>
    </w:p>
  </w:endnote>
  <w:endnote w:type="continuationSeparator" w:id="0">
    <w:p w:rsidR="002D6D41" w:rsidRDefault="002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7F" w:rsidRPr="002010F6" w:rsidRDefault="003E207F"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2010F6">
      <w:rPr>
        <w:rStyle w:val="Numrodepage"/>
        <w:rFonts w:ascii="Corbel" w:hAnsi="Corbel"/>
        <w:sz w:val="22"/>
        <w:szCs w:val="22"/>
      </w:rPr>
      <w:t xml:space="preserve">Página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PAGE </w:instrText>
    </w:r>
    <w:r w:rsidRPr="002010F6">
      <w:rPr>
        <w:rStyle w:val="Numrodepage"/>
        <w:rFonts w:ascii="Corbel" w:hAnsi="Corbel"/>
        <w:sz w:val="22"/>
        <w:szCs w:val="22"/>
      </w:rPr>
      <w:fldChar w:fldCharType="separate"/>
    </w:r>
    <w:r w:rsidR="0054730B">
      <w:rPr>
        <w:rStyle w:val="Numrodepage"/>
        <w:rFonts w:ascii="Corbel" w:hAnsi="Corbel"/>
        <w:noProof/>
        <w:sz w:val="22"/>
        <w:szCs w:val="22"/>
      </w:rPr>
      <w:t>12</w:t>
    </w:r>
    <w:r w:rsidRPr="002010F6">
      <w:rPr>
        <w:rStyle w:val="Numrodepage"/>
        <w:rFonts w:ascii="Corbel" w:hAnsi="Corbel"/>
        <w:sz w:val="22"/>
        <w:szCs w:val="22"/>
      </w:rPr>
      <w:fldChar w:fldCharType="end"/>
    </w:r>
    <w:r w:rsidRPr="002010F6">
      <w:rPr>
        <w:rStyle w:val="Numrodepage"/>
        <w:rFonts w:ascii="Corbel" w:hAnsi="Corbel"/>
        <w:sz w:val="22"/>
        <w:szCs w:val="22"/>
      </w:rPr>
      <w:t xml:space="preserve"> de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NUMPAGES </w:instrText>
    </w:r>
    <w:r w:rsidRPr="002010F6">
      <w:rPr>
        <w:rStyle w:val="Numrodepage"/>
        <w:rFonts w:ascii="Corbel" w:hAnsi="Corbel"/>
        <w:sz w:val="22"/>
        <w:szCs w:val="22"/>
      </w:rPr>
      <w:fldChar w:fldCharType="separate"/>
    </w:r>
    <w:r w:rsidR="0054730B">
      <w:rPr>
        <w:rStyle w:val="Numrodepage"/>
        <w:rFonts w:ascii="Corbel" w:hAnsi="Corbel"/>
        <w:noProof/>
        <w:sz w:val="22"/>
        <w:szCs w:val="22"/>
      </w:rPr>
      <w:t>13</w:t>
    </w:r>
    <w:r w:rsidRPr="002010F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7F" w:rsidRDefault="003E207F" w:rsidP="00F41CCD">
    <w:pPr>
      <w:pStyle w:val="Pieddepage"/>
      <w:tabs>
        <w:tab w:val="clear" w:pos="4252"/>
      </w:tabs>
    </w:pPr>
  </w:p>
  <w:p w:rsidR="003E207F" w:rsidRDefault="003E2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41" w:rsidRDefault="002D6D41">
      <w:r>
        <w:separator/>
      </w:r>
    </w:p>
  </w:footnote>
  <w:footnote w:type="continuationSeparator" w:id="0">
    <w:p w:rsidR="002D6D41" w:rsidRDefault="002D6D41">
      <w:r>
        <w:continuationSeparator/>
      </w:r>
    </w:p>
  </w:footnote>
  <w:footnote w:id="1">
    <w:p w:rsidR="003E207F" w:rsidRPr="002C5786" w:rsidRDefault="003E207F" w:rsidP="009C4705">
      <w:pPr>
        <w:pStyle w:val="Notedebasdepage"/>
        <w:spacing w:line="240" w:lineRule="exact"/>
        <w:rPr>
          <w:rFonts w:ascii="Corbel" w:hAnsi="Corbel"/>
        </w:rPr>
      </w:pPr>
      <w:r w:rsidRPr="002C5786">
        <w:rPr>
          <w:rStyle w:val="Appelnotedebasdep"/>
          <w:rFonts w:ascii="Corbel" w:hAnsi="Corbel"/>
        </w:rPr>
        <w:footnoteRef/>
      </w:r>
      <w:r w:rsidRPr="002C5786">
        <w:rPr>
          <w:rFonts w:ascii="Corbel" w:hAnsi="Corbel"/>
        </w:rPr>
        <w:t xml:space="preserve"> Corte Constitucional, Sentencia T-01 de 1992.</w:t>
      </w:r>
    </w:p>
  </w:footnote>
  <w:footnote w:id="2">
    <w:p w:rsidR="003E207F" w:rsidRPr="00587A13" w:rsidRDefault="003E207F">
      <w:pPr>
        <w:pStyle w:val="Notedebasdepage"/>
        <w:rPr>
          <w:rFonts w:ascii="Corbel" w:hAnsi="Corbel"/>
          <w:lang w:val="es-CO"/>
        </w:rPr>
      </w:pPr>
      <w:r w:rsidRPr="00587A13">
        <w:rPr>
          <w:rStyle w:val="Appelnotedebasdep"/>
          <w:rFonts w:ascii="Corbel" w:hAnsi="Corbel"/>
        </w:rPr>
        <w:footnoteRef/>
      </w:r>
      <w:r w:rsidRPr="00587A13">
        <w:rPr>
          <w:rFonts w:ascii="Corbel" w:hAnsi="Corbel"/>
        </w:rPr>
        <w:t xml:space="preserve"> </w:t>
      </w:r>
      <w:r w:rsidRPr="00587A13">
        <w:rPr>
          <w:rFonts w:ascii="Corbel" w:hAnsi="Corbel"/>
          <w:lang w:val="es-CO"/>
        </w:rPr>
        <w:t>Artículo 120, Decreto 020 de 2014: “(…)</w:t>
      </w:r>
      <w:r>
        <w:rPr>
          <w:rFonts w:ascii="Corbel" w:hAnsi="Corbel"/>
          <w:lang w:val="es-CO"/>
        </w:rPr>
        <w:t xml:space="preserve"> </w:t>
      </w:r>
      <w:r w:rsidRPr="00587A13">
        <w:rPr>
          <w:rFonts w:ascii="Corbel" w:hAnsi="Corbel" w:cs="Arial"/>
        </w:rPr>
        <w:t>El proceso de selección en curso para los demás empleos deberá desarrollarse hasta su culminación con las normas vigentes en el momento de la convocatoria.(…)”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7F" w:rsidRPr="009C5FEE" w:rsidRDefault="003E207F" w:rsidP="00A96F02">
    <w:pPr>
      <w:pStyle w:val="En-tte"/>
      <w:jc w:val="right"/>
      <w:rPr>
        <w:rFonts w:ascii="Corbel" w:hAnsi="Corbel" w:cs="Arial"/>
        <w:sz w:val="21"/>
        <w:szCs w:val="21"/>
      </w:rPr>
    </w:pPr>
    <w:r w:rsidRPr="009C5FEE">
      <w:rPr>
        <w:rFonts w:ascii="Corbel" w:hAnsi="Corbel" w:cs="Arial"/>
        <w:sz w:val="21"/>
        <w:szCs w:val="21"/>
      </w:rPr>
      <w:t xml:space="preserve">Radicación: </w:t>
    </w:r>
    <w:r>
      <w:rPr>
        <w:rFonts w:ascii="Corbel" w:hAnsi="Corbel" w:cs="Arial"/>
        <w:sz w:val="21"/>
        <w:szCs w:val="21"/>
      </w:rPr>
      <w:t>66001 22 04 000 2017</w:t>
    </w:r>
    <w:r w:rsidRPr="009C5FEE">
      <w:rPr>
        <w:rFonts w:ascii="Corbel" w:hAnsi="Corbel" w:cs="Arial"/>
        <w:sz w:val="21"/>
        <w:szCs w:val="21"/>
      </w:rPr>
      <w:t xml:space="preserve"> 00</w:t>
    </w:r>
    <w:r>
      <w:rPr>
        <w:rFonts w:ascii="Corbel" w:hAnsi="Corbel" w:cs="Arial"/>
        <w:sz w:val="21"/>
        <w:szCs w:val="21"/>
      </w:rPr>
      <w:t>101</w:t>
    </w:r>
    <w:r w:rsidRPr="009C5FEE">
      <w:rPr>
        <w:rFonts w:ascii="Corbel" w:hAnsi="Corbel" w:cs="Arial"/>
        <w:sz w:val="21"/>
        <w:szCs w:val="21"/>
      </w:rPr>
      <w:t xml:space="preserve"> 00</w:t>
    </w:r>
  </w:p>
  <w:p w:rsidR="003E207F" w:rsidRPr="009C5FEE" w:rsidRDefault="003E207F" w:rsidP="00A96F02">
    <w:pPr>
      <w:pStyle w:val="En-tte"/>
      <w:jc w:val="right"/>
      <w:rPr>
        <w:rFonts w:ascii="Corbel" w:hAnsi="Corbel" w:cs="Arial"/>
        <w:sz w:val="21"/>
        <w:szCs w:val="21"/>
      </w:rPr>
    </w:pPr>
    <w:r w:rsidRPr="009C5FEE">
      <w:rPr>
        <w:rFonts w:ascii="Corbel" w:hAnsi="Corbel" w:cs="Arial"/>
        <w:sz w:val="21"/>
        <w:szCs w:val="21"/>
      </w:rPr>
      <w:t xml:space="preserve">Accionante: </w:t>
    </w:r>
    <w:r>
      <w:rPr>
        <w:rFonts w:ascii="Corbel" w:hAnsi="Corbel" w:cs="Arial"/>
        <w:sz w:val="21"/>
        <w:szCs w:val="21"/>
      </w:rPr>
      <w:t>José Fernando Quiroz Rojas</w:t>
    </w:r>
    <w:r w:rsidRPr="009C5FEE">
      <w:rPr>
        <w:rFonts w:ascii="Corbel" w:hAnsi="Corbel" w:cs="Arial"/>
        <w:sz w:val="21"/>
        <w:szCs w:val="21"/>
      </w:rPr>
      <w:t xml:space="preserve"> </w:t>
    </w:r>
  </w:p>
  <w:p w:rsidR="003E207F" w:rsidRPr="009C5FEE" w:rsidRDefault="003E207F" w:rsidP="00A96F02">
    <w:pPr>
      <w:pStyle w:val="En-tte"/>
      <w:jc w:val="right"/>
      <w:rPr>
        <w:rFonts w:ascii="Corbel" w:hAnsi="Corbel" w:cs="Arial"/>
        <w:sz w:val="21"/>
        <w:szCs w:val="21"/>
      </w:rPr>
    </w:pPr>
    <w:r w:rsidRPr="009C5FEE">
      <w:rPr>
        <w:rFonts w:ascii="Corbel" w:hAnsi="Corbel" w:cs="Arial"/>
        <w:sz w:val="21"/>
        <w:szCs w:val="21"/>
      </w:rPr>
      <w:t xml:space="preserve">Accionado: </w:t>
    </w:r>
    <w:r>
      <w:rPr>
        <w:rFonts w:ascii="Corbel" w:hAnsi="Corbel" w:cs="Arial"/>
        <w:sz w:val="21"/>
        <w:szCs w:val="21"/>
      </w:rPr>
      <w:t xml:space="preserve">Comisión de Carrera Especial de la </w:t>
    </w:r>
    <w:proofErr w:type="spellStart"/>
    <w:r>
      <w:rPr>
        <w:rFonts w:ascii="Corbel" w:hAnsi="Corbel" w:cs="Arial"/>
        <w:sz w:val="21"/>
        <w:szCs w:val="21"/>
      </w:rPr>
      <w:t>FGN</w:t>
    </w:r>
    <w:proofErr w:type="spellEnd"/>
    <w:r w:rsidRPr="009C5FEE">
      <w:rPr>
        <w:rFonts w:ascii="Corbel" w:hAnsi="Corbel" w:cs="Arial"/>
        <w:sz w:val="21"/>
        <w:szCs w:val="21"/>
      </w:rPr>
      <w:t xml:space="preserve"> </w:t>
    </w:r>
  </w:p>
  <w:p w:rsidR="003E207F" w:rsidRPr="009C5FEE" w:rsidRDefault="003E207F" w:rsidP="00A96F02">
    <w:pPr>
      <w:pStyle w:val="En-tte"/>
      <w:jc w:val="right"/>
      <w:rPr>
        <w:rFonts w:ascii="Corbel" w:hAnsi="Corbel" w:cs="Arial"/>
        <w:sz w:val="21"/>
        <w:szCs w:val="21"/>
      </w:rPr>
    </w:pPr>
    <w:r w:rsidRPr="009C5FEE">
      <w:rPr>
        <w:rFonts w:ascii="Corbel" w:hAnsi="Corbel" w:cs="Arial"/>
        <w:sz w:val="21"/>
        <w:szCs w:val="21"/>
      </w:rPr>
      <w:t xml:space="preserve">Decisión: </w:t>
    </w:r>
    <w:r>
      <w:rPr>
        <w:rFonts w:ascii="Corbel" w:hAnsi="Corbel" w:cs="Arial"/>
        <w:sz w:val="21"/>
        <w:szCs w:val="21"/>
      </w:rPr>
      <w:t>Concede</w:t>
    </w:r>
  </w:p>
  <w:p w:rsidR="003E207F" w:rsidRPr="00533D66" w:rsidRDefault="003E207F" w:rsidP="00533D66">
    <w:pPr>
      <w:pStyle w:val="En-tte"/>
      <w:spacing w:line="276" w:lineRule="aut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434673"/>
    <w:multiLevelType w:val="hybridMultilevel"/>
    <w:tmpl w:val="5440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1"/>
  </w:num>
  <w:num w:numId="5">
    <w:abstractNumId w:val="6"/>
  </w:num>
  <w:num w:numId="6">
    <w:abstractNumId w:val="7"/>
  </w:num>
  <w:num w:numId="7">
    <w:abstractNumId w:val="11"/>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2"/>
  </w:num>
  <w:num w:numId="12">
    <w:abstractNumId w:val="8"/>
  </w:num>
  <w:num w:numId="13">
    <w:abstractNumId w:val="12"/>
  </w:num>
  <w:num w:numId="14">
    <w:abstractNumId w:val="14"/>
  </w:num>
  <w:num w:numId="15">
    <w:abstractNumId w:val="16"/>
  </w:num>
  <w:num w:numId="16">
    <w:abstractNumId w:val="20"/>
  </w:num>
  <w:num w:numId="17">
    <w:abstractNumId w:val="18"/>
  </w:num>
  <w:num w:numId="18">
    <w:abstractNumId w:val="4"/>
  </w:num>
  <w:num w:numId="19">
    <w:abstractNumId w:val="1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442D"/>
    <w:rsid w:val="000068E0"/>
    <w:rsid w:val="0000737A"/>
    <w:rsid w:val="00007683"/>
    <w:rsid w:val="000105B0"/>
    <w:rsid w:val="00011ADD"/>
    <w:rsid w:val="000126EE"/>
    <w:rsid w:val="000134D5"/>
    <w:rsid w:val="000154F4"/>
    <w:rsid w:val="0001565D"/>
    <w:rsid w:val="000200A1"/>
    <w:rsid w:val="00021712"/>
    <w:rsid w:val="000221B6"/>
    <w:rsid w:val="00024E9E"/>
    <w:rsid w:val="000252C4"/>
    <w:rsid w:val="0002551A"/>
    <w:rsid w:val="00027FA5"/>
    <w:rsid w:val="00030EFA"/>
    <w:rsid w:val="00031830"/>
    <w:rsid w:val="0003376A"/>
    <w:rsid w:val="000348C7"/>
    <w:rsid w:val="0003570D"/>
    <w:rsid w:val="00037131"/>
    <w:rsid w:val="000377CB"/>
    <w:rsid w:val="0004171A"/>
    <w:rsid w:val="00041963"/>
    <w:rsid w:val="00043358"/>
    <w:rsid w:val="00044DED"/>
    <w:rsid w:val="00044EC2"/>
    <w:rsid w:val="0004643C"/>
    <w:rsid w:val="00051300"/>
    <w:rsid w:val="00053DDE"/>
    <w:rsid w:val="0005480B"/>
    <w:rsid w:val="00055A47"/>
    <w:rsid w:val="000572D4"/>
    <w:rsid w:val="000601A7"/>
    <w:rsid w:val="00061641"/>
    <w:rsid w:val="00062394"/>
    <w:rsid w:val="000623B9"/>
    <w:rsid w:val="0006391B"/>
    <w:rsid w:val="00065EF2"/>
    <w:rsid w:val="00065F94"/>
    <w:rsid w:val="00066D45"/>
    <w:rsid w:val="00066E50"/>
    <w:rsid w:val="00072F87"/>
    <w:rsid w:val="00073ABC"/>
    <w:rsid w:val="00073B3A"/>
    <w:rsid w:val="000741C6"/>
    <w:rsid w:val="00074304"/>
    <w:rsid w:val="00081B93"/>
    <w:rsid w:val="00082625"/>
    <w:rsid w:val="00083820"/>
    <w:rsid w:val="00083A48"/>
    <w:rsid w:val="0008418D"/>
    <w:rsid w:val="00084976"/>
    <w:rsid w:val="00085793"/>
    <w:rsid w:val="00086354"/>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23FE"/>
    <w:rsid w:val="000A324F"/>
    <w:rsid w:val="000A43AF"/>
    <w:rsid w:val="000A4950"/>
    <w:rsid w:val="000A4BB3"/>
    <w:rsid w:val="000A5395"/>
    <w:rsid w:val="000B020B"/>
    <w:rsid w:val="000B12E4"/>
    <w:rsid w:val="000B1F52"/>
    <w:rsid w:val="000B202C"/>
    <w:rsid w:val="000B2941"/>
    <w:rsid w:val="000B328C"/>
    <w:rsid w:val="000B3BA4"/>
    <w:rsid w:val="000B53C7"/>
    <w:rsid w:val="000B7B63"/>
    <w:rsid w:val="000C1C8E"/>
    <w:rsid w:val="000C2DE5"/>
    <w:rsid w:val="000C386E"/>
    <w:rsid w:val="000C3A6E"/>
    <w:rsid w:val="000C3C6E"/>
    <w:rsid w:val="000C43E7"/>
    <w:rsid w:val="000C6817"/>
    <w:rsid w:val="000C7538"/>
    <w:rsid w:val="000D0246"/>
    <w:rsid w:val="000D0A62"/>
    <w:rsid w:val="000D0CAD"/>
    <w:rsid w:val="000D3390"/>
    <w:rsid w:val="000D4C78"/>
    <w:rsid w:val="000D5588"/>
    <w:rsid w:val="000D567A"/>
    <w:rsid w:val="000D6C2C"/>
    <w:rsid w:val="000D7583"/>
    <w:rsid w:val="000E3EBE"/>
    <w:rsid w:val="000E5DAA"/>
    <w:rsid w:val="000E6104"/>
    <w:rsid w:val="000E685F"/>
    <w:rsid w:val="000F00F5"/>
    <w:rsid w:val="000F05F3"/>
    <w:rsid w:val="000F1C94"/>
    <w:rsid w:val="000F299F"/>
    <w:rsid w:val="000F3D43"/>
    <w:rsid w:val="000F4946"/>
    <w:rsid w:val="000F6713"/>
    <w:rsid w:val="000F69F6"/>
    <w:rsid w:val="000F7763"/>
    <w:rsid w:val="00101109"/>
    <w:rsid w:val="00104E23"/>
    <w:rsid w:val="00105104"/>
    <w:rsid w:val="00105125"/>
    <w:rsid w:val="00105292"/>
    <w:rsid w:val="001067EE"/>
    <w:rsid w:val="00107F30"/>
    <w:rsid w:val="001107F1"/>
    <w:rsid w:val="00111FD8"/>
    <w:rsid w:val="0011229A"/>
    <w:rsid w:val="001134A8"/>
    <w:rsid w:val="00117EB2"/>
    <w:rsid w:val="00121C6F"/>
    <w:rsid w:val="00121DA7"/>
    <w:rsid w:val="00124457"/>
    <w:rsid w:val="00124826"/>
    <w:rsid w:val="00124A6C"/>
    <w:rsid w:val="00125FEB"/>
    <w:rsid w:val="00126AB4"/>
    <w:rsid w:val="00126D54"/>
    <w:rsid w:val="00127428"/>
    <w:rsid w:val="00127630"/>
    <w:rsid w:val="00127894"/>
    <w:rsid w:val="00135443"/>
    <w:rsid w:val="001372DF"/>
    <w:rsid w:val="00140A50"/>
    <w:rsid w:val="001418A6"/>
    <w:rsid w:val="00142B20"/>
    <w:rsid w:val="00146FBA"/>
    <w:rsid w:val="00147087"/>
    <w:rsid w:val="001473EC"/>
    <w:rsid w:val="0014785D"/>
    <w:rsid w:val="00147E6B"/>
    <w:rsid w:val="001512C5"/>
    <w:rsid w:val="00151504"/>
    <w:rsid w:val="001530CA"/>
    <w:rsid w:val="001544F2"/>
    <w:rsid w:val="00154F0F"/>
    <w:rsid w:val="00155512"/>
    <w:rsid w:val="00155AE9"/>
    <w:rsid w:val="00155CA0"/>
    <w:rsid w:val="00156EC5"/>
    <w:rsid w:val="00160AC3"/>
    <w:rsid w:val="00161151"/>
    <w:rsid w:val="0016279D"/>
    <w:rsid w:val="00163299"/>
    <w:rsid w:val="00166A5B"/>
    <w:rsid w:val="00167961"/>
    <w:rsid w:val="0017281E"/>
    <w:rsid w:val="00173660"/>
    <w:rsid w:val="0017496E"/>
    <w:rsid w:val="00175AB9"/>
    <w:rsid w:val="00175FDB"/>
    <w:rsid w:val="00176CAE"/>
    <w:rsid w:val="00176E15"/>
    <w:rsid w:val="00177D87"/>
    <w:rsid w:val="00181217"/>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0A06"/>
    <w:rsid w:val="001B1898"/>
    <w:rsid w:val="001B1A05"/>
    <w:rsid w:val="001B1C1F"/>
    <w:rsid w:val="001B4880"/>
    <w:rsid w:val="001B5BAE"/>
    <w:rsid w:val="001B71FE"/>
    <w:rsid w:val="001B7C04"/>
    <w:rsid w:val="001C0F88"/>
    <w:rsid w:val="001C14FA"/>
    <w:rsid w:val="001C1745"/>
    <w:rsid w:val="001C247B"/>
    <w:rsid w:val="001C4ABF"/>
    <w:rsid w:val="001C4F07"/>
    <w:rsid w:val="001C5666"/>
    <w:rsid w:val="001C5D06"/>
    <w:rsid w:val="001C64F1"/>
    <w:rsid w:val="001C7ED3"/>
    <w:rsid w:val="001D1C73"/>
    <w:rsid w:val="001D39DD"/>
    <w:rsid w:val="001D535D"/>
    <w:rsid w:val="001D55D3"/>
    <w:rsid w:val="001D6637"/>
    <w:rsid w:val="001E31CB"/>
    <w:rsid w:val="001E3353"/>
    <w:rsid w:val="001E4652"/>
    <w:rsid w:val="001E51E2"/>
    <w:rsid w:val="001E732B"/>
    <w:rsid w:val="001E7421"/>
    <w:rsid w:val="001E7864"/>
    <w:rsid w:val="001F021F"/>
    <w:rsid w:val="001F1F22"/>
    <w:rsid w:val="001F3ABB"/>
    <w:rsid w:val="001F5073"/>
    <w:rsid w:val="001F50B6"/>
    <w:rsid w:val="001F5A2B"/>
    <w:rsid w:val="001F71F9"/>
    <w:rsid w:val="001F79F7"/>
    <w:rsid w:val="001F7AD1"/>
    <w:rsid w:val="001F7C96"/>
    <w:rsid w:val="002010F6"/>
    <w:rsid w:val="00201D55"/>
    <w:rsid w:val="00204B90"/>
    <w:rsid w:val="00205495"/>
    <w:rsid w:val="00206E76"/>
    <w:rsid w:val="00207539"/>
    <w:rsid w:val="00211AAB"/>
    <w:rsid w:val="00211B5E"/>
    <w:rsid w:val="0021213F"/>
    <w:rsid w:val="00212359"/>
    <w:rsid w:val="00212692"/>
    <w:rsid w:val="00214434"/>
    <w:rsid w:val="00217297"/>
    <w:rsid w:val="002219E2"/>
    <w:rsid w:val="00221FB8"/>
    <w:rsid w:val="002227A5"/>
    <w:rsid w:val="00224E68"/>
    <w:rsid w:val="00226116"/>
    <w:rsid w:val="00226697"/>
    <w:rsid w:val="00226C11"/>
    <w:rsid w:val="0022702F"/>
    <w:rsid w:val="00230823"/>
    <w:rsid w:val="002318FA"/>
    <w:rsid w:val="00232A5A"/>
    <w:rsid w:val="00232E4C"/>
    <w:rsid w:val="00233AF5"/>
    <w:rsid w:val="0023513A"/>
    <w:rsid w:val="00236324"/>
    <w:rsid w:val="0023685F"/>
    <w:rsid w:val="00237998"/>
    <w:rsid w:val="00237B21"/>
    <w:rsid w:val="00240427"/>
    <w:rsid w:val="00240612"/>
    <w:rsid w:val="002432FC"/>
    <w:rsid w:val="0024459B"/>
    <w:rsid w:val="00244845"/>
    <w:rsid w:val="0024548B"/>
    <w:rsid w:val="0024612B"/>
    <w:rsid w:val="00246872"/>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41D1"/>
    <w:rsid w:val="00275530"/>
    <w:rsid w:val="002758AD"/>
    <w:rsid w:val="002778F2"/>
    <w:rsid w:val="00283012"/>
    <w:rsid w:val="0028309E"/>
    <w:rsid w:val="002830FE"/>
    <w:rsid w:val="00283908"/>
    <w:rsid w:val="00284105"/>
    <w:rsid w:val="0028437B"/>
    <w:rsid w:val="00284E94"/>
    <w:rsid w:val="002853C5"/>
    <w:rsid w:val="00286991"/>
    <w:rsid w:val="00286EF2"/>
    <w:rsid w:val="00287875"/>
    <w:rsid w:val="00290AB8"/>
    <w:rsid w:val="00291CA7"/>
    <w:rsid w:val="00294F8D"/>
    <w:rsid w:val="002A0212"/>
    <w:rsid w:val="002A0FBF"/>
    <w:rsid w:val="002A108E"/>
    <w:rsid w:val="002A22D7"/>
    <w:rsid w:val="002A4694"/>
    <w:rsid w:val="002A486B"/>
    <w:rsid w:val="002A5695"/>
    <w:rsid w:val="002A5BD9"/>
    <w:rsid w:val="002A7944"/>
    <w:rsid w:val="002B09EC"/>
    <w:rsid w:val="002B11CB"/>
    <w:rsid w:val="002B2F76"/>
    <w:rsid w:val="002B41F1"/>
    <w:rsid w:val="002B5A5B"/>
    <w:rsid w:val="002B6074"/>
    <w:rsid w:val="002C0B13"/>
    <w:rsid w:val="002C224D"/>
    <w:rsid w:val="002C3D25"/>
    <w:rsid w:val="002C4F04"/>
    <w:rsid w:val="002C506D"/>
    <w:rsid w:val="002C564D"/>
    <w:rsid w:val="002C5786"/>
    <w:rsid w:val="002C6288"/>
    <w:rsid w:val="002D1184"/>
    <w:rsid w:val="002D12F5"/>
    <w:rsid w:val="002D37D7"/>
    <w:rsid w:val="002D4CFE"/>
    <w:rsid w:val="002D4E97"/>
    <w:rsid w:val="002D5E77"/>
    <w:rsid w:val="002D6D41"/>
    <w:rsid w:val="002E07A0"/>
    <w:rsid w:val="002E0A62"/>
    <w:rsid w:val="002E294D"/>
    <w:rsid w:val="002E378F"/>
    <w:rsid w:val="002E3E97"/>
    <w:rsid w:val="002E47D2"/>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3C40"/>
    <w:rsid w:val="00305FB6"/>
    <w:rsid w:val="003064B4"/>
    <w:rsid w:val="00310034"/>
    <w:rsid w:val="00310CBB"/>
    <w:rsid w:val="0031141E"/>
    <w:rsid w:val="0031259D"/>
    <w:rsid w:val="00312AE6"/>
    <w:rsid w:val="00314383"/>
    <w:rsid w:val="003149EF"/>
    <w:rsid w:val="0031508D"/>
    <w:rsid w:val="00315C57"/>
    <w:rsid w:val="00316358"/>
    <w:rsid w:val="00320123"/>
    <w:rsid w:val="00320732"/>
    <w:rsid w:val="00321B82"/>
    <w:rsid w:val="00321DA8"/>
    <w:rsid w:val="003246AA"/>
    <w:rsid w:val="00325A4F"/>
    <w:rsid w:val="00325AD2"/>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31FD"/>
    <w:rsid w:val="00343F67"/>
    <w:rsid w:val="00345385"/>
    <w:rsid w:val="00345D2D"/>
    <w:rsid w:val="00346A11"/>
    <w:rsid w:val="00346F7E"/>
    <w:rsid w:val="00352B57"/>
    <w:rsid w:val="003541D3"/>
    <w:rsid w:val="00354AFF"/>
    <w:rsid w:val="003550EF"/>
    <w:rsid w:val="00360B29"/>
    <w:rsid w:val="00362470"/>
    <w:rsid w:val="003648D0"/>
    <w:rsid w:val="003649B4"/>
    <w:rsid w:val="003655DE"/>
    <w:rsid w:val="0036601D"/>
    <w:rsid w:val="00366E49"/>
    <w:rsid w:val="003708C8"/>
    <w:rsid w:val="00370B40"/>
    <w:rsid w:val="0037319D"/>
    <w:rsid w:val="0037458F"/>
    <w:rsid w:val="00375423"/>
    <w:rsid w:val="00375912"/>
    <w:rsid w:val="003778ED"/>
    <w:rsid w:val="00377948"/>
    <w:rsid w:val="0038274C"/>
    <w:rsid w:val="00383C4B"/>
    <w:rsid w:val="003850F0"/>
    <w:rsid w:val="00386FC7"/>
    <w:rsid w:val="0038710C"/>
    <w:rsid w:val="00390D9C"/>
    <w:rsid w:val="00390FDE"/>
    <w:rsid w:val="003926A4"/>
    <w:rsid w:val="00392B0A"/>
    <w:rsid w:val="003945E8"/>
    <w:rsid w:val="00394B3E"/>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2F68"/>
    <w:rsid w:val="003D45CC"/>
    <w:rsid w:val="003D5338"/>
    <w:rsid w:val="003D5A6E"/>
    <w:rsid w:val="003D5E6A"/>
    <w:rsid w:val="003D5E96"/>
    <w:rsid w:val="003D6593"/>
    <w:rsid w:val="003D6937"/>
    <w:rsid w:val="003E1BB8"/>
    <w:rsid w:val="003E1BC1"/>
    <w:rsid w:val="003E1DBD"/>
    <w:rsid w:val="003E1E95"/>
    <w:rsid w:val="003E207F"/>
    <w:rsid w:val="003E3D4B"/>
    <w:rsid w:val="003E4418"/>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119F"/>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5160"/>
    <w:rsid w:val="00437595"/>
    <w:rsid w:val="00437606"/>
    <w:rsid w:val="0043794C"/>
    <w:rsid w:val="00437D94"/>
    <w:rsid w:val="00440F57"/>
    <w:rsid w:val="004430A9"/>
    <w:rsid w:val="00443560"/>
    <w:rsid w:val="0044518C"/>
    <w:rsid w:val="00447C87"/>
    <w:rsid w:val="0045233A"/>
    <w:rsid w:val="00454BFA"/>
    <w:rsid w:val="00455B5C"/>
    <w:rsid w:val="004574D0"/>
    <w:rsid w:val="004577AE"/>
    <w:rsid w:val="00460098"/>
    <w:rsid w:val="00460D6F"/>
    <w:rsid w:val="00461072"/>
    <w:rsid w:val="00462584"/>
    <w:rsid w:val="00462905"/>
    <w:rsid w:val="004636CE"/>
    <w:rsid w:val="00464A1B"/>
    <w:rsid w:val="004653FA"/>
    <w:rsid w:val="00465E32"/>
    <w:rsid w:val="004668FB"/>
    <w:rsid w:val="00466A5A"/>
    <w:rsid w:val="00470163"/>
    <w:rsid w:val="00470F95"/>
    <w:rsid w:val="00471EB8"/>
    <w:rsid w:val="00472745"/>
    <w:rsid w:val="00474126"/>
    <w:rsid w:val="004743BB"/>
    <w:rsid w:val="00475027"/>
    <w:rsid w:val="004756CB"/>
    <w:rsid w:val="00476928"/>
    <w:rsid w:val="00480061"/>
    <w:rsid w:val="00480A28"/>
    <w:rsid w:val="00482246"/>
    <w:rsid w:val="00482A8E"/>
    <w:rsid w:val="00484FD4"/>
    <w:rsid w:val="004855B9"/>
    <w:rsid w:val="00487E49"/>
    <w:rsid w:val="00490410"/>
    <w:rsid w:val="004916A7"/>
    <w:rsid w:val="00491B07"/>
    <w:rsid w:val="00491DC9"/>
    <w:rsid w:val="00492068"/>
    <w:rsid w:val="00492ECF"/>
    <w:rsid w:val="004940F5"/>
    <w:rsid w:val="004949DE"/>
    <w:rsid w:val="00494B93"/>
    <w:rsid w:val="004959E4"/>
    <w:rsid w:val="00496260"/>
    <w:rsid w:val="00496C10"/>
    <w:rsid w:val="004975C9"/>
    <w:rsid w:val="0049776A"/>
    <w:rsid w:val="004A2118"/>
    <w:rsid w:val="004A2AA7"/>
    <w:rsid w:val="004A2D4E"/>
    <w:rsid w:val="004A51A4"/>
    <w:rsid w:val="004A5A5B"/>
    <w:rsid w:val="004A5C94"/>
    <w:rsid w:val="004A6B9B"/>
    <w:rsid w:val="004A6E39"/>
    <w:rsid w:val="004A7025"/>
    <w:rsid w:val="004A7797"/>
    <w:rsid w:val="004B49EA"/>
    <w:rsid w:val="004B4C5E"/>
    <w:rsid w:val="004B4F0E"/>
    <w:rsid w:val="004B6C7C"/>
    <w:rsid w:val="004C0392"/>
    <w:rsid w:val="004C07A7"/>
    <w:rsid w:val="004C085C"/>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4F26"/>
    <w:rsid w:val="0050609E"/>
    <w:rsid w:val="00506C46"/>
    <w:rsid w:val="00506ECA"/>
    <w:rsid w:val="005078B6"/>
    <w:rsid w:val="005101DD"/>
    <w:rsid w:val="00510264"/>
    <w:rsid w:val="00510AFC"/>
    <w:rsid w:val="0051117B"/>
    <w:rsid w:val="00511B32"/>
    <w:rsid w:val="0051290C"/>
    <w:rsid w:val="005129ED"/>
    <w:rsid w:val="00515742"/>
    <w:rsid w:val="0051577D"/>
    <w:rsid w:val="00516101"/>
    <w:rsid w:val="0051616C"/>
    <w:rsid w:val="00516575"/>
    <w:rsid w:val="00517769"/>
    <w:rsid w:val="00520EE7"/>
    <w:rsid w:val="00524677"/>
    <w:rsid w:val="00524DDE"/>
    <w:rsid w:val="00526D8B"/>
    <w:rsid w:val="00526F93"/>
    <w:rsid w:val="0052755D"/>
    <w:rsid w:val="005314A8"/>
    <w:rsid w:val="00531A33"/>
    <w:rsid w:val="00531E17"/>
    <w:rsid w:val="00532305"/>
    <w:rsid w:val="00532888"/>
    <w:rsid w:val="00532B06"/>
    <w:rsid w:val="0053394B"/>
    <w:rsid w:val="00533D66"/>
    <w:rsid w:val="00534209"/>
    <w:rsid w:val="00534272"/>
    <w:rsid w:val="00535655"/>
    <w:rsid w:val="0053756D"/>
    <w:rsid w:val="00537CC4"/>
    <w:rsid w:val="00540546"/>
    <w:rsid w:val="00540598"/>
    <w:rsid w:val="00541062"/>
    <w:rsid w:val="00543265"/>
    <w:rsid w:val="005432A2"/>
    <w:rsid w:val="0054730B"/>
    <w:rsid w:val="005474FB"/>
    <w:rsid w:val="00551724"/>
    <w:rsid w:val="00551AF3"/>
    <w:rsid w:val="00552C89"/>
    <w:rsid w:val="005555DD"/>
    <w:rsid w:val="005555EF"/>
    <w:rsid w:val="00555D8B"/>
    <w:rsid w:val="00556394"/>
    <w:rsid w:val="0055649C"/>
    <w:rsid w:val="00556A14"/>
    <w:rsid w:val="005600B9"/>
    <w:rsid w:val="005600DB"/>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CE1"/>
    <w:rsid w:val="005850BC"/>
    <w:rsid w:val="005867F9"/>
    <w:rsid w:val="00586ADA"/>
    <w:rsid w:val="005875F2"/>
    <w:rsid w:val="00587A13"/>
    <w:rsid w:val="005917C7"/>
    <w:rsid w:val="005929BF"/>
    <w:rsid w:val="0059353D"/>
    <w:rsid w:val="00595474"/>
    <w:rsid w:val="005959EB"/>
    <w:rsid w:val="00595C24"/>
    <w:rsid w:val="00596F50"/>
    <w:rsid w:val="005971C5"/>
    <w:rsid w:val="00597E06"/>
    <w:rsid w:val="005A05E6"/>
    <w:rsid w:val="005A17AD"/>
    <w:rsid w:val="005A2368"/>
    <w:rsid w:val="005A28C3"/>
    <w:rsid w:val="005A3246"/>
    <w:rsid w:val="005A3A54"/>
    <w:rsid w:val="005A3DF0"/>
    <w:rsid w:val="005A6CAB"/>
    <w:rsid w:val="005B12AA"/>
    <w:rsid w:val="005B324C"/>
    <w:rsid w:val="005B341A"/>
    <w:rsid w:val="005B488D"/>
    <w:rsid w:val="005B5246"/>
    <w:rsid w:val="005B5672"/>
    <w:rsid w:val="005B7CBC"/>
    <w:rsid w:val="005B7F54"/>
    <w:rsid w:val="005C0491"/>
    <w:rsid w:val="005C1AED"/>
    <w:rsid w:val="005C2E8D"/>
    <w:rsid w:val="005C2F1B"/>
    <w:rsid w:val="005C3217"/>
    <w:rsid w:val="005C5CED"/>
    <w:rsid w:val="005D039A"/>
    <w:rsid w:val="005D0D76"/>
    <w:rsid w:val="005D0F62"/>
    <w:rsid w:val="005D1CF9"/>
    <w:rsid w:val="005D2113"/>
    <w:rsid w:val="005D2701"/>
    <w:rsid w:val="005D37A3"/>
    <w:rsid w:val="005D4E3E"/>
    <w:rsid w:val="005D6767"/>
    <w:rsid w:val="005D75F8"/>
    <w:rsid w:val="005E0CF0"/>
    <w:rsid w:val="005E1B8B"/>
    <w:rsid w:val="005E2183"/>
    <w:rsid w:val="005E2F54"/>
    <w:rsid w:val="005E4498"/>
    <w:rsid w:val="005E45E6"/>
    <w:rsid w:val="005E4FD4"/>
    <w:rsid w:val="005E78D2"/>
    <w:rsid w:val="005F2B4E"/>
    <w:rsid w:val="005F32B4"/>
    <w:rsid w:val="005F37DB"/>
    <w:rsid w:val="005F440E"/>
    <w:rsid w:val="005F5A36"/>
    <w:rsid w:val="005F65A0"/>
    <w:rsid w:val="005F6CB6"/>
    <w:rsid w:val="00604196"/>
    <w:rsid w:val="00604DF3"/>
    <w:rsid w:val="00604EB2"/>
    <w:rsid w:val="00605223"/>
    <w:rsid w:val="006056A0"/>
    <w:rsid w:val="00612694"/>
    <w:rsid w:val="00614A81"/>
    <w:rsid w:val="0061646B"/>
    <w:rsid w:val="006204A2"/>
    <w:rsid w:val="006209E9"/>
    <w:rsid w:val="006221AA"/>
    <w:rsid w:val="0062588A"/>
    <w:rsid w:val="00625D96"/>
    <w:rsid w:val="00625E49"/>
    <w:rsid w:val="00626AAA"/>
    <w:rsid w:val="006274E6"/>
    <w:rsid w:val="006277C1"/>
    <w:rsid w:val="00630BBA"/>
    <w:rsid w:val="00631715"/>
    <w:rsid w:val="006318D9"/>
    <w:rsid w:val="006319B1"/>
    <w:rsid w:val="00632B7A"/>
    <w:rsid w:val="00636CF8"/>
    <w:rsid w:val="00636D56"/>
    <w:rsid w:val="00640B3F"/>
    <w:rsid w:val="00640F25"/>
    <w:rsid w:val="006415D7"/>
    <w:rsid w:val="00644BE5"/>
    <w:rsid w:val="00647225"/>
    <w:rsid w:val="0064730D"/>
    <w:rsid w:val="0065224E"/>
    <w:rsid w:val="00652EC1"/>
    <w:rsid w:val="00656980"/>
    <w:rsid w:val="00656997"/>
    <w:rsid w:val="00662A0D"/>
    <w:rsid w:val="006654FE"/>
    <w:rsid w:val="00665A20"/>
    <w:rsid w:val="006702DF"/>
    <w:rsid w:val="00672BFB"/>
    <w:rsid w:val="00675592"/>
    <w:rsid w:val="00677292"/>
    <w:rsid w:val="006805C0"/>
    <w:rsid w:val="006818B4"/>
    <w:rsid w:val="006823FD"/>
    <w:rsid w:val="00682535"/>
    <w:rsid w:val="00683525"/>
    <w:rsid w:val="00683EC7"/>
    <w:rsid w:val="00684985"/>
    <w:rsid w:val="006851F0"/>
    <w:rsid w:val="006908BE"/>
    <w:rsid w:val="00692E06"/>
    <w:rsid w:val="00693E1C"/>
    <w:rsid w:val="006944C6"/>
    <w:rsid w:val="006967B9"/>
    <w:rsid w:val="00696BAE"/>
    <w:rsid w:val="00696E22"/>
    <w:rsid w:val="006972BC"/>
    <w:rsid w:val="006A0001"/>
    <w:rsid w:val="006A0383"/>
    <w:rsid w:val="006A2264"/>
    <w:rsid w:val="006A2383"/>
    <w:rsid w:val="006A2F6C"/>
    <w:rsid w:val="006A37DC"/>
    <w:rsid w:val="006A435C"/>
    <w:rsid w:val="006A4EA3"/>
    <w:rsid w:val="006A5217"/>
    <w:rsid w:val="006A60AA"/>
    <w:rsid w:val="006A62E5"/>
    <w:rsid w:val="006B1EA0"/>
    <w:rsid w:val="006B3B8D"/>
    <w:rsid w:val="006B3C41"/>
    <w:rsid w:val="006B413B"/>
    <w:rsid w:val="006B4377"/>
    <w:rsid w:val="006B442C"/>
    <w:rsid w:val="006B48F0"/>
    <w:rsid w:val="006B5140"/>
    <w:rsid w:val="006B6613"/>
    <w:rsid w:val="006C1F8F"/>
    <w:rsid w:val="006C231B"/>
    <w:rsid w:val="006C400F"/>
    <w:rsid w:val="006C49C5"/>
    <w:rsid w:val="006C515A"/>
    <w:rsid w:val="006C5550"/>
    <w:rsid w:val="006C578F"/>
    <w:rsid w:val="006C5D98"/>
    <w:rsid w:val="006C7007"/>
    <w:rsid w:val="006D00A5"/>
    <w:rsid w:val="006D0435"/>
    <w:rsid w:val="006D1981"/>
    <w:rsid w:val="006D21E5"/>
    <w:rsid w:val="006D280B"/>
    <w:rsid w:val="006D4548"/>
    <w:rsid w:val="006D50EF"/>
    <w:rsid w:val="006D564C"/>
    <w:rsid w:val="006D7EB6"/>
    <w:rsid w:val="006E00F6"/>
    <w:rsid w:val="006E0EF7"/>
    <w:rsid w:val="006E2296"/>
    <w:rsid w:val="006E25FB"/>
    <w:rsid w:val="006E350F"/>
    <w:rsid w:val="006E4609"/>
    <w:rsid w:val="006E5264"/>
    <w:rsid w:val="006E57A7"/>
    <w:rsid w:val="006E5BEB"/>
    <w:rsid w:val="006E622A"/>
    <w:rsid w:val="006E6FFF"/>
    <w:rsid w:val="006F32E7"/>
    <w:rsid w:val="006F454C"/>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2F1A"/>
    <w:rsid w:val="007130A5"/>
    <w:rsid w:val="00715E2A"/>
    <w:rsid w:val="00716EE4"/>
    <w:rsid w:val="00717215"/>
    <w:rsid w:val="007173EC"/>
    <w:rsid w:val="00717550"/>
    <w:rsid w:val="007202EB"/>
    <w:rsid w:val="0072125D"/>
    <w:rsid w:val="00722C12"/>
    <w:rsid w:val="00723645"/>
    <w:rsid w:val="00723712"/>
    <w:rsid w:val="007237C8"/>
    <w:rsid w:val="007239B8"/>
    <w:rsid w:val="007251DD"/>
    <w:rsid w:val="0072522A"/>
    <w:rsid w:val="00725760"/>
    <w:rsid w:val="00727DAB"/>
    <w:rsid w:val="00730329"/>
    <w:rsid w:val="00730737"/>
    <w:rsid w:val="00732ED8"/>
    <w:rsid w:val="00733C41"/>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2F3F"/>
    <w:rsid w:val="00754D1D"/>
    <w:rsid w:val="00754E39"/>
    <w:rsid w:val="00755448"/>
    <w:rsid w:val="00755506"/>
    <w:rsid w:val="00755DEA"/>
    <w:rsid w:val="0075656B"/>
    <w:rsid w:val="00756F89"/>
    <w:rsid w:val="00757464"/>
    <w:rsid w:val="007627FA"/>
    <w:rsid w:val="0076288E"/>
    <w:rsid w:val="00764AD6"/>
    <w:rsid w:val="00766CBC"/>
    <w:rsid w:val="00767CB5"/>
    <w:rsid w:val="00770FDB"/>
    <w:rsid w:val="007712AE"/>
    <w:rsid w:val="0077167B"/>
    <w:rsid w:val="00771FA9"/>
    <w:rsid w:val="007737F9"/>
    <w:rsid w:val="0077643A"/>
    <w:rsid w:val="00776500"/>
    <w:rsid w:val="00776E5A"/>
    <w:rsid w:val="00777F9C"/>
    <w:rsid w:val="007813D9"/>
    <w:rsid w:val="00782E30"/>
    <w:rsid w:val="00783623"/>
    <w:rsid w:val="007836C2"/>
    <w:rsid w:val="00785A48"/>
    <w:rsid w:val="00785DBF"/>
    <w:rsid w:val="00786818"/>
    <w:rsid w:val="00787EA2"/>
    <w:rsid w:val="00787F9F"/>
    <w:rsid w:val="00790678"/>
    <w:rsid w:val="00790E22"/>
    <w:rsid w:val="0079103C"/>
    <w:rsid w:val="007913B9"/>
    <w:rsid w:val="0079156C"/>
    <w:rsid w:val="00792362"/>
    <w:rsid w:val="007937A8"/>
    <w:rsid w:val="00796600"/>
    <w:rsid w:val="00796618"/>
    <w:rsid w:val="007971DF"/>
    <w:rsid w:val="007973B4"/>
    <w:rsid w:val="00797642"/>
    <w:rsid w:val="007977C5"/>
    <w:rsid w:val="007979B6"/>
    <w:rsid w:val="00797C71"/>
    <w:rsid w:val="007A11B3"/>
    <w:rsid w:val="007A1D81"/>
    <w:rsid w:val="007A43B9"/>
    <w:rsid w:val="007A4EE6"/>
    <w:rsid w:val="007A5885"/>
    <w:rsid w:val="007A5E4C"/>
    <w:rsid w:val="007A6666"/>
    <w:rsid w:val="007A6B45"/>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C7B4C"/>
    <w:rsid w:val="007C7DC0"/>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9DE"/>
    <w:rsid w:val="008277EF"/>
    <w:rsid w:val="00830636"/>
    <w:rsid w:val="00830986"/>
    <w:rsid w:val="00831B49"/>
    <w:rsid w:val="00832C8E"/>
    <w:rsid w:val="00833DD2"/>
    <w:rsid w:val="008344BD"/>
    <w:rsid w:val="008356EE"/>
    <w:rsid w:val="0083667D"/>
    <w:rsid w:val="008369EF"/>
    <w:rsid w:val="00836CCD"/>
    <w:rsid w:val="00836CE6"/>
    <w:rsid w:val="00841B59"/>
    <w:rsid w:val="00842692"/>
    <w:rsid w:val="00842C21"/>
    <w:rsid w:val="00842E48"/>
    <w:rsid w:val="008431BC"/>
    <w:rsid w:val="008440CE"/>
    <w:rsid w:val="00844A31"/>
    <w:rsid w:val="00844A35"/>
    <w:rsid w:val="008476E1"/>
    <w:rsid w:val="00852D87"/>
    <w:rsid w:val="00854584"/>
    <w:rsid w:val="00860E02"/>
    <w:rsid w:val="00861A84"/>
    <w:rsid w:val="008620C6"/>
    <w:rsid w:val="008621CE"/>
    <w:rsid w:val="00864103"/>
    <w:rsid w:val="008648E6"/>
    <w:rsid w:val="00865D8B"/>
    <w:rsid w:val="00871868"/>
    <w:rsid w:val="00874271"/>
    <w:rsid w:val="00877D1F"/>
    <w:rsid w:val="00881041"/>
    <w:rsid w:val="00882623"/>
    <w:rsid w:val="00882A5D"/>
    <w:rsid w:val="0088310F"/>
    <w:rsid w:val="00883872"/>
    <w:rsid w:val="00884191"/>
    <w:rsid w:val="00884A14"/>
    <w:rsid w:val="0088629A"/>
    <w:rsid w:val="00887141"/>
    <w:rsid w:val="00887D05"/>
    <w:rsid w:val="00891B69"/>
    <w:rsid w:val="00892097"/>
    <w:rsid w:val="0089437A"/>
    <w:rsid w:val="00896425"/>
    <w:rsid w:val="00896C49"/>
    <w:rsid w:val="00896F63"/>
    <w:rsid w:val="00897271"/>
    <w:rsid w:val="008A3025"/>
    <w:rsid w:val="008A478B"/>
    <w:rsid w:val="008A4DC4"/>
    <w:rsid w:val="008A5213"/>
    <w:rsid w:val="008A6C9D"/>
    <w:rsid w:val="008A7F4F"/>
    <w:rsid w:val="008B07AB"/>
    <w:rsid w:val="008B0B2C"/>
    <w:rsid w:val="008B1116"/>
    <w:rsid w:val="008B1623"/>
    <w:rsid w:val="008B39EA"/>
    <w:rsid w:val="008B4AB0"/>
    <w:rsid w:val="008B4AD3"/>
    <w:rsid w:val="008B52B3"/>
    <w:rsid w:val="008B5BEA"/>
    <w:rsid w:val="008B5CF4"/>
    <w:rsid w:val="008B5DC9"/>
    <w:rsid w:val="008B6736"/>
    <w:rsid w:val="008B6D6D"/>
    <w:rsid w:val="008B7FAA"/>
    <w:rsid w:val="008C0F5D"/>
    <w:rsid w:val="008C15BC"/>
    <w:rsid w:val="008C16E1"/>
    <w:rsid w:val="008C1CCD"/>
    <w:rsid w:val="008C25B6"/>
    <w:rsid w:val="008C26A9"/>
    <w:rsid w:val="008C4581"/>
    <w:rsid w:val="008C5A8D"/>
    <w:rsid w:val="008C63A4"/>
    <w:rsid w:val="008C64AE"/>
    <w:rsid w:val="008C7067"/>
    <w:rsid w:val="008D1CDE"/>
    <w:rsid w:val="008D220C"/>
    <w:rsid w:val="008D3853"/>
    <w:rsid w:val="008D3D7D"/>
    <w:rsid w:val="008D5081"/>
    <w:rsid w:val="008D5A9D"/>
    <w:rsid w:val="008D5F55"/>
    <w:rsid w:val="008D68BF"/>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2B6"/>
    <w:rsid w:val="008F7686"/>
    <w:rsid w:val="0090285B"/>
    <w:rsid w:val="00907118"/>
    <w:rsid w:val="009108C9"/>
    <w:rsid w:val="00913F74"/>
    <w:rsid w:val="0091414F"/>
    <w:rsid w:val="00914E61"/>
    <w:rsid w:val="00915814"/>
    <w:rsid w:val="00915942"/>
    <w:rsid w:val="00920C56"/>
    <w:rsid w:val="00922E28"/>
    <w:rsid w:val="00925343"/>
    <w:rsid w:val="00926A8E"/>
    <w:rsid w:val="009274C3"/>
    <w:rsid w:val="009304E8"/>
    <w:rsid w:val="0093610D"/>
    <w:rsid w:val="00937D10"/>
    <w:rsid w:val="009407F2"/>
    <w:rsid w:val="009417C1"/>
    <w:rsid w:val="00941E7D"/>
    <w:rsid w:val="0094221B"/>
    <w:rsid w:val="00945951"/>
    <w:rsid w:val="00946214"/>
    <w:rsid w:val="0095347A"/>
    <w:rsid w:val="009536BE"/>
    <w:rsid w:val="0095480C"/>
    <w:rsid w:val="009548CC"/>
    <w:rsid w:val="00956AB0"/>
    <w:rsid w:val="009573C5"/>
    <w:rsid w:val="009579FE"/>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3F"/>
    <w:rsid w:val="009765D6"/>
    <w:rsid w:val="009776DC"/>
    <w:rsid w:val="009817C9"/>
    <w:rsid w:val="00981CD4"/>
    <w:rsid w:val="009829C2"/>
    <w:rsid w:val="00983D75"/>
    <w:rsid w:val="0098486A"/>
    <w:rsid w:val="00985519"/>
    <w:rsid w:val="00986019"/>
    <w:rsid w:val="009865EC"/>
    <w:rsid w:val="00986C9B"/>
    <w:rsid w:val="00987777"/>
    <w:rsid w:val="00990671"/>
    <w:rsid w:val="00991271"/>
    <w:rsid w:val="00991DCE"/>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5F45"/>
    <w:rsid w:val="009B7050"/>
    <w:rsid w:val="009B75EB"/>
    <w:rsid w:val="009B7B19"/>
    <w:rsid w:val="009B7BD3"/>
    <w:rsid w:val="009B7C23"/>
    <w:rsid w:val="009C0A08"/>
    <w:rsid w:val="009C10EC"/>
    <w:rsid w:val="009C4705"/>
    <w:rsid w:val="009C5FEE"/>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F0F30"/>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7B98"/>
    <w:rsid w:val="00A17D00"/>
    <w:rsid w:val="00A2276C"/>
    <w:rsid w:val="00A22DE8"/>
    <w:rsid w:val="00A23363"/>
    <w:rsid w:val="00A23F3B"/>
    <w:rsid w:val="00A2482A"/>
    <w:rsid w:val="00A24D07"/>
    <w:rsid w:val="00A266EE"/>
    <w:rsid w:val="00A2729F"/>
    <w:rsid w:val="00A2757E"/>
    <w:rsid w:val="00A27674"/>
    <w:rsid w:val="00A30073"/>
    <w:rsid w:val="00A317F3"/>
    <w:rsid w:val="00A31E71"/>
    <w:rsid w:val="00A32B78"/>
    <w:rsid w:val="00A32DC4"/>
    <w:rsid w:val="00A341E6"/>
    <w:rsid w:val="00A35943"/>
    <w:rsid w:val="00A35D66"/>
    <w:rsid w:val="00A35F62"/>
    <w:rsid w:val="00A3687F"/>
    <w:rsid w:val="00A4096F"/>
    <w:rsid w:val="00A40D1E"/>
    <w:rsid w:val="00A4131C"/>
    <w:rsid w:val="00A422D6"/>
    <w:rsid w:val="00A52466"/>
    <w:rsid w:val="00A52A76"/>
    <w:rsid w:val="00A548C3"/>
    <w:rsid w:val="00A5577A"/>
    <w:rsid w:val="00A57FE9"/>
    <w:rsid w:val="00A65242"/>
    <w:rsid w:val="00A65C93"/>
    <w:rsid w:val="00A66B70"/>
    <w:rsid w:val="00A67ED8"/>
    <w:rsid w:val="00A7069A"/>
    <w:rsid w:val="00A709EE"/>
    <w:rsid w:val="00A70A98"/>
    <w:rsid w:val="00A71C9A"/>
    <w:rsid w:val="00A72CED"/>
    <w:rsid w:val="00A73596"/>
    <w:rsid w:val="00A74F35"/>
    <w:rsid w:val="00A76C7F"/>
    <w:rsid w:val="00A804C3"/>
    <w:rsid w:val="00A808EA"/>
    <w:rsid w:val="00A81583"/>
    <w:rsid w:val="00A81FC4"/>
    <w:rsid w:val="00A82C9C"/>
    <w:rsid w:val="00A8449F"/>
    <w:rsid w:val="00A859BA"/>
    <w:rsid w:val="00A85FC0"/>
    <w:rsid w:val="00A86424"/>
    <w:rsid w:val="00A90419"/>
    <w:rsid w:val="00A92F62"/>
    <w:rsid w:val="00A94CE5"/>
    <w:rsid w:val="00A94FD3"/>
    <w:rsid w:val="00A95335"/>
    <w:rsid w:val="00A95371"/>
    <w:rsid w:val="00A96F02"/>
    <w:rsid w:val="00A97104"/>
    <w:rsid w:val="00AA013A"/>
    <w:rsid w:val="00AA038E"/>
    <w:rsid w:val="00AA102F"/>
    <w:rsid w:val="00AA1BAC"/>
    <w:rsid w:val="00AA1BE9"/>
    <w:rsid w:val="00AA2378"/>
    <w:rsid w:val="00AA46B5"/>
    <w:rsid w:val="00AA500A"/>
    <w:rsid w:val="00AA5186"/>
    <w:rsid w:val="00AA5AB2"/>
    <w:rsid w:val="00AA6595"/>
    <w:rsid w:val="00AA6E45"/>
    <w:rsid w:val="00AB0696"/>
    <w:rsid w:val="00AB10BA"/>
    <w:rsid w:val="00AB4349"/>
    <w:rsid w:val="00AB457C"/>
    <w:rsid w:val="00AB4A9C"/>
    <w:rsid w:val="00AB5A6C"/>
    <w:rsid w:val="00AB602D"/>
    <w:rsid w:val="00AB69A4"/>
    <w:rsid w:val="00AC0592"/>
    <w:rsid w:val="00AC26CD"/>
    <w:rsid w:val="00AC3B02"/>
    <w:rsid w:val="00AC631E"/>
    <w:rsid w:val="00AD5807"/>
    <w:rsid w:val="00AD6B47"/>
    <w:rsid w:val="00AD6FB1"/>
    <w:rsid w:val="00AD72B1"/>
    <w:rsid w:val="00AD7851"/>
    <w:rsid w:val="00AD7A49"/>
    <w:rsid w:val="00AD7D6D"/>
    <w:rsid w:val="00AE0324"/>
    <w:rsid w:val="00AE0B16"/>
    <w:rsid w:val="00AE1991"/>
    <w:rsid w:val="00AE2B3F"/>
    <w:rsid w:val="00AE304A"/>
    <w:rsid w:val="00AE4C43"/>
    <w:rsid w:val="00AE5E0C"/>
    <w:rsid w:val="00AE6287"/>
    <w:rsid w:val="00AE646E"/>
    <w:rsid w:val="00AE67C4"/>
    <w:rsid w:val="00AE6A37"/>
    <w:rsid w:val="00AE6B0D"/>
    <w:rsid w:val="00AE6F16"/>
    <w:rsid w:val="00AF0D79"/>
    <w:rsid w:val="00AF0D80"/>
    <w:rsid w:val="00AF1035"/>
    <w:rsid w:val="00AF130B"/>
    <w:rsid w:val="00AF2741"/>
    <w:rsid w:val="00AF2E4A"/>
    <w:rsid w:val="00AF65F4"/>
    <w:rsid w:val="00B00FB9"/>
    <w:rsid w:val="00B0236D"/>
    <w:rsid w:val="00B02F4B"/>
    <w:rsid w:val="00B03E1A"/>
    <w:rsid w:val="00B044F9"/>
    <w:rsid w:val="00B04F9D"/>
    <w:rsid w:val="00B05EE3"/>
    <w:rsid w:val="00B07AA2"/>
    <w:rsid w:val="00B1045E"/>
    <w:rsid w:val="00B12216"/>
    <w:rsid w:val="00B164E5"/>
    <w:rsid w:val="00B1664A"/>
    <w:rsid w:val="00B16A16"/>
    <w:rsid w:val="00B173F5"/>
    <w:rsid w:val="00B20688"/>
    <w:rsid w:val="00B21A99"/>
    <w:rsid w:val="00B2296A"/>
    <w:rsid w:val="00B22EAB"/>
    <w:rsid w:val="00B23217"/>
    <w:rsid w:val="00B257AD"/>
    <w:rsid w:val="00B272EE"/>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3D8F"/>
    <w:rsid w:val="00B76065"/>
    <w:rsid w:val="00B76853"/>
    <w:rsid w:val="00B772F3"/>
    <w:rsid w:val="00B777D2"/>
    <w:rsid w:val="00B82A90"/>
    <w:rsid w:val="00B835FA"/>
    <w:rsid w:val="00B83732"/>
    <w:rsid w:val="00B8437C"/>
    <w:rsid w:val="00B84925"/>
    <w:rsid w:val="00B8579D"/>
    <w:rsid w:val="00B85D61"/>
    <w:rsid w:val="00B862A4"/>
    <w:rsid w:val="00B87977"/>
    <w:rsid w:val="00B87B28"/>
    <w:rsid w:val="00B91185"/>
    <w:rsid w:val="00B923CF"/>
    <w:rsid w:val="00B93EBF"/>
    <w:rsid w:val="00B94680"/>
    <w:rsid w:val="00BA3E5D"/>
    <w:rsid w:val="00BA66C1"/>
    <w:rsid w:val="00BA67CB"/>
    <w:rsid w:val="00BB1B75"/>
    <w:rsid w:val="00BB1EA7"/>
    <w:rsid w:val="00BB2A28"/>
    <w:rsid w:val="00BB2FE7"/>
    <w:rsid w:val="00BB7D1C"/>
    <w:rsid w:val="00BC1D3C"/>
    <w:rsid w:val="00BC35F4"/>
    <w:rsid w:val="00BC4788"/>
    <w:rsid w:val="00BC6862"/>
    <w:rsid w:val="00BC78F7"/>
    <w:rsid w:val="00BD10BA"/>
    <w:rsid w:val="00BD1C18"/>
    <w:rsid w:val="00BD2C62"/>
    <w:rsid w:val="00BD3BFB"/>
    <w:rsid w:val="00BD4C0F"/>
    <w:rsid w:val="00BD53B7"/>
    <w:rsid w:val="00BD7C2F"/>
    <w:rsid w:val="00BE1185"/>
    <w:rsid w:val="00BE2AAA"/>
    <w:rsid w:val="00BE39DC"/>
    <w:rsid w:val="00BE3A17"/>
    <w:rsid w:val="00BE661D"/>
    <w:rsid w:val="00BE78CE"/>
    <w:rsid w:val="00BF1166"/>
    <w:rsid w:val="00BF2098"/>
    <w:rsid w:val="00BF2996"/>
    <w:rsid w:val="00BF4A5D"/>
    <w:rsid w:val="00BF5765"/>
    <w:rsid w:val="00BF635B"/>
    <w:rsid w:val="00BF7849"/>
    <w:rsid w:val="00BF798D"/>
    <w:rsid w:val="00C005FB"/>
    <w:rsid w:val="00C03808"/>
    <w:rsid w:val="00C048DA"/>
    <w:rsid w:val="00C04BF4"/>
    <w:rsid w:val="00C11306"/>
    <w:rsid w:val="00C12374"/>
    <w:rsid w:val="00C13F19"/>
    <w:rsid w:val="00C14A24"/>
    <w:rsid w:val="00C14A75"/>
    <w:rsid w:val="00C16B75"/>
    <w:rsid w:val="00C17BDC"/>
    <w:rsid w:val="00C17F36"/>
    <w:rsid w:val="00C219A7"/>
    <w:rsid w:val="00C220ED"/>
    <w:rsid w:val="00C2228B"/>
    <w:rsid w:val="00C236FD"/>
    <w:rsid w:val="00C242A0"/>
    <w:rsid w:val="00C26092"/>
    <w:rsid w:val="00C261FE"/>
    <w:rsid w:val="00C26A39"/>
    <w:rsid w:val="00C31047"/>
    <w:rsid w:val="00C318EC"/>
    <w:rsid w:val="00C31E7A"/>
    <w:rsid w:val="00C31F21"/>
    <w:rsid w:val="00C321BD"/>
    <w:rsid w:val="00C3280D"/>
    <w:rsid w:val="00C33537"/>
    <w:rsid w:val="00C34D26"/>
    <w:rsid w:val="00C4176D"/>
    <w:rsid w:val="00C42689"/>
    <w:rsid w:val="00C42D25"/>
    <w:rsid w:val="00C44321"/>
    <w:rsid w:val="00C447DD"/>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2A97"/>
    <w:rsid w:val="00C648CB"/>
    <w:rsid w:val="00C64ECB"/>
    <w:rsid w:val="00C64FF7"/>
    <w:rsid w:val="00C65061"/>
    <w:rsid w:val="00C65BFB"/>
    <w:rsid w:val="00C6749A"/>
    <w:rsid w:val="00C70A59"/>
    <w:rsid w:val="00C7256B"/>
    <w:rsid w:val="00C7263D"/>
    <w:rsid w:val="00C72ADC"/>
    <w:rsid w:val="00C738AA"/>
    <w:rsid w:val="00C73CF4"/>
    <w:rsid w:val="00C743EF"/>
    <w:rsid w:val="00C756C8"/>
    <w:rsid w:val="00C76A76"/>
    <w:rsid w:val="00C76DC2"/>
    <w:rsid w:val="00C835B3"/>
    <w:rsid w:val="00C83EDF"/>
    <w:rsid w:val="00C84059"/>
    <w:rsid w:val="00C84166"/>
    <w:rsid w:val="00C846A9"/>
    <w:rsid w:val="00C8524E"/>
    <w:rsid w:val="00C87373"/>
    <w:rsid w:val="00C8781D"/>
    <w:rsid w:val="00C90578"/>
    <w:rsid w:val="00C9191F"/>
    <w:rsid w:val="00C92E6D"/>
    <w:rsid w:val="00C9676A"/>
    <w:rsid w:val="00CA0A0D"/>
    <w:rsid w:val="00CA16A2"/>
    <w:rsid w:val="00CA2214"/>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0953"/>
    <w:rsid w:val="00CC1554"/>
    <w:rsid w:val="00CC16B6"/>
    <w:rsid w:val="00CC1F2A"/>
    <w:rsid w:val="00CC21BC"/>
    <w:rsid w:val="00CC29AB"/>
    <w:rsid w:val="00CC2ED0"/>
    <w:rsid w:val="00CC425A"/>
    <w:rsid w:val="00CC45AB"/>
    <w:rsid w:val="00CC483B"/>
    <w:rsid w:val="00CC48AC"/>
    <w:rsid w:val="00CC57DE"/>
    <w:rsid w:val="00CC5A5F"/>
    <w:rsid w:val="00CC688C"/>
    <w:rsid w:val="00CC76A5"/>
    <w:rsid w:val="00CD06AB"/>
    <w:rsid w:val="00CD2098"/>
    <w:rsid w:val="00CD2396"/>
    <w:rsid w:val="00CD2C34"/>
    <w:rsid w:val="00CE0148"/>
    <w:rsid w:val="00CE0D4F"/>
    <w:rsid w:val="00CE0E34"/>
    <w:rsid w:val="00CE34C3"/>
    <w:rsid w:val="00CE39DB"/>
    <w:rsid w:val="00CE4FEF"/>
    <w:rsid w:val="00CE547C"/>
    <w:rsid w:val="00CE5969"/>
    <w:rsid w:val="00CF0956"/>
    <w:rsid w:val="00CF0AE0"/>
    <w:rsid w:val="00CF257B"/>
    <w:rsid w:val="00CF2AB0"/>
    <w:rsid w:val="00CF2EC9"/>
    <w:rsid w:val="00CF3520"/>
    <w:rsid w:val="00CF3F4C"/>
    <w:rsid w:val="00CF4EB0"/>
    <w:rsid w:val="00CF7FB8"/>
    <w:rsid w:val="00D00A0D"/>
    <w:rsid w:val="00D01745"/>
    <w:rsid w:val="00D01D7B"/>
    <w:rsid w:val="00D04725"/>
    <w:rsid w:val="00D0691D"/>
    <w:rsid w:val="00D07699"/>
    <w:rsid w:val="00D07A1F"/>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5F76"/>
    <w:rsid w:val="00D269CB"/>
    <w:rsid w:val="00D30D8A"/>
    <w:rsid w:val="00D3106A"/>
    <w:rsid w:val="00D31237"/>
    <w:rsid w:val="00D317A4"/>
    <w:rsid w:val="00D31BD8"/>
    <w:rsid w:val="00D32CCC"/>
    <w:rsid w:val="00D33CFE"/>
    <w:rsid w:val="00D34801"/>
    <w:rsid w:val="00D34B08"/>
    <w:rsid w:val="00D3634E"/>
    <w:rsid w:val="00D36731"/>
    <w:rsid w:val="00D37029"/>
    <w:rsid w:val="00D3707E"/>
    <w:rsid w:val="00D37343"/>
    <w:rsid w:val="00D37423"/>
    <w:rsid w:val="00D3751A"/>
    <w:rsid w:val="00D377AB"/>
    <w:rsid w:val="00D418FA"/>
    <w:rsid w:val="00D419A3"/>
    <w:rsid w:val="00D428D1"/>
    <w:rsid w:val="00D43168"/>
    <w:rsid w:val="00D43CF0"/>
    <w:rsid w:val="00D43D17"/>
    <w:rsid w:val="00D46DD5"/>
    <w:rsid w:val="00D51B9F"/>
    <w:rsid w:val="00D52F5A"/>
    <w:rsid w:val="00D5394B"/>
    <w:rsid w:val="00D544E7"/>
    <w:rsid w:val="00D562B8"/>
    <w:rsid w:val="00D5642C"/>
    <w:rsid w:val="00D57A44"/>
    <w:rsid w:val="00D60B77"/>
    <w:rsid w:val="00D60DDB"/>
    <w:rsid w:val="00D62862"/>
    <w:rsid w:val="00D62956"/>
    <w:rsid w:val="00D63079"/>
    <w:rsid w:val="00D63D09"/>
    <w:rsid w:val="00D651C4"/>
    <w:rsid w:val="00D6620C"/>
    <w:rsid w:val="00D700BB"/>
    <w:rsid w:val="00D7154E"/>
    <w:rsid w:val="00D74002"/>
    <w:rsid w:val="00D740B8"/>
    <w:rsid w:val="00D74DCC"/>
    <w:rsid w:val="00D75788"/>
    <w:rsid w:val="00D774BE"/>
    <w:rsid w:val="00D774F2"/>
    <w:rsid w:val="00D77604"/>
    <w:rsid w:val="00D82CE1"/>
    <w:rsid w:val="00D85869"/>
    <w:rsid w:val="00D863D3"/>
    <w:rsid w:val="00D90334"/>
    <w:rsid w:val="00D9052A"/>
    <w:rsid w:val="00D9131F"/>
    <w:rsid w:val="00D91365"/>
    <w:rsid w:val="00D93D78"/>
    <w:rsid w:val="00D964E1"/>
    <w:rsid w:val="00DA0EDB"/>
    <w:rsid w:val="00DA1A1A"/>
    <w:rsid w:val="00DA1F05"/>
    <w:rsid w:val="00DA3F66"/>
    <w:rsid w:val="00DA4721"/>
    <w:rsid w:val="00DA5A89"/>
    <w:rsid w:val="00DA6451"/>
    <w:rsid w:val="00DA6C80"/>
    <w:rsid w:val="00DB0149"/>
    <w:rsid w:val="00DB1F71"/>
    <w:rsid w:val="00DB3235"/>
    <w:rsid w:val="00DB3FEB"/>
    <w:rsid w:val="00DB411D"/>
    <w:rsid w:val="00DB59D1"/>
    <w:rsid w:val="00DB6460"/>
    <w:rsid w:val="00DC1689"/>
    <w:rsid w:val="00DC39FC"/>
    <w:rsid w:val="00DC4AEE"/>
    <w:rsid w:val="00DC4F82"/>
    <w:rsid w:val="00DC5051"/>
    <w:rsid w:val="00DC5EF1"/>
    <w:rsid w:val="00DD4479"/>
    <w:rsid w:val="00DD5FAD"/>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71BB"/>
    <w:rsid w:val="00E01475"/>
    <w:rsid w:val="00E02053"/>
    <w:rsid w:val="00E026A8"/>
    <w:rsid w:val="00E0361D"/>
    <w:rsid w:val="00E041BB"/>
    <w:rsid w:val="00E07708"/>
    <w:rsid w:val="00E10505"/>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302EF"/>
    <w:rsid w:val="00E3145C"/>
    <w:rsid w:val="00E319AA"/>
    <w:rsid w:val="00E321ED"/>
    <w:rsid w:val="00E32E28"/>
    <w:rsid w:val="00E33843"/>
    <w:rsid w:val="00E33DB4"/>
    <w:rsid w:val="00E36C21"/>
    <w:rsid w:val="00E4017B"/>
    <w:rsid w:val="00E40599"/>
    <w:rsid w:val="00E44434"/>
    <w:rsid w:val="00E44B28"/>
    <w:rsid w:val="00E4527B"/>
    <w:rsid w:val="00E4715B"/>
    <w:rsid w:val="00E47611"/>
    <w:rsid w:val="00E505DA"/>
    <w:rsid w:val="00E51482"/>
    <w:rsid w:val="00E51C19"/>
    <w:rsid w:val="00E51E81"/>
    <w:rsid w:val="00E52719"/>
    <w:rsid w:val="00E52720"/>
    <w:rsid w:val="00E527C9"/>
    <w:rsid w:val="00E52BCB"/>
    <w:rsid w:val="00E52C1D"/>
    <w:rsid w:val="00E5340B"/>
    <w:rsid w:val="00E535B8"/>
    <w:rsid w:val="00E54284"/>
    <w:rsid w:val="00E56092"/>
    <w:rsid w:val="00E56237"/>
    <w:rsid w:val="00E56DFD"/>
    <w:rsid w:val="00E5796B"/>
    <w:rsid w:val="00E57A5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4226"/>
    <w:rsid w:val="00E8548F"/>
    <w:rsid w:val="00E86D85"/>
    <w:rsid w:val="00E874D9"/>
    <w:rsid w:val="00E904BE"/>
    <w:rsid w:val="00E908E0"/>
    <w:rsid w:val="00E91524"/>
    <w:rsid w:val="00E934FA"/>
    <w:rsid w:val="00E93ABA"/>
    <w:rsid w:val="00E9597E"/>
    <w:rsid w:val="00E969CF"/>
    <w:rsid w:val="00E96FBF"/>
    <w:rsid w:val="00E97170"/>
    <w:rsid w:val="00E97D62"/>
    <w:rsid w:val="00E97F82"/>
    <w:rsid w:val="00EA0202"/>
    <w:rsid w:val="00EA083A"/>
    <w:rsid w:val="00EA1443"/>
    <w:rsid w:val="00EA16E1"/>
    <w:rsid w:val="00EA2FF4"/>
    <w:rsid w:val="00EA30C3"/>
    <w:rsid w:val="00EA3A49"/>
    <w:rsid w:val="00EA4E35"/>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497B"/>
    <w:rsid w:val="00EE5C6E"/>
    <w:rsid w:val="00EE7CCD"/>
    <w:rsid w:val="00EF0D0E"/>
    <w:rsid w:val="00EF0F13"/>
    <w:rsid w:val="00EF100A"/>
    <w:rsid w:val="00EF362D"/>
    <w:rsid w:val="00EF52AC"/>
    <w:rsid w:val="00EF54A3"/>
    <w:rsid w:val="00EF6044"/>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1898"/>
    <w:rsid w:val="00F22C97"/>
    <w:rsid w:val="00F26466"/>
    <w:rsid w:val="00F26571"/>
    <w:rsid w:val="00F26C44"/>
    <w:rsid w:val="00F27AAE"/>
    <w:rsid w:val="00F3235F"/>
    <w:rsid w:val="00F3346B"/>
    <w:rsid w:val="00F334FE"/>
    <w:rsid w:val="00F3459F"/>
    <w:rsid w:val="00F358BF"/>
    <w:rsid w:val="00F35CF3"/>
    <w:rsid w:val="00F35EDD"/>
    <w:rsid w:val="00F36707"/>
    <w:rsid w:val="00F36F65"/>
    <w:rsid w:val="00F41943"/>
    <w:rsid w:val="00F41CCD"/>
    <w:rsid w:val="00F43F0A"/>
    <w:rsid w:val="00F45801"/>
    <w:rsid w:val="00F463DA"/>
    <w:rsid w:val="00F503CE"/>
    <w:rsid w:val="00F52F0B"/>
    <w:rsid w:val="00F53C17"/>
    <w:rsid w:val="00F54844"/>
    <w:rsid w:val="00F56201"/>
    <w:rsid w:val="00F565CB"/>
    <w:rsid w:val="00F5693D"/>
    <w:rsid w:val="00F56A1A"/>
    <w:rsid w:val="00F60654"/>
    <w:rsid w:val="00F60E2E"/>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2D8F"/>
    <w:rsid w:val="00F8311D"/>
    <w:rsid w:val="00F85099"/>
    <w:rsid w:val="00F85C17"/>
    <w:rsid w:val="00F86B6F"/>
    <w:rsid w:val="00F87E24"/>
    <w:rsid w:val="00F9034C"/>
    <w:rsid w:val="00F904FB"/>
    <w:rsid w:val="00F91076"/>
    <w:rsid w:val="00F9131F"/>
    <w:rsid w:val="00F91723"/>
    <w:rsid w:val="00F937DB"/>
    <w:rsid w:val="00F93DB4"/>
    <w:rsid w:val="00F94189"/>
    <w:rsid w:val="00F954E9"/>
    <w:rsid w:val="00F96801"/>
    <w:rsid w:val="00F96F20"/>
    <w:rsid w:val="00FA22C8"/>
    <w:rsid w:val="00FA267B"/>
    <w:rsid w:val="00FA3531"/>
    <w:rsid w:val="00FA3FB3"/>
    <w:rsid w:val="00FA52FD"/>
    <w:rsid w:val="00FA6655"/>
    <w:rsid w:val="00FA7D76"/>
    <w:rsid w:val="00FB0D22"/>
    <w:rsid w:val="00FB432A"/>
    <w:rsid w:val="00FB53DF"/>
    <w:rsid w:val="00FC0B86"/>
    <w:rsid w:val="00FC0DD3"/>
    <w:rsid w:val="00FC2CF0"/>
    <w:rsid w:val="00FC3726"/>
    <w:rsid w:val="00FC3763"/>
    <w:rsid w:val="00FC5A4B"/>
    <w:rsid w:val="00FC60A1"/>
    <w:rsid w:val="00FC6489"/>
    <w:rsid w:val="00FC6761"/>
    <w:rsid w:val="00FC70C5"/>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paragraph" w:customStyle="1" w:styleId="Style16">
    <w:name w:val="Style16"/>
    <w:basedOn w:val="Normal"/>
    <w:uiPriority w:val="99"/>
    <w:rsid w:val="00CC0953"/>
    <w:pPr>
      <w:widowControl w:val="0"/>
      <w:autoSpaceDE w:val="0"/>
      <w:autoSpaceDN w:val="0"/>
      <w:adjustRightInd w:val="0"/>
      <w:spacing w:line="374" w:lineRule="exact"/>
      <w:jc w:val="both"/>
    </w:pPr>
    <w:rPr>
      <w:rFonts w:ascii="Arial Unicode MS" w:eastAsia="Arial Unicode MS" w:hAnsiTheme="minorHAnsi" w:cs="Arial Unicode MS"/>
      <w:lang w:val="es-ES"/>
    </w:rPr>
  </w:style>
  <w:style w:type="character" w:customStyle="1" w:styleId="FontStyle40">
    <w:name w:val="Font Style40"/>
    <w:basedOn w:val="Policepardfaut"/>
    <w:uiPriority w:val="99"/>
    <w:rsid w:val="00CC0953"/>
    <w:rPr>
      <w:rFonts w:ascii="Times New Roman" w:hAnsi="Times New Roman" w:cs="Times New Roman"/>
      <w:color w:val="000000"/>
      <w:sz w:val="26"/>
      <w:szCs w:val="26"/>
    </w:rPr>
  </w:style>
  <w:style w:type="character" w:customStyle="1" w:styleId="FontStyle44">
    <w:name w:val="Font Style44"/>
    <w:basedOn w:val="Policepardfaut"/>
    <w:uiPriority w:val="99"/>
    <w:rsid w:val="00CC0953"/>
    <w:rPr>
      <w:rFonts w:ascii="Times New Roman" w:hAnsi="Times New Roman" w:cs="Times New Roman"/>
      <w:b/>
      <w:bCs/>
      <w:color w:val="000000"/>
      <w:sz w:val="26"/>
      <w:szCs w:val="26"/>
    </w:rPr>
  </w:style>
  <w:style w:type="character" w:customStyle="1" w:styleId="FontStyle46">
    <w:name w:val="Font Style46"/>
    <w:basedOn w:val="Policepardfaut"/>
    <w:uiPriority w:val="99"/>
    <w:rsid w:val="00CC0953"/>
    <w:rPr>
      <w:rFonts w:ascii="Times New Roman" w:hAnsi="Times New Roman" w:cs="Times New Roman"/>
      <w:color w:val="000000"/>
      <w:sz w:val="20"/>
      <w:szCs w:val="20"/>
    </w:rPr>
  </w:style>
  <w:style w:type="paragraph" w:customStyle="1" w:styleId="Style27">
    <w:name w:val="Style27"/>
    <w:basedOn w:val="Normal"/>
    <w:uiPriority w:val="99"/>
    <w:rsid w:val="00CC0953"/>
    <w:pPr>
      <w:widowControl w:val="0"/>
      <w:autoSpaceDE w:val="0"/>
      <w:autoSpaceDN w:val="0"/>
      <w:adjustRightInd w:val="0"/>
    </w:pPr>
    <w:rPr>
      <w:rFonts w:ascii="Arial Unicode MS" w:eastAsia="Arial Unicode MS" w:hAnsiTheme="minorHAnsi" w:cs="Arial Unicode MS"/>
      <w:lang w:val="es-ES"/>
    </w:rPr>
  </w:style>
  <w:style w:type="paragraph" w:customStyle="1" w:styleId="Style7">
    <w:name w:val="Style7"/>
    <w:basedOn w:val="Normal"/>
    <w:uiPriority w:val="99"/>
    <w:rsid w:val="00CC0953"/>
    <w:pPr>
      <w:widowControl w:val="0"/>
      <w:autoSpaceDE w:val="0"/>
      <w:autoSpaceDN w:val="0"/>
      <w:adjustRightInd w:val="0"/>
      <w:jc w:val="both"/>
    </w:pPr>
    <w:rPr>
      <w:rFonts w:ascii="Arial Unicode MS" w:eastAsia="Arial Unicode MS" w:hAnsiTheme="minorHAnsi" w:cs="Arial Unicode MS"/>
      <w:lang w:val="es-ES"/>
    </w:rPr>
  </w:style>
  <w:style w:type="character" w:customStyle="1" w:styleId="baj">
    <w:name w:val="b_aj"/>
    <w:basedOn w:val="Policepardfaut"/>
    <w:rsid w:val="003D2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paragraph" w:customStyle="1" w:styleId="Style16">
    <w:name w:val="Style16"/>
    <w:basedOn w:val="Normal"/>
    <w:uiPriority w:val="99"/>
    <w:rsid w:val="00CC0953"/>
    <w:pPr>
      <w:widowControl w:val="0"/>
      <w:autoSpaceDE w:val="0"/>
      <w:autoSpaceDN w:val="0"/>
      <w:adjustRightInd w:val="0"/>
      <w:spacing w:line="374" w:lineRule="exact"/>
      <w:jc w:val="both"/>
    </w:pPr>
    <w:rPr>
      <w:rFonts w:ascii="Arial Unicode MS" w:eastAsia="Arial Unicode MS" w:hAnsiTheme="minorHAnsi" w:cs="Arial Unicode MS"/>
      <w:lang w:val="es-ES"/>
    </w:rPr>
  </w:style>
  <w:style w:type="character" w:customStyle="1" w:styleId="FontStyle40">
    <w:name w:val="Font Style40"/>
    <w:basedOn w:val="Policepardfaut"/>
    <w:uiPriority w:val="99"/>
    <w:rsid w:val="00CC0953"/>
    <w:rPr>
      <w:rFonts w:ascii="Times New Roman" w:hAnsi="Times New Roman" w:cs="Times New Roman"/>
      <w:color w:val="000000"/>
      <w:sz w:val="26"/>
      <w:szCs w:val="26"/>
    </w:rPr>
  </w:style>
  <w:style w:type="character" w:customStyle="1" w:styleId="FontStyle44">
    <w:name w:val="Font Style44"/>
    <w:basedOn w:val="Policepardfaut"/>
    <w:uiPriority w:val="99"/>
    <w:rsid w:val="00CC0953"/>
    <w:rPr>
      <w:rFonts w:ascii="Times New Roman" w:hAnsi="Times New Roman" w:cs="Times New Roman"/>
      <w:b/>
      <w:bCs/>
      <w:color w:val="000000"/>
      <w:sz w:val="26"/>
      <w:szCs w:val="26"/>
    </w:rPr>
  </w:style>
  <w:style w:type="character" w:customStyle="1" w:styleId="FontStyle46">
    <w:name w:val="Font Style46"/>
    <w:basedOn w:val="Policepardfaut"/>
    <w:uiPriority w:val="99"/>
    <w:rsid w:val="00CC0953"/>
    <w:rPr>
      <w:rFonts w:ascii="Times New Roman" w:hAnsi="Times New Roman" w:cs="Times New Roman"/>
      <w:color w:val="000000"/>
      <w:sz w:val="20"/>
      <w:szCs w:val="20"/>
    </w:rPr>
  </w:style>
  <w:style w:type="paragraph" w:customStyle="1" w:styleId="Style27">
    <w:name w:val="Style27"/>
    <w:basedOn w:val="Normal"/>
    <w:uiPriority w:val="99"/>
    <w:rsid w:val="00CC0953"/>
    <w:pPr>
      <w:widowControl w:val="0"/>
      <w:autoSpaceDE w:val="0"/>
      <w:autoSpaceDN w:val="0"/>
      <w:adjustRightInd w:val="0"/>
    </w:pPr>
    <w:rPr>
      <w:rFonts w:ascii="Arial Unicode MS" w:eastAsia="Arial Unicode MS" w:hAnsiTheme="minorHAnsi" w:cs="Arial Unicode MS"/>
      <w:lang w:val="es-ES"/>
    </w:rPr>
  </w:style>
  <w:style w:type="paragraph" w:customStyle="1" w:styleId="Style7">
    <w:name w:val="Style7"/>
    <w:basedOn w:val="Normal"/>
    <w:uiPriority w:val="99"/>
    <w:rsid w:val="00CC0953"/>
    <w:pPr>
      <w:widowControl w:val="0"/>
      <w:autoSpaceDE w:val="0"/>
      <w:autoSpaceDN w:val="0"/>
      <w:adjustRightInd w:val="0"/>
      <w:jc w:val="both"/>
    </w:pPr>
    <w:rPr>
      <w:rFonts w:ascii="Arial Unicode MS" w:eastAsia="Arial Unicode MS" w:hAnsiTheme="minorHAnsi" w:cs="Arial Unicode MS"/>
      <w:lang w:val="es-ES"/>
    </w:rPr>
  </w:style>
  <w:style w:type="character" w:customStyle="1" w:styleId="baj">
    <w:name w:val="b_aj"/>
    <w:basedOn w:val="Policepardfaut"/>
    <w:rsid w:val="003D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591940618">
      <w:bodyDiv w:val="1"/>
      <w:marLeft w:val="0"/>
      <w:marRight w:val="0"/>
      <w:marTop w:val="0"/>
      <w:marBottom w:val="0"/>
      <w:divBdr>
        <w:top w:val="none" w:sz="0" w:space="0" w:color="auto"/>
        <w:left w:val="none" w:sz="0" w:space="0" w:color="auto"/>
        <w:bottom w:val="none" w:sz="0" w:space="0" w:color="auto"/>
        <w:right w:val="none" w:sz="0" w:space="0" w:color="auto"/>
      </w:divBdr>
    </w:div>
    <w:div w:id="1015109217">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64508885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6E19-FEE6-4BD8-A7B7-430B404A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3468</Words>
  <Characters>19075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22499</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4</cp:revision>
  <cp:lastPrinted>2017-06-02T14:37:00Z</cp:lastPrinted>
  <dcterms:created xsi:type="dcterms:W3CDTF">2017-06-02T14:44:00Z</dcterms:created>
  <dcterms:modified xsi:type="dcterms:W3CDTF">2017-09-10T17:52:00Z</dcterms:modified>
</cp:coreProperties>
</file>