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400C3" w:rsidRPr="002400C3" w:rsidRDefault="002400C3" w:rsidP="002400C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2400C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2400C3">
        <w:rPr>
          <w:rFonts w:ascii="Calibri" w:eastAsia="Calibri" w:hAnsi="Calibri" w:cs="Calibri"/>
          <w:color w:val="FF0000"/>
          <w:sz w:val="16"/>
          <w:szCs w:val="16"/>
          <w:lang w:val="es-CO" w:eastAsia="fr-FR"/>
        </w:rPr>
        <w:t>. El contenido total y fiel de la decisión debe ser verificado en la Secretaría de esta Sala.</w:t>
      </w:r>
      <w:r w:rsidRPr="002400C3">
        <w:rPr>
          <w:rFonts w:ascii="Calibri" w:eastAsia="Calibri" w:hAnsi="Calibri" w:cs="Calibri"/>
          <w:color w:val="222222"/>
          <w:sz w:val="16"/>
          <w:szCs w:val="16"/>
          <w:lang w:val="es-CO" w:eastAsia="fr-FR"/>
        </w:rPr>
        <w:t> </w:t>
      </w:r>
    </w:p>
    <w:p w:rsidR="002400C3" w:rsidRPr="002400C3" w:rsidRDefault="002400C3" w:rsidP="002400C3">
      <w:pPr>
        <w:shd w:val="clear" w:color="auto" w:fill="FFFFFF"/>
        <w:ind w:left="1843" w:hanging="1843"/>
        <w:jc w:val="both"/>
        <w:rPr>
          <w:rFonts w:ascii="Calibri" w:hAnsi="Calibri" w:cs="Calibri"/>
          <w:color w:val="222222"/>
          <w:sz w:val="18"/>
          <w:szCs w:val="18"/>
          <w:lang w:val="es-CO" w:eastAsia="fr-FR"/>
        </w:rPr>
      </w:pPr>
      <w:r w:rsidRPr="002400C3">
        <w:rPr>
          <w:rFonts w:ascii="Calibri" w:hAnsi="Calibri" w:cs="Calibri"/>
          <w:color w:val="222222"/>
          <w:sz w:val="18"/>
          <w:szCs w:val="18"/>
          <w:lang w:val="es-CO" w:eastAsia="fr-FR"/>
        </w:rPr>
        <w:t>Providencia:</w:t>
      </w:r>
      <w:r w:rsidRPr="002400C3">
        <w:rPr>
          <w:rFonts w:ascii="Calibri" w:hAnsi="Calibri" w:cs="Calibri"/>
          <w:color w:val="222222"/>
          <w:sz w:val="18"/>
          <w:szCs w:val="18"/>
          <w:lang w:val="es-CO" w:eastAsia="fr-FR"/>
        </w:rPr>
        <w:tab/>
        <w:t>Sentencia - 2ª instancia - 23 de junio de 2017</w:t>
      </w:r>
    </w:p>
    <w:p w:rsidR="002400C3" w:rsidRPr="002400C3" w:rsidRDefault="002400C3" w:rsidP="002400C3">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2400C3">
        <w:rPr>
          <w:rFonts w:ascii="Calibri" w:eastAsia="Calibri" w:hAnsi="Calibri" w:cs="Calibri"/>
          <w:color w:val="222222"/>
          <w:sz w:val="18"/>
          <w:szCs w:val="18"/>
          <w:lang w:val="es-CO" w:eastAsia="fr-FR"/>
        </w:rPr>
        <w:t>Proceso:    </w:t>
      </w:r>
      <w:r w:rsidRPr="002400C3">
        <w:rPr>
          <w:rFonts w:ascii="Calibri" w:eastAsia="Calibri" w:hAnsi="Calibri" w:cs="Calibri"/>
          <w:color w:val="222222"/>
          <w:sz w:val="18"/>
          <w:szCs w:val="18"/>
          <w:lang w:val="es-CO" w:eastAsia="fr-FR"/>
        </w:rPr>
        <w:tab/>
      </w:r>
      <w:r w:rsidRPr="002400C3">
        <w:rPr>
          <w:rFonts w:ascii="Calibri" w:eastAsia="Calibri" w:hAnsi="Calibri" w:cs="Calibri"/>
          <w:color w:val="222222"/>
          <w:spacing w:val="-6"/>
          <w:sz w:val="18"/>
          <w:szCs w:val="18"/>
          <w:lang w:val="es-CO" w:eastAsia="fr-FR"/>
        </w:rPr>
        <w:t>Acción de Tutela – Confirma amparo y declara hecho superado</w:t>
      </w:r>
    </w:p>
    <w:p w:rsidR="002400C3" w:rsidRPr="002400C3" w:rsidRDefault="002400C3" w:rsidP="002400C3">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400C3">
        <w:rPr>
          <w:rFonts w:ascii="Calibri" w:eastAsia="Calibri" w:hAnsi="Calibri" w:cs="Calibri"/>
          <w:color w:val="222222"/>
          <w:sz w:val="18"/>
          <w:szCs w:val="18"/>
          <w:lang w:val="es-CO" w:eastAsia="fr-FR"/>
        </w:rPr>
        <w:t>Radicación Nro. :</w:t>
      </w:r>
      <w:r w:rsidRPr="002400C3">
        <w:rPr>
          <w:rFonts w:ascii="Calibri" w:eastAsia="Calibri" w:hAnsi="Calibri" w:cs="Calibri"/>
          <w:color w:val="222222"/>
          <w:sz w:val="18"/>
          <w:szCs w:val="18"/>
          <w:lang w:val="es-CO" w:eastAsia="fr-FR"/>
        </w:rPr>
        <w:tab/>
      </w:r>
      <w:r w:rsidRPr="002400C3">
        <w:rPr>
          <w:rFonts w:ascii="Calibri" w:eastAsia="Calibri" w:hAnsi="Calibri" w:cs="Calibri"/>
          <w:bCs/>
          <w:iCs/>
          <w:color w:val="222222"/>
          <w:sz w:val="18"/>
          <w:szCs w:val="18"/>
          <w:lang w:eastAsia="fr-FR"/>
        </w:rPr>
        <w:t>66001-31-18-001-2017-00040-01</w:t>
      </w:r>
    </w:p>
    <w:p w:rsidR="002400C3" w:rsidRPr="002400C3" w:rsidRDefault="002400C3" w:rsidP="002400C3">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400C3">
        <w:rPr>
          <w:rFonts w:ascii="Calibri" w:eastAsia="Calibri" w:hAnsi="Calibri" w:cs="Calibri"/>
          <w:bCs/>
          <w:iCs/>
          <w:color w:val="222222"/>
          <w:sz w:val="18"/>
          <w:szCs w:val="18"/>
          <w:lang w:eastAsia="fr-FR"/>
        </w:rPr>
        <w:t xml:space="preserve">Accionante: </w:t>
      </w:r>
      <w:r w:rsidRPr="002400C3">
        <w:rPr>
          <w:rFonts w:ascii="Calibri" w:eastAsia="Calibri" w:hAnsi="Calibri" w:cs="Calibri"/>
          <w:bCs/>
          <w:iCs/>
          <w:color w:val="222222"/>
          <w:sz w:val="18"/>
          <w:szCs w:val="18"/>
          <w:lang w:eastAsia="fr-FR"/>
        </w:rPr>
        <w:tab/>
      </w:r>
      <w:r w:rsidRPr="002400C3">
        <w:rPr>
          <w:rFonts w:ascii="Calibri" w:eastAsia="Calibri" w:hAnsi="Calibri" w:cs="Calibri"/>
          <w:bCs/>
          <w:iCs/>
          <w:color w:val="222222"/>
          <w:sz w:val="18"/>
          <w:szCs w:val="18"/>
          <w:lang w:val="es-CO" w:eastAsia="fr-FR"/>
        </w:rPr>
        <w:t xml:space="preserve">CARLOS ALBERTO VERA </w:t>
      </w:r>
      <w:proofErr w:type="spellStart"/>
      <w:r w:rsidRPr="002400C3">
        <w:rPr>
          <w:rFonts w:ascii="Calibri" w:eastAsia="Calibri" w:hAnsi="Calibri" w:cs="Calibri"/>
          <w:bCs/>
          <w:iCs/>
          <w:color w:val="222222"/>
          <w:sz w:val="18"/>
          <w:szCs w:val="18"/>
          <w:lang w:val="es-CO" w:eastAsia="fr-FR"/>
        </w:rPr>
        <w:t>TABORDA</w:t>
      </w:r>
      <w:proofErr w:type="spellEnd"/>
    </w:p>
    <w:p w:rsidR="002400C3" w:rsidRPr="002400C3" w:rsidRDefault="002400C3" w:rsidP="002400C3">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2400C3">
        <w:rPr>
          <w:rFonts w:ascii="Calibri" w:eastAsia="Calibri" w:hAnsi="Calibri" w:cs="Calibri"/>
          <w:color w:val="222222"/>
          <w:sz w:val="18"/>
          <w:szCs w:val="18"/>
          <w:lang w:val="es-CO" w:eastAsia="fr-FR"/>
        </w:rPr>
        <w:t>Accionado:</w:t>
      </w:r>
      <w:r w:rsidRPr="002400C3">
        <w:rPr>
          <w:rFonts w:ascii="Calibri" w:eastAsia="Calibri" w:hAnsi="Calibri" w:cs="Calibri"/>
          <w:color w:val="222222"/>
          <w:sz w:val="18"/>
          <w:szCs w:val="18"/>
          <w:lang w:val="es-CO" w:eastAsia="fr-FR"/>
        </w:rPr>
        <w:tab/>
      </w:r>
      <w:r w:rsidRPr="002400C3">
        <w:rPr>
          <w:rFonts w:ascii="Calibri" w:eastAsia="Calibri" w:hAnsi="Calibri" w:cs="Calibri"/>
          <w:bCs/>
          <w:color w:val="222222"/>
          <w:sz w:val="18"/>
          <w:szCs w:val="18"/>
          <w:lang w:eastAsia="fr-FR"/>
        </w:rPr>
        <w:t>COLPENSIONES</w:t>
      </w:r>
    </w:p>
    <w:p w:rsidR="002400C3" w:rsidRPr="002400C3" w:rsidRDefault="002400C3" w:rsidP="002400C3">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400C3">
        <w:rPr>
          <w:rFonts w:ascii="Calibri" w:eastAsia="Calibri" w:hAnsi="Calibri" w:cs="Calibri"/>
          <w:color w:val="222222"/>
          <w:sz w:val="18"/>
          <w:szCs w:val="18"/>
          <w:lang w:val="es-CO" w:eastAsia="fr-FR"/>
        </w:rPr>
        <w:t>Magistrado Ponente: </w:t>
      </w:r>
      <w:r w:rsidRPr="002400C3">
        <w:rPr>
          <w:rFonts w:ascii="Calibri" w:eastAsia="Calibri" w:hAnsi="Calibri" w:cs="Calibri"/>
          <w:color w:val="222222"/>
          <w:sz w:val="18"/>
          <w:szCs w:val="18"/>
          <w:lang w:val="es-CO" w:eastAsia="fr-FR"/>
        </w:rPr>
        <w:tab/>
      </w:r>
      <w:r w:rsidRPr="002400C3">
        <w:rPr>
          <w:rFonts w:ascii="Calibri" w:eastAsia="Calibri" w:hAnsi="Calibri" w:cs="Calibri"/>
          <w:bCs/>
          <w:iCs/>
          <w:color w:val="222222"/>
          <w:sz w:val="18"/>
          <w:szCs w:val="18"/>
          <w:lang w:val="es-CO" w:eastAsia="fr-FR"/>
        </w:rPr>
        <w:t xml:space="preserve">MANUEL </w:t>
      </w:r>
      <w:proofErr w:type="spellStart"/>
      <w:r w:rsidRPr="002400C3">
        <w:rPr>
          <w:rFonts w:ascii="Calibri" w:eastAsia="Calibri" w:hAnsi="Calibri" w:cs="Calibri"/>
          <w:bCs/>
          <w:iCs/>
          <w:color w:val="222222"/>
          <w:sz w:val="18"/>
          <w:szCs w:val="18"/>
          <w:lang w:val="es-CO" w:eastAsia="fr-FR"/>
        </w:rPr>
        <w:t>YARZAGARAY</w:t>
      </w:r>
      <w:proofErr w:type="spellEnd"/>
      <w:r w:rsidRPr="002400C3">
        <w:rPr>
          <w:rFonts w:ascii="Calibri" w:eastAsia="Calibri" w:hAnsi="Calibri" w:cs="Calibri"/>
          <w:bCs/>
          <w:iCs/>
          <w:color w:val="222222"/>
          <w:sz w:val="18"/>
          <w:szCs w:val="18"/>
          <w:lang w:val="es-CO" w:eastAsia="fr-FR"/>
        </w:rPr>
        <w:t xml:space="preserve"> BANDERA</w:t>
      </w:r>
    </w:p>
    <w:p w:rsidR="002400C3" w:rsidRPr="002400C3" w:rsidRDefault="002400C3" w:rsidP="002400C3">
      <w:pPr>
        <w:shd w:val="clear" w:color="auto" w:fill="FFFFFF"/>
        <w:tabs>
          <w:tab w:val="left" w:pos="1843"/>
          <w:tab w:val="left" w:pos="4755"/>
        </w:tabs>
        <w:ind w:left="1843" w:hanging="1843"/>
        <w:jc w:val="both"/>
        <w:rPr>
          <w:rFonts w:eastAsia="Calibri"/>
          <w:sz w:val="16"/>
          <w:szCs w:val="16"/>
          <w:lang w:val="es-CO" w:eastAsia="fr-FR"/>
        </w:rPr>
      </w:pPr>
    </w:p>
    <w:p w:rsidR="002400C3" w:rsidRPr="002400C3" w:rsidRDefault="002400C3" w:rsidP="002400C3">
      <w:pPr>
        <w:tabs>
          <w:tab w:val="left" w:pos="1843"/>
          <w:tab w:val="left" w:pos="2432"/>
        </w:tabs>
        <w:spacing w:after="200"/>
        <w:jc w:val="both"/>
        <w:rPr>
          <w:rFonts w:ascii="Calibri" w:eastAsia="Calibri" w:hAnsi="Calibri" w:cs="Calibri"/>
          <w:bCs/>
          <w:iCs/>
          <w:color w:val="222222"/>
          <w:sz w:val="18"/>
          <w:szCs w:val="18"/>
          <w:lang w:val="es-ES_tradnl" w:eastAsia="fr-FR"/>
        </w:rPr>
      </w:pPr>
      <w:r w:rsidRPr="002400C3">
        <w:rPr>
          <w:rFonts w:ascii="Calibri" w:eastAsia="Calibri" w:hAnsi="Calibri" w:cs="Calibri"/>
          <w:b/>
          <w:bCs/>
          <w:iCs/>
          <w:color w:val="222222"/>
          <w:sz w:val="18"/>
          <w:szCs w:val="18"/>
          <w:lang w:val="es-CO" w:eastAsia="fr-FR"/>
        </w:rPr>
        <w:t xml:space="preserve">Temas: </w:t>
      </w:r>
      <w:r w:rsidRPr="002400C3">
        <w:rPr>
          <w:rFonts w:ascii="Calibri" w:eastAsia="Calibri" w:hAnsi="Calibri" w:cs="Calibri"/>
          <w:b/>
          <w:bCs/>
          <w:iCs/>
          <w:color w:val="222222"/>
          <w:sz w:val="18"/>
          <w:szCs w:val="18"/>
          <w:lang w:val="es-CO" w:eastAsia="fr-FR"/>
        </w:rPr>
        <w:tab/>
      </w:r>
      <w:r w:rsidRPr="002400C3">
        <w:rPr>
          <w:rFonts w:ascii="Calibri" w:eastAsia="Calibri" w:hAnsi="Calibri" w:cs="Calibri"/>
          <w:b/>
          <w:bCs/>
          <w:iCs/>
          <w:color w:val="222222"/>
          <w:sz w:val="18"/>
          <w:szCs w:val="18"/>
          <w:lang w:eastAsia="fr-FR"/>
        </w:rPr>
        <w:t>DERECHO DE PETICIÓN / CARENCIA ACTUAL DE OBJETO POR HECHO SUPERADO.</w:t>
      </w:r>
      <w:r w:rsidRPr="002400C3">
        <w:rPr>
          <w:rFonts w:ascii="Verdana" w:eastAsia="Batang" w:hAnsi="Verdana" w:cs="Arial"/>
          <w:sz w:val="26"/>
          <w:szCs w:val="26"/>
          <w:lang w:val="es-ES_tradnl"/>
        </w:rPr>
        <w:t xml:space="preserve"> </w:t>
      </w:r>
      <w:r w:rsidRPr="002400C3">
        <w:rPr>
          <w:rFonts w:ascii="Calibri" w:eastAsia="Calibri" w:hAnsi="Calibri" w:cs="Calibri"/>
          <w:bCs/>
          <w:iCs/>
          <w:color w:val="222222"/>
          <w:sz w:val="18"/>
          <w:szCs w:val="18"/>
          <w:lang w:val="es-ES_tradnl" w:eastAsia="fr-FR"/>
        </w:rPr>
        <w:t>[E]</w:t>
      </w:r>
      <w:proofErr w:type="spellStart"/>
      <w:r w:rsidRPr="002400C3">
        <w:rPr>
          <w:rFonts w:ascii="Calibri" w:eastAsia="Calibri" w:hAnsi="Calibri" w:cs="Calibri"/>
          <w:bCs/>
          <w:iCs/>
          <w:color w:val="222222"/>
          <w:sz w:val="18"/>
          <w:szCs w:val="18"/>
          <w:lang w:val="es-ES_tradnl" w:eastAsia="fr-FR"/>
        </w:rPr>
        <w:t>ncuentra</w:t>
      </w:r>
      <w:proofErr w:type="spellEnd"/>
      <w:r w:rsidRPr="002400C3">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en este sentido, por lo tanto cuenta con la posibilidad de iniciar los respectivos trámites ante la AFP Porvenir para el estudio del reconocimiento de su pensión de vejez, sin los obstáculos que anteriormente se lo impedían, y por ende es deber de este Juez Colegiado indicar que en el presente asunto es clara la carencia actual de objeto, argumento suficiente para declarar la existencia de un hecho superado en lo que tiene que ver con las órdenes que se le dieron a </w:t>
      </w:r>
      <w:proofErr w:type="spellStart"/>
      <w:r w:rsidRPr="002400C3">
        <w:rPr>
          <w:rFonts w:ascii="Calibri" w:eastAsia="Calibri" w:hAnsi="Calibri" w:cs="Calibri"/>
          <w:bCs/>
          <w:iCs/>
          <w:color w:val="222222"/>
          <w:sz w:val="18"/>
          <w:szCs w:val="18"/>
          <w:lang w:val="es-ES_tradnl" w:eastAsia="fr-FR"/>
        </w:rPr>
        <w:t>Colpensiones</w:t>
      </w:r>
      <w:proofErr w:type="spellEnd"/>
      <w:r w:rsidRPr="002400C3">
        <w:rPr>
          <w:rFonts w:ascii="Calibri" w:eastAsia="Calibri" w:hAnsi="Calibri" w:cs="Calibri"/>
          <w:bCs/>
          <w:iCs/>
          <w:color w:val="222222"/>
          <w:sz w:val="18"/>
          <w:szCs w:val="18"/>
          <w:lang w:val="es-ES_tradnl" w:eastAsia="fr-FR"/>
        </w:rPr>
        <w:t>.</w:t>
      </w:r>
    </w:p>
    <w:p w:rsidR="002400C3" w:rsidRPr="002400C3" w:rsidRDefault="002400C3" w:rsidP="008E571F">
      <w:pPr>
        <w:spacing w:line="360" w:lineRule="auto"/>
        <w:jc w:val="center"/>
        <w:rPr>
          <w:rFonts w:ascii="Verdana" w:hAnsi="Verdana"/>
          <w:b/>
          <w:sz w:val="26"/>
          <w:szCs w:val="26"/>
          <w:lang w:val="es-ES_tradnl" w:eastAsia="en-US"/>
        </w:rPr>
      </w:pPr>
    </w:p>
    <w:p w:rsidR="004657AC" w:rsidRPr="004657AC" w:rsidRDefault="004657AC" w:rsidP="008E571F">
      <w:pPr>
        <w:spacing w:line="360" w:lineRule="auto"/>
        <w:jc w:val="center"/>
        <w:rPr>
          <w:rFonts w:ascii="Verdana" w:hAnsi="Verdana"/>
          <w:b/>
          <w:sz w:val="26"/>
          <w:szCs w:val="26"/>
          <w:lang w:eastAsia="en-US"/>
        </w:rPr>
      </w:pPr>
      <w:r w:rsidRPr="004657AC">
        <w:rPr>
          <w:rFonts w:ascii="Verdana" w:hAnsi="Verdana"/>
          <w:b/>
          <w:sz w:val="26"/>
          <w:szCs w:val="26"/>
          <w:lang w:eastAsia="en-US"/>
        </w:rPr>
        <w:t>REPÚBLICA DE COLOMBIA</w:t>
      </w:r>
    </w:p>
    <w:p w:rsidR="004657AC" w:rsidRPr="004657AC" w:rsidRDefault="004657AC" w:rsidP="004657AC">
      <w:pPr>
        <w:spacing w:line="360" w:lineRule="auto"/>
        <w:jc w:val="center"/>
        <w:rPr>
          <w:rFonts w:ascii="Verdana" w:hAnsi="Verdana"/>
          <w:b/>
          <w:sz w:val="26"/>
          <w:szCs w:val="26"/>
          <w:lang w:eastAsia="en-US"/>
        </w:rPr>
      </w:pPr>
      <w:r w:rsidRPr="004657AC">
        <w:rPr>
          <w:rFonts w:ascii="Verdana" w:hAnsi="Verdana"/>
          <w:b/>
          <w:sz w:val="26"/>
          <w:szCs w:val="26"/>
          <w:lang w:eastAsia="en-US"/>
        </w:rPr>
        <w:t>RAMA JUDICIAL DEL PODER PÚBLICO</w:t>
      </w:r>
    </w:p>
    <w:p w:rsidR="004657AC" w:rsidRPr="004657AC" w:rsidRDefault="004657AC" w:rsidP="004657AC">
      <w:pPr>
        <w:spacing w:line="360" w:lineRule="auto"/>
        <w:jc w:val="center"/>
        <w:rPr>
          <w:rFonts w:ascii="Verdana" w:hAnsi="Verdana"/>
          <w:b/>
          <w:sz w:val="26"/>
          <w:szCs w:val="26"/>
          <w:lang w:eastAsia="en-US"/>
        </w:rPr>
      </w:pPr>
      <w:r w:rsidRPr="004657AC">
        <w:rPr>
          <w:rFonts w:ascii="Verdana" w:hAnsi="Verdana"/>
          <w:b/>
          <w:noProof/>
          <w:sz w:val="26"/>
          <w:szCs w:val="26"/>
          <w:lang w:val="fr-FR" w:eastAsia="fr-FR"/>
        </w:rPr>
        <w:drawing>
          <wp:inline distT="0" distB="0" distL="0" distR="0" wp14:anchorId="600DB8BA" wp14:editId="0974AAAA">
            <wp:extent cx="593725" cy="586740"/>
            <wp:effectExtent l="0" t="0" r="0" b="3810"/>
            <wp:docPr id="3" name="Imagen 2" descr="Descripción: 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86740"/>
                    </a:xfrm>
                    <a:prstGeom prst="rect">
                      <a:avLst/>
                    </a:prstGeom>
                    <a:noFill/>
                    <a:ln>
                      <a:noFill/>
                    </a:ln>
                  </pic:spPr>
                </pic:pic>
              </a:graphicData>
            </a:graphic>
          </wp:inline>
        </w:drawing>
      </w:r>
    </w:p>
    <w:p w:rsidR="004657AC" w:rsidRPr="004657AC" w:rsidRDefault="004657AC" w:rsidP="004657AC">
      <w:pPr>
        <w:spacing w:line="360" w:lineRule="auto"/>
        <w:jc w:val="center"/>
        <w:rPr>
          <w:rFonts w:ascii="Verdana" w:hAnsi="Verdana"/>
          <w:b/>
          <w:sz w:val="26"/>
          <w:szCs w:val="26"/>
          <w:lang w:eastAsia="en-US"/>
        </w:rPr>
      </w:pPr>
      <w:r w:rsidRPr="004657AC">
        <w:rPr>
          <w:rFonts w:ascii="Verdana" w:hAnsi="Verdana"/>
          <w:b/>
          <w:sz w:val="26"/>
          <w:szCs w:val="26"/>
          <w:lang w:eastAsia="en-US"/>
        </w:rPr>
        <w:t>TRIBUNAL SUPERIOR DEL DISTRITO JUDICIAL DE PEREIRA</w:t>
      </w:r>
    </w:p>
    <w:p w:rsidR="004657AC" w:rsidRPr="004657AC" w:rsidRDefault="004657AC" w:rsidP="004657AC">
      <w:pPr>
        <w:tabs>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center"/>
        <w:rPr>
          <w:rFonts w:ascii="Verdana" w:hAnsi="Verdana" w:cs="Arial"/>
          <w:b/>
          <w:bCs/>
          <w:spacing w:val="-4"/>
          <w:sz w:val="26"/>
          <w:szCs w:val="26"/>
          <w:lang w:val="es-ES_tradnl"/>
        </w:rPr>
      </w:pPr>
      <w:r w:rsidRPr="004657AC">
        <w:rPr>
          <w:rFonts w:ascii="Verdana" w:hAnsi="Verdana" w:cs="Arial"/>
          <w:b/>
          <w:bCs/>
          <w:spacing w:val="-4"/>
          <w:sz w:val="26"/>
          <w:szCs w:val="26"/>
          <w:lang w:val="es-ES_tradnl"/>
        </w:rPr>
        <w:t>SALA SÉPTIMA DE DECISIÓN DE ASUNTOS PENALES PARA ADOLESCENTES</w:t>
      </w:r>
    </w:p>
    <w:p w:rsidR="004657AC" w:rsidRPr="004657AC" w:rsidRDefault="004657AC" w:rsidP="004657AC">
      <w:pPr>
        <w:spacing w:line="360" w:lineRule="auto"/>
        <w:jc w:val="center"/>
        <w:rPr>
          <w:rFonts w:ascii="Verdana" w:hAnsi="Verdana"/>
          <w:b/>
          <w:szCs w:val="26"/>
          <w:lang w:val="es-ES_tradnl" w:eastAsia="en-US"/>
        </w:rPr>
      </w:pPr>
    </w:p>
    <w:p w:rsidR="004657AC" w:rsidRPr="004657AC" w:rsidRDefault="004657AC" w:rsidP="004657AC">
      <w:pPr>
        <w:spacing w:line="276" w:lineRule="auto"/>
        <w:jc w:val="center"/>
        <w:rPr>
          <w:rFonts w:ascii="Verdana" w:hAnsi="Verdana"/>
          <w:b/>
          <w:sz w:val="26"/>
          <w:szCs w:val="26"/>
          <w:lang w:eastAsia="en-US"/>
        </w:rPr>
      </w:pPr>
      <w:proofErr w:type="spellStart"/>
      <w:r w:rsidRPr="004657AC">
        <w:rPr>
          <w:rFonts w:ascii="Verdana" w:hAnsi="Verdana"/>
          <w:b/>
          <w:sz w:val="26"/>
          <w:szCs w:val="26"/>
          <w:lang w:eastAsia="en-US"/>
        </w:rPr>
        <w:t>M.P</w:t>
      </w:r>
      <w:proofErr w:type="spellEnd"/>
      <w:r w:rsidRPr="004657AC">
        <w:rPr>
          <w:rFonts w:ascii="Verdana" w:hAnsi="Verdana"/>
          <w:b/>
          <w:sz w:val="26"/>
          <w:szCs w:val="26"/>
          <w:lang w:eastAsia="en-US"/>
        </w:rPr>
        <w:t xml:space="preserve">. MANUEL </w:t>
      </w:r>
      <w:proofErr w:type="spellStart"/>
      <w:r w:rsidRPr="004657AC">
        <w:rPr>
          <w:rFonts w:ascii="Verdana" w:hAnsi="Verdana"/>
          <w:b/>
          <w:sz w:val="26"/>
          <w:szCs w:val="26"/>
          <w:lang w:eastAsia="en-US"/>
        </w:rPr>
        <w:t>YARZAGARAY</w:t>
      </w:r>
      <w:proofErr w:type="spellEnd"/>
      <w:r w:rsidRPr="004657AC">
        <w:rPr>
          <w:rFonts w:ascii="Verdana" w:hAnsi="Verdana"/>
          <w:b/>
          <w:sz w:val="26"/>
          <w:szCs w:val="26"/>
          <w:lang w:eastAsia="en-US"/>
        </w:rPr>
        <w:t xml:space="preserve"> BANDERA</w:t>
      </w:r>
    </w:p>
    <w:p w:rsidR="004657AC" w:rsidRPr="004657AC" w:rsidRDefault="004657AC" w:rsidP="004657AC">
      <w:pPr>
        <w:spacing w:line="360" w:lineRule="auto"/>
        <w:jc w:val="center"/>
        <w:rPr>
          <w:rFonts w:ascii="Verdana" w:hAnsi="Verdana"/>
          <w:b/>
          <w:bCs/>
          <w:sz w:val="28"/>
          <w:szCs w:val="26"/>
          <w:lang w:eastAsia="en-US"/>
        </w:rPr>
      </w:pPr>
    </w:p>
    <w:p w:rsidR="004657AC" w:rsidRPr="004657AC" w:rsidRDefault="004657AC" w:rsidP="004657AC">
      <w:pPr>
        <w:suppressAutoHyphens/>
        <w:spacing w:line="360" w:lineRule="auto"/>
        <w:jc w:val="center"/>
        <w:rPr>
          <w:rFonts w:ascii="Verdana" w:hAnsi="Verdana" w:cs="Arial"/>
          <w:b/>
          <w:bCs/>
          <w:spacing w:val="-4"/>
          <w:sz w:val="26"/>
          <w:szCs w:val="26"/>
        </w:rPr>
      </w:pPr>
      <w:r w:rsidRPr="004657AC">
        <w:rPr>
          <w:rFonts w:ascii="Verdana" w:hAnsi="Verdana" w:cs="Arial"/>
          <w:b/>
          <w:bCs/>
          <w:spacing w:val="-4"/>
          <w:sz w:val="26"/>
          <w:szCs w:val="26"/>
        </w:rPr>
        <w:t>SENTENCIA DE TUTELA SEGUNDA INSTANCIA</w:t>
      </w:r>
    </w:p>
    <w:p w:rsidR="004657AC" w:rsidRPr="004657AC" w:rsidRDefault="004657AC" w:rsidP="004657AC">
      <w:pPr>
        <w:spacing w:line="360" w:lineRule="auto"/>
        <w:jc w:val="center"/>
        <w:rPr>
          <w:rFonts w:ascii="Verdana" w:hAnsi="Verdana"/>
          <w:spacing w:val="-3"/>
          <w:szCs w:val="28"/>
          <w:lang w:eastAsia="en-US"/>
        </w:rPr>
      </w:pPr>
    </w:p>
    <w:p w:rsidR="004657AC" w:rsidRPr="004657AC" w:rsidRDefault="004657AC" w:rsidP="004657AC">
      <w:pPr>
        <w:spacing w:line="276" w:lineRule="auto"/>
        <w:jc w:val="center"/>
        <w:rPr>
          <w:rFonts w:ascii="Verdana" w:hAnsi="Verdana" w:cs="Arial"/>
          <w:b/>
          <w:bCs/>
          <w:sz w:val="26"/>
          <w:szCs w:val="26"/>
          <w:lang w:val="es-CO" w:eastAsia="en-US"/>
        </w:rPr>
      </w:pPr>
      <w:r w:rsidRPr="004657AC">
        <w:rPr>
          <w:rFonts w:ascii="Verdana" w:hAnsi="Verdana" w:cs="Arial"/>
          <w:spacing w:val="-3"/>
          <w:sz w:val="26"/>
          <w:szCs w:val="26"/>
          <w:lang w:val="es-CO" w:eastAsia="en-US"/>
        </w:rPr>
        <w:t>Aprobado por Acta No.</w:t>
      </w:r>
      <w:r w:rsidR="006B0606">
        <w:rPr>
          <w:rFonts w:ascii="Verdana" w:hAnsi="Verdana" w:cs="Arial"/>
          <w:spacing w:val="-3"/>
          <w:sz w:val="26"/>
          <w:szCs w:val="26"/>
          <w:lang w:val="es-CO" w:eastAsia="en-US"/>
        </w:rPr>
        <w:t xml:space="preserve"> 610</w:t>
      </w:r>
      <w:r w:rsidRPr="004657AC">
        <w:rPr>
          <w:rFonts w:ascii="Verdana" w:hAnsi="Verdana" w:cs="Arial"/>
          <w:spacing w:val="-3"/>
          <w:sz w:val="26"/>
          <w:szCs w:val="26"/>
          <w:lang w:val="es-CO" w:eastAsia="en-US"/>
        </w:rPr>
        <w:t xml:space="preserve"> del </w:t>
      </w:r>
      <w:r w:rsidRPr="008E571F">
        <w:rPr>
          <w:rFonts w:ascii="Verdana" w:hAnsi="Verdana" w:cs="Arial"/>
          <w:spacing w:val="-3"/>
          <w:sz w:val="26"/>
          <w:szCs w:val="26"/>
          <w:lang w:val="es-CO" w:eastAsia="en-US"/>
        </w:rPr>
        <w:t>23</w:t>
      </w:r>
      <w:r w:rsidRPr="004657AC">
        <w:rPr>
          <w:rFonts w:ascii="Verdana" w:hAnsi="Verdana" w:cs="Arial"/>
          <w:spacing w:val="-3"/>
          <w:sz w:val="26"/>
          <w:szCs w:val="26"/>
          <w:lang w:val="es-CO" w:eastAsia="en-US"/>
        </w:rPr>
        <w:t xml:space="preserve"> de </w:t>
      </w:r>
      <w:r w:rsidR="008E571F">
        <w:rPr>
          <w:rFonts w:ascii="Verdana" w:hAnsi="Verdana" w:cs="Arial"/>
          <w:spacing w:val="-3"/>
          <w:sz w:val="26"/>
          <w:szCs w:val="26"/>
          <w:lang w:val="es-CO" w:eastAsia="en-US"/>
        </w:rPr>
        <w:t>junio</w:t>
      </w:r>
      <w:r w:rsidRPr="004657AC">
        <w:rPr>
          <w:rFonts w:ascii="Verdana" w:hAnsi="Verdana" w:cs="Arial"/>
          <w:spacing w:val="-3"/>
          <w:sz w:val="26"/>
          <w:szCs w:val="26"/>
          <w:lang w:val="es-CO" w:eastAsia="en-US"/>
        </w:rPr>
        <w:t xml:space="preserve"> de 2017 </w:t>
      </w:r>
      <w:r w:rsidRPr="008E571F">
        <w:rPr>
          <w:rFonts w:ascii="Verdana" w:hAnsi="Verdana" w:cs="Arial"/>
          <w:spacing w:val="-3"/>
          <w:sz w:val="26"/>
          <w:szCs w:val="26"/>
          <w:lang w:val="es-CO" w:eastAsia="en-US"/>
        </w:rPr>
        <w:t>H:</w:t>
      </w:r>
      <w:r w:rsidR="006B0606">
        <w:rPr>
          <w:rFonts w:ascii="Verdana" w:hAnsi="Verdana" w:cs="Arial"/>
          <w:spacing w:val="-3"/>
          <w:sz w:val="26"/>
          <w:szCs w:val="26"/>
          <w:lang w:val="es-CO" w:eastAsia="en-US"/>
        </w:rPr>
        <w:t xml:space="preserve"> 11:30 a.m.</w:t>
      </w:r>
      <w:r w:rsidRPr="008E571F">
        <w:rPr>
          <w:rFonts w:ascii="Verdana" w:hAnsi="Verdana" w:cs="Arial"/>
          <w:spacing w:val="-3"/>
          <w:sz w:val="26"/>
          <w:szCs w:val="26"/>
          <w:lang w:val="es-CO" w:eastAsia="en-US"/>
        </w:rPr>
        <w:t xml:space="preserve"> </w:t>
      </w:r>
      <w:r w:rsidRPr="004657AC">
        <w:rPr>
          <w:rFonts w:ascii="Verdana" w:hAnsi="Verdana" w:cs="Arial"/>
          <w:spacing w:val="-3"/>
          <w:sz w:val="26"/>
          <w:szCs w:val="26"/>
          <w:lang w:val="es-CO" w:eastAsia="en-US"/>
        </w:rPr>
        <w:t xml:space="preserve"> </w:t>
      </w:r>
      <w:r w:rsidRPr="004657AC">
        <w:rPr>
          <w:rFonts w:ascii="Verdana" w:hAnsi="Verdana" w:cs="Arial"/>
          <w:b/>
          <w:bCs/>
          <w:sz w:val="26"/>
          <w:szCs w:val="26"/>
          <w:lang w:val="es-CO" w:eastAsia="en-US"/>
        </w:rPr>
        <w:t xml:space="preserve"> </w:t>
      </w:r>
    </w:p>
    <w:p w:rsidR="004657AC" w:rsidRDefault="004657AC" w:rsidP="00F85A6B">
      <w:pPr>
        <w:spacing w:line="276" w:lineRule="auto"/>
        <w:rPr>
          <w:rFonts w:ascii="Verdana" w:hAnsi="Verdana" w:cs="Arial"/>
          <w:b/>
          <w:bCs/>
          <w:szCs w:val="28"/>
          <w:lang w:val="es-CO" w:eastAsia="en-US"/>
        </w:rPr>
      </w:pPr>
    </w:p>
    <w:tbl>
      <w:tblPr>
        <w:tblpPr w:leftFromText="141" w:rightFromText="141" w:vertAnchor="text" w:horzAnchor="margin" w:tblpXSpec="center" w:tblpY="370"/>
        <w:tblW w:w="73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811"/>
      </w:tblGrid>
      <w:tr w:rsidR="00F85A6B" w:rsidRPr="004A299D" w:rsidTr="00F85A6B">
        <w:trPr>
          <w:trHeight w:val="71"/>
        </w:trPr>
        <w:tc>
          <w:tcPr>
            <w:tcW w:w="1555"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F85A6B">
              <w:rPr>
                <w:rFonts w:ascii="Corbel" w:hAnsi="Corbel" w:cs="Arial"/>
                <w:b/>
                <w:bCs/>
                <w:sz w:val="23"/>
                <w:szCs w:val="23"/>
              </w:rPr>
              <w:t>Radicación:</w:t>
            </w:r>
          </w:p>
        </w:tc>
        <w:tc>
          <w:tcPr>
            <w:tcW w:w="5811"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F85A6B">
              <w:rPr>
                <w:rFonts w:ascii="Corbel" w:hAnsi="Corbel" w:cs="Arial"/>
                <w:bCs/>
                <w:sz w:val="23"/>
                <w:szCs w:val="23"/>
              </w:rPr>
              <w:t>66001-31-18-001-2017-00040-01</w:t>
            </w:r>
          </w:p>
        </w:tc>
      </w:tr>
      <w:tr w:rsidR="00F85A6B" w:rsidRPr="004A299D" w:rsidTr="00F85A6B">
        <w:trPr>
          <w:trHeight w:val="275"/>
        </w:trPr>
        <w:tc>
          <w:tcPr>
            <w:tcW w:w="1555"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F85A6B">
              <w:rPr>
                <w:rFonts w:ascii="Corbel" w:hAnsi="Corbel" w:cs="Arial"/>
                <w:b/>
                <w:bCs/>
                <w:sz w:val="23"/>
                <w:szCs w:val="23"/>
              </w:rPr>
              <w:t xml:space="preserve">Accionante:   </w:t>
            </w:r>
          </w:p>
        </w:tc>
        <w:tc>
          <w:tcPr>
            <w:tcW w:w="5811"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F85A6B">
              <w:rPr>
                <w:rFonts w:ascii="Corbel" w:hAnsi="Corbel" w:cs="Arial"/>
                <w:bCs/>
                <w:sz w:val="23"/>
                <w:szCs w:val="23"/>
              </w:rPr>
              <w:t xml:space="preserve">Carlos Alberto Vera </w:t>
            </w:r>
            <w:proofErr w:type="spellStart"/>
            <w:r w:rsidRPr="00F85A6B">
              <w:rPr>
                <w:rFonts w:ascii="Corbel" w:hAnsi="Corbel" w:cs="Arial"/>
                <w:bCs/>
                <w:sz w:val="23"/>
                <w:szCs w:val="23"/>
              </w:rPr>
              <w:t>Taborda</w:t>
            </w:r>
            <w:proofErr w:type="spellEnd"/>
          </w:p>
        </w:tc>
      </w:tr>
      <w:tr w:rsidR="00F85A6B" w:rsidRPr="004A299D" w:rsidTr="00F85A6B">
        <w:trPr>
          <w:trHeight w:val="280"/>
        </w:trPr>
        <w:tc>
          <w:tcPr>
            <w:tcW w:w="1555"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F85A6B">
              <w:rPr>
                <w:rFonts w:ascii="Corbel" w:hAnsi="Corbel" w:cs="Arial"/>
                <w:b/>
                <w:bCs/>
                <w:sz w:val="23"/>
                <w:szCs w:val="23"/>
              </w:rPr>
              <w:t>Accionado:</w:t>
            </w:r>
          </w:p>
        </w:tc>
        <w:tc>
          <w:tcPr>
            <w:tcW w:w="5811"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Cs/>
                <w:sz w:val="23"/>
                <w:szCs w:val="23"/>
              </w:rPr>
            </w:pPr>
            <w:proofErr w:type="spellStart"/>
            <w:r w:rsidRPr="00F85A6B">
              <w:rPr>
                <w:rFonts w:ascii="Corbel" w:hAnsi="Corbel" w:cs="Arial"/>
                <w:bCs/>
                <w:sz w:val="23"/>
                <w:szCs w:val="23"/>
              </w:rPr>
              <w:t>Colpensiones</w:t>
            </w:r>
            <w:proofErr w:type="spellEnd"/>
          </w:p>
        </w:tc>
      </w:tr>
      <w:tr w:rsidR="00F85A6B" w:rsidRPr="004A299D" w:rsidTr="00F85A6B">
        <w:trPr>
          <w:trHeight w:val="257"/>
        </w:trPr>
        <w:tc>
          <w:tcPr>
            <w:tcW w:w="1555"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F85A6B">
              <w:rPr>
                <w:rFonts w:ascii="Corbel" w:hAnsi="Corbel" w:cs="Arial"/>
                <w:b/>
                <w:bCs/>
                <w:sz w:val="23"/>
                <w:szCs w:val="23"/>
              </w:rPr>
              <w:t>Procedencia:</w:t>
            </w:r>
          </w:p>
        </w:tc>
        <w:tc>
          <w:tcPr>
            <w:tcW w:w="5811"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F85A6B">
              <w:rPr>
                <w:rFonts w:ascii="Corbel" w:hAnsi="Corbel" w:cs="Arial"/>
                <w:bCs/>
                <w:sz w:val="23"/>
                <w:szCs w:val="23"/>
              </w:rPr>
              <w:t>Juzgado 1º Penal del Circuito para Adolescentes de Pereira</w:t>
            </w:r>
          </w:p>
        </w:tc>
      </w:tr>
      <w:tr w:rsidR="00F85A6B" w:rsidRPr="004A299D" w:rsidTr="00F85A6B">
        <w:trPr>
          <w:trHeight w:val="257"/>
        </w:trPr>
        <w:tc>
          <w:tcPr>
            <w:tcW w:w="1555"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F85A6B">
              <w:rPr>
                <w:rFonts w:ascii="Corbel" w:hAnsi="Corbel" w:cs="Arial"/>
                <w:b/>
                <w:bCs/>
                <w:sz w:val="23"/>
                <w:szCs w:val="23"/>
              </w:rPr>
              <w:t xml:space="preserve">Decisión: </w:t>
            </w:r>
          </w:p>
        </w:tc>
        <w:tc>
          <w:tcPr>
            <w:tcW w:w="5811" w:type="dxa"/>
            <w:shd w:val="clear" w:color="auto" w:fill="auto"/>
          </w:tcPr>
          <w:p w:rsidR="00F85A6B" w:rsidRPr="00F85A6B" w:rsidRDefault="00F85A6B"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4657AC">
              <w:rPr>
                <w:rFonts w:ascii="Corbel" w:hAnsi="Corbel" w:cs="Arial"/>
                <w:bCs/>
                <w:sz w:val="23"/>
                <w:szCs w:val="23"/>
              </w:rPr>
              <w:t xml:space="preserve">Confirma </w:t>
            </w:r>
            <w:r w:rsidRPr="00F85A6B">
              <w:rPr>
                <w:rFonts w:ascii="Corbel" w:hAnsi="Corbel" w:cs="Arial"/>
                <w:bCs/>
                <w:sz w:val="23"/>
                <w:szCs w:val="23"/>
              </w:rPr>
              <w:t>y declara hecho superado</w:t>
            </w:r>
          </w:p>
        </w:tc>
      </w:tr>
    </w:tbl>
    <w:p w:rsidR="00F85A6B" w:rsidRDefault="00F85A6B" w:rsidP="00F85A6B">
      <w:pPr>
        <w:spacing w:line="276" w:lineRule="auto"/>
        <w:rPr>
          <w:rFonts w:ascii="Verdana" w:hAnsi="Verdana" w:cs="Arial"/>
          <w:b/>
          <w:bCs/>
          <w:szCs w:val="28"/>
          <w:lang w:val="es-CO" w:eastAsia="en-US"/>
        </w:rPr>
      </w:pPr>
    </w:p>
    <w:p w:rsidR="00F85A6B" w:rsidRDefault="00F85A6B" w:rsidP="004657AC">
      <w:pPr>
        <w:spacing w:line="276" w:lineRule="auto"/>
        <w:jc w:val="center"/>
        <w:rPr>
          <w:rFonts w:ascii="Verdana" w:hAnsi="Verdana" w:cs="Arial"/>
          <w:b/>
          <w:bCs/>
          <w:szCs w:val="28"/>
          <w:lang w:val="es-CO" w:eastAsia="en-US"/>
        </w:rPr>
      </w:pPr>
    </w:p>
    <w:p w:rsidR="00F85A6B" w:rsidRDefault="00F85A6B" w:rsidP="004657AC">
      <w:pPr>
        <w:spacing w:line="276" w:lineRule="auto"/>
        <w:jc w:val="center"/>
        <w:rPr>
          <w:rFonts w:ascii="Verdana" w:hAnsi="Verdana" w:cs="Arial"/>
          <w:b/>
          <w:bCs/>
          <w:szCs w:val="28"/>
          <w:lang w:val="es-CO" w:eastAsia="en-US"/>
        </w:rPr>
      </w:pPr>
    </w:p>
    <w:p w:rsidR="00F85A6B" w:rsidRDefault="00F85A6B" w:rsidP="004657AC">
      <w:pPr>
        <w:spacing w:line="276" w:lineRule="auto"/>
        <w:jc w:val="center"/>
        <w:rPr>
          <w:rFonts w:ascii="Verdana" w:hAnsi="Verdana" w:cs="Arial"/>
          <w:b/>
          <w:bCs/>
          <w:szCs w:val="28"/>
          <w:lang w:val="es-CO" w:eastAsia="en-US"/>
        </w:rPr>
      </w:pPr>
    </w:p>
    <w:p w:rsidR="00F85A6B" w:rsidRDefault="00F85A6B" w:rsidP="004657AC">
      <w:pPr>
        <w:spacing w:line="276" w:lineRule="auto"/>
        <w:jc w:val="center"/>
        <w:rPr>
          <w:rFonts w:ascii="Verdana" w:hAnsi="Verdana" w:cs="Arial"/>
          <w:b/>
          <w:bCs/>
          <w:szCs w:val="28"/>
          <w:lang w:val="es-CO" w:eastAsia="en-US"/>
        </w:rPr>
      </w:pPr>
    </w:p>
    <w:p w:rsidR="00F85A6B" w:rsidRPr="004657AC" w:rsidRDefault="00F85A6B" w:rsidP="004657AC">
      <w:pPr>
        <w:spacing w:line="276" w:lineRule="auto"/>
        <w:jc w:val="center"/>
        <w:rPr>
          <w:rFonts w:ascii="Verdana" w:hAnsi="Verdana" w:cs="Arial"/>
          <w:b/>
          <w:bCs/>
          <w:szCs w:val="28"/>
          <w:lang w:val="es-CO" w:eastAsia="en-US"/>
        </w:rPr>
      </w:pPr>
    </w:p>
    <w:p w:rsidR="00C11E5C" w:rsidRDefault="00C11E5C" w:rsidP="00EE213E">
      <w:pPr>
        <w:widowControl w:val="0"/>
        <w:autoSpaceDE w:val="0"/>
        <w:autoSpaceDN w:val="0"/>
        <w:adjustRightInd w:val="0"/>
        <w:spacing w:line="360" w:lineRule="auto"/>
        <w:rPr>
          <w:rFonts w:ascii="Verdana" w:hAnsi="Verdana" w:cs="Arial"/>
          <w:b/>
          <w:sz w:val="26"/>
          <w:szCs w:val="26"/>
        </w:rPr>
      </w:pPr>
    </w:p>
    <w:p w:rsidR="006D7CCE" w:rsidRPr="00295C83" w:rsidRDefault="006D7CCE" w:rsidP="00837864">
      <w:pPr>
        <w:widowControl w:val="0"/>
        <w:autoSpaceDE w:val="0"/>
        <w:autoSpaceDN w:val="0"/>
        <w:adjustRightInd w:val="0"/>
        <w:spacing w:line="317" w:lineRule="auto"/>
        <w:jc w:val="center"/>
        <w:rPr>
          <w:rFonts w:ascii="Verdana" w:hAnsi="Verdana" w:cs="Arial"/>
          <w:bCs/>
          <w:i/>
          <w:sz w:val="26"/>
          <w:szCs w:val="26"/>
        </w:rPr>
      </w:pPr>
      <w:r w:rsidRPr="00295C83">
        <w:rPr>
          <w:rFonts w:ascii="Verdana" w:hAnsi="Verdana" w:cs="Arial"/>
          <w:b/>
          <w:sz w:val="26"/>
          <w:szCs w:val="26"/>
        </w:rPr>
        <w:t>ASUNTO</w:t>
      </w:r>
      <w:r w:rsidR="00F85A6B">
        <w:rPr>
          <w:rFonts w:ascii="Verdana" w:hAnsi="Verdana" w:cs="Arial"/>
          <w:b/>
          <w:sz w:val="26"/>
          <w:szCs w:val="26"/>
        </w:rPr>
        <w:t>:</w:t>
      </w:r>
    </w:p>
    <w:p w:rsidR="00C1649A" w:rsidRPr="004A299D" w:rsidRDefault="00C1649A" w:rsidP="00837864">
      <w:pPr>
        <w:widowControl w:val="0"/>
        <w:tabs>
          <w:tab w:val="left" w:pos="561"/>
        </w:tabs>
        <w:autoSpaceDE w:val="0"/>
        <w:spacing w:line="276" w:lineRule="auto"/>
        <w:rPr>
          <w:rFonts w:ascii="Verdana" w:hAnsi="Verdana" w:cs="Arial"/>
          <w:b/>
          <w:sz w:val="26"/>
          <w:szCs w:val="26"/>
        </w:rPr>
      </w:pPr>
    </w:p>
    <w:p w:rsidR="00C1649A" w:rsidRDefault="00271603" w:rsidP="00837864">
      <w:pPr>
        <w:widowControl w:val="0"/>
        <w:autoSpaceDE w:val="0"/>
        <w:spacing w:line="317" w:lineRule="auto"/>
        <w:jc w:val="both"/>
        <w:rPr>
          <w:rFonts w:ascii="Verdana" w:hAnsi="Verdana" w:cs="Arial"/>
          <w:b/>
          <w:bCs/>
          <w:sz w:val="26"/>
          <w:szCs w:val="26"/>
        </w:rPr>
      </w:pPr>
      <w:r w:rsidRPr="004A299D">
        <w:rPr>
          <w:rFonts w:ascii="Verdana" w:hAnsi="Verdana" w:cs="Arial"/>
          <w:sz w:val="26"/>
          <w:szCs w:val="26"/>
        </w:rPr>
        <w:t xml:space="preserve">Se pronuncia </w:t>
      </w:r>
      <w:smartTag w:uri="urn:schemas-microsoft-com:office:smarttags" w:element="PersonName">
        <w:smartTagPr>
          <w:attr w:name="ProductID" w:val="la Sala"/>
        </w:smartTagPr>
        <w:r w:rsidRPr="004A299D">
          <w:rPr>
            <w:rFonts w:ascii="Verdana" w:hAnsi="Verdana" w:cs="Arial"/>
            <w:sz w:val="26"/>
            <w:szCs w:val="26"/>
          </w:rPr>
          <w:t>la Sala</w:t>
        </w:r>
      </w:smartTag>
      <w:r w:rsidRPr="004A299D">
        <w:rPr>
          <w:rFonts w:ascii="Verdana" w:hAnsi="Verdana" w:cs="Arial"/>
          <w:sz w:val="26"/>
          <w:szCs w:val="26"/>
        </w:rPr>
        <w:t xml:space="preserve"> en torno a</w:t>
      </w:r>
      <w:r w:rsidRPr="004A299D">
        <w:rPr>
          <w:rFonts w:ascii="Verdana" w:hAnsi="Verdana" w:cs="Arial"/>
          <w:bCs/>
          <w:sz w:val="26"/>
          <w:szCs w:val="26"/>
        </w:rPr>
        <w:t xml:space="preserve"> la impugnación interpuesta por </w:t>
      </w:r>
      <w:r w:rsidR="00EC0C1A">
        <w:rPr>
          <w:rFonts w:ascii="Verdana" w:hAnsi="Verdana" w:cs="Arial"/>
          <w:bCs/>
          <w:sz w:val="26"/>
          <w:szCs w:val="26"/>
        </w:rPr>
        <w:t xml:space="preserve">la Gerente Nacional de Defensa Judicial </w:t>
      </w:r>
      <w:r w:rsidR="00CF5436">
        <w:rPr>
          <w:rFonts w:ascii="Verdana" w:hAnsi="Verdana" w:cs="Arial"/>
          <w:bCs/>
          <w:sz w:val="26"/>
          <w:szCs w:val="26"/>
        </w:rPr>
        <w:t xml:space="preserve">de </w:t>
      </w:r>
      <w:r w:rsidR="00CF5436" w:rsidRPr="00CF5436">
        <w:rPr>
          <w:rFonts w:ascii="Verdana" w:hAnsi="Verdana" w:cs="Arial"/>
          <w:b/>
          <w:bCs/>
          <w:sz w:val="26"/>
          <w:szCs w:val="26"/>
        </w:rPr>
        <w:t>COLPENSIONES</w:t>
      </w:r>
      <w:r w:rsidR="00CF5436">
        <w:rPr>
          <w:rFonts w:ascii="Verdana" w:hAnsi="Verdana" w:cs="Arial"/>
          <w:bCs/>
          <w:sz w:val="26"/>
          <w:szCs w:val="26"/>
        </w:rPr>
        <w:t xml:space="preserve">, </w:t>
      </w:r>
      <w:r w:rsidR="00917B88">
        <w:rPr>
          <w:rFonts w:ascii="Verdana" w:hAnsi="Verdana" w:cs="Arial"/>
          <w:bCs/>
          <w:sz w:val="26"/>
          <w:szCs w:val="26"/>
        </w:rPr>
        <w:t xml:space="preserve">contra el fallo proferido </w:t>
      </w:r>
      <w:r w:rsidRPr="004A299D">
        <w:rPr>
          <w:rFonts w:ascii="Verdana" w:hAnsi="Verdana" w:cs="Arial"/>
          <w:bCs/>
          <w:sz w:val="26"/>
          <w:szCs w:val="26"/>
        </w:rPr>
        <w:t xml:space="preserve">el </w:t>
      </w:r>
      <w:r w:rsidR="00BF4F89">
        <w:rPr>
          <w:rFonts w:ascii="Verdana" w:hAnsi="Verdana" w:cs="Arial"/>
          <w:bCs/>
          <w:sz w:val="26"/>
          <w:szCs w:val="26"/>
        </w:rPr>
        <w:t>9</w:t>
      </w:r>
      <w:r w:rsidRPr="004A299D">
        <w:rPr>
          <w:rFonts w:ascii="Verdana" w:hAnsi="Verdana" w:cs="Arial"/>
          <w:bCs/>
          <w:sz w:val="26"/>
          <w:szCs w:val="26"/>
        </w:rPr>
        <w:t xml:space="preserve"> de </w:t>
      </w:r>
      <w:r w:rsidR="00673B76">
        <w:rPr>
          <w:rFonts w:ascii="Verdana" w:hAnsi="Verdana" w:cs="Arial"/>
          <w:bCs/>
          <w:sz w:val="26"/>
          <w:szCs w:val="26"/>
        </w:rPr>
        <w:t>mayo</w:t>
      </w:r>
      <w:r w:rsidR="00BF4F89">
        <w:rPr>
          <w:rFonts w:ascii="Verdana" w:hAnsi="Verdana" w:cs="Arial"/>
          <w:bCs/>
          <w:sz w:val="26"/>
          <w:szCs w:val="26"/>
        </w:rPr>
        <w:t xml:space="preserve"> de 2017</w:t>
      </w:r>
      <w:r w:rsidR="008E571F">
        <w:rPr>
          <w:rFonts w:ascii="Verdana" w:hAnsi="Verdana" w:cs="Arial"/>
          <w:bCs/>
          <w:sz w:val="26"/>
          <w:szCs w:val="26"/>
        </w:rPr>
        <w:t xml:space="preserve"> por el J</w:t>
      </w:r>
      <w:r w:rsidR="00CD4C9A">
        <w:rPr>
          <w:rFonts w:ascii="Verdana" w:hAnsi="Verdana" w:cs="Arial"/>
          <w:bCs/>
          <w:sz w:val="26"/>
          <w:szCs w:val="26"/>
        </w:rPr>
        <w:t xml:space="preserve">uzgado </w:t>
      </w:r>
      <w:r w:rsidR="00BF4F89">
        <w:rPr>
          <w:rFonts w:ascii="Verdana" w:hAnsi="Verdana" w:cs="Arial"/>
          <w:bCs/>
          <w:sz w:val="26"/>
          <w:szCs w:val="26"/>
        </w:rPr>
        <w:t>Prime</w:t>
      </w:r>
      <w:r w:rsidR="00673B76">
        <w:rPr>
          <w:rFonts w:ascii="Verdana" w:hAnsi="Verdana" w:cs="Arial"/>
          <w:bCs/>
          <w:sz w:val="26"/>
          <w:szCs w:val="26"/>
        </w:rPr>
        <w:t>ro</w:t>
      </w:r>
      <w:r w:rsidR="00CD6F3A">
        <w:rPr>
          <w:rFonts w:ascii="Verdana" w:hAnsi="Verdana" w:cs="Arial"/>
          <w:bCs/>
          <w:sz w:val="26"/>
          <w:szCs w:val="26"/>
        </w:rPr>
        <w:t xml:space="preserve"> </w:t>
      </w:r>
      <w:r w:rsidR="00CD6F3A">
        <w:rPr>
          <w:rFonts w:ascii="Verdana" w:hAnsi="Verdana" w:cs="Arial"/>
          <w:bCs/>
          <w:sz w:val="26"/>
          <w:szCs w:val="26"/>
        </w:rPr>
        <w:lastRenderedPageBreak/>
        <w:t xml:space="preserve">Penal </w:t>
      </w:r>
      <w:r w:rsidR="008E571F">
        <w:rPr>
          <w:rFonts w:ascii="Verdana" w:hAnsi="Verdana" w:cs="Arial"/>
          <w:bCs/>
          <w:sz w:val="26"/>
          <w:szCs w:val="26"/>
        </w:rPr>
        <w:t>del Circuito</w:t>
      </w:r>
      <w:r w:rsidR="00FB7018">
        <w:rPr>
          <w:rFonts w:ascii="Verdana" w:hAnsi="Verdana" w:cs="Arial"/>
          <w:bCs/>
          <w:sz w:val="26"/>
          <w:szCs w:val="26"/>
        </w:rPr>
        <w:t xml:space="preserve"> </w:t>
      </w:r>
      <w:r w:rsidR="00CD6F3A">
        <w:rPr>
          <w:rFonts w:ascii="Verdana" w:hAnsi="Verdana" w:cs="Arial"/>
          <w:bCs/>
          <w:sz w:val="26"/>
          <w:szCs w:val="26"/>
        </w:rPr>
        <w:t xml:space="preserve">para Adolescentes con Función de Conocimiento </w:t>
      </w:r>
      <w:r w:rsidR="00B87209">
        <w:rPr>
          <w:rFonts w:ascii="Verdana" w:hAnsi="Verdana" w:cs="Arial"/>
          <w:bCs/>
          <w:sz w:val="26"/>
          <w:szCs w:val="26"/>
        </w:rPr>
        <w:t>de Pereira</w:t>
      </w:r>
      <w:r w:rsidR="00FB7018">
        <w:rPr>
          <w:rFonts w:ascii="Verdana" w:hAnsi="Verdana" w:cs="Arial"/>
          <w:bCs/>
          <w:sz w:val="26"/>
          <w:szCs w:val="26"/>
        </w:rPr>
        <w:t>, mediante el cual resolvió tutelar</w:t>
      </w:r>
      <w:r w:rsidR="00917B88">
        <w:rPr>
          <w:rFonts w:ascii="Verdana" w:hAnsi="Verdana" w:cs="Arial"/>
          <w:bCs/>
          <w:sz w:val="26"/>
          <w:szCs w:val="26"/>
        </w:rPr>
        <w:t xml:space="preserve"> </w:t>
      </w:r>
      <w:r w:rsidR="004D4954">
        <w:rPr>
          <w:rFonts w:ascii="Verdana" w:hAnsi="Verdana" w:cs="Arial"/>
          <w:bCs/>
          <w:sz w:val="26"/>
          <w:szCs w:val="26"/>
        </w:rPr>
        <w:t>los</w:t>
      </w:r>
      <w:r w:rsidR="00177792">
        <w:rPr>
          <w:rFonts w:ascii="Verdana" w:hAnsi="Verdana" w:cs="Arial"/>
          <w:bCs/>
          <w:sz w:val="26"/>
          <w:szCs w:val="26"/>
        </w:rPr>
        <w:t xml:space="preserve"> </w:t>
      </w:r>
      <w:r w:rsidR="00917B88">
        <w:rPr>
          <w:rFonts w:ascii="Verdana" w:hAnsi="Verdana" w:cs="Arial"/>
          <w:bCs/>
          <w:sz w:val="26"/>
          <w:szCs w:val="26"/>
        </w:rPr>
        <w:t>derecho</w:t>
      </w:r>
      <w:r w:rsidR="004D4954">
        <w:rPr>
          <w:rFonts w:ascii="Verdana" w:hAnsi="Verdana" w:cs="Arial"/>
          <w:bCs/>
          <w:sz w:val="26"/>
          <w:szCs w:val="26"/>
        </w:rPr>
        <w:t>s</w:t>
      </w:r>
      <w:r w:rsidR="00917B88">
        <w:rPr>
          <w:rFonts w:ascii="Verdana" w:hAnsi="Verdana" w:cs="Arial"/>
          <w:bCs/>
          <w:sz w:val="26"/>
          <w:szCs w:val="26"/>
        </w:rPr>
        <w:t xml:space="preserve"> fundamental</w:t>
      </w:r>
      <w:r w:rsidR="004D4954">
        <w:rPr>
          <w:rFonts w:ascii="Verdana" w:hAnsi="Verdana" w:cs="Arial"/>
          <w:bCs/>
          <w:sz w:val="26"/>
          <w:szCs w:val="26"/>
        </w:rPr>
        <w:t>es</w:t>
      </w:r>
      <w:r w:rsidR="00917B88">
        <w:rPr>
          <w:rFonts w:ascii="Verdana" w:hAnsi="Verdana" w:cs="Arial"/>
          <w:bCs/>
          <w:sz w:val="26"/>
          <w:szCs w:val="26"/>
        </w:rPr>
        <w:t xml:space="preserve"> de petición</w:t>
      </w:r>
      <w:r w:rsidR="004D4954">
        <w:rPr>
          <w:rFonts w:ascii="Verdana" w:hAnsi="Verdana" w:cs="Arial"/>
          <w:bCs/>
          <w:sz w:val="26"/>
          <w:szCs w:val="26"/>
        </w:rPr>
        <w:t xml:space="preserve"> y seguridad social de los cuales es titular el señor</w:t>
      </w:r>
      <w:r w:rsidR="001D40CE">
        <w:rPr>
          <w:rFonts w:ascii="Verdana" w:hAnsi="Verdana" w:cs="Arial"/>
          <w:bCs/>
          <w:sz w:val="26"/>
          <w:szCs w:val="26"/>
        </w:rPr>
        <w:t xml:space="preserve"> </w:t>
      </w:r>
      <w:r w:rsidR="001D40CE">
        <w:rPr>
          <w:rFonts w:ascii="Verdana" w:hAnsi="Verdana" w:cs="Arial"/>
          <w:b/>
          <w:bCs/>
          <w:sz w:val="26"/>
          <w:szCs w:val="26"/>
        </w:rPr>
        <w:t xml:space="preserve">CARLOS ALBERTO VERA </w:t>
      </w:r>
      <w:proofErr w:type="spellStart"/>
      <w:r w:rsidR="001D40CE">
        <w:rPr>
          <w:rFonts w:ascii="Verdana" w:hAnsi="Verdana" w:cs="Arial"/>
          <w:b/>
          <w:bCs/>
          <w:sz w:val="26"/>
          <w:szCs w:val="26"/>
        </w:rPr>
        <w:t>TABORDA</w:t>
      </w:r>
      <w:proofErr w:type="spellEnd"/>
      <w:r w:rsidR="00177792" w:rsidRPr="00177792">
        <w:rPr>
          <w:rFonts w:ascii="Verdana" w:hAnsi="Verdana" w:cs="Arial"/>
          <w:b/>
          <w:bCs/>
          <w:sz w:val="26"/>
          <w:szCs w:val="26"/>
        </w:rPr>
        <w:t>.</w:t>
      </w:r>
    </w:p>
    <w:p w:rsidR="00C11E5C" w:rsidRPr="006F516C" w:rsidRDefault="00C11E5C" w:rsidP="00837864">
      <w:pPr>
        <w:widowControl w:val="0"/>
        <w:autoSpaceDE w:val="0"/>
        <w:spacing w:line="360" w:lineRule="auto"/>
        <w:jc w:val="both"/>
        <w:rPr>
          <w:rFonts w:ascii="Verdana" w:hAnsi="Verdana" w:cs="Arial"/>
          <w:b/>
          <w:bCs/>
          <w:sz w:val="26"/>
          <w:szCs w:val="26"/>
        </w:rPr>
      </w:pPr>
    </w:p>
    <w:p w:rsidR="00154CF6" w:rsidRPr="002A17BF" w:rsidRDefault="00154CF6" w:rsidP="00837864">
      <w:pPr>
        <w:widowControl w:val="0"/>
        <w:autoSpaceDE w:val="0"/>
        <w:spacing w:line="317" w:lineRule="auto"/>
        <w:jc w:val="center"/>
        <w:rPr>
          <w:rFonts w:ascii="Verdana" w:hAnsi="Verdana" w:cs="Arial"/>
          <w:b/>
          <w:sz w:val="26"/>
          <w:szCs w:val="26"/>
        </w:rPr>
      </w:pPr>
      <w:r w:rsidRPr="002A17BF">
        <w:rPr>
          <w:rFonts w:ascii="Verdana" w:hAnsi="Verdana" w:cs="Arial"/>
          <w:b/>
          <w:sz w:val="26"/>
          <w:szCs w:val="26"/>
        </w:rPr>
        <w:t>ANTECEDENTES:</w:t>
      </w:r>
    </w:p>
    <w:p w:rsidR="00154CF6" w:rsidRPr="002A17BF" w:rsidRDefault="00154CF6" w:rsidP="00837864">
      <w:pPr>
        <w:widowControl w:val="0"/>
        <w:autoSpaceDE w:val="0"/>
        <w:spacing w:line="276" w:lineRule="auto"/>
        <w:jc w:val="center"/>
        <w:rPr>
          <w:rFonts w:ascii="Verdana" w:hAnsi="Verdana" w:cs="Arial"/>
          <w:b/>
          <w:sz w:val="26"/>
          <w:szCs w:val="26"/>
        </w:rPr>
      </w:pPr>
    </w:p>
    <w:p w:rsidR="0086024F" w:rsidRDefault="0086024F" w:rsidP="00837864">
      <w:pPr>
        <w:widowControl w:val="0"/>
        <w:autoSpaceDE w:val="0"/>
        <w:spacing w:line="317" w:lineRule="auto"/>
        <w:jc w:val="both"/>
        <w:rPr>
          <w:rFonts w:ascii="Verdana" w:hAnsi="Verdana" w:cs="Arial"/>
          <w:bCs/>
          <w:sz w:val="26"/>
          <w:szCs w:val="26"/>
        </w:rPr>
      </w:pPr>
      <w:r>
        <w:rPr>
          <w:rFonts w:ascii="Verdana" w:hAnsi="Verdana" w:cs="Arial"/>
          <w:bCs/>
          <w:sz w:val="26"/>
          <w:szCs w:val="26"/>
        </w:rPr>
        <w:t>De lo dicho por el accionante en su escrito de tutela se puede extraer que</w:t>
      </w:r>
      <w:r w:rsidR="006110A4">
        <w:rPr>
          <w:rFonts w:ascii="Verdana" w:hAnsi="Verdana" w:cs="Arial"/>
          <w:bCs/>
          <w:sz w:val="26"/>
          <w:szCs w:val="26"/>
        </w:rPr>
        <w:t>,</w:t>
      </w:r>
      <w:r>
        <w:rPr>
          <w:rFonts w:ascii="Verdana" w:hAnsi="Verdana" w:cs="Arial"/>
          <w:bCs/>
          <w:sz w:val="26"/>
          <w:szCs w:val="26"/>
        </w:rPr>
        <w:t xml:space="preserve"> </w:t>
      </w:r>
      <w:r w:rsidR="002E40B5">
        <w:rPr>
          <w:rFonts w:ascii="Verdana" w:hAnsi="Verdana" w:cs="Arial"/>
          <w:bCs/>
          <w:sz w:val="26"/>
          <w:szCs w:val="26"/>
        </w:rPr>
        <w:t>aparentemente</w:t>
      </w:r>
      <w:r w:rsidR="00721956">
        <w:rPr>
          <w:rFonts w:ascii="Verdana" w:hAnsi="Verdana" w:cs="Arial"/>
          <w:bCs/>
          <w:sz w:val="26"/>
          <w:szCs w:val="26"/>
        </w:rPr>
        <w:t>,</w:t>
      </w:r>
      <w:r w:rsidR="002E40B5">
        <w:rPr>
          <w:rFonts w:ascii="Verdana" w:hAnsi="Verdana" w:cs="Arial"/>
          <w:bCs/>
          <w:sz w:val="26"/>
          <w:szCs w:val="26"/>
        </w:rPr>
        <w:t xml:space="preserve"> desde el año 2015 cumplió con los requisitos para pensionarse por vejez, sin embargo, no ha podido adelantar los trámites pertinentes para ello ante el fondo de pensiones</w:t>
      </w:r>
      <w:r w:rsidR="006110A4">
        <w:rPr>
          <w:rFonts w:ascii="Verdana" w:hAnsi="Verdana" w:cs="Arial"/>
          <w:bCs/>
          <w:sz w:val="26"/>
          <w:szCs w:val="26"/>
        </w:rPr>
        <w:t xml:space="preserve"> al cual se encuentra afiliado</w:t>
      </w:r>
      <w:r w:rsidR="002E40B5">
        <w:rPr>
          <w:rFonts w:ascii="Verdana" w:hAnsi="Verdana" w:cs="Arial"/>
          <w:bCs/>
          <w:sz w:val="26"/>
          <w:szCs w:val="26"/>
        </w:rPr>
        <w:t xml:space="preserve"> </w:t>
      </w:r>
      <w:r w:rsidR="006110A4">
        <w:rPr>
          <w:rFonts w:ascii="Verdana" w:hAnsi="Verdana" w:cs="Arial"/>
          <w:bCs/>
          <w:sz w:val="26"/>
          <w:szCs w:val="26"/>
        </w:rPr>
        <w:t>(</w:t>
      </w:r>
      <w:r w:rsidR="002E40B5">
        <w:rPr>
          <w:rFonts w:ascii="Verdana" w:hAnsi="Verdana" w:cs="Arial"/>
          <w:bCs/>
          <w:sz w:val="26"/>
          <w:szCs w:val="26"/>
        </w:rPr>
        <w:t>Porvenir</w:t>
      </w:r>
      <w:r w:rsidR="006110A4">
        <w:rPr>
          <w:rFonts w:ascii="Verdana" w:hAnsi="Verdana" w:cs="Arial"/>
          <w:bCs/>
          <w:sz w:val="26"/>
          <w:szCs w:val="26"/>
        </w:rPr>
        <w:t>)</w:t>
      </w:r>
      <w:r>
        <w:rPr>
          <w:rFonts w:ascii="Verdana" w:hAnsi="Verdana" w:cs="Arial"/>
          <w:bCs/>
          <w:sz w:val="26"/>
          <w:szCs w:val="26"/>
        </w:rPr>
        <w:t>, toda vez que</w:t>
      </w:r>
      <w:r w:rsidR="00721956">
        <w:rPr>
          <w:rFonts w:ascii="Verdana" w:hAnsi="Verdana" w:cs="Arial"/>
          <w:bCs/>
          <w:sz w:val="26"/>
          <w:szCs w:val="26"/>
        </w:rPr>
        <w:t xml:space="preserve"> algunas de las cotizaciones que en algún tiempo realizó ante el extinto </w:t>
      </w:r>
      <w:proofErr w:type="spellStart"/>
      <w:r w:rsidR="00721956">
        <w:rPr>
          <w:rFonts w:ascii="Verdana" w:hAnsi="Verdana" w:cs="Arial"/>
          <w:bCs/>
          <w:sz w:val="26"/>
          <w:szCs w:val="26"/>
        </w:rPr>
        <w:t>ISS</w:t>
      </w:r>
      <w:proofErr w:type="spellEnd"/>
      <w:r w:rsidR="00443D00">
        <w:rPr>
          <w:rFonts w:ascii="Verdana" w:hAnsi="Verdana" w:cs="Arial"/>
          <w:bCs/>
          <w:sz w:val="26"/>
          <w:szCs w:val="26"/>
        </w:rPr>
        <w:t>,</w:t>
      </w:r>
      <w:r w:rsidR="00721956">
        <w:rPr>
          <w:rFonts w:ascii="Verdana" w:hAnsi="Verdana" w:cs="Arial"/>
          <w:bCs/>
          <w:sz w:val="26"/>
          <w:szCs w:val="26"/>
        </w:rPr>
        <w:t xml:space="preserve"> no han sido trasladadas por parte de </w:t>
      </w:r>
      <w:proofErr w:type="spellStart"/>
      <w:r w:rsidR="00721956">
        <w:rPr>
          <w:rFonts w:ascii="Verdana" w:hAnsi="Verdana" w:cs="Arial"/>
          <w:bCs/>
          <w:sz w:val="26"/>
          <w:szCs w:val="26"/>
        </w:rPr>
        <w:t>Colpensiones</w:t>
      </w:r>
      <w:proofErr w:type="spellEnd"/>
      <w:r w:rsidR="00721956">
        <w:rPr>
          <w:rFonts w:ascii="Verdana" w:hAnsi="Verdana" w:cs="Arial"/>
          <w:bCs/>
          <w:sz w:val="26"/>
          <w:szCs w:val="26"/>
        </w:rPr>
        <w:t xml:space="preserve"> a</w:t>
      </w:r>
      <w:r w:rsidR="00AB4ECA">
        <w:rPr>
          <w:rFonts w:ascii="Verdana" w:hAnsi="Verdana" w:cs="Arial"/>
          <w:bCs/>
          <w:sz w:val="26"/>
          <w:szCs w:val="26"/>
        </w:rPr>
        <w:t xml:space="preserve"> </w:t>
      </w:r>
      <w:r w:rsidR="00721956">
        <w:rPr>
          <w:rFonts w:ascii="Verdana" w:hAnsi="Verdana" w:cs="Arial"/>
          <w:bCs/>
          <w:sz w:val="26"/>
          <w:szCs w:val="26"/>
        </w:rPr>
        <w:t>l</w:t>
      </w:r>
      <w:r w:rsidR="00AB4ECA">
        <w:rPr>
          <w:rFonts w:ascii="Verdana" w:hAnsi="Verdana" w:cs="Arial"/>
          <w:bCs/>
          <w:sz w:val="26"/>
          <w:szCs w:val="26"/>
        </w:rPr>
        <w:t>a administradora privada</w:t>
      </w:r>
      <w:r w:rsidR="00721956">
        <w:rPr>
          <w:rFonts w:ascii="Verdana" w:hAnsi="Verdana" w:cs="Arial"/>
          <w:bCs/>
          <w:sz w:val="26"/>
          <w:szCs w:val="26"/>
        </w:rPr>
        <w:t xml:space="preserve"> de pensiones </w:t>
      </w:r>
      <w:r w:rsidR="00443D00">
        <w:rPr>
          <w:rFonts w:ascii="Verdana" w:hAnsi="Verdana" w:cs="Arial"/>
          <w:bCs/>
          <w:sz w:val="26"/>
          <w:szCs w:val="26"/>
        </w:rPr>
        <w:t>en</w:t>
      </w:r>
      <w:r w:rsidR="00AB4ECA">
        <w:rPr>
          <w:rFonts w:ascii="Verdana" w:hAnsi="Verdana" w:cs="Arial"/>
          <w:bCs/>
          <w:sz w:val="26"/>
          <w:szCs w:val="26"/>
        </w:rPr>
        <w:t xml:space="preserve"> </w:t>
      </w:r>
      <w:r w:rsidR="00721956">
        <w:rPr>
          <w:rFonts w:ascii="Verdana" w:hAnsi="Verdana" w:cs="Arial"/>
          <w:bCs/>
          <w:sz w:val="26"/>
          <w:szCs w:val="26"/>
        </w:rPr>
        <w:t>l</w:t>
      </w:r>
      <w:r w:rsidR="00AB4ECA">
        <w:rPr>
          <w:rFonts w:ascii="Verdana" w:hAnsi="Verdana" w:cs="Arial"/>
          <w:bCs/>
          <w:sz w:val="26"/>
          <w:szCs w:val="26"/>
        </w:rPr>
        <w:t>a</w:t>
      </w:r>
      <w:r w:rsidR="00721956">
        <w:rPr>
          <w:rFonts w:ascii="Verdana" w:hAnsi="Verdana" w:cs="Arial"/>
          <w:bCs/>
          <w:sz w:val="26"/>
          <w:szCs w:val="26"/>
        </w:rPr>
        <w:t xml:space="preserve"> que se encuentra hoy en día.  </w:t>
      </w:r>
      <w:r>
        <w:rPr>
          <w:rFonts w:ascii="Verdana" w:hAnsi="Verdana" w:cs="Arial"/>
          <w:bCs/>
          <w:sz w:val="26"/>
          <w:szCs w:val="26"/>
        </w:rPr>
        <w:t xml:space="preserve"> </w:t>
      </w:r>
    </w:p>
    <w:p w:rsidR="0086024F" w:rsidRDefault="0086024F" w:rsidP="00837864">
      <w:pPr>
        <w:widowControl w:val="0"/>
        <w:autoSpaceDE w:val="0"/>
        <w:spacing w:line="317" w:lineRule="auto"/>
        <w:jc w:val="both"/>
        <w:rPr>
          <w:rFonts w:ascii="Verdana" w:hAnsi="Verdana" w:cs="Arial"/>
          <w:bCs/>
          <w:sz w:val="26"/>
          <w:szCs w:val="26"/>
        </w:rPr>
      </w:pPr>
    </w:p>
    <w:p w:rsidR="00B733BF" w:rsidRDefault="00DA27B8" w:rsidP="00837864">
      <w:pPr>
        <w:widowControl w:val="0"/>
        <w:autoSpaceDE w:val="0"/>
        <w:spacing w:line="317" w:lineRule="auto"/>
        <w:jc w:val="both"/>
        <w:rPr>
          <w:rFonts w:ascii="Verdana" w:hAnsi="Verdana" w:cs="Arial"/>
          <w:bCs/>
          <w:sz w:val="26"/>
          <w:szCs w:val="26"/>
        </w:rPr>
      </w:pPr>
      <w:r>
        <w:rPr>
          <w:rFonts w:ascii="Verdana" w:hAnsi="Verdana" w:cs="Arial"/>
          <w:bCs/>
          <w:sz w:val="26"/>
          <w:szCs w:val="26"/>
        </w:rPr>
        <w:t>A p</w:t>
      </w:r>
      <w:r w:rsidR="00B733BF">
        <w:rPr>
          <w:rFonts w:ascii="Verdana" w:hAnsi="Verdana" w:cs="Arial"/>
          <w:bCs/>
          <w:sz w:val="26"/>
          <w:szCs w:val="26"/>
        </w:rPr>
        <w:t>esar de</w:t>
      </w:r>
      <w:r>
        <w:rPr>
          <w:rFonts w:ascii="Verdana" w:hAnsi="Verdana" w:cs="Arial"/>
          <w:bCs/>
          <w:sz w:val="26"/>
          <w:szCs w:val="26"/>
        </w:rPr>
        <w:t xml:space="preserve"> que Porvenir solicitó a </w:t>
      </w:r>
      <w:proofErr w:type="spellStart"/>
      <w:r>
        <w:rPr>
          <w:rFonts w:ascii="Verdana" w:hAnsi="Verdana" w:cs="Arial"/>
          <w:bCs/>
          <w:sz w:val="26"/>
          <w:szCs w:val="26"/>
        </w:rPr>
        <w:t>Colpensiones</w:t>
      </w:r>
      <w:proofErr w:type="spellEnd"/>
      <w:r>
        <w:rPr>
          <w:rFonts w:ascii="Verdana" w:hAnsi="Verdana" w:cs="Arial"/>
          <w:bCs/>
          <w:sz w:val="26"/>
          <w:szCs w:val="26"/>
        </w:rPr>
        <w:t xml:space="preserve"> desde el 15 de diciembre de 2016 </w:t>
      </w:r>
      <w:r w:rsidR="00BB4ACE">
        <w:rPr>
          <w:rFonts w:ascii="Verdana" w:hAnsi="Verdana" w:cs="Arial"/>
          <w:bCs/>
          <w:sz w:val="26"/>
          <w:szCs w:val="26"/>
        </w:rPr>
        <w:t xml:space="preserve">el </w:t>
      </w:r>
      <w:r>
        <w:rPr>
          <w:rFonts w:ascii="Verdana" w:hAnsi="Verdana" w:cs="Arial"/>
          <w:bCs/>
          <w:sz w:val="26"/>
          <w:szCs w:val="26"/>
        </w:rPr>
        <w:t>traslado de</w:t>
      </w:r>
      <w:r w:rsidR="00BB4ACE">
        <w:rPr>
          <w:rFonts w:ascii="Verdana" w:hAnsi="Verdana" w:cs="Arial"/>
          <w:bCs/>
          <w:sz w:val="26"/>
          <w:szCs w:val="26"/>
        </w:rPr>
        <w:t xml:space="preserve"> los aportes cotizado</w:t>
      </w:r>
      <w:r>
        <w:rPr>
          <w:rFonts w:ascii="Verdana" w:hAnsi="Verdana" w:cs="Arial"/>
          <w:bCs/>
          <w:sz w:val="26"/>
          <w:szCs w:val="26"/>
        </w:rPr>
        <w:t>s</w:t>
      </w:r>
      <w:r w:rsidR="00B733BF">
        <w:rPr>
          <w:rFonts w:ascii="Verdana" w:hAnsi="Verdana" w:cs="Arial"/>
          <w:bCs/>
          <w:sz w:val="26"/>
          <w:szCs w:val="26"/>
        </w:rPr>
        <w:t xml:space="preserve"> por él</w:t>
      </w:r>
      <w:r>
        <w:rPr>
          <w:rFonts w:ascii="Verdana" w:hAnsi="Verdana" w:cs="Arial"/>
          <w:bCs/>
          <w:sz w:val="26"/>
          <w:szCs w:val="26"/>
        </w:rPr>
        <w:t xml:space="preserve">, </w:t>
      </w:r>
      <w:r w:rsidR="00B733BF">
        <w:rPr>
          <w:rFonts w:ascii="Verdana" w:hAnsi="Verdana" w:cs="Arial"/>
          <w:bCs/>
          <w:sz w:val="26"/>
          <w:szCs w:val="26"/>
        </w:rPr>
        <w:t xml:space="preserve">no ha sido posible que esta última entidad se pronuncie frente al asunto o solucione el inconveniente. </w:t>
      </w:r>
    </w:p>
    <w:p w:rsidR="00B733BF" w:rsidRDefault="00B733BF" w:rsidP="00837864">
      <w:pPr>
        <w:widowControl w:val="0"/>
        <w:autoSpaceDE w:val="0"/>
        <w:spacing w:line="317" w:lineRule="auto"/>
        <w:jc w:val="both"/>
        <w:rPr>
          <w:rFonts w:ascii="Verdana" w:hAnsi="Verdana" w:cs="Arial"/>
          <w:bCs/>
          <w:sz w:val="26"/>
          <w:szCs w:val="26"/>
        </w:rPr>
      </w:pPr>
    </w:p>
    <w:p w:rsidR="00DA27B8" w:rsidRDefault="00B733BF" w:rsidP="00837864">
      <w:pPr>
        <w:widowControl w:val="0"/>
        <w:autoSpaceDE w:val="0"/>
        <w:spacing w:line="317" w:lineRule="auto"/>
        <w:jc w:val="both"/>
        <w:rPr>
          <w:rFonts w:ascii="Verdana" w:hAnsi="Verdana" w:cs="Arial"/>
          <w:bCs/>
          <w:sz w:val="26"/>
          <w:szCs w:val="26"/>
        </w:rPr>
      </w:pPr>
      <w:r>
        <w:rPr>
          <w:rFonts w:ascii="Verdana" w:hAnsi="Verdana" w:cs="Arial"/>
          <w:bCs/>
          <w:sz w:val="26"/>
          <w:szCs w:val="26"/>
        </w:rPr>
        <w:t xml:space="preserve">Actualmente atraviesa una difícil situación económica, tiene 63 años de edad y a pesar de haber cumplido los requisitos de ley para pensionarse, se ha visto en la obligación de seguir laborando ante la imposibilidad de radicar su respectiva solicitud de pensión.  </w:t>
      </w:r>
    </w:p>
    <w:p w:rsidR="008563C7" w:rsidRDefault="008563C7" w:rsidP="00837864">
      <w:pPr>
        <w:widowControl w:val="0"/>
        <w:autoSpaceDE w:val="0"/>
        <w:spacing w:line="317" w:lineRule="auto"/>
        <w:jc w:val="both"/>
        <w:rPr>
          <w:rFonts w:ascii="Verdana" w:hAnsi="Verdana" w:cs="Arial"/>
          <w:bCs/>
          <w:sz w:val="26"/>
          <w:szCs w:val="26"/>
        </w:rPr>
      </w:pPr>
    </w:p>
    <w:p w:rsidR="008563C7" w:rsidRDefault="008563C7" w:rsidP="00837864">
      <w:pPr>
        <w:widowControl w:val="0"/>
        <w:autoSpaceDE w:val="0"/>
        <w:spacing w:line="317" w:lineRule="auto"/>
        <w:jc w:val="both"/>
        <w:rPr>
          <w:rFonts w:ascii="Verdana" w:hAnsi="Verdana" w:cs="Arial"/>
          <w:bCs/>
          <w:sz w:val="26"/>
          <w:szCs w:val="26"/>
        </w:rPr>
      </w:pPr>
      <w:r>
        <w:rPr>
          <w:rFonts w:ascii="Verdana" w:hAnsi="Verdana" w:cs="Arial"/>
          <w:bCs/>
          <w:sz w:val="26"/>
          <w:szCs w:val="26"/>
        </w:rPr>
        <w:t>En ese orden de</w:t>
      </w:r>
      <w:r w:rsidR="005512E8">
        <w:rPr>
          <w:rFonts w:ascii="Verdana" w:hAnsi="Verdana" w:cs="Arial"/>
          <w:bCs/>
          <w:sz w:val="26"/>
          <w:szCs w:val="26"/>
        </w:rPr>
        <w:t xml:space="preserve"> ideas</w:t>
      </w:r>
      <w:r>
        <w:rPr>
          <w:rFonts w:ascii="Verdana" w:hAnsi="Verdana" w:cs="Arial"/>
          <w:bCs/>
          <w:sz w:val="26"/>
          <w:szCs w:val="26"/>
        </w:rPr>
        <w:t>,</w:t>
      </w:r>
      <w:r w:rsidR="00660827">
        <w:rPr>
          <w:rFonts w:ascii="Verdana" w:hAnsi="Verdana" w:cs="Arial"/>
          <w:bCs/>
          <w:sz w:val="26"/>
          <w:szCs w:val="26"/>
        </w:rPr>
        <w:t xml:space="preserve"> solicitó que se</w:t>
      </w:r>
      <w:r w:rsidR="00E07DE0">
        <w:rPr>
          <w:rFonts w:ascii="Verdana" w:hAnsi="Verdana" w:cs="Arial"/>
          <w:bCs/>
          <w:sz w:val="26"/>
          <w:szCs w:val="26"/>
        </w:rPr>
        <w:t xml:space="preserve"> amparen sus derechos fundamentales a la seguridad social, salud, mínimo vital, vida en condiciones dignas y debido proceso, y acorde con ello, se ordene a </w:t>
      </w:r>
      <w:proofErr w:type="spellStart"/>
      <w:r w:rsidR="00E07DE0">
        <w:rPr>
          <w:rFonts w:ascii="Verdana" w:hAnsi="Verdana" w:cs="Arial"/>
          <w:bCs/>
          <w:sz w:val="26"/>
          <w:szCs w:val="26"/>
        </w:rPr>
        <w:t>Colpensiones</w:t>
      </w:r>
      <w:proofErr w:type="spellEnd"/>
      <w:r w:rsidR="00E07DE0">
        <w:rPr>
          <w:rFonts w:ascii="Verdana" w:hAnsi="Verdana" w:cs="Arial"/>
          <w:bCs/>
          <w:sz w:val="26"/>
          <w:szCs w:val="26"/>
        </w:rPr>
        <w:t xml:space="preserve"> y al Ministerio de Hacienda y Crédito Público </w:t>
      </w:r>
      <w:r w:rsidR="0035463A">
        <w:rPr>
          <w:rFonts w:ascii="Verdana" w:hAnsi="Verdana" w:cs="Arial"/>
          <w:bCs/>
          <w:sz w:val="26"/>
          <w:szCs w:val="26"/>
        </w:rPr>
        <w:t xml:space="preserve">que efectúen el traslado de las semanas cotizadas del fondo público al privado, así mismo ordenar a Porvenir que una vez realizado dicho traslado expida la respectiva resolución de reconocimiento de pensión de vejez. </w:t>
      </w:r>
    </w:p>
    <w:p w:rsidR="00A24F46" w:rsidRDefault="00A24F46" w:rsidP="00837864">
      <w:pPr>
        <w:widowControl w:val="0"/>
        <w:tabs>
          <w:tab w:val="left" w:pos="561"/>
        </w:tabs>
        <w:autoSpaceDE w:val="0"/>
        <w:spacing w:line="360" w:lineRule="auto"/>
        <w:rPr>
          <w:rFonts w:ascii="Verdana" w:hAnsi="Verdana" w:cs="Arial"/>
          <w:b/>
          <w:bCs/>
          <w:sz w:val="26"/>
          <w:szCs w:val="26"/>
        </w:rPr>
      </w:pPr>
    </w:p>
    <w:p w:rsidR="00154CF6" w:rsidRPr="002A17BF" w:rsidRDefault="00154CF6" w:rsidP="00837864">
      <w:pPr>
        <w:widowControl w:val="0"/>
        <w:tabs>
          <w:tab w:val="left" w:pos="561"/>
        </w:tabs>
        <w:autoSpaceDE w:val="0"/>
        <w:spacing w:line="317" w:lineRule="auto"/>
        <w:jc w:val="center"/>
        <w:rPr>
          <w:rFonts w:ascii="Verdana" w:hAnsi="Verdana" w:cs="Arial"/>
          <w:b/>
          <w:bCs/>
          <w:sz w:val="26"/>
          <w:szCs w:val="26"/>
        </w:rPr>
      </w:pPr>
      <w:r w:rsidRPr="002A17BF">
        <w:rPr>
          <w:rFonts w:ascii="Verdana" w:hAnsi="Verdana" w:cs="Arial"/>
          <w:b/>
          <w:bCs/>
          <w:sz w:val="26"/>
          <w:szCs w:val="26"/>
        </w:rPr>
        <w:lastRenderedPageBreak/>
        <w:t xml:space="preserve">SENTENCIA DE PRIMERA INSTANCIA </w:t>
      </w:r>
    </w:p>
    <w:p w:rsidR="00154CF6" w:rsidRPr="002A17BF" w:rsidRDefault="00154CF6" w:rsidP="00837864">
      <w:pPr>
        <w:widowControl w:val="0"/>
        <w:tabs>
          <w:tab w:val="left" w:pos="561"/>
        </w:tabs>
        <w:autoSpaceDE w:val="0"/>
        <w:spacing w:line="276" w:lineRule="auto"/>
        <w:jc w:val="both"/>
        <w:rPr>
          <w:rFonts w:ascii="Verdana" w:hAnsi="Verdana" w:cs="Arial"/>
          <w:sz w:val="26"/>
          <w:szCs w:val="26"/>
        </w:rPr>
      </w:pPr>
    </w:p>
    <w:p w:rsidR="004D1818" w:rsidRDefault="00154CF6" w:rsidP="00837864">
      <w:pPr>
        <w:widowControl w:val="0"/>
        <w:tabs>
          <w:tab w:val="left" w:pos="561"/>
        </w:tabs>
        <w:autoSpaceDE w:val="0"/>
        <w:spacing w:line="317" w:lineRule="auto"/>
        <w:jc w:val="both"/>
        <w:rPr>
          <w:rFonts w:ascii="Verdana" w:hAnsi="Verdana" w:cs="Arial"/>
          <w:spacing w:val="-3"/>
          <w:sz w:val="26"/>
          <w:szCs w:val="26"/>
        </w:rPr>
      </w:pPr>
      <w:r w:rsidRPr="002A17BF">
        <w:rPr>
          <w:rFonts w:ascii="Verdana" w:hAnsi="Verdana" w:cs="Arial"/>
          <w:spacing w:val="-3"/>
          <w:sz w:val="26"/>
          <w:szCs w:val="26"/>
        </w:rPr>
        <w:t xml:space="preserve">El </w:t>
      </w:r>
      <w:r w:rsidRPr="002A17BF">
        <w:rPr>
          <w:rFonts w:ascii="Verdana" w:hAnsi="Verdana" w:cs="Arial"/>
          <w:bCs/>
          <w:sz w:val="26"/>
          <w:szCs w:val="26"/>
        </w:rPr>
        <w:t xml:space="preserve">Juzgado </w:t>
      </w:r>
      <w:r w:rsidR="00FE4606">
        <w:rPr>
          <w:rFonts w:ascii="Verdana" w:hAnsi="Verdana" w:cs="Arial"/>
          <w:bCs/>
          <w:sz w:val="26"/>
          <w:szCs w:val="26"/>
        </w:rPr>
        <w:t>Prime</w:t>
      </w:r>
      <w:r w:rsidR="008563C7">
        <w:rPr>
          <w:rFonts w:ascii="Verdana" w:hAnsi="Verdana" w:cs="Arial"/>
          <w:bCs/>
          <w:sz w:val="26"/>
          <w:szCs w:val="26"/>
        </w:rPr>
        <w:t>ro</w:t>
      </w:r>
      <w:r w:rsidR="0008197D">
        <w:rPr>
          <w:rFonts w:ascii="Verdana" w:hAnsi="Verdana" w:cs="Arial"/>
          <w:bCs/>
          <w:sz w:val="26"/>
          <w:szCs w:val="26"/>
        </w:rPr>
        <w:t xml:space="preserve"> </w:t>
      </w:r>
      <w:r w:rsidR="00603691">
        <w:rPr>
          <w:rFonts w:ascii="Verdana" w:hAnsi="Verdana" w:cs="Arial"/>
          <w:bCs/>
          <w:sz w:val="26"/>
          <w:szCs w:val="26"/>
        </w:rPr>
        <w:t>Penal del Circuito</w:t>
      </w:r>
      <w:r w:rsidR="00FE4606">
        <w:rPr>
          <w:rFonts w:ascii="Verdana" w:hAnsi="Verdana" w:cs="Arial"/>
          <w:bCs/>
          <w:sz w:val="26"/>
          <w:szCs w:val="26"/>
        </w:rPr>
        <w:t xml:space="preserve"> </w:t>
      </w:r>
      <w:r w:rsidR="004D1818">
        <w:rPr>
          <w:rFonts w:ascii="Verdana" w:hAnsi="Verdana" w:cs="Arial"/>
          <w:bCs/>
          <w:sz w:val="26"/>
          <w:szCs w:val="26"/>
        </w:rPr>
        <w:t>para A</w:t>
      </w:r>
      <w:r w:rsidR="00FE4606">
        <w:rPr>
          <w:rFonts w:ascii="Verdana" w:hAnsi="Verdana" w:cs="Arial"/>
          <w:bCs/>
          <w:sz w:val="26"/>
          <w:szCs w:val="26"/>
        </w:rPr>
        <w:t xml:space="preserve">dolescentes </w:t>
      </w:r>
      <w:r w:rsidRPr="002A17BF">
        <w:rPr>
          <w:rFonts w:ascii="Verdana" w:hAnsi="Verdana" w:cs="Arial"/>
          <w:spacing w:val="-3"/>
          <w:sz w:val="26"/>
          <w:szCs w:val="26"/>
        </w:rPr>
        <w:t xml:space="preserve">avocó el conocimiento de la actuación el día </w:t>
      </w:r>
      <w:r w:rsidR="00681082">
        <w:rPr>
          <w:rFonts w:ascii="Verdana" w:hAnsi="Verdana" w:cs="Arial"/>
          <w:spacing w:val="-3"/>
          <w:sz w:val="26"/>
          <w:szCs w:val="26"/>
        </w:rPr>
        <w:t>25</w:t>
      </w:r>
      <w:r w:rsidR="008C7471">
        <w:rPr>
          <w:rFonts w:ascii="Verdana" w:hAnsi="Verdana" w:cs="Arial"/>
          <w:spacing w:val="-3"/>
          <w:sz w:val="26"/>
          <w:szCs w:val="26"/>
        </w:rPr>
        <w:t xml:space="preserve"> de </w:t>
      </w:r>
      <w:r w:rsidR="00681082">
        <w:rPr>
          <w:rFonts w:ascii="Verdana" w:hAnsi="Verdana" w:cs="Arial"/>
          <w:spacing w:val="-3"/>
          <w:sz w:val="26"/>
          <w:szCs w:val="26"/>
        </w:rPr>
        <w:t>abril de 2017</w:t>
      </w:r>
      <w:r w:rsidRPr="002A17BF">
        <w:rPr>
          <w:rFonts w:ascii="Verdana" w:hAnsi="Verdana" w:cs="Arial"/>
          <w:spacing w:val="-3"/>
          <w:sz w:val="26"/>
          <w:szCs w:val="26"/>
        </w:rPr>
        <w:t>,</w:t>
      </w:r>
      <w:r w:rsidR="004D1818">
        <w:rPr>
          <w:rFonts w:ascii="Verdana" w:hAnsi="Verdana" w:cs="Arial"/>
          <w:spacing w:val="-3"/>
          <w:sz w:val="26"/>
          <w:szCs w:val="26"/>
        </w:rPr>
        <w:t xml:space="preserve"> en contra de Porvenir y de </w:t>
      </w:r>
      <w:proofErr w:type="spellStart"/>
      <w:r w:rsidR="004D1818">
        <w:rPr>
          <w:rFonts w:ascii="Verdana" w:hAnsi="Verdana" w:cs="Arial"/>
          <w:spacing w:val="-3"/>
          <w:sz w:val="26"/>
          <w:szCs w:val="26"/>
        </w:rPr>
        <w:t>Colpensiones</w:t>
      </w:r>
      <w:proofErr w:type="spellEnd"/>
      <w:r w:rsidR="004D1818">
        <w:rPr>
          <w:rFonts w:ascii="Verdana" w:hAnsi="Verdana" w:cs="Arial"/>
          <w:spacing w:val="-3"/>
          <w:sz w:val="26"/>
          <w:szCs w:val="26"/>
        </w:rPr>
        <w:t xml:space="preserve"> a través de la Presidencia, la Vicepresidencia de Financiamiento e Inversiones, la Gerencia Nacional de Aportes y Recaudo y la Gerencia Nacional de Defensa Judicial, a quienes ordenó correr traslado del libelo petitorio y sus anexos para que ejercieran su derecho de defensa.</w:t>
      </w:r>
    </w:p>
    <w:p w:rsidR="004D1818" w:rsidRDefault="004D1818" w:rsidP="00837864">
      <w:pPr>
        <w:widowControl w:val="0"/>
        <w:tabs>
          <w:tab w:val="left" w:pos="561"/>
        </w:tabs>
        <w:autoSpaceDE w:val="0"/>
        <w:spacing w:line="317" w:lineRule="auto"/>
        <w:jc w:val="both"/>
        <w:rPr>
          <w:rFonts w:ascii="Verdana" w:hAnsi="Verdana" w:cs="Arial"/>
          <w:spacing w:val="-3"/>
          <w:sz w:val="26"/>
          <w:szCs w:val="26"/>
        </w:rPr>
      </w:pPr>
    </w:p>
    <w:p w:rsidR="00154CF6" w:rsidRDefault="00154CF6" w:rsidP="00837864">
      <w:pPr>
        <w:widowControl w:val="0"/>
        <w:tabs>
          <w:tab w:val="left" w:pos="561"/>
        </w:tabs>
        <w:autoSpaceDE w:val="0"/>
        <w:spacing w:line="317" w:lineRule="auto"/>
        <w:jc w:val="both"/>
        <w:rPr>
          <w:rFonts w:ascii="Verdana" w:hAnsi="Verdana" w:cs="Arial"/>
          <w:spacing w:val="-3"/>
          <w:sz w:val="26"/>
          <w:szCs w:val="26"/>
        </w:rPr>
      </w:pPr>
      <w:r w:rsidRPr="002A17BF">
        <w:rPr>
          <w:rFonts w:ascii="Verdana" w:hAnsi="Verdana" w:cs="Arial"/>
          <w:spacing w:val="-3"/>
          <w:sz w:val="26"/>
          <w:szCs w:val="26"/>
        </w:rPr>
        <w:t>Posteriormente</w:t>
      </w:r>
      <w:r w:rsidR="0094594F">
        <w:rPr>
          <w:rFonts w:ascii="Verdana" w:hAnsi="Verdana" w:cs="Arial"/>
          <w:spacing w:val="-3"/>
          <w:sz w:val="26"/>
          <w:szCs w:val="26"/>
        </w:rPr>
        <w:t>,</w:t>
      </w:r>
      <w:r w:rsidRPr="002A17BF">
        <w:rPr>
          <w:rFonts w:ascii="Verdana" w:hAnsi="Verdana" w:cs="Arial"/>
          <w:spacing w:val="-3"/>
          <w:sz w:val="26"/>
          <w:szCs w:val="26"/>
        </w:rPr>
        <w:t xml:space="preserve"> al efectuar el estudio de</w:t>
      </w:r>
      <w:r w:rsidR="00CC511F">
        <w:rPr>
          <w:rFonts w:ascii="Verdana" w:hAnsi="Verdana" w:cs="Arial"/>
          <w:spacing w:val="-3"/>
          <w:sz w:val="26"/>
          <w:szCs w:val="26"/>
        </w:rPr>
        <w:t xml:space="preserve"> la situación fáctica planteada</w:t>
      </w:r>
      <w:r w:rsidRPr="002A17BF">
        <w:rPr>
          <w:rFonts w:ascii="Verdana" w:hAnsi="Verdana" w:cs="Arial"/>
          <w:spacing w:val="-3"/>
          <w:sz w:val="26"/>
          <w:szCs w:val="26"/>
        </w:rPr>
        <w:t xml:space="preserve"> </w:t>
      </w:r>
      <w:r w:rsidR="00A41DAB">
        <w:rPr>
          <w:rFonts w:ascii="Verdana" w:hAnsi="Verdana" w:cs="Arial"/>
          <w:spacing w:val="-3"/>
          <w:sz w:val="26"/>
          <w:szCs w:val="26"/>
        </w:rPr>
        <w:t xml:space="preserve">el Despacho Cognoscente resolvió </w:t>
      </w:r>
      <w:r w:rsidRPr="002A17BF">
        <w:rPr>
          <w:rFonts w:ascii="Verdana" w:hAnsi="Verdana" w:cs="Arial"/>
          <w:spacing w:val="-3"/>
          <w:sz w:val="26"/>
          <w:szCs w:val="26"/>
        </w:rPr>
        <w:t xml:space="preserve">mediante sentencia del </w:t>
      </w:r>
      <w:r w:rsidR="00CC4A2D">
        <w:rPr>
          <w:rFonts w:ascii="Verdana" w:hAnsi="Verdana" w:cs="Arial"/>
          <w:spacing w:val="-3"/>
          <w:sz w:val="26"/>
          <w:szCs w:val="26"/>
        </w:rPr>
        <w:t>9</w:t>
      </w:r>
      <w:r w:rsidR="008563C7">
        <w:rPr>
          <w:rFonts w:ascii="Verdana" w:hAnsi="Verdana" w:cs="Arial"/>
          <w:spacing w:val="-3"/>
          <w:sz w:val="26"/>
          <w:szCs w:val="26"/>
        </w:rPr>
        <w:t xml:space="preserve"> </w:t>
      </w:r>
      <w:r w:rsidR="000D6EB4">
        <w:rPr>
          <w:rFonts w:ascii="Verdana" w:hAnsi="Verdana" w:cs="Arial"/>
          <w:spacing w:val="-3"/>
          <w:sz w:val="26"/>
          <w:szCs w:val="26"/>
        </w:rPr>
        <w:t xml:space="preserve">de </w:t>
      </w:r>
      <w:r w:rsidR="00CC4A2D">
        <w:rPr>
          <w:rFonts w:ascii="Verdana" w:hAnsi="Verdana" w:cs="Arial"/>
          <w:spacing w:val="-3"/>
          <w:sz w:val="26"/>
          <w:szCs w:val="26"/>
        </w:rPr>
        <w:t>mayo</w:t>
      </w:r>
      <w:r w:rsidR="00A41DAB">
        <w:rPr>
          <w:rFonts w:ascii="Verdana" w:hAnsi="Verdana" w:cs="Arial"/>
          <w:spacing w:val="-3"/>
          <w:sz w:val="26"/>
          <w:szCs w:val="26"/>
        </w:rPr>
        <w:t xml:space="preserve"> </w:t>
      </w:r>
      <w:r w:rsidR="00F32B74">
        <w:rPr>
          <w:rFonts w:ascii="Verdana" w:hAnsi="Verdana" w:cs="Arial"/>
          <w:spacing w:val="-3"/>
          <w:sz w:val="26"/>
          <w:szCs w:val="26"/>
        </w:rPr>
        <w:t>el 2017</w:t>
      </w:r>
      <w:r w:rsidR="00CC511F">
        <w:rPr>
          <w:rFonts w:ascii="Verdana" w:hAnsi="Verdana" w:cs="Arial"/>
          <w:spacing w:val="-3"/>
          <w:sz w:val="26"/>
          <w:szCs w:val="26"/>
        </w:rPr>
        <w:t>,</w:t>
      </w:r>
      <w:r w:rsidRPr="002A17BF">
        <w:rPr>
          <w:rFonts w:ascii="Verdana" w:hAnsi="Verdana" w:cs="Arial"/>
          <w:spacing w:val="-3"/>
          <w:sz w:val="26"/>
          <w:szCs w:val="26"/>
        </w:rPr>
        <w:t xml:space="preserve"> </w:t>
      </w:r>
      <w:r w:rsidR="008563C7">
        <w:rPr>
          <w:rFonts w:ascii="Verdana" w:hAnsi="Verdana" w:cs="Arial"/>
          <w:spacing w:val="-3"/>
          <w:sz w:val="26"/>
          <w:szCs w:val="26"/>
        </w:rPr>
        <w:t xml:space="preserve">tutelar </w:t>
      </w:r>
      <w:r w:rsidR="00A41DAB">
        <w:rPr>
          <w:rFonts w:ascii="Verdana" w:hAnsi="Verdana" w:cs="Arial"/>
          <w:spacing w:val="-3"/>
          <w:sz w:val="26"/>
          <w:szCs w:val="26"/>
        </w:rPr>
        <w:t>los</w:t>
      </w:r>
      <w:r w:rsidR="008563C7">
        <w:rPr>
          <w:rFonts w:ascii="Verdana" w:hAnsi="Verdana" w:cs="Arial"/>
          <w:spacing w:val="-3"/>
          <w:sz w:val="26"/>
          <w:szCs w:val="26"/>
        </w:rPr>
        <w:t xml:space="preserve"> derecho</w:t>
      </w:r>
      <w:r w:rsidR="00A41DAB">
        <w:rPr>
          <w:rFonts w:ascii="Verdana" w:hAnsi="Verdana" w:cs="Arial"/>
          <w:spacing w:val="-3"/>
          <w:sz w:val="26"/>
          <w:szCs w:val="26"/>
        </w:rPr>
        <w:t>s</w:t>
      </w:r>
      <w:r w:rsidR="008563C7">
        <w:rPr>
          <w:rFonts w:ascii="Verdana" w:hAnsi="Verdana" w:cs="Arial"/>
          <w:spacing w:val="-3"/>
          <w:sz w:val="26"/>
          <w:szCs w:val="26"/>
        </w:rPr>
        <w:t xml:space="preserve"> fundamental</w:t>
      </w:r>
      <w:r w:rsidR="00A41DAB">
        <w:rPr>
          <w:rFonts w:ascii="Verdana" w:hAnsi="Verdana" w:cs="Arial"/>
          <w:spacing w:val="-3"/>
          <w:sz w:val="26"/>
          <w:szCs w:val="26"/>
        </w:rPr>
        <w:t>es</w:t>
      </w:r>
      <w:r w:rsidR="008563C7">
        <w:rPr>
          <w:rFonts w:ascii="Verdana" w:hAnsi="Verdana" w:cs="Arial"/>
          <w:spacing w:val="-3"/>
          <w:sz w:val="26"/>
          <w:szCs w:val="26"/>
        </w:rPr>
        <w:t xml:space="preserve"> de petición</w:t>
      </w:r>
      <w:r w:rsidR="00A41DAB">
        <w:rPr>
          <w:rFonts w:ascii="Verdana" w:hAnsi="Verdana" w:cs="Arial"/>
          <w:spacing w:val="-3"/>
          <w:sz w:val="26"/>
          <w:szCs w:val="26"/>
        </w:rPr>
        <w:t xml:space="preserve"> y seguridad social del señor Carlos Alberto Vera </w:t>
      </w:r>
      <w:proofErr w:type="spellStart"/>
      <w:r w:rsidR="00A41DAB">
        <w:rPr>
          <w:rFonts w:ascii="Verdana" w:hAnsi="Verdana" w:cs="Arial"/>
          <w:spacing w:val="-3"/>
          <w:sz w:val="26"/>
          <w:szCs w:val="26"/>
        </w:rPr>
        <w:t>Taborda</w:t>
      </w:r>
      <w:proofErr w:type="spellEnd"/>
      <w:r w:rsidR="00FA3972">
        <w:rPr>
          <w:rFonts w:ascii="Verdana" w:hAnsi="Verdana" w:cs="Arial"/>
          <w:spacing w:val="-3"/>
          <w:sz w:val="26"/>
          <w:szCs w:val="26"/>
        </w:rPr>
        <w:t xml:space="preserve">, y en el numeral segundo de dicha providencia dispuso: </w:t>
      </w:r>
    </w:p>
    <w:p w:rsidR="00FA3972" w:rsidRDefault="00FA3972" w:rsidP="008E571F">
      <w:pPr>
        <w:widowControl w:val="0"/>
        <w:tabs>
          <w:tab w:val="left" w:pos="561"/>
        </w:tabs>
        <w:autoSpaceDE w:val="0"/>
        <w:spacing w:line="276" w:lineRule="auto"/>
        <w:jc w:val="both"/>
        <w:rPr>
          <w:rFonts w:ascii="Verdana" w:hAnsi="Verdana" w:cs="Arial"/>
          <w:spacing w:val="-3"/>
          <w:sz w:val="26"/>
          <w:szCs w:val="26"/>
        </w:rPr>
      </w:pPr>
    </w:p>
    <w:p w:rsidR="00FA3972" w:rsidRDefault="007667AB" w:rsidP="003646F1">
      <w:pPr>
        <w:pStyle w:val="Style1"/>
        <w:widowControl/>
        <w:spacing w:before="60" w:line="240" w:lineRule="auto"/>
        <w:ind w:left="624" w:right="624"/>
        <w:rPr>
          <w:rStyle w:val="FontStyle11"/>
          <w:rFonts w:ascii="Verdana" w:hAnsi="Verdana"/>
          <w:i/>
          <w:color w:val="auto"/>
          <w:lang w:val="es-ES_tradnl" w:eastAsia="es-ES_tradnl"/>
        </w:rPr>
      </w:pPr>
      <w:r w:rsidRPr="007667AB">
        <w:rPr>
          <w:rStyle w:val="FontStyle11"/>
          <w:rFonts w:ascii="Verdana" w:hAnsi="Verdana"/>
          <w:i/>
          <w:color w:val="auto"/>
          <w:lang w:val="es-ES_tradnl" w:eastAsia="es-ES_tradnl"/>
        </w:rPr>
        <w:t>“SEGUNDO: ORDENAR a COLPENSIONES Presidencia- Vicepresidencia de Financiamiento e Inversiones- Gerencia Nacional de Aportes y Recaudo, que dentro del término de cinco (5) días hábiles siguientes a la notificación de este fallo, hacer, si aún no lo ha hecho, el traslado de las semanas cotizadas a PORVENIR S.A.(bono pensional), para que la misma proceda a darle el tramite pertinente a la solicitud de pensión de vejez del actor; así mismo, ordenar a PORVENIR S.A., que dentro del término de cinco (5) días hábiles posteriores al recibo del documento por parte de COLPENSIONES, de respuesta de fondo, clara, concreta y congruente, a los requerimientos presentados mediante escrito del 22 de marzo del 2017 (folio 14), ya que han trascurrido más de un mes desde que fue radicado hasta esta fecha, sin que se haya dado respuesta en debida forma.</w:t>
      </w:r>
      <w:r w:rsidR="00D507A7">
        <w:rPr>
          <w:rStyle w:val="FontStyle11"/>
          <w:rFonts w:ascii="Verdana" w:hAnsi="Verdana"/>
          <w:i/>
          <w:color w:val="auto"/>
          <w:lang w:val="es-ES_tradnl" w:eastAsia="es-ES_tradnl"/>
        </w:rPr>
        <w:t>”</w:t>
      </w:r>
    </w:p>
    <w:p w:rsidR="003646F1" w:rsidRPr="00F86AB5" w:rsidRDefault="003646F1" w:rsidP="00E4558B">
      <w:pPr>
        <w:pStyle w:val="Style1"/>
        <w:widowControl/>
        <w:spacing w:before="60" w:line="360" w:lineRule="auto"/>
        <w:ind w:left="624" w:right="624"/>
        <w:rPr>
          <w:rStyle w:val="FontStyle11"/>
          <w:rFonts w:ascii="Verdana" w:hAnsi="Verdana"/>
          <w:color w:val="auto"/>
          <w:sz w:val="26"/>
          <w:szCs w:val="26"/>
          <w:lang w:val="es-ES_tradnl" w:eastAsia="es-ES_tradnl"/>
        </w:rPr>
      </w:pPr>
    </w:p>
    <w:p w:rsidR="006D5EE6" w:rsidRDefault="00B17ECF" w:rsidP="00837864">
      <w:pPr>
        <w:pStyle w:val="Style1"/>
        <w:widowControl/>
        <w:spacing w:before="60" w:line="317" w:lineRule="auto"/>
        <w:rPr>
          <w:rStyle w:val="FontStyle11"/>
          <w:rFonts w:ascii="Verdana" w:hAnsi="Verdana"/>
          <w:color w:val="auto"/>
          <w:sz w:val="26"/>
          <w:szCs w:val="26"/>
          <w:lang w:val="es-ES_tradnl" w:eastAsia="es-ES_tradnl"/>
        </w:rPr>
      </w:pPr>
      <w:r>
        <w:rPr>
          <w:rStyle w:val="FontStyle11"/>
          <w:rFonts w:ascii="Verdana" w:hAnsi="Verdana"/>
          <w:color w:val="auto"/>
          <w:sz w:val="26"/>
          <w:szCs w:val="26"/>
          <w:lang w:val="es-ES_tradnl" w:eastAsia="es-ES_tradnl"/>
        </w:rPr>
        <w:t>Para proferir tal decisión</w:t>
      </w:r>
      <w:r w:rsidR="00203FAD">
        <w:rPr>
          <w:rStyle w:val="FontStyle11"/>
          <w:rFonts w:ascii="Verdana" w:hAnsi="Verdana"/>
          <w:color w:val="auto"/>
          <w:sz w:val="26"/>
          <w:szCs w:val="26"/>
          <w:lang w:val="es-ES_tradnl" w:eastAsia="es-ES_tradnl"/>
        </w:rPr>
        <w:t>,</w:t>
      </w:r>
      <w:r>
        <w:rPr>
          <w:rStyle w:val="FontStyle11"/>
          <w:rFonts w:ascii="Verdana" w:hAnsi="Verdana"/>
          <w:color w:val="auto"/>
          <w:sz w:val="26"/>
          <w:szCs w:val="26"/>
          <w:lang w:val="es-ES_tradnl" w:eastAsia="es-ES_tradnl"/>
        </w:rPr>
        <w:t xml:space="preserve"> el Juez A quo </w:t>
      </w:r>
      <w:r w:rsidR="00FF2FC3">
        <w:rPr>
          <w:rStyle w:val="FontStyle11"/>
          <w:rFonts w:ascii="Verdana" w:hAnsi="Verdana"/>
          <w:color w:val="auto"/>
          <w:sz w:val="26"/>
          <w:szCs w:val="26"/>
          <w:lang w:val="es-ES_tradnl" w:eastAsia="es-ES_tradnl"/>
        </w:rPr>
        <w:t xml:space="preserve">dio </w:t>
      </w:r>
      <w:r>
        <w:rPr>
          <w:rStyle w:val="FontStyle11"/>
          <w:rFonts w:ascii="Verdana" w:hAnsi="Verdana"/>
          <w:color w:val="auto"/>
          <w:sz w:val="26"/>
          <w:szCs w:val="26"/>
          <w:lang w:val="es-ES_tradnl" w:eastAsia="es-ES_tradnl"/>
        </w:rPr>
        <w:t>aplic</w:t>
      </w:r>
      <w:r w:rsidR="00FF2FC3">
        <w:rPr>
          <w:rStyle w:val="FontStyle11"/>
          <w:rFonts w:ascii="Verdana" w:hAnsi="Verdana"/>
          <w:color w:val="auto"/>
          <w:sz w:val="26"/>
          <w:szCs w:val="26"/>
          <w:lang w:val="es-ES_tradnl" w:eastAsia="es-ES_tradnl"/>
        </w:rPr>
        <w:t>ación a</w:t>
      </w:r>
      <w:r>
        <w:rPr>
          <w:rStyle w:val="FontStyle11"/>
          <w:rFonts w:ascii="Verdana" w:hAnsi="Verdana"/>
          <w:color w:val="auto"/>
          <w:sz w:val="26"/>
          <w:szCs w:val="26"/>
          <w:lang w:val="es-ES_tradnl" w:eastAsia="es-ES_tradnl"/>
        </w:rPr>
        <w:t xml:space="preserve">l principio de presunción de veracidad de que trata el </w:t>
      </w:r>
      <w:r w:rsidR="00DC22BB">
        <w:rPr>
          <w:rStyle w:val="FontStyle11"/>
          <w:rFonts w:ascii="Verdana" w:hAnsi="Verdana"/>
          <w:color w:val="auto"/>
          <w:sz w:val="26"/>
          <w:szCs w:val="26"/>
          <w:lang w:val="es-ES_tradnl" w:eastAsia="es-ES_tradnl"/>
        </w:rPr>
        <w:t>artículo</w:t>
      </w:r>
      <w:r>
        <w:rPr>
          <w:rStyle w:val="FontStyle11"/>
          <w:rFonts w:ascii="Verdana" w:hAnsi="Verdana"/>
          <w:color w:val="auto"/>
          <w:sz w:val="26"/>
          <w:szCs w:val="26"/>
          <w:lang w:val="es-ES_tradnl" w:eastAsia="es-ES_tradnl"/>
        </w:rPr>
        <w:t xml:space="preserve"> 20 del Decreto 2591 de 1991</w:t>
      </w:r>
      <w:r w:rsidR="00203FAD">
        <w:rPr>
          <w:rStyle w:val="FontStyle11"/>
          <w:rFonts w:ascii="Verdana" w:hAnsi="Verdana"/>
          <w:color w:val="auto"/>
          <w:sz w:val="26"/>
          <w:szCs w:val="26"/>
          <w:lang w:val="es-ES_tradnl" w:eastAsia="es-ES_tradnl"/>
        </w:rPr>
        <w:t xml:space="preserve"> respecto de </w:t>
      </w:r>
      <w:proofErr w:type="spellStart"/>
      <w:r w:rsidR="00203FAD">
        <w:rPr>
          <w:rStyle w:val="FontStyle11"/>
          <w:rFonts w:ascii="Verdana" w:hAnsi="Verdana"/>
          <w:color w:val="auto"/>
          <w:sz w:val="26"/>
          <w:szCs w:val="26"/>
          <w:lang w:val="es-ES_tradnl" w:eastAsia="es-ES_tradnl"/>
        </w:rPr>
        <w:t>Colpensiones</w:t>
      </w:r>
      <w:proofErr w:type="spellEnd"/>
      <w:r w:rsidR="00203FAD">
        <w:rPr>
          <w:rStyle w:val="FontStyle11"/>
          <w:rFonts w:ascii="Verdana" w:hAnsi="Verdana"/>
          <w:color w:val="auto"/>
          <w:sz w:val="26"/>
          <w:szCs w:val="26"/>
          <w:lang w:val="es-ES_tradnl" w:eastAsia="es-ES_tradnl"/>
        </w:rPr>
        <w:t xml:space="preserve">, toda vez que dicha entidad no se pronunció frente al requerimiento que se le hizo por parte del Despacho, lo que permitió dar credibilidad a las manifestaciones hechas por el accionante acerca de su </w:t>
      </w:r>
      <w:r w:rsidR="000708CD">
        <w:rPr>
          <w:rStyle w:val="FontStyle11"/>
          <w:rFonts w:ascii="Verdana" w:hAnsi="Verdana"/>
          <w:color w:val="auto"/>
          <w:sz w:val="26"/>
          <w:szCs w:val="26"/>
          <w:lang w:val="es-ES_tradnl" w:eastAsia="es-ES_tradnl"/>
        </w:rPr>
        <w:t>no contestación a las diferentes peticiones que se le hicieron</w:t>
      </w:r>
      <w:r w:rsidR="004E6C48">
        <w:rPr>
          <w:rStyle w:val="FontStyle11"/>
          <w:rFonts w:ascii="Verdana" w:hAnsi="Verdana"/>
          <w:color w:val="auto"/>
          <w:sz w:val="26"/>
          <w:szCs w:val="26"/>
          <w:lang w:val="es-ES_tradnl" w:eastAsia="es-ES_tradnl"/>
        </w:rPr>
        <w:t xml:space="preserve"> en el sentido de trasladar los aportes cotizados por él, al fondo privado de pensiones Porvenir. </w:t>
      </w:r>
    </w:p>
    <w:p w:rsidR="003646F1" w:rsidRPr="003646F1" w:rsidRDefault="006D5EE6" w:rsidP="00837864">
      <w:pPr>
        <w:pStyle w:val="Style1"/>
        <w:widowControl/>
        <w:spacing w:before="60" w:line="317" w:lineRule="auto"/>
        <w:rPr>
          <w:rFonts w:ascii="Verdana" w:hAnsi="Verdana"/>
          <w:sz w:val="26"/>
          <w:szCs w:val="26"/>
          <w:lang w:val="es-ES_tradnl" w:eastAsia="es-ES_tradnl"/>
        </w:rPr>
      </w:pPr>
      <w:r>
        <w:rPr>
          <w:rStyle w:val="FontStyle11"/>
          <w:rFonts w:ascii="Verdana" w:hAnsi="Verdana"/>
          <w:color w:val="auto"/>
          <w:sz w:val="26"/>
          <w:szCs w:val="26"/>
          <w:lang w:val="es-ES_tradnl" w:eastAsia="es-ES_tradnl"/>
        </w:rPr>
        <w:lastRenderedPageBreak/>
        <w:t xml:space="preserve">También consideró el Juez que, los trámites internos que deben adelantar ambas entidades no pueden menoscabar los derechos fundamentales de sus usuarios, trasladándoles los inconvenientes que se presenten entre ellas.   </w:t>
      </w:r>
      <w:r w:rsidR="000708CD">
        <w:rPr>
          <w:rStyle w:val="FontStyle11"/>
          <w:rFonts w:ascii="Verdana" w:hAnsi="Verdana"/>
          <w:color w:val="auto"/>
          <w:sz w:val="26"/>
          <w:szCs w:val="26"/>
          <w:lang w:val="es-ES_tradnl" w:eastAsia="es-ES_tradnl"/>
        </w:rPr>
        <w:t xml:space="preserve"> </w:t>
      </w:r>
    </w:p>
    <w:p w:rsidR="007A689E" w:rsidRPr="002A17BF" w:rsidRDefault="007A689E" w:rsidP="00837864">
      <w:pPr>
        <w:widowControl w:val="0"/>
        <w:tabs>
          <w:tab w:val="left" w:pos="561"/>
        </w:tabs>
        <w:autoSpaceDE w:val="0"/>
        <w:spacing w:line="360" w:lineRule="auto"/>
        <w:jc w:val="both"/>
        <w:rPr>
          <w:rFonts w:ascii="Verdana" w:hAnsi="Verdana"/>
          <w:sz w:val="26"/>
          <w:szCs w:val="26"/>
        </w:rPr>
      </w:pPr>
    </w:p>
    <w:p w:rsidR="0041430A" w:rsidRPr="004A299D" w:rsidRDefault="0041430A" w:rsidP="00837864">
      <w:pPr>
        <w:widowControl w:val="0"/>
        <w:tabs>
          <w:tab w:val="left" w:pos="588"/>
        </w:tabs>
        <w:autoSpaceDE w:val="0"/>
        <w:spacing w:line="317" w:lineRule="auto"/>
        <w:jc w:val="center"/>
        <w:rPr>
          <w:rFonts w:ascii="Verdana" w:hAnsi="Verdana" w:cs="Arial"/>
          <w:b/>
          <w:bCs/>
          <w:sz w:val="26"/>
          <w:szCs w:val="26"/>
        </w:rPr>
      </w:pPr>
      <w:r w:rsidRPr="004A299D">
        <w:rPr>
          <w:rFonts w:ascii="Verdana" w:hAnsi="Verdana" w:cs="Arial"/>
          <w:b/>
          <w:bCs/>
          <w:sz w:val="26"/>
          <w:szCs w:val="26"/>
        </w:rPr>
        <w:t>IMPUGNACIÓN</w:t>
      </w:r>
    </w:p>
    <w:p w:rsidR="0041430A" w:rsidRPr="004A299D" w:rsidRDefault="0041430A" w:rsidP="00837864">
      <w:pPr>
        <w:widowControl w:val="0"/>
        <w:tabs>
          <w:tab w:val="left" w:pos="588"/>
        </w:tabs>
        <w:autoSpaceDE w:val="0"/>
        <w:spacing w:line="276" w:lineRule="auto"/>
        <w:jc w:val="center"/>
        <w:rPr>
          <w:rFonts w:ascii="Verdana" w:hAnsi="Verdana" w:cs="Arial"/>
          <w:b/>
          <w:bCs/>
          <w:sz w:val="26"/>
          <w:szCs w:val="26"/>
        </w:rPr>
      </w:pPr>
    </w:p>
    <w:p w:rsidR="004E6C48" w:rsidRPr="008256B6" w:rsidRDefault="00D8215B" w:rsidP="00837864">
      <w:pPr>
        <w:spacing w:line="317" w:lineRule="auto"/>
        <w:jc w:val="both"/>
        <w:rPr>
          <w:rFonts w:ascii="Verdana" w:hAnsi="Verdana" w:cs="Arial"/>
          <w:bCs/>
          <w:sz w:val="26"/>
          <w:szCs w:val="26"/>
        </w:rPr>
      </w:pPr>
      <w:r>
        <w:rPr>
          <w:rFonts w:ascii="Verdana" w:hAnsi="Verdana" w:cs="Arial"/>
          <w:bCs/>
          <w:sz w:val="26"/>
          <w:szCs w:val="26"/>
        </w:rPr>
        <w:t>El día 12</w:t>
      </w:r>
      <w:r w:rsidR="004E6C48">
        <w:rPr>
          <w:rFonts w:ascii="Verdana" w:hAnsi="Verdana" w:cs="Arial"/>
          <w:bCs/>
          <w:sz w:val="26"/>
          <w:szCs w:val="26"/>
        </w:rPr>
        <w:t xml:space="preserve"> de mayo de 2017,</w:t>
      </w:r>
      <w:r w:rsidR="004E6C48" w:rsidRPr="004A299D">
        <w:rPr>
          <w:rFonts w:ascii="Verdana" w:hAnsi="Verdana" w:cs="Arial"/>
          <w:bCs/>
          <w:sz w:val="26"/>
          <w:szCs w:val="26"/>
        </w:rPr>
        <w:t xml:space="preserve"> </w:t>
      </w:r>
      <w:r w:rsidR="004E6C48">
        <w:rPr>
          <w:rFonts w:ascii="Verdana" w:hAnsi="Verdana" w:cs="Arial"/>
          <w:bCs/>
          <w:sz w:val="26"/>
          <w:szCs w:val="26"/>
        </w:rPr>
        <w:t xml:space="preserve">la Gerente Nacional de Defensa Judicial de </w:t>
      </w:r>
      <w:proofErr w:type="spellStart"/>
      <w:r w:rsidR="004E6C48">
        <w:rPr>
          <w:rFonts w:ascii="Verdana" w:hAnsi="Verdana" w:cs="Arial"/>
          <w:bCs/>
          <w:sz w:val="26"/>
          <w:szCs w:val="26"/>
        </w:rPr>
        <w:t>Colpensiones</w:t>
      </w:r>
      <w:proofErr w:type="spellEnd"/>
      <w:r w:rsidR="004E6C48">
        <w:rPr>
          <w:rFonts w:ascii="Verdana" w:hAnsi="Verdana" w:cs="Arial"/>
          <w:bCs/>
          <w:sz w:val="26"/>
          <w:szCs w:val="26"/>
        </w:rPr>
        <w:t xml:space="preserve"> presentó un memorial mediante el cual impugnó </w:t>
      </w:r>
      <w:r w:rsidR="004E6C48" w:rsidRPr="002A51A8">
        <w:rPr>
          <w:rFonts w:ascii="Verdana" w:hAnsi="Verdana" w:cs="Arial"/>
          <w:bCs/>
          <w:sz w:val="26"/>
          <w:szCs w:val="26"/>
        </w:rPr>
        <w:t>la decisión de</w:t>
      </w:r>
      <w:r w:rsidR="004E6C48">
        <w:rPr>
          <w:rFonts w:ascii="Verdana" w:hAnsi="Verdana" w:cs="Arial"/>
          <w:bCs/>
          <w:sz w:val="26"/>
          <w:szCs w:val="26"/>
        </w:rPr>
        <w:t xml:space="preserve"> primera instancia,</w:t>
      </w:r>
      <w:r w:rsidR="004E6C48" w:rsidRPr="002A51A8">
        <w:rPr>
          <w:rFonts w:ascii="Verdana" w:hAnsi="Verdana" w:cs="Arial"/>
          <w:bCs/>
          <w:sz w:val="26"/>
          <w:szCs w:val="26"/>
        </w:rPr>
        <w:t xml:space="preserve"> </w:t>
      </w:r>
      <w:r>
        <w:rPr>
          <w:rFonts w:ascii="Verdana" w:hAnsi="Verdana" w:cs="Arial"/>
          <w:bCs/>
          <w:sz w:val="26"/>
          <w:szCs w:val="26"/>
        </w:rPr>
        <w:t>bajo el argumento de haber expedido ya el acto administrativo</w:t>
      </w:r>
      <w:r w:rsidR="008C6F43">
        <w:rPr>
          <w:rFonts w:ascii="Verdana" w:hAnsi="Verdana" w:cs="Arial"/>
          <w:bCs/>
          <w:sz w:val="26"/>
          <w:szCs w:val="26"/>
        </w:rPr>
        <w:t xml:space="preserve"> por medio de la cual</w:t>
      </w:r>
      <w:r w:rsidR="001C18E2">
        <w:rPr>
          <w:rFonts w:ascii="Verdana" w:hAnsi="Verdana" w:cs="Arial"/>
          <w:bCs/>
          <w:sz w:val="26"/>
          <w:szCs w:val="26"/>
        </w:rPr>
        <w:t xml:space="preserve"> la Gerencia Nacional de Financiamiento e Inversiones</w:t>
      </w:r>
      <w:r>
        <w:rPr>
          <w:rFonts w:ascii="Verdana" w:hAnsi="Verdana" w:cs="Arial"/>
          <w:bCs/>
          <w:sz w:val="26"/>
          <w:szCs w:val="26"/>
        </w:rPr>
        <w:t xml:space="preserve"> reconoce y ordena el pago de la devolución de aportes a pensiones</w:t>
      </w:r>
      <w:r w:rsidR="008C6F43">
        <w:rPr>
          <w:rFonts w:ascii="Verdana" w:hAnsi="Verdana" w:cs="Arial"/>
          <w:bCs/>
          <w:sz w:val="26"/>
          <w:szCs w:val="26"/>
        </w:rPr>
        <w:t xml:space="preserve"> efectuados por el señor Vera </w:t>
      </w:r>
      <w:proofErr w:type="spellStart"/>
      <w:r w:rsidR="008C6F43">
        <w:rPr>
          <w:rFonts w:ascii="Verdana" w:hAnsi="Verdana" w:cs="Arial"/>
          <w:bCs/>
          <w:sz w:val="26"/>
          <w:szCs w:val="26"/>
        </w:rPr>
        <w:t>Taborda</w:t>
      </w:r>
      <w:proofErr w:type="spellEnd"/>
      <w:r w:rsidR="001C18E2">
        <w:rPr>
          <w:rFonts w:ascii="Verdana" w:hAnsi="Verdana" w:cs="Arial"/>
          <w:bCs/>
          <w:sz w:val="26"/>
          <w:szCs w:val="26"/>
        </w:rPr>
        <w:t xml:space="preserve"> a Porvenir S.A.</w:t>
      </w:r>
      <w:r>
        <w:rPr>
          <w:rFonts w:ascii="Verdana" w:hAnsi="Verdana" w:cs="Arial"/>
          <w:bCs/>
          <w:sz w:val="26"/>
          <w:szCs w:val="26"/>
        </w:rPr>
        <w:t xml:space="preserve">, mediante Resolución No. </w:t>
      </w:r>
      <w:proofErr w:type="spellStart"/>
      <w:r>
        <w:rPr>
          <w:rFonts w:ascii="Verdana" w:hAnsi="Verdana" w:cs="Arial"/>
          <w:bCs/>
          <w:sz w:val="26"/>
          <w:szCs w:val="26"/>
        </w:rPr>
        <w:t>GIE4576-2017T06165</w:t>
      </w:r>
      <w:proofErr w:type="spellEnd"/>
      <w:r>
        <w:rPr>
          <w:rFonts w:ascii="Verdana" w:hAnsi="Verdana" w:cs="Arial"/>
          <w:bCs/>
          <w:sz w:val="26"/>
          <w:szCs w:val="26"/>
        </w:rPr>
        <w:t xml:space="preserve"> del 2 de mayo de 2017. </w:t>
      </w:r>
      <w:r w:rsidR="001C18E2">
        <w:rPr>
          <w:rFonts w:ascii="Verdana" w:hAnsi="Verdana" w:cs="Arial"/>
          <w:bCs/>
          <w:sz w:val="26"/>
          <w:szCs w:val="26"/>
        </w:rPr>
        <w:t>P</w:t>
      </w:r>
      <w:r w:rsidR="004E6C48">
        <w:rPr>
          <w:rFonts w:ascii="Verdana" w:hAnsi="Verdana" w:cs="Arial"/>
          <w:bCs/>
          <w:sz w:val="26"/>
          <w:szCs w:val="26"/>
        </w:rPr>
        <w:t xml:space="preserve">or lo tanto los hechos que motivaron la acción de tutela se encuentran superados, y por esta razón solicitó declarar la carencia actual de objeto por hecho superado. </w:t>
      </w:r>
    </w:p>
    <w:p w:rsidR="007A689E" w:rsidRPr="004A299D" w:rsidRDefault="007A689E" w:rsidP="00837864">
      <w:pPr>
        <w:widowControl w:val="0"/>
        <w:autoSpaceDE w:val="0"/>
        <w:spacing w:line="360" w:lineRule="auto"/>
        <w:jc w:val="both"/>
        <w:rPr>
          <w:rFonts w:ascii="Verdana" w:hAnsi="Verdana" w:cs="Arial"/>
          <w:sz w:val="26"/>
          <w:szCs w:val="26"/>
        </w:rPr>
      </w:pPr>
    </w:p>
    <w:p w:rsidR="00943505" w:rsidRPr="00370922" w:rsidRDefault="00943505" w:rsidP="00837864">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7" w:lineRule="auto"/>
        <w:jc w:val="center"/>
        <w:rPr>
          <w:rFonts w:ascii="Verdana" w:hAnsi="Verdana" w:cs="Arial"/>
          <w:i w:val="0"/>
          <w:sz w:val="26"/>
          <w:szCs w:val="26"/>
        </w:rPr>
      </w:pPr>
      <w:r w:rsidRPr="00370922">
        <w:rPr>
          <w:rFonts w:ascii="Verdana" w:hAnsi="Verdana" w:cs="Arial"/>
          <w:i w:val="0"/>
          <w:sz w:val="26"/>
          <w:szCs w:val="26"/>
        </w:rPr>
        <w:t xml:space="preserve">CONSIDERACIONES DE </w:t>
      </w:r>
      <w:smartTag w:uri="urn:schemas-microsoft-com:office:smarttags" w:element="PersonName">
        <w:smartTagPr>
          <w:attr w:name="ProductID" w:val="la Sala"/>
        </w:smartTagPr>
        <w:r w:rsidRPr="00370922">
          <w:rPr>
            <w:rFonts w:ascii="Verdana" w:hAnsi="Verdana" w:cs="Arial"/>
            <w:i w:val="0"/>
            <w:sz w:val="26"/>
            <w:szCs w:val="26"/>
          </w:rPr>
          <w:t>LA SALA</w:t>
        </w:r>
      </w:smartTag>
    </w:p>
    <w:p w:rsidR="00A56196" w:rsidRPr="00370922" w:rsidRDefault="00A56196" w:rsidP="00837864">
      <w:pPr>
        <w:widowControl w:val="0"/>
        <w:autoSpaceDE w:val="0"/>
        <w:autoSpaceDN w:val="0"/>
        <w:adjustRightInd w:val="0"/>
        <w:spacing w:line="276" w:lineRule="auto"/>
        <w:jc w:val="both"/>
        <w:rPr>
          <w:rFonts w:ascii="Verdana" w:hAnsi="Verdana" w:cs="Arial"/>
          <w:sz w:val="26"/>
          <w:szCs w:val="26"/>
        </w:rPr>
      </w:pPr>
    </w:p>
    <w:p w:rsidR="001C18E2" w:rsidRDefault="001C18E2" w:rsidP="00837864">
      <w:pPr>
        <w:suppressAutoHyphens/>
        <w:spacing w:line="317" w:lineRule="auto"/>
        <w:jc w:val="both"/>
        <w:rPr>
          <w:rFonts w:ascii="Verdana" w:hAnsi="Verdana" w:cs="Arial"/>
          <w:spacing w:val="-3"/>
          <w:sz w:val="26"/>
          <w:szCs w:val="26"/>
        </w:rPr>
      </w:pPr>
      <w:r>
        <w:rPr>
          <w:rFonts w:ascii="Verdana" w:hAnsi="Verdana" w:cs="Arial"/>
          <w:spacing w:val="-3"/>
          <w:sz w:val="26"/>
          <w:szCs w:val="26"/>
        </w:rPr>
        <w:t>Esta Sala de decisión</w:t>
      </w:r>
      <w:r w:rsidRPr="002A51A8">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2A51A8">
          <w:rPr>
            <w:rFonts w:ascii="Verdana" w:hAnsi="Verdana" w:cs="Arial"/>
            <w:spacing w:val="-3"/>
            <w:sz w:val="26"/>
            <w:szCs w:val="26"/>
          </w:rPr>
          <w:t>la Constitución Política</w:t>
        </w:r>
      </w:smartTag>
      <w:r w:rsidRPr="002A51A8">
        <w:rPr>
          <w:rFonts w:ascii="Verdana" w:hAnsi="Verdana" w:cs="Arial"/>
          <w:spacing w:val="-3"/>
          <w:sz w:val="26"/>
          <w:szCs w:val="26"/>
        </w:rPr>
        <w:t xml:space="preserve">, 32 del Decreto 2591 de 1991 y 1º del Decreto 1382 de 2000. </w:t>
      </w:r>
    </w:p>
    <w:p w:rsidR="001C18E2" w:rsidRPr="002B4165" w:rsidRDefault="001C18E2" w:rsidP="00837864">
      <w:pPr>
        <w:suppressAutoHyphens/>
        <w:spacing w:line="317" w:lineRule="auto"/>
        <w:jc w:val="both"/>
        <w:rPr>
          <w:rFonts w:ascii="Verdana" w:hAnsi="Verdana" w:cs="Arial"/>
          <w:b/>
          <w:spacing w:val="-3"/>
          <w:sz w:val="26"/>
          <w:szCs w:val="26"/>
        </w:rPr>
      </w:pPr>
    </w:p>
    <w:p w:rsidR="001C18E2" w:rsidRDefault="001C18E2" w:rsidP="00837864">
      <w:pPr>
        <w:suppressAutoHyphens/>
        <w:spacing w:line="317"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1C18E2" w:rsidRDefault="001C18E2" w:rsidP="00837864">
      <w:pPr>
        <w:suppressAutoHyphens/>
        <w:spacing w:line="317" w:lineRule="auto"/>
        <w:jc w:val="both"/>
        <w:rPr>
          <w:rFonts w:ascii="Verdana" w:hAnsi="Verdana" w:cs="Arial"/>
          <w:b/>
          <w:spacing w:val="-3"/>
          <w:sz w:val="26"/>
          <w:szCs w:val="26"/>
        </w:rPr>
      </w:pPr>
    </w:p>
    <w:p w:rsidR="001C18E2" w:rsidRPr="00EB0D20" w:rsidRDefault="001C18E2" w:rsidP="00837864">
      <w:pPr>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w:t>
      </w:r>
      <w:r w:rsidRPr="007937A8">
        <w:rPr>
          <w:rFonts w:ascii="Verdana" w:hAnsi="Verdana" w:cs="Verdana"/>
          <w:sz w:val="26"/>
          <w:szCs w:val="26"/>
        </w:rPr>
        <w:lastRenderedPageBreak/>
        <w:t xml:space="preserve">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 o cuando se reclamen de manera concreta y específica.</w:t>
      </w:r>
    </w:p>
    <w:p w:rsidR="001C18E2" w:rsidRPr="007937A8" w:rsidRDefault="001C18E2" w:rsidP="00837864">
      <w:pPr>
        <w:autoSpaceDE w:val="0"/>
        <w:autoSpaceDN w:val="0"/>
        <w:adjustRightInd w:val="0"/>
        <w:spacing w:line="317" w:lineRule="auto"/>
        <w:jc w:val="both"/>
        <w:rPr>
          <w:rFonts w:ascii="Verdana" w:hAnsi="Verdana" w:cs="Verdana"/>
          <w:sz w:val="26"/>
          <w:szCs w:val="26"/>
        </w:rPr>
      </w:pPr>
    </w:p>
    <w:p w:rsidR="001C18E2" w:rsidRDefault="001C18E2" w:rsidP="00837864">
      <w:pPr>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1C18E2" w:rsidRPr="0046205C" w:rsidRDefault="001C18E2" w:rsidP="00837864">
      <w:pPr>
        <w:pStyle w:val="Textoindependiente21"/>
        <w:overflowPunct w:val="0"/>
        <w:autoSpaceDE w:val="0"/>
        <w:spacing w:after="0" w:line="317" w:lineRule="auto"/>
        <w:jc w:val="both"/>
        <w:textAlignment w:val="baseline"/>
        <w:rPr>
          <w:rFonts w:ascii="Verdana" w:hAnsi="Verdana" w:cs="Arial"/>
          <w:spacing w:val="-3"/>
          <w:sz w:val="26"/>
          <w:szCs w:val="26"/>
          <w:lang w:val="es-ES_tradnl"/>
        </w:rPr>
      </w:pPr>
    </w:p>
    <w:p w:rsidR="001C18E2" w:rsidRDefault="001C18E2" w:rsidP="00837864">
      <w:pPr>
        <w:spacing w:line="317"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156FC1">
        <w:rPr>
          <w:rFonts w:ascii="Verdana" w:hAnsi="Verdana" w:cs="Arial"/>
          <w:sz w:val="22"/>
          <w:szCs w:val="22"/>
        </w:rPr>
        <w:t>“</w:t>
      </w:r>
      <w:r w:rsidRPr="00156FC1">
        <w:rPr>
          <w:rFonts w:ascii="Verdana" w:hAnsi="Verdana" w:cs="Arial"/>
          <w:i/>
          <w:iCs/>
          <w:sz w:val="22"/>
          <w:szCs w:val="22"/>
        </w:rPr>
        <w:t>Toda persona tiene derecho a presentar peticiones respetuosas a las autoridades por motivos de interés general o particular</w:t>
      </w:r>
      <w:r>
        <w:rPr>
          <w:rFonts w:ascii="Verdana" w:hAnsi="Verdana" w:cs="Arial"/>
          <w:i/>
          <w:iCs/>
          <w:sz w:val="22"/>
          <w:szCs w:val="22"/>
        </w:rPr>
        <w:t xml:space="preserve"> y a obtener pronta resolución. </w:t>
      </w:r>
      <w:r w:rsidRPr="00156FC1">
        <w:rPr>
          <w:rFonts w:ascii="Verdana" w:hAnsi="Verdana" w:cs="Arial"/>
          <w:i/>
          <w:iCs/>
          <w:sz w:val="22"/>
          <w:szCs w:val="22"/>
        </w:rPr>
        <w:t>(…)</w:t>
      </w:r>
      <w:r w:rsidRPr="00156FC1">
        <w:rPr>
          <w:rFonts w:ascii="Verdana" w:hAnsi="Verdana" w:cs="Arial"/>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1C18E2" w:rsidRDefault="001C18E2" w:rsidP="00837864">
      <w:pPr>
        <w:spacing w:line="317" w:lineRule="auto"/>
        <w:jc w:val="both"/>
        <w:rPr>
          <w:rFonts w:ascii="Verdana" w:hAnsi="Verdana" w:cs="Arial"/>
          <w:sz w:val="26"/>
          <w:szCs w:val="26"/>
        </w:rPr>
      </w:pPr>
    </w:p>
    <w:p w:rsidR="001C18E2" w:rsidRPr="00331957" w:rsidRDefault="001C18E2" w:rsidP="00837864">
      <w:pPr>
        <w:spacing w:line="317" w:lineRule="auto"/>
        <w:jc w:val="both"/>
        <w:rPr>
          <w:rFonts w:ascii="Verdana" w:hAnsi="Verdana" w:cs="Arial"/>
          <w:sz w:val="22"/>
          <w:szCs w:val="22"/>
          <w:lang w:val="es-MX"/>
        </w:rPr>
      </w:pPr>
      <w:r w:rsidRPr="00B568B5">
        <w:rPr>
          <w:rFonts w:ascii="Verdana" w:hAnsi="Verdana" w:cs="Arial"/>
          <w:sz w:val="26"/>
          <w:szCs w:val="26"/>
        </w:rPr>
        <w:t>De igual forma, la Ley 1437 de 2011 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077E7">
        <w:rPr>
          <w:rFonts w:ascii="Verdana" w:hAnsi="Verdana"/>
          <w:i/>
          <w:iCs/>
          <w:sz w:val="22"/>
          <w:szCs w:val="22"/>
          <w:bdr w:val="none" w:sz="0" w:space="0" w:color="auto" w:frame="1"/>
        </w:rPr>
        <w:t>“</w:t>
      </w:r>
      <w:bookmarkStart w:id="1" w:name="14"/>
      <w:bookmarkEnd w:id="1"/>
      <w:r w:rsidRPr="00F077E7">
        <w:rPr>
          <w:rFonts w:ascii="Verdana" w:hAnsi="Verdana"/>
          <w:i/>
          <w:iCs/>
          <w:sz w:val="22"/>
          <w:szCs w:val="22"/>
          <w:bdr w:val="none" w:sz="0" w:space="0" w:color="auto" w:frame="1"/>
        </w:rPr>
        <w:t>Términos para resolver las distintas modalidades de peticiones. Salvo norma legal especial y so pena de sanción disciplinaria, toda petición deberá resolverse dentro de los quince (15) días siguientes a su recepción.”</w:t>
      </w:r>
      <w:r>
        <w:rPr>
          <w:rFonts w:ascii="Verdana" w:hAnsi="Verdana"/>
          <w:i/>
          <w:iCs/>
          <w:sz w:val="22"/>
          <w:szCs w:val="22"/>
          <w:bdr w:val="none" w:sz="0" w:space="0" w:color="auto" w:frame="1"/>
        </w:rPr>
        <w:t>.</w:t>
      </w:r>
    </w:p>
    <w:p w:rsidR="001C18E2" w:rsidRPr="0046205C" w:rsidRDefault="001C18E2" w:rsidP="00837864">
      <w:pPr>
        <w:spacing w:line="317" w:lineRule="auto"/>
        <w:jc w:val="both"/>
        <w:rPr>
          <w:rFonts w:ascii="Verdana" w:hAnsi="Verdana" w:cs="Arial"/>
          <w:sz w:val="26"/>
          <w:szCs w:val="26"/>
          <w:lang w:val="es-MX"/>
        </w:rPr>
      </w:pPr>
    </w:p>
    <w:p w:rsidR="001C18E2" w:rsidRPr="00280681" w:rsidRDefault="001C18E2" w:rsidP="00837864">
      <w:pPr>
        <w:spacing w:line="317"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w:t>
      </w:r>
      <w:r w:rsidR="00E3718C">
        <w:rPr>
          <w:rFonts w:ascii="Verdana" w:hAnsi="Verdana" w:cs="Arial"/>
          <w:sz w:val="26"/>
          <w:szCs w:val="26"/>
          <w:lang w:val="es-MX"/>
        </w:rPr>
        <w:t xml:space="preserve"> de ideas</w:t>
      </w:r>
      <w:r>
        <w:rPr>
          <w:rFonts w:ascii="Verdana" w:hAnsi="Verdana" w:cs="Arial"/>
          <w:sz w:val="26"/>
          <w:szCs w:val="26"/>
          <w:lang w:val="es-MX"/>
        </w:rPr>
        <w:t>, y como lo ha decantado</w:t>
      </w:r>
      <w:r w:rsidRPr="0046205C">
        <w:rPr>
          <w:rFonts w:ascii="Verdana" w:hAnsi="Verdana" w:cs="Arial"/>
          <w:sz w:val="26"/>
          <w:szCs w:val="26"/>
          <w:lang w:val="es-MX"/>
        </w:rPr>
        <w:t xml:space="preserve"> la jurisprudencia constitucional, el alcance e importancia del derecho de petición </w:t>
      </w:r>
      <w:r w:rsidRPr="0046205C">
        <w:rPr>
          <w:rFonts w:ascii="Verdana" w:hAnsi="Verdana" w:cs="Arial"/>
          <w:sz w:val="26"/>
          <w:szCs w:val="26"/>
          <w:lang w:val="es-MX"/>
        </w:rPr>
        <w:lastRenderedPageBreak/>
        <w:t>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1C18E2" w:rsidRPr="00185B92" w:rsidRDefault="001C18E2" w:rsidP="001C18E2">
      <w:pPr>
        <w:jc w:val="both"/>
        <w:rPr>
          <w:rFonts w:ascii="Verdana" w:hAnsi="Verdana" w:cs="Arial"/>
          <w:sz w:val="26"/>
          <w:szCs w:val="26"/>
          <w:lang w:val="es-MX"/>
        </w:rPr>
      </w:pPr>
    </w:p>
    <w:p w:rsidR="001C18E2" w:rsidRPr="00727AF6" w:rsidRDefault="001C18E2" w:rsidP="00E3718C">
      <w:pPr>
        <w:ind w:left="567" w:right="567"/>
        <w:jc w:val="both"/>
        <w:rPr>
          <w:rFonts w:ascii="Verdana" w:hAnsi="Verdana"/>
          <w:i/>
          <w:iCs/>
          <w:sz w:val="22"/>
          <w:szCs w:val="22"/>
        </w:rPr>
      </w:pPr>
      <w:r w:rsidRPr="00727AF6">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r>
        <w:rPr>
          <w:rFonts w:ascii="Verdana" w:hAnsi="Verdana"/>
          <w:i/>
          <w:iCs/>
          <w:sz w:val="22"/>
          <w:szCs w:val="22"/>
        </w:rPr>
        <w:t xml:space="preserve"> </w:t>
      </w:r>
      <w:r w:rsidRPr="00727AF6">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r>
        <w:rPr>
          <w:rFonts w:ascii="Verdana" w:hAnsi="Verdana"/>
          <w:i/>
          <w:iCs/>
          <w:sz w:val="22"/>
          <w:szCs w:val="22"/>
        </w:rPr>
        <w:t xml:space="preserve"> </w:t>
      </w:r>
      <w:r w:rsidRPr="00727AF6">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Verdana" w:hAnsi="Verdana"/>
          <w:i/>
          <w:iCs/>
          <w:sz w:val="22"/>
          <w:szCs w:val="22"/>
        </w:rPr>
        <w:t xml:space="preserve"> </w:t>
      </w:r>
      <w:r w:rsidRPr="00727AF6">
        <w:rPr>
          <w:rFonts w:ascii="Verdana" w:hAnsi="Verdana"/>
          <w:i/>
          <w:iCs/>
          <w:sz w:val="22"/>
          <w:szCs w:val="22"/>
        </w:rPr>
        <w:t>d) Por lo anterior, la respuesta no implica aceptación de lo solicitado ni tampoco se concreta siempre en una respuesta escrita.</w:t>
      </w:r>
      <w:r>
        <w:rPr>
          <w:rFonts w:ascii="Verdana" w:hAnsi="Verdana"/>
          <w:i/>
          <w:iCs/>
          <w:sz w:val="22"/>
          <w:szCs w:val="22"/>
        </w:rPr>
        <w:t xml:space="preserve"> </w:t>
      </w:r>
      <w:r w:rsidRPr="00727AF6">
        <w:rPr>
          <w:rFonts w:ascii="Verdana" w:hAnsi="Verdana"/>
          <w:i/>
          <w:iCs/>
          <w:sz w:val="22"/>
          <w:szCs w:val="22"/>
        </w:rPr>
        <w:t>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r>
        <w:rPr>
          <w:rFonts w:ascii="Verdana" w:hAnsi="Verdana"/>
          <w:i/>
          <w:iCs/>
          <w:sz w:val="22"/>
          <w:szCs w:val="22"/>
        </w:rPr>
        <w:t xml:space="preserve"> </w:t>
      </w:r>
      <w:r w:rsidRPr="00727AF6">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Pr>
          <w:rFonts w:ascii="Verdana" w:hAnsi="Verdana"/>
          <w:i/>
          <w:iCs/>
          <w:sz w:val="22"/>
          <w:szCs w:val="22"/>
        </w:rPr>
        <w:t xml:space="preserve"> </w:t>
      </w:r>
      <w:r w:rsidRPr="00727AF6">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r>
        <w:rPr>
          <w:rFonts w:ascii="Verdana" w:hAnsi="Verdana"/>
          <w:i/>
          <w:iCs/>
          <w:sz w:val="22"/>
          <w:szCs w:val="22"/>
        </w:rPr>
        <w:t xml:space="preserve"> </w:t>
      </w:r>
      <w:r w:rsidRPr="00727AF6">
        <w:rPr>
          <w:rFonts w:ascii="Verdana" w:hAnsi="Verdana"/>
          <w:i/>
          <w:iCs/>
          <w:sz w:val="22"/>
          <w:szCs w:val="22"/>
        </w:rPr>
        <w:t xml:space="preserve">i) El </w:t>
      </w:r>
      <w:r w:rsidRPr="00727AF6">
        <w:rPr>
          <w:rFonts w:ascii="Verdana" w:hAnsi="Verdana"/>
          <w:i/>
          <w:iCs/>
          <w:sz w:val="22"/>
          <w:szCs w:val="22"/>
        </w:rPr>
        <w:lastRenderedPageBreak/>
        <w:t>derecho de petición también es aplicable en la vía gubernativa, por ser ésta una expresión más del derecho consagrado en el artículo 23 de la Carta. Sentencias T-294 de 1997 y T-457 de 1994.” </w:t>
      </w:r>
      <w:r w:rsidRPr="00727AF6">
        <w:rPr>
          <w:rStyle w:val="Appelnotedebasdep"/>
          <w:rFonts w:ascii="Verdana" w:hAnsi="Verdana"/>
          <w:i/>
          <w:iCs/>
          <w:sz w:val="22"/>
          <w:szCs w:val="22"/>
        </w:rPr>
        <w:footnoteReference w:id="2"/>
      </w:r>
      <w:r>
        <w:rPr>
          <w:rFonts w:ascii="Verdana" w:hAnsi="Verdana"/>
          <w:i/>
          <w:iCs/>
          <w:sz w:val="22"/>
          <w:szCs w:val="22"/>
        </w:rPr>
        <w:t xml:space="preserve"> </w:t>
      </w:r>
      <w:r w:rsidRPr="00727AF6">
        <w:rPr>
          <w:rFonts w:ascii="Verdana" w:hAnsi="Verdana"/>
          <w:i/>
          <w:iCs/>
          <w:sz w:val="22"/>
          <w:szCs w:val="22"/>
        </w:rPr>
        <w:t xml:space="preserve">“j) La falta de competencia de la entidad ante quien se plantea no la exonera del deber de responder”. </w:t>
      </w:r>
      <w:r w:rsidRPr="00727AF6">
        <w:rPr>
          <w:rFonts w:ascii="Verdana" w:hAnsi="Verdana"/>
          <w:bCs/>
          <w:i/>
          <w:iCs/>
          <w:sz w:val="22"/>
          <w:szCs w:val="22"/>
          <w:vertAlign w:val="superscript"/>
        </w:rPr>
        <w:footnoteReference w:id="3"/>
      </w:r>
      <w:r>
        <w:rPr>
          <w:rFonts w:ascii="Verdana" w:hAnsi="Verdana"/>
          <w:i/>
          <w:iCs/>
          <w:sz w:val="22"/>
          <w:szCs w:val="22"/>
        </w:rPr>
        <w:t xml:space="preserve"> </w:t>
      </w:r>
      <w:r w:rsidRPr="00727AF6">
        <w:rPr>
          <w:rFonts w:ascii="Verdana" w:hAnsi="Verdana"/>
          <w:i/>
          <w:iCs/>
          <w:sz w:val="22"/>
          <w:szCs w:val="22"/>
        </w:rPr>
        <w:t>“k) Ante la presentación de una petición, la entidad pública debe notificar su respuesta al interesado.”</w:t>
      </w:r>
      <w:r w:rsidRPr="00727AF6">
        <w:rPr>
          <w:rFonts w:ascii="Verdana" w:hAnsi="Verdana"/>
          <w:bCs/>
          <w:i/>
          <w:iCs/>
          <w:sz w:val="22"/>
          <w:szCs w:val="22"/>
          <w:vertAlign w:val="superscript"/>
        </w:rPr>
        <w:footnoteReference w:id="4"/>
      </w:r>
    </w:p>
    <w:p w:rsidR="001C18E2" w:rsidRPr="00CB06B8" w:rsidRDefault="001C18E2" w:rsidP="001C18E2">
      <w:pPr>
        <w:suppressAutoHyphens/>
        <w:spacing w:line="360" w:lineRule="auto"/>
        <w:jc w:val="both"/>
        <w:rPr>
          <w:rFonts w:ascii="Verdana" w:hAnsi="Verdana" w:cs="Arial"/>
          <w:b/>
          <w:spacing w:val="-3"/>
          <w:sz w:val="28"/>
          <w:szCs w:val="26"/>
        </w:rPr>
      </w:pPr>
    </w:p>
    <w:p w:rsidR="00E3718C" w:rsidRPr="00E3718C" w:rsidRDefault="00E3718C" w:rsidP="00837864">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petición elevada por parte del accionante estaba encaminada a que a través de este mecanismo constitucional se ordenara a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w:t>
      </w:r>
      <w:r>
        <w:rPr>
          <w:rFonts w:ascii="Verdana" w:hAnsi="Verdana" w:cs="Arial"/>
          <w:bCs/>
          <w:sz w:val="26"/>
          <w:szCs w:val="26"/>
        </w:rPr>
        <w:t>que efectuara el traslado de</w:t>
      </w:r>
      <w:r w:rsidR="00F32ACB">
        <w:rPr>
          <w:rFonts w:ascii="Verdana" w:hAnsi="Verdana" w:cs="Arial"/>
          <w:bCs/>
          <w:sz w:val="26"/>
          <w:szCs w:val="26"/>
        </w:rPr>
        <w:t xml:space="preserve"> los aportes que efectuó al régimen de prima media con prestación definida, al del régimen de ahorro individual administrado por porvenir</w:t>
      </w:r>
      <w:r w:rsidR="00BB58AD">
        <w:rPr>
          <w:rFonts w:ascii="Verdana" w:hAnsi="Verdana" w:cs="Arial"/>
          <w:bCs/>
          <w:sz w:val="26"/>
          <w:szCs w:val="26"/>
        </w:rPr>
        <w:t>, y de igual forma ordenar a esta última</w:t>
      </w:r>
      <w:r>
        <w:rPr>
          <w:rFonts w:ascii="Verdana" w:hAnsi="Verdana" w:cs="Arial"/>
          <w:bCs/>
          <w:sz w:val="26"/>
          <w:szCs w:val="26"/>
        </w:rPr>
        <w:t xml:space="preserve"> que una vez realizado dicho traslado expida la respectiva resolución de reconocimiento de pensión de vejez. </w:t>
      </w:r>
    </w:p>
    <w:p w:rsidR="00E3718C" w:rsidRDefault="00E3718C" w:rsidP="00837864">
      <w:pPr>
        <w:spacing w:line="317" w:lineRule="auto"/>
        <w:jc w:val="both"/>
        <w:rPr>
          <w:rFonts w:ascii="Verdana" w:hAnsi="Verdana" w:cs="Arial"/>
          <w:sz w:val="26"/>
          <w:szCs w:val="26"/>
          <w:lang w:val="es-ES_tradnl"/>
        </w:rPr>
      </w:pPr>
    </w:p>
    <w:p w:rsidR="00E3718C" w:rsidRDefault="00E3718C" w:rsidP="00837864">
      <w:pPr>
        <w:spacing w:line="317" w:lineRule="auto"/>
        <w:jc w:val="both"/>
        <w:rPr>
          <w:rFonts w:ascii="Verdana" w:hAnsi="Verdana" w:cs="Arial"/>
          <w:sz w:val="26"/>
          <w:szCs w:val="26"/>
          <w:lang w:val="es-ES_tradnl"/>
        </w:rPr>
      </w:pPr>
      <w:r>
        <w:rPr>
          <w:rFonts w:ascii="Verdana" w:hAnsi="Verdana" w:cs="Arial"/>
          <w:sz w:val="26"/>
          <w:szCs w:val="26"/>
          <w:lang w:val="es-ES_tradnl"/>
        </w:rPr>
        <w:t>Acorde con ello, se estableció en el trámite de primer grado que el derecho de petición de</w:t>
      </w:r>
      <w:r w:rsidR="00784A91">
        <w:rPr>
          <w:rFonts w:ascii="Verdana" w:hAnsi="Verdana" w:cs="Arial"/>
          <w:sz w:val="26"/>
          <w:szCs w:val="26"/>
          <w:lang w:val="es-ES_tradnl"/>
        </w:rPr>
        <w:t xml:space="preserve">l </w:t>
      </w:r>
      <w:r>
        <w:rPr>
          <w:rFonts w:ascii="Verdana" w:hAnsi="Verdana" w:cs="Arial"/>
          <w:sz w:val="26"/>
          <w:szCs w:val="26"/>
          <w:lang w:val="es-ES_tradnl"/>
        </w:rPr>
        <w:t xml:space="preserve">señor </w:t>
      </w:r>
      <w:r w:rsidR="00784A91">
        <w:rPr>
          <w:rFonts w:ascii="Verdana" w:hAnsi="Verdana" w:cs="Arial"/>
          <w:sz w:val="26"/>
          <w:szCs w:val="26"/>
          <w:lang w:val="es-ES_tradnl"/>
        </w:rPr>
        <w:t>Carlos Alberto</w:t>
      </w:r>
      <w:r>
        <w:rPr>
          <w:rFonts w:ascii="Verdana" w:hAnsi="Verdana" w:cs="Arial"/>
          <w:sz w:val="26"/>
          <w:szCs w:val="26"/>
          <w:lang w:val="es-ES_tradnl"/>
        </w:rPr>
        <w:t xml:space="preserve"> fue quebrantado por parte de </w:t>
      </w:r>
      <w:proofErr w:type="spellStart"/>
      <w:r w:rsidR="00784A91">
        <w:rPr>
          <w:rFonts w:ascii="Verdana" w:hAnsi="Verdana" w:cs="Arial"/>
          <w:sz w:val="26"/>
          <w:szCs w:val="26"/>
          <w:lang w:val="es-ES_tradnl"/>
        </w:rPr>
        <w:t>Colpensiones</w:t>
      </w:r>
      <w:proofErr w:type="spellEnd"/>
      <w:r>
        <w:rPr>
          <w:rFonts w:ascii="Verdana" w:hAnsi="Verdana" w:cs="Arial"/>
          <w:sz w:val="26"/>
          <w:szCs w:val="26"/>
          <w:lang w:val="es-ES_tradnl"/>
        </w:rPr>
        <w:t>, ya que además de no haber dado respuesta a</w:t>
      </w:r>
      <w:r w:rsidR="00784A91">
        <w:rPr>
          <w:rFonts w:ascii="Verdana" w:hAnsi="Verdana" w:cs="Arial"/>
          <w:sz w:val="26"/>
          <w:szCs w:val="26"/>
          <w:lang w:val="es-ES_tradnl"/>
        </w:rPr>
        <w:t>l libelista</w:t>
      </w:r>
      <w:r>
        <w:rPr>
          <w:rFonts w:ascii="Verdana" w:hAnsi="Verdana" w:cs="Arial"/>
          <w:sz w:val="26"/>
          <w:szCs w:val="26"/>
          <w:lang w:val="es-ES_tradnl"/>
        </w:rPr>
        <w:t xml:space="preserve">, también guardó silencio </w:t>
      </w:r>
      <w:r>
        <w:rPr>
          <w:rFonts w:ascii="Verdana" w:hAnsi="Verdana" w:cs="Arial"/>
          <w:bCs/>
          <w:sz w:val="26"/>
          <w:szCs w:val="26"/>
        </w:rPr>
        <w:t>frente al requerimiento que se le hizo dentro de la acción de tutela en del término que se le concedió para ese fin</w:t>
      </w:r>
      <w:r>
        <w:rPr>
          <w:rFonts w:ascii="Verdana" w:hAnsi="Verdana" w:cs="Arial"/>
          <w:sz w:val="26"/>
          <w:szCs w:val="26"/>
          <w:lang w:val="es-ES_tradnl"/>
        </w:rPr>
        <w:t>, de modo que se dio aplicación a la presunción de veracidad de que trata el artículo 20 del Dec</w:t>
      </w:r>
      <w:r w:rsidR="00784A91">
        <w:rPr>
          <w:rFonts w:ascii="Verdana" w:hAnsi="Verdana" w:cs="Arial"/>
          <w:sz w:val="26"/>
          <w:szCs w:val="26"/>
          <w:lang w:val="es-ES_tradnl"/>
        </w:rPr>
        <w:t>reto 2591 de 1991; por lo tanto,</w:t>
      </w:r>
      <w:r>
        <w:rPr>
          <w:rFonts w:ascii="Verdana" w:hAnsi="Verdana" w:cs="Arial"/>
          <w:sz w:val="26"/>
          <w:szCs w:val="26"/>
          <w:lang w:val="es-ES_tradnl"/>
        </w:rPr>
        <w:t xml:space="preserve"> se accedió al amparo solicitado </w:t>
      </w:r>
      <w:r w:rsidR="00784A91">
        <w:rPr>
          <w:rFonts w:ascii="Verdana" w:hAnsi="Verdana" w:cs="Arial"/>
          <w:sz w:val="26"/>
          <w:szCs w:val="26"/>
          <w:lang w:val="es-ES_tradnl"/>
        </w:rPr>
        <w:t xml:space="preserve">en ese sentido </w:t>
      </w:r>
      <w:r>
        <w:rPr>
          <w:rFonts w:ascii="Verdana" w:hAnsi="Verdana" w:cs="Arial"/>
          <w:sz w:val="26"/>
          <w:szCs w:val="26"/>
          <w:lang w:val="es-ES_tradnl"/>
        </w:rPr>
        <w:t xml:space="preserve">y se impartieron las respectivas órdenes a la </w:t>
      </w:r>
      <w:r w:rsidR="00784A91">
        <w:rPr>
          <w:rFonts w:ascii="Verdana" w:hAnsi="Verdana" w:cs="Arial"/>
          <w:sz w:val="26"/>
          <w:szCs w:val="26"/>
          <w:lang w:val="es-ES_tradnl"/>
        </w:rPr>
        <w:t>entidad.</w:t>
      </w:r>
    </w:p>
    <w:p w:rsidR="00784A91" w:rsidRDefault="00784A91" w:rsidP="00837864">
      <w:pPr>
        <w:spacing w:line="317" w:lineRule="auto"/>
        <w:jc w:val="both"/>
        <w:rPr>
          <w:rFonts w:ascii="Verdana" w:hAnsi="Verdana" w:cs="Arial"/>
          <w:sz w:val="26"/>
          <w:szCs w:val="26"/>
          <w:lang w:val="es-ES_tradnl"/>
        </w:rPr>
      </w:pPr>
    </w:p>
    <w:p w:rsidR="00333FCA" w:rsidRDefault="00333FCA" w:rsidP="00837864">
      <w:pPr>
        <w:spacing w:line="317" w:lineRule="auto"/>
        <w:jc w:val="both"/>
        <w:rPr>
          <w:rFonts w:ascii="Verdana" w:hAnsi="Verdana" w:cs="Arial"/>
          <w:sz w:val="26"/>
          <w:szCs w:val="26"/>
          <w:lang w:val="es-ES_tradnl"/>
        </w:rPr>
      </w:pPr>
      <w:r>
        <w:rPr>
          <w:rFonts w:ascii="Verdana" w:hAnsi="Verdana" w:cs="Arial"/>
          <w:sz w:val="26"/>
          <w:szCs w:val="26"/>
          <w:lang w:val="es-ES_tradnl"/>
        </w:rPr>
        <w:t>Hasta este punto no encuentra reparo alguno esta Corporación</w:t>
      </w:r>
      <w:r w:rsidR="00A32E70">
        <w:rPr>
          <w:rFonts w:ascii="Verdana" w:hAnsi="Verdana" w:cs="Arial"/>
          <w:sz w:val="26"/>
          <w:szCs w:val="26"/>
          <w:lang w:val="es-ES_tradnl"/>
        </w:rPr>
        <w:t xml:space="preserve"> en cuanto a la decisión de primer nivel</w:t>
      </w:r>
      <w:r>
        <w:rPr>
          <w:rFonts w:ascii="Verdana" w:hAnsi="Verdana" w:cs="Arial"/>
          <w:sz w:val="26"/>
          <w:szCs w:val="26"/>
          <w:lang w:val="es-ES_tradnl"/>
        </w:rPr>
        <w:t xml:space="preserve">, pues en efecto se ha demostrado una conducta evasiva por parte de </w:t>
      </w:r>
      <w:proofErr w:type="spellStart"/>
      <w:r>
        <w:rPr>
          <w:rFonts w:ascii="Verdana" w:hAnsi="Verdana" w:cs="Arial"/>
          <w:sz w:val="26"/>
          <w:szCs w:val="26"/>
          <w:lang w:val="es-ES_tradnl"/>
        </w:rPr>
        <w:t>Colpensiones</w:t>
      </w:r>
      <w:proofErr w:type="spellEnd"/>
      <w:r w:rsidR="00A32E70">
        <w:rPr>
          <w:rFonts w:ascii="Verdana" w:hAnsi="Verdana" w:cs="Arial"/>
          <w:sz w:val="26"/>
          <w:szCs w:val="26"/>
          <w:lang w:val="es-ES_tradnl"/>
        </w:rPr>
        <w:t xml:space="preserve"> a pesar de las diversas solicitudes que se le han presentado, no sólo por el señor Carlos Alberto y su apoderado, sino también por parte de la administra</w:t>
      </w:r>
      <w:r w:rsidR="00825D17">
        <w:rPr>
          <w:rFonts w:ascii="Verdana" w:hAnsi="Verdana" w:cs="Arial"/>
          <w:sz w:val="26"/>
          <w:szCs w:val="26"/>
          <w:lang w:val="es-ES_tradnl"/>
        </w:rPr>
        <w:t xml:space="preserve">dora de pensiones Porvenir S.A., pues su silencio conlleva graves perjuicios para el accionante, quien a pesar de tener aparentemente el lleno de los requisitos para pensionarse por vejez desde hace casi dos años, no ha podido hacerlo porque </w:t>
      </w:r>
      <w:proofErr w:type="spellStart"/>
      <w:r w:rsidR="00825D17">
        <w:rPr>
          <w:rFonts w:ascii="Verdana" w:hAnsi="Verdana" w:cs="Arial"/>
          <w:sz w:val="26"/>
          <w:szCs w:val="26"/>
          <w:lang w:val="es-ES_tradnl"/>
        </w:rPr>
        <w:lastRenderedPageBreak/>
        <w:t>Colpensiones</w:t>
      </w:r>
      <w:proofErr w:type="spellEnd"/>
      <w:r w:rsidR="00825D17">
        <w:rPr>
          <w:rFonts w:ascii="Verdana" w:hAnsi="Verdana" w:cs="Arial"/>
          <w:sz w:val="26"/>
          <w:szCs w:val="26"/>
          <w:lang w:val="es-ES_tradnl"/>
        </w:rPr>
        <w:t xml:space="preserve"> se ha rehusado a trasladar los aportes que en alguna oportunidad hizo ante esa entidad, al nuevo fondo al que se encuentra afiliado el señor Vera, lo cual se refleja de forma negativa en su historia laboral. </w:t>
      </w:r>
    </w:p>
    <w:p w:rsidR="00C81CB8" w:rsidRDefault="00C81CB8" w:rsidP="00837864">
      <w:pPr>
        <w:spacing w:line="317" w:lineRule="auto"/>
        <w:jc w:val="both"/>
        <w:rPr>
          <w:rFonts w:ascii="Verdana" w:hAnsi="Verdana" w:cs="Arial"/>
          <w:sz w:val="26"/>
          <w:szCs w:val="26"/>
          <w:lang w:val="es-ES_tradnl"/>
        </w:rPr>
      </w:pPr>
    </w:p>
    <w:p w:rsidR="00333FCA" w:rsidRDefault="005F3AA3" w:rsidP="00837864">
      <w:pPr>
        <w:spacing w:line="317" w:lineRule="auto"/>
        <w:jc w:val="both"/>
        <w:rPr>
          <w:rFonts w:ascii="Verdana" w:hAnsi="Verdana" w:cs="Arial"/>
          <w:sz w:val="26"/>
          <w:szCs w:val="26"/>
          <w:lang w:val="es-ES_tradnl"/>
        </w:rPr>
      </w:pPr>
      <w:r>
        <w:rPr>
          <w:rFonts w:ascii="Verdana" w:hAnsi="Verdana" w:cs="Arial"/>
          <w:sz w:val="26"/>
          <w:szCs w:val="26"/>
          <w:lang w:val="es-ES_tradnl"/>
        </w:rPr>
        <w:t>Sin embargo, la Colegiatura se aparta de lo decidido acerca de</w:t>
      </w:r>
      <w:r w:rsidR="00B4069E">
        <w:rPr>
          <w:rFonts w:ascii="Verdana" w:hAnsi="Verdana" w:cs="Arial"/>
          <w:sz w:val="26"/>
          <w:szCs w:val="26"/>
          <w:lang w:val="es-ES_tradnl"/>
        </w:rPr>
        <w:t>l fondo pensional Porvenir, pues no se evidenci</w:t>
      </w:r>
      <w:r w:rsidR="009F0E88">
        <w:rPr>
          <w:rFonts w:ascii="Verdana" w:hAnsi="Verdana" w:cs="Arial"/>
          <w:sz w:val="26"/>
          <w:szCs w:val="26"/>
          <w:lang w:val="es-ES_tradnl"/>
        </w:rPr>
        <w:t>a</w:t>
      </w:r>
      <w:r w:rsidR="00B4069E">
        <w:rPr>
          <w:rFonts w:ascii="Verdana" w:hAnsi="Verdana" w:cs="Arial"/>
          <w:sz w:val="26"/>
          <w:szCs w:val="26"/>
          <w:lang w:val="es-ES_tradnl"/>
        </w:rPr>
        <w:t xml:space="preserve"> vulneración alguna por su parte a los derechos fundamentales del accionante, todo lo contrario, se desprende de los anexos aportados por él mismo que esa entidad ha realizado las gestiones pertinentes y ha solicitado a </w:t>
      </w:r>
      <w:proofErr w:type="spellStart"/>
      <w:r w:rsidR="00B4069E">
        <w:rPr>
          <w:rFonts w:ascii="Verdana" w:hAnsi="Verdana" w:cs="Arial"/>
          <w:sz w:val="26"/>
          <w:szCs w:val="26"/>
          <w:lang w:val="es-ES_tradnl"/>
        </w:rPr>
        <w:t>Colpensiones</w:t>
      </w:r>
      <w:proofErr w:type="spellEnd"/>
      <w:r w:rsidR="00B4069E">
        <w:rPr>
          <w:rFonts w:ascii="Verdana" w:hAnsi="Verdana" w:cs="Arial"/>
          <w:sz w:val="26"/>
          <w:szCs w:val="26"/>
          <w:lang w:val="es-ES_tradnl"/>
        </w:rPr>
        <w:t xml:space="preserve"> que adelante los tramites que le corresponden para poder estudiar si en efecto el señor Carlos Alberto tiene derecho a la pensión que pretende</w:t>
      </w:r>
      <w:r w:rsidR="00F44F1D">
        <w:rPr>
          <w:rFonts w:ascii="Verdana" w:hAnsi="Verdana" w:cs="Arial"/>
          <w:sz w:val="26"/>
          <w:szCs w:val="26"/>
          <w:lang w:val="es-ES_tradnl"/>
        </w:rPr>
        <w:t>;</w:t>
      </w:r>
      <w:r w:rsidR="00B4069E">
        <w:rPr>
          <w:rFonts w:ascii="Verdana" w:hAnsi="Verdana" w:cs="Arial"/>
          <w:sz w:val="26"/>
          <w:szCs w:val="26"/>
          <w:lang w:val="es-ES_tradnl"/>
        </w:rPr>
        <w:t xml:space="preserve"> es claro que le ha brindado respuesta al </w:t>
      </w:r>
      <w:proofErr w:type="spellStart"/>
      <w:r w:rsidR="00CC3F80">
        <w:rPr>
          <w:rFonts w:ascii="Verdana" w:hAnsi="Verdana" w:cs="Arial"/>
          <w:sz w:val="26"/>
          <w:szCs w:val="26"/>
          <w:lang w:val="es-ES_tradnl"/>
        </w:rPr>
        <w:t>petente</w:t>
      </w:r>
      <w:proofErr w:type="spellEnd"/>
      <w:r w:rsidR="00B4069E">
        <w:rPr>
          <w:rFonts w:ascii="Verdana" w:hAnsi="Verdana" w:cs="Arial"/>
          <w:sz w:val="26"/>
          <w:szCs w:val="26"/>
          <w:lang w:val="es-ES_tradnl"/>
        </w:rPr>
        <w:t xml:space="preserve"> conforme ha estado a su alcance,</w:t>
      </w:r>
      <w:r w:rsidR="002D05DE">
        <w:rPr>
          <w:rFonts w:ascii="Verdana" w:hAnsi="Verdana" w:cs="Arial"/>
          <w:sz w:val="26"/>
          <w:szCs w:val="26"/>
          <w:lang w:val="es-ES_tradnl"/>
        </w:rPr>
        <w:t xml:space="preserve"> sin que hasta el momento de tomar decisiones en sede de tutela, hubiera contado con los elementos suficientes para dar una solución que resultara efectiva para el actor,</w:t>
      </w:r>
      <w:r w:rsidR="00B4069E">
        <w:rPr>
          <w:rFonts w:ascii="Verdana" w:hAnsi="Verdana" w:cs="Arial"/>
          <w:sz w:val="26"/>
          <w:szCs w:val="26"/>
          <w:lang w:val="es-ES_tradnl"/>
        </w:rPr>
        <w:t xml:space="preserve"> de modo que limitar a esa entidad a resolver la solicitud pensional del señor Vera</w:t>
      </w:r>
      <w:r w:rsidR="00CC3F80">
        <w:rPr>
          <w:rFonts w:ascii="Verdana" w:hAnsi="Verdana" w:cs="Arial"/>
          <w:sz w:val="26"/>
          <w:szCs w:val="26"/>
          <w:lang w:val="es-ES_tradnl"/>
        </w:rPr>
        <w:t xml:space="preserve"> en 5 días hábiles resulta desproporcionado</w:t>
      </w:r>
      <w:r w:rsidR="002D05DE">
        <w:rPr>
          <w:rFonts w:ascii="Verdana" w:hAnsi="Verdana" w:cs="Arial"/>
          <w:sz w:val="26"/>
          <w:szCs w:val="26"/>
          <w:lang w:val="es-ES_tradnl"/>
        </w:rPr>
        <w:t xml:space="preserve"> frente al término con que normalmente contaría para realizar ese tipo de estudio</w:t>
      </w:r>
      <w:r w:rsidR="00F44F1D">
        <w:rPr>
          <w:rFonts w:ascii="Verdana" w:hAnsi="Verdana" w:cs="Arial"/>
          <w:sz w:val="26"/>
          <w:szCs w:val="26"/>
          <w:lang w:val="es-ES_tradnl"/>
        </w:rPr>
        <w:t>,</w:t>
      </w:r>
      <w:r w:rsidR="002D05DE">
        <w:rPr>
          <w:rFonts w:ascii="Verdana" w:hAnsi="Verdana" w:cs="Arial"/>
          <w:sz w:val="26"/>
          <w:szCs w:val="26"/>
          <w:lang w:val="es-ES_tradnl"/>
        </w:rPr>
        <w:t xml:space="preserve"> y con ello se vulneraría su derecho fundamental al debido proceso, al imponerle órdenes y endilgarle responsabilidades que no está llamada a asumir. </w:t>
      </w:r>
    </w:p>
    <w:p w:rsidR="00333FCA" w:rsidRDefault="00333FCA" w:rsidP="00837864">
      <w:pPr>
        <w:spacing w:line="317" w:lineRule="auto"/>
        <w:jc w:val="both"/>
        <w:rPr>
          <w:rFonts w:ascii="Verdana" w:hAnsi="Verdana" w:cs="Arial"/>
          <w:sz w:val="26"/>
          <w:szCs w:val="26"/>
          <w:lang w:val="es-ES_tradnl"/>
        </w:rPr>
      </w:pPr>
    </w:p>
    <w:p w:rsidR="00E3718C" w:rsidRDefault="005350D0" w:rsidP="00837864">
      <w:pPr>
        <w:spacing w:line="317" w:lineRule="auto"/>
        <w:jc w:val="both"/>
        <w:rPr>
          <w:rFonts w:ascii="Verdana" w:hAnsi="Verdana" w:cs="Arial"/>
          <w:sz w:val="26"/>
          <w:szCs w:val="26"/>
          <w:lang w:val="es-ES_tradnl"/>
        </w:rPr>
      </w:pPr>
      <w:r>
        <w:rPr>
          <w:rFonts w:ascii="Verdana" w:hAnsi="Verdana" w:cs="Arial"/>
          <w:sz w:val="26"/>
          <w:szCs w:val="26"/>
          <w:lang w:val="es-ES_tradnl"/>
        </w:rPr>
        <w:t>Ahora, como quiera que</w:t>
      </w:r>
      <w:r w:rsidR="00E3718C">
        <w:rPr>
          <w:rFonts w:ascii="Verdana" w:hAnsi="Verdana" w:cs="Arial"/>
          <w:sz w:val="26"/>
          <w:szCs w:val="26"/>
          <w:lang w:val="es-ES_tradnl"/>
        </w:rPr>
        <w:t xml:space="preserve"> la entidad recurrente </w:t>
      </w:r>
      <w:r>
        <w:rPr>
          <w:rFonts w:ascii="Verdana" w:hAnsi="Verdana" w:cs="Arial"/>
          <w:sz w:val="26"/>
          <w:szCs w:val="26"/>
          <w:lang w:val="es-ES_tradnl"/>
        </w:rPr>
        <w:t>aseguró</w:t>
      </w:r>
      <w:r w:rsidR="00E3718C">
        <w:rPr>
          <w:rFonts w:ascii="Verdana" w:hAnsi="Verdana" w:cs="Arial"/>
          <w:sz w:val="26"/>
          <w:szCs w:val="26"/>
          <w:lang w:val="es-ES_tradnl"/>
        </w:rPr>
        <w:t xml:space="preserve"> en su escrito de impugnación que ya brindó una respuesta a la solicitud presentada por </w:t>
      </w:r>
      <w:r>
        <w:rPr>
          <w:rFonts w:ascii="Verdana" w:hAnsi="Verdana" w:cs="Arial"/>
          <w:sz w:val="26"/>
          <w:szCs w:val="26"/>
          <w:lang w:val="es-ES_tradnl"/>
        </w:rPr>
        <w:t>el</w:t>
      </w:r>
      <w:r w:rsidR="00E3718C">
        <w:rPr>
          <w:rFonts w:ascii="Verdana" w:hAnsi="Verdana" w:cs="Arial"/>
          <w:sz w:val="26"/>
          <w:szCs w:val="26"/>
          <w:lang w:val="es-ES_tradnl"/>
        </w:rPr>
        <w:t xml:space="preserve"> accionante, </w:t>
      </w:r>
      <w:r>
        <w:rPr>
          <w:rFonts w:ascii="Verdana" w:hAnsi="Verdana" w:cs="Arial"/>
          <w:sz w:val="26"/>
          <w:szCs w:val="26"/>
          <w:lang w:val="es-ES_tradnl"/>
        </w:rPr>
        <w:t xml:space="preserve">con lo cual pretende que se declare la carencia actual de objeto por hecho superado, se procedió a verificar  </w:t>
      </w:r>
      <w:r w:rsidR="00E3718C">
        <w:rPr>
          <w:rFonts w:ascii="Verdana" w:hAnsi="Verdana" w:cs="Arial"/>
          <w:sz w:val="26"/>
          <w:szCs w:val="26"/>
          <w:lang w:val="es-ES_tradnl"/>
        </w:rPr>
        <w:t>los docu</w:t>
      </w:r>
      <w:r>
        <w:rPr>
          <w:rFonts w:ascii="Verdana" w:hAnsi="Verdana" w:cs="Arial"/>
          <w:sz w:val="26"/>
          <w:szCs w:val="26"/>
          <w:lang w:val="es-ES_tradnl"/>
        </w:rPr>
        <w:t>mentos que se adjuntaron a dicho</w:t>
      </w:r>
      <w:r w:rsidR="00E3718C">
        <w:rPr>
          <w:rFonts w:ascii="Verdana" w:hAnsi="Verdana" w:cs="Arial"/>
          <w:sz w:val="26"/>
          <w:szCs w:val="26"/>
          <w:lang w:val="es-ES_tradnl"/>
        </w:rPr>
        <w:t xml:space="preserve"> </w:t>
      </w:r>
      <w:r>
        <w:rPr>
          <w:rFonts w:ascii="Verdana" w:hAnsi="Verdana" w:cs="Arial"/>
          <w:sz w:val="26"/>
          <w:szCs w:val="26"/>
          <w:lang w:val="es-ES_tradnl"/>
        </w:rPr>
        <w:t xml:space="preserve">escrito; en efecto, </w:t>
      </w:r>
      <w:r w:rsidR="00E3718C">
        <w:rPr>
          <w:rFonts w:ascii="Verdana" w:hAnsi="Verdana" w:cs="Arial"/>
          <w:sz w:val="26"/>
          <w:szCs w:val="26"/>
          <w:lang w:val="es-ES_tradnl"/>
        </w:rPr>
        <w:t xml:space="preserve">se observa a folio </w:t>
      </w:r>
      <w:r w:rsidR="00F32ACB">
        <w:rPr>
          <w:rFonts w:ascii="Verdana" w:hAnsi="Verdana" w:cs="Arial"/>
          <w:sz w:val="26"/>
          <w:szCs w:val="26"/>
          <w:lang w:val="es-ES_tradnl"/>
        </w:rPr>
        <w:t>40</w:t>
      </w:r>
      <w:r w:rsidR="00E3718C">
        <w:rPr>
          <w:rFonts w:ascii="Verdana" w:hAnsi="Verdana" w:cs="Arial"/>
          <w:sz w:val="26"/>
          <w:szCs w:val="26"/>
          <w:lang w:val="es-ES_tradnl"/>
        </w:rPr>
        <w:t xml:space="preserve"> ya </w:t>
      </w:r>
      <w:r w:rsidR="00F32ACB">
        <w:rPr>
          <w:rFonts w:ascii="Verdana" w:hAnsi="Verdana" w:cs="Arial"/>
          <w:sz w:val="26"/>
          <w:szCs w:val="26"/>
          <w:lang w:val="es-ES_tradnl"/>
        </w:rPr>
        <w:t xml:space="preserve">se profirió la resolución mediante la cual se reconoce y ordena el pago de la devolución de aportes </w:t>
      </w:r>
      <w:r w:rsidR="00F32ACB">
        <w:rPr>
          <w:rFonts w:ascii="Verdana" w:hAnsi="Verdana" w:cs="Arial"/>
          <w:bCs/>
          <w:sz w:val="26"/>
          <w:szCs w:val="26"/>
        </w:rPr>
        <w:t xml:space="preserve">hechos por el señor Carlos Alberto Vera </w:t>
      </w:r>
      <w:proofErr w:type="spellStart"/>
      <w:r w:rsidR="00F32ACB">
        <w:rPr>
          <w:rFonts w:ascii="Verdana" w:hAnsi="Verdana" w:cs="Arial"/>
          <w:bCs/>
          <w:sz w:val="26"/>
          <w:szCs w:val="26"/>
        </w:rPr>
        <w:t>Taborda</w:t>
      </w:r>
      <w:proofErr w:type="spellEnd"/>
      <w:r w:rsidR="00F32ACB">
        <w:rPr>
          <w:rFonts w:ascii="Verdana" w:hAnsi="Verdana" w:cs="Arial"/>
          <w:bCs/>
          <w:sz w:val="26"/>
          <w:szCs w:val="26"/>
        </w:rPr>
        <w:t xml:space="preserve"> al extinto </w:t>
      </w:r>
      <w:proofErr w:type="spellStart"/>
      <w:r w:rsidR="00F32ACB">
        <w:rPr>
          <w:rFonts w:ascii="Verdana" w:hAnsi="Verdana" w:cs="Arial"/>
          <w:bCs/>
          <w:sz w:val="26"/>
          <w:szCs w:val="26"/>
        </w:rPr>
        <w:t>ISS</w:t>
      </w:r>
      <w:proofErr w:type="spellEnd"/>
      <w:r w:rsidR="00F32ACB">
        <w:rPr>
          <w:rFonts w:ascii="Verdana" w:hAnsi="Verdana" w:cs="Arial"/>
          <w:bCs/>
          <w:sz w:val="26"/>
          <w:szCs w:val="26"/>
        </w:rPr>
        <w:t>, desde esa entidad al fondo privado de pensiones Porvenir.</w:t>
      </w:r>
      <w:r w:rsidR="00F32ACB">
        <w:rPr>
          <w:rFonts w:ascii="Verdana" w:hAnsi="Verdana" w:cs="Arial"/>
          <w:sz w:val="26"/>
          <w:szCs w:val="26"/>
          <w:lang w:val="es-ES_tradnl"/>
        </w:rPr>
        <w:t xml:space="preserve"> </w:t>
      </w:r>
    </w:p>
    <w:p w:rsidR="00F32ACB" w:rsidRDefault="00F32ACB" w:rsidP="00837864">
      <w:pPr>
        <w:spacing w:line="317" w:lineRule="auto"/>
        <w:jc w:val="both"/>
        <w:rPr>
          <w:rFonts w:ascii="Verdana" w:hAnsi="Verdana" w:cs="Arial"/>
          <w:sz w:val="26"/>
          <w:szCs w:val="26"/>
          <w:lang w:val="es-ES_tradnl"/>
        </w:rPr>
      </w:pPr>
    </w:p>
    <w:p w:rsidR="007336EF" w:rsidRDefault="00E3718C" w:rsidP="00837864">
      <w:pPr>
        <w:spacing w:line="317"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w:t>
      </w:r>
      <w:r w:rsidR="00DC3E06">
        <w:rPr>
          <w:rFonts w:ascii="Verdana" w:hAnsi="Verdana" w:cs="Arial"/>
          <w:sz w:val="26"/>
          <w:szCs w:val="26"/>
          <w:lang w:val="es-ES_tradnl"/>
        </w:rPr>
        <w:t xml:space="preserve">en este sentido, por lo tanto cuenta con la </w:t>
      </w:r>
      <w:r w:rsidR="00DC3E06">
        <w:rPr>
          <w:rFonts w:ascii="Verdana" w:hAnsi="Verdana" w:cs="Arial"/>
          <w:sz w:val="26"/>
          <w:szCs w:val="26"/>
          <w:lang w:val="es-ES_tradnl"/>
        </w:rPr>
        <w:lastRenderedPageBreak/>
        <w:t>posibilidad de iniciar los respectivos tr</w:t>
      </w:r>
      <w:r w:rsidR="007336EF">
        <w:rPr>
          <w:rFonts w:ascii="Verdana" w:hAnsi="Verdana" w:cs="Arial"/>
          <w:sz w:val="26"/>
          <w:szCs w:val="26"/>
          <w:lang w:val="es-ES_tradnl"/>
        </w:rPr>
        <w:t xml:space="preserve">ámites ante la AFP Porvenir para el estudio del reconocimiento de su pensión de vejez, sin los obstáculos que anteriormente se lo impedían, </w:t>
      </w:r>
      <w:r w:rsidRPr="002A51A8">
        <w:rPr>
          <w:rFonts w:ascii="Verdana" w:hAnsi="Verdana" w:cs="Arial"/>
          <w:sz w:val="26"/>
          <w:szCs w:val="26"/>
          <w:lang w:val="es-ES_tradnl"/>
        </w:rPr>
        <w:t>y por ende es deber de este Juez Colegiado indicar que en el presente asunto es clara la carencia actual de objeto, argumento suficiente para declarar la e</w:t>
      </w:r>
      <w:r>
        <w:rPr>
          <w:rFonts w:ascii="Verdana" w:hAnsi="Verdana" w:cs="Arial"/>
          <w:sz w:val="26"/>
          <w:szCs w:val="26"/>
          <w:lang w:val="es-ES_tradnl"/>
        </w:rPr>
        <w:t>xistencia de un hecho superado</w:t>
      </w:r>
      <w:r w:rsidR="007336EF">
        <w:rPr>
          <w:rFonts w:ascii="Verdana" w:hAnsi="Verdana" w:cs="Arial"/>
          <w:sz w:val="26"/>
          <w:szCs w:val="26"/>
          <w:lang w:val="es-ES_tradnl"/>
        </w:rPr>
        <w:t xml:space="preserve"> en lo que tiene que ver con las órdenes que se le dieron a </w:t>
      </w:r>
      <w:proofErr w:type="spellStart"/>
      <w:r w:rsidR="007336EF">
        <w:rPr>
          <w:rFonts w:ascii="Verdana" w:hAnsi="Verdana" w:cs="Arial"/>
          <w:sz w:val="26"/>
          <w:szCs w:val="26"/>
          <w:lang w:val="es-ES_tradnl"/>
        </w:rPr>
        <w:t>Colpensiones</w:t>
      </w:r>
      <w:proofErr w:type="spellEnd"/>
      <w:r w:rsidR="007336EF">
        <w:rPr>
          <w:rFonts w:ascii="Verdana" w:hAnsi="Verdana" w:cs="Arial"/>
          <w:sz w:val="26"/>
          <w:szCs w:val="26"/>
          <w:lang w:val="es-ES_tradnl"/>
        </w:rPr>
        <w:t>.</w:t>
      </w:r>
    </w:p>
    <w:p w:rsidR="007336EF" w:rsidRDefault="007336EF" w:rsidP="00837864">
      <w:pPr>
        <w:spacing w:line="317" w:lineRule="auto"/>
        <w:jc w:val="both"/>
        <w:rPr>
          <w:rFonts w:ascii="Verdana" w:hAnsi="Verdana" w:cs="Arial"/>
          <w:sz w:val="26"/>
          <w:szCs w:val="26"/>
          <w:lang w:val="es-ES_tradnl"/>
        </w:rPr>
      </w:pPr>
    </w:p>
    <w:p w:rsidR="00E3718C" w:rsidRPr="00D42472" w:rsidRDefault="007336EF" w:rsidP="00837864">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Así </w:t>
      </w:r>
      <w:r w:rsidR="00E3718C">
        <w:rPr>
          <w:rFonts w:ascii="Verdana" w:hAnsi="Verdana" w:cs="Arial"/>
          <w:sz w:val="26"/>
          <w:szCs w:val="26"/>
          <w:lang w:val="es-ES_tradnl"/>
        </w:rPr>
        <w:t xml:space="preserve">lo ha señalado la Corte Constitucional en situaciones como la ahora presentada, cuando </w:t>
      </w:r>
      <w:r w:rsidR="00E3718C" w:rsidRPr="002A51A8">
        <w:rPr>
          <w:rFonts w:ascii="Verdana" w:hAnsi="Verdana" w:cs="Arial"/>
          <w:sz w:val="26"/>
          <w:szCs w:val="26"/>
          <w:lang w:val="es-ES_tradnl"/>
        </w:rPr>
        <w:t>antes de adoptarse la decisión en sede constitucional, se restablece el</w:t>
      </w:r>
      <w:r w:rsidR="00B35DF4">
        <w:rPr>
          <w:rFonts w:ascii="Verdana" w:hAnsi="Verdana" w:cs="Arial"/>
          <w:sz w:val="26"/>
          <w:szCs w:val="26"/>
          <w:lang w:val="es-ES_tradnl"/>
        </w:rPr>
        <w:t xml:space="preserve"> derecho fundamental conculcado</w:t>
      </w:r>
      <w:r w:rsidR="00E3718C" w:rsidRPr="002A51A8">
        <w:rPr>
          <w:rFonts w:ascii="Verdana" w:hAnsi="Verdana" w:cs="Arial"/>
          <w:sz w:val="26"/>
          <w:szCs w:val="26"/>
          <w:lang w:val="es-ES_tradnl"/>
        </w:rPr>
        <w:t xml:space="preserve">: </w:t>
      </w:r>
    </w:p>
    <w:p w:rsidR="00E3718C" w:rsidRPr="002A51A8" w:rsidRDefault="00E3718C" w:rsidP="00C14512">
      <w:pPr>
        <w:spacing w:line="276" w:lineRule="auto"/>
        <w:jc w:val="both"/>
        <w:rPr>
          <w:rFonts w:ascii="Verdana" w:hAnsi="Verdana" w:cs="Arial"/>
          <w:sz w:val="26"/>
          <w:szCs w:val="26"/>
        </w:rPr>
      </w:pPr>
    </w:p>
    <w:p w:rsidR="00E3718C" w:rsidRPr="00714CD3" w:rsidRDefault="00E3718C" w:rsidP="00E3718C">
      <w:pPr>
        <w:ind w:left="567" w:right="567"/>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E3718C" w:rsidRPr="00714CD3" w:rsidRDefault="00E3718C" w:rsidP="00E3718C">
      <w:pPr>
        <w:ind w:left="567" w:right="567"/>
        <w:jc w:val="both"/>
        <w:rPr>
          <w:rFonts w:ascii="Verdana" w:hAnsi="Verdana" w:cs="Arial"/>
          <w:i/>
          <w:sz w:val="22"/>
          <w:szCs w:val="22"/>
          <w:lang w:val="es-CO"/>
        </w:rPr>
      </w:pPr>
    </w:p>
    <w:p w:rsidR="00E3718C" w:rsidRPr="00714CD3" w:rsidRDefault="00E3718C" w:rsidP="00E3718C">
      <w:pPr>
        <w:ind w:left="567" w:right="567"/>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E3718C" w:rsidRPr="00714CD3" w:rsidRDefault="00E3718C" w:rsidP="00E3718C">
      <w:pPr>
        <w:ind w:left="567" w:right="567"/>
        <w:jc w:val="both"/>
        <w:rPr>
          <w:rFonts w:ascii="Verdana" w:hAnsi="Verdana" w:cs="Arial"/>
          <w:i/>
          <w:sz w:val="22"/>
          <w:szCs w:val="22"/>
          <w:lang w:val="es-CO"/>
        </w:rPr>
      </w:pPr>
    </w:p>
    <w:p w:rsidR="00E3718C" w:rsidRPr="00714CD3" w:rsidRDefault="00E3718C" w:rsidP="00E3718C">
      <w:pPr>
        <w:ind w:left="567" w:right="567"/>
        <w:jc w:val="both"/>
        <w:rPr>
          <w:rFonts w:ascii="Verdana" w:hAnsi="Verdana" w:cs="Arial"/>
          <w:i/>
          <w:iCs/>
          <w:sz w:val="22"/>
          <w:szCs w:val="22"/>
          <w:lang w:val="es-CO"/>
        </w:rPr>
      </w:pPr>
      <w:r w:rsidRPr="00714CD3">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E3718C" w:rsidRPr="00714CD3" w:rsidRDefault="00E3718C" w:rsidP="00E3718C">
      <w:pPr>
        <w:ind w:left="567" w:right="567"/>
        <w:jc w:val="both"/>
        <w:rPr>
          <w:rFonts w:ascii="Verdana" w:hAnsi="Verdana" w:cs="Arial"/>
          <w:i/>
          <w:sz w:val="22"/>
          <w:szCs w:val="22"/>
          <w:lang w:val="es-CO"/>
        </w:rPr>
      </w:pPr>
    </w:p>
    <w:p w:rsidR="00E3718C" w:rsidRPr="00714CD3" w:rsidRDefault="00E3718C" w:rsidP="00E3718C">
      <w:pPr>
        <w:ind w:left="567" w:right="567"/>
        <w:jc w:val="both"/>
        <w:rPr>
          <w:rFonts w:ascii="Verdana" w:hAnsi="Verdana" w:cs="Arial"/>
          <w:sz w:val="22"/>
          <w:szCs w:val="22"/>
          <w:lang w:val="es-CO"/>
        </w:rPr>
      </w:pPr>
      <w:r w:rsidRPr="00714CD3">
        <w:rPr>
          <w:rFonts w:ascii="Verdana" w:hAnsi="Verdana" w:cs="Arial"/>
          <w:i/>
          <w:sz w:val="22"/>
          <w:szCs w:val="22"/>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5"/>
      </w:r>
      <w:r w:rsidRPr="00714CD3">
        <w:rPr>
          <w:rFonts w:ascii="Verdana" w:hAnsi="Verdana" w:cs="Arial"/>
          <w:sz w:val="22"/>
          <w:szCs w:val="22"/>
          <w:lang w:val="es-CO"/>
        </w:rPr>
        <w:t xml:space="preserve"> </w:t>
      </w:r>
    </w:p>
    <w:p w:rsidR="001C18E2" w:rsidRPr="00931D72" w:rsidRDefault="001C18E2" w:rsidP="001C18E2">
      <w:pPr>
        <w:spacing w:line="360" w:lineRule="auto"/>
        <w:ind w:right="777"/>
        <w:jc w:val="both"/>
        <w:rPr>
          <w:rFonts w:ascii="Verdana" w:hAnsi="Verdana" w:cs="Arial"/>
          <w:szCs w:val="26"/>
          <w:lang w:val="es-CO"/>
        </w:rPr>
      </w:pPr>
    </w:p>
    <w:p w:rsidR="001C18E2" w:rsidRPr="002A51A8" w:rsidRDefault="007903DF" w:rsidP="00837864">
      <w:pPr>
        <w:spacing w:line="317" w:lineRule="auto"/>
        <w:jc w:val="both"/>
        <w:rPr>
          <w:rFonts w:ascii="Verdana" w:hAnsi="Verdana" w:cs="Arial"/>
          <w:sz w:val="26"/>
          <w:szCs w:val="26"/>
        </w:rPr>
      </w:pPr>
      <w:r>
        <w:rPr>
          <w:rFonts w:ascii="Verdana" w:hAnsi="Verdana" w:cs="Arial"/>
          <w:sz w:val="26"/>
          <w:szCs w:val="26"/>
        </w:rPr>
        <w:t xml:space="preserve">Por último, se considera pertinente revocar la decisión evaluada en lo que tiene que ver con las órdenes dadas a </w:t>
      </w:r>
      <w:r w:rsidR="00C14512">
        <w:rPr>
          <w:rFonts w:ascii="Verdana" w:hAnsi="Verdana" w:cs="Arial"/>
          <w:sz w:val="26"/>
          <w:szCs w:val="26"/>
        </w:rPr>
        <w:t xml:space="preserve">la AFP Porvenir, </w:t>
      </w:r>
      <w:r>
        <w:rPr>
          <w:rFonts w:ascii="Verdana" w:hAnsi="Verdana" w:cs="Arial"/>
          <w:sz w:val="26"/>
          <w:szCs w:val="26"/>
        </w:rPr>
        <w:t xml:space="preserve">puesto que como se dijo en párrafos anteriores, no se demostró </w:t>
      </w:r>
      <w:r>
        <w:rPr>
          <w:rFonts w:ascii="Verdana" w:hAnsi="Verdana" w:cs="Arial"/>
          <w:sz w:val="26"/>
          <w:szCs w:val="26"/>
        </w:rPr>
        <w:lastRenderedPageBreak/>
        <w:t xml:space="preserve">ningún actuar reprochable por su parte que afectara los derechos fundamentales del accionante. </w:t>
      </w:r>
    </w:p>
    <w:p w:rsidR="007B0D76" w:rsidRDefault="007B0D76" w:rsidP="00837864">
      <w:pPr>
        <w:spacing w:line="317" w:lineRule="auto"/>
        <w:jc w:val="both"/>
        <w:rPr>
          <w:rFonts w:ascii="Verdana" w:hAnsi="Verdana" w:cs="Arial"/>
          <w:sz w:val="26"/>
          <w:szCs w:val="26"/>
        </w:rPr>
      </w:pPr>
    </w:p>
    <w:p w:rsidR="00D361A8" w:rsidRDefault="00D361A8" w:rsidP="00837864">
      <w:pPr>
        <w:suppressAutoHyphens/>
        <w:spacing w:line="317" w:lineRule="auto"/>
        <w:jc w:val="both"/>
        <w:rPr>
          <w:rFonts w:ascii="Verdana" w:hAnsi="Verdana" w:cs="Arial"/>
          <w:spacing w:val="-3"/>
          <w:sz w:val="26"/>
          <w:szCs w:val="26"/>
        </w:rPr>
      </w:pPr>
      <w:r>
        <w:rPr>
          <w:rFonts w:ascii="Verdana" w:hAnsi="Verdana" w:cs="Arial"/>
          <w:spacing w:val="-3"/>
          <w:sz w:val="26"/>
          <w:szCs w:val="26"/>
        </w:rPr>
        <w:t>Por lo expuesto, la Sala Séptima de Asuntos Penales para Adolescentes del Tribunal Superior del Distrito Judicial de Pereira, administrando justicia en nombre de la República y por la autoridad de la Ley,</w:t>
      </w:r>
    </w:p>
    <w:p w:rsidR="00D361A8" w:rsidRDefault="00D361A8" w:rsidP="00837864">
      <w:pPr>
        <w:suppressAutoHyphens/>
        <w:spacing w:line="317" w:lineRule="auto"/>
        <w:jc w:val="center"/>
        <w:rPr>
          <w:rFonts w:ascii="Verdana" w:hAnsi="Verdana" w:cs="Arial"/>
          <w:b/>
          <w:bCs/>
          <w:spacing w:val="-4"/>
          <w:sz w:val="26"/>
          <w:szCs w:val="26"/>
        </w:rPr>
      </w:pPr>
      <w:r>
        <w:rPr>
          <w:rFonts w:ascii="Verdana" w:hAnsi="Verdana" w:cs="Arial"/>
          <w:b/>
          <w:bCs/>
          <w:spacing w:val="-4"/>
          <w:sz w:val="26"/>
          <w:szCs w:val="26"/>
        </w:rPr>
        <w:t>RESUELVE</w:t>
      </w:r>
    </w:p>
    <w:p w:rsidR="00D361A8" w:rsidRPr="00D3118F" w:rsidRDefault="00D361A8" w:rsidP="00837864">
      <w:pPr>
        <w:suppressAutoHyphens/>
        <w:spacing w:line="276" w:lineRule="auto"/>
        <w:jc w:val="both"/>
        <w:rPr>
          <w:rFonts w:ascii="Verdana" w:hAnsi="Verdana" w:cs="Arial"/>
          <w:b/>
          <w:bCs/>
          <w:spacing w:val="-4"/>
          <w:sz w:val="26"/>
          <w:szCs w:val="26"/>
        </w:rPr>
      </w:pPr>
    </w:p>
    <w:p w:rsidR="00D361A8" w:rsidRPr="00837864" w:rsidRDefault="00D361A8" w:rsidP="00837864">
      <w:pPr>
        <w:spacing w:line="317"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 xml:space="preserve">el fallo de tutela proferido el </w:t>
      </w:r>
      <w:r w:rsidR="007903DF">
        <w:rPr>
          <w:rFonts w:ascii="Verdana" w:hAnsi="Verdana" w:cs="Arial"/>
          <w:bCs/>
          <w:spacing w:val="-4"/>
          <w:sz w:val="26"/>
          <w:szCs w:val="26"/>
        </w:rPr>
        <w:t>9</w:t>
      </w:r>
      <w:r>
        <w:rPr>
          <w:rFonts w:ascii="Verdana" w:hAnsi="Verdana" w:cs="Arial"/>
          <w:bCs/>
          <w:spacing w:val="-4"/>
          <w:sz w:val="26"/>
          <w:szCs w:val="26"/>
        </w:rPr>
        <w:t xml:space="preserve"> de </w:t>
      </w:r>
      <w:r w:rsidR="007903DF">
        <w:rPr>
          <w:rFonts w:ascii="Verdana" w:hAnsi="Verdana" w:cs="Arial"/>
          <w:bCs/>
          <w:spacing w:val="-4"/>
          <w:sz w:val="26"/>
          <w:szCs w:val="26"/>
        </w:rPr>
        <w:t>mayo</w:t>
      </w:r>
      <w:r>
        <w:rPr>
          <w:rFonts w:ascii="Verdana" w:hAnsi="Verdana" w:cs="Arial"/>
          <w:bCs/>
          <w:spacing w:val="-4"/>
          <w:sz w:val="26"/>
          <w:szCs w:val="26"/>
        </w:rPr>
        <w:t xml:space="preserve"> de 201</w:t>
      </w:r>
      <w:r w:rsidR="007903DF">
        <w:rPr>
          <w:rFonts w:ascii="Verdana" w:hAnsi="Verdana" w:cs="Arial"/>
          <w:bCs/>
          <w:spacing w:val="-4"/>
          <w:sz w:val="26"/>
          <w:szCs w:val="26"/>
        </w:rPr>
        <w:t>7</w:t>
      </w:r>
      <w:r>
        <w:rPr>
          <w:rFonts w:ascii="Verdana" w:hAnsi="Verdana" w:cs="Arial"/>
          <w:b/>
          <w:bCs/>
          <w:spacing w:val="-4"/>
          <w:sz w:val="26"/>
          <w:szCs w:val="26"/>
        </w:rPr>
        <w:t xml:space="preserve"> </w:t>
      </w:r>
      <w:r>
        <w:rPr>
          <w:rFonts w:ascii="Verdana" w:hAnsi="Verdana" w:cs="Arial"/>
          <w:bCs/>
          <w:spacing w:val="-4"/>
          <w:sz w:val="26"/>
          <w:szCs w:val="26"/>
        </w:rPr>
        <w:t xml:space="preserve">por </w:t>
      </w:r>
      <w:r>
        <w:rPr>
          <w:rFonts w:ascii="Verdana" w:hAnsi="Verdana" w:cs="Arial"/>
          <w:iCs/>
          <w:sz w:val="26"/>
          <w:szCs w:val="26"/>
        </w:rPr>
        <w:t xml:space="preserve">el Juzgado </w:t>
      </w:r>
      <w:r w:rsidR="007903DF">
        <w:rPr>
          <w:rFonts w:ascii="Verdana" w:hAnsi="Verdana" w:cs="Arial"/>
          <w:iCs/>
          <w:sz w:val="26"/>
          <w:szCs w:val="26"/>
        </w:rPr>
        <w:t>Primero</w:t>
      </w:r>
      <w:r>
        <w:rPr>
          <w:rFonts w:ascii="Verdana" w:hAnsi="Verdana" w:cs="Arial"/>
          <w:iCs/>
          <w:sz w:val="26"/>
          <w:szCs w:val="26"/>
        </w:rPr>
        <w:t xml:space="preserve"> Penal del Circuito para Adolescentes, </w:t>
      </w:r>
      <w:r w:rsidR="007903DF">
        <w:rPr>
          <w:rFonts w:ascii="Verdana" w:hAnsi="Verdana" w:cs="Arial"/>
          <w:iCs/>
          <w:sz w:val="26"/>
          <w:szCs w:val="26"/>
        </w:rPr>
        <w:t xml:space="preserve">en cuanto tuteló los derechos fundamentales de petición y seguridad social del señor </w:t>
      </w:r>
      <w:r w:rsidR="007903DF" w:rsidRPr="00837864">
        <w:rPr>
          <w:rFonts w:ascii="Verdana" w:hAnsi="Verdana" w:cs="Arial"/>
          <w:b/>
          <w:iCs/>
          <w:sz w:val="26"/>
          <w:szCs w:val="26"/>
        </w:rPr>
        <w:t xml:space="preserve">CARLOS ALBERTO VERA </w:t>
      </w:r>
      <w:proofErr w:type="spellStart"/>
      <w:r w:rsidR="007903DF" w:rsidRPr="00837864">
        <w:rPr>
          <w:rFonts w:ascii="Verdana" w:hAnsi="Verdana" w:cs="Arial"/>
          <w:b/>
          <w:iCs/>
          <w:sz w:val="26"/>
          <w:szCs w:val="26"/>
        </w:rPr>
        <w:t>TABORDA</w:t>
      </w:r>
      <w:proofErr w:type="spellEnd"/>
      <w:r w:rsidR="007903DF">
        <w:rPr>
          <w:rFonts w:ascii="Verdana" w:hAnsi="Verdana" w:cs="Arial"/>
          <w:iCs/>
          <w:sz w:val="26"/>
          <w:szCs w:val="26"/>
        </w:rPr>
        <w:t xml:space="preserve">, y en lo referente a las órdenes </w:t>
      </w:r>
      <w:r w:rsidR="00837864">
        <w:rPr>
          <w:rFonts w:ascii="Verdana" w:hAnsi="Verdana" w:cs="Arial"/>
          <w:iCs/>
          <w:sz w:val="26"/>
          <w:szCs w:val="26"/>
        </w:rPr>
        <w:t>impartidas</w:t>
      </w:r>
      <w:r w:rsidR="007903DF">
        <w:rPr>
          <w:rFonts w:ascii="Verdana" w:hAnsi="Verdana" w:cs="Arial"/>
          <w:iCs/>
          <w:sz w:val="26"/>
          <w:szCs w:val="26"/>
        </w:rPr>
        <w:t xml:space="preserve"> a </w:t>
      </w:r>
      <w:r w:rsidR="00837864">
        <w:rPr>
          <w:rFonts w:ascii="Verdana" w:hAnsi="Verdana" w:cs="Arial"/>
          <w:iCs/>
          <w:sz w:val="26"/>
          <w:szCs w:val="26"/>
        </w:rPr>
        <w:t xml:space="preserve">la </w:t>
      </w:r>
      <w:r w:rsidR="00837864" w:rsidRPr="00837864">
        <w:rPr>
          <w:rFonts w:ascii="Verdana" w:hAnsi="Verdana" w:cs="Arial"/>
          <w:b/>
          <w:iCs/>
          <w:sz w:val="26"/>
          <w:szCs w:val="26"/>
        </w:rPr>
        <w:t>AFP COLPENSIONES</w:t>
      </w:r>
      <w:r w:rsidR="00837864" w:rsidRPr="00837864">
        <w:rPr>
          <w:rFonts w:ascii="Verdana" w:hAnsi="Verdana" w:cs="Arial"/>
          <w:iCs/>
          <w:sz w:val="26"/>
          <w:szCs w:val="26"/>
        </w:rPr>
        <w:t xml:space="preserve">, pero se declara la existencia de un hecho superado de acuerdo a lo expuesto en la parte motiva de esta decisión. </w:t>
      </w:r>
    </w:p>
    <w:p w:rsidR="007903DF" w:rsidRDefault="007903DF" w:rsidP="00837864">
      <w:pPr>
        <w:spacing w:line="317" w:lineRule="auto"/>
        <w:jc w:val="both"/>
        <w:rPr>
          <w:rFonts w:ascii="Verdana" w:hAnsi="Verdana" w:cs="Arial"/>
          <w:iCs/>
          <w:sz w:val="26"/>
          <w:szCs w:val="26"/>
        </w:rPr>
      </w:pPr>
    </w:p>
    <w:p w:rsidR="007903DF" w:rsidRPr="00837864" w:rsidRDefault="007903DF" w:rsidP="00837864">
      <w:pPr>
        <w:spacing w:line="317" w:lineRule="auto"/>
        <w:jc w:val="both"/>
        <w:rPr>
          <w:rFonts w:ascii="Verdana" w:hAnsi="Verdana" w:cs="Arial"/>
          <w:iCs/>
          <w:sz w:val="26"/>
          <w:szCs w:val="26"/>
        </w:rPr>
      </w:pPr>
      <w:r w:rsidRPr="007903DF">
        <w:rPr>
          <w:rFonts w:ascii="Verdana" w:hAnsi="Verdana" w:cs="Arial"/>
          <w:b/>
          <w:iCs/>
          <w:sz w:val="26"/>
          <w:szCs w:val="26"/>
        </w:rPr>
        <w:t>SEGUNDO: REVOCAR</w:t>
      </w:r>
      <w:r w:rsidR="00837864">
        <w:rPr>
          <w:rFonts w:ascii="Verdana" w:hAnsi="Verdana" w:cs="Arial"/>
          <w:b/>
          <w:iCs/>
          <w:sz w:val="26"/>
          <w:szCs w:val="26"/>
        </w:rPr>
        <w:t xml:space="preserve"> </w:t>
      </w:r>
      <w:r w:rsidR="00837864" w:rsidRPr="00837864">
        <w:rPr>
          <w:rFonts w:ascii="Verdana" w:hAnsi="Verdana" w:cs="Arial"/>
          <w:iCs/>
          <w:sz w:val="26"/>
          <w:szCs w:val="26"/>
        </w:rPr>
        <w:t xml:space="preserve">las órdenes impuestas en la decisión de primera instancia a la </w:t>
      </w:r>
      <w:r w:rsidR="00837864" w:rsidRPr="00837864">
        <w:rPr>
          <w:rFonts w:ascii="Verdana" w:hAnsi="Verdana" w:cs="Arial"/>
          <w:b/>
          <w:iCs/>
          <w:sz w:val="26"/>
          <w:szCs w:val="26"/>
        </w:rPr>
        <w:t>AFP PORVENIR</w:t>
      </w:r>
      <w:r w:rsidR="00837864" w:rsidRPr="00837864">
        <w:rPr>
          <w:rFonts w:ascii="Verdana" w:hAnsi="Verdana" w:cs="Arial"/>
          <w:iCs/>
          <w:sz w:val="26"/>
          <w:szCs w:val="26"/>
        </w:rPr>
        <w:t xml:space="preserve">, toda vez que se logró establecer que dicha entidad no vulneró derecho fundamental alguno del señor Vera </w:t>
      </w:r>
      <w:proofErr w:type="spellStart"/>
      <w:r w:rsidR="00837864" w:rsidRPr="00837864">
        <w:rPr>
          <w:rFonts w:ascii="Verdana" w:hAnsi="Verdana" w:cs="Arial"/>
          <w:iCs/>
          <w:sz w:val="26"/>
          <w:szCs w:val="26"/>
        </w:rPr>
        <w:t>Taborda</w:t>
      </w:r>
      <w:proofErr w:type="spellEnd"/>
      <w:r w:rsidR="00837864" w:rsidRPr="00837864">
        <w:rPr>
          <w:rFonts w:ascii="Verdana" w:hAnsi="Verdana" w:cs="Arial"/>
          <w:iCs/>
          <w:sz w:val="26"/>
          <w:szCs w:val="26"/>
        </w:rPr>
        <w:t xml:space="preserve">. </w:t>
      </w:r>
      <w:r w:rsidRPr="00837864">
        <w:rPr>
          <w:rFonts w:ascii="Verdana" w:hAnsi="Verdana" w:cs="Arial"/>
          <w:iCs/>
          <w:sz w:val="26"/>
          <w:szCs w:val="26"/>
        </w:rPr>
        <w:t xml:space="preserve"> </w:t>
      </w:r>
    </w:p>
    <w:p w:rsidR="00D361A8" w:rsidRDefault="00D361A8" w:rsidP="00837864">
      <w:pPr>
        <w:spacing w:line="317" w:lineRule="auto"/>
        <w:jc w:val="both"/>
        <w:rPr>
          <w:rFonts w:ascii="Verdana" w:hAnsi="Verdana" w:cs="Arial"/>
          <w:iCs/>
          <w:sz w:val="26"/>
          <w:szCs w:val="26"/>
        </w:rPr>
      </w:pPr>
    </w:p>
    <w:p w:rsidR="00D361A8" w:rsidRDefault="00837864" w:rsidP="00837864">
      <w:pPr>
        <w:spacing w:line="317" w:lineRule="auto"/>
        <w:jc w:val="both"/>
        <w:rPr>
          <w:rFonts w:ascii="Verdana" w:hAnsi="Verdana" w:cs="Arial"/>
          <w:bCs/>
          <w:spacing w:val="-4"/>
          <w:sz w:val="26"/>
          <w:szCs w:val="26"/>
          <w:lang w:val="es-ES_tradnl"/>
        </w:rPr>
      </w:pPr>
      <w:r>
        <w:rPr>
          <w:rFonts w:ascii="Verdana" w:hAnsi="Verdana" w:cs="Arial"/>
          <w:b/>
          <w:bCs/>
          <w:spacing w:val="-4"/>
          <w:sz w:val="26"/>
          <w:szCs w:val="26"/>
        </w:rPr>
        <w:t>TERCERO</w:t>
      </w:r>
      <w:r w:rsidR="00D361A8">
        <w:rPr>
          <w:rFonts w:ascii="Verdana" w:hAnsi="Verdana" w:cs="Arial"/>
          <w:b/>
          <w:bCs/>
          <w:spacing w:val="-4"/>
          <w:sz w:val="26"/>
          <w:szCs w:val="26"/>
        </w:rPr>
        <w:t xml:space="preserve">: </w:t>
      </w:r>
      <w:r w:rsidR="00D361A8">
        <w:rPr>
          <w:rFonts w:ascii="Verdana" w:hAnsi="Verdana" w:cs="Arial"/>
          <w:b/>
          <w:bCs/>
          <w:spacing w:val="-4"/>
          <w:sz w:val="26"/>
          <w:szCs w:val="26"/>
          <w:lang w:val="es-ES_tradnl"/>
        </w:rPr>
        <w:t xml:space="preserve">NOTIFICAR </w:t>
      </w:r>
      <w:r w:rsidR="00D36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D361A8" w:rsidRDefault="00D361A8" w:rsidP="00D361A8">
      <w:pPr>
        <w:spacing w:line="276" w:lineRule="auto"/>
        <w:jc w:val="both"/>
        <w:rPr>
          <w:rFonts w:ascii="Verdana" w:hAnsi="Verdana" w:cs="Arial"/>
          <w:bCs/>
          <w:spacing w:val="-4"/>
          <w:sz w:val="26"/>
          <w:szCs w:val="26"/>
          <w:lang w:val="es-ES_tradnl"/>
        </w:rPr>
      </w:pPr>
    </w:p>
    <w:p w:rsidR="00D361A8" w:rsidRDefault="00D361A8" w:rsidP="00D361A8">
      <w:pPr>
        <w:pStyle w:val="Titre1"/>
        <w:spacing w:line="312" w:lineRule="auto"/>
        <w:jc w:val="center"/>
        <w:rPr>
          <w:rFonts w:ascii="Verdana" w:hAnsi="Verdana" w:cs="Arial"/>
          <w:i w:val="0"/>
          <w:sz w:val="26"/>
          <w:szCs w:val="26"/>
        </w:rPr>
      </w:pPr>
      <w:r>
        <w:rPr>
          <w:rFonts w:ascii="Verdana" w:hAnsi="Verdana" w:cs="Arial"/>
          <w:i w:val="0"/>
          <w:sz w:val="26"/>
          <w:szCs w:val="26"/>
        </w:rPr>
        <w:t>CÓPIESE, NOTIFÍQUESE Y CÚMPLASE.</w:t>
      </w:r>
    </w:p>
    <w:p w:rsidR="00D361A8" w:rsidRDefault="00D361A8" w:rsidP="00D361A8">
      <w:pPr>
        <w:jc w:val="center"/>
        <w:rPr>
          <w:rFonts w:ascii="Verdana" w:hAnsi="Verdana" w:cs="Arial"/>
          <w:sz w:val="26"/>
          <w:szCs w:val="26"/>
          <w:lang w:val="es-ES_tradnl"/>
        </w:rPr>
      </w:pPr>
    </w:p>
    <w:p w:rsidR="00D361A8" w:rsidRDefault="00D361A8" w:rsidP="00D361A8">
      <w:pPr>
        <w:jc w:val="center"/>
        <w:rPr>
          <w:rFonts w:ascii="Verdana" w:hAnsi="Verdana" w:cs="Arial"/>
          <w:sz w:val="26"/>
          <w:szCs w:val="26"/>
          <w:lang w:val="es-ES_tradnl"/>
        </w:rPr>
      </w:pPr>
    </w:p>
    <w:p w:rsidR="00D361A8" w:rsidRDefault="00D361A8" w:rsidP="00D361A8">
      <w:pPr>
        <w:jc w:val="center"/>
        <w:rPr>
          <w:rFonts w:ascii="Verdana" w:hAnsi="Verdana" w:cs="Arial"/>
          <w:sz w:val="26"/>
          <w:szCs w:val="26"/>
          <w:lang w:val="es-ES_tradnl"/>
        </w:rPr>
      </w:pPr>
    </w:p>
    <w:p w:rsidR="00D361A8" w:rsidRDefault="00D361A8" w:rsidP="00837864">
      <w:pPr>
        <w:rPr>
          <w:rFonts w:ascii="Verdana" w:hAnsi="Verdana" w:cs="Arial"/>
          <w:sz w:val="26"/>
          <w:szCs w:val="26"/>
          <w:lang w:val="es-ES_tradnl"/>
        </w:rPr>
      </w:pPr>
    </w:p>
    <w:p w:rsidR="00D361A8" w:rsidRDefault="00D361A8" w:rsidP="00D361A8">
      <w:pPr>
        <w:jc w:val="center"/>
        <w:rPr>
          <w:rFonts w:ascii="Verdana" w:hAnsi="Verdana" w:cs="Arial"/>
          <w:b/>
          <w:spacing w:val="-4"/>
          <w:sz w:val="26"/>
          <w:szCs w:val="26"/>
        </w:rPr>
      </w:pPr>
      <w:r>
        <w:rPr>
          <w:rFonts w:ascii="Verdana" w:hAnsi="Verdana" w:cs="Arial"/>
          <w:b/>
          <w:spacing w:val="-4"/>
          <w:sz w:val="26"/>
          <w:szCs w:val="26"/>
        </w:rPr>
        <w:t xml:space="preserve">MANUEL </w:t>
      </w:r>
      <w:proofErr w:type="spellStart"/>
      <w:r>
        <w:rPr>
          <w:rFonts w:ascii="Verdana" w:hAnsi="Verdana" w:cs="Arial"/>
          <w:b/>
          <w:spacing w:val="-4"/>
          <w:sz w:val="26"/>
          <w:szCs w:val="26"/>
        </w:rPr>
        <w:t>YARZAGARAY</w:t>
      </w:r>
      <w:proofErr w:type="spellEnd"/>
      <w:r>
        <w:rPr>
          <w:rFonts w:ascii="Verdana" w:hAnsi="Verdana" w:cs="Arial"/>
          <w:b/>
          <w:spacing w:val="-4"/>
          <w:sz w:val="26"/>
          <w:szCs w:val="26"/>
        </w:rPr>
        <w:t xml:space="preserve"> BANDERA</w:t>
      </w:r>
    </w:p>
    <w:p w:rsidR="00D361A8" w:rsidRDefault="00D361A8" w:rsidP="00D361A8">
      <w:pPr>
        <w:jc w:val="center"/>
        <w:rPr>
          <w:rFonts w:ascii="Verdana" w:hAnsi="Verdana" w:cs="Arial"/>
          <w:spacing w:val="-4"/>
          <w:sz w:val="26"/>
          <w:szCs w:val="26"/>
        </w:rPr>
      </w:pPr>
      <w:r>
        <w:rPr>
          <w:rFonts w:ascii="Verdana" w:hAnsi="Verdana" w:cs="Arial"/>
          <w:spacing w:val="-4"/>
          <w:sz w:val="26"/>
          <w:szCs w:val="26"/>
        </w:rPr>
        <w:t>Magistrado</w:t>
      </w:r>
    </w:p>
    <w:p w:rsidR="00D361A8" w:rsidRDefault="00D361A8" w:rsidP="00D361A8">
      <w:pPr>
        <w:jc w:val="center"/>
        <w:rPr>
          <w:rFonts w:ascii="Verdana" w:hAnsi="Verdana" w:cs="Arial"/>
          <w:b/>
          <w:sz w:val="26"/>
          <w:szCs w:val="26"/>
        </w:rPr>
      </w:pPr>
    </w:p>
    <w:p w:rsidR="00D361A8" w:rsidRDefault="00D361A8" w:rsidP="00D361A8">
      <w:pPr>
        <w:jc w:val="center"/>
        <w:rPr>
          <w:rFonts w:ascii="Verdana" w:hAnsi="Verdana" w:cs="Arial"/>
          <w:b/>
          <w:sz w:val="26"/>
          <w:szCs w:val="26"/>
        </w:rPr>
      </w:pPr>
    </w:p>
    <w:p w:rsidR="00D361A8" w:rsidRDefault="00D361A8" w:rsidP="00837864">
      <w:pPr>
        <w:rPr>
          <w:rFonts w:ascii="Verdana" w:hAnsi="Verdana" w:cs="Arial"/>
          <w:b/>
          <w:sz w:val="26"/>
          <w:szCs w:val="26"/>
        </w:rPr>
      </w:pPr>
    </w:p>
    <w:p w:rsidR="00D361A8" w:rsidRDefault="00D361A8" w:rsidP="00D361A8">
      <w:pPr>
        <w:jc w:val="center"/>
        <w:rPr>
          <w:rFonts w:ascii="Verdana" w:hAnsi="Verdana" w:cs="Arial"/>
          <w:b/>
          <w:sz w:val="26"/>
          <w:szCs w:val="26"/>
        </w:rPr>
      </w:pPr>
    </w:p>
    <w:p w:rsidR="00D361A8" w:rsidRDefault="00D361A8" w:rsidP="00D361A8">
      <w:pPr>
        <w:suppressAutoHyphens/>
        <w:jc w:val="center"/>
        <w:rPr>
          <w:rFonts w:ascii="Verdana" w:hAnsi="Verdana" w:cs="Verdana"/>
          <w:b/>
          <w:bCs/>
          <w:sz w:val="26"/>
          <w:szCs w:val="26"/>
          <w:lang w:val="es-ES_tradnl" w:eastAsia="en-US"/>
        </w:rPr>
      </w:pPr>
      <w:proofErr w:type="spellStart"/>
      <w:r>
        <w:rPr>
          <w:rFonts w:ascii="Verdana" w:hAnsi="Verdana" w:cs="Verdana"/>
          <w:b/>
          <w:bCs/>
          <w:sz w:val="26"/>
          <w:szCs w:val="26"/>
          <w:lang w:val="es-ES_tradnl" w:eastAsia="en-US"/>
        </w:rPr>
        <w:t>DUBERNEY</w:t>
      </w:r>
      <w:proofErr w:type="spellEnd"/>
      <w:r>
        <w:rPr>
          <w:rFonts w:ascii="Verdana" w:hAnsi="Verdana" w:cs="Verdana"/>
          <w:b/>
          <w:bCs/>
          <w:sz w:val="26"/>
          <w:szCs w:val="26"/>
          <w:lang w:val="es-ES_tradnl" w:eastAsia="en-US"/>
        </w:rPr>
        <w:t xml:space="preserve"> GRISALES HERRERA</w:t>
      </w:r>
    </w:p>
    <w:p w:rsidR="00D361A8" w:rsidRDefault="00D361A8" w:rsidP="00D361A8">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D361A8" w:rsidRDefault="00D361A8" w:rsidP="00D361A8">
      <w:pPr>
        <w:suppressAutoHyphens/>
        <w:jc w:val="center"/>
        <w:rPr>
          <w:rFonts w:ascii="Verdana" w:hAnsi="Verdana" w:cs="Verdana"/>
          <w:b/>
          <w:bCs/>
          <w:sz w:val="26"/>
          <w:szCs w:val="26"/>
          <w:lang w:val="es-ES_tradnl" w:eastAsia="en-US"/>
        </w:rPr>
      </w:pPr>
    </w:p>
    <w:p w:rsidR="00D361A8" w:rsidRDefault="00D361A8" w:rsidP="00D361A8">
      <w:pPr>
        <w:suppressAutoHyphens/>
        <w:jc w:val="center"/>
        <w:rPr>
          <w:rFonts w:ascii="Verdana" w:hAnsi="Verdana" w:cs="Verdana"/>
          <w:b/>
          <w:bCs/>
          <w:sz w:val="26"/>
          <w:szCs w:val="26"/>
          <w:lang w:val="es-ES_tradnl" w:eastAsia="en-US"/>
        </w:rPr>
      </w:pPr>
    </w:p>
    <w:p w:rsidR="00D361A8" w:rsidRDefault="00D361A8" w:rsidP="00837864">
      <w:pPr>
        <w:suppressAutoHyphens/>
        <w:rPr>
          <w:rFonts w:ascii="Verdana" w:hAnsi="Verdana" w:cs="Verdana"/>
          <w:b/>
          <w:bCs/>
          <w:sz w:val="26"/>
          <w:szCs w:val="26"/>
          <w:lang w:val="es-ES_tradnl" w:eastAsia="en-US"/>
        </w:rPr>
      </w:pPr>
    </w:p>
    <w:p w:rsidR="00D361A8" w:rsidRDefault="00D361A8" w:rsidP="00D361A8">
      <w:pPr>
        <w:suppressAutoHyphens/>
        <w:jc w:val="center"/>
        <w:rPr>
          <w:rFonts w:ascii="Verdana" w:hAnsi="Verdana" w:cs="Verdana"/>
          <w:b/>
          <w:bCs/>
          <w:sz w:val="26"/>
          <w:szCs w:val="26"/>
          <w:lang w:val="es-ES_tradnl" w:eastAsia="en-US"/>
        </w:rPr>
      </w:pPr>
    </w:p>
    <w:p w:rsidR="00D361A8" w:rsidRDefault="00D361A8" w:rsidP="00D361A8">
      <w:pPr>
        <w:suppressAutoHyphens/>
        <w:jc w:val="center"/>
        <w:rPr>
          <w:rFonts w:ascii="Verdana" w:hAnsi="Verdana" w:cs="Verdana"/>
          <w:b/>
          <w:bCs/>
          <w:sz w:val="26"/>
          <w:szCs w:val="26"/>
          <w:lang w:val="es-ES_tradnl" w:eastAsia="en-US"/>
        </w:rPr>
      </w:pPr>
      <w:r>
        <w:rPr>
          <w:rFonts w:ascii="Verdana" w:hAnsi="Verdana" w:cs="Verdana"/>
          <w:b/>
          <w:bCs/>
          <w:sz w:val="26"/>
          <w:szCs w:val="26"/>
          <w:lang w:val="es-ES_tradnl" w:eastAsia="en-US"/>
        </w:rPr>
        <w:t>JAIME ALBERTO SARAZA NARANJO</w:t>
      </w:r>
    </w:p>
    <w:p w:rsidR="00D361A8" w:rsidRDefault="00D361A8" w:rsidP="00D361A8">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D361A8" w:rsidRPr="00837864" w:rsidRDefault="00D361A8" w:rsidP="00D361A8">
      <w:pPr>
        <w:suppressAutoHyphens/>
        <w:jc w:val="center"/>
        <w:rPr>
          <w:rFonts w:ascii="Verdana" w:hAnsi="Verdana" w:cs="Arial"/>
          <w:sz w:val="26"/>
          <w:szCs w:val="26"/>
        </w:rPr>
      </w:pPr>
    </w:p>
    <w:p w:rsidR="00D361A8" w:rsidRPr="00837864" w:rsidRDefault="00D361A8" w:rsidP="00D361A8">
      <w:pPr>
        <w:suppressAutoHyphens/>
        <w:jc w:val="center"/>
        <w:rPr>
          <w:rFonts w:ascii="Verdana" w:hAnsi="Verdana" w:cs="Arial"/>
          <w:b/>
          <w:sz w:val="26"/>
          <w:szCs w:val="26"/>
        </w:rPr>
      </w:pPr>
    </w:p>
    <w:p w:rsidR="00D361A8" w:rsidRPr="00837864" w:rsidRDefault="00D361A8" w:rsidP="00D361A8">
      <w:pPr>
        <w:suppressAutoHyphens/>
        <w:jc w:val="center"/>
        <w:rPr>
          <w:rFonts w:ascii="Verdana" w:hAnsi="Verdana" w:cs="Arial"/>
          <w:b/>
          <w:sz w:val="26"/>
          <w:szCs w:val="26"/>
        </w:rPr>
      </w:pPr>
    </w:p>
    <w:p w:rsidR="00D361A8" w:rsidRPr="00837864" w:rsidRDefault="00D361A8" w:rsidP="00837864">
      <w:pPr>
        <w:suppressAutoHyphens/>
        <w:rPr>
          <w:rFonts w:ascii="Verdana" w:hAnsi="Verdana" w:cs="Arial"/>
          <w:b/>
          <w:sz w:val="26"/>
          <w:szCs w:val="26"/>
        </w:rPr>
      </w:pPr>
    </w:p>
    <w:p w:rsidR="00D361A8" w:rsidRPr="00837864" w:rsidRDefault="00D361A8" w:rsidP="00D361A8">
      <w:pPr>
        <w:suppressAutoHyphens/>
        <w:jc w:val="center"/>
        <w:rPr>
          <w:rFonts w:ascii="Verdana" w:hAnsi="Verdana" w:cs="Arial"/>
          <w:b/>
          <w:sz w:val="26"/>
          <w:szCs w:val="26"/>
        </w:rPr>
      </w:pPr>
    </w:p>
    <w:p w:rsidR="00D361A8" w:rsidRDefault="00D361A8" w:rsidP="00D361A8">
      <w:pPr>
        <w:suppressAutoHyphens/>
        <w:jc w:val="center"/>
        <w:rPr>
          <w:rFonts w:ascii="Verdana" w:hAnsi="Verdana" w:cs="Arial"/>
          <w:b/>
          <w:sz w:val="26"/>
          <w:szCs w:val="26"/>
        </w:rPr>
      </w:pPr>
      <w:r>
        <w:rPr>
          <w:rFonts w:ascii="Verdana" w:hAnsi="Verdana" w:cs="Arial"/>
          <w:b/>
          <w:sz w:val="26"/>
          <w:szCs w:val="26"/>
        </w:rPr>
        <w:t>JAIR DE JESÚS HENAO MOLINA</w:t>
      </w:r>
    </w:p>
    <w:p w:rsidR="00D361A8" w:rsidRPr="004F7968" w:rsidRDefault="00D361A8" w:rsidP="00D361A8">
      <w:pPr>
        <w:suppressAutoHyphens/>
        <w:jc w:val="center"/>
        <w:rPr>
          <w:rFonts w:ascii="Verdana" w:hAnsi="Verdana" w:cs="Arial"/>
          <w:sz w:val="26"/>
          <w:szCs w:val="26"/>
        </w:rPr>
      </w:pPr>
      <w:r>
        <w:rPr>
          <w:rFonts w:ascii="Verdana" w:hAnsi="Verdana" w:cs="Arial"/>
          <w:sz w:val="26"/>
          <w:szCs w:val="26"/>
        </w:rPr>
        <w:t>Secretario</w:t>
      </w:r>
    </w:p>
    <w:p w:rsidR="006A7CBE" w:rsidRPr="003E03F4" w:rsidRDefault="006A7CBE" w:rsidP="00D361A8">
      <w:pPr>
        <w:suppressAutoHyphens/>
        <w:spacing w:line="276" w:lineRule="auto"/>
        <w:jc w:val="both"/>
        <w:rPr>
          <w:rFonts w:ascii="Verdana" w:hAnsi="Verdana" w:cs="Arial"/>
          <w:sz w:val="26"/>
          <w:szCs w:val="26"/>
        </w:rPr>
      </w:pPr>
    </w:p>
    <w:sectPr w:rsidR="006A7CBE" w:rsidRPr="003E03F4" w:rsidSect="004657AC">
      <w:headerReference w:type="default" r:id="rId9"/>
      <w:footerReference w:type="default" r:id="rId10"/>
      <w:footerReference w:type="first" r:id="rId11"/>
      <w:pgSz w:w="12242" w:h="18722" w:code="121"/>
      <w:pgMar w:top="1701" w:right="1531" w:bottom="1701" w:left="1758"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D3" w:rsidRDefault="00C246D3">
      <w:r>
        <w:separator/>
      </w:r>
    </w:p>
  </w:endnote>
  <w:endnote w:type="continuationSeparator" w:id="0">
    <w:p w:rsidR="00C246D3" w:rsidRDefault="00C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7D64CF" w:rsidRDefault="005A48F7" w:rsidP="00F306C0">
    <w:pPr>
      <w:pStyle w:val="Pieddepage"/>
      <w:jc w:val="right"/>
      <w:rPr>
        <w:rStyle w:val="Numrodepage"/>
        <w:rFonts w:ascii="Corbel" w:hAnsi="Corbel" w:cs="Arial"/>
        <w:sz w:val="22"/>
        <w:szCs w:val="22"/>
      </w:rPr>
    </w:pPr>
    <w:r w:rsidRPr="007D64CF">
      <w:rPr>
        <w:rStyle w:val="Numrodepage"/>
        <w:rFonts w:ascii="Corbel" w:hAnsi="Corbel" w:cs="Arial"/>
        <w:sz w:val="22"/>
        <w:szCs w:val="22"/>
      </w:rPr>
      <w:t xml:space="preserve">Página </w:t>
    </w:r>
    <w:r w:rsidRPr="007D64CF">
      <w:rPr>
        <w:rStyle w:val="Numrodepage"/>
        <w:rFonts w:ascii="Corbel" w:hAnsi="Corbel" w:cs="Arial"/>
        <w:sz w:val="22"/>
        <w:szCs w:val="22"/>
      </w:rPr>
      <w:fldChar w:fldCharType="begin"/>
    </w:r>
    <w:r w:rsidRPr="007D64CF">
      <w:rPr>
        <w:rStyle w:val="Numrodepage"/>
        <w:rFonts w:ascii="Corbel" w:hAnsi="Corbel" w:cs="Arial"/>
        <w:sz w:val="22"/>
        <w:szCs w:val="22"/>
      </w:rPr>
      <w:instrText xml:space="preserve"> PAGE </w:instrText>
    </w:r>
    <w:r w:rsidRPr="007D64CF">
      <w:rPr>
        <w:rStyle w:val="Numrodepage"/>
        <w:rFonts w:ascii="Corbel" w:hAnsi="Corbel" w:cs="Arial"/>
        <w:sz w:val="22"/>
        <w:szCs w:val="22"/>
      </w:rPr>
      <w:fldChar w:fldCharType="separate"/>
    </w:r>
    <w:r w:rsidR="002400C3">
      <w:rPr>
        <w:rStyle w:val="Numrodepage"/>
        <w:rFonts w:ascii="Corbel" w:hAnsi="Corbel" w:cs="Arial"/>
        <w:noProof/>
        <w:sz w:val="22"/>
        <w:szCs w:val="22"/>
      </w:rPr>
      <w:t>11</w:t>
    </w:r>
    <w:r w:rsidRPr="007D64CF">
      <w:rPr>
        <w:rStyle w:val="Numrodepage"/>
        <w:rFonts w:ascii="Corbel" w:hAnsi="Corbel" w:cs="Arial"/>
        <w:sz w:val="22"/>
        <w:szCs w:val="22"/>
      </w:rPr>
      <w:fldChar w:fldCharType="end"/>
    </w:r>
    <w:r w:rsidRPr="007D64CF">
      <w:rPr>
        <w:rStyle w:val="Numrodepage"/>
        <w:rFonts w:ascii="Corbel" w:hAnsi="Corbel" w:cs="Arial"/>
        <w:sz w:val="22"/>
        <w:szCs w:val="22"/>
      </w:rPr>
      <w:t xml:space="preserve"> de </w:t>
    </w:r>
    <w:r w:rsidRPr="007D64CF">
      <w:rPr>
        <w:rStyle w:val="Numrodepage"/>
        <w:rFonts w:ascii="Corbel" w:hAnsi="Corbel" w:cs="Arial"/>
        <w:sz w:val="22"/>
        <w:szCs w:val="22"/>
      </w:rPr>
      <w:fldChar w:fldCharType="begin"/>
    </w:r>
    <w:r w:rsidRPr="007D64CF">
      <w:rPr>
        <w:rStyle w:val="Numrodepage"/>
        <w:rFonts w:ascii="Corbel" w:hAnsi="Corbel" w:cs="Arial"/>
        <w:sz w:val="22"/>
        <w:szCs w:val="22"/>
      </w:rPr>
      <w:instrText xml:space="preserve"> NUMPAGES </w:instrText>
    </w:r>
    <w:r w:rsidRPr="007D64CF">
      <w:rPr>
        <w:rStyle w:val="Numrodepage"/>
        <w:rFonts w:ascii="Corbel" w:hAnsi="Corbel" w:cs="Arial"/>
        <w:sz w:val="22"/>
        <w:szCs w:val="22"/>
      </w:rPr>
      <w:fldChar w:fldCharType="separate"/>
    </w:r>
    <w:r w:rsidR="002400C3">
      <w:rPr>
        <w:rStyle w:val="Numrodepage"/>
        <w:rFonts w:ascii="Corbel" w:hAnsi="Corbel" w:cs="Arial"/>
        <w:noProof/>
        <w:sz w:val="22"/>
        <w:szCs w:val="22"/>
      </w:rPr>
      <w:t>11</w:t>
    </w:r>
    <w:r w:rsidRPr="007D64CF">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D3" w:rsidRDefault="00C246D3">
      <w:r>
        <w:separator/>
      </w:r>
    </w:p>
  </w:footnote>
  <w:footnote w:type="continuationSeparator" w:id="0">
    <w:p w:rsidR="00C246D3" w:rsidRDefault="00C246D3">
      <w:r>
        <w:continuationSeparator/>
      </w:r>
    </w:p>
  </w:footnote>
  <w:footnote w:id="1">
    <w:p w:rsidR="001C18E2" w:rsidRPr="00456A65" w:rsidRDefault="001C18E2" w:rsidP="001C18E2">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 w:id="2">
    <w:p w:rsidR="001C18E2" w:rsidRPr="00F54594" w:rsidRDefault="001C18E2" w:rsidP="001C18E2">
      <w:pPr>
        <w:pStyle w:val="Notedebasdepage"/>
        <w:spacing w:line="240" w:lineRule="exact"/>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p>
  </w:footnote>
  <w:footnote w:id="3">
    <w:p w:rsidR="001C18E2" w:rsidRPr="00F54594" w:rsidRDefault="001C18E2" w:rsidP="001C18E2">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1C18E2" w:rsidRPr="00F54594" w:rsidRDefault="001C18E2" w:rsidP="001C18E2">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5">
    <w:p w:rsidR="00E3718C" w:rsidRPr="00C0148C" w:rsidRDefault="00E3718C" w:rsidP="00E3718C">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7D64CF" w:rsidRDefault="005A48F7" w:rsidP="007D64CF">
    <w:pPr>
      <w:pStyle w:val="Titre"/>
      <w:ind w:left="708" w:firstLine="708"/>
      <w:jc w:val="right"/>
      <w:rPr>
        <w:rFonts w:ascii="Corbel" w:hAnsi="Corbel" w:cs="Arial"/>
        <w:sz w:val="21"/>
        <w:szCs w:val="21"/>
      </w:rPr>
    </w:pPr>
    <w:r w:rsidRPr="007D64CF">
      <w:rPr>
        <w:rFonts w:ascii="Corbel" w:hAnsi="Corbel" w:cs="Arial"/>
        <w:sz w:val="21"/>
        <w:szCs w:val="21"/>
      </w:rPr>
      <w:t xml:space="preserve">Radicado: </w:t>
    </w:r>
    <w:r w:rsidR="001F6CDB" w:rsidRPr="007D64CF">
      <w:rPr>
        <w:rFonts w:ascii="Corbel" w:hAnsi="Corbel" w:cs="Arial"/>
        <w:sz w:val="21"/>
        <w:szCs w:val="21"/>
      </w:rPr>
      <w:t>2017</w:t>
    </w:r>
    <w:r w:rsidRPr="007D64CF">
      <w:rPr>
        <w:rFonts w:ascii="Corbel" w:hAnsi="Corbel" w:cs="Arial"/>
        <w:sz w:val="21"/>
        <w:szCs w:val="21"/>
      </w:rPr>
      <w:t xml:space="preserve"> </w:t>
    </w:r>
    <w:r w:rsidR="00AD53F1" w:rsidRPr="007D64CF">
      <w:rPr>
        <w:rFonts w:ascii="Corbel" w:hAnsi="Corbel" w:cs="Arial"/>
        <w:sz w:val="21"/>
        <w:szCs w:val="21"/>
      </w:rPr>
      <w:t>000</w:t>
    </w:r>
    <w:r w:rsidR="001F6CDB" w:rsidRPr="007D64CF">
      <w:rPr>
        <w:rFonts w:ascii="Corbel" w:hAnsi="Corbel" w:cs="Arial"/>
        <w:sz w:val="21"/>
        <w:szCs w:val="21"/>
      </w:rPr>
      <w:t>40</w:t>
    </w:r>
    <w:r w:rsidRPr="007D64CF">
      <w:rPr>
        <w:rFonts w:ascii="Corbel" w:hAnsi="Corbel" w:cs="Arial"/>
        <w:sz w:val="21"/>
        <w:szCs w:val="21"/>
      </w:rPr>
      <w:t xml:space="preserve"> 01</w:t>
    </w:r>
  </w:p>
  <w:p w:rsidR="005A48F7" w:rsidRPr="007D64CF" w:rsidRDefault="005A48F7" w:rsidP="007D64CF">
    <w:pPr>
      <w:pStyle w:val="Titre"/>
      <w:ind w:left="708" w:firstLine="708"/>
      <w:jc w:val="right"/>
      <w:rPr>
        <w:rFonts w:ascii="Corbel" w:hAnsi="Corbel" w:cs="Arial"/>
        <w:sz w:val="21"/>
        <w:szCs w:val="21"/>
      </w:rPr>
    </w:pPr>
    <w:r w:rsidRPr="007D64CF">
      <w:rPr>
        <w:rFonts w:ascii="Corbel" w:hAnsi="Corbel" w:cs="Arial"/>
        <w:sz w:val="21"/>
        <w:szCs w:val="21"/>
      </w:rPr>
      <w:t xml:space="preserve">Actor: </w:t>
    </w:r>
    <w:r w:rsidR="001F6CDB" w:rsidRPr="007D64CF">
      <w:rPr>
        <w:rFonts w:ascii="Corbel" w:hAnsi="Corbel" w:cs="Arial"/>
        <w:sz w:val="21"/>
        <w:szCs w:val="21"/>
      </w:rPr>
      <w:t xml:space="preserve">Carlos Alberto Vera </w:t>
    </w:r>
    <w:proofErr w:type="spellStart"/>
    <w:r w:rsidR="001F6CDB" w:rsidRPr="007D64CF">
      <w:rPr>
        <w:rFonts w:ascii="Corbel" w:hAnsi="Corbel" w:cs="Arial"/>
        <w:sz w:val="21"/>
        <w:szCs w:val="21"/>
      </w:rPr>
      <w:t>Taborda</w:t>
    </w:r>
    <w:proofErr w:type="spellEnd"/>
  </w:p>
  <w:p w:rsidR="005A48F7" w:rsidRPr="007D64CF" w:rsidRDefault="005A48F7" w:rsidP="007D64CF">
    <w:pPr>
      <w:pStyle w:val="Titre"/>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7D64CF">
      <w:rPr>
        <w:rFonts w:ascii="Corbel" w:hAnsi="Corbel" w:cs="Arial"/>
        <w:sz w:val="21"/>
        <w:szCs w:val="21"/>
      </w:rPr>
      <w:t xml:space="preserve">Accionado: </w:t>
    </w:r>
    <w:proofErr w:type="spellStart"/>
    <w:r w:rsidR="002C45FD" w:rsidRPr="007D64CF">
      <w:rPr>
        <w:rFonts w:ascii="Corbel" w:hAnsi="Corbel" w:cs="Arial"/>
        <w:sz w:val="21"/>
        <w:szCs w:val="21"/>
      </w:rPr>
      <w:t>Colpensiones</w:t>
    </w:r>
    <w:proofErr w:type="spellEnd"/>
  </w:p>
  <w:p w:rsidR="005A48F7" w:rsidRPr="007D64CF" w:rsidRDefault="005A48F7" w:rsidP="007D64CF">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sz w:val="21"/>
        <w:szCs w:val="21"/>
      </w:rPr>
    </w:pPr>
    <w:r w:rsidRPr="007D64CF">
      <w:rPr>
        <w:rFonts w:ascii="Corbel" w:hAnsi="Corbel"/>
        <w:sz w:val="21"/>
        <w:szCs w:val="21"/>
      </w:rPr>
      <w:t xml:space="preserve">Decisión: </w:t>
    </w:r>
    <w:r w:rsidR="003E03F4" w:rsidRPr="007D64CF">
      <w:rPr>
        <w:rFonts w:ascii="Corbel" w:hAnsi="Corbel"/>
        <w:sz w:val="21"/>
        <w:szCs w:val="21"/>
      </w:rPr>
      <w:t>Hecho Superado</w:t>
    </w:r>
  </w:p>
  <w:p w:rsidR="002C45FD" w:rsidRPr="007D64CF" w:rsidRDefault="002C45FD" w:rsidP="006F516C">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1525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63C6"/>
    <w:rsid w:val="000176BE"/>
    <w:rsid w:val="000177A2"/>
    <w:rsid w:val="00017CED"/>
    <w:rsid w:val="00020DF2"/>
    <w:rsid w:val="00021B65"/>
    <w:rsid w:val="0002497F"/>
    <w:rsid w:val="00030656"/>
    <w:rsid w:val="00031905"/>
    <w:rsid w:val="000327AC"/>
    <w:rsid w:val="00034C51"/>
    <w:rsid w:val="00035441"/>
    <w:rsid w:val="00037118"/>
    <w:rsid w:val="0004046A"/>
    <w:rsid w:val="00040567"/>
    <w:rsid w:val="0004249B"/>
    <w:rsid w:val="00043011"/>
    <w:rsid w:val="00043586"/>
    <w:rsid w:val="000443E7"/>
    <w:rsid w:val="000448BE"/>
    <w:rsid w:val="000452AC"/>
    <w:rsid w:val="00046000"/>
    <w:rsid w:val="000460BF"/>
    <w:rsid w:val="00047DD2"/>
    <w:rsid w:val="0005022A"/>
    <w:rsid w:val="0005311C"/>
    <w:rsid w:val="00055EAB"/>
    <w:rsid w:val="000565EC"/>
    <w:rsid w:val="00057115"/>
    <w:rsid w:val="0006127E"/>
    <w:rsid w:val="00063D29"/>
    <w:rsid w:val="00064822"/>
    <w:rsid w:val="0006523D"/>
    <w:rsid w:val="0006689A"/>
    <w:rsid w:val="00066C5D"/>
    <w:rsid w:val="000671B2"/>
    <w:rsid w:val="00067A49"/>
    <w:rsid w:val="000703B5"/>
    <w:rsid w:val="0007087B"/>
    <w:rsid w:val="000708CD"/>
    <w:rsid w:val="00070E31"/>
    <w:rsid w:val="00071327"/>
    <w:rsid w:val="00072FD3"/>
    <w:rsid w:val="000731D6"/>
    <w:rsid w:val="00075AE1"/>
    <w:rsid w:val="00076682"/>
    <w:rsid w:val="00076BC4"/>
    <w:rsid w:val="000774AD"/>
    <w:rsid w:val="00080F55"/>
    <w:rsid w:val="0008197D"/>
    <w:rsid w:val="00083C10"/>
    <w:rsid w:val="00084307"/>
    <w:rsid w:val="00084F73"/>
    <w:rsid w:val="000850F7"/>
    <w:rsid w:val="00086CB3"/>
    <w:rsid w:val="00087209"/>
    <w:rsid w:val="0009105E"/>
    <w:rsid w:val="000915A2"/>
    <w:rsid w:val="00091727"/>
    <w:rsid w:val="00092681"/>
    <w:rsid w:val="000956D4"/>
    <w:rsid w:val="000A054D"/>
    <w:rsid w:val="000A0B7C"/>
    <w:rsid w:val="000A1A8A"/>
    <w:rsid w:val="000A2907"/>
    <w:rsid w:val="000A3C2E"/>
    <w:rsid w:val="000A5195"/>
    <w:rsid w:val="000A58C9"/>
    <w:rsid w:val="000A5A99"/>
    <w:rsid w:val="000A688A"/>
    <w:rsid w:val="000A7029"/>
    <w:rsid w:val="000A7FD7"/>
    <w:rsid w:val="000B0FE4"/>
    <w:rsid w:val="000B1253"/>
    <w:rsid w:val="000B42E8"/>
    <w:rsid w:val="000B7656"/>
    <w:rsid w:val="000C167E"/>
    <w:rsid w:val="000C1714"/>
    <w:rsid w:val="000C2131"/>
    <w:rsid w:val="000C2717"/>
    <w:rsid w:val="000C39B5"/>
    <w:rsid w:val="000C4D63"/>
    <w:rsid w:val="000C6627"/>
    <w:rsid w:val="000C6BC2"/>
    <w:rsid w:val="000D1D7B"/>
    <w:rsid w:val="000D1EB5"/>
    <w:rsid w:val="000D2DBC"/>
    <w:rsid w:val="000D2E96"/>
    <w:rsid w:val="000D30E6"/>
    <w:rsid w:val="000D6EB4"/>
    <w:rsid w:val="000D733D"/>
    <w:rsid w:val="000D74F0"/>
    <w:rsid w:val="000D7C0B"/>
    <w:rsid w:val="000E0CFA"/>
    <w:rsid w:val="000E11E3"/>
    <w:rsid w:val="000E148B"/>
    <w:rsid w:val="000E3C2D"/>
    <w:rsid w:val="000E3DEC"/>
    <w:rsid w:val="000E3EEF"/>
    <w:rsid w:val="000E4401"/>
    <w:rsid w:val="000E550A"/>
    <w:rsid w:val="000E6368"/>
    <w:rsid w:val="000E6D6D"/>
    <w:rsid w:val="000E70C4"/>
    <w:rsid w:val="000E738A"/>
    <w:rsid w:val="000F09FC"/>
    <w:rsid w:val="000F0CE5"/>
    <w:rsid w:val="000F235A"/>
    <w:rsid w:val="000F3CB1"/>
    <w:rsid w:val="000F3D95"/>
    <w:rsid w:val="000F4592"/>
    <w:rsid w:val="000F4B87"/>
    <w:rsid w:val="000F4C9A"/>
    <w:rsid w:val="000F51E6"/>
    <w:rsid w:val="001004D0"/>
    <w:rsid w:val="001012D5"/>
    <w:rsid w:val="001020E7"/>
    <w:rsid w:val="00102AAE"/>
    <w:rsid w:val="001038AF"/>
    <w:rsid w:val="0010421E"/>
    <w:rsid w:val="00104C1E"/>
    <w:rsid w:val="00105709"/>
    <w:rsid w:val="00106C13"/>
    <w:rsid w:val="00106C39"/>
    <w:rsid w:val="00107284"/>
    <w:rsid w:val="00113FD4"/>
    <w:rsid w:val="0011423C"/>
    <w:rsid w:val="00114286"/>
    <w:rsid w:val="00116043"/>
    <w:rsid w:val="00116809"/>
    <w:rsid w:val="001170CC"/>
    <w:rsid w:val="00120389"/>
    <w:rsid w:val="00120539"/>
    <w:rsid w:val="00120A84"/>
    <w:rsid w:val="00121BA0"/>
    <w:rsid w:val="00121CF1"/>
    <w:rsid w:val="001239FC"/>
    <w:rsid w:val="00123B19"/>
    <w:rsid w:val="001242AD"/>
    <w:rsid w:val="001245EE"/>
    <w:rsid w:val="001251B8"/>
    <w:rsid w:val="00125BB7"/>
    <w:rsid w:val="00126047"/>
    <w:rsid w:val="00126051"/>
    <w:rsid w:val="0012639C"/>
    <w:rsid w:val="00130EB2"/>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4CE6"/>
    <w:rsid w:val="00164D3D"/>
    <w:rsid w:val="00165EDF"/>
    <w:rsid w:val="00166437"/>
    <w:rsid w:val="0017007F"/>
    <w:rsid w:val="0017061C"/>
    <w:rsid w:val="00170C69"/>
    <w:rsid w:val="001719EE"/>
    <w:rsid w:val="00173078"/>
    <w:rsid w:val="0017499A"/>
    <w:rsid w:val="00175383"/>
    <w:rsid w:val="001758EF"/>
    <w:rsid w:val="00175D1A"/>
    <w:rsid w:val="0017634B"/>
    <w:rsid w:val="001765E0"/>
    <w:rsid w:val="00176D8D"/>
    <w:rsid w:val="0017732E"/>
    <w:rsid w:val="00177792"/>
    <w:rsid w:val="0018283E"/>
    <w:rsid w:val="0018533D"/>
    <w:rsid w:val="0018572E"/>
    <w:rsid w:val="00191CA0"/>
    <w:rsid w:val="00191CC4"/>
    <w:rsid w:val="00193531"/>
    <w:rsid w:val="00194974"/>
    <w:rsid w:val="00194D2B"/>
    <w:rsid w:val="00196415"/>
    <w:rsid w:val="001A0C93"/>
    <w:rsid w:val="001A0F2B"/>
    <w:rsid w:val="001A1A5B"/>
    <w:rsid w:val="001A2356"/>
    <w:rsid w:val="001A2AED"/>
    <w:rsid w:val="001A481C"/>
    <w:rsid w:val="001A49F8"/>
    <w:rsid w:val="001A527A"/>
    <w:rsid w:val="001A5BC2"/>
    <w:rsid w:val="001A7A58"/>
    <w:rsid w:val="001B287A"/>
    <w:rsid w:val="001B3089"/>
    <w:rsid w:val="001B30E9"/>
    <w:rsid w:val="001B34D8"/>
    <w:rsid w:val="001B422D"/>
    <w:rsid w:val="001B4C31"/>
    <w:rsid w:val="001B5D35"/>
    <w:rsid w:val="001B5F88"/>
    <w:rsid w:val="001B6329"/>
    <w:rsid w:val="001B6373"/>
    <w:rsid w:val="001B646A"/>
    <w:rsid w:val="001B7C5C"/>
    <w:rsid w:val="001C153F"/>
    <w:rsid w:val="001C18E2"/>
    <w:rsid w:val="001C2A0D"/>
    <w:rsid w:val="001C2AF5"/>
    <w:rsid w:val="001C2C7B"/>
    <w:rsid w:val="001C2E59"/>
    <w:rsid w:val="001C375A"/>
    <w:rsid w:val="001C398C"/>
    <w:rsid w:val="001C4A8D"/>
    <w:rsid w:val="001C4DAC"/>
    <w:rsid w:val="001C53D2"/>
    <w:rsid w:val="001C5882"/>
    <w:rsid w:val="001C62A8"/>
    <w:rsid w:val="001C65EB"/>
    <w:rsid w:val="001C67FC"/>
    <w:rsid w:val="001D092D"/>
    <w:rsid w:val="001D1007"/>
    <w:rsid w:val="001D1ED6"/>
    <w:rsid w:val="001D2892"/>
    <w:rsid w:val="001D28A9"/>
    <w:rsid w:val="001D3421"/>
    <w:rsid w:val="001D3574"/>
    <w:rsid w:val="001D40CE"/>
    <w:rsid w:val="001D4ECD"/>
    <w:rsid w:val="001D4F63"/>
    <w:rsid w:val="001D550C"/>
    <w:rsid w:val="001D5A31"/>
    <w:rsid w:val="001D6A68"/>
    <w:rsid w:val="001D6B0E"/>
    <w:rsid w:val="001E0357"/>
    <w:rsid w:val="001E08C3"/>
    <w:rsid w:val="001E1A79"/>
    <w:rsid w:val="001E1C50"/>
    <w:rsid w:val="001E2138"/>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6CDB"/>
    <w:rsid w:val="001F79C6"/>
    <w:rsid w:val="0020048B"/>
    <w:rsid w:val="0020111B"/>
    <w:rsid w:val="00202A07"/>
    <w:rsid w:val="00203E22"/>
    <w:rsid w:val="00203FAD"/>
    <w:rsid w:val="00205BCE"/>
    <w:rsid w:val="002068E2"/>
    <w:rsid w:val="00207394"/>
    <w:rsid w:val="002076ED"/>
    <w:rsid w:val="0021114B"/>
    <w:rsid w:val="00211164"/>
    <w:rsid w:val="00211FFA"/>
    <w:rsid w:val="002124DE"/>
    <w:rsid w:val="00213008"/>
    <w:rsid w:val="0021751C"/>
    <w:rsid w:val="00217B77"/>
    <w:rsid w:val="00223F84"/>
    <w:rsid w:val="002246B6"/>
    <w:rsid w:val="00224962"/>
    <w:rsid w:val="00224E15"/>
    <w:rsid w:val="002250AB"/>
    <w:rsid w:val="00226FBA"/>
    <w:rsid w:val="00227785"/>
    <w:rsid w:val="00227DCB"/>
    <w:rsid w:val="00230F08"/>
    <w:rsid w:val="002321E5"/>
    <w:rsid w:val="00232E0F"/>
    <w:rsid w:val="002332D5"/>
    <w:rsid w:val="002339D0"/>
    <w:rsid w:val="0023484B"/>
    <w:rsid w:val="00236641"/>
    <w:rsid w:val="002400C3"/>
    <w:rsid w:val="00240713"/>
    <w:rsid w:val="00241A7E"/>
    <w:rsid w:val="00242C8C"/>
    <w:rsid w:val="002504AC"/>
    <w:rsid w:val="00250706"/>
    <w:rsid w:val="00250F8E"/>
    <w:rsid w:val="00252E72"/>
    <w:rsid w:val="002531E2"/>
    <w:rsid w:val="0025477E"/>
    <w:rsid w:val="002552EE"/>
    <w:rsid w:val="00256D67"/>
    <w:rsid w:val="00257429"/>
    <w:rsid w:val="00262A40"/>
    <w:rsid w:val="00262AB7"/>
    <w:rsid w:val="00263BC7"/>
    <w:rsid w:val="002678B6"/>
    <w:rsid w:val="002700E9"/>
    <w:rsid w:val="0027128B"/>
    <w:rsid w:val="00271603"/>
    <w:rsid w:val="002718EF"/>
    <w:rsid w:val="0027394E"/>
    <w:rsid w:val="00275456"/>
    <w:rsid w:val="00280129"/>
    <w:rsid w:val="00280799"/>
    <w:rsid w:val="00283C9D"/>
    <w:rsid w:val="00284A3B"/>
    <w:rsid w:val="002863BF"/>
    <w:rsid w:val="002867F9"/>
    <w:rsid w:val="00286E68"/>
    <w:rsid w:val="00286F75"/>
    <w:rsid w:val="00287946"/>
    <w:rsid w:val="00287C6C"/>
    <w:rsid w:val="0029077C"/>
    <w:rsid w:val="00290BE8"/>
    <w:rsid w:val="00291CFD"/>
    <w:rsid w:val="00294C63"/>
    <w:rsid w:val="00295C7B"/>
    <w:rsid w:val="00295C83"/>
    <w:rsid w:val="002962DB"/>
    <w:rsid w:val="002968DB"/>
    <w:rsid w:val="002A2453"/>
    <w:rsid w:val="002A38F3"/>
    <w:rsid w:val="002A4A5C"/>
    <w:rsid w:val="002A7635"/>
    <w:rsid w:val="002B0471"/>
    <w:rsid w:val="002B31B6"/>
    <w:rsid w:val="002B3986"/>
    <w:rsid w:val="002B4178"/>
    <w:rsid w:val="002B4DD8"/>
    <w:rsid w:val="002B594A"/>
    <w:rsid w:val="002B5CF9"/>
    <w:rsid w:val="002B71CA"/>
    <w:rsid w:val="002B75D5"/>
    <w:rsid w:val="002C039D"/>
    <w:rsid w:val="002C1EBE"/>
    <w:rsid w:val="002C45FD"/>
    <w:rsid w:val="002C50E6"/>
    <w:rsid w:val="002C5701"/>
    <w:rsid w:val="002C5AAC"/>
    <w:rsid w:val="002C5B3E"/>
    <w:rsid w:val="002D05DE"/>
    <w:rsid w:val="002D164F"/>
    <w:rsid w:val="002D19C6"/>
    <w:rsid w:val="002D1CA4"/>
    <w:rsid w:val="002D1F51"/>
    <w:rsid w:val="002D2ABD"/>
    <w:rsid w:val="002D3C80"/>
    <w:rsid w:val="002D4499"/>
    <w:rsid w:val="002D62F8"/>
    <w:rsid w:val="002D683C"/>
    <w:rsid w:val="002D7862"/>
    <w:rsid w:val="002D7AEC"/>
    <w:rsid w:val="002E017F"/>
    <w:rsid w:val="002E1C5F"/>
    <w:rsid w:val="002E2D9E"/>
    <w:rsid w:val="002E40B5"/>
    <w:rsid w:val="002E4743"/>
    <w:rsid w:val="002E6451"/>
    <w:rsid w:val="002E6EDF"/>
    <w:rsid w:val="002F1592"/>
    <w:rsid w:val="002F2DBB"/>
    <w:rsid w:val="002F3C95"/>
    <w:rsid w:val="002F4115"/>
    <w:rsid w:val="002F425B"/>
    <w:rsid w:val="002F55AA"/>
    <w:rsid w:val="002F5E2B"/>
    <w:rsid w:val="002F60E5"/>
    <w:rsid w:val="00300919"/>
    <w:rsid w:val="00301CAC"/>
    <w:rsid w:val="003027A2"/>
    <w:rsid w:val="00303216"/>
    <w:rsid w:val="00304775"/>
    <w:rsid w:val="00305228"/>
    <w:rsid w:val="003068A8"/>
    <w:rsid w:val="003071CF"/>
    <w:rsid w:val="00310117"/>
    <w:rsid w:val="00315284"/>
    <w:rsid w:val="0031607D"/>
    <w:rsid w:val="003177E6"/>
    <w:rsid w:val="00320E38"/>
    <w:rsid w:val="0032298D"/>
    <w:rsid w:val="003238A1"/>
    <w:rsid w:val="003258EA"/>
    <w:rsid w:val="00330693"/>
    <w:rsid w:val="00330B8E"/>
    <w:rsid w:val="00331D51"/>
    <w:rsid w:val="0033322B"/>
    <w:rsid w:val="003337B5"/>
    <w:rsid w:val="00333FCA"/>
    <w:rsid w:val="00334E13"/>
    <w:rsid w:val="00335165"/>
    <w:rsid w:val="0033632C"/>
    <w:rsid w:val="00336A90"/>
    <w:rsid w:val="003371E2"/>
    <w:rsid w:val="00337E12"/>
    <w:rsid w:val="0034015B"/>
    <w:rsid w:val="00341F9A"/>
    <w:rsid w:val="003427D7"/>
    <w:rsid w:val="00342CD5"/>
    <w:rsid w:val="00342F80"/>
    <w:rsid w:val="00343812"/>
    <w:rsid w:val="00346A63"/>
    <w:rsid w:val="00350652"/>
    <w:rsid w:val="00350697"/>
    <w:rsid w:val="003508EA"/>
    <w:rsid w:val="00352B04"/>
    <w:rsid w:val="00353D47"/>
    <w:rsid w:val="0035463A"/>
    <w:rsid w:val="003549F3"/>
    <w:rsid w:val="0035574C"/>
    <w:rsid w:val="003603BD"/>
    <w:rsid w:val="003604B3"/>
    <w:rsid w:val="00360C89"/>
    <w:rsid w:val="00361BF2"/>
    <w:rsid w:val="00362BCF"/>
    <w:rsid w:val="00362C63"/>
    <w:rsid w:val="00363FBF"/>
    <w:rsid w:val="003646F1"/>
    <w:rsid w:val="00364BDD"/>
    <w:rsid w:val="00366B97"/>
    <w:rsid w:val="0037066B"/>
    <w:rsid w:val="00371662"/>
    <w:rsid w:val="00371E60"/>
    <w:rsid w:val="0037430C"/>
    <w:rsid w:val="003770F9"/>
    <w:rsid w:val="0038077E"/>
    <w:rsid w:val="00382EF6"/>
    <w:rsid w:val="00385ADD"/>
    <w:rsid w:val="003865B7"/>
    <w:rsid w:val="00386795"/>
    <w:rsid w:val="00386E6B"/>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C0015"/>
    <w:rsid w:val="003C145E"/>
    <w:rsid w:val="003C1BA5"/>
    <w:rsid w:val="003C5157"/>
    <w:rsid w:val="003D1F1C"/>
    <w:rsid w:val="003D35BF"/>
    <w:rsid w:val="003D470F"/>
    <w:rsid w:val="003D5152"/>
    <w:rsid w:val="003D71D2"/>
    <w:rsid w:val="003E03F4"/>
    <w:rsid w:val="003E0990"/>
    <w:rsid w:val="003E0A6E"/>
    <w:rsid w:val="003E0EB8"/>
    <w:rsid w:val="003E0FD3"/>
    <w:rsid w:val="003E20F8"/>
    <w:rsid w:val="003E2113"/>
    <w:rsid w:val="003E3A11"/>
    <w:rsid w:val="003E5B80"/>
    <w:rsid w:val="003E5E2E"/>
    <w:rsid w:val="003E70EF"/>
    <w:rsid w:val="003E7157"/>
    <w:rsid w:val="003F0957"/>
    <w:rsid w:val="003F0F82"/>
    <w:rsid w:val="003F1598"/>
    <w:rsid w:val="003F3706"/>
    <w:rsid w:val="003F3749"/>
    <w:rsid w:val="003F3DCE"/>
    <w:rsid w:val="00400644"/>
    <w:rsid w:val="004009B4"/>
    <w:rsid w:val="0040134E"/>
    <w:rsid w:val="004025EC"/>
    <w:rsid w:val="0040283E"/>
    <w:rsid w:val="00402CE1"/>
    <w:rsid w:val="0040364D"/>
    <w:rsid w:val="00403D9B"/>
    <w:rsid w:val="00405A76"/>
    <w:rsid w:val="00406494"/>
    <w:rsid w:val="00412720"/>
    <w:rsid w:val="00412DF7"/>
    <w:rsid w:val="004135DA"/>
    <w:rsid w:val="0041430A"/>
    <w:rsid w:val="00414B98"/>
    <w:rsid w:val="00414D15"/>
    <w:rsid w:val="00415A2B"/>
    <w:rsid w:val="00415C36"/>
    <w:rsid w:val="00415FFD"/>
    <w:rsid w:val="00417296"/>
    <w:rsid w:val="00420257"/>
    <w:rsid w:val="00420A6C"/>
    <w:rsid w:val="00421A0C"/>
    <w:rsid w:val="00422467"/>
    <w:rsid w:val="004254B4"/>
    <w:rsid w:val="0042702D"/>
    <w:rsid w:val="00430238"/>
    <w:rsid w:val="00431798"/>
    <w:rsid w:val="00431DCA"/>
    <w:rsid w:val="0043272B"/>
    <w:rsid w:val="004329C1"/>
    <w:rsid w:val="00434072"/>
    <w:rsid w:val="00435056"/>
    <w:rsid w:val="0043700A"/>
    <w:rsid w:val="0043730D"/>
    <w:rsid w:val="004375F8"/>
    <w:rsid w:val="004400CF"/>
    <w:rsid w:val="004403B7"/>
    <w:rsid w:val="00440CEB"/>
    <w:rsid w:val="004416BA"/>
    <w:rsid w:val="00443706"/>
    <w:rsid w:val="00443D00"/>
    <w:rsid w:val="00444F18"/>
    <w:rsid w:val="00445E10"/>
    <w:rsid w:val="004471DE"/>
    <w:rsid w:val="00451918"/>
    <w:rsid w:val="00457CAD"/>
    <w:rsid w:val="00460166"/>
    <w:rsid w:val="0046027E"/>
    <w:rsid w:val="004602AC"/>
    <w:rsid w:val="00460D3C"/>
    <w:rsid w:val="004610F2"/>
    <w:rsid w:val="00462311"/>
    <w:rsid w:val="004623AE"/>
    <w:rsid w:val="00462AA4"/>
    <w:rsid w:val="004657AC"/>
    <w:rsid w:val="00466071"/>
    <w:rsid w:val="00467071"/>
    <w:rsid w:val="004706A5"/>
    <w:rsid w:val="00471C7F"/>
    <w:rsid w:val="00472B91"/>
    <w:rsid w:val="004737A3"/>
    <w:rsid w:val="00474811"/>
    <w:rsid w:val="00475B07"/>
    <w:rsid w:val="00477AF9"/>
    <w:rsid w:val="004802D1"/>
    <w:rsid w:val="00480419"/>
    <w:rsid w:val="00483FA4"/>
    <w:rsid w:val="00485A1C"/>
    <w:rsid w:val="00485D85"/>
    <w:rsid w:val="004871A4"/>
    <w:rsid w:val="00487655"/>
    <w:rsid w:val="00487F0B"/>
    <w:rsid w:val="00491B21"/>
    <w:rsid w:val="00492DD0"/>
    <w:rsid w:val="00493BAF"/>
    <w:rsid w:val="00494D19"/>
    <w:rsid w:val="004959E6"/>
    <w:rsid w:val="00496758"/>
    <w:rsid w:val="00496D9D"/>
    <w:rsid w:val="004A001A"/>
    <w:rsid w:val="004A2933"/>
    <w:rsid w:val="004A4A92"/>
    <w:rsid w:val="004A5168"/>
    <w:rsid w:val="004B2F5A"/>
    <w:rsid w:val="004B5B4D"/>
    <w:rsid w:val="004B6A31"/>
    <w:rsid w:val="004B777F"/>
    <w:rsid w:val="004B7B5B"/>
    <w:rsid w:val="004C0C27"/>
    <w:rsid w:val="004C16D5"/>
    <w:rsid w:val="004C1FDA"/>
    <w:rsid w:val="004C31AD"/>
    <w:rsid w:val="004C39AA"/>
    <w:rsid w:val="004C40F5"/>
    <w:rsid w:val="004C43C8"/>
    <w:rsid w:val="004C485C"/>
    <w:rsid w:val="004C57BC"/>
    <w:rsid w:val="004C656F"/>
    <w:rsid w:val="004C7CE8"/>
    <w:rsid w:val="004D0FCE"/>
    <w:rsid w:val="004D1818"/>
    <w:rsid w:val="004D20ED"/>
    <w:rsid w:val="004D4050"/>
    <w:rsid w:val="004D4954"/>
    <w:rsid w:val="004D549D"/>
    <w:rsid w:val="004D6AE5"/>
    <w:rsid w:val="004D6E0B"/>
    <w:rsid w:val="004E0AD9"/>
    <w:rsid w:val="004E2737"/>
    <w:rsid w:val="004E3352"/>
    <w:rsid w:val="004E37A4"/>
    <w:rsid w:val="004E3DBC"/>
    <w:rsid w:val="004E66A3"/>
    <w:rsid w:val="004E6C48"/>
    <w:rsid w:val="004E6D92"/>
    <w:rsid w:val="004E72F7"/>
    <w:rsid w:val="004F2164"/>
    <w:rsid w:val="004F2602"/>
    <w:rsid w:val="004F2CBC"/>
    <w:rsid w:val="004F3718"/>
    <w:rsid w:val="004F4B18"/>
    <w:rsid w:val="004F558D"/>
    <w:rsid w:val="004F61F3"/>
    <w:rsid w:val="0050072D"/>
    <w:rsid w:val="005020D6"/>
    <w:rsid w:val="00502922"/>
    <w:rsid w:val="00502930"/>
    <w:rsid w:val="0050311A"/>
    <w:rsid w:val="00503366"/>
    <w:rsid w:val="00504EDE"/>
    <w:rsid w:val="005051A0"/>
    <w:rsid w:val="00505D33"/>
    <w:rsid w:val="00506D93"/>
    <w:rsid w:val="00512C6D"/>
    <w:rsid w:val="00513100"/>
    <w:rsid w:val="005133BC"/>
    <w:rsid w:val="00513601"/>
    <w:rsid w:val="00513EDC"/>
    <w:rsid w:val="00514AA0"/>
    <w:rsid w:val="00514D6D"/>
    <w:rsid w:val="0051502B"/>
    <w:rsid w:val="00516CF5"/>
    <w:rsid w:val="00517DBE"/>
    <w:rsid w:val="00520DDA"/>
    <w:rsid w:val="005214A3"/>
    <w:rsid w:val="00521A7A"/>
    <w:rsid w:val="005232F9"/>
    <w:rsid w:val="00523A69"/>
    <w:rsid w:val="00524EEB"/>
    <w:rsid w:val="00525A08"/>
    <w:rsid w:val="0052680D"/>
    <w:rsid w:val="00527B6A"/>
    <w:rsid w:val="00532130"/>
    <w:rsid w:val="0053243A"/>
    <w:rsid w:val="00532619"/>
    <w:rsid w:val="005330E9"/>
    <w:rsid w:val="005350D0"/>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12E8"/>
    <w:rsid w:val="005528A3"/>
    <w:rsid w:val="00552E1B"/>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3491"/>
    <w:rsid w:val="00574344"/>
    <w:rsid w:val="0057621C"/>
    <w:rsid w:val="0057677C"/>
    <w:rsid w:val="00576A9C"/>
    <w:rsid w:val="00577AAC"/>
    <w:rsid w:val="00580C23"/>
    <w:rsid w:val="00580EAB"/>
    <w:rsid w:val="00584389"/>
    <w:rsid w:val="00584EF9"/>
    <w:rsid w:val="00585332"/>
    <w:rsid w:val="00585667"/>
    <w:rsid w:val="00585CDB"/>
    <w:rsid w:val="00587E5E"/>
    <w:rsid w:val="00591764"/>
    <w:rsid w:val="00593C1A"/>
    <w:rsid w:val="00593C8B"/>
    <w:rsid w:val="005942E4"/>
    <w:rsid w:val="00594463"/>
    <w:rsid w:val="005A1FD1"/>
    <w:rsid w:val="005A20B5"/>
    <w:rsid w:val="005A30D6"/>
    <w:rsid w:val="005A39B9"/>
    <w:rsid w:val="005A4679"/>
    <w:rsid w:val="005A48F7"/>
    <w:rsid w:val="005A5A10"/>
    <w:rsid w:val="005A6703"/>
    <w:rsid w:val="005A689D"/>
    <w:rsid w:val="005A6B7B"/>
    <w:rsid w:val="005A753B"/>
    <w:rsid w:val="005B0A29"/>
    <w:rsid w:val="005B3419"/>
    <w:rsid w:val="005B3727"/>
    <w:rsid w:val="005B37D6"/>
    <w:rsid w:val="005B3C61"/>
    <w:rsid w:val="005B3FB0"/>
    <w:rsid w:val="005B658F"/>
    <w:rsid w:val="005B6657"/>
    <w:rsid w:val="005B693F"/>
    <w:rsid w:val="005B6D03"/>
    <w:rsid w:val="005C29A2"/>
    <w:rsid w:val="005C3CD0"/>
    <w:rsid w:val="005C3F3B"/>
    <w:rsid w:val="005C4243"/>
    <w:rsid w:val="005C5C6C"/>
    <w:rsid w:val="005C7BA3"/>
    <w:rsid w:val="005D30D3"/>
    <w:rsid w:val="005D3175"/>
    <w:rsid w:val="005D3728"/>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F3AA3"/>
    <w:rsid w:val="005F3CF3"/>
    <w:rsid w:val="005F3E7B"/>
    <w:rsid w:val="005F47E2"/>
    <w:rsid w:val="005F6D14"/>
    <w:rsid w:val="005F7FAF"/>
    <w:rsid w:val="00600324"/>
    <w:rsid w:val="00600C80"/>
    <w:rsid w:val="00600D64"/>
    <w:rsid w:val="00600F5D"/>
    <w:rsid w:val="0060292C"/>
    <w:rsid w:val="00603691"/>
    <w:rsid w:val="0060390B"/>
    <w:rsid w:val="00603F73"/>
    <w:rsid w:val="006053BE"/>
    <w:rsid w:val="006104C3"/>
    <w:rsid w:val="006110A4"/>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5548"/>
    <w:rsid w:val="0063610F"/>
    <w:rsid w:val="006368A1"/>
    <w:rsid w:val="00640AB2"/>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7F92"/>
    <w:rsid w:val="00660827"/>
    <w:rsid w:val="0066393E"/>
    <w:rsid w:val="00663EA5"/>
    <w:rsid w:val="0066445D"/>
    <w:rsid w:val="00664ED5"/>
    <w:rsid w:val="006653A7"/>
    <w:rsid w:val="006677B2"/>
    <w:rsid w:val="00671C4B"/>
    <w:rsid w:val="0067381E"/>
    <w:rsid w:val="00673B76"/>
    <w:rsid w:val="00674A29"/>
    <w:rsid w:val="006803BC"/>
    <w:rsid w:val="00681082"/>
    <w:rsid w:val="006816CE"/>
    <w:rsid w:val="00681C50"/>
    <w:rsid w:val="00682958"/>
    <w:rsid w:val="006833E0"/>
    <w:rsid w:val="00683FD8"/>
    <w:rsid w:val="00684B3D"/>
    <w:rsid w:val="00685F24"/>
    <w:rsid w:val="00686BFF"/>
    <w:rsid w:val="00686C29"/>
    <w:rsid w:val="006936BB"/>
    <w:rsid w:val="00694756"/>
    <w:rsid w:val="00696A2F"/>
    <w:rsid w:val="006A0607"/>
    <w:rsid w:val="006A06BB"/>
    <w:rsid w:val="006A197E"/>
    <w:rsid w:val="006A42F5"/>
    <w:rsid w:val="006A4760"/>
    <w:rsid w:val="006A5DCE"/>
    <w:rsid w:val="006A7BBE"/>
    <w:rsid w:val="006A7CBE"/>
    <w:rsid w:val="006B046D"/>
    <w:rsid w:val="006B0492"/>
    <w:rsid w:val="006B0606"/>
    <w:rsid w:val="006B3D25"/>
    <w:rsid w:val="006B78D3"/>
    <w:rsid w:val="006C1337"/>
    <w:rsid w:val="006C27AC"/>
    <w:rsid w:val="006C2981"/>
    <w:rsid w:val="006C4EC1"/>
    <w:rsid w:val="006C509E"/>
    <w:rsid w:val="006D1884"/>
    <w:rsid w:val="006D291D"/>
    <w:rsid w:val="006D3293"/>
    <w:rsid w:val="006D39F2"/>
    <w:rsid w:val="006D443C"/>
    <w:rsid w:val="006D58D1"/>
    <w:rsid w:val="006D5EE6"/>
    <w:rsid w:val="006D63F9"/>
    <w:rsid w:val="006D6490"/>
    <w:rsid w:val="006D7340"/>
    <w:rsid w:val="006D7CCE"/>
    <w:rsid w:val="006E1D78"/>
    <w:rsid w:val="006E2ACF"/>
    <w:rsid w:val="006E2EF9"/>
    <w:rsid w:val="006E2F17"/>
    <w:rsid w:val="006E496F"/>
    <w:rsid w:val="006E497C"/>
    <w:rsid w:val="006E5176"/>
    <w:rsid w:val="006E55C1"/>
    <w:rsid w:val="006E570D"/>
    <w:rsid w:val="006E625E"/>
    <w:rsid w:val="006E6AB1"/>
    <w:rsid w:val="006E6FC4"/>
    <w:rsid w:val="006E7DE3"/>
    <w:rsid w:val="006F03F5"/>
    <w:rsid w:val="006F1BBC"/>
    <w:rsid w:val="006F1DF4"/>
    <w:rsid w:val="006F2A5C"/>
    <w:rsid w:val="006F40C3"/>
    <w:rsid w:val="006F516C"/>
    <w:rsid w:val="006F5792"/>
    <w:rsid w:val="006F73D1"/>
    <w:rsid w:val="00700807"/>
    <w:rsid w:val="007012FD"/>
    <w:rsid w:val="007018AC"/>
    <w:rsid w:val="00702922"/>
    <w:rsid w:val="00702BC7"/>
    <w:rsid w:val="007057F4"/>
    <w:rsid w:val="00705836"/>
    <w:rsid w:val="00710004"/>
    <w:rsid w:val="007115EB"/>
    <w:rsid w:val="00711952"/>
    <w:rsid w:val="007123F7"/>
    <w:rsid w:val="0071351B"/>
    <w:rsid w:val="00713880"/>
    <w:rsid w:val="00715EDA"/>
    <w:rsid w:val="007162E1"/>
    <w:rsid w:val="00716EEF"/>
    <w:rsid w:val="00717DD9"/>
    <w:rsid w:val="00720DCF"/>
    <w:rsid w:val="00721055"/>
    <w:rsid w:val="00721713"/>
    <w:rsid w:val="00721956"/>
    <w:rsid w:val="00721B1B"/>
    <w:rsid w:val="00721E54"/>
    <w:rsid w:val="007221B2"/>
    <w:rsid w:val="00722300"/>
    <w:rsid w:val="00724EB7"/>
    <w:rsid w:val="007300FE"/>
    <w:rsid w:val="007319F0"/>
    <w:rsid w:val="00731AA1"/>
    <w:rsid w:val="007324B0"/>
    <w:rsid w:val="00732F22"/>
    <w:rsid w:val="007336EF"/>
    <w:rsid w:val="00733E29"/>
    <w:rsid w:val="0073782D"/>
    <w:rsid w:val="0074024D"/>
    <w:rsid w:val="007409DE"/>
    <w:rsid w:val="007441E6"/>
    <w:rsid w:val="00744366"/>
    <w:rsid w:val="0074579F"/>
    <w:rsid w:val="007465E3"/>
    <w:rsid w:val="00747E65"/>
    <w:rsid w:val="007500A6"/>
    <w:rsid w:val="007502A5"/>
    <w:rsid w:val="007506ED"/>
    <w:rsid w:val="0075073C"/>
    <w:rsid w:val="007507C8"/>
    <w:rsid w:val="00751282"/>
    <w:rsid w:val="00751D83"/>
    <w:rsid w:val="00752280"/>
    <w:rsid w:val="007526C4"/>
    <w:rsid w:val="007530D7"/>
    <w:rsid w:val="00754C6F"/>
    <w:rsid w:val="0075525B"/>
    <w:rsid w:val="007615C8"/>
    <w:rsid w:val="00763242"/>
    <w:rsid w:val="00763CE2"/>
    <w:rsid w:val="00763F8C"/>
    <w:rsid w:val="00766735"/>
    <w:rsid w:val="007667AB"/>
    <w:rsid w:val="00766A64"/>
    <w:rsid w:val="00766E3A"/>
    <w:rsid w:val="0076777B"/>
    <w:rsid w:val="00767FC4"/>
    <w:rsid w:val="007704AC"/>
    <w:rsid w:val="00774E54"/>
    <w:rsid w:val="00775A55"/>
    <w:rsid w:val="00775CA1"/>
    <w:rsid w:val="00777842"/>
    <w:rsid w:val="00782447"/>
    <w:rsid w:val="0078295C"/>
    <w:rsid w:val="00783003"/>
    <w:rsid w:val="00784A91"/>
    <w:rsid w:val="00785370"/>
    <w:rsid w:val="00785E49"/>
    <w:rsid w:val="00787141"/>
    <w:rsid w:val="00787439"/>
    <w:rsid w:val="00790015"/>
    <w:rsid w:val="007903DF"/>
    <w:rsid w:val="00790956"/>
    <w:rsid w:val="00791826"/>
    <w:rsid w:val="00791E38"/>
    <w:rsid w:val="00793206"/>
    <w:rsid w:val="00794865"/>
    <w:rsid w:val="007A2185"/>
    <w:rsid w:val="007A4420"/>
    <w:rsid w:val="007A4ABF"/>
    <w:rsid w:val="007A5CFB"/>
    <w:rsid w:val="007A66A7"/>
    <w:rsid w:val="007A689E"/>
    <w:rsid w:val="007A7602"/>
    <w:rsid w:val="007A7A28"/>
    <w:rsid w:val="007A7D52"/>
    <w:rsid w:val="007B0D76"/>
    <w:rsid w:val="007B13A6"/>
    <w:rsid w:val="007B229E"/>
    <w:rsid w:val="007B31E8"/>
    <w:rsid w:val="007B3B93"/>
    <w:rsid w:val="007B3DA9"/>
    <w:rsid w:val="007B4836"/>
    <w:rsid w:val="007C0038"/>
    <w:rsid w:val="007C0784"/>
    <w:rsid w:val="007C1011"/>
    <w:rsid w:val="007C2187"/>
    <w:rsid w:val="007C2315"/>
    <w:rsid w:val="007C3BEF"/>
    <w:rsid w:val="007C509F"/>
    <w:rsid w:val="007C5D33"/>
    <w:rsid w:val="007C5ED0"/>
    <w:rsid w:val="007C64AA"/>
    <w:rsid w:val="007D00DF"/>
    <w:rsid w:val="007D11DD"/>
    <w:rsid w:val="007D215A"/>
    <w:rsid w:val="007D25F4"/>
    <w:rsid w:val="007D42D7"/>
    <w:rsid w:val="007D45E9"/>
    <w:rsid w:val="007D62E5"/>
    <w:rsid w:val="007D64CF"/>
    <w:rsid w:val="007D67DF"/>
    <w:rsid w:val="007D76DD"/>
    <w:rsid w:val="007D7783"/>
    <w:rsid w:val="007D7EE7"/>
    <w:rsid w:val="007E0244"/>
    <w:rsid w:val="007E112C"/>
    <w:rsid w:val="007E1E98"/>
    <w:rsid w:val="007E39ED"/>
    <w:rsid w:val="007E4434"/>
    <w:rsid w:val="007E4F2C"/>
    <w:rsid w:val="007E50D4"/>
    <w:rsid w:val="007E5812"/>
    <w:rsid w:val="007E5B24"/>
    <w:rsid w:val="007E5D32"/>
    <w:rsid w:val="007E6110"/>
    <w:rsid w:val="007E6451"/>
    <w:rsid w:val="007F05A8"/>
    <w:rsid w:val="007F2C58"/>
    <w:rsid w:val="007F3BEB"/>
    <w:rsid w:val="007F5369"/>
    <w:rsid w:val="007F5779"/>
    <w:rsid w:val="007F5F9A"/>
    <w:rsid w:val="007F6842"/>
    <w:rsid w:val="007F6D7E"/>
    <w:rsid w:val="007F6F22"/>
    <w:rsid w:val="007F761F"/>
    <w:rsid w:val="007F776B"/>
    <w:rsid w:val="007F7F8F"/>
    <w:rsid w:val="0080060F"/>
    <w:rsid w:val="00801D2A"/>
    <w:rsid w:val="00801D72"/>
    <w:rsid w:val="00803980"/>
    <w:rsid w:val="008062E2"/>
    <w:rsid w:val="00806CF8"/>
    <w:rsid w:val="00810C31"/>
    <w:rsid w:val="00811151"/>
    <w:rsid w:val="00811186"/>
    <w:rsid w:val="00812181"/>
    <w:rsid w:val="00812DAC"/>
    <w:rsid w:val="00812EEC"/>
    <w:rsid w:val="00812F2F"/>
    <w:rsid w:val="00814012"/>
    <w:rsid w:val="008153F8"/>
    <w:rsid w:val="00815AAA"/>
    <w:rsid w:val="00816E88"/>
    <w:rsid w:val="00817F72"/>
    <w:rsid w:val="00821D05"/>
    <w:rsid w:val="00825D17"/>
    <w:rsid w:val="00826904"/>
    <w:rsid w:val="008323F8"/>
    <w:rsid w:val="00832430"/>
    <w:rsid w:val="008325D3"/>
    <w:rsid w:val="00832AD1"/>
    <w:rsid w:val="00834542"/>
    <w:rsid w:val="00834C7B"/>
    <w:rsid w:val="00834DEF"/>
    <w:rsid w:val="0083630C"/>
    <w:rsid w:val="00837864"/>
    <w:rsid w:val="00837E33"/>
    <w:rsid w:val="0084063B"/>
    <w:rsid w:val="00840C29"/>
    <w:rsid w:val="00842477"/>
    <w:rsid w:val="00843A5D"/>
    <w:rsid w:val="00844025"/>
    <w:rsid w:val="008470B8"/>
    <w:rsid w:val="0084787F"/>
    <w:rsid w:val="0085068F"/>
    <w:rsid w:val="00851758"/>
    <w:rsid w:val="00851CBC"/>
    <w:rsid w:val="00851E44"/>
    <w:rsid w:val="00851FBB"/>
    <w:rsid w:val="0085409F"/>
    <w:rsid w:val="00854E7C"/>
    <w:rsid w:val="008556DA"/>
    <w:rsid w:val="0085576C"/>
    <w:rsid w:val="008558A6"/>
    <w:rsid w:val="00855EA3"/>
    <w:rsid w:val="008563C7"/>
    <w:rsid w:val="00856A45"/>
    <w:rsid w:val="00857D1F"/>
    <w:rsid w:val="00857FA0"/>
    <w:rsid w:val="0086024F"/>
    <w:rsid w:val="0086081E"/>
    <w:rsid w:val="00860832"/>
    <w:rsid w:val="00860995"/>
    <w:rsid w:val="008649F0"/>
    <w:rsid w:val="00866DE4"/>
    <w:rsid w:val="00870F20"/>
    <w:rsid w:val="0087408A"/>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4EA3"/>
    <w:rsid w:val="008850D3"/>
    <w:rsid w:val="00885C68"/>
    <w:rsid w:val="00887964"/>
    <w:rsid w:val="00887B87"/>
    <w:rsid w:val="00890093"/>
    <w:rsid w:val="0089022E"/>
    <w:rsid w:val="00894DBF"/>
    <w:rsid w:val="00895E35"/>
    <w:rsid w:val="00896973"/>
    <w:rsid w:val="008A1919"/>
    <w:rsid w:val="008A1D4B"/>
    <w:rsid w:val="008A1E81"/>
    <w:rsid w:val="008A2493"/>
    <w:rsid w:val="008A2D77"/>
    <w:rsid w:val="008A3984"/>
    <w:rsid w:val="008A3A89"/>
    <w:rsid w:val="008A3E7B"/>
    <w:rsid w:val="008A4B1F"/>
    <w:rsid w:val="008A50FF"/>
    <w:rsid w:val="008A6570"/>
    <w:rsid w:val="008A6ABE"/>
    <w:rsid w:val="008A714F"/>
    <w:rsid w:val="008B2BC6"/>
    <w:rsid w:val="008B52F1"/>
    <w:rsid w:val="008B5537"/>
    <w:rsid w:val="008B59D1"/>
    <w:rsid w:val="008B5D5E"/>
    <w:rsid w:val="008B63C9"/>
    <w:rsid w:val="008B69D8"/>
    <w:rsid w:val="008B6FD1"/>
    <w:rsid w:val="008B75CA"/>
    <w:rsid w:val="008B7806"/>
    <w:rsid w:val="008C1D09"/>
    <w:rsid w:val="008C2353"/>
    <w:rsid w:val="008C4B51"/>
    <w:rsid w:val="008C4B6E"/>
    <w:rsid w:val="008C6F43"/>
    <w:rsid w:val="008C7471"/>
    <w:rsid w:val="008C7524"/>
    <w:rsid w:val="008D03EB"/>
    <w:rsid w:val="008D2B54"/>
    <w:rsid w:val="008D3050"/>
    <w:rsid w:val="008D3742"/>
    <w:rsid w:val="008D508B"/>
    <w:rsid w:val="008D59B1"/>
    <w:rsid w:val="008D6412"/>
    <w:rsid w:val="008E05CD"/>
    <w:rsid w:val="008E14AB"/>
    <w:rsid w:val="008E1592"/>
    <w:rsid w:val="008E2243"/>
    <w:rsid w:val="008E4FAA"/>
    <w:rsid w:val="008E52A2"/>
    <w:rsid w:val="008E571F"/>
    <w:rsid w:val="008E72C4"/>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3123"/>
    <w:rsid w:val="00904235"/>
    <w:rsid w:val="00905EF2"/>
    <w:rsid w:val="00906E66"/>
    <w:rsid w:val="00910D26"/>
    <w:rsid w:val="00912C4B"/>
    <w:rsid w:val="009139FA"/>
    <w:rsid w:val="00914238"/>
    <w:rsid w:val="00917B88"/>
    <w:rsid w:val="00917D18"/>
    <w:rsid w:val="00920F86"/>
    <w:rsid w:val="00921DA5"/>
    <w:rsid w:val="00922002"/>
    <w:rsid w:val="0092366C"/>
    <w:rsid w:val="00924D74"/>
    <w:rsid w:val="009268CF"/>
    <w:rsid w:val="00926A44"/>
    <w:rsid w:val="00927434"/>
    <w:rsid w:val="0093237E"/>
    <w:rsid w:val="009324D4"/>
    <w:rsid w:val="00934E6D"/>
    <w:rsid w:val="00935AB0"/>
    <w:rsid w:val="009368DB"/>
    <w:rsid w:val="00940658"/>
    <w:rsid w:val="00940E4A"/>
    <w:rsid w:val="00941D0B"/>
    <w:rsid w:val="00941F74"/>
    <w:rsid w:val="00942F2F"/>
    <w:rsid w:val="0094333E"/>
    <w:rsid w:val="00943505"/>
    <w:rsid w:val="009450C7"/>
    <w:rsid w:val="00945760"/>
    <w:rsid w:val="0094594F"/>
    <w:rsid w:val="00946356"/>
    <w:rsid w:val="00950C78"/>
    <w:rsid w:val="00951E34"/>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653D"/>
    <w:rsid w:val="009768C9"/>
    <w:rsid w:val="00977447"/>
    <w:rsid w:val="0098040A"/>
    <w:rsid w:val="00981E30"/>
    <w:rsid w:val="0098377F"/>
    <w:rsid w:val="00983B6C"/>
    <w:rsid w:val="0098422D"/>
    <w:rsid w:val="009853C4"/>
    <w:rsid w:val="0098554C"/>
    <w:rsid w:val="00985DC8"/>
    <w:rsid w:val="00986A59"/>
    <w:rsid w:val="00986C0F"/>
    <w:rsid w:val="00987CB2"/>
    <w:rsid w:val="0099000D"/>
    <w:rsid w:val="00991238"/>
    <w:rsid w:val="00991AD0"/>
    <w:rsid w:val="00992A03"/>
    <w:rsid w:val="009939F9"/>
    <w:rsid w:val="0099420A"/>
    <w:rsid w:val="00994253"/>
    <w:rsid w:val="0099536E"/>
    <w:rsid w:val="009958BA"/>
    <w:rsid w:val="00997160"/>
    <w:rsid w:val="009A072A"/>
    <w:rsid w:val="009A15C9"/>
    <w:rsid w:val="009A2446"/>
    <w:rsid w:val="009A33D4"/>
    <w:rsid w:val="009A3BC5"/>
    <w:rsid w:val="009A45A1"/>
    <w:rsid w:val="009A5404"/>
    <w:rsid w:val="009A578D"/>
    <w:rsid w:val="009A753F"/>
    <w:rsid w:val="009A77AE"/>
    <w:rsid w:val="009B2684"/>
    <w:rsid w:val="009B2787"/>
    <w:rsid w:val="009B4BC3"/>
    <w:rsid w:val="009B7CA9"/>
    <w:rsid w:val="009C0C80"/>
    <w:rsid w:val="009C18EC"/>
    <w:rsid w:val="009C2B75"/>
    <w:rsid w:val="009C41E4"/>
    <w:rsid w:val="009C4F23"/>
    <w:rsid w:val="009C5043"/>
    <w:rsid w:val="009C6157"/>
    <w:rsid w:val="009C65DF"/>
    <w:rsid w:val="009C67D7"/>
    <w:rsid w:val="009C7E66"/>
    <w:rsid w:val="009D197D"/>
    <w:rsid w:val="009D1B51"/>
    <w:rsid w:val="009D2C40"/>
    <w:rsid w:val="009D30B5"/>
    <w:rsid w:val="009D5954"/>
    <w:rsid w:val="009D6278"/>
    <w:rsid w:val="009D640B"/>
    <w:rsid w:val="009D6B08"/>
    <w:rsid w:val="009D7680"/>
    <w:rsid w:val="009E006C"/>
    <w:rsid w:val="009E0991"/>
    <w:rsid w:val="009E4527"/>
    <w:rsid w:val="009E5ED7"/>
    <w:rsid w:val="009E6905"/>
    <w:rsid w:val="009E7E14"/>
    <w:rsid w:val="009F0591"/>
    <w:rsid w:val="009F08F3"/>
    <w:rsid w:val="009F0E88"/>
    <w:rsid w:val="009F2372"/>
    <w:rsid w:val="009F35E5"/>
    <w:rsid w:val="009F3856"/>
    <w:rsid w:val="009F3B2A"/>
    <w:rsid w:val="009F602D"/>
    <w:rsid w:val="00A00898"/>
    <w:rsid w:val="00A016D5"/>
    <w:rsid w:val="00A02B80"/>
    <w:rsid w:val="00A033EC"/>
    <w:rsid w:val="00A0340C"/>
    <w:rsid w:val="00A04C06"/>
    <w:rsid w:val="00A04F00"/>
    <w:rsid w:val="00A050E0"/>
    <w:rsid w:val="00A05277"/>
    <w:rsid w:val="00A05381"/>
    <w:rsid w:val="00A0551C"/>
    <w:rsid w:val="00A0599D"/>
    <w:rsid w:val="00A06894"/>
    <w:rsid w:val="00A06913"/>
    <w:rsid w:val="00A07234"/>
    <w:rsid w:val="00A11C78"/>
    <w:rsid w:val="00A12CDC"/>
    <w:rsid w:val="00A144F6"/>
    <w:rsid w:val="00A144FB"/>
    <w:rsid w:val="00A1479E"/>
    <w:rsid w:val="00A147A6"/>
    <w:rsid w:val="00A14B36"/>
    <w:rsid w:val="00A15A26"/>
    <w:rsid w:val="00A16A5A"/>
    <w:rsid w:val="00A16EB3"/>
    <w:rsid w:val="00A16FE7"/>
    <w:rsid w:val="00A17471"/>
    <w:rsid w:val="00A2131D"/>
    <w:rsid w:val="00A23EEE"/>
    <w:rsid w:val="00A24F46"/>
    <w:rsid w:val="00A253A0"/>
    <w:rsid w:val="00A270BC"/>
    <w:rsid w:val="00A30702"/>
    <w:rsid w:val="00A30939"/>
    <w:rsid w:val="00A30D29"/>
    <w:rsid w:val="00A32C78"/>
    <w:rsid w:val="00A32E70"/>
    <w:rsid w:val="00A32EC2"/>
    <w:rsid w:val="00A33390"/>
    <w:rsid w:val="00A35CA4"/>
    <w:rsid w:val="00A3696A"/>
    <w:rsid w:val="00A36DC3"/>
    <w:rsid w:val="00A37845"/>
    <w:rsid w:val="00A41DAB"/>
    <w:rsid w:val="00A43679"/>
    <w:rsid w:val="00A440ED"/>
    <w:rsid w:val="00A44A3E"/>
    <w:rsid w:val="00A4683C"/>
    <w:rsid w:val="00A46B41"/>
    <w:rsid w:val="00A47C3F"/>
    <w:rsid w:val="00A47FF8"/>
    <w:rsid w:val="00A526A4"/>
    <w:rsid w:val="00A52813"/>
    <w:rsid w:val="00A52DF8"/>
    <w:rsid w:val="00A5396A"/>
    <w:rsid w:val="00A53CBC"/>
    <w:rsid w:val="00A56196"/>
    <w:rsid w:val="00A56488"/>
    <w:rsid w:val="00A5769E"/>
    <w:rsid w:val="00A57D61"/>
    <w:rsid w:val="00A60E25"/>
    <w:rsid w:val="00A62806"/>
    <w:rsid w:val="00A62AE8"/>
    <w:rsid w:val="00A6447A"/>
    <w:rsid w:val="00A6495E"/>
    <w:rsid w:val="00A65AAE"/>
    <w:rsid w:val="00A72B88"/>
    <w:rsid w:val="00A73BE9"/>
    <w:rsid w:val="00A75255"/>
    <w:rsid w:val="00A75B7C"/>
    <w:rsid w:val="00A76E37"/>
    <w:rsid w:val="00A775F7"/>
    <w:rsid w:val="00A835BA"/>
    <w:rsid w:val="00A83A57"/>
    <w:rsid w:val="00A85590"/>
    <w:rsid w:val="00A85AF2"/>
    <w:rsid w:val="00A85EE0"/>
    <w:rsid w:val="00A86155"/>
    <w:rsid w:val="00A8637B"/>
    <w:rsid w:val="00A879C6"/>
    <w:rsid w:val="00A9060D"/>
    <w:rsid w:val="00A9159D"/>
    <w:rsid w:val="00A92898"/>
    <w:rsid w:val="00A9408D"/>
    <w:rsid w:val="00A943DA"/>
    <w:rsid w:val="00A95B55"/>
    <w:rsid w:val="00A95BC3"/>
    <w:rsid w:val="00A96FF1"/>
    <w:rsid w:val="00A9778E"/>
    <w:rsid w:val="00AA01F2"/>
    <w:rsid w:val="00AA24CB"/>
    <w:rsid w:val="00AA260D"/>
    <w:rsid w:val="00AA3D1E"/>
    <w:rsid w:val="00AA4675"/>
    <w:rsid w:val="00AA4EE8"/>
    <w:rsid w:val="00AA5806"/>
    <w:rsid w:val="00AA62F9"/>
    <w:rsid w:val="00AB13F8"/>
    <w:rsid w:val="00AB2A92"/>
    <w:rsid w:val="00AB33C2"/>
    <w:rsid w:val="00AB4C92"/>
    <w:rsid w:val="00AB4ECA"/>
    <w:rsid w:val="00AB6CF4"/>
    <w:rsid w:val="00AB79CB"/>
    <w:rsid w:val="00AC0EB4"/>
    <w:rsid w:val="00AC1ACE"/>
    <w:rsid w:val="00AC27BC"/>
    <w:rsid w:val="00AC3978"/>
    <w:rsid w:val="00AC3B04"/>
    <w:rsid w:val="00AC50FE"/>
    <w:rsid w:val="00AC525C"/>
    <w:rsid w:val="00AC5332"/>
    <w:rsid w:val="00AC5626"/>
    <w:rsid w:val="00AC580F"/>
    <w:rsid w:val="00AC7B28"/>
    <w:rsid w:val="00AC7D53"/>
    <w:rsid w:val="00AD112E"/>
    <w:rsid w:val="00AD138C"/>
    <w:rsid w:val="00AD3BD5"/>
    <w:rsid w:val="00AD53F1"/>
    <w:rsid w:val="00AD5B06"/>
    <w:rsid w:val="00AD79B3"/>
    <w:rsid w:val="00AE0016"/>
    <w:rsid w:val="00AE02D1"/>
    <w:rsid w:val="00AE03CA"/>
    <w:rsid w:val="00AE1B4F"/>
    <w:rsid w:val="00AE39B8"/>
    <w:rsid w:val="00AE49EE"/>
    <w:rsid w:val="00AE789C"/>
    <w:rsid w:val="00AE7B83"/>
    <w:rsid w:val="00AF16D1"/>
    <w:rsid w:val="00AF2819"/>
    <w:rsid w:val="00AF6CF9"/>
    <w:rsid w:val="00B029BF"/>
    <w:rsid w:val="00B056B0"/>
    <w:rsid w:val="00B059F3"/>
    <w:rsid w:val="00B06168"/>
    <w:rsid w:val="00B07346"/>
    <w:rsid w:val="00B1075B"/>
    <w:rsid w:val="00B10D53"/>
    <w:rsid w:val="00B11094"/>
    <w:rsid w:val="00B1205A"/>
    <w:rsid w:val="00B12969"/>
    <w:rsid w:val="00B13545"/>
    <w:rsid w:val="00B15299"/>
    <w:rsid w:val="00B16442"/>
    <w:rsid w:val="00B1651E"/>
    <w:rsid w:val="00B16815"/>
    <w:rsid w:val="00B16886"/>
    <w:rsid w:val="00B175E2"/>
    <w:rsid w:val="00B17A64"/>
    <w:rsid w:val="00B17ECF"/>
    <w:rsid w:val="00B201BB"/>
    <w:rsid w:val="00B20D1B"/>
    <w:rsid w:val="00B21F69"/>
    <w:rsid w:val="00B220C3"/>
    <w:rsid w:val="00B22315"/>
    <w:rsid w:val="00B22CD0"/>
    <w:rsid w:val="00B25813"/>
    <w:rsid w:val="00B25E61"/>
    <w:rsid w:val="00B26E26"/>
    <w:rsid w:val="00B27634"/>
    <w:rsid w:val="00B27C2E"/>
    <w:rsid w:val="00B27E1A"/>
    <w:rsid w:val="00B3058B"/>
    <w:rsid w:val="00B306E9"/>
    <w:rsid w:val="00B319A8"/>
    <w:rsid w:val="00B31BEE"/>
    <w:rsid w:val="00B34E23"/>
    <w:rsid w:val="00B3555E"/>
    <w:rsid w:val="00B35743"/>
    <w:rsid w:val="00B35DF4"/>
    <w:rsid w:val="00B36466"/>
    <w:rsid w:val="00B36D11"/>
    <w:rsid w:val="00B37FE1"/>
    <w:rsid w:val="00B4069E"/>
    <w:rsid w:val="00B41685"/>
    <w:rsid w:val="00B41BE7"/>
    <w:rsid w:val="00B4205B"/>
    <w:rsid w:val="00B42CBE"/>
    <w:rsid w:val="00B438CF"/>
    <w:rsid w:val="00B4461C"/>
    <w:rsid w:val="00B446E2"/>
    <w:rsid w:val="00B45E16"/>
    <w:rsid w:val="00B4680F"/>
    <w:rsid w:val="00B50707"/>
    <w:rsid w:val="00B50B8A"/>
    <w:rsid w:val="00B52A41"/>
    <w:rsid w:val="00B56420"/>
    <w:rsid w:val="00B60203"/>
    <w:rsid w:val="00B604F6"/>
    <w:rsid w:val="00B60630"/>
    <w:rsid w:val="00B62655"/>
    <w:rsid w:val="00B64755"/>
    <w:rsid w:val="00B64832"/>
    <w:rsid w:val="00B64E9A"/>
    <w:rsid w:val="00B6570E"/>
    <w:rsid w:val="00B66C13"/>
    <w:rsid w:val="00B708E0"/>
    <w:rsid w:val="00B70E45"/>
    <w:rsid w:val="00B70F28"/>
    <w:rsid w:val="00B71437"/>
    <w:rsid w:val="00B7179E"/>
    <w:rsid w:val="00B7254B"/>
    <w:rsid w:val="00B733BF"/>
    <w:rsid w:val="00B816FF"/>
    <w:rsid w:val="00B81A63"/>
    <w:rsid w:val="00B81D6C"/>
    <w:rsid w:val="00B828C9"/>
    <w:rsid w:val="00B82F1D"/>
    <w:rsid w:val="00B846CA"/>
    <w:rsid w:val="00B85EF7"/>
    <w:rsid w:val="00B86DA4"/>
    <w:rsid w:val="00B87209"/>
    <w:rsid w:val="00B87C8B"/>
    <w:rsid w:val="00B90CF0"/>
    <w:rsid w:val="00B92D49"/>
    <w:rsid w:val="00B95239"/>
    <w:rsid w:val="00B957B2"/>
    <w:rsid w:val="00B96C2C"/>
    <w:rsid w:val="00B97004"/>
    <w:rsid w:val="00BA095E"/>
    <w:rsid w:val="00BA21D9"/>
    <w:rsid w:val="00BA260E"/>
    <w:rsid w:val="00BA3B7E"/>
    <w:rsid w:val="00BA4AE6"/>
    <w:rsid w:val="00BA5DB8"/>
    <w:rsid w:val="00BA67B0"/>
    <w:rsid w:val="00BA6920"/>
    <w:rsid w:val="00BA7638"/>
    <w:rsid w:val="00BB0EAB"/>
    <w:rsid w:val="00BB0F69"/>
    <w:rsid w:val="00BB10B7"/>
    <w:rsid w:val="00BB12DF"/>
    <w:rsid w:val="00BB2DBB"/>
    <w:rsid w:val="00BB4ACE"/>
    <w:rsid w:val="00BB4D5E"/>
    <w:rsid w:val="00BB58AD"/>
    <w:rsid w:val="00BB5E9F"/>
    <w:rsid w:val="00BB6937"/>
    <w:rsid w:val="00BB6E8E"/>
    <w:rsid w:val="00BB704C"/>
    <w:rsid w:val="00BC03DE"/>
    <w:rsid w:val="00BC0F13"/>
    <w:rsid w:val="00BC130E"/>
    <w:rsid w:val="00BC14F7"/>
    <w:rsid w:val="00BC25C7"/>
    <w:rsid w:val="00BC65E0"/>
    <w:rsid w:val="00BC7EFF"/>
    <w:rsid w:val="00BD1FBB"/>
    <w:rsid w:val="00BD31C9"/>
    <w:rsid w:val="00BD40C5"/>
    <w:rsid w:val="00BD5549"/>
    <w:rsid w:val="00BD5BF6"/>
    <w:rsid w:val="00BD6608"/>
    <w:rsid w:val="00BD7056"/>
    <w:rsid w:val="00BE036B"/>
    <w:rsid w:val="00BE1D0B"/>
    <w:rsid w:val="00BE224C"/>
    <w:rsid w:val="00BE2305"/>
    <w:rsid w:val="00BE2495"/>
    <w:rsid w:val="00BE3A26"/>
    <w:rsid w:val="00BE5414"/>
    <w:rsid w:val="00BE5458"/>
    <w:rsid w:val="00BE5AD3"/>
    <w:rsid w:val="00BE64F3"/>
    <w:rsid w:val="00BE6A08"/>
    <w:rsid w:val="00BE7D26"/>
    <w:rsid w:val="00BF1503"/>
    <w:rsid w:val="00BF187F"/>
    <w:rsid w:val="00BF1F86"/>
    <w:rsid w:val="00BF21AA"/>
    <w:rsid w:val="00BF347A"/>
    <w:rsid w:val="00BF3F3F"/>
    <w:rsid w:val="00BF4D2F"/>
    <w:rsid w:val="00BF4F89"/>
    <w:rsid w:val="00BF5704"/>
    <w:rsid w:val="00BF6B4F"/>
    <w:rsid w:val="00C00CCF"/>
    <w:rsid w:val="00C017D9"/>
    <w:rsid w:val="00C01A03"/>
    <w:rsid w:val="00C01EE7"/>
    <w:rsid w:val="00C02F01"/>
    <w:rsid w:val="00C04693"/>
    <w:rsid w:val="00C04A09"/>
    <w:rsid w:val="00C05C58"/>
    <w:rsid w:val="00C11E5C"/>
    <w:rsid w:val="00C129F8"/>
    <w:rsid w:val="00C13015"/>
    <w:rsid w:val="00C14512"/>
    <w:rsid w:val="00C160CA"/>
    <w:rsid w:val="00C1649A"/>
    <w:rsid w:val="00C20C75"/>
    <w:rsid w:val="00C21F2E"/>
    <w:rsid w:val="00C22299"/>
    <w:rsid w:val="00C246D3"/>
    <w:rsid w:val="00C2643C"/>
    <w:rsid w:val="00C2730D"/>
    <w:rsid w:val="00C278E1"/>
    <w:rsid w:val="00C27FF2"/>
    <w:rsid w:val="00C307CA"/>
    <w:rsid w:val="00C31418"/>
    <w:rsid w:val="00C34579"/>
    <w:rsid w:val="00C34FF6"/>
    <w:rsid w:val="00C35145"/>
    <w:rsid w:val="00C360A5"/>
    <w:rsid w:val="00C3727C"/>
    <w:rsid w:val="00C3785E"/>
    <w:rsid w:val="00C40767"/>
    <w:rsid w:val="00C407E3"/>
    <w:rsid w:val="00C436E1"/>
    <w:rsid w:val="00C44281"/>
    <w:rsid w:val="00C45DD9"/>
    <w:rsid w:val="00C45FAF"/>
    <w:rsid w:val="00C461B1"/>
    <w:rsid w:val="00C4797F"/>
    <w:rsid w:val="00C47F52"/>
    <w:rsid w:val="00C51A96"/>
    <w:rsid w:val="00C529A9"/>
    <w:rsid w:val="00C540A2"/>
    <w:rsid w:val="00C543F4"/>
    <w:rsid w:val="00C54B88"/>
    <w:rsid w:val="00C5737B"/>
    <w:rsid w:val="00C60518"/>
    <w:rsid w:val="00C609BF"/>
    <w:rsid w:val="00C63018"/>
    <w:rsid w:val="00C6410E"/>
    <w:rsid w:val="00C6437E"/>
    <w:rsid w:val="00C666A3"/>
    <w:rsid w:val="00C66817"/>
    <w:rsid w:val="00C6694E"/>
    <w:rsid w:val="00C67681"/>
    <w:rsid w:val="00C714CD"/>
    <w:rsid w:val="00C71F66"/>
    <w:rsid w:val="00C724D0"/>
    <w:rsid w:val="00C72A26"/>
    <w:rsid w:val="00C72C9E"/>
    <w:rsid w:val="00C768EB"/>
    <w:rsid w:val="00C81CB8"/>
    <w:rsid w:val="00C81FD8"/>
    <w:rsid w:val="00C83D57"/>
    <w:rsid w:val="00C84A3E"/>
    <w:rsid w:val="00C8554B"/>
    <w:rsid w:val="00C877D7"/>
    <w:rsid w:val="00C9096C"/>
    <w:rsid w:val="00C93CD4"/>
    <w:rsid w:val="00C93F25"/>
    <w:rsid w:val="00C964E4"/>
    <w:rsid w:val="00C965E7"/>
    <w:rsid w:val="00C96D26"/>
    <w:rsid w:val="00C97C81"/>
    <w:rsid w:val="00CA04BF"/>
    <w:rsid w:val="00CA1C75"/>
    <w:rsid w:val="00CA24D1"/>
    <w:rsid w:val="00CA27B2"/>
    <w:rsid w:val="00CA2ED4"/>
    <w:rsid w:val="00CA6D91"/>
    <w:rsid w:val="00CB56AF"/>
    <w:rsid w:val="00CB7D1D"/>
    <w:rsid w:val="00CC1DCA"/>
    <w:rsid w:val="00CC2788"/>
    <w:rsid w:val="00CC29F7"/>
    <w:rsid w:val="00CC2A90"/>
    <w:rsid w:val="00CC3F80"/>
    <w:rsid w:val="00CC4211"/>
    <w:rsid w:val="00CC4A2D"/>
    <w:rsid w:val="00CC4E1F"/>
    <w:rsid w:val="00CC511F"/>
    <w:rsid w:val="00CC52D2"/>
    <w:rsid w:val="00CC579E"/>
    <w:rsid w:val="00CC7F43"/>
    <w:rsid w:val="00CD245A"/>
    <w:rsid w:val="00CD269D"/>
    <w:rsid w:val="00CD2D32"/>
    <w:rsid w:val="00CD2E56"/>
    <w:rsid w:val="00CD4C9A"/>
    <w:rsid w:val="00CD6F3A"/>
    <w:rsid w:val="00CD7F30"/>
    <w:rsid w:val="00CE065F"/>
    <w:rsid w:val="00CE07F1"/>
    <w:rsid w:val="00CE0B84"/>
    <w:rsid w:val="00CE0C5C"/>
    <w:rsid w:val="00CE1C70"/>
    <w:rsid w:val="00CE5B60"/>
    <w:rsid w:val="00CE6113"/>
    <w:rsid w:val="00CF093C"/>
    <w:rsid w:val="00CF1EB7"/>
    <w:rsid w:val="00CF20BD"/>
    <w:rsid w:val="00CF2787"/>
    <w:rsid w:val="00CF366C"/>
    <w:rsid w:val="00CF3735"/>
    <w:rsid w:val="00CF3B02"/>
    <w:rsid w:val="00CF4125"/>
    <w:rsid w:val="00CF5436"/>
    <w:rsid w:val="00CF6A5B"/>
    <w:rsid w:val="00CF6B66"/>
    <w:rsid w:val="00D00892"/>
    <w:rsid w:val="00D01EAD"/>
    <w:rsid w:val="00D026B7"/>
    <w:rsid w:val="00D036CF"/>
    <w:rsid w:val="00D037A9"/>
    <w:rsid w:val="00D04400"/>
    <w:rsid w:val="00D04419"/>
    <w:rsid w:val="00D06B4D"/>
    <w:rsid w:val="00D07F9A"/>
    <w:rsid w:val="00D13A35"/>
    <w:rsid w:val="00D165C3"/>
    <w:rsid w:val="00D1675D"/>
    <w:rsid w:val="00D167B3"/>
    <w:rsid w:val="00D1690D"/>
    <w:rsid w:val="00D16E4B"/>
    <w:rsid w:val="00D17039"/>
    <w:rsid w:val="00D17DBA"/>
    <w:rsid w:val="00D20898"/>
    <w:rsid w:val="00D238E6"/>
    <w:rsid w:val="00D26587"/>
    <w:rsid w:val="00D27C5C"/>
    <w:rsid w:val="00D30E9B"/>
    <w:rsid w:val="00D31C28"/>
    <w:rsid w:val="00D32CAB"/>
    <w:rsid w:val="00D344EE"/>
    <w:rsid w:val="00D345DB"/>
    <w:rsid w:val="00D34E85"/>
    <w:rsid w:val="00D35452"/>
    <w:rsid w:val="00D361A8"/>
    <w:rsid w:val="00D368F3"/>
    <w:rsid w:val="00D41E54"/>
    <w:rsid w:val="00D42693"/>
    <w:rsid w:val="00D42785"/>
    <w:rsid w:val="00D443CE"/>
    <w:rsid w:val="00D458C1"/>
    <w:rsid w:val="00D465A5"/>
    <w:rsid w:val="00D471F5"/>
    <w:rsid w:val="00D47B3B"/>
    <w:rsid w:val="00D507A7"/>
    <w:rsid w:val="00D525DD"/>
    <w:rsid w:val="00D536F5"/>
    <w:rsid w:val="00D54990"/>
    <w:rsid w:val="00D55C6E"/>
    <w:rsid w:val="00D6039B"/>
    <w:rsid w:val="00D606BF"/>
    <w:rsid w:val="00D60F8B"/>
    <w:rsid w:val="00D62907"/>
    <w:rsid w:val="00D6391F"/>
    <w:rsid w:val="00D6460A"/>
    <w:rsid w:val="00D6469B"/>
    <w:rsid w:val="00D64F1A"/>
    <w:rsid w:val="00D67D33"/>
    <w:rsid w:val="00D72598"/>
    <w:rsid w:val="00D7264B"/>
    <w:rsid w:val="00D7287C"/>
    <w:rsid w:val="00D7401E"/>
    <w:rsid w:val="00D75F1C"/>
    <w:rsid w:val="00D77141"/>
    <w:rsid w:val="00D8067F"/>
    <w:rsid w:val="00D8215B"/>
    <w:rsid w:val="00D82434"/>
    <w:rsid w:val="00D83402"/>
    <w:rsid w:val="00D835C8"/>
    <w:rsid w:val="00D83A66"/>
    <w:rsid w:val="00D86A79"/>
    <w:rsid w:val="00D86D6D"/>
    <w:rsid w:val="00D932C9"/>
    <w:rsid w:val="00D93B6B"/>
    <w:rsid w:val="00D9402E"/>
    <w:rsid w:val="00D94BD7"/>
    <w:rsid w:val="00D95741"/>
    <w:rsid w:val="00D96079"/>
    <w:rsid w:val="00D96832"/>
    <w:rsid w:val="00D96834"/>
    <w:rsid w:val="00D97887"/>
    <w:rsid w:val="00DA27B8"/>
    <w:rsid w:val="00DA309B"/>
    <w:rsid w:val="00DA3275"/>
    <w:rsid w:val="00DA36E6"/>
    <w:rsid w:val="00DA3B1F"/>
    <w:rsid w:val="00DA42C5"/>
    <w:rsid w:val="00DA5FCB"/>
    <w:rsid w:val="00DA6282"/>
    <w:rsid w:val="00DB1465"/>
    <w:rsid w:val="00DB181C"/>
    <w:rsid w:val="00DB20B6"/>
    <w:rsid w:val="00DB255C"/>
    <w:rsid w:val="00DB297A"/>
    <w:rsid w:val="00DB3FF0"/>
    <w:rsid w:val="00DB4E4D"/>
    <w:rsid w:val="00DB526A"/>
    <w:rsid w:val="00DB741C"/>
    <w:rsid w:val="00DB7CE8"/>
    <w:rsid w:val="00DC1AF3"/>
    <w:rsid w:val="00DC1F43"/>
    <w:rsid w:val="00DC22BB"/>
    <w:rsid w:val="00DC2ADE"/>
    <w:rsid w:val="00DC3A33"/>
    <w:rsid w:val="00DC3E06"/>
    <w:rsid w:val="00DC5538"/>
    <w:rsid w:val="00DC7F44"/>
    <w:rsid w:val="00DD0237"/>
    <w:rsid w:val="00DD02B3"/>
    <w:rsid w:val="00DD26A6"/>
    <w:rsid w:val="00DD2B67"/>
    <w:rsid w:val="00DD59FC"/>
    <w:rsid w:val="00DD77D5"/>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71D4"/>
    <w:rsid w:val="00DF78EF"/>
    <w:rsid w:val="00DF7CED"/>
    <w:rsid w:val="00E008DC"/>
    <w:rsid w:val="00E03099"/>
    <w:rsid w:val="00E03F9E"/>
    <w:rsid w:val="00E06483"/>
    <w:rsid w:val="00E07DE0"/>
    <w:rsid w:val="00E10969"/>
    <w:rsid w:val="00E11901"/>
    <w:rsid w:val="00E11EB6"/>
    <w:rsid w:val="00E12CD3"/>
    <w:rsid w:val="00E12D68"/>
    <w:rsid w:val="00E12D6C"/>
    <w:rsid w:val="00E14F1E"/>
    <w:rsid w:val="00E164D3"/>
    <w:rsid w:val="00E16661"/>
    <w:rsid w:val="00E17B65"/>
    <w:rsid w:val="00E20C29"/>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18C"/>
    <w:rsid w:val="00E378B7"/>
    <w:rsid w:val="00E40B66"/>
    <w:rsid w:val="00E41965"/>
    <w:rsid w:val="00E42CBB"/>
    <w:rsid w:val="00E44A97"/>
    <w:rsid w:val="00E4500F"/>
    <w:rsid w:val="00E453A5"/>
    <w:rsid w:val="00E4558B"/>
    <w:rsid w:val="00E46ED6"/>
    <w:rsid w:val="00E50F57"/>
    <w:rsid w:val="00E5215A"/>
    <w:rsid w:val="00E52731"/>
    <w:rsid w:val="00E53DA3"/>
    <w:rsid w:val="00E540D5"/>
    <w:rsid w:val="00E55CE0"/>
    <w:rsid w:val="00E61043"/>
    <w:rsid w:val="00E619A9"/>
    <w:rsid w:val="00E61E01"/>
    <w:rsid w:val="00E621E5"/>
    <w:rsid w:val="00E6305B"/>
    <w:rsid w:val="00E66DE0"/>
    <w:rsid w:val="00E6716A"/>
    <w:rsid w:val="00E67D88"/>
    <w:rsid w:val="00E70178"/>
    <w:rsid w:val="00E70658"/>
    <w:rsid w:val="00E7143D"/>
    <w:rsid w:val="00E726D7"/>
    <w:rsid w:val="00E72977"/>
    <w:rsid w:val="00E72FFD"/>
    <w:rsid w:val="00E73173"/>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79CC"/>
    <w:rsid w:val="00E97BDB"/>
    <w:rsid w:val="00E97E3F"/>
    <w:rsid w:val="00EA0345"/>
    <w:rsid w:val="00EA1BA0"/>
    <w:rsid w:val="00EA42F3"/>
    <w:rsid w:val="00EA48D7"/>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C1A"/>
    <w:rsid w:val="00EC0D2C"/>
    <w:rsid w:val="00EC12FC"/>
    <w:rsid w:val="00EC14C1"/>
    <w:rsid w:val="00EC1AC8"/>
    <w:rsid w:val="00EC1EA7"/>
    <w:rsid w:val="00EC30E7"/>
    <w:rsid w:val="00EC3BC4"/>
    <w:rsid w:val="00EC3F34"/>
    <w:rsid w:val="00EC3F4F"/>
    <w:rsid w:val="00EC4866"/>
    <w:rsid w:val="00EC57EC"/>
    <w:rsid w:val="00EC7C07"/>
    <w:rsid w:val="00ED054E"/>
    <w:rsid w:val="00ED093C"/>
    <w:rsid w:val="00ED0971"/>
    <w:rsid w:val="00ED12BA"/>
    <w:rsid w:val="00ED298B"/>
    <w:rsid w:val="00ED2C7E"/>
    <w:rsid w:val="00ED4EFC"/>
    <w:rsid w:val="00ED667B"/>
    <w:rsid w:val="00ED6DC2"/>
    <w:rsid w:val="00ED6FCD"/>
    <w:rsid w:val="00ED78F0"/>
    <w:rsid w:val="00EE0C8C"/>
    <w:rsid w:val="00EE213E"/>
    <w:rsid w:val="00EE255D"/>
    <w:rsid w:val="00EE34BF"/>
    <w:rsid w:val="00EE4DAC"/>
    <w:rsid w:val="00EE5567"/>
    <w:rsid w:val="00EE6949"/>
    <w:rsid w:val="00EE7043"/>
    <w:rsid w:val="00EF44A2"/>
    <w:rsid w:val="00EF4BDE"/>
    <w:rsid w:val="00EF644F"/>
    <w:rsid w:val="00EF66D0"/>
    <w:rsid w:val="00EF7558"/>
    <w:rsid w:val="00F002BA"/>
    <w:rsid w:val="00F00C02"/>
    <w:rsid w:val="00F01288"/>
    <w:rsid w:val="00F03EC6"/>
    <w:rsid w:val="00F0516D"/>
    <w:rsid w:val="00F056FF"/>
    <w:rsid w:val="00F0674F"/>
    <w:rsid w:val="00F07B53"/>
    <w:rsid w:val="00F11012"/>
    <w:rsid w:val="00F11FC1"/>
    <w:rsid w:val="00F120E1"/>
    <w:rsid w:val="00F127A6"/>
    <w:rsid w:val="00F131CF"/>
    <w:rsid w:val="00F1415F"/>
    <w:rsid w:val="00F2020E"/>
    <w:rsid w:val="00F25B08"/>
    <w:rsid w:val="00F26310"/>
    <w:rsid w:val="00F26976"/>
    <w:rsid w:val="00F305BF"/>
    <w:rsid w:val="00F305EB"/>
    <w:rsid w:val="00F306C0"/>
    <w:rsid w:val="00F309E6"/>
    <w:rsid w:val="00F30C97"/>
    <w:rsid w:val="00F30D56"/>
    <w:rsid w:val="00F30F90"/>
    <w:rsid w:val="00F3160F"/>
    <w:rsid w:val="00F31E7A"/>
    <w:rsid w:val="00F32ACB"/>
    <w:rsid w:val="00F32B74"/>
    <w:rsid w:val="00F35B3F"/>
    <w:rsid w:val="00F36676"/>
    <w:rsid w:val="00F36A62"/>
    <w:rsid w:val="00F373D5"/>
    <w:rsid w:val="00F40278"/>
    <w:rsid w:val="00F420EB"/>
    <w:rsid w:val="00F42ECE"/>
    <w:rsid w:val="00F43019"/>
    <w:rsid w:val="00F43E95"/>
    <w:rsid w:val="00F442C7"/>
    <w:rsid w:val="00F44901"/>
    <w:rsid w:val="00F44F1D"/>
    <w:rsid w:val="00F46759"/>
    <w:rsid w:val="00F47AC4"/>
    <w:rsid w:val="00F506A0"/>
    <w:rsid w:val="00F5096D"/>
    <w:rsid w:val="00F51A3D"/>
    <w:rsid w:val="00F537FB"/>
    <w:rsid w:val="00F54FF1"/>
    <w:rsid w:val="00F556D6"/>
    <w:rsid w:val="00F561DF"/>
    <w:rsid w:val="00F5681D"/>
    <w:rsid w:val="00F62BD3"/>
    <w:rsid w:val="00F65016"/>
    <w:rsid w:val="00F662A4"/>
    <w:rsid w:val="00F66AEE"/>
    <w:rsid w:val="00F6737A"/>
    <w:rsid w:val="00F70878"/>
    <w:rsid w:val="00F71394"/>
    <w:rsid w:val="00F72342"/>
    <w:rsid w:val="00F72DD4"/>
    <w:rsid w:val="00F73EA4"/>
    <w:rsid w:val="00F74BFF"/>
    <w:rsid w:val="00F7515C"/>
    <w:rsid w:val="00F775BB"/>
    <w:rsid w:val="00F814AF"/>
    <w:rsid w:val="00F83A28"/>
    <w:rsid w:val="00F83AF2"/>
    <w:rsid w:val="00F8410B"/>
    <w:rsid w:val="00F84390"/>
    <w:rsid w:val="00F84457"/>
    <w:rsid w:val="00F84597"/>
    <w:rsid w:val="00F8520E"/>
    <w:rsid w:val="00F85A6B"/>
    <w:rsid w:val="00F868E0"/>
    <w:rsid w:val="00F86AB5"/>
    <w:rsid w:val="00F87629"/>
    <w:rsid w:val="00F87EA5"/>
    <w:rsid w:val="00F9059A"/>
    <w:rsid w:val="00F91DB5"/>
    <w:rsid w:val="00F92854"/>
    <w:rsid w:val="00F9337D"/>
    <w:rsid w:val="00F94DF5"/>
    <w:rsid w:val="00F95A42"/>
    <w:rsid w:val="00F969E2"/>
    <w:rsid w:val="00F97CF2"/>
    <w:rsid w:val="00FA0F66"/>
    <w:rsid w:val="00FA15D9"/>
    <w:rsid w:val="00FA1F92"/>
    <w:rsid w:val="00FA3972"/>
    <w:rsid w:val="00FA3A7A"/>
    <w:rsid w:val="00FA3DBD"/>
    <w:rsid w:val="00FA41EC"/>
    <w:rsid w:val="00FA5B71"/>
    <w:rsid w:val="00FA7BB1"/>
    <w:rsid w:val="00FB10CF"/>
    <w:rsid w:val="00FB1340"/>
    <w:rsid w:val="00FB1577"/>
    <w:rsid w:val="00FB4F26"/>
    <w:rsid w:val="00FB55DE"/>
    <w:rsid w:val="00FB5B18"/>
    <w:rsid w:val="00FB5B44"/>
    <w:rsid w:val="00FB652F"/>
    <w:rsid w:val="00FB69EB"/>
    <w:rsid w:val="00FB6E0B"/>
    <w:rsid w:val="00FB7018"/>
    <w:rsid w:val="00FB7593"/>
    <w:rsid w:val="00FB77E7"/>
    <w:rsid w:val="00FC01B1"/>
    <w:rsid w:val="00FC071D"/>
    <w:rsid w:val="00FC272D"/>
    <w:rsid w:val="00FC2E76"/>
    <w:rsid w:val="00FC4EF9"/>
    <w:rsid w:val="00FD020B"/>
    <w:rsid w:val="00FD03B4"/>
    <w:rsid w:val="00FD0951"/>
    <w:rsid w:val="00FD0F81"/>
    <w:rsid w:val="00FD1724"/>
    <w:rsid w:val="00FD1E98"/>
    <w:rsid w:val="00FD213A"/>
    <w:rsid w:val="00FD23D3"/>
    <w:rsid w:val="00FD3216"/>
    <w:rsid w:val="00FD4900"/>
    <w:rsid w:val="00FD5483"/>
    <w:rsid w:val="00FD5819"/>
    <w:rsid w:val="00FD5D12"/>
    <w:rsid w:val="00FD5DE8"/>
    <w:rsid w:val="00FD64BB"/>
    <w:rsid w:val="00FD70FD"/>
    <w:rsid w:val="00FD7729"/>
    <w:rsid w:val="00FE0CAB"/>
    <w:rsid w:val="00FE0F56"/>
    <w:rsid w:val="00FE2F68"/>
    <w:rsid w:val="00FE4606"/>
    <w:rsid w:val="00FE6AF3"/>
    <w:rsid w:val="00FE70C6"/>
    <w:rsid w:val="00FE7FF6"/>
    <w:rsid w:val="00FF08F9"/>
    <w:rsid w:val="00FF2FC3"/>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90543,#083a25,#0b5133,#128855,#1525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paragraph" w:customStyle="1" w:styleId="Style1">
    <w:name w:val="Style1"/>
    <w:basedOn w:val="Normal"/>
    <w:uiPriority w:val="99"/>
    <w:rsid w:val="007667AB"/>
    <w:pPr>
      <w:widowControl w:val="0"/>
      <w:autoSpaceDE w:val="0"/>
      <w:autoSpaceDN w:val="0"/>
      <w:adjustRightInd w:val="0"/>
      <w:spacing w:line="302" w:lineRule="exact"/>
      <w:jc w:val="both"/>
    </w:pPr>
    <w:rPr>
      <w:rFonts w:ascii="Arial" w:eastAsiaTheme="minorEastAsia" w:hAnsi="Arial" w:cs="Arial"/>
    </w:rPr>
  </w:style>
  <w:style w:type="character" w:customStyle="1" w:styleId="FontStyle11">
    <w:name w:val="Font Style11"/>
    <w:basedOn w:val="Policepardfaut"/>
    <w:uiPriority w:val="99"/>
    <w:rsid w:val="007667AB"/>
    <w:rPr>
      <w:rFonts w:ascii="Arial" w:hAnsi="Arial" w:cs="Arial"/>
      <w:color w:val="000000"/>
      <w:sz w:val="22"/>
      <w:szCs w:val="22"/>
    </w:rPr>
  </w:style>
  <w:style w:type="character" w:customStyle="1" w:styleId="Titre1Car">
    <w:name w:val="Titre 1 Car"/>
    <w:link w:val="Titre1"/>
    <w:rsid w:val="00D361A8"/>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paragraph" w:customStyle="1" w:styleId="Style1">
    <w:name w:val="Style1"/>
    <w:basedOn w:val="Normal"/>
    <w:uiPriority w:val="99"/>
    <w:rsid w:val="007667AB"/>
    <w:pPr>
      <w:widowControl w:val="0"/>
      <w:autoSpaceDE w:val="0"/>
      <w:autoSpaceDN w:val="0"/>
      <w:adjustRightInd w:val="0"/>
      <w:spacing w:line="302" w:lineRule="exact"/>
      <w:jc w:val="both"/>
    </w:pPr>
    <w:rPr>
      <w:rFonts w:ascii="Arial" w:eastAsiaTheme="minorEastAsia" w:hAnsi="Arial" w:cs="Arial"/>
    </w:rPr>
  </w:style>
  <w:style w:type="character" w:customStyle="1" w:styleId="FontStyle11">
    <w:name w:val="Font Style11"/>
    <w:basedOn w:val="Policepardfaut"/>
    <w:uiPriority w:val="99"/>
    <w:rsid w:val="007667AB"/>
    <w:rPr>
      <w:rFonts w:ascii="Arial" w:hAnsi="Arial" w:cs="Arial"/>
      <w:color w:val="000000"/>
      <w:sz w:val="22"/>
      <w:szCs w:val="22"/>
    </w:rPr>
  </w:style>
  <w:style w:type="character" w:customStyle="1" w:styleId="Titre1Car">
    <w:name w:val="Titre 1 Car"/>
    <w:link w:val="Titre1"/>
    <w:rsid w:val="00D361A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3192</Words>
  <Characters>17559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20710</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2016-06-27T12:46:00Z</cp:lastPrinted>
  <dcterms:created xsi:type="dcterms:W3CDTF">2017-06-23T16:36:00Z</dcterms:created>
  <dcterms:modified xsi:type="dcterms:W3CDTF">2017-09-10T19:59:00Z</dcterms:modified>
</cp:coreProperties>
</file>