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52C6" w:rsidRPr="00CB52C6" w:rsidRDefault="00CB52C6" w:rsidP="00CB52C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B52C6">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CB52C6">
        <w:rPr>
          <w:rFonts w:ascii="Calibri" w:eastAsia="Calibri" w:hAnsi="Calibri" w:cs="Calibri"/>
          <w:color w:val="FF0000"/>
          <w:sz w:val="16"/>
          <w:szCs w:val="16"/>
          <w:lang w:val="es-CO" w:eastAsia="fr-FR"/>
        </w:rPr>
        <w:t xml:space="preserve">      El contenido total y fiel de la decisión debe ser verificado en la Secretaría de esta Sala.</w:t>
      </w:r>
    </w:p>
    <w:p w:rsidR="00CB52C6" w:rsidRPr="00CB52C6" w:rsidRDefault="00CB52C6" w:rsidP="00CB52C6">
      <w:pPr>
        <w:shd w:val="clear" w:color="auto" w:fill="FFFFFF"/>
        <w:ind w:left="1843" w:hanging="1843"/>
        <w:jc w:val="both"/>
        <w:rPr>
          <w:rFonts w:ascii="Calibri" w:hAnsi="Calibri" w:cs="Calibri"/>
          <w:color w:val="222222"/>
          <w:sz w:val="18"/>
          <w:szCs w:val="18"/>
          <w:lang w:val="es-CO" w:eastAsia="fr-FR"/>
        </w:rPr>
      </w:pPr>
      <w:r w:rsidRPr="00CB52C6">
        <w:rPr>
          <w:rFonts w:ascii="Calibri" w:hAnsi="Calibri" w:cs="Calibri"/>
          <w:color w:val="222222"/>
          <w:sz w:val="18"/>
          <w:szCs w:val="18"/>
          <w:lang w:val="es-CO" w:eastAsia="fr-FR"/>
        </w:rPr>
        <w:t>Providencia:</w:t>
      </w:r>
      <w:r w:rsidRPr="00CB52C6">
        <w:rPr>
          <w:rFonts w:ascii="Calibri" w:hAnsi="Calibri" w:cs="Calibri"/>
          <w:color w:val="222222"/>
          <w:sz w:val="18"/>
          <w:szCs w:val="18"/>
          <w:lang w:val="es-CO" w:eastAsia="fr-FR"/>
        </w:rPr>
        <w:tab/>
        <w:t>Sentencia  – 2ª instancia – 11 de julio de 2017</w:t>
      </w:r>
    </w:p>
    <w:p w:rsidR="00CB52C6" w:rsidRPr="00CB52C6" w:rsidRDefault="00CB52C6" w:rsidP="00CB52C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B52C6">
        <w:rPr>
          <w:rFonts w:ascii="Calibri" w:eastAsia="Calibri" w:hAnsi="Calibri" w:cs="Calibri"/>
          <w:color w:val="222222"/>
          <w:sz w:val="18"/>
          <w:szCs w:val="18"/>
          <w:lang w:val="es-CO" w:eastAsia="fr-FR"/>
        </w:rPr>
        <w:t>Proceso:    </w:t>
      </w:r>
      <w:r w:rsidRPr="00CB52C6">
        <w:rPr>
          <w:rFonts w:ascii="Calibri" w:eastAsia="Calibri" w:hAnsi="Calibri" w:cs="Calibri"/>
          <w:color w:val="222222"/>
          <w:sz w:val="18"/>
          <w:szCs w:val="18"/>
          <w:lang w:val="es-CO" w:eastAsia="fr-FR"/>
        </w:rPr>
        <w:tab/>
      </w:r>
      <w:r w:rsidRPr="00CB52C6">
        <w:rPr>
          <w:rFonts w:ascii="Calibri" w:eastAsia="Calibri" w:hAnsi="Calibri" w:cs="Calibri"/>
          <w:color w:val="222222"/>
          <w:spacing w:val="-6"/>
          <w:sz w:val="18"/>
          <w:szCs w:val="18"/>
          <w:lang w:val="es-CO" w:eastAsia="fr-FR"/>
        </w:rPr>
        <w:t>Acción de Tutela – Revoca decisión del a quo y niega por improcedente</w:t>
      </w:r>
    </w:p>
    <w:p w:rsidR="00CB52C6" w:rsidRPr="00CB52C6" w:rsidRDefault="00CB52C6" w:rsidP="00CB52C6">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CB52C6">
        <w:rPr>
          <w:rFonts w:ascii="Calibri" w:eastAsia="Calibri" w:hAnsi="Calibri" w:cs="Calibri"/>
          <w:color w:val="222222"/>
          <w:sz w:val="18"/>
          <w:szCs w:val="18"/>
          <w:lang w:val="es-CO" w:eastAsia="fr-FR"/>
        </w:rPr>
        <w:t>Radicación Nro. :</w:t>
      </w:r>
      <w:r w:rsidRPr="00CB52C6">
        <w:rPr>
          <w:rFonts w:ascii="Calibri" w:eastAsia="Calibri" w:hAnsi="Calibri" w:cs="Calibri"/>
          <w:color w:val="222222"/>
          <w:sz w:val="18"/>
          <w:szCs w:val="18"/>
          <w:lang w:val="es-CO" w:eastAsia="fr-FR"/>
        </w:rPr>
        <w:tab/>
      </w:r>
      <w:r w:rsidRPr="00CB52C6">
        <w:rPr>
          <w:rFonts w:ascii="Calibri" w:eastAsia="Calibri" w:hAnsi="Calibri" w:cs="Calibri"/>
          <w:bCs/>
          <w:spacing w:val="-6"/>
          <w:sz w:val="18"/>
          <w:szCs w:val="18"/>
          <w:lang w:val="es-CO" w:eastAsia="en-US"/>
        </w:rPr>
        <w:t>661703104002-2017-00043-01</w:t>
      </w:r>
    </w:p>
    <w:p w:rsidR="00CB52C6" w:rsidRPr="00CB52C6" w:rsidRDefault="00CB52C6" w:rsidP="00CB52C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B52C6">
        <w:rPr>
          <w:rFonts w:ascii="Calibri" w:eastAsia="Calibri" w:hAnsi="Calibri" w:cs="Calibri"/>
          <w:bCs/>
          <w:iCs/>
          <w:color w:val="222222"/>
          <w:sz w:val="18"/>
          <w:szCs w:val="18"/>
          <w:lang w:eastAsia="fr-FR"/>
        </w:rPr>
        <w:t xml:space="preserve">Accionante: </w:t>
      </w:r>
      <w:r w:rsidRPr="00CB52C6">
        <w:rPr>
          <w:rFonts w:ascii="Calibri" w:eastAsia="Calibri" w:hAnsi="Calibri" w:cs="Calibri"/>
          <w:bCs/>
          <w:iCs/>
          <w:color w:val="222222"/>
          <w:sz w:val="18"/>
          <w:szCs w:val="18"/>
          <w:lang w:eastAsia="fr-FR"/>
        </w:rPr>
        <w:tab/>
      </w:r>
      <w:r w:rsidRPr="00CB52C6">
        <w:rPr>
          <w:rFonts w:ascii="Calibri" w:eastAsia="Calibri" w:hAnsi="Calibri" w:cs="Calibri"/>
          <w:bCs/>
          <w:iCs/>
          <w:color w:val="222222"/>
          <w:sz w:val="18"/>
          <w:szCs w:val="18"/>
          <w:lang w:val="es-CO" w:eastAsia="fr-FR"/>
        </w:rPr>
        <w:t>MAR</w:t>
      </w:r>
      <w:proofErr w:type="spellStart"/>
      <w:r w:rsidRPr="00CB52C6">
        <w:rPr>
          <w:rFonts w:ascii="Calibri" w:eastAsia="Calibri" w:hAnsi="Calibri" w:cs="Calibri"/>
          <w:bCs/>
          <w:iCs/>
          <w:color w:val="222222"/>
          <w:sz w:val="18"/>
          <w:szCs w:val="18"/>
          <w:lang w:eastAsia="fr-FR"/>
        </w:rPr>
        <w:t>ÍA</w:t>
      </w:r>
      <w:proofErr w:type="spellEnd"/>
      <w:r w:rsidRPr="00CB52C6">
        <w:rPr>
          <w:rFonts w:ascii="Calibri" w:eastAsia="Calibri" w:hAnsi="Calibri" w:cs="Calibri"/>
          <w:bCs/>
          <w:iCs/>
          <w:color w:val="222222"/>
          <w:sz w:val="18"/>
          <w:szCs w:val="18"/>
          <w:lang w:eastAsia="fr-FR"/>
        </w:rPr>
        <w:t xml:space="preserve"> ALICIA HURTADO DE LOAIZA</w:t>
      </w:r>
    </w:p>
    <w:p w:rsidR="00CB52C6" w:rsidRPr="00CB52C6" w:rsidRDefault="00CB52C6" w:rsidP="00CB52C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B52C6">
        <w:rPr>
          <w:rFonts w:ascii="Calibri" w:eastAsia="Calibri" w:hAnsi="Calibri" w:cs="Calibri"/>
          <w:color w:val="222222"/>
          <w:sz w:val="18"/>
          <w:szCs w:val="18"/>
          <w:lang w:val="es-CO" w:eastAsia="fr-FR"/>
        </w:rPr>
        <w:t>Accionado:</w:t>
      </w:r>
      <w:r w:rsidRPr="00CB52C6">
        <w:rPr>
          <w:rFonts w:ascii="Calibri" w:eastAsia="Calibri" w:hAnsi="Calibri" w:cs="Calibri"/>
          <w:color w:val="222222"/>
          <w:sz w:val="18"/>
          <w:szCs w:val="18"/>
          <w:lang w:val="es-CO" w:eastAsia="fr-FR"/>
        </w:rPr>
        <w:tab/>
      </w:r>
      <w:r w:rsidRPr="00CB52C6">
        <w:rPr>
          <w:rFonts w:ascii="Calibri" w:eastAsia="Calibri" w:hAnsi="Calibri" w:cs="Calibri"/>
          <w:bCs/>
          <w:iCs/>
          <w:color w:val="222222"/>
          <w:sz w:val="18"/>
          <w:szCs w:val="18"/>
          <w:lang w:val="es-MX" w:eastAsia="fr-FR"/>
        </w:rPr>
        <w:t>COLPENSIONES Y OTRO</w:t>
      </w:r>
    </w:p>
    <w:p w:rsidR="00CB52C6" w:rsidRPr="00CB52C6" w:rsidRDefault="00CB52C6" w:rsidP="00CB52C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B52C6">
        <w:rPr>
          <w:rFonts w:ascii="Calibri" w:eastAsia="Calibri" w:hAnsi="Calibri" w:cs="Calibri"/>
          <w:color w:val="222222"/>
          <w:sz w:val="18"/>
          <w:szCs w:val="18"/>
          <w:lang w:val="es-CO" w:eastAsia="fr-FR"/>
        </w:rPr>
        <w:t>Magistrado Ponente: </w:t>
      </w:r>
      <w:r w:rsidRPr="00CB52C6">
        <w:rPr>
          <w:rFonts w:ascii="Calibri" w:eastAsia="Calibri" w:hAnsi="Calibri" w:cs="Calibri"/>
          <w:color w:val="222222"/>
          <w:sz w:val="18"/>
          <w:szCs w:val="18"/>
          <w:lang w:val="es-CO" w:eastAsia="fr-FR"/>
        </w:rPr>
        <w:tab/>
      </w:r>
      <w:r w:rsidRPr="00CB52C6">
        <w:rPr>
          <w:rFonts w:ascii="Calibri" w:eastAsia="Calibri" w:hAnsi="Calibri" w:cs="Calibri"/>
          <w:bCs/>
          <w:iCs/>
          <w:color w:val="222222"/>
          <w:sz w:val="18"/>
          <w:szCs w:val="18"/>
          <w:lang w:eastAsia="fr-FR"/>
        </w:rPr>
        <w:t xml:space="preserve">MANUEL </w:t>
      </w:r>
      <w:proofErr w:type="spellStart"/>
      <w:r w:rsidRPr="00CB52C6">
        <w:rPr>
          <w:rFonts w:ascii="Calibri" w:eastAsia="Calibri" w:hAnsi="Calibri" w:cs="Calibri"/>
          <w:bCs/>
          <w:iCs/>
          <w:color w:val="222222"/>
          <w:sz w:val="18"/>
          <w:szCs w:val="18"/>
          <w:lang w:eastAsia="fr-FR"/>
        </w:rPr>
        <w:t>YARZAGARAY</w:t>
      </w:r>
      <w:proofErr w:type="spellEnd"/>
      <w:r w:rsidRPr="00CB52C6">
        <w:rPr>
          <w:rFonts w:ascii="Calibri" w:eastAsia="Calibri" w:hAnsi="Calibri" w:cs="Calibri"/>
          <w:bCs/>
          <w:iCs/>
          <w:color w:val="222222"/>
          <w:sz w:val="18"/>
          <w:szCs w:val="18"/>
          <w:lang w:eastAsia="fr-FR"/>
        </w:rPr>
        <w:t xml:space="preserve"> BANDERA</w:t>
      </w:r>
    </w:p>
    <w:p w:rsidR="00CB52C6" w:rsidRPr="00CB52C6" w:rsidRDefault="00CB52C6" w:rsidP="00CB52C6">
      <w:pPr>
        <w:shd w:val="clear" w:color="auto" w:fill="FFFFFF"/>
        <w:tabs>
          <w:tab w:val="left" w:pos="1843"/>
          <w:tab w:val="left" w:pos="4755"/>
        </w:tabs>
        <w:ind w:left="1843" w:hanging="1843"/>
        <w:jc w:val="both"/>
        <w:rPr>
          <w:rFonts w:eastAsia="Calibri"/>
          <w:sz w:val="16"/>
          <w:szCs w:val="16"/>
          <w:lang w:val="es-CO" w:eastAsia="fr-FR"/>
        </w:rPr>
      </w:pPr>
    </w:p>
    <w:p w:rsidR="00CB52C6" w:rsidRPr="00CB52C6" w:rsidRDefault="00CB52C6" w:rsidP="00CB52C6">
      <w:pPr>
        <w:tabs>
          <w:tab w:val="left" w:pos="1843"/>
          <w:tab w:val="left" w:pos="2432"/>
        </w:tabs>
        <w:spacing w:after="200"/>
        <w:jc w:val="both"/>
        <w:rPr>
          <w:rFonts w:ascii="Calibri" w:eastAsia="Calibri" w:hAnsi="Calibri" w:cs="Calibri"/>
          <w:bCs/>
          <w:iCs/>
          <w:color w:val="222222"/>
          <w:sz w:val="18"/>
          <w:szCs w:val="18"/>
          <w:lang w:eastAsia="fr-FR"/>
        </w:rPr>
      </w:pPr>
      <w:r w:rsidRPr="00CB52C6">
        <w:rPr>
          <w:rFonts w:ascii="Calibri" w:eastAsia="Calibri" w:hAnsi="Calibri" w:cs="Calibri"/>
          <w:b/>
          <w:bCs/>
          <w:iCs/>
          <w:color w:val="222222"/>
          <w:sz w:val="18"/>
          <w:szCs w:val="18"/>
          <w:lang w:val="es-CO" w:eastAsia="fr-FR"/>
        </w:rPr>
        <w:t xml:space="preserve">Temas: </w:t>
      </w:r>
      <w:r w:rsidRPr="00CB52C6">
        <w:rPr>
          <w:rFonts w:ascii="Calibri" w:eastAsia="Calibri" w:hAnsi="Calibri" w:cs="Calibri"/>
          <w:b/>
          <w:bCs/>
          <w:iCs/>
          <w:color w:val="222222"/>
          <w:sz w:val="18"/>
          <w:szCs w:val="18"/>
          <w:lang w:val="es-CO" w:eastAsia="fr-FR"/>
        </w:rPr>
        <w:tab/>
      </w:r>
      <w:r w:rsidR="007D1625">
        <w:rPr>
          <w:rFonts w:ascii="Calibri" w:eastAsia="Calibri" w:hAnsi="Calibri" w:cs="Calibri"/>
          <w:b/>
          <w:bCs/>
          <w:iCs/>
          <w:color w:val="222222"/>
          <w:sz w:val="18"/>
          <w:szCs w:val="18"/>
          <w:lang w:val="es-CO" w:eastAsia="fr-FR"/>
        </w:rPr>
        <w:t xml:space="preserve">PAGO DE MESADAS PENSIONALES / </w:t>
      </w:r>
      <w:bookmarkStart w:id="0" w:name="_GoBack"/>
      <w:bookmarkEnd w:id="0"/>
      <w:r w:rsidRPr="00CB52C6">
        <w:rPr>
          <w:rFonts w:ascii="Calibri" w:eastAsia="Calibri" w:hAnsi="Calibri" w:cs="Calibri"/>
          <w:b/>
          <w:bCs/>
          <w:iCs/>
          <w:color w:val="222222"/>
          <w:sz w:val="18"/>
          <w:szCs w:val="18"/>
          <w:lang w:val="es-CO" w:eastAsia="fr-FR"/>
        </w:rPr>
        <w:t>CARÁCTER RESIDUAL DE LA ACCIÓN DE TUTELA / EXISTE OTRO MEDIO DE DEFENSA JUDICIAL / IMPROCEDENCIA.</w:t>
      </w:r>
      <w:r w:rsidRPr="00CB52C6">
        <w:rPr>
          <w:rFonts w:ascii="Calibri" w:eastAsia="Calibri" w:hAnsi="Calibri" w:cs="Calibri"/>
          <w:bCs/>
          <w:iCs/>
          <w:color w:val="222222"/>
          <w:sz w:val="18"/>
          <w:szCs w:val="18"/>
          <w:lang w:val="es-CO" w:eastAsia="fr-FR"/>
        </w:rPr>
        <w:t xml:space="preserve"> </w:t>
      </w:r>
      <w:r w:rsidRPr="00CB52C6">
        <w:rPr>
          <w:rFonts w:ascii="Calibri" w:eastAsia="Calibri" w:hAnsi="Calibri" w:cs="Calibri"/>
          <w:bCs/>
          <w:iCs/>
          <w:color w:val="222222"/>
          <w:sz w:val="18"/>
          <w:szCs w:val="18"/>
          <w:lang w:eastAsia="fr-FR"/>
        </w:rPr>
        <w:t xml:space="preserve">[L]o que busca la parte accionante es saltarse el debido proceso para este tipo de asuntos, a pesar de que sabe que lo que debe hacer es acudir a la justicia ordinaria laboral a fin de que allí un juez especializado en temas laborales, al realizar el estudio exhaustivo y profundo de su situación defina si es viable o no acceder a la pensión de sobrevivientes compartida, en el régimen de prima media, toda vez que en el término perentorio de esta acción constitucional no es posible hacerse, y finalmente se tornaría en lo que ha llamado la recurrente, una imprecisa valoración probatoria. Finalmente, en lo relacionado con las órdenes que se impartieron a la </w:t>
      </w:r>
      <w:proofErr w:type="spellStart"/>
      <w:r w:rsidRPr="00CB52C6">
        <w:rPr>
          <w:rFonts w:ascii="Calibri" w:eastAsia="Calibri" w:hAnsi="Calibri" w:cs="Calibri"/>
          <w:bCs/>
          <w:iCs/>
          <w:color w:val="222222"/>
          <w:sz w:val="18"/>
          <w:szCs w:val="18"/>
          <w:lang w:eastAsia="fr-FR"/>
        </w:rPr>
        <w:t>Chec</w:t>
      </w:r>
      <w:proofErr w:type="spellEnd"/>
      <w:r w:rsidRPr="00CB52C6">
        <w:rPr>
          <w:rFonts w:ascii="Calibri" w:eastAsia="Calibri" w:hAnsi="Calibri" w:cs="Calibri"/>
          <w:bCs/>
          <w:iCs/>
          <w:color w:val="222222"/>
          <w:sz w:val="18"/>
          <w:szCs w:val="18"/>
          <w:lang w:eastAsia="fr-FR"/>
        </w:rPr>
        <w:t xml:space="preserve">, encuentra esta Corporación que las mismas resultaron imprecisas, pues lo que se evidenció es que el actuar de esa entidad ha sido diligente, y que si estamos ante la figura de la </w:t>
      </w:r>
      <w:proofErr w:type="spellStart"/>
      <w:r w:rsidRPr="00CB52C6">
        <w:rPr>
          <w:rFonts w:ascii="Calibri" w:eastAsia="Calibri" w:hAnsi="Calibri" w:cs="Calibri"/>
          <w:bCs/>
          <w:iCs/>
          <w:color w:val="222222"/>
          <w:sz w:val="18"/>
          <w:szCs w:val="18"/>
          <w:lang w:eastAsia="fr-FR"/>
        </w:rPr>
        <w:t>multiafiliación</w:t>
      </w:r>
      <w:proofErr w:type="spellEnd"/>
      <w:r w:rsidRPr="00CB52C6">
        <w:rPr>
          <w:rFonts w:ascii="Calibri" w:eastAsia="Calibri" w:hAnsi="Calibri" w:cs="Calibri"/>
          <w:bCs/>
          <w:iCs/>
          <w:color w:val="222222"/>
          <w:sz w:val="18"/>
          <w:szCs w:val="18"/>
          <w:lang w:eastAsia="fr-FR"/>
        </w:rPr>
        <w:t xml:space="preserve"> entre regímenes que son incompatibles entre sí, entrar a emitir órdenes a alguna de las accionadas, sin el estudio juicioso y extenso que ello requiere, podría resultar lesivo para el debido proceso de dichas entidades, al no estar completamente establecido en este punto quién es la llamada a cubrir esos pagos. En conclusión, la presente acción resulta improcedente toda vez que existe otro mecanismo judicial al cual puede acudir la parte accionante para buscar allí la resolución del problema jurídico aquí planteado, razón por la cual la decisión de primera instancia se habrá de revocar. </w:t>
      </w:r>
    </w:p>
    <w:p w:rsidR="00CB52C6" w:rsidRDefault="00CB52C6" w:rsidP="0011138E">
      <w:pPr>
        <w:spacing w:line="348" w:lineRule="auto"/>
        <w:jc w:val="center"/>
        <w:rPr>
          <w:rFonts w:ascii="Verdana" w:hAnsi="Verdana"/>
          <w:b/>
          <w:sz w:val="26"/>
          <w:szCs w:val="26"/>
          <w:lang w:eastAsia="en-US"/>
        </w:rPr>
      </w:pPr>
    </w:p>
    <w:p w:rsidR="0011138E" w:rsidRPr="00CC0953" w:rsidRDefault="0011138E" w:rsidP="0011138E">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11138E" w:rsidRPr="00CC0953" w:rsidRDefault="0011138E" w:rsidP="0011138E">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11138E" w:rsidRPr="00CC0953" w:rsidRDefault="0011138E" w:rsidP="0011138E">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08F790FC" wp14:editId="1C81CD8B">
            <wp:extent cx="581025" cy="581025"/>
            <wp:effectExtent l="0" t="0" r="9525" b="952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11138E" w:rsidRPr="00CC0953" w:rsidRDefault="0011138E" w:rsidP="0011138E">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11138E" w:rsidRPr="00CC0953" w:rsidRDefault="0011138E" w:rsidP="0011138E">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11138E" w:rsidRPr="005A0C3E" w:rsidRDefault="0011138E" w:rsidP="0011138E">
      <w:pPr>
        <w:spacing w:line="360" w:lineRule="auto"/>
        <w:jc w:val="center"/>
        <w:rPr>
          <w:rFonts w:ascii="Verdana" w:hAnsi="Verdana"/>
          <w:b/>
          <w:lang w:eastAsia="en-US"/>
        </w:rPr>
      </w:pPr>
    </w:p>
    <w:p w:rsidR="0011138E" w:rsidRPr="00CC0953" w:rsidRDefault="0011138E" w:rsidP="0011138E">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11138E" w:rsidRPr="00186C52" w:rsidRDefault="0011138E" w:rsidP="0011138E">
      <w:pPr>
        <w:spacing w:line="480" w:lineRule="auto"/>
        <w:jc w:val="center"/>
        <w:rPr>
          <w:rFonts w:ascii="Verdana" w:hAnsi="Verdana"/>
          <w:b/>
          <w:bCs/>
          <w:szCs w:val="26"/>
          <w:lang w:eastAsia="en-US"/>
        </w:rPr>
      </w:pPr>
    </w:p>
    <w:p w:rsidR="0011138E" w:rsidRPr="00B21237" w:rsidRDefault="0011138E" w:rsidP="0011138E">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11138E" w:rsidRPr="001351C3" w:rsidRDefault="0011138E" w:rsidP="0011138E">
      <w:pPr>
        <w:spacing w:line="360" w:lineRule="auto"/>
        <w:jc w:val="center"/>
        <w:rPr>
          <w:rFonts w:ascii="Verdana" w:hAnsi="Verdana"/>
          <w:spacing w:val="-3"/>
          <w:sz w:val="28"/>
          <w:szCs w:val="28"/>
          <w:lang w:eastAsia="en-US"/>
        </w:rPr>
      </w:pPr>
    </w:p>
    <w:p w:rsidR="0011138E" w:rsidRPr="00C5082D" w:rsidRDefault="0011138E" w:rsidP="0011138E">
      <w:pPr>
        <w:spacing w:line="276" w:lineRule="auto"/>
        <w:jc w:val="center"/>
        <w:rPr>
          <w:rFonts w:ascii="Verdana" w:hAnsi="Verdana" w:cs="Arial"/>
          <w:b/>
          <w:bCs/>
          <w:sz w:val="26"/>
          <w:szCs w:val="26"/>
          <w:lang w:eastAsia="en-US"/>
        </w:rPr>
      </w:pPr>
      <w:r w:rsidRPr="00C5082D">
        <w:rPr>
          <w:rFonts w:ascii="Verdana" w:hAnsi="Verdana" w:cs="Arial"/>
          <w:spacing w:val="-3"/>
          <w:sz w:val="26"/>
          <w:szCs w:val="26"/>
          <w:lang w:eastAsia="en-US"/>
        </w:rPr>
        <w:t>Aprobado por Acta No.</w:t>
      </w:r>
      <w:r w:rsidR="0079284C">
        <w:rPr>
          <w:rFonts w:ascii="Verdana" w:hAnsi="Verdana" w:cs="Arial"/>
          <w:spacing w:val="-3"/>
          <w:sz w:val="26"/>
          <w:szCs w:val="26"/>
          <w:lang w:eastAsia="en-US"/>
        </w:rPr>
        <w:t xml:space="preserve"> 663 del 11</w:t>
      </w:r>
      <w:r>
        <w:rPr>
          <w:rFonts w:ascii="Verdana" w:hAnsi="Verdana" w:cs="Arial"/>
          <w:spacing w:val="-3"/>
          <w:sz w:val="26"/>
          <w:szCs w:val="26"/>
          <w:lang w:eastAsia="en-US"/>
        </w:rPr>
        <w:t xml:space="preserve"> de jul</w:t>
      </w:r>
      <w:r w:rsidRPr="00C5082D">
        <w:rPr>
          <w:rFonts w:ascii="Verdana" w:hAnsi="Verdana" w:cs="Arial"/>
          <w:spacing w:val="-3"/>
          <w:sz w:val="26"/>
          <w:szCs w:val="26"/>
          <w:lang w:eastAsia="en-US"/>
        </w:rPr>
        <w:t>io de 2017. H:</w:t>
      </w:r>
      <w:r w:rsidR="0079284C">
        <w:rPr>
          <w:rFonts w:ascii="Verdana" w:hAnsi="Verdana" w:cs="Arial"/>
          <w:spacing w:val="-3"/>
          <w:sz w:val="26"/>
          <w:szCs w:val="26"/>
          <w:lang w:eastAsia="en-US"/>
        </w:rPr>
        <w:t xml:space="preserve"> 3:40</w:t>
      </w:r>
      <w:r>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tbl>
      <w:tblPr>
        <w:tblpPr w:leftFromText="141" w:rightFromText="141" w:vertAnchor="text" w:horzAnchor="margin" w:tblpXSpec="center" w:tblpY="260"/>
        <w:tblW w:w="77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34"/>
        <w:gridCol w:w="6063"/>
      </w:tblGrid>
      <w:tr w:rsidR="00CB52C6" w:rsidRPr="001067DD" w:rsidTr="00CB52C6">
        <w:trPr>
          <w:trHeight w:val="271"/>
        </w:trPr>
        <w:tc>
          <w:tcPr>
            <w:tcW w:w="1734" w:type="dxa"/>
            <w:shd w:val="clear" w:color="auto" w:fill="auto"/>
            <w:vAlign w:val="center"/>
          </w:tcPr>
          <w:p w:rsidR="00CB52C6" w:rsidRPr="001067DD" w:rsidRDefault="00CB52C6" w:rsidP="00CB52C6">
            <w:pPr>
              <w:ind w:left="176"/>
              <w:rPr>
                <w:rFonts w:ascii="Corbel" w:hAnsi="Corbel" w:cs="Arial"/>
                <w:b/>
                <w:sz w:val="22"/>
                <w:szCs w:val="22"/>
                <w:lang w:val="es-CO"/>
              </w:rPr>
            </w:pPr>
            <w:r>
              <w:rPr>
                <w:rFonts w:ascii="Corbel" w:hAnsi="Corbel" w:cs="Arial"/>
                <w:smallCaps/>
                <w:sz w:val="22"/>
                <w:szCs w:val="22"/>
                <w:lang w:val="es-CO"/>
              </w:rPr>
              <w:t xml:space="preserve">Radicación: </w:t>
            </w:r>
          </w:p>
        </w:tc>
        <w:tc>
          <w:tcPr>
            <w:tcW w:w="6063" w:type="dxa"/>
            <w:shd w:val="clear" w:color="auto" w:fill="auto"/>
          </w:tcPr>
          <w:p w:rsidR="00CB52C6" w:rsidRPr="001067DD" w:rsidRDefault="00CB52C6" w:rsidP="00CB52C6">
            <w:pPr>
              <w:ind w:left="143" w:right="34"/>
              <w:jc w:val="both"/>
              <w:rPr>
                <w:rFonts w:ascii="Corbel" w:hAnsi="Corbel" w:cs="Arial"/>
                <w:sz w:val="22"/>
                <w:szCs w:val="22"/>
                <w:lang w:val="es-CO"/>
              </w:rPr>
            </w:pPr>
            <w:r>
              <w:rPr>
                <w:rFonts w:ascii="Corbel" w:hAnsi="Corbel" w:cs="Arial"/>
                <w:sz w:val="22"/>
                <w:szCs w:val="22"/>
                <w:lang w:val="es-CO"/>
              </w:rPr>
              <w:t>661703104002-2017-00043-01</w:t>
            </w:r>
          </w:p>
        </w:tc>
      </w:tr>
      <w:tr w:rsidR="00CB52C6" w:rsidRPr="001067DD" w:rsidTr="00CB52C6">
        <w:trPr>
          <w:trHeight w:val="284"/>
        </w:trPr>
        <w:tc>
          <w:tcPr>
            <w:tcW w:w="1734" w:type="dxa"/>
            <w:shd w:val="clear" w:color="auto" w:fill="auto"/>
            <w:vAlign w:val="center"/>
          </w:tcPr>
          <w:p w:rsidR="00CB52C6" w:rsidRPr="001067DD" w:rsidRDefault="00CB52C6" w:rsidP="00CB52C6">
            <w:pPr>
              <w:ind w:left="176"/>
              <w:rPr>
                <w:rFonts w:ascii="Corbel" w:hAnsi="Corbel" w:cs="Arial"/>
                <w:b/>
                <w:sz w:val="22"/>
                <w:szCs w:val="22"/>
                <w:lang w:val="es-CO"/>
              </w:rPr>
            </w:pPr>
            <w:r>
              <w:rPr>
                <w:rFonts w:ascii="Corbel" w:hAnsi="Corbel" w:cs="Arial"/>
                <w:smallCaps/>
                <w:sz w:val="22"/>
                <w:szCs w:val="22"/>
                <w:lang w:val="es-CO"/>
              </w:rPr>
              <w:t xml:space="preserve">Procedencia: </w:t>
            </w:r>
          </w:p>
        </w:tc>
        <w:tc>
          <w:tcPr>
            <w:tcW w:w="6063" w:type="dxa"/>
            <w:shd w:val="clear" w:color="auto" w:fill="auto"/>
          </w:tcPr>
          <w:p w:rsidR="00CB52C6" w:rsidRPr="001067DD" w:rsidRDefault="00CB52C6" w:rsidP="00CB52C6">
            <w:pPr>
              <w:ind w:left="143" w:right="34"/>
              <w:jc w:val="both"/>
              <w:rPr>
                <w:rFonts w:ascii="Corbel" w:hAnsi="Corbel" w:cs="Arial"/>
                <w:smallCaps/>
                <w:sz w:val="22"/>
                <w:szCs w:val="22"/>
                <w:lang w:val="es-CO"/>
              </w:rPr>
            </w:pPr>
            <w:r w:rsidRPr="001067DD">
              <w:rPr>
                <w:rFonts w:ascii="Corbel" w:hAnsi="Corbel" w:cs="Arial"/>
                <w:smallCaps/>
                <w:sz w:val="22"/>
                <w:szCs w:val="22"/>
                <w:lang w:val="es-CO"/>
              </w:rPr>
              <w:t xml:space="preserve">Juzgado </w:t>
            </w:r>
            <w:r>
              <w:rPr>
                <w:rFonts w:ascii="Corbel" w:hAnsi="Corbel" w:cs="Arial"/>
                <w:smallCaps/>
                <w:sz w:val="22"/>
                <w:szCs w:val="22"/>
                <w:lang w:val="es-CO"/>
              </w:rPr>
              <w:t>Segundo Penal del Circuito de Dosquebradas</w:t>
            </w:r>
          </w:p>
        </w:tc>
      </w:tr>
      <w:tr w:rsidR="00CB52C6" w:rsidRPr="001067DD" w:rsidTr="00CB52C6">
        <w:trPr>
          <w:trHeight w:val="258"/>
        </w:trPr>
        <w:tc>
          <w:tcPr>
            <w:tcW w:w="1734" w:type="dxa"/>
            <w:shd w:val="clear" w:color="auto" w:fill="auto"/>
            <w:vAlign w:val="center"/>
          </w:tcPr>
          <w:p w:rsidR="00CB52C6" w:rsidRPr="001067DD" w:rsidRDefault="00CB52C6" w:rsidP="00CB52C6">
            <w:pPr>
              <w:ind w:left="176"/>
              <w:rPr>
                <w:rFonts w:ascii="Corbel" w:hAnsi="Corbel" w:cs="Arial"/>
                <w:b/>
                <w:sz w:val="22"/>
                <w:szCs w:val="22"/>
                <w:lang w:val="es-CO"/>
              </w:rPr>
            </w:pPr>
            <w:r>
              <w:rPr>
                <w:rFonts w:ascii="Corbel" w:hAnsi="Corbel" w:cs="Arial"/>
                <w:smallCaps/>
                <w:sz w:val="22"/>
                <w:szCs w:val="22"/>
                <w:lang w:val="es-CO"/>
              </w:rPr>
              <w:t xml:space="preserve">Accionante: </w:t>
            </w:r>
          </w:p>
        </w:tc>
        <w:tc>
          <w:tcPr>
            <w:tcW w:w="6063" w:type="dxa"/>
            <w:shd w:val="clear" w:color="auto" w:fill="auto"/>
          </w:tcPr>
          <w:p w:rsidR="00CB52C6" w:rsidRPr="001067DD" w:rsidRDefault="00CB52C6" w:rsidP="00CB52C6">
            <w:pPr>
              <w:ind w:left="143" w:right="34"/>
              <w:jc w:val="both"/>
              <w:rPr>
                <w:rFonts w:ascii="Corbel" w:hAnsi="Corbel" w:cs="Arial"/>
                <w:smallCaps/>
                <w:sz w:val="22"/>
                <w:szCs w:val="22"/>
                <w:lang w:val="es-CO"/>
              </w:rPr>
            </w:pPr>
            <w:r>
              <w:rPr>
                <w:rFonts w:ascii="Corbel" w:hAnsi="Corbel" w:cs="Arial"/>
                <w:bCs/>
                <w:smallCaps/>
                <w:sz w:val="22"/>
                <w:szCs w:val="22"/>
              </w:rPr>
              <w:t xml:space="preserve">María Alicia Hurtado de Loaiza </w:t>
            </w:r>
          </w:p>
        </w:tc>
      </w:tr>
      <w:tr w:rsidR="00CB52C6" w:rsidRPr="001067DD" w:rsidTr="00CB52C6">
        <w:trPr>
          <w:trHeight w:val="271"/>
        </w:trPr>
        <w:tc>
          <w:tcPr>
            <w:tcW w:w="1734" w:type="dxa"/>
            <w:shd w:val="clear" w:color="auto" w:fill="auto"/>
            <w:vAlign w:val="center"/>
          </w:tcPr>
          <w:p w:rsidR="00CB52C6" w:rsidRPr="001067DD" w:rsidRDefault="00CB52C6" w:rsidP="00CB52C6">
            <w:pPr>
              <w:ind w:left="176"/>
              <w:rPr>
                <w:rFonts w:ascii="Corbel" w:hAnsi="Corbel" w:cs="Arial"/>
                <w:b/>
                <w:sz w:val="22"/>
                <w:szCs w:val="22"/>
                <w:lang w:val="es-CO"/>
              </w:rPr>
            </w:pPr>
            <w:r>
              <w:rPr>
                <w:rFonts w:ascii="Corbel" w:hAnsi="Corbel" w:cs="Arial"/>
                <w:smallCaps/>
                <w:sz w:val="22"/>
                <w:szCs w:val="22"/>
                <w:lang w:val="es-CO"/>
              </w:rPr>
              <w:t xml:space="preserve">Accionado: </w:t>
            </w:r>
          </w:p>
        </w:tc>
        <w:tc>
          <w:tcPr>
            <w:tcW w:w="6063" w:type="dxa"/>
            <w:shd w:val="clear" w:color="auto" w:fill="auto"/>
          </w:tcPr>
          <w:p w:rsidR="00CB52C6" w:rsidRPr="001067DD" w:rsidRDefault="00CB52C6" w:rsidP="00CB52C6">
            <w:pPr>
              <w:ind w:left="143" w:right="34"/>
              <w:jc w:val="both"/>
              <w:rPr>
                <w:rFonts w:ascii="Corbel" w:hAnsi="Corbel" w:cs="Arial"/>
                <w:smallCaps/>
                <w:sz w:val="22"/>
                <w:szCs w:val="22"/>
                <w:lang w:val="es-CO"/>
              </w:rPr>
            </w:pPr>
            <w:proofErr w:type="spellStart"/>
            <w:r>
              <w:rPr>
                <w:rFonts w:ascii="Corbel" w:hAnsi="Corbel" w:cs="Arial"/>
                <w:smallCaps/>
                <w:sz w:val="22"/>
                <w:szCs w:val="22"/>
                <w:lang w:val="es-CO"/>
              </w:rPr>
              <w:t>C</w:t>
            </w:r>
            <w:r w:rsidRPr="001067DD">
              <w:rPr>
                <w:rFonts w:ascii="Corbel" w:hAnsi="Corbel" w:cs="Arial"/>
                <w:smallCaps/>
                <w:sz w:val="22"/>
                <w:szCs w:val="22"/>
                <w:lang w:val="es-CO"/>
              </w:rPr>
              <w:t>olpensiones</w:t>
            </w:r>
            <w:proofErr w:type="spellEnd"/>
            <w:r>
              <w:rPr>
                <w:rFonts w:ascii="Corbel" w:hAnsi="Corbel" w:cs="Arial"/>
                <w:smallCaps/>
                <w:sz w:val="22"/>
                <w:szCs w:val="22"/>
                <w:lang w:val="es-CO"/>
              </w:rPr>
              <w:t xml:space="preserve">, </w:t>
            </w:r>
            <w:proofErr w:type="spellStart"/>
            <w:r>
              <w:rPr>
                <w:rFonts w:ascii="Corbel" w:hAnsi="Corbel" w:cs="Arial"/>
                <w:smallCaps/>
                <w:sz w:val="22"/>
                <w:szCs w:val="22"/>
                <w:lang w:val="es-CO"/>
              </w:rPr>
              <w:t>Chec</w:t>
            </w:r>
            <w:proofErr w:type="spellEnd"/>
            <w:r>
              <w:rPr>
                <w:rFonts w:ascii="Corbel" w:hAnsi="Corbel" w:cs="Arial"/>
                <w:smallCaps/>
                <w:sz w:val="22"/>
                <w:szCs w:val="22"/>
                <w:lang w:val="es-CO"/>
              </w:rPr>
              <w:t xml:space="preserve"> y </w:t>
            </w:r>
            <w:proofErr w:type="spellStart"/>
            <w:r>
              <w:rPr>
                <w:rFonts w:ascii="Corbel" w:hAnsi="Corbel" w:cs="Arial"/>
                <w:smallCaps/>
                <w:sz w:val="22"/>
                <w:szCs w:val="22"/>
                <w:lang w:val="es-CO"/>
              </w:rPr>
              <w:t>Colfondos</w:t>
            </w:r>
            <w:proofErr w:type="spellEnd"/>
          </w:p>
        </w:tc>
      </w:tr>
      <w:tr w:rsidR="00CB52C6" w:rsidRPr="001067DD" w:rsidTr="00CB52C6">
        <w:trPr>
          <w:trHeight w:val="271"/>
        </w:trPr>
        <w:tc>
          <w:tcPr>
            <w:tcW w:w="1734" w:type="dxa"/>
            <w:shd w:val="clear" w:color="auto" w:fill="auto"/>
            <w:vAlign w:val="center"/>
          </w:tcPr>
          <w:p w:rsidR="00CB52C6" w:rsidRPr="001067DD" w:rsidRDefault="00CB52C6" w:rsidP="00CB52C6">
            <w:pPr>
              <w:ind w:left="176"/>
              <w:rPr>
                <w:rFonts w:ascii="Corbel" w:hAnsi="Corbel" w:cs="Arial"/>
                <w:b/>
                <w:sz w:val="22"/>
                <w:szCs w:val="22"/>
                <w:lang w:val="es-CO"/>
              </w:rPr>
            </w:pPr>
            <w:r>
              <w:rPr>
                <w:rFonts w:ascii="Corbel" w:hAnsi="Corbel" w:cs="Arial"/>
                <w:smallCaps/>
                <w:sz w:val="22"/>
                <w:szCs w:val="22"/>
                <w:lang w:val="es-CO"/>
              </w:rPr>
              <w:t xml:space="preserve">Decisión: </w:t>
            </w:r>
          </w:p>
        </w:tc>
        <w:tc>
          <w:tcPr>
            <w:tcW w:w="6063" w:type="dxa"/>
            <w:shd w:val="clear" w:color="auto" w:fill="auto"/>
          </w:tcPr>
          <w:p w:rsidR="00CB52C6" w:rsidRPr="001067DD" w:rsidRDefault="00CB52C6" w:rsidP="00CB52C6">
            <w:pPr>
              <w:ind w:left="143" w:right="34"/>
              <w:jc w:val="both"/>
              <w:rPr>
                <w:rFonts w:ascii="Corbel" w:hAnsi="Corbel" w:cs="Arial"/>
                <w:smallCaps/>
                <w:sz w:val="22"/>
                <w:szCs w:val="22"/>
                <w:lang w:val="es-CO"/>
              </w:rPr>
            </w:pPr>
            <w:r w:rsidRPr="001067DD">
              <w:rPr>
                <w:rFonts w:ascii="Corbel" w:hAnsi="Corbel" w:cs="Arial"/>
                <w:smallCaps/>
                <w:sz w:val="22"/>
                <w:szCs w:val="22"/>
                <w:lang w:val="es-CO"/>
              </w:rPr>
              <w:t xml:space="preserve">Revoca y </w:t>
            </w:r>
            <w:r>
              <w:rPr>
                <w:rFonts w:ascii="Corbel" w:hAnsi="Corbel" w:cs="Arial"/>
                <w:smallCaps/>
                <w:sz w:val="22"/>
                <w:szCs w:val="22"/>
                <w:lang w:val="es-CO"/>
              </w:rPr>
              <w:t xml:space="preserve">niega por improcedente </w:t>
            </w:r>
            <w:r w:rsidRPr="001067DD">
              <w:rPr>
                <w:rFonts w:ascii="Corbel" w:hAnsi="Corbel" w:cs="Arial"/>
                <w:smallCaps/>
                <w:sz w:val="22"/>
                <w:szCs w:val="22"/>
                <w:lang w:val="es-CO"/>
              </w:rPr>
              <w:t xml:space="preserve"> </w:t>
            </w:r>
          </w:p>
        </w:tc>
      </w:tr>
    </w:tbl>
    <w:p w:rsidR="007E2D57" w:rsidRPr="00DC0AF8" w:rsidRDefault="007E2D57" w:rsidP="00DC0AF8">
      <w:pPr>
        <w:tabs>
          <w:tab w:val="left" w:pos="2266"/>
          <w:tab w:val="left" w:pos="2549"/>
        </w:tabs>
        <w:suppressAutoHyphens/>
        <w:spacing w:line="480" w:lineRule="auto"/>
        <w:jc w:val="both"/>
        <w:rPr>
          <w:rFonts w:ascii="Verdana" w:hAnsi="Verdana" w:cs="Arial"/>
          <w:spacing w:val="-3"/>
          <w:sz w:val="28"/>
          <w:szCs w:val="26"/>
        </w:rPr>
      </w:pPr>
    </w:p>
    <w:p w:rsidR="00A16FBB" w:rsidRPr="003F2B34" w:rsidRDefault="00A16FBB" w:rsidP="00DC0AF8">
      <w:pPr>
        <w:widowControl w:val="0"/>
        <w:tabs>
          <w:tab w:val="left" w:pos="1404"/>
          <w:tab w:val="left" w:pos="1800"/>
          <w:tab w:val="left" w:pos="3060"/>
        </w:tabs>
        <w:autoSpaceDE w:val="0"/>
        <w:autoSpaceDN w:val="0"/>
        <w:adjustRightInd w:val="0"/>
        <w:spacing w:line="360" w:lineRule="auto"/>
        <w:jc w:val="both"/>
        <w:rPr>
          <w:rFonts w:ascii="Verdana" w:hAnsi="Verdana" w:cs="Arial"/>
          <w:b/>
          <w:sz w:val="26"/>
          <w:szCs w:val="26"/>
          <w:lang w:val="es-CO"/>
        </w:rPr>
      </w:pPr>
    </w:p>
    <w:p w:rsidR="00CB52C6" w:rsidRDefault="00CB52C6" w:rsidP="003F2B34">
      <w:pPr>
        <w:widowControl w:val="0"/>
        <w:autoSpaceDE w:val="0"/>
        <w:autoSpaceDN w:val="0"/>
        <w:adjustRightInd w:val="0"/>
        <w:spacing w:line="336" w:lineRule="auto"/>
        <w:jc w:val="center"/>
        <w:rPr>
          <w:rFonts w:ascii="Verdana" w:hAnsi="Verdana" w:cs="Arial"/>
          <w:b/>
          <w:sz w:val="26"/>
          <w:szCs w:val="26"/>
        </w:rPr>
      </w:pPr>
    </w:p>
    <w:p w:rsidR="00145945" w:rsidRPr="003F2B34" w:rsidRDefault="00145945" w:rsidP="003F2B34">
      <w:pPr>
        <w:widowControl w:val="0"/>
        <w:autoSpaceDE w:val="0"/>
        <w:autoSpaceDN w:val="0"/>
        <w:adjustRightInd w:val="0"/>
        <w:spacing w:line="336" w:lineRule="auto"/>
        <w:jc w:val="center"/>
        <w:rPr>
          <w:rFonts w:ascii="Verdana" w:hAnsi="Verdana" w:cs="Arial"/>
          <w:bCs/>
          <w:i/>
          <w:sz w:val="26"/>
          <w:szCs w:val="26"/>
        </w:rPr>
      </w:pPr>
      <w:r w:rsidRPr="003F2B34">
        <w:rPr>
          <w:rFonts w:ascii="Verdana" w:hAnsi="Verdana" w:cs="Arial"/>
          <w:b/>
          <w:sz w:val="26"/>
          <w:szCs w:val="26"/>
        </w:rPr>
        <w:t>ASUNTO</w:t>
      </w:r>
      <w:r w:rsidR="00235426">
        <w:rPr>
          <w:rFonts w:ascii="Verdana" w:hAnsi="Verdana" w:cs="Arial"/>
          <w:b/>
          <w:sz w:val="26"/>
          <w:szCs w:val="26"/>
        </w:rPr>
        <w:t>:</w:t>
      </w:r>
    </w:p>
    <w:p w:rsidR="00CB52C6" w:rsidRPr="00CB52C6" w:rsidRDefault="00CB52C6" w:rsidP="00CB52C6">
      <w:pPr>
        <w:widowControl w:val="0"/>
        <w:autoSpaceDE w:val="0"/>
        <w:autoSpaceDN w:val="0"/>
        <w:adjustRightInd w:val="0"/>
        <w:jc w:val="both"/>
        <w:rPr>
          <w:rFonts w:ascii="Verdana" w:hAnsi="Verdana" w:cs="Arial"/>
          <w:sz w:val="16"/>
          <w:szCs w:val="16"/>
        </w:rPr>
      </w:pPr>
    </w:p>
    <w:p w:rsidR="00145945" w:rsidRPr="003F2B34" w:rsidRDefault="00145945" w:rsidP="003F2B34">
      <w:pPr>
        <w:widowControl w:val="0"/>
        <w:autoSpaceDE w:val="0"/>
        <w:autoSpaceDN w:val="0"/>
        <w:adjustRightInd w:val="0"/>
        <w:spacing w:line="336" w:lineRule="auto"/>
        <w:jc w:val="both"/>
        <w:rPr>
          <w:rFonts w:ascii="Verdana" w:hAnsi="Verdana" w:cs="Arial"/>
          <w:b/>
          <w:bCs/>
          <w:sz w:val="26"/>
          <w:szCs w:val="26"/>
        </w:rPr>
      </w:pPr>
      <w:r w:rsidRPr="003F2B34">
        <w:rPr>
          <w:rFonts w:ascii="Verdana" w:hAnsi="Verdana" w:cs="Arial"/>
          <w:sz w:val="26"/>
          <w:szCs w:val="26"/>
        </w:rPr>
        <w:t>Se pronuncia la Sala en torno a</w:t>
      </w:r>
      <w:r w:rsidRPr="003F2B34">
        <w:rPr>
          <w:rFonts w:ascii="Verdana" w:hAnsi="Verdana" w:cs="Arial"/>
          <w:bCs/>
          <w:sz w:val="26"/>
          <w:szCs w:val="26"/>
        </w:rPr>
        <w:t xml:space="preserve"> la </w:t>
      </w:r>
      <w:r w:rsidR="00BB34E4" w:rsidRPr="003F2B34">
        <w:rPr>
          <w:rFonts w:ascii="Verdana" w:hAnsi="Verdana" w:cs="Arial"/>
          <w:bCs/>
          <w:sz w:val="26"/>
          <w:szCs w:val="26"/>
        </w:rPr>
        <w:t xml:space="preserve">impugnación </w:t>
      </w:r>
      <w:r w:rsidR="00270A3D" w:rsidRPr="003F2B34">
        <w:rPr>
          <w:rFonts w:ascii="Verdana" w:hAnsi="Verdana" w:cs="Arial"/>
          <w:bCs/>
          <w:sz w:val="26"/>
          <w:szCs w:val="26"/>
        </w:rPr>
        <w:t xml:space="preserve">interpuesta por la </w:t>
      </w:r>
      <w:r w:rsidR="00BB170A" w:rsidRPr="003F2B34">
        <w:rPr>
          <w:rFonts w:ascii="Verdana" w:hAnsi="Verdana" w:cs="Arial"/>
          <w:bCs/>
          <w:sz w:val="26"/>
          <w:szCs w:val="26"/>
        </w:rPr>
        <w:t xml:space="preserve">apoderada judicial de la </w:t>
      </w:r>
      <w:r w:rsidR="00BB170A" w:rsidRPr="003F2B34">
        <w:rPr>
          <w:rFonts w:ascii="Verdana" w:hAnsi="Verdana" w:cs="Arial"/>
          <w:b/>
          <w:bCs/>
          <w:sz w:val="26"/>
          <w:szCs w:val="26"/>
        </w:rPr>
        <w:t xml:space="preserve">Central Hidroeléctrica de Caldas S.A. </w:t>
      </w:r>
      <w:proofErr w:type="spellStart"/>
      <w:r w:rsidR="00BB170A" w:rsidRPr="003F2B34">
        <w:rPr>
          <w:rFonts w:ascii="Verdana" w:hAnsi="Verdana" w:cs="Arial"/>
          <w:b/>
          <w:bCs/>
          <w:sz w:val="26"/>
          <w:szCs w:val="26"/>
        </w:rPr>
        <w:t>E.S.P</w:t>
      </w:r>
      <w:proofErr w:type="spellEnd"/>
      <w:r w:rsidR="00BB170A" w:rsidRPr="003F2B34">
        <w:rPr>
          <w:rFonts w:ascii="Verdana" w:hAnsi="Verdana" w:cs="Arial"/>
          <w:b/>
          <w:bCs/>
          <w:sz w:val="26"/>
          <w:szCs w:val="26"/>
        </w:rPr>
        <w:t xml:space="preserve">. </w:t>
      </w:r>
      <w:proofErr w:type="spellStart"/>
      <w:r w:rsidR="00BB170A" w:rsidRPr="003F2B34">
        <w:rPr>
          <w:rFonts w:ascii="Verdana" w:hAnsi="Verdana" w:cs="Arial"/>
          <w:b/>
          <w:bCs/>
          <w:sz w:val="26"/>
          <w:szCs w:val="26"/>
        </w:rPr>
        <w:t>CHEC</w:t>
      </w:r>
      <w:proofErr w:type="spellEnd"/>
      <w:r w:rsidR="00270A3D" w:rsidRPr="003F2B34">
        <w:rPr>
          <w:rFonts w:ascii="Verdana" w:hAnsi="Verdana" w:cs="Arial"/>
          <w:bCs/>
          <w:sz w:val="26"/>
          <w:szCs w:val="26"/>
        </w:rPr>
        <w:t>,</w:t>
      </w:r>
      <w:r w:rsidR="00835301" w:rsidRPr="003F2B34">
        <w:rPr>
          <w:rFonts w:ascii="Verdana" w:hAnsi="Verdana" w:cs="Arial"/>
          <w:b/>
          <w:bCs/>
          <w:sz w:val="26"/>
          <w:szCs w:val="26"/>
        </w:rPr>
        <w:t xml:space="preserve"> </w:t>
      </w:r>
      <w:r w:rsidR="00454C4F" w:rsidRPr="003F2B34">
        <w:rPr>
          <w:rFonts w:ascii="Verdana" w:hAnsi="Verdana" w:cs="Arial"/>
          <w:bCs/>
          <w:sz w:val="26"/>
          <w:szCs w:val="26"/>
        </w:rPr>
        <w:t xml:space="preserve">contra el fallo proferido </w:t>
      </w:r>
      <w:r w:rsidR="00270A3D" w:rsidRPr="003F2B34">
        <w:rPr>
          <w:rFonts w:ascii="Verdana" w:hAnsi="Verdana" w:cs="Arial"/>
          <w:bCs/>
          <w:sz w:val="26"/>
          <w:szCs w:val="26"/>
        </w:rPr>
        <w:t xml:space="preserve">por el Juzgado </w:t>
      </w:r>
      <w:r w:rsidR="00BB170A" w:rsidRPr="003F2B34">
        <w:rPr>
          <w:rFonts w:ascii="Verdana" w:hAnsi="Verdana" w:cs="Arial"/>
          <w:bCs/>
          <w:sz w:val="26"/>
          <w:szCs w:val="26"/>
        </w:rPr>
        <w:t>Segundo</w:t>
      </w:r>
      <w:r w:rsidR="00270A3D" w:rsidRPr="003F2B34">
        <w:rPr>
          <w:rFonts w:ascii="Verdana" w:hAnsi="Verdana" w:cs="Arial"/>
          <w:bCs/>
          <w:sz w:val="26"/>
          <w:szCs w:val="26"/>
        </w:rPr>
        <w:t xml:space="preserve"> Penal del Circuito de </w:t>
      </w:r>
      <w:r w:rsidR="00BB170A" w:rsidRPr="003F2B34">
        <w:rPr>
          <w:rFonts w:ascii="Verdana" w:hAnsi="Verdana" w:cs="Arial"/>
          <w:bCs/>
          <w:sz w:val="26"/>
          <w:szCs w:val="26"/>
        </w:rPr>
        <w:t>Dosquebradas</w:t>
      </w:r>
      <w:r w:rsidR="00270A3D" w:rsidRPr="003F2B34">
        <w:rPr>
          <w:rFonts w:ascii="Verdana" w:hAnsi="Verdana" w:cs="Arial"/>
          <w:bCs/>
          <w:sz w:val="26"/>
          <w:szCs w:val="26"/>
        </w:rPr>
        <w:t xml:space="preserve">, mediante el cual </w:t>
      </w:r>
      <w:r w:rsidR="00835301" w:rsidRPr="003F2B34">
        <w:rPr>
          <w:rFonts w:ascii="Verdana" w:hAnsi="Verdana" w:cs="Arial"/>
          <w:bCs/>
          <w:sz w:val="26"/>
          <w:szCs w:val="26"/>
        </w:rPr>
        <w:t xml:space="preserve">decidió </w:t>
      </w:r>
      <w:r w:rsidR="00BB170A" w:rsidRPr="003F2B34">
        <w:rPr>
          <w:rFonts w:ascii="Verdana" w:hAnsi="Verdana" w:cs="Arial"/>
          <w:bCs/>
          <w:sz w:val="26"/>
          <w:szCs w:val="26"/>
        </w:rPr>
        <w:lastRenderedPageBreak/>
        <w:t xml:space="preserve">tutelar los derechos fundamentales al mínimo vital y seguridad social de la señora </w:t>
      </w:r>
      <w:r w:rsidR="00BB170A" w:rsidRPr="003F2B34">
        <w:rPr>
          <w:rFonts w:ascii="Verdana" w:hAnsi="Verdana" w:cs="Arial"/>
          <w:b/>
          <w:bCs/>
          <w:sz w:val="26"/>
          <w:szCs w:val="26"/>
        </w:rPr>
        <w:t xml:space="preserve">MARÍA ALICIA HURTADO DE LOAIZA. </w:t>
      </w:r>
    </w:p>
    <w:p w:rsidR="0010297C" w:rsidRPr="003F2B34" w:rsidRDefault="00013654" w:rsidP="003F2B34">
      <w:pPr>
        <w:widowControl w:val="0"/>
        <w:tabs>
          <w:tab w:val="left" w:pos="561"/>
          <w:tab w:val="left" w:pos="3831"/>
        </w:tabs>
        <w:autoSpaceDE w:val="0"/>
        <w:autoSpaceDN w:val="0"/>
        <w:adjustRightInd w:val="0"/>
        <w:spacing w:line="360" w:lineRule="auto"/>
        <w:rPr>
          <w:rFonts w:ascii="Verdana" w:hAnsi="Verdana" w:cs="Arial"/>
          <w:b/>
          <w:sz w:val="26"/>
          <w:szCs w:val="26"/>
        </w:rPr>
      </w:pPr>
      <w:r w:rsidRPr="003F2B34">
        <w:rPr>
          <w:rFonts w:ascii="Verdana" w:hAnsi="Verdana" w:cs="Arial"/>
          <w:b/>
          <w:sz w:val="26"/>
          <w:szCs w:val="26"/>
        </w:rPr>
        <w:tab/>
      </w:r>
      <w:r w:rsidRPr="003F2B34">
        <w:rPr>
          <w:rFonts w:ascii="Verdana" w:hAnsi="Verdana" w:cs="Arial"/>
          <w:b/>
          <w:sz w:val="26"/>
          <w:szCs w:val="26"/>
        </w:rPr>
        <w:tab/>
      </w:r>
    </w:p>
    <w:p w:rsidR="00145945" w:rsidRPr="003F2B34" w:rsidRDefault="00145945" w:rsidP="003F2B34">
      <w:pPr>
        <w:widowControl w:val="0"/>
        <w:tabs>
          <w:tab w:val="left" w:pos="561"/>
        </w:tabs>
        <w:autoSpaceDE w:val="0"/>
        <w:autoSpaceDN w:val="0"/>
        <w:adjustRightInd w:val="0"/>
        <w:spacing w:line="336" w:lineRule="auto"/>
        <w:jc w:val="center"/>
        <w:rPr>
          <w:rFonts w:ascii="Verdana" w:hAnsi="Verdana" w:cs="Arial"/>
          <w:b/>
          <w:sz w:val="26"/>
          <w:szCs w:val="26"/>
        </w:rPr>
      </w:pPr>
      <w:r w:rsidRPr="003F2B34">
        <w:rPr>
          <w:rFonts w:ascii="Verdana" w:hAnsi="Verdana" w:cs="Arial"/>
          <w:b/>
          <w:sz w:val="26"/>
          <w:szCs w:val="26"/>
        </w:rPr>
        <w:t>ANTECEDENTES</w:t>
      </w:r>
      <w:r w:rsidR="00235426">
        <w:rPr>
          <w:rFonts w:ascii="Verdana" w:hAnsi="Verdana" w:cs="Arial"/>
          <w:b/>
          <w:sz w:val="26"/>
          <w:szCs w:val="26"/>
        </w:rPr>
        <w:t>:</w:t>
      </w:r>
    </w:p>
    <w:p w:rsidR="0063353E" w:rsidRPr="003F2B34" w:rsidRDefault="0063353E" w:rsidP="003F2B34">
      <w:pPr>
        <w:widowControl w:val="0"/>
        <w:autoSpaceDE w:val="0"/>
        <w:autoSpaceDN w:val="0"/>
        <w:adjustRightInd w:val="0"/>
        <w:spacing w:line="336" w:lineRule="auto"/>
        <w:jc w:val="both"/>
        <w:rPr>
          <w:rFonts w:ascii="Verdana" w:hAnsi="Verdana" w:cs="Arial"/>
          <w:sz w:val="26"/>
          <w:szCs w:val="26"/>
        </w:rPr>
      </w:pPr>
    </w:p>
    <w:p w:rsidR="00FC72AD" w:rsidRDefault="00BA0256" w:rsidP="003F2B34">
      <w:pPr>
        <w:widowControl w:val="0"/>
        <w:autoSpaceDE w:val="0"/>
        <w:spacing w:line="336" w:lineRule="auto"/>
        <w:jc w:val="both"/>
        <w:rPr>
          <w:rFonts w:ascii="Verdana" w:hAnsi="Verdana" w:cs="Arial"/>
          <w:sz w:val="26"/>
          <w:szCs w:val="26"/>
        </w:rPr>
      </w:pPr>
      <w:r w:rsidRPr="003F2B34">
        <w:rPr>
          <w:rFonts w:ascii="Verdana" w:hAnsi="Verdana" w:cs="Arial"/>
          <w:sz w:val="26"/>
          <w:szCs w:val="26"/>
        </w:rPr>
        <w:t>La señora María Alicia Hurtado de Loaiza</w:t>
      </w:r>
      <w:r w:rsidR="00FC72AD" w:rsidRPr="003F2B34">
        <w:rPr>
          <w:rFonts w:ascii="Verdana" w:hAnsi="Verdana" w:cs="Arial"/>
          <w:sz w:val="26"/>
          <w:szCs w:val="26"/>
        </w:rPr>
        <w:t xml:space="preserve">, interpuso acción de tutela en contra de las administradoras de pensiones </w:t>
      </w:r>
      <w:proofErr w:type="spellStart"/>
      <w:r w:rsidR="00FC72AD" w:rsidRPr="003F2B34">
        <w:rPr>
          <w:rFonts w:ascii="Verdana" w:hAnsi="Verdana" w:cs="Arial"/>
          <w:sz w:val="26"/>
          <w:szCs w:val="26"/>
        </w:rPr>
        <w:t>Colpensiones</w:t>
      </w:r>
      <w:proofErr w:type="spellEnd"/>
      <w:r w:rsidR="00FC72AD" w:rsidRPr="003F2B34">
        <w:rPr>
          <w:rFonts w:ascii="Verdana" w:hAnsi="Verdana" w:cs="Arial"/>
          <w:sz w:val="26"/>
          <w:szCs w:val="26"/>
        </w:rPr>
        <w:t xml:space="preserve"> y </w:t>
      </w:r>
      <w:proofErr w:type="spellStart"/>
      <w:r w:rsidR="00FC72AD" w:rsidRPr="003F2B34">
        <w:rPr>
          <w:rFonts w:ascii="Verdana" w:hAnsi="Verdana" w:cs="Arial"/>
          <w:sz w:val="26"/>
          <w:szCs w:val="26"/>
        </w:rPr>
        <w:t>Colfondos</w:t>
      </w:r>
      <w:proofErr w:type="spellEnd"/>
      <w:r w:rsidR="00FC72AD" w:rsidRPr="003F2B34">
        <w:rPr>
          <w:rFonts w:ascii="Verdana" w:hAnsi="Verdana" w:cs="Arial"/>
          <w:sz w:val="26"/>
          <w:szCs w:val="26"/>
        </w:rPr>
        <w:t>,</w:t>
      </w:r>
      <w:r w:rsidRPr="003F2B34">
        <w:rPr>
          <w:rFonts w:ascii="Verdana" w:hAnsi="Verdana" w:cs="Arial"/>
          <w:sz w:val="26"/>
          <w:szCs w:val="26"/>
        </w:rPr>
        <w:t xml:space="preserve"> y la </w:t>
      </w:r>
      <w:proofErr w:type="spellStart"/>
      <w:r w:rsidRPr="003F2B34">
        <w:rPr>
          <w:rFonts w:ascii="Verdana" w:hAnsi="Verdana" w:cs="Arial"/>
          <w:sz w:val="26"/>
          <w:szCs w:val="26"/>
        </w:rPr>
        <w:t>Chec</w:t>
      </w:r>
      <w:proofErr w:type="spellEnd"/>
      <w:r w:rsidR="00FC72AD" w:rsidRPr="003F2B34">
        <w:rPr>
          <w:rFonts w:ascii="Verdana" w:hAnsi="Verdana" w:cs="Arial"/>
          <w:sz w:val="26"/>
          <w:szCs w:val="26"/>
        </w:rPr>
        <w:t xml:space="preserve"> al considerar vulnerados sus derechos fundamentales a la </w:t>
      </w:r>
      <w:r w:rsidRPr="003F2B34">
        <w:rPr>
          <w:rFonts w:ascii="Verdana" w:hAnsi="Verdana" w:cs="Arial"/>
          <w:sz w:val="26"/>
          <w:szCs w:val="26"/>
        </w:rPr>
        <w:t>seguridad social, vida digna y mínimo vital</w:t>
      </w:r>
      <w:r w:rsidR="00FC72AD" w:rsidRPr="003F2B34">
        <w:rPr>
          <w:rFonts w:ascii="Verdana" w:hAnsi="Verdana" w:cs="Arial"/>
          <w:sz w:val="26"/>
          <w:szCs w:val="26"/>
        </w:rPr>
        <w:t xml:space="preserve">. Los hechos en los cuales fundamentó su solicitud fueron sintetizados por el Juzgado de conocimiento así: </w:t>
      </w:r>
    </w:p>
    <w:p w:rsidR="003F2B34" w:rsidRPr="003F2B34" w:rsidRDefault="003F2B34" w:rsidP="007A6B31">
      <w:pPr>
        <w:widowControl w:val="0"/>
        <w:autoSpaceDE w:val="0"/>
        <w:spacing w:line="276" w:lineRule="auto"/>
        <w:jc w:val="both"/>
        <w:rPr>
          <w:rFonts w:ascii="Verdana" w:hAnsi="Verdana" w:cs="Arial"/>
          <w:sz w:val="26"/>
          <w:szCs w:val="26"/>
        </w:rPr>
      </w:pP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r w:rsidRPr="003F2B34">
        <w:rPr>
          <w:rFonts w:ascii="Verdana" w:hAnsi="Verdana"/>
          <w:i/>
          <w:sz w:val="22"/>
          <w:szCs w:val="22"/>
        </w:rPr>
        <w:t xml:space="preserve">“Indica la accionante en el escrito que su difunto esposo FABIÁN LOAIZA SÁNCHEZ, fue jubilado por parte de la </w:t>
      </w:r>
      <w:proofErr w:type="spellStart"/>
      <w:r w:rsidRPr="003F2B34">
        <w:rPr>
          <w:rFonts w:ascii="Verdana" w:hAnsi="Verdana"/>
          <w:i/>
          <w:sz w:val="22"/>
          <w:szCs w:val="22"/>
        </w:rPr>
        <w:t>CHEC</w:t>
      </w:r>
      <w:proofErr w:type="spellEnd"/>
      <w:r w:rsidRPr="003F2B34">
        <w:rPr>
          <w:rFonts w:ascii="Verdana" w:hAnsi="Verdana"/>
          <w:i/>
          <w:sz w:val="22"/>
          <w:szCs w:val="22"/>
        </w:rPr>
        <w:t xml:space="preserve"> S.A. </w:t>
      </w:r>
      <w:proofErr w:type="spellStart"/>
      <w:r w:rsidRPr="003F2B34">
        <w:rPr>
          <w:rFonts w:ascii="Verdana" w:hAnsi="Verdana"/>
          <w:i/>
          <w:sz w:val="22"/>
          <w:szCs w:val="22"/>
        </w:rPr>
        <w:t>E.S.P</w:t>
      </w:r>
      <w:proofErr w:type="spellEnd"/>
      <w:r w:rsidRPr="003F2B34">
        <w:rPr>
          <w:rFonts w:ascii="Verdana" w:hAnsi="Verdana"/>
          <w:i/>
          <w:sz w:val="22"/>
          <w:szCs w:val="22"/>
        </w:rPr>
        <w:t>, el 19 de julio de 2009.</w:t>
      </w: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r w:rsidRPr="003F2B34">
        <w:rPr>
          <w:rFonts w:ascii="Verdana" w:hAnsi="Verdana"/>
          <w:i/>
          <w:sz w:val="22"/>
          <w:szCs w:val="22"/>
        </w:rPr>
        <w:t xml:space="preserve">Que el señor Loaiza cotizó a pensión al Instituto de Seguro Social desde 13 de enero de 1975 al 30 de noviembre de 1999. Que a partir del 01 de diciembre de 1999, se trasladó a </w:t>
      </w:r>
      <w:proofErr w:type="spellStart"/>
      <w:r w:rsidRPr="003F2B34">
        <w:rPr>
          <w:rFonts w:ascii="Verdana" w:hAnsi="Verdana"/>
          <w:i/>
          <w:sz w:val="22"/>
          <w:szCs w:val="22"/>
        </w:rPr>
        <w:t>COLFONDOS</w:t>
      </w:r>
      <w:proofErr w:type="spellEnd"/>
      <w:r w:rsidRPr="003F2B34">
        <w:rPr>
          <w:rFonts w:ascii="Verdana" w:hAnsi="Verdana"/>
          <w:i/>
          <w:sz w:val="22"/>
          <w:szCs w:val="22"/>
        </w:rPr>
        <w:t xml:space="preserve"> S.A.</w:t>
      </w: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r w:rsidRPr="003F2B34">
        <w:rPr>
          <w:rFonts w:ascii="Verdana" w:hAnsi="Verdana"/>
          <w:i/>
          <w:sz w:val="22"/>
          <w:szCs w:val="22"/>
        </w:rPr>
        <w:t xml:space="preserve">Refirió que desde el 01 de diciembre de 2007, su esposo fue pensionado por invalidez de origen común por </w:t>
      </w:r>
      <w:proofErr w:type="spellStart"/>
      <w:r w:rsidRPr="003F2B34">
        <w:rPr>
          <w:rFonts w:ascii="Verdana" w:hAnsi="Verdana"/>
          <w:i/>
          <w:sz w:val="22"/>
          <w:szCs w:val="22"/>
        </w:rPr>
        <w:t>COLFONDOS</w:t>
      </w:r>
      <w:proofErr w:type="spellEnd"/>
      <w:r w:rsidRPr="003F2B34">
        <w:rPr>
          <w:rFonts w:ascii="Verdana" w:hAnsi="Verdana"/>
          <w:i/>
          <w:sz w:val="22"/>
          <w:szCs w:val="22"/>
        </w:rPr>
        <w:t xml:space="preserve"> </w:t>
      </w:r>
      <w:proofErr w:type="spellStart"/>
      <w:r w:rsidRPr="003F2B34">
        <w:rPr>
          <w:rFonts w:ascii="Verdana" w:hAnsi="Verdana"/>
          <w:i/>
          <w:sz w:val="22"/>
          <w:szCs w:val="22"/>
        </w:rPr>
        <w:t>S.A</w:t>
      </w:r>
      <w:proofErr w:type="spellEnd"/>
      <w:r w:rsidRPr="003F2B34">
        <w:rPr>
          <w:rFonts w:ascii="Verdana" w:hAnsi="Verdana"/>
          <w:i/>
          <w:sz w:val="22"/>
          <w:szCs w:val="22"/>
        </w:rPr>
        <w:t xml:space="preserve">, con fecha de estructuración de invalidez del 01 de septiembre de 2006. Para el mes de julio de 2016, su difunto esposo cumpliría con el requisito de edad para acceder a la pensión de vejez con expectativa de </w:t>
      </w:r>
      <w:proofErr w:type="spellStart"/>
      <w:r w:rsidRPr="003F2B34">
        <w:rPr>
          <w:rFonts w:ascii="Verdana" w:hAnsi="Verdana"/>
          <w:i/>
          <w:sz w:val="22"/>
          <w:szCs w:val="22"/>
        </w:rPr>
        <w:t>compartibilidad</w:t>
      </w:r>
      <w:proofErr w:type="spellEnd"/>
      <w:r w:rsidRPr="003F2B34">
        <w:rPr>
          <w:rFonts w:ascii="Verdana" w:hAnsi="Verdana"/>
          <w:i/>
          <w:sz w:val="22"/>
          <w:szCs w:val="22"/>
        </w:rPr>
        <w:t xml:space="preserve"> pensional, por ello el 8 de julio de 2016 solicitó la anulación de afiliación a </w:t>
      </w:r>
      <w:proofErr w:type="spellStart"/>
      <w:r w:rsidRPr="003F2B34">
        <w:rPr>
          <w:rFonts w:ascii="Verdana" w:hAnsi="Verdana"/>
          <w:i/>
          <w:sz w:val="22"/>
          <w:szCs w:val="22"/>
        </w:rPr>
        <w:t>COLFONDOS</w:t>
      </w:r>
      <w:proofErr w:type="spellEnd"/>
      <w:r w:rsidRPr="003F2B34">
        <w:rPr>
          <w:rFonts w:ascii="Verdana" w:hAnsi="Verdana"/>
          <w:i/>
          <w:sz w:val="22"/>
          <w:szCs w:val="22"/>
        </w:rPr>
        <w:t xml:space="preserve"> </w:t>
      </w:r>
      <w:proofErr w:type="spellStart"/>
      <w:r w:rsidRPr="003F2B34">
        <w:rPr>
          <w:rFonts w:ascii="Verdana" w:hAnsi="Verdana"/>
          <w:i/>
          <w:sz w:val="22"/>
          <w:szCs w:val="22"/>
        </w:rPr>
        <w:t>S.A</w:t>
      </w:r>
      <w:proofErr w:type="spellEnd"/>
      <w:r w:rsidRPr="003F2B34">
        <w:rPr>
          <w:rFonts w:ascii="Verdana" w:hAnsi="Verdana"/>
          <w:i/>
          <w:sz w:val="22"/>
          <w:szCs w:val="22"/>
        </w:rPr>
        <w:t xml:space="preserve"> y el traslado de los aportes efectuados, a la Administradora Colombiana de Pensiones - COLPENSIONES. </w:t>
      </w:r>
      <w:proofErr w:type="spellStart"/>
      <w:r w:rsidRPr="003F2B34">
        <w:rPr>
          <w:rFonts w:ascii="Verdana" w:hAnsi="Verdana"/>
          <w:i/>
          <w:sz w:val="22"/>
          <w:szCs w:val="22"/>
        </w:rPr>
        <w:t>COLFONDOS</w:t>
      </w:r>
      <w:proofErr w:type="spellEnd"/>
      <w:r w:rsidRPr="003F2B34">
        <w:rPr>
          <w:rFonts w:ascii="Verdana" w:hAnsi="Verdana"/>
          <w:i/>
          <w:sz w:val="22"/>
          <w:szCs w:val="22"/>
        </w:rPr>
        <w:t xml:space="preserve"> </w:t>
      </w:r>
      <w:proofErr w:type="spellStart"/>
      <w:r w:rsidRPr="003F2B34">
        <w:rPr>
          <w:rFonts w:ascii="Verdana" w:hAnsi="Verdana"/>
          <w:i/>
          <w:sz w:val="22"/>
          <w:szCs w:val="22"/>
        </w:rPr>
        <w:t>S.A</w:t>
      </w:r>
      <w:proofErr w:type="spellEnd"/>
      <w:r w:rsidRPr="003F2B34">
        <w:rPr>
          <w:rFonts w:ascii="Verdana" w:hAnsi="Verdana"/>
          <w:i/>
          <w:sz w:val="22"/>
          <w:szCs w:val="22"/>
        </w:rPr>
        <w:t xml:space="preserve"> en respuesta del 25 de julio de 2016, indicó que COLPENSIONES no realizaba la marcación correspondiente toda vez que se requería de una resolución de </w:t>
      </w:r>
      <w:proofErr w:type="spellStart"/>
      <w:r w:rsidRPr="003F2B34">
        <w:rPr>
          <w:rFonts w:ascii="Verdana" w:hAnsi="Verdana"/>
          <w:i/>
          <w:sz w:val="22"/>
          <w:szCs w:val="22"/>
        </w:rPr>
        <w:t>compartibilidad</w:t>
      </w:r>
      <w:proofErr w:type="spellEnd"/>
      <w:r w:rsidRPr="003F2B34">
        <w:rPr>
          <w:rFonts w:ascii="Verdana" w:hAnsi="Verdana"/>
          <w:i/>
          <w:sz w:val="22"/>
          <w:szCs w:val="22"/>
        </w:rPr>
        <w:t xml:space="preserve"> entre el empleador, o sea, la </w:t>
      </w:r>
      <w:proofErr w:type="spellStart"/>
      <w:r w:rsidRPr="003F2B34">
        <w:rPr>
          <w:rFonts w:ascii="Verdana" w:hAnsi="Verdana"/>
          <w:i/>
          <w:sz w:val="22"/>
          <w:szCs w:val="22"/>
        </w:rPr>
        <w:t>CHEC</w:t>
      </w:r>
      <w:proofErr w:type="spellEnd"/>
      <w:r w:rsidRPr="003F2B34">
        <w:rPr>
          <w:rFonts w:ascii="Verdana" w:hAnsi="Verdana"/>
          <w:i/>
          <w:sz w:val="22"/>
          <w:szCs w:val="22"/>
        </w:rPr>
        <w:t xml:space="preserve"> </w:t>
      </w:r>
      <w:proofErr w:type="spellStart"/>
      <w:r w:rsidRPr="003F2B34">
        <w:rPr>
          <w:rFonts w:ascii="Verdana" w:hAnsi="Verdana"/>
          <w:i/>
          <w:sz w:val="22"/>
          <w:szCs w:val="22"/>
        </w:rPr>
        <w:t>S.A</w:t>
      </w:r>
      <w:proofErr w:type="spellEnd"/>
      <w:r w:rsidRPr="003F2B34">
        <w:rPr>
          <w:rFonts w:ascii="Verdana" w:hAnsi="Verdana"/>
          <w:i/>
          <w:sz w:val="22"/>
          <w:szCs w:val="22"/>
        </w:rPr>
        <w:t xml:space="preserve"> y COLPENSIONES.</w:t>
      </w: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r w:rsidRPr="003F2B34">
        <w:rPr>
          <w:rFonts w:ascii="Verdana" w:hAnsi="Verdana"/>
          <w:i/>
          <w:sz w:val="22"/>
          <w:szCs w:val="22"/>
        </w:rPr>
        <w:t>Luego de varias solicitudes reiteradas a ambos fondos para el traslado de su esposo el 06 de marzo de 2017 se verificó por medio de la página de COLPENSIONES, observando que su esposo aparecía como ACTIVO COTIZANTE.</w:t>
      </w: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p>
    <w:p w:rsidR="003F2B34" w:rsidRPr="003F2B34" w:rsidRDefault="003F2B34" w:rsidP="007A6B31">
      <w:pPr>
        <w:pStyle w:val="Cuerpodeltexto0"/>
        <w:shd w:val="clear" w:color="auto" w:fill="auto"/>
        <w:spacing w:before="0" w:after="0" w:line="240" w:lineRule="auto"/>
        <w:ind w:left="510" w:right="510"/>
        <w:jc w:val="both"/>
        <w:rPr>
          <w:rFonts w:ascii="Verdana" w:hAnsi="Verdana"/>
          <w:i/>
          <w:sz w:val="22"/>
          <w:szCs w:val="22"/>
        </w:rPr>
      </w:pPr>
      <w:r w:rsidRPr="003F2B34">
        <w:rPr>
          <w:rFonts w:ascii="Verdana" w:hAnsi="Verdana"/>
          <w:i/>
          <w:sz w:val="22"/>
          <w:szCs w:val="22"/>
        </w:rPr>
        <w:t xml:space="preserve">Su esposo falleció el 14 de febrero de 2017, por tal razón el 24 de marzo de 2017 radicó documentación para solicitar reconocimiento de sustitución pensional a su favor, pero la misma fue negada por cuanto el señor Loaiza aparecía con </w:t>
      </w:r>
      <w:proofErr w:type="spellStart"/>
      <w:r w:rsidRPr="003F2B34">
        <w:rPr>
          <w:rFonts w:ascii="Verdana" w:hAnsi="Verdana"/>
          <w:i/>
          <w:sz w:val="22"/>
          <w:szCs w:val="22"/>
        </w:rPr>
        <w:t>multiafiliación</w:t>
      </w:r>
      <w:proofErr w:type="spellEnd"/>
      <w:r w:rsidRPr="003F2B34">
        <w:rPr>
          <w:rFonts w:ascii="Verdana" w:hAnsi="Verdana"/>
          <w:i/>
          <w:sz w:val="22"/>
          <w:szCs w:val="22"/>
        </w:rPr>
        <w:t>.</w:t>
      </w:r>
      <w:r>
        <w:rPr>
          <w:rFonts w:ascii="Verdana" w:hAnsi="Verdana"/>
          <w:i/>
          <w:sz w:val="22"/>
          <w:szCs w:val="22"/>
        </w:rPr>
        <w:t>”</w:t>
      </w:r>
    </w:p>
    <w:p w:rsidR="00CC15C3" w:rsidRPr="00342FFE" w:rsidRDefault="00CC15C3" w:rsidP="00FC72AD">
      <w:pPr>
        <w:widowControl w:val="0"/>
        <w:autoSpaceDE w:val="0"/>
        <w:spacing w:line="360" w:lineRule="auto"/>
        <w:jc w:val="both"/>
        <w:rPr>
          <w:rFonts w:ascii="Verdana" w:hAnsi="Verdana" w:cs="Arial"/>
          <w:bCs/>
          <w:sz w:val="28"/>
          <w:szCs w:val="26"/>
        </w:rPr>
      </w:pPr>
    </w:p>
    <w:p w:rsidR="00CC15C3" w:rsidRDefault="00FC72AD" w:rsidP="003F2B34">
      <w:pPr>
        <w:widowControl w:val="0"/>
        <w:autoSpaceDE w:val="0"/>
        <w:spacing w:line="336" w:lineRule="auto"/>
        <w:jc w:val="both"/>
        <w:rPr>
          <w:rFonts w:ascii="Verdana" w:hAnsi="Verdana" w:cs="Arial"/>
          <w:bCs/>
          <w:sz w:val="26"/>
          <w:szCs w:val="26"/>
        </w:rPr>
      </w:pPr>
      <w:r w:rsidRPr="00E90E15">
        <w:rPr>
          <w:rFonts w:ascii="Verdana" w:hAnsi="Verdana" w:cs="Arial"/>
          <w:bCs/>
          <w:sz w:val="26"/>
          <w:szCs w:val="26"/>
        </w:rPr>
        <w:t>En vista de lo anterior solicitó que</w:t>
      </w:r>
      <w:r w:rsidR="006F132E">
        <w:rPr>
          <w:rFonts w:ascii="Verdana" w:hAnsi="Verdana" w:cs="Arial"/>
          <w:bCs/>
          <w:sz w:val="26"/>
          <w:szCs w:val="26"/>
        </w:rPr>
        <w:t xml:space="preserve"> se protejan sus derechos fundamentales invocados</w:t>
      </w:r>
      <w:r w:rsidRPr="00E90E15">
        <w:rPr>
          <w:rFonts w:ascii="Verdana" w:hAnsi="Verdana" w:cs="Arial"/>
          <w:bCs/>
          <w:sz w:val="26"/>
          <w:szCs w:val="26"/>
        </w:rPr>
        <w:t>,</w:t>
      </w:r>
      <w:r w:rsidR="006F132E">
        <w:rPr>
          <w:rFonts w:ascii="Verdana" w:hAnsi="Verdana" w:cs="Arial"/>
          <w:bCs/>
          <w:sz w:val="26"/>
          <w:szCs w:val="26"/>
        </w:rPr>
        <w:t xml:space="preserve"> y en consecuencia de ello</w:t>
      </w:r>
      <w:r w:rsidRPr="00E90E15">
        <w:rPr>
          <w:rFonts w:ascii="Verdana" w:hAnsi="Verdana" w:cs="Arial"/>
          <w:bCs/>
          <w:sz w:val="26"/>
          <w:szCs w:val="26"/>
        </w:rPr>
        <w:t xml:space="preserve"> se ordene a </w:t>
      </w:r>
      <w:proofErr w:type="spellStart"/>
      <w:r w:rsidR="006F132E">
        <w:rPr>
          <w:rFonts w:ascii="Verdana" w:hAnsi="Verdana" w:cs="Arial"/>
          <w:bCs/>
          <w:sz w:val="26"/>
          <w:szCs w:val="26"/>
        </w:rPr>
        <w:lastRenderedPageBreak/>
        <w:t>Colpensiones</w:t>
      </w:r>
      <w:proofErr w:type="spellEnd"/>
      <w:r w:rsidR="006F132E">
        <w:rPr>
          <w:rFonts w:ascii="Verdana" w:hAnsi="Verdana" w:cs="Arial"/>
          <w:bCs/>
          <w:sz w:val="26"/>
          <w:szCs w:val="26"/>
        </w:rPr>
        <w:t xml:space="preserve"> realizar la “marcación o novedad de vinculación” ante el sistema de información de los afiliados a los fondos de pensión </w:t>
      </w:r>
      <w:r w:rsidR="00CC15C3">
        <w:rPr>
          <w:rFonts w:ascii="Verdana" w:hAnsi="Verdana" w:cs="Arial"/>
          <w:bCs/>
          <w:sz w:val="26"/>
          <w:szCs w:val="26"/>
        </w:rPr>
        <w:t>“</w:t>
      </w:r>
      <w:proofErr w:type="spellStart"/>
      <w:r w:rsidR="00CC15C3">
        <w:rPr>
          <w:rFonts w:ascii="Verdana" w:hAnsi="Verdana" w:cs="Arial"/>
          <w:bCs/>
          <w:sz w:val="26"/>
          <w:szCs w:val="26"/>
        </w:rPr>
        <w:t>SIAFP</w:t>
      </w:r>
      <w:proofErr w:type="spellEnd"/>
      <w:r w:rsidR="00CC15C3">
        <w:rPr>
          <w:rFonts w:ascii="Verdana" w:hAnsi="Verdana" w:cs="Arial"/>
          <w:bCs/>
          <w:sz w:val="26"/>
          <w:szCs w:val="26"/>
        </w:rPr>
        <w:t xml:space="preserve">” de su difunto esposo Fabián Loaiza Sánchez. </w:t>
      </w:r>
    </w:p>
    <w:p w:rsidR="00CC15C3" w:rsidRDefault="00CC15C3" w:rsidP="003F2B34">
      <w:pPr>
        <w:widowControl w:val="0"/>
        <w:autoSpaceDE w:val="0"/>
        <w:spacing w:line="336" w:lineRule="auto"/>
        <w:jc w:val="both"/>
        <w:rPr>
          <w:rFonts w:ascii="Verdana" w:hAnsi="Verdana" w:cs="Arial"/>
          <w:bCs/>
          <w:sz w:val="26"/>
          <w:szCs w:val="26"/>
        </w:rPr>
      </w:pPr>
    </w:p>
    <w:p w:rsidR="00CC15C3" w:rsidRDefault="00CC15C3" w:rsidP="003F2B34">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Se ordene a </w:t>
      </w:r>
      <w:proofErr w:type="spellStart"/>
      <w:r>
        <w:rPr>
          <w:rFonts w:ascii="Verdana" w:hAnsi="Verdana" w:cs="Arial"/>
          <w:bCs/>
          <w:sz w:val="26"/>
          <w:szCs w:val="26"/>
        </w:rPr>
        <w:t>Colfondos</w:t>
      </w:r>
      <w:proofErr w:type="spellEnd"/>
      <w:r>
        <w:rPr>
          <w:rFonts w:ascii="Verdana" w:hAnsi="Verdana" w:cs="Arial"/>
          <w:bCs/>
          <w:sz w:val="26"/>
          <w:szCs w:val="26"/>
        </w:rPr>
        <w:t xml:space="preserve"> enviar la novedad de anulación de la afiliación de su esposo, reversión e inactivación de la cuenta, y que seguidamente realice el traslado de los aportes a </w:t>
      </w:r>
      <w:proofErr w:type="spellStart"/>
      <w:r>
        <w:rPr>
          <w:rFonts w:ascii="Verdana" w:hAnsi="Verdana" w:cs="Arial"/>
          <w:bCs/>
          <w:sz w:val="26"/>
          <w:szCs w:val="26"/>
        </w:rPr>
        <w:t>Colpensiones</w:t>
      </w:r>
      <w:proofErr w:type="spellEnd"/>
      <w:r>
        <w:rPr>
          <w:rFonts w:ascii="Verdana" w:hAnsi="Verdana" w:cs="Arial"/>
          <w:bCs/>
          <w:sz w:val="26"/>
          <w:szCs w:val="26"/>
        </w:rPr>
        <w:t xml:space="preserve">. </w:t>
      </w:r>
    </w:p>
    <w:p w:rsidR="00CC15C3" w:rsidRDefault="00CC15C3" w:rsidP="003F2B34">
      <w:pPr>
        <w:widowControl w:val="0"/>
        <w:autoSpaceDE w:val="0"/>
        <w:spacing w:line="336" w:lineRule="auto"/>
        <w:jc w:val="both"/>
        <w:rPr>
          <w:rFonts w:ascii="Verdana" w:hAnsi="Verdana" w:cs="Arial"/>
          <w:bCs/>
          <w:sz w:val="26"/>
          <w:szCs w:val="26"/>
        </w:rPr>
      </w:pPr>
    </w:p>
    <w:p w:rsidR="00CC15C3" w:rsidRDefault="00CC15C3" w:rsidP="003F2B34">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Posteriormente, y ante el traslado de los aportes, se ordene a </w:t>
      </w:r>
      <w:proofErr w:type="spellStart"/>
      <w:r>
        <w:rPr>
          <w:rFonts w:ascii="Verdana" w:hAnsi="Verdana" w:cs="Arial"/>
          <w:bCs/>
          <w:sz w:val="26"/>
          <w:szCs w:val="26"/>
        </w:rPr>
        <w:t>Colpensiones</w:t>
      </w:r>
      <w:proofErr w:type="spellEnd"/>
      <w:r>
        <w:rPr>
          <w:rFonts w:ascii="Verdana" w:hAnsi="Verdana" w:cs="Arial"/>
          <w:bCs/>
          <w:sz w:val="26"/>
          <w:szCs w:val="26"/>
        </w:rPr>
        <w:t xml:space="preserve"> que valide y cargue en la historia laboral de su esposo la totalidad de semanas cotizadas al fondo privado. </w:t>
      </w:r>
    </w:p>
    <w:p w:rsidR="00CC15C3" w:rsidRDefault="00CC15C3" w:rsidP="003F2B34">
      <w:pPr>
        <w:widowControl w:val="0"/>
        <w:autoSpaceDE w:val="0"/>
        <w:spacing w:line="336" w:lineRule="auto"/>
        <w:jc w:val="both"/>
        <w:rPr>
          <w:rFonts w:ascii="Verdana" w:hAnsi="Verdana" w:cs="Arial"/>
          <w:bCs/>
          <w:sz w:val="26"/>
          <w:szCs w:val="26"/>
        </w:rPr>
      </w:pPr>
    </w:p>
    <w:p w:rsidR="00CC15C3" w:rsidRDefault="00CC15C3" w:rsidP="003F2B34">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Ordenar a </w:t>
      </w:r>
      <w:proofErr w:type="spellStart"/>
      <w:r>
        <w:rPr>
          <w:rFonts w:ascii="Verdana" w:hAnsi="Verdana" w:cs="Arial"/>
          <w:bCs/>
          <w:sz w:val="26"/>
          <w:szCs w:val="26"/>
        </w:rPr>
        <w:t>Colpensiones</w:t>
      </w:r>
      <w:proofErr w:type="spellEnd"/>
      <w:r>
        <w:rPr>
          <w:rFonts w:ascii="Verdana" w:hAnsi="Verdana" w:cs="Arial"/>
          <w:bCs/>
          <w:sz w:val="26"/>
          <w:szCs w:val="26"/>
        </w:rPr>
        <w:t xml:space="preserve"> que una vez realizado lo anterior, adelante el estudio de la pensión de sobreviviente a la que tiene derecho como sustituta de los derechos de su esposo. </w:t>
      </w:r>
    </w:p>
    <w:p w:rsidR="00CC15C3" w:rsidRDefault="00CC15C3" w:rsidP="003F2B34">
      <w:pPr>
        <w:widowControl w:val="0"/>
        <w:autoSpaceDE w:val="0"/>
        <w:spacing w:line="336" w:lineRule="auto"/>
        <w:jc w:val="both"/>
        <w:rPr>
          <w:rFonts w:ascii="Verdana" w:hAnsi="Verdana" w:cs="Arial"/>
          <w:bCs/>
          <w:sz w:val="26"/>
          <w:szCs w:val="26"/>
        </w:rPr>
      </w:pPr>
    </w:p>
    <w:p w:rsidR="00CC15C3" w:rsidRDefault="00CC15C3" w:rsidP="003F2B34">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Ordenar a la </w:t>
      </w:r>
      <w:proofErr w:type="spellStart"/>
      <w:r>
        <w:rPr>
          <w:rFonts w:ascii="Verdana" w:hAnsi="Verdana" w:cs="Arial"/>
          <w:bCs/>
          <w:sz w:val="26"/>
          <w:szCs w:val="26"/>
        </w:rPr>
        <w:t>Chec</w:t>
      </w:r>
      <w:proofErr w:type="spellEnd"/>
      <w:r>
        <w:rPr>
          <w:rFonts w:ascii="Verdana" w:hAnsi="Verdana" w:cs="Arial"/>
          <w:bCs/>
          <w:sz w:val="26"/>
          <w:szCs w:val="26"/>
        </w:rPr>
        <w:t xml:space="preserve"> que continúe pagando la pensión de sobrevivientes que le fue reconocida, y una vez </w:t>
      </w:r>
      <w:r w:rsidR="00783B2E">
        <w:rPr>
          <w:rFonts w:ascii="Verdana" w:hAnsi="Verdana" w:cs="Arial"/>
          <w:bCs/>
          <w:sz w:val="26"/>
          <w:szCs w:val="26"/>
        </w:rPr>
        <w:t xml:space="preserve">efectuado el reconocimiento de la pensión de sobrevivientes por parte de </w:t>
      </w:r>
      <w:proofErr w:type="spellStart"/>
      <w:r w:rsidR="00783B2E">
        <w:rPr>
          <w:rFonts w:ascii="Verdana" w:hAnsi="Verdana" w:cs="Arial"/>
          <w:bCs/>
          <w:sz w:val="26"/>
          <w:szCs w:val="26"/>
        </w:rPr>
        <w:t>Colpensiones</w:t>
      </w:r>
      <w:proofErr w:type="spellEnd"/>
      <w:r w:rsidR="00783B2E">
        <w:rPr>
          <w:rFonts w:ascii="Verdana" w:hAnsi="Verdana" w:cs="Arial"/>
          <w:bCs/>
          <w:sz w:val="26"/>
          <w:szCs w:val="26"/>
        </w:rPr>
        <w:t xml:space="preserve">, proceda a grabar la diferencia pensional y llevar a cabo el reconocimiento y pago de la cuota parte correspondiente. </w:t>
      </w:r>
      <w:r>
        <w:rPr>
          <w:rFonts w:ascii="Verdana" w:hAnsi="Verdana" w:cs="Arial"/>
          <w:bCs/>
          <w:sz w:val="26"/>
          <w:szCs w:val="26"/>
        </w:rPr>
        <w:t xml:space="preserve">  </w:t>
      </w:r>
    </w:p>
    <w:p w:rsidR="00013654" w:rsidRPr="00D134C1" w:rsidRDefault="00013654" w:rsidP="00D134C1">
      <w:pPr>
        <w:widowControl w:val="0"/>
        <w:autoSpaceDE w:val="0"/>
        <w:spacing w:line="360" w:lineRule="auto"/>
        <w:jc w:val="both"/>
        <w:rPr>
          <w:rFonts w:ascii="Verdana" w:hAnsi="Verdana" w:cs="Arial"/>
          <w:bCs/>
          <w:sz w:val="26"/>
          <w:szCs w:val="26"/>
        </w:rPr>
      </w:pPr>
    </w:p>
    <w:p w:rsidR="00BA1077" w:rsidRPr="00342FFE" w:rsidRDefault="00235426" w:rsidP="00342FFE">
      <w:pPr>
        <w:widowControl w:val="0"/>
        <w:tabs>
          <w:tab w:val="left" w:pos="561"/>
        </w:tabs>
        <w:autoSpaceDE w:val="0"/>
        <w:autoSpaceDN w:val="0"/>
        <w:adjustRightInd w:val="0"/>
        <w:spacing w:line="336" w:lineRule="auto"/>
        <w:jc w:val="center"/>
        <w:rPr>
          <w:rFonts w:ascii="Verdana" w:hAnsi="Verdana" w:cs="Arial"/>
          <w:b/>
          <w:bCs/>
          <w:sz w:val="26"/>
          <w:szCs w:val="26"/>
        </w:rPr>
      </w:pPr>
      <w:r>
        <w:rPr>
          <w:rFonts w:ascii="Verdana" w:hAnsi="Verdana" w:cs="Arial"/>
          <w:b/>
          <w:bCs/>
          <w:sz w:val="26"/>
          <w:szCs w:val="26"/>
        </w:rPr>
        <w:t>TRÁMITE Y SENTENCIA</w:t>
      </w:r>
      <w:r w:rsidR="00BA1077" w:rsidRPr="00342FFE">
        <w:rPr>
          <w:rFonts w:ascii="Verdana" w:hAnsi="Verdana" w:cs="Arial"/>
          <w:b/>
          <w:bCs/>
          <w:sz w:val="26"/>
          <w:szCs w:val="26"/>
        </w:rPr>
        <w:t xml:space="preserve"> DE PRIMERA INSTANCIA</w:t>
      </w:r>
      <w:r>
        <w:rPr>
          <w:rFonts w:ascii="Verdana" w:hAnsi="Verdana" w:cs="Arial"/>
          <w:b/>
          <w:bCs/>
          <w:sz w:val="26"/>
          <w:szCs w:val="26"/>
        </w:rPr>
        <w:t>:</w:t>
      </w:r>
    </w:p>
    <w:p w:rsidR="00573EE7" w:rsidRPr="00342FFE" w:rsidRDefault="00573EE7" w:rsidP="00342FFE">
      <w:pPr>
        <w:widowControl w:val="0"/>
        <w:autoSpaceDE w:val="0"/>
        <w:autoSpaceDN w:val="0"/>
        <w:adjustRightInd w:val="0"/>
        <w:spacing w:line="336" w:lineRule="auto"/>
        <w:jc w:val="both"/>
        <w:rPr>
          <w:rFonts w:ascii="Verdana" w:hAnsi="Verdana" w:cs="Arial"/>
          <w:bCs/>
          <w:sz w:val="26"/>
          <w:szCs w:val="26"/>
        </w:rPr>
      </w:pPr>
    </w:p>
    <w:p w:rsidR="006C618A" w:rsidRDefault="00D74F50" w:rsidP="00342FFE">
      <w:pPr>
        <w:widowControl w:val="0"/>
        <w:autoSpaceDE w:val="0"/>
        <w:autoSpaceDN w:val="0"/>
        <w:adjustRightInd w:val="0"/>
        <w:spacing w:line="336" w:lineRule="auto"/>
        <w:jc w:val="both"/>
        <w:rPr>
          <w:rFonts w:ascii="Verdana" w:hAnsi="Verdana" w:cs="Arial"/>
          <w:bCs/>
          <w:sz w:val="26"/>
          <w:szCs w:val="26"/>
        </w:rPr>
      </w:pPr>
      <w:r w:rsidRPr="00342FFE">
        <w:rPr>
          <w:rFonts w:ascii="Verdana" w:hAnsi="Verdana" w:cs="Arial"/>
          <w:bCs/>
          <w:sz w:val="26"/>
          <w:szCs w:val="26"/>
        </w:rPr>
        <w:t xml:space="preserve">La </w:t>
      </w:r>
      <w:r w:rsidR="00573EE7" w:rsidRPr="00342FFE">
        <w:rPr>
          <w:rFonts w:ascii="Verdana" w:hAnsi="Verdana" w:cs="Arial"/>
          <w:bCs/>
          <w:sz w:val="26"/>
          <w:szCs w:val="26"/>
        </w:rPr>
        <w:t xml:space="preserve">presente acción de tutela fue tramitada por parte del Juzgado </w:t>
      </w:r>
      <w:r w:rsidR="00D96BDC">
        <w:rPr>
          <w:rFonts w:ascii="Verdana" w:hAnsi="Verdana" w:cs="Arial"/>
          <w:bCs/>
          <w:sz w:val="26"/>
          <w:szCs w:val="26"/>
        </w:rPr>
        <w:t>Segundo</w:t>
      </w:r>
      <w:r w:rsidR="00573EE7" w:rsidRPr="00342FFE">
        <w:rPr>
          <w:rFonts w:ascii="Verdana" w:hAnsi="Verdana" w:cs="Arial"/>
          <w:bCs/>
          <w:sz w:val="26"/>
          <w:szCs w:val="26"/>
        </w:rPr>
        <w:t xml:space="preserve"> Penal del Circuito de </w:t>
      </w:r>
      <w:r w:rsidR="00D96BDC">
        <w:rPr>
          <w:rFonts w:ascii="Verdana" w:hAnsi="Verdana" w:cs="Arial"/>
          <w:bCs/>
          <w:sz w:val="26"/>
          <w:szCs w:val="26"/>
        </w:rPr>
        <w:t>Dosquebradas</w:t>
      </w:r>
      <w:r w:rsidR="00573EE7" w:rsidRPr="00342FFE">
        <w:rPr>
          <w:rFonts w:ascii="Verdana" w:hAnsi="Verdana" w:cs="Arial"/>
          <w:bCs/>
          <w:sz w:val="26"/>
          <w:szCs w:val="26"/>
        </w:rPr>
        <w:t>, Despacho</w:t>
      </w:r>
      <w:r w:rsidR="00B5300E">
        <w:rPr>
          <w:rFonts w:ascii="Verdana" w:hAnsi="Verdana" w:cs="Arial"/>
          <w:bCs/>
          <w:sz w:val="26"/>
          <w:szCs w:val="26"/>
        </w:rPr>
        <w:t xml:space="preserve"> que avocó el conocimiento de la actuación el día 9 de mayo de 2017, en contra de las administradoras de pensiones </w:t>
      </w:r>
      <w:proofErr w:type="spellStart"/>
      <w:r w:rsidR="00B5300E">
        <w:rPr>
          <w:rFonts w:ascii="Verdana" w:hAnsi="Verdana" w:cs="Arial"/>
          <w:bCs/>
          <w:sz w:val="26"/>
          <w:szCs w:val="26"/>
        </w:rPr>
        <w:t>Colfondos</w:t>
      </w:r>
      <w:proofErr w:type="spellEnd"/>
      <w:r w:rsidR="00B5300E">
        <w:rPr>
          <w:rFonts w:ascii="Verdana" w:hAnsi="Verdana" w:cs="Arial"/>
          <w:bCs/>
          <w:sz w:val="26"/>
          <w:szCs w:val="26"/>
        </w:rPr>
        <w:t xml:space="preserve"> y </w:t>
      </w:r>
      <w:proofErr w:type="spellStart"/>
      <w:r w:rsidR="00B5300E">
        <w:rPr>
          <w:rFonts w:ascii="Verdana" w:hAnsi="Verdana" w:cs="Arial"/>
          <w:bCs/>
          <w:sz w:val="26"/>
          <w:szCs w:val="26"/>
        </w:rPr>
        <w:t>Colpensiones</w:t>
      </w:r>
      <w:proofErr w:type="spellEnd"/>
      <w:r w:rsidR="00B5300E">
        <w:rPr>
          <w:rFonts w:ascii="Verdana" w:hAnsi="Verdana" w:cs="Arial"/>
          <w:bCs/>
          <w:sz w:val="26"/>
          <w:szCs w:val="26"/>
        </w:rPr>
        <w:t xml:space="preserve">, y la </w:t>
      </w:r>
      <w:proofErr w:type="spellStart"/>
      <w:r w:rsidR="00B5300E">
        <w:rPr>
          <w:rFonts w:ascii="Verdana" w:hAnsi="Verdana" w:cs="Arial"/>
          <w:bCs/>
          <w:sz w:val="26"/>
          <w:szCs w:val="26"/>
        </w:rPr>
        <w:t>Chec</w:t>
      </w:r>
      <w:proofErr w:type="spellEnd"/>
      <w:r w:rsidR="00B5300E">
        <w:rPr>
          <w:rFonts w:ascii="Verdana" w:hAnsi="Verdana" w:cs="Arial"/>
          <w:bCs/>
          <w:sz w:val="26"/>
          <w:szCs w:val="26"/>
        </w:rPr>
        <w:t xml:space="preserve">. Posteriormente, </w:t>
      </w:r>
      <w:r w:rsidR="00573EE7" w:rsidRPr="00342FFE">
        <w:rPr>
          <w:rFonts w:ascii="Verdana" w:hAnsi="Verdana" w:cs="Arial"/>
          <w:bCs/>
          <w:sz w:val="26"/>
          <w:szCs w:val="26"/>
        </w:rPr>
        <w:t xml:space="preserve">profirió sentencia el día 22 de febrero, en la </w:t>
      </w:r>
      <w:r w:rsidR="00FB16DB">
        <w:rPr>
          <w:rFonts w:ascii="Verdana" w:hAnsi="Verdana" w:cs="Arial"/>
          <w:bCs/>
          <w:sz w:val="26"/>
          <w:szCs w:val="26"/>
        </w:rPr>
        <w:t>cual</w:t>
      </w:r>
      <w:r w:rsidR="006C618A">
        <w:rPr>
          <w:rFonts w:ascii="Verdana" w:hAnsi="Verdana" w:cs="Arial"/>
          <w:bCs/>
          <w:sz w:val="26"/>
          <w:szCs w:val="26"/>
        </w:rPr>
        <w:t xml:space="preserve"> </w:t>
      </w:r>
      <w:proofErr w:type="spellStart"/>
      <w:r w:rsidR="006C618A">
        <w:rPr>
          <w:rFonts w:ascii="Verdana" w:hAnsi="Verdana" w:cs="Arial"/>
          <w:bCs/>
          <w:sz w:val="26"/>
          <w:szCs w:val="26"/>
        </w:rPr>
        <w:t>tutel</w:t>
      </w:r>
      <w:r w:rsidR="006C618A">
        <w:rPr>
          <w:rFonts w:ascii="Verdana" w:hAnsi="Verdana" w:cs="Arial"/>
          <w:bCs/>
          <w:sz w:val="26"/>
          <w:szCs w:val="26"/>
          <w:lang w:val="es-CO"/>
        </w:rPr>
        <w:t>ó</w:t>
      </w:r>
      <w:proofErr w:type="spellEnd"/>
      <w:r w:rsidR="006C618A">
        <w:rPr>
          <w:rFonts w:ascii="Verdana" w:hAnsi="Verdana" w:cs="Arial"/>
          <w:bCs/>
          <w:sz w:val="26"/>
          <w:szCs w:val="26"/>
          <w:lang w:val="es-CO"/>
        </w:rPr>
        <w:t xml:space="preserve"> los derechos fundamentales al mínimo vital y seguridad social de la señora María Alicia Hurtado de Loaiza, y por lo tanto</w:t>
      </w:r>
      <w:r w:rsidR="006C618A">
        <w:rPr>
          <w:rFonts w:ascii="Verdana" w:hAnsi="Verdana" w:cs="Arial"/>
          <w:bCs/>
          <w:sz w:val="26"/>
          <w:szCs w:val="26"/>
        </w:rPr>
        <w:t xml:space="preserve"> dispuso en la parte resolutiva de la sentencia: </w:t>
      </w:r>
    </w:p>
    <w:p w:rsidR="006C618A" w:rsidRDefault="006C618A" w:rsidP="007A6B31">
      <w:pPr>
        <w:widowControl w:val="0"/>
        <w:autoSpaceDE w:val="0"/>
        <w:autoSpaceDN w:val="0"/>
        <w:adjustRightInd w:val="0"/>
        <w:spacing w:line="276" w:lineRule="auto"/>
        <w:jc w:val="both"/>
        <w:rPr>
          <w:rFonts w:ascii="Verdana" w:hAnsi="Verdana" w:cs="Arial"/>
          <w:bCs/>
          <w:sz w:val="26"/>
          <w:szCs w:val="26"/>
        </w:rPr>
      </w:pPr>
    </w:p>
    <w:p w:rsidR="006C618A" w:rsidRDefault="006C618A" w:rsidP="007A6B31">
      <w:pPr>
        <w:widowControl w:val="0"/>
        <w:autoSpaceDE w:val="0"/>
        <w:autoSpaceDN w:val="0"/>
        <w:adjustRightInd w:val="0"/>
        <w:ind w:left="510" w:right="510"/>
        <w:jc w:val="both"/>
        <w:rPr>
          <w:rFonts w:ascii="Verdana" w:hAnsi="Verdana" w:cs="Arial"/>
          <w:bCs/>
          <w:i/>
          <w:sz w:val="22"/>
          <w:szCs w:val="22"/>
        </w:rPr>
      </w:pPr>
      <w:r>
        <w:rPr>
          <w:rFonts w:ascii="Verdana" w:hAnsi="Verdana" w:cs="Arial"/>
          <w:bCs/>
          <w:i/>
          <w:sz w:val="22"/>
          <w:szCs w:val="22"/>
        </w:rPr>
        <w:lastRenderedPageBreak/>
        <w:t>“</w:t>
      </w:r>
      <w:r w:rsidRPr="006C618A">
        <w:rPr>
          <w:rFonts w:ascii="Verdana" w:hAnsi="Verdana" w:cs="Arial"/>
          <w:bCs/>
          <w:i/>
          <w:sz w:val="22"/>
          <w:szCs w:val="22"/>
        </w:rPr>
        <w:t xml:space="preserve">SEGUNDO: ORDENAR a la </w:t>
      </w:r>
      <w:proofErr w:type="spellStart"/>
      <w:r w:rsidRPr="006C618A">
        <w:rPr>
          <w:rFonts w:ascii="Verdana" w:hAnsi="Verdana" w:cs="Arial"/>
          <w:bCs/>
          <w:i/>
          <w:sz w:val="22"/>
          <w:szCs w:val="22"/>
        </w:rPr>
        <w:t>CHEC</w:t>
      </w:r>
      <w:proofErr w:type="spellEnd"/>
      <w:r w:rsidRPr="006C618A">
        <w:rPr>
          <w:rFonts w:ascii="Verdana" w:hAnsi="Verdana" w:cs="Arial"/>
          <w:bCs/>
          <w:i/>
          <w:sz w:val="22"/>
          <w:szCs w:val="22"/>
        </w:rPr>
        <w:t xml:space="preserve"> </w:t>
      </w:r>
      <w:proofErr w:type="spellStart"/>
      <w:r w:rsidRPr="006C618A">
        <w:rPr>
          <w:rFonts w:ascii="Verdana" w:hAnsi="Verdana" w:cs="Arial"/>
          <w:bCs/>
          <w:i/>
          <w:sz w:val="22"/>
          <w:szCs w:val="22"/>
        </w:rPr>
        <w:t>S.A</w:t>
      </w:r>
      <w:proofErr w:type="spellEnd"/>
      <w:r w:rsidRPr="006C618A">
        <w:rPr>
          <w:rFonts w:ascii="Verdana" w:hAnsi="Verdana" w:cs="Arial"/>
          <w:bCs/>
          <w:i/>
          <w:sz w:val="22"/>
          <w:szCs w:val="22"/>
        </w:rPr>
        <w:t xml:space="preserve"> </w:t>
      </w:r>
      <w:proofErr w:type="spellStart"/>
      <w:r w:rsidRPr="006C618A">
        <w:rPr>
          <w:rFonts w:ascii="Verdana" w:hAnsi="Verdana" w:cs="Arial"/>
          <w:bCs/>
          <w:i/>
          <w:sz w:val="22"/>
          <w:szCs w:val="22"/>
        </w:rPr>
        <w:t>E.S.P</w:t>
      </w:r>
      <w:proofErr w:type="spellEnd"/>
      <w:r w:rsidRPr="006C618A">
        <w:rPr>
          <w:rFonts w:ascii="Verdana" w:hAnsi="Verdana" w:cs="Arial"/>
          <w:bCs/>
          <w:i/>
          <w:sz w:val="22"/>
          <w:szCs w:val="22"/>
        </w:rPr>
        <w:t>, para que dentro del término de las cuarenta y ocho (48) horas contadas a partir de la notificación de este fallo de tutela, continúe efectuando el pago de la mesada pensional que le fuera reconocida a la señora María Alicia Hurtado de Loaiza, con ocasión a la pensión de jubilación que le había sido reconocido a su difunto esposo Fabián Loaiza Sánchez esto es (sustitución pensional).</w:t>
      </w:r>
    </w:p>
    <w:p w:rsidR="006C618A" w:rsidRPr="00CB52C6" w:rsidRDefault="006C618A" w:rsidP="007A6B31">
      <w:pPr>
        <w:widowControl w:val="0"/>
        <w:autoSpaceDE w:val="0"/>
        <w:autoSpaceDN w:val="0"/>
        <w:adjustRightInd w:val="0"/>
        <w:ind w:left="510" w:right="510"/>
        <w:jc w:val="both"/>
        <w:rPr>
          <w:rFonts w:ascii="Verdana" w:hAnsi="Verdana" w:cs="Arial"/>
          <w:bCs/>
          <w:i/>
          <w:sz w:val="16"/>
          <w:szCs w:val="16"/>
        </w:rPr>
      </w:pPr>
    </w:p>
    <w:p w:rsidR="006C618A" w:rsidRDefault="006C618A" w:rsidP="007A6B31">
      <w:pPr>
        <w:widowControl w:val="0"/>
        <w:autoSpaceDE w:val="0"/>
        <w:autoSpaceDN w:val="0"/>
        <w:adjustRightInd w:val="0"/>
        <w:ind w:left="510" w:right="510"/>
        <w:jc w:val="both"/>
        <w:rPr>
          <w:rFonts w:ascii="Verdana" w:hAnsi="Verdana" w:cs="Arial"/>
          <w:bCs/>
          <w:i/>
          <w:sz w:val="22"/>
          <w:szCs w:val="22"/>
        </w:rPr>
      </w:pPr>
      <w:r w:rsidRPr="006C618A">
        <w:rPr>
          <w:rFonts w:ascii="Verdana" w:hAnsi="Verdana" w:cs="Arial"/>
          <w:bCs/>
          <w:i/>
          <w:sz w:val="22"/>
          <w:szCs w:val="22"/>
        </w:rPr>
        <w:t>TERCERO: NEGAR lo solicitado por la accionante en los numerales (segundo, tercero, cuarto, quinto y sexto) del acápite de pretensiones de la acción de tutela, por lo motivos ya expuestos.</w:t>
      </w:r>
    </w:p>
    <w:p w:rsidR="006C618A" w:rsidRPr="00CB52C6" w:rsidRDefault="006C618A" w:rsidP="007A6B31">
      <w:pPr>
        <w:widowControl w:val="0"/>
        <w:autoSpaceDE w:val="0"/>
        <w:autoSpaceDN w:val="0"/>
        <w:adjustRightInd w:val="0"/>
        <w:ind w:left="510" w:right="510"/>
        <w:jc w:val="both"/>
        <w:rPr>
          <w:rFonts w:ascii="Verdana" w:hAnsi="Verdana" w:cs="Arial"/>
          <w:bCs/>
          <w:i/>
          <w:sz w:val="16"/>
          <w:szCs w:val="16"/>
        </w:rPr>
      </w:pPr>
    </w:p>
    <w:p w:rsidR="006C618A" w:rsidRPr="00435D3E" w:rsidRDefault="006C618A" w:rsidP="007A6B31">
      <w:pPr>
        <w:widowControl w:val="0"/>
        <w:autoSpaceDE w:val="0"/>
        <w:autoSpaceDN w:val="0"/>
        <w:adjustRightInd w:val="0"/>
        <w:ind w:left="510" w:right="510"/>
        <w:jc w:val="both"/>
        <w:rPr>
          <w:rFonts w:ascii="Verdana" w:hAnsi="Verdana" w:cs="Arial"/>
          <w:bCs/>
          <w:i/>
          <w:sz w:val="22"/>
          <w:szCs w:val="22"/>
        </w:rPr>
      </w:pPr>
      <w:r w:rsidRPr="006C618A">
        <w:rPr>
          <w:rFonts w:ascii="Verdana" w:hAnsi="Verdana" w:cs="Arial"/>
          <w:bCs/>
          <w:i/>
          <w:sz w:val="22"/>
          <w:szCs w:val="22"/>
        </w:rPr>
        <w:t xml:space="preserve">CUARTO: Se le reconoce personería para actuar a la doctora ADRIANA HOYOS MEJÍA, conforme a poder otorgado por el doctor </w:t>
      </w:r>
      <w:proofErr w:type="spellStart"/>
      <w:r w:rsidRPr="006C618A">
        <w:rPr>
          <w:rFonts w:ascii="Verdana" w:hAnsi="Verdana" w:cs="Arial"/>
          <w:bCs/>
          <w:i/>
          <w:sz w:val="22"/>
          <w:szCs w:val="22"/>
        </w:rPr>
        <w:t>JHON</w:t>
      </w:r>
      <w:proofErr w:type="spellEnd"/>
      <w:r w:rsidRPr="006C618A">
        <w:rPr>
          <w:rFonts w:ascii="Verdana" w:hAnsi="Verdana" w:cs="Arial"/>
          <w:bCs/>
          <w:i/>
          <w:sz w:val="22"/>
          <w:szCs w:val="22"/>
        </w:rPr>
        <w:t xml:space="preserve"> JAIRO GRANADA GIRALDO, para que represente los intereses de la CENTRAL </w:t>
      </w:r>
      <w:proofErr w:type="spellStart"/>
      <w:r w:rsidRPr="006C618A">
        <w:rPr>
          <w:rFonts w:ascii="Verdana" w:hAnsi="Verdana" w:cs="Arial"/>
          <w:bCs/>
          <w:i/>
          <w:sz w:val="22"/>
          <w:szCs w:val="22"/>
        </w:rPr>
        <w:t>HIDROELECTRICA</w:t>
      </w:r>
      <w:proofErr w:type="spellEnd"/>
      <w:r w:rsidRPr="006C618A">
        <w:rPr>
          <w:rFonts w:ascii="Verdana" w:hAnsi="Verdana" w:cs="Arial"/>
          <w:bCs/>
          <w:i/>
          <w:sz w:val="22"/>
          <w:szCs w:val="22"/>
        </w:rPr>
        <w:t xml:space="preserve"> DE CALDAS- </w:t>
      </w:r>
      <w:proofErr w:type="spellStart"/>
      <w:r w:rsidRPr="006C618A">
        <w:rPr>
          <w:rFonts w:ascii="Verdana" w:hAnsi="Verdana" w:cs="Arial"/>
          <w:bCs/>
          <w:i/>
          <w:sz w:val="22"/>
          <w:szCs w:val="22"/>
        </w:rPr>
        <w:t>CHEC</w:t>
      </w:r>
      <w:proofErr w:type="spellEnd"/>
      <w:r w:rsidRPr="006C618A">
        <w:rPr>
          <w:rFonts w:ascii="Verdana" w:hAnsi="Verdana" w:cs="Arial"/>
          <w:bCs/>
          <w:i/>
          <w:sz w:val="22"/>
          <w:szCs w:val="22"/>
        </w:rPr>
        <w:t xml:space="preserve"> S.A. ESP.</w:t>
      </w:r>
      <w:r>
        <w:rPr>
          <w:rFonts w:ascii="Verdana" w:hAnsi="Verdana" w:cs="Arial"/>
          <w:bCs/>
          <w:i/>
          <w:sz w:val="22"/>
          <w:szCs w:val="22"/>
        </w:rPr>
        <w:t>”</w:t>
      </w:r>
    </w:p>
    <w:p w:rsidR="00DF4D86" w:rsidRDefault="00DF4D86" w:rsidP="00342FFE">
      <w:pPr>
        <w:widowControl w:val="0"/>
        <w:autoSpaceDE w:val="0"/>
        <w:autoSpaceDN w:val="0"/>
        <w:adjustRightInd w:val="0"/>
        <w:spacing w:line="336" w:lineRule="auto"/>
        <w:jc w:val="both"/>
        <w:rPr>
          <w:rFonts w:ascii="Verdana" w:hAnsi="Verdana" w:cs="Arial"/>
          <w:bCs/>
          <w:sz w:val="26"/>
          <w:szCs w:val="26"/>
        </w:rPr>
      </w:pPr>
    </w:p>
    <w:p w:rsidR="00DE3133" w:rsidRDefault="00A61289" w:rsidP="00342FFE">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La decisión tomada por el Juez cognoscente estuvo precedida del estudio de procedibilidad </w:t>
      </w:r>
      <w:r w:rsidR="00B13380">
        <w:rPr>
          <w:rFonts w:ascii="Verdana" w:hAnsi="Verdana" w:cs="Arial"/>
          <w:bCs/>
          <w:sz w:val="26"/>
          <w:szCs w:val="26"/>
        </w:rPr>
        <w:t>de la acción de tutela para las pretensiones que con la misma plante</w:t>
      </w:r>
      <w:r w:rsidR="00DE3133">
        <w:rPr>
          <w:rFonts w:ascii="Verdana" w:hAnsi="Verdana" w:cs="Arial"/>
          <w:bCs/>
          <w:sz w:val="26"/>
          <w:szCs w:val="26"/>
        </w:rPr>
        <w:t>ó la accionante;</w:t>
      </w:r>
      <w:r w:rsidR="00B13380">
        <w:rPr>
          <w:rFonts w:ascii="Verdana" w:hAnsi="Verdana" w:cs="Arial"/>
          <w:bCs/>
          <w:sz w:val="26"/>
          <w:szCs w:val="26"/>
        </w:rPr>
        <w:t xml:space="preserve"> estudio del cual se desprende que la </w:t>
      </w:r>
      <w:r w:rsidR="00DE3133">
        <w:rPr>
          <w:rFonts w:ascii="Verdana" w:hAnsi="Verdana" w:cs="Arial"/>
          <w:bCs/>
          <w:sz w:val="26"/>
          <w:szCs w:val="26"/>
        </w:rPr>
        <w:t>acción de amparo constitucional</w:t>
      </w:r>
      <w:r w:rsidR="00B13380">
        <w:rPr>
          <w:rFonts w:ascii="Verdana" w:hAnsi="Verdana" w:cs="Arial"/>
          <w:bCs/>
          <w:sz w:val="26"/>
          <w:szCs w:val="26"/>
        </w:rPr>
        <w:t xml:space="preserve"> es improcedente para efectos de un reconocimiento</w:t>
      </w:r>
      <w:r w:rsidR="00DE3133">
        <w:rPr>
          <w:rFonts w:ascii="Verdana" w:hAnsi="Verdana" w:cs="Arial"/>
          <w:bCs/>
          <w:sz w:val="26"/>
          <w:szCs w:val="26"/>
        </w:rPr>
        <w:t xml:space="preserve"> de </w:t>
      </w:r>
      <w:proofErr w:type="spellStart"/>
      <w:r w:rsidR="00DE3133">
        <w:rPr>
          <w:rFonts w:ascii="Verdana" w:hAnsi="Verdana" w:cs="Arial"/>
          <w:bCs/>
          <w:sz w:val="26"/>
          <w:szCs w:val="26"/>
        </w:rPr>
        <w:t>compartibilidad</w:t>
      </w:r>
      <w:proofErr w:type="spellEnd"/>
      <w:r w:rsidR="00DE3133">
        <w:rPr>
          <w:rFonts w:ascii="Verdana" w:hAnsi="Verdana" w:cs="Arial"/>
          <w:bCs/>
          <w:sz w:val="26"/>
          <w:szCs w:val="26"/>
        </w:rPr>
        <w:t xml:space="preserve"> entre </w:t>
      </w:r>
      <w:proofErr w:type="spellStart"/>
      <w:r w:rsidR="00DE3133">
        <w:rPr>
          <w:rFonts w:ascii="Verdana" w:hAnsi="Verdana" w:cs="Arial"/>
          <w:bCs/>
          <w:sz w:val="26"/>
          <w:szCs w:val="26"/>
        </w:rPr>
        <w:t>Colpensiones</w:t>
      </w:r>
      <w:proofErr w:type="spellEnd"/>
      <w:r w:rsidR="00DE3133">
        <w:rPr>
          <w:rFonts w:ascii="Verdana" w:hAnsi="Verdana" w:cs="Arial"/>
          <w:bCs/>
          <w:sz w:val="26"/>
          <w:szCs w:val="26"/>
        </w:rPr>
        <w:t xml:space="preserve"> y la </w:t>
      </w:r>
      <w:proofErr w:type="spellStart"/>
      <w:r w:rsidR="00DE3133">
        <w:rPr>
          <w:rFonts w:ascii="Verdana" w:hAnsi="Verdana" w:cs="Arial"/>
          <w:bCs/>
          <w:sz w:val="26"/>
          <w:szCs w:val="26"/>
        </w:rPr>
        <w:t>Chec</w:t>
      </w:r>
      <w:proofErr w:type="spellEnd"/>
      <w:r w:rsidR="00DE3133">
        <w:rPr>
          <w:rFonts w:ascii="Verdana" w:hAnsi="Verdana" w:cs="Arial"/>
          <w:bCs/>
          <w:sz w:val="26"/>
          <w:szCs w:val="26"/>
        </w:rPr>
        <w:t xml:space="preserve"> para la pensión como sobreviviente de su difunto esposo; tampoco es viable acceder a la pensión de sobreviviente reclamada, pues al igual que la pretensión anterior, éste asunto debe ser resuelto por parte de un juez ordinario laboral. </w:t>
      </w:r>
    </w:p>
    <w:p w:rsidR="00DE3133" w:rsidRDefault="00DE3133" w:rsidP="00342FFE">
      <w:pPr>
        <w:widowControl w:val="0"/>
        <w:autoSpaceDE w:val="0"/>
        <w:autoSpaceDN w:val="0"/>
        <w:adjustRightInd w:val="0"/>
        <w:spacing w:line="336" w:lineRule="auto"/>
        <w:jc w:val="both"/>
        <w:rPr>
          <w:rFonts w:ascii="Verdana" w:hAnsi="Verdana" w:cs="Arial"/>
          <w:bCs/>
          <w:sz w:val="26"/>
          <w:szCs w:val="26"/>
        </w:rPr>
      </w:pPr>
    </w:p>
    <w:p w:rsidR="00F7548E" w:rsidRDefault="00DE3133" w:rsidP="00342FFE">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Sin embargo, en su concepto, la situación de la accionante es muy grave, por cuanto las accionadas lo único que le han dicho es que se presentó el fenómeno de la </w:t>
      </w:r>
      <w:proofErr w:type="spellStart"/>
      <w:r>
        <w:rPr>
          <w:rFonts w:ascii="Verdana" w:hAnsi="Verdana" w:cs="Arial"/>
          <w:bCs/>
          <w:sz w:val="26"/>
          <w:szCs w:val="26"/>
        </w:rPr>
        <w:t>multiafiliación</w:t>
      </w:r>
      <w:proofErr w:type="spellEnd"/>
      <w:r w:rsidR="00F7548E">
        <w:rPr>
          <w:rFonts w:ascii="Verdana" w:hAnsi="Verdana" w:cs="Arial"/>
          <w:bCs/>
          <w:sz w:val="26"/>
          <w:szCs w:val="26"/>
        </w:rPr>
        <w:t xml:space="preserve">, pero no le brindan una solución a su problema, con lo que la han dejado desamparada no sólo a ella sino a las personas que están bajo su cuidado. </w:t>
      </w:r>
    </w:p>
    <w:p w:rsidR="00F7548E" w:rsidRDefault="00F7548E" w:rsidP="00342FFE">
      <w:pPr>
        <w:widowControl w:val="0"/>
        <w:autoSpaceDE w:val="0"/>
        <w:autoSpaceDN w:val="0"/>
        <w:adjustRightInd w:val="0"/>
        <w:spacing w:line="336" w:lineRule="auto"/>
        <w:jc w:val="both"/>
        <w:rPr>
          <w:rFonts w:ascii="Verdana" w:hAnsi="Verdana" w:cs="Arial"/>
          <w:bCs/>
          <w:sz w:val="26"/>
          <w:szCs w:val="26"/>
        </w:rPr>
      </w:pPr>
    </w:p>
    <w:p w:rsidR="00FB16DB" w:rsidRDefault="00F7548E" w:rsidP="00342FFE">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Así las cosas, concluyó que aunque no puede ordenar por medio de acción de tutela el traslado entre los fondos de pensiones, por ser competencia de otra jurisdicción, si es posible garantizar que a la accionante se le continúe pagando la mesada pensional que le había sido reconocida por parte de la </w:t>
      </w:r>
      <w:proofErr w:type="spellStart"/>
      <w:r>
        <w:rPr>
          <w:rFonts w:ascii="Verdana" w:hAnsi="Verdana" w:cs="Arial"/>
          <w:bCs/>
          <w:sz w:val="26"/>
          <w:szCs w:val="26"/>
        </w:rPr>
        <w:t>Chec</w:t>
      </w:r>
      <w:proofErr w:type="spellEnd"/>
      <w:r>
        <w:rPr>
          <w:rFonts w:ascii="Verdana" w:hAnsi="Verdana" w:cs="Arial"/>
          <w:bCs/>
          <w:sz w:val="26"/>
          <w:szCs w:val="26"/>
        </w:rPr>
        <w:t xml:space="preserve">, ello mientras se realiza el trámite correspondiente para el reconocimiento de la </w:t>
      </w:r>
      <w:proofErr w:type="spellStart"/>
      <w:r>
        <w:rPr>
          <w:rFonts w:ascii="Verdana" w:hAnsi="Verdana" w:cs="Arial"/>
          <w:bCs/>
          <w:sz w:val="26"/>
          <w:szCs w:val="26"/>
        </w:rPr>
        <w:t>compartibilidad</w:t>
      </w:r>
      <w:proofErr w:type="spellEnd"/>
      <w:r>
        <w:rPr>
          <w:rFonts w:ascii="Verdana" w:hAnsi="Verdana" w:cs="Arial"/>
          <w:bCs/>
          <w:sz w:val="26"/>
          <w:szCs w:val="26"/>
        </w:rPr>
        <w:t xml:space="preserve"> pensional </w:t>
      </w:r>
      <w:r w:rsidR="008475B2">
        <w:rPr>
          <w:rFonts w:ascii="Verdana" w:hAnsi="Verdana" w:cs="Arial"/>
          <w:bCs/>
          <w:sz w:val="26"/>
          <w:szCs w:val="26"/>
        </w:rPr>
        <w:t xml:space="preserve">a la que tendría derecho el causante. </w:t>
      </w:r>
      <w:r w:rsidR="00DE3133">
        <w:rPr>
          <w:rFonts w:ascii="Verdana" w:hAnsi="Verdana" w:cs="Arial"/>
          <w:bCs/>
          <w:sz w:val="26"/>
          <w:szCs w:val="26"/>
        </w:rPr>
        <w:t xml:space="preserve">  </w:t>
      </w:r>
      <w:r w:rsidR="00B13380">
        <w:rPr>
          <w:rFonts w:ascii="Verdana" w:hAnsi="Verdana" w:cs="Arial"/>
          <w:bCs/>
          <w:sz w:val="26"/>
          <w:szCs w:val="26"/>
        </w:rPr>
        <w:t xml:space="preserve"> </w:t>
      </w:r>
    </w:p>
    <w:p w:rsidR="00435D3E" w:rsidRDefault="00435D3E" w:rsidP="00342FFE">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lastRenderedPageBreak/>
        <w:t>La anterior</w:t>
      </w:r>
      <w:r w:rsidR="00573EE7" w:rsidRPr="00342FFE">
        <w:rPr>
          <w:rFonts w:ascii="Verdana" w:hAnsi="Verdana" w:cs="Arial"/>
          <w:bCs/>
          <w:sz w:val="26"/>
          <w:szCs w:val="26"/>
        </w:rPr>
        <w:t xml:space="preserve"> decisión fue objeto de impugnación por parte de la apoderada judicial </w:t>
      </w:r>
      <w:r w:rsidR="00234B77">
        <w:rPr>
          <w:rFonts w:ascii="Verdana" w:hAnsi="Verdana" w:cs="Arial"/>
          <w:bCs/>
          <w:sz w:val="26"/>
          <w:szCs w:val="26"/>
        </w:rPr>
        <w:t xml:space="preserve">de la </w:t>
      </w:r>
      <w:proofErr w:type="spellStart"/>
      <w:r w:rsidR="00234B77">
        <w:rPr>
          <w:rFonts w:ascii="Verdana" w:hAnsi="Verdana" w:cs="Arial"/>
          <w:bCs/>
          <w:sz w:val="26"/>
          <w:szCs w:val="26"/>
        </w:rPr>
        <w:t>Chec</w:t>
      </w:r>
      <w:proofErr w:type="spellEnd"/>
      <w:r w:rsidR="00234B77">
        <w:rPr>
          <w:rFonts w:ascii="Verdana" w:hAnsi="Verdana" w:cs="Arial"/>
          <w:bCs/>
          <w:sz w:val="26"/>
          <w:szCs w:val="26"/>
        </w:rPr>
        <w:t xml:space="preserve">, como accionada. </w:t>
      </w:r>
    </w:p>
    <w:p w:rsidR="00235426" w:rsidRDefault="00235426" w:rsidP="00342FFE">
      <w:pPr>
        <w:widowControl w:val="0"/>
        <w:autoSpaceDE w:val="0"/>
        <w:autoSpaceDN w:val="0"/>
        <w:adjustRightInd w:val="0"/>
        <w:spacing w:line="336" w:lineRule="auto"/>
        <w:jc w:val="both"/>
        <w:rPr>
          <w:rFonts w:ascii="Verdana" w:hAnsi="Verdana" w:cs="Arial"/>
          <w:bCs/>
          <w:sz w:val="26"/>
          <w:szCs w:val="26"/>
        </w:rPr>
      </w:pPr>
    </w:p>
    <w:p w:rsidR="00235426" w:rsidRDefault="00235426" w:rsidP="00235426">
      <w:pPr>
        <w:widowControl w:val="0"/>
        <w:autoSpaceDE w:val="0"/>
        <w:autoSpaceDN w:val="0"/>
        <w:adjustRightInd w:val="0"/>
        <w:spacing w:line="336" w:lineRule="auto"/>
        <w:jc w:val="center"/>
        <w:rPr>
          <w:rFonts w:ascii="Verdana" w:hAnsi="Verdana" w:cs="Arial"/>
          <w:b/>
          <w:bCs/>
          <w:sz w:val="26"/>
          <w:szCs w:val="26"/>
        </w:rPr>
      </w:pPr>
      <w:r w:rsidRPr="00235426">
        <w:rPr>
          <w:rFonts w:ascii="Verdana" w:hAnsi="Verdana" w:cs="Arial"/>
          <w:b/>
          <w:bCs/>
          <w:sz w:val="26"/>
          <w:szCs w:val="26"/>
        </w:rPr>
        <w:t>FUNDAMENTO DE LA IMPUGNACIÓN:</w:t>
      </w:r>
    </w:p>
    <w:p w:rsidR="00235426" w:rsidRDefault="00235426" w:rsidP="00235426">
      <w:pPr>
        <w:widowControl w:val="0"/>
        <w:autoSpaceDE w:val="0"/>
        <w:autoSpaceDN w:val="0"/>
        <w:adjustRightInd w:val="0"/>
        <w:spacing w:line="336" w:lineRule="auto"/>
        <w:jc w:val="center"/>
        <w:rPr>
          <w:rFonts w:ascii="Verdana" w:hAnsi="Verdana" w:cs="Arial"/>
          <w:b/>
          <w:bCs/>
          <w:sz w:val="26"/>
          <w:szCs w:val="26"/>
        </w:rPr>
      </w:pPr>
    </w:p>
    <w:p w:rsidR="004969D7" w:rsidRDefault="00235426"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La apoderada judicial de la </w:t>
      </w:r>
      <w:proofErr w:type="spellStart"/>
      <w:r>
        <w:rPr>
          <w:rFonts w:ascii="Verdana" w:hAnsi="Verdana" w:cs="Arial"/>
          <w:bCs/>
          <w:sz w:val="26"/>
          <w:szCs w:val="26"/>
        </w:rPr>
        <w:t>Chec</w:t>
      </w:r>
      <w:proofErr w:type="spellEnd"/>
      <w:r>
        <w:rPr>
          <w:rFonts w:ascii="Verdana" w:hAnsi="Verdana" w:cs="Arial"/>
          <w:bCs/>
          <w:sz w:val="26"/>
          <w:szCs w:val="26"/>
        </w:rPr>
        <w:t xml:space="preserve"> manifestó su inconformidad con la decisión de primera instancia</w:t>
      </w:r>
      <w:r w:rsidR="00DD3ACA">
        <w:rPr>
          <w:rFonts w:ascii="Verdana" w:hAnsi="Verdana" w:cs="Arial"/>
          <w:bCs/>
          <w:sz w:val="26"/>
          <w:szCs w:val="26"/>
        </w:rPr>
        <w:t>,</w:t>
      </w:r>
      <w:r>
        <w:rPr>
          <w:rFonts w:ascii="Verdana" w:hAnsi="Verdana" w:cs="Arial"/>
          <w:bCs/>
          <w:sz w:val="26"/>
          <w:szCs w:val="26"/>
        </w:rPr>
        <w:t xml:space="preserve"> al considerar que</w:t>
      </w:r>
      <w:r w:rsidR="00DD3ACA">
        <w:rPr>
          <w:rFonts w:ascii="Verdana" w:hAnsi="Verdana" w:cs="Arial"/>
          <w:bCs/>
          <w:sz w:val="26"/>
          <w:szCs w:val="26"/>
        </w:rPr>
        <w:t xml:space="preserve"> existieron incongruencias entre la parte motiva de la decisión y la resolutiva, pues aunque el A quo hizo referencia en varias oportunidades a la negligencia con que las administradoras de pensiones esperaron hasta la muerte del señor Fabián Loaiza Sánchez (esposo de la accionante) sin solucionar su situación jurídica, y trasladándole a su c</w:t>
      </w:r>
      <w:r w:rsidR="00EA7BA2">
        <w:rPr>
          <w:rFonts w:ascii="Verdana" w:hAnsi="Verdana" w:cs="Arial"/>
          <w:bCs/>
          <w:sz w:val="26"/>
          <w:szCs w:val="26"/>
        </w:rPr>
        <w:t xml:space="preserve">ónyuge la carga que ahora asume, pero a pesar de encontrar acreditada una vulneración a los derechos </w:t>
      </w:r>
      <w:r w:rsidR="009233F0">
        <w:rPr>
          <w:rFonts w:ascii="Verdana" w:hAnsi="Verdana" w:cs="Arial"/>
          <w:bCs/>
          <w:sz w:val="26"/>
          <w:szCs w:val="26"/>
        </w:rPr>
        <w:t xml:space="preserve">de la señora Hurtado de Loaiza, no ha emitido un fallo en derecho, trasladándole a esa entidad una carga que corresponde a los </w:t>
      </w:r>
      <w:r w:rsidR="004969D7">
        <w:rPr>
          <w:rFonts w:ascii="Verdana" w:hAnsi="Verdana" w:cs="Arial"/>
          <w:bCs/>
          <w:sz w:val="26"/>
          <w:szCs w:val="26"/>
        </w:rPr>
        <w:t xml:space="preserve">mencionados fondos de pensiones. </w:t>
      </w:r>
    </w:p>
    <w:p w:rsidR="004969D7" w:rsidRDefault="004969D7" w:rsidP="00CB52C6">
      <w:pPr>
        <w:widowControl w:val="0"/>
        <w:autoSpaceDE w:val="0"/>
        <w:autoSpaceDN w:val="0"/>
        <w:adjustRightInd w:val="0"/>
        <w:jc w:val="both"/>
        <w:rPr>
          <w:rFonts w:ascii="Verdana" w:hAnsi="Verdana" w:cs="Arial"/>
          <w:bCs/>
          <w:sz w:val="26"/>
          <w:szCs w:val="26"/>
        </w:rPr>
      </w:pPr>
    </w:p>
    <w:p w:rsidR="00F75868" w:rsidRDefault="004969D7"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Considera contradictorio que el Juez haya manifestado que el trámite debe corresponder a la jurisdicción ordinaria, pero a pesar de ello ordena a la </w:t>
      </w:r>
      <w:proofErr w:type="spellStart"/>
      <w:r>
        <w:rPr>
          <w:rFonts w:ascii="Verdana" w:hAnsi="Verdana" w:cs="Arial"/>
          <w:bCs/>
          <w:sz w:val="26"/>
          <w:szCs w:val="26"/>
        </w:rPr>
        <w:t>Chec</w:t>
      </w:r>
      <w:proofErr w:type="spellEnd"/>
      <w:r>
        <w:rPr>
          <w:rFonts w:ascii="Verdana" w:hAnsi="Verdana" w:cs="Arial"/>
          <w:bCs/>
          <w:sz w:val="26"/>
          <w:szCs w:val="26"/>
        </w:rPr>
        <w:t xml:space="preserve"> asumir el pago de la pensión, sin pronunciar</w:t>
      </w:r>
      <w:r w:rsidR="00584DF4">
        <w:rPr>
          <w:rFonts w:ascii="Verdana" w:hAnsi="Verdana" w:cs="Arial"/>
          <w:bCs/>
          <w:sz w:val="26"/>
          <w:szCs w:val="26"/>
        </w:rPr>
        <w:t xml:space="preserve">se frente a las otras entidades, y en vez de haber considerado como improcedente la tutela y abstenerse de emitir un fallo, por encontrarse supuestamente ajeno a su competencia. </w:t>
      </w:r>
    </w:p>
    <w:p w:rsidR="00F75868" w:rsidRDefault="00F75868" w:rsidP="00CB52C6">
      <w:pPr>
        <w:widowControl w:val="0"/>
        <w:autoSpaceDE w:val="0"/>
        <w:autoSpaceDN w:val="0"/>
        <w:adjustRightInd w:val="0"/>
        <w:jc w:val="both"/>
        <w:rPr>
          <w:rFonts w:ascii="Verdana" w:hAnsi="Verdana" w:cs="Arial"/>
          <w:bCs/>
          <w:sz w:val="26"/>
          <w:szCs w:val="26"/>
        </w:rPr>
      </w:pPr>
    </w:p>
    <w:p w:rsidR="00235426" w:rsidRDefault="00F75868"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Por otra parte, explica que la </w:t>
      </w:r>
      <w:proofErr w:type="spellStart"/>
      <w:r>
        <w:rPr>
          <w:rFonts w:ascii="Verdana" w:hAnsi="Verdana" w:cs="Arial"/>
          <w:bCs/>
          <w:sz w:val="26"/>
          <w:szCs w:val="26"/>
        </w:rPr>
        <w:t>compartibilidad</w:t>
      </w:r>
      <w:proofErr w:type="spellEnd"/>
      <w:r>
        <w:rPr>
          <w:rFonts w:ascii="Verdana" w:hAnsi="Verdana" w:cs="Arial"/>
          <w:bCs/>
          <w:sz w:val="26"/>
          <w:szCs w:val="26"/>
        </w:rPr>
        <w:t xml:space="preserve"> pensional es una figura que opera cuando el jubilado de la empresa accede a la pensión de vejez con el Régimen de Prima Media, administrado por </w:t>
      </w:r>
      <w:proofErr w:type="spellStart"/>
      <w:r>
        <w:rPr>
          <w:rFonts w:ascii="Verdana" w:hAnsi="Verdana" w:cs="Arial"/>
          <w:bCs/>
          <w:sz w:val="26"/>
          <w:szCs w:val="26"/>
        </w:rPr>
        <w:t>Colpensiones</w:t>
      </w:r>
      <w:proofErr w:type="spellEnd"/>
      <w:r>
        <w:rPr>
          <w:rFonts w:ascii="Verdana" w:hAnsi="Verdana" w:cs="Arial"/>
          <w:bCs/>
          <w:sz w:val="26"/>
          <w:szCs w:val="26"/>
        </w:rPr>
        <w:t xml:space="preserve">, caso en el cual, si el monto de la pensión es inferior al pagado por la empresa, esta última asumirá el valor de la diferencia, a fin de que el afiliado no perciba una desmejora en sus ingresos. </w:t>
      </w:r>
      <w:r w:rsidR="00235426">
        <w:rPr>
          <w:rFonts w:ascii="Verdana" w:hAnsi="Verdana" w:cs="Arial"/>
          <w:bCs/>
          <w:sz w:val="26"/>
          <w:szCs w:val="26"/>
        </w:rPr>
        <w:t xml:space="preserve"> </w:t>
      </w:r>
    </w:p>
    <w:p w:rsidR="000B477E" w:rsidRDefault="000B477E" w:rsidP="00CB52C6">
      <w:pPr>
        <w:widowControl w:val="0"/>
        <w:autoSpaceDE w:val="0"/>
        <w:autoSpaceDN w:val="0"/>
        <w:adjustRightInd w:val="0"/>
        <w:jc w:val="both"/>
        <w:rPr>
          <w:rFonts w:ascii="Verdana" w:hAnsi="Verdana" w:cs="Arial"/>
          <w:bCs/>
          <w:sz w:val="26"/>
          <w:szCs w:val="26"/>
        </w:rPr>
      </w:pPr>
    </w:p>
    <w:p w:rsidR="000B477E" w:rsidRDefault="000B477E"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Así las cosas, como el Juez de primera instancia dejó la brecha abierta para que la accionante acuda a la vía ordinaria, olvida que </w:t>
      </w:r>
      <w:r>
        <w:rPr>
          <w:rFonts w:ascii="Verdana" w:hAnsi="Verdana" w:cs="Arial"/>
          <w:bCs/>
          <w:sz w:val="26"/>
          <w:szCs w:val="26"/>
        </w:rPr>
        <w:lastRenderedPageBreak/>
        <w:t xml:space="preserve">en ese interregno condenó a la </w:t>
      </w:r>
      <w:proofErr w:type="spellStart"/>
      <w:r>
        <w:rPr>
          <w:rFonts w:ascii="Verdana" w:hAnsi="Verdana" w:cs="Arial"/>
          <w:bCs/>
          <w:sz w:val="26"/>
          <w:szCs w:val="26"/>
        </w:rPr>
        <w:t>Chec</w:t>
      </w:r>
      <w:proofErr w:type="spellEnd"/>
      <w:r>
        <w:rPr>
          <w:rFonts w:ascii="Verdana" w:hAnsi="Verdana" w:cs="Arial"/>
          <w:bCs/>
          <w:sz w:val="26"/>
          <w:szCs w:val="26"/>
        </w:rPr>
        <w:t xml:space="preserve"> a pagar la mesada pensional, por lo que, para cuando el proceso laboral finalice, la accionante podría haber adquirido una deuda con la empresa, en unos específicos casos: i) si el Juez laboral considera que la señora </w:t>
      </w:r>
      <w:r w:rsidR="007C2602">
        <w:rPr>
          <w:rFonts w:ascii="Verdana" w:hAnsi="Verdana" w:cs="Arial"/>
          <w:bCs/>
          <w:sz w:val="26"/>
          <w:szCs w:val="26"/>
        </w:rPr>
        <w:t xml:space="preserve">Hurtado de Loaiza debe permanecer y pensionarse con </w:t>
      </w:r>
      <w:proofErr w:type="spellStart"/>
      <w:r w:rsidR="007C2602">
        <w:rPr>
          <w:rFonts w:ascii="Verdana" w:hAnsi="Verdana" w:cs="Arial"/>
          <w:bCs/>
          <w:sz w:val="26"/>
          <w:szCs w:val="26"/>
        </w:rPr>
        <w:t>Colfondos</w:t>
      </w:r>
      <w:proofErr w:type="spellEnd"/>
      <w:r w:rsidR="007C2602">
        <w:rPr>
          <w:rFonts w:ascii="Verdana" w:hAnsi="Verdana" w:cs="Arial"/>
          <w:bCs/>
          <w:sz w:val="26"/>
          <w:szCs w:val="26"/>
        </w:rPr>
        <w:t xml:space="preserve">, caso en el que perdería el derecho a la </w:t>
      </w:r>
      <w:proofErr w:type="spellStart"/>
      <w:r w:rsidR="007C2602">
        <w:rPr>
          <w:rFonts w:ascii="Verdana" w:hAnsi="Verdana" w:cs="Arial"/>
          <w:bCs/>
          <w:sz w:val="26"/>
          <w:szCs w:val="26"/>
        </w:rPr>
        <w:t>compartibilidad</w:t>
      </w:r>
      <w:proofErr w:type="spellEnd"/>
      <w:r w:rsidR="007C2602">
        <w:rPr>
          <w:rFonts w:ascii="Verdana" w:hAnsi="Verdana" w:cs="Arial"/>
          <w:bCs/>
          <w:sz w:val="26"/>
          <w:szCs w:val="26"/>
        </w:rPr>
        <w:t xml:space="preserve"> pensional; ii) si el Juez laboral considera que debe permanecer y pensionarse con </w:t>
      </w:r>
      <w:proofErr w:type="spellStart"/>
      <w:r w:rsidR="007C2602">
        <w:rPr>
          <w:rFonts w:ascii="Verdana" w:hAnsi="Verdana" w:cs="Arial"/>
          <w:bCs/>
          <w:sz w:val="26"/>
          <w:szCs w:val="26"/>
        </w:rPr>
        <w:t>Colpensiones</w:t>
      </w:r>
      <w:proofErr w:type="spellEnd"/>
      <w:r w:rsidR="007C2602">
        <w:rPr>
          <w:rFonts w:ascii="Verdana" w:hAnsi="Verdana" w:cs="Arial"/>
          <w:bCs/>
          <w:sz w:val="26"/>
          <w:szCs w:val="26"/>
        </w:rPr>
        <w:t xml:space="preserve"> puede pasar que 1. El monto de la mesada reconocida por </w:t>
      </w:r>
      <w:proofErr w:type="spellStart"/>
      <w:r w:rsidR="007C2602">
        <w:rPr>
          <w:rFonts w:ascii="Verdana" w:hAnsi="Verdana" w:cs="Arial"/>
          <w:bCs/>
          <w:sz w:val="26"/>
          <w:szCs w:val="26"/>
        </w:rPr>
        <w:t>Colpensiones</w:t>
      </w:r>
      <w:proofErr w:type="spellEnd"/>
      <w:r w:rsidR="002C2B68">
        <w:rPr>
          <w:rFonts w:ascii="Verdana" w:hAnsi="Verdana" w:cs="Arial"/>
          <w:bCs/>
          <w:sz w:val="26"/>
          <w:szCs w:val="26"/>
        </w:rPr>
        <w:t xml:space="preserve"> sea superior al pagado por la </w:t>
      </w:r>
      <w:proofErr w:type="spellStart"/>
      <w:r w:rsidR="002C2B68">
        <w:rPr>
          <w:rFonts w:ascii="Verdana" w:hAnsi="Verdana" w:cs="Arial"/>
          <w:bCs/>
          <w:sz w:val="26"/>
          <w:szCs w:val="26"/>
        </w:rPr>
        <w:t>Chec</w:t>
      </w:r>
      <w:proofErr w:type="spellEnd"/>
      <w:r w:rsidR="002C2B68">
        <w:rPr>
          <w:rFonts w:ascii="Verdana" w:hAnsi="Verdana" w:cs="Arial"/>
          <w:bCs/>
          <w:sz w:val="26"/>
          <w:szCs w:val="26"/>
        </w:rPr>
        <w:t xml:space="preserve">, caso en el cual perdería el beneficio de la </w:t>
      </w:r>
      <w:proofErr w:type="spellStart"/>
      <w:r w:rsidR="002C2B68">
        <w:rPr>
          <w:rFonts w:ascii="Verdana" w:hAnsi="Verdana" w:cs="Arial"/>
          <w:bCs/>
          <w:sz w:val="26"/>
          <w:szCs w:val="26"/>
        </w:rPr>
        <w:t>compartibilidad</w:t>
      </w:r>
      <w:proofErr w:type="spellEnd"/>
      <w:r w:rsidR="002C2B68">
        <w:rPr>
          <w:rFonts w:ascii="Verdana" w:hAnsi="Verdana" w:cs="Arial"/>
          <w:bCs/>
          <w:sz w:val="26"/>
          <w:szCs w:val="26"/>
        </w:rPr>
        <w:t xml:space="preserve"> pensional, debiendo reintegrar a la empresa todos los dineros que se le </w:t>
      </w:r>
      <w:r w:rsidR="002252FB">
        <w:rPr>
          <w:rFonts w:ascii="Verdana" w:hAnsi="Verdana" w:cs="Arial"/>
          <w:bCs/>
          <w:sz w:val="26"/>
          <w:szCs w:val="26"/>
        </w:rPr>
        <w:t>llegaren a pagar por ese concepto</w:t>
      </w:r>
      <w:r w:rsidR="002C2B68">
        <w:rPr>
          <w:rFonts w:ascii="Verdana" w:hAnsi="Verdana" w:cs="Arial"/>
          <w:bCs/>
          <w:sz w:val="26"/>
          <w:szCs w:val="26"/>
        </w:rPr>
        <w:t xml:space="preserve">. Y 2. Que el monto de la mesada reconocida por </w:t>
      </w:r>
      <w:proofErr w:type="spellStart"/>
      <w:r w:rsidR="002C2B68">
        <w:rPr>
          <w:rFonts w:ascii="Verdana" w:hAnsi="Verdana" w:cs="Arial"/>
          <w:bCs/>
          <w:sz w:val="26"/>
          <w:szCs w:val="26"/>
        </w:rPr>
        <w:t>Colpensiones</w:t>
      </w:r>
      <w:proofErr w:type="spellEnd"/>
      <w:r w:rsidR="002C2B68">
        <w:rPr>
          <w:rFonts w:ascii="Verdana" w:hAnsi="Verdana" w:cs="Arial"/>
          <w:bCs/>
          <w:sz w:val="26"/>
          <w:szCs w:val="26"/>
        </w:rPr>
        <w:t xml:space="preserve"> fuera inferior al pagado por la </w:t>
      </w:r>
      <w:proofErr w:type="spellStart"/>
      <w:r w:rsidR="002C2B68">
        <w:rPr>
          <w:rFonts w:ascii="Verdana" w:hAnsi="Verdana" w:cs="Arial"/>
          <w:bCs/>
          <w:sz w:val="26"/>
          <w:szCs w:val="26"/>
        </w:rPr>
        <w:t>Chec</w:t>
      </w:r>
      <w:proofErr w:type="spellEnd"/>
      <w:r w:rsidR="002C2B68">
        <w:rPr>
          <w:rFonts w:ascii="Verdana" w:hAnsi="Verdana" w:cs="Arial"/>
          <w:bCs/>
          <w:sz w:val="26"/>
          <w:szCs w:val="26"/>
        </w:rPr>
        <w:t xml:space="preserve">, aunque gozaría de la </w:t>
      </w:r>
      <w:proofErr w:type="spellStart"/>
      <w:r w:rsidR="002C2B68">
        <w:rPr>
          <w:rFonts w:ascii="Verdana" w:hAnsi="Verdana" w:cs="Arial"/>
          <w:bCs/>
          <w:sz w:val="26"/>
          <w:szCs w:val="26"/>
        </w:rPr>
        <w:t>compartibilidad</w:t>
      </w:r>
      <w:proofErr w:type="spellEnd"/>
      <w:r w:rsidR="002C2B68">
        <w:rPr>
          <w:rFonts w:ascii="Verdana" w:hAnsi="Verdana" w:cs="Arial"/>
          <w:bCs/>
          <w:sz w:val="26"/>
          <w:szCs w:val="26"/>
        </w:rPr>
        <w:t>, debería reintegrar</w:t>
      </w:r>
      <w:r w:rsidR="002252FB">
        <w:rPr>
          <w:rFonts w:ascii="Verdana" w:hAnsi="Verdana" w:cs="Arial"/>
          <w:bCs/>
          <w:sz w:val="26"/>
          <w:szCs w:val="26"/>
        </w:rPr>
        <w:t xml:space="preserve"> a la empresa el menor valor pagado por </w:t>
      </w:r>
      <w:proofErr w:type="spellStart"/>
      <w:r w:rsidR="002252FB">
        <w:rPr>
          <w:rFonts w:ascii="Verdana" w:hAnsi="Verdana" w:cs="Arial"/>
          <w:bCs/>
          <w:sz w:val="26"/>
          <w:szCs w:val="26"/>
        </w:rPr>
        <w:t>Colpensiones</w:t>
      </w:r>
      <w:proofErr w:type="spellEnd"/>
      <w:r w:rsidR="002252FB">
        <w:rPr>
          <w:rFonts w:ascii="Verdana" w:hAnsi="Verdana" w:cs="Arial"/>
          <w:bCs/>
          <w:sz w:val="26"/>
          <w:szCs w:val="26"/>
        </w:rPr>
        <w:t>.</w:t>
      </w:r>
      <w:r w:rsidR="002C2B68">
        <w:rPr>
          <w:rFonts w:ascii="Verdana" w:hAnsi="Verdana" w:cs="Arial"/>
          <w:bCs/>
          <w:sz w:val="26"/>
          <w:szCs w:val="26"/>
        </w:rPr>
        <w:t xml:space="preserve"> </w:t>
      </w:r>
    </w:p>
    <w:p w:rsidR="004246D0" w:rsidRDefault="004246D0" w:rsidP="00235426">
      <w:pPr>
        <w:widowControl w:val="0"/>
        <w:autoSpaceDE w:val="0"/>
        <w:autoSpaceDN w:val="0"/>
        <w:adjustRightInd w:val="0"/>
        <w:spacing w:line="336" w:lineRule="auto"/>
        <w:jc w:val="both"/>
        <w:rPr>
          <w:rFonts w:ascii="Verdana" w:hAnsi="Verdana" w:cs="Arial"/>
          <w:bCs/>
          <w:sz w:val="26"/>
          <w:szCs w:val="26"/>
        </w:rPr>
      </w:pPr>
    </w:p>
    <w:p w:rsidR="004246D0" w:rsidRDefault="004246D0"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Considera que lo anterior podría constituirse en un perjuicio para la actora, que se puede evitar emitiendo un fallo en derecho que vele por la salvaguarda de sus derechos fundamentales, pues el paso del tiempo la desfavorecería y dejaría de lado la situación que atraviesa. </w:t>
      </w:r>
    </w:p>
    <w:p w:rsidR="00E229F5" w:rsidRDefault="00E229F5" w:rsidP="00235426">
      <w:pPr>
        <w:widowControl w:val="0"/>
        <w:autoSpaceDE w:val="0"/>
        <w:autoSpaceDN w:val="0"/>
        <w:adjustRightInd w:val="0"/>
        <w:spacing w:line="336" w:lineRule="auto"/>
        <w:jc w:val="both"/>
        <w:rPr>
          <w:rFonts w:ascii="Verdana" w:hAnsi="Verdana" w:cs="Arial"/>
          <w:bCs/>
          <w:sz w:val="26"/>
          <w:szCs w:val="26"/>
        </w:rPr>
      </w:pPr>
    </w:p>
    <w:p w:rsidR="00E229F5" w:rsidRDefault="00B554CE"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Por otra parte considera que hay un error esencial de derecho, pues lo que solicita la accionante es la protección de su derecho fundamental a la seguridad social, que debe ser asumido por las entidades del Sistema General de Seguridad Social, del cual no hace parte esa empresa. </w:t>
      </w:r>
    </w:p>
    <w:p w:rsidR="00B554CE" w:rsidRDefault="00B554CE" w:rsidP="00235426">
      <w:pPr>
        <w:widowControl w:val="0"/>
        <w:autoSpaceDE w:val="0"/>
        <w:autoSpaceDN w:val="0"/>
        <w:adjustRightInd w:val="0"/>
        <w:spacing w:line="336" w:lineRule="auto"/>
        <w:jc w:val="both"/>
        <w:rPr>
          <w:rFonts w:ascii="Verdana" w:hAnsi="Verdana" w:cs="Arial"/>
          <w:bCs/>
          <w:sz w:val="26"/>
          <w:szCs w:val="26"/>
        </w:rPr>
      </w:pPr>
    </w:p>
    <w:p w:rsidR="00B554CE" w:rsidRDefault="00B554CE"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Resalta que el Juez no valoró de forma íntegra las pruebas que soportaban los hechos de la acción, con los que se puede ver las desavenencias en que han incurrido los fondos de pensiones</w:t>
      </w:r>
      <w:r w:rsidR="00233ECF">
        <w:rPr>
          <w:rFonts w:ascii="Verdana" w:hAnsi="Verdana" w:cs="Arial"/>
          <w:bCs/>
          <w:sz w:val="26"/>
          <w:szCs w:val="26"/>
        </w:rPr>
        <w:t xml:space="preserve"> tanto con el señor Loaiza Sánchez como con su esposa</w:t>
      </w:r>
      <w:r>
        <w:rPr>
          <w:rFonts w:ascii="Verdana" w:hAnsi="Verdana" w:cs="Arial"/>
          <w:bCs/>
          <w:sz w:val="26"/>
          <w:szCs w:val="26"/>
        </w:rPr>
        <w:t xml:space="preserve">, </w:t>
      </w:r>
      <w:r w:rsidR="00C25D90">
        <w:rPr>
          <w:rFonts w:ascii="Verdana" w:hAnsi="Verdana" w:cs="Arial"/>
          <w:bCs/>
          <w:sz w:val="26"/>
          <w:szCs w:val="26"/>
        </w:rPr>
        <w:t xml:space="preserve">desatendiendo con ello su papel como Juez Constitucional. </w:t>
      </w:r>
    </w:p>
    <w:p w:rsidR="00C25D90" w:rsidRDefault="00C25D90" w:rsidP="00235426">
      <w:pPr>
        <w:widowControl w:val="0"/>
        <w:autoSpaceDE w:val="0"/>
        <w:autoSpaceDN w:val="0"/>
        <w:adjustRightInd w:val="0"/>
        <w:spacing w:line="336" w:lineRule="auto"/>
        <w:jc w:val="both"/>
        <w:rPr>
          <w:rFonts w:ascii="Verdana" w:hAnsi="Verdana" w:cs="Arial"/>
          <w:bCs/>
          <w:sz w:val="26"/>
          <w:szCs w:val="26"/>
        </w:rPr>
      </w:pPr>
    </w:p>
    <w:p w:rsidR="00C25D90" w:rsidRDefault="00C25D90"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lastRenderedPageBreak/>
        <w:t xml:space="preserve">Manifiesta que </w:t>
      </w:r>
      <w:proofErr w:type="spellStart"/>
      <w:r>
        <w:rPr>
          <w:rFonts w:ascii="Verdana" w:hAnsi="Verdana" w:cs="Arial"/>
          <w:bCs/>
          <w:sz w:val="26"/>
          <w:szCs w:val="26"/>
        </w:rPr>
        <w:t>Colfondos</w:t>
      </w:r>
      <w:proofErr w:type="spellEnd"/>
      <w:r>
        <w:rPr>
          <w:rFonts w:ascii="Verdana" w:hAnsi="Verdana" w:cs="Arial"/>
          <w:bCs/>
          <w:sz w:val="26"/>
          <w:szCs w:val="26"/>
        </w:rPr>
        <w:t xml:space="preserve"> fue desacertado al decir que no es procedente el traslado de fondo, aun cuando se evidenció ya había realizado el traslado de régimen, pues el señor Loaiza Sánchez figura como activo cotizante en la</w:t>
      </w:r>
      <w:r w:rsidR="0072281A">
        <w:rPr>
          <w:rFonts w:ascii="Verdana" w:hAnsi="Verdana" w:cs="Arial"/>
          <w:bCs/>
          <w:sz w:val="26"/>
          <w:szCs w:val="26"/>
        </w:rPr>
        <w:t xml:space="preserve"> base de datos de </w:t>
      </w:r>
      <w:proofErr w:type="spellStart"/>
      <w:r w:rsidR="0072281A">
        <w:rPr>
          <w:rFonts w:ascii="Verdana" w:hAnsi="Verdana" w:cs="Arial"/>
          <w:bCs/>
          <w:sz w:val="26"/>
          <w:szCs w:val="26"/>
        </w:rPr>
        <w:t>Colpensiones</w:t>
      </w:r>
      <w:proofErr w:type="spellEnd"/>
      <w:r w:rsidR="0072281A">
        <w:rPr>
          <w:rFonts w:ascii="Verdana" w:hAnsi="Verdana" w:cs="Arial"/>
          <w:bCs/>
          <w:sz w:val="26"/>
          <w:szCs w:val="26"/>
        </w:rPr>
        <w:t>. Sin embargo, el fondo privado no ha enviado la respectiva novedad de anulaci</w:t>
      </w:r>
      <w:r w:rsidR="0080241F">
        <w:rPr>
          <w:rFonts w:ascii="Verdana" w:hAnsi="Verdana" w:cs="Arial"/>
          <w:bCs/>
          <w:sz w:val="26"/>
          <w:szCs w:val="26"/>
        </w:rPr>
        <w:t xml:space="preserve">ón, con lo que se ha generado la </w:t>
      </w:r>
      <w:proofErr w:type="spellStart"/>
      <w:r w:rsidR="0080241F">
        <w:rPr>
          <w:rFonts w:ascii="Verdana" w:hAnsi="Verdana" w:cs="Arial"/>
          <w:bCs/>
          <w:sz w:val="26"/>
          <w:szCs w:val="26"/>
        </w:rPr>
        <w:t>multiafiliación</w:t>
      </w:r>
      <w:proofErr w:type="spellEnd"/>
      <w:r w:rsidR="0080241F">
        <w:rPr>
          <w:rFonts w:ascii="Verdana" w:hAnsi="Verdana" w:cs="Arial"/>
          <w:bCs/>
          <w:sz w:val="26"/>
          <w:szCs w:val="26"/>
        </w:rPr>
        <w:t xml:space="preserve"> que rodea la situación de la accionante. </w:t>
      </w:r>
    </w:p>
    <w:p w:rsidR="0080241F" w:rsidRDefault="0080241F" w:rsidP="00235426">
      <w:pPr>
        <w:widowControl w:val="0"/>
        <w:autoSpaceDE w:val="0"/>
        <w:autoSpaceDN w:val="0"/>
        <w:adjustRightInd w:val="0"/>
        <w:spacing w:line="336" w:lineRule="auto"/>
        <w:jc w:val="both"/>
        <w:rPr>
          <w:rFonts w:ascii="Verdana" w:hAnsi="Verdana" w:cs="Arial"/>
          <w:bCs/>
          <w:sz w:val="26"/>
          <w:szCs w:val="26"/>
        </w:rPr>
      </w:pPr>
    </w:p>
    <w:p w:rsidR="00FB2534" w:rsidRDefault="00FB2534"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Señala que el fallo de primera instancia es producto de una precipitación en la valoración de las pruebas, con lo que se desconocen las consecuencias para la accionante y para la </w:t>
      </w:r>
      <w:proofErr w:type="spellStart"/>
      <w:r>
        <w:rPr>
          <w:rFonts w:ascii="Verdana" w:hAnsi="Verdana" w:cs="Arial"/>
          <w:bCs/>
          <w:sz w:val="26"/>
          <w:szCs w:val="26"/>
        </w:rPr>
        <w:t>Chec</w:t>
      </w:r>
      <w:proofErr w:type="spellEnd"/>
      <w:r>
        <w:rPr>
          <w:rFonts w:ascii="Verdana" w:hAnsi="Verdana" w:cs="Arial"/>
          <w:bCs/>
          <w:sz w:val="26"/>
          <w:szCs w:val="26"/>
        </w:rPr>
        <w:t xml:space="preserve">, quien se vería en la obligación de efectuar el pago de una prestación económica que se encuentra en cabeza de </w:t>
      </w:r>
      <w:proofErr w:type="spellStart"/>
      <w:r>
        <w:rPr>
          <w:rFonts w:ascii="Verdana" w:hAnsi="Verdana" w:cs="Arial"/>
          <w:bCs/>
          <w:sz w:val="26"/>
          <w:szCs w:val="26"/>
        </w:rPr>
        <w:t>Colfondos</w:t>
      </w:r>
      <w:proofErr w:type="spellEnd"/>
      <w:r>
        <w:rPr>
          <w:rFonts w:ascii="Verdana" w:hAnsi="Verdana" w:cs="Arial"/>
          <w:bCs/>
          <w:sz w:val="26"/>
          <w:szCs w:val="26"/>
        </w:rPr>
        <w:t xml:space="preserve"> o </w:t>
      </w:r>
      <w:proofErr w:type="spellStart"/>
      <w:r>
        <w:rPr>
          <w:rFonts w:ascii="Verdana" w:hAnsi="Verdana" w:cs="Arial"/>
          <w:bCs/>
          <w:sz w:val="26"/>
          <w:szCs w:val="26"/>
        </w:rPr>
        <w:t>Colpensiones</w:t>
      </w:r>
      <w:proofErr w:type="spellEnd"/>
      <w:r>
        <w:rPr>
          <w:rFonts w:ascii="Verdana" w:hAnsi="Verdana" w:cs="Arial"/>
          <w:bCs/>
          <w:sz w:val="26"/>
          <w:szCs w:val="26"/>
        </w:rPr>
        <w:t>.</w:t>
      </w:r>
    </w:p>
    <w:p w:rsidR="00FB2534" w:rsidRDefault="00FB2534" w:rsidP="00235426">
      <w:pPr>
        <w:widowControl w:val="0"/>
        <w:autoSpaceDE w:val="0"/>
        <w:autoSpaceDN w:val="0"/>
        <w:adjustRightInd w:val="0"/>
        <w:spacing w:line="336" w:lineRule="auto"/>
        <w:jc w:val="both"/>
        <w:rPr>
          <w:rFonts w:ascii="Verdana" w:hAnsi="Verdana" w:cs="Arial"/>
          <w:bCs/>
          <w:sz w:val="26"/>
          <w:szCs w:val="26"/>
        </w:rPr>
      </w:pPr>
    </w:p>
    <w:p w:rsidR="00FB2534" w:rsidRDefault="00FB2534" w:rsidP="00235426">
      <w:pPr>
        <w:widowControl w:val="0"/>
        <w:autoSpaceDE w:val="0"/>
        <w:autoSpaceDN w:val="0"/>
        <w:adjustRightInd w:val="0"/>
        <w:spacing w:line="336" w:lineRule="auto"/>
        <w:jc w:val="both"/>
        <w:rPr>
          <w:rFonts w:ascii="Verdana" w:hAnsi="Verdana" w:cs="Arial"/>
          <w:bCs/>
          <w:sz w:val="26"/>
          <w:szCs w:val="26"/>
        </w:rPr>
      </w:pPr>
      <w:r>
        <w:rPr>
          <w:rFonts w:ascii="Verdana" w:hAnsi="Verdana" w:cs="Arial"/>
          <w:bCs/>
          <w:sz w:val="26"/>
          <w:szCs w:val="26"/>
        </w:rPr>
        <w:t xml:space="preserve">Por lo tanto, planteó su solicitud en el siguiente sentido: </w:t>
      </w:r>
    </w:p>
    <w:p w:rsidR="00FB2534" w:rsidRDefault="00FB2534" w:rsidP="007A6B31">
      <w:pPr>
        <w:widowControl w:val="0"/>
        <w:autoSpaceDE w:val="0"/>
        <w:autoSpaceDN w:val="0"/>
        <w:adjustRightInd w:val="0"/>
        <w:spacing w:line="276" w:lineRule="auto"/>
        <w:jc w:val="both"/>
        <w:rPr>
          <w:rFonts w:ascii="Verdana" w:hAnsi="Verdana" w:cs="Arial"/>
          <w:bCs/>
          <w:sz w:val="26"/>
          <w:szCs w:val="26"/>
        </w:rPr>
      </w:pPr>
    </w:p>
    <w:p w:rsidR="001C6332" w:rsidRPr="001C6332" w:rsidRDefault="001C6332" w:rsidP="007A6B31">
      <w:pPr>
        <w:widowControl w:val="0"/>
        <w:autoSpaceDE w:val="0"/>
        <w:autoSpaceDN w:val="0"/>
        <w:adjustRightInd w:val="0"/>
        <w:ind w:left="510" w:right="510"/>
        <w:jc w:val="both"/>
        <w:rPr>
          <w:rFonts w:ascii="Verdana" w:hAnsi="Verdana" w:cs="Arial"/>
          <w:bCs/>
          <w:i/>
          <w:sz w:val="22"/>
          <w:szCs w:val="22"/>
        </w:rPr>
      </w:pPr>
      <w:r w:rsidRPr="001C6332">
        <w:rPr>
          <w:rFonts w:ascii="Verdana" w:hAnsi="Verdana" w:cs="Arial"/>
          <w:bCs/>
          <w:i/>
          <w:sz w:val="22"/>
          <w:szCs w:val="22"/>
        </w:rPr>
        <w:t xml:space="preserve">“PRIMERA: REVOCAR el Fallo de Primera Instancia y en consecuencia se acceda a las Pretensiones SEGUNDA, TERCERA, CUARTA, QUINTA y SEXTA del escrito introductorio, tutelando los derechos fundamentales a la SEGURIDAD SOCIAL EN PENSIÓN, VIDA DIGNA Y MÍNIMO VITAL de la Sra. </w:t>
      </w:r>
      <w:proofErr w:type="spellStart"/>
      <w:r w:rsidRPr="001C6332">
        <w:rPr>
          <w:rFonts w:ascii="Verdana" w:hAnsi="Verdana" w:cs="Arial"/>
          <w:bCs/>
          <w:i/>
          <w:sz w:val="22"/>
          <w:szCs w:val="22"/>
        </w:rPr>
        <w:t>MARIA</w:t>
      </w:r>
      <w:proofErr w:type="spellEnd"/>
      <w:r w:rsidRPr="001C6332">
        <w:rPr>
          <w:rFonts w:ascii="Verdana" w:hAnsi="Verdana" w:cs="Arial"/>
          <w:bCs/>
          <w:i/>
          <w:sz w:val="22"/>
          <w:szCs w:val="22"/>
        </w:rPr>
        <w:t xml:space="preserve"> ALICIA HURTADO DE LOAIZA.</w:t>
      </w:r>
    </w:p>
    <w:p w:rsidR="001C6332" w:rsidRPr="001C6332" w:rsidRDefault="001C6332" w:rsidP="007A6B31">
      <w:pPr>
        <w:widowControl w:val="0"/>
        <w:autoSpaceDE w:val="0"/>
        <w:autoSpaceDN w:val="0"/>
        <w:adjustRightInd w:val="0"/>
        <w:ind w:left="510" w:right="510"/>
        <w:jc w:val="both"/>
        <w:rPr>
          <w:rFonts w:ascii="Verdana" w:hAnsi="Verdana" w:cs="Arial"/>
          <w:bCs/>
          <w:i/>
          <w:sz w:val="22"/>
          <w:szCs w:val="22"/>
        </w:rPr>
      </w:pPr>
    </w:p>
    <w:p w:rsidR="00FB2534" w:rsidRPr="001C6332" w:rsidRDefault="001C6332" w:rsidP="007A6B31">
      <w:pPr>
        <w:widowControl w:val="0"/>
        <w:autoSpaceDE w:val="0"/>
        <w:autoSpaceDN w:val="0"/>
        <w:adjustRightInd w:val="0"/>
        <w:ind w:left="510" w:right="510"/>
        <w:jc w:val="both"/>
        <w:rPr>
          <w:rFonts w:ascii="Verdana" w:hAnsi="Verdana" w:cs="Arial"/>
          <w:bCs/>
          <w:i/>
          <w:sz w:val="22"/>
          <w:szCs w:val="22"/>
        </w:rPr>
      </w:pPr>
      <w:r w:rsidRPr="001C6332">
        <w:rPr>
          <w:rFonts w:ascii="Verdana" w:hAnsi="Verdana" w:cs="Arial"/>
          <w:bCs/>
          <w:i/>
          <w:sz w:val="22"/>
          <w:szCs w:val="22"/>
        </w:rPr>
        <w:t xml:space="preserve">SEGUNDA: En caso de no acceder a la primera solicitud, se ORDENE a la ADMINISTRADORA COLOMBIANA DE PENSIONES COLPENSIONES y a </w:t>
      </w:r>
      <w:proofErr w:type="spellStart"/>
      <w:r w:rsidRPr="001C6332">
        <w:rPr>
          <w:rFonts w:ascii="Verdana" w:hAnsi="Verdana" w:cs="Arial"/>
          <w:bCs/>
          <w:i/>
          <w:sz w:val="22"/>
          <w:szCs w:val="22"/>
        </w:rPr>
        <w:t>COLFONDOS</w:t>
      </w:r>
      <w:proofErr w:type="spellEnd"/>
      <w:r w:rsidRPr="001C6332">
        <w:rPr>
          <w:rFonts w:ascii="Verdana" w:hAnsi="Verdana" w:cs="Arial"/>
          <w:bCs/>
          <w:i/>
          <w:sz w:val="22"/>
          <w:szCs w:val="22"/>
        </w:rPr>
        <w:t xml:space="preserve"> S.A. que en</w:t>
      </w:r>
      <w:r>
        <w:rPr>
          <w:rFonts w:ascii="Verdana" w:hAnsi="Verdana" w:cs="Arial"/>
          <w:bCs/>
          <w:i/>
          <w:sz w:val="22"/>
          <w:szCs w:val="22"/>
        </w:rPr>
        <w:t xml:space="preserve"> </w:t>
      </w:r>
      <w:r w:rsidRPr="001C6332">
        <w:rPr>
          <w:rFonts w:ascii="Verdana" w:hAnsi="Verdana" w:cs="Arial"/>
          <w:bCs/>
          <w:i/>
          <w:sz w:val="22"/>
          <w:szCs w:val="22"/>
        </w:rPr>
        <w:t xml:space="preserve">un término perentorio realicen todas las acciones tendientes a fin de garantizar el derecho a la pensión a la Sra. </w:t>
      </w:r>
      <w:proofErr w:type="spellStart"/>
      <w:r w:rsidRPr="001C6332">
        <w:rPr>
          <w:rFonts w:ascii="Verdana" w:hAnsi="Verdana" w:cs="Arial"/>
          <w:bCs/>
          <w:i/>
          <w:sz w:val="22"/>
          <w:szCs w:val="22"/>
        </w:rPr>
        <w:t>MARIA</w:t>
      </w:r>
      <w:proofErr w:type="spellEnd"/>
      <w:r w:rsidRPr="001C6332">
        <w:rPr>
          <w:rFonts w:ascii="Verdana" w:hAnsi="Verdana" w:cs="Arial"/>
          <w:bCs/>
          <w:i/>
          <w:sz w:val="22"/>
          <w:szCs w:val="22"/>
        </w:rPr>
        <w:t xml:space="preserve"> ALICIA HURTADO DE LOAIZA, en tanto dicha carga se ha trasladado al empleador, encaso objeto de análisis entidad </w:t>
      </w:r>
      <w:proofErr w:type="spellStart"/>
      <w:r w:rsidRPr="001C6332">
        <w:rPr>
          <w:rFonts w:ascii="Verdana" w:hAnsi="Verdana" w:cs="Arial"/>
          <w:bCs/>
          <w:i/>
          <w:sz w:val="22"/>
          <w:szCs w:val="22"/>
        </w:rPr>
        <w:t>jubilante</w:t>
      </w:r>
      <w:proofErr w:type="spellEnd"/>
      <w:r w:rsidRPr="001C6332">
        <w:rPr>
          <w:rFonts w:ascii="Verdana" w:hAnsi="Verdana" w:cs="Arial"/>
          <w:bCs/>
          <w:i/>
          <w:sz w:val="22"/>
          <w:szCs w:val="22"/>
        </w:rPr>
        <w:t xml:space="preserve"> </w:t>
      </w:r>
      <w:proofErr w:type="spellStart"/>
      <w:r w:rsidRPr="001C6332">
        <w:rPr>
          <w:rFonts w:ascii="Verdana" w:hAnsi="Verdana" w:cs="Arial"/>
          <w:bCs/>
          <w:i/>
          <w:sz w:val="22"/>
          <w:szCs w:val="22"/>
        </w:rPr>
        <w:t>CHEC</w:t>
      </w:r>
      <w:proofErr w:type="spellEnd"/>
      <w:r w:rsidRPr="001C6332">
        <w:rPr>
          <w:rFonts w:ascii="Verdana" w:hAnsi="Verdana" w:cs="Arial"/>
          <w:bCs/>
          <w:i/>
          <w:sz w:val="22"/>
          <w:szCs w:val="22"/>
        </w:rPr>
        <w:t xml:space="preserve"> </w:t>
      </w:r>
      <w:proofErr w:type="spellStart"/>
      <w:r w:rsidRPr="001C6332">
        <w:rPr>
          <w:rFonts w:ascii="Verdana" w:hAnsi="Verdana" w:cs="Arial"/>
          <w:bCs/>
          <w:i/>
          <w:sz w:val="22"/>
          <w:szCs w:val="22"/>
        </w:rPr>
        <w:t>S.A</w:t>
      </w:r>
      <w:proofErr w:type="spellEnd"/>
      <w:r w:rsidRPr="001C6332">
        <w:rPr>
          <w:rFonts w:ascii="Verdana" w:hAnsi="Verdana" w:cs="Arial"/>
          <w:bCs/>
          <w:i/>
          <w:sz w:val="22"/>
          <w:szCs w:val="22"/>
        </w:rPr>
        <w:t xml:space="preserve"> </w:t>
      </w:r>
      <w:proofErr w:type="spellStart"/>
      <w:r w:rsidRPr="001C6332">
        <w:rPr>
          <w:rFonts w:ascii="Verdana" w:hAnsi="Verdana" w:cs="Arial"/>
          <w:bCs/>
          <w:i/>
          <w:sz w:val="22"/>
          <w:szCs w:val="22"/>
        </w:rPr>
        <w:t>E.S.P</w:t>
      </w:r>
      <w:proofErr w:type="spellEnd"/>
      <w:r w:rsidRPr="001C6332">
        <w:rPr>
          <w:rFonts w:ascii="Verdana" w:hAnsi="Verdana" w:cs="Arial"/>
          <w:bCs/>
          <w:i/>
          <w:sz w:val="22"/>
          <w:szCs w:val="22"/>
        </w:rPr>
        <w:t>. quien no es el llamado al pago de prestaciones económicas derivadas de las contingencias de invalidez, vejez o muerte, propias de Entidades del Sistema General de Seguridad Social en Pensiones.”</w:t>
      </w:r>
    </w:p>
    <w:p w:rsidR="00B34141" w:rsidRPr="003E393F" w:rsidRDefault="00B34141" w:rsidP="001C72BE">
      <w:pPr>
        <w:widowControl w:val="0"/>
        <w:autoSpaceDE w:val="0"/>
        <w:autoSpaceDN w:val="0"/>
        <w:adjustRightInd w:val="0"/>
        <w:spacing w:line="360" w:lineRule="auto"/>
        <w:jc w:val="both"/>
        <w:rPr>
          <w:rFonts w:ascii="Verdana" w:hAnsi="Verdana" w:cs="Arial"/>
          <w:bCs/>
          <w:sz w:val="26"/>
          <w:szCs w:val="26"/>
        </w:rPr>
      </w:pPr>
    </w:p>
    <w:p w:rsidR="003E393F" w:rsidRPr="003E393F" w:rsidRDefault="003E393F" w:rsidP="00233ECF">
      <w:pPr>
        <w:widowControl w:val="0"/>
        <w:autoSpaceDE w:val="0"/>
        <w:autoSpaceDN w:val="0"/>
        <w:adjustRightInd w:val="0"/>
        <w:spacing w:line="360" w:lineRule="auto"/>
        <w:jc w:val="center"/>
        <w:rPr>
          <w:rFonts w:ascii="Verdana" w:hAnsi="Verdana" w:cs="Arial"/>
          <w:b/>
          <w:bCs/>
          <w:sz w:val="26"/>
          <w:szCs w:val="26"/>
        </w:rPr>
      </w:pPr>
      <w:r w:rsidRPr="003E393F">
        <w:rPr>
          <w:rFonts w:ascii="Verdana" w:hAnsi="Verdana" w:cs="Arial"/>
          <w:b/>
          <w:bCs/>
          <w:sz w:val="26"/>
          <w:szCs w:val="26"/>
        </w:rPr>
        <w:t>CONSIDERACIONES DE LA SALA:</w:t>
      </w:r>
    </w:p>
    <w:p w:rsidR="003E393F" w:rsidRPr="003E393F" w:rsidRDefault="003E393F" w:rsidP="00233ECF">
      <w:pPr>
        <w:widowControl w:val="0"/>
        <w:autoSpaceDE w:val="0"/>
        <w:autoSpaceDN w:val="0"/>
        <w:adjustRightInd w:val="0"/>
        <w:spacing w:line="336" w:lineRule="auto"/>
        <w:jc w:val="both"/>
        <w:rPr>
          <w:rFonts w:ascii="Verdana" w:hAnsi="Verdana" w:cs="Arial"/>
          <w:bCs/>
          <w:sz w:val="26"/>
          <w:szCs w:val="26"/>
        </w:rPr>
      </w:pPr>
    </w:p>
    <w:p w:rsidR="003E393F" w:rsidRPr="003E393F" w:rsidRDefault="003E393F" w:rsidP="00FC349F">
      <w:pPr>
        <w:suppressAutoHyphens/>
        <w:spacing w:line="336" w:lineRule="auto"/>
        <w:jc w:val="both"/>
        <w:rPr>
          <w:rFonts w:ascii="Verdana" w:hAnsi="Verdana" w:cs="Arial"/>
          <w:spacing w:val="-3"/>
          <w:sz w:val="26"/>
          <w:szCs w:val="26"/>
        </w:rPr>
      </w:pPr>
      <w:r w:rsidRPr="003E393F">
        <w:rPr>
          <w:rFonts w:ascii="Verdana" w:hAnsi="Verdana" w:cs="Arial"/>
          <w:spacing w:val="-3"/>
          <w:sz w:val="26"/>
          <w:szCs w:val="26"/>
        </w:rPr>
        <w:t>La Colegiatura se encuentra funcionalmente habilitada para desatar la impugnación interpuesta</w:t>
      </w:r>
      <w:r w:rsidR="00FC349F">
        <w:rPr>
          <w:rFonts w:ascii="Verdana" w:hAnsi="Verdana" w:cs="Arial"/>
          <w:spacing w:val="-3"/>
          <w:sz w:val="26"/>
          <w:szCs w:val="26"/>
        </w:rPr>
        <w:t>,</w:t>
      </w:r>
      <w:r w:rsidRPr="003E393F">
        <w:rPr>
          <w:rFonts w:ascii="Verdana" w:hAnsi="Verdana" w:cs="Arial"/>
          <w:spacing w:val="-3"/>
          <w:sz w:val="26"/>
          <w:szCs w:val="26"/>
        </w:rPr>
        <w:t xml:space="preserve"> de conformidad con los artículos 86 de la Constitución Política, 32 del Decreto 2591 de 1991 y 1º del Decreto 1382 de 2000. </w:t>
      </w:r>
    </w:p>
    <w:p w:rsidR="00FC349F" w:rsidRDefault="00FC349F" w:rsidP="00FC349F">
      <w:pPr>
        <w:spacing w:line="336" w:lineRule="auto"/>
        <w:jc w:val="both"/>
        <w:rPr>
          <w:rFonts w:ascii="Verdana" w:hAnsi="Verdana" w:cs="Arial"/>
          <w:sz w:val="26"/>
          <w:szCs w:val="26"/>
          <w:lang w:val="es-CO"/>
        </w:rPr>
      </w:pPr>
      <w:r>
        <w:rPr>
          <w:rFonts w:ascii="Verdana" w:hAnsi="Verdana" w:cs="Arial"/>
          <w:sz w:val="26"/>
          <w:szCs w:val="26"/>
          <w:lang w:val="es-CO"/>
        </w:rPr>
        <w:lastRenderedPageBreak/>
        <w:t xml:space="preserve">En el presente asunto se debe establecer si la decisión tomada por el Juez cognoscente fue acertada al tutelar los derechos fundamentales invocados por la accionante, y en </w:t>
      </w:r>
      <w:r w:rsidR="006D1099">
        <w:rPr>
          <w:rFonts w:ascii="Verdana" w:hAnsi="Verdana" w:cs="Arial"/>
          <w:sz w:val="26"/>
          <w:szCs w:val="26"/>
          <w:lang w:val="es-CO"/>
        </w:rPr>
        <w:t xml:space="preserve">cuanto </w:t>
      </w:r>
      <w:r>
        <w:rPr>
          <w:rFonts w:ascii="Verdana" w:hAnsi="Verdana" w:cs="Arial"/>
          <w:sz w:val="26"/>
          <w:szCs w:val="26"/>
          <w:lang w:val="es-CO"/>
        </w:rPr>
        <w:t>las órdenes que con el fin de</w:t>
      </w:r>
      <w:r w:rsidR="00071765">
        <w:rPr>
          <w:rFonts w:ascii="Verdana" w:hAnsi="Verdana" w:cs="Arial"/>
          <w:sz w:val="26"/>
          <w:szCs w:val="26"/>
          <w:lang w:val="es-CO"/>
        </w:rPr>
        <w:t xml:space="preserve"> conjurar dicha trasgresión emitió.</w:t>
      </w:r>
      <w:r>
        <w:rPr>
          <w:rFonts w:ascii="Verdana" w:hAnsi="Verdana" w:cs="Arial"/>
          <w:sz w:val="26"/>
          <w:szCs w:val="26"/>
          <w:lang w:val="es-CO"/>
        </w:rPr>
        <w:t xml:space="preserve">  </w:t>
      </w:r>
    </w:p>
    <w:p w:rsidR="003E393F" w:rsidRPr="003E393F" w:rsidRDefault="003E393F" w:rsidP="00FC349F">
      <w:pPr>
        <w:spacing w:line="336" w:lineRule="auto"/>
        <w:jc w:val="both"/>
        <w:rPr>
          <w:rFonts w:ascii="Verdana" w:hAnsi="Verdana" w:cs="Arial"/>
          <w:sz w:val="26"/>
          <w:szCs w:val="26"/>
        </w:rPr>
      </w:pPr>
    </w:p>
    <w:p w:rsidR="003E393F" w:rsidRPr="003E393F" w:rsidRDefault="003E393F" w:rsidP="00FC349F">
      <w:pPr>
        <w:pStyle w:val="Corpsdetexte"/>
        <w:spacing w:line="336" w:lineRule="auto"/>
        <w:rPr>
          <w:rFonts w:ascii="Verdana" w:hAnsi="Verdana" w:cs="Arial"/>
          <w:b w:val="0"/>
          <w:i w:val="0"/>
          <w:sz w:val="26"/>
          <w:szCs w:val="26"/>
          <w:lang w:val="es-CO"/>
        </w:rPr>
      </w:pPr>
      <w:r w:rsidRPr="003E393F">
        <w:rPr>
          <w:rFonts w:ascii="Verdana" w:hAnsi="Verdana" w:cs="Arial"/>
          <w:b w:val="0"/>
          <w:i w:val="0"/>
          <w:sz w:val="26"/>
          <w:szCs w:val="26"/>
          <w:lang w:val="es-CO"/>
        </w:rPr>
        <w:t xml:space="preserve">Conforme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los derechos y las garantías inalienables del ser humano y el establecimiento de mecanismos efectivos para la protección y aplicación de los mismos. </w:t>
      </w:r>
    </w:p>
    <w:p w:rsidR="003E393F" w:rsidRPr="003E393F" w:rsidRDefault="003E393F" w:rsidP="00FC349F">
      <w:pPr>
        <w:pStyle w:val="Corpsdetexte"/>
        <w:spacing w:line="336" w:lineRule="auto"/>
        <w:rPr>
          <w:rFonts w:ascii="Verdana" w:hAnsi="Verdana" w:cs="Arial"/>
          <w:b w:val="0"/>
          <w:i w:val="0"/>
          <w:sz w:val="26"/>
          <w:szCs w:val="26"/>
          <w:lang w:val="es-CO"/>
        </w:rPr>
      </w:pPr>
    </w:p>
    <w:p w:rsidR="003E393F" w:rsidRPr="003E393F" w:rsidRDefault="003E393F" w:rsidP="00FC349F">
      <w:pPr>
        <w:spacing w:line="336" w:lineRule="auto"/>
        <w:jc w:val="both"/>
        <w:rPr>
          <w:rFonts w:ascii="Verdana" w:hAnsi="Verdana" w:cs="Arial"/>
          <w:sz w:val="26"/>
          <w:szCs w:val="26"/>
        </w:rPr>
      </w:pPr>
      <w:r w:rsidRPr="003E393F">
        <w:rPr>
          <w:rFonts w:ascii="Verdana" w:hAnsi="Verdana" w:cs="Arial"/>
          <w:sz w:val="26"/>
          <w:szCs w:val="26"/>
        </w:rPr>
        <w:t xml:space="preserve">La tutela es un instrumento confiado por la Carta Política en su artículo </w:t>
      </w:r>
      <w:smartTag w:uri="urn:schemas-microsoft-com:office:smarttags" w:element="metricconverter">
        <w:smartTagPr>
          <w:attr w:name="ProductID" w:val="86 a"/>
        </w:smartTagPr>
        <w:r w:rsidRPr="003E393F">
          <w:rPr>
            <w:rFonts w:ascii="Verdana" w:hAnsi="Verdana" w:cs="Arial"/>
            <w:sz w:val="26"/>
            <w:szCs w:val="26"/>
          </w:rPr>
          <w:t>86 a</w:t>
        </w:r>
      </w:smartTag>
      <w:r w:rsidRPr="003E393F">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3E393F" w:rsidRPr="003E393F" w:rsidRDefault="003E393F" w:rsidP="00FC349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ind w:right="51"/>
        <w:rPr>
          <w:rFonts w:ascii="Verdana" w:hAnsi="Verdana" w:cs="Arial"/>
          <w:b w:val="0"/>
          <w:i w:val="0"/>
          <w:sz w:val="26"/>
          <w:szCs w:val="26"/>
        </w:rPr>
      </w:pPr>
    </w:p>
    <w:p w:rsidR="003E393F" w:rsidRPr="003E393F" w:rsidRDefault="003E393F" w:rsidP="00FC18E5">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rPr>
          <w:rFonts w:ascii="Verdana" w:hAnsi="Verdana" w:cs="Arial"/>
          <w:b w:val="0"/>
          <w:i w:val="0"/>
          <w:sz w:val="26"/>
          <w:szCs w:val="26"/>
        </w:rPr>
      </w:pPr>
      <w:r w:rsidRPr="003E393F">
        <w:rPr>
          <w:rFonts w:ascii="Verdana" w:hAnsi="Verdana" w:cs="Arial"/>
          <w:b w:val="0"/>
          <w:i w:val="0"/>
          <w:sz w:val="26"/>
          <w:szCs w:val="26"/>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3E393F" w:rsidRDefault="003E393F" w:rsidP="00FC349F">
      <w:pPr>
        <w:pStyle w:val="Corpsdetexte2"/>
        <w:overflowPunct w:val="0"/>
        <w:autoSpaceDE w:val="0"/>
        <w:autoSpaceDN w:val="0"/>
        <w:adjustRightInd w:val="0"/>
        <w:spacing w:after="0" w:line="336" w:lineRule="auto"/>
        <w:ind w:right="25"/>
        <w:jc w:val="both"/>
        <w:textAlignment w:val="baseline"/>
        <w:rPr>
          <w:rFonts w:ascii="Verdana" w:hAnsi="Verdana" w:cs="Arial"/>
          <w:sz w:val="26"/>
          <w:szCs w:val="26"/>
          <w:lang w:val="es-ES_tradnl"/>
        </w:rPr>
      </w:pPr>
    </w:p>
    <w:p w:rsidR="00CB52C6" w:rsidRPr="003E393F" w:rsidRDefault="00CB52C6" w:rsidP="00FC349F">
      <w:pPr>
        <w:pStyle w:val="Corpsdetexte2"/>
        <w:overflowPunct w:val="0"/>
        <w:autoSpaceDE w:val="0"/>
        <w:autoSpaceDN w:val="0"/>
        <w:adjustRightInd w:val="0"/>
        <w:spacing w:after="0" w:line="336" w:lineRule="auto"/>
        <w:ind w:right="25"/>
        <w:jc w:val="both"/>
        <w:textAlignment w:val="baseline"/>
        <w:rPr>
          <w:rFonts w:ascii="Verdana" w:hAnsi="Verdana" w:cs="Arial"/>
          <w:sz w:val="26"/>
          <w:szCs w:val="26"/>
          <w:lang w:val="es-ES_tradnl"/>
        </w:rPr>
      </w:pPr>
    </w:p>
    <w:p w:rsidR="003E393F" w:rsidRPr="003E393F" w:rsidRDefault="003E393F" w:rsidP="00FC18E5">
      <w:pPr>
        <w:pStyle w:val="Corpsdetexte2"/>
        <w:overflowPunct w:val="0"/>
        <w:autoSpaceDE w:val="0"/>
        <w:autoSpaceDN w:val="0"/>
        <w:adjustRightInd w:val="0"/>
        <w:spacing w:after="0" w:line="336" w:lineRule="auto"/>
        <w:jc w:val="both"/>
        <w:textAlignment w:val="baseline"/>
        <w:rPr>
          <w:rFonts w:ascii="Verdana" w:hAnsi="Verdana" w:cs="Arial"/>
          <w:b/>
          <w:sz w:val="26"/>
          <w:szCs w:val="26"/>
          <w:lang w:val="es-ES_tradnl"/>
        </w:rPr>
      </w:pPr>
      <w:r w:rsidRPr="003E393F">
        <w:rPr>
          <w:rFonts w:ascii="Verdana" w:hAnsi="Verdana" w:cs="Arial"/>
          <w:b/>
          <w:sz w:val="26"/>
          <w:szCs w:val="26"/>
          <w:lang w:val="es-ES_tradnl"/>
        </w:rPr>
        <w:lastRenderedPageBreak/>
        <w:t>Sobre la procedibilidad de la tutela:</w:t>
      </w:r>
    </w:p>
    <w:p w:rsidR="003E393F" w:rsidRPr="003E393F" w:rsidRDefault="003E393F" w:rsidP="00FC349F">
      <w:pPr>
        <w:pStyle w:val="Corpsdetexte2"/>
        <w:overflowPunct w:val="0"/>
        <w:autoSpaceDE w:val="0"/>
        <w:autoSpaceDN w:val="0"/>
        <w:adjustRightInd w:val="0"/>
        <w:spacing w:after="0" w:line="336" w:lineRule="auto"/>
        <w:ind w:right="25"/>
        <w:jc w:val="both"/>
        <w:textAlignment w:val="baseline"/>
        <w:rPr>
          <w:rFonts w:ascii="Verdana" w:hAnsi="Verdana" w:cs="Arial"/>
          <w:b/>
          <w:sz w:val="26"/>
          <w:szCs w:val="26"/>
          <w:lang w:val="es-ES_tradnl"/>
        </w:rPr>
      </w:pPr>
    </w:p>
    <w:p w:rsidR="003E393F" w:rsidRPr="003E393F" w:rsidRDefault="003E393F" w:rsidP="00FC349F">
      <w:pPr>
        <w:shd w:val="clear" w:color="auto" w:fill="FFFFFF"/>
        <w:spacing w:line="336" w:lineRule="auto"/>
        <w:jc w:val="both"/>
        <w:rPr>
          <w:rFonts w:ascii="Verdana" w:hAnsi="Verdana" w:cs="Arial"/>
          <w:sz w:val="26"/>
          <w:szCs w:val="26"/>
        </w:rPr>
      </w:pPr>
      <w:r w:rsidRPr="003E393F">
        <w:rPr>
          <w:rFonts w:ascii="Verdana" w:hAnsi="Verdana" w:cs="Arial"/>
          <w:sz w:val="26"/>
          <w:szCs w:val="26"/>
          <w:lang w:val="es-ES_tradnl"/>
        </w:rPr>
        <w:t xml:space="preserve">El artículo 86 constitucional indica que la acción de tutela solo procederá cuando </w:t>
      </w:r>
      <w:r w:rsidRPr="001C6332">
        <w:rPr>
          <w:rFonts w:ascii="Verdana" w:hAnsi="Verdana" w:cs="Arial"/>
          <w:i/>
          <w:sz w:val="22"/>
          <w:szCs w:val="22"/>
        </w:rPr>
        <w:t>“el afectado no disponga de otro medio de defensa judicial, salvo que aquella se utilice como mecanismo transitorio para evitar un perjuicio irremediable.”</w:t>
      </w:r>
      <w:r w:rsidRPr="002F358A">
        <w:rPr>
          <w:rFonts w:ascii="Verdana" w:hAnsi="Verdana" w:cs="Arial"/>
          <w:i/>
          <w:sz w:val="25"/>
          <w:szCs w:val="25"/>
        </w:rPr>
        <w:t xml:space="preserve">. </w:t>
      </w:r>
      <w:r w:rsidRPr="003E393F">
        <w:rPr>
          <w:rFonts w:ascii="Verdana" w:hAnsi="Verdana" w:cs="Arial"/>
          <w:sz w:val="26"/>
          <w:szCs w:val="26"/>
        </w:rPr>
        <w:t xml:space="preserve">En consonancia con ello el artículo 6º del Decreto 2591 de 1991 indica que son causales de improcedencia de la acción de tutela, las siguientes: </w:t>
      </w:r>
    </w:p>
    <w:p w:rsidR="003E393F" w:rsidRPr="003E393F" w:rsidRDefault="003E393F" w:rsidP="007A6B31">
      <w:pPr>
        <w:spacing w:line="276" w:lineRule="auto"/>
        <w:ind w:left="561" w:right="561"/>
        <w:jc w:val="both"/>
        <w:rPr>
          <w:rStyle w:val="textonavy"/>
          <w:rFonts w:ascii="Verdana" w:hAnsi="Verdana"/>
          <w:i/>
          <w:sz w:val="26"/>
          <w:szCs w:val="26"/>
        </w:rPr>
      </w:pPr>
    </w:p>
    <w:p w:rsidR="003E393F" w:rsidRPr="006C6240" w:rsidRDefault="003E393F" w:rsidP="007A6B31">
      <w:pPr>
        <w:ind w:left="510" w:right="510"/>
        <w:jc w:val="both"/>
        <w:rPr>
          <w:rFonts w:ascii="Verdana" w:hAnsi="Verdana"/>
          <w:i/>
          <w:sz w:val="22"/>
          <w:szCs w:val="22"/>
        </w:rPr>
      </w:pPr>
      <w:r w:rsidRPr="006C6240">
        <w:rPr>
          <w:rStyle w:val="textonavy"/>
          <w:rFonts w:ascii="Verdana" w:hAnsi="Verdana"/>
          <w:i/>
          <w:sz w:val="22"/>
          <w:szCs w:val="22"/>
        </w:rPr>
        <w:t xml:space="preserve">“ARTICULO </w:t>
      </w:r>
      <w:proofErr w:type="spellStart"/>
      <w:r w:rsidRPr="006C6240">
        <w:rPr>
          <w:rStyle w:val="textonavy"/>
          <w:rFonts w:ascii="Verdana" w:hAnsi="Verdana"/>
          <w:i/>
          <w:sz w:val="22"/>
          <w:szCs w:val="22"/>
        </w:rPr>
        <w:t>6o</w:t>
      </w:r>
      <w:proofErr w:type="spellEnd"/>
      <w:r w:rsidRPr="006C6240">
        <w:rPr>
          <w:rStyle w:val="textonavy"/>
          <w:rFonts w:ascii="Verdana" w:hAnsi="Verdana"/>
          <w:i/>
          <w:sz w:val="22"/>
          <w:szCs w:val="22"/>
        </w:rPr>
        <w:t>. CAUSALES DE IMPROCEDENCIA DE LA TUTELA.</w:t>
      </w:r>
      <w:r w:rsidRPr="006C6240">
        <w:rPr>
          <w:rStyle w:val="apple-converted-space"/>
          <w:rFonts w:ascii="Verdana" w:hAnsi="Verdana"/>
          <w:i/>
          <w:sz w:val="22"/>
          <w:szCs w:val="22"/>
        </w:rPr>
        <w:t> </w:t>
      </w:r>
      <w:r w:rsidRPr="006C6240">
        <w:rPr>
          <w:rFonts w:ascii="Verdana" w:hAnsi="Verdana"/>
          <w:i/>
          <w:sz w:val="22"/>
          <w:szCs w:val="22"/>
        </w:rPr>
        <w:t>La acción de tutela no procederá:</w:t>
      </w:r>
    </w:p>
    <w:p w:rsidR="003E393F" w:rsidRPr="006C6240" w:rsidRDefault="003E393F" w:rsidP="007A6B31">
      <w:pPr>
        <w:ind w:left="510" w:right="510"/>
        <w:jc w:val="both"/>
        <w:rPr>
          <w:rFonts w:ascii="Verdana" w:hAnsi="Verdana"/>
          <w:i/>
          <w:sz w:val="22"/>
          <w:szCs w:val="22"/>
        </w:rPr>
      </w:pPr>
    </w:p>
    <w:p w:rsidR="003E393F" w:rsidRPr="006C6240" w:rsidRDefault="003E393F" w:rsidP="007A6B31">
      <w:pPr>
        <w:ind w:left="510" w:right="510"/>
        <w:jc w:val="both"/>
        <w:rPr>
          <w:rFonts w:ascii="Verdana" w:hAnsi="Verdana"/>
          <w:i/>
          <w:sz w:val="22"/>
          <w:szCs w:val="22"/>
        </w:rPr>
      </w:pPr>
      <w:r w:rsidRPr="00AB3AE4">
        <w:rPr>
          <w:rFonts w:ascii="Verdana" w:hAnsi="Verdana"/>
          <w:b/>
          <w:i/>
          <w:sz w:val="22"/>
          <w:szCs w:val="22"/>
        </w:rPr>
        <w:t>1. Cuando existan otros recursos o medios de defensa judiciales, salvo que aquélla se utilice como mecanismo transitorio para evitar un perjuicio irremediable.</w:t>
      </w:r>
      <w:r w:rsidRPr="006C6240">
        <w:rPr>
          <w:rFonts w:ascii="Verdana" w:hAnsi="Verdana"/>
          <w:i/>
          <w:sz w:val="22"/>
          <w:szCs w:val="22"/>
        </w:rPr>
        <w:t xml:space="preserve"> La existencia de dichos medios será apreciada en concreto, en cuanto a su eficacia, atendiendo las circunstancias en que se encuentra el solicitante.</w:t>
      </w:r>
    </w:p>
    <w:p w:rsidR="003E393F" w:rsidRPr="006C6240" w:rsidRDefault="003E393F" w:rsidP="007A6B31">
      <w:pPr>
        <w:ind w:left="510" w:right="510"/>
        <w:jc w:val="both"/>
        <w:rPr>
          <w:rFonts w:ascii="Verdana" w:hAnsi="Verdana"/>
          <w:i/>
          <w:sz w:val="22"/>
          <w:szCs w:val="22"/>
        </w:rPr>
      </w:pPr>
    </w:p>
    <w:p w:rsidR="003E393F" w:rsidRPr="006C6240" w:rsidRDefault="003E393F" w:rsidP="007A6B31">
      <w:pPr>
        <w:ind w:left="510" w:right="510"/>
        <w:jc w:val="both"/>
        <w:rPr>
          <w:rFonts w:ascii="Verdana" w:hAnsi="Verdana"/>
          <w:i/>
          <w:sz w:val="22"/>
          <w:szCs w:val="22"/>
        </w:rPr>
      </w:pPr>
      <w:r w:rsidRPr="006C6240">
        <w:rPr>
          <w:rFonts w:ascii="Verdana" w:hAnsi="Verdana"/>
          <w:i/>
          <w:sz w:val="22"/>
          <w:szCs w:val="22"/>
        </w:rPr>
        <w:t>2. Cuando para proteger el derecho se pueda invocar el recurso de habeas corpus.</w:t>
      </w:r>
    </w:p>
    <w:p w:rsidR="003E393F" w:rsidRPr="006C6240" w:rsidRDefault="003E393F" w:rsidP="007A6B31">
      <w:pPr>
        <w:ind w:left="510" w:right="510"/>
        <w:jc w:val="both"/>
        <w:rPr>
          <w:rFonts w:ascii="Verdana" w:hAnsi="Verdana"/>
          <w:i/>
          <w:sz w:val="22"/>
          <w:szCs w:val="22"/>
        </w:rPr>
      </w:pPr>
    </w:p>
    <w:p w:rsidR="003E393F" w:rsidRPr="006C6240" w:rsidRDefault="003E393F" w:rsidP="007A6B31">
      <w:pPr>
        <w:ind w:left="510" w:right="510"/>
        <w:jc w:val="both"/>
        <w:rPr>
          <w:rFonts w:ascii="Verdana" w:hAnsi="Verdana"/>
          <w:i/>
          <w:sz w:val="22"/>
          <w:szCs w:val="22"/>
        </w:rPr>
      </w:pPr>
      <w:r w:rsidRPr="006C6240">
        <w:rPr>
          <w:rFonts w:ascii="Verdana" w:hAnsi="Verdana"/>
          <w:i/>
          <w:sz w:val="22"/>
          <w:szCs w:val="22"/>
        </w:rPr>
        <w:t>3. Cuando se pretenda proteger derechos colectivos, tales como la paz y los demás mencionados en el artículo 88</w:t>
      </w:r>
      <w:r w:rsidRPr="006C6240">
        <w:rPr>
          <w:rStyle w:val="apple-converted-space"/>
          <w:rFonts w:ascii="Verdana" w:hAnsi="Verdana"/>
          <w:i/>
          <w:sz w:val="22"/>
          <w:szCs w:val="22"/>
        </w:rPr>
        <w:t> </w:t>
      </w:r>
      <w:r w:rsidRPr="006C6240">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3E393F" w:rsidRPr="006C6240" w:rsidRDefault="003E393F" w:rsidP="007A6B31">
      <w:pPr>
        <w:ind w:left="510" w:right="510"/>
        <w:jc w:val="both"/>
        <w:rPr>
          <w:rFonts w:ascii="Verdana" w:hAnsi="Verdana"/>
          <w:i/>
          <w:sz w:val="22"/>
          <w:szCs w:val="22"/>
        </w:rPr>
      </w:pPr>
    </w:p>
    <w:p w:rsidR="003E393F" w:rsidRPr="006C6240" w:rsidRDefault="003E393F" w:rsidP="007A6B31">
      <w:pPr>
        <w:ind w:left="510" w:right="510"/>
        <w:jc w:val="both"/>
        <w:rPr>
          <w:rFonts w:ascii="Verdana" w:hAnsi="Verdana"/>
          <w:i/>
          <w:sz w:val="22"/>
          <w:szCs w:val="22"/>
        </w:rPr>
      </w:pPr>
      <w:r w:rsidRPr="006C6240">
        <w:rPr>
          <w:rFonts w:ascii="Verdana" w:hAnsi="Verdana"/>
          <w:i/>
          <w:sz w:val="22"/>
          <w:szCs w:val="22"/>
        </w:rPr>
        <w:t>4. Cuando sea evidente que la violación del derecho originó un daño consumado, salvo cuando continúe la acción u omisión violatoria del derecho.</w:t>
      </w:r>
    </w:p>
    <w:p w:rsidR="003E393F" w:rsidRPr="006C6240" w:rsidRDefault="003E393F" w:rsidP="007A6B31">
      <w:pPr>
        <w:ind w:left="510" w:right="510"/>
        <w:jc w:val="both"/>
        <w:rPr>
          <w:rFonts w:ascii="Verdana" w:hAnsi="Verdana"/>
          <w:i/>
          <w:sz w:val="22"/>
          <w:szCs w:val="22"/>
        </w:rPr>
      </w:pPr>
    </w:p>
    <w:p w:rsidR="003E393F" w:rsidRPr="006C6240" w:rsidRDefault="003E393F" w:rsidP="007A6B31">
      <w:pPr>
        <w:ind w:left="510" w:right="510"/>
        <w:jc w:val="both"/>
        <w:rPr>
          <w:rFonts w:ascii="Verdana" w:hAnsi="Verdana"/>
          <w:i/>
          <w:sz w:val="22"/>
          <w:szCs w:val="22"/>
        </w:rPr>
      </w:pPr>
      <w:r w:rsidRPr="006C6240">
        <w:rPr>
          <w:rFonts w:ascii="Verdana" w:hAnsi="Verdana"/>
          <w:i/>
          <w:sz w:val="22"/>
          <w:szCs w:val="22"/>
        </w:rPr>
        <w:t>5. Cuando se trate de actos de carácter general, impersonal y abstracto.”</w:t>
      </w:r>
    </w:p>
    <w:p w:rsidR="003E393F" w:rsidRPr="001C6332" w:rsidRDefault="003E393F" w:rsidP="003E393F">
      <w:pPr>
        <w:spacing w:line="360" w:lineRule="auto"/>
        <w:jc w:val="both"/>
        <w:rPr>
          <w:rFonts w:ascii="Verdana" w:hAnsi="Verdana"/>
          <w:sz w:val="26"/>
          <w:szCs w:val="26"/>
        </w:rPr>
      </w:pPr>
    </w:p>
    <w:p w:rsidR="00302D04" w:rsidRDefault="003E393F" w:rsidP="006C6240">
      <w:pPr>
        <w:spacing w:line="336" w:lineRule="auto"/>
        <w:jc w:val="both"/>
        <w:rPr>
          <w:rFonts w:ascii="Verdana" w:hAnsi="Verdana" w:cs="Arial"/>
          <w:sz w:val="26"/>
          <w:szCs w:val="26"/>
        </w:rPr>
      </w:pPr>
      <w:r w:rsidRPr="003E393F">
        <w:rPr>
          <w:rFonts w:ascii="Verdana" w:hAnsi="Verdana" w:cs="Arial"/>
          <w:sz w:val="26"/>
          <w:szCs w:val="26"/>
        </w:rPr>
        <w:t>Así las cosas, se puede apreciar que una de las causales de improcedencia es la verificación de que al accionante le asiste</w:t>
      </w:r>
      <w:r w:rsidRPr="003E393F">
        <w:rPr>
          <w:rFonts w:ascii="Verdana" w:hAnsi="Verdana" w:cs="Arial"/>
          <w:color w:val="FFFFFF"/>
          <w:sz w:val="26"/>
          <w:szCs w:val="26"/>
        </w:rPr>
        <w:t xml:space="preserve"> </w:t>
      </w:r>
      <w:r w:rsidRPr="003E393F">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 donde por especialidades están en la capacidad de resolver con más precisión </w:t>
      </w:r>
      <w:r w:rsidRPr="003E393F">
        <w:rPr>
          <w:rFonts w:ascii="Verdana" w:hAnsi="Verdana" w:cs="Arial"/>
          <w:sz w:val="26"/>
          <w:szCs w:val="26"/>
        </w:rPr>
        <w:lastRenderedPageBreak/>
        <w:t xml:space="preserve">el conflicto propuesto, especialmente en aquellos casos donde se requiere de un análisis probatorio concienzudo para determinar cuál es la norma a aplicar o </w:t>
      </w:r>
      <w:proofErr w:type="spellStart"/>
      <w:r w:rsidRPr="003E393F">
        <w:rPr>
          <w:rFonts w:ascii="Verdana" w:hAnsi="Verdana" w:cs="Arial"/>
          <w:sz w:val="26"/>
          <w:szCs w:val="26"/>
        </w:rPr>
        <w:t>inaplicar</w:t>
      </w:r>
      <w:proofErr w:type="spellEnd"/>
      <w:r w:rsidRPr="003E393F">
        <w:rPr>
          <w:rFonts w:ascii="Verdana" w:hAnsi="Verdana" w:cs="Arial"/>
          <w:sz w:val="26"/>
          <w:szCs w:val="26"/>
        </w:rPr>
        <w:t xml:space="preserve"> en cada caso concreto;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sidR="001C6332">
        <w:rPr>
          <w:rFonts w:ascii="Verdana" w:hAnsi="Verdana" w:cs="Arial"/>
          <w:sz w:val="26"/>
          <w:szCs w:val="26"/>
        </w:rPr>
        <w:t xml:space="preserve"> </w:t>
      </w:r>
    </w:p>
    <w:p w:rsidR="00302D04" w:rsidRDefault="00302D04" w:rsidP="006C6240">
      <w:pPr>
        <w:spacing w:line="336" w:lineRule="auto"/>
        <w:jc w:val="both"/>
        <w:rPr>
          <w:rFonts w:ascii="Verdana" w:hAnsi="Verdana" w:cs="Arial"/>
          <w:sz w:val="26"/>
          <w:szCs w:val="26"/>
        </w:rPr>
      </w:pPr>
    </w:p>
    <w:p w:rsidR="003E393F" w:rsidRPr="003E393F" w:rsidRDefault="003E393F" w:rsidP="006C6240">
      <w:pPr>
        <w:spacing w:line="336" w:lineRule="auto"/>
        <w:jc w:val="both"/>
        <w:rPr>
          <w:rFonts w:ascii="Verdana" w:hAnsi="Verdana" w:cs="Arial"/>
          <w:sz w:val="26"/>
          <w:szCs w:val="26"/>
        </w:rPr>
      </w:pPr>
      <w:r w:rsidRPr="003E393F">
        <w:rPr>
          <w:rFonts w:ascii="Verdana" w:hAnsi="Verdana" w:cs="Arial"/>
          <w:sz w:val="26"/>
          <w:szCs w:val="26"/>
        </w:rPr>
        <w:t xml:space="preserve">Frente al tema ha dicho la Corte Constitucional: </w:t>
      </w:r>
    </w:p>
    <w:p w:rsidR="003E393F" w:rsidRPr="00066167" w:rsidRDefault="003E393F" w:rsidP="00302D04">
      <w:pPr>
        <w:spacing w:line="276" w:lineRule="auto"/>
        <w:jc w:val="both"/>
        <w:rPr>
          <w:rFonts w:ascii="Verdana" w:hAnsi="Verdana" w:cs="Arial"/>
          <w:sz w:val="26"/>
          <w:szCs w:val="26"/>
        </w:rPr>
      </w:pPr>
    </w:p>
    <w:p w:rsidR="003E393F" w:rsidRPr="00927611" w:rsidRDefault="003E393F" w:rsidP="007A6B31">
      <w:pPr>
        <w:shd w:val="clear" w:color="auto" w:fill="FFFFFF"/>
        <w:ind w:left="567" w:right="636"/>
        <w:jc w:val="both"/>
        <w:rPr>
          <w:rFonts w:ascii="Verdana" w:hAnsi="Verdana"/>
          <w:i/>
          <w:color w:val="000000"/>
          <w:sz w:val="22"/>
          <w:szCs w:val="22"/>
        </w:rPr>
      </w:pPr>
      <w:r w:rsidRPr="00927611">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3E393F" w:rsidRPr="00900A64" w:rsidRDefault="003E393F" w:rsidP="007A6B31">
      <w:pPr>
        <w:shd w:val="clear" w:color="auto" w:fill="FFFFFF"/>
        <w:ind w:left="567" w:right="636"/>
        <w:jc w:val="both"/>
        <w:rPr>
          <w:rFonts w:ascii="Verdana" w:hAnsi="Verdana"/>
          <w:i/>
          <w:color w:val="000000"/>
          <w:sz w:val="23"/>
          <w:szCs w:val="23"/>
        </w:rPr>
      </w:pPr>
      <w:r w:rsidRPr="00900A64">
        <w:rPr>
          <w:rFonts w:ascii="Verdana" w:hAnsi="Verdana"/>
          <w:i/>
          <w:iCs/>
          <w:color w:val="000000"/>
          <w:sz w:val="23"/>
          <w:szCs w:val="23"/>
        </w:rPr>
        <w:t> </w:t>
      </w:r>
    </w:p>
    <w:p w:rsidR="003E393F" w:rsidRPr="00927611" w:rsidRDefault="003E393F" w:rsidP="007A6B31">
      <w:pPr>
        <w:shd w:val="clear" w:color="auto" w:fill="FFFFFF"/>
        <w:ind w:left="567" w:right="636"/>
        <w:jc w:val="both"/>
        <w:rPr>
          <w:rFonts w:ascii="Verdana" w:hAnsi="Verdana"/>
          <w:i/>
          <w:iCs/>
          <w:color w:val="000000"/>
          <w:sz w:val="22"/>
          <w:szCs w:val="22"/>
        </w:rPr>
      </w:pPr>
      <w:r w:rsidRPr="00927611">
        <w:rPr>
          <w:rFonts w:ascii="Verdana" w:hAnsi="Verdana"/>
          <w:i/>
          <w:iCs/>
          <w:color w:val="000000"/>
          <w:sz w:val="22"/>
          <w:szCs w:val="22"/>
        </w:rPr>
        <w:t>“</w:t>
      </w:r>
      <w:r w:rsidRPr="00927611">
        <w:rPr>
          <w:rFonts w:ascii="Verdana" w:hAnsi="Verdana"/>
          <w:b/>
          <w:i/>
          <w:iCs/>
          <w:color w:val="000000"/>
          <w:sz w:val="22"/>
          <w:szCs w:val="22"/>
        </w:rPr>
        <w:t>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w:t>
      </w:r>
      <w:r w:rsidRPr="00927611">
        <w:rPr>
          <w:rFonts w:ascii="Verdana" w:hAnsi="Verdana"/>
          <w:i/>
          <w:iCs/>
          <w:color w:val="000000"/>
          <w:sz w:val="22"/>
          <w:szCs w:val="22"/>
        </w:rPr>
        <w:t xml:space="preserve"> De igual manera, de perderse de vista el carácter subsidiario de la tutela, el juez constitucional, en este ámbito, no circunscribiría su obrar a la protección de los derechos fundamentales sino que se convertiría en una instancia de </w:t>
      </w:r>
      <w:r w:rsidR="00927611">
        <w:rPr>
          <w:rFonts w:ascii="Verdana" w:hAnsi="Verdana"/>
          <w:i/>
          <w:iCs/>
          <w:color w:val="000000"/>
          <w:sz w:val="22"/>
          <w:szCs w:val="22"/>
        </w:rPr>
        <w:t>decisión de conflictos legales.</w:t>
      </w:r>
      <w:r w:rsidRPr="00927611">
        <w:rPr>
          <w:rFonts w:ascii="Verdana" w:hAnsi="Verdana"/>
          <w:i/>
          <w:iCs/>
          <w:color w:val="000000"/>
          <w:sz w:val="22"/>
          <w:szCs w:val="22"/>
        </w:rPr>
        <w:t xml:space="preserve"> Nótese cómo de desconocerse el carácter subsidiario de la acción de tutela se distorsionaría la índole que le asignó el constituyente y se deslegitimaría la función del juez de amparo.”</w:t>
      </w:r>
    </w:p>
    <w:p w:rsidR="003E393F" w:rsidRPr="00927611" w:rsidRDefault="003E393F" w:rsidP="007A6B31">
      <w:pPr>
        <w:shd w:val="clear" w:color="auto" w:fill="FFFFFF"/>
        <w:ind w:left="567" w:right="636"/>
        <w:jc w:val="both"/>
        <w:rPr>
          <w:rFonts w:ascii="Verdana" w:hAnsi="Verdana"/>
          <w:i/>
          <w:iCs/>
          <w:color w:val="000000"/>
          <w:sz w:val="22"/>
          <w:szCs w:val="22"/>
        </w:rPr>
      </w:pPr>
    </w:p>
    <w:p w:rsidR="003E393F" w:rsidRPr="00927611" w:rsidRDefault="003E393F" w:rsidP="007A6B31">
      <w:pPr>
        <w:shd w:val="clear" w:color="auto" w:fill="FFFFFF"/>
        <w:ind w:left="567" w:right="636"/>
        <w:jc w:val="both"/>
        <w:rPr>
          <w:rFonts w:ascii="Verdana" w:hAnsi="Verdana"/>
          <w:i/>
          <w:color w:val="000000"/>
          <w:sz w:val="22"/>
          <w:szCs w:val="22"/>
        </w:rPr>
      </w:pPr>
      <w:r w:rsidRPr="00927611">
        <w:rPr>
          <w:rFonts w:ascii="Verdana" w:hAnsi="Verdana"/>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927611">
        <w:rPr>
          <w:rStyle w:val="apple-converted-space"/>
          <w:rFonts w:ascii="Verdana" w:hAnsi="Verdana"/>
          <w:i/>
          <w:color w:val="000000"/>
          <w:sz w:val="22"/>
          <w:szCs w:val="22"/>
        </w:rPr>
        <w:t> </w:t>
      </w:r>
      <w:r w:rsidRPr="00927611">
        <w:rPr>
          <w:rFonts w:ascii="Verdana" w:hAnsi="Verdana"/>
          <w:b/>
          <w:bCs/>
          <w:i/>
          <w:iCs/>
          <w:color w:val="000000"/>
          <w:sz w:val="22"/>
          <w:szCs w:val="22"/>
        </w:rPr>
        <w:t>(i)</w:t>
      </w:r>
      <w:r w:rsidRPr="00927611">
        <w:rPr>
          <w:rStyle w:val="apple-converted-space"/>
          <w:rFonts w:ascii="Verdana" w:hAnsi="Verdana"/>
          <w:i/>
          <w:color w:val="000000"/>
          <w:sz w:val="22"/>
          <w:szCs w:val="22"/>
        </w:rPr>
        <w:t> </w:t>
      </w:r>
      <w:r w:rsidRPr="00927611">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927611">
        <w:rPr>
          <w:rStyle w:val="apple-converted-space"/>
          <w:rFonts w:ascii="Verdana" w:hAnsi="Verdana"/>
          <w:i/>
          <w:color w:val="000000"/>
          <w:sz w:val="22"/>
          <w:szCs w:val="22"/>
        </w:rPr>
        <w:t> </w:t>
      </w:r>
      <w:r w:rsidRPr="00927611">
        <w:rPr>
          <w:rFonts w:ascii="Verdana" w:hAnsi="Verdana"/>
          <w:b/>
          <w:bCs/>
          <w:i/>
          <w:iCs/>
          <w:color w:val="000000"/>
          <w:sz w:val="22"/>
          <w:szCs w:val="22"/>
        </w:rPr>
        <w:t>(ii)</w:t>
      </w:r>
      <w:r w:rsidRPr="00927611">
        <w:rPr>
          <w:rStyle w:val="apple-converted-space"/>
          <w:rFonts w:ascii="Verdana" w:hAnsi="Verdana"/>
          <w:i/>
          <w:color w:val="000000"/>
          <w:sz w:val="22"/>
          <w:szCs w:val="22"/>
        </w:rPr>
        <w:t> </w:t>
      </w:r>
      <w:r w:rsidRPr="00927611">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927611">
        <w:rPr>
          <w:rStyle w:val="apple-converted-space"/>
          <w:rFonts w:ascii="Verdana" w:hAnsi="Verdana"/>
          <w:i/>
          <w:color w:val="000000"/>
          <w:sz w:val="22"/>
          <w:szCs w:val="22"/>
        </w:rPr>
        <w:t> </w:t>
      </w:r>
      <w:r w:rsidRPr="00927611">
        <w:rPr>
          <w:rFonts w:ascii="Verdana" w:hAnsi="Verdana"/>
          <w:b/>
          <w:bCs/>
          <w:i/>
          <w:iCs/>
          <w:color w:val="000000"/>
          <w:sz w:val="22"/>
          <w:szCs w:val="22"/>
        </w:rPr>
        <w:t>(iii)</w:t>
      </w:r>
      <w:r w:rsidRPr="00927611">
        <w:rPr>
          <w:rStyle w:val="apple-converted-space"/>
          <w:rFonts w:ascii="Verdana" w:hAnsi="Verdana"/>
          <w:i/>
          <w:color w:val="000000"/>
          <w:sz w:val="22"/>
          <w:szCs w:val="22"/>
        </w:rPr>
        <w:t> </w:t>
      </w:r>
      <w:r w:rsidRPr="00927611">
        <w:rPr>
          <w:rFonts w:ascii="Verdana" w:hAnsi="Verdana"/>
          <w:i/>
          <w:color w:val="000000"/>
          <w:sz w:val="22"/>
          <w:szCs w:val="22"/>
        </w:rPr>
        <w:t>el titular de los derechos fundamentales amenazados o vulnerados es sujeto de especial protección constitucional.</w:t>
      </w:r>
    </w:p>
    <w:p w:rsidR="003E393F" w:rsidRPr="00927611" w:rsidRDefault="003E393F" w:rsidP="007A6B31">
      <w:pPr>
        <w:shd w:val="clear" w:color="auto" w:fill="FFFFFF"/>
        <w:ind w:left="567" w:right="636"/>
        <w:jc w:val="both"/>
        <w:rPr>
          <w:rFonts w:ascii="Verdana" w:hAnsi="Verdana"/>
          <w:i/>
          <w:color w:val="000000"/>
          <w:sz w:val="22"/>
          <w:szCs w:val="22"/>
        </w:rPr>
      </w:pPr>
      <w:r w:rsidRPr="00927611">
        <w:rPr>
          <w:rFonts w:ascii="Verdana" w:hAnsi="Verdana"/>
          <w:i/>
          <w:color w:val="000000"/>
          <w:sz w:val="22"/>
          <w:szCs w:val="22"/>
        </w:rPr>
        <w:t> </w:t>
      </w:r>
    </w:p>
    <w:p w:rsidR="003E393F" w:rsidRPr="00927611" w:rsidRDefault="003E393F" w:rsidP="007A6B31">
      <w:pPr>
        <w:shd w:val="clear" w:color="auto" w:fill="FFFFFF"/>
        <w:ind w:left="567" w:right="636"/>
        <w:jc w:val="both"/>
        <w:rPr>
          <w:rFonts w:ascii="Verdana" w:hAnsi="Verdana"/>
          <w:i/>
          <w:color w:val="000000"/>
          <w:sz w:val="22"/>
          <w:szCs w:val="22"/>
        </w:rPr>
      </w:pPr>
      <w:r w:rsidRPr="00927611">
        <w:rPr>
          <w:rFonts w:ascii="Verdana" w:hAnsi="Verdana"/>
          <w:i/>
          <w:color w:val="000000"/>
          <w:sz w:val="22"/>
          <w:szCs w:val="22"/>
        </w:rPr>
        <w:t>La jurisprudencia constitucional, al respecto, ha indicado que el perjuicio ha de ser</w:t>
      </w:r>
      <w:r w:rsidRPr="00927611">
        <w:rPr>
          <w:rStyle w:val="apple-converted-space"/>
          <w:rFonts w:ascii="Verdana" w:hAnsi="Verdana"/>
          <w:i/>
          <w:color w:val="000000"/>
          <w:sz w:val="22"/>
          <w:szCs w:val="22"/>
        </w:rPr>
        <w:t> </w:t>
      </w:r>
      <w:r w:rsidRPr="00927611">
        <w:rPr>
          <w:rFonts w:ascii="Verdana" w:hAnsi="Verdana"/>
          <w:i/>
          <w:iCs/>
          <w:color w:val="000000"/>
          <w:sz w:val="22"/>
          <w:szCs w:val="22"/>
        </w:rPr>
        <w:t>inminente</w:t>
      </w:r>
      <w:r w:rsidRPr="00927611">
        <w:rPr>
          <w:rFonts w:ascii="Verdana" w:hAnsi="Verdana"/>
          <w:i/>
          <w:color w:val="000000"/>
          <w:sz w:val="22"/>
          <w:szCs w:val="22"/>
        </w:rPr>
        <w:t xml:space="preserve">, esto es, que amenaza o está por suceder prontamente; las medidas que se requieren para conjurar el </w:t>
      </w:r>
      <w:r w:rsidRPr="00927611">
        <w:rPr>
          <w:rFonts w:ascii="Verdana" w:hAnsi="Verdana"/>
          <w:i/>
          <w:color w:val="000000"/>
          <w:sz w:val="22"/>
          <w:szCs w:val="22"/>
        </w:rPr>
        <w:lastRenderedPageBreak/>
        <w:t>perjuicio irremediable han de ser</w:t>
      </w:r>
      <w:r w:rsidRPr="00927611">
        <w:rPr>
          <w:rStyle w:val="apple-converted-space"/>
          <w:rFonts w:ascii="Verdana" w:hAnsi="Verdana"/>
          <w:i/>
          <w:color w:val="000000"/>
          <w:sz w:val="22"/>
          <w:szCs w:val="22"/>
        </w:rPr>
        <w:t> </w:t>
      </w:r>
      <w:r w:rsidRPr="00927611">
        <w:rPr>
          <w:rFonts w:ascii="Verdana" w:hAnsi="Verdana"/>
          <w:i/>
          <w:iCs/>
          <w:color w:val="000000"/>
          <w:sz w:val="22"/>
          <w:szCs w:val="22"/>
        </w:rPr>
        <w:t>urgentes</w:t>
      </w:r>
      <w:r w:rsidRPr="00927611">
        <w:rPr>
          <w:rFonts w:ascii="Verdana" w:hAnsi="Verdana"/>
          <w:i/>
          <w:color w:val="000000"/>
          <w:sz w:val="22"/>
          <w:szCs w:val="22"/>
        </w:rPr>
        <w:t>; no basta cualquier perjuicio, se requiere que este sea</w:t>
      </w:r>
      <w:r w:rsidRPr="00927611">
        <w:rPr>
          <w:rStyle w:val="apple-converted-space"/>
          <w:rFonts w:ascii="Verdana" w:hAnsi="Verdana"/>
          <w:i/>
          <w:color w:val="000000"/>
          <w:sz w:val="22"/>
          <w:szCs w:val="22"/>
        </w:rPr>
        <w:t> </w:t>
      </w:r>
      <w:r w:rsidRPr="00927611">
        <w:rPr>
          <w:rFonts w:ascii="Verdana" w:hAnsi="Verdana"/>
          <w:i/>
          <w:iCs/>
          <w:color w:val="000000"/>
          <w:sz w:val="22"/>
          <w:szCs w:val="22"/>
        </w:rPr>
        <w:t>grave</w:t>
      </w:r>
      <w:r w:rsidRPr="00927611">
        <w:rPr>
          <w:rFonts w:ascii="Verdana" w:hAnsi="Verdana"/>
          <w:i/>
          <w:color w:val="000000"/>
          <w:sz w:val="22"/>
          <w:szCs w:val="22"/>
        </w:rPr>
        <w:t xml:space="preserve">, lo que equivale a una gran intensidad del daño o menoscabo material o moral en el haber jurídico de la persona; la urgencia y la gravedad determinan que la acción de tutela sea </w:t>
      </w:r>
      <w:r w:rsidRPr="00927611">
        <w:rPr>
          <w:rFonts w:ascii="Verdana" w:hAnsi="Verdana"/>
          <w:i/>
          <w:iCs/>
          <w:color w:val="000000"/>
          <w:sz w:val="22"/>
          <w:szCs w:val="22"/>
        </w:rPr>
        <w:t>impostergable</w:t>
      </w:r>
      <w:r w:rsidRPr="00927611">
        <w:rPr>
          <w:rFonts w:ascii="Verdana" w:hAnsi="Verdana"/>
          <w:i/>
          <w:color w:val="000000"/>
          <w:sz w:val="22"/>
          <w:szCs w:val="22"/>
        </w:rPr>
        <w:t>, ya que tiene que ser adecuada para restablecer el orden social justo en toda su integridad.”</w:t>
      </w:r>
      <w:r w:rsidRPr="00927611">
        <w:rPr>
          <w:rStyle w:val="Appelnotedebasdep"/>
          <w:rFonts w:ascii="Verdana" w:hAnsi="Verdana"/>
          <w:i/>
          <w:color w:val="000000"/>
          <w:sz w:val="22"/>
          <w:szCs w:val="22"/>
        </w:rPr>
        <w:footnoteReference w:id="1"/>
      </w:r>
    </w:p>
    <w:p w:rsidR="003E393F" w:rsidRPr="007A6B31" w:rsidRDefault="003E393F" w:rsidP="003E393F">
      <w:pPr>
        <w:shd w:val="clear" w:color="auto" w:fill="FFFFFF"/>
        <w:spacing w:line="360" w:lineRule="auto"/>
        <w:ind w:left="561" w:right="561"/>
        <w:jc w:val="both"/>
        <w:rPr>
          <w:rFonts w:ascii="Verdana" w:hAnsi="Verdana"/>
          <w:i/>
          <w:color w:val="000000"/>
          <w:sz w:val="26"/>
          <w:szCs w:val="26"/>
        </w:rPr>
      </w:pPr>
      <w:r w:rsidRPr="00066167">
        <w:rPr>
          <w:rFonts w:ascii="Verdana" w:hAnsi="Verdana"/>
          <w:i/>
          <w:color w:val="000000"/>
        </w:rPr>
        <w:t> </w:t>
      </w:r>
    </w:p>
    <w:p w:rsidR="003E393F" w:rsidRPr="003E393F" w:rsidRDefault="003E393F" w:rsidP="006C6240">
      <w:pPr>
        <w:pStyle w:val="Corpsdetexte2"/>
        <w:overflowPunct w:val="0"/>
        <w:autoSpaceDE w:val="0"/>
        <w:autoSpaceDN w:val="0"/>
        <w:adjustRightInd w:val="0"/>
        <w:spacing w:after="0" w:line="336" w:lineRule="auto"/>
        <w:jc w:val="both"/>
        <w:textAlignment w:val="baseline"/>
        <w:rPr>
          <w:rFonts w:ascii="Verdana" w:hAnsi="Verdana" w:cs="Arial"/>
          <w:sz w:val="26"/>
          <w:szCs w:val="26"/>
          <w:lang w:val="es-ES_tradnl"/>
        </w:rPr>
      </w:pPr>
      <w:r w:rsidRPr="003E393F">
        <w:rPr>
          <w:rFonts w:ascii="Verdana" w:hAnsi="Verdana" w:cs="Arial"/>
          <w:sz w:val="26"/>
          <w:szCs w:val="26"/>
          <w:lang w:val="es-ES_tradnl"/>
        </w:rPr>
        <w:t>En ese orden</w:t>
      </w:r>
      <w:r w:rsidR="00F73A55">
        <w:rPr>
          <w:rFonts w:ascii="Verdana" w:hAnsi="Verdana" w:cs="Arial"/>
          <w:sz w:val="26"/>
          <w:szCs w:val="26"/>
          <w:lang w:val="es-ES_tradnl"/>
        </w:rPr>
        <w:t xml:space="preserve"> de ideas</w:t>
      </w:r>
      <w:r w:rsidRPr="003E393F">
        <w:rPr>
          <w:rFonts w:ascii="Verdana" w:hAnsi="Verdana" w:cs="Arial"/>
          <w:sz w:val="26"/>
          <w:szCs w:val="26"/>
          <w:lang w:val="es-ES_tradnl"/>
        </w:rPr>
        <w:t xml:space="preserve">, el juez de tutela debe ser inflexible al exigir el requisito de procedibilidad denominado </w:t>
      </w:r>
      <w:proofErr w:type="spellStart"/>
      <w:r w:rsidRPr="003E393F">
        <w:rPr>
          <w:rFonts w:ascii="Verdana" w:hAnsi="Verdana" w:cs="Arial"/>
          <w:sz w:val="26"/>
          <w:szCs w:val="26"/>
          <w:lang w:val="es-ES_tradnl"/>
        </w:rPr>
        <w:t>residualidad</w:t>
      </w:r>
      <w:proofErr w:type="spellEnd"/>
      <w:r w:rsidRPr="003E393F">
        <w:rPr>
          <w:rFonts w:ascii="Verdana" w:hAnsi="Verdana" w:cs="Arial"/>
          <w:sz w:val="26"/>
          <w:szCs w:val="26"/>
          <w:lang w:val="es-ES_tradnl"/>
        </w:rPr>
        <w:t>, porque el mismo va dirigido a que exista completa armonía y división de las respectivas competencias que se han distribuido dentro de la Rama Judicial, como uno de los poderes públicos. Ha sido doctrina constitucional probable, la siguiente:</w:t>
      </w:r>
    </w:p>
    <w:p w:rsidR="003E393F" w:rsidRPr="003E3E46" w:rsidRDefault="003E393F" w:rsidP="006C6240">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3E393F" w:rsidRPr="006C6240" w:rsidRDefault="007A6B31" w:rsidP="007A6B31">
      <w:pPr>
        <w:pStyle w:val="Corpsdetexte2"/>
        <w:tabs>
          <w:tab w:val="left" w:pos="8100"/>
          <w:tab w:val="left" w:pos="8280"/>
        </w:tabs>
        <w:overflowPunct w:val="0"/>
        <w:autoSpaceDE w:val="0"/>
        <w:autoSpaceDN w:val="0"/>
        <w:adjustRightInd w:val="0"/>
        <w:spacing w:after="0" w:line="240" w:lineRule="auto"/>
        <w:ind w:left="510" w:right="510"/>
        <w:jc w:val="both"/>
        <w:textAlignment w:val="baseline"/>
        <w:rPr>
          <w:rFonts w:ascii="Verdana" w:hAnsi="Verdana" w:cs="Arial"/>
          <w:i/>
          <w:sz w:val="22"/>
          <w:szCs w:val="22"/>
        </w:rPr>
      </w:pPr>
      <w:r>
        <w:rPr>
          <w:rFonts w:ascii="Verdana" w:hAnsi="Verdana" w:cs="Arial"/>
          <w:i/>
          <w:sz w:val="22"/>
          <w:szCs w:val="22"/>
          <w:lang w:val="es-ES_tradnl"/>
        </w:rPr>
        <w:t xml:space="preserve">“… </w:t>
      </w:r>
      <w:r w:rsidR="003E393F" w:rsidRPr="006C6240">
        <w:rPr>
          <w:rFonts w:ascii="Verdana" w:hAnsi="Verdana" w:cs="Arial"/>
          <w:i/>
          <w:sz w:val="22"/>
          <w:szCs w:val="22"/>
          <w:lang w:val="es-ES_tradnl"/>
        </w:rPr>
        <w:t>cuando</w:t>
      </w:r>
      <w:r w:rsidR="003E393F" w:rsidRPr="006C6240">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003E393F" w:rsidRPr="006C6240">
        <w:rPr>
          <w:rFonts w:ascii="Verdana" w:hAnsi="Verdana" w:cs="Arial"/>
          <w:b/>
          <w:i/>
          <w:iCs/>
          <w:sz w:val="22"/>
          <w:szCs w:val="22"/>
        </w:rPr>
        <w:t xml:space="preserve">que el problema constitucional que se plantea aparezca probado de tal manera que para la verificación de la vulneración del derecho fundamental cuyo amparo se solicita, </w:t>
      </w:r>
      <w:r w:rsidR="003E393F" w:rsidRPr="007A6B31">
        <w:rPr>
          <w:rFonts w:ascii="Verdana" w:hAnsi="Verdana" w:cs="Arial"/>
          <w:b/>
          <w:i/>
          <w:iCs/>
          <w:sz w:val="22"/>
          <w:szCs w:val="22"/>
          <w:u w:val="single"/>
        </w:rPr>
        <w:t>no se requiera ningún análisis de tipo legal, reglamentario o convencional, que exija del juez constitucional un ejercicio probatorio que supere sus facultades y competencias</w:t>
      </w:r>
      <w:r w:rsidR="003E393F" w:rsidRPr="006C6240">
        <w:rPr>
          <w:rFonts w:ascii="Verdana" w:hAnsi="Verdana" w:cs="Arial"/>
          <w:i/>
          <w:iCs/>
          <w:sz w:val="22"/>
          <w:szCs w:val="22"/>
        </w:rPr>
        <w:t xml:space="preserve">; y, iii) que el mecanismo judicial ordinario resulte insuficiente para proteger los derechos fundamentales violados o amenazados. </w:t>
      </w:r>
      <w:r>
        <w:rPr>
          <w:rFonts w:ascii="Verdana" w:hAnsi="Verdana" w:cs="Arial"/>
          <w:i/>
          <w:iCs/>
          <w:sz w:val="22"/>
          <w:szCs w:val="22"/>
        </w:rPr>
        <w:t>…</w:t>
      </w:r>
      <w:r w:rsidR="003E393F" w:rsidRPr="006C6240">
        <w:rPr>
          <w:rFonts w:ascii="Verdana" w:hAnsi="Verdana" w:cs="Arial"/>
          <w:i/>
          <w:iCs/>
          <w:sz w:val="22"/>
          <w:szCs w:val="22"/>
        </w:rPr>
        <w:t>”.</w:t>
      </w:r>
      <w:r w:rsidR="003E393F" w:rsidRPr="006C6240">
        <w:rPr>
          <w:rStyle w:val="Appelnotedebasdep"/>
          <w:rFonts w:ascii="Verdana" w:hAnsi="Verdana" w:cs="Arial"/>
          <w:i/>
          <w:iCs/>
          <w:position w:val="6"/>
          <w:sz w:val="22"/>
          <w:szCs w:val="22"/>
        </w:rPr>
        <w:footnoteReference w:id="2"/>
      </w:r>
    </w:p>
    <w:p w:rsidR="003E393F" w:rsidRPr="006C6240" w:rsidRDefault="003E393F" w:rsidP="006C6240">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i/>
          <w:sz w:val="26"/>
          <w:szCs w:val="26"/>
        </w:rPr>
      </w:pPr>
    </w:p>
    <w:p w:rsidR="003E393F" w:rsidRPr="003E393F" w:rsidRDefault="003E393F" w:rsidP="006C6240">
      <w:pPr>
        <w:pStyle w:val="Corpsdetexte2"/>
        <w:overflowPunct w:val="0"/>
        <w:autoSpaceDE w:val="0"/>
        <w:autoSpaceDN w:val="0"/>
        <w:adjustRightInd w:val="0"/>
        <w:spacing w:after="0" w:line="336" w:lineRule="auto"/>
        <w:jc w:val="both"/>
        <w:textAlignment w:val="baseline"/>
        <w:rPr>
          <w:rFonts w:ascii="Verdana" w:hAnsi="Verdana" w:cs="Arial"/>
          <w:sz w:val="26"/>
          <w:szCs w:val="26"/>
        </w:rPr>
      </w:pPr>
      <w:r w:rsidRPr="003E393F">
        <w:rPr>
          <w:rFonts w:ascii="Verdana" w:hAnsi="Verdana" w:cs="Arial"/>
          <w:sz w:val="26"/>
          <w:szCs w:val="26"/>
        </w:rPr>
        <w:t>Por manera que si estos presupuestos no se satisfacen por la parte demandante, es inviable estudiar de fondo las pretensiones del actor en sede constitucional.</w:t>
      </w:r>
    </w:p>
    <w:p w:rsidR="003E393F" w:rsidRPr="003E393F" w:rsidRDefault="003E393F" w:rsidP="007A6B31">
      <w:pPr>
        <w:suppressAutoHyphens/>
        <w:spacing w:line="360" w:lineRule="auto"/>
        <w:jc w:val="both"/>
        <w:rPr>
          <w:rFonts w:ascii="Verdana" w:hAnsi="Verdana" w:cs="Arial"/>
          <w:b/>
          <w:spacing w:val="-3"/>
          <w:sz w:val="26"/>
          <w:szCs w:val="26"/>
        </w:rPr>
      </w:pPr>
    </w:p>
    <w:p w:rsidR="003E393F" w:rsidRPr="003E393F" w:rsidRDefault="003E393F" w:rsidP="006C6240">
      <w:pPr>
        <w:suppressAutoHyphens/>
        <w:spacing w:line="336" w:lineRule="auto"/>
        <w:jc w:val="both"/>
        <w:rPr>
          <w:rFonts w:ascii="Verdana" w:hAnsi="Verdana" w:cs="Arial"/>
          <w:b/>
          <w:spacing w:val="-3"/>
          <w:sz w:val="26"/>
          <w:szCs w:val="26"/>
        </w:rPr>
      </w:pPr>
      <w:r w:rsidRPr="003E393F">
        <w:rPr>
          <w:rFonts w:ascii="Verdana" w:hAnsi="Verdana" w:cs="Arial"/>
          <w:b/>
          <w:spacing w:val="-3"/>
          <w:sz w:val="26"/>
          <w:szCs w:val="26"/>
        </w:rPr>
        <w:t>Deberes probatorios y carga de la prueba en sede de tutela:</w:t>
      </w:r>
    </w:p>
    <w:p w:rsidR="003E393F" w:rsidRPr="003E393F" w:rsidRDefault="003E393F" w:rsidP="006C6240">
      <w:pPr>
        <w:suppressAutoHyphens/>
        <w:spacing w:line="336" w:lineRule="auto"/>
        <w:jc w:val="both"/>
        <w:rPr>
          <w:rFonts w:ascii="Verdana" w:hAnsi="Verdana" w:cs="Arial"/>
          <w:spacing w:val="-3"/>
          <w:sz w:val="26"/>
          <w:szCs w:val="26"/>
        </w:rPr>
      </w:pPr>
    </w:p>
    <w:p w:rsidR="003E393F" w:rsidRPr="003E393F" w:rsidRDefault="003E393F" w:rsidP="006C6240">
      <w:pPr>
        <w:suppressAutoHyphens/>
        <w:spacing w:line="336" w:lineRule="auto"/>
        <w:jc w:val="both"/>
        <w:rPr>
          <w:rFonts w:ascii="Verdana" w:hAnsi="Verdana" w:cs="Arial"/>
          <w:spacing w:val="-3"/>
          <w:sz w:val="26"/>
          <w:szCs w:val="26"/>
        </w:rPr>
      </w:pPr>
      <w:r w:rsidRPr="003E393F">
        <w:rPr>
          <w:rFonts w:ascii="Verdana" w:hAnsi="Verdana" w:cs="Arial"/>
          <w:spacing w:val="-3"/>
          <w:sz w:val="26"/>
          <w:szCs w:val="26"/>
        </w:rPr>
        <w:t xml:space="preserve">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w:t>
      </w:r>
      <w:r w:rsidRPr="003E393F">
        <w:rPr>
          <w:rFonts w:ascii="Verdana" w:hAnsi="Verdana" w:cs="Arial"/>
          <w:spacing w:val="-3"/>
          <w:sz w:val="26"/>
          <w:szCs w:val="26"/>
        </w:rPr>
        <w:lastRenderedPageBreak/>
        <w:t xml:space="preserve">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p>
    <w:p w:rsidR="003E393F" w:rsidRPr="003E393F" w:rsidRDefault="003E393F" w:rsidP="006C6240">
      <w:pPr>
        <w:suppressAutoHyphens/>
        <w:spacing w:line="336" w:lineRule="auto"/>
        <w:jc w:val="both"/>
        <w:rPr>
          <w:rFonts w:ascii="Verdana" w:hAnsi="Verdana" w:cs="Arial"/>
          <w:spacing w:val="-3"/>
          <w:sz w:val="26"/>
          <w:szCs w:val="26"/>
        </w:rPr>
      </w:pPr>
    </w:p>
    <w:p w:rsidR="003E393F" w:rsidRPr="003E393F" w:rsidRDefault="003E393F" w:rsidP="006C6240">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36" w:lineRule="auto"/>
        <w:jc w:val="both"/>
        <w:rPr>
          <w:rFonts w:ascii="Verdana" w:hAnsi="Verdana" w:cs="Verdana"/>
          <w:sz w:val="26"/>
          <w:szCs w:val="26"/>
        </w:rPr>
      </w:pPr>
      <w:r w:rsidRPr="003E393F">
        <w:rPr>
          <w:rFonts w:ascii="Verdana" w:hAnsi="Verdana" w:cs="Verdana"/>
          <w:sz w:val="26"/>
          <w:szCs w:val="26"/>
        </w:rPr>
        <w:t>En cuanto al tema dijo la Corte Constitucional:</w:t>
      </w:r>
    </w:p>
    <w:p w:rsidR="003E393F" w:rsidRPr="003E393F" w:rsidRDefault="003E393F" w:rsidP="006C6240">
      <w:pPr>
        <w:suppressAutoHyphens/>
        <w:spacing w:line="276" w:lineRule="auto"/>
        <w:jc w:val="both"/>
        <w:rPr>
          <w:rFonts w:ascii="Verdana" w:hAnsi="Verdana" w:cs="Arial"/>
          <w:spacing w:val="-3"/>
          <w:sz w:val="26"/>
          <w:szCs w:val="26"/>
        </w:rPr>
      </w:pP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bCs/>
          <w:i/>
          <w:spacing w:val="-3"/>
          <w:sz w:val="22"/>
          <w:szCs w:val="22"/>
          <w:lang w:val="es-CO"/>
        </w:rPr>
        <w:t xml:space="preserve">“2.2 La carga de la prueba en materia de tutela. Reiteración de jurisprudencia.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bCs/>
          <w:i/>
          <w:spacing w:val="-3"/>
          <w:sz w:val="22"/>
          <w:szCs w:val="22"/>
          <w:lang w:val="es-CO"/>
        </w:rPr>
        <w:t>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xml:space="preserve">El artículo 3º del Decreto 2591 de 1991 establece como uno de los principios rectores de la acción de tutela </w:t>
      </w:r>
      <w:r w:rsidRPr="006C6240">
        <w:rPr>
          <w:rFonts w:ascii="Verdana" w:hAnsi="Verdana" w:cs="Arial"/>
          <w:i/>
          <w:iCs/>
          <w:spacing w:val="-3"/>
          <w:sz w:val="22"/>
          <w:szCs w:val="22"/>
          <w:lang w:val="es-CO"/>
        </w:rPr>
        <w:t>“(…) la prevalencia del derecho sustancial (…)”.</w:t>
      </w:r>
      <w:r w:rsidRPr="006C6240">
        <w:rPr>
          <w:rFonts w:ascii="Verdana" w:hAnsi="Verdana" w:cs="Arial"/>
          <w:i/>
          <w:spacing w:val="-3"/>
          <w:sz w:val="22"/>
          <w:szCs w:val="22"/>
          <w:lang w:val="es-CO"/>
        </w:rPr>
        <w:t xml:space="preserve"> Por este motivo, una de las características de esta acción es su informalidad.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 </w:t>
      </w:r>
    </w:p>
    <w:p w:rsidR="003E393F" w:rsidRPr="006C6240" w:rsidRDefault="003E393F" w:rsidP="00525DE5">
      <w:pPr>
        <w:suppressAutoHyphens/>
        <w:ind w:left="510" w:right="510"/>
        <w:jc w:val="both"/>
        <w:rPr>
          <w:rFonts w:ascii="Verdana" w:hAnsi="Verdana" w:cs="Arial"/>
          <w:i/>
          <w:spacing w:val="-3"/>
          <w:sz w:val="22"/>
          <w:szCs w:val="22"/>
          <w:lang w:val="es-SV"/>
        </w:rPr>
      </w:pPr>
      <w:r w:rsidRPr="006C6240">
        <w:rPr>
          <w:rFonts w:ascii="Verdana" w:hAnsi="Verdana" w:cs="Arial"/>
          <w:i/>
          <w:spacing w:val="-3"/>
          <w:sz w:val="22"/>
          <w:szCs w:val="22"/>
          <w:lang w:val="es-CO"/>
        </w:rPr>
        <w:t>De esta forma, la libertad probatoria en sede de tutela es amplia, pero esto no significa que no exista una carga mínima de la prueba en cabeza de quien alega la vulneración de algún derecho fundamental, ya que las reglas probatorias generales aplican 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6C6240">
        <w:rPr>
          <w:rFonts w:ascii="Verdana" w:hAnsi="Verdana" w:cs="Arial"/>
          <w:i/>
          <w:spacing w:val="-3"/>
          <w:sz w:val="22"/>
          <w:szCs w:val="22"/>
          <w:vertAlign w:val="superscript"/>
        </w:rPr>
        <w:t xml:space="preserve"> </w:t>
      </w:r>
    </w:p>
    <w:p w:rsidR="003E393F" w:rsidRPr="006C6240" w:rsidRDefault="003E393F" w:rsidP="006C6240">
      <w:pPr>
        <w:suppressAutoHyphens/>
        <w:spacing w:line="360" w:lineRule="auto"/>
        <w:jc w:val="both"/>
        <w:rPr>
          <w:rFonts w:ascii="Verdana" w:hAnsi="Verdana" w:cs="Arial"/>
          <w:b/>
          <w:spacing w:val="-3"/>
          <w:sz w:val="26"/>
          <w:szCs w:val="26"/>
        </w:rPr>
      </w:pPr>
    </w:p>
    <w:p w:rsidR="003E393F" w:rsidRPr="003E393F" w:rsidRDefault="003E393F" w:rsidP="006C6240">
      <w:pPr>
        <w:suppressAutoHyphens/>
        <w:spacing w:line="336" w:lineRule="auto"/>
        <w:jc w:val="both"/>
        <w:rPr>
          <w:rFonts w:ascii="Verdana" w:hAnsi="Verdana" w:cs="Arial"/>
          <w:spacing w:val="-3"/>
          <w:sz w:val="26"/>
          <w:szCs w:val="26"/>
        </w:rPr>
      </w:pPr>
      <w:r w:rsidRPr="003E393F">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3E393F" w:rsidRPr="003E393F" w:rsidRDefault="003E393F" w:rsidP="00EE5FE7">
      <w:pPr>
        <w:suppressAutoHyphens/>
        <w:spacing w:line="360" w:lineRule="auto"/>
        <w:jc w:val="both"/>
        <w:rPr>
          <w:rFonts w:ascii="Verdana" w:hAnsi="Verdana" w:cs="Arial"/>
          <w:b/>
          <w:spacing w:val="-3"/>
          <w:sz w:val="26"/>
          <w:szCs w:val="26"/>
        </w:rPr>
      </w:pPr>
    </w:p>
    <w:p w:rsidR="003E393F" w:rsidRPr="003E393F" w:rsidRDefault="003E393F" w:rsidP="006C6240">
      <w:pPr>
        <w:suppressAutoHyphens/>
        <w:spacing w:line="336" w:lineRule="auto"/>
        <w:jc w:val="both"/>
        <w:rPr>
          <w:rFonts w:ascii="Verdana" w:hAnsi="Verdana" w:cs="Arial"/>
          <w:b/>
          <w:spacing w:val="-3"/>
          <w:sz w:val="26"/>
          <w:szCs w:val="26"/>
        </w:rPr>
      </w:pPr>
      <w:r w:rsidRPr="003E393F">
        <w:rPr>
          <w:rFonts w:ascii="Verdana" w:hAnsi="Verdana" w:cs="Arial"/>
          <w:b/>
          <w:spacing w:val="-3"/>
          <w:sz w:val="26"/>
          <w:szCs w:val="26"/>
        </w:rPr>
        <w:lastRenderedPageBreak/>
        <w:t>El caso concreto:</w:t>
      </w:r>
    </w:p>
    <w:p w:rsidR="003E393F" w:rsidRPr="003E393F" w:rsidRDefault="003E393F" w:rsidP="00FC4147">
      <w:pPr>
        <w:suppressAutoHyphens/>
        <w:spacing w:line="312" w:lineRule="auto"/>
        <w:jc w:val="both"/>
        <w:rPr>
          <w:rFonts w:ascii="Verdana" w:hAnsi="Verdana" w:cs="Arial"/>
          <w:spacing w:val="-3"/>
          <w:sz w:val="26"/>
          <w:szCs w:val="26"/>
        </w:rPr>
      </w:pPr>
    </w:p>
    <w:p w:rsidR="00407121" w:rsidRDefault="00407121"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Sería del caso proceder a analizar si en efecto las entidades accionadas incurrieron en una vulneración a los derechos fundamentales que invoca la actora, sin embargo, teniendo en cuenta los requisitos de procedibilidad que se expusieron en párrafos anteriores, es evidente que para este preciso </w:t>
      </w:r>
      <w:r w:rsidR="000D4161">
        <w:rPr>
          <w:rFonts w:ascii="Verdana" w:hAnsi="Verdana" w:cs="Verdana"/>
          <w:bCs/>
          <w:sz w:val="26"/>
          <w:szCs w:val="26"/>
        </w:rPr>
        <w:t xml:space="preserve">caso se incumple con el de la subsidiariedad, como pasa a explicarse. </w:t>
      </w:r>
    </w:p>
    <w:p w:rsidR="00EA3F48" w:rsidRDefault="00EA3F48" w:rsidP="00407121">
      <w:pPr>
        <w:suppressAutoHyphens/>
        <w:autoSpaceDE w:val="0"/>
        <w:autoSpaceDN w:val="0"/>
        <w:adjustRightInd w:val="0"/>
        <w:spacing w:line="336" w:lineRule="auto"/>
        <w:jc w:val="both"/>
        <w:rPr>
          <w:rFonts w:ascii="Verdana" w:hAnsi="Verdana" w:cs="Verdana"/>
          <w:bCs/>
          <w:sz w:val="26"/>
          <w:szCs w:val="26"/>
        </w:rPr>
      </w:pPr>
    </w:p>
    <w:p w:rsidR="00D20402" w:rsidRDefault="00EA3F48"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De acuerdo a la información obrante en el expediente, se tiene que la señora María Alicia Hurtado de Loaiza</w:t>
      </w:r>
      <w:r w:rsidR="00D20402">
        <w:rPr>
          <w:rFonts w:ascii="Verdana" w:hAnsi="Verdana" w:cs="Verdana"/>
          <w:bCs/>
          <w:sz w:val="26"/>
          <w:szCs w:val="26"/>
        </w:rPr>
        <w:t xml:space="preserve"> pretende que se le sustituyan los derechos pensionales de los cuales gozaba su señor esposo, hoy fallecido. </w:t>
      </w:r>
    </w:p>
    <w:p w:rsidR="00D20402" w:rsidRDefault="00D20402" w:rsidP="00407121">
      <w:pPr>
        <w:suppressAutoHyphens/>
        <w:autoSpaceDE w:val="0"/>
        <w:autoSpaceDN w:val="0"/>
        <w:adjustRightInd w:val="0"/>
        <w:spacing w:line="336" w:lineRule="auto"/>
        <w:jc w:val="both"/>
        <w:rPr>
          <w:rFonts w:ascii="Verdana" w:hAnsi="Verdana" w:cs="Verdana"/>
          <w:bCs/>
          <w:sz w:val="26"/>
          <w:szCs w:val="26"/>
        </w:rPr>
      </w:pPr>
    </w:p>
    <w:p w:rsidR="00AF1E33" w:rsidRDefault="00D20402"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Resulta que al parecer el causante, en vida, se encontraba recibiendo</w:t>
      </w:r>
      <w:r w:rsidR="000B2646">
        <w:rPr>
          <w:rFonts w:ascii="Verdana" w:hAnsi="Verdana" w:cs="Verdana"/>
          <w:bCs/>
          <w:sz w:val="26"/>
          <w:szCs w:val="26"/>
        </w:rPr>
        <w:t xml:space="preserve"> dos tipos de mesadas, una proveniente</w:t>
      </w:r>
      <w:r>
        <w:rPr>
          <w:rFonts w:ascii="Verdana" w:hAnsi="Verdana" w:cs="Verdana"/>
          <w:bCs/>
          <w:sz w:val="26"/>
          <w:szCs w:val="26"/>
        </w:rPr>
        <w:t xml:space="preserve"> de la empresa </w:t>
      </w:r>
      <w:proofErr w:type="spellStart"/>
      <w:r>
        <w:rPr>
          <w:rFonts w:ascii="Verdana" w:hAnsi="Verdana" w:cs="Verdana"/>
          <w:bCs/>
          <w:sz w:val="26"/>
          <w:szCs w:val="26"/>
        </w:rPr>
        <w:t>Chec</w:t>
      </w:r>
      <w:proofErr w:type="spellEnd"/>
      <w:r>
        <w:rPr>
          <w:rFonts w:ascii="Verdana" w:hAnsi="Verdana" w:cs="Verdana"/>
          <w:bCs/>
          <w:sz w:val="26"/>
          <w:szCs w:val="26"/>
        </w:rPr>
        <w:t xml:space="preserve">, como jubilado de la misma desde el año 2000, con una expectativa de </w:t>
      </w:r>
      <w:proofErr w:type="spellStart"/>
      <w:r>
        <w:rPr>
          <w:rFonts w:ascii="Verdana" w:hAnsi="Verdana" w:cs="Verdana"/>
          <w:bCs/>
          <w:sz w:val="26"/>
          <w:szCs w:val="26"/>
        </w:rPr>
        <w:t>compartibilidad</w:t>
      </w:r>
      <w:proofErr w:type="spellEnd"/>
      <w:r>
        <w:rPr>
          <w:rFonts w:ascii="Verdana" w:hAnsi="Verdana" w:cs="Verdana"/>
          <w:bCs/>
          <w:sz w:val="26"/>
          <w:szCs w:val="26"/>
        </w:rPr>
        <w:t xml:space="preserve"> con </w:t>
      </w:r>
      <w:proofErr w:type="spellStart"/>
      <w:r>
        <w:rPr>
          <w:rFonts w:ascii="Verdana" w:hAnsi="Verdana" w:cs="Verdana"/>
          <w:bCs/>
          <w:sz w:val="26"/>
          <w:szCs w:val="26"/>
        </w:rPr>
        <w:t>Colpensiones</w:t>
      </w:r>
      <w:proofErr w:type="spellEnd"/>
      <w:r>
        <w:rPr>
          <w:rFonts w:ascii="Verdana" w:hAnsi="Verdana" w:cs="Verdana"/>
          <w:bCs/>
          <w:sz w:val="26"/>
          <w:szCs w:val="26"/>
        </w:rPr>
        <w:t xml:space="preserve"> cuando obtuviera requisitos para pensionarse por vejez; a su vez, fue beneficiario de una pensión de invalidez</w:t>
      </w:r>
      <w:r w:rsidR="00496867">
        <w:rPr>
          <w:rFonts w:ascii="Verdana" w:hAnsi="Verdana" w:cs="Verdana"/>
          <w:bCs/>
          <w:sz w:val="26"/>
          <w:szCs w:val="26"/>
        </w:rPr>
        <w:t xml:space="preserve"> ante el fondo de privado de pensiones </w:t>
      </w:r>
      <w:proofErr w:type="spellStart"/>
      <w:r w:rsidR="00496867">
        <w:rPr>
          <w:rFonts w:ascii="Verdana" w:hAnsi="Verdana" w:cs="Verdana"/>
          <w:bCs/>
          <w:sz w:val="26"/>
          <w:szCs w:val="26"/>
        </w:rPr>
        <w:t>Colfondos</w:t>
      </w:r>
      <w:proofErr w:type="spellEnd"/>
      <w:r w:rsidR="00496867">
        <w:rPr>
          <w:rFonts w:ascii="Verdana" w:hAnsi="Verdana" w:cs="Verdana"/>
          <w:bCs/>
          <w:sz w:val="26"/>
          <w:szCs w:val="26"/>
        </w:rPr>
        <w:t xml:space="preserve"> desde el año 2007. </w:t>
      </w:r>
      <w:r w:rsidR="002D68CB">
        <w:rPr>
          <w:rFonts w:ascii="Verdana" w:hAnsi="Verdana" w:cs="Verdana"/>
          <w:bCs/>
          <w:sz w:val="26"/>
          <w:szCs w:val="26"/>
        </w:rPr>
        <w:t xml:space="preserve">Posteriormente pretendió el difunto esposo de la accionante, a pesar de encontrarse ya pensionado por invalidez en el régimen de ahorro individual, continuar los trámites en </w:t>
      </w:r>
      <w:proofErr w:type="spellStart"/>
      <w:r w:rsidR="002D68CB">
        <w:rPr>
          <w:rFonts w:ascii="Verdana" w:hAnsi="Verdana" w:cs="Verdana"/>
          <w:bCs/>
          <w:sz w:val="26"/>
          <w:szCs w:val="26"/>
        </w:rPr>
        <w:t>Colpensiones</w:t>
      </w:r>
      <w:proofErr w:type="spellEnd"/>
      <w:r w:rsidR="002D68CB">
        <w:rPr>
          <w:rFonts w:ascii="Verdana" w:hAnsi="Verdana" w:cs="Verdana"/>
          <w:bCs/>
          <w:sz w:val="26"/>
          <w:szCs w:val="26"/>
        </w:rPr>
        <w:t xml:space="preserve"> para adquirir con esta última la pensión por vejez</w:t>
      </w:r>
      <w:r w:rsidR="007E1234">
        <w:rPr>
          <w:rFonts w:ascii="Verdana" w:hAnsi="Verdana" w:cs="Verdana"/>
          <w:bCs/>
          <w:sz w:val="26"/>
          <w:szCs w:val="26"/>
        </w:rPr>
        <w:t xml:space="preserve">. Su situación no fue solucionada por ninguno de los fondos pensionales, hasta que finalmente ocurrió su deceso, y hoy en día su esposa desea que se le trasladen los beneficios </w:t>
      </w:r>
      <w:r w:rsidR="00575029">
        <w:rPr>
          <w:rFonts w:ascii="Verdana" w:hAnsi="Verdana" w:cs="Verdana"/>
          <w:bCs/>
          <w:sz w:val="26"/>
          <w:szCs w:val="26"/>
        </w:rPr>
        <w:t>de los cuales gozaba</w:t>
      </w:r>
      <w:r w:rsidR="00B3435E">
        <w:rPr>
          <w:rFonts w:ascii="Verdana" w:hAnsi="Verdana" w:cs="Verdana"/>
          <w:bCs/>
          <w:sz w:val="26"/>
          <w:szCs w:val="26"/>
        </w:rPr>
        <w:t xml:space="preserve"> él</w:t>
      </w:r>
      <w:r w:rsidR="00575029">
        <w:rPr>
          <w:rFonts w:ascii="Verdana" w:hAnsi="Verdana" w:cs="Verdana"/>
          <w:bCs/>
          <w:sz w:val="26"/>
          <w:szCs w:val="26"/>
        </w:rPr>
        <w:t xml:space="preserve">. </w:t>
      </w:r>
      <w:r w:rsidR="002D68CB">
        <w:rPr>
          <w:rFonts w:ascii="Verdana" w:hAnsi="Verdana" w:cs="Verdana"/>
          <w:bCs/>
          <w:sz w:val="26"/>
          <w:szCs w:val="26"/>
        </w:rPr>
        <w:t xml:space="preserve">  </w:t>
      </w:r>
    </w:p>
    <w:p w:rsidR="00AF1E33" w:rsidRDefault="00AF1E33" w:rsidP="00407121">
      <w:pPr>
        <w:suppressAutoHyphens/>
        <w:autoSpaceDE w:val="0"/>
        <w:autoSpaceDN w:val="0"/>
        <w:adjustRightInd w:val="0"/>
        <w:spacing w:line="336" w:lineRule="auto"/>
        <w:jc w:val="both"/>
        <w:rPr>
          <w:rFonts w:ascii="Verdana" w:hAnsi="Verdana" w:cs="Verdana"/>
          <w:bCs/>
          <w:sz w:val="26"/>
          <w:szCs w:val="26"/>
        </w:rPr>
      </w:pPr>
    </w:p>
    <w:p w:rsidR="00AF1E33" w:rsidRDefault="00AF1E33"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Del presente asunto surgen múltiples controversias a saber: </w:t>
      </w:r>
    </w:p>
    <w:p w:rsidR="00AF1E33" w:rsidRDefault="00AF1E33" w:rsidP="00407121">
      <w:pPr>
        <w:suppressAutoHyphens/>
        <w:autoSpaceDE w:val="0"/>
        <w:autoSpaceDN w:val="0"/>
        <w:adjustRightInd w:val="0"/>
        <w:spacing w:line="336" w:lineRule="auto"/>
        <w:jc w:val="both"/>
        <w:rPr>
          <w:rFonts w:ascii="Verdana" w:hAnsi="Verdana" w:cs="Verdana"/>
          <w:bCs/>
          <w:sz w:val="26"/>
          <w:szCs w:val="26"/>
        </w:rPr>
      </w:pPr>
    </w:p>
    <w:p w:rsidR="000D4161" w:rsidRDefault="00AF1E33"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En primer lugar</w:t>
      </w:r>
      <w:r w:rsidR="00B3435E">
        <w:rPr>
          <w:rFonts w:ascii="Verdana" w:hAnsi="Verdana" w:cs="Verdana"/>
          <w:bCs/>
          <w:sz w:val="26"/>
          <w:szCs w:val="26"/>
        </w:rPr>
        <w:t xml:space="preserve">, es bien sabido que la figura de la </w:t>
      </w:r>
      <w:proofErr w:type="spellStart"/>
      <w:r w:rsidR="00B3435E">
        <w:rPr>
          <w:rFonts w:ascii="Verdana" w:hAnsi="Verdana" w:cs="Verdana"/>
          <w:bCs/>
          <w:sz w:val="26"/>
          <w:szCs w:val="26"/>
        </w:rPr>
        <w:t>compartibilidad</w:t>
      </w:r>
      <w:proofErr w:type="spellEnd"/>
      <w:r w:rsidR="00B3435E">
        <w:rPr>
          <w:rFonts w:ascii="Verdana" w:hAnsi="Verdana" w:cs="Verdana"/>
          <w:bCs/>
          <w:sz w:val="26"/>
          <w:szCs w:val="26"/>
        </w:rPr>
        <w:t xml:space="preserve"> pensional</w:t>
      </w:r>
      <w:r w:rsidR="000D4082">
        <w:rPr>
          <w:rFonts w:ascii="Verdana" w:hAnsi="Verdana" w:cs="Verdana"/>
          <w:bCs/>
          <w:sz w:val="26"/>
          <w:szCs w:val="26"/>
        </w:rPr>
        <w:t>, contemplada en el artículo 18 del Acuerdo 049 de 1990, aprobado por el Decreto 758 de 1990,</w:t>
      </w:r>
      <w:r w:rsidR="00B3435E">
        <w:rPr>
          <w:rFonts w:ascii="Verdana" w:hAnsi="Verdana" w:cs="Verdana"/>
          <w:bCs/>
          <w:sz w:val="26"/>
          <w:szCs w:val="26"/>
        </w:rPr>
        <w:t xml:space="preserve"> hace parte del régimen de </w:t>
      </w:r>
      <w:r w:rsidR="00B3435E">
        <w:rPr>
          <w:rFonts w:ascii="Verdana" w:hAnsi="Verdana" w:cs="Verdana"/>
          <w:bCs/>
          <w:sz w:val="26"/>
          <w:szCs w:val="26"/>
        </w:rPr>
        <w:lastRenderedPageBreak/>
        <w:t xml:space="preserve">prima media con prestación definida, para </w:t>
      </w:r>
      <w:r w:rsidR="000347EE">
        <w:rPr>
          <w:rFonts w:ascii="Verdana" w:hAnsi="Verdana" w:cs="Verdana"/>
          <w:bCs/>
          <w:sz w:val="26"/>
          <w:szCs w:val="26"/>
        </w:rPr>
        <w:t>algunas</w:t>
      </w:r>
      <w:r w:rsidR="00B3435E">
        <w:rPr>
          <w:rFonts w:ascii="Verdana" w:hAnsi="Verdana" w:cs="Verdana"/>
          <w:bCs/>
          <w:sz w:val="26"/>
          <w:szCs w:val="26"/>
        </w:rPr>
        <w:t xml:space="preserve"> personas que han gozado de</w:t>
      </w:r>
      <w:r w:rsidR="00407DD6">
        <w:rPr>
          <w:rFonts w:ascii="Verdana" w:hAnsi="Verdana" w:cs="Verdana"/>
          <w:bCs/>
          <w:sz w:val="26"/>
          <w:szCs w:val="26"/>
        </w:rPr>
        <w:t xml:space="preserve"> una</w:t>
      </w:r>
      <w:r w:rsidR="00B3435E">
        <w:rPr>
          <w:rFonts w:ascii="Verdana" w:hAnsi="Verdana" w:cs="Verdana"/>
          <w:bCs/>
          <w:sz w:val="26"/>
          <w:szCs w:val="26"/>
        </w:rPr>
        <w:t xml:space="preserve"> jubilaci</w:t>
      </w:r>
      <w:r w:rsidR="00407DD6">
        <w:rPr>
          <w:rFonts w:ascii="Verdana" w:hAnsi="Verdana" w:cs="Verdana"/>
          <w:bCs/>
          <w:sz w:val="26"/>
          <w:szCs w:val="26"/>
        </w:rPr>
        <w:t>ón otorgada</w:t>
      </w:r>
      <w:r w:rsidR="00B3435E">
        <w:rPr>
          <w:rFonts w:ascii="Verdana" w:hAnsi="Verdana" w:cs="Verdana"/>
          <w:bCs/>
          <w:sz w:val="26"/>
          <w:szCs w:val="26"/>
        </w:rPr>
        <w:t xml:space="preserve"> por determinada e</w:t>
      </w:r>
      <w:r w:rsidR="00407DD6">
        <w:rPr>
          <w:rFonts w:ascii="Verdana" w:hAnsi="Verdana" w:cs="Verdana"/>
          <w:bCs/>
          <w:sz w:val="26"/>
          <w:szCs w:val="26"/>
        </w:rPr>
        <w:t>mpresa, y posteriormente continúan cotizando para las contingencias de invalidez, muerte o vejez, especialmente para esta última, cuando logran obtener los requisitos exigidos por la administradora de pensiones</w:t>
      </w:r>
      <w:r w:rsidR="000D4082">
        <w:rPr>
          <w:rFonts w:ascii="Verdana" w:hAnsi="Verdana" w:cs="Verdana"/>
          <w:bCs/>
          <w:sz w:val="26"/>
          <w:szCs w:val="26"/>
        </w:rPr>
        <w:t xml:space="preserve">. </w:t>
      </w:r>
      <w:r w:rsidR="00407DD6">
        <w:rPr>
          <w:rFonts w:ascii="Verdana" w:hAnsi="Verdana" w:cs="Verdana"/>
          <w:bCs/>
          <w:sz w:val="26"/>
          <w:szCs w:val="26"/>
        </w:rPr>
        <w:t xml:space="preserve"> </w:t>
      </w:r>
    </w:p>
    <w:p w:rsidR="000D4082" w:rsidRDefault="000D4082" w:rsidP="00407121">
      <w:pPr>
        <w:suppressAutoHyphens/>
        <w:autoSpaceDE w:val="0"/>
        <w:autoSpaceDN w:val="0"/>
        <w:adjustRightInd w:val="0"/>
        <w:spacing w:line="336" w:lineRule="auto"/>
        <w:jc w:val="both"/>
        <w:rPr>
          <w:rFonts w:ascii="Verdana" w:hAnsi="Verdana" w:cs="Verdana"/>
          <w:bCs/>
          <w:sz w:val="26"/>
          <w:szCs w:val="26"/>
        </w:rPr>
      </w:pPr>
    </w:p>
    <w:p w:rsidR="00925447" w:rsidRDefault="000D4082"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Para este caso concreto, se tiene que el señor Fabián Loaiza Sánchez decidió trasladarse voluntariamente al régimen de ahorro individual en el año 1999, sin embargo, </w:t>
      </w:r>
      <w:r w:rsidR="001622E1">
        <w:rPr>
          <w:rFonts w:ascii="Verdana" w:hAnsi="Verdana" w:cs="Verdana"/>
          <w:bCs/>
          <w:sz w:val="26"/>
          <w:szCs w:val="26"/>
        </w:rPr>
        <w:t xml:space="preserve">más adelante </w:t>
      </w:r>
      <w:r w:rsidR="00BF5D10">
        <w:rPr>
          <w:rFonts w:ascii="Verdana" w:hAnsi="Verdana" w:cs="Verdana"/>
          <w:bCs/>
          <w:sz w:val="26"/>
          <w:szCs w:val="26"/>
        </w:rPr>
        <w:t>se hizo</w:t>
      </w:r>
      <w:r>
        <w:rPr>
          <w:rFonts w:ascii="Verdana" w:hAnsi="Verdana" w:cs="Verdana"/>
          <w:bCs/>
          <w:sz w:val="26"/>
          <w:szCs w:val="26"/>
        </w:rPr>
        <w:t xml:space="preserve"> beneficiario</w:t>
      </w:r>
      <w:r w:rsidR="00BF5D10">
        <w:rPr>
          <w:rFonts w:ascii="Verdana" w:hAnsi="Verdana" w:cs="Verdana"/>
          <w:bCs/>
          <w:sz w:val="26"/>
          <w:szCs w:val="26"/>
        </w:rPr>
        <w:t xml:space="preserve"> de la jubilación ante la </w:t>
      </w:r>
      <w:proofErr w:type="spellStart"/>
      <w:r w:rsidR="00BF5D10">
        <w:rPr>
          <w:rFonts w:ascii="Verdana" w:hAnsi="Verdana" w:cs="Verdana"/>
          <w:bCs/>
          <w:sz w:val="26"/>
          <w:szCs w:val="26"/>
        </w:rPr>
        <w:t>Chec</w:t>
      </w:r>
      <w:proofErr w:type="spellEnd"/>
      <w:r w:rsidR="00BF5D10">
        <w:rPr>
          <w:rFonts w:ascii="Verdana" w:hAnsi="Verdana" w:cs="Verdana"/>
          <w:bCs/>
          <w:sz w:val="26"/>
          <w:szCs w:val="26"/>
        </w:rPr>
        <w:t xml:space="preserve">, </w:t>
      </w:r>
      <w:r w:rsidR="001622E1">
        <w:rPr>
          <w:rFonts w:ascii="Verdana" w:hAnsi="Verdana" w:cs="Verdana"/>
          <w:bCs/>
          <w:sz w:val="26"/>
          <w:szCs w:val="26"/>
        </w:rPr>
        <w:t xml:space="preserve">con expectativas de una futura </w:t>
      </w:r>
      <w:proofErr w:type="spellStart"/>
      <w:r w:rsidR="001622E1">
        <w:rPr>
          <w:rFonts w:ascii="Verdana" w:hAnsi="Verdana" w:cs="Verdana"/>
          <w:bCs/>
          <w:sz w:val="26"/>
          <w:szCs w:val="26"/>
        </w:rPr>
        <w:t>compartibilidad</w:t>
      </w:r>
      <w:proofErr w:type="spellEnd"/>
      <w:r w:rsidR="001622E1">
        <w:rPr>
          <w:rFonts w:ascii="Verdana" w:hAnsi="Verdana" w:cs="Verdana"/>
          <w:bCs/>
          <w:sz w:val="26"/>
          <w:szCs w:val="26"/>
        </w:rPr>
        <w:t xml:space="preserve">, </w:t>
      </w:r>
      <w:r w:rsidR="00BF5D10">
        <w:rPr>
          <w:rFonts w:ascii="Verdana" w:hAnsi="Verdana" w:cs="Verdana"/>
          <w:bCs/>
          <w:sz w:val="26"/>
          <w:szCs w:val="26"/>
        </w:rPr>
        <w:t xml:space="preserve">que operaba en la época para aquellos cotizantes del </w:t>
      </w:r>
      <w:proofErr w:type="spellStart"/>
      <w:r w:rsidR="00BF5D10">
        <w:rPr>
          <w:rFonts w:ascii="Verdana" w:hAnsi="Verdana" w:cs="Verdana"/>
          <w:bCs/>
          <w:sz w:val="26"/>
          <w:szCs w:val="26"/>
        </w:rPr>
        <w:t>ISS</w:t>
      </w:r>
      <w:proofErr w:type="spellEnd"/>
      <w:r w:rsidR="001622E1">
        <w:rPr>
          <w:rFonts w:ascii="Verdana" w:hAnsi="Verdana" w:cs="Verdana"/>
          <w:bCs/>
          <w:sz w:val="26"/>
          <w:szCs w:val="26"/>
        </w:rPr>
        <w:t>,</w:t>
      </w:r>
      <w:r w:rsidR="00BF5D10">
        <w:rPr>
          <w:rFonts w:ascii="Verdana" w:hAnsi="Verdana" w:cs="Verdana"/>
          <w:bCs/>
          <w:sz w:val="26"/>
          <w:szCs w:val="26"/>
        </w:rPr>
        <w:t xml:space="preserve"> hoy </w:t>
      </w:r>
      <w:proofErr w:type="spellStart"/>
      <w:r w:rsidR="00BF5D10">
        <w:rPr>
          <w:rFonts w:ascii="Verdana" w:hAnsi="Verdana" w:cs="Verdana"/>
          <w:bCs/>
          <w:sz w:val="26"/>
          <w:szCs w:val="26"/>
        </w:rPr>
        <w:t>Colpensiones</w:t>
      </w:r>
      <w:proofErr w:type="spellEnd"/>
      <w:r w:rsidR="00BF5D10">
        <w:rPr>
          <w:rFonts w:ascii="Verdana" w:hAnsi="Verdana" w:cs="Verdana"/>
          <w:bCs/>
          <w:sz w:val="26"/>
          <w:szCs w:val="26"/>
        </w:rPr>
        <w:t xml:space="preserve">. </w:t>
      </w:r>
      <w:r w:rsidR="001622E1">
        <w:rPr>
          <w:rFonts w:ascii="Verdana" w:hAnsi="Verdana" w:cs="Verdana"/>
          <w:bCs/>
          <w:sz w:val="26"/>
          <w:szCs w:val="26"/>
        </w:rPr>
        <w:t>Fre</w:t>
      </w:r>
      <w:r w:rsidR="007C22E5">
        <w:rPr>
          <w:rFonts w:ascii="Verdana" w:hAnsi="Verdana" w:cs="Verdana"/>
          <w:bCs/>
          <w:sz w:val="26"/>
          <w:szCs w:val="26"/>
        </w:rPr>
        <w:t xml:space="preserve">nte a lo cual debe decirse que </w:t>
      </w:r>
      <w:r w:rsidR="001622E1">
        <w:rPr>
          <w:rFonts w:ascii="Verdana" w:hAnsi="Verdana" w:cs="Verdana"/>
          <w:bCs/>
          <w:sz w:val="26"/>
          <w:szCs w:val="26"/>
        </w:rPr>
        <w:t xml:space="preserve">el artículo 5º del Decreto 3995 de 2008 establece que: </w:t>
      </w:r>
      <w:r w:rsidR="00BF5D10">
        <w:rPr>
          <w:rFonts w:ascii="Verdana" w:hAnsi="Verdana" w:cs="Verdana"/>
          <w:bCs/>
          <w:sz w:val="26"/>
          <w:szCs w:val="26"/>
        </w:rPr>
        <w:t xml:space="preserve"> </w:t>
      </w:r>
    </w:p>
    <w:p w:rsidR="00925447" w:rsidRDefault="00925447" w:rsidP="00925447">
      <w:pPr>
        <w:suppressAutoHyphens/>
        <w:autoSpaceDE w:val="0"/>
        <w:autoSpaceDN w:val="0"/>
        <w:adjustRightInd w:val="0"/>
        <w:spacing w:line="276" w:lineRule="auto"/>
        <w:jc w:val="both"/>
        <w:rPr>
          <w:rFonts w:ascii="Verdana" w:hAnsi="Verdana" w:cs="Verdana"/>
          <w:bCs/>
          <w:sz w:val="26"/>
          <w:szCs w:val="26"/>
        </w:rPr>
      </w:pPr>
    </w:p>
    <w:p w:rsidR="000D4082" w:rsidRPr="00925447" w:rsidRDefault="00925447" w:rsidP="00925447">
      <w:pPr>
        <w:suppressAutoHyphens/>
        <w:autoSpaceDE w:val="0"/>
        <w:autoSpaceDN w:val="0"/>
        <w:adjustRightInd w:val="0"/>
        <w:ind w:left="510" w:right="510"/>
        <w:jc w:val="both"/>
        <w:rPr>
          <w:rFonts w:ascii="Verdana" w:hAnsi="Verdana" w:cs="Verdana"/>
          <w:bCs/>
          <w:i/>
          <w:sz w:val="22"/>
          <w:szCs w:val="22"/>
        </w:rPr>
      </w:pPr>
      <w:r w:rsidRPr="00925447">
        <w:rPr>
          <w:rFonts w:ascii="Verdana" w:hAnsi="Verdana" w:cs="Verdana"/>
          <w:bCs/>
          <w:i/>
          <w:sz w:val="22"/>
          <w:szCs w:val="22"/>
        </w:rPr>
        <w:t>“</w:t>
      </w:r>
      <w:r w:rsidRPr="00925447">
        <w:rPr>
          <w:rFonts w:ascii="Verdana" w:hAnsi="Verdana"/>
          <w:i/>
          <w:sz w:val="22"/>
          <w:szCs w:val="22"/>
        </w:rPr>
        <w:t>En virtud de la incompatibilidad de Regímenes prevista en el artículo 16 de la Ley 100 de 1993, cuando un trabajador tenga derecho a una pensión compartida no podrá vincularse al Régimen de Ahorro Individual Con Solidaridad (</w:t>
      </w:r>
      <w:proofErr w:type="spellStart"/>
      <w:r w:rsidRPr="00925447">
        <w:rPr>
          <w:rFonts w:ascii="Verdana" w:hAnsi="Verdana"/>
          <w:i/>
          <w:sz w:val="22"/>
          <w:szCs w:val="22"/>
        </w:rPr>
        <w:t>RAIS</w:t>
      </w:r>
      <w:proofErr w:type="spellEnd"/>
      <w:r w:rsidRPr="00925447">
        <w:rPr>
          <w:rFonts w:ascii="Verdana" w:hAnsi="Verdana"/>
          <w:i/>
          <w:sz w:val="22"/>
          <w:szCs w:val="22"/>
        </w:rPr>
        <w:t xml:space="preserve">). En consecuencia, el trabajador se entenderá vinculado al </w:t>
      </w:r>
      <w:proofErr w:type="spellStart"/>
      <w:r w:rsidRPr="00925447">
        <w:rPr>
          <w:rFonts w:ascii="Verdana" w:hAnsi="Verdana"/>
          <w:i/>
          <w:sz w:val="22"/>
          <w:szCs w:val="22"/>
        </w:rPr>
        <w:t>lSS</w:t>
      </w:r>
      <w:proofErr w:type="spellEnd"/>
      <w:r w:rsidRPr="00925447">
        <w:rPr>
          <w:rFonts w:ascii="Verdana" w:hAnsi="Verdana"/>
          <w:i/>
          <w:sz w:val="22"/>
          <w:szCs w:val="22"/>
        </w:rPr>
        <w:t xml:space="preserve"> y los aportes efectuados en el </w:t>
      </w:r>
      <w:proofErr w:type="spellStart"/>
      <w:r w:rsidRPr="00925447">
        <w:rPr>
          <w:rFonts w:ascii="Verdana" w:hAnsi="Verdana"/>
          <w:i/>
          <w:sz w:val="22"/>
          <w:szCs w:val="22"/>
        </w:rPr>
        <w:t>RAIS</w:t>
      </w:r>
      <w:proofErr w:type="spellEnd"/>
      <w:r w:rsidRPr="00925447">
        <w:rPr>
          <w:rFonts w:ascii="Verdana" w:hAnsi="Verdana"/>
          <w:i/>
          <w:sz w:val="22"/>
          <w:szCs w:val="22"/>
        </w:rPr>
        <w:t xml:space="preserve"> se consideran como cotizaciones erróneas, las cuales deberán ser trasladadas al </w:t>
      </w:r>
      <w:proofErr w:type="spellStart"/>
      <w:r w:rsidRPr="00925447">
        <w:rPr>
          <w:rFonts w:ascii="Verdana" w:hAnsi="Verdana"/>
          <w:i/>
          <w:sz w:val="22"/>
          <w:szCs w:val="22"/>
        </w:rPr>
        <w:t>lSS</w:t>
      </w:r>
      <w:proofErr w:type="spellEnd"/>
      <w:r w:rsidRPr="00925447">
        <w:rPr>
          <w:rFonts w:ascii="Verdana" w:hAnsi="Verdana"/>
          <w:i/>
          <w:sz w:val="22"/>
          <w:szCs w:val="22"/>
        </w:rPr>
        <w:t xml:space="preserve"> en los términos del artículo 10 del Decreto 1161 de 1994.”</w:t>
      </w:r>
      <w:r w:rsidR="000D4082" w:rsidRPr="00925447">
        <w:rPr>
          <w:rFonts w:ascii="Verdana" w:hAnsi="Verdana" w:cs="Verdana"/>
          <w:bCs/>
          <w:i/>
          <w:sz w:val="22"/>
          <w:szCs w:val="22"/>
        </w:rPr>
        <w:t xml:space="preserve">  </w:t>
      </w:r>
    </w:p>
    <w:p w:rsidR="000D4161" w:rsidRDefault="000D4161" w:rsidP="00D9476A">
      <w:pPr>
        <w:suppressAutoHyphens/>
        <w:autoSpaceDE w:val="0"/>
        <w:autoSpaceDN w:val="0"/>
        <w:adjustRightInd w:val="0"/>
        <w:spacing w:line="360" w:lineRule="auto"/>
        <w:jc w:val="both"/>
        <w:rPr>
          <w:rFonts w:ascii="Verdana" w:hAnsi="Verdana" w:cs="Verdana"/>
          <w:bCs/>
          <w:sz w:val="26"/>
          <w:szCs w:val="26"/>
        </w:rPr>
      </w:pPr>
    </w:p>
    <w:p w:rsidR="00D9476A" w:rsidRDefault="00D9476A" w:rsidP="00696F43">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No obstante lo anterior, para este especial evento se tiene que el señor Fabián Loaiza Sánchez </w:t>
      </w:r>
      <w:r w:rsidRPr="007C22E5">
        <w:rPr>
          <w:rFonts w:ascii="Verdana" w:hAnsi="Verdana" w:cs="Verdana"/>
          <w:b/>
          <w:bCs/>
          <w:sz w:val="26"/>
          <w:szCs w:val="26"/>
        </w:rPr>
        <w:t>se pensionó por invalidez</w:t>
      </w:r>
      <w:r w:rsidR="007C22E5" w:rsidRPr="007C22E5">
        <w:rPr>
          <w:rFonts w:ascii="Verdana" w:hAnsi="Verdana" w:cs="Verdana"/>
          <w:b/>
          <w:bCs/>
          <w:sz w:val="26"/>
          <w:szCs w:val="26"/>
        </w:rPr>
        <w:t xml:space="preserve"> ante un fondo privado</w:t>
      </w:r>
      <w:r w:rsidR="007C22E5">
        <w:rPr>
          <w:rFonts w:ascii="Verdana" w:hAnsi="Verdana" w:cs="Verdana"/>
          <w:bCs/>
          <w:sz w:val="26"/>
          <w:szCs w:val="26"/>
        </w:rPr>
        <w:t xml:space="preserve">, lo que permite inferir que le asiste razón a </w:t>
      </w:r>
      <w:proofErr w:type="spellStart"/>
      <w:r w:rsidR="007C22E5">
        <w:rPr>
          <w:rFonts w:ascii="Verdana" w:hAnsi="Verdana" w:cs="Verdana"/>
          <w:bCs/>
          <w:sz w:val="26"/>
          <w:szCs w:val="26"/>
        </w:rPr>
        <w:t>Colfondos</w:t>
      </w:r>
      <w:proofErr w:type="spellEnd"/>
      <w:r w:rsidR="007C22E5">
        <w:rPr>
          <w:rFonts w:ascii="Verdana" w:hAnsi="Verdana" w:cs="Verdana"/>
          <w:bCs/>
          <w:sz w:val="26"/>
          <w:szCs w:val="26"/>
        </w:rPr>
        <w:t xml:space="preserve"> al afirmar que no es viable a simple vista el traslado pensional, toda vez que sus cotizaciones fueron usadas para financiar la pensión de la que fue beneficiario.  </w:t>
      </w:r>
      <w:r>
        <w:rPr>
          <w:rFonts w:ascii="Verdana" w:hAnsi="Verdana" w:cs="Verdana"/>
          <w:bCs/>
          <w:sz w:val="26"/>
          <w:szCs w:val="26"/>
        </w:rPr>
        <w:t xml:space="preserve"> </w:t>
      </w:r>
    </w:p>
    <w:p w:rsidR="000D1C53" w:rsidRDefault="000D1C53" w:rsidP="00696F43">
      <w:pPr>
        <w:suppressAutoHyphens/>
        <w:autoSpaceDE w:val="0"/>
        <w:autoSpaceDN w:val="0"/>
        <w:adjustRightInd w:val="0"/>
        <w:spacing w:line="336" w:lineRule="auto"/>
        <w:jc w:val="both"/>
        <w:rPr>
          <w:rFonts w:ascii="Verdana" w:hAnsi="Verdana" w:cs="Verdana"/>
          <w:bCs/>
          <w:sz w:val="26"/>
          <w:szCs w:val="26"/>
        </w:rPr>
      </w:pPr>
    </w:p>
    <w:p w:rsidR="000D1C53" w:rsidRDefault="000D1C53" w:rsidP="00696F43">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Por otra parte, se tiene también que</w:t>
      </w:r>
      <w:r w:rsidR="001051E7">
        <w:rPr>
          <w:rFonts w:ascii="Verdana" w:hAnsi="Verdana" w:cs="Verdana"/>
          <w:bCs/>
          <w:sz w:val="26"/>
          <w:szCs w:val="26"/>
        </w:rPr>
        <w:t xml:space="preserve"> en algunos eventos específicos se ha considerado que</w:t>
      </w:r>
      <w:r>
        <w:rPr>
          <w:rFonts w:ascii="Verdana" w:hAnsi="Verdana" w:cs="Verdana"/>
          <w:bCs/>
          <w:sz w:val="26"/>
          <w:szCs w:val="26"/>
        </w:rPr>
        <w:t xml:space="preserve"> las pensiones de invalidez y v</w:t>
      </w:r>
      <w:r w:rsidR="001051E7">
        <w:rPr>
          <w:rFonts w:ascii="Verdana" w:hAnsi="Verdana" w:cs="Verdana"/>
          <w:bCs/>
          <w:sz w:val="26"/>
          <w:szCs w:val="26"/>
        </w:rPr>
        <w:t>ejez son incompatibles entre sí, de acuerdo al literal j del artículo 13 de la Ley 100 de 1993</w:t>
      </w:r>
      <w:r w:rsidR="00696F43">
        <w:rPr>
          <w:rFonts w:ascii="Verdana" w:hAnsi="Verdana" w:cs="Verdana"/>
          <w:bCs/>
          <w:sz w:val="26"/>
          <w:szCs w:val="26"/>
        </w:rPr>
        <w:t>, tema que también debe analizarse detenidamente a efectos de establecer la prosperidad de las pretensiones de la accionante</w:t>
      </w:r>
      <w:r w:rsidR="001051E7">
        <w:rPr>
          <w:rFonts w:ascii="Verdana" w:hAnsi="Verdana" w:cs="Verdana"/>
          <w:bCs/>
          <w:sz w:val="26"/>
          <w:szCs w:val="26"/>
        </w:rPr>
        <w:t xml:space="preserve">.  </w:t>
      </w:r>
      <w:r>
        <w:rPr>
          <w:rFonts w:ascii="Verdana" w:hAnsi="Verdana" w:cs="Verdana"/>
          <w:bCs/>
          <w:sz w:val="26"/>
          <w:szCs w:val="26"/>
        </w:rPr>
        <w:t xml:space="preserve"> </w:t>
      </w:r>
    </w:p>
    <w:p w:rsidR="000D1C53" w:rsidRDefault="000D1C53" w:rsidP="00696F43">
      <w:pPr>
        <w:suppressAutoHyphens/>
        <w:autoSpaceDE w:val="0"/>
        <w:autoSpaceDN w:val="0"/>
        <w:adjustRightInd w:val="0"/>
        <w:spacing w:line="336" w:lineRule="auto"/>
        <w:jc w:val="both"/>
        <w:rPr>
          <w:rFonts w:ascii="Verdana" w:hAnsi="Verdana" w:cs="Verdana"/>
          <w:bCs/>
          <w:sz w:val="26"/>
          <w:szCs w:val="26"/>
        </w:rPr>
      </w:pPr>
    </w:p>
    <w:p w:rsidR="00A74AB0" w:rsidRDefault="00C52911" w:rsidP="00696F43">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También </w:t>
      </w:r>
      <w:r w:rsidR="008E22F2">
        <w:rPr>
          <w:rFonts w:ascii="Verdana" w:hAnsi="Verdana" w:cs="Verdana"/>
          <w:bCs/>
          <w:sz w:val="26"/>
          <w:szCs w:val="26"/>
        </w:rPr>
        <w:t>está pendiente por</w:t>
      </w:r>
      <w:r>
        <w:rPr>
          <w:rFonts w:ascii="Verdana" w:hAnsi="Verdana" w:cs="Verdana"/>
          <w:bCs/>
          <w:sz w:val="26"/>
          <w:szCs w:val="26"/>
        </w:rPr>
        <w:t xml:space="preserve"> resolverse </w:t>
      </w:r>
      <w:r w:rsidR="008E22F2">
        <w:rPr>
          <w:rFonts w:ascii="Verdana" w:hAnsi="Verdana" w:cs="Verdana"/>
          <w:bCs/>
          <w:sz w:val="26"/>
          <w:szCs w:val="26"/>
        </w:rPr>
        <w:t xml:space="preserve">un </w:t>
      </w:r>
      <w:r>
        <w:rPr>
          <w:rFonts w:ascii="Verdana" w:hAnsi="Verdana" w:cs="Verdana"/>
          <w:bCs/>
          <w:sz w:val="26"/>
          <w:szCs w:val="26"/>
        </w:rPr>
        <w:t xml:space="preserve">asunto relacionado con la figura de la </w:t>
      </w:r>
      <w:proofErr w:type="spellStart"/>
      <w:r>
        <w:rPr>
          <w:rFonts w:ascii="Verdana" w:hAnsi="Verdana" w:cs="Verdana"/>
          <w:bCs/>
          <w:sz w:val="26"/>
          <w:szCs w:val="26"/>
        </w:rPr>
        <w:t>multiafiliación</w:t>
      </w:r>
      <w:proofErr w:type="spellEnd"/>
      <w:r>
        <w:rPr>
          <w:rFonts w:ascii="Verdana" w:hAnsi="Verdana" w:cs="Verdana"/>
          <w:bCs/>
          <w:sz w:val="26"/>
          <w:szCs w:val="26"/>
        </w:rPr>
        <w:t xml:space="preserve">, toda vez que el señor Fabián Loaiza Sánchez </w:t>
      </w:r>
      <w:r w:rsidR="00EF73BF">
        <w:rPr>
          <w:rFonts w:ascii="Verdana" w:hAnsi="Verdana" w:cs="Verdana"/>
          <w:bCs/>
          <w:sz w:val="26"/>
          <w:szCs w:val="26"/>
        </w:rPr>
        <w:t xml:space="preserve">aparece registrado en las bases de datos de </w:t>
      </w:r>
      <w:proofErr w:type="spellStart"/>
      <w:r w:rsidR="00EF73BF">
        <w:rPr>
          <w:rFonts w:ascii="Verdana" w:hAnsi="Verdana" w:cs="Verdana"/>
          <w:bCs/>
          <w:sz w:val="26"/>
          <w:szCs w:val="26"/>
        </w:rPr>
        <w:t>Colfondos</w:t>
      </w:r>
      <w:proofErr w:type="spellEnd"/>
      <w:r w:rsidR="00EF73BF">
        <w:rPr>
          <w:rFonts w:ascii="Verdana" w:hAnsi="Verdana" w:cs="Verdana"/>
          <w:bCs/>
          <w:sz w:val="26"/>
          <w:szCs w:val="26"/>
        </w:rPr>
        <w:t xml:space="preserve"> y </w:t>
      </w:r>
      <w:proofErr w:type="spellStart"/>
      <w:r w:rsidR="00EF73BF">
        <w:rPr>
          <w:rFonts w:ascii="Verdana" w:hAnsi="Verdana" w:cs="Verdana"/>
          <w:bCs/>
          <w:sz w:val="26"/>
          <w:szCs w:val="26"/>
        </w:rPr>
        <w:t>Colpensiones</w:t>
      </w:r>
      <w:proofErr w:type="spellEnd"/>
      <w:r w:rsidR="00EF73BF">
        <w:rPr>
          <w:rFonts w:ascii="Verdana" w:hAnsi="Verdana" w:cs="Verdana"/>
          <w:bCs/>
          <w:sz w:val="26"/>
          <w:szCs w:val="26"/>
        </w:rPr>
        <w:t xml:space="preserve"> </w:t>
      </w:r>
      <w:r w:rsidR="008E22F2">
        <w:rPr>
          <w:rFonts w:ascii="Verdana" w:hAnsi="Verdana" w:cs="Verdana"/>
          <w:bCs/>
          <w:sz w:val="26"/>
          <w:szCs w:val="26"/>
        </w:rPr>
        <w:t>como cotizante,</w:t>
      </w:r>
      <w:r w:rsidR="009033F9">
        <w:rPr>
          <w:rFonts w:ascii="Verdana" w:hAnsi="Verdana" w:cs="Verdana"/>
          <w:bCs/>
          <w:sz w:val="26"/>
          <w:szCs w:val="26"/>
        </w:rPr>
        <w:t xml:space="preserve"> para ello el Decreto 3995 de</w:t>
      </w:r>
      <w:r w:rsidR="009033F9" w:rsidRPr="009E2FEA">
        <w:rPr>
          <w:rFonts w:ascii="Verdana" w:hAnsi="Verdana" w:cs="Verdana"/>
          <w:bCs/>
          <w:sz w:val="26"/>
          <w:szCs w:val="26"/>
        </w:rPr>
        <w:t xml:space="preserve"> 2008</w:t>
      </w:r>
      <w:r w:rsidR="009033F9">
        <w:rPr>
          <w:rFonts w:ascii="Verdana" w:hAnsi="Verdana" w:cs="Verdana"/>
          <w:bCs/>
          <w:sz w:val="26"/>
          <w:szCs w:val="26"/>
        </w:rPr>
        <w:t xml:space="preserve"> ha establecido los criterios según los cuales debe darse solución a</w:t>
      </w:r>
      <w:r w:rsidR="005E10C1">
        <w:rPr>
          <w:rFonts w:ascii="Verdana" w:hAnsi="Verdana" w:cs="Verdana"/>
          <w:bCs/>
          <w:sz w:val="26"/>
          <w:szCs w:val="26"/>
        </w:rPr>
        <w:t xml:space="preserve"> ese tema</w:t>
      </w:r>
      <w:r w:rsidR="009033F9">
        <w:rPr>
          <w:rFonts w:ascii="Verdana" w:hAnsi="Verdana" w:cs="Verdana"/>
          <w:bCs/>
          <w:sz w:val="26"/>
          <w:szCs w:val="26"/>
        </w:rPr>
        <w:t xml:space="preserve"> de acuerdo a las cotizaciones efectuadas en cada uno de los regímenes</w:t>
      </w:r>
      <w:r w:rsidR="00B313A3">
        <w:rPr>
          <w:rFonts w:ascii="Verdana" w:hAnsi="Verdana" w:cs="Verdana"/>
          <w:bCs/>
          <w:sz w:val="26"/>
          <w:szCs w:val="26"/>
        </w:rPr>
        <w:t xml:space="preserve">, sin embargo, </w:t>
      </w:r>
      <w:r w:rsidR="008E22F2">
        <w:rPr>
          <w:rFonts w:ascii="Verdana" w:hAnsi="Verdana" w:cs="Verdana"/>
          <w:bCs/>
          <w:sz w:val="26"/>
          <w:szCs w:val="26"/>
        </w:rPr>
        <w:t>no existe</w:t>
      </w:r>
      <w:r w:rsidR="00B313A3">
        <w:rPr>
          <w:rFonts w:ascii="Verdana" w:hAnsi="Verdana" w:cs="Verdana"/>
          <w:bCs/>
          <w:sz w:val="26"/>
          <w:szCs w:val="26"/>
        </w:rPr>
        <w:t xml:space="preserve"> en el encuadernado</w:t>
      </w:r>
      <w:r w:rsidR="008E22F2">
        <w:rPr>
          <w:rFonts w:ascii="Verdana" w:hAnsi="Verdana" w:cs="Verdana"/>
          <w:bCs/>
          <w:sz w:val="26"/>
          <w:szCs w:val="26"/>
        </w:rPr>
        <w:t xml:space="preserve"> reporte de cotizaciones hechas</w:t>
      </w:r>
      <w:r w:rsidR="005E10C1">
        <w:rPr>
          <w:rFonts w:ascii="Verdana" w:hAnsi="Verdana" w:cs="Verdana"/>
          <w:bCs/>
          <w:sz w:val="26"/>
          <w:szCs w:val="26"/>
        </w:rPr>
        <w:t xml:space="preserve"> por él</w:t>
      </w:r>
      <w:r w:rsidR="008E22F2">
        <w:rPr>
          <w:rFonts w:ascii="Verdana" w:hAnsi="Verdana" w:cs="Verdana"/>
          <w:bCs/>
          <w:sz w:val="26"/>
          <w:szCs w:val="26"/>
        </w:rPr>
        <w:t xml:space="preserve">, por lo que es posible que durante el tiempo en que estuvo afiliado y pensionado en </w:t>
      </w:r>
      <w:proofErr w:type="spellStart"/>
      <w:r w:rsidR="008E22F2">
        <w:rPr>
          <w:rFonts w:ascii="Verdana" w:hAnsi="Verdana" w:cs="Verdana"/>
          <w:bCs/>
          <w:sz w:val="26"/>
          <w:szCs w:val="26"/>
        </w:rPr>
        <w:t>Colfondos</w:t>
      </w:r>
      <w:proofErr w:type="spellEnd"/>
      <w:r w:rsidR="008E22F2">
        <w:rPr>
          <w:rFonts w:ascii="Verdana" w:hAnsi="Verdana" w:cs="Verdana"/>
          <w:bCs/>
          <w:sz w:val="26"/>
          <w:szCs w:val="26"/>
        </w:rPr>
        <w:t xml:space="preserve"> hubiera cotizado</w:t>
      </w:r>
      <w:r w:rsidR="00696F43">
        <w:rPr>
          <w:rFonts w:ascii="Verdana" w:hAnsi="Verdana" w:cs="Verdana"/>
          <w:bCs/>
          <w:sz w:val="26"/>
          <w:szCs w:val="26"/>
        </w:rPr>
        <w:t xml:space="preserve"> erróneamente</w:t>
      </w:r>
      <w:r w:rsidR="008E22F2">
        <w:rPr>
          <w:rFonts w:ascii="Verdana" w:hAnsi="Verdana" w:cs="Verdana"/>
          <w:bCs/>
          <w:sz w:val="26"/>
          <w:szCs w:val="26"/>
        </w:rPr>
        <w:t xml:space="preserve"> a </w:t>
      </w:r>
      <w:proofErr w:type="spellStart"/>
      <w:r w:rsidR="008E22F2">
        <w:rPr>
          <w:rFonts w:ascii="Verdana" w:hAnsi="Verdana" w:cs="Verdana"/>
          <w:bCs/>
          <w:sz w:val="26"/>
          <w:szCs w:val="26"/>
        </w:rPr>
        <w:t>Colpensiones</w:t>
      </w:r>
      <w:proofErr w:type="spellEnd"/>
      <w:r w:rsidR="008E22F2">
        <w:rPr>
          <w:rFonts w:ascii="Verdana" w:hAnsi="Verdana" w:cs="Verdana"/>
          <w:bCs/>
          <w:sz w:val="26"/>
          <w:szCs w:val="26"/>
        </w:rPr>
        <w:t>. De cualquier forma no se logra establecer en el dosier qué fue lo que en ese sentido ocurrió.</w:t>
      </w:r>
      <w:r w:rsidR="009033F9">
        <w:rPr>
          <w:rFonts w:ascii="Verdana" w:hAnsi="Verdana" w:cs="Verdana"/>
          <w:bCs/>
          <w:sz w:val="26"/>
          <w:szCs w:val="26"/>
        </w:rPr>
        <w:t xml:space="preserve"> </w:t>
      </w:r>
      <w:r w:rsidR="004D1642">
        <w:rPr>
          <w:rFonts w:ascii="Verdana" w:hAnsi="Verdana" w:cs="Verdana"/>
          <w:bCs/>
          <w:sz w:val="26"/>
          <w:szCs w:val="26"/>
        </w:rPr>
        <w:t xml:space="preserve"> </w:t>
      </w:r>
    </w:p>
    <w:p w:rsidR="00A74AB0" w:rsidRDefault="00A74AB0" w:rsidP="00C16D7D">
      <w:pPr>
        <w:suppressAutoHyphens/>
        <w:autoSpaceDE w:val="0"/>
        <w:autoSpaceDN w:val="0"/>
        <w:adjustRightInd w:val="0"/>
        <w:spacing w:line="312" w:lineRule="auto"/>
        <w:jc w:val="both"/>
        <w:rPr>
          <w:rFonts w:ascii="Verdana" w:hAnsi="Verdana" w:cs="Verdana"/>
          <w:bCs/>
          <w:sz w:val="26"/>
          <w:szCs w:val="26"/>
        </w:rPr>
      </w:pPr>
    </w:p>
    <w:p w:rsidR="00A74AB0" w:rsidRPr="00A74AB0" w:rsidRDefault="005E10C1"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Todo lo dicho anterior</w:t>
      </w:r>
      <w:r w:rsidR="00A74AB0">
        <w:rPr>
          <w:rFonts w:ascii="Verdana" w:hAnsi="Verdana" w:cs="Verdana"/>
          <w:bCs/>
          <w:sz w:val="26"/>
          <w:szCs w:val="26"/>
        </w:rPr>
        <w:t>mente</w:t>
      </w:r>
      <w:r>
        <w:rPr>
          <w:rFonts w:ascii="Verdana" w:hAnsi="Verdana" w:cs="Verdana"/>
          <w:bCs/>
          <w:sz w:val="26"/>
          <w:szCs w:val="26"/>
        </w:rPr>
        <w:t xml:space="preserve"> permite ver que no se cumple la regla </w:t>
      </w:r>
      <w:r w:rsidR="00A74AB0">
        <w:rPr>
          <w:rFonts w:ascii="Verdana" w:hAnsi="Verdana" w:cs="Verdana"/>
          <w:bCs/>
          <w:sz w:val="26"/>
          <w:szCs w:val="26"/>
        </w:rPr>
        <w:t xml:space="preserve">jurisprudencial </w:t>
      </w:r>
      <w:r>
        <w:rPr>
          <w:rFonts w:ascii="Verdana" w:hAnsi="Verdana" w:cs="Verdana"/>
          <w:bCs/>
          <w:sz w:val="26"/>
          <w:szCs w:val="26"/>
        </w:rPr>
        <w:t>expuesta en precedencia según la cual</w:t>
      </w:r>
      <w:r w:rsidR="00A74AB0">
        <w:rPr>
          <w:rFonts w:ascii="Verdana" w:hAnsi="Verdana" w:cs="Verdana"/>
          <w:bCs/>
          <w:sz w:val="26"/>
          <w:szCs w:val="26"/>
        </w:rPr>
        <w:t xml:space="preserve"> deberá verificarse: “</w:t>
      </w:r>
      <w:r w:rsidR="00A74AB0" w:rsidRPr="00A74AB0">
        <w:rPr>
          <w:rFonts w:ascii="Verdana" w:hAnsi="Verdana" w:cs="Arial"/>
          <w:i/>
          <w:iCs/>
          <w:sz w:val="22"/>
          <w:szCs w:val="22"/>
        </w:rPr>
        <w:t xml:space="preserve">que el problema constitucional que se plantea aparezca probado de tal manera que para la verificación de la vulneración del derecho fundamental cuyo amparo se solicita, </w:t>
      </w:r>
      <w:r w:rsidR="00A74AB0" w:rsidRPr="00A74AB0">
        <w:rPr>
          <w:rFonts w:ascii="Verdana" w:hAnsi="Verdana" w:cs="Arial"/>
          <w:i/>
          <w:iCs/>
          <w:sz w:val="22"/>
          <w:szCs w:val="22"/>
          <w:u w:val="single"/>
        </w:rPr>
        <w:t>no se requiera ningún análisis de tipo legal, reglamentario o convencional, que exija del juez constitucional un ejercicio probatorio que supere sus facultades y competencias</w:t>
      </w:r>
      <w:r w:rsidR="00A74AB0">
        <w:rPr>
          <w:rFonts w:ascii="Verdana" w:hAnsi="Verdana" w:cs="Arial"/>
          <w:i/>
          <w:iCs/>
          <w:sz w:val="22"/>
          <w:szCs w:val="22"/>
          <w:u w:val="single"/>
        </w:rPr>
        <w:t>”.</w:t>
      </w:r>
    </w:p>
    <w:p w:rsidR="00A74AB0" w:rsidRDefault="00A74AB0" w:rsidP="00407121">
      <w:pPr>
        <w:suppressAutoHyphens/>
        <w:autoSpaceDE w:val="0"/>
        <w:autoSpaceDN w:val="0"/>
        <w:adjustRightInd w:val="0"/>
        <w:spacing w:line="336" w:lineRule="auto"/>
        <w:jc w:val="both"/>
        <w:rPr>
          <w:rFonts w:ascii="Verdana" w:hAnsi="Verdana" w:cs="Verdana"/>
          <w:bCs/>
          <w:sz w:val="26"/>
          <w:szCs w:val="26"/>
        </w:rPr>
      </w:pPr>
    </w:p>
    <w:p w:rsidR="00A74AB0" w:rsidRDefault="00A74AB0" w:rsidP="00407121">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 xml:space="preserve">Ello por cuanto surge evidente que la circunstancia puesta en conocimiento del Juez constitucional se ha convertido en una especie de bola de nieve, con múltiples problemas jurídicos a resolver que requieren del análisis del juez natural, que es el ordinario laboral, quien deberá determinar qué norma corresponde aplicar o </w:t>
      </w:r>
      <w:proofErr w:type="spellStart"/>
      <w:r>
        <w:rPr>
          <w:rFonts w:ascii="Verdana" w:hAnsi="Verdana" w:cs="Verdana"/>
          <w:bCs/>
          <w:sz w:val="26"/>
          <w:szCs w:val="26"/>
        </w:rPr>
        <w:t>inaplicar</w:t>
      </w:r>
      <w:proofErr w:type="spellEnd"/>
      <w:r>
        <w:rPr>
          <w:rFonts w:ascii="Verdana" w:hAnsi="Verdana" w:cs="Verdana"/>
          <w:bCs/>
          <w:sz w:val="26"/>
          <w:szCs w:val="26"/>
        </w:rPr>
        <w:t xml:space="preserve">, y cuál es el régimen en el que finalmente gozaría del beneficio de la sustitución pensional la señora María Alicia Hurtado de Loaiza.  </w:t>
      </w:r>
    </w:p>
    <w:p w:rsidR="00696F43" w:rsidRPr="002E0BFC" w:rsidRDefault="00C16D7D" w:rsidP="009E4FD6">
      <w:pPr>
        <w:suppressAutoHyphens/>
        <w:spacing w:line="324" w:lineRule="auto"/>
        <w:jc w:val="both"/>
        <w:rPr>
          <w:rFonts w:ascii="Verdana" w:hAnsi="Verdana" w:cs="Arial"/>
          <w:spacing w:val="-3"/>
          <w:sz w:val="26"/>
          <w:szCs w:val="26"/>
        </w:rPr>
      </w:pPr>
      <w:r>
        <w:rPr>
          <w:rFonts w:ascii="Verdana" w:hAnsi="Verdana" w:cs="Verdana"/>
          <w:bCs/>
          <w:sz w:val="26"/>
          <w:szCs w:val="26"/>
        </w:rPr>
        <w:t>Ello tiene su fundamento en que</w:t>
      </w:r>
      <w:r w:rsidR="003E393F" w:rsidRPr="003E393F">
        <w:rPr>
          <w:rFonts w:ascii="Verdana" w:hAnsi="Verdana" w:cs="Arial"/>
          <w:spacing w:val="-3"/>
          <w:sz w:val="26"/>
          <w:szCs w:val="26"/>
        </w:rPr>
        <w:t xml:space="preserve">, como se dijo </w:t>
      </w:r>
      <w:r>
        <w:rPr>
          <w:rFonts w:ascii="Verdana" w:hAnsi="Verdana" w:cs="Arial"/>
          <w:spacing w:val="-3"/>
          <w:sz w:val="26"/>
          <w:szCs w:val="26"/>
        </w:rPr>
        <w:t>en párrafos anteriores</w:t>
      </w:r>
      <w:r w:rsidR="003E393F" w:rsidRPr="003E393F">
        <w:rPr>
          <w:rFonts w:ascii="Verdana" w:hAnsi="Verdana" w:cs="Arial"/>
          <w:spacing w:val="-3"/>
          <w:sz w:val="26"/>
          <w:szCs w:val="26"/>
        </w:rPr>
        <w:t xml:space="preserve">, por regla general la acción de tutela no es la vía para que las personas obtengan el reconocimiento y pago de derechos prestacionales, ni acudir a esta </w:t>
      </w:r>
      <w:r w:rsidR="003E393F" w:rsidRPr="003E393F">
        <w:rPr>
          <w:rFonts w:ascii="Verdana" w:hAnsi="Verdana" w:cs="Arial"/>
          <w:sz w:val="26"/>
          <w:szCs w:val="26"/>
        </w:rPr>
        <w:t>suplantando o evadiendo medios judiciales existentes y ordinarios</w:t>
      </w:r>
      <w:r w:rsidR="003E393F" w:rsidRPr="003E393F">
        <w:rPr>
          <w:rFonts w:ascii="Verdana" w:hAnsi="Verdana" w:cs="Arial"/>
          <w:sz w:val="26"/>
          <w:szCs w:val="26"/>
          <w:lang w:val="es-ES_tradnl"/>
        </w:rPr>
        <w:t xml:space="preserve"> establecidos por el legislador</w:t>
      </w:r>
      <w:r w:rsidR="003E393F" w:rsidRPr="003E393F">
        <w:rPr>
          <w:rFonts w:ascii="Verdana" w:hAnsi="Verdana" w:cs="Arial"/>
          <w:spacing w:val="-3"/>
          <w:sz w:val="26"/>
          <w:szCs w:val="26"/>
        </w:rPr>
        <w:t xml:space="preserve">, </w:t>
      </w:r>
      <w:r w:rsidR="003E393F" w:rsidRPr="003E393F">
        <w:rPr>
          <w:rFonts w:ascii="Verdana" w:hAnsi="Verdana" w:cs="Arial"/>
          <w:sz w:val="26"/>
          <w:szCs w:val="26"/>
          <w:lang w:val="es-ES_tradnl"/>
        </w:rPr>
        <w:t xml:space="preserve">máxime cuando en el presente caso no existe prueba de esa </w:t>
      </w:r>
      <w:r w:rsidR="003E393F" w:rsidRPr="003E393F">
        <w:rPr>
          <w:rFonts w:ascii="Verdana" w:hAnsi="Verdana" w:cs="Arial"/>
          <w:sz w:val="26"/>
          <w:szCs w:val="26"/>
          <w:lang w:val="es-ES_tradnl"/>
        </w:rPr>
        <w:lastRenderedPageBreak/>
        <w:t>urgencia y necesidad de que el juez constitucional se inmiscuya en asuntos que deben ser debatidos ante la justicia ordinaria dada la complejidad de los mismos</w:t>
      </w:r>
      <w:r w:rsidR="002E0BFC">
        <w:rPr>
          <w:rFonts w:ascii="Verdana" w:hAnsi="Verdana" w:cs="Arial"/>
          <w:spacing w:val="-3"/>
          <w:sz w:val="26"/>
          <w:szCs w:val="26"/>
        </w:rPr>
        <w:t xml:space="preserve">, pues </w:t>
      </w:r>
      <w:r w:rsidR="003E393F" w:rsidRPr="003E393F">
        <w:rPr>
          <w:rFonts w:ascii="Verdana" w:hAnsi="Verdana" w:cs="Arial"/>
          <w:sz w:val="26"/>
          <w:szCs w:val="26"/>
          <w:lang w:val="es-ES_tradnl"/>
        </w:rPr>
        <w:t>no se evidencia una situación de riesgo que demuestre la afectación a</w:t>
      </w:r>
      <w:r w:rsidR="00CE3CAA">
        <w:rPr>
          <w:rFonts w:ascii="Verdana" w:hAnsi="Verdana" w:cs="Arial"/>
          <w:sz w:val="26"/>
          <w:szCs w:val="26"/>
          <w:lang w:val="es-ES_tradnl"/>
        </w:rPr>
        <w:t xml:space="preserve"> su</w:t>
      </w:r>
      <w:r w:rsidR="003E393F" w:rsidRPr="003E393F">
        <w:rPr>
          <w:rFonts w:ascii="Verdana" w:hAnsi="Verdana" w:cs="Arial"/>
          <w:sz w:val="26"/>
          <w:szCs w:val="26"/>
          <w:lang w:val="es-ES_tradnl"/>
        </w:rPr>
        <w:t xml:space="preserve"> mínimo vital, </w:t>
      </w:r>
      <w:r w:rsidR="00CE3CAA">
        <w:rPr>
          <w:rFonts w:ascii="Verdana" w:hAnsi="Verdana" w:cs="Arial"/>
          <w:sz w:val="26"/>
          <w:szCs w:val="26"/>
          <w:lang w:val="es-ES_tradnl"/>
        </w:rPr>
        <w:t xml:space="preserve">especialmente cuando puso en conocimiento que actualmente su hijo está sufragando sus gastos, y los de su otra hija, </w:t>
      </w:r>
      <w:r w:rsidR="003E393F" w:rsidRPr="003E393F">
        <w:rPr>
          <w:rFonts w:ascii="Verdana" w:hAnsi="Verdana" w:cs="Arial"/>
          <w:sz w:val="26"/>
          <w:szCs w:val="26"/>
          <w:lang w:val="es-ES_tradnl"/>
        </w:rPr>
        <w:t>por lo que no encuentra la Colegiatura razón para que om</w:t>
      </w:r>
      <w:r w:rsidR="00696F43">
        <w:rPr>
          <w:rFonts w:ascii="Verdana" w:hAnsi="Verdana" w:cs="Arial"/>
          <w:sz w:val="26"/>
          <w:szCs w:val="26"/>
          <w:lang w:val="es-ES_tradnl"/>
        </w:rPr>
        <w:t xml:space="preserve">ita acudir ante el juez natural, ni </w:t>
      </w:r>
      <w:r w:rsidR="002E0BFC">
        <w:rPr>
          <w:rFonts w:ascii="Verdana" w:hAnsi="Verdana" w:cs="Arial"/>
          <w:sz w:val="26"/>
          <w:szCs w:val="26"/>
          <w:lang w:val="es-ES_tradnl"/>
        </w:rPr>
        <w:t xml:space="preserve">hay nada </w:t>
      </w:r>
      <w:r w:rsidR="00696F43" w:rsidRPr="003E393F">
        <w:rPr>
          <w:rFonts w:ascii="Verdana" w:hAnsi="Verdana" w:cs="Arial"/>
          <w:sz w:val="26"/>
          <w:szCs w:val="26"/>
          <w:lang w:val="es-ES_tradnl"/>
        </w:rPr>
        <w:t xml:space="preserve">que indique que para ella ser parte en un proceso ordinario laboral en contra de </w:t>
      </w:r>
      <w:r w:rsidR="00696F43">
        <w:rPr>
          <w:rFonts w:ascii="Verdana" w:hAnsi="Verdana" w:cs="Arial"/>
          <w:sz w:val="26"/>
          <w:szCs w:val="26"/>
          <w:lang w:val="es-ES_tradnl"/>
        </w:rPr>
        <w:t>las entidades que aquí acciona</w:t>
      </w:r>
      <w:r w:rsidR="00696F43" w:rsidRPr="003E393F">
        <w:rPr>
          <w:rFonts w:ascii="Verdana" w:hAnsi="Verdana" w:cs="Arial"/>
          <w:sz w:val="26"/>
          <w:szCs w:val="26"/>
          <w:lang w:val="es-ES_tradnl"/>
        </w:rPr>
        <w:t xml:space="preserve">, sea una carga inllevable y que por tanto no pueda esperar los resultados del mismo. </w:t>
      </w:r>
    </w:p>
    <w:p w:rsidR="00CE3CAA" w:rsidRDefault="003E393F" w:rsidP="002E0BFC">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r w:rsidRPr="003E393F">
        <w:rPr>
          <w:rFonts w:ascii="Verdana" w:hAnsi="Verdana" w:cs="Arial"/>
          <w:sz w:val="26"/>
          <w:szCs w:val="26"/>
          <w:lang w:val="es-ES_tradnl"/>
        </w:rPr>
        <w:t xml:space="preserve"> </w:t>
      </w:r>
    </w:p>
    <w:p w:rsidR="001F3A4F" w:rsidRDefault="003E393F" w:rsidP="001F3A4F">
      <w:pPr>
        <w:pStyle w:val="Corpsdetexte2"/>
        <w:overflowPunct w:val="0"/>
        <w:autoSpaceDE w:val="0"/>
        <w:autoSpaceDN w:val="0"/>
        <w:adjustRightInd w:val="0"/>
        <w:spacing w:after="0" w:line="336" w:lineRule="auto"/>
        <w:jc w:val="both"/>
        <w:textAlignment w:val="baseline"/>
        <w:rPr>
          <w:rFonts w:ascii="Verdana" w:hAnsi="Verdana" w:cs="Arial"/>
          <w:spacing w:val="-3"/>
          <w:sz w:val="26"/>
          <w:szCs w:val="26"/>
        </w:rPr>
      </w:pPr>
      <w:r w:rsidRPr="003E393F">
        <w:rPr>
          <w:rFonts w:ascii="Verdana" w:hAnsi="Verdana" w:cs="Arial"/>
          <w:spacing w:val="-3"/>
          <w:sz w:val="26"/>
          <w:szCs w:val="26"/>
        </w:rPr>
        <w:t xml:space="preserve">En ese orden de ideas, se hace palmario que lo que busca la parte accionante es saltarse el debido proceso para este tipo de asuntos, a pesar de que sabe que lo que debe hacer es acudir a la justicia ordinaria laboral a fin de que allí un juez especializado en temas laborales, </w:t>
      </w:r>
      <w:r w:rsidR="001F3A4F">
        <w:rPr>
          <w:rFonts w:ascii="Verdana" w:hAnsi="Verdana" w:cs="Arial"/>
          <w:spacing w:val="-3"/>
          <w:sz w:val="26"/>
          <w:szCs w:val="26"/>
        </w:rPr>
        <w:t xml:space="preserve">al realizar el estudio exhaustivo y profundo de su situación </w:t>
      </w:r>
      <w:r w:rsidR="001F3A4F" w:rsidRPr="003E393F">
        <w:rPr>
          <w:rFonts w:ascii="Verdana" w:hAnsi="Verdana" w:cs="Arial"/>
          <w:spacing w:val="-3"/>
          <w:sz w:val="26"/>
          <w:szCs w:val="26"/>
        </w:rPr>
        <w:t xml:space="preserve">defina si es viable o no </w:t>
      </w:r>
      <w:r w:rsidR="001F3A4F">
        <w:rPr>
          <w:rFonts w:ascii="Verdana" w:hAnsi="Verdana" w:cs="Arial"/>
          <w:spacing w:val="-3"/>
          <w:sz w:val="26"/>
          <w:szCs w:val="26"/>
        </w:rPr>
        <w:t xml:space="preserve">acceder a la pensión de sobrevivientes compartida, en el régimen de prima media, toda vez que en el término perentorio de esta acción constitucional no es posible hacerse, y finalmente se tornaría en lo que ha llamado la recurrente, una imprecisa valoración probatoria. </w:t>
      </w:r>
    </w:p>
    <w:p w:rsidR="001F3A4F" w:rsidRDefault="001F3A4F" w:rsidP="001F3A4F">
      <w:pPr>
        <w:pStyle w:val="Corpsdetexte2"/>
        <w:overflowPunct w:val="0"/>
        <w:autoSpaceDE w:val="0"/>
        <w:autoSpaceDN w:val="0"/>
        <w:adjustRightInd w:val="0"/>
        <w:spacing w:after="0" w:line="336" w:lineRule="auto"/>
        <w:jc w:val="both"/>
        <w:textAlignment w:val="baseline"/>
        <w:rPr>
          <w:rFonts w:ascii="Verdana" w:hAnsi="Verdana" w:cs="Arial"/>
          <w:spacing w:val="-3"/>
          <w:sz w:val="26"/>
          <w:szCs w:val="26"/>
        </w:rPr>
      </w:pPr>
    </w:p>
    <w:p w:rsidR="001F3A4F" w:rsidRDefault="001F3A4F" w:rsidP="001F3A4F">
      <w:pPr>
        <w:pStyle w:val="Corpsdetexte2"/>
        <w:overflowPunct w:val="0"/>
        <w:autoSpaceDE w:val="0"/>
        <w:autoSpaceDN w:val="0"/>
        <w:adjustRightInd w:val="0"/>
        <w:spacing w:after="0" w:line="336" w:lineRule="auto"/>
        <w:jc w:val="both"/>
        <w:textAlignment w:val="baseline"/>
        <w:rPr>
          <w:rFonts w:ascii="Verdana" w:hAnsi="Verdana" w:cs="Arial"/>
          <w:spacing w:val="-3"/>
          <w:sz w:val="26"/>
          <w:szCs w:val="26"/>
        </w:rPr>
      </w:pPr>
      <w:r>
        <w:rPr>
          <w:rFonts w:ascii="Verdana" w:hAnsi="Verdana" w:cs="Arial"/>
          <w:spacing w:val="-3"/>
          <w:sz w:val="26"/>
          <w:szCs w:val="26"/>
        </w:rPr>
        <w:t xml:space="preserve">Finalmente, en lo relacionado con las órdenes que se impartieron a la </w:t>
      </w:r>
      <w:proofErr w:type="spellStart"/>
      <w:r>
        <w:rPr>
          <w:rFonts w:ascii="Verdana" w:hAnsi="Verdana" w:cs="Arial"/>
          <w:spacing w:val="-3"/>
          <w:sz w:val="26"/>
          <w:szCs w:val="26"/>
        </w:rPr>
        <w:t>Chec</w:t>
      </w:r>
      <w:proofErr w:type="spellEnd"/>
      <w:r>
        <w:rPr>
          <w:rFonts w:ascii="Verdana" w:hAnsi="Verdana" w:cs="Arial"/>
          <w:spacing w:val="-3"/>
          <w:sz w:val="26"/>
          <w:szCs w:val="26"/>
        </w:rPr>
        <w:t xml:space="preserve">, encuentra esta Corporación que </w:t>
      </w:r>
      <w:r w:rsidR="00BE546D">
        <w:rPr>
          <w:rFonts w:ascii="Verdana" w:hAnsi="Verdana" w:cs="Arial"/>
          <w:spacing w:val="-3"/>
          <w:sz w:val="26"/>
          <w:szCs w:val="26"/>
        </w:rPr>
        <w:t xml:space="preserve">las mismas resultaron imprecisas, pues lo que se evidenció es que el actuar de esa entidad ha sido diligente, y que si estamos ante la figura de la </w:t>
      </w:r>
      <w:proofErr w:type="spellStart"/>
      <w:r w:rsidR="00BE546D">
        <w:rPr>
          <w:rFonts w:ascii="Verdana" w:hAnsi="Verdana" w:cs="Arial"/>
          <w:spacing w:val="-3"/>
          <w:sz w:val="26"/>
          <w:szCs w:val="26"/>
        </w:rPr>
        <w:t>multiafiliación</w:t>
      </w:r>
      <w:proofErr w:type="spellEnd"/>
      <w:r w:rsidR="00BE546D">
        <w:rPr>
          <w:rFonts w:ascii="Verdana" w:hAnsi="Verdana" w:cs="Arial"/>
          <w:spacing w:val="-3"/>
          <w:sz w:val="26"/>
          <w:szCs w:val="26"/>
        </w:rPr>
        <w:t xml:space="preserve"> entre regímenes que son incompatibles entre sí, entrar a emitir órdenes a alguna de las accionadas, sin el estudio juicioso y extenso que ello requiere, podría resultar lesivo para el debido proceso de dichas entidades</w:t>
      </w:r>
      <w:r w:rsidR="008E0183">
        <w:rPr>
          <w:rFonts w:ascii="Verdana" w:hAnsi="Verdana" w:cs="Arial"/>
          <w:spacing w:val="-3"/>
          <w:sz w:val="26"/>
          <w:szCs w:val="26"/>
        </w:rPr>
        <w:t>, al no estar completamente establecido en este punto quién es la llamada a cubrir esos pagos.</w:t>
      </w:r>
    </w:p>
    <w:p w:rsidR="003E393F" w:rsidRPr="003E393F" w:rsidRDefault="003E393F" w:rsidP="006C6240">
      <w:pPr>
        <w:spacing w:line="336" w:lineRule="auto"/>
        <w:jc w:val="both"/>
        <w:rPr>
          <w:rFonts w:ascii="Verdana" w:hAnsi="Verdana" w:cs="Arial"/>
          <w:sz w:val="26"/>
          <w:szCs w:val="26"/>
        </w:rPr>
      </w:pPr>
    </w:p>
    <w:p w:rsidR="003E393F" w:rsidRPr="003E393F" w:rsidRDefault="003E393F" w:rsidP="00696F43">
      <w:pPr>
        <w:suppressAutoHyphens/>
        <w:spacing w:line="336" w:lineRule="auto"/>
        <w:jc w:val="both"/>
        <w:rPr>
          <w:rFonts w:ascii="Verdana" w:hAnsi="Verdana" w:cs="Arial"/>
          <w:spacing w:val="-3"/>
          <w:sz w:val="26"/>
          <w:szCs w:val="26"/>
        </w:rPr>
      </w:pPr>
      <w:r w:rsidRPr="003E393F">
        <w:rPr>
          <w:rFonts w:ascii="Verdana" w:hAnsi="Verdana" w:cs="Arial"/>
          <w:spacing w:val="-3"/>
          <w:sz w:val="26"/>
          <w:szCs w:val="26"/>
        </w:rPr>
        <w:t xml:space="preserve">En conclusión, la presente acción resulta improcedente toda vez que existe otro mecanismo judicial al cual puede acudir la parte </w:t>
      </w:r>
      <w:r w:rsidRPr="003E393F">
        <w:rPr>
          <w:rFonts w:ascii="Verdana" w:hAnsi="Verdana" w:cs="Arial"/>
          <w:spacing w:val="-3"/>
          <w:sz w:val="26"/>
          <w:szCs w:val="26"/>
        </w:rPr>
        <w:lastRenderedPageBreak/>
        <w:t>accionante para buscar allí la resolución del problema jurídico aquí planteado</w:t>
      </w:r>
      <w:r w:rsidR="00696F43">
        <w:rPr>
          <w:rFonts w:ascii="Verdana" w:hAnsi="Verdana" w:cs="Arial"/>
          <w:spacing w:val="-3"/>
          <w:sz w:val="26"/>
          <w:szCs w:val="26"/>
        </w:rPr>
        <w:t>, razón por la cual la decisión de primera instancia se habrá de revocar</w:t>
      </w:r>
      <w:r w:rsidRPr="003E393F">
        <w:rPr>
          <w:rFonts w:ascii="Verdana" w:hAnsi="Verdana" w:cs="Arial"/>
          <w:spacing w:val="-3"/>
          <w:sz w:val="26"/>
          <w:szCs w:val="26"/>
        </w:rPr>
        <w:t xml:space="preserve">. </w:t>
      </w:r>
    </w:p>
    <w:p w:rsidR="003E393F" w:rsidRPr="003E393F" w:rsidRDefault="003E393F" w:rsidP="00696F43">
      <w:pPr>
        <w:spacing w:line="336" w:lineRule="auto"/>
        <w:jc w:val="both"/>
        <w:rPr>
          <w:rFonts w:ascii="Verdana" w:hAnsi="Verdana" w:cs="Arial"/>
          <w:sz w:val="26"/>
          <w:szCs w:val="26"/>
        </w:rPr>
      </w:pPr>
    </w:p>
    <w:p w:rsidR="003E393F" w:rsidRPr="003E393F" w:rsidRDefault="003E393F" w:rsidP="00696F43">
      <w:pPr>
        <w:suppressAutoHyphens/>
        <w:spacing w:line="336" w:lineRule="auto"/>
        <w:jc w:val="both"/>
        <w:rPr>
          <w:rFonts w:ascii="Verdana" w:hAnsi="Verdana" w:cs="Arial"/>
          <w:spacing w:val="-3"/>
          <w:sz w:val="26"/>
          <w:szCs w:val="26"/>
        </w:rPr>
      </w:pPr>
      <w:r w:rsidRPr="003E393F">
        <w:rPr>
          <w:rFonts w:ascii="Verdana" w:hAnsi="Verdana" w:cs="Arial"/>
          <w:spacing w:val="-3"/>
          <w:sz w:val="26"/>
          <w:szCs w:val="26"/>
        </w:rPr>
        <w:t>Por lo expuesto, el Tribunal Superior del Distrito Judicial de Pereira, en Sala Dual de Decisión Penal, administrando justicia en nombre de la República y por autoridad de la Ley,</w:t>
      </w:r>
    </w:p>
    <w:p w:rsidR="003E393F" w:rsidRDefault="003E393F" w:rsidP="00696F43">
      <w:pPr>
        <w:widowControl w:val="0"/>
        <w:autoSpaceDE w:val="0"/>
        <w:autoSpaceDN w:val="0"/>
        <w:adjustRightInd w:val="0"/>
        <w:spacing w:line="360" w:lineRule="auto"/>
        <w:jc w:val="both"/>
        <w:rPr>
          <w:rFonts w:ascii="Verdana" w:hAnsi="Verdana" w:cs="Arial"/>
          <w:bCs/>
          <w:sz w:val="26"/>
          <w:szCs w:val="26"/>
        </w:rPr>
      </w:pPr>
    </w:p>
    <w:p w:rsidR="00932944" w:rsidRDefault="00932944" w:rsidP="00696F43">
      <w:pPr>
        <w:tabs>
          <w:tab w:val="left" w:pos="3960"/>
        </w:tabs>
        <w:suppressAutoHyphens/>
        <w:spacing w:line="336" w:lineRule="auto"/>
        <w:jc w:val="center"/>
        <w:rPr>
          <w:rFonts w:ascii="Verdana" w:hAnsi="Verdana" w:cs="Arial"/>
          <w:b/>
          <w:bCs/>
          <w:spacing w:val="-4"/>
          <w:sz w:val="26"/>
          <w:szCs w:val="26"/>
        </w:rPr>
      </w:pPr>
      <w:r w:rsidRPr="00CC3130">
        <w:rPr>
          <w:rFonts w:ascii="Verdana" w:hAnsi="Verdana" w:cs="Arial"/>
          <w:b/>
          <w:bCs/>
          <w:spacing w:val="-4"/>
          <w:sz w:val="26"/>
          <w:szCs w:val="26"/>
        </w:rPr>
        <w:t>RESUELVE</w:t>
      </w:r>
      <w:r w:rsidR="00696F43">
        <w:rPr>
          <w:rFonts w:ascii="Verdana" w:hAnsi="Verdana" w:cs="Arial"/>
          <w:b/>
          <w:bCs/>
          <w:spacing w:val="-4"/>
          <w:sz w:val="26"/>
          <w:szCs w:val="26"/>
        </w:rPr>
        <w:t xml:space="preserve">: </w:t>
      </w:r>
    </w:p>
    <w:p w:rsidR="003B7F00" w:rsidRPr="00CB52C6" w:rsidRDefault="003B7F00" w:rsidP="00696F43">
      <w:pPr>
        <w:tabs>
          <w:tab w:val="left" w:pos="3960"/>
        </w:tabs>
        <w:suppressAutoHyphens/>
        <w:spacing w:line="336" w:lineRule="auto"/>
        <w:jc w:val="center"/>
        <w:rPr>
          <w:rFonts w:ascii="Verdana" w:hAnsi="Verdana" w:cs="Arial"/>
          <w:b/>
          <w:bCs/>
          <w:spacing w:val="-4"/>
          <w:sz w:val="16"/>
          <w:szCs w:val="16"/>
        </w:rPr>
      </w:pPr>
    </w:p>
    <w:p w:rsidR="00696F43" w:rsidRPr="00A502E7" w:rsidRDefault="00696F43" w:rsidP="00696F43">
      <w:pPr>
        <w:spacing w:line="336" w:lineRule="auto"/>
        <w:jc w:val="both"/>
        <w:rPr>
          <w:rFonts w:ascii="Verdana" w:hAnsi="Verdana" w:cs="Arial"/>
          <w:b/>
          <w:bCs/>
          <w:spacing w:val="-4"/>
          <w:sz w:val="26"/>
          <w:szCs w:val="26"/>
        </w:rPr>
      </w:pPr>
      <w:r w:rsidRPr="00310E57">
        <w:rPr>
          <w:rFonts w:ascii="Verdana" w:hAnsi="Verdana" w:cs="Verdana"/>
          <w:b/>
          <w:bCs/>
          <w:sz w:val="26"/>
          <w:szCs w:val="26"/>
        </w:rPr>
        <w:t xml:space="preserve">PRIMERO: </w:t>
      </w:r>
      <w:r w:rsidRPr="00310E57">
        <w:rPr>
          <w:rFonts w:ascii="Verdana" w:hAnsi="Verdana" w:cs="Arial"/>
          <w:b/>
          <w:bCs/>
          <w:spacing w:val="-4"/>
          <w:sz w:val="26"/>
          <w:szCs w:val="26"/>
        </w:rPr>
        <w:t xml:space="preserve">REVOCAR </w:t>
      </w:r>
      <w:r w:rsidRPr="00310E57">
        <w:rPr>
          <w:rFonts w:ascii="Verdana" w:hAnsi="Verdana" w:cs="Arial"/>
          <w:bCs/>
          <w:spacing w:val="-4"/>
          <w:sz w:val="26"/>
          <w:szCs w:val="26"/>
        </w:rPr>
        <w:t xml:space="preserve">el fallo de tutela proferido </w:t>
      </w:r>
      <w:r>
        <w:rPr>
          <w:rFonts w:ascii="Verdana" w:hAnsi="Verdana" w:cs="Arial"/>
          <w:bCs/>
          <w:spacing w:val="-4"/>
          <w:sz w:val="26"/>
          <w:szCs w:val="26"/>
        </w:rPr>
        <w:t xml:space="preserve">por el Juzgado Segundo Penal del Circuito de </w:t>
      </w:r>
      <w:r w:rsidR="008E0183">
        <w:rPr>
          <w:rFonts w:ascii="Verdana" w:hAnsi="Verdana" w:cs="Arial"/>
          <w:bCs/>
          <w:spacing w:val="-4"/>
          <w:sz w:val="26"/>
          <w:szCs w:val="26"/>
        </w:rPr>
        <w:t>Dosquebradas</w:t>
      </w:r>
      <w:r>
        <w:rPr>
          <w:rFonts w:ascii="Verdana" w:hAnsi="Verdana" w:cs="Arial"/>
          <w:bCs/>
          <w:spacing w:val="-4"/>
          <w:sz w:val="26"/>
          <w:szCs w:val="26"/>
        </w:rPr>
        <w:t xml:space="preserve"> </w:t>
      </w:r>
      <w:r w:rsidRPr="00310E57">
        <w:rPr>
          <w:rFonts w:ascii="Verdana" w:hAnsi="Verdana" w:cs="Arial"/>
          <w:bCs/>
          <w:spacing w:val="-4"/>
          <w:sz w:val="26"/>
          <w:szCs w:val="26"/>
        </w:rPr>
        <w:t xml:space="preserve">el </w:t>
      </w:r>
      <w:r w:rsidR="008E0183">
        <w:rPr>
          <w:rFonts w:ascii="Verdana" w:hAnsi="Verdana" w:cs="Arial"/>
          <w:bCs/>
          <w:spacing w:val="-4"/>
          <w:sz w:val="26"/>
          <w:szCs w:val="26"/>
        </w:rPr>
        <w:t>22</w:t>
      </w:r>
      <w:r w:rsidRPr="00310E57">
        <w:rPr>
          <w:rFonts w:ascii="Verdana" w:hAnsi="Verdana" w:cs="Arial"/>
          <w:bCs/>
          <w:spacing w:val="-4"/>
          <w:sz w:val="26"/>
          <w:szCs w:val="26"/>
        </w:rPr>
        <w:t xml:space="preserve"> de </w:t>
      </w:r>
      <w:r w:rsidR="008E0183">
        <w:rPr>
          <w:rFonts w:ascii="Verdana" w:hAnsi="Verdana" w:cs="Arial"/>
          <w:bCs/>
          <w:spacing w:val="-4"/>
          <w:sz w:val="26"/>
          <w:szCs w:val="26"/>
        </w:rPr>
        <w:t>mayo</w:t>
      </w:r>
      <w:r>
        <w:rPr>
          <w:rFonts w:ascii="Verdana" w:hAnsi="Verdana" w:cs="Arial"/>
          <w:bCs/>
          <w:spacing w:val="-4"/>
          <w:sz w:val="26"/>
          <w:szCs w:val="26"/>
        </w:rPr>
        <w:t xml:space="preserve"> de 2017</w:t>
      </w:r>
      <w:r w:rsidRPr="00310E57">
        <w:rPr>
          <w:rFonts w:ascii="Verdana" w:hAnsi="Verdana" w:cs="Arial"/>
          <w:bCs/>
          <w:spacing w:val="-4"/>
          <w:sz w:val="26"/>
          <w:szCs w:val="26"/>
        </w:rPr>
        <w:t>,</w:t>
      </w:r>
      <w:r>
        <w:rPr>
          <w:rFonts w:ascii="Verdana" w:hAnsi="Verdana" w:cs="Arial"/>
          <w:bCs/>
          <w:spacing w:val="-4"/>
          <w:sz w:val="26"/>
          <w:szCs w:val="26"/>
        </w:rPr>
        <w:t xml:space="preserve"> y en su lugar </w:t>
      </w:r>
      <w:r w:rsidRPr="00A502E7">
        <w:rPr>
          <w:rFonts w:ascii="Verdana" w:hAnsi="Verdana" w:cs="Arial"/>
          <w:b/>
          <w:bCs/>
          <w:spacing w:val="-4"/>
          <w:sz w:val="26"/>
          <w:szCs w:val="26"/>
        </w:rPr>
        <w:t>NEGAR POR IMPROCEDENTE</w:t>
      </w:r>
      <w:r>
        <w:rPr>
          <w:rFonts w:ascii="Verdana" w:hAnsi="Verdana" w:cs="Arial"/>
          <w:bCs/>
          <w:spacing w:val="-4"/>
          <w:sz w:val="26"/>
          <w:szCs w:val="26"/>
        </w:rPr>
        <w:t xml:space="preserve"> la acción de tutela instaurada por la señora </w:t>
      </w:r>
      <w:r w:rsidR="008E0183">
        <w:rPr>
          <w:rFonts w:ascii="Verdana" w:hAnsi="Verdana" w:cs="Arial"/>
          <w:b/>
          <w:bCs/>
          <w:spacing w:val="-4"/>
          <w:sz w:val="26"/>
          <w:szCs w:val="26"/>
        </w:rPr>
        <w:t>MARÍA ALICIA HURTADO DE LOAIZA</w:t>
      </w:r>
      <w:r w:rsidRPr="00A502E7">
        <w:rPr>
          <w:rFonts w:ascii="Verdana" w:hAnsi="Verdana" w:cs="Arial"/>
          <w:b/>
          <w:bCs/>
          <w:spacing w:val="-4"/>
          <w:sz w:val="26"/>
          <w:szCs w:val="26"/>
        </w:rPr>
        <w:t>.</w:t>
      </w:r>
    </w:p>
    <w:p w:rsidR="00696F43" w:rsidRPr="00A502E7" w:rsidRDefault="00696F43" w:rsidP="00696F43">
      <w:pPr>
        <w:spacing w:line="336" w:lineRule="auto"/>
        <w:jc w:val="both"/>
        <w:rPr>
          <w:rFonts w:ascii="Verdana" w:hAnsi="Verdana" w:cs="Arial"/>
          <w:bCs/>
          <w:spacing w:val="-4"/>
          <w:szCs w:val="26"/>
        </w:rPr>
      </w:pPr>
    </w:p>
    <w:p w:rsidR="00696F43" w:rsidRPr="00310E57" w:rsidRDefault="00696F43" w:rsidP="00696F43">
      <w:pPr>
        <w:spacing w:line="336" w:lineRule="auto"/>
        <w:jc w:val="both"/>
        <w:rPr>
          <w:rFonts w:ascii="Verdana" w:hAnsi="Verdana" w:cs="Arial"/>
          <w:bCs/>
          <w:spacing w:val="-4"/>
          <w:sz w:val="26"/>
          <w:szCs w:val="26"/>
          <w:lang w:val="es-ES_tradnl"/>
        </w:rPr>
      </w:pPr>
      <w:r w:rsidRPr="00BB3CCE">
        <w:rPr>
          <w:rFonts w:ascii="Verdana" w:hAnsi="Verdana" w:cs="Arial"/>
          <w:b/>
          <w:bCs/>
          <w:spacing w:val="-4"/>
          <w:sz w:val="26"/>
          <w:szCs w:val="26"/>
        </w:rPr>
        <w:t>SEGUNDO</w:t>
      </w:r>
      <w:r w:rsidRPr="00BB3CCE">
        <w:rPr>
          <w:rFonts w:ascii="Verdana" w:hAnsi="Verdana" w:cs="Arial"/>
          <w:b/>
          <w:bCs/>
          <w:spacing w:val="-4"/>
          <w:sz w:val="26"/>
          <w:szCs w:val="26"/>
          <w:lang w:val="es-ES_tradnl"/>
        </w:rPr>
        <w:t>:</w:t>
      </w:r>
      <w:r w:rsidRPr="00310E57">
        <w:rPr>
          <w:rFonts w:ascii="Verdana" w:hAnsi="Verdana" w:cs="Arial"/>
          <w:b/>
          <w:bCs/>
          <w:spacing w:val="-4"/>
          <w:sz w:val="26"/>
          <w:szCs w:val="26"/>
          <w:lang w:val="es-ES_tradnl"/>
        </w:rPr>
        <w:t xml:space="preserve"> NOTIFICAR </w:t>
      </w:r>
      <w:r w:rsidRPr="00310E57">
        <w:rPr>
          <w:rFonts w:ascii="Verdana" w:hAnsi="Verdana" w:cs="Arial"/>
          <w:bCs/>
          <w:spacing w:val="-4"/>
          <w:sz w:val="26"/>
          <w:szCs w:val="26"/>
          <w:lang w:val="es-ES_tradnl"/>
        </w:rPr>
        <w:t>a las partes por el medio más expedito posible y remitir la actuación a la Honorable Corte Constitucional, para su eventual revisión.</w:t>
      </w:r>
    </w:p>
    <w:p w:rsidR="00024835" w:rsidRDefault="00024835" w:rsidP="00C5675E">
      <w:pPr>
        <w:pStyle w:val="Titre1"/>
        <w:spacing w:line="240" w:lineRule="auto"/>
        <w:rPr>
          <w:rFonts w:ascii="Verdana" w:hAnsi="Verdana" w:cs="Arial"/>
          <w:i w:val="0"/>
          <w:sz w:val="26"/>
          <w:szCs w:val="26"/>
        </w:rPr>
      </w:pPr>
    </w:p>
    <w:p w:rsidR="00932944" w:rsidRPr="00CC3130" w:rsidRDefault="00932944" w:rsidP="00932944">
      <w:pPr>
        <w:pStyle w:val="Titre1"/>
        <w:jc w:val="center"/>
        <w:rPr>
          <w:rFonts w:ascii="Verdana" w:hAnsi="Verdana" w:cs="Arial"/>
          <w:i w:val="0"/>
          <w:sz w:val="26"/>
          <w:szCs w:val="26"/>
        </w:rPr>
      </w:pPr>
      <w:r w:rsidRPr="00CC3130">
        <w:rPr>
          <w:rFonts w:ascii="Verdana" w:hAnsi="Verdana" w:cs="Arial"/>
          <w:i w:val="0"/>
          <w:sz w:val="26"/>
          <w:szCs w:val="26"/>
        </w:rPr>
        <w:t>CÓPIESE, NOTIFÍQUESE Y CÚMPLASE.</w:t>
      </w:r>
    </w:p>
    <w:p w:rsidR="00E1505B" w:rsidRDefault="00E1505B" w:rsidP="000715CF">
      <w:pPr>
        <w:jc w:val="center"/>
        <w:rPr>
          <w:rFonts w:ascii="Verdana" w:hAnsi="Verdana" w:cs="Arial"/>
          <w:sz w:val="26"/>
          <w:szCs w:val="26"/>
          <w:lang w:val="es-ES_tradnl"/>
        </w:rPr>
      </w:pPr>
    </w:p>
    <w:p w:rsidR="00EC7827" w:rsidRPr="00CC3130" w:rsidRDefault="00EC7827" w:rsidP="000715CF">
      <w:pPr>
        <w:jc w:val="center"/>
        <w:rPr>
          <w:rFonts w:ascii="Verdana" w:hAnsi="Verdana" w:cs="Arial"/>
          <w:sz w:val="26"/>
          <w:szCs w:val="26"/>
          <w:lang w:val="es-ES_tradnl"/>
        </w:rPr>
      </w:pPr>
    </w:p>
    <w:p w:rsidR="0054692B" w:rsidRPr="00CC3130" w:rsidRDefault="0054692B" w:rsidP="000715CF">
      <w:pPr>
        <w:jc w:val="center"/>
        <w:rPr>
          <w:rFonts w:ascii="Verdana" w:hAnsi="Verdana" w:cs="Arial"/>
          <w:sz w:val="26"/>
          <w:szCs w:val="26"/>
          <w:lang w:val="es-ES_tradnl"/>
        </w:rPr>
      </w:pPr>
    </w:p>
    <w:p w:rsidR="00932944" w:rsidRPr="00CC3130" w:rsidRDefault="00CC3130" w:rsidP="000715CF">
      <w:pPr>
        <w:jc w:val="center"/>
        <w:rPr>
          <w:rFonts w:ascii="Verdana" w:hAnsi="Verdana" w:cs="Arial"/>
          <w:b/>
          <w:spacing w:val="-4"/>
          <w:sz w:val="26"/>
          <w:szCs w:val="26"/>
        </w:rPr>
      </w:pPr>
      <w:r w:rsidRPr="00CC3130">
        <w:rPr>
          <w:rFonts w:ascii="Verdana" w:hAnsi="Verdana" w:cs="Arial"/>
          <w:b/>
          <w:spacing w:val="-4"/>
          <w:sz w:val="26"/>
          <w:szCs w:val="26"/>
        </w:rPr>
        <w:t xml:space="preserve">MANUEL </w:t>
      </w:r>
      <w:proofErr w:type="spellStart"/>
      <w:r w:rsidRPr="00CC3130">
        <w:rPr>
          <w:rFonts w:ascii="Verdana" w:hAnsi="Verdana" w:cs="Arial"/>
          <w:b/>
          <w:spacing w:val="-4"/>
          <w:sz w:val="26"/>
          <w:szCs w:val="26"/>
        </w:rPr>
        <w:t>YARZAGARAY</w:t>
      </w:r>
      <w:proofErr w:type="spellEnd"/>
      <w:r w:rsidRPr="00CC3130">
        <w:rPr>
          <w:rFonts w:ascii="Verdana" w:hAnsi="Verdana" w:cs="Arial"/>
          <w:b/>
          <w:spacing w:val="-4"/>
          <w:sz w:val="26"/>
          <w:szCs w:val="26"/>
        </w:rPr>
        <w:t xml:space="preserve"> BANDERA</w:t>
      </w:r>
    </w:p>
    <w:p w:rsidR="00932944" w:rsidRPr="00CC3130" w:rsidRDefault="00CC3130" w:rsidP="000715CF">
      <w:pPr>
        <w:jc w:val="center"/>
        <w:rPr>
          <w:rFonts w:ascii="Verdana" w:hAnsi="Verdana" w:cs="Arial"/>
          <w:spacing w:val="-4"/>
          <w:sz w:val="26"/>
          <w:szCs w:val="26"/>
        </w:rPr>
      </w:pPr>
      <w:r w:rsidRPr="00CC3130">
        <w:rPr>
          <w:rFonts w:ascii="Verdana" w:hAnsi="Verdana" w:cs="Arial"/>
          <w:spacing w:val="-4"/>
          <w:sz w:val="26"/>
          <w:szCs w:val="26"/>
        </w:rPr>
        <w:t>Magistrado</w:t>
      </w:r>
    </w:p>
    <w:p w:rsidR="008737F6" w:rsidRDefault="008737F6" w:rsidP="000321C2">
      <w:pPr>
        <w:rPr>
          <w:rFonts w:ascii="Verdana" w:hAnsi="Verdana" w:cs="Arial"/>
          <w:b/>
          <w:sz w:val="26"/>
          <w:szCs w:val="26"/>
        </w:rPr>
      </w:pPr>
    </w:p>
    <w:p w:rsidR="000715CF" w:rsidRPr="00CC3130" w:rsidRDefault="000715CF" w:rsidP="000715CF">
      <w:pPr>
        <w:jc w:val="center"/>
        <w:rPr>
          <w:rFonts w:ascii="Verdana" w:hAnsi="Verdana" w:cs="Arial"/>
          <w:b/>
          <w:sz w:val="26"/>
          <w:szCs w:val="26"/>
        </w:rPr>
      </w:pPr>
    </w:p>
    <w:p w:rsidR="00CC3130" w:rsidRPr="00CC3130" w:rsidRDefault="00CC3130" w:rsidP="000715CF">
      <w:pPr>
        <w:jc w:val="center"/>
        <w:rPr>
          <w:rFonts w:ascii="Verdana" w:hAnsi="Verdana" w:cs="Arial"/>
          <w:b/>
          <w:sz w:val="26"/>
          <w:szCs w:val="26"/>
        </w:rPr>
      </w:pPr>
    </w:p>
    <w:p w:rsidR="00CC3130" w:rsidRPr="00CC3130" w:rsidRDefault="00CC3130" w:rsidP="000715CF">
      <w:pPr>
        <w:suppressAutoHyphens/>
        <w:jc w:val="center"/>
        <w:rPr>
          <w:rFonts w:ascii="Verdana" w:hAnsi="Verdana" w:cs="Arial"/>
          <w:b/>
          <w:sz w:val="26"/>
          <w:szCs w:val="26"/>
        </w:rPr>
      </w:pPr>
      <w:r w:rsidRPr="00CC3130">
        <w:rPr>
          <w:rFonts w:ascii="Verdana" w:hAnsi="Verdana" w:cs="Arial"/>
          <w:b/>
          <w:sz w:val="26"/>
          <w:szCs w:val="26"/>
        </w:rPr>
        <w:t>JORGE ARTURO CASTAÑO DUQUE</w:t>
      </w:r>
    </w:p>
    <w:p w:rsidR="00CC3130" w:rsidRDefault="00CC3130" w:rsidP="000715CF">
      <w:pPr>
        <w:suppressAutoHyphens/>
        <w:jc w:val="center"/>
        <w:rPr>
          <w:rFonts w:ascii="Verdana" w:hAnsi="Verdana" w:cs="Arial"/>
          <w:sz w:val="26"/>
          <w:szCs w:val="26"/>
        </w:rPr>
      </w:pPr>
      <w:r w:rsidRPr="00CC3130">
        <w:rPr>
          <w:rFonts w:ascii="Verdana" w:hAnsi="Verdana" w:cs="Arial"/>
          <w:sz w:val="26"/>
          <w:szCs w:val="26"/>
        </w:rPr>
        <w:t>Magistrado</w:t>
      </w:r>
    </w:p>
    <w:p w:rsidR="000F72EE" w:rsidRDefault="000F72EE" w:rsidP="000321C2">
      <w:pPr>
        <w:suppressAutoHyphens/>
        <w:rPr>
          <w:rFonts w:ascii="Verdana" w:hAnsi="Verdana" w:cs="Arial"/>
          <w:sz w:val="26"/>
          <w:szCs w:val="26"/>
        </w:rPr>
      </w:pPr>
    </w:p>
    <w:p w:rsidR="003B7F00" w:rsidRDefault="003B7F00" w:rsidP="000715CF">
      <w:pPr>
        <w:suppressAutoHyphens/>
        <w:jc w:val="center"/>
        <w:rPr>
          <w:rFonts w:ascii="Verdana" w:hAnsi="Verdana" w:cs="Arial"/>
          <w:sz w:val="26"/>
          <w:szCs w:val="26"/>
        </w:rPr>
      </w:pPr>
    </w:p>
    <w:p w:rsidR="00EC7827" w:rsidRPr="00064574" w:rsidRDefault="00EC7827" w:rsidP="000715CF">
      <w:pPr>
        <w:suppressAutoHyphens/>
        <w:jc w:val="center"/>
        <w:rPr>
          <w:rFonts w:ascii="Verdana" w:hAnsi="Verdana" w:cs="Arial"/>
          <w:sz w:val="26"/>
          <w:szCs w:val="26"/>
        </w:rPr>
      </w:pPr>
    </w:p>
    <w:p w:rsidR="00932944" w:rsidRPr="00CC3130" w:rsidRDefault="00932944" w:rsidP="000715CF">
      <w:pPr>
        <w:jc w:val="center"/>
        <w:rPr>
          <w:rFonts w:ascii="Verdana" w:hAnsi="Verdana" w:cs="Arial"/>
          <w:b/>
          <w:sz w:val="26"/>
          <w:szCs w:val="26"/>
        </w:rPr>
      </w:pPr>
      <w:r w:rsidRPr="00CC3130">
        <w:rPr>
          <w:rFonts w:ascii="Verdana" w:hAnsi="Verdana" w:cs="Arial"/>
          <w:b/>
          <w:sz w:val="26"/>
          <w:szCs w:val="26"/>
        </w:rPr>
        <w:t>JAIRO ERNESTO ESCOBAR SANZ</w:t>
      </w:r>
    </w:p>
    <w:p w:rsidR="00932944" w:rsidRPr="00CC3130" w:rsidRDefault="00932944" w:rsidP="000715CF">
      <w:pPr>
        <w:suppressAutoHyphens/>
        <w:jc w:val="center"/>
        <w:rPr>
          <w:rFonts w:ascii="Verdana" w:hAnsi="Verdana" w:cs="Arial"/>
          <w:sz w:val="26"/>
          <w:szCs w:val="26"/>
        </w:rPr>
      </w:pPr>
      <w:r w:rsidRPr="00CC3130">
        <w:rPr>
          <w:rFonts w:ascii="Verdana" w:hAnsi="Verdana" w:cs="Arial"/>
          <w:sz w:val="26"/>
          <w:szCs w:val="26"/>
        </w:rPr>
        <w:t>Magistrado</w:t>
      </w:r>
    </w:p>
    <w:p w:rsidR="000F72EE" w:rsidRPr="00CC3130" w:rsidRDefault="000F72EE" w:rsidP="000715CF">
      <w:pPr>
        <w:suppressAutoHyphens/>
        <w:jc w:val="center"/>
        <w:rPr>
          <w:rFonts w:ascii="Verdana" w:hAnsi="Verdana" w:cs="Arial"/>
          <w:b/>
          <w:sz w:val="26"/>
          <w:szCs w:val="26"/>
        </w:rPr>
      </w:pPr>
    </w:p>
    <w:p w:rsidR="008737F6" w:rsidRDefault="008737F6" w:rsidP="000715CF">
      <w:pPr>
        <w:jc w:val="center"/>
        <w:rPr>
          <w:rFonts w:ascii="Verdana" w:hAnsi="Verdana" w:cs="Arial"/>
          <w:b/>
          <w:sz w:val="26"/>
          <w:szCs w:val="26"/>
        </w:rPr>
      </w:pPr>
    </w:p>
    <w:p w:rsidR="009F4D79" w:rsidRPr="00CC3130" w:rsidRDefault="009F4D79" w:rsidP="000715CF">
      <w:pPr>
        <w:jc w:val="center"/>
        <w:rPr>
          <w:rFonts w:ascii="Verdana" w:hAnsi="Verdana" w:cs="Arial"/>
          <w:b/>
          <w:sz w:val="26"/>
          <w:szCs w:val="26"/>
        </w:rPr>
      </w:pPr>
    </w:p>
    <w:p w:rsidR="008737F6" w:rsidRPr="008737F6" w:rsidRDefault="008E0183" w:rsidP="008737F6">
      <w:pPr>
        <w:jc w:val="center"/>
        <w:rPr>
          <w:rFonts w:ascii="Verdana" w:hAnsi="Verdana" w:cs="Arial"/>
          <w:b/>
          <w:bCs/>
          <w:sz w:val="26"/>
          <w:szCs w:val="26"/>
        </w:rPr>
      </w:pPr>
      <w:r>
        <w:rPr>
          <w:rFonts w:ascii="Verdana" w:hAnsi="Verdana" w:cs="Arial"/>
          <w:b/>
          <w:bCs/>
          <w:sz w:val="26"/>
          <w:szCs w:val="26"/>
        </w:rPr>
        <w:t>WILSON FREDY LÓPEZ</w:t>
      </w:r>
    </w:p>
    <w:p w:rsidR="00454C4F" w:rsidRPr="008737F6" w:rsidRDefault="008E0183" w:rsidP="008737F6">
      <w:pPr>
        <w:jc w:val="center"/>
        <w:rPr>
          <w:rFonts w:ascii="Verdana" w:hAnsi="Verdana" w:cs="Arial"/>
          <w:bCs/>
          <w:sz w:val="26"/>
          <w:szCs w:val="26"/>
        </w:rPr>
      </w:pPr>
      <w:r>
        <w:rPr>
          <w:rFonts w:ascii="Verdana" w:hAnsi="Verdana" w:cs="Arial"/>
          <w:bCs/>
          <w:sz w:val="26"/>
          <w:szCs w:val="26"/>
        </w:rPr>
        <w:t>Secretario</w:t>
      </w:r>
    </w:p>
    <w:sectPr w:rsidR="00454C4F" w:rsidRPr="008737F6" w:rsidSect="00B32CC0">
      <w:headerReference w:type="default" r:id="rId10"/>
      <w:footerReference w:type="default" r:id="rId11"/>
      <w:footerReference w:type="first" r:id="rId12"/>
      <w:pgSz w:w="12242" w:h="18722" w:code="121"/>
      <w:pgMar w:top="1474" w:right="1588" w:bottom="1474" w:left="1758" w:header="851" w:footer="8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CE" w:rsidRDefault="00C12FCE">
      <w:r>
        <w:separator/>
      </w:r>
    </w:p>
  </w:endnote>
  <w:endnote w:type="continuationSeparator" w:id="0">
    <w:p w:rsidR="00C12FCE" w:rsidRDefault="00C1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Pr="00BB4003" w:rsidRDefault="000D1C53" w:rsidP="00444903">
    <w:pPr>
      <w:pStyle w:val="Pieddepage"/>
      <w:jc w:val="right"/>
      <w:rPr>
        <w:rStyle w:val="Numrodepage"/>
        <w:rFonts w:ascii="Corbel" w:hAnsi="Corbel" w:cs="Arial"/>
        <w:sz w:val="21"/>
        <w:szCs w:val="21"/>
      </w:rPr>
    </w:pPr>
    <w:r w:rsidRPr="00BB4003">
      <w:rPr>
        <w:rStyle w:val="Numrodepage"/>
        <w:rFonts w:ascii="Corbel" w:hAnsi="Corbel" w:cs="Arial"/>
        <w:sz w:val="21"/>
        <w:szCs w:val="21"/>
      </w:rPr>
      <w:t xml:space="preserve">Página </w:t>
    </w:r>
    <w:r w:rsidRPr="00BB4003">
      <w:rPr>
        <w:rStyle w:val="Numrodepage"/>
        <w:rFonts w:ascii="Corbel" w:hAnsi="Corbel" w:cs="Arial"/>
        <w:sz w:val="21"/>
        <w:szCs w:val="21"/>
      </w:rPr>
      <w:fldChar w:fldCharType="begin"/>
    </w:r>
    <w:r w:rsidRPr="00BB4003">
      <w:rPr>
        <w:rStyle w:val="Numrodepage"/>
        <w:rFonts w:ascii="Corbel" w:hAnsi="Corbel" w:cs="Arial"/>
        <w:sz w:val="21"/>
        <w:szCs w:val="21"/>
      </w:rPr>
      <w:instrText xml:space="preserve"> PAGE </w:instrText>
    </w:r>
    <w:r w:rsidRPr="00BB4003">
      <w:rPr>
        <w:rStyle w:val="Numrodepage"/>
        <w:rFonts w:ascii="Corbel" w:hAnsi="Corbel" w:cs="Arial"/>
        <w:sz w:val="21"/>
        <w:szCs w:val="21"/>
      </w:rPr>
      <w:fldChar w:fldCharType="separate"/>
    </w:r>
    <w:r w:rsidR="007D1625">
      <w:rPr>
        <w:rStyle w:val="Numrodepage"/>
        <w:rFonts w:ascii="Corbel" w:hAnsi="Corbel" w:cs="Arial"/>
        <w:noProof/>
        <w:sz w:val="21"/>
        <w:szCs w:val="21"/>
      </w:rPr>
      <w:t>2</w:t>
    </w:r>
    <w:r w:rsidRPr="00BB4003">
      <w:rPr>
        <w:rStyle w:val="Numrodepage"/>
        <w:rFonts w:ascii="Corbel" w:hAnsi="Corbel" w:cs="Arial"/>
        <w:sz w:val="21"/>
        <w:szCs w:val="21"/>
      </w:rPr>
      <w:fldChar w:fldCharType="end"/>
    </w:r>
    <w:r w:rsidRPr="00BB4003">
      <w:rPr>
        <w:rStyle w:val="Numrodepage"/>
        <w:rFonts w:ascii="Corbel" w:hAnsi="Corbel" w:cs="Arial"/>
        <w:sz w:val="21"/>
        <w:szCs w:val="21"/>
      </w:rPr>
      <w:t xml:space="preserve"> de </w:t>
    </w:r>
    <w:r w:rsidRPr="00BB4003">
      <w:rPr>
        <w:rStyle w:val="Numrodepage"/>
        <w:rFonts w:ascii="Corbel" w:hAnsi="Corbel" w:cs="Arial"/>
        <w:sz w:val="21"/>
        <w:szCs w:val="21"/>
      </w:rPr>
      <w:fldChar w:fldCharType="begin"/>
    </w:r>
    <w:r w:rsidRPr="00BB4003">
      <w:rPr>
        <w:rStyle w:val="Numrodepage"/>
        <w:rFonts w:ascii="Corbel" w:hAnsi="Corbel" w:cs="Arial"/>
        <w:sz w:val="21"/>
        <w:szCs w:val="21"/>
      </w:rPr>
      <w:instrText xml:space="preserve"> NUMPAGES </w:instrText>
    </w:r>
    <w:r w:rsidRPr="00BB4003">
      <w:rPr>
        <w:rStyle w:val="Numrodepage"/>
        <w:rFonts w:ascii="Corbel" w:hAnsi="Corbel" w:cs="Arial"/>
        <w:sz w:val="21"/>
        <w:szCs w:val="21"/>
      </w:rPr>
      <w:fldChar w:fldCharType="separate"/>
    </w:r>
    <w:r w:rsidR="007D1625">
      <w:rPr>
        <w:rStyle w:val="Numrodepage"/>
        <w:rFonts w:ascii="Corbel" w:hAnsi="Corbel" w:cs="Arial"/>
        <w:noProof/>
        <w:sz w:val="21"/>
        <w:szCs w:val="21"/>
      </w:rPr>
      <w:t>17</w:t>
    </w:r>
    <w:r w:rsidRPr="00BB4003">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Default="000D1C53">
    <w:pPr>
      <w:pStyle w:val="Pieddepage"/>
    </w:pPr>
  </w:p>
  <w:p w:rsidR="000D1C53" w:rsidRDefault="000D1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CE" w:rsidRDefault="00C12FCE">
      <w:r>
        <w:separator/>
      </w:r>
    </w:p>
  </w:footnote>
  <w:footnote w:type="continuationSeparator" w:id="0">
    <w:p w:rsidR="00C12FCE" w:rsidRDefault="00C12FCE">
      <w:r>
        <w:continuationSeparator/>
      </w:r>
    </w:p>
  </w:footnote>
  <w:footnote w:id="1">
    <w:p w:rsidR="000D1C53" w:rsidRPr="00495FCE" w:rsidRDefault="000D1C53" w:rsidP="003E393F">
      <w:pPr>
        <w:pStyle w:val="Notedebasdepage"/>
        <w:rPr>
          <w:rFonts w:ascii="Arial Narrow" w:hAnsi="Arial Narrow"/>
          <w:sz w:val="19"/>
          <w:szCs w:val="19"/>
          <w:lang w:val="es-ES"/>
        </w:rPr>
      </w:pPr>
      <w:r w:rsidRPr="00495FCE">
        <w:rPr>
          <w:rStyle w:val="Appelnotedebasdep"/>
          <w:rFonts w:ascii="Arial Narrow" w:hAnsi="Arial Narrow"/>
          <w:sz w:val="19"/>
          <w:szCs w:val="19"/>
        </w:rPr>
        <w:footnoteRef/>
      </w:r>
      <w:r w:rsidRPr="00495FCE">
        <w:rPr>
          <w:rFonts w:ascii="Arial Narrow" w:hAnsi="Arial Narrow"/>
          <w:sz w:val="19"/>
          <w:szCs w:val="19"/>
        </w:rPr>
        <w:t xml:space="preserve"> </w:t>
      </w:r>
      <w:r w:rsidRPr="00495FCE">
        <w:rPr>
          <w:rFonts w:ascii="Arial Narrow" w:hAnsi="Arial Narrow"/>
          <w:sz w:val="19"/>
          <w:szCs w:val="19"/>
          <w:lang w:val="es-ES"/>
        </w:rPr>
        <w:t xml:space="preserve">Corte Constitucional, sentencia T-177 de </w:t>
      </w:r>
      <w:smartTag w:uri="urn:schemas-microsoft-com:office:smarttags" w:element="metricconverter">
        <w:smartTagPr>
          <w:attr w:name="ProductID" w:val="2011, M"/>
        </w:smartTagPr>
        <w:r w:rsidRPr="00495FCE">
          <w:rPr>
            <w:rFonts w:ascii="Arial Narrow" w:hAnsi="Arial Narrow"/>
            <w:sz w:val="19"/>
            <w:szCs w:val="19"/>
            <w:lang w:val="es-ES"/>
          </w:rPr>
          <w:t xml:space="preserve">2011, </w:t>
        </w:r>
        <w:proofErr w:type="spellStart"/>
        <w:r w:rsidRPr="00495FCE">
          <w:rPr>
            <w:rFonts w:ascii="Arial Narrow" w:hAnsi="Arial Narrow"/>
            <w:sz w:val="19"/>
            <w:szCs w:val="19"/>
            <w:lang w:val="es-ES"/>
          </w:rPr>
          <w:t>M</w:t>
        </w:r>
      </w:smartTag>
      <w:r w:rsidRPr="00495FCE">
        <w:rPr>
          <w:rFonts w:ascii="Arial Narrow" w:hAnsi="Arial Narrow"/>
          <w:sz w:val="19"/>
          <w:szCs w:val="19"/>
          <w:lang w:val="es-ES"/>
        </w:rPr>
        <w:t>.P</w:t>
      </w:r>
      <w:proofErr w:type="spellEnd"/>
      <w:r w:rsidRPr="00495FCE">
        <w:rPr>
          <w:rFonts w:ascii="Arial Narrow" w:hAnsi="Arial Narrow"/>
          <w:sz w:val="19"/>
          <w:szCs w:val="19"/>
          <w:lang w:val="es-ES"/>
        </w:rPr>
        <w:t xml:space="preserve">. Dr. Gabriel Eduardo Mendoza Martelo. </w:t>
      </w:r>
    </w:p>
  </w:footnote>
  <w:footnote w:id="2">
    <w:p w:rsidR="000D1C53" w:rsidRPr="00495FCE" w:rsidRDefault="000D1C53" w:rsidP="003E393F">
      <w:pPr>
        <w:pStyle w:val="Notedebasdepage"/>
        <w:jc w:val="both"/>
        <w:rPr>
          <w:rFonts w:ascii="Arial Narrow" w:hAnsi="Arial Narrow" w:cs="Arial"/>
          <w:sz w:val="19"/>
          <w:szCs w:val="19"/>
          <w:lang w:val="es-MX"/>
        </w:rPr>
      </w:pPr>
      <w:r w:rsidRPr="00495FCE">
        <w:rPr>
          <w:rStyle w:val="Appelnotedebasdep"/>
          <w:rFonts w:ascii="Arial Narrow" w:hAnsi="Arial Narrow" w:cs="Arial"/>
          <w:sz w:val="19"/>
          <w:szCs w:val="19"/>
        </w:rPr>
        <w:footnoteRef/>
      </w:r>
      <w:r w:rsidRPr="00495FCE">
        <w:rPr>
          <w:rFonts w:ascii="Arial Narrow" w:hAnsi="Arial Narrow" w:cs="Arial"/>
          <w:sz w:val="19"/>
          <w:szCs w:val="19"/>
        </w:rPr>
        <w:t xml:space="preserve"> Sala Segunda de Revisión, Sentencia T-097 del 16 de febrero de 2006, </w:t>
      </w:r>
      <w:proofErr w:type="spellStart"/>
      <w:r w:rsidRPr="00495FCE">
        <w:rPr>
          <w:rFonts w:ascii="Arial Narrow" w:hAnsi="Arial Narrow" w:cs="Arial"/>
          <w:sz w:val="19"/>
          <w:szCs w:val="19"/>
        </w:rPr>
        <w:t>MP</w:t>
      </w:r>
      <w:proofErr w:type="spellEnd"/>
      <w:r w:rsidRPr="00495FCE">
        <w:rPr>
          <w:rFonts w:ascii="Arial Narrow" w:hAnsi="Arial Narrow" w:cs="Arial"/>
          <w:sz w:val="19"/>
          <w:szCs w:val="19"/>
        </w:rPr>
        <w:t>: Alfredo Beltrán Sierra.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Pr="001351C3" w:rsidRDefault="000D1C53" w:rsidP="001351C3">
    <w:pPr>
      <w:pStyle w:val="En-tte"/>
      <w:jc w:val="right"/>
      <w:rPr>
        <w:rFonts w:ascii="Corbel" w:hAnsi="Corbel" w:cs="Arial"/>
        <w:sz w:val="20"/>
        <w:szCs w:val="20"/>
        <w:lang w:val="es-CO"/>
      </w:rPr>
    </w:pPr>
    <w:r w:rsidRPr="001351C3">
      <w:rPr>
        <w:rFonts w:ascii="Corbel" w:hAnsi="Corbel" w:cs="Arial"/>
        <w:sz w:val="20"/>
        <w:szCs w:val="20"/>
        <w:lang w:val="es-CO"/>
      </w:rPr>
      <w:t>R</w:t>
    </w:r>
    <w:r>
      <w:rPr>
        <w:rFonts w:ascii="Corbel" w:hAnsi="Corbel" w:cs="Arial"/>
        <w:sz w:val="20"/>
        <w:szCs w:val="20"/>
        <w:lang w:val="es-CO"/>
      </w:rPr>
      <w:t xml:space="preserve">ad.: </w:t>
    </w:r>
    <w:r w:rsidRPr="001351C3">
      <w:rPr>
        <w:rFonts w:ascii="Corbel" w:hAnsi="Corbel" w:cs="Arial"/>
        <w:sz w:val="20"/>
        <w:szCs w:val="20"/>
        <w:lang w:val="es-CO"/>
      </w:rPr>
      <w:t>661703104002-2017-00043-01</w:t>
    </w:r>
  </w:p>
  <w:p w:rsidR="000D1C53" w:rsidRPr="001351C3" w:rsidRDefault="000D1C53" w:rsidP="001351C3">
    <w:pPr>
      <w:pStyle w:val="En-tte"/>
      <w:jc w:val="right"/>
      <w:rPr>
        <w:rFonts w:ascii="Corbel" w:hAnsi="Corbel" w:cs="Arial"/>
        <w:sz w:val="20"/>
        <w:szCs w:val="20"/>
        <w:lang w:val="es-CO"/>
      </w:rPr>
    </w:pPr>
    <w:r>
      <w:rPr>
        <w:rFonts w:ascii="Corbel" w:hAnsi="Corbel" w:cs="Arial"/>
        <w:sz w:val="20"/>
        <w:szCs w:val="20"/>
        <w:lang w:val="es-CO"/>
      </w:rPr>
      <w:t xml:space="preserve">Accionante: </w:t>
    </w:r>
    <w:r w:rsidRPr="001351C3">
      <w:rPr>
        <w:rFonts w:ascii="Corbel" w:hAnsi="Corbel" w:cs="Arial"/>
        <w:sz w:val="20"/>
        <w:szCs w:val="20"/>
        <w:lang w:val="es-CO"/>
      </w:rPr>
      <w:t xml:space="preserve">María Alicia Hurtado de Loaiza </w:t>
    </w:r>
  </w:p>
  <w:p w:rsidR="000D1C53" w:rsidRPr="001351C3" w:rsidRDefault="000D1C53" w:rsidP="001351C3">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Pr>
        <w:rFonts w:ascii="Corbel" w:hAnsi="Corbel" w:cs="Arial"/>
        <w:sz w:val="20"/>
        <w:szCs w:val="20"/>
        <w:lang w:val="es-CO"/>
      </w:rPr>
      <w:t>C</w:t>
    </w:r>
    <w:r w:rsidRPr="001351C3">
      <w:rPr>
        <w:rFonts w:ascii="Corbel" w:hAnsi="Corbel" w:cs="Arial"/>
        <w:sz w:val="20"/>
        <w:szCs w:val="20"/>
        <w:lang w:val="es-CO"/>
      </w:rPr>
      <w:t>olpensiones</w:t>
    </w:r>
    <w:proofErr w:type="spellEnd"/>
    <w:r w:rsidRPr="001351C3">
      <w:rPr>
        <w:rFonts w:ascii="Corbel" w:hAnsi="Corbel" w:cs="Arial"/>
        <w:sz w:val="20"/>
        <w:szCs w:val="20"/>
        <w:lang w:val="es-CO"/>
      </w:rPr>
      <w:t xml:space="preserve">, </w:t>
    </w:r>
    <w:proofErr w:type="spellStart"/>
    <w:r w:rsidRPr="001351C3">
      <w:rPr>
        <w:rFonts w:ascii="Corbel" w:hAnsi="Corbel" w:cs="Arial"/>
        <w:sz w:val="20"/>
        <w:szCs w:val="20"/>
        <w:lang w:val="es-CO"/>
      </w:rPr>
      <w:t>Chec</w:t>
    </w:r>
    <w:proofErr w:type="spellEnd"/>
    <w:r w:rsidRPr="001351C3">
      <w:rPr>
        <w:rFonts w:ascii="Corbel" w:hAnsi="Corbel" w:cs="Arial"/>
        <w:sz w:val="20"/>
        <w:szCs w:val="20"/>
        <w:lang w:val="es-CO"/>
      </w:rPr>
      <w:t xml:space="preserve"> </w:t>
    </w:r>
    <w:r>
      <w:rPr>
        <w:rFonts w:ascii="Corbel" w:hAnsi="Corbel" w:cs="Arial"/>
        <w:sz w:val="20"/>
        <w:szCs w:val="20"/>
        <w:lang w:val="es-CO"/>
      </w:rPr>
      <w:t xml:space="preserve">y </w:t>
    </w:r>
    <w:proofErr w:type="spellStart"/>
    <w:r>
      <w:rPr>
        <w:rFonts w:ascii="Corbel" w:hAnsi="Corbel" w:cs="Arial"/>
        <w:sz w:val="20"/>
        <w:szCs w:val="20"/>
        <w:lang w:val="es-CO"/>
      </w:rPr>
      <w:t>C</w:t>
    </w:r>
    <w:r w:rsidRPr="001351C3">
      <w:rPr>
        <w:rFonts w:ascii="Corbel" w:hAnsi="Corbel" w:cs="Arial"/>
        <w:sz w:val="20"/>
        <w:szCs w:val="20"/>
        <w:lang w:val="es-CO"/>
      </w:rPr>
      <w:t>olfondos</w:t>
    </w:r>
    <w:proofErr w:type="spellEnd"/>
  </w:p>
  <w:p w:rsidR="000D1C53" w:rsidRPr="002E5BC4" w:rsidRDefault="000D1C53" w:rsidP="001351C3">
    <w:pPr>
      <w:pStyle w:val="En-tte"/>
      <w:jc w:val="right"/>
      <w:rPr>
        <w:rFonts w:ascii="Corbel" w:hAnsi="Corbel" w:cs="Arial"/>
        <w:sz w:val="20"/>
        <w:szCs w:val="20"/>
        <w:lang w:val="es-CO"/>
      </w:rPr>
    </w:pPr>
    <w:r>
      <w:rPr>
        <w:rFonts w:ascii="Corbel" w:hAnsi="Corbel" w:cs="Arial"/>
        <w:sz w:val="20"/>
        <w:szCs w:val="20"/>
        <w:lang w:val="es-CO"/>
      </w:rPr>
      <w:t xml:space="preserve">Decisión: </w:t>
    </w:r>
    <w:r w:rsidRPr="001351C3">
      <w:rPr>
        <w:rFonts w:ascii="Corbel" w:hAnsi="Corbel" w:cs="Arial"/>
        <w:sz w:val="20"/>
        <w:szCs w:val="20"/>
        <w:lang w:val="es-CO"/>
      </w:rPr>
      <w:t xml:space="preserve">Revoca y niega por improcedente  </w:t>
    </w:r>
  </w:p>
  <w:p w:rsidR="000D1C53" w:rsidRPr="002E5BC4" w:rsidRDefault="000D1C53" w:rsidP="004246D0">
    <w:pPr>
      <w:pStyle w:val="En-tte"/>
      <w:spacing w:line="276" w:lineRule="auto"/>
      <w:rPr>
        <w:rFonts w:ascii="Corbel" w:hAnsi="Corbe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4E584286"/>
    <w:multiLevelType w:val="hybridMultilevel"/>
    <w:tmpl w:val="BCD4B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603,#3a001d,#2e0017,#0d17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6A92"/>
    <w:rsid w:val="000077BD"/>
    <w:rsid w:val="00010576"/>
    <w:rsid w:val="000105E8"/>
    <w:rsid w:val="0001165A"/>
    <w:rsid w:val="00011ECD"/>
    <w:rsid w:val="00013654"/>
    <w:rsid w:val="00013D89"/>
    <w:rsid w:val="0001501F"/>
    <w:rsid w:val="00016ECC"/>
    <w:rsid w:val="00020D12"/>
    <w:rsid w:val="00021AB7"/>
    <w:rsid w:val="00023C15"/>
    <w:rsid w:val="00024075"/>
    <w:rsid w:val="0002426C"/>
    <w:rsid w:val="00024835"/>
    <w:rsid w:val="00026ADA"/>
    <w:rsid w:val="00027A85"/>
    <w:rsid w:val="000307B8"/>
    <w:rsid w:val="00030A0D"/>
    <w:rsid w:val="000310BD"/>
    <w:rsid w:val="000313F7"/>
    <w:rsid w:val="00031865"/>
    <w:rsid w:val="000321C2"/>
    <w:rsid w:val="00033790"/>
    <w:rsid w:val="00033BA8"/>
    <w:rsid w:val="000347EE"/>
    <w:rsid w:val="00035E9F"/>
    <w:rsid w:val="000420E8"/>
    <w:rsid w:val="00042529"/>
    <w:rsid w:val="00043211"/>
    <w:rsid w:val="00043BB7"/>
    <w:rsid w:val="00051200"/>
    <w:rsid w:val="00051387"/>
    <w:rsid w:val="000519B3"/>
    <w:rsid w:val="00054C2B"/>
    <w:rsid w:val="000606E8"/>
    <w:rsid w:val="00060A74"/>
    <w:rsid w:val="00061D9D"/>
    <w:rsid w:val="000624D8"/>
    <w:rsid w:val="00063A9A"/>
    <w:rsid w:val="00063BC1"/>
    <w:rsid w:val="00064574"/>
    <w:rsid w:val="000649A9"/>
    <w:rsid w:val="00064C18"/>
    <w:rsid w:val="00064EE1"/>
    <w:rsid w:val="00066FFE"/>
    <w:rsid w:val="00070EA4"/>
    <w:rsid w:val="000715CF"/>
    <w:rsid w:val="00071765"/>
    <w:rsid w:val="00071BC2"/>
    <w:rsid w:val="00072063"/>
    <w:rsid w:val="000737D1"/>
    <w:rsid w:val="000751D4"/>
    <w:rsid w:val="000756E4"/>
    <w:rsid w:val="0007680A"/>
    <w:rsid w:val="00077524"/>
    <w:rsid w:val="00080B0F"/>
    <w:rsid w:val="00080DB2"/>
    <w:rsid w:val="00081388"/>
    <w:rsid w:val="00081F24"/>
    <w:rsid w:val="00082D5B"/>
    <w:rsid w:val="00083009"/>
    <w:rsid w:val="000853CB"/>
    <w:rsid w:val="00085D35"/>
    <w:rsid w:val="00086E1C"/>
    <w:rsid w:val="000905D5"/>
    <w:rsid w:val="00091864"/>
    <w:rsid w:val="0009410D"/>
    <w:rsid w:val="00094916"/>
    <w:rsid w:val="000965DE"/>
    <w:rsid w:val="00096782"/>
    <w:rsid w:val="000970BC"/>
    <w:rsid w:val="00097764"/>
    <w:rsid w:val="000A12BA"/>
    <w:rsid w:val="000A19FE"/>
    <w:rsid w:val="000A30FD"/>
    <w:rsid w:val="000A6DDF"/>
    <w:rsid w:val="000A744B"/>
    <w:rsid w:val="000A77EC"/>
    <w:rsid w:val="000B054C"/>
    <w:rsid w:val="000B1103"/>
    <w:rsid w:val="000B2646"/>
    <w:rsid w:val="000B27D9"/>
    <w:rsid w:val="000B30FB"/>
    <w:rsid w:val="000B31DA"/>
    <w:rsid w:val="000B392A"/>
    <w:rsid w:val="000B477E"/>
    <w:rsid w:val="000B6669"/>
    <w:rsid w:val="000B6915"/>
    <w:rsid w:val="000B69E1"/>
    <w:rsid w:val="000B7367"/>
    <w:rsid w:val="000C05C8"/>
    <w:rsid w:val="000C2B63"/>
    <w:rsid w:val="000C396A"/>
    <w:rsid w:val="000C3FCD"/>
    <w:rsid w:val="000C42A2"/>
    <w:rsid w:val="000C565C"/>
    <w:rsid w:val="000C6EE2"/>
    <w:rsid w:val="000C7623"/>
    <w:rsid w:val="000D056F"/>
    <w:rsid w:val="000D060A"/>
    <w:rsid w:val="000D0876"/>
    <w:rsid w:val="000D0B86"/>
    <w:rsid w:val="000D1C53"/>
    <w:rsid w:val="000D319D"/>
    <w:rsid w:val="000D31E5"/>
    <w:rsid w:val="000D31EE"/>
    <w:rsid w:val="000D3D9C"/>
    <w:rsid w:val="000D4082"/>
    <w:rsid w:val="000D4161"/>
    <w:rsid w:val="000D5AB0"/>
    <w:rsid w:val="000D5BE1"/>
    <w:rsid w:val="000D64FB"/>
    <w:rsid w:val="000D691E"/>
    <w:rsid w:val="000E046C"/>
    <w:rsid w:val="000E0EB3"/>
    <w:rsid w:val="000E1ECD"/>
    <w:rsid w:val="000E242D"/>
    <w:rsid w:val="000E2FBF"/>
    <w:rsid w:val="000E3BC6"/>
    <w:rsid w:val="000E3EC3"/>
    <w:rsid w:val="000E3EFC"/>
    <w:rsid w:val="000E6B73"/>
    <w:rsid w:val="000E7715"/>
    <w:rsid w:val="000F1846"/>
    <w:rsid w:val="000F3106"/>
    <w:rsid w:val="000F40C9"/>
    <w:rsid w:val="000F48A0"/>
    <w:rsid w:val="000F68C7"/>
    <w:rsid w:val="000F72EE"/>
    <w:rsid w:val="0010297C"/>
    <w:rsid w:val="001051E7"/>
    <w:rsid w:val="001067DD"/>
    <w:rsid w:val="00106DFE"/>
    <w:rsid w:val="00110CF6"/>
    <w:rsid w:val="00111386"/>
    <w:rsid w:val="0011138E"/>
    <w:rsid w:val="00111A94"/>
    <w:rsid w:val="00112193"/>
    <w:rsid w:val="00112D13"/>
    <w:rsid w:val="00112E32"/>
    <w:rsid w:val="001138E7"/>
    <w:rsid w:val="001139C4"/>
    <w:rsid w:val="00113CC1"/>
    <w:rsid w:val="00115BFF"/>
    <w:rsid w:val="00115ECD"/>
    <w:rsid w:val="00117B9C"/>
    <w:rsid w:val="0012229B"/>
    <w:rsid w:val="00124B38"/>
    <w:rsid w:val="00124EF6"/>
    <w:rsid w:val="0012588E"/>
    <w:rsid w:val="00126929"/>
    <w:rsid w:val="001306A6"/>
    <w:rsid w:val="001311DF"/>
    <w:rsid w:val="0013222F"/>
    <w:rsid w:val="001351C3"/>
    <w:rsid w:val="00136FCF"/>
    <w:rsid w:val="001374C9"/>
    <w:rsid w:val="00137607"/>
    <w:rsid w:val="001418AF"/>
    <w:rsid w:val="001423CC"/>
    <w:rsid w:val="00143488"/>
    <w:rsid w:val="00145945"/>
    <w:rsid w:val="00146669"/>
    <w:rsid w:val="00150C14"/>
    <w:rsid w:val="001517BB"/>
    <w:rsid w:val="001535DF"/>
    <w:rsid w:val="00153B44"/>
    <w:rsid w:val="00154FFE"/>
    <w:rsid w:val="00156A49"/>
    <w:rsid w:val="0016016F"/>
    <w:rsid w:val="0016040F"/>
    <w:rsid w:val="0016163D"/>
    <w:rsid w:val="00161BAE"/>
    <w:rsid w:val="00161C85"/>
    <w:rsid w:val="001622E1"/>
    <w:rsid w:val="00163BE5"/>
    <w:rsid w:val="00163C61"/>
    <w:rsid w:val="00164FFA"/>
    <w:rsid w:val="00167316"/>
    <w:rsid w:val="00170112"/>
    <w:rsid w:val="001701E6"/>
    <w:rsid w:val="001717F3"/>
    <w:rsid w:val="00171D87"/>
    <w:rsid w:val="00172CAE"/>
    <w:rsid w:val="00174089"/>
    <w:rsid w:val="00174831"/>
    <w:rsid w:val="001767B4"/>
    <w:rsid w:val="00176FCE"/>
    <w:rsid w:val="00177305"/>
    <w:rsid w:val="00177B4B"/>
    <w:rsid w:val="00180AC8"/>
    <w:rsid w:val="0018131F"/>
    <w:rsid w:val="00182628"/>
    <w:rsid w:val="00182864"/>
    <w:rsid w:val="00182EEF"/>
    <w:rsid w:val="001872E2"/>
    <w:rsid w:val="00190DD2"/>
    <w:rsid w:val="001924D7"/>
    <w:rsid w:val="00193065"/>
    <w:rsid w:val="001931B2"/>
    <w:rsid w:val="0019373D"/>
    <w:rsid w:val="001970DD"/>
    <w:rsid w:val="00197A4A"/>
    <w:rsid w:val="001A0255"/>
    <w:rsid w:val="001A1EBE"/>
    <w:rsid w:val="001A2362"/>
    <w:rsid w:val="001A2765"/>
    <w:rsid w:val="001A27E0"/>
    <w:rsid w:val="001A4138"/>
    <w:rsid w:val="001A4B79"/>
    <w:rsid w:val="001A5D9D"/>
    <w:rsid w:val="001A7547"/>
    <w:rsid w:val="001B038B"/>
    <w:rsid w:val="001B0DA9"/>
    <w:rsid w:val="001B15B6"/>
    <w:rsid w:val="001B2D16"/>
    <w:rsid w:val="001B3824"/>
    <w:rsid w:val="001B5F78"/>
    <w:rsid w:val="001B7AE8"/>
    <w:rsid w:val="001C0C04"/>
    <w:rsid w:val="001C1614"/>
    <w:rsid w:val="001C2D01"/>
    <w:rsid w:val="001C6332"/>
    <w:rsid w:val="001C66FC"/>
    <w:rsid w:val="001C6C78"/>
    <w:rsid w:val="001C6CD0"/>
    <w:rsid w:val="001C72BE"/>
    <w:rsid w:val="001D0F6E"/>
    <w:rsid w:val="001D10BF"/>
    <w:rsid w:val="001D1A6E"/>
    <w:rsid w:val="001D24B8"/>
    <w:rsid w:val="001D3E92"/>
    <w:rsid w:val="001D6DB5"/>
    <w:rsid w:val="001E1EB8"/>
    <w:rsid w:val="001E24B9"/>
    <w:rsid w:val="001E4651"/>
    <w:rsid w:val="001E4D95"/>
    <w:rsid w:val="001E5288"/>
    <w:rsid w:val="001F0497"/>
    <w:rsid w:val="001F0707"/>
    <w:rsid w:val="001F0E1D"/>
    <w:rsid w:val="001F1F2D"/>
    <w:rsid w:val="001F2038"/>
    <w:rsid w:val="001F2395"/>
    <w:rsid w:val="001F2557"/>
    <w:rsid w:val="001F3A4F"/>
    <w:rsid w:val="001F4383"/>
    <w:rsid w:val="001F49A2"/>
    <w:rsid w:val="001F4A4D"/>
    <w:rsid w:val="001F4D91"/>
    <w:rsid w:val="001F6501"/>
    <w:rsid w:val="001F7187"/>
    <w:rsid w:val="001F7A13"/>
    <w:rsid w:val="002003E2"/>
    <w:rsid w:val="00200B61"/>
    <w:rsid w:val="002014F8"/>
    <w:rsid w:val="002023DD"/>
    <w:rsid w:val="00204ECB"/>
    <w:rsid w:val="002055A9"/>
    <w:rsid w:val="00205C9F"/>
    <w:rsid w:val="00206770"/>
    <w:rsid w:val="00206CA3"/>
    <w:rsid w:val="00207C55"/>
    <w:rsid w:val="0021031B"/>
    <w:rsid w:val="002104CA"/>
    <w:rsid w:val="002108BF"/>
    <w:rsid w:val="00212FF9"/>
    <w:rsid w:val="0021367E"/>
    <w:rsid w:val="00213A5A"/>
    <w:rsid w:val="002148E8"/>
    <w:rsid w:val="00214C32"/>
    <w:rsid w:val="00214D6F"/>
    <w:rsid w:val="002174A9"/>
    <w:rsid w:val="00220450"/>
    <w:rsid w:val="00224F93"/>
    <w:rsid w:val="002252FB"/>
    <w:rsid w:val="00225330"/>
    <w:rsid w:val="0022556B"/>
    <w:rsid w:val="00226917"/>
    <w:rsid w:val="00227254"/>
    <w:rsid w:val="00227CDD"/>
    <w:rsid w:val="0023054B"/>
    <w:rsid w:val="00230D07"/>
    <w:rsid w:val="00231EEE"/>
    <w:rsid w:val="002325B6"/>
    <w:rsid w:val="00233337"/>
    <w:rsid w:val="00233CE5"/>
    <w:rsid w:val="00233ECF"/>
    <w:rsid w:val="00233FBD"/>
    <w:rsid w:val="00234426"/>
    <w:rsid w:val="002346C0"/>
    <w:rsid w:val="00234A43"/>
    <w:rsid w:val="00234B77"/>
    <w:rsid w:val="00235426"/>
    <w:rsid w:val="002404EA"/>
    <w:rsid w:val="00242331"/>
    <w:rsid w:val="00242E82"/>
    <w:rsid w:val="002433F4"/>
    <w:rsid w:val="0024399A"/>
    <w:rsid w:val="00246609"/>
    <w:rsid w:val="0024678B"/>
    <w:rsid w:val="00247824"/>
    <w:rsid w:val="002505E0"/>
    <w:rsid w:val="00251CBC"/>
    <w:rsid w:val="00252238"/>
    <w:rsid w:val="00252BC7"/>
    <w:rsid w:val="00254542"/>
    <w:rsid w:val="002548A3"/>
    <w:rsid w:val="002555A9"/>
    <w:rsid w:val="00255B8C"/>
    <w:rsid w:val="00260B5B"/>
    <w:rsid w:val="0026544D"/>
    <w:rsid w:val="00265E91"/>
    <w:rsid w:val="00267AAF"/>
    <w:rsid w:val="00267E8F"/>
    <w:rsid w:val="00270413"/>
    <w:rsid w:val="00270A3D"/>
    <w:rsid w:val="00273215"/>
    <w:rsid w:val="00275E19"/>
    <w:rsid w:val="00276D53"/>
    <w:rsid w:val="00276DD3"/>
    <w:rsid w:val="002779AA"/>
    <w:rsid w:val="00280722"/>
    <w:rsid w:val="00285825"/>
    <w:rsid w:val="00287DAD"/>
    <w:rsid w:val="00293CA2"/>
    <w:rsid w:val="00295D33"/>
    <w:rsid w:val="002A232B"/>
    <w:rsid w:val="002A2729"/>
    <w:rsid w:val="002A478E"/>
    <w:rsid w:val="002A4873"/>
    <w:rsid w:val="002A5328"/>
    <w:rsid w:val="002B1295"/>
    <w:rsid w:val="002B2860"/>
    <w:rsid w:val="002B70B5"/>
    <w:rsid w:val="002C1F51"/>
    <w:rsid w:val="002C2B68"/>
    <w:rsid w:val="002C390C"/>
    <w:rsid w:val="002D2909"/>
    <w:rsid w:val="002D5156"/>
    <w:rsid w:val="002D5B86"/>
    <w:rsid w:val="002D68CB"/>
    <w:rsid w:val="002E06B9"/>
    <w:rsid w:val="002E0BFC"/>
    <w:rsid w:val="002E5BC4"/>
    <w:rsid w:val="002E5CA6"/>
    <w:rsid w:val="002E76A4"/>
    <w:rsid w:val="002F006D"/>
    <w:rsid w:val="002F06F5"/>
    <w:rsid w:val="002F1151"/>
    <w:rsid w:val="002F3194"/>
    <w:rsid w:val="002F3B4F"/>
    <w:rsid w:val="002F415E"/>
    <w:rsid w:val="002F53B0"/>
    <w:rsid w:val="002F7780"/>
    <w:rsid w:val="002F7962"/>
    <w:rsid w:val="0030088D"/>
    <w:rsid w:val="00302D04"/>
    <w:rsid w:val="00303C8C"/>
    <w:rsid w:val="00303EA2"/>
    <w:rsid w:val="00303FC3"/>
    <w:rsid w:val="00304B00"/>
    <w:rsid w:val="003058C8"/>
    <w:rsid w:val="00305A31"/>
    <w:rsid w:val="00306822"/>
    <w:rsid w:val="00306EE7"/>
    <w:rsid w:val="00306F2E"/>
    <w:rsid w:val="0031000A"/>
    <w:rsid w:val="00315497"/>
    <w:rsid w:val="00317188"/>
    <w:rsid w:val="00317232"/>
    <w:rsid w:val="00320345"/>
    <w:rsid w:val="0032042A"/>
    <w:rsid w:val="00323CA9"/>
    <w:rsid w:val="00323DC7"/>
    <w:rsid w:val="003243BC"/>
    <w:rsid w:val="00324DAE"/>
    <w:rsid w:val="00326214"/>
    <w:rsid w:val="00326219"/>
    <w:rsid w:val="00331BB6"/>
    <w:rsid w:val="003326F9"/>
    <w:rsid w:val="00334534"/>
    <w:rsid w:val="00334833"/>
    <w:rsid w:val="00335110"/>
    <w:rsid w:val="00335C9F"/>
    <w:rsid w:val="00335D2F"/>
    <w:rsid w:val="003364E6"/>
    <w:rsid w:val="00336ED6"/>
    <w:rsid w:val="00337C48"/>
    <w:rsid w:val="00342158"/>
    <w:rsid w:val="00342FFE"/>
    <w:rsid w:val="00343216"/>
    <w:rsid w:val="003441DE"/>
    <w:rsid w:val="00344236"/>
    <w:rsid w:val="003468B9"/>
    <w:rsid w:val="00350117"/>
    <w:rsid w:val="00350CE7"/>
    <w:rsid w:val="00351F7A"/>
    <w:rsid w:val="00352F07"/>
    <w:rsid w:val="00354E0E"/>
    <w:rsid w:val="00356B79"/>
    <w:rsid w:val="00356FE4"/>
    <w:rsid w:val="00357306"/>
    <w:rsid w:val="00357319"/>
    <w:rsid w:val="00360843"/>
    <w:rsid w:val="00361A22"/>
    <w:rsid w:val="00362066"/>
    <w:rsid w:val="0036282A"/>
    <w:rsid w:val="00362DDE"/>
    <w:rsid w:val="0036442C"/>
    <w:rsid w:val="00366798"/>
    <w:rsid w:val="003670D5"/>
    <w:rsid w:val="003676BA"/>
    <w:rsid w:val="00370C71"/>
    <w:rsid w:val="003715AC"/>
    <w:rsid w:val="0037245C"/>
    <w:rsid w:val="00372911"/>
    <w:rsid w:val="00373D46"/>
    <w:rsid w:val="00375CFE"/>
    <w:rsid w:val="003774EE"/>
    <w:rsid w:val="0038184C"/>
    <w:rsid w:val="003818D9"/>
    <w:rsid w:val="003819CA"/>
    <w:rsid w:val="00381B37"/>
    <w:rsid w:val="00382283"/>
    <w:rsid w:val="00382919"/>
    <w:rsid w:val="0038368D"/>
    <w:rsid w:val="003851A3"/>
    <w:rsid w:val="00386840"/>
    <w:rsid w:val="00387166"/>
    <w:rsid w:val="00393C36"/>
    <w:rsid w:val="00394294"/>
    <w:rsid w:val="003959C9"/>
    <w:rsid w:val="00395B35"/>
    <w:rsid w:val="00395EFF"/>
    <w:rsid w:val="00396742"/>
    <w:rsid w:val="00396EB5"/>
    <w:rsid w:val="003A2FA9"/>
    <w:rsid w:val="003A384E"/>
    <w:rsid w:val="003A3EFF"/>
    <w:rsid w:val="003A4594"/>
    <w:rsid w:val="003A4DEB"/>
    <w:rsid w:val="003A59C2"/>
    <w:rsid w:val="003A7EE8"/>
    <w:rsid w:val="003B1A7F"/>
    <w:rsid w:val="003B47B9"/>
    <w:rsid w:val="003B4DA5"/>
    <w:rsid w:val="003B603B"/>
    <w:rsid w:val="003B61DF"/>
    <w:rsid w:val="003B62FF"/>
    <w:rsid w:val="003B7F00"/>
    <w:rsid w:val="003C1C4C"/>
    <w:rsid w:val="003C2F9F"/>
    <w:rsid w:val="003C2FAD"/>
    <w:rsid w:val="003C58BE"/>
    <w:rsid w:val="003C672E"/>
    <w:rsid w:val="003D2F12"/>
    <w:rsid w:val="003D4404"/>
    <w:rsid w:val="003D4612"/>
    <w:rsid w:val="003D4B98"/>
    <w:rsid w:val="003D5745"/>
    <w:rsid w:val="003D67E8"/>
    <w:rsid w:val="003E18B9"/>
    <w:rsid w:val="003E393F"/>
    <w:rsid w:val="003E3C59"/>
    <w:rsid w:val="003E3C94"/>
    <w:rsid w:val="003E3E46"/>
    <w:rsid w:val="003E438D"/>
    <w:rsid w:val="003E5728"/>
    <w:rsid w:val="003E5929"/>
    <w:rsid w:val="003E6B8B"/>
    <w:rsid w:val="003F0C98"/>
    <w:rsid w:val="003F15CD"/>
    <w:rsid w:val="003F2B34"/>
    <w:rsid w:val="003F398C"/>
    <w:rsid w:val="003F4A8F"/>
    <w:rsid w:val="003F51E9"/>
    <w:rsid w:val="003F5239"/>
    <w:rsid w:val="003F5351"/>
    <w:rsid w:val="003F5DBF"/>
    <w:rsid w:val="003F6112"/>
    <w:rsid w:val="003F78D3"/>
    <w:rsid w:val="00400CAF"/>
    <w:rsid w:val="004036DF"/>
    <w:rsid w:val="00404103"/>
    <w:rsid w:val="00404464"/>
    <w:rsid w:val="0040478E"/>
    <w:rsid w:val="00406329"/>
    <w:rsid w:val="00407121"/>
    <w:rsid w:val="004078E7"/>
    <w:rsid w:val="00407A44"/>
    <w:rsid w:val="00407DD6"/>
    <w:rsid w:val="00410F5A"/>
    <w:rsid w:val="00411B58"/>
    <w:rsid w:val="00411F7C"/>
    <w:rsid w:val="00412F07"/>
    <w:rsid w:val="00421459"/>
    <w:rsid w:val="00422046"/>
    <w:rsid w:val="00422180"/>
    <w:rsid w:val="004240CF"/>
    <w:rsid w:val="004246D0"/>
    <w:rsid w:val="00424BBC"/>
    <w:rsid w:val="004259F6"/>
    <w:rsid w:val="00425D3D"/>
    <w:rsid w:val="00427441"/>
    <w:rsid w:val="004306C7"/>
    <w:rsid w:val="00433752"/>
    <w:rsid w:val="00434198"/>
    <w:rsid w:val="0043594B"/>
    <w:rsid w:val="00435D3E"/>
    <w:rsid w:val="00437182"/>
    <w:rsid w:val="004378DD"/>
    <w:rsid w:val="00440422"/>
    <w:rsid w:val="004407AE"/>
    <w:rsid w:val="00443519"/>
    <w:rsid w:val="00443EB0"/>
    <w:rsid w:val="00444903"/>
    <w:rsid w:val="00447C47"/>
    <w:rsid w:val="0045067A"/>
    <w:rsid w:val="004507C7"/>
    <w:rsid w:val="004542F0"/>
    <w:rsid w:val="00454AEB"/>
    <w:rsid w:val="00454C4F"/>
    <w:rsid w:val="004563D7"/>
    <w:rsid w:val="004568DC"/>
    <w:rsid w:val="00457ABC"/>
    <w:rsid w:val="00460DE2"/>
    <w:rsid w:val="00461898"/>
    <w:rsid w:val="00462152"/>
    <w:rsid w:val="00465107"/>
    <w:rsid w:val="004678AE"/>
    <w:rsid w:val="004703E1"/>
    <w:rsid w:val="00470B47"/>
    <w:rsid w:val="00471324"/>
    <w:rsid w:val="00476910"/>
    <w:rsid w:val="0047787B"/>
    <w:rsid w:val="00480487"/>
    <w:rsid w:val="00480518"/>
    <w:rsid w:val="004828BD"/>
    <w:rsid w:val="004829AD"/>
    <w:rsid w:val="004831B0"/>
    <w:rsid w:val="004846B1"/>
    <w:rsid w:val="00485441"/>
    <w:rsid w:val="00487259"/>
    <w:rsid w:val="00490F86"/>
    <w:rsid w:val="0049513D"/>
    <w:rsid w:val="004967C3"/>
    <w:rsid w:val="00496867"/>
    <w:rsid w:val="004969D7"/>
    <w:rsid w:val="004974B3"/>
    <w:rsid w:val="00497D1A"/>
    <w:rsid w:val="004A399C"/>
    <w:rsid w:val="004A39A1"/>
    <w:rsid w:val="004A3B92"/>
    <w:rsid w:val="004A4222"/>
    <w:rsid w:val="004A7918"/>
    <w:rsid w:val="004B2179"/>
    <w:rsid w:val="004B420D"/>
    <w:rsid w:val="004B4E56"/>
    <w:rsid w:val="004B697A"/>
    <w:rsid w:val="004C1D5F"/>
    <w:rsid w:val="004C26A0"/>
    <w:rsid w:val="004C2B71"/>
    <w:rsid w:val="004C449F"/>
    <w:rsid w:val="004C77EF"/>
    <w:rsid w:val="004C7843"/>
    <w:rsid w:val="004D1002"/>
    <w:rsid w:val="004D1642"/>
    <w:rsid w:val="004D1A17"/>
    <w:rsid w:val="004D1B09"/>
    <w:rsid w:val="004D204A"/>
    <w:rsid w:val="004D24A6"/>
    <w:rsid w:val="004D2618"/>
    <w:rsid w:val="004D2F7E"/>
    <w:rsid w:val="004D4A38"/>
    <w:rsid w:val="004D5E6E"/>
    <w:rsid w:val="004D6365"/>
    <w:rsid w:val="004E03F8"/>
    <w:rsid w:val="004E0B3B"/>
    <w:rsid w:val="004E41B3"/>
    <w:rsid w:val="004E5890"/>
    <w:rsid w:val="004E7C59"/>
    <w:rsid w:val="004F11BF"/>
    <w:rsid w:val="004F153C"/>
    <w:rsid w:val="004F1900"/>
    <w:rsid w:val="004F1B51"/>
    <w:rsid w:val="004F2B06"/>
    <w:rsid w:val="004F2E2E"/>
    <w:rsid w:val="004F31CF"/>
    <w:rsid w:val="004F326F"/>
    <w:rsid w:val="004F3F45"/>
    <w:rsid w:val="004F59D2"/>
    <w:rsid w:val="004F5C8F"/>
    <w:rsid w:val="004F6B95"/>
    <w:rsid w:val="004F742C"/>
    <w:rsid w:val="004F7951"/>
    <w:rsid w:val="00502D09"/>
    <w:rsid w:val="005036FE"/>
    <w:rsid w:val="00503E54"/>
    <w:rsid w:val="00503EA2"/>
    <w:rsid w:val="00503F4B"/>
    <w:rsid w:val="00503FCB"/>
    <w:rsid w:val="00504879"/>
    <w:rsid w:val="00505BBD"/>
    <w:rsid w:val="0050606D"/>
    <w:rsid w:val="00506A55"/>
    <w:rsid w:val="00512536"/>
    <w:rsid w:val="00514C9B"/>
    <w:rsid w:val="00515656"/>
    <w:rsid w:val="00517167"/>
    <w:rsid w:val="00521132"/>
    <w:rsid w:val="00522569"/>
    <w:rsid w:val="00522F94"/>
    <w:rsid w:val="0052333C"/>
    <w:rsid w:val="0052418F"/>
    <w:rsid w:val="00525DE5"/>
    <w:rsid w:val="00526D1B"/>
    <w:rsid w:val="005311E4"/>
    <w:rsid w:val="005338CE"/>
    <w:rsid w:val="005357A7"/>
    <w:rsid w:val="005361D7"/>
    <w:rsid w:val="00536F8A"/>
    <w:rsid w:val="005377FF"/>
    <w:rsid w:val="0054028B"/>
    <w:rsid w:val="00540F60"/>
    <w:rsid w:val="0054156F"/>
    <w:rsid w:val="00541ADD"/>
    <w:rsid w:val="00541D11"/>
    <w:rsid w:val="00542116"/>
    <w:rsid w:val="00543665"/>
    <w:rsid w:val="00543831"/>
    <w:rsid w:val="00545E23"/>
    <w:rsid w:val="005465FE"/>
    <w:rsid w:val="005467DF"/>
    <w:rsid w:val="0054692B"/>
    <w:rsid w:val="00547C65"/>
    <w:rsid w:val="00551DC7"/>
    <w:rsid w:val="005521A5"/>
    <w:rsid w:val="005562F1"/>
    <w:rsid w:val="0055646A"/>
    <w:rsid w:val="00556B5A"/>
    <w:rsid w:val="00557168"/>
    <w:rsid w:val="005600B3"/>
    <w:rsid w:val="0056056F"/>
    <w:rsid w:val="00564F89"/>
    <w:rsid w:val="00566330"/>
    <w:rsid w:val="00572529"/>
    <w:rsid w:val="00573EE7"/>
    <w:rsid w:val="00575029"/>
    <w:rsid w:val="005814D2"/>
    <w:rsid w:val="00581B00"/>
    <w:rsid w:val="00582770"/>
    <w:rsid w:val="00583128"/>
    <w:rsid w:val="005831AC"/>
    <w:rsid w:val="0058398A"/>
    <w:rsid w:val="00584DF4"/>
    <w:rsid w:val="0058504B"/>
    <w:rsid w:val="005851A4"/>
    <w:rsid w:val="00586A94"/>
    <w:rsid w:val="00590FFB"/>
    <w:rsid w:val="005924E0"/>
    <w:rsid w:val="00592E56"/>
    <w:rsid w:val="00593107"/>
    <w:rsid w:val="00593D3C"/>
    <w:rsid w:val="005965A9"/>
    <w:rsid w:val="00596831"/>
    <w:rsid w:val="00597430"/>
    <w:rsid w:val="00597883"/>
    <w:rsid w:val="005A0392"/>
    <w:rsid w:val="005A0578"/>
    <w:rsid w:val="005A1F1D"/>
    <w:rsid w:val="005A38C3"/>
    <w:rsid w:val="005A4918"/>
    <w:rsid w:val="005A4EC3"/>
    <w:rsid w:val="005A585E"/>
    <w:rsid w:val="005A5D41"/>
    <w:rsid w:val="005A63D4"/>
    <w:rsid w:val="005A69F0"/>
    <w:rsid w:val="005B0926"/>
    <w:rsid w:val="005B0A60"/>
    <w:rsid w:val="005B26C7"/>
    <w:rsid w:val="005B2EA3"/>
    <w:rsid w:val="005B47AA"/>
    <w:rsid w:val="005B5361"/>
    <w:rsid w:val="005B566D"/>
    <w:rsid w:val="005B5E66"/>
    <w:rsid w:val="005B67D8"/>
    <w:rsid w:val="005B739E"/>
    <w:rsid w:val="005C211C"/>
    <w:rsid w:val="005C3E19"/>
    <w:rsid w:val="005C4081"/>
    <w:rsid w:val="005C4552"/>
    <w:rsid w:val="005C471B"/>
    <w:rsid w:val="005C6A6C"/>
    <w:rsid w:val="005C6B45"/>
    <w:rsid w:val="005C78B6"/>
    <w:rsid w:val="005D1432"/>
    <w:rsid w:val="005D3765"/>
    <w:rsid w:val="005D4C7B"/>
    <w:rsid w:val="005D51F8"/>
    <w:rsid w:val="005E10C1"/>
    <w:rsid w:val="005E2C5E"/>
    <w:rsid w:val="005E353F"/>
    <w:rsid w:val="005E3DF0"/>
    <w:rsid w:val="005E42B2"/>
    <w:rsid w:val="005E6B95"/>
    <w:rsid w:val="005E78EE"/>
    <w:rsid w:val="005F0040"/>
    <w:rsid w:val="005F2157"/>
    <w:rsid w:val="005F2542"/>
    <w:rsid w:val="005F325D"/>
    <w:rsid w:val="00600124"/>
    <w:rsid w:val="00600236"/>
    <w:rsid w:val="006005B4"/>
    <w:rsid w:val="00600D60"/>
    <w:rsid w:val="00601B9A"/>
    <w:rsid w:val="00602790"/>
    <w:rsid w:val="0060348C"/>
    <w:rsid w:val="006053E4"/>
    <w:rsid w:val="00606D60"/>
    <w:rsid w:val="00610BF8"/>
    <w:rsid w:val="00611F5C"/>
    <w:rsid w:val="006121CE"/>
    <w:rsid w:val="00613126"/>
    <w:rsid w:val="0061373B"/>
    <w:rsid w:val="006164D5"/>
    <w:rsid w:val="006235DB"/>
    <w:rsid w:val="00624324"/>
    <w:rsid w:val="00624B1F"/>
    <w:rsid w:val="00626F4C"/>
    <w:rsid w:val="006302EF"/>
    <w:rsid w:val="00630447"/>
    <w:rsid w:val="0063195F"/>
    <w:rsid w:val="006323F3"/>
    <w:rsid w:val="00632837"/>
    <w:rsid w:val="0063353E"/>
    <w:rsid w:val="00633794"/>
    <w:rsid w:val="00633E5D"/>
    <w:rsid w:val="006346AC"/>
    <w:rsid w:val="0063654B"/>
    <w:rsid w:val="00636F3C"/>
    <w:rsid w:val="0063703E"/>
    <w:rsid w:val="00637DF6"/>
    <w:rsid w:val="006418F2"/>
    <w:rsid w:val="006429A9"/>
    <w:rsid w:val="0064391D"/>
    <w:rsid w:val="00646DEE"/>
    <w:rsid w:val="00647493"/>
    <w:rsid w:val="00650735"/>
    <w:rsid w:val="00651024"/>
    <w:rsid w:val="006513A8"/>
    <w:rsid w:val="00652537"/>
    <w:rsid w:val="006527FD"/>
    <w:rsid w:val="00652C12"/>
    <w:rsid w:val="00654719"/>
    <w:rsid w:val="006561EB"/>
    <w:rsid w:val="00661873"/>
    <w:rsid w:val="00661C32"/>
    <w:rsid w:val="006626A3"/>
    <w:rsid w:val="0066399F"/>
    <w:rsid w:val="00664809"/>
    <w:rsid w:val="0066490F"/>
    <w:rsid w:val="006650F3"/>
    <w:rsid w:val="006660CC"/>
    <w:rsid w:val="00666810"/>
    <w:rsid w:val="00666BF5"/>
    <w:rsid w:val="00670016"/>
    <w:rsid w:val="0067028C"/>
    <w:rsid w:val="00670E9D"/>
    <w:rsid w:val="00672BB7"/>
    <w:rsid w:val="006755B6"/>
    <w:rsid w:val="00675D28"/>
    <w:rsid w:val="00676D8F"/>
    <w:rsid w:val="00680509"/>
    <w:rsid w:val="00680F78"/>
    <w:rsid w:val="006830A6"/>
    <w:rsid w:val="00683535"/>
    <w:rsid w:val="00683BE2"/>
    <w:rsid w:val="00686A38"/>
    <w:rsid w:val="00690148"/>
    <w:rsid w:val="0069061E"/>
    <w:rsid w:val="00692182"/>
    <w:rsid w:val="0069232B"/>
    <w:rsid w:val="00693816"/>
    <w:rsid w:val="006949B7"/>
    <w:rsid w:val="00694B0D"/>
    <w:rsid w:val="00696094"/>
    <w:rsid w:val="006960C7"/>
    <w:rsid w:val="00696E54"/>
    <w:rsid w:val="00696F43"/>
    <w:rsid w:val="006A07AB"/>
    <w:rsid w:val="006A21BA"/>
    <w:rsid w:val="006A24A3"/>
    <w:rsid w:val="006A2708"/>
    <w:rsid w:val="006A3D06"/>
    <w:rsid w:val="006A3E55"/>
    <w:rsid w:val="006A55F2"/>
    <w:rsid w:val="006A6E64"/>
    <w:rsid w:val="006A7EB1"/>
    <w:rsid w:val="006B021C"/>
    <w:rsid w:val="006B02C9"/>
    <w:rsid w:val="006B06A5"/>
    <w:rsid w:val="006B112C"/>
    <w:rsid w:val="006B1901"/>
    <w:rsid w:val="006B1F19"/>
    <w:rsid w:val="006B384F"/>
    <w:rsid w:val="006B3FB1"/>
    <w:rsid w:val="006B465E"/>
    <w:rsid w:val="006B6C81"/>
    <w:rsid w:val="006C00FE"/>
    <w:rsid w:val="006C4321"/>
    <w:rsid w:val="006C44C3"/>
    <w:rsid w:val="006C507C"/>
    <w:rsid w:val="006C54F6"/>
    <w:rsid w:val="006C618A"/>
    <w:rsid w:val="006C6240"/>
    <w:rsid w:val="006C7143"/>
    <w:rsid w:val="006C71E4"/>
    <w:rsid w:val="006D0F45"/>
    <w:rsid w:val="006D1099"/>
    <w:rsid w:val="006D1C34"/>
    <w:rsid w:val="006D1F8A"/>
    <w:rsid w:val="006D1FF9"/>
    <w:rsid w:val="006D2E87"/>
    <w:rsid w:val="006D4ACF"/>
    <w:rsid w:val="006D5228"/>
    <w:rsid w:val="006D5C8E"/>
    <w:rsid w:val="006D679C"/>
    <w:rsid w:val="006D6F0F"/>
    <w:rsid w:val="006D79C1"/>
    <w:rsid w:val="006D7C21"/>
    <w:rsid w:val="006E01F0"/>
    <w:rsid w:val="006E14C6"/>
    <w:rsid w:val="006E2B22"/>
    <w:rsid w:val="006E3051"/>
    <w:rsid w:val="006E36E4"/>
    <w:rsid w:val="006E683D"/>
    <w:rsid w:val="006E6954"/>
    <w:rsid w:val="006E6BDC"/>
    <w:rsid w:val="006E7D0F"/>
    <w:rsid w:val="006F0D49"/>
    <w:rsid w:val="006F132E"/>
    <w:rsid w:val="006F26C0"/>
    <w:rsid w:val="006F33AF"/>
    <w:rsid w:val="006F3F77"/>
    <w:rsid w:val="006F467B"/>
    <w:rsid w:val="006F670A"/>
    <w:rsid w:val="00702E1B"/>
    <w:rsid w:val="00703AB1"/>
    <w:rsid w:val="00705417"/>
    <w:rsid w:val="007079A4"/>
    <w:rsid w:val="00707DA4"/>
    <w:rsid w:val="00710E43"/>
    <w:rsid w:val="00710F08"/>
    <w:rsid w:val="00711188"/>
    <w:rsid w:val="00711C64"/>
    <w:rsid w:val="007124D6"/>
    <w:rsid w:val="007159A4"/>
    <w:rsid w:val="007164AA"/>
    <w:rsid w:val="007170ED"/>
    <w:rsid w:val="00721F08"/>
    <w:rsid w:val="0072252A"/>
    <w:rsid w:val="0072281A"/>
    <w:rsid w:val="00724480"/>
    <w:rsid w:val="007247CA"/>
    <w:rsid w:val="00725D24"/>
    <w:rsid w:val="00727286"/>
    <w:rsid w:val="007329C3"/>
    <w:rsid w:val="00734338"/>
    <w:rsid w:val="00734F44"/>
    <w:rsid w:val="00735835"/>
    <w:rsid w:val="007419CB"/>
    <w:rsid w:val="0074203F"/>
    <w:rsid w:val="00742B48"/>
    <w:rsid w:val="007435EA"/>
    <w:rsid w:val="00744135"/>
    <w:rsid w:val="00744337"/>
    <w:rsid w:val="00746157"/>
    <w:rsid w:val="0074681F"/>
    <w:rsid w:val="007538B7"/>
    <w:rsid w:val="00753AA2"/>
    <w:rsid w:val="00755818"/>
    <w:rsid w:val="007600EC"/>
    <w:rsid w:val="007619AB"/>
    <w:rsid w:val="007641DC"/>
    <w:rsid w:val="00766EBA"/>
    <w:rsid w:val="007673B8"/>
    <w:rsid w:val="00771056"/>
    <w:rsid w:val="00772ABB"/>
    <w:rsid w:val="0077313A"/>
    <w:rsid w:val="00775600"/>
    <w:rsid w:val="00775C0E"/>
    <w:rsid w:val="0077634D"/>
    <w:rsid w:val="00776843"/>
    <w:rsid w:val="007768AD"/>
    <w:rsid w:val="00780D85"/>
    <w:rsid w:val="00783B2E"/>
    <w:rsid w:val="00783F52"/>
    <w:rsid w:val="007848A0"/>
    <w:rsid w:val="00784DBD"/>
    <w:rsid w:val="007866FC"/>
    <w:rsid w:val="007877A8"/>
    <w:rsid w:val="00787AA5"/>
    <w:rsid w:val="0079284C"/>
    <w:rsid w:val="007943AD"/>
    <w:rsid w:val="0079467B"/>
    <w:rsid w:val="007946AD"/>
    <w:rsid w:val="007955E2"/>
    <w:rsid w:val="00796143"/>
    <w:rsid w:val="007967DF"/>
    <w:rsid w:val="0079723A"/>
    <w:rsid w:val="007A0602"/>
    <w:rsid w:val="007A0D51"/>
    <w:rsid w:val="007A1E33"/>
    <w:rsid w:val="007A4C9D"/>
    <w:rsid w:val="007A6B31"/>
    <w:rsid w:val="007B01A8"/>
    <w:rsid w:val="007B034E"/>
    <w:rsid w:val="007B0E35"/>
    <w:rsid w:val="007B1ED6"/>
    <w:rsid w:val="007B28B6"/>
    <w:rsid w:val="007B3094"/>
    <w:rsid w:val="007B4B49"/>
    <w:rsid w:val="007B7150"/>
    <w:rsid w:val="007B7304"/>
    <w:rsid w:val="007B7B02"/>
    <w:rsid w:val="007C1585"/>
    <w:rsid w:val="007C22E5"/>
    <w:rsid w:val="007C2602"/>
    <w:rsid w:val="007C2A04"/>
    <w:rsid w:val="007C469E"/>
    <w:rsid w:val="007C745B"/>
    <w:rsid w:val="007C7880"/>
    <w:rsid w:val="007D1625"/>
    <w:rsid w:val="007D3A54"/>
    <w:rsid w:val="007D52A0"/>
    <w:rsid w:val="007D667A"/>
    <w:rsid w:val="007D7278"/>
    <w:rsid w:val="007D7DBC"/>
    <w:rsid w:val="007D7E38"/>
    <w:rsid w:val="007E0806"/>
    <w:rsid w:val="007E1234"/>
    <w:rsid w:val="007E1C38"/>
    <w:rsid w:val="007E1D4F"/>
    <w:rsid w:val="007E230B"/>
    <w:rsid w:val="007E2D57"/>
    <w:rsid w:val="007E3D89"/>
    <w:rsid w:val="007E4963"/>
    <w:rsid w:val="007E52CC"/>
    <w:rsid w:val="007E78B2"/>
    <w:rsid w:val="007F0726"/>
    <w:rsid w:val="007F0E95"/>
    <w:rsid w:val="007F15FA"/>
    <w:rsid w:val="007F2E15"/>
    <w:rsid w:val="007F319E"/>
    <w:rsid w:val="007F447E"/>
    <w:rsid w:val="007F6205"/>
    <w:rsid w:val="008011CD"/>
    <w:rsid w:val="00801C82"/>
    <w:rsid w:val="0080241F"/>
    <w:rsid w:val="00803C96"/>
    <w:rsid w:val="0080509D"/>
    <w:rsid w:val="00805633"/>
    <w:rsid w:val="00805AE2"/>
    <w:rsid w:val="00806018"/>
    <w:rsid w:val="008060C0"/>
    <w:rsid w:val="00806FE4"/>
    <w:rsid w:val="008102D3"/>
    <w:rsid w:val="0081114D"/>
    <w:rsid w:val="00813DFD"/>
    <w:rsid w:val="0081411A"/>
    <w:rsid w:val="00814E32"/>
    <w:rsid w:val="00815770"/>
    <w:rsid w:val="00815824"/>
    <w:rsid w:val="0081652D"/>
    <w:rsid w:val="00816F47"/>
    <w:rsid w:val="0082196C"/>
    <w:rsid w:val="00827EF1"/>
    <w:rsid w:val="00830598"/>
    <w:rsid w:val="00830DFE"/>
    <w:rsid w:val="00831135"/>
    <w:rsid w:val="00831B69"/>
    <w:rsid w:val="00831C2E"/>
    <w:rsid w:val="00832BC2"/>
    <w:rsid w:val="0083327C"/>
    <w:rsid w:val="00833591"/>
    <w:rsid w:val="00834ACF"/>
    <w:rsid w:val="0083523E"/>
    <w:rsid w:val="00835301"/>
    <w:rsid w:val="008355CE"/>
    <w:rsid w:val="008367D4"/>
    <w:rsid w:val="008377D8"/>
    <w:rsid w:val="008406AA"/>
    <w:rsid w:val="0084136C"/>
    <w:rsid w:val="00844C35"/>
    <w:rsid w:val="00844FD4"/>
    <w:rsid w:val="008475B2"/>
    <w:rsid w:val="0085095B"/>
    <w:rsid w:val="00851476"/>
    <w:rsid w:val="00851C96"/>
    <w:rsid w:val="008529B9"/>
    <w:rsid w:val="00852AD9"/>
    <w:rsid w:val="00854377"/>
    <w:rsid w:val="0085563D"/>
    <w:rsid w:val="00857890"/>
    <w:rsid w:val="00857AF7"/>
    <w:rsid w:val="008609B5"/>
    <w:rsid w:val="00861135"/>
    <w:rsid w:val="008612A1"/>
    <w:rsid w:val="00861DE1"/>
    <w:rsid w:val="008624A1"/>
    <w:rsid w:val="008627F8"/>
    <w:rsid w:val="008650C8"/>
    <w:rsid w:val="00866A45"/>
    <w:rsid w:val="00866F7B"/>
    <w:rsid w:val="00867096"/>
    <w:rsid w:val="00870672"/>
    <w:rsid w:val="008714E0"/>
    <w:rsid w:val="00871606"/>
    <w:rsid w:val="00871EC9"/>
    <w:rsid w:val="008737F6"/>
    <w:rsid w:val="008743F6"/>
    <w:rsid w:val="008767FE"/>
    <w:rsid w:val="00876F0C"/>
    <w:rsid w:val="008772D4"/>
    <w:rsid w:val="00880D51"/>
    <w:rsid w:val="00880EF9"/>
    <w:rsid w:val="0088227E"/>
    <w:rsid w:val="008828EA"/>
    <w:rsid w:val="008837A3"/>
    <w:rsid w:val="00884A59"/>
    <w:rsid w:val="00884DDD"/>
    <w:rsid w:val="00885876"/>
    <w:rsid w:val="00886168"/>
    <w:rsid w:val="0088647A"/>
    <w:rsid w:val="008868DC"/>
    <w:rsid w:val="00887031"/>
    <w:rsid w:val="00890BE9"/>
    <w:rsid w:val="00891D4F"/>
    <w:rsid w:val="00892184"/>
    <w:rsid w:val="0089239B"/>
    <w:rsid w:val="00894850"/>
    <w:rsid w:val="008959D9"/>
    <w:rsid w:val="0089787D"/>
    <w:rsid w:val="008A091F"/>
    <w:rsid w:val="008A1C2E"/>
    <w:rsid w:val="008A1DD2"/>
    <w:rsid w:val="008A32BF"/>
    <w:rsid w:val="008A3A7F"/>
    <w:rsid w:val="008A5658"/>
    <w:rsid w:val="008A5D3A"/>
    <w:rsid w:val="008A7B08"/>
    <w:rsid w:val="008B2619"/>
    <w:rsid w:val="008B3BA5"/>
    <w:rsid w:val="008B46DC"/>
    <w:rsid w:val="008B6207"/>
    <w:rsid w:val="008B6358"/>
    <w:rsid w:val="008C0080"/>
    <w:rsid w:val="008C0176"/>
    <w:rsid w:val="008C1882"/>
    <w:rsid w:val="008C1A48"/>
    <w:rsid w:val="008C2A2B"/>
    <w:rsid w:val="008C40C1"/>
    <w:rsid w:val="008C4B1C"/>
    <w:rsid w:val="008C69AD"/>
    <w:rsid w:val="008C7B9E"/>
    <w:rsid w:val="008C7ED0"/>
    <w:rsid w:val="008D1028"/>
    <w:rsid w:val="008D2974"/>
    <w:rsid w:val="008D6854"/>
    <w:rsid w:val="008E0183"/>
    <w:rsid w:val="008E0B33"/>
    <w:rsid w:val="008E0BB8"/>
    <w:rsid w:val="008E0DEC"/>
    <w:rsid w:val="008E20BB"/>
    <w:rsid w:val="008E22F2"/>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57EB"/>
    <w:rsid w:val="008F58ED"/>
    <w:rsid w:val="008F6018"/>
    <w:rsid w:val="00902E32"/>
    <w:rsid w:val="009033F9"/>
    <w:rsid w:val="00905C17"/>
    <w:rsid w:val="00906793"/>
    <w:rsid w:val="0090694E"/>
    <w:rsid w:val="00906DFB"/>
    <w:rsid w:val="0090717D"/>
    <w:rsid w:val="00907450"/>
    <w:rsid w:val="00907D3D"/>
    <w:rsid w:val="00910E3F"/>
    <w:rsid w:val="009124C5"/>
    <w:rsid w:val="00913181"/>
    <w:rsid w:val="00913D5B"/>
    <w:rsid w:val="0091483C"/>
    <w:rsid w:val="00916B9A"/>
    <w:rsid w:val="00920975"/>
    <w:rsid w:val="009233F0"/>
    <w:rsid w:val="00924989"/>
    <w:rsid w:val="00924D51"/>
    <w:rsid w:val="00925447"/>
    <w:rsid w:val="00926270"/>
    <w:rsid w:val="00927611"/>
    <w:rsid w:val="00930C40"/>
    <w:rsid w:val="0093189F"/>
    <w:rsid w:val="00931BFE"/>
    <w:rsid w:val="00932944"/>
    <w:rsid w:val="00935C7B"/>
    <w:rsid w:val="009377A7"/>
    <w:rsid w:val="00937939"/>
    <w:rsid w:val="00940105"/>
    <w:rsid w:val="0094013F"/>
    <w:rsid w:val="00940374"/>
    <w:rsid w:val="00940E29"/>
    <w:rsid w:val="0094116E"/>
    <w:rsid w:val="0094155B"/>
    <w:rsid w:val="00941E4A"/>
    <w:rsid w:val="009431CE"/>
    <w:rsid w:val="00943E1D"/>
    <w:rsid w:val="00945F35"/>
    <w:rsid w:val="00947C76"/>
    <w:rsid w:val="00947EF5"/>
    <w:rsid w:val="0095071E"/>
    <w:rsid w:val="00951FAD"/>
    <w:rsid w:val="0095306C"/>
    <w:rsid w:val="00956584"/>
    <w:rsid w:val="0095692B"/>
    <w:rsid w:val="0095743D"/>
    <w:rsid w:val="00961043"/>
    <w:rsid w:val="009617B3"/>
    <w:rsid w:val="00962018"/>
    <w:rsid w:val="0096352F"/>
    <w:rsid w:val="0096393F"/>
    <w:rsid w:val="00965B41"/>
    <w:rsid w:val="00967C75"/>
    <w:rsid w:val="009701DC"/>
    <w:rsid w:val="00970F8B"/>
    <w:rsid w:val="00971AE2"/>
    <w:rsid w:val="00971BFB"/>
    <w:rsid w:val="00974CDA"/>
    <w:rsid w:val="00975057"/>
    <w:rsid w:val="009754C2"/>
    <w:rsid w:val="00975B0A"/>
    <w:rsid w:val="00976D23"/>
    <w:rsid w:val="00976E11"/>
    <w:rsid w:val="009775EF"/>
    <w:rsid w:val="009778AB"/>
    <w:rsid w:val="00977C0C"/>
    <w:rsid w:val="0098211E"/>
    <w:rsid w:val="00982D01"/>
    <w:rsid w:val="00983962"/>
    <w:rsid w:val="00983E5F"/>
    <w:rsid w:val="0099188E"/>
    <w:rsid w:val="00996650"/>
    <w:rsid w:val="00996CF2"/>
    <w:rsid w:val="0099766E"/>
    <w:rsid w:val="009A0B63"/>
    <w:rsid w:val="009A2257"/>
    <w:rsid w:val="009A2EC3"/>
    <w:rsid w:val="009A3035"/>
    <w:rsid w:val="009A37C3"/>
    <w:rsid w:val="009A622B"/>
    <w:rsid w:val="009B1D6F"/>
    <w:rsid w:val="009B4C70"/>
    <w:rsid w:val="009B56B3"/>
    <w:rsid w:val="009B6776"/>
    <w:rsid w:val="009B68EA"/>
    <w:rsid w:val="009C0A0B"/>
    <w:rsid w:val="009C14CC"/>
    <w:rsid w:val="009C1954"/>
    <w:rsid w:val="009C594C"/>
    <w:rsid w:val="009C5A4B"/>
    <w:rsid w:val="009C5AEC"/>
    <w:rsid w:val="009C7672"/>
    <w:rsid w:val="009D05EE"/>
    <w:rsid w:val="009D0744"/>
    <w:rsid w:val="009D07E2"/>
    <w:rsid w:val="009D1645"/>
    <w:rsid w:val="009D19B3"/>
    <w:rsid w:val="009D2405"/>
    <w:rsid w:val="009E017A"/>
    <w:rsid w:val="009E1A3B"/>
    <w:rsid w:val="009E2FEA"/>
    <w:rsid w:val="009E3256"/>
    <w:rsid w:val="009E47FF"/>
    <w:rsid w:val="009E49D1"/>
    <w:rsid w:val="009E4FD6"/>
    <w:rsid w:val="009E5799"/>
    <w:rsid w:val="009E66B9"/>
    <w:rsid w:val="009F050B"/>
    <w:rsid w:val="009F0C68"/>
    <w:rsid w:val="009F2031"/>
    <w:rsid w:val="009F4D79"/>
    <w:rsid w:val="009F53BE"/>
    <w:rsid w:val="009F5678"/>
    <w:rsid w:val="009F5FF6"/>
    <w:rsid w:val="009F7769"/>
    <w:rsid w:val="00A000D0"/>
    <w:rsid w:val="00A00B59"/>
    <w:rsid w:val="00A00DA1"/>
    <w:rsid w:val="00A03E75"/>
    <w:rsid w:val="00A04FF4"/>
    <w:rsid w:val="00A10D35"/>
    <w:rsid w:val="00A11BE3"/>
    <w:rsid w:val="00A1368A"/>
    <w:rsid w:val="00A137FF"/>
    <w:rsid w:val="00A150DD"/>
    <w:rsid w:val="00A154F1"/>
    <w:rsid w:val="00A15912"/>
    <w:rsid w:val="00A16FBB"/>
    <w:rsid w:val="00A1769D"/>
    <w:rsid w:val="00A20289"/>
    <w:rsid w:val="00A2411C"/>
    <w:rsid w:val="00A24164"/>
    <w:rsid w:val="00A24E74"/>
    <w:rsid w:val="00A258E9"/>
    <w:rsid w:val="00A27D91"/>
    <w:rsid w:val="00A317B3"/>
    <w:rsid w:val="00A34DC5"/>
    <w:rsid w:val="00A37FD5"/>
    <w:rsid w:val="00A42DA4"/>
    <w:rsid w:val="00A4407B"/>
    <w:rsid w:val="00A460B0"/>
    <w:rsid w:val="00A479D1"/>
    <w:rsid w:val="00A50F16"/>
    <w:rsid w:val="00A53A50"/>
    <w:rsid w:val="00A53BC5"/>
    <w:rsid w:val="00A546F4"/>
    <w:rsid w:val="00A550EC"/>
    <w:rsid w:val="00A553C0"/>
    <w:rsid w:val="00A5602F"/>
    <w:rsid w:val="00A56B34"/>
    <w:rsid w:val="00A573AE"/>
    <w:rsid w:val="00A57DE2"/>
    <w:rsid w:val="00A57E6A"/>
    <w:rsid w:val="00A60664"/>
    <w:rsid w:val="00A61289"/>
    <w:rsid w:val="00A61CD3"/>
    <w:rsid w:val="00A620E9"/>
    <w:rsid w:val="00A62510"/>
    <w:rsid w:val="00A644F8"/>
    <w:rsid w:val="00A65969"/>
    <w:rsid w:val="00A65F7B"/>
    <w:rsid w:val="00A705D1"/>
    <w:rsid w:val="00A72471"/>
    <w:rsid w:val="00A7396B"/>
    <w:rsid w:val="00A73FE4"/>
    <w:rsid w:val="00A74AB0"/>
    <w:rsid w:val="00A772C4"/>
    <w:rsid w:val="00A779F3"/>
    <w:rsid w:val="00A800CA"/>
    <w:rsid w:val="00A80D6F"/>
    <w:rsid w:val="00A831AD"/>
    <w:rsid w:val="00A83E65"/>
    <w:rsid w:val="00A845E9"/>
    <w:rsid w:val="00A855D0"/>
    <w:rsid w:val="00A8690E"/>
    <w:rsid w:val="00A915DF"/>
    <w:rsid w:val="00A92C5F"/>
    <w:rsid w:val="00A93851"/>
    <w:rsid w:val="00A93C52"/>
    <w:rsid w:val="00A941C7"/>
    <w:rsid w:val="00A94AD8"/>
    <w:rsid w:val="00A95C04"/>
    <w:rsid w:val="00A965F8"/>
    <w:rsid w:val="00AA245F"/>
    <w:rsid w:val="00AA2A50"/>
    <w:rsid w:val="00AA2C39"/>
    <w:rsid w:val="00AA3927"/>
    <w:rsid w:val="00AA4BB4"/>
    <w:rsid w:val="00AA4C9C"/>
    <w:rsid w:val="00AA6323"/>
    <w:rsid w:val="00AA734F"/>
    <w:rsid w:val="00AA7A07"/>
    <w:rsid w:val="00AB1392"/>
    <w:rsid w:val="00AB19CA"/>
    <w:rsid w:val="00AB1ABF"/>
    <w:rsid w:val="00AB1D4A"/>
    <w:rsid w:val="00AB2AC3"/>
    <w:rsid w:val="00AB3671"/>
    <w:rsid w:val="00AB3AE4"/>
    <w:rsid w:val="00AB3DD5"/>
    <w:rsid w:val="00AB46D7"/>
    <w:rsid w:val="00AB4EE1"/>
    <w:rsid w:val="00AB4F2E"/>
    <w:rsid w:val="00AB7C44"/>
    <w:rsid w:val="00AB7F0B"/>
    <w:rsid w:val="00AC0A3D"/>
    <w:rsid w:val="00AC18C3"/>
    <w:rsid w:val="00AC2579"/>
    <w:rsid w:val="00AC2595"/>
    <w:rsid w:val="00AC2755"/>
    <w:rsid w:val="00AC3E9C"/>
    <w:rsid w:val="00AC40DA"/>
    <w:rsid w:val="00AC5AD2"/>
    <w:rsid w:val="00AC661E"/>
    <w:rsid w:val="00AD01CF"/>
    <w:rsid w:val="00AD100D"/>
    <w:rsid w:val="00AD3085"/>
    <w:rsid w:val="00AD379B"/>
    <w:rsid w:val="00AD3CFC"/>
    <w:rsid w:val="00AD42E3"/>
    <w:rsid w:val="00AD65D3"/>
    <w:rsid w:val="00AD66AA"/>
    <w:rsid w:val="00AD6AB1"/>
    <w:rsid w:val="00AD6ED4"/>
    <w:rsid w:val="00AD7A40"/>
    <w:rsid w:val="00AE0090"/>
    <w:rsid w:val="00AE0FFB"/>
    <w:rsid w:val="00AE1BB8"/>
    <w:rsid w:val="00AE4D87"/>
    <w:rsid w:val="00AE58A8"/>
    <w:rsid w:val="00AE5AEC"/>
    <w:rsid w:val="00AE6298"/>
    <w:rsid w:val="00AE7A65"/>
    <w:rsid w:val="00AF1000"/>
    <w:rsid w:val="00AF13EB"/>
    <w:rsid w:val="00AF1E33"/>
    <w:rsid w:val="00AF283B"/>
    <w:rsid w:val="00AF3E89"/>
    <w:rsid w:val="00AF4B49"/>
    <w:rsid w:val="00AF629B"/>
    <w:rsid w:val="00B007D4"/>
    <w:rsid w:val="00B0137B"/>
    <w:rsid w:val="00B0276A"/>
    <w:rsid w:val="00B044BA"/>
    <w:rsid w:val="00B05AAF"/>
    <w:rsid w:val="00B06B11"/>
    <w:rsid w:val="00B1088A"/>
    <w:rsid w:val="00B1167C"/>
    <w:rsid w:val="00B12FC7"/>
    <w:rsid w:val="00B130E2"/>
    <w:rsid w:val="00B13380"/>
    <w:rsid w:val="00B13697"/>
    <w:rsid w:val="00B14D24"/>
    <w:rsid w:val="00B15815"/>
    <w:rsid w:val="00B1594C"/>
    <w:rsid w:val="00B15D62"/>
    <w:rsid w:val="00B21520"/>
    <w:rsid w:val="00B215DA"/>
    <w:rsid w:val="00B21A04"/>
    <w:rsid w:val="00B24FB0"/>
    <w:rsid w:val="00B25DD2"/>
    <w:rsid w:val="00B26861"/>
    <w:rsid w:val="00B27AC2"/>
    <w:rsid w:val="00B313A3"/>
    <w:rsid w:val="00B32CC0"/>
    <w:rsid w:val="00B32FD7"/>
    <w:rsid w:val="00B33E2F"/>
    <w:rsid w:val="00B34141"/>
    <w:rsid w:val="00B3420D"/>
    <w:rsid w:val="00B3435E"/>
    <w:rsid w:val="00B350CF"/>
    <w:rsid w:val="00B350EF"/>
    <w:rsid w:val="00B35142"/>
    <w:rsid w:val="00B352EC"/>
    <w:rsid w:val="00B35812"/>
    <w:rsid w:val="00B36AD2"/>
    <w:rsid w:val="00B37147"/>
    <w:rsid w:val="00B418AF"/>
    <w:rsid w:val="00B430F4"/>
    <w:rsid w:val="00B4322F"/>
    <w:rsid w:val="00B43FE6"/>
    <w:rsid w:val="00B444E1"/>
    <w:rsid w:val="00B462D1"/>
    <w:rsid w:val="00B47312"/>
    <w:rsid w:val="00B5300E"/>
    <w:rsid w:val="00B530F9"/>
    <w:rsid w:val="00B53E1B"/>
    <w:rsid w:val="00B54379"/>
    <w:rsid w:val="00B54708"/>
    <w:rsid w:val="00B554CE"/>
    <w:rsid w:val="00B55F29"/>
    <w:rsid w:val="00B56AA8"/>
    <w:rsid w:val="00B56CD9"/>
    <w:rsid w:val="00B57899"/>
    <w:rsid w:val="00B612F5"/>
    <w:rsid w:val="00B62DD7"/>
    <w:rsid w:val="00B6363E"/>
    <w:rsid w:val="00B639C1"/>
    <w:rsid w:val="00B65B3E"/>
    <w:rsid w:val="00B67476"/>
    <w:rsid w:val="00B70CFE"/>
    <w:rsid w:val="00B70E06"/>
    <w:rsid w:val="00B72BD7"/>
    <w:rsid w:val="00B74CEB"/>
    <w:rsid w:val="00B86A05"/>
    <w:rsid w:val="00B87497"/>
    <w:rsid w:val="00B9155B"/>
    <w:rsid w:val="00B9218B"/>
    <w:rsid w:val="00B9218F"/>
    <w:rsid w:val="00B92677"/>
    <w:rsid w:val="00B9638F"/>
    <w:rsid w:val="00B9666F"/>
    <w:rsid w:val="00B9735E"/>
    <w:rsid w:val="00BA0256"/>
    <w:rsid w:val="00BA1077"/>
    <w:rsid w:val="00BA165C"/>
    <w:rsid w:val="00BA1B1A"/>
    <w:rsid w:val="00BA25B1"/>
    <w:rsid w:val="00BA2BB2"/>
    <w:rsid w:val="00BA2C17"/>
    <w:rsid w:val="00BA2FFB"/>
    <w:rsid w:val="00BA3EC7"/>
    <w:rsid w:val="00BA451F"/>
    <w:rsid w:val="00BA5A36"/>
    <w:rsid w:val="00BA7391"/>
    <w:rsid w:val="00BA77F5"/>
    <w:rsid w:val="00BB0269"/>
    <w:rsid w:val="00BB090C"/>
    <w:rsid w:val="00BB170A"/>
    <w:rsid w:val="00BB1D0F"/>
    <w:rsid w:val="00BB25F9"/>
    <w:rsid w:val="00BB34E4"/>
    <w:rsid w:val="00BB383E"/>
    <w:rsid w:val="00BB385B"/>
    <w:rsid w:val="00BB4003"/>
    <w:rsid w:val="00BB485F"/>
    <w:rsid w:val="00BB5383"/>
    <w:rsid w:val="00BB5F48"/>
    <w:rsid w:val="00BB6C93"/>
    <w:rsid w:val="00BC2AB8"/>
    <w:rsid w:val="00BC2B8B"/>
    <w:rsid w:val="00BC32CC"/>
    <w:rsid w:val="00BC3F8F"/>
    <w:rsid w:val="00BC5679"/>
    <w:rsid w:val="00BC57FF"/>
    <w:rsid w:val="00BC7CB2"/>
    <w:rsid w:val="00BD5A36"/>
    <w:rsid w:val="00BD5F63"/>
    <w:rsid w:val="00BD7C97"/>
    <w:rsid w:val="00BD7D11"/>
    <w:rsid w:val="00BE08E4"/>
    <w:rsid w:val="00BE205B"/>
    <w:rsid w:val="00BE2140"/>
    <w:rsid w:val="00BE2FB4"/>
    <w:rsid w:val="00BE546D"/>
    <w:rsid w:val="00BE6E50"/>
    <w:rsid w:val="00BE7EDF"/>
    <w:rsid w:val="00BE7FF4"/>
    <w:rsid w:val="00BF09FA"/>
    <w:rsid w:val="00BF5D10"/>
    <w:rsid w:val="00C009C0"/>
    <w:rsid w:val="00C0118A"/>
    <w:rsid w:val="00C016B6"/>
    <w:rsid w:val="00C01C43"/>
    <w:rsid w:val="00C0224D"/>
    <w:rsid w:val="00C05BB2"/>
    <w:rsid w:val="00C06D18"/>
    <w:rsid w:val="00C07002"/>
    <w:rsid w:val="00C07E63"/>
    <w:rsid w:val="00C122F9"/>
    <w:rsid w:val="00C12F55"/>
    <w:rsid w:val="00C12FCE"/>
    <w:rsid w:val="00C158AB"/>
    <w:rsid w:val="00C1605E"/>
    <w:rsid w:val="00C167EF"/>
    <w:rsid w:val="00C16C6B"/>
    <w:rsid w:val="00C16D7D"/>
    <w:rsid w:val="00C215F9"/>
    <w:rsid w:val="00C22568"/>
    <w:rsid w:val="00C22AFF"/>
    <w:rsid w:val="00C235ED"/>
    <w:rsid w:val="00C25D90"/>
    <w:rsid w:val="00C26999"/>
    <w:rsid w:val="00C26B71"/>
    <w:rsid w:val="00C26D06"/>
    <w:rsid w:val="00C32113"/>
    <w:rsid w:val="00C33190"/>
    <w:rsid w:val="00C339DB"/>
    <w:rsid w:val="00C339DE"/>
    <w:rsid w:val="00C35337"/>
    <w:rsid w:val="00C37C5F"/>
    <w:rsid w:val="00C42736"/>
    <w:rsid w:val="00C4279B"/>
    <w:rsid w:val="00C44365"/>
    <w:rsid w:val="00C44645"/>
    <w:rsid w:val="00C44F99"/>
    <w:rsid w:val="00C45387"/>
    <w:rsid w:val="00C45A32"/>
    <w:rsid w:val="00C47481"/>
    <w:rsid w:val="00C51052"/>
    <w:rsid w:val="00C5246E"/>
    <w:rsid w:val="00C52911"/>
    <w:rsid w:val="00C52CC5"/>
    <w:rsid w:val="00C54DE9"/>
    <w:rsid w:val="00C554D3"/>
    <w:rsid w:val="00C555BD"/>
    <w:rsid w:val="00C5675E"/>
    <w:rsid w:val="00C56C5B"/>
    <w:rsid w:val="00C57CF0"/>
    <w:rsid w:val="00C57D88"/>
    <w:rsid w:val="00C57DD2"/>
    <w:rsid w:val="00C6061A"/>
    <w:rsid w:val="00C6515D"/>
    <w:rsid w:val="00C72A6F"/>
    <w:rsid w:val="00C74448"/>
    <w:rsid w:val="00C7503E"/>
    <w:rsid w:val="00C77E7E"/>
    <w:rsid w:val="00C825C1"/>
    <w:rsid w:val="00C87B43"/>
    <w:rsid w:val="00C915FB"/>
    <w:rsid w:val="00C9237B"/>
    <w:rsid w:val="00C929FA"/>
    <w:rsid w:val="00C956CD"/>
    <w:rsid w:val="00CA0935"/>
    <w:rsid w:val="00CA19A8"/>
    <w:rsid w:val="00CA2DFA"/>
    <w:rsid w:val="00CA3116"/>
    <w:rsid w:val="00CA36A8"/>
    <w:rsid w:val="00CA6142"/>
    <w:rsid w:val="00CA6186"/>
    <w:rsid w:val="00CA71C3"/>
    <w:rsid w:val="00CA7CD6"/>
    <w:rsid w:val="00CB02F4"/>
    <w:rsid w:val="00CB1266"/>
    <w:rsid w:val="00CB1658"/>
    <w:rsid w:val="00CB192D"/>
    <w:rsid w:val="00CB1DF9"/>
    <w:rsid w:val="00CB2C52"/>
    <w:rsid w:val="00CB48F2"/>
    <w:rsid w:val="00CB52C6"/>
    <w:rsid w:val="00CB5521"/>
    <w:rsid w:val="00CB59DB"/>
    <w:rsid w:val="00CB5D0E"/>
    <w:rsid w:val="00CB5ECC"/>
    <w:rsid w:val="00CB600F"/>
    <w:rsid w:val="00CC1255"/>
    <w:rsid w:val="00CC15C3"/>
    <w:rsid w:val="00CC1A84"/>
    <w:rsid w:val="00CC3130"/>
    <w:rsid w:val="00CC4A2E"/>
    <w:rsid w:val="00CC4CC0"/>
    <w:rsid w:val="00CC4FB0"/>
    <w:rsid w:val="00CC537A"/>
    <w:rsid w:val="00CC5A2B"/>
    <w:rsid w:val="00CC60E4"/>
    <w:rsid w:val="00CC6466"/>
    <w:rsid w:val="00CC715E"/>
    <w:rsid w:val="00CC7787"/>
    <w:rsid w:val="00CC79AC"/>
    <w:rsid w:val="00CC7A9C"/>
    <w:rsid w:val="00CD1CB4"/>
    <w:rsid w:val="00CD2440"/>
    <w:rsid w:val="00CD4A26"/>
    <w:rsid w:val="00CD5829"/>
    <w:rsid w:val="00CD5BA1"/>
    <w:rsid w:val="00CD7D1C"/>
    <w:rsid w:val="00CE10E7"/>
    <w:rsid w:val="00CE2466"/>
    <w:rsid w:val="00CE363E"/>
    <w:rsid w:val="00CE3CAA"/>
    <w:rsid w:val="00CE3E04"/>
    <w:rsid w:val="00CE55E4"/>
    <w:rsid w:val="00CE58FD"/>
    <w:rsid w:val="00CE62FC"/>
    <w:rsid w:val="00CF0876"/>
    <w:rsid w:val="00CF0C0D"/>
    <w:rsid w:val="00CF1C5A"/>
    <w:rsid w:val="00CF210E"/>
    <w:rsid w:val="00CF382C"/>
    <w:rsid w:val="00CF38EF"/>
    <w:rsid w:val="00CF3F35"/>
    <w:rsid w:val="00CF45AC"/>
    <w:rsid w:val="00CF49E9"/>
    <w:rsid w:val="00CF4A23"/>
    <w:rsid w:val="00CF5D9B"/>
    <w:rsid w:val="00CF6724"/>
    <w:rsid w:val="00CF747C"/>
    <w:rsid w:val="00CF7883"/>
    <w:rsid w:val="00D000C3"/>
    <w:rsid w:val="00D03064"/>
    <w:rsid w:val="00D06EE3"/>
    <w:rsid w:val="00D07D25"/>
    <w:rsid w:val="00D07F13"/>
    <w:rsid w:val="00D07F34"/>
    <w:rsid w:val="00D12862"/>
    <w:rsid w:val="00D134C1"/>
    <w:rsid w:val="00D143E6"/>
    <w:rsid w:val="00D14ADF"/>
    <w:rsid w:val="00D1572B"/>
    <w:rsid w:val="00D15C0F"/>
    <w:rsid w:val="00D164E9"/>
    <w:rsid w:val="00D168F2"/>
    <w:rsid w:val="00D2017D"/>
    <w:rsid w:val="00D2018B"/>
    <w:rsid w:val="00D20402"/>
    <w:rsid w:val="00D21FED"/>
    <w:rsid w:val="00D226C2"/>
    <w:rsid w:val="00D23AB0"/>
    <w:rsid w:val="00D25D66"/>
    <w:rsid w:val="00D26CF4"/>
    <w:rsid w:val="00D27592"/>
    <w:rsid w:val="00D3003E"/>
    <w:rsid w:val="00D3135F"/>
    <w:rsid w:val="00D32666"/>
    <w:rsid w:val="00D328F5"/>
    <w:rsid w:val="00D32E14"/>
    <w:rsid w:val="00D33048"/>
    <w:rsid w:val="00D330BC"/>
    <w:rsid w:val="00D33453"/>
    <w:rsid w:val="00D33EE4"/>
    <w:rsid w:val="00D33EF9"/>
    <w:rsid w:val="00D35025"/>
    <w:rsid w:val="00D3574A"/>
    <w:rsid w:val="00D36476"/>
    <w:rsid w:val="00D36EA3"/>
    <w:rsid w:val="00D40023"/>
    <w:rsid w:val="00D41288"/>
    <w:rsid w:val="00D435B6"/>
    <w:rsid w:val="00D441A4"/>
    <w:rsid w:val="00D505CF"/>
    <w:rsid w:val="00D50D14"/>
    <w:rsid w:val="00D5158A"/>
    <w:rsid w:val="00D53FEF"/>
    <w:rsid w:val="00D55F04"/>
    <w:rsid w:val="00D57AA7"/>
    <w:rsid w:val="00D608BC"/>
    <w:rsid w:val="00D61E16"/>
    <w:rsid w:val="00D61E4B"/>
    <w:rsid w:val="00D6410C"/>
    <w:rsid w:val="00D65E64"/>
    <w:rsid w:val="00D67B4D"/>
    <w:rsid w:val="00D67C01"/>
    <w:rsid w:val="00D701FA"/>
    <w:rsid w:val="00D7073B"/>
    <w:rsid w:val="00D70DF5"/>
    <w:rsid w:val="00D71ADD"/>
    <w:rsid w:val="00D71D4F"/>
    <w:rsid w:val="00D73608"/>
    <w:rsid w:val="00D74F50"/>
    <w:rsid w:val="00D75227"/>
    <w:rsid w:val="00D75465"/>
    <w:rsid w:val="00D7591D"/>
    <w:rsid w:val="00D75D5D"/>
    <w:rsid w:val="00D75DBD"/>
    <w:rsid w:val="00D76172"/>
    <w:rsid w:val="00D7621D"/>
    <w:rsid w:val="00D76428"/>
    <w:rsid w:val="00D769BD"/>
    <w:rsid w:val="00D77582"/>
    <w:rsid w:val="00D802AF"/>
    <w:rsid w:val="00D81C20"/>
    <w:rsid w:val="00D8264F"/>
    <w:rsid w:val="00D83C3F"/>
    <w:rsid w:val="00D84055"/>
    <w:rsid w:val="00D87046"/>
    <w:rsid w:val="00D87B1F"/>
    <w:rsid w:val="00D90212"/>
    <w:rsid w:val="00D90517"/>
    <w:rsid w:val="00D91B99"/>
    <w:rsid w:val="00D91D7E"/>
    <w:rsid w:val="00D92336"/>
    <w:rsid w:val="00D9311F"/>
    <w:rsid w:val="00D9476A"/>
    <w:rsid w:val="00D94F2E"/>
    <w:rsid w:val="00D95F10"/>
    <w:rsid w:val="00D960F6"/>
    <w:rsid w:val="00D96BCA"/>
    <w:rsid w:val="00D96BDC"/>
    <w:rsid w:val="00DA000A"/>
    <w:rsid w:val="00DA15D5"/>
    <w:rsid w:val="00DA2419"/>
    <w:rsid w:val="00DA26EF"/>
    <w:rsid w:val="00DA31B1"/>
    <w:rsid w:val="00DA32F6"/>
    <w:rsid w:val="00DA4CAC"/>
    <w:rsid w:val="00DA578F"/>
    <w:rsid w:val="00DA6EEC"/>
    <w:rsid w:val="00DB3271"/>
    <w:rsid w:val="00DB39DC"/>
    <w:rsid w:val="00DB3AA4"/>
    <w:rsid w:val="00DB51B8"/>
    <w:rsid w:val="00DB7804"/>
    <w:rsid w:val="00DB7B8B"/>
    <w:rsid w:val="00DB7C5F"/>
    <w:rsid w:val="00DC065B"/>
    <w:rsid w:val="00DC0AF8"/>
    <w:rsid w:val="00DC2A22"/>
    <w:rsid w:val="00DC33EE"/>
    <w:rsid w:val="00DC371E"/>
    <w:rsid w:val="00DC4861"/>
    <w:rsid w:val="00DC4E03"/>
    <w:rsid w:val="00DC5540"/>
    <w:rsid w:val="00DC6174"/>
    <w:rsid w:val="00DC6973"/>
    <w:rsid w:val="00DC786C"/>
    <w:rsid w:val="00DD0981"/>
    <w:rsid w:val="00DD34DF"/>
    <w:rsid w:val="00DD38FE"/>
    <w:rsid w:val="00DD3ACA"/>
    <w:rsid w:val="00DD50DB"/>
    <w:rsid w:val="00DD5EF6"/>
    <w:rsid w:val="00DE05CF"/>
    <w:rsid w:val="00DE0B00"/>
    <w:rsid w:val="00DE30E1"/>
    <w:rsid w:val="00DE3133"/>
    <w:rsid w:val="00DE321B"/>
    <w:rsid w:val="00DE53DB"/>
    <w:rsid w:val="00DE6C47"/>
    <w:rsid w:val="00DF03DF"/>
    <w:rsid w:val="00DF2F6F"/>
    <w:rsid w:val="00DF498B"/>
    <w:rsid w:val="00DF4D86"/>
    <w:rsid w:val="00DF6384"/>
    <w:rsid w:val="00E00016"/>
    <w:rsid w:val="00E00D94"/>
    <w:rsid w:val="00E00F8A"/>
    <w:rsid w:val="00E03CD8"/>
    <w:rsid w:val="00E03ED8"/>
    <w:rsid w:val="00E054DD"/>
    <w:rsid w:val="00E05CCE"/>
    <w:rsid w:val="00E05CD8"/>
    <w:rsid w:val="00E06F7C"/>
    <w:rsid w:val="00E1017C"/>
    <w:rsid w:val="00E10FAF"/>
    <w:rsid w:val="00E13256"/>
    <w:rsid w:val="00E137CE"/>
    <w:rsid w:val="00E13E9B"/>
    <w:rsid w:val="00E14ADD"/>
    <w:rsid w:val="00E1505B"/>
    <w:rsid w:val="00E173AD"/>
    <w:rsid w:val="00E21B9A"/>
    <w:rsid w:val="00E229F5"/>
    <w:rsid w:val="00E235B0"/>
    <w:rsid w:val="00E2387A"/>
    <w:rsid w:val="00E25068"/>
    <w:rsid w:val="00E27A65"/>
    <w:rsid w:val="00E27DF5"/>
    <w:rsid w:val="00E30C60"/>
    <w:rsid w:val="00E32F47"/>
    <w:rsid w:val="00E34D91"/>
    <w:rsid w:val="00E35178"/>
    <w:rsid w:val="00E36098"/>
    <w:rsid w:val="00E37168"/>
    <w:rsid w:val="00E40771"/>
    <w:rsid w:val="00E40D4E"/>
    <w:rsid w:val="00E40DE0"/>
    <w:rsid w:val="00E419E3"/>
    <w:rsid w:val="00E442DD"/>
    <w:rsid w:val="00E464C4"/>
    <w:rsid w:val="00E46985"/>
    <w:rsid w:val="00E47DAA"/>
    <w:rsid w:val="00E5063E"/>
    <w:rsid w:val="00E5181F"/>
    <w:rsid w:val="00E52C72"/>
    <w:rsid w:val="00E53E91"/>
    <w:rsid w:val="00E54944"/>
    <w:rsid w:val="00E54DA7"/>
    <w:rsid w:val="00E554B7"/>
    <w:rsid w:val="00E5759B"/>
    <w:rsid w:val="00E57A47"/>
    <w:rsid w:val="00E57C20"/>
    <w:rsid w:val="00E57D60"/>
    <w:rsid w:val="00E602A7"/>
    <w:rsid w:val="00E60386"/>
    <w:rsid w:val="00E60928"/>
    <w:rsid w:val="00E61058"/>
    <w:rsid w:val="00E626E6"/>
    <w:rsid w:val="00E641DF"/>
    <w:rsid w:val="00E64A59"/>
    <w:rsid w:val="00E64A65"/>
    <w:rsid w:val="00E70377"/>
    <w:rsid w:val="00E704B5"/>
    <w:rsid w:val="00E709FC"/>
    <w:rsid w:val="00E70FEC"/>
    <w:rsid w:val="00E71522"/>
    <w:rsid w:val="00E71B82"/>
    <w:rsid w:val="00E72B2D"/>
    <w:rsid w:val="00E747FD"/>
    <w:rsid w:val="00E74FD1"/>
    <w:rsid w:val="00E75AA0"/>
    <w:rsid w:val="00E77230"/>
    <w:rsid w:val="00E80196"/>
    <w:rsid w:val="00E80EFD"/>
    <w:rsid w:val="00E811F1"/>
    <w:rsid w:val="00E83D62"/>
    <w:rsid w:val="00E84F1F"/>
    <w:rsid w:val="00E85EE0"/>
    <w:rsid w:val="00E87A1C"/>
    <w:rsid w:val="00E9068A"/>
    <w:rsid w:val="00E9167C"/>
    <w:rsid w:val="00E94D17"/>
    <w:rsid w:val="00E95F26"/>
    <w:rsid w:val="00E96362"/>
    <w:rsid w:val="00E968A7"/>
    <w:rsid w:val="00E96A23"/>
    <w:rsid w:val="00EA08F3"/>
    <w:rsid w:val="00EA1782"/>
    <w:rsid w:val="00EA1F52"/>
    <w:rsid w:val="00EA2024"/>
    <w:rsid w:val="00EA2F2E"/>
    <w:rsid w:val="00EA3ACC"/>
    <w:rsid w:val="00EA3F48"/>
    <w:rsid w:val="00EA43BC"/>
    <w:rsid w:val="00EA47B7"/>
    <w:rsid w:val="00EA4CCF"/>
    <w:rsid w:val="00EA735E"/>
    <w:rsid w:val="00EA7BA2"/>
    <w:rsid w:val="00EB0E83"/>
    <w:rsid w:val="00EB1D45"/>
    <w:rsid w:val="00EB3620"/>
    <w:rsid w:val="00EB41C4"/>
    <w:rsid w:val="00EB694B"/>
    <w:rsid w:val="00EB731E"/>
    <w:rsid w:val="00EC16B2"/>
    <w:rsid w:val="00EC1904"/>
    <w:rsid w:val="00EC22CB"/>
    <w:rsid w:val="00EC36CD"/>
    <w:rsid w:val="00EC4E0F"/>
    <w:rsid w:val="00EC61BC"/>
    <w:rsid w:val="00EC7111"/>
    <w:rsid w:val="00EC7827"/>
    <w:rsid w:val="00ED00EE"/>
    <w:rsid w:val="00ED1DEB"/>
    <w:rsid w:val="00ED4E45"/>
    <w:rsid w:val="00ED65F7"/>
    <w:rsid w:val="00ED6DEB"/>
    <w:rsid w:val="00ED779D"/>
    <w:rsid w:val="00EE10E0"/>
    <w:rsid w:val="00EE1997"/>
    <w:rsid w:val="00EE58D0"/>
    <w:rsid w:val="00EE5B58"/>
    <w:rsid w:val="00EE5FE7"/>
    <w:rsid w:val="00EE60CE"/>
    <w:rsid w:val="00EF0448"/>
    <w:rsid w:val="00EF1E61"/>
    <w:rsid w:val="00EF3482"/>
    <w:rsid w:val="00EF3D76"/>
    <w:rsid w:val="00EF4288"/>
    <w:rsid w:val="00EF4E02"/>
    <w:rsid w:val="00EF586F"/>
    <w:rsid w:val="00EF6640"/>
    <w:rsid w:val="00EF73BF"/>
    <w:rsid w:val="00F02615"/>
    <w:rsid w:val="00F026B9"/>
    <w:rsid w:val="00F03C33"/>
    <w:rsid w:val="00F03F4B"/>
    <w:rsid w:val="00F04976"/>
    <w:rsid w:val="00F06C07"/>
    <w:rsid w:val="00F124B2"/>
    <w:rsid w:val="00F1253F"/>
    <w:rsid w:val="00F12875"/>
    <w:rsid w:val="00F12BFC"/>
    <w:rsid w:val="00F172A7"/>
    <w:rsid w:val="00F203A7"/>
    <w:rsid w:val="00F20A26"/>
    <w:rsid w:val="00F24C0F"/>
    <w:rsid w:val="00F25B6E"/>
    <w:rsid w:val="00F26AEC"/>
    <w:rsid w:val="00F30C11"/>
    <w:rsid w:val="00F318BE"/>
    <w:rsid w:val="00F31E45"/>
    <w:rsid w:val="00F341F0"/>
    <w:rsid w:val="00F34298"/>
    <w:rsid w:val="00F349D9"/>
    <w:rsid w:val="00F36D87"/>
    <w:rsid w:val="00F37715"/>
    <w:rsid w:val="00F402E4"/>
    <w:rsid w:val="00F42887"/>
    <w:rsid w:val="00F44816"/>
    <w:rsid w:val="00F461AF"/>
    <w:rsid w:val="00F47498"/>
    <w:rsid w:val="00F4755E"/>
    <w:rsid w:val="00F50E32"/>
    <w:rsid w:val="00F514D4"/>
    <w:rsid w:val="00F51D0B"/>
    <w:rsid w:val="00F52503"/>
    <w:rsid w:val="00F547DC"/>
    <w:rsid w:val="00F548FC"/>
    <w:rsid w:val="00F54F24"/>
    <w:rsid w:val="00F5560A"/>
    <w:rsid w:val="00F5626B"/>
    <w:rsid w:val="00F56D61"/>
    <w:rsid w:val="00F570C2"/>
    <w:rsid w:val="00F5784E"/>
    <w:rsid w:val="00F60610"/>
    <w:rsid w:val="00F60DC7"/>
    <w:rsid w:val="00F60F4A"/>
    <w:rsid w:val="00F61080"/>
    <w:rsid w:val="00F621EE"/>
    <w:rsid w:val="00F629F2"/>
    <w:rsid w:val="00F62E25"/>
    <w:rsid w:val="00F637C3"/>
    <w:rsid w:val="00F63998"/>
    <w:rsid w:val="00F67960"/>
    <w:rsid w:val="00F67CB9"/>
    <w:rsid w:val="00F70E21"/>
    <w:rsid w:val="00F71E9B"/>
    <w:rsid w:val="00F7260A"/>
    <w:rsid w:val="00F73A55"/>
    <w:rsid w:val="00F73EC3"/>
    <w:rsid w:val="00F74D57"/>
    <w:rsid w:val="00F75048"/>
    <w:rsid w:val="00F7548E"/>
    <w:rsid w:val="00F757F9"/>
    <w:rsid w:val="00F75868"/>
    <w:rsid w:val="00F80555"/>
    <w:rsid w:val="00F80733"/>
    <w:rsid w:val="00F80858"/>
    <w:rsid w:val="00F810AF"/>
    <w:rsid w:val="00F82166"/>
    <w:rsid w:val="00F83755"/>
    <w:rsid w:val="00F8423B"/>
    <w:rsid w:val="00F85939"/>
    <w:rsid w:val="00F869CC"/>
    <w:rsid w:val="00F86D2F"/>
    <w:rsid w:val="00F90059"/>
    <w:rsid w:val="00F91353"/>
    <w:rsid w:val="00F92384"/>
    <w:rsid w:val="00F936ED"/>
    <w:rsid w:val="00F9419A"/>
    <w:rsid w:val="00F947B9"/>
    <w:rsid w:val="00F9485B"/>
    <w:rsid w:val="00F952C8"/>
    <w:rsid w:val="00FA1D7F"/>
    <w:rsid w:val="00FA428A"/>
    <w:rsid w:val="00FA5276"/>
    <w:rsid w:val="00FA781B"/>
    <w:rsid w:val="00FA7C0B"/>
    <w:rsid w:val="00FA7CD4"/>
    <w:rsid w:val="00FB16DB"/>
    <w:rsid w:val="00FB2534"/>
    <w:rsid w:val="00FB567A"/>
    <w:rsid w:val="00FB6295"/>
    <w:rsid w:val="00FB70B3"/>
    <w:rsid w:val="00FC18E5"/>
    <w:rsid w:val="00FC349F"/>
    <w:rsid w:val="00FC4147"/>
    <w:rsid w:val="00FC59CA"/>
    <w:rsid w:val="00FC5A32"/>
    <w:rsid w:val="00FC5F8E"/>
    <w:rsid w:val="00FC72AD"/>
    <w:rsid w:val="00FC79EF"/>
    <w:rsid w:val="00FC7B8A"/>
    <w:rsid w:val="00FD07F7"/>
    <w:rsid w:val="00FD0B50"/>
    <w:rsid w:val="00FD14A1"/>
    <w:rsid w:val="00FD1B3F"/>
    <w:rsid w:val="00FD2415"/>
    <w:rsid w:val="00FD3DF8"/>
    <w:rsid w:val="00FD580C"/>
    <w:rsid w:val="00FD625B"/>
    <w:rsid w:val="00FE1226"/>
    <w:rsid w:val="00FE1567"/>
    <w:rsid w:val="00FE3CA5"/>
    <w:rsid w:val="00FE4988"/>
    <w:rsid w:val="00FE57DF"/>
    <w:rsid w:val="00FE6087"/>
    <w:rsid w:val="00FE6D9A"/>
    <w:rsid w:val="00FE7F04"/>
    <w:rsid w:val="00FF11D5"/>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21c12,#603,#3a001d,#2e0017,#0d17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table" w:customStyle="1" w:styleId="GridTableLight">
    <w:name w:val="Grid Table Light"/>
    <w:basedOn w:val="TableauNormal"/>
    <w:uiPriority w:val="40"/>
    <w:rsid w:val="00A16F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phedeliste">
    <w:name w:val="List Paragraph"/>
    <w:basedOn w:val="Normal"/>
    <w:uiPriority w:val="34"/>
    <w:qFormat/>
    <w:rsid w:val="004703E1"/>
    <w:pPr>
      <w:ind w:left="708"/>
    </w:pPr>
  </w:style>
  <w:style w:type="character" w:customStyle="1" w:styleId="Corpsdetexte2Car">
    <w:name w:val="Corps de texte 2 Car"/>
    <w:link w:val="Corpsdetexte2"/>
    <w:rsid w:val="00A5602F"/>
    <w:rPr>
      <w:sz w:val="24"/>
      <w:szCs w:val="24"/>
    </w:rPr>
  </w:style>
  <w:style w:type="character" w:customStyle="1" w:styleId="Cuerpodeltexto4">
    <w:name w:val="Cuerpo del texto (4)_"/>
    <w:basedOn w:val="Policepardfaut"/>
    <w:link w:val="Cuerpodeltexto40"/>
    <w:rsid w:val="00FC72AD"/>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C72AD"/>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 w:type="character" w:customStyle="1" w:styleId="Cuerpodeltexto">
    <w:name w:val="Cuerpo del texto_"/>
    <w:basedOn w:val="Policepardfaut"/>
    <w:link w:val="Cuerpodeltexto0"/>
    <w:rsid w:val="003F2B34"/>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3F2B34"/>
    <w:pPr>
      <w:widowControl w:val="0"/>
      <w:shd w:val="clear" w:color="auto" w:fill="FFFFFF"/>
      <w:spacing w:before="60" w:after="600" w:line="0" w:lineRule="atLeast"/>
      <w:jc w:val="center"/>
    </w:pPr>
    <w:rPr>
      <w:rFonts w:ascii="Tahoma" w:eastAsia="Tahoma" w:hAnsi="Tahoma" w:cs="Tahoma"/>
      <w:sz w:val="21"/>
      <w:szCs w:val="21"/>
    </w:rPr>
  </w:style>
  <w:style w:type="character" w:customStyle="1" w:styleId="CorpsdetexteCar">
    <w:name w:val="Corps de texte Car"/>
    <w:link w:val="Corpsdetexte"/>
    <w:rsid w:val="003E393F"/>
    <w:rPr>
      <w:b/>
      <w:bCs/>
      <w:i/>
      <w:spacing w:val="-4"/>
      <w:sz w:val="24"/>
      <w:lang w:val="es-ES_tradnl"/>
    </w:rPr>
  </w:style>
  <w:style w:type="paragraph" w:styleId="NormalWeb">
    <w:name w:val="Normal (Web)"/>
    <w:basedOn w:val="Normal"/>
    <w:uiPriority w:val="99"/>
    <w:unhideWhenUsed/>
    <w:rsid w:val="000D1C53"/>
    <w:pPr>
      <w:spacing w:before="100" w:beforeAutospacing="1" w:after="100" w:afterAutospacing="1"/>
    </w:pPr>
  </w:style>
  <w:style w:type="character" w:styleId="lev">
    <w:name w:val="Strong"/>
    <w:basedOn w:val="Policepardfaut"/>
    <w:uiPriority w:val="22"/>
    <w:qFormat/>
    <w:rsid w:val="000D1C53"/>
    <w:rPr>
      <w:b/>
      <w:bCs/>
    </w:rPr>
  </w:style>
  <w:style w:type="character" w:styleId="Accentuation">
    <w:name w:val="Emphasis"/>
    <w:basedOn w:val="Policepardfaut"/>
    <w:uiPriority w:val="20"/>
    <w:qFormat/>
    <w:rsid w:val="000D1C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table" w:customStyle="1" w:styleId="GridTableLight">
    <w:name w:val="Grid Table Light"/>
    <w:basedOn w:val="TableauNormal"/>
    <w:uiPriority w:val="40"/>
    <w:rsid w:val="00A16F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phedeliste">
    <w:name w:val="List Paragraph"/>
    <w:basedOn w:val="Normal"/>
    <w:uiPriority w:val="34"/>
    <w:qFormat/>
    <w:rsid w:val="004703E1"/>
    <w:pPr>
      <w:ind w:left="708"/>
    </w:pPr>
  </w:style>
  <w:style w:type="character" w:customStyle="1" w:styleId="Corpsdetexte2Car">
    <w:name w:val="Corps de texte 2 Car"/>
    <w:link w:val="Corpsdetexte2"/>
    <w:rsid w:val="00A5602F"/>
    <w:rPr>
      <w:sz w:val="24"/>
      <w:szCs w:val="24"/>
    </w:rPr>
  </w:style>
  <w:style w:type="character" w:customStyle="1" w:styleId="Cuerpodeltexto4">
    <w:name w:val="Cuerpo del texto (4)_"/>
    <w:basedOn w:val="Policepardfaut"/>
    <w:link w:val="Cuerpodeltexto40"/>
    <w:rsid w:val="00FC72AD"/>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C72AD"/>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 w:type="character" w:customStyle="1" w:styleId="Cuerpodeltexto">
    <w:name w:val="Cuerpo del texto_"/>
    <w:basedOn w:val="Policepardfaut"/>
    <w:link w:val="Cuerpodeltexto0"/>
    <w:rsid w:val="003F2B34"/>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3F2B34"/>
    <w:pPr>
      <w:widowControl w:val="0"/>
      <w:shd w:val="clear" w:color="auto" w:fill="FFFFFF"/>
      <w:spacing w:before="60" w:after="600" w:line="0" w:lineRule="atLeast"/>
      <w:jc w:val="center"/>
    </w:pPr>
    <w:rPr>
      <w:rFonts w:ascii="Tahoma" w:eastAsia="Tahoma" w:hAnsi="Tahoma" w:cs="Tahoma"/>
      <w:sz w:val="21"/>
      <w:szCs w:val="21"/>
    </w:rPr>
  </w:style>
  <w:style w:type="character" w:customStyle="1" w:styleId="CorpsdetexteCar">
    <w:name w:val="Corps de texte Car"/>
    <w:link w:val="Corpsdetexte"/>
    <w:rsid w:val="003E393F"/>
    <w:rPr>
      <w:b/>
      <w:bCs/>
      <w:i/>
      <w:spacing w:val="-4"/>
      <w:sz w:val="24"/>
      <w:lang w:val="es-ES_tradnl"/>
    </w:rPr>
  </w:style>
  <w:style w:type="paragraph" w:styleId="NormalWeb">
    <w:name w:val="Normal (Web)"/>
    <w:basedOn w:val="Normal"/>
    <w:uiPriority w:val="99"/>
    <w:unhideWhenUsed/>
    <w:rsid w:val="000D1C53"/>
    <w:pPr>
      <w:spacing w:before="100" w:beforeAutospacing="1" w:after="100" w:afterAutospacing="1"/>
    </w:pPr>
  </w:style>
  <w:style w:type="character" w:styleId="lev">
    <w:name w:val="Strong"/>
    <w:basedOn w:val="Policepardfaut"/>
    <w:uiPriority w:val="22"/>
    <w:qFormat/>
    <w:rsid w:val="000D1C53"/>
    <w:rPr>
      <w:b/>
      <w:bCs/>
    </w:rPr>
  </w:style>
  <w:style w:type="character" w:styleId="Accentuation">
    <w:name w:val="Emphasis"/>
    <w:basedOn w:val="Policepardfaut"/>
    <w:uiPriority w:val="20"/>
    <w:qFormat/>
    <w:rsid w:val="000D1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276331121">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588343534">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7D21-663A-439D-8C10-487C7D9C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5294</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34343</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5</cp:revision>
  <cp:lastPrinted>2017-07-12T18:34:00Z</cp:lastPrinted>
  <dcterms:created xsi:type="dcterms:W3CDTF">2017-07-12T18:37:00Z</dcterms:created>
  <dcterms:modified xsi:type="dcterms:W3CDTF">2017-09-25T20:03:00Z</dcterms:modified>
</cp:coreProperties>
</file>