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F2424" w:rsidRPr="00CF2424" w:rsidRDefault="00CF2424" w:rsidP="00CF2424">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eastAsia="fr-FR"/>
        </w:rPr>
      </w:pPr>
      <w:bookmarkStart w:id="0" w:name="_GoBack"/>
      <w:bookmarkEnd w:id="0"/>
      <w:r w:rsidRPr="00CF2424">
        <w:rPr>
          <w:rFonts w:ascii="Calibri" w:eastAsia="Calibri" w:hAnsi="Calibri" w:cs="Calibri"/>
          <w:color w:val="FF0000"/>
          <w:spacing w:val="-6"/>
          <w:sz w:val="16"/>
          <w:szCs w:val="16"/>
          <w:lang w:eastAsia="fr-FR"/>
        </w:rPr>
        <w:t>El siguiente es el documento presentado por el Magistrado Ponente que sirvió de base para proferir la providencia dentro del presente proceso.</w:t>
      </w:r>
    </w:p>
    <w:p w:rsidR="00CF2424" w:rsidRPr="00CF2424" w:rsidRDefault="00CF2424" w:rsidP="00CF2424">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CF2424">
        <w:rPr>
          <w:rFonts w:ascii="Calibri" w:eastAsia="Calibri" w:hAnsi="Calibri" w:cs="Calibri"/>
          <w:color w:val="FF0000"/>
          <w:sz w:val="16"/>
          <w:szCs w:val="16"/>
          <w:lang w:eastAsia="fr-FR"/>
        </w:rPr>
        <w:t>El contenido total y fiel de la decisión debe ser verificado en la Secretaría de esta Sala.</w:t>
      </w:r>
    </w:p>
    <w:p w:rsidR="00CF2424" w:rsidRPr="00CF2424" w:rsidRDefault="00CF2424" w:rsidP="00CF2424">
      <w:pPr>
        <w:shd w:val="clear" w:color="auto" w:fill="FFFFFF"/>
        <w:ind w:left="1843" w:hanging="1843"/>
        <w:jc w:val="both"/>
        <w:rPr>
          <w:rFonts w:ascii="Calibri" w:eastAsia="Times New Roman" w:hAnsi="Calibri" w:cs="Calibri"/>
          <w:color w:val="222222"/>
          <w:sz w:val="18"/>
          <w:szCs w:val="18"/>
          <w:lang w:eastAsia="fr-FR"/>
        </w:rPr>
      </w:pPr>
      <w:r w:rsidRPr="00CF2424">
        <w:rPr>
          <w:rFonts w:ascii="Calibri" w:eastAsia="Times New Roman" w:hAnsi="Calibri" w:cs="Calibri"/>
          <w:color w:val="222222"/>
          <w:sz w:val="18"/>
          <w:szCs w:val="18"/>
          <w:lang w:eastAsia="fr-FR"/>
        </w:rPr>
        <w:t>Providencia:</w:t>
      </w:r>
      <w:r w:rsidRPr="00CF2424">
        <w:rPr>
          <w:rFonts w:ascii="Calibri" w:eastAsia="Times New Roman" w:hAnsi="Calibri" w:cs="Calibri"/>
          <w:color w:val="222222"/>
          <w:sz w:val="18"/>
          <w:szCs w:val="18"/>
          <w:lang w:eastAsia="fr-FR"/>
        </w:rPr>
        <w:tab/>
        <w:t xml:space="preserve">Sentencia  – 1ª instancia – </w:t>
      </w:r>
      <w:r w:rsidRPr="00CF2424">
        <w:rPr>
          <w:rFonts w:ascii="Calibri" w:eastAsia="Times New Roman" w:hAnsi="Calibri" w:cs="Calibri"/>
          <w:color w:val="222222"/>
          <w:sz w:val="18"/>
          <w:szCs w:val="18"/>
          <w:lang w:eastAsia="fr-FR"/>
        </w:rPr>
        <w:pgNum/>
        <w:t>24 de agosto de 2017</w:t>
      </w:r>
    </w:p>
    <w:p w:rsidR="00CF2424" w:rsidRPr="00CF2424" w:rsidRDefault="00CF2424" w:rsidP="00CF2424">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CF2424">
        <w:rPr>
          <w:rFonts w:ascii="Calibri" w:eastAsia="Calibri" w:hAnsi="Calibri" w:cs="Calibri"/>
          <w:color w:val="222222"/>
          <w:sz w:val="18"/>
          <w:szCs w:val="18"/>
          <w:lang w:eastAsia="fr-FR"/>
        </w:rPr>
        <w:t>Proceso:    </w:t>
      </w:r>
      <w:r w:rsidRPr="00CF2424">
        <w:rPr>
          <w:rFonts w:ascii="Calibri" w:eastAsia="Calibri" w:hAnsi="Calibri" w:cs="Calibri"/>
          <w:color w:val="222222"/>
          <w:sz w:val="18"/>
          <w:szCs w:val="18"/>
          <w:lang w:eastAsia="fr-FR"/>
        </w:rPr>
        <w:tab/>
      </w:r>
      <w:r w:rsidRPr="00CF2424">
        <w:rPr>
          <w:rFonts w:ascii="Calibri" w:eastAsia="Calibri" w:hAnsi="Calibri" w:cs="Calibri"/>
          <w:color w:val="222222"/>
          <w:spacing w:val="-6"/>
          <w:sz w:val="18"/>
          <w:szCs w:val="18"/>
          <w:lang w:eastAsia="fr-FR"/>
        </w:rPr>
        <w:t>Acción de Tutela – Niega por improcedente</w:t>
      </w:r>
    </w:p>
    <w:p w:rsidR="00CF2424" w:rsidRPr="00CF2424" w:rsidRDefault="00CF2424" w:rsidP="00CF2424">
      <w:pPr>
        <w:shd w:val="clear" w:color="auto" w:fill="FFFFFF"/>
        <w:tabs>
          <w:tab w:val="left" w:pos="1843"/>
          <w:tab w:val="left" w:pos="4755"/>
        </w:tabs>
        <w:ind w:left="1843" w:hanging="1843"/>
        <w:jc w:val="both"/>
        <w:rPr>
          <w:rFonts w:ascii="Calibri" w:eastAsia="Calibri" w:hAnsi="Calibri" w:cs="Calibri"/>
          <w:bCs/>
          <w:spacing w:val="-6"/>
          <w:sz w:val="18"/>
          <w:szCs w:val="18"/>
          <w:lang w:val="es-ES" w:eastAsia="en-US"/>
        </w:rPr>
      </w:pPr>
      <w:r w:rsidRPr="00CF2424">
        <w:rPr>
          <w:rFonts w:ascii="Calibri" w:eastAsia="Calibri" w:hAnsi="Calibri" w:cs="Calibri"/>
          <w:color w:val="222222"/>
          <w:sz w:val="18"/>
          <w:szCs w:val="18"/>
          <w:lang w:eastAsia="fr-FR"/>
        </w:rPr>
        <w:t>Radicación Nro. :</w:t>
      </w:r>
      <w:r w:rsidRPr="00CF2424">
        <w:rPr>
          <w:rFonts w:ascii="Calibri" w:eastAsia="Calibri" w:hAnsi="Calibri" w:cs="Calibri"/>
          <w:color w:val="222222"/>
          <w:sz w:val="18"/>
          <w:szCs w:val="18"/>
          <w:lang w:eastAsia="fr-FR"/>
        </w:rPr>
        <w:tab/>
      </w:r>
      <w:r w:rsidRPr="00CF2424">
        <w:rPr>
          <w:rFonts w:ascii="Calibri" w:eastAsia="Calibri" w:hAnsi="Calibri" w:cs="Calibri"/>
          <w:bCs/>
          <w:spacing w:val="-6"/>
          <w:sz w:val="18"/>
          <w:szCs w:val="18"/>
          <w:lang w:eastAsia="en-US"/>
        </w:rPr>
        <w:t>66001 22 04 000 2017 00177 00</w:t>
      </w:r>
    </w:p>
    <w:p w:rsidR="00CF2424" w:rsidRPr="00CF2424" w:rsidRDefault="00CF2424" w:rsidP="00CF2424">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2424">
        <w:rPr>
          <w:rFonts w:ascii="Calibri" w:eastAsia="Calibri" w:hAnsi="Calibri" w:cs="Calibri"/>
          <w:bCs/>
          <w:iCs/>
          <w:color w:val="222222"/>
          <w:sz w:val="18"/>
          <w:szCs w:val="18"/>
          <w:lang w:val="es-ES" w:eastAsia="fr-FR"/>
        </w:rPr>
        <w:t xml:space="preserve">Accionante: </w:t>
      </w:r>
      <w:r w:rsidRPr="00CF2424">
        <w:rPr>
          <w:rFonts w:ascii="Calibri" w:eastAsia="Calibri" w:hAnsi="Calibri" w:cs="Calibri"/>
          <w:bCs/>
          <w:iCs/>
          <w:color w:val="222222"/>
          <w:sz w:val="18"/>
          <w:szCs w:val="18"/>
          <w:lang w:val="es-ES" w:eastAsia="fr-FR"/>
        </w:rPr>
        <w:tab/>
      </w:r>
      <w:r w:rsidRPr="00CF2424">
        <w:rPr>
          <w:rFonts w:ascii="Calibri" w:eastAsia="Calibri" w:hAnsi="Calibri" w:cs="Calibri"/>
          <w:bCs/>
          <w:iCs/>
          <w:color w:val="222222"/>
          <w:sz w:val="18"/>
          <w:szCs w:val="18"/>
          <w:lang w:eastAsia="fr-FR"/>
        </w:rPr>
        <w:t>CARLOS ALBERTO CARDONA MEJÍA</w:t>
      </w:r>
    </w:p>
    <w:p w:rsidR="00CF2424" w:rsidRPr="00CF2424" w:rsidRDefault="00CF2424" w:rsidP="00CF2424">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2424">
        <w:rPr>
          <w:rFonts w:ascii="Calibri" w:eastAsia="Calibri" w:hAnsi="Calibri" w:cs="Calibri"/>
          <w:color w:val="222222"/>
          <w:sz w:val="18"/>
          <w:szCs w:val="18"/>
          <w:lang w:eastAsia="fr-FR"/>
        </w:rPr>
        <w:t>Accionado:</w:t>
      </w:r>
      <w:r w:rsidRPr="00CF2424">
        <w:rPr>
          <w:rFonts w:ascii="Calibri" w:eastAsia="Calibri" w:hAnsi="Calibri" w:cs="Calibri"/>
          <w:color w:val="222222"/>
          <w:sz w:val="18"/>
          <w:szCs w:val="18"/>
          <w:lang w:eastAsia="fr-FR"/>
        </w:rPr>
        <w:tab/>
      </w:r>
      <w:r w:rsidRPr="00CF2424">
        <w:rPr>
          <w:rFonts w:ascii="Calibri" w:eastAsia="Calibri" w:hAnsi="Calibri" w:cs="Calibri"/>
          <w:bCs/>
          <w:iCs/>
          <w:color w:val="222222"/>
          <w:sz w:val="18"/>
          <w:szCs w:val="18"/>
          <w:lang w:eastAsia="fr-FR"/>
        </w:rPr>
        <w:t>JUZGADO TERCERO PENAL DEL CIRCUITO DE PEREIRA</w:t>
      </w:r>
    </w:p>
    <w:p w:rsidR="00CF2424" w:rsidRPr="00CF2424" w:rsidRDefault="00CF2424" w:rsidP="00CF2424">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CF2424">
        <w:rPr>
          <w:rFonts w:ascii="Calibri" w:eastAsia="Calibri" w:hAnsi="Calibri" w:cs="Calibri"/>
          <w:color w:val="222222"/>
          <w:sz w:val="18"/>
          <w:szCs w:val="18"/>
          <w:lang w:eastAsia="fr-FR"/>
        </w:rPr>
        <w:t>Magistrado Ponente: </w:t>
      </w:r>
      <w:r w:rsidRPr="00CF2424">
        <w:rPr>
          <w:rFonts w:ascii="Calibri" w:eastAsia="Calibri" w:hAnsi="Calibri" w:cs="Calibri"/>
          <w:color w:val="222222"/>
          <w:sz w:val="18"/>
          <w:szCs w:val="18"/>
          <w:lang w:eastAsia="fr-FR"/>
        </w:rPr>
        <w:tab/>
      </w:r>
      <w:r w:rsidRPr="00CF2424">
        <w:rPr>
          <w:rFonts w:ascii="Calibri" w:eastAsia="Calibri" w:hAnsi="Calibri" w:cs="Calibri"/>
          <w:bCs/>
          <w:iCs/>
          <w:color w:val="222222"/>
          <w:sz w:val="18"/>
          <w:szCs w:val="18"/>
          <w:lang w:val="es-ES" w:eastAsia="fr-FR"/>
        </w:rPr>
        <w:t xml:space="preserve">MANUEL </w:t>
      </w:r>
      <w:proofErr w:type="spellStart"/>
      <w:r w:rsidRPr="00CF2424">
        <w:rPr>
          <w:rFonts w:ascii="Calibri" w:eastAsia="Calibri" w:hAnsi="Calibri" w:cs="Calibri"/>
          <w:bCs/>
          <w:iCs/>
          <w:color w:val="222222"/>
          <w:sz w:val="18"/>
          <w:szCs w:val="18"/>
          <w:lang w:val="es-ES" w:eastAsia="fr-FR"/>
        </w:rPr>
        <w:t>YARZAGARAY</w:t>
      </w:r>
      <w:proofErr w:type="spellEnd"/>
      <w:r w:rsidRPr="00CF2424">
        <w:rPr>
          <w:rFonts w:ascii="Calibri" w:eastAsia="Calibri" w:hAnsi="Calibri" w:cs="Calibri"/>
          <w:bCs/>
          <w:iCs/>
          <w:color w:val="222222"/>
          <w:sz w:val="18"/>
          <w:szCs w:val="18"/>
          <w:lang w:val="es-ES" w:eastAsia="fr-FR"/>
        </w:rPr>
        <w:t xml:space="preserve"> BANDERA</w:t>
      </w:r>
    </w:p>
    <w:p w:rsidR="00CF2424" w:rsidRPr="00CF2424" w:rsidRDefault="00CF2424" w:rsidP="00CF2424">
      <w:pPr>
        <w:shd w:val="clear" w:color="auto" w:fill="FFFFFF"/>
        <w:tabs>
          <w:tab w:val="left" w:pos="1843"/>
          <w:tab w:val="left" w:pos="4755"/>
        </w:tabs>
        <w:ind w:left="1843" w:hanging="1843"/>
        <w:jc w:val="both"/>
        <w:rPr>
          <w:rFonts w:eastAsia="Calibri"/>
          <w:sz w:val="16"/>
          <w:szCs w:val="16"/>
          <w:lang w:eastAsia="fr-FR"/>
        </w:rPr>
      </w:pPr>
    </w:p>
    <w:p w:rsidR="00CF2424" w:rsidRPr="00CF2424" w:rsidRDefault="00CF2424" w:rsidP="00CF2424">
      <w:pPr>
        <w:tabs>
          <w:tab w:val="left" w:pos="1843"/>
          <w:tab w:val="left" w:pos="2432"/>
        </w:tabs>
        <w:spacing w:after="200"/>
        <w:jc w:val="both"/>
        <w:rPr>
          <w:rFonts w:ascii="Calibri" w:eastAsia="Calibri" w:hAnsi="Calibri" w:cs="Calibri"/>
          <w:bCs/>
          <w:iCs/>
          <w:color w:val="222222"/>
          <w:sz w:val="18"/>
          <w:szCs w:val="18"/>
          <w:lang w:eastAsia="fr-FR"/>
        </w:rPr>
      </w:pPr>
      <w:r w:rsidRPr="00CF2424">
        <w:rPr>
          <w:rFonts w:ascii="Calibri" w:eastAsia="Calibri" w:hAnsi="Calibri" w:cs="Calibri"/>
          <w:b/>
          <w:bCs/>
          <w:iCs/>
          <w:color w:val="222222"/>
          <w:sz w:val="18"/>
          <w:szCs w:val="18"/>
          <w:lang w:eastAsia="fr-FR"/>
        </w:rPr>
        <w:t xml:space="preserve">Temas: </w:t>
      </w:r>
      <w:r w:rsidRPr="00CF2424">
        <w:rPr>
          <w:rFonts w:ascii="Calibri" w:eastAsia="Calibri" w:hAnsi="Calibri" w:cs="Calibri"/>
          <w:b/>
          <w:bCs/>
          <w:iCs/>
          <w:color w:val="222222"/>
          <w:sz w:val="18"/>
          <w:szCs w:val="18"/>
          <w:lang w:eastAsia="fr-FR"/>
        </w:rPr>
        <w:tab/>
        <w:t>DEBIDO PROCESO</w:t>
      </w:r>
      <w:r w:rsidRPr="00CF2424">
        <w:rPr>
          <w:rFonts w:ascii="Calibri" w:eastAsia="Calibri" w:hAnsi="Calibri" w:cs="Calibri"/>
          <w:bCs/>
          <w:iCs/>
          <w:color w:val="222222"/>
          <w:sz w:val="18"/>
          <w:szCs w:val="18"/>
          <w:lang w:val="es-419" w:eastAsia="fr-FR"/>
        </w:rPr>
        <w:t xml:space="preserve"> </w:t>
      </w:r>
      <w:r w:rsidRPr="00CF2424">
        <w:rPr>
          <w:rFonts w:ascii="Calibri" w:eastAsia="Calibri" w:hAnsi="Calibri" w:cs="Calibri"/>
          <w:b/>
          <w:bCs/>
          <w:iCs/>
          <w:color w:val="222222"/>
          <w:sz w:val="18"/>
          <w:szCs w:val="18"/>
          <w:lang w:eastAsia="fr-FR"/>
        </w:rPr>
        <w:t xml:space="preserve">/ </w:t>
      </w:r>
      <w:r w:rsidRPr="00CF2424">
        <w:rPr>
          <w:rFonts w:ascii="Calibri" w:eastAsia="Calibri" w:hAnsi="Calibri" w:cs="Calibri"/>
          <w:b/>
          <w:bCs/>
          <w:iCs/>
          <w:color w:val="222222"/>
          <w:sz w:val="18"/>
          <w:szCs w:val="18"/>
          <w:lang w:val="es-ES" w:eastAsia="fr-FR"/>
        </w:rPr>
        <w:t>INEXISTENCIA DE LA VULNERACIÓN ARGÜIDA / IMPROCEDENCIA.</w:t>
      </w:r>
      <w:r w:rsidRPr="00CF2424">
        <w:rPr>
          <w:rFonts w:ascii="Verdana" w:hAnsi="Verdana" w:cs="Verdana"/>
          <w:bCs/>
          <w:sz w:val="26"/>
          <w:szCs w:val="26"/>
          <w:lang w:val="es-ES"/>
        </w:rPr>
        <w:t xml:space="preserve"> </w:t>
      </w:r>
      <w:r w:rsidRPr="00CF2424">
        <w:rPr>
          <w:rFonts w:ascii="Calibri" w:eastAsia="Calibri" w:hAnsi="Calibri" w:cs="Calibri"/>
          <w:bCs/>
          <w:iCs/>
          <w:color w:val="222222"/>
          <w:sz w:val="18"/>
          <w:szCs w:val="18"/>
          <w:lang w:eastAsia="fr-FR"/>
        </w:rPr>
        <w:t>[E]</w:t>
      </w:r>
      <w:r w:rsidRPr="00CF2424">
        <w:rPr>
          <w:rFonts w:ascii="Calibri" w:eastAsia="Calibri" w:hAnsi="Calibri" w:cs="Calibri"/>
          <w:bCs/>
          <w:iCs/>
          <w:color w:val="222222"/>
          <w:sz w:val="18"/>
          <w:szCs w:val="18"/>
          <w:lang w:val="es-ES_tradnl" w:eastAsia="fr-FR"/>
        </w:rPr>
        <w:t>s evidente que el señor Cardona Mejía se anticipó con la interposición de la presente acción de tutela, pues todo indica que partió de supuestos hipotéticos o meras probabilidades para activar este mecanismo judicial ante lo que consideró una amenaza eventual o futura, toda vez que si bien se corroboró que por parte del Despacho accionado se declaró su desacato a una acción de tutela, y por ende se ordenó su sanción, también quedó esclarecido que hasta ahora no se han llevado a cabo las acciones administrativas tendientes a hacer efectivo el arresto, por lo tanto, no se evidencia la puesta en peligro de su derecho fundamental a la libertad, situación que no deja entrever la necesidad de ejercer acciones urgentes como la presente para evitar la posible causación de un perjuicio en su contra, sin haber realizado previamente y de forma directa esa solicitud en el Despacho Judicial que hoy acciona. De acuerdo a lo anterior, no avizora esta Corporación que exista vulneración por parte de alguna de las accionadas de los derechos fundamentales invocados por el accionante, lo que denota la improcedencia de la presente acción constitucional.</w:t>
      </w:r>
    </w:p>
    <w:p w:rsidR="00CF2424" w:rsidRDefault="00CF2424" w:rsidP="00872FD0">
      <w:pPr>
        <w:spacing w:line="360" w:lineRule="auto"/>
        <w:jc w:val="center"/>
        <w:rPr>
          <w:rFonts w:ascii="Verdana" w:hAnsi="Verdana"/>
          <w:b/>
          <w:sz w:val="26"/>
          <w:szCs w:val="26"/>
          <w:lang w:eastAsia="en-US"/>
        </w:rPr>
      </w:pP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480BB8" w:rsidRDefault="00480BB8" w:rsidP="00872FD0">
      <w:pPr>
        <w:spacing w:line="360"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14:anchorId="2F8C3AC2" wp14:editId="31B6FFD1">
            <wp:extent cx="723900" cy="723900"/>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480BB8" w:rsidRDefault="00480BB8" w:rsidP="00872FD0">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480BB8" w:rsidRPr="00872FD0" w:rsidRDefault="00480BB8" w:rsidP="00480BB8">
      <w:pPr>
        <w:spacing w:line="276" w:lineRule="auto"/>
        <w:jc w:val="center"/>
        <w:rPr>
          <w:rFonts w:ascii="Verdana" w:hAnsi="Verdana"/>
          <w:b/>
          <w:sz w:val="26"/>
          <w:szCs w:val="26"/>
          <w:lang w:eastAsia="en-US"/>
        </w:rPr>
      </w:pPr>
    </w:p>
    <w:p w:rsidR="00480BB8" w:rsidRDefault="00480BB8" w:rsidP="00480BB8">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480BB8" w:rsidRPr="00872FD0" w:rsidRDefault="00480BB8" w:rsidP="00480BB8">
      <w:pPr>
        <w:spacing w:line="480" w:lineRule="auto"/>
        <w:jc w:val="center"/>
        <w:rPr>
          <w:rFonts w:ascii="Verdana" w:hAnsi="Verdana"/>
          <w:b/>
          <w:bCs/>
          <w:sz w:val="26"/>
          <w:szCs w:val="26"/>
          <w:lang w:eastAsia="en-US"/>
        </w:rPr>
      </w:pPr>
    </w:p>
    <w:p w:rsidR="00480BB8" w:rsidRDefault="00480BB8" w:rsidP="00480BB8">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480BB8" w:rsidRPr="00182EF2" w:rsidRDefault="00480BB8" w:rsidP="00480BB8">
      <w:pPr>
        <w:spacing w:line="360" w:lineRule="auto"/>
        <w:jc w:val="center"/>
        <w:rPr>
          <w:rFonts w:ascii="Verdana" w:hAnsi="Verdana"/>
          <w:spacing w:val="-3"/>
          <w:sz w:val="26"/>
          <w:szCs w:val="26"/>
          <w:lang w:eastAsia="en-US"/>
        </w:rPr>
      </w:pPr>
    </w:p>
    <w:p w:rsidR="00480BB8" w:rsidRPr="0027663C" w:rsidRDefault="00446B20" w:rsidP="0027663C">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 830</w:t>
      </w:r>
      <w:r w:rsidR="00182EF2">
        <w:rPr>
          <w:rFonts w:ascii="Verdana" w:hAnsi="Verdana" w:cs="Arial"/>
          <w:spacing w:val="-3"/>
          <w:sz w:val="26"/>
          <w:szCs w:val="26"/>
          <w:lang w:eastAsia="en-US"/>
        </w:rPr>
        <w:t xml:space="preserve"> del 24</w:t>
      </w:r>
      <w:r w:rsidR="00480BB8">
        <w:rPr>
          <w:rFonts w:ascii="Verdana" w:hAnsi="Verdana" w:cs="Arial"/>
          <w:spacing w:val="-3"/>
          <w:sz w:val="26"/>
          <w:szCs w:val="26"/>
          <w:lang w:eastAsia="en-US"/>
        </w:rPr>
        <w:t xml:space="preserve"> de agosto de 2017. H: </w:t>
      </w:r>
      <w:r>
        <w:rPr>
          <w:rFonts w:ascii="Verdana" w:hAnsi="Verdana" w:cs="Arial"/>
          <w:spacing w:val="-3"/>
          <w:sz w:val="26"/>
          <w:szCs w:val="26"/>
          <w:lang w:eastAsia="en-US"/>
        </w:rPr>
        <w:t>2</w:t>
      </w:r>
      <w:r w:rsidR="00480BB8">
        <w:rPr>
          <w:rFonts w:ascii="Verdana" w:hAnsi="Verdana" w:cs="Arial"/>
          <w:spacing w:val="-3"/>
          <w:sz w:val="26"/>
          <w:szCs w:val="26"/>
          <w:lang w:eastAsia="en-US"/>
        </w:rPr>
        <w:t>:</w:t>
      </w:r>
      <w:r>
        <w:rPr>
          <w:rFonts w:ascii="Verdana" w:hAnsi="Verdana" w:cs="Arial"/>
          <w:spacing w:val="-3"/>
          <w:sz w:val="26"/>
          <w:szCs w:val="26"/>
          <w:lang w:eastAsia="en-US"/>
        </w:rPr>
        <w:t>30 p</w:t>
      </w:r>
      <w:r w:rsidR="00480BB8">
        <w:rPr>
          <w:rFonts w:ascii="Verdana" w:hAnsi="Verdana" w:cs="Arial"/>
          <w:spacing w:val="-3"/>
          <w:sz w:val="26"/>
          <w:szCs w:val="26"/>
          <w:lang w:eastAsia="en-US"/>
        </w:rPr>
        <w:t xml:space="preserve">.m.   </w:t>
      </w:r>
      <w:r w:rsidR="00480BB8">
        <w:rPr>
          <w:rFonts w:ascii="Verdana" w:hAnsi="Verdana" w:cs="Arial"/>
          <w:b/>
          <w:bCs/>
          <w:sz w:val="26"/>
          <w:szCs w:val="26"/>
          <w:lang w:eastAsia="en-US"/>
        </w:rPr>
        <w:t xml:space="preserve"> </w:t>
      </w:r>
    </w:p>
    <w:p w:rsidR="00491B07" w:rsidRPr="00872FD0" w:rsidRDefault="00491B07" w:rsidP="00CF2424">
      <w:pPr>
        <w:tabs>
          <w:tab w:val="left" w:pos="2266"/>
        </w:tabs>
        <w:suppressAutoHyphens/>
        <w:jc w:val="center"/>
        <w:rPr>
          <w:rFonts w:ascii="Verdana" w:hAnsi="Verdana" w:cs="Arial"/>
          <w:spacing w:val="-3"/>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5470"/>
      </w:tblGrid>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Radicación: </w:t>
            </w:r>
          </w:p>
        </w:tc>
        <w:tc>
          <w:tcPr>
            <w:tcW w:w="5470" w:type="dxa"/>
            <w:shd w:val="clear" w:color="auto" w:fill="auto"/>
            <w:vAlign w:val="center"/>
          </w:tcPr>
          <w:p w:rsidR="00491B07" w:rsidRPr="003A0F31" w:rsidRDefault="00442E4D" w:rsidP="008E7548">
            <w:pPr>
              <w:tabs>
                <w:tab w:val="left" w:pos="2266"/>
              </w:tabs>
              <w:suppressAutoHyphens/>
              <w:spacing w:line="276" w:lineRule="auto"/>
              <w:rPr>
                <w:rFonts w:ascii="Corbel" w:hAnsi="Corbel" w:cs="Arial"/>
                <w:spacing w:val="-3"/>
              </w:rPr>
            </w:pPr>
            <w:r>
              <w:rPr>
                <w:rFonts w:ascii="Corbel" w:hAnsi="Corbel" w:cs="Arial"/>
                <w:spacing w:val="-3"/>
              </w:rPr>
              <w:t>66001 22 04 000 2017 00177</w:t>
            </w:r>
            <w:r w:rsidR="00D52F5A" w:rsidRPr="003A0F31">
              <w:rPr>
                <w:rFonts w:ascii="Corbel" w:hAnsi="Corbel" w:cs="Arial"/>
                <w:spacing w:val="-3"/>
              </w:rPr>
              <w:t xml:space="preserve"> 00</w:t>
            </w:r>
          </w:p>
        </w:tc>
      </w:tr>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Accionante: </w:t>
            </w:r>
          </w:p>
        </w:tc>
        <w:tc>
          <w:tcPr>
            <w:tcW w:w="5470" w:type="dxa"/>
            <w:shd w:val="clear" w:color="auto" w:fill="auto"/>
            <w:vAlign w:val="center"/>
          </w:tcPr>
          <w:p w:rsidR="00491B07" w:rsidRPr="003A0F31" w:rsidRDefault="003A0F31" w:rsidP="008E7548">
            <w:pPr>
              <w:tabs>
                <w:tab w:val="left" w:pos="2266"/>
              </w:tabs>
              <w:suppressAutoHyphens/>
              <w:spacing w:line="276" w:lineRule="auto"/>
              <w:rPr>
                <w:rFonts w:ascii="Corbel" w:hAnsi="Corbel" w:cs="Arial"/>
                <w:spacing w:val="-3"/>
              </w:rPr>
            </w:pPr>
            <w:r>
              <w:rPr>
                <w:rFonts w:ascii="Corbel" w:hAnsi="Corbel" w:cs="Arial"/>
                <w:spacing w:val="-3"/>
              </w:rPr>
              <w:t>Carlos Alberto Cardona Mejía</w:t>
            </w:r>
            <w:r w:rsidR="00423234" w:rsidRPr="003A0F31">
              <w:rPr>
                <w:rFonts w:ascii="Corbel" w:hAnsi="Corbel" w:cs="Arial"/>
                <w:spacing w:val="-3"/>
              </w:rPr>
              <w:t xml:space="preserve"> </w:t>
            </w:r>
          </w:p>
        </w:tc>
      </w:tr>
      <w:tr w:rsidR="00491B07" w:rsidRPr="00752509" w:rsidTr="00423234">
        <w:trPr>
          <w:jc w:val="center"/>
        </w:trPr>
        <w:tc>
          <w:tcPr>
            <w:tcW w:w="1584" w:type="dxa"/>
            <w:shd w:val="clear" w:color="auto" w:fill="auto"/>
            <w:vAlign w:val="center"/>
          </w:tcPr>
          <w:p w:rsidR="00491B07" w:rsidRPr="003A0F31" w:rsidRDefault="00491B07"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Accionado: </w:t>
            </w:r>
          </w:p>
        </w:tc>
        <w:tc>
          <w:tcPr>
            <w:tcW w:w="5470" w:type="dxa"/>
            <w:shd w:val="clear" w:color="auto" w:fill="auto"/>
            <w:vAlign w:val="center"/>
          </w:tcPr>
          <w:p w:rsidR="00491B07" w:rsidRPr="003A0F31" w:rsidRDefault="00442E4D" w:rsidP="00442E4D">
            <w:pPr>
              <w:tabs>
                <w:tab w:val="left" w:pos="2266"/>
              </w:tabs>
              <w:suppressAutoHyphens/>
              <w:spacing w:line="276" w:lineRule="auto"/>
              <w:rPr>
                <w:rFonts w:ascii="Corbel" w:hAnsi="Corbel" w:cs="Arial"/>
                <w:spacing w:val="-3"/>
              </w:rPr>
            </w:pPr>
            <w:r>
              <w:rPr>
                <w:rFonts w:ascii="Corbel" w:hAnsi="Corbel" w:cs="Arial"/>
                <w:spacing w:val="-3"/>
              </w:rPr>
              <w:t>Juzgado Tercero</w:t>
            </w:r>
            <w:r w:rsidR="003A0F31">
              <w:rPr>
                <w:rFonts w:ascii="Corbel" w:hAnsi="Corbel" w:cs="Arial"/>
                <w:spacing w:val="-3"/>
              </w:rPr>
              <w:t xml:space="preserve"> Penal del Circuito de </w:t>
            </w:r>
            <w:r>
              <w:rPr>
                <w:rFonts w:ascii="Corbel" w:hAnsi="Corbel" w:cs="Arial"/>
                <w:spacing w:val="-3"/>
              </w:rPr>
              <w:t>Pereira</w:t>
            </w:r>
            <w:r w:rsidR="00E752CD" w:rsidRPr="003A0F31">
              <w:rPr>
                <w:rFonts w:ascii="Corbel" w:hAnsi="Corbel" w:cs="Arial"/>
                <w:spacing w:val="-3"/>
              </w:rPr>
              <w:t xml:space="preserve"> </w:t>
            </w:r>
          </w:p>
        </w:tc>
      </w:tr>
      <w:tr w:rsidR="00567A23" w:rsidRPr="00752509" w:rsidTr="00423234">
        <w:trPr>
          <w:jc w:val="center"/>
        </w:trPr>
        <w:tc>
          <w:tcPr>
            <w:tcW w:w="1584" w:type="dxa"/>
            <w:shd w:val="clear" w:color="auto" w:fill="auto"/>
            <w:vAlign w:val="center"/>
          </w:tcPr>
          <w:p w:rsidR="00567A23" w:rsidRPr="003A0F31" w:rsidRDefault="00567A23" w:rsidP="008E7548">
            <w:pPr>
              <w:tabs>
                <w:tab w:val="left" w:pos="2266"/>
              </w:tabs>
              <w:suppressAutoHyphens/>
              <w:spacing w:line="276" w:lineRule="auto"/>
              <w:rPr>
                <w:rFonts w:ascii="Corbel" w:hAnsi="Corbel" w:cs="Arial"/>
                <w:b/>
                <w:spacing w:val="-3"/>
              </w:rPr>
            </w:pPr>
            <w:r w:rsidRPr="003A0F31">
              <w:rPr>
                <w:rFonts w:ascii="Corbel" w:hAnsi="Corbel" w:cs="Arial"/>
                <w:b/>
                <w:spacing w:val="-3"/>
              </w:rPr>
              <w:t xml:space="preserve">Decisión: </w:t>
            </w:r>
          </w:p>
        </w:tc>
        <w:tc>
          <w:tcPr>
            <w:tcW w:w="5470" w:type="dxa"/>
            <w:shd w:val="clear" w:color="auto" w:fill="auto"/>
            <w:vAlign w:val="center"/>
          </w:tcPr>
          <w:p w:rsidR="00567A23" w:rsidRPr="003A0F31" w:rsidRDefault="003A0F31" w:rsidP="008E7548">
            <w:pPr>
              <w:pStyle w:val="En-tte"/>
              <w:spacing w:line="276" w:lineRule="auto"/>
              <w:rPr>
                <w:rFonts w:ascii="Corbel" w:hAnsi="Corbel" w:cs="Arial"/>
              </w:rPr>
            </w:pPr>
            <w:r>
              <w:rPr>
                <w:rFonts w:ascii="Corbel" w:hAnsi="Corbel" w:cs="Arial"/>
              </w:rPr>
              <w:t>Niega por improcedente</w:t>
            </w:r>
          </w:p>
        </w:tc>
      </w:tr>
    </w:tbl>
    <w:p w:rsidR="00A2482A" w:rsidRPr="00636D56" w:rsidRDefault="00A2482A" w:rsidP="002B5A5B">
      <w:pPr>
        <w:widowControl w:val="0"/>
        <w:tabs>
          <w:tab w:val="center" w:pos="4644"/>
          <w:tab w:val="left" w:pos="6780"/>
        </w:tabs>
        <w:autoSpaceDE w:val="0"/>
        <w:autoSpaceDN w:val="0"/>
        <w:adjustRightInd w:val="0"/>
        <w:rPr>
          <w:rFonts w:ascii="Verdana" w:hAnsi="Verdana" w:cs="Arial"/>
          <w:b/>
          <w:sz w:val="20"/>
        </w:rPr>
      </w:pPr>
    </w:p>
    <w:p w:rsidR="00CF2424" w:rsidRPr="00CF2424" w:rsidRDefault="00CF2424" w:rsidP="00CF2424">
      <w:pPr>
        <w:widowControl w:val="0"/>
        <w:tabs>
          <w:tab w:val="center" w:pos="4644"/>
          <w:tab w:val="left" w:pos="6780"/>
        </w:tabs>
        <w:autoSpaceDE w:val="0"/>
        <w:autoSpaceDN w:val="0"/>
        <w:adjustRightInd w:val="0"/>
        <w:rPr>
          <w:rFonts w:ascii="Verdana" w:hAnsi="Verdana" w:cs="Arial"/>
          <w:b/>
          <w:sz w:val="16"/>
          <w:szCs w:val="16"/>
        </w:rPr>
      </w:pPr>
    </w:p>
    <w:p w:rsidR="00F72093" w:rsidRPr="0019036E" w:rsidRDefault="003850F0" w:rsidP="00CF2424">
      <w:pPr>
        <w:widowControl w:val="0"/>
        <w:tabs>
          <w:tab w:val="center" w:pos="4644"/>
          <w:tab w:val="left" w:pos="6780"/>
        </w:tabs>
        <w:autoSpaceDE w:val="0"/>
        <w:autoSpaceDN w:val="0"/>
        <w:adjustRightInd w:val="0"/>
        <w:spacing w:line="360" w:lineRule="auto"/>
        <w:rPr>
          <w:rFonts w:ascii="Verdana" w:hAnsi="Verdana" w:cs="Arial"/>
          <w:b/>
          <w:bCs/>
          <w:i/>
          <w:sz w:val="26"/>
          <w:szCs w:val="26"/>
        </w:rPr>
      </w:pPr>
      <w:r>
        <w:rPr>
          <w:rFonts w:ascii="Verdana" w:hAnsi="Verdana" w:cs="Arial"/>
          <w:b/>
          <w:sz w:val="26"/>
          <w:szCs w:val="26"/>
        </w:rPr>
        <w:tab/>
      </w:r>
      <w:r w:rsidR="00F72093" w:rsidRPr="0019036E">
        <w:rPr>
          <w:rFonts w:ascii="Verdana" w:hAnsi="Verdana" w:cs="Arial"/>
          <w:b/>
          <w:sz w:val="26"/>
          <w:szCs w:val="26"/>
        </w:rPr>
        <w:t>ASUNTO</w:t>
      </w:r>
      <w:r w:rsidR="008C26A9">
        <w:rPr>
          <w:rFonts w:ascii="Verdana" w:hAnsi="Verdana" w:cs="Arial"/>
          <w:b/>
          <w:sz w:val="26"/>
          <w:szCs w:val="26"/>
        </w:rPr>
        <w:t>:</w:t>
      </w:r>
    </w:p>
    <w:p w:rsidR="00CF2424" w:rsidRPr="00CF2424" w:rsidRDefault="00CF2424" w:rsidP="00CF2424">
      <w:pPr>
        <w:widowControl w:val="0"/>
        <w:autoSpaceDE w:val="0"/>
        <w:autoSpaceDN w:val="0"/>
        <w:adjustRightInd w:val="0"/>
        <w:jc w:val="both"/>
        <w:rPr>
          <w:rFonts w:ascii="Verdana" w:hAnsi="Verdana" w:cs="Arial"/>
          <w:sz w:val="16"/>
          <w:szCs w:val="16"/>
        </w:rPr>
      </w:pPr>
    </w:p>
    <w:p w:rsidR="00176E15" w:rsidRPr="0075656B" w:rsidRDefault="00314383" w:rsidP="003A0F31">
      <w:pPr>
        <w:widowControl w:val="0"/>
        <w:autoSpaceDE w:val="0"/>
        <w:autoSpaceDN w:val="0"/>
        <w:adjustRightInd w:val="0"/>
        <w:spacing w:line="31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 xml:space="preserve">por </w:t>
      </w:r>
      <w:r w:rsidR="002B1CD6">
        <w:rPr>
          <w:rFonts w:ascii="Verdana" w:hAnsi="Verdana" w:cs="Arial"/>
          <w:sz w:val="26"/>
          <w:szCs w:val="26"/>
        </w:rPr>
        <w:t>el ciudadano</w:t>
      </w:r>
      <w:r w:rsidR="00B272EE">
        <w:rPr>
          <w:rFonts w:ascii="Verdana" w:hAnsi="Verdana" w:cs="Arial"/>
          <w:sz w:val="26"/>
          <w:szCs w:val="26"/>
        </w:rPr>
        <w:t xml:space="preserve"> </w:t>
      </w:r>
      <w:r w:rsidR="002B1CD6">
        <w:rPr>
          <w:rFonts w:ascii="Verdana" w:hAnsi="Verdana" w:cs="Arial"/>
          <w:b/>
          <w:sz w:val="26"/>
          <w:szCs w:val="26"/>
        </w:rPr>
        <w:t>CARLOS ALBERTO CARDONA MEJÍA</w:t>
      </w:r>
      <w:r w:rsidR="00B272EE">
        <w:rPr>
          <w:rFonts w:ascii="Verdana" w:hAnsi="Verdana" w:cs="Arial"/>
          <w:sz w:val="26"/>
          <w:szCs w:val="26"/>
        </w:rPr>
        <w:t xml:space="preserve"> </w:t>
      </w:r>
      <w:r w:rsidR="00706ED1" w:rsidRPr="0075656B">
        <w:rPr>
          <w:rFonts w:ascii="Verdana" w:hAnsi="Verdana" w:cs="Arial"/>
          <w:sz w:val="26"/>
          <w:szCs w:val="26"/>
        </w:rPr>
        <w:t>en contra de</w:t>
      </w:r>
      <w:r w:rsidR="002B1CD6">
        <w:rPr>
          <w:rFonts w:ascii="Verdana" w:hAnsi="Verdana" w:cs="Arial"/>
          <w:sz w:val="26"/>
          <w:szCs w:val="26"/>
        </w:rPr>
        <w:t>l</w:t>
      </w:r>
      <w:r w:rsidR="001B1898">
        <w:rPr>
          <w:rFonts w:ascii="Verdana" w:hAnsi="Verdana" w:cs="Arial"/>
          <w:sz w:val="26"/>
          <w:szCs w:val="26"/>
        </w:rPr>
        <w:t xml:space="preserve"> </w:t>
      </w:r>
      <w:r w:rsidR="002B1CD6">
        <w:rPr>
          <w:rFonts w:ascii="Verdana" w:hAnsi="Verdana" w:cs="Arial"/>
          <w:b/>
          <w:sz w:val="26"/>
          <w:szCs w:val="26"/>
        </w:rPr>
        <w:t xml:space="preserve">JUZGADO </w:t>
      </w:r>
      <w:r w:rsidR="00442E4D">
        <w:rPr>
          <w:rFonts w:ascii="Verdana" w:hAnsi="Verdana" w:cs="Arial"/>
          <w:b/>
          <w:sz w:val="26"/>
          <w:szCs w:val="26"/>
        </w:rPr>
        <w:t>TERCERO</w:t>
      </w:r>
      <w:r w:rsidR="002B1CD6">
        <w:rPr>
          <w:rFonts w:ascii="Verdana" w:hAnsi="Verdana" w:cs="Arial"/>
          <w:b/>
          <w:sz w:val="26"/>
          <w:szCs w:val="26"/>
        </w:rPr>
        <w:t xml:space="preserve"> PENAL DEL CIRCUITO DE </w:t>
      </w:r>
      <w:r w:rsidR="00442E4D">
        <w:rPr>
          <w:rFonts w:ascii="Verdana" w:hAnsi="Verdana" w:cs="Arial"/>
          <w:b/>
          <w:sz w:val="26"/>
          <w:szCs w:val="26"/>
        </w:rPr>
        <w:t>PEREIRA</w:t>
      </w:r>
      <w:r w:rsidR="00462905" w:rsidRPr="00237B21">
        <w:rPr>
          <w:rFonts w:ascii="Verdana" w:hAnsi="Verdana" w:cs="Arial"/>
          <w:sz w:val="26"/>
          <w:szCs w:val="26"/>
        </w:rPr>
        <w:t>,</w:t>
      </w:r>
      <w:r w:rsidRPr="0075656B">
        <w:rPr>
          <w:rFonts w:ascii="Verdana" w:hAnsi="Verdana" w:cs="Arial"/>
          <w:sz w:val="26"/>
          <w:szCs w:val="26"/>
        </w:rPr>
        <w:t xml:space="preserve"> por la presunta </w:t>
      </w:r>
      <w:r w:rsidRPr="0075656B">
        <w:rPr>
          <w:rFonts w:ascii="Verdana" w:hAnsi="Verdana" w:cs="Arial"/>
          <w:sz w:val="26"/>
          <w:szCs w:val="26"/>
        </w:rPr>
        <w:lastRenderedPageBreak/>
        <w:t>vulneración de su</w:t>
      </w:r>
      <w:r w:rsidR="002B1CD6">
        <w:rPr>
          <w:rFonts w:ascii="Verdana" w:hAnsi="Verdana" w:cs="Arial"/>
          <w:sz w:val="26"/>
          <w:szCs w:val="26"/>
        </w:rPr>
        <w:t>s</w:t>
      </w:r>
      <w:r w:rsidRPr="0075656B">
        <w:rPr>
          <w:rFonts w:ascii="Verdana" w:hAnsi="Verdana" w:cs="Arial"/>
          <w:sz w:val="26"/>
          <w:szCs w:val="26"/>
        </w:rPr>
        <w:t xml:space="preserve"> derecho</w:t>
      </w:r>
      <w:r w:rsidR="002B1CD6">
        <w:rPr>
          <w:rFonts w:ascii="Verdana" w:hAnsi="Verdana" w:cs="Arial"/>
          <w:sz w:val="26"/>
          <w:szCs w:val="26"/>
        </w:rPr>
        <w:t>s</w:t>
      </w:r>
      <w:r w:rsidRPr="0075656B">
        <w:rPr>
          <w:rFonts w:ascii="Verdana" w:hAnsi="Verdana" w:cs="Arial"/>
          <w:sz w:val="26"/>
          <w:szCs w:val="26"/>
        </w:rPr>
        <w:t xml:space="preserve"> fundamental</w:t>
      </w:r>
      <w:r w:rsidR="002B1CD6">
        <w:rPr>
          <w:rFonts w:ascii="Verdana" w:hAnsi="Verdana" w:cs="Arial"/>
          <w:sz w:val="26"/>
          <w:szCs w:val="26"/>
        </w:rPr>
        <w:t>es</w:t>
      </w:r>
      <w:r w:rsidR="00237B21">
        <w:rPr>
          <w:rFonts w:ascii="Verdana" w:hAnsi="Verdana" w:cs="Arial"/>
          <w:sz w:val="26"/>
          <w:szCs w:val="26"/>
        </w:rPr>
        <w:t xml:space="preserve"> </w:t>
      </w:r>
      <w:r w:rsidR="002B1CD6">
        <w:rPr>
          <w:rFonts w:ascii="Verdana" w:hAnsi="Verdana" w:cs="Arial"/>
          <w:sz w:val="26"/>
          <w:szCs w:val="26"/>
        </w:rPr>
        <w:t xml:space="preserve">al debido proceso, trabajo y libertad. </w:t>
      </w:r>
      <w:r w:rsidR="001B1898">
        <w:rPr>
          <w:rFonts w:ascii="Verdana" w:hAnsi="Verdana" w:cs="Arial"/>
          <w:sz w:val="26"/>
          <w:szCs w:val="26"/>
        </w:rPr>
        <w:t xml:space="preserve"> </w:t>
      </w:r>
    </w:p>
    <w:p w:rsidR="00CF2424" w:rsidRDefault="00CF2424" w:rsidP="00471EB8">
      <w:pPr>
        <w:widowControl w:val="0"/>
        <w:tabs>
          <w:tab w:val="left" w:pos="561"/>
        </w:tabs>
        <w:autoSpaceDE w:val="0"/>
        <w:autoSpaceDN w:val="0"/>
        <w:adjustRightInd w:val="0"/>
        <w:spacing w:line="324" w:lineRule="auto"/>
        <w:jc w:val="center"/>
        <w:rPr>
          <w:rFonts w:ascii="Verdana" w:hAnsi="Verdana" w:cs="Arial"/>
          <w:b/>
          <w:sz w:val="26"/>
          <w:szCs w:val="26"/>
        </w:rPr>
      </w:pPr>
    </w:p>
    <w:p w:rsidR="00F72093" w:rsidRDefault="00F72093" w:rsidP="00471EB8">
      <w:pPr>
        <w:widowControl w:val="0"/>
        <w:tabs>
          <w:tab w:val="left" w:pos="561"/>
        </w:tabs>
        <w:autoSpaceDE w:val="0"/>
        <w:autoSpaceDN w:val="0"/>
        <w:adjustRightInd w:val="0"/>
        <w:spacing w:line="324"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E96DC7" w:rsidRDefault="00E96DC7" w:rsidP="006D3FE4">
      <w:pPr>
        <w:widowControl w:val="0"/>
        <w:tabs>
          <w:tab w:val="left" w:pos="561"/>
        </w:tabs>
        <w:autoSpaceDE w:val="0"/>
        <w:autoSpaceDN w:val="0"/>
        <w:adjustRightInd w:val="0"/>
        <w:spacing w:line="312" w:lineRule="auto"/>
        <w:jc w:val="both"/>
        <w:rPr>
          <w:rFonts w:ascii="Verdana" w:hAnsi="Verdana" w:cs="Arial"/>
          <w:sz w:val="26"/>
          <w:szCs w:val="26"/>
        </w:rPr>
      </w:pPr>
    </w:p>
    <w:p w:rsidR="00D53735" w:rsidRDefault="00C136E4" w:rsidP="003A0F31">
      <w:pPr>
        <w:widowControl w:val="0"/>
        <w:tabs>
          <w:tab w:val="left" w:pos="426"/>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De acuerdo a lo manifestado por el accionante, se pueden extraer como relevantes para el presente asunto los siguientes hechos: </w:t>
      </w:r>
    </w:p>
    <w:p w:rsidR="00320123" w:rsidRDefault="00320123" w:rsidP="00482D47">
      <w:pPr>
        <w:widowControl w:val="0"/>
        <w:tabs>
          <w:tab w:val="left" w:pos="426"/>
        </w:tabs>
        <w:autoSpaceDE w:val="0"/>
        <w:autoSpaceDN w:val="0"/>
        <w:adjustRightInd w:val="0"/>
        <w:spacing w:line="324" w:lineRule="auto"/>
        <w:jc w:val="both"/>
        <w:rPr>
          <w:rFonts w:ascii="Verdana" w:hAnsi="Verdana" w:cs="Arial"/>
          <w:sz w:val="26"/>
          <w:szCs w:val="26"/>
        </w:rPr>
      </w:pPr>
    </w:p>
    <w:p w:rsidR="00107F30" w:rsidRDefault="00C136E4" w:rsidP="003A0F31">
      <w:pPr>
        <w:pStyle w:val="Paragraphedeliste"/>
        <w:widowControl w:val="0"/>
        <w:numPr>
          <w:ilvl w:val="0"/>
          <w:numId w:val="21"/>
        </w:numPr>
        <w:tabs>
          <w:tab w:val="left" w:pos="426"/>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El 5 de abril de 2016 ingresó a laborar en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w:t>
      </w:r>
      <w:r w:rsidR="00F60F37">
        <w:rPr>
          <w:rFonts w:ascii="Verdana" w:hAnsi="Verdana" w:cs="Arial"/>
          <w:sz w:val="26"/>
          <w:szCs w:val="26"/>
        </w:rPr>
        <w:t>afesalud</w:t>
      </w:r>
      <w:proofErr w:type="spellEnd"/>
      <w:r>
        <w:rPr>
          <w:rFonts w:ascii="Verdana" w:hAnsi="Verdana" w:cs="Arial"/>
          <w:sz w:val="26"/>
          <w:szCs w:val="26"/>
        </w:rPr>
        <w:t xml:space="preserve">, y se retiró de dicha entidad el 13 de diciembre de 2016. </w:t>
      </w:r>
    </w:p>
    <w:p w:rsidR="00C136E4" w:rsidRDefault="00C136E4" w:rsidP="003A0F31">
      <w:pPr>
        <w:pStyle w:val="Paragraphedeliste"/>
        <w:widowControl w:val="0"/>
        <w:tabs>
          <w:tab w:val="left" w:pos="426"/>
        </w:tabs>
        <w:autoSpaceDE w:val="0"/>
        <w:autoSpaceDN w:val="0"/>
        <w:adjustRightInd w:val="0"/>
        <w:spacing w:line="276" w:lineRule="auto"/>
        <w:ind w:left="426"/>
        <w:jc w:val="both"/>
        <w:rPr>
          <w:rFonts w:ascii="Verdana" w:hAnsi="Verdana" w:cs="Arial"/>
          <w:sz w:val="26"/>
          <w:szCs w:val="26"/>
        </w:rPr>
      </w:pPr>
    </w:p>
    <w:p w:rsidR="005A418B" w:rsidRDefault="003A0F31" w:rsidP="003A0F31">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 xml:space="preserve">El Juzgado </w:t>
      </w:r>
      <w:r w:rsidR="00ED791F">
        <w:rPr>
          <w:rFonts w:ascii="Verdana" w:hAnsi="Verdana" w:cs="Arial"/>
          <w:sz w:val="26"/>
          <w:szCs w:val="26"/>
        </w:rPr>
        <w:t>Tercero</w:t>
      </w:r>
      <w:r>
        <w:rPr>
          <w:rFonts w:ascii="Verdana" w:hAnsi="Verdana" w:cs="Arial"/>
          <w:sz w:val="26"/>
          <w:szCs w:val="26"/>
        </w:rPr>
        <w:t xml:space="preserve"> Penal del Circuito de </w:t>
      </w:r>
      <w:r w:rsidR="00ED791F">
        <w:rPr>
          <w:rFonts w:ascii="Verdana" w:hAnsi="Verdana" w:cs="Arial"/>
          <w:sz w:val="26"/>
          <w:szCs w:val="26"/>
        </w:rPr>
        <w:t>Pereira</w:t>
      </w:r>
      <w:r w:rsidR="00CA4B4C">
        <w:rPr>
          <w:rFonts w:ascii="Verdana" w:hAnsi="Verdana" w:cs="Arial"/>
          <w:sz w:val="26"/>
          <w:szCs w:val="26"/>
        </w:rPr>
        <w:t xml:space="preserve"> decid</w:t>
      </w:r>
      <w:r w:rsidR="005A418B">
        <w:rPr>
          <w:rFonts w:ascii="Verdana" w:hAnsi="Verdana" w:cs="Arial"/>
          <w:sz w:val="26"/>
          <w:szCs w:val="26"/>
        </w:rPr>
        <w:t>ió sancionarlo con orden de arresto y multa al interior de un trámite incidental de desacato, ello sin valorar los escritos aportados por la entidad en su momento, donde se informó claramente que él no era el responsable de dar cumplimiento a las acciones de tutela, sino que de acuerdo a los estatutos de la entidad, quien ostenta la representación legal de la misma,</w:t>
      </w:r>
      <w:r w:rsidR="00CA4B4C">
        <w:rPr>
          <w:rFonts w:ascii="Verdana" w:hAnsi="Verdana" w:cs="Arial"/>
          <w:sz w:val="26"/>
          <w:szCs w:val="26"/>
        </w:rPr>
        <w:t xml:space="preserve"> y está encargado de acatar ese tipo de órdenes es el Gerente de Defensa Judicial. </w:t>
      </w:r>
      <w:r w:rsidR="005A418B">
        <w:rPr>
          <w:rFonts w:ascii="Verdana" w:hAnsi="Verdana" w:cs="Arial"/>
          <w:sz w:val="26"/>
          <w:szCs w:val="26"/>
        </w:rPr>
        <w:t xml:space="preserve">  </w:t>
      </w:r>
    </w:p>
    <w:p w:rsidR="005A418B" w:rsidRPr="005A418B" w:rsidRDefault="005A418B" w:rsidP="000F549D">
      <w:pPr>
        <w:pStyle w:val="Paragraphedeliste"/>
        <w:spacing w:line="276" w:lineRule="auto"/>
        <w:rPr>
          <w:rFonts w:ascii="Verdana" w:hAnsi="Verdana" w:cs="Arial"/>
          <w:sz w:val="26"/>
          <w:szCs w:val="26"/>
        </w:rPr>
      </w:pPr>
    </w:p>
    <w:p w:rsidR="005A418B" w:rsidRDefault="009A7730"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 xml:space="preserve">Esta situación ha sido informada al Juzgado de conocimiento, sin embargo, el mismo ha hecho caso omiso a la situación al imponerle sanciones por desacato a fallos de tutela, inobservando la estructura estatutaria de la entidad </w:t>
      </w:r>
      <w:r w:rsidR="00501A7C">
        <w:rPr>
          <w:rFonts w:ascii="Verdana" w:hAnsi="Verdana" w:cs="Arial"/>
          <w:sz w:val="26"/>
          <w:szCs w:val="26"/>
        </w:rPr>
        <w:t>para la cual trabajaba</w:t>
      </w:r>
      <w:r w:rsidR="00FA1C3B">
        <w:rPr>
          <w:rFonts w:ascii="Verdana" w:hAnsi="Verdana" w:cs="Arial"/>
          <w:sz w:val="26"/>
          <w:szCs w:val="26"/>
        </w:rPr>
        <w:t>, desconociendo así su derech</w:t>
      </w:r>
      <w:r w:rsidR="00350BD7">
        <w:rPr>
          <w:rFonts w:ascii="Verdana" w:hAnsi="Verdana" w:cs="Arial"/>
          <w:sz w:val="26"/>
          <w:szCs w:val="26"/>
        </w:rPr>
        <w:t xml:space="preserve">o fundamental al debido proceso, además, tiene entendido que la </w:t>
      </w:r>
      <w:proofErr w:type="spellStart"/>
      <w:r w:rsidR="00350BD7">
        <w:rPr>
          <w:rFonts w:ascii="Verdana" w:hAnsi="Verdana" w:cs="Arial"/>
          <w:sz w:val="26"/>
          <w:szCs w:val="26"/>
        </w:rPr>
        <w:t>EPS</w:t>
      </w:r>
      <w:proofErr w:type="spellEnd"/>
      <w:r w:rsidR="00350BD7">
        <w:rPr>
          <w:rFonts w:ascii="Verdana" w:hAnsi="Verdana" w:cs="Arial"/>
          <w:sz w:val="26"/>
          <w:szCs w:val="26"/>
        </w:rPr>
        <w:t xml:space="preserve"> informó al Despacho sobre el cumplimiento de lo ordenado en el fallo de tutela. </w:t>
      </w:r>
    </w:p>
    <w:p w:rsidR="00350BD7" w:rsidRPr="00350BD7" w:rsidRDefault="00350BD7" w:rsidP="00350BD7">
      <w:pPr>
        <w:pStyle w:val="Paragraphedeliste"/>
        <w:spacing w:line="276" w:lineRule="auto"/>
        <w:rPr>
          <w:rFonts w:ascii="Verdana" w:hAnsi="Verdana" w:cs="Arial"/>
          <w:sz w:val="26"/>
          <w:szCs w:val="26"/>
        </w:rPr>
      </w:pPr>
    </w:p>
    <w:p w:rsidR="00350BD7" w:rsidRDefault="00350BD7"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E</w:t>
      </w:r>
      <w:r w:rsidR="000D71D4">
        <w:rPr>
          <w:rFonts w:ascii="Verdana" w:hAnsi="Verdana" w:cs="Arial"/>
          <w:sz w:val="26"/>
          <w:szCs w:val="26"/>
        </w:rPr>
        <w:t>xpuso</w:t>
      </w:r>
      <w:r w:rsidR="00ED791F">
        <w:rPr>
          <w:rFonts w:ascii="Verdana" w:hAnsi="Verdana" w:cs="Arial"/>
          <w:sz w:val="26"/>
          <w:szCs w:val="26"/>
        </w:rPr>
        <w:t xml:space="preserve"> que</w:t>
      </w:r>
      <w:r>
        <w:rPr>
          <w:rFonts w:ascii="Verdana" w:hAnsi="Verdana" w:cs="Arial"/>
          <w:sz w:val="26"/>
          <w:szCs w:val="26"/>
        </w:rPr>
        <w:t xml:space="preserve"> como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es una sociedad anónima, debe regirse por lo dispuesto en sus estatutos, y de este modo, el juicio de responsabilidad subjetiva por incumplimiento a los fallos de tutela debió adelantarse en contra del Gerente de Defensa Judicial de esa entidad. </w:t>
      </w:r>
    </w:p>
    <w:p w:rsidR="004A6A52" w:rsidRDefault="00350BD7" w:rsidP="00FA1C3B">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lastRenderedPageBreak/>
        <w:t xml:space="preserve">Ahora, aunque desde el 13 de diciembre de 2017 (sic) renunció a la mencionada </w:t>
      </w:r>
      <w:proofErr w:type="spellStart"/>
      <w:r>
        <w:rPr>
          <w:rFonts w:ascii="Verdana" w:hAnsi="Verdana" w:cs="Arial"/>
          <w:sz w:val="26"/>
          <w:szCs w:val="26"/>
        </w:rPr>
        <w:t>EPS</w:t>
      </w:r>
      <w:proofErr w:type="spellEnd"/>
      <w:r>
        <w:rPr>
          <w:rFonts w:ascii="Verdana" w:hAnsi="Verdana" w:cs="Arial"/>
          <w:sz w:val="26"/>
          <w:szCs w:val="26"/>
        </w:rPr>
        <w:t>, el Juzgado ha mantenido vigente la sanción en su contra</w:t>
      </w:r>
      <w:r w:rsidR="000E2CB6">
        <w:rPr>
          <w:rFonts w:ascii="Verdana" w:hAnsi="Verdana" w:cs="Arial"/>
          <w:sz w:val="26"/>
          <w:szCs w:val="26"/>
        </w:rPr>
        <w:t xml:space="preserve">, </w:t>
      </w:r>
      <w:r w:rsidR="004D70D1">
        <w:rPr>
          <w:rFonts w:ascii="Verdana" w:hAnsi="Verdana" w:cs="Arial"/>
          <w:sz w:val="26"/>
          <w:szCs w:val="26"/>
        </w:rPr>
        <w:t xml:space="preserve">y libró los oficios </w:t>
      </w:r>
      <w:r w:rsidR="006449A7">
        <w:rPr>
          <w:rFonts w:ascii="Verdana" w:hAnsi="Verdana" w:cs="Arial"/>
          <w:sz w:val="26"/>
          <w:szCs w:val="26"/>
        </w:rPr>
        <w:t>para su</w:t>
      </w:r>
      <w:r w:rsidR="004D70D1">
        <w:rPr>
          <w:rFonts w:ascii="Verdana" w:hAnsi="Verdana" w:cs="Arial"/>
          <w:sz w:val="26"/>
          <w:szCs w:val="26"/>
        </w:rPr>
        <w:t xml:space="preserve"> captura, </w:t>
      </w:r>
      <w:r w:rsidR="000E2CB6">
        <w:rPr>
          <w:rFonts w:ascii="Verdana" w:hAnsi="Verdana" w:cs="Arial"/>
          <w:sz w:val="26"/>
          <w:szCs w:val="26"/>
        </w:rPr>
        <w:t xml:space="preserve">con lo que también se han vulnerado sus derechos, toda vez que a partir de su desvinculación, surgió una imposibilidad material y jurídica para dar cumplimiento a la orden </w:t>
      </w:r>
      <w:r w:rsidR="004A6A52">
        <w:rPr>
          <w:rFonts w:ascii="Verdana" w:hAnsi="Verdana" w:cs="Arial"/>
          <w:sz w:val="26"/>
          <w:szCs w:val="26"/>
        </w:rPr>
        <w:t xml:space="preserve">impartida en el fallo de tutela. </w:t>
      </w:r>
    </w:p>
    <w:p w:rsidR="004A6A52" w:rsidRPr="004A6A52" w:rsidRDefault="004A6A52" w:rsidP="00CE3684">
      <w:pPr>
        <w:pStyle w:val="Paragraphedeliste"/>
        <w:spacing w:line="276" w:lineRule="auto"/>
        <w:rPr>
          <w:rFonts w:ascii="Verdana" w:hAnsi="Verdana" w:cs="Arial"/>
          <w:sz w:val="26"/>
          <w:szCs w:val="26"/>
        </w:rPr>
      </w:pPr>
    </w:p>
    <w:p w:rsidR="00350BD7" w:rsidRDefault="000D71D4" w:rsidP="006D3FE4">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Refirió</w:t>
      </w:r>
      <w:r w:rsidR="0007203D">
        <w:rPr>
          <w:rFonts w:ascii="Verdana" w:hAnsi="Verdana" w:cs="Arial"/>
          <w:sz w:val="26"/>
          <w:szCs w:val="26"/>
        </w:rPr>
        <w:t xml:space="preserve"> que hoy en día se está viendo afectado para desempeñarse laboralmente, </w:t>
      </w:r>
      <w:r w:rsidR="00CE3684">
        <w:rPr>
          <w:rFonts w:ascii="Verdana" w:hAnsi="Verdana" w:cs="Arial"/>
          <w:sz w:val="26"/>
          <w:szCs w:val="26"/>
        </w:rPr>
        <w:t>pues el artículo 52 del Decreto 2591 de 1991 establece que por el incumplimiento a una orden judicial, se sancionará con arresto de hasta 6 meses y multa hasta 20 salarios mínimos legales mensuales vigentes</w:t>
      </w:r>
      <w:r w:rsidR="009456D4">
        <w:rPr>
          <w:rFonts w:ascii="Verdana" w:hAnsi="Verdana" w:cs="Arial"/>
          <w:sz w:val="26"/>
          <w:szCs w:val="26"/>
        </w:rPr>
        <w:t xml:space="preserve">, razón por la cual va en contravía del artículo 248 de la Constitución Nacional “antecedentes penales”. </w:t>
      </w:r>
      <w:r w:rsidR="00CE3684">
        <w:rPr>
          <w:rFonts w:ascii="Verdana" w:hAnsi="Verdana" w:cs="Arial"/>
          <w:sz w:val="26"/>
          <w:szCs w:val="26"/>
        </w:rPr>
        <w:t xml:space="preserve"> </w:t>
      </w:r>
    </w:p>
    <w:p w:rsidR="00795956" w:rsidRPr="00795956" w:rsidRDefault="00795956" w:rsidP="00795956">
      <w:pPr>
        <w:pStyle w:val="Paragraphedeliste"/>
        <w:spacing w:line="276" w:lineRule="auto"/>
        <w:rPr>
          <w:rFonts w:ascii="Verdana" w:hAnsi="Verdana" w:cs="Arial"/>
          <w:sz w:val="26"/>
          <w:szCs w:val="26"/>
        </w:rPr>
      </w:pPr>
    </w:p>
    <w:p w:rsidR="00795956" w:rsidRDefault="00795956" w:rsidP="00FE1B40">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Respecto de lo expuesto, citó un aparte de una sentencia proferida por la Sala Civil Familia del Tribunal Superior de Buga</w:t>
      </w:r>
      <w:r w:rsidR="00BE173C">
        <w:rPr>
          <w:rFonts w:ascii="Verdana" w:hAnsi="Verdana" w:cs="Arial"/>
          <w:sz w:val="26"/>
          <w:szCs w:val="26"/>
        </w:rPr>
        <w:t xml:space="preserve">, que consideró pertinente para sustentar los hechos objeto de esta acción de tutela. </w:t>
      </w:r>
      <w:r>
        <w:rPr>
          <w:rFonts w:ascii="Verdana" w:hAnsi="Verdana" w:cs="Arial"/>
          <w:sz w:val="26"/>
          <w:szCs w:val="26"/>
        </w:rPr>
        <w:t xml:space="preserve"> </w:t>
      </w:r>
    </w:p>
    <w:p w:rsidR="00A33ABB" w:rsidRPr="00A33ABB" w:rsidRDefault="00A33ABB" w:rsidP="00A33ABB">
      <w:pPr>
        <w:pStyle w:val="Paragraphedeliste"/>
        <w:spacing w:line="276" w:lineRule="auto"/>
        <w:rPr>
          <w:rFonts w:ascii="Verdana" w:hAnsi="Verdana" w:cs="Arial"/>
          <w:sz w:val="26"/>
          <w:szCs w:val="26"/>
        </w:rPr>
      </w:pPr>
    </w:p>
    <w:p w:rsidR="00A33ABB" w:rsidRDefault="00A33ABB" w:rsidP="000E466D">
      <w:pPr>
        <w:pStyle w:val="Paragraphedeliste"/>
        <w:widowControl w:val="0"/>
        <w:numPr>
          <w:ilvl w:val="0"/>
          <w:numId w:val="21"/>
        </w:numPr>
        <w:tabs>
          <w:tab w:val="left" w:pos="426"/>
        </w:tabs>
        <w:autoSpaceDE w:val="0"/>
        <w:autoSpaceDN w:val="0"/>
        <w:adjustRightInd w:val="0"/>
        <w:spacing w:line="324" w:lineRule="auto"/>
        <w:ind w:left="425" w:hanging="357"/>
        <w:jc w:val="both"/>
        <w:rPr>
          <w:rFonts w:ascii="Verdana" w:hAnsi="Verdana" w:cs="Arial"/>
          <w:sz w:val="26"/>
          <w:szCs w:val="26"/>
        </w:rPr>
      </w:pPr>
      <w:r>
        <w:rPr>
          <w:rFonts w:ascii="Verdana" w:hAnsi="Verdana" w:cs="Arial"/>
          <w:sz w:val="26"/>
          <w:szCs w:val="26"/>
        </w:rPr>
        <w:t xml:space="preserve">Por otra parte, puntualizó que de acuerdo a la Resolución No. 2426 de 2017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cedió la habilitación de sus usuarios a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Medimas</w:t>
      </w:r>
      <w:proofErr w:type="spellEnd"/>
      <w:r>
        <w:rPr>
          <w:rFonts w:ascii="Verdana" w:hAnsi="Verdana" w:cs="Arial"/>
          <w:sz w:val="26"/>
          <w:szCs w:val="26"/>
        </w:rPr>
        <w:t xml:space="preserve"> a partir del 1º de agosto del año que transcurre, por lo tanto, no puede ser destinataria de ninguna orden respecto de los servicios de salud que pudiera requerir la usuaria protegida con la acción de tutela, lo cual deja sin objeto el incidente de desacato, pues </w:t>
      </w:r>
      <w:r w:rsidR="000E466D">
        <w:rPr>
          <w:rFonts w:ascii="Verdana" w:hAnsi="Verdana" w:cs="Arial"/>
          <w:sz w:val="26"/>
          <w:szCs w:val="26"/>
        </w:rPr>
        <w:t>la finalidad de ese trámite</w:t>
      </w:r>
      <w:r>
        <w:rPr>
          <w:rFonts w:ascii="Verdana" w:hAnsi="Verdana" w:cs="Arial"/>
          <w:sz w:val="26"/>
          <w:szCs w:val="26"/>
        </w:rPr>
        <w:t xml:space="preserve"> es el cumplimiento del fallo y no la sanción del funcionario público.  </w:t>
      </w:r>
    </w:p>
    <w:p w:rsidR="00CF2424" w:rsidRDefault="00CF2424" w:rsidP="00471EB8">
      <w:pPr>
        <w:widowControl w:val="0"/>
        <w:tabs>
          <w:tab w:val="left" w:pos="561"/>
        </w:tabs>
        <w:autoSpaceDE w:val="0"/>
        <w:autoSpaceDN w:val="0"/>
        <w:adjustRightInd w:val="0"/>
        <w:spacing w:line="324" w:lineRule="auto"/>
        <w:jc w:val="center"/>
        <w:rPr>
          <w:rFonts w:ascii="Verdana" w:hAnsi="Verdana" w:cs="Arial"/>
          <w:b/>
          <w:sz w:val="26"/>
          <w:szCs w:val="26"/>
        </w:rPr>
      </w:pPr>
    </w:p>
    <w:p w:rsidR="008C26A9" w:rsidRDefault="00360E51" w:rsidP="00471EB8">
      <w:pPr>
        <w:widowControl w:val="0"/>
        <w:tabs>
          <w:tab w:val="left" w:pos="561"/>
        </w:tabs>
        <w:autoSpaceDE w:val="0"/>
        <w:autoSpaceDN w:val="0"/>
        <w:adjustRightInd w:val="0"/>
        <w:spacing w:line="324" w:lineRule="auto"/>
        <w:jc w:val="center"/>
        <w:rPr>
          <w:rFonts w:ascii="Verdana" w:hAnsi="Verdana" w:cs="Arial"/>
          <w:b/>
          <w:sz w:val="26"/>
          <w:szCs w:val="26"/>
        </w:rPr>
      </w:pPr>
      <w:r>
        <w:rPr>
          <w:rFonts w:ascii="Verdana" w:hAnsi="Verdana" w:cs="Arial"/>
          <w:b/>
          <w:sz w:val="26"/>
          <w:szCs w:val="26"/>
        </w:rPr>
        <w:t>PRETENSIONES</w:t>
      </w:r>
      <w:r w:rsidR="008C26A9" w:rsidRPr="008C26A9">
        <w:rPr>
          <w:rFonts w:ascii="Verdana" w:hAnsi="Verdana" w:cs="Arial"/>
          <w:b/>
          <w:sz w:val="26"/>
          <w:szCs w:val="26"/>
        </w:rPr>
        <w:t>:</w:t>
      </w:r>
    </w:p>
    <w:p w:rsidR="008C26A9" w:rsidRPr="008E7548" w:rsidRDefault="008C26A9" w:rsidP="006D3FE4">
      <w:pPr>
        <w:widowControl w:val="0"/>
        <w:tabs>
          <w:tab w:val="left" w:pos="561"/>
        </w:tabs>
        <w:autoSpaceDE w:val="0"/>
        <w:autoSpaceDN w:val="0"/>
        <w:adjustRightInd w:val="0"/>
        <w:spacing w:line="312" w:lineRule="auto"/>
        <w:jc w:val="center"/>
        <w:rPr>
          <w:rFonts w:ascii="Verdana" w:hAnsi="Verdana" w:cs="Arial"/>
          <w:b/>
          <w:sz w:val="26"/>
          <w:szCs w:val="26"/>
        </w:rPr>
      </w:pPr>
    </w:p>
    <w:p w:rsidR="00B94680" w:rsidRDefault="001512C5" w:rsidP="006212B9">
      <w:pPr>
        <w:widowControl w:val="0"/>
        <w:autoSpaceDE w:val="0"/>
        <w:autoSpaceDN w:val="0"/>
        <w:adjustRightInd w:val="0"/>
        <w:spacing w:line="324"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891B69">
        <w:rPr>
          <w:rFonts w:ascii="Verdana" w:hAnsi="Verdana" w:cs="Arial"/>
          <w:sz w:val="26"/>
          <w:szCs w:val="26"/>
        </w:rPr>
        <w:t xml:space="preserve">solicitó que </w:t>
      </w:r>
      <w:r w:rsidR="00946214">
        <w:rPr>
          <w:rFonts w:ascii="Verdana" w:hAnsi="Verdana" w:cs="Arial"/>
          <w:sz w:val="26"/>
          <w:szCs w:val="26"/>
        </w:rPr>
        <w:t>se tutele</w:t>
      </w:r>
      <w:r w:rsidR="006212B9">
        <w:rPr>
          <w:rFonts w:ascii="Verdana" w:hAnsi="Verdana" w:cs="Arial"/>
          <w:sz w:val="26"/>
          <w:szCs w:val="26"/>
        </w:rPr>
        <w:t>n</w:t>
      </w:r>
      <w:r w:rsidR="00946214">
        <w:rPr>
          <w:rFonts w:ascii="Verdana" w:hAnsi="Verdana" w:cs="Arial"/>
          <w:sz w:val="26"/>
          <w:szCs w:val="26"/>
        </w:rPr>
        <w:t xml:space="preserve"> su</w:t>
      </w:r>
      <w:r w:rsidR="006212B9">
        <w:rPr>
          <w:rFonts w:ascii="Verdana" w:hAnsi="Verdana" w:cs="Arial"/>
          <w:sz w:val="26"/>
          <w:szCs w:val="26"/>
        </w:rPr>
        <w:t>s</w:t>
      </w:r>
      <w:r w:rsidR="00946214">
        <w:rPr>
          <w:rFonts w:ascii="Verdana" w:hAnsi="Verdana" w:cs="Arial"/>
          <w:sz w:val="26"/>
          <w:szCs w:val="26"/>
        </w:rPr>
        <w:t xml:space="preserve"> derecho</w:t>
      </w:r>
      <w:r w:rsidR="006212B9">
        <w:rPr>
          <w:rFonts w:ascii="Verdana" w:hAnsi="Verdana" w:cs="Arial"/>
          <w:sz w:val="26"/>
          <w:szCs w:val="26"/>
        </w:rPr>
        <w:t>s</w:t>
      </w:r>
      <w:r w:rsidR="00946214">
        <w:rPr>
          <w:rFonts w:ascii="Verdana" w:hAnsi="Verdana" w:cs="Arial"/>
          <w:sz w:val="26"/>
          <w:szCs w:val="26"/>
        </w:rPr>
        <w:t xml:space="preserve"> fundamental</w:t>
      </w:r>
      <w:r w:rsidR="006212B9">
        <w:rPr>
          <w:rFonts w:ascii="Verdana" w:hAnsi="Verdana" w:cs="Arial"/>
          <w:sz w:val="26"/>
          <w:szCs w:val="26"/>
        </w:rPr>
        <w:t xml:space="preserve">es al debido proceso, a la </w:t>
      </w:r>
      <w:r w:rsidR="006212B9">
        <w:rPr>
          <w:rFonts w:ascii="Verdana" w:hAnsi="Verdana" w:cs="Arial"/>
          <w:sz w:val="26"/>
          <w:szCs w:val="26"/>
        </w:rPr>
        <w:lastRenderedPageBreak/>
        <w:t>libertad y al trabajo,</w:t>
      </w:r>
      <w:r w:rsidR="00AF1035">
        <w:rPr>
          <w:rFonts w:ascii="Verdana" w:hAnsi="Verdana" w:cs="Arial"/>
          <w:sz w:val="26"/>
          <w:szCs w:val="26"/>
        </w:rPr>
        <w:t xml:space="preserve"> y por lo tanto, se </w:t>
      </w:r>
      <w:r w:rsidR="006212B9">
        <w:rPr>
          <w:rFonts w:ascii="Verdana" w:hAnsi="Verdana" w:cs="Arial"/>
          <w:sz w:val="26"/>
          <w:szCs w:val="26"/>
        </w:rPr>
        <w:t xml:space="preserve">deje sin efectos la sanción impuesta. Además, se expidan sus antecedentes penales, toda vez que al verificar su certificado de antecedentes penales en la página de la Policía Nacional aparece reportado, sin que a la fecha tenga sentencias judiciales proferidas en su contra en forma definitiva, con lo que se le impide poder laborar y ser contratado libremente.    </w:t>
      </w:r>
    </w:p>
    <w:p w:rsidR="00B94680" w:rsidRDefault="00B94680" w:rsidP="000D71D4">
      <w:pPr>
        <w:widowControl w:val="0"/>
        <w:autoSpaceDE w:val="0"/>
        <w:autoSpaceDN w:val="0"/>
        <w:adjustRightInd w:val="0"/>
        <w:spacing w:line="312" w:lineRule="auto"/>
        <w:jc w:val="both"/>
        <w:rPr>
          <w:rFonts w:ascii="Verdana" w:hAnsi="Verdana" w:cs="Arial"/>
          <w:sz w:val="26"/>
          <w:szCs w:val="26"/>
        </w:rPr>
      </w:pPr>
    </w:p>
    <w:p w:rsidR="008C26A9" w:rsidRPr="001D0407" w:rsidRDefault="00B05E29" w:rsidP="001D0407">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Así mismo</w:t>
      </w:r>
      <w:r w:rsidR="00B94680">
        <w:rPr>
          <w:rFonts w:ascii="Verdana" w:hAnsi="Verdana" w:cs="Arial"/>
          <w:sz w:val="26"/>
          <w:szCs w:val="26"/>
        </w:rPr>
        <w:t xml:space="preserve">, </w:t>
      </w:r>
      <w:r>
        <w:rPr>
          <w:rFonts w:ascii="Verdana" w:hAnsi="Verdana" w:cs="Arial"/>
          <w:sz w:val="26"/>
          <w:szCs w:val="26"/>
        </w:rPr>
        <w:t>solicitó que se le concediera previo a la expedición del fallo, una medida provisional tendiente a suspender los efectos de las providencias y oficios del Despacho accionado</w:t>
      </w:r>
      <w:r w:rsidR="006449A7">
        <w:rPr>
          <w:rFonts w:ascii="Verdana" w:hAnsi="Verdana" w:cs="Arial"/>
          <w:sz w:val="26"/>
          <w:szCs w:val="26"/>
        </w:rPr>
        <w:t xml:space="preserve"> que ordenan su arresto</w:t>
      </w:r>
      <w:r>
        <w:rPr>
          <w:rFonts w:ascii="Verdana" w:hAnsi="Verdana" w:cs="Arial"/>
          <w:sz w:val="26"/>
          <w:szCs w:val="26"/>
        </w:rPr>
        <w:t xml:space="preserve">.  </w:t>
      </w:r>
      <w:r w:rsidR="00E86D85">
        <w:rPr>
          <w:rFonts w:ascii="Verdana" w:hAnsi="Verdana" w:cs="Arial"/>
          <w:sz w:val="26"/>
          <w:szCs w:val="26"/>
        </w:rPr>
        <w:t xml:space="preserve"> </w:t>
      </w:r>
      <w:r w:rsidR="00B94680">
        <w:rPr>
          <w:rFonts w:ascii="Verdana" w:hAnsi="Verdana" w:cs="Arial"/>
          <w:sz w:val="26"/>
          <w:szCs w:val="26"/>
        </w:rPr>
        <w:t xml:space="preserve"> </w:t>
      </w:r>
      <w:r w:rsidR="00AF1035">
        <w:rPr>
          <w:rFonts w:ascii="Verdana" w:hAnsi="Verdana" w:cs="Arial"/>
          <w:sz w:val="26"/>
          <w:szCs w:val="26"/>
        </w:rPr>
        <w:t xml:space="preserve"> </w:t>
      </w:r>
      <w:r w:rsidR="00946214">
        <w:rPr>
          <w:rFonts w:ascii="Verdana" w:hAnsi="Verdana" w:cs="Arial"/>
          <w:sz w:val="26"/>
          <w:szCs w:val="26"/>
        </w:rPr>
        <w:t xml:space="preserve"> </w:t>
      </w:r>
    </w:p>
    <w:p w:rsidR="00CA0A0D" w:rsidRDefault="00CA0A0D" w:rsidP="00471EB8">
      <w:pPr>
        <w:widowControl w:val="0"/>
        <w:tabs>
          <w:tab w:val="left" w:pos="561"/>
        </w:tabs>
        <w:autoSpaceDE w:val="0"/>
        <w:autoSpaceDN w:val="0"/>
        <w:adjustRightInd w:val="0"/>
        <w:spacing w:line="324"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8E7548" w:rsidRDefault="00CA0A0D" w:rsidP="00CD3F0C">
      <w:pPr>
        <w:widowControl w:val="0"/>
        <w:tabs>
          <w:tab w:val="left" w:pos="561"/>
        </w:tabs>
        <w:autoSpaceDE w:val="0"/>
        <w:autoSpaceDN w:val="0"/>
        <w:adjustRightInd w:val="0"/>
        <w:spacing w:line="324" w:lineRule="auto"/>
        <w:rPr>
          <w:rFonts w:ascii="Verdana" w:hAnsi="Verdana" w:cs="Arial"/>
          <w:b/>
          <w:bCs/>
          <w:sz w:val="26"/>
          <w:szCs w:val="26"/>
        </w:rPr>
      </w:pPr>
    </w:p>
    <w:p w:rsidR="00946214" w:rsidRDefault="005D4E3E"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n de tutela se recibió en este D</w:t>
      </w:r>
      <w:r w:rsidR="008B0B2C">
        <w:rPr>
          <w:rFonts w:ascii="Verdana" w:hAnsi="Verdana" w:cs="Arial"/>
          <w:bCs/>
          <w:sz w:val="26"/>
          <w:szCs w:val="26"/>
        </w:rPr>
        <w:t xml:space="preserve">espacho el </w:t>
      </w:r>
      <w:r w:rsidR="006353A0">
        <w:rPr>
          <w:rFonts w:ascii="Verdana" w:hAnsi="Verdana" w:cs="Arial"/>
          <w:bCs/>
          <w:sz w:val="26"/>
          <w:szCs w:val="26"/>
        </w:rPr>
        <w:t>9</w:t>
      </w:r>
      <w:r w:rsidR="00946214">
        <w:rPr>
          <w:rFonts w:ascii="Verdana" w:hAnsi="Verdana" w:cs="Arial"/>
          <w:bCs/>
          <w:sz w:val="26"/>
          <w:szCs w:val="26"/>
        </w:rPr>
        <w:t xml:space="preserve"> de </w:t>
      </w:r>
      <w:r w:rsidR="006353A0">
        <w:rPr>
          <w:rFonts w:ascii="Verdana" w:hAnsi="Verdana" w:cs="Arial"/>
          <w:bCs/>
          <w:sz w:val="26"/>
          <w:szCs w:val="26"/>
        </w:rPr>
        <w:t>agosto</w:t>
      </w:r>
      <w:r w:rsidR="00946214">
        <w:rPr>
          <w:rFonts w:ascii="Verdana" w:hAnsi="Verdana" w:cs="Arial"/>
          <w:bCs/>
          <w:sz w:val="26"/>
          <w:szCs w:val="26"/>
        </w:rPr>
        <w:t xml:space="preserve"> del </w:t>
      </w:r>
      <w:r w:rsidR="006353A0">
        <w:rPr>
          <w:rFonts w:ascii="Verdana" w:hAnsi="Verdana" w:cs="Arial"/>
          <w:bCs/>
          <w:sz w:val="26"/>
          <w:szCs w:val="26"/>
        </w:rPr>
        <w:t>presente año, fecha en la cual se avocó su conocimien</w:t>
      </w:r>
      <w:r w:rsidR="00BC54C6">
        <w:rPr>
          <w:rFonts w:ascii="Verdana" w:hAnsi="Verdana" w:cs="Arial"/>
          <w:bCs/>
          <w:sz w:val="26"/>
          <w:szCs w:val="26"/>
        </w:rPr>
        <w:t>to en contra del Juzgado Tercero</w:t>
      </w:r>
      <w:r w:rsidR="006353A0">
        <w:rPr>
          <w:rFonts w:ascii="Verdana" w:hAnsi="Verdana" w:cs="Arial"/>
          <w:bCs/>
          <w:sz w:val="26"/>
          <w:szCs w:val="26"/>
        </w:rPr>
        <w:t xml:space="preserve"> Pe</w:t>
      </w:r>
      <w:r w:rsidR="00BC54C6">
        <w:rPr>
          <w:rFonts w:ascii="Verdana" w:hAnsi="Verdana" w:cs="Arial"/>
          <w:bCs/>
          <w:sz w:val="26"/>
          <w:szCs w:val="26"/>
        </w:rPr>
        <w:t>nal del Circuito de Pereira</w:t>
      </w:r>
      <w:r w:rsidR="006353A0">
        <w:rPr>
          <w:rFonts w:ascii="Verdana" w:hAnsi="Verdana" w:cs="Arial"/>
          <w:bCs/>
          <w:sz w:val="26"/>
          <w:szCs w:val="26"/>
        </w:rPr>
        <w:t>, a quien se requirió para que pusiera a disposición del Despacho el expediente correspondiente a la acción de tutela y/o incidente de d</w:t>
      </w:r>
      <w:r w:rsidR="00C0732C">
        <w:rPr>
          <w:rFonts w:ascii="Verdana" w:hAnsi="Verdana" w:cs="Arial"/>
          <w:bCs/>
          <w:sz w:val="26"/>
          <w:szCs w:val="26"/>
        </w:rPr>
        <w:t>esacato promovido por el señor</w:t>
      </w:r>
      <w:r w:rsidR="006353A0">
        <w:rPr>
          <w:rFonts w:ascii="Verdana" w:hAnsi="Verdana" w:cs="Arial"/>
          <w:bCs/>
          <w:sz w:val="26"/>
          <w:szCs w:val="26"/>
        </w:rPr>
        <w:t xml:space="preserve"> </w:t>
      </w:r>
      <w:r w:rsidR="00C0732C">
        <w:rPr>
          <w:rFonts w:ascii="Verdana" w:hAnsi="Verdana" w:cs="Arial"/>
          <w:bCs/>
          <w:sz w:val="26"/>
          <w:szCs w:val="26"/>
        </w:rPr>
        <w:t>Héctor Fabio Salazar Mosquera</w:t>
      </w:r>
      <w:r w:rsidR="006353A0">
        <w:rPr>
          <w:rFonts w:ascii="Verdana" w:hAnsi="Verdana" w:cs="Arial"/>
          <w:bCs/>
          <w:sz w:val="26"/>
          <w:szCs w:val="26"/>
        </w:rPr>
        <w:t xml:space="preserve">, de acuerdo a la información suministrada por el accionante en el acápite de pruebas de su libelo petitorio; además, </w:t>
      </w:r>
      <w:r w:rsidR="00744C7D">
        <w:rPr>
          <w:rFonts w:ascii="Verdana" w:hAnsi="Verdana" w:cs="Arial"/>
          <w:bCs/>
          <w:sz w:val="26"/>
          <w:szCs w:val="26"/>
        </w:rPr>
        <w:t xml:space="preserve">para que informara acerca de qué otros incidentes de desacato se encuentran en curso en ese Despacho en contra del </w:t>
      </w:r>
      <w:proofErr w:type="spellStart"/>
      <w:r w:rsidR="00744C7D">
        <w:rPr>
          <w:rFonts w:ascii="Verdana" w:hAnsi="Verdana" w:cs="Arial"/>
          <w:bCs/>
          <w:sz w:val="26"/>
          <w:szCs w:val="26"/>
        </w:rPr>
        <w:t>petente</w:t>
      </w:r>
      <w:proofErr w:type="spellEnd"/>
      <w:r w:rsidR="00744C7D">
        <w:rPr>
          <w:rFonts w:ascii="Verdana" w:hAnsi="Verdana" w:cs="Arial"/>
          <w:bCs/>
          <w:sz w:val="26"/>
          <w:szCs w:val="26"/>
        </w:rPr>
        <w:t xml:space="preserve">. </w:t>
      </w:r>
      <w:r w:rsidR="009C675F">
        <w:rPr>
          <w:rFonts w:ascii="Verdana" w:hAnsi="Verdana" w:cs="Arial"/>
          <w:bCs/>
          <w:sz w:val="26"/>
          <w:szCs w:val="26"/>
        </w:rPr>
        <w:t xml:space="preserve"> </w:t>
      </w:r>
    </w:p>
    <w:p w:rsidR="009C675F" w:rsidRDefault="009C675F" w:rsidP="000E46E1">
      <w:pPr>
        <w:widowControl w:val="0"/>
        <w:tabs>
          <w:tab w:val="left" w:pos="561"/>
        </w:tabs>
        <w:autoSpaceDE w:val="0"/>
        <w:autoSpaceDN w:val="0"/>
        <w:adjustRightInd w:val="0"/>
        <w:spacing w:line="324" w:lineRule="auto"/>
        <w:jc w:val="both"/>
        <w:rPr>
          <w:rFonts w:ascii="Verdana" w:hAnsi="Verdana" w:cs="Arial"/>
          <w:bCs/>
          <w:sz w:val="26"/>
          <w:szCs w:val="26"/>
        </w:rPr>
      </w:pPr>
    </w:p>
    <w:p w:rsidR="00AE4B10" w:rsidRDefault="00F358BF"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Así </w:t>
      </w:r>
      <w:r w:rsidR="00370013">
        <w:rPr>
          <w:rFonts w:ascii="Verdana" w:hAnsi="Verdana" w:cs="Arial"/>
          <w:bCs/>
          <w:sz w:val="26"/>
          <w:szCs w:val="26"/>
        </w:rPr>
        <w:t xml:space="preserve">mismo se requirió al Director de la Policía Nacional, para que certificara si en la base de datos de esa Institución se encuentra vigente alguna orden de captura en contra del señor Cardona Mejía, o órdenes del Juzgado </w:t>
      </w:r>
      <w:r w:rsidR="00D72D90">
        <w:rPr>
          <w:rFonts w:ascii="Verdana" w:hAnsi="Verdana" w:cs="Arial"/>
          <w:bCs/>
          <w:sz w:val="26"/>
          <w:szCs w:val="26"/>
        </w:rPr>
        <w:t xml:space="preserve">Tercero Penal del Circuito de Pereira. </w:t>
      </w:r>
      <w:r w:rsidR="00370013">
        <w:rPr>
          <w:rFonts w:ascii="Verdana" w:hAnsi="Verdana" w:cs="Arial"/>
          <w:bCs/>
          <w:sz w:val="26"/>
          <w:szCs w:val="26"/>
        </w:rPr>
        <w:t xml:space="preserve"> </w:t>
      </w:r>
    </w:p>
    <w:p w:rsidR="00AE4B10" w:rsidRDefault="00AE4B10" w:rsidP="000E46E1">
      <w:pPr>
        <w:widowControl w:val="0"/>
        <w:tabs>
          <w:tab w:val="left" w:pos="561"/>
        </w:tabs>
        <w:autoSpaceDE w:val="0"/>
        <w:autoSpaceDN w:val="0"/>
        <w:adjustRightInd w:val="0"/>
        <w:spacing w:line="324" w:lineRule="auto"/>
        <w:jc w:val="both"/>
        <w:rPr>
          <w:rFonts w:ascii="Verdana" w:hAnsi="Verdana" w:cs="Arial"/>
          <w:bCs/>
          <w:sz w:val="26"/>
          <w:szCs w:val="26"/>
        </w:rPr>
      </w:pPr>
    </w:p>
    <w:p w:rsidR="009C675F" w:rsidRDefault="00AE4B10"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Finalmente, la medida provisional solicitada se negó</w:t>
      </w:r>
      <w:r w:rsidR="00ED73D0">
        <w:rPr>
          <w:rFonts w:ascii="Verdana" w:hAnsi="Verdana" w:cs="Arial"/>
          <w:bCs/>
          <w:sz w:val="26"/>
          <w:szCs w:val="26"/>
        </w:rPr>
        <w:t>,</w:t>
      </w:r>
      <w:r>
        <w:rPr>
          <w:rFonts w:ascii="Verdana" w:hAnsi="Verdana" w:cs="Arial"/>
          <w:bCs/>
          <w:sz w:val="26"/>
          <w:szCs w:val="26"/>
        </w:rPr>
        <w:t xml:space="preserve"> por no encontrarse </w:t>
      </w:r>
      <w:r w:rsidR="00CC5AA7">
        <w:rPr>
          <w:rFonts w:ascii="Verdana" w:hAnsi="Verdana" w:cs="Arial"/>
          <w:bCs/>
          <w:sz w:val="26"/>
          <w:szCs w:val="26"/>
        </w:rPr>
        <w:t>acreditado</w:t>
      </w:r>
      <w:r>
        <w:rPr>
          <w:rFonts w:ascii="Verdana" w:hAnsi="Verdana" w:cs="Arial"/>
          <w:bCs/>
          <w:sz w:val="26"/>
          <w:szCs w:val="26"/>
        </w:rPr>
        <w:t xml:space="preserve"> el perjuicio inminente al que se pudiera haber visto sometido el accionante</w:t>
      </w:r>
      <w:r w:rsidR="00ED73D0">
        <w:rPr>
          <w:rFonts w:ascii="Verdana" w:hAnsi="Verdana" w:cs="Arial"/>
          <w:bCs/>
          <w:sz w:val="26"/>
          <w:szCs w:val="26"/>
        </w:rPr>
        <w:t>,</w:t>
      </w:r>
      <w:r>
        <w:rPr>
          <w:rFonts w:ascii="Verdana" w:hAnsi="Verdana" w:cs="Arial"/>
          <w:bCs/>
          <w:sz w:val="26"/>
          <w:szCs w:val="26"/>
        </w:rPr>
        <w:t xml:space="preserve"> </w:t>
      </w:r>
      <w:r w:rsidR="00ED73D0">
        <w:rPr>
          <w:rFonts w:ascii="Verdana" w:hAnsi="Verdana" w:cs="Arial"/>
          <w:bCs/>
          <w:sz w:val="26"/>
          <w:szCs w:val="26"/>
        </w:rPr>
        <w:t>que hiciera necesaria una decisión transitoria, además, no</w:t>
      </w:r>
      <w:r w:rsidR="009E72E0">
        <w:rPr>
          <w:rFonts w:ascii="Verdana" w:hAnsi="Verdana" w:cs="Arial"/>
          <w:bCs/>
          <w:sz w:val="26"/>
          <w:szCs w:val="26"/>
        </w:rPr>
        <w:t xml:space="preserve"> se</w:t>
      </w:r>
      <w:r w:rsidR="00ED73D0">
        <w:rPr>
          <w:rFonts w:ascii="Verdana" w:hAnsi="Verdana" w:cs="Arial"/>
          <w:bCs/>
          <w:sz w:val="26"/>
          <w:szCs w:val="26"/>
        </w:rPr>
        <w:t xml:space="preserve"> aportó</w:t>
      </w:r>
      <w:r w:rsidR="009E72E0">
        <w:rPr>
          <w:rFonts w:ascii="Verdana" w:hAnsi="Verdana" w:cs="Arial"/>
          <w:bCs/>
          <w:sz w:val="26"/>
          <w:szCs w:val="26"/>
        </w:rPr>
        <w:t xml:space="preserve"> a la solicitud</w:t>
      </w:r>
      <w:r w:rsidR="00ED73D0">
        <w:rPr>
          <w:rFonts w:ascii="Verdana" w:hAnsi="Verdana" w:cs="Arial"/>
          <w:bCs/>
          <w:sz w:val="26"/>
          <w:szCs w:val="26"/>
        </w:rPr>
        <w:t xml:space="preserve"> ninguna evidencia</w:t>
      </w:r>
      <w:r w:rsidR="009E72E0">
        <w:rPr>
          <w:rFonts w:ascii="Verdana" w:hAnsi="Verdana" w:cs="Arial"/>
          <w:bCs/>
          <w:sz w:val="26"/>
          <w:szCs w:val="26"/>
        </w:rPr>
        <w:t xml:space="preserve"> de las actuaciones</w:t>
      </w:r>
      <w:r w:rsidR="00CC5AA7">
        <w:rPr>
          <w:rFonts w:ascii="Verdana" w:hAnsi="Verdana" w:cs="Arial"/>
          <w:bCs/>
          <w:sz w:val="26"/>
          <w:szCs w:val="26"/>
        </w:rPr>
        <w:t xml:space="preserve"> cuestionadas en contra del Juzgado accionado. </w:t>
      </w:r>
      <w:r w:rsidR="009E72E0">
        <w:rPr>
          <w:rFonts w:ascii="Verdana" w:hAnsi="Verdana" w:cs="Arial"/>
          <w:bCs/>
          <w:sz w:val="26"/>
          <w:szCs w:val="26"/>
        </w:rPr>
        <w:t xml:space="preserve"> </w:t>
      </w:r>
      <w:r w:rsidR="00ED73D0">
        <w:rPr>
          <w:rFonts w:ascii="Verdana" w:hAnsi="Verdana" w:cs="Arial"/>
          <w:bCs/>
          <w:sz w:val="26"/>
          <w:szCs w:val="26"/>
        </w:rPr>
        <w:t xml:space="preserve">  </w:t>
      </w:r>
      <w:r w:rsidR="00370013">
        <w:rPr>
          <w:rFonts w:ascii="Verdana" w:hAnsi="Verdana" w:cs="Arial"/>
          <w:bCs/>
          <w:sz w:val="26"/>
          <w:szCs w:val="26"/>
        </w:rPr>
        <w:t xml:space="preserve"> </w:t>
      </w:r>
      <w:r w:rsidR="007B06B7">
        <w:rPr>
          <w:rFonts w:ascii="Verdana" w:hAnsi="Verdana" w:cs="Arial"/>
          <w:bCs/>
          <w:sz w:val="26"/>
          <w:szCs w:val="26"/>
        </w:rPr>
        <w:t xml:space="preserve"> </w:t>
      </w:r>
    </w:p>
    <w:p w:rsidR="00FF7743" w:rsidRDefault="00FF7743"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lastRenderedPageBreak/>
        <w:t>Más adelante se ordenó la vinculación oficiosa de</w:t>
      </w:r>
      <w:r w:rsidR="00145542">
        <w:rPr>
          <w:rFonts w:ascii="Verdana" w:hAnsi="Verdana" w:cs="Arial"/>
          <w:bCs/>
          <w:sz w:val="26"/>
          <w:szCs w:val="26"/>
        </w:rPr>
        <w:t>l Juzgado Primero Penal Municipal de Conocimiento de Pereira, toda vez que fue éste el juzgado que decidió el asunto en primera instancia, así como del señor Héctor Fabio Salazar Mosquera, quien representa</w:t>
      </w:r>
      <w:r w:rsidR="00161B5F">
        <w:rPr>
          <w:rFonts w:ascii="Verdana" w:hAnsi="Verdana" w:cs="Arial"/>
          <w:bCs/>
          <w:sz w:val="26"/>
          <w:szCs w:val="26"/>
        </w:rPr>
        <w:t xml:space="preserve"> la parte accionante dentro del incidente de desacato en el cual, dice el accionante, se le ordenó imponer sanción. </w:t>
      </w:r>
    </w:p>
    <w:p w:rsidR="00B02F4B" w:rsidRDefault="00B02F4B" w:rsidP="000E46E1">
      <w:pPr>
        <w:widowControl w:val="0"/>
        <w:tabs>
          <w:tab w:val="left" w:pos="561"/>
        </w:tabs>
        <w:autoSpaceDE w:val="0"/>
        <w:autoSpaceDN w:val="0"/>
        <w:adjustRightInd w:val="0"/>
        <w:spacing w:line="324" w:lineRule="auto"/>
        <w:rPr>
          <w:rFonts w:ascii="Verdana" w:hAnsi="Verdana" w:cs="Arial"/>
          <w:bCs/>
          <w:sz w:val="26"/>
          <w:szCs w:val="26"/>
        </w:rPr>
      </w:pPr>
    </w:p>
    <w:p w:rsidR="00161B5F" w:rsidRPr="0041093D" w:rsidRDefault="00161B5F" w:rsidP="000E46E1">
      <w:pPr>
        <w:widowControl w:val="0"/>
        <w:tabs>
          <w:tab w:val="left" w:pos="561"/>
        </w:tabs>
        <w:autoSpaceDE w:val="0"/>
        <w:autoSpaceDN w:val="0"/>
        <w:adjustRightInd w:val="0"/>
        <w:spacing w:line="324" w:lineRule="auto"/>
        <w:jc w:val="both"/>
        <w:rPr>
          <w:rFonts w:ascii="Verdana" w:hAnsi="Verdana" w:cs="Arial"/>
          <w:bCs/>
          <w:sz w:val="26"/>
          <w:szCs w:val="26"/>
        </w:rPr>
      </w:pPr>
      <w:r>
        <w:rPr>
          <w:rFonts w:ascii="Verdana" w:hAnsi="Verdana" w:cs="Arial"/>
          <w:bCs/>
          <w:sz w:val="26"/>
          <w:szCs w:val="26"/>
        </w:rPr>
        <w:t xml:space="preserve">Por último, se vinculó a la </w:t>
      </w:r>
      <w:proofErr w:type="spellStart"/>
      <w:r>
        <w:rPr>
          <w:rFonts w:ascii="Verdana" w:hAnsi="Verdana" w:cs="Arial"/>
          <w:bCs/>
          <w:sz w:val="26"/>
          <w:szCs w:val="26"/>
        </w:rPr>
        <w:t>EPS</w:t>
      </w:r>
      <w:proofErr w:type="spellEnd"/>
      <w:r>
        <w:rPr>
          <w:rFonts w:ascii="Verdana" w:hAnsi="Verdana" w:cs="Arial"/>
          <w:bCs/>
          <w:sz w:val="26"/>
          <w:szCs w:val="26"/>
        </w:rPr>
        <w:t xml:space="preserve"> </w:t>
      </w:r>
      <w:proofErr w:type="spellStart"/>
      <w:r>
        <w:rPr>
          <w:rFonts w:ascii="Verdana" w:hAnsi="Verdana" w:cs="Arial"/>
          <w:bCs/>
          <w:sz w:val="26"/>
          <w:szCs w:val="26"/>
        </w:rPr>
        <w:t>Prestasalud</w:t>
      </w:r>
      <w:proofErr w:type="spellEnd"/>
      <w:r>
        <w:rPr>
          <w:rFonts w:ascii="Verdana" w:hAnsi="Verdana" w:cs="Arial"/>
          <w:bCs/>
          <w:sz w:val="26"/>
          <w:szCs w:val="26"/>
        </w:rPr>
        <w:t xml:space="preserve"> </w:t>
      </w:r>
      <w:proofErr w:type="spellStart"/>
      <w:r>
        <w:rPr>
          <w:rFonts w:ascii="Verdana" w:hAnsi="Verdana" w:cs="Arial"/>
          <w:bCs/>
          <w:sz w:val="26"/>
          <w:szCs w:val="26"/>
        </w:rPr>
        <w:t>Medimas</w:t>
      </w:r>
      <w:proofErr w:type="spellEnd"/>
      <w:r>
        <w:rPr>
          <w:rFonts w:ascii="Verdana" w:hAnsi="Verdana" w:cs="Arial"/>
          <w:bCs/>
          <w:sz w:val="26"/>
          <w:szCs w:val="26"/>
        </w:rPr>
        <w:t xml:space="preserve">, entidad que hoy en día pasó a reemplazar a la anteriormente denominada </w:t>
      </w:r>
      <w:proofErr w:type="spellStart"/>
      <w:r>
        <w:rPr>
          <w:rFonts w:ascii="Verdana" w:hAnsi="Verdana" w:cs="Arial"/>
          <w:bCs/>
          <w:sz w:val="26"/>
          <w:szCs w:val="26"/>
        </w:rPr>
        <w:t>EPS</w:t>
      </w:r>
      <w:proofErr w:type="spellEnd"/>
      <w:r>
        <w:rPr>
          <w:rFonts w:ascii="Verdana" w:hAnsi="Verdana" w:cs="Arial"/>
          <w:bCs/>
          <w:sz w:val="26"/>
          <w:szCs w:val="26"/>
        </w:rPr>
        <w:t xml:space="preserve"> </w:t>
      </w:r>
      <w:proofErr w:type="spellStart"/>
      <w:r>
        <w:rPr>
          <w:rFonts w:ascii="Verdana" w:hAnsi="Verdana" w:cs="Arial"/>
          <w:bCs/>
          <w:sz w:val="26"/>
          <w:szCs w:val="26"/>
        </w:rPr>
        <w:t>Cafesalud</w:t>
      </w:r>
      <w:proofErr w:type="spellEnd"/>
      <w:r>
        <w:rPr>
          <w:rFonts w:ascii="Verdana" w:hAnsi="Verdana" w:cs="Arial"/>
          <w:bCs/>
          <w:sz w:val="26"/>
          <w:szCs w:val="26"/>
        </w:rPr>
        <w:t>, para que informaran si el señor Carlos Alberto Cardona Mejía, hoy accionante, desempeña actualmente algún cargo dentro de esa entidad, y de ser así, expl</w:t>
      </w:r>
      <w:r w:rsidR="00A12C20">
        <w:rPr>
          <w:rFonts w:ascii="Verdana" w:hAnsi="Verdana" w:cs="Arial"/>
          <w:bCs/>
          <w:sz w:val="26"/>
          <w:szCs w:val="26"/>
        </w:rPr>
        <w:t xml:space="preserve">icaran cuáles son sus funciones, así como al Juzgado Tercero Laboral del Circuito de Pereira, este último atendiendo lo dicho por la Dirección de Investigación Criminal de la Policía Nacional, por lo tanto, se le pidió que informara si en ese Despacho se ha tramitado algún incidente de desacato en el cual se haya ordenado sancionar al hoy accionante, y que en estas instancias se encuentre pendiente de efectivizar las medidas impuestas, si así fuera.  </w:t>
      </w:r>
      <w:r>
        <w:rPr>
          <w:rFonts w:ascii="Verdana" w:hAnsi="Verdana" w:cs="Arial"/>
          <w:bCs/>
          <w:sz w:val="26"/>
          <w:szCs w:val="26"/>
        </w:rPr>
        <w:t xml:space="preserve"> </w:t>
      </w:r>
    </w:p>
    <w:p w:rsidR="00161B5F" w:rsidRPr="002D0B2F" w:rsidRDefault="00161B5F" w:rsidP="00FB579C">
      <w:pPr>
        <w:autoSpaceDE w:val="0"/>
        <w:autoSpaceDN w:val="0"/>
        <w:adjustRightInd w:val="0"/>
        <w:spacing w:line="480" w:lineRule="auto"/>
        <w:jc w:val="center"/>
        <w:rPr>
          <w:rFonts w:ascii="Verdana" w:hAnsi="Verdana" w:cs="Verdana"/>
          <w:b/>
          <w:bCs/>
          <w:sz w:val="26"/>
          <w:szCs w:val="26"/>
        </w:rPr>
      </w:pPr>
    </w:p>
    <w:p w:rsidR="001C14FA" w:rsidRDefault="001C14FA" w:rsidP="00471EB8">
      <w:pPr>
        <w:autoSpaceDE w:val="0"/>
        <w:autoSpaceDN w:val="0"/>
        <w:adjustRightInd w:val="0"/>
        <w:spacing w:line="324"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872FD0">
        <w:rPr>
          <w:rFonts w:ascii="Verdana" w:hAnsi="Verdana" w:cs="Verdana"/>
          <w:b/>
          <w:bCs/>
          <w:sz w:val="26"/>
          <w:szCs w:val="26"/>
        </w:rPr>
        <w:t>:</w:t>
      </w:r>
    </w:p>
    <w:p w:rsidR="001C14FA" w:rsidRPr="000E46E1" w:rsidRDefault="001C14FA" w:rsidP="006D3FE4">
      <w:pPr>
        <w:autoSpaceDE w:val="0"/>
        <w:autoSpaceDN w:val="0"/>
        <w:adjustRightInd w:val="0"/>
        <w:spacing w:line="360" w:lineRule="auto"/>
        <w:rPr>
          <w:rFonts w:ascii="Verdana" w:hAnsi="Verdana" w:cs="Verdana"/>
          <w:b/>
          <w:bCs/>
          <w:sz w:val="28"/>
          <w:szCs w:val="26"/>
        </w:rPr>
      </w:pPr>
    </w:p>
    <w:p w:rsidR="00E06F78" w:rsidRDefault="005363F8" w:rsidP="000E46E1">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
          <w:bCs/>
          <w:sz w:val="26"/>
          <w:szCs w:val="26"/>
        </w:rPr>
        <w:t>JUZGADO TERCERO</w:t>
      </w:r>
      <w:r w:rsidR="006D3FE4">
        <w:rPr>
          <w:rFonts w:ascii="Verdana" w:hAnsi="Verdana" w:cs="Verdana"/>
          <w:b/>
          <w:bCs/>
          <w:sz w:val="26"/>
          <w:szCs w:val="26"/>
        </w:rPr>
        <w:t xml:space="preserve"> PENAL DEL CIRCUITO DE PEREIRA</w:t>
      </w:r>
      <w:r w:rsidR="00783623" w:rsidRPr="00783623">
        <w:rPr>
          <w:rFonts w:ascii="Verdana" w:hAnsi="Verdana" w:cs="Verdana"/>
          <w:b/>
          <w:bCs/>
          <w:sz w:val="26"/>
          <w:szCs w:val="26"/>
        </w:rPr>
        <w:t xml:space="preserve">: </w:t>
      </w:r>
      <w:r w:rsidR="006705F6" w:rsidRPr="006705F6">
        <w:rPr>
          <w:rFonts w:ascii="Verdana" w:hAnsi="Verdana" w:cs="Verdana"/>
          <w:bCs/>
          <w:sz w:val="26"/>
          <w:szCs w:val="26"/>
        </w:rPr>
        <w:t>Informó en primer lugar que</w:t>
      </w:r>
      <w:r w:rsidR="006705F6">
        <w:rPr>
          <w:rFonts w:ascii="Verdana" w:hAnsi="Verdana" w:cs="Verdana"/>
          <w:bCs/>
          <w:sz w:val="26"/>
          <w:szCs w:val="26"/>
        </w:rPr>
        <w:t xml:space="preserve"> el tramite incidental al cual hizo referencia el</w:t>
      </w:r>
      <w:r w:rsidR="001A679A">
        <w:rPr>
          <w:rFonts w:ascii="Verdana" w:hAnsi="Verdana" w:cs="Verdana"/>
          <w:bCs/>
          <w:sz w:val="26"/>
          <w:szCs w:val="26"/>
        </w:rPr>
        <w:t xml:space="preserve"> aquí</w:t>
      </w:r>
      <w:r w:rsidR="006705F6">
        <w:rPr>
          <w:rFonts w:ascii="Verdana" w:hAnsi="Verdana" w:cs="Verdana"/>
          <w:bCs/>
          <w:sz w:val="26"/>
          <w:szCs w:val="26"/>
        </w:rPr>
        <w:t xml:space="preserve"> accionante</w:t>
      </w:r>
      <w:r w:rsidR="001A679A">
        <w:rPr>
          <w:rFonts w:ascii="Verdana" w:hAnsi="Verdana" w:cs="Verdana"/>
          <w:bCs/>
          <w:sz w:val="26"/>
          <w:szCs w:val="26"/>
        </w:rPr>
        <w:t xml:space="preserve"> </w:t>
      </w:r>
      <w:r w:rsidR="000F53CE">
        <w:rPr>
          <w:rFonts w:ascii="Verdana" w:hAnsi="Verdana" w:cs="Verdana"/>
          <w:bCs/>
          <w:sz w:val="26"/>
          <w:szCs w:val="26"/>
        </w:rPr>
        <w:t xml:space="preserve">se adelantó </w:t>
      </w:r>
      <w:r w:rsidR="001A679A">
        <w:rPr>
          <w:rFonts w:ascii="Verdana" w:hAnsi="Verdana" w:cs="Verdana"/>
          <w:bCs/>
          <w:sz w:val="26"/>
          <w:szCs w:val="26"/>
        </w:rPr>
        <w:t xml:space="preserve">por parte del Juzgado Primero Penal Municipal con funciones de Conocimiento </w:t>
      </w:r>
      <w:r w:rsidR="00E320CD">
        <w:rPr>
          <w:rFonts w:ascii="Verdana" w:hAnsi="Verdana" w:cs="Verdana"/>
          <w:bCs/>
          <w:sz w:val="26"/>
          <w:szCs w:val="26"/>
        </w:rPr>
        <w:t>de esta ciudad</w:t>
      </w:r>
      <w:r w:rsidR="001269AE">
        <w:rPr>
          <w:rFonts w:ascii="Verdana" w:hAnsi="Verdana" w:cs="Verdana"/>
          <w:bCs/>
          <w:sz w:val="26"/>
          <w:szCs w:val="26"/>
        </w:rPr>
        <w:t>, donde se resolvió imponerle sanción de arresto y multa por incumplimiento a un fallo de tutela</w:t>
      </w:r>
      <w:r w:rsidR="00E320CD">
        <w:rPr>
          <w:rFonts w:ascii="Verdana" w:hAnsi="Verdana" w:cs="Verdana"/>
          <w:bCs/>
          <w:sz w:val="26"/>
          <w:szCs w:val="26"/>
        </w:rPr>
        <w:t xml:space="preserve"> el 18 de octubre de 2016, </w:t>
      </w:r>
      <w:r w:rsidR="001269AE">
        <w:rPr>
          <w:rFonts w:ascii="Verdana" w:hAnsi="Verdana" w:cs="Verdana"/>
          <w:bCs/>
          <w:sz w:val="26"/>
          <w:szCs w:val="26"/>
        </w:rPr>
        <w:t>decisión que fue</w:t>
      </w:r>
      <w:r w:rsidR="00E320CD">
        <w:rPr>
          <w:rFonts w:ascii="Verdana" w:hAnsi="Verdana" w:cs="Verdana"/>
          <w:bCs/>
          <w:sz w:val="26"/>
          <w:szCs w:val="26"/>
        </w:rPr>
        <w:t xml:space="preserve"> confirmada por ese Despacho al resolver el grado jurisdiccional de consulta mediante a</w:t>
      </w:r>
      <w:r w:rsidR="00521DCC">
        <w:rPr>
          <w:rFonts w:ascii="Verdana" w:hAnsi="Verdana" w:cs="Verdana"/>
          <w:bCs/>
          <w:sz w:val="26"/>
          <w:szCs w:val="26"/>
        </w:rPr>
        <w:t>uto del 8 de noviembre de 2016</w:t>
      </w:r>
      <w:r w:rsidR="00E06F78">
        <w:rPr>
          <w:rFonts w:ascii="Verdana" w:hAnsi="Verdana" w:cs="Verdana"/>
          <w:bCs/>
          <w:sz w:val="26"/>
          <w:szCs w:val="26"/>
        </w:rPr>
        <w:t xml:space="preserve">. </w:t>
      </w:r>
    </w:p>
    <w:p w:rsidR="00E06F78" w:rsidRDefault="00E06F78" w:rsidP="000E46E1">
      <w:pPr>
        <w:tabs>
          <w:tab w:val="left" w:pos="0"/>
        </w:tabs>
        <w:autoSpaceDE w:val="0"/>
        <w:autoSpaceDN w:val="0"/>
        <w:adjustRightInd w:val="0"/>
        <w:spacing w:line="324" w:lineRule="auto"/>
        <w:jc w:val="both"/>
        <w:rPr>
          <w:rFonts w:ascii="Verdana" w:hAnsi="Verdana" w:cs="Verdana"/>
          <w:bCs/>
          <w:sz w:val="26"/>
          <w:szCs w:val="26"/>
        </w:rPr>
      </w:pPr>
    </w:p>
    <w:p w:rsidR="00E06F78" w:rsidRDefault="00E06F78" w:rsidP="000E46E1">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Aseguró que al señor Carlos Alberto Cardona Mejía se le garantizó el debido proceso, pues el Juzgado que impuso la sanción efectuó </w:t>
      </w:r>
      <w:r>
        <w:rPr>
          <w:rFonts w:ascii="Verdana" w:hAnsi="Verdana" w:cs="Verdana"/>
          <w:bCs/>
          <w:sz w:val="26"/>
          <w:szCs w:val="26"/>
        </w:rPr>
        <w:lastRenderedPageBreak/>
        <w:t xml:space="preserve">los requerimientos del caso, brindándole la posibilidad de dar cumplimiento al fallo de tutela, sin que ello se hubiera logrado. </w:t>
      </w:r>
    </w:p>
    <w:p w:rsidR="00E06F78" w:rsidRDefault="00E06F78" w:rsidP="000E46E1">
      <w:pPr>
        <w:tabs>
          <w:tab w:val="left" w:pos="0"/>
        </w:tabs>
        <w:autoSpaceDE w:val="0"/>
        <w:autoSpaceDN w:val="0"/>
        <w:adjustRightInd w:val="0"/>
        <w:spacing w:line="324" w:lineRule="auto"/>
        <w:jc w:val="both"/>
        <w:rPr>
          <w:rFonts w:ascii="Verdana" w:hAnsi="Verdana" w:cs="Verdana"/>
          <w:bCs/>
          <w:sz w:val="26"/>
          <w:szCs w:val="26"/>
        </w:rPr>
      </w:pPr>
    </w:p>
    <w:p w:rsidR="007367B7" w:rsidRDefault="007367B7" w:rsidP="000E46E1">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Ahora, explicó</w:t>
      </w:r>
      <w:r w:rsidR="00E06F78">
        <w:rPr>
          <w:rFonts w:ascii="Verdana" w:hAnsi="Verdana" w:cs="Verdana"/>
          <w:bCs/>
          <w:sz w:val="26"/>
          <w:szCs w:val="26"/>
        </w:rPr>
        <w:t xml:space="preserve"> que la decisión de sancionarlo estuvo precedida de </w:t>
      </w:r>
      <w:r w:rsidR="007E0366">
        <w:rPr>
          <w:rFonts w:ascii="Verdana" w:hAnsi="Verdana" w:cs="Verdana"/>
          <w:bCs/>
          <w:sz w:val="26"/>
          <w:szCs w:val="26"/>
        </w:rPr>
        <w:t>la aplicación de la postura que al respecto ha emitido esta Corporación en diversos pronunciamientos, en cuanto se ha indicado que el responsable de dar cumplimiento a las órdenes impartidas en los fallos de tutela</w:t>
      </w:r>
      <w:r w:rsidR="0031165C">
        <w:rPr>
          <w:rFonts w:ascii="Verdana" w:hAnsi="Verdana" w:cs="Verdana"/>
          <w:bCs/>
          <w:sz w:val="26"/>
          <w:szCs w:val="26"/>
        </w:rPr>
        <w:t xml:space="preserve"> es el Presidente de </w:t>
      </w:r>
      <w:proofErr w:type="spellStart"/>
      <w:r w:rsidR="0031165C">
        <w:rPr>
          <w:rFonts w:ascii="Verdana" w:hAnsi="Verdana" w:cs="Verdana"/>
          <w:bCs/>
          <w:sz w:val="26"/>
          <w:szCs w:val="26"/>
        </w:rPr>
        <w:t>Cafesalud</w:t>
      </w:r>
      <w:proofErr w:type="spellEnd"/>
      <w:r w:rsidR="0031165C">
        <w:rPr>
          <w:rFonts w:ascii="Verdana" w:hAnsi="Verdana" w:cs="Verdana"/>
          <w:bCs/>
          <w:sz w:val="26"/>
          <w:szCs w:val="26"/>
        </w:rPr>
        <w:t xml:space="preserve"> y no el Gerente de Defensa Judicial; además, la fecha en la cual se confirmó la sanción fue el 8 de noviembre de 2016, fecha para la cual el accionante todavía se encontraba vinculado a esa entidad. </w:t>
      </w:r>
    </w:p>
    <w:p w:rsidR="007367B7" w:rsidRDefault="007367B7" w:rsidP="000E46E1">
      <w:pPr>
        <w:tabs>
          <w:tab w:val="left" w:pos="0"/>
        </w:tabs>
        <w:autoSpaceDE w:val="0"/>
        <w:autoSpaceDN w:val="0"/>
        <w:adjustRightInd w:val="0"/>
        <w:spacing w:line="324" w:lineRule="auto"/>
        <w:jc w:val="both"/>
        <w:rPr>
          <w:rFonts w:ascii="Verdana" w:hAnsi="Verdana" w:cs="Verdana"/>
          <w:bCs/>
          <w:sz w:val="26"/>
          <w:szCs w:val="26"/>
        </w:rPr>
      </w:pPr>
    </w:p>
    <w:p w:rsidR="00CD2C34" w:rsidRDefault="007367B7" w:rsidP="000E46E1">
      <w:pPr>
        <w:tabs>
          <w:tab w:val="left" w:pos="0"/>
        </w:tabs>
        <w:autoSpaceDE w:val="0"/>
        <w:autoSpaceDN w:val="0"/>
        <w:adjustRightInd w:val="0"/>
        <w:spacing w:line="324" w:lineRule="auto"/>
        <w:jc w:val="both"/>
        <w:rPr>
          <w:rFonts w:ascii="Verdana" w:hAnsi="Verdana" w:cs="Verdana"/>
          <w:bCs/>
          <w:sz w:val="26"/>
          <w:szCs w:val="26"/>
        </w:rPr>
      </w:pPr>
      <w:r>
        <w:rPr>
          <w:rFonts w:ascii="Verdana" w:hAnsi="Verdana" w:cs="Verdana"/>
          <w:bCs/>
          <w:sz w:val="26"/>
          <w:szCs w:val="26"/>
        </w:rPr>
        <w:t xml:space="preserve">Finalmente expuso que las diligencias se remitieron nuevamente al Juzgado de origen para que continuara con el respectivo trámite, sin que se tenga conocimiento de las actuaciones desplegadas por el mismo de forma posterior. </w:t>
      </w:r>
      <w:r w:rsidR="007E0366">
        <w:rPr>
          <w:rFonts w:ascii="Verdana" w:hAnsi="Verdana" w:cs="Verdana"/>
          <w:bCs/>
          <w:sz w:val="26"/>
          <w:szCs w:val="26"/>
        </w:rPr>
        <w:t xml:space="preserve"> </w:t>
      </w:r>
      <w:r w:rsidR="00E06F78">
        <w:rPr>
          <w:rFonts w:ascii="Verdana" w:hAnsi="Verdana" w:cs="Verdana"/>
          <w:bCs/>
          <w:sz w:val="26"/>
          <w:szCs w:val="26"/>
        </w:rPr>
        <w:t xml:space="preserve"> </w:t>
      </w:r>
      <w:r w:rsidR="006705F6">
        <w:rPr>
          <w:rFonts w:ascii="Verdana" w:hAnsi="Verdana" w:cs="Verdana"/>
          <w:bCs/>
          <w:sz w:val="26"/>
          <w:szCs w:val="26"/>
        </w:rPr>
        <w:t xml:space="preserve"> </w:t>
      </w:r>
    </w:p>
    <w:p w:rsidR="00A12C20" w:rsidRPr="000E46E1" w:rsidRDefault="00A12C20" w:rsidP="00AC47DE">
      <w:pPr>
        <w:tabs>
          <w:tab w:val="left" w:pos="0"/>
        </w:tabs>
        <w:autoSpaceDE w:val="0"/>
        <w:autoSpaceDN w:val="0"/>
        <w:adjustRightInd w:val="0"/>
        <w:spacing w:line="360" w:lineRule="auto"/>
        <w:jc w:val="both"/>
        <w:rPr>
          <w:rFonts w:ascii="Verdana" w:hAnsi="Verdana" w:cs="Verdana"/>
          <w:bCs/>
          <w:sz w:val="28"/>
          <w:szCs w:val="26"/>
        </w:rPr>
      </w:pPr>
    </w:p>
    <w:p w:rsidR="008E7548" w:rsidRPr="00BD53B7" w:rsidRDefault="00001E23" w:rsidP="005550E0">
      <w:pPr>
        <w:tabs>
          <w:tab w:val="left" w:pos="0"/>
        </w:tabs>
        <w:autoSpaceDE w:val="0"/>
        <w:autoSpaceDN w:val="0"/>
        <w:adjustRightInd w:val="0"/>
        <w:spacing w:line="324" w:lineRule="auto"/>
        <w:jc w:val="both"/>
        <w:rPr>
          <w:rFonts w:ascii="Verdana" w:hAnsi="Verdana" w:cs="Verdana"/>
          <w:b/>
          <w:bCs/>
          <w:sz w:val="26"/>
          <w:szCs w:val="26"/>
        </w:rPr>
      </w:pPr>
      <w:r>
        <w:rPr>
          <w:rFonts w:ascii="Verdana" w:hAnsi="Verdana" w:cs="Verdana"/>
          <w:b/>
          <w:bCs/>
          <w:sz w:val="26"/>
          <w:szCs w:val="26"/>
        </w:rPr>
        <w:t>DIRECCIÓN DE INVESTIGACIÓN CRIMINAL DE LA POLICÍA NACIONAL</w:t>
      </w:r>
      <w:r w:rsidR="00CD2C34" w:rsidRPr="00CD2C34">
        <w:rPr>
          <w:rFonts w:ascii="Verdana" w:hAnsi="Verdana" w:cs="Verdana"/>
          <w:b/>
          <w:bCs/>
          <w:sz w:val="26"/>
          <w:szCs w:val="26"/>
        </w:rPr>
        <w:t xml:space="preserve">: </w:t>
      </w:r>
      <w:r>
        <w:rPr>
          <w:rFonts w:ascii="Verdana" w:hAnsi="Verdana" w:cs="Verdana"/>
          <w:bCs/>
          <w:sz w:val="26"/>
          <w:szCs w:val="26"/>
        </w:rPr>
        <w:t>Informó que una vez verificado el Sistema Operativo de Antecedentes de la Policía Nacional –</w:t>
      </w:r>
      <w:proofErr w:type="spellStart"/>
      <w:r>
        <w:rPr>
          <w:rFonts w:ascii="Verdana" w:hAnsi="Verdana" w:cs="Verdana"/>
          <w:bCs/>
          <w:sz w:val="26"/>
          <w:szCs w:val="26"/>
        </w:rPr>
        <w:t>SIOPER</w:t>
      </w:r>
      <w:proofErr w:type="spellEnd"/>
      <w:r>
        <w:rPr>
          <w:rFonts w:ascii="Verdana" w:hAnsi="Verdana" w:cs="Verdana"/>
          <w:bCs/>
          <w:sz w:val="26"/>
          <w:szCs w:val="26"/>
        </w:rPr>
        <w:t>-, se estableció que no existe ninguna orden de captura</w:t>
      </w:r>
      <w:r w:rsidR="00AC47DE">
        <w:rPr>
          <w:rFonts w:ascii="Verdana" w:hAnsi="Verdana" w:cs="Verdana"/>
          <w:bCs/>
          <w:sz w:val="26"/>
          <w:szCs w:val="26"/>
        </w:rPr>
        <w:t xml:space="preserve"> proveniente del Juzgado Tercero</w:t>
      </w:r>
      <w:r>
        <w:rPr>
          <w:rFonts w:ascii="Verdana" w:hAnsi="Verdana" w:cs="Verdana"/>
          <w:bCs/>
          <w:sz w:val="26"/>
          <w:szCs w:val="26"/>
        </w:rPr>
        <w:t xml:space="preserve"> Penal del Circuito de </w:t>
      </w:r>
      <w:r w:rsidR="00AC47DE">
        <w:rPr>
          <w:rFonts w:ascii="Verdana" w:hAnsi="Verdana" w:cs="Verdana"/>
          <w:bCs/>
          <w:sz w:val="26"/>
          <w:szCs w:val="26"/>
        </w:rPr>
        <w:t>Pereira</w:t>
      </w:r>
      <w:r>
        <w:rPr>
          <w:rFonts w:ascii="Verdana" w:hAnsi="Verdana" w:cs="Verdana"/>
          <w:bCs/>
          <w:sz w:val="26"/>
          <w:szCs w:val="26"/>
        </w:rPr>
        <w:t xml:space="preserve"> </w:t>
      </w:r>
      <w:r w:rsidR="000336D6">
        <w:rPr>
          <w:rFonts w:ascii="Verdana" w:hAnsi="Verdana" w:cs="Verdana"/>
          <w:bCs/>
          <w:sz w:val="26"/>
          <w:szCs w:val="26"/>
        </w:rPr>
        <w:t>a nombre del señor Carlos Alberto Cardona Mejía</w:t>
      </w:r>
      <w:r w:rsidR="00AC47DE">
        <w:rPr>
          <w:rFonts w:ascii="Verdana" w:hAnsi="Verdana" w:cs="Verdana"/>
          <w:bCs/>
          <w:sz w:val="26"/>
          <w:szCs w:val="26"/>
        </w:rPr>
        <w:t xml:space="preserve">, pero sí una proveniente del Juzgado Tercero Laboral del Circuito de Pereira. </w:t>
      </w:r>
      <w:r w:rsidR="000336D6">
        <w:rPr>
          <w:rFonts w:ascii="Verdana" w:hAnsi="Verdana" w:cs="Verdana"/>
          <w:bCs/>
          <w:sz w:val="26"/>
          <w:szCs w:val="26"/>
        </w:rPr>
        <w:t xml:space="preserve"> </w:t>
      </w:r>
    </w:p>
    <w:p w:rsidR="009954C9" w:rsidRPr="000E46E1" w:rsidRDefault="009954C9" w:rsidP="00CA4CFA">
      <w:pPr>
        <w:tabs>
          <w:tab w:val="left" w:pos="0"/>
        </w:tabs>
        <w:autoSpaceDE w:val="0"/>
        <w:autoSpaceDN w:val="0"/>
        <w:adjustRightInd w:val="0"/>
        <w:spacing w:line="360" w:lineRule="auto"/>
        <w:jc w:val="both"/>
        <w:rPr>
          <w:rFonts w:ascii="Verdana" w:hAnsi="Verdana" w:cs="Arial"/>
          <w:b/>
          <w:sz w:val="28"/>
          <w:szCs w:val="26"/>
        </w:rPr>
      </w:pPr>
    </w:p>
    <w:p w:rsidR="00FF6DFF" w:rsidRDefault="00CA4CFA" w:rsidP="00CA4CFA">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b/>
          <w:sz w:val="26"/>
          <w:szCs w:val="26"/>
        </w:rPr>
        <w:t>JUZGADO PRIMERO PENAL MUNICIPAL DE CONOCIMIENTO DE PEREIRA:</w:t>
      </w:r>
      <w:r w:rsidR="005B77AF">
        <w:rPr>
          <w:rFonts w:ascii="Verdana" w:hAnsi="Verdana" w:cs="Arial"/>
          <w:b/>
          <w:sz w:val="26"/>
          <w:szCs w:val="26"/>
        </w:rPr>
        <w:t xml:space="preserve"> </w:t>
      </w:r>
      <w:r w:rsidR="005B77AF">
        <w:rPr>
          <w:rFonts w:ascii="Verdana" w:hAnsi="Verdana" w:cs="Arial"/>
          <w:sz w:val="26"/>
          <w:szCs w:val="26"/>
        </w:rPr>
        <w:t xml:space="preserve">Manifestó que mediante fallo de tutela ese Despacho </w:t>
      </w:r>
      <w:r w:rsidR="00781735">
        <w:rPr>
          <w:rFonts w:ascii="Verdana" w:hAnsi="Verdana" w:cs="Arial"/>
          <w:sz w:val="26"/>
          <w:szCs w:val="26"/>
        </w:rPr>
        <w:t>amparó</w:t>
      </w:r>
      <w:r w:rsidR="005B77AF">
        <w:rPr>
          <w:rFonts w:ascii="Verdana" w:hAnsi="Verdana" w:cs="Arial"/>
          <w:sz w:val="26"/>
          <w:szCs w:val="26"/>
        </w:rPr>
        <w:t xml:space="preserve"> los derechos fundamentales del señor H</w:t>
      </w:r>
      <w:r w:rsidR="006E7486">
        <w:rPr>
          <w:rFonts w:ascii="Verdana" w:hAnsi="Verdana" w:cs="Arial"/>
          <w:sz w:val="26"/>
          <w:szCs w:val="26"/>
        </w:rPr>
        <w:t>éctor Fabio Salazar Mosquera</w:t>
      </w:r>
      <w:r w:rsidR="00781735">
        <w:rPr>
          <w:rFonts w:ascii="Verdana" w:hAnsi="Verdana" w:cs="Arial"/>
          <w:sz w:val="26"/>
          <w:szCs w:val="26"/>
        </w:rPr>
        <w:t>,</w:t>
      </w:r>
      <w:r w:rsidR="006E7486">
        <w:rPr>
          <w:rFonts w:ascii="Verdana" w:hAnsi="Verdana" w:cs="Arial"/>
          <w:sz w:val="26"/>
          <w:szCs w:val="26"/>
        </w:rPr>
        <w:t xml:space="preserve"> en contra de</w:t>
      </w:r>
      <w:r w:rsidR="005B77AF">
        <w:rPr>
          <w:rFonts w:ascii="Verdana" w:hAnsi="Verdana" w:cs="Arial"/>
          <w:sz w:val="26"/>
          <w:szCs w:val="26"/>
        </w:rPr>
        <w:t xml:space="preserve"> la </w:t>
      </w:r>
      <w:proofErr w:type="spellStart"/>
      <w:r w:rsidR="005B77AF">
        <w:rPr>
          <w:rFonts w:ascii="Verdana" w:hAnsi="Verdana" w:cs="Arial"/>
          <w:sz w:val="26"/>
          <w:szCs w:val="26"/>
        </w:rPr>
        <w:t>EPS</w:t>
      </w:r>
      <w:proofErr w:type="spellEnd"/>
      <w:r w:rsidR="005B77AF">
        <w:rPr>
          <w:rFonts w:ascii="Verdana" w:hAnsi="Verdana" w:cs="Arial"/>
          <w:sz w:val="26"/>
          <w:szCs w:val="26"/>
        </w:rPr>
        <w:t xml:space="preserve"> </w:t>
      </w:r>
      <w:proofErr w:type="spellStart"/>
      <w:r w:rsidR="005B77AF">
        <w:rPr>
          <w:rFonts w:ascii="Verdana" w:hAnsi="Verdana" w:cs="Arial"/>
          <w:sz w:val="26"/>
          <w:szCs w:val="26"/>
        </w:rPr>
        <w:t>Cafesalud</w:t>
      </w:r>
      <w:proofErr w:type="spellEnd"/>
      <w:r w:rsidR="006E7486">
        <w:rPr>
          <w:rFonts w:ascii="Verdana" w:hAnsi="Verdana" w:cs="Arial"/>
          <w:sz w:val="26"/>
          <w:szCs w:val="26"/>
        </w:rPr>
        <w:t>; no obstante, esa entidad incumplió las órdenes impartidas, razón por la cual</w:t>
      </w:r>
      <w:r w:rsidR="00781735">
        <w:rPr>
          <w:rFonts w:ascii="Verdana" w:hAnsi="Verdana" w:cs="Arial"/>
          <w:sz w:val="26"/>
          <w:szCs w:val="26"/>
        </w:rPr>
        <w:t xml:space="preserve"> se llevó a cabo un trámite incidental de desacato</w:t>
      </w:r>
      <w:r w:rsidR="00A638BA">
        <w:rPr>
          <w:rFonts w:ascii="Verdana" w:hAnsi="Verdana" w:cs="Arial"/>
          <w:sz w:val="26"/>
          <w:szCs w:val="26"/>
        </w:rPr>
        <w:t xml:space="preserve"> dentro del cual se profirió la sanción en contra del hoy accionante, dicha decisión fue confirmada por parte del Juzgado Tercero Penal del Circuito el 8 de noviembre de 2016</w:t>
      </w:r>
      <w:r w:rsidR="00FF6DFF">
        <w:rPr>
          <w:rFonts w:ascii="Verdana" w:hAnsi="Verdana" w:cs="Arial"/>
          <w:sz w:val="26"/>
          <w:szCs w:val="26"/>
        </w:rPr>
        <w:t xml:space="preserve">. </w:t>
      </w:r>
    </w:p>
    <w:p w:rsidR="00CA4CFA" w:rsidRDefault="00FF6DFF" w:rsidP="00CA4CFA">
      <w:pPr>
        <w:tabs>
          <w:tab w:val="left" w:pos="0"/>
        </w:tabs>
        <w:autoSpaceDE w:val="0"/>
        <w:autoSpaceDN w:val="0"/>
        <w:adjustRightInd w:val="0"/>
        <w:spacing w:line="324" w:lineRule="auto"/>
        <w:jc w:val="both"/>
        <w:rPr>
          <w:rFonts w:ascii="Verdana" w:hAnsi="Verdana" w:cs="Arial"/>
          <w:b/>
          <w:sz w:val="26"/>
          <w:szCs w:val="26"/>
        </w:rPr>
      </w:pPr>
      <w:r>
        <w:rPr>
          <w:rFonts w:ascii="Verdana" w:hAnsi="Verdana" w:cs="Arial"/>
          <w:sz w:val="26"/>
          <w:szCs w:val="26"/>
        </w:rPr>
        <w:lastRenderedPageBreak/>
        <w:t>Dijo además que sólo se recibió un pronunciamiento por parte de la entidad el 7 de febrero del año que transcurre, solicitando que se decretara una nulidad por indebida individualización y notificación de la sanción, además, informando que el señor Carlos Alberto Cardona Mejía renunció al cargo el 13 de diciembre de 2016</w:t>
      </w:r>
      <w:r w:rsidR="001D0407">
        <w:rPr>
          <w:rFonts w:ascii="Verdana" w:hAnsi="Verdana" w:cs="Arial"/>
          <w:sz w:val="26"/>
          <w:szCs w:val="26"/>
        </w:rPr>
        <w:t xml:space="preserve">, sin embargo, resaltó el Despacho que dicha solicitud de nulidad fue extemporánea. Finalmente, argumentó que hasta ahora no ha librado ninguna orden de arresto.  </w:t>
      </w:r>
      <w:r w:rsidR="005B77AF">
        <w:rPr>
          <w:rFonts w:ascii="Verdana" w:hAnsi="Verdana" w:cs="Arial"/>
          <w:sz w:val="26"/>
          <w:szCs w:val="26"/>
        </w:rPr>
        <w:t xml:space="preserve"> </w:t>
      </w:r>
      <w:r w:rsidR="00CA4CFA">
        <w:rPr>
          <w:rFonts w:ascii="Verdana" w:hAnsi="Verdana" w:cs="Arial"/>
          <w:b/>
          <w:sz w:val="26"/>
          <w:szCs w:val="26"/>
        </w:rPr>
        <w:t xml:space="preserve">  </w:t>
      </w:r>
    </w:p>
    <w:p w:rsidR="002D0B2F" w:rsidRDefault="002D0B2F" w:rsidP="00737905">
      <w:pPr>
        <w:tabs>
          <w:tab w:val="left" w:pos="0"/>
        </w:tabs>
        <w:autoSpaceDE w:val="0"/>
        <w:autoSpaceDN w:val="0"/>
        <w:adjustRightInd w:val="0"/>
        <w:spacing w:line="360" w:lineRule="auto"/>
        <w:jc w:val="both"/>
        <w:rPr>
          <w:rFonts w:ascii="Verdana" w:hAnsi="Verdana" w:cs="Arial"/>
          <w:b/>
          <w:sz w:val="26"/>
          <w:szCs w:val="26"/>
        </w:rPr>
      </w:pPr>
    </w:p>
    <w:p w:rsidR="002D0B2F" w:rsidRPr="001D0407" w:rsidRDefault="002D0B2F" w:rsidP="00CA4CFA">
      <w:pPr>
        <w:tabs>
          <w:tab w:val="left" w:pos="0"/>
        </w:tabs>
        <w:autoSpaceDE w:val="0"/>
        <w:autoSpaceDN w:val="0"/>
        <w:adjustRightInd w:val="0"/>
        <w:spacing w:line="324" w:lineRule="auto"/>
        <w:jc w:val="both"/>
        <w:rPr>
          <w:rFonts w:ascii="Verdana" w:hAnsi="Verdana" w:cs="Arial"/>
          <w:sz w:val="26"/>
          <w:szCs w:val="26"/>
        </w:rPr>
      </w:pPr>
      <w:r>
        <w:rPr>
          <w:rFonts w:ascii="Verdana" w:hAnsi="Verdana" w:cs="Arial"/>
          <w:b/>
          <w:sz w:val="26"/>
          <w:szCs w:val="26"/>
        </w:rPr>
        <w:t xml:space="preserve">JUZGADO </w:t>
      </w:r>
      <w:r w:rsidR="00327746">
        <w:rPr>
          <w:rFonts w:ascii="Verdana" w:hAnsi="Verdana" w:cs="Arial"/>
          <w:b/>
          <w:sz w:val="26"/>
          <w:szCs w:val="26"/>
        </w:rPr>
        <w:t>TERCERO</w:t>
      </w:r>
      <w:r>
        <w:rPr>
          <w:rFonts w:ascii="Verdana" w:hAnsi="Verdana" w:cs="Arial"/>
          <w:b/>
          <w:sz w:val="26"/>
          <w:szCs w:val="26"/>
        </w:rPr>
        <w:t xml:space="preserve"> </w:t>
      </w:r>
      <w:r w:rsidR="00327746">
        <w:rPr>
          <w:rFonts w:ascii="Verdana" w:hAnsi="Verdana" w:cs="Arial"/>
          <w:b/>
          <w:sz w:val="26"/>
          <w:szCs w:val="26"/>
        </w:rPr>
        <w:t>LABORAL DEL CIRCUITO</w:t>
      </w:r>
      <w:r>
        <w:rPr>
          <w:rFonts w:ascii="Verdana" w:hAnsi="Verdana" w:cs="Arial"/>
          <w:b/>
          <w:sz w:val="26"/>
          <w:szCs w:val="26"/>
        </w:rPr>
        <w:t xml:space="preserve"> DE PEREIRA: </w:t>
      </w:r>
      <w:r w:rsidR="00575EE0">
        <w:rPr>
          <w:rFonts w:ascii="Verdana" w:hAnsi="Verdana" w:cs="Arial"/>
          <w:sz w:val="26"/>
          <w:szCs w:val="26"/>
        </w:rPr>
        <w:t xml:space="preserve">puso en conocimiento que actualmente ese Despacho está conociendo un proceso incidental promovido por la señora Gloria Nancy Marín, como agente oficioso de Juan Andrés Holguín Palacio, dentro del cual se ordenó sancionar al señor Carlos Alberto Cardona, decisión que fue confirmada por la Sala Laboral de este Tribunal Superior el 13 de enero del año que transcurre, sin embargo, el trámite se encuentra actualmente suspendido a solicitud del </w:t>
      </w:r>
      <w:proofErr w:type="spellStart"/>
      <w:r w:rsidR="00575EE0">
        <w:rPr>
          <w:rFonts w:ascii="Verdana" w:hAnsi="Verdana" w:cs="Arial"/>
          <w:sz w:val="26"/>
          <w:szCs w:val="26"/>
        </w:rPr>
        <w:t>incidentista</w:t>
      </w:r>
      <w:proofErr w:type="spellEnd"/>
      <w:r w:rsidR="00575EE0">
        <w:rPr>
          <w:rFonts w:ascii="Verdana" w:hAnsi="Verdana" w:cs="Arial"/>
          <w:sz w:val="26"/>
          <w:szCs w:val="26"/>
        </w:rPr>
        <w:t xml:space="preserve">.  </w:t>
      </w:r>
    </w:p>
    <w:p w:rsidR="00CA4CFA" w:rsidRDefault="00CA4CFA" w:rsidP="00B9229E">
      <w:pPr>
        <w:tabs>
          <w:tab w:val="left" w:pos="0"/>
        </w:tabs>
        <w:autoSpaceDE w:val="0"/>
        <w:autoSpaceDN w:val="0"/>
        <w:adjustRightInd w:val="0"/>
        <w:spacing w:line="360" w:lineRule="auto"/>
        <w:jc w:val="both"/>
        <w:rPr>
          <w:rFonts w:ascii="Verdana" w:hAnsi="Verdana" w:cs="Arial"/>
          <w:b/>
          <w:sz w:val="26"/>
          <w:szCs w:val="26"/>
        </w:rPr>
      </w:pPr>
    </w:p>
    <w:p w:rsidR="00644BE5" w:rsidRPr="00CE5FA8" w:rsidRDefault="00644BE5" w:rsidP="00471EB8">
      <w:pPr>
        <w:spacing w:line="324" w:lineRule="auto"/>
        <w:jc w:val="center"/>
        <w:rPr>
          <w:rFonts w:ascii="Verdana" w:hAnsi="Verdana" w:cs="Arial"/>
          <w:b/>
          <w:sz w:val="26"/>
          <w:szCs w:val="26"/>
        </w:rPr>
      </w:pPr>
      <w:r w:rsidRPr="00CE5FA8">
        <w:rPr>
          <w:rFonts w:ascii="Verdana" w:hAnsi="Verdana" w:cs="Arial"/>
          <w:b/>
          <w:sz w:val="26"/>
          <w:szCs w:val="26"/>
        </w:rPr>
        <w:t>CONSIDERACIONES DE LA SALA</w:t>
      </w:r>
      <w:r w:rsidR="00872FD0">
        <w:rPr>
          <w:rFonts w:ascii="Verdana" w:hAnsi="Verdana" w:cs="Arial"/>
          <w:b/>
          <w:sz w:val="26"/>
          <w:szCs w:val="26"/>
        </w:rPr>
        <w:t>:</w:t>
      </w:r>
    </w:p>
    <w:p w:rsidR="00644BE5" w:rsidRPr="003655DE" w:rsidRDefault="00644BE5" w:rsidP="00173ED4">
      <w:pPr>
        <w:spacing w:line="312" w:lineRule="auto"/>
        <w:jc w:val="center"/>
        <w:rPr>
          <w:rFonts w:ascii="Verdana" w:hAnsi="Verdana" w:cs="Arial"/>
          <w:b/>
          <w:sz w:val="26"/>
          <w:szCs w:val="26"/>
        </w:rPr>
      </w:pPr>
    </w:p>
    <w:p w:rsidR="002B1CD6" w:rsidRPr="00CE5FA8" w:rsidRDefault="002B1CD6" w:rsidP="000E46E1">
      <w:pPr>
        <w:spacing w:line="324" w:lineRule="auto"/>
        <w:jc w:val="both"/>
        <w:rPr>
          <w:rFonts w:ascii="Verdana" w:hAnsi="Verdana" w:cs="Arial"/>
          <w:sz w:val="26"/>
          <w:szCs w:val="26"/>
        </w:rPr>
      </w:pPr>
      <w:r w:rsidRPr="00CE5FA8">
        <w:rPr>
          <w:rFonts w:ascii="Verdana" w:hAnsi="Verdana" w:cs="Arial"/>
          <w:sz w:val="26"/>
          <w:szCs w:val="26"/>
        </w:rPr>
        <w:t>La Colegiatura se encuentra funcionalmente habilitada para decidir en primera instancia la presente acción</w:t>
      </w:r>
      <w:r w:rsidR="005550E0">
        <w:rPr>
          <w:rFonts w:ascii="Verdana" w:hAnsi="Verdana" w:cs="Arial"/>
          <w:sz w:val="26"/>
          <w:szCs w:val="26"/>
        </w:rPr>
        <w:t xml:space="preserve"> de tutela</w:t>
      </w:r>
      <w:r w:rsidRPr="00CE5FA8">
        <w:rPr>
          <w:rFonts w:ascii="Verdana" w:hAnsi="Verdana" w:cs="Arial"/>
          <w:sz w:val="26"/>
          <w:szCs w:val="26"/>
        </w:rPr>
        <w:t>, de conformidad con los artículos 86 de la Constitución Política,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2B1CD6" w:rsidRDefault="002B1CD6" w:rsidP="00B9229E">
      <w:pPr>
        <w:suppressAutoHyphens/>
        <w:spacing w:line="276" w:lineRule="auto"/>
        <w:jc w:val="both"/>
        <w:rPr>
          <w:rFonts w:ascii="Verdana" w:hAnsi="Verdana" w:cs="Arial"/>
          <w:sz w:val="26"/>
          <w:szCs w:val="26"/>
        </w:rPr>
      </w:pPr>
    </w:p>
    <w:p w:rsidR="002B1CD6" w:rsidRDefault="002B1CD6" w:rsidP="000E46E1">
      <w:pPr>
        <w:suppressAutoHyphens/>
        <w:spacing w:line="324" w:lineRule="auto"/>
        <w:jc w:val="both"/>
        <w:rPr>
          <w:rFonts w:ascii="Verdana" w:hAnsi="Verdana" w:cs="Arial"/>
          <w:sz w:val="26"/>
          <w:szCs w:val="26"/>
        </w:rPr>
      </w:pPr>
      <w:r w:rsidRPr="008E7ACF">
        <w:rPr>
          <w:rFonts w:ascii="Verdana" w:hAnsi="Verdana" w:cs="Arial"/>
          <w:sz w:val="26"/>
          <w:szCs w:val="26"/>
        </w:rPr>
        <w:t xml:space="preserve">En el presente asunto le corresponde a la Sala determinar si </w:t>
      </w:r>
      <w:r>
        <w:rPr>
          <w:rFonts w:ascii="Verdana" w:hAnsi="Verdana" w:cs="Arial"/>
          <w:sz w:val="26"/>
          <w:szCs w:val="26"/>
        </w:rPr>
        <w:t>hay lugar a dejar sin efectos la decisión por med</w:t>
      </w:r>
      <w:r w:rsidR="00E76399">
        <w:rPr>
          <w:rFonts w:ascii="Verdana" w:hAnsi="Verdana" w:cs="Arial"/>
          <w:sz w:val="26"/>
          <w:szCs w:val="26"/>
        </w:rPr>
        <w:t>io de la cual el Juzgado Primero</w:t>
      </w:r>
      <w:r>
        <w:rPr>
          <w:rFonts w:ascii="Verdana" w:hAnsi="Verdana" w:cs="Arial"/>
          <w:sz w:val="26"/>
          <w:szCs w:val="26"/>
        </w:rPr>
        <w:t xml:space="preserve"> Penal </w:t>
      </w:r>
      <w:r w:rsidR="005550E0">
        <w:rPr>
          <w:rFonts w:ascii="Verdana" w:hAnsi="Verdana" w:cs="Arial"/>
          <w:sz w:val="26"/>
          <w:szCs w:val="26"/>
        </w:rPr>
        <w:t>de</w:t>
      </w:r>
      <w:r w:rsidR="00E76399">
        <w:rPr>
          <w:rFonts w:ascii="Verdana" w:hAnsi="Verdana" w:cs="Arial"/>
          <w:sz w:val="26"/>
          <w:szCs w:val="26"/>
        </w:rPr>
        <w:t xml:space="preserve"> Municipal de Conocimiento de Pereira</w:t>
      </w:r>
      <w:r>
        <w:rPr>
          <w:rFonts w:ascii="Verdana" w:hAnsi="Verdana" w:cs="Arial"/>
          <w:sz w:val="26"/>
          <w:szCs w:val="26"/>
        </w:rPr>
        <w:t xml:space="preserve"> decidió</w:t>
      </w:r>
      <w:r w:rsidR="00E76399">
        <w:rPr>
          <w:rFonts w:ascii="Verdana" w:hAnsi="Verdana" w:cs="Arial"/>
          <w:sz w:val="26"/>
          <w:szCs w:val="26"/>
        </w:rPr>
        <w:t xml:space="preserve"> en primera instancia</w:t>
      </w:r>
      <w:r>
        <w:rPr>
          <w:rFonts w:ascii="Verdana" w:hAnsi="Verdana" w:cs="Arial"/>
          <w:sz w:val="26"/>
          <w:szCs w:val="26"/>
        </w:rPr>
        <w:t xml:space="preserve"> imponer </w:t>
      </w:r>
      <w:r w:rsidR="005550E0">
        <w:rPr>
          <w:rFonts w:ascii="Verdana" w:hAnsi="Verdana" w:cs="Arial"/>
          <w:sz w:val="26"/>
          <w:szCs w:val="26"/>
        </w:rPr>
        <w:t>sanción a</w:t>
      </w:r>
      <w:r>
        <w:rPr>
          <w:rFonts w:ascii="Verdana" w:hAnsi="Verdana" w:cs="Arial"/>
          <w:sz w:val="26"/>
          <w:szCs w:val="26"/>
        </w:rPr>
        <w:t xml:space="preserve">l señor </w:t>
      </w:r>
      <w:r w:rsidR="005550E0">
        <w:rPr>
          <w:rFonts w:ascii="Verdana" w:hAnsi="Verdana" w:cs="Arial"/>
          <w:sz w:val="26"/>
          <w:szCs w:val="26"/>
        </w:rPr>
        <w:t>Carlos Alberto Cardona Mejía</w:t>
      </w:r>
      <w:r>
        <w:rPr>
          <w:rFonts w:ascii="Verdana" w:hAnsi="Verdana" w:cs="Arial"/>
          <w:sz w:val="26"/>
          <w:szCs w:val="26"/>
        </w:rPr>
        <w:t xml:space="preserve">, quien </w:t>
      </w:r>
      <w:r w:rsidR="005550E0">
        <w:rPr>
          <w:rFonts w:ascii="Verdana" w:hAnsi="Verdana" w:cs="Arial"/>
          <w:sz w:val="26"/>
          <w:szCs w:val="26"/>
        </w:rPr>
        <w:t xml:space="preserve">al momento de dicho proveído </w:t>
      </w:r>
      <w:r>
        <w:rPr>
          <w:rFonts w:ascii="Verdana" w:hAnsi="Verdana" w:cs="Arial"/>
          <w:sz w:val="26"/>
          <w:szCs w:val="26"/>
        </w:rPr>
        <w:t>ostenta</w:t>
      </w:r>
      <w:r w:rsidR="005550E0">
        <w:rPr>
          <w:rFonts w:ascii="Verdana" w:hAnsi="Verdana" w:cs="Arial"/>
          <w:sz w:val="26"/>
          <w:szCs w:val="26"/>
        </w:rPr>
        <w:t>ba</w:t>
      </w:r>
      <w:r>
        <w:rPr>
          <w:rFonts w:ascii="Verdana" w:hAnsi="Verdana" w:cs="Arial"/>
          <w:sz w:val="26"/>
          <w:szCs w:val="26"/>
        </w:rPr>
        <w:t xml:space="preserve"> la calidad de </w:t>
      </w:r>
      <w:r w:rsidR="005550E0">
        <w:rPr>
          <w:rFonts w:ascii="Verdana" w:hAnsi="Verdana" w:cs="Verdana"/>
          <w:sz w:val="26"/>
          <w:szCs w:val="26"/>
        </w:rPr>
        <w:t>Presidente</w:t>
      </w:r>
      <w:r>
        <w:rPr>
          <w:rFonts w:ascii="Verdana" w:hAnsi="Verdana" w:cs="Verdana"/>
          <w:sz w:val="26"/>
          <w:szCs w:val="26"/>
        </w:rPr>
        <w:t xml:space="preserve"> de la </w:t>
      </w:r>
      <w:proofErr w:type="spellStart"/>
      <w:r>
        <w:rPr>
          <w:rFonts w:ascii="Verdana" w:hAnsi="Verdana" w:cs="Verdana"/>
          <w:sz w:val="26"/>
          <w:szCs w:val="26"/>
        </w:rPr>
        <w:t>EPS</w:t>
      </w:r>
      <w:proofErr w:type="spellEnd"/>
      <w:r>
        <w:rPr>
          <w:rFonts w:ascii="Verdana" w:hAnsi="Verdana" w:cs="Verdana"/>
          <w:sz w:val="26"/>
          <w:szCs w:val="26"/>
        </w:rPr>
        <w:t xml:space="preserve"> </w:t>
      </w:r>
      <w:proofErr w:type="spellStart"/>
      <w:r>
        <w:rPr>
          <w:rFonts w:ascii="Verdana" w:hAnsi="Verdana" w:cs="Verdana"/>
          <w:sz w:val="26"/>
          <w:szCs w:val="26"/>
        </w:rPr>
        <w:t>Cafesalud</w:t>
      </w:r>
      <w:proofErr w:type="spellEnd"/>
      <w:r>
        <w:rPr>
          <w:rFonts w:ascii="Verdana" w:hAnsi="Verdana" w:cs="Arial"/>
          <w:sz w:val="26"/>
          <w:szCs w:val="26"/>
        </w:rPr>
        <w:t xml:space="preserve">, por incumplimiento a una orden judicial impartida en sede de tutela. </w:t>
      </w:r>
    </w:p>
    <w:p w:rsidR="002B1CD6" w:rsidRDefault="002B1CD6" w:rsidP="00B9229E">
      <w:pPr>
        <w:tabs>
          <w:tab w:val="left" w:pos="6150"/>
        </w:tabs>
        <w:spacing w:line="276" w:lineRule="auto"/>
        <w:jc w:val="both"/>
        <w:rPr>
          <w:rFonts w:ascii="Verdana" w:hAnsi="Verdana" w:cs="Arial"/>
          <w:sz w:val="26"/>
          <w:szCs w:val="26"/>
        </w:rPr>
      </w:pPr>
    </w:p>
    <w:p w:rsidR="002B1CD6" w:rsidRPr="00EB0D20" w:rsidRDefault="002B1CD6" w:rsidP="000E46E1">
      <w:pPr>
        <w:autoSpaceDE w:val="0"/>
        <w:autoSpaceDN w:val="0"/>
        <w:adjustRightInd w:val="0"/>
        <w:spacing w:line="324" w:lineRule="auto"/>
        <w:jc w:val="both"/>
        <w:rPr>
          <w:rFonts w:ascii="Verdana" w:hAnsi="Verdana" w:cs="Verdana"/>
          <w:sz w:val="26"/>
          <w:szCs w:val="26"/>
        </w:rPr>
      </w:pPr>
      <w:r w:rsidRPr="007937A8">
        <w:rPr>
          <w:rFonts w:ascii="Verdana" w:hAnsi="Verdana" w:cs="Verdana"/>
          <w:sz w:val="26"/>
          <w:szCs w:val="26"/>
        </w:rPr>
        <w:lastRenderedPageBreak/>
        <w:t>El amparo previsto en el artículo 86 Superior como mecanismo procesal</w:t>
      </w:r>
      <w:r>
        <w:rPr>
          <w:rFonts w:ascii="Verdana" w:hAnsi="Verdana" w:cs="Verdana"/>
          <w:sz w:val="26"/>
          <w:szCs w:val="26"/>
        </w:rPr>
        <w:t xml:space="preserve"> </w:t>
      </w:r>
      <w:r w:rsidRPr="007937A8">
        <w:rPr>
          <w:rFonts w:ascii="Verdana" w:hAnsi="Verdana" w:cs="Verdana"/>
          <w:sz w:val="26"/>
          <w:szCs w:val="26"/>
        </w:rPr>
        <w:t>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2B1CD6" w:rsidRPr="007937A8" w:rsidRDefault="002B1CD6" w:rsidP="00B9229E">
      <w:pPr>
        <w:autoSpaceDE w:val="0"/>
        <w:autoSpaceDN w:val="0"/>
        <w:adjustRightInd w:val="0"/>
        <w:spacing w:line="276" w:lineRule="auto"/>
        <w:jc w:val="both"/>
        <w:rPr>
          <w:rFonts w:ascii="Verdana" w:hAnsi="Verdana" w:cs="Verdana"/>
          <w:sz w:val="26"/>
          <w:szCs w:val="26"/>
        </w:rPr>
      </w:pPr>
    </w:p>
    <w:p w:rsidR="002B1CD6" w:rsidRDefault="002B1CD6" w:rsidP="00B9229E">
      <w:pPr>
        <w:autoSpaceDE w:val="0"/>
        <w:autoSpaceDN w:val="0"/>
        <w:adjustRightInd w:val="0"/>
        <w:spacing w:line="319"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Appelnotedebasdep"/>
          <w:rFonts w:ascii="Verdana" w:hAnsi="Verdana" w:cs="Verdana"/>
          <w:sz w:val="20"/>
          <w:szCs w:val="26"/>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2B1CD6" w:rsidRPr="00B9229E" w:rsidRDefault="002B1CD6" w:rsidP="002B1CD6">
      <w:pPr>
        <w:tabs>
          <w:tab w:val="left" w:pos="9101"/>
        </w:tabs>
        <w:spacing w:line="360" w:lineRule="auto"/>
        <w:jc w:val="both"/>
        <w:rPr>
          <w:rFonts w:ascii="Verdana" w:hAnsi="Verdana" w:cs="Arial"/>
          <w:szCs w:val="26"/>
        </w:rPr>
      </w:pPr>
    </w:p>
    <w:p w:rsidR="002B1CD6" w:rsidRDefault="002B1CD6" w:rsidP="002B1CD6">
      <w:pPr>
        <w:tabs>
          <w:tab w:val="left" w:pos="6150"/>
        </w:tabs>
        <w:spacing w:line="336" w:lineRule="auto"/>
        <w:jc w:val="both"/>
        <w:rPr>
          <w:rFonts w:ascii="Verdana" w:hAnsi="Verdana" w:cs="Arial"/>
          <w:b/>
          <w:sz w:val="26"/>
          <w:szCs w:val="26"/>
        </w:rPr>
      </w:pPr>
      <w:r w:rsidRPr="008C1CCD">
        <w:rPr>
          <w:rFonts w:ascii="Verdana" w:hAnsi="Verdana" w:cs="Arial"/>
          <w:b/>
          <w:sz w:val="26"/>
          <w:szCs w:val="26"/>
        </w:rPr>
        <w:t xml:space="preserve">Caso concreto: </w:t>
      </w:r>
    </w:p>
    <w:p w:rsidR="00712F1A" w:rsidRDefault="00712F1A" w:rsidP="000C7538">
      <w:pPr>
        <w:spacing w:line="276" w:lineRule="auto"/>
        <w:jc w:val="both"/>
        <w:rPr>
          <w:rFonts w:ascii="Verdana" w:hAnsi="Verdana" w:cs="Arial"/>
          <w:sz w:val="26"/>
          <w:szCs w:val="26"/>
        </w:rPr>
      </w:pPr>
    </w:p>
    <w:p w:rsidR="00136A8D" w:rsidRDefault="00136A8D" w:rsidP="000E46E1">
      <w:pPr>
        <w:tabs>
          <w:tab w:val="left" w:pos="6150"/>
        </w:tabs>
        <w:spacing w:line="326" w:lineRule="auto"/>
        <w:jc w:val="both"/>
        <w:rPr>
          <w:rFonts w:ascii="Verdana" w:hAnsi="Verdana" w:cs="Arial"/>
          <w:sz w:val="26"/>
          <w:szCs w:val="26"/>
        </w:rPr>
      </w:pPr>
      <w:r>
        <w:rPr>
          <w:rFonts w:ascii="Verdana" w:hAnsi="Verdana" w:cs="Arial"/>
          <w:sz w:val="26"/>
          <w:szCs w:val="26"/>
        </w:rPr>
        <w:t>De acuerdo a lo obrante e</w:t>
      </w:r>
      <w:r w:rsidR="00F40AEA">
        <w:rPr>
          <w:rFonts w:ascii="Verdana" w:hAnsi="Verdana" w:cs="Arial"/>
          <w:sz w:val="26"/>
          <w:szCs w:val="26"/>
        </w:rPr>
        <w:t>n el expediente, se tiene que el señor</w:t>
      </w:r>
      <w:r>
        <w:rPr>
          <w:rFonts w:ascii="Verdana" w:hAnsi="Verdana" w:cs="Arial"/>
          <w:sz w:val="26"/>
          <w:szCs w:val="26"/>
        </w:rPr>
        <w:t xml:space="preserve"> </w:t>
      </w:r>
      <w:r w:rsidR="00F40AEA">
        <w:rPr>
          <w:rFonts w:ascii="Verdana" w:hAnsi="Verdana" w:cs="Arial"/>
          <w:sz w:val="26"/>
          <w:szCs w:val="26"/>
        </w:rPr>
        <w:t>Carlos Alberto Cardona Mejía</w:t>
      </w:r>
      <w:r>
        <w:rPr>
          <w:rFonts w:ascii="Verdana" w:hAnsi="Verdana" w:cs="Arial"/>
          <w:sz w:val="26"/>
          <w:szCs w:val="26"/>
        </w:rPr>
        <w:t xml:space="preserve"> acudió</w:t>
      </w:r>
      <w:r w:rsidRPr="008C1CCD">
        <w:rPr>
          <w:rFonts w:ascii="Verdana" w:hAnsi="Verdana" w:cs="Arial"/>
          <w:sz w:val="26"/>
          <w:szCs w:val="26"/>
        </w:rPr>
        <w:t xml:space="preserve"> a este mecanismo consti</w:t>
      </w:r>
      <w:r>
        <w:rPr>
          <w:rFonts w:ascii="Verdana" w:hAnsi="Verdana" w:cs="Arial"/>
          <w:sz w:val="26"/>
          <w:szCs w:val="26"/>
        </w:rPr>
        <w:t xml:space="preserve">tucional, a fin de que se suspendieran los efectos de la decisión por medio de la cual el Juzgado </w:t>
      </w:r>
      <w:r w:rsidR="00891312">
        <w:rPr>
          <w:rFonts w:ascii="Verdana" w:hAnsi="Verdana" w:cs="Arial"/>
          <w:sz w:val="26"/>
          <w:szCs w:val="26"/>
        </w:rPr>
        <w:t>Primero Penal Municipal con Funciones de Conocimiento de esta ciudad</w:t>
      </w:r>
      <w:r w:rsidR="00311AB2">
        <w:rPr>
          <w:rFonts w:ascii="Verdana" w:hAnsi="Verdana" w:cs="Arial"/>
          <w:sz w:val="26"/>
          <w:szCs w:val="26"/>
        </w:rPr>
        <w:t xml:space="preserve"> resolvió sancionarlo</w:t>
      </w:r>
      <w:r>
        <w:rPr>
          <w:rFonts w:ascii="Verdana" w:hAnsi="Verdana" w:cs="Arial"/>
          <w:sz w:val="26"/>
          <w:szCs w:val="26"/>
        </w:rPr>
        <w:t xml:space="preserve"> por</w:t>
      </w:r>
      <w:r w:rsidR="00311AB2">
        <w:rPr>
          <w:rFonts w:ascii="Verdana" w:hAnsi="Verdana" w:cs="Arial"/>
          <w:sz w:val="26"/>
          <w:szCs w:val="26"/>
        </w:rPr>
        <w:t xml:space="preserve"> encontrarlo incurso</w:t>
      </w:r>
      <w:r>
        <w:rPr>
          <w:rFonts w:ascii="Verdana" w:hAnsi="Verdana" w:cs="Arial"/>
          <w:sz w:val="26"/>
          <w:szCs w:val="26"/>
        </w:rPr>
        <w:t xml:space="preserve"> en desacato del fallo de tutela mediante el cual ese Despacho Judicial protegió los derechos fundamentales de</w:t>
      </w:r>
      <w:r w:rsidR="00891312">
        <w:rPr>
          <w:rFonts w:ascii="Verdana" w:hAnsi="Verdana" w:cs="Arial"/>
          <w:sz w:val="26"/>
          <w:szCs w:val="26"/>
        </w:rPr>
        <w:t>l señor Héctor Fabio Salazar Mosquera.</w:t>
      </w:r>
    </w:p>
    <w:p w:rsidR="00136A8D" w:rsidRDefault="00136A8D" w:rsidP="00B9229E">
      <w:pPr>
        <w:tabs>
          <w:tab w:val="left" w:pos="6150"/>
        </w:tabs>
        <w:spacing w:line="276" w:lineRule="auto"/>
        <w:jc w:val="both"/>
        <w:rPr>
          <w:rFonts w:ascii="Verdana" w:hAnsi="Verdana" w:cs="Arial"/>
          <w:sz w:val="26"/>
          <w:szCs w:val="26"/>
        </w:rPr>
      </w:pPr>
    </w:p>
    <w:p w:rsidR="003B02E6" w:rsidRDefault="00136A8D" w:rsidP="000E46E1">
      <w:pPr>
        <w:autoSpaceDE w:val="0"/>
        <w:autoSpaceDN w:val="0"/>
        <w:adjustRightInd w:val="0"/>
        <w:spacing w:line="326" w:lineRule="auto"/>
        <w:jc w:val="both"/>
        <w:rPr>
          <w:rFonts w:ascii="Verdana" w:hAnsi="Verdana" w:cs="Arial"/>
          <w:sz w:val="26"/>
          <w:szCs w:val="26"/>
        </w:rPr>
      </w:pPr>
      <w:r>
        <w:rPr>
          <w:rFonts w:ascii="Verdana" w:hAnsi="Verdana" w:cs="Arial"/>
          <w:sz w:val="26"/>
          <w:szCs w:val="26"/>
        </w:rPr>
        <w:t xml:space="preserve">Como se indicó en párrafos anteriores, el aludido Juzgado se pronunció frente a la presente acción constitucional, indicando que </w:t>
      </w:r>
      <w:r w:rsidR="009613B3">
        <w:rPr>
          <w:rFonts w:ascii="Verdana" w:hAnsi="Verdana" w:cs="Arial"/>
          <w:sz w:val="26"/>
          <w:szCs w:val="26"/>
        </w:rPr>
        <w:t>allí se decidió imponer sanción al señor Cardona Mejía,</w:t>
      </w:r>
      <w:r w:rsidR="0045541B">
        <w:rPr>
          <w:rFonts w:ascii="Verdana" w:hAnsi="Verdana" w:cs="Arial"/>
          <w:sz w:val="26"/>
          <w:szCs w:val="26"/>
        </w:rPr>
        <w:t xml:space="preserve"> y tal decisión fue confirmada por parte del Juzgado Tercero Penal del Circuito al resolver el grado jurisdiccional de consulta, sin </w:t>
      </w:r>
      <w:r w:rsidR="0045541B">
        <w:rPr>
          <w:rFonts w:ascii="Verdana" w:hAnsi="Verdana" w:cs="Arial"/>
          <w:sz w:val="26"/>
          <w:szCs w:val="26"/>
        </w:rPr>
        <w:lastRenderedPageBreak/>
        <w:t>embargo, aseguró que no es cierto que a la fecha se haya librado algún oficio ordenando hacer efectiva la sanción de arresto</w:t>
      </w:r>
      <w:r w:rsidR="004E052F">
        <w:rPr>
          <w:rFonts w:ascii="Verdana" w:hAnsi="Verdana" w:cs="Arial"/>
          <w:sz w:val="26"/>
          <w:szCs w:val="26"/>
        </w:rPr>
        <w:t xml:space="preserve"> tendiente a hacerla efectiva</w:t>
      </w:r>
      <w:r w:rsidR="003E6667">
        <w:rPr>
          <w:rFonts w:ascii="Verdana" w:hAnsi="Verdana" w:cs="Arial"/>
          <w:sz w:val="26"/>
          <w:szCs w:val="26"/>
        </w:rPr>
        <w:t xml:space="preserve">, </w:t>
      </w:r>
      <w:r w:rsidR="004E052F">
        <w:rPr>
          <w:rFonts w:ascii="Verdana" w:hAnsi="Verdana" w:cs="Arial"/>
          <w:sz w:val="26"/>
          <w:szCs w:val="26"/>
        </w:rPr>
        <w:t>lo que quiere decir</w:t>
      </w:r>
      <w:r w:rsidR="00FD3D31">
        <w:rPr>
          <w:rFonts w:ascii="Verdana" w:hAnsi="Verdana" w:cs="Arial"/>
          <w:sz w:val="26"/>
          <w:szCs w:val="26"/>
        </w:rPr>
        <w:t xml:space="preserve"> que en momento alguno se materializó tal orden sancionatoria</w:t>
      </w:r>
      <w:r w:rsidR="004E052F">
        <w:rPr>
          <w:rFonts w:ascii="Verdana" w:hAnsi="Verdana" w:cs="Arial"/>
          <w:sz w:val="26"/>
          <w:szCs w:val="26"/>
        </w:rPr>
        <w:t>.</w:t>
      </w:r>
    </w:p>
    <w:p w:rsidR="00D96995" w:rsidRDefault="00D96995" w:rsidP="00B9229E">
      <w:pPr>
        <w:autoSpaceDE w:val="0"/>
        <w:autoSpaceDN w:val="0"/>
        <w:adjustRightInd w:val="0"/>
        <w:spacing w:line="276" w:lineRule="auto"/>
        <w:jc w:val="both"/>
        <w:rPr>
          <w:rFonts w:ascii="Verdana" w:hAnsi="Verdana" w:cs="Arial"/>
          <w:sz w:val="26"/>
          <w:szCs w:val="26"/>
        </w:rPr>
      </w:pPr>
    </w:p>
    <w:p w:rsidR="00D96995" w:rsidRPr="009859E6" w:rsidRDefault="00D96995" w:rsidP="00B9229E">
      <w:pPr>
        <w:autoSpaceDE w:val="0"/>
        <w:autoSpaceDN w:val="0"/>
        <w:adjustRightInd w:val="0"/>
        <w:spacing w:line="319" w:lineRule="auto"/>
        <w:jc w:val="both"/>
        <w:rPr>
          <w:rFonts w:ascii="Verdana" w:hAnsi="Verdana" w:cs="Arial"/>
          <w:sz w:val="26"/>
          <w:szCs w:val="26"/>
        </w:rPr>
      </w:pPr>
      <w:r>
        <w:rPr>
          <w:rFonts w:ascii="Verdana" w:hAnsi="Verdana" w:cs="Arial"/>
          <w:sz w:val="26"/>
          <w:szCs w:val="26"/>
        </w:rPr>
        <w:t xml:space="preserve">Ahora, </w:t>
      </w:r>
      <w:r w:rsidR="00212C12">
        <w:rPr>
          <w:rFonts w:ascii="Verdana" w:hAnsi="Verdana" w:cs="Arial"/>
          <w:sz w:val="26"/>
          <w:szCs w:val="26"/>
        </w:rPr>
        <w:t>no</w:t>
      </w:r>
      <w:r w:rsidR="000E46E1">
        <w:rPr>
          <w:rFonts w:ascii="Verdana" w:hAnsi="Verdana" w:cs="Arial"/>
          <w:sz w:val="26"/>
          <w:szCs w:val="26"/>
        </w:rPr>
        <w:t xml:space="preserve"> está por demás</w:t>
      </w:r>
      <w:r w:rsidR="00212C12">
        <w:rPr>
          <w:rFonts w:ascii="Verdana" w:hAnsi="Verdana" w:cs="Arial"/>
          <w:sz w:val="26"/>
          <w:szCs w:val="26"/>
        </w:rPr>
        <w:t xml:space="preserve"> decir que aunque en el presente asunto se vinculó al Juzgado Tercero Laboral del Circuito, se pudo establecer con su respuesta que</w:t>
      </w:r>
      <w:r w:rsidR="004B098E">
        <w:rPr>
          <w:rFonts w:ascii="Verdana" w:hAnsi="Verdana" w:cs="Arial"/>
          <w:sz w:val="26"/>
          <w:szCs w:val="26"/>
        </w:rPr>
        <w:t>,</w:t>
      </w:r>
      <w:r w:rsidR="00212C12">
        <w:rPr>
          <w:rFonts w:ascii="Verdana" w:hAnsi="Verdana" w:cs="Arial"/>
          <w:sz w:val="26"/>
          <w:szCs w:val="26"/>
        </w:rPr>
        <w:t xml:space="preserve"> </w:t>
      </w:r>
      <w:r w:rsidR="000E46E1">
        <w:rPr>
          <w:rFonts w:ascii="Verdana" w:hAnsi="Verdana" w:cs="Arial"/>
          <w:sz w:val="26"/>
          <w:szCs w:val="26"/>
        </w:rPr>
        <w:t xml:space="preserve">a pesar de que allí también se profirió un auto con sentido sancionatorio en contra del libelista, dicha actuación no corresponde a la cual éste hizo alusión en su solicitud de amparo, además, como afirmó el mencionado Despacho, el trámite incidental se encuentra suspendido por solicitud del </w:t>
      </w:r>
      <w:proofErr w:type="spellStart"/>
      <w:r w:rsidR="000E46E1">
        <w:rPr>
          <w:rFonts w:ascii="Verdana" w:hAnsi="Verdana" w:cs="Arial"/>
          <w:sz w:val="26"/>
          <w:szCs w:val="26"/>
        </w:rPr>
        <w:t>incidentista</w:t>
      </w:r>
      <w:proofErr w:type="spellEnd"/>
      <w:r w:rsidR="000E46E1">
        <w:rPr>
          <w:rFonts w:ascii="Verdana" w:hAnsi="Verdana" w:cs="Arial"/>
          <w:sz w:val="26"/>
          <w:szCs w:val="26"/>
        </w:rPr>
        <w:t xml:space="preserve">, lo que quiere decir que con ello tampoco se ha puesto en peligro algún derecho del accionante, que por su premura no pudiera llevar a relucir en ese escenario.  </w:t>
      </w:r>
    </w:p>
    <w:p w:rsidR="009613B3" w:rsidRDefault="009613B3" w:rsidP="00B9229E">
      <w:pPr>
        <w:autoSpaceDE w:val="0"/>
        <w:autoSpaceDN w:val="0"/>
        <w:adjustRightInd w:val="0"/>
        <w:spacing w:line="276" w:lineRule="auto"/>
        <w:jc w:val="both"/>
        <w:rPr>
          <w:rFonts w:ascii="Verdana" w:hAnsi="Verdana" w:cs="Arial"/>
          <w:sz w:val="26"/>
          <w:szCs w:val="26"/>
        </w:rPr>
      </w:pPr>
      <w:r>
        <w:rPr>
          <w:rFonts w:ascii="Verdana" w:hAnsi="Verdana" w:cs="Arial"/>
          <w:sz w:val="26"/>
          <w:szCs w:val="26"/>
        </w:rPr>
        <w:t xml:space="preserve"> </w:t>
      </w:r>
    </w:p>
    <w:p w:rsidR="00D96995" w:rsidRDefault="00D96995" w:rsidP="00B9229E">
      <w:pPr>
        <w:spacing w:line="317" w:lineRule="auto"/>
        <w:jc w:val="both"/>
        <w:rPr>
          <w:rFonts w:ascii="Verdana" w:hAnsi="Verdana" w:cs="Arial"/>
          <w:sz w:val="26"/>
          <w:szCs w:val="26"/>
          <w:lang w:val="es-ES_tradnl"/>
        </w:rPr>
      </w:pPr>
      <w:r>
        <w:rPr>
          <w:rFonts w:ascii="Verdana" w:hAnsi="Verdana" w:cs="Arial"/>
          <w:sz w:val="26"/>
          <w:szCs w:val="26"/>
          <w:lang w:val="es-ES_tradnl"/>
        </w:rPr>
        <w:t>De acuerdo a lo anterior, es evidente que el señor Cardona Mejía se anticipó con la interposición de la presente acción de tutela, pues todo indica que partió de supuestos hipotéticos o meras probabilidades para activar este mecanismo judicial ante lo que consideró una amenaza eventual o futura, toda vez que si bien se corroboró que</w:t>
      </w:r>
      <w:r w:rsidR="00B331D5">
        <w:rPr>
          <w:rFonts w:ascii="Verdana" w:hAnsi="Verdana" w:cs="Arial"/>
          <w:sz w:val="26"/>
          <w:szCs w:val="26"/>
          <w:lang w:val="es-ES_tradnl"/>
        </w:rPr>
        <w:t xml:space="preserve"> por parte del Despacho accionado se declaró su desacato a una acción de tutela, y por ende se ordenó su sanción,</w:t>
      </w:r>
      <w:r w:rsidR="009552A7">
        <w:rPr>
          <w:rFonts w:ascii="Verdana" w:hAnsi="Verdana" w:cs="Arial"/>
          <w:sz w:val="26"/>
          <w:szCs w:val="26"/>
          <w:lang w:val="es-ES_tradnl"/>
        </w:rPr>
        <w:t xml:space="preserve"> también quedó esclarecido que hasta ahora no se han llevado a cabo las acciones administrativas tendientes a hacer efectivo el arresto, por lo tanto, no se evidencia la puesta en peligro de su derecho fundamental a la libertad, </w:t>
      </w:r>
      <w:r w:rsidR="00196949">
        <w:rPr>
          <w:rFonts w:ascii="Verdana" w:hAnsi="Verdana" w:cs="Arial"/>
          <w:sz w:val="26"/>
          <w:szCs w:val="26"/>
          <w:lang w:val="es-ES_tradnl"/>
        </w:rPr>
        <w:t>situación que no deja entrever la necesidad de</w:t>
      </w:r>
      <w:r>
        <w:rPr>
          <w:rFonts w:ascii="Verdana" w:hAnsi="Verdana" w:cs="Arial"/>
          <w:sz w:val="26"/>
          <w:szCs w:val="26"/>
          <w:lang w:val="es-ES_tradnl"/>
        </w:rPr>
        <w:t xml:space="preserve"> ejercer acciones urgentes como la presente para evitar la posible causación de un perjuicio en su contra</w:t>
      </w:r>
      <w:r w:rsidR="00196949">
        <w:rPr>
          <w:rFonts w:ascii="Verdana" w:hAnsi="Verdana" w:cs="Arial"/>
          <w:sz w:val="26"/>
          <w:szCs w:val="26"/>
          <w:lang w:val="es-ES_tradnl"/>
        </w:rPr>
        <w:t xml:space="preserve">, sin haber realizado previamente y de forma directa esa solicitud en el Despacho Judicial que hoy acciona. </w:t>
      </w:r>
    </w:p>
    <w:p w:rsidR="00D96995" w:rsidRDefault="00D96995" w:rsidP="00B9229E">
      <w:pPr>
        <w:spacing w:line="276" w:lineRule="auto"/>
        <w:jc w:val="both"/>
        <w:rPr>
          <w:rFonts w:ascii="Verdana" w:hAnsi="Verdana" w:cs="Arial"/>
          <w:sz w:val="26"/>
          <w:szCs w:val="26"/>
          <w:lang w:val="es-ES_tradnl"/>
        </w:rPr>
      </w:pPr>
    </w:p>
    <w:p w:rsidR="00D96995" w:rsidRPr="00D51EF6" w:rsidRDefault="00D96995" w:rsidP="000E46E1">
      <w:pPr>
        <w:spacing w:line="324" w:lineRule="auto"/>
        <w:jc w:val="both"/>
        <w:rPr>
          <w:rFonts w:ascii="Verdana" w:hAnsi="Verdana" w:cs="Arial"/>
          <w:bCs/>
          <w:spacing w:val="-4"/>
          <w:sz w:val="26"/>
          <w:szCs w:val="26"/>
          <w:lang w:val="es-ES_tradnl"/>
        </w:rPr>
      </w:pPr>
      <w:r>
        <w:rPr>
          <w:rFonts w:ascii="Verdana" w:hAnsi="Verdana" w:cs="Arial"/>
          <w:sz w:val="26"/>
          <w:szCs w:val="26"/>
          <w:lang w:val="es-ES_tradnl"/>
        </w:rPr>
        <w:t xml:space="preserve">De acuerdo a lo anterior, </w:t>
      </w:r>
      <w:r>
        <w:rPr>
          <w:rFonts w:ascii="Verdana" w:hAnsi="Verdana" w:cs="Arial"/>
          <w:bCs/>
          <w:spacing w:val="-4"/>
          <w:sz w:val="26"/>
          <w:szCs w:val="26"/>
          <w:lang w:val="es-ES_tradnl"/>
        </w:rPr>
        <w:t xml:space="preserve">no avizora esta Corporación que exista vulneración por parte de alguna de las accionadas de los derechos fundamentales invocados por el accionante, lo que denota la </w:t>
      </w:r>
      <w:r>
        <w:rPr>
          <w:rFonts w:ascii="Verdana" w:hAnsi="Verdana" w:cs="Arial"/>
          <w:bCs/>
          <w:spacing w:val="-4"/>
          <w:sz w:val="26"/>
          <w:szCs w:val="26"/>
          <w:lang w:val="es-ES_tradnl"/>
        </w:rPr>
        <w:lastRenderedPageBreak/>
        <w:t xml:space="preserve">improcedencia de la presente acción constitucional. En </w:t>
      </w:r>
      <w:r w:rsidRPr="00D51EF6">
        <w:rPr>
          <w:rFonts w:ascii="Verdana" w:hAnsi="Verdana" w:cs="Arial"/>
          <w:bCs/>
          <w:spacing w:val="-4"/>
          <w:sz w:val="26"/>
          <w:szCs w:val="26"/>
          <w:lang w:val="es-ES_tradnl"/>
        </w:rPr>
        <w:t>situaciones como la ahora presentada, ha rei</w:t>
      </w:r>
      <w:r>
        <w:rPr>
          <w:rFonts w:ascii="Verdana" w:hAnsi="Verdana" w:cs="Arial"/>
          <w:bCs/>
          <w:spacing w:val="-4"/>
          <w:sz w:val="26"/>
          <w:szCs w:val="26"/>
          <w:lang w:val="es-ES_tradnl"/>
        </w:rPr>
        <w:t xml:space="preserve">terado la Corte Constitucional: </w:t>
      </w:r>
    </w:p>
    <w:p w:rsidR="00D96995" w:rsidRPr="00D51EF6" w:rsidRDefault="00D96995" w:rsidP="00D96995">
      <w:pPr>
        <w:suppressAutoHyphens/>
        <w:spacing w:line="276" w:lineRule="auto"/>
        <w:ind w:right="51"/>
        <w:jc w:val="both"/>
        <w:rPr>
          <w:rFonts w:ascii="Verdana" w:hAnsi="Verdana" w:cs="Arial"/>
          <w:bCs/>
          <w:spacing w:val="-4"/>
          <w:sz w:val="26"/>
          <w:szCs w:val="26"/>
          <w:lang w:val="es-ES_tradnl"/>
        </w:rPr>
      </w:pPr>
    </w:p>
    <w:p w:rsidR="00D96995" w:rsidRPr="00B9229E" w:rsidRDefault="00D96995" w:rsidP="000E46E1">
      <w:pPr>
        <w:ind w:left="454" w:right="454"/>
        <w:jc w:val="both"/>
        <w:rPr>
          <w:rFonts w:ascii="Verdana" w:hAnsi="Verdana" w:cs="Arial"/>
          <w:bCs/>
          <w:i/>
          <w:sz w:val="22"/>
          <w:szCs w:val="22"/>
        </w:rPr>
      </w:pPr>
      <w:r w:rsidRPr="00B9229E">
        <w:rPr>
          <w:rFonts w:ascii="Verdana" w:hAnsi="Verdana" w:cs="Arial"/>
          <w:bCs/>
          <w:i/>
          <w:sz w:val="22"/>
          <w:szCs w:val="22"/>
        </w:rPr>
        <w:t>“En el mismo sentido lo han expresado sentencias como la SU-975 de 2003</w:t>
      </w:r>
      <w:bookmarkStart w:id="1" w:name="_ftnref18"/>
      <w:r w:rsidRPr="00B9229E">
        <w:rPr>
          <w:rFonts w:ascii="Verdana" w:hAnsi="Verdana" w:cs="Arial"/>
          <w:bCs/>
          <w:i/>
          <w:sz w:val="22"/>
          <w:szCs w:val="22"/>
        </w:rPr>
        <w:fldChar w:fldCharType="begin"/>
      </w:r>
      <w:r w:rsidRPr="00B9229E">
        <w:rPr>
          <w:rFonts w:ascii="Verdana" w:hAnsi="Verdana" w:cs="Arial"/>
          <w:bCs/>
          <w:i/>
          <w:sz w:val="22"/>
          <w:szCs w:val="22"/>
        </w:rPr>
        <w:instrText xml:space="preserve"> HYPERLINK "http://www.corteconstitucional.gov.co/relatoria/2014/T-130-14.htm" \l "_ftn18" \o "" </w:instrText>
      </w:r>
      <w:r w:rsidRPr="00B9229E">
        <w:rPr>
          <w:rFonts w:ascii="Verdana" w:hAnsi="Verdana" w:cs="Arial"/>
          <w:bCs/>
          <w:i/>
          <w:sz w:val="22"/>
          <w:szCs w:val="22"/>
        </w:rPr>
        <w:fldChar w:fldCharType="separate"/>
      </w:r>
      <w:r w:rsidRPr="00B9229E">
        <w:rPr>
          <w:rStyle w:val="Lienhypertexte"/>
          <w:rFonts w:ascii="Verdana" w:hAnsi="Verdana" w:cs="Arial"/>
          <w:bCs/>
          <w:i/>
          <w:color w:val="auto"/>
          <w:sz w:val="22"/>
          <w:szCs w:val="22"/>
        </w:rPr>
        <w:t>[18]</w:t>
      </w:r>
      <w:r w:rsidRPr="00B9229E">
        <w:rPr>
          <w:rFonts w:ascii="Verdana" w:hAnsi="Verdana" w:cs="Arial"/>
          <w:bCs/>
          <w:i/>
          <w:sz w:val="22"/>
          <w:szCs w:val="22"/>
        </w:rPr>
        <w:fldChar w:fldCharType="end"/>
      </w:r>
      <w:bookmarkEnd w:id="1"/>
      <w:r w:rsidRPr="00B9229E">
        <w:rPr>
          <w:rFonts w:ascii="Verdana" w:hAnsi="Verdana" w:cs="Arial"/>
          <w:bCs/>
          <w:i/>
          <w:sz w:val="22"/>
          <w:szCs w:val="22"/>
        </w:rPr>
        <w:t> o la T-883 de 2008</w:t>
      </w:r>
      <w:bookmarkStart w:id="2" w:name="_ftnref19"/>
      <w:r w:rsidRPr="00B9229E">
        <w:rPr>
          <w:rFonts w:ascii="Verdana" w:hAnsi="Verdana" w:cs="Arial"/>
          <w:bCs/>
          <w:i/>
          <w:sz w:val="22"/>
          <w:szCs w:val="22"/>
        </w:rPr>
        <w:fldChar w:fldCharType="begin"/>
      </w:r>
      <w:r w:rsidRPr="00B9229E">
        <w:rPr>
          <w:rFonts w:ascii="Verdana" w:hAnsi="Verdana" w:cs="Arial"/>
          <w:bCs/>
          <w:i/>
          <w:sz w:val="22"/>
          <w:szCs w:val="22"/>
        </w:rPr>
        <w:instrText xml:space="preserve"> HYPERLINK "http://www.corteconstitucional.gov.co/relatoria/2014/T-130-14.htm" \l "_ftn19" \o "" </w:instrText>
      </w:r>
      <w:r w:rsidRPr="00B9229E">
        <w:rPr>
          <w:rFonts w:ascii="Verdana" w:hAnsi="Verdana" w:cs="Arial"/>
          <w:bCs/>
          <w:i/>
          <w:sz w:val="22"/>
          <w:szCs w:val="22"/>
        </w:rPr>
        <w:fldChar w:fldCharType="separate"/>
      </w:r>
      <w:r w:rsidRPr="00B9229E">
        <w:rPr>
          <w:rStyle w:val="Lienhypertexte"/>
          <w:rFonts w:ascii="Verdana" w:hAnsi="Verdana" w:cs="Arial"/>
          <w:bCs/>
          <w:i/>
          <w:color w:val="auto"/>
          <w:sz w:val="22"/>
          <w:szCs w:val="22"/>
        </w:rPr>
        <w:t>[19]</w:t>
      </w:r>
      <w:r w:rsidRPr="00B9229E">
        <w:rPr>
          <w:rFonts w:ascii="Verdana" w:hAnsi="Verdana" w:cs="Arial"/>
          <w:bCs/>
          <w:i/>
          <w:sz w:val="22"/>
          <w:szCs w:val="22"/>
        </w:rPr>
        <w:fldChar w:fldCharType="end"/>
      </w:r>
      <w:bookmarkEnd w:id="2"/>
      <w:r w:rsidRPr="00B9229E">
        <w:rPr>
          <w:rFonts w:ascii="Verdana" w:hAnsi="Verdana" w:cs="Arial"/>
          <w:bCs/>
          <w:i/>
          <w:sz w:val="22"/>
          <w:szCs w:val="22"/>
        </w:rPr>
        <w:t>, al afirmar que </w:t>
      </w:r>
      <w:r w:rsidRPr="00B9229E">
        <w:rPr>
          <w:rFonts w:ascii="Verdana" w:hAnsi="Verdana" w:cs="Arial"/>
          <w:bCs/>
          <w:i/>
          <w:iCs/>
          <w:sz w:val="22"/>
          <w:szCs w:val="22"/>
        </w:rPr>
        <w:t xml:space="preserve">“partiendo de una interpretación sistemática, tanto de la Constitución, como de los artículos 5º y 6º del </w:t>
      </w:r>
      <w:r w:rsidRPr="00B9229E">
        <w:rPr>
          <w:rFonts w:ascii="Verdana" w:hAnsi="Verdana" w:cs="Arial"/>
          <w:bCs/>
          <w:i/>
          <w:sz w:val="22"/>
          <w:szCs w:val="22"/>
        </w:rPr>
        <w:t>[Decreto 2591 de 1991]</w:t>
      </w:r>
      <w:r w:rsidRPr="00B9229E">
        <w:rPr>
          <w:rFonts w:ascii="Verdana" w:hAnsi="Verdana" w:cs="Arial"/>
          <w:bCs/>
          <w:i/>
          <w:iCs/>
          <w:sz w:val="22"/>
          <w:szCs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B9229E">
        <w:rPr>
          <w:rFonts w:ascii="Verdana" w:hAnsi="Verdana" w:cs="Arial"/>
          <w:b/>
          <w:bCs/>
          <w:i/>
          <w:iCs/>
          <w:sz w:val="22"/>
          <w:szCs w:val="22"/>
        </w:rPr>
        <w:t>En suma, para que la acción de tutela sea procedente requiere como presupuesto necesario de orden lógico-jurídico, que las acciones u omisiones que amenacen o vulneren los derechos fundamentales existan</w:t>
      </w:r>
      <w:r w:rsidRPr="00B9229E">
        <w:rPr>
          <w:rFonts w:ascii="Verdana" w:hAnsi="Verdana" w:cs="Arial"/>
          <w:bCs/>
          <w:i/>
          <w:iCs/>
          <w:sz w:val="22"/>
          <w:szCs w:val="22"/>
        </w:rPr>
        <w:t xml:space="preserve"> (…)”</w:t>
      </w:r>
      <w:bookmarkStart w:id="3" w:name="_ftnref20"/>
      <w:r w:rsidRPr="00B9229E">
        <w:rPr>
          <w:rFonts w:ascii="Verdana" w:hAnsi="Verdana" w:cs="Arial"/>
          <w:bCs/>
          <w:i/>
          <w:iCs/>
          <w:sz w:val="22"/>
          <w:szCs w:val="22"/>
        </w:rPr>
        <w:fldChar w:fldCharType="begin"/>
      </w:r>
      <w:r w:rsidRPr="00B9229E">
        <w:rPr>
          <w:rFonts w:ascii="Verdana" w:hAnsi="Verdana" w:cs="Arial"/>
          <w:bCs/>
          <w:i/>
          <w:iCs/>
          <w:sz w:val="22"/>
          <w:szCs w:val="22"/>
        </w:rPr>
        <w:instrText xml:space="preserve"> HYPERLINK "http://www.corteconstitucional.gov.co/relatoria/2014/T-130-14.htm" \l "_ftn20" \o "" </w:instrText>
      </w:r>
      <w:r w:rsidRPr="00B9229E">
        <w:rPr>
          <w:rFonts w:ascii="Verdana" w:hAnsi="Verdana" w:cs="Arial"/>
          <w:bCs/>
          <w:i/>
          <w:iCs/>
          <w:sz w:val="22"/>
          <w:szCs w:val="22"/>
        </w:rPr>
        <w:fldChar w:fldCharType="separate"/>
      </w:r>
      <w:r w:rsidRPr="00B9229E">
        <w:rPr>
          <w:rStyle w:val="Lienhypertexte"/>
          <w:rFonts w:ascii="Verdana" w:hAnsi="Verdana" w:cs="Arial"/>
          <w:bCs/>
          <w:i/>
          <w:iCs/>
          <w:color w:val="auto"/>
          <w:sz w:val="22"/>
          <w:szCs w:val="22"/>
        </w:rPr>
        <w:t>[20]</w:t>
      </w:r>
      <w:r w:rsidRPr="00B9229E">
        <w:rPr>
          <w:rFonts w:ascii="Verdana" w:hAnsi="Verdana" w:cs="Arial"/>
          <w:bCs/>
          <w:i/>
          <w:sz w:val="22"/>
          <w:szCs w:val="22"/>
        </w:rPr>
        <w:fldChar w:fldCharType="end"/>
      </w:r>
      <w:bookmarkEnd w:id="3"/>
      <w:r w:rsidRPr="00B9229E">
        <w:rPr>
          <w:rFonts w:ascii="Verdana" w:hAnsi="Verdana" w:cs="Arial"/>
          <w:bCs/>
          <w:i/>
          <w:sz w:val="22"/>
          <w:szCs w:val="22"/>
        </w:rPr>
        <w:t>, ya que </w:t>
      </w:r>
      <w:r w:rsidRPr="00B9229E">
        <w:rPr>
          <w:rFonts w:ascii="Verdana" w:hAnsi="Verdana" w:cs="Arial"/>
          <w:b/>
          <w:bCs/>
          <w:i/>
          <w:iCs/>
          <w:sz w:val="22"/>
          <w:szCs w:val="22"/>
        </w:rPr>
        <w:t>“sin la existencia de un acto concreto de vulneración a un derecho fundamental no hay conducta específica activa u omisiva de la cual proteger al interesado</w:t>
      </w:r>
      <w:r w:rsidRPr="00B9229E">
        <w:rPr>
          <w:rFonts w:ascii="Verdana" w:hAnsi="Verdana" w:cs="Arial"/>
          <w:bCs/>
          <w:i/>
          <w:iCs/>
          <w:sz w:val="22"/>
          <w:szCs w:val="22"/>
        </w:rPr>
        <w:t xml:space="preserve"> (…)”</w:t>
      </w:r>
      <w:bookmarkStart w:id="4" w:name="_ftnref21"/>
      <w:r w:rsidRPr="00B9229E">
        <w:rPr>
          <w:rFonts w:ascii="Verdana" w:hAnsi="Verdana" w:cs="Arial"/>
          <w:bCs/>
          <w:i/>
          <w:sz w:val="22"/>
          <w:szCs w:val="22"/>
        </w:rPr>
        <w:fldChar w:fldCharType="begin"/>
      </w:r>
      <w:r w:rsidRPr="00B9229E">
        <w:rPr>
          <w:rFonts w:ascii="Verdana" w:hAnsi="Verdana" w:cs="Arial"/>
          <w:bCs/>
          <w:i/>
          <w:sz w:val="22"/>
          <w:szCs w:val="22"/>
        </w:rPr>
        <w:instrText xml:space="preserve"> HYPERLINK "http://www.corteconstitucional.gov.co/relatoria/2014/T-130-14.htm" \l "_ftn21" \o "" </w:instrText>
      </w:r>
      <w:r w:rsidRPr="00B9229E">
        <w:rPr>
          <w:rFonts w:ascii="Verdana" w:hAnsi="Verdana" w:cs="Arial"/>
          <w:bCs/>
          <w:i/>
          <w:sz w:val="22"/>
          <w:szCs w:val="22"/>
        </w:rPr>
        <w:fldChar w:fldCharType="separate"/>
      </w:r>
      <w:r w:rsidRPr="00B9229E">
        <w:rPr>
          <w:rStyle w:val="Lienhypertexte"/>
          <w:rFonts w:ascii="Verdana" w:hAnsi="Verdana" w:cs="Arial"/>
          <w:bCs/>
          <w:i/>
          <w:color w:val="auto"/>
          <w:sz w:val="22"/>
          <w:szCs w:val="22"/>
        </w:rPr>
        <w:t>[21]</w:t>
      </w:r>
      <w:r w:rsidRPr="00B9229E">
        <w:rPr>
          <w:rFonts w:ascii="Verdana" w:hAnsi="Verdana" w:cs="Arial"/>
          <w:bCs/>
          <w:i/>
          <w:sz w:val="22"/>
          <w:szCs w:val="22"/>
        </w:rPr>
        <w:fldChar w:fldCharType="end"/>
      </w:r>
      <w:bookmarkEnd w:id="4"/>
      <w:r w:rsidRPr="00B9229E">
        <w:rPr>
          <w:rFonts w:ascii="Verdana" w:hAnsi="Verdana" w:cs="Arial"/>
          <w:bCs/>
          <w:i/>
          <w:sz w:val="22"/>
          <w:szCs w:val="22"/>
        </w:rPr>
        <w:t>.  </w:t>
      </w:r>
      <w:r w:rsidRPr="00B9229E">
        <w:rPr>
          <w:rFonts w:ascii="Verdana" w:hAnsi="Verdana" w:cs="Arial"/>
          <w:bCs/>
          <w:i/>
          <w:iCs/>
          <w:sz w:val="22"/>
          <w:szCs w:val="22"/>
        </w:rPr>
        <w:t> </w:t>
      </w:r>
    </w:p>
    <w:p w:rsidR="00D96995" w:rsidRPr="00B9229E" w:rsidRDefault="00D96995" w:rsidP="000E46E1">
      <w:pPr>
        <w:ind w:left="454" w:right="454"/>
        <w:jc w:val="both"/>
        <w:rPr>
          <w:rFonts w:ascii="Verdana" w:hAnsi="Verdana" w:cs="Arial"/>
          <w:bCs/>
          <w:i/>
          <w:sz w:val="22"/>
          <w:szCs w:val="22"/>
        </w:rPr>
      </w:pPr>
      <w:r w:rsidRPr="00B9229E">
        <w:rPr>
          <w:rFonts w:ascii="Verdana" w:hAnsi="Verdana" w:cs="Arial"/>
          <w:bCs/>
          <w:i/>
          <w:sz w:val="22"/>
          <w:szCs w:val="22"/>
        </w:rPr>
        <w:t> </w:t>
      </w:r>
    </w:p>
    <w:p w:rsidR="00D96995" w:rsidRPr="00B9229E" w:rsidRDefault="00D96995" w:rsidP="000E46E1">
      <w:pPr>
        <w:ind w:left="454" w:right="454"/>
        <w:jc w:val="both"/>
        <w:rPr>
          <w:rFonts w:ascii="Verdana" w:hAnsi="Verdana" w:cs="Arial"/>
          <w:bCs/>
          <w:i/>
          <w:sz w:val="22"/>
          <w:szCs w:val="22"/>
        </w:rPr>
      </w:pPr>
      <w:r w:rsidRPr="00B9229E">
        <w:rPr>
          <w:rFonts w:ascii="Verdana" w:hAnsi="Verdana" w:cs="Arial"/>
          <w:bCs/>
          <w:i/>
          <w:sz w:val="22"/>
          <w:szCs w:val="22"/>
        </w:rPr>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B9229E">
        <w:rPr>
          <w:rFonts w:ascii="Verdana" w:hAnsi="Verdana" w:cs="Arial"/>
          <w:bCs/>
          <w:i/>
          <w:iCs/>
          <w:sz w:val="22"/>
          <w:szCs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bookmarkStart w:id="5" w:name="_ftnref22"/>
      <w:r w:rsidRPr="00B9229E">
        <w:rPr>
          <w:rFonts w:ascii="Verdana" w:hAnsi="Verdana" w:cs="Arial"/>
          <w:bCs/>
          <w:i/>
          <w:sz w:val="22"/>
          <w:szCs w:val="22"/>
        </w:rPr>
        <w:fldChar w:fldCharType="begin"/>
      </w:r>
      <w:r w:rsidRPr="00B9229E">
        <w:rPr>
          <w:rFonts w:ascii="Verdana" w:hAnsi="Verdana" w:cs="Arial"/>
          <w:bCs/>
          <w:i/>
          <w:sz w:val="22"/>
          <w:szCs w:val="22"/>
        </w:rPr>
        <w:instrText xml:space="preserve"> HYPERLINK "http://www.corteconstitucional.gov.co/relatoria/2014/T-130-14.htm" \l "_ftn22" \o "" </w:instrText>
      </w:r>
      <w:r w:rsidRPr="00B9229E">
        <w:rPr>
          <w:rFonts w:ascii="Verdana" w:hAnsi="Verdana" w:cs="Arial"/>
          <w:bCs/>
          <w:i/>
          <w:sz w:val="22"/>
          <w:szCs w:val="22"/>
        </w:rPr>
        <w:fldChar w:fldCharType="separate"/>
      </w:r>
      <w:r w:rsidRPr="00B9229E">
        <w:rPr>
          <w:rStyle w:val="Lienhypertexte"/>
          <w:rFonts w:ascii="Verdana" w:hAnsi="Verdana" w:cs="Arial"/>
          <w:bCs/>
          <w:i/>
          <w:color w:val="auto"/>
          <w:sz w:val="22"/>
          <w:szCs w:val="22"/>
        </w:rPr>
        <w:t>[22]</w:t>
      </w:r>
      <w:r w:rsidRPr="00B9229E">
        <w:rPr>
          <w:rFonts w:ascii="Verdana" w:hAnsi="Verdana" w:cs="Arial"/>
          <w:bCs/>
          <w:i/>
          <w:sz w:val="22"/>
          <w:szCs w:val="22"/>
        </w:rPr>
        <w:fldChar w:fldCharType="end"/>
      </w:r>
      <w:bookmarkEnd w:id="5"/>
      <w:r w:rsidRPr="00B9229E">
        <w:rPr>
          <w:rFonts w:ascii="Verdana" w:hAnsi="Verdana" w:cs="Arial"/>
          <w:bCs/>
          <w:i/>
          <w:sz w:val="22"/>
          <w:szCs w:val="22"/>
        </w:rPr>
        <w:t>. </w:t>
      </w:r>
    </w:p>
    <w:p w:rsidR="00D96995" w:rsidRPr="00B9229E" w:rsidRDefault="00D96995" w:rsidP="000E46E1">
      <w:pPr>
        <w:ind w:left="454" w:right="454"/>
        <w:jc w:val="both"/>
        <w:rPr>
          <w:rFonts w:ascii="Verdana" w:hAnsi="Verdana" w:cs="Arial"/>
          <w:bCs/>
          <w:i/>
          <w:sz w:val="22"/>
          <w:szCs w:val="22"/>
        </w:rPr>
      </w:pPr>
    </w:p>
    <w:p w:rsidR="00D96995" w:rsidRPr="00B9229E" w:rsidRDefault="00D96995" w:rsidP="000E46E1">
      <w:pPr>
        <w:ind w:left="454" w:right="454"/>
        <w:jc w:val="both"/>
        <w:rPr>
          <w:rFonts w:ascii="Verdana" w:hAnsi="Verdana" w:cs="Arial"/>
          <w:bCs/>
          <w:i/>
          <w:sz w:val="22"/>
          <w:szCs w:val="22"/>
        </w:rPr>
      </w:pPr>
      <w:r w:rsidRPr="00B9229E">
        <w:rPr>
          <w:rFonts w:ascii="Verdana" w:hAnsi="Verdana" w:cs="Arial"/>
          <w:bCs/>
          <w:i/>
          <w:sz w:val="22"/>
          <w:szCs w:val="22"/>
        </w:rPr>
        <w:t>Así pues, cuando el juez constitucional no encuentre ninguna conducta atribuible al accionado respecto de la cual se pueda determinar la presunta amenaza o violación de un derecho fundamental, debe declarar la improcedencia de la acción de tutela.”</w:t>
      </w:r>
      <w:r w:rsidRPr="00B9229E">
        <w:rPr>
          <w:rStyle w:val="Appelnotedebasdep"/>
          <w:rFonts w:ascii="Verdana" w:hAnsi="Verdana" w:cs="Arial"/>
          <w:bCs/>
          <w:i/>
          <w:sz w:val="22"/>
          <w:szCs w:val="22"/>
        </w:rPr>
        <w:footnoteReference w:id="2"/>
      </w:r>
    </w:p>
    <w:p w:rsidR="00D96995" w:rsidRPr="00B9229E" w:rsidRDefault="00D96995" w:rsidP="000E46E1">
      <w:pPr>
        <w:spacing w:line="360" w:lineRule="auto"/>
        <w:jc w:val="both"/>
        <w:rPr>
          <w:rFonts w:ascii="Verdana" w:hAnsi="Verdana" w:cs="Arial"/>
          <w:szCs w:val="26"/>
          <w:lang w:val="es-ES_tradnl"/>
        </w:rPr>
      </w:pPr>
    </w:p>
    <w:p w:rsidR="00D96995" w:rsidRDefault="00D96995" w:rsidP="00B9229E">
      <w:pPr>
        <w:spacing w:line="317" w:lineRule="auto"/>
        <w:jc w:val="both"/>
        <w:rPr>
          <w:rFonts w:ascii="Verdana" w:hAnsi="Verdana" w:cs="Arial"/>
          <w:sz w:val="26"/>
          <w:szCs w:val="26"/>
          <w:lang w:val="es-ES_tradnl"/>
        </w:rPr>
      </w:pPr>
      <w:r>
        <w:rPr>
          <w:rFonts w:ascii="Verdana" w:hAnsi="Verdana" w:cs="Arial"/>
          <w:sz w:val="26"/>
          <w:szCs w:val="26"/>
          <w:lang w:val="es-ES_tradnl"/>
        </w:rPr>
        <w:t>Acorde con lo dicho hasta ahora, se habrá de negar la solicitud de amparo invocada, al quedar establecido que la misma es improcedente por ausencia de vulneración de los derechos fundamental</w:t>
      </w:r>
      <w:r w:rsidR="00B9229E">
        <w:rPr>
          <w:rFonts w:ascii="Verdana" w:hAnsi="Verdana" w:cs="Arial"/>
          <w:sz w:val="26"/>
          <w:szCs w:val="26"/>
          <w:lang w:val="es-ES_tradnl"/>
        </w:rPr>
        <w:t>es invocados por el accionante; no obstante, se exhortará al Juzgado Primero Penal Municipal de Conocimiento de esta ciudad para que, si aún no lo ha hecho, proceda a emitir un pronunciamiento acerca de la situación expuesta por el aquí accionante.</w:t>
      </w:r>
      <w:r>
        <w:rPr>
          <w:rFonts w:ascii="Verdana" w:hAnsi="Verdana" w:cs="Arial"/>
          <w:sz w:val="26"/>
          <w:szCs w:val="26"/>
          <w:lang w:val="es-ES_tradnl"/>
        </w:rPr>
        <w:t xml:space="preserve"> </w:t>
      </w:r>
    </w:p>
    <w:p w:rsidR="00D96995" w:rsidRPr="00EB2C86" w:rsidRDefault="00D96995" w:rsidP="00B9229E">
      <w:pPr>
        <w:spacing w:line="300" w:lineRule="auto"/>
        <w:jc w:val="both"/>
        <w:rPr>
          <w:rFonts w:ascii="Verdana" w:hAnsi="Verdana" w:cs="Arial"/>
          <w:sz w:val="26"/>
          <w:szCs w:val="26"/>
          <w:lang w:val="es-ES_tradnl"/>
        </w:rPr>
      </w:pPr>
    </w:p>
    <w:p w:rsidR="00D96995" w:rsidRPr="00E7376B" w:rsidRDefault="00D96995" w:rsidP="00B9229E">
      <w:pPr>
        <w:suppressAutoHyphens/>
        <w:autoSpaceDE w:val="0"/>
        <w:autoSpaceDN w:val="0"/>
        <w:adjustRightInd w:val="0"/>
        <w:spacing w:line="317" w:lineRule="auto"/>
        <w:jc w:val="both"/>
        <w:rPr>
          <w:rFonts w:ascii="Verdana" w:hAnsi="Verdana" w:cs="Verdana"/>
          <w:sz w:val="26"/>
          <w:szCs w:val="26"/>
        </w:rPr>
      </w:pPr>
      <w:r w:rsidRPr="00E7376B">
        <w:rPr>
          <w:rFonts w:ascii="Verdana" w:hAnsi="Verdana" w:cs="Verdana"/>
          <w:sz w:val="26"/>
          <w:szCs w:val="26"/>
        </w:rPr>
        <w:lastRenderedPageBreak/>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7B0222" w:rsidRPr="00B9229E" w:rsidRDefault="007B0222" w:rsidP="00B9229E">
      <w:pPr>
        <w:suppressAutoHyphens/>
        <w:spacing w:line="360" w:lineRule="auto"/>
        <w:jc w:val="both"/>
        <w:rPr>
          <w:rFonts w:ascii="Verdana" w:hAnsi="Verdana" w:cs="Arial"/>
          <w:spacing w:val="-3"/>
          <w:sz w:val="28"/>
          <w:szCs w:val="26"/>
        </w:rPr>
      </w:pPr>
    </w:p>
    <w:p w:rsidR="00136A8D" w:rsidRPr="00C449D7" w:rsidRDefault="00136A8D" w:rsidP="00136A8D">
      <w:pPr>
        <w:spacing w:line="312" w:lineRule="auto"/>
        <w:jc w:val="center"/>
        <w:rPr>
          <w:rFonts w:ascii="Verdana" w:hAnsi="Verdana"/>
          <w:b/>
          <w:sz w:val="26"/>
          <w:szCs w:val="26"/>
        </w:rPr>
      </w:pPr>
      <w:r w:rsidRPr="00C449D7">
        <w:rPr>
          <w:rFonts w:ascii="Verdana" w:hAnsi="Verdana"/>
          <w:b/>
          <w:sz w:val="26"/>
          <w:szCs w:val="26"/>
        </w:rPr>
        <w:t>RESUELVE:</w:t>
      </w:r>
    </w:p>
    <w:p w:rsidR="00136A8D" w:rsidRPr="00B9229E" w:rsidRDefault="00136A8D" w:rsidP="00982790">
      <w:pPr>
        <w:spacing w:line="276" w:lineRule="auto"/>
        <w:jc w:val="both"/>
        <w:rPr>
          <w:rFonts w:ascii="Verdana" w:hAnsi="Verdana"/>
          <w:sz w:val="28"/>
          <w:szCs w:val="26"/>
        </w:rPr>
      </w:pPr>
    </w:p>
    <w:p w:rsidR="000E46E1" w:rsidRPr="00E7376B" w:rsidRDefault="000E46E1" w:rsidP="000E46E1">
      <w:pPr>
        <w:autoSpaceDE w:val="0"/>
        <w:autoSpaceDN w:val="0"/>
        <w:adjustRightInd w:val="0"/>
        <w:spacing w:line="324" w:lineRule="auto"/>
        <w:jc w:val="both"/>
        <w:rPr>
          <w:rFonts w:ascii="Verdana" w:hAnsi="Verdana" w:cs="Verdana"/>
          <w:sz w:val="26"/>
          <w:szCs w:val="26"/>
        </w:rPr>
      </w:pPr>
      <w:r w:rsidRPr="00E7376B">
        <w:rPr>
          <w:rFonts w:ascii="Verdana" w:hAnsi="Verdana" w:cs="Verdana"/>
          <w:b/>
          <w:bCs/>
          <w:sz w:val="26"/>
          <w:szCs w:val="26"/>
        </w:rPr>
        <w:t xml:space="preserve">PRIMERO: </w:t>
      </w:r>
      <w:r>
        <w:rPr>
          <w:rFonts w:ascii="Verdana" w:hAnsi="Verdana" w:cs="Verdana"/>
          <w:b/>
          <w:sz w:val="26"/>
          <w:szCs w:val="26"/>
        </w:rPr>
        <w:t>NO TUTELAR</w:t>
      </w:r>
      <w:r w:rsidRPr="00E7376B">
        <w:rPr>
          <w:rFonts w:ascii="Verdana" w:hAnsi="Verdana" w:cs="Verdana"/>
          <w:b/>
          <w:sz w:val="26"/>
          <w:szCs w:val="26"/>
        </w:rPr>
        <w:t xml:space="preserve"> </w:t>
      </w:r>
      <w:r>
        <w:rPr>
          <w:rFonts w:ascii="Verdana" w:hAnsi="Verdana" w:cs="Verdana"/>
          <w:sz w:val="26"/>
          <w:szCs w:val="26"/>
        </w:rPr>
        <w:t xml:space="preserve">los derechos fundamentales invocados por el señor </w:t>
      </w:r>
      <w:r>
        <w:rPr>
          <w:rFonts w:ascii="Verdana" w:hAnsi="Verdana" w:cs="Verdana"/>
          <w:b/>
          <w:sz w:val="26"/>
          <w:szCs w:val="26"/>
        </w:rPr>
        <w:t>CARLOS ALBERTO CARDONA MEJÍA</w:t>
      </w:r>
      <w:r>
        <w:rPr>
          <w:rFonts w:ascii="Verdana" w:hAnsi="Verdana" w:cs="Verdana"/>
          <w:sz w:val="26"/>
          <w:szCs w:val="26"/>
        </w:rPr>
        <w:t>;</w:t>
      </w:r>
      <w:r w:rsidRPr="00E7376B">
        <w:rPr>
          <w:rFonts w:ascii="Verdana" w:hAnsi="Verdana" w:cs="Verdana"/>
          <w:sz w:val="26"/>
          <w:szCs w:val="26"/>
        </w:rPr>
        <w:t xml:space="preserve"> </w:t>
      </w:r>
      <w:r>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Pr>
          <w:rFonts w:ascii="Verdana" w:hAnsi="Verdana" w:cs="Verdana"/>
          <w:sz w:val="26"/>
          <w:szCs w:val="26"/>
        </w:rPr>
        <w:t>esta</w:t>
      </w:r>
      <w:r w:rsidRPr="00E7376B">
        <w:rPr>
          <w:rFonts w:ascii="Verdana" w:hAnsi="Verdana" w:cs="Verdana"/>
          <w:sz w:val="26"/>
          <w:szCs w:val="26"/>
        </w:rPr>
        <w:t xml:space="preserve"> providencia.</w:t>
      </w:r>
    </w:p>
    <w:p w:rsidR="000E46E1" w:rsidRPr="00E7376B" w:rsidRDefault="000E46E1" w:rsidP="000E46E1">
      <w:pPr>
        <w:autoSpaceDE w:val="0"/>
        <w:autoSpaceDN w:val="0"/>
        <w:adjustRightInd w:val="0"/>
        <w:spacing w:line="276" w:lineRule="auto"/>
        <w:jc w:val="both"/>
        <w:rPr>
          <w:rFonts w:ascii="Verdana" w:hAnsi="Verdana" w:cs="Verdana"/>
          <w:sz w:val="26"/>
          <w:szCs w:val="26"/>
        </w:rPr>
      </w:pPr>
    </w:p>
    <w:p w:rsidR="00B9229E" w:rsidRPr="00B9229E" w:rsidRDefault="00136A8D" w:rsidP="00B9229E">
      <w:pPr>
        <w:spacing w:line="317" w:lineRule="auto"/>
        <w:jc w:val="both"/>
        <w:rPr>
          <w:rFonts w:ascii="Verdana" w:hAnsi="Verdana" w:cs="Verdana"/>
          <w:sz w:val="26"/>
          <w:szCs w:val="26"/>
        </w:rPr>
      </w:pPr>
      <w:r>
        <w:rPr>
          <w:rFonts w:ascii="Verdana" w:hAnsi="Verdana" w:cs="Verdana"/>
          <w:b/>
          <w:sz w:val="26"/>
          <w:szCs w:val="26"/>
        </w:rPr>
        <w:t>SEGUNDO</w:t>
      </w:r>
      <w:r w:rsidRPr="00E744B3">
        <w:rPr>
          <w:rFonts w:ascii="Verdana" w:hAnsi="Verdana" w:cs="Verdana"/>
          <w:b/>
          <w:sz w:val="26"/>
          <w:szCs w:val="26"/>
        </w:rPr>
        <w:t>:</w:t>
      </w:r>
      <w:r w:rsidR="00B9229E">
        <w:rPr>
          <w:rFonts w:ascii="Verdana" w:hAnsi="Verdana" w:cs="Verdana"/>
          <w:b/>
          <w:sz w:val="26"/>
          <w:szCs w:val="26"/>
        </w:rPr>
        <w:t xml:space="preserve"> EXHORTAR</w:t>
      </w:r>
      <w:r>
        <w:rPr>
          <w:rFonts w:ascii="Verdana" w:hAnsi="Verdana" w:cs="Verdana"/>
          <w:sz w:val="26"/>
          <w:szCs w:val="26"/>
        </w:rPr>
        <w:t xml:space="preserve"> </w:t>
      </w:r>
      <w:r w:rsidR="00B9229E">
        <w:rPr>
          <w:rFonts w:ascii="Verdana" w:hAnsi="Verdana" w:cs="Arial"/>
          <w:sz w:val="26"/>
          <w:szCs w:val="26"/>
          <w:lang w:val="es-ES_tradnl"/>
        </w:rPr>
        <w:t xml:space="preserve">al </w:t>
      </w:r>
      <w:r w:rsidR="00B9229E" w:rsidRPr="00B9229E">
        <w:rPr>
          <w:rFonts w:ascii="Verdana" w:hAnsi="Verdana" w:cs="Arial"/>
          <w:b/>
          <w:sz w:val="26"/>
          <w:szCs w:val="26"/>
          <w:lang w:val="es-ES_tradnl"/>
        </w:rPr>
        <w:t xml:space="preserve">JUZGADO PRIMERO PENAL MUNICIPAL DE CONOCIMIENTO DE </w:t>
      </w:r>
      <w:r w:rsidR="00B9229E">
        <w:rPr>
          <w:rFonts w:ascii="Verdana" w:hAnsi="Verdana" w:cs="Arial"/>
          <w:b/>
          <w:sz w:val="26"/>
          <w:szCs w:val="26"/>
          <w:lang w:val="es-ES_tradnl"/>
        </w:rPr>
        <w:t>PEREIRA</w:t>
      </w:r>
      <w:r w:rsidR="00B9229E">
        <w:rPr>
          <w:rFonts w:ascii="Verdana" w:hAnsi="Verdana" w:cs="Arial"/>
          <w:sz w:val="26"/>
          <w:szCs w:val="26"/>
          <w:lang w:val="es-ES_tradnl"/>
        </w:rPr>
        <w:t xml:space="preserve"> para que, si aún no lo ha hecho, proceda a emitir un pronunciamiento acerca de la situación expuesta por el </w:t>
      </w:r>
      <w:r w:rsidR="00B9229E">
        <w:rPr>
          <w:rFonts w:ascii="Verdana" w:hAnsi="Verdana" w:cs="Verdana"/>
          <w:sz w:val="26"/>
          <w:szCs w:val="26"/>
        </w:rPr>
        <w:t xml:space="preserve">señor </w:t>
      </w:r>
      <w:r w:rsidR="00B9229E">
        <w:rPr>
          <w:rFonts w:ascii="Verdana" w:hAnsi="Verdana" w:cs="Verdana"/>
          <w:b/>
          <w:sz w:val="26"/>
          <w:szCs w:val="26"/>
        </w:rPr>
        <w:t xml:space="preserve">CARLOS ALBERTO CARDONA MEJÍA </w:t>
      </w:r>
      <w:r w:rsidR="00B9229E" w:rsidRPr="00B9229E">
        <w:rPr>
          <w:rFonts w:ascii="Verdana" w:hAnsi="Verdana" w:cs="Verdana"/>
          <w:sz w:val="26"/>
          <w:szCs w:val="26"/>
        </w:rPr>
        <w:t xml:space="preserve">en este asunto. </w:t>
      </w:r>
    </w:p>
    <w:p w:rsidR="00B9229E" w:rsidRDefault="00B9229E" w:rsidP="00982790">
      <w:pPr>
        <w:autoSpaceDE w:val="0"/>
        <w:autoSpaceDN w:val="0"/>
        <w:adjustRightInd w:val="0"/>
        <w:spacing w:line="324" w:lineRule="auto"/>
        <w:jc w:val="both"/>
        <w:rPr>
          <w:rFonts w:ascii="Verdana" w:hAnsi="Verdana" w:cs="Verdana"/>
          <w:sz w:val="26"/>
          <w:szCs w:val="26"/>
        </w:rPr>
      </w:pPr>
    </w:p>
    <w:p w:rsidR="00136A8D" w:rsidRPr="009A69ED" w:rsidRDefault="00B9229E" w:rsidP="00982790">
      <w:pPr>
        <w:autoSpaceDE w:val="0"/>
        <w:autoSpaceDN w:val="0"/>
        <w:adjustRightInd w:val="0"/>
        <w:spacing w:line="324" w:lineRule="auto"/>
        <w:jc w:val="both"/>
        <w:rPr>
          <w:rFonts w:ascii="Verdana" w:hAnsi="Verdana" w:cs="Verdana"/>
          <w:b/>
          <w:sz w:val="26"/>
          <w:szCs w:val="26"/>
        </w:rPr>
      </w:pPr>
      <w:r w:rsidRPr="00B9229E">
        <w:rPr>
          <w:rFonts w:ascii="Verdana" w:hAnsi="Verdana" w:cs="Verdana"/>
          <w:b/>
          <w:sz w:val="26"/>
          <w:szCs w:val="26"/>
        </w:rPr>
        <w:t>TERCERO:</w:t>
      </w:r>
      <w:r>
        <w:rPr>
          <w:rFonts w:ascii="Verdana" w:hAnsi="Verdana" w:cs="Verdana"/>
          <w:sz w:val="26"/>
          <w:szCs w:val="26"/>
        </w:rPr>
        <w:t xml:space="preserve"> </w:t>
      </w:r>
      <w:r w:rsidR="00136A8D" w:rsidRPr="00E744B3">
        <w:rPr>
          <w:rFonts w:ascii="Verdana" w:hAnsi="Verdana" w:cs="Verdana"/>
          <w:b/>
          <w:sz w:val="26"/>
          <w:szCs w:val="26"/>
        </w:rPr>
        <w:t>SE ORDENA</w:t>
      </w:r>
      <w:r w:rsidR="00136A8D" w:rsidRPr="00800921">
        <w:rPr>
          <w:rFonts w:ascii="Verdana" w:hAnsi="Verdana" w:cs="Verdana"/>
          <w:sz w:val="26"/>
          <w:szCs w:val="26"/>
          <w:lang w:val="es-ES_tradnl"/>
        </w:rPr>
        <w:t xml:space="preserve"> notificar esta </w:t>
      </w:r>
      <w:r w:rsidR="00136A8D" w:rsidRPr="00800921">
        <w:rPr>
          <w:rFonts w:ascii="Verdana" w:hAnsi="Verdana" w:cs="Verdana"/>
          <w:sz w:val="26"/>
          <w:szCs w:val="26"/>
        </w:rPr>
        <w:t>providencia a las partes por el medio más expedito posible, de conformidad con el artículo 30 del Decreto 2591 de 1991.</w:t>
      </w:r>
    </w:p>
    <w:p w:rsidR="00136A8D" w:rsidRPr="00800921" w:rsidRDefault="00136A8D" w:rsidP="00982790">
      <w:pPr>
        <w:autoSpaceDE w:val="0"/>
        <w:autoSpaceDN w:val="0"/>
        <w:adjustRightInd w:val="0"/>
        <w:spacing w:line="276" w:lineRule="auto"/>
        <w:jc w:val="both"/>
        <w:rPr>
          <w:rFonts w:ascii="Verdana" w:hAnsi="Verdana" w:cs="Verdana"/>
          <w:sz w:val="26"/>
          <w:szCs w:val="26"/>
        </w:rPr>
      </w:pPr>
    </w:p>
    <w:p w:rsidR="00136A8D" w:rsidRPr="00800921" w:rsidRDefault="00B9229E" w:rsidP="00CF2424">
      <w:pPr>
        <w:autoSpaceDE w:val="0"/>
        <w:autoSpaceDN w:val="0"/>
        <w:adjustRightInd w:val="0"/>
        <w:spacing w:line="324" w:lineRule="auto"/>
        <w:jc w:val="both"/>
        <w:rPr>
          <w:rFonts w:ascii="Verdana" w:hAnsi="Verdana" w:cs="Verdana"/>
          <w:sz w:val="26"/>
          <w:szCs w:val="26"/>
        </w:rPr>
      </w:pPr>
      <w:r>
        <w:rPr>
          <w:rFonts w:ascii="Verdana" w:hAnsi="Verdana" w:cs="Verdana"/>
          <w:b/>
          <w:sz w:val="26"/>
          <w:szCs w:val="26"/>
        </w:rPr>
        <w:t>CUARTO</w:t>
      </w:r>
      <w:r w:rsidR="00136A8D">
        <w:rPr>
          <w:rFonts w:ascii="Verdana" w:hAnsi="Verdana" w:cs="Verdana"/>
          <w:b/>
          <w:sz w:val="26"/>
          <w:szCs w:val="26"/>
        </w:rPr>
        <w:t xml:space="preserve">: </w:t>
      </w:r>
      <w:r w:rsidR="00136A8D" w:rsidRPr="00800921">
        <w:rPr>
          <w:rFonts w:ascii="Verdana" w:hAnsi="Verdana" w:cs="Verdana"/>
          <w:sz w:val="26"/>
          <w:szCs w:val="26"/>
        </w:rPr>
        <w:t>En caso de no ser objeto de recurso</w:t>
      </w:r>
      <w:r w:rsidR="00136A8D" w:rsidRPr="00800921">
        <w:rPr>
          <w:rFonts w:ascii="Verdana" w:hAnsi="Verdana" w:cs="Verdana"/>
          <w:b/>
          <w:bCs/>
          <w:sz w:val="26"/>
          <w:szCs w:val="26"/>
        </w:rPr>
        <w:t xml:space="preserve"> </w:t>
      </w:r>
      <w:r w:rsidR="00136A8D" w:rsidRPr="00800921">
        <w:rPr>
          <w:rFonts w:ascii="Verdana" w:hAnsi="Verdana" w:cs="Verdana"/>
          <w:bCs/>
          <w:sz w:val="26"/>
          <w:szCs w:val="26"/>
        </w:rPr>
        <w:t xml:space="preserve">se ordena remitir </w:t>
      </w:r>
      <w:r w:rsidR="00136A8D" w:rsidRPr="00800921">
        <w:rPr>
          <w:rFonts w:ascii="Verdana" w:hAnsi="Verdana" w:cs="Verdana"/>
          <w:sz w:val="26"/>
          <w:szCs w:val="26"/>
        </w:rPr>
        <w:t>la actuación a la Honorable Corte Constitucional, para su eventual revisión.</w:t>
      </w:r>
    </w:p>
    <w:p w:rsidR="00136A8D" w:rsidRPr="002A51A8" w:rsidRDefault="00136A8D" w:rsidP="00CF2424">
      <w:pPr>
        <w:pStyle w:val="Titre1"/>
        <w:spacing w:line="336" w:lineRule="auto"/>
        <w:jc w:val="center"/>
        <w:rPr>
          <w:rFonts w:ascii="Verdana" w:hAnsi="Verdana" w:cs="Arial"/>
          <w:i w:val="0"/>
          <w:sz w:val="26"/>
          <w:szCs w:val="26"/>
        </w:rPr>
      </w:pPr>
      <w:r w:rsidRPr="002A51A8">
        <w:rPr>
          <w:rFonts w:ascii="Verdana" w:hAnsi="Verdana" w:cs="Arial"/>
          <w:i w:val="0"/>
          <w:sz w:val="26"/>
          <w:szCs w:val="26"/>
        </w:rPr>
        <w:t>CÓPIESE, NOTIFÍQUESE Y CÚMPLASE.</w:t>
      </w:r>
    </w:p>
    <w:p w:rsidR="00982790" w:rsidRPr="002A51A8" w:rsidRDefault="00982790" w:rsidP="00CF2424">
      <w:pPr>
        <w:spacing w:line="288" w:lineRule="auto"/>
        <w:jc w:val="center"/>
        <w:rPr>
          <w:rFonts w:ascii="Verdana" w:hAnsi="Verdana" w:cs="Arial"/>
          <w:sz w:val="26"/>
          <w:szCs w:val="26"/>
          <w:lang w:val="es-ES_tradnl"/>
        </w:rPr>
      </w:pPr>
    </w:p>
    <w:p w:rsidR="00136A8D" w:rsidRPr="002A51A8" w:rsidRDefault="00136A8D" w:rsidP="00CF2424">
      <w:pPr>
        <w:spacing w:line="288" w:lineRule="auto"/>
        <w:jc w:val="center"/>
        <w:rPr>
          <w:rFonts w:ascii="Verdana" w:hAnsi="Verdana" w:cs="Arial"/>
          <w:sz w:val="26"/>
          <w:szCs w:val="26"/>
          <w:lang w:val="es-ES_tradnl"/>
        </w:rPr>
      </w:pPr>
    </w:p>
    <w:p w:rsidR="00136A8D" w:rsidRPr="002A51A8" w:rsidRDefault="00136A8D" w:rsidP="00CF2424">
      <w:pPr>
        <w:spacing w:line="288" w:lineRule="auto"/>
        <w:jc w:val="center"/>
        <w:rPr>
          <w:rFonts w:ascii="Verdana" w:hAnsi="Verdana" w:cs="Arial"/>
          <w:b/>
          <w:sz w:val="26"/>
          <w:szCs w:val="26"/>
        </w:rPr>
      </w:pPr>
      <w:r w:rsidRPr="002A51A8">
        <w:rPr>
          <w:rFonts w:ascii="Verdana" w:hAnsi="Verdana" w:cs="Arial"/>
          <w:b/>
          <w:sz w:val="26"/>
          <w:szCs w:val="26"/>
        </w:rPr>
        <w:t xml:space="preserve">MANUEL </w:t>
      </w:r>
      <w:proofErr w:type="spellStart"/>
      <w:r w:rsidRPr="002A51A8">
        <w:rPr>
          <w:rFonts w:ascii="Verdana" w:hAnsi="Verdana" w:cs="Arial"/>
          <w:b/>
          <w:sz w:val="26"/>
          <w:szCs w:val="26"/>
        </w:rPr>
        <w:t>YARZAGARAY</w:t>
      </w:r>
      <w:proofErr w:type="spellEnd"/>
      <w:r w:rsidRPr="002A51A8">
        <w:rPr>
          <w:rFonts w:ascii="Verdana" w:hAnsi="Verdana" w:cs="Arial"/>
          <w:b/>
          <w:sz w:val="26"/>
          <w:szCs w:val="26"/>
        </w:rPr>
        <w:t xml:space="preserve"> BANDERA</w:t>
      </w:r>
    </w:p>
    <w:p w:rsidR="00136A8D" w:rsidRPr="002A51A8" w:rsidRDefault="00136A8D" w:rsidP="00CF2424">
      <w:pPr>
        <w:spacing w:line="288" w:lineRule="auto"/>
        <w:jc w:val="center"/>
        <w:rPr>
          <w:rFonts w:ascii="Verdana" w:hAnsi="Verdana" w:cs="Arial"/>
          <w:sz w:val="26"/>
          <w:szCs w:val="26"/>
        </w:rPr>
      </w:pPr>
      <w:r w:rsidRPr="002A51A8">
        <w:rPr>
          <w:rFonts w:ascii="Verdana" w:hAnsi="Verdana" w:cs="Arial"/>
          <w:sz w:val="26"/>
          <w:szCs w:val="26"/>
        </w:rPr>
        <w:t>Magistrado</w:t>
      </w:r>
    </w:p>
    <w:p w:rsidR="00136A8D" w:rsidRPr="002A51A8" w:rsidRDefault="00136A8D" w:rsidP="00CF2424">
      <w:pPr>
        <w:spacing w:line="288" w:lineRule="auto"/>
        <w:jc w:val="center"/>
        <w:rPr>
          <w:rFonts w:ascii="Verdana" w:hAnsi="Verdana" w:cs="Arial"/>
          <w:b/>
          <w:sz w:val="26"/>
          <w:szCs w:val="26"/>
        </w:rPr>
      </w:pPr>
    </w:p>
    <w:p w:rsidR="00136A8D" w:rsidRPr="002A51A8" w:rsidRDefault="00136A8D" w:rsidP="00CF2424">
      <w:pPr>
        <w:spacing w:line="288" w:lineRule="auto"/>
        <w:jc w:val="center"/>
        <w:rPr>
          <w:rFonts w:ascii="Verdana" w:hAnsi="Verdana" w:cs="Arial"/>
          <w:b/>
          <w:sz w:val="26"/>
          <w:szCs w:val="26"/>
        </w:rPr>
      </w:pPr>
      <w:r w:rsidRPr="002A51A8">
        <w:rPr>
          <w:rFonts w:ascii="Verdana" w:hAnsi="Verdana" w:cs="Arial"/>
          <w:b/>
          <w:sz w:val="26"/>
          <w:szCs w:val="26"/>
        </w:rPr>
        <w:t>JORGE ARTURO CASTAÑO DUQUE</w:t>
      </w:r>
    </w:p>
    <w:p w:rsidR="00136A8D" w:rsidRPr="002A51A8" w:rsidRDefault="00136A8D" w:rsidP="00CF2424">
      <w:pPr>
        <w:spacing w:line="288" w:lineRule="auto"/>
        <w:jc w:val="center"/>
        <w:rPr>
          <w:rFonts w:ascii="Verdana" w:hAnsi="Verdana" w:cs="Arial"/>
          <w:sz w:val="26"/>
          <w:szCs w:val="26"/>
        </w:rPr>
      </w:pPr>
      <w:r w:rsidRPr="002A51A8">
        <w:rPr>
          <w:rFonts w:ascii="Verdana" w:hAnsi="Verdana" w:cs="Arial"/>
          <w:sz w:val="26"/>
          <w:szCs w:val="26"/>
        </w:rPr>
        <w:t>Magistrado</w:t>
      </w:r>
    </w:p>
    <w:p w:rsidR="00136A8D" w:rsidRPr="002A51A8" w:rsidRDefault="00136A8D" w:rsidP="00CF2424">
      <w:pPr>
        <w:spacing w:line="288" w:lineRule="auto"/>
        <w:jc w:val="center"/>
        <w:rPr>
          <w:rFonts w:ascii="Verdana" w:hAnsi="Verdana" w:cs="Arial"/>
          <w:b/>
          <w:sz w:val="26"/>
          <w:szCs w:val="26"/>
        </w:rPr>
      </w:pPr>
    </w:p>
    <w:p w:rsidR="00136A8D" w:rsidRPr="002A51A8" w:rsidRDefault="00136A8D" w:rsidP="00CF2424">
      <w:pPr>
        <w:spacing w:line="288" w:lineRule="auto"/>
        <w:jc w:val="center"/>
        <w:rPr>
          <w:rFonts w:ascii="Verdana" w:hAnsi="Verdana" w:cs="Arial"/>
          <w:b/>
          <w:sz w:val="26"/>
          <w:szCs w:val="26"/>
        </w:rPr>
      </w:pPr>
      <w:r w:rsidRPr="002A51A8">
        <w:rPr>
          <w:rFonts w:ascii="Verdana" w:hAnsi="Verdana" w:cs="Arial"/>
          <w:b/>
          <w:sz w:val="26"/>
          <w:szCs w:val="26"/>
        </w:rPr>
        <w:t>JAIRO ERNESTO ESCOBAR SANZ</w:t>
      </w:r>
    </w:p>
    <w:p w:rsidR="0077167B" w:rsidRPr="00B9229E" w:rsidRDefault="00136A8D" w:rsidP="00CF2424">
      <w:pPr>
        <w:spacing w:line="288" w:lineRule="auto"/>
        <w:jc w:val="center"/>
        <w:rPr>
          <w:rFonts w:ascii="Verdana" w:hAnsi="Verdana" w:cs="Arial"/>
          <w:sz w:val="26"/>
          <w:szCs w:val="26"/>
        </w:rPr>
      </w:pPr>
      <w:r w:rsidRPr="002A51A8">
        <w:rPr>
          <w:rFonts w:ascii="Verdana" w:hAnsi="Verdana" w:cs="Arial"/>
          <w:sz w:val="26"/>
          <w:szCs w:val="26"/>
        </w:rPr>
        <w:t>Magistrado</w:t>
      </w:r>
    </w:p>
    <w:sectPr w:rsidR="0077167B" w:rsidRPr="00B9229E" w:rsidSect="00F5488A">
      <w:headerReference w:type="default" r:id="rId10"/>
      <w:footerReference w:type="default" r:id="rId11"/>
      <w:footerReference w:type="first" r:id="rId12"/>
      <w:pgSz w:w="12242" w:h="18722" w:code="14"/>
      <w:pgMar w:top="1644" w:right="1701" w:bottom="1588" w:left="1701"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60" w:rsidRDefault="001C4B60">
      <w:r>
        <w:separator/>
      </w:r>
    </w:p>
  </w:endnote>
  <w:endnote w:type="continuationSeparator" w:id="0">
    <w:p w:rsidR="001C4B60" w:rsidRDefault="001C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4A6A52" w:rsidRDefault="00F10442" w:rsidP="00E73118">
    <w:pPr>
      <w:pStyle w:val="Notedebasdepage"/>
      <w:widowControl/>
      <w:tabs>
        <w:tab w:val="clear" w:pos="-720"/>
      </w:tabs>
      <w:suppressAutoHyphens w:val="0"/>
      <w:jc w:val="right"/>
      <w:rPr>
        <w:rStyle w:val="Numrodepage"/>
        <w:rFonts w:ascii="Corbel" w:hAnsi="Corbel"/>
        <w:sz w:val="21"/>
        <w:szCs w:val="21"/>
      </w:rPr>
    </w:pPr>
    <w:r>
      <w:rPr>
        <w:rStyle w:val="Numrodepage"/>
        <w:rFonts w:ascii="Garamond" w:hAnsi="Garamond"/>
        <w:b/>
      </w:rPr>
      <w:tab/>
    </w:r>
    <w:r w:rsidRPr="004A6A52">
      <w:rPr>
        <w:rStyle w:val="Numrodepage"/>
        <w:rFonts w:ascii="Corbel" w:hAnsi="Corbel"/>
        <w:sz w:val="21"/>
        <w:szCs w:val="21"/>
      </w:rPr>
      <w:t xml:space="preserve"> Página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PAGE </w:instrText>
    </w:r>
    <w:r w:rsidRPr="004A6A52">
      <w:rPr>
        <w:rStyle w:val="Numrodepage"/>
        <w:rFonts w:ascii="Corbel" w:hAnsi="Corbel"/>
        <w:sz w:val="21"/>
        <w:szCs w:val="21"/>
      </w:rPr>
      <w:fldChar w:fldCharType="separate"/>
    </w:r>
    <w:r w:rsidR="00CF2424">
      <w:rPr>
        <w:rStyle w:val="Numrodepage"/>
        <w:rFonts w:ascii="Corbel" w:hAnsi="Corbel"/>
        <w:noProof/>
        <w:sz w:val="21"/>
        <w:szCs w:val="21"/>
      </w:rPr>
      <w:t>11</w:t>
    </w:r>
    <w:r w:rsidRPr="004A6A52">
      <w:rPr>
        <w:rStyle w:val="Numrodepage"/>
        <w:rFonts w:ascii="Corbel" w:hAnsi="Corbel"/>
        <w:sz w:val="21"/>
        <w:szCs w:val="21"/>
      </w:rPr>
      <w:fldChar w:fldCharType="end"/>
    </w:r>
    <w:r w:rsidRPr="004A6A52">
      <w:rPr>
        <w:rStyle w:val="Numrodepage"/>
        <w:rFonts w:ascii="Corbel" w:hAnsi="Corbel"/>
        <w:sz w:val="21"/>
        <w:szCs w:val="21"/>
      </w:rPr>
      <w:t xml:space="preserve"> de </w:t>
    </w:r>
    <w:r w:rsidRPr="004A6A52">
      <w:rPr>
        <w:rStyle w:val="Numrodepage"/>
        <w:rFonts w:ascii="Corbel" w:hAnsi="Corbel"/>
        <w:sz w:val="21"/>
        <w:szCs w:val="21"/>
      </w:rPr>
      <w:fldChar w:fldCharType="begin"/>
    </w:r>
    <w:r w:rsidRPr="004A6A52">
      <w:rPr>
        <w:rStyle w:val="Numrodepage"/>
        <w:rFonts w:ascii="Corbel" w:hAnsi="Corbel"/>
        <w:sz w:val="21"/>
        <w:szCs w:val="21"/>
      </w:rPr>
      <w:instrText xml:space="preserve"> NUMPAGES </w:instrText>
    </w:r>
    <w:r w:rsidRPr="004A6A52">
      <w:rPr>
        <w:rStyle w:val="Numrodepage"/>
        <w:rFonts w:ascii="Corbel" w:hAnsi="Corbel"/>
        <w:sz w:val="21"/>
        <w:szCs w:val="21"/>
      </w:rPr>
      <w:fldChar w:fldCharType="separate"/>
    </w:r>
    <w:r w:rsidR="00CF2424">
      <w:rPr>
        <w:rStyle w:val="Numrodepage"/>
        <w:rFonts w:ascii="Corbel" w:hAnsi="Corbel"/>
        <w:noProof/>
        <w:sz w:val="21"/>
        <w:szCs w:val="21"/>
      </w:rPr>
      <w:t>11</w:t>
    </w:r>
    <w:r w:rsidRPr="004A6A52">
      <w:rPr>
        <w:rStyle w:val="Numrodepage"/>
        <w:rFonts w:ascii="Corbel" w:hAnsi="Corbe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60" w:rsidRDefault="001C4B60">
      <w:r>
        <w:separator/>
      </w:r>
    </w:p>
  </w:footnote>
  <w:footnote w:type="continuationSeparator" w:id="0">
    <w:p w:rsidR="001C4B60" w:rsidRDefault="001C4B60">
      <w:r>
        <w:continuationSeparator/>
      </w:r>
    </w:p>
  </w:footnote>
  <w:footnote w:id="1">
    <w:p w:rsidR="002B1CD6" w:rsidRPr="00311AB2" w:rsidRDefault="002B1CD6" w:rsidP="002B1CD6">
      <w:pPr>
        <w:pStyle w:val="Notedebasdepage"/>
        <w:jc w:val="both"/>
        <w:rPr>
          <w:rFonts w:ascii="Corbel" w:hAnsi="Corbel"/>
        </w:rPr>
      </w:pPr>
      <w:r w:rsidRPr="00311AB2">
        <w:rPr>
          <w:rStyle w:val="Appelnotedebasdep"/>
          <w:rFonts w:ascii="Corbel" w:hAnsi="Corbel"/>
        </w:rPr>
        <w:footnoteRef/>
      </w:r>
      <w:r w:rsidRPr="00311AB2">
        <w:rPr>
          <w:rFonts w:ascii="Corbel" w:hAnsi="Corbel"/>
        </w:rPr>
        <w:t xml:space="preserve"> Corte Constitucional, Sentencia T-01 de 1992.</w:t>
      </w:r>
    </w:p>
  </w:footnote>
  <w:footnote w:id="2">
    <w:p w:rsidR="00D96995" w:rsidRPr="00E41CFF" w:rsidRDefault="00D96995" w:rsidP="00D96995">
      <w:pPr>
        <w:pStyle w:val="Notedebasdepage"/>
        <w:rPr>
          <w:lang w:val="es-CO"/>
        </w:rPr>
      </w:pPr>
      <w:r w:rsidRPr="006977EB">
        <w:rPr>
          <w:rStyle w:val="Appelnotedebasdep"/>
          <w:rFonts w:ascii="Corbel" w:hAnsi="Corbel"/>
        </w:rPr>
        <w:footnoteRef/>
      </w:r>
      <w:r w:rsidRPr="006977EB">
        <w:rPr>
          <w:rFonts w:ascii="Corbel" w:hAnsi="Corbel"/>
        </w:rPr>
        <w:t xml:space="preserve"> </w:t>
      </w:r>
      <w:r w:rsidRPr="006977EB">
        <w:rPr>
          <w:rFonts w:ascii="Corbel" w:hAnsi="Corbel"/>
          <w:lang w:val="es-CO"/>
        </w:rPr>
        <w:t xml:space="preserve">Corte Constitucional, sentencia T-130 de 2014, </w:t>
      </w:r>
      <w:proofErr w:type="spellStart"/>
      <w:r w:rsidRPr="006977EB">
        <w:rPr>
          <w:rFonts w:ascii="Corbel" w:hAnsi="Corbel"/>
          <w:lang w:val="es-CO"/>
        </w:rPr>
        <w:t>M.P</w:t>
      </w:r>
      <w:proofErr w:type="spellEnd"/>
      <w:r w:rsidRPr="006977EB">
        <w:rPr>
          <w:rFonts w:ascii="Corbel" w:hAnsi="Corbel"/>
          <w:lang w:val="es-CO"/>
        </w:rPr>
        <w:t xml:space="preserve">. Dr.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556" w:rsidRPr="00977556" w:rsidRDefault="00977556" w:rsidP="00977556">
    <w:pPr>
      <w:pStyle w:val="En-tte"/>
      <w:jc w:val="right"/>
      <w:rPr>
        <w:rFonts w:ascii="Corbel" w:hAnsi="Corbel" w:cs="Arial"/>
        <w:sz w:val="20"/>
        <w:szCs w:val="20"/>
      </w:rPr>
    </w:pPr>
    <w:r w:rsidRPr="00977556">
      <w:rPr>
        <w:rFonts w:ascii="Corbel" w:hAnsi="Corbel" w:cs="Arial"/>
        <w:sz w:val="20"/>
        <w:szCs w:val="20"/>
      </w:rPr>
      <w:t>R</w:t>
    </w:r>
    <w:r>
      <w:rPr>
        <w:rFonts w:ascii="Corbel" w:hAnsi="Corbel" w:cs="Arial"/>
        <w:sz w:val="20"/>
        <w:szCs w:val="20"/>
      </w:rPr>
      <w:t xml:space="preserve">adicación: </w:t>
    </w:r>
    <w:r w:rsidR="003B278E">
      <w:rPr>
        <w:rFonts w:ascii="Corbel" w:hAnsi="Corbel" w:cs="Arial"/>
        <w:sz w:val="20"/>
        <w:szCs w:val="20"/>
      </w:rPr>
      <w:t>66001 22 04 000 2017 00177</w:t>
    </w:r>
    <w:r w:rsidRPr="00977556">
      <w:rPr>
        <w:rFonts w:ascii="Corbel" w:hAnsi="Corbel" w:cs="Arial"/>
        <w:sz w:val="20"/>
        <w:szCs w:val="20"/>
      </w:rPr>
      <w:t xml:space="preserve"> 00</w:t>
    </w:r>
  </w:p>
  <w:p w:rsidR="00977556" w:rsidRPr="00977556" w:rsidRDefault="00977556" w:rsidP="00977556">
    <w:pPr>
      <w:pStyle w:val="En-tte"/>
      <w:jc w:val="right"/>
      <w:rPr>
        <w:rFonts w:ascii="Corbel" w:hAnsi="Corbel" w:cs="Arial"/>
        <w:sz w:val="20"/>
        <w:szCs w:val="20"/>
      </w:rPr>
    </w:pPr>
    <w:r>
      <w:rPr>
        <w:rFonts w:ascii="Corbel" w:hAnsi="Corbel" w:cs="Arial"/>
        <w:sz w:val="20"/>
        <w:szCs w:val="20"/>
      </w:rPr>
      <w:t xml:space="preserve">Accionante: </w:t>
    </w:r>
    <w:r w:rsidRPr="00977556">
      <w:rPr>
        <w:rFonts w:ascii="Corbel" w:hAnsi="Corbel" w:cs="Arial"/>
        <w:sz w:val="20"/>
        <w:szCs w:val="20"/>
      </w:rPr>
      <w:t xml:space="preserve">Carlos Alberto Cardona Mejía </w:t>
    </w:r>
  </w:p>
  <w:p w:rsidR="00977556" w:rsidRPr="00977556" w:rsidRDefault="00977556" w:rsidP="00977556">
    <w:pPr>
      <w:pStyle w:val="En-tte"/>
      <w:jc w:val="right"/>
      <w:rPr>
        <w:rFonts w:ascii="Corbel" w:hAnsi="Corbel" w:cs="Arial"/>
        <w:sz w:val="20"/>
        <w:szCs w:val="20"/>
      </w:rPr>
    </w:pPr>
    <w:r>
      <w:rPr>
        <w:rFonts w:ascii="Corbel" w:hAnsi="Corbel" w:cs="Arial"/>
        <w:sz w:val="20"/>
        <w:szCs w:val="20"/>
      </w:rPr>
      <w:t xml:space="preserve">Accionado: </w:t>
    </w:r>
    <w:r w:rsidR="00015136">
      <w:rPr>
        <w:rFonts w:ascii="Corbel" w:hAnsi="Corbel" w:cs="Arial"/>
        <w:sz w:val="20"/>
        <w:szCs w:val="20"/>
      </w:rPr>
      <w:t>Juzgado Tercero</w:t>
    </w:r>
    <w:r w:rsidRPr="00977556">
      <w:rPr>
        <w:rFonts w:ascii="Corbel" w:hAnsi="Corbel" w:cs="Arial"/>
        <w:sz w:val="20"/>
        <w:szCs w:val="20"/>
      </w:rPr>
      <w:t xml:space="preserve"> Penal del Circuito de </w:t>
    </w:r>
    <w:r w:rsidR="00442E4D">
      <w:rPr>
        <w:rFonts w:ascii="Corbel" w:hAnsi="Corbel" w:cs="Arial"/>
        <w:sz w:val="20"/>
        <w:szCs w:val="20"/>
      </w:rPr>
      <w:t>Pereira</w:t>
    </w:r>
  </w:p>
  <w:p w:rsidR="00E752CD" w:rsidRDefault="00977556" w:rsidP="00977556">
    <w:pPr>
      <w:pStyle w:val="En-tte"/>
      <w:jc w:val="right"/>
      <w:rPr>
        <w:rFonts w:ascii="Corbel" w:hAnsi="Corbel" w:cs="Arial"/>
        <w:sz w:val="20"/>
        <w:szCs w:val="20"/>
      </w:rPr>
    </w:pPr>
    <w:r w:rsidRPr="00977556">
      <w:rPr>
        <w:rFonts w:ascii="Corbel" w:hAnsi="Corbel" w:cs="Arial"/>
        <w:sz w:val="20"/>
        <w:szCs w:val="20"/>
      </w:rPr>
      <w:t>Decisión: Niega por improcedente</w:t>
    </w:r>
  </w:p>
  <w:p w:rsidR="00977556" w:rsidRPr="00872FD0" w:rsidRDefault="00977556" w:rsidP="00977556">
    <w:pPr>
      <w:pStyle w:val="En-tte"/>
      <w:spacing w:line="276" w:lineRule="auto"/>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02983CC3"/>
    <w:multiLevelType w:val="hybridMultilevel"/>
    <w:tmpl w:val="34B6AD8C"/>
    <w:lvl w:ilvl="0" w:tplc="759A2EC8">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AF877FC"/>
    <w:multiLevelType w:val="singleLevel"/>
    <w:tmpl w:val="865031C0"/>
    <w:lvl w:ilvl="0">
      <w:start w:val="1"/>
      <w:numFmt w:val="lowerLetter"/>
      <w:lvlText w:val="%1."/>
      <w:lvlJc w:val="left"/>
      <w:pPr>
        <w:tabs>
          <w:tab w:val="num" w:pos="360"/>
        </w:tabs>
        <w:ind w:left="360" w:hanging="360"/>
      </w:pPr>
      <w:rPr>
        <w:rFont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8D06DDE"/>
    <w:multiLevelType w:val="hybridMultilevel"/>
    <w:tmpl w:val="10526F12"/>
    <w:lvl w:ilvl="0" w:tplc="6114A2A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EEB1957"/>
    <w:multiLevelType w:val="hybridMultilevel"/>
    <w:tmpl w:val="0E820DD6"/>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059453C"/>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71547D4D"/>
    <w:multiLevelType w:val="singleLevel"/>
    <w:tmpl w:val="0C0A000F"/>
    <w:lvl w:ilvl="0">
      <w:start w:val="1"/>
      <w:numFmt w:val="decimal"/>
      <w:lvlText w:val="%1."/>
      <w:lvlJc w:val="left"/>
      <w:pPr>
        <w:tabs>
          <w:tab w:val="num" w:pos="360"/>
        </w:tabs>
        <w:ind w:left="360" w:hanging="360"/>
      </w:pPr>
      <w:rPr>
        <w:rFonts w:hint="default"/>
      </w:rPr>
    </w:lvl>
  </w:abstractNum>
  <w:abstractNum w:abstractNumId="20">
    <w:nsid w:val="797671F5"/>
    <w:multiLevelType w:val="hybridMultilevel"/>
    <w:tmpl w:val="461E456C"/>
    <w:lvl w:ilvl="0" w:tplc="05CEEB0E">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7"/>
  </w:num>
  <w:num w:numId="4">
    <w:abstractNumId w:val="2"/>
  </w:num>
  <w:num w:numId="5">
    <w:abstractNumId w:val="6"/>
  </w:num>
  <w:num w:numId="6">
    <w:abstractNumId w:val="7"/>
  </w:num>
  <w:num w:numId="7">
    <w:abstractNumId w:val="11"/>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3"/>
  </w:num>
  <w:num w:numId="12">
    <w:abstractNumId w:val="8"/>
  </w:num>
  <w:num w:numId="13">
    <w:abstractNumId w:val="12"/>
  </w:num>
  <w:num w:numId="14">
    <w:abstractNumId w:val="14"/>
  </w:num>
  <w:num w:numId="15">
    <w:abstractNumId w:val="16"/>
  </w:num>
  <w:num w:numId="16">
    <w:abstractNumId w:val="20"/>
  </w:num>
  <w:num w:numId="17">
    <w:abstractNumId w:val="18"/>
  </w:num>
  <w:num w:numId="18">
    <w:abstractNumId w:val="4"/>
  </w:num>
  <w:num w:numId="19">
    <w:abstractNumId w:val="19"/>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13224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1E23"/>
    <w:rsid w:val="00003489"/>
    <w:rsid w:val="000042DC"/>
    <w:rsid w:val="0000442D"/>
    <w:rsid w:val="0000737A"/>
    <w:rsid w:val="00007683"/>
    <w:rsid w:val="000105B0"/>
    <w:rsid w:val="00011ADD"/>
    <w:rsid w:val="000126EE"/>
    <w:rsid w:val="000134D5"/>
    <w:rsid w:val="00015136"/>
    <w:rsid w:val="000154F4"/>
    <w:rsid w:val="0001565D"/>
    <w:rsid w:val="000200A1"/>
    <w:rsid w:val="00021712"/>
    <w:rsid w:val="000221B6"/>
    <w:rsid w:val="00024E9E"/>
    <w:rsid w:val="000252C4"/>
    <w:rsid w:val="0002551A"/>
    <w:rsid w:val="00027FA5"/>
    <w:rsid w:val="00030EFA"/>
    <w:rsid w:val="00031830"/>
    <w:rsid w:val="000336D6"/>
    <w:rsid w:val="0003376A"/>
    <w:rsid w:val="000348C7"/>
    <w:rsid w:val="0003570D"/>
    <w:rsid w:val="00037131"/>
    <w:rsid w:val="000377CB"/>
    <w:rsid w:val="0004171A"/>
    <w:rsid w:val="00041963"/>
    <w:rsid w:val="00043358"/>
    <w:rsid w:val="00044DED"/>
    <w:rsid w:val="00044EC2"/>
    <w:rsid w:val="0004643C"/>
    <w:rsid w:val="00053DDE"/>
    <w:rsid w:val="00055A47"/>
    <w:rsid w:val="000572D4"/>
    <w:rsid w:val="000601A7"/>
    <w:rsid w:val="00061641"/>
    <w:rsid w:val="00062394"/>
    <w:rsid w:val="000623B9"/>
    <w:rsid w:val="0006391B"/>
    <w:rsid w:val="00065F94"/>
    <w:rsid w:val="00066D45"/>
    <w:rsid w:val="00066E50"/>
    <w:rsid w:val="0007203D"/>
    <w:rsid w:val="00072F87"/>
    <w:rsid w:val="00073ABC"/>
    <w:rsid w:val="00073B3A"/>
    <w:rsid w:val="000741C6"/>
    <w:rsid w:val="00074304"/>
    <w:rsid w:val="00081B93"/>
    <w:rsid w:val="00082625"/>
    <w:rsid w:val="00083820"/>
    <w:rsid w:val="0008418D"/>
    <w:rsid w:val="00085793"/>
    <w:rsid w:val="00087737"/>
    <w:rsid w:val="00087F2A"/>
    <w:rsid w:val="00090051"/>
    <w:rsid w:val="00090309"/>
    <w:rsid w:val="000904D0"/>
    <w:rsid w:val="00090564"/>
    <w:rsid w:val="00090D22"/>
    <w:rsid w:val="000912D5"/>
    <w:rsid w:val="00091949"/>
    <w:rsid w:val="000945EE"/>
    <w:rsid w:val="00094779"/>
    <w:rsid w:val="000950C6"/>
    <w:rsid w:val="00095EE9"/>
    <w:rsid w:val="00096AFF"/>
    <w:rsid w:val="00096DED"/>
    <w:rsid w:val="000971A3"/>
    <w:rsid w:val="00097249"/>
    <w:rsid w:val="000A08A9"/>
    <w:rsid w:val="000A0CA4"/>
    <w:rsid w:val="000A324F"/>
    <w:rsid w:val="000A43AF"/>
    <w:rsid w:val="000A4950"/>
    <w:rsid w:val="000A4BB3"/>
    <w:rsid w:val="000A5395"/>
    <w:rsid w:val="000B020B"/>
    <w:rsid w:val="000B12E4"/>
    <w:rsid w:val="000B1F52"/>
    <w:rsid w:val="000B202C"/>
    <w:rsid w:val="000B2941"/>
    <w:rsid w:val="000B328C"/>
    <w:rsid w:val="000B3BA4"/>
    <w:rsid w:val="000B53C7"/>
    <w:rsid w:val="000B7B63"/>
    <w:rsid w:val="000C1C8E"/>
    <w:rsid w:val="000C2DE5"/>
    <w:rsid w:val="000C386E"/>
    <w:rsid w:val="000C3A6E"/>
    <w:rsid w:val="000C43E7"/>
    <w:rsid w:val="000C6817"/>
    <w:rsid w:val="000C7538"/>
    <w:rsid w:val="000D0246"/>
    <w:rsid w:val="000D0A62"/>
    <w:rsid w:val="000D0CAD"/>
    <w:rsid w:val="000D3390"/>
    <w:rsid w:val="000D4C78"/>
    <w:rsid w:val="000D5588"/>
    <w:rsid w:val="000D6C2C"/>
    <w:rsid w:val="000D71D4"/>
    <w:rsid w:val="000D7583"/>
    <w:rsid w:val="000E2CB6"/>
    <w:rsid w:val="000E3EBE"/>
    <w:rsid w:val="000E466D"/>
    <w:rsid w:val="000E46E1"/>
    <w:rsid w:val="000E5DAA"/>
    <w:rsid w:val="000E6104"/>
    <w:rsid w:val="000E6646"/>
    <w:rsid w:val="000E685F"/>
    <w:rsid w:val="000F00F5"/>
    <w:rsid w:val="000F05F3"/>
    <w:rsid w:val="000F1C94"/>
    <w:rsid w:val="000F299F"/>
    <w:rsid w:val="000F3D43"/>
    <w:rsid w:val="000F4946"/>
    <w:rsid w:val="000F53CE"/>
    <w:rsid w:val="000F549D"/>
    <w:rsid w:val="000F6713"/>
    <w:rsid w:val="000F69F6"/>
    <w:rsid w:val="00101109"/>
    <w:rsid w:val="00104E23"/>
    <w:rsid w:val="00105104"/>
    <w:rsid w:val="00105125"/>
    <w:rsid w:val="00105292"/>
    <w:rsid w:val="001067EE"/>
    <w:rsid w:val="00107F30"/>
    <w:rsid w:val="001107F1"/>
    <w:rsid w:val="00110EA5"/>
    <w:rsid w:val="00111FD8"/>
    <w:rsid w:val="0011229A"/>
    <w:rsid w:val="001134A8"/>
    <w:rsid w:val="00117EB2"/>
    <w:rsid w:val="00121DA7"/>
    <w:rsid w:val="00124457"/>
    <w:rsid w:val="00124826"/>
    <w:rsid w:val="00124A6C"/>
    <w:rsid w:val="00125FEB"/>
    <w:rsid w:val="001269AE"/>
    <w:rsid w:val="00126AB4"/>
    <w:rsid w:val="00126D54"/>
    <w:rsid w:val="00127428"/>
    <w:rsid w:val="00127630"/>
    <w:rsid w:val="00127894"/>
    <w:rsid w:val="00135443"/>
    <w:rsid w:val="00136A8D"/>
    <w:rsid w:val="00136DB8"/>
    <w:rsid w:val="001372DF"/>
    <w:rsid w:val="00140A50"/>
    <w:rsid w:val="001418A6"/>
    <w:rsid w:val="00142B20"/>
    <w:rsid w:val="00145542"/>
    <w:rsid w:val="00146FBA"/>
    <w:rsid w:val="00147087"/>
    <w:rsid w:val="001473EC"/>
    <w:rsid w:val="0014785D"/>
    <w:rsid w:val="00150C1B"/>
    <w:rsid w:val="001512C5"/>
    <w:rsid w:val="00151504"/>
    <w:rsid w:val="001530CA"/>
    <w:rsid w:val="001544F2"/>
    <w:rsid w:val="00154F0F"/>
    <w:rsid w:val="00155512"/>
    <w:rsid w:val="00155AE9"/>
    <w:rsid w:val="00155CA0"/>
    <w:rsid w:val="00156EC5"/>
    <w:rsid w:val="00160AC3"/>
    <w:rsid w:val="00161151"/>
    <w:rsid w:val="00161B5F"/>
    <w:rsid w:val="0016279D"/>
    <w:rsid w:val="00163299"/>
    <w:rsid w:val="00163AF3"/>
    <w:rsid w:val="00166A5B"/>
    <w:rsid w:val="00167961"/>
    <w:rsid w:val="0017281E"/>
    <w:rsid w:val="00173660"/>
    <w:rsid w:val="00173ED4"/>
    <w:rsid w:val="0017496E"/>
    <w:rsid w:val="00175AB9"/>
    <w:rsid w:val="00175FDB"/>
    <w:rsid w:val="00176CAE"/>
    <w:rsid w:val="00176E15"/>
    <w:rsid w:val="00181217"/>
    <w:rsid w:val="00182EF2"/>
    <w:rsid w:val="0018367D"/>
    <w:rsid w:val="001848FC"/>
    <w:rsid w:val="00184C06"/>
    <w:rsid w:val="001850EC"/>
    <w:rsid w:val="00187166"/>
    <w:rsid w:val="001902A0"/>
    <w:rsid w:val="0019036E"/>
    <w:rsid w:val="00191E86"/>
    <w:rsid w:val="001923A9"/>
    <w:rsid w:val="00192FE9"/>
    <w:rsid w:val="001933A6"/>
    <w:rsid w:val="00193950"/>
    <w:rsid w:val="001944E5"/>
    <w:rsid w:val="00194754"/>
    <w:rsid w:val="00195742"/>
    <w:rsid w:val="00195A39"/>
    <w:rsid w:val="001967A8"/>
    <w:rsid w:val="00196949"/>
    <w:rsid w:val="001A0B31"/>
    <w:rsid w:val="001A1B3A"/>
    <w:rsid w:val="001A3C62"/>
    <w:rsid w:val="001A4AD0"/>
    <w:rsid w:val="001A5702"/>
    <w:rsid w:val="001A5CF2"/>
    <w:rsid w:val="001A6370"/>
    <w:rsid w:val="001A679A"/>
    <w:rsid w:val="001A6CF6"/>
    <w:rsid w:val="001A70A7"/>
    <w:rsid w:val="001A78EB"/>
    <w:rsid w:val="001B1898"/>
    <w:rsid w:val="001B1A05"/>
    <w:rsid w:val="001B1C1F"/>
    <w:rsid w:val="001B4880"/>
    <w:rsid w:val="001B5BAE"/>
    <w:rsid w:val="001B71FE"/>
    <w:rsid w:val="001B7C04"/>
    <w:rsid w:val="001C14FA"/>
    <w:rsid w:val="001C1745"/>
    <w:rsid w:val="001C247B"/>
    <w:rsid w:val="001C4ABF"/>
    <w:rsid w:val="001C4B60"/>
    <w:rsid w:val="001C4F07"/>
    <w:rsid w:val="001C5666"/>
    <w:rsid w:val="001C64F1"/>
    <w:rsid w:val="001C7ED3"/>
    <w:rsid w:val="001D0407"/>
    <w:rsid w:val="001D1C73"/>
    <w:rsid w:val="001D39DD"/>
    <w:rsid w:val="001D535D"/>
    <w:rsid w:val="001D55D3"/>
    <w:rsid w:val="001D6637"/>
    <w:rsid w:val="001E3353"/>
    <w:rsid w:val="001E4652"/>
    <w:rsid w:val="001E51E2"/>
    <w:rsid w:val="001E732B"/>
    <w:rsid w:val="001E7864"/>
    <w:rsid w:val="001F021F"/>
    <w:rsid w:val="001F1F22"/>
    <w:rsid w:val="001F3ABB"/>
    <w:rsid w:val="001F5073"/>
    <w:rsid w:val="001F50B6"/>
    <w:rsid w:val="001F5A2B"/>
    <w:rsid w:val="001F79F7"/>
    <w:rsid w:val="001F7AD1"/>
    <w:rsid w:val="001F7C96"/>
    <w:rsid w:val="002010F6"/>
    <w:rsid w:val="00201D55"/>
    <w:rsid w:val="00204B90"/>
    <w:rsid w:val="00205495"/>
    <w:rsid w:val="00206E76"/>
    <w:rsid w:val="00211AAB"/>
    <w:rsid w:val="00211B5E"/>
    <w:rsid w:val="00212359"/>
    <w:rsid w:val="00212692"/>
    <w:rsid w:val="00212C12"/>
    <w:rsid w:val="00214434"/>
    <w:rsid w:val="002146A5"/>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37B21"/>
    <w:rsid w:val="00240427"/>
    <w:rsid w:val="00240612"/>
    <w:rsid w:val="002432FC"/>
    <w:rsid w:val="0024459B"/>
    <w:rsid w:val="00244845"/>
    <w:rsid w:val="0024548B"/>
    <w:rsid w:val="002456FD"/>
    <w:rsid w:val="0024612B"/>
    <w:rsid w:val="00251B88"/>
    <w:rsid w:val="0025218B"/>
    <w:rsid w:val="00252D00"/>
    <w:rsid w:val="002602DF"/>
    <w:rsid w:val="00260E60"/>
    <w:rsid w:val="002610B0"/>
    <w:rsid w:val="00261C25"/>
    <w:rsid w:val="00262B23"/>
    <w:rsid w:val="002649C6"/>
    <w:rsid w:val="00264F6A"/>
    <w:rsid w:val="0026683D"/>
    <w:rsid w:val="00266BB4"/>
    <w:rsid w:val="002679F0"/>
    <w:rsid w:val="002703A2"/>
    <w:rsid w:val="00270C96"/>
    <w:rsid w:val="00270F7C"/>
    <w:rsid w:val="0027175B"/>
    <w:rsid w:val="002717D3"/>
    <w:rsid w:val="002741D1"/>
    <w:rsid w:val="00275530"/>
    <w:rsid w:val="002758AD"/>
    <w:rsid w:val="0027663C"/>
    <w:rsid w:val="002778F2"/>
    <w:rsid w:val="00283012"/>
    <w:rsid w:val="0028309E"/>
    <w:rsid w:val="002830FE"/>
    <w:rsid w:val="00283908"/>
    <w:rsid w:val="00284105"/>
    <w:rsid w:val="0028437B"/>
    <w:rsid w:val="00284E94"/>
    <w:rsid w:val="002853C5"/>
    <w:rsid w:val="00286991"/>
    <w:rsid w:val="00287875"/>
    <w:rsid w:val="00290AB8"/>
    <w:rsid w:val="00291CA7"/>
    <w:rsid w:val="00294ECE"/>
    <w:rsid w:val="00294F8D"/>
    <w:rsid w:val="002A0212"/>
    <w:rsid w:val="002A0FBF"/>
    <w:rsid w:val="002A108E"/>
    <w:rsid w:val="002A22D7"/>
    <w:rsid w:val="002A4694"/>
    <w:rsid w:val="002A486B"/>
    <w:rsid w:val="002A5695"/>
    <w:rsid w:val="002A5BD9"/>
    <w:rsid w:val="002A7944"/>
    <w:rsid w:val="002B09EC"/>
    <w:rsid w:val="002B11CB"/>
    <w:rsid w:val="002B1CD6"/>
    <w:rsid w:val="002B2F76"/>
    <w:rsid w:val="002B41F1"/>
    <w:rsid w:val="002B5A5B"/>
    <w:rsid w:val="002B6074"/>
    <w:rsid w:val="002C3D25"/>
    <w:rsid w:val="002C4F04"/>
    <w:rsid w:val="002C506D"/>
    <w:rsid w:val="002C564D"/>
    <w:rsid w:val="002C5786"/>
    <w:rsid w:val="002C6288"/>
    <w:rsid w:val="002D0B2F"/>
    <w:rsid w:val="002D1184"/>
    <w:rsid w:val="002D12F5"/>
    <w:rsid w:val="002D37D7"/>
    <w:rsid w:val="002D4CFE"/>
    <w:rsid w:val="002D4E10"/>
    <w:rsid w:val="002D4E97"/>
    <w:rsid w:val="002D5E77"/>
    <w:rsid w:val="002E07A0"/>
    <w:rsid w:val="002E0A62"/>
    <w:rsid w:val="002E378F"/>
    <w:rsid w:val="002E593B"/>
    <w:rsid w:val="002E5AF0"/>
    <w:rsid w:val="002E61C1"/>
    <w:rsid w:val="002E6A49"/>
    <w:rsid w:val="002E7BE2"/>
    <w:rsid w:val="002F0752"/>
    <w:rsid w:val="002F3BF2"/>
    <w:rsid w:val="002F41C7"/>
    <w:rsid w:val="002F44A9"/>
    <w:rsid w:val="002F4925"/>
    <w:rsid w:val="002F58E4"/>
    <w:rsid w:val="002F6D27"/>
    <w:rsid w:val="002F74AC"/>
    <w:rsid w:val="002F7E17"/>
    <w:rsid w:val="00300C3B"/>
    <w:rsid w:val="00303701"/>
    <w:rsid w:val="00305FB6"/>
    <w:rsid w:val="003064B4"/>
    <w:rsid w:val="00310034"/>
    <w:rsid w:val="00310CBB"/>
    <w:rsid w:val="0031141E"/>
    <w:rsid w:val="0031165C"/>
    <w:rsid w:val="00311AB2"/>
    <w:rsid w:val="00312AE6"/>
    <w:rsid w:val="00314383"/>
    <w:rsid w:val="003149EF"/>
    <w:rsid w:val="0031508D"/>
    <w:rsid w:val="00315C57"/>
    <w:rsid w:val="00316358"/>
    <w:rsid w:val="00320123"/>
    <w:rsid w:val="00320732"/>
    <w:rsid w:val="00321B82"/>
    <w:rsid w:val="00321DA8"/>
    <w:rsid w:val="003246AA"/>
    <w:rsid w:val="00325A4F"/>
    <w:rsid w:val="00327746"/>
    <w:rsid w:val="00330EFB"/>
    <w:rsid w:val="003310C7"/>
    <w:rsid w:val="00331EDF"/>
    <w:rsid w:val="00331F48"/>
    <w:rsid w:val="00332596"/>
    <w:rsid w:val="00332B43"/>
    <w:rsid w:val="00332EAC"/>
    <w:rsid w:val="00333A2A"/>
    <w:rsid w:val="00333CBF"/>
    <w:rsid w:val="00336D95"/>
    <w:rsid w:val="003371EB"/>
    <w:rsid w:val="00337C48"/>
    <w:rsid w:val="00340566"/>
    <w:rsid w:val="003410DD"/>
    <w:rsid w:val="00342985"/>
    <w:rsid w:val="00342A0B"/>
    <w:rsid w:val="00342ACE"/>
    <w:rsid w:val="00342AE1"/>
    <w:rsid w:val="003431FD"/>
    <w:rsid w:val="00343F67"/>
    <w:rsid w:val="00345385"/>
    <w:rsid w:val="00346A11"/>
    <w:rsid w:val="00346F7E"/>
    <w:rsid w:val="00350BD7"/>
    <w:rsid w:val="00352B57"/>
    <w:rsid w:val="003541D3"/>
    <w:rsid w:val="00354AFF"/>
    <w:rsid w:val="003550EF"/>
    <w:rsid w:val="00360B29"/>
    <w:rsid w:val="00360E51"/>
    <w:rsid w:val="00362470"/>
    <w:rsid w:val="003648D0"/>
    <w:rsid w:val="003649B4"/>
    <w:rsid w:val="003655DE"/>
    <w:rsid w:val="0036601D"/>
    <w:rsid w:val="00370013"/>
    <w:rsid w:val="003708C8"/>
    <w:rsid w:val="00370B40"/>
    <w:rsid w:val="0037319D"/>
    <w:rsid w:val="0037458F"/>
    <w:rsid w:val="00375423"/>
    <w:rsid w:val="00375912"/>
    <w:rsid w:val="003778ED"/>
    <w:rsid w:val="0038274C"/>
    <w:rsid w:val="00383C4B"/>
    <w:rsid w:val="003850F0"/>
    <w:rsid w:val="0038710C"/>
    <w:rsid w:val="00390D9C"/>
    <w:rsid w:val="00390FDE"/>
    <w:rsid w:val="003926A4"/>
    <w:rsid w:val="00392B0A"/>
    <w:rsid w:val="003945E8"/>
    <w:rsid w:val="00394B3E"/>
    <w:rsid w:val="0039680C"/>
    <w:rsid w:val="003969AB"/>
    <w:rsid w:val="00396B10"/>
    <w:rsid w:val="003A010B"/>
    <w:rsid w:val="003A0F31"/>
    <w:rsid w:val="003A13E7"/>
    <w:rsid w:val="003A267A"/>
    <w:rsid w:val="003A2856"/>
    <w:rsid w:val="003A292F"/>
    <w:rsid w:val="003A3C7E"/>
    <w:rsid w:val="003A6B08"/>
    <w:rsid w:val="003A7D46"/>
    <w:rsid w:val="003B0278"/>
    <w:rsid w:val="003B02E6"/>
    <w:rsid w:val="003B1C44"/>
    <w:rsid w:val="003B24CD"/>
    <w:rsid w:val="003B278E"/>
    <w:rsid w:val="003B2E73"/>
    <w:rsid w:val="003B4E4F"/>
    <w:rsid w:val="003B6392"/>
    <w:rsid w:val="003B71D0"/>
    <w:rsid w:val="003B7881"/>
    <w:rsid w:val="003C01A5"/>
    <w:rsid w:val="003C0534"/>
    <w:rsid w:val="003C2BA5"/>
    <w:rsid w:val="003C2D5F"/>
    <w:rsid w:val="003C44E0"/>
    <w:rsid w:val="003C51A2"/>
    <w:rsid w:val="003C63D6"/>
    <w:rsid w:val="003C76C2"/>
    <w:rsid w:val="003D2198"/>
    <w:rsid w:val="003D23C6"/>
    <w:rsid w:val="003D2B01"/>
    <w:rsid w:val="003D5338"/>
    <w:rsid w:val="003D5A6E"/>
    <w:rsid w:val="003D5E6A"/>
    <w:rsid w:val="003D5E96"/>
    <w:rsid w:val="003D6937"/>
    <w:rsid w:val="003E1BB8"/>
    <w:rsid w:val="003E1BC1"/>
    <w:rsid w:val="003E1DBD"/>
    <w:rsid w:val="003E3D4B"/>
    <w:rsid w:val="003E4418"/>
    <w:rsid w:val="003E58A2"/>
    <w:rsid w:val="003E60F4"/>
    <w:rsid w:val="003E6667"/>
    <w:rsid w:val="003E7226"/>
    <w:rsid w:val="003E7464"/>
    <w:rsid w:val="003E76F3"/>
    <w:rsid w:val="003F07B9"/>
    <w:rsid w:val="003F1891"/>
    <w:rsid w:val="003F2E55"/>
    <w:rsid w:val="003F3E72"/>
    <w:rsid w:val="003F5262"/>
    <w:rsid w:val="003F71EF"/>
    <w:rsid w:val="0040146A"/>
    <w:rsid w:val="004018A3"/>
    <w:rsid w:val="0040215C"/>
    <w:rsid w:val="004025EE"/>
    <w:rsid w:val="00403030"/>
    <w:rsid w:val="00406457"/>
    <w:rsid w:val="00406574"/>
    <w:rsid w:val="00407D4E"/>
    <w:rsid w:val="0041013E"/>
    <w:rsid w:val="0041093D"/>
    <w:rsid w:val="0041119F"/>
    <w:rsid w:val="00411388"/>
    <w:rsid w:val="004124CD"/>
    <w:rsid w:val="004124D8"/>
    <w:rsid w:val="00412ADB"/>
    <w:rsid w:val="00414257"/>
    <w:rsid w:val="00414F19"/>
    <w:rsid w:val="00416FDE"/>
    <w:rsid w:val="00420438"/>
    <w:rsid w:val="004205D8"/>
    <w:rsid w:val="00420E10"/>
    <w:rsid w:val="004210FF"/>
    <w:rsid w:val="0042203D"/>
    <w:rsid w:val="00422D26"/>
    <w:rsid w:val="00423234"/>
    <w:rsid w:val="0042385F"/>
    <w:rsid w:val="00425805"/>
    <w:rsid w:val="00430362"/>
    <w:rsid w:val="00435160"/>
    <w:rsid w:val="00437595"/>
    <w:rsid w:val="00437606"/>
    <w:rsid w:val="0043794C"/>
    <w:rsid w:val="00437D94"/>
    <w:rsid w:val="00440F57"/>
    <w:rsid w:val="00442E4D"/>
    <w:rsid w:val="004430A9"/>
    <w:rsid w:val="00443560"/>
    <w:rsid w:val="0044518C"/>
    <w:rsid w:val="00446B20"/>
    <w:rsid w:val="00447C87"/>
    <w:rsid w:val="0045233A"/>
    <w:rsid w:val="00454BFA"/>
    <w:rsid w:val="0045541B"/>
    <w:rsid w:val="00455B5C"/>
    <w:rsid w:val="004574D0"/>
    <w:rsid w:val="004577AE"/>
    <w:rsid w:val="00460098"/>
    <w:rsid w:val="00460D6F"/>
    <w:rsid w:val="00462584"/>
    <w:rsid w:val="00462905"/>
    <w:rsid w:val="004636CE"/>
    <w:rsid w:val="00464A1B"/>
    <w:rsid w:val="004653FA"/>
    <w:rsid w:val="00465E32"/>
    <w:rsid w:val="004668FB"/>
    <w:rsid w:val="00467FD7"/>
    <w:rsid w:val="00470163"/>
    <w:rsid w:val="00470F95"/>
    <w:rsid w:val="00471EB8"/>
    <w:rsid w:val="00472745"/>
    <w:rsid w:val="004733E1"/>
    <w:rsid w:val="00474126"/>
    <w:rsid w:val="004743BB"/>
    <w:rsid w:val="00475027"/>
    <w:rsid w:val="004756CB"/>
    <w:rsid w:val="00480A28"/>
    <w:rsid w:val="00480BB8"/>
    <w:rsid w:val="00482246"/>
    <w:rsid w:val="00482A8E"/>
    <w:rsid w:val="00482D47"/>
    <w:rsid w:val="00484FD4"/>
    <w:rsid w:val="004855B9"/>
    <w:rsid w:val="004855D0"/>
    <w:rsid w:val="00487E49"/>
    <w:rsid w:val="00490410"/>
    <w:rsid w:val="004916A7"/>
    <w:rsid w:val="00491B07"/>
    <w:rsid w:val="00491DC9"/>
    <w:rsid w:val="00492068"/>
    <w:rsid w:val="00492ECF"/>
    <w:rsid w:val="004940F5"/>
    <w:rsid w:val="004949DE"/>
    <w:rsid w:val="00494B93"/>
    <w:rsid w:val="004959E4"/>
    <w:rsid w:val="004975C9"/>
    <w:rsid w:val="004A2118"/>
    <w:rsid w:val="004A2AA7"/>
    <w:rsid w:val="004A2D4E"/>
    <w:rsid w:val="004A51A4"/>
    <w:rsid w:val="004A5A5B"/>
    <w:rsid w:val="004A6A52"/>
    <w:rsid w:val="004A6B9B"/>
    <w:rsid w:val="004A6E39"/>
    <w:rsid w:val="004A7025"/>
    <w:rsid w:val="004A7797"/>
    <w:rsid w:val="004B098E"/>
    <w:rsid w:val="004B49EA"/>
    <w:rsid w:val="004B4C5E"/>
    <w:rsid w:val="004B6C7C"/>
    <w:rsid w:val="004C0392"/>
    <w:rsid w:val="004C07A7"/>
    <w:rsid w:val="004C19B5"/>
    <w:rsid w:val="004C1B36"/>
    <w:rsid w:val="004C397A"/>
    <w:rsid w:val="004C4C5C"/>
    <w:rsid w:val="004C54F2"/>
    <w:rsid w:val="004C56F2"/>
    <w:rsid w:val="004C5A93"/>
    <w:rsid w:val="004C5E6C"/>
    <w:rsid w:val="004C6A48"/>
    <w:rsid w:val="004D0EA1"/>
    <w:rsid w:val="004D1DAC"/>
    <w:rsid w:val="004D2F8C"/>
    <w:rsid w:val="004D366C"/>
    <w:rsid w:val="004D39A4"/>
    <w:rsid w:val="004D4DAB"/>
    <w:rsid w:val="004D5422"/>
    <w:rsid w:val="004D5A1D"/>
    <w:rsid w:val="004D6452"/>
    <w:rsid w:val="004D667C"/>
    <w:rsid w:val="004D70D1"/>
    <w:rsid w:val="004D7B3A"/>
    <w:rsid w:val="004E052F"/>
    <w:rsid w:val="004E1499"/>
    <w:rsid w:val="004E2670"/>
    <w:rsid w:val="004E2B29"/>
    <w:rsid w:val="004E3A34"/>
    <w:rsid w:val="004E3D59"/>
    <w:rsid w:val="004E4A07"/>
    <w:rsid w:val="004E4E17"/>
    <w:rsid w:val="004E55C3"/>
    <w:rsid w:val="004E71D0"/>
    <w:rsid w:val="004E7A9E"/>
    <w:rsid w:val="004F1621"/>
    <w:rsid w:val="004F21B9"/>
    <w:rsid w:val="004F2E44"/>
    <w:rsid w:val="004F3FFE"/>
    <w:rsid w:val="004F4F23"/>
    <w:rsid w:val="004F539C"/>
    <w:rsid w:val="004F6556"/>
    <w:rsid w:val="004F7CD7"/>
    <w:rsid w:val="005012A3"/>
    <w:rsid w:val="00501A7C"/>
    <w:rsid w:val="00504F26"/>
    <w:rsid w:val="0050609E"/>
    <w:rsid w:val="00506C46"/>
    <w:rsid w:val="00506ECA"/>
    <w:rsid w:val="005078B6"/>
    <w:rsid w:val="005101DD"/>
    <w:rsid w:val="00510264"/>
    <w:rsid w:val="00510AFC"/>
    <w:rsid w:val="00511B32"/>
    <w:rsid w:val="0051290C"/>
    <w:rsid w:val="005129ED"/>
    <w:rsid w:val="00515742"/>
    <w:rsid w:val="0051577D"/>
    <w:rsid w:val="00516101"/>
    <w:rsid w:val="0051616C"/>
    <w:rsid w:val="00516575"/>
    <w:rsid w:val="00517769"/>
    <w:rsid w:val="00520EE7"/>
    <w:rsid w:val="00521DCC"/>
    <w:rsid w:val="00524677"/>
    <w:rsid w:val="00524DDE"/>
    <w:rsid w:val="00526D8B"/>
    <w:rsid w:val="00526F93"/>
    <w:rsid w:val="0052755D"/>
    <w:rsid w:val="005314A8"/>
    <w:rsid w:val="00531A33"/>
    <w:rsid w:val="00531E17"/>
    <w:rsid w:val="00532305"/>
    <w:rsid w:val="00532B06"/>
    <w:rsid w:val="0053394B"/>
    <w:rsid w:val="00534209"/>
    <w:rsid w:val="00534272"/>
    <w:rsid w:val="00535655"/>
    <w:rsid w:val="005363F8"/>
    <w:rsid w:val="0053756D"/>
    <w:rsid w:val="00537CC4"/>
    <w:rsid w:val="00540546"/>
    <w:rsid w:val="00540598"/>
    <w:rsid w:val="00541062"/>
    <w:rsid w:val="00543265"/>
    <w:rsid w:val="005474FB"/>
    <w:rsid w:val="00551724"/>
    <w:rsid w:val="00551AF3"/>
    <w:rsid w:val="00552C89"/>
    <w:rsid w:val="005550E0"/>
    <w:rsid w:val="005555DD"/>
    <w:rsid w:val="005555EF"/>
    <w:rsid w:val="00555D8B"/>
    <w:rsid w:val="00556394"/>
    <w:rsid w:val="0055649C"/>
    <w:rsid w:val="00556A14"/>
    <w:rsid w:val="005600B9"/>
    <w:rsid w:val="0056107D"/>
    <w:rsid w:val="00562DC3"/>
    <w:rsid w:val="00562F96"/>
    <w:rsid w:val="005650AC"/>
    <w:rsid w:val="0056535E"/>
    <w:rsid w:val="00565362"/>
    <w:rsid w:val="0056606C"/>
    <w:rsid w:val="00567420"/>
    <w:rsid w:val="00567567"/>
    <w:rsid w:val="00567A23"/>
    <w:rsid w:val="00571C7E"/>
    <w:rsid w:val="00571CDB"/>
    <w:rsid w:val="0057212A"/>
    <w:rsid w:val="00572788"/>
    <w:rsid w:val="00574D2C"/>
    <w:rsid w:val="00575EE0"/>
    <w:rsid w:val="0058059E"/>
    <w:rsid w:val="00580F11"/>
    <w:rsid w:val="00582CDF"/>
    <w:rsid w:val="00584747"/>
    <w:rsid w:val="00584CE1"/>
    <w:rsid w:val="005850BC"/>
    <w:rsid w:val="005867F9"/>
    <w:rsid w:val="00586ADA"/>
    <w:rsid w:val="005875F2"/>
    <w:rsid w:val="005929BF"/>
    <w:rsid w:val="0059353D"/>
    <w:rsid w:val="00595474"/>
    <w:rsid w:val="00595C24"/>
    <w:rsid w:val="00596F50"/>
    <w:rsid w:val="005971C5"/>
    <w:rsid w:val="00597E06"/>
    <w:rsid w:val="005A05E6"/>
    <w:rsid w:val="005A17AD"/>
    <w:rsid w:val="005A28C3"/>
    <w:rsid w:val="005A3246"/>
    <w:rsid w:val="005A3A54"/>
    <w:rsid w:val="005A418B"/>
    <w:rsid w:val="005A6CAB"/>
    <w:rsid w:val="005B016A"/>
    <w:rsid w:val="005B12AA"/>
    <w:rsid w:val="005B324C"/>
    <w:rsid w:val="005B341A"/>
    <w:rsid w:val="005B488D"/>
    <w:rsid w:val="005B5672"/>
    <w:rsid w:val="005B77AF"/>
    <w:rsid w:val="005B7CBC"/>
    <w:rsid w:val="005C0491"/>
    <w:rsid w:val="005C1AED"/>
    <w:rsid w:val="005C2E8D"/>
    <w:rsid w:val="005C2F1B"/>
    <w:rsid w:val="005C3217"/>
    <w:rsid w:val="005D0F62"/>
    <w:rsid w:val="005D1CF9"/>
    <w:rsid w:val="005D2113"/>
    <w:rsid w:val="005D2701"/>
    <w:rsid w:val="005D37A3"/>
    <w:rsid w:val="005D4E3E"/>
    <w:rsid w:val="005D6767"/>
    <w:rsid w:val="005D75F8"/>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12694"/>
    <w:rsid w:val="00614A81"/>
    <w:rsid w:val="0061646B"/>
    <w:rsid w:val="006209E9"/>
    <w:rsid w:val="006212B9"/>
    <w:rsid w:val="006221AA"/>
    <w:rsid w:val="0062588A"/>
    <w:rsid w:val="00625D96"/>
    <w:rsid w:val="00625E49"/>
    <w:rsid w:val="00626AAA"/>
    <w:rsid w:val="006277C1"/>
    <w:rsid w:val="00630BBA"/>
    <w:rsid w:val="00631715"/>
    <w:rsid w:val="006318D9"/>
    <w:rsid w:val="006319B1"/>
    <w:rsid w:val="00632B7A"/>
    <w:rsid w:val="006353A0"/>
    <w:rsid w:val="00636CF8"/>
    <w:rsid w:val="00636D56"/>
    <w:rsid w:val="00640B3F"/>
    <w:rsid w:val="00640F25"/>
    <w:rsid w:val="006415D7"/>
    <w:rsid w:val="006449A7"/>
    <w:rsid w:val="00644BE5"/>
    <w:rsid w:val="00647225"/>
    <w:rsid w:val="0064730D"/>
    <w:rsid w:val="0065224E"/>
    <w:rsid w:val="00652EC1"/>
    <w:rsid w:val="00656980"/>
    <w:rsid w:val="00656997"/>
    <w:rsid w:val="00662A0D"/>
    <w:rsid w:val="006654FE"/>
    <w:rsid w:val="00665A20"/>
    <w:rsid w:val="006702DF"/>
    <w:rsid w:val="006705F6"/>
    <w:rsid w:val="00672BFB"/>
    <w:rsid w:val="00675592"/>
    <w:rsid w:val="00677292"/>
    <w:rsid w:val="006805C0"/>
    <w:rsid w:val="006818B4"/>
    <w:rsid w:val="006823FD"/>
    <w:rsid w:val="00682535"/>
    <w:rsid w:val="00683525"/>
    <w:rsid w:val="00683EC7"/>
    <w:rsid w:val="00684985"/>
    <w:rsid w:val="006851F0"/>
    <w:rsid w:val="006908BE"/>
    <w:rsid w:val="00692E06"/>
    <w:rsid w:val="006944C6"/>
    <w:rsid w:val="006967B9"/>
    <w:rsid w:val="00696BAE"/>
    <w:rsid w:val="00696E22"/>
    <w:rsid w:val="006972BC"/>
    <w:rsid w:val="006A0001"/>
    <w:rsid w:val="006A0383"/>
    <w:rsid w:val="006A2264"/>
    <w:rsid w:val="006A2383"/>
    <w:rsid w:val="006A2F6C"/>
    <w:rsid w:val="006A37DC"/>
    <w:rsid w:val="006A4EA3"/>
    <w:rsid w:val="006A5217"/>
    <w:rsid w:val="006A60AA"/>
    <w:rsid w:val="006A62E5"/>
    <w:rsid w:val="006B1EA0"/>
    <w:rsid w:val="006B3B8D"/>
    <w:rsid w:val="006B3C41"/>
    <w:rsid w:val="006B413B"/>
    <w:rsid w:val="006B4377"/>
    <w:rsid w:val="006B442C"/>
    <w:rsid w:val="006B48F0"/>
    <w:rsid w:val="006B6613"/>
    <w:rsid w:val="006C1F8F"/>
    <w:rsid w:val="006C231B"/>
    <w:rsid w:val="006C400F"/>
    <w:rsid w:val="006C49C5"/>
    <w:rsid w:val="006C578F"/>
    <w:rsid w:val="006C5D98"/>
    <w:rsid w:val="006C7007"/>
    <w:rsid w:val="006D00A5"/>
    <w:rsid w:val="006D0435"/>
    <w:rsid w:val="006D1981"/>
    <w:rsid w:val="006D21E5"/>
    <w:rsid w:val="006D280B"/>
    <w:rsid w:val="006D3FE4"/>
    <w:rsid w:val="006D4548"/>
    <w:rsid w:val="006D50EF"/>
    <w:rsid w:val="006D564C"/>
    <w:rsid w:val="006E00F6"/>
    <w:rsid w:val="006E0EF7"/>
    <w:rsid w:val="006E2296"/>
    <w:rsid w:val="006E25FB"/>
    <w:rsid w:val="006E350F"/>
    <w:rsid w:val="006E5264"/>
    <w:rsid w:val="006E57A7"/>
    <w:rsid w:val="006E5BEB"/>
    <w:rsid w:val="006E622A"/>
    <w:rsid w:val="006E6FFF"/>
    <w:rsid w:val="006E7486"/>
    <w:rsid w:val="006F32E7"/>
    <w:rsid w:val="006F454C"/>
    <w:rsid w:val="006F645D"/>
    <w:rsid w:val="006F78A8"/>
    <w:rsid w:val="006F7F9C"/>
    <w:rsid w:val="00701ADB"/>
    <w:rsid w:val="00701AE8"/>
    <w:rsid w:val="00704A9C"/>
    <w:rsid w:val="0070544B"/>
    <w:rsid w:val="0070586D"/>
    <w:rsid w:val="007062AC"/>
    <w:rsid w:val="00706ED1"/>
    <w:rsid w:val="007074CF"/>
    <w:rsid w:val="00707BB2"/>
    <w:rsid w:val="00710493"/>
    <w:rsid w:val="00711139"/>
    <w:rsid w:val="0071164F"/>
    <w:rsid w:val="00712C0A"/>
    <w:rsid w:val="00712F1A"/>
    <w:rsid w:val="007130A5"/>
    <w:rsid w:val="00716EE4"/>
    <w:rsid w:val="00717215"/>
    <w:rsid w:val="007173EC"/>
    <w:rsid w:val="00717550"/>
    <w:rsid w:val="007202EB"/>
    <w:rsid w:val="0072125D"/>
    <w:rsid w:val="00722C12"/>
    <w:rsid w:val="00723645"/>
    <w:rsid w:val="00723712"/>
    <w:rsid w:val="007237C8"/>
    <w:rsid w:val="007239B8"/>
    <w:rsid w:val="007251DD"/>
    <w:rsid w:val="00725760"/>
    <w:rsid w:val="00727DAB"/>
    <w:rsid w:val="00730329"/>
    <w:rsid w:val="00730737"/>
    <w:rsid w:val="00732ED8"/>
    <w:rsid w:val="00733C41"/>
    <w:rsid w:val="007367B7"/>
    <w:rsid w:val="00737905"/>
    <w:rsid w:val="00740810"/>
    <w:rsid w:val="00740C02"/>
    <w:rsid w:val="007417CD"/>
    <w:rsid w:val="00741AC6"/>
    <w:rsid w:val="0074294A"/>
    <w:rsid w:val="00744419"/>
    <w:rsid w:val="00744C7D"/>
    <w:rsid w:val="007458EE"/>
    <w:rsid w:val="00746968"/>
    <w:rsid w:val="00746C11"/>
    <w:rsid w:val="007473ED"/>
    <w:rsid w:val="00747E4B"/>
    <w:rsid w:val="00751490"/>
    <w:rsid w:val="0075232A"/>
    <w:rsid w:val="00752509"/>
    <w:rsid w:val="007529D1"/>
    <w:rsid w:val="00752B61"/>
    <w:rsid w:val="00754E39"/>
    <w:rsid w:val="00755448"/>
    <w:rsid w:val="00755DEA"/>
    <w:rsid w:val="0075656B"/>
    <w:rsid w:val="00756F89"/>
    <w:rsid w:val="00757464"/>
    <w:rsid w:val="0076288E"/>
    <w:rsid w:val="007651CE"/>
    <w:rsid w:val="00766CBC"/>
    <w:rsid w:val="00767CB5"/>
    <w:rsid w:val="007712AE"/>
    <w:rsid w:val="0077167B"/>
    <w:rsid w:val="00771FA9"/>
    <w:rsid w:val="007737F9"/>
    <w:rsid w:val="0077643A"/>
    <w:rsid w:val="00776500"/>
    <w:rsid w:val="00776E5A"/>
    <w:rsid w:val="00777A3D"/>
    <w:rsid w:val="00777F9C"/>
    <w:rsid w:val="007813D9"/>
    <w:rsid w:val="00781735"/>
    <w:rsid w:val="00782E30"/>
    <w:rsid w:val="00783623"/>
    <w:rsid w:val="007836C2"/>
    <w:rsid w:val="00785DBF"/>
    <w:rsid w:val="00786818"/>
    <w:rsid w:val="00787EA2"/>
    <w:rsid w:val="00790678"/>
    <w:rsid w:val="00790E22"/>
    <w:rsid w:val="0079103C"/>
    <w:rsid w:val="007913B9"/>
    <w:rsid w:val="0079156C"/>
    <w:rsid w:val="00792362"/>
    <w:rsid w:val="007937A8"/>
    <w:rsid w:val="00795956"/>
    <w:rsid w:val="00796600"/>
    <w:rsid w:val="00796618"/>
    <w:rsid w:val="007971DF"/>
    <w:rsid w:val="00797642"/>
    <w:rsid w:val="007977C5"/>
    <w:rsid w:val="007979B6"/>
    <w:rsid w:val="00797C71"/>
    <w:rsid w:val="007A11B3"/>
    <w:rsid w:val="007A1D81"/>
    <w:rsid w:val="007A43B9"/>
    <w:rsid w:val="007A4EE6"/>
    <w:rsid w:val="007A5885"/>
    <w:rsid w:val="007A5E4C"/>
    <w:rsid w:val="007A6666"/>
    <w:rsid w:val="007A6B45"/>
    <w:rsid w:val="007B0222"/>
    <w:rsid w:val="007B06B7"/>
    <w:rsid w:val="007B0B0F"/>
    <w:rsid w:val="007B2321"/>
    <w:rsid w:val="007B3A2E"/>
    <w:rsid w:val="007B5242"/>
    <w:rsid w:val="007B6478"/>
    <w:rsid w:val="007B687E"/>
    <w:rsid w:val="007C0224"/>
    <w:rsid w:val="007C0631"/>
    <w:rsid w:val="007C0ED1"/>
    <w:rsid w:val="007C35AB"/>
    <w:rsid w:val="007C5223"/>
    <w:rsid w:val="007C523F"/>
    <w:rsid w:val="007C63BE"/>
    <w:rsid w:val="007D1375"/>
    <w:rsid w:val="007D3BB3"/>
    <w:rsid w:val="007D46AB"/>
    <w:rsid w:val="007D4F4D"/>
    <w:rsid w:val="007D6394"/>
    <w:rsid w:val="007E0366"/>
    <w:rsid w:val="007E04EA"/>
    <w:rsid w:val="007E1FA6"/>
    <w:rsid w:val="007E26E2"/>
    <w:rsid w:val="007E3D5B"/>
    <w:rsid w:val="007E5289"/>
    <w:rsid w:val="007E5303"/>
    <w:rsid w:val="007E573E"/>
    <w:rsid w:val="007E6074"/>
    <w:rsid w:val="007E6729"/>
    <w:rsid w:val="007E6C35"/>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6EF6"/>
    <w:rsid w:val="00807B2A"/>
    <w:rsid w:val="00813225"/>
    <w:rsid w:val="008154CC"/>
    <w:rsid w:val="00817945"/>
    <w:rsid w:val="0082082A"/>
    <w:rsid w:val="00822FEF"/>
    <w:rsid w:val="00825B97"/>
    <w:rsid w:val="008269DE"/>
    <w:rsid w:val="00830636"/>
    <w:rsid w:val="00830986"/>
    <w:rsid w:val="00831B49"/>
    <w:rsid w:val="00832C8E"/>
    <w:rsid w:val="00833DD2"/>
    <w:rsid w:val="008344BD"/>
    <w:rsid w:val="008356EE"/>
    <w:rsid w:val="0083667D"/>
    <w:rsid w:val="008369EF"/>
    <w:rsid w:val="00836CCD"/>
    <w:rsid w:val="00836CE6"/>
    <w:rsid w:val="00841B59"/>
    <w:rsid w:val="00842C21"/>
    <w:rsid w:val="008431BC"/>
    <w:rsid w:val="008440CE"/>
    <w:rsid w:val="00844A31"/>
    <w:rsid w:val="00844A35"/>
    <w:rsid w:val="008476E1"/>
    <w:rsid w:val="00852D3B"/>
    <w:rsid w:val="00852D87"/>
    <w:rsid w:val="00854584"/>
    <w:rsid w:val="00860E02"/>
    <w:rsid w:val="00861A84"/>
    <w:rsid w:val="008620C6"/>
    <w:rsid w:val="008621CE"/>
    <w:rsid w:val="00864103"/>
    <w:rsid w:val="008648E6"/>
    <w:rsid w:val="00865D8B"/>
    <w:rsid w:val="00871868"/>
    <w:rsid w:val="00872FD0"/>
    <w:rsid w:val="00874271"/>
    <w:rsid w:val="00877D1F"/>
    <w:rsid w:val="00881041"/>
    <w:rsid w:val="00882623"/>
    <w:rsid w:val="0088310F"/>
    <w:rsid w:val="00883872"/>
    <w:rsid w:val="00884191"/>
    <w:rsid w:val="00884A14"/>
    <w:rsid w:val="0088629A"/>
    <w:rsid w:val="00887141"/>
    <w:rsid w:val="00887D05"/>
    <w:rsid w:val="00891312"/>
    <w:rsid w:val="00891B69"/>
    <w:rsid w:val="0089437A"/>
    <w:rsid w:val="00896425"/>
    <w:rsid w:val="00896C49"/>
    <w:rsid w:val="00896F63"/>
    <w:rsid w:val="008A2435"/>
    <w:rsid w:val="008A3025"/>
    <w:rsid w:val="008A4DC4"/>
    <w:rsid w:val="008A5213"/>
    <w:rsid w:val="008A6C9D"/>
    <w:rsid w:val="008A7F4F"/>
    <w:rsid w:val="008B07AB"/>
    <w:rsid w:val="008B0B2C"/>
    <w:rsid w:val="008B1116"/>
    <w:rsid w:val="008B1623"/>
    <w:rsid w:val="008B39EA"/>
    <w:rsid w:val="008B4AD3"/>
    <w:rsid w:val="008B52B3"/>
    <w:rsid w:val="008B5BEA"/>
    <w:rsid w:val="008B5CF4"/>
    <w:rsid w:val="008B5DC9"/>
    <w:rsid w:val="008B6736"/>
    <w:rsid w:val="008B6D6D"/>
    <w:rsid w:val="008B7FAA"/>
    <w:rsid w:val="008C0F5D"/>
    <w:rsid w:val="008C15BC"/>
    <w:rsid w:val="008C16E1"/>
    <w:rsid w:val="008C1CCD"/>
    <w:rsid w:val="008C26A9"/>
    <w:rsid w:val="008C2E1B"/>
    <w:rsid w:val="008C63A4"/>
    <w:rsid w:val="008C64AE"/>
    <w:rsid w:val="008C7067"/>
    <w:rsid w:val="008D1CDE"/>
    <w:rsid w:val="008D220C"/>
    <w:rsid w:val="008D3853"/>
    <w:rsid w:val="008D3D7D"/>
    <w:rsid w:val="008D5081"/>
    <w:rsid w:val="008D5A9D"/>
    <w:rsid w:val="008D5F55"/>
    <w:rsid w:val="008D774E"/>
    <w:rsid w:val="008E1148"/>
    <w:rsid w:val="008E2AEF"/>
    <w:rsid w:val="008E3EA7"/>
    <w:rsid w:val="008E5183"/>
    <w:rsid w:val="008E6871"/>
    <w:rsid w:val="008E7548"/>
    <w:rsid w:val="008F00DE"/>
    <w:rsid w:val="008F025D"/>
    <w:rsid w:val="008F18B7"/>
    <w:rsid w:val="008F2C93"/>
    <w:rsid w:val="008F455E"/>
    <w:rsid w:val="008F4FFF"/>
    <w:rsid w:val="008F61C4"/>
    <w:rsid w:val="008F7253"/>
    <w:rsid w:val="008F7686"/>
    <w:rsid w:val="0090285B"/>
    <w:rsid w:val="00907118"/>
    <w:rsid w:val="009108C9"/>
    <w:rsid w:val="0091151C"/>
    <w:rsid w:val="00913F74"/>
    <w:rsid w:val="0091414F"/>
    <w:rsid w:val="00914E61"/>
    <w:rsid w:val="00915814"/>
    <w:rsid w:val="00915942"/>
    <w:rsid w:val="00920C56"/>
    <w:rsid w:val="00922E28"/>
    <w:rsid w:val="00925343"/>
    <w:rsid w:val="00926A8E"/>
    <w:rsid w:val="009274C3"/>
    <w:rsid w:val="009304E8"/>
    <w:rsid w:val="00937D10"/>
    <w:rsid w:val="009407F2"/>
    <w:rsid w:val="009417C1"/>
    <w:rsid w:val="00941E7D"/>
    <w:rsid w:val="0094221B"/>
    <w:rsid w:val="009456D4"/>
    <w:rsid w:val="00945951"/>
    <w:rsid w:val="00946214"/>
    <w:rsid w:val="0095347A"/>
    <w:rsid w:val="009536BE"/>
    <w:rsid w:val="0095480C"/>
    <w:rsid w:val="009548CC"/>
    <w:rsid w:val="009552A7"/>
    <w:rsid w:val="00956AB0"/>
    <w:rsid w:val="009573C5"/>
    <w:rsid w:val="009579FE"/>
    <w:rsid w:val="009613B3"/>
    <w:rsid w:val="0096154C"/>
    <w:rsid w:val="00961F97"/>
    <w:rsid w:val="00962ACE"/>
    <w:rsid w:val="0096456B"/>
    <w:rsid w:val="0096544C"/>
    <w:rsid w:val="00965C2A"/>
    <w:rsid w:val="00966329"/>
    <w:rsid w:val="00970B5C"/>
    <w:rsid w:val="0097158E"/>
    <w:rsid w:val="009715D5"/>
    <w:rsid w:val="00971D64"/>
    <w:rsid w:val="00972441"/>
    <w:rsid w:val="009734B0"/>
    <w:rsid w:val="00973BCF"/>
    <w:rsid w:val="00974896"/>
    <w:rsid w:val="009753CE"/>
    <w:rsid w:val="00975C07"/>
    <w:rsid w:val="009765D6"/>
    <w:rsid w:val="00977556"/>
    <w:rsid w:val="009776DC"/>
    <w:rsid w:val="009817C9"/>
    <w:rsid w:val="00981CD4"/>
    <w:rsid w:val="00982790"/>
    <w:rsid w:val="009829C2"/>
    <w:rsid w:val="00983D75"/>
    <w:rsid w:val="0098486A"/>
    <w:rsid w:val="00984EC9"/>
    <w:rsid w:val="00985519"/>
    <w:rsid w:val="00986019"/>
    <w:rsid w:val="009865EC"/>
    <w:rsid w:val="00986C9B"/>
    <w:rsid w:val="00987777"/>
    <w:rsid w:val="00990671"/>
    <w:rsid w:val="00991271"/>
    <w:rsid w:val="00991DCE"/>
    <w:rsid w:val="00992871"/>
    <w:rsid w:val="00992A3E"/>
    <w:rsid w:val="00992EA6"/>
    <w:rsid w:val="009930BC"/>
    <w:rsid w:val="00993905"/>
    <w:rsid w:val="00993CDE"/>
    <w:rsid w:val="00993E87"/>
    <w:rsid w:val="009954C9"/>
    <w:rsid w:val="00995CCB"/>
    <w:rsid w:val="0099601B"/>
    <w:rsid w:val="00996490"/>
    <w:rsid w:val="00996CCD"/>
    <w:rsid w:val="00997954"/>
    <w:rsid w:val="009A1474"/>
    <w:rsid w:val="009A2829"/>
    <w:rsid w:val="009A3CCD"/>
    <w:rsid w:val="009A5364"/>
    <w:rsid w:val="009A57E2"/>
    <w:rsid w:val="009A7730"/>
    <w:rsid w:val="009B1CDC"/>
    <w:rsid w:val="009B2105"/>
    <w:rsid w:val="009B5885"/>
    <w:rsid w:val="009B5CF6"/>
    <w:rsid w:val="009B7050"/>
    <w:rsid w:val="009B75EB"/>
    <w:rsid w:val="009B7BD3"/>
    <w:rsid w:val="009B7C23"/>
    <w:rsid w:val="009C0A08"/>
    <w:rsid w:val="009C10EC"/>
    <w:rsid w:val="009C4705"/>
    <w:rsid w:val="009C675F"/>
    <w:rsid w:val="009C783F"/>
    <w:rsid w:val="009D0410"/>
    <w:rsid w:val="009D1BE4"/>
    <w:rsid w:val="009D1EAB"/>
    <w:rsid w:val="009D2088"/>
    <w:rsid w:val="009D355D"/>
    <w:rsid w:val="009D370D"/>
    <w:rsid w:val="009D7AAD"/>
    <w:rsid w:val="009D7ED5"/>
    <w:rsid w:val="009D7EF0"/>
    <w:rsid w:val="009E1637"/>
    <w:rsid w:val="009E2026"/>
    <w:rsid w:val="009E3955"/>
    <w:rsid w:val="009E4B84"/>
    <w:rsid w:val="009E5272"/>
    <w:rsid w:val="009E6C17"/>
    <w:rsid w:val="009E6E67"/>
    <w:rsid w:val="009E720E"/>
    <w:rsid w:val="009E72E0"/>
    <w:rsid w:val="009F0F30"/>
    <w:rsid w:val="009F1E4E"/>
    <w:rsid w:val="009F327C"/>
    <w:rsid w:val="009F5E79"/>
    <w:rsid w:val="009F5FC1"/>
    <w:rsid w:val="009F618B"/>
    <w:rsid w:val="00A0094C"/>
    <w:rsid w:val="00A00DB2"/>
    <w:rsid w:val="00A0100F"/>
    <w:rsid w:val="00A0104B"/>
    <w:rsid w:val="00A0418E"/>
    <w:rsid w:val="00A0455F"/>
    <w:rsid w:val="00A04660"/>
    <w:rsid w:val="00A04DEA"/>
    <w:rsid w:val="00A06602"/>
    <w:rsid w:val="00A0739A"/>
    <w:rsid w:val="00A07DAB"/>
    <w:rsid w:val="00A107BA"/>
    <w:rsid w:val="00A10B8F"/>
    <w:rsid w:val="00A11BDA"/>
    <w:rsid w:val="00A12C20"/>
    <w:rsid w:val="00A17B98"/>
    <w:rsid w:val="00A17D00"/>
    <w:rsid w:val="00A2276C"/>
    <w:rsid w:val="00A22DE8"/>
    <w:rsid w:val="00A23363"/>
    <w:rsid w:val="00A23F3B"/>
    <w:rsid w:val="00A2482A"/>
    <w:rsid w:val="00A24D07"/>
    <w:rsid w:val="00A266EE"/>
    <w:rsid w:val="00A2757E"/>
    <w:rsid w:val="00A27674"/>
    <w:rsid w:val="00A30073"/>
    <w:rsid w:val="00A317F3"/>
    <w:rsid w:val="00A31E71"/>
    <w:rsid w:val="00A32DC4"/>
    <w:rsid w:val="00A33ABB"/>
    <w:rsid w:val="00A341E6"/>
    <w:rsid w:val="00A35943"/>
    <w:rsid w:val="00A35D66"/>
    <w:rsid w:val="00A35F62"/>
    <w:rsid w:val="00A3687F"/>
    <w:rsid w:val="00A4096F"/>
    <w:rsid w:val="00A40D1E"/>
    <w:rsid w:val="00A4131C"/>
    <w:rsid w:val="00A422D6"/>
    <w:rsid w:val="00A46A6D"/>
    <w:rsid w:val="00A52466"/>
    <w:rsid w:val="00A52A76"/>
    <w:rsid w:val="00A548C3"/>
    <w:rsid w:val="00A5577A"/>
    <w:rsid w:val="00A57FE9"/>
    <w:rsid w:val="00A60A9C"/>
    <w:rsid w:val="00A638BA"/>
    <w:rsid w:val="00A65242"/>
    <w:rsid w:val="00A65C93"/>
    <w:rsid w:val="00A66B70"/>
    <w:rsid w:val="00A67ED8"/>
    <w:rsid w:val="00A7069A"/>
    <w:rsid w:val="00A709EE"/>
    <w:rsid w:val="00A71C9A"/>
    <w:rsid w:val="00A72CED"/>
    <w:rsid w:val="00A73596"/>
    <w:rsid w:val="00A74F35"/>
    <w:rsid w:val="00A76C7F"/>
    <w:rsid w:val="00A804C3"/>
    <w:rsid w:val="00A808EA"/>
    <w:rsid w:val="00A81583"/>
    <w:rsid w:val="00A81FC4"/>
    <w:rsid w:val="00A82C9C"/>
    <w:rsid w:val="00A8449F"/>
    <w:rsid w:val="00A859BA"/>
    <w:rsid w:val="00A85FC0"/>
    <w:rsid w:val="00A86424"/>
    <w:rsid w:val="00A90419"/>
    <w:rsid w:val="00A92F62"/>
    <w:rsid w:val="00A94FD3"/>
    <w:rsid w:val="00A95335"/>
    <w:rsid w:val="00A97D8D"/>
    <w:rsid w:val="00AA013A"/>
    <w:rsid w:val="00AA038E"/>
    <w:rsid w:val="00AA102F"/>
    <w:rsid w:val="00AA1BAC"/>
    <w:rsid w:val="00AA1BE9"/>
    <w:rsid w:val="00AA2378"/>
    <w:rsid w:val="00AA46B5"/>
    <w:rsid w:val="00AA500A"/>
    <w:rsid w:val="00AA5186"/>
    <w:rsid w:val="00AA5AB2"/>
    <w:rsid w:val="00AA6294"/>
    <w:rsid w:val="00AA6595"/>
    <w:rsid w:val="00AA6E45"/>
    <w:rsid w:val="00AA7DF1"/>
    <w:rsid w:val="00AB0696"/>
    <w:rsid w:val="00AB10BA"/>
    <w:rsid w:val="00AB253B"/>
    <w:rsid w:val="00AB4349"/>
    <w:rsid w:val="00AB457C"/>
    <w:rsid w:val="00AB4A9C"/>
    <w:rsid w:val="00AB5A6C"/>
    <w:rsid w:val="00AB602D"/>
    <w:rsid w:val="00AC0592"/>
    <w:rsid w:val="00AC26CD"/>
    <w:rsid w:val="00AC3B02"/>
    <w:rsid w:val="00AC47DE"/>
    <w:rsid w:val="00AD5807"/>
    <w:rsid w:val="00AD6B47"/>
    <w:rsid w:val="00AD6FB1"/>
    <w:rsid w:val="00AD72B1"/>
    <w:rsid w:val="00AD7851"/>
    <w:rsid w:val="00AD7A49"/>
    <w:rsid w:val="00AD7D6D"/>
    <w:rsid w:val="00AE0324"/>
    <w:rsid w:val="00AE0B16"/>
    <w:rsid w:val="00AE1991"/>
    <w:rsid w:val="00AE1F58"/>
    <w:rsid w:val="00AE2B3F"/>
    <w:rsid w:val="00AE304A"/>
    <w:rsid w:val="00AE4B10"/>
    <w:rsid w:val="00AE4C43"/>
    <w:rsid w:val="00AE5E0C"/>
    <w:rsid w:val="00AE6287"/>
    <w:rsid w:val="00AE646E"/>
    <w:rsid w:val="00AE6B0D"/>
    <w:rsid w:val="00AE6F16"/>
    <w:rsid w:val="00AF0D79"/>
    <w:rsid w:val="00AF0D80"/>
    <w:rsid w:val="00AF1035"/>
    <w:rsid w:val="00AF130B"/>
    <w:rsid w:val="00AF2741"/>
    <w:rsid w:val="00AF2E4A"/>
    <w:rsid w:val="00AF65F4"/>
    <w:rsid w:val="00B00FB9"/>
    <w:rsid w:val="00B0236D"/>
    <w:rsid w:val="00B02F4B"/>
    <w:rsid w:val="00B036FC"/>
    <w:rsid w:val="00B03E1A"/>
    <w:rsid w:val="00B044F9"/>
    <w:rsid w:val="00B04F9D"/>
    <w:rsid w:val="00B05E29"/>
    <w:rsid w:val="00B05EE3"/>
    <w:rsid w:val="00B07AA2"/>
    <w:rsid w:val="00B1045E"/>
    <w:rsid w:val="00B12216"/>
    <w:rsid w:val="00B164E5"/>
    <w:rsid w:val="00B1664A"/>
    <w:rsid w:val="00B16A16"/>
    <w:rsid w:val="00B173F5"/>
    <w:rsid w:val="00B20688"/>
    <w:rsid w:val="00B2072B"/>
    <w:rsid w:val="00B21A99"/>
    <w:rsid w:val="00B2296A"/>
    <w:rsid w:val="00B22EAB"/>
    <w:rsid w:val="00B23217"/>
    <w:rsid w:val="00B257AD"/>
    <w:rsid w:val="00B272EE"/>
    <w:rsid w:val="00B3109F"/>
    <w:rsid w:val="00B32AAF"/>
    <w:rsid w:val="00B331D5"/>
    <w:rsid w:val="00B34CB1"/>
    <w:rsid w:val="00B350DD"/>
    <w:rsid w:val="00B371A7"/>
    <w:rsid w:val="00B37705"/>
    <w:rsid w:val="00B40F32"/>
    <w:rsid w:val="00B4125C"/>
    <w:rsid w:val="00B42525"/>
    <w:rsid w:val="00B42AD8"/>
    <w:rsid w:val="00B42E01"/>
    <w:rsid w:val="00B436B2"/>
    <w:rsid w:val="00B43828"/>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1E69"/>
    <w:rsid w:val="00B7276C"/>
    <w:rsid w:val="00B76853"/>
    <w:rsid w:val="00B772F3"/>
    <w:rsid w:val="00B777D2"/>
    <w:rsid w:val="00B82A90"/>
    <w:rsid w:val="00B835FA"/>
    <w:rsid w:val="00B83732"/>
    <w:rsid w:val="00B8437C"/>
    <w:rsid w:val="00B84925"/>
    <w:rsid w:val="00B8579D"/>
    <w:rsid w:val="00B85D61"/>
    <w:rsid w:val="00B862A4"/>
    <w:rsid w:val="00B87977"/>
    <w:rsid w:val="00B87B28"/>
    <w:rsid w:val="00B91185"/>
    <w:rsid w:val="00B9229E"/>
    <w:rsid w:val="00B923CF"/>
    <w:rsid w:val="00B93EBF"/>
    <w:rsid w:val="00B94680"/>
    <w:rsid w:val="00BA3E5D"/>
    <w:rsid w:val="00BA66C1"/>
    <w:rsid w:val="00BA67CB"/>
    <w:rsid w:val="00BB1B75"/>
    <w:rsid w:val="00BB2A28"/>
    <w:rsid w:val="00BB2FE7"/>
    <w:rsid w:val="00BB352B"/>
    <w:rsid w:val="00BB7D1C"/>
    <w:rsid w:val="00BC1D3C"/>
    <w:rsid w:val="00BC348A"/>
    <w:rsid w:val="00BC35F4"/>
    <w:rsid w:val="00BC42EE"/>
    <w:rsid w:val="00BC54C6"/>
    <w:rsid w:val="00BC6862"/>
    <w:rsid w:val="00BC78F7"/>
    <w:rsid w:val="00BD10BA"/>
    <w:rsid w:val="00BD1C18"/>
    <w:rsid w:val="00BD2C62"/>
    <w:rsid w:val="00BD38CC"/>
    <w:rsid w:val="00BD3BFB"/>
    <w:rsid w:val="00BD4C0F"/>
    <w:rsid w:val="00BD53B7"/>
    <w:rsid w:val="00BD7C2F"/>
    <w:rsid w:val="00BE1185"/>
    <w:rsid w:val="00BE173C"/>
    <w:rsid w:val="00BE2AAA"/>
    <w:rsid w:val="00BE39DC"/>
    <w:rsid w:val="00BE661D"/>
    <w:rsid w:val="00BE78CE"/>
    <w:rsid w:val="00BF1166"/>
    <w:rsid w:val="00BF2098"/>
    <w:rsid w:val="00BF2996"/>
    <w:rsid w:val="00BF4A5D"/>
    <w:rsid w:val="00BF5765"/>
    <w:rsid w:val="00BF635B"/>
    <w:rsid w:val="00BF7849"/>
    <w:rsid w:val="00BF798D"/>
    <w:rsid w:val="00C005FB"/>
    <w:rsid w:val="00C03808"/>
    <w:rsid w:val="00C048DA"/>
    <w:rsid w:val="00C04BF4"/>
    <w:rsid w:val="00C0732C"/>
    <w:rsid w:val="00C11306"/>
    <w:rsid w:val="00C12374"/>
    <w:rsid w:val="00C136E4"/>
    <w:rsid w:val="00C13F19"/>
    <w:rsid w:val="00C14A24"/>
    <w:rsid w:val="00C14A75"/>
    <w:rsid w:val="00C16B75"/>
    <w:rsid w:val="00C17BDC"/>
    <w:rsid w:val="00C17F36"/>
    <w:rsid w:val="00C220ED"/>
    <w:rsid w:val="00C2228B"/>
    <w:rsid w:val="00C236FD"/>
    <w:rsid w:val="00C242A0"/>
    <w:rsid w:val="00C26092"/>
    <w:rsid w:val="00C261FE"/>
    <w:rsid w:val="00C26A39"/>
    <w:rsid w:val="00C31047"/>
    <w:rsid w:val="00C3123F"/>
    <w:rsid w:val="00C318EC"/>
    <w:rsid w:val="00C31E7A"/>
    <w:rsid w:val="00C321BD"/>
    <w:rsid w:val="00C3280D"/>
    <w:rsid w:val="00C33537"/>
    <w:rsid w:val="00C34D26"/>
    <w:rsid w:val="00C4176D"/>
    <w:rsid w:val="00C42689"/>
    <w:rsid w:val="00C42D25"/>
    <w:rsid w:val="00C44321"/>
    <w:rsid w:val="00C447DF"/>
    <w:rsid w:val="00C449D7"/>
    <w:rsid w:val="00C44B71"/>
    <w:rsid w:val="00C46DC3"/>
    <w:rsid w:val="00C47220"/>
    <w:rsid w:val="00C52031"/>
    <w:rsid w:val="00C52133"/>
    <w:rsid w:val="00C52D07"/>
    <w:rsid w:val="00C54AEB"/>
    <w:rsid w:val="00C5666B"/>
    <w:rsid w:val="00C56AD6"/>
    <w:rsid w:val="00C573D1"/>
    <w:rsid w:val="00C57731"/>
    <w:rsid w:val="00C6053F"/>
    <w:rsid w:val="00C6074D"/>
    <w:rsid w:val="00C61C20"/>
    <w:rsid w:val="00C62A97"/>
    <w:rsid w:val="00C64ECB"/>
    <w:rsid w:val="00C64FF7"/>
    <w:rsid w:val="00C65061"/>
    <w:rsid w:val="00C65BFB"/>
    <w:rsid w:val="00C6749A"/>
    <w:rsid w:val="00C70A59"/>
    <w:rsid w:val="00C7256B"/>
    <w:rsid w:val="00C7263D"/>
    <w:rsid w:val="00C72ADC"/>
    <w:rsid w:val="00C738AA"/>
    <w:rsid w:val="00C73CF4"/>
    <w:rsid w:val="00C73FA3"/>
    <w:rsid w:val="00C743EF"/>
    <w:rsid w:val="00C756C8"/>
    <w:rsid w:val="00C76A76"/>
    <w:rsid w:val="00C76DC2"/>
    <w:rsid w:val="00C835B3"/>
    <w:rsid w:val="00C83EDF"/>
    <w:rsid w:val="00C84059"/>
    <w:rsid w:val="00C84166"/>
    <w:rsid w:val="00C8524E"/>
    <w:rsid w:val="00C87373"/>
    <w:rsid w:val="00C8781D"/>
    <w:rsid w:val="00C90578"/>
    <w:rsid w:val="00C9191F"/>
    <w:rsid w:val="00C92E6D"/>
    <w:rsid w:val="00C9676A"/>
    <w:rsid w:val="00CA0A0D"/>
    <w:rsid w:val="00CA16A2"/>
    <w:rsid w:val="00CA2AD0"/>
    <w:rsid w:val="00CA2F93"/>
    <w:rsid w:val="00CA471B"/>
    <w:rsid w:val="00CA4B4C"/>
    <w:rsid w:val="00CA4CFA"/>
    <w:rsid w:val="00CA4DFC"/>
    <w:rsid w:val="00CA5E90"/>
    <w:rsid w:val="00CB0915"/>
    <w:rsid w:val="00CB0F52"/>
    <w:rsid w:val="00CB1384"/>
    <w:rsid w:val="00CB2676"/>
    <w:rsid w:val="00CB4CB9"/>
    <w:rsid w:val="00CB4F21"/>
    <w:rsid w:val="00CB58FF"/>
    <w:rsid w:val="00CB68AD"/>
    <w:rsid w:val="00CB6D26"/>
    <w:rsid w:val="00CC0872"/>
    <w:rsid w:val="00CC1554"/>
    <w:rsid w:val="00CC16B6"/>
    <w:rsid w:val="00CC1F2A"/>
    <w:rsid w:val="00CC21BC"/>
    <w:rsid w:val="00CC29AB"/>
    <w:rsid w:val="00CC2ED0"/>
    <w:rsid w:val="00CC425A"/>
    <w:rsid w:val="00CC483B"/>
    <w:rsid w:val="00CC48AC"/>
    <w:rsid w:val="00CC57DE"/>
    <w:rsid w:val="00CC5A5F"/>
    <w:rsid w:val="00CC5AA7"/>
    <w:rsid w:val="00CC688C"/>
    <w:rsid w:val="00CD06AB"/>
    <w:rsid w:val="00CD2396"/>
    <w:rsid w:val="00CD2C34"/>
    <w:rsid w:val="00CD3F0C"/>
    <w:rsid w:val="00CE0148"/>
    <w:rsid w:val="00CE0D4F"/>
    <w:rsid w:val="00CE0E34"/>
    <w:rsid w:val="00CE34C3"/>
    <w:rsid w:val="00CE3684"/>
    <w:rsid w:val="00CE39DB"/>
    <w:rsid w:val="00CE4FEF"/>
    <w:rsid w:val="00CE547C"/>
    <w:rsid w:val="00CF0956"/>
    <w:rsid w:val="00CF0AE0"/>
    <w:rsid w:val="00CF2424"/>
    <w:rsid w:val="00CF257B"/>
    <w:rsid w:val="00CF2AB0"/>
    <w:rsid w:val="00CF2EC9"/>
    <w:rsid w:val="00CF3520"/>
    <w:rsid w:val="00CF3F4C"/>
    <w:rsid w:val="00CF4EB0"/>
    <w:rsid w:val="00CF7FB8"/>
    <w:rsid w:val="00D00A0D"/>
    <w:rsid w:val="00D01745"/>
    <w:rsid w:val="00D01D7B"/>
    <w:rsid w:val="00D04725"/>
    <w:rsid w:val="00D0691D"/>
    <w:rsid w:val="00D100D7"/>
    <w:rsid w:val="00D10790"/>
    <w:rsid w:val="00D10A67"/>
    <w:rsid w:val="00D11E09"/>
    <w:rsid w:val="00D13E05"/>
    <w:rsid w:val="00D146E6"/>
    <w:rsid w:val="00D151C1"/>
    <w:rsid w:val="00D161EF"/>
    <w:rsid w:val="00D17882"/>
    <w:rsid w:val="00D22A7A"/>
    <w:rsid w:val="00D2313A"/>
    <w:rsid w:val="00D241DD"/>
    <w:rsid w:val="00D24D57"/>
    <w:rsid w:val="00D25A7D"/>
    <w:rsid w:val="00D269CB"/>
    <w:rsid w:val="00D30D8A"/>
    <w:rsid w:val="00D3106A"/>
    <w:rsid w:val="00D31237"/>
    <w:rsid w:val="00D317A4"/>
    <w:rsid w:val="00D31BD8"/>
    <w:rsid w:val="00D32CCC"/>
    <w:rsid w:val="00D33CFE"/>
    <w:rsid w:val="00D34B08"/>
    <w:rsid w:val="00D3634E"/>
    <w:rsid w:val="00D36731"/>
    <w:rsid w:val="00D37343"/>
    <w:rsid w:val="00D37423"/>
    <w:rsid w:val="00D3751A"/>
    <w:rsid w:val="00D377AB"/>
    <w:rsid w:val="00D418FA"/>
    <w:rsid w:val="00D419A3"/>
    <w:rsid w:val="00D43168"/>
    <w:rsid w:val="00D43CF0"/>
    <w:rsid w:val="00D43D17"/>
    <w:rsid w:val="00D46DD5"/>
    <w:rsid w:val="00D51B9F"/>
    <w:rsid w:val="00D52F5A"/>
    <w:rsid w:val="00D53735"/>
    <w:rsid w:val="00D5394B"/>
    <w:rsid w:val="00D544E7"/>
    <w:rsid w:val="00D5642C"/>
    <w:rsid w:val="00D57A44"/>
    <w:rsid w:val="00D60B77"/>
    <w:rsid w:val="00D60DDB"/>
    <w:rsid w:val="00D62956"/>
    <w:rsid w:val="00D63079"/>
    <w:rsid w:val="00D63D09"/>
    <w:rsid w:val="00D651C4"/>
    <w:rsid w:val="00D6620C"/>
    <w:rsid w:val="00D700BB"/>
    <w:rsid w:val="00D707AF"/>
    <w:rsid w:val="00D7154E"/>
    <w:rsid w:val="00D72D90"/>
    <w:rsid w:val="00D74002"/>
    <w:rsid w:val="00D740B8"/>
    <w:rsid w:val="00D74DCC"/>
    <w:rsid w:val="00D75788"/>
    <w:rsid w:val="00D774BE"/>
    <w:rsid w:val="00D77604"/>
    <w:rsid w:val="00D82CE1"/>
    <w:rsid w:val="00D85869"/>
    <w:rsid w:val="00D863D3"/>
    <w:rsid w:val="00D90334"/>
    <w:rsid w:val="00D9052A"/>
    <w:rsid w:val="00D9131F"/>
    <w:rsid w:val="00D91365"/>
    <w:rsid w:val="00D93D78"/>
    <w:rsid w:val="00D964E1"/>
    <w:rsid w:val="00D96995"/>
    <w:rsid w:val="00DA0EDB"/>
    <w:rsid w:val="00DA1A1A"/>
    <w:rsid w:val="00DA1F05"/>
    <w:rsid w:val="00DA3F66"/>
    <w:rsid w:val="00DA4721"/>
    <w:rsid w:val="00DA5A89"/>
    <w:rsid w:val="00DA6451"/>
    <w:rsid w:val="00DA6C80"/>
    <w:rsid w:val="00DB1F71"/>
    <w:rsid w:val="00DB3FEB"/>
    <w:rsid w:val="00DB411D"/>
    <w:rsid w:val="00DB59D1"/>
    <w:rsid w:val="00DB6460"/>
    <w:rsid w:val="00DC1689"/>
    <w:rsid w:val="00DC3405"/>
    <w:rsid w:val="00DC39FC"/>
    <w:rsid w:val="00DC4AEE"/>
    <w:rsid w:val="00DC4F82"/>
    <w:rsid w:val="00DC5051"/>
    <w:rsid w:val="00DC5EF1"/>
    <w:rsid w:val="00DD4479"/>
    <w:rsid w:val="00DD5FAD"/>
    <w:rsid w:val="00DE040E"/>
    <w:rsid w:val="00DE1D7A"/>
    <w:rsid w:val="00DE3D69"/>
    <w:rsid w:val="00DE4361"/>
    <w:rsid w:val="00DE65EB"/>
    <w:rsid w:val="00DE6CD8"/>
    <w:rsid w:val="00DF1575"/>
    <w:rsid w:val="00DF15F9"/>
    <w:rsid w:val="00DF211C"/>
    <w:rsid w:val="00DF26E5"/>
    <w:rsid w:val="00DF29E7"/>
    <w:rsid w:val="00DF3A0A"/>
    <w:rsid w:val="00DF3D25"/>
    <w:rsid w:val="00DF64BF"/>
    <w:rsid w:val="00DF6528"/>
    <w:rsid w:val="00DF71BB"/>
    <w:rsid w:val="00E02053"/>
    <w:rsid w:val="00E0361D"/>
    <w:rsid w:val="00E041BB"/>
    <w:rsid w:val="00E06F78"/>
    <w:rsid w:val="00E10505"/>
    <w:rsid w:val="00E1161A"/>
    <w:rsid w:val="00E11BFD"/>
    <w:rsid w:val="00E12281"/>
    <w:rsid w:val="00E12753"/>
    <w:rsid w:val="00E12A8B"/>
    <w:rsid w:val="00E13E3C"/>
    <w:rsid w:val="00E1442E"/>
    <w:rsid w:val="00E14E61"/>
    <w:rsid w:val="00E154A6"/>
    <w:rsid w:val="00E1642B"/>
    <w:rsid w:val="00E2143A"/>
    <w:rsid w:val="00E22A97"/>
    <w:rsid w:val="00E22FED"/>
    <w:rsid w:val="00E23374"/>
    <w:rsid w:val="00E244DA"/>
    <w:rsid w:val="00E25428"/>
    <w:rsid w:val="00E25584"/>
    <w:rsid w:val="00E2725F"/>
    <w:rsid w:val="00E274DF"/>
    <w:rsid w:val="00E3145C"/>
    <w:rsid w:val="00E319AA"/>
    <w:rsid w:val="00E320CD"/>
    <w:rsid w:val="00E321ED"/>
    <w:rsid w:val="00E32E28"/>
    <w:rsid w:val="00E33843"/>
    <w:rsid w:val="00E33DB4"/>
    <w:rsid w:val="00E36C21"/>
    <w:rsid w:val="00E4017B"/>
    <w:rsid w:val="00E40599"/>
    <w:rsid w:val="00E44434"/>
    <w:rsid w:val="00E44B28"/>
    <w:rsid w:val="00E4527B"/>
    <w:rsid w:val="00E4715B"/>
    <w:rsid w:val="00E505DA"/>
    <w:rsid w:val="00E51482"/>
    <w:rsid w:val="00E51C19"/>
    <w:rsid w:val="00E51E81"/>
    <w:rsid w:val="00E52719"/>
    <w:rsid w:val="00E52720"/>
    <w:rsid w:val="00E52C1D"/>
    <w:rsid w:val="00E5340B"/>
    <w:rsid w:val="00E535B8"/>
    <w:rsid w:val="00E54284"/>
    <w:rsid w:val="00E56092"/>
    <w:rsid w:val="00E56237"/>
    <w:rsid w:val="00E56DFD"/>
    <w:rsid w:val="00E5796B"/>
    <w:rsid w:val="00E57DD6"/>
    <w:rsid w:val="00E60132"/>
    <w:rsid w:val="00E608BF"/>
    <w:rsid w:val="00E60D41"/>
    <w:rsid w:val="00E614E3"/>
    <w:rsid w:val="00E624EF"/>
    <w:rsid w:val="00E654DE"/>
    <w:rsid w:val="00E669CB"/>
    <w:rsid w:val="00E67F81"/>
    <w:rsid w:val="00E7287C"/>
    <w:rsid w:val="00E72D4D"/>
    <w:rsid w:val="00E73118"/>
    <w:rsid w:val="00E73742"/>
    <w:rsid w:val="00E752CD"/>
    <w:rsid w:val="00E759CB"/>
    <w:rsid w:val="00E76399"/>
    <w:rsid w:val="00E77B87"/>
    <w:rsid w:val="00E821FF"/>
    <w:rsid w:val="00E82BB2"/>
    <w:rsid w:val="00E8548F"/>
    <w:rsid w:val="00E86D85"/>
    <w:rsid w:val="00E874D9"/>
    <w:rsid w:val="00E87851"/>
    <w:rsid w:val="00E904BE"/>
    <w:rsid w:val="00E934FA"/>
    <w:rsid w:val="00E93ABA"/>
    <w:rsid w:val="00E9597E"/>
    <w:rsid w:val="00E969CF"/>
    <w:rsid w:val="00E96DC7"/>
    <w:rsid w:val="00E96FBF"/>
    <w:rsid w:val="00E97170"/>
    <w:rsid w:val="00E97D62"/>
    <w:rsid w:val="00E97F82"/>
    <w:rsid w:val="00EA0202"/>
    <w:rsid w:val="00EA083A"/>
    <w:rsid w:val="00EA1443"/>
    <w:rsid w:val="00EA2FF4"/>
    <w:rsid w:val="00EA30C3"/>
    <w:rsid w:val="00EA3A49"/>
    <w:rsid w:val="00EA4E35"/>
    <w:rsid w:val="00EA5BD0"/>
    <w:rsid w:val="00EA7528"/>
    <w:rsid w:val="00EA7F08"/>
    <w:rsid w:val="00EB1667"/>
    <w:rsid w:val="00EB236D"/>
    <w:rsid w:val="00EB284D"/>
    <w:rsid w:val="00EB38D4"/>
    <w:rsid w:val="00EB4CFB"/>
    <w:rsid w:val="00EB4F2C"/>
    <w:rsid w:val="00EB535D"/>
    <w:rsid w:val="00EB6272"/>
    <w:rsid w:val="00EB6569"/>
    <w:rsid w:val="00EB6C32"/>
    <w:rsid w:val="00EB6D7B"/>
    <w:rsid w:val="00EB7A2A"/>
    <w:rsid w:val="00EB7E63"/>
    <w:rsid w:val="00EC0363"/>
    <w:rsid w:val="00EC1E87"/>
    <w:rsid w:val="00EC2D98"/>
    <w:rsid w:val="00EC3A7C"/>
    <w:rsid w:val="00EC4D39"/>
    <w:rsid w:val="00EC5241"/>
    <w:rsid w:val="00EC6531"/>
    <w:rsid w:val="00EC74E5"/>
    <w:rsid w:val="00ED4765"/>
    <w:rsid w:val="00ED55DE"/>
    <w:rsid w:val="00ED5FDA"/>
    <w:rsid w:val="00ED6DFF"/>
    <w:rsid w:val="00ED70B3"/>
    <w:rsid w:val="00ED73D0"/>
    <w:rsid w:val="00ED791F"/>
    <w:rsid w:val="00EE1345"/>
    <w:rsid w:val="00EE1405"/>
    <w:rsid w:val="00EE497B"/>
    <w:rsid w:val="00EE5C6E"/>
    <w:rsid w:val="00EF0D0E"/>
    <w:rsid w:val="00EF0F13"/>
    <w:rsid w:val="00EF100A"/>
    <w:rsid w:val="00EF362D"/>
    <w:rsid w:val="00EF52AC"/>
    <w:rsid w:val="00EF54A3"/>
    <w:rsid w:val="00EF6044"/>
    <w:rsid w:val="00F00245"/>
    <w:rsid w:val="00F00FC4"/>
    <w:rsid w:val="00F01776"/>
    <w:rsid w:val="00F0232B"/>
    <w:rsid w:val="00F02466"/>
    <w:rsid w:val="00F03D93"/>
    <w:rsid w:val="00F04738"/>
    <w:rsid w:val="00F052CB"/>
    <w:rsid w:val="00F05534"/>
    <w:rsid w:val="00F10442"/>
    <w:rsid w:val="00F105A7"/>
    <w:rsid w:val="00F10781"/>
    <w:rsid w:val="00F1176D"/>
    <w:rsid w:val="00F11950"/>
    <w:rsid w:val="00F128C6"/>
    <w:rsid w:val="00F13B4F"/>
    <w:rsid w:val="00F14E47"/>
    <w:rsid w:val="00F15FAE"/>
    <w:rsid w:val="00F1625F"/>
    <w:rsid w:val="00F1667D"/>
    <w:rsid w:val="00F167F0"/>
    <w:rsid w:val="00F176EC"/>
    <w:rsid w:val="00F17DAD"/>
    <w:rsid w:val="00F20160"/>
    <w:rsid w:val="00F20752"/>
    <w:rsid w:val="00F20E2A"/>
    <w:rsid w:val="00F2184A"/>
    <w:rsid w:val="00F22C97"/>
    <w:rsid w:val="00F26466"/>
    <w:rsid w:val="00F26571"/>
    <w:rsid w:val="00F26C44"/>
    <w:rsid w:val="00F27AAE"/>
    <w:rsid w:val="00F3235F"/>
    <w:rsid w:val="00F3346B"/>
    <w:rsid w:val="00F334FE"/>
    <w:rsid w:val="00F343B0"/>
    <w:rsid w:val="00F3459F"/>
    <w:rsid w:val="00F358BF"/>
    <w:rsid w:val="00F35CF3"/>
    <w:rsid w:val="00F35EDD"/>
    <w:rsid w:val="00F36707"/>
    <w:rsid w:val="00F36F65"/>
    <w:rsid w:val="00F40AEA"/>
    <w:rsid w:val="00F41943"/>
    <w:rsid w:val="00F41CCD"/>
    <w:rsid w:val="00F43F0A"/>
    <w:rsid w:val="00F45801"/>
    <w:rsid w:val="00F463DA"/>
    <w:rsid w:val="00F503CE"/>
    <w:rsid w:val="00F52F0B"/>
    <w:rsid w:val="00F53C17"/>
    <w:rsid w:val="00F54844"/>
    <w:rsid w:val="00F5488A"/>
    <w:rsid w:val="00F56201"/>
    <w:rsid w:val="00F565CB"/>
    <w:rsid w:val="00F5693D"/>
    <w:rsid w:val="00F56A1A"/>
    <w:rsid w:val="00F57D9F"/>
    <w:rsid w:val="00F60654"/>
    <w:rsid w:val="00F60E2E"/>
    <w:rsid w:val="00F60F37"/>
    <w:rsid w:val="00F60F7E"/>
    <w:rsid w:val="00F614A7"/>
    <w:rsid w:val="00F62DE5"/>
    <w:rsid w:val="00F646E9"/>
    <w:rsid w:val="00F649BE"/>
    <w:rsid w:val="00F656D8"/>
    <w:rsid w:val="00F66F72"/>
    <w:rsid w:val="00F671EE"/>
    <w:rsid w:val="00F72093"/>
    <w:rsid w:val="00F72247"/>
    <w:rsid w:val="00F73913"/>
    <w:rsid w:val="00F7392D"/>
    <w:rsid w:val="00F80883"/>
    <w:rsid w:val="00F81B28"/>
    <w:rsid w:val="00F82D8F"/>
    <w:rsid w:val="00F8311D"/>
    <w:rsid w:val="00F85099"/>
    <w:rsid w:val="00F85C17"/>
    <w:rsid w:val="00F86B6F"/>
    <w:rsid w:val="00F87E24"/>
    <w:rsid w:val="00F9034C"/>
    <w:rsid w:val="00F904FB"/>
    <w:rsid w:val="00F91076"/>
    <w:rsid w:val="00F9131F"/>
    <w:rsid w:val="00F91723"/>
    <w:rsid w:val="00F937DB"/>
    <w:rsid w:val="00F93DB4"/>
    <w:rsid w:val="00F954E9"/>
    <w:rsid w:val="00F96801"/>
    <w:rsid w:val="00F96F20"/>
    <w:rsid w:val="00FA1C3B"/>
    <w:rsid w:val="00FA22C8"/>
    <w:rsid w:val="00FA267B"/>
    <w:rsid w:val="00FA3531"/>
    <w:rsid w:val="00FA370A"/>
    <w:rsid w:val="00FA3FB3"/>
    <w:rsid w:val="00FA52FD"/>
    <w:rsid w:val="00FA6655"/>
    <w:rsid w:val="00FB0D22"/>
    <w:rsid w:val="00FB432A"/>
    <w:rsid w:val="00FB53DF"/>
    <w:rsid w:val="00FB579C"/>
    <w:rsid w:val="00FC0B86"/>
    <w:rsid w:val="00FC2CF0"/>
    <w:rsid w:val="00FC3726"/>
    <w:rsid w:val="00FC3763"/>
    <w:rsid w:val="00FC5A4B"/>
    <w:rsid w:val="00FC60A1"/>
    <w:rsid w:val="00FC6489"/>
    <w:rsid w:val="00FC70C5"/>
    <w:rsid w:val="00FC784B"/>
    <w:rsid w:val="00FD092D"/>
    <w:rsid w:val="00FD2DEA"/>
    <w:rsid w:val="00FD3213"/>
    <w:rsid w:val="00FD3ACE"/>
    <w:rsid w:val="00FD3D31"/>
    <w:rsid w:val="00FD5ACE"/>
    <w:rsid w:val="00FD65AA"/>
    <w:rsid w:val="00FD6D69"/>
    <w:rsid w:val="00FE00F1"/>
    <w:rsid w:val="00FE0194"/>
    <w:rsid w:val="00FE0409"/>
    <w:rsid w:val="00FE08D8"/>
    <w:rsid w:val="00FE15CC"/>
    <w:rsid w:val="00FE1B40"/>
    <w:rsid w:val="00FE1C63"/>
    <w:rsid w:val="00FE43BA"/>
    <w:rsid w:val="00FE584E"/>
    <w:rsid w:val="00FE5889"/>
    <w:rsid w:val="00FE6C7F"/>
    <w:rsid w:val="00FF0BC4"/>
    <w:rsid w:val="00FF6DFF"/>
    <w:rsid w:val="00FF77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13224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Footnote number,BVI fnr,4_G,16 Point,Superscript 6 Point"/>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styleId="Retraitcorpsdetexte3">
    <w:name w:val="Body Text Indent 3"/>
    <w:basedOn w:val="Normal"/>
    <w:link w:val="Retraitcorpsdetexte3Car"/>
    <w:rsid w:val="001F50B6"/>
    <w:pPr>
      <w:spacing w:after="120"/>
      <w:ind w:left="283"/>
    </w:pPr>
    <w:rPr>
      <w:rFonts w:eastAsia="Times New Roman"/>
      <w:sz w:val="16"/>
      <w:szCs w:val="16"/>
      <w:lang w:val="es-ES"/>
    </w:rPr>
  </w:style>
  <w:style w:type="character" w:customStyle="1" w:styleId="Retraitcorpsdetexte3Car">
    <w:name w:val="Retrait corps de texte 3 Car"/>
    <w:link w:val="Retraitcorpsdetexte3"/>
    <w:rsid w:val="001F50B6"/>
    <w:rPr>
      <w:rFonts w:eastAsia="Times New Roman"/>
      <w:sz w:val="16"/>
      <w:szCs w:val="16"/>
    </w:rPr>
  </w:style>
  <w:style w:type="paragraph" w:styleId="NormalWeb">
    <w:name w:val="Normal (Web)"/>
    <w:basedOn w:val="Normal"/>
    <w:uiPriority w:val="99"/>
    <w:rsid w:val="00F26466"/>
    <w:pPr>
      <w:spacing w:before="100" w:after="100"/>
    </w:pPr>
    <w:rPr>
      <w:rFonts w:eastAsia="Times New Roman"/>
      <w:szCs w:val="20"/>
      <w:lang w:val="es-ES"/>
    </w:rPr>
  </w:style>
  <w:style w:type="character" w:styleId="Accentuation">
    <w:name w:val="Emphasis"/>
    <w:qFormat/>
    <w:rsid w:val="00F26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05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EC9E4-02A8-471D-94BF-C3AB1096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3185</Words>
  <Characters>17518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20662</CharactersWithSpaces>
  <SharedDoc>false</SharedDoc>
  <HLinks>
    <vt:vector size="6" baseType="variant">
      <vt:variant>
        <vt:i4>6750299</vt:i4>
      </vt:variant>
      <vt:variant>
        <vt:i4>2187</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2017-08-25T14:40:00Z</cp:lastPrinted>
  <dcterms:created xsi:type="dcterms:W3CDTF">2017-08-25T14:42:00Z</dcterms:created>
  <dcterms:modified xsi:type="dcterms:W3CDTF">2017-10-04T06:56:00Z</dcterms:modified>
</cp:coreProperties>
</file>