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11AB9" w:rsidRPr="00011AB9" w:rsidRDefault="00011AB9" w:rsidP="00011AB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011AB9">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011AB9" w:rsidRPr="00011AB9" w:rsidRDefault="00011AB9" w:rsidP="00011AB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011AB9">
        <w:rPr>
          <w:rFonts w:ascii="Calibri" w:eastAsia="Calibri" w:hAnsi="Calibri" w:cs="Calibri"/>
          <w:color w:val="FF0000"/>
          <w:sz w:val="16"/>
          <w:szCs w:val="16"/>
          <w:lang w:eastAsia="fr-FR"/>
        </w:rPr>
        <w:t>El contenido total y fiel de la decisión debe ser verificado en la Secretaría de esta Sala.</w:t>
      </w:r>
    </w:p>
    <w:p w:rsidR="00011AB9" w:rsidRPr="00011AB9" w:rsidRDefault="00011AB9" w:rsidP="00011AB9">
      <w:pPr>
        <w:shd w:val="clear" w:color="auto" w:fill="FFFFFF"/>
        <w:ind w:left="1843" w:hanging="1843"/>
        <w:jc w:val="both"/>
        <w:rPr>
          <w:rFonts w:ascii="Calibri" w:hAnsi="Calibri" w:cs="Calibri"/>
          <w:color w:val="222222"/>
          <w:sz w:val="18"/>
          <w:szCs w:val="18"/>
          <w:lang w:eastAsia="fr-FR"/>
        </w:rPr>
      </w:pPr>
      <w:r w:rsidRPr="00011AB9">
        <w:rPr>
          <w:rFonts w:ascii="Calibri" w:hAnsi="Calibri" w:cs="Calibri"/>
          <w:color w:val="222222"/>
          <w:sz w:val="18"/>
          <w:szCs w:val="18"/>
          <w:lang w:eastAsia="fr-FR"/>
        </w:rPr>
        <w:t>Providencia:</w:t>
      </w:r>
      <w:r w:rsidRPr="00011AB9">
        <w:rPr>
          <w:rFonts w:ascii="Calibri" w:hAnsi="Calibri" w:cs="Calibri"/>
          <w:color w:val="222222"/>
          <w:sz w:val="18"/>
          <w:szCs w:val="18"/>
          <w:lang w:eastAsia="fr-FR"/>
        </w:rPr>
        <w:tab/>
        <w:t xml:space="preserve">Sentencia  – 1ª instancia – </w:t>
      </w:r>
      <w:r w:rsidRPr="00011AB9">
        <w:rPr>
          <w:rFonts w:ascii="Calibri" w:hAnsi="Calibri" w:cs="Calibri"/>
          <w:color w:val="222222"/>
          <w:sz w:val="18"/>
          <w:szCs w:val="18"/>
          <w:lang w:eastAsia="fr-FR"/>
        </w:rPr>
        <w:pgNum/>
        <w:t>29 de agosto de 2017</w:t>
      </w:r>
    </w:p>
    <w:p w:rsidR="00011AB9" w:rsidRPr="00011AB9" w:rsidRDefault="00011AB9" w:rsidP="00011AB9">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011AB9">
        <w:rPr>
          <w:rFonts w:ascii="Calibri" w:eastAsia="Calibri" w:hAnsi="Calibri" w:cs="Calibri"/>
          <w:color w:val="222222"/>
          <w:sz w:val="18"/>
          <w:szCs w:val="18"/>
          <w:lang w:eastAsia="fr-FR"/>
        </w:rPr>
        <w:t>Proceso:    </w:t>
      </w:r>
      <w:r w:rsidRPr="00011AB9">
        <w:rPr>
          <w:rFonts w:ascii="Calibri" w:eastAsia="Calibri" w:hAnsi="Calibri" w:cs="Calibri"/>
          <w:color w:val="222222"/>
          <w:sz w:val="18"/>
          <w:szCs w:val="18"/>
          <w:lang w:eastAsia="fr-FR"/>
        </w:rPr>
        <w:tab/>
      </w:r>
      <w:r w:rsidRPr="00011AB9">
        <w:rPr>
          <w:rFonts w:ascii="Calibri" w:eastAsia="Calibri" w:hAnsi="Calibri" w:cs="Calibri"/>
          <w:color w:val="222222"/>
          <w:spacing w:val="-6"/>
          <w:sz w:val="18"/>
          <w:szCs w:val="18"/>
          <w:lang w:eastAsia="fr-FR"/>
        </w:rPr>
        <w:t>Acción de Tutela – Concede parcialmente el amparo</w:t>
      </w:r>
    </w:p>
    <w:p w:rsidR="00011AB9" w:rsidRPr="00011AB9" w:rsidRDefault="00011AB9" w:rsidP="00011AB9">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011AB9">
        <w:rPr>
          <w:rFonts w:ascii="Calibri" w:eastAsia="Calibri" w:hAnsi="Calibri" w:cs="Calibri"/>
          <w:color w:val="222222"/>
          <w:sz w:val="18"/>
          <w:szCs w:val="18"/>
          <w:lang w:eastAsia="fr-FR"/>
        </w:rPr>
        <w:t>Radicación Nro. :</w:t>
      </w:r>
      <w:r w:rsidRPr="00011AB9">
        <w:rPr>
          <w:rFonts w:ascii="Calibri" w:eastAsia="Calibri" w:hAnsi="Calibri" w:cs="Calibri"/>
          <w:color w:val="222222"/>
          <w:sz w:val="18"/>
          <w:szCs w:val="18"/>
          <w:lang w:eastAsia="fr-FR"/>
        </w:rPr>
        <w:tab/>
      </w:r>
      <w:r w:rsidRPr="00011AB9">
        <w:rPr>
          <w:rFonts w:ascii="Calibri" w:eastAsia="Calibri" w:hAnsi="Calibri" w:cs="Calibri"/>
          <w:bCs/>
          <w:spacing w:val="-6"/>
          <w:sz w:val="18"/>
          <w:szCs w:val="18"/>
          <w:lang w:eastAsia="en-US"/>
        </w:rPr>
        <w:t>66001 22 04 000 2017 00182 00</w:t>
      </w:r>
    </w:p>
    <w:p w:rsidR="00011AB9" w:rsidRPr="00011AB9" w:rsidRDefault="00011AB9" w:rsidP="00011AB9">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011AB9">
        <w:rPr>
          <w:rFonts w:ascii="Calibri" w:eastAsia="Calibri" w:hAnsi="Calibri" w:cs="Calibri"/>
          <w:bCs/>
          <w:iCs/>
          <w:color w:val="222222"/>
          <w:sz w:val="18"/>
          <w:szCs w:val="18"/>
          <w:lang w:val="es-ES" w:eastAsia="fr-FR"/>
        </w:rPr>
        <w:t xml:space="preserve">Accionante: </w:t>
      </w:r>
      <w:r w:rsidRPr="00011AB9">
        <w:rPr>
          <w:rFonts w:ascii="Calibri" w:eastAsia="Calibri" w:hAnsi="Calibri" w:cs="Calibri"/>
          <w:bCs/>
          <w:iCs/>
          <w:color w:val="222222"/>
          <w:sz w:val="18"/>
          <w:szCs w:val="18"/>
          <w:lang w:val="es-ES" w:eastAsia="fr-FR"/>
        </w:rPr>
        <w:tab/>
      </w:r>
      <w:r w:rsidRPr="00011AB9">
        <w:rPr>
          <w:rFonts w:ascii="Calibri" w:eastAsia="Calibri" w:hAnsi="Calibri" w:cs="Calibri"/>
          <w:bCs/>
          <w:iCs/>
          <w:color w:val="222222"/>
          <w:sz w:val="18"/>
          <w:szCs w:val="18"/>
          <w:lang w:eastAsia="fr-FR"/>
        </w:rPr>
        <w:t xml:space="preserve">TERESITA </w:t>
      </w:r>
      <w:proofErr w:type="spellStart"/>
      <w:r w:rsidRPr="00011AB9">
        <w:rPr>
          <w:rFonts w:ascii="Calibri" w:eastAsia="Calibri" w:hAnsi="Calibri" w:cs="Calibri"/>
          <w:bCs/>
          <w:iCs/>
          <w:color w:val="222222"/>
          <w:sz w:val="18"/>
          <w:szCs w:val="18"/>
          <w:lang w:eastAsia="fr-FR"/>
        </w:rPr>
        <w:t>SIAGAMA</w:t>
      </w:r>
      <w:proofErr w:type="spellEnd"/>
      <w:r w:rsidRPr="00011AB9">
        <w:rPr>
          <w:rFonts w:ascii="Calibri" w:eastAsia="Calibri" w:hAnsi="Calibri" w:cs="Calibri"/>
          <w:bCs/>
          <w:iCs/>
          <w:color w:val="222222"/>
          <w:sz w:val="18"/>
          <w:szCs w:val="18"/>
          <w:lang w:eastAsia="fr-FR"/>
        </w:rPr>
        <w:t xml:space="preserve"> </w:t>
      </w:r>
      <w:proofErr w:type="spellStart"/>
      <w:r w:rsidRPr="00011AB9">
        <w:rPr>
          <w:rFonts w:ascii="Calibri" w:eastAsia="Calibri" w:hAnsi="Calibri" w:cs="Calibri"/>
          <w:bCs/>
          <w:iCs/>
          <w:color w:val="222222"/>
          <w:sz w:val="18"/>
          <w:szCs w:val="18"/>
          <w:lang w:eastAsia="fr-FR"/>
        </w:rPr>
        <w:t>TASCÓN</w:t>
      </w:r>
      <w:proofErr w:type="spellEnd"/>
    </w:p>
    <w:p w:rsidR="00011AB9" w:rsidRPr="00011AB9" w:rsidRDefault="00011AB9" w:rsidP="00011AB9">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011AB9">
        <w:rPr>
          <w:rFonts w:ascii="Calibri" w:eastAsia="Calibri" w:hAnsi="Calibri" w:cs="Calibri"/>
          <w:color w:val="222222"/>
          <w:sz w:val="18"/>
          <w:szCs w:val="18"/>
          <w:lang w:eastAsia="fr-FR"/>
        </w:rPr>
        <w:t>Accionado:</w:t>
      </w:r>
      <w:r w:rsidRPr="00011AB9">
        <w:rPr>
          <w:rFonts w:ascii="Calibri" w:eastAsia="Calibri" w:hAnsi="Calibri" w:cs="Calibri"/>
          <w:color w:val="222222"/>
          <w:sz w:val="18"/>
          <w:szCs w:val="18"/>
          <w:lang w:eastAsia="fr-FR"/>
        </w:rPr>
        <w:tab/>
      </w:r>
      <w:r w:rsidRPr="00011AB9">
        <w:rPr>
          <w:rFonts w:ascii="Calibri" w:eastAsia="Calibri" w:hAnsi="Calibri" w:cs="Calibri"/>
          <w:bCs/>
          <w:iCs/>
          <w:color w:val="222222"/>
          <w:sz w:val="18"/>
          <w:szCs w:val="18"/>
          <w:lang w:eastAsia="fr-FR"/>
        </w:rPr>
        <w:t>UNIDAD ADMINISTRATIVA ESPECIAL PARA LA ATENCIÓN Y REPARACIÓN INTEGRAL A LAS VÍCTIMAS Y OTROS</w:t>
      </w:r>
    </w:p>
    <w:p w:rsidR="00011AB9" w:rsidRPr="00011AB9" w:rsidRDefault="00011AB9" w:rsidP="00011AB9">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011AB9">
        <w:rPr>
          <w:rFonts w:ascii="Calibri" w:eastAsia="Calibri" w:hAnsi="Calibri" w:cs="Calibri"/>
          <w:color w:val="222222"/>
          <w:sz w:val="18"/>
          <w:szCs w:val="18"/>
          <w:lang w:eastAsia="fr-FR"/>
        </w:rPr>
        <w:t>Magistrado Ponente: </w:t>
      </w:r>
      <w:r w:rsidRPr="00011AB9">
        <w:rPr>
          <w:rFonts w:ascii="Calibri" w:eastAsia="Calibri" w:hAnsi="Calibri" w:cs="Calibri"/>
          <w:color w:val="222222"/>
          <w:sz w:val="18"/>
          <w:szCs w:val="18"/>
          <w:lang w:eastAsia="fr-FR"/>
        </w:rPr>
        <w:tab/>
      </w:r>
      <w:r w:rsidRPr="00011AB9">
        <w:rPr>
          <w:rFonts w:ascii="Calibri" w:eastAsia="Calibri" w:hAnsi="Calibri" w:cs="Calibri"/>
          <w:bCs/>
          <w:iCs/>
          <w:color w:val="222222"/>
          <w:sz w:val="18"/>
          <w:szCs w:val="18"/>
          <w:lang w:val="es-ES" w:eastAsia="fr-FR"/>
        </w:rPr>
        <w:t xml:space="preserve">MANUEL </w:t>
      </w:r>
      <w:proofErr w:type="spellStart"/>
      <w:r w:rsidRPr="00011AB9">
        <w:rPr>
          <w:rFonts w:ascii="Calibri" w:eastAsia="Calibri" w:hAnsi="Calibri" w:cs="Calibri"/>
          <w:bCs/>
          <w:iCs/>
          <w:color w:val="222222"/>
          <w:sz w:val="18"/>
          <w:szCs w:val="18"/>
          <w:lang w:val="es-ES" w:eastAsia="fr-FR"/>
        </w:rPr>
        <w:t>YARZAGARAY</w:t>
      </w:r>
      <w:proofErr w:type="spellEnd"/>
      <w:r w:rsidRPr="00011AB9">
        <w:rPr>
          <w:rFonts w:ascii="Calibri" w:eastAsia="Calibri" w:hAnsi="Calibri" w:cs="Calibri"/>
          <w:bCs/>
          <w:iCs/>
          <w:color w:val="222222"/>
          <w:sz w:val="18"/>
          <w:szCs w:val="18"/>
          <w:lang w:val="es-ES" w:eastAsia="fr-FR"/>
        </w:rPr>
        <w:t xml:space="preserve"> BANDERA</w:t>
      </w:r>
    </w:p>
    <w:p w:rsidR="00011AB9" w:rsidRPr="00011AB9" w:rsidRDefault="00011AB9" w:rsidP="00011AB9">
      <w:pPr>
        <w:shd w:val="clear" w:color="auto" w:fill="FFFFFF"/>
        <w:tabs>
          <w:tab w:val="left" w:pos="1843"/>
          <w:tab w:val="left" w:pos="4755"/>
        </w:tabs>
        <w:ind w:left="1843" w:hanging="1843"/>
        <w:jc w:val="both"/>
        <w:rPr>
          <w:rFonts w:eastAsia="Calibri"/>
          <w:sz w:val="16"/>
          <w:szCs w:val="16"/>
          <w:lang w:eastAsia="fr-FR"/>
        </w:rPr>
      </w:pPr>
    </w:p>
    <w:p w:rsidR="00011AB9" w:rsidRPr="00011AB9" w:rsidRDefault="00011AB9" w:rsidP="00011AB9">
      <w:pPr>
        <w:tabs>
          <w:tab w:val="left" w:pos="1843"/>
          <w:tab w:val="left" w:pos="2432"/>
        </w:tabs>
        <w:spacing w:after="200"/>
        <w:jc w:val="both"/>
        <w:rPr>
          <w:rFonts w:ascii="Calibri" w:eastAsia="Calibri" w:hAnsi="Calibri" w:cs="Calibri"/>
          <w:bCs/>
          <w:iCs/>
          <w:color w:val="222222"/>
          <w:sz w:val="18"/>
          <w:szCs w:val="18"/>
          <w:lang w:eastAsia="fr-FR"/>
        </w:rPr>
      </w:pPr>
      <w:r w:rsidRPr="00011AB9">
        <w:rPr>
          <w:rFonts w:ascii="Calibri" w:eastAsia="Calibri" w:hAnsi="Calibri" w:cs="Calibri"/>
          <w:b/>
          <w:bCs/>
          <w:iCs/>
          <w:color w:val="222222"/>
          <w:sz w:val="18"/>
          <w:szCs w:val="18"/>
          <w:lang w:eastAsia="fr-FR"/>
        </w:rPr>
        <w:t xml:space="preserve">Temas: </w:t>
      </w:r>
      <w:r w:rsidRPr="00011AB9">
        <w:rPr>
          <w:rFonts w:ascii="Calibri" w:eastAsia="Calibri" w:hAnsi="Calibri" w:cs="Calibri"/>
          <w:b/>
          <w:bCs/>
          <w:iCs/>
          <w:color w:val="222222"/>
          <w:sz w:val="18"/>
          <w:szCs w:val="18"/>
          <w:lang w:eastAsia="fr-FR"/>
        </w:rPr>
        <w:tab/>
        <w:t xml:space="preserve">DEBIDO PROCESO ADMINISTRATIVO / EVALUACIÓN DE LA SITUACIÓN DE LA ACCIONANTE PARA VERIFICAR SI REQUIERE ACOMPAÑAMIENTO DE LA </w:t>
      </w:r>
      <w:proofErr w:type="spellStart"/>
      <w:r w:rsidRPr="00011AB9">
        <w:rPr>
          <w:rFonts w:ascii="Calibri" w:eastAsia="Calibri" w:hAnsi="Calibri" w:cs="Calibri"/>
          <w:b/>
          <w:bCs/>
          <w:iCs/>
          <w:color w:val="222222"/>
          <w:sz w:val="18"/>
          <w:szCs w:val="18"/>
          <w:lang w:eastAsia="fr-FR"/>
        </w:rPr>
        <w:t>UARIV</w:t>
      </w:r>
      <w:proofErr w:type="spellEnd"/>
      <w:r w:rsidRPr="00011AB9">
        <w:rPr>
          <w:rFonts w:ascii="Calibri" w:eastAsia="Calibri" w:hAnsi="Calibri" w:cs="Calibri"/>
          <w:b/>
          <w:bCs/>
          <w:iCs/>
          <w:color w:val="222222"/>
          <w:sz w:val="18"/>
          <w:szCs w:val="18"/>
          <w:lang w:val="es-ES" w:eastAsia="fr-FR"/>
        </w:rPr>
        <w:t>.</w:t>
      </w:r>
      <w:r w:rsidRPr="00011AB9">
        <w:rPr>
          <w:rFonts w:ascii="Calibri" w:eastAsia="Calibri" w:hAnsi="Calibri" w:cs="Calibri"/>
          <w:bCs/>
          <w:iCs/>
          <w:color w:val="222222"/>
          <w:sz w:val="18"/>
          <w:szCs w:val="18"/>
          <w:lang w:val="es-ES" w:eastAsia="fr-FR"/>
        </w:rPr>
        <w:t xml:space="preserve"> </w:t>
      </w:r>
      <w:r w:rsidRPr="00011AB9">
        <w:rPr>
          <w:rFonts w:ascii="Calibri" w:eastAsia="Calibri" w:hAnsi="Calibri" w:cs="Calibri"/>
          <w:bCs/>
          <w:iCs/>
          <w:color w:val="222222"/>
          <w:sz w:val="18"/>
          <w:szCs w:val="18"/>
          <w:lang w:eastAsia="fr-FR"/>
        </w:rPr>
        <w:t xml:space="preserve">[L]a Unidad de Víctimas omitió dar trámite a la solicitud de división familiar presentada por parte del núcleo familiar que hoy está compuesto por la señora Teresita </w:t>
      </w:r>
      <w:proofErr w:type="spellStart"/>
      <w:r w:rsidRPr="00011AB9">
        <w:rPr>
          <w:rFonts w:ascii="Calibri" w:eastAsia="Calibri" w:hAnsi="Calibri" w:cs="Calibri"/>
          <w:bCs/>
          <w:iCs/>
          <w:color w:val="222222"/>
          <w:sz w:val="18"/>
          <w:szCs w:val="18"/>
          <w:lang w:eastAsia="fr-FR"/>
        </w:rPr>
        <w:t>Siagama</w:t>
      </w:r>
      <w:proofErr w:type="spellEnd"/>
      <w:r w:rsidRPr="00011AB9">
        <w:rPr>
          <w:rFonts w:ascii="Calibri" w:eastAsia="Calibri" w:hAnsi="Calibri" w:cs="Calibri"/>
          <w:bCs/>
          <w:iCs/>
          <w:color w:val="222222"/>
          <w:sz w:val="18"/>
          <w:szCs w:val="18"/>
          <w:lang w:eastAsia="fr-FR"/>
        </w:rPr>
        <w:t xml:space="preserve"> </w:t>
      </w:r>
      <w:proofErr w:type="spellStart"/>
      <w:r w:rsidRPr="00011AB9">
        <w:rPr>
          <w:rFonts w:ascii="Calibri" w:eastAsia="Calibri" w:hAnsi="Calibri" w:cs="Calibri"/>
          <w:bCs/>
          <w:iCs/>
          <w:color w:val="222222"/>
          <w:sz w:val="18"/>
          <w:szCs w:val="18"/>
          <w:lang w:eastAsia="fr-FR"/>
        </w:rPr>
        <w:t>Tascón</w:t>
      </w:r>
      <w:proofErr w:type="spellEnd"/>
      <w:r w:rsidRPr="00011AB9">
        <w:rPr>
          <w:rFonts w:ascii="Calibri" w:eastAsia="Calibri" w:hAnsi="Calibri" w:cs="Calibri"/>
          <w:bCs/>
          <w:iCs/>
          <w:color w:val="222222"/>
          <w:sz w:val="18"/>
          <w:szCs w:val="18"/>
          <w:lang w:eastAsia="fr-FR"/>
        </w:rPr>
        <w:t xml:space="preserve">, actitud que resulta transgresora de su derecho fundamental al debido proceso administrativo, teniendo en cuenta que la norma vigente contempla un trámite especial para ese tipo de sucesos, la cual dejó pasar por alto esa entidad a pesar de haberse elevado la solicitud antes de que el amparo otorgado mediante las ayudas humanitarias hubiera perdido su vigencia. (…) Así pues, se tiene que el artículo 119 del Decreto 4800 de 2011 contempla la posibilidad de continuar recibiendo ayudas humanitarias, aun cuando el grupo familiar originalmente reconocido como víctima sufre alguna división, además se refiere de forma expresa a aquellos eventos en los cuales la división ha surgido del abandono por parte del jefe del hogar [L]a Sala considera que es pertinente ordenar a la </w:t>
      </w:r>
      <w:proofErr w:type="spellStart"/>
      <w:r w:rsidRPr="00011AB9">
        <w:rPr>
          <w:rFonts w:ascii="Calibri" w:eastAsia="Calibri" w:hAnsi="Calibri" w:cs="Calibri"/>
          <w:bCs/>
          <w:iCs/>
          <w:color w:val="222222"/>
          <w:sz w:val="18"/>
          <w:szCs w:val="18"/>
          <w:lang w:eastAsia="fr-FR"/>
        </w:rPr>
        <w:t>UARIV</w:t>
      </w:r>
      <w:proofErr w:type="spellEnd"/>
      <w:r w:rsidRPr="00011AB9">
        <w:rPr>
          <w:rFonts w:ascii="Calibri" w:eastAsia="Calibri" w:hAnsi="Calibri" w:cs="Calibri"/>
          <w:bCs/>
          <w:iCs/>
          <w:color w:val="222222"/>
          <w:sz w:val="18"/>
          <w:szCs w:val="18"/>
          <w:lang w:eastAsia="fr-FR"/>
        </w:rPr>
        <w:t xml:space="preserve"> adelantar las gestiones administrativas pertinentes, tendientes a confrontar la situación actual que presenta el hogar de la señora </w:t>
      </w:r>
      <w:proofErr w:type="spellStart"/>
      <w:r w:rsidRPr="00011AB9">
        <w:rPr>
          <w:rFonts w:ascii="Calibri" w:eastAsia="Calibri" w:hAnsi="Calibri" w:cs="Calibri"/>
          <w:bCs/>
          <w:iCs/>
          <w:color w:val="222222"/>
          <w:sz w:val="18"/>
          <w:szCs w:val="18"/>
          <w:lang w:eastAsia="fr-FR"/>
        </w:rPr>
        <w:t>Siagama</w:t>
      </w:r>
      <w:proofErr w:type="spellEnd"/>
      <w:r w:rsidRPr="00011AB9">
        <w:rPr>
          <w:rFonts w:ascii="Calibri" w:eastAsia="Calibri" w:hAnsi="Calibri" w:cs="Calibri"/>
          <w:bCs/>
          <w:iCs/>
          <w:color w:val="222222"/>
          <w:sz w:val="18"/>
          <w:szCs w:val="18"/>
          <w:lang w:eastAsia="fr-FR"/>
        </w:rPr>
        <w:t xml:space="preserve"> </w:t>
      </w:r>
      <w:proofErr w:type="spellStart"/>
      <w:r w:rsidRPr="00011AB9">
        <w:rPr>
          <w:rFonts w:ascii="Calibri" w:eastAsia="Calibri" w:hAnsi="Calibri" w:cs="Calibri"/>
          <w:bCs/>
          <w:iCs/>
          <w:color w:val="222222"/>
          <w:sz w:val="18"/>
          <w:szCs w:val="18"/>
          <w:lang w:eastAsia="fr-FR"/>
        </w:rPr>
        <w:t>Tascón</w:t>
      </w:r>
      <w:proofErr w:type="spellEnd"/>
      <w:r w:rsidRPr="00011AB9">
        <w:rPr>
          <w:rFonts w:ascii="Calibri" w:eastAsia="Calibri" w:hAnsi="Calibri" w:cs="Calibri"/>
          <w:bCs/>
          <w:iCs/>
          <w:color w:val="222222"/>
          <w:sz w:val="18"/>
          <w:szCs w:val="18"/>
          <w:lang w:eastAsia="fr-FR"/>
        </w:rPr>
        <w:t xml:space="preserve"> y sus tres hijos, así como la respectiva caracterización de dicho núcleo familiar, para determinar si en la actualidad requieren el acompañamiento de dicha entidad, en lo que a ayudas humanitarias se refiere.   </w:t>
      </w:r>
    </w:p>
    <w:p w:rsidR="00011AB9" w:rsidRDefault="00011AB9" w:rsidP="00EB67EF">
      <w:pPr>
        <w:spacing w:line="324" w:lineRule="auto"/>
        <w:jc w:val="center"/>
        <w:rPr>
          <w:rFonts w:ascii="Verdana" w:hAnsi="Verdana"/>
          <w:b/>
          <w:sz w:val="26"/>
          <w:szCs w:val="26"/>
          <w:lang w:eastAsia="en-US"/>
        </w:rPr>
      </w:pP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EB67EF">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505857" wp14:editId="315A051B">
            <wp:extent cx="695325" cy="695325"/>
            <wp:effectExtent l="0" t="0" r="9525" b="952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76" cy="694876"/>
                    </a:xfrm>
                    <a:prstGeom prst="rect">
                      <a:avLst/>
                    </a:prstGeom>
                    <a:noFill/>
                    <a:ln>
                      <a:noFill/>
                    </a:ln>
                  </pic:spPr>
                </pic:pic>
              </a:graphicData>
            </a:graphic>
          </wp:inline>
        </w:drawing>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EB67EF">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EB67EF" w:rsidRDefault="00497921" w:rsidP="00615286">
      <w:pPr>
        <w:spacing w:line="360" w:lineRule="auto"/>
        <w:jc w:val="center"/>
        <w:rPr>
          <w:rFonts w:ascii="Verdana" w:hAnsi="Verdana"/>
          <w:b/>
          <w:sz w:val="22"/>
          <w:szCs w:val="26"/>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EB67EF" w:rsidRDefault="00497921" w:rsidP="00497921">
      <w:pPr>
        <w:spacing w:line="480" w:lineRule="auto"/>
        <w:jc w:val="center"/>
        <w:rPr>
          <w:rFonts w:ascii="Verdana" w:hAnsi="Verdana"/>
          <w:b/>
          <w:bCs/>
          <w:szCs w:val="25"/>
          <w:lang w:eastAsia="en-US"/>
        </w:rPr>
      </w:pPr>
    </w:p>
    <w:p w:rsidR="00497921" w:rsidRPr="00B21237" w:rsidRDefault="00615286" w:rsidP="0049792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w:t>
      </w:r>
      <w:r w:rsidR="00497921" w:rsidRPr="00B21237">
        <w:rPr>
          <w:rFonts w:ascii="Verdana" w:hAnsi="Verdana" w:cs="Arial"/>
          <w:b/>
          <w:bCs/>
          <w:spacing w:val="-4"/>
          <w:sz w:val="26"/>
          <w:szCs w:val="26"/>
        </w:rPr>
        <w:t xml:space="preserve"> INSTANCIA</w:t>
      </w:r>
    </w:p>
    <w:p w:rsidR="00497921" w:rsidRPr="00EB67EF" w:rsidRDefault="00497921" w:rsidP="00497921">
      <w:pPr>
        <w:spacing w:line="360" w:lineRule="auto"/>
        <w:jc w:val="center"/>
        <w:rPr>
          <w:rFonts w:ascii="Verdana" w:hAnsi="Verdana"/>
          <w:spacing w:val="-3"/>
          <w:szCs w:val="26"/>
          <w:lang w:eastAsia="en-US"/>
        </w:rPr>
      </w:pPr>
    </w:p>
    <w:p w:rsidR="00497921" w:rsidRPr="00C5082D" w:rsidRDefault="00615286" w:rsidP="00497921">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A357C5">
        <w:rPr>
          <w:rFonts w:ascii="Verdana" w:hAnsi="Verdana" w:cs="Arial"/>
          <w:spacing w:val="-3"/>
          <w:sz w:val="26"/>
          <w:szCs w:val="26"/>
          <w:lang w:eastAsia="en-US"/>
        </w:rPr>
        <w:t xml:space="preserve"> 858</w:t>
      </w:r>
      <w:r>
        <w:rPr>
          <w:rFonts w:ascii="Verdana" w:hAnsi="Verdana" w:cs="Arial"/>
          <w:spacing w:val="-3"/>
          <w:sz w:val="26"/>
          <w:szCs w:val="26"/>
          <w:lang w:eastAsia="en-US"/>
        </w:rPr>
        <w:t xml:space="preserve"> del 29</w:t>
      </w:r>
      <w:r w:rsidR="00497921" w:rsidRPr="00C5082D">
        <w:rPr>
          <w:rFonts w:ascii="Verdana" w:hAnsi="Verdana" w:cs="Arial"/>
          <w:spacing w:val="-3"/>
          <w:sz w:val="26"/>
          <w:szCs w:val="26"/>
          <w:lang w:eastAsia="en-US"/>
        </w:rPr>
        <w:t xml:space="preserve"> de </w:t>
      </w:r>
      <w:r w:rsidR="00497921">
        <w:rPr>
          <w:rFonts w:ascii="Verdana" w:hAnsi="Verdana" w:cs="Arial"/>
          <w:spacing w:val="-3"/>
          <w:sz w:val="26"/>
          <w:szCs w:val="26"/>
          <w:lang w:eastAsia="en-US"/>
        </w:rPr>
        <w:t>agosto</w:t>
      </w:r>
      <w:r w:rsidR="00497921" w:rsidRPr="00C5082D">
        <w:rPr>
          <w:rFonts w:ascii="Verdana" w:hAnsi="Verdana" w:cs="Arial"/>
          <w:spacing w:val="-3"/>
          <w:sz w:val="26"/>
          <w:szCs w:val="26"/>
          <w:lang w:eastAsia="en-US"/>
        </w:rPr>
        <w:t xml:space="preserve"> de 2017. H:</w:t>
      </w:r>
      <w:r w:rsidR="00A357C5">
        <w:rPr>
          <w:rFonts w:ascii="Verdana" w:hAnsi="Verdana" w:cs="Arial"/>
          <w:spacing w:val="-3"/>
          <w:sz w:val="26"/>
          <w:szCs w:val="26"/>
          <w:lang w:eastAsia="en-US"/>
        </w:rPr>
        <w:t xml:space="preserve"> 3</w:t>
      </w:r>
      <w:r>
        <w:rPr>
          <w:rFonts w:ascii="Verdana" w:hAnsi="Verdana" w:cs="Arial"/>
          <w:spacing w:val="-3"/>
          <w:sz w:val="26"/>
          <w:szCs w:val="26"/>
          <w:lang w:eastAsia="en-US"/>
        </w:rPr>
        <w:t>:</w:t>
      </w:r>
      <w:r w:rsidR="00A357C5">
        <w:rPr>
          <w:rFonts w:ascii="Verdana" w:hAnsi="Verdana" w:cs="Arial"/>
          <w:spacing w:val="-3"/>
          <w:sz w:val="26"/>
          <w:szCs w:val="26"/>
          <w:lang w:eastAsia="en-US"/>
        </w:rPr>
        <w:t>50</w:t>
      </w:r>
      <w:r>
        <w:rPr>
          <w:rFonts w:ascii="Verdana" w:hAnsi="Verdana" w:cs="Arial"/>
          <w:spacing w:val="-3"/>
          <w:sz w:val="26"/>
          <w:szCs w:val="26"/>
          <w:lang w:eastAsia="en-US"/>
        </w:rPr>
        <w:t xml:space="preserve"> </w:t>
      </w:r>
      <w:r w:rsidR="00E81561">
        <w:rPr>
          <w:rFonts w:ascii="Verdana" w:hAnsi="Verdana" w:cs="Arial"/>
          <w:spacing w:val="-3"/>
          <w:sz w:val="26"/>
          <w:szCs w:val="26"/>
          <w:lang w:eastAsia="en-US"/>
        </w:rPr>
        <w:t>p.m.</w:t>
      </w:r>
      <w:r w:rsidR="00497921" w:rsidRPr="00C5082D">
        <w:rPr>
          <w:rFonts w:ascii="Verdana" w:hAnsi="Verdana" w:cs="Arial"/>
          <w:b/>
          <w:bCs/>
          <w:sz w:val="26"/>
          <w:szCs w:val="26"/>
          <w:lang w:eastAsia="en-US"/>
        </w:rPr>
        <w:t xml:space="preserve"> </w:t>
      </w:r>
    </w:p>
    <w:p w:rsidR="00497921" w:rsidRPr="00EB67EF" w:rsidRDefault="00497921" w:rsidP="00011AB9">
      <w:pPr>
        <w:tabs>
          <w:tab w:val="left" w:pos="2266"/>
          <w:tab w:val="left" w:pos="2549"/>
        </w:tabs>
        <w:suppressAutoHyphens/>
        <w:spacing w:line="360" w:lineRule="auto"/>
        <w:jc w:val="both"/>
        <w:rPr>
          <w:rFonts w:ascii="Verdana" w:hAnsi="Verdana" w:cs="Arial"/>
          <w:spacing w:val="-3"/>
          <w:sz w:val="18"/>
          <w:szCs w:val="26"/>
        </w:rPr>
      </w:pPr>
      <w:r>
        <w:rPr>
          <w:rFonts w:ascii="Verdana" w:hAnsi="Verdana" w:cs="Arial"/>
          <w:spacing w:val="-3"/>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552"/>
      </w:tblGrid>
      <w:tr w:rsidR="00491B07" w:rsidRPr="00752509" w:rsidTr="00BD2C62">
        <w:trPr>
          <w:jc w:val="center"/>
        </w:trPr>
        <w:tc>
          <w:tcPr>
            <w:tcW w:w="1603" w:type="dxa"/>
            <w:shd w:val="clear" w:color="auto" w:fill="auto"/>
          </w:tcPr>
          <w:p w:rsidR="00491B07" w:rsidRPr="00097249" w:rsidRDefault="00491B07" w:rsidP="000B509D">
            <w:pPr>
              <w:tabs>
                <w:tab w:val="left" w:pos="2266"/>
              </w:tabs>
              <w:suppressAutoHyphens/>
              <w:jc w:val="both"/>
              <w:rPr>
                <w:rFonts w:ascii="Corbel" w:hAnsi="Corbel" w:cs="Arial"/>
                <w:b/>
                <w:spacing w:val="-3"/>
              </w:rPr>
            </w:pPr>
            <w:r w:rsidRPr="00097249">
              <w:rPr>
                <w:rFonts w:ascii="Corbel" w:hAnsi="Corbel" w:cs="Arial"/>
                <w:b/>
                <w:spacing w:val="-3"/>
              </w:rPr>
              <w:t xml:space="preserve">Radicación: </w:t>
            </w:r>
          </w:p>
        </w:tc>
        <w:tc>
          <w:tcPr>
            <w:tcW w:w="5552" w:type="dxa"/>
            <w:shd w:val="clear" w:color="auto" w:fill="auto"/>
          </w:tcPr>
          <w:p w:rsidR="00491B07" w:rsidRPr="00097249" w:rsidRDefault="00615286" w:rsidP="000B509D">
            <w:pPr>
              <w:tabs>
                <w:tab w:val="left" w:pos="2266"/>
              </w:tabs>
              <w:suppressAutoHyphens/>
              <w:jc w:val="both"/>
              <w:rPr>
                <w:rFonts w:ascii="Corbel" w:hAnsi="Corbel" w:cs="Arial"/>
                <w:spacing w:val="-3"/>
              </w:rPr>
            </w:pPr>
            <w:r>
              <w:rPr>
                <w:rFonts w:ascii="Corbel" w:hAnsi="Corbel" w:cs="Arial"/>
                <w:spacing w:val="-3"/>
              </w:rPr>
              <w:t>66001 22 04 000 2017 00182</w:t>
            </w:r>
            <w:r w:rsidR="00D52F5A">
              <w:rPr>
                <w:rFonts w:ascii="Corbel" w:hAnsi="Corbel" w:cs="Arial"/>
                <w:spacing w:val="-3"/>
              </w:rPr>
              <w:t xml:space="preserve"> 00</w:t>
            </w:r>
          </w:p>
        </w:tc>
      </w:tr>
      <w:tr w:rsidR="00491B07" w:rsidRPr="00752509" w:rsidTr="00BD2C62">
        <w:trPr>
          <w:jc w:val="center"/>
        </w:trPr>
        <w:tc>
          <w:tcPr>
            <w:tcW w:w="1603" w:type="dxa"/>
            <w:shd w:val="clear" w:color="auto" w:fill="auto"/>
          </w:tcPr>
          <w:p w:rsidR="00491B07" w:rsidRPr="00097249" w:rsidRDefault="00491B07" w:rsidP="000B509D">
            <w:pPr>
              <w:tabs>
                <w:tab w:val="left" w:pos="2266"/>
              </w:tabs>
              <w:suppressAutoHyphens/>
              <w:jc w:val="both"/>
              <w:rPr>
                <w:rFonts w:ascii="Corbel" w:hAnsi="Corbel" w:cs="Arial"/>
                <w:b/>
                <w:spacing w:val="-3"/>
              </w:rPr>
            </w:pPr>
            <w:r w:rsidRPr="00097249">
              <w:rPr>
                <w:rFonts w:ascii="Corbel" w:hAnsi="Corbel" w:cs="Arial"/>
                <w:b/>
                <w:spacing w:val="-3"/>
              </w:rPr>
              <w:t xml:space="preserve">Accionante: </w:t>
            </w:r>
          </w:p>
        </w:tc>
        <w:tc>
          <w:tcPr>
            <w:tcW w:w="5552" w:type="dxa"/>
            <w:shd w:val="clear" w:color="auto" w:fill="auto"/>
          </w:tcPr>
          <w:p w:rsidR="00491B07" w:rsidRPr="00097249" w:rsidRDefault="00615286" w:rsidP="000B509D">
            <w:pPr>
              <w:tabs>
                <w:tab w:val="left" w:pos="2266"/>
              </w:tabs>
              <w:suppressAutoHyphens/>
              <w:jc w:val="both"/>
              <w:rPr>
                <w:rFonts w:ascii="Corbel" w:hAnsi="Corbel" w:cs="Arial"/>
                <w:spacing w:val="-3"/>
              </w:rPr>
            </w:pPr>
            <w:r>
              <w:rPr>
                <w:rFonts w:ascii="Corbel" w:hAnsi="Corbel" w:cs="Arial"/>
                <w:spacing w:val="-3"/>
              </w:rPr>
              <w:t xml:space="preserve">Teresita </w:t>
            </w:r>
            <w:proofErr w:type="spellStart"/>
            <w:r>
              <w:rPr>
                <w:rFonts w:ascii="Corbel" w:hAnsi="Corbel" w:cs="Arial"/>
                <w:spacing w:val="-3"/>
              </w:rPr>
              <w:t>Siagama</w:t>
            </w:r>
            <w:proofErr w:type="spellEnd"/>
            <w:r>
              <w:rPr>
                <w:rFonts w:ascii="Corbel" w:hAnsi="Corbel" w:cs="Arial"/>
                <w:spacing w:val="-3"/>
              </w:rPr>
              <w:t xml:space="preserve"> </w:t>
            </w:r>
            <w:proofErr w:type="spellStart"/>
            <w:r>
              <w:rPr>
                <w:rFonts w:ascii="Corbel" w:hAnsi="Corbel" w:cs="Arial"/>
                <w:spacing w:val="-3"/>
              </w:rPr>
              <w:t>Tascón</w:t>
            </w:r>
            <w:proofErr w:type="spellEnd"/>
            <w:r w:rsidR="00350C12">
              <w:rPr>
                <w:rFonts w:ascii="Corbel" w:hAnsi="Corbel" w:cs="Arial"/>
                <w:spacing w:val="-3"/>
              </w:rPr>
              <w:t xml:space="preserve"> </w:t>
            </w:r>
          </w:p>
        </w:tc>
      </w:tr>
      <w:tr w:rsidR="00491B07" w:rsidRPr="00752509" w:rsidTr="00BD2C62">
        <w:trPr>
          <w:jc w:val="center"/>
        </w:trPr>
        <w:tc>
          <w:tcPr>
            <w:tcW w:w="1603" w:type="dxa"/>
            <w:shd w:val="clear" w:color="auto" w:fill="auto"/>
          </w:tcPr>
          <w:p w:rsidR="00491B07" w:rsidRPr="00097249" w:rsidRDefault="00491B07" w:rsidP="000B509D">
            <w:pPr>
              <w:tabs>
                <w:tab w:val="left" w:pos="2266"/>
              </w:tabs>
              <w:suppressAutoHyphens/>
              <w:jc w:val="both"/>
              <w:rPr>
                <w:rFonts w:ascii="Corbel" w:hAnsi="Corbel" w:cs="Arial"/>
                <w:b/>
                <w:spacing w:val="-3"/>
              </w:rPr>
            </w:pPr>
            <w:r w:rsidRPr="00097249">
              <w:rPr>
                <w:rFonts w:ascii="Corbel" w:hAnsi="Corbel" w:cs="Arial"/>
                <w:b/>
                <w:spacing w:val="-3"/>
              </w:rPr>
              <w:t xml:space="preserve">Accionado: </w:t>
            </w:r>
          </w:p>
        </w:tc>
        <w:tc>
          <w:tcPr>
            <w:tcW w:w="5552" w:type="dxa"/>
            <w:shd w:val="clear" w:color="auto" w:fill="auto"/>
          </w:tcPr>
          <w:p w:rsidR="00491B07" w:rsidRPr="00097249" w:rsidRDefault="00615286" w:rsidP="000B509D">
            <w:pPr>
              <w:tabs>
                <w:tab w:val="left" w:pos="2266"/>
              </w:tabs>
              <w:suppressAutoHyphens/>
              <w:jc w:val="both"/>
              <w:rPr>
                <w:rFonts w:ascii="Corbel" w:hAnsi="Corbel" w:cs="Arial"/>
                <w:spacing w:val="-3"/>
              </w:rPr>
            </w:pPr>
            <w:proofErr w:type="spellStart"/>
            <w:r>
              <w:rPr>
                <w:rFonts w:ascii="Corbel" w:hAnsi="Corbel" w:cs="Arial"/>
                <w:spacing w:val="-3"/>
              </w:rPr>
              <w:t>UARIV</w:t>
            </w:r>
            <w:proofErr w:type="spellEnd"/>
            <w:r>
              <w:rPr>
                <w:rFonts w:ascii="Corbel" w:hAnsi="Corbel" w:cs="Arial"/>
                <w:spacing w:val="-3"/>
              </w:rPr>
              <w:t xml:space="preserve"> y otros </w:t>
            </w:r>
          </w:p>
        </w:tc>
      </w:tr>
      <w:tr w:rsidR="00567A23" w:rsidRPr="00752509" w:rsidTr="00BD2C62">
        <w:trPr>
          <w:jc w:val="center"/>
        </w:trPr>
        <w:tc>
          <w:tcPr>
            <w:tcW w:w="1603" w:type="dxa"/>
            <w:shd w:val="clear" w:color="auto" w:fill="auto"/>
          </w:tcPr>
          <w:p w:rsidR="00567A23" w:rsidRPr="00097249" w:rsidRDefault="00567A23" w:rsidP="000B509D">
            <w:pPr>
              <w:tabs>
                <w:tab w:val="left" w:pos="2266"/>
              </w:tabs>
              <w:suppressAutoHyphens/>
              <w:jc w:val="both"/>
              <w:rPr>
                <w:rFonts w:ascii="Corbel" w:hAnsi="Corbel" w:cs="Arial"/>
                <w:b/>
                <w:spacing w:val="-3"/>
              </w:rPr>
            </w:pPr>
            <w:r w:rsidRPr="00097249">
              <w:rPr>
                <w:rFonts w:ascii="Corbel" w:hAnsi="Corbel" w:cs="Arial"/>
                <w:b/>
                <w:spacing w:val="-3"/>
              </w:rPr>
              <w:t xml:space="preserve">Decisión: </w:t>
            </w:r>
          </w:p>
        </w:tc>
        <w:tc>
          <w:tcPr>
            <w:tcW w:w="5552" w:type="dxa"/>
            <w:shd w:val="clear" w:color="auto" w:fill="auto"/>
          </w:tcPr>
          <w:p w:rsidR="00567A23" w:rsidRPr="00097249" w:rsidRDefault="00615286" w:rsidP="000B509D">
            <w:pPr>
              <w:tabs>
                <w:tab w:val="left" w:pos="2266"/>
              </w:tabs>
              <w:suppressAutoHyphens/>
              <w:jc w:val="both"/>
              <w:rPr>
                <w:rFonts w:ascii="Corbel" w:hAnsi="Corbel" w:cs="Arial"/>
                <w:spacing w:val="-3"/>
              </w:rPr>
            </w:pPr>
            <w:r>
              <w:rPr>
                <w:rFonts w:ascii="Corbel" w:hAnsi="Corbel" w:cs="Arial"/>
                <w:spacing w:val="-3"/>
              </w:rPr>
              <w:t xml:space="preserve">Concede </w:t>
            </w:r>
          </w:p>
        </w:tc>
      </w:tr>
    </w:tbl>
    <w:p w:rsidR="00A2482A" w:rsidRPr="00E9257D" w:rsidRDefault="00A2482A" w:rsidP="00E9257D">
      <w:pPr>
        <w:widowControl w:val="0"/>
        <w:tabs>
          <w:tab w:val="center" w:pos="4644"/>
          <w:tab w:val="left" w:pos="6780"/>
        </w:tabs>
        <w:autoSpaceDE w:val="0"/>
        <w:autoSpaceDN w:val="0"/>
        <w:adjustRightInd w:val="0"/>
        <w:rPr>
          <w:rFonts w:ascii="Verdana" w:hAnsi="Verdana" w:cs="Arial"/>
          <w:b/>
          <w:sz w:val="18"/>
          <w:szCs w:val="18"/>
        </w:rPr>
      </w:pPr>
    </w:p>
    <w:p w:rsidR="00F72093" w:rsidRPr="00E9257D" w:rsidRDefault="003850F0" w:rsidP="00EB67EF">
      <w:pPr>
        <w:widowControl w:val="0"/>
        <w:tabs>
          <w:tab w:val="center" w:pos="4644"/>
          <w:tab w:val="left" w:pos="6780"/>
        </w:tabs>
        <w:autoSpaceDE w:val="0"/>
        <w:autoSpaceDN w:val="0"/>
        <w:adjustRightInd w:val="0"/>
        <w:spacing w:line="276" w:lineRule="auto"/>
        <w:rPr>
          <w:rFonts w:ascii="Verdana" w:hAnsi="Verdana" w:cs="Arial"/>
          <w:b/>
          <w:bCs/>
          <w:i/>
          <w:sz w:val="26"/>
          <w:szCs w:val="26"/>
        </w:rPr>
      </w:pPr>
      <w:r>
        <w:rPr>
          <w:rFonts w:ascii="Verdana" w:hAnsi="Verdana" w:cs="Arial"/>
          <w:b/>
          <w:sz w:val="26"/>
          <w:szCs w:val="26"/>
        </w:rPr>
        <w:tab/>
      </w:r>
      <w:r w:rsidR="00F72093" w:rsidRPr="00E9257D">
        <w:rPr>
          <w:rFonts w:ascii="Verdana" w:hAnsi="Verdana" w:cs="Arial"/>
          <w:b/>
          <w:sz w:val="26"/>
          <w:szCs w:val="26"/>
        </w:rPr>
        <w:t>ASUNTO</w:t>
      </w:r>
      <w:r w:rsidR="00350C12" w:rsidRPr="00E9257D">
        <w:rPr>
          <w:rFonts w:ascii="Verdana" w:hAnsi="Verdana" w:cs="Arial"/>
          <w:b/>
          <w:sz w:val="26"/>
          <w:szCs w:val="26"/>
        </w:rPr>
        <w:t>:</w:t>
      </w:r>
      <w:r w:rsidRPr="00E9257D">
        <w:rPr>
          <w:rFonts w:ascii="Verdana" w:hAnsi="Verdana" w:cs="Arial"/>
          <w:b/>
          <w:sz w:val="26"/>
          <w:szCs w:val="26"/>
        </w:rPr>
        <w:tab/>
      </w:r>
    </w:p>
    <w:p w:rsidR="00F72093" w:rsidRPr="00E9257D" w:rsidRDefault="00F72093" w:rsidP="00EB67EF">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E9257D" w:rsidRDefault="00314383" w:rsidP="00EB67EF">
      <w:pPr>
        <w:widowControl w:val="0"/>
        <w:autoSpaceDE w:val="0"/>
        <w:autoSpaceDN w:val="0"/>
        <w:adjustRightInd w:val="0"/>
        <w:spacing w:line="276" w:lineRule="auto"/>
        <w:jc w:val="both"/>
        <w:rPr>
          <w:rFonts w:ascii="Verdana" w:hAnsi="Verdana" w:cs="Arial"/>
          <w:sz w:val="26"/>
          <w:szCs w:val="26"/>
        </w:rPr>
      </w:pPr>
      <w:r w:rsidRPr="00E9257D">
        <w:rPr>
          <w:rFonts w:ascii="Verdana" w:hAnsi="Verdana" w:cs="Arial"/>
          <w:sz w:val="26"/>
          <w:szCs w:val="26"/>
        </w:rPr>
        <w:t>Procede la Sala a resolver lo que en derecho corresponda, con ocasión de la ac</w:t>
      </w:r>
      <w:r w:rsidR="00B07AA2" w:rsidRPr="00E9257D">
        <w:rPr>
          <w:rFonts w:ascii="Verdana" w:hAnsi="Verdana" w:cs="Arial"/>
          <w:sz w:val="26"/>
          <w:szCs w:val="26"/>
        </w:rPr>
        <w:t>ción</w:t>
      </w:r>
      <w:r w:rsidR="0065152C">
        <w:rPr>
          <w:rFonts w:ascii="Verdana" w:hAnsi="Verdana" w:cs="Arial"/>
          <w:sz w:val="26"/>
          <w:szCs w:val="26"/>
        </w:rPr>
        <w:t xml:space="preserve"> de tutela instaurada por la</w:t>
      </w:r>
      <w:r w:rsidR="00E9257D">
        <w:rPr>
          <w:rFonts w:ascii="Verdana" w:hAnsi="Verdana" w:cs="Arial"/>
          <w:sz w:val="26"/>
          <w:szCs w:val="26"/>
        </w:rPr>
        <w:t xml:space="preserve"> señor</w:t>
      </w:r>
      <w:r w:rsidR="0065152C">
        <w:rPr>
          <w:rFonts w:ascii="Verdana" w:hAnsi="Verdana" w:cs="Arial"/>
          <w:sz w:val="26"/>
          <w:szCs w:val="26"/>
        </w:rPr>
        <w:t>a</w:t>
      </w:r>
      <w:r w:rsidRPr="00E9257D">
        <w:rPr>
          <w:rFonts w:ascii="Verdana" w:hAnsi="Verdana" w:cs="Arial"/>
          <w:sz w:val="26"/>
          <w:szCs w:val="26"/>
        </w:rPr>
        <w:t xml:space="preserve"> </w:t>
      </w:r>
      <w:r w:rsidR="0065152C">
        <w:rPr>
          <w:rFonts w:ascii="Verdana" w:hAnsi="Verdana" w:cs="Arial"/>
          <w:b/>
          <w:sz w:val="26"/>
          <w:szCs w:val="26"/>
        </w:rPr>
        <w:t xml:space="preserve">TERESITA </w:t>
      </w:r>
      <w:proofErr w:type="spellStart"/>
      <w:r w:rsidR="0065152C">
        <w:rPr>
          <w:rFonts w:ascii="Verdana" w:hAnsi="Verdana" w:cs="Arial"/>
          <w:b/>
          <w:sz w:val="26"/>
          <w:szCs w:val="26"/>
        </w:rPr>
        <w:t>SIAGAMA</w:t>
      </w:r>
      <w:proofErr w:type="spellEnd"/>
      <w:r w:rsidR="0065152C">
        <w:rPr>
          <w:rFonts w:ascii="Verdana" w:hAnsi="Verdana" w:cs="Arial"/>
          <w:b/>
          <w:sz w:val="26"/>
          <w:szCs w:val="26"/>
        </w:rPr>
        <w:t xml:space="preserve"> </w:t>
      </w:r>
      <w:proofErr w:type="spellStart"/>
      <w:r w:rsidR="0065152C">
        <w:rPr>
          <w:rFonts w:ascii="Verdana" w:hAnsi="Verdana" w:cs="Arial"/>
          <w:b/>
          <w:sz w:val="26"/>
          <w:szCs w:val="26"/>
        </w:rPr>
        <w:t>TASCÓN</w:t>
      </w:r>
      <w:proofErr w:type="spellEnd"/>
      <w:r w:rsidR="0065152C">
        <w:rPr>
          <w:rFonts w:ascii="Verdana" w:hAnsi="Verdana" w:cs="Arial"/>
          <w:b/>
          <w:sz w:val="26"/>
          <w:szCs w:val="26"/>
        </w:rPr>
        <w:t>,</w:t>
      </w:r>
      <w:r w:rsidR="00B07AA2" w:rsidRPr="00E9257D">
        <w:rPr>
          <w:rFonts w:ascii="Verdana" w:hAnsi="Verdana" w:cs="Arial"/>
          <w:b/>
          <w:sz w:val="26"/>
          <w:szCs w:val="26"/>
        </w:rPr>
        <w:t xml:space="preserve"> </w:t>
      </w:r>
      <w:r w:rsidR="00706ED1" w:rsidRPr="00E9257D">
        <w:rPr>
          <w:rFonts w:ascii="Verdana" w:hAnsi="Verdana" w:cs="Arial"/>
          <w:sz w:val="26"/>
          <w:szCs w:val="26"/>
        </w:rPr>
        <w:t>en contra de</w:t>
      </w:r>
      <w:r w:rsidR="0065152C">
        <w:rPr>
          <w:rFonts w:ascii="Verdana" w:hAnsi="Verdana" w:cs="Arial"/>
          <w:sz w:val="26"/>
          <w:szCs w:val="26"/>
        </w:rPr>
        <w:t xml:space="preserve"> </w:t>
      </w:r>
      <w:r w:rsidR="00706ED1" w:rsidRPr="00E9257D">
        <w:rPr>
          <w:rFonts w:ascii="Verdana" w:hAnsi="Verdana" w:cs="Arial"/>
          <w:sz w:val="26"/>
          <w:szCs w:val="26"/>
        </w:rPr>
        <w:t>l</w:t>
      </w:r>
      <w:r w:rsidR="0065152C">
        <w:rPr>
          <w:rFonts w:ascii="Verdana" w:hAnsi="Verdana" w:cs="Arial"/>
          <w:sz w:val="26"/>
          <w:szCs w:val="26"/>
        </w:rPr>
        <w:t xml:space="preserve">a </w:t>
      </w:r>
      <w:r w:rsidR="0065152C" w:rsidRPr="0065152C">
        <w:rPr>
          <w:rFonts w:ascii="Verdana" w:hAnsi="Verdana" w:cs="Arial"/>
          <w:b/>
          <w:sz w:val="26"/>
          <w:szCs w:val="26"/>
        </w:rPr>
        <w:t>UNIDAD ADMINISTRATIVA ESPECIAL PARA LA ATENCIÓN Y REPARACIÓN INTEGRAL A LAS VÍCTIMAS –</w:t>
      </w:r>
      <w:proofErr w:type="spellStart"/>
      <w:r w:rsidR="0065152C" w:rsidRPr="0065152C">
        <w:rPr>
          <w:rFonts w:ascii="Verdana" w:hAnsi="Verdana" w:cs="Arial"/>
          <w:b/>
          <w:sz w:val="26"/>
          <w:szCs w:val="26"/>
        </w:rPr>
        <w:t>UARIV</w:t>
      </w:r>
      <w:proofErr w:type="spellEnd"/>
      <w:r w:rsidR="0065152C" w:rsidRPr="0065152C">
        <w:rPr>
          <w:rFonts w:ascii="Verdana" w:hAnsi="Verdana" w:cs="Arial"/>
          <w:b/>
          <w:sz w:val="26"/>
          <w:szCs w:val="26"/>
        </w:rPr>
        <w:t>-</w:t>
      </w:r>
      <w:r w:rsidR="0065152C">
        <w:rPr>
          <w:rFonts w:ascii="Verdana" w:hAnsi="Verdana" w:cs="Arial"/>
          <w:sz w:val="26"/>
          <w:szCs w:val="26"/>
        </w:rPr>
        <w:t xml:space="preserve">, </w:t>
      </w:r>
      <w:r w:rsidR="0065152C" w:rsidRPr="0065152C">
        <w:rPr>
          <w:rFonts w:ascii="Verdana" w:hAnsi="Verdana" w:cs="Arial"/>
          <w:b/>
          <w:sz w:val="26"/>
          <w:szCs w:val="26"/>
        </w:rPr>
        <w:t xml:space="preserve">LA ALCALDÍA MUNICIPAL DE </w:t>
      </w:r>
      <w:r w:rsidR="0065152C" w:rsidRPr="0065152C">
        <w:rPr>
          <w:rFonts w:ascii="Verdana" w:hAnsi="Verdana" w:cs="Arial"/>
          <w:b/>
          <w:sz w:val="26"/>
          <w:szCs w:val="26"/>
        </w:rPr>
        <w:lastRenderedPageBreak/>
        <w:t>PEREIRA</w:t>
      </w:r>
      <w:r w:rsidR="0065152C">
        <w:rPr>
          <w:rFonts w:ascii="Verdana" w:hAnsi="Verdana" w:cs="Arial"/>
          <w:sz w:val="26"/>
          <w:szCs w:val="26"/>
        </w:rPr>
        <w:t xml:space="preserve">, </w:t>
      </w:r>
      <w:r w:rsidR="0065152C" w:rsidRPr="0065152C">
        <w:rPr>
          <w:rFonts w:ascii="Verdana" w:hAnsi="Verdana" w:cs="Arial"/>
          <w:b/>
          <w:sz w:val="26"/>
          <w:szCs w:val="26"/>
        </w:rPr>
        <w:t>LA FISCALÍA 4ª LOCAL DE PEREIRA Y ACCIÓN SOCIAL –</w:t>
      </w:r>
      <w:proofErr w:type="spellStart"/>
      <w:r w:rsidR="0065152C" w:rsidRPr="0065152C">
        <w:rPr>
          <w:rFonts w:ascii="Verdana" w:hAnsi="Verdana" w:cs="Arial"/>
          <w:b/>
          <w:sz w:val="26"/>
          <w:szCs w:val="26"/>
        </w:rPr>
        <w:t>DPS</w:t>
      </w:r>
      <w:proofErr w:type="spellEnd"/>
      <w:r w:rsidR="0065152C" w:rsidRPr="0065152C">
        <w:rPr>
          <w:rFonts w:ascii="Verdana" w:hAnsi="Verdana" w:cs="Arial"/>
          <w:b/>
          <w:sz w:val="26"/>
          <w:szCs w:val="26"/>
        </w:rPr>
        <w:t>-</w:t>
      </w:r>
      <w:r w:rsidRPr="00E9257D">
        <w:rPr>
          <w:rFonts w:ascii="Verdana" w:hAnsi="Verdana" w:cs="Arial"/>
          <w:sz w:val="26"/>
          <w:szCs w:val="26"/>
        </w:rPr>
        <w:t>, por la presunta vulneración de su</w:t>
      </w:r>
      <w:r w:rsidR="0065152C">
        <w:rPr>
          <w:rFonts w:ascii="Verdana" w:hAnsi="Verdana" w:cs="Arial"/>
          <w:sz w:val="26"/>
          <w:szCs w:val="26"/>
        </w:rPr>
        <w:t>s</w:t>
      </w:r>
      <w:r w:rsidRPr="00E9257D">
        <w:rPr>
          <w:rFonts w:ascii="Verdana" w:hAnsi="Verdana" w:cs="Arial"/>
          <w:sz w:val="26"/>
          <w:szCs w:val="26"/>
        </w:rPr>
        <w:t xml:space="preserve"> derecho</w:t>
      </w:r>
      <w:r w:rsidR="0065152C">
        <w:rPr>
          <w:rFonts w:ascii="Verdana" w:hAnsi="Verdana" w:cs="Arial"/>
          <w:sz w:val="26"/>
          <w:szCs w:val="26"/>
        </w:rPr>
        <w:t>s</w:t>
      </w:r>
      <w:r w:rsidRPr="00E9257D">
        <w:rPr>
          <w:rFonts w:ascii="Verdana" w:hAnsi="Verdana" w:cs="Arial"/>
          <w:sz w:val="26"/>
          <w:szCs w:val="26"/>
        </w:rPr>
        <w:t xml:space="preserve"> fundamental</w:t>
      </w:r>
      <w:r w:rsidR="0065152C">
        <w:rPr>
          <w:rFonts w:ascii="Verdana" w:hAnsi="Verdana" w:cs="Arial"/>
          <w:sz w:val="26"/>
          <w:szCs w:val="26"/>
        </w:rPr>
        <w:t>es</w:t>
      </w:r>
      <w:r w:rsidRPr="00E9257D">
        <w:rPr>
          <w:rFonts w:ascii="Verdana" w:hAnsi="Verdana" w:cs="Arial"/>
          <w:sz w:val="26"/>
          <w:szCs w:val="26"/>
        </w:rPr>
        <w:t xml:space="preserve"> </w:t>
      </w:r>
      <w:r w:rsidR="0065152C">
        <w:rPr>
          <w:rFonts w:ascii="Verdana" w:hAnsi="Verdana" w:cs="Arial"/>
          <w:sz w:val="26"/>
          <w:szCs w:val="26"/>
        </w:rPr>
        <w:t xml:space="preserve">y los de sus tres hijos Juan David, Andrés Felipe y Cristian Camilo Gallón </w:t>
      </w:r>
      <w:proofErr w:type="spellStart"/>
      <w:r w:rsidR="0065152C">
        <w:rPr>
          <w:rFonts w:ascii="Verdana" w:hAnsi="Verdana" w:cs="Arial"/>
          <w:sz w:val="26"/>
          <w:szCs w:val="26"/>
        </w:rPr>
        <w:t>Siagama</w:t>
      </w:r>
      <w:proofErr w:type="spellEnd"/>
      <w:r w:rsidR="0065152C">
        <w:rPr>
          <w:rFonts w:ascii="Verdana" w:hAnsi="Verdana" w:cs="Arial"/>
          <w:sz w:val="26"/>
          <w:szCs w:val="26"/>
        </w:rPr>
        <w:t xml:space="preserve">, al debido proceso, igualdad, derechos de los niños, vida y mínimo vital.  </w:t>
      </w:r>
      <w:r w:rsidRPr="00E9257D">
        <w:rPr>
          <w:rFonts w:ascii="Verdana" w:hAnsi="Verdana" w:cs="Arial"/>
          <w:sz w:val="26"/>
          <w:szCs w:val="26"/>
        </w:rPr>
        <w:t xml:space="preserve"> </w:t>
      </w:r>
    </w:p>
    <w:p w:rsidR="005129ED" w:rsidRPr="00E9257D" w:rsidRDefault="005129ED" w:rsidP="001A202C">
      <w:pPr>
        <w:widowControl w:val="0"/>
        <w:autoSpaceDE w:val="0"/>
        <w:autoSpaceDN w:val="0"/>
        <w:adjustRightInd w:val="0"/>
        <w:spacing w:line="360" w:lineRule="auto"/>
        <w:jc w:val="both"/>
        <w:rPr>
          <w:rFonts w:ascii="Verdana" w:hAnsi="Verdana" w:cs="Arial"/>
          <w:sz w:val="26"/>
          <w:szCs w:val="26"/>
        </w:rPr>
      </w:pPr>
    </w:p>
    <w:p w:rsidR="00F72093" w:rsidRPr="00E9257D" w:rsidRDefault="00F72093"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E9257D">
        <w:rPr>
          <w:rFonts w:ascii="Verdana" w:hAnsi="Verdana" w:cs="Arial"/>
          <w:b/>
          <w:sz w:val="26"/>
          <w:szCs w:val="26"/>
        </w:rPr>
        <w:t>ANTECEDENTES</w:t>
      </w:r>
      <w:r w:rsidR="00350C12" w:rsidRPr="00E9257D">
        <w:rPr>
          <w:rFonts w:ascii="Verdana" w:hAnsi="Verdana" w:cs="Arial"/>
          <w:b/>
          <w:sz w:val="26"/>
          <w:szCs w:val="26"/>
        </w:rPr>
        <w:t>:</w:t>
      </w:r>
    </w:p>
    <w:p w:rsidR="006E350F" w:rsidRPr="00E9257D" w:rsidRDefault="006E350F" w:rsidP="00EB67EF">
      <w:pPr>
        <w:widowControl w:val="0"/>
        <w:tabs>
          <w:tab w:val="left" w:pos="561"/>
        </w:tabs>
        <w:autoSpaceDE w:val="0"/>
        <w:autoSpaceDN w:val="0"/>
        <w:adjustRightInd w:val="0"/>
        <w:spacing w:line="276" w:lineRule="auto"/>
        <w:jc w:val="center"/>
        <w:rPr>
          <w:rFonts w:ascii="Verdana" w:hAnsi="Verdana" w:cs="Arial"/>
          <w:b/>
          <w:sz w:val="26"/>
          <w:szCs w:val="26"/>
        </w:rPr>
      </w:pPr>
    </w:p>
    <w:p w:rsidR="00980425" w:rsidRDefault="004B0B6B"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Manifestó la accionante que actualmente se encuentra inscrita en el Registro Único de Víctimas de la </w:t>
      </w:r>
      <w:proofErr w:type="spellStart"/>
      <w:r>
        <w:rPr>
          <w:rFonts w:ascii="Verdana" w:hAnsi="Verdana" w:cs="Arial"/>
          <w:sz w:val="26"/>
          <w:szCs w:val="26"/>
        </w:rPr>
        <w:t>UARIV</w:t>
      </w:r>
      <w:proofErr w:type="spellEnd"/>
      <w:r>
        <w:rPr>
          <w:rFonts w:ascii="Verdana" w:hAnsi="Verdana" w:cs="Arial"/>
          <w:sz w:val="26"/>
          <w:szCs w:val="26"/>
        </w:rPr>
        <w:t xml:space="preserve">, junto a sus hijos Juan David, Andrés Felipe y Cristian Camilo Gallón </w:t>
      </w:r>
      <w:proofErr w:type="spellStart"/>
      <w:r>
        <w:rPr>
          <w:rFonts w:ascii="Verdana" w:hAnsi="Verdana" w:cs="Arial"/>
          <w:sz w:val="26"/>
          <w:szCs w:val="26"/>
        </w:rPr>
        <w:t>Siagama</w:t>
      </w:r>
      <w:proofErr w:type="spellEnd"/>
      <w:r w:rsidR="00980425">
        <w:rPr>
          <w:rFonts w:ascii="Verdana" w:hAnsi="Verdana" w:cs="Arial"/>
          <w:sz w:val="26"/>
          <w:szCs w:val="26"/>
        </w:rPr>
        <w:t xml:space="preserve">, de 18, 20 y 13 años de edad. </w:t>
      </w:r>
    </w:p>
    <w:p w:rsidR="00980425" w:rsidRDefault="00980425" w:rsidP="00EB67EF">
      <w:pPr>
        <w:widowControl w:val="0"/>
        <w:tabs>
          <w:tab w:val="left" w:pos="561"/>
        </w:tabs>
        <w:autoSpaceDE w:val="0"/>
        <w:autoSpaceDN w:val="0"/>
        <w:adjustRightInd w:val="0"/>
        <w:spacing w:line="276" w:lineRule="auto"/>
        <w:jc w:val="both"/>
        <w:rPr>
          <w:rFonts w:ascii="Verdana" w:hAnsi="Verdana" w:cs="Arial"/>
          <w:sz w:val="26"/>
          <w:szCs w:val="26"/>
        </w:rPr>
      </w:pPr>
    </w:p>
    <w:p w:rsidR="004154A0" w:rsidRDefault="00980425"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El padre de sus hijos es el señor Jair Gallón García, y es quien actualmente figura como autorizado y representante del n</w:t>
      </w:r>
      <w:r w:rsidR="003E4678">
        <w:rPr>
          <w:rFonts w:ascii="Verdana" w:hAnsi="Verdana" w:cs="Arial"/>
          <w:sz w:val="26"/>
          <w:szCs w:val="26"/>
        </w:rPr>
        <w:t>úcleo familiar</w:t>
      </w:r>
      <w:r w:rsidR="004154A0">
        <w:rPr>
          <w:rFonts w:ascii="Verdana" w:hAnsi="Verdana" w:cs="Arial"/>
          <w:sz w:val="26"/>
          <w:szCs w:val="26"/>
        </w:rPr>
        <w:t xml:space="preserve"> para actuar como interlocutor ante la Unidad de Víctimas</w:t>
      </w:r>
      <w:r w:rsidR="003E4678">
        <w:rPr>
          <w:rFonts w:ascii="Verdana" w:hAnsi="Verdana" w:cs="Arial"/>
          <w:sz w:val="26"/>
          <w:szCs w:val="26"/>
        </w:rPr>
        <w:t>,</w:t>
      </w:r>
      <w:r w:rsidR="004154A0">
        <w:rPr>
          <w:rFonts w:ascii="Verdana" w:hAnsi="Verdana" w:cs="Arial"/>
          <w:sz w:val="26"/>
          <w:szCs w:val="26"/>
        </w:rPr>
        <w:t xml:space="preserve"> y recibir las respectivas ayudas por su condición de desplazamiento. No obstante, él tomó la decisión de irse de la casa e iniciar una nueva vida con otra persona, con quien en este momento convive. </w:t>
      </w:r>
    </w:p>
    <w:p w:rsidR="004154A0" w:rsidRDefault="004154A0" w:rsidP="00EB67EF">
      <w:pPr>
        <w:widowControl w:val="0"/>
        <w:tabs>
          <w:tab w:val="left" w:pos="561"/>
        </w:tabs>
        <w:autoSpaceDE w:val="0"/>
        <w:autoSpaceDN w:val="0"/>
        <w:adjustRightInd w:val="0"/>
        <w:spacing w:line="276" w:lineRule="auto"/>
        <w:jc w:val="both"/>
        <w:rPr>
          <w:rFonts w:ascii="Verdana" w:hAnsi="Verdana" w:cs="Arial"/>
          <w:sz w:val="26"/>
          <w:szCs w:val="26"/>
        </w:rPr>
      </w:pPr>
    </w:p>
    <w:p w:rsidR="00F565CB" w:rsidRDefault="004154A0"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Desde ese momento ha seguido reclamando las ayudas que llegan para el núcleo familiar, así como el subsidio de familias en acción que </w:t>
      </w:r>
      <w:r w:rsidR="003E4678">
        <w:rPr>
          <w:rFonts w:ascii="Verdana" w:hAnsi="Verdana" w:cs="Arial"/>
          <w:sz w:val="26"/>
          <w:szCs w:val="26"/>
        </w:rPr>
        <w:t>del cual es beneficiario</w:t>
      </w:r>
      <w:r>
        <w:rPr>
          <w:rFonts w:ascii="Verdana" w:hAnsi="Verdana" w:cs="Arial"/>
          <w:sz w:val="26"/>
          <w:szCs w:val="26"/>
        </w:rPr>
        <w:t xml:space="preserve"> su hijo Cristian, sin que hasta ahora</w:t>
      </w:r>
      <w:r w:rsidR="00911391">
        <w:rPr>
          <w:rFonts w:ascii="Verdana" w:hAnsi="Verdana" w:cs="Arial"/>
          <w:sz w:val="26"/>
          <w:szCs w:val="26"/>
        </w:rPr>
        <w:t xml:space="preserve"> ellos</w:t>
      </w:r>
      <w:r>
        <w:rPr>
          <w:rFonts w:ascii="Verdana" w:hAnsi="Verdana" w:cs="Arial"/>
          <w:sz w:val="26"/>
          <w:szCs w:val="26"/>
        </w:rPr>
        <w:t xml:space="preserve"> tengan ellos acceso a esas ayudas, a pesar de que los hijos están con ella. </w:t>
      </w:r>
    </w:p>
    <w:p w:rsidR="00911391" w:rsidRDefault="00911391" w:rsidP="00EB67EF">
      <w:pPr>
        <w:widowControl w:val="0"/>
        <w:tabs>
          <w:tab w:val="left" w:pos="561"/>
        </w:tabs>
        <w:autoSpaceDE w:val="0"/>
        <w:autoSpaceDN w:val="0"/>
        <w:adjustRightInd w:val="0"/>
        <w:spacing w:line="276" w:lineRule="auto"/>
        <w:jc w:val="both"/>
        <w:rPr>
          <w:rFonts w:ascii="Verdana" w:hAnsi="Verdana" w:cs="Arial"/>
          <w:sz w:val="26"/>
          <w:szCs w:val="26"/>
        </w:rPr>
      </w:pPr>
    </w:p>
    <w:p w:rsidR="00902902" w:rsidRDefault="00911391"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Indicó la señora Teresita que es una persona indígena, sin estudio, y en este momento se encuentra sola con sus tres hijos, uno de ellos se encuentra enfermo del corazón y los otros </w:t>
      </w:r>
      <w:r w:rsidR="00686E17">
        <w:rPr>
          <w:rFonts w:ascii="Verdana" w:hAnsi="Verdana" w:cs="Arial"/>
          <w:sz w:val="26"/>
          <w:szCs w:val="26"/>
        </w:rPr>
        <w:t>dos están estudiando. Además, dijo que es muy difícil conseguir el sustento diario, y a veces se pasan d</w:t>
      </w:r>
      <w:r w:rsidR="00902902">
        <w:rPr>
          <w:rFonts w:ascii="Verdana" w:hAnsi="Verdana" w:cs="Arial"/>
          <w:sz w:val="26"/>
          <w:szCs w:val="26"/>
        </w:rPr>
        <w:t xml:space="preserve">ías sin comer, la sacaron de la última casa en la que vivía por no poder pagar el arriendo, y en la que vive actualmente está atrasada en varios meses. </w:t>
      </w:r>
    </w:p>
    <w:p w:rsidR="00902902" w:rsidRDefault="00902902" w:rsidP="00EB67EF">
      <w:pPr>
        <w:widowControl w:val="0"/>
        <w:tabs>
          <w:tab w:val="left" w:pos="561"/>
        </w:tabs>
        <w:autoSpaceDE w:val="0"/>
        <w:autoSpaceDN w:val="0"/>
        <w:adjustRightInd w:val="0"/>
        <w:spacing w:line="276" w:lineRule="auto"/>
        <w:jc w:val="both"/>
        <w:rPr>
          <w:rFonts w:ascii="Verdana" w:hAnsi="Verdana" w:cs="Arial"/>
          <w:sz w:val="26"/>
          <w:szCs w:val="26"/>
        </w:rPr>
      </w:pPr>
    </w:p>
    <w:p w:rsidR="00911391" w:rsidRDefault="00902902"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En atención a lo anterior, presentó una denuncia en contra de su ex pareja, toda vez que ha incumplido con el pago de la cuota de alimentos que previamente hab</w:t>
      </w:r>
      <w:r w:rsidR="00697C34">
        <w:rPr>
          <w:rFonts w:ascii="Verdana" w:hAnsi="Verdana" w:cs="Arial"/>
          <w:sz w:val="26"/>
          <w:szCs w:val="26"/>
        </w:rPr>
        <w:t>ían pactado en el Consultorio J</w:t>
      </w:r>
      <w:r>
        <w:rPr>
          <w:rFonts w:ascii="Verdana" w:hAnsi="Verdana" w:cs="Arial"/>
          <w:sz w:val="26"/>
          <w:szCs w:val="26"/>
        </w:rPr>
        <w:t xml:space="preserve">urídico de la Universidad Libre, </w:t>
      </w:r>
      <w:r w:rsidR="00697C34">
        <w:rPr>
          <w:rFonts w:ascii="Verdana" w:hAnsi="Verdana" w:cs="Arial"/>
          <w:sz w:val="26"/>
          <w:szCs w:val="26"/>
        </w:rPr>
        <w:t>pero hasta la fecha</w:t>
      </w:r>
      <w:r w:rsidR="000F2F2C">
        <w:rPr>
          <w:rFonts w:ascii="Verdana" w:hAnsi="Verdana" w:cs="Arial"/>
          <w:sz w:val="26"/>
          <w:szCs w:val="26"/>
        </w:rPr>
        <w:t xml:space="preserve"> la Fiscalía 4ª Local, a la cual se correspondió asumir el conocimiento de la investigación</w:t>
      </w:r>
      <w:r w:rsidR="00697C34">
        <w:rPr>
          <w:rFonts w:ascii="Verdana" w:hAnsi="Verdana" w:cs="Arial"/>
          <w:sz w:val="26"/>
          <w:szCs w:val="26"/>
        </w:rPr>
        <w:t>,</w:t>
      </w:r>
      <w:r w:rsidR="000F2F2C">
        <w:rPr>
          <w:rFonts w:ascii="Verdana" w:hAnsi="Verdana" w:cs="Arial"/>
          <w:sz w:val="26"/>
          <w:szCs w:val="26"/>
        </w:rPr>
        <w:t xml:space="preserve"> no ha hecho ninguna diligencia </w:t>
      </w:r>
      <w:r w:rsidR="00697C34">
        <w:rPr>
          <w:rFonts w:ascii="Verdana" w:hAnsi="Verdana" w:cs="Arial"/>
          <w:sz w:val="26"/>
          <w:szCs w:val="26"/>
        </w:rPr>
        <w:t xml:space="preserve">tendiente a que el señor Gallón García cumpla con su obligación, aun sabiendo que </w:t>
      </w:r>
      <w:r w:rsidR="00697C34">
        <w:rPr>
          <w:rFonts w:ascii="Verdana" w:hAnsi="Verdana" w:cs="Arial"/>
          <w:sz w:val="26"/>
          <w:szCs w:val="26"/>
        </w:rPr>
        <w:lastRenderedPageBreak/>
        <w:t xml:space="preserve">recibe las ayudas de la Unidad de Víctimas, pues se le ha citado varias veces a las audiencias y no acude, pero no pasa nada. </w:t>
      </w:r>
    </w:p>
    <w:p w:rsidR="00697C34" w:rsidRDefault="00697C34" w:rsidP="00EB67EF">
      <w:pPr>
        <w:widowControl w:val="0"/>
        <w:tabs>
          <w:tab w:val="left" w:pos="561"/>
        </w:tabs>
        <w:autoSpaceDE w:val="0"/>
        <w:autoSpaceDN w:val="0"/>
        <w:adjustRightInd w:val="0"/>
        <w:spacing w:line="276" w:lineRule="auto"/>
        <w:jc w:val="both"/>
        <w:rPr>
          <w:rFonts w:ascii="Verdana" w:hAnsi="Verdana" w:cs="Arial"/>
          <w:sz w:val="26"/>
          <w:szCs w:val="26"/>
        </w:rPr>
      </w:pPr>
    </w:p>
    <w:p w:rsidR="00547AF3" w:rsidRDefault="00697C34"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Expuso que en repetidas oportunidades ha presentado derechos de petición ante la Unidad de Víctimas en Bogotá y en Pereira, con el fin de que se divida el núcleo familiar</w:t>
      </w:r>
      <w:r w:rsidR="00547AF3">
        <w:rPr>
          <w:rFonts w:ascii="Verdana" w:hAnsi="Verdana" w:cs="Arial"/>
          <w:sz w:val="26"/>
          <w:szCs w:val="26"/>
        </w:rPr>
        <w:t xml:space="preserve"> para que las ayudas les llegue a ambos, pero no ha recibido ninguna respuesta al respecto. </w:t>
      </w:r>
    </w:p>
    <w:p w:rsidR="00547AF3" w:rsidRDefault="00547AF3" w:rsidP="00EB67EF">
      <w:pPr>
        <w:widowControl w:val="0"/>
        <w:tabs>
          <w:tab w:val="left" w:pos="561"/>
        </w:tabs>
        <w:autoSpaceDE w:val="0"/>
        <w:autoSpaceDN w:val="0"/>
        <w:adjustRightInd w:val="0"/>
        <w:spacing w:line="276" w:lineRule="auto"/>
        <w:jc w:val="both"/>
        <w:rPr>
          <w:rFonts w:ascii="Verdana" w:hAnsi="Verdana" w:cs="Arial"/>
          <w:sz w:val="26"/>
          <w:szCs w:val="26"/>
        </w:rPr>
      </w:pPr>
    </w:p>
    <w:p w:rsidR="00697C34" w:rsidRDefault="00547AF3"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También acudió a Familias en Acción para que al señor Jair no le sigan entregando el subsidio que le </w:t>
      </w:r>
      <w:r w:rsidR="001667FC">
        <w:rPr>
          <w:rFonts w:ascii="Verdana" w:hAnsi="Verdana" w:cs="Arial"/>
          <w:sz w:val="26"/>
          <w:szCs w:val="26"/>
        </w:rPr>
        <w:t>corresponde</w:t>
      </w:r>
      <w:r>
        <w:rPr>
          <w:rFonts w:ascii="Verdana" w:hAnsi="Verdana" w:cs="Arial"/>
          <w:sz w:val="26"/>
          <w:szCs w:val="26"/>
        </w:rPr>
        <w:t xml:space="preserve"> a su hijo Cristian</w:t>
      </w:r>
      <w:r w:rsidR="00744199">
        <w:rPr>
          <w:rFonts w:ascii="Verdana" w:hAnsi="Verdana" w:cs="Arial"/>
          <w:sz w:val="26"/>
          <w:szCs w:val="26"/>
        </w:rPr>
        <w:t xml:space="preserve">, pero tampoco ha obtenido ninguna respuesta, mientras tanto, su padre sigue figurando como representante, recibiendo el dinero mientras </w:t>
      </w:r>
      <w:r w:rsidR="001667FC">
        <w:rPr>
          <w:rFonts w:ascii="Verdana" w:hAnsi="Verdana" w:cs="Arial"/>
          <w:sz w:val="26"/>
          <w:szCs w:val="26"/>
        </w:rPr>
        <w:t>el</w:t>
      </w:r>
      <w:r w:rsidR="00744199">
        <w:rPr>
          <w:rFonts w:ascii="Verdana" w:hAnsi="Verdana" w:cs="Arial"/>
          <w:sz w:val="26"/>
          <w:szCs w:val="26"/>
        </w:rPr>
        <w:t xml:space="preserve"> hijo pasa dificultades. </w:t>
      </w:r>
      <w:r>
        <w:rPr>
          <w:rFonts w:ascii="Verdana" w:hAnsi="Verdana" w:cs="Arial"/>
          <w:sz w:val="26"/>
          <w:szCs w:val="26"/>
        </w:rPr>
        <w:t xml:space="preserve"> </w:t>
      </w:r>
      <w:r w:rsidR="00697C34">
        <w:rPr>
          <w:rFonts w:ascii="Verdana" w:hAnsi="Verdana" w:cs="Arial"/>
          <w:sz w:val="26"/>
          <w:szCs w:val="26"/>
        </w:rPr>
        <w:t xml:space="preserve"> </w:t>
      </w:r>
    </w:p>
    <w:p w:rsidR="001667FC" w:rsidRDefault="001667FC" w:rsidP="00EB67EF">
      <w:pPr>
        <w:widowControl w:val="0"/>
        <w:tabs>
          <w:tab w:val="left" w:pos="561"/>
        </w:tabs>
        <w:autoSpaceDE w:val="0"/>
        <w:autoSpaceDN w:val="0"/>
        <w:adjustRightInd w:val="0"/>
        <w:spacing w:line="276" w:lineRule="auto"/>
        <w:jc w:val="both"/>
        <w:rPr>
          <w:rFonts w:ascii="Verdana" w:hAnsi="Verdana" w:cs="Arial"/>
          <w:sz w:val="26"/>
          <w:szCs w:val="26"/>
        </w:rPr>
      </w:pPr>
    </w:p>
    <w:p w:rsidR="001667FC" w:rsidRDefault="001667FC"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Así mismo acudió a la Alcaldía de Pereira para ponerles en conocimiento su situación, y solicitar ayuda, pero aunque allí tomaron sus datos, hasta ahora no ha sido posible obtener asistencia.  </w:t>
      </w:r>
    </w:p>
    <w:p w:rsidR="00CF4574" w:rsidRDefault="00CF4574" w:rsidP="00EB67EF">
      <w:pPr>
        <w:widowControl w:val="0"/>
        <w:tabs>
          <w:tab w:val="left" w:pos="561"/>
        </w:tabs>
        <w:autoSpaceDE w:val="0"/>
        <w:autoSpaceDN w:val="0"/>
        <w:adjustRightInd w:val="0"/>
        <w:spacing w:line="276" w:lineRule="auto"/>
        <w:jc w:val="both"/>
        <w:rPr>
          <w:rFonts w:ascii="Verdana" w:hAnsi="Verdana" w:cs="Arial"/>
          <w:sz w:val="26"/>
          <w:szCs w:val="26"/>
        </w:rPr>
      </w:pPr>
    </w:p>
    <w:p w:rsidR="00CF4574" w:rsidRDefault="00CF4574"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Igualmente concurrió a la Defensoría del Pueblo para solicitar asesoría sobre cómo podía lograr que al menos le llegara la mitad de las ayudas, pero quien la atendió le dijo que ella estaba diciendo mentiras, y tampoco le colaboró. </w:t>
      </w:r>
    </w:p>
    <w:p w:rsidR="0083771B" w:rsidRDefault="0083771B" w:rsidP="001A202C">
      <w:pPr>
        <w:widowControl w:val="0"/>
        <w:tabs>
          <w:tab w:val="left" w:pos="561"/>
        </w:tabs>
        <w:autoSpaceDE w:val="0"/>
        <w:autoSpaceDN w:val="0"/>
        <w:adjustRightInd w:val="0"/>
        <w:spacing w:line="360" w:lineRule="auto"/>
        <w:rPr>
          <w:rFonts w:ascii="Verdana" w:hAnsi="Verdana" w:cs="Arial"/>
          <w:b/>
          <w:sz w:val="26"/>
          <w:szCs w:val="26"/>
        </w:rPr>
      </w:pPr>
    </w:p>
    <w:p w:rsidR="00F565CB" w:rsidRPr="0083771B" w:rsidRDefault="0083771B"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83771B">
        <w:rPr>
          <w:rFonts w:ascii="Verdana" w:hAnsi="Verdana" w:cs="Arial"/>
          <w:b/>
          <w:sz w:val="26"/>
          <w:szCs w:val="26"/>
        </w:rPr>
        <w:t>PRETENSIONES:</w:t>
      </w:r>
    </w:p>
    <w:p w:rsidR="0083771B" w:rsidRPr="000365F2" w:rsidRDefault="0083771B" w:rsidP="00EB67EF">
      <w:pPr>
        <w:widowControl w:val="0"/>
        <w:tabs>
          <w:tab w:val="left" w:pos="561"/>
        </w:tabs>
        <w:autoSpaceDE w:val="0"/>
        <w:autoSpaceDN w:val="0"/>
        <w:adjustRightInd w:val="0"/>
        <w:spacing w:line="276" w:lineRule="auto"/>
        <w:jc w:val="both"/>
        <w:rPr>
          <w:rFonts w:ascii="Verdana" w:hAnsi="Verdana" w:cs="Arial"/>
          <w:sz w:val="26"/>
          <w:szCs w:val="26"/>
        </w:rPr>
      </w:pPr>
    </w:p>
    <w:p w:rsidR="000365F2" w:rsidRDefault="0083771B"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De acuerdo a los hechos narr</w:t>
      </w:r>
      <w:r w:rsidR="000365F2">
        <w:rPr>
          <w:rFonts w:ascii="Verdana" w:hAnsi="Verdana" w:cs="Arial"/>
          <w:sz w:val="26"/>
          <w:szCs w:val="26"/>
        </w:rPr>
        <w:t>ados en precedencia, solicitó la</w:t>
      </w:r>
      <w:r>
        <w:rPr>
          <w:rFonts w:ascii="Verdana" w:hAnsi="Verdana" w:cs="Arial"/>
          <w:sz w:val="26"/>
          <w:szCs w:val="26"/>
        </w:rPr>
        <w:t xml:space="preserve"> accionante que se</w:t>
      </w:r>
      <w:r w:rsidR="000365F2">
        <w:rPr>
          <w:rFonts w:ascii="Verdana" w:hAnsi="Verdana" w:cs="Arial"/>
          <w:sz w:val="26"/>
          <w:szCs w:val="26"/>
        </w:rPr>
        <w:t xml:space="preserve"> conceda la solicitud de amparo invocada en favor de su núcleo familiar, </w:t>
      </w:r>
      <w:r>
        <w:rPr>
          <w:rFonts w:ascii="Verdana" w:hAnsi="Verdana" w:cs="Arial"/>
          <w:sz w:val="26"/>
          <w:szCs w:val="26"/>
        </w:rPr>
        <w:t>y acorde con ello</w:t>
      </w:r>
      <w:r w:rsidR="000365F2">
        <w:rPr>
          <w:rFonts w:ascii="Verdana" w:hAnsi="Verdana" w:cs="Arial"/>
          <w:sz w:val="26"/>
          <w:szCs w:val="26"/>
        </w:rPr>
        <w:t>:</w:t>
      </w:r>
    </w:p>
    <w:p w:rsidR="000365F2" w:rsidRDefault="000365F2" w:rsidP="003C1940">
      <w:pPr>
        <w:widowControl w:val="0"/>
        <w:tabs>
          <w:tab w:val="left" w:pos="561"/>
        </w:tabs>
        <w:autoSpaceDE w:val="0"/>
        <w:autoSpaceDN w:val="0"/>
        <w:adjustRightInd w:val="0"/>
        <w:jc w:val="both"/>
        <w:rPr>
          <w:rFonts w:ascii="Verdana" w:hAnsi="Verdana" w:cs="Arial"/>
          <w:sz w:val="26"/>
          <w:szCs w:val="26"/>
        </w:rPr>
      </w:pPr>
    </w:p>
    <w:p w:rsidR="000365F2" w:rsidRDefault="000365F2"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1. Se ordene a la Unidad de Víctimas, quien se ha negado a contestar sus solicitudes verbales y escritas, que le haga entrega de las ayudas tanto a ella como a sus hijos.  </w:t>
      </w:r>
    </w:p>
    <w:p w:rsidR="00D57170" w:rsidRDefault="00D57170" w:rsidP="003C1940">
      <w:pPr>
        <w:widowControl w:val="0"/>
        <w:tabs>
          <w:tab w:val="left" w:pos="561"/>
        </w:tabs>
        <w:autoSpaceDE w:val="0"/>
        <w:autoSpaceDN w:val="0"/>
        <w:adjustRightInd w:val="0"/>
        <w:jc w:val="both"/>
        <w:rPr>
          <w:rFonts w:ascii="Verdana" w:hAnsi="Verdana" w:cs="Arial"/>
          <w:sz w:val="26"/>
          <w:szCs w:val="26"/>
        </w:rPr>
      </w:pPr>
    </w:p>
    <w:p w:rsidR="00D57170" w:rsidRDefault="00D57170"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2. Se ordene a la Fiscalía 4ª Local de Pereira tomar las medidas que correspondan para exigir al padre de sus hijos que cumpla con las cuotas alimentarias a las que se comprometió, y además entregar el subsidio de familias en acción que le corresponde al menor Cristian.   </w:t>
      </w:r>
    </w:p>
    <w:p w:rsidR="00D57170" w:rsidRDefault="00D57170"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3. Ordenar a la Entidad Familias en Acción que le continúe entregando a ella el subsidio que le pertenece a su hijo Cristian </w:t>
      </w:r>
      <w:r>
        <w:rPr>
          <w:rFonts w:ascii="Verdana" w:hAnsi="Verdana" w:cs="Arial"/>
          <w:sz w:val="26"/>
          <w:szCs w:val="26"/>
        </w:rPr>
        <w:lastRenderedPageBreak/>
        <w:t xml:space="preserve">Camilo Gallón.  </w:t>
      </w:r>
    </w:p>
    <w:p w:rsidR="00D57170" w:rsidRDefault="00D57170" w:rsidP="003C1940">
      <w:pPr>
        <w:widowControl w:val="0"/>
        <w:tabs>
          <w:tab w:val="left" w:pos="561"/>
        </w:tabs>
        <w:autoSpaceDE w:val="0"/>
        <w:autoSpaceDN w:val="0"/>
        <w:adjustRightInd w:val="0"/>
        <w:jc w:val="both"/>
        <w:rPr>
          <w:rFonts w:ascii="Verdana" w:hAnsi="Verdana" w:cs="Arial"/>
          <w:sz w:val="26"/>
          <w:szCs w:val="26"/>
        </w:rPr>
      </w:pPr>
    </w:p>
    <w:p w:rsidR="00D57170" w:rsidRDefault="00D57170"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4. Ordenar a la Defensoría del Pueblo de Pereira que cumpla con sus funciones como Agente del Ministerio Público, e inicie las acciones necesarias en favor de sus garantías constitucionales. </w:t>
      </w:r>
    </w:p>
    <w:p w:rsidR="0083771B" w:rsidRPr="00E9257D" w:rsidRDefault="0083771B" w:rsidP="001A202C">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E9257D" w:rsidRDefault="00CA0A0D" w:rsidP="00EB67EF">
      <w:pPr>
        <w:widowControl w:val="0"/>
        <w:tabs>
          <w:tab w:val="left" w:pos="561"/>
        </w:tabs>
        <w:autoSpaceDE w:val="0"/>
        <w:autoSpaceDN w:val="0"/>
        <w:adjustRightInd w:val="0"/>
        <w:spacing w:line="276" w:lineRule="auto"/>
        <w:jc w:val="center"/>
        <w:rPr>
          <w:rFonts w:ascii="Verdana" w:hAnsi="Verdana" w:cs="Arial"/>
          <w:b/>
          <w:bCs/>
          <w:sz w:val="26"/>
          <w:szCs w:val="26"/>
        </w:rPr>
      </w:pPr>
      <w:r w:rsidRPr="00E9257D">
        <w:rPr>
          <w:rFonts w:ascii="Verdana" w:hAnsi="Verdana" w:cs="Arial"/>
          <w:b/>
          <w:bCs/>
          <w:sz w:val="26"/>
          <w:szCs w:val="26"/>
        </w:rPr>
        <w:t>TRÁMITE PROCESAL</w:t>
      </w:r>
      <w:r w:rsidR="00350C12" w:rsidRPr="00E9257D">
        <w:rPr>
          <w:rFonts w:ascii="Verdana" w:hAnsi="Verdana" w:cs="Arial"/>
          <w:b/>
          <w:bCs/>
          <w:sz w:val="26"/>
          <w:szCs w:val="26"/>
        </w:rPr>
        <w:t>:</w:t>
      </w:r>
    </w:p>
    <w:p w:rsidR="00CA0A0D" w:rsidRPr="00E9257D" w:rsidRDefault="00CA0A0D" w:rsidP="00EB67EF">
      <w:pPr>
        <w:widowControl w:val="0"/>
        <w:tabs>
          <w:tab w:val="left" w:pos="561"/>
        </w:tabs>
        <w:autoSpaceDE w:val="0"/>
        <w:autoSpaceDN w:val="0"/>
        <w:adjustRightInd w:val="0"/>
        <w:spacing w:line="276" w:lineRule="auto"/>
        <w:rPr>
          <w:rFonts w:ascii="Verdana" w:hAnsi="Verdana" w:cs="Arial"/>
          <w:b/>
          <w:bCs/>
          <w:sz w:val="26"/>
          <w:szCs w:val="26"/>
        </w:rPr>
      </w:pPr>
    </w:p>
    <w:p w:rsidR="00190A99" w:rsidRDefault="005D4E3E" w:rsidP="00EB67EF">
      <w:pPr>
        <w:widowControl w:val="0"/>
        <w:tabs>
          <w:tab w:val="left" w:pos="561"/>
        </w:tabs>
        <w:autoSpaceDE w:val="0"/>
        <w:autoSpaceDN w:val="0"/>
        <w:adjustRightInd w:val="0"/>
        <w:spacing w:line="276" w:lineRule="auto"/>
        <w:jc w:val="both"/>
        <w:rPr>
          <w:rFonts w:ascii="Verdana" w:hAnsi="Verdana" w:cs="Arial"/>
          <w:bCs/>
          <w:sz w:val="26"/>
          <w:szCs w:val="26"/>
        </w:rPr>
      </w:pPr>
      <w:r w:rsidRPr="00E9257D">
        <w:rPr>
          <w:rFonts w:ascii="Verdana" w:hAnsi="Verdana" w:cs="Arial"/>
          <w:bCs/>
          <w:sz w:val="26"/>
          <w:szCs w:val="26"/>
        </w:rPr>
        <w:t>La presente acció</w:t>
      </w:r>
      <w:r w:rsidR="00974896" w:rsidRPr="00E9257D">
        <w:rPr>
          <w:rFonts w:ascii="Verdana" w:hAnsi="Verdana" w:cs="Arial"/>
          <w:bCs/>
          <w:sz w:val="26"/>
          <w:szCs w:val="26"/>
        </w:rPr>
        <w:t xml:space="preserve">n de tutela </w:t>
      </w:r>
      <w:r w:rsidR="00190A99">
        <w:rPr>
          <w:rFonts w:ascii="Verdana" w:hAnsi="Verdana" w:cs="Arial"/>
          <w:bCs/>
          <w:sz w:val="26"/>
          <w:szCs w:val="26"/>
        </w:rPr>
        <w:t>había sido repartida inicialmente al Juzgado Segundo Penal del Circuito, Despacho que resolvió mediante auto del 10 de agosto, abstenerse de conocer la solicitud de amparo constituci</w:t>
      </w:r>
      <w:r w:rsidR="00727DFF">
        <w:rPr>
          <w:rFonts w:ascii="Verdana" w:hAnsi="Verdana" w:cs="Arial"/>
          <w:bCs/>
          <w:sz w:val="26"/>
          <w:szCs w:val="26"/>
        </w:rPr>
        <w:t>onal, al considerar que era necesario vincular al Departamento Administra</w:t>
      </w:r>
      <w:r w:rsidR="0016321B">
        <w:rPr>
          <w:rFonts w:ascii="Verdana" w:hAnsi="Verdana" w:cs="Arial"/>
          <w:bCs/>
          <w:sz w:val="26"/>
          <w:szCs w:val="26"/>
        </w:rPr>
        <w:t xml:space="preserve">tivo para la Prosperidad Social, por ser la entidad directamente encargada del programa “Familias en Acción”, al cual hizo referencia la accionante en su escrito, por lo tanto, y en atención a que la mencionada entidad hace parte del sector central, remitió las diligencias a esta Corporación para asumir su conocimiento. </w:t>
      </w:r>
    </w:p>
    <w:p w:rsidR="0016321B" w:rsidRDefault="0016321B" w:rsidP="00EB67EF">
      <w:pPr>
        <w:widowControl w:val="0"/>
        <w:tabs>
          <w:tab w:val="left" w:pos="561"/>
        </w:tabs>
        <w:autoSpaceDE w:val="0"/>
        <w:autoSpaceDN w:val="0"/>
        <w:adjustRightInd w:val="0"/>
        <w:spacing w:line="276" w:lineRule="auto"/>
        <w:jc w:val="both"/>
        <w:rPr>
          <w:rFonts w:ascii="Verdana" w:hAnsi="Verdana" w:cs="Arial"/>
          <w:bCs/>
          <w:sz w:val="26"/>
          <w:szCs w:val="26"/>
        </w:rPr>
      </w:pPr>
    </w:p>
    <w:p w:rsidR="0003555F" w:rsidRDefault="0016321B" w:rsidP="00EB67EF">
      <w:pPr>
        <w:widowControl w:val="0"/>
        <w:tabs>
          <w:tab w:val="left" w:pos="561"/>
        </w:tabs>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Así las cosas, la actuación </w:t>
      </w:r>
      <w:r w:rsidR="00974896" w:rsidRPr="00E9257D">
        <w:rPr>
          <w:rFonts w:ascii="Verdana" w:hAnsi="Verdana" w:cs="Arial"/>
          <w:bCs/>
          <w:sz w:val="26"/>
          <w:szCs w:val="26"/>
        </w:rPr>
        <w:t>se recibió en este D</w:t>
      </w:r>
      <w:r w:rsidR="00996490" w:rsidRPr="00E9257D">
        <w:rPr>
          <w:rFonts w:ascii="Verdana" w:hAnsi="Verdana" w:cs="Arial"/>
          <w:bCs/>
          <w:sz w:val="26"/>
          <w:szCs w:val="26"/>
        </w:rPr>
        <w:t xml:space="preserve">espacho el </w:t>
      </w:r>
      <w:r w:rsidR="00190A99">
        <w:rPr>
          <w:rFonts w:ascii="Verdana" w:hAnsi="Verdana" w:cs="Arial"/>
          <w:bCs/>
          <w:sz w:val="26"/>
          <w:szCs w:val="26"/>
        </w:rPr>
        <w:t>14</w:t>
      </w:r>
      <w:r w:rsidR="00996490" w:rsidRPr="00E9257D">
        <w:rPr>
          <w:rFonts w:ascii="Verdana" w:hAnsi="Verdana" w:cs="Arial"/>
          <w:bCs/>
          <w:sz w:val="26"/>
          <w:szCs w:val="26"/>
        </w:rPr>
        <w:t xml:space="preserve"> de </w:t>
      </w:r>
      <w:r w:rsidR="008D08FC">
        <w:rPr>
          <w:rFonts w:ascii="Verdana" w:hAnsi="Verdana" w:cs="Arial"/>
          <w:bCs/>
          <w:sz w:val="26"/>
          <w:szCs w:val="26"/>
        </w:rPr>
        <w:t>agosto del año que transcurre</w:t>
      </w:r>
      <w:r w:rsidR="00190A99">
        <w:rPr>
          <w:rFonts w:ascii="Verdana" w:hAnsi="Verdana" w:cs="Arial"/>
          <w:bCs/>
          <w:sz w:val="26"/>
          <w:szCs w:val="26"/>
        </w:rPr>
        <w:t>, siendo las 4:00 de la tarde</w:t>
      </w:r>
      <w:r w:rsidR="005D4E3E" w:rsidRPr="00E9257D">
        <w:rPr>
          <w:rFonts w:ascii="Verdana" w:hAnsi="Verdana" w:cs="Arial"/>
          <w:bCs/>
          <w:sz w:val="26"/>
          <w:szCs w:val="26"/>
        </w:rPr>
        <w:t>,</w:t>
      </w:r>
      <w:r w:rsidR="00190A99">
        <w:rPr>
          <w:rFonts w:ascii="Verdana" w:hAnsi="Verdana" w:cs="Arial"/>
          <w:bCs/>
          <w:sz w:val="26"/>
          <w:szCs w:val="26"/>
        </w:rPr>
        <w:t xml:space="preserve"> y teniendo en cuenta que el suscrito Magistrado Ponente, y titular del Despacho se encontraba gozando de un permiso durante los días 15 al 18 de agosto, se admitió la acción constitucional por medio de la Vicepresidencia de la Sala, a través de auto del 15 de agosto de 2017, donde se resolvió</w:t>
      </w:r>
      <w:r w:rsidR="0003555F">
        <w:rPr>
          <w:rFonts w:ascii="Verdana" w:hAnsi="Verdana" w:cs="Arial"/>
          <w:bCs/>
          <w:sz w:val="26"/>
          <w:szCs w:val="26"/>
        </w:rPr>
        <w:t xml:space="preserve"> correr traslado del escrito de tutela y sus anexos a la </w:t>
      </w:r>
      <w:proofErr w:type="spellStart"/>
      <w:r w:rsidR="0003555F">
        <w:rPr>
          <w:rFonts w:ascii="Verdana" w:hAnsi="Verdana" w:cs="Arial"/>
          <w:bCs/>
          <w:sz w:val="26"/>
          <w:szCs w:val="26"/>
        </w:rPr>
        <w:t>UARIV</w:t>
      </w:r>
      <w:proofErr w:type="spellEnd"/>
      <w:r w:rsidR="0003555F">
        <w:rPr>
          <w:rFonts w:ascii="Verdana" w:hAnsi="Verdana" w:cs="Arial"/>
          <w:bCs/>
          <w:sz w:val="26"/>
          <w:szCs w:val="26"/>
        </w:rPr>
        <w:t xml:space="preserve">, la Alcaldía Municipal de Pereira y la Fiscalía 4 Local de Pereira, como accionados señalados por la libelista. </w:t>
      </w:r>
    </w:p>
    <w:p w:rsidR="0003555F" w:rsidRDefault="0003555F" w:rsidP="00EB67EF">
      <w:pPr>
        <w:widowControl w:val="0"/>
        <w:tabs>
          <w:tab w:val="left" w:pos="561"/>
        </w:tabs>
        <w:autoSpaceDE w:val="0"/>
        <w:autoSpaceDN w:val="0"/>
        <w:adjustRightInd w:val="0"/>
        <w:spacing w:line="276" w:lineRule="auto"/>
        <w:jc w:val="both"/>
        <w:rPr>
          <w:rFonts w:ascii="Verdana" w:hAnsi="Verdana" w:cs="Arial"/>
          <w:bCs/>
          <w:sz w:val="26"/>
          <w:szCs w:val="26"/>
        </w:rPr>
      </w:pPr>
    </w:p>
    <w:p w:rsidR="00190A99" w:rsidRDefault="0003555F" w:rsidP="00EB67EF">
      <w:pPr>
        <w:widowControl w:val="0"/>
        <w:tabs>
          <w:tab w:val="left" w:pos="561"/>
        </w:tabs>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Además se ordenó oficiosamente la vinculación del Departamento Administrativo para la Prosperidad Social y a la Defensoría del Pueblo Regional Risaralda. </w:t>
      </w:r>
      <w:r w:rsidR="00190A99">
        <w:rPr>
          <w:rFonts w:ascii="Verdana" w:hAnsi="Verdana" w:cs="Arial"/>
          <w:bCs/>
          <w:sz w:val="26"/>
          <w:szCs w:val="26"/>
        </w:rPr>
        <w:t xml:space="preserve"> </w:t>
      </w:r>
    </w:p>
    <w:p w:rsidR="0003555F" w:rsidRDefault="0003555F" w:rsidP="00EB67EF">
      <w:pPr>
        <w:widowControl w:val="0"/>
        <w:tabs>
          <w:tab w:val="left" w:pos="561"/>
        </w:tabs>
        <w:autoSpaceDE w:val="0"/>
        <w:autoSpaceDN w:val="0"/>
        <w:adjustRightInd w:val="0"/>
        <w:spacing w:line="276" w:lineRule="auto"/>
        <w:jc w:val="both"/>
        <w:rPr>
          <w:rFonts w:ascii="Verdana" w:hAnsi="Verdana" w:cs="Arial"/>
          <w:bCs/>
          <w:sz w:val="26"/>
          <w:szCs w:val="26"/>
        </w:rPr>
      </w:pPr>
    </w:p>
    <w:p w:rsidR="0003555F" w:rsidRDefault="0003555F" w:rsidP="00EB67EF">
      <w:pPr>
        <w:widowControl w:val="0"/>
        <w:tabs>
          <w:tab w:val="left" w:pos="561"/>
        </w:tabs>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Finalmente, se concedió innecesaria la medida provisional pedida por la accionante en su escrito. </w:t>
      </w:r>
    </w:p>
    <w:p w:rsidR="005D4E3E" w:rsidRPr="00E9257D" w:rsidRDefault="005D4E3E" w:rsidP="001A202C">
      <w:pPr>
        <w:widowControl w:val="0"/>
        <w:tabs>
          <w:tab w:val="left" w:pos="561"/>
        </w:tabs>
        <w:autoSpaceDE w:val="0"/>
        <w:autoSpaceDN w:val="0"/>
        <w:adjustRightInd w:val="0"/>
        <w:spacing w:line="360" w:lineRule="auto"/>
        <w:rPr>
          <w:rFonts w:ascii="Verdana" w:hAnsi="Verdana" w:cs="Arial"/>
          <w:bCs/>
          <w:sz w:val="26"/>
          <w:szCs w:val="26"/>
        </w:rPr>
      </w:pPr>
    </w:p>
    <w:p w:rsidR="00CA0A0D" w:rsidRPr="00E9257D" w:rsidRDefault="00CA0A0D" w:rsidP="00EB67EF">
      <w:pPr>
        <w:autoSpaceDE w:val="0"/>
        <w:autoSpaceDN w:val="0"/>
        <w:adjustRightInd w:val="0"/>
        <w:spacing w:line="276" w:lineRule="auto"/>
        <w:jc w:val="center"/>
        <w:rPr>
          <w:rFonts w:ascii="Verdana" w:hAnsi="Verdana" w:cs="Verdana"/>
          <w:b/>
          <w:bCs/>
          <w:sz w:val="26"/>
          <w:szCs w:val="26"/>
        </w:rPr>
      </w:pPr>
      <w:r w:rsidRPr="00E9257D">
        <w:rPr>
          <w:rFonts w:ascii="Verdana" w:hAnsi="Verdana" w:cs="Verdana"/>
          <w:b/>
          <w:bCs/>
          <w:sz w:val="26"/>
          <w:szCs w:val="26"/>
        </w:rPr>
        <w:t>RESPUESTA DE L</w:t>
      </w:r>
      <w:r w:rsidR="00E25428" w:rsidRPr="00E9257D">
        <w:rPr>
          <w:rFonts w:ascii="Verdana" w:hAnsi="Verdana" w:cs="Verdana"/>
          <w:b/>
          <w:bCs/>
          <w:sz w:val="26"/>
          <w:szCs w:val="26"/>
        </w:rPr>
        <w:t>A</w:t>
      </w:r>
      <w:r w:rsidR="009B5DED">
        <w:rPr>
          <w:rFonts w:ascii="Verdana" w:hAnsi="Verdana" w:cs="Verdana"/>
          <w:b/>
          <w:bCs/>
          <w:sz w:val="26"/>
          <w:szCs w:val="26"/>
        </w:rPr>
        <w:t>S</w:t>
      </w:r>
      <w:r w:rsidR="00E25428" w:rsidRPr="00E9257D">
        <w:rPr>
          <w:rFonts w:ascii="Verdana" w:hAnsi="Verdana" w:cs="Verdana"/>
          <w:b/>
          <w:bCs/>
          <w:sz w:val="26"/>
          <w:szCs w:val="26"/>
        </w:rPr>
        <w:t xml:space="preserve"> ENTIDAD</w:t>
      </w:r>
      <w:r w:rsidR="009B5DED">
        <w:rPr>
          <w:rFonts w:ascii="Verdana" w:hAnsi="Verdana" w:cs="Verdana"/>
          <w:b/>
          <w:bCs/>
          <w:sz w:val="26"/>
          <w:szCs w:val="26"/>
        </w:rPr>
        <w:t>ES</w:t>
      </w:r>
      <w:r w:rsidR="00E25428" w:rsidRPr="00E9257D">
        <w:rPr>
          <w:rFonts w:ascii="Verdana" w:hAnsi="Verdana" w:cs="Verdana"/>
          <w:b/>
          <w:bCs/>
          <w:sz w:val="26"/>
          <w:szCs w:val="26"/>
        </w:rPr>
        <w:t xml:space="preserve"> ACCIONADA</w:t>
      </w:r>
      <w:r w:rsidR="009B5DED">
        <w:rPr>
          <w:rFonts w:ascii="Verdana" w:hAnsi="Verdana" w:cs="Verdana"/>
          <w:b/>
          <w:bCs/>
          <w:sz w:val="26"/>
          <w:szCs w:val="26"/>
        </w:rPr>
        <w:t>S</w:t>
      </w:r>
      <w:r w:rsidR="00E9257D">
        <w:rPr>
          <w:rFonts w:ascii="Verdana" w:hAnsi="Verdana" w:cs="Verdana"/>
          <w:b/>
          <w:bCs/>
          <w:sz w:val="26"/>
          <w:szCs w:val="26"/>
        </w:rPr>
        <w:t>:</w:t>
      </w:r>
    </w:p>
    <w:p w:rsidR="00AD72B1" w:rsidRPr="00E9257D" w:rsidRDefault="00AD72B1" w:rsidP="001A202C">
      <w:pPr>
        <w:autoSpaceDE w:val="0"/>
        <w:autoSpaceDN w:val="0"/>
        <w:adjustRightInd w:val="0"/>
        <w:spacing w:line="360" w:lineRule="auto"/>
        <w:rPr>
          <w:rFonts w:ascii="Verdana" w:hAnsi="Verdana" w:cs="Verdana"/>
          <w:b/>
          <w:bCs/>
          <w:sz w:val="26"/>
          <w:szCs w:val="26"/>
        </w:rPr>
      </w:pPr>
    </w:p>
    <w:p w:rsidR="006B1E79" w:rsidRDefault="00495E5E" w:rsidP="00EB67EF">
      <w:pPr>
        <w:autoSpaceDE w:val="0"/>
        <w:autoSpaceDN w:val="0"/>
        <w:adjustRightInd w:val="0"/>
        <w:spacing w:line="276" w:lineRule="auto"/>
        <w:jc w:val="both"/>
        <w:rPr>
          <w:rFonts w:ascii="Verdana" w:hAnsi="Verdana" w:cs="Verdana"/>
          <w:bCs/>
          <w:sz w:val="26"/>
          <w:szCs w:val="26"/>
        </w:rPr>
      </w:pPr>
      <w:r w:rsidRPr="00872EBD">
        <w:rPr>
          <w:rFonts w:ascii="Verdana" w:hAnsi="Verdana" w:cs="Verdana"/>
          <w:b/>
          <w:bCs/>
          <w:sz w:val="26"/>
          <w:szCs w:val="26"/>
        </w:rPr>
        <w:t>DEPARTAMENTO ADMINISTRATIVO PARA LA PROSPERIDAD SOCIAL:</w:t>
      </w:r>
      <w:r>
        <w:rPr>
          <w:rFonts w:ascii="Verdana" w:hAnsi="Verdana" w:cs="Verdana"/>
          <w:bCs/>
          <w:sz w:val="26"/>
          <w:szCs w:val="26"/>
        </w:rPr>
        <w:t xml:space="preserve"> </w:t>
      </w:r>
      <w:r w:rsidR="00872EBD">
        <w:rPr>
          <w:rFonts w:ascii="Verdana" w:hAnsi="Verdana" w:cs="Verdana"/>
          <w:bCs/>
          <w:sz w:val="26"/>
          <w:szCs w:val="26"/>
        </w:rPr>
        <w:t xml:space="preserve">explicó </w:t>
      </w:r>
      <w:r w:rsidR="006B1E79">
        <w:rPr>
          <w:rFonts w:ascii="Verdana" w:hAnsi="Verdana" w:cs="Verdana"/>
          <w:bCs/>
          <w:sz w:val="26"/>
          <w:szCs w:val="26"/>
        </w:rPr>
        <w:t xml:space="preserve">mediante oficio allegado al Despacho el 18 de agosto del año que transcurre </w:t>
      </w:r>
      <w:r w:rsidR="00872EBD">
        <w:rPr>
          <w:rFonts w:ascii="Verdana" w:hAnsi="Verdana" w:cs="Verdana"/>
          <w:bCs/>
          <w:sz w:val="26"/>
          <w:szCs w:val="26"/>
        </w:rPr>
        <w:t xml:space="preserve">que ese Departamento </w:t>
      </w:r>
      <w:r w:rsidR="00872EBD">
        <w:rPr>
          <w:rFonts w:ascii="Verdana" w:hAnsi="Verdana" w:cs="Verdana"/>
          <w:bCs/>
          <w:sz w:val="26"/>
          <w:szCs w:val="26"/>
        </w:rPr>
        <w:lastRenderedPageBreak/>
        <w:t>Administrativo, a través del programa “Más Familias en Acción” establece una entrega condicionada y peri</w:t>
      </w:r>
      <w:r w:rsidR="00676C4D">
        <w:rPr>
          <w:rFonts w:ascii="Verdana" w:hAnsi="Verdana" w:cs="Verdana"/>
          <w:bCs/>
          <w:sz w:val="26"/>
          <w:szCs w:val="26"/>
        </w:rPr>
        <w:t>ódica de un apoyo monetario</w:t>
      </w:r>
      <w:r w:rsidR="00872EBD">
        <w:rPr>
          <w:rFonts w:ascii="Verdana" w:hAnsi="Verdana" w:cs="Verdana"/>
          <w:bCs/>
          <w:sz w:val="26"/>
          <w:szCs w:val="26"/>
        </w:rPr>
        <w:t xml:space="preserve"> para complementar el ingreso y mejorar la salud y educación de los menores de 18 años, de familias que se encuentran en situación de pobreza y vulnerabilidad</w:t>
      </w:r>
      <w:r w:rsidR="00676C4D">
        <w:rPr>
          <w:rFonts w:ascii="Verdana" w:hAnsi="Verdana" w:cs="Verdana"/>
          <w:bCs/>
          <w:sz w:val="26"/>
          <w:szCs w:val="26"/>
        </w:rPr>
        <w:t>, con el objeto de contribuir a la superación de la pobreza</w:t>
      </w:r>
      <w:r w:rsidR="006B1E79">
        <w:rPr>
          <w:rFonts w:ascii="Verdana" w:hAnsi="Verdana" w:cs="Verdana"/>
          <w:bCs/>
          <w:sz w:val="26"/>
          <w:szCs w:val="26"/>
        </w:rPr>
        <w:t xml:space="preserve">. </w:t>
      </w:r>
    </w:p>
    <w:p w:rsidR="006B1E79" w:rsidRDefault="006B1E79" w:rsidP="00EB67EF">
      <w:pPr>
        <w:autoSpaceDE w:val="0"/>
        <w:autoSpaceDN w:val="0"/>
        <w:adjustRightInd w:val="0"/>
        <w:spacing w:line="276" w:lineRule="auto"/>
        <w:jc w:val="both"/>
        <w:rPr>
          <w:rFonts w:ascii="Verdana" w:hAnsi="Verdana" w:cs="Verdana"/>
          <w:bCs/>
          <w:sz w:val="26"/>
          <w:szCs w:val="26"/>
        </w:rPr>
      </w:pPr>
    </w:p>
    <w:p w:rsidR="00F53F2C" w:rsidRDefault="006B1E79" w:rsidP="00EB67EF">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Frente al caso concreto, expuso en esa oportunidad que el cambio de padre o madre titular para reclamar el incentivo del menor Cristian Camilo Gallón </w:t>
      </w:r>
      <w:proofErr w:type="spellStart"/>
      <w:r>
        <w:rPr>
          <w:rFonts w:ascii="Verdana" w:hAnsi="Verdana" w:cs="Verdana"/>
          <w:bCs/>
          <w:sz w:val="26"/>
          <w:szCs w:val="26"/>
        </w:rPr>
        <w:t>Siagama</w:t>
      </w:r>
      <w:proofErr w:type="spellEnd"/>
      <w:r w:rsidR="00F53F2C">
        <w:rPr>
          <w:rFonts w:ascii="Verdana" w:hAnsi="Verdana" w:cs="Verdana"/>
          <w:bCs/>
          <w:sz w:val="26"/>
          <w:szCs w:val="26"/>
        </w:rPr>
        <w:t>, debe realizarse por medio de una solicitud elevada ante la Alcaldía Municipal de Pereira, de acuerdo al Manual Operativo de la entidad. Posteriormente explicó las causales por las cuales se realiza el cambio de titular y los requisitos que se deben acreditar.</w:t>
      </w:r>
    </w:p>
    <w:p w:rsidR="00F53F2C" w:rsidRDefault="00F53F2C" w:rsidP="00EB67EF">
      <w:pPr>
        <w:autoSpaceDE w:val="0"/>
        <w:autoSpaceDN w:val="0"/>
        <w:adjustRightInd w:val="0"/>
        <w:spacing w:line="276" w:lineRule="auto"/>
        <w:jc w:val="both"/>
        <w:rPr>
          <w:rFonts w:ascii="Verdana" w:hAnsi="Verdana" w:cs="Verdana"/>
          <w:bCs/>
          <w:sz w:val="26"/>
          <w:szCs w:val="26"/>
        </w:rPr>
      </w:pPr>
    </w:p>
    <w:p w:rsidR="00C6038E" w:rsidRDefault="00F53F2C" w:rsidP="00EB67EF">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Más adelante, mediante memorial del </w:t>
      </w:r>
      <w:r w:rsidR="00780E51">
        <w:rPr>
          <w:rFonts w:ascii="Verdana" w:hAnsi="Verdana" w:cs="Verdana"/>
          <w:bCs/>
          <w:sz w:val="26"/>
          <w:szCs w:val="26"/>
        </w:rPr>
        <w:t xml:space="preserve">24 de agosto de 2017, expuso que al verificar la plataforma </w:t>
      </w:r>
      <w:proofErr w:type="spellStart"/>
      <w:r w:rsidR="00780E51">
        <w:rPr>
          <w:rFonts w:ascii="Verdana" w:hAnsi="Verdana" w:cs="Verdana"/>
          <w:bCs/>
          <w:sz w:val="26"/>
          <w:szCs w:val="26"/>
        </w:rPr>
        <w:t>SIAF</w:t>
      </w:r>
      <w:proofErr w:type="spellEnd"/>
      <w:r w:rsidR="00780E51">
        <w:rPr>
          <w:rFonts w:ascii="Verdana" w:hAnsi="Verdana" w:cs="Verdana"/>
          <w:bCs/>
          <w:sz w:val="26"/>
          <w:szCs w:val="26"/>
        </w:rPr>
        <w:t xml:space="preserve">, en ella se registra que el 27 de abril del año que transcurre se llevó a cabo la novedad de cambio de titular del núcleo familiar, y a partir de ese momento, el titular y beneficiario del subsidio es el menor Cristian Camilo Gallón </w:t>
      </w:r>
      <w:proofErr w:type="spellStart"/>
      <w:r w:rsidR="00780E51">
        <w:rPr>
          <w:rFonts w:ascii="Verdana" w:hAnsi="Verdana" w:cs="Verdana"/>
          <w:bCs/>
          <w:sz w:val="26"/>
          <w:szCs w:val="26"/>
        </w:rPr>
        <w:t>Siagama</w:t>
      </w:r>
      <w:proofErr w:type="spellEnd"/>
      <w:r w:rsidR="00780E51">
        <w:rPr>
          <w:rFonts w:ascii="Verdana" w:hAnsi="Verdana" w:cs="Verdana"/>
          <w:bCs/>
          <w:sz w:val="26"/>
          <w:szCs w:val="26"/>
        </w:rPr>
        <w:t xml:space="preserve">. </w:t>
      </w:r>
    </w:p>
    <w:p w:rsidR="00C6038E" w:rsidRDefault="00C6038E" w:rsidP="001A202C">
      <w:pPr>
        <w:autoSpaceDE w:val="0"/>
        <w:autoSpaceDN w:val="0"/>
        <w:adjustRightInd w:val="0"/>
        <w:spacing w:line="360" w:lineRule="auto"/>
        <w:jc w:val="both"/>
        <w:rPr>
          <w:rFonts w:ascii="Verdana" w:hAnsi="Verdana" w:cs="Verdana"/>
          <w:bCs/>
          <w:sz w:val="26"/>
          <w:szCs w:val="26"/>
        </w:rPr>
      </w:pPr>
    </w:p>
    <w:p w:rsidR="00E7287C" w:rsidRPr="00E9257D" w:rsidRDefault="00C6038E" w:rsidP="00EB67EF">
      <w:pPr>
        <w:autoSpaceDE w:val="0"/>
        <w:autoSpaceDN w:val="0"/>
        <w:adjustRightInd w:val="0"/>
        <w:spacing w:line="276" w:lineRule="auto"/>
        <w:jc w:val="both"/>
        <w:rPr>
          <w:rFonts w:ascii="Verdana" w:hAnsi="Verdana" w:cs="Verdana"/>
          <w:bCs/>
          <w:sz w:val="26"/>
          <w:szCs w:val="26"/>
        </w:rPr>
      </w:pPr>
      <w:r w:rsidRPr="00C6038E">
        <w:rPr>
          <w:rFonts w:ascii="Verdana" w:hAnsi="Verdana" w:cs="Verdana"/>
          <w:b/>
          <w:bCs/>
          <w:sz w:val="26"/>
          <w:szCs w:val="26"/>
        </w:rPr>
        <w:t>SECRETARÍA DE DESARROLLO SOCIAL Y POLÍTICO DE LA ALCALDÍA DE PEREIRA:</w:t>
      </w:r>
      <w:r>
        <w:rPr>
          <w:rFonts w:ascii="Verdana" w:hAnsi="Verdana" w:cs="Verdana"/>
          <w:bCs/>
          <w:sz w:val="26"/>
          <w:szCs w:val="26"/>
        </w:rPr>
        <w:t xml:space="preserve"> indicó que el señor Jair Gallón García está inscrito dentro de la Plataforma </w:t>
      </w:r>
      <w:proofErr w:type="spellStart"/>
      <w:r>
        <w:rPr>
          <w:rFonts w:ascii="Verdana" w:hAnsi="Verdana" w:cs="Verdana"/>
          <w:bCs/>
          <w:sz w:val="26"/>
          <w:szCs w:val="26"/>
        </w:rPr>
        <w:t>SIFA</w:t>
      </w:r>
      <w:proofErr w:type="spellEnd"/>
      <w:r>
        <w:rPr>
          <w:rFonts w:ascii="Verdana" w:hAnsi="Verdana" w:cs="Verdana"/>
          <w:bCs/>
          <w:sz w:val="26"/>
          <w:szCs w:val="26"/>
        </w:rPr>
        <w:t xml:space="preserve"> –Sistema de Información del programa Presidencial Más Familias en Acción-, pero no como titular sino como elegible inscrito. Además, puntualizó que el titular del programa dentro del núcleo familiar objeto de esta acción es el menor Cristian Camilo Gallón </w:t>
      </w:r>
      <w:proofErr w:type="spellStart"/>
      <w:r>
        <w:rPr>
          <w:rFonts w:ascii="Verdana" w:hAnsi="Verdana" w:cs="Verdana"/>
          <w:bCs/>
          <w:sz w:val="26"/>
          <w:szCs w:val="26"/>
        </w:rPr>
        <w:t>Siagama</w:t>
      </w:r>
      <w:proofErr w:type="spellEnd"/>
      <w:r>
        <w:rPr>
          <w:rFonts w:ascii="Verdana" w:hAnsi="Verdana" w:cs="Verdana"/>
          <w:bCs/>
          <w:sz w:val="26"/>
          <w:szCs w:val="26"/>
        </w:rPr>
        <w:t xml:space="preserve">, lo que quiere decir que es él quien recibe los incentivos dados por el ente central. </w:t>
      </w:r>
      <w:r w:rsidR="00F53F2C">
        <w:rPr>
          <w:rFonts w:ascii="Verdana" w:hAnsi="Verdana" w:cs="Verdana"/>
          <w:bCs/>
          <w:sz w:val="26"/>
          <w:szCs w:val="26"/>
        </w:rPr>
        <w:t xml:space="preserve"> </w:t>
      </w:r>
      <w:r w:rsidR="006B1E79">
        <w:rPr>
          <w:rFonts w:ascii="Verdana" w:hAnsi="Verdana" w:cs="Verdana"/>
          <w:bCs/>
          <w:sz w:val="26"/>
          <w:szCs w:val="26"/>
        </w:rPr>
        <w:t xml:space="preserve">  </w:t>
      </w:r>
      <w:r w:rsidR="00676C4D">
        <w:rPr>
          <w:rFonts w:ascii="Verdana" w:hAnsi="Verdana" w:cs="Verdana"/>
          <w:bCs/>
          <w:sz w:val="26"/>
          <w:szCs w:val="26"/>
        </w:rPr>
        <w:t xml:space="preserve"> </w:t>
      </w:r>
      <w:r w:rsidR="00872EBD">
        <w:rPr>
          <w:rFonts w:ascii="Verdana" w:hAnsi="Verdana" w:cs="Verdana"/>
          <w:bCs/>
          <w:sz w:val="26"/>
          <w:szCs w:val="26"/>
        </w:rPr>
        <w:t xml:space="preserve"> </w:t>
      </w:r>
    </w:p>
    <w:p w:rsidR="00C64587" w:rsidRDefault="00C64587" w:rsidP="001A202C">
      <w:pPr>
        <w:tabs>
          <w:tab w:val="left" w:pos="0"/>
        </w:tabs>
        <w:autoSpaceDE w:val="0"/>
        <w:autoSpaceDN w:val="0"/>
        <w:adjustRightInd w:val="0"/>
        <w:spacing w:line="360" w:lineRule="auto"/>
        <w:jc w:val="both"/>
        <w:rPr>
          <w:rFonts w:ascii="Verdana" w:hAnsi="Verdana" w:cs="Verdana"/>
          <w:b/>
          <w:bCs/>
          <w:sz w:val="26"/>
          <w:szCs w:val="26"/>
        </w:rPr>
      </w:pPr>
    </w:p>
    <w:p w:rsidR="00284A61" w:rsidRDefault="00EC5C69"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
          <w:bCs/>
          <w:sz w:val="26"/>
          <w:szCs w:val="26"/>
        </w:rPr>
        <w:t xml:space="preserve">FISCALÍA CUARTA LOCAL DE PEREIRA: </w:t>
      </w:r>
      <w:r w:rsidR="00284A61" w:rsidRPr="00284A61">
        <w:rPr>
          <w:rFonts w:ascii="Verdana" w:hAnsi="Verdana" w:cs="Verdana"/>
          <w:bCs/>
          <w:sz w:val="26"/>
          <w:szCs w:val="26"/>
        </w:rPr>
        <w:t xml:space="preserve">expuso que ese Despacho está conociendo la indagación por el delito de inasistencia alimentaria en contra del señor Jair Gallón García, con base en hechos denunciados por parte de la señora Teresita </w:t>
      </w:r>
      <w:proofErr w:type="spellStart"/>
      <w:r w:rsidR="00284A61" w:rsidRPr="00284A61">
        <w:rPr>
          <w:rFonts w:ascii="Verdana" w:hAnsi="Verdana" w:cs="Verdana"/>
          <w:bCs/>
          <w:sz w:val="26"/>
          <w:szCs w:val="26"/>
        </w:rPr>
        <w:t>Siagama</w:t>
      </w:r>
      <w:proofErr w:type="spellEnd"/>
      <w:r w:rsidR="00284A61" w:rsidRPr="00284A61">
        <w:rPr>
          <w:rFonts w:ascii="Verdana" w:hAnsi="Verdana" w:cs="Verdana"/>
          <w:bCs/>
          <w:sz w:val="26"/>
          <w:szCs w:val="26"/>
        </w:rPr>
        <w:t xml:space="preserve"> </w:t>
      </w:r>
      <w:proofErr w:type="spellStart"/>
      <w:r w:rsidR="00284A61" w:rsidRPr="00284A61">
        <w:rPr>
          <w:rFonts w:ascii="Verdana" w:hAnsi="Verdana" w:cs="Verdana"/>
          <w:bCs/>
          <w:sz w:val="26"/>
          <w:szCs w:val="26"/>
        </w:rPr>
        <w:t>Tascón</w:t>
      </w:r>
      <w:proofErr w:type="spellEnd"/>
      <w:r w:rsidR="00284A61" w:rsidRPr="00284A61">
        <w:rPr>
          <w:rFonts w:ascii="Verdana" w:hAnsi="Verdana" w:cs="Verdana"/>
          <w:bCs/>
          <w:sz w:val="26"/>
          <w:szCs w:val="26"/>
        </w:rPr>
        <w:t xml:space="preserve">, donde figuran como víctimas Andrés Felipe, Juan David y Cristian Camilo Gallón </w:t>
      </w:r>
      <w:proofErr w:type="spellStart"/>
      <w:r w:rsidR="00284A61" w:rsidRPr="00284A61">
        <w:rPr>
          <w:rFonts w:ascii="Verdana" w:hAnsi="Verdana" w:cs="Verdana"/>
          <w:bCs/>
          <w:sz w:val="26"/>
          <w:szCs w:val="26"/>
        </w:rPr>
        <w:t>Siagama</w:t>
      </w:r>
      <w:proofErr w:type="spellEnd"/>
      <w:r w:rsidR="00284A61" w:rsidRPr="00284A61">
        <w:rPr>
          <w:rFonts w:ascii="Verdana" w:hAnsi="Verdana" w:cs="Verdana"/>
          <w:bCs/>
          <w:sz w:val="26"/>
          <w:szCs w:val="26"/>
        </w:rPr>
        <w:t>.</w:t>
      </w:r>
    </w:p>
    <w:p w:rsidR="00284A61" w:rsidRDefault="00284A61" w:rsidP="00EB67EF">
      <w:pPr>
        <w:tabs>
          <w:tab w:val="left" w:pos="0"/>
        </w:tabs>
        <w:autoSpaceDE w:val="0"/>
        <w:autoSpaceDN w:val="0"/>
        <w:adjustRightInd w:val="0"/>
        <w:spacing w:line="276" w:lineRule="auto"/>
        <w:jc w:val="both"/>
        <w:rPr>
          <w:rFonts w:ascii="Verdana" w:hAnsi="Verdana" w:cs="Verdana"/>
          <w:bCs/>
          <w:sz w:val="26"/>
          <w:szCs w:val="26"/>
        </w:rPr>
      </w:pPr>
    </w:p>
    <w:p w:rsidR="00A2254A" w:rsidRDefault="00284A61"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Refirió que las diligencias le fueron asignadas desde el 21 de noviembre de 2016, y el 22 de noviembre suscribió el respectivo </w:t>
      </w:r>
      <w:r>
        <w:rPr>
          <w:rFonts w:ascii="Verdana" w:hAnsi="Verdana" w:cs="Verdana"/>
          <w:bCs/>
          <w:sz w:val="26"/>
          <w:szCs w:val="26"/>
        </w:rPr>
        <w:lastRenderedPageBreak/>
        <w:t>programa metodológico, encontrándose a la espera de su trámite por parte del investigador asignado al Despacho.</w:t>
      </w:r>
    </w:p>
    <w:p w:rsidR="00A2254A" w:rsidRDefault="00A2254A" w:rsidP="00EB67EF">
      <w:pPr>
        <w:tabs>
          <w:tab w:val="left" w:pos="0"/>
        </w:tabs>
        <w:autoSpaceDE w:val="0"/>
        <w:autoSpaceDN w:val="0"/>
        <w:adjustRightInd w:val="0"/>
        <w:spacing w:line="276" w:lineRule="auto"/>
        <w:jc w:val="both"/>
        <w:rPr>
          <w:rFonts w:ascii="Verdana" w:hAnsi="Verdana" w:cs="Verdana"/>
          <w:bCs/>
          <w:sz w:val="26"/>
          <w:szCs w:val="26"/>
        </w:rPr>
      </w:pPr>
    </w:p>
    <w:p w:rsidR="00753EC9" w:rsidRDefault="00A2254A"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Aclaró que es imposible que la Fiscalía obligue al señor Gallón García a cumplir con su cuota alimentaria, puesto que esa función le compete a los Jueces de Familia, además, tampoco tiene competencia para entregar subsidios u ordenar que éstos se le entreguen a determinada persona. </w:t>
      </w:r>
    </w:p>
    <w:p w:rsidR="00753EC9" w:rsidRDefault="00753EC9" w:rsidP="00EB67EF">
      <w:pPr>
        <w:tabs>
          <w:tab w:val="left" w:pos="0"/>
        </w:tabs>
        <w:autoSpaceDE w:val="0"/>
        <w:autoSpaceDN w:val="0"/>
        <w:adjustRightInd w:val="0"/>
        <w:spacing w:line="276" w:lineRule="auto"/>
        <w:jc w:val="both"/>
        <w:rPr>
          <w:rFonts w:ascii="Verdana" w:hAnsi="Verdana" w:cs="Verdana"/>
          <w:bCs/>
          <w:sz w:val="26"/>
          <w:szCs w:val="26"/>
        </w:rPr>
      </w:pPr>
    </w:p>
    <w:p w:rsidR="00CA0A0D" w:rsidRPr="00284A61" w:rsidRDefault="00753EC9"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Especificó que el proceso se encuentra en estado de indagación, en espera de las investigaciones adelantadas por parte del investigador para determinar la tipicidad de la conducta endilgada, y la posible responsabilidad del indiciado, y de recolectarse la información suficiente en ese sentido, se procederá conforme al procedimiento legal establecido.   </w:t>
      </w:r>
      <w:r w:rsidR="00A2254A">
        <w:rPr>
          <w:rFonts w:ascii="Verdana" w:hAnsi="Verdana" w:cs="Verdana"/>
          <w:bCs/>
          <w:sz w:val="26"/>
          <w:szCs w:val="26"/>
        </w:rPr>
        <w:t xml:space="preserve"> </w:t>
      </w:r>
      <w:r w:rsidR="00284A61">
        <w:rPr>
          <w:rFonts w:ascii="Verdana" w:hAnsi="Verdana" w:cs="Verdana"/>
          <w:bCs/>
          <w:sz w:val="26"/>
          <w:szCs w:val="26"/>
        </w:rPr>
        <w:t xml:space="preserve"> </w:t>
      </w:r>
      <w:r w:rsidR="00EC5C69" w:rsidRPr="00284A61">
        <w:rPr>
          <w:rFonts w:ascii="Verdana" w:hAnsi="Verdana" w:cs="Verdana"/>
          <w:bCs/>
          <w:sz w:val="26"/>
          <w:szCs w:val="26"/>
        </w:rPr>
        <w:t xml:space="preserve"> </w:t>
      </w:r>
    </w:p>
    <w:p w:rsidR="00EC5C69" w:rsidRDefault="00EC5C69" w:rsidP="001A202C">
      <w:pPr>
        <w:tabs>
          <w:tab w:val="left" w:pos="0"/>
        </w:tabs>
        <w:autoSpaceDE w:val="0"/>
        <w:autoSpaceDN w:val="0"/>
        <w:adjustRightInd w:val="0"/>
        <w:spacing w:line="360" w:lineRule="auto"/>
        <w:jc w:val="both"/>
        <w:rPr>
          <w:rFonts w:ascii="Verdana" w:hAnsi="Verdana" w:cs="Verdana"/>
          <w:b/>
          <w:bCs/>
          <w:sz w:val="26"/>
          <w:szCs w:val="26"/>
        </w:rPr>
      </w:pPr>
    </w:p>
    <w:p w:rsidR="00EC5C69" w:rsidRDefault="00C64587"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
          <w:bCs/>
          <w:sz w:val="26"/>
          <w:szCs w:val="26"/>
        </w:rPr>
        <w:t xml:space="preserve">UNIDAD ADMINISTRATIVA ESPECIAL PARA LA ATENCIÓN Y REPARACIÓN INTEGRAL A LAS VÍCTIMAS: </w:t>
      </w:r>
      <w:r w:rsidR="00205F2F" w:rsidRPr="00205F2F">
        <w:rPr>
          <w:rFonts w:ascii="Verdana" w:hAnsi="Verdana" w:cs="Verdana"/>
          <w:bCs/>
          <w:sz w:val="26"/>
          <w:szCs w:val="26"/>
        </w:rPr>
        <w:t>comentó</w:t>
      </w:r>
      <w:r w:rsidR="00205F2F">
        <w:rPr>
          <w:rFonts w:ascii="Verdana" w:hAnsi="Verdana" w:cs="Verdana"/>
          <w:bCs/>
          <w:sz w:val="26"/>
          <w:szCs w:val="26"/>
        </w:rPr>
        <w:t xml:space="preserve"> que la señora Teresita </w:t>
      </w:r>
      <w:proofErr w:type="spellStart"/>
      <w:r w:rsidR="00205F2F">
        <w:rPr>
          <w:rFonts w:ascii="Verdana" w:hAnsi="Verdana" w:cs="Verdana"/>
          <w:bCs/>
          <w:sz w:val="26"/>
          <w:szCs w:val="26"/>
        </w:rPr>
        <w:t>Siagama</w:t>
      </w:r>
      <w:proofErr w:type="spellEnd"/>
      <w:r w:rsidR="00205F2F">
        <w:rPr>
          <w:rFonts w:ascii="Verdana" w:hAnsi="Verdana" w:cs="Verdana"/>
          <w:bCs/>
          <w:sz w:val="26"/>
          <w:szCs w:val="26"/>
        </w:rPr>
        <w:t xml:space="preserve"> </w:t>
      </w:r>
      <w:proofErr w:type="spellStart"/>
      <w:r w:rsidR="00205F2F">
        <w:rPr>
          <w:rFonts w:ascii="Verdana" w:hAnsi="Verdana" w:cs="Verdana"/>
          <w:bCs/>
          <w:sz w:val="26"/>
          <w:szCs w:val="26"/>
        </w:rPr>
        <w:t>Tascón</w:t>
      </w:r>
      <w:proofErr w:type="spellEnd"/>
      <w:r w:rsidR="00205F2F">
        <w:rPr>
          <w:rFonts w:ascii="Verdana" w:hAnsi="Verdana" w:cs="Verdana"/>
          <w:bCs/>
          <w:sz w:val="26"/>
          <w:szCs w:val="26"/>
        </w:rPr>
        <w:t xml:space="preserve"> se encuentra incluida en el Registro Único de Víctimas por el hecho </w:t>
      </w:r>
      <w:proofErr w:type="spellStart"/>
      <w:r w:rsidR="00205F2F">
        <w:rPr>
          <w:rFonts w:ascii="Verdana" w:hAnsi="Verdana" w:cs="Verdana"/>
          <w:bCs/>
          <w:sz w:val="26"/>
          <w:szCs w:val="26"/>
        </w:rPr>
        <w:t>victimizante</w:t>
      </w:r>
      <w:proofErr w:type="spellEnd"/>
      <w:r w:rsidR="00205F2F">
        <w:rPr>
          <w:rFonts w:ascii="Verdana" w:hAnsi="Verdana" w:cs="Verdana"/>
          <w:bCs/>
          <w:sz w:val="26"/>
          <w:szCs w:val="26"/>
        </w:rPr>
        <w:t xml:space="preserve"> de desplazamiento forzado, y respecto de su solicitud de ayuda humanitaria, se realizó el proceso de identificación de carencias de ella y su</w:t>
      </w:r>
      <w:r w:rsidR="008B3E6C">
        <w:rPr>
          <w:rFonts w:ascii="Verdana" w:hAnsi="Verdana" w:cs="Verdana"/>
          <w:bCs/>
          <w:sz w:val="26"/>
          <w:szCs w:val="26"/>
        </w:rPr>
        <w:t xml:space="preserve"> hogar el 01 de enero de 2016,</w:t>
      </w:r>
      <w:r w:rsidR="00205F2F">
        <w:rPr>
          <w:rFonts w:ascii="Verdana" w:hAnsi="Verdana" w:cs="Verdana"/>
          <w:bCs/>
          <w:sz w:val="26"/>
          <w:szCs w:val="26"/>
        </w:rPr>
        <w:t xml:space="preserve"> con base en ello, se emitió y notificó la Resolución No. 0600120160560167 de 2016, informándole a las víctimas que el resultado obtenido tras el procedimiento</w:t>
      </w:r>
      <w:r w:rsidR="008B3E6C">
        <w:rPr>
          <w:rFonts w:ascii="Verdana" w:hAnsi="Verdana" w:cs="Verdana"/>
          <w:bCs/>
          <w:sz w:val="26"/>
          <w:szCs w:val="26"/>
        </w:rPr>
        <w:t>,</w:t>
      </w:r>
      <w:r w:rsidR="00205F2F">
        <w:rPr>
          <w:rFonts w:ascii="Verdana" w:hAnsi="Verdana" w:cs="Verdana"/>
          <w:bCs/>
          <w:sz w:val="26"/>
          <w:szCs w:val="26"/>
        </w:rPr>
        <w:t xml:space="preserve"> fue la atención para el hogar representado por el señor Jair Gallón García, del cual hace parte la señora Teresita, por el término de un año</w:t>
      </w:r>
      <w:r w:rsidR="008B3E6C">
        <w:rPr>
          <w:rFonts w:ascii="Verdana" w:hAnsi="Verdana" w:cs="Verdana"/>
          <w:bCs/>
          <w:sz w:val="26"/>
          <w:szCs w:val="26"/>
        </w:rPr>
        <w:t>, dentro del cual se reconocieron 3 giros por valor de $589.000 cada uno, con vigen</w:t>
      </w:r>
      <w:r w:rsidR="00EB4D8C">
        <w:rPr>
          <w:rFonts w:ascii="Verdana" w:hAnsi="Verdana" w:cs="Verdana"/>
          <w:bCs/>
          <w:sz w:val="26"/>
          <w:szCs w:val="26"/>
        </w:rPr>
        <w:t xml:space="preserve">cia de 4 meses respectivamente, y en ese sentido, resaltó que los tres giros fueron cobrados el 19 de septiembre de 2016, el 24 de febrero de 2016 (sic) y el 22 de junio de 2017. </w:t>
      </w:r>
      <w:r w:rsidR="00205F2F">
        <w:rPr>
          <w:rFonts w:ascii="Verdana" w:hAnsi="Verdana" w:cs="Verdana"/>
          <w:bCs/>
          <w:sz w:val="26"/>
          <w:szCs w:val="26"/>
        </w:rPr>
        <w:t xml:space="preserve"> </w:t>
      </w:r>
      <w:r w:rsidR="00205F2F" w:rsidRPr="00205F2F">
        <w:rPr>
          <w:rFonts w:ascii="Verdana" w:hAnsi="Verdana" w:cs="Verdana"/>
          <w:bCs/>
          <w:sz w:val="26"/>
          <w:szCs w:val="26"/>
        </w:rPr>
        <w:t xml:space="preserve"> </w:t>
      </w:r>
    </w:p>
    <w:p w:rsidR="00185FBF" w:rsidRDefault="00185FBF" w:rsidP="003C1940">
      <w:pPr>
        <w:tabs>
          <w:tab w:val="left" w:pos="0"/>
        </w:tabs>
        <w:autoSpaceDE w:val="0"/>
        <w:autoSpaceDN w:val="0"/>
        <w:adjustRightInd w:val="0"/>
        <w:jc w:val="both"/>
        <w:rPr>
          <w:rFonts w:ascii="Verdana" w:hAnsi="Verdana" w:cs="Verdana"/>
          <w:bCs/>
          <w:sz w:val="26"/>
          <w:szCs w:val="26"/>
        </w:rPr>
      </w:pPr>
    </w:p>
    <w:p w:rsidR="00185FBF" w:rsidRDefault="00185FBF"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Así las cosas, manifestó que la vigencia de la atención humanitaria reconocida ya culminó, sin embargo, el hogar deberá ser sujeto nuevamente al proceso de identificación de carencias, con el fin de conocer su situación actual, así como los posibles cambios que se pudieron ocasionar durante el año de atención, como la referida división del núcleo familiar</w:t>
      </w:r>
      <w:r w:rsidR="008740C7">
        <w:rPr>
          <w:rFonts w:ascii="Verdana" w:hAnsi="Verdana" w:cs="Verdana"/>
          <w:bCs/>
          <w:sz w:val="26"/>
          <w:szCs w:val="26"/>
        </w:rPr>
        <w:t>, para así poder realizar las modificaciones a las que haya lugar</w:t>
      </w:r>
      <w:r>
        <w:rPr>
          <w:rFonts w:ascii="Verdana" w:hAnsi="Verdana" w:cs="Verdana"/>
          <w:bCs/>
          <w:sz w:val="26"/>
          <w:szCs w:val="26"/>
        </w:rPr>
        <w:t xml:space="preserve">. </w:t>
      </w:r>
    </w:p>
    <w:p w:rsidR="00496819" w:rsidRDefault="00496819" w:rsidP="003C1940">
      <w:pPr>
        <w:tabs>
          <w:tab w:val="left" w:pos="0"/>
        </w:tabs>
        <w:autoSpaceDE w:val="0"/>
        <w:autoSpaceDN w:val="0"/>
        <w:adjustRightInd w:val="0"/>
        <w:jc w:val="both"/>
        <w:rPr>
          <w:rFonts w:ascii="Verdana" w:hAnsi="Verdana" w:cs="Verdana"/>
          <w:bCs/>
          <w:sz w:val="26"/>
          <w:szCs w:val="26"/>
        </w:rPr>
      </w:pPr>
    </w:p>
    <w:p w:rsidR="00496819" w:rsidRPr="00205F2F" w:rsidRDefault="00496819" w:rsidP="00EB67EF">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lastRenderedPageBreak/>
        <w:t xml:space="preserve">Por otra parte, señaló que la entidad dio respuesta a la petición presentada por la accionante en los términos expuestos anteriormente, por lo tanto se ha presentado el fenómeno jurídico del hecho superado. </w:t>
      </w:r>
    </w:p>
    <w:p w:rsidR="00EC5C69" w:rsidRPr="00E9257D" w:rsidRDefault="00EC5C69" w:rsidP="001A202C">
      <w:pPr>
        <w:tabs>
          <w:tab w:val="left" w:pos="0"/>
        </w:tabs>
        <w:autoSpaceDE w:val="0"/>
        <w:autoSpaceDN w:val="0"/>
        <w:adjustRightInd w:val="0"/>
        <w:spacing w:line="360" w:lineRule="auto"/>
        <w:jc w:val="both"/>
        <w:rPr>
          <w:rFonts w:ascii="Verdana" w:hAnsi="Verdana" w:cs="Verdana"/>
          <w:b/>
          <w:bCs/>
          <w:sz w:val="26"/>
          <w:szCs w:val="26"/>
        </w:rPr>
      </w:pPr>
    </w:p>
    <w:p w:rsidR="00CA0A0D" w:rsidRPr="00E9257D" w:rsidRDefault="00CA0A0D" w:rsidP="00EB67EF">
      <w:pPr>
        <w:autoSpaceDE w:val="0"/>
        <w:autoSpaceDN w:val="0"/>
        <w:adjustRightInd w:val="0"/>
        <w:spacing w:line="276" w:lineRule="auto"/>
        <w:jc w:val="center"/>
        <w:rPr>
          <w:rFonts w:ascii="Verdana" w:hAnsi="Verdana" w:cs="Verdana"/>
          <w:b/>
          <w:bCs/>
          <w:sz w:val="26"/>
          <w:szCs w:val="26"/>
        </w:rPr>
      </w:pPr>
      <w:r w:rsidRPr="00E9257D">
        <w:rPr>
          <w:rFonts w:ascii="Verdana" w:hAnsi="Verdana" w:cs="Verdana"/>
          <w:b/>
          <w:bCs/>
          <w:sz w:val="26"/>
          <w:szCs w:val="26"/>
        </w:rPr>
        <w:t>CONSIDERACIONES DE LA SALA</w:t>
      </w:r>
      <w:r w:rsidR="00E9257D">
        <w:rPr>
          <w:rFonts w:ascii="Verdana" w:hAnsi="Verdana" w:cs="Verdana"/>
          <w:b/>
          <w:bCs/>
          <w:sz w:val="26"/>
          <w:szCs w:val="26"/>
        </w:rPr>
        <w:t>:</w:t>
      </w:r>
    </w:p>
    <w:p w:rsidR="00000E63" w:rsidRDefault="00000E63" w:rsidP="003C1940">
      <w:pPr>
        <w:suppressAutoHyphens/>
        <w:jc w:val="both"/>
        <w:rPr>
          <w:rFonts w:ascii="Verdana" w:hAnsi="Verdana" w:cs="Arial"/>
          <w:spacing w:val="-3"/>
          <w:sz w:val="26"/>
          <w:szCs w:val="26"/>
        </w:rPr>
      </w:pPr>
    </w:p>
    <w:p w:rsidR="00E96DA0" w:rsidRPr="00E96DA0" w:rsidRDefault="00E96DA0" w:rsidP="00EB67EF">
      <w:pPr>
        <w:suppressAutoHyphens/>
        <w:spacing w:line="276" w:lineRule="auto"/>
        <w:jc w:val="both"/>
        <w:rPr>
          <w:rFonts w:ascii="Verdana" w:hAnsi="Verdana" w:cs="Arial"/>
          <w:b/>
          <w:spacing w:val="-3"/>
          <w:sz w:val="26"/>
          <w:szCs w:val="26"/>
        </w:rPr>
      </w:pPr>
      <w:r w:rsidRPr="00E96DA0">
        <w:rPr>
          <w:rFonts w:ascii="Verdana" w:hAnsi="Verdana" w:cs="Arial"/>
          <w:b/>
          <w:spacing w:val="-3"/>
          <w:sz w:val="26"/>
          <w:szCs w:val="26"/>
        </w:rPr>
        <w:t xml:space="preserve">1. Competencia: </w:t>
      </w:r>
    </w:p>
    <w:p w:rsidR="00E96DA0" w:rsidRPr="00E9257D" w:rsidRDefault="00E96DA0" w:rsidP="00EB67EF">
      <w:pPr>
        <w:suppressAutoHyphens/>
        <w:spacing w:line="276" w:lineRule="auto"/>
        <w:jc w:val="both"/>
        <w:rPr>
          <w:rFonts w:ascii="Verdana" w:hAnsi="Verdana" w:cs="Arial"/>
          <w:spacing w:val="-3"/>
          <w:sz w:val="26"/>
          <w:szCs w:val="26"/>
        </w:rPr>
      </w:pPr>
    </w:p>
    <w:p w:rsidR="00973BCF" w:rsidRPr="00E9257D" w:rsidRDefault="00973BCF" w:rsidP="00EB67EF">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000E63" w:rsidRDefault="00000E63" w:rsidP="00EB67EF">
      <w:pPr>
        <w:autoSpaceDE w:val="0"/>
        <w:autoSpaceDN w:val="0"/>
        <w:adjustRightInd w:val="0"/>
        <w:spacing w:line="276" w:lineRule="auto"/>
        <w:jc w:val="both"/>
        <w:rPr>
          <w:rFonts w:ascii="Verdana" w:hAnsi="Verdana" w:cs="Verdana"/>
          <w:bCs/>
          <w:sz w:val="26"/>
          <w:szCs w:val="26"/>
        </w:rPr>
      </w:pPr>
    </w:p>
    <w:p w:rsidR="00E96DA0" w:rsidRPr="00E96DA0" w:rsidRDefault="00E96DA0" w:rsidP="00EB67EF">
      <w:pPr>
        <w:autoSpaceDE w:val="0"/>
        <w:autoSpaceDN w:val="0"/>
        <w:adjustRightInd w:val="0"/>
        <w:spacing w:line="276" w:lineRule="auto"/>
        <w:jc w:val="both"/>
        <w:rPr>
          <w:rFonts w:ascii="Verdana" w:hAnsi="Verdana" w:cs="Verdana"/>
          <w:b/>
          <w:bCs/>
          <w:sz w:val="26"/>
          <w:szCs w:val="26"/>
        </w:rPr>
      </w:pPr>
      <w:r w:rsidRPr="00E96DA0">
        <w:rPr>
          <w:rFonts w:ascii="Verdana" w:hAnsi="Verdana" w:cs="Verdana"/>
          <w:b/>
          <w:bCs/>
          <w:sz w:val="26"/>
          <w:szCs w:val="26"/>
        </w:rPr>
        <w:t xml:space="preserve">2. Problema Jurídico: </w:t>
      </w:r>
    </w:p>
    <w:p w:rsidR="00E96DA0" w:rsidRPr="00E9257D" w:rsidRDefault="00E96DA0" w:rsidP="00EB67EF">
      <w:pPr>
        <w:autoSpaceDE w:val="0"/>
        <w:autoSpaceDN w:val="0"/>
        <w:adjustRightInd w:val="0"/>
        <w:spacing w:line="276" w:lineRule="auto"/>
        <w:jc w:val="both"/>
        <w:rPr>
          <w:rFonts w:ascii="Verdana" w:hAnsi="Verdana" w:cs="Verdana"/>
          <w:bCs/>
          <w:sz w:val="26"/>
          <w:szCs w:val="26"/>
        </w:rPr>
      </w:pPr>
    </w:p>
    <w:p w:rsidR="005D4E3E" w:rsidRDefault="008B6736" w:rsidP="00EB67EF">
      <w:pPr>
        <w:autoSpaceDE w:val="0"/>
        <w:autoSpaceDN w:val="0"/>
        <w:adjustRightInd w:val="0"/>
        <w:spacing w:line="276" w:lineRule="auto"/>
        <w:jc w:val="both"/>
        <w:rPr>
          <w:rFonts w:ascii="Verdana" w:hAnsi="Verdana" w:cs="Verdana"/>
          <w:bCs/>
          <w:sz w:val="26"/>
          <w:szCs w:val="26"/>
        </w:rPr>
      </w:pPr>
      <w:r w:rsidRPr="00E9257D">
        <w:rPr>
          <w:rFonts w:ascii="Verdana" w:hAnsi="Verdana" w:cs="Verdana"/>
          <w:bCs/>
          <w:sz w:val="26"/>
          <w:szCs w:val="26"/>
        </w:rPr>
        <w:t>Le corresponde a esta C</w:t>
      </w:r>
      <w:r w:rsidR="00000E63">
        <w:rPr>
          <w:rFonts w:ascii="Verdana" w:hAnsi="Verdana" w:cs="Verdana"/>
          <w:bCs/>
          <w:sz w:val="26"/>
          <w:szCs w:val="26"/>
        </w:rPr>
        <w:t>orporación establecer</w:t>
      </w:r>
      <w:r w:rsidR="005D4E3E" w:rsidRPr="00E9257D">
        <w:rPr>
          <w:rFonts w:ascii="Verdana" w:hAnsi="Verdana" w:cs="Verdana"/>
          <w:bCs/>
          <w:sz w:val="26"/>
          <w:szCs w:val="26"/>
        </w:rPr>
        <w:t xml:space="preserve"> si por parte de</w:t>
      </w:r>
      <w:r w:rsidR="00E96DA0">
        <w:rPr>
          <w:rFonts w:ascii="Verdana" w:hAnsi="Verdana" w:cs="Verdana"/>
          <w:bCs/>
          <w:sz w:val="26"/>
          <w:szCs w:val="26"/>
        </w:rPr>
        <w:t xml:space="preserve"> alguna de las entidades vinculadas al presente asunto</w:t>
      </w:r>
      <w:r w:rsidR="005D4E3E" w:rsidRPr="00E9257D">
        <w:rPr>
          <w:rFonts w:ascii="Verdana" w:hAnsi="Verdana" w:cs="Verdana"/>
          <w:bCs/>
          <w:sz w:val="26"/>
          <w:szCs w:val="26"/>
        </w:rPr>
        <w:t>, se ha</w:t>
      </w:r>
      <w:r w:rsidR="00E96DA0">
        <w:rPr>
          <w:rFonts w:ascii="Verdana" w:hAnsi="Verdana" w:cs="Verdana"/>
          <w:bCs/>
          <w:sz w:val="26"/>
          <w:szCs w:val="26"/>
        </w:rPr>
        <w:t>n</w:t>
      </w:r>
      <w:r w:rsidR="005D4E3E" w:rsidRPr="00E9257D">
        <w:rPr>
          <w:rFonts w:ascii="Verdana" w:hAnsi="Verdana" w:cs="Verdana"/>
          <w:bCs/>
          <w:sz w:val="26"/>
          <w:szCs w:val="26"/>
        </w:rPr>
        <w:t xml:space="preserve"> vulnerado </w:t>
      </w:r>
      <w:r w:rsidR="00E96DA0">
        <w:rPr>
          <w:rFonts w:ascii="Verdana" w:hAnsi="Verdana" w:cs="Verdana"/>
          <w:bCs/>
          <w:sz w:val="26"/>
          <w:szCs w:val="26"/>
        </w:rPr>
        <w:t xml:space="preserve">las prerrogativas constitucionales de la señora Teresita </w:t>
      </w:r>
      <w:proofErr w:type="spellStart"/>
      <w:r w:rsidR="00E96DA0">
        <w:rPr>
          <w:rFonts w:ascii="Verdana" w:hAnsi="Verdana" w:cs="Verdana"/>
          <w:bCs/>
          <w:sz w:val="26"/>
          <w:szCs w:val="26"/>
        </w:rPr>
        <w:t>Siagama</w:t>
      </w:r>
      <w:proofErr w:type="spellEnd"/>
      <w:r w:rsidR="00E96DA0">
        <w:rPr>
          <w:rFonts w:ascii="Verdana" w:hAnsi="Verdana" w:cs="Verdana"/>
          <w:bCs/>
          <w:sz w:val="26"/>
          <w:szCs w:val="26"/>
        </w:rPr>
        <w:t xml:space="preserve"> </w:t>
      </w:r>
      <w:proofErr w:type="spellStart"/>
      <w:r w:rsidR="00E96DA0">
        <w:rPr>
          <w:rFonts w:ascii="Verdana" w:hAnsi="Verdana" w:cs="Verdana"/>
          <w:bCs/>
          <w:sz w:val="26"/>
          <w:szCs w:val="26"/>
        </w:rPr>
        <w:t>Tascón</w:t>
      </w:r>
      <w:proofErr w:type="spellEnd"/>
      <w:r w:rsidR="00E96DA0">
        <w:rPr>
          <w:rFonts w:ascii="Verdana" w:hAnsi="Verdana" w:cs="Verdana"/>
          <w:bCs/>
          <w:sz w:val="26"/>
          <w:szCs w:val="26"/>
        </w:rPr>
        <w:t xml:space="preserve"> y su núcleo familiar.</w:t>
      </w:r>
    </w:p>
    <w:p w:rsidR="00E96DA0" w:rsidRDefault="00E96DA0" w:rsidP="00CC244A">
      <w:pPr>
        <w:autoSpaceDE w:val="0"/>
        <w:autoSpaceDN w:val="0"/>
        <w:adjustRightInd w:val="0"/>
        <w:spacing w:line="360" w:lineRule="auto"/>
        <w:jc w:val="both"/>
        <w:rPr>
          <w:rFonts w:ascii="Verdana" w:hAnsi="Verdana" w:cs="Verdana"/>
          <w:bCs/>
          <w:sz w:val="26"/>
          <w:szCs w:val="26"/>
        </w:rPr>
      </w:pPr>
    </w:p>
    <w:p w:rsidR="00E96DA0" w:rsidRPr="00E96DA0" w:rsidRDefault="00E96DA0" w:rsidP="00EB67EF">
      <w:pPr>
        <w:autoSpaceDE w:val="0"/>
        <w:autoSpaceDN w:val="0"/>
        <w:adjustRightInd w:val="0"/>
        <w:spacing w:line="276" w:lineRule="auto"/>
        <w:jc w:val="both"/>
        <w:rPr>
          <w:rFonts w:ascii="Verdana" w:hAnsi="Verdana" w:cs="Verdana"/>
          <w:b/>
          <w:bCs/>
          <w:sz w:val="26"/>
          <w:szCs w:val="26"/>
        </w:rPr>
      </w:pPr>
      <w:r w:rsidRPr="00E96DA0">
        <w:rPr>
          <w:rFonts w:ascii="Verdana" w:hAnsi="Verdana" w:cs="Verdana"/>
          <w:b/>
          <w:bCs/>
          <w:sz w:val="26"/>
          <w:szCs w:val="26"/>
        </w:rPr>
        <w:t xml:space="preserve">3. Solución: </w:t>
      </w:r>
    </w:p>
    <w:p w:rsidR="00000E63" w:rsidRPr="00162E3A" w:rsidRDefault="00000E63" w:rsidP="00EB67EF">
      <w:pPr>
        <w:autoSpaceDE w:val="0"/>
        <w:autoSpaceDN w:val="0"/>
        <w:adjustRightInd w:val="0"/>
        <w:spacing w:line="276" w:lineRule="auto"/>
        <w:jc w:val="both"/>
        <w:rPr>
          <w:rFonts w:ascii="Verdana" w:hAnsi="Verdana" w:cs="Verdana"/>
          <w:b/>
          <w:sz w:val="26"/>
          <w:szCs w:val="26"/>
        </w:rPr>
      </w:pPr>
      <w:r w:rsidRPr="00000E63">
        <w:rPr>
          <w:rFonts w:ascii="Verdana" w:hAnsi="Verdana" w:cs="Verdana"/>
          <w:b/>
          <w:sz w:val="26"/>
          <w:szCs w:val="26"/>
        </w:rPr>
        <w:t xml:space="preserve"> </w:t>
      </w:r>
    </w:p>
    <w:p w:rsidR="005D4E3E" w:rsidRPr="00E9257D" w:rsidRDefault="005D4E3E" w:rsidP="00EB67EF">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sidR="007F1156">
        <w:rPr>
          <w:rFonts w:ascii="Verdana" w:hAnsi="Verdana" w:cs="Verdana"/>
          <w:sz w:val="26"/>
          <w:szCs w:val="26"/>
        </w:rPr>
        <w:t>.</w:t>
      </w:r>
    </w:p>
    <w:p w:rsidR="005D4E3E" w:rsidRPr="00E9257D" w:rsidRDefault="005D4E3E" w:rsidP="00EB67EF">
      <w:pPr>
        <w:autoSpaceDE w:val="0"/>
        <w:autoSpaceDN w:val="0"/>
        <w:adjustRightInd w:val="0"/>
        <w:spacing w:line="276" w:lineRule="auto"/>
        <w:jc w:val="both"/>
        <w:rPr>
          <w:rFonts w:ascii="Verdana" w:hAnsi="Verdana" w:cs="Verdana"/>
          <w:sz w:val="26"/>
          <w:szCs w:val="26"/>
        </w:rPr>
      </w:pPr>
    </w:p>
    <w:p w:rsidR="0046279B" w:rsidRDefault="005D4E3E" w:rsidP="00EB67EF">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E9257D">
        <w:rPr>
          <w:rStyle w:val="Appelnotedebasdep"/>
          <w:rFonts w:ascii="Verdana" w:hAnsi="Verdana" w:cs="Verdana"/>
          <w:sz w:val="26"/>
          <w:szCs w:val="26"/>
        </w:rPr>
        <w:footnoteReference w:id="1"/>
      </w:r>
      <w:r w:rsidRPr="00E9257D">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p>
    <w:p w:rsidR="001123AC" w:rsidRDefault="001123AC" w:rsidP="00EB67EF">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lastRenderedPageBreak/>
        <w:t>Antes de entrar a efectuar un pronunciamiento sobre el presente asunto, se dirá que el estudio de la presente acción constitucional resulta procedente, en cuanto la persona que l</w:t>
      </w:r>
      <w:r w:rsidR="00126940">
        <w:rPr>
          <w:rFonts w:ascii="Verdana" w:hAnsi="Verdana" w:cs="Verdana"/>
          <w:sz w:val="26"/>
          <w:szCs w:val="26"/>
        </w:rPr>
        <w:t>a promueve, y los sujetos a</w:t>
      </w:r>
      <w:r>
        <w:rPr>
          <w:rFonts w:ascii="Verdana" w:hAnsi="Verdana" w:cs="Verdana"/>
          <w:sz w:val="26"/>
          <w:szCs w:val="26"/>
        </w:rPr>
        <w:t xml:space="preserve"> los cuales solicita</w:t>
      </w:r>
      <w:r w:rsidR="00126940">
        <w:rPr>
          <w:rFonts w:ascii="Verdana" w:hAnsi="Verdana" w:cs="Verdana"/>
          <w:sz w:val="26"/>
          <w:szCs w:val="26"/>
        </w:rPr>
        <w:t xml:space="preserve"> se extienda</w:t>
      </w:r>
      <w:r>
        <w:rPr>
          <w:rFonts w:ascii="Verdana" w:hAnsi="Verdana" w:cs="Verdana"/>
          <w:sz w:val="26"/>
          <w:szCs w:val="26"/>
        </w:rPr>
        <w:t xml:space="preserve"> su protección, </w:t>
      </w:r>
      <w:r w:rsidR="00126940">
        <w:rPr>
          <w:rFonts w:ascii="Verdana" w:hAnsi="Verdana" w:cs="Verdana"/>
          <w:sz w:val="26"/>
          <w:szCs w:val="26"/>
        </w:rPr>
        <w:t xml:space="preserve">gozan de una </w:t>
      </w:r>
      <w:r>
        <w:rPr>
          <w:rFonts w:ascii="Verdana" w:hAnsi="Verdana" w:cs="Verdana"/>
          <w:sz w:val="26"/>
          <w:szCs w:val="26"/>
        </w:rPr>
        <w:t>especial protección constitucional</w:t>
      </w:r>
      <w:r w:rsidR="00126940">
        <w:rPr>
          <w:rFonts w:ascii="Verdana" w:hAnsi="Verdana" w:cs="Verdana"/>
          <w:sz w:val="26"/>
          <w:szCs w:val="26"/>
        </w:rPr>
        <w:t>, teniendo en cuenta su condición de desplazamiento, lo cual los ubica en un estado de vulnerabilidad manifiesta</w:t>
      </w:r>
      <w:r w:rsidR="0010567B">
        <w:rPr>
          <w:rFonts w:ascii="Verdana" w:hAnsi="Verdana" w:cs="Verdana"/>
          <w:sz w:val="26"/>
          <w:szCs w:val="26"/>
        </w:rPr>
        <w:t xml:space="preserve">, al respecto ha dicho la Corte Constitucional: </w:t>
      </w:r>
      <w:r>
        <w:rPr>
          <w:rFonts w:ascii="Verdana" w:hAnsi="Verdana" w:cs="Verdana"/>
          <w:sz w:val="26"/>
          <w:szCs w:val="26"/>
        </w:rPr>
        <w:t xml:space="preserve"> </w:t>
      </w:r>
    </w:p>
    <w:p w:rsidR="001123AC" w:rsidRPr="009841BF" w:rsidRDefault="001123AC" w:rsidP="00615286">
      <w:pPr>
        <w:autoSpaceDE w:val="0"/>
        <w:autoSpaceDN w:val="0"/>
        <w:adjustRightInd w:val="0"/>
        <w:spacing w:line="324" w:lineRule="auto"/>
        <w:jc w:val="both"/>
        <w:rPr>
          <w:rFonts w:ascii="Verdana" w:hAnsi="Verdana" w:cs="Verdana"/>
          <w:szCs w:val="26"/>
        </w:rPr>
      </w:pPr>
    </w:p>
    <w:p w:rsidR="001123AC" w:rsidRPr="0010567B" w:rsidRDefault="0010567B" w:rsidP="00CC244A">
      <w:pPr>
        <w:autoSpaceDE w:val="0"/>
        <w:autoSpaceDN w:val="0"/>
        <w:adjustRightInd w:val="0"/>
        <w:spacing w:line="240" w:lineRule="exact"/>
        <w:ind w:left="510" w:right="510"/>
        <w:jc w:val="both"/>
        <w:rPr>
          <w:rFonts w:ascii="Verdana" w:hAnsi="Verdana" w:cs="Verdana"/>
          <w:sz w:val="22"/>
          <w:szCs w:val="22"/>
        </w:rPr>
      </w:pPr>
      <w:r>
        <w:rPr>
          <w:rFonts w:ascii="Verdana" w:hAnsi="Verdana"/>
          <w:i/>
          <w:iCs/>
          <w:sz w:val="22"/>
          <w:szCs w:val="22"/>
        </w:rPr>
        <w:t>“</w:t>
      </w:r>
      <w:r w:rsidR="001123AC" w:rsidRPr="0010567B">
        <w:rPr>
          <w:rFonts w:ascii="Verdana" w:hAnsi="Verdana"/>
          <w:i/>
          <w:iCs/>
          <w:sz w:val="22"/>
          <w:szCs w:val="22"/>
        </w:rPr>
        <w:t>En consideración al particular estado de vulnerabilidad de la población desplazada, esta Corporación ha sostenido de manera reiterada que la acción de tutela es el mecanismo judicial idóneo para garantizar el goce efectivo de sus derechos fundamentales , por una parte, porque a pesar de que existen otros medios de defensa judicial, los mismos carecen de la capacidad suficiente para dar una respuesta oportuna, completa e integral frente a las víctimas del desplazamiento forzado, con ocasión de la situación de gravedad extrema y urgencia en la que se encuentran; y por la otra, porque en virtud de los principios de inmediatez, eficacia y prevalencia del derecho sustancial que caracterizan al amparo constitucional, no es posible exigir el agotamiento previo de los recursos ordinarios, pues en tratándose de la población desplazada prevalece la necesidad de asegurar la realización efectiva de los derechos materiales que se encuentran comprometidos , como consecuencia de lo dispuesto en los principios rectores del desplazamiento interno, los cuales constituyen una valiosa herramienta para la interpretación y definición de las normas jurídicas que se vinculan con las medidas de protección a favor de la población desplazada.</w:t>
      </w:r>
      <w:r>
        <w:rPr>
          <w:rFonts w:ascii="Verdana" w:hAnsi="Verdana"/>
          <w:i/>
          <w:iCs/>
          <w:sz w:val="22"/>
          <w:szCs w:val="22"/>
        </w:rPr>
        <w:t>”</w:t>
      </w:r>
      <w:r w:rsidR="007A617B">
        <w:rPr>
          <w:rStyle w:val="Appelnotedebasdep"/>
          <w:rFonts w:ascii="Verdana" w:hAnsi="Verdana"/>
          <w:i/>
          <w:iCs/>
          <w:sz w:val="22"/>
          <w:szCs w:val="22"/>
        </w:rPr>
        <w:footnoteReference w:id="2"/>
      </w:r>
    </w:p>
    <w:p w:rsidR="0046279B" w:rsidRPr="009841BF" w:rsidRDefault="0046279B" w:rsidP="0010567B">
      <w:pPr>
        <w:autoSpaceDE w:val="0"/>
        <w:autoSpaceDN w:val="0"/>
        <w:adjustRightInd w:val="0"/>
        <w:spacing w:line="360" w:lineRule="auto"/>
        <w:jc w:val="both"/>
        <w:rPr>
          <w:rFonts w:ascii="Verdana" w:hAnsi="Verdana" w:cs="Verdana"/>
          <w:sz w:val="22"/>
          <w:szCs w:val="26"/>
        </w:rPr>
      </w:pPr>
    </w:p>
    <w:p w:rsidR="005D4E3E" w:rsidRDefault="0010567B" w:rsidP="00EB67EF">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Resuelto lo anterior, y d</w:t>
      </w:r>
      <w:r w:rsidR="0046279B">
        <w:rPr>
          <w:rFonts w:ascii="Verdana" w:hAnsi="Verdana" w:cs="Verdana"/>
          <w:sz w:val="26"/>
          <w:szCs w:val="26"/>
        </w:rPr>
        <w:t xml:space="preserve">e acuerdo a los argumentos esgrimidos por la accionante en su escrito de tutela, la Corporación </w:t>
      </w:r>
      <w:r>
        <w:rPr>
          <w:rFonts w:ascii="Verdana" w:hAnsi="Verdana" w:cs="Verdana"/>
          <w:sz w:val="26"/>
          <w:szCs w:val="26"/>
        </w:rPr>
        <w:t xml:space="preserve">procederá a </w:t>
      </w:r>
      <w:r w:rsidR="00B55DD1">
        <w:rPr>
          <w:rFonts w:ascii="Verdana" w:hAnsi="Verdana" w:cs="Verdana"/>
          <w:sz w:val="26"/>
          <w:szCs w:val="26"/>
        </w:rPr>
        <w:t>analizar</w:t>
      </w:r>
      <w:r w:rsidR="005C565C">
        <w:rPr>
          <w:rFonts w:ascii="Verdana" w:hAnsi="Verdana" w:cs="Verdana"/>
          <w:sz w:val="26"/>
          <w:szCs w:val="26"/>
        </w:rPr>
        <w:t xml:space="preserve"> de forma</w:t>
      </w:r>
      <w:r w:rsidR="00146A36">
        <w:rPr>
          <w:rFonts w:ascii="Verdana" w:hAnsi="Verdana" w:cs="Verdana"/>
          <w:sz w:val="26"/>
          <w:szCs w:val="26"/>
        </w:rPr>
        <w:t xml:space="preserve"> separada</w:t>
      </w:r>
      <w:r w:rsidR="005C565C">
        <w:rPr>
          <w:rFonts w:ascii="Verdana" w:hAnsi="Verdana" w:cs="Verdana"/>
          <w:sz w:val="26"/>
          <w:szCs w:val="26"/>
        </w:rPr>
        <w:t xml:space="preserve"> las conductas desplegadas por las entidades que acciona, para efectos de establecer si hay lugar a conceder frente a</w:t>
      </w:r>
      <w:r w:rsidR="00B55DD1">
        <w:rPr>
          <w:rFonts w:ascii="Verdana" w:hAnsi="Verdana" w:cs="Verdana"/>
          <w:sz w:val="26"/>
          <w:szCs w:val="26"/>
        </w:rPr>
        <w:t xml:space="preserve"> alguna de ellas</w:t>
      </w:r>
      <w:r w:rsidR="003E575C">
        <w:rPr>
          <w:rFonts w:ascii="Verdana" w:hAnsi="Verdana" w:cs="Verdana"/>
          <w:sz w:val="26"/>
          <w:szCs w:val="26"/>
        </w:rPr>
        <w:t xml:space="preserve"> l</w:t>
      </w:r>
      <w:r w:rsidR="00EA7CD7">
        <w:rPr>
          <w:rFonts w:ascii="Verdana" w:hAnsi="Verdana" w:cs="Verdana"/>
          <w:sz w:val="26"/>
          <w:szCs w:val="26"/>
        </w:rPr>
        <w:t>a solicitud de amparo reclamada:</w:t>
      </w:r>
      <w:r w:rsidR="003E575C">
        <w:rPr>
          <w:rFonts w:ascii="Verdana" w:hAnsi="Verdana" w:cs="Verdana"/>
          <w:sz w:val="26"/>
          <w:szCs w:val="26"/>
        </w:rPr>
        <w:t xml:space="preserve"> </w:t>
      </w:r>
      <w:r w:rsidR="0046279B">
        <w:rPr>
          <w:rFonts w:ascii="Verdana" w:hAnsi="Verdana" w:cs="Verdana"/>
          <w:sz w:val="26"/>
          <w:szCs w:val="26"/>
        </w:rPr>
        <w:t xml:space="preserve"> </w:t>
      </w:r>
    </w:p>
    <w:p w:rsidR="0046279B" w:rsidRPr="00CD409D" w:rsidRDefault="0046279B" w:rsidP="00B34C55">
      <w:pPr>
        <w:autoSpaceDE w:val="0"/>
        <w:autoSpaceDN w:val="0"/>
        <w:adjustRightInd w:val="0"/>
        <w:spacing w:line="360" w:lineRule="auto"/>
        <w:jc w:val="both"/>
        <w:rPr>
          <w:rFonts w:ascii="Verdana" w:hAnsi="Verdana" w:cs="Verdana"/>
          <w:sz w:val="22"/>
          <w:szCs w:val="26"/>
        </w:rPr>
      </w:pPr>
    </w:p>
    <w:p w:rsidR="0007186D" w:rsidRDefault="00EA7CD7" w:rsidP="00EB67EF">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 xml:space="preserve">1. </w:t>
      </w:r>
      <w:r w:rsidR="00B55DD1">
        <w:rPr>
          <w:rFonts w:ascii="Verdana" w:hAnsi="Verdana" w:cs="Verdana"/>
          <w:sz w:val="26"/>
          <w:szCs w:val="26"/>
        </w:rPr>
        <w:t>En primer lugar, se iniciará por examinar las actuaciones realizadas por parte de la Unidad Administrativa Especial para la Atención y Reparación Integral a las Víctimas</w:t>
      </w:r>
      <w:r w:rsidR="00547A20">
        <w:rPr>
          <w:rFonts w:ascii="Verdana" w:hAnsi="Verdana" w:cs="Verdana"/>
          <w:sz w:val="26"/>
          <w:szCs w:val="26"/>
        </w:rPr>
        <w:t xml:space="preserve">, toda vez que de acuerdo a lo narrado por la señora Teresita </w:t>
      </w:r>
      <w:proofErr w:type="spellStart"/>
      <w:r w:rsidR="00547A20">
        <w:rPr>
          <w:rFonts w:ascii="Verdana" w:hAnsi="Verdana" w:cs="Verdana"/>
          <w:sz w:val="26"/>
          <w:szCs w:val="26"/>
        </w:rPr>
        <w:t>Siagama</w:t>
      </w:r>
      <w:proofErr w:type="spellEnd"/>
      <w:r w:rsidR="00547A20">
        <w:rPr>
          <w:rFonts w:ascii="Verdana" w:hAnsi="Verdana" w:cs="Verdana"/>
          <w:sz w:val="26"/>
          <w:szCs w:val="26"/>
        </w:rPr>
        <w:t xml:space="preserve"> </w:t>
      </w:r>
      <w:proofErr w:type="spellStart"/>
      <w:r w:rsidR="00547A20">
        <w:rPr>
          <w:rFonts w:ascii="Verdana" w:hAnsi="Verdana" w:cs="Verdana"/>
          <w:sz w:val="26"/>
          <w:szCs w:val="26"/>
        </w:rPr>
        <w:t>Tascón</w:t>
      </w:r>
      <w:proofErr w:type="spellEnd"/>
      <w:r w:rsidR="00547A20">
        <w:rPr>
          <w:rFonts w:ascii="Verdana" w:hAnsi="Verdana" w:cs="Verdana"/>
          <w:sz w:val="26"/>
          <w:szCs w:val="26"/>
        </w:rPr>
        <w:t>, la mencionada entidad se ha negado a dar respuesta frente a las diversas solicitud</w:t>
      </w:r>
      <w:r w:rsidR="009C6092">
        <w:rPr>
          <w:rFonts w:ascii="Verdana" w:hAnsi="Verdana" w:cs="Verdana"/>
          <w:sz w:val="26"/>
          <w:szCs w:val="26"/>
        </w:rPr>
        <w:t>es que ha elevado ante la misma</w:t>
      </w:r>
      <w:r w:rsidR="00547A20">
        <w:rPr>
          <w:rFonts w:ascii="Verdana" w:hAnsi="Verdana" w:cs="Verdana"/>
          <w:sz w:val="26"/>
          <w:szCs w:val="26"/>
        </w:rPr>
        <w:t xml:space="preserve"> a efectos de que se haga </w:t>
      </w:r>
      <w:r w:rsidR="00584909">
        <w:rPr>
          <w:rFonts w:ascii="Verdana" w:hAnsi="Verdana" w:cs="Verdana"/>
          <w:sz w:val="26"/>
          <w:szCs w:val="26"/>
        </w:rPr>
        <w:t>una división del núcleo familiar que allí se registra como beneficiario de las ayudas humanitarias</w:t>
      </w:r>
      <w:r w:rsidR="009C6092">
        <w:rPr>
          <w:rFonts w:ascii="Verdana" w:hAnsi="Verdana" w:cs="Verdana"/>
          <w:sz w:val="26"/>
          <w:szCs w:val="26"/>
        </w:rPr>
        <w:t>,</w:t>
      </w:r>
      <w:r w:rsidR="00584909">
        <w:rPr>
          <w:rFonts w:ascii="Verdana" w:hAnsi="Verdana" w:cs="Verdana"/>
          <w:sz w:val="26"/>
          <w:szCs w:val="26"/>
        </w:rPr>
        <w:t xml:space="preserve"> otorgadas por estar inscritos en el Registro Único de Víctimas</w:t>
      </w:r>
      <w:r w:rsidR="0007186D">
        <w:rPr>
          <w:rFonts w:ascii="Verdana" w:hAnsi="Verdana" w:cs="Verdana"/>
          <w:sz w:val="26"/>
          <w:szCs w:val="26"/>
        </w:rPr>
        <w:t xml:space="preserve"> </w:t>
      </w:r>
      <w:r w:rsidR="009C6092">
        <w:rPr>
          <w:rFonts w:ascii="Verdana" w:hAnsi="Verdana" w:cs="Verdana"/>
          <w:sz w:val="26"/>
          <w:szCs w:val="26"/>
        </w:rPr>
        <w:t>como consecuencia d</w:t>
      </w:r>
      <w:r w:rsidR="00340103">
        <w:rPr>
          <w:rFonts w:ascii="Verdana" w:hAnsi="Verdana" w:cs="Verdana"/>
          <w:sz w:val="26"/>
          <w:szCs w:val="26"/>
        </w:rPr>
        <w:t xml:space="preserve">el hecho </w:t>
      </w:r>
      <w:proofErr w:type="spellStart"/>
      <w:r w:rsidR="00340103">
        <w:rPr>
          <w:rFonts w:ascii="Verdana" w:hAnsi="Verdana" w:cs="Verdana"/>
          <w:sz w:val="26"/>
          <w:szCs w:val="26"/>
        </w:rPr>
        <w:t>victimizante</w:t>
      </w:r>
      <w:proofErr w:type="spellEnd"/>
      <w:r w:rsidR="0007186D">
        <w:rPr>
          <w:rFonts w:ascii="Verdana" w:hAnsi="Verdana" w:cs="Verdana"/>
          <w:sz w:val="26"/>
          <w:szCs w:val="26"/>
        </w:rPr>
        <w:t xml:space="preserve"> de desplazamiento forzado. </w:t>
      </w:r>
    </w:p>
    <w:p w:rsidR="0007186D" w:rsidRDefault="0007186D" w:rsidP="00CD409D">
      <w:pPr>
        <w:autoSpaceDE w:val="0"/>
        <w:autoSpaceDN w:val="0"/>
        <w:adjustRightInd w:val="0"/>
        <w:jc w:val="both"/>
        <w:rPr>
          <w:rFonts w:ascii="Verdana" w:hAnsi="Verdana" w:cs="Verdana"/>
          <w:sz w:val="26"/>
          <w:szCs w:val="26"/>
        </w:rPr>
      </w:pPr>
    </w:p>
    <w:p w:rsidR="00916201" w:rsidRDefault="0007186D" w:rsidP="00EB67EF">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lastRenderedPageBreak/>
        <w:t xml:space="preserve">De </w:t>
      </w:r>
      <w:r w:rsidR="00027DF7">
        <w:rPr>
          <w:rFonts w:ascii="Verdana" w:hAnsi="Verdana" w:cs="Verdana"/>
          <w:sz w:val="26"/>
          <w:szCs w:val="26"/>
        </w:rPr>
        <w:t xml:space="preserve">acuerdo a </w:t>
      </w:r>
      <w:r>
        <w:rPr>
          <w:rFonts w:ascii="Verdana" w:hAnsi="Verdana" w:cs="Verdana"/>
          <w:sz w:val="26"/>
          <w:szCs w:val="26"/>
        </w:rPr>
        <w:t>la información o</w:t>
      </w:r>
      <w:r w:rsidR="00503D07">
        <w:rPr>
          <w:rFonts w:ascii="Verdana" w:hAnsi="Verdana" w:cs="Verdana"/>
          <w:sz w:val="26"/>
          <w:szCs w:val="26"/>
        </w:rPr>
        <w:t>brante en el expediente</w:t>
      </w:r>
      <w:r w:rsidR="008A761F">
        <w:rPr>
          <w:rFonts w:ascii="Verdana" w:hAnsi="Verdana" w:cs="Verdana"/>
          <w:sz w:val="26"/>
          <w:szCs w:val="26"/>
        </w:rPr>
        <w:t xml:space="preserve"> se puede observar que en efecto, mediante oficio de fecha 6 de abril</w:t>
      </w:r>
      <w:r w:rsidR="004D185E">
        <w:rPr>
          <w:rFonts w:ascii="Verdana" w:hAnsi="Verdana" w:cs="Verdana"/>
          <w:sz w:val="26"/>
          <w:szCs w:val="26"/>
        </w:rPr>
        <w:t>, entregado en la Unidad de Víctimas el 17 de abril del año que transcurre (</w:t>
      </w:r>
      <w:proofErr w:type="spellStart"/>
      <w:r w:rsidR="004D185E">
        <w:rPr>
          <w:rFonts w:ascii="Verdana" w:hAnsi="Verdana" w:cs="Verdana"/>
          <w:sz w:val="26"/>
          <w:szCs w:val="26"/>
        </w:rPr>
        <w:t>fl</w:t>
      </w:r>
      <w:proofErr w:type="spellEnd"/>
      <w:r w:rsidR="00525923">
        <w:rPr>
          <w:rFonts w:ascii="Verdana" w:hAnsi="Verdana" w:cs="Verdana"/>
          <w:sz w:val="26"/>
          <w:szCs w:val="26"/>
        </w:rPr>
        <w:t>.</w:t>
      </w:r>
      <w:r w:rsidR="008A761F">
        <w:rPr>
          <w:rFonts w:ascii="Verdana" w:hAnsi="Verdana" w:cs="Verdana"/>
          <w:sz w:val="26"/>
          <w:szCs w:val="26"/>
        </w:rPr>
        <w:t xml:space="preserve"> </w:t>
      </w:r>
      <w:r w:rsidR="00525923">
        <w:rPr>
          <w:rFonts w:ascii="Verdana" w:hAnsi="Verdana" w:cs="Verdana"/>
          <w:sz w:val="26"/>
          <w:szCs w:val="26"/>
        </w:rPr>
        <w:t xml:space="preserve">5), el joven Andrés Felipe Gallón </w:t>
      </w:r>
      <w:proofErr w:type="spellStart"/>
      <w:r w:rsidR="00525923">
        <w:rPr>
          <w:rFonts w:ascii="Verdana" w:hAnsi="Verdana" w:cs="Verdana"/>
          <w:sz w:val="26"/>
          <w:szCs w:val="26"/>
        </w:rPr>
        <w:t>Siagama</w:t>
      </w:r>
      <w:proofErr w:type="spellEnd"/>
      <w:r w:rsidR="00503D07">
        <w:rPr>
          <w:rFonts w:ascii="Verdana" w:hAnsi="Verdana" w:cs="Verdana"/>
          <w:sz w:val="26"/>
          <w:szCs w:val="26"/>
        </w:rPr>
        <w:t xml:space="preserve"> presentó una solicitud mediante la cual pidió que se </w:t>
      </w:r>
      <w:r w:rsidR="00567167">
        <w:rPr>
          <w:rFonts w:ascii="Verdana" w:hAnsi="Verdana" w:cs="Verdana"/>
          <w:sz w:val="26"/>
          <w:szCs w:val="26"/>
        </w:rPr>
        <w:t xml:space="preserve">estudiara la posibilidad de ubicar como titular del núcleo familiar </w:t>
      </w:r>
      <w:r w:rsidR="00D56C0E">
        <w:rPr>
          <w:rFonts w:ascii="Verdana" w:hAnsi="Verdana" w:cs="Verdana"/>
          <w:sz w:val="26"/>
          <w:szCs w:val="26"/>
        </w:rPr>
        <w:t>a su señora madre, toda vez que según afirm</w:t>
      </w:r>
      <w:r w:rsidR="006C2BDD">
        <w:rPr>
          <w:rFonts w:ascii="Verdana" w:hAnsi="Verdana" w:cs="Verdana"/>
          <w:sz w:val="26"/>
          <w:szCs w:val="26"/>
        </w:rPr>
        <w:t>ó en ese escrito</w:t>
      </w:r>
      <w:r w:rsidR="00D56C0E">
        <w:rPr>
          <w:rFonts w:ascii="Verdana" w:hAnsi="Verdana" w:cs="Verdana"/>
          <w:sz w:val="26"/>
          <w:szCs w:val="26"/>
        </w:rPr>
        <w:t xml:space="preserve">, su padre los abandonó, </w:t>
      </w:r>
      <w:r w:rsidR="006C2BDD">
        <w:rPr>
          <w:rFonts w:ascii="Verdana" w:hAnsi="Verdana" w:cs="Verdana"/>
          <w:sz w:val="26"/>
          <w:szCs w:val="26"/>
        </w:rPr>
        <w:t xml:space="preserve">y quien para ese momento estaba ejerciendo el rol de cabeza del hogar era la señora Teresita </w:t>
      </w:r>
      <w:proofErr w:type="spellStart"/>
      <w:r w:rsidR="006C2BDD">
        <w:rPr>
          <w:rFonts w:ascii="Verdana" w:hAnsi="Verdana" w:cs="Verdana"/>
          <w:sz w:val="26"/>
          <w:szCs w:val="26"/>
        </w:rPr>
        <w:t>Siagama</w:t>
      </w:r>
      <w:proofErr w:type="spellEnd"/>
      <w:r w:rsidR="006C2BDD">
        <w:rPr>
          <w:rFonts w:ascii="Verdana" w:hAnsi="Verdana" w:cs="Verdana"/>
          <w:sz w:val="26"/>
          <w:szCs w:val="26"/>
        </w:rPr>
        <w:t xml:space="preserve"> </w:t>
      </w:r>
      <w:proofErr w:type="spellStart"/>
      <w:r w:rsidR="006C2BDD">
        <w:rPr>
          <w:rFonts w:ascii="Verdana" w:hAnsi="Verdana" w:cs="Verdana"/>
          <w:sz w:val="26"/>
          <w:szCs w:val="26"/>
        </w:rPr>
        <w:t>Tascón</w:t>
      </w:r>
      <w:proofErr w:type="spellEnd"/>
      <w:r w:rsidR="006C2BDD">
        <w:rPr>
          <w:rFonts w:ascii="Verdana" w:hAnsi="Verdana" w:cs="Verdana"/>
          <w:sz w:val="26"/>
          <w:szCs w:val="26"/>
        </w:rPr>
        <w:t>; sin embargo, sólo hasta el 23 de agosto del año que transcurre</w:t>
      </w:r>
      <w:r w:rsidR="0070013F">
        <w:rPr>
          <w:rFonts w:ascii="Verdana" w:hAnsi="Verdana" w:cs="Verdana"/>
          <w:sz w:val="26"/>
          <w:szCs w:val="26"/>
        </w:rPr>
        <w:t xml:space="preserve"> dicha entidad se pronunció frente a </w:t>
      </w:r>
      <w:r w:rsidR="00F33308">
        <w:rPr>
          <w:rFonts w:ascii="Verdana" w:hAnsi="Verdana" w:cs="Verdana"/>
          <w:sz w:val="26"/>
          <w:szCs w:val="26"/>
        </w:rPr>
        <w:t>esa</w:t>
      </w:r>
      <w:r w:rsidR="0070013F">
        <w:rPr>
          <w:rFonts w:ascii="Verdana" w:hAnsi="Verdana" w:cs="Verdana"/>
          <w:sz w:val="26"/>
          <w:szCs w:val="26"/>
        </w:rPr>
        <w:t xml:space="preserve"> petición</w:t>
      </w:r>
      <w:r w:rsidR="00D57943">
        <w:rPr>
          <w:rFonts w:ascii="Verdana" w:hAnsi="Verdana" w:cs="Verdana"/>
          <w:sz w:val="26"/>
          <w:szCs w:val="26"/>
        </w:rPr>
        <w:t xml:space="preserve"> informándole que ello </w:t>
      </w:r>
      <w:r w:rsidR="009C0080">
        <w:rPr>
          <w:rFonts w:ascii="Verdana" w:hAnsi="Verdana" w:cs="Verdana"/>
          <w:sz w:val="26"/>
          <w:szCs w:val="26"/>
        </w:rPr>
        <w:t xml:space="preserve">no era posible, </w:t>
      </w:r>
      <w:r w:rsidR="00F33308">
        <w:rPr>
          <w:rFonts w:ascii="Verdana" w:hAnsi="Verdana" w:cs="Verdana"/>
          <w:sz w:val="26"/>
          <w:szCs w:val="26"/>
        </w:rPr>
        <w:t>aunque</w:t>
      </w:r>
      <w:r w:rsidR="009C0080">
        <w:rPr>
          <w:rFonts w:ascii="Verdana" w:hAnsi="Verdana" w:cs="Verdana"/>
          <w:sz w:val="26"/>
          <w:szCs w:val="26"/>
        </w:rPr>
        <w:t xml:space="preserve"> abrió</w:t>
      </w:r>
      <w:r w:rsidR="002A49C2">
        <w:rPr>
          <w:rFonts w:ascii="Verdana" w:hAnsi="Verdana" w:cs="Verdana"/>
          <w:sz w:val="26"/>
          <w:szCs w:val="26"/>
        </w:rPr>
        <w:t xml:space="preserve"> la posibilidad </w:t>
      </w:r>
      <w:r w:rsidR="00916201">
        <w:rPr>
          <w:rFonts w:ascii="Verdana" w:hAnsi="Verdana" w:cs="Verdana"/>
          <w:sz w:val="26"/>
          <w:szCs w:val="26"/>
        </w:rPr>
        <w:t xml:space="preserve">de someter nuevamente </w:t>
      </w:r>
      <w:r w:rsidR="00F33308">
        <w:rPr>
          <w:rFonts w:ascii="Verdana" w:hAnsi="Verdana" w:cs="Verdana"/>
          <w:sz w:val="26"/>
          <w:szCs w:val="26"/>
        </w:rPr>
        <w:t>su</w:t>
      </w:r>
      <w:r w:rsidR="00916201">
        <w:rPr>
          <w:rFonts w:ascii="Verdana" w:hAnsi="Verdana" w:cs="Verdana"/>
          <w:sz w:val="26"/>
          <w:szCs w:val="26"/>
        </w:rPr>
        <w:t xml:space="preserve"> hogar al proceso de identificación de carencias para conocer </w:t>
      </w:r>
      <w:r w:rsidR="00F33308">
        <w:rPr>
          <w:rFonts w:ascii="Verdana" w:hAnsi="Verdana" w:cs="Verdana"/>
          <w:sz w:val="26"/>
          <w:szCs w:val="26"/>
        </w:rPr>
        <w:t>la</w:t>
      </w:r>
      <w:r w:rsidR="00916201">
        <w:rPr>
          <w:rFonts w:ascii="Verdana" w:hAnsi="Verdana" w:cs="Verdana"/>
          <w:sz w:val="26"/>
          <w:szCs w:val="26"/>
        </w:rPr>
        <w:t xml:space="preserve"> situación</w:t>
      </w:r>
      <w:r w:rsidR="00F33308">
        <w:rPr>
          <w:rFonts w:ascii="Verdana" w:hAnsi="Verdana" w:cs="Verdana"/>
          <w:sz w:val="26"/>
          <w:szCs w:val="26"/>
        </w:rPr>
        <w:t xml:space="preserve"> actual</w:t>
      </w:r>
      <w:r w:rsidR="00916201">
        <w:rPr>
          <w:rFonts w:ascii="Verdana" w:hAnsi="Verdana" w:cs="Verdana"/>
          <w:sz w:val="26"/>
          <w:szCs w:val="26"/>
        </w:rPr>
        <w:t xml:space="preserve">, así como los cambios que se hubieran podido ocasionar durante el año de atención. </w:t>
      </w:r>
    </w:p>
    <w:p w:rsidR="00916201" w:rsidRDefault="00916201" w:rsidP="00CD409D">
      <w:pPr>
        <w:autoSpaceDE w:val="0"/>
        <w:autoSpaceDN w:val="0"/>
        <w:adjustRightInd w:val="0"/>
        <w:jc w:val="both"/>
        <w:rPr>
          <w:rFonts w:ascii="Verdana" w:hAnsi="Verdana" w:cs="Verdana"/>
          <w:sz w:val="26"/>
          <w:szCs w:val="26"/>
        </w:rPr>
      </w:pPr>
    </w:p>
    <w:p w:rsidR="00E96379" w:rsidRDefault="00916201" w:rsidP="00A94927">
      <w:pPr>
        <w:autoSpaceDE w:val="0"/>
        <w:autoSpaceDN w:val="0"/>
        <w:adjustRightInd w:val="0"/>
        <w:spacing w:line="276" w:lineRule="auto"/>
        <w:jc w:val="both"/>
        <w:rPr>
          <w:rFonts w:ascii="Verdana" w:hAnsi="Verdana" w:cs="Arial"/>
          <w:sz w:val="26"/>
          <w:szCs w:val="26"/>
        </w:rPr>
      </w:pPr>
      <w:r>
        <w:rPr>
          <w:rFonts w:ascii="Verdana" w:hAnsi="Verdana" w:cs="Verdana"/>
          <w:sz w:val="26"/>
          <w:szCs w:val="26"/>
        </w:rPr>
        <w:t xml:space="preserve">Lo anterior deja entrever que la Unidad de Víctimas </w:t>
      </w:r>
      <w:r w:rsidR="00852688" w:rsidRPr="000C257F">
        <w:rPr>
          <w:rFonts w:ascii="Verdana" w:hAnsi="Verdana" w:cs="Arial"/>
          <w:sz w:val="26"/>
          <w:szCs w:val="26"/>
        </w:rPr>
        <w:t xml:space="preserve">omitió dar trámite a la solicitud de división familiar presentada por parte del núcleo familiar que hoy está compuesto por la señora Teresita </w:t>
      </w:r>
      <w:proofErr w:type="spellStart"/>
      <w:r w:rsidR="00852688" w:rsidRPr="000C257F">
        <w:rPr>
          <w:rFonts w:ascii="Verdana" w:hAnsi="Verdana" w:cs="Arial"/>
          <w:sz w:val="26"/>
          <w:szCs w:val="26"/>
        </w:rPr>
        <w:t>Siagama</w:t>
      </w:r>
      <w:proofErr w:type="spellEnd"/>
      <w:r w:rsidR="00852688" w:rsidRPr="000C257F">
        <w:rPr>
          <w:rFonts w:ascii="Verdana" w:hAnsi="Verdana" w:cs="Arial"/>
          <w:sz w:val="26"/>
          <w:szCs w:val="26"/>
        </w:rPr>
        <w:t xml:space="preserve"> </w:t>
      </w:r>
      <w:proofErr w:type="spellStart"/>
      <w:r w:rsidR="00852688" w:rsidRPr="000C257F">
        <w:rPr>
          <w:rFonts w:ascii="Verdana" w:hAnsi="Verdana" w:cs="Arial"/>
          <w:sz w:val="26"/>
          <w:szCs w:val="26"/>
        </w:rPr>
        <w:t>Tascón</w:t>
      </w:r>
      <w:proofErr w:type="spellEnd"/>
      <w:r w:rsidR="00852688" w:rsidRPr="000C257F">
        <w:rPr>
          <w:rFonts w:ascii="Verdana" w:hAnsi="Verdana" w:cs="Arial"/>
          <w:sz w:val="26"/>
          <w:szCs w:val="26"/>
        </w:rPr>
        <w:t xml:space="preserve">, </w:t>
      </w:r>
      <w:r w:rsidR="002B4D3D">
        <w:rPr>
          <w:rFonts w:ascii="Verdana" w:hAnsi="Verdana" w:cs="Arial"/>
          <w:sz w:val="26"/>
          <w:szCs w:val="26"/>
        </w:rPr>
        <w:t>actitud que resulta transgresora de su derecho fundamental al debido proceso administrativo</w:t>
      </w:r>
      <w:r w:rsidR="00E96379">
        <w:rPr>
          <w:rStyle w:val="Appelnotedebasdep"/>
          <w:rFonts w:ascii="Verdana" w:hAnsi="Verdana" w:cs="Arial"/>
          <w:sz w:val="26"/>
          <w:szCs w:val="26"/>
        </w:rPr>
        <w:footnoteReference w:id="3"/>
      </w:r>
      <w:r w:rsidR="002B4D3D">
        <w:rPr>
          <w:rFonts w:ascii="Verdana" w:hAnsi="Verdana" w:cs="Arial"/>
          <w:sz w:val="26"/>
          <w:szCs w:val="26"/>
        </w:rPr>
        <w:t xml:space="preserve">, teniendo en cuenta que </w:t>
      </w:r>
      <w:r w:rsidR="00D40846">
        <w:rPr>
          <w:rFonts w:ascii="Verdana" w:hAnsi="Verdana" w:cs="Arial"/>
          <w:sz w:val="26"/>
          <w:szCs w:val="26"/>
        </w:rPr>
        <w:t>la norma vigente contempla un trámite especial para ese tipo de sucesos, la cual dejó pasar por alto esa</w:t>
      </w:r>
      <w:r w:rsidR="00257EA6">
        <w:rPr>
          <w:rFonts w:ascii="Verdana" w:hAnsi="Verdana" w:cs="Arial"/>
          <w:sz w:val="26"/>
          <w:szCs w:val="26"/>
        </w:rPr>
        <w:t xml:space="preserve"> entidad</w:t>
      </w:r>
      <w:r w:rsidR="00D40846">
        <w:rPr>
          <w:rFonts w:ascii="Verdana" w:hAnsi="Verdana" w:cs="Arial"/>
          <w:sz w:val="26"/>
          <w:szCs w:val="26"/>
        </w:rPr>
        <w:t xml:space="preserve"> a pesar de haberse elevado la solicitud </w:t>
      </w:r>
      <w:r w:rsidR="00257EA6">
        <w:rPr>
          <w:rFonts w:ascii="Verdana" w:hAnsi="Verdana" w:cs="Arial"/>
          <w:sz w:val="26"/>
          <w:szCs w:val="26"/>
        </w:rPr>
        <w:t xml:space="preserve">antes de que el amparo otorgado mediante las ayudas humanitarias hubiera perdido su vigencia. </w:t>
      </w:r>
    </w:p>
    <w:p w:rsidR="002B4D3D" w:rsidRDefault="00257EA6" w:rsidP="00A94927">
      <w:pPr>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 </w:t>
      </w:r>
      <w:r w:rsidR="00D40846">
        <w:rPr>
          <w:rFonts w:ascii="Verdana" w:hAnsi="Verdana" w:cs="Arial"/>
          <w:sz w:val="26"/>
          <w:szCs w:val="26"/>
        </w:rPr>
        <w:t xml:space="preserve"> </w:t>
      </w:r>
    </w:p>
    <w:p w:rsidR="00154F0F" w:rsidRDefault="00E96379" w:rsidP="00A94927">
      <w:pPr>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Así pues, se tiene que </w:t>
      </w:r>
      <w:r w:rsidR="000C257F" w:rsidRPr="000C257F">
        <w:rPr>
          <w:rFonts w:ascii="Verdana" w:hAnsi="Verdana" w:cs="Arial"/>
          <w:sz w:val="26"/>
          <w:szCs w:val="26"/>
        </w:rPr>
        <w:t xml:space="preserve">el </w:t>
      </w:r>
      <w:r w:rsidR="000C257F">
        <w:rPr>
          <w:rFonts w:ascii="Verdana" w:hAnsi="Verdana" w:cs="Arial"/>
          <w:sz w:val="26"/>
          <w:szCs w:val="26"/>
        </w:rPr>
        <w:t xml:space="preserve">artículo 119 del </w:t>
      </w:r>
      <w:r w:rsidR="000C257F" w:rsidRPr="000C257F">
        <w:rPr>
          <w:rFonts w:ascii="Verdana" w:hAnsi="Verdana" w:cs="Arial"/>
          <w:sz w:val="26"/>
          <w:szCs w:val="26"/>
        </w:rPr>
        <w:t>Decreto 4800 de 2011 contempla la posibilidad de</w:t>
      </w:r>
      <w:r w:rsidR="000C257F">
        <w:rPr>
          <w:rFonts w:ascii="Verdana" w:hAnsi="Verdana" w:cs="Arial"/>
          <w:sz w:val="26"/>
          <w:szCs w:val="26"/>
        </w:rPr>
        <w:t xml:space="preserve"> continuar re</w:t>
      </w:r>
      <w:r w:rsidR="00667C52">
        <w:rPr>
          <w:rFonts w:ascii="Verdana" w:hAnsi="Verdana" w:cs="Arial"/>
          <w:sz w:val="26"/>
          <w:szCs w:val="26"/>
        </w:rPr>
        <w:t>cibiendo ayudas</w:t>
      </w:r>
      <w:r w:rsidR="000C257F">
        <w:rPr>
          <w:rFonts w:ascii="Verdana" w:hAnsi="Verdana" w:cs="Arial"/>
          <w:sz w:val="26"/>
          <w:szCs w:val="26"/>
        </w:rPr>
        <w:t xml:space="preserve"> humanitarias, aun cuando el grupo familiar originalmente reconocido como víctima sufre alguna división, </w:t>
      </w:r>
      <w:r w:rsidR="00667C52">
        <w:rPr>
          <w:rFonts w:ascii="Verdana" w:hAnsi="Verdana" w:cs="Arial"/>
          <w:sz w:val="26"/>
          <w:szCs w:val="26"/>
        </w:rPr>
        <w:t>además</w:t>
      </w:r>
      <w:r w:rsidR="000C257F">
        <w:rPr>
          <w:rFonts w:ascii="Verdana" w:hAnsi="Verdana" w:cs="Arial"/>
          <w:sz w:val="26"/>
          <w:szCs w:val="26"/>
        </w:rPr>
        <w:t xml:space="preserve"> se refiere de forma expresa a aquellos eventos en los cuales la división ha surgido del abandono por parte del jefe del hogar:</w:t>
      </w:r>
      <w:r w:rsidR="000C257F" w:rsidRPr="000C257F">
        <w:rPr>
          <w:rFonts w:ascii="Verdana" w:hAnsi="Verdana" w:cs="Arial"/>
          <w:sz w:val="26"/>
          <w:szCs w:val="26"/>
        </w:rPr>
        <w:t xml:space="preserve"> </w:t>
      </w:r>
    </w:p>
    <w:p w:rsidR="000C257F" w:rsidRPr="00294F1C" w:rsidRDefault="000C257F" w:rsidP="00667C52">
      <w:pPr>
        <w:spacing w:line="240" w:lineRule="exact"/>
        <w:ind w:left="510" w:right="510"/>
        <w:jc w:val="both"/>
        <w:rPr>
          <w:rFonts w:ascii="Verdana" w:hAnsi="Verdana"/>
          <w:i/>
          <w:sz w:val="22"/>
          <w:szCs w:val="22"/>
          <w:lang w:val="es-ES"/>
        </w:rPr>
      </w:pPr>
      <w:r w:rsidRPr="00294F1C">
        <w:rPr>
          <w:rFonts w:ascii="Verdana" w:hAnsi="Verdana"/>
          <w:i/>
          <w:sz w:val="22"/>
          <w:szCs w:val="22"/>
          <w:lang w:val="es-ES"/>
        </w:rPr>
        <w:lastRenderedPageBreak/>
        <w:t>“</w:t>
      </w:r>
      <w:r w:rsidRPr="00294F1C">
        <w:rPr>
          <w:rFonts w:ascii="Verdana" w:hAnsi="Verdana"/>
          <w:b/>
          <w:bCs/>
          <w:i/>
          <w:sz w:val="22"/>
          <w:szCs w:val="22"/>
          <w:lang w:val="es-ES"/>
        </w:rPr>
        <w:t>Artículo 119.-</w:t>
      </w:r>
      <w:r w:rsidRPr="00294F1C">
        <w:rPr>
          <w:rFonts w:ascii="Verdana" w:hAnsi="Verdana"/>
          <w:i/>
          <w:sz w:val="22"/>
          <w:szCs w:val="22"/>
          <w:lang w:val="es-ES"/>
        </w:rPr>
        <w:t xml:space="preserve"> </w:t>
      </w:r>
      <w:r w:rsidRPr="00294F1C">
        <w:rPr>
          <w:rFonts w:ascii="Verdana" w:hAnsi="Verdana"/>
          <w:b/>
          <w:bCs/>
          <w:i/>
          <w:sz w:val="22"/>
          <w:szCs w:val="22"/>
          <w:lang w:val="es-ES"/>
        </w:rPr>
        <w:t>Ayuda humanitaria en caso de división del grupo familiar.</w:t>
      </w:r>
      <w:r w:rsidRPr="00294F1C">
        <w:rPr>
          <w:rFonts w:ascii="Verdana" w:hAnsi="Verdana"/>
          <w:i/>
          <w:sz w:val="22"/>
          <w:szCs w:val="22"/>
          <w:lang w:val="es-ES"/>
        </w:rPr>
        <w:t xml:space="preserve"> Cuando se efectúe la división de grupos familiares inscritos en el Registro Único de Víctimas, se mantendrá el monto de la ayuda humanitaria que el grupo inicial venía recibiendo y seguirá siendo entregado al jefe de hogar que había sido reportado.</w:t>
      </w:r>
    </w:p>
    <w:p w:rsidR="000C257F" w:rsidRPr="00294F1C" w:rsidRDefault="000C257F" w:rsidP="00667C52">
      <w:pPr>
        <w:spacing w:line="240" w:lineRule="exact"/>
        <w:ind w:left="510" w:right="510"/>
        <w:jc w:val="both"/>
        <w:rPr>
          <w:rFonts w:ascii="Verdana" w:hAnsi="Verdana"/>
          <w:i/>
          <w:sz w:val="22"/>
          <w:szCs w:val="22"/>
          <w:lang w:val="es-ES"/>
        </w:rPr>
      </w:pPr>
      <w:r w:rsidRPr="00294F1C">
        <w:rPr>
          <w:rFonts w:ascii="Verdana" w:hAnsi="Verdana"/>
          <w:i/>
          <w:sz w:val="22"/>
          <w:szCs w:val="22"/>
          <w:lang w:val="es-ES"/>
        </w:rPr>
        <w:t> </w:t>
      </w:r>
    </w:p>
    <w:p w:rsidR="00843D6D" w:rsidRPr="00843D6D" w:rsidRDefault="000C257F" w:rsidP="00843D6D">
      <w:pPr>
        <w:spacing w:line="240" w:lineRule="exact"/>
        <w:ind w:left="510" w:right="510"/>
        <w:jc w:val="both"/>
        <w:rPr>
          <w:rFonts w:ascii="Verdana" w:hAnsi="Verdana"/>
          <w:i/>
          <w:sz w:val="22"/>
          <w:szCs w:val="22"/>
          <w:lang w:val="es-ES"/>
        </w:rPr>
      </w:pPr>
      <w:r w:rsidRPr="00294F1C">
        <w:rPr>
          <w:rFonts w:ascii="Verdana" w:hAnsi="Verdana"/>
          <w:b/>
          <w:bCs/>
          <w:i/>
          <w:sz w:val="22"/>
          <w:szCs w:val="22"/>
          <w:lang w:val="es-ES"/>
        </w:rPr>
        <w:t>Parágrafo.-</w:t>
      </w:r>
      <w:r w:rsidRPr="00294F1C">
        <w:rPr>
          <w:rFonts w:ascii="Verdana" w:hAnsi="Verdana"/>
          <w:i/>
          <w:sz w:val="22"/>
          <w:szCs w:val="22"/>
          <w:lang w:val="es-ES"/>
        </w:rPr>
        <w:t xml:space="preserve"> En aquellos grupos familiares cuya división obedezca al abandono por parte del jefe del hogar y se requiere la protección de los niños, niñas y adolescentes o es producto de violencia intrafamiliar, dichos hogares recibirán de manera separada la ayuda humanitaria correspondiente, de manera proporcional según la conformación del </w:t>
      </w:r>
      <w:r w:rsidRPr="00843D6D">
        <w:rPr>
          <w:rFonts w:ascii="Verdana" w:hAnsi="Verdana"/>
          <w:i/>
          <w:sz w:val="22"/>
          <w:szCs w:val="22"/>
          <w:lang w:val="es-ES"/>
        </w:rPr>
        <w:t>grupo familiar.</w:t>
      </w:r>
    </w:p>
    <w:p w:rsidR="00843D6D" w:rsidRPr="00843D6D" w:rsidRDefault="00843D6D" w:rsidP="00843D6D">
      <w:pPr>
        <w:spacing w:line="240" w:lineRule="exact"/>
        <w:ind w:left="510" w:right="510"/>
        <w:jc w:val="both"/>
        <w:rPr>
          <w:rFonts w:ascii="Verdana" w:hAnsi="Verdana"/>
          <w:i/>
          <w:sz w:val="22"/>
          <w:szCs w:val="22"/>
        </w:rPr>
      </w:pPr>
    </w:p>
    <w:p w:rsidR="00852688" w:rsidRPr="00843D6D" w:rsidRDefault="00843D6D" w:rsidP="00843D6D">
      <w:pPr>
        <w:spacing w:line="240" w:lineRule="exact"/>
        <w:ind w:left="510" w:right="510"/>
        <w:jc w:val="both"/>
        <w:rPr>
          <w:rFonts w:ascii="Verdana" w:hAnsi="Verdana"/>
          <w:i/>
          <w:sz w:val="22"/>
          <w:szCs w:val="22"/>
          <w:lang w:val="es-ES"/>
        </w:rPr>
      </w:pPr>
      <w:r w:rsidRPr="00843D6D">
        <w:rPr>
          <w:rFonts w:ascii="Verdana" w:hAnsi="Verdana"/>
          <w:i/>
          <w:sz w:val="22"/>
          <w:szCs w:val="22"/>
        </w:rPr>
        <w:t>Para tal efecto, la persona deberá acreditar de manera sumaria dicha situación. La Unidad Administrativa para la Atención y Reparación Integral de las Víctimas podrá solicitar al Defensor de Familia o al Comisario de Familia correspondiente, la información que le permita realizar la entrega separada de la citada ayuda humanitaria.”</w:t>
      </w:r>
    </w:p>
    <w:p w:rsidR="00116D52" w:rsidRDefault="00116D52" w:rsidP="00B12D1E">
      <w:pPr>
        <w:spacing w:line="276" w:lineRule="auto"/>
        <w:jc w:val="both"/>
        <w:rPr>
          <w:rFonts w:ascii="Verdana" w:hAnsi="Verdana" w:cs="Arial"/>
          <w:b/>
          <w:sz w:val="26"/>
          <w:szCs w:val="26"/>
        </w:rPr>
      </w:pPr>
      <w:r>
        <w:rPr>
          <w:rFonts w:ascii="Verdana" w:hAnsi="Verdana" w:cs="Arial"/>
          <w:sz w:val="26"/>
          <w:szCs w:val="26"/>
        </w:rPr>
        <w:t>En ese sentido</w:t>
      </w:r>
      <w:r w:rsidR="00B12D1E" w:rsidRPr="00B12D1E">
        <w:rPr>
          <w:rFonts w:ascii="Verdana" w:hAnsi="Verdana" w:cs="Arial"/>
          <w:sz w:val="26"/>
          <w:szCs w:val="26"/>
        </w:rPr>
        <w:t xml:space="preserve">, es importante </w:t>
      </w:r>
      <w:r>
        <w:rPr>
          <w:rFonts w:ascii="Verdana" w:hAnsi="Verdana" w:cs="Arial"/>
          <w:sz w:val="26"/>
          <w:szCs w:val="26"/>
        </w:rPr>
        <w:t>recordar</w:t>
      </w:r>
      <w:r w:rsidR="00B12D1E" w:rsidRPr="00B12D1E">
        <w:rPr>
          <w:rFonts w:ascii="Verdana" w:hAnsi="Verdana" w:cs="Arial"/>
          <w:sz w:val="26"/>
          <w:szCs w:val="26"/>
        </w:rPr>
        <w:t xml:space="preserve"> </w:t>
      </w:r>
      <w:r>
        <w:rPr>
          <w:rFonts w:ascii="Verdana" w:hAnsi="Verdana" w:cs="Arial"/>
          <w:sz w:val="26"/>
          <w:szCs w:val="26"/>
        </w:rPr>
        <w:t xml:space="preserve">lo que al respecto </w:t>
      </w:r>
      <w:r w:rsidR="00B12D1E" w:rsidRPr="00B12D1E">
        <w:rPr>
          <w:rFonts w:ascii="Verdana" w:hAnsi="Verdana" w:cs="Arial"/>
          <w:sz w:val="26"/>
          <w:szCs w:val="26"/>
        </w:rPr>
        <w:t xml:space="preserve">ha dicho </w:t>
      </w:r>
      <w:proofErr w:type="gramStart"/>
      <w:r w:rsidRPr="00B12D1E">
        <w:rPr>
          <w:rFonts w:ascii="Verdana" w:hAnsi="Verdana" w:cs="Arial"/>
          <w:sz w:val="26"/>
          <w:szCs w:val="26"/>
        </w:rPr>
        <w:t>la</w:t>
      </w:r>
      <w:proofErr w:type="gramEnd"/>
      <w:r w:rsidRPr="00B12D1E">
        <w:rPr>
          <w:rFonts w:ascii="Verdana" w:hAnsi="Verdana" w:cs="Arial"/>
          <w:sz w:val="26"/>
          <w:szCs w:val="26"/>
        </w:rPr>
        <w:t xml:space="preserve"> H. Corte Constitucional</w:t>
      </w:r>
      <w:r>
        <w:rPr>
          <w:rFonts w:ascii="Verdana" w:hAnsi="Verdana" w:cs="Arial"/>
          <w:sz w:val="26"/>
          <w:szCs w:val="26"/>
        </w:rPr>
        <w:t>:</w:t>
      </w:r>
      <w:r w:rsidR="00B12D1E">
        <w:rPr>
          <w:rFonts w:ascii="Verdana" w:hAnsi="Verdana" w:cs="Arial"/>
          <w:b/>
          <w:sz w:val="26"/>
          <w:szCs w:val="26"/>
        </w:rPr>
        <w:t xml:space="preserve"> </w:t>
      </w:r>
    </w:p>
    <w:p w:rsidR="00116D52" w:rsidRDefault="00116D52" w:rsidP="009841BF">
      <w:pPr>
        <w:jc w:val="both"/>
        <w:rPr>
          <w:rFonts w:ascii="Verdana" w:hAnsi="Verdana" w:cs="Arial"/>
          <w:b/>
          <w:sz w:val="26"/>
          <w:szCs w:val="26"/>
        </w:rPr>
      </w:pPr>
    </w:p>
    <w:p w:rsidR="00797BF0" w:rsidRPr="00B12D1E" w:rsidRDefault="00B12D1E" w:rsidP="00116D52">
      <w:pPr>
        <w:spacing w:line="240" w:lineRule="exact"/>
        <w:ind w:left="510" w:right="510"/>
        <w:jc w:val="both"/>
        <w:rPr>
          <w:rFonts w:ascii="Verdana" w:hAnsi="Verdana" w:cs="Arial"/>
          <w:b/>
          <w:i/>
          <w:sz w:val="22"/>
          <w:szCs w:val="22"/>
        </w:rPr>
      </w:pPr>
      <w:r w:rsidRPr="00B12D1E">
        <w:rPr>
          <w:rFonts w:ascii="Verdana" w:hAnsi="Verdana"/>
          <w:i/>
          <w:sz w:val="22"/>
          <w:szCs w:val="22"/>
        </w:rPr>
        <w:t>“</w:t>
      </w:r>
      <w:r w:rsidR="006529D6">
        <w:rPr>
          <w:rFonts w:ascii="Verdana" w:hAnsi="Verdana"/>
          <w:i/>
          <w:sz w:val="22"/>
          <w:szCs w:val="22"/>
        </w:rPr>
        <w:t>C</w:t>
      </w:r>
      <w:r w:rsidRPr="00B12D1E">
        <w:rPr>
          <w:rFonts w:ascii="Verdana" w:hAnsi="Verdana"/>
          <w:i/>
          <w:sz w:val="22"/>
          <w:szCs w:val="22"/>
        </w:rPr>
        <w:t>uando exista división del núcleo familiar, se deberá verificar y caracterizar dicha división y comprobar el verdadero estado en que se encuentran, para que si es del caso, se realice la respectiva segmentación y se otorgue el  Registro Único de Población Desplazada al nuevo grupo familia o integrante.”</w:t>
      </w:r>
      <w:r w:rsidR="00DA03B7">
        <w:rPr>
          <w:rStyle w:val="Appelnotedebasdep"/>
          <w:rFonts w:ascii="Verdana" w:hAnsi="Verdana"/>
          <w:i/>
          <w:sz w:val="22"/>
          <w:szCs w:val="22"/>
        </w:rPr>
        <w:footnoteReference w:id="4"/>
      </w:r>
      <w:r w:rsidRPr="00B12D1E">
        <w:rPr>
          <w:rFonts w:ascii="Verdana" w:hAnsi="Verdana"/>
          <w:i/>
          <w:sz w:val="22"/>
          <w:szCs w:val="22"/>
        </w:rPr>
        <w:t xml:space="preserve">    </w:t>
      </w:r>
    </w:p>
    <w:p w:rsidR="00797BF0" w:rsidRPr="00BD5496" w:rsidRDefault="00797BF0" w:rsidP="009E6E67">
      <w:pPr>
        <w:spacing w:line="360" w:lineRule="auto"/>
        <w:jc w:val="both"/>
        <w:rPr>
          <w:rFonts w:ascii="Verdana" w:hAnsi="Verdana" w:cs="Arial"/>
          <w:b/>
          <w:sz w:val="22"/>
          <w:szCs w:val="26"/>
        </w:rPr>
      </w:pPr>
    </w:p>
    <w:p w:rsidR="00790094" w:rsidRDefault="00790094" w:rsidP="00790094">
      <w:pPr>
        <w:spacing w:line="276" w:lineRule="auto"/>
        <w:jc w:val="both"/>
        <w:rPr>
          <w:rFonts w:ascii="Verdana" w:hAnsi="Verdana"/>
          <w:sz w:val="26"/>
          <w:szCs w:val="26"/>
        </w:rPr>
      </w:pPr>
      <w:r w:rsidRPr="00790094">
        <w:rPr>
          <w:rFonts w:ascii="Verdana" w:hAnsi="Verdana" w:cs="Arial"/>
          <w:sz w:val="26"/>
          <w:szCs w:val="26"/>
        </w:rPr>
        <w:t>Además, esa Alta Magistratura ha contemplado el abandono del jefe del hogar como una de las circunstancias que ameritan la creación de un nuevo registro (</w:t>
      </w:r>
      <w:proofErr w:type="spellStart"/>
      <w:r w:rsidRPr="00790094">
        <w:rPr>
          <w:rFonts w:ascii="Verdana" w:hAnsi="Verdana" w:cs="Arial"/>
          <w:sz w:val="26"/>
          <w:szCs w:val="26"/>
        </w:rPr>
        <w:t>RUV</w:t>
      </w:r>
      <w:proofErr w:type="spellEnd"/>
      <w:r w:rsidRPr="00790094">
        <w:rPr>
          <w:rFonts w:ascii="Verdana" w:hAnsi="Verdana" w:cs="Arial"/>
          <w:sz w:val="26"/>
          <w:szCs w:val="26"/>
        </w:rPr>
        <w:t xml:space="preserve">), y la división proporcional de la ayuda humanitaria, imponiendo en la Unidad de  víctimas el deber de </w:t>
      </w:r>
      <w:r w:rsidRPr="00790094">
        <w:rPr>
          <w:rFonts w:ascii="Verdana" w:hAnsi="Verdana"/>
          <w:sz w:val="26"/>
          <w:szCs w:val="26"/>
        </w:rPr>
        <w:t>identificar el entorno de la familia y caracterizar el estado en el que se encuentra</w:t>
      </w:r>
      <w:r>
        <w:rPr>
          <w:rFonts w:ascii="Verdana" w:hAnsi="Verdana"/>
          <w:sz w:val="26"/>
          <w:szCs w:val="26"/>
        </w:rPr>
        <w:t xml:space="preserve">: </w:t>
      </w:r>
    </w:p>
    <w:p w:rsidR="00790094" w:rsidRDefault="00790094" w:rsidP="009841BF">
      <w:pPr>
        <w:jc w:val="both"/>
        <w:rPr>
          <w:rFonts w:ascii="Verdana" w:hAnsi="Verdana"/>
          <w:sz w:val="26"/>
          <w:szCs w:val="26"/>
        </w:rPr>
      </w:pPr>
    </w:p>
    <w:p w:rsidR="00790094" w:rsidRPr="00790094" w:rsidRDefault="00790094" w:rsidP="00790094">
      <w:pPr>
        <w:spacing w:line="240" w:lineRule="exact"/>
        <w:ind w:left="510" w:right="510"/>
        <w:jc w:val="both"/>
        <w:rPr>
          <w:rFonts w:ascii="Verdana" w:hAnsi="Verdana"/>
          <w:i/>
          <w:sz w:val="22"/>
          <w:szCs w:val="22"/>
          <w:lang w:val="es-ES"/>
        </w:rPr>
      </w:pPr>
      <w:r w:rsidRPr="00790094">
        <w:rPr>
          <w:rFonts w:ascii="Verdana" w:hAnsi="Verdana"/>
          <w:i/>
          <w:sz w:val="22"/>
          <w:szCs w:val="22"/>
          <w:lang w:val="es-ES"/>
        </w:rPr>
        <w:t xml:space="preserve">(ii) Cuando se trata del abandono por parte del jefe de hogar y se requiere la protección de menores de edad (parágrafo del artículo 119 del Decreto 4800 de 2011 y Sentencia T-721 de 2008). En esta hipótesis se procederá a la creación de un nuevo registro y se dividirá proporcionalmente la ayuda humanitaria según la conformación de cada grupo familiar. </w:t>
      </w:r>
    </w:p>
    <w:p w:rsidR="00790094" w:rsidRPr="00790094" w:rsidRDefault="00790094" w:rsidP="00790094">
      <w:pPr>
        <w:spacing w:line="240" w:lineRule="exact"/>
        <w:ind w:left="510" w:right="510"/>
        <w:jc w:val="both"/>
        <w:rPr>
          <w:rFonts w:ascii="Verdana" w:hAnsi="Verdana"/>
          <w:i/>
          <w:sz w:val="22"/>
          <w:szCs w:val="22"/>
          <w:lang w:val="es-ES"/>
        </w:rPr>
      </w:pPr>
    </w:p>
    <w:p w:rsidR="00790094" w:rsidRPr="00790094" w:rsidRDefault="00790094" w:rsidP="00790094">
      <w:pPr>
        <w:spacing w:line="240" w:lineRule="exact"/>
        <w:ind w:left="510" w:right="510"/>
        <w:jc w:val="both"/>
        <w:rPr>
          <w:rFonts w:ascii="Verdana" w:hAnsi="Verdana"/>
          <w:i/>
          <w:sz w:val="22"/>
          <w:szCs w:val="22"/>
          <w:lang w:val="es-ES"/>
        </w:rPr>
      </w:pPr>
      <w:r w:rsidRPr="00790094">
        <w:rPr>
          <w:rFonts w:ascii="Verdana" w:hAnsi="Verdana"/>
          <w:i/>
          <w:sz w:val="22"/>
          <w:szCs w:val="22"/>
          <w:lang w:val="es-ES"/>
        </w:rPr>
        <w:t xml:space="preserve">(…) </w:t>
      </w:r>
    </w:p>
    <w:p w:rsidR="00790094" w:rsidRPr="00790094" w:rsidRDefault="00790094" w:rsidP="00790094">
      <w:pPr>
        <w:spacing w:line="240" w:lineRule="exact"/>
        <w:ind w:left="510" w:right="510"/>
        <w:jc w:val="both"/>
        <w:rPr>
          <w:rFonts w:ascii="Verdana" w:hAnsi="Verdana"/>
          <w:i/>
          <w:sz w:val="22"/>
          <w:szCs w:val="22"/>
          <w:lang w:val="es-ES"/>
        </w:rPr>
      </w:pPr>
    </w:p>
    <w:p w:rsidR="00790094" w:rsidRPr="00790094" w:rsidRDefault="00790094" w:rsidP="00790094">
      <w:pPr>
        <w:spacing w:line="240" w:lineRule="exact"/>
        <w:ind w:left="510" w:right="510"/>
        <w:jc w:val="both"/>
        <w:rPr>
          <w:rFonts w:ascii="Verdana" w:hAnsi="Verdana"/>
          <w:i/>
          <w:sz w:val="22"/>
          <w:szCs w:val="22"/>
          <w:lang w:val="es-ES"/>
        </w:rPr>
      </w:pPr>
      <w:r w:rsidRPr="00790094">
        <w:rPr>
          <w:rFonts w:ascii="Verdana" w:hAnsi="Verdana"/>
          <w:i/>
          <w:sz w:val="22"/>
          <w:szCs w:val="22"/>
          <w:lang w:val="es-ES"/>
        </w:rPr>
        <w:t>3.4.5. Las circunstancias expuestas evidencian que, en varias ocasiones, resulta necesaria la modificación del registro o la inscripción de uno nuevo, como herramienta idónea para proteger los derechos fundamentales de la población desplazada y salvaguardar la institución familiar, con miras a preservar el mínimo vital y la subsistencia de sus miembros, en especial de adultos mayores y menores de edad.</w:t>
      </w:r>
    </w:p>
    <w:p w:rsidR="00790094" w:rsidRPr="00790094" w:rsidRDefault="00790094" w:rsidP="00790094">
      <w:pPr>
        <w:spacing w:line="240" w:lineRule="exact"/>
        <w:ind w:right="510"/>
        <w:jc w:val="both"/>
        <w:rPr>
          <w:rFonts w:ascii="Verdana" w:hAnsi="Verdana"/>
          <w:i/>
          <w:sz w:val="22"/>
          <w:szCs w:val="22"/>
          <w:lang w:val="es-ES"/>
        </w:rPr>
      </w:pPr>
    </w:p>
    <w:p w:rsidR="00790094" w:rsidRPr="00790094" w:rsidRDefault="00790094" w:rsidP="00790094">
      <w:pPr>
        <w:spacing w:line="240" w:lineRule="exact"/>
        <w:ind w:left="510" w:right="510"/>
        <w:jc w:val="both"/>
        <w:rPr>
          <w:rFonts w:ascii="Verdana" w:hAnsi="Verdana"/>
          <w:i/>
          <w:sz w:val="22"/>
          <w:szCs w:val="22"/>
          <w:lang w:val="es-ES"/>
        </w:rPr>
      </w:pPr>
      <w:r w:rsidRPr="00790094">
        <w:rPr>
          <w:rFonts w:ascii="Verdana" w:hAnsi="Verdana"/>
          <w:i/>
          <w:sz w:val="22"/>
          <w:szCs w:val="22"/>
          <w:lang w:val="es-ES"/>
        </w:rPr>
        <w:t xml:space="preserve">No obstante, como se infiere de lo expuesto en el Decreto 4800 de 2011, es preciso constatar la ocurrencia de cada una de las situaciones previamente descritas. </w:t>
      </w:r>
      <w:r w:rsidRPr="00DA03B7">
        <w:rPr>
          <w:rFonts w:ascii="Verdana" w:hAnsi="Verdana"/>
          <w:b/>
          <w:i/>
          <w:sz w:val="22"/>
          <w:szCs w:val="22"/>
          <w:lang w:val="es-ES"/>
        </w:rPr>
        <w:t xml:space="preserve">De ahí que, por una parte, se demande de la persona interesada la acreditación sumaria de la hipótesis que alega; y por la otra, se asigne a la </w:t>
      </w:r>
      <w:proofErr w:type="spellStart"/>
      <w:r w:rsidRPr="00DA03B7">
        <w:rPr>
          <w:rFonts w:ascii="Verdana" w:hAnsi="Verdana"/>
          <w:b/>
          <w:i/>
          <w:sz w:val="22"/>
          <w:szCs w:val="22"/>
          <w:lang w:val="es-ES"/>
        </w:rPr>
        <w:t>UARIV</w:t>
      </w:r>
      <w:proofErr w:type="spellEnd"/>
      <w:r w:rsidRPr="00DA03B7">
        <w:rPr>
          <w:rFonts w:ascii="Verdana" w:hAnsi="Verdana"/>
          <w:b/>
          <w:i/>
          <w:sz w:val="22"/>
          <w:szCs w:val="22"/>
          <w:lang w:val="es-ES"/>
        </w:rPr>
        <w:t xml:space="preserve"> la obligación de </w:t>
      </w:r>
      <w:r w:rsidRPr="00DA03B7">
        <w:rPr>
          <w:rFonts w:ascii="Verdana" w:hAnsi="Verdana"/>
          <w:b/>
          <w:i/>
          <w:sz w:val="22"/>
          <w:szCs w:val="22"/>
          <w:lang w:val="es-ES"/>
        </w:rPr>
        <w:lastRenderedPageBreak/>
        <w:t>identificar el entorno de la familia y caracterizar el estado en el que se encuentra.</w:t>
      </w:r>
      <w:r w:rsidRPr="00790094">
        <w:rPr>
          <w:rFonts w:ascii="Verdana" w:hAnsi="Verdana"/>
          <w:i/>
          <w:sz w:val="22"/>
          <w:szCs w:val="22"/>
          <w:lang w:val="es-ES"/>
        </w:rPr>
        <w:t xml:space="preserve"> Para tal diligencia, la citada Unidad podrá solicitar el apoyo correspondiente de las autoridades competentes en asuntos de familia (el Defensor de Familia o el Comisario de Familia), para que, en virtud de su conocimiento especializado en dicha área, informen sobre las circunstancias que rodean a las personas que pretenden constituirse como un nuevo núcleo familiar y, por dicha vía, obtener un registro autónomo e independiente del originario.</w:t>
      </w:r>
      <w:r>
        <w:rPr>
          <w:rFonts w:ascii="Verdana" w:hAnsi="Verdana"/>
          <w:i/>
          <w:sz w:val="22"/>
          <w:szCs w:val="22"/>
          <w:lang w:val="es-ES"/>
        </w:rPr>
        <w:t>”</w:t>
      </w:r>
      <w:r w:rsidR="00DA03B7">
        <w:rPr>
          <w:rStyle w:val="Appelnotedebasdep"/>
          <w:rFonts w:ascii="Verdana" w:hAnsi="Verdana"/>
          <w:i/>
          <w:sz w:val="22"/>
          <w:szCs w:val="22"/>
          <w:lang w:val="es-ES"/>
        </w:rPr>
        <w:footnoteReference w:id="5"/>
      </w:r>
    </w:p>
    <w:p w:rsidR="00790094" w:rsidRPr="009841BF" w:rsidRDefault="00790094" w:rsidP="00790094">
      <w:pPr>
        <w:spacing w:line="276" w:lineRule="auto"/>
        <w:jc w:val="both"/>
        <w:rPr>
          <w:rFonts w:ascii="Verdana" w:hAnsi="Verdana"/>
          <w:szCs w:val="26"/>
        </w:rPr>
      </w:pPr>
    </w:p>
    <w:p w:rsidR="00790094" w:rsidRDefault="008F5EF2" w:rsidP="00790094">
      <w:pPr>
        <w:spacing w:line="276" w:lineRule="auto"/>
        <w:jc w:val="both"/>
        <w:rPr>
          <w:rFonts w:ascii="Verdana" w:hAnsi="Verdana" w:cs="Arial"/>
          <w:sz w:val="26"/>
          <w:szCs w:val="26"/>
        </w:rPr>
      </w:pPr>
      <w:r>
        <w:rPr>
          <w:rFonts w:ascii="Verdana" w:hAnsi="Verdana" w:cs="Arial"/>
          <w:sz w:val="26"/>
          <w:szCs w:val="26"/>
        </w:rPr>
        <w:t xml:space="preserve">De acuerdo a lo dicho hasta ahora, </w:t>
      </w:r>
      <w:r w:rsidR="009959B1">
        <w:rPr>
          <w:rFonts w:ascii="Verdana" w:hAnsi="Verdana" w:cs="Arial"/>
          <w:sz w:val="26"/>
          <w:szCs w:val="26"/>
        </w:rPr>
        <w:t xml:space="preserve">la Sala considera que es pertinente ordenar a la </w:t>
      </w:r>
      <w:proofErr w:type="spellStart"/>
      <w:r w:rsidR="009959B1">
        <w:rPr>
          <w:rFonts w:ascii="Verdana" w:hAnsi="Verdana" w:cs="Arial"/>
          <w:sz w:val="26"/>
          <w:szCs w:val="26"/>
        </w:rPr>
        <w:t>UARIV</w:t>
      </w:r>
      <w:proofErr w:type="spellEnd"/>
      <w:r w:rsidR="009959B1">
        <w:rPr>
          <w:rFonts w:ascii="Verdana" w:hAnsi="Verdana" w:cs="Arial"/>
          <w:sz w:val="26"/>
          <w:szCs w:val="26"/>
        </w:rPr>
        <w:t xml:space="preserve"> </w:t>
      </w:r>
      <w:r w:rsidR="00E25724">
        <w:rPr>
          <w:rFonts w:ascii="Verdana" w:hAnsi="Verdana" w:cs="Arial"/>
          <w:sz w:val="26"/>
          <w:szCs w:val="26"/>
        </w:rPr>
        <w:t>adelantar</w:t>
      </w:r>
      <w:r w:rsidR="009959B1">
        <w:rPr>
          <w:rFonts w:ascii="Verdana" w:hAnsi="Verdana" w:cs="Arial"/>
          <w:sz w:val="26"/>
          <w:szCs w:val="26"/>
        </w:rPr>
        <w:t xml:space="preserve"> las gestiones administrativas pertinentes, tendientes a confrontar la situación actual que presenta el hogar de la señora </w:t>
      </w:r>
      <w:proofErr w:type="spellStart"/>
      <w:r w:rsidR="009959B1">
        <w:rPr>
          <w:rFonts w:ascii="Verdana" w:hAnsi="Verdana" w:cs="Arial"/>
          <w:sz w:val="26"/>
          <w:szCs w:val="26"/>
        </w:rPr>
        <w:t>Siagama</w:t>
      </w:r>
      <w:proofErr w:type="spellEnd"/>
      <w:r w:rsidR="009959B1">
        <w:rPr>
          <w:rFonts w:ascii="Verdana" w:hAnsi="Verdana" w:cs="Arial"/>
          <w:sz w:val="26"/>
          <w:szCs w:val="26"/>
        </w:rPr>
        <w:t xml:space="preserve"> </w:t>
      </w:r>
      <w:proofErr w:type="spellStart"/>
      <w:r w:rsidR="009959B1">
        <w:rPr>
          <w:rFonts w:ascii="Verdana" w:hAnsi="Verdana" w:cs="Arial"/>
          <w:sz w:val="26"/>
          <w:szCs w:val="26"/>
        </w:rPr>
        <w:t>Tascón</w:t>
      </w:r>
      <w:proofErr w:type="spellEnd"/>
      <w:r w:rsidR="009959B1">
        <w:rPr>
          <w:rFonts w:ascii="Verdana" w:hAnsi="Verdana" w:cs="Arial"/>
          <w:sz w:val="26"/>
          <w:szCs w:val="26"/>
        </w:rPr>
        <w:t xml:space="preserve"> y sus </w:t>
      </w:r>
      <w:r w:rsidR="002653CF">
        <w:rPr>
          <w:rFonts w:ascii="Verdana" w:hAnsi="Verdana" w:cs="Arial"/>
          <w:sz w:val="26"/>
          <w:szCs w:val="26"/>
        </w:rPr>
        <w:t xml:space="preserve">tres </w:t>
      </w:r>
      <w:r w:rsidR="009959B1">
        <w:rPr>
          <w:rFonts w:ascii="Verdana" w:hAnsi="Verdana" w:cs="Arial"/>
          <w:sz w:val="26"/>
          <w:szCs w:val="26"/>
        </w:rPr>
        <w:t>hijos</w:t>
      </w:r>
      <w:r w:rsidR="002653CF">
        <w:rPr>
          <w:rFonts w:ascii="Verdana" w:hAnsi="Verdana" w:cs="Arial"/>
          <w:sz w:val="26"/>
          <w:szCs w:val="26"/>
        </w:rPr>
        <w:t xml:space="preserve">, así como la respectiva caracterización de dicho núcleo familiar, para determinar si en la actualidad requieren el acompañamiento de dicha entidad, en lo que a ayudas humanitarias </w:t>
      </w:r>
      <w:r w:rsidR="00E25724">
        <w:rPr>
          <w:rFonts w:ascii="Verdana" w:hAnsi="Verdana" w:cs="Arial"/>
          <w:sz w:val="26"/>
          <w:szCs w:val="26"/>
        </w:rPr>
        <w:t>se refiere</w:t>
      </w:r>
      <w:r w:rsidR="002653CF">
        <w:rPr>
          <w:rFonts w:ascii="Verdana" w:hAnsi="Verdana" w:cs="Arial"/>
          <w:sz w:val="26"/>
          <w:szCs w:val="26"/>
        </w:rPr>
        <w:t xml:space="preserve">.  </w:t>
      </w:r>
      <w:r w:rsidR="009959B1">
        <w:rPr>
          <w:rFonts w:ascii="Verdana" w:hAnsi="Verdana" w:cs="Arial"/>
          <w:sz w:val="26"/>
          <w:szCs w:val="26"/>
        </w:rPr>
        <w:t xml:space="preserve"> </w:t>
      </w:r>
    </w:p>
    <w:p w:rsidR="009959B1" w:rsidRPr="00F148A6" w:rsidRDefault="009959B1" w:rsidP="00B72946">
      <w:pPr>
        <w:spacing w:line="360" w:lineRule="auto"/>
        <w:jc w:val="both"/>
        <w:rPr>
          <w:rFonts w:ascii="Verdana" w:hAnsi="Verdana" w:cs="Arial"/>
          <w:sz w:val="26"/>
          <w:szCs w:val="26"/>
        </w:rPr>
      </w:pPr>
    </w:p>
    <w:p w:rsidR="008617DB" w:rsidRDefault="00B72946" w:rsidP="00790094">
      <w:pPr>
        <w:spacing w:line="276" w:lineRule="auto"/>
        <w:jc w:val="both"/>
        <w:rPr>
          <w:rFonts w:ascii="Verdana" w:hAnsi="Verdana" w:cs="Arial"/>
          <w:sz w:val="26"/>
          <w:szCs w:val="26"/>
        </w:rPr>
      </w:pPr>
      <w:r>
        <w:rPr>
          <w:rFonts w:ascii="Verdana" w:hAnsi="Verdana" w:cs="Arial"/>
          <w:sz w:val="26"/>
          <w:szCs w:val="26"/>
        </w:rPr>
        <w:t>2. Dilucidado lo anterior,</w:t>
      </w:r>
      <w:r w:rsidR="005654AC">
        <w:rPr>
          <w:rFonts w:ascii="Verdana" w:hAnsi="Verdana" w:cs="Arial"/>
          <w:sz w:val="26"/>
          <w:szCs w:val="26"/>
        </w:rPr>
        <w:t xml:space="preserve"> se pasará a resolver si existe alguna acción u omisión cuestionable en cabeza de la Fiscalía Cuarta Local</w:t>
      </w:r>
      <w:r w:rsidR="008617DB">
        <w:rPr>
          <w:rFonts w:ascii="Verdana" w:hAnsi="Verdana" w:cs="Arial"/>
          <w:sz w:val="26"/>
          <w:szCs w:val="26"/>
        </w:rPr>
        <w:t xml:space="preserve"> de Pereira</w:t>
      </w:r>
      <w:r w:rsidR="005654AC">
        <w:rPr>
          <w:rFonts w:ascii="Verdana" w:hAnsi="Verdana" w:cs="Arial"/>
          <w:sz w:val="26"/>
          <w:szCs w:val="26"/>
        </w:rPr>
        <w:t xml:space="preserve">, relacionada con la vulneración de los derechos fundamentales de la señora Teresita </w:t>
      </w:r>
      <w:proofErr w:type="spellStart"/>
      <w:r w:rsidR="005654AC">
        <w:rPr>
          <w:rFonts w:ascii="Verdana" w:hAnsi="Verdana" w:cs="Arial"/>
          <w:sz w:val="26"/>
          <w:szCs w:val="26"/>
        </w:rPr>
        <w:t>Siagama</w:t>
      </w:r>
      <w:proofErr w:type="spellEnd"/>
      <w:r w:rsidR="005654AC">
        <w:rPr>
          <w:rFonts w:ascii="Verdana" w:hAnsi="Verdana" w:cs="Arial"/>
          <w:sz w:val="26"/>
          <w:szCs w:val="26"/>
        </w:rPr>
        <w:t xml:space="preserve"> </w:t>
      </w:r>
      <w:proofErr w:type="spellStart"/>
      <w:r w:rsidR="005654AC">
        <w:rPr>
          <w:rFonts w:ascii="Verdana" w:hAnsi="Verdana" w:cs="Arial"/>
          <w:sz w:val="26"/>
          <w:szCs w:val="26"/>
        </w:rPr>
        <w:t>Tascón</w:t>
      </w:r>
      <w:proofErr w:type="spellEnd"/>
      <w:r w:rsidR="008617DB">
        <w:rPr>
          <w:rFonts w:ascii="Verdana" w:hAnsi="Verdana" w:cs="Arial"/>
          <w:sz w:val="26"/>
          <w:szCs w:val="26"/>
        </w:rPr>
        <w:t xml:space="preserve"> y sus hijos</w:t>
      </w:r>
      <w:r w:rsidR="005654AC">
        <w:rPr>
          <w:rFonts w:ascii="Verdana" w:hAnsi="Verdana" w:cs="Arial"/>
          <w:sz w:val="26"/>
          <w:szCs w:val="26"/>
        </w:rPr>
        <w:t xml:space="preserve">. </w:t>
      </w:r>
    </w:p>
    <w:p w:rsidR="008617DB" w:rsidRDefault="008617DB" w:rsidP="009841BF">
      <w:pPr>
        <w:jc w:val="both"/>
        <w:rPr>
          <w:rFonts w:ascii="Verdana" w:hAnsi="Verdana" w:cs="Arial"/>
          <w:sz w:val="26"/>
          <w:szCs w:val="26"/>
        </w:rPr>
      </w:pPr>
    </w:p>
    <w:p w:rsidR="009959B1" w:rsidRDefault="008617DB" w:rsidP="00790094">
      <w:pPr>
        <w:spacing w:line="276" w:lineRule="auto"/>
        <w:jc w:val="both"/>
        <w:rPr>
          <w:rFonts w:ascii="Verdana" w:hAnsi="Verdana" w:cs="Arial"/>
          <w:sz w:val="26"/>
          <w:szCs w:val="26"/>
        </w:rPr>
      </w:pPr>
      <w:r>
        <w:rPr>
          <w:rFonts w:ascii="Verdana" w:hAnsi="Verdana" w:cs="Arial"/>
          <w:sz w:val="26"/>
          <w:szCs w:val="26"/>
        </w:rPr>
        <w:t>Para dar solución a este tópico, no es necesario e</w:t>
      </w:r>
      <w:r w:rsidR="002E7088">
        <w:rPr>
          <w:rFonts w:ascii="Verdana" w:hAnsi="Verdana" w:cs="Arial"/>
          <w:sz w:val="26"/>
          <w:szCs w:val="26"/>
        </w:rPr>
        <w:t xml:space="preserve">fectuar un estudio muy profundo, pues ha de decirse en primer lugar que en el dossier no se encuentra solicitud alguna que haya elevado la accionante ante ese Despacho y que actualmente esté pendiente por resolverse, y </w:t>
      </w:r>
      <w:r w:rsidR="00520E32">
        <w:rPr>
          <w:rFonts w:ascii="Verdana" w:hAnsi="Verdana" w:cs="Arial"/>
          <w:sz w:val="26"/>
          <w:szCs w:val="26"/>
        </w:rPr>
        <w:t>aunque</w:t>
      </w:r>
      <w:r w:rsidR="00671382">
        <w:rPr>
          <w:rFonts w:ascii="Verdana" w:hAnsi="Verdana" w:cs="Arial"/>
          <w:sz w:val="26"/>
          <w:szCs w:val="26"/>
        </w:rPr>
        <w:t xml:space="preserve"> la accionante</w:t>
      </w:r>
      <w:r w:rsidR="00520E32">
        <w:rPr>
          <w:rFonts w:ascii="Verdana" w:hAnsi="Verdana" w:cs="Arial"/>
          <w:sz w:val="26"/>
          <w:szCs w:val="26"/>
        </w:rPr>
        <w:t xml:space="preserve"> hizo referencia a una aparente </w:t>
      </w:r>
      <w:r w:rsidR="002E7088">
        <w:rPr>
          <w:rFonts w:ascii="Verdana" w:hAnsi="Verdana" w:cs="Arial"/>
          <w:sz w:val="26"/>
          <w:szCs w:val="26"/>
        </w:rPr>
        <w:t>desidia</w:t>
      </w:r>
      <w:r w:rsidR="0000755B">
        <w:rPr>
          <w:rFonts w:ascii="Verdana" w:hAnsi="Verdana" w:cs="Arial"/>
          <w:sz w:val="26"/>
          <w:szCs w:val="26"/>
        </w:rPr>
        <w:t xml:space="preserve"> por parte del Ente Acusador frente a</w:t>
      </w:r>
      <w:r w:rsidR="004B57FE">
        <w:rPr>
          <w:rFonts w:ascii="Verdana" w:hAnsi="Verdana" w:cs="Arial"/>
          <w:sz w:val="26"/>
          <w:szCs w:val="26"/>
        </w:rPr>
        <w:t xml:space="preserve"> </w:t>
      </w:r>
      <w:r w:rsidR="0000755B">
        <w:rPr>
          <w:rFonts w:ascii="Verdana" w:hAnsi="Verdana" w:cs="Arial"/>
          <w:sz w:val="26"/>
          <w:szCs w:val="26"/>
        </w:rPr>
        <w:t>l</w:t>
      </w:r>
      <w:r w:rsidR="004B57FE">
        <w:rPr>
          <w:rFonts w:ascii="Verdana" w:hAnsi="Verdana" w:cs="Arial"/>
          <w:sz w:val="26"/>
          <w:szCs w:val="26"/>
        </w:rPr>
        <w:t>a investigación</w:t>
      </w:r>
      <w:r w:rsidR="0000755B">
        <w:rPr>
          <w:rFonts w:ascii="Verdana" w:hAnsi="Verdana" w:cs="Arial"/>
          <w:sz w:val="26"/>
          <w:szCs w:val="26"/>
        </w:rPr>
        <w:t xml:space="preserve"> </w:t>
      </w:r>
      <w:r w:rsidR="004B57FE">
        <w:rPr>
          <w:rFonts w:ascii="Verdana" w:hAnsi="Verdana" w:cs="Arial"/>
          <w:sz w:val="26"/>
          <w:szCs w:val="26"/>
        </w:rPr>
        <w:t>adelantada</w:t>
      </w:r>
      <w:r w:rsidR="0000755B">
        <w:rPr>
          <w:rFonts w:ascii="Verdana" w:hAnsi="Verdana" w:cs="Arial"/>
          <w:sz w:val="26"/>
          <w:szCs w:val="26"/>
        </w:rPr>
        <w:t xml:space="preserve"> con ocasión de la denuncia formulada</w:t>
      </w:r>
      <w:r w:rsidR="004B57FE">
        <w:rPr>
          <w:rFonts w:ascii="Verdana" w:hAnsi="Verdana" w:cs="Arial"/>
          <w:sz w:val="26"/>
          <w:szCs w:val="26"/>
        </w:rPr>
        <w:t xml:space="preserve"> por ella</w:t>
      </w:r>
      <w:r w:rsidR="0000755B">
        <w:rPr>
          <w:rFonts w:ascii="Verdana" w:hAnsi="Verdana" w:cs="Arial"/>
          <w:sz w:val="26"/>
          <w:szCs w:val="26"/>
        </w:rPr>
        <w:t xml:space="preserve"> en contra del señor Jair Gallón Garc</w:t>
      </w:r>
      <w:r w:rsidR="004B57FE">
        <w:rPr>
          <w:rFonts w:ascii="Verdana" w:hAnsi="Verdana" w:cs="Arial"/>
          <w:sz w:val="26"/>
          <w:szCs w:val="26"/>
        </w:rPr>
        <w:t>ía,</w:t>
      </w:r>
      <w:r w:rsidR="00113DCF">
        <w:rPr>
          <w:rFonts w:ascii="Verdana" w:hAnsi="Verdana" w:cs="Arial"/>
          <w:sz w:val="26"/>
          <w:szCs w:val="26"/>
        </w:rPr>
        <w:t xml:space="preserve"> basta con acudir al parágrafo del artículo 175 de la Ley 906: </w:t>
      </w:r>
    </w:p>
    <w:p w:rsidR="00113DCF" w:rsidRDefault="00113DCF" w:rsidP="009841BF">
      <w:pPr>
        <w:jc w:val="both"/>
        <w:rPr>
          <w:rFonts w:ascii="Verdana" w:hAnsi="Verdana" w:cs="Arial"/>
          <w:sz w:val="26"/>
          <w:szCs w:val="26"/>
        </w:rPr>
      </w:pPr>
    </w:p>
    <w:p w:rsidR="00113DCF" w:rsidRPr="00113DCF" w:rsidRDefault="00113DCF" w:rsidP="00113DCF">
      <w:pPr>
        <w:spacing w:line="240" w:lineRule="exact"/>
        <w:ind w:left="510" w:right="510"/>
        <w:jc w:val="both"/>
        <w:rPr>
          <w:rFonts w:ascii="Verdana" w:hAnsi="Verdana" w:cs="Arial"/>
          <w:i/>
          <w:sz w:val="22"/>
          <w:szCs w:val="22"/>
        </w:rPr>
      </w:pPr>
      <w:r>
        <w:rPr>
          <w:rStyle w:val="baj1"/>
          <w:rFonts w:ascii="Verdana" w:hAnsi="Verdana"/>
          <w:i/>
          <w:color w:val="auto"/>
          <w:sz w:val="22"/>
          <w:szCs w:val="22"/>
          <w:lang w:val="es-ES"/>
        </w:rPr>
        <w:t>“</w:t>
      </w:r>
      <w:r w:rsidRPr="00113DCF">
        <w:rPr>
          <w:rStyle w:val="baj1"/>
          <w:rFonts w:ascii="Verdana" w:hAnsi="Verdana"/>
          <w:i/>
          <w:color w:val="auto"/>
          <w:sz w:val="22"/>
          <w:szCs w:val="22"/>
          <w:lang w:val="es-ES"/>
        </w:rPr>
        <w:t>PARÁGRAFO.</w:t>
      </w:r>
      <w:r w:rsidRPr="00113DCF">
        <w:rPr>
          <w:rFonts w:ascii="Verdana" w:hAnsi="Verdana"/>
          <w:i/>
          <w:sz w:val="22"/>
          <w:szCs w:val="22"/>
          <w:lang w:val="es-ES"/>
        </w:rPr>
        <w:t xml:space="preserve"> La Fiscalía tendrá un término máximo de dos años contados a partir de la recepción de la noticia </w:t>
      </w:r>
      <w:proofErr w:type="spellStart"/>
      <w:r w:rsidRPr="00113DCF">
        <w:rPr>
          <w:rFonts w:ascii="Verdana" w:hAnsi="Verdana"/>
          <w:i/>
          <w:sz w:val="22"/>
          <w:szCs w:val="22"/>
          <w:lang w:val="es-ES"/>
        </w:rPr>
        <w:t>criminis</w:t>
      </w:r>
      <w:proofErr w:type="spellEnd"/>
      <w:r w:rsidRPr="00113DCF">
        <w:rPr>
          <w:rFonts w:ascii="Verdana" w:hAnsi="Verdana"/>
          <w:i/>
          <w:sz w:val="22"/>
          <w:szCs w:val="22"/>
          <w:lang w:val="es-ES"/>
        </w:rPr>
        <w:t xml:space="preserve"> para formular imputación u ordenar motivadamente el archivo de la indagación.</w:t>
      </w:r>
      <w:r>
        <w:rPr>
          <w:rFonts w:ascii="Verdana" w:hAnsi="Verdana"/>
          <w:i/>
          <w:sz w:val="22"/>
          <w:szCs w:val="22"/>
          <w:lang w:val="es-ES"/>
        </w:rPr>
        <w:t>”</w:t>
      </w:r>
    </w:p>
    <w:p w:rsidR="00113DCF" w:rsidRPr="009841BF" w:rsidRDefault="00113DCF" w:rsidP="00300C6A">
      <w:pPr>
        <w:spacing w:line="360" w:lineRule="auto"/>
        <w:jc w:val="both"/>
        <w:rPr>
          <w:rFonts w:ascii="Verdana" w:hAnsi="Verdana" w:cs="Arial"/>
          <w:sz w:val="22"/>
          <w:szCs w:val="26"/>
        </w:rPr>
      </w:pPr>
    </w:p>
    <w:p w:rsidR="00F45801" w:rsidRDefault="00EF0432" w:rsidP="00DE5DDA">
      <w:pPr>
        <w:suppressAutoHyphens/>
        <w:autoSpaceDE w:val="0"/>
        <w:autoSpaceDN w:val="0"/>
        <w:adjustRightInd w:val="0"/>
        <w:spacing w:line="276" w:lineRule="auto"/>
        <w:jc w:val="both"/>
        <w:rPr>
          <w:rFonts w:ascii="Verdana" w:hAnsi="Verdana" w:cs="Verdana"/>
          <w:bCs/>
          <w:sz w:val="26"/>
          <w:szCs w:val="26"/>
        </w:rPr>
      </w:pPr>
      <w:r>
        <w:rPr>
          <w:rFonts w:ascii="Verdana" w:hAnsi="Verdana" w:cs="Arial"/>
          <w:sz w:val="26"/>
          <w:szCs w:val="26"/>
        </w:rPr>
        <w:t xml:space="preserve">Dando aplicación a la norma expuesta en precedencia, es </w:t>
      </w:r>
      <w:r w:rsidR="00DE5DDA">
        <w:rPr>
          <w:rFonts w:ascii="Verdana" w:hAnsi="Verdana" w:cs="Arial"/>
          <w:sz w:val="26"/>
          <w:szCs w:val="26"/>
        </w:rPr>
        <w:t>indiscutible</w:t>
      </w:r>
      <w:r>
        <w:rPr>
          <w:rFonts w:ascii="Verdana" w:hAnsi="Verdana" w:cs="Arial"/>
          <w:sz w:val="26"/>
          <w:szCs w:val="26"/>
        </w:rPr>
        <w:t xml:space="preserve"> que la Fiscalía demandada en esta oportunidad se encuentra dentro del término para</w:t>
      </w:r>
      <w:r w:rsidR="00DE5DDA">
        <w:rPr>
          <w:rFonts w:ascii="Verdana" w:hAnsi="Verdana" w:cs="Arial"/>
          <w:sz w:val="26"/>
          <w:szCs w:val="26"/>
        </w:rPr>
        <w:t xml:space="preserve"> </w:t>
      </w:r>
      <w:r w:rsidR="00300C6A">
        <w:rPr>
          <w:rFonts w:ascii="Verdana" w:hAnsi="Verdana" w:cs="Arial"/>
          <w:sz w:val="26"/>
          <w:szCs w:val="26"/>
        </w:rPr>
        <w:t>investigar y establecer si en efecto existió una conducta típica atribuible al señor Gallón García que sea objeto de imputación, como así lo manifestó ese Despacho en el requerimiento hecho dentro de esta acción</w:t>
      </w:r>
      <w:r w:rsidR="009841BF">
        <w:rPr>
          <w:rFonts w:ascii="Verdana" w:hAnsi="Verdana" w:cs="Arial"/>
          <w:sz w:val="26"/>
          <w:szCs w:val="26"/>
        </w:rPr>
        <w:t>, puesto que el caso se le asignó apenas en el mes de noviembre del año anterior</w:t>
      </w:r>
      <w:r w:rsidR="00300C6A">
        <w:rPr>
          <w:rFonts w:ascii="Verdana" w:hAnsi="Verdana" w:cs="Arial"/>
          <w:sz w:val="26"/>
          <w:szCs w:val="26"/>
        </w:rPr>
        <w:t xml:space="preserve">. </w:t>
      </w:r>
      <w:r w:rsidR="00300C6A">
        <w:rPr>
          <w:rFonts w:ascii="Verdana" w:hAnsi="Verdana" w:cs="Arial"/>
          <w:sz w:val="26"/>
          <w:szCs w:val="26"/>
        </w:rPr>
        <w:lastRenderedPageBreak/>
        <w:t xml:space="preserve">Por lo tanto, frente a este Órgano se negarán las pretensiones reclamadas por la </w:t>
      </w:r>
      <w:proofErr w:type="spellStart"/>
      <w:r w:rsidR="00300C6A">
        <w:rPr>
          <w:rFonts w:ascii="Verdana" w:hAnsi="Verdana" w:cs="Arial"/>
          <w:sz w:val="26"/>
          <w:szCs w:val="26"/>
        </w:rPr>
        <w:t>petente</w:t>
      </w:r>
      <w:proofErr w:type="spellEnd"/>
      <w:r w:rsidR="00300C6A">
        <w:rPr>
          <w:rFonts w:ascii="Verdana" w:hAnsi="Verdana" w:cs="Arial"/>
          <w:sz w:val="26"/>
          <w:szCs w:val="26"/>
        </w:rPr>
        <w:t xml:space="preserve">.  </w:t>
      </w:r>
      <w:r>
        <w:rPr>
          <w:rFonts w:ascii="Verdana" w:hAnsi="Verdana" w:cs="Arial"/>
          <w:sz w:val="26"/>
          <w:szCs w:val="26"/>
        </w:rPr>
        <w:t xml:space="preserve"> </w:t>
      </w:r>
    </w:p>
    <w:p w:rsidR="005F509C" w:rsidRPr="00F148A6" w:rsidRDefault="005F509C" w:rsidP="00011AB9">
      <w:pPr>
        <w:suppressAutoHyphens/>
        <w:autoSpaceDE w:val="0"/>
        <w:autoSpaceDN w:val="0"/>
        <w:adjustRightInd w:val="0"/>
        <w:jc w:val="both"/>
        <w:rPr>
          <w:rFonts w:ascii="Verdana" w:hAnsi="Verdana" w:cs="Verdana"/>
          <w:bCs/>
          <w:sz w:val="26"/>
          <w:szCs w:val="26"/>
        </w:rPr>
      </w:pPr>
    </w:p>
    <w:p w:rsidR="00936AC0" w:rsidRPr="007806F3" w:rsidRDefault="00CD409D" w:rsidP="007806F3">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3. </w:t>
      </w:r>
      <w:r w:rsidR="00066AA6">
        <w:rPr>
          <w:rFonts w:ascii="Verdana" w:hAnsi="Verdana" w:cs="Arial"/>
          <w:sz w:val="26"/>
          <w:szCs w:val="26"/>
        </w:rPr>
        <w:t xml:space="preserve">Descendiendo a los reproches </w:t>
      </w:r>
      <w:r w:rsidR="00A9150F">
        <w:rPr>
          <w:rFonts w:ascii="Verdana" w:hAnsi="Verdana" w:cs="Arial"/>
          <w:sz w:val="26"/>
          <w:szCs w:val="26"/>
        </w:rPr>
        <w:t>endilgados</w:t>
      </w:r>
      <w:r w:rsidR="001D37B3">
        <w:rPr>
          <w:rFonts w:ascii="Verdana" w:hAnsi="Verdana" w:cs="Arial"/>
          <w:sz w:val="26"/>
          <w:szCs w:val="26"/>
        </w:rPr>
        <w:t xml:space="preserve"> por la accionante</w:t>
      </w:r>
      <w:r w:rsidR="00066AA6">
        <w:rPr>
          <w:rFonts w:ascii="Verdana" w:hAnsi="Verdana" w:cs="Arial"/>
          <w:sz w:val="26"/>
          <w:szCs w:val="26"/>
        </w:rPr>
        <w:t xml:space="preserve"> </w:t>
      </w:r>
      <w:r w:rsidR="00A9150F">
        <w:rPr>
          <w:rFonts w:ascii="Verdana" w:hAnsi="Verdana" w:cs="Arial"/>
          <w:sz w:val="26"/>
          <w:szCs w:val="26"/>
        </w:rPr>
        <w:t>al</w:t>
      </w:r>
      <w:r w:rsidR="00066AA6">
        <w:rPr>
          <w:rFonts w:ascii="Verdana" w:hAnsi="Verdana" w:cs="Arial"/>
          <w:sz w:val="26"/>
          <w:szCs w:val="26"/>
        </w:rPr>
        <w:t xml:space="preserve"> Departamento Administrativo para la Prosperidad Social</w:t>
      </w:r>
      <w:r w:rsidR="00A9150F">
        <w:rPr>
          <w:rFonts w:ascii="Verdana" w:hAnsi="Verdana" w:cs="Arial"/>
          <w:sz w:val="26"/>
          <w:szCs w:val="26"/>
        </w:rPr>
        <w:t xml:space="preserve"> a través de su programa “Más Familias en Acción”</w:t>
      </w:r>
      <w:r w:rsidR="00936AC0">
        <w:rPr>
          <w:rFonts w:ascii="Verdana" w:hAnsi="Verdana" w:cs="Arial"/>
          <w:sz w:val="26"/>
          <w:szCs w:val="26"/>
        </w:rPr>
        <w:t xml:space="preserve"> y la Alcaldía de Pereira, es suficiente con revisar las respuestas otorgadas por ambas entidades acerca de esta acción de tutela, especialmente el memorial recibido el 24 de ago</w:t>
      </w:r>
      <w:r w:rsidR="007806F3">
        <w:rPr>
          <w:rFonts w:ascii="Verdana" w:hAnsi="Verdana" w:cs="Arial"/>
          <w:sz w:val="26"/>
          <w:szCs w:val="26"/>
        </w:rPr>
        <w:t xml:space="preserve">sto de 2017, junto a sus anexos, donde quedó establecido que desde el 27 de abril de este año, se inscribió la novedad del cambio de titular en la plataforma </w:t>
      </w:r>
      <w:proofErr w:type="spellStart"/>
      <w:r w:rsidR="007806F3">
        <w:rPr>
          <w:rFonts w:ascii="Verdana" w:hAnsi="Verdana" w:cs="Arial"/>
          <w:sz w:val="26"/>
          <w:szCs w:val="26"/>
        </w:rPr>
        <w:t>SIAF</w:t>
      </w:r>
      <w:proofErr w:type="spellEnd"/>
      <w:r w:rsidR="007806F3">
        <w:rPr>
          <w:rFonts w:ascii="Verdana" w:hAnsi="Verdana" w:cs="Arial"/>
          <w:sz w:val="26"/>
          <w:szCs w:val="26"/>
        </w:rPr>
        <w:t xml:space="preserve">, momento a partir del cual el único beneficiario del subsidio otorgado por el </w:t>
      </w:r>
      <w:proofErr w:type="spellStart"/>
      <w:r w:rsidR="007806F3">
        <w:rPr>
          <w:rFonts w:ascii="Verdana" w:hAnsi="Verdana" w:cs="Arial"/>
          <w:sz w:val="26"/>
          <w:szCs w:val="26"/>
        </w:rPr>
        <w:t>DPS</w:t>
      </w:r>
      <w:proofErr w:type="spellEnd"/>
      <w:r w:rsidR="007806F3">
        <w:rPr>
          <w:rFonts w:ascii="Verdana" w:hAnsi="Verdana" w:cs="Arial"/>
          <w:sz w:val="26"/>
          <w:szCs w:val="26"/>
        </w:rPr>
        <w:t xml:space="preserve"> es el menor </w:t>
      </w:r>
      <w:r w:rsidR="00936AC0">
        <w:rPr>
          <w:rFonts w:ascii="Verdana" w:hAnsi="Verdana" w:cs="Verdana"/>
          <w:bCs/>
          <w:sz w:val="26"/>
          <w:szCs w:val="26"/>
        </w:rPr>
        <w:t xml:space="preserve">Cristian Camilo Gallón </w:t>
      </w:r>
      <w:proofErr w:type="spellStart"/>
      <w:r w:rsidR="00936AC0">
        <w:rPr>
          <w:rFonts w:ascii="Verdana" w:hAnsi="Verdana" w:cs="Verdana"/>
          <w:bCs/>
          <w:sz w:val="26"/>
          <w:szCs w:val="26"/>
        </w:rPr>
        <w:t>Siagama</w:t>
      </w:r>
      <w:proofErr w:type="spellEnd"/>
      <w:r w:rsidR="00936AC0">
        <w:rPr>
          <w:rFonts w:ascii="Verdana" w:hAnsi="Verdana" w:cs="Verdana"/>
          <w:bCs/>
          <w:sz w:val="26"/>
          <w:szCs w:val="26"/>
        </w:rPr>
        <w:t xml:space="preserve">. </w:t>
      </w:r>
    </w:p>
    <w:p w:rsidR="00936AC0" w:rsidRDefault="00936AC0" w:rsidP="009841BF">
      <w:pPr>
        <w:widowControl w:val="0"/>
        <w:tabs>
          <w:tab w:val="left" w:pos="561"/>
        </w:tabs>
        <w:autoSpaceDE w:val="0"/>
        <w:autoSpaceDN w:val="0"/>
        <w:adjustRightInd w:val="0"/>
        <w:jc w:val="both"/>
        <w:rPr>
          <w:rFonts w:ascii="Verdana" w:hAnsi="Verdana" w:cs="Arial"/>
          <w:sz w:val="26"/>
          <w:szCs w:val="26"/>
        </w:rPr>
      </w:pPr>
    </w:p>
    <w:p w:rsidR="00936AC0" w:rsidRDefault="00626FCA" w:rsidP="00CD409D">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Ello permite concluir, sin necesidad de hacer un estudio más profundo que, en cuanto a la pretensión elevada por la señora Teresita en contra de dichas entidades ha operado el fenómeno jurídico de la carencia actual de objeto por hecho superado.   </w:t>
      </w:r>
    </w:p>
    <w:p w:rsidR="00CD409D" w:rsidRPr="00F148A6" w:rsidRDefault="00CD409D" w:rsidP="00F148A6">
      <w:pPr>
        <w:widowControl w:val="0"/>
        <w:tabs>
          <w:tab w:val="left" w:pos="561"/>
        </w:tabs>
        <w:autoSpaceDE w:val="0"/>
        <w:autoSpaceDN w:val="0"/>
        <w:adjustRightInd w:val="0"/>
        <w:spacing w:line="360" w:lineRule="auto"/>
        <w:jc w:val="both"/>
        <w:rPr>
          <w:rFonts w:ascii="Verdana" w:hAnsi="Verdana" w:cs="Arial"/>
          <w:sz w:val="26"/>
          <w:szCs w:val="26"/>
        </w:rPr>
      </w:pPr>
    </w:p>
    <w:p w:rsidR="00CD409D" w:rsidRDefault="00CD409D" w:rsidP="00451DE1">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4. </w:t>
      </w:r>
      <w:r w:rsidR="00626FCA">
        <w:rPr>
          <w:rFonts w:ascii="Verdana" w:hAnsi="Verdana" w:cs="Arial"/>
          <w:sz w:val="26"/>
          <w:szCs w:val="26"/>
        </w:rPr>
        <w:t xml:space="preserve">Finalmente, no se encontró por parte de este Cuerpo Colegiado alguna conducta </w:t>
      </w:r>
      <w:r w:rsidR="00932359">
        <w:rPr>
          <w:rFonts w:ascii="Verdana" w:hAnsi="Verdana" w:cs="Arial"/>
          <w:sz w:val="26"/>
          <w:szCs w:val="26"/>
        </w:rPr>
        <w:t xml:space="preserve">transgresora de los derechos fundamentales de la accionante por parte de la </w:t>
      </w:r>
      <w:r>
        <w:rPr>
          <w:rFonts w:ascii="Verdana" w:hAnsi="Verdana" w:cs="Arial"/>
          <w:sz w:val="26"/>
          <w:szCs w:val="26"/>
        </w:rPr>
        <w:t>D</w:t>
      </w:r>
      <w:r w:rsidR="005078E3">
        <w:rPr>
          <w:rFonts w:ascii="Verdana" w:hAnsi="Verdana" w:cs="Arial"/>
          <w:sz w:val="26"/>
          <w:szCs w:val="26"/>
        </w:rPr>
        <w:t>efensoría del Pueblo de Pereira, puesto que aunque por su omisión de pronunciarse frente a este asunto podría darse aplicaci</w:t>
      </w:r>
      <w:r w:rsidR="004C6B4E">
        <w:rPr>
          <w:rFonts w:ascii="Verdana" w:hAnsi="Verdana" w:cs="Arial"/>
          <w:sz w:val="26"/>
          <w:szCs w:val="26"/>
        </w:rPr>
        <w:t>ón a</w:t>
      </w:r>
      <w:r w:rsidR="005078E3">
        <w:rPr>
          <w:rFonts w:ascii="Verdana" w:hAnsi="Verdana" w:cs="Arial"/>
          <w:sz w:val="26"/>
          <w:szCs w:val="26"/>
        </w:rPr>
        <w:t xml:space="preserve"> la presunción de veracidad de que trata el artículo 20 del Decreto 2591 de 1991</w:t>
      </w:r>
      <w:r w:rsidR="004C6B4E">
        <w:rPr>
          <w:rFonts w:ascii="Verdana" w:hAnsi="Verdana" w:cs="Arial"/>
          <w:sz w:val="26"/>
          <w:szCs w:val="26"/>
        </w:rPr>
        <w:t xml:space="preserve">, la accionante fue absolutamente imprecisa acerca de las supuestas conductas </w:t>
      </w:r>
      <w:r w:rsidR="006A5A63">
        <w:rPr>
          <w:rFonts w:ascii="Verdana" w:hAnsi="Verdana" w:cs="Arial"/>
          <w:sz w:val="26"/>
          <w:szCs w:val="26"/>
        </w:rPr>
        <w:t>que le atribuye a esa Agencia del Ministerio Público, pues no refirió en qué oportunidades acudió allí, quién la atendió o qué información le dieron, sino que se limitó a decir</w:t>
      </w:r>
      <w:r w:rsidR="00655C3C">
        <w:rPr>
          <w:rFonts w:ascii="Verdana" w:hAnsi="Verdana" w:cs="Arial"/>
          <w:sz w:val="26"/>
          <w:szCs w:val="26"/>
        </w:rPr>
        <w:t xml:space="preserve"> que en alguna oportunidad se acercó a esas oficinas, donde le expresaron que lo que ella estaba diciendo eran mentiras, sin que en esta instancia se conozca cuál era la petición concreta que estaba presentando allí, o el motivo por el cuál acudió.   </w:t>
      </w:r>
      <w:r w:rsidR="006A5A63">
        <w:rPr>
          <w:rFonts w:ascii="Verdana" w:hAnsi="Verdana" w:cs="Arial"/>
          <w:sz w:val="26"/>
          <w:szCs w:val="26"/>
        </w:rPr>
        <w:t xml:space="preserve"> </w:t>
      </w:r>
    </w:p>
    <w:p w:rsidR="00FC1029" w:rsidRPr="00E9257D" w:rsidRDefault="00FC1029" w:rsidP="009841BF">
      <w:pPr>
        <w:suppressAutoHyphens/>
        <w:autoSpaceDE w:val="0"/>
        <w:autoSpaceDN w:val="0"/>
        <w:adjustRightInd w:val="0"/>
        <w:jc w:val="both"/>
        <w:rPr>
          <w:rFonts w:ascii="Verdana" w:hAnsi="Verdana" w:cs="Verdana"/>
          <w:bCs/>
          <w:sz w:val="26"/>
          <w:szCs w:val="26"/>
        </w:rPr>
      </w:pPr>
    </w:p>
    <w:p w:rsidR="00F45801" w:rsidRPr="00E9257D" w:rsidRDefault="00F45801" w:rsidP="00451DE1">
      <w:pPr>
        <w:suppressAutoHyphens/>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011AB9" w:rsidRDefault="00011AB9" w:rsidP="00451DE1">
      <w:pPr>
        <w:suppressAutoHyphens/>
        <w:autoSpaceDE w:val="0"/>
        <w:autoSpaceDN w:val="0"/>
        <w:adjustRightInd w:val="0"/>
        <w:spacing w:line="276" w:lineRule="auto"/>
        <w:jc w:val="center"/>
        <w:rPr>
          <w:rFonts w:ascii="Verdana" w:hAnsi="Verdana" w:cs="Verdana"/>
          <w:b/>
          <w:bCs/>
          <w:sz w:val="26"/>
          <w:szCs w:val="26"/>
        </w:rPr>
      </w:pPr>
    </w:p>
    <w:p w:rsidR="00CA0A0D" w:rsidRPr="00E9257D" w:rsidRDefault="00CA0A0D" w:rsidP="00451DE1">
      <w:pPr>
        <w:suppressAutoHyphens/>
        <w:autoSpaceDE w:val="0"/>
        <w:autoSpaceDN w:val="0"/>
        <w:adjustRightInd w:val="0"/>
        <w:spacing w:line="276" w:lineRule="auto"/>
        <w:jc w:val="center"/>
        <w:rPr>
          <w:rFonts w:ascii="Verdana" w:hAnsi="Verdana" w:cs="Verdana"/>
          <w:b/>
          <w:bCs/>
          <w:sz w:val="26"/>
          <w:szCs w:val="26"/>
        </w:rPr>
      </w:pPr>
      <w:r w:rsidRPr="00E9257D">
        <w:rPr>
          <w:rFonts w:ascii="Verdana" w:hAnsi="Verdana" w:cs="Verdana"/>
          <w:b/>
          <w:bCs/>
          <w:sz w:val="26"/>
          <w:szCs w:val="26"/>
        </w:rPr>
        <w:t>RESUELVE</w:t>
      </w:r>
      <w:r w:rsidR="008D08FC">
        <w:rPr>
          <w:rFonts w:ascii="Verdana" w:hAnsi="Verdana" w:cs="Verdana"/>
          <w:b/>
          <w:bCs/>
          <w:sz w:val="26"/>
          <w:szCs w:val="26"/>
        </w:rPr>
        <w:t>:</w:t>
      </w:r>
    </w:p>
    <w:p w:rsidR="00CA0A0D" w:rsidRPr="00E9257D" w:rsidRDefault="00CA0A0D" w:rsidP="00F148A6">
      <w:pPr>
        <w:suppressAutoHyphens/>
        <w:autoSpaceDE w:val="0"/>
        <w:autoSpaceDN w:val="0"/>
        <w:adjustRightInd w:val="0"/>
        <w:spacing w:line="276" w:lineRule="auto"/>
        <w:jc w:val="center"/>
        <w:rPr>
          <w:rFonts w:ascii="Verdana" w:hAnsi="Verdana" w:cs="Verdana"/>
          <w:b/>
          <w:bCs/>
          <w:sz w:val="26"/>
          <w:szCs w:val="26"/>
        </w:rPr>
      </w:pPr>
    </w:p>
    <w:p w:rsidR="00CA0A0D" w:rsidRPr="00E9257D" w:rsidRDefault="00CA0A0D" w:rsidP="00451DE1">
      <w:pPr>
        <w:autoSpaceDE w:val="0"/>
        <w:autoSpaceDN w:val="0"/>
        <w:adjustRightInd w:val="0"/>
        <w:spacing w:line="276" w:lineRule="auto"/>
        <w:jc w:val="both"/>
        <w:rPr>
          <w:rFonts w:ascii="Verdana" w:hAnsi="Verdana" w:cs="Verdana"/>
          <w:sz w:val="26"/>
          <w:szCs w:val="26"/>
        </w:rPr>
      </w:pPr>
      <w:r w:rsidRPr="00E9257D">
        <w:rPr>
          <w:rFonts w:ascii="Verdana" w:hAnsi="Verdana" w:cs="Verdana"/>
          <w:b/>
          <w:bCs/>
          <w:sz w:val="26"/>
          <w:szCs w:val="26"/>
        </w:rPr>
        <w:t xml:space="preserve">PRIMERO: </w:t>
      </w:r>
      <w:r w:rsidR="00F45801" w:rsidRPr="00E9257D">
        <w:rPr>
          <w:rFonts w:ascii="Verdana" w:hAnsi="Verdana" w:cs="Verdana"/>
          <w:b/>
          <w:bCs/>
          <w:sz w:val="26"/>
          <w:szCs w:val="26"/>
        </w:rPr>
        <w:t xml:space="preserve">TUTELAR </w:t>
      </w:r>
      <w:r w:rsidR="00F45801" w:rsidRPr="00E9257D">
        <w:rPr>
          <w:rFonts w:ascii="Verdana" w:hAnsi="Verdana" w:cs="Verdana"/>
          <w:bCs/>
          <w:sz w:val="26"/>
          <w:szCs w:val="26"/>
        </w:rPr>
        <w:t>el derec</w:t>
      </w:r>
      <w:r w:rsidR="00555D8B" w:rsidRPr="00E9257D">
        <w:rPr>
          <w:rFonts w:ascii="Verdana" w:hAnsi="Verdana" w:cs="Verdana"/>
          <w:bCs/>
          <w:sz w:val="26"/>
          <w:szCs w:val="26"/>
        </w:rPr>
        <w:t xml:space="preserve">ho fundamental </w:t>
      </w:r>
      <w:r w:rsidR="00F148A6">
        <w:rPr>
          <w:rFonts w:ascii="Verdana" w:hAnsi="Verdana" w:cs="Verdana"/>
          <w:bCs/>
          <w:sz w:val="26"/>
          <w:szCs w:val="26"/>
        </w:rPr>
        <w:t>al debido proceso administrativo</w:t>
      </w:r>
      <w:r w:rsidR="00555D8B" w:rsidRPr="00E9257D">
        <w:rPr>
          <w:rFonts w:ascii="Verdana" w:hAnsi="Verdana" w:cs="Verdana"/>
          <w:bCs/>
          <w:sz w:val="26"/>
          <w:szCs w:val="26"/>
        </w:rPr>
        <w:t xml:space="preserve"> de</w:t>
      </w:r>
      <w:r w:rsidR="009841BF">
        <w:rPr>
          <w:rFonts w:ascii="Verdana" w:hAnsi="Verdana" w:cs="Verdana"/>
          <w:bCs/>
          <w:sz w:val="26"/>
          <w:szCs w:val="26"/>
        </w:rPr>
        <w:t xml:space="preserve"> </w:t>
      </w:r>
      <w:r w:rsidR="00555D8B" w:rsidRPr="00E9257D">
        <w:rPr>
          <w:rFonts w:ascii="Verdana" w:hAnsi="Verdana" w:cs="Verdana"/>
          <w:bCs/>
          <w:sz w:val="26"/>
          <w:szCs w:val="26"/>
        </w:rPr>
        <w:t>l</w:t>
      </w:r>
      <w:r w:rsidR="009841BF">
        <w:rPr>
          <w:rFonts w:ascii="Verdana" w:hAnsi="Verdana" w:cs="Verdana"/>
          <w:bCs/>
          <w:sz w:val="26"/>
          <w:szCs w:val="26"/>
        </w:rPr>
        <w:t>a</w:t>
      </w:r>
      <w:r w:rsidR="00555D8B" w:rsidRPr="00E9257D">
        <w:rPr>
          <w:rFonts w:ascii="Verdana" w:hAnsi="Verdana" w:cs="Verdana"/>
          <w:bCs/>
          <w:sz w:val="26"/>
          <w:szCs w:val="26"/>
        </w:rPr>
        <w:t xml:space="preserve"> </w:t>
      </w:r>
      <w:r w:rsidR="00D6664A">
        <w:rPr>
          <w:rFonts w:ascii="Verdana" w:hAnsi="Verdana" w:cs="Verdana"/>
          <w:bCs/>
          <w:sz w:val="26"/>
          <w:szCs w:val="26"/>
        </w:rPr>
        <w:t>señor</w:t>
      </w:r>
      <w:r w:rsidR="009841BF">
        <w:rPr>
          <w:rFonts w:ascii="Verdana" w:hAnsi="Verdana" w:cs="Verdana"/>
          <w:bCs/>
          <w:sz w:val="26"/>
          <w:szCs w:val="26"/>
        </w:rPr>
        <w:t>a</w:t>
      </w:r>
      <w:r w:rsidR="00F45801" w:rsidRPr="00E9257D">
        <w:rPr>
          <w:sz w:val="26"/>
          <w:szCs w:val="26"/>
        </w:rPr>
        <w:t xml:space="preserve"> </w:t>
      </w:r>
      <w:r w:rsidR="009841BF">
        <w:rPr>
          <w:rFonts w:ascii="Verdana" w:hAnsi="Verdana" w:cs="Verdana"/>
          <w:b/>
          <w:bCs/>
          <w:sz w:val="26"/>
          <w:szCs w:val="26"/>
        </w:rPr>
        <w:t xml:space="preserve">TERESITA </w:t>
      </w:r>
      <w:proofErr w:type="spellStart"/>
      <w:r w:rsidR="009841BF">
        <w:rPr>
          <w:rFonts w:ascii="Verdana" w:hAnsi="Verdana" w:cs="Verdana"/>
          <w:b/>
          <w:bCs/>
          <w:sz w:val="26"/>
          <w:szCs w:val="26"/>
        </w:rPr>
        <w:t>SIAGAMA</w:t>
      </w:r>
      <w:proofErr w:type="spellEnd"/>
      <w:r w:rsidR="009841BF">
        <w:rPr>
          <w:rFonts w:ascii="Verdana" w:hAnsi="Verdana" w:cs="Verdana"/>
          <w:b/>
          <w:bCs/>
          <w:sz w:val="26"/>
          <w:szCs w:val="26"/>
        </w:rPr>
        <w:t xml:space="preserve"> </w:t>
      </w:r>
      <w:proofErr w:type="spellStart"/>
      <w:r w:rsidR="009841BF">
        <w:rPr>
          <w:rFonts w:ascii="Verdana" w:hAnsi="Verdana" w:cs="Verdana"/>
          <w:b/>
          <w:bCs/>
          <w:sz w:val="26"/>
          <w:szCs w:val="26"/>
        </w:rPr>
        <w:t>TASCÓN</w:t>
      </w:r>
      <w:proofErr w:type="spellEnd"/>
      <w:r w:rsidR="009841BF" w:rsidRPr="009841BF">
        <w:rPr>
          <w:rFonts w:ascii="Verdana" w:hAnsi="Verdana" w:cs="Verdana"/>
          <w:bCs/>
          <w:sz w:val="26"/>
          <w:szCs w:val="26"/>
        </w:rPr>
        <w:t xml:space="preserve">, quien </w:t>
      </w:r>
      <w:r w:rsidR="009841BF" w:rsidRPr="009841BF">
        <w:rPr>
          <w:rFonts w:ascii="Verdana" w:hAnsi="Verdana" w:cs="Verdana"/>
          <w:bCs/>
          <w:sz w:val="26"/>
          <w:szCs w:val="26"/>
        </w:rPr>
        <w:lastRenderedPageBreak/>
        <w:t>para el presente asunto representa también a sus hijos</w:t>
      </w:r>
      <w:r w:rsidR="009841BF">
        <w:rPr>
          <w:rFonts w:ascii="Verdana" w:hAnsi="Verdana" w:cs="Verdana"/>
          <w:b/>
          <w:bCs/>
          <w:sz w:val="26"/>
          <w:szCs w:val="26"/>
        </w:rPr>
        <w:t xml:space="preserve"> </w:t>
      </w:r>
      <w:r w:rsidR="009841BF" w:rsidRPr="009841BF">
        <w:rPr>
          <w:rFonts w:ascii="Verdana" w:hAnsi="Verdana" w:cs="Arial"/>
          <w:b/>
          <w:sz w:val="26"/>
          <w:szCs w:val="26"/>
        </w:rPr>
        <w:t xml:space="preserve">JUAN DAVID, ANDRÉS FELIPE Y CRISTIAN CAMILO GALLÓN </w:t>
      </w:r>
      <w:proofErr w:type="spellStart"/>
      <w:r w:rsidR="009841BF" w:rsidRPr="009841BF">
        <w:rPr>
          <w:rFonts w:ascii="Verdana" w:hAnsi="Verdana" w:cs="Arial"/>
          <w:b/>
          <w:sz w:val="26"/>
          <w:szCs w:val="26"/>
        </w:rPr>
        <w:t>SIAGAMA</w:t>
      </w:r>
      <w:proofErr w:type="spellEnd"/>
      <w:r w:rsidR="009841BF">
        <w:rPr>
          <w:rFonts w:ascii="Verdana" w:hAnsi="Verdana" w:cs="Arial"/>
          <w:sz w:val="26"/>
          <w:szCs w:val="26"/>
        </w:rPr>
        <w:t xml:space="preserve">, vulnerados por parte de la </w:t>
      </w:r>
      <w:proofErr w:type="spellStart"/>
      <w:r w:rsidR="009841BF" w:rsidRPr="009841BF">
        <w:rPr>
          <w:rFonts w:ascii="Verdana" w:hAnsi="Verdana" w:cs="Arial"/>
          <w:b/>
          <w:sz w:val="26"/>
          <w:szCs w:val="26"/>
        </w:rPr>
        <w:t>UARIV</w:t>
      </w:r>
      <w:proofErr w:type="spellEnd"/>
      <w:r w:rsidR="009841BF">
        <w:rPr>
          <w:rFonts w:ascii="Verdana" w:hAnsi="Verdana" w:cs="Arial"/>
          <w:sz w:val="26"/>
          <w:szCs w:val="26"/>
        </w:rPr>
        <w:t>,</w:t>
      </w:r>
      <w:r w:rsidR="00F45801" w:rsidRPr="00E9257D">
        <w:rPr>
          <w:rFonts w:ascii="Verdana" w:hAnsi="Verdana" w:cs="Verdana"/>
          <w:bCs/>
          <w:sz w:val="26"/>
          <w:szCs w:val="26"/>
        </w:rPr>
        <w:t xml:space="preserve"> conforme a lo manifestado en la parte motiva de la presente providencia.</w:t>
      </w:r>
    </w:p>
    <w:p w:rsidR="00555D8B" w:rsidRPr="00E9257D" w:rsidRDefault="00555D8B" w:rsidP="009841BF">
      <w:pPr>
        <w:jc w:val="both"/>
        <w:rPr>
          <w:rFonts w:ascii="Verdana" w:hAnsi="Verdana" w:cs="Verdana"/>
          <w:b/>
          <w:sz w:val="26"/>
          <w:szCs w:val="26"/>
        </w:rPr>
      </w:pPr>
    </w:p>
    <w:p w:rsidR="009841BF" w:rsidRDefault="00CA0A0D" w:rsidP="009841BF">
      <w:pPr>
        <w:spacing w:line="276" w:lineRule="auto"/>
        <w:jc w:val="both"/>
        <w:rPr>
          <w:rFonts w:ascii="Verdana" w:hAnsi="Verdana" w:cs="Arial"/>
          <w:sz w:val="26"/>
          <w:szCs w:val="26"/>
        </w:rPr>
      </w:pPr>
      <w:r w:rsidRPr="00E9257D">
        <w:rPr>
          <w:rFonts w:ascii="Verdana" w:hAnsi="Verdana" w:cs="Verdana"/>
          <w:b/>
          <w:sz w:val="26"/>
          <w:szCs w:val="26"/>
        </w:rPr>
        <w:t xml:space="preserve">SEGUNDO: </w:t>
      </w:r>
      <w:r w:rsidR="009841BF" w:rsidRPr="009841BF">
        <w:rPr>
          <w:rFonts w:ascii="Verdana" w:hAnsi="Verdana" w:cs="Arial"/>
          <w:b/>
          <w:sz w:val="26"/>
          <w:szCs w:val="26"/>
        </w:rPr>
        <w:t xml:space="preserve">ORDENAR </w:t>
      </w:r>
      <w:r w:rsidR="009841BF">
        <w:rPr>
          <w:rFonts w:ascii="Verdana" w:hAnsi="Verdana" w:cs="Arial"/>
          <w:sz w:val="26"/>
          <w:szCs w:val="26"/>
        </w:rPr>
        <w:t xml:space="preserve">a la </w:t>
      </w:r>
      <w:proofErr w:type="spellStart"/>
      <w:r w:rsidR="009841BF" w:rsidRPr="009841BF">
        <w:rPr>
          <w:rFonts w:ascii="Verdana" w:hAnsi="Verdana" w:cs="Arial"/>
          <w:b/>
          <w:sz w:val="26"/>
          <w:szCs w:val="26"/>
        </w:rPr>
        <w:t>UARIV</w:t>
      </w:r>
      <w:proofErr w:type="spellEnd"/>
      <w:r w:rsidR="009841BF">
        <w:rPr>
          <w:rFonts w:ascii="Verdana" w:hAnsi="Verdana" w:cs="Arial"/>
          <w:sz w:val="26"/>
          <w:szCs w:val="26"/>
        </w:rPr>
        <w:t xml:space="preserve"> que adelante las gestiones administrativas pertinentes, tendientes a confrontar la situación actual que presenta el hogar de la señora </w:t>
      </w:r>
      <w:proofErr w:type="spellStart"/>
      <w:r w:rsidR="009841BF">
        <w:rPr>
          <w:rFonts w:ascii="Verdana" w:hAnsi="Verdana" w:cs="Arial"/>
          <w:sz w:val="26"/>
          <w:szCs w:val="26"/>
        </w:rPr>
        <w:t>Siagama</w:t>
      </w:r>
      <w:proofErr w:type="spellEnd"/>
      <w:r w:rsidR="009841BF">
        <w:rPr>
          <w:rFonts w:ascii="Verdana" w:hAnsi="Verdana" w:cs="Arial"/>
          <w:sz w:val="26"/>
          <w:szCs w:val="26"/>
        </w:rPr>
        <w:t xml:space="preserve"> </w:t>
      </w:r>
      <w:proofErr w:type="spellStart"/>
      <w:r w:rsidR="009841BF">
        <w:rPr>
          <w:rFonts w:ascii="Verdana" w:hAnsi="Verdana" w:cs="Arial"/>
          <w:sz w:val="26"/>
          <w:szCs w:val="26"/>
        </w:rPr>
        <w:t>Tascón</w:t>
      </w:r>
      <w:proofErr w:type="spellEnd"/>
      <w:r w:rsidR="009841BF">
        <w:rPr>
          <w:rFonts w:ascii="Verdana" w:hAnsi="Verdana" w:cs="Arial"/>
          <w:sz w:val="26"/>
          <w:szCs w:val="26"/>
        </w:rPr>
        <w:t xml:space="preserve"> y sus tres hijos, así como la respectiva caracterización de dicho núcleo familiar, para determinar si en la actualidad requieren el acompañamiento de esa entidad, en lo que a ayudas humanitarias se refiere</w:t>
      </w:r>
      <w:r w:rsidR="00E965F5">
        <w:rPr>
          <w:rFonts w:ascii="Verdana" w:hAnsi="Verdana" w:cs="Arial"/>
          <w:sz w:val="26"/>
          <w:szCs w:val="26"/>
        </w:rPr>
        <w:t>, para lo cual se le concederá el término de 30 días hábiles, contados a partir de la notificación de esta decisión</w:t>
      </w:r>
      <w:r w:rsidR="009841BF">
        <w:rPr>
          <w:rFonts w:ascii="Verdana" w:hAnsi="Verdana" w:cs="Arial"/>
          <w:sz w:val="26"/>
          <w:szCs w:val="26"/>
        </w:rPr>
        <w:t xml:space="preserve">.   </w:t>
      </w:r>
    </w:p>
    <w:p w:rsidR="00CA0A0D" w:rsidRPr="00E9257D" w:rsidRDefault="00CA0A0D" w:rsidP="009841BF">
      <w:pPr>
        <w:jc w:val="both"/>
        <w:rPr>
          <w:rFonts w:ascii="Verdana" w:hAnsi="Verdana" w:cs="Verdana"/>
          <w:sz w:val="26"/>
          <w:szCs w:val="26"/>
        </w:rPr>
      </w:pPr>
    </w:p>
    <w:p w:rsidR="00D6664A" w:rsidRPr="00E9257D" w:rsidRDefault="00CA0A0D" w:rsidP="00451DE1">
      <w:pPr>
        <w:spacing w:line="276" w:lineRule="auto"/>
        <w:jc w:val="both"/>
        <w:rPr>
          <w:rFonts w:ascii="Verdana" w:hAnsi="Verdana" w:cs="Arial"/>
          <w:sz w:val="26"/>
          <w:szCs w:val="26"/>
          <w:lang w:val="es-MX"/>
        </w:rPr>
      </w:pPr>
      <w:r w:rsidRPr="00E9257D">
        <w:rPr>
          <w:rFonts w:ascii="Verdana" w:hAnsi="Verdana" w:cs="Verdana"/>
          <w:b/>
          <w:bCs/>
          <w:sz w:val="26"/>
          <w:szCs w:val="26"/>
        </w:rPr>
        <w:t>TERCERO:</w:t>
      </w:r>
      <w:r w:rsidR="009841BF">
        <w:rPr>
          <w:rFonts w:ascii="Verdana" w:hAnsi="Verdana" w:cs="Verdana"/>
          <w:sz w:val="26"/>
          <w:szCs w:val="26"/>
        </w:rPr>
        <w:t xml:space="preserve"> </w:t>
      </w:r>
      <w:r w:rsidR="009841BF" w:rsidRPr="009841BF">
        <w:rPr>
          <w:rFonts w:ascii="Verdana" w:hAnsi="Verdana" w:cs="Verdana"/>
          <w:b/>
          <w:sz w:val="26"/>
          <w:szCs w:val="26"/>
        </w:rPr>
        <w:t>NEGAR</w:t>
      </w:r>
      <w:r w:rsidR="009841BF">
        <w:rPr>
          <w:rFonts w:ascii="Verdana" w:hAnsi="Verdana" w:cs="Verdana"/>
          <w:sz w:val="26"/>
          <w:szCs w:val="26"/>
        </w:rPr>
        <w:t xml:space="preserve"> las peticiones presentadas por la señora </w:t>
      </w:r>
      <w:r w:rsidR="009841BF" w:rsidRPr="009841BF">
        <w:rPr>
          <w:rFonts w:ascii="Verdana" w:hAnsi="Verdana" w:cs="Verdana"/>
          <w:b/>
          <w:sz w:val="26"/>
          <w:szCs w:val="26"/>
        </w:rPr>
        <w:t xml:space="preserve">TERESITA </w:t>
      </w:r>
      <w:proofErr w:type="spellStart"/>
      <w:r w:rsidR="009841BF" w:rsidRPr="009841BF">
        <w:rPr>
          <w:rFonts w:ascii="Verdana" w:hAnsi="Verdana" w:cs="Verdana"/>
          <w:b/>
          <w:sz w:val="26"/>
          <w:szCs w:val="26"/>
        </w:rPr>
        <w:t>SIAGAMA</w:t>
      </w:r>
      <w:proofErr w:type="spellEnd"/>
      <w:r w:rsidR="009841BF" w:rsidRPr="009841BF">
        <w:rPr>
          <w:rFonts w:ascii="Verdana" w:hAnsi="Verdana" w:cs="Verdana"/>
          <w:b/>
          <w:sz w:val="26"/>
          <w:szCs w:val="26"/>
        </w:rPr>
        <w:t xml:space="preserve"> </w:t>
      </w:r>
      <w:proofErr w:type="spellStart"/>
      <w:r w:rsidR="009841BF" w:rsidRPr="009841BF">
        <w:rPr>
          <w:rFonts w:ascii="Verdana" w:hAnsi="Verdana" w:cs="Verdana"/>
          <w:b/>
          <w:sz w:val="26"/>
          <w:szCs w:val="26"/>
        </w:rPr>
        <w:t>TASCÓN</w:t>
      </w:r>
      <w:proofErr w:type="spellEnd"/>
      <w:r w:rsidR="009841BF">
        <w:rPr>
          <w:rFonts w:ascii="Verdana" w:hAnsi="Verdana" w:cs="Verdana"/>
          <w:sz w:val="26"/>
          <w:szCs w:val="26"/>
        </w:rPr>
        <w:t xml:space="preserve"> en contra de la </w:t>
      </w:r>
      <w:r w:rsidR="009841BF" w:rsidRPr="009841BF">
        <w:rPr>
          <w:rFonts w:ascii="Verdana" w:hAnsi="Verdana" w:cs="Verdana"/>
          <w:b/>
          <w:sz w:val="26"/>
          <w:szCs w:val="26"/>
        </w:rPr>
        <w:t>FISCALÍA CUARTA LOCAL DE PEREIRA</w:t>
      </w:r>
      <w:r w:rsidR="009841BF">
        <w:rPr>
          <w:rFonts w:ascii="Verdana" w:hAnsi="Verdana" w:cs="Verdana"/>
          <w:sz w:val="26"/>
          <w:szCs w:val="26"/>
        </w:rPr>
        <w:t xml:space="preserve">, y la </w:t>
      </w:r>
      <w:r w:rsidR="009841BF" w:rsidRPr="009841BF">
        <w:rPr>
          <w:rFonts w:ascii="Verdana" w:hAnsi="Verdana" w:cs="Verdana"/>
          <w:b/>
          <w:sz w:val="26"/>
          <w:szCs w:val="26"/>
        </w:rPr>
        <w:t>DEFENSORÍA DEL PUEBLO REGIONAL RISARALDA</w:t>
      </w:r>
      <w:r w:rsidR="009841BF">
        <w:rPr>
          <w:rFonts w:ascii="Verdana" w:hAnsi="Verdana" w:cs="Verdana"/>
          <w:sz w:val="26"/>
          <w:szCs w:val="26"/>
        </w:rPr>
        <w:t xml:space="preserve"> por las razones expuestas en la parte considerativa de esta decisión. </w:t>
      </w:r>
    </w:p>
    <w:p w:rsidR="00D6664A" w:rsidRDefault="00D6664A" w:rsidP="009841BF">
      <w:pPr>
        <w:autoSpaceDE w:val="0"/>
        <w:autoSpaceDN w:val="0"/>
        <w:adjustRightInd w:val="0"/>
        <w:jc w:val="both"/>
        <w:rPr>
          <w:rFonts w:ascii="Verdana" w:hAnsi="Verdana" w:cs="Verdana"/>
          <w:sz w:val="26"/>
          <w:szCs w:val="26"/>
        </w:rPr>
      </w:pPr>
    </w:p>
    <w:p w:rsidR="009841BF" w:rsidRPr="009841BF" w:rsidRDefault="00D6664A" w:rsidP="00451DE1">
      <w:pPr>
        <w:autoSpaceDE w:val="0"/>
        <w:autoSpaceDN w:val="0"/>
        <w:adjustRightInd w:val="0"/>
        <w:spacing w:line="276" w:lineRule="auto"/>
        <w:jc w:val="both"/>
        <w:rPr>
          <w:rFonts w:ascii="Verdana" w:hAnsi="Verdana" w:cs="Verdana"/>
          <w:b/>
          <w:sz w:val="26"/>
          <w:szCs w:val="26"/>
        </w:rPr>
      </w:pPr>
      <w:r w:rsidRPr="00D6664A">
        <w:rPr>
          <w:rFonts w:ascii="Verdana" w:hAnsi="Verdana" w:cs="Verdana"/>
          <w:b/>
          <w:sz w:val="26"/>
          <w:szCs w:val="26"/>
        </w:rPr>
        <w:t>CUARTO:</w:t>
      </w:r>
      <w:r>
        <w:rPr>
          <w:rFonts w:ascii="Verdana" w:hAnsi="Verdana" w:cs="Verdana"/>
          <w:sz w:val="26"/>
          <w:szCs w:val="26"/>
        </w:rPr>
        <w:t xml:space="preserve"> </w:t>
      </w:r>
      <w:r w:rsidR="009841BF" w:rsidRPr="009841BF">
        <w:rPr>
          <w:rFonts w:ascii="Verdana" w:hAnsi="Verdana" w:cs="Verdana"/>
          <w:b/>
          <w:sz w:val="26"/>
          <w:szCs w:val="26"/>
        </w:rPr>
        <w:t>DECLARAR LA CARENCIA DE OBJETO POR HECHO SUPERADO</w:t>
      </w:r>
      <w:r w:rsidR="009841BF">
        <w:rPr>
          <w:rFonts w:ascii="Verdana" w:hAnsi="Verdana" w:cs="Verdana"/>
          <w:sz w:val="26"/>
          <w:szCs w:val="26"/>
        </w:rPr>
        <w:t xml:space="preserve"> en cuanto a las solicitudes impetradas en contra del </w:t>
      </w:r>
      <w:r w:rsidR="009841BF" w:rsidRPr="009841BF">
        <w:rPr>
          <w:rFonts w:ascii="Verdana" w:hAnsi="Verdana" w:cs="Verdana"/>
          <w:b/>
          <w:sz w:val="26"/>
          <w:szCs w:val="26"/>
        </w:rPr>
        <w:t xml:space="preserve">DEPARTAMENTO ADMINISTRATIVO PARA LA PROSPERIDAD SOCIAL. </w:t>
      </w:r>
    </w:p>
    <w:p w:rsidR="009841BF" w:rsidRDefault="009841BF" w:rsidP="009841BF">
      <w:pPr>
        <w:autoSpaceDE w:val="0"/>
        <w:autoSpaceDN w:val="0"/>
        <w:adjustRightInd w:val="0"/>
        <w:jc w:val="both"/>
        <w:rPr>
          <w:rFonts w:ascii="Verdana" w:hAnsi="Verdana" w:cs="Verdana"/>
          <w:sz w:val="26"/>
          <w:szCs w:val="26"/>
        </w:rPr>
      </w:pPr>
    </w:p>
    <w:p w:rsidR="00F45801" w:rsidRPr="00E9257D" w:rsidRDefault="009841BF" w:rsidP="00451DE1">
      <w:pPr>
        <w:autoSpaceDE w:val="0"/>
        <w:autoSpaceDN w:val="0"/>
        <w:adjustRightInd w:val="0"/>
        <w:spacing w:line="276" w:lineRule="auto"/>
        <w:jc w:val="both"/>
        <w:rPr>
          <w:rFonts w:ascii="Verdana" w:hAnsi="Verdana" w:cs="Verdana"/>
          <w:sz w:val="26"/>
          <w:szCs w:val="26"/>
        </w:rPr>
      </w:pPr>
      <w:r w:rsidRPr="009841BF">
        <w:rPr>
          <w:rFonts w:ascii="Verdana" w:hAnsi="Verdana" w:cs="Verdana"/>
          <w:b/>
          <w:sz w:val="26"/>
          <w:szCs w:val="26"/>
          <w:lang w:val="es-ES_tradnl"/>
        </w:rPr>
        <w:t>QUINTO:</w:t>
      </w:r>
      <w:r>
        <w:rPr>
          <w:rFonts w:ascii="Verdana" w:hAnsi="Verdana" w:cs="Verdana"/>
          <w:sz w:val="26"/>
          <w:szCs w:val="26"/>
          <w:lang w:val="es-ES_tradnl"/>
        </w:rPr>
        <w:t xml:space="preserve"> </w:t>
      </w:r>
      <w:r w:rsidR="00F45801" w:rsidRPr="00E9257D">
        <w:rPr>
          <w:rFonts w:ascii="Verdana" w:hAnsi="Verdana" w:cs="Verdana"/>
          <w:sz w:val="26"/>
          <w:szCs w:val="26"/>
          <w:lang w:val="es-ES_tradnl"/>
        </w:rPr>
        <w:t xml:space="preserve">Se ordena notificar esta </w:t>
      </w:r>
      <w:r w:rsidR="00F45801" w:rsidRPr="00E9257D">
        <w:rPr>
          <w:rFonts w:ascii="Verdana" w:hAnsi="Verdana" w:cs="Verdana"/>
          <w:sz w:val="26"/>
          <w:szCs w:val="26"/>
        </w:rPr>
        <w:t>providencia a las partes por el medio más expedito posible, de conformidad con el artículo 30 del Decreto 2591 de 1991. En caso de no ser objeto de recurso</w:t>
      </w:r>
      <w:r w:rsidR="00F45801" w:rsidRPr="00E9257D">
        <w:rPr>
          <w:rFonts w:ascii="Verdana" w:hAnsi="Verdana" w:cs="Verdana"/>
          <w:bCs/>
          <w:sz w:val="26"/>
          <w:szCs w:val="26"/>
        </w:rPr>
        <w:t xml:space="preserve"> se ordena remitir </w:t>
      </w:r>
      <w:r w:rsidR="00F45801" w:rsidRPr="00E9257D">
        <w:rPr>
          <w:rFonts w:ascii="Verdana" w:hAnsi="Verdana" w:cs="Verdana"/>
          <w:sz w:val="26"/>
          <w:szCs w:val="26"/>
        </w:rPr>
        <w:t>la actuación a la Honorable Corte Constitucional, para su eventual revisión.</w:t>
      </w:r>
    </w:p>
    <w:p w:rsidR="00F45801" w:rsidRPr="00E9257D" w:rsidRDefault="00F45801" w:rsidP="00C835B3">
      <w:pPr>
        <w:keepNext/>
        <w:autoSpaceDE w:val="0"/>
        <w:autoSpaceDN w:val="0"/>
        <w:adjustRightInd w:val="0"/>
        <w:spacing w:line="324" w:lineRule="auto"/>
        <w:jc w:val="center"/>
        <w:rPr>
          <w:rFonts w:ascii="Verdana" w:hAnsi="Verdana" w:cs="Verdana"/>
          <w:b/>
          <w:bCs/>
          <w:sz w:val="26"/>
          <w:szCs w:val="26"/>
        </w:rPr>
      </w:pPr>
    </w:p>
    <w:p w:rsidR="00CA0A0D" w:rsidRPr="00E9257D" w:rsidRDefault="00CA0A0D" w:rsidP="00C835B3">
      <w:pPr>
        <w:keepNext/>
        <w:autoSpaceDE w:val="0"/>
        <w:autoSpaceDN w:val="0"/>
        <w:adjustRightInd w:val="0"/>
        <w:spacing w:line="324" w:lineRule="auto"/>
        <w:jc w:val="center"/>
        <w:rPr>
          <w:rFonts w:ascii="Verdana" w:hAnsi="Verdana" w:cs="Verdana"/>
          <w:b/>
          <w:bCs/>
          <w:sz w:val="26"/>
          <w:szCs w:val="26"/>
        </w:rPr>
      </w:pPr>
      <w:r w:rsidRPr="00E9257D">
        <w:rPr>
          <w:rFonts w:ascii="Verdana" w:hAnsi="Verdana" w:cs="Verdana"/>
          <w:b/>
          <w:bCs/>
          <w:sz w:val="26"/>
          <w:szCs w:val="26"/>
        </w:rPr>
        <w:t>CÓPIESE, NOTIFÍQUESE Y CÚMPLASE.</w:t>
      </w:r>
    </w:p>
    <w:p w:rsidR="003C1940" w:rsidRPr="00E965F5" w:rsidRDefault="003C1940" w:rsidP="00D6664A">
      <w:pPr>
        <w:autoSpaceDE w:val="0"/>
        <w:autoSpaceDN w:val="0"/>
        <w:adjustRightInd w:val="0"/>
        <w:rPr>
          <w:rFonts w:ascii="Verdana" w:hAnsi="Verdana" w:cs="Verdana"/>
          <w:b/>
          <w:sz w:val="22"/>
          <w:szCs w:val="26"/>
        </w:rPr>
      </w:pPr>
    </w:p>
    <w:p w:rsidR="009E6E67" w:rsidRPr="00E9257D" w:rsidRDefault="009E6E67" w:rsidP="00D6664A">
      <w:pPr>
        <w:autoSpaceDE w:val="0"/>
        <w:autoSpaceDN w:val="0"/>
        <w:adjustRightInd w:val="0"/>
        <w:rPr>
          <w:rFonts w:ascii="Verdana" w:hAnsi="Verdana" w:cs="Verdana"/>
          <w:b/>
          <w:sz w:val="26"/>
          <w:szCs w:val="26"/>
        </w:rPr>
      </w:pPr>
    </w:p>
    <w:p w:rsidR="00CA0A0D" w:rsidRDefault="00CA0A0D" w:rsidP="00D6664A">
      <w:pPr>
        <w:autoSpaceDE w:val="0"/>
        <w:autoSpaceDN w:val="0"/>
        <w:adjustRightInd w:val="0"/>
        <w:rPr>
          <w:rFonts w:ascii="Verdana" w:hAnsi="Verdana" w:cs="Verdana"/>
          <w:b/>
          <w:sz w:val="26"/>
          <w:szCs w:val="26"/>
        </w:rPr>
      </w:pPr>
    </w:p>
    <w:p w:rsidR="00D6664A" w:rsidRPr="00E9257D" w:rsidRDefault="00D6664A" w:rsidP="00D6664A">
      <w:pPr>
        <w:autoSpaceDE w:val="0"/>
        <w:autoSpaceDN w:val="0"/>
        <w:adjustRightInd w:val="0"/>
        <w:rPr>
          <w:rFonts w:ascii="Verdana" w:hAnsi="Verdana" w:cs="Verdana"/>
          <w:b/>
          <w:sz w:val="26"/>
          <w:szCs w:val="26"/>
        </w:rPr>
      </w:pPr>
    </w:p>
    <w:p w:rsidR="00CA0A0D" w:rsidRPr="00E9257D" w:rsidRDefault="00CA0A0D" w:rsidP="00D6664A">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 xml:space="preserve">MANUEL </w:t>
      </w:r>
      <w:proofErr w:type="spellStart"/>
      <w:r w:rsidRPr="00E9257D">
        <w:rPr>
          <w:rFonts w:ascii="Verdana" w:hAnsi="Verdana" w:cs="Verdana"/>
          <w:b/>
          <w:bCs/>
          <w:sz w:val="26"/>
          <w:szCs w:val="26"/>
        </w:rPr>
        <w:t>YARZAGARAY</w:t>
      </w:r>
      <w:proofErr w:type="spellEnd"/>
      <w:r w:rsidRPr="00E9257D">
        <w:rPr>
          <w:rFonts w:ascii="Verdana" w:hAnsi="Verdana" w:cs="Verdana"/>
          <w:b/>
          <w:bCs/>
          <w:sz w:val="26"/>
          <w:szCs w:val="26"/>
        </w:rPr>
        <w:t xml:space="preserve"> BANDERA</w:t>
      </w:r>
    </w:p>
    <w:p w:rsidR="00CA0A0D" w:rsidRPr="00E9257D" w:rsidRDefault="00CA0A0D" w:rsidP="00D6664A">
      <w:pPr>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3C1940" w:rsidRDefault="003C1940" w:rsidP="00011AB9">
      <w:pPr>
        <w:autoSpaceDE w:val="0"/>
        <w:autoSpaceDN w:val="0"/>
        <w:adjustRightInd w:val="0"/>
        <w:jc w:val="center"/>
        <w:rPr>
          <w:rFonts w:ascii="Verdana" w:hAnsi="Verdana" w:cs="Verdana"/>
          <w:b/>
          <w:sz w:val="26"/>
          <w:szCs w:val="26"/>
        </w:rPr>
      </w:pPr>
    </w:p>
    <w:p w:rsidR="00D6664A" w:rsidRPr="00E965F5" w:rsidRDefault="00D6664A" w:rsidP="00011AB9">
      <w:pPr>
        <w:autoSpaceDE w:val="0"/>
        <w:autoSpaceDN w:val="0"/>
        <w:adjustRightInd w:val="0"/>
        <w:jc w:val="center"/>
        <w:rPr>
          <w:rFonts w:ascii="Verdana" w:hAnsi="Verdana" w:cs="Verdana"/>
          <w:b/>
          <w:sz w:val="14"/>
          <w:szCs w:val="26"/>
        </w:rPr>
      </w:pPr>
    </w:p>
    <w:p w:rsidR="004A5A5B" w:rsidRPr="00E9257D" w:rsidRDefault="004A5A5B" w:rsidP="00011AB9">
      <w:pPr>
        <w:suppressAutoHyphens/>
        <w:autoSpaceDE w:val="0"/>
        <w:autoSpaceDN w:val="0"/>
        <w:adjustRightInd w:val="0"/>
        <w:jc w:val="center"/>
        <w:rPr>
          <w:rFonts w:ascii="Verdana" w:hAnsi="Verdana" w:cs="Verdana"/>
          <w:b/>
          <w:bCs/>
          <w:sz w:val="26"/>
          <w:szCs w:val="26"/>
        </w:rPr>
      </w:pPr>
    </w:p>
    <w:p w:rsidR="00CA0A0D" w:rsidRPr="00E9257D" w:rsidRDefault="00CA0A0D" w:rsidP="00011AB9">
      <w:pPr>
        <w:suppressAutoHyphens/>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JORGE ARTURO CASTAÑO DUQUE</w:t>
      </w:r>
    </w:p>
    <w:p w:rsidR="00162E3A" w:rsidRPr="0037069F" w:rsidRDefault="00CA0A0D" w:rsidP="00011AB9">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9E6E67" w:rsidRPr="00E9257D" w:rsidRDefault="009E6E67" w:rsidP="00011AB9">
      <w:pPr>
        <w:autoSpaceDE w:val="0"/>
        <w:autoSpaceDN w:val="0"/>
        <w:adjustRightInd w:val="0"/>
        <w:jc w:val="center"/>
        <w:rPr>
          <w:rFonts w:ascii="Verdana" w:hAnsi="Verdana" w:cs="Verdana"/>
          <w:b/>
          <w:sz w:val="26"/>
          <w:szCs w:val="26"/>
        </w:rPr>
      </w:pPr>
    </w:p>
    <w:p w:rsidR="003C1940" w:rsidRDefault="003C1940" w:rsidP="00011AB9">
      <w:pPr>
        <w:autoSpaceDE w:val="0"/>
        <w:autoSpaceDN w:val="0"/>
        <w:adjustRightInd w:val="0"/>
        <w:jc w:val="center"/>
        <w:rPr>
          <w:rFonts w:ascii="Verdana" w:hAnsi="Verdana" w:cs="Verdana"/>
          <w:b/>
          <w:sz w:val="26"/>
          <w:szCs w:val="26"/>
        </w:rPr>
      </w:pPr>
    </w:p>
    <w:p w:rsidR="00D6664A" w:rsidRPr="00E9257D" w:rsidRDefault="00D6664A" w:rsidP="00011AB9">
      <w:pPr>
        <w:autoSpaceDE w:val="0"/>
        <w:autoSpaceDN w:val="0"/>
        <w:adjustRightInd w:val="0"/>
        <w:jc w:val="center"/>
        <w:rPr>
          <w:rFonts w:ascii="Verdana" w:hAnsi="Verdana" w:cs="Verdana"/>
          <w:b/>
          <w:sz w:val="26"/>
          <w:szCs w:val="26"/>
        </w:rPr>
      </w:pPr>
    </w:p>
    <w:p w:rsidR="00CA0A0D" w:rsidRPr="00E9257D" w:rsidRDefault="00CA0A0D" w:rsidP="00011AB9">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JAIRO ERNESTO ESCOBAR SANZ</w:t>
      </w:r>
    </w:p>
    <w:p w:rsidR="008648E6" w:rsidRPr="0037069F" w:rsidRDefault="00CA0A0D" w:rsidP="00011AB9">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sectPr w:rsidR="008648E6" w:rsidRPr="0037069F" w:rsidSect="001A202C">
      <w:headerReference w:type="default" r:id="rId10"/>
      <w:footerReference w:type="default" r:id="rId11"/>
      <w:footerReference w:type="first" r:id="rId12"/>
      <w:pgSz w:w="12242" w:h="18722" w:code="14"/>
      <w:pgMar w:top="1474" w:right="1588" w:bottom="1418"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63" w:rsidRDefault="00D47963">
      <w:r>
        <w:separator/>
      </w:r>
    </w:p>
  </w:endnote>
  <w:endnote w:type="continuationSeparator" w:id="0">
    <w:p w:rsidR="00D47963" w:rsidRDefault="00D4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011AB9">
      <w:rPr>
        <w:rStyle w:val="Numrodepage"/>
        <w:rFonts w:ascii="Corbel" w:hAnsi="Corbel"/>
        <w:noProof/>
        <w:sz w:val="22"/>
        <w:szCs w:val="22"/>
      </w:rPr>
      <w:t>14</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011AB9">
      <w:rPr>
        <w:rStyle w:val="Numrodepage"/>
        <w:rFonts w:ascii="Corbel" w:hAnsi="Corbel"/>
        <w:noProof/>
        <w:sz w:val="22"/>
        <w:szCs w:val="22"/>
      </w:rPr>
      <w:t>14</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63" w:rsidRDefault="00D47963">
      <w:r>
        <w:separator/>
      </w:r>
    </w:p>
  </w:footnote>
  <w:footnote w:type="continuationSeparator" w:id="0">
    <w:p w:rsidR="00D47963" w:rsidRDefault="00D47963">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7A617B" w:rsidRPr="007A617B" w:rsidRDefault="007A617B">
      <w:pPr>
        <w:pStyle w:val="Notedebasdepage"/>
        <w:rPr>
          <w:rFonts w:ascii="Corbel" w:hAnsi="Corbel"/>
          <w:lang w:val="es-CO"/>
        </w:rPr>
      </w:pPr>
      <w:r w:rsidRPr="007A617B">
        <w:rPr>
          <w:rStyle w:val="Appelnotedebasdep"/>
          <w:rFonts w:ascii="Corbel" w:hAnsi="Corbel"/>
        </w:rPr>
        <w:footnoteRef/>
      </w:r>
      <w:r w:rsidRPr="007A617B">
        <w:rPr>
          <w:rFonts w:ascii="Corbel" w:hAnsi="Corbel"/>
        </w:rPr>
        <w:t xml:space="preserve"> </w:t>
      </w:r>
      <w:r w:rsidRPr="007A617B">
        <w:rPr>
          <w:rFonts w:ascii="Corbel" w:hAnsi="Corbel"/>
          <w:lang w:val="es-CO"/>
        </w:rPr>
        <w:t>Sentencia T-734 de 2015</w:t>
      </w:r>
    </w:p>
  </w:footnote>
  <w:footnote w:id="3">
    <w:p w:rsidR="00E96379" w:rsidRPr="00E96379" w:rsidRDefault="00E96379" w:rsidP="00011AB9">
      <w:pPr>
        <w:spacing w:line="240" w:lineRule="exact"/>
        <w:jc w:val="both"/>
      </w:pPr>
      <w:r w:rsidRPr="00E96379">
        <w:rPr>
          <w:rStyle w:val="Appelnotedebasdep"/>
          <w:rFonts w:ascii="Corbel" w:hAnsi="Corbel"/>
          <w:sz w:val="20"/>
          <w:szCs w:val="20"/>
        </w:rPr>
        <w:footnoteRef/>
      </w:r>
      <w:r w:rsidRPr="00E96379">
        <w:rPr>
          <w:rFonts w:ascii="Corbel" w:hAnsi="Corbel"/>
          <w:sz w:val="20"/>
          <w:szCs w:val="20"/>
        </w:rPr>
        <w:t xml:space="preserve"> </w:t>
      </w:r>
      <w:r w:rsidRPr="00E96379">
        <w:rPr>
          <w:rFonts w:ascii="Corbel" w:hAnsi="Corbel"/>
          <w:b/>
          <w:sz w:val="20"/>
          <w:szCs w:val="20"/>
        </w:rPr>
        <w:t>“</w:t>
      </w:r>
      <w:r w:rsidRPr="00E96379">
        <w:rPr>
          <w:rFonts w:ascii="Corbel" w:hAnsi="Corbel"/>
          <w:sz w:val="20"/>
          <w:szCs w:val="20"/>
        </w:rPr>
        <w:t>Así entendido, en el ámbito de las actuaciones administrativas, el derecho al debido proceso hace referencia al comportamiento que deben observar las autoridades públicas en el ejercicio de sus funciones, en cuanto éstas se encuentran obligadas a “actuar conforme a los procedimientos previamente establecidos en la ley, con el fin de garantizar los derechos de quienes puedan resultar afectados por las decisiones de la administración que crean, modifican o extinguen un derecho o imponen una obligación o una sanción”</w:t>
      </w:r>
      <w:r w:rsidRPr="00E96379">
        <w:rPr>
          <w:rFonts w:ascii="Corbel" w:hAnsi="Corbel"/>
          <w:sz w:val="20"/>
          <w:szCs w:val="20"/>
          <w:vertAlign w:val="superscript"/>
        </w:rPr>
        <w:footnoteRef/>
      </w:r>
      <w:r w:rsidRPr="00E96379">
        <w:rPr>
          <w:rFonts w:ascii="Corbel" w:hAnsi="Corbel"/>
          <w:b/>
          <w:sz w:val="20"/>
          <w:szCs w:val="20"/>
        </w:rPr>
        <w:t xml:space="preserve">|| </w:t>
      </w:r>
      <w:r w:rsidRPr="00E96379">
        <w:rPr>
          <w:rFonts w:ascii="Corbel" w:hAnsi="Corbel"/>
          <w:sz w:val="20"/>
          <w:szCs w:val="20"/>
        </w:rPr>
        <w:t xml:space="preserve">5.5. En el propósito de asegurar la defensa de los administrados, la jurisprudencia ha señalado que hacen parte de las garantías del debido proceso administrativo, entre otros, los derechos a: </w:t>
      </w:r>
      <w:r w:rsidRPr="00E96379">
        <w:rPr>
          <w:rFonts w:ascii="Corbel" w:hAnsi="Corbel"/>
          <w:i/>
          <w:sz w:val="20"/>
          <w:szCs w:val="20"/>
        </w:rPr>
        <w:t>(</w:t>
      </w:r>
      <w:r w:rsidRPr="00E96379">
        <w:rPr>
          <w:rFonts w:ascii="Corbel" w:hAnsi="Corbel"/>
          <w:i/>
          <w:iCs/>
          <w:sz w:val="20"/>
          <w:szCs w:val="20"/>
        </w:rPr>
        <w:t xml:space="preserve">i) </w:t>
      </w:r>
      <w:r w:rsidRPr="00E96379">
        <w:rPr>
          <w:rFonts w:ascii="Corbel" w:hAnsi="Corbel"/>
          <w:sz w:val="20"/>
          <w:szCs w:val="20"/>
        </w:rPr>
        <w:t xml:space="preserve">ser oído durante toda la actuación, </w:t>
      </w:r>
      <w:r w:rsidRPr="00E96379">
        <w:rPr>
          <w:rFonts w:ascii="Corbel" w:hAnsi="Corbel"/>
          <w:i/>
          <w:sz w:val="20"/>
          <w:szCs w:val="20"/>
        </w:rPr>
        <w:t>(ii)</w:t>
      </w:r>
      <w:r w:rsidRPr="00E96379">
        <w:rPr>
          <w:rFonts w:ascii="Corbel" w:hAnsi="Corbel"/>
          <w:sz w:val="20"/>
          <w:szCs w:val="20"/>
        </w:rPr>
        <w:t xml:space="preserve"> a la notificación oportuna y de conformidad con la ley, </w:t>
      </w:r>
      <w:r w:rsidRPr="00E96379">
        <w:rPr>
          <w:rFonts w:ascii="Corbel" w:hAnsi="Corbel"/>
          <w:i/>
          <w:sz w:val="20"/>
          <w:szCs w:val="20"/>
        </w:rPr>
        <w:t>(iii)</w:t>
      </w:r>
      <w:r w:rsidRPr="00E96379">
        <w:rPr>
          <w:rFonts w:ascii="Corbel" w:hAnsi="Corbel"/>
          <w:sz w:val="20"/>
          <w:szCs w:val="20"/>
        </w:rPr>
        <w:t xml:space="preserve"> a que la actuación se surta sin dilaciones injustificadas, </w:t>
      </w:r>
      <w:r w:rsidRPr="00E96379">
        <w:rPr>
          <w:rFonts w:ascii="Corbel" w:hAnsi="Corbel"/>
          <w:i/>
          <w:sz w:val="20"/>
          <w:szCs w:val="20"/>
        </w:rPr>
        <w:t>(iv</w:t>
      </w:r>
      <w:r w:rsidRPr="00E96379">
        <w:rPr>
          <w:rFonts w:ascii="Corbel" w:hAnsi="Corbel"/>
          <w:i/>
          <w:iCs/>
          <w:sz w:val="20"/>
          <w:szCs w:val="20"/>
        </w:rPr>
        <w:t>)</w:t>
      </w:r>
      <w:r w:rsidRPr="00E96379">
        <w:rPr>
          <w:rFonts w:ascii="Corbel" w:hAnsi="Corbel"/>
          <w:sz w:val="20"/>
          <w:szCs w:val="20"/>
        </w:rPr>
        <w:t xml:space="preserve"> a que se permita la participación en la actuación desde su inicio hasta su culminación, </w:t>
      </w:r>
      <w:r w:rsidRPr="00E96379">
        <w:rPr>
          <w:rFonts w:ascii="Corbel" w:hAnsi="Corbel"/>
          <w:i/>
          <w:sz w:val="20"/>
          <w:szCs w:val="20"/>
        </w:rPr>
        <w:t>(v)</w:t>
      </w:r>
      <w:r w:rsidRPr="00E96379">
        <w:rPr>
          <w:rFonts w:ascii="Corbel" w:hAnsi="Corbel"/>
          <w:sz w:val="20"/>
          <w:szCs w:val="20"/>
        </w:rPr>
        <w:t xml:space="preserve"> a que la actuación se adelante por autoridad competente y con el pleno respeto de las formas propias previstas en el ordenamiento jurídico, </w:t>
      </w:r>
      <w:r w:rsidRPr="00E96379">
        <w:rPr>
          <w:rFonts w:ascii="Corbel" w:hAnsi="Corbel"/>
          <w:i/>
          <w:sz w:val="20"/>
          <w:szCs w:val="20"/>
        </w:rPr>
        <w:t>(</w:t>
      </w:r>
      <w:r w:rsidRPr="00E96379">
        <w:rPr>
          <w:rFonts w:ascii="Corbel" w:hAnsi="Corbel"/>
          <w:i/>
          <w:iCs/>
          <w:sz w:val="20"/>
          <w:szCs w:val="20"/>
        </w:rPr>
        <w:t>vi)</w:t>
      </w:r>
      <w:r w:rsidRPr="00E96379">
        <w:rPr>
          <w:rFonts w:ascii="Corbel" w:hAnsi="Corbel"/>
          <w:sz w:val="20"/>
          <w:szCs w:val="20"/>
        </w:rPr>
        <w:t xml:space="preserve"> a gozar de la presunción de inocencia, </w:t>
      </w:r>
      <w:r w:rsidRPr="00E96379">
        <w:rPr>
          <w:rFonts w:ascii="Corbel" w:hAnsi="Corbel"/>
          <w:i/>
          <w:sz w:val="20"/>
          <w:szCs w:val="20"/>
        </w:rPr>
        <w:t>(vii</w:t>
      </w:r>
      <w:r w:rsidRPr="00E96379">
        <w:rPr>
          <w:rFonts w:ascii="Corbel" w:hAnsi="Corbel"/>
          <w:sz w:val="20"/>
          <w:szCs w:val="20"/>
        </w:rPr>
        <w:t xml:space="preserve">) al ejercicio del derecho de defensa y contradicción, </w:t>
      </w:r>
      <w:r w:rsidRPr="00E96379">
        <w:rPr>
          <w:rFonts w:ascii="Corbel" w:hAnsi="Corbel"/>
          <w:i/>
          <w:sz w:val="20"/>
          <w:szCs w:val="20"/>
        </w:rPr>
        <w:t>(viii)</w:t>
      </w:r>
      <w:r w:rsidRPr="00E96379">
        <w:rPr>
          <w:rFonts w:ascii="Corbel" w:hAnsi="Corbel"/>
          <w:sz w:val="20"/>
          <w:szCs w:val="20"/>
        </w:rPr>
        <w:t xml:space="preserve"> a solicitar, aportar y controvertir pruebas, y </w:t>
      </w:r>
      <w:r w:rsidRPr="00E96379">
        <w:rPr>
          <w:rFonts w:ascii="Corbel" w:hAnsi="Corbel"/>
          <w:i/>
          <w:sz w:val="20"/>
          <w:szCs w:val="20"/>
        </w:rPr>
        <w:t>(ix)</w:t>
      </w:r>
      <w:r w:rsidRPr="00E96379">
        <w:rPr>
          <w:rFonts w:ascii="Corbel" w:hAnsi="Corbel"/>
          <w:sz w:val="20"/>
          <w:szCs w:val="20"/>
        </w:rPr>
        <w:t xml:space="preserve"> a impugnar las decisiones y a promover la nulidad de aquellas obtenidas con violación del debido proceso”.</w:t>
      </w:r>
      <w:r w:rsidRPr="00E96379">
        <w:rPr>
          <w:rStyle w:val="Appelnotedebasdep"/>
          <w:rFonts w:ascii="Corbel" w:hAnsi="Corbel"/>
          <w:sz w:val="20"/>
          <w:szCs w:val="20"/>
        </w:rPr>
        <w:footnoteRef/>
      </w:r>
      <w:r w:rsidRPr="00E96379">
        <w:rPr>
          <w:rFonts w:ascii="Corbel" w:hAnsi="Corbel"/>
          <w:sz w:val="20"/>
          <w:szCs w:val="20"/>
        </w:rPr>
        <w:t xml:space="preserve">  </w:t>
      </w:r>
    </w:p>
  </w:footnote>
  <w:footnote w:id="4">
    <w:p w:rsidR="00DA03B7" w:rsidRPr="00DA03B7" w:rsidRDefault="00DA03B7">
      <w:pPr>
        <w:pStyle w:val="Notedebasdepage"/>
        <w:rPr>
          <w:rFonts w:ascii="Corbel" w:hAnsi="Corbel"/>
          <w:lang w:val="es-CO"/>
        </w:rPr>
      </w:pPr>
      <w:r w:rsidRPr="00DA03B7">
        <w:rPr>
          <w:rStyle w:val="Appelnotedebasdep"/>
          <w:rFonts w:ascii="Corbel" w:hAnsi="Corbel"/>
        </w:rPr>
        <w:footnoteRef/>
      </w:r>
      <w:r w:rsidRPr="00DA03B7">
        <w:rPr>
          <w:rFonts w:ascii="Corbel" w:hAnsi="Corbel"/>
        </w:rPr>
        <w:t xml:space="preserve"> </w:t>
      </w:r>
      <w:r>
        <w:rPr>
          <w:rFonts w:ascii="Corbel" w:hAnsi="Corbel"/>
        </w:rPr>
        <w:t>Sentencia T-783 de 20</w:t>
      </w:r>
      <w:r w:rsidRPr="00DA03B7">
        <w:rPr>
          <w:rFonts w:ascii="Corbel" w:hAnsi="Corbel"/>
        </w:rPr>
        <w:t>11</w:t>
      </w:r>
    </w:p>
  </w:footnote>
  <w:footnote w:id="5">
    <w:p w:rsidR="00DA03B7" w:rsidRPr="00DA03B7" w:rsidRDefault="00DA03B7">
      <w:pPr>
        <w:pStyle w:val="Notedebasdepage"/>
        <w:rPr>
          <w:rFonts w:ascii="Corbel" w:hAnsi="Corbel"/>
          <w:lang w:val="es-CO"/>
        </w:rPr>
      </w:pPr>
      <w:r w:rsidRPr="00DA03B7">
        <w:rPr>
          <w:rStyle w:val="Appelnotedebasdep"/>
          <w:rFonts w:ascii="Corbel" w:hAnsi="Corbel"/>
        </w:rPr>
        <w:footnoteRef/>
      </w:r>
      <w:r w:rsidRPr="00DA03B7">
        <w:rPr>
          <w:rFonts w:ascii="Corbel" w:hAnsi="Corbel"/>
        </w:rPr>
        <w:t xml:space="preserve"> </w:t>
      </w:r>
      <w:r>
        <w:rPr>
          <w:rFonts w:ascii="Corbel" w:hAnsi="Corbel"/>
          <w:bCs/>
        </w:rPr>
        <w:t>Sentencia T-374 de 20</w:t>
      </w:r>
      <w:r w:rsidRPr="00DA03B7">
        <w:rPr>
          <w:rFonts w:ascii="Corbel" w:hAnsi="Corbel"/>
          <w:bCs/>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6B" w:rsidRPr="004B0B6B" w:rsidRDefault="004B0B6B" w:rsidP="004B0B6B">
    <w:pPr>
      <w:pStyle w:val="En-tte"/>
      <w:jc w:val="right"/>
      <w:rPr>
        <w:rFonts w:ascii="Corbel" w:hAnsi="Corbel" w:cs="Arial"/>
        <w:sz w:val="20"/>
        <w:szCs w:val="20"/>
      </w:rPr>
    </w:pPr>
    <w:r w:rsidRPr="004B0B6B">
      <w:rPr>
        <w:rFonts w:ascii="Corbel" w:hAnsi="Corbel" w:cs="Arial"/>
        <w:sz w:val="20"/>
        <w:szCs w:val="20"/>
      </w:rPr>
      <w:t>R</w:t>
    </w:r>
    <w:r>
      <w:rPr>
        <w:rFonts w:ascii="Corbel" w:hAnsi="Corbel" w:cs="Arial"/>
        <w:sz w:val="20"/>
        <w:szCs w:val="20"/>
      </w:rPr>
      <w:t xml:space="preserve">adicación: </w:t>
    </w:r>
    <w:r w:rsidRPr="004B0B6B">
      <w:rPr>
        <w:rFonts w:ascii="Corbel" w:hAnsi="Corbel" w:cs="Arial"/>
        <w:sz w:val="20"/>
        <w:szCs w:val="20"/>
      </w:rPr>
      <w:t>66001 22 04 000 2017 00182 00</w:t>
    </w:r>
  </w:p>
  <w:p w:rsidR="004B0B6B" w:rsidRPr="004B0B6B" w:rsidRDefault="004B0B6B" w:rsidP="004B0B6B">
    <w:pPr>
      <w:pStyle w:val="En-tte"/>
      <w:jc w:val="right"/>
      <w:rPr>
        <w:rFonts w:ascii="Corbel" w:hAnsi="Corbel" w:cs="Arial"/>
        <w:sz w:val="20"/>
        <w:szCs w:val="20"/>
      </w:rPr>
    </w:pPr>
    <w:r>
      <w:rPr>
        <w:rFonts w:ascii="Corbel" w:hAnsi="Corbel" w:cs="Arial"/>
        <w:sz w:val="20"/>
        <w:szCs w:val="20"/>
      </w:rPr>
      <w:t xml:space="preserve">Accionante: </w:t>
    </w:r>
    <w:r w:rsidRPr="004B0B6B">
      <w:rPr>
        <w:rFonts w:ascii="Corbel" w:hAnsi="Corbel" w:cs="Arial"/>
        <w:sz w:val="20"/>
        <w:szCs w:val="20"/>
      </w:rPr>
      <w:t xml:space="preserve">Teresita </w:t>
    </w:r>
    <w:proofErr w:type="spellStart"/>
    <w:r w:rsidRPr="004B0B6B">
      <w:rPr>
        <w:rFonts w:ascii="Corbel" w:hAnsi="Corbel" w:cs="Arial"/>
        <w:sz w:val="20"/>
        <w:szCs w:val="20"/>
      </w:rPr>
      <w:t>Siagama</w:t>
    </w:r>
    <w:proofErr w:type="spellEnd"/>
    <w:r w:rsidRPr="004B0B6B">
      <w:rPr>
        <w:rFonts w:ascii="Corbel" w:hAnsi="Corbel" w:cs="Arial"/>
        <w:sz w:val="20"/>
        <w:szCs w:val="20"/>
      </w:rPr>
      <w:t xml:space="preserve"> </w:t>
    </w:r>
    <w:proofErr w:type="spellStart"/>
    <w:r w:rsidRPr="004B0B6B">
      <w:rPr>
        <w:rFonts w:ascii="Corbel" w:hAnsi="Corbel" w:cs="Arial"/>
        <w:sz w:val="20"/>
        <w:szCs w:val="20"/>
      </w:rPr>
      <w:t>Tascón</w:t>
    </w:r>
    <w:proofErr w:type="spellEnd"/>
    <w:r w:rsidRPr="004B0B6B">
      <w:rPr>
        <w:rFonts w:ascii="Corbel" w:hAnsi="Corbel" w:cs="Arial"/>
        <w:sz w:val="20"/>
        <w:szCs w:val="20"/>
      </w:rPr>
      <w:t xml:space="preserve"> </w:t>
    </w:r>
  </w:p>
  <w:p w:rsidR="004B0B6B" w:rsidRPr="004B0B6B" w:rsidRDefault="004B0B6B" w:rsidP="004B0B6B">
    <w:pPr>
      <w:pStyle w:val="En-tte"/>
      <w:jc w:val="right"/>
      <w:rPr>
        <w:rFonts w:ascii="Corbel" w:hAnsi="Corbel" w:cs="Arial"/>
        <w:sz w:val="20"/>
        <w:szCs w:val="20"/>
      </w:rPr>
    </w:pPr>
    <w:r>
      <w:rPr>
        <w:rFonts w:ascii="Corbel" w:hAnsi="Corbel" w:cs="Arial"/>
        <w:sz w:val="20"/>
        <w:szCs w:val="20"/>
      </w:rPr>
      <w:t xml:space="preserve">Accionado: </w:t>
    </w:r>
    <w:proofErr w:type="spellStart"/>
    <w:r w:rsidRPr="004B0B6B">
      <w:rPr>
        <w:rFonts w:ascii="Corbel" w:hAnsi="Corbel" w:cs="Arial"/>
        <w:sz w:val="20"/>
        <w:szCs w:val="20"/>
      </w:rPr>
      <w:t>UARIV</w:t>
    </w:r>
    <w:proofErr w:type="spellEnd"/>
    <w:r w:rsidRPr="004B0B6B">
      <w:rPr>
        <w:rFonts w:ascii="Corbel" w:hAnsi="Corbel" w:cs="Arial"/>
        <w:sz w:val="20"/>
        <w:szCs w:val="20"/>
      </w:rPr>
      <w:t xml:space="preserve"> y otros </w:t>
    </w:r>
  </w:p>
  <w:p w:rsidR="008D08FC" w:rsidRDefault="004B0B6B" w:rsidP="004B0B6B">
    <w:pPr>
      <w:pStyle w:val="En-tte"/>
      <w:jc w:val="right"/>
      <w:rPr>
        <w:rFonts w:ascii="Corbel" w:hAnsi="Corbel" w:cs="Arial"/>
        <w:sz w:val="20"/>
        <w:szCs w:val="20"/>
      </w:rPr>
    </w:pPr>
    <w:r>
      <w:rPr>
        <w:rFonts w:ascii="Corbel" w:hAnsi="Corbel" w:cs="Arial"/>
        <w:sz w:val="20"/>
        <w:szCs w:val="20"/>
      </w:rPr>
      <w:t xml:space="preserve">Decisión: </w:t>
    </w:r>
    <w:r w:rsidRPr="004B0B6B">
      <w:rPr>
        <w:rFonts w:ascii="Corbel" w:hAnsi="Corbel" w:cs="Arial"/>
        <w:sz w:val="20"/>
        <w:szCs w:val="20"/>
      </w:rPr>
      <w:t>Concede</w:t>
    </w:r>
  </w:p>
  <w:p w:rsidR="004B0B6B" w:rsidRPr="004B0B6B" w:rsidRDefault="004B0B6B" w:rsidP="004B0B6B">
    <w:pPr>
      <w:pStyle w:val="En-tte"/>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F1F"/>
    <w:rsid w:val="000042DC"/>
    <w:rsid w:val="0000737A"/>
    <w:rsid w:val="0000755B"/>
    <w:rsid w:val="00007683"/>
    <w:rsid w:val="000105B0"/>
    <w:rsid w:val="00011AB9"/>
    <w:rsid w:val="00011ADD"/>
    <w:rsid w:val="000134D5"/>
    <w:rsid w:val="0001565D"/>
    <w:rsid w:val="00015758"/>
    <w:rsid w:val="00021712"/>
    <w:rsid w:val="000221B6"/>
    <w:rsid w:val="00024E9E"/>
    <w:rsid w:val="000252C4"/>
    <w:rsid w:val="00027DF7"/>
    <w:rsid w:val="00027FA5"/>
    <w:rsid w:val="00030EFA"/>
    <w:rsid w:val="000316F4"/>
    <w:rsid w:val="00031830"/>
    <w:rsid w:val="0003376A"/>
    <w:rsid w:val="000348C7"/>
    <w:rsid w:val="0003555F"/>
    <w:rsid w:val="0003570D"/>
    <w:rsid w:val="000365F2"/>
    <w:rsid w:val="000377CB"/>
    <w:rsid w:val="0004171A"/>
    <w:rsid w:val="00041963"/>
    <w:rsid w:val="00043358"/>
    <w:rsid w:val="00044EC2"/>
    <w:rsid w:val="0004643C"/>
    <w:rsid w:val="00053DDE"/>
    <w:rsid w:val="00055A47"/>
    <w:rsid w:val="000572D4"/>
    <w:rsid w:val="000601A7"/>
    <w:rsid w:val="00061641"/>
    <w:rsid w:val="000623B9"/>
    <w:rsid w:val="0006391B"/>
    <w:rsid w:val="00066AA6"/>
    <w:rsid w:val="00066D45"/>
    <w:rsid w:val="00066E50"/>
    <w:rsid w:val="0007186D"/>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0AA"/>
    <w:rsid w:val="000912D5"/>
    <w:rsid w:val="00091949"/>
    <w:rsid w:val="000945EE"/>
    <w:rsid w:val="00094779"/>
    <w:rsid w:val="000950C6"/>
    <w:rsid w:val="00095EE9"/>
    <w:rsid w:val="00096AFF"/>
    <w:rsid w:val="00096DED"/>
    <w:rsid w:val="000971A3"/>
    <w:rsid w:val="00097249"/>
    <w:rsid w:val="00097947"/>
    <w:rsid w:val="000A08A9"/>
    <w:rsid w:val="000A0CA4"/>
    <w:rsid w:val="000A324F"/>
    <w:rsid w:val="000A43AF"/>
    <w:rsid w:val="000B020B"/>
    <w:rsid w:val="000B12E4"/>
    <w:rsid w:val="000B1F52"/>
    <w:rsid w:val="000B202C"/>
    <w:rsid w:val="000B328C"/>
    <w:rsid w:val="000B3BA4"/>
    <w:rsid w:val="000B509D"/>
    <w:rsid w:val="000B53C7"/>
    <w:rsid w:val="000B7B63"/>
    <w:rsid w:val="000C125A"/>
    <w:rsid w:val="000C1C8E"/>
    <w:rsid w:val="000C257F"/>
    <w:rsid w:val="000C2DE5"/>
    <w:rsid w:val="000C3A6E"/>
    <w:rsid w:val="000C6281"/>
    <w:rsid w:val="000C6817"/>
    <w:rsid w:val="000D0246"/>
    <w:rsid w:val="000D0A62"/>
    <w:rsid w:val="000D0CAD"/>
    <w:rsid w:val="000D2271"/>
    <w:rsid w:val="000D3390"/>
    <w:rsid w:val="000D4C78"/>
    <w:rsid w:val="000D5588"/>
    <w:rsid w:val="000D6C2C"/>
    <w:rsid w:val="000D7583"/>
    <w:rsid w:val="000E1403"/>
    <w:rsid w:val="000E3EBE"/>
    <w:rsid w:val="000E5DAA"/>
    <w:rsid w:val="000E685F"/>
    <w:rsid w:val="000F00F5"/>
    <w:rsid w:val="000F05F3"/>
    <w:rsid w:val="000F1C94"/>
    <w:rsid w:val="000F299F"/>
    <w:rsid w:val="000F2F2C"/>
    <w:rsid w:val="000F69F6"/>
    <w:rsid w:val="0010129C"/>
    <w:rsid w:val="00104E23"/>
    <w:rsid w:val="00105104"/>
    <w:rsid w:val="00105125"/>
    <w:rsid w:val="00105292"/>
    <w:rsid w:val="0010567B"/>
    <w:rsid w:val="001067EE"/>
    <w:rsid w:val="001107F1"/>
    <w:rsid w:val="00111FD8"/>
    <w:rsid w:val="001123AC"/>
    <w:rsid w:val="001134A8"/>
    <w:rsid w:val="00113DCF"/>
    <w:rsid w:val="00116D52"/>
    <w:rsid w:val="00117EB2"/>
    <w:rsid w:val="00121DA7"/>
    <w:rsid w:val="00124457"/>
    <w:rsid w:val="00124826"/>
    <w:rsid w:val="00124A6C"/>
    <w:rsid w:val="00125FEB"/>
    <w:rsid w:val="00126940"/>
    <w:rsid w:val="00126D54"/>
    <w:rsid w:val="00127284"/>
    <w:rsid w:val="00127428"/>
    <w:rsid w:val="00127894"/>
    <w:rsid w:val="0013086C"/>
    <w:rsid w:val="00135443"/>
    <w:rsid w:val="001372DF"/>
    <w:rsid w:val="00140A50"/>
    <w:rsid w:val="001418A6"/>
    <w:rsid w:val="00146A36"/>
    <w:rsid w:val="00147087"/>
    <w:rsid w:val="001473EC"/>
    <w:rsid w:val="0014785D"/>
    <w:rsid w:val="001530CA"/>
    <w:rsid w:val="001544F2"/>
    <w:rsid w:val="00154F0F"/>
    <w:rsid w:val="00155512"/>
    <w:rsid w:val="00155AE9"/>
    <w:rsid w:val="00156EC5"/>
    <w:rsid w:val="00160AC3"/>
    <w:rsid w:val="0016279D"/>
    <w:rsid w:val="00162E3A"/>
    <w:rsid w:val="0016321B"/>
    <w:rsid w:val="00163299"/>
    <w:rsid w:val="001667FC"/>
    <w:rsid w:val="00167961"/>
    <w:rsid w:val="0017281E"/>
    <w:rsid w:val="00173660"/>
    <w:rsid w:val="00174021"/>
    <w:rsid w:val="0017496E"/>
    <w:rsid w:val="001755AD"/>
    <w:rsid w:val="00175FDB"/>
    <w:rsid w:val="00176E15"/>
    <w:rsid w:val="00181217"/>
    <w:rsid w:val="0018367D"/>
    <w:rsid w:val="001848FC"/>
    <w:rsid w:val="00184C06"/>
    <w:rsid w:val="001850EC"/>
    <w:rsid w:val="00185FBF"/>
    <w:rsid w:val="0018674F"/>
    <w:rsid w:val="00187166"/>
    <w:rsid w:val="001902A0"/>
    <w:rsid w:val="0019036E"/>
    <w:rsid w:val="00190A99"/>
    <w:rsid w:val="00191E86"/>
    <w:rsid w:val="001923A9"/>
    <w:rsid w:val="001933A6"/>
    <w:rsid w:val="00193950"/>
    <w:rsid w:val="001944E5"/>
    <w:rsid w:val="00194754"/>
    <w:rsid w:val="00195742"/>
    <w:rsid w:val="00195A39"/>
    <w:rsid w:val="001967A8"/>
    <w:rsid w:val="001A0B31"/>
    <w:rsid w:val="001A1B3A"/>
    <w:rsid w:val="001A202C"/>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7B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4B90"/>
    <w:rsid w:val="00205495"/>
    <w:rsid w:val="00205F2F"/>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57EA6"/>
    <w:rsid w:val="002602DF"/>
    <w:rsid w:val="00260E60"/>
    <w:rsid w:val="002610B0"/>
    <w:rsid w:val="0026267F"/>
    <w:rsid w:val="00262B23"/>
    <w:rsid w:val="002649C6"/>
    <w:rsid w:val="00264F6A"/>
    <w:rsid w:val="002653CF"/>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A61"/>
    <w:rsid w:val="00284E94"/>
    <w:rsid w:val="002853C5"/>
    <w:rsid w:val="00287875"/>
    <w:rsid w:val="00290AB8"/>
    <w:rsid w:val="00291CA7"/>
    <w:rsid w:val="00294F1C"/>
    <w:rsid w:val="00294F8D"/>
    <w:rsid w:val="002A0FBF"/>
    <w:rsid w:val="002A108E"/>
    <w:rsid w:val="002A22D7"/>
    <w:rsid w:val="002A4694"/>
    <w:rsid w:val="002A486B"/>
    <w:rsid w:val="002A49C2"/>
    <w:rsid w:val="002A5BD9"/>
    <w:rsid w:val="002A7944"/>
    <w:rsid w:val="002B09EC"/>
    <w:rsid w:val="002B2F76"/>
    <w:rsid w:val="002B41F1"/>
    <w:rsid w:val="002B4D3D"/>
    <w:rsid w:val="002B6074"/>
    <w:rsid w:val="002C3D25"/>
    <w:rsid w:val="002C4F04"/>
    <w:rsid w:val="002C506D"/>
    <w:rsid w:val="002C564D"/>
    <w:rsid w:val="002C6288"/>
    <w:rsid w:val="002D12F5"/>
    <w:rsid w:val="002D4E97"/>
    <w:rsid w:val="002D7023"/>
    <w:rsid w:val="002E07A0"/>
    <w:rsid w:val="002E0A62"/>
    <w:rsid w:val="002E378F"/>
    <w:rsid w:val="002E5AF0"/>
    <w:rsid w:val="002E61C1"/>
    <w:rsid w:val="002E7088"/>
    <w:rsid w:val="002E7BE2"/>
    <w:rsid w:val="002F0752"/>
    <w:rsid w:val="002F3BF2"/>
    <w:rsid w:val="002F41C7"/>
    <w:rsid w:val="002F4925"/>
    <w:rsid w:val="002F6D27"/>
    <w:rsid w:val="002F74AC"/>
    <w:rsid w:val="00300C3B"/>
    <w:rsid w:val="00300C6A"/>
    <w:rsid w:val="00305FB6"/>
    <w:rsid w:val="003064B4"/>
    <w:rsid w:val="00306994"/>
    <w:rsid w:val="00310034"/>
    <w:rsid w:val="00310CBB"/>
    <w:rsid w:val="0031141E"/>
    <w:rsid w:val="00312AE6"/>
    <w:rsid w:val="00314383"/>
    <w:rsid w:val="003149EF"/>
    <w:rsid w:val="0031508D"/>
    <w:rsid w:val="00315C57"/>
    <w:rsid w:val="00321B82"/>
    <w:rsid w:val="00321DA8"/>
    <w:rsid w:val="003246AA"/>
    <w:rsid w:val="00325A4F"/>
    <w:rsid w:val="00330EFB"/>
    <w:rsid w:val="003310C7"/>
    <w:rsid w:val="00331F48"/>
    <w:rsid w:val="00332B43"/>
    <w:rsid w:val="00333A2A"/>
    <w:rsid w:val="00336D95"/>
    <w:rsid w:val="003371EB"/>
    <w:rsid w:val="00337C48"/>
    <w:rsid w:val="00340103"/>
    <w:rsid w:val="00340566"/>
    <w:rsid w:val="003410DD"/>
    <w:rsid w:val="00342985"/>
    <w:rsid w:val="00342A0B"/>
    <w:rsid w:val="00342ACE"/>
    <w:rsid w:val="003431FD"/>
    <w:rsid w:val="00343F67"/>
    <w:rsid w:val="00345385"/>
    <w:rsid w:val="00346F7E"/>
    <w:rsid w:val="00350C12"/>
    <w:rsid w:val="00352AEE"/>
    <w:rsid w:val="003541D3"/>
    <w:rsid w:val="00354AFF"/>
    <w:rsid w:val="003550EF"/>
    <w:rsid w:val="00357918"/>
    <w:rsid w:val="00360B29"/>
    <w:rsid w:val="00362470"/>
    <w:rsid w:val="003648D0"/>
    <w:rsid w:val="0036601D"/>
    <w:rsid w:val="0037069F"/>
    <w:rsid w:val="003708C8"/>
    <w:rsid w:val="00370B40"/>
    <w:rsid w:val="00375423"/>
    <w:rsid w:val="003778ED"/>
    <w:rsid w:val="00383C4B"/>
    <w:rsid w:val="003850F0"/>
    <w:rsid w:val="0038710C"/>
    <w:rsid w:val="00390D9C"/>
    <w:rsid w:val="00390FDE"/>
    <w:rsid w:val="003926A4"/>
    <w:rsid w:val="0039680C"/>
    <w:rsid w:val="003969AB"/>
    <w:rsid w:val="003A010B"/>
    <w:rsid w:val="003A267A"/>
    <w:rsid w:val="003A2856"/>
    <w:rsid w:val="003A292F"/>
    <w:rsid w:val="003A3C7E"/>
    <w:rsid w:val="003A6B08"/>
    <w:rsid w:val="003A7D46"/>
    <w:rsid w:val="003B0278"/>
    <w:rsid w:val="003B1C44"/>
    <w:rsid w:val="003B2E73"/>
    <w:rsid w:val="003B71D0"/>
    <w:rsid w:val="003B7881"/>
    <w:rsid w:val="003C01A5"/>
    <w:rsid w:val="003C0534"/>
    <w:rsid w:val="003C1940"/>
    <w:rsid w:val="003C2BA5"/>
    <w:rsid w:val="003C2D5F"/>
    <w:rsid w:val="003C44E0"/>
    <w:rsid w:val="003C51A2"/>
    <w:rsid w:val="003C63D6"/>
    <w:rsid w:val="003C76C2"/>
    <w:rsid w:val="003D2198"/>
    <w:rsid w:val="003D23C6"/>
    <w:rsid w:val="003D2B01"/>
    <w:rsid w:val="003D3FE5"/>
    <w:rsid w:val="003D5338"/>
    <w:rsid w:val="003D5A6E"/>
    <w:rsid w:val="003D5E96"/>
    <w:rsid w:val="003D6937"/>
    <w:rsid w:val="003E1BB8"/>
    <w:rsid w:val="003E1BC1"/>
    <w:rsid w:val="003E1DBD"/>
    <w:rsid w:val="003E3D4B"/>
    <w:rsid w:val="003E4678"/>
    <w:rsid w:val="003E575C"/>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54A0"/>
    <w:rsid w:val="00416FDE"/>
    <w:rsid w:val="00420438"/>
    <w:rsid w:val="004205D8"/>
    <w:rsid w:val="004210FF"/>
    <w:rsid w:val="00422D26"/>
    <w:rsid w:val="0042385F"/>
    <w:rsid w:val="00425805"/>
    <w:rsid w:val="00430362"/>
    <w:rsid w:val="00437595"/>
    <w:rsid w:val="00437606"/>
    <w:rsid w:val="0043794C"/>
    <w:rsid w:val="00437D94"/>
    <w:rsid w:val="00443560"/>
    <w:rsid w:val="0044518C"/>
    <w:rsid w:val="00447C87"/>
    <w:rsid w:val="00451DE1"/>
    <w:rsid w:val="00454BFA"/>
    <w:rsid w:val="00455B5C"/>
    <w:rsid w:val="004574D0"/>
    <w:rsid w:val="004577AE"/>
    <w:rsid w:val="00460098"/>
    <w:rsid w:val="00460D6F"/>
    <w:rsid w:val="0046279B"/>
    <w:rsid w:val="004636CE"/>
    <w:rsid w:val="00464A1B"/>
    <w:rsid w:val="004653FA"/>
    <w:rsid w:val="00465E32"/>
    <w:rsid w:val="004668FB"/>
    <w:rsid w:val="00470163"/>
    <w:rsid w:val="00470F95"/>
    <w:rsid w:val="00474126"/>
    <w:rsid w:val="004743BB"/>
    <w:rsid w:val="00475027"/>
    <w:rsid w:val="00480A28"/>
    <w:rsid w:val="00482246"/>
    <w:rsid w:val="004855B9"/>
    <w:rsid w:val="00487E49"/>
    <w:rsid w:val="00490410"/>
    <w:rsid w:val="004916A7"/>
    <w:rsid w:val="00491B07"/>
    <w:rsid w:val="00491DC9"/>
    <w:rsid w:val="00492ECF"/>
    <w:rsid w:val="004940F5"/>
    <w:rsid w:val="00494B93"/>
    <w:rsid w:val="004959E4"/>
    <w:rsid w:val="00495E5E"/>
    <w:rsid w:val="00496819"/>
    <w:rsid w:val="004975C9"/>
    <w:rsid w:val="00497921"/>
    <w:rsid w:val="004A2118"/>
    <w:rsid w:val="004A2AA7"/>
    <w:rsid w:val="004A2D4E"/>
    <w:rsid w:val="004A51A4"/>
    <w:rsid w:val="004A5A5B"/>
    <w:rsid w:val="004A6B9B"/>
    <w:rsid w:val="004A7025"/>
    <w:rsid w:val="004A7797"/>
    <w:rsid w:val="004B0B6B"/>
    <w:rsid w:val="004B49EA"/>
    <w:rsid w:val="004B4C5E"/>
    <w:rsid w:val="004B57FE"/>
    <w:rsid w:val="004B6C7C"/>
    <w:rsid w:val="004C07A7"/>
    <w:rsid w:val="004C19B5"/>
    <w:rsid w:val="004C1B36"/>
    <w:rsid w:val="004C4C5C"/>
    <w:rsid w:val="004C5A93"/>
    <w:rsid w:val="004C6B4E"/>
    <w:rsid w:val="004D0EA1"/>
    <w:rsid w:val="004D185E"/>
    <w:rsid w:val="004D1DAC"/>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3D07"/>
    <w:rsid w:val="00504F26"/>
    <w:rsid w:val="0050609E"/>
    <w:rsid w:val="00506ECA"/>
    <w:rsid w:val="005078B6"/>
    <w:rsid w:val="005078E3"/>
    <w:rsid w:val="00507FE2"/>
    <w:rsid w:val="005101DD"/>
    <w:rsid w:val="00510264"/>
    <w:rsid w:val="00510AFC"/>
    <w:rsid w:val="00511B32"/>
    <w:rsid w:val="0051290C"/>
    <w:rsid w:val="005129ED"/>
    <w:rsid w:val="0051577D"/>
    <w:rsid w:val="00516101"/>
    <w:rsid w:val="0051616C"/>
    <w:rsid w:val="00516575"/>
    <w:rsid w:val="00517769"/>
    <w:rsid w:val="00520E32"/>
    <w:rsid w:val="00520EE7"/>
    <w:rsid w:val="00524677"/>
    <w:rsid w:val="00524DDE"/>
    <w:rsid w:val="00525923"/>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1062"/>
    <w:rsid w:val="005474FB"/>
    <w:rsid w:val="00547A20"/>
    <w:rsid w:val="00547AF3"/>
    <w:rsid w:val="00551AF3"/>
    <w:rsid w:val="00552C89"/>
    <w:rsid w:val="005555DD"/>
    <w:rsid w:val="005555EF"/>
    <w:rsid w:val="00555A9D"/>
    <w:rsid w:val="00555D8B"/>
    <w:rsid w:val="00556394"/>
    <w:rsid w:val="0055649C"/>
    <w:rsid w:val="00556A14"/>
    <w:rsid w:val="005600B9"/>
    <w:rsid w:val="00562DC3"/>
    <w:rsid w:val="005650AC"/>
    <w:rsid w:val="0056535E"/>
    <w:rsid w:val="00565362"/>
    <w:rsid w:val="005654AC"/>
    <w:rsid w:val="0056606C"/>
    <w:rsid w:val="005662AD"/>
    <w:rsid w:val="00567167"/>
    <w:rsid w:val="00567567"/>
    <w:rsid w:val="00567A23"/>
    <w:rsid w:val="00571C7E"/>
    <w:rsid w:val="0057212A"/>
    <w:rsid w:val="00574D2C"/>
    <w:rsid w:val="0057732E"/>
    <w:rsid w:val="0058059E"/>
    <w:rsid w:val="00584747"/>
    <w:rsid w:val="00584909"/>
    <w:rsid w:val="00584CE1"/>
    <w:rsid w:val="005850BC"/>
    <w:rsid w:val="005929BF"/>
    <w:rsid w:val="0059353D"/>
    <w:rsid w:val="00595474"/>
    <w:rsid w:val="00596F50"/>
    <w:rsid w:val="00597E06"/>
    <w:rsid w:val="005A0D7B"/>
    <w:rsid w:val="005A17AD"/>
    <w:rsid w:val="005A3246"/>
    <w:rsid w:val="005A3A54"/>
    <w:rsid w:val="005A4F40"/>
    <w:rsid w:val="005A6CAB"/>
    <w:rsid w:val="005A74D9"/>
    <w:rsid w:val="005B12AA"/>
    <w:rsid w:val="005B324C"/>
    <w:rsid w:val="005B341A"/>
    <w:rsid w:val="005B4831"/>
    <w:rsid w:val="005B488D"/>
    <w:rsid w:val="005B7CBC"/>
    <w:rsid w:val="005C0491"/>
    <w:rsid w:val="005C1AED"/>
    <w:rsid w:val="005C2E8D"/>
    <w:rsid w:val="005C2F1B"/>
    <w:rsid w:val="005C3217"/>
    <w:rsid w:val="005C565C"/>
    <w:rsid w:val="005D0F62"/>
    <w:rsid w:val="005D1CF9"/>
    <w:rsid w:val="005D2113"/>
    <w:rsid w:val="005D2701"/>
    <w:rsid w:val="005D4E3E"/>
    <w:rsid w:val="005D6767"/>
    <w:rsid w:val="005D75F8"/>
    <w:rsid w:val="005E0CF0"/>
    <w:rsid w:val="005E1B8B"/>
    <w:rsid w:val="005E2183"/>
    <w:rsid w:val="005E4498"/>
    <w:rsid w:val="005E45E6"/>
    <w:rsid w:val="005E4FD4"/>
    <w:rsid w:val="005E78D2"/>
    <w:rsid w:val="005F2B4E"/>
    <w:rsid w:val="005F32B4"/>
    <w:rsid w:val="005F48AC"/>
    <w:rsid w:val="005F509C"/>
    <w:rsid w:val="005F5A36"/>
    <w:rsid w:val="005F65A0"/>
    <w:rsid w:val="005F6CB6"/>
    <w:rsid w:val="00604196"/>
    <w:rsid w:val="00604DF3"/>
    <w:rsid w:val="00604EB2"/>
    <w:rsid w:val="00605223"/>
    <w:rsid w:val="00612092"/>
    <w:rsid w:val="00612694"/>
    <w:rsid w:val="00614A81"/>
    <w:rsid w:val="00615286"/>
    <w:rsid w:val="0061646B"/>
    <w:rsid w:val="006209E9"/>
    <w:rsid w:val="006221AA"/>
    <w:rsid w:val="00625D96"/>
    <w:rsid w:val="00625E49"/>
    <w:rsid w:val="00626FCA"/>
    <w:rsid w:val="006277C1"/>
    <w:rsid w:val="00630BBA"/>
    <w:rsid w:val="00631715"/>
    <w:rsid w:val="006318D9"/>
    <w:rsid w:val="006319B1"/>
    <w:rsid w:val="00632B7A"/>
    <w:rsid w:val="00636CF8"/>
    <w:rsid w:val="00640B3F"/>
    <w:rsid w:val="00640F25"/>
    <w:rsid w:val="00642C35"/>
    <w:rsid w:val="00647225"/>
    <w:rsid w:val="0064730D"/>
    <w:rsid w:val="0065152C"/>
    <w:rsid w:val="00651DB9"/>
    <w:rsid w:val="0065224E"/>
    <w:rsid w:val="00652590"/>
    <w:rsid w:val="006529D6"/>
    <w:rsid w:val="00655C3C"/>
    <w:rsid w:val="00656997"/>
    <w:rsid w:val="00662A0D"/>
    <w:rsid w:val="00665A20"/>
    <w:rsid w:val="00667C52"/>
    <w:rsid w:val="00671382"/>
    <w:rsid w:val="00674804"/>
    <w:rsid w:val="00676C4D"/>
    <w:rsid w:val="00677292"/>
    <w:rsid w:val="00681734"/>
    <w:rsid w:val="006818B4"/>
    <w:rsid w:val="00683525"/>
    <w:rsid w:val="00684985"/>
    <w:rsid w:val="006851F0"/>
    <w:rsid w:val="00686E17"/>
    <w:rsid w:val="006908BE"/>
    <w:rsid w:val="00692E06"/>
    <w:rsid w:val="006944C6"/>
    <w:rsid w:val="006967B9"/>
    <w:rsid w:val="00696BAE"/>
    <w:rsid w:val="00696E22"/>
    <w:rsid w:val="006972BC"/>
    <w:rsid w:val="00697C34"/>
    <w:rsid w:val="006A0001"/>
    <w:rsid w:val="006A0383"/>
    <w:rsid w:val="006A2264"/>
    <w:rsid w:val="006A2383"/>
    <w:rsid w:val="006A2F6C"/>
    <w:rsid w:val="006A37DC"/>
    <w:rsid w:val="006A4EA3"/>
    <w:rsid w:val="006A5217"/>
    <w:rsid w:val="006A5A63"/>
    <w:rsid w:val="006A60AA"/>
    <w:rsid w:val="006A62E5"/>
    <w:rsid w:val="006B1E79"/>
    <w:rsid w:val="006B3B8D"/>
    <w:rsid w:val="006B3C41"/>
    <w:rsid w:val="006B413B"/>
    <w:rsid w:val="006B4377"/>
    <w:rsid w:val="006B48F0"/>
    <w:rsid w:val="006B6613"/>
    <w:rsid w:val="006C1F8F"/>
    <w:rsid w:val="006C231B"/>
    <w:rsid w:val="006C2BDD"/>
    <w:rsid w:val="006C578F"/>
    <w:rsid w:val="006C7007"/>
    <w:rsid w:val="006D00A5"/>
    <w:rsid w:val="006D1981"/>
    <w:rsid w:val="006D21E5"/>
    <w:rsid w:val="006D280B"/>
    <w:rsid w:val="006D4548"/>
    <w:rsid w:val="006D50EF"/>
    <w:rsid w:val="006D564C"/>
    <w:rsid w:val="006E00F6"/>
    <w:rsid w:val="006E0EF7"/>
    <w:rsid w:val="006E2296"/>
    <w:rsid w:val="006E350F"/>
    <w:rsid w:val="006E5BEB"/>
    <w:rsid w:val="006E6FFF"/>
    <w:rsid w:val="006F32E7"/>
    <w:rsid w:val="006F454C"/>
    <w:rsid w:val="006F78A8"/>
    <w:rsid w:val="006F7F9C"/>
    <w:rsid w:val="0070013F"/>
    <w:rsid w:val="00701059"/>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27DFF"/>
    <w:rsid w:val="00730329"/>
    <w:rsid w:val="00730737"/>
    <w:rsid w:val="00732ED8"/>
    <w:rsid w:val="00733C41"/>
    <w:rsid w:val="00740C02"/>
    <w:rsid w:val="007417CD"/>
    <w:rsid w:val="00741AC6"/>
    <w:rsid w:val="0074294A"/>
    <w:rsid w:val="00742A3C"/>
    <w:rsid w:val="00744199"/>
    <w:rsid w:val="007458EE"/>
    <w:rsid w:val="00746968"/>
    <w:rsid w:val="007473ED"/>
    <w:rsid w:val="0075232A"/>
    <w:rsid w:val="00752509"/>
    <w:rsid w:val="007529D1"/>
    <w:rsid w:val="00752B61"/>
    <w:rsid w:val="00753EC9"/>
    <w:rsid w:val="00754E39"/>
    <w:rsid w:val="00755448"/>
    <w:rsid w:val="00755DEA"/>
    <w:rsid w:val="00756F89"/>
    <w:rsid w:val="0076288E"/>
    <w:rsid w:val="00766CBC"/>
    <w:rsid w:val="00767CB5"/>
    <w:rsid w:val="007712AE"/>
    <w:rsid w:val="00771FA9"/>
    <w:rsid w:val="007737F9"/>
    <w:rsid w:val="0077643A"/>
    <w:rsid w:val="00776500"/>
    <w:rsid w:val="00776E5A"/>
    <w:rsid w:val="00777F9C"/>
    <w:rsid w:val="007806F3"/>
    <w:rsid w:val="00780E51"/>
    <w:rsid w:val="007813D9"/>
    <w:rsid w:val="00782E30"/>
    <w:rsid w:val="007836C2"/>
    <w:rsid w:val="00785DBF"/>
    <w:rsid w:val="00786818"/>
    <w:rsid w:val="00787EA2"/>
    <w:rsid w:val="00790094"/>
    <w:rsid w:val="00790678"/>
    <w:rsid w:val="0079103C"/>
    <w:rsid w:val="0079156C"/>
    <w:rsid w:val="007937A8"/>
    <w:rsid w:val="00796600"/>
    <w:rsid w:val="007971DF"/>
    <w:rsid w:val="007977C5"/>
    <w:rsid w:val="00797BF0"/>
    <w:rsid w:val="007A11B3"/>
    <w:rsid w:val="007A43B9"/>
    <w:rsid w:val="007A556C"/>
    <w:rsid w:val="007A5885"/>
    <w:rsid w:val="007A617B"/>
    <w:rsid w:val="007A6B45"/>
    <w:rsid w:val="007B3A2E"/>
    <w:rsid w:val="007B6478"/>
    <w:rsid w:val="007B687E"/>
    <w:rsid w:val="007C0ED1"/>
    <w:rsid w:val="007C127D"/>
    <w:rsid w:val="007C35AB"/>
    <w:rsid w:val="007C5223"/>
    <w:rsid w:val="007C523F"/>
    <w:rsid w:val="007C63BE"/>
    <w:rsid w:val="007D33CF"/>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671"/>
    <w:rsid w:val="007F4BE3"/>
    <w:rsid w:val="007F4E11"/>
    <w:rsid w:val="007F60EF"/>
    <w:rsid w:val="007F6CCB"/>
    <w:rsid w:val="007F74AB"/>
    <w:rsid w:val="008001C6"/>
    <w:rsid w:val="0080122F"/>
    <w:rsid w:val="00807B2A"/>
    <w:rsid w:val="00813225"/>
    <w:rsid w:val="008154CC"/>
    <w:rsid w:val="00817945"/>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3D6D"/>
    <w:rsid w:val="008440CE"/>
    <w:rsid w:val="008476E1"/>
    <w:rsid w:val="00852688"/>
    <w:rsid w:val="00852D87"/>
    <w:rsid w:val="00854584"/>
    <w:rsid w:val="008617DB"/>
    <w:rsid w:val="00861A84"/>
    <w:rsid w:val="008621CE"/>
    <w:rsid w:val="00864103"/>
    <w:rsid w:val="008648E6"/>
    <w:rsid w:val="00865D8B"/>
    <w:rsid w:val="008709EB"/>
    <w:rsid w:val="00872EBD"/>
    <w:rsid w:val="008740C7"/>
    <w:rsid w:val="00877D1F"/>
    <w:rsid w:val="00881041"/>
    <w:rsid w:val="00882623"/>
    <w:rsid w:val="0088310F"/>
    <w:rsid w:val="00883872"/>
    <w:rsid w:val="00884191"/>
    <w:rsid w:val="00884A14"/>
    <w:rsid w:val="008858D2"/>
    <w:rsid w:val="00887141"/>
    <w:rsid w:val="0089437A"/>
    <w:rsid w:val="00896425"/>
    <w:rsid w:val="00896C49"/>
    <w:rsid w:val="008A3025"/>
    <w:rsid w:val="008A4DC4"/>
    <w:rsid w:val="008A5213"/>
    <w:rsid w:val="008A6C9D"/>
    <w:rsid w:val="008A761F"/>
    <w:rsid w:val="008A7F4F"/>
    <w:rsid w:val="008B1116"/>
    <w:rsid w:val="008B1623"/>
    <w:rsid w:val="008B3E6C"/>
    <w:rsid w:val="008B4AD3"/>
    <w:rsid w:val="008B52B3"/>
    <w:rsid w:val="008B5BEA"/>
    <w:rsid w:val="008B5CF4"/>
    <w:rsid w:val="008B5DC9"/>
    <w:rsid w:val="008B6736"/>
    <w:rsid w:val="008B6D6D"/>
    <w:rsid w:val="008C15BC"/>
    <w:rsid w:val="008C16E1"/>
    <w:rsid w:val="008C27C3"/>
    <w:rsid w:val="008C63A4"/>
    <w:rsid w:val="008C7067"/>
    <w:rsid w:val="008D08FC"/>
    <w:rsid w:val="008D1A80"/>
    <w:rsid w:val="008D1CDE"/>
    <w:rsid w:val="008D220C"/>
    <w:rsid w:val="008D3853"/>
    <w:rsid w:val="008D3D7D"/>
    <w:rsid w:val="008D5081"/>
    <w:rsid w:val="008D5A9D"/>
    <w:rsid w:val="008D5F55"/>
    <w:rsid w:val="008D618C"/>
    <w:rsid w:val="008D7607"/>
    <w:rsid w:val="008E1148"/>
    <w:rsid w:val="008E2AEF"/>
    <w:rsid w:val="008E5183"/>
    <w:rsid w:val="008E6871"/>
    <w:rsid w:val="008F025D"/>
    <w:rsid w:val="008F18B7"/>
    <w:rsid w:val="008F2C93"/>
    <w:rsid w:val="008F455E"/>
    <w:rsid w:val="008F5EF2"/>
    <w:rsid w:val="008F61C4"/>
    <w:rsid w:val="008F7253"/>
    <w:rsid w:val="00902902"/>
    <w:rsid w:val="00911204"/>
    <w:rsid w:val="00911391"/>
    <w:rsid w:val="00913F74"/>
    <w:rsid w:val="0091414F"/>
    <w:rsid w:val="00914E61"/>
    <w:rsid w:val="00915814"/>
    <w:rsid w:val="00916201"/>
    <w:rsid w:val="00920C56"/>
    <w:rsid w:val="00922E28"/>
    <w:rsid w:val="00925343"/>
    <w:rsid w:val="009274C3"/>
    <w:rsid w:val="00927D28"/>
    <w:rsid w:val="009304E8"/>
    <w:rsid w:val="00932359"/>
    <w:rsid w:val="00936AC0"/>
    <w:rsid w:val="00937D10"/>
    <w:rsid w:val="009417C1"/>
    <w:rsid w:val="00941E7D"/>
    <w:rsid w:val="00945951"/>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0425"/>
    <w:rsid w:val="00981CD4"/>
    <w:rsid w:val="009829C2"/>
    <w:rsid w:val="009841BF"/>
    <w:rsid w:val="00985519"/>
    <w:rsid w:val="00986019"/>
    <w:rsid w:val="00986C9B"/>
    <w:rsid w:val="00987777"/>
    <w:rsid w:val="00990671"/>
    <w:rsid w:val="00991DCE"/>
    <w:rsid w:val="00992A3E"/>
    <w:rsid w:val="00992EA6"/>
    <w:rsid w:val="009930BC"/>
    <w:rsid w:val="00993905"/>
    <w:rsid w:val="00993E87"/>
    <w:rsid w:val="009959B1"/>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5DED"/>
    <w:rsid w:val="009B75EB"/>
    <w:rsid w:val="009B7BD3"/>
    <w:rsid w:val="009B7C23"/>
    <w:rsid w:val="009C0080"/>
    <w:rsid w:val="009C0A08"/>
    <w:rsid w:val="009C6092"/>
    <w:rsid w:val="009C783F"/>
    <w:rsid w:val="009D0410"/>
    <w:rsid w:val="009D1BE4"/>
    <w:rsid w:val="009D1EAB"/>
    <w:rsid w:val="009D2088"/>
    <w:rsid w:val="009D355D"/>
    <w:rsid w:val="009D370D"/>
    <w:rsid w:val="009D3716"/>
    <w:rsid w:val="009D7ED5"/>
    <w:rsid w:val="009D7EF0"/>
    <w:rsid w:val="009E1637"/>
    <w:rsid w:val="009E2026"/>
    <w:rsid w:val="009E4B84"/>
    <w:rsid w:val="009E5E8D"/>
    <w:rsid w:val="009E6E67"/>
    <w:rsid w:val="009E720E"/>
    <w:rsid w:val="009F0F30"/>
    <w:rsid w:val="009F12C0"/>
    <w:rsid w:val="009F1E4E"/>
    <w:rsid w:val="009F5E79"/>
    <w:rsid w:val="009F5FC1"/>
    <w:rsid w:val="009F618B"/>
    <w:rsid w:val="00A0094C"/>
    <w:rsid w:val="00A00DB2"/>
    <w:rsid w:val="00A0100F"/>
    <w:rsid w:val="00A0104B"/>
    <w:rsid w:val="00A0418E"/>
    <w:rsid w:val="00A04660"/>
    <w:rsid w:val="00A04DEA"/>
    <w:rsid w:val="00A06602"/>
    <w:rsid w:val="00A0739A"/>
    <w:rsid w:val="00A10D58"/>
    <w:rsid w:val="00A11BDA"/>
    <w:rsid w:val="00A14F9F"/>
    <w:rsid w:val="00A17B98"/>
    <w:rsid w:val="00A2254A"/>
    <w:rsid w:val="00A2276C"/>
    <w:rsid w:val="00A22DE8"/>
    <w:rsid w:val="00A23F3B"/>
    <w:rsid w:val="00A2482A"/>
    <w:rsid w:val="00A24D07"/>
    <w:rsid w:val="00A266EE"/>
    <w:rsid w:val="00A2757E"/>
    <w:rsid w:val="00A27674"/>
    <w:rsid w:val="00A30073"/>
    <w:rsid w:val="00A317F3"/>
    <w:rsid w:val="00A31E71"/>
    <w:rsid w:val="00A32DC4"/>
    <w:rsid w:val="00A341E6"/>
    <w:rsid w:val="00A357C5"/>
    <w:rsid w:val="00A35943"/>
    <w:rsid w:val="00A35D66"/>
    <w:rsid w:val="00A35F62"/>
    <w:rsid w:val="00A3687F"/>
    <w:rsid w:val="00A4096F"/>
    <w:rsid w:val="00A40D1E"/>
    <w:rsid w:val="00A422D6"/>
    <w:rsid w:val="00A52A76"/>
    <w:rsid w:val="00A548C3"/>
    <w:rsid w:val="00A5577A"/>
    <w:rsid w:val="00A57FE9"/>
    <w:rsid w:val="00A65242"/>
    <w:rsid w:val="00A65C93"/>
    <w:rsid w:val="00A66B70"/>
    <w:rsid w:val="00A67ED8"/>
    <w:rsid w:val="00A7069A"/>
    <w:rsid w:val="00A709EE"/>
    <w:rsid w:val="00A71C9A"/>
    <w:rsid w:val="00A74F35"/>
    <w:rsid w:val="00A76C7F"/>
    <w:rsid w:val="00A804C3"/>
    <w:rsid w:val="00A81583"/>
    <w:rsid w:val="00A81FC4"/>
    <w:rsid w:val="00A8449F"/>
    <w:rsid w:val="00A859BA"/>
    <w:rsid w:val="00A85FC0"/>
    <w:rsid w:val="00A86424"/>
    <w:rsid w:val="00A9150F"/>
    <w:rsid w:val="00A92F62"/>
    <w:rsid w:val="00A94927"/>
    <w:rsid w:val="00A94FD3"/>
    <w:rsid w:val="00A95335"/>
    <w:rsid w:val="00AA038E"/>
    <w:rsid w:val="00AA1BAC"/>
    <w:rsid w:val="00AA46B5"/>
    <w:rsid w:val="00AA500A"/>
    <w:rsid w:val="00AA5186"/>
    <w:rsid w:val="00AA5AB2"/>
    <w:rsid w:val="00AB0E9F"/>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E7127"/>
    <w:rsid w:val="00AF0D79"/>
    <w:rsid w:val="00AF0D80"/>
    <w:rsid w:val="00AF2741"/>
    <w:rsid w:val="00AF2E4A"/>
    <w:rsid w:val="00AF65F4"/>
    <w:rsid w:val="00B0236D"/>
    <w:rsid w:val="00B03E1A"/>
    <w:rsid w:val="00B044F9"/>
    <w:rsid w:val="00B04F9D"/>
    <w:rsid w:val="00B05EE3"/>
    <w:rsid w:val="00B07AA2"/>
    <w:rsid w:val="00B1045E"/>
    <w:rsid w:val="00B12D1E"/>
    <w:rsid w:val="00B14A71"/>
    <w:rsid w:val="00B164E5"/>
    <w:rsid w:val="00B1664A"/>
    <w:rsid w:val="00B16A16"/>
    <w:rsid w:val="00B173F5"/>
    <w:rsid w:val="00B20688"/>
    <w:rsid w:val="00B21A99"/>
    <w:rsid w:val="00B2296A"/>
    <w:rsid w:val="00B22EAB"/>
    <w:rsid w:val="00B231C8"/>
    <w:rsid w:val="00B257AD"/>
    <w:rsid w:val="00B3042D"/>
    <w:rsid w:val="00B3109F"/>
    <w:rsid w:val="00B34C55"/>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5DD1"/>
    <w:rsid w:val="00B57154"/>
    <w:rsid w:val="00B60CB7"/>
    <w:rsid w:val="00B62422"/>
    <w:rsid w:val="00B6278A"/>
    <w:rsid w:val="00B66F6C"/>
    <w:rsid w:val="00B67147"/>
    <w:rsid w:val="00B67751"/>
    <w:rsid w:val="00B71E69"/>
    <w:rsid w:val="00B72946"/>
    <w:rsid w:val="00B76853"/>
    <w:rsid w:val="00B777D2"/>
    <w:rsid w:val="00B82A90"/>
    <w:rsid w:val="00B835FA"/>
    <w:rsid w:val="00B8437C"/>
    <w:rsid w:val="00B84925"/>
    <w:rsid w:val="00B8579D"/>
    <w:rsid w:val="00B85D61"/>
    <w:rsid w:val="00B87977"/>
    <w:rsid w:val="00B87B28"/>
    <w:rsid w:val="00B923CF"/>
    <w:rsid w:val="00B93ADC"/>
    <w:rsid w:val="00B93EBF"/>
    <w:rsid w:val="00BA0120"/>
    <w:rsid w:val="00BA1812"/>
    <w:rsid w:val="00BA3E5D"/>
    <w:rsid w:val="00BA66C1"/>
    <w:rsid w:val="00BA67CB"/>
    <w:rsid w:val="00BB1B75"/>
    <w:rsid w:val="00BB2A28"/>
    <w:rsid w:val="00BC35F4"/>
    <w:rsid w:val="00BC6862"/>
    <w:rsid w:val="00BC78F7"/>
    <w:rsid w:val="00BD1C18"/>
    <w:rsid w:val="00BD2C62"/>
    <w:rsid w:val="00BD3BFB"/>
    <w:rsid w:val="00BD4C0F"/>
    <w:rsid w:val="00BD5496"/>
    <w:rsid w:val="00BD7C2F"/>
    <w:rsid w:val="00BE2AAA"/>
    <w:rsid w:val="00BE39DC"/>
    <w:rsid w:val="00BE661D"/>
    <w:rsid w:val="00BE78CE"/>
    <w:rsid w:val="00BE79B9"/>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147"/>
    <w:rsid w:val="00C33537"/>
    <w:rsid w:val="00C34D26"/>
    <w:rsid w:val="00C4070C"/>
    <w:rsid w:val="00C42D25"/>
    <w:rsid w:val="00C447DF"/>
    <w:rsid w:val="00C449D7"/>
    <w:rsid w:val="00C44B71"/>
    <w:rsid w:val="00C46DC3"/>
    <w:rsid w:val="00C47220"/>
    <w:rsid w:val="00C52031"/>
    <w:rsid w:val="00C52133"/>
    <w:rsid w:val="00C52D07"/>
    <w:rsid w:val="00C54AEB"/>
    <w:rsid w:val="00C5666B"/>
    <w:rsid w:val="00C573D1"/>
    <w:rsid w:val="00C57731"/>
    <w:rsid w:val="00C6038E"/>
    <w:rsid w:val="00C6053F"/>
    <w:rsid w:val="00C62A97"/>
    <w:rsid w:val="00C64587"/>
    <w:rsid w:val="00C64ECB"/>
    <w:rsid w:val="00C64FF7"/>
    <w:rsid w:val="00C65061"/>
    <w:rsid w:val="00C65BFB"/>
    <w:rsid w:val="00C66C55"/>
    <w:rsid w:val="00C6749A"/>
    <w:rsid w:val="00C70A59"/>
    <w:rsid w:val="00C7256B"/>
    <w:rsid w:val="00C7263D"/>
    <w:rsid w:val="00C72ADC"/>
    <w:rsid w:val="00C738AA"/>
    <w:rsid w:val="00C73CF4"/>
    <w:rsid w:val="00C7467B"/>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CB9"/>
    <w:rsid w:val="00CB4F21"/>
    <w:rsid w:val="00CB68AD"/>
    <w:rsid w:val="00CB6D26"/>
    <w:rsid w:val="00CC0872"/>
    <w:rsid w:val="00CC1554"/>
    <w:rsid w:val="00CC16B6"/>
    <w:rsid w:val="00CC1F2A"/>
    <w:rsid w:val="00CC244A"/>
    <w:rsid w:val="00CC29AB"/>
    <w:rsid w:val="00CC2ED0"/>
    <w:rsid w:val="00CC425A"/>
    <w:rsid w:val="00CC483B"/>
    <w:rsid w:val="00CC48AC"/>
    <w:rsid w:val="00CC57DE"/>
    <w:rsid w:val="00CC5A5F"/>
    <w:rsid w:val="00CC688C"/>
    <w:rsid w:val="00CD06AB"/>
    <w:rsid w:val="00CD2396"/>
    <w:rsid w:val="00CD277A"/>
    <w:rsid w:val="00CD409D"/>
    <w:rsid w:val="00CD5A78"/>
    <w:rsid w:val="00CE0148"/>
    <w:rsid w:val="00CE0E34"/>
    <w:rsid w:val="00CE39DB"/>
    <w:rsid w:val="00CE547C"/>
    <w:rsid w:val="00CF0AE0"/>
    <w:rsid w:val="00CF257B"/>
    <w:rsid w:val="00CF2AB0"/>
    <w:rsid w:val="00CF2EC9"/>
    <w:rsid w:val="00CF3520"/>
    <w:rsid w:val="00CF4574"/>
    <w:rsid w:val="00CF4EB0"/>
    <w:rsid w:val="00CF74EC"/>
    <w:rsid w:val="00CF7FB8"/>
    <w:rsid w:val="00D00A0D"/>
    <w:rsid w:val="00D01D7B"/>
    <w:rsid w:val="00D04725"/>
    <w:rsid w:val="00D0691D"/>
    <w:rsid w:val="00D100D7"/>
    <w:rsid w:val="00D10790"/>
    <w:rsid w:val="00D10A67"/>
    <w:rsid w:val="00D12165"/>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50B2"/>
    <w:rsid w:val="00D3634E"/>
    <w:rsid w:val="00D36731"/>
    <w:rsid w:val="00D37423"/>
    <w:rsid w:val="00D3751A"/>
    <w:rsid w:val="00D377AB"/>
    <w:rsid w:val="00D40846"/>
    <w:rsid w:val="00D418FA"/>
    <w:rsid w:val="00D43D17"/>
    <w:rsid w:val="00D46DD5"/>
    <w:rsid w:val="00D47963"/>
    <w:rsid w:val="00D52F5A"/>
    <w:rsid w:val="00D544E7"/>
    <w:rsid w:val="00D5642C"/>
    <w:rsid w:val="00D56C0E"/>
    <w:rsid w:val="00D57170"/>
    <w:rsid w:val="00D57943"/>
    <w:rsid w:val="00D60B77"/>
    <w:rsid w:val="00D60DDB"/>
    <w:rsid w:val="00D62956"/>
    <w:rsid w:val="00D63079"/>
    <w:rsid w:val="00D651C4"/>
    <w:rsid w:val="00D6620C"/>
    <w:rsid w:val="00D6664A"/>
    <w:rsid w:val="00D75788"/>
    <w:rsid w:val="00D774BE"/>
    <w:rsid w:val="00D82CE1"/>
    <w:rsid w:val="00D863D3"/>
    <w:rsid w:val="00D90334"/>
    <w:rsid w:val="00D9052A"/>
    <w:rsid w:val="00D9131F"/>
    <w:rsid w:val="00D91365"/>
    <w:rsid w:val="00D93D78"/>
    <w:rsid w:val="00DA03B7"/>
    <w:rsid w:val="00DA0EDB"/>
    <w:rsid w:val="00DA3F66"/>
    <w:rsid w:val="00DA4721"/>
    <w:rsid w:val="00DA5A89"/>
    <w:rsid w:val="00DA6451"/>
    <w:rsid w:val="00DA6C80"/>
    <w:rsid w:val="00DB0C8C"/>
    <w:rsid w:val="00DB3FEB"/>
    <w:rsid w:val="00DB411D"/>
    <w:rsid w:val="00DB59D1"/>
    <w:rsid w:val="00DB6460"/>
    <w:rsid w:val="00DC39FC"/>
    <w:rsid w:val="00DC4F82"/>
    <w:rsid w:val="00DC5051"/>
    <w:rsid w:val="00DD4479"/>
    <w:rsid w:val="00DE040E"/>
    <w:rsid w:val="00DE1D7A"/>
    <w:rsid w:val="00DE3D69"/>
    <w:rsid w:val="00DE4361"/>
    <w:rsid w:val="00DE5DDA"/>
    <w:rsid w:val="00DE65EB"/>
    <w:rsid w:val="00DF1575"/>
    <w:rsid w:val="00DF15F9"/>
    <w:rsid w:val="00DF211C"/>
    <w:rsid w:val="00DF26E5"/>
    <w:rsid w:val="00DF29E7"/>
    <w:rsid w:val="00DF3A0A"/>
    <w:rsid w:val="00DF3D25"/>
    <w:rsid w:val="00DF64BF"/>
    <w:rsid w:val="00DF71BB"/>
    <w:rsid w:val="00E10505"/>
    <w:rsid w:val="00E105AE"/>
    <w:rsid w:val="00E11BFD"/>
    <w:rsid w:val="00E12281"/>
    <w:rsid w:val="00E12753"/>
    <w:rsid w:val="00E12A8B"/>
    <w:rsid w:val="00E13E3C"/>
    <w:rsid w:val="00E14E61"/>
    <w:rsid w:val="00E1642B"/>
    <w:rsid w:val="00E22A97"/>
    <w:rsid w:val="00E22FED"/>
    <w:rsid w:val="00E23374"/>
    <w:rsid w:val="00E244DA"/>
    <w:rsid w:val="00E25428"/>
    <w:rsid w:val="00E25584"/>
    <w:rsid w:val="00E25724"/>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0C59"/>
    <w:rsid w:val="00E81561"/>
    <w:rsid w:val="00E821FF"/>
    <w:rsid w:val="00E82BB2"/>
    <w:rsid w:val="00E8548F"/>
    <w:rsid w:val="00E874D9"/>
    <w:rsid w:val="00E904BE"/>
    <w:rsid w:val="00E9257D"/>
    <w:rsid w:val="00E93ABA"/>
    <w:rsid w:val="00E9597E"/>
    <w:rsid w:val="00E96379"/>
    <w:rsid w:val="00E965F5"/>
    <w:rsid w:val="00E969CF"/>
    <w:rsid w:val="00E96DA0"/>
    <w:rsid w:val="00E96FBF"/>
    <w:rsid w:val="00E97170"/>
    <w:rsid w:val="00EA0202"/>
    <w:rsid w:val="00EA1443"/>
    <w:rsid w:val="00EA17DB"/>
    <w:rsid w:val="00EA30C3"/>
    <w:rsid w:val="00EA5BD0"/>
    <w:rsid w:val="00EA7CD7"/>
    <w:rsid w:val="00EB1667"/>
    <w:rsid w:val="00EB236D"/>
    <w:rsid w:val="00EB284D"/>
    <w:rsid w:val="00EB38D4"/>
    <w:rsid w:val="00EB4CFB"/>
    <w:rsid w:val="00EB4D8C"/>
    <w:rsid w:val="00EB4F2C"/>
    <w:rsid w:val="00EB535D"/>
    <w:rsid w:val="00EB5CA5"/>
    <w:rsid w:val="00EB6272"/>
    <w:rsid w:val="00EB6569"/>
    <w:rsid w:val="00EB67EF"/>
    <w:rsid w:val="00EB6C32"/>
    <w:rsid w:val="00EB6D7B"/>
    <w:rsid w:val="00EB7A2A"/>
    <w:rsid w:val="00EB7E63"/>
    <w:rsid w:val="00EC0363"/>
    <w:rsid w:val="00EC1E87"/>
    <w:rsid w:val="00EC2D98"/>
    <w:rsid w:val="00EC3A7C"/>
    <w:rsid w:val="00EC4D39"/>
    <w:rsid w:val="00EC5241"/>
    <w:rsid w:val="00EC5C69"/>
    <w:rsid w:val="00EC74E5"/>
    <w:rsid w:val="00ED0AFB"/>
    <w:rsid w:val="00ED4765"/>
    <w:rsid w:val="00ED55DE"/>
    <w:rsid w:val="00ED5FDA"/>
    <w:rsid w:val="00ED6DFF"/>
    <w:rsid w:val="00ED70B3"/>
    <w:rsid w:val="00EE1345"/>
    <w:rsid w:val="00EE1405"/>
    <w:rsid w:val="00EE5C6E"/>
    <w:rsid w:val="00EF0432"/>
    <w:rsid w:val="00EF0D0E"/>
    <w:rsid w:val="00EF0F13"/>
    <w:rsid w:val="00EF100A"/>
    <w:rsid w:val="00EF362D"/>
    <w:rsid w:val="00EF54A3"/>
    <w:rsid w:val="00EF6044"/>
    <w:rsid w:val="00F00FC4"/>
    <w:rsid w:val="00F01776"/>
    <w:rsid w:val="00F0232B"/>
    <w:rsid w:val="00F02466"/>
    <w:rsid w:val="00F03D93"/>
    <w:rsid w:val="00F04738"/>
    <w:rsid w:val="00F052CB"/>
    <w:rsid w:val="00F06C1A"/>
    <w:rsid w:val="00F105A7"/>
    <w:rsid w:val="00F10781"/>
    <w:rsid w:val="00F1176D"/>
    <w:rsid w:val="00F128C6"/>
    <w:rsid w:val="00F13B4F"/>
    <w:rsid w:val="00F148A6"/>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1FC3"/>
    <w:rsid w:val="00F33308"/>
    <w:rsid w:val="00F3346B"/>
    <w:rsid w:val="00F35EDD"/>
    <w:rsid w:val="00F36002"/>
    <w:rsid w:val="00F41943"/>
    <w:rsid w:val="00F41CCD"/>
    <w:rsid w:val="00F45801"/>
    <w:rsid w:val="00F463DA"/>
    <w:rsid w:val="00F503CE"/>
    <w:rsid w:val="00F52F0B"/>
    <w:rsid w:val="00F53C17"/>
    <w:rsid w:val="00F53F2C"/>
    <w:rsid w:val="00F54844"/>
    <w:rsid w:val="00F56201"/>
    <w:rsid w:val="00F565CB"/>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432A"/>
    <w:rsid w:val="00FB53DF"/>
    <w:rsid w:val="00FC0B86"/>
    <w:rsid w:val="00FC1029"/>
    <w:rsid w:val="00FC372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uiPriority w:val="99"/>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uiPriority w:val="99"/>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9240-9BD6-4DCC-A096-45B26175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4329</Words>
  <Characters>23814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4</cp:revision>
  <cp:lastPrinted>2017-08-30T19:16:00Z</cp:lastPrinted>
  <dcterms:created xsi:type="dcterms:W3CDTF">2017-08-30T19:32:00Z</dcterms:created>
  <dcterms:modified xsi:type="dcterms:W3CDTF">2017-10-04T07:08:00Z</dcterms:modified>
</cp:coreProperties>
</file>