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79B3" w:rsidRPr="006A79B3" w:rsidRDefault="006A79B3" w:rsidP="006A79B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6A79B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A79B3" w:rsidRPr="006A79B3" w:rsidRDefault="006A79B3" w:rsidP="006A79B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6A79B3">
        <w:rPr>
          <w:rFonts w:ascii="Calibri" w:eastAsia="Calibri" w:hAnsi="Calibri" w:cs="Calibri"/>
          <w:color w:val="FF0000"/>
          <w:sz w:val="16"/>
          <w:szCs w:val="16"/>
          <w:lang w:val="es-CO" w:eastAsia="fr-FR"/>
        </w:rPr>
        <w:t>El contenido total y fiel de la decisión debe ser verificado en la Secretaría de esta Sala.</w:t>
      </w:r>
    </w:p>
    <w:p w:rsidR="006A79B3" w:rsidRPr="006A79B3" w:rsidRDefault="006A79B3" w:rsidP="006A79B3">
      <w:pPr>
        <w:shd w:val="clear" w:color="auto" w:fill="FFFFFF"/>
        <w:ind w:left="1843" w:hanging="1843"/>
        <w:jc w:val="both"/>
        <w:rPr>
          <w:rFonts w:ascii="Calibri" w:hAnsi="Calibri" w:cs="Calibri"/>
          <w:color w:val="222222"/>
          <w:sz w:val="18"/>
          <w:szCs w:val="18"/>
          <w:lang w:val="es-CO" w:eastAsia="fr-FR"/>
        </w:rPr>
      </w:pPr>
      <w:r w:rsidRPr="006A79B3">
        <w:rPr>
          <w:rFonts w:ascii="Calibri" w:hAnsi="Calibri" w:cs="Calibri"/>
          <w:color w:val="222222"/>
          <w:sz w:val="18"/>
          <w:szCs w:val="18"/>
          <w:lang w:val="es-CO" w:eastAsia="fr-FR"/>
        </w:rPr>
        <w:t>Providencia:</w:t>
      </w:r>
      <w:r w:rsidRPr="006A79B3">
        <w:rPr>
          <w:rFonts w:ascii="Calibri" w:hAnsi="Calibri" w:cs="Calibri"/>
          <w:color w:val="222222"/>
          <w:sz w:val="18"/>
          <w:szCs w:val="18"/>
          <w:lang w:val="es-CO" w:eastAsia="fr-FR"/>
        </w:rPr>
        <w:tab/>
        <w:t>Sentencia  – 2ª instancia – 06 de septiembre de 2017</w:t>
      </w:r>
    </w:p>
    <w:p w:rsidR="006A79B3" w:rsidRPr="006A79B3" w:rsidRDefault="006A79B3" w:rsidP="006A79B3">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6A79B3">
        <w:rPr>
          <w:rFonts w:ascii="Calibri" w:eastAsia="Calibri" w:hAnsi="Calibri" w:cs="Calibri"/>
          <w:color w:val="222222"/>
          <w:sz w:val="18"/>
          <w:szCs w:val="18"/>
          <w:lang w:val="es-CO" w:eastAsia="fr-FR"/>
        </w:rPr>
        <w:t>Proceso:    </w:t>
      </w:r>
      <w:r w:rsidRPr="006A79B3">
        <w:rPr>
          <w:rFonts w:ascii="Calibri" w:eastAsia="Calibri" w:hAnsi="Calibri" w:cs="Calibri"/>
          <w:color w:val="222222"/>
          <w:sz w:val="18"/>
          <w:szCs w:val="18"/>
          <w:lang w:val="es-CO" w:eastAsia="fr-FR"/>
        </w:rPr>
        <w:tab/>
      </w:r>
      <w:r w:rsidRPr="006A79B3">
        <w:rPr>
          <w:rFonts w:ascii="Calibri" w:eastAsia="Calibri" w:hAnsi="Calibri" w:cs="Calibri"/>
          <w:color w:val="222222"/>
          <w:spacing w:val="-6"/>
          <w:sz w:val="18"/>
          <w:szCs w:val="18"/>
          <w:lang w:val="es-CO" w:eastAsia="fr-FR"/>
        </w:rPr>
        <w:t>Acción de Tutela – Confirma amparo</w:t>
      </w:r>
    </w:p>
    <w:p w:rsidR="006A79B3" w:rsidRPr="006A79B3" w:rsidRDefault="006A79B3" w:rsidP="006A79B3">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6A79B3">
        <w:rPr>
          <w:rFonts w:ascii="Calibri" w:eastAsia="Calibri" w:hAnsi="Calibri" w:cs="Calibri"/>
          <w:color w:val="222222"/>
          <w:sz w:val="18"/>
          <w:szCs w:val="18"/>
          <w:lang w:val="es-CO" w:eastAsia="fr-FR"/>
        </w:rPr>
        <w:t>Radicación Nro. :</w:t>
      </w:r>
      <w:r w:rsidRPr="006A79B3">
        <w:rPr>
          <w:rFonts w:ascii="Calibri" w:eastAsia="Calibri" w:hAnsi="Calibri" w:cs="Calibri"/>
          <w:color w:val="222222"/>
          <w:sz w:val="18"/>
          <w:szCs w:val="18"/>
          <w:lang w:val="es-CO" w:eastAsia="fr-FR"/>
        </w:rPr>
        <w:tab/>
      </w:r>
      <w:r w:rsidRPr="006A79B3">
        <w:rPr>
          <w:rFonts w:ascii="Calibri" w:eastAsia="Calibri" w:hAnsi="Calibri" w:cs="Calibri"/>
          <w:bCs/>
          <w:spacing w:val="-6"/>
          <w:sz w:val="18"/>
          <w:szCs w:val="18"/>
          <w:lang w:eastAsia="en-US"/>
        </w:rPr>
        <w:t>660013109007-2017-00059-01</w:t>
      </w:r>
    </w:p>
    <w:p w:rsidR="006A79B3" w:rsidRPr="006A79B3" w:rsidRDefault="006A79B3" w:rsidP="006A79B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A79B3">
        <w:rPr>
          <w:rFonts w:ascii="Calibri" w:eastAsia="Calibri" w:hAnsi="Calibri" w:cs="Calibri"/>
          <w:bCs/>
          <w:iCs/>
          <w:color w:val="222222"/>
          <w:sz w:val="18"/>
          <w:szCs w:val="18"/>
          <w:lang w:eastAsia="fr-FR"/>
        </w:rPr>
        <w:t xml:space="preserve">Accionante: </w:t>
      </w:r>
      <w:r w:rsidRPr="006A79B3">
        <w:rPr>
          <w:rFonts w:ascii="Calibri" w:eastAsia="Calibri" w:hAnsi="Calibri" w:cs="Calibri"/>
          <w:bCs/>
          <w:iCs/>
          <w:color w:val="222222"/>
          <w:sz w:val="18"/>
          <w:szCs w:val="18"/>
          <w:lang w:eastAsia="fr-FR"/>
        </w:rPr>
        <w:tab/>
      </w:r>
      <w:r w:rsidRPr="006A79B3">
        <w:rPr>
          <w:rFonts w:ascii="Calibri" w:eastAsia="Calibri" w:hAnsi="Calibri" w:cs="Calibri"/>
          <w:bCs/>
          <w:iCs/>
          <w:color w:val="222222"/>
          <w:sz w:val="18"/>
          <w:szCs w:val="18"/>
          <w:lang w:val="es-MX" w:eastAsia="fr-FR"/>
        </w:rPr>
        <w:t>MAR</w:t>
      </w:r>
      <w:proofErr w:type="spellStart"/>
      <w:r w:rsidRPr="006A79B3">
        <w:rPr>
          <w:rFonts w:ascii="Calibri" w:eastAsia="Calibri" w:hAnsi="Calibri" w:cs="Calibri"/>
          <w:bCs/>
          <w:iCs/>
          <w:color w:val="222222"/>
          <w:sz w:val="18"/>
          <w:szCs w:val="18"/>
          <w:lang w:eastAsia="fr-FR"/>
        </w:rPr>
        <w:t>ÍA</w:t>
      </w:r>
      <w:proofErr w:type="spellEnd"/>
      <w:r w:rsidRPr="006A79B3">
        <w:rPr>
          <w:rFonts w:ascii="Calibri" w:eastAsia="Calibri" w:hAnsi="Calibri" w:cs="Calibri"/>
          <w:bCs/>
          <w:iCs/>
          <w:color w:val="222222"/>
          <w:sz w:val="18"/>
          <w:szCs w:val="18"/>
          <w:lang w:eastAsia="fr-FR"/>
        </w:rPr>
        <w:t xml:space="preserve"> </w:t>
      </w:r>
      <w:proofErr w:type="spellStart"/>
      <w:r w:rsidRPr="006A79B3">
        <w:rPr>
          <w:rFonts w:ascii="Calibri" w:eastAsia="Calibri" w:hAnsi="Calibri" w:cs="Calibri"/>
          <w:bCs/>
          <w:iCs/>
          <w:color w:val="222222"/>
          <w:sz w:val="18"/>
          <w:szCs w:val="18"/>
          <w:lang w:eastAsia="fr-FR"/>
        </w:rPr>
        <w:t>NUBIOLA</w:t>
      </w:r>
      <w:proofErr w:type="spellEnd"/>
      <w:r w:rsidRPr="006A79B3">
        <w:rPr>
          <w:rFonts w:ascii="Calibri" w:eastAsia="Calibri" w:hAnsi="Calibri" w:cs="Calibri"/>
          <w:bCs/>
          <w:iCs/>
          <w:color w:val="222222"/>
          <w:sz w:val="18"/>
          <w:szCs w:val="18"/>
          <w:lang w:eastAsia="fr-FR"/>
        </w:rPr>
        <w:t xml:space="preserve"> AGUDELO VÁSQUEZ</w:t>
      </w:r>
    </w:p>
    <w:p w:rsidR="006A79B3" w:rsidRPr="006A79B3" w:rsidRDefault="006A79B3" w:rsidP="006A79B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A79B3">
        <w:rPr>
          <w:rFonts w:ascii="Calibri" w:eastAsia="Calibri" w:hAnsi="Calibri" w:cs="Calibri"/>
          <w:color w:val="222222"/>
          <w:sz w:val="18"/>
          <w:szCs w:val="18"/>
          <w:lang w:val="es-CO" w:eastAsia="fr-FR"/>
        </w:rPr>
        <w:t>Accionado:</w:t>
      </w:r>
      <w:r w:rsidRPr="006A79B3">
        <w:rPr>
          <w:rFonts w:ascii="Calibri" w:eastAsia="Calibri" w:hAnsi="Calibri" w:cs="Calibri"/>
          <w:color w:val="222222"/>
          <w:sz w:val="18"/>
          <w:szCs w:val="18"/>
          <w:lang w:val="es-CO" w:eastAsia="fr-FR"/>
        </w:rPr>
        <w:tab/>
      </w:r>
      <w:proofErr w:type="spellStart"/>
      <w:r w:rsidRPr="006A79B3">
        <w:rPr>
          <w:rFonts w:ascii="Calibri" w:eastAsia="Calibri" w:hAnsi="Calibri" w:cs="Calibri"/>
          <w:color w:val="222222"/>
          <w:sz w:val="18"/>
          <w:szCs w:val="18"/>
          <w:lang w:val="es-CO" w:eastAsia="fr-FR"/>
        </w:rPr>
        <w:t>EPS</w:t>
      </w:r>
      <w:proofErr w:type="spellEnd"/>
      <w:r w:rsidRPr="006A79B3">
        <w:rPr>
          <w:rFonts w:ascii="Calibri" w:eastAsia="Calibri" w:hAnsi="Calibri" w:cs="Calibri"/>
          <w:color w:val="222222"/>
          <w:sz w:val="18"/>
          <w:szCs w:val="18"/>
          <w:lang w:val="es-CO" w:eastAsia="fr-FR"/>
        </w:rPr>
        <w:t xml:space="preserve"> </w:t>
      </w:r>
      <w:proofErr w:type="spellStart"/>
      <w:r w:rsidRPr="006A79B3">
        <w:rPr>
          <w:rFonts w:ascii="Calibri" w:eastAsia="Calibri" w:hAnsi="Calibri" w:cs="Calibri"/>
          <w:color w:val="222222"/>
          <w:sz w:val="18"/>
          <w:szCs w:val="18"/>
          <w:lang w:val="es-CO" w:eastAsia="fr-FR"/>
        </w:rPr>
        <w:t>ASMET</w:t>
      </w:r>
      <w:proofErr w:type="spellEnd"/>
      <w:r w:rsidRPr="006A79B3">
        <w:rPr>
          <w:rFonts w:ascii="Calibri" w:eastAsia="Calibri" w:hAnsi="Calibri" w:cs="Calibri"/>
          <w:color w:val="222222"/>
          <w:sz w:val="18"/>
          <w:szCs w:val="18"/>
          <w:lang w:val="es-CO" w:eastAsia="fr-FR"/>
        </w:rPr>
        <w:t xml:space="preserve"> SALUD Y SECRETARÍA DE SALUD DEPARTAMENTAL</w:t>
      </w:r>
    </w:p>
    <w:p w:rsidR="006A79B3" w:rsidRPr="006A79B3" w:rsidRDefault="006A79B3" w:rsidP="006A79B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A79B3">
        <w:rPr>
          <w:rFonts w:ascii="Calibri" w:eastAsia="Calibri" w:hAnsi="Calibri" w:cs="Calibri"/>
          <w:color w:val="222222"/>
          <w:sz w:val="18"/>
          <w:szCs w:val="18"/>
          <w:lang w:val="es-CO" w:eastAsia="fr-FR"/>
        </w:rPr>
        <w:t>Magistrado Ponente: </w:t>
      </w:r>
      <w:r w:rsidRPr="006A79B3">
        <w:rPr>
          <w:rFonts w:ascii="Calibri" w:eastAsia="Calibri" w:hAnsi="Calibri" w:cs="Calibri"/>
          <w:color w:val="222222"/>
          <w:sz w:val="18"/>
          <w:szCs w:val="18"/>
          <w:lang w:val="es-CO" w:eastAsia="fr-FR"/>
        </w:rPr>
        <w:tab/>
      </w:r>
      <w:r w:rsidRPr="006A79B3">
        <w:rPr>
          <w:rFonts w:ascii="Calibri" w:eastAsia="Calibri" w:hAnsi="Calibri" w:cs="Calibri"/>
          <w:bCs/>
          <w:iCs/>
          <w:color w:val="222222"/>
          <w:sz w:val="18"/>
          <w:szCs w:val="18"/>
          <w:lang w:eastAsia="fr-FR"/>
        </w:rPr>
        <w:t xml:space="preserve">MANUEL </w:t>
      </w:r>
      <w:proofErr w:type="spellStart"/>
      <w:r w:rsidRPr="006A79B3">
        <w:rPr>
          <w:rFonts w:ascii="Calibri" w:eastAsia="Calibri" w:hAnsi="Calibri" w:cs="Calibri"/>
          <w:bCs/>
          <w:iCs/>
          <w:color w:val="222222"/>
          <w:sz w:val="18"/>
          <w:szCs w:val="18"/>
          <w:lang w:eastAsia="fr-FR"/>
        </w:rPr>
        <w:t>YARZAGARAY</w:t>
      </w:r>
      <w:proofErr w:type="spellEnd"/>
      <w:r w:rsidRPr="006A79B3">
        <w:rPr>
          <w:rFonts w:ascii="Calibri" w:eastAsia="Calibri" w:hAnsi="Calibri" w:cs="Calibri"/>
          <w:bCs/>
          <w:iCs/>
          <w:color w:val="222222"/>
          <w:sz w:val="18"/>
          <w:szCs w:val="18"/>
          <w:lang w:eastAsia="fr-FR"/>
        </w:rPr>
        <w:t xml:space="preserve"> BANDERA</w:t>
      </w:r>
    </w:p>
    <w:p w:rsidR="006A79B3" w:rsidRPr="006A79B3" w:rsidRDefault="006A79B3" w:rsidP="006A79B3">
      <w:pPr>
        <w:shd w:val="clear" w:color="auto" w:fill="FFFFFF"/>
        <w:tabs>
          <w:tab w:val="left" w:pos="1843"/>
          <w:tab w:val="left" w:pos="4755"/>
        </w:tabs>
        <w:ind w:left="1843" w:hanging="1843"/>
        <w:jc w:val="both"/>
        <w:rPr>
          <w:rFonts w:eastAsia="Calibri"/>
          <w:sz w:val="16"/>
          <w:szCs w:val="16"/>
          <w:lang w:eastAsia="fr-FR"/>
        </w:rPr>
      </w:pPr>
    </w:p>
    <w:p w:rsidR="006A79B3" w:rsidRPr="006A79B3" w:rsidRDefault="006A79B3" w:rsidP="006A79B3">
      <w:pPr>
        <w:tabs>
          <w:tab w:val="left" w:pos="1843"/>
          <w:tab w:val="left" w:pos="2432"/>
        </w:tabs>
        <w:spacing w:after="200"/>
        <w:jc w:val="both"/>
        <w:rPr>
          <w:rFonts w:ascii="Calibri" w:eastAsia="Calibri" w:hAnsi="Calibri" w:cs="Calibri"/>
          <w:bCs/>
          <w:iCs/>
          <w:color w:val="222222"/>
          <w:sz w:val="18"/>
          <w:szCs w:val="18"/>
          <w:lang w:eastAsia="fr-FR"/>
        </w:rPr>
      </w:pPr>
      <w:r w:rsidRPr="006A79B3">
        <w:rPr>
          <w:rFonts w:ascii="Calibri" w:eastAsia="Calibri" w:hAnsi="Calibri" w:cs="Calibri"/>
          <w:b/>
          <w:bCs/>
          <w:iCs/>
          <w:color w:val="222222"/>
          <w:sz w:val="18"/>
          <w:szCs w:val="18"/>
          <w:lang w:val="es-CO" w:eastAsia="fr-FR"/>
        </w:rPr>
        <w:t xml:space="preserve">Temas: </w:t>
      </w:r>
      <w:r w:rsidRPr="006A79B3">
        <w:rPr>
          <w:rFonts w:ascii="Calibri" w:eastAsia="Calibri" w:hAnsi="Calibri" w:cs="Calibri"/>
          <w:b/>
          <w:bCs/>
          <w:iCs/>
          <w:color w:val="222222"/>
          <w:sz w:val="18"/>
          <w:szCs w:val="18"/>
          <w:lang w:val="es-CO" w:eastAsia="fr-FR"/>
        </w:rPr>
        <w:tab/>
        <w:t xml:space="preserve">DERECHOS A LA SALUD Y A LA VIDA EN CONDICIONES DIGNAS  / DEBER DE PRESTAR SERVICIOS DE SALUD Y SUMINISTRAR MEDICAMENTOS NO POS / </w:t>
      </w:r>
      <w:r w:rsidRPr="006A79B3">
        <w:rPr>
          <w:rFonts w:ascii="Calibri" w:eastAsia="Calibri" w:hAnsi="Calibri" w:cs="Calibri"/>
          <w:b/>
          <w:bCs/>
          <w:iCs/>
          <w:color w:val="222222"/>
          <w:sz w:val="18"/>
          <w:szCs w:val="18"/>
          <w:lang w:eastAsia="fr-FR"/>
        </w:rPr>
        <w:t xml:space="preserve">TRATAMIENTO INTEGRAL DE LA ENFERMEDAD. </w:t>
      </w:r>
      <w:r w:rsidRPr="006A79B3">
        <w:rPr>
          <w:rFonts w:ascii="Calibri" w:eastAsia="Calibri" w:hAnsi="Calibri" w:cs="Calibri"/>
          <w:bCs/>
          <w:iCs/>
          <w:color w:val="222222"/>
          <w:sz w:val="18"/>
          <w:szCs w:val="18"/>
          <w:lang w:val="es-CO" w:eastAsia="fr-FR"/>
        </w:rPr>
        <w:t>[E]</w:t>
      </w:r>
      <w:proofErr w:type="spellStart"/>
      <w:r w:rsidRPr="006A79B3">
        <w:rPr>
          <w:rFonts w:ascii="Calibri" w:eastAsia="Calibri" w:hAnsi="Calibri" w:cs="Calibri"/>
          <w:bCs/>
          <w:iCs/>
          <w:color w:val="222222"/>
          <w:sz w:val="18"/>
          <w:szCs w:val="18"/>
          <w:lang w:val="es-ES_tradnl" w:eastAsia="fr-FR"/>
        </w:rPr>
        <w:t>ncuentra</w:t>
      </w:r>
      <w:proofErr w:type="spellEnd"/>
      <w:r w:rsidRPr="006A79B3">
        <w:rPr>
          <w:rFonts w:ascii="Calibri" w:eastAsia="Calibri" w:hAnsi="Calibri" w:cs="Calibri"/>
          <w:bCs/>
          <w:iCs/>
          <w:color w:val="222222"/>
          <w:sz w:val="18"/>
          <w:szCs w:val="18"/>
          <w:lang w:val="es-ES_tradnl" w:eastAsia="fr-FR"/>
        </w:rPr>
        <w:t xml:space="preserve"> esta Corporación que la señora María </w:t>
      </w:r>
      <w:proofErr w:type="spellStart"/>
      <w:r w:rsidRPr="006A79B3">
        <w:rPr>
          <w:rFonts w:ascii="Calibri" w:eastAsia="Calibri" w:hAnsi="Calibri" w:cs="Calibri"/>
          <w:bCs/>
          <w:iCs/>
          <w:color w:val="222222"/>
          <w:sz w:val="18"/>
          <w:szCs w:val="18"/>
          <w:lang w:val="es-ES_tradnl" w:eastAsia="fr-FR"/>
        </w:rPr>
        <w:t>Nubiola</w:t>
      </w:r>
      <w:proofErr w:type="spellEnd"/>
      <w:r w:rsidRPr="006A79B3">
        <w:rPr>
          <w:rFonts w:ascii="Calibri" w:eastAsia="Calibri" w:hAnsi="Calibri" w:cs="Calibri"/>
          <w:bCs/>
          <w:iCs/>
          <w:color w:val="222222"/>
          <w:sz w:val="18"/>
          <w:szCs w:val="18"/>
          <w:lang w:val="es-ES_tradnl" w:eastAsia="fr-FR"/>
        </w:rPr>
        <w:t xml:space="preserve"> presenta dos diagnósticos clínicos, que fueron puestos en conocimiento a través de esta acción constitucional, tales patologías han sido denominadas como “HIPERPLASIA DE </w:t>
      </w:r>
      <w:proofErr w:type="spellStart"/>
      <w:r w:rsidRPr="006A79B3">
        <w:rPr>
          <w:rFonts w:ascii="Calibri" w:eastAsia="Calibri" w:hAnsi="Calibri" w:cs="Calibri"/>
          <w:bCs/>
          <w:iCs/>
          <w:color w:val="222222"/>
          <w:sz w:val="18"/>
          <w:szCs w:val="18"/>
          <w:lang w:val="es-ES_tradnl" w:eastAsia="fr-FR"/>
        </w:rPr>
        <w:t>GLANDULA</w:t>
      </w:r>
      <w:proofErr w:type="spellEnd"/>
      <w:r w:rsidRPr="006A79B3">
        <w:rPr>
          <w:rFonts w:ascii="Calibri" w:eastAsia="Calibri" w:hAnsi="Calibri" w:cs="Calibri"/>
          <w:bCs/>
          <w:iCs/>
          <w:color w:val="222222"/>
          <w:sz w:val="18"/>
          <w:szCs w:val="18"/>
          <w:lang w:val="es-ES_tradnl" w:eastAsia="fr-FR"/>
        </w:rPr>
        <w:t xml:space="preserve"> DEL ENDOMETRIO” y “</w:t>
      </w:r>
      <w:proofErr w:type="spellStart"/>
      <w:r w:rsidRPr="006A79B3">
        <w:rPr>
          <w:rFonts w:ascii="Calibri" w:eastAsia="Calibri" w:hAnsi="Calibri" w:cs="Calibri"/>
          <w:bCs/>
          <w:iCs/>
          <w:color w:val="222222"/>
          <w:sz w:val="18"/>
          <w:szCs w:val="18"/>
          <w:lang w:val="es-ES_tradnl" w:eastAsia="fr-FR"/>
        </w:rPr>
        <w:t>POLIPO</w:t>
      </w:r>
      <w:proofErr w:type="spellEnd"/>
      <w:r w:rsidRPr="006A79B3">
        <w:rPr>
          <w:rFonts w:ascii="Calibri" w:eastAsia="Calibri" w:hAnsi="Calibri" w:cs="Calibri"/>
          <w:bCs/>
          <w:iCs/>
          <w:color w:val="222222"/>
          <w:sz w:val="18"/>
          <w:szCs w:val="18"/>
          <w:lang w:val="es-ES_tradnl" w:eastAsia="fr-FR"/>
        </w:rPr>
        <w:t xml:space="preserve"> DEL CUERPO DEL </w:t>
      </w:r>
      <w:proofErr w:type="spellStart"/>
      <w:r w:rsidRPr="006A79B3">
        <w:rPr>
          <w:rFonts w:ascii="Calibri" w:eastAsia="Calibri" w:hAnsi="Calibri" w:cs="Calibri"/>
          <w:bCs/>
          <w:iCs/>
          <w:color w:val="222222"/>
          <w:sz w:val="18"/>
          <w:szCs w:val="18"/>
          <w:lang w:val="es-ES_tradnl" w:eastAsia="fr-FR"/>
        </w:rPr>
        <w:t>UTERO</w:t>
      </w:r>
      <w:proofErr w:type="spellEnd"/>
      <w:r w:rsidRPr="006A79B3">
        <w:rPr>
          <w:rFonts w:ascii="Calibri" w:eastAsia="Calibri" w:hAnsi="Calibri" w:cs="Calibri"/>
          <w:bCs/>
          <w:iCs/>
          <w:color w:val="222222"/>
          <w:sz w:val="18"/>
          <w:szCs w:val="18"/>
          <w:lang w:val="es-ES_tradnl" w:eastAsia="fr-FR"/>
        </w:rPr>
        <w:t xml:space="preserve">” (folio 9); en ese sentido, es indiscutible que ya hay unas enfermedades de base, que ante su gravedad requieren de un tratamiento indefinido y constante, y dentro del cual pueden haber insumos, procedimientos y medicamentos que se encuentren por fuera del POS, aparte del que fue objeto de esta tutela, y por tanto, es deber de la accionada gestionar los trámites pertinentes para que se le garantice la prestación efectiva de cada uno de los servicios que le sean prescritos por sus médicos tratantes para su efectiva recuperación, lo cual evitará que en el futuro, deba recurrir nuevamente a la tutela para conseguir la atención oportuna de la </w:t>
      </w:r>
      <w:proofErr w:type="spellStart"/>
      <w:r w:rsidRPr="006A79B3">
        <w:rPr>
          <w:rFonts w:ascii="Calibri" w:eastAsia="Calibri" w:hAnsi="Calibri" w:cs="Calibri"/>
          <w:bCs/>
          <w:iCs/>
          <w:color w:val="222222"/>
          <w:sz w:val="18"/>
          <w:szCs w:val="18"/>
          <w:lang w:val="es-ES_tradnl" w:eastAsia="fr-FR"/>
        </w:rPr>
        <w:t>EPS</w:t>
      </w:r>
      <w:proofErr w:type="spellEnd"/>
      <w:r w:rsidRPr="006A79B3">
        <w:rPr>
          <w:rFonts w:ascii="Calibri" w:eastAsia="Calibri" w:hAnsi="Calibri" w:cs="Calibri"/>
          <w:bCs/>
          <w:iCs/>
          <w:color w:val="222222"/>
          <w:sz w:val="18"/>
          <w:szCs w:val="18"/>
          <w:lang w:val="es-ES_tradnl" w:eastAsia="fr-FR"/>
        </w:rPr>
        <w:t>, razón que en definitiva llevará a esta Corporación a convalidad la orden de tratamiento integral que se impuso en la decisión de primera instancia.</w:t>
      </w:r>
    </w:p>
    <w:p w:rsidR="00D53655" w:rsidRPr="00CC3130" w:rsidRDefault="00D53655" w:rsidP="00A2138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i w:val="0"/>
          <w:sz w:val="26"/>
          <w:szCs w:val="26"/>
        </w:rPr>
        <w:t>REPÚBLICA DE COLOMBIA</w:t>
      </w:r>
    </w:p>
    <w:p w:rsidR="00D53655" w:rsidRPr="00CC3130" w:rsidRDefault="00D53655" w:rsidP="00A2138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i w:val="0"/>
          <w:sz w:val="26"/>
          <w:szCs w:val="26"/>
        </w:rPr>
        <w:t>RAMA JUDICIAL DEL PODER PÚBLICO</w:t>
      </w:r>
    </w:p>
    <w:p w:rsidR="00D53655" w:rsidRPr="00CC3130" w:rsidRDefault="00D53655" w:rsidP="00A2138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bCs w:val="0"/>
          <w:i w:val="0"/>
          <w:sz w:val="26"/>
          <w:szCs w:val="26"/>
        </w:rPr>
      </w:pPr>
      <w:r w:rsidRPr="00CC3130">
        <w:rPr>
          <w:rFonts w:ascii="Verdana" w:hAnsi="Verdana" w:cs="Arial"/>
          <w:noProof/>
          <w:sz w:val="26"/>
          <w:szCs w:val="26"/>
          <w:lang w:val="fr-FR" w:eastAsia="fr-FR"/>
        </w:rPr>
        <w:drawing>
          <wp:inline distT="0" distB="0" distL="0" distR="0" wp14:anchorId="5F215440" wp14:editId="1CAA062D">
            <wp:extent cx="694690" cy="748128"/>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0071" cy="753923"/>
                    </a:xfrm>
                    <a:prstGeom prst="rect">
                      <a:avLst/>
                    </a:prstGeom>
                    <a:noFill/>
                    <a:ln>
                      <a:noFill/>
                    </a:ln>
                  </pic:spPr>
                </pic:pic>
              </a:graphicData>
            </a:graphic>
          </wp:inline>
        </w:drawing>
      </w:r>
    </w:p>
    <w:p w:rsidR="00D53655" w:rsidRDefault="00D53655" w:rsidP="00A2138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D53655" w:rsidRPr="00CC3130" w:rsidRDefault="00D53655" w:rsidP="00A2138E">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i w:val="0"/>
          <w:sz w:val="26"/>
          <w:szCs w:val="26"/>
        </w:rPr>
        <w:t>SALA DE DECISIÓN PENAL</w:t>
      </w:r>
    </w:p>
    <w:p w:rsidR="00D53655" w:rsidRPr="00A2138E" w:rsidRDefault="00D53655" w:rsidP="00D53655">
      <w:pPr>
        <w:suppressAutoHyphens/>
        <w:jc w:val="center"/>
        <w:rPr>
          <w:rFonts w:ascii="Verdana" w:hAnsi="Verdana" w:cs="Arial"/>
          <w:spacing w:val="-4"/>
          <w:sz w:val="18"/>
          <w:szCs w:val="26"/>
        </w:rPr>
      </w:pPr>
    </w:p>
    <w:p w:rsidR="00D53655" w:rsidRPr="00CC3130" w:rsidRDefault="00D53655" w:rsidP="006032AB">
      <w:pPr>
        <w:suppressAutoHyphens/>
        <w:spacing w:line="312" w:lineRule="auto"/>
        <w:jc w:val="center"/>
        <w:rPr>
          <w:rFonts w:ascii="Verdana" w:hAnsi="Verdana" w:cs="Arial"/>
          <w:spacing w:val="-4"/>
          <w:sz w:val="26"/>
          <w:szCs w:val="26"/>
        </w:rPr>
      </w:pPr>
      <w:r w:rsidRPr="00CC3130">
        <w:rPr>
          <w:rFonts w:ascii="Verdana" w:hAnsi="Verdana" w:cs="Arial"/>
          <w:spacing w:val="-4"/>
          <w:sz w:val="26"/>
          <w:szCs w:val="26"/>
        </w:rPr>
        <w:t>Magistrado Ponente</w:t>
      </w:r>
    </w:p>
    <w:p w:rsidR="00D53655" w:rsidRPr="00CC3130" w:rsidRDefault="00D53655" w:rsidP="006032AB">
      <w:pPr>
        <w:suppressAutoHyphens/>
        <w:spacing w:line="312" w:lineRule="auto"/>
        <w:jc w:val="center"/>
        <w:rPr>
          <w:rFonts w:ascii="Verdana" w:hAnsi="Verdana" w:cs="Arial"/>
          <w:b/>
          <w:bCs/>
          <w:spacing w:val="-4"/>
          <w:sz w:val="26"/>
          <w:szCs w:val="26"/>
        </w:rPr>
      </w:pPr>
      <w:r w:rsidRPr="00CC3130">
        <w:rPr>
          <w:rFonts w:ascii="Verdana" w:hAnsi="Verdana" w:cs="Arial"/>
          <w:b/>
          <w:bCs/>
          <w:spacing w:val="-4"/>
          <w:sz w:val="26"/>
          <w:szCs w:val="26"/>
        </w:rPr>
        <w:t xml:space="preserve">MANUEL </w:t>
      </w:r>
      <w:proofErr w:type="spellStart"/>
      <w:r w:rsidRPr="00CC3130">
        <w:rPr>
          <w:rFonts w:ascii="Verdana" w:hAnsi="Verdana" w:cs="Arial"/>
          <w:b/>
          <w:bCs/>
          <w:spacing w:val="-4"/>
          <w:sz w:val="26"/>
          <w:szCs w:val="26"/>
        </w:rPr>
        <w:t>YARZAGARAY</w:t>
      </w:r>
      <w:proofErr w:type="spellEnd"/>
      <w:r w:rsidRPr="00CC3130">
        <w:rPr>
          <w:rFonts w:ascii="Verdana" w:hAnsi="Verdana" w:cs="Arial"/>
          <w:b/>
          <w:bCs/>
          <w:spacing w:val="-4"/>
          <w:sz w:val="26"/>
          <w:szCs w:val="26"/>
        </w:rPr>
        <w:t xml:space="preserve"> BANDERA</w:t>
      </w:r>
    </w:p>
    <w:p w:rsidR="00D53655" w:rsidRPr="00A2138E" w:rsidRDefault="00D53655" w:rsidP="006A79B3">
      <w:pPr>
        <w:suppressAutoHyphens/>
        <w:rPr>
          <w:rFonts w:ascii="Verdana" w:hAnsi="Verdana" w:cs="Arial"/>
          <w:b/>
          <w:bCs/>
          <w:spacing w:val="-4"/>
        </w:rPr>
      </w:pPr>
    </w:p>
    <w:p w:rsidR="00D53655" w:rsidRPr="004A06C4" w:rsidRDefault="00D53655" w:rsidP="00D53655">
      <w:pPr>
        <w:suppressAutoHyphens/>
        <w:spacing w:line="360" w:lineRule="auto"/>
        <w:jc w:val="center"/>
        <w:rPr>
          <w:rFonts w:ascii="Verdana" w:hAnsi="Verdana" w:cs="Arial"/>
          <w:b/>
          <w:bCs/>
          <w:spacing w:val="-4"/>
          <w:sz w:val="26"/>
          <w:szCs w:val="26"/>
        </w:rPr>
      </w:pPr>
      <w:r w:rsidRPr="00CC3130">
        <w:rPr>
          <w:rFonts w:ascii="Verdana" w:hAnsi="Verdana" w:cs="Arial"/>
          <w:b/>
          <w:bCs/>
          <w:spacing w:val="-4"/>
          <w:sz w:val="26"/>
          <w:szCs w:val="26"/>
        </w:rPr>
        <w:t>SENTENCIA DE TUTELA SEGUNDA INSTANCIA</w:t>
      </w:r>
    </w:p>
    <w:p w:rsidR="00AF3E34" w:rsidRPr="00A2138E" w:rsidRDefault="00AF3E34" w:rsidP="006A79B3">
      <w:pPr>
        <w:jc w:val="center"/>
        <w:rPr>
          <w:rFonts w:ascii="Verdana" w:hAnsi="Verdana"/>
          <w:spacing w:val="-3"/>
          <w:sz w:val="22"/>
          <w:szCs w:val="26"/>
          <w:lang w:eastAsia="en-US"/>
        </w:rPr>
      </w:pPr>
    </w:p>
    <w:p w:rsidR="00D53655" w:rsidRPr="00EE1005" w:rsidRDefault="00D53655" w:rsidP="00A2138E">
      <w:pPr>
        <w:widowControl w:val="0"/>
        <w:autoSpaceDE w:val="0"/>
        <w:autoSpaceDN w:val="0"/>
        <w:adjustRightInd w:val="0"/>
        <w:spacing w:line="288" w:lineRule="auto"/>
        <w:jc w:val="both"/>
        <w:rPr>
          <w:rFonts w:ascii="Verdana" w:hAnsi="Verdana" w:cs="Arial"/>
          <w:sz w:val="25"/>
          <w:szCs w:val="25"/>
        </w:rPr>
      </w:pPr>
      <w:r w:rsidRPr="00EE1005">
        <w:rPr>
          <w:rFonts w:ascii="Verdana" w:hAnsi="Verdana" w:cs="Arial"/>
          <w:sz w:val="25"/>
          <w:szCs w:val="25"/>
        </w:rPr>
        <w:t xml:space="preserve">Pereira, miércoles seis (06) de septiembre de dos mil diecisiete (2017) </w:t>
      </w:r>
    </w:p>
    <w:p w:rsidR="00D53655" w:rsidRPr="00EE1005" w:rsidRDefault="00D53655" w:rsidP="00A2138E">
      <w:pPr>
        <w:widowControl w:val="0"/>
        <w:autoSpaceDE w:val="0"/>
        <w:autoSpaceDN w:val="0"/>
        <w:adjustRightInd w:val="0"/>
        <w:spacing w:line="288" w:lineRule="auto"/>
        <w:jc w:val="both"/>
        <w:rPr>
          <w:rFonts w:ascii="Verdana" w:hAnsi="Verdana" w:cs="Arial"/>
          <w:sz w:val="25"/>
          <w:szCs w:val="25"/>
        </w:rPr>
      </w:pPr>
      <w:r w:rsidRPr="00EE1005">
        <w:rPr>
          <w:rFonts w:ascii="Verdana" w:hAnsi="Verdana" w:cs="Arial"/>
          <w:sz w:val="25"/>
          <w:szCs w:val="25"/>
        </w:rPr>
        <w:t xml:space="preserve">Hora: </w:t>
      </w:r>
      <w:r w:rsidR="00045B2C">
        <w:rPr>
          <w:rFonts w:ascii="Verdana" w:hAnsi="Verdana" w:cs="Arial"/>
          <w:sz w:val="25"/>
          <w:szCs w:val="25"/>
        </w:rPr>
        <w:t>3:10 p.m.</w:t>
      </w:r>
    </w:p>
    <w:p w:rsidR="00D53655" w:rsidRPr="00EE1005" w:rsidRDefault="00D53655" w:rsidP="00A2138E">
      <w:pPr>
        <w:widowControl w:val="0"/>
        <w:autoSpaceDE w:val="0"/>
        <w:autoSpaceDN w:val="0"/>
        <w:adjustRightInd w:val="0"/>
        <w:spacing w:line="288" w:lineRule="auto"/>
        <w:jc w:val="both"/>
        <w:rPr>
          <w:rFonts w:ascii="Verdana" w:hAnsi="Verdana" w:cs="Arial"/>
          <w:i/>
          <w:sz w:val="25"/>
          <w:szCs w:val="25"/>
        </w:rPr>
      </w:pPr>
      <w:r w:rsidRPr="00EE1005">
        <w:rPr>
          <w:rFonts w:ascii="Verdana" w:hAnsi="Verdana" w:cs="Arial"/>
          <w:sz w:val="25"/>
          <w:szCs w:val="25"/>
        </w:rPr>
        <w:t>Aprobado por Acta No.</w:t>
      </w:r>
      <w:r w:rsidR="00045B2C">
        <w:rPr>
          <w:rFonts w:ascii="Verdana" w:hAnsi="Verdana" w:cs="Arial"/>
          <w:sz w:val="25"/>
          <w:szCs w:val="25"/>
        </w:rPr>
        <w:t xml:space="preserve"> 905</w:t>
      </w:r>
      <w:r w:rsidRPr="00EE1005">
        <w:rPr>
          <w:rFonts w:ascii="Verdana" w:hAnsi="Verdana" w:cs="Arial"/>
          <w:sz w:val="25"/>
          <w:szCs w:val="25"/>
        </w:rPr>
        <w:t xml:space="preserve"> </w:t>
      </w:r>
    </w:p>
    <w:p w:rsidR="00AF3E34" w:rsidRPr="00A2138E" w:rsidRDefault="00AF3E34" w:rsidP="00D53655">
      <w:pPr>
        <w:tabs>
          <w:tab w:val="left" w:pos="2266"/>
          <w:tab w:val="left" w:pos="2549"/>
        </w:tabs>
        <w:suppressAutoHyphens/>
        <w:jc w:val="both"/>
        <w:rPr>
          <w:rFonts w:ascii="Verdana" w:hAnsi="Verdana" w:cs="Arial"/>
          <w:spacing w:val="-3"/>
          <w:sz w:val="18"/>
          <w:szCs w:val="18"/>
        </w:rPr>
      </w:pPr>
    </w:p>
    <w:tbl>
      <w:tblPr>
        <w:tblpPr w:leftFromText="141" w:rightFromText="141" w:vertAnchor="text" w:horzAnchor="margin" w:tblpXSpec="center" w:tblpY="148"/>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5954"/>
      </w:tblGrid>
      <w:tr w:rsidR="006A79B3" w:rsidRPr="004A299D" w:rsidTr="006A79B3">
        <w:trPr>
          <w:trHeight w:val="71"/>
        </w:trPr>
        <w:tc>
          <w:tcPr>
            <w:tcW w:w="1696" w:type="dxa"/>
            <w:shd w:val="clear" w:color="auto" w:fill="auto"/>
          </w:tcPr>
          <w:p w:rsidR="006A79B3" w:rsidRPr="00C64794" w:rsidRDefault="006A79B3" w:rsidP="006A79B3">
            <w:pPr>
              <w:widowControl w:val="0"/>
              <w:autoSpaceDE w:val="0"/>
              <w:autoSpaceDN w:val="0"/>
              <w:adjustRightInd w:val="0"/>
              <w:spacing w:line="266" w:lineRule="auto"/>
              <w:ind w:left="171" w:right="-51" w:hanging="142"/>
              <w:jc w:val="both"/>
              <w:rPr>
                <w:rFonts w:ascii="Corbel" w:hAnsi="Corbel" w:cs="Arial"/>
                <w:b/>
                <w:bCs/>
              </w:rPr>
            </w:pPr>
            <w:r w:rsidRPr="00C64794">
              <w:rPr>
                <w:rFonts w:ascii="Corbel" w:hAnsi="Corbel" w:cs="Arial"/>
                <w:b/>
                <w:bCs/>
              </w:rPr>
              <w:t>Radicación:</w:t>
            </w:r>
          </w:p>
        </w:tc>
        <w:tc>
          <w:tcPr>
            <w:tcW w:w="5954" w:type="dxa"/>
            <w:shd w:val="clear" w:color="auto" w:fill="auto"/>
          </w:tcPr>
          <w:p w:rsidR="006A79B3" w:rsidRPr="00C64794" w:rsidRDefault="006A79B3" w:rsidP="006A79B3">
            <w:pPr>
              <w:widowControl w:val="0"/>
              <w:autoSpaceDE w:val="0"/>
              <w:autoSpaceDN w:val="0"/>
              <w:adjustRightInd w:val="0"/>
              <w:spacing w:line="266" w:lineRule="auto"/>
              <w:ind w:left="142" w:right="-51" w:hanging="142"/>
              <w:jc w:val="both"/>
              <w:rPr>
                <w:rFonts w:ascii="Corbel" w:hAnsi="Corbel" w:cs="Arial"/>
                <w:bCs/>
              </w:rPr>
            </w:pPr>
            <w:r>
              <w:rPr>
                <w:rFonts w:ascii="Corbel" w:hAnsi="Corbel" w:cs="Arial"/>
                <w:bCs/>
              </w:rPr>
              <w:t>660013109007-2017-00059-01</w:t>
            </w:r>
          </w:p>
        </w:tc>
      </w:tr>
      <w:tr w:rsidR="006A79B3" w:rsidRPr="004A299D" w:rsidTr="006A79B3">
        <w:trPr>
          <w:trHeight w:val="275"/>
        </w:trPr>
        <w:tc>
          <w:tcPr>
            <w:tcW w:w="1696" w:type="dxa"/>
            <w:shd w:val="clear" w:color="auto" w:fill="auto"/>
          </w:tcPr>
          <w:p w:rsidR="006A79B3" w:rsidRPr="00C64794" w:rsidRDefault="006A79B3" w:rsidP="006A79B3">
            <w:pPr>
              <w:widowControl w:val="0"/>
              <w:autoSpaceDE w:val="0"/>
              <w:autoSpaceDN w:val="0"/>
              <w:adjustRightInd w:val="0"/>
              <w:spacing w:line="266" w:lineRule="auto"/>
              <w:ind w:left="171" w:right="-51" w:hanging="142"/>
              <w:jc w:val="both"/>
              <w:rPr>
                <w:rFonts w:ascii="Corbel" w:hAnsi="Corbel" w:cs="Arial"/>
                <w:b/>
                <w:bCs/>
              </w:rPr>
            </w:pPr>
            <w:r w:rsidRPr="00C64794">
              <w:rPr>
                <w:rFonts w:ascii="Corbel" w:hAnsi="Corbel" w:cs="Arial"/>
                <w:b/>
                <w:bCs/>
              </w:rPr>
              <w:t xml:space="preserve">Accionante:   </w:t>
            </w:r>
          </w:p>
        </w:tc>
        <w:tc>
          <w:tcPr>
            <w:tcW w:w="5954" w:type="dxa"/>
            <w:shd w:val="clear" w:color="auto" w:fill="auto"/>
          </w:tcPr>
          <w:p w:rsidR="006A79B3" w:rsidRDefault="006A79B3" w:rsidP="006A79B3">
            <w:pPr>
              <w:widowControl w:val="0"/>
              <w:autoSpaceDE w:val="0"/>
              <w:autoSpaceDN w:val="0"/>
              <w:adjustRightInd w:val="0"/>
              <w:spacing w:line="266" w:lineRule="auto"/>
              <w:ind w:left="142" w:right="-51" w:hanging="142"/>
              <w:jc w:val="both"/>
              <w:rPr>
                <w:rFonts w:ascii="Corbel" w:hAnsi="Corbel" w:cs="Arial"/>
                <w:bCs/>
              </w:rPr>
            </w:pPr>
            <w:r>
              <w:rPr>
                <w:rFonts w:ascii="Corbel" w:hAnsi="Corbel" w:cs="Arial"/>
                <w:bCs/>
              </w:rPr>
              <w:t>Personería Municipal de Dosquebradas, agenciando los</w:t>
            </w:r>
          </w:p>
          <w:p w:rsidR="006A79B3" w:rsidRPr="00C64794" w:rsidRDefault="006A79B3" w:rsidP="006A79B3">
            <w:pPr>
              <w:widowControl w:val="0"/>
              <w:autoSpaceDE w:val="0"/>
              <w:autoSpaceDN w:val="0"/>
              <w:adjustRightInd w:val="0"/>
              <w:spacing w:line="266" w:lineRule="auto"/>
              <w:ind w:left="142" w:right="-51" w:hanging="142"/>
              <w:jc w:val="both"/>
              <w:rPr>
                <w:rFonts w:ascii="Corbel" w:hAnsi="Corbel" w:cs="Arial"/>
                <w:bCs/>
              </w:rPr>
            </w:pPr>
            <w:r>
              <w:rPr>
                <w:rFonts w:ascii="Corbel" w:hAnsi="Corbel" w:cs="Arial"/>
                <w:bCs/>
              </w:rPr>
              <w:t xml:space="preserve">derechos de María </w:t>
            </w:r>
            <w:proofErr w:type="spellStart"/>
            <w:r>
              <w:rPr>
                <w:rFonts w:ascii="Corbel" w:hAnsi="Corbel" w:cs="Arial"/>
                <w:bCs/>
              </w:rPr>
              <w:t>Nubiola</w:t>
            </w:r>
            <w:proofErr w:type="spellEnd"/>
            <w:r>
              <w:rPr>
                <w:rFonts w:ascii="Corbel" w:hAnsi="Corbel" w:cs="Arial"/>
                <w:bCs/>
              </w:rPr>
              <w:t xml:space="preserve"> Agudelo Vásquez</w:t>
            </w:r>
          </w:p>
        </w:tc>
      </w:tr>
      <w:tr w:rsidR="006A79B3" w:rsidRPr="004A299D" w:rsidTr="006A79B3">
        <w:trPr>
          <w:trHeight w:val="280"/>
        </w:trPr>
        <w:tc>
          <w:tcPr>
            <w:tcW w:w="1696" w:type="dxa"/>
            <w:shd w:val="clear" w:color="auto" w:fill="auto"/>
          </w:tcPr>
          <w:p w:rsidR="006A79B3" w:rsidRPr="00C64794" w:rsidRDefault="006A79B3" w:rsidP="006A79B3">
            <w:pPr>
              <w:widowControl w:val="0"/>
              <w:autoSpaceDE w:val="0"/>
              <w:autoSpaceDN w:val="0"/>
              <w:adjustRightInd w:val="0"/>
              <w:spacing w:line="266" w:lineRule="auto"/>
              <w:ind w:left="171" w:right="-51" w:hanging="142"/>
              <w:jc w:val="both"/>
              <w:rPr>
                <w:rFonts w:ascii="Corbel" w:hAnsi="Corbel" w:cs="Arial"/>
                <w:b/>
                <w:bCs/>
              </w:rPr>
            </w:pPr>
            <w:r w:rsidRPr="00C64794">
              <w:rPr>
                <w:rFonts w:ascii="Corbel" w:hAnsi="Corbel" w:cs="Arial"/>
                <w:b/>
                <w:bCs/>
              </w:rPr>
              <w:t>Accionado:</w:t>
            </w:r>
          </w:p>
        </w:tc>
        <w:tc>
          <w:tcPr>
            <w:tcW w:w="5954" w:type="dxa"/>
            <w:shd w:val="clear" w:color="auto" w:fill="auto"/>
          </w:tcPr>
          <w:p w:rsidR="006A79B3" w:rsidRPr="00C64794" w:rsidRDefault="006A79B3" w:rsidP="006A79B3">
            <w:pPr>
              <w:widowControl w:val="0"/>
              <w:autoSpaceDE w:val="0"/>
              <w:autoSpaceDN w:val="0"/>
              <w:adjustRightInd w:val="0"/>
              <w:spacing w:line="266" w:lineRule="auto"/>
              <w:ind w:left="142" w:right="-51" w:hanging="142"/>
              <w:jc w:val="both"/>
              <w:rPr>
                <w:rFonts w:ascii="Corbel" w:hAnsi="Corbel" w:cs="Arial"/>
                <w:bCs/>
              </w:rPr>
            </w:pPr>
            <w:proofErr w:type="spellStart"/>
            <w:r>
              <w:rPr>
                <w:rFonts w:ascii="Corbel" w:hAnsi="Corbel" w:cs="Arial"/>
                <w:bCs/>
              </w:rPr>
              <w:t>EPS</w:t>
            </w:r>
            <w:proofErr w:type="spellEnd"/>
            <w:r>
              <w:rPr>
                <w:rFonts w:ascii="Corbel" w:hAnsi="Corbel" w:cs="Arial"/>
                <w:bCs/>
              </w:rPr>
              <w:t xml:space="preserve"> </w:t>
            </w:r>
            <w:proofErr w:type="spellStart"/>
            <w:r>
              <w:rPr>
                <w:rFonts w:ascii="Corbel" w:hAnsi="Corbel" w:cs="Arial"/>
                <w:bCs/>
              </w:rPr>
              <w:t>Asmet</w:t>
            </w:r>
            <w:proofErr w:type="spellEnd"/>
            <w:r>
              <w:rPr>
                <w:rFonts w:ascii="Corbel" w:hAnsi="Corbel" w:cs="Arial"/>
                <w:bCs/>
              </w:rPr>
              <w:t xml:space="preserve"> Salud y Secretaría de Salud Departamental </w:t>
            </w:r>
          </w:p>
        </w:tc>
      </w:tr>
      <w:tr w:rsidR="006A79B3" w:rsidRPr="004A299D" w:rsidTr="006A79B3">
        <w:trPr>
          <w:trHeight w:val="257"/>
        </w:trPr>
        <w:tc>
          <w:tcPr>
            <w:tcW w:w="1696" w:type="dxa"/>
            <w:shd w:val="clear" w:color="auto" w:fill="auto"/>
          </w:tcPr>
          <w:p w:rsidR="006A79B3" w:rsidRPr="00C64794" w:rsidRDefault="006A79B3" w:rsidP="006A79B3">
            <w:pPr>
              <w:widowControl w:val="0"/>
              <w:autoSpaceDE w:val="0"/>
              <w:autoSpaceDN w:val="0"/>
              <w:adjustRightInd w:val="0"/>
              <w:spacing w:line="266" w:lineRule="auto"/>
              <w:ind w:left="171" w:right="-51" w:hanging="142"/>
              <w:jc w:val="both"/>
              <w:rPr>
                <w:rFonts w:ascii="Corbel" w:hAnsi="Corbel" w:cs="Arial"/>
                <w:b/>
                <w:bCs/>
              </w:rPr>
            </w:pPr>
            <w:r w:rsidRPr="00C64794">
              <w:rPr>
                <w:rFonts w:ascii="Corbel" w:hAnsi="Corbel" w:cs="Arial"/>
                <w:b/>
                <w:bCs/>
              </w:rPr>
              <w:t>Procedencia:</w:t>
            </w:r>
          </w:p>
        </w:tc>
        <w:tc>
          <w:tcPr>
            <w:tcW w:w="5954" w:type="dxa"/>
            <w:shd w:val="clear" w:color="auto" w:fill="auto"/>
          </w:tcPr>
          <w:p w:rsidR="006A79B3" w:rsidRPr="00C64794" w:rsidRDefault="006A79B3" w:rsidP="006A79B3">
            <w:pPr>
              <w:widowControl w:val="0"/>
              <w:autoSpaceDE w:val="0"/>
              <w:autoSpaceDN w:val="0"/>
              <w:adjustRightInd w:val="0"/>
              <w:spacing w:line="266" w:lineRule="auto"/>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 xml:space="preserve">Séptimo Penal del Circuito  </w:t>
            </w:r>
          </w:p>
        </w:tc>
      </w:tr>
      <w:tr w:rsidR="006A79B3" w:rsidRPr="004A299D" w:rsidTr="006A79B3">
        <w:trPr>
          <w:trHeight w:val="257"/>
        </w:trPr>
        <w:tc>
          <w:tcPr>
            <w:tcW w:w="1696" w:type="dxa"/>
            <w:shd w:val="clear" w:color="auto" w:fill="auto"/>
          </w:tcPr>
          <w:p w:rsidR="006A79B3" w:rsidRPr="003E4904" w:rsidRDefault="006A79B3" w:rsidP="006A79B3">
            <w:pPr>
              <w:widowControl w:val="0"/>
              <w:autoSpaceDE w:val="0"/>
              <w:autoSpaceDN w:val="0"/>
              <w:adjustRightInd w:val="0"/>
              <w:spacing w:line="266" w:lineRule="auto"/>
              <w:ind w:left="171" w:right="-51" w:hanging="142"/>
              <w:jc w:val="both"/>
              <w:rPr>
                <w:rFonts w:ascii="Corbel" w:hAnsi="Corbel" w:cs="Arial"/>
                <w:b/>
                <w:bCs/>
              </w:rPr>
            </w:pPr>
            <w:r w:rsidRPr="003E4904">
              <w:rPr>
                <w:rFonts w:ascii="Corbel" w:hAnsi="Corbel" w:cs="Arial"/>
                <w:b/>
                <w:bCs/>
              </w:rPr>
              <w:t xml:space="preserve">Decisión: </w:t>
            </w:r>
          </w:p>
        </w:tc>
        <w:tc>
          <w:tcPr>
            <w:tcW w:w="5954" w:type="dxa"/>
            <w:shd w:val="clear" w:color="auto" w:fill="auto"/>
          </w:tcPr>
          <w:p w:rsidR="006A79B3" w:rsidRPr="003E4904" w:rsidRDefault="006A79B3" w:rsidP="006A79B3">
            <w:pPr>
              <w:widowControl w:val="0"/>
              <w:autoSpaceDE w:val="0"/>
              <w:autoSpaceDN w:val="0"/>
              <w:adjustRightInd w:val="0"/>
              <w:spacing w:line="266" w:lineRule="auto"/>
              <w:ind w:left="142" w:right="-51" w:hanging="142"/>
              <w:jc w:val="both"/>
              <w:rPr>
                <w:rFonts w:ascii="Corbel" w:hAnsi="Corbel" w:cs="Arial"/>
                <w:bCs/>
              </w:rPr>
            </w:pPr>
            <w:r>
              <w:rPr>
                <w:rFonts w:ascii="Corbel" w:hAnsi="Corbel" w:cs="Arial"/>
                <w:bCs/>
              </w:rPr>
              <w:t>Confirma</w:t>
            </w:r>
            <w:r w:rsidRPr="003E4904">
              <w:rPr>
                <w:rFonts w:ascii="Corbel" w:hAnsi="Corbel" w:cs="Arial"/>
                <w:bCs/>
              </w:rPr>
              <w:t xml:space="preserve"> </w:t>
            </w:r>
          </w:p>
        </w:tc>
      </w:tr>
    </w:tbl>
    <w:p w:rsidR="00AF3E34" w:rsidRDefault="00AF3E34" w:rsidP="00AF3E34">
      <w:pPr>
        <w:widowControl w:val="0"/>
        <w:autoSpaceDE w:val="0"/>
        <w:autoSpaceDN w:val="0"/>
        <w:adjustRightInd w:val="0"/>
        <w:spacing w:line="283" w:lineRule="auto"/>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AF3E34" w:rsidRPr="00C64794" w:rsidRDefault="00AF3E34" w:rsidP="00AF3E34">
      <w:pPr>
        <w:widowControl w:val="0"/>
        <w:autoSpaceDE w:val="0"/>
        <w:autoSpaceDN w:val="0"/>
        <w:adjustRightInd w:val="0"/>
        <w:rPr>
          <w:rFonts w:ascii="Verdana" w:hAnsi="Verdana" w:cs="Arial"/>
          <w:b/>
          <w:sz w:val="12"/>
          <w:szCs w:val="26"/>
        </w:rPr>
      </w:pPr>
    </w:p>
    <w:p w:rsidR="00AF3E34" w:rsidRDefault="00AF3E34" w:rsidP="00AF3E34">
      <w:pPr>
        <w:widowControl w:val="0"/>
        <w:autoSpaceDE w:val="0"/>
        <w:autoSpaceDN w:val="0"/>
        <w:adjustRightInd w:val="0"/>
        <w:spacing w:line="360" w:lineRule="auto"/>
        <w:rPr>
          <w:rFonts w:ascii="Verdana" w:hAnsi="Verdana" w:cs="Arial"/>
          <w:b/>
          <w:szCs w:val="26"/>
        </w:rPr>
      </w:pPr>
    </w:p>
    <w:p w:rsidR="003669EE" w:rsidRPr="006032AB" w:rsidRDefault="003669EE" w:rsidP="00545650">
      <w:pPr>
        <w:widowControl w:val="0"/>
        <w:autoSpaceDE w:val="0"/>
        <w:autoSpaceDN w:val="0"/>
        <w:adjustRightInd w:val="0"/>
        <w:spacing w:line="480" w:lineRule="auto"/>
        <w:rPr>
          <w:rFonts w:ascii="Verdana" w:hAnsi="Verdana" w:cs="Arial"/>
          <w:b/>
          <w:sz w:val="26"/>
          <w:szCs w:val="26"/>
        </w:rPr>
      </w:pPr>
    </w:p>
    <w:p w:rsidR="00326537" w:rsidRPr="00C9373B" w:rsidRDefault="00326537" w:rsidP="00C9373B">
      <w:pPr>
        <w:widowControl w:val="0"/>
        <w:autoSpaceDE w:val="0"/>
        <w:autoSpaceDN w:val="0"/>
        <w:adjustRightInd w:val="0"/>
        <w:spacing w:line="312" w:lineRule="auto"/>
        <w:jc w:val="center"/>
        <w:rPr>
          <w:rFonts w:ascii="Verdana" w:hAnsi="Verdana" w:cs="Arial"/>
          <w:bCs/>
          <w:i/>
          <w:sz w:val="26"/>
          <w:szCs w:val="26"/>
        </w:rPr>
      </w:pPr>
      <w:r w:rsidRPr="00C9373B">
        <w:rPr>
          <w:rFonts w:ascii="Verdana" w:hAnsi="Verdana" w:cs="Arial"/>
          <w:b/>
          <w:sz w:val="26"/>
          <w:szCs w:val="26"/>
        </w:rPr>
        <w:t>ASUNTO</w:t>
      </w:r>
      <w:r w:rsidR="00446BB4" w:rsidRPr="00C9373B">
        <w:rPr>
          <w:rFonts w:ascii="Verdana" w:hAnsi="Verdana" w:cs="Arial"/>
          <w:b/>
          <w:sz w:val="26"/>
          <w:szCs w:val="26"/>
        </w:rPr>
        <w:t>:</w:t>
      </w:r>
    </w:p>
    <w:p w:rsidR="00326537" w:rsidRPr="006A79B3" w:rsidRDefault="00326537" w:rsidP="00D53655">
      <w:pPr>
        <w:widowControl w:val="0"/>
        <w:tabs>
          <w:tab w:val="left" w:pos="561"/>
        </w:tabs>
        <w:autoSpaceDE w:val="0"/>
        <w:rPr>
          <w:rFonts w:ascii="Verdana" w:hAnsi="Verdana" w:cs="Arial"/>
          <w:b/>
          <w:sz w:val="16"/>
          <w:szCs w:val="16"/>
        </w:rPr>
      </w:pPr>
    </w:p>
    <w:p w:rsidR="00FD494A" w:rsidRPr="00C9373B" w:rsidRDefault="00326537" w:rsidP="001F5958">
      <w:pPr>
        <w:widowControl w:val="0"/>
        <w:autoSpaceDE w:val="0"/>
        <w:spacing w:line="295" w:lineRule="auto"/>
        <w:jc w:val="both"/>
        <w:rPr>
          <w:rFonts w:ascii="Verdana" w:hAnsi="Verdana" w:cs="Arial"/>
          <w:b/>
          <w:bCs/>
          <w:sz w:val="26"/>
          <w:szCs w:val="26"/>
        </w:rPr>
      </w:pPr>
      <w:r w:rsidRPr="00C9373B">
        <w:rPr>
          <w:rFonts w:ascii="Verdana" w:hAnsi="Verdana" w:cs="Arial"/>
          <w:sz w:val="26"/>
          <w:szCs w:val="26"/>
        </w:rPr>
        <w:t>Se pronuncia la Sala en torno a</w:t>
      </w:r>
      <w:r w:rsidRPr="00C9373B">
        <w:rPr>
          <w:rFonts w:ascii="Verdana" w:hAnsi="Verdana" w:cs="Arial"/>
          <w:bCs/>
          <w:sz w:val="26"/>
          <w:szCs w:val="26"/>
        </w:rPr>
        <w:t xml:space="preserve"> l</w:t>
      </w:r>
      <w:r w:rsidR="00D219B2" w:rsidRPr="00C9373B">
        <w:rPr>
          <w:rFonts w:ascii="Verdana" w:hAnsi="Verdana" w:cs="Arial"/>
          <w:bCs/>
          <w:sz w:val="26"/>
          <w:szCs w:val="26"/>
        </w:rPr>
        <w:t xml:space="preserve">a impugnación interpuesta por el </w:t>
      </w:r>
      <w:r w:rsidR="00C46511" w:rsidRPr="00C9373B">
        <w:rPr>
          <w:rFonts w:ascii="Verdana" w:hAnsi="Verdana" w:cs="Arial"/>
          <w:bCs/>
          <w:sz w:val="26"/>
          <w:szCs w:val="26"/>
        </w:rPr>
        <w:t xml:space="preserve">Gerente Jurídico de la </w:t>
      </w:r>
      <w:proofErr w:type="spellStart"/>
      <w:r w:rsidR="00C46511" w:rsidRPr="009A1BD1">
        <w:rPr>
          <w:rFonts w:ascii="Verdana" w:hAnsi="Verdana" w:cs="Arial"/>
          <w:b/>
          <w:bCs/>
          <w:sz w:val="26"/>
          <w:szCs w:val="26"/>
        </w:rPr>
        <w:t>EPS</w:t>
      </w:r>
      <w:proofErr w:type="spellEnd"/>
      <w:r w:rsidR="00C46511" w:rsidRPr="009A1BD1">
        <w:rPr>
          <w:rFonts w:ascii="Verdana" w:hAnsi="Verdana" w:cs="Arial"/>
          <w:b/>
          <w:bCs/>
          <w:sz w:val="26"/>
          <w:szCs w:val="26"/>
        </w:rPr>
        <w:t xml:space="preserve">-S </w:t>
      </w:r>
      <w:proofErr w:type="spellStart"/>
      <w:r w:rsidR="00C46511" w:rsidRPr="009A1BD1">
        <w:rPr>
          <w:rFonts w:ascii="Verdana" w:hAnsi="Verdana" w:cs="Arial"/>
          <w:b/>
          <w:bCs/>
          <w:sz w:val="26"/>
          <w:szCs w:val="26"/>
        </w:rPr>
        <w:t>ASMET</w:t>
      </w:r>
      <w:proofErr w:type="spellEnd"/>
      <w:r w:rsidR="00C46511" w:rsidRPr="009A1BD1">
        <w:rPr>
          <w:rFonts w:ascii="Verdana" w:hAnsi="Verdana" w:cs="Arial"/>
          <w:b/>
          <w:bCs/>
          <w:sz w:val="26"/>
          <w:szCs w:val="26"/>
        </w:rPr>
        <w:t xml:space="preserve"> SALUD</w:t>
      </w:r>
      <w:r w:rsidR="003A7753" w:rsidRPr="00C9373B">
        <w:rPr>
          <w:rFonts w:ascii="Verdana" w:hAnsi="Verdana" w:cs="Arial"/>
          <w:bCs/>
          <w:sz w:val="26"/>
          <w:szCs w:val="26"/>
        </w:rPr>
        <w:t>,</w:t>
      </w:r>
      <w:r w:rsidRPr="00C9373B">
        <w:rPr>
          <w:rFonts w:ascii="Verdana" w:hAnsi="Verdana" w:cs="Arial"/>
          <w:bCs/>
          <w:sz w:val="26"/>
          <w:szCs w:val="26"/>
        </w:rPr>
        <w:t xml:space="preserve"> contra el fallo </w:t>
      </w:r>
      <w:r w:rsidRPr="00C9373B">
        <w:rPr>
          <w:rFonts w:ascii="Verdana" w:hAnsi="Verdana" w:cs="Arial"/>
          <w:bCs/>
          <w:sz w:val="26"/>
          <w:szCs w:val="26"/>
        </w:rPr>
        <w:lastRenderedPageBreak/>
        <w:t>proferido</w:t>
      </w:r>
      <w:r w:rsidR="009F1F2D" w:rsidRPr="00C9373B">
        <w:rPr>
          <w:rFonts w:ascii="Verdana" w:hAnsi="Verdana" w:cs="Arial"/>
          <w:bCs/>
          <w:sz w:val="26"/>
          <w:szCs w:val="26"/>
        </w:rPr>
        <w:t xml:space="preserve"> por el Juzgado </w:t>
      </w:r>
      <w:r w:rsidR="009A1BD1">
        <w:rPr>
          <w:rFonts w:ascii="Verdana" w:hAnsi="Verdana" w:cs="Arial"/>
          <w:bCs/>
          <w:sz w:val="26"/>
          <w:szCs w:val="26"/>
        </w:rPr>
        <w:t>Séptimo</w:t>
      </w:r>
      <w:r w:rsidR="00C46511" w:rsidRPr="00C9373B">
        <w:rPr>
          <w:rFonts w:ascii="Verdana" w:hAnsi="Verdana" w:cs="Arial"/>
          <w:bCs/>
          <w:sz w:val="26"/>
          <w:szCs w:val="26"/>
        </w:rPr>
        <w:t xml:space="preserve"> </w:t>
      </w:r>
      <w:r w:rsidR="00E03DC5" w:rsidRPr="00C9373B">
        <w:rPr>
          <w:rFonts w:ascii="Verdana" w:hAnsi="Verdana" w:cs="Arial"/>
          <w:bCs/>
          <w:sz w:val="26"/>
          <w:szCs w:val="26"/>
        </w:rPr>
        <w:t xml:space="preserve">Penal del Circuito </w:t>
      </w:r>
      <w:r w:rsidR="000062C0" w:rsidRPr="00C9373B">
        <w:rPr>
          <w:rFonts w:ascii="Verdana" w:hAnsi="Verdana" w:cs="Arial"/>
          <w:bCs/>
          <w:sz w:val="26"/>
          <w:szCs w:val="26"/>
        </w:rPr>
        <w:t xml:space="preserve">de </w:t>
      </w:r>
      <w:r w:rsidR="009A1BD1">
        <w:rPr>
          <w:rFonts w:ascii="Verdana" w:hAnsi="Verdana" w:cs="Arial"/>
          <w:bCs/>
          <w:sz w:val="26"/>
          <w:szCs w:val="26"/>
        </w:rPr>
        <w:t>Pereira</w:t>
      </w:r>
      <w:r w:rsidR="000062C0" w:rsidRPr="00C9373B">
        <w:rPr>
          <w:rFonts w:ascii="Verdana" w:hAnsi="Verdana" w:cs="Arial"/>
          <w:bCs/>
          <w:sz w:val="26"/>
          <w:szCs w:val="26"/>
        </w:rPr>
        <w:t xml:space="preserve"> </w:t>
      </w:r>
      <w:r w:rsidR="00E03DC5" w:rsidRPr="00C9373B">
        <w:rPr>
          <w:rFonts w:ascii="Verdana" w:hAnsi="Verdana" w:cs="Arial"/>
          <w:bCs/>
          <w:sz w:val="26"/>
          <w:szCs w:val="26"/>
        </w:rPr>
        <w:t xml:space="preserve">el </w:t>
      </w:r>
      <w:r w:rsidR="009A1BD1">
        <w:rPr>
          <w:rFonts w:ascii="Verdana" w:hAnsi="Verdana" w:cs="Arial"/>
          <w:bCs/>
          <w:sz w:val="26"/>
          <w:szCs w:val="26"/>
        </w:rPr>
        <w:t>05</w:t>
      </w:r>
      <w:r w:rsidR="00E03DC5" w:rsidRPr="00C9373B">
        <w:rPr>
          <w:rFonts w:ascii="Verdana" w:hAnsi="Verdana" w:cs="Arial"/>
          <w:bCs/>
          <w:sz w:val="26"/>
          <w:szCs w:val="26"/>
        </w:rPr>
        <w:t xml:space="preserve"> de</w:t>
      </w:r>
      <w:r w:rsidR="00E66C91" w:rsidRPr="00C9373B">
        <w:rPr>
          <w:rFonts w:ascii="Verdana" w:hAnsi="Verdana" w:cs="Arial"/>
          <w:bCs/>
          <w:sz w:val="26"/>
          <w:szCs w:val="26"/>
        </w:rPr>
        <w:t xml:space="preserve"> </w:t>
      </w:r>
      <w:r w:rsidR="009A1BD1">
        <w:rPr>
          <w:rFonts w:ascii="Verdana" w:hAnsi="Verdana" w:cs="Arial"/>
          <w:bCs/>
          <w:sz w:val="26"/>
          <w:szCs w:val="26"/>
        </w:rPr>
        <w:t>jul</w:t>
      </w:r>
      <w:r w:rsidR="00AB2A52" w:rsidRPr="00C9373B">
        <w:rPr>
          <w:rFonts w:ascii="Verdana" w:hAnsi="Verdana" w:cs="Arial"/>
          <w:bCs/>
          <w:sz w:val="26"/>
          <w:szCs w:val="26"/>
        </w:rPr>
        <w:t>io</w:t>
      </w:r>
      <w:r w:rsidR="000062C0" w:rsidRPr="00C9373B">
        <w:rPr>
          <w:rFonts w:ascii="Verdana" w:hAnsi="Verdana" w:cs="Arial"/>
          <w:bCs/>
          <w:sz w:val="26"/>
          <w:szCs w:val="26"/>
        </w:rPr>
        <w:t xml:space="preserve"> de 2017</w:t>
      </w:r>
      <w:r w:rsidRPr="00C9373B">
        <w:rPr>
          <w:rFonts w:ascii="Verdana" w:hAnsi="Verdana" w:cs="Arial"/>
          <w:bCs/>
          <w:sz w:val="26"/>
          <w:szCs w:val="26"/>
        </w:rPr>
        <w:t>, mediante el cual</w:t>
      </w:r>
      <w:r w:rsidR="00570AC8" w:rsidRPr="00C9373B">
        <w:rPr>
          <w:rFonts w:ascii="Verdana" w:hAnsi="Verdana" w:cs="Arial"/>
          <w:bCs/>
          <w:sz w:val="26"/>
          <w:szCs w:val="26"/>
        </w:rPr>
        <w:t xml:space="preserve"> </w:t>
      </w:r>
      <w:r w:rsidR="00154238" w:rsidRPr="00C9373B">
        <w:rPr>
          <w:rFonts w:ascii="Verdana" w:hAnsi="Verdana" w:cs="Arial"/>
          <w:bCs/>
          <w:sz w:val="26"/>
          <w:szCs w:val="26"/>
        </w:rPr>
        <w:t>resolvió co</w:t>
      </w:r>
      <w:r w:rsidR="003A7753" w:rsidRPr="00C9373B">
        <w:rPr>
          <w:rFonts w:ascii="Verdana" w:hAnsi="Verdana" w:cs="Arial"/>
          <w:bCs/>
          <w:sz w:val="26"/>
          <w:szCs w:val="26"/>
        </w:rPr>
        <w:t>nceder la protección de</w:t>
      </w:r>
      <w:r w:rsidR="008702E2" w:rsidRPr="00C9373B">
        <w:rPr>
          <w:rFonts w:ascii="Verdana" w:hAnsi="Verdana" w:cs="Arial"/>
          <w:bCs/>
          <w:sz w:val="26"/>
          <w:szCs w:val="26"/>
        </w:rPr>
        <w:t xml:space="preserve"> </w:t>
      </w:r>
      <w:r w:rsidR="003A7753" w:rsidRPr="00C9373B">
        <w:rPr>
          <w:rFonts w:ascii="Verdana" w:hAnsi="Verdana" w:cs="Arial"/>
          <w:bCs/>
          <w:sz w:val="26"/>
          <w:szCs w:val="26"/>
        </w:rPr>
        <w:t>l</w:t>
      </w:r>
      <w:r w:rsidR="008702E2" w:rsidRPr="00C9373B">
        <w:rPr>
          <w:rFonts w:ascii="Verdana" w:hAnsi="Verdana" w:cs="Arial"/>
          <w:bCs/>
          <w:sz w:val="26"/>
          <w:szCs w:val="26"/>
        </w:rPr>
        <w:t>os</w:t>
      </w:r>
      <w:r w:rsidR="003A7753" w:rsidRPr="00C9373B">
        <w:rPr>
          <w:rFonts w:ascii="Verdana" w:hAnsi="Verdana" w:cs="Arial"/>
          <w:bCs/>
          <w:sz w:val="26"/>
          <w:szCs w:val="26"/>
        </w:rPr>
        <w:t xml:space="preserve"> </w:t>
      </w:r>
      <w:r w:rsidR="00154238" w:rsidRPr="00C9373B">
        <w:rPr>
          <w:rFonts w:ascii="Verdana" w:hAnsi="Verdana" w:cs="Arial"/>
          <w:bCs/>
          <w:sz w:val="26"/>
          <w:szCs w:val="26"/>
        </w:rPr>
        <w:t>derecho</w:t>
      </w:r>
      <w:r w:rsidR="008702E2" w:rsidRPr="00C9373B">
        <w:rPr>
          <w:rFonts w:ascii="Verdana" w:hAnsi="Verdana" w:cs="Arial"/>
          <w:bCs/>
          <w:sz w:val="26"/>
          <w:szCs w:val="26"/>
        </w:rPr>
        <w:t>s</w:t>
      </w:r>
      <w:r w:rsidR="00443FD3" w:rsidRPr="00C9373B">
        <w:rPr>
          <w:rFonts w:ascii="Verdana" w:hAnsi="Verdana" w:cs="Arial"/>
          <w:bCs/>
          <w:sz w:val="26"/>
          <w:szCs w:val="26"/>
        </w:rPr>
        <w:t xml:space="preserve"> fundamental</w:t>
      </w:r>
      <w:r w:rsidR="008702E2" w:rsidRPr="00C9373B">
        <w:rPr>
          <w:rFonts w:ascii="Verdana" w:hAnsi="Verdana" w:cs="Arial"/>
          <w:bCs/>
          <w:sz w:val="26"/>
          <w:szCs w:val="26"/>
        </w:rPr>
        <w:t>es</w:t>
      </w:r>
      <w:r w:rsidR="00443FD3" w:rsidRPr="00C9373B">
        <w:rPr>
          <w:rFonts w:ascii="Verdana" w:hAnsi="Verdana" w:cs="Arial"/>
          <w:bCs/>
          <w:sz w:val="26"/>
          <w:szCs w:val="26"/>
        </w:rPr>
        <w:t xml:space="preserve"> a la</w:t>
      </w:r>
      <w:r w:rsidR="009A1BD1">
        <w:rPr>
          <w:rFonts w:ascii="Verdana" w:hAnsi="Verdana" w:cs="Arial"/>
          <w:bCs/>
          <w:sz w:val="26"/>
          <w:szCs w:val="26"/>
        </w:rPr>
        <w:t xml:space="preserve"> salud y a la </w:t>
      </w:r>
      <w:r w:rsidR="008702E2" w:rsidRPr="00C9373B">
        <w:rPr>
          <w:rFonts w:ascii="Verdana" w:hAnsi="Verdana" w:cs="Arial"/>
          <w:bCs/>
          <w:sz w:val="26"/>
          <w:szCs w:val="26"/>
        </w:rPr>
        <w:t xml:space="preserve">vida </w:t>
      </w:r>
      <w:r w:rsidR="009A1BD1">
        <w:rPr>
          <w:rFonts w:ascii="Verdana" w:hAnsi="Verdana" w:cs="Arial"/>
          <w:bCs/>
          <w:sz w:val="26"/>
          <w:szCs w:val="26"/>
        </w:rPr>
        <w:t>en condiciones dignas</w:t>
      </w:r>
      <w:r w:rsidR="00443FD3" w:rsidRPr="00C9373B">
        <w:rPr>
          <w:rFonts w:ascii="Verdana" w:hAnsi="Verdana" w:cs="Arial"/>
          <w:bCs/>
          <w:sz w:val="26"/>
          <w:szCs w:val="26"/>
        </w:rPr>
        <w:t xml:space="preserve"> </w:t>
      </w:r>
      <w:r w:rsidR="003A7753" w:rsidRPr="00C9373B">
        <w:rPr>
          <w:rFonts w:ascii="Verdana" w:hAnsi="Verdana" w:cs="Arial"/>
          <w:bCs/>
          <w:sz w:val="26"/>
          <w:szCs w:val="26"/>
        </w:rPr>
        <w:t xml:space="preserve">de la señora </w:t>
      </w:r>
      <w:r w:rsidR="008702E2" w:rsidRPr="00C9373B">
        <w:rPr>
          <w:rFonts w:ascii="Verdana" w:hAnsi="Verdana" w:cs="Arial"/>
          <w:bCs/>
          <w:sz w:val="26"/>
          <w:szCs w:val="26"/>
        </w:rPr>
        <w:t xml:space="preserve">María </w:t>
      </w:r>
      <w:proofErr w:type="spellStart"/>
      <w:r w:rsidR="009A1BD1">
        <w:rPr>
          <w:rFonts w:ascii="Verdana" w:hAnsi="Verdana" w:cs="Arial"/>
          <w:bCs/>
          <w:sz w:val="26"/>
          <w:szCs w:val="26"/>
        </w:rPr>
        <w:t>Nubiola</w:t>
      </w:r>
      <w:proofErr w:type="spellEnd"/>
      <w:r w:rsidR="009A1BD1">
        <w:rPr>
          <w:rFonts w:ascii="Verdana" w:hAnsi="Verdana" w:cs="Arial"/>
          <w:bCs/>
          <w:sz w:val="26"/>
          <w:szCs w:val="26"/>
        </w:rPr>
        <w:t xml:space="preserve"> Agudelo Vásquez</w:t>
      </w:r>
      <w:r w:rsidR="001E6798" w:rsidRPr="00C9373B">
        <w:rPr>
          <w:rFonts w:ascii="Verdana" w:hAnsi="Verdana" w:cs="Arial"/>
          <w:bCs/>
          <w:sz w:val="26"/>
          <w:szCs w:val="26"/>
        </w:rPr>
        <w:t>.</w:t>
      </w:r>
      <w:r w:rsidR="005460C1" w:rsidRPr="00C9373B">
        <w:rPr>
          <w:rFonts w:ascii="Verdana" w:hAnsi="Verdana" w:cs="Arial"/>
          <w:bCs/>
          <w:sz w:val="26"/>
          <w:szCs w:val="26"/>
        </w:rPr>
        <w:t xml:space="preserve"> </w:t>
      </w:r>
    </w:p>
    <w:p w:rsidR="000C6469" w:rsidRPr="00C9373B" w:rsidRDefault="00A34E5A" w:rsidP="00165BFF">
      <w:pPr>
        <w:widowControl w:val="0"/>
        <w:autoSpaceDE w:val="0"/>
        <w:spacing w:line="360" w:lineRule="auto"/>
        <w:jc w:val="center"/>
        <w:rPr>
          <w:rFonts w:ascii="Verdana" w:hAnsi="Verdana" w:cs="Arial"/>
          <w:b/>
          <w:sz w:val="26"/>
          <w:szCs w:val="26"/>
        </w:rPr>
      </w:pPr>
      <w:r w:rsidRPr="00C9373B">
        <w:rPr>
          <w:rFonts w:ascii="Verdana" w:hAnsi="Verdana" w:cs="Arial"/>
          <w:b/>
          <w:sz w:val="26"/>
          <w:szCs w:val="26"/>
        </w:rPr>
        <w:t xml:space="preserve">             </w:t>
      </w:r>
    </w:p>
    <w:p w:rsidR="00326537" w:rsidRPr="00C9373B" w:rsidRDefault="00326537" w:rsidP="00C9373B">
      <w:pPr>
        <w:widowControl w:val="0"/>
        <w:autoSpaceDE w:val="0"/>
        <w:spacing w:line="312" w:lineRule="auto"/>
        <w:jc w:val="center"/>
        <w:rPr>
          <w:rFonts w:ascii="Verdana" w:hAnsi="Verdana" w:cs="Arial"/>
          <w:b/>
          <w:sz w:val="26"/>
          <w:szCs w:val="26"/>
        </w:rPr>
      </w:pPr>
      <w:r w:rsidRPr="00C9373B">
        <w:rPr>
          <w:rFonts w:ascii="Verdana" w:hAnsi="Verdana" w:cs="Arial"/>
          <w:b/>
          <w:sz w:val="26"/>
          <w:szCs w:val="26"/>
        </w:rPr>
        <w:t>ANTECEDENTES:</w:t>
      </w:r>
    </w:p>
    <w:p w:rsidR="00326537" w:rsidRPr="00C9373B" w:rsidRDefault="00326537" w:rsidP="00D53655">
      <w:pPr>
        <w:widowControl w:val="0"/>
        <w:autoSpaceDE w:val="0"/>
        <w:jc w:val="center"/>
        <w:rPr>
          <w:rFonts w:ascii="Verdana" w:hAnsi="Verdana" w:cs="Arial"/>
          <w:b/>
          <w:sz w:val="26"/>
          <w:szCs w:val="26"/>
        </w:rPr>
      </w:pPr>
    </w:p>
    <w:p w:rsidR="003E5028" w:rsidRPr="00C9373B" w:rsidRDefault="00813469" w:rsidP="006B2A12">
      <w:pPr>
        <w:widowControl w:val="0"/>
        <w:autoSpaceDE w:val="0"/>
        <w:spacing w:line="300" w:lineRule="auto"/>
        <w:jc w:val="both"/>
        <w:rPr>
          <w:rFonts w:ascii="Verdana" w:hAnsi="Verdana" w:cs="Arial"/>
          <w:bCs/>
          <w:sz w:val="26"/>
          <w:szCs w:val="26"/>
        </w:rPr>
      </w:pPr>
      <w:r w:rsidRPr="00C9373B">
        <w:rPr>
          <w:rFonts w:ascii="Verdana" w:hAnsi="Verdana" w:cs="Arial"/>
          <w:bCs/>
          <w:sz w:val="26"/>
          <w:szCs w:val="26"/>
        </w:rPr>
        <w:t xml:space="preserve">El Personero Municipal de Dosquebradas William Esteban Obando Osorio, actuando en calidad de agente oficioso </w:t>
      </w:r>
      <w:r w:rsidR="00FA6E56" w:rsidRPr="00C9373B">
        <w:rPr>
          <w:rFonts w:ascii="Verdana" w:hAnsi="Verdana" w:cs="Arial"/>
          <w:bCs/>
          <w:sz w:val="26"/>
          <w:szCs w:val="26"/>
        </w:rPr>
        <w:t>de l</w:t>
      </w:r>
      <w:r w:rsidR="00F35680" w:rsidRPr="00C9373B">
        <w:rPr>
          <w:rFonts w:ascii="Verdana" w:hAnsi="Verdana" w:cs="Arial"/>
          <w:bCs/>
          <w:sz w:val="26"/>
          <w:szCs w:val="26"/>
        </w:rPr>
        <w:t xml:space="preserve">a </w:t>
      </w:r>
      <w:r w:rsidR="006A417E" w:rsidRPr="00C9373B">
        <w:rPr>
          <w:rFonts w:ascii="Verdana" w:hAnsi="Verdana" w:cs="Arial"/>
          <w:bCs/>
          <w:sz w:val="26"/>
          <w:szCs w:val="26"/>
        </w:rPr>
        <w:t>señor</w:t>
      </w:r>
      <w:r w:rsidR="00F35680" w:rsidRPr="00C9373B">
        <w:rPr>
          <w:rFonts w:ascii="Verdana" w:hAnsi="Verdana" w:cs="Arial"/>
          <w:bCs/>
          <w:sz w:val="26"/>
          <w:szCs w:val="26"/>
        </w:rPr>
        <w:t>a</w:t>
      </w:r>
      <w:r w:rsidR="006A417E" w:rsidRPr="00C9373B">
        <w:rPr>
          <w:rFonts w:ascii="Verdana" w:hAnsi="Verdana" w:cs="Arial"/>
          <w:bCs/>
          <w:sz w:val="26"/>
          <w:szCs w:val="26"/>
        </w:rPr>
        <w:t xml:space="preserve"> </w:t>
      </w:r>
      <w:r w:rsidR="004E0970">
        <w:rPr>
          <w:rFonts w:ascii="Verdana" w:hAnsi="Verdana" w:cs="Arial"/>
          <w:bCs/>
          <w:sz w:val="26"/>
          <w:szCs w:val="26"/>
        </w:rPr>
        <w:t xml:space="preserve">María </w:t>
      </w:r>
      <w:proofErr w:type="spellStart"/>
      <w:r w:rsidR="009A6FEE">
        <w:rPr>
          <w:rFonts w:ascii="Verdana" w:hAnsi="Verdana" w:cs="Arial"/>
          <w:bCs/>
          <w:sz w:val="26"/>
          <w:szCs w:val="26"/>
        </w:rPr>
        <w:t>Nubiola</w:t>
      </w:r>
      <w:proofErr w:type="spellEnd"/>
      <w:r w:rsidR="009A6FEE">
        <w:rPr>
          <w:rFonts w:ascii="Verdana" w:hAnsi="Verdana" w:cs="Arial"/>
          <w:bCs/>
          <w:sz w:val="26"/>
          <w:szCs w:val="26"/>
        </w:rPr>
        <w:t xml:space="preserve"> Agudelo Vásquez</w:t>
      </w:r>
      <w:r w:rsidR="00FA6E56" w:rsidRPr="00C9373B">
        <w:rPr>
          <w:rFonts w:ascii="Verdana" w:hAnsi="Verdana" w:cs="Arial"/>
          <w:bCs/>
          <w:sz w:val="26"/>
          <w:szCs w:val="26"/>
        </w:rPr>
        <w:t>, instauró acción de</w:t>
      </w:r>
      <w:r w:rsidR="00C002AE" w:rsidRPr="00C9373B">
        <w:rPr>
          <w:rFonts w:ascii="Verdana" w:hAnsi="Verdana" w:cs="Arial"/>
          <w:bCs/>
          <w:sz w:val="26"/>
          <w:szCs w:val="26"/>
        </w:rPr>
        <w:t xml:space="preserve"> tutela en contra de la </w:t>
      </w:r>
      <w:proofErr w:type="spellStart"/>
      <w:r w:rsidR="00C002AE" w:rsidRPr="00C9373B">
        <w:rPr>
          <w:rFonts w:ascii="Verdana" w:hAnsi="Verdana" w:cs="Arial"/>
          <w:bCs/>
          <w:sz w:val="26"/>
          <w:szCs w:val="26"/>
        </w:rPr>
        <w:t>EPS</w:t>
      </w:r>
      <w:proofErr w:type="spellEnd"/>
      <w:r w:rsidR="00C002AE" w:rsidRPr="00C9373B">
        <w:rPr>
          <w:rFonts w:ascii="Verdana" w:hAnsi="Verdana" w:cs="Arial"/>
          <w:bCs/>
          <w:sz w:val="26"/>
          <w:szCs w:val="26"/>
        </w:rPr>
        <w:t xml:space="preserve"> </w:t>
      </w:r>
      <w:proofErr w:type="spellStart"/>
      <w:r w:rsidR="00C002AE" w:rsidRPr="00C9373B">
        <w:rPr>
          <w:rFonts w:ascii="Verdana" w:hAnsi="Verdana" w:cs="Arial"/>
          <w:bCs/>
          <w:sz w:val="26"/>
          <w:szCs w:val="26"/>
        </w:rPr>
        <w:t>Asmet</w:t>
      </w:r>
      <w:proofErr w:type="spellEnd"/>
      <w:r w:rsidR="00C002AE" w:rsidRPr="00C9373B">
        <w:rPr>
          <w:rFonts w:ascii="Verdana" w:hAnsi="Verdana" w:cs="Arial"/>
          <w:bCs/>
          <w:sz w:val="26"/>
          <w:szCs w:val="26"/>
        </w:rPr>
        <w:t xml:space="preserve"> Salud y la Secretaría de Salud Departamental de Risaralda</w:t>
      </w:r>
      <w:r w:rsidR="003E5028" w:rsidRPr="00C9373B">
        <w:rPr>
          <w:rFonts w:ascii="Verdana" w:hAnsi="Verdana" w:cs="Arial"/>
          <w:bCs/>
          <w:sz w:val="26"/>
          <w:szCs w:val="26"/>
        </w:rPr>
        <w:t xml:space="preserve">, al considerar vulnerados sus derechos fundamentales a la salud, </w:t>
      </w:r>
      <w:r w:rsidR="009A6FEE">
        <w:rPr>
          <w:rFonts w:ascii="Verdana" w:hAnsi="Verdana" w:cs="Arial"/>
          <w:bCs/>
          <w:sz w:val="26"/>
          <w:szCs w:val="26"/>
        </w:rPr>
        <w:t>calidad de vida e integridad personal</w:t>
      </w:r>
      <w:r w:rsidR="003E5028" w:rsidRPr="00C9373B">
        <w:rPr>
          <w:rFonts w:ascii="Verdana" w:hAnsi="Verdana" w:cs="Arial"/>
          <w:bCs/>
          <w:sz w:val="26"/>
          <w:szCs w:val="26"/>
        </w:rPr>
        <w:t xml:space="preserve">, con base en los hechos que se relacionan a continuación: </w:t>
      </w:r>
    </w:p>
    <w:p w:rsidR="003E5028" w:rsidRPr="00C9373B" w:rsidRDefault="003E5028" w:rsidP="00D53655">
      <w:pPr>
        <w:widowControl w:val="0"/>
        <w:autoSpaceDE w:val="0"/>
        <w:spacing w:line="276" w:lineRule="auto"/>
        <w:jc w:val="both"/>
        <w:rPr>
          <w:rFonts w:ascii="Verdana" w:hAnsi="Verdana" w:cs="Arial"/>
          <w:bCs/>
          <w:sz w:val="26"/>
          <w:szCs w:val="26"/>
        </w:rPr>
      </w:pPr>
    </w:p>
    <w:p w:rsidR="00863EC5" w:rsidRDefault="003E5028" w:rsidP="00CE422D">
      <w:pPr>
        <w:widowControl w:val="0"/>
        <w:numPr>
          <w:ilvl w:val="0"/>
          <w:numId w:val="9"/>
        </w:numPr>
        <w:autoSpaceDE w:val="0"/>
        <w:spacing w:line="276" w:lineRule="auto"/>
        <w:ind w:left="425" w:right="91" w:hanging="357"/>
        <w:jc w:val="both"/>
        <w:rPr>
          <w:rFonts w:ascii="Verdana" w:hAnsi="Verdana" w:cs="Arial"/>
          <w:bCs/>
          <w:sz w:val="26"/>
          <w:szCs w:val="26"/>
        </w:rPr>
      </w:pPr>
      <w:r w:rsidRPr="00FF1DFC">
        <w:rPr>
          <w:rFonts w:ascii="Verdana" w:hAnsi="Verdana" w:cs="Arial"/>
          <w:bCs/>
          <w:sz w:val="26"/>
          <w:szCs w:val="26"/>
        </w:rPr>
        <w:t xml:space="preserve">La señora </w:t>
      </w:r>
      <w:r w:rsidR="005D3C20" w:rsidRPr="00FF1DFC">
        <w:rPr>
          <w:rFonts w:ascii="Verdana" w:hAnsi="Verdana" w:cs="Arial"/>
          <w:bCs/>
          <w:sz w:val="26"/>
          <w:szCs w:val="26"/>
        </w:rPr>
        <w:t xml:space="preserve">María </w:t>
      </w:r>
      <w:proofErr w:type="spellStart"/>
      <w:r w:rsidR="00D40DC4" w:rsidRPr="00FF1DFC">
        <w:rPr>
          <w:rFonts w:ascii="Verdana" w:hAnsi="Verdana" w:cs="Arial"/>
          <w:bCs/>
          <w:sz w:val="26"/>
          <w:szCs w:val="26"/>
        </w:rPr>
        <w:t>Nubiola</w:t>
      </w:r>
      <w:proofErr w:type="spellEnd"/>
      <w:r w:rsidR="00D40DC4" w:rsidRPr="00FF1DFC">
        <w:rPr>
          <w:rFonts w:ascii="Verdana" w:hAnsi="Verdana" w:cs="Arial"/>
          <w:bCs/>
          <w:sz w:val="26"/>
          <w:szCs w:val="26"/>
        </w:rPr>
        <w:t>, quien actualmente tiene 47</w:t>
      </w:r>
      <w:r w:rsidR="005D3C20" w:rsidRPr="00FF1DFC">
        <w:rPr>
          <w:rFonts w:ascii="Verdana" w:hAnsi="Verdana" w:cs="Arial"/>
          <w:bCs/>
          <w:sz w:val="26"/>
          <w:szCs w:val="26"/>
        </w:rPr>
        <w:t xml:space="preserve"> años de edad, se encuentra adscrita a la </w:t>
      </w:r>
      <w:proofErr w:type="spellStart"/>
      <w:r w:rsidR="005D3C20" w:rsidRPr="00FF1DFC">
        <w:rPr>
          <w:rFonts w:ascii="Verdana" w:hAnsi="Verdana" w:cs="Arial"/>
          <w:bCs/>
          <w:sz w:val="26"/>
          <w:szCs w:val="26"/>
        </w:rPr>
        <w:t>EPSS</w:t>
      </w:r>
      <w:proofErr w:type="spellEnd"/>
      <w:r w:rsidR="005D3C20" w:rsidRPr="00FF1DFC">
        <w:rPr>
          <w:rFonts w:ascii="Verdana" w:hAnsi="Verdana" w:cs="Arial"/>
          <w:bCs/>
          <w:sz w:val="26"/>
          <w:szCs w:val="26"/>
        </w:rPr>
        <w:t xml:space="preserve"> </w:t>
      </w:r>
      <w:proofErr w:type="spellStart"/>
      <w:r w:rsidR="005D3C20" w:rsidRPr="00FF1DFC">
        <w:rPr>
          <w:rFonts w:ascii="Verdana" w:hAnsi="Verdana" w:cs="Arial"/>
          <w:bCs/>
          <w:sz w:val="26"/>
          <w:szCs w:val="26"/>
        </w:rPr>
        <w:t>Asmet</w:t>
      </w:r>
      <w:proofErr w:type="spellEnd"/>
      <w:r w:rsidR="005D3C20" w:rsidRPr="00FF1DFC">
        <w:rPr>
          <w:rFonts w:ascii="Verdana" w:hAnsi="Verdana" w:cs="Arial"/>
          <w:bCs/>
          <w:sz w:val="26"/>
          <w:szCs w:val="26"/>
        </w:rPr>
        <w:t xml:space="preserve"> Salud</w:t>
      </w:r>
      <w:r w:rsidR="00863EC5" w:rsidRPr="00FF1DFC">
        <w:rPr>
          <w:rFonts w:ascii="Verdana" w:hAnsi="Verdana" w:cs="Arial"/>
          <w:bCs/>
          <w:sz w:val="26"/>
          <w:szCs w:val="26"/>
        </w:rPr>
        <w:t xml:space="preserve">. </w:t>
      </w:r>
    </w:p>
    <w:p w:rsidR="00FF1DFC" w:rsidRPr="00FF1DFC" w:rsidRDefault="00FF1DFC" w:rsidP="005539EB">
      <w:pPr>
        <w:widowControl w:val="0"/>
        <w:autoSpaceDE w:val="0"/>
        <w:ind w:left="426" w:right="91"/>
        <w:jc w:val="both"/>
        <w:rPr>
          <w:rFonts w:ascii="Verdana" w:hAnsi="Verdana" w:cs="Arial"/>
          <w:bCs/>
          <w:sz w:val="26"/>
          <w:szCs w:val="26"/>
        </w:rPr>
      </w:pPr>
    </w:p>
    <w:p w:rsidR="00863EC5" w:rsidRPr="00FF1DFC" w:rsidRDefault="003F3E1A" w:rsidP="00863EC5">
      <w:pPr>
        <w:widowControl w:val="0"/>
        <w:numPr>
          <w:ilvl w:val="0"/>
          <w:numId w:val="9"/>
        </w:numPr>
        <w:autoSpaceDE w:val="0"/>
        <w:spacing w:line="276" w:lineRule="auto"/>
        <w:ind w:left="426" w:right="91" w:hanging="357"/>
        <w:jc w:val="both"/>
        <w:rPr>
          <w:rFonts w:ascii="Verdana" w:hAnsi="Verdana" w:cs="Arial"/>
          <w:bCs/>
          <w:sz w:val="20"/>
          <w:szCs w:val="20"/>
        </w:rPr>
      </w:pPr>
      <w:r w:rsidRPr="00C9373B">
        <w:rPr>
          <w:rFonts w:ascii="Verdana" w:hAnsi="Verdana" w:cs="Arial"/>
          <w:bCs/>
          <w:sz w:val="26"/>
          <w:szCs w:val="26"/>
        </w:rPr>
        <w:t xml:space="preserve">Actualmente </w:t>
      </w:r>
      <w:r w:rsidR="00C564CC" w:rsidRPr="00C9373B">
        <w:rPr>
          <w:rFonts w:ascii="Verdana" w:hAnsi="Verdana" w:cs="Arial"/>
          <w:bCs/>
          <w:sz w:val="26"/>
          <w:szCs w:val="26"/>
        </w:rPr>
        <w:t>presenta</w:t>
      </w:r>
      <w:r w:rsidRPr="00C9373B">
        <w:rPr>
          <w:rFonts w:ascii="Verdana" w:hAnsi="Verdana" w:cs="Arial"/>
          <w:bCs/>
          <w:sz w:val="26"/>
          <w:szCs w:val="26"/>
        </w:rPr>
        <w:t xml:space="preserve"> el siguiente diagnóstico: </w:t>
      </w:r>
      <w:r w:rsidR="00863EC5" w:rsidRPr="00FF1DFC">
        <w:rPr>
          <w:rFonts w:ascii="Verdana" w:hAnsi="Verdana" w:cs="Arial"/>
          <w:bCs/>
          <w:sz w:val="20"/>
          <w:szCs w:val="20"/>
        </w:rPr>
        <w:t>“</w:t>
      </w:r>
      <w:proofErr w:type="spellStart"/>
      <w:r w:rsidR="00FF1DFC" w:rsidRPr="00FF1DFC">
        <w:rPr>
          <w:rFonts w:ascii="Verdana" w:hAnsi="Verdana" w:cs="Arial"/>
          <w:bCs/>
          <w:sz w:val="20"/>
          <w:szCs w:val="20"/>
        </w:rPr>
        <w:t>HIPERPLASA</w:t>
      </w:r>
      <w:proofErr w:type="spellEnd"/>
      <w:r w:rsidR="00FF1DFC" w:rsidRPr="00FF1DFC">
        <w:rPr>
          <w:rFonts w:ascii="Verdana" w:hAnsi="Verdana" w:cs="Arial"/>
          <w:bCs/>
          <w:sz w:val="20"/>
          <w:szCs w:val="20"/>
        </w:rPr>
        <w:t xml:space="preserve"> DE </w:t>
      </w:r>
      <w:proofErr w:type="spellStart"/>
      <w:r w:rsidR="00FF1DFC" w:rsidRPr="00FF1DFC">
        <w:rPr>
          <w:rFonts w:ascii="Verdana" w:hAnsi="Verdana" w:cs="Arial"/>
          <w:bCs/>
          <w:sz w:val="20"/>
          <w:szCs w:val="20"/>
        </w:rPr>
        <w:t>GLANDULA</w:t>
      </w:r>
      <w:proofErr w:type="spellEnd"/>
      <w:r w:rsidR="00FF1DFC" w:rsidRPr="00FF1DFC">
        <w:rPr>
          <w:rFonts w:ascii="Verdana" w:hAnsi="Verdana" w:cs="Arial"/>
          <w:bCs/>
          <w:sz w:val="20"/>
          <w:szCs w:val="20"/>
        </w:rPr>
        <w:t xml:space="preserve"> DEL ENDOMETRIO, </w:t>
      </w:r>
      <w:proofErr w:type="spellStart"/>
      <w:r w:rsidR="00FF1DFC" w:rsidRPr="00FF1DFC">
        <w:rPr>
          <w:rFonts w:ascii="Verdana" w:hAnsi="Verdana" w:cs="Arial"/>
          <w:bCs/>
          <w:sz w:val="20"/>
          <w:szCs w:val="20"/>
        </w:rPr>
        <w:t>POLIPO</w:t>
      </w:r>
      <w:proofErr w:type="spellEnd"/>
      <w:r w:rsidR="00FF1DFC" w:rsidRPr="00FF1DFC">
        <w:rPr>
          <w:rFonts w:ascii="Verdana" w:hAnsi="Verdana" w:cs="Arial"/>
          <w:bCs/>
          <w:sz w:val="20"/>
          <w:szCs w:val="20"/>
        </w:rPr>
        <w:t xml:space="preserve"> DEL CUERPO DEL </w:t>
      </w:r>
      <w:proofErr w:type="spellStart"/>
      <w:r w:rsidR="00FF1DFC" w:rsidRPr="00FF1DFC">
        <w:rPr>
          <w:rFonts w:ascii="Verdana" w:hAnsi="Verdana" w:cs="Arial"/>
          <w:bCs/>
          <w:sz w:val="20"/>
          <w:szCs w:val="20"/>
        </w:rPr>
        <w:t>UTERO</w:t>
      </w:r>
      <w:proofErr w:type="spellEnd"/>
      <w:r w:rsidR="00FF1DFC" w:rsidRPr="00FF1DFC">
        <w:rPr>
          <w:rFonts w:ascii="Verdana" w:hAnsi="Verdana" w:cs="Arial"/>
          <w:bCs/>
          <w:sz w:val="20"/>
          <w:szCs w:val="20"/>
        </w:rPr>
        <w:t>”</w:t>
      </w:r>
      <w:r w:rsidR="00FF1DFC" w:rsidRPr="00FF1DFC">
        <w:rPr>
          <w:rFonts w:ascii="Verdana" w:hAnsi="Verdana" w:cs="Arial"/>
          <w:bCs/>
          <w:sz w:val="26"/>
          <w:szCs w:val="26"/>
        </w:rPr>
        <w:t>.</w:t>
      </w:r>
      <w:r w:rsidRPr="00FF1DFC">
        <w:rPr>
          <w:rFonts w:ascii="Verdana" w:hAnsi="Verdana" w:cs="Arial"/>
          <w:bCs/>
          <w:sz w:val="20"/>
          <w:szCs w:val="20"/>
        </w:rPr>
        <w:t xml:space="preserve"> </w:t>
      </w:r>
    </w:p>
    <w:p w:rsidR="003F3E1A" w:rsidRPr="00C9373B" w:rsidRDefault="003F3E1A" w:rsidP="005539EB">
      <w:pPr>
        <w:pStyle w:val="Paragraphedeliste"/>
        <w:rPr>
          <w:rFonts w:ascii="Verdana" w:hAnsi="Verdana" w:cs="Arial"/>
          <w:bCs/>
          <w:sz w:val="26"/>
          <w:szCs w:val="26"/>
        </w:rPr>
      </w:pPr>
    </w:p>
    <w:p w:rsidR="003F3E1A" w:rsidRPr="00C9373B" w:rsidRDefault="005539EB" w:rsidP="00863EC5">
      <w:pPr>
        <w:widowControl w:val="0"/>
        <w:numPr>
          <w:ilvl w:val="0"/>
          <w:numId w:val="9"/>
        </w:numPr>
        <w:autoSpaceDE w:val="0"/>
        <w:spacing w:line="276" w:lineRule="auto"/>
        <w:ind w:left="426" w:right="91" w:hanging="357"/>
        <w:jc w:val="both"/>
        <w:rPr>
          <w:rFonts w:ascii="Verdana" w:hAnsi="Verdana" w:cs="Arial"/>
          <w:bCs/>
          <w:sz w:val="26"/>
          <w:szCs w:val="26"/>
        </w:rPr>
      </w:pPr>
      <w:r>
        <w:rPr>
          <w:rFonts w:ascii="Verdana" w:hAnsi="Verdana" w:cs="Arial"/>
          <w:bCs/>
          <w:sz w:val="26"/>
          <w:szCs w:val="26"/>
        </w:rPr>
        <w:t>Con ocasión de dicha patología s</w:t>
      </w:r>
      <w:r w:rsidR="003F3E1A" w:rsidRPr="00C9373B">
        <w:rPr>
          <w:rFonts w:ascii="Verdana" w:hAnsi="Verdana" w:cs="Arial"/>
          <w:bCs/>
          <w:sz w:val="26"/>
          <w:szCs w:val="26"/>
        </w:rPr>
        <w:t xml:space="preserve">u médico tratante le prescribió </w:t>
      </w:r>
      <w:r w:rsidR="0060629D">
        <w:rPr>
          <w:rFonts w:ascii="Verdana" w:hAnsi="Verdana" w:cs="Arial"/>
          <w:bCs/>
          <w:sz w:val="26"/>
          <w:szCs w:val="26"/>
        </w:rPr>
        <w:t>la realización de un examen denominado</w:t>
      </w:r>
      <w:r w:rsidR="0060629D" w:rsidRPr="005539EB">
        <w:rPr>
          <w:rFonts w:ascii="Verdana" w:hAnsi="Verdana" w:cs="Arial"/>
          <w:bCs/>
          <w:sz w:val="20"/>
          <w:szCs w:val="20"/>
        </w:rPr>
        <w:t xml:space="preserve"> “</w:t>
      </w:r>
      <w:proofErr w:type="spellStart"/>
      <w:r w:rsidR="0060629D" w:rsidRPr="005539EB">
        <w:rPr>
          <w:rFonts w:ascii="Verdana" w:hAnsi="Verdana" w:cs="Arial"/>
          <w:bCs/>
          <w:sz w:val="20"/>
          <w:szCs w:val="20"/>
        </w:rPr>
        <w:t>HISTEROSCOPIA</w:t>
      </w:r>
      <w:proofErr w:type="spellEnd"/>
      <w:r w:rsidR="0060629D" w:rsidRPr="005539EB">
        <w:rPr>
          <w:rFonts w:ascii="Verdana" w:hAnsi="Verdana" w:cs="Arial"/>
          <w:bCs/>
          <w:sz w:val="20"/>
          <w:szCs w:val="20"/>
        </w:rPr>
        <w:t>”</w:t>
      </w:r>
      <w:r w:rsidR="003F3E1A" w:rsidRPr="00C9373B">
        <w:rPr>
          <w:rFonts w:ascii="Verdana" w:hAnsi="Verdana" w:cs="Arial"/>
          <w:bCs/>
          <w:sz w:val="26"/>
          <w:szCs w:val="26"/>
        </w:rPr>
        <w:t>, sin embargo,</w:t>
      </w:r>
      <w:r w:rsidR="00C564CC" w:rsidRPr="00C9373B">
        <w:rPr>
          <w:rFonts w:ascii="Verdana" w:hAnsi="Verdana" w:cs="Arial"/>
          <w:bCs/>
          <w:sz w:val="26"/>
          <w:szCs w:val="26"/>
        </w:rPr>
        <w:t xml:space="preserve"> presentó la fórmula en la </w:t>
      </w:r>
      <w:proofErr w:type="spellStart"/>
      <w:r w:rsidR="00C564CC" w:rsidRPr="00C9373B">
        <w:rPr>
          <w:rFonts w:ascii="Verdana" w:hAnsi="Verdana" w:cs="Arial"/>
          <w:bCs/>
          <w:sz w:val="26"/>
          <w:szCs w:val="26"/>
        </w:rPr>
        <w:t>EPS</w:t>
      </w:r>
      <w:proofErr w:type="spellEnd"/>
      <w:r w:rsidR="00C564CC" w:rsidRPr="00C9373B">
        <w:rPr>
          <w:rFonts w:ascii="Verdana" w:hAnsi="Verdana" w:cs="Arial"/>
          <w:bCs/>
          <w:sz w:val="26"/>
          <w:szCs w:val="26"/>
        </w:rPr>
        <w:t xml:space="preserve"> para su respectiva autorización, </w:t>
      </w:r>
      <w:r>
        <w:rPr>
          <w:rFonts w:ascii="Verdana" w:hAnsi="Verdana" w:cs="Arial"/>
          <w:bCs/>
          <w:sz w:val="26"/>
          <w:szCs w:val="26"/>
        </w:rPr>
        <w:t xml:space="preserve">donde le indicaron que </w:t>
      </w:r>
      <w:r w:rsidR="00603D2C">
        <w:rPr>
          <w:rFonts w:ascii="Verdana" w:hAnsi="Verdana" w:cs="Arial"/>
          <w:bCs/>
          <w:sz w:val="26"/>
          <w:szCs w:val="26"/>
        </w:rPr>
        <w:t xml:space="preserve">para ello </w:t>
      </w:r>
      <w:r>
        <w:rPr>
          <w:rFonts w:ascii="Verdana" w:hAnsi="Verdana" w:cs="Arial"/>
          <w:bCs/>
          <w:sz w:val="26"/>
          <w:szCs w:val="26"/>
        </w:rPr>
        <w:t>debía pagar un copago de $141.250 pesos</w:t>
      </w:r>
      <w:r w:rsidR="00603D2C">
        <w:rPr>
          <w:rFonts w:ascii="Verdana" w:hAnsi="Verdana" w:cs="Arial"/>
          <w:bCs/>
          <w:sz w:val="26"/>
          <w:szCs w:val="26"/>
        </w:rPr>
        <w:t>.</w:t>
      </w:r>
      <w:r w:rsidR="00C564CC" w:rsidRPr="00C9373B">
        <w:rPr>
          <w:rFonts w:ascii="Verdana" w:hAnsi="Verdana" w:cs="Arial"/>
          <w:bCs/>
          <w:sz w:val="26"/>
          <w:szCs w:val="26"/>
        </w:rPr>
        <w:t xml:space="preserve">  </w:t>
      </w:r>
      <w:r w:rsidR="003F3E1A" w:rsidRPr="00C9373B">
        <w:rPr>
          <w:rFonts w:ascii="Verdana" w:hAnsi="Verdana" w:cs="Arial"/>
          <w:bCs/>
          <w:sz w:val="26"/>
          <w:szCs w:val="26"/>
        </w:rPr>
        <w:t xml:space="preserve">  </w:t>
      </w:r>
    </w:p>
    <w:p w:rsidR="00C564CC" w:rsidRPr="00C9373B" w:rsidRDefault="00C564CC" w:rsidP="00CE422D">
      <w:pPr>
        <w:pStyle w:val="Paragraphedeliste"/>
        <w:rPr>
          <w:rFonts w:ascii="Verdana" w:hAnsi="Verdana" w:cs="Arial"/>
          <w:bCs/>
          <w:sz w:val="26"/>
          <w:szCs w:val="26"/>
        </w:rPr>
      </w:pPr>
    </w:p>
    <w:p w:rsidR="00BF06FC" w:rsidRDefault="00C564CC" w:rsidP="00CE422D">
      <w:pPr>
        <w:widowControl w:val="0"/>
        <w:numPr>
          <w:ilvl w:val="0"/>
          <w:numId w:val="9"/>
        </w:numPr>
        <w:autoSpaceDE w:val="0"/>
        <w:spacing w:line="276" w:lineRule="auto"/>
        <w:ind w:left="425" w:right="91" w:hanging="357"/>
        <w:jc w:val="both"/>
        <w:rPr>
          <w:rFonts w:ascii="Verdana" w:hAnsi="Verdana" w:cs="Arial"/>
          <w:bCs/>
          <w:sz w:val="26"/>
          <w:szCs w:val="26"/>
        </w:rPr>
      </w:pPr>
      <w:r w:rsidRPr="00CE422D">
        <w:rPr>
          <w:rFonts w:ascii="Verdana" w:hAnsi="Verdana" w:cs="Arial"/>
          <w:bCs/>
          <w:sz w:val="26"/>
          <w:szCs w:val="26"/>
        </w:rPr>
        <w:t xml:space="preserve">La señora María </w:t>
      </w:r>
      <w:proofErr w:type="spellStart"/>
      <w:r w:rsidR="00CE422D" w:rsidRPr="00CE422D">
        <w:rPr>
          <w:rFonts w:ascii="Verdana" w:hAnsi="Verdana" w:cs="Arial"/>
          <w:bCs/>
          <w:sz w:val="26"/>
          <w:szCs w:val="26"/>
        </w:rPr>
        <w:t>Nubiola</w:t>
      </w:r>
      <w:proofErr w:type="spellEnd"/>
      <w:r w:rsidRPr="00CE422D">
        <w:rPr>
          <w:rFonts w:ascii="Verdana" w:hAnsi="Verdana" w:cs="Arial"/>
          <w:bCs/>
          <w:sz w:val="26"/>
          <w:szCs w:val="26"/>
        </w:rPr>
        <w:t xml:space="preserve"> no cuenta con ingresos suficientes para </w:t>
      </w:r>
      <w:r w:rsidR="00CE422D" w:rsidRPr="00CE422D">
        <w:rPr>
          <w:rFonts w:ascii="Verdana" w:hAnsi="Verdana" w:cs="Arial"/>
          <w:bCs/>
          <w:sz w:val="26"/>
          <w:szCs w:val="26"/>
        </w:rPr>
        <w:t xml:space="preserve">cubrir el copago que le </w:t>
      </w:r>
      <w:r w:rsidR="00CE422D">
        <w:rPr>
          <w:rFonts w:ascii="Verdana" w:hAnsi="Verdana" w:cs="Arial"/>
          <w:bCs/>
          <w:sz w:val="26"/>
          <w:szCs w:val="26"/>
        </w:rPr>
        <w:t>exigen</w:t>
      </w:r>
      <w:r w:rsidR="00CE422D" w:rsidRPr="00CE422D">
        <w:rPr>
          <w:rFonts w:ascii="Verdana" w:hAnsi="Verdana" w:cs="Arial"/>
          <w:bCs/>
          <w:sz w:val="26"/>
          <w:szCs w:val="26"/>
        </w:rPr>
        <w:t xml:space="preserve"> para la realizaci</w:t>
      </w:r>
      <w:r w:rsidR="00CE422D">
        <w:rPr>
          <w:rFonts w:ascii="Verdana" w:hAnsi="Verdana" w:cs="Arial"/>
          <w:bCs/>
          <w:sz w:val="26"/>
          <w:szCs w:val="26"/>
        </w:rPr>
        <w:t xml:space="preserve">ón del mencionado </w:t>
      </w:r>
      <w:r w:rsidR="00FC6156">
        <w:rPr>
          <w:rFonts w:ascii="Verdana" w:hAnsi="Verdana" w:cs="Arial"/>
          <w:bCs/>
          <w:sz w:val="26"/>
          <w:szCs w:val="26"/>
        </w:rPr>
        <w:t>procedimiento</w:t>
      </w:r>
      <w:r w:rsidR="00CE422D">
        <w:rPr>
          <w:rFonts w:ascii="Verdana" w:hAnsi="Verdana" w:cs="Arial"/>
          <w:bCs/>
          <w:sz w:val="26"/>
          <w:szCs w:val="26"/>
        </w:rPr>
        <w:t xml:space="preserve">, por lo tanto, con ello se están vulnerando sus derechos fundamentales. </w:t>
      </w:r>
    </w:p>
    <w:p w:rsidR="005D3C20" w:rsidRPr="00C9373B" w:rsidRDefault="005D3C20" w:rsidP="00165BFF">
      <w:pPr>
        <w:widowControl w:val="0"/>
        <w:autoSpaceDE w:val="0"/>
        <w:spacing w:line="360" w:lineRule="auto"/>
        <w:jc w:val="both"/>
        <w:rPr>
          <w:rFonts w:ascii="Verdana" w:hAnsi="Verdana" w:cs="Arial"/>
          <w:bCs/>
          <w:sz w:val="26"/>
          <w:szCs w:val="26"/>
        </w:rPr>
      </w:pPr>
    </w:p>
    <w:p w:rsidR="00446BB4" w:rsidRPr="00C9373B" w:rsidRDefault="00F01A00" w:rsidP="00C9373B">
      <w:pPr>
        <w:widowControl w:val="0"/>
        <w:autoSpaceDE w:val="0"/>
        <w:spacing w:line="312" w:lineRule="auto"/>
        <w:jc w:val="center"/>
        <w:rPr>
          <w:rFonts w:ascii="Verdana" w:hAnsi="Verdana" w:cs="Arial"/>
          <w:b/>
          <w:bCs/>
          <w:sz w:val="26"/>
          <w:szCs w:val="26"/>
        </w:rPr>
      </w:pPr>
      <w:r>
        <w:rPr>
          <w:rFonts w:ascii="Verdana" w:hAnsi="Verdana" w:cs="Arial"/>
          <w:b/>
          <w:bCs/>
          <w:sz w:val="26"/>
          <w:szCs w:val="26"/>
        </w:rPr>
        <w:t>PRETENSIONES</w:t>
      </w:r>
      <w:r w:rsidR="00446BB4" w:rsidRPr="00C9373B">
        <w:rPr>
          <w:rFonts w:ascii="Verdana" w:hAnsi="Verdana" w:cs="Arial"/>
          <w:b/>
          <w:bCs/>
          <w:sz w:val="26"/>
          <w:szCs w:val="26"/>
        </w:rPr>
        <w:t>:</w:t>
      </w:r>
    </w:p>
    <w:p w:rsidR="00C203F9" w:rsidRPr="00C9373B" w:rsidRDefault="00C203F9" w:rsidP="00F01A00">
      <w:pPr>
        <w:widowControl w:val="0"/>
        <w:autoSpaceDE w:val="0"/>
        <w:jc w:val="both"/>
        <w:rPr>
          <w:rFonts w:ascii="Verdana" w:hAnsi="Verdana" w:cs="Arial"/>
          <w:bCs/>
          <w:sz w:val="26"/>
          <w:szCs w:val="26"/>
        </w:rPr>
      </w:pPr>
    </w:p>
    <w:p w:rsidR="00C203F9" w:rsidRPr="00817130" w:rsidRDefault="00C203F9" w:rsidP="001F5958">
      <w:pPr>
        <w:widowControl w:val="0"/>
        <w:autoSpaceDE w:val="0"/>
        <w:autoSpaceDN w:val="0"/>
        <w:adjustRightInd w:val="0"/>
        <w:spacing w:line="293" w:lineRule="auto"/>
        <w:jc w:val="both"/>
        <w:rPr>
          <w:rFonts w:ascii="Verdana" w:hAnsi="Verdana" w:cs="Arial"/>
          <w:bCs/>
          <w:sz w:val="26"/>
          <w:szCs w:val="26"/>
        </w:rPr>
      </w:pPr>
      <w:r w:rsidRPr="00C9373B">
        <w:rPr>
          <w:rFonts w:ascii="Verdana" w:hAnsi="Verdana" w:cs="Arial"/>
          <w:bCs/>
          <w:sz w:val="26"/>
          <w:szCs w:val="26"/>
        </w:rPr>
        <w:t>En vista de lo anterior, solicitó</w:t>
      </w:r>
      <w:r w:rsidR="00100B85" w:rsidRPr="00C9373B">
        <w:rPr>
          <w:rFonts w:ascii="Verdana" w:hAnsi="Verdana" w:cs="Arial"/>
          <w:bCs/>
          <w:sz w:val="26"/>
          <w:szCs w:val="26"/>
        </w:rPr>
        <w:t xml:space="preserve"> que se</w:t>
      </w:r>
      <w:r w:rsidR="00817130">
        <w:rPr>
          <w:rFonts w:ascii="Verdana" w:hAnsi="Verdana" w:cs="Arial"/>
          <w:bCs/>
          <w:sz w:val="26"/>
          <w:szCs w:val="26"/>
        </w:rPr>
        <w:t xml:space="preserve"> amparen los derechos fundamentales invocados en favor de su agenciada, y acorde con ello, se </w:t>
      </w:r>
      <w:r w:rsidRPr="00C9373B">
        <w:rPr>
          <w:rFonts w:ascii="Verdana" w:hAnsi="Verdana" w:cs="Arial"/>
          <w:bCs/>
          <w:sz w:val="26"/>
          <w:szCs w:val="26"/>
        </w:rPr>
        <w:t xml:space="preserve"> </w:t>
      </w:r>
      <w:r w:rsidR="00100B85" w:rsidRPr="00C9373B">
        <w:rPr>
          <w:rFonts w:ascii="Verdana" w:hAnsi="Verdana" w:cs="Arial"/>
          <w:bCs/>
          <w:sz w:val="26"/>
          <w:szCs w:val="26"/>
        </w:rPr>
        <w:t>ordene</w:t>
      </w:r>
      <w:r w:rsidRPr="00C9373B">
        <w:rPr>
          <w:rFonts w:ascii="Verdana" w:hAnsi="Verdana" w:cs="Arial"/>
          <w:bCs/>
          <w:sz w:val="26"/>
          <w:szCs w:val="26"/>
        </w:rPr>
        <w:t xml:space="preserve"> a la </w:t>
      </w:r>
      <w:proofErr w:type="spellStart"/>
      <w:r w:rsidRPr="00C9373B">
        <w:rPr>
          <w:rFonts w:ascii="Verdana" w:hAnsi="Verdana" w:cs="Arial"/>
          <w:bCs/>
          <w:sz w:val="26"/>
          <w:szCs w:val="26"/>
        </w:rPr>
        <w:t>EPS</w:t>
      </w:r>
      <w:proofErr w:type="spellEnd"/>
      <w:r w:rsidRPr="00C9373B">
        <w:rPr>
          <w:rFonts w:ascii="Verdana" w:hAnsi="Verdana" w:cs="Arial"/>
          <w:bCs/>
          <w:sz w:val="26"/>
          <w:szCs w:val="26"/>
        </w:rPr>
        <w:t xml:space="preserve"> </w:t>
      </w:r>
      <w:proofErr w:type="spellStart"/>
      <w:r w:rsidR="00446BB4" w:rsidRPr="00C9373B">
        <w:rPr>
          <w:rFonts w:ascii="Verdana" w:hAnsi="Verdana" w:cs="Arial"/>
          <w:bCs/>
          <w:sz w:val="26"/>
          <w:szCs w:val="26"/>
        </w:rPr>
        <w:t>Asmet</w:t>
      </w:r>
      <w:proofErr w:type="spellEnd"/>
      <w:r w:rsidR="00446BB4" w:rsidRPr="00C9373B">
        <w:rPr>
          <w:rFonts w:ascii="Verdana" w:hAnsi="Verdana" w:cs="Arial"/>
          <w:bCs/>
          <w:sz w:val="26"/>
          <w:szCs w:val="26"/>
        </w:rPr>
        <w:t xml:space="preserve"> Salud</w:t>
      </w:r>
      <w:r w:rsidR="00100B85" w:rsidRPr="00C9373B">
        <w:rPr>
          <w:rFonts w:ascii="Verdana" w:hAnsi="Verdana" w:cs="Arial"/>
          <w:bCs/>
          <w:sz w:val="26"/>
          <w:szCs w:val="26"/>
        </w:rPr>
        <w:t xml:space="preserve"> </w:t>
      </w:r>
      <w:r w:rsidR="00817130">
        <w:rPr>
          <w:rFonts w:ascii="Verdana" w:hAnsi="Verdana" w:cs="Arial"/>
          <w:bCs/>
          <w:sz w:val="26"/>
          <w:szCs w:val="26"/>
        </w:rPr>
        <w:t xml:space="preserve">que de forma inmediata disponga lo correspondiente para la realización del examen médico que requiere la señora Agudelo Vásquez, así mismo, cubra el 100% del costo del tratamiento a que haya lugar, exonerándola del pago </w:t>
      </w:r>
      <w:r w:rsidR="00817130">
        <w:rPr>
          <w:rFonts w:ascii="Verdana" w:hAnsi="Verdana" w:cs="Arial"/>
          <w:bCs/>
          <w:sz w:val="26"/>
          <w:szCs w:val="26"/>
        </w:rPr>
        <w:lastRenderedPageBreak/>
        <w:t xml:space="preserve">de las cuotas moderadoras, copagos o cuotas de recuperación, por tratarse de una persona de escasos recursos económicos. </w:t>
      </w:r>
      <w:r w:rsidRPr="00C9373B">
        <w:rPr>
          <w:rFonts w:ascii="Verdana" w:hAnsi="Verdana" w:cs="Arial"/>
          <w:bCs/>
          <w:sz w:val="26"/>
          <w:szCs w:val="26"/>
        </w:rPr>
        <w:t>De igual forma solicitó que se le garantice la prestación del tratamiento médico integral y especializado que requiera, relacionado con su</w:t>
      </w:r>
      <w:r w:rsidR="00C41798" w:rsidRPr="00C9373B">
        <w:rPr>
          <w:rFonts w:ascii="Verdana" w:hAnsi="Verdana" w:cs="Arial"/>
          <w:bCs/>
          <w:sz w:val="26"/>
          <w:szCs w:val="26"/>
        </w:rPr>
        <w:t>s</w:t>
      </w:r>
      <w:r w:rsidRPr="00C9373B">
        <w:rPr>
          <w:rFonts w:ascii="Verdana" w:hAnsi="Verdana" w:cs="Arial"/>
          <w:bCs/>
          <w:sz w:val="26"/>
          <w:szCs w:val="26"/>
        </w:rPr>
        <w:t xml:space="preserve"> patología</w:t>
      </w:r>
      <w:r w:rsidR="00C41798" w:rsidRPr="00C9373B">
        <w:rPr>
          <w:rFonts w:ascii="Verdana" w:hAnsi="Verdana" w:cs="Arial"/>
          <w:bCs/>
          <w:sz w:val="26"/>
          <w:szCs w:val="26"/>
        </w:rPr>
        <w:t>s</w:t>
      </w:r>
      <w:r w:rsidRPr="00C9373B">
        <w:rPr>
          <w:rFonts w:ascii="Verdana" w:hAnsi="Verdana" w:cs="Arial"/>
          <w:bCs/>
          <w:sz w:val="26"/>
          <w:szCs w:val="26"/>
        </w:rPr>
        <w:t xml:space="preserve"> o las que sobrevengan de ella</w:t>
      </w:r>
      <w:r w:rsidR="00C41798" w:rsidRPr="00C9373B">
        <w:rPr>
          <w:rFonts w:ascii="Verdana" w:hAnsi="Verdana" w:cs="Arial"/>
          <w:bCs/>
          <w:sz w:val="26"/>
          <w:szCs w:val="26"/>
        </w:rPr>
        <w:t>s</w:t>
      </w:r>
      <w:r w:rsidRPr="00C9373B">
        <w:rPr>
          <w:rFonts w:ascii="Verdana" w:hAnsi="Verdana" w:cs="Arial"/>
          <w:bCs/>
          <w:sz w:val="26"/>
          <w:szCs w:val="26"/>
        </w:rPr>
        <w:t>, y el cubrimiento total de todos los servicios en salud.</w:t>
      </w:r>
    </w:p>
    <w:p w:rsidR="00C203F9" w:rsidRPr="00A2138E" w:rsidRDefault="00C203F9" w:rsidP="00165BFF">
      <w:pPr>
        <w:widowControl w:val="0"/>
        <w:autoSpaceDE w:val="0"/>
        <w:spacing w:line="360" w:lineRule="auto"/>
        <w:jc w:val="both"/>
        <w:rPr>
          <w:rFonts w:ascii="Verdana" w:hAnsi="Verdana" w:cs="Arial"/>
          <w:bCs/>
          <w:szCs w:val="26"/>
        </w:rPr>
      </w:pPr>
    </w:p>
    <w:p w:rsidR="00ED5EC6" w:rsidRPr="00C9373B" w:rsidRDefault="00446BB4" w:rsidP="00C9373B">
      <w:pPr>
        <w:widowControl w:val="0"/>
        <w:tabs>
          <w:tab w:val="left" w:pos="561"/>
        </w:tabs>
        <w:autoSpaceDE w:val="0"/>
        <w:spacing w:line="312" w:lineRule="auto"/>
        <w:jc w:val="center"/>
        <w:rPr>
          <w:rFonts w:ascii="Verdana" w:hAnsi="Verdana" w:cs="Arial"/>
          <w:b/>
          <w:bCs/>
          <w:sz w:val="26"/>
          <w:szCs w:val="26"/>
        </w:rPr>
      </w:pPr>
      <w:r w:rsidRPr="00C9373B">
        <w:rPr>
          <w:rFonts w:ascii="Verdana" w:hAnsi="Verdana" w:cs="Arial"/>
          <w:b/>
          <w:bCs/>
          <w:sz w:val="26"/>
          <w:szCs w:val="26"/>
        </w:rPr>
        <w:t>SENTENCIA DE PRIMERA INSTANCIA:</w:t>
      </w:r>
    </w:p>
    <w:p w:rsidR="00ED5EC6" w:rsidRPr="00C9373B" w:rsidRDefault="00ED5EC6" w:rsidP="00A2138E">
      <w:pPr>
        <w:widowControl w:val="0"/>
        <w:tabs>
          <w:tab w:val="left" w:pos="561"/>
        </w:tabs>
        <w:autoSpaceDE w:val="0"/>
        <w:jc w:val="both"/>
        <w:rPr>
          <w:rFonts w:ascii="Verdana" w:hAnsi="Verdana" w:cs="Arial"/>
          <w:spacing w:val="-3"/>
          <w:sz w:val="26"/>
          <w:szCs w:val="26"/>
        </w:rPr>
      </w:pPr>
    </w:p>
    <w:p w:rsidR="00C97207" w:rsidRPr="00206C99" w:rsidRDefault="00ED5EC6" w:rsidP="001F5958">
      <w:pPr>
        <w:widowControl w:val="0"/>
        <w:tabs>
          <w:tab w:val="left" w:pos="561"/>
        </w:tabs>
        <w:autoSpaceDE w:val="0"/>
        <w:spacing w:line="293" w:lineRule="auto"/>
        <w:jc w:val="both"/>
        <w:rPr>
          <w:rFonts w:ascii="Verdana" w:hAnsi="Verdana" w:cs="Arial"/>
          <w:spacing w:val="-3"/>
          <w:sz w:val="26"/>
          <w:szCs w:val="26"/>
        </w:rPr>
      </w:pPr>
      <w:r w:rsidRPr="00C9373B">
        <w:rPr>
          <w:rFonts w:ascii="Verdana" w:hAnsi="Verdana" w:cs="Arial"/>
          <w:spacing w:val="-3"/>
          <w:sz w:val="26"/>
          <w:szCs w:val="26"/>
        </w:rPr>
        <w:t xml:space="preserve">El </w:t>
      </w:r>
      <w:r w:rsidRPr="00C9373B">
        <w:rPr>
          <w:rFonts w:ascii="Verdana" w:hAnsi="Verdana" w:cs="Arial"/>
          <w:bCs/>
          <w:sz w:val="26"/>
          <w:szCs w:val="26"/>
        </w:rPr>
        <w:t xml:space="preserve">Juzgado </w:t>
      </w:r>
      <w:r w:rsidR="00B31BF0">
        <w:rPr>
          <w:rFonts w:ascii="Verdana" w:hAnsi="Verdana" w:cs="Arial"/>
          <w:bCs/>
          <w:sz w:val="26"/>
          <w:szCs w:val="26"/>
        </w:rPr>
        <w:t>Séptimo</w:t>
      </w:r>
      <w:r w:rsidR="004C6F56" w:rsidRPr="00C9373B">
        <w:rPr>
          <w:rFonts w:ascii="Verdana" w:hAnsi="Verdana" w:cs="Arial"/>
          <w:bCs/>
          <w:sz w:val="26"/>
          <w:szCs w:val="26"/>
        </w:rPr>
        <w:t xml:space="preserve"> </w:t>
      </w:r>
      <w:r w:rsidRPr="00C9373B">
        <w:rPr>
          <w:rFonts w:ascii="Verdana" w:hAnsi="Verdana" w:cs="Arial"/>
          <w:bCs/>
          <w:sz w:val="26"/>
          <w:szCs w:val="26"/>
        </w:rPr>
        <w:t>Penal del Circuito</w:t>
      </w:r>
      <w:r w:rsidR="002A3E1C" w:rsidRPr="00C9373B">
        <w:rPr>
          <w:rFonts w:ascii="Verdana" w:hAnsi="Verdana" w:cs="Arial"/>
          <w:bCs/>
          <w:sz w:val="26"/>
          <w:szCs w:val="26"/>
        </w:rPr>
        <w:t xml:space="preserve"> de </w:t>
      </w:r>
      <w:r w:rsidR="00B31BF0">
        <w:rPr>
          <w:rFonts w:ascii="Verdana" w:hAnsi="Verdana" w:cs="Arial"/>
          <w:bCs/>
          <w:sz w:val="26"/>
          <w:szCs w:val="26"/>
        </w:rPr>
        <w:t>Pereira</w:t>
      </w:r>
      <w:r w:rsidRPr="00C9373B">
        <w:rPr>
          <w:rFonts w:ascii="Verdana" w:hAnsi="Verdana" w:cs="Arial"/>
          <w:bCs/>
          <w:sz w:val="26"/>
          <w:szCs w:val="26"/>
        </w:rPr>
        <w:t xml:space="preserve"> </w:t>
      </w:r>
      <w:r w:rsidRPr="00C9373B">
        <w:rPr>
          <w:rFonts w:ascii="Verdana" w:hAnsi="Verdana" w:cs="Arial"/>
          <w:spacing w:val="-3"/>
          <w:sz w:val="26"/>
          <w:szCs w:val="26"/>
        </w:rPr>
        <w:t xml:space="preserve">avocó el conocimiento de la actuación </w:t>
      </w:r>
      <w:r w:rsidR="004C6F56" w:rsidRPr="00C9373B">
        <w:rPr>
          <w:rFonts w:ascii="Verdana" w:hAnsi="Verdana" w:cs="Arial"/>
          <w:spacing w:val="-3"/>
          <w:sz w:val="26"/>
          <w:szCs w:val="26"/>
        </w:rPr>
        <w:t xml:space="preserve">el </w:t>
      </w:r>
      <w:r w:rsidR="00C97207">
        <w:rPr>
          <w:rFonts w:ascii="Verdana" w:hAnsi="Verdana" w:cs="Arial"/>
          <w:spacing w:val="-3"/>
          <w:sz w:val="26"/>
          <w:szCs w:val="26"/>
        </w:rPr>
        <w:t>16</w:t>
      </w:r>
      <w:r w:rsidR="00FA0AC7" w:rsidRPr="00C9373B">
        <w:rPr>
          <w:rFonts w:ascii="Verdana" w:hAnsi="Verdana" w:cs="Arial"/>
          <w:spacing w:val="-3"/>
          <w:sz w:val="26"/>
          <w:szCs w:val="26"/>
        </w:rPr>
        <w:t xml:space="preserve"> de </w:t>
      </w:r>
      <w:r w:rsidR="00470954" w:rsidRPr="00C9373B">
        <w:rPr>
          <w:rFonts w:ascii="Verdana" w:hAnsi="Verdana" w:cs="Arial"/>
          <w:spacing w:val="-3"/>
          <w:sz w:val="26"/>
          <w:szCs w:val="26"/>
        </w:rPr>
        <w:t>junio de</w:t>
      </w:r>
      <w:r w:rsidR="004C6F56" w:rsidRPr="00C9373B">
        <w:rPr>
          <w:rFonts w:ascii="Verdana" w:hAnsi="Verdana" w:cs="Arial"/>
          <w:spacing w:val="-3"/>
          <w:sz w:val="26"/>
          <w:szCs w:val="26"/>
        </w:rPr>
        <w:t xml:space="preserve"> 2017</w:t>
      </w:r>
      <w:r w:rsidR="00644C1F" w:rsidRPr="00C9373B">
        <w:rPr>
          <w:rFonts w:ascii="Verdana" w:hAnsi="Verdana" w:cs="Arial"/>
          <w:spacing w:val="-3"/>
          <w:sz w:val="26"/>
          <w:szCs w:val="26"/>
        </w:rPr>
        <w:t xml:space="preserve"> </w:t>
      </w:r>
      <w:r w:rsidR="00E8696A" w:rsidRPr="00C9373B">
        <w:rPr>
          <w:rFonts w:ascii="Verdana" w:hAnsi="Verdana" w:cs="Arial"/>
          <w:spacing w:val="-3"/>
          <w:sz w:val="26"/>
          <w:szCs w:val="26"/>
        </w:rPr>
        <w:t xml:space="preserve">y ordenó la notificación y traslado a la </w:t>
      </w:r>
      <w:proofErr w:type="spellStart"/>
      <w:r w:rsidR="00E8696A" w:rsidRPr="00C9373B">
        <w:rPr>
          <w:rFonts w:ascii="Verdana" w:hAnsi="Verdana" w:cs="Arial"/>
          <w:spacing w:val="-3"/>
          <w:sz w:val="26"/>
          <w:szCs w:val="26"/>
        </w:rPr>
        <w:t>EPS</w:t>
      </w:r>
      <w:proofErr w:type="spellEnd"/>
      <w:r w:rsidR="00E8696A" w:rsidRPr="00C9373B">
        <w:rPr>
          <w:rFonts w:ascii="Verdana" w:hAnsi="Verdana" w:cs="Arial"/>
          <w:spacing w:val="-3"/>
          <w:sz w:val="26"/>
          <w:szCs w:val="26"/>
        </w:rPr>
        <w:t xml:space="preserve"> </w:t>
      </w:r>
      <w:proofErr w:type="spellStart"/>
      <w:r w:rsidR="00E8696A" w:rsidRPr="00C9373B">
        <w:rPr>
          <w:rFonts w:ascii="Verdana" w:hAnsi="Verdana" w:cs="Arial"/>
          <w:spacing w:val="-3"/>
          <w:sz w:val="26"/>
          <w:szCs w:val="26"/>
        </w:rPr>
        <w:t>Asmet</w:t>
      </w:r>
      <w:proofErr w:type="spellEnd"/>
      <w:r w:rsidR="00E8696A" w:rsidRPr="00C9373B">
        <w:rPr>
          <w:rFonts w:ascii="Verdana" w:hAnsi="Verdana" w:cs="Arial"/>
          <w:spacing w:val="-3"/>
          <w:sz w:val="26"/>
          <w:szCs w:val="26"/>
        </w:rPr>
        <w:t xml:space="preserve"> Salud y </w:t>
      </w:r>
      <w:r w:rsidR="00CA24B3" w:rsidRPr="00C9373B">
        <w:rPr>
          <w:rFonts w:ascii="Verdana" w:hAnsi="Verdana" w:cs="Arial"/>
          <w:spacing w:val="-3"/>
          <w:sz w:val="26"/>
          <w:szCs w:val="26"/>
        </w:rPr>
        <w:t>a</w:t>
      </w:r>
      <w:r w:rsidR="002E1AE1" w:rsidRPr="00C9373B">
        <w:rPr>
          <w:rFonts w:ascii="Verdana" w:hAnsi="Verdana" w:cs="Arial"/>
          <w:spacing w:val="-3"/>
          <w:sz w:val="26"/>
          <w:szCs w:val="26"/>
        </w:rPr>
        <w:t xml:space="preserve"> </w:t>
      </w:r>
      <w:r w:rsidR="00E8696A" w:rsidRPr="00C9373B">
        <w:rPr>
          <w:rFonts w:ascii="Verdana" w:hAnsi="Verdana" w:cs="Arial"/>
          <w:spacing w:val="-3"/>
          <w:sz w:val="26"/>
          <w:szCs w:val="26"/>
        </w:rPr>
        <w:t>la Secretaría de Salud Departamental de Risaralda</w:t>
      </w:r>
      <w:r w:rsidR="00C97207">
        <w:rPr>
          <w:rFonts w:ascii="Verdana" w:hAnsi="Verdana" w:cs="Arial"/>
          <w:spacing w:val="-3"/>
          <w:sz w:val="26"/>
          <w:szCs w:val="26"/>
        </w:rPr>
        <w:t xml:space="preserve"> para que ejercieran sus derechos de defensa y contradicción frente a los hechos planteados por </w:t>
      </w:r>
      <w:r w:rsidR="00206C99">
        <w:rPr>
          <w:rFonts w:ascii="Verdana" w:hAnsi="Verdana" w:cs="Arial"/>
          <w:spacing w:val="-3"/>
          <w:sz w:val="26"/>
          <w:szCs w:val="26"/>
        </w:rPr>
        <w:t>el</w:t>
      </w:r>
      <w:r w:rsidR="00C97207">
        <w:rPr>
          <w:rFonts w:ascii="Verdana" w:hAnsi="Verdana" w:cs="Arial"/>
          <w:spacing w:val="-3"/>
          <w:sz w:val="26"/>
          <w:szCs w:val="26"/>
        </w:rPr>
        <w:t xml:space="preserve"> accionante</w:t>
      </w:r>
      <w:r w:rsidR="00E8696A" w:rsidRPr="00C9373B">
        <w:rPr>
          <w:rFonts w:ascii="Verdana" w:hAnsi="Verdana" w:cs="Arial"/>
          <w:spacing w:val="-3"/>
          <w:sz w:val="26"/>
          <w:szCs w:val="26"/>
        </w:rPr>
        <w:t xml:space="preserve">. </w:t>
      </w:r>
      <w:r w:rsidR="00470954" w:rsidRPr="00C9373B">
        <w:rPr>
          <w:rFonts w:ascii="Verdana" w:hAnsi="Verdana" w:cs="Arial"/>
          <w:spacing w:val="-3"/>
          <w:sz w:val="26"/>
          <w:szCs w:val="26"/>
        </w:rPr>
        <w:t xml:space="preserve">Más adelante, </w:t>
      </w:r>
      <w:r w:rsidR="00C97207">
        <w:rPr>
          <w:rFonts w:ascii="Verdana" w:hAnsi="Verdana" w:cs="Arial"/>
          <w:spacing w:val="-3"/>
          <w:sz w:val="26"/>
          <w:szCs w:val="26"/>
        </w:rPr>
        <w:t xml:space="preserve">mediante auto del 22 de junio, dispuso de manera oficiosa una medida provisional tendiente a ordenar a la </w:t>
      </w:r>
      <w:proofErr w:type="spellStart"/>
      <w:r w:rsidR="00C97207">
        <w:rPr>
          <w:rFonts w:ascii="Verdana" w:hAnsi="Verdana" w:cs="Arial"/>
          <w:spacing w:val="-3"/>
          <w:sz w:val="26"/>
          <w:szCs w:val="26"/>
        </w:rPr>
        <w:t>EPS</w:t>
      </w:r>
      <w:proofErr w:type="spellEnd"/>
      <w:r w:rsidR="00C97207">
        <w:rPr>
          <w:rFonts w:ascii="Verdana" w:hAnsi="Verdana" w:cs="Arial"/>
          <w:spacing w:val="-3"/>
          <w:sz w:val="26"/>
          <w:szCs w:val="26"/>
        </w:rPr>
        <w:t xml:space="preserve"> accionada</w:t>
      </w:r>
      <w:r w:rsidR="00206C99">
        <w:rPr>
          <w:rFonts w:ascii="Verdana" w:hAnsi="Verdana" w:cs="Arial"/>
          <w:spacing w:val="-3"/>
          <w:sz w:val="26"/>
          <w:szCs w:val="26"/>
        </w:rPr>
        <w:t xml:space="preserve">, que de manera inmediata le realizara a la señora María </w:t>
      </w:r>
      <w:proofErr w:type="spellStart"/>
      <w:r w:rsidR="00206C99">
        <w:rPr>
          <w:rFonts w:ascii="Verdana" w:hAnsi="Verdana" w:cs="Arial"/>
          <w:spacing w:val="-3"/>
          <w:sz w:val="26"/>
          <w:szCs w:val="26"/>
        </w:rPr>
        <w:t>Nubiola</w:t>
      </w:r>
      <w:proofErr w:type="spellEnd"/>
      <w:r w:rsidR="00206C99">
        <w:rPr>
          <w:rFonts w:ascii="Verdana" w:hAnsi="Verdana" w:cs="Arial"/>
          <w:spacing w:val="-3"/>
          <w:sz w:val="26"/>
          <w:szCs w:val="26"/>
        </w:rPr>
        <w:t xml:space="preserve"> el procedimiento denominado </w:t>
      </w:r>
      <w:r w:rsidR="00206C99" w:rsidRPr="005539EB">
        <w:rPr>
          <w:rFonts w:ascii="Verdana" w:hAnsi="Verdana" w:cs="Arial"/>
          <w:bCs/>
          <w:sz w:val="20"/>
          <w:szCs w:val="20"/>
        </w:rPr>
        <w:t>“</w:t>
      </w:r>
      <w:proofErr w:type="spellStart"/>
      <w:r w:rsidR="00206C99" w:rsidRPr="005539EB">
        <w:rPr>
          <w:rFonts w:ascii="Verdana" w:hAnsi="Verdana" w:cs="Arial"/>
          <w:bCs/>
          <w:sz w:val="20"/>
          <w:szCs w:val="20"/>
        </w:rPr>
        <w:t>HISTEROSCOPIA</w:t>
      </w:r>
      <w:proofErr w:type="spellEnd"/>
      <w:r w:rsidR="00206C99">
        <w:rPr>
          <w:rFonts w:ascii="Verdana" w:hAnsi="Verdana" w:cs="Arial"/>
          <w:bCs/>
          <w:sz w:val="20"/>
          <w:szCs w:val="20"/>
        </w:rPr>
        <w:t xml:space="preserve"> DIAGNOSTICA</w:t>
      </w:r>
      <w:r w:rsidR="00206C99" w:rsidRPr="005539EB">
        <w:rPr>
          <w:rFonts w:ascii="Verdana" w:hAnsi="Verdana" w:cs="Arial"/>
          <w:bCs/>
          <w:sz w:val="20"/>
          <w:szCs w:val="20"/>
        </w:rPr>
        <w:t>”</w:t>
      </w:r>
      <w:r w:rsidR="00206C99" w:rsidRPr="00206C99">
        <w:rPr>
          <w:rFonts w:ascii="Verdana" w:hAnsi="Verdana" w:cs="Arial"/>
          <w:bCs/>
          <w:sz w:val="26"/>
          <w:szCs w:val="26"/>
        </w:rPr>
        <w:t xml:space="preserve">, y además le brinde la atención en salud que demanda su patología, sin exigirle copago para ello. </w:t>
      </w:r>
      <w:r w:rsidR="00C97207" w:rsidRPr="00206C99">
        <w:rPr>
          <w:rFonts w:ascii="Verdana" w:hAnsi="Verdana" w:cs="Arial"/>
          <w:spacing w:val="-3"/>
          <w:sz w:val="26"/>
          <w:szCs w:val="26"/>
        </w:rPr>
        <w:t xml:space="preserve"> </w:t>
      </w:r>
    </w:p>
    <w:p w:rsidR="00C97207" w:rsidRDefault="00C97207" w:rsidP="003624A1">
      <w:pPr>
        <w:widowControl w:val="0"/>
        <w:tabs>
          <w:tab w:val="left" w:pos="561"/>
        </w:tabs>
        <w:autoSpaceDE w:val="0"/>
        <w:jc w:val="both"/>
        <w:rPr>
          <w:rFonts w:ascii="Verdana" w:hAnsi="Verdana" w:cs="Arial"/>
          <w:spacing w:val="-3"/>
          <w:sz w:val="26"/>
          <w:szCs w:val="26"/>
        </w:rPr>
      </w:pPr>
    </w:p>
    <w:p w:rsidR="00E30271" w:rsidRPr="00C9373B" w:rsidRDefault="005E65BC" w:rsidP="006B2A12">
      <w:pPr>
        <w:widowControl w:val="0"/>
        <w:tabs>
          <w:tab w:val="left" w:pos="561"/>
        </w:tabs>
        <w:autoSpaceDE w:val="0"/>
        <w:spacing w:line="300" w:lineRule="auto"/>
        <w:jc w:val="both"/>
        <w:rPr>
          <w:rFonts w:ascii="Verdana" w:hAnsi="Verdana" w:cs="Arial"/>
          <w:spacing w:val="-3"/>
          <w:sz w:val="26"/>
          <w:szCs w:val="26"/>
        </w:rPr>
      </w:pPr>
      <w:r>
        <w:rPr>
          <w:rFonts w:ascii="Verdana" w:hAnsi="Verdana" w:cs="Arial"/>
          <w:spacing w:val="-3"/>
          <w:sz w:val="26"/>
          <w:szCs w:val="26"/>
        </w:rPr>
        <w:t xml:space="preserve">Finalmente, </w:t>
      </w:r>
      <w:r w:rsidR="00470954" w:rsidRPr="00C9373B">
        <w:rPr>
          <w:rFonts w:ascii="Verdana" w:hAnsi="Verdana" w:cs="Arial"/>
          <w:spacing w:val="-3"/>
          <w:sz w:val="26"/>
          <w:szCs w:val="26"/>
        </w:rPr>
        <w:t>a</w:t>
      </w:r>
      <w:r w:rsidR="00357311" w:rsidRPr="00C9373B">
        <w:rPr>
          <w:rFonts w:ascii="Verdana" w:hAnsi="Verdana" w:cs="Arial"/>
          <w:spacing w:val="-3"/>
          <w:sz w:val="26"/>
          <w:szCs w:val="26"/>
        </w:rPr>
        <w:t>l efectuar el estudio de la situación fáctica plan</w:t>
      </w:r>
      <w:r w:rsidR="00EE5FEA" w:rsidRPr="00C9373B">
        <w:rPr>
          <w:rFonts w:ascii="Verdana" w:hAnsi="Verdana" w:cs="Arial"/>
          <w:spacing w:val="-3"/>
          <w:sz w:val="26"/>
          <w:szCs w:val="26"/>
        </w:rPr>
        <w:t xml:space="preserve">teada, </w:t>
      </w:r>
      <w:r w:rsidR="00B8400C" w:rsidRPr="00C9373B">
        <w:rPr>
          <w:rFonts w:ascii="Verdana" w:hAnsi="Verdana" w:cs="Arial"/>
          <w:spacing w:val="-3"/>
          <w:sz w:val="26"/>
          <w:szCs w:val="26"/>
        </w:rPr>
        <w:t xml:space="preserve">decidió </w:t>
      </w:r>
      <w:r w:rsidR="00EE5FEA" w:rsidRPr="00C9373B">
        <w:rPr>
          <w:rFonts w:ascii="Verdana" w:hAnsi="Verdana" w:cs="Arial"/>
          <w:spacing w:val="-3"/>
          <w:sz w:val="26"/>
          <w:szCs w:val="26"/>
        </w:rPr>
        <w:t xml:space="preserve">mediante sentencia del </w:t>
      </w:r>
      <w:r>
        <w:rPr>
          <w:rFonts w:ascii="Verdana" w:hAnsi="Verdana" w:cs="Arial"/>
          <w:spacing w:val="-3"/>
          <w:sz w:val="26"/>
          <w:szCs w:val="26"/>
        </w:rPr>
        <w:t>05 de jul</w:t>
      </w:r>
      <w:r w:rsidR="00C22D84" w:rsidRPr="00C9373B">
        <w:rPr>
          <w:rFonts w:ascii="Verdana" w:hAnsi="Verdana" w:cs="Arial"/>
          <w:spacing w:val="-3"/>
          <w:sz w:val="26"/>
          <w:szCs w:val="26"/>
        </w:rPr>
        <w:t>io</w:t>
      </w:r>
      <w:r w:rsidR="00357311" w:rsidRPr="00C9373B">
        <w:rPr>
          <w:rFonts w:ascii="Verdana" w:hAnsi="Verdana" w:cs="Arial"/>
          <w:spacing w:val="-3"/>
          <w:sz w:val="26"/>
          <w:szCs w:val="26"/>
        </w:rPr>
        <w:t xml:space="preserve"> de 2017</w:t>
      </w:r>
      <w:r w:rsidR="00B95807" w:rsidRPr="00C9373B">
        <w:rPr>
          <w:rFonts w:ascii="Verdana" w:hAnsi="Verdana" w:cs="Arial"/>
          <w:spacing w:val="-3"/>
          <w:sz w:val="26"/>
          <w:szCs w:val="26"/>
        </w:rPr>
        <w:t xml:space="preserve">: </w:t>
      </w:r>
    </w:p>
    <w:p w:rsidR="00B95807" w:rsidRDefault="00B95807" w:rsidP="00470954">
      <w:pPr>
        <w:spacing w:line="312" w:lineRule="auto"/>
        <w:jc w:val="both"/>
        <w:rPr>
          <w:rFonts w:ascii="Verdana" w:hAnsi="Verdana" w:cs="Arial"/>
          <w:spacing w:val="-3"/>
          <w:sz w:val="26"/>
          <w:szCs w:val="26"/>
        </w:rPr>
      </w:pPr>
    </w:p>
    <w:p w:rsidR="00B95807" w:rsidRPr="008A0A82" w:rsidRDefault="00B95807" w:rsidP="00261700">
      <w:pPr>
        <w:spacing w:line="240" w:lineRule="exact"/>
        <w:ind w:left="454" w:right="454"/>
        <w:jc w:val="both"/>
        <w:rPr>
          <w:rFonts w:ascii="Verdana" w:hAnsi="Verdana" w:cs="Arial"/>
          <w:i/>
          <w:spacing w:val="-3"/>
          <w:sz w:val="22"/>
          <w:szCs w:val="22"/>
        </w:rPr>
      </w:pPr>
      <w:r w:rsidRPr="008A0A82">
        <w:rPr>
          <w:rFonts w:ascii="Verdana" w:hAnsi="Verdana" w:cs="Arial"/>
          <w:i/>
          <w:spacing w:val="-3"/>
          <w:sz w:val="22"/>
          <w:szCs w:val="22"/>
        </w:rPr>
        <w:t>“PRIMERO:</w:t>
      </w:r>
      <w:r w:rsidR="008A0A82">
        <w:rPr>
          <w:rFonts w:ascii="Verdana" w:hAnsi="Verdana" w:cs="Arial"/>
          <w:i/>
          <w:spacing w:val="-3"/>
          <w:sz w:val="22"/>
          <w:szCs w:val="22"/>
        </w:rPr>
        <w:t xml:space="preserve"> </w:t>
      </w:r>
      <w:r w:rsidR="003624A1">
        <w:rPr>
          <w:rFonts w:ascii="Verdana" w:hAnsi="Verdana" w:cs="Arial"/>
          <w:i/>
          <w:spacing w:val="-3"/>
          <w:sz w:val="22"/>
          <w:szCs w:val="22"/>
        </w:rPr>
        <w:t xml:space="preserve">Tutelar los derechos fundamentales a la Salud y a la Vida en condiciones dignas, vulnerados por la </w:t>
      </w:r>
      <w:proofErr w:type="spellStart"/>
      <w:r w:rsidR="003624A1">
        <w:rPr>
          <w:rFonts w:ascii="Verdana" w:hAnsi="Verdana" w:cs="Arial"/>
          <w:i/>
          <w:spacing w:val="-3"/>
          <w:sz w:val="22"/>
          <w:szCs w:val="22"/>
        </w:rPr>
        <w:t>EPS</w:t>
      </w:r>
      <w:proofErr w:type="spellEnd"/>
      <w:r w:rsidR="003624A1">
        <w:rPr>
          <w:rFonts w:ascii="Verdana" w:hAnsi="Verdana" w:cs="Arial"/>
          <w:i/>
          <w:spacing w:val="-3"/>
          <w:sz w:val="22"/>
          <w:szCs w:val="22"/>
        </w:rPr>
        <w:t xml:space="preserve">-S </w:t>
      </w:r>
      <w:proofErr w:type="spellStart"/>
      <w:r w:rsidR="003624A1">
        <w:rPr>
          <w:rFonts w:ascii="Verdana" w:hAnsi="Verdana" w:cs="Arial"/>
          <w:i/>
          <w:spacing w:val="-3"/>
          <w:sz w:val="22"/>
          <w:szCs w:val="22"/>
        </w:rPr>
        <w:t>ASMET</w:t>
      </w:r>
      <w:proofErr w:type="spellEnd"/>
      <w:r w:rsidR="003624A1">
        <w:rPr>
          <w:rFonts w:ascii="Verdana" w:hAnsi="Verdana" w:cs="Arial"/>
          <w:i/>
          <w:spacing w:val="-3"/>
          <w:sz w:val="22"/>
          <w:szCs w:val="22"/>
        </w:rPr>
        <w:t xml:space="preserve"> SALUD a la señora MARÍA </w:t>
      </w:r>
      <w:proofErr w:type="spellStart"/>
      <w:r w:rsidR="003624A1">
        <w:rPr>
          <w:rFonts w:ascii="Verdana" w:hAnsi="Verdana" w:cs="Arial"/>
          <w:i/>
          <w:spacing w:val="-3"/>
          <w:sz w:val="22"/>
          <w:szCs w:val="22"/>
        </w:rPr>
        <w:t>NUBIOLA</w:t>
      </w:r>
      <w:proofErr w:type="spellEnd"/>
      <w:r w:rsidR="003624A1">
        <w:rPr>
          <w:rFonts w:ascii="Verdana" w:hAnsi="Verdana" w:cs="Arial"/>
          <w:i/>
          <w:spacing w:val="-3"/>
          <w:sz w:val="22"/>
          <w:szCs w:val="22"/>
        </w:rPr>
        <w:t xml:space="preserve"> AGUDELO VÁSQUEZ. </w:t>
      </w:r>
    </w:p>
    <w:p w:rsidR="00B95807" w:rsidRPr="008A0A82" w:rsidRDefault="00B95807" w:rsidP="00261700">
      <w:pPr>
        <w:spacing w:line="240" w:lineRule="exact"/>
        <w:ind w:left="454" w:right="454"/>
        <w:jc w:val="both"/>
        <w:rPr>
          <w:rFonts w:ascii="Verdana" w:hAnsi="Verdana" w:cs="Arial"/>
          <w:i/>
          <w:spacing w:val="-3"/>
          <w:sz w:val="22"/>
          <w:szCs w:val="22"/>
        </w:rPr>
      </w:pPr>
    </w:p>
    <w:p w:rsidR="003624A1" w:rsidRDefault="00B95807" w:rsidP="00261700">
      <w:pPr>
        <w:spacing w:line="240" w:lineRule="exact"/>
        <w:ind w:left="454" w:right="454"/>
        <w:jc w:val="both"/>
        <w:rPr>
          <w:rFonts w:ascii="Verdana" w:hAnsi="Verdana" w:cs="Arial"/>
          <w:i/>
          <w:spacing w:val="-3"/>
          <w:sz w:val="22"/>
          <w:szCs w:val="22"/>
        </w:rPr>
      </w:pPr>
      <w:r w:rsidRPr="008A0A82">
        <w:rPr>
          <w:rFonts w:ascii="Verdana" w:hAnsi="Verdana" w:cs="Arial"/>
          <w:i/>
          <w:spacing w:val="-3"/>
          <w:sz w:val="22"/>
          <w:szCs w:val="22"/>
        </w:rPr>
        <w:t xml:space="preserve">SEGUNDO: </w:t>
      </w:r>
      <w:r w:rsidR="003624A1">
        <w:rPr>
          <w:rFonts w:ascii="Verdana" w:hAnsi="Verdana" w:cs="Arial"/>
          <w:i/>
          <w:spacing w:val="-3"/>
          <w:sz w:val="22"/>
          <w:szCs w:val="22"/>
        </w:rPr>
        <w:t>ORDENAR</w:t>
      </w:r>
      <w:r w:rsidRPr="008A0A82">
        <w:rPr>
          <w:rFonts w:ascii="Verdana" w:hAnsi="Verdana" w:cs="Arial"/>
          <w:i/>
          <w:spacing w:val="-3"/>
          <w:sz w:val="22"/>
          <w:szCs w:val="22"/>
        </w:rPr>
        <w:t xml:space="preserve"> </w:t>
      </w:r>
      <w:r w:rsidR="003624A1">
        <w:rPr>
          <w:rFonts w:ascii="Verdana" w:hAnsi="Verdana" w:cs="Arial"/>
          <w:i/>
          <w:spacing w:val="-3"/>
          <w:sz w:val="22"/>
          <w:szCs w:val="22"/>
        </w:rPr>
        <w:t xml:space="preserve">a la </w:t>
      </w:r>
      <w:proofErr w:type="spellStart"/>
      <w:r w:rsidR="003624A1" w:rsidRPr="008A0A82">
        <w:rPr>
          <w:rFonts w:ascii="Verdana" w:hAnsi="Verdana" w:cs="Arial"/>
          <w:i/>
          <w:spacing w:val="-3"/>
          <w:sz w:val="22"/>
          <w:szCs w:val="22"/>
        </w:rPr>
        <w:t>EPS</w:t>
      </w:r>
      <w:proofErr w:type="spellEnd"/>
      <w:r w:rsidR="003624A1" w:rsidRPr="008A0A82">
        <w:rPr>
          <w:rFonts w:ascii="Verdana" w:hAnsi="Verdana" w:cs="Arial"/>
          <w:i/>
          <w:spacing w:val="-3"/>
          <w:sz w:val="22"/>
          <w:szCs w:val="22"/>
        </w:rPr>
        <w:t xml:space="preserve">-S </w:t>
      </w:r>
      <w:proofErr w:type="spellStart"/>
      <w:r w:rsidR="003624A1" w:rsidRPr="008A0A82">
        <w:rPr>
          <w:rFonts w:ascii="Verdana" w:hAnsi="Verdana" w:cs="Arial"/>
          <w:i/>
          <w:spacing w:val="-3"/>
          <w:sz w:val="22"/>
          <w:szCs w:val="22"/>
        </w:rPr>
        <w:t>ASMET</w:t>
      </w:r>
      <w:proofErr w:type="spellEnd"/>
      <w:r w:rsidR="003624A1" w:rsidRPr="008A0A82">
        <w:rPr>
          <w:rFonts w:ascii="Verdana" w:hAnsi="Verdana" w:cs="Arial"/>
          <w:i/>
          <w:spacing w:val="-3"/>
          <w:sz w:val="22"/>
          <w:szCs w:val="22"/>
        </w:rPr>
        <w:t xml:space="preserve"> SALUD</w:t>
      </w:r>
      <w:r w:rsidR="003624A1">
        <w:rPr>
          <w:rFonts w:ascii="Verdana" w:hAnsi="Verdana" w:cs="Arial"/>
          <w:i/>
          <w:spacing w:val="-3"/>
          <w:sz w:val="22"/>
          <w:szCs w:val="22"/>
        </w:rPr>
        <w:t xml:space="preserve">, que si aún no lo ha hecho, de manera inmediata le practique a la accionante el examen </w:t>
      </w:r>
      <w:proofErr w:type="spellStart"/>
      <w:r w:rsidR="003624A1">
        <w:rPr>
          <w:rFonts w:ascii="Verdana" w:hAnsi="Verdana" w:cs="Arial"/>
          <w:i/>
          <w:spacing w:val="-3"/>
          <w:sz w:val="22"/>
          <w:szCs w:val="22"/>
        </w:rPr>
        <w:t>Histeroscopia</w:t>
      </w:r>
      <w:proofErr w:type="spellEnd"/>
      <w:r w:rsidR="003624A1">
        <w:rPr>
          <w:rFonts w:ascii="Verdana" w:hAnsi="Verdana" w:cs="Arial"/>
          <w:i/>
          <w:spacing w:val="-3"/>
          <w:sz w:val="22"/>
          <w:szCs w:val="22"/>
        </w:rPr>
        <w:t xml:space="preserve">, sin exigencia alguna de copagos ni cuotas moderadoras. </w:t>
      </w:r>
      <w:r w:rsidR="003624A1" w:rsidRPr="008A0A82">
        <w:rPr>
          <w:rFonts w:ascii="Verdana" w:hAnsi="Verdana" w:cs="Arial"/>
          <w:i/>
          <w:spacing w:val="-3"/>
          <w:sz w:val="22"/>
          <w:szCs w:val="22"/>
        </w:rPr>
        <w:t xml:space="preserve"> </w:t>
      </w:r>
    </w:p>
    <w:p w:rsidR="003624A1" w:rsidRDefault="003624A1" w:rsidP="00261700">
      <w:pPr>
        <w:spacing w:line="240" w:lineRule="exact"/>
        <w:ind w:left="454" w:right="454"/>
        <w:jc w:val="both"/>
        <w:rPr>
          <w:rFonts w:ascii="Verdana" w:hAnsi="Verdana" w:cs="Arial"/>
          <w:i/>
          <w:spacing w:val="-3"/>
          <w:sz w:val="22"/>
          <w:szCs w:val="22"/>
        </w:rPr>
      </w:pPr>
    </w:p>
    <w:p w:rsidR="00B95807" w:rsidRPr="008A0A82" w:rsidRDefault="008A0A82" w:rsidP="00261700">
      <w:pPr>
        <w:spacing w:line="240" w:lineRule="exact"/>
        <w:ind w:left="454" w:right="454"/>
        <w:jc w:val="both"/>
        <w:rPr>
          <w:rFonts w:ascii="Verdana" w:hAnsi="Verdana" w:cs="Arial"/>
          <w:i/>
          <w:spacing w:val="-3"/>
          <w:sz w:val="22"/>
          <w:szCs w:val="22"/>
        </w:rPr>
      </w:pPr>
      <w:r>
        <w:rPr>
          <w:rFonts w:ascii="Verdana" w:hAnsi="Verdana" w:cs="Arial"/>
          <w:i/>
          <w:spacing w:val="-3"/>
          <w:sz w:val="22"/>
          <w:szCs w:val="22"/>
        </w:rPr>
        <w:t xml:space="preserve">TERCERO: </w:t>
      </w:r>
      <w:r w:rsidR="003624A1">
        <w:rPr>
          <w:rFonts w:ascii="Verdana" w:hAnsi="Verdana" w:cs="Arial"/>
          <w:i/>
          <w:spacing w:val="-3"/>
          <w:sz w:val="22"/>
          <w:szCs w:val="22"/>
        </w:rPr>
        <w:t>ORDENAR</w:t>
      </w:r>
      <w:r w:rsidR="00B95807" w:rsidRPr="008A0A82">
        <w:rPr>
          <w:rFonts w:ascii="Verdana" w:hAnsi="Verdana" w:cs="Arial"/>
          <w:i/>
          <w:spacing w:val="-3"/>
          <w:sz w:val="22"/>
          <w:szCs w:val="22"/>
        </w:rPr>
        <w:t xml:space="preserve"> a la </w:t>
      </w:r>
      <w:proofErr w:type="spellStart"/>
      <w:r w:rsidR="00B95807" w:rsidRPr="008A0A82">
        <w:rPr>
          <w:rFonts w:ascii="Verdana" w:hAnsi="Verdana" w:cs="Arial"/>
          <w:i/>
          <w:spacing w:val="-3"/>
          <w:sz w:val="22"/>
          <w:szCs w:val="22"/>
        </w:rPr>
        <w:t>EPS</w:t>
      </w:r>
      <w:proofErr w:type="spellEnd"/>
      <w:r w:rsidR="00B95807" w:rsidRPr="008A0A82">
        <w:rPr>
          <w:rFonts w:ascii="Verdana" w:hAnsi="Verdana" w:cs="Arial"/>
          <w:i/>
          <w:spacing w:val="-3"/>
          <w:sz w:val="22"/>
          <w:szCs w:val="22"/>
        </w:rPr>
        <w:t xml:space="preserve">-S </w:t>
      </w:r>
      <w:proofErr w:type="spellStart"/>
      <w:r w:rsidR="00B95807" w:rsidRPr="008A0A82">
        <w:rPr>
          <w:rFonts w:ascii="Verdana" w:hAnsi="Verdana" w:cs="Arial"/>
          <w:i/>
          <w:spacing w:val="-3"/>
          <w:sz w:val="22"/>
          <w:szCs w:val="22"/>
        </w:rPr>
        <w:t>ASMET</w:t>
      </w:r>
      <w:proofErr w:type="spellEnd"/>
      <w:r w:rsidR="00B95807" w:rsidRPr="008A0A82">
        <w:rPr>
          <w:rFonts w:ascii="Verdana" w:hAnsi="Verdana" w:cs="Arial"/>
          <w:i/>
          <w:spacing w:val="-3"/>
          <w:sz w:val="22"/>
          <w:szCs w:val="22"/>
        </w:rPr>
        <w:t xml:space="preserve"> SALUD</w:t>
      </w:r>
      <w:r w:rsidR="003624A1">
        <w:rPr>
          <w:rFonts w:ascii="Verdana" w:hAnsi="Verdana" w:cs="Arial"/>
          <w:i/>
          <w:spacing w:val="-3"/>
          <w:sz w:val="22"/>
          <w:szCs w:val="22"/>
        </w:rPr>
        <w:t>,</w:t>
      </w:r>
      <w:r w:rsidR="00B95807" w:rsidRPr="008A0A82">
        <w:rPr>
          <w:rFonts w:ascii="Verdana" w:hAnsi="Verdana" w:cs="Arial"/>
          <w:i/>
          <w:spacing w:val="-3"/>
          <w:sz w:val="22"/>
          <w:szCs w:val="22"/>
        </w:rPr>
        <w:t xml:space="preserve"> que brinde</w:t>
      </w:r>
      <w:r w:rsidR="003624A1">
        <w:rPr>
          <w:rFonts w:ascii="Verdana" w:hAnsi="Verdana" w:cs="Arial"/>
          <w:i/>
          <w:spacing w:val="-3"/>
          <w:sz w:val="22"/>
          <w:szCs w:val="22"/>
        </w:rPr>
        <w:t xml:space="preserve"> a la señora MARÍA </w:t>
      </w:r>
      <w:proofErr w:type="spellStart"/>
      <w:r w:rsidR="003624A1">
        <w:rPr>
          <w:rFonts w:ascii="Verdana" w:hAnsi="Verdana" w:cs="Arial"/>
          <w:i/>
          <w:spacing w:val="-3"/>
          <w:sz w:val="22"/>
          <w:szCs w:val="22"/>
        </w:rPr>
        <w:t>NUBIOLA</w:t>
      </w:r>
      <w:proofErr w:type="spellEnd"/>
      <w:r w:rsidR="003624A1">
        <w:rPr>
          <w:rFonts w:ascii="Verdana" w:hAnsi="Verdana" w:cs="Arial"/>
          <w:i/>
          <w:spacing w:val="-3"/>
          <w:sz w:val="22"/>
          <w:szCs w:val="22"/>
        </w:rPr>
        <w:t xml:space="preserve"> AGUDELO VÁSQUEZ el tratamiento integral que requiera con respecto a las patologías “Hiperplasia de glándula del endometrio” y “Pólipo del cuerpo del útero”, ello es, medicamentos, valoraciones, controles, cirugías, insumos,</w:t>
      </w:r>
      <w:r w:rsidR="00B95807" w:rsidRPr="008A0A82">
        <w:rPr>
          <w:rFonts w:ascii="Verdana" w:hAnsi="Verdana" w:cs="Arial"/>
          <w:i/>
          <w:spacing w:val="-3"/>
          <w:sz w:val="22"/>
          <w:szCs w:val="22"/>
        </w:rPr>
        <w:t xml:space="preserve"> </w:t>
      </w:r>
      <w:r w:rsidR="003624A1">
        <w:rPr>
          <w:rFonts w:ascii="Verdana" w:hAnsi="Verdana" w:cs="Arial"/>
          <w:i/>
          <w:spacing w:val="-3"/>
          <w:sz w:val="22"/>
          <w:szCs w:val="22"/>
        </w:rPr>
        <w:t>procedimientos y en general todo lo que requiera para preservar su salud, independientemente que ello esté o no dentro del POS y que sean ordenados para la recuperación o tratamiento de dichas enfermedades, exonerándola de copagos y cuotas moderadoras. (…)”</w:t>
      </w:r>
    </w:p>
    <w:p w:rsidR="00B95807" w:rsidRPr="001F5958" w:rsidRDefault="00B95807" w:rsidP="00165BFF">
      <w:pPr>
        <w:spacing w:line="360" w:lineRule="auto"/>
        <w:jc w:val="both"/>
        <w:rPr>
          <w:rFonts w:ascii="Verdana" w:hAnsi="Verdana" w:cs="Arial"/>
          <w:spacing w:val="-3"/>
          <w:sz w:val="22"/>
          <w:szCs w:val="26"/>
        </w:rPr>
      </w:pPr>
    </w:p>
    <w:p w:rsidR="00F02467" w:rsidRDefault="00F02467" w:rsidP="001F5958">
      <w:pPr>
        <w:spacing w:line="293" w:lineRule="auto"/>
        <w:jc w:val="both"/>
        <w:rPr>
          <w:rFonts w:ascii="Verdana" w:hAnsi="Verdana" w:cs="Arial"/>
          <w:spacing w:val="-3"/>
          <w:sz w:val="26"/>
          <w:szCs w:val="26"/>
        </w:rPr>
      </w:pPr>
      <w:r>
        <w:rPr>
          <w:rFonts w:ascii="Verdana" w:hAnsi="Verdana" w:cs="Arial"/>
          <w:spacing w:val="-3"/>
          <w:sz w:val="26"/>
          <w:szCs w:val="26"/>
        </w:rPr>
        <w:t xml:space="preserve">Para fundamentar su decisión, la Juez de instancia tuvo en consideración que las patologías </w:t>
      </w:r>
      <w:r w:rsidR="00167BC6">
        <w:rPr>
          <w:rFonts w:ascii="Verdana" w:hAnsi="Verdana" w:cs="Arial"/>
          <w:spacing w:val="-3"/>
          <w:sz w:val="26"/>
          <w:szCs w:val="26"/>
        </w:rPr>
        <w:t>relacionadas por</w:t>
      </w:r>
      <w:r>
        <w:rPr>
          <w:rFonts w:ascii="Verdana" w:hAnsi="Verdana" w:cs="Arial"/>
          <w:spacing w:val="-3"/>
          <w:sz w:val="26"/>
          <w:szCs w:val="26"/>
        </w:rPr>
        <w:t xml:space="preserve"> la parte accionante, así como la orden para la práctica del examen señalado, </w:t>
      </w:r>
      <w:r>
        <w:rPr>
          <w:rFonts w:ascii="Verdana" w:hAnsi="Verdana" w:cs="Arial"/>
          <w:spacing w:val="-3"/>
          <w:sz w:val="26"/>
          <w:szCs w:val="26"/>
        </w:rPr>
        <w:lastRenderedPageBreak/>
        <w:t xml:space="preserve">fueron debidamente acreditados en los anexos de la solicitud de amparo constitucional, </w:t>
      </w:r>
      <w:r w:rsidR="00167BC6">
        <w:rPr>
          <w:rFonts w:ascii="Verdana" w:hAnsi="Verdana" w:cs="Arial"/>
          <w:spacing w:val="-3"/>
          <w:sz w:val="26"/>
          <w:szCs w:val="26"/>
        </w:rPr>
        <w:t>y el motivo por el cual se promovió el mismo está relacionada con su falta de recursos para asumi</w:t>
      </w:r>
      <w:r w:rsidR="00B1696D">
        <w:rPr>
          <w:rFonts w:ascii="Verdana" w:hAnsi="Verdana" w:cs="Arial"/>
          <w:spacing w:val="-3"/>
          <w:sz w:val="26"/>
          <w:szCs w:val="26"/>
        </w:rPr>
        <w:t xml:space="preserve">r los copagos que se le exigen, lo cual no fue </w:t>
      </w:r>
      <w:r w:rsidR="00360486">
        <w:rPr>
          <w:rFonts w:ascii="Verdana" w:hAnsi="Verdana" w:cs="Arial"/>
          <w:spacing w:val="-3"/>
          <w:sz w:val="26"/>
          <w:szCs w:val="26"/>
        </w:rPr>
        <w:t>desvirtuado</w:t>
      </w:r>
      <w:r w:rsidR="00B1696D">
        <w:rPr>
          <w:rFonts w:ascii="Verdana" w:hAnsi="Verdana" w:cs="Arial"/>
          <w:spacing w:val="-3"/>
          <w:sz w:val="26"/>
          <w:szCs w:val="26"/>
        </w:rPr>
        <w:t xml:space="preserve"> por parte de la </w:t>
      </w:r>
      <w:proofErr w:type="spellStart"/>
      <w:r w:rsidR="00B1696D">
        <w:rPr>
          <w:rFonts w:ascii="Verdana" w:hAnsi="Verdana" w:cs="Arial"/>
          <w:spacing w:val="-3"/>
          <w:sz w:val="26"/>
          <w:szCs w:val="26"/>
        </w:rPr>
        <w:t>EPS</w:t>
      </w:r>
      <w:proofErr w:type="spellEnd"/>
      <w:r w:rsidR="00B1696D">
        <w:rPr>
          <w:rFonts w:ascii="Verdana" w:hAnsi="Verdana" w:cs="Arial"/>
          <w:spacing w:val="-3"/>
          <w:sz w:val="26"/>
          <w:szCs w:val="26"/>
        </w:rPr>
        <w:t xml:space="preserve">, a quien le correspondía la carga </w:t>
      </w:r>
      <w:r w:rsidR="000873D9">
        <w:rPr>
          <w:rFonts w:ascii="Verdana" w:hAnsi="Verdana" w:cs="Arial"/>
          <w:spacing w:val="-3"/>
          <w:sz w:val="26"/>
          <w:szCs w:val="26"/>
        </w:rPr>
        <w:t>probatoria</w:t>
      </w:r>
      <w:r w:rsidR="00B1696D">
        <w:rPr>
          <w:rFonts w:ascii="Verdana" w:hAnsi="Verdana" w:cs="Arial"/>
          <w:spacing w:val="-3"/>
          <w:sz w:val="26"/>
          <w:szCs w:val="26"/>
        </w:rPr>
        <w:t xml:space="preserve"> ante la afirmación que en ese sentido hizo la actora a través de su agente oficioso. </w:t>
      </w:r>
    </w:p>
    <w:p w:rsidR="00F02467" w:rsidRDefault="00F02467" w:rsidP="00261700">
      <w:pPr>
        <w:jc w:val="both"/>
        <w:rPr>
          <w:rFonts w:ascii="Verdana" w:hAnsi="Verdana" w:cs="Arial"/>
          <w:spacing w:val="-3"/>
          <w:sz w:val="26"/>
          <w:szCs w:val="26"/>
        </w:rPr>
      </w:pPr>
    </w:p>
    <w:p w:rsidR="00261700" w:rsidRDefault="00261700" w:rsidP="001F5958">
      <w:pPr>
        <w:spacing w:line="293" w:lineRule="auto"/>
        <w:jc w:val="both"/>
        <w:rPr>
          <w:rFonts w:ascii="Verdana" w:hAnsi="Verdana" w:cs="Arial"/>
          <w:spacing w:val="-3"/>
          <w:sz w:val="26"/>
          <w:szCs w:val="26"/>
        </w:rPr>
      </w:pPr>
      <w:r>
        <w:rPr>
          <w:rFonts w:ascii="Verdana" w:hAnsi="Verdana" w:cs="Arial"/>
          <w:spacing w:val="-3"/>
          <w:sz w:val="26"/>
          <w:szCs w:val="26"/>
        </w:rPr>
        <w:t xml:space="preserve">Además se constató el delicado estado de salud que presenta la señora María </w:t>
      </w:r>
      <w:proofErr w:type="spellStart"/>
      <w:r>
        <w:rPr>
          <w:rFonts w:ascii="Verdana" w:hAnsi="Verdana" w:cs="Arial"/>
          <w:spacing w:val="-3"/>
          <w:sz w:val="26"/>
          <w:szCs w:val="26"/>
        </w:rPr>
        <w:t>Nubiola</w:t>
      </w:r>
      <w:proofErr w:type="spellEnd"/>
      <w:r>
        <w:rPr>
          <w:rFonts w:ascii="Verdana" w:hAnsi="Verdana" w:cs="Arial"/>
          <w:spacing w:val="-3"/>
          <w:sz w:val="26"/>
          <w:szCs w:val="26"/>
        </w:rPr>
        <w:t>, y la urgencia de la realización del examen prescrito, conforme así lo manifestó su médico tratante en su formulación</w:t>
      </w:r>
      <w:r w:rsidR="00B77500">
        <w:rPr>
          <w:rFonts w:ascii="Verdana" w:hAnsi="Verdana" w:cs="Arial"/>
          <w:spacing w:val="-3"/>
          <w:sz w:val="26"/>
          <w:szCs w:val="26"/>
        </w:rPr>
        <w:t xml:space="preserve">, por lo tanto, a consideración del Despacho Cognoscente, la actitud asumida por la </w:t>
      </w:r>
      <w:proofErr w:type="spellStart"/>
      <w:r w:rsidR="00B77500">
        <w:rPr>
          <w:rFonts w:ascii="Verdana" w:hAnsi="Verdana" w:cs="Arial"/>
          <w:spacing w:val="-3"/>
          <w:sz w:val="26"/>
          <w:szCs w:val="26"/>
        </w:rPr>
        <w:t>EPS</w:t>
      </w:r>
      <w:proofErr w:type="spellEnd"/>
      <w:r w:rsidR="00B77500">
        <w:rPr>
          <w:rFonts w:ascii="Verdana" w:hAnsi="Verdana" w:cs="Arial"/>
          <w:spacing w:val="-3"/>
          <w:sz w:val="26"/>
          <w:szCs w:val="26"/>
        </w:rPr>
        <w:t xml:space="preserve"> al negarse a practicar dicho procedimiento, atenta contra sus derechos fundamentales a la salud y a la vida digna de su afiliada, al interponerle barreras de orden económico frente al servicio de salud que requiere. </w:t>
      </w:r>
    </w:p>
    <w:p w:rsidR="00360486" w:rsidRDefault="00360486" w:rsidP="00360486">
      <w:pPr>
        <w:jc w:val="both"/>
        <w:rPr>
          <w:rFonts w:ascii="Verdana" w:hAnsi="Verdana" w:cs="Arial"/>
          <w:spacing w:val="-3"/>
          <w:sz w:val="26"/>
          <w:szCs w:val="26"/>
        </w:rPr>
      </w:pPr>
    </w:p>
    <w:p w:rsidR="00360486" w:rsidRDefault="00360486" w:rsidP="001F5958">
      <w:pPr>
        <w:spacing w:line="293" w:lineRule="auto"/>
        <w:jc w:val="both"/>
        <w:rPr>
          <w:rFonts w:ascii="Verdana" w:hAnsi="Verdana" w:cs="Arial"/>
          <w:spacing w:val="-3"/>
          <w:sz w:val="26"/>
          <w:szCs w:val="26"/>
        </w:rPr>
      </w:pPr>
      <w:r>
        <w:rPr>
          <w:rFonts w:ascii="Verdana" w:hAnsi="Verdana" w:cs="Arial"/>
          <w:spacing w:val="-3"/>
          <w:sz w:val="26"/>
          <w:szCs w:val="26"/>
        </w:rPr>
        <w:t xml:space="preserve">En lo referente al tratamiento integral, dijo la Juez de instancia que era pertinente su concesión, teniendo en cuenta que la señora María </w:t>
      </w:r>
      <w:proofErr w:type="spellStart"/>
      <w:r>
        <w:rPr>
          <w:rFonts w:ascii="Verdana" w:hAnsi="Verdana" w:cs="Arial"/>
          <w:spacing w:val="-3"/>
          <w:sz w:val="26"/>
          <w:szCs w:val="26"/>
        </w:rPr>
        <w:t>Nubiola</w:t>
      </w:r>
      <w:proofErr w:type="spellEnd"/>
      <w:r>
        <w:rPr>
          <w:rFonts w:ascii="Verdana" w:hAnsi="Verdana" w:cs="Arial"/>
          <w:spacing w:val="-3"/>
          <w:sz w:val="26"/>
          <w:szCs w:val="26"/>
        </w:rPr>
        <w:t xml:space="preserve"> presenta unas patologías definidas, que de no ser tratadas de manera oportuna, puede llevar a serias complicaciones, como indicó su médico tratante, de modo que en el futuro seguirá requiriendo, probablemente, medicamentos, citas especializadas, procedimientos, con lo que se debe prevenir que en adelante se deban promover otras acciones de tutela por dichas enfermedades. </w:t>
      </w:r>
    </w:p>
    <w:p w:rsidR="00EF05AC" w:rsidRPr="00C9373B" w:rsidRDefault="00EF05AC" w:rsidP="00165BFF">
      <w:pPr>
        <w:spacing w:line="360" w:lineRule="auto"/>
        <w:jc w:val="both"/>
        <w:rPr>
          <w:rFonts w:ascii="Verdana" w:hAnsi="Verdana"/>
          <w:sz w:val="26"/>
          <w:szCs w:val="26"/>
          <w:lang w:val="es-CO"/>
        </w:rPr>
      </w:pPr>
    </w:p>
    <w:p w:rsidR="00326537" w:rsidRPr="00C9373B" w:rsidRDefault="00326537" w:rsidP="00C9373B">
      <w:pPr>
        <w:widowControl w:val="0"/>
        <w:tabs>
          <w:tab w:val="left" w:pos="588"/>
        </w:tabs>
        <w:autoSpaceDE w:val="0"/>
        <w:spacing w:line="312" w:lineRule="auto"/>
        <w:jc w:val="center"/>
        <w:rPr>
          <w:rFonts w:ascii="Verdana" w:hAnsi="Verdana" w:cs="Arial"/>
          <w:b/>
          <w:bCs/>
          <w:sz w:val="26"/>
          <w:szCs w:val="26"/>
        </w:rPr>
      </w:pPr>
      <w:r w:rsidRPr="00C9373B">
        <w:rPr>
          <w:rFonts w:ascii="Verdana" w:hAnsi="Verdana" w:cs="Arial"/>
          <w:b/>
          <w:bCs/>
          <w:sz w:val="26"/>
          <w:szCs w:val="26"/>
        </w:rPr>
        <w:t>IMPUGNACIÓN</w:t>
      </w:r>
      <w:r w:rsidR="00165BFF">
        <w:rPr>
          <w:rFonts w:ascii="Verdana" w:hAnsi="Verdana" w:cs="Arial"/>
          <w:b/>
          <w:bCs/>
          <w:sz w:val="26"/>
          <w:szCs w:val="26"/>
        </w:rPr>
        <w:t>:</w:t>
      </w:r>
    </w:p>
    <w:p w:rsidR="00326537" w:rsidRPr="00C9373B" w:rsidRDefault="00326537" w:rsidP="00D53655">
      <w:pPr>
        <w:widowControl w:val="0"/>
        <w:tabs>
          <w:tab w:val="left" w:pos="588"/>
        </w:tabs>
        <w:autoSpaceDE w:val="0"/>
        <w:jc w:val="center"/>
        <w:rPr>
          <w:rFonts w:ascii="Verdana" w:hAnsi="Verdana" w:cs="Arial"/>
          <w:b/>
          <w:bCs/>
          <w:sz w:val="26"/>
          <w:szCs w:val="26"/>
        </w:rPr>
      </w:pPr>
    </w:p>
    <w:p w:rsidR="00A86A5B" w:rsidRPr="00C9373B" w:rsidRDefault="00A86A5B" w:rsidP="001F5958">
      <w:pPr>
        <w:widowControl w:val="0"/>
        <w:autoSpaceDE w:val="0"/>
        <w:autoSpaceDN w:val="0"/>
        <w:adjustRightInd w:val="0"/>
        <w:spacing w:line="288" w:lineRule="auto"/>
        <w:jc w:val="both"/>
        <w:rPr>
          <w:rFonts w:ascii="Verdana" w:hAnsi="Verdana" w:cs="Arial"/>
          <w:bCs/>
          <w:sz w:val="26"/>
          <w:szCs w:val="26"/>
        </w:rPr>
      </w:pPr>
      <w:r w:rsidRPr="00C9373B">
        <w:rPr>
          <w:rFonts w:ascii="Verdana" w:hAnsi="Verdana" w:cs="Arial"/>
          <w:bCs/>
          <w:sz w:val="26"/>
          <w:szCs w:val="26"/>
        </w:rPr>
        <w:t xml:space="preserve">El Gerente Jurídico de </w:t>
      </w:r>
      <w:proofErr w:type="spellStart"/>
      <w:r w:rsidRPr="00C9373B">
        <w:rPr>
          <w:rFonts w:ascii="Verdana" w:hAnsi="Verdana" w:cs="Arial"/>
          <w:bCs/>
          <w:sz w:val="26"/>
          <w:szCs w:val="26"/>
        </w:rPr>
        <w:t>Asmet</w:t>
      </w:r>
      <w:proofErr w:type="spellEnd"/>
      <w:r w:rsidRPr="00C9373B">
        <w:rPr>
          <w:rFonts w:ascii="Verdana" w:hAnsi="Verdana" w:cs="Arial"/>
          <w:bCs/>
          <w:sz w:val="26"/>
          <w:szCs w:val="26"/>
        </w:rPr>
        <w:t xml:space="preserve"> Salud </w:t>
      </w:r>
      <w:proofErr w:type="spellStart"/>
      <w:r w:rsidRPr="00C9373B">
        <w:rPr>
          <w:rFonts w:ascii="Verdana" w:hAnsi="Verdana" w:cs="Arial"/>
          <w:bCs/>
          <w:sz w:val="26"/>
          <w:szCs w:val="26"/>
        </w:rPr>
        <w:t>EPSS</w:t>
      </w:r>
      <w:proofErr w:type="spellEnd"/>
      <w:r w:rsidRPr="00C9373B">
        <w:rPr>
          <w:rFonts w:ascii="Verdana" w:hAnsi="Verdana" w:cs="Arial"/>
          <w:bCs/>
          <w:sz w:val="26"/>
          <w:szCs w:val="26"/>
        </w:rPr>
        <w:t xml:space="preserve"> presentó escrito en donde manifestó su inconformidad con lo decidido por el Juez de primer grado, básicamente porque en tal decisión se le negó la posibilidad de realizar el recobro ante el </w:t>
      </w:r>
      <w:proofErr w:type="spellStart"/>
      <w:r w:rsidRPr="00C9373B">
        <w:rPr>
          <w:rFonts w:ascii="Verdana" w:hAnsi="Verdana" w:cs="Arial"/>
          <w:bCs/>
          <w:sz w:val="26"/>
          <w:szCs w:val="26"/>
        </w:rPr>
        <w:t>Fosyga</w:t>
      </w:r>
      <w:proofErr w:type="spellEnd"/>
      <w:r w:rsidRPr="00C9373B">
        <w:rPr>
          <w:rFonts w:ascii="Verdana" w:hAnsi="Verdana" w:cs="Arial"/>
          <w:bCs/>
          <w:sz w:val="26"/>
          <w:szCs w:val="26"/>
        </w:rPr>
        <w:t xml:space="preserve"> o el Ente Territori</w:t>
      </w:r>
      <w:r w:rsidR="00FD3A6D" w:rsidRPr="00C9373B">
        <w:rPr>
          <w:rFonts w:ascii="Verdana" w:hAnsi="Verdana" w:cs="Arial"/>
          <w:bCs/>
          <w:sz w:val="26"/>
          <w:szCs w:val="26"/>
        </w:rPr>
        <w:t>al por los servicios en salud n</w:t>
      </w:r>
      <w:r w:rsidRPr="00C9373B">
        <w:rPr>
          <w:rFonts w:ascii="Verdana" w:hAnsi="Verdana" w:cs="Arial"/>
          <w:bCs/>
          <w:sz w:val="26"/>
          <w:szCs w:val="26"/>
        </w:rPr>
        <w:t>o Pos que se le practiquen a</w:t>
      </w:r>
      <w:r w:rsidR="0083769B">
        <w:rPr>
          <w:rFonts w:ascii="Verdana" w:hAnsi="Verdana" w:cs="Arial"/>
          <w:bCs/>
          <w:sz w:val="26"/>
          <w:szCs w:val="26"/>
        </w:rPr>
        <w:t xml:space="preserve"> </w:t>
      </w:r>
      <w:r w:rsidRPr="00C9373B">
        <w:rPr>
          <w:rFonts w:ascii="Verdana" w:hAnsi="Verdana" w:cs="Arial"/>
          <w:bCs/>
          <w:sz w:val="26"/>
          <w:szCs w:val="26"/>
        </w:rPr>
        <w:t>l</w:t>
      </w:r>
      <w:r w:rsidR="0083769B">
        <w:rPr>
          <w:rFonts w:ascii="Verdana" w:hAnsi="Verdana" w:cs="Arial"/>
          <w:bCs/>
          <w:sz w:val="26"/>
          <w:szCs w:val="26"/>
        </w:rPr>
        <w:t>a</w:t>
      </w:r>
      <w:r w:rsidRPr="00C9373B">
        <w:rPr>
          <w:rFonts w:ascii="Verdana" w:hAnsi="Verdana" w:cs="Arial"/>
          <w:bCs/>
          <w:sz w:val="26"/>
          <w:szCs w:val="26"/>
        </w:rPr>
        <w:t xml:space="preserve"> accionante, con lo que al obligarla a asumir dichos gastos, se le generaría a la entidad un detrimento patrimonial. </w:t>
      </w:r>
    </w:p>
    <w:p w:rsidR="0099529E" w:rsidRPr="00C9373B" w:rsidRDefault="0099529E" w:rsidP="0083769B">
      <w:pPr>
        <w:widowControl w:val="0"/>
        <w:autoSpaceDE w:val="0"/>
        <w:autoSpaceDN w:val="0"/>
        <w:adjustRightInd w:val="0"/>
        <w:jc w:val="both"/>
        <w:rPr>
          <w:rFonts w:ascii="Verdana" w:hAnsi="Verdana" w:cs="Arial"/>
          <w:bCs/>
          <w:sz w:val="26"/>
          <w:szCs w:val="26"/>
        </w:rPr>
      </w:pPr>
    </w:p>
    <w:p w:rsidR="00FD3A6D" w:rsidRPr="00C9373B" w:rsidRDefault="00FD3A6D" w:rsidP="001F5958">
      <w:pPr>
        <w:widowControl w:val="0"/>
        <w:autoSpaceDE w:val="0"/>
        <w:autoSpaceDN w:val="0"/>
        <w:adjustRightInd w:val="0"/>
        <w:spacing w:line="288" w:lineRule="auto"/>
        <w:jc w:val="both"/>
        <w:rPr>
          <w:rFonts w:ascii="Verdana" w:hAnsi="Verdana" w:cs="Arial"/>
          <w:bCs/>
          <w:sz w:val="26"/>
          <w:szCs w:val="26"/>
        </w:rPr>
      </w:pPr>
      <w:r w:rsidRPr="00C9373B">
        <w:rPr>
          <w:rFonts w:ascii="Verdana" w:hAnsi="Verdana" w:cs="Arial"/>
          <w:bCs/>
          <w:sz w:val="26"/>
          <w:szCs w:val="26"/>
        </w:rPr>
        <w:t>Refirió</w:t>
      </w:r>
      <w:r w:rsidR="0099529E" w:rsidRPr="00C9373B">
        <w:rPr>
          <w:rFonts w:ascii="Verdana" w:hAnsi="Verdana" w:cs="Arial"/>
          <w:bCs/>
          <w:sz w:val="26"/>
          <w:szCs w:val="26"/>
        </w:rPr>
        <w:t xml:space="preserve"> que la facultad de ejercer el recobro es un derecho que tienen todas las </w:t>
      </w:r>
      <w:proofErr w:type="spellStart"/>
      <w:r w:rsidR="0099529E" w:rsidRPr="00C9373B">
        <w:rPr>
          <w:rFonts w:ascii="Verdana" w:hAnsi="Verdana" w:cs="Arial"/>
          <w:bCs/>
          <w:sz w:val="26"/>
          <w:szCs w:val="26"/>
        </w:rPr>
        <w:t>EPS</w:t>
      </w:r>
      <w:proofErr w:type="spellEnd"/>
      <w:r w:rsidR="0099529E" w:rsidRPr="00C9373B">
        <w:rPr>
          <w:rFonts w:ascii="Verdana" w:hAnsi="Verdana" w:cs="Arial"/>
          <w:bCs/>
          <w:sz w:val="26"/>
          <w:szCs w:val="26"/>
        </w:rPr>
        <w:t xml:space="preserve"> del régimen subsidiado, toda vez que los dineros que éstas administran son de destinación específica, </w:t>
      </w:r>
      <w:r w:rsidR="00F35458" w:rsidRPr="00C9373B">
        <w:rPr>
          <w:rFonts w:ascii="Verdana" w:hAnsi="Verdana" w:cs="Arial"/>
          <w:bCs/>
          <w:sz w:val="26"/>
          <w:szCs w:val="26"/>
        </w:rPr>
        <w:t xml:space="preserve">es decir que sólo se dirigen a los servicios establecidos en el Pos, de </w:t>
      </w:r>
      <w:r w:rsidR="00F35458" w:rsidRPr="00C9373B">
        <w:rPr>
          <w:rFonts w:ascii="Verdana" w:hAnsi="Verdana" w:cs="Arial"/>
          <w:bCs/>
          <w:sz w:val="26"/>
          <w:szCs w:val="26"/>
        </w:rPr>
        <w:lastRenderedPageBreak/>
        <w:t>modo que a quien le corresponde garantizar el suministro de los demás servicios es el ente territorial a trav</w:t>
      </w:r>
      <w:r w:rsidRPr="00C9373B">
        <w:rPr>
          <w:rFonts w:ascii="Verdana" w:hAnsi="Verdana" w:cs="Arial"/>
          <w:bCs/>
          <w:sz w:val="26"/>
          <w:szCs w:val="26"/>
        </w:rPr>
        <w:t>és de ese mecanismo de recobro</w:t>
      </w:r>
      <w:r w:rsidR="009759C7" w:rsidRPr="00C9373B">
        <w:rPr>
          <w:rFonts w:ascii="Verdana" w:hAnsi="Verdana" w:cs="Arial"/>
          <w:bCs/>
          <w:sz w:val="26"/>
          <w:szCs w:val="26"/>
        </w:rPr>
        <w:t>, de acuerdo con las normas vigentes</w:t>
      </w:r>
      <w:r w:rsidRPr="00C9373B">
        <w:rPr>
          <w:rFonts w:ascii="Verdana" w:hAnsi="Verdana" w:cs="Arial"/>
          <w:bCs/>
          <w:sz w:val="26"/>
          <w:szCs w:val="26"/>
        </w:rPr>
        <w:t>.</w:t>
      </w:r>
    </w:p>
    <w:p w:rsidR="00FD3A6D" w:rsidRPr="001F5958" w:rsidRDefault="00FD3A6D" w:rsidP="0083769B">
      <w:pPr>
        <w:widowControl w:val="0"/>
        <w:autoSpaceDE w:val="0"/>
        <w:autoSpaceDN w:val="0"/>
        <w:adjustRightInd w:val="0"/>
        <w:jc w:val="both"/>
        <w:rPr>
          <w:rFonts w:ascii="Verdana" w:hAnsi="Verdana" w:cs="Arial"/>
          <w:bCs/>
          <w:sz w:val="22"/>
          <w:szCs w:val="26"/>
        </w:rPr>
      </w:pPr>
    </w:p>
    <w:p w:rsidR="0099529E" w:rsidRPr="00C9373B" w:rsidRDefault="00FD3A6D" w:rsidP="001F5958">
      <w:pPr>
        <w:widowControl w:val="0"/>
        <w:autoSpaceDE w:val="0"/>
        <w:autoSpaceDN w:val="0"/>
        <w:adjustRightInd w:val="0"/>
        <w:spacing w:line="288" w:lineRule="auto"/>
        <w:jc w:val="both"/>
        <w:rPr>
          <w:rFonts w:ascii="Verdana" w:hAnsi="Verdana" w:cs="Arial"/>
          <w:bCs/>
          <w:sz w:val="26"/>
          <w:szCs w:val="26"/>
        </w:rPr>
      </w:pPr>
      <w:r w:rsidRPr="00C9373B">
        <w:rPr>
          <w:rFonts w:ascii="Verdana" w:hAnsi="Verdana" w:cs="Arial"/>
          <w:bCs/>
          <w:sz w:val="26"/>
          <w:szCs w:val="26"/>
        </w:rPr>
        <w:t xml:space="preserve">Además, expuso que si no se siguen las instrucciones que para los casos de servicios en salud no </w:t>
      </w:r>
      <w:r w:rsidR="007F24EF" w:rsidRPr="00C9373B">
        <w:rPr>
          <w:rFonts w:ascii="Verdana" w:hAnsi="Verdana" w:cs="Arial"/>
          <w:bCs/>
          <w:sz w:val="26"/>
          <w:szCs w:val="26"/>
        </w:rPr>
        <w:t>POS</w:t>
      </w:r>
      <w:r w:rsidR="0009681C" w:rsidRPr="00C9373B">
        <w:rPr>
          <w:rFonts w:ascii="Verdana" w:hAnsi="Verdana" w:cs="Arial"/>
          <w:bCs/>
          <w:sz w:val="26"/>
          <w:szCs w:val="26"/>
        </w:rPr>
        <w:t xml:space="preserve"> se han establecido, implicaría sanciones para los entes territoriales y las </w:t>
      </w:r>
      <w:proofErr w:type="spellStart"/>
      <w:r w:rsidR="0009681C" w:rsidRPr="00C9373B">
        <w:rPr>
          <w:rFonts w:ascii="Verdana" w:hAnsi="Verdana" w:cs="Arial"/>
          <w:bCs/>
          <w:sz w:val="26"/>
          <w:szCs w:val="26"/>
        </w:rPr>
        <w:t>IPS</w:t>
      </w:r>
      <w:proofErr w:type="spellEnd"/>
      <w:r w:rsidR="0009681C" w:rsidRPr="00C9373B">
        <w:rPr>
          <w:rFonts w:ascii="Verdana" w:hAnsi="Verdana" w:cs="Arial"/>
          <w:bCs/>
          <w:sz w:val="26"/>
          <w:szCs w:val="26"/>
        </w:rPr>
        <w:t xml:space="preserve"> por parte de las entidades estatales encargadas de ejercer vigilancia, inspección y control del Sistema de Seguridad Social en Salud. </w:t>
      </w:r>
      <w:r w:rsidRPr="00C9373B">
        <w:rPr>
          <w:rFonts w:ascii="Verdana" w:hAnsi="Verdana" w:cs="Arial"/>
          <w:bCs/>
          <w:sz w:val="26"/>
          <w:szCs w:val="26"/>
        </w:rPr>
        <w:t xml:space="preserve">  </w:t>
      </w:r>
    </w:p>
    <w:p w:rsidR="0099529E" w:rsidRPr="001F5958" w:rsidRDefault="0099529E" w:rsidP="001F5958">
      <w:pPr>
        <w:widowControl w:val="0"/>
        <w:autoSpaceDE w:val="0"/>
        <w:autoSpaceDN w:val="0"/>
        <w:adjustRightInd w:val="0"/>
        <w:jc w:val="both"/>
        <w:rPr>
          <w:rFonts w:ascii="Verdana" w:hAnsi="Verdana" w:cs="Arial"/>
          <w:bCs/>
          <w:sz w:val="22"/>
          <w:szCs w:val="26"/>
        </w:rPr>
      </w:pPr>
    </w:p>
    <w:p w:rsidR="0099529E" w:rsidRPr="00C9373B" w:rsidRDefault="009759C7" w:rsidP="001F5958">
      <w:pPr>
        <w:widowControl w:val="0"/>
        <w:autoSpaceDE w:val="0"/>
        <w:autoSpaceDN w:val="0"/>
        <w:adjustRightInd w:val="0"/>
        <w:spacing w:line="288" w:lineRule="auto"/>
        <w:jc w:val="both"/>
        <w:rPr>
          <w:rFonts w:ascii="Verdana" w:hAnsi="Verdana" w:cs="Arial"/>
          <w:bCs/>
          <w:sz w:val="26"/>
          <w:szCs w:val="26"/>
        </w:rPr>
      </w:pPr>
      <w:r w:rsidRPr="00C9373B">
        <w:rPr>
          <w:rFonts w:ascii="Verdana" w:hAnsi="Verdana" w:cs="Arial"/>
          <w:bCs/>
          <w:sz w:val="26"/>
          <w:szCs w:val="26"/>
        </w:rPr>
        <w:t>Por otra parte, manifest</w:t>
      </w:r>
      <w:r w:rsidR="00214BEB" w:rsidRPr="00C9373B">
        <w:rPr>
          <w:rFonts w:ascii="Verdana" w:hAnsi="Verdana" w:cs="Arial"/>
          <w:bCs/>
          <w:sz w:val="26"/>
          <w:szCs w:val="26"/>
        </w:rPr>
        <w:t>ó su inconformidad en cuant</w:t>
      </w:r>
      <w:r w:rsidRPr="00C9373B">
        <w:rPr>
          <w:rFonts w:ascii="Verdana" w:hAnsi="Verdana" w:cs="Arial"/>
          <w:bCs/>
          <w:sz w:val="26"/>
          <w:szCs w:val="26"/>
        </w:rPr>
        <w:t xml:space="preserve">o a la orden de atención integral en salud para la señora María </w:t>
      </w:r>
      <w:proofErr w:type="spellStart"/>
      <w:r w:rsidR="0083769B">
        <w:rPr>
          <w:rFonts w:ascii="Verdana" w:hAnsi="Verdana" w:cs="Arial"/>
          <w:bCs/>
          <w:sz w:val="26"/>
          <w:szCs w:val="26"/>
        </w:rPr>
        <w:t>Nubiola</w:t>
      </w:r>
      <w:proofErr w:type="spellEnd"/>
      <w:r w:rsidR="00B574BA" w:rsidRPr="00C9373B">
        <w:rPr>
          <w:rFonts w:ascii="Verdana" w:hAnsi="Verdana" w:cs="Arial"/>
          <w:bCs/>
          <w:sz w:val="26"/>
          <w:szCs w:val="26"/>
        </w:rPr>
        <w:t>, pues la finalidad de la acción de tutela es la de garantizar derechos reales y ciertos</w:t>
      </w:r>
      <w:r w:rsidR="00442A18" w:rsidRPr="00C9373B">
        <w:rPr>
          <w:rFonts w:ascii="Verdana" w:hAnsi="Verdana" w:cs="Arial"/>
          <w:bCs/>
          <w:sz w:val="26"/>
          <w:szCs w:val="26"/>
        </w:rPr>
        <w:t xml:space="preserve">, no futuros e inciertos, por lo tanto, tal decisión atenta contra el principio de universalidad, sin tener en cuenta que la </w:t>
      </w:r>
      <w:proofErr w:type="spellStart"/>
      <w:r w:rsidR="00442A18" w:rsidRPr="00C9373B">
        <w:rPr>
          <w:rFonts w:ascii="Verdana" w:hAnsi="Verdana" w:cs="Arial"/>
          <w:bCs/>
          <w:sz w:val="26"/>
          <w:szCs w:val="26"/>
        </w:rPr>
        <w:t>EPS</w:t>
      </w:r>
      <w:proofErr w:type="spellEnd"/>
      <w:r w:rsidR="00442A18" w:rsidRPr="00C9373B">
        <w:rPr>
          <w:rFonts w:ascii="Verdana" w:hAnsi="Verdana" w:cs="Arial"/>
          <w:bCs/>
          <w:sz w:val="26"/>
          <w:szCs w:val="26"/>
        </w:rPr>
        <w:t xml:space="preserve"> no le ha negado los servicios a la accionante, de modo que condenarlos a brindar un tratamiento integral sería prejuzgar hechos que no han ocurrido. </w:t>
      </w:r>
      <w:r w:rsidR="00B574BA" w:rsidRPr="00C9373B">
        <w:rPr>
          <w:rFonts w:ascii="Verdana" w:hAnsi="Verdana" w:cs="Arial"/>
          <w:bCs/>
          <w:sz w:val="26"/>
          <w:szCs w:val="26"/>
        </w:rPr>
        <w:t xml:space="preserve"> </w:t>
      </w:r>
    </w:p>
    <w:p w:rsidR="00A86A5B" w:rsidRPr="001F5958" w:rsidRDefault="00A86A5B" w:rsidP="007F24EF">
      <w:pPr>
        <w:widowControl w:val="0"/>
        <w:autoSpaceDE w:val="0"/>
        <w:autoSpaceDN w:val="0"/>
        <w:adjustRightInd w:val="0"/>
        <w:jc w:val="both"/>
        <w:rPr>
          <w:rFonts w:ascii="Verdana" w:hAnsi="Verdana" w:cs="Arial"/>
          <w:bCs/>
          <w:szCs w:val="26"/>
        </w:rPr>
      </w:pPr>
    </w:p>
    <w:p w:rsidR="00442A18" w:rsidRPr="00C9373B" w:rsidRDefault="00A86A5B" w:rsidP="001F5958">
      <w:pPr>
        <w:widowControl w:val="0"/>
        <w:autoSpaceDE w:val="0"/>
        <w:autoSpaceDN w:val="0"/>
        <w:adjustRightInd w:val="0"/>
        <w:spacing w:line="288" w:lineRule="auto"/>
        <w:jc w:val="both"/>
        <w:rPr>
          <w:rFonts w:ascii="Verdana" w:hAnsi="Verdana" w:cs="Arial"/>
          <w:bCs/>
          <w:sz w:val="26"/>
          <w:szCs w:val="26"/>
        </w:rPr>
      </w:pPr>
      <w:r w:rsidRPr="00C9373B">
        <w:rPr>
          <w:rFonts w:ascii="Verdana" w:hAnsi="Verdana" w:cs="Arial"/>
          <w:bCs/>
          <w:sz w:val="26"/>
          <w:szCs w:val="26"/>
        </w:rPr>
        <w:t xml:space="preserve">Por lo anterior, solicitó que se </w:t>
      </w:r>
      <w:r w:rsidR="00442A18" w:rsidRPr="00C9373B">
        <w:rPr>
          <w:rFonts w:ascii="Verdana" w:hAnsi="Verdana" w:cs="Arial"/>
          <w:bCs/>
          <w:sz w:val="26"/>
          <w:szCs w:val="26"/>
        </w:rPr>
        <w:t xml:space="preserve">declare improcedente el tratamiento integral concedido a la señora </w:t>
      </w:r>
      <w:r w:rsidR="007F24EF">
        <w:rPr>
          <w:rFonts w:ascii="Verdana" w:hAnsi="Verdana" w:cs="Arial"/>
          <w:bCs/>
          <w:sz w:val="26"/>
          <w:szCs w:val="26"/>
        </w:rPr>
        <w:t>Agudelo Vásquez</w:t>
      </w:r>
      <w:r w:rsidR="00214BEB" w:rsidRPr="00C9373B">
        <w:rPr>
          <w:rFonts w:ascii="Verdana" w:hAnsi="Verdana" w:cs="Arial"/>
          <w:bCs/>
          <w:sz w:val="26"/>
          <w:szCs w:val="26"/>
        </w:rPr>
        <w:t xml:space="preserve">, pues a su criterio no existe una razón objetiva, fundada y claramente establecida </w:t>
      </w:r>
      <w:r w:rsidR="00B173C7" w:rsidRPr="00C9373B">
        <w:rPr>
          <w:rFonts w:ascii="Verdana" w:hAnsi="Verdana" w:cs="Arial"/>
          <w:bCs/>
          <w:sz w:val="26"/>
          <w:szCs w:val="26"/>
        </w:rPr>
        <w:t xml:space="preserve">de la que se pueda inferir que la </w:t>
      </w:r>
      <w:proofErr w:type="spellStart"/>
      <w:r w:rsidR="00B173C7" w:rsidRPr="00C9373B">
        <w:rPr>
          <w:rFonts w:ascii="Verdana" w:hAnsi="Verdana" w:cs="Arial"/>
          <w:bCs/>
          <w:sz w:val="26"/>
          <w:szCs w:val="26"/>
        </w:rPr>
        <w:t>EPS</w:t>
      </w:r>
      <w:proofErr w:type="spellEnd"/>
      <w:r w:rsidR="00B173C7" w:rsidRPr="00C9373B">
        <w:rPr>
          <w:rFonts w:ascii="Verdana" w:hAnsi="Verdana" w:cs="Arial"/>
          <w:bCs/>
          <w:sz w:val="26"/>
          <w:szCs w:val="26"/>
        </w:rPr>
        <w:t xml:space="preserve"> sigue vulnerando sus derechos fundamentales. </w:t>
      </w:r>
      <w:r w:rsidR="00214BEB" w:rsidRPr="00C9373B">
        <w:rPr>
          <w:rFonts w:ascii="Verdana" w:hAnsi="Verdana" w:cs="Arial"/>
          <w:bCs/>
          <w:sz w:val="26"/>
          <w:szCs w:val="26"/>
        </w:rPr>
        <w:t xml:space="preserve"> </w:t>
      </w:r>
      <w:r w:rsidR="00442A18" w:rsidRPr="00C9373B">
        <w:rPr>
          <w:rFonts w:ascii="Verdana" w:hAnsi="Verdana" w:cs="Arial"/>
          <w:bCs/>
          <w:sz w:val="26"/>
          <w:szCs w:val="26"/>
        </w:rPr>
        <w:t xml:space="preserve"> </w:t>
      </w:r>
    </w:p>
    <w:p w:rsidR="00442A18" w:rsidRPr="001F5958" w:rsidRDefault="00442A18" w:rsidP="007F24EF">
      <w:pPr>
        <w:widowControl w:val="0"/>
        <w:autoSpaceDE w:val="0"/>
        <w:autoSpaceDN w:val="0"/>
        <w:adjustRightInd w:val="0"/>
        <w:jc w:val="both"/>
        <w:rPr>
          <w:rFonts w:ascii="Verdana" w:hAnsi="Verdana" w:cs="Arial"/>
          <w:bCs/>
          <w:szCs w:val="26"/>
        </w:rPr>
      </w:pPr>
    </w:p>
    <w:p w:rsidR="00A86A5B" w:rsidRPr="00C9373B" w:rsidRDefault="00B173C7" w:rsidP="001F5958">
      <w:pPr>
        <w:widowControl w:val="0"/>
        <w:autoSpaceDE w:val="0"/>
        <w:autoSpaceDN w:val="0"/>
        <w:adjustRightInd w:val="0"/>
        <w:spacing w:line="288" w:lineRule="auto"/>
        <w:jc w:val="both"/>
        <w:rPr>
          <w:rFonts w:ascii="Verdana" w:hAnsi="Verdana" w:cs="Arial"/>
          <w:bCs/>
          <w:sz w:val="26"/>
          <w:szCs w:val="26"/>
        </w:rPr>
      </w:pPr>
      <w:r w:rsidRPr="00C9373B">
        <w:rPr>
          <w:rFonts w:ascii="Verdana" w:hAnsi="Verdana" w:cs="Arial"/>
          <w:bCs/>
          <w:sz w:val="26"/>
          <w:szCs w:val="26"/>
        </w:rPr>
        <w:t xml:space="preserve">Así mismo, se </w:t>
      </w:r>
      <w:r w:rsidR="00A86A5B" w:rsidRPr="00C9373B">
        <w:rPr>
          <w:rFonts w:ascii="Verdana" w:hAnsi="Verdana" w:cs="Arial"/>
          <w:bCs/>
          <w:sz w:val="26"/>
          <w:szCs w:val="26"/>
        </w:rPr>
        <w:t>modifique la decisión en el sentido de reconocer su derecho a recobrar en un 100% ante la entidad territorial de salud de Risaralda por los gastos que impliquen el cumplimiento a lo ordenado en el fallo de tutel</w:t>
      </w:r>
      <w:r w:rsidR="007F24EF">
        <w:rPr>
          <w:rFonts w:ascii="Verdana" w:hAnsi="Verdana" w:cs="Arial"/>
          <w:bCs/>
          <w:sz w:val="26"/>
          <w:szCs w:val="26"/>
        </w:rPr>
        <w:t xml:space="preserve">a; y aquellos servicios no POS que se requiera, sean brindados por la Secretaría de Salud Departamental de Risaralda. </w:t>
      </w:r>
    </w:p>
    <w:p w:rsidR="00A86A5B" w:rsidRPr="001F5958" w:rsidRDefault="00A86A5B" w:rsidP="00C9373B">
      <w:pPr>
        <w:widowControl w:val="0"/>
        <w:autoSpaceDE w:val="0"/>
        <w:autoSpaceDN w:val="0"/>
        <w:adjustRightInd w:val="0"/>
        <w:spacing w:line="312" w:lineRule="auto"/>
        <w:jc w:val="both"/>
        <w:rPr>
          <w:rFonts w:ascii="Verdana" w:hAnsi="Verdana" w:cs="Arial"/>
          <w:bCs/>
          <w:sz w:val="22"/>
          <w:szCs w:val="26"/>
        </w:rPr>
      </w:pPr>
    </w:p>
    <w:p w:rsidR="00A86A5B" w:rsidRPr="00C9373B" w:rsidRDefault="00A86A5B" w:rsidP="00C9373B">
      <w:pPr>
        <w:widowControl w:val="0"/>
        <w:autoSpaceDE w:val="0"/>
        <w:autoSpaceDN w:val="0"/>
        <w:adjustRightInd w:val="0"/>
        <w:spacing w:line="312" w:lineRule="auto"/>
        <w:jc w:val="center"/>
        <w:rPr>
          <w:rFonts w:ascii="Verdana" w:hAnsi="Verdana"/>
          <w:b/>
          <w:sz w:val="26"/>
          <w:szCs w:val="26"/>
        </w:rPr>
      </w:pPr>
      <w:r w:rsidRPr="00C9373B">
        <w:rPr>
          <w:rFonts w:ascii="Verdana" w:hAnsi="Verdana"/>
          <w:b/>
          <w:sz w:val="26"/>
          <w:szCs w:val="26"/>
        </w:rPr>
        <w:t>CONSIDERACIONES</w:t>
      </w:r>
      <w:r w:rsidR="00165BFF">
        <w:rPr>
          <w:rFonts w:ascii="Verdana" w:hAnsi="Verdana"/>
          <w:b/>
          <w:sz w:val="26"/>
          <w:szCs w:val="26"/>
        </w:rPr>
        <w:t>:</w:t>
      </w:r>
      <w:r w:rsidRPr="00C9373B">
        <w:rPr>
          <w:rFonts w:ascii="Verdana" w:hAnsi="Verdana"/>
          <w:b/>
          <w:sz w:val="26"/>
          <w:szCs w:val="26"/>
        </w:rPr>
        <w:t xml:space="preserve"> </w:t>
      </w:r>
    </w:p>
    <w:p w:rsidR="00A86A5B" w:rsidRPr="001F5958" w:rsidRDefault="00A86A5B" w:rsidP="00246CD1">
      <w:pPr>
        <w:suppressAutoHyphens/>
        <w:jc w:val="both"/>
        <w:rPr>
          <w:rFonts w:ascii="Verdana" w:hAnsi="Verdana" w:cs="Arial"/>
          <w:spacing w:val="-3"/>
          <w:sz w:val="16"/>
          <w:szCs w:val="26"/>
        </w:rPr>
      </w:pPr>
    </w:p>
    <w:p w:rsidR="00246CD1" w:rsidRPr="00246CD1" w:rsidRDefault="00246CD1" w:rsidP="00C9373B">
      <w:pPr>
        <w:suppressAutoHyphens/>
        <w:spacing w:line="312" w:lineRule="auto"/>
        <w:jc w:val="both"/>
        <w:rPr>
          <w:rFonts w:ascii="Verdana" w:hAnsi="Verdana" w:cs="Arial"/>
          <w:b/>
          <w:spacing w:val="-3"/>
          <w:sz w:val="26"/>
          <w:szCs w:val="26"/>
        </w:rPr>
      </w:pPr>
      <w:r w:rsidRPr="00246CD1">
        <w:rPr>
          <w:rFonts w:ascii="Verdana" w:hAnsi="Verdana" w:cs="Arial"/>
          <w:b/>
          <w:spacing w:val="-3"/>
          <w:sz w:val="26"/>
          <w:szCs w:val="26"/>
        </w:rPr>
        <w:t xml:space="preserve">1. Competencia:  </w:t>
      </w:r>
    </w:p>
    <w:p w:rsidR="00246CD1" w:rsidRPr="001F5958" w:rsidRDefault="00246CD1" w:rsidP="00246CD1">
      <w:pPr>
        <w:suppressAutoHyphens/>
        <w:jc w:val="both"/>
        <w:rPr>
          <w:rFonts w:ascii="Verdana" w:hAnsi="Verdana" w:cs="Arial"/>
          <w:spacing w:val="-3"/>
          <w:sz w:val="16"/>
          <w:szCs w:val="26"/>
        </w:rPr>
      </w:pPr>
    </w:p>
    <w:p w:rsidR="00A86A5B" w:rsidRPr="00C9373B" w:rsidRDefault="00A86A5B" w:rsidP="006B2A12">
      <w:pPr>
        <w:suppressAutoHyphens/>
        <w:spacing w:line="300" w:lineRule="auto"/>
        <w:jc w:val="both"/>
        <w:rPr>
          <w:rFonts w:ascii="Verdana" w:hAnsi="Verdana" w:cs="Arial"/>
          <w:spacing w:val="-3"/>
          <w:sz w:val="26"/>
          <w:szCs w:val="26"/>
        </w:rPr>
      </w:pPr>
      <w:r w:rsidRPr="00C9373B">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A86A5B" w:rsidRPr="001F5958" w:rsidRDefault="00A86A5B" w:rsidP="00246CD1">
      <w:pPr>
        <w:suppressAutoHyphens/>
        <w:spacing w:line="360" w:lineRule="auto"/>
        <w:jc w:val="both"/>
        <w:rPr>
          <w:rFonts w:ascii="Verdana" w:hAnsi="Verdana" w:cs="Arial"/>
          <w:spacing w:val="-3"/>
          <w:sz w:val="20"/>
          <w:szCs w:val="26"/>
        </w:rPr>
      </w:pPr>
    </w:p>
    <w:p w:rsidR="00246CD1" w:rsidRPr="00246CD1" w:rsidRDefault="00246CD1" w:rsidP="00246CD1">
      <w:pPr>
        <w:suppressAutoHyphens/>
        <w:jc w:val="both"/>
        <w:rPr>
          <w:rFonts w:ascii="Verdana" w:hAnsi="Verdana" w:cs="Arial"/>
          <w:b/>
          <w:spacing w:val="-3"/>
          <w:sz w:val="26"/>
          <w:szCs w:val="26"/>
        </w:rPr>
      </w:pPr>
      <w:r w:rsidRPr="00246CD1">
        <w:rPr>
          <w:rFonts w:ascii="Verdana" w:hAnsi="Verdana" w:cs="Arial"/>
          <w:b/>
          <w:spacing w:val="-3"/>
          <w:sz w:val="26"/>
          <w:szCs w:val="26"/>
        </w:rPr>
        <w:lastRenderedPageBreak/>
        <w:t xml:space="preserve">2. Problema Jurídico: </w:t>
      </w:r>
    </w:p>
    <w:p w:rsidR="00246CD1" w:rsidRPr="001F5958" w:rsidRDefault="00246CD1" w:rsidP="00246CD1">
      <w:pPr>
        <w:suppressAutoHyphens/>
        <w:jc w:val="both"/>
        <w:rPr>
          <w:rFonts w:ascii="Verdana" w:hAnsi="Verdana" w:cs="Arial"/>
          <w:spacing w:val="-3"/>
          <w:sz w:val="18"/>
          <w:szCs w:val="26"/>
        </w:rPr>
      </w:pPr>
    </w:p>
    <w:p w:rsidR="00155AD9" w:rsidRPr="00C9373B" w:rsidRDefault="00246CD1" w:rsidP="001F5958">
      <w:pPr>
        <w:spacing w:line="288" w:lineRule="auto"/>
        <w:jc w:val="both"/>
        <w:rPr>
          <w:rFonts w:ascii="Verdana" w:hAnsi="Verdana" w:cs="Arial"/>
          <w:sz w:val="26"/>
          <w:szCs w:val="26"/>
        </w:rPr>
      </w:pPr>
      <w:r>
        <w:rPr>
          <w:rFonts w:ascii="Verdana" w:hAnsi="Verdana" w:cs="Arial"/>
          <w:sz w:val="26"/>
          <w:szCs w:val="26"/>
        </w:rPr>
        <w:t>Corresponde</w:t>
      </w:r>
      <w:r w:rsidR="00155AD9" w:rsidRPr="00C9373B">
        <w:rPr>
          <w:rFonts w:ascii="Verdana" w:hAnsi="Verdana" w:cs="Arial"/>
          <w:sz w:val="26"/>
          <w:szCs w:val="26"/>
        </w:rPr>
        <w:t xml:space="preserve"> a esta Corporación establecer si en el presente </w:t>
      </w:r>
      <w:r w:rsidR="00B173C7" w:rsidRPr="00C9373B">
        <w:rPr>
          <w:rFonts w:ascii="Verdana" w:hAnsi="Verdana" w:cs="Arial"/>
          <w:sz w:val="26"/>
          <w:szCs w:val="26"/>
        </w:rPr>
        <w:t xml:space="preserve">asunto le asiste razón a la </w:t>
      </w:r>
      <w:proofErr w:type="spellStart"/>
      <w:r w:rsidR="00B173C7" w:rsidRPr="00C9373B">
        <w:rPr>
          <w:rFonts w:ascii="Verdana" w:hAnsi="Verdana" w:cs="Arial"/>
          <w:sz w:val="26"/>
          <w:szCs w:val="26"/>
        </w:rPr>
        <w:t>EPS</w:t>
      </w:r>
      <w:proofErr w:type="spellEnd"/>
      <w:r w:rsidR="00155AD9" w:rsidRPr="00C9373B">
        <w:rPr>
          <w:rFonts w:ascii="Verdana" w:hAnsi="Verdana" w:cs="Arial"/>
          <w:sz w:val="26"/>
          <w:szCs w:val="26"/>
        </w:rPr>
        <w:t xml:space="preserve"> </w:t>
      </w:r>
      <w:r>
        <w:rPr>
          <w:rFonts w:ascii="Verdana" w:hAnsi="Verdana" w:cs="Arial"/>
          <w:sz w:val="26"/>
          <w:szCs w:val="26"/>
        </w:rPr>
        <w:t xml:space="preserve">recurrente, </w:t>
      </w:r>
      <w:r w:rsidR="00155AD9" w:rsidRPr="00C9373B">
        <w:rPr>
          <w:rFonts w:ascii="Verdana" w:hAnsi="Verdana" w:cs="Arial"/>
          <w:sz w:val="26"/>
          <w:szCs w:val="26"/>
        </w:rPr>
        <w:t>en cuanto a que lo ordenado por la Juez de primer grado no se encuentra ajustado a derecho y a las normas que en materia de salud rigen y por tanto se debe o revocar la decisión</w:t>
      </w:r>
      <w:r>
        <w:rPr>
          <w:rFonts w:ascii="Verdana" w:hAnsi="Verdana" w:cs="Arial"/>
          <w:sz w:val="26"/>
          <w:szCs w:val="26"/>
        </w:rPr>
        <w:t>,</w:t>
      </w:r>
      <w:r w:rsidR="00155AD9" w:rsidRPr="00C9373B">
        <w:rPr>
          <w:rFonts w:ascii="Verdana" w:hAnsi="Verdana" w:cs="Arial"/>
          <w:sz w:val="26"/>
          <w:szCs w:val="26"/>
        </w:rPr>
        <w:t xml:space="preserve"> o autorizar el recobro de acuerdo a lo solicitado en la impugnación.</w:t>
      </w:r>
    </w:p>
    <w:p w:rsidR="00A86A5B" w:rsidRPr="001F5958" w:rsidRDefault="00A86A5B" w:rsidP="008236E7">
      <w:pPr>
        <w:tabs>
          <w:tab w:val="left" w:pos="360"/>
        </w:tabs>
        <w:spacing w:line="360" w:lineRule="auto"/>
        <w:jc w:val="both"/>
        <w:rPr>
          <w:rFonts w:ascii="Verdana" w:hAnsi="Verdana" w:cs="Arial"/>
          <w:b/>
          <w:color w:val="000000"/>
          <w:sz w:val="20"/>
          <w:szCs w:val="26"/>
        </w:rPr>
      </w:pPr>
    </w:p>
    <w:p w:rsidR="008236E7" w:rsidRPr="008236E7" w:rsidRDefault="008236E7" w:rsidP="00C9373B">
      <w:pPr>
        <w:tabs>
          <w:tab w:val="left" w:pos="360"/>
        </w:tabs>
        <w:spacing w:line="312" w:lineRule="auto"/>
        <w:jc w:val="both"/>
        <w:rPr>
          <w:rFonts w:ascii="Verdana" w:hAnsi="Verdana" w:cs="Arial"/>
          <w:b/>
          <w:sz w:val="26"/>
          <w:szCs w:val="26"/>
        </w:rPr>
      </w:pPr>
      <w:r w:rsidRPr="008236E7">
        <w:rPr>
          <w:rFonts w:ascii="Verdana" w:hAnsi="Verdana" w:cs="Arial"/>
          <w:b/>
          <w:sz w:val="26"/>
          <w:szCs w:val="26"/>
        </w:rPr>
        <w:t xml:space="preserve">3. Solución: </w:t>
      </w:r>
    </w:p>
    <w:p w:rsidR="00044656" w:rsidRPr="001F5958" w:rsidRDefault="00044656" w:rsidP="009012CC">
      <w:pPr>
        <w:pStyle w:val="Corpsdetexte2"/>
        <w:overflowPunct w:val="0"/>
        <w:autoSpaceDE w:val="0"/>
        <w:autoSpaceDN w:val="0"/>
        <w:adjustRightInd w:val="0"/>
        <w:spacing w:after="0" w:line="240" w:lineRule="auto"/>
        <w:jc w:val="both"/>
        <w:textAlignment w:val="baseline"/>
        <w:rPr>
          <w:rFonts w:ascii="Verdana" w:hAnsi="Verdana"/>
          <w:sz w:val="18"/>
          <w:szCs w:val="26"/>
          <w:lang w:val="es-ES_tradnl"/>
        </w:rPr>
      </w:pPr>
    </w:p>
    <w:p w:rsidR="009012CC" w:rsidRPr="00C9373B" w:rsidRDefault="009012CC" w:rsidP="001F5958">
      <w:pPr>
        <w:pStyle w:val="Corpsdetexte"/>
        <w:tabs>
          <w:tab w:val="clear" w:pos="0"/>
        </w:tabs>
        <w:spacing w:line="293" w:lineRule="auto"/>
        <w:rPr>
          <w:rFonts w:ascii="Verdana" w:hAnsi="Verdana" w:cs="Arial"/>
          <w:b w:val="0"/>
          <w:i w:val="0"/>
          <w:sz w:val="26"/>
          <w:szCs w:val="26"/>
        </w:rPr>
      </w:pPr>
      <w:r w:rsidRPr="00C9373B">
        <w:rPr>
          <w:rFonts w:ascii="Verdana" w:hAnsi="Verdana" w:cs="Arial"/>
          <w:b w:val="0"/>
          <w:i w:val="0"/>
          <w:sz w:val="26"/>
          <w:szCs w:val="26"/>
        </w:rPr>
        <w:t>Conforme con lo preceptuado por el artículo 86 de la Carta Constitucional, toda persona está facultada para promover a</w:t>
      </w:r>
      <w:r>
        <w:rPr>
          <w:rFonts w:ascii="Verdana" w:hAnsi="Verdana" w:cs="Arial"/>
          <w:b w:val="0"/>
          <w:i w:val="0"/>
          <w:sz w:val="26"/>
          <w:szCs w:val="26"/>
        </w:rPr>
        <w:t>cción de tutela ante los jueces</w:t>
      </w:r>
      <w:r w:rsidRPr="00C9373B">
        <w:rPr>
          <w:rFonts w:ascii="Verdana" w:hAnsi="Verdana" w:cs="Arial"/>
          <w:b w:val="0"/>
          <w:i w:val="0"/>
          <w:sz w:val="26"/>
          <w:szCs w:val="26"/>
        </w:rPr>
        <w:t xml:space="preserve"> en cualquier momento y lugar, bien directamente o a través de representante, para la protección inmediata de sus</w:t>
      </w:r>
      <w:r>
        <w:rPr>
          <w:rFonts w:ascii="Verdana" w:hAnsi="Verdana" w:cs="Arial"/>
          <w:b w:val="0"/>
          <w:i w:val="0"/>
          <w:sz w:val="26"/>
          <w:szCs w:val="26"/>
        </w:rPr>
        <w:t xml:space="preserve"> derechos fundamentales</w:t>
      </w:r>
      <w:r w:rsidRPr="00C9373B">
        <w:rPr>
          <w:rFonts w:ascii="Verdana" w:hAnsi="Verdana" w:cs="Arial"/>
          <w:b w:val="0"/>
          <w:i w:val="0"/>
          <w:sz w:val="26"/>
          <w:szCs w:val="26"/>
        </w:rPr>
        <w:t xml:space="preserve"> cuando estén siendo vulnerados o amenazados con la acción u omisión de cualquier autoridad pública, o con la conducta de algunos particulares en los casos expresamente previstos en la ley.</w:t>
      </w:r>
    </w:p>
    <w:p w:rsidR="009012CC" w:rsidRPr="00C9373B" w:rsidRDefault="009012CC" w:rsidP="000E2A92">
      <w:pPr>
        <w:suppressAutoHyphens/>
        <w:jc w:val="both"/>
        <w:rPr>
          <w:rFonts w:ascii="Verdana" w:hAnsi="Verdana" w:cs="Arial"/>
          <w:sz w:val="26"/>
          <w:szCs w:val="26"/>
          <w:lang w:val="es-ES_tradnl"/>
        </w:rPr>
      </w:pPr>
    </w:p>
    <w:p w:rsidR="009012CC" w:rsidRDefault="009012CC" w:rsidP="001F5958">
      <w:pPr>
        <w:suppressAutoHyphens/>
        <w:spacing w:line="288" w:lineRule="auto"/>
        <w:jc w:val="both"/>
        <w:rPr>
          <w:rFonts w:ascii="Verdana" w:hAnsi="Verdana" w:cs="Arial"/>
          <w:sz w:val="26"/>
          <w:szCs w:val="26"/>
          <w:lang w:val="es-ES_tradnl"/>
        </w:rPr>
      </w:pPr>
      <w:r w:rsidRPr="00C9373B">
        <w:rPr>
          <w:rFonts w:ascii="Verdana" w:hAnsi="Verdana" w:cs="Arial"/>
          <w:sz w:val="26"/>
          <w:szCs w:val="26"/>
          <w:lang w:val="es-ES_tradnl"/>
        </w:rPr>
        <w:t>El art</w:t>
      </w:r>
      <w:r>
        <w:rPr>
          <w:rFonts w:ascii="Verdana" w:hAnsi="Verdana" w:cs="Arial"/>
          <w:sz w:val="26"/>
          <w:szCs w:val="26"/>
          <w:lang w:val="es-ES_tradnl"/>
        </w:rPr>
        <w:t>ículo 49 de nuestra Carta Magna</w:t>
      </w:r>
      <w:r w:rsidRPr="00C9373B">
        <w:rPr>
          <w:rFonts w:ascii="Verdana" w:hAnsi="Verdana" w:cs="Arial"/>
          <w:sz w:val="26"/>
          <w:szCs w:val="26"/>
          <w:lang w:val="es-ES_tradnl"/>
        </w:rPr>
        <w:t xml:space="preserve"> ha establecido el derecho a la salud como un servicio público esencial</w:t>
      </w:r>
      <w:r>
        <w:rPr>
          <w:rFonts w:ascii="Verdana" w:hAnsi="Verdana" w:cs="Arial"/>
          <w:sz w:val="26"/>
          <w:szCs w:val="26"/>
          <w:lang w:val="es-ES_tradnl"/>
        </w:rPr>
        <w:t>,</w:t>
      </w:r>
      <w:r w:rsidRPr="00C9373B">
        <w:rPr>
          <w:rFonts w:ascii="Verdana" w:hAnsi="Verdana" w:cs="Arial"/>
          <w:sz w:val="26"/>
          <w:szCs w:val="26"/>
          <w:lang w:val="es-ES_tradnl"/>
        </w:rPr>
        <w:t xml:space="preserve"> el cual puede ser prestado tanto por particulares como por el Estado, sin embargo, siempre será este último el encargado de garantizarle el acceso a es</w:t>
      </w:r>
      <w:r w:rsidR="00D17ABD">
        <w:rPr>
          <w:rFonts w:ascii="Verdana" w:hAnsi="Verdana" w:cs="Arial"/>
          <w:sz w:val="26"/>
          <w:szCs w:val="26"/>
          <w:lang w:val="es-ES_tradnl"/>
        </w:rPr>
        <w:t>te servicio a toda la población; e</w:t>
      </w:r>
      <w:r w:rsidRPr="00C9373B">
        <w:rPr>
          <w:rFonts w:ascii="Verdana" w:hAnsi="Verdana" w:cs="Arial"/>
          <w:sz w:val="26"/>
          <w:szCs w:val="26"/>
          <w:lang w:val="es-ES_tradnl"/>
        </w:rPr>
        <w:t xml:space="preserve">s por ello, que la Corte Constitucional en reiterada jurisprudencia ha recalcado la autonomía de </w:t>
      </w:r>
      <w:r w:rsidR="00D17ABD">
        <w:rPr>
          <w:rFonts w:ascii="Verdana" w:hAnsi="Verdana" w:cs="Arial"/>
          <w:sz w:val="26"/>
          <w:szCs w:val="26"/>
          <w:lang w:val="es-ES_tradnl"/>
        </w:rPr>
        <w:t>ese</w:t>
      </w:r>
      <w:r w:rsidRPr="00C9373B">
        <w:rPr>
          <w:rFonts w:ascii="Verdana" w:hAnsi="Verdana" w:cs="Arial"/>
          <w:sz w:val="26"/>
          <w:szCs w:val="26"/>
          <w:lang w:val="es-ES_tradnl"/>
        </w:rPr>
        <w:t xml:space="preserve"> derecho y ha indicado que su protección asegura el principio constitucional de la dignidad humana</w:t>
      </w:r>
      <w:r>
        <w:rPr>
          <w:rFonts w:ascii="Verdana" w:hAnsi="Verdana" w:cs="Arial"/>
          <w:sz w:val="26"/>
          <w:szCs w:val="26"/>
          <w:lang w:val="es-ES_tradnl"/>
        </w:rPr>
        <w:t xml:space="preserve">, tesis que ha sido reforzada recientemente por medio de la Ley 1751 de 2015, a través de la cual se regula el derecho fundamental a la salud. </w:t>
      </w:r>
    </w:p>
    <w:p w:rsidR="009012CC" w:rsidRPr="00C9373B" w:rsidRDefault="009012CC" w:rsidP="000E2A92">
      <w:pPr>
        <w:suppressAutoHyphens/>
        <w:jc w:val="both"/>
        <w:rPr>
          <w:rFonts w:ascii="Verdana" w:hAnsi="Verdana" w:cs="Arial"/>
          <w:sz w:val="26"/>
          <w:szCs w:val="26"/>
          <w:lang w:val="es-ES_tradnl"/>
        </w:rPr>
      </w:pPr>
    </w:p>
    <w:p w:rsidR="009012CC" w:rsidRPr="00C9373B" w:rsidRDefault="009012CC" w:rsidP="00E703D4">
      <w:pPr>
        <w:suppressAutoHyphens/>
        <w:spacing w:line="295" w:lineRule="auto"/>
        <w:jc w:val="both"/>
        <w:rPr>
          <w:rFonts w:ascii="Verdana" w:hAnsi="Verdana" w:cs="Arial"/>
          <w:sz w:val="26"/>
          <w:szCs w:val="26"/>
          <w:lang w:val="es-ES_tradnl"/>
        </w:rPr>
      </w:pPr>
      <w:r w:rsidRPr="00C9373B">
        <w:rPr>
          <w:rFonts w:ascii="Verdana" w:hAnsi="Verdana" w:cs="Arial"/>
          <w:sz w:val="26"/>
          <w:szCs w:val="26"/>
          <w:lang w:val="es-ES_tradnl"/>
        </w:rPr>
        <w:t>Sin embargo, al momento de solicitar su protección vía tutela, es deber del Juez constitucional verificar el cumplimiento de ciertos requisitos ello por cuanto existe un límite razonable al ejercicio de este derecho:</w:t>
      </w:r>
    </w:p>
    <w:p w:rsidR="009012CC" w:rsidRPr="006B2A12" w:rsidRDefault="009012CC" w:rsidP="000E2A92">
      <w:pPr>
        <w:suppressAutoHyphens/>
        <w:jc w:val="both"/>
        <w:rPr>
          <w:rFonts w:ascii="Verdana" w:hAnsi="Verdana" w:cs="Arial"/>
          <w:sz w:val="22"/>
          <w:szCs w:val="26"/>
          <w:lang w:val="es-ES_tradnl"/>
        </w:rPr>
      </w:pPr>
    </w:p>
    <w:p w:rsidR="009012CC" w:rsidRPr="0087374B" w:rsidRDefault="009012CC" w:rsidP="000E2A92">
      <w:pPr>
        <w:suppressAutoHyphens/>
        <w:spacing w:line="240" w:lineRule="exact"/>
        <w:ind w:left="454" w:right="454"/>
        <w:jc w:val="both"/>
        <w:rPr>
          <w:rFonts w:ascii="Verdana" w:hAnsi="Verdana" w:cs="Arial"/>
          <w:i/>
          <w:sz w:val="22"/>
          <w:szCs w:val="22"/>
          <w:lang w:val="es-ES_tradnl"/>
        </w:rPr>
      </w:pPr>
      <w:r w:rsidRPr="0087374B">
        <w:rPr>
          <w:rFonts w:ascii="Verdana" w:hAnsi="Verdana" w:cs="Arial"/>
          <w:i/>
          <w:sz w:val="22"/>
          <w:szCs w:val="22"/>
          <w:lang w:val="es-ES_tradnl"/>
        </w:rPr>
        <w:t xml:space="preserve">“los principios de eficiencia, universalidad y solidaridad consagrados en el artículo 49 de la Carta Política suponen un límite razonable al derecho fundamental a la salud, haciendo que su protección mediante vía de tutela proceda en principio cuando: (i) esté amenazada la dignidad humana del peticionario; (ii) el actor sea un sujeto de especial protección constitucional y/o (iii) el solicitante quede en estado de </w:t>
      </w:r>
      <w:r w:rsidRPr="0087374B">
        <w:rPr>
          <w:rFonts w:ascii="Verdana" w:hAnsi="Verdana" w:cs="Arial"/>
          <w:i/>
          <w:sz w:val="22"/>
          <w:szCs w:val="22"/>
          <w:lang w:val="es-ES_tradnl"/>
        </w:rPr>
        <w:lastRenderedPageBreak/>
        <w:t>indefensión ante su falta de capacidad económica para hacer valer su derecho.”</w:t>
      </w:r>
      <w:r w:rsidRPr="0087374B">
        <w:rPr>
          <w:rStyle w:val="Appelnotedebasdep"/>
          <w:rFonts w:ascii="Verdana" w:hAnsi="Verdana" w:cs="Arial"/>
          <w:i/>
          <w:sz w:val="22"/>
          <w:szCs w:val="22"/>
        </w:rPr>
        <w:footnoteReference w:id="1"/>
      </w:r>
      <w:r w:rsidRPr="0087374B">
        <w:rPr>
          <w:rFonts w:ascii="Verdana" w:hAnsi="Verdana" w:cs="Arial"/>
          <w:i/>
          <w:sz w:val="22"/>
          <w:szCs w:val="22"/>
          <w:lang w:val="es-ES_tradnl"/>
        </w:rPr>
        <w:t xml:space="preserve"> </w:t>
      </w:r>
    </w:p>
    <w:p w:rsidR="009012CC" w:rsidRPr="006B2A12" w:rsidRDefault="009012CC" w:rsidP="006B2A12">
      <w:pPr>
        <w:suppressAutoHyphens/>
        <w:jc w:val="both"/>
        <w:rPr>
          <w:rFonts w:ascii="Verdana" w:hAnsi="Verdana" w:cs="Arial"/>
          <w:sz w:val="32"/>
          <w:szCs w:val="26"/>
          <w:lang w:val="es-ES_tradnl"/>
        </w:rPr>
      </w:pPr>
    </w:p>
    <w:p w:rsidR="0005714C" w:rsidRDefault="009012CC" w:rsidP="00E703D4">
      <w:pPr>
        <w:suppressAutoHyphens/>
        <w:spacing w:line="293" w:lineRule="auto"/>
        <w:jc w:val="both"/>
        <w:rPr>
          <w:rFonts w:ascii="Verdana" w:hAnsi="Verdana" w:cs="Arial"/>
          <w:sz w:val="26"/>
          <w:szCs w:val="26"/>
          <w:lang w:val="es-ES_tradnl"/>
        </w:rPr>
      </w:pPr>
      <w:r w:rsidRPr="00C9373B">
        <w:rPr>
          <w:rFonts w:ascii="Verdana" w:hAnsi="Verdana" w:cs="Arial"/>
          <w:sz w:val="26"/>
          <w:szCs w:val="26"/>
          <w:lang w:val="es-ES_tradnl"/>
        </w:rPr>
        <w:t xml:space="preserve">En ese orden de ideas, se debe tener claro que </w:t>
      </w:r>
      <w:r w:rsidR="0005714C">
        <w:rPr>
          <w:rFonts w:ascii="Verdana" w:hAnsi="Verdana" w:cs="Arial"/>
          <w:sz w:val="26"/>
          <w:szCs w:val="26"/>
          <w:lang w:val="es-ES_tradnl"/>
        </w:rPr>
        <w:t xml:space="preserve">la razón principal por la cual la señora María </w:t>
      </w:r>
      <w:proofErr w:type="spellStart"/>
      <w:r w:rsidR="0005714C">
        <w:rPr>
          <w:rFonts w:ascii="Verdana" w:hAnsi="Verdana" w:cs="Arial"/>
          <w:sz w:val="26"/>
          <w:szCs w:val="26"/>
          <w:lang w:val="es-ES_tradnl"/>
        </w:rPr>
        <w:t>Nubiola</w:t>
      </w:r>
      <w:proofErr w:type="spellEnd"/>
      <w:r w:rsidR="0005714C">
        <w:rPr>
          <w:rFonts w:ascii="Verdana" w:hAnsi="Verdana" w:cs="Arial"/>
          <w:sz w:val="26"/>
          <w:szCs w:val="26"/>
          <w:lang w:val="es-ES_tradnl"/>
        </w:rPr>
        <w:t xml:space="preserve"> acude a este mecanismo constitucional de amparo, radica en su falta de recursos para asumir los costos de los exámenes que le han sido prescritos por su médico tratante, quien ha resaltado que tienen gran</w:t>
      </w:r>
      <w:r w:rsidR="00194BBC">
        <w:rPr>
          <w:rFonts w:ascii="Verdana" w:hAnsi="Verdana" w:cs="Arial"/>
          <w:sz w:val="26"/>
          <w:szCs w:val="26"/>
          <w:lang w:val="es-ES_tradnl"/>
        </w:rPr>
        <w:t xml:space="preserve"> importancia para la recuperación de su estado de salud (folio 12).</w:t>
      </w:r>
    </w:p>
    <w:p w:rsidR="006B2A12" w:rsidRPr="001F5958" w:rsidRDefault="006B2A12" w:rsidP="006B2A12">
      <w:pPr>
        <w:suppressAutoHyphens/>
        <w:jc w:val="both"/>
        <w:rPr>
          <w:rFonts w:ascii="Verdana" w:hAnsi="Verdana" w:cs="Arial"/>
          <w:sz w:val="22"/>
          <w:szCs w:val="26"/>
          <w:lang w:val="es-ES_tradnl"/>
        </w:rPr>
      </w:pPr>
    </w:p>
    <w:p w:rsidR="006B2A12" w:rsidRDefault="00194BBC" w:rsidP="00E703D4">
      <w:pPr>
        <w:suppressAutoHyphens/>
        <w:spacing w:line="295" w:lineRule="auto"/>
        <w:jc w:val="both"/>
        <w:rPr>
          <w:rFonts w:ascii="Verdana" w:hAnsi="Verdana" w:cs="Arial"/>
          <w:sz w:val="26"/>
          <w:szCs w:val="26"/>
          <w:lang w:val="es-ES_tradnl"/>
        </w:rPr>
      </w:pPr>
      <w:r>
        <w:rPr>
          <w:rFonts w:ascii="Verdana" w:hAnsi="Verdana" w:cs="Arial"/>
          <w:sz w:val="26"/>
          <w:szCs w:val="26"/>
          <w:lang w:val="es-ES_tradnl"/>
        </w:rPr>
        <w:t xml:space="preserve">Para efectos de ratificar esa afirmación concerniente a su incapacidad económica, debe decirse que en momento alguno esa tesis fue desvirtuada por parte de la </w:t>
      </w:r>
      <w:proofErr w:type="spellStart"/>
      <w:r>
        <w:rPr>
          <w:rFonts w:ascii="Verdana" w:hAnsi="Verdana" w:cs="Arial"/>
          <w:sz w:val="26"/>
          <w:szCs w:val="26"/>
          <w:lang w:val="es-ES_tradnl"/>
        </w:rPr>
        <w:t>EPS</w:t>
      </w:r>
      <w:proofErr w:type="spellEnd"/>
      <w:r>
        <w:rPr>
          <w:rFonts w:ascii="Verdana" w:hAnsi="Verdana" w:cs="Arial"/>
          <w:sz w:val="26"/>
          <w:szCs w:val="26"/>
          <w:lang w:val="es-ES_tradnl"/>
        </w:rPr>
        <w:t>, lo que permite no sólo dar lugar a la presunción de veracidad de que trata el artículo 20 del Decreto 2591 de 1991, sino que ello también se puede presumir, como así lo ha enseñado la Corte Constitucional a nivel jurisprudencial, por el hecho de estar adscrito al régimen subsidiado</w:t>
      </w:r>
      <w:r>
        <w:rPr>
          <w:rFonts w:cs="Arial"/>
          <w:szCs w:val="26"/>
        </w:rPr>
        <w:t xml:space="preserve"> </w:t>
      </w:r>
      <w:r>
        <w:rPr>
          <w:rFonts w:ascii="Verdana" w:hAnsi="Verdana" w:cs="Arial"/>
          <w:sz w:val="26"/>
          <w:szCs w:val="26"/>
          <w:lang w:val="es-ES_tradnl"/>
        </w:rPr>
        <w:t xml:space="preserve">en salud, y no al </w:t>
      </w:r>
      <w:r w:rsidRPr="00194BBC">
        <w:rPr>
          <w:rFonts w:ascii="Verdana" w:hAnsi="Verdana" w:cs="Arial"/>
          <w:sz w:val="26"/>
          <w:szCs w:val="26"/>
          <w:lang w:val="es-ES_tradnl"/>
        </w:rPr>
        <w:t>contributivo.</w:t>
      </w:r>
      <w:r w:rsidRPr="00194BBC">
        <w:rPr>
          <w:rStyle w:val="Appelnotedebasdep"/>
          <w:rFonts w:ascii="Verdana" w:hAnsi="Verdana" w:cs="Arial"/>
          <w:sz w:val="26"/>
          <w:szCs w:val="26"/>
        </w:rPr>
        <w:footnoteReference w:id="2"/>
      </w:r>
      <w:r>
        <w:rPr>
          <w:rFonts w:ascii="Verdana" w:hAnsi="Verdana" w:cs="Arial"/>
          <w:sz w:val="26"/>
          <w:szCs w:val="26"/>
          <w:lang w:val="es-ES_tradnl"/>
        </w:rPr>
        <w:t xml:space="preserve"> </w:t>
      </w:r>
    </w:p>
    <w:p w:rsidR="006B2A12" w:rsidRPr="001F5958" w:rsidRDefault="006B2A12" w:rsidP="006B2A12">
      <w:pPr>
        <w:suppressAutoHyphens/>
        <w:jc w:val="both"/>
        <w:rPr>
          <w:rFonts w:ascii="Verdana" w:hAnsi="Verdana" w:cs="Arial"/>
          <w:sz w:val="20"/>
          <w:szCs w:val="26"/>
          <w:lang w:val="es-ES_tradnl"/>
        </w:rPr>
      </w:pPr>
    </w:p>
    <w:p w:rsidR="006B2A12" w:rsidRDefault="006B2A12" w:rsidP="00E703D4">
      <w:pPr>
        <w:suppressAutoHyphens/>
        <w:spacing w:line="295" w:lineRule="auto"/>
        <w:jc w:val="both"/>
        <w:rPr>
          <w:rFonts w:ascii="Verdana" w:hAnsi="Verdana" w:cs="Arial"/>
          <w:sz w:val="26"/>
          <w:szCs w:val="26"/>
          <w:lang w:val="es-ES_tradnl"/>
        </w:rPr>
      </w:pPr>
      <w:r>
        <w:rPr>
          <w:rFonts w:ascii="Verdana" w:hAnsi="Verdana" w:cs="Arial"/>
          <w:sz w:val="26"/>
          <w:szCs w:val="26"/>
          <w:lang w:val="es-ES_tradnl"/>
        </w:rPr>
        <w:t xml:space="preserve">Aunado a lo anterior, debe recordarse que a nivel jurisprudencial ya ha quedado decantado que en este tipo de asuntos la carga de la prueba se invierte y por tanto corresponde a </w:t>
      </w:r>
      <w:smartTag w:uri="urn:schemas-microsoft-com:office:smarttags" w:element="PersonName">
        <w:smartTagPr>
          <w:attr w:name="ProductID" w:val="la EPS"/>
        </w:smartTagPr>
        <w:r>
          <w:rPr>
            <w:rFonts w:ascii="Verdana" w:hAnsi="Verdana" w:cs="Arial"/>
            <w:sz w:val="26"/>
            <w:szCs w:val="26"/>
            <w:lang w:val="es-ES_tradnl"/>
          </w:rPr>
          <w:t xml:space="preserve">la </w:t>
        </w:r>
        <w:proofErr w:type="spellStart"/>
        <w:r>
          <w:rPr>
            <w:rFonts w:ascii="Verdana" w:hAnsi="Verdana" w:cs="Arial"/>
            <w:sz w:val="26"/>
            <w:szCs w:val="26"/>
            <w:lang w:val="es-ES_tradnl"/>
          </w:rPr>
          <w:t>EPS</w:t>
        </w:r>
      </w:smartTag>
      <w:proofErr w:type="spellEnd"/>
      <w:r>
        <w:rPr>
          <w:rFonts w:ascii="Verdana" w:hAnsi="Verdana" w:cs="Arial"/>
          <w:sz w:val="26"/>
          <w:szCs w:val="26"/>
          <w:lang w:val="es-ES_tradnl"/>
        </w:rPr>
        <w:t xml:space="preserve"> desvirtuar la incapacidad económica del afiliado que la alega.</w:t>
      </w:r>
    </w:p>
    <w:p w:rsidR="006B2A12" w:rsidRPr="001F5958" w:rsidRDefault="006B2A12" w:rsidP="006B2A12">
      <w:pPr>
        <w:pStyle w:val="Corpsdetexte2"/>
        <w:overflowPunct w:val="0"/>
        <w:autoSpaceDE w:val="0"/>
        <w:autoSpaceDN w:val="0"/>
        <w:adjustRightInd w:val="0"/>
        <w:spacing w:after="0" w:line="240" w:lineRule="auto"/>
        <w:ind w:right="23"/>
        <w:jc w:val="both"/>
        <w:textAlignment w:val="baseline"/>
        <w:rPr>
          <w:rFonts w:ascii="Verdana" w:hAnsi="Verdana" w:cs="Arial"/>
          <w:sz w:val="20"/>
          <w:szCs w:val="26"/>
          <w:lang w:val="es-ES_tradnl"/>
        </w:rPr>
      </w:pPr>
    </w:p>
    <w:p w:rsidR="006B2A12" w:rsidRPr="006B2A12" w:rsidRDefault="006B2A12" w:rsidP="006B2A12">
      <w:pPr>
        <w:pStyle w:val="Corpsdetexte3"/>
        <w:shd w:val="clear" w:color="auto" w:fill="FFFFFF"/>
        <w:spacing w:after="0" w:line="240" w:lineRule="exact"/>
        <w:ind w:left="454" w:right="454"/>
        <w:jc w:val="both"/>
        <w:rPr>
          <w:rFonts w:ascii="Verdana" w:hAnsi="Verdana"/>
          <w:i/>
          <w:iCs/>
          <w:color w:val="000000"/>
          <w:sz w:val="22"/>
          <w:szCs w:val="22"/>
        </w:rPr>
      </w:pPr>
      <w:r w:rsidRPr="006B2A12">
        <w:rPr>
          <w:rFonts w:ascii="Verdana" w:hAnsi="Verdana"/>
          <w:i/>
          <w:color w:val="000000"/>
          <w:sz w:val="22"/>
          <w:szCs w:val="22"/>
        </w:rPr>
        <w:t xml:space="preserve">“La jurisprudencia constitucional ha acogido el principio general establecido en la legislación procesal civil colombiana referido a que incumbe al actor probar el supuesto de hecho que permite la consecuencia jurídica de la norma aplicable al caso, excepto los hechos notorios y las afirmaciones o negaciones indefinidas, las cuales no requieren prueba. En este sentido, </w:t>
      </w:r>
      <w:smartTag w:uri="urn:schemas-microsoft-com:office:smarttags" w:element="PersonName">
        <w:smartTagPr>
          <w:attr w:name="ProductID" w:val="la Corte Constitucional"/>
        </w:smartTagPr>
        <w:r w:rsidRPr="006B2A12">
          <w:rPr>
            <w:rFonts w:ascii="Verdana" w:hAnsi="Verdana"/>
            <w:i/>
            <w:color w:val="000000"/>
            <w:sz w:val="22"/>
            <w:szCs w:val="22"/>
          </w:rPr>
          <w:t>la Corte Constitucional</w:t>
        </w:r>
      </w:smartTag>
      <w:r w:rsidRPr="006B2A12">
        <w:rPr>
          <w:rFonts w:ascii="Verdana" w:hAnsi="Verdana"/>
          <w:i/>
          <w:color w:val="000000"/>
          <w:sz w:val="22"/>
          <w:szCs w:val="22"/>
        </w:rPr>
        <w:t xml:space="preserve"> ha entendido que el no contar con la capacidad económica es una negación indefinida que no requiere ser probada y que, por tanto, invierte la carga de la prueba en el demandado, quien deberá, entonces, probar en contrario.</w:t>
      </w:r>
    </w:p>
    <w:p w:rsidR="006B2A12" w:rsidRPr="006B2A12" w:rsidRDefault="006B2A12" w:rsidP="006B2A12">
      <w:pPr>
        <w:pStyle w:val="Corpsdetexte3"/>
        <w:shd w:val="clear" w:color="auto" w:fill="FFFFFF"/>
        <w:spacing w:after="0" w:line="240" w:lineRule="exact"/>
        <w:ind w:left="454" w:right="454"/>
        <w:jc w:val="both"/>
        <w:rPr>
          <w:rFonts w:ascii="Verdana" w:hAnsi="Verdana"/>
          <w:i/>
          <w:iCs/>
          <w:color w:val="000000"/>
          <w:sz w:val="22"/>
          <w:szCs w:val="22"/>
        </w:rPr>
      </w:pPr>
      <w:r w:rsidRPr="006B2A12">
        <w:rPr>
          <w:rFonts w:ascii="Verdana" w:hAnsi="Verdana"/>
          <w:i/>
          <w:color w:val="000000"/>
          <w:sz w:val="22"/>
          <w:szCs w:val="22"/>
        </w:rPr>
        <w:t> </w:t>
      </w:r>
    </w:p>
    <w:p w:rsidR="006B2A12" w:rsidRPr="006B2A12" w:rsidRDefault="006B2A12" w:rsidP="006B2A12">
      <w:pPr>
        <w:pStyle w:val="Corpsdetexte3"/>
        <w:shd w:val="clear" w:color="auto" w:fill="FFFFFF"/>
        <w:spacing w:after="0" w:line="240" w:lineRule="exact"/>
        <w:ind w:left="454" w:right="454"/>
        <w:jc w:val="both"/>
        <w:rPr>
          <w:rFonts w:ascii="Verdana" w:hAnsi="Verdana"/>
          <w:i/>
          <w:iCs/>
          <w:color w:val="000000"/>
          <w:sz w:val="22"/>
          <w:szCs w:val="22"/>
        </w:rPr>
      </w:pPr>
      <w:r w:rsidRPr="006B2A12">
        <w:rPr>
          <w:rFonts w:ascii="Verdana" w:hAnsi="Verdana"/>
          <w:i/>
          <w:color w:val="000000"/>
          <w:sz w:val="22"/>
          <w:szCs w:val="22"/>
        </w:rPr>
        <w:t xml:space="preserve">Por otro lado, en materia de incapacidad económica </w:t>
      </w:r>
      <w:smartTag w:uri="urn:schemas-microsoft-com:office:smarttags" w:element="PersonName">
        <w:smartTagPr>
          <w:attr w:name="ProductID" w:val="la Corte Constitucional"/>
        </w:smartTagPr>
        <w:r w:rsidRPr="006B2A12">
          <w:rPr>
            <w:rFonts w:ascii="Verdana" w:hAnsi="Verdana"/>
            <w:i/>
            <w:color w:val="000000"/>
            <w:sz w:val="22"/>
            <w:szCs w:val="22"/>
          </w:rPr>
          <w:t>la Corte Constitucional</w:t>
        </w:r>
      </w:smartTag>
      <w:r w:rsidRPr="006B2A12">
        <w:rPr>
          <w:rFonts w:ascii="Verdana" w:hAnsi="Verdana"/>
          <w:i/>
          <w:color w:val="000000"/>
          <w:sz w:val="22"/>
          <w:szCs w:val="22"/>
        </w:rPr>
        <w:t xml:space="preserve"> ha establecido que: (i) no existe una tarifa legal para su prueba, pues, para </w:t>
      </w:r>
      <w:smartTag w:uri="urn:schemas-microsoft-com:office:smarttags" w:element="PersonName">
        <w:smartTagPr>
          <w:attr w:name="ProductID" w:val="la Corporaci￳n"/>
        </w:smartTagPr>
        <w:r w:rsidRPr="006B2A12">
          <w:rPr>
            <w:rFonts w:ascii="Verdana" w:hAnsi="Verdana"/>
            <w:i/>
            <w:color w:val="000000"/>
            <w:sz w:val="22"/>
            <w:szCs w:val="22"/>
          </w:rPr>
          <w:t>la Corporación</w:t>
        </w:r>
      </w:smartTag>
      <w:r w:rsidRPr="006B2A12">
        <w:rPr>
          <w:rFonts w:ascii="Verdana" w:hAnsi="Verdana"/>
          <w:i/>
          <w:color w:val="000000"/>
          <w:sz w:val="22"/>
          <w:szCs w:val="22"/>
        </w:rPr>
        <w:t>, ésta puede verificarse a través de cualquier medio probatorio, incluyendo la presunción judicial de la incapacidad, y (ii) Se aplica la presunción de buena fe establecida en el artículo 83 de nuestra Carta Política.”</w:t>
      </w:r>
      <w:r w:rsidRPr="006B2A12">
        <w:rPr>
          <w:rStyle w:val="Appelnotedebasdep"/>
          <w:rFonts w:ascii="Verdana" w:hAnsi="Verdana"/>
          <w:i/>
          <w:color w:val="000000"/>
          <w:sz w:val="22"/>
          <w:szCs w:val="22"/>
        </w:rPr>
        <w:footnoteReference w:id="3"/>
      </w:r>
    </w:p>
    <w:p w:rsidR="006B2A12" w:rsidRDefault="006B2A12" w:rsidP="006B2A12">
      <w:pPr>
        <w:pStyle w:val="Corpsdetexte2"/>
        <w:overflowPunct w:val="0"/>
        <w:autoSpaceDE w:val="0"/>
        <w:autoSpaceDN w:val="0"/>
        <w:adjustRightInd w:val="0"/>
        <w:spacing w:after="0" w:line="240" w:lineRule="auto"/>
        <w:ind w:right="23"/>
        <w:jc w:val="both"/>
        <w:textAlignment w:val="baseline"/>
        <w:rPr>
          <w:rFonts w:ascii="Verdana" w:hAnsi="Verdana" w:cs="Arial"/>
          <w:sz w:val="26"/>
          <w:szCs w:val="26"/>
          <w:lang w:val="es-ES_tradnl"/>
        </w:rPr>
      </w:pPr>
    </w:p>
    <w:p w:rsidR="006B2A12" w:rsidRDefault="006B2A12" w:rsidP="00E703D4">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Aunado a ello, reiteró esa Magistratura dicha tesis en otro pronunciamiento cuando manifestó:</w:t>
      </w:r>
    </w:p>
    <w:p w:rsidR="006B2A12" w:rsidRPr="001F5958" w:rsidRDefault="006B2A12" w:rsidP="006B2A12">
      <w:pPr>
        <w:pStyle w:val="Corpsdetexte2"/>
        <w:overflowPunct w:val="0"/>
        <w:autoSpaceDE w:val="0"/>
        <w:autoSpaceDN w:val="0"/>
        <w:adjustRightInd w:val="0"/>
        <w:spacing w:after="0" w:line="240" w:lineRule="auto"/>
        <w:ind w:right="23"/>
        <w:jc w:val="both"/>
        <w:textAlignment w:val="baseline"/>
        <w:rPr>
          <w:rFonts w:ascii="Verdana" w:hAnsi="Verdana" w:cs="Arial"/>
          <w:sz w:val="20"/>
          <w:szCs w:val="26"/>
          <w:lang w:val="es-ES_tradnl"/>
        </w:rPr>
      </w:pPr>
    </w:p>
    <w:p w:rsidR="006B2A12" w:rsidRPr="006B2A12" w:rsidRDefault="006B2A12" w:rsidP="006B2A12">
      <w:pPr>
        <w:shd w:val="clear" w:color="auto" w:fill="FFFFFF"/>
        <w:spacing w:line="240" w:lineRule="exact"/>
        <w:ind w:left="454" w:right="454"/>
        <w:jc w:val="both"/>
        <w:rPr>
          <w:rFonts w:ascii="Verdana" w:hAnsi="Verdana"/>
          <w:b/>
          <w:i/>
          <w:color w:val="000000"/>
          <w:sz w:val="22"/>
          <w:szCs w:val="22"/>
        </w:rPr>
      </w:pPr>
      <w:r w:rsidRPr="006B2A12">
        <w:rPr>
          <w:rFonts w:ascii="Verdana" w:hAnsi="Verdana"/>
          <w:i/>
          <w:color w:val="000000"/>
          <w:sz w:val="22"/>
          <w:szCs w:val="22"/>
        </w:rPr>
        <w:lastRenderedPageBreak/>
        <w:t xml:space="preserve">“Esta Corporación ha establecido que, en la medida que las </w:t>
      </w:r>
      <w:proofErr w:type="spellStart"/>
      <w:r w:rsidRPr="006B2A12">
        <w:rPr>
          <w:rFonts w:ascii="Verdana" w:hAnsi="Verdana"/>
          <w:i/>
          <w:color w:val="000000"/>
          <w:sz w:val="22"/>
          <w:szCs w:val="22"/>
        </w:rPr>
        <w:t>EPS</w:t>
      </w:r>
      <w:proofErr w:type="spellEnd"/>
      <w:r w:rsidRPr="006B2A12">
        <w:rPr>
          <w:rFonts w:ascii="Verdana" w:hAnsi="Verdana"/>
          <w:i/>
          <w:color w:val="000000"/>
          <w:sz w:val="22"/>
          <w:szCs w:val="22"/>
        </w:rPr>
        <w:t xml:space="preserve"> o ARS tienen en sus archivos, información referente a la situación socioeconómica de sus afiliados, estas entidades están en la capacidad de controvertir las afirmaciones formuladas por los accionantes referentes a su incapacidad económica</w:t>
      </w:r>
      <w:r w:rsidRPr="006B2A12">
        <w:rPr>
          <w:rFonts w:ascii="Verdana" w:hAnsi="Verdana"/>
          <w:b/>
          <w:i/>
          <w:color w:val="000000"/>
          <w:sz w:val="22"/>
          <w:szCs w:val="22"/>
        </w:rPr>
        <w:t>. Por tal razón, su inactividad al respecto, hace que las afirmaciones presentadas por el accionante se tengan como prueba suficiente.</w:t>
      </w:r>
    </w:p>
    <w:p w:rsidR="006B2A12" w:rsidRPr="006B2A12" w:rsidRDefault="006B2A12" w:rsidP="006B2A12">
      <w:pPr>
        <w:shd w:val="clear" w:color="auto" w:fill="FFFFFF"/>
        <w:spacing w:line="240" w:lineRule="exact"/>
        <w:ind w:left="454" w:right="454"/>
        <w:jc w:val="both"/>
        <w:rPr>
          <w:rFonts w:ascii="Verdana" w:hAnsi="Verdana"/>
          <w:i/>
          <w:color w:val="000000"/>
          <w:sz w:val="22"/>
          <w:szCs w:val="22"/>
        </w:rPr>
      </w:pPr>
      <w:r w:rsidRPr="006B2A12">
        <w:rPr>
          <w:rFonts w:ascii="Verdana" w:hAnsi="Verdana"/>
          <w:i/>
          <w:color w:val="000000"/>
          <w:sz w:val="22"/>
          <w:szCs w:val="22"/>
        </w:rPr>
        <w:t> </w:t>
      </w:r>
    </w:p>
    <w:p w:rsidR="006B2A12" w:rsidRPr="006B2A12" w:rsidRDefault="006B2A12" w:rsidP="006B2A12">
      <w:pPr>
        <w:shd w:val="clear" w:color="auto" w:fill="FFFFFF"/>
        <w:spacing w:line="240" w:lineRule="exact"/>
        <w:ind w:left="454" w:right="454"/>
        <w:jc w:val="both"/>
        <w:rPr>
          <w:rFonts w:ascii="Verdana" w:hAnsi="Verdana"/>
          <w:color w:val="000000"/>
          <w:sz w:val="22"/>
          <w:szCs w:val="22"/>
        </w:rPr>
      </w:pPr>
      <w:r w:rsidRPr="006B2A12">
        <w:rPr>
          <w:rFonts w:ascii="Verdana" w:hAnsi="Verdana"/>
          <w:i/>
          <w:color w:val="000000"/>
          <w:sz w:val="22"/>
          <w:szCs w:val="22"/>
        </w:rPr>
        <w:t xml:space="preserve">- </w:t>
      </w:r>
      <w:r w:rsidRPr="006B2A12">
        <w:rPr>
          <w:rFonts w:ascii="Verdana" w:hAnsi="Verdana"/>
          <w:b/>
          <w:i/>
          <w:color w:val="000000"/>
          <w:sz w:val="22"/>
          <w:szCs w:val="22"/>
        </w:rPr>
        <w:t>Ante la ausencia de otros medios probatorios, hechos como el desempleo, la afiliación al sistema de seguridad social en salud en calidad de beneficiario y no de cotizante</w:t>
      </w:r>
      <w:r w:rsidRPr="006B2A12">
        <w:rPr>
          <w:rFonts w:ascii="Verdana" w:hAnsi="Verdana"/>
          <w:i/>
          <w:color w:val="000000"/>
          <w:sz w:val="22"/>
          <w:szCs w:val="22"/>
        </w:rPr>
        <w:t>,</w:t>
      </w:r>
      <w:r w:rsidRPr="006B2A12">
        <w:rPr>
          <w:rStyle w:val="apple-converted-space"/>
          <w:rFonts w:ascii="Verdana" w:hAnsi="Verdana"/>
          <w:i/>
          <w:color w:val="000000"/>
          <w:sz w:val="22"/>
          <w:szCs w:val="22"/>
        </w:rPr>
        <w:t> </w:t>
      </w:r>
      <w:r w:rsidRPr="006B2A12">
        <w:rPr>
          <w:rFonts w:ascii="Verdana" w:hAnsi="Verdana"/>
          <w:i/>
          <w:color w:val="000000"/>
          <w:sz w:val="22"/>
          <w:szCs w:val="22"/>
        </w:rPr>
        <w:t xml:space="preserve">pertenecer al grupo poblacional de la tercera edad y tener ingresos mensuales equivalentes a un salario mínimo legal mensual, pueden ser tenidos en cuenta como prueba suficiente de la incapacidad económica del accionante, </w:t>
      </w:r>
      <w:r w:rsidRPr="006B2A12">
        <w:rPr>
          <w:rFonts w:ascii="Verdana" w:hAnsi="Verdana"/>
          <w:b/>
          <w:i/>
          <w:color w:val="000000"/>
          <w:sz w:val="22"/>
          <w:szCs w:val="22"/>
        </w:rPr>
        <w:t>siempre y cuando tal condición no haya sido controvertida por el demandado</w:t>
      </w:r>
      <w:r w:rsidRPr="006B2A12">
        <w:rPr>
          <w:rFonts w:ascii="Verdana" w:hAnsi="Verdana"/>
          <w:i/>
          <w:color w:val="000000"/>
          <w:sz w:val="22"/>
          <w:szCs w:val="22"/>
        </w:rPr>
        <w:t>.”</w:t>
      </w:r>
      <w:r w:rsidRPr="006B2A12">
        <w:rPr>
          <w:rStyle w:val="Appelnotedebasdep"/>
          <w:rFonts w:ascii="Verdana" w:hAnsi="Verdana"/>
          <w:i/>
          <w:color w:val="000000"/>
          <w:sz w:val="22"/>
          <w:szCs w:val="22"/>
        </w:rPr>
        <w:footnoteReference w:id="4"/>
      </w:r>
      <w:r w:rsidRPr="006B2A12">
        <w:rPr>
          <w:rFonts w:ascii="Verdana" w:hAnsi="Verdana"/>
          <w:color w:val="000000"/>
          <w:sz w:val="22"/>
          <w:szCs w:val="22"/>
        </w:rPr>
        <w:t xml:space="preserve"> (Negrillas de </w:t>
      </w:r>
      <w:smartTag w:uri="urn:schemas-microsoft-com:office:smarttags" w:element="PersonName">
        <w:smartTagPr>
          <w:attr w:name="ProductID" w:val="la Sala"/>
        </w:smartTagPr>
        <w:r w:rsidRPr="006B2A12">
          <w:rPr>
            <w:rFonts w:ascii="Verdana" w:hAnsi="Verdana"/>
            <w:color w:val="000000"/>
            <w:sz w:val="22"/>
            <w:szCs w:val="22"/>
          </w:rPr>
          <w:t>la Sala</w:t>
        </w:r>
      </w:smartTag>
      <w:r w:rsidRPr="006B2A12">
        <w:rPr>
          <w:rFonts w:ascii="Verdana" w:hAnsi="Verdana"/>
          <w:color w:val="000000"/>
          <w:sz w:val="22"/>
          <w:szCs w:val="22"/>
        </w:rPr>
        <w:t xml:space="preserve">) </w:t>
      </w:r>
    </w:p>
    <w:p w:rsidR="006B2A12" w:rsidRPr="001F5958" w:rsidRDefault="006B2A12" w:rsidP="000E2A92">
      <w:pPr>
        <w:suppressAutoHyphens/>
        <w:spacing w:line="312" w:lineRule="auto"/>
        <w:jc w:val="both"/>
        <w:rPr>
          <w:rFonts w:ascii="Verdana" w:hAnsi="Verdana" w:cs="Arial"/>
          <w:sz w:val="18"/>
          <w:szCs w:val="26"/>
          <w:lang w:val="es-ES_tradnl"/>
        </w:rPr>
      </w:pPr>
    </w:p>
    <w:p w:rsidR="009012CC" w:rsidRPr="00C9373B" w:rsidRDefault="006C23AD" w:rsidP="001F5958">
      <w:pPr>
        <w:suppressAutoHyphens/>
        <w:spacing w:line="288" w:lineRule="auto"/>
        <w:jc w:val="both"/>
        <w:rPr>
          <w:rFonts w:ascii="Verdana" w:hAnsi="Verdana" w:cs="Arial"/>
          <w:sz w:val="26"/>
          <w:szCs w:val="26"/>
          <w:lang w:val="es-ES_tradnl"/>
        </w:rPr>
      </w:pPr>
      <w:r w:rsidRPr="00C9373B">
        <w:rPr>
          <w:rFonts w:ascii="Verdana" w:hAnsi="Verdana" w:cs="Arial"/>
          <w:sz w:val="26"/>
          <w:szCs w:val="26"/>
          <w:lang w:val="es-ES_tradnl"/>
        </w:rPr>
        <w:t>Con</w:t>
      </w:r>
      <w:r w:rsidR="009012CC" w:rsidRPr="00C9373B">
        <w:rPr>
          <w:rFonts w:ascii="Verdana" w:hAnsi="Verdana" w:cs="Arial"/>
          <w:sz w:val="26"/>
          <w:szCs w:val="26"/>
          <w:lang w:val="es-ES_tradnl"/>
        </w:rPr>
        <w:t xml:space="preserve"> base en ello, se puede ver que en el presente asunto la acción de tutela deviene en procedente y se torna en un mecanismo idóneo para la protección del derecho a la salud de</w:t>
      </w:r>
      <w:r>
        <w:rPr>
          <w:rFonts w:ascii="Verdana" w:hAnsi="Verdana" w:cs="Arial"/>
          <w:sz w:val="26"/>
          <w:szCs w:val="26"/>
          <w:lang w:val="es-ES_tradnl"/>
        </w:rPr>
        <w:t xml:space="preserve"> </w:t>
      </w:r>
      <w:r w:rsidR="009012CC" w:rsidRPr="00C9373B">
        <w:rPr>
          <w:rFonts w:ascii="Verdana" w:hAnsi="Verdana" w:cs="Arial"/>
          <w:sz w:val="26"/>
          <w:szCs w:val="26"/>
          <w:lang w:val="es-ES_tradnl"/>
        </w:rPr>
        <w:t>l</w:t>
      </w:r>
      <w:r>
        <w:rPr>
          <w:rFonts w:ascii="Verdana" w:hAnsi="Verdana" w:cs="Arial"/>
          <w:sz w:val="26"/>
          <w:szCs w:val="26"/>
          <w:lang w:val="es-ES_tradnl"/>
        </w:rPr>
        <w:t>a</w:t>
      </w:r>
      <w:r w:rsidR="009012CC" w:rsidRPr="00C9373B">
        <w:rPr>
          <w:rFonts w:ascii="Verdana" w:hAnsi="Verdana" w:cs="Arial"/>
          <w:sz w:val="26"/>
          <w:szCs w:val="26"/>
          <w:lang w:val="es-ES_tradnl"/>
        </w:rPr>
        <w:t xml:space="preserve"> señor</w:t>
      </w:r>
      <w:r>
        <w:rPr>
          <w:rFonts w:ascii="Verdana" w:hAnsi="Verdana" w:cs="Arial"/>
          <w:sz w:val="26"/>
          <w:szCs w:val="26"/>
          <w:lang w:val="es-ES_tradnl"/>
        </w:rPr>
        <w:t>a</w:t>
      </w:r>
      <w:r w:rsidR="009012CC" w:rsidRPr="00C9373B">
        <w:rPr>
          <w:rFonts w:ascii="Verdana" w:hAnsi="Verdana" w:cs="Arial"/>
          <w:sz w:val="26"/>
          <w:szCs w:val="26"/>
          <w:lang w:val="es-ES_tradnl"/>
        </w:rPr>
        <w:t xml:space="preserve"> </w:t>
      </w:r>
      <w:r>
        <w:rPr>
          <w:rFonts w:ascii="Verdana" w:hAnsi="Verdana" w:cs="Arial"/>
          <w:sz w:val="26"/>
          <w:szCs w:val="26"/>
          <w:lang w:val="es-ES_tradnl"/>
        </w:rPr>
        <w:t xml:space="preserve">María </w:t>
      </w:r>
      <w:proofErr w:type="spellStart"/>
      <w:r>
        <w:rPr>
          <w:rFonts w:ascii="Verdana" w:hAnsi="Verdana" w:cs="Arial"/>
          <w:sz w:val="26"/>
          <w:szCs w:val="26"/>
          <w:lang w:val="es-ES_tradnl"/>
        </w:rPr>
        <w:t>Nubiola</w:t>
      </w:r>
      <w:proofErr w:type="spellEnd"/>
      <w:r>
        <w:rPr>
          <w:rFonts w:ascii="Verdana" w:hAnsi="Verdana" w:cs="Arial"/>
          <w:sz w:val="26"/>
          <w:szCs w:val="26"/>
          <w:lang w:val="es-ES_tradnl"/>
        </w:rPr>
        <w:t xml:space="preserve"> Agudelo Vásquez</w:t>
      </w:r>
      <w:r w:rsidR="009012CC" w:rsidRPr="00C9373B">
        <w:rPr>
          <w:rFonts w:ascii="Verdana" w:hAnsi="Verdana" w:cs="Arial"/>
          <w:sz w:val="26"/>
          <w:szCs w:val="26"/>
          <w:lang w:val="es-ES_tradnl"/>
        </w:rPr>
        <w:t>, ya que dadas sus condiciones socioeconóm</w:t>
      </w:r>
      <w:r>
        <w:rPr>
          <w:rFonts w:ascii="Verdana" w:hAnsi="Verdana" w:cs="Arial"/>
          <w:sz w:val="26"/>
          <w:szCs w:val="26"/>
          <w:lang w:val="es-ES_tradnl"/>
        </w:rPr>
        <w:t>icas</w:t>
      </w:r>
      <w:r w:rsidR="009012CC" w:rsidRPr="00C9373B">
        <w:rPr>
          <w:rFonts w:ascii="Verdana" w:hAnsi="Verdana" w:cs="Arial"/>
          <w:sz w:val="26"/>
          <w:szCs w:val="26"/>
          <w:lang w:val="es-ES_tradnl"/>
        </w:rPr>
        <w:t xml:space="preserve">, se encuentra en un estado de indefensión frente a la administración. </w:t>
      </w:r>
    </w:p>
    <w:p w:rsidR="009012CC" w:rsidRPr="00E703D4" w:rsidRDefault="009012CC" w:rsidP="000E2A92">
      <w:pPr>
        <w:pStyle w:val="Corpsdetexte2"/>
        <w:overflowPunct w:val="0"/>
        <w:autoSpaceDE w:val="0"/>
        <w:autoSpaceDN w:val="0"/>
        <w:adjustRightInd w:val="0"/>
        <w:spacing w:after="0" w:line="240" w:lineRule="auto"/>
        <w:jc w:val="both"/>
        <w:textAlignment w:val="baseline"/>
        <w:rPr>
          <w:rFonts w:ascii="Verdana" w:hAnsi="Verdana" w:cs="Arial"/>
          <w:sz w:val="28"/>
          <w:szCs w:val="26"/>
          <w:lang w:val="es-ES_tradnl"/>
        </w:rPr>
      </w:pPr>
    </w:p>
    <w:p w:rsidR="001F3DD1" w:rsidRPr="001F3DD1" w:rsidRDefault="001F3DD1" w:rsidP="000E2A92">
      <w:pPr>
        <w:pStyle w:val="Corpsdetexte2"/>
        <w:overflowPunct w:val="0"/>
        <w:autoSpaceDE w:val="0"/>
        <w:autoSpaceDN w:val="0"/>
        <w:adjustRightInd w:val="0"/>
        <w:spacing w:after="0" w:line="240" w:lineRule="auto"/>
        <w:jc w:val="both"/>
        <w:textAlignment w:val="baseline"/>
        <w:rPr>
          <w:rFonts w:ascii="Verdana" w:hAnsi="Verdana" w:cs="Arial"/>
          <w:b/>
          <w:sz w:val="26"/>
          <w:szCs w:val="26"/>
          <w:lang w:val="es-ES_tradnl"/>
        </w:rPr>
      </w:pPr>
      <w:r w:rsidRPr="001F3DD1">
        <w:rPr>
          <w:rFonts w:ascii="Verdana" w:hAnsi="Verdana" w:cs="Arial"/>
          <w:b/>
          <w:sz w:val="26"/>
          <w:szCs w:val="26"/>
          <w:lang w:val="es-ES_tradnl"/>
        </w:rPr>
        <w:t xml:space="preserve">Sobre la orden de tratamiento integral: </w:t>
      </w:r>
    </w:p>
    <w:p w:rsidR="001F3DD1" w:rsidRPr="00C9373B" w:rsidRDefault="001F3DD1" w:rsidP="001F3DD1">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9012CC" w:rsidRPr="00C9373B" w:rsidRDefault="009012CC" w:rsidP="00E703D4">
      <w:pPr>
        <w:pStyle w:val="Corpsdetexte2"/>
        <w:spacing w:after="0" w:line="295" w:lineRule="auto"/>
        <w:jc w:val="both"/>
        <w:rPr>
          <w:rFonts w:ascii="Verdana" w:hAnsi="Verdana" w:cs="Arial"/>
          <w:sz w:val="26"/>
          <w:szCs w:val="26"/>
          <w:lang w:val="es-ES_tradnl"/>
        </w:rPr>
      </w:pPr>
      <w:r w:rsidRPr="00C9373B">
        <w:rPr>
          <w:rFonts w:ascii="Verdana" w:hAnsi="Verdana" w:cs="Arial"/>
          <w:sz w:val="26"/>
          <w:szCs w:val="26"/>
          <w:lang w:val="es-ES_tradnl"/>
        </w:rPr>
        <w:t>Se debe recordar que ha sido la Corte Constitucional la que de manera genérica ha establecido que el acceso a la salud debe ser eficiente, oportuno y de calidad, de tal suerte que si se niega uno solo de los componentes que permiten la recuperación del paciente, se le está</w:t>
      </w:r>
      <w:r>
        <w:rPr>
          <w:rFonts w:ascii="Verdana" w:hAnsi="Verdana" w:cs="Arial"/>
          <w:sz w:val="26"/>
          <w:szCs w:val="26"/>
          <w:lang w:val="es-ES_tradnl"/>
        </w:rPr>
        <w:t xml:space="preserve"> afectando injustificadamente, p</w:t>
      </w:r>
      <w:r w:rsidRPr="00C9373B">
        <w:rPr>
          <w:rFonts w:ascii="Verdana" w:hAnsi="Verdana" w:cs="Arial"/>
          <w:sz w:val="26"/>
          <w:szCs w:val="26"/>
          <w:lang w:val="es-ES_tradnl"/>
        </w:rPr>
        <w:t>or ello es necesario imponer forzadamente esta atención, para evitar que se presente aquella vulneración, e impedir así una amenaza en sus derechos, acorde con lo previsto en el artículo 5º del Decreto 2591 de 1991. Así lo ha expuesto el órgano de cierre constitucional:</w:t>
      </w:r>
    </w:p>
    <w:p w:rsidR="009012CC" w:rsidRPr="00E703D4" w:rsidRDefault="009012CC" w:rsidP="00E703D4">
      <w:pPr>
        <w:pStyle w:val="Corpsdetexte2"/>
        <w:spacing w:after="0" w:line="240" w:lineRule="auto"/>
        <w:ind w:right="23"/>
        <w:jc w:val="both"/>
        <w:rPr>
          <w:rFonts w:ascii="Verdana" w:hAnsi="Verdana" w:cs="Arial"/>
          <w:szCs w:val="26"/>
          <w:lang w:val="es-ES_tradnl"/>
        </w:rPr>
      </w:pP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“La jurisprudencia constitucional ha señalado que el principio de integralidad impone su prestación continua, la cual debe ser comprensiva de todos los servicios requeridos para recuperar la salud. La determinación y previsión de los servicios requeridos para la plena eficacia del derecho a la salud, como reiteradamente se ha señalado, no corresponde al usuario, sino al médico tratante adscrito a la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de la siguiente manera: </w:t>
      </w: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w:t>
      </w:r>
      <w:r w:rsidRPr="00C9373B">
        <w:rPr>
          <w:rFonts w:ascii="Verdana" w:hAnsi="Verdana" w:cs="Arial"/>
          <w:i/>
          <w:iCs/>
          <w:sz w:val="22"/>
          <w:szCs w:val="22"/>
        </w:rPr>
        <w:t xml:space="preserve">La atención y tratamiento a que tienen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w:t>
      </w:r>
      <w:r w:rsidRPr="00C9373B">
        <w:rPr>
          <w:rFonts w:ascii="Verdana" w:hAnsi="Verdana" w:cs="Arial"/>
          <w:i/>
          <w:iCs/>
          <w:sz w:val="22"/>
          <w:szCs w:val="22"/>
        </w:rPr>
        <w:lastRenderedPageBreak/>
        <w:t xml:space="preserve">exámenes para el diagnóstico y el seguimiento, así como todo otro componente </w:t>
      </w:r>
      <w:r w:rsidRPr="00B31CDE">
        <w:rPr>
          <w:rFonts w:ascii="Verdana" w:hAnsi="Verdana" w:cs="Arial"/>
          <w:i/>
          <w:iCs/>
          <w:sz w:val="22"/>
          <w:szCs w:val="22"/>
        </w:rPr>
        <w:t>que el médico tratante valore como necesario</w:t>
      </w:r>
      <w:r w:rsidRPr="007A67D1">
        <w:rPr>
          <w:rFonts w:ascii="Verdana" w:hAnsi="Verdana" w:cs="Arial"/>
          <w:b/>
          <w:i/>
          <w:iCs/>
          <w:sz w:val="22"/>
          <w:szCs w:val="22"/>
        </w:rPr>
        <w:t xml:space="preserve"> </w:t>
      </w:r>
      <w:r w:rsidRPr="00B31CDE">
        <w:rPr>
          <w:rFonts w:ascii="Verdana" w:hAnsi="Verdana" w:cs="Arial"/>
          <w:i/>
          <w:iCs/>
          <w:sz w:val="22"/>
          <w:szCs w:val="22"/>
        </w:rPr>
        <w:t>para el pleno restablecimiento de la salud del paciente o para mitigar las dolencias que le impiden llevar su vida en mejores condiciones</w:t>
      </w:r>
      <w:r w:rsidRPr="00C9373B">
        <w:rPr>
          <w:rFonts w:ascii="Verdana" w:hAnsi="Verdana" w:cs="Arial"/>
          <w:i/>
          <w:iCs/>
          <w:sz w:val="22"/>
          <w:szCs w:val="22"/>
        </w:rPr>
        <w:t>; y en tal dimensión, debe ser proporcionado a sus afiliados por las entidades encargadas de prestar el servicio público de la seguridad social en salud</w:t>
      </w:r>
      <w:r w:rsidRPr="00C9373B">
        <w:rPr>
          <w:rFonts w:ascii="Verdana" w:hAnsi="Verdana" w:cs="Arial"/>
          <w:i/>
          <w:sz w:val="22"/>
          <w:szCs w:val="22"/>
        </w:rPr>
        <w:t xml:space="preserve">”. </w:t>
      </w: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“Así, la integralidad en la prestación del servicio de salud está encaminada a (i) garantizar la continuidad en la prestación del servicio y (ii) evitar a los accionantes la interposición de nuevas acciones de tutela por cada nuevo servicio que sea prescrito por los médicos adscritos a la entidad, con ocasión de la misma patología.</w:t>
      </w: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9012CC" w:rsidRPr="00C9373B" w:rsidRDefault="009012CC" w:rsidP="00B31CDE">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“En consecuencia, una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vulnera el derecho fundamental a la salud de una persona cuando presta un servicio en salud fraccionado, dejando por fuera exámenes, medicamentos y demás procedimientos que la persona requiere para recuperarse, no autoriza el transporte </w:t>
      </w:r>
      <w:proofErr w:type="spellStart"/>
      <w:r w:rsidRPr="00C9373B">
        <w:rPr>
          <w:rFonts w:ascii="Verdana" w:hAnsi="Verdana" w:cs="Arial"/>
          <w:i/>
          <w:sz w:val="22"/>
          <w:szCs w:val="22"/>
        </w:rPr>
        <w:t>medicalizado</w:t>
      </w:r>
      <w:proofErr w:type="spellEnd"/>
      <w:r w:rsidRPr="00C9373B">
        <w:rPr>
          <w:rFonts w:ascii="Verdana" w:hAnsi="Verdana" w:cs="Arial"/>
          <w:i/>
          <w:sz w:val="22"/>
          <w:szCs w:val="22"/>
        </w:rPr>
        <w:t xml:space="preserve"> necesario para acceder al tratamiento o aminorar sus padecimientos, </w:t>
      </w:r>
      <w:r w:rsidRPr="00B31CDE">
        <w:rPr>
          <w:rFonts w:ascii="Verdana" w:hAnsi="Verdana" w:cs="Arial"/>
          <w:i/>
          <w:sz w:val="22"/>
          <w:szCs w:val="22"/>
        </w:rPr>
        <w:t>todos los cuales hayan sido prescritos por el médico tratante.</w:t>
      </w:r>
      <w:r w:rsidRPr="007A67D1">
        <w:rPr>
          <w:rFonts w:ascii="Verdana" w:hAnsi="Verdana" w:cs="Arial"/>
          <w:b/>
          <w:i/>
          <w:sz w:val="22"/>
          <w:szCs w:val="22"/>
        </w:rPr>
        <w:t xml:space="preserve"> </w:t>
      </w:r>
      <w:r w:rsidRPr="00C9373B">
        <w:rPr>
          <w:rFonts w:ascii="Verdana" w:hAnsi="Verdana" w:cs="Arial"/>
          <w:i/>
          <w:sz w:val="22"/>
          <w:szCs w:val="22"/>
        </w:rPr>
        <w:t>No importa si algunos de los servicios en salud son POS y otros no lo son, pues “</w:t>
      </w:r>
      <w:r w:rsidRPr="00C9373B">
        <w:rPr>
          <w:rFonts w:ascii="Verdana" w:hAnsi="Verdana" w:cs="Arial"/>
          <w:i/>
          <w:iCs/>
          <w:sz w:val="22"/>
          <w:szCs w:val="22"/>
        </w:rPr>
        <w:t>las entidades e instituciones de salud son solidarias entre sí, sin perjuicio de las reglas que indiquen quién debe asumir el costo y del reconocimiento de los servicios adicionales en que haya incurrido una entidad que garantizó la prestación del servicio de salud, pese a no corresponderle</w:t>
      </w:r>
      <w:r w:rsidRPr="00C9373B">
        <w:rPr>
          <w:rFonts w:ascii="Verdana" w:hAnsi="Verdana" w:cs="Arial"/>
          <w:i/>
          <w:sz w:val="22"/>
          <w:szCs w:val="22"/>
        </w:rPr>
        <w:t>”.</w:t>
      </w:r>
      <w:r w:rsidRPr="00C9373B">
        <w:rPr>
          <w:rFonts w:ascii="Verdana" w:hAnsi="Verdana" w:cs="Arial"/>
          <w:i/>
          <w:sz w:val="22"/>
          <w:szCs w:val="22"/>
          <w:vertAlign w:val="superscript"/>
          <w:lang w:val="en-US"/>
        </w:rPr>
        <w:footnoteReference w:id="5"/>
      </w:r>
      <w:r w:rsidRPr="00C9373B">
        <w:rPr>
          <w:rFonts w:ascii="Verdana" w:hAnsi="Verdana" w:cs="Arial"/>
          <w:i/>
          <w:sz w:val="22"/>
          <w:szCs w:val="22"/>
        </w:rPr>
        <w:t xml:space="preserve"> </w:t>
      </w:r>
      <w:r>
        <w:rPr>
          <w:rFonts w:ascii="Verdana" w:hAnsi="Verdana" w:cs="Arial"/>
          <w:i/>
          <w:sz w:val="22"/>
          <w:szCs w:val="22"/>
        </w:rPr>
        <w:t xml:space="preserve">(Negrillas y subrayas propias de la Sala). </w:t>
      </w:r>
    </w:p>
    <w:p w:rsidR="009012CC" w:rsidRPr="00A443A7" w:rsidRDefault="009012CC" w:rsidP="009012CC">
      <w:pPr>
        <w:pStyle w:val="Corpsdetexte2"/>
        <w:overflowPunct w:val="0"/>
        <w:autoSpaceDE w:val="0"/>
        <w:autoSpaceDN w:val="0"/>
        <w:adjustRightInd w:val="0"/>
        <w:spacing w:after="0" w:line="360" w:lineRule="auto"/>
        <w:ind w:right="23"/>
        <w:jc w:val="both"/>
        <w:textAlignment w:val="baseline"/>
        <w:rPr>
          <w:rFonts w:ascii="Verdana" w:hAnsi="Verdana" w:cs="Arial"/>
          <w:sz w:val="25"/>
          <w:szCs w:val="25"/>
          <w:lang w:val="es-ES_tradnl"/>
        </w:rPr>
      </w:pPr>
    </w:p>
    <w:p w:rsidR="009012CC" w:rsidRPr="00C9373B" w:rsidRDefault="009012CC" w:rsidP="00E703D4">
      <w:pPr>
        <w:pStyle w:val="Corpsdetexte2"/>
        <w:overflowPunct w:val="0"/>
        <w:autoSpaceDE w:val="0"/>
        <w:autoSpaceDN w:val="0"/>
        <w:adjustRightInd w:val="0"/>
        <w:spacing w:after="0" w:line="298"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Sobre la protección del principio de integralidad en las decisiones de tutela, el Máximo Tribunal constitucional ha precisado</w:t>
      </w:r>
      <w:r w:rsidRPr="00C9373B">
        <w:rPr>
          <w:rStyle w:val="Appelnotedebasdep"/>
          <w:rFonts w:ascii="Verdana" w:hAnsi="Verdana"/>
          <w:sz w:val="26"/>
          <w:szCs w:val="26"/>
        </w:rPr>
        <w:footnoteReference w:id="6"/>
      </w:r>
      <w:r w:rsidRPr="00C9373B">
        <w:rPr>
          <w:rFonts w:ascii="Verdana" w:hAnsi="Verdana" w:cs="Arial"/>
          <w:sz w:val="26"/>
          <w:szCs w:val="26"/>
          <w:lang w:val="es-ES_tradnl"/>
        </w:rPr>
        <w:t>:</w:t>
      </w:r>
    </w:p>
    <w:p w:rsidR="009012CC" w:rsidRPr="00092B03" w:rsidRDefault="009012CC" w:rsidP="007817F7">
      <w:pPr>
        <w:tabs>
          <w:tab w:val="left" w:pos="3780"/>
        </w:tabs>
        <w:autoSpaceDN w:val="0"/>
        <w:ind w:right="-17"/>
        <w:jc w:val="both"/>
        <w:rPr>
          <w:rFonts w:ascii="Verdana" w:hAnsi="Verdana"/>
          <w:sz w:val="26"/>
          <w:szCs w:val="26"/>
          <w:lang w:eastAsia="zh-CN"/>
        </w:rPr>
      </w:pPr>
    </w:p>
    <w:p w:rsidR="009012CC" w:rsidRPr="00231148" w:rsidRDefault="009012CC" w:rsidP="00E703D4">
      <w:pPr>
        <w:suppressAutoHyphens/>
        <w:spacing w:line="240" w:lineRule="exact"/>
        <w:ind w:left="454" w:right="454"/>
        <w:jc w:val="both"/>
        <w:rPr>
          <w:rFonts w:ascii="Verdana" w:hAnsi="Verdana"/>
          <w:i/>
          <w:sz w:val="22"/>
          <w:szCs w:val="22"/>
        </w:rPr>
      </w:pPr>
      <w:r>
        <w:rPr>
          <w:rFonts w:ascii="Verdana" w:hAnsi="Verdana"/>
          <w:i/>
          <w:sz w:val="22"/>
          <w:szCs w:val="22"/>
        </w:rPr>
        <w:t>“</w:t>
      </w:r>
      <w:r w:rsidRPr="00231148">
        <w:rPr>
          <w:rFonts w:ascii="Verdana" w:hAnsi="Verdana"/>
          <w:i/>
          <w:sz w:val="22"/>
          <w:szCs w:val="22"/>
        </w:rPr>
        <w:t>Frente al principio de integralidad en materia de salud, la Corte Constitucional ha estudiado el tema bajo dos perspectivas, la primera, es la relativa al concepto mismo de salud y sus dimensiones y, la segunda, hace mención a la totalidad de las prestaciones pretendidas o requeridas para el tratamiento y mejoría de las condiciones de salud y de la calidad de vida de las personas</w:t>
      </w:r>
      <w:r w:rsidR="00B31CDE">
        <w:rPr>
          <w:rFonts w:ascii="Verdana" w:hAnsi="Verdana"/>
          <w:i/>
          <w:sz w:val="22"/>
          <w:szCs w:val="22"/>
        </w:rPr>
        <w:t xml:space="preserve"> </w:t>
      </w:r>
      <w:r w:rsidRPr="00231148">
        <w:rPr>
          <w:rFonts w:ascii="Verdana" w:hAnsi="Verdana"/>
          <w:i/>
          <w:sz w:val="22"/>
          <w:szCs w:val="22"/>
        </w:rPr>
        <w:t xml:space="preserve">[17]. </w:t>
      </w:r>
    </w:p>
    <w:p w:rsidR="009012CC" w:rsidRPr="00231148" w:rsidRDefault="009012CC" w:rsidP="00E703D4">
      <w:pPr>
        <w:suppressAutoHyphens/>
        <w:spacing w:line="240" w:lineRule="exact"/>
        <w:ind w:left="454" w:right="454"/>
        <w:jc w:val="both"/>
        <w:rPr>
          <w:rFonts w:ascii="Verdana" w:hAnsi="Verdana"/>
          <w:i/>
          <w:sz w:val="22"/>
          <w:szCs w:val="22"/>
        </w:rPr>
      </w:pPr>
    </w:p>
    <w:p w:rsidR="009012CC" w:rsidRPr="002A40A2" w:rsidRDefault="009012CC" w:rsidP="00E703D4">
      <w:pPr>
        <w:suppressAutoHyphens/>
        <w:spacing w:line="240" w:lineRule="exact"/>
        <w:ind w:left="454" w:right="454"/>
        <w:jc w:val="both"/>
        <w:rPr>
          <w:rFonts w:ascii="Verdana" w:hAnsi="Verdana"/>
          <w:i/>
          <w:sz w:val="22"/>
          <w:szCs w:val="22"/>
        </w:rPr>
      </w:pPr>
      <w:r w:rsidRPr="00231148">
        <w:rPr>
          <w:rFonts w:ascii="Verdana" w:hAnsi="Verdana"/>
          <w:i/>
          <w:sz w:val="22"/>
          <w:szCs w:val="22"/>
        </w:rPr>
        <w:t xml:space="preserve">Esta segunda perspectiva del principio de integralidad ha sido considerada de gran importancia para esta Corporación, toda vez que constituye una obligación para el Estado y para las entidades encargadas de brindar el servicio de salud, pues el mismo, debe ser prestado eficientemente y con la autorización total de los tratamientos, medicamentos, intervenciones, procedimientos, exámenes, controles, seguimientos y demás que el paciente requiera con ocasión del cuidado de su patología </w:t>
      </w:r>
      <w:r w:rsidRPr="002A40A2">
        <w:rPr>
          <w:rFonts w:ascii="Verdana" w:hAnsi="Verdana"/>
          <w:i/>
          <w:sz w:val="22"/>
          <w:szCs w:val="22"/>
        </w:rPr>
        <w:t>y que sean considerados como necesarios por el médico tratante.</w:t>
      </w:r>
    </w:p>
    <w:p w:rsidR="009012CC" w:rsidRPr="00231148" w:rsidRDefault="009012CC" w:rsidP="00E703D4">
      <w:pPr>
        <w:suppressAutoHyphens/>
        <w:spacing w:line="240" w:lineRule="exact"/>
        <w:ind w:left="454" w:right="454"/>
        <w:jc w:val="both"/>
        <w:rPr>
          <w:rFonts w:ascii="Verdana" w:hAnsi="Verdana"/>
          <w:i/>
          <w:sz w:val="22"/>
          <w:szCs w:val="22"/>
        </w:rPr>
      </w:pPr>
    </w:p>
    <w:p w:rsidR="009012CC" w:rsidRPr="002A40A2" w:rsidRDefault="009012CC" w:rsidP="00E703D4">
      <w:pPr>
        <w:suppressAutoHyphens/>
        <w:spacing w:line="240" w:lineRule="exact"/>
        <w:ind w:left="454" w:right="454"/>
        <w:jc w:val="both"/>
        <w:rPr>
          <w:rFonts w:ascii="Verdana" w:hAnsi="Verdana"/>
          <w:i/>
          <w:sz w:val="22"/>
          <w:szCs w:val="22"/>
        </w:rPr>
      </w:pPr>
      <w:r w:rsidRPr="00231148">
        <w:rPr>
          <w:rFonts w:ascii="Verdana" w:hAnsi="Verdana"/>
          <w:i/>
          <w:sz w:val="22"/>
          <w:szCs w:val="22"/>
        </w:rPr>
        <w:t xml:space="preserve">Dado lo anterior, es procedente el amparo por medio de la acción de tutela del tratamiento integral, pues con ello se garantiza la atención, en conjunto, de las prestaciones relacionadas con las patologías de los pacientes </w:t>
      </w:r>
      <w:r w:rsidRPr="002A40A2">
        <w:rPr>
          <w:rFonts w:ascii="Verdana" w:hAnsi="Verdana"/>
          <w:i/>
          <w:sz w:val="22"/>
          <w:szCs w:val="22"/>
        </w:rPr>
        <w:t xml:space="preserve">previamente determinadas por su médico tratante. </w:t>
      </w:r>
    </w:p>
    <w:p w:rsidR="009012CC" w:rsidRPr="002A40A2" w:rsidRDefault="009012CC" w:rsidP="00E703D4">
      <w:pPr>
        <w:suppressAutoHyphens/>
        <w:spacing w:line="240" w:lineRule="exact"/>
        <w:ind w:left="454" w:right="454"/>
        <w:jc w:val="both"/>
        <w:rPr>
          <w:rFonts w:ascii="Verdana" w:hAnsi="Verdana"/>
          <w:i/>
          <w:sz w:val="22"/>
          <w:szCs w:val="22"/>
        </w:rPr>
      </w:pPr>
    </w:p>
    <w:p w:rsidR="009012CC" w:rsidRPr="0020189B" w:rsidRDefault="009012CC" w:rsidP="00E703D4">
      <w:pPr>
        <w:suppressAutoHyphens/>
        <w:spacing w:line="240" w:lineRule="exact"/>
        <w:ind w:left="454" w:right="454"/>
        <w:jc w:val="both"/>
        <w:rPr>
          <w:rFonts w:ascii="Verdana" w:hAnsi="Verdana"/>
          <w:i/>
          <w:sz w:val="22"/>
          <w:szCs w:val="22"/>
        </w:rPr>
      </w:pPr>
      <w:r w:rsidRPr="0020189B">
        <w:rPr>
          <w:rFonts w:ascii="Verdana" w:hAnsi="Verdana"/>
          <w:i/>
          <w:sz w:val="22"/>
          <w:szCs w:val="22"/>
        </w:rPr>
        <w:t xml:space="preserve">Sin embargo, en aquellos casos en que no se evidencie de forma clara, mediante criterio, concepto o requerimiento médico, la necesidad que tiene el paciente de que le sean autorizadas las prestaciones que conforman la atención integral, y las cuales pretende hacer valer </w:t>
      </w:r>
      <w:r w:rsidRPr="0020189B">
        <w:rPr>
          <w:rFonts w:ascii="Verdana" w:hAnsi="Verdana"/>
          <w:i/>
          <w:sz w:val="22"/>
          <w:szCs w:val="22"/>
        </w:rPr>
        <w:lastRenderedPageBreak/>
        <w:t xml:space="preserve">mediante la interposición de la acción de tutela; la protección de este derecho lleva a que el juez constitucional determine la orden en el evento de conceder el amparo, cuando se dan los siguientes presupuestos: </w:t>
      </w:r>
    </w:p>
    <w:p w:rsidR="009012CC" w:rsidRPr="00231148" w:rsidRDefault="009012CC" w:rsidP="00E703D4">
      <w:pPr>
        <w:suppressAutoHyphens/>
        <w:spacing w:line="240" w:lineRule="exact"/>
        <w:ind w:left="454" w:right="454"/>
        <w:jc w:val="both"/>
        <w:rPr>
          <w:rFonts w:ascii="Verdana" w:hAnsi="Verdana"/>
          <w:i/>
          <w:sz w:val="22"/>
          <w:szCs w:val="22"/>
        </w:rPr>
      </w:pPr>
    </w:p>
    <w:p w:rsidR="009012CC" w:rsidRPr="002A40A2" w:rsidRDefault="002A40A2" w:rsidP="00E703D4">
      <w:pPr>
        <w:suppressAutoHyphens/>
        <w:spacing w:line="240" w:lineRule="exact"/>
        <w:ind w:left="454" w:right="454"/>
        <w:jc w:val="both"/>
        <w:rPr>
          <w:rFonts w:ascii="Verdana" w:hAnsi="Verdana"/>
          <w:i/>
          <w:sz w:val="22"/>
          <w:szCs w:val="22"/>
        </w:rPr>
      </w:pPr>
      <w:r w:rsidRPr="002A40A2">
        <w:rPr>
          <w:rFonts w:ascii="Verdana" w:hAnsi="Verdana"/>
          <w:b/>
          <w:i/>
          <w:sz w:val="22"/>
          <w:szCs w:val="22"/>
        </w:rPr>
        <w:t>“(i)</w:t>
      </w:r>
      <w:r w:rsidR="009012CC" w:rsidRPr="002A40A2">
        <w:rPr>
          <w:rFonts w:ascii="Verdana" w:hAnsi="Verdana"/>
          <w:b/>
          <w:i/>
          <w:sz w:val="22"/>
          <w:szCs w:val="22"/>
        </w:rPr>
        <w:t xml:space="preserve"> la descripción clara de una determinada patología o condición de salud diagnosticada por el médico tratante, (ii) por el reconocimiento de un conjunto de prestaciones necesarias dirigidas a lograr el diagnóstico en cuestión</w:t>
      </w:r>
      <w:r w:rsidR="009012CC" w:rsidRPr="00231148">
        <w:rPr>
          <w:rFonts w:ascii="Verdana" w:hAnsi="Verdana"/>
          <w:i/>
          <w:sz w:val="22"/>
          <w:szCs w:val="22"/>
        </w:rPr>
        <w:t>; o (iii) por cualquier otro criterio razonable”</w:t>
      </w:r>
      <w:r>
        <w:rPr>
          <w:rFonts w:ascii="Verdana" w:hAnsi="Verdana"/>
          <w:i/>
          <w:sz w:val="22"/>
          <w:szCs w:val="22"/>
        </w:rPr>
        <w:t xml:space="preserve"> </w:t>
      </w:r>
      <w:r w:rsidR="009012CC" w:rsidRPr="00231148">
        <w:rPr>
          <w:rFonts w:ascii="Verdana" w:hAnsi="Verdana"/>
          <w:i/>
          <w:sz w:val="22"/>
          <w:szCs w:val="22"/>
        </w:rPr>
        <w:t>[18].</w:t>
      </w:r>
      <w:r>
        <w:rPr>
          <w:rFonts w:ascii="Verdana" w:hAnsi="Verdana"/>
          <w:i/>
          <w:sz w:val="22"/>
          <w:szCs w:val="22"/>
        </w:rPr>
        <w:t xml:space="preserve"> (…)”</w:t>
      </w:r>
    </w:p>
    <w:p w:rsidR="009012CC" w:rsidRPr="00E703D4" w:rsidRDefault="009012CC" w:rsidP="007817F7">
      <w:pPr>
        <w:pStyle w:val="Corpsdetexte2"/>
        <w:overflowPunct w:val="0"/>
        <w:autoSpaceDE w:val="0"/>
        <w:autoSpaceDN w:val="0"/>
        <w:adjustRightInd w:val="0"/>
        <w:spacing w:after="0" w:line="360" w:lineRule="auto"/>
        <w:jc w:val="both"/>
        <w:textAlignment w:val="baseline"/>
        <w:rPr>
          <w:rFonts w:ascii="Verdana" w:hAnsi="Verdana"/>
          <w:szCs w:val="26"/>
          <w:lang w:val="es-ES_tradnl"/>
        </w:rPr>
      </w:pPr>
    </w:p>
    <w:p w:rsidR="00155AD9" w:rsidRPr="00C9373B" w:rsidRDefault="00044656" w:rsidP="00E703D4">
      <w:pPr>
        <w:pStyle w:val="Corpsdetexte2"/>
        <w:overflowPunct w:val="0"/>
        <w:autoSpaceDE w:val="0"/>
        <w:autoSpaceDN w:val="0"/>
        <w:adjustRightInd w:val="0"/>
        <w:spacing w:after="0" w:line="295" w:lineRule="auto"/>
        <w:jc w:val="both"/>
        <w:textAlignment w:val="baseline"/>
        <w:rPr>
          <w:rFonts w:ascii="Verdana" w:hAnsi="Verdana"/>
          <w:sz w:val="26"/>
          <w:szCs w:val="26"/>
          <w:lang w:val="es-ES_tradnl"/>
        </w:rPr>
      </w:pPr>
      <w:r w:rsidRPr="00C9373B">
        <w:rPr>
          <w:rFonts w:ascii="Verdana" w:hAnsi="Verdana"/>
          <w:sz w:val="26"/>
          <w:szCs w:val="26"/>
          <w:lang w:val="es-ES_tradnl"/>
        </w:rPr>
        <w:t xml:space="preserve">En el caso concreto, verificada la información obrante en el expediente, encuentra esta Corporación que la señora María </w:t>
      </w:r>
      <w:proofErr w:type="spellStart"/>
      <w:r w:rsidR="001F3DD1">
        <w:rPr>
          <w:rFonts w:ascii="Verdana" w:hAnsi="Verdana"/>
          <w:sz w:val="26"/>
          <w:szCs w:val="26"/>
          <w:lang w:val="es-ES_tradnl"/>
        </w:rPr>
        <w:t>Nubiola</w:t>
      </w:r>
      <w:proofErr w:type="spellEnd"/>
      <w:r w:rsidRPr="00C9373B">
        <w:rPr>
          <w:rFonts w:ascii="Verdana" w:hAnsi="Verdana"/>
          <w:sz w:val="26"/>
          <w:szCs w:val="26"/>
          <w:lang w:val="es-ES_tradnl"/>
        </w:rPr>
        <w:t xml:space="preserve"> presenta </w:t>
      </w:r>
      <w:r w:rsidR="001F3DD1">
        <w:rPr>
          <w:rFonts w:ascii="Verdana" w:hAnsi="Verdana"/>
          <w:sz w:val="26"/>
          <w:szCs w:val="26"/>
          <w:lang w:val="es-ES_tradnl"/>
        </w:rPr>
        <w:t>dos</w:t>
      </w:r>
      <w:r w:rsidRPr="00C9373B">
        <w:rPr>
          <w:rFonts w:ascii="Verdana" w:hAnsi="Verdana"/>
          <w:sz w:val="26"/>
          <w:szCs w:val="26"/>
          <w:lang w:val="es-ES_tradnl"/>
        </w:rPr>
        <w:t xml:space="preserve"> diagnósticos clínicos,</w:t>
      </w:r>
      <w:r w:rsidR="001F3DD1">
        <w:rPr>
          <w:rFonts w:ascii="Verdana" w:hAnsi="Verdana"/>
          <w:sz w:val="26"/>
          <w:szCs w:val="26"/>
          <w:lang w:val="es-ES_tradnl"/>
        </w:rPr>
        <w:t xml:space="preserve"> que fueron puestos en conocimiento a través de esta acción constitucional, tales patologías han sido denominadas como </w:t>
      </w:r>
      <w:r w:rsidR="001F3DD1" w:rsidRPr="001F3DD1">
        <w:rPr>
          <w:rFonts w:ascii="Verdana" w:hAnsi="Verdana"/>
          <w:sz w:val="20"/>
          <w:szCs w:val="20"/>
          <w:lang w:val="es-ES_tradnl"/>
        </w:rPr>
        <w:t xml:space="preserve">“HIPERPLASIA DE </w:t>
      </w:r>
      <w:proofErr w:type="spellStart"/>
      <w:r w:rsidR="001F3DD1" w:rsidRPr="001F3DD1">
        <w:rPr>
          <w:rFonts w:ascii="Verdana" w:hAnsi="Verdana"/>
          <w:sz w:val="20"/>
          <w:szCs w:val="20"/>
          <w:lang w:val="es-ES_tradnl"/>
        </w:rPr>
        <w:t>GLANDULA</w:t>
      </w:r>
      <w:proofErr w:type="spellEnd"/>
      <w:r w:rsidR="001F3DD1" w:rsidRPr="001F3DD1">
        <w:rPr>
          <w:rFonts w:ascii="Verdana" w:hAnsi="Verdana"/>
          <w:sz w:val="20"/>
          <w:szCs w:val="20"/>
          <w:lang w:val="es-ES_tradnl"/>
        </w:rPr>
        <w:t xml:space="preserve"> DEL ENDOMETRIO” </w:t>
      </w:r>
      <w:r w:rsidR="001F3DD1">
        <w:rPr>
          <w:rFonts w:ascii="Verdana" w:hAnsi="Verdana"/>
          <w:sz w:val="26"/>
          <w:szCs w:val="26"/>
          <w:lang w:val="es-ES_tradnl"/>
        </w:rPr>
        <w:t xml:space="preserve">y </w:t>
      </w:r>
      <w:r w:rsidR="001F3DD1" w:rsidRPr="001F3DD1">
        <w:rPr>
          <w:rFonts w:ascii="Verdana" w:hAnsi="Verdana"/>
          <w:sz w:val="20"/>
          <w:szCs w:val="20"/>
          <w:lang w:val="es-ES_tradnl"/>
        </w:rPr>
        <w:t>“</w:t>
      </w:r>
      <w:proofErr w:type="spellStart"/>
      <w:r w:rsidR="001F3DD1" w:rsidRPr="001F3DD1">
        <w:rPr>
          <w:rFonts w:ascii="Verdana" w:hAnsi="Verdana"/>
          <w:sz w:val="20"/>
          <w:szCs w:val="20"/>
          <w:lang w:val="es-ES_tradnl"/>
        </w:rPr>
        <w:t>POLIPO</w:t>
      </w:r>
      <w:proofErr w:type="spellEnd"/>
      <w:r w:rsidR="001F3DD1" w:rsidRPr="001F3DD1">
        <w:rPr>
          <w:rFonts w:ascii="Verdana" w:hAnsi="Verdana"/>
          <w:sz w:val="20"/>
          <w:szCs w:val="20"/>
          <w:lang w:val="es-ES_tradnl"/>
        </w:rPr>
        <w:t xml:space="preserve"> DEL CUERPO DEL </w:t>
      </w:r>
      <w:proofErr w:type="spellStart"/>
      <w:r w:rsidR="001F3DD1" w:rsidRPr="001F3DD1">
        <w:rPr>
          <w:rFonts w:ascii="Verdana" w:hAnsi="Verdana"/>
          <w:sz w:val="20"/>
          <w:szCs w:val="20"/>
          <w:lang w:val="es-ES_tradnl"/>
        </w:rPr>
        <w:t>UTERO</w:t>
      </w:r>
      <w:proofErr w:type="spellEnd"/>
      <w:r w:rsidR="001F3DD1" w:rsidRPr="001F3DD1">
        <w:rPr>
          <w:rFonts w:ascii="Verdana" w:hAnsi="Verdana"/>
          <w:sz w:val="20"/>
          <w:szCs w:val="20"/>
          <w:lang w:val="es-ES_tradnl"/>
        </w:rPr>
        <w:t>”</w:t>
      </w:r>
      <w:r w:rsidR="001F3DD1">
        <w:rPr>
          <w:rFonts w:ascii="Verdana" w:hAnsi="Verdana"/>
          <w:sz w:val="20"/>
          <w:szCs w:val="20"/>
          <w:lang w:val="es-ES_tradnl"/>
        </w:rPr>
        <w:t xml:space="preserve"> </w:t>
      </w:r>
      <w:r w:rsidR="001F3DD1" w:rsidRPr="001F3DD1">
        <w:rPr>
          <w:rFonts w:ascii="Verdana" w:hAnsi="Verdana"/>
          <w:sz w:val="26"/>
          <w:szCs w:val="26"/>
          <w:lang w:val="es-ES_tradnl"/>
        </w:rPr>
        <w:t>(folio 9)</w:t>
      </w:r>
      <w:r w:rsidR="009448E8">
        <w:rPr>
          <w:rFonts w:ascii="Verdana" w:hAnsi="Verdana"/>
          <w:sz w:val="26"/>
          <w:szCs w:val="26"/>
          <w:lang w:val="es-ES_tradnl"/>
        </w:rPr>
        <w:t xml:space="preserve">; </w:t>
      </w:r>
      <w:r w:rsidRPr="00C9373B">
        <w:rPr>
          <w:rFonts w:ascii="Verdana" w:hAnsi="Verdana"/>
          <w:sz w:val="26"/>
          <w:szCs w:val="26"/>
          <w:lang w:val="es-ES_tradnl"/>
        </w:rPr>
        <w:t xml:space="preserve">en ese sentido, es indiscutible </w:t>
      </w:r>
      <w:r w:rsidR="0049714E" w:rsidRPr="00C9373B">
        <w:rPr>
          <w:rFonts w:ascii="Verdana" w:hAnsi="Verdana"/>
          <w:sz w:val="26"/>
          <w:szCs w:val="26"/>
          <w:lang w:val="es-ES_tradnl"/>
        </w:rPr>
        <w:t xml:space="preserve">que </w:t>
      </w:r>
      <w:r w:rsidR="0049714E" w:rsidRPr="00C9373B">
        <w:rPr>
          <w:rFonts w:ascii="Verdana" w:hAnsi="Verdana" w:cs="Arial"/>
          <w:sz w:val="26"/>
          <w:szCs w:val="26"/>
          <w:lang w:val="es-ES_tradnl"/>
        </w:rPr>
        <w:t>ya hay una</w:t>
      </w:r>
      <w:r w:rsidR="009448E8">
        <w:rPr>
          <w:rFonts w:ascii="Verdana" w:hAnsi="Verdana" w:cs="Arial"/>
          <w:sz w:val="26"/>
          <w:szCs w:val="26"/>
          <w:lang w:val="es-ES_tradnl"/>
        </w:rPr>
        <w:t>s</w:t>
      </w:r>
      <w:r w:rsidR="0049714E" w:rsidRPr="00C9373B">
        <w:rPr>
          <w:rFonts w:ascii="Verdana" w:hAnsi="Verdana" w:cs="Arial"/>
          <w:sz w:val="26"/>
          <w:szCs w:val="26"/>
          <w:lang w:val="es-ES_tradnl"/>
        </w:rPr>
        <w:t xml:space="preserve"> enfermedad</w:t>
      </w:r>
      <w:r w:rsidR="009448E8">
        <w:rPr>
          <w:rFonts w:ascii="Verdana" w:hAnsi="Verdana" w:cs="Arial"/>
          <w:sz w:val="26"/>
          <w:szCs w:val="26"/>
          <w:lang w:val="es-ES_tradnl"/>
        </w:rPr>
        <w:t>es</w:t>
      </w:r>
      <w:r w:rsidR="0049714E" w:rsidRPr="00C9373B">
        <w:rPr>
          <w:rFonts w:ascii="Verdana" w:hAnsi="Verdana" w:cs="Arial"/>
          <w:sz w:val="26"/>
          <w:szCs w:val="26"/>
          <w:lang w:val="es-ES_tradnl"/>
        </w:rPr>
        <w:t xml:space="preserve"> de base, que a</w:t>
      </w:r>
      <w:r w:rsidR="009448E8">
        <w:rPr>
          <w:rFonts w:ascii="Verdana" w:hAnsi="Verdana" w:cs="Arial"/>
          <w:sz w:val="26"/>
          <w:szCs w:val="26"/>
          <w:lang w:val="es-ES_tradnl"/>
        </w:rPr>
        <w:t xml:space="preserve">nte su gravedad </w:t>
      </w:r>
      <w:r w:rsidR="0049714E" w:rsidRPr="00C9373B">
        <w:rPr>
          <w:rFonts w:ascii="Verdana" w:hAnsi="Verdana" w:cs="Arial"/>
          <w:sz w:val="26"/>
          <w:szCs w:val="26"/>
          <w:lang w:val="es-ES_tradnl"/>
        </w:rPr>
        <w:t>requiere</w:t>
      </w:r>
      <w:r w:rsidR="009448E8">
        <w:rPr>
          <w:rFonts w:ascii="Verdana" w:hAnsi="Verdana" w:cs="Arial"/>
          <w:sz w:val="26"/>
          <w:szCs w:val="26"/>
          <w:lang w:val="es-ES_tradnl"/>
        </w:rPr>
        <w:t>n</w:t>
      </w:r>
      <w:r w:rsidR="0049714E" w:rsidRPr="00C9373B">
        <w:rPr>
          <w:rFonts w:ascii="Verdana" w:hAnsi="Verdana" w:cs="Arial"/>
          <w:sz w:val="26"/>
          <w:szCs w:val="26"/>
          <w:lang w:val="es-ES_tradnl"/>
        </w:rPr>
        <w:t xml:space="preserve"> de un tratamiento indefinido y constante, y dentro del cual pueden haber insumos, procedimientos y medicamentos que se encuentren por fuera del POS</w:t>
      </w:r>
      <w:r w:rsidR="001F3DD1">
        <w:rPr>
          <w:rFonts w:ascii="Verdana" w:hAnsi="Verdana" w:cs="Arial"/>
          <w:sz w:val="26"/>
          <w:szCs w:val="26"/>
          <w:lang w:val="es-ES_tradnl"/>
        </w:rPr>
        <w:t>,</w:t>
      </w:r>
      <w:r w:rsidR="0049714E" w:rsidRPr="00C9373B">
        <w:rPr>
          <w:rFonts w:ascii="Verdana" w:hAnsi="Verdana" w:cs="Arial"/>
          <w:sz w:val="26"/>
          <w:szCs w:val="26"/>
          <w:lang w:val="es-ES_tradnl"/>
        </w:rPr>
        <w:t xml:space="preserve"> </w:t>
      </w:r>
      <w:r w:rsidR="001F3DD1" w:rsidRPr="00C9373B">
        <w:rPr>
          <w:rFonts w:ascii="Verdana" w:hAnsi="Verdana" w:cs="Arial"/>
          <w:sz w:val="26"/>
          <w:szCs w:val="26"/>
          <w:lang w:val="es-ES_tradnl"/>
        </w:rPr>
        <w:t>a</w:t>
      </w:r>
      <w:r w:rsidR="001F3DD1">
        <w:rPr>
          <w:rFonts w:ascii="Verdana" w:hAnsi="Verdana" w:cs="Arial"/>
          <w:sz w:val="26"/>
          <w:szCs w:val="26"/>
          <w:lang w:val="es-ES_tradnl"/>
        </w:rPr>
        <w:t>p</w:t>
      </w:r>
      <w:r w:rsidR="001F3DD1" w:rsidRPr="00C9373B">
        <w:rPr>
          <w:rFonts w:ascii="Verdana" w:hAnsi="Verdana" w:cs="Arial"/>
          <w:sz w:val="26"/>
          <w:szCs w:val="26"/>
          <w:lang w:val="es-ES_tradnl"/>
        </w:rPr>
        <w:t>arte</w:t>
      </w:r>
      <w:r w:rsidR="0049714E" w:rsidRPr="00C9373B">
        <w:rPr>
          <w:rFonts w:ascii="Verdana" w:hAnsi="Verdana" w:cs="Arial"/>
          <w:sz w:val="26"/>
          <w:szCs w:val="26"/>
          <w:lang w:val="es-ES_tradnl"/>
        </w:rPr>
        <w:t xml:space="preserve"> del que fue objeto de esta tutela, y por tanto</w:t>
      </w:r>
      <w:r w:rsidR="0049714E" w:rsidRPr="00C9373B">
        <w:rPr>
          <w:rFonts w:ascii="Verdana" w:hAnsi="Verdana"/>
          <w:sz w:val="26"/>
          <w:szCs w:val="26"/>
          <w:lang w:val="es-ES_tradnl"/>
        </w:rPr>
        <w:t>, es deber de la accionada</w:t>
      </w:r>
      <w:r w:rsidRPr="00C9373B">
        <w:rPr>
          <w:rFonts w:ascii="Verdana" w:hAnsi="Verdana"/>
          <w:sz w:val="26"/>
          <w:szCs w:val="26"/>
          <w:lang w:val="es-ES_tradnl"/>
        </w:rPr>
        <w:t xml:space="preserve"> gestionar los trámites pertinentes para que se le garantice la prestación efectiva de cada uno de los servicios que le sean prescritos por sus médicos tratantes para su efectiva recuperación</w:t>
      </w:r>
      <w:r w:rsidR="0049714E" w:rsidRPr="00C9373B">
        <w:rPr>
          <w:rFonts w:ascii="Verdana" w:hAnsi="Verdana"/>
          <w:sz w:val="26"/>
          <w:szCs w:val="26"/>
          <w:lang w:val="es-ES_tradnl"/>
        </w:rPr>
        <w:t xml:space="preserve">, </w:t>
      </w:r>
      <w:r w:rsidR="00155AD9" w:rsidRPr="00C9373B">
        <w:rPr>
          <w:rFonts w:ascii="Verdana" w:hAnsi="Verdana" w:cs="Arial"/>
          <w:sz w:val="26"/>
          <w:szCs w:val="26"/>
          <w:lang w:val="es-ES_tradnl"/>
        </w:rPr>
        <w:t>lo cual evitará que en el futuro, deba recurrir nuevamente a la tutela para conseguir</w:t>
      </w:r>
      <w:r w:rsidR="009448E8">
        <w:rPr>
          <w:rFonts w:ascii="Verdana" w:hAnsi="Verdana" w:cs="Arial"/>
          <w:sz w:val="26"/>
          <w:szCs w:val="26"/>
          <w:lang w:val="es-ES_tradnl"/>
        </w:rPr>
        <w:t xml:space="preserve"> la atención oportuna de la </w:t>
      </w:r>
      <w:proofErr w:type="spellStart"/>
      <w:r w:rsidR="009448E8">
        <w:rPr>
          <w:rFonts w:ascii="Verdana" w:hAnsi="Verdana" w:cs="Arial"/>
          <w:sz w:val="26"/>
          <w:szCs w:val="26"/>
          <w:lang w:val="es-ES_tradnl"/>
        </w:rPr>
        <w:t>EPS</w:t>
      </w:r>
      <w:proofErr w:type="spellEnd"/>
      <w:r w:rsidR="000F76E1">
        <w:rPr>
          <w:rFonts w:ascii="Verdana" w:hAnsi="Verdana" w:cs="Arial"/>
          <w:sz w:val="26"/>
          <w:szCs w:val="26"/>
          <w:lang w:val="es-ES_tradnl"/>
        </w:rPr>
        <w:t>, razón que en definitiva llevará a esta Corporación a convalidad la orden de tratamiento integral que se impuso en la decisión de primera instancia</w:t>
      </w:r>
      <w:r w:rsidR="00155AD9" w:rsidRPr="00C9373B">
        <w:rPr>
          <w:rFonts w:ascii="Verdana" w:hAnsi="Verdana" w:cs="Arial"/>
          <w:sz w:val="26"/>
          <w:szCs w:val="26"/>
          <w:lang w:val="es-ES_tradnl"/>
        </w:rPr>
        <w:t xml:space="preserve">. </w:t>
      </w:r>
    </w:p>
    <w:p w:rsidR="00155AD9" w:rsidRPr="00E703D4" w:rsidRDefault="00155AD9" w:rsidP="00C9373B">
      <w:pPr>
        <w:pStyle w:val="Corpsdetexte2"/>
        <w:overflowPunct w:val="0"/>
        <w:autoSpaceDE w:val="0"/>
        <w:autoSpaceDN w:val="0"/>
        <w:adjustRightInd w:val="0"/>
        <w:spacing w:after="0" w:line="312" w:lineRule="auto"/>
        <w:jc w:val="both"/>
        <w:textAlignment w:val="baseline"/>
        <w:rPr>
          <w:rFonts w:ascii="Verdana" w:hAnsi="Verdana" w:cs="Arial"/>
          <w:szCs w:val="26"/>
          <w:lang w:val="es-ES_tradnl"/>
        </w:rPr>
      </w:pPr>
    </w:p>
    <w:p w:rsidR="000F76E1" w:rsidRDefault="000F76E1" w:rsidP="00C9373B">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sidRPr="000F76E1">
        <w:rPr>
          <w:rFonts w:ascii="Verdana" w:hAnsi="Verdana" w:cs="Arial"/>
          <w:b/>
          <w:sz w:val="26"/>
          <w:szCs w:val="26"/>
          <w:lang w:val="es-ES_tradnl"/>
        </w:rPr>
        <w:t xml:space="preserve">Sobre la exoneración de copagos y cuotas moderadoras: </w:t>
      </w:r>
    </w:p>
    <w:p w:rsidR="007817F7" w:rsidRDefault="007817F7" w:rsidP="00E703D4">
      <w:pPr>
        <w:pStyle w:val="Corpsdetexte2"/>
        <w:overflowPunct w:val="0"/>
        <w:autoSpaceDE w:val="0"/>
        <w:autoSpaceDN w:val="0"/>
        <w:adjustRightInd w:val="0"/>
        <w:spacing w:after="0" w:line="240" w:lineRule="auto"/>
        <w:jc w:val="both"/>
        <w:textAlignment w:val="baseline"/>
        <w:rPr>
          <w:rFonts w:ascii="Verdana" w:hAnsi="Verdana" w:cs="Arial"/>
          <w:b/>
          <w:sz w:val="26"/>
          <w:szCs w:val="26"/>
          <w:lang w:val="es-ES_tradnl"/>
        </w:rPr>
      </w:pPr>
    </w:p>
    <w:p w:rsidR="007817F7" w:rsidRDefault="007817F7" w:rsidP="007817F7">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En lo que respecta a la exoneración por cuotas moderadoras o copagos, se tiene que el artículo 187 de </w:t>
      </w:r>
      <w:smartTag w:uri="urn:schemas-microsoft-com:office:smarttags" w:element="PersonName">
        <w:smartTagPr>
          <w:attr w:name="ProductID" w:val="la Ley"/>
        </w:smartTagPr>
        <w:r>
          <w:rPr>
            <w:rFonts w:ascii="Verdana" w:hAnsi="Verdana" w:cs="Arial"/>
            <w:sz w:val="26"/>
            <w:szCs w:val="26"/>
            <w:lang w:val="es-ES_tradnl"/>
          </w:rPr>
          <w:t>la Ley</w:t>
        </w:r>
      </w:smartTag>
      <w:r>
        <w:rPr>
          <w:rFonts w:ascii="Verdana" w:hAnsi="Verdana" w:cs="Arial"/>
          <w:sz w:val="26"/>
          <w:szCs w:val="26"/>
          <w:lang w:val="es-ES_tradnl"/>
        </w:rPr>
        <w:t xml:space="preserve"> 100 estableció éstas como una manera de racionalizar el uso de los servicios de salud, indicando que no se pueden convertir en una barrera para que las personas puedan acceder a los servicios de salud. </w:t>
      </w:r>
    </w:p>
    <w:p w:rsidR="007817F7" w:rsidRDefault="007817F7" w:rsidP="007817F7">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7817F7" w:rsidRDefault="007817F7" w:rsidP="00E703D4">
      <w:pPr>
        <w:pStyle w:val="Corpsdetexte2"/>
        <w:overflowPunct w:val="0"/>
        <w:autoSpaceDE w:val="0"/>
        <w:autoSpaceDN w:val="0"/>
        <w:adjustRightInd w:val="0"/>
        <w:spacing w:after="0" w:line="288"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A su vez, el artículo 18 del decreto 2357 de 1995 determinó que a los beneficiarios del sistema general en salud del régimen subsidiado les corresponde pagar una cuota moderadora para </w:t>
      </w:r>
      <w:r>
        <w:rPr>
          <w:rFonts w:ascii="Verdana" w:hAnsi="Verdana" w:cs="Arial"/>
          <w:sz w:val="26"/>
          <w:szCs w:val="26"/>
          <w:lang w:val="es-ES_tradnl"/>
        </w:rPr>
        <w:lastRenderedPageBreak/>
        <w:t xml:space="preserve">acceder a los servicios, cuota que es cobrada directamente por las instituciones prestadoras del servicio de salud. Más adelante, el Acuerdo 260 de 2004 expedido por el Consejo Nacional de Seguridad Social en Salud, definió que los copagos son aportes en dinero correspondientes a una parte del valor del servicio de salud requerido, indicando que las erogaciones que hacen los afiliados y sus beneficiarios en el régimen contributivo se llaman cuotas moderadoras, mientras que los pagos que hacen los afiliados beneficiarios del régimen subsidiado se denominan copagos, indicando que para estos últimos el monto a sufragar será determinado por la clasificación que tengan en el </w:t>
      </w:r>
      <w:proofErr w:type="spellStart"/>
      <w:r>
        <w:rPr>
          <w:rFonts w:ascii="Verdana" w:hAnsi="Verdana" w:cs="Arial"/>
          <w:sz w:val="26"/>
          <w:szCs w:val="26"/>
          <w:lang w:val="es-ES_tradnl"/>
        </w:rPr>
        <w:t>Sisbén</w:t>
      </w:r>
      <w:proofErr w:type="spellEnd"/>
      <w:r>
        <w:rPr>
          <w:rFonts w:ascii="Verdana" w:hAnsi="Verdana" w:cs="Arial"/>
          <w:sz w:val="26"/>
          <w:szCs w:val="26"/>
          <w:lang w:val="es-ES_tradnl"/>
        </w:rPr>
        <w:t xml:space="preserve">. </w:t>
      </w:r>
    </w:p>
    <w:p w:rsidR="007817F7" w:rsidRPr="00E703D4" w:rsidRDefault="007817F7" w:rsidP="007817F7">
      <w:pPr>
        <w:pStyle w:val="Corpsdetexte2"/>
        <w:overflowPunct w:val="0"/>
        <w:autoSpaceDE w:val="0"/>
        <w:autoSpaceDN w:val="0"/>
        <w:adjustRightInd w:val="0"/>
        <w:spacing w:after="0" w:line="240" w:lineRule="auto"/>
        <w:ind w:right="23"/>
        <w:jc w:val="both"/>
        <w:textAlignment w:val="baseline"/>
        <w:rPr>
          <w:rFonts w:ascii="Verdana" w:hAnsi="Verdana" w:cs="Arial"/>
          <w:szCs w:val="26"/>
          <w:lang w:val="es-ES_tradnl"/>
        </w:rPr>
      </w:pPr>
    </w:p>
    <w:p w:rsidR="007817F7" w:rsidRDefault="007817F7" w:rsidP="00E703D4">
      <w:pPr>
        <w:pStyle w:val="Corpsdetexte2"/>
        <w:overflowPunct w:val="0"/>
        <w:autoSpaceDE w:val="0"/>
        <w:autoSpaceDN w:val="0"/>
        <w:adjustRightInd w:val="0"/>
        <w:spacing w:after="0" w:line="288"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De este modo, se tiene que el cobro de copagos o cuotas moderadoras por parte de las </w:t>
      </w:r>
      <w:proofErr w:type="spellStart"/>
      <w:r>
        <w:rPr>
          <w:rFonts w:ascii="Verdana" w:hAnsi="Verdana" w:cs="Arial"/>
          <w:sz w:val="26"/>
          <w:szCs w:val="26"/>
          <w:lang w:val="es-ES_tradnl"/>
        </w:rPr>
        <w:t>IPS</w:t>
      </w:r>
      <w:proofErr w:type="spellEnd"/>
      <w:r>
        <w:rPr>
          <w:rFonts w:ascii="Verdana" w:hAnsi="Verdana" w:cs="Arial"/>
          <w:sz w:val="26"/>
          <w:szCs w:val="26"/>
          <w:lang w:val="es-ES_tradnl"/>
        </w:rPr>
        <w:t xml:space="preserve"> y las </w:t>
      </w:r>
      <w:proofErr w:type="spellStart"/>
      <w:r>
        <w:rPr>
          <w:rFonts w:ascii="Verdana" w:hAnsi="Verdana" w:cs="Arial"/>
          <w:sz w:val="26"/>
          <w:szCs w:val="26"/>
          <w:lang w:val="es-ES_tradnl"/>
        </w:rPr>
        <w:t>EPS</w:t>
      </w:r>
      <w:proofErr w:type="spellEnd"/>
      <w:r>
        <w:rPr>
          <w:rFonts w:ascii="Verdana" w:hAnsi="Verdana" w:cs="Arial"/>
          <w:sz w:val="26"/>
          <w:szCs w:val="26"/>
          <w:lang w:val="es-ES_tradnl"/>
        </w:rPr>
        <w:t xml:space="preserve"> es totalmente legal, y es una manera de ayudar al financiamiento y sostenimiento del sistema general de salud. Sin embargo, y como se dijo anteriormente, la falta de recursos económicos por parte del paciente o su familia, para sufragar el monto de esa asignación pecuniaria no puede convertirse en una barrera para el acceso al servicio de salud, por ello, ha dicho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rFonts w:ascii="Verdana" w:hAnsi="Verdana" w:cs="Arial"/>
              <w:sz w:val="26"/>
              <w:szCs w:val="26"/>
              <w:lang w:val="es-ES_tradnl"/>
            </w:rPr>
            <w:t>la Corte</w:t>
          </w:r>
        </w:smartTag>
        <w:r>
          <w:rPr>
            <w:rFonts w:ascii="Verdana" w:hAnsi="Verdana" w:cs="Arial"/>
            <w:sz w:val="26"/>
            <w:szCs w:val="26"/>
            <w:lang w:val="es-ES_tradnl"/>
          </w:rPr>
          <w:t xml:space="preserve"> Constitucional</w:t>
        </w:r>
      </w:smartTag>
      <w:r>
        <w:rPr>
          <w:rFonts w:ascii="Verdana" w:hAnsi="Verdana" w:cs="Arial"/>
          <w:sz w:val="26"/>
          <w:szCs w:val="26"/>
          <w:lang w:val="es-ES_tradnl"/>
        </w:rPr>
        <w:t xml:space="preserve"> que es posible exonerar a la persona de la cancelación de dicho valor, siempre y cuando se encuentre dentro de las causales legalmente </w:t>
      </w:r>
      <w:r w:rsidRPr="007817F7">
        <w:rPr>
          <w:rFonts w:ascii="Verdana" w:hAnsi="Verdana" w:cs="Arial"/>
          <w:sz w:val="26"/>
          <w:szCs w:val="26"/>
          <w:lang w:val="es-ES_tradnl"/>
        </w:rPr>
        <w:t>establecidas</w:t>
      </w:r>
      <w:r w:rsidRPr="007817F7">
        <w:rPr>
          <w:rStyle w:val="Appelnotedebasdep"/>
          <w:rFonts w:ascii="Verdana" w:hAnsi="Verdana" w:cs="Arial"/>
          <w:sz w:val="26"/>
          <w:szCs w:val="26"/>
        </w:rPr>
        <w:footnoteReference w:id="7"/>
      </w:r>
      <w:r w:rsidRPr="007817F7">
        <w:rPr>
          <w:rFonts w:ascii="Verdana" w:hAnsi="Verdana" w:cs="Arial"/>
          <w:sz w:val="26"/>
          <w:szCs w:val="26"/>
          <w:lang w:val="es-ES_tradnl"/>
        </w:rPr>
        <w:t xml:space="preserve"> o cuando:</w:t>
      </w:r>
      <w:r>
        <w:rPr>
          <w:rFonts w:ascii="Verdana" w:hAnsi="Verdana" w:cs="Arial"/>
          <w:sz w:val="26"/>
          <w:szCs w:val="26"/>
          <w:lang w:val="es-ES_tradnl"/>
        </w:rPr>
        <w:t xml:space="preserve"> </w:t>
      </w:r>
    </w:p>
    <w:p w:rsidR="007817F7" w:rsidRPr="00E703D4" w:rsidRDefault="007817F7" w:rsidP="007817F7">
      <w:pPr>
        <w:pStyle w:val="Corpsdetexte2"/>
        <w:overflowPunct w:val="0"/>
        <w:autoSpaceDE w:val="0"/>
        <w:autoSpaceDN w:val="0"/>
        <w:adjustRightInd w:val="0"/>
        <w:spacing w:after="0" w:line="276" w:lineRule="auto"/>
        <w:ind w:right="23"/>
        <w:jc w:val="both"/>
        <w:textAlignment w:val="baseline"/>
        <w:rPr>
          <w:rFonts w:ascii="Verdana" w:hAnsi="Verdana" w:cs="Arial"/>
          <w:szCs w:val="26"/>
          <w:lang w:val="es-ES_tradnl"/>
        </w:rPr>
      </w:pPr>
    </w:p>
    <w:p w:rsidR="007817F7" w:rsidRPr="007817F7" w:rsidRDefault="007817F7" w:rsidP="007817F7">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7817F7">
        <w:rPr>
          <w:rFonts w:ascii="Verdana" w:hAnsi="Verdana"/>
          <w:i/>
          <w:color w:val="000000"/>
          <w:sz w:val="22"/>
          <w:szCs w:val="22"/>
          <w:shd w:val="clear" w:color="auto" w:fill="FFFFFF"/>
        </w:rPr>
        <w:t>“(…) para determinar los casos en que se torna necesario  eximir al afiliado del pago de las cuotas moderadoras y de los copagos, esta Corporación</w:t>
      </w:r>
      <w:r w:rsidRPr="007817F7">
        <w:rPr>
          <w:rStyle w:val="apple-converted-space"/>
          <w:rFonts w:ascii="Verdana" w:hAnsi="Verdana"/>
          <w:i/>
          <w:color w:val="000000"/>
          <w:sz w:val="22"/>
          <w:szCs w:val="22"/>
          <w:shd w:val="clear" w:color="auto" w:fill="FFFFFF"/>
        </w:rPr>
        <w:t> </w:t>
      </w:r>
      <w:r w:rsidRPr="007817F7">
        <w:rPr>
          <w:rFonts w:ascii="Verdana" w:hAnsi="Verdana"/>
          <w:i/>
          <w:color w:val="000000"/>
          <w:sz w:val="22"/>
          <w:szCs w:val="22"/>
          <w:shd w:val="clear" w:color="auto" w:fill="FFFFFF"/>
        </w:rPr>
        <w:t>ha precisado  dos reglas jurisprudenciales, de origen constitucional, que deben tenerse en cuenta para proteger efectivamente algún derecho fundamental que pueda resultar vulnerado:</w:t>
      </w:r>
      <w:r w:rsidRPr="007817F7">
        <w:rPr>
          <w:rStyle w:val="apple-converted-space"/>
          <w:rFonts w:ascii="Verdana" w:hAnsi="Verdana"/>
          <w:i/>
          <w:color w:val="000000"/>
          <w:sz w:val="22"/>
          <w:szCs w:val="22"/>
          <w:shd w:val="clear" w:color="auto" w:fill="FFFFFF"/>
        </w:rPr>
        <w:t> </w:t>
      </w:r>
      <w:r w:rsidRPr="007817F7">
        <w:rPr>
          <w:rFonts w:ascii="Verdana" w:hAnsi="Verdana"/>
          <w:b/>
          <w:bCs/>
          <w:i/>
          <w:iCs/>
          <w:color w:val="000000"/>
          <w:sz w:val="22"/>
          <w:szCs w:val="22"/>
          <w:shd w:val="clear" w:color="auto" w:fill="FFFFFF"/>
        </w:rPr>
        <w:t>(i)</w:t>
      </w:r>
      <w:r w:rsidRPr="007817F7">
        <w:rPr>
          <w:rStyle w:val="apple-converted-space"/>
          <w:rFonts w:ascii="Verdana" w:hAnsi="Verdana"/>
          <w:b/>
          <w:bCs/>
          <w:i/>
          <w:color w:val="000000"/>
          <w:sz w:val="22"/>
          <w:szCs w:val="22"/>
          <w:shd w:val="clear" w:color="auto" w:fill="FFFFFF"/>
        </w:rPr>
        <w:t> </w:t>
      </w:r>
      <w:r w:rsidRPr="007817F7">
        <w:rPr>
          <w:rFonts w:ascii="Verdana" w:hAnsi="Verdana"/>
          <w:b/>
          <w:bCs/>
          <w:i/>
          <w:color w:val="000000"/>
          <w:sz w:val="22"/>
          <w:szCs w:val="22"/>
          <w:shd w:val="clear" w:color="auto" w:fill="FFFFFF"/>
        </w:rPr>
        <w:t>cuando la persona que necesita con urgencia un servicio médico carece de la capacidad económica para asumir el valor de los pagos moderadores, la entidad encargada de garantizar la prestación del servicio de salud deberá asegurar el acceso del paciente a éste, asumiendo el 100% del valor</w:t>
      </w:r>
      <w:r w:rsidRPr="007817F7">
        <w:rPr>
          <w:rStyle w:val="apple-converted-space"/>
          <w:rFonts w:ascii="Verdana" w:hAnsi="Verdana"/>
          <w:i/>
          <w:color w:val="000000"/>
          <w:sz w:val="22"/>
          <w:szCs w:val="22"/>
          <w:shd w:val="clear" w:color="auto" w:fill="FFFFFF"/>
        </w:rPr>
        <w:t> </w:t>
      </w:r>
      <w:r w:rsidRPr="007817F7">
        <w:rPr>
          <w:rFonts w:ascii="Verdana" w:hAnsi="Verdana"/>
          <w:i/>
          <w:color w:val="000000"/>
          <w:sz w:val="22"/>
          <w:szCs w:val="22"/>
          <w:shd w:val="clear" w:color="auto" w:fill="FFFFFF"/>
        </w:rPr>
        <w:t>y</w:t>
      </w:r>
      <w:r w:rsidRPr="007817F7">
        <w:rPr>
          <w:rStyle w:val="apple-converted-space"/>
          <w:rFonts w:ascii="Verdana" w:hAnsi="Verdana"/>
          <w:i/>
          <w:color w:val="000000"/>
          <w:sz w:val="22"/>
          <w:szCs w:val="22"/>
          <w:shd w:val="clear" w:color="auto" w:fill="FFFFFF"/>
        </w:rPr>
        <w:t> </w:t>
      </w:r>
      <w:r w:rsidRPr="007817F7">
        <w:rPr>
          <w:rFonts w:ascii="Verdana" w:hAnsi="Verdana"/>
          <w:bCs/>
          <w:i/>
          <w:iCs/>
          <w:color w:val="000000"/>
          <w:sz w:val="22"/>
          <w:szCs w:val="22"/>
          <w:shd w:val="clear" w:color="auto" w:fill="FFFFFF"/>
        </w:rPr>
        <w:t>(ii)</w:t>
      </w:r>
      <w:r w:rsidRPr="007817F7">
        <w:rPr>
          <w:rStyle w:val="apple-converted-space"/>
          <w:rFonts w:ascii="Verdana" w:hAnsi="Verdana"/>
          <w:i/>
          <w:color w:val="000000"/>
          <w:sz w:val="22"/>
          <w:szCs w:val="22"/>
          <w:shd w:val="clear" w:color="auto" w:fill="FFFFFF"/>
        </w:rPr>
        <w:t> </w:t>
      </w:r>
      <w:r w:rsidRPr="007817F7">
        <w:rPr>
          <w:rFonts w:ascii="Verdana" w:hAnsi="Verdana"/>
          <w:i/>
          <w:color w:val="000000"/>
          <w:sz w:val="22"/>
          <w:szCs w:val="22"/>
          <w:shd w:val="clear" w:color="auto" w:fill="FFFFFF"/>
        </w:rPr>
        <w:t>cuando una persona requiere un servicio médico y tiene la capacidad económica para asumirlo, pero tiene problemas para hacer la erogación correspondiente antes de que éste sea suministrado, la entidad encargada de la prestación deberá brindar oportunidades y formas de pago al afectado, para lo cual podrá exigir garantías adecuadas, sin que la falta de pago pueda convertirse en un obstáculo para acceder a la prestación del servicio.”</w:t>
      </w:r>
      <w:r w:rsidRPr="007817F7">
        <w:rPr>
          <w:rStyle w:val="Appelnotedebasdep"/>
          <w:rFonts w:ascii="Verdana" w:hAnsi="Verdana"/>
          <w:i/>
          <w:color w:val="000000"/>
          <w:sz w:val="22"/>
          <w:szCs w:val="22"/>
          <w:shd w:val="clear" w:color="auto" w:fill="FFFFFF"/>
        </w:rPr>
        <w:footnoteReference w:id="8"/>
      </w:r>
    </w:p>
    <w:p w:rsidR="007817F7" w:rsidRPr="00E703D4" w:rsidRDefault="007817F7" w:rsidP="00C9373B">
      <w:pPr>
        <w:pStyle w:val="Corpsdetexte2"/>
        <w:overflowPunct w:val="0"/>
        <w:autoSpaceDE w:val="0"/>
        <w:autoSpaceDN w:val="0"/>
        <w:adjustRightInd w:val="0"/>
        <w:spacing w:after="0" w:line="312" w:lineRule="auto"/>
        <w:jc w:val="both"/>
        <w:textAlignment w:val="baseline"/>
        <w:rPr>
          <w:rFonts w:ascii="Verdana" w:hAnsi="Verdana" w:cs="Arial"/>
          <w:b/>
          <w:szCs w:val="26"/>
          <w:lang w:val="es-ES_tradnl"/>
        </w:rPr>
      </w:pPr>
    </w:p>
    <w:p w:rsidR="007817F7" w:rsidRDefault="00897600" w:rsidP="00E703D4">
      <w:pPr>
        <w:pStyle w:val="Corpsdetexte2"/>
        <w:overflowPunct w:val="0"/>
        <w:autoSpaceDE w:val="0"/>
        <w:autoSpaceDN w:val="0"/>
        <w:adjustRightInd w:val="0"/>
        <w:spacing w:after="0" w:line="288" w:lineRule="auto"/>
        <w:jc w:val="both"/>
        <w:textAlignment w:val="baseline"/>
        <w:rPr>
          <w:rFonts w:ascii="Verdana" w:hAnsi="Verdana" w:cs="Arial"/>
          <w:sz w:val="26"/>
          <w:szCs w:val="26"/>
          <w:lang w:val="es-ES_tradnl"/>
        </w:rPr>
      </w:pPr>
      <w:r w:rsidRPr="00897600">
        <w:rPr>
          <w:rFonts w:ascii="Verdana" w:hAnsi="Verdana" w:cs="Arial"/>
          <w:sz w:val="26"/>
          <w:szCs w:val="26"/>
          <w:lang w:val="es-ES_tradnl"/>
        </w:rPr>
        <w:t xml:space="preserve">De acuerdo a lo anterior, no es </w:t>
      </w:r>
      <w:r w:rsidR="00A16F30">
        <w:rPr>
          <w:rFonts w:ascii="Verdana" w:hAnsi="Verdana" w:cs="Arial"/>
          <w:sz w:val="26"/>
          <w:szCs w:val="26"/>
          <w:lang w:val="es-ES_tradnl"/>
        </w:rPr>
        <w:t>necesario</w:t>
      </w:r>
      <w:r w:rsidRPr="00897600">
        <w:rPr>
          <w:rFonts w:ascii="Verdana" w:hAnsi="Verdana" w:cs="Arial"/>
          <w:sz w:val="26"/>
          <w:szCs w:val="26"/>
          <w:lang w:val="es-ES_tradnl"/>
        </w:rPr>
        <w:t xml:space="preserve"> hacer un nuevo estudio acerca de la incapacidad económica que ha puesto de relieve la </w:t>
      </w:r>
      <w:r w:rsidRPr="00897600">
        <w:rPr>
          <w:rFonts w:ascii="Verdana" w:hAnsi="Verdana" w:cs="Arial"/>
          <w:sz w:val="26"/>
          <w:szCs w:val="26"/>
          <w:lang w:val="es-ES_tradnl"/>
        </w:rPr>
        <w:lastRenderedPageBreak/>
        <w:t>parte accionante, toda vez que como se expuso en el acápite anterior, tal</w:t>
      </w:r>
      <w:r w:rsidR="00A16F30">
        <w:rPr>
          <w:rFonts w:ascii="Verdana" w:hAnsi="Verdana" w:cs="Arial"/>
          <w:sz w:val="26"/>
          <w:szCs w:val="26"/>
          <w:lang w:val="es-ES_tradnl"/>
        </w:rPr>
        <w:t xml:space="preserve"> situación quedó establecida y se presume por varias razones: i) su calidad de beneficiaria del régimen subsidiado en salud, y ii) la falta de contradicción en ese sentido por parte de la </w:t>
      </w:r>
      <w:proofErr w:type="spellStart"/>
      <w:r w:rsidR="00A16F30">
        <w:rPr>
          <w:rFonts w:ascii="Verdana" w:hAnsi="Verdana" w:cs="Arial"/>
          <w:sz w:val="26"/>
          <w:szCs w:val="26"/>
          <w:lang w:val="es-ES_tradnl"/>
        </w:rPr>
        <w:t>EPS</w:t>
      </w:r>
      <w:proofErr w:type="spellEnd"/>
      <w:r w:rsidR="00A16F30">
        <w:rPr>
          <w:rFonts w:ascii="Verdana" w:hAnsi="Verdana" w:cs="Arial"/>
          <w:sz w:val="26"/>
          <w:szCs w:val="26"/>
          <w:lang w:val="es-ES_tradnl"/>
        </w:rPr>
        <w:t xml:space="preserve"> accionada. </w:t>
      </w:r>
    </w:p>
    <w:p w:rsidR="00E703D4" w:rsidRPr="00897600" w:rsidRDefault="00E703D4" w:rsidP="00E703D4">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7817F7" w:rsidRDefault="00554895" w:rsidP="00E703D4">
      <w:pPr>
        <w:pStyle w:val="Corpsdetexte2"/>
        <w:overflowPunct w:val="0"/>
        <w:autoSpaceDE w:val="0"/>
        <w:autoSpaceDN w:val="0"/>
        <w:adjustRightInd w:val="0"/>
        <w:spacing w:after="0" w:line="295" w:lineRule="auto"/>
        <w:jc w:val="both"/>
        <w:textAlignment w:val="baseline"/>
        <w:rPr>
          <w:rFonts w:ascii="Verdana" w:hAnsi="Verdana" w:cs="Arial"/>
          <w:b/>
          <w:sz w:val="26"/>
          <w:szCs w:val="26"/>
          <w:lang w:val="es-ES_tradnl"/>
        </w:rPr>
      </w:pPr>
      <w:r>
        <w:rPr>
          <w:rFonts w:ascii="Verdana" w:hAnsi="Verdana" w:cs="Arial"/>
          <w:sz w:val="26"/>
          <w:szCs w:val="26"/>
          <w:lang w:val="es-ES_tradnl"/>
        </w:rPr>
        <w:t xml:space="preserve">Así las cosas, la decisión de exonerar a la señora María </w:t>
      </w:r>
      <w:proofErr w:type="spellStart"/>
      <w:r>
        <w:rPr>
          <w:rFonts w:ascii="Verdana" w:hAnsi="Verdana" w:cs="Arial"/>
          <w:sz w:val="26"/>
          <w:szCs w:val="26"/>
          <w:lang w:val="es-ES_tradnl"/>
        </w:rPr>
        <w:t>Nubiola</w:t>
      </w:r>
      <w:proofErr w:type="spellEnd"/>
      <w:r>
        <w:rPr>
          <w:rFonts w:ascii="Verdana" w:hAnsi="Verdana" w:cs="Arial"/>
          <w:sz w:val="26"/>
          <w:szCs w:val="26"/>
          <w:lang w:val="es-ES_tradnl"/>
        </w:rPr>
        <w:t xml:space="preserve"> de la obligación de cancelar copagos para acceder a los servicios que requiere para la atención de su actual patología, habrá de confirmarse también. </w:t>
      </w:r>
    </w:p>
    <w:p w:rsidR="007817F7" w:rsidRDefault="007817F7" w:rsidP="00C9373B">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p>
    <w:p w:rsidR="007817F7" w:rsidRDefault="00554895" w:rsidP="00C9373B">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Pr>
          <w:rFonts w:ascii="Verdana" w:hAnsi="Verdana" w:cs="Arial"/>
          <w:b/>
          <w:sz w:val="26"/>
          <w:szCs w:val="26"/>
          <w:lang w:val="es-ES_tradnl"/>
        </w:rPr>
        <w:t xml:space="preserve">Sobre la autorización expresa a la </w:t>
      </w:r>
      <w:proofErr w:type="spellStart"/>
      <w:r>
        <w:rPr>
          <w:rFonts w:ascii="Verdana" w:hAnsi="Verdana" w:cs="Arial"/>
          <w:b/>
          <w:sz w:val="26"/>
          <w:szCs w:val="26"/>
          <w:lang w:val="es-ES_tradnl"/>
        </w:rPr>
        <w:t>EPS</w:t>
      </w:r>
      <w:proofErr w:type="spellEnd"/>
      <w:r>
        <w:rPr>
          <w:rFonts w:ascii="Verdana" w:hAnsi="Verdana" w:cs="Arial"/>
          <w:b/>
          <w:sz w:val="26"/>
          <w:szCs w:val="26"/>
          <w:lang w:val="es-ES_tradnl"/>
        </w:rPr>
        <w:t xml:space="preserve"> para la autorización de los recobros por la prestación de servicios en salud excluidos del POS: </w:t>
      </w:r>
    </w:p>
    <w:p w:rsidR="000F76E1" w:rsidRPr="00C9373B" w:rsidRDefault="000F76E1" w:rsidP="00C06DFC">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86A5B" w:rsidRPr="00C9373B" w:rsidRDefault="00E703D4" w:rsidP="00E703D4">
      <w:pPr>
        <w:pStyle w:val="Corpsdetexte2"/>
        <w:overflowPunct w:val="0"/>
        <w:autoSpaceDE w:val="0"/>
        <w:autoSpaceDN w:val="0"/>
        <w:adjustRightInd w:val="0"/>
        <w:spacing w:after="0" w:line="295" w:lineRule="auto"/>
        <w:jc w:val="both"/>
        <w:textAlignment w:val="baseline"/>
        <w:rPr>
          <w:rFonts w:ascii="Verdana" w:hAnsi="Verdana" w:cs="Arial"/>
          <w:sz w:val="26"/>
          <w:szCs w:val="26"/>
          <w:lang w:val="es-ES_tradnl"/>
        </w:rPr>
      </w:pPr>
      <w:r>
        <w:rPr>
          <w:rFonts w:ascii="Verdana" w:hAnsi="Verdana" w:cs="Arial"/>
          <w:sz w:val="26"/>
          <w:szCs w:val="26"/>
        </w:rPr>
        <w:t>E</w:t>
      </w:r>
      <w:r w:rsidR="00155AD9" w:rsidRPr="00C9373B">
        <w:rPr>
          <w:rFonts w:ascii="Verdana" w:hAnsi="Verdana" w:cs="Arial"/>
          <w:sz w:val="26"/>
          <w:szCs w:val="26"/>
          <w:lang w:val="es-ES_tradnl"/>
        </w:rPr>
        <w:t>n lo concerniente a que se indique en la decisión que</w:t>
      </w:r>
      <w:r w:rsidR="00EE76DA" w:rsidRPr="00C9373B">
        <w:rPr>
          <w:rFonts w:ascii="Verdana" w:hAnsi="Verdana" w:cs="Arial"/>
          <w:sz w:val="26"/>
          <w:szCs w:val="26"/>
          <w:lang w:val="es-ES_tradnl"/>
        </w:rPr>
        <w:t xml:space="preserve"> se faculta</w:t>
      </w:r>
      <w:r w:rsidR="00155AD9" w:rsidRPr="00C9373B">
        <w:rPr>
          <w:rFonts w:ascii="Verdana" w:hAnsi="Verdana" w:cs="Arial"/>
          <w:sz w:val="26"/>
          <w:szCs w:val="26"/>
          <w:lang w:val="es-ES_tradnl"/>
        </w:rPr>
        <w:t xml:space="preserve"> a </w:t>
      </w:r>
      <w:proofErr w:type="spellStart"/>
      <w:r w:rsidR="00155AD9" w:rsidRPr="00C9373B">
        <w:rPr>
          <w:rFonts w:ascii="Verdana" w:hAnsi="Verdana" w:cs="Arial"/>
          <w:sz w:val="26"/>
          <w:szCs w:val="26"/>
          <w:lang w:val="es-ES_tradnl"/>
        </w:rPr>
        <w:t>Asmet</w:t>
      </w:r>
      <w:proofErr w:type="spellEnd"/>
      <w:r w:rsidR="00EE76DA" w:rsidRPr="00C9373B">
        <w:rPr>
          <w:rFonts w:ascii="Verdana" w:hAnsi="Verdana" w:cs="Arial"/>
          <w:sz w:val="26"/>
          <w:szCs w:val="26"/>
          <w:lang w:val="es-ES_tradnl"/>
        </w:rPr>
        <w:t xml:space="preserve"> Salud </w:t>
      </w:r>
      <w:proofErr w:type="spellStart"/>
      <w:r w:rsidR="00EE76DA" w:rsidRPr="00C9373B">
        <w:rPr>
          <w:rFonts w:ascii="Verdana" w:hAnsi="Verdana" w:cs="Arial"/>
          <w:sz w:val="26"/>
          <w:szCs w:val="26"/>
          <w:lang w:val="es-ES_tradnl"/>
        </w:rPr>
        <w:t>EPS</w:t>
      </w:r>
      <w:proofErr w:type="spellEnd"/>
      <w:r w:rsidR="00155AD9" w:rsidRPr="00C9373B">
        <w:rPr>
          <w:rFonts w:ascii="Verdana" w:hAnsi="Verdana" w:cs="Arial"/>
          <w:sz w:val="26"/>
          <w:szCs w:val="26"/>
          <w:lang w:val="es-ES_tradnl"/>
        </w:rPr>
        <w:t xml:space="preserve"> </w:t>
      </w:r>
      <w:r w:rsidR="00EE76DA" w:rsidRPr="00C9373B">
        <w:rPr>
          <w:rFonts w:ascii="Verdana" w:hAnsi="Verdana" w:cs="Arial"/>
          <w:sz w:val="26"/>
          <w:szCs w:val="26"/>
          <w:lang w:val="es-ES_tradnl"/>
        </w:rPr>
        <w:t>p</w:t>
      </w:r>
      <w:r w:rsidR="00155AD9" w:rsidRPr="00C9373B">
        <w:rPr>
          <w:rFonts w:ascii="Verdana" w:hAnsi="Verdana" w:cs="Arial"/>
          <w:sz w:val="26"/>
          <w:szCs w:val="26"/>
          <w:lang w:val="es-ES_tradnl"/>
        </w:rPr>
        <w:t>a</w:t>
      </w:r>
      <w:r w:rsidR="00EE76DA" w:rsidRPr="00C9373B">
        <w:rPr>
          <w:rFonts w:ascii="Verdana" w:hAnsi="Verdana" w:cs="Arial"/>
          <w:sz w:val="26"/>
          <w:szCs w:val="26"/>
          <w:lang w:val="es-ES_tradnl"/>
        </w:rPr>
        <w:t>ra</w:t>
      </w:r>
      <w:r w:rsidR="00155AD9" w:rsidRPr="00C9373B">
        <w:rPr>
          <w:rFonts w:ascii="Verdana" w:hAnsi="Verdana" w:cs="Arial"/>
          <w:sz w:val="26"/>
          <w:szCs w:val="26"/>
          <w:lang w:val="es-ES_tradnl"/>
        </w:rPr>
        <w:t xml:space="preserve"> efectuar</w:t>
      </w:r>
      <w:r w:rsidR="005841F5" w:rsidRPr="00C9373B">
        <w:rPr>
          <w:rFonts w:ascii="Verdana" w:hAnsi="Verdana" w:cs="Arial"/>
          <w:sz w:val="26"/>
          <w:szCs w:val="26"/>
          <w:lang w:val="es-ES_tradnl"/>
        </w:rPr>
        <w:t xml:space="preserve"> el</w:t>
      </w:r>
      <w:r w:rsidR="00155AD9" w:rsidRPr="00C9373B">
        <w:rPr>
          <w:rFonts w:ascii="Verdana" w:hAnsi="Verdana" w:cs="Arial"/>
          <w:sz w:val="26"/>
          <w:szCs w:val="26"/>
          <w:lang w:val="es-ES_tradnl"/>
        </w:rPr>
        <w:t xml:space="preserve"> recobro por el suministro </w:t>
      </w:r>
      <w:r w:rsidR="00EE76DA" w:rsidRPr="00C9373B">
        <w:rPr>
          <w:rFonts w:ascii="Verdana" w:hAnsi="Verdana" w:cs="Arial"/>
          <w:sz w:val="26"/>
          <w:szCs w:val="26"/>
          <w:lang w:val="es-ES_tradnl"/>
        </w:rPr>
        <w:t xml:space="preserve">de </w:t>
      </w:r>
      <w:r w:rsidR="00A86A5B" w:rsidRPr="00C9373B">
        <w:rPr>
          <w:rFonts w:ascii="Verdana" w:hAnsi="Verdana" w:cs="Arial"/>
          <w:sz w:val="26"/>
          <w:szCs w:val="26"/>
          <w:lang w:val="es-ES_tradnl"/>
        </w:rPr>
        <w:t>los recursos destinados por esa entidad para dar cumplimiento a las órdenes de tutela q</w:t>
      </w:r>
      <w:r w:rsidR="00EE76DA" w:rsidRPr="00C9373B">
        <w:rPr>
          <w:rFonts w:ascii="Verdana" w:hAnsi="Verdana" w:cs="Arial"/>
          <w:sz w:val="26"/>
          <w:szCs w:val="26"/>
          <w:lang w:val="es-ES_tradnl"/>
        </w:rPr>
        <w:t xml:space="preserve">ue se le dieran en este asunto, </w:t>
      </w:r>
      <w:r w:rsidR="00A86A5B" w:rsidRPr="00C9373B">
        <w:rPr>
          <w:rFonts w:ascii="Verdana" w:hAnsi="Verdana" w:cs="Arial"/>
          <w:sz w:val="26"/>
          <w:szCs w:val="26"/>
          <w:lang w:val="es-ES_tradnl"/>
        </w:rPr>
        <w:t xml:space="preserve">se advertirá a partir de este momento que la decisión de primer nivel será convalidada, ello por cuanto esta Corporación ya ha trazado una postura respecto al tema de los recobros que se realizan por parte de la entidad promotora de salud ante los entes territoriales o el </w:t>
      </w:r>
      <w:proofErr w:type="spellStart"/>
      <w:r w:rsidR="00A86A5B" w:rsidRPr="00C9373B">
        <w:rPr>
          <w:rFonts w:ascii="Verdana" w:hAnsi="Verdana" w:cs="Arial"/>
          <w:sz w:val="26"/>
          <w:szCs w:val="26"/>
          <w:lang w:val="es-ES_tradnl"/>
        </w:rPr>
        <w:t>Fosyga</w:t>
      </w:r>
      <w:proofErr w:type="spellEnd"/>
      <w:r w:rsidR="00A86A5B" w:rsidRPr="00C9373B">
        <w:rPr>
          <w:rFonts w:ascii="Verdana" w:hAnsi="Verdana" w:cs="Arial"/>
          <w:sz w:val="26"/>
          <w:szCs w:val="26"/>
          <w:lang w:val="es-ES_tradnl"/>
        </w:rPr>
        <w:t xml:space="preserve">, según sea el caso, cuando para garantizar las condiciones de salud de sus usuarios se requiera hacer uso de medicamentos o tratamientos y otros, que se encuentren excluidos del plan </w:t>
      </w:r>
      <w:r w:rsidR="006C6EB1" w:rsidRPr="00C9373B">
        <w:rPr>
          <w:rFonts w:ascii="Verdana" w:hAnsi="Verdana" w:cs="Arial"/>
          <w:sz w:val="26"/>
          <w:szCs w:val="26"/>
          <w:lang w:val="es-ES_tradnl"/>
        </w:rPr>
        <w:t>de beneficios en</w:t>
      </w:r>
      <w:r w:rsidR="00A86A5B" w:rsidRPr="00C9373B">
        <w:rPr>
          <w:rFonts w:ascii="Verdana" w:hAnsi="Verdana" w:cs="Arial"/>
          <w:sz w:val="26"/>
          <w:szCs w:val="26"/>
          <w:lang w:val="es-ES_tradnl"/>
        </w:rPr>
        <w:t xml:space="preserve"> salud.  </w:t>
      </w:r>
    </w:p>
    <w:p w:rsidR="00A86A5B" w:rsidRPr="00C9373B" w:rsidRDefault="00A86A5B" w:rsidP="00C06DFC">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86A5B" w:rsidRPr="00C9373B" w:rsidRDefault="00A86A5B" w:rsidP="00E703D4">
      <w:pPr>
        <w:pStyle w:val="Corpsdetexte2"/>
        <w:overflowPunct w:val="0"/>
        <w:autoSpaceDE w:val="0"/>
        <w:autoSpaceDN w:val="0"/>
        <w:adjustRightInd w:val="0"/>
        <w:spacing w:after="0" w:line="288"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De este modo, como bien se ha puesto en conocimiento de la recurrente en múltiples oportunidades, según la postura asumida por la jurisprudencia de la Corte Constitucional</w:t>
      </w:r>
      <w:r w:rsidRPr="00C9373B">
        <w:rPr>
          <w:rFonts w:ascii="Verdana" w:hAnsi="Verdana" w:cs="Arial"/>
          <w:sz w:val="26"/>
          <w:szCs w:val="26"/>
          <w:vertAlign w:val="superscript"/>
          <w:lang w:val="en-US"/>
        </w:rPr>
        <w:footnoteReference w:id="9"/>
      </w:r>
      <w:r w:rsidRPr="00C9373B">
        <w:rPr>
          <w:rFonts w:ascii="Verdana" w:hAnsi="Verdana" w:cs="Arial"/>
          <w:sz w:val="26"/>
          <w:szCs w:val="26"/>
          <w:lang w:val="es-ES_tradnl"/>
        </w:rPr>
        <w:t>, que además ha sido acogida en los pronunciamientos de esta Colegiatura</w:t>
      </w:r>
      <w:r w:rsidRPr="00C9373B">
        <w:rPr>
          <w:rFonts w:ascii="Verdana" w:hAnsi="Verdana" w:cs="Arial"/>
          <w:sz w:val="26"/>
          <w:szCs w:val="26"/>
          <w:vertAlign w:val="superscript"/>
          <w:lang w:val="en-US"/>
        </w:rPr>
        <w:footnoteReference w:id="10"/>
      </w:r>
      <w:r w:rsidRPr="00C9373B">
        <w:rPr>
          <w:rFonts w:ascii="Verdana" w:hAnsi="Verdana" w:cs="Arial"/>
          <w:sz w:val="26"/>
          <w:szCs w:val="26"/>
          <w:lang w:val="es-ES_tradnl"/>
        </w:rPr>
        <w:t xml:space="preserve"> de los últimos años, se ha dejado por sentado que el tema del recobro no es una situación que deba debatirse en el campo de la acción tutelar, toda vez que esas entidades cuentan con los mecanismos y procedimientos idóneos para acceder al recobro de los dineros de </w:t>
      </w:r>
      <w:r w:rsidRPr="00C9373B">
        <w:rPr>
          <w:rFonts w:ascii="Verdana" w:hAnsi="Verdana" w:cs="Arial"/>
          <w:sz w:val="26"/>
          <w:szCs w:val="26"/>
          <w:lang w:val="es-ES_tradnl"/>
        </w:rPr>
        <w:lastRenderedPageBreak/>
        <w:t>manera directa y sin necesidad de una orden judicial que así lo declare, para lo cual es suficiente con demostrar la prestación de un servicio de salud que escapa de los que legalmente s</w:t>
      </w:r>
      <w:r w:rsidR="00C06DFC">
        <w:rPr>
          <w:rFonts w:ascii="Verdana" w:hAnsi="Verdana" w:cs="Arial"/>
          <w:sz w:val="26"/>
          <w:szCs w:val="26"/>
          <w:lang w:val="es-ES_tradnl"/>
        </w:rPr>
        <w:t>e encuentran obligadas a asumir; además, la acción de amparo constitucional se circunscribe únicamente en el estudio del quebrantamiento de derechos fundamentales, y no en asuntos de índole econ</w:t>
      </w:r>
      <w:r w:rsidR="00E703D4">
        <w:rPr>
          <w:rFonts w:ascii="Verdana" w:hAnsi="Verdana" w:cs="Arial"/>
          <w:sz w:val="26"/>
          <w:szCs w:val="26"/>
          <w:lang w:val="es-ES_tradnl"/>
        </w:rPr>
        <w:t>ómica, o cuestiones relacionadas con asuntos de orden administrativo de las partes intervinientes.</w:t>
      </w:r>
      <w:r w:rsidRPr="00C9373B">
        <w:rPr>
          <w:rFonts w:ascii="Verdana" w:hAnsi="Verdana" w:cs="Arial"/>
          <w:sz w:val="26"/>
          <w:szCs w:val="26"/>
          <w:lang w:val="es-ES_tradnl"/>
        </w:rPr>
        <w:t xml:space="preserve"> Por esta razón no es posible acceder a la revocatoria ni a la adición del fallo adoptado en primera instancia</w:t>
      </w:r>
      <w:r w:rsidR="00E703D4">
        <w:rPr>
          <w:rFonts w:ascii="Verdana" w:hAnsi="Verdana" w:cs="Arial"/>
          <w:sz w:val="26"/>
          <w:szCs w:val="26"/>
          <w:lang w:val="es-ES_tradnl"/>
        </w:rPr>
        <w:t>.</w:t>
      </w:r>
    </w:p>
    <w:p w:rsidR="00C9373B" w:rsidRPr="00C9373B" w:rsidRDefault="00C9373B" w:rsidP="00E703D4">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C9373B" w:rsidRPr="00C9373B" w:rsidRDefault="00C9373B" w:rsidP="00E703D4">
      <w:pPr>
        <w:pStyle w:val="Corpsdetexte2"/>
        <w:overflowPunct w:val="0"/>
        <w:autoSpaceDE w:val="0"/>
        <w:autoSpaceDN w:val="0"/>
        <w:adjustRightInd w:val="0"/>
        <w:spacing w:after="0" w:line="288"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 xml:space="preserve">Es suficiente lo dicho hasta ahora para concluir que esta Colegiatura comparte la postura esgrimida por la Juez de primera instancia, y por lo tanto, la decisión evaluada se habrá de confirmar en su totalidad. </w:t>
      </w:r>
    </w:p>
    <w:p w:rsidR="00BC59AF" w:rsidRPr="00C9373B" w:rsidRDefault="00BC59AF" w:rsidP="00E703D4">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86A5B" w:rsidRDefault="00A86A5B" w:rsidP="001F5958">
      <w:pPr>
        <w:suppressAutoHyphens/>
        <w:spacing w:line="300" w:lineRule="auto"/>
        <w:jc w:val="both"/>
        <w:rPr>
          <w:rFonts w:ascii="Verdana" w:hAnsi="Verdana" w:cs="Arial"/>
          <w:spacing w:val="-3"/>
          <w:sz w:val="26"/>
          <w:szCs w:val="26"/>
        </w:rPr>
      </w:pPr>
      <w:r w:rsidRPr="00C9373B">
        <w:rPr>
          <w:rFonts w:ascii="Verdana" w:hAnsi="Verdana" w:cs="Arial"/>
          <w:spacing w:val="-3"/>
          <w:sz w:val="26"/>
          <w:szCs w:val="26"/>
        </w:rPr>
        <w:t>Por lo expuesto, el Tribunal Superior del Distrito Judicial de Pereira, en Sala de Decisión de Tutelas, administrando justicia en nombre de la República y por autoridad conferida en la Ley,</w:t>
      </w:r>
    </w:p>
    <w:p w:rsidR="006A79B3" w:rsidRPr="00C9373B" w:rsidRDefault="006A79B3" w:rsidP="001F5958">
      <w:pPr>
        <w:suppressAutoHyphens/>
        <w:spacing w:line="300" w:lineRule="auto"/>
        <w:jc w:val="both"/>
        <w:rPr>
          <w:rFonts w:ascii="Verdana" w:hAnsi="Verdana" w:cs="Arial"/>
          <w:spacing w:val="-3"/>
          <w:sz w:val="26"/>
          <w:szCs w:val="26"/>
        </w:rPr>
      </w:pPr>
    </w:p>
    <w:p w:rsidR="00A86A5B" w:rsidRPr="00C9373B" w:rsidRDefault="00A86A5B" w:rsidP="00C9373B">
      <w:pPr>
        <w:suppressAutoHyphens/>
        <w:spacing w:line="312" w:lineRule="auto"/>
        <w:jc w:val="center"/>
        <w:rPr>
          <w:rFonts w:ascii="Verdana" w:hAnsi="Verdana" w:cs="Arial"/>
          <w:b/>
          <w:bCs/>
          <w:spacing w:val="-4"/>
          <w:sz w:val="26"/>
          <w:szCs w:val="26"/>
        </w:rPr>
      </w:pPr>
      <w:r w:rsidRPr="00C9373B">
        <w:rPr>
          <w:rFonts w:ascii="Verdana" w:hAnsi="Verdana" w:cs="Arial"/>
          <w:b/>
          <w:bCs/>
          <w:spacing w:val="-4"/>
          <w:sz w:val="26"/>
          <w:szCs w:val="26"/>
        </w:rPr>
        <w:t>RESUELVE:</w:t>
      </w:r>
    </w:p>
    <w:p w:rsidR="00A86A5B" w:rsidRPr="00C9373B" w:rsidRDefault="00A86A5B" w:rsidP="00E703D4">
      <w:pPr>
        <w:suppressAutoHyphens/>
        <w:rPr>
          <w:rFonts w:ascii="Verdana" w:hAnsi="Verdana" w:cs="Arial"/>
          <w:b/>
          <w:bCs/>
          <w:spacing w:val="-4"/>
          <w:sz w:val="26"/>
          <w:szCs w:val="26"/>
        </w:rPr>
      </w:pPr>
    </w:p>
    <w:p w:rsidR="00A86A5B" w:rsidRPr="00C9373B" w:rsidRDefault="00A86A5B" w:rsidP="00E703D4">
      <w:pPr>
        <w:spacing w:line="295" w:lineRule="auto"/>
        <w:jc w:val="both"/>
        <w:rPr>
          <w:rFonts w:ascii="Verdana" w:hAnsi="Verdana" w:cs="Arial"/>
          <w:iCs/>
          <w:sz w:val="26"/>
          <w:szCs w:val="26"/>
        </w:rPr>
      </w:pPr>
      <w:r w:rsidRPr="00C9373B">
        <w:rPr>
          <w:rFonts w:ascii="Verdana" w:hAnsi="Verdana" w:cs="Arial"/>
          <w:b/>
          <w:bCs/>
          <w:spacing w:val="-4"/>
          <w:sz w:val="26"/>
          <w:szCs w:val="26"/>
        </w:rPr>
        <w:t xml:space="preserve">PRIMERO: CONFIRMAR </w:t>
      </w:r>
      <w:r w:rsidRPr="00C9373B">
        <w:rPr>
          <w:rFonts w:ascii="Verdana" w:hAnsi="Verdana" w:cs="Arial"/>
          <w:iCs/>
          <w:sz w:val="26"/>
          <w:szCs w:val="26"/>
        </w:rPr>
        <w:t xml:space="preserve">el fallo de tutela proferido por el Juzgado </w:t>
      </w:r>
      <w:r w:rsidR="001F5958">
        <w:rPr>
          <w:rFonts w:ascii="Verdana" w:hAnsi="Verdana" w:cs="Arial"/>
          <w:iCs/>
          <w:sz w:val="26"/>
          <w:szCs w:val="26"/>
        </w:rPr>
        <w:t>Séptimo</w:t>
      </w:r>
      <w:r w:rsidR="00BE1045">
        <w:rPr>
          <w:rFonts w:ascii="Verdana" w:hAnsi="Verdana" w:cs="Arial"/>
          <w:iCs/>
          <w:sz w:val="26"/>
          <w:szCs w:val="26"/>
        </w:rPr>
        <w:t xml:space="preserve"> </w:t>
      </w:r>
      <w:r w:rsidR="006F4D04" w:rsidRPr="00C9373B">
        <w:rPr>
          <w:rFonts w:ascii="Verdana" w:hAnsi="Verdana" w:cs="Arial"/>
          <w:iCs/>
          <w:sz w:val="26"/>
          <w:szCs w:val="26"/>
        </w:rPr>
        <w:t xml:space="preserve">Penal del Circuito de </w:t>
      </w:r>
      <w:r w:rsidR="001F5958">
        <w:rPr>
          <w:rFonts w:ascii="Verdana" w:hAnsi="Verdana" w:cs="Arial"/>
          <w:iCs/>
          <w:sz w:val="26"/>
          <w:szCs w:val="26"/>
        </w:rPr>
        <w:t>Pereira</w:t>
      </w:r>
      <w:r w:rsidRPr="00C9373B">
        <w:rPr>
          <w:rFonts w:ascii="Verdana" w:hAnsi="Verdana" w:cs="Arial"/>
          <w:iCs/>
          <w:sz w:val="26"/>
          <w:szCs w:val="26"/>
        </w:rPr>
        <w:t xml:space="preserve">, el </w:t>
      </w:r>
      <w:r w:rsidR="001F5958">
        <w:rPr>
          <w:rFonts w:ascii="Verdana" w:hAnsi="Verdana" w:cs="Arial"/>
          <w:iCs/>
          <w:sz w:val="26"/>
          <w:szCs w:val="26"/>
        </w:rPr>
        <w:t>5</w:t>
      </w:r>
      <w:r w:rsidRPr="00C9373B">
        <w:rPr>
          <w:rFonts w:ascii="Verdana" w:hAnsi="Verdana" w:cs="Arial"/>
          <w:iCs/>
          <w:sz w:val="26"/>
          <w:szCs w:val="26"/>
        </w:rPr>
        <w:t xml:space="preserve"> de </w:t>
      </w:r>
      <w:r w:rsidR="001F5958">
        <w:rPr>
          <w:rFonts w:ascii="Verdana" w:hAnsi="Verdana" w:cs="Arial"/>
          <w:iCs/>
          <w:sz w:val="26"/>
          <w:szCs w:val="26"/>
        </w:rPr>
        <w:t>jul</w:t>
      </w:r>
      <w:r w:rsidR="00BE1045">
        <w:rPr>
          <w:rFonts w:ascii="Verdana" w:hAnsi="Verdana" w:cs="Arial"/>
          <w:iCs/>
          <w:sz w:val="26"/>
          <w:szCs w:val="26"/>
        </w:rPr>
        <w:t>io</w:t>
      </w:r>
      <w:r w:rsidRPr="00C9373B">
        <w:rPr>
          <w:rFonts w:ascii="Verdana" w:hAnsi="Verdana" w:cs="Arial"/>
          <w:iCs/>
          <w:sz w:val="26"/>
          <w:szCs w:val="26"/>
        </w:rPr>
        <w:t xml:space="preserve"> del presente año, conforme a lo manifestado en la parte motiva de esta decisión.</w:t>
      </w:r>
    </w:p>
    <w:p w:rsidR="00A86A5B" w:rsidRPr="00C9373B" w:rsidRDefault="00A86A5B" w:rsidP="00E703D4">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A86A5B" w:rsidRPr="00C9373B" w:rsidRDefault="00A86A5B" w:rsidP="00E703D4">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95" w:lineRule="auto"/>
        <w:jc w:val="both"/>
        <w:rPr>
          <w:rFonts w:ascii="Verdana" w:hAnsi="Verdana" w:cs="Arial"/>
          <w:b/>
          <w:spacing w:val="-3"/>
          <w:sz w:val="26"/>
          <w:szCs w:val="26"/>
          <w:lang w:val="es-ES_tradnl"/>
        </w:rPr>
      </w:pPr>
      <w:r w:rsidRPr="00C9373B">
        <w:rPr>
          <w:rFonts w:ascii="Verdana" w:hAnsi="Verdana" w:cs="Arial"/>
          <w:b/>
          <w:spacing w:val="-3"/>
          <w:sz w:val="26"/>
          <w:szCs w:val="26"/>
          <w:lang w:val="es-ES_tradnl"/>
        </w:rPr>
        <w:t>SEGUNDO: NOTIFICAR</w:t>
      </w:r>
      <w:r w:rsidRPr="00C9373B">
        <w:rPr>
          <w:rFonts w:ascii="Verdana" w:hAnsi="Verdana" w:cs="Arial"/>
          <w:b/>
          <w:sz w:val="26"/>
          <w:szCs w:val="26"/>
        </w:rPr>
        <w:t xml:space="preserve"> </w:t>
      </w:r>
      <w:r w:rsidRPr="00C9373B">
        <w:rPr>
          <w:rFonts w:ascii="Verdana" w:hAnsi="Verdana" w:cs="Arial"/>
          <w:sz w:val="26"/>
          <w:szCs w:val="26"/>
        </w:rPr>
        <w:t>esta providencia a las partes por el medio más expedito posible y Remitir la actuación a la Honorable Corte Constitucional, para su eventual revisión.</w:t>
      </w:r>
    </w:p>
    <w:p w:rsidR="00A86A5B" w:rsidRPr="003B6974" w:rsidRDefault="00A86A5B" w:rsidP="00A86A5B">
      <w:pPr>
        <w:spacing w:line="360" w:lineRule="auto"/>
        <w:rPr>
          <w:rFonts w:ascii="Verdana" w:hAnsi="Verdana" w:cs="Arial"/>
          <w:sz w:val="16"/>
          <w:szCs w:val="16"/>
        </w:rPr>
      </w:pPr>
    </w:p>
    <w:p w:rsidR="00A86A5B" w:rsidRPr="00061A61" w:rsidRDefault="00A86A5B" w:rsidP="00A86A5B">
      <w:pPr>
        <w:pStyle w:val="Titre1"/>
        <w:tabs>
          <w:tab w:val="left" w:pos="561"/>
        </w:tabs>
        <w:spacing w:line="336" w:lineRule="auto"/>
        <w:jc w:val="center"/>
        <w:rPr>
          <w:rFonts w:ascii="Verdana" w:hAnsi="Verdana" w:cs="Arial"/>
          <w:i w:val="0"/>
          <w:sz w:val="26"/>
          <w:szCs w:val="26"/>
        </w:rPr>
      </w:pPr>
      <w:r w:rsidRPr="00061A61">
        <w:rPr>
          <w:rFonts w:ascii="Verdana" w:hAnsi="Verdana" w:cs="Arial"/>
          <w:i w:val="0"/>
          <w:sz w:val="26"/>
          <w:szCs w:val="26"/>
        </w:rPr>
        <w:t>CÓPIESE, NOTIFÍQUESE Y CÚMPLASE</w:t>
      </w:r>
    </w:p>
    <w:p w:rsidR="00A86A5B" w:rsidRPr="00BC59AF" w:rsidRDefault="00A86A5B" w:rsidP="00A86A5B">
      <w:pPr>
        <w:tabs>
          <w:tab w:val="left" w:pos="561"/>
        </w:tabs>
        <w:spacing w:line="240" w:lineRule="exact"/>
        <w:jc w:val="center"/>
        <w:rPr>
          <w:rFonts w:ascii="Verdana" w:hAnsi="Verdana" w:cs="Arial"/>
          <w:sz w:val="18"/>
          <w:szCs w:val="26"/>
        </w:rPr>
      </w:pPr>
    </w:p>
    <w:p w:rsidR="00A86A5B" w:rsidRPr="00877EFF" w:rsidRDefault="00A86A5B" w:rsidP="00A86A5B">
      <w:pPr>
        <w:tabs>
          <w:tab w:val="left" w:pos="561"/>
        </w:tabs>
        <w:spacing w:line="240" w:lineRule="exact"/>
        <w:jc w:val="center"/>
        <w:rPr>
          <w:rFonts w:ascii="Verdana" w:hAnsi="Verdana" w:cs="Arial"/>
          <w:sz w:val="26"/>
          <w:szCs w:val="26"/>
        </w:rPr>
      </w:pPr>
    </w:p>
    <w:p w:rsidR="006F4D04" w:rsidRPr="00877EFF" w:rsidRDefault="006F4D04" w:rsidP="00BE1045">
      <w:pPr>
        <w:tabs>
          <w:tab w:val="left" w:pos="561"/>
        </w:tabs>
        <w:rPr>
          <w:rFonts w:ascii="Verdana" w:hAnsi="Verdana" w:cs="Arial"/>
          <w:sz w:val="26"/>
          <w:szCs w:val="26"/>
        </w:rPr>
      </w:pPr>
    </w:p>
    <w:p w:rsidR="00A86A5B" w:rsidRPr="00877EFF" w:rsidRDefault="00A86A5B" w:rsidP="006A79B3">
      <w:pPr>
        <w:tabs>
          <w:tab w:val="left" w:pos="561"/>
        </w:tabs>
        <w:jc w:val="center"/>
        <w:rPr>
          <w:rFonts w:ascii="Verdana" w:hAnsi="Verdana" w:cs="Arial"/>
          <w:b/>
          <w:spacing w:val="-4"/>
          <w:sz w:val="26"/>
          <w:szCs w:val="26"/>
        </w:rPr>
      </w:pPr>
      <w:r w:rsidRPr="00877EFF">
        <w:rPr>
          <w:rFonts w:ascii="Verdana" w:hAnsi="Verdana" w:cs="Arial"/>
          <w:b/>
          <w:spacing w:val="-4"/>
          <w:sz w:val="26"/>
          <w:szCs w:val="26"/>
        </w:rPr>
        <w:t xml:space="preserve">MANUEL </w:t>
      </w:r>
      <w:proofErr w:type="spellStart"/>
      <w:r w:rsidRPr="00877EFF">
        <w:rPr>
          <w:rFonts w:ascii="Verdana" w:hAnsi="Verdana" w:cs="Arial"/>
          <w:b/>
          <w:spacing w:val="-4"/>
          <w:sz w:val="26"/>
          <w:szCs w:val="26"/>
        </w:rPr>
        <w:t>YARZAGARAY</w:t>
      </w:r>
      <w:proofErr w:type="spellEnd"/>
      <w:r w:rsidRPr="00877EFF">
        <w:rPr>
          <w:rFonts w:ascii="Verdana" w:hAnsi="Verdana" w:cs="Arial"/>
          <w:b/>
          <w:spacing w:val="-4"/>
          <w:sz w:val="26"/>
          <w:szCs w:val="26"/>
        </w:rPr>
        <w:t xml:space="preserve"> BANDERA</w:t>
      </w:r>
    </w:p>
    <w:p w:rsidR="00A86A5B" w:rsidRPr="00877EFF" w:rsidRDefault="00A86A5B" w:rsidP="006A79B3">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6A79B3">
      <w:pPr>
        <w:tabs>
          <w:tab w:val="left" w:pos="561"/>
        </w:tabs>
        <w:jc w:val="center"/>
        <w:rPr>
          <w:rFonts w:ascii="Verdana" w:hAnsi="Verdana" w:cs="Arial"/>
          <w:b/>
          <w:spacing w:val="-4"/>
          <w:sz w:val="26"/>
          <w:szCs w:val="26"/>
        </w:rPr>
      </w:pPr>
    </w:p>
    <w:p w:rsidR="006A79B3" w:rsidRPr="00877EFF" w:rsidRDefault="006A79B3" w:rsidP="006A79B3">
      <w:pPr>
        <w:tabs>
          <w:tab w:val="left" w:pos="561"/>
        </w:tabs>
        <w:jc w:val="center"/>
        <w:rPr>
          <w:rFonts w:ascii="Verdana" w:hAnsi="Verdana" w:cs="Arial"/>
          <w:b/>
          <w:spacing w:val="-4"/>
          <w:sz w:val="26"/>
          <w:szCs w:val="26"/>
        </w:rPr>
      </w:pPr>
    </w:p>
    <w:p w:rsidR="00A86A5B" w:rsidRPr="00877EFF" w:rsidRDefault="00A86A5B" w:rsidP="006A79B3">
      <w:pPr>
        <w:tabs>
          <w:tab w:val="left" w:pos="561"/>
        </w:tabs>
        <w:jc w:val="center"/>
        <w:rPr>
          <w:rFonts w:ascii="Verdana" w:hAnsi="Verdana" w:cs="Arial"/>
          <w:b/>
          <w:sz w:val="26"/>
          <w:szCs w:val="26"/>
        </w:rPr>
      </w:pPr>
      <w:r w:rsidRPr="00877EFF">
        <w:rPr>
          <w:rFonts w:ascii="Verdana" w:hAnsi="Verdana" w:cs="Arial"/>
          <w:b/>
          <w:sz w:val="26"/>
          <w:szCs w:val="26"/>
        </w:rPr>
        <w:t>JORGE ARTURO CASTAÑO DUQUE</w:t>
      </w:r>
    </w:p>
    <w:p w:rsidR="00A86A5B" w:rsidRPr="00877EFF" w:rsidRDefault="00A86A5B" w:rsidP="006A79B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Verdana" w:hAnsi="Verdana" w:cs="Arial"/>
          <w:bCs/>
          <w:spacing w:val="-4"/>
          <w:sz w:val="26"/>
          <w:szCs w:val="26"/>
        </w:rPr>
      </w:pPr>
      <w:r w:rsidRPr="00877EFF">
        <w:rPr>
          <w:rFonts w:ascii="Verdana" w:hAnsi="Verdana" w:cs="Arial"/>
          <w:sz w:val="26"/>
          <w:szCs w:val="26"/>
        </w:rPr>
        <w:t>Magistrado</w:t>
      </w:r>
    </w:p>
    <w:p w:rsidR="00A86A5B" w:rsidRPr="00877EFF" w:rsidRDefault="00A86A5B" w:rsidP="006A79B3">
      <w:pPr>
        <w:tabs>
          <w:tab w:val="left" w:pos="561"/>
        </w:tabs>
        <w:jc w:val="center"/>
        <w:rPr>
          <w:rFonts w:ascii="Verdana" w:hAnsi="Verdana" w:cs="Arial"/>
          <w:b/>
          <w:sz w:val="26"/>
          <w:szCs w:val="26"/>
        </w:rPr>
      </w:pPr>
    </w:p>
    <w:p w:rsidR="00A86A5B" w:rsidRPr="00877EFF" w:rsidRDefault="00A86A5B" w:rsidP="006A79B3">
      <w:pPr>
        <w:tabs>
          <w:tab w:val="left" w:pos="561"/>
        </w:tabs>
        <w:jc w:val="center"/>
        <w:rPr>
          <w:rFonts w:ascii="Verdana" w:hAnsi="Verdana" w:cs="Arial"/>
          <w:b/>
          <w:sz w:val="26"/>
          <w:szCs w:val="26"/>
        </w:rPr>
      </w:pPr>
    </w:p>
    <w:p w:rsidR="00A86A5B" w:rsidRPr="00877EFF" w:rsidRDefault="00A86A5B" w:rsidP="006A79B3">
      <w:pPr>
        <w:tabs>
          <w:tab w:val="left" w:pos="561"/>
        </w:tabs>
        <w:jc w:val="center"/>
        <w:rPr>
          <w:rFonts w:ascii="Verdana" w:hAnsi="Verdana" w:cs="Arial"/>
          <w:b/>
          <w:sz w:val="26"/>
          <w:szCs w:val="26"/>
        </w:rPr>
      </w:pPr>
    </w:p>
    <w:p w:rsidR="00A86A5B" w:rsidRPr="00877EFF" w:rsidRDefault="00A86A5B" w:rsidP="006A79B3">
      <w:pPr>
        <w:tabs>
          <w:tab w:val="left" w:pos="561"/>
        </w:tabs>
        <w:jc w:val="center"/>
        <w:rPr>
          <w:rFonts w:ascii="Verdana" w:hAnsi="Verdana" w:cs="Arial"/>
          <w:b/>
          <w:spacing w:val="-4"/>
          <w:sz w:val="26"/>
          <w:szCs w:val="26"/>
        </w:rPr>
      </w:pPr>
      <w:r w:rsidRPr="00877EFF">
        <w:rPr>
          <w:rFonts w:ascii="Verdana" w:hAnsi="Verdana" w:cs="Arial"/>
          <w:b/>
          <w:spacing w:val="-4"/>
          <w:sz w:val="26"/>
          <w:szCs w:val="26"/>
        </w:rPr>
        <w:t>JAIRO ERNESTO ESCOBAR SANZ</w:t>
      </w:r>
    </w:p>
    <w:p w:rsidR="00A86A5B" w:rsidRPr="00877EFF" w:rsidRDefault="00A86A5B" w:rsidP="006A79B3">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6A79B3">
      <w:pPr>
        <w:tabs>
          <w:tab w:val="left" w:pos="561"/>
        </w:tabs>
        <w:jc w:val="center"/>
        <w:rPr>
          <w:rFonts w:ascii="Verdana" w:hAnsi="Verdana" w:cs="Arial"/>
          <w:b/>
          <w:sz w:val="26"/>
          <w:szCs w:val="26"/>
        </w:rPr>
      </w:pPr>
    </w:p>
    <w:p w:rsidR="00BC59AF" w:rsidRPr="00877EFF" w:rsidRDefault="00BC59AF" w:rsidP="006A79B3">
      <w:pPr>
        <w:tabs>
          <w:tab w:val="left" w:pos="561"/>
        </w:tabs>
        <w:jc w:val="center"/>
        <w:rPr>
          <w:rFonts w:ascii="Verdana" w:hAnsi="Verdana" w:cs="Arial"/>
          <w:b/>
          <w:sz w:val="26"/>
          <w:szCs w:val="26"/>
        </w:rPr>
      </w:pPr>
    </w:p>
    <w:p w:rsidR="00A86A5B" w:rsidRPr="00877EFF" w:rsidRDefault="00A86A5B" w:rsidP="006A79B3">
      <w:pPr>
        <w:tabs>
          <w:tab w:val="left" w:pos="561"/>
        </w:tabs>
        <w:jc w:val="center"/>
        <w:rPr>
          <w:rFonts w:ascii="Verdana" w:hAnsi="Verdana" w:cs="Arial"/>
          <w:b/>
          <w:sz w:val="26"/>
          <w:szCs w:val="26"/>
        </w:rPr>
      </w:pPr>
    </w:p>
    <w:p w:rsidR="00A86A5B" w:rsidRPr="00877EFF" w:rsidRDefault="00A86A5B" w:rsidP="006A79B3">
      <w:pPr>
        <w:tabs>
          <w:tab w:val="left" w:pos="561"/>
        </w:tabs>
        <w:spacing w:line="240" w:lineRule="exact"/>
        <w:jc w:val="center"/>
        <w:rPr>
          <w:rFonts w:ascii="Verdana" w:hAnsi="Verdana" w:cs="Arial"/>
          <w:b/>
          <w:sz w:val="26"/>
          <w:szCs w:val="26"/>
        </w:rPr>
      </w:pPr>
    </w:p>
    <w:p w:rsidR="00454C4F" w:rsidRPr="004F7968" w:rsidRDefault="00454C4F" w:rsidP="006A79B3">
      <w:pPr>
        <w:tabs>
          <w:tab w:val="left" w:pos="561"/>
        </w:tabs>
        <w:spacing w:line="240" w:lineRule="exact"/>
        <w:jc w:val="center"/>
        <w:rPr>
          <w:rFonts w:ascii="Verdana" w:hAnsi="Verdana" w:cs="Arial"/>
          <w:sz w:val="26"/>
          <w:szCs w:val="26"/>
        </w:rPr>
      </w:pPr>
    </w:p>
    <w:sectPr w:rsidR="00454C4F" w:rsidRPr="004F7968" w:rsidSect="001F5958">
      <w:headerReference w:type="default" r:id="rId11"/>
      <w:footerReference w:type="default" r:id="rId12"/>
      <w:footerReference w:type="first" r:id="rId13"/>
      <w:pgSz w:w="12242" w:h="18722" w:code="14"/>
      <w:pgMar w:top="1474" w:right="1644" w:bottom="1361" w:left="1701" w:header="851"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C6" w:rsidRDefault="00F92CC6">
      <w:r>
        <w:separator/>
      </w:r>
    </w:p>
  </w:endnote>
  <w:endnote w:type="continuationSeparator" w:id="0">
    <w:p w:rsidR="00F92CC6" w:rsidRDefault="00F9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8E" w:rsidRDefault="00A2138E" w:rsidP="00444903">
    <w:pPr>
      <w:pStyle w:val="Pieddepage"/>
      <w:jc w:val="right"/>
      <w:rPr>
        <w:rStyle w:val="Numrodepage"/>
        <w:rFonts w:ascii="Corbel" w:hAnsi="Corbel" w:cs="Arial"/>
        <w:sz w:val="22"/>
        <w:szCs w:val="22"/>
      </w:rPr>
    </w:pPr>
  </w:p>
  <w:p w:rsidR="0044647E" w:rsidRPr="002B05CC" w:rsidRDefault="0044647E"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6A79B3">
      <w:rPr>
        <w:rStyle w:val="Numrodepage"/>
        <w:rFonts w:ascii="Corbel" w:hAnsi="Corbel" w:cs="Arial"/>
        <w:noProof/>
        <w:sz w:val="22"/>
        <w:szCs w:val="22"/>
      </w:rPr>
      <w:t>14</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6A79B3">
      <w:rPr>
        <w:rStyle w:val="Numrodepage"/>
        <w:rFonts w:ascii="Corbel" w:hAnsi="Corbel" w:cs="Arial"/>
        <w:noProof/>
        <w:sz w:val="22"/>
        <w:szCs w:val="22"/>
      </w:rPr>
      <w:t>14</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Default="0044647E">
    <w:pPr>
      <w:pStyle w:val="Pieddepage"/>
    </w:pPr>
  </w:p>
  <w:p w:rsidR="0044647E" w:rsidRDefault="0044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C6" w:rsidRDefault="00F92CC6">
      <w:r>
        <w:separator/>
      </w:r>
    </w:p>
  </w:footnote>
  <w:footnote w:type="continuationSeparator" w:id="0">
    <w:p w:rsidR="00F92CC6" w:rsidRDefault="00F92CC6">
      <w:r>
        <w:continuationSeparator/>
      </w:r>
    </w:p>
  </w:footnote>
  <w:footnote w:id="1">
    <w:p w:rsidR="009012CC" w:rsidRPr="00E703D4" w:rsidRDefault="009012CC" w:rsidP="00E703D4">
      <w:pPr>
        <w:pStyle w:val="Notedebasdepage"/>
        <w:spacing w:line="240" w:lineRule="exact"/>
        <w:jc w:val="both"/>
        <w:rPr>
          <w:rFonts w:ascii="Arial" w:hAnsi="Arial" w:cs="Arial"/>
          <w:sz w:val="17"/>
          <w:szCs w:val="17"/>
          <w:lang w:val="es-CO"/>
        </w:rPr>
      </w:pPr>
      <w:r w:rsidRPr="00E703D4">
        <w:rPr>
          <w:rStyle w:val="Appelnotedebasdep"/>
          <w:rFonts w:ascii="Arial" w:hAnsi="Arial" w:cs="Arial"/>
          <w:sz w:val="17"/>
          <w:szCs w:val="17"/>
        </w:rPr>
        <w:footnoteRef/>
      </w:r>
      <w:r w:rsidRPr="00E703D4">
        <w:rPr>
          <w:rFonts w:ascii="Arial" w:hAnsi="Arial" w:cs="Arial"/>
          <w:sz w:val="17"/>
          <w:szCs w:val="17"/>
        </w:rPr>
        <w:t xml:space="preserve"> </w:t>
      </w:r>
      <w:r w:rsidRPr="00E703D4">
        <w:rPr>
          <w:rFonts w:ascii="Arial" w:hAnsi="Arial" w:cs="Arial"/>
          <w:color w:val="2D2D2D"/>
          <w:sz w:val="17"/>
          <w:szCs w:val="17"/>
          <w:bdr w:val="none" w:sz="0" w:space="0" w:color="auto" w:frame="1"/>
          <w:shd w:val="clear" w:color="auto" w:fill="FFFFFF"/>
        </w:rPr>
        <w:t>Corte Constitucional, </w:t>
      </w:r>
      <w:r w:rsidRPr="00E703D4">
        <w:rPr>
          <w:rFonts w:ascii="Arial" w:hAnsi="Arial" w:cs="Arial"/>
          <w:color w:val="2D2D2D"/>
          <w:sz w:val="17"/>
          <w:szCs w:val="17"/>
          <w:bdr w:val="none" w:sz="0" w:space="0" w:color="auto" w:frame="1"/>
          <w:shd w:val="clear" w:color="auto" w:fill="FFFFFF"/>
          <w:lang w:val="es-MX"/>
        </w:rPr>
        <w:t>Sentencias T-760 de 2008, T-922 de 2009 y T-189 de 2010, entre otras.</w:t>
      </w:r>
    </w:p>
  </w:footnote>
  <w:footnote w:id="2">
    <w:p w:rsidR="00194BBC" w:rsidRPr="00E703D4" w:rsidRDefault="00194BBC" w:rsidP="00E703D4">
      <w:pPr>
        <w:pStyle w:val="Notedebasdepage"/>
        <w:spacing w:line="240" w:lineRule="exact"/>
        <w:jc w:val="both"/>
        <w:rPr>
          <w:rFonts w:ascii="Arial" w:hAnsi="Arial" w:cs="Arial"/>
          <w:sz w:val="17"/>
          <w:szCs w:val="17"/>
          <w:lang w:val="es-CO"/>
        </w:rPr>
      </w:pPr>
      <w:r w:rsidRPr="00E703D4">
        <w:rPr>
          <w:rStyle w:val="Appelnotedebasdep"/>
          <w:rFonts w:ascii="Arial" w:hAnsi="Arial" w:cs="Arial"/>
          <w:sz w:val="17"/>
          <w:szCs w:val="17"/>
        </w:rPr>
        <w:footnoteRef/>
      </w:r>
      <w:r w:rsidRPr="00E703D4">
        <w:rPr>
          <w:rFonts w:ascii="Arial" w:hAnsi="Arial" w:cs="Arial"/>
          <w:sz w:val="17"/>
          <w:szCs w:val="17"/>
        </w:rPr>
        <w:t xml:space="preserve"> Sentencia T-944 de 2011.</w:t>
      </w:r>
    </w:p>
  </w:footnote>
  <w:footnote w:id="3">
    <w:p w:rsidR="006B2A12" w:rsidRPr="00E703D4" w:rsidRDefault="006B2A12" w:rsidP="00E703D4">
      <w:pPr>
        <w:pStyle w:val="Notedebasdepage"/>
        <w:spacing w:line="240" w:lineRule="exact"/>
        <w:jc w:val="both"/>
        <w:rPr>
          <w:rFonts w:ascii="Arial" w:hAnsi="Arial" w:cs="Arial"/>
          <w:sz w:val="17"/>
          <w:szCs w:val="17"/>
        </w:rPr>
      </w:pPr>
      <w:r w:rsidRPr="00E703D4">
        <w:rPr>
          <w:rStyle w:val="Appelnotedebasdep"/>
          <w:rFonts w:ascii="Arial" w:hAnsi="Arial" w:cs="Arial"/>
          <w:sz w:val="17"/>
          <w:szCs w:val="17"/>
        </w:rPr>
        <w:footnoteRef/>
      </w:r>
      <w:r w:rsidRPr="00E703D4">
        <w:rPr>
          <w:rFonts w:ascii="Arial" w:hAnsi="Arial" w:cs="Arial"/>
          <w:sz w:val="17"/>
          <w:szCs w:val="17"/>
        </w:rPr>
        <w:t xml:space="preserve"> Corte Constitucional, sentencia T-407 de </w:t>
      </w:r>
      <w:smartTag w:uri="urn:schemas-microsoft-com:office:smarttags" w:element="metricconverter">
        <w:smartTagPr>
          <w:attr w:name="ProductID" w:val="2006, M"/>
        </w:smartTagPr>
        <w:r w:rsidRPr="00E703D4">
          <w:rPr>
            <w:rFonts w:ascii="Arial" w:hAnsi="Arial" w:cs="Arial"/>
            <w:sz w:val="17"/>
            <w:szCs w:val="17"/>
          </w:rPr>
          <w:t xml:space="preserve">2006, </w:t>
        </w:r>
        <w:proofErr w:type="spellStart"/>
        <w:r w:rsidRPr="00E703D4">
          <w:rPr>
            <w:rFonts w:ascii="Arial" w:hAnsi="Arial" w:cs="Arial"/>
            <w:sz w:val="17"/>
            <w:szCs w:val="17"/>
          </w:rPr>
          <w:t>M</w:t>
        </w:r>
      </w:smartTag>
      <w:r w:rsidRPr="00E703D4">
        <w:rPr>
          <w:rFonts w:ascii="Arial" w:hAnsi="Arial" w:cs="Arial"/>
          <w:sz w:val="17"/>
          <w:szCs w:val="17"/>
        </w:rPr>
        <w:t>.P</w:t>
      </w:r>
      <w:proofErr w:type="spellEnd"/>
      <w:r w:rsidRPr="00E703D4">
        <w:rPr>
          <w:rFonts w:ascii="Arial" w:hAnsi="Arial" w:cs="Arial"/>
          <w:sz w:val="17"/>
          <w:szCs w:val="17"/>
        </w:rPr>
        <w:t xml:space="preserve">.: Dr. Jaime Araujo </w:t>
      </w:r>
      <w:proofErr w:type="spellStart"/>
      <w:r w:rsidRPr="00E703D4">
        <w:rPr>
          <w:rFonts w:ascii="Arial" w:hAnsi="Arial" w:cs="Arial"/>
          <w:sz w:val="17"/>
          <w:szCs w:val="17"/>
        </w:rPr>
        <w:t>Renteria</w:t>
      </w:r>
      <w:proofErr w:type="spellEnd"/>
      <w:r w:rsidRPr="00E703D4">
        <w:rPr>
          <w:rFonts w:ascii="Arial" w:hAnsi="Arial" w:cs="Arial"/>
          <w:sz w:val="17"/>
          <w:szCs w:val="17"/>
        </w:rPr>
        <w:t xml:space="preserve">. </w:t>
      </w:r>
    </w:p>
  </w:footnote>
  <w:footnote w:id="4">
    <w:p w:rsidR="006B2A12" w:rsidRPr="00E703D4" w:rsidRDefault="006B2A12" w:rsidP="00E703D4">
      <w:pPr>
        <w:pStyle w:val="Notedebasdepage"/>
        <w:spacing w:line="240" w:lineRule="exact"/>
        <w:jc w:val="both"/>
        <w:rPr>
          <w:rFonts w:ascii="Arial" w:hAnsi="Arial" w:cs="Arial"/>
          <w:sz w:val="17"/>
          <w:szCs w:val="17"/>
          <w:lang w:val="es-ES"/>
        </w:rPr>
      </w:pPr>
      <w:r w:rsidRPr="00E703D4">
        <w:rPr>
          <w:rStyle w:val="Appelnotedebasdep"/>
          <w:rFonts w:ascii="Arial" w:hAnsi="Arial" w:cs="Arial"/>
          <w:sz w:val="17"/>
          <w:szCs w:val="17"/>
        </w:rPr>
        <w:footnoteRef/>
      </w:r>
      <w:r w:rsidRPr="00E703D4">
        <w:rPr>
          <w:rFonts w:ascii="Arial" w:hAnsi="Arial" w:cs="Arial"/>
          <w:sz w:val="17"/>
          <w:szCs w:val="17"/>
        </w:rPr>
        <w:t xml:space="preserve"> </w:t>
      </w:r>
      <w:r w:rsidRPr="00E703D4">
        <w:rPr>
          <w:rFonts w:ascii="Arial" w:hAnsi="Arial" w:cs="Arial"/>
          <w:sz w:val="17"/>
          <w:szCs w:val="17"/>
          <w:lang w:val="es-ES"/>
        </w:rPr>
        <w:t xml:space="preserve">Corte Constitucional, sentencia T-496 de </w:t>
      </w:r>
      <w:smartTag w:uri="urn:schemas-microsoft-com:office:smarttags" w:element="metricconverter">
        <w:smartTagPr>
          <w:attr w:name="ProductID" w:val="2011, M"/>
        </w:smartTagPr>
        <w:r w:rsidRPr="00E703D4">
          <w:rPr>
            <w:rFonts w:ascii="Arial" w:hAnsi="Arial" w:cs="Arial"/>
            <w:sz w:val="17"/>
            <w:szCs w:val="17"/>
            <w:lang w:val="es-ES"/>
          </w:rPr>
          <w:t xml:space="preserve">2011, </w:t>
        </w:r>
        <w:proofErr w:type="spellStart"/>
        <w:r w:rsidRPr="00E703D4">
          <w:rPr>
            <w:rFonts w:ascii="Arial" w:hAnsi="Arial" w:cs="Arial"/>
            <w:sz w:val="17"/>
            <w:szCs w:val="17"/>
            <w:lang w:val="es-ES"/>
          </w:rPr>
          <w:t>M</w:t>
        </w:r>
      </w:smartTag>
      <w:r w:rsidRPr="00E703D4">
        <w:rPr>
          <w:rFonts w:ascii="Arial" w:hAnsi="Arial" w:cs="Arial"/>
          <w:sz w:val="17"/>
          <w:szCs w:val="17"/>
          <w:lang w:val="es-ES"/>
        </w:rPr>
        <w:t>.P</w:t>
      </w:r>
      <w:proofErr w:type="spellEnd"/>
      <w:r w:rsidRPr="00E703D4">
        <w:rPr>
          <w:rFonts w:ascii="Arial" w:hAnsi="Arial" w:cs="Arial"/>
          <w:sz w:val="17"/>
          <w:szCs w:val="17"/>
          <w:lang w:val="es-ES"/>
        </w:rPr>
        <w:t>.: Dr. Juan Carlos Henao Pérez.</w:t>
      </w:r>
    </w:p>
  </w:footnote>
  <w:footnote w:id="5">
    <w:p w:rsidR="009012CC" w:rsidRPr="00E703D4" w:rsidRDefault="009012CC" w:rsidP="00E703D4">
      <w:pPr>
        <w:pStyle w:val="Notedebasdepage"/>
        <w:spacing w:line="240" w:lineRule="exact"/>
        <w:jc w:val="both"/>
        <w:rPr>
          <w:rFonts w:ascii="Arial" w:hAnsi="Arial" w:cs="Arial"/>
          <w:sz w:val="17"/>
          <w:szCs w:val="17"/>
        </w:rPr>
      </w:pPr>
      <w:r w:rsidRPr="00E703D4">
        <w:rPr>
          <w:rStyle w:val="Appelnotedebasdep"/>
          <w:rFonts w:ascii="Arial" w:hAnsi="Arial" w:cs="Arial"/>
          <w:sz w:val="17"/>
          <w:szCs w:val="17"/>
        </w:rPr>
        <w:footnoteRef/>
      </w:r>
      <w:r w:rsidRPr="00E703D4">
        <w:rPr>
          <w:rFonts w:ascii="Arial" w:hAnsi="Arial" w:cs="Arial"/>
          <w:sz w:val="17"/>
          <w:szCs w:val="17"/>
        </w:rPr>
        <w:t xml:space="preserve"> Sala Novena de Revisión, Sentencia T-022 de 18 de enero de 2011, </w:t>
      </w:r>
      <w:proofErr w:type="spellStart"/>
      <w:r w:rsidRPr="00E703D4">
        <w:rPr>
          <w:rFonts w:ascii="Arial" w:hAnsi="Arial" w:cs="Arial"/>
          <w:sz w:val="17"/>
          <w:szCs w:val="17"/>
        </w:rPr>
        <w:t>MP</w:t>
      </w:r>
      <w:proofErr w:type="spellEnd"/>
      <w:r w:rsidRPr="00E703D4">
        <w:rPr>
          <w:rFonts w:ascii="Arial" w:hAnsi="Arial" w:cs="Arial"/>
          <w:sz w:val="17"/>
          <w:szCs w:val="17"/>
        </w:rPr>
        <w:t>. Luis Ernesto Vargas Silva.</w:t>
      </w:r>
    </w:p>
  </w:footnote>
  <w:footnote w:id="6">
    <w:p w:rsidR="009012CC" w:rsidRPr="00E703D4" w:rsidRDefault="009012CC" w:rsidP="00E703D4">
      <w:pPr>
        <w:spacing w:line="240" w:lineRule="exact"/>
        <w:jc w:val="both"/>
        <w:rPr>
          <w:rFonts w:ascii="Arial" w:hAnsi="Arial" w:cs="Arial"/>
          <w:bCs/>
          <w:sz w:val="17"/>
          <w:szCs w:val="17"/>
        </w:rPr>
      </w:pPr>
      <w:r w:rsidRPr="00E703D4">
        <w:rPr>
          <w:rStyle w:val="Appelnotedebasdep"/>
          <w:rFonts w:ascii="Arial" w:hAnsi="Arial" w:cs="Arial"/>
          <w:sz w:val="17"/>
          <w:szCs w:val="17"/>
        </w:rPr>
        <w:footnoteRef/>
      </w:r>
      <w:r w:rsidRPr="00E703D4">
        <w:rPr>
          <w:rFonts w:ascii="Arial" w:hAnsi="Arial" w:cs="Arial"/>
          <w:sz w:val="17"/>
          <w:szCs w:val="17"/>
        </w:rPr>
        <w:t xml:space="preserve"> </w:t>
      </w:r>
      <w:r w:rsidRPr="00E703D4">
        <w:rPr>
          <w:rFonts w:ascii="Arial" w:hAnsi="Arial" w:cs="Arial"/>
          <w:bCs/>
          <w:sz w:val="17"/>
          <w:szCs w:val="17"/>
        </w:rPr>
        <w:t>Sentencia T-576/08</w:t>
      </w:r>
    </w:p>
  </w:footnote>
  <w:footnote w:id="7">
    <w:p w:rsidR="007817F7" w:rsidRPr="00E703D4" w:rsidRDefault="007817F7" w:rsidP="00E703D4">
      <w:pPr>
        <w:pStyle w:val="Notedebasdepage"/>
        <w:spacing w:line="240" w:lineRule="exact"/>
        <w:jc w:val="both"/>
        <w:rPr>
          <w:rFonts w:ascii="Arial" w:hAnsi="Arial" w:cs="Arial"/>
          <w:sz w:val="17"/>
          <w:szCs w:val="17"/>
          <w:lang w:val="es-ES"/>
        </w:rPr>
      </w:pPr>
      <w:r w:rsidRPr="00E703D4">
        <w:rPr>
          <w:rStyle w:val="Appelnotedebasdep"/>
          <w:rFonts w:ascii="Arial" w:hAnsi="Arial" w:cs="Arial"/>
          <w:sz w:val="17"/>
          <w:szCs w:val="17"/>
        </w:rPr>
        <w:footnoteRef/>
      </w:r>
      <w:r w:rsidRPr="00E703D4">
        <w:rPr>
          <w:rFonts w:ascii="Arial" w:hAnsi="Arial" w:cs="Arial"/>
          <w:sz w:val="17"/>
          <w:szCs w:val="17"/>
        </w:rPr>
        <w:t xml:space="preserve"> </w:t>
      </w:r>
      <w:r w:rsidRPr="00E703D4">
        <w:rPr>
          <w:rFonts w:ascii="Arial" w:hAnsi="Arial" w:cs="Arial"/>
          <w:sz w:val="17"/>
          <w:szCs w:val="17"/>
          <w:lang w:val="es-ES"/>
        </w:rPr>
        <w:t xml:space="preserve">Artículo 7º Acuerdo 260 de </w:t>
      </w:r>
      <w:smartTag w:uri="urn:schemas-microsoft-com:office:smarttags" w:element="PersonName">
        <w:smartTagPr>
          <w:attr w:name="ProductID" w:val="la CNSSS."/>
        </w:smartTagPr>
        <w:r w:rsidRPr="00E703D4">
          <w:rPr>
            <w:rFonts w:ascii="Arial" w:hAnsi="Arial" w:cs="Arial"/>
            <w:sz w:val="17"/>
            <w:szCs w:val="17"/>
            <w:lang w:val="es-ES"/>
          </w:rPr>
          <w:t xml:space="preserve">la </w:t>
        </w:r>
        <w:proofErr w:type="spellStart"/>
        <w:r w:rsidRPr="00E703D4">
          <w:rPr>
            <w:rFonts w:ascii="Arial" w:hAnsi="Arial" w:cs="Arial"/>
            <w:sz w:val="17"/>
            <w:szCs w:val="17"/>
            <w:lang w:val="es-ES"/>
          </w:rPr>
          <w:t>CNSSS</w:t>
        </w:r>
        <w:proofErr w:type="spellEnd"/>
        <w:r w:rsidRPr="00E703D4">
          <w:rPr>
            <w:rFonts w:ascii="Arial" w:hAnsi="Arial" w:cs="Arial"/>
            <w:sz w:val="17"/>
            <w:szCs w:val="17"/>
            <w:lang w:val="es-ES"/>
          </w:rPr>
          <w:t>.</w:t>
        </w:r>
      </w:smartTag>
    </w:p>
  </w:footnote>
  <w:footnote w:id="8">
    <w:p w:rsidR="007817F7" w:rsidRPr="00E703D4" w:rsidRDefault="007817F7" w:rsidP="00E703D4">
      <w:pPr>
        <w:pStyle w:val="Notedebasdepage"/>
        <w:spacing w:line="240" w:lineRule="exact"/>
        <w:jc w:val="both"/>
        <w:rPr>
          <w:rFonts w:ascii="Arial" w:hAnsi="Arial" w:cs="Arial"/>
          <w:sz w:val="17"/>
          <w:szCs w:val="17"/>
          <w:lang w:val="es-ES"/>
        </w:rPr>
      </w:pPr>
      <w:r w:rsidRPr="00E703D4">
        <w:rPr>
          <w:rStyle w:val="Appelnotedebasdep"/>
          <w:rFonts w:ascii="Arial" w:hAnsi="Arial" w:cs="Arial"/>
          <w:sz w:val="17"/>
          <w:szCs w:val="17"/>
        </w:rPr>
        <w:footnoteRef/>
      </w:r>
      <w:r w:rsidRPr="00E703D4">
        <w:rPr>
          <w:rFonts w:ascii="Arial" w:hAnsi="Arial" w:cs="Arial"/>
          <w:sz w:val="17"/>
          <w:szCs w:val="17"/>
        </w:rPr>
        <w:t xml:space="preserve"> </w:t>
      </w:r>
      <w:r w:rsidRPr="00E703D4">
        <w:rPr>
          <w:rFonts w:ascii="Arial" w:hAnsi="Arial" w:cs="Arial"/>
          <w:sz w:val="17"/>
          <w:szCs w:val="17"/>
          <w:lang w:val="es-ES"/>
        </w:rPr>
        <w:t xml:space="preserve">Corte Constitucional, sentencia T-118 de </w:t>
      </w:r>
      <w:smartTag w:uri="urn:schemas-microsoft-com:office:smarttags" w:element="metricconverter">
        <w:smartTagPr>
          <w:attr w:name="ProductID" w:val="2011, M"/>
        </w:smartTagPr>
        <w:r w:rsidRPr="00E703D4">
          <w:rPr>
            <w:rFonts w:ascii="Arial" w:hAnsi="Arial" w:cs="Arial"/>
            <w:sz w:val="17"/>
            <w:szCs w:val="17"/>
            <w:lang w:val="es-ES"/>
          </w:rPr>
          <w:t xml:space="preserve">2011, </w:t>
        </w:r>
        <w:proofErr w:type="spellStart"/>
        <w:r w:rsidRPr="00E703D4">
          <w:rPr>
            <w:rFonts w:ascii="Arial" w:hAnsi="Arial" w:cs="Arial"/>
            <w:sz w:val="17"/>
            <w:szCs w:val="17"/>
            <w:lang w:val="es-ES"/>
          </w:rPr>
          <w:t>M</w:t>
        </w:r>
      </w:smartTag>
      <w:r w:rsidRPr="00E703D4">
        <w:rPr>
          <w:rFonts w:ascii="Arial" w:hAnsi="Arial" w:cs="Arial"/>
          <w:sz w:val="17"/>
          <w:szCs w:val="17"/>
          <w:lang w:val="es-ES"/>
        </w:rPr>
        <w:t>.P</w:t>
      </w:r>
      <w:proofErr w:type="spellEnd"/>
      <w:r w:rsidRPr="00E703D4">
        <w:rPr>
          <w:rFonts w:ascii="Arial" w:hAnsi="Arial" w:cs="Arial"/>
          <w:sz w:val="17"/>
          <w:szCs w:val="17"/>
          <w:lang w:val="es-ES"/>
        </w:rPr>
        <w:t xml:space="preserve">.: Dr. Jorge Ignacio </w:t>
      </w:r>
      <w:proofErr w:type="spellStart"/>
      <w:r w:rsidRPr="00E703D4">
        <w:rPr>
          <w:rFonts w:ascii="Arial" w:hAnsi="Arial" w:cs="Arial"/>
          <w:sz w:val="17"/>
          <w:szCs w:val="17"/>
          <w:lang w:val="es-ES"/>
        </w:rPr>
        <w:t>Pretelt</w:t>
      </w:r>
      <w:proofErr w:type="spellEnd"/>
      <w:r w:rsidRPr="00E703D4">
        <w:rPr>
          <w:rFonts w:ascii="Arial" w:hAnsi="Arial" w:cs="Arial"/>
          <w:sz w:val="17"/>
          <w:szCs w:val="17"/>
          <w:lang w:val="es-ES"/>
        </w:rPr>
        <w:t xml:space="preserve"> </w:t>
      </w:r>
      <w:proofErr w:type="spellStart"/>
      <w:r w:rsidRPr="00E703D4">
        <w:rPr>
          <w:rFonts w:ascii="Arial" w:hAnsi="Arial" w:cs="Arial"/>
          <w:sz w:val="17"/>
          <w:szCs w:val="17"/>
          <w:lang w:val="es-ES"/>
        </w:rPr>
        <w:t>Chaljub</w:t>
      </w:r>
      <w:proofErr w:type="spellEnd"/>
      <w:r w:rsidRPr="00E703D4">
        <w:rPr>
          <w:rFonts w:ascii="Arial" w:hAnsi="Arial" w:cs="Arial"/>
          <w:sz w:val="17"/>
          <w:szCs w:val="17"/>
          <w:lang w:val="es-ES"/>
        </w:rPr>
        <w:t>.</w:t>
      </w:r>
    </w:p>
  </w:footnote>
  <w:footnote w:id="9">
    <w:p w:rsidR="00A86A5B" w:rsidRPr="00E703D4" w:rsidRDefault="00A86A5B" w:rsidP="00E703D4">
      <w:pPr>
        <w:pStyle w:val="Notedebasdepage"/>
        <w:spacing w:line="240" w:lineRule="exact"/>
        <w:jc w:val="both"/>
        <w:rPr>
          <w:rFonts w:ascii="Arial" w:hAnsi="Arial" w:cs="Arial"/>
          <w:sz w:val="17"/>
          <w:szCs w:val="17"/>
          <w:lang w:val="es-CO"/>
        </w:rPr>
      </w:pPr>
      <w:r w:rsidRPr="00E703D4">
        <w:rPr>
          <w:rStyle w:val="Appelnotedebasdep"/>
          <w:rFonts w:ascii="Arial" w:hAnsi="Arial" w:cs="Arial"/>
          <w:sz w:val="17"/>
          <w:szCs w:val="17"/>
        </w:rPr>
        <w:footnoteRef/>
      </w:r>
      <w:r w:rsidRPr="00E703D4">
        <w:rPr>
          <w:rFonts w:ascii="Arial" w:hAnsi="Arial" w:cs="Arial"/>
          <w:sz w:val="17"/>
          <w:szCs w:val="17"/>
        </w:rPr>
        <w:t xml:space="preserve"> Corte Constitucional </w:t>
      </w:r>
      <w:r w:rsidRPr="00E703D4">
        <w:rPr>
          <w:rFonts w:ascii="Arial" w:hAnsi="Arial" w:cs="Arial"/>
          <w:sz w:val="17"/>
          <w:szCs w:val="17"/>
          <w:lang w:val="es-CO"/>
        </w:rPr>
        <w:t xml:space="preserve">Sentencia T-760 del 31 de Julio de </w:t>
      </w:r>
      <w:smartTag w:uri="urn:schemas-microsoft-com:office:smarttags" w:element="metricconverter">
        <w:smartTagPr>
          <w:attr w:name="ProductID" w:val="2008, M"/>
        </w:smartTagPr>
        <w:r w:rsidRPr="00E703D4">
          <w:rPr>
            <w:rFonts w:ascii="Arial" w:hAnsi="Arial" w:cs="Arial"/>
            <w:sz w:val="17"/>
            <w:szCs w:val="17"/>
            <w:lang w:val="es-CO"/>
          </w:rPr>
          <w:t xml:space="preserve">2008, </w:t>
        </w:r>
        <w:proofErr w:type="spellStart"/>
        <w:r w:rsidRPr="00E703D4">
          <w:rPr>
            <w:rFonts w:ascii="Arial" w:hAnsi="Arial" w:cs="Arial"/>
            <w:sz w:val="17"/>
            <w:szCs w:val="17"/>
            <w:lang w:val="es-CO"/>
          </w:rPr>
          <w:t>M</w:t>
        </w:r>
      </w:smartTag>
      <w:r w:rsidRPr="00E703D4">
        <w:rPr>
          <w:rFonts w:ascii="Arial" w:hAnsi="Arial" w:cs="Arial"/>
          <w:sz w:val="17"/>
          <w:szCs w:val="17"/>
          <w:lang w:val="es-CO"/>
        </w:rPr>
        <w:t>.P</w:t>
      </w:r>
      <w:proofErr w:type="spellEnd"/>
      <w:r w:rsidRPr="00E703D4">
        <w:rPr>
          <w:rFonts w:ascii="Arial" w:hAnsi="Arial" w:cs="Arial"/>
          <w:sz w:val="17"/>
          <w:szCs w:val="17"/>
          <w:lang w:val="es-CO"/>
        </w:rPr>
        <w:t xml:space="preserve">. Manuel José Cepeda Espinosa </w:t>
      </w:r>
    </w:p>
  </w:footnote>
  <w:footnote w:id="10">
    <w:p w:rsidR="00A86A5B" w:rsidRPr="00393C11" w:rsidRDefault="00A86A5B" w:rsidP="00E703D4">
      <w:pPr>
        <w:pStyle w:val="Notedebasdepage"/>
        <w:spacing w:line="240" w:lineRule="exact"/>
        <w:jc w:val="both"/>
        <w:rPr>
          <w:rFonts w:ascii="Corbel" w:hAnsi="Corbel"/>
          <w:lang w:val="es-CO"/>
        </w:rPr>
      </w:pPr>
      <w:r w:rsidRPr="00E703D4">
        <w:rPr>
          <w:rStyle w:val="Appelnotedebasdep"/>
          <w:rFonts w:ascii="Arial" w:hAnsi="Arial" w:cs="Arial"/>
          <w:sz w:val="17"/>
          <w:szCs w:val="17"/>
        </w:rPr>
        <w:footnoteRef/>
      </w:r>
      <w:r w:rsidRPr="00E703D4">
        <w:rPr>
          <w:rFonts w:ascii="Arial" w:hAnsi="Arial" w:cs="Arial"/>
          <w:sz w:val="17"/>
          <w:szCs w:val="17"/>
          <w:lang w:val="es-CO"/>
        </w:rPr>
        <w:t xml:space="preserve">Sentencia de tutela del 08 de Marzo de 2012. Accionante: Diego Fernando Arce, Accionados: Secretaria Departamental de Salud,  Hospital Universitario San Jorge y CAFESALUD </w:t>
      </w:r>
      <w:proofErr w:type="spellStart"/>
      <w:r w:rsidRPr="00E703D4">
        <w:rPr>
          <w:rFonts w:ascii="Arial" w:hAnsi="Arial" w:cs="Arial"/>
          <w:sz w:val="17"/>
          <w:szCs w:val="17"/>
          <w:lang w:val="es-CO"/>
        </w:rPr>
        <w:t>EPS</w:t>
      </w:r>
      <w:proofErr w:type="spellEnd"/>
      <w:r w:rsidRPr="00E703D4">
        <w:rPr>
          <w:rFonts w:ascii="Arial" w:hAnsi="Arial" w:cs="Arial"/>
          <w:sz w:val="17"/>
          <w:szCs w:val="17"/>
          <w:lang w:val="es-CO"/>
        </w:rPr>
        <w:t xml:space="preserve">-S; sentencia de tutela del 22 de abril de 2013, accionante: Carmen Celina Gutiérrez, accionada: Nueva </w:t>
      </w:r>
      <w:proofErr w:type="spellStart"/>
      <w:r w:rsidRPr="00E703D4">
        <w:rPr>
          <w:rFonts w:ascii="Arial" w:hAnsi="Arial" w:cs="Arial"/>
          <w:sz w:val="17"/>
          <w:szCs w:val="17"/>
          <w:lang w:val="es-CO"/>
        </w:rPr>
        <w:t>EPS</w:t>
      </w:r>
      <w:proofErr w:type="spellEnd"/>
      <w:r w:rsidRPr="00E703D4">
        <w:rPr>
          <w:rFonts w:ascii="Arial" w:hAnsi="Arial" w:cs="Arial"/>
          <w:sz w:val="17"/>
          <w:szCs w:val="17"/>
          <w:lang w:val="es-CO"/>
        </w:rPr>
        <w:t xml:space="preserve">, ente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AB" w:rsidRPr="006032AB" w:rsidRDefault="006032AB" w:rsidP="006032AB">
    <w:pPr>
      <w:suppressAutoHyphens/>
      <w:ind w:right="-11"/>
      <w:jc w:val="right"/>
      <w:rPr>
        <w:rFonts w:ascii="Corbel" w:hAnsi="Corbel" w:cs="Arial"/>
        <w:sz w:val="20"/>
        <w:szCs w:val="20"/>
        <w:lang w:val="es-CO"/>
      </w:rPr>
    </w:pPr>
    <w:r w:rsidRPr="006032AB">
      <w:rPr>
        <w:rFonts w:ascii="Corbel" w:hAnsi="Corbel" w:cs="Arial"/>
        <w:sz w:val="20"/>
        <w:szCs w:val="20"/>
        <w:lang w:val="es-CO"/>
      </w:rPr>
      <w:t>R</w:t>
    </w:r>
    <w:r>
      <w:rPr>
        <w:rFonts w:ascii="Corbel" w:hAnsi="Corbel" w:cs="Arial"/>
        <w:sz w:val="20"/>
        <w:szCs w:val="20"/>
        <w:lang w:val="es-CO"/>
      </w:rPr>
      <w:t xml:space="preserve">adicación: </w:t>
    </w:r>
    <w:r w:rsidRPr="006032AB">
      <w:rPr>
        <w:rFonts w:ascii="Corbel" w:hAnsi="Corbel" w:cs="Arial"/>
        <w:sz w:val="20"/>
        <w:szCs w:val="20"/>
        <w:lang w:val="es-CO"/>
      </w:rPr>
      <w:t>660013109007-2017-00059-01</w:t>
    </w:r>
  </w:p>
  <w:p w:rsidR="006032AB" w:rsidRPr="006032AB" w:rsidRDefault="006032AB" w:rsidP="006032AB">
    <w:pPr>
      <w:suppressAutoHyphens/>
      <w:ind w:right="-11"/>
      <w:jc w:val="right"/>
      <w:rPr>
        <w:rFonts w:ascii="Corbel" w:hAnsi="Corbel" w:cs="Arial"/>
        <w:sz w:val="20"/>
        <w:szCs w:val="20"/>
        <w:lang w:val="es-CO"/>
      </w:rPr>
    </w:pPr>
    <w:r w:rsidRPr="006032AB">
      <w:rPr>
        <w:rFonts w:ascii="Corbel" w:hAnsi="Corbel" w:cs="Arial"/>
        <w:sz w:val="20"/>
        <w:szCs w:val="20"/>
        <w:lang w:val="es-CO"/>
      </w:rPr>
      <w:t>Acc</w:t>
    </w:r>
    <w:r>
      <w:rPr>
        <w:rFonts w:ascii="Corbel" w:hAnsi="Corbel" w:cs="Arial"/>
        <w:sz w:val="20"/>
        <w:szCs w:val="20"/>
        <w:lang w:val="es-CO"/>
      </w:rPr>
      <w:t xml:space="preserve">ionante: </w:t>
    </w:r>
    <w:r w:rsidRPr="006032AB">
      <w:rPr>
        <w:rFonts w:ascii="Corbel" w:hAnsi="Corbel" w:cs="Arial"/>
        <w:sz w:val="20"/>
        <w:szCs w:val="20"/>
        <w:lang w:val="es-CO"/>
      </w:rPr>
      <w:t xml:space="preserve">María </w:t>
    </w:r>
    <w:proofErr w:type="spellStart"/>
    <w:r w:rsidRPr="006032AB">
      <w:rPr>
        <w:rFonts w:ascii="Corbel" w:hAnsi="Corbel" w:cs="Arial"/>
        <w:sz w:val="20"/>
        <w:szCs w:val="20"/>
        <w:lang w:val="es-CO"/>
      </w:rPr>
      <w:t>Nubiola</w:t>
    </w:r>
    <w:proofErr w:type="spellEnd"/>
    <w:r w:rsidRPr="006032AB">
      <w:rPr>
        <w:rFonts w:ascii="Corbel" w:hAnsi="Corbel" w:cs="Arial"/>
        <w:sz w:val="20"/>
        <w:szCs w:val="20"/>
        <w:lang w:val="es-CO"/>
      </w:rPr>
      <w:t xml:space="preserve"> Agudelo Vásquez</w:t>
    </w:r>
  </w:p>
  <w:p w:rsidR="006032AB" w:rsidRPr="006032AB" w:rsidRDefault="006032AB" w:rsidP="006032AB">
    <w:pPr>
      <w:suppressAutoHyphens/>
      <w:ind w:right="-11"/>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6032AB">
      <w:rPr>
        <w:rFonts w:ascii="Corbel" w:hAnsi="Corbel" w:cs="Arial"/>
        <w:sz w:val="20"/>
        <w:szCs w:val="20"/>
        <w:lang w:val="es-CO"/>
      </w:rPr>
      <w:t>EPS</w:t>
    </w:r>
    <w:proofErr w:type="spellEnd"/>
    <w:r w:rsidRPr="006032AB">
      <w:rPr>
        <w:rFonts w:ascii="Corbel" w:hAnsi="Corbel" w:cs="Arial"/>
        <w:sz w:val="20"/>
        <w:szCs w:val="20"/>
        <w:lang w:val="es-CO"/>
      </w:rPr>
      <w:t xml:space="preserve"> </w:t>
    </w:r>
    <w:proofErr w:type="spellStart"/>
    <w:r w:rsidRPr="006032AB">
      <w:rPr>
        <w:rFonts w:ascii="Corbel" w:hAnsi="Corbel" w:cs="Arial"/>
        <w:sz w:val="20"/>
        <w:szCs w:val="20"/>
        <w:lang w:val="es-CO"/>
      </w:rPr>
      <w:t>Asmet</w:t>
    </w:r>
    <w:proofErr w:type="spellEnd"/>
    <w:r w:rsidRPr="006032AB">
      <w:rPr>
        <w:rFonts w:ascii="Corbel" w:hAnsi="Corbel" w:cs="Arial"/>
        <w:sz w:val="20"/>
        <w:szCs w:val="20"/>
        <w:lang w:val="es-CO"/>
      </w:rPr>
      <w:t xml:space="preserve"> Salud y Secretaría de Salud Departamental </w:t>
    </w:r>
  </w:p>
  <w:p w:rsidR="00446BB4" w:rsidRDefault="006032AB" w:rsidP="006032AB">
    <w:pPr>
      <w:suppressAutoHyphens/>
      <w:ind w:right="-11"/>
      <w:jc w:val="right"/>
      <w:rPr>
        <w:rFonts w:ascii="Corbel" w:hAnsi="Corbel" w:cs="Arial"/>
        <w:sz w:val="20"/>
        <w:szCs w:val="20"/>
        <w:lang w:val="es-CO"/>
      </w:rPr>
    </w:pPr>
    <w:r>
      <w:rPr>
        <w:rFonts w:ascii="Corbel" w:hAnsi="Corbel" w:cs="Arial"/>
        <w:sz w:val="20"/>
        <w:szCs w:val="20"/>
        <w:lang w:val="es-CO"/>
      </w:rPr>
      <w:t xml:space="preserve">Decisión: </w:t>
    </w:r>
    <w:r w:rsidRPr="006032AB">
      <w:rPr>
        <w:rFonts w:ascii="Corbel" w:hAnsi="Corbel" w:cs="Arial"/>
        <w:sz w:val="20"/>
        <w:szCs w:val="20"/>
        <w:lang w:val="es-CO"/>
      </w:rPr>
      <w:t>Confirma</w:t>
    </w:r>
  </w:p>
  <w:p w:rsidR="006032AB" w:rsidRPr="00100B85" w:rsidRDefault="006032AB" w:rsidP="006032AB">
    <w:pPr>
      <w:suppressAutoHyphens/>
      <w:spacing w:line="276" w:lineRule="auto"/>
      <w:ind w:right="-11"/>
      <w:jc w:val="right"/>
      <w:rPr>
        <w:rFonts w:ascii="Verdana" w:hAnsi="Verdana" w:cs="Arial"/>
        <w:bCs/>
        <w:smallCaps/>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11D"/>
    <w:rsid w:val="000062C0"/>
    <w:rsid w:val="00006A92"/>
    <w:rsid w:val="000077BD"/>
    <w:rsid w:val="00010576"/>
    <w:rsid w:val="000105E8"/>
    <w:rsid w:val="00010BEC"/>
    <w:rsid w:val="0001165A"/>
    <w:rsid w:val="00011988"/>
    <w:rsid w:val="00011ECD"/>
    <w:rsid w:val="000128FA"/>
    <w:rsid w:val="00013D89"/>
    <w:rsid w:val="0001501F"/>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790"/>
    <w:rsid w:val="00033BA8"/>
    <w:rsid w:val="000420E8"/>
    <w:rsid w:val="00043211"/>
    <w:rsid w:val="00043BB7"/>
    <w:rsid w:val="00044656"/>
    <w:rsid w:val="000452B1"/>
    <w:rsid w:val="000457A6"/>
    <w:rsid w:val="00045B2C"/>
    <w:rsid w:val="00046B35"/>
    <w:rsid w:val="00047513"/>
    <w:rsid w:val="00051200"/>
    <w:rsid w:val="00051387"/>
    <w:rsid w:val="000516EF"/>
    <w:rsid w:val="000519B3"/>
    <w:rsid w:val="00053F0E"/>
    <w:rsid w:val="00054C2B"/>
    <w:rsid w:val="00055ED1"/>
    <w:rsid w:val="0005714C"/>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B"/>
    <w:rsid w:val="0008236D"/>
    <w:rsid w:val="00082D5B"/>
    <w:rsid w:val="000853CB"/>
    <w:rsid w:val="00085D35"/>
    <w:rsid w:val="00086703"/>
    <w:rsid w:val="00086E1C"/>
    <w:rsid w:val="000873D9"/>
    <w:rsid w:val="000905D5"/>
    <w:rsid w:val="00091864"/>
    <w:rsid w:val="0009410D"/>
    <w:rsid w:val="00094916"/>
    <w:rsid w:val="000965DE"/>
    <w:rsid w:val="00096782"/>
    <w:rsid w:val="0009681C"/>
    <w:rsid w:val="000970BC"/>
    <w:rsid w:val="00097764"/>
    <w:rsid w:val="000A12BA"/>
    <w:rsid w:val="000A19FE"/>
    <w:rsid w:val="000A30FD"/>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A92"/>
    <w:rsid w:val="000E2ACE"/>
    <w:rsid w:val="000E2FBF"/>
    <w:rsid w:val="000E38E0"/>
    <w:rsid w:val="000E3BC6"/>
    <w:rsid w:val="000E3EC3"/>
    <w:rsid w:val="000E3EFC"/>
    <w:rsid w:val="000E6B73"/>
    <w:rsid w:val="000E7715"/>
    <w:rsid w:val="000F00A7"/>
    <w:rsid w:val="000F0F39"/>
    <w:rsid w:val="000F1846"/>
    <w:rsid w:val="000F363D"/>
    <w:rsid w:val="000F40C9"/>
    <w:rsid w:val="000F48A0"/>
    <w:rsid w:val="000F68C7"/>
    <w:rsid w:val="000F72EE"/>
    <w:rsid w:val="000F76E1"/>
    <w:rsid w:val="00100B85"/>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229B"/>
    <w:rsid w:val="00124B38"/>
    <w:rsid w:val="00124EF6"/>
    <w:rsid w:val="0012588E"/>
    <w:rsid w:val="00126011"/>
    <w:rsid w:val="00126929"/>
    <w:rsid w:val="00126AA2"/>
    <w:rsid w:val="001306A6"/>
    <w:rsid w:val="001311DF"/>
    <w:rsid w:val="0013222F"/>
    <w:rsid w:val="00132396"/>
    <w:rsid w:val="00134BB5"/>
    <w:rsid w:val="00136FCF"/>
    <w:rsid w:val="001374C9"/>
    <w:rsid w:val="00137607"/>
    <w:rsid w:val="00141478"/>
    <w:rsid w:val="001418AF"/>
    <w:rsid w:val="001423CC"/>
    <w:rsid w:val="00143488"/>
    <w:rsid w:val="00143C98"/>
    <w:rsid w:val="00145945"/>
    <w:rsid w:val="00150F10"/>
    <w:rsid w:val="001517BB"/>
    <w:rsid w:val="001535DF"/>
    <w:rsid w:val="00153B44"/>
    <w:rsid w:val="00154238"/>
    <w:rsid w:val="00154FFE"/>
    <w:rsid w:val="00155A16"/>
    <w:rsid w:val="00155AD9"/>
    <w:rsid w:val="00156A49"/>
    <w:rsid w:val="00156C52"/>
    <w:rsid w:val="0016016F"/>
    <w:rsid w:val="0016040F"/>
    <w:rsid w:val="0016163D"/>
    <w:rsid w:val="00161706"/>
    <w:rsid w:val="00161BAE"/>
    <w:rsid w:val="00161C85"/>
    <w:rsid w:val="0016344E"/>
    <w:rsid w:val="00163788"/>
    <w:rsid w:val="00163BE5"/>
    <w:rsid w:val="00163C61"/>
    <w:rsid w:val="00163FC6"/>
    <w:rsid w:val="00164FFA"/>
    <w:rsid w:val="00165BFF"/>
    <w:rsid w:val="001670A9"/>
    <w:rsid w:val="00167316"/>
    <w:rsid w:val="00167BC6"/>
    <w:rsid w:val="00167DBB"/>
    <w:rsid w:val="00170112"/>
    <w:rsid w:val="001701E6"/>
    <w:rsid w:val="001705AB"/>
    <w:rsid w:val="001717F3"/>
    <w:rsid w:val="00171D87"/>
    <w:rsid w:val="00172CAE"/>
    <w:rsid w:val="00174089"/>
    <w:rsid w:val="00174831"/>
    <w:rsid w:val="001767B4"/>
    <w:rsid w:val="00176FCE"/>
    <w:rsid w:val="00177305"/>
    <w:rsid w:val="00177B4B"/>
    <w:rsid w:val="00180AC8"/>
    <w:rsid w:val="00182053"/>
    <w:rsid w:val="0018258F"/>
    <w:rsid w:val="00182628"/>
    <w:rsid w:val="00182864"/>
    <w:rsid w:val="00182EEF"/>
    <w:rsid w:val="00185188"/>
    <w:rsid w:val="001872E2"/>
    <w:rsid w:val="00190DD2"/>
    <w:rsid w:val="001924D7"/>
    <w:rsid w:val="00193065"/>
    <w:rsid w:val="001931B2"/>
    <w:rsid w:val="0019373D"/>
    <w:rsid w:val="00194BBC"/>
    <w:rsid w:val="00195D0F"/>
    <w:rsid w:val="001970DD"/>
    <w:rsid w:val="00197A4A"/>
    <w:rsid w:val="001A0255"/>
    <w:rsid w:val="001A1EBE"/>
    <w:rsid w:val="001A2765"/>
    <w:rsid w:val="001A27E0"/>
    <w:rsid w:val="001A2B5C"/>
    <w:rsid w:val="001A4138"/>
    <w:rsid w:val="001A4B79"/>
    <w:rsid w:val="001A4D5E"/>
    <w:rsid w:val="001A5828"/>
    <w:rsid w:val="001A5D9D"/>
    <w:rsid w:val="001A7547"/>
    <w:rsid w:val="001B038B"/>
    <w:rsid w:val="001B0DA9"/>
    <w:rsid w:val="001B15B6"/>
    <w:rsid w:val="001B199D"/>
    <w:rsid w:val="001B2D16"/>
    <w:rsid w:val="001B3824"/>
    <w:rsid w:val="001B4750"/>
    <w:rsid w:val="001B53FB"/>
    <w:rsid w:val="001B5F78"/>
    <w:rsid w:val="001B6453"/>
    <w:rsid w:val="001B7AE8"/>
    <w:rsid w:val="001C1614"/>
    <w:rsid w:val="001C2931"/>
    <w:rsid w:val="001C2D01"/>
    <w:rsid w:val="001C66FC"/>
    <w:rsid w:val="001C6C78"/>
    <w:rsid w:val="001C6CD0"/>
    <w:rsid w:val="001C7BD9"/>
    <w:rsid w:val="001D0F6E"/>
    <w:rsid w:val="001D1A6E"/>
    <w:rsid w:val="001D24B8"/>
    <w:rsid w:val="001D3E92"/>
    <w:rsid w:val="001D685E"/>
    <w:rsid w:val="001E24B9"/>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557"/>
    <w:rsid w:val="001F3DD1"/>
    <w:rsid w:val="001F3EAE"/>
    <w:rsid w:val="001F4383"/>
    <w:rsid w:val="001F49A2"/>
    <w:rsid w:val="001F4A4D"/>
    <w:rsid w:val="001F4D91"/>
    <w:rsid w:val="001F567B"/>
    <w:rsid w:val="001F5958"/>
    <w:rsid w:val="001F6501"/>
    <w:rsid w:val="001F7187"/>
    <w:rsid w:val="001F73BC"/>
    <w:rsid w:val="001F7A13"/>
    <w:rsid w:val="002003E2"/>
    <w:rsid w:val="00200B61"/>
    <w:rsid w:val="0020114A"/>
    <w:rsid w:val="002014F8"/>
    <w:rsid w:val="002023DD"/>
    <w:rsid w:val="00203B81"/>
    <w:rsid w:val="00204ECB"/>
    <w:rsid w:val="002055A9"/>
    <w:rsid w:val="00205C9F"/>
    <w:rsid w:val="00206770"/>
    <w:rsid w:val="00206C99"/>
    <w:rsid w:val="00206CA3"/>
    <w:rsid w:val="002074C9"/>
    <w:rsid w:val="00207904"/>
    <w:rsid w:val="00207C55"/>
    <w:rsid w:val="0021031B"/>
    <w:rsid w:val="002104CA"/>
    <w:rsid w:val="002108BF"/>
    <w:rsid w:val="00210C41"/>
    <w:rsid w:val="00211C72"/>
    <w:rsid w:val="0021216E"/>
    <w:rsid w:val="00212FF9"/>
    <w:rsid w:val="0021367E"/>
    <w:rsid w:val="00213A5A"/>
    <w:rsid w:val="00214268"/>
    <w:rsid w:val="00214BEB"/>
    <w:rsid w:val="00214C32"/>
    <w:rsid w:val="00216034"/>
    <w:rsid w:val="002174A9"/>
    <w:rsid w:val="00217B17"/>
    <w:rsid w:val="00220450"/>
    <w:rsid w:val="00223D5B"/>
    <w:rsid w:val="00224F93"/>
    <w:rsid w:val="00225330"/>
    <w:rsid w:val="0022556B"/>
    <w:rsid w:val="00226917"/>
    <w:rsid w:val="00226EE7"/>
    <w:rsid w:val="00227254"/>
    <w:rsid w:val="00227CDD"/>
    <w:rsid w:val="00230151"/>
    <w:rsid w:val="00230175"/>
    <w:rsid w:val="00230527"/>
    <w:rsid w:val="0023054B"/>
    <w:rsid w:val="00230D07"/>
    <w:rsid w:val="00233337"/>
    <w:rsid w:val="0023334A"/>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6CD1"/>
    <w:rsid w:val="002471BC"/>
    <w:rsid w:val="00247824"/>
    <w:rsid w:val="002505E0"/>
    <w:rsid w:val="00251CBC"/>
    <w:rsid w:val="00252238"/>
    <w:rsid w:val="00252BC7"/>
    <w:rsid w:val="002546EE"/>
    <w:rsid w:val="002548A3"/>
    <w:rsid w:val="002555A9"/>
    <w:rsid w:val="00255B8C"/>
    <w:rsid w:val="00257A6C"/>
    <w:rsid w:val="00260B5B"/>
    <w:rsid w:val="00261700"/>
    <w:rsid w:val="00261F35"/>
    <w:rsid w:val="002630AB"/>
    <w:rsid w:val="00263653"/>
    <w:rsid w:val="0026544D"/>
    <w:rsid w:val="00265706"/>
    <w:rsid w:val="00265E91"/>
    <w:rsid w:val="00267AAF"/>
    <w:rsid w:val="00267E8F"/>
    <w:rsid w:val="00270413"/>
    <w:rsid w:val="00270F80"/>
    <w:rsid w:val="00271C30"/>
    <w:rsid w:val="00273215"/>
    <w:rsid w:val="00274A4B"/>
    <w:rsid w:val="00275E19"/>
    <w:rsid w:val="00276D53"/>
    <w:rsid w:val="00276DD3"/>
    <w:rsid w:val="002779AA"/>
    <w:rsid w:val="00277A1E"/>
    <w:rsid w:val="00280722"/>
    <w:rsid w:val="00285825"/>
    <w:rsid w:val="0029081B"/>
    <w:rsid w:val="00290A40"/>
    <w:rsid w:val="002916A9"/>
    <w:rsid w:val="00293CA2"/>
    <w:rsid w:val="00293DE1"/>
    <w:rsid w:val="00294380"/>
    <w:rsid w:val="00295215"/>
    <w:rsid w:val="00295D33"/>
    <w:rsid w:val="002A1545"/>
    <w:rsid w:val="002A1E67"/>
    <w:rsid w:val="002A232B"/>
    <w:rsid w:val="002A2729"/>
    <w:rsid w:val="002A31E9"/>
    <w:rsid w:val="002A3E1C"/>
    <w:rsid w:val="002A40A2"/>
    <w:rsid w:val="002A4189"/>
    <w:rsid w:val="002A478E"/>
    <w:rsid w:val="002A4873"/>
    <w:rsid w:val="002A4C43"/>
    <w:rsid w:val="002A51A8"/>
    <w:rsid w:val="002A5328"/>
    <w:rsid w:val="002A6D80"/>
    <w:rsid w:val="002B05CC"/>
    <w:rsid w:val="002B1295"/>
    <w:rsid w:val="002B2860"/>
    <w:rsid w:val="002B4165"/>
    <w:rsid w:val="002B70B5"/>
    <w:rsid w:val="002C0244"/>
    <w:rsid w:val="002C0F41"/>
    <w:rsid w:val="002C1F51"/>
    <w:rsid w:val="002C390C"/>
    <w:rsid w:val="002C6341"/>
    <w:rsid w:val="002C6A0B"/>
    <w:rsid w:val="002C6EFC"/>
    <w:rsid w:val="002D184C"/>
    <w:rsid w:val="002D2909"/>
    <w:rsid w:val="002D3D6F"/>
    <w:rsid w:val="002D5156"/>
    <w:rsid w:val="002D5B86"/>
    <w:rsid w:val="002E06B9"/>
    <w:rsid w:val="002E11CE"/>
    <w:rsid w:val="002E1AE1"/>
    <w:rsid w:val="002E3411"/>
    <w:rsid w:val="002E5257"/>
    <w:rsid w:val="002E5CA6"/>
    <w:rsid w:val="002E6DD7"/>
    <w:rsid w:val="002E75A0"/>
    <w:rsid w:val="002E76A4"/>
    <w:rsid w:val="002F006D"/>
    <w:rsid w:val="002F06F5"/>
    <w:rsid w:val="002F1151"/>
    <w:rsid w:val="002F3194"/>
    <w:rsid w:val="002F3B4F"/>
    <w:rsid w:val="002F415E"/>
    <w:rsid w:val="002F7780"/>
    <w:rsid w:val="002F7962"/>
    <w:rsid w:val="0030088D"/>
    <w:rsid w:val="00303EA2"/>
    <w:rsid w:val="00303FC3"/>
    <w:rsid w:val="00304B00"/>
    <w:rsid w:val="00305A31"/>
    <w:rsid w:val="00306822"/>
    <w:rsid w:val="00306EE7"/>
    <w:rsid w:val="00306F2E"/>
    <w:rsid w:val="00307319"/>
    <w:rsid w:val="0031000A"/>
    <w:rsid w:val="00317188"/>
    <w:rsid w:val="00317232"/>
    <w:rsid w:val="00320345"/>
    <w:rsid w:val="0032042A"/>
    <w:rsid w:val="00323CA9"/>
    <w:rsid w:val="00323DC7"/>
    <w:rsid w:val="003243BC"/>
    <w:rsid w:val="00324DAE"/>
    <w:rsid w:val="00326214"/>
    <w:rsid w:val="00326219"/>
    <w:rsid w:val="00326537"/>
    <w:rsid w:val="00330313"/>
    <w:rsid w:val="00330C9D"/>
    <w:rsid w:val="00331291"/>
    <w:rsid w:val="00331BB6"/>
    <w:rsid w:val="003326F9"/>
    <w:rsid w:val="00334534"/>
    <w:rsid w:val="00334833"/>
    <w:rsid w:val="00335110"/>
    <w:rsid w:val="003351D2"/>
    <w:rsid w:val="00335C9F"/>
    <w:rsid w:val="00335D2F"/>
    <w:rsid w:val="00336ED6"/>
    <w:rsid w:val="00337C48"/>
    <w:rsid w:val="00342158"/>
    <w:rsid w:val="00343216"/>
    <w:rsid w:val="00344236"/>
    <w:rsid w:val="00344252"/>
    <w:rsid w:val="003468B9"/>
    <w:rsid w:val="00350117"/>
    <w:rsid w:val="00350CE7"/>
    <w:rsid w:val="00351F7A"/>
    <w:rsid w:val="00352F07"/>
    <w:rsid w:val="00354E0E"/>
    <w:rsid w:val="00356B79"/>
    <w:rsid w:val="00356FE4"/>
    <w:rsid w:val="00357306"/>
    <w:rsid w:val="00357311"/>
    <w:rsid w:val="00357319"/>
    <w:rsid w:val="00360486"/>
    <w:rsid w:val="00360843"/>
    <w:rsid w:val="00361A22"/>
    <w:rsid w:val="00362066"/>
    <w:rsid w:val="003624A1"/>
    <w:rsid w:val="0036282A"/>
    <w:rsid w:val="003637EF"/>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919"/>
    <w:rsid w:val="0038353B"/>
    <w:rsid w:val="0038368D"/>
    <w:rsid w:val="0038510B"/>
    <w:rsid w:val="003851A3"/>
    <w:rsid w:val="00386840"/>
    <w:rsid w:val="00387166"/>
    <w:rsid w:val="003874F5"/>
    <w:rsid w:val="00387E04"/>
    <w:rsid w:val="00392563"/>
    <w:rsid w:val="00392826"/>
    <w:rsid w:val="00393C36"/>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7753"/>
    <w:rsid w:val="003A7BE7"/>
    <w:rsid w:val="003A7EE8"/>
    <w:rsid w:val="003B1098"/>
    <w:rsid w:val="003B1A7F"/>
    <w:rsid w:val="003B2D8A"/>
    <w:rsid w:val="003B47B9"/>
    <w:rsid w:val="003B4DA5"/>
    <w:rsid w:val="003B5866"/>
    <w:rsid w:val="003B603B"/>
    <w:rsid w:val="003B61DF"/>
    <w:rsid w:val="003B62FF"/>
    <w:rsid w:val="003B7F00"/>
    <w:rsid w:val="003C19BA"/>
    <w:rsid w:val="003C1DEE"/>
    <w:rsid w:val="003C2F9F"/>
    <w:rsid w:val="003C2FAD"/>
    <w:rsid w:val="003C4036"/>
    <w:rsid w:val="003C58BE"/>
    <w:rsid w:val="003C672E"/>
    <w:rsid w:val="003D2F12"/>
    <w:rsid w:val="003D4404"/>
    <w:rsid w:val="003D4612"/>
    <w:rsid w:val="003D4B98"/>
    <w:rsid w:val="003D5745"/>
    <w:rsid w:val="003D61DF"/>
    <w:rsid w:val="003D67E8"/>
    <w:rsid w:val="003E18B9"/>
    <w:rsid w:val="003E3570"/>
    <w:rsid w:val="003E36C9"/>
    <w:rsid w:val="003E3C59"/>
    <w:rsid w:val="003E3E46"/>
    <w:rsid w:val="003E438D"/>
    <w:rsid w:val="003E5028"/>
    <w:rsid w:val="003E51FA"/>
    <w:rsid w:val="003E5728"/>
    <w:rsid w:val="003E5929"/>
    <w:rsid w:val="003E6B8B"/>
    <w:rsid w:val="003E7749"/>
    <w:rsid w:val="003F0C98"/>
    <w:rsid w:val="003F15CD"/>
    <w:rsid w:val="003F398C"/>
    <w:rsid w:val="003F3D8E"/>
    <w:rsid w:val="003F3E1A"/>
    <w:rsid w:val="003F4939"/>
    <w:rsid w:val="003F4A8F"/>
    <w:rsid w:val="003F51E9"/>
    <w:rsid w:val="003F5239"/>
    <w:rsid w:val="003F5351"/>
    <w:rsid w:val="003F5DBF"/>
    <w:rsid w:val="003F6112"/>
    <w:rsid w:val="003F6A87"/>
    <w:rsid w:val="003F78D3"/>
    <w:rsid w:val="00400CAF"/>
    <w:rsid w:val="00401F92"/>
    <w:rsid w:val="004036DF"/>
    <w:rsid w:val="00404103"/>
    <w:rsid w:val="00404464"/>
    <w:rsid w:val="0040478E"/>
    <w:rsid w:val="00406329"/>
    <w:rsid w:val="004078E7"/>
    <w:rsid w:val="00407A44"/>
    <w:rsid w:val="00410F5A"/>
    <w:rsid w:val="00411B58"/>
    <w:rsid w:val="00411F7C"/>
    <w:rsid w:val="00412F07"/>
    <w:rsid w:val="00416D84"/>
    <w:rsid w:val="00421459"/>
    <w:rsid w:val="00422046"/>
    <w:rsid w:val="00422180"/>
    <w:rsid w:val="004240CF"/>
    <w:rsid w:val="00424BBC"/>
    <w:rsid w:val="004253DD"/>
    <w:rsid w:val="004259F6"/>
    <w:rsid w:val="00425D3D"/>
    <w:rsid w:val="00427441"/>
    <w:rsid w:val="004277C8"/>
    <w:rsid w:val="00427DFC"/>
    <w:rsid w:val="004306C7"/>
    <w:rsid w:val="00433752"/>
    <w:rsid w:val="00434198"/>
    <w:rsid w:val="0043594B"/>
    <w:rsid w:val="00437182"/>
    <w:rsid w:val="004378DD"/>
    <w:rsid w:val="00440422"/>
    <w:rsid w:val="004407AE"/>
    <w:rsid w:val="00442A18"/>
    <w:rsid w:val="00442C4D"/>
    <w:rsid w:val="00443519"/>
    <w:rsid w:val="00443EB0"/>
    <w:rsid w:val="00443FD3"/>
    <w:rsid w:val="00444031"/>
    <w:rsid w:val="00444903"/>
    <w:rsid w:val="0044647E"/>
    <w:rsid w:val="00446BB4"/>
    <w:rsid w:val="00447C47"/>
    <w:rsid w:val="0045067A"/>
    <w:rsid w:val="004507C7"/>
    <w:rsid w:val="0045192B"/>
    <w:rsid w:val="004520C5"/>
    <w:rsid w:val="00452277"/>
    <w:rsid w:val="004542F0"/>
    <w:rsid w:val="00454AEB"/>
    <w:rsid w:val="00454C4F"/>
    <w:rsid w:val="00454C77"/>
    <w:rsid w:val="004563D7"/>
    <w:rsid w:val="004568DC"/>
    <w:rsid w:val="004578D6"/>
    <w:rsid w:val="00460DE2"/>
    <w:rsid w:val="00461898"/>
    <w:rsid w:val="004618E6"/>
    <w:rsid w:val="00462152"/>
    <w:rsid w:val="00464E5C"/>
    <w:rsid w:val="00465107"/>
    <w:rsid w:val="0046778D"/>
    <w:rsid w:val="004678AE"/>
    <w:rsid w:val="00470954"/>
    <w:rsid w:val="00470B47"/>
    <w:rsid w:val="0047124A"/>
    <w:rsid w:val="00471324"/>
    <w:rsid w:val="00473A2E"/>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F86"/>
    <w:rsid w:val="004944F6"/>
    <w:rsid w:val="0049459D"/>
    <w:rsid w:val="0049513D"/>
    <w:rsid w:val="004967C3"/>
    <w:rsid w:val="0049714E"/>
    <w:rsid w:val="004974B3"/>
    <w:rsid w:val="00497D1A"/>
    <w:rsid w:val="004A06C4"/>
    <w:rsid w:val="004A399C"/>
    <w:rsid w:val="004A39A1"/>
    <w:rsid w:val="004A3B92"/>
    <w:rsid w:val="004A4222"/>
    <w:rsid w:val="004A44DD"/>
    <w:rsid w:val="004A7594"/>
    <w:rsid w:val="004A7918"/>
    <w:rsid w:val="004A7E87"/>
    <w:rsid w:val="004B2179"/>
    <w:rsid w:val="004B2C25"/>
    <w:rsid w:val="004B398D"/>
    <w:rsid w:val="004B420D"/>
    <w:rsid w:val="004B4E56"/>
    <w:rsid w:val="004B697A"/>
    <w:rsid w:val="004B69DD"/>
    <w:rsid w:val="004C0ACF"/>
    <w:rsid w:val="004C1D5F"/>
    <w:rsid w:val="004C22A6"/>
    <w:rsid w:val="004C26A0"/>
    <w:rsid w:val="004C2B71"/>
    <w:rsid w:val="004C37CD"/>
    <w:rsid w:val="004C449F"/>
    <w:rsid w:val="004C5DE1"/>
    <w:rsid w:val="004C60BA"/>
    <w:rsid w:val="004C6F56"/>
    <w:rsid w:val="004C77EF"/>
    <w:rsid w:val="004C7843"/>
    <w:rsid w:val="004D1002"/>
    <w:rsid w:val="004D14B3"/>
    <w:rsid w:val="004D1A17"/>
    <w:rsid w:val="004D1B09"/>
    <w:rsid w:val="004D204A"/>
    <w:rsid w:val="004D24A6"/>
    <w:rsid w:val="004D2618"/>
    <w:rsid w:val="004D2F7E"/>
    <w:rsid w:val="004D3B52"/>
    <w:rsid w:val="004D5E6E"/>
    <w:rsid w:val="004D6365"/>
    <w:rsid w:val="004E0970"/>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59D2"/>
    <w:rsid w:val="004F60BF"/>
    <w:rsid w:val="004F6B95"/>
    <w:rsid w:val="004F742C"/>
    <w:rsid w:val="004F7951"/>
    <w:rsid w:val="004F7968"/>
    <w:rsid w:val="005036FE"/>
    <w:rsid w:val="00503E54"/>
    <w:rsid w:val="00503EA2"/>
    <w:rsid w:val="00503F4B"/>
    <w:rsid w:val="00503FCB"/>
    <w:rsid w:val="00504879"/>
    <w:rsid w:val="00505BBD"/>
    <w:rsid w:val="0050606D"/>
    <w:rsid w:val="00511AB0"/>
    <w:rsid w:val="00515094"/>
    <w:rsid w:val="00515656"/>
    <w:rsid w:val="00517167"/>
    <w:rsid w:val="00521132"/>
    <w:rsid w:val="005212B5"/>
    <w:rsid w:val="00522F94"/>
    <w:rsid w:val="0052333C"/>
    <w:rsid w:val="00523480"/>
    <w:rsid w:val="0052418F"/>
    <w:rsid w:val="0052637D"/>
    <w:rsid w:val="00526D1B"/>
    <w:rsid w:val="005311E4"/>
    <w:rsid w:val="005320B8"/>
    <w:rsid w:val="0053351A"/>
    <w:rsid w:val="005338CE"/>
    <w:rsid w:val="005357A7"/>
    <w:rsid w:val="005361D7"/>
    <w:rsid w:val="00536F8A"/>
    <w:rsid w:val="0054028B"/>
    <w:rsid w:val="00540F60"/>
    <w:rsid w:val="0054156F"/>
    <w:rsid w:val="00541ADD"/>
    <w:rsid w:val="00541D11"/>
    <w:rsid w:val="00542116"/>
    <w:rsid w:val="00543665"/>
    <w:rsid w:val="00543831"/>
    <w:rsid w:val="00545650"/>
    <w:rsid w:val="00545E23"/>
    <w:rsid w:val="005460C1"/>
    <w:rsid w:val="005464BD"/>
    <w:rsid w:val="005465FE"/>
    <w:rsid w:val="005467DF"/>
    <w:rsid w:val="0054692B"/>
    <w:rsid w:val="00547C65"/>
    <w:rsid w:val="00551DC7"/>
    <w:rsid w:val="005521A5"/>
    <w:rsid w:val="0055283C"/>
    <w:rsid w:val="00552C64"/>
    <w:rsid w:val="005533F8"/>
    <w:rsid w:val="005539EB"/>
    <w:rsid w:val="00554895"/>
    <w:rsid w:val="00554D2D"/>
    <w:rsid w:val="005562F1"/>
    <w:rsid w:val="005563AD"/>
    <w:rsid w:val="0055646A"/>
    <w:rsid w:val="00556B5A"/>
    <w:rsid w:val="005600B3"/>
    <w:rsid w:val="005636C2"/>
    <w:rsid w:val="00564F89"/>
    <w:rsid w:val="00566330"/>
    <w:rsid w:val="0057080B"/>
    <w:rsid w:val="00570AC8"/>
    <w:rsid w:val="00572529"/>
    <w:rsid w:val="00572800"/>
    <w:rsid w:val="00577077"/>
    <w:rsid w:val="005814D2"/>
    <w:rsid w:val="005819EC"/>
    <w:rsid w:val="00581B00"/>
    <w:rsid w:val="00582770"/>
    <w:rsid w:val="00582C4A"/>
    <w:rsid w:val="00582F78"/>
    <w:rsid w:val="00583128"/>
    <w:rsid w:val="005831AC"/>
    <w:rsid w:val="0058398A"/>
    <w:rsid w:val="00583ACA"/>
    <w:rsid w:val="005841F5"/>
    <w:rsid w:val="005844E3"/>
    <w:rsid w:val="0058504B"/>
    <w:rsid w:val="005851A4"/>
    <w:rsid w:val="00586A55"/>
    <w:rsid w:val="00586A94"/>
    <w:rsid w:val="005908FA"/>
    <w:rsid w:val="00590B5F"/>
    <w:rsid w:val="00590FFB"/>
    <w:rsid w:val="005924E0"/>
    <w:rsid w:val="00592E56"/>
    <w:rsid w:val="005939C5"/>
    <w:rsid w:val="00593DD3"/>
    <w:rsid w:val="00594D1A"/>
    <w:rsid w:val="005965A9"/>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1ACD"/>
    <w:rsid w:val="005B26C7"/>
    <w:rsid w:val="005B2EA3"/>
    <w:rsid w:val="005B47AA"/>
    <w:rsid w:val="005B5361"/>
    <w:rsid w:val="005B566D"/>
    <w:rsid w:val="005B5E66"/>
    <w:rsid w:val="005B67D8"/>
    <w:rsid w:val="005B739E"/>
    <w:rsid w:val="005C211C"/>
    <w:rsid w:val="005C22BE"/>
    <w:rsid w:val="005C25A7"/>
    <w:rsid w:val="005C3C35"/>
    <w:rsid w:val="005C3E19"/>
    <w:rsid w:val="005C4081"/>
    <w:rsid w:val="005C4552"/>
    <w:rsid w:val="005C471B"/>
    <w:rsid w:val="005C5233"/>
    <w:rsid w:val="005C6A6C"/>
    <w:rsid w:val="005C78B6"/>
    <w:rsid w:val="005D1432"/>
    <w:rsid w:val="005D2F6E"/>
    <w:rsid w:val="005D3710"/>
    <w:rsid w:val="005D3C20"/>
    <w:rsid w:val="005D42F8"/>
    <w:rsid w:val="005D4C43"/>
    <w:rsid w:val="005D4C7B"/>
    <w:rsid w:val="005D51F8"/>
    <w:rsid w:val="005D6FC5"/>
    <w:rsid w:val="005E2C5E"/>
    <w:rsid w:val="005E341D"/>
    <w:rsid w:val="005E353F"/>
    <w:rsid w:val="005E3DF0"/>
    <w:rsid w:val="005E42B2"/>
    <w:rsid w:val="005E512E"/>
    <w:rsid w:val="005E6436"/>
    <w:rsid w:val="005E65BC"/>
    <w:rsid w:val="005E6B95"/>
    <w:rsid w:val="005E78EE"/>
    <w:rsid w:val="005F0040"/>
    <w:rsid w:val="005F2542"/>
    <w:rsid w:val="005F325D"/>
    <w:rsid w:val="005F37DE"/>
    <w:rsid w:val="005F4132"/>
    <w:rsid w:val="005F704F"/>
    <w:rsid w:val="00600124"/>
    <w:rsid w:val="00600236"/>
    <w:rsid w:val="00600D60"/>
    <w:rsid w:val="00601B9A"/>
    <w:rsid w:val="00602790"/>
    <w:rsid w:val="006032AB"/>
    <w:rsid w:val="00603D2C"/>
    <w:rsid w:val="006053E4"/>
    <w:rsid w:val="0060629D"/>
    <w:rsid w:val="00607398"/>
    <w:rsid w:val="00610BF8"/>
    <w:rsid w:val="00611F5C"/>
    <w:rsid w:val="006121CE"/>
    <w:rsid w:val="0061250D"/>
    <w:rsid w:val="00613126"/>
    <w:rsid w:val="0061373B"/>
    <w:rsid w:val="006164D5"/>
    <w:rsid w:val="00616F4E"/>
    <w:rsid w:val="0062196F"/>
    <w:rsid w:val="006235DB"/>
    <w:rsid w:val="00624324"/>
    <w:rsid w:val="00624B1F"/>
    <w:rsid w:val="00625C9F"/>
    <w:rsid w:val="00626F4C"/>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4C1F"/>
    <w:rsid w:val="006466CF"/>
    <w:rsid w:val="00646DEE"/>
    <w:rsid w:val="00647493"/>
    <w:rsid w:val="00650735"/>
    <w:rsid w:val="006513A8"/>
    <w:rsid w:val="00651C68"/>
    <w:rsid w:val="00652537"/>
    <w:rsid w:val="006527FD"/>
    <w:rsid w:val="006544B9"/>
    <w:rsid w:val="00654719"/>
    <w:rsid w:val="00661873"/>
    <w:rsid w:val="00661C32"/>
    <w:rsid w:val="006626A3"/>
    <w:rsid w:val="0066399F"/>
    <w:rsid w:val="00664809"/>
    <w:rsid w:val="0066490F"/>
    <w:rsid w:val="006650F3"/>
    <w:rsid w:val="00665E09"/>
    <w:rsid w:val="006660CC"/>
    <w:rsid w:val="00666810"/>
    <w:rsid w:val="00666BF5"/>
    <w:rsid w:val="00667401"/>
    <w:rsid w:val="00670016"/>
    <w:rsid w:val="0067028C"/>
    <w:rsid w:val="006708F1"/>
    <w:rsid w:val="00670E9D"/>
    <w:rsid w:val="00672064"/>
    <w:rsid w:val="00672BB7"/>
    <w:rsid w:val="006755B6"/>
    <w:rsid w:val="00680509"/>
    <w:rsid w:val="00680F78"/>
    <w:rsid w:val="006830A6"/>
    <w:rsid w:val="00683535"/>
    <w:rsid w:val="00683A69"/>
    <w:rsid w:val="00683BE2"/>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B3"/>
    <w:rsid w:val="006A79C6"/>
    <w:rsid w:val="006A7EB1"/>
    <w:rsid w:val="006B021C"/>
    <w:rsid w:val="006B02C9"/>
    <w:rsid w:val="006B06A5"/>
    <w:rsid w:val="006B0A30"/>
    <w:rsid w:val="006B1901"/>
    <w:rsid w:val="006B1F19"/>
    <w:rsid w:val="006B2A12"/>
    <w:rsid w:val="006B384F"/>
    <w:rsid w:val="006B3FB1"/>
    <w:rsid w:val="006B465E"/>
    <w:rsid w:val="006B5D19"/>
    <w:rsid w:val="006B6C81"/>
    <w:rsid w:val="006C00FE"/>
    <w:rsid w:val="006C23AD"/>
    <w:rsid w:val="006C4321"/>
    <w:rsid w:val="006C44C3"/>
    <w:rsid w:val="006C507C"/>
    <w:rsid w:val="006C532C"/>
    <w:rsid w:val="006C54F6"/>
    <w:rsid w:val="006C590E"/>
    <w:rsid w:val="006C6EB1"/>
    <w:rsid w:val="006C71E4"/>
    <w:rsid w:val="006D0F45"/>
    <w:rsid w:val="006D168D"/>
    <w:rsid w:val="006D1C34"/>
    <w:rsid w:val="006D1F8A"/>
    <w:rsid w:val="006D1FF9"/>
    <w:rsid w:val="006D2E87"/>
    <w:rsid w:val="006D3E30"/>
    <w:rsid w:val="006D4ACF"/>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545"/>
    <w:rsid w:val="006F4D04"/>
    <w:rsid w:val="006F63A0"/>
    <w:rsid w:val="006F670A"/>
    <w:rsid w:val="006F79F0"/>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59A4"/>
    <w:rsid w:val="007170ED"/>
    <w:rsid w:val="00721F08"/>
    <w:rsid w:val="0072252A"/>
    <w:rsid w:val="00724480"/>
    <w:rsid w:val="007247CA"/>
    <w:rsid w:val="00725082"/>
    <w:rsid w:val="00725D24"/>
    <w:rsid w:val="00726912"/>
    <w:rsid w:val="00726E92"/>
    <w:rsid w:val="00727286"/>
    <w:rsid w:val="00732089"/>
    <w:rsid w:val="00732779"/>
    <w:rsid w:val="007329C3"/>
    <w:rsid w:val="00734338"/>
    <w:rsid w:val="00734F44"/>
    <w:rsid w:val="00735835"/>
    <w:rsid w:val="0073780B"/>
    <w:rsid w:val="007407D1"/>
    <w:rsid w:val="007419CB"/>
    <w:rsid w:val="0074203F"/>
    <w:rsid w:val="007423CC"/>
    <w:rsid w:val="00742B48"/>
    <w:rsid w:val="007435EA"/>
    <w:rsid w:val="00744135"/>
    <w:rsid w:val="00744337"/>
    <w:rsid w:val="00746157"/>
    <w:rsid w:val="0074681F"/>
    <w:rsid w:val="007503CB"/>
    <w:rsid w:val="007521AA"/>
    <w:rsid w:val="007527E5"/>
    <w:rsid w:val="00752F3E"/>
    <w:rsid w:val="00753AA2"/>
    <w:rsid w:val="00755513"/>
    <w:rsid w:val="00755818"/>
    <w:rsid w:val="007600EC"/>
    <w:rsid w:val="007619AB"/>
    <w:rsid w:val="007641DC"/>
    <w:rsid w:val="00766EBA"/>
    <w:rsid w:val="00771056"/>
    <w:rsid w:val="00772ABB"/>
    <w:rsid w:val="0077313A"/>
    <w:rsid w:val="00775600"/>
    <w:rsid w:val="00775C0E"/>
    <w:rsid w:val="0077634D"/>
    <w:rsid w:val="00776843"/>
    <w:rsid w:val="00777D00"/>
    <w:rsid w:val="00780D85"/>
    <w:rsid w:val="007817F7"/>
    <w:rsid w:val="00783075"/>
    <w:rsid w:val="00783F52"/>
    <w:rsid w:val="007848A0"/>
    <w:rsid w:val="007857B5"/>
    <w:rsid w:val="007866FC"/>
    <w:rsid w:val="007871F6"/>
    <w:rsid w:val="007877A8"/>
    <w:rsid w:val="00787AA5"/>
    <w:rsid w:val="00791A0D"/>
    <w:rsid w:val="007943AD"/>
    <w:rsid w:val="0079467B"/>
    <w:rsid w:val="007946AD"/>
    <w:rsid w:val="007955E2"/>
    <w:rsid w:val="00796143"/>
    <w:rsid w:val="007967DF"/>
    <w:rsid w:val="0079723A"/>
    <w:rsid w:val="00797D0D"/>
    <w:rsid w:val="007A0D51"/>
    <w:rsid w:val="007A1974"/>
    <w:rsid w:val="007A4233"/>
    <w:rsid w:val="007A4C9D"/>
    <w:rsid w:val="007A6FDD"/>
    <w:rsid w:val="007A743D"/>
    <w:rsid w:val="007B01A8"/>
    <w:rsid w:val="007B034E"/>
    <w:rsid w:val="007B0C98"/>
    <w:rsid w:val="007B0E35"/>
    <w:rsid w:val="007B1ED6"/>
    <w:rsid w:val="007B28B6"/>
    <w:rsid w:val="007B3094"/>
    <w:rsid w:val="007B4B49"/>
    <w:rsid w:val="007B6052"/>
    <w:rsid w:val="007B7150"/>
    <w:rsid w:val="007B7304"/>
    <w:rsid w:val="007B7B02"/>
    <w:rsid w:val="007C02F7"/>
    <w:rsid w:val="007C1468"/>
    <w:rsid w:val="007C1585"/>
    <w:rsid w:val="007C2A04"/>
    <w:rsid w:val="007C469E"/>
    <w:rsid w:val="007C5E50"/>
    <w:rsid w:val="007C745B"/>
    <w:rsid w:val="007C7880"/>
    <w:rsid w:val="007D3A54"/>
    <w:rsid w:val="007D3CC1"/>
    <w:rsid w:val="007D52A0"/>
    <w:rsid w:val="007D667A"/>
    <w:rsid w:val="007D6BF5"/>
    <w:rsid w:val="007D7DBC"/>
    <w:rsid w:val="007D7E38"/>
    <w:rsid w:val="007E0193"/>
    <w:rsid w:val="007E0806"/>
    <w:rsid w:val="007E1C38"/>
    <w:rsid w:val="007E1D4F"/>
    <w:rsid w:val="007E230B"/>
    <w:rsid w:val="007E2D57"/>
    <w:rsid w:val="007E4963"/>
    <w:rsid w:val="007E52CC"/>
    <w:rsid w:val="007E6BF7"/>
    <w:rsid w:val="007E78B2"/>
    <w:rsid w:val="007E7C5F"/>
    <w:rsid w:val="007F0726"/>
    <w:rsid w:val="007F15FA"/>
    <w:rsid w:val="007F24EF"/>
    <w:rsid w:val="007F2E15"/>
    <w:rsid w:val="007F319E"/>
    <w:rsid w:val="007F3428"/>
    <w:rsid w:val="007F4ED3"/>
    <w:rsid w:val="007F6205"/>
    <w:rsid w:val="007F798B"/>
    <w:rsid w:val="008011CD"/>
    <w:rsid w:val="00801C82"/>
    <w:rsid w:val="00803C96"/>
    <w:rsid w:val="0080509D"/>
    <w:rsid w:val="00805633"/>
    <w:rsid w:val="00805AE2"/>
    <w:rsid w:val="00806018"/>
    <w:rsid w:val="008060C0"/>
    <w:rsid w:val="00806417"/>
    <w:rsid w:val="008067FE"/>
    <w:rsid w:val="00806FE4"/>
    <w:rsid w:val="008078A9"/>
    <w:rsid w:val="008102D3"/>
    <w:rsid w:val="008104F5"/>
    <w:rsid w:val="0081114D"/>
    <w:rsid w:val="00812BB0"/>
    <w:rsid w:val="00813469"/>
    <w:rsid w:val="00813DFD"/>
    <w:rsid w:val="0081411A"/>
    <w:rsid w:val="00814E32"/>
    <w:rsid w:val="008150E0"/>
    <w:rsid w:val="00815770"/>
    <w:rsid w:val="00815824"/>
    <w:rsid w:val="0081652D"/>
    <w:rsid w:val="00816A34"/>
    <w:rsid w:val="00816F47"/>
    <w:rsid w:val="00817130"/>
    <w:rsid w:val="008174D4"/>
    <w:rsid w:val="0082196C"/>
    <w:rsid w:val="008236E7"/>
    <w:rsid w:val="0082635A"/>
    <w:rsid w:val="00827CF9"/>
    <w:rsid w:val="00827EF1"/>
    <w:rsid w:val="00830598"/>
    <w:rsid w:val="00830DFE"/>
    <w:rsid w:val="00831B69"/>
    <w:rsid w:val="008328C1"/>
    <w:rsid w:val="00832BC2"/>
    <w:rsid w:val="00833591"/>
    <w:rsid w:val="0083523E"/>
    <w:rsid w:val="00835301"/>
    <w:rsid w:val="008355CE"/>
    <w:rsid w:val="0083769B"/>
    <w:rsid w:val="008377D8"/>
    <w:rsid w:val="008406AA"/>
    <w:rsid w:val="0084136C"/>
    <w:rsid w:val="00841D83"/>
    <w:rsid w:val="00844C35"/>
    <w:rsid w:val="00844FD4"/>
    <w:rsid w:val="0085095B"/>
    <w:rsid w:val="00851476"/>
    <w:rsid w:val="00851C96"/>
    <w:rsid w:val="008529B9"/>
    <w:rsid w:val="00852AD9"/>
    <w:rsid w:val="00854377"/>
    <w:rsid w:val="0085563D"/>
    <w:rsid w:val="00857890"/>
    <w:rsid w:val="00857AF7"/>
    <w:rsid w:val="00860696"/>
    <w:rsid w:val="008609B5"/>
    <w:rsid w:val="008612A1"/>
    <w:rsid w:val="00861BFB"/>
    <w:rsid w:val="00861DE1"/>
    <w:rsid w:val="008624A1"/>
    <w:rsid w:val="00863B51"/>
    <w:rsid w:val="00863EC5"/>
    <w:rsid w:val="008650C8"/>
    <w:rsid w:val="00866A45"/>
    <w:rsid w:val="00866F7B"/>
    <w:rsid w:val="00867096"/>
    <w:rsid w:val="008702E2"/>
    <w:rsid w:val="00870672"/>
    <w:rsid w:val="008714E0"/>
    <w:rsid w:val="00871606"/>
    <w:rsid w:val="00871A05"/>
    <w:rsid w:val="00871EC9"/>
    <w:rsid w:val="008737F6"/>
    <w:rsid w:val="00873AE8"/>
    <w:rsid w:val="008743F6"/>
    <w:rsid w:val="00875A21"/>
    <w:rsid w:val="008767FE"/>
    <w:rsid w:val="00876F0C"/>
    <w:rsid w:val="008772D4"/>
    <w:rsid w:val="008776E1"/>
    <w:rsid w:val="008776F5"/>
    <w:rsid w:val="00877E10"/>
    <w:rsid w:val="00880D51"/>
    <w:rsid w:val="00880EF9"/>
    <w:rsid w:val="0088227E"/>
    <w:rsid w:val="008837A3"/>
    <w:rsid w:val="00884A59"/>
    <w:rsid w:val="00884DDD"/>
    <w:rsid w:val="00885876"/>
    <w:rsid w:val="00886168"/>
    <w:rsid w:val="0088647A"/>
    <w:rsid w:val="008868DC"/>
    <w:rsid w:val="0088736E"/>
    <w:rsid w:val="00887F24"/>
    <w:rsid w:val="00890BE9"/>
    <w:rsid w:val="00891D4F"/>
    <w:rsid w:val="00892184"/>
    <w:rsid w:val="0089239B"/>
    <w:rsid w:val="00894387"/>
    <w:rsid w:val="00894850"/>
    <w:rsid w:val="008959D9"/>
    <w:rsid w:val="00897600"/>
    <w:rsid w:val="0089787D"/>
    <w:rsid w:val="008A091F"/>
    <w:rsid w:val="008A0A82"/>
    <w:rsid w:val="008A107B"/>
    <w:rsid w:val="008A1C2E"/>
    <w:rsid w:val="008A1DD2"/>
    <w:rsid w:val="008A32BF"/>
    <w:rsid w:val="008A33F7"/>
    <w:rsid w:val="008A3A7F"/>
    <w:rsid w:val="008A3B15"/>
    <w:rsid w:val="008A5658"/>
    <w:rsid w:val="008A5D3A"/>
    <w:rsid w:val="008A73C5"/>
    <w:rsid w:val="008A7B08"/>
    <w:rsid w:val="008B1DD5"/>
    <w:rsid w:val="008B2619"/>
    <w:rsid w:val="008B3685"/>
    <w:rsid w:val="008B3BA5"/>
    <w:rsid w:val="008B46DC"/>
    <w:rsid w:val="008B6207"/>
    <w:rsid w:val="008B6358"/>
    <w:rsid w:val="008B7133"/>
    <w:rsid w:val="008B7BE3"/>
    <w:rsid w:val="008B7FCF"/>
    <w:rsid w:val="008C0080"/>
    <w:rsid w:val="008C0176"/>
    <w:rsid w:val="008C1882"/>
    <w:rsid w:val="008C18C4"/>
    <w:rsid w:val="008C1A48"/>
    <w:rsid w:val="008C2A2B"/>
    <w:rsid w:val="008C330F"/>
    <w:rsid w:val="008C35AD"/>
    <w:rsid w:val="008C4B1C"/>
    <w:rsid w:val="008C62F6"/>
    <w:rsid w:val="008C7B9E"/>
    <w:rsid w:val="008C7ED0"/>
    <w:rsid w:val="008D1028"/>
    <w:rsid w:val="008D2974"/>
    <w:rsid w:val="008D412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041"/>
    <w:rsid w:val="008F2C42"/>
    <w:rsid w:val="008F3BED"/>
    <w:rsid w:val="008F3D4A"/>
    <w:rsid w:val="008F57EB"/>
    <w:rsid w:val="008F58ED"/>
    <w:rsid w:val="00900B6C"/>
    <w:rsid w:val="009010CE"/>
    <w:rsid w:val="009012CC"/>
    <w:rsid w:val="00902E32"/>
    <w:rsid w:val="0090432D"/>
    <w:rsid w:val="00905C17"/>
    <w:rsid w:val="00906793"/>
    <w:rsid w:val="0090694E"/>
    <w:rsid w:val="00906DFB"/>
    <w:rsid w:val="0090717D"/>
    <w:rsid w:val="00911C84"/>
    <w:rsid w:val="009124C5"/>
    <w:rsid w:val="00913181"/>
    <w:rsid w:val="009131F3"/>
    <w:rsid w:val="00913D5B"/>
    <w:rsid w:val="0091483C"/>
    <w:rsid w:val="00916B9A"/>
    <w:rsid w:val="00920975"/>
    <w:rsid w:val="00920D2D"/>
    <w:rsid w:val="00922F5C"/>
    <w:rsid w:val="00924989"/>
    <w:rsid w:val="00924D51"/>
    <w:rsid w:val="00925BF6"/>
    <w:rsid w:val="00926270"/>
    <w:rsid w:val="00926E9A"/>
    <w:rsid w:val="00930C40"/>
    <w:rsid w:val="0093189F"/>
    <w:rsid w:val="00931BFE"/>
    <w:rsid w:val="00932944"/>
    <w:rsid w:val="00934910"/>
    <w:rsid w:val="00935C7B"/>
    <w:rsid w:val="009377A7"/>
    <w:rsid w:val="00937939"/>
    <w:rsid w:val="00940105"/>
    <w:rsid w:val="0094013F"/>
    <w:rsid w:val="00940374"/>
    <w:rsid w:val="00940E29"/>
    <w:rsid w:val="0094116E"/>
    <w:rsid w:val="0094155B"/>
    <w:rsid w:val="00941E4A"/>
    <w:rsid w:val="009431CE"/>
    <w:rsid w:val="00943E1D"/>
    <w:rsid w:val="009448E8"/>
    <w:rsid w:val="0094578D"/>
    <w:rsid w:val="00945F35"/>
    <w:rsid w:val="00947C76"/>
    <w:rsid w:val="00947EF5"/>
    <w:rsid w:val="0095071E"/>
    <w:rsid w:val="00951FAD"/>
    <w:rsid w:val="00952FD3"/>
    <w:rsid w:val="0095306C"/>
    <w:rsid w:val="00956584"/>
    <w:rsid w:val="0095692B"/>
    <w:rsid w:val="0095743D"/>
    <w:rsid w:val="00957F40"/>
    <w:rsid w:val="00961043"/>
    <w:rsid w:val="009617B3"/>
    <w:rsid w:val="00962018"/>
    <w:rsid w:val="0096352F"/>
    <w:rsid w:val="0096393F"/>
    <w:rsid w:val="00965AAC"/>
    <w:rsid w:val="00967170"/>
    <w:rsid w:val="00967C75"/>
    <w:rsid w:val="00967D25"/>
    <w:rsid w:val="009701DC"/>
    <w:rsid w:val="00971AE2"/>
    <w:rsid w:val="00971BFB"/>
    <w:rsid w:val="0097260D"/>
    <w:rsid w:val="009726F1"/>
    <w:rsid w:val="00974CDA"/>
    <w:rsid w:val="00975057"/>
    <w:rsid w:val="009754C2"/>
    <w:rsid w:val="009759C7"/>
    <w:rsid w:val="00975B0A"/>
    <w:rsid w:val="00976D8C"/>
    <w:rsid w:val="00976E11"/>
    <w:rsid w:val="009775EF"/>
    <w:rsid w:val="00977C0C"/>
    <w:rsid w:val="0098211E"/>
    <w:rsid w:val="00982D01"/>
    <w:rsid w:val="00983E5F"/>
    <w:rsid w:val="0099027F"/>
    <w:rsid w:val="0099188E"/>
    <w:rsid w:val="00991BB7"/>
    <w:rsid w:val="0099529E"/>
    <w:rsid w:val="00996650"/>
    <w:rsid w:val="00996CF2"/>
    <w:rsid w:val="0099766E"/>
    <w:rsid w:val="009A0615"/>
    <w:rsid w:val="009A0B63"/>
    <w:rsid w:val="009A0E3C"/>
    <w:rsid w:val="009A1BD1"/>
    <w:rsid w:val="009A2257"/>
    <w:rsid w:val="009A2AF9"/>
    <w:rsid w:val="009A2EC3"/>
    <w:rsid w:val="009A3035"/>
    <w:rsid w:val="009A37C3"/>
    <w:rsid w:val="009A622B"/>
    <w:rsid w:val="009A6FEE"/>
    <w:rsid w:val="009B12B1"/>
    <w:rsid w:val="009B1D6F"/>
    <w:rsid w:val="009B4C70"/>
    <w:rsid w:val="009B56B3"/>
    <w:rsid w:val="009B6776"/>
    <w:rsid w:val="009B68EA"/>
    <w:rsid w:val="009B6CAD"/>
    <w:rsid w:val="009C0A0B"/>
    <w:rsid w:val="009C14CC"/>
    <w:rsid w:val="009C16E3"/>
    <w:rsid w:val="009C1954"/>
    <w:rsid w:val="009C594C"/>
    <w:rsid w:val="009C5A4B"/>
    <w:rsid w:val="009C5AEC"/>
    <w:rsid w:val="009C7672"/>
    <w:rsid w:val="009D05EE"/>
    <w:rsid w:val="009D0744"/>
    <w:rsid w:val="009D07E2"/>
    <w:rsid w:val="009D0E26"/>
    <w:rsid w:val="009D19B3"/>
    <w:rsid w:val="009D2405"/>
    <w:rsid w:val="009D354B"/>
    <w:rsid w:val="009E017A"/>
    <w:rsid w:val="009E0C2B"/>
    <w:rsid w:val="009E3256"/>
    <w:rsid w:val="009E49D1"/>
    <w:rsid w:val="009E5152"/>
    <w:rsid w:val="009E5799"/>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361"/>
    <w:rsid w:val="00A0070C"/>
    <w:rsid w:val="00A00B59"/>
    <w:rsid w:val="00A00DA1"/>
    <w:rsid w:val="00A03E75"/>
    <w:rsid w:val="00A04B16"/>
    <w:rsid w:val="00A04FF4"/>
    <w:rsid w:val="00A0717B"/>
    <w:rsid w:val="00A10965"/>
    <w:rsid w:val="00A10D35"/>
    <w:rsid w:val="00A11BE3"/>
    <w:rsid w:val="00A1368A"/>
    <w:rsid w:val="00A137FF"/>
    <w:rsid w:val="00A140FE"/>
    <w:rsid w:val="00A14635"/>
    <w:rsid w:val="00A14F30"/>
    <w:rsid w:val="00A150DD"/>
    <w:rsid w:val="00A154F1"/>
    <w:rsid w:val="00A15912"/>
    <w:rsid w:val="00A16F30"/>
    <w:rsid w:val="00A1769D"/>
    <w:rsid w:val="00A20D6D"/>
    <w:rsid w:val="00A2138E"/>
    <w:rsid w:val="00A238BD"/>
    <w:rsid w:val="00A24164"/>
    <w:rsid w:val="00A24E74"/>
    <w:rsid w:val="00A258E9"/>
    <w:rsid w:val="00A26A10"/>
    <w:rsid w:val="00A2786F"/>
    <w:rsid w:val="00A27D91"/>
    <w:rsid w:val="00A3060E"/>
    <w:rsid w:val="00A30AB3"/>
    <w:rsid w:val="00A317B3"/>
    <w:rsid w:val="00A34952"/>
    <w:rsid w:val="00A34DC5"/>
    <w:rsid w:val="00A34E5A"/>
    <w:rsid w:val="00A36974"/>
    <w:rsid w:val="00A37FD5"/>
    <w:rsid w:val="00A42DA4"/>
    <w:rsid w:val="00A4407B"/>
    <w:rsid w:val="00A44D8A"/>
    <w:rsid w:val="00A460B0"/>
    <w:rsid w:val="00A479D1"/>
    <w:rsid w:val="00A50F16"/>
    <w:rsid w:val="00A52E20"/>
    <w:rsid w:val="00A53751"/>
    <w:rsid w:val="00A53A50"/>
    <w:rsid w:val="00A53BC5"/>
    <w:rsid w:val="00A546F4"/>
    <w:rsid w:val="00A550EC"/>
    <w:rsid w:val="00A553C0"/>
    <w:rsid w:val="00A56B34"/>
    <w:rsid w:val="00A573AE"/>
    <w:rsid w:val="00A57E6A"/>
    <w:rsid w:val="00A60664"/>
    <w:rsid w:val="00A61CD3"/>
    <w:rsid w:val="00A620E9"/>
    <w:rsid w:val="00A62510"/>
    <w:rsid w:val="00A644F8"/>
    <w:rsid w:val="00A65969"/>
    <w:rsid w:val="00A65F7B"/>
    <w:rsid w:val="00A6649D"/>
    <w:rsid w:val="00A67FE1"/>
    <w:rsid w:val="00A705D1"/>
    <w:rsid w:val="00A72471"/>
    <w:rsid w:val="00A7309C"/>
    <w:rsid w:val="00A7396B"/>
    <w:rsid w:val="00A73FE4"/>
    <w:rsid w:val="00A750E5"/>
    <w:rsid w:val="00A7618C"/>
    <w:rsid w:val="00A772C4"/>
    <w:rsid w:val="00A779F3"/>
    <w:rsid w:val="00A800CA"/>
    <w:rsid w:val="00A80630"/>
    <w:rsid w:val="00A80D6F"/>
    <w:rsid w:val="00A81AF4"/>
    <w:rsid w:val="00A831AD"/>
    <w:rsid w:val="00A83E65"/>
    <w:rsid w:val="00A8445F"/>
    <w:rsid w:val="00A845E9"/>
    <w:rsid w:val="00A855D0"/>
    <w:rsid w:val="00A8690E"/>
    <w:rsid w:val="00A86A5B"/>
    <w:rsid w:val="00A87412"/>
    <w:rsid w:val="00A915DF"/>
    <w:rsid w:val="00A92C5F"/>
    <w:rsid w:val="00A93678"/>
    <w:rsid w:val="00A93851"/>
    <w:rsid w:val="00A93C52"/>
    <w:rsid w:val="00A941C7"/>
    <w:rsid w:val="00A94AD8"/>
    <w:rsid w:val="00A95C04"/>
    <w:rsid w:val="00A965F8"/>
    <w:rsid w:val="00AA0E62"/>
    <w:rsid w:val="00AA245F"/>
    <w:rsid w:val="00AA25C9"/>
    <w:rsid w:val="00AA26AB"/>
    <w:rsid w:val="00AA2A50"/>
    <w:rsid w:val="00AA2C39"/>
    <w:rsid w:val="00AA3927"/>
    <w:rsid w:val="00AA4C9C"/>
    <w:rsid w:val="00AA6323"/>
    <w:rsid w:val="00AA6A23"/>
    <w:rsid w:val="00AA734F"/>
    <w:rsid w:val="00AA78F4"/>
    <w:rsid w:val="00AA7A07"/>
    <w:rsid w:val="00AB19CA"/>
    <w:rsid w:val="00AB1ABF"/>
    <w:rsid w:val="00AB1D4A"/>
    <w:rsid w:val="00AB2A52"/>
    <w:rsid w:val="00AB2AC3"/>
    <w:rsid w:val="00AB3671"/>
    <w:rsid w:val="00AB3DD5"/>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3085"/>
    <w:rsid w:val="00AD379B"/>
    <w:rsid w:val="00AD3ABC"/>
    <w:rsid w:val="00AD3CFC"/>
    <w:rsid w:val="00AD42E3"/>
    <w:rsid w:val="00AD65D3"/>
    <w:rsid w:val="00AD691E"/>
    <w:rsid w:val="00AD6AB1"/>
    <w:rsid w:val="00AD6ED4"/>
    <w:rsid w:val="00AD7A40"/>
    <w:rsid w:val="00AE0090"/>
    <w:rsid w:val="00AE0B89"/>
    <w:rsid w:val="00AE0FFB"/>
    <w:rsid w:val="00AE1BB8"/>
    <w:rsid w:val="00AE2789"/>
    <w:rsid w:val="00AE4339"/>
    <w:rsid w:val="00AE4D87"/>
    <w:rsid w:val="00AE58A8"/>
    <w:rsid w:val="00AE5AEC"/>
    <w:rsid w:val="00AE6298"/>
    <w:rsid w:val="00AE7A65"/>
    <w:rsid w:val="00AF08D0"/>
    <w:rsid w:val="00AF0EC0"/>
    <w:rsid w:val="00AF13EB"/>
    <w:rsid w:val="00AF1BC5"/>
    <w:rsid w:val="00AF25C0"/>
    <w:rsid w:val="00AF3E34"/>
    <w:rsid w:val="00AF3E89"/>
    <w:rsid w:val="00AF4B49"/>
    <w:rsid w:val="00AF629B"/>
    <w:rsid w:val="00B007D4"/>
    <w:rsid w:val="00B0137B"/>
    <w:rsid w:val="00B01DE9"/>
    <w:rsid w:val="00B01EBA"/>
    <w:rsid w:val="00B0276A"/>
    <w:rsid w:val="00B044BA"/>
    <w:rsid w:val="00B04972"/>
    <w:rsid w:val="00B05AAF"/>
    <w:rsid w:val="00B06B11"/>
    <w:rsid w:val="00B1088A"/>
    <w:rsid w:val="00B113A5"/>
    <w:rsid w:val="00B1167C"/>
    <w:rsid w:val="00B11E94"/>
    <w:rsid w:val="00B12FC7"/>
    <w:rsid w:val="00B130E2"/>
    <w:rsid w:val="00B13697"/>
    <w:rsid w:val="00B13FD4"/>
    <w:rsid w:val="00B15815"/>
    <w:rsid w:val="00B1594C"/>
    <w:rsid w:val="00B15D62"/>
    <w:rsid w:val="00B16012"/>
    <w:rsid w:val="00B1696D"/>
    <w:rsid w:val="00B173C7"/>
    <w:rsid w:val="00B21520"/>
    <w:rsid w:val="00B215DA"/>
    <w:rsid w:val="00B21A04"/>
    <w:rsid w:val="00B24FB0"/>
    <w:rsid w:val="00B255E3"/>
    <w:rsid w:val="00B2577E"/>
    <w:rsid w:val="00B25DD2"/>
    <w:rsid w:val="00B26861"/>
    <w:rsid w:val="00B27037"/>
    <w:rsid w:val="00B27AC2"/>
    <w:rsid w:val="00B31BF0"/>
    <w:rsid w:val="00B31CDE"/>
    <w:rsid w:val="00B32FD7"/>
    <w:rsid w:val="00B3342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22B"/>
    <w:rsid w:val="00B444E1"/>
    <w:rsid w:val="00B462D1"/>
    <w:rsid w:val="00B46FF5"/>
    <w:rsid w:val="00B47312"/>
    <w:rsid w:val="00B47A2B"/>
    <w:rsid w:val="00B503CD"/>
    <w:rsid w:val="00B51BD3"/>
    <w:rsid w:val="00B5253D"/>
    <w:rsid w:val="00B530F9"/>
    <w:rsid w:val="00B53E1B"/>
    <w:rsid w:val="00B54379"/>
    <w:rsid w:val="00B54708"/>
    <w:rsid w:val="00B55F29"/>
    <w:rsid w:val="00B56CD9"/>
    <w:rsid w:val="00B574BA"/>
    <w:rsid w:val="00B612F5"/>
    <w:rsid w:val="00B61714"/>
    <w:rsid w:val="00B62A71"/>
    <w:rsid w:val="00B62DD7"/>
    <w:rsid w:val="00B6363E"/>
    <w:rsid w:val="00B639C1"/>
    <w:rsid w:val="00B65B3E"/>
    <w:rsid w:val="00B65F64"/>
    <w:rsid w:val="00B67476"/>
    <w:rsid w:val="00B70CFE"/>
    <w:rsid w:val="00B70E06"/>
    <w:rsid w:val="00B71949"/>
    <w:rsid w:val="00B7199B"/>
    <w:rsid w:val="00B72BD7"/>
    <w:rsid w:val="00B74CEB"/>
    <w:rsid w:val="00B75F84"/>
    <w:rsid w:val="00B77500"/>
    <w:rsid w:val="00B8400C"/>
    <w:rsid w:val="00B85352"/>
    <w:rsid w:val="00B8698E"/>
    <w:rsid w:val="00B86A05"/>
    <w:rsid w:val="00B86E66"/>
    <w:rsid w:val="00B87497"/>
    <w:rsid w:val="00B906AC"/>
    <w:rsid w:val="00B9155B"/>
    <w:rsid w:val="00B9218B"/>
    <w:rsid w:val="00B9218F"/>
    <w:rsid w:val="00B922E5"/>
    <w:rsid w:val="00B92677"/>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069"/>
    <w:rsid w:val="00BB1D0F"/>
    <w:rsid w:val="00BB201D"/>
    <w:rsid w:val="00BB34E4"/>
    <w:rsid w:val="00BB383E"/>
    <w:rsid w:val="00BB485F"/>
    <w:rsid w:val="00BB5383"/>
    <w:rsid w:val="00BB5F48"/>
    <w:rsid w:val="00BB6C93"/>
    <w:rsid w:val="00BB6F3E"/>
    <w:rsid w:val="00BC0147"/>
    <w:rsid w:val="00BC2AB8"/>
    <w:rsid w:val="00BC2B8B"/>
    <w:rsid w:val="00BC32CC"/>
    <w:rsid w:val="00BC3F0C"/>
    <w:rsid w:val="00BC3F8F"/>
    <w:rsid w:val="00BC5679"/>
    <w:rsid w:val="00BC57FF"/>
    <w:rsid w:val="00BC59AF"/>
    <w:rsid w:val="00BC7CB2"/>
    <w:rsid w:val="00BD08CA"/>
    <w:rsid w:val="00BD20A0"/>
    <w:rsid w:val="00BD4402"/>
    <w:rsid w:val="00BD5A36"/>
    <w:rsid w:val="00BD5D0B"/>
    <w:rsid w:val="00BD5F63"/>
    <w:rsid w:val="00BD7C97"/>
    <w:rsid w:val="00BD7D11"/>
    <w:rsid w:val="00BE08E4"/>
    <w:rsid w:val="00BE1045"/>
    <w:rsid w:val="00BE205B"/>
    <w:rsid w:val="00BE2140"/>
    <w:rsid w:val="00BE2FB4"/>
    <w:rsid w:val="00BE4167"/>
    <w:rsid w:val="00BE6E50"/>
    <w:rsid w:val="00BE7EDF"/>
    <w:rsid w:val="00BE7FF4"/>
    <w:rsid w:val="00BF06FC"/>
    <w:rsid w:val="00BF09FA"/>
    <w:rsid w:val="00BF729E"/>
    <w:rsid w:val="00BF72C8"/>
    <w:rsid w:val="00C002AE"/>
    <w:rsid w:val="00C009C0"/>
    <w:rsid w:val="00C0118A"/>
    <w:rsid w:val="00C016B6"/>
    <w:rsid w:val="00C01C43"/>
    <w:rsid w:val="00C0224D"/>
    <w:rsid w:val="00C04EF8"/>
    <w:rsid w:val="00C05BB2"/>
    <w:rsid w:val="00C06D18"/>
    <w:rsid w:val="00C06DFC"/>
    <w:rsid w:val="00C06E7C"/>
    <w:rsid w:val="00C07002"/>
    <w:rsid w:val="00C07E63"/>
    <w:rsid w:val="00C10116"/>
    <w:rsid w:val="00C10787"/>
    <w:rsid w:val="00C122F9"/>
    <w:rsid w:val="00C12F55"/>
    <w:rsid w:val="00C158AB"/>
    <w:rsid w:val="00C1605E"/>
    <w:rsid w:val="00C167EF"/>
    <w:rsid w:val="00C203F9"/>
    <w:rsid w:val="00C215F9"/>
    <w:rsid w:val="00C22568"/>
    <w:rsid w:val="00C22AFF"/>
    <w:rsid w:val="00C22D84"/>
    <w:rsid w:val="00C235ED"/>
    <w:rsid w:val="00C26999"/>
    <w:rsid w:val="00C26B71"/>
    <w:rsid w:val="00C26D06"/>
    <w:rsid w:val="00C32113"/>
    <w:rsid w:val="00C33190"/>
    <w:rsid w:val="00C339DB"/>
    <w:rsid w:val="00C339DE"/>
    <w:rsid w:val="00C35337"/>
    <w:rsid w:val="00C36558"/>
    <w:rsid w:val="00C37C5F"/>
    <w:rsid w:val="00C41798"/>
    <w:rsid w:val="00C42736"/>
    <w:rsid w:val="00C44365"/>
    <w:rsid w:val="00C44645"/>
    <w:rsid w:val="00C44F99"/>
    <w:rsid w:val="00C45387"/>
    <w:rsid w:val="00C45A32"/>
    <w:rsid w:val="00C46511"/>
    <w:rsid w:val="00C51052"/>
    <w:rsid w:val="00C5246E"/>
    <w:rsid w:val="00C52CC5"/>
    <w:rsid w:val="00C54D33"/>
    <w:rsid w:val="00C54DE9"/>
    <w:rsid w:val="00C554D3"/>
    <w:rsid w:val="00C555BD"/>
    <w:rsid w:val="00C5597E"/>
    <w:rsid w:val="00C564CC"/>
    <w:rsid w:val="00C5675E"/>
    <w:rsid w:val="00C56C5B"/>
    <w:rsid w:val="00C57CF0"/>
    <w:rsid w:val="00C57D88"/>
    <w:rsid w:val="00C57DD2"/>
    <w:rsid w:val="00C6061A"/>
    <w:rsid w:val="00C62B5B"/>
    <w:rsid w:val="00C64734"/>
    <w:rsid w:val="00C713A9"/>
    <w:rsid w:val="00C715EA"/>
    <w:rsid w:val="00C7215C"/>
    <w:rsid w:val="00C72A6F"/>
    <w:rsid w:val="00C74448"/>
    <w:rsid w:val="00C7503E"/>
    <w:rsid w:val="00C757B1"/>
    <w:rsid w:val="00C77E7E"/>
    <w:rsid w:val="00C809E7"/>
    <w:rsid w:val="00C80EB4"/>
    <w:rsid w:val="00C821AD"/>
    <w:rsid w:val="00C825C1"/>
    <w:rsid w:val="00C87B43"/>
    <w:rsid w:val="00C915FB"/>
    <w:rsid w:val="00C91A21"/>
    <w:rsid w:val="00C929FA"/>
    <w:rsid w:val="00C92C78"/>
    <w:rsid w:val="00C9373B"/>
    <w:rsid w:val="00C956CD"/>
    <w:rsid w:val="00C95B21"/>
    <w:rsid w:val="00C96235"/>
    <w:rsid w:val="00C97207"/>
    <w:rsid w:val="00CA0935"/>
    <w:rsid w:val="00CA19A8"/>
    <w:rsid w:val="00CA2303"/>
    <w:rsid w:val="00CA24B3"/>
    <w:rsid w:val="00CA2D91"/>
    <w:rsid w:val="00CA2DFA"/>
    <w:rsid w:val="00CA3116"/>
    <w:rsid w:val="00CA3645"/>
    <w:rsid w:val="00CA36A8"/>
    <w:rsid w:val="00CA44FF"/>
    <w:rsid w:val="00CA6142"/>
    <w:rsid w:val="00CA6186"/>
    <w:rsid w:val="00CA7CD6"/>
    <w:rsid w:val="00CB02F4"/>
    <w:rsid w:val="00CB1127"/>
    <w:rsid w:val="00CB1266"/>
    <w:rsid w:val="00CB1658"/>
    <w:rsid w:val="00CB192D"/>
    <w:rsid w:val="00CB1DF9"/>
    <w:rsid w:val="00CB2C52"/>
    <w:rsid w:val="00CB48F2"/>
    <w:rsid w:val="00CB4C4F"/>
    <w:rsid w:val="00CB5521"/>
    <w:rsid w:val="00CB59DB"/>
    <w:rsid w:val="00CB5D0E"/>
    <w:rsid w:val="00CB5ECC"/>
    <w:rsid w:val="00CB600F"/>
    <w:rsid w:val="00CB708A"/>
    <w:rsid w:val="00CC1255"/>
    <w:rsid w:val="00CC1A84"/>
    <w:rsid w:val="00CC3130"/>
    <w:rsid w:val="00CC4A2E"/>
    <w:rsid w:val="00CC4CC0"/>
    <w:rsid w:val="00CC4FB0"/>
    <w:rsid w:val="00CC537A"/>
    <w:rsid w:val="00CC5A2B"/>
    <w:rsid w:val="00CC5D5A"/>
    <w:rsid w:val="00CC60E4"/>
    <w:rsid w:val="00CC6466"/>
    <w:rsid w:val="00CC6544"/>
    <w:rsid w:val="00CC715E"/>
    <w:rsid w:val="00CC7787"/>
    <w:rsid w:val="00CC79AC"/>
    <w:rsid w:val="00CC7A9C"/>
    <w:rsid w:val="00CC7CE1"/>
    <w:rsid w:val="00CD1CB4"/>
    <w:rsid w:val="00CD1D55"/>
    <w:rsid w:val="00CD2440"/>
    <w:rsid w:val="00CD46B7"/>
    <w:rsid w:val="00CD4A26"/>
    <w:rsid w:val="00CD57FD"/>
    <w:rsid w:val="00CD5829"/>
    <w:rsid w:val="00CD5BA1"/>
    <w:rsid w:val="00CD6604"/>
    <w:rsid w:val="00CD7D1C"/>
    <w:rsid w:val="00CD7EF1"/>
    <w:rsid w:val="00CE014E"/>
    <w:rsid w:val="00CE10E7"/>
    <w:rsid w:val="00CE2466"/>
    <w:rsid w:val="00CE363E"/>
    <w:rsid w:val="00CE3E04"/>
    <w:rsid w:val="00CE422D"/>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CB"/>
    <w:rsid w:val="00D03064"/>
    <w:rsid w:val="00D03DE8"/>
    <w:rsid w:val="00D054BD"/>
    <w:rsid w:val="00D06EE3"/>
    <w:rsid w:val="00D07D25"/>
    <w:rsid w:val="00D07F13"/>
    <w:rsid w:val="00D07F34"/>
    <w:rsid w:val="00D12862"/>
    <w:rsid w:val="00D143E6"/>
    <w:rsid w:val="00D14ADF"/>
    <w:rsid w:val="00D15197"/>
    <w:rsid w:val="00D1572B"/>
    <w:rsid w:val="00D15C0F"/>
    <w:rsid w:val="00D164E9"/>
    <w:rsid w:val="00D168F2"/>
    <w:rsid w:val="00D16CB0"/>
    <w:rsid w:val="00D17ABD"/>
    <w:rsid w:val="00D17DEC"/>
    <w:rsid w:val="00D2017D"/>
    <w:rsid w:val="00D2018B"/>
    <w:rsid w:val="00D20580"/>
    <w:rsid w:val="00D20640"/>
    <w:rsid w:val="00D219B2"/>
    <w:rsid w:val="00D21FED"/>
    <w:rsid w:val="00D228C8"/>
    <w:rsid w:val="00D23AB0"/>
    <w:rsid w:val="00D25D66"/>
    <w:rsid w:val="00D26CF4"/>
    <w:rsid w:val="00D27592"/>
    <w:rsid w:val="00D27F98"/>
    <w:rsid w:val="00D3135F"/>
    <w:rsid w:val="00D32666"/>
    <w:rsid w:val="00D3271F"/>
    <w:rsid w:val="00D328F5"/>
    <w:rsid w:val="00D32E14"/>
    <w:rsid w:val="00D33048"/>
    <w:rsid w:val="00D330BC"/>
    <w:rsid w:val="00D33EF9"/>
    <w:rsid w:val="00D35025"/>
    <w:rsid w:val="00D3574A"/>
    <w:rsid w:val="00D36EA3"/>
    <w:rsid w:val="00D40023"/>
    <w:rsid w:val="00D4050E"/>
    <w:rsid w:val="00D40DC4"/>
    <w:rsid w:val="00D40EDF"/>
    <w:rsid w:val="00D41288"/>
    <w:rsid w:val="00D42472"/>
    <w:rsid w:val="00D435B6"/>
    <w:rsid w:val="00D441A4"/>
    <w:rsid w:val="00D450C7"/>
    <w:rsid w:val="00D50D14"/>
    <w:rsid w:val="00D5158A"/>
    <w:rsid w:val="00D53655"/>
    <w:rsid w:val="00D53FEF"/>
    <w:rsid w:val="00D55B35"/>
    <w:rsid w:val="00D55F04"/>
    <w:rsid w:val="00D57AA7"/>
    <w:rsid w:val="00D608BC"/>
    <w:rsid w:val="00D61E16"/>
    <w:rsid w:val="00D61E4B"/>
    <w:rsid w:val="00D6410C"/>
    <w:rsid w:val="00D641F2"/>
    <w:rsid w:val="00D6423D"/>
    <w:rsid w:val="00D645A1"/>
    <w:rsid w:val="00D64FCE"/>
    <w:rsid w:val="00D65E64"/>
    <w:rsid w:val="00D675BF"/>
    <w:rsid w:val="00D67608"/>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733"/>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EEC"/>
    <w:rsid w:val="00DA7273"/>
    <w:rsid w:val="00DB25E6"/>
    <w:rsid w:val="00DB3271"/>
    <w:rsid w:val="00DB39DC"/>
    <w:rsid w:val="00DB3AA4"/>
    <w:rsid w:val="00DB51B8"/>
    <w:rsid w:val="00DB6841"/>
    <w:rsid w:val="00DB7804"/>
    <w:rsid w:val="00DB7B8B"/>
    <w:rsid w:val="00DB7C5F"/>
    <w:rsid w:val="00DC065B"/>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191A"/>
    <w:rsid w:val="00DD38FE"/>
    <w:rsid w:val="00DD40CD"/>
    <w:rsid w:val="00DD4556"/>
    <w:rsid w:val="00DD4B6F"/>
    <w:rsid w:val="00DD50DB"/>
    <w:rsid w:val="00DD5EF6"/>
    <w:rsid w:val="00DE05CF"/>
    <w:rsid w:val="00DE07DF"/>
    <w:rsid w:val="00DE0B00"/>
    <w:rsid w:val="00DE0BCF"/>
    <w:rsid w:val="00DE321B"/>
    <w:rsid w:val="00DE426E"/>
    <w:rsid w:val="00DE47E5"/>
    <w:rsid w:val="00DE4FE3"/>
    <w:rsid w:val="00DE53DB"/>
    <w:rsid w:val="00DE53E8"/>
    <w:rsid w:val="00DE66FF"/>
    <w:rsid w:val="00DE6C47"/>
    <w:rsid w:val="00DF03DF"/>
    <w:rsid w:val="00DF2F6F"/>
    <w:rsid w:val="00DF36CA"/>
    <w:rsid w:val="00DF498B"/>
    <w:rsid w:val="00DF5072"/>
    <w:rsid w:val="00DF6384"/>
    <w:rsid w:val="00DF6578"/>
    <w:rsid w:val="00E00016"/>
    <w:rsid w:val="00E00D94"/>
    <w:rsid w:val="00E00F8A"/>
    <w:rsid w:val="00E03CD8"/>
    <w:rsid w:val="00E03DC5"/>
    <w:rsid w:val="00E03ED8"/>
    <w:rsid w:val="00E054DD"/>
    <w:rsid w:val="00E05CCE"/>
    <w:rsid w:val="00E05CD8"/>
    <w:rsid w:val="00E06F7C"/>
    <w:rsid w:val="00E10FAF"/>
    <w:rsid w:val="00E13256"/>
    <w:rsid w:val="00E137CE"/>
    <w:rsid w:val="00E13E9B"/>
    <w:rsid w:val="00E14ADD"/>
    <w:rsid w:val="00E1505B"/>
    <w:rsid w:val="00E1610B"/>
    <w:rsid w:val="00E20CC5"/>
    <w:rsid w:val="00E21B9A"/>
    <w:rsid w:val="00E235B0"/>
    <w:rsid w:val="00E2387A"/>
    <w:rsid w:val="00E25068"/>
    <w:rsid w:val="00E27A65"/>
    <w:rsid w:val="00E27DF5"/>
    <w:rsid w:val="00E30271"/>
    <w:rsid w:val="00E30C60"/>
    <w:rsid w:val="00E325E7"/>
    <w:rsid w:val="00E32F47"/>
    <w:rsid w:val="00E3366D"/>
    <w:rsid w:val="00E34AE0"/>
    <w:rsid w:val="00E34D91"/>
    <w:rsid w:val="00E35178"/>
    <w:rsid w:val="00E36098"/>
    <w:rsid w:val="00E37168"/>
    <w:rsid w:val="00E40771"/>
    <w:rsid w:val="00E40D4E"/>
    <w:rsid w:val="00E40DE0"/>
    <w:rsid w:val="00E4194B"/>
    <w:rsid w:val="00E419E3"/>
    <w:rsid w:val="00E442DD"/>
    <w:rsid w:val="00E45468"/>
    <w:rsid w:val="00E4634E"/>
    <w:rsid w:val="00E464C4"/>
    <w:rsid w:val="00E46985"/>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659"/>
    <w:rsid w:val="00E66C91"/>
    <w:rsid w:val="00E70377"/>
    <w:rsid w:val="00E703D4"/>
    <w:rsid w:val="00E704B5"/>
    <w:rsid w:val="00E709FC"/>
    <w:rsid w:val="00E70FEC"/>
    <w:rsid w:val="00E71522"/>
    <w:rsid w:val="00E71B82"/>
    <w:rsid w:val="00E72B2D"/>
    <w:rsid w:val="00E741F3"/>
    <w:rsid w:val="00E74BED"/>
    <w:rsid w:val="00E74FD1"/>
    <w:rsid w:val="00E75AA0"/>
    <w:rsid w:val="00E77230"/>
    <w:rsid w:val="00E80196"/>
    <w:rsid w:val="00E80EFD"/>
    <w:rsid w:val="00E811F1"/>
    <w:rsid w:val="00E821B2"/>
    <w:rsid w:val="00E83D62"/>
    <w:rsid w:val="00E84F1F"/>
    <w:rsid w:val="00E85EE0"/>
    <w:rsid w:val="00E8643F"/>
    <w:rsid w:val="00E8696A"/>
    <w:rsid w:val="00E86D89"/>
    <w:rsid w:val="00E876EB"/>
    <w:rsid w:val="00E87A1C"/>
    <w:rsid w:val="00E9068A"/>
    <w:rsid w:val="00E9167C"/>
    <w:rsid w:val="00E91F60"/>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735E"/>
    <w:rsid w:val="00EA7F08"/>
    <w:rsid w:val="00EB08C8"/>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D00EE"/>
    <w:rsid w:val="00ED1DEB"/>
    <w:rsid w:val="00ED4D10"/>
    <w:rsid w:val="00ED4E45"/>
    <w:rsid w:val="00ED5EC6"/>
    <w:rsid w:val="00ED60DA"/>
    <w:rsid w:val="00ED65F7"/>
    <w:rsid w:val="00ED6DEB"/>
    <w:rsid w:val="00ED6FD2"/>
    <w:rsid w:val="00ED779D"/>
    <w:rsid w:val="00EE0004"/>
    <w:rsid w:val="00EE10E0"/>
    <w:rsid w:val="00EE1997"/>
    <w:rsid w:val="00EE58D0"/>
    <w:rsid w:val="00EE5B58"/>
    <w:rsid w:val="00EE5FEA"/>
    <w:rsid w:val="00EE60CE"/>
    <w:rsid w:val="00EE7470"/>
    <w:rsid w:val="00EE76DA"/>
    <w:rsid w:val="00EF0448"/>
    <w:rsid w:val="00EF05AC"/>
    <w:rsid w:val="00EF1E61"/>
    <w:rsid w:val="00EF3482"/>
    <w:rsid w:val="00EF4008"/>
    <w:rsid w:val="00EF41D6"/>
    <w:rsid w:val="00EF4288"/>
    <w:rsid w:val="00EF43C3"/>
    <w:rsid w:val="00EF4E02"/>
    <w:rsid w:val="00EF586F"/>
    <w:rsid w:val="00F01A00"/>
    <w:rsid w:val="00F02467"/>
    <w:rsid w:val="00F02615"/>
    <w:rsid w:val="00F026B9"/>
    <w:rsid w:val="00F03C33"/>
    <w:rsid w:val="00F03F4B"/>
    <w:rsid w:val="00F04976"/>
    <w:rsid w:val="00F06C07"/>
    <w:rsid w:val="00F07028"/>
    <w:rsid w:val="00F07A98"/>
    <w:rsid w:val="00F1253F"/>
    <w:rsid w:val="00F12875"/>
    <w:rsid w:val="00F12BFC"/>
    <w:rsid w:val="00F13B14"/>
    <w:rsid w:val="00F172A7"/>
    <w:rsid w:val="00F20373"/>
    <w:rsid w:val="00F203A7"/>
    <w:rsid w:val="00F20A26"/>
    <w:rsid w:val="00F228B7"/>
    <w:rsid w:val="00F229FF"/>
    <w:rsid w:val="00F25B6E"/>
    <w:rsid w:val="00F26AEC"/>
    <w:rsid w:val="00F30870"/>
    <w:rsid w:val="00F30C11"/>
    <w:rsid w:val="00F318BE"/>
    <w:rsid w:val="00F34298"/>
    <w:rsid w:val="00F349D9"/>
    <w:rsid w:val="00F35458"/>
    <w:rsid w:val="00F35680"/>
    <w:rsid w:val="00F36D87"/>
    <w:rsid w:val="00F37715"/>
    <w:rsid w:val="00F37B3B"/>
    <w:rsid w:val="00F402E4"/>
    <w:rsid w:val="00F42887"/>
    <w:rsid w:val="00F43FD9"/>
    <w:rsid w:val="00F4420A"/>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590A"/>
    <w:rsid w:val="00F67960"/>
    <w:rsid w:val="00F67CB9"/>
    <w:rsid w:val="00F70E21"/>
    <w:rsid w:val="00F71E9B"/>
    <w:rsid w:val="00F7260A"/>
    <w:rsid w:val="00F7326F"/>
    <w:rsid w:val="00F74D57"/>
    <w:rsid w:val="00F75048"/>
    <w:rsid w:val="00F757F9"/>
    <w:rsid w:val="00F75E07"/>
    <w:rsid w:val="00F770D9"/>
    <w:rsid w:val="00F77F3E"/>
    <w:rsid w:val="00F80555"/>
    <w:rsid w:val="00F80733"/>
    <w:rsid w:val="00F80858"/>
    <w:rsid w:val="00F808FC"/>
    <w:rsid w:val="00F810AF"/>
    <w:rsid w:val="00F82166"/>
    <w:rsid w:val="00F83755"/>
    <w:rsid w:val="00F8423B"/>
    <w:rsid w:val="00F85939"/>
    <w:rsid w:val="00F869CC"/>
    <w:rsid w:val="00F86D2F"/>
    <w:rsid w:val="00F87983"/>
    <w:rsid w:val="00F90059"/>
    <w:rsid w:val="00F90C4D"/>
    <w:rsid w:val="00F91353"/>
    <w:rsid w:val="00F92384"/>
    <w:rsid w:val="00F92CC6"/>
    <w:rsid w:val="00F936ED"/>
    <w:rsid w:val="00F9419A"/>
    <w:rsid w:val="00F947B9"/>
    <w:rsid w:val="00F9485B"/>
    <w:rsid w:val="00F950D8"/>
    <w:rsid w:val="00F952C8"/>
    <w:rsid w:val="00FA01A1"/>
    <w:rsid w:val="00FA0AC7"/>
    <w:rsid w:val="00FA1124"/>
    <w:rsid w:val="00FA1D7F"/>
    <w:rsid w:val="00FA38BA"/>
    <w:rsid w:val="00FA428A"/>
    <w:rsid w:val="00FA5276"/>
    <w:rsid w:val="00FA6E56"/>
    <w:rsid w:val="00FA781B"/>
    <w:rsid w:val="00FA7C0B"/>
    <w:rsid w:val="00FB3899"/>
    <w:rsid w:val="00FB39DC"/>
    <w:rsid w:val="00FB567A"/>
    <w:rsid w:val="00FB6295"/>
    <w:rsid w:val="00FB6A01"/>
    <w:rsid w:val="00FB7556"/>
    <w:rsid w:val="00FC59CA"/>
    <w:rsid w:val="00FC5A32"/>
    <w:rsid w:val="00FC5DAF"/>
    <w:rsid w:val="00FC5F8E"/>
    <w:rsid w:val="00FC6156"/>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E1226"/>
    <w:rsid w:val="00FE1567"/>
    <w:rsid w:val="00FE3CA5"/>
    <w:rsid w:val="00FE4988"/>
    <w:rsid w:val="00FE57DF"/>
    <w:rsid w:val="00FE6087"/>
    <w:rsid w:val="00FE6D9A"/>
    <w:rsid w:val="00FE7F04"/>
    <w:rsid w:val="00FE7F3E"/>
    <w:rsid w:val="00FF11D5"/>
    <w:rsid w:val="00FF1DFC"/>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21c12,#520058,#320036,#2700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styleId="Corpsdetexte3">
    <w:name w:val="Body Text 3"/>
    <w:basedOn w:val="Normal"/>
    <w:link w:val="Corpsdetexte3Car"/>
    <w:rsid w:val="006B2A12"/>
    <w:pPr>
      <w:spacing w:after="120"/>
    </w:pPr>
    <w:rPr>
      <w:sz w:val="16"/>
      <w:szCs w:val="16"/>
      <w:lang w:val="es-CO"/>
    </w:rPr>
  </w:style>
  <w:style w:type="character" w:customStyle="1" w:styleId="Corpsdetexte3Car">
    <w:name w:val="Corps de texte 3 Car"/>
    <w:basedOn w:val="Policepardfaut"/>
    <w:link w:val="Corpsdetexte3"/>
    <w:rsid w:val="006B2A12"/>
    <w:rPr>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styleId="Corpsdetexte3">
    <w:name w:val="Body Text 3"/>
    <w:basedOn w:val="Normal"/>
    <w:link w:val="Corpsdetexte3Car"/>
    <w:rsid w:val="006B2A12"/>
    <w:pPr>
      <w:spacing w:after="120"/>
    </w:pPr>
    <w:rPr>
      <w:sz w:val="16"/>
      <w:szCs w:val="16"/>
      <w:lang w:val="es-CO"/>
    </w:rPr>
  </w:style>
  <w:style w:type="character" w:customStyle="1" w:styleId="Corpsdetexte3Car">
    <w:name w:val="Corps de texte 3 Car"/>
    <w:basedOn w:val="Policepardfaut"/>
    <w:link w:val="Corpsdetexte3"/>
    <w:rsid w:val="006B2A12"/>
    <w:rPr>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B276-3F56-4102-B813-774F1080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4492</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29145</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2017-09-07T13:32:00Z</cp:lastPrinted>
  <dcterms:created xsi:type="dcterms:W3CDTF">2017-09-07T13:39:00Z</dcterms:created>
  <dcterms:modified xsi:type="dcterms:W3CDTF">2017-11-08T15:59:00Z</dcterms:modified>
</cp:coreProperties>
</file>