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07DC4" w:rsidRPr="00E07DC4" w:rsidRDefault="00E07DC4" w:rsidP="00E07DC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E07DC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07DC4" w:rsidRPr="00E07DC4" w:rsidRDefault="00E07DC4" w:rsidP="00E07DC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E07DC4">
        <w:rPr>
          <w:rFonts w:ascii="Calibri" w:eastAsia="Calibri" w:hAnsi="Calibri" w:cs="Calibri"/>
          <w:color w:val="FF0000"/>
          <w:sz w:val="16"/>
          <w:szCs w:val="16"/>
          <w:lang w:val="es-CO" w:eastAsia="fr-FR"/>
        </w:rPr>
        <w:t>El contenido total y fiel de la decisión debe ser verificado en la Secretaría de esta Sala.</w:t>
      </w:r>
    </w:p>
    <w:p w:rsidR="00E07DC4" w:rsidRPr="00E07DC4" w:rsidRDefault="00E07DC4" w:rsidP="00E07DC4">
      <w:pPr>
        <w:shd w:val="clear" w:color="auto" w:fill="FFFFFF"/>
        <w:ind w:left="1843" w:hanging="1843"/>
        <w:jc w:val="both"/>
        <w:rPr>
          <w:rFonts w:ascii="Calibri" w:hAnsi="Calibri" w:cs="Calibri"/>
          <w:color w:val="222222"/>
          <w:sz w:val="18"/>
          <w:szCs w:val="18"/>
          <w:lang w:val="es-CO" w:eastAsia="fr-FR"/>
        </w:rPr>
      </w:pPr>
      <w:r w:rsidRPr="00E07DC4">
        <w:rPr>
          <w:rFonts w:ascii="Calibri" w:hAnsi="Calibri" w:cs="Calibri"/>
          <w:color w:val="222222"/>
          <w:sz w:val="18"/>
          <w:szCs w:val="18"/>
          <w:lang w:val="es-CO" w:eastAsia="fr-FR"/>
        </w:rPr>
        <w:t>Providencia:</w:t>
      </w:r>
      <w:r w:rsidRPr="00E07DC4">
        <w:rPr>
          <w:rFonts w:ascii="Calibri" w:hAnsi="Calibri" w:cs="Calibri"/>
          <w:color w:val="222222"/>
          <w:sz w:val="18"/>
          <w:szCs w:val="18"/>
          <w:lang w:val="es-CO" w:eastAsia="fr-FR"/>
        </w:rPr>
        <w:tab/>
        <w:t>Sentencia  – 2ª instancia – 21 de septiembre de 2017</w:t>
      </w:r>
    </w:p>
    <w:p w:rsidR="00E07DC4" w:rsidRPr="00E07DC4" w:rsidRDefault="00E07DC4" w:rsidP="00E07DC4">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E07DC4">
        <w:rPr>
          <w:rFonts w:ascii="Calibri" w:eastAsia="Calibri" w:hAnsi="Calibri" w:cs="Calibri"/>
          <w:color w:val="222222"/>
          <w:sz w:val="18"/>
          <w:szCs w:val="18"/>
          <w:lang w:val="es-CO" w:eastAsia="fr-FR"/>
        </w:rPr>
        <w:t>Proceso:    </w:t>
      </w:r>
      <w:r w:rsidRPr="00E07DC4">
        <w:rPr>
          <w:rFonts w:ascii="Calibri" w:eastAsia="Calibri" w:hAnsi="Calibri" w:cs="Calibri"/>
          <w:color w:val="222222"/>
          <w:sz w:val="18"/>
          <w:szCs w:val="18"/>
          <w:lang w:val="es-CO" w:eastAsia="fr-FR"/>
        </w:rPr>
        <w:tab/>
      </w:r>
      <w:r w:rsidRPr="00E07DC4">
        <w:rPr>
          <w:rFonts w:ascii="Calibri" w:eastAsia="Calibri" w:hAnsi="Calibri" w:cs="Calibri"/>
          <w:color w:val="222222"/>
          <w:spacing w:val="-6"/>
          <w:sz w:val="18"/>
          <w:szCs w:val="18"/>
          <w:lang w:val="es-CO" w:eastAsia="fr-FR"/>
        </w:rPr>
        <w:t>Acción de Tutela – Revoca decisión del a quo y niega amparo</w:t>
      </w:r>
    </w:p>
    <w:p w:rsidR="00E07DC4" w:rsidRPr="00E07DC4" w:rsidRDefault="00E07DC4" w:rsidP="00E07DC4">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E07DC4">
        <w:rPr>
          <w:rFonts w:ascii="Calibri" w:eastAsia="Calibri" w:hAnsi="Calibri" w:cs="Calibri"/>
          <w:color w:val="222222"/>
          <w:sz w:val="18"/>
          <w:szCs w:val="18"/>
          <w:lang w:val="es-CO" w:eastAsia="fr-FR"/>
        </w:rPr>
        <w:t>Radicación Nro. :</w:t>
      </w:r>
      <w:r w:rsidRPr="00E07DC4">
        <w:rPr>
          <w:rFonts w:ascii="Calibri" w:eastAsia="Calibri" w:hAnsi="Calibri" w:cs="Calibri"/>
          <w:color w:val="222222"/>
          <w:sz w:val="18"/>
          <w:szCs w:val="18"/>
          <w:lang w:val="es-CO" w:eastAsia="fr-FR"/>
        </w:rPr>
        <w:tab/>
      </w:r>
      <w:r w:rsidRPr="00E07DC4">
        <w:rPr>
          <w:rFonts w:ascii="Calibri" w:eastAsia="Calibri" w:hAnsi="Calibri" w:cs="Calibri"/>
          <w:bCs/>
          <w:spacing w:val="-6"/>
          <w:sz w:val="18"/>
          <w:szCs w:val="18"/>
          <w:lang w:eastAsia="en-US"/>
        </w:rPr>
        <w:t>66001-31-09-001-2017-00071-01</w:t>
      </w:r>
    </w:p>
    <w:p w:rsidR="00E07DC4" w:rsidRPr="00E07DC4" w:rsidRDefault="00E07DC4" w:rsidP="00E07DC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07DC4">
        <w:rPr>
          <w:rFonts w:ascii="Calibri" w:eastAsia="Calibri" w:hAnsi="Calibri" w:cs="Calibri"/>
          <w:bCs/>
          <w:iCs/>
          <w:color w:val="222222"/>
          <w:sz w:val="18"/>
          <w:szCs w:val="18"/>
          <w:lang w:eastAsia="fr-FR"/>
        </w:rPr>
        <w:t xml:space="preserve">Accionante: </w:t>
      </w:r>
      <w:r w:rsidRPr="00E07DC4">
        <w:rPr>
          <w:rFonts w:ascii="Calibri" w:eastAsia="Calibri" w:hAnsi="Calibri" w:cs="Calibri"/>
          <w:bCs/>
          <w:iCs/>
          <w:color w:val="222222"/>
          <w:sz w:val="18"/>
          <w:szCs w:val="18"/>
          <w:lang w:eastAsia="fr-FR"/>
        </w:rPr>
        <w:tab/>
      </w:r>
      <w:r w:rsidRPr="00E07DC4">
        <w:rPr>
          <w:rFonts w:ascii="Calibri" w:eastAsia="Calibri" w:hAnsi="Calibri" w:cs="Calibri"/>
          <w:bCs/>
          <w:iCs/>
          <w:color w:val="222222"/>
          <w:sz w:val="18"/>
          <w:szCs w:val="18"/>
          <w:lang w:val="es-MX" w:eastAsia="fr-FR"/>
        </w:rPr>
        <w:t>IVÁN ECHEVERRY CADAVID</w:t>
      </w:r>
    </w:p>
    <w:p w:rsidR="00E07DC4" w:rsidRPr="00E07DC4" w:rsidRDefault="00E07DC4" w:rsidP="00E07DC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07DC4">
        <w:rPr>
          <w:rFonts w:ascii="Calibri" w:eastAsia="Calibri" w:hAnsi="Calibri" w:cs="Calibri"/>
          <w:color w:val="222222"/>
          <w:sz w:val="18"/>
          <w:szCs w:val="18"/>
          <w:lang w:val="es-CO" w:eastAsia="fr-FR"/>
        </w:rPr>
        <w:t>Accionado:</w:t>
      </w:r>
      <w:r w:rsidRPr="00E07DC4">
        <w:rPr>
          <w:rFonts w:ascii="Calibri" w:eastAsia="Calibri" w:hAnsi="Calibri" w:cs="Calibri"/>
          <w:color w:val="222222"/>
          <w:sz w:val="18"/>
          <w:szCs w:val="18"/>
          <w:lang w:val="es-CO" w:eastAsia="fr-FR"/>
        </w:rPr>
        <w:tab/>
        <w:t>COLPENSIONES</w:t>
      </w:r>
    </w:p>
    <w:p w:rsidR="00E07DC4" w:rsidRPr="00E07DC4" w:rsidRDefault="00E07DC4" w:rsidP="00E07DC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07DC4">
        <w:rPr>
          <w:rFonts w:ascii="Calibri" w:eastAsia="Calibri" w:hAnsi="Calibri" w:cs="Calibri"/>
          <w:color w:val="222222"/>
          <w:sz w:val="18"/>
          <w:szCs w:val="18"/>
          <w:lang w:val="es-CO" w:eastAsia="fr-FR"/>
        </w:rPr>
        <w:t>Magistrado Ponente: </w:t>
      </w:r>
      <w:r w:rsidRPr="00E07DC4">
        <w:rPr>
          <w:rFonts w:ascii="Calibri" w:eastAsia="Calibri" w:hAnsi="Calibri" w:cs="Calibri"/>
          <w:color w:val="222222"/>
          <w:sz w:val="18"/>
          <w:szCs w:val="18"/>
          <w:lang w:val="es-CO" w:eastAsia="fr-FR"/>
        </w:rPr>
        <w:tab/>
      </w:r>
      <w:r w:rsidRPr="00E07DC4">
        <w:rPr>
          <w:rFonts w:ascii="Calibri" w:eastAsia="Calibri" w:hAnsi="Calibri" w:cs="Calibri"/>
          <w:bCs/>
          <w:iCs/>
          <w:color w:val="222222"/>
          <w:sz w:val="18"/>
          <w:szCs w:val="18"/>
          <w:lang w:eastAsia="fr-FR"/>
        </w:rPr>
        <w:t xml:space="preserve">MANUEL </w:t>
      </w:r>
      <w:proofErr w:type="spellStart"/>
      <w:r w:rsidRPr="00E07DC4">
        <w:rPr>
          <w:rFonts w:ascii="Calibri" w:eastAsia="Calibri" w:hAnsi="Calibri" w:cs="Calibri"/>
          <w:bCs/>
          <w:iCs/>
          <w:color w:val="222222"/>
          <w:sz w:val="18"/>
          <w:szCs w:val="18"/>
          <w:lang w:eastAsia="fr-FR"/>
        </w:rPr>
        <w:t>YARZAGARAY</w:t>
      </w:r>
      <w:proofErr w:type="spellEnd"/>
      <w:r w:rsidRPr="00E07DC4">
        <w:rPr>
          <w:rFonts w:ascii="Calibri" w:eastAsia="Calibri" w:hAnsi="Calibri" w:cs="Calibri"/>
          <w:bCs/>
          <w:iCs/>
          <w:color w:val="222222"/>
          <w:sz w:val="18"/>
          <w:szCs w:val="18"/>
          <w:lang w:eastAsia="fr-FR"/>
        </w:rPr>
        <w:t xml:space="preserve"> BANDERA</w:t>
      </w:r>
    </w:p>
    <w:p w:rsidR="00E07DC4" w:rsidRPr="00E07DC4" w:rsidRDefault="00E07DC4" w:rsidP="00E07DC4">
      <w:pPr>
        <w:shd w:val="clear" w:color="auto" w:fill="FFFFFF"/>
        <w:tabs>
          <w:tab w:val="left" w:pos="1843"/>
          <w:tab w:val="left" w:pos="4755"/>
        </w:tabs>
        <w:ind w:left="1843" w:hanging="1843"/>
        <w:jc w:val="both"/>
        <w:rPr>
          <w:rFonts w:eastAsia="Calibri"/>
          <w:sz w:val="16"/>
          <w:szCs w:val="16"/>
          <w:lang w:eastAsia="fr-FR"/>
        </w:rPr>
      </w:pPr>
    </w:p>
    <w:p w:rsidR="00E07DC4" w:rsidRPr="00E07DC4" w:rsidRDefault="00E07DC4" w:rsidP="00E07DC4">
      <w:pPr>
        <w:tabs>
          <w:tab w:val="left" w:pos="1843"/>
          <w:tab w:val="left" w:pos="2432"/>
        </w:tabs>
        <w:spacing w:after="200"/>
        <w:jc w:val="both"/>
        <w:rPr>
          <w:rFonts w:ascii="Calibri" w:eastAsia="Calibri" w:hAnsi="Calibri" w:cs="Calibri"/>
          <w:bCs/>
          <w:iCs/>
          <w:color w:val="222222"/>
          <w:sz w:val="18"/>
          <w:szCs w:val="18"/>
          <w:lang w:eastAsia="fr-FR"/>
        </w:rPr>
      </w:pPr>
      <w:r w:rsidRPr="00E07DC4">
        <w:rPr>
          <w:rFonts w:ascii="Calibri" w:eastAsia="Calibri" w:hAnsi="Calibri" w:cs="Calibri"/>
          <w:b/>
          <w:bCs/>
          <w:iCs/>
          <w:color w:val="222222"/>
          <w:sz w:val="18"/>
          <w:szCs w:val="18"/>
          <w:lang w:val="es-CO" w:eastAsia="fr-FR"/>
        </w:rPr>
        <w:t xml:space="preserve">Temas: </w:t>
      </w:r>
      <w:r w:rsidRPr="00E07DC4">
        <w:rPr>
          <w:rFonts w:ascii="Calibri" w:eastAsia="Calibri" w:hAnsi="Calibri" w:cs="Calibri"/>
          <w:b/>
          <w:bCs/>
          <w:iCs/>
          <w:color w:val="222222"/>
          <w:sz w:val="18"/>
          <w:szCs w:val="18"/>
          <w:lang w:val="es-CO" w:eastAsia="fr-FR"/>
        </w:rPr>
        <w:tab/>
        <w:t>MODIFICACIÓN DE LA FECHA DE ESTRUCTURACIÓN DE LA INVALIDEZ</w:t>
      </w:r>
      <w:r w:rsidRPr="00E07DC4">
        <w:rPr>
          <w:rFonts w:ascii="Calibri" w:eastAsia="Calibri" w:hAnsi="Calibri" w:cs="Calibri"/>
          <w:b/>
          <w:bCs/>
          <w:iCs/>
          <w:color w:val="222222"/>
          <w:sz w:val="18"/>
          <w:szCs w:val="18"/>
          <w:lang w:eastAsia="fr-FR"/>
        </w:rPr>
        <w:t xml:space="preserve"> / INSUFICIENCIA PROBATORIA PARA ACCEDER AL AMPARO. </w:t>
      </w:r>
      <w:r w:rsidRPr="00E07DC4">
        <w:rPr>
          <w:rFonts w:ascii="Calibri" w:eastAsia="Calibri" w:hAnsi="Calibri" w:cs="Calibri"/>
          <w:bCs/>
          <w:iCs/>
          <w:color w:val="222222"/>
          <w:sz w:val="18"/>
          <w:szCs w:val="18"/>
          <w:lang w:val="es-ES_tradnl" w:eastAsia="fr-FR"/>
        </w:rPr>
        <w:t xml:space="preserve">[D]e forma posterior al dictamen de pérdida de capacidad laboral donde se determinó la invalidez del señor IVÁN ECHEVERRY CADAVID, él no realizó ninguna cotización, ya que la última vez que realizó aportes fue el 30 de septiembre de 2011, fecha para la cual supuestamente se encontraba en incapacidad de continuar trabajando, y por eso dejó de hacerlo; infortunadamente no refleja lo mismo el dictamen realizado previamente por la misma Junta, pues mírese que en el año 2013 había sido valorado, y se encontró que su pérdida de capacidad laboral era del 39.64%, es decir que para ese momento aún no se encontraba en condición de invalidez, y además, revisada la estructuración de aquella, se tiene que la misma fue en el año 2012, que tampoco coincide con la fecha en la cual alude el accionante que quedó imposibilitado para continuar trabajando.  Así las cosas, no se puede partir de los argumentos expuestos por el abogado accionante para acceder a la protección constitucional reclamada, puesto que del material probatorio que obra en el expediente no se puede establecer a ciencia cierta que para el momento en que el señor IVÁN ECHEVERRY CADAVID realizó su última cotización se encontrara imposibilitado para laborar, no obstante, tiene a su alcance los mecanismos contemplados para ello en la vía ordinaria, donde con la intervención del Juez natural que sería uno especializado en temas laborales, y con el debido soporte probatorio, y análisis profundo y concienzudo del caso se pueda dirimir el asunto.  </w:t>
      </w:r>
      <w:r w:rsidRPr="00E07DC4">
        <w:rPr>
          <w:rFonts w:ascii="Calibri" w:eastAsia="Calibri" w:hAnsi="Calibri" w:cs="Calibri"/>
          <w:bCs/>
          <w:iCs/>
          <w:color w:val="222222"/>
          <w:sz w:val="18"/>
          <w:szCs w:val="18"/>
          <w:lang w:eastAsia="fr-FR"/>
        </w:rPr>
        <w:t xml:space="preserve">De acuerdo a lo dicho hasta ahora, la Colegiatura revocará la decisión revisada, para en su lugar negar la solicitud de amparo invocada. </w:t>
      </w:r>
    </w:p>
    <w:p w:rsidR="00E07DC4" w:rsidRDefault="00E07DC4" w:rsidP="001D696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p>
    <w:p w:rsidR="006D7CCE" w:rsidRPr="00295C83" w:rsidRDefault="006D7CCE" w:rsidP="001D696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295C83">
        <w:rPr>
          <w:rFonts w:ascii="Verdana" w:hAnsi="Verdana" w:cs="Arial"/>
          <w:i w:val="0"/>
          <w:sz w:val="26"/>
          <w:szCs w:val="26"/>
        </w:rPr>
        <w:t>REPÚBLICA DE COLOMBIA</w:t>
      </w:r>
    </w:p>
    <w:p w:rsidR="007F7F8F" w:rsidRPr="00295C83" w:rsidRDefault="007F7F8F" w:rsidP="001D696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295C83">
        <w:rPr>
          <w:rFonts w:ascii="Verdana" w:hAnsi="Verdana" w:cs="Arial"/>
          <w:i w:val="0"/>
          <w:sz w:val="26"/>
          <w:szCs w:val="26"/>
        </w:rPr>
        <w:t>RAMA JUDICIAL DEL PODER PÚBLICO</w:t>
      </w:r>
    </w:p>
    <w:p w:rsidR="006D7CCE" w:rsidRPr="00295C83" w:rsidRDefault="008757D6" w:rsidP="001D696D">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bCs w:val="0"/>
          <w:i w:val="0"/>
          <w:sz w:val="26"/>
          <w:szCs w:val="26"/>
        </w:rPr>
      </w:pPr>
      <w:r w:rsidRPr="00295C83">
        <w:rPr>
          <w:rFonts w:ascii="Verdana" w:hAnsi="Verdana" w:cs="Arial"/>
          <w:noProof/>
          <w:sz w:val="26"/>
          <w:szCs w:val="26"/>
          <w:lang w:val="fr-FR" w:eastAsia="fr-FR"/>
        </w:rPr>
        <w:drawing>
          <wp:inline distT="0" distB="0" distL="0" distR="0">
            <wp:extent cx="647700" cy="67627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6D7CCE" w:rsidRPr="00295C83" w:rsidRDefault="006D7CCE" w:rsidP="001D696D">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295C83">
        <w:rPr>
          <w:rFonts w:ascii="Verdana" w:hAnsi="Verdana" w:cs="Arial"/>
          <w:bCs w:val="0"/>
          <w:i w:val="0"/>
          <w:sz w:val="26"/>
          <w:szCs w:val="26"/>
        </w:rPr>
        <w:t xml:space="preserve">TRIBUNAL SUPERIOR DEL </w:t>
      </w:r>
      <w:r w:rsidR="00C5737B" w:rsidRPr="00295C83">
        <w:rPr>
          <w:rFonts w:ascii="Verdana" w:hAnsi="Verdana" w:cs="Arial"/>
          <w:i w:val="0"/>
          <w:sz w:val="26"/>
          <w:szCs w:val="26"/>
        </w:rPr>
        <w:t xml:space="preserve">DISTRITO JUDICIAL DE </w:t>
      </w:r>
      <w:r w:rsidRPr="00295C83">
        <w:rPr>
          <w:rFonts w:ascii="Verdana" w:hAnsi="Verdana" w:cs="Arial"/>
          <w:i w:val="0"/>
          <w:sz w:val="26"/>
          <w:szCs w:val="26"/>
        </w:rPr>
        <w:t>PEREIRA</w:t>
      </w:r>
    </w:p>
    <w:p w:rsidR="006D7CCE" w:rsidRPr="00295C83" w:rsidRDefault="006D7CCE" w:rsidP="001D696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295C83">
        <w:rPr>
          <w:rFonts w:ascii="Verdana" w:hAnsi="Verdana" w:cs="Arial"/>
          <w:i w:val="0"/>
          <w:sz w:val="26"/>
          <w:szCs w:val="26"/>
        </w:rPr>
        <w:t>SALA</w:t>
      </w:r>
      <w:r w:rsidR="00092681" w:rsidRPr="00295C83">
        <w:rPr>
          <w:rFonts w:ascii="Verdana" w:hAnsi="Verdana" w:cs="Arial"/>
          <w:i w:val="0"/>
          <w:sz w:val="26"/>
          <w:szCs w:val="26"/>
        </w:rPr>
        <w:t xml:space="preserve"> </w:t>
      </w:r>
      <w:r w:rsidR="00AD138C">
        <w:rPr>
          <w:rFonts w:ascii="Verdana" w:hAnsi="Verdana" w:cs="Arial"/>
          <w:i w:val="0"/>
          <w:sz w:val="26"/>
          <w:szCs w:val="26"/>
        </w:rPr>
        <w:t xml:space="preserve">DE </w:t>
      </w:r>
      <w:bookmarkStart w:id="0" w:name="_GoBack"/>
      <w:bookmarkEnd w:id="0"/>
      <w:r w:rsidR="00AD138C">
        <w:rPr>
          <w:rFonts w:ascii="Verdana" w:hAnsi="Verdana" w:cs="Arial"/>
          <w:i w:val="0"/>
          <w:sz w:val="26"/>
          <w:szCs w:val="26"/>
        </w:rPr>
        <w:t>DECISIÓN PENAL</w:t>
      </w:r>
    </w:p>
    <w:p w:rsidR="00295C83" w:rsidRPr="005A2106" w:rsidRDefault="00295C83" w:rsidP="00296AB9">
      <w:pPr>
        <w:suppressAutoHyphens/>
        <w:spacing w:line="276" w:lineRule="auto"/>
        <w:rPr>
          <w:rFonts w:ascii="Verdana" w:hAnsi="Verdana" w:cs="Arial"/>
          <w:spacing w:val="-4"/>
          <w:sz w:val="18"/>
        </w:rPr>
      </w:pPr>
    </w:p>
    <w:p w:rsidR="006D7CCE" w:rsidRPr="00295C83" w:rsidRDefault="00047DD2" w:rsidP="00431DCA">
      <w:pPr>
        <w:suppressAutoHyphens/>
        <w:spacing w:line="336" w:lineRule="auto"/>
        <w:jc w:val="center"/>
        <w:rPr>
          <w:rFonts w:ascii="Verdana" w:hAnsi="Verdana" w:cs="Arial"/>
          <w:spacing w:val="-4"/>
          <w:sz w:val="26"/>
          <w:szCs w:val="26"/>
        </w:rPr>
      </w:pPr>
      <w:r w:rsidRPr="00295C83">
        <w:rPr>
          <w:rFonts w:ascii="Verdana" w:hAnsi="Verdana" w:cs="Arial"/>
          <w:spacing w:val="-4"/>
          <w:sz w:val="26"/>
          <w:szCs w:val="26"/>
        </w:rPr>
        <w:t>Magistrado</w:t>
      </w:r>
      <w:r w:rsidR="006D7CCE" w:rsidRPr="00295C83">
        <w:rPr>
          <w:rFonts w:ascii="Verdana" w:hAnsi="Verdana" w:cs="Arial"/>
          <w:spacing w:val="-4"/>
          <w:sz w:val="26"/>
          <w:szCs w:val="26"/>
        </w:rPr>
        <w:t xml:space="preserve"> Ponente</w:t>
      </w:r>
    </w:p>
    <w:p w:rsidR="006F516C" w:rsidRDefault="00295C83" w:rsidP="006F516C">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 xml:space="preserve">MANUEL </w:t>
      </w:r>
      <w:proofErr w:type="spellStart"/>
      <w:r w:rsidRPr="00295C83">
        <w:rPr>
          <w:rFonts w:ascii="Verdana" w:hAnsi="Verdana" w:cs="Arial"/>
          <w:b/>
          <w:bCs/>
          <w:spacing w:val="-4"/>
          <w:sz w:val="26"/>
          <w:szCs w:val="26"/>
        </w:rPr>
        <w:t>YARZAGARAY</w:t>
      </w:r>
      <w:proofErr w:type="spellEnd"/>
      <w:r w:rsidRPr="00295C83">
        <w:rPr>
          <w:rFonts w:ascii="Verdana" w:hAnsi="Verdana" w:cs="Arial"/>
          <w:b/>
          <w:bCs/>
          <w:spacing w:val="-4"/>
          <w:sz w:val="26"/>
          <w:szCs w:val="26"/>
        </w:rPr>
        <w:t xml:space="preserve"> BANDERA</w:t>
      </w:r>
    </w:p>
    <w:p w:rsidR="00C0038D" w:rsidRPr="001D696D" w:rsidRDefault="00C0038D" w:rsidP="00296AB9">
      <w:pPr>
        <w:suppressAutoHyphens/>
        <w:spacing w:line="360" w:lineRule="auto"/>
        <w:rPr>
          <w:rFonts w:ascii="Verdana" w:hAnsi="Verdana" w:cs="Arial"/>
          <w:b/>
          <w:bCs/>
          <w:spacing w:val="-4"/>
          <w:sz w:val="22"/>
        </w:rPr>
      </w:pPr>
    </w:p>
    <w:p w:rsidR="000448BE" w:rsidRPr="006F516C" w:rsidRDefault="006D7CCE" w:rsidP="006F516C">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SENTENCIA DE TUTELA SEGUNDA INSTANCIA</w:t>
      </w:r>
    </w:p>
    <w:p w:rsidR="00C0038D" w:rsidRPr="00295C83" w:rsidRDefault="00C0038D" w:rsidP="00943505">
      <w:pPr>
        <w:widowControl w:val="0"/>
        <w:autoSpaceDE w:val="0"/>
        <w:autoSpaceDN w:val="0"/>
        <w:adjustRightInd w:val="0"/>
        <w:spacing w:line="283" w:lineRule="auto"/>
        <w:jc w:val="both"/>
        <w:rPr>
          <w:rFonts w:ascii="Verdana" w:hAnsi="Verdana" w:cs="Arial"/>
          <w:sz w:val="26"/>
          <w:szCs w:val="26"/>
        </w:rPr>
      </w:pPr>
    </w:p>
    <w:p w:rsidR="006D7CCE" w:rsidRPr="00295C83" w:rsidRDefault="00854E7C" w:rsidP="00D46B74">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Pereira,</w:t>
      </w:r>
      <w:r w:rsidR="00505D33">
        <w:rPr>
          <w:rFonts w:ascii="Verdana" w:hAnsi="Verdana" w:cs="Arial"/>
          <w:bCs/>
          <w:sz w:val="26"/>
          <w:szCs w:val="26"/>
        </w:rPr>
        <w:t xml:space="preserve"> </w:t>
      </w:r>
      <w:r w:rsidR="00FD5D48">
        <w:rPr>
          <w:rFonts w:ascii="Verdana" w:hAnsi="Verdana" w:cs="Arial"/>
          <w:bCs/>
          <w:sz w:val="26"/>
          <w:szCs w:val="26"/>
        </w:rPr>
        <w:t>veintiuno</w:t>
      </w:r>
      <w:r w:rsidR="00C41015">
        <w:rPr>
          <w:rFonts w:ascii="Verdana" w:hAnsi="Verdana" w:cs="Arial"/>
          <w:bCs/>
          <w:sz w:val="26"/>
          <w:szCs w:val="26"/>
        </w:rPr>
        <w:t xml:space="preserve"> </w:t>
      </w:r>
      <w:r w:rsidR="00505D33">
        <w:rPr>
          <w:rFonts w:ascii="Verdana" w:hAnsi="Verdana" w:cs="Arial"/>
          <w:bCs/>
          <w:sz w:val="26"/>
          <w:szCs w:val="26"/>
        </w:rPr>
        <w:t>(</w:t>
      </w:r>
      <w:r w:rsidR="00250EF6">
        <w:rPr>
          <w:rFonts w:ascii="Verdana" w:hAnsi="Verdana" w:cs="Arial"/>
          <w:bCs/>
          <w:sz w:val="26"/>
          <w:szCs w:val="26"/>
        </w:rPr>
        <w:t>2</w:t>
      </w:r>
      <w:r w:rsidR="00FD5D48">
        <w:rPr>
          <w:rFonts w:ascii="Verdana" w:hAnsi="Verdana" w:cs="Arial"/>
          <w:bCs/>
          <w:sz w:val="26"/>
          <w:szCs w:val="26"/>
        </w:rPr>
        <w:t>1</w:t>
      </w:r>
      <w:r w:rsidR="00942F2F">
        <w:rPr>
          <w:rFonts w:ascii="Verdana" w:hAnsi="Verdana" w:cs="Arial"/>
          <w:bCs/>
          <w:sz w:val="26"/>
          <w:szCs w:val="26"/>
        </w:rPr>
        <w:t xml:space="preserve">) de </w:t>
      </w:r>
      <w:r w:rsidR="00C41015">
        <w:rPr>
          <w:rFonts w:ascii="Verdana" w:hAnsi="Verdana" w:cs="Arial"/>
          <w:bCs/>
          <w:sz w:val="26"/>
          <w:szCs w:val="26"/>
        </w:rPr>
        <w:t>septiembre</w:t>
      </w:r>
      <w:r w:rsidR="00917B88">
        <w:rPr>
          <w:rFonts w:ascii="Verdana" w:hAnsi="Verdana" w:cs="Arial"/>
          <w:bCs/>
          <w:sz w:val="26"/>
          <w:szCs w:val="26"/>
        </w:rPr>
        <w:t xml:space="preserve"> </w:t>
      </w:r>
      <w:r w:rsidR="00942F2F">
        <w:rPr>
          <w:rFonts w:ascii="Verdana" w:hAnsi="Verdana" w:cs="Arial"/>
          <w:bCs/>
          <w:sz w:val="26"/>
          <w:szCs w:val="26"/>
        </w:rPr>
        <w:t xml:space="preserve">de dos mil </w:t>
      </w:r>
      <w:r w:rsidR="00C41015">
        <w:rPr>
          <w:rFonts w:ascii="Verdana" w:hAnsi="Verdana" w:cs="Arial"/>
          <w:bCs/>
          <w:sz w:val="26"/>
          <w:szCs w:val="26"/>
        </w:rPr>
        <w:t>diecisiete</w:t>
      </w:r>
      <w:r w:rsidR="00917B88">
        <w:rPr>
          <w:rFonts w:ascii="Verdana" w:hAnsi="Verdana" w:cs="Arial"/>
          <w:bCs/>
          <w:sz w:val="26"/>
          <w:szCs w:val="26"/>
        </w:rPr>
        <w:t xml:space="preserve"> </w:t>
      </w:r>
      <w:r w:rsidR="00C41015">
        <w:rPr>
          <w:rFonts w:ascii="Verdana" w:hAnsi="Verdana" w:cs="Arial"/>
          <w:bCs/>
          <w:sz w:val="26"/>
          <w:szCs w:val="26"/>
        </w:rPr>
        <w:t>(2017</w:t>
      </w:r>
      <w:r w:rsidR="00942F2F">
        <w:rPr>
          <w:rFonts w:ascii="Verdana" w:hAnsi="Verdana" w:cs="Arial"/>
          <w:bCs/>
          <w:sz w:val="26"/>
          <w:szCs w:val="26"/>
        </w:rPr>
        <w:t>)</w:t>
      </w:r>
    </w:p>
    <w:p w:rsidR="00EA7F69" w:rsidRDefault="00A06913" w:rsidP="00D46B74">
      <w:pPr>
        <w:tabs>
          <w:tab w:val="left" w:pos="2266"/>
          <w:tab w:val="left" w:pos="2549"/>
        </w:tabs>
        <w:suppressAutoHyphens/>
        <w:spacing w:line="276" w:lineRule="auto"/>
        <w:jc w:val="both"/>
        <w:rPr>
          <w:rFonts w:ascii="Verdana" w:hAnsi="Verdana" w:cs="Arial"/>
          <w:bCs/>
          <w:sz w:val="26"/>
          <w:szCs w:val="26"/>
        </w:rPr>
      </w:pPr>
      <w:r w:rsidRPr="00295C83">
        <w:rPr>
          <w:rFonts w:ascii="Verdana" w:hAnsi="Verdana" w:cs="Arial"/>
          <w:bCs/>
          <w:sz w:val="26"/>
          <w:szCs w:val="26"/>
        </w:rPr>
        <w:t>Hora</w:t>
      </w:r>
      <w:r w:rsidR="00942F2F" w:rsidRPr="00295C83">
        <w:rPr>
          <w:rFonts w:ascii="Verdana" w:hAnsi="Verdana" w:cs="Arial"/>
          <w:bCs/>
          <w:sz w:val="26"/>
          <w:szCs w:val="26"/>
        </w:rPr>
        <w:t>:</w:t>
      </w:r>
      <w:r w:rsidR="00942F2F">
        <w:rPr>
          <w:rFonts w:ascii="Verdana" w:hAnsi="Verdana" w:cs="Arial"/>
          <w:bCs/>
          <w:sz w:val="26"/>
          <w:szCs w:val="26"/>
        </w:rPr>
        <w:t xml:space="preserve"> </w:t>
      </w:r>
      <w:r w:rsidR="00FC2D9F">
        <w:rPr>
          <w:rFonts w:ascii="Verdana" w:hAnsi="Verdana" w:cs="Arial"/>
          <w:bCs/>
          <w:sz w:val="26"/>
          <w:szCs w:val="26"/>
        </w:rPr>
        <w:t>3:20</w:t>
      </w:r>
    </w:p>
    <w:p w:rsidR="006F516C" w:rsidRDefault="00854E7C" w:rsidP="00D46B74">
      <w:pPr>
        <w:tabs>
          <w:tab w:val="left" w:pos="2266"/>
          <w:tab w:val="left" w:pos="2549"/>
        </w:tabs>
        <w:suppressAutoHyphens/>
        <w:spacing w:line="276" w:lineRule="auto"/>
        <w:jc w:val="both"/>
        <w:rPr>
          <w:rFonts w:ascii="Verdana" w:hAnsi="Verdana" w:cs="Arial"/>
          <w:spacing w:val="-3"/>
          <w:sz w:val="26"/>
          <w:szCs w:val="26"/>
        </w:rPr>
      </w:pPr>
      <w:r>
        <w:rPr>
          <w:rFonts w:ascii="Verdana" w:hAnsi="Verdana" w:cs="Arial"/>
          <w:spacing w:val="-3"/>
          <w:sz w:val="26"/>
          <w:szCs w:val="26"/>
        </w:rPr>
        <w:t>Aprobado por Acta No.</w:t>
      </w:r>
      <w:r w:rsidR="00FC2D9F">
        <w:rPr>
          <w:rFonts w:ascii="Verdana" w:hAnsi="Verdana" w:cs="Arial"/>
          <w:spacing w:val="-3"/>
          <w:sz w:val="26"/>
          <w:szCs w:val="26"/>
        </w:rPr>
        <w:t xml:space="preserve"> 989</w:t>
      </w:r>
      <w:r w:rsidR="00FD5D48">
        <w:rPr>
          <w:rFonts w:ascii="Verdana" w:hAnsi="Verdana" w:cs="Arial"/>
          <w:spacing w:val="-3"/>
          <w:sz w:val="26"/>
          <w:szCs w:val="26"/>
        </w:rPr>
        <w:t xml:space="preserve"> </w:t>
      </w:r>
    </w:p>
    <w:p w:rsidR="00CE47C1" w:rsidRPr="00D46B74" w:rsidRDefault="00CE47C1" w:rsidP="00CE47C1">
      <w:pPr>
        <w:tabs>
          <w:tab w:val="left" w:pos="2266"/>
          <w:tab w:val="left" w:pos="2549"/>
        </w:tabs>
        <w:suppressAutoHyphens/>
        <w:jc w:val="both"/>
        <w:rPr>
          <w:rFonts w:ascii="Verdana" w:hAnsi="Verdana" w:cs="Arial"/>
          <w:spacing w:val="-3"/>
          <w:sz w:val="16"/>
          <w:szCs w:val="26"/>
        </w:rPr>
      </w:pPr>
    </w:p>
    <w:tbl>
      <w:tblPr>
        <w:tblpPr w:leftFromText="141" w:rightFromText="141" w:vertAnchor="text" w:horzAnchor="margin" w:tblpXSpec="center" w:tblpY="37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067"/>
      </w:tblGrid>
      <w:tr w:rsidR="0065401C" w:rsidRPr="004A299D" w:rsidTr="00FD5D48">
        <w:trPr>
          <w:trHeight w:val="71"/>
        </w:trPr>
        <w:tc>
          <w:tcPr>
            <w:tcW w:w="1696" w:type="dxa"/>
            <w:shd w:val="clear" w:color="auto" w:fill="auto"/>
          </w:tcPr>
          <w:p w:rsidR="0065401C" w:rsidRPr="00FD5D48" w:rsidRDefault="0065401C" w:rsidP="00FD5D48">
            <w:pPr>
              <w:widowControl w:val="0"/>
              <w:autoSpaceDE w:val="0"/>
              <w:autoSpaceDN w:val="0"/>
              <w:adjustRightInd w:val="0"/>
              <w:spacing w:line="266" w:lineRule="auto"/>
              <w:ind w:left="142" w:right="-51" w:hanging="142"/>
              <w:jc w:val="both"/>
              <w:rPr>
                <w:rFonts w:ascii="Corbel" w:hAnsi="Corbel" w:cs="Arial"/>
                <w:b/>
                <w:bCs/>
              </w:rPr>
            </w:pPr>
            <w:r w:rsidRPr="00FD5D48">
              <w:rPr>
                <w:rFonts w:ascii="Corbel" w:hAnsi="Corbel" w:cs="Arial"/>
                <w:b/>
                <w:bCs/>
              </w:rPr>
              <w:t>Radicación</w:t>
            </w:r>
            <w:r w:rsidR="00296AB9" w:rsidRPr="00FD5D48">
              <w:rPr>
                <w:rFonts w:ascii="Corbel" w:hAnsi="Corbel" w:cs="Arial"/>
                <w:b/>
                <w:bCs/>
              </w:rPr>
              <w:t>:</w:t>
            </w:r>
          </w:p>
        </w:tc>
        <w:tc>
          <w:tcPr>
            <w:tcW w:w="6067" w:type="dxa"/>
            <w:shd w:val="clear" w:color="auto" w:fill="auto"/>
          </w:tcPr>
          <w:p w:rsidR="0065401C" w:rsidRPr="00FD5D48" w:rsidRDefault="00505D33" w:rsidP="00FD5D48">
            <w:pPr>
              <w:widowControl w:val="0"/>
              <w:autoSpaceDE w:val="0"/>
              <w:autoSpaceDN w:val="0"/>
              <w:adjustRightInd w:val="0"/>
              <w:spacing w:line="266" w:lineRule="auto"/>
              <w:ind w:left="142" w:right="-51" w:hanging="142"/>
              <w:jc w:val="both"/>
              <w:rPr>
                <w:rFonts w:ascii="Corbel" w:hAnsi="Corbel" w:cs="Arial"/>
                <w:bCs/>
              </w:rPr>
            </w:pPr>
            <w:r w:rsidRPr="00FD5D48">
              <w:rPr>
                <w:rFonts w:ascii="Corbel" w:hAnsi="Corbel" w:cs="Arial"/>
                <w:bCs/>
              </w:rPr>
              <w:t>66001</w:t>
            </w:r>
            <w:r w:rsidR="00FD5D48" w:rsidRPr="00FD5D48">
              <w:rPr>
                <w:rFonts w:ascii="Corbel" w:hAnsi="Corbel" w:cs="Arial"/>
                <w:bCs/>
              </w:rPr>
              <w:t>-31</w:t>
            </w:r>
            <w:r w:rsidR="0001529A" w:rsidRPr="00FD5D48">
              <w:rPr>
                <w:rFonts w:ascii="Corbel" w:hAnsi="Corbel" w:cs="Arial"/>
                <w:bCs/>
              </w:rPr>
              <w:t>-</w:t>
            </w:r>
            <w:r w:rsidR="00FD5D48" w:rsidRPr="00FD5D48">
              <w:rPr>
                <w:rFonts w:ascii="Corbel" w:hAnsi="Corbel" w:cs="Arial"/>
                <w:bCs/>
              </w:rPr>
              <w:t>09-</w:t>
            </w:r>
            <w:r w:rsidR="000B1A76" w:rsidRPr="00FD5D48">
              <w:rPr>
                <w:rFonts w:ascii="Corbel" w:hAnsi="Corbel" w:cs="Arial"/>
                <w:bCs/>
              </w:rPr>
              <w:t>00</w:t>
            </w:r>
            <w:r w:rsidR="00FD5D48" w:rsidRPr="00FD5D48">
              <w:rPr>
                <w:rFonts w:ascii="Corbel" w:hAnsi="Corbel" w:cs="Arial"/>
                <w:bCs/>
              </w:rPr>
              <w:t>1</w:t>
            </w:r>
            <w:r w:rsidR="000B1A76" w:rsidRPr="00FD5D48">
              <w:rPr>
                <w:rFonts w:ascii="Corbel" w:hAnsi="Corbel" w:cs="Arial"/>
                <w:bCs/>
              </w:rPr>
              <w:t>-2017</w:t>
            </w:r>
            <w:r w:rsidR="0065401C" w:rsidRPr="00FD5D48">
              <w:rPr>
                <w:rFonts w:ascii="Corbel" w:hAnsi="Corbel" w:cs="Arial"/>
                <w:bCs/>
              </w:rPr>
              <w:t>-</w:t>
            </w:r>
            <w:r w:rsidR="00192CF5" w:rsidRPr="00FD5D48">
              <w:rPr>
                <w:rFonts w:ascii="Corbel" w:hAnsi="Corbel" w:cs="Arial"/>
                <w:bCs/>
              </w:rPr>
              <w:t>000</w:t>
            </w:r>
            <w:r w:rsidR="00FD5D48" w:rsidRPr="00FD5D48">
              <w:rPr>
                <w:rFonts w:ascii="Corbel" w:hAnsi="Corbel" w:cs="Arial"/>
                <w:bCs/>
              </w:rPr>
              <w:t>71</w:t>
            </w:r>
            <w:r w:rsidR="0065401C" w:rsidRPr="00FD5D48">
              <w:rPr>
                <w:rFonts w:ascii="Corbel" w:hAnsi="Corbel" w:cs="Arial"/>
                <w:bCs/>
              </w:rPr>
              <w:t>-01</w:t>
            </w:r>
          </w:p>
        </w:tc>
      </w:tr>
      <w:tr w:rsidR="0065401C" w:rsidRPr="004A299D" w:rsidTr="00FD5D48">
        <w:trPr>
          <w:trHeight w:val="275"/>
        </w:trPr>
        <w:tc>
          <w:tcPr>
            <w:tcW w:w="1696" w:type="dxa"/>
            <w:shd w:val="clear" w:color="auto" w:fill="auto"/>
          </w:tcPr>
          <w:p w:rsidR="0065401C" w:rsidRPr="00FD5D48" w:rsidRDefault="00B201BB" w:rsidP="00FD5D48">
            <w:pPr>
              <w:widowControl w:val="0"/>
              <w:autoSpaceDE w:val="0"/>
              <w:autoSpaceDN w:val="0"/>
              <w:adjustRightInd w:val="0"/>
              <w:spacing w:line="266" w:lineRule="auto"/>
              <w:ind w:left="142" w:right="-51" w:hanging="142"/>
              <w:jc w:val="both"/>
              <w:rPr>
                <w:rFonts w:ascii="Corbel" w:hAnsi="Corbel" w:cs="Arial"/>
                <w:b/>
                <w:bCs/>
              </w:rPr>
            </w:pPr>
            <w:r w:rsidRPr="00FD5D48">
              <w:rPr>
                <w:rFonts w:ascii="Corbel" w:hAnsi="Corbel" w:cs="Arial"/>
                <w:b/>
                <w:bCs/>
              </w:rPr>
              <w:t>Accionante</w:t>
            </w:r>
            <w:r w:rsidR="00296AB9" w:rsidRPr="00FD5D48">
              <w:rPr>
                <w:rFonts w:ascii="Corbel" w:hAnsi="Corbel" w:cs="Arial"/>
                <w:b/>
                <w:bCs/>
              </w:rPr>
              <w:t>:</w:t>
            </w:r>
            <w:r w:rsidR="0065401C" w:rsidRPr="00FD5D48">
              <w:rPr>
                <w:rFonts w:ascii="Corbel" w:hAnsi="Corbel" w:cs="Arial"/>
                <w:b/>
                <w:bCs/>
              </w:rPr>
              <w:t xml:space="preserve">   </w:t>
            </w:r>
          </w:p>
        </w:tc>
        <w:tc>
          <w:tcPr>
            <w:tcW w:w="6067" w:type="dxa"/>
            <w:shd w:val="clear" w:color="auto" w:fill="auto"/>
          </w:tcPr>
          <w:p w:rsidR="0065401C" w:rsidRPr="00FD5D48" w:rsidRDefault="00FD5D48" w:rsidP="00FD5D48">
            <w:pPr>
              <w:widowControl w:val="0"/>
              <w:autoSpaceDE w:val="0"/>
              <w:autoSpaceDN w:val="0"/>
              <w:adjustRightInd w:val="0"/>
              <w:spacing w:line="266" w:lineRule="auto"/>
              <w:ind w:right="-51"/>
              <w:jc w:val="both"/>
              <w:rPr>
                <w:rFonts w:ascii="Corbel" w:hAnsi="Corbel" w:cs="Arial"/>
                <w:bCs/>
              </w:rPr>
            </w:pPr>
            <w:r w:rsidRPr="00FD5D48">
              <w:rPr>
                <w:rFonts w:ascii="Corbel" w:hAnsi="Corbel" w:cs="Arial"/>
                <w:bCs/>
              </w:rPr>
              <w:t>Dr. César Augusto Agudelo Salazar, apoderado judicial de Iván Echeverry Cadavid.</w:t>
            </w:r>
            <w:r w:rsidR="000B1A76" w:rsidRPr="00FD5D48">
              <w:rPr>
                <w:rFonts w:ascii="Corbel" w:hAnsi="Corbel" w:cs="Arial"/>
                <w:bCs/>
              </w:rPr>
              <w:t xml:space="preserve"> </w:t>
            </w:r>
            <w:r w:rsidR="00192CF5" w:rsidRPr="00FD5D48">
              <w:rPr>
                <w:rFonts w:ascii="Corbel" w:hAnsi="Corbel" w:cs="Arial"/>
                <w:bCs/>
              </w:rPr>
              <w:t xml:space="preserve"> </w:t>
            </w:r>
            <w:r w:rsidR="00177792" w:rsidRPr="00FD5D48">
              <w:rPr>
                <w:rFonts w:ascii="Corbel" w:hAnsi="Corbel" w:cs="Arial"/>
                <w:bCs/>
              </w:rPr>
              <w:t xml:space="preserve"> </w:t>
            </w:r>
            <w:r w:rsidR="00505D33" w:rsidRPr="00FD5D48">
              <w:rPr>
                <w:rFonts w:ascii="Corbel" w:hAnsi="Corbel" w:cs="Arial"/>
                <w:bCs/>
              </w:rPr>
              <w:t xml:space="preserve"> </w:t>
            </w:r>
          </w:p>
        </w:tc>
      </w:tr>
      <w:tr w:rsidR="0065401C" w:rsidRPr="004A299D" w:rsidTr="00FD5D48">
        <w:trPr>
          <w:trHeight w:val="280"/>
        </w:trPr>
        <w:tc>
          <w:tcPr>
            <w:tcW w:w="1696" w:type="dxa"/>
            <w:shd w:val="clear" w:color="auto" w:fill="auto"/>
          </w:tcPr>
          <w:p w:rsidR="0065401C" w:rsidRPr="00FD5D48" w:rsidRDefault="0065401C" w:rsidP="00FD5D48">
            <w:pPr>
              <w:widowControl w:val="0"/>
              <w:autoSpaceDE w:val="0"/>
              <w:autoSpaceDN w:val="0"/>
              <w:adjustRightInd w:val="0"/>
              <w:spacing w:line="266" w:lineRule="auto"/>
              <w:ind w:left="142" w:right="-51" w:hanging="142"/>
              <w:jc w:val="both"/>
              <w:rPr>
                <w:rFonts w:ascii="Corbel" w:hAnsi="Corbel" w:cs="Arial"/>
                <w:b/>
                <w:bCs/>
              </w:rPr>
            </w:pPr>
            <w:r w:rsidRPr="00FD5D48">
              <w:rPr>
                <w:rFonts w:ascii="Corbel" w:hAnsi="Corbel" w:cs="Arial"/>
                <w:b/>
                <w:bCs/>
              </w:rPr>
              <w:t>Accionado</w:t>
            </w:r>
            <w:r w:rsidR="00296AB9" w:rsidRPr="00FD5D48">
              <w:rPr>
                <w:rFonts w:ascii="Corbel" w:hAnsi="Corbel" w:cs="Arial"/>
                <w:b/>
                <w:bCs/>
              </w:rPr>
              <w:t>:</w:t>
            </w:r>
          </w:p>
        </w:tc>
        <w:tc>
          <w:tcPr>
            <w:tcW w:w="6067" w:type="dxa"/>
            <w:shd w:val="clear" w:color="auto" w:fill="auto"/>
          </w:tcPr>
          <w:p w:rsidR="0065401C" w:rsidRPr="00FD5D48" w:rsidRDefault="00C8017D" w:rsidP="00FD5D48">
            <w:pPr>
              <w:widowControl w:val="0"/>
              <w:autoSpaceDE w:val="0"/>
              <w:autoSpaceDN w:val="0"/>
              <w:adjustRightInd w:val="0"/>
              <w:spacing w:line="266" w:lineRule="auto"/>
              <w:ind w:left="142" w:right="-51" w:hanging="142"/>
              <w:jc w:val="both"/>
              <w:rPr>
                <w:rFonts w:ascii="Corbel" w:hAnsi="Corbel" w:cs="Arial"/>
                <w:bCs/>
              </w:rPr>
            </w:pPr>
            <w:proofErr w:type="spellStart"/>
            <w:r w:rsidRPr="00FD5D48">
              <w:rPr>
                <w:rFonts w:ascii="Corbel" w:hAnsi="Corbel" w:cs="Arial"/>
                <w:bCs/>
              </w:rPr>
              <w:t>Colpensiones</w:t>
            </w:r>
            <w:proofErr w:type="spellEnd"/>
            <w:r w:rsidR="00CE47C1" w:rsidRPr="00FD5D48">
              <w:rPr>
                <w:rFonts w:ascii="Corbel" w:hAnsi="Corbel" w:cs="Arial"/>
                <w:bCs/>
              </w:rPr>
              <w:t xml:space="preserve"> </w:t>
            </w:r>
          </w:p>
        </w:tc>
      </w:tr>
      <w:tr w:rsidR="0065401C" w:rsidRPr="004A299D" w:rsidTr="00FD5D48">
        <w:trPr>
          <w:trHeight w:val="257"/>
        </w:trPr>
        <w:tc>
          <w:tcPr>
            <w:tcW w:w="1696" w:type="dxa"/>
            <w:shd w:val="clear" w:color="auto" w:fill="auto"/>
          </w:tcPr>
          <w:p w:rsidR="0065401C" w:rsidRPr="00FD5D48" w:rsidRDefault="0065401C" w:rsidP="00FD5D48">
            <w:pPr>
              <w:widowControl w:val="0"/>
              <w:autoSpaceDE w:val="0"/>
              <w:autoSpaceDN w:val="0"/>
              <w:adjustRightInd w:val="0"/>
              <w:spacing w:line="266" w:lineRule="auto"/>
              <w:ind w:left="142" w:right="-51" w:hanging="142"/>
              <w:jc w:val="both"/>
              <w:rPr>
                <w:rFonts w:ascii="Corbel" w:hAnsi="Corbel" w:cs="Arial"/>
                <w:b/>
                <w:bCs/>
              </w:rPr>
            </w:pPr>
            <w:r w:rsidRPr="00FD5D48">
              <w:rPr>
                <w:rFonts w:ascii="Corbel" w:hAnsi="Corbel" w:cs="Arial"/>
                <w:b/>
                <w:bCs/>
              </w:rPr>
              <w:t>Procede</w:t>
            </w:r>
            <w:r w:rsidR="00296AB9" w:rsidRPr="00FD5D48">
              <w:rPr>
                <w:rFonts w:ascii="Corbel" w:hAnsi="Corbel" w:cs="Arial"/>
                <w:b/>
                <w:bCs/>
              </w:rPr>
              <w:t>ncia:</w:t>
            </w:r>
          </w:p>
        </w:tc>
        <w:tc>
          <w:tcPr>
            <w:tcW w:w="6067" w:type="dxa"/>
            <w:shd w:val="clear" w:color="auto" w:fill="auto"/>
          </w:tcPr>
          <w:p w:rsidR="0065401C" w:rsidRPr="00FD5D48" w:rsidRDefault="00854E7C" w:rsidP="00FD5D48">
            <w:pPr>
              <w:widowControl w:val="0"/>
              <w:autoSpaceDE w:val="0"/>
              <w:autoSpaceDN w:val="0"/>
              <w:adjustRightInd w:val="0"/>
              <w:spacing w:line="266" w:lineRule="auto"/>
              <w:ind w:left="142" w:right="-51" w:hanging="142"/>
              <w:jc w:val="both"/>
              <w:rPr>
                <w:rFonts w:ascii="Corbel" w:hAnsi="Corbel" w:cs="Arial"/>
                <w:bCs/>
              </w:rPr>
            </w:pPr>
            <w:r w:rsidRPr="00FD5D48">
              <w:rPr>
                <w:rFonts w:ascii="Corbel" w:hAnsi="Corbel" w:cs="Arial"/>
                <w:bCs/>
              </w:rPr>
              <w:t xml:space="preserve">Juzgado </w:t>
            </w:r>
            <w:r w:rsidR="00CE47C1" w:rsidRPr="00FD5D48">
              <w:rPr>
                <w:rFonts w:ascii="Corbel" w:hAnsi="Corbel" w:cs="Arial"/>
                <w:bCs/>
              </w:rPr>
              <w:t>Primero</w:t>
            </w:r>
            <w:r w:rsidR="00192CF5" w:rsidRPr="00FD5D48">
              <w:rPr>
                <w:rFonts w:ascii="Corbel" w:hAnsi="Corbel" w:cs="Arial"/>
                <w:bCs/>
              </w:rPr>
              <w:t xml:space="preserve"> Penal del Circuito </w:t>
            </w:r>
            <w:r w:rsidR="00FD5D48" w:rsidRPr="00FD5D48">
              <w:rPr>
                <w:rFonts w:ascii="Corbel" w:hAnsi="Corbel" w:cs="Arial"/>
                <w:bCs/>
              </w:rPr>
              <w:t>de Pereira</w:t>
            </w:r>
          </w:p>
        </w:tc>
      </w:tr>
      <w:tr w:rsidR="00296AB9" w:rsidRPr="004A299D" w:rsidTr="00FD5D48">
        <w:trPr>
          <w:trHeight w:val="257"/>
        </w:trPr>
        <w:tc>
          <w:tcPr>
            <w:tcW w:w="1696" w:type="dxa"/>
            <w:shd w:val="clear" w:color="auto" w:fill="auto"/>
          </w:tcPr>
          <w:p w:rsidR="00296AB9" w:rsidRPr="00FD5D48" w:rsidRDefault="00296AB9" w:rsidP="00FD5D48">
            <w:pPr>
              <w:widowControl w:val="0"/>
              <w:autoSpaceDE w:val="0"/>
              <w:autoSpaceDN w:val="0"/>
              <w:adjustRightInd w:val="0"/>
              <w:spacing w:line="266" w:lineRule="auto"/>
              <w:ind w:left="142" w:right="-51" w:hanging="142"/>
              <w:jc w:val="both"/>
              <w:rPr>
                <w:rFonts w:ascii="Corbel" w:hAnsi="Corbel" w:cs="Arial"/>
                <w:b/>
                <w:bCs/>
              </w:rPr>
            </w:pPr>
            <w:r w:rsidRPr="00FD5D48">
              <w:rPr>
                <w:rFonts w:ascii="Corbel" w:hAnsi="Corbel" w:cs="Arial"/>
                <w:b/>
                <w:bCs/>
              </w:rPr>
              <w:t>Decisión:</w:t>
            </w:r>
          </w:p>
        </w:tc>
        <w:tc>
          <w:tcPr>
            <w:tcW w:w="6067" w:type="dxa"/>
            <w:shd w:val="clear" w:color="auto" w:fill="auto"/>
          </w:tcPr>
          <w:p w:rsidR="00296AB9" w:rsidRPr="00FD5D48" w:rsidRDefault="00FD5D48" w:rsidP="00FD5D48">
            <w:pPr>
              <w:widowControl w:val="0"/>
              <w:autoSpaceDE w:val="0"/>
              <w:autoSpaceDN w:val="0"/>
              <w:adjustRightInd w:val="0"/>
              <w:spacing w:line="266" w:lineRule="auto"/>
              <w:ind w:left="142" w:right="-51" w:hanging="142"/>
              <w:jc w:val="both"/>
              <w:rPr>
                <w:rFonts w:ascii="Corbel" w:hAnsi="Corbel" w:cs="Arial"/>
                <w:bCs/>
              </w:rPr>
            </w:pPr>
            <w:r w:rsidRPr="00FD5D48">
              <w:rPr>
                <w:rFonts w:ascii="Corbel" w:hAnsi="Corbel" w:cs="Arial"/>
                <w:bCs/>
              </w:rPr>
              <w:t xml:space="preserve">Revoca y niega </w:t>
            </w:r>
          </w:p>
        </w:tc>
      </w:tr>
    </w:tbl>
    <w:p w:rsidR="00DF3EF5" w:rsidRDefault="00DF3EF5" w:rsidP="009C4252">
      <w:pPr>
        <w:widowControl w:val="0"/>
        <w:autoSpaceDE w:val="0"/>
        <w:autoSpaceDN w:val="0"/>
        <w:adjustRightInd w:val="0"/>
        <w:rPr>
          <w:rFonts w:ascii="Verdana" w:hAnsi="Verdana" w:cs="Arial"/>
          <w:b/>
          <w:sz w:val="26"/>
          <w:szCs w:val="26"/>
        </w:rPr>
      </w:pPr>
    </w:p>
    <w:p w:rsidR="009C4252" w:rsidRDefault="009C4252" w:rsidP="0057677C">
      <w:pPr>
        <w:widowControl w:val="0"/>
        <w:autoSpaceDE w:val="0"/>
        <w:autoSpaceDN w:val="0"/>
        <w:adjustRightInd w:val="0"/>
        <w:jc w:val="center"/>
        <w:rPr>
          <w:rFonts w:ascii="Verdana" w:hAnsi="Verdana" w:cs="Arial"/>
          <w:b/>
          <w:sz w:val="26"/>
          <w:szCs w:val="26"/>
        </w:rPr>
      </w:pPr>
    </w:p>
    <w:p w:rsidR="00C0038D" w:rsidRDefault="00C0038D" w:rsidP="0057677C">
      <w:pPr>
        <w:widowControl w:val="0"/>
        <w:autoSpaceDE w:val="0"/>
        <w:autoSpaceDN w:val="0"/>
        <w:adjustRightInd w:val="0"/>
        <w:jc w:val="center"/>
        <w:rPr>
          <w:rFonts w:ascii="Verdana" w:hAnsi="Verdana" w:cs="Arial"/>
          <w:b/>
          <w:sz w:val="26"/>
          <w:szCs w:val="26"/>
        </w:rPr>
      </w:pPr>
    </w:p>
    <w:p w:rsidR="00296AB9" w:rsidRDefault="00296AB9" w:rsidP="0057677C">
      <w:pPr>
        <w:widowControl w:val="0"/>
        <w:autoSpaceDE w:val="0"/>
        <w:autoSpaceDN w:val="0"/>
        <w:adjustRightInd w:val="0"/>
        <w:jc w:val="center"/>
        <w:rPr>
          <w:rFonts w:ascii="Verdana" w:hAnsi="Verdana" w:cs="Arial"/>
          <w:b/>
          <w:sz w:val="26"/>
          <w:szCs w:val="26"/>
        </w:rPr>
      </w:pPr>
    </w:p>
    <w:p w:rsidR="00296AB9" w:rsidRDefault="00296AB9" w:rsidP="0057677C">
      <w:pPr>
        <w:widowControl w:val="0"/>
        <w:autoSpaceDE w:val="0"/>
        <w:autoSpaceDN w:val="0"/>
        <w:adjustRightInd w:val="0"/>
        <w:jc w:val="center"/>
        <w:rPr>
          <w:rFonts w:ascii="Verdana" w:hAnsi="Verdana" w:cs="Arial"/>
          <w:b/>
          <w:sz w:val="26"/>
          <w:szCs w:val="26"/>
        </w:rPr>
      </w:pPr>
    </w:p>
    <w:p w:rsidR="00296AB9" w:rsidRDefault="00296AB9" w:rsidP="0057677C">
      <w:pPr>
        <w:widowControl w:val="0"/>
        <w:autoSpaceDE w:val="0"/>
        <w:autoSpaceDN w:val="0"/>
        <w:adjustRightInd w:val="0"/>
        <w:jc w:val="center"/>
        <w:rPr>
          <w:rFonts w:ascii="Verdana" w:hAnsi="Verdana" w:cs="Arial"/>
          <w:b/>
          <w:sz w:val="26"/>
          <w:szCs w:val="26"/>
        </w:rPr>
      </w:pPr>
    </w:p>
    <w:p w:rsidR="00296AB9" w:rsidRDefault="00296AB9" w:rsidP="0057677C">
      <w:pPr>
        <w:widowControl w:val="0"/>
        <w:autoSpaceDE w:val="0"/>
        <w:autoSpaceDN w:val="0"/>
        <w:adjustRightInd w:val="0"/>
        <w:jc w:val="center"/>
        <w:rPr>
          <w:rFonts w:ascii="Verdana" w:hAnsi="Verdana" w:cs="Arial"/>
          <w:b/>
          <w:sz w:val="26"/>
          <w:szCs w:val="26"/>
        </w:rPr>
      </w:pPr>
    </w:p>
    <w:p w:rsidR="00296AB9" w:rsidRDefault="00296AB9" w:rsidP="0057677C">
      <w:pPr>
        <w:widowControl w:val="0"/>
        <w:autoSpaceDE w:val="0"/>
        <w:autoSpaceDN w:val="0"/>
        <w:adjustRightInd w:val="0"/>
        <w:jc w:val="center"/>
        <w:rPr>
          <w:rFonts w:ascii="Verdana" w:hAnsi="Verdana" w:cs="Arial"/>
          <w:b/>
          <w:sz w:val="26"/>
          <w:szCs w:val="26"/>
        </w:rPr>
      </w:pPr>
    </w:p>
    <w:p w:rsidR="006D7CCE" w:rsidRPr="00C36106" w:rsidRDefault="006D7CCE" w:rsidP="00C36106">
      <w:pPr>
        <w:widowControl w:val="0"/>
        <w:autoSpaceDE w:val="0"/>
        <w:autoSpaceDN w:val="0"/>
        <w:adjustRightInd w:val="0"/>
        <w:spacing w:line="288" w:lineRule="auto"/>
        <w:jc w:val="center"/>
        <w:rPr>
          <w:rFonts w:ascii="Verdana" w:hAnsi="Verdana" w:cs="Arial"/>
          <w:bCs/>
          <w:i/>
          <w:sz w:val="26"/>
          <w:szCs w:val="26"/>
        </w:rPr>
      </w:pPr>
      <w:r w:rsidRPr="00C36106">
        <w:rPr>
          <w:rFonts w:ascii="Verdana" w:hAnsi="Verdana" w:cs="Arial"/>
          <w:b/>
          <w:sz w:val="26"/>
          <w:szCs w:val="26"/>
        </w:rPr>
        <w:lastRenderedPageBreak/>
        <w:t>ASUNTO</w:t>
      </w:r>
      <w:r w:rsidR="00296AB9" w:rsidRPr="00C36106">
        <w:rPr>
          <w:rFonts w:ascii="Verdana" w:hAnsi="Verdana" w:cs="Arial"/>
          <w:b/>
          <w:sz w:val="26"/>
          <w:szCs w:val="26"/>
        </w:rPr>
        <w:t>:</w:t>
      </w:r>
    </w:p>
    <w:p w:rsidR="00C1649A" w:rsidRPr="00C36106" w:rsidRDefault="00C1649A" w:rsidP="00D46B74">
      <w:pPr>
        <w:widowControl w:val="0"/>
        <w:tabs>
          <w:tab w:val="left" w:pos="561"/>
        </w:tabs>
        <w:autoSpaceDE w:val="0"/>
        <w:ind w:right="-51"/>
        <w:rPr>
          <w:rFonts w:ascii="Verdana" w:hAnsi="Verdana" w:cs="Arial"/>
          <w:b/>
          <w:sz w:val="26"/>
          <w:szCs w:val="26"/>
        </w:rPr>
      </w:pPr>
    </w:p>
    <w:p w:rsidR="00C1649A" w:rsidRPr="00D46B74" w:rsidRDefault="00271603" w:rsidP="00CD3AA6">
      <w:pPr>
        <w:widowControl w:val="0"/>
        <w:autoSpaceDE w:val="0"/>
        <w:spacing w:line="276" w:lineRule="auto"/>
        <w:jc w:val="both"/>
        <w:rPr>
          <w:rFonts w:ascii="Verdana" w:hAnsi="Verdana" w:cs="Arial"/>
          <w:b/>
          <w:bCs/>
          <w:sz w:val="26"/>
          <w:szCs w:val="26"/>
        </w:rPr>
      </w:pPr>
      <w:r w:rsidRPr="00C36106">
        <w:rPr>
          <w:rFonts w:ascii="Verdana" w:hAnsi="Verdana" w:cs="Arial"/>
          <w:sz w:val="26"/>
          <w:szCs w:val="26"/>
        </w:rPr>
        <w:t>Se pronuncia la Sala en torno a</w:t>
      </w:r>
      <w:r w:rsidRPr="00C36106">
        <w:rPr>
          <w:rFonts w:ascii="Verdana" w:hAnsi="Verdana" w:cs="Arial"/>
          <w:bCs/>
          <w:sz w:val="26"/>
          <w:szCs w:val="26"/>
        </w:rPr>
        <w:t xml:space="preserve"> la impugnación interpuesta por</w:t>
      </w:r>
      <w:r w:rsidR="00A81B7F">
        <w:rPr>
          <w:rFonts w:ascii="Verdana" w:hAnsi="Verdana" w:cs="Arial"/>
          <w:bCs/>
          <w:sz w:val="26"/>
          <w:szCs w:val="26"/>
        </w:rPr>
        <w:t xml:space="preserve"> la Administradora Colombiana de Pensiones </w:t>
      </w:r>
      <w:r w:rsidR="00C85951" w:rsidRPr="00D46B74">
        <w:rPr>
          <w:rFonts w:ascii="Verdana" w:hAnsi="Verdana" w:cs="Arial"/>
          <w:bCs/>
          <w:sz w:val="26"/>
          <w:szCs w:val="26"/>
        </w:rPr>
        <w:t>–COLPENSIONES-,</w:t>
      </w:r>
      <w:r w:rsidR="00C85951" w:rsidRPr="00C36106">
        <w:rPr>
          <w:rFonts w:ascii="Verdana" w:hAnsi="Verdana" w:cs="Arial"/>
          <w:bCs/>
          <w:sz w:val="26"/>
          <w:szCs w:val="26"/>
        </w:rPr>
        <w:t xml:space="preserve"> </w:t>
      </w:r>
      <w:r w:rsidR="00296AB9" w:rsidRPr="00C36106">
        <w:rPr>
          <w:rFonts w:ascii="Verdana" w:hAnsi="Verdana" w:cs="Arial"/>
          <w:bCs/>
          <w:sz w:val="26"/>
          <w:szCs w:val="26"/>
        </w:rPr>
        <w:t>en contra de la decisión proferida por el Juzgado Primero Penal del Circ</w:t>
      </w:r>
      <w:r w:rsidR="00CA08C7">
        <w:rPr>
          <w:rFonts w:ascii="Verdana" w:hAnsi="Verdana" w:cs="Arial"/>
          <w:bCs/>
          <w:sz w:val="26"/>
          <w:szCs w:val="26"/>
        </w:rPr>
        <w:t>uito de esta ciudad el pasado 14</w:t>
      </w:r>
      <w:r w:rsidR="00296AB9" w:rsidRPr="00C36106">
        <w:rPr>
          <w:rFonts w:ascii="Verdana" w:hAnsi="Verdana" w:cs="Arial"/>
          <w:bCs/>
          <w:sz w:val="26"/>
          <w:szCs w:val="26"/>
        </w:rPr>
        <w:t xml:space="preserve"> de agosto de 2017, mediante la cual </w:t>
      </w:r>
      <w:r w:rsidR="00CA08C7">
        <w:rPr>
          <w:rFonts w:ascii="Verdana" w:hAnsi="Verdana" w:cs="Arial"/>
          <w:bCs/>
          <w:sz w:val="26"/>
          <w:szCs w:val="26"/>
        </w:rPr>
        <w:t xml:space="preserve">tuteló los derechos fundamentales </w:t>
      </w:r>
      <w:r w:rsidR="00D46B74">
        <w:rPr>
          <w:rFonts w:ascii="Verdana" w:hAnsi="Verdana" w:cs="Arial"/>
          <w:bCs/>
          <w:sz w:val="26"/>
          <w:szCs w:val="26"/>
        </w:rPr>
        <w:t xml:space="preserve">al mínimo vital y la seguridad social del señor </w:t>
      </w:r>
      <w:r w:rsidR="00D46B74" w:rsidRPr="00D46B74">
        <w:rPr>
          <w:rFonts w:ascii="Verdana" w:hAnsi="Verdana" w:cs="Arial"/>
          <w:bCs/>
          <w:sz w:val="26"/>
          <w:szCs w:val="26"/>
        </w:rPr>
        <w:t>IVÁN ECHEVERRY CADAVID.</w:t>
      </w:r>
      <w:r w:rsidR="00D46B74" w:rsidRPr="00D46B74">
        <w:rPr>
          <w:rFonts w:ascii="Verdana" w:hAnsi="Verdana" w:cs="Arial"/>
          <w:b/>
          <w:bCs/>
          <w:sz w:val="26"/>
          <w:szCs w:val="26"/>
        </w:rPr>
        <w:t xml:space="preserve"> </w:t>
      </w:r>
    </w:p>
    <w:p w:rsidR="00C0038D" w:rsidRPr="00C36106" w:rsidRDefault="00C0038D" w:rsidP="00C36106">
      <w:pPr>
        <w:widowControl w:val="0"/>
        <w:autoSpaceDE w:val="0"/>
        <w:spacing w:line="360" w:lineRule="auto"/>
        <w:ind w:right="-51"/>
        <w:jc w:val="both"/>
        <w:rPr>
          <w:rFonts w:ascii="Verdana" w:hAnsi="Verdana" w:cs="Arial"/>
          <w:b/>
          <w:bCs/>
          <w:sz w:val="26"/>
          <w:szCs w:val="26"/>
        </w:rPr>
      </w:pPr>
    </w:p>
    <w:p w:rsidR="00154CF6" w:rsidRPr="00C36106" w:rsidRDefault="00154CF6" w:rsidP="00C36106">
      <w:pPr>
        <w:widowControl w:val="0"/>
        <w:autoSpaceDE w:val="0"/>
        <w:spacing w:line="288" w:lineRule="auto"/>
        <w:ind w:right="89"/>
        <w:jc w:val="center"/>
        <w:rPr>
          <w:rFonts w:ascii="Verdana" w:hAnsi="Verdana" w:cs="Arial"/>
          <w:b/>
          <w:sz w:val="26"/>
          <w:szCs w:val="26"/>
        </w:rPr>
      </w:pPr>
      <w:r w:rsidRPr="00C36106">
        <w:rPr>
          <w:rFonts w:ascii="Verdana" w:hAnsi="Verdana" w:cs="Arial"/>
          <w:b/>
          <w:sz w:val="26"/>
          <w:szCs w:val="26"/>
        </w:rPr>
        <w:t>ANTECEDENTES:</w:t>
      </w:r>
    </w:p>
    <w:p w:rsidR="00FE6147" w:rsidRPr="00C36106" w:rsidRDefault="00FE6147" w:rsidP="00D46B74">
      <w:pPr>
        <w:widowControl w:val="0"/>
        <w:autoSpaceDE w:val="0"/>
        <w:ind w:right="89"/>
        <w:rPr>
          <w:rFonts w:ascii="Verdana" w:hAnsi="Verdana" w:cs="Arial"/>
          <w:b/>
          <w:sz w:val="26"/>
          <w:szCs w:val="26"/>
        </w:rPr>
      </w:pPr>
    </w:p>
    <w:p w:rsidR="00096654" w:rsidRDefault="00041FEF" w:rsidP="00CD3AA6">
      <w:pPr>
        <w:widowControl w:val="0"/>
        <w:autoSpaceDE w:val="0"/>
        <w:spacing w:line="276" w:lineRule="auto"/>
        <w:jc w:val="both"/>
        <w:rPr>
          <w:rFonts w:ascii="Verdana" w:hAnsi="Verdana" w:cs="Arial"/>
          <w:i/>
          <w:sz w:val="22"/>
          <w:szCs w:val="22"/>
        </w:rPr>
      </w:pPr>
      <w:r w:rsidRPr="00C36106">
        <w:rPr>
          <w:rFonts w:ascii="Verdana" w:hAnsi="Verdana" w:cs="Arial"/>
          <w:sz w:val="26"/>
          <w:szCs w:val="26"/>
        </w:rPr>
        <w:t xml:space="preserve">El abogado </w:t>
      </w:r>
      <w:r w:rsidR="00D46B74">
        <w:rPr>
          <w:rFonts w:ascii="Verdana" w:hAnsi="Verdana" w:cs="Arial"/>
          <w:sz w:val="26"/>
          <w:szCs w:val="26"/>
        </w:rPr>
        <w:t xml:space="preserve">CÉSAR AUGUSTO AGUDELO SALAZAR, actuando como apoderado judicial del señor IVÁN </w:t>
      </w:r>
      <w:proofErr w:type="spellStart"/>
      <w:r w:rsidR="00D46B74">
        <w:rPr>
          <w:rFonts w:ascii="Verdana" w:hAnsi="Verdana" w:cs="Arial"/>
          <w:sz w:val="26"/>
          <w:szCs w:val="26"/>
        </w:rPr>
        <w:t>ECVEHERRY</w:t>
      </w:r>
      <w:proofErr w:type="spellEnd"/>
      <w:r w:rsidR="00D46B74">
        <w:rPr>
          <w:rFonts w:ascii="Verdana" w:hAnsi="Verdana" w:cs="Arial"/>
          <w:sz w:val="26"/>
          <w:szCs w:val="26"/>
        </w:rPr>
        <w:t xml:space="preserve"> CADAVID,</w:t>
      </w:r>
      <w:r w:rsidRPr="00C36106">
        <w:rPr>
          <w:rFonts w:ascii="Verdana" w:hAnsi="Verdana" w:cs="Arial"/>
          <w:sz w:val="26"/>
          <w:szCs w:val="26"/>
        </w:rPr>
        <w:t xml:space="preserve"> instauró acción de tutela en contra de </w:t>
      </w:r>
      <w:r w:rsidR="00D46B74" w:rsidRPr="00C36106">
        <w:rPr>
          <w:rFonts w:ascii="Verdana" w:hAnsi="Verdana" w:cs="Arial"/>
          <w:sz w:val="26"/>
          <w:szCs w:val="26"/>
        </w:rPr>
        <w:t>COLPENSIONES</w:t>
      </w:r>
      <w:r w:rsidRPr="00C36106">
        <w:rPr>
          <w:rFonts w:ascii="Verdana" w:hAnsi="Verdana" w:cs="Arial"/>
          <w:sz w:val="26"/>
          <w:szCs w:val="26"/>
        </w:rPr>
        <w:t xml:space="preserve">, </w:t>
      </w:r>
      <w:r w:rsidR="00071904">
        <w:rPr>
          <w:rFonts w:ascii="Verdana" w:hAnsi="Verdana" w:cs="Arial"/>
          <w:sz w:val="26"/>
          <w:szCs w:val="26"/>
        </w:rPr>
        <w:t xml:space="preserve">entidad a la cual acusó de vulnerar los derechos fundamentales al mínimo vital, la igualdad, la seguridad social </w:t>
      </w:r>
      <w:r w:rsidR="00C003D7">
        <w:rPr>
          <w:rFonts w:ascii="Verdana" w:hAnsi="Verdana" w:cs="Arial"/>
          <w:sz w:val="26"/>
          <w:szCs w:val="26"/>
        </w:rPr>
        <w:t xml:space="preserve">y la dignidad humana de su prohijado, al negarse a concederle el reconocimiento de una pensión de invalidez, lo cual sustentó bajo los siguientes argumentos: </w:t>
      </w:r>
    </w:p>
    <w:p w:rsidR="00096654" w:rsidRPr="00F74396" w:rsidRDefault="00096654" w:rsidP="00E050F2">
      <w:pPr>
        <w:widowControl w:val="0"/>
        <w:autoSpaceDE w:val="0"/>
        <w:spacing w:line="276" w:lineRule="auto"/>
        <w:jc w:val="both"/>
        <w:rPr>
          <w:rFonts w:ascii="Verdana" w:hAnsi="Verdana" w:cs="Arial"/>
          <w:sz w:val="26"/>
          <w:szCs w:val="26"/>
        </w:rPr>
      </w:pPr>
    </w:p>
    <w:p w:rsidR="009D04A6" w:rsidRDefault="009D04A6" w:rsidP="00D655E3">
      <w:pPr>
        <w:pStyle w:val="Paragraphedeliste"/>
        <w:widowControl w:val="0"/>
        <w:numPr>
          <w:ilvl w:val="0"/>
          <w:numId w:val="2"/>
        </w:numPr>
        <w:autoSpaceDE w:val="0"/>
        <w:spacing w:line="276" w:lineRule="auto"/>
        <w:ind w:left="284" w:hanging="283"/>
        <w:jc w:val="both"/>
        <w:rPr>
          <w:rFonts w:ascii="Verdana" w:hAnsi="Verdana" w:cs="Arial"/>
          <w:i/>
          <w:sz w:val="22"/>
          <w:szCs w:val="22"/>
        </w:rPr>
      </w:pPr>
      <w:r>
        <w:rPr>
          <w:rFonts w:ascii="Verdana" w:hAnsi="Verdana" w:cs="Arial"/>
          <w:sz w:val="26"/>
          <w:szCs w:val="26"/>
        </w:rPr>
        <w:t xml:space="preserve">El señor ECHEVERRY CADAVID padece desde algún tiempo diversos problemas de salud, consistentes en </w:t>
      </w:r>
      <w:r w:rsidRPr="009D04A6">
        <w:rPr>
          <w:rFonts w:ascii="Verdana" w:hAnsi="Verdana" w:cs="Arial"/>
          <w:i/>
          <w:sz w:val="22"/>
          <w:szCs w:val="22"/>
        </w:rPr>
        <w:t xml:space="preserve">“OSTEOARTRITIS PRIMARIA GENERALIZADA, </w:t>
      </w:r>
      <w:proofErr w:type="spellStart"/>
      <w:r w:rsidRPr="009D04A6">
        <w:rPr>
          <w:rFonts w:ascii="Verdana" w:hAnsi="Verdana" w:cs="Arial"/>
          <w:i/>
          <w:sz w:val="22"/>
          <w:szCs w:val="22"/>
        </w:rPr>
        <w:t>CERVICALGIA</w:t>
      </w:r>
      <w:proofErr w:type="spellEnd"/>
      <w:r w:rsidRPr="009D04A6">
        <w:rPr>
          <w:rFonts w:ascii="Verdana" w:hAnsi="Verdana" w:cs="Arial"/>
          <w:i/>
          <w:sz w:val="22"/>
          <w:szCs w:val="22"/>
        </w:rPr>
        <w:t xml:space="preserve">, DISMINUCIÓN DE LA AGUDEZA VISUAL, DOLOR CRÓNICO INTRATABLE, HIPERPLASIA DE LA </w:t>
      </w:r>
      <w:proofErr w:type="spellStart"/>
      <w:r w:rsidRPr="009D04A6">
        <w:rPr>
          <w:rFonts w:ascii="Verdana" w:hAnsi="Verdana" w:cs="Arial"/>
          <w:i/>
          <w:sz w:val="22"/>
          <w:szCs w:val="22"/>
        </w:rPr>
        <w:t>PROSTATA</w:t>
      </w:r>
      <w:proofErr w:type="spellEnd"/>
      <w:r w:rsidRPr="009D04A6">
        <w:rPr>
          <w:rFonts w:ascii="Verdana" w:hAnsi="Verdana" w:cs="Arial"/>
          <w:i/>
          <w:sz w:val="22"/>
          <w:szCs w:val="22"/>
        </w:rPr>
        <w:t xml:space="preserve">, </w:t>
      </w:r>
      <w:proofErr w:type="spellStart"/>
      <w:r w:rsidRPr="009D04A6">
        <w:rPr>
          <w:rFonts w:ascii="Verdana" w:hAnsi="Verdana" w:cs="Arial"/>
          <w:i/>
          <w:sz w:val="22"/>
          <w:szCs w:val="22"/>
        </w:rPr>
        <w:t>HIPERTENSION</w:t>
      </w:r>
      <w:proofErr w:type="spellEnd"/>
      <w:r w:rsidRPr="009D04A6">
        <w:rPr>
          <w:rFonts w:ascii="Verdana" w:hAnsi="Verdana" w:cs="Arial"/>
          <w:i/>
          <w:sz w:val="22"/>
          <w:szCs w:val="22"/>
        </w:rPr>
        <w:t xml:space="preserve"> ARTERIAL, LUMBAGO, QUERATOSIS </w:t>
      </w:r>
      <w:proofErr w:type="spellStart"/>
      <w:r w:rsidRPr="009D04A6">
        <w:rPr>
          <w:rFonts w:ascii="Verdana" w:hAnsi="Verdana" w:cs="Arial"/>
          <w:i/>
          <w:sz w:val="22"/>
          <w:szCs w:val="22"/>
        </w:rPr>
        <w:t>ACTIMICA</w:t>
      </w:r>
      <w:proofErr w:type="spellEnd"/>
      <w:r w:rsidRPr="009D04A6">
        <w:rPr>
          <w:rFonts w:ascii="Verdana" w:hAnsi="Verdana" w:cs="Arial"/>
          <w:i/>
          <w:sz w:val="22"/>
          <w:szCs w:val="22"/>
        </w:rPr>
        <w:t xml:space="preserve">, </w:t>
      </w:r>
      <w:proofErr w:type="spellStart"/>
      <w:r w:rsidRPr="009D04A6">
        <w:rPr>
          <w:rFonts w:ascii="Verdana" w:hAnsi="Verdana" w:cs="Arial"/>
          <w:i/>
          <w:sz w:val="22"/>
          <w:szCs w:val="22"/>
        </w:rPr>
        <w:t>SINDROME</w:t>
      </w:r>
      <w:proofErr w:type="spellEnd"/>
      <w:r w:rsidRPr="009D04A6">
        <w:rPr>
          <w:rFonts w:ascii="Verdana" w:hAnsi="Verdana" w:cs="Arial"/>
          <w:i/>
          <w:sz w:val="22"/>
          <w:szCs w:val="22"/>
        </w:rPr>
        <w:t xml:space="preserve"> DE </w:t>
      </w:r>
      <w:proofErr w:type="spellStart"/>
      <w:r w:rsidRPr="009D04A6">
        <w:rPr>
          <w:rFonts w:ascii="Verdana" w:hAnsi="Verdana" w:cs="Arial"/>
          <w:i/>
          <w:sz w:val="22"/>
          <w:szCs w:val="22"/>
        </w:rPr>
        <w:t>ABDUCCION</w:t>
      </w:r>
      <w:proofErr w:type="spellEnd"/>
      <w:r w:rsidRPr="009D04A6">
        <w:rPr>
          <w:rFonts w:ascii="Verdana" w:hAnsi="Verdana" w:cs="Arial"/>
          <w:i/>
          <w:sz w:val="22"/>
          <w:szCs w:val="22"/>
        </w:rPr>
        <w:t xml:space="preserve"> DOLOROSA DEL HOMBRO, </w:t>
      </w:r>
      <w:proofErr w:type="spellStart"/>
      <w:r w:rsidRPr="009D04A6">
        <w:rPr>
          <w:rFonts w:ascii="Verdana" w:hAnsi="Verdana" w:cs="Arial"/>
          <w:i/>
          <w:sz w:val="22"/>
          <w:szCs w:val="22"/>
        </w:rPr>
        <w:t>SINDROME</w:t>
      </w:r>
      <w:proofErr w:type="spellEnd"/>
      <w:r w:rsidRPr="009D04A6">
        <w:rPr>
          <w:rFonts w:ascii="Verdana" w:hAnsi="Verdana" w:cs="Arial"/>
          <w:i/>
          <w:sz w:val="22"/>
          <w:szCs w:val="22"/>
        </w:rPr>
        <w:t xml:space="preserve"> </w:t>
      </w:r>
      <w:proofErr w:type="spellStart"/>
      <w:r w:rsidRPr="009D04A6">
        <w:rPr>
          <w:rFonts w:ascii="Verdana" w:hAnsi="Verdana" w:cs="Arial"/>
          <w:i/>
          <w:sz w:val="22"/>
          <w:szCs w:val="22"/>
        </w:rPr>
        <w:t>POSTLAMINECTOMIA</w:t>
      </w:r>
      <w:proofErr w:type="spellEnd"/>
      <w:r w:rsidRPr="009D04A6">
        <w:rPr>
          <w:rFonts w:ascii="Verdana" w:hAnsi="Verdana" w:cs="Arial"/>
          <w:i/>
          <w:sz w:val="22"/>
          <w:szCs w:val="22"/>
        </w:rPr>
        <w:t xml:space="preserve"> Y TRASTORNO DEPRESIVO RECURRENTE”</w:t>
      </w:r>
      <w:r>
        <w:rPr>
          <w:rFonts w:ascii="Verdana" w:hAnsi="Verdana" w:cs="Arial"/>
          <w:i/>
          <w:sz w:val="22"/>
          <w:szCs w:val="22"/>
        </w:rPr>
        <w:t xml:space="preserve">. </w:t>
      </w:r>
    </w:p>
    <w:p w:rsidR="009D04A6" w:rsidRPr="009D04A6" w:rsidRDefault="009D04A6" w:rsidP="008E7558">
      <w:pPr>
        <w:pStyle w:val="Paragraphedeliste"/>
        <w:widowControl w:val="0"/>
        <w:autoSpaceDE w:val="0"/>
        <w:ind w:left="284"/>
        <w:jc w:val="both"/>
        <w:rPr>
          <w:rFonts w:ascii="Verdana" w:hAnsi="Verdana" w:cs="Arial"/>
          <w:sz w:val="26"/>
          <w:szCs w:val="26"/>
        </w:rPr>
      </w:pPr>
    </w:p>
    <w:p w:rsidR="00EE192E" w:rsidRDefault="009D04A6"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sidRPr="009D04A6">
        <w:rPr>
          <w:rFonts w:ascii="Verdana" w:hAnsi="Verdana" w:cs="Arial"/>
          <w:sz w:val="26"/>
          <w:szCs w:val="26"/>
        </w:rPr>
        <w:t>En atención a dichas patologías</w:t>
      </w:r>
      <w:r>
        <w:rPr>
          <w:rFonts w:ascii="Verdana" w:hAnsi="Verdana" w:cs="Arial"/>
          <w:sz w:val="26"/>
          <w:szCs w:val="26"/>
        </w:rPr>
        <w:t>,</w:t>
      </w:r>
      <w:r w:rsidRPr="009D04A6">
        <w:rPr>
          <w:rFonts w:ascii="Verdana" w:hAnsi="Verdana" w:cs="Arial"/>
          <w:sz w:val="26"/>
          <w:szCs w:val="26"/>
        </w:rPr>
        <w:t xml:space="preserve"> inició el respectivo proceso de calificación de pérdida de capacidad laboral ante COLPENSIONES</w:t>
      </w:r>
      <w:r>
        <w:rPr>
          <w:rFonts w:ascii="Verdana" w:hAnsi="Verdana" w:cs="Arial"/>
          <w:sz w:val="26"/>
          <w:szCs w:val="26"/>
        </w:rPr>
        <w:t xml:space="preserve">, el cual finalizó con dictamen expedido por la Junta Regional de Calificación de Invalidez de Risaralda, mediante el cual determinó que su porcentaje de invalidez era del 67.65%, con una fecha de estructuración del 10 de noviembre de 2015, por concepto de enfermedad de origen común.  </w:t>
      </w:r>
      <w:r w:rsidRPr="009D04A6">
        <w:rPr>
          <w:rFonts w:ascii="Verdana" w:hAnsi="Verdana" w:cs="Arial"/>
          <w:sz w:val="26"/>
          <w:szCs w:val="26"/>
        </w:rPr>
        <w:t xml:space="preserve">    </w:t>
      </w:r>
    </w:p>
    <w:p w:rsidR="001E185D" w:rsidRPr="001E185D" w:rsidRDefault="001E185D" w:rsidP="008E7558">
      <w:pPr>
        <w:pStyle w:val="Paragraphedeliste"/>
        <w:rPr>
          <w:rFonts w:ascii="Verdana" w:hAnsi="Verdana" w:cs="Arial"/>
          <w:sz w:val="26"/>
          <w:szCs w:val="26"/>
        </w:rPr>
      </w:pPr>
    </w:p>
    <w:p w:rsidR="001E185D" w:rsidRDefault="001E185D"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Pr>
          <w:rFonts w:ascii="Verdana" w:hAnsi="Verdana" w:cs="Arial"/>
          <w:sz w:val="26"/>
          <w:szCs w:val="26"/>
        </w:rPr>
        <w:t>De acuerdo a lo anterior, elevó la respectiva solicitud pensional por invalidez ante COLPENSIONES, la cual fue atendida de manera desfavorable mediante Resolución SUB 35153</w:t>
      </w:r>
      <w:r w:rsidR="007B7D3A">
        <w:rPr>
          <w:rFonts w:ascii="Verdana" w:hAnsi="Verdana" w:cs="Arial"/>
          <w:sz w:val="26"/>
          <w:szCs w:val="26"/>
        </w:rPr>
        <w:t xml:space="preserve"> del 19 de abril de 2017, bajo el argumento de que el señor IVÁN no acreditaba semanas cotizadas en el período comprendido entre el 10 de noviembre de 2012 y 10 de noviembre de 2015</w:t>
      </w:r>
      <w:r w:rsidR="00AA72D6">
        <w:rPr>
          <w:rFonts w:ascii="Verdana" w:hAnsi="Verdana" w:cs="Arial"/>
          <w:sz w:val="26"/>
          <w:szCs w:val="26"/>
        </w:rPr>
        <w:t xml:space="preserve">. </w:t>
      </w:r>
    </w:p>
    <w:p w:rsidR="00AA72D6" w:rsidRPr="00AA72D6" w:rsidRDefault="00AA72D6" w:rsidP="008E7558">
      <w:pPr>
        <w:pStyle w:val="Paragraphedeliste"/>
        <w:rPr>
          <w:rFonts w:ascii="Verdana" w:hAnsi="Verdana" w:cs="Arial"/>
          <w:sz w:val="26"/>
          <w:szCs w:val="26"/>
        </w:rPr>
      </w:pPr>
    </w:p>
    <w:p w:rsidR="00AA72D6" w:rsidRDefault="00AA72D6"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Pr>
          <w:rFonts w:ascii="Verdana" w:hAnsi="Verdana" w:cs="Arial"/>
          <w:sz w:val="26"/>
          <w:szCs w:val="26"/>
        </w:rPr>
        <w:lastRenderedPageBreak/>
        <w:t>No obstante, el señor ECHEVERRY CADAVID acredita un total de 560 semanas cotizadas hasta la fecha de su último aporte, esto es el 30 de septiembre de 2011, momento en el cual perdió su capacidad física para emplearse</w:t>
      </w:r>
      <w:r w:rsidR="00444210">
        <w:rPr>
          <w:rFonts w:ascii="Verdana" w:hAnsi="Verdana" w:cs="Arial"/>
          <w:sz w:val="26"/>
          <w:szCs w:val="26"/>
        </w:rPr>
        <w:t xml:space="preserve"> y continuar cotizando al </w:t>
      </w:r>
      <w:proofErr w:type="spellStart"/>
      <w:r w:rsidR="00444210">
        <w:rPr>
          <w:rFonts w:ascii="Verdana" w:hAnsi="Verdana" w:cs="Arial"/>
          <w:sz w:val="26"/>
          <w:szCs w:val="26"/>
        </w:rPr>
        <w:t>SGSS</w:t>
      </w:r>
      <w:proofErr w:type="spellEnd"/>
      <w:r w:rsidR="00444210">
        <w:rPr>
          <w:rFonts w:ascii="Verdana" w:hAnsi="Verdana" w:cs="Arial"/>
          <w:sz w:val="26"/>
          <w:szCs w:val="26"/>
        </w:rPr>
        <w:t xml:space="preserve">; lo cual considera injusto su apoderado, puesto que, de acuerdo al criterio de la H. Corte Constitucional –T-143 de 2013-, en casos como el de su representado, se debe presumir como fecha de estructuración de la invalidez, el momento en el cual realiza su última cotización al sistema.  </w:t>
      </w:r>
    </w:p>
    <w:p w:rsidR="00444210" w:rsidRPr="00444210" w:rsidRDefault="00444210" w:rsidP="008E7558">
      <w:pPr>
        <w:pStyle w:val="Paragraphedeliste"/>
        <w:rPr>
          <w:rFonts w:ascii="Verdana" w:hAnsi="Verdana" w:cs="Arial"/>
          <w:sz w:val="26"/>
          <w:szCs w:val="26"/>
        </w:rPr>
      </w:pPr>
    </w:p>
    <w:p w:rsidR="00444210" w:rsidRDefault="00444210"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Pr>
          <w:rFonts w:ascii="Verdana" w:hAnsi="Verdana" w:cs="Arial"/>
          <w:sz w:val="26"/>
          <w:szCs w:val="26"/>
        </w:rPr>
        <w:t xml:space="preserve">Además, aunque la fecha de estructuración fijada por la Junta Regional </w:t>
      </w:r>
      <w:r w:rsidR="00DA37BE">
        <w:rPr>
          <w:rFonts w:ascii="Verdana" w:hAnsi="Verdana" w:cs="Arial"/>
          <w:sz w:val="26"/>
          <w:szCs w:val="26"/>
        </w:rPr>
        <w:t>es del 10 de noviembre de 2015, debe servir como sustento que, en una valoración previa</w:t>
      </w:r>
      <w:r w:rsidR="00D655E3">
        <w:rPr>
          <w:rFonts w:ascii="Verdana" w:hAnsi="Verdana" w:cs="Arial"/>
          <w:sz w:val="26"/>
          <w:szCs w:val="26"/>
        </w:rPr>
        <w:t>,</w:t>
      </w:r>
      <w:r w:rsidR="00A928DB">
        <w:rPr>
          <w:rFonts w:ascii="Verdana" w:hAnsi="Verdana" w:cs="Arial"/>
          <w:sz w:val="26"/>
          <w:szCs w:val="26"/>
        </w:rPr>
        <w:t xml:space="preserve"> esa misma J</w:t>
      </w:r>
      <w:r w:rsidR="00DA37BE">
        <w:rPr>
          <w:rFonts w:ascii="Verdana" w:hAnsi="Verdana" w:cs="Arial"/>
          <w:sz w:val="26"/>
          <w:szCs w:val="26"/>
        </w:rPr>
        <w:t xml:space="preserve">unta dictaminó el 23 de agosto de 2013 que tenía una pérdida de capacidad laboral del 39.64%, estructurado el 19 de septiembre de 2012.  </w:t>
      </w:r>
    </w:p>
    <w:p w:rsidR="00356DBC" w:rsidRPr="00356DBC" w:rsidRDefault="00356DBC" w:rsidP="008E7558">
      <w:pPr>
        <w:pStyle w:val="Paragraphedeliste"/>
        <w:rPr>
          <w:rFonts w:ascii="Verdana" w:hAnsi="Verdana" w:cs="Arial"/>
          <w:sz w:val="26"/>
          <w:szCs w:val="26"/>
        </w:rPr>
      </w:pPr>
    </w:p>
    <w:p w:rsidR="00EE192E" w:rsidRDefault="00356DBC" w:rsidP="00D655E3">
      <w:pPr>
        <w:pStyle w:val="Paragraphedeliste"/>
        <w:widowControl w:val="0"/>
        <w:numPr>
          <w:ilvl w:val="0"/>
          <w:numId w:val="2"/>
        </w:numPr>
        <w:autoSpaceDE w:val="0"/>
        <w:spacing w:line="276" w:lineRule="auto"/>
        <w:ind w:left="284" w:hanging="284"/>
        <w:jc w:val="both"/>
        <w:rPr>
          <w:rFonts w:ascii="Verdana" w:hAnsi="Verdana" w:cs="Arial"/>
          <w:sz w:val="26"/>
          <w:szCs w:val="26"/>
        </w:rPr>
      </w:pPr>
      <w:r>
        <w:rPr>
          <w:rFonts w:ascii="Verdana" w:hAnsi="Verdana" w:cs="Arial"/>
          <w:sz w:val="26"/>
          <w:szCs w:val="26"/>
        </w:rPr>
        <w:t xml:space="preserve">En ese sentido, presentó recurso de reposición en contra de la decisión que le negó la pensión de invalidez, solicitando en aquella oportunidad que se le tomara como fecha de estructuración </w:t>
      </w:r>
      <w:r w:rsidR="00A15AE8">
        <w:rPr>
          <w:rFonts w:ascii="Verdana" w:hAnsi="Verdana" w:cs="Arial"/>
          <w:sz w:val="26"/>
          <w:szCs w:val="26"/>
        </w:rPr>
        <w:t>de la misma</w:t>
      </w:r>
      <w:r>
        <w:rPr>
          <w:rFonts w:ascii="Verdana" w:hAnsi="Verdana" w:cs="Arial"/>
          <w:sz w:val="26"/>
          <w:szCs w:val="26"/>
        </w:rPr>
        <w:t xml:space="preserve"> la fecha de su última cotización, pero su pretensión tampoco prosperó esa vez. </w:t>
      </w:r>
    </w:p>
    <w:p w:rsidR="00A15AE8" w:rsidRPr="008E7558" w:rsidRDefault="00A15AE8" w:rsidP="00CD3AA6">
      <w:pPr>
        <w:widowControl w:val="0"/>
        <w:autoSpaceDE w:val="0"/>
        <w:jc w:val="both"/>
        <w:rPr>
          <w:rFonts w:ascii="Verdana" w:hAnsi="Verdana" w:cs="Arial"/>
          <w:sz w:val="27"/>
          <w:szCs w:val="27"/>
        </w:rPr>
      </w:pPr>
    </w:p>
    <w:p w:rsidR="00A15AE8" w:rsidRDefault="00096654" w:rsidP="00CD3AA6">
      <w:pPr>
        <w:widowControl w:val="0"/>
        <w:autoSpaceDE w:val="0"/>
        <w:spacing w:line="276" w:lineRule="auto"/>
        <w:jc w:val="both"/>
        <w:rPr>
          <w:rFonts w:ascii="Verdana" w:hAnsi="Verdana" w:cs="Arial"/>
          <w:sz w:val="26"/>
          <w:szCs w:val="26"/>
        </w:rPr>
      </w:pPr>
      <w:r w:rsidRPr="00C36106">
        <w:rPr>
          <w:rFonts w:ascii="Verdana" w:hAnsi="Verdana" w:cs="Arial"/>
          <w:sz w:val="26"/>
          <w:szCs w:val="26"/>
        </w:rPr>
        <w:t xml:space="preserve">De acuerdo </w:t>
      </w:r>
      <w:r w:rsidR="00DE3959" w:rsidRPr="00C36106">
        <w:rPr>
          <w:rFonts w:ascii="Verdana" w:hAnsi="Verdana" w:cs="Arial"/>
          <w:sz w:val="26"/>
          <w:szCs w:val="26"/>
        </w:rPr>
        <w:t xml:space="preserve">a los hechos relacionados en precedencia, </w:t>
      </w:r>
      <w:r w:rsidR="00A15AE8">
        <w:rPr>
          <w:rFonts w:ascii="Verdana" w:hAnsi="Verdana" w:cs="Arial"/>
          <w:sz w:val="26"/>
          <w:szCs w:val="26"/>
        </w:rPr>
        <w:t>expuso que la misma es procedente por cuanto el señor ECHEVERRY CADAVID es un sujeto de especial protección constitucional dado su estado de invalidez, y además</w:t>
      </w:r>
      <w:r w:rsidR="00861B0A">
        <w:rPr>
          <w:rFonts w:ascii="Verdana" w:hAnsi="Verdana" w:cs="Arial"/>
          <w:sz w:val="26"/>
          <w:szCs w:val="26"/>
        </w:rPr>
        <w:t xml:space="preserve"> por su avanzada edad (70 años), aunado a ello, se ha visto involucrado su mínimo vital ante su imposibilidad de trabajar, que no </w:t>
      </w:r>
      <w:r w:rsidR="00952910">
        <w:rPr>
          <w:rFonts w:ascii="Verdana" w:hAnsi="Verdana" w:cs="Arial"/>
          <w:sz w:val="26"/>
          <w:szCs w:val="26"/>
        </w:rPr>
        <w:t xml:space="preserve">le permite </w:t>
      </w:r>
      <w:r w:rsidR="00861B0A">
        <w:rPr>
          <w:rFonts w:ascii="Verdana" w:hAnsi="Verdana" w:cs="Arial"/>
          <w:sz w:val="26"/>
          <w:szCs w:val="26"/>
        </w:rPr>
        <w:t xml:space="preserve">esperar los resultados de un proceso ordinario, </w:t>
      </w:r>
      <w:r w:rsidR="00952910">
        <w:rPr>
          <w:rFonts w:ascii="Verdana" w:hAnsi="Verdana" w:cs="Arial"/>
          <w:sz w:val="26"/>
          <w:szCs w:val="26"/>
        </w:rPr>
        <w:t xml:space="preserve">y por lo tanto, </w:t>
      </w:r>
      <w:r w:rsidR="00987E8B">
        <w:rPr>
          <w:rFonts w:ascii="Verdana" w:hAnsi="Verdana" w:cs="Arial"/>
          <w:sz w:val="26"/>
          <w:szCs w:val="26"/>
        </w:rPr>
        <w:t xml:space="preserve">hace que el mismo no resulte idóneo ni eficaz. </w:t>
      </w:r>
    </w:p>
    <w:p w:rsidR="00987E8B" w:rsidRDefault="00987E8B" w:rsidP="00CD3AA6">
      <w:pPr>
        <w:widowControl w:val="0"/>
        <w:autoSpaceDE w:val="0"/>
        <w:jc w:val="both"/>
        <w:rPr>
          <w:rFonts w:ascii="Verdana" w:hAnsi="Verdana" w:cs="Arial"/>
          <w:sz w:val="26"/>
          <w:szCs w:val="26"/>
        </w:rPr>
      </w:pPr>
    </w:p>
    <w:p w:rsidR="00987E8B" w:rsidRDefault="00987E8B" w:rsidP="00D655E3">
      <w:pPr>
        <w:widowControl w:val="0"/>
        <w:autoSpaceDE w:val="0"/>
        <w:spacing w:line="276" w:lineRule="auto"/>
        <w:jc w:val="both"/>
        <w:rPr>
          <w:rFonts w:ascii="Verdana" w:hAnsi="Verdana" w:cs="Arial"/>
          <w:sz w:val="26"/>
          <w:szCs w:val="26"/>
        </w:rPr>
      </w:pPr>
      <w:r>
        <w:rPr>
          <w:rFonts w:ascii="Verdana" w:hAnsi="Verdana" w:cs="Arial"/>
          <w:sz w:val="26"/>
          <w:szCs w:val="26"/>
        </w:rPr>
        <w:t xml:space="preserve">Así las cosas, solicitó que se amparen los derechos fundamentales invocados como transgredidos, y en consecuencia de ello, se ordene a COLPENSIONES reconocer y pagar en favor del señor IVÁN ECHEVERRY CADAVID la pensión de vejez a la cual considera tiene derecho, a partir del 30 de septiembre de 2011. </w:t>
      </w:r>
    </w:p>
    <w:p w:rsidR="00C0038D" w:rsidRPr="00C36106" w:rsidRDefault="00C0038D" w:rsidP="00A15AE8">
      <w:pPr>
        <w:widowControl w:val="0"/>
        <w:autoSpaceDE w:val="0"/>
        <w:spacing w:line="360" w:lineRule="auto"/>
        <w:jc w:val="both"/>
        <w:rPr>
          <w:rFonts w:ascii="Verdana" w:hAnsi="Verdana" w:cs="Arial"/>
          <w:bCs/>
          <w:sz w:val="26"/>
          <w:szCs w:val="26"/>
        </w:rPr>
      </w:pPr>
    </w:p>
    <w:p w:rsidR="00154CF6" w:rsidRPr="00C36106" w:rsidRDefault="00154CF6" w:rsidP="00C36106">
      <w:pPr>
        <w:widowControl w:val="0"/>
        <w:tabs>
          <w:tab w:val="left" w:pos="561"/>
        </w:tabs>
        <w:autoSpaceDE w:val="0"/>
        <w:spacing w:line="288" w:lineRule="auto"/>
        <w:jc w:val="center"/>
        <w:rPr>
          <w:rFonts w:ascii="Verdana" w:hAnsi="Verdana" w:cs="Arial"/>
          <w:b/>
          <w:bCs/>
          <w:sz w:val="26"/>
          <w:szCs w:val="26"/>
        </w:rPr>
      </w:pPr>
      <w:r w:rsidRPr="00C36106">
        <w:rPr>
          <w:rFonts w:ascii="Verdana" w:hAnsi="Verdana" w:cs="Arial"/>
          <w:b/>
          <w:bCs/>
          <w:sz w:val="26"/>
          <w:szCs w:val="26"/>
        </w:rPr>
        <w:t>SENTENCIA DE PRIMERA INSTANCIA</w:t>
      </w:r>
      <w:r w:rsidR="00CA49F6" w:rsidRPr="00C36106">
        <w:rPr>
          <w:rFonts w:ascii="Verdana" w:hAnsi="Verdana" w:cs="Arial"/>
          <w:b/>
          <w:bCs/>
          <w:sz w:val="26"/>
          <w:szCs w:val="26"/>
        </w:rPr>
        <w:t>:</w:t>
      </w:r>
      <w:r w:rsidRPr="00C36106">
        <w:rPr>
          <w:rFonts w:ascii="Verdana" w:hAnsi="Verdana" w:cs="Arial"/>
          <w:b/>
          <w:bCs/>
          <w:sz w:val="26"/>
          <w:szCs w:val="26"/>
        </w:rPr>
        <w:t xml:space="preserve"> </w:t>
      </w:r>
    </w:p>
    <w:p w:rsidR="00154CF6" w:rsidRPr="00CD3AA6" w:rsidRDefault="00154CF6" w:rsidP="008E7558">
      <w:pPr>
        <w:widowControl w:val="0"/>
        <w:tabs>
          <w:tab w:val="left" w:pos="561"/>
        </w:tabs>
        <w:autoSpaceDE w:val="0"/>
        <w:jc w:val="both"/>
        <w:rPr>
          <w:rFonts w:ascii="Verdana" w:hAnsi="Verdana" w:cs="Arial"/>
          <w:sz w:val="22"/>
          <w:szCs w:val="22"/>
        </w:rPr>
      </w:pPr>
    </w:p>
    <w:p w:rsidR="002655CE" w:rsidRPr="00C36106" w:rsidRDefault="00154CF6" w:rsidP="00D655E3">
      <w:pPr>
        <w:widowControl w:val="0"/>
        <w:tabs>
          <w:tab w:val="left" w:pos="561"/>
        </w:tabs>
        <w:autoSpaceDE w:val="0"/>
        <w:spacing w:line="276" w:lineRule="auto"/>
        <w:jc w:val="both"/>
        <w:rPr>
          <w:rFonts w:ascii="Verdana" w:hAnsi="Verdana" w:cs="Arial"/>
          <w:spacing w:val="-3"/>
          <w:sz w:val="26"/>
          <w:szCs w:val="26"/>
        </w:rPr>
      </w:pPr>
      <w:r w:rsidRPr="00C36106">
        <w:rPr>
          <w:rFonts w:ascii="Verdana" w:hAnsi="Verdana" w:cs="Arial"/>
          <w:spacing w:val="-3"/>
          <w:sz w:val="26"/>
          <w:szCs w:val="26"/>
        </w:rPr>
        <w:t xml:space="preserve">El </w:t>
      </w:r>
      <w:r w:rsidRPr="00C36106">
        <w:rPr>
          <w:rFonts w:ascii="Verdana" w:hAnsi="Verdana" w:cs="Arial"/>
          <w:bCs/>
          <w:sz w:val="26"/>
          <w:szCs w:val="26"/>
        </w:rPr>
        <w:t xml:space="preserve">Juzgado </w:t>
      </w:r>
      <w:r w:rsidR="00F30F41" w:rsidRPr="00C36106">
        <w:rPr>
          <w:rFonts w:ascii="Verdana" w:hAnsi="Verdana" w:cs="Arial"/>
          <w:bCs/>
          <w:sz w:val="26"/>
          <w:szCs w:val="26"/>
        </w:rPr>
        <w:t>Primero</w:t>
      </w:r>
      <w:r w:rsidR="00CC511F" w:rsidRPr="00C36106">
        <w:rPr>
          <w:rFonts w:ascii="Verdana" w:hAnsi="Verdana" w:cs="Arial"/>
          <w:bCs/>
          <w:sz w:val="26"/>
          <w:szCs w:val="26"/>
        </w:rPr>
        <w:t xml:space="preserve"> </w:t>
      </w:r>
      <w:r w:rsidR="00811F45" w:rsidRPr="00C36106">
        <w:rPr>
          <w:rFonts w:ascii="Verdana" w:hAnsi="Verdana" w:cs="Arial"/>
          <w:bCs/>
          <w:sz w:val="26"/>
          <w:szCs w:val="26"/>
        </w:rPr>
        <w:t>Penal del Circuito</w:t>
      </w:r>
      <w:r w:rsidR="00BB4D5E" w:rsidRPr="00C36106">
        <w:rPr>
          <w:rFonts w:ascii="Verdana" w:hAnsi="Verdana" w:cs="Arial"/>
          <w:bCs/>
          <w:sz w:val="26"/>
          <w:szCs w:val="26"/>
        </w:rPr>
        <w:t xml:space="preserve"> </w:t>
      </w:r>
      <w:r w:rsidR="00521635" w:rsidRPr="00C36106">
        <w:rPr>
          <w:rFonts w:ascii="Verdana" w:hAnsi="Verdana" w:cs="Arial"/>
          <w:bCs/>
          <w:sz w:val="26"/>
          <w:szCs w:val="26"/>
        </w:rPr>
        <w:t>de Pereira avocó</w:t>
      </w:r>
      <w:r w:rsidR="002655CE" w:rsidRPr="00C36106">
        <w:rPr>
          <w:rFonts w:ascii="Verdana" w:hAnsi="Verdana" w:cs="Arial"/>
          <w:bCs/>
          <w:sz w:val="26"/>
          <w:szCs w:val="26"/>
        </w:rPr>
        <w:t xml:space="preserve"> </w:t>
      </w:r>
      <w:r w:rsidRPr="00C36106">
        <w:rPr>
          <w:rFonts w:ascii="Verdana" w:hAnsi="Verdana" w:cs="Arial"/>
          <w:spacing w:val="-3"/>
          <w:sz w:val="26"/>
          <w:szCs w:val="26"/>
        </w:rPr>
        <w:t xml:space="preserve">el conocimiento de la actuación el día </w:t>
      </w:r>
      <w:r w:rsidR="00060E89">
        <w:rPr>
          <w:rFonts w:ascii="Verdana" w:hAnsi="Verdana" w:cs="Arial"/>
          <w:spacing w:val="-3"/>
          <w:sz w:val="26"/>
          <w:szCs w:val="26"/>
        </w:rPr>
        <w:t>1º</w:t>
      </w:r>
      <w:r w:rsidR="009A1988" w:rsidRPr="00C36106">
        <w:rPr>
          <w:rFonts w:ascii="Verdana" w:hAnsi="Verdana" w:cs="Arial"/>
          <w:spacing w:val="-3"/>
          <w:sz w:val="26"/>
          <w:szCs w:val="26"/>
        </w:rPr>
        <w:t xml:space="preserve"> de </w:t>
      </w:r>
      <w:r w:rsidR="00060E89">
        <w:rPr>
          <w:rFonts w:ascii="Verdana" w:hAnsi="Verdana" w:cs="Arial"/>
          <w:spacing w:val="-3"/>
          <w:sz w:val="26"/>
          <w:szCs w:val="26"/>
        </w:rPr>
        <w:t>agosto</w:t>
      </w:r>
      <w:r w:rsidR="00754E5C" w:rsidRPr="00C36106">
        <w:rPr>
          <w:rFonts w:ascii="Verdana" w:hAnsi="Verdana" w:cs="Arial"/>
          <w:spacing w:val="-3"/>
          <w:sz w:val="26"/>
          <w:szCs w:val="26"/>
        </w:rPr>
        <w:t xml:space="preserve"> de</w:t>
      </w:r>
      <w:r w:rsidR="00521635" w:rsidRPr="00C36106">
        <w:rPr>
          <w:rFonts w:ascii="Verdana" w:hAnsi="Verdana" w:cs="Arial"/>
          <w:spacing w:val="-3"/>
          <w:sz w:val="26"/>
          <w:szCs w:val="26"/>
        </w:rPr>
        <w:t xml:space="preserve">l año que </w:t>
      </w:r>
      <w:r w:rsidR="00521635" w:rsidRPr="00C36106">
        <w:rPr>
          <w:rFonts w:ascii="Verdana" w:hAnsi="Verdana" w:cs="Arial"/>
          <w:spacing w:val="-3"/>
          <w:sz w:val="26"/>
          <w:szCs w:val="26"/>
        </w:rPr>
        <w:lastRenderedPageBreak/>
        <w:t>transcurre</w:t>
      </w:r>
      <w:r w:rsidR="00B535BA" w:rsidRPr="00C36106">
        <w:rPr>
          <w:rFonts w:ascii="Verdana" w:hAnsi="Verdana" w:cs="Arial"/>
          <w:spacing w:val="-3"/>
          <w:sz w:val="26"/>
          <w:szCs w:val="26"/>
        </w:rPr>
        <w:t>, y ordenó correr traslado de la demanda a</w:t>
      </w:r>
      <w:r w:rsidR="00060E89">
        <w:rPr>
          <w:rFonts w:ascii="Verdana" w:hAnsi="Verdana" w:cs="Arial"/>
          <w:spacing w:val="-3"/>
          <w:sz w:val="26"/>
          <w:szCs w:val="26"/>
        </w:rPr>
        <w:t xml:space="preserve"> COLPENSIONES para que se pronunciara</w:t>
      </w:r>
      <w:r w:rsidR="00B535BA" w:rsidRPr="00C36106">
        <w:rPr>
          <w:rFonts w:ascii="Verdana" w:hAnsi="Verdana" w:cs="Arial"/>
          <w:spacing w:val="-3"/>
          <w:sz w:val="26"/>
          <w:szCs w:val="26"/>
        </w:rPr>
        <w:t xml:space="preserve"> frente al asunto</w:t>
      </w:r>
      <w:r w:rsidR="00060E89">
        <w:rPr>
          <w:rFonts w:ascii="Verdana" w:hAnsi="Verdana" w:cs="Arial"/>
          <w:spacing w:val="-3"/>
          <w:sz w:val="26"/>
          <w:szCs w:val="26"/>
        </w:rPr>
        <w:t>.</w:t>
      </w:r>
    </w:p>
    <w:p w:rsidR="00521635" w:rsidRPr="00CD3AA6" w:rsidRDefault="00521635" w:rsidP="001D696D">
      <w:pPr>
        <w:widowControl w:val="0"/>
        <w:tabs>
          <w:tab w:val="left" w:pos="561"/>
        </w:tabs>
        <w:autoSpaceDE w:val="0"/>
        <w:jc w:val="both"/>
        <w:rPr>
          <w:rFonts w:ascii="Verdana" w:hAnsi="Verdana" w:cs="Arial"/>
          <w:spacing w:val="-3"/>
          <w:sz w:val="22"/>
          <w:szCs w:val="22"/>
        </w:rPr>
      </w:pPr>
    </w:p>
    <w:p w:rsidR="004D07EB" w:rsidRPr="00C36106" w:rsidRDefault="005D3B8C" w:rsidP="00D655E3">
      <w:pPr>
        <w:widowControl w:val="0"/>
        <w:tabs>
          <w:tab w:val="left" w:pos="561"/>
        </w:tabs>
        <w:autoSpaceDE w:val="0"/>
        <w:spacing w:line="276" w:lineRule="auto"/>
        <w:jc w:val="both"/>
        <w:rPr>
          <w:rFonts w:ascii="Verdana" w:hAnsi="Verdana" w:cs="Arial"/>
          <w:spacing w:val="-3"/>
          <w:sz w:val="26"/>
          <w:szCs w:val="26"/>
        </w:rPr>
      </w:pPr>
      <w:r w:rsidRPr="00C36106">
        <w:rPr>
          <w:rFonts w:ascii="Verdana" w:hAnsi="Verdana" w:cs="Arial"/>
          <w:spacing w:val="-3"/>
          <w:sz w:val="26"/>
          <w:szCs w:val="26"/>
        </w:rPr>
        <w:t xml:space="preserve">Finalmente, al </w:t>
      </w:r>
      <w:r w:rsidR="006F3E38">
        <w:rPr>
          <w:rFonts w:ascii="Verdana" w:hAnsi="Verdana" w:cs="Arial"/>
          <w:spacing w:val="-3"/>
          <w:sz w:val="26"/>
          <w:szCs w:val="26"/>
        </w:rPr>
        <w:t xml:space="preserve">realizar el </w:t>
      </w:r>
      <w:r w:rsidRPr="00C36106">
        <w:rPr>
          <w:rFonts w:ascii="Verdana" w:hAnsi="Verdana" w:cs="Arial"/>
          <w:spacing w:val="-3"/>
          <w:sz w:val="26"/>
          <w:szCs w:val="26"/>
        </w:rPr>
        <w:t>estudi</w:t>
      </w:r>
      <w:r w:rsidR="006F3E38">
        <w:rPr>
          <w:rFonts w:ascii="Verdana" w:hAnsi="Verdana" w:cs="Arial"/>
          <w:spacing w:val="-3"/>
          <w:sz w:val="26"/>
          <w:szCs w:val="26"/>
        </w:rPr>
        <w:t>o de</w:t>
      </w:r>
      <w:r w:rsidRPr="00C36106">
        <w:rPr>
          <w:rFonts w:ascii="Verdana" w:hAnsi="Verdana" w:cs="Arial"/>
          <w:spacing w:val="-3"/>
          <w:sz w:val="26"/>
          <w:szCs w:val="26"/>
        </w:rPr>
        <w:t xml:space="preserve"> la situación fáctica planteada </w:t>
      </w:r>
      <w:r w:rsidR="006F3E38">
        <w:rPr>
          <w:rFonts w:ascii="Verdana" w:hAnsi="Verdana" w:cs="Arial"/>
          <w:spacing w:val="-3"/>
          <w:sz w:val="26"/>
          <w:szCs w:val="26"/>
        </w:rPr>
        <w:t>decidió</w:t>
      </w:r>
      <w:r w:rsidRPr="00C36106">
        <w:rPr>
          <w:rFonts w:ascii="Verdana" w:hAnsi="Verdana" w:cs="Arial"/>
          <w:spacing w:val="-3"/>
          <w:sz w:val="26"/>
          <w:szCs w:val="26"/>
        </w:rPr>
        <w:t xml:space="preserve"> </w:t>
      </w:r>
      <w:r w:rsidR="006F3E38">
        <w:rPr>
          <w:rFonts w:ascii="Verdana" w:hAnsi="Verdana" w:cs="Arial"/>
          <w:spacing w:val="-3"/>
          <w:sz w:val="26"/>
          <w:szCs w:val="26"/>
        </w:rPr>
        <w:t>mediante fallo del 14 de agosto conceder la solicitud de amparo invocada, y por ende,</w:t>
      </w:r>
      <w:r w:rsidR="006C5432">
        <w:rPr>
          <w:rFonts w:ascii="Verdana" w:hAnsi="Verdana" w:cs="Arial"/>
          <w:spacing w:val="-3"/>
          <w:sz w:val="26"/>
          <w:szCs w:val="26"/>
        </w:rPr>
        <w:t xml:space="preserve"> le</w:t>
      </w:r>
      <w:r w:rsidR="006F3E38">
        <w:rPr>
          <w:rFonts w:ascii="Verdana" w:hAnsi="Verdana" w:cs="Arial"/>
          <w:spacing w:val="-3"/>
          <w:sz w:val="26"/>
          <w:szCs w:val="26"/>
        </w:rPr>
        <w:t xml:space="preserve"> </w:t>
      </w:r>
      <w:r w:rsidR="006C5432">
        <w:rPr>
          <w:rFonts w:ascii="Verdana" w:hAnsi="Verdana" w:cs="Arial"/>
          <w:spacing w:val="-3"/>
          <w:sz w:val="26"/>
          <w:szCs w:val="26"/>
        </w:rPr>
        <w:t>ordenó al mencionado fondo pensional que profiriera un nuevo acto administrativo</w:t>
      </w:r>
      <w:r w:rsidR="004E2CB8">
        <w:rPr>
          <w:rFonts w:ascii="Verdana" w:hAnsi="Verdana" w:cs="Arial"/>
          <w:spacing w:val="-3"/>
          <w:sz w:val="26"/>
          <w:szCs w:val="26"/>
        </w:rPr>
        <w:t>, por medio del cual se resolviera la solicitud de</w:t>
      </w:r>
      <w:r w:rsidR="006C5432">
        <w:rPr>
          <w:rFonts w:ascii="Verdana" w:hAnsi="Verdana" w:cs="Arial"/>
          <w:spacing w:val="-3"/>
          <w:sz w:val="26"/>
          <w:szCs w:val="26"/>
        </w:rPr>
        <w:t xml:space="preserve"> reconocimiento de pensión de vejez, teniendo como fecha de estructuración el día en que realizó el último aporte al </w:t>
      </w:r>
      <w:proofErr w:type="spellStart"/>
      <w:r w:rsidR="006C5432">
        <w:rPr>
          <w:rFonts w:ascii="Verdana" w:hAnsi="Verdana" w:cs="Arial"/>
          <w:spacing w:val="-3"/>
          <w:sz w:val="26"/>
          <w:szCs w:val="26"/>
        </w:rPr>
        <w:t>SGSS</w:t>
      </w:r>
      <w:proofErr w:type="spellEnd"/>
      <w:r w:rsidR="006C5432">
        <w:rPr>
          <w:rFonts w:ascii="Verdana" w:hAnsi="Verdana" w:cs="Arial"/>
          <w:spacing w:val="-3"/>
          <w:sz w:val="26"/>
          <w:szCs w:val="26"/>
        </w:rPr>
        <w:t xml:space="preserve">, es decir, el 30 de septiembre de 2011.  </w:t>
      </w:r>
    </w:p>
    <w:p w:rsidR="00C0038D" w:rsidRPr="00CD3AA6" w:rsidRDefault="00C0038D" w:rsidP="001D696D">
      <w:pPr>
        <w:widowControl w:val="0"/>
        <w:tabs>
          <w:tab w:val="left" w:pos="561"/>
        </w:tabs>
        <w:autoSpaceDE w:val="0"/>
        <w:jc w:val="both"/>
        <w:rPr>
          <w:rFonts w:ascii="Verdana" w:hAnsi="Verdana"/>
          <w:sz w:val="22"/>
          <w:szCs w:val="22"/>
        </w:rPr>
      </w:pPr>
    </w:p>
    <w:p w:rsidR="009A7E2B" w:rsidRPr="00C36106" w:rsidRDefault="009A7E2B" w:rsidP="00D655E3">
      <w:pPr>
        <w:widowControl w:val="0"/>
        <w:tabs>
          <w:tab w:val="left" w:pos="561"/>
        </w:tabs>
        <w:autoSpaceDE w:val="0"/>
        <w:spacing w:line="276" w:lineRule="auto"/>
        <w:jc w:val="both"/>
        <w:rPr>
          <w:rFonts w:ascii="Verdana" w:hAnsi="Verdana"/>
          <w:sz w:val="26"/>
          <w:szCs w:val="26"/>
        </w:rPr>
      </w:pPr>
      <w:r>
        <w:rPr>
          <w:rFonts w:ascii="Verdana" w:hAnsi="Verdana"/>
          <w:sz w:val="26"/>
          <w:szCs w:val="26"/>
        </w:rPr>
        <w:t>El Juez cognoscente tomó en cuenta para su decisi</w:t>
      </w:r>
      <w:r w:rsidR="003C5A63">
        <w:rPr>
          <w:rFonts w:ascii="Verdana" w:hAnsi="Verdana"/>
          <w:sz w:val="26"/>
          <w:szCs w:val="26"/>
        </w:rPr>
        <w:t>ón</w:t>
      </w:r>
      <w:r>
        <w:rPr>
          <w:rFonts w:ascii="Verdana" w:hAnsi="Verdana"/>
          <w:sz w:val="26"/>
          <w:szCs w:val="26"/>
        </w:rPr>
        <w:t xml:space="preserve"> que el titular de los derechos invocados es un sujeto de especial protección </w:t>
      </w:r>
      <w:r w:rsidR="00E16025">
        <w:rPr>
          <w:rFonts w:ascii="Verdana" w:hAnsi="Verdana"/>
          <w:sz w:val="26"/>
          <w:szCs w:val="26"/>
        </w:rPr>
        <w:t xml:space="preserve">constitucional, dada su avanzada edad y su evidente estado de invalidez, circunstancias que le impiden desarrollar una vida laboral </w:t>
      </w:r>
      <w:r w:rsidR="003C5A63">
        <w:rPr>
          <w:rFonts w:ascii="Verdana" w:hAnsi="Verdana"/>
          <w:sz w:val="26"/>
          <w:szCs w:val="26"/>
        </w:rPr>
        <w:t xml:space="preserve">para prodigarse su sustento diario; además, a criterio del A quo, </w:t>
      </w:r>
      <w:r w:rsidR="00E5150C">
        <w:rPr>
          <w:rFonts w:ascii="Verdana" w:hAnsi="Verdana"/>
          <w:sz w:val="26"/>
          <w:szCs w:val="26"/>
        </w:rPr>
        <w:t xml:space="preserve">se </w:t>
      </w:r>
      <w:r w:rsidR="003C5A63">
        <w:rPr>
          <w:rFonts w:ascii="Verdana" w:hAnsi="Verdana"/>
          <w:sz w:val="26"/>
          <w:szCs w:val="26"/>
        </w:rPr>
        <w:t>cumple</w:t>
      </w:r>
      <w:r w:rsidR="00E5150C">
        <w:rPr>
          <w:rFonts w:ascii="Verdana" w:hAnsi="Verdana"/>
          <w:sz w:val="26"/>
          <w:szCs w:val="26"/>
        </w:rPr>
        <w:t>n</w:t>
      </w:r>
      <w:r w:rsidR="003C5A63">
        <w:rPr>
          <w:rFonts w:ascii="Verdana" w:hAnsi="Verdana"/>
          <w:sz w:val="26"/>
          <w:szCs w:val="26"/>
        </w:rPr>
        <w:t xml:space="preserve"> los requisitos jurisprudenciales </w:t>
      </w:r>
      <w:r w:rsidR="00AC6029">
        <w:rPr>
          <w:rFonts w:ascii="Verdana" w:hAnsi="Verdana"/>
          <w:sz w:val="26"/>
          <w:szCs w:val="26"/>
        </w:rPr>
        <w:t>del Órgano de Cierre en esa jurisdicción</w:t>
      </w:r>
      <w:r w:rsidR="00E5150C">
        <w:rPr>
          <w:rFonts w:ascii="Verdana" w:hAnsi="Verdana"/>
          <w:sz w:val="26"/>
          <w:szCs w:val="26"/>
        </w:rPr>
        <w:t>,</w:t>
      </w:r>
      <w:r w:rsidR="00AC6029">
        <w:rPr>
          <w:rFonts w:ascii="Verdana" w:hAnsi="Verdana"/>
          <w:sz w:val="26"/>
          <w:szCs w:val="26"/>
        </w:rPr>
        <w:t xml:space="preserve"> para tener en cuenta como fecha de estructuración de su invalidez la misma en la cual dejó de realizar aportes al </w:t>
      </w:r>
      <w:proofErr w:type="spellStart"/>
      <w:r w:rsidR="00AC6029">
        <w:rPr>
          <w:rFonts w:ascii="Verdana" w:hAnsi="Verdana"/>
          <w:sz w:val="26"/>
          <w:szCs w:val="26"/>
        </w:rPr>
        <w:t>SGSS</w:t>
      </w:r>
      <w:proofErr w:type="spellEnd"/>
      <w:r w:rsidR="00E5150C">
        <w:rPr>
          <w:rFonts w:ascii="Verdana" w:hAnsi="Verdana"/>
          <w:sz w:val="26"/>
          <w:szCs w:val="26"/>
        </w:rPr>
        <w:t>, utilizando como base de esa teoría la Sentencia T – 194 de 2016</w:t>
      </w:r>
      <w:r w:rsidR="00AC6029">
        <w:rPr>
          <w:rFonts w:ascii="Verdana" w:hAnsi="Verdana"/>
          <w:sz w:val="26"/>
          <w:szCs w:val="26"/>
        </w:rPr>
        <w:t xml:space="preserve">. </w:t>
      </w:r>
    </w:p>
    <w:p w:rsidR="008E7558" w:rsidRDefault="008E7558" w:rsidP="005803B5">
      <w:pPr>
        <w:widowControl w:val="0"/>
        <w:tabs>
          <w:tab w:val="left" w:pos="588"/>
        </w:tabs>
        <w:autoSpaceDE w:val="0"/>
        <w:spacing w:line="360" w:lineRule="auto"/>
        <w:rPr>
          <w:rFonts w:ascii="Verdana" w:hAnsi="Verdana" w:cs="Arial"/>
          <w:b/>
          <w:bCs/>
          <w:sz w:val="26"/>
          <w:szCs w:val="26"/>
        </w:rPr>
      </w:pPr>
    </w:p>
    <w:p w:rsidR="0041430A" w:rsidRPr="00C36106" w:rsidRDefault="00C30E6B" w:rsidP="00C36106">
      <w:pPr>
        <w:widowControl w:val="0"/>
        <w:tabs>
          <w:tab w:val="left" w:pos="588"/>
        </w:tabs>
        <w:autoSpaceDE w:val="0"/>
        <w:spacing w:line="288" w:lineRule="auto"/>
        <w:jc w:val="center"/>
        <w:rPr>
          <w:rFonts w:ascii="Verdana" w:hAnsi="Verdana" w:cs="Arial"/>
          <w:b/>
          <w:bCs/>
          <w:sz w:val="26"/>
          <w:szCs w:val="26"/>
        </w:rPr>
      </w:pPr>
      <w:r w:rsidRPr="00C36106">
        <w:rPr>
          <w:rFonts w:ascii="Verdana" w:hAnsi="Verdana" w:cs="Arial"/>
          <w:b/>
          <w:bCs/>
          <w:sz w:val="26"/>
          <w:szCs w:val="26"/>
        </w:rPr>
        <w:t>FUNDAMENTO DE LA IMPUGNACIÓN:</w:t>
      </w:r>
    </w:p>
    <w:p w:rsidR="0041430A" w:rsidRPr="00CD3AA6" w:rsidRDefault="0041430A" w:rsidP="001D696D">
      <w:pPr>
        <w:widowControl w:val="0"/>
        <w:tabs>
          <w:tab w:val="left" w:pos="588"/>
        </w:tabs>
        <w:autoSpaceDE w:val="0"/>
        <w:jc w:val="center"/>
        <w:rPr>
          <w:rFonts w:ascii="Verdana" w:hAnsi="Verdana" w:cs="Arial"/>
          <w:b/>
          <w:bCs/>
          <w:sz w:val="22"/>
          <w:szCs w:val="22"/>
        </w:rPr>
      </w:pPr>
    </w:p>
    <w:p w:rsidR="00B9337B" w:rsidRPr="00FE3AAC" w:rsidRDefault="00B9337B" w:rsidP="00CD3AA6">
      <w:pPr>
        <w:spacing w:line="276" w:lineRule="auto"/>
        <w:jc w:val="both"/>
        <w:rPr>
          <w:rFonts w:ascii="Verdana" w:hAnsi="Verdana" w:cs="Arial"/>
          <w:bCs/>
          <w:sz w:val="26"/>
          <w:szCs w:val="26"/>
        </w:rPr>
      </w:pPr>
      <w:r w:rsidRPr="00FE3AAC">
        <w:rPr>
          <w:rFonts w:ascii="Verdana" w:hAnsi="Verdana" w:cs="Arial"/>
          <w:bCs/>
          <w:sz w:val="26"/>
          <w:szCs w:val="26"/>
        </w:rPr>
        <w:t xml:space="preserve">El </w:t>
      </w:r>
      <w:r w:rsidR="00662814">
        <w:rPr>
          <w:rFonts w:ascii="Verdana" w:hAnsi="Verdana" w:cs="Arial"/>
          <w:bCs/>
          <w:sz w:val="26"/>
          <w:szCs w:val="26"/>
        </w:rPr>
        <w:t>17</w:t>
      </w:r>
      <w:r w:rsidRPr="00FE3AAC">
        <w:rPr>
          <w:rFonts w:ascii="Verdana" w:hAnsi="Verdana" w:cs="Arial"/>
          <w:bCs/>
          <w:sz w:val="26"/>
          <w:szCs w:val="26"/>
        </w:rPr>
        <w:t xml:space="preserve"> de agosto del año que transcurre, el Director de Acciones Constitucionales de la Gerencia de Defensa Judicial de </w:t>
      </w:r>
      <w:proofErr w:type="spellStart"/>
      <w:r w:rsidRPr="00FE3AAC">
        <w:rPr>
          <w:rFonts w:ascii="Verdana" w:hAnsi="Verdana" w:cs="Arial"/>
          <w:bCs/>
          <w:sz w:val="26"/>
          <w:szCs w:val="26"/>
        </w:rPr>
        <w:t>Colpensiones</w:t>
      </w:r>
      <w:proofErr w:type="spellEnd"/>
      <w:r w:rsidRPr="00FE3AAC">
        <w:rPr>
          <w:rFonts w:ascii="Verdana" w:hAnsi="Verdana" w:cs="Arial"/>
          <w:bCs/>
          <w:sz w:val="26"/>
          <w:szCs w:val="26"/>
        </w:rPr>
        <w:t xml:space="preserve">, presentó un oficio mediante el cual impugnó la decisión de primera instancia, </w:t>
      </w:r>
      <w:r w:rsidR="00383135">
        <w:rPr>
          <w:rFonts w:ascii="Verdana" w:hAnsi="Verdana" w:cs="Arial"/>
          <w:bCs/>
          <w:sz w:val="26"/>
          <w:szCs w:val="26"/>
        </w:rPr>
        <w:t xml:space="preserve">dicho escrito no fue sustentado con ningún argumento adicional, </w:t>
      </w:r>
      <w:r w:rsidR="00A90E0F">
        <w:rPr>
          <w:rFonts w:ascii="Verdana" w:hAnsi="Verdana" w:cs="Arial"/>
          <w:bCs/>
          <w:sz w:val="26"/>
          <w:szCs w:val="26"/>
        </w:rPr>
        <w:t>sin embargo, la entidad hizo la salvedad de la teoría de la Corte Constitucional, según la cual</w:t>
      </w:r>
      <w:r w:rsidR="005118E0">
        <w:rPr>
          <w:rFonts w:ascii="Verdana" w:hAnsi="Verdana" w:cs="Arial"/>
          <w:bCs/>
          <w:sz w:val="26"/>
          <w:szCs w:val="26"/>
        </w:rPr>
        <w:t xml:space="preserve"> no es necesario sustentar la impugnación de los fallos de tutela</w:t>
      </w:r>
      <w:r w:rsidR="00AA4387">
        <w:rPr>
          <w:rFonts w:ascii="Verdana" w:hAnsi="Verdana" w:cs="Arial"/>
          <w:bCs/>
          <w:sz w:val="26"/>
          <w:szCs w:val="26"/>
        </w:rPr>
        <w:t xml:space="preserve"> (Auto 033 de 2000)</w:t>
      </w:r>
      <w:r w:rsidR="00CD3AA6">
        <w:rPr>
          <w:rFonts w:ascii="Verdana" w:hAnsi="Verdana" w:cs="Arial"/>
          <w:bCs/>
          <w:sz w:val="26"/>
          <w:szCs w:val="26"/>
        </w:rPr>
        <w:t>.</w:t>
      </w:r>
      <w:r w:rsidR="00A90E0F">
        <w:rPr>
          <w:rFonts w:ascii="Verdana" w:hAnsi="Verdana" w:cs="Arial"/>
          <w:bCs/>
          <w:sz w:val="26"/>
          <w:szCs w:val="26"/>
        </w:rPr>
        <w:t xml:space="preserve"> </w:t>
      </w:r>
      <w:r w:rsidRPr="00FE3AAC">
        <w:rPr>
          <w:rFonts w:ascii="Verdana" w:hAnsi="Verdana" w:cs="Arial"/>
          <w:bCs/>
          <w:sz w:val="26"/>
          <w:szCs w:val="26"/>
        </w:rPr>
        <w:t xml:space="preserve">Bajo esos argumentos, pidió que se </w:t>
      </w:r>
      <w:r w:rsidR="00AA4387">
        <w:rPr>
          <w:rFonts w:ascii="Verdana" w:hAnsi="Verdana" w:cs="Arial"/>
          <w:bCs/>
          <w:sz w:val="26"/>
          <w:szCs w:val="26"/>
        </w:rPr>
        <w:t xml:space="preserve">revoque la decisión de primer nivel. </w:t>
      </w:r>
    </w:p>
    <w:p w:rsidR="00C0038D" w:rsidRPr="00516CD1" w:rsidRDefault="00C0038D" w:rsidP="00796671">
      <w:pPr>
        <w:widowControl w:val="0"/>
        <w:autoSpaceDE w:val="0"/>
        <w:spacing w:line="360" w:lineRule="auto"/>
        <w:ind w:firstLine="708"/>
        <w:jc w:val="both"/>
        <w:rPr>
          <w:rFonts w:ascii="Verdana" w:hAnsi="Verdana" w:cs="Arial"/>
          <w:sz w:val="26"/>
          <w:szCs w:val="26"/>
        </w:rPr>
      </w:pPr>
    </w:p>
    <w:p w:rsidR="00943505" w:rsidRPr="00C36106" w:rsidRDefault="00943505" w:rsidP="00C36106">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88" w:lineRule="auto"/>
        <w:jc w:val="center"/>
        <w:rPr>
          <w:rFonts w:ascii="Verdana" w:hAnsi="Verdana" w:cs="Arial"/>
          <w:i w:val="0"/>
          <w:sz w:val="26"/>
          <w:szCs w:val="26"/>
        </w:rPr>
      </w:pPr>
      <w:r w:rsidRPr="00C36106">
        <w:rPr>
          <w:rFonts w:ascii="Verdana" w:hAnsi="Verdana" w:cs="Arial"/>
          <w:i w:val="0"/>
          <w:sz w:val="26"/>
          <w:szCs w:val="26"/>
        </w:rPr>
        <w:t>CONSIDERACIONES DE LA SALA</w:t>
      </w:r>
      <w:r w:rsidR="00D15792" w:rsidRPr="00C36106">
        <w:rPr>
          <w:rFonts w:ascii="Verdana" w:hAnsi="Verdana" w:cs="Arial"/>
          <w:i w:val="0"/>
          <w:sz w:val="26"/>
          <w:szCs w:val="26"/>
        </w:rPr>
        <w:t>:</w:t>
      </w:r>
    </w:p>
    <w:p w:rsidR="00A27FDF" w:rsidRPr="00516CD1" w:rsidRDefault="00A27FDF" w:rsidP="001D696D">
      <w:pPr>
        <w:suppressAutoHyphens/>
        <w:jc w:val="both"/>
        <w:rPr>
          <w:rFonts w:ascii="Verdana" w:hAnsi="Verdana" w:cs="Arial"/>
          <w:spacing w:val="-3"/>
          <w:sz w:val="26"/>
          <w:szCs w:val="26"/>
        </w:rPr>
      </w:pPr>
    </w:p>
    <w:p w:rsidR="00A27FDF" w:rsidRPr="00C36106" w:rsidRDefault="00A27FDF" w:rsidP="00CD3AA6">
      <w:pPr>
        <w:suppressAutoHyphens/>
        <w:spacing w:line="276" w:lineRule="auto"/>
        <w:jc w:val="both"/>
        <w:rPr>
          <w:rFonts w:ascii="Verdana" w:hAnsi="Verdana" w:cs="Arial"/>
          <w:spacing w:val="-3"/>
          <w:sz w:val="26"/>
          <w:szCs w:val="26"/>
        </w:rPr>
      </w:pPr>
      <w:r w:rsidRPr="00C36106">
        <w:rPr>
          <w:rFonts w:ascii="Verdana" w:hAnsi="Verdana" w:cs="Arial"/>
          <w:spacing w:val="-3"/>
          <w:sz w:val="26"/>
          <w:szCs w:val="26"/>
        </w:rPr>
        <w:t>Esta Sala de decisión se encuentra funcionalmente habilitada para desatar la impugnación interpuesta</w:t>
      </w:r>
      <w:r w:rsidR="00B638CF">
        <w:rPr>
          <w:rFonts w:ascii="Verdana" w:hAnsi="Verdana" w:cs="Arial"/>
          <w:spacing w:val="-3"/>
          <w:sz w:val="26"/>
          <w:szCs w:val="26"/>
        </w:rPr>
        <w:t>,</w:t>
      </w:r>
      <w:r w:rsidRPr="00C36106">
        <w:rPr>
          <w:rFonts w:ascii="Verdana" w:hAnsi="Verdana" w:cs="Arial"/>
          <w:spacing w:val="-3"/>
          <w:sz w:val="26"/>
          <w:szCs w:val="26"/>
        </w:rPr>
        <w:t xml:space="preserve"> de conformidad con los artículos 86 de la Constitución Política, 32 del Decreto 2591 de 1991 y 1º del Decreto 1382 de 2000. </w:t>
      </w:r>
    </w:p>
    <w:p w:rsidR="00A27FDF" w:rsidRPr="00516CD1" w:rsidRDefault="00A27FDF" w:rsidP="001D696D">
      <w:pPr>
        <w:suppressAutoHyphens/>
        <w:jc w:val="both"/>
        <w:rPr>
          <w:rFonts w:ascii="Verdana" w:hAnsi="Verdana" w:cs="Arial"/>
          <w:b/>
          <w:spacing w:val="-3"/>
          <w:sz w:val="26"/>
          <w:szCs w:val="26"/>
        </w:rPr>
      </w:pPr>
    </w:p>
    <w:p w:rsidR="00A27FDF" w:rsidRPr="00C36106" w:rsidRDefault="00A27FDF" w:rsidP="00CD3AA6">
      <w:pPr>
        <w:spacing w:line="276" w:lineRule="auto"/>
        <w:jc w:val="both"/>
        <w:rPr>
          <w:rFonts w:ascii="Verdana" w:hAnsi="Verdana" w:cs="Arial"/>
          <w:sz w:val="26"/>
          <w:szCs w:val="26"/>
        </w:rPr>
      </w:pPr>
      <w:r w:rsidRPr="00C36106">
        <w:rPr>
          <w:rFonts w:ascii="Verdana" w:hAnsi="Verdana" w:cs="Arial"/>
          <w:sz w:val="26"/>
          <w:szCs w:val="26"/>
        </w:rPr>
        <w:lastRenderedPageBreak/>
        <w:t xml:space="preserve">En el presente asunto le corresponde a </w:t>
      </w:r>
      <w:r w:rsidR="003456FD">
        <w:rPr>
          <w:rFonts w:ascii="Verdana" w:hAnsi="Verdana" w:cs="Arial"/>
          <w:sz w:val="26"/>
          <w:szCs w:val="26"/>
        </w:rPr>
        <w:t>la</w:t>
      </w:r>
      <w:r w:rsidR="00662B8A">
        <w:rPr>
          <w:rFonts w:ascii="Verdana" w:hAnsi="Verdana" w:cs="Arial"/>
          <w:sz w:val="26"/>
          <w:szCs w:val="26"/>
        </w:rPr>
        <w:t xml:space="preserve"> Corporación</w:t>
      </w:r>
      <w:r w:rsidRPr="00C36106">
        <w:rPr>
          <w:rFonts w:ascii="Verdana" w:hAnsi="Verdana" w:cs="Arial"/>
          <w:sz w:val="26"/>
          <w:szCs w:val="26"/>
        </w:rPr>
        <w:t xml:space="preserve"> determinar si </w:t>
      </w:r>
      <w:r w:rsidR="006777D2">
        <w:rPr>
          <w:rFonts w:ascii="Verdana" w:hAnsi="Verdana" w:cs="Arial"/>
          <w:sz w:val="26"/>
          <w:szCs w:val="26"/>
        </w:rPr>
        <w:t xml:space="preserve">la decisión de primer nivel estuvo acertada en el sentido de conceder el amparo de los derechos fundamentales reclamados por el apoderado judicial del señor </w:t>
      </w:r>
      <w:r w:rsidR="008252D8">
        <w:rPr>
          <w:rFonts w:ascii="Verdana" w:hAnsi="Verdana" w:cs="Arial"/>
          <w:sz w:val="26"/>
          <w:szCs w:val="26"/>
        </w:rPr>
        <w:t>IVÁN ECHEVERRY CADAVID</w:t>
      </w:r>
      <w:r w:rsidR="005B096A">
        <w:rPr>
          <w:rFonts w:ascii="Verdana" w:hAnsi="Verdana" w:cs="Arial"/>
          <w:sz w:val="26"/>
          <w:szCs w:val="26"/>
        </w:rPr>
        <w:t>, modificando la fecha de estructuración que debe ser tenida en cuenta para efectos de verificar si</w:t>
      </w:r>
      <w:r w:rsidR="00B638CF">
        <w:rPr>
          <w:rFonts w:ascii="Verdana" w:hAnsi="Verdana" w:cs="Arial"/>
          <w:sz w:val="26"/>
          <w:szCs w:val="26"/>
        </w:rPr>
        <w:t xml:space="preserve"> cumple con los requisitos para pensionarse por invalidez.</w:t>
      </w:r>
      <w:r w:rsidR="0088660C" w:rsidRPr="00C36106">
        <w:rPr>
          <w:rFonts w:ascii="Verdana" w:hAnsi="Verdana" w:cs="Arial"/>
          <w:sz w:val="26"/>
          <w:szCs w:val="26"/>
        </w:rPr>
        <w:t xml:space="preserve"> </w:t>
      </w:r>
    </w:p>
    <w:p w:rsidR="00A27FDF" w:rsidRPr="00516CD1" w:rsidRDefault="00A27FDF" w:rsidP="001D696D">
      <w:pPr>
        <w:suppressAutoHyphens/>
        <w:jc w:val="both"/>
        <w:rPr>
          <w:rFonts w:ascii="Verdana" w:hAnsi="Verdana" w:cs="Arial"/>
          <w:spacing w:val="-3"/>
          <w:sz w:val="26"/>
          <w:szCs w:val="26"/>
        </w:rPr>
      </w:pPr>
    </w:p>
    <w:p w:rsidR="00F313FB" w:rsidRPr="00135DCF" w:rsidRDefault="00F313FB" w:rsidP="00CD3AA6">
      <w:pPr>
        <w:spacing w:line="276" w:lineRule="auto"/>
        <w:jc w:val="both"/>
        <w:rPr>
          <w:rFonts w:ascii="Verdana" w:hAnsi="Verdana" w:cs="Arial"/>
          <w:sz w:val="26"/>
          <w:szCs w:val="26"/>
        </w:rPr>
      </w:pPr>
      <w:r w:rsidRPr="00135DCF">
        <w:rPr>
          <w:rFonts w:ascii="Verdana" w:hAnsi="Verdana" w:cs="Arial"/>
          <w:sz w:val="26"/>
          <w:szCs w:val="26"/>
        </w:rPr>
        <w:t xml:space="preserve">La tutela es un instrumento confiado por la Carta Política en su artículo </w:t>
      </w:r>
      <w:smartTag w:uri="urn:schemas-microsoft-com:office:smarttags" w:element="metricconverter">
        <w:smartTagPr>
          <w:attr w:name="ProductID" w:val="86 a"/>
        </w:smartTagPr>
        <w:r w:rsidRPr="00135DCF">
          <w:rPr>
            <w:rFonts w:ascii="Verdana" w:hAnsi="Verdana" w:cs="Arial"/>
            <w:sz w:val="26"/>
            <w:szCs w:val="26"/>
          </w:rPr>
          <w:t>86 a</w:t>
        </w:r>
      </w:smartTag>
      <w:r w:rsidRPr="00135DCF">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F313FB" w:rsidRPr="001638FF" w:rsidRDefault="00F313FB" w:rsidP="003456F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rPr>
          <w:rFonts w:ascii="Verdana" w:hAnsi="Verdana" w:cs="Arial"/>
          <w:b w:val="0"/>
          <w:i w:val="0"/>
          <w:sz w:val="22"/>
          <w:szCs w:val="26"/>
        </w:rPr>
      </w:pPr>
    </w:p>
    <w:p w:rsidR="00F313FB" w:rsidRPr="0050160A" w:rsidRDefault="00F313FB" w:rsidP="003456F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88" w:lineRule="auto"/>
        <w:rPr>
          <w:rFonts w:ascii="Verdana" w:hAnsi="Verdana" w:cs="Arial"/>
          <w:i w:val="0"/>
          <w:sz w:val="26"/>
          <w:szCs w:val="26"/>
        </w:rPr>
      </w:pPr>
      <w:r w:rsidRPr="0050160A">
        <w:rPr>
          <w:rFonts w:ascii="Verdana" w:hAnsi="Verdana" w:cs="Arial"/>
          <w:i w:val="0"/>
          <w:sz w:val="26"/>
          <w:szCs w:val="26"/>
        </w:rPr>
        <w:t xml:space="preserve">Sobre la procedencia de la acción de tutela: </w:t>
      </w:r>
    </w:p>
    <w:p w:rsidR="00F313FB" w:rsidRPr="00CD3AA6" w:rsidRDefault="00F313FB" w:rsidP="001638F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40" w:lineRule="auto"/>
        <w:rPr>
          <w:rFonts w:ascii="Verdana" w:hAnsi="Verdana" w:cs="Arial"/>
          <w:b w:val="0"/>
          <w:i w:val="0"/>
          <w:sz w:val="22"/>
          <w:szCs w:val="22"/>
        </w:rPr>
      </w:pPr>
    </w:p>
    <w:p w:rsidR="00F313FB" w:rsidRPr="00135DCF" w:rsidRDefault="00F313FB" w:rsidP="00D655E3">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r w:rsidRPr="00135DCF">
        <w:rPr>
          <w:rFonts w:ascii="Verdana" w:hAnsi="Verdana" w:cs="Arial"/>
          <w:b w:val="0"/>
          <w:i w:val="0"/>
          <w:sz w:val="26"/>
          <w:szCs w:val="26"/>
        </w:rPr>
        <w:t xml:space="preserve">Para entrar a analizar </w:t>
      </w:r>
      <w:r w:rsidR="002D4487">
        <w:rPr>
          <w:rFonts w:ascii="Verdana" w:hAnsi="Verdana" w:cs="Arial"/>
          <w:b w:val="0"/>
          <w:i w:val="0"/>
          <w:sz w:val="26"/>
          <w:szCs w:val="26"/>
        </w:rPr>
        <w:t>el</w:t>
      </w:r>
      <w:r w:rsidRPr="00135DCF">
        <w:rPr>
          <w:rFonts w:ascii="Verdana" w:hAnsi="Verdana" w:cs="Arial"/>
          <w:b w:val="0"/>
          <w:i w:val="0"/>
          <w:sz w:val="26"/>
          <w:szCs w:val="26"/>
        </w:rPr>
        <w:t xml:space="preserve"> problema jurídico</w:t>
      </w:r>
      <w:r w:rsidR="002D4487">
        <w:rPr>
          <w:rFonts w:ascii="Verdana" w:hAnsi="Verdana" w:cs="Arial"/>
          <w:b w:val="0"/>
          <w:i w:val="0"/>
          <w:sz w:val="26"/>
          <w:szCs w:val="26"/>
        </w:rPr>
        <w:t xml:space="preserve"> planteado</w:t>
      </w:r>
      <w:r w:rsidRPr="00135DCF">
        <w:rPr>
          <w:rFonts w:ascii="Verdana" w:hAnsi="Verdana" w:cs="Arial"/>
          <w:b w:val="0"/>
          <w:i w:val="0"/>
          <w:sz w:val="26"/>
          <w:szCs w:val="26"/>
        </w:rPr>
        <w:t xml:space="preserve"> hay que tener en cuenta primero que si bien la acción de tutela es un de</w:t>
      </w:r>
      <w:r w:rsidR="00D655E3">
        <w:rPr>
          <w:rFonts w:ascii="Verdana" w:hAnsi="Verdana" w:cs="Arial"/>
          <w:b w:val="0"/>
          <w:i w:val="0"/>
          <w:sz w:val="26"/>
          <w:szCs w:val="26"/>
        </w:rPr>
        <w:t>recho Constitucional y como tal</w:t>
      </w:r>
      <w:r w:rsidRPr="00135DCF">
        <w:rPr>
          <w:rFonts w:ascii="Verdana" w:hAnsi="Verdana" w:cs="Arial"/>
          <w:b w:val="0"/>
          <w:i w:val="0"/>
          <w:sz w:val="26"/>
          <w:szCs w:val="26"/>
        </w:rPr>
        <w:t xml:space="preserve"> puede ser reclamada por cualquier persona en todo momento y lugar ante los jueces de la República para la protecció</w:t>
      </w:r>
      <w:r w:rsidR="00D655E3">
        <w:rPr>
          <w:rFonts w:ascii="Verdana" w:hAnsi="Verdana" w:cs="Arial"/>
          <w:b w:val="0"/>
          <w:i w:val="0"/>
          <w:sz w:val="26"/>
          <w:szCs w:val="26"/>
        </w:rPr>
        <w:t>n de sus derechos fundamentales,</w:t>
      </w:r>
      <w:r w:rsidRPr="00135DCF">
        <w:rPr>
          <w:rFonts w:ascii="Verdana" w:hAnsi="Verdana" w:cs="Arial"/>
          <w:b w:val="0"/>
          <w:i w:val="0"/>
          <w:sz w:val="26"/>
          <w:szCs w:val="26"/>
        </w:rPr>
        <w:t xml:space="preserve"> esta facultad no es absoluta, dado que existen unos límites impuestos tanto por el constituyente primario como por la legislación, de tal suerte que no degenere en abuso del derecho.</w:t>
      </w:r>
    </w:p>
    <w:p w:rsidR="00F313FB" w:rsidRDefault="00F313FB" w:rsidP="001638FF">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F313FB" w:rsidRPr="00E47499" w:rsidRDefault="00F313FB" w:rsidP="00D655E3">
      <w:pPr>
        <w:spacing w:line="276" w:lineRule="auto"/>
        <w:jc w:val="both"/>
        <w:rPr>
          <w:rFonts w:ascii="Verdana" w:hAnsi="Verdana"/>
          <w:sz w:val="26"/>
          <w:szCs w:val="26"/>
        </w:rPr>
      </w:pPr>
      <w:r w:rsidRPr="00E47499">
        <w:rPr>
          <w:rFonts w:ascii="Verdana" w:hAnsi="Verdana"/>
          <w:sz w:val="26"/>
          <w:szCs w:val="26"/>
        </w:rPr>
        <w:t xml:space="preserve">Sobre el asunto, </w:t>
      </w:r>
      <w:r>
        <w:rPr>
          <w:rFonts w:ascii="Verdana" w:hAnsi="Verdana"/>
          <w:sz w:val="26"/>
          <w:szCs w:val="26"/>
        </w:rPr>
        <w:t>el Órgano de cierre constitucional</w:t>
      </w:r>
      <w:r w:rsidRPr="00E47499">
        <w:rPr>
          <w:rFonts w:ascii="Verdana" w:hAnsi="Verdana"/>
          <w:sz w:val="26"/>
          <w:szCs w:val="26"/>
        </w:rPr>
        <w:t xml:space="preserve"> de manera reiterada ha indicado que,</w:t>
      </w:r>
      <w:r w:rsidRPr="00E47499">
        <w:rPr>
          <w:rFonts w:ascii="Verdana" w:hAnsi="Verdana"/>
          <w:sz w:val="22"/>
          <w:szCs w:val="22"/>
        </w:rPr>
        <w:t xml:space="preserve"> </w:t>
      </w:r>
      <w:r w:rsidRPr="007609FD">
        <w:rPr>
          <w:rFonts w:ascii="Verdana" w:hAnsi="Verdana"/>
          <w:i/>
          <w:sz w:val="22"/>
          <w:szCs w:val="22"/>
        </w:rPr>
        <w:t>“por regla general, el reconocimiento de derechos pensionales por vía de tutela no es procedente, en tanto la verificación de los requisitos exigidos por el ordenamiento para acceder a este tipo de prestaciones económicas corresponde a otros escenarios, administrativos o judiciales, en los que se debe surtir un debate de tal naturaleza (…)</w:t>
      </w:r>
      <w:r w:rsidRPr="007609FD">
        <w:rPr>
          <w:rFonts w:ascii="Verdana" w:hAnsi="Verdana"/>
          <w:sz w:val="22"/>
          <w:szCs w:val="22"/>
        </w:rPr>
        <w:t>”</w:t>
      </w:r>
      <w:r>
        <w:rPr>
          <w:rFonts w:ascii="Verdana" w:hAnsi="Verdana"/>
        </w:rPr>
        <w:t>;</w:t>
      </w:r>
      <w:r w:rsidRPr="00E47499">
        <w:rPr>
          <w:rFonts w:ascii="Verdana" w:hAnsi="Verdana"/>
          <w:sz w:val="26"/>
          <w:szCs w:val="26"/>
        </w:rPr>
        <w:t xml:space="preserve"> sin embargo, tratándose de casos en los que se evidencia que tales vías no conducen a un eficaz y oportuno amparo de los derechos fundamentales de quienes pretenden </w:t>
      </w:r>
      <w:r>
        <w:rPr>
          <w:rFonts w:ascii="Verdana" w:hAnsi="Verdana"/>
          <w:sz w:val="26"/>
          <w:szCs w:val="26"/>
        </w:rPr>
        <w:t>un reconocimiento pensional, esa C</w:t>
      </w:r>
      <w:r w:rsidRPr="00E47499">
        <w:rPr>
          <w:rFonts w:ascii="Verdana" w:hAnsi="Verdana"/>
          <w:sz w:val="26"/>
          <w:szCs w:val="26"/>
        </w:rPr>
        <w:t>orporación ha sostenido que</w:t>
      </w:r>
      <w:r>
        <w:rPr>
          <w:rFonts w:ascii="Verdana" w:hAnsi="Verdana"/>
          <w:sz w:val="26"/>
          <w:szCs w:val="26"/>
        </w:rPr>
        <w:t xml:space="preserve"> </w:t>
      </w:r>
      <w:r w:rsidRPr="007609FD">
        <w:rPr>
          <w:rFonts w:ascii="Verdana" w:hAnsi="Verdana"/>
          <w:i/>
          <w:sz w:val="22"/>
          <w:szCs w:val="22"/>
        </w:rPr>
        <w:t>“</w:t>
      </w:r>
      <w:r>
        <w:rPr>
          <w:rFonts w:ascii="Verdana" w:hAnsi="Verdana"/>
          <w:i/>
          <w:sz w:val="22"/>
          <w:szCs w:val="22"/>
        </w:rPr>
        <w:t xml:space="preserve">… </w:t>
      </w:r>
      <w:r w:rsidRPr="007609FD">
        <w:rPr>
          <w:rFonts w:ascii="Verdana" w:hAnsi="Verdana"/>
          <w:i/>
          <w:sz w:val="22"/>
          <w:szCs w:val="22"/>
        </w:rPr>
        <w:t xml:space="preserve">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w:t>
      </w:r>
      <w:r w:rsidRPr="007609FD">
        <w:rPr>
          <w:rFonts w:ascii="Verdana" w:hAnsi="Verdana"/>
          <w:i/>
          <w:sz w:val="22"/>
          <w:szCs w:val="22"/>
        </w:rPr>
        <w:lastRenderedPageBreak/>
        <w:t xml:space="preserve">derechos presuntamente vulnerados o amenazados; (ii) se requiere el amparo constitucional como mecanismo transitorio, pues, de lo contrario, el actor se vería frente a la ocurrencia inminente de un perjuicio irremediable frente a sus derechos fundamentales; y, </w:t>
      </w:r>
      <w:r w:rsidRPr="007609FD">
        <w:rPr>
          <w:rFonts w:ascii="Verdana" w:hAnsi="Verdana"/>
          <w:b/>
          <w:i/>
          <w:sz w:val="22"/>
          <w:szCs w:val="22"/>
        </w:rPr>
        <w:t>(iii) el titular de los derechos fundamentales amenazados o vulnerados es sujeto de especial protección constitucional.”</w:t>
      </w:r>
      <w:r>
        <w:rPr>
          <w:rStyle w:val="Appelnotedebasdep"/>
          <w:b/>
          <w:i/>
          <w:szCs w:val="22"/>
        </w:rPr>
        <w:footnoteReference w:id="1"/>
      </w:r>
      <w:r w:rsidRPr="007609FD">
        <w:rPr>
          <w:rFonts w:ascii="Verdana" w:hAnsi="Verdana"/>
          <w:b/>
          <w:i/>
          <w:sz w:val="22"/>
          <w:szCs w:val="22"/>
        </w:rPr>
        <w:t xml:space="preserve"> </w:t>
      </w:r>
    </w:p>
    <w:p w:rsidR="00F313FB" w:rsidRPr="00135DCF" w:rsidRDefault="00F313FB"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F313FB" w:rsidRDefault="00F313FB" w:rsidP="00D655E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No queda duda en este punto al respecto de la calidad de sujeto de especial protección constitucional que ostenta el señor </w:t>
      </w:r>
      <w:r w:rsidR="008252D8">
        <w:rPr>
          <w:rFonts w:ascii="Verdana" w:hAnsi="Verdana" w:cs="Arial"/>
          <w:sz w:val="26"/>
          <w:szCs w:val="26"/>
          <w:lang w:val="es-ES_tradnl"/>
        </w:rPr>
        <w:t>IVÁN ECHEVERRY CADAVID</w:t>
      </w:r>
      <w:r>
        <w:rPr>
          <w:rFonts w:ascii="Verdana" w:hAnsi="Verdana" w:cs="Arial"/>
          <w:sz w:val="26"/>
          <w:szCs w:val="26"/>
          <w:lang w:val="es-ES_tradnl"/>
        </w:rPr>
        <w:t xml:space="preserve">, ello teniendo en cuenta las múltiples enfermedades que padece, y </w:t>
      </w:r>
      <w:r w:rsidR="00BD3DF7">
        <w:rPr>
          <w:rFonts w:ascii="Verdana" w:hAnsi="Verdana" w:cs="Arial"/>
          <w:sz w:val="26"/>
          <w:szCs w:val="26"/>
          <w:lang w:val="es-ES_tradnl"/>
        </w:rPr>
        <w:t>por</w:t>
      </w:r>
      <w:r>
        <w:rPr>
          <w:rFonts w:ascii="Verdana" w:hAnsi="Verdana" w:cs="Arial"/>
          <w:sz w:val="26"/>
          <w:szCs w:val="26"/>
          <w:lang w:val="es-ES_tradnl"/>
        </w:rPr>
        <w:t xml:space="preserve"> tratarse de una persona inválida, como así fue afirmado por </w:t>
      </w:r>
      <w:r w:rsidR="00BD3DF7">
        <w:rPr>
          <w:rFonts w:ascii="Verdana" w:hAnsi="Verdana" w:cs="Arial"/>
          <w:sz w:val="26"/>
          <w:szCs w:val="26"/>
          <w:lang w:val="es-ES_tradnl"/>
        </w:rPr>
        <w:t>la Junta Regional de Calificación de Invalidez de Risaralda</w:t>
      </w:r>
      <w:r>
        <w:rPr>
          <w:rFonts w:ascii="Verdana" w:hAnsi="Verdana" w:cs="Arial"/>
          <w:sz w:val="26"/>
          <w:szCs w:val="26"/>
          <w:lang w:val="es-ES_tradnl"/>
        </w:rPr>
        <w:t>, mediante la calificación de invalidez que se le realizó</w:t>
      </w:r>
      <w:r w:rsidR="00377FC7">
        <w:rPr>
          <w:rFonts w:ascii="Verdana" w:hAnsi="Verdana" w:cs="Arial"/>
          <w:sz w:val="26"/>
          <w:szCs w:val="26"/>
          <w:lang w:val="es-ES_tradnl"/>
        </w:rPr>
        <w:t>.</w:t>
      </w:r>
      <w:r>
        <w:rPr>
          <w:rFonts w:ascii="Verdana" w:hAnsi="Verdana" w:cs="Arial"/>
          <w:sz w:val="26"/>
          <w:szCs w:val="26"/>
          <w:lang w:val="es-ES_tradnl"/>
        </w:rPr>
        <w:t xml:space="preserve"> </w:t>
      </w:r>
    </w:p>
    <w:p w:rsidR="00F313FB" w:rsidRDefault="00F313FB"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6C365D" w:rsidRDefault="00F313FB" w:rsidP="00CD3AA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Partiendo de lo dicho anteriormente, a pesar de la existencia de otro mecanismo judicial, la acción de tutela se torna procedente para realizar el estudio de la situación planteada por el apoderado judicial del señor </w:t>
      </w:r>
      <w:r w:rsidR="008252D8">
        <w:rPr>
          <w:rFonts w:ascii="Verdana" w:hAnsi="Verdana" w:cs="Arial"/>
          <w:sz w:val="26"/>
          <w:szCs w:val="26"/>
          <w:lang w:val="es-ES_tradnl"/>
        </w:rPr>
        <w:t>IVÁN</w:t>
      </w:r>
      <w:r>
        <w:rPr>
          <w:rFonts w:ascii="Verdana" w:hAnsi="Verdana" w:cs="Arial"/>
          <w:sz w:val="26"/>
          <w:szCs w:val="26"/>
          <w:lang w:val="es-ES_tradnl"/>
        </w:rPr>
        <w:t>, pues su condición especial hace que someterlo a la espera de un proceso ordinario le pueda c</w:t>
      </w:r>
      <w:r w:rsidR="00D655E3">
        <w:rPr>
          <w:rFonts w:ascii="Verdana" w:hAnsi="Verdana" w:cs="Arial"/>
          <w:sz w:val="26"/>
          <w:szCs w:val="26"/>
          <w:lang w:val="es-ES_tradnl"/>
        </w:rPr>
        <w:t>ausar un perjuicio irremediable. Z</w:t>
      </w:r>
      <w:r>
        <w:rPr>
          <w:rFonts w:ascii="Verdana" w:hAnsi="Verdana" w:cs="Arial"/>
          <w:sz w:val="26"/>
          <w:szCs w:val="26"/>
          <w:lang w:val="es-ES_tradnl"/>
        </w:rPr>
        <w:t xml:space="preserve">anjada esta inquietud se procederá a estudiar </w:t>
      </w:r>
      <w:r w:rsidR="006C365D">
        <w:rPr>
          <w:rFonts w:ascii="Verdana" w:hAnsi="Verdana" w:cs="Arial"/>
          <w:sz w:val="26"/>
          <w:szCs w:val="26"/>
          <w:lang w:val="es-ES_tradnl"/>
        </w:rPr>
        <w:t xml:space="preserve">los argumentos esgrimidos por su apoderado, para sustentar la posibilidad de realizar por vía judicial una modificación a la fecha de estructuración </w:t>
      </w:r>
      <w:r w:rsidR="00986FBC">
        <w:rPr>
          <w:rFonts w:ascii="Verdana" w:hAnsi="Verdana" w:cs="Arial"/>
          <w:sz w:val="26"/>
          <w:szCs w:val="26"/>
          <w:lang w:val="es-ES_tradnl"/>
        </w:rPr>
        <w:t xml:space="preserve">de la invalidez que dictaminó la Junta calificadora. </w:t>
      </w:r>
      <w:r w:rsidR="006C365D">
        <w:rPr>
          <w:rFonts w:ascii="Verdana" w:hAnsi="Verdana" w:cs="Arial"/>
          <w:sz w:val="26"/>
          <w:szCs w:val="26"/>
          <w:lang w:val="es-ES_tradnl"/>
        </w:rPr>
        <w:t xml:space="preserve"> </w:t>
      </w:r>
    </w:p>
    <w:p w:rsidR="006C365D" w:rsidRDefault="006C365D"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F177D9" w:rsidRDefault="00423968" w:rsidP="00CD3AA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El accionante fundamenta su solicitud en que las enfermedades que padece su representado hacen parte de aquellas </w:t>
      </w:r>
      <w:r w:rsidR="00015D8E">
        <w:rPr>
          <w:rFonts w:ascii="Verdana" w:hAnsi="Verdana" w:cs="Arial"/>
          <w:sz w:val="26"/>
          <w:szCs w:val="26"/>
          <w:lang w:val="es-ES_tradnl"/>
        </w:rPr>
        <w:t xml:space="preserve">catalogadas como degenerativas, </w:t>
      </w:r>
      <w:r w:rsidR="00D60B31">
        <w:rPr>
          <w:rFonts w:ascii="Verdana" w:hAnsi="Verdana" w:cs="Arial"/>
          <w:sz w:val="26"/>
          <w:szCs w:val="26"/>
          <w:lang w:val="es-ES_tradnl"/>
        </w:rPr>
        <w:t xml:space="preserve">y que precisamente con ocasión de los síntomas que tempranamente iniciaron, desde el año 2011 se vio imposibilitado para continuar laborando, lo que trajo consigo la consecuencia de no continuar con sus aportes </w:t>
      </w:r>
      <w:r w:rsidR="00242695">
        <w:rPr>
          <w:rFonts w:ascii="Verdana" w:hAnsi="Verdana" w:cs="Arial"/>
          <w:sz w:val="26"/>
          <w:szCs w:val="26"/>
          <w:lang w:val="es-ES_tradnl"/>
        </w:rPr>
        <w:t xml:space="preserve">al </w:t>
      </w:r>
      <w:proofErr w:type="spellStart"/>
      <w:r w:rsidR="00242695">
        <w:rPr>
          <w:rFonts w:ascii="Verdana" w:hAnsi="Verdana" w:cs="Arial"/>
          <w:sz w:val="26"/>
          <w:szCs w:val="26"/>
          <w:lang w:val="es-ES_tradnl"/>
        </w:rPr>
        <w:t>SGSS</w:t>
      </w:r>
      <w:proofErr w:type="spellEnd"/>
      <w:r w:rsidR="00242695">
        <w:rPr>
          <w:rFonts w:ascii="Verdana" w:hAnsi="Verdana" w:cs="Arial"/>
          <w:sz w:val="26"/>
          <w:szCs w:val="26"/>
          <w:lang w:val="es-ES_tradnl"/>
        </w:rPr>
        <w:t>,</w:t>
      </w:r>
      <w:r w:rsidR="00D60B31">
        <w:rPr>
          <w:rFonts w:ascii="Verdana" w:hAnsi="Verdana" w:cs="Arial"/>
          <w:sz w:val="26"/>
          <w:szCs w:val="26"/>
          <w:lang w:val="es-ES_tradnl"/>
        </w:rPr>
        <w:t xml:space="preserve"> </w:t>
      </w:r>
      <w:r w:rsidR="004A347A">
        <w:rPr>
          <w:rFonts w:ascii="Verdana" w:hAnsi="Verdana" w:cs="Arial"/>
          <w:sz w:val="26"/>
          <w:szCs w:val="26"/>
          <w:lang w:val="es-ES_tradnl"/>
        </w:rPr>
        <w:t>circunstancia que</w:t>
      </w:r>
      <w:r w:rsidR="00015D8E">
        <w:rPr>
          <w:rFonts w:ascii="Verdana" w:hAnsi="Verdana" w:cs="Arial"/>
          <w:sz w:val="26"/>
          <w:szCs w:val="26"/>
          <w:lang w:val="es-ES_tradnl"/>
        </w:rPr>
        <w:t xml:space="preserve"> </w:t>
      </w:r>
      <w:r w:rsidR="00D60B31">
        <w:rPr>
          <w:rFonts w:ascii="Verdana" w:hAnsi="Verdana" w:cs="Arial"/>
          <w:sz w:val="26"/>
          <w:szCs w:val="26"/>
          <w:lang w:val="es-ES_tradnl"/>
        </w:rPr>
        <w:t>permite</w:t>
      </w:r>
      <w:r w:rsidR="00242695">
        <w:rPr>
          <w:rFonts w:ascii="Verdana" w:hAnsi="Verdana" w:cs="Arial"/>
          <w:sz w:val="26"/>
          <w:szCs w:val="26"/>
          <w:lang w:val="es-ES_tradnl"/>
        </w:rPr>
        <w:t>, según el actor,</w:t>
      </w:r>
      <w:r w:rsidR="00D60B31">
        <w:rPr>
          <w:rFonts w:ascii="Verdana" w:hAnsi="Verdana" w:cs="Arial"/>
          <w:sz w:val="26"/>
          <w:szCs w:val="26"/>
          <w:lang w:val="es-ES_tradnl"/>
        </w:rPr>
        <w:t xml:space="preserve"> trasladarnos a la teoría que al respecto ha decantado la H. Corte Constitucional,</w:t>
      </w:r>
      <w:r w:rsidR="004A347A">
        <w:rPr>
          <w:rFonts w:ascii="Verdana" w:hAnsi="Verdana" w:cs="Arial"/>
          <w:sz w:val="26"/>
          <w:szCs w:val="26"/>
          <w:lang w:val="es-ES_tradnl"/>
        </w:rPr>
        <w:t xml:space="preserve"> en cuanto ha contemplado la posibilidad de modificar por vía judicial, bien sea en sede ordinaria, o por medio de acción de tutela, en los </w:t>
      </w:r>
      <w:r w:rsidR="00D655E3">
        <w:rPr>
          <w:rFonts w:ascii="Verdana" w:hAnsi="Verdana" w:cs="Arial"/>
          <w:sz w:val="26"/>
          <w:szCs w:val="26"/>
          <w:lang w:val="es-ES_tradnl"/>
        </w:rPr>
        <w:t>eventos</w:t>
      </w:r>
      <w:r w:rsidR="004A347A">
        <w:rPr>
          <w:rFonts w:ascii="Verdana" w:hAnsi="Verdana" w:cs="Arial"/>
          <w:sz w:val="26"/>
          <w:szCs w:val="26"/>
          <w:lang w:val="es-ES_tradnl"/>
        </w:rPr>
        <w:t xml:space="preserve"> que así lo amerite el caso concreto, la fecha de estructuración de la enfermedad que conllevó a la p</w:t>
      </w:r>
      <w:r w:rsidR="00A415F9">
        <w:rPr>
          <w:rFonts w:ascii="Verdana" w:hAnsi="Verdana" w:cs="Arial"/>
          <w:sz w:val="26"/>
          <w:szCs w:val="26"/>
          <w:lang w:val="es-ES_tradnl"/>
        </w:rPr>
        <w:t>érdida de capacidad laboral</w:t>
      </w:r>
      <w:r w:rsidR="00750DCE">
        <w:rPr>
          <w:rFonts w:ascii="Verdana" w:hAnsi="Verdana" w:cs="Arial"/>
          <w:sz w:val="26"/>
          <w:szCs w:val="26"/>
          <w:lang w:val="es-ES_tradnl"/>
        </w:rPr>
        <w:t xml:space="preserve"> por una diferente a la que dictaminó el calificador,</w:t>
      </w:r>
      <w:r w:rsidR="00C914FA">
        <w:rPr>
          <w:rFonts w:ascii="Verdana" w:hAnsi="Verdana" w:cs="Arial"/>
          <w:sz w:val="26"/>
          <w:szCs w:val="26"/>
          <w:lang w:val="es-ES_tradnl"/>
        </w:rPr>
        <w:t xml:space="preserve"> </w:t>
      </w:r>
      <w:r w:rsidR="00750DCE">
        <w:rPr>
          <w:rFonts w:ascii="Verdana" w:hAnsi="Verdana" w:cs="Arial"/>
          <w:sz w:val="26"/>
          <w:szCs w:val="26"/>
          <w:lang w:val="es-ES_tradnl"/>
        </w:rPr>
        <w:t xml:space="preserve">flexibilizando así las condiciones para </w:t>
      </w:r>
      <w:r w:rsidR="00C914FA">
        <w:rPr>
          <w:rFonts w:ascii="Verdana" w:hAnsi="Verdana" w:cs="Arial"/>
          <w:sz w:val="26"/>
          <w:szCs w:val="26"/>
          <w:lang w:val="es-ES_tradnl"/>
        </w:rPr>
        <w:t>p</w:t>
      </w:r>
      <w:r w:rsidR="00237B89">
        <w:rPr>
          <w:rFonts w:ascii="Verdana" w:hAnsi="Verdana" w:cs="Arial"/>
          <w:sz w:val="26"/>
          <w:szCs w:val="26"/>
          <w:lang w:val="es-ES_tradnl"/>
        </w:rPr>
        <w:t>oder pensionarse por invalidez. De esta manera, es viable, de acuerdo al precedente jurisprudencial</w:t>
      </w:r>
      <w:r w:rsidR="00A415F9">
        <w:rPr>
          <w:rFonts w:ascii="Verdana" w:hAnsi="Verdana" w:cs="Arial"/>
          <w:sz w:val="26"/>
          <w:szCs w:val="26"/>
          <w:lang w:val="es-ES_tradnl"/>
        </w:rPr>
        <w:t xml:space="preserve"> constitucional,</w:t>
      </w:r>
      <w:r w:rsidR="00237B89">
        <w:rPr>
          <w:rFonts w:ascii="Verdana" w:hAnsi="Verdana" w:cs="Arial"/>
          <w:sz w:val="26"/>
          <w:szCs w:val="26"/>
          <w:lang w:val="es-ES_tradnl"/>
        </w:rPr>
        <w:t xml:space="preserve"> </w:t>
      </w:r>
      <w:r w:rsidR="00237B89">
        <w:rPr>
          <w:rFonts w:ascii="Verdana" w:hAnsi="Verdana" w:cs="Arial"/>
          <w:sz w:val="26"/>
          <w:szCs w:val="26"/>
          <w:lang w:val="es-ES_tradnl"/>
        </w:rPr>
        <w:lastRenderedPageBreak/>
        <w:t xml:space="preserve">tener en cuenta como fecha </w:t>
      </w:r>
      <w:r w:rsidR="00A70327">
        <w:rPr>
          <w:rFonts w:ascii="Verdana" w:hAnsi="Verdana" w:cs="Arial"/>
          <w:sz w:val="26"/>
          <w:szCs w:val="26"/>
          <w:lang w:val="es-ES_tradnl"/>
        </w:rPr>
        <w:t xml:space="preserve">diversa </w:t>
      </w:r>
      <w:r w:rsidR="00237B89">
        <w:rPr>
          <w:rFonts w:ascii="Verdana" w:hAnsi="Verdana" w:cs="Arial"/>
          <w:sz w:val="26"/>
          <w:szCs w:val="26"/>
          <w:lang w:val="es-ES_tradnl"/>
        </w:rPr>
        <w:t>de estructuración</w:t>
      </w:r>
      <w:r w:rsidR="00A415F9">
        <w:rPr>
          <w:rFonts w:ascii="Verdana" w:hAnsi="Verdana" w:cs="Arial"/>
          <w:sz w:val="26"/>
          <w:szCs w:val="26"/>
          <w:lang w:val="es-ES_tradnl"/>
        </w:rPr>
        <w:t xml:space="preserve"> aquella en la cual se haya efectuado la </w:t>
      </w:r>
      <w:r w:rsidR="000C6A2D">
        <w:rPr>
          <w:rFonts w:ascii="Verdana" w:hAnsi="Verdana" w:cs="Arial"/>
          <w:sz w:val="26"/>
          <w:szCs w:val="26"/>
          <w:lang w:val="es-ES_tradnl"/>
        </w:rPr>
        <w:t xml:space="preserve">última cotización </w:t>
      </w:r>
      <w:r w:rsidR="008930C1">
        <w:rPr>
          <w:rFonts w:ascii="Verdana" w:hAnsi="Verdana" w:cs="Arial"/>
          <w:sz w:val="26"/>
          <w:szCs w:val="26"/>
          <w:lang w:val="es-ES_tradnl"/>
        </w:rPr>
        <w:t xml:space="preserve">al </w:t>
      </w:r>
      <w:proofErr w:type="spellStart"/>
      <w:r w:rsidR="008930C1">
        <w:rPr>
          <w:rFonts w:ascii="Verdana" w:hAnsi="Verdana" w:cs="Arial"/>
          <w:sz w:val="26"/>
          <w:szCs w:val="26"/>
          <w:lang w:val="es-ES_tradnl"/>
        </w:rPr>
        <w:t>SGSS</w:t>
      </w:r>
      <w:proofErr w:type="spellEnd"/>
      <w:r w:rsidR="00A415F9">
        <w:rPr>
          <w:rFonts w:ascii="Verdana" w:hAnsi="Verdana" w:cs="Arial"/>
          <w:sz w:val="26"/>
          <w:szCs w:val="26"/>
          <w:lang w:val="es-ES_tradnl"/>
        </w:rPr>
        <w:t>.</w:t>
      </w:r>
    </w:p>
    <w:p w:rsidR="00F177D9" w:rsidRDefault="00F177D9"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D119F6" w:rsidRDefault="00F177D9" w:rsidP="00D655E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El anterior análisis es el que </w:t>
      </w:r>
      <w:r w:rsidR="00AB1881">
        <w:rPr>
          <w:rFonts w:ascii="Verdana" w:hAnsi="Verdana" w:cs="Arial"/>
          <w:sz w:val="26"/>
          <w:szCs w:val="26"/>
          <w:lang w:val="es-ES_tradnl"/>
        </w:rPr>
        <w:t>de acuerdo a</w:t>
      </w:r>
      <w:r>
        <w:rPr>
          <w:rFonts w:ascii="Verdana" w:hAnsi="Verdana" w:cs="Arial"/>
          <w:sz w:val="26"/>
          <w:szCs w:val="26"/>
          <w:lang w:val="es-ES_tradnl"/>
        </w:rPr>
        <w:t xml:space="preserve"> su escrito pretendió el libelista que se aplicara en el caso de su representado,</w:t>
      </w:r>
      <w:r w:rsidR="00B70580">
        <w:rPr>
          <w:rFonts w:ascii="Verdana" w:hAnsi="Verdana" w:cs="Arial"/>
          <w:sz w:val="26"/>
          <w:szCs w:val="26"/>
          <w:lang w:val="es-ES_tradnl"/>
        </w:rPr>
        <w:t xml:space="preserve"> y para ello</w:t>
      </w:r>
      <w:r w:rsidR="00AB1881">
        <w:rPr>
          <w:rFonts w:ascii="Verdana" w:hAnsi="Verdana" w:cs="Arial"/>
          <w:sz w:val="26"/>
          <w:szCs w:val="26"/>
          <w:lang w:val="es-ES_tradnl"/>
        </w:rPr>
        <w:t>, trajo a colación la Sentencia T-143 de 2013</w:t>
      </w:r>
      <w:r w:rsidR="004A2580">
        <w:rPr>
          <w:rFonts w:ascii="Verdana" w:hAnsi="Verdana" w:cs="Arial"/>
          <w:sz w:val="26"/>
          <w:szCs w:val="26"/>
          <w:lang w:val="es-ES_tradnl"/>
        </w:rPr>
        <w:t>, de la cual citó los apartes que consideró pertinente</w:t>
      </w:r>
      <w:r w:rsidR="00D119F6">
        <w:rPr>
          <w:rFonts w:ascii="Verdana" w:hAnsi="Verdana" w:cs="Arial"/>
          <w:sz w:val="26"/>
          <w:szCs w:val="26"/>
          <w:lang w:val="es-ES_tradnl"/>
        </w:rPr>
        <w:t>s</w:t>
      </w:r>
      <w:r w:rsidR="004A2580">
        <w:rPr>
          <w:rFonts w:ascii="Verdana" w:hAnsi="Verdana" w:cs="Arial"/>
          <w:sz w:val="26"/>
          <w:szCs w:val="26"/>
          <w:lang w:val="es-ES_tradnl"/>
        </w:rPr>
        <w:t xml:space="preserve">; no obstante, será </w:t>
      </w:r>
      <w:r w:rsidR="00D119F6">
        <w:rPr>
          <w:rFonts w:ascii="Verdana" w:hAnsi="Verdana" w:cs="Arial"/>
          <w:sz w:val="26"/>
          <w:szCs w:val="26"/>
          <w:lang w:val="es-ES_tradnl"/>
        </w:rPr>
        <w:t>a partir de</w:t>
      </w:r>
      <w:r w:rsidR="004A2580">
        <w:rPr>
          <w:rFonts w:ascii="Verdana" w:hAnsi="Verdana" w:cs="Arial"/>
          <w:sz w:val="26"/>
          <w:szCs w:val="26"/>
          <w:lang w:val="es-ES_tradnl"/>
        </w:rPr>
        <w:t xml:space="preserve"> este punto</w:t>
      </w:r>
      <w:r w:rsidR="00D119F6">
        <w:rPr>
          <w:rFonts w:ascii="Verdana" w:hAnsi="Verdana" w:cs="Arial"/>
          <w:sz w:val="26"/>
          <w:szCs w:val="26"/>
          <w:lang w:val="es-ES_tradnl"/>
        </w:rPr>
        <w:t xml:space="preserve"> donde la</w:t>
      </w:r>
      <w:r w:rsidR="004A2580">
        <w:rPr>
          <w:rFonts w:ascii="Verdana" w:hAnsi="Verdana" w:cs="Arial"/>
          <w:sz w:val="26"/>
          <w:szCs w:val="26"/>
          <w:lang w:val="es-ES_tradnl"/>
        </w:rPr>
        <w:t xml:space="preserve"> Sala </w:t>
      </w:r>
      <w:r w:rsidR="00D119F6">
        <w:rPr>
          <w:rFonts w:ascii="Verdana" w:hAnsi="Verdana" w:cs="Arial"/>
          <w:sz w:val="26"/>
          <w:szCs w:val="26"/>
          <w:lang w:val="es-ES_tradnl"/>
        </w:rPr>
        <w:t xml:space="preserve">se apartará de los argumentos considerados por el Juez de primer nivel, como pasa a explicarse: </w:t>
      </w:r>
    </w:p>
    <w:p w:rsidR="00D119F6" w:rsidRDefault="00D119F6"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3D1AAF" w:rsidRDefault="001077DC" w:rsidP="00CD3AA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De acuerdo a la sentencia constitucional previamente citada</w:t>
      </w:r>
      <w:r w:rsidR="00D4463C">
        <w:rPr>
          <w:rFonts w:ascii="Verdana" w:hAnsi="Verdana" w:cs="Arial"/>
          <w:sz w:val="26"/>
          <w:szCs w:val="26"/>
          <w:lang w:val="es-ES_tradnl"/>
        </w:rPr>
        <w:t>, es posible desde una interpretación concordante con los postulad</w:t>
      </w:r>
      <w:r w:rsidR="00405804">
        <w:rPr>
          <w:rFonts w:ascii="Verdana" w:hAnsi="Verdana" w:cs="Arial"/>
          <w:sz w:val="26"/>
          <w:szCs w:val="26"/>
          <w:lang w:val="es-ES_tradnl"/>
        </w:rPr>
        <w:t>os del Estado Social de Derecho, y de la dignidad humana, dar una aplicación más favorable a la noción que sobre la invalidez dan las normas aplicables al caso, y de esta manera, considerar que dicho estado tiene su origen cuando su</w:t>
      </w:r>
      <w:r w:rsidR="00DE57B1">
        <w:rPr>
          <w:rFonts w:ascii="Verdana" w:hAnsi="Verdana" w:cs="Arial"/>
          <w:sz w:val="26"/>
          <w:szCs w:val="26"/>
          <w:lang w:val="es-ES_tradnl"/>
        </w:rPr>
        <w:t>rge</w:t>
      </w:r>
      <w:r w:rsidR="00405804">
        <w:rPr>
          <w:rFonts w:ascii="Verdana" w:hAnsi="Verdana" w:cs="Arial"/>
          <w:sz w:val="26"/>
          <w:szCs w:val="26"/>
          <w:lang w:val="es-ES_tradnl"/>
        </w:rPr>
        <w:t xml:space="preserve"> una pérdida</w:t>
      </w:r>
      <w:r w:rsidR="00DE57B1">
        <w:rPr>
          <w:rFonts w:ascii="Verdana" w:hAnsi="Verdana" w:cs="Arial"/>
          <w:sz w:val="26"/>
          <w:szCs w:val="26"/>
          <w:lang w:val="es-ES_tradnl"/>
        </w:rPr>
        <w:t xml:space="preserve"> de capacidad laboral</w:t>
      </w:r>
      <w:r w:rsidR="00405804">
        <w:rPr>
          <w:rFonts w:ascii="Verdana" w:hAnsi="Verdana" w:cs="Arial"/>
          <w:sz w:val="26"/>
          <w:szCs w:val="26"/>
          <w:lang w:val="es-ES_tradnl"/>
        </w:rPr>
        <w:t xml:space="preserve"> definitiva o perman</w:t>
      </w:r>
      <w:r w:rsidR="00DE57B1">
        <w:rPr>
          <w:rFonts w:ascii="Verdana" w:hAnsi="Verdana" w:cs="Arial"/>
          <w:sz w:val="26"/>
          <w:szCs w:val="26"/>
          <w:lang w:val="es-ES_tradnl"/>
        </w:rPr>
        <w:t xml:space="preserve">ente, y </w:t>
      </w:r>
      <w:r w:rsidR="003D1AAF">
        <w:rPr>
          <w:rFonts w:ascii="Verdana" w:hAnsi="Verdana" w:cs="Arial"/>
          <w:sz w:val="26"/>
          <w:szCs w:val="26"/>
          <w:lang w:val="es-ES_tradnl"/>
        </w:rPr>
        <w:t>así</w:t>
      </w:r>
      <w:r w:rsidR="00DE57B1">
        <w:rPr>
          <w:rFonts w:ascii="Verdana" w:hAnsi="Verdana" w:cs="Arial"/>
          <w:sz w:val="26"/>
          <w:szCs w:val="26"/>
          <w:lang w:val="es-ES_tradnl"/>
        </w:rPr>
        <w:t>, tomar com</w:t>
      </w:r>
      <w:r w:rsidR="00405804">
        <w:rPr>
          <w:rFonts w:ascii="Verdana" w:hAnsi="Verdana" w:cs="Arial"/>
          <w:sz w:val="26"/>
          <w:szCs w:val="26"/>
          <w:lang w:val="es-ES_tradnl"/>
        </w:rPr>
        <w:t>o fecha de estructuración</w:t>
      </w:r>
      <w:r w:rsidR="004B0AF7">
        <w:rPr>
          <w:rFonts w:ascii="Verdana" w:hAnsi="Verdana" w:cs="Arial"/>
          <w:sz w:val="26"/>
          <w:szCs w:val="26"/>
          <w:lang w:val="es-ES_tradnl"/>
        </w:rPr>
        <w:t>, cuando la enfermedad originaria es degenerativa o congénita,</w:t>
      </w:r>
      <w:r w:rsidR="00405804">
        <w:rPr>
          <w:rFonts w:ascii="Verdana" w:hAnsi="Verdana" w:cs="Arial"/>
          <w:sz w:val="26"/>
          <w:szCs w:val="26"/>
          <w:lang w:val="es-ES_tradnl"/>
        </w:rPr>
        <w:t xml:space="preserve"> </w:t>
      </w:r>
      <w:r w:rsidR="00DE57B1">
        <w:rPr>
          <w:rFonts w:ascii="Verdana" w:hAnsi="Verdana" w:cs="Arial"/>
          <w:sz w:val="26"/>
          <w:szCs w:val="26"/>
          <w:lang w:val="es-ES_tradnl"/>
        </w:rPr>
        <w:t xml:space="preserve">aquella en la cual </w:t>
      </w:r>
      <w:r w:rsidR="00405804">
        <w:rPr>
          <w:rFonts w:ascii="Verdana" w:hAnsi="Verdana" w:cs="Arial"/>
          <w:sz w:val="26"/>
          <w:szCs w:val="26"/>
          <w:lang w:val="es-ES_tradnl"/>
        </w:rPr>
        <w:t>se efectúa la última cotización</w:t>
      </w:r>
      <w:r w:rsidR="004B0AF7">
        <w:rPr>
          <w:rFonts w:ascii="Verdana" w:hAnsi="Verdana" w:cs="Arial"/>
          <w:sz w:val="26"/>
          <w:szCs w:val="26"/>
          <w:lang w:val="es-ES_tradnl"/>
        </w:rPr>
        <w:t xml:space="preserve">, presumiendo que es en ese momento cuando se adquiere en realidad el estado de invalidez, sin embargo, </w:t>
      </w:r>
      <w:r w:rsidR="003D1AAF">
        <w:rPr>
          <w:rFonts w:ascii="Verdana" w:hAnsi="Verdana" w:cs="Arial"/>
          <w:sz w:val="26"/>
          <w:szCs w:val="26"/>
          <w:lang w:val="es-ES_tradnl"/>
        </w:rPr>
        <w:t xml:space="preserve">tal análisis </w:t>
      </w:r>
      <w:r w:rsidR="004B0AF7">
        <w:rPr>
          <w:rFonts w:ascii="Verdana" w:hAnsi="Verdana" w:cs="Arial"/>
          <w:sz w:val="26"/>
          <w:szCs w:val="26"/>
          <w:lang w:val="es-ES_tradnl"/>
        </w:rPr>
        <w:t xml:space="preserve">hace referencia de forma concreta a los casos en </w:t>
      </w:r>
      <w:r w:rsidR="003D1AAF">
        <w:rPr>
          <w:rFonts w:ascii="Verdana" w:hAnsi="Verdana" w:cs="Arial"/>
          <w:sz w:val="26"/>
          <w:szCs w:val="26"/>
          <w:lang w:val="es-ES_tradnl"/>
        </w:rPr>
        <w:t>los que se logra evidenciar que</w:t>
      </w:r>
      <w:r w:rsidR="004B0AF7">
        <w:rPr>
          <w:rFonts w:ascii="Verdana" w:hAnsi="Verdana" w:cs="Arial"/>
          <w:sz w:val="26"/>
          <w:szCs w:val="26"/>
          <w:lang w:val="es-ES_tradnl"/>
        </w:rPr>
        <w:t xml:space="preserve"> aún a pesar de haber adquirido, según el dictamen</w:t>
      </w:r>
      <w:r w:rsidR="003D1AAF">
        <w:rPr>
          <w:rFonts w:ascii="Verdana" w:hAnsi="Verdana" w:cs="Arial"/>
          <w:sz w:val="26"/>
          <w:szCs w:val="26"/>
          <w:lang w:val="es-ES_tradnl"/>
        </w:rPr>
        <w:t>,</w:t>
      </w:r>
      <w:r w:rsidR="004B0AF7">
        <w:rPr>
          <w:rFonts w:ascii="Verdana" w:hAnsi="Verdana" w:cs="Arial"/>
          <w:sz w:val="26"/>
          <w:szCs w:val="26"/>
          <w:lang w:val="es-ES_tradnl"/>
        </w:rPr>
        <w:t xml:space="preserve"> el menoscabo en la capacidad para trabajar, la persona pudo continuar vinculada laboralmente y </w:t>
      </w:r>
      <w:r w:rsidR="003D1AAF">
        <w:rPr>
          <w:rFonts w:ascii="Verdana" w:hAnsi="Verdana" w:cs="Arial"/>
          <w:sz w:val="26"/>
          <w:szCs w:val="26"/>
          <w:lang w:val="es-ES_tradnl"/>
        </w:rPr>
        <w:t xml:space="preserve">corolario de ello, hacer cotizaciones al </w:t>
      </w:r>
      <w:proofErr w:type="spellStart"/>
      <w:r w:rsidR="003D1AAF">
        <w:rPr>
          <w:rFonts w:ascii="Verdana" w:hAnsi="Verdana" w:cs="Arial"/>
          <w:sz w:val="26"/>
          <w:szCs w:val="26"/>
          <w:lang w:val="es-ES_tradnl"/>
        </w:rPr>
        <w:t>SGSS</w:t>
      </w:r>
      <w:proofErr w:type="spellEnd"/>
      <w:r w:rsidR="003D1AAF">
        <w:rPr>
          <w:rFonts w:ascii="Verdana" w:hAnsi="Verdana" w:cs="Arial"/>
          <w:sz w:val="26"/>
          <w:szCs w:val="26"/>
          <w:lang w:val="es-ES_tradnl"/>
        </w:rPr>
        <w:t>.</w:t>
      </w:r>
    </w:p>
    <w:p w:rsidR="003D1AAF" w:rsidRDefault="003D1AAF"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4B0AF7" w:rsidRPr="00C619B3" w:rsidRDefault="003D1AAF" w:rsidP="00CD3AA6">
      <w:pPr>
        <w:pStyle w:val="Corpsdetexte2"/>
        <w:overflowPunct w:val="0"/>
        <w:autoSpaceDE w:val="0"/>
        <w:autoSpaceDN w:val="0"/>
        <w:adjustRightInd w:val="0"/>
        <w:spacing w:after="0" w:line="276" w:lineRule="auto"/>
        <w:jc w:val="both"/>
        <w:textAlignment w:val="baseline"/>
        <w:rPr>
          <w:rFonts w:ascii="Verdana" w:hAnsi="Verdana" w:cs="Arial"/>
          <w:i/>
          <w:sz w:val="22"/>
          <w:szCs w:val="22"/>
          <w:lang w:val="es-ES_tradnl"/>
        </w:rPr>
      </w:pPr>
      <w:r>
        <w:rPr>
          <w:rFonts w:ascii="Verdana" w:hAnsi="Verdana" w:cs="Arial"/>
          <w:sz w:val="26"/>
          <w:szCs w:val="26"/>
          <w:lang w:val="es-ES_tradnl"/>
        </w:rPr>
        <w:t xml:space="preserve">El anterior panorama obligaría a la administradora de pensiones, al momento de analizar si el afiliado cumple con los requisitos para pensionarse por invalidez, </w:t>
      </w:r>
      <w:r w:rsidR="00C619B3">
        <w:rPr>
          <w:rFonts w:ascii="Verdana" w:hAnsi="Verdana" w:cs="Arial"/>
          <w:sz w:val="26"/>
          <w:szCs w:val="26"/>
          <w:lang w:val="es-ES_tradnl"/>
        </w:rPr>
        <w:t>contar</w:t>
      </w:r>
      <w:r>
        <w:rPr>
          <w:rFonts w:ascii="Verdana" w:hAnsi="Verdana" w:cs="Arial"/>
          <w:sz w:val="26"/>
          <w:szCs w:val="26"/>
          <w:lang w:val="es-ES_tradnl"/>
        </w:rPr>
        <w:t xml:space="preserve"> las 50 semanas que exige el artículo 39 de la Ley 100 de 1993, </w:t>
      </w:r>
      <w:r w:rsidRPr="003D1AAF">
        <w:rPr>
          <w:rFonts w:ascii="Verdana" w:hAnsi="Verdana" w:cs="Arial"/>
          <w:sz w:val="26"/>
          <w:szCs w:val="26"/>
          <w:lang w:val="es-ES_tradnl"/>
        </w:rPr>
        <w:t>modifica</w:t>
      </w:r>
      <w:r>
        <w:rPr>
          <w:rFonts w:ascii="Verdana" w:hAnsi="Verdana" w:cs="Arial"/>
          <w:sz w:val="26"/>
          <w:szCs w:val="26"/>
          <w:lang w:val="es-ES_tradnl"/>
        </w:rPr>
        <w:t>do por el art. 1° de la Ley 860 de 20</w:t>
      </w:r>
      <w:r w:rsidRPr="003D1AAF">
        <w:rPr>
          <w:rFonts w:ascii="Verdana" w:hAnsi="Verdana" w:cs="Arial"/>
          <w:sz w:val="26"/>
          <w:szCs w:val="26"/>
          <w:lang w:val="es-ES_tradnl"/>
        </w:rPr>
        <w:t>03</w:t>
      </w:r>
      <w:r>
        <w:rPr>
          <w:rFonts w:ascii="Verdana" w:hAnsi="Verdana" w:cs="Arial"/>
          <w:sz w:val="26"/>
          <w:szCs w:val="26"/>
          <w:lang w:val="es-ES_tradnl"/>
        </w:rPr>
        <w:t xml:space="preserve">, </w:t>
      </w:r>
      <w:r w:rsidR="00C619B3">
        <w:rPr>
          <w:rFonts w:ascii="Verdana" w:hAnsi="Verdana" w:cs="Arial"/>
          <w:sz w:val="26"/>
          <w:szCs w:val="26"/>
          <w:lang w:val="es-ES_tradnl"/>
        </w:rPr>
        <w:t>desde el momento en que efectuó la última cotización hacia atrás, ello por cuanto</w:t>
      </w:r>
      <w:r w:rsidR="004B0AF7" w:rsidRPr="00B42750">
        <w:t xml:space="preserve"> </w:t>
      </w:r>
      <w:r w:rsidR="004B0AF7" w:rsidRPr="00C619B3">
        <w:rPr>
          <w:rFonts w:ascii="Verdana" w:hAnsi="Verdana"/>
          <w:i/>
          <w:sz w:val="22"/>
          <w:szCs w:val="22"/>
        </w:rPr>
        <w:t>“Ceñirse, de manera exclusiva, a verificar el pago de las 50 semanas cotizadas con anterioridad a la fecha de estructuración de la invalidez, cuando la persona siguió trabajando y cotizando al sistema de seguridad social, es reducir la actividad judicial a un mero trámite administrativo […]”</w:t>
      </w:r>
      <w:r w:rsidR="00C619B3" w:rsidRPr="00C619B3">
        <w:rPr>
          <w:rFonts w:ascii="Verdana" w:hAnsi="Verdana"/>
          <w:i/>
          <w:sz w:val="22"/>
          <w:szCs w:val="22"/>
        </w:rPr>
        <w:t>.</w:t>
      </w:r>
    </w:p>
    <w:p w:rsidR="004B0AF7" w:rsidRDefault="004B0AF7"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70911" w:rsidRDefault="007A0002" w:rsidP="00D655E3">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Así mismo, de la jurisprudencia en la cual basó el Juez Cognoscente su decisión</w:t>
      </w:r>
      <w:r w:rsidR="00A70911">
        <w:rPr>
          <w:rFonts w:ascii="Verdana" w:hAnsi="Verdana" w:cs="Arial"/>
          <w:sz w:val="26"/>
          <w:szCs w:val="26"/>
          <w:lang w:val="es-ES_tradnl"/>
        </w:rPr>
        <w:t xml:space="preserve"> (T-194 de 2016)</w:t>
      </w:r>
      <w:r>
        <w:rPr>
          <w:rFonts w:ascii="Verdana" w:hAnsi="Verdana" w:cs="Arial"/>
          <w:sz w:val="26"/>
          <w:szCs w:val="26"/>
          <w:lang w:val="es-ES_tradnl"/>
        </w:rPr>
        <w:t xml:space="preserve">, inclusive en el aparte del </w:t>
      </w:r>
      <w:r w:rsidR="00A70911">
        <w:rPr>
          <w:rFonts w:ascii="Verdana" w:hAnsi="Verdana" w:cs="Arial"/>
          <w:sz w:val="26"/>
          <w:szCs w:val="26"/>
          <w:lang w:val="es-ES_tradnl"/>
        </w:rPr>
        <w:t>que</w:t>
      </w:r>
      <w:r>
        <w:rPr>
          <w:rFonts w:ascii="Verdana" w:hAnsi="Verdana" w:cs="Arial"/>
          <w:sz w:val="26"/>
          <w:szCs w:val="26"/>
          <w:lang w:val="es-ES_tradnl"/>
        </w:rPr>
        <w:t xml:space="preserve"> hizo cita, </w:t>
      </w:r>
      <w:r w:rsidR="007B2D9B">
        <w:rPr>
          <w:rFonts w:ascii="Verdana" w:hAnsi="Verdana" w:cs="Arial"/>
          <w:sz w:val="26"/>
          <w:szCs w:val="26"/>
          <w:lang w:val="es-ES_tradnl"/>
        </w:rPr>
        <w:t>se entrevé que la teoría no es distinta a la expuesta atrás</w:t>
      </w:r>
      <w:r w:rsidR="00A70911">
        <w:rPr>
          <w:rFonts w:ascii="Verdana" w:hAnsi="Verdana" w:cs="Arial"/>
          <w:sz w:val="26"/>
          <w:szCs w:val="26"/>
          <w:lang w:val="es-ES_tradnl"/>
        </w:rPr>
        <w:t xml:space="preserve">: </w:t>
      </w:r>
    </w:p>
    <w:p w:rsidR="00A70911" w:rsidRDefault="00A70911"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70911" w:rsidRPr="00A70911" w:rsidRDefault="007B2D9B"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 xml:space="preserve"> </w:t>
      </w:r>
      <w:r w:rsidR="00A70911">
        <w:rPr>
          <w:rFonts w:ascii="Verdana" w:hAnsi="Verdana" w:cs="Arial"/>
          <w:i/>
          <w:sz w:val="22"/>
          <w:szCs w:val="22"/>
          <w:lang w:val="es-ES_tradnl"/>
        </w:rPr>
        <w:t>“</w:t>
      </w:r>
      <w:r w:rsidR="00A70911" w:rsidRPr="00A70911">
        <w:rPr>
          <w:rFonts w:ascii="Verdana" w:hAnsi="Verdana" w:cs="Arial"/>
          <w:i/>
          <w:sz w:val="22"/>
          <w:szCs w:val="22"/>
          <w:lang w:val="es-ES_tradnl"/>
        </w:rPr>
        <w:t xml:space="preserve">2.4.4. La jurisprudencia constitucional ha advertido que la fecha de estructuración de invalidez de carácter permanente y definitivo se fija según se haya causado de manera instantánea o paulatinamente. En el segundo caso, </w:t>
      </w:r>
      <w:r w:rsidR="00A70911" w:rsidRPr="002E0074">
        <w:rPr>
          <w:rFonts w:ascii="Verdana" w:hAnsi="Verdana" w:cs="Arial"/>
          <w:b/>
          <w:i/>
          <w:sz w:val="22"/>
          <w:szCs w:val="22"/>
          <w:lang w:val="es-ES_tradnl"/>
        </w:rPr>
        <w:t>los dictámenes de invalidez establecen una fecha retroactiva de estructuración, sin que esto signifique que para ese momento la persona estuviera en la imposibilidad de trabajar.</w:t>
      </w:r>
      <w:r w:rsidR="00A70911" w:rsidRPr="00A70911">
        <w:rPr>
          <w:rFonts w:ascii="Verdana" w:hAnsi="Verdana" w:cs="Arial"/>
          <w:i/>
          <w:sz w:val="22"/>
          <w:szCs w:val="22"/>
          <w:lang w:val="es-ES_tradnl"/>
        </w:rPr>
        <w:t xml:space="preserve"> Este Tribunal Constitucional lo explicó en Sentencia T-885 de 2011[18] en los siguientes términos:</w:t>
      </w:r>
    </w:p>
    <w:p w:rsidR="00A70911" w:rsidRPr="00A709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 xml:space="preserve"> </w:t>
      </w:r>
    </w:p>
    <w:p w:rsidR="00A70911" w:rsidRPr="00A709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“Cuando se trata de accidentes o de situaciones de salud que generan la pérdida de capacidad de manera inmediata, la fecha de estructuración de la invalidez coincide con la fecha de la ocurrencia del hecho; sin embargo, 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r w:rsidRPr="002E0074">
        <w:rPr>
          <w:rFonts w:ascii="Verdana" w:hAnsi="Verdana" w:cs="Arial"/>
          <w:b/>
          <w:i/>
          <w:sz w:val="22"/>
          <w:szCs w:val="22"/>
          <w:lang w:val="es-ES_tradnl"/>
        </w:rPr>
        <w:t>. Frente a este tipo de situaciones, la Corte ha evidenciado que las Juntas de Calificación de Invalidez establecen como fecha de estructuración de la invalidez aquella en que aparece el primer síntoma de la enfermedad, o la que se señala en la historia clínica como el momento en que se diagnosticó la enfermedad, a pesar de que en ese tiempo, no se haya presentado una pérdida de capacidad laboral permanente y definitiva</w:t>
      </w:r>
      <w:r w:rsidRPr="00A70911">
        <w:rPr>
          <w:rFonts w:ascii="Verdana" w:hAnsi="Verdana" w:cs="Arial"/>
          <w:i/>
          <w:sz w:val="22"/>
          <w:szCs w:val="22"/>
          <w:lang w:val="es-ES_tradnl"/>
        </w:rPr>
        <w:t xml:space="preserve"> -Decreto 917 de 1999-. Esta situación genera una desprotección constitucional y legal de las personas con invalidez”.</w:t>
      </w:r>
    </w:p>
    <w:p w:rsidR="00A70911" w:rsidRPr="00A709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 xml:space="preserve"> </w:t>
      </w:r>
    </w:p>
    <w:p w:rsidR="00A70911" w:rsidRPr="00A70911" w:rsidRDefault="00A70911" w:rsidP="00CD3AA6">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 xml:space="preserve">En ese orden de ideas, se tiene que, cuando la invalidez ocurre de manera instantánea se debe tener por fecha de estructuración el momento del accidente o enfermedad que la origine. De otro lado, cuando se trata de una invalidez causada por un padecimiento paulatino o por una enfermedad degenerativa, la fecha de estructuración debe ser aquella en la que se concreta el carácter de permanente y definitivo que impiden que la persona desarrolle cualquier actividad laboral y continúe </w:t>
      </w:r>
      <w:r w:rsidRPr="002E0074">
        <w:rPr>
          <w:rFonts w:ascii="Verdana" w:hAnsi="Verdana" w:cs="Arial"/>
          <w:b/>
          <w:i/>
          <w:sz w:val="22"/>
          <w:szCs w:val="22"/>
          <w:lang w:val="es-ES_tradnl"/>
        </w:rPr>
        <w:t>cotizando y no la señalada retroactivamente en la calificación</w:t>
      </w:r>
      <w:r w:rsidRPr="00A70911">
        <w:rPr>
          <w:rFonts w:ascii="Verdana" w:hAnsi="Verdana" w:cs="Arial"/>
          <w:i/>
          <w:sz w:val="22"/>
          <w:szCs w:val="22"/>
          <w:lang w:val="es-ES_tradnl"/>
        </w:rPr>
        <w:t>, pues sólo indica cuando se presentaron los primeros síntomas. En este orden de ideas, es preciso traer a colación la jurisprudencia de esta Corporación donde se ha explicado que el estado de invalidez de quien padece una enfermedad degenerativa se materializa en el momento en que no puede continuar trabajando[19].</w:t>
      </w:r>
    </w:p>
    <w:p w:rsidR="00A70911" w:rsidRPr="00A709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lang w:val="es-ES_tradnl"/>
        </w:rPr>
      </w:pPr>
      <w:r w:rsidRPr="00A70911">
        <w:rPr>
          <w:rFonts w:ascii="Verdana" w:hAnsi="Verdana" w:cs="Arial"/>
          <w:i/>
          <w:sz w:val="22"/>
          <w:szCs w:val="22"/>
          <w:lang w:val="es-ES_tradnl"/>
        </w:rPr>
        <w:t xml:space="preserve"> </w:t>
      </w:r>
    </w:p>
    <w:p w:rsidR="004B0AF7" w:rsidRPr="002E0074"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b/>
          <w:i/>
          <w:sz w:val="22"/>
          <w:szCs w:val="22"/>
          <w:lang w:val="es-ES_tradnl"/>
        </w:rPr>
      </w:pPr>
      <w:r w:rsidRPr="00A70911">
        <w:rPr>
          <w:rFonts w:ascii="Verdana" w:hAnsi="Verdana" w:cs="Arial"/>
          <w:i/>
          <w:sz w:val="22"/>
          <w:szCs w:val="22"/>
          <w:lang w:val="es-ES_tradnl"/>
        </w:rPr>
        <w:t xml:space="preserve">2.4.5. El problema jurídico relevante surge cuando el dictamen técnico elaborado por la Junta de Calificación de Invalidez o demás entidades señaladas en la ley, no corresponde a la situación médica real de la persona. </w:t>
      </w:r>
      <w:r w:rsidRPr="002E0074">
        <w:rPr>
          <w:rFonts w:ascii="Verdana" w:hAnsi="Verdana" w:cs="Arial"/>
          <w:b/>
          <w:i/>
          <w:sz w:val="22"/>
          <w:szCs w:val="22"/>
          <w:lang w:val="es-ES_tradnl"/>
        </w:rPr>
        <w:t>Esta situación se presenta cuando la autoridad competente establece una fecha de estructuración en una etapa de la enfermedad en la que la persona sigue siendo un trabajador productivo y funcional y por tanto sigue aportando al sistema. Tal evento cobija a las personas que sufren enfermedades crónicas, degenerativas o congénitas.</w:t>
      </w:r>
      <w:r w:rsidR="002E0074">
        <w:rPr>
          <w:rFonts w:ascii="Verdana" w:hAnsi="Verdana" w:cs="Arial"/>
          <w:b/>
          <w:i/>
          <w:sz w:val="22"/>
          <w:szCs w:val="22"/>
          <w:lang w:val="es-ES_tradnl"/>
        </w:rPr>
        <w:t>”</w:t>
      </w:r>
    </w:p>
    <w:p w:rsidR="004B0AF7" w:rsidRPr="001D696D" w:rsidRDefault="004B0AF7" w:rsidP="002E0074">
      <w:pPr>
        <w:pStyle w:val="Corpsdetexte2"/>
        <w:overflowPunct w:val="0"/>
        <w:autoSpaceDE w:val="0"/>
        <w:autoSpaceDN w:val="0"/>
        <w:adjustRightInd w:val="0"/>
        <w:spacing w:after="0" w:line="360" w:lineRule="auto"/>
        <w:jc w:val="both"/>
        <w:textAlignment w:val="baseline"/>
        <w:rPr>
          <w:rFonts w:ascii="Verdana" w:hAnsi="Verdana" w:cs="Arial"/>
          <w:sz w:val="22"/>
          <w:szCs w:val="26"/>
          <w:lang w:val="es-ES_tradnl"/>
        </w:rPr>
      </w:pPr>
    </w:p>
    <w:p w:rsidR="00275A5B" w:rsidRDefault="002E0074" w:rsidP="00CD3AA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Partiendo de lo anterior, surge evidente que</w:t>
      </w:r>
      <w:r w:rsidR="0050488A">
        <w:rPr>
          <w:rFonts w:ascii="Verdana" w:hAnsi="Verdana" w:cs="Arial"/>
          <w:sz w:val="26"/>
          <w:szCs w:val="26"/>
          <w:lang w:val="es-ES_tradnl"/>
        </w:rPr>
        <w:t xml:space="preserve"> no estamos en el presente asunto bajo las mismas circunstancias </w:t>
      </w:r>
      <w:r w:rsidR="002F796D">
        <w:rPr>
          <w:rFonts w:ascii="Verdana" w:hAnsi="Verdana" w:cs="Arial"/>
          <w:sz w:val="26"/>
          <w:szCs w:val="26"/>
          <w:lang w:val="es-ES_tradnl"/>
        </w:rPr>
        <w:t xml:space="preserve">fácticas </w:t>
      </w:r>
      <w:r w:rsidR="0050488A">
        <w:rPr>
          <w:rFonts w:ascii="Verdana" w:hAnsi="Verdana" w:cs="Arial"/>
          <w:sz w:val="26"/>
          <w:szCs w:val="26"/>
          <w:lang w:val="es-ES_tradnl"/>
        </w:rPr>
        <w:t>expuestas, pues de forma posterior al dictamen de pérdida de capacidad laboral donde se determinó la invalidez del señor IVÁN ECHEVERRY CADAVID</w:t>
      </w:r>
      <w:r w:rsidR="00735F70">
        <w:rPr>
          <w:rFonts w:ascii="Verdana" w:hAnsi="Verdana" w:cs="Arial"/>
          <w:sz w:val="26"/>
          <w:szCs w:val="26"/>
          <w:lang w:val="es-ES_tradnl"/>
        </w:rPr>
        <w:t>, é</w:t>
      </w:r>
      <w:r w:rsidR="00D655E3">
        <w:rPr>
          <w:rFonts w:ascii="Verdana" w:hAnsi="Verdana" w:cs="Arial"/>
          <w:sz w:val="26"/>
          <w:szCs w:val="26"/>
          <w:lang w:val="es-ES_tradnl"/>
        </w:rPr>
        <w:t>l no realizó ninguna cotización, ya</w:t>
      </w:r>
      <w:r w:rsidR="00735F70">
        <w:rPr>
          <w:rFonts w:ascii="Verdana" w:hAnsi="Verdana" w:cs="Arial"/>
          <w:sz w:val="26"/>
          <w:szCs w:val="26"/>
          <w:lang w:val="es-ES_tradnl"/>
        </w:rPr>
        <w:t xml:space="preserve"> que la última vez </w:t>
      </w:r>
      <w:r w:rsidR="00735F70">
        <w:rPr>
          <w:rFonts w:ascii="Verdana" w:hAnsi="Verdana" w:cs="Arial"/>
          <w:sz w:val="26"/>
          <w:szCs w:val="26"/>
          <w:lang w:val="es-ES_tradnl"/>
        </w:rPr>
        <w:lastRenderedPageBreak/>
        <w:t xml:space="preserve">que realizó aportes fue el 30 de septiembre de 2011, fecha para la cual </w:t>
      </w:r>
      <w:r w:rsidR="007763DA">
        <w:rPr>
          <w:rFonts w:ascii="Verdana" w:hAnsi="Verdana" w:cs="Arial"/>
          <w:sz w:val="26"/>
          <w:szCs w:val="26"/>
          <w:lang w:val="es-ES_tradnl"/>
        </w:rPr>
        <w:t>supuestamente se encontraba en incapacidad de continuar trabajando, y por eso dej</w:t>
      </w:r>
      <w:r w:rsidR="00D51A1C">
        <w:rPr>
          <w:rFonts w:ascii="Verdana" w:hAnsi="Verdana" w:cs="Arial"/>
          <w:sz w:val="26"/>
          <w:szCs w:val="26"/>
          <w:lang w:val="es-ES_tradnl"/>
        </w:rPr>
        <w:t>ó de hacerlo; infortunadamente no refleja lo mismo el dictamen real</w:t>
      </w:r>
      <w:r w:rsidR="00D95D6C">
        <w:rPr>
          <w:rFonts w:ascii="Verdana" w:hAnsi="Verdana" w:cs="Arial"/>
          <w:sz w:val="26"/>
          <w:szCs w:val="26"/>
          <w:lang w:val="es-ES_tradnl"/>
        </w:rPr>
        <w:t>izado previamente por la misma J</w:t>
      </w:r>
      <w:r w:rsidR="00D51A1C">
        <w:rPr>
          <w:rFonts w:ascii="Verdana" w:hAnsi="Verdana" w:cs="Arial"/>
          <w:sz w:val="26"/>
          <w:szCs w:val="26"/>
          <w:lang w:val="es-ES_tradnl"/>
        </w:rPr>
        <w:t xml:space="preserve">unta, </w:t>
      </w:r>
      <w:r w:rsidR="00D95D6C">
        <w:rPr>
          <w:rFonts w:ascii="Verdana" w:hAnsi="Verdana" w:cs="Arial"/>
          <w:sz w:val="26"/>
          <w:szCs w:val="26"/>
          <w:lang w:val="es-ES_tradnl"/>
        </w:rPr>
        <w:t xml:space="preserve">pues </w:t>
      </w:r>
      <w:r w:rsidR="00D51A1C">
        <w:rPr>
          <w:rFonts w:ascii="Verdana" w:hAnsi="Verdana" w:cs="Arial"/>
          <w:sz w:val="26"/>
          <w:szCs w:val="26"/>
          <w:lang w:val="es-ES_tradnl"/>
        </w:rPr>
        <w:t>mírese que en el año 2013 había sido valorado,</w:t>
      </w:r>
      <w:r w:rsidR="00D95D6C">
        <w:rPr>
          <w:rFonts w:ascii="Verdana" w:hAnsi="Verdana" w:cs="Arial"/>
          <w:sz w:val="26"/>
          <w:szCs w:val="26"/>
          <w:lang w:val="es-ES_tradnl"/>
        </w:rPr>
        <w:t xml:space="preserve"> y se encontró que su pérdida de c</w:t>
      </w:r>
      <w:r w:rsidR="008229B2">
        <w:rPr>
          <w:rFonts w:ascii="Verdana" w:hAnsi="Verdana" w:cs="Arial"/>
          <w:sz w:val="26"/>
          <w:szCs w:val="26"/>
          <w:lang w:val="es-ES_tradnl"/>
        </w:rPr>
        <w:t xml:space="preserve">apacidad laboral era del 39.64%, es decir que para ese momento aún no se encontraba en condición de invalidez, y además, revisada la estructuración de aquella, se tiene que la misma fue en el año 2012, que tampoco coincide con la fecha en la cual alude el accionante que </w:t>
      </w:r>
      <w:r w:rsidR="00350BEF">
        <w:rPr>
          <w:rFonts w:ascii="Verdana" w:hAnsi="Verdana" w:cs="Arial"/>
          <w:sz w:val="26"/>
          <w:szCs w:val="26"/>
          <w:lang w:val="es-ES_tradnl"/>
        </w:rPr>
        <w:t xml:space="preserve">quedó imposibilitado para continuar trabajando. </w:t>
      </w:r>
      <w:r w:rsidR="00D51A1C">
        <w:rPr>
          <w:rFonts w:ascii="Verdana" w:hAnsi="Verdana" w:cs="Arial"/>
          <w:sz w:val="26"/>
          <w:szCs w:val="26"/>
          <w:lang w:val="es-ES_tradnl"/>
        </w:rPr>
        <w:t xml:space="preserve"> </w:t>
      </w:r>
      <w:r w:rsidR="0050488A">
        <w:rPr>
          <w:rFonts w:ascii="Verdana" w:hAnsi="Verdana" w:cs="Arial"/>
          <w:sz w:val="26"/>
          <w:szCs w:val="26"/>
          <w:lang w:val="es-ES_tradnl"/>
        </w:rPr>
        <w:t xml:space="preserve"> </w:t>
      </w:r>
    </w:p>
    <w:p w:rsidR="0050488A" w:rsidRDefault="0050488A" w:rsidP="001D696D">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50488A" w:rsidRDefault="00F766B9" w:rsidP="00FA5A41">
      <w:pPr>
        <w:pStyle w:val="Corpsdetexte2"/>
        <w:overflowPunct w:val="0"/>
        <w:autoSpaceDE w:val="0"/>
        <w:autoSpaceDN w:val="0"/>
        <w:adjustRightInd w:val="0"/>
        <w:spacing w:after="0" w:line="288" w:lineRule="auto"/>
        <w:jc w:val="both"/>
        <w:textAlignment w:val="baseline"/>
        <w:rPr>
          <w:rFonts w:ascii="Verdana" w:hAnsi="Verdana" w:cs="Arial"/>
          <w:sz w:val="26"/>
          <w:szCs w:val="26"/>
          <w:lang w:val="es-ES_tradnl"/>
        </w:rPr>
      </w:pPr>
      <w:r>
        <w:rPr>
          <w:rFonts w:ascii="Verdana" w:hAnsi="Verdana" w:cs="Arial"/>
          <w:sz w:val="26"/>
          <w:szCs w:val="26"/>
          <w:lang w:val="es-ES_tradnl"/>
        </w:rPr>
        <w:t>Así las cosas, no se puede partir de los argumentos expuestos por el abogado accionante para acceder a la protección constitucional reclamada, puesto que del material probatorio que obra en el expediente no se puede establecer a ciencia cierta que para el momento en que el señor IVÁN ECHEVERRY CADAVID realizó su última cotización se encontrara imposibilitado para laborar</w:t>
      </w:r>
      <w:r w:rsidR="002F796D">
        <w:rPr>
          <w:rFonts w:ascii="Verdana" w:hAnsi="Verdana" w:cs="Arial"/>
          <w:sz w:val="26"/>
          <w:szCs w:val="26"/>
          <w:lang w:val="es-ES_tradnl"/>
        </w:rPr>
        <w:t xml:space="preserve">, no obstante, tiene a su alcance los mecanismos contemplados para ello en la vía ordinaria, donde con la intervención del Juez natural que sería uno especializado en temas laborales, y con el debido soporte probatorio, y análisis profundo y concienzudo del caso se pueda dirimir el asunto. </w:t>
      </w:r>
      <w:r>
        <w:rPr>
          <w:rFonts w:ascii="Verdana" w:hAnsi="Verdana" w:cs="Arial"/>
          <w:sz w:val="26"/>
          <w:szCs w:val="26"/>
          <w:lang w:val="es-ES_tradnl"/>
        </w:rPr>
        <w:t xml:space="preserve"> </w:t>
      </w:r>
    </w:p>
    <w:p w:rsidR="007D0826" w:rsidRDefault="001638FF" w:rsidP="001638FF">
      <w:pPr>
        <w:spacing w:line="288" w:lineRule="auto"/>
        <w:jc w:val="both"/>
        <w:rPr>
          <w:rFonts w:ascii="Verdana" w:hAnsi="Verdana" w:cs="Arial"/>
          <w:sz w:val="26"/>
          <w:szCs w:val="26"/>
        </w:rPr>
      </w:pPr>
      <w:r>
        <w:rPr>
          <w:rFonts w:ascii="Verdana" w:hAnsi="Verdana" w:cs="Arial"/>
          <w:sz w:val="26"/>
          <w:szCs w:val="26"/>
        </w:rPr>
        <w:t xml:space="preserve">De acuerdo a lo dicho hasta ahora, la Colegiatura revocará la decisión revisada, para en su lugar negar la solicitud de amparo invocada. </w:t>
      </w:r>
    </w:p>
    <w:p w:rsidR="007D0826" w:rsidRPr="00C36106" w:rsidRDefault="007D0826" w:rsidP="001D696D">
      <w:pPr>
        <w:jc w:val="both"/>
        <w:rPr>
          <w:rFonts w:ascii="Verdana" w:hAnsi="Verdana" w:cs="Arial"/>
          <w:sz w:val="26"/>
          <w:szCs w:val="26"/>
        </w:rPr>
      </w:pPr>
    </w:p>
    <w:p w:rsidR="00A27FDF" w:rsidRPr="00C36106" w:rsidRDefault="00A27FDF" w:rsidP="00C36106">
      <w:pPr>
        <w:suppressAutoHyphens/>
        <w:spacing w:line="288" w:lineRule="auto"/>
        <w:jc w:val="both"/>
        <w:rPr>
          <w:rFonts w:ascii="Verdana" w:hAnsi="Verdana" w:cs="Arial"/>
          <w:spacing w:val="-3"/>
          <w:sz w:val="26"/>
          <w:szCs w:val="26"/>
        </w:rPr>
      </w:pPr>
      <w:r w:rsidRPr="00C36106">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A27FDF" w:rsidRPr="00C36106" w:rsidRDefault="00A27FDF" w:rsidP="00C36106">
      <w:pPr>
        <w:suppressAutoHyphens/>
        <w:spacing w:line="288" w:lineRule="auto"/>
        <w:jc w:val="both"/>
        <w:rPr>
          <w:rFonts w:ascii="Verdana" w:hAnsi="Verdana" w:cs="Arial"/>
          <w:spacing w:val="-3"/>
          <w:sz w:val="26"/>
          <w:szCs w:val="26"/>
        </w:rPr>
      </w:pPr>
    </w:p>
    <w:p w:rsidR="00A27FDF" w:rsidRPr="00C36106" w:rsidRDefault="00A27FDF" w:rsidP="00C36106">
      <w:pPr>
        <w:suppressAutoHyphens/>
        <w:spacing w:line="288" w:lineRule="auto"/>
        <w:jc w:val="center"/>
        <w:rPr>
          <w:rFonts w:ascii="Verdana" w:hAnsi="Verdana" w:cs="Arial"/>
          <w:b/>
          <w:bCs/>
          <w:spacing w:val="-4"/>
          <w:sz w:val="26"/>
          <w:szCs w:val="26"/>
        </w:rPr>
      </w:pPr>
      <w:r w:rsidRPr="00C36106">
        <w:rPr>
          <w:rFonts w:ascii="Verdana" w:hAnsi="Verdana" w:cs="Arial"/>
          <w:b/>
          <w:bCs/>
          <w:spacing w:val="-4"/>
          <w:sz w:val="26"/>
          <w:szCs w:val="26"/>
        </w:rPr>
        <w:t>RESUELVE:</w:t>
      </w:r>
    </w:p>
    <w:p w:rsidR="00A27FDF" w:rsidRPr="00C36106" w:rsidRDefault="00A27FDF" w:rsidP="001D696D">
      <w:pPr>
        <w:suppressAutoHyphens/>
        <w:jc w:val="center"/>
        <w:rPr>
          <w:rFonts w:ascii="Verdana" w:hAnsi="Verdana" w:cs="Arial"/>
          <w:b/>
          <w:bCs/>
          <w:spacing w:val="-4"/>
          <w:sz w:val="26"/>
          <w:szCs w:val="26"/>
        </w:rPr>
      </w:pPr>
    </w:p>
    <w:p w:rsidR="00CD3AA6" w:rsidRPr="00A502E7" w:rsidRDefault="00CD3AA6" w:rsidP="00CD3AA6">
      <w:pPr>
        <w:spacing w:line="276" w:lineRule="auto"/>
        <w:jc w:val="both"/>
        <w:rPr>
          <w:rFonts w:ascii="Verdana" w:hAnsi="Verdana" w:cs="Arial"/>
          <w:b/>
          <w:bCs/>
          <w:spacing w:val="-4"/>
          <w:sz w:val="26"/>
          <w:szCs w:val="26"/>
        </w:rPr>
      </w:pPr>
      <w:r w:rsidRPr="00310E57">
        <w:rPr>
          <w:rFonts w:ascii="Verdana" w:hAnsi="Verdana" w:cs="Verdana"/>
          <w:b/>
          <w:bCs/>
          <w:sz w:val="26"/>
          <w:szCs w:val="26"/>
        </w:rPr>
        <w:t xml:space="preserve">PRIMERO: </w:t>
      </w:r>
      <w:r w:rsidRPr="00310E57">
        <w:rPr>
          <w:rFonts w:ascii="Verdana" w:hAnsi="Verdana" w:cs="Arial"/>
          <w:b/>
          <w:bCs/>
          <w:spacing w:val="-4"/>
          <w:sz w:val="26"/>
          <w:szCs w:val="26"/>
        </w:rPr>
        <w:t xml:space="preserve">REVOCAR </w:t>
      </w:r>
      <w:r w:rsidRPr="00310E57">
        <w:rPr>
          <w:rFonts w:ascii="Verdana" w:hAnsi="Verdana" w:cs="Arial"/>
          <w:bCs/>
          <w:spacing w:val="-4"/>
          <w:sz w:val="26"/>
          <w:szCs w:val="26"/>
        </w:rPr>
        <w:t xml:space="preserve">el fallo de tutela proferido </w:t>
      </w:r>
      <w:r>
        <w:rPr>
          <w:rFonts w:ascii="Verdana" w:hAnsi="Verdana" w:cs="Arial"/>
          <w:bCs/>
          <w:spacing w:val="-4"/>
          <w:sz w:val="26"/>
          <w:szCs w:val="26"/>
        </w:rPr>
        <w:t xml:space="preserve">por el Juzgado Primero Penal del Circuito de esta ciudad </w:t>
      </w:r>
      <w:r w:rsidRPr="00310E57">
        <w:rPr>
          <w:rFonts w:ascii="Verdana" w:hAnsi="Verdana" w:cs="Arial"/>
          <w:bCs/>
          <w:spacing w:val="-4"/>
          <w:sz w:val="26"/>
          <w:szCs w:val="26"/>
        </w:rPr>
        <w:t xml:space="preserve">el </w:t>
      </w:r>
      <w:r>
        <w:rPr>
          <w:rFonts w:ascii="Verdana" w:hAnsi="Verdana" w:cs="Arial"/>
          <w:bCs/>
          <w:spacing w:val="-4"/>
          <w:sz w:val="26"/>
          <w:szCs w:val="26"/>
        </w:rPr>
        <w:t>14 de agosto de 2017</w:t>
      </w:r>
      <w:r w:rsidRPr="00310E57">
        <w:rPr>
          <w:rFonts w:ascii="Verdana" w:hAnsi="Verdana" w:cs="Arial"/>
          <w:bCs/>
          <w:spacing w:val="-4"/>
          <w:sz w:val="26"/>
          <w:szCs w:val="26"/>
        </w:rPr>
        <w:t>,</w:t>
      </w:r>
      <w:r>
        <w:rPr>
          <w:rFonts w:ascii="Verdana" w:hAnsi="Verdana" w:cs="Arial"/>
          <w:bCs/>
          <w:spacing w:val="-4"/>
          <w:sz w:val="26"/>
          <w:szCs w:val="26"/>
        </w:rPr>
        <w:t xml:space="preserve"> y en su lugar </w:t>
      </w:r>
      <w:r w:rsidRPr="00A502E7">
        <w:rPr>
          <w:rFonts w:ascii="Verdana" w:hAnsi="Verdana" w:cs="Arial"/>
          <w:b/>
          <w:bCs/>
          <w:spacing w:val="-4"/>
          <w:sz w:val="26"/>
          <w:szCs w:val="26"/>
        </w:rPr>
        <w:t xml:space="preserve">NEGAR </w:t>
      </w:r>
      <w:r>
        <w:rPr>
          <w:rFonts w:ascii="Verdana" w:hAnsi="Verdana" w:cs="Arial"/>
          <w:bCs/>
          <w:spacing w:val="-4"/>
          <w:sz w:val="26"/>
          <w:szCs w:val="26"/>
        </w:rPr>
        <w:t xml:space="preserve">la acción de tutela instaurada por el señor </w:t>
      </w:r>
      <w:r>
        <w:rPr>
          <w:rFonts w:ascii="Verdana" w:hAnsi="Verdana" w:cs="Arial"/>
          <w:b/>
          <w:bCs/>
          <w:spacing w:val="-4"/>
          <w:sz w:val="26"/>
          <w:szCs w:val="26"/>
        </w:rPr>
        <w:t>IVÁN ECHEVERRY CADAVID</w:t>
      </w:r>
      <w:r w:rsidRPr="00A502E7">
        <w:rPr>
          <w:rFonts w:ascii="Verdana" w:hAnsi="Verdana" w:cs="Arial"/>
          <w:b/>
          <w:bCs/>
          <w:spacing w:val="-4"/>
          <w:sz w:val="26"/>
          <w:szCs w:val="26"/>
        </w:rPr>
        <w:t>.</w:t>
      </w:r>
    </w:p>
    <w:p w:rsidR="00CD3AA6" w:rsidRPr="00A502E7" w:rsidRDefault="00CD3AA6" w:rsidP="00CD3AA6">
      <w:pPr>
        <w:spacing w:line="276" w:lineRule="auto"/>
        <w:jc w:val="both"/>
        <w:rPr>
          <w:rFonts w:ascii="Verdana" w:hAnsi="Verdana" w:cs="Arial"/>
          <w:bCs/>
          <w:spacing w:val="-4"/>
          <w:szCs w:val="26"/>
        </w:rPr>
      </w:pPr>
    </w:p>
    <w:p w:rsidR="00CD3AA6" w:rsidRPr="00310E57" w:rsidRDefault="00CD3AA6" w:rsidP="00CD3AA6">
      <w:pPr>
        <w:spacing w:line="276" w:lineRule="auto"/>
        <w:jc w:val="both"/>
        <w:rPr>
          <w:rFonts w:ascii="Verdana" w:hAnsi="Verdana" w:cs="Arial"/>
          <w:bCs/>
          <w:spacing w:val="-4"/>
          <w:sz w:val="26"/>
          <w:szCs w:val="26"/>
          <w:lang w:val="es-ES_tradnl"/>
        </w:rPr>
      </w:pPr>
      <w:r w:rsidRPr="00BB3CCE">
        <w:rPr>
          <w:rFonts w:ascii="Verdana" w:hAnsi="Verdana" w:cs="Arial"/>
          <w:b/>
          <w:bCs/>
          <w:spacing w:val="-4"/>
          <w:sz w:val="26"/>
          <w:szCs w:val="26"/>
        </w:rPr>
        <w:t>SEGUNDO</w:t>
      </w:r>
      <w:r w:rsidRPr="00BB3CCE">
        <w:rPr>
          <w:rFonts w:ascii="Verdana" w:hAnsi="Verdana" w:cs="Arial"/>
          <w:b/>
          <w:bCs/>
          <w:spacing w:val="-4"/>
          <w:sz w:val="26"/>
          <w:szCs w:val="26"/>
          <w:lang w:val="es-ES_tradnl"/>
        </w:rPr>
        <w:t>:</w:t>
      </w:r>
      <w:r w:rsidRPr="00310E57">
        <w:rPr>
          <w:rFonts w:ascii="Verdana" w:hAnsi="Verdana" w:cs="Arial"/>
          <w:b/>
          <w:bCs/>
          <w:spacing w:val="-4"/>
          <w:sz w:val="26"/>
          <w:szCs w:val="26"/>
          <w:lang w:val="es-ES_tradnl"/>
        </w:rPr>
        <w:t xml:space="preserve"> NOTIFICAR </w:t>
      </w:r>
      <w:r w:rsidRPr="00310E57">
        <w:rPr>
          <w:rFonts w:ascii="Verdana" w:hAnsi="Verdana" w:cs="Arial"/>
          <w:bCs/>
          <w:spacing w:val="-4"/>
          <w:sz w:val="26"/>
          <w:szCs w:val="26"/>
          <w:lang w:val="es-ES_tradnl"/>
        </w:rPr>
        <w:t>a las partes por el medio más expedito posible y remitir la actuación a la Honorable Corte Constitucional, para su eventual revisión.</w:t>
      </w:r>
    </w:p>
    <w:p w:rsidR="00A27FDF" w:rsidRPr="00C36106" w:rsidRDefault="00A27FDF" w:rsidP="00A27FDF">
      <w:pPr>
        <w:spacing w:line="360" w:lineRule="auto"/>
        <w:rPr>
          <w:rFonts w:ascii="Verdana" w:hAnsi="Verdana" w:cs="Arial"/>
          <w:sz w:val="26"/>
          <w:szCs w:val="26"/>
        </w:rPr>
      </w:pPr>
    </w:p>
    <w:p w:rsidR="00A27FDF" w:rsidRPr="002A51A8" w:rsidRDefault="00A27FDF" w:rsidP="00A27FD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A27FDF" w:rsidRDefault="00A27FDF" w:rsidP="00A27FDF">
      <w:pPr>
        <w:spacing w:line="288" w:lineRule="auto"/>
        <w:jc w:val="center"/>
        <w:rPr>
          <w:rFonts w:ascii="Verdana" w:hAnsi="Verdana" w:cs="Arial"/>
          <w:sz w:val="26"/>
          <w:szCs w:val="26"/>
          <w:lang w:val="es-ES_tradnl"/>
        </w:rPr>
      </w:pPr>
    </w:p>
    <w:p w:rsidR="00516CD1" w:rsidRDefault="00516CD1" w:rsidP="00A27FDF">
      <w:pPr>
        <w:spacing w:line="288" w:lineRule="auto"/>
        <w:jc w:val="center"/>
        <w:rPr>
          <w:rFonts w:ascii="Verdana" w:hAnsi="Verdana" w:cs="Arial"/>
          <w:sz w:val="26"/>
          <w:szCs w:val="26"/>
          <w:lang w:val="es-ES_tradnl"/>
        </w:rPr>
      </w:pPr>
    </w:p>
    <w:p w:rsidR="00E07DC4" w:rsidRPr="002A51A8" w:rsidRDefault="00E07DC4" w:rsidP="00A27FDF">
      <w:pPr>
        <w:spacing w:line="288" w:lineRule="auto"/>
        <w:jc w:val="center"/>
        <w:rPr>
          <w:rFonts w:ascii="Verdana" w:hAnsi="Verdana" w:cs="Arial"/>
          <w:sz w:val="26"/>
          <w:szCs w:val="26"/>
          <w:lang w:val="es-ES_tradnl"/>
        </w:rPr>
      </w:pPr>
    </w:p>
    <w:p w:rsidR="00A27FDF" w:rsidRPr="002A51A8" w:rsidRDefault="00A27FDF" w:rsidP="00A27FDF">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A27FDF" w:rsidRPr="002A51A8" w:rsidRDefault="00A27FDF" w:rsidP="00A27FDF">
      <w:pPr>
        <w:jc w:val="center"/>
        <w:rPr>
          <w:rFonts w:ascii="Verdana" w:hAnsi="Verdana" w:cs="Arial"/>
          <w:sz w:val="26"/>
          <w:szCs w:val="26"/>
        </w:rPr>
      </w:pPr>
      <w:r w:rsidRPr="002A51A8">
        <w:rPr>
          <w:rFonts w:ascii="Verdana" w:hAnsi="Verdana" w:cs="Arial"/>
          <w:sz w:val="26"/>
          <w:szCs w:val="26"/>
        </w:rPr>
        <w:t>Magistrado</w:t>
      </w:r>
    </w:p>
    <w:p w:rsidR="00A27FDF" w:rsidRDefault="00A27FDF" w:rsidP="00E07DC4">
      <w:pPr>
        <w:spacing w:line="288" w:lineRule="auto"/>
        <w:jc w:val="center"/>
        <w:rPr>
          <w:rFonts w:ascii="Verdana" w:hAnsi="Verdana" w:cs="Arial"/>
          <w:b/>
          <w:sz w:val="26"/>
          <w:szCs w:val="26"/>
        </w:rPr>
      </w:pPr>
    </w:p>
    <w:p w:rsidR="00516CD1" w:rsidRPr="002A51A8" w:rsidRDefault="00516CD1" w:rsidP="00E07DC4">
      <w:pPr>
        <w:spacing w:line="288" w:lineRule="auto"/>
        <w:jc w:val="center"/>
        <w:rPr>
          <w:rFonts w:ascii="Verdana" w:hAnsi="Verdana" w:cs="Arial"/>
          <w:b/>
          <w:sz w:val="26"/>
          <w:szCs w:val="26"/>
        </w:rPr>
      </w:pPr>
    </w:p>
    <w:p w:rsidR="00A27FDF" w:rsidRPr="002A51A8" w:rsidRDefault="00A27FDF" w:rsidP="00E07DC4">
      <w:pPr>
        <w:spacing w:line="288" w:lineRule="auto"/>
        <w:jc w:val="center"/>
        <w:rPr>
          <w:rFonts w:ascii="Verdana" w:hAnsi="Verdana" w:cs="Arial"/>
          <w:b/>
          <w:sz w:val="26"/>
          <w:szCs w:val="26"/>
        </w:rPr>
      </w:pPr>
    </w:p>
    <w:p w:rsidR="00A27FDF" w:rsidRPr="002A51A8" w:rsidRDefault="00A27FDF" w:rsidP="00E07DC4">
      <w:pPr>
        <w:jc w:val="center"/>
        <w:rPr>
          <w:rFonts w:ascii="Verdana" w:hAnsi="Verdana" w:cs="Arial"/>
          <w:b/>
          <w:sz w:val="26"/>
          <w:szCs w:val="26"/>
        </w:rPr>
      </w:pPr>
      <w:r w:rsidRPr="002A51A8">
        <w:rPr>
          <w:rFonts w:ascii="Verdana" w:hAnsi="Verdana" w:cs="Arial"/>
          <w:b/>
          <w:sz w:val="26"/>
          <w:szCs w:val="26"/>
        </w:rPr>
        <w:t>JORGE ARTURO CASTAÑO DUQUE</w:t>
      </w:r>
    </w:p>
    <w:p w:rsidR="00A27FDF" w:rsidRPr="002A51A8" w:rsidRDefault="00A27FDF" w:rsidP="00E07DC4">
      <w:pPr>
        <w:jc w:val="center"/>
        <w:rPr>
          <w:rFonts w:ascii="Verdana" w:hAnsi="Verdana" w:cs="Arial"/>
          <w:sz w:val="26"/>
          <w:szCs w:val="26"/>
        </w:rPr>
      </w:pPr>
      <w:r w:rsidRPr="002A51A8">
        <w:rPr>
          <w:rFonts w:ascii="Verdana" w:hAnsi="Verdana" w:cs="Arial"/>
          <w:sz w:val="26"/>
          <w:szCs w:val="26"/>
        </w:rPr>
        <w:t>Magistrado</w:t>
      </w:r>
    </w:p>
    <w:p w:rsidR="00A27FDF" w:rsidRDefault="00A27FDF" w:rsidP="00E07DC4">
      <w:pPr>
        <w:tabs>
          <w:tab w:val="left" w:pos="2880"/>
        </w:tabs>
        <w:spacing w:line="288" w:lineRule="auto"/>
        <w:jc w:val="center"/>
        <w:rPr>
          <w:rFonts w:ascii="Verdana" w:hAnsi="Verdana" w:cs="Arial"/>
          <w:b/>
          <w:sz w:val="26"/>
          <w:szCs w:val="26"/>
        </w:rPr>
      </w:pPr>
    </w:p>
    <w:p w:rsidR="00516CD1" w:rsidRDefault="00516CD1" w:rsidP="00E07DC4">
      <w:pPr>
        <w:tabs>
          <w:tab w:val="left" w:pos="2880"/>
        </w:tabs>
        <w:spacing w:line="288" w:lineRule="auto"/>
        <w:jc w:val="center"/>
        <w:rPr>
          <w:rFonts w:ascii="Verdana" w:hAnsi="Verdana" w:cs="Arial"/>
          <w:b/>
          <w:sz w:val="26"/>
          <w:szCs w:val="26"/>
        </w:rPr>
      </w:pPr>
    </w:p>
    <w:p w:rsidR="00A27FDF" w:rsidRPr="002A51A8" w:rsidRDefault="00A27FDF" w:rsidP="00E07DC4">
      <w:pPr>
        <w:tabs>
          <w:tab w:val="left" w:pos="2880"/>
        </w:tabs>
        <w:spacing w:line="288" w:lineRule="auto"/>
        <w:jc w:val="center"/>
        <w:rPr>
          <w:rFonts w:ascii="Verdana" w:hAnsi="Verdana" w:cs="Arial"/>
          <w:b/>
          <w:sz w:val="26"/>
          <w:szCs w:val="26"/>
        </w:rPr>
      </w:pPr>
    </w:p>
    <w:p w:rsidR="00A27FDF" w:rsidRPr="002A51A8" w:rsidRDefault="00A27FDF" w:rsidP="00E07DC4">
      <w:pPr>
        <w:jc w:val="center"/>
        <w:rPr>
          <w:rFonts w:ascii="Verdana" w:hAnsi="Verdana" w:cs="Arial"/>
          <w:b/>
          <w:sz w:val="26"/>
          <w:szCs w:val="26"/>
        </w:rPr>
      </w:pPr>
      <w:r w:rsidRPr="002A51A8">
        <w:rPr>
          <w:rFonts w:ascii="Verdana" w:hAnsi="Verdana" w:cs="Arial"/>
          <w:b/>
          <w:sz w:val="26"/>
          <w:szCs w:val="26"/>
        </w:rPr>
        <w:t>JAIRO ERNESTO ESCOBAR SANZ</w:t>
      </w:r>
    </w:p>
    <w:p w:rsidR="006A7CBE" w:rsidRPr="00C0038D" w:rsidRDefault="00A27FDF" w:rsidP="00E07DC4">
      <w:pPr>
        <w:jc w:val="center"/>
        <w:rPr>
          <w:rFonts w:ascii="Verdana" w:hAnsi="Verdana" w:cs="Arial"/>
          <w:sz w:val="26"/>
          <w:szCs w:val="26"/>
        </w:rPr>
      </w:pPr>
      <w:r w:rsidRPr="002A51A8">
        <w:rPr>
          <w:rFonts w:ascii="Verdana" w:hAnsi="Verdana" w:cs="Arial"/>
          <w:sz w:val="26"/>
          <w:szCs w:val="26"/>
        </w:rPr>
        <w:t>Magistrado</w:t>
      </w:r>
    </w:p>
    <w:sectPr w:rsidR="006A7CBE" w:rsidRPr="00C0038D" w:rsidSect="002C30BF">
      <w:headerReference w:type="default" r:id="rId11"/>
      <w:footerReference w:type="default" r:id="rId12"/>
      <w:footerReference w:type="first" r:id="rId13"/>
      <w:pgSz w:w="12242" w:h="18722" w:code="14"/>
      <w:pgMar w:top="1474" w:right="1644" w:bottom="1361" w:left="1701" w:header="993"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33" w:rsidRDefault="001F1F33">
      <w:r>
        <w:separator/>
      </w:r>
    </w:p>
  </w:endnote>
  <w:endnote w:type="continuationSeparator" w:id="0">
    <w:p w:rsidR="001F1F33" w:rsidRDefault="001F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CE47C1" w:rsidRDefault="005A48F7" w:rsidP="00F306C0">
    <w:pPr>
      <w:pStyle w:val="Pieddepage"/>
      <w:jc w:val="right"/>
      <w:rPr>
        <w:rStyle w:val="Numrodepage"/>
        <w:rFonts w:ascii="Corbel" w:hAnsi="Corbel" w:cs="Arial"/>
        <w:sz w:val="21"/>
        <w:szCs w:val="21"/>
      </w:rPr>
    </w:pPr>
    <w:r w:rsidRPr="00CE47C1">
      <w:rPr>
        <w:rStyle w:val="Numrodepage"/>
        <w:rFonts w:ascii="Corbel" w:hAnsi="Corbel" w:cs="Arial"/>
        <w:sz w:val="21"/>
        <w:szCs w:val="21"/>
      </w:rPr>
      <w:t xml:space="preserve">Página </w:t>
    </w:r>
    <w:r w:rsidRPr="00CE47C1">
      <w:rPr>
        <w:rStyle w:val="Numrodepage"/>
        <w:rFonts w:ascii="Corbel" w:hAnsi="Corbel" w:cs="Arial"/>
        <w:sz w:val="21"/>
        <w:szCs w:val="21"/>
      </w:rPr>
      <w:fldChar w:fldCharType="begin"/>
    </w:r>
    <w:r w:rsidRPr="00CE47C1">
      <w:rPr>
        <w:rStyle w:val="Numrodepage"/>
        <w:rFonts w:ascii="Corbel" w:hAnsi="Corbel" w:cs="Arial"/>
        <w:sz w:val="21"/>
        <w:szCs w:val="21"/>
      </w:rPr>
      <w:instrText xml:space="preserve"> PAGE </w:instrText>
    </w:r>
    <w:r w:rsidRPr="00CE47C1">
      <w:rPr>
        <w:rStyle w:val="Numrodepage"/>
        <w:rFonts w:ascii="Corbel" w:hAnsi="Corbel" w:cs="Arial"/>
        <w:sz w:val="21"/>
        <w:szCs w:val="21"/>
      </w:rPr>
      <w:fldChar w:fldCharType="separate"/>
    </w:r>
    <w:r w:rsidR="00E07DC4">
      <w:rPr>
        <w:rStyle w:val="Numrodepage"/>
        <w:rFonts w:ascii="Corbel" w:hAnsi="Corbel" w:cs="Arial"/>
        <w:noProof/>
        <w:sz w:val="21"/>
        <w:szCs w:val="21"/>
      </w:rPr>
      <w:t>10</w:t>
    </w:r>
    <w:r w:rsidRPr="00CE47C1">
      <w:rPr>
        <w:rStyle w:val="Numrodepage"/>
        <w:rFonts w:ascii="Corbel" w:hAnsi="Corbel" w:cs="Arial"/>
        <w:sz w:val="21"/>
        <w:szCs w:val="21"/>
      </w:rPr>
      <w:fldChar w:fldCharType="end"/>
    </w:r>
    <w:r w:rsidRPr="00CE47C1">
      <w:rPr>
        <w:rStyle w:val="Numrodepage"/>
        <w:rFonts w:ascii="Corbel" w:hAnsi="Corbel" w:cs="Arial"/>
        <w:sz w:val="21"/>
        <w:szCs w:val="21"/>
      </w:rPr>
      <w:t xml:space="preserve"> de </w:t>
    </w:r>
    <w:r w:rsidRPr="00CE47C1">
      <w:rPr>
        <w:rStyle w:val="Numrodepage"/>
        <w:rFonts w:ascii="Corbel" w:hAnsi="Corbel" w:cs="Arial"/>
        <w:sz w:val="21"/>
        <w:szCs w:val="21"/>
      </w:rPr>
      <w:fldChar w:fldCharType="begin"/>
    </w:r>
    <w:r w:rsidRPr="00CE47C1">
      <w:rPr>
        <w:rStyle w:val="Numrodepage"/>
        <w:rFonts w:ascii="Corbel" w:hAnsi="Corbel" w:cs="Arial"/>
        <w:sz w:val="21"/>
        <w:szCs w:val="21"/>
      </w:rPr>
      <w:instrText xml:space="preserve"> NUMPAGES </w:instrText>
    </w:r>
    <w:r w:rsidRPr="00CE47C1">
      <w:rPr>
        <w:rStyle w:val="Numrodepage"/>
        <w:rFonts w:ascii="Corbel" w:hAnsi="Corbel" w:cs="Arial"/>
        <w:sz w:val="21"/>
        <w:szCs w:val="21"/>
      </w:rPr>
      <w:fldChar w:fldCharType="separate"/>
    </w:r>
    <w:r w:rsidR="00E07DC4">
      <w:rPr>
        <w:rStyle w:val="Numrodepage"/>
        <w:rFonts w:ascii="Corbel" w:hAnsi="Corbel" w:cs="Arial"/>
        <w:noProof/>
        <w:sz w:val="21"/>
        <w:szCs w:val="21"/>
      </w:rPr>
      <w:t>10</w:t>
    </w:r>
    <w:r w:rsidRPr="00CE47C1">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33" w:rsidRDefault="001F1F33">
      <w:r>
        <w:separator/>
      </w:r>
    </w:p>
  </w:footnote>
  <w:footnote w:type="continuationSeparator" w:id="0">
    <w:p w:rsidR="001F1F33" w:rsidRDefault="001F1F33">
      <w:r>
        <w:continuationSeparator/>
      </w:r>
    </w:p>
  </w:footnote>
  <w:footnote w:id="1">
    <w:p w:rsidR="00F313FB" w:rsidRPr="0072566D" w:rsidRDefault="00F313FB" w:rsidP="00F313FB">
      <w:pPr>
        <w:pStyle w:val="Notedebasdepage"/>
        <w:rPr>
          <w:rFonts w:ascii="Corbel" w:hAnsi="Corbel"/>
          <w:lang w:val="es-ES"/>
        </w:rPr>
      </w:pPr>
      <w:r w:rsidRPr="0072566D">
        <w:rPr>
          <w:rStyle w:val="Appelnotedebasdep"/>
          <w:rFonts w:ascii="Corbel" w:hAnsi="Corbel"/>
          <w:sz w:val="20"/>
        </w:rPr>
        <w:footnoteRef/>
      </w:r>
      <w:r w:rsidRPr="0072566D">
        <w:rPr>
          <w:rFonts w:ascii="Corbel" w:hAnsi="Corbel"/>
        </w:rPr>
        <w:t xml:space="preserve"> Sentencia T-406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7" w:rsidRPr="00C003D7" w:rsidRDefault="00C003D7" w:rsidP="00C003D7">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C003D7">
      <w:rPr>
        <w:rFonts w:ascii="Corbel" w:hAnsi="Corbel" w:cs="Arial"/>
        <w:sz w:val="20"/>
      </w:rPr>
      <w:t>R</w:t>
    </w:r>
    <w:r>
      <w:rPr>
        <w:rFonts w:ascii="Corbel" w:hAnsi="Corbel" w:cs="Arial"/>
        <w:sz w:val="20"/>
      </w:rPr>
      <w:t xml:space="preserve">adicación: </w:t>
    </w:r>
    <w:r w:rsidRPr="00C003D7">
      <w:rPr>
        <w:rFonts w:ascii="Corbel" w:hAnsi="Corbel" w:cs="Arial"/>
        <w:sz w:val="20"/>
      </w:rPr>
      <w:t>66001-31-09-001-2017-00071-01</w:t>
    </w:r>
  </w:p>
  <w:p w:rsidR="00C003D7" w:rsidRPr="00C003D7" w:rsidRDefault="00C003D7" w:rsidP="00C003D7">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Pr>
        <w:rFonts w:ascii="Corbel" w:hAnsi="Corbel" w:cs="Arial"/>
        <w:sz w:val="20"/>
      </w:rPr>
      <w:t xml:space="preserve">Accionante: </w:t>
    </w:r>
    <w:r w:rsidR="00F766B9">
      <w:rPr>
        <w:rFonts w:ascii="Corbel" w:hAnsi="Corbel" w:cs="Arial"/>
        <w:sz w:val="20"/>
      </w:rPr>
      <w:t>Iván Echeverry Cadavid</w:t>
    </w:r>
    <w:r w:rsidRPr="00C003D7">
      <w:rPr>
        <w:rFonts w:ascii="Corbel" w:hAnsi="Corbel" w:cs="Arial"/>
        <w:sz w:val="20"/>
      </w:rPr>
      <w:t xml:space="preserve">    </w:t>
    </w:r>
  </w:p>
  <w:p w:rsidR="00C003D7" w:rsidRPr="00C003D7" w:rsidRDefault="00C003D7" w:rsidP="00C003D7">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Pr>
        <w:rFonts w:ascii="Corbel" w:hAnsi="Corbel" w:cs="Arial"/>
        <w:sz w:val="20"/>
      </w:rPr>
      <w:t xml:space="preserve">Accionado: </w:t>
    </w:r>
    <w:proofErr w:type="spellStart"/>
    <w:r w:rsidRPr="00C003D7">
      <w:rPr>
        <w:rFonts w:ascii="Corbel" w:hAnsi="Corbel" w:cs="Arial"/>
        <w:sz w:val="20"/>
      </w:rPr>
      <w:t>Colpensiones</w:t>
    </w:r>
    <w:proofErr w:type="spellEnd"/>
    <w:r w:rsidRPr="00C003D7">
      <w:rPr>
        <w:rFonts w:ascii="Corbel" w:hAnsi="Corbel" w:cs="Arial"/>
        <w:sz w:val="20"/>
      </w:rPr>
      <w:t xml:space="preserve"> </w:t>
    </w:r>
  </w:p>
  <w:p w:rsidR="00CE47C1" w:rsidRDefault="00C003D7" w:rsidP="00C003D7">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Pr>
        <w:rFonts w:ascii="Corbel" w:hAnsi="Corbel" w:cs="Arial"/>
        <w:sz w:val="20"/>
      </w:rPr>
      <w:t xml:space="preserve">Decisión: </w:t>
    </w:r>
    <w:r w:rsidRPr="00C003D7">
      <w:rPr>
        <w:rFonts w:ascii="Corbel" w:hAnsi="Corbel" w:cs="Arial"/>
        <w:sz w:val="20"/>
      </w:rPr>
      <w:t>Revoca y niega</w:t>
    </w:r>
  </w:p>
  <w:p w:rsidR="00C003D7" w:rsidRPr="00C003D7" w:rsidRDefault="00C003D7" w:rsidP="00C003D7">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D012EAA"/>
    <w:multiLevelType w:val="hybridMultilevel"/>
    <w:tmpl w:val="ECD2DE48"/>
    <w:lvl w:ilvl="0" w:tplc="DD848CD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083a25,#0b5133,#128855,#562057,#61174e,#2c0a23,#1c06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5D8E"/>
    <w:rsid w:val="000163C6"/>
    <w:rsid w:val="000176BE"/>
    <w:rsid w:val="000177A2"/>
    <w:rsid w:val="00017CED"/>
    <w:rsid w:val="00020DF2"/>
    <w:rsid w:val="00021B65"/>
    <w:rsid w:val="0002263C"/>
    <w:rsid w:val="0002497F"/>
    <w:rsid w:val="00030656"/>
    <w:rsid w:val="00031905"/>
    <w:rsid w:val="000327AC"/>
    <w:rsid w:val="00034C51"/>
    <w:rsid w:val="00035441"/>
    <w:rsid w:val="00037118"/>
    <w:rsid w:val="0004046A"/>
    <w:rsid w:val="00041FEF"/>
    <w:rsid w:val="0004249B"/>
    <w:rsid w:val="00043011"/>
    <w:rsid w:val="00043586"/>
    <w:rsid w:val="000443E7"/>
    <w:rsid w:val="000448BE"/>
    <w:rsid w:val="000452AC"/>
    <w:rsid w:val="00046000"/>
    <w:rsid w:val="000460BF"/>
    <w:rsid w:val="00047DD2"/>
    <w:rsid w:val="0005022A"/>
    <w:rsid w:val="0005277D"/>
    <w:rsid w:val="0005311C"/>
    <w:rsid w:val="00055EAB"/>
    <w:rsid w:val="000565EC"/>
    <w:rsid w:val="00057115"/>
    <w:rsid w:val="00060E89"/>
    <w:rsid w:val="0006127E"/>
    <w:rsid w:val="00063D29"/>
    <w:rsid w:val="00064822"/>
    <w:rsid w:val="0006523D"/>
    <w:rsid w:val="0006689A"/>
    <w:rsid w:val="00066C5D"/>
    <w:rsid w:val="000671B2"/>
    <w:rsid w:val="00067A49"/>
    <w:rsid w:val="000703B5"/>
    <w:rsid w:val="0007087B"/>
    <w:rsid w:val="00070E31"/>
    <w:rsid w:val="000711E8"/>
    <w:rsid w:val="00071327"/>
    <w:rsid w:val="00071904"/>
    <w:rsid w:val="000731D6"/>
    <w:rsid w:val="00075AE1"/>
    <w:rsid w:val="00076682"/>
    <w:rsid w:val="00076BC4"/>
    <w:rsid w:val="000774AD"/>
    <w:rsid w:val="00080F55"/>
    <w:rsid w:val="00083C10"/>
    <w:rsid w:val="00084307"/>
    <w:rsid w:val="00084F73"/>
    <w:rsid w:val="000850F7"/>
    <w:rsid w:val="00086CB3"/>
    <w:rsid w:val="00087209"/>
    <w:rsid w:val="0009105E"/>
    <w:rsid w:val="000915A2"/>
    <w:rsid w:val="00091727"/>
    <w:rsid w:val="00092681"/>
    <w:rsid w:val="000956D4"/>
    <w:rsid w:val="00096654"/>
    <w:rsid w:val="00096A7B"/>
    <w:rsid w:val="000A054D"/>
    <w:rsid w:val="000A0B7C"/>
    <w:rsid w:val="000A1A8A"/>
    <w:rsid w:val="000A2907"/>
    <w:rsid w:val="000A3C2E"/>
    <w:rsid w:val="000A5195"/>
    <w:rsid w:val="000A58C9"/>
    <w:rsid w:val="000A5A99"/>
    <w:rsid w:val="000A688A"/>
    <w:rsid w:val="000A7029"/>
    <w:rsid w:val="000B0FE4"/>
    <w:rsid w:val="000B1253"/>
    <w:rsid w:val="000B1A76"/>
    <w:rsid w:val="000B42E8"/>
    <w:rsid w:val="000B7656"/>
    <w:rsid w:val="000B769C"/>
    <w:rsid w:val="000C0FB8"/>
    <w:rsid w:val="000C167E"/>
    <w:rsid w:val="000C1714"/>
    <w:rsid w:val="000C2131"/>
    <w:rsid w:val="000C2717"/>
    <w:rsid w:val="000C39B5"/>
    <w:rsid w:val="000C4D63"/>
    <w:rsid w:val="000C6627"/>
    <w:rsid w:val="000C6673"/>
    <w:rsid w:val="000C6A2D"/>
    <w:rsid w:val="000C6BC2"/>
    <w:rsid w:val="000D1D7B"/>
    <w:rsid w:val="000D1EB5"/>
    <w:rsid w:val="000D2DBC"/>
    <w:rsid w:val="000D2E96"/>
    <w:rsid w:val="000D30E6"/>
    <w:rsid w:val="000D6EB4"/>
    <w:rsid w:val="000D733D"/>
    <w:rsid w:val="000D74F0"/>
    <w:rsid w:val="000D7C0B"/>
    <w:rsid w:val="000E019B"/>
    <w:rsid w:val="000E0CFA"/>
    <w:rsid w:val="000E11E3"/>
    <w:rsid w:val="000E148B"/>
    <w:rsid w:val="000E3C2D"/>
    <w:rsid w:val="000E3DEC"/>
    <w:rsid w:val="000E3EEF"/>
    <w:rsid w:val="000E4140"/>
    <w:rsid w:val="000E4401"/>
    <w:rsid w:val="000E550A"/>
    <w:rsid w:val="000E6368"/>
    <w:rsid w:val="000E6D6D"/>
    <w:rsid w:val="000E70C4"/>
    <w:rsid w:val="000E738A"/>
    <w:rsid w:val="000F09FC"/>
    <w:rsid w:val="000F0CE5"/>
    <w:rsid w:val="000F235A"/>
    <w:rsid w:val="000F3CB1"/>
    <w:rsid w:val="000F3D95"/>
    <w:rsid w:val="000F4592"/>
    <w:rsid w:val="000F4B87"/>
    <w:rsid w:val="000F4C9A"/>
    <w:rsid w:val="000F51E6"/>
    <w:rsid w:val="001012D5"/>
    <w:rsid w:val="001038AF"/>
    <w:rsid w:val="0010421E"/>
    <w:rsid w:val="00104C1E"/>
    <w:rsid w:val="00105709"/>
    <w:rsid w:val="00106C13"/>
    <w:rsid w:val="00106C39"/>
    <w:rsid w:val="00107284"/>
    <w:rsid w:val="001077DC"/>
    <w:rsid w:val="00113FD4"/>
    <w:rsid w:val="0011423C"/>
    <w:rsid w:val="00114286"/>
    <w:rsid w:val="00116043"/>
    <w:rsid w:val="00116809"/>
    <w:rsid w:val="001170CC"/>
    <w:rsid w:val="00120389"/>
    <w:rsid w:val="00120539"/>
    <w:rsid w:val="00120A84"/>
    <w:rsid w:val="00121602"/>
    <w:rsid w:val="00121BA0"/>
    <w:rsid w:val="00121CF1"/>
    <w:rsid w:val="001239FC"/>
    <w:rsid w:val="00123B19"/>
    <w:rsid w:val="001242AD"/>
    <w:rsid w:val="001245EE"/>
    <w:rsid w:val="001251B8"/>
    <w:rsid w:val="00125BB7"/>
    <w:rsid w:val="00126047"/>
    <w:rsid w:val="00126051"/>
    <w:rsid w:val="0012639C"/>
    <w:rsid w:val="00127400"/>
    <w:rsid w:val="00130EB2"/>
    <w:rsid w:val="0013112B"/>
    <w:rsid w:val="001411D0"/>
    <w:rsid w:val="00142382"/>
    <w:rsid w:val="00143225"/>
    <w:rsid w:val="001436CF"/>
    <w:rsid w:val="001440D3"/>
    <w:rsid w:val="001442E3"/>
    <w:rsid w:val="0014540C"/>
    <w:rsid w:val="001508B5"/>
    <w:rsid w:val="0015186E"/>
    <w:rsid w:val="00151D4D"/>
    <w:rsid w:val="00152A8C"/>
    <w:rsid w:val="00154CF6"/>
    <w:rsid w:val="00154D83"/>
    <w:rsid w:val="001550C5"/>
    <w:rsid w:val="001550CE"/>
    <w:rsid w:val="00155EB5"/>
    <w:rsid w:val="0015752C"/>
    <w:rsid w:val="00157EC8"/>
    <w:rsid w:val="0016099C"/>
    <w:rsid w:val="00161813"/>
    <w:rsid w:val="001624B5"/>
    <w:rsid w:val="001629CF"/>
    <w:rsid w:val="001638FF"/>
    <w:rsid w:val="00164CE6"/>
    <w:rsid w:val="00164D3D"/>
    <w:rsid w:val="00165EDF"/>
    <w:rsid w:val="00166437"/>
    <w:rsid w:val="00166721"/>
    <w:rsid w:val="0017007F"/>
    <w:rsid w:val="0017061C"/>
    <w:rsid w:val="00170C69"/>
    <w:rsid w:val="001719EE"/>
    <w:rsid w:val="00173078"/>
    <w:rsid w:val="0017499A"/>
    <w:rsid w:val="001749F2"/>
    <w:rsid w:val="00175383"/>
    <w:rsid w:val="001758EF"/>
    <w:rsid w:val="0017634B"/>
    <w:rsid w:val="001765E0"/>
    <w:rsid w:val="00176D8D"/>
    <w:rsid w:val="0017732E"/>
    <w:rsid w:val="00177792"/>
    <w:rsid w:val="0018283E"/>
    <w:rsid w:val="0018533D"/>
    <w:rsid w:val="0018572E"/>
    <w:rsid w:val="00191CA0"/>
    <w:rsid w:val="00191CC4"/>
    <w:rsid w:val="00192CF5"/>
    <w:rsid w:val="00193531"/>
    <w:rsid w:val="00194974"/>
    <w:rsid w:val="00194D2B"/>
    <w:rsid w:val="00196415"/>
    <w:rsid w:val="001A0C93"/>
    <w:rsid w:val="001A0F2B"/>
    <w:rsid w:val="001A1A5B"/>
    <w:rsid w:val="001A2322"/>
    <w:rsid w:val="001A2356"/>
    <w:rsid w:val="001A2AED"/>
    <w:rsid w:val="001A481C"/>
    <w:rsid w:val="001A49F8"/>
    <w:rsid w:val="001A527A"/>
    <w:rsid w:val="001A5BC2"/>
    <w:rsid w:val="001A7A58"/>
    <w:rsid w:val="001B287A"/>
    <w:rsid w:val="001B2EA5"/>
    <w:rsid w:val="001B3089"/>
    <w:rsid w:val="001B30E9"/>
    <w:rsid w:val="001B34D8"/>
    <w:rsid w:val="001B422D"/>
    <w:rsid w:val="001B4C31"/>
    <w:rsid w:val="001B5D35"/>
    <w:rsid w:val="001B5F88"/>
    <w:rsid w:val="001B6329"/>
    <w:rsid w:val="001B6373"/>
    <w:rsid w:val="001B646A"/>
    <w:rsid w:val="001B6C89"/>
    <w:rsid w:val="001B7C5C"/>
    <w:rsid w:val="001C153F"/>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3421"/>
    <w:rsid w:val="001D3574"/>
    <w:rsid w:val="001D4ECD"/>
    <w:rsid w:val="001D4F63"/>
    <w:rsid w:val="001D550C"/>
    <w:rsid w:val="001D5A31"/>
    <w:rsid w:val="001D696D"/>
    <w:rsid w:val="001D6A68"/>
    <w:rsid w:val="001D6B0E"/>
    <w:rsid w:val="001E0357"/>
    <w:rsid w:val="001E08C3"/>
    <w:rsid w:val="001E185D"/>
    <w:rsid w:val="001E1A79"/>
    <w:rsid w:val="001E1C50"/>
    <w:rsid w:val="001E1F1E"/>
    <w:rsid w:val="001E2138"/>
    <w:rsid w:val="001E3A75"/>
    <w:rsid w:val="001E604F"/>
    <w:rsid w:val="001E7A98"/>
    <w:rsid w:val="001F0014"/>
    <w:rsid w:val="001F06B8"/>
    <w:rsid w:val="001F097B"/>
    <w:rsid w:val="001F1F33"/>
    <w:rsid w:val="001F214B"/>
    <w:rsid w:val="001F22B3"/>
    <w:rsid w:val="001F28D4"/>
    <w:rsid w:val="001F35DE"/>
    <w:rsid w:val="001F38A0"/>
    <w:rsid w:val="001F3C04"/>
    <w:rsid w:val="001F41E9"/>
    <w:rsid w:val="001F492E"/>
    <w:rsid w:val="001F79C6"/>
    <w:rsid w:val="0020048B"/>
    <w:rsid w:val="0020111B"/>
    <w:rsid w:val="00202A07"/>
    <w:rsid w:val="00203E22"/>
    <w:rsid w:val="00205BCE"/>
    <w:rsid w:val="002068E2"/>
    <w:rsid w:val="00207394"/>
    <w:rsid w:val="002076ED"/>
    <w:rsid w:val="0021114B"/>
    <w:rsid w:val="00211164"/>
    <w:rsid w:val="00211FFA"/>
    <w:rsid w:val="002124DE"/>
    <w:rsid w:val="0021751C"/>
    <w:rsid w:val="002179AD"/>
    <w:rsid w:val="00217B77"/>
    <w:rsid w:val="00223F84"/>
    <w:rsid w:val="00224962"/>
    <w:rsid w:val="00224E15"/>
    <w:rsid w:val="002250AB"/>
    <w:rsid w:val="00226FBA"/>
    <w:rsid w:val="00227785"/>
    <w:rsid w:val="00227DCB"/>
    <w:rsid w:val="00230597"/>
    <w:rsid w:val="00230F08"/>
    <w:rsid w:val="002321E5"/>
    <w:rsid w:val="00232E0F"/>
    <w:rsid w:val="002332D5"/>
    <w:rsid w:val="002339D0"/>
    <w:rsid w:val="0023484B"/>
    <w:rsid w:val="00236641"/>
    <w:rsid w:val="00236813"/>
    <w:rsid w:val="00237B89"/>
    <w:rsid w:val="002403B4"/>
    <w:rsid w:val="00240713"/>
    <w:rsid w:val="00241A7E"/>
    <w:rsid w:val="00242695"/>
    <w:rsid w:val="00242C8C"/>
    <w:rsid w:val="002477AA"/>
    <w:rsid w:val="002504AC"/>
    <w:rsid w:val="00250706"/>
    <w:rsid w:val="00250EF6"/>
    <w:rsid w:val="00250F8E"/>
    <w:rsid w:val="00252E72"/>
    <w:rsid w:val="002531E2"/>
    <w:rsid w:val="0025477E"/>
    <w:rsid w:val="002552EE"/>
    <w:rsid w:val="002554F2"/>
    <w:rsid w:val="00256D67"/>
    <w:rsid w:val="00257429"/>
    <w:rsid w:val="00262A40"/>
    <w:rsid w:val="00262AB7"/>
    <w:rsid w:val="00263BC7"/>
    <w:rsid w:val="002655CE"/>
    <w:rsid w:val="0027004C"/>
    <w:rsid w:val="002700E9"/>
    <w:rsid w:val="0027128B"/>
    <w:rsid w:val="00271603"/>
    <w:rsid w:val="002718EF"/>
    <w:rsid w:val="0027394E"/>
    <w:rsid w:val="00275456"/>
    <w:rsid w:val="00275A5B"/>
    <w:rsid w:val="00280129"/>
    <w:rsid w:val="00280799"/>
    <w:rsid w:val="00283C9D"/>
    <w:rsid w:val="00284A3B"/>
    <w:rsid w:val="002863BF"/>
    <w:rsid w:val="002867F9"/>
    <w:rsid w:val="00286E68"/>
    <w:rsid w:val="00286F75"/>
    <w:rsid w:val="00287946"/>
    <w:rsid w:val="00287C6C"/>
    <w:rsid w:val="0029077C"/>
    <w:rsid w:val="00290BE8"/>
    <w:rsid w:val="00291CFD"/>
    <w:rsid w:val="00294C63"/>
    <w:rsid w:val="00295C7B"/>
    <w:rsid w:val="00295C83"/>
    <w:rsid w:val="002962DB"/>
    <w:rsid w:val="002968DB"/>
    <w:rsid w:val="00296AB9"/>
    <w:rsid w:val="002A2453"/>
    <w:rsid w:val="002A38F3"/>
    <w:rsid w:val="002A4A5C"/>
    <w:rsid w:val="002A52F1"/>
    <w:rsid w:val="002A7635"/>
    <w:rsid w:val="002B0471"/>
    <w:rsid w:val="002B1C27"/>
    <w:rsid w:val="002B31B6"/>
    <w:rsid w:val="002B34A7"/>
    <w:rsid w:val="002B4178"/>
    <w:rsid w:val="002B4DD8"/>
    <w:rsid w:val="002B594A"/>
    <w:rsid w:val="002B5CF9"/>
    <w:rsid w:val="002B71CA"/>
    <w:rsid w:val="002B75D5"/>
    <w:rsid w:val="002C039D"/>
    <w:rsid w:val="002C0BB5"/>
    <w:rsid w:val="002C1EBE"/>
    <w:rsid w:val="002C30BF"/>
    <w:rsid w:val="002C50E6"/>
    <w:rsid w:val="002C5701"/>
    <w:rsid w:val="002C5AAC"/>
    <w:rsid w:val="002C5B3E"/>
    <w:rsid w:val="002C6D7D"/>
    <w:rsid w:val="002D164F"/>
    <w:rsid w:val="002D19C6"/>
    <w:rsid w:val="002D1CA4"/>
    <w:rsid w:val="002D1F51"/>
    <w:rsid w:val="002D2ABD"/>
    <w:rsid w:val="002D3C80"/>
    <w:rsid w:val="002D4487"/>
    <w:rsid w:val="002D4499"/>
    <w:rsid w:val="002D62F8"/>
    <w:rsid w:val="002D683C"/>
    <w:rsid w:val="002D7862"/>
    <w:rsid w:val="002D7AEC"/>
    <w:rsid w:val="002E0074"/>
    <w:rsid w:val="002E1C5F"/>
    <w:rsid w:val="002E2D9E"/>
    <w:rsid w:val="002E4743"/>
    <w:rsid w:val="002E6451"/>
    <w:rsid w:val="002E6EDF"/>
    <w:rsid w:val="002F1592"/>
    <w:rsid w:val="002F3C95"/>
    <w:rsid w:val="002F4115"/>
    <w:rsid w:val="002F425B"/>
    <w:rsid w:val="002F55AA"/>
    <w:rsid w:val="002F5E2B"/>
    <w:rsid w:val="002F60E5"/>
    <w:rsid w:val="002F796D"/>
    <w:rsid w:val="00300919"/>
    <w:rsid w:val="00301CAC"/>
    <w:rsid w:val="003027A2"/>
    <w:rsid w:val="00303216"/>
    <w:rsid w:val="00304775"/>
    <w:rsid w:val="00305228"/>
    <w:rsid w:val="003068A8"/>
    <w:rsid w:val="003071CF"/>
    <w:rsid w:val="00307EAF"/>
    <w:rsid w:val="00312EC1"/>
    <w:rsid w:val="00315284"/>
    <w:rsid w:val="0031607D"/>
    <w:rsid w:val="00316321"/>
    <w:rsid w:val="003177E6"/>
    <w:rsid w:val="00320E38"/>
    <w:rsid w:val="0032298D"/>
    <w:rsid w:val="003238A1"/>
    <w:rsid w:val="003258EA"/>
    <w:rsid w:val="00330693"/>
    <w:rsid w:val="00330B8E"/>
    <w:rsid w:val="00331D51"/>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56FD"/>
    <w:rsid w:val="00346A63"/>
    <w:rsid w:val="00346DD9"/>
    <w:rsid w:val="00350652"/>
    <w:rsid w:val="003508EA"/>
    <w:rsid w:val="00350BEF"/>
    <w:rsid w:val="00352B04"/>
    <w:rsid w:val="00353D47"/>
    <w:rsid w:val="003549F3"/>
    <w:rsid w:val="0035574C"/>
    <w:rsid w:val="00356DBC"/>
    <w:rsid w:val="003604B3"/>
    <w:rsid w:val="00360C89"/>
    <w:rsid w:val="00361BF2"/>
    <w:rsid w:val="00362BCF"/>
    <w:rsid w:val="00362C63"/>
    <w:rsid w:val="00363FBF"/>
    <w:rsid w:val="00364BDD"/>
    <w:rsid w:val="00366B97"/>
    <w:rsid w:val="00367272"/>
    <w:rsid w:val="0037066B"/>
    <w:rsid w:val="00371662"/>
    <w:rsid w:val="00371E60"/>
    <w:rsid w:val="0037430C"/>
    <w:rsid w:val="003770F9"/>
    <w:rsid w:val="00377FC7"/>
    <w:rsid w:val="0038077E"/>
    <w:rsid w:val="00382EF6"/>
    <w:rsid w:val="00383135"/>
    <w:rsid w:val="00383AE1"/>
    <w:rsid w:val="00385ADD"/>
    <w:rsid w:val="003865B7"/>
    <w:rsid w:val="00386795"/>
    <w:rsid w:val="00386E6B"/>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C0015"/>
    <w:rsid w:val="003C145E"/>
    <w:rsid w:val="003C1BA5"/>
    <w:rsid w:val="003C5157"/>
    <w:rsid w:val="003C5A63"/>
    <w:rsid w:val="003C78F7"/>
    <w:rsid w:val="003D1AAF"/>
    <w:rsid w:val="003D1F1C"/>
    <w:rsid w:val="003D35BF"/>
    <w:rsid w:val="003D470F"/>
    <w:rsid w:val="003D5152"/>
    <w:rsid w:val="003D71D2"/>
    <w:rsid w:val="003E03F4"/>
    <w:rsid w:val="003E0A6E"/>
    <w:rsid w:val="003E0EB8"/>
    <w:rsid w:val="003E0FD3"/>
    <w:rsid w:val="003E20F8"/>
    <w:rsid w:val="003E2113"/>
    <w:rsid w:val="003E3A11"/>
    <w:rsid w:val="003E5B80"/>
    <w:rsid w:val="003E5E2E"/>
    <w:rsid w:val="003E70EF"/>
    <w:rsid w:val="003E7157"/>
    <w:rsid w:val="003F0957"/>
    <w:rsid w:val="003F0F82"/>
    <w:rsid w:val="003F1598"/>
    <w:rsid w:val="003F3706"/>
    <w:rsid w:val="003F3749"/>
    <w:rsid w:val="003F3DCE"/>
    <w:rsid w:val="004005F2"/>
    <w:rsid w:val="00400644"/>
    <w:rsid w:val="004009B4"/>
    <w:rsid w:val="0040134E"/>
    <w:rsid w:val="004025EC"/>
    <w:rsid w:val="0040283E"/>
    <w:rsid w:val="00402CE1"/>
    <w:rsid w:val="0040364D"/>
    <w:rsid w:val="00403D9B"/>
    <w:rsid w:val="00405804"/>
    <w:rsid w:val="00405A76"/>
    <w:rsid w:val="00406494"/>
    <w:rsid w:val="00412720"/>
    <w:rsid w:val="00412DF7"/>
    <w:rsid w:val="004135DA"/>
    <w:rsid w:val="0041430A"/>
    <w:rsid w:val="00414B98"/>
    <w:rsid w:val="00414D15"/>
    <w:rsid w:val="00415A2B"/>
    <w:rsid w:val="00415C36"/>
    <w:rsid w:val="004163E7"/>
    <w:rsid w:val="00417296"/>
    <w:rsid w:val="00420257"/>
    <w:rsid w:val="00420A6C"/>
    <w:rsid w:val="00421A0C"/>
    <w:rsid w:val="00422467"/>
    <w:rsid w:val="00423968"/>
    <w:rsid w:val="004254B4"/>
    <w:rsid w:val="00426469"/>
    <w:rsid w:val="0042702D"/>
    <w:rsid w:val="00430238"/>
    <w:rsid w:val="00431798"/>
    <w:rsid w:val="00431DCA"/>
    <w:rsid w:val="0043272B"/>
    <w:rsid w:val="00434072"/>
    <w:rsid w:val="00435056"/>
    <w:rsid w:val="00436E81"/>
    <w:rsid w:val="0043700A"/>
    <w:rsid w:val="0043730D"/>
    <w:rsid w:val="004375F8"/>
    <w:rsid w:val="004400CF"/>
    <w:rsid w:val="004403B7"/>
    <w:rsid w:val="00440CEB"/>
    <w:rsid w:val="004416BA"/>
    <w:rsid w:val="00443706"/>
    <w:rsid w:val="00444210"/>
    <w:rsid w:val="00444F18"/>
    <w:rsid w:val="00445E10"/>
    <w:rsid w:val="004471DE"/>
    <w:rsid w:val="00451918"/>
    <w:rsid w:val="00455284"/>
    <w:rsid w:val="00457CAD"/>
    <w:rsid w:val="00460166"/>
    <w:rsid w:val="0046027E"/>
    <w:rsid w:val="004602AC"/>
    <w:rsid w:val="00460D3C"/>
    <w:rsid w:val="004610F2"/>
    <w:rsid w:val="00461948"/>
    <w:rsid w:val="00462311"/>
    <w:rsid w:val="004623AE"/>
    <w:rsid w:val="00462AA4"/>
    <w:rsid w:val="00466071"/>
    <w:rsid w:val="00467071"/>
    <w:rsid w:val="004706A5"/>
    <w:rsid w:val="00471C7F"/>
    <w:rsid w:val="00472B91"/>
    <w:rsid w:val="004737A3"/>
    <w:rsid w:val="00474811"/>
    <w:rsid w:val="00475B07"/>
    <w:rsid w:val="0047680E"/>
    <w:rsid w:val="004802D1"/>
    <w:rsid w:val="00480419"/>
    <w:rsid w:val="00483FA4"/>
    <w:rsid w:val="00485A1C"/>
    <w:rsid w:val="00485D85"/>
    <w:rsid w:val="004871A4"/>
    <w:rsid w:val="00487655"/>
    <w:rsid w:val="00487F0B"/>
    <w:rsid w:val="00491B21"/>
    <w:rsid w:val="00492DD0"/>
    <w:rsid w:val="00493BAF"/>
    <w:rsid w:val="00494D19"/>
    <w:rsid w:val="004959E6"/>
    <w:rsid w:val="00496758"/>
    <w:rsid w:val="00496D9D"/>
    <w:rsid w:val="004A001A"/>
    <w:rsid w:val="004A1CA7"/>
    <w:rsid w:val="004A2580"/>
    <w:rsid w:val="004A2933"/>
    <w:rsid w:val="004A347A"/>
    <w:rsid w:val="004A4A92"/>
    <w:rsid w:val="004A5168"/>
    <w:rsid w:val="004B0AF7"/>
    <w:rsid w:val="004B2F5A"/>
    <w:rsid w:val="004B56A7"/>
    <w:rsid w:val="004B5B4D"/>
    <w:rsid w:val="004B6A31"/>
    <w:rsid w:val="004B777F"/>
    <w:rsid w:val="004B7B5B"/>
    <w:rsid w:val="004C0C27"/>
    <w:rsid w:val="004C16D5"/>
    <w:rsid w:val="004C1FDA"/>
    <w:rsid w:val="004C31AD"/>
    <w:rsid w:val="004C39AA"/>
    <w:rsid w:val="004C40F5"/>
    <w:rsid w:val="004C43C8"/>
    <w:rsid w:val="004C485C"/>
    <w:rsid w:val="004C57BC"/>
    <w:rsid w:val="004C656F"/>
    <w:rsid w:val="004D07EB"/>
    <w:rsid w:val="004D0FCE"/>
    <w:rsid w:val="004D20ED"/>
    <w:rsid w:val="004D4050"/>
    <w:rsid w:val="004D4393"/>
    <w:rsid w:val="004D5307"/>
    <w:rsid w:val="004D549D"/>
    <w:rsid w:val="004D56F2"/>
    <w:rsid w:val="004D6AE5"/>
    <w:rsid w:val="004D6E0B"/>
    <w:rsid w:val="004E0AD9"/>
    <w:rsid w:val="004E2737"/>
    <w:rsid w:val="004E2CB8"/>
    <w:rsid w:val="004E3352"/>
    <w:rsid w:val="004E37A4"/>
    <w:rsid w:val="004E3DBC"/>
    <w:rsid w:val="004E6118"/>
    <w:rsid w:val="004E66A3"/>
    <w:rsid w:val="004E6D92"/>
    <w:rsid w:val="004E72F7"/>
    <w:rsid w:val="004F2164"/>
    <w:rsid w:val="004F2CBC"/>
    <w:rsid w:val="004F3718"/>
    <w:rsid w:val="004F3D55"/>
    <w:rsid w:val="004F4B18"/>
    <w:rsid w:val="004F5256"/>
    <w:rsid w:val="004F558D"/>
    <w:rsid w:val="004F61F3"/>
    <w:rsid w:val="0050072D"/>
    <w:rsid w:val="005020D6"/>
    <w:rsid w:val="00502930"/>
    <w:rsid w:val="00503366"/>
    <w:rsid w:val="0050488A"/>
    <w:rsid w:val="00504EDE"/>
    <w:rsid w:val="005051A0"/>
    <w:rsid w:val="00505D33"/>
    <w:rsid w:val="005118E0"/>
    <w:rsid w:val="00512C6D"/>
    <w:rsid w:val="00513100"/>
    <w:rsid w:val="005133BC"/>
    <w:rsid w:val="00513601"/>
    <w:rsid w:val="00513EDC"/>
    <w:rsid w:val="00514AA0"/>
    <w:rsid w:val="00514D6D"/>
    <w:rsid w:val="0051502B"/>
    <w:rsid w:val="00516CD1"/>
    <w:rsid w:val="00516CF5"/>
    <w:rsid w:val="00517DBE"/>
    <w:rsid w:val="00520DDA"/>
    <w:rsid w:val="005214A3"/>
    <w:rsid w:val="00521635"/>
    <w:rsid w:val="00521A7A"/>
    <w:rsid w:val="005232F9"/>
    <w:rsid w:val="00523A69"/>
    <w:rsid w:val="00524EEB"/>
    <w:rsid w:val="00525A08"/>
    <w:rsid w:val="0052680D"/>
    <w:rsid w:val="00527B6A"/>
    <w:rsid w:val="00532130"/>
    <w:rsid w:val="0053243A"/>
    <w:rsid w:val="00532619"/>
    <w:rsid w:val="005330E9"/>
    <w:rsid w:val="005343FC"/>
    <w:rsid w:val="00534735"/>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28A3"/>
    <w:rsid w:val="00552E1B"/>
    <w:rsid w:val="00554157"/>
    <w:rsid w:val="00555DC4"/>
    <w:rsid w:val="005568FD"/>
    <w:rsid w:val="005604B2"/>
    <w:rsid w:val="00563742"/>
    <w:rsid w:val="00563843"/>
    <w:rsid w:val="00563EB4"/>
    <w:rsid w:val="00564428"/>
    <w:rsid w:val="0056488A"/>
    <w:rsid w:val="00564ED5"/>
    <w:rsid w:val="00565EB1"/>
    <w:rsid w:val="00566D75"/>
    <w:rsid w:val="00567188"/>
    <w:rsid w:val="00570262"/>
    <w:rsid w:val="005706F7"/>
    <w:rsid w:val="00570780"/>
    <w:rsid w:val="00571471"/>
    <w:rsid w:val="00573020"/>
    <w:rsid w:val="00573491"/>
    <w:rsid w:val="00574344"/>
    <w:rsid w:val="0057621C"/>
    <w:rsid w:val="0057677C"/>
    <w:rsid w:val="00576A9C"/>
    <w:rsid w:val="00577AAC"/>
    <w:rsid w:val="005803B5"/>
    <w:rsid w:val="00580C23"/>
    <w:rsid w:val="00580EAB"/>
    <w:rsid w:val="00582AAB"/>
    <w:rsid w:val="00583C3A"/>
    <w:rsid w:val="00584389"/>
    <w:rsid w:val="00584EF9"/>
    <w:rsid w:val="00585332"/>
    <w:rsid w:val="00585667"/>
    <w:rsid w:val="00585CDB"/>
    <w:rsid w:val="00587E5E"/>
    <w:rsid w:val="00593C1A"/>
    <w:rsid w:val="00593C8B"/>
    <w:rsid w:val="005942E4"/>
    <w:rsid w:val="00594463"/>
    <w:rsid w:val="005A1FD1"/>
    <w:rsid w:val="005A20B5"/>
    <w:rsid w:val="005A2106"/>
    <w:rsid w:val="005A2871"/>
    <w:rsid w:val="005A30D6"/>
    <w:rsid w:val="005A39B9"/>
    <w:rsid w:val="005A4679"/>
    <w:rsid w:val="005A48F7"/>
    <w:rsid w:val="005A5A10"/>
    <w:rsid w:val="005A6703"/>
    <w:rsid w:val="005A689D"/>
    <w:rsid w:val="005A6B7B"/>
    <w:rsid w:val="005A753B"/>
    <w:rsid w:val="005B096A"/>
    <w:rsid w:val="005B0A29"/>
    <w:rsid w:val="005B3419"/>
    <w:rsid w:val="005B3727"/>
    <w:rsid w:val="005B37D6"/>
    <w:rsid w:val="005B3C61"/>
    <w:rsid w:val="005B3FB0"/>
    <w:rsid w:val="005B658F"/>
    <w:rsid w:val="005B6657"/>
    <w:rsid w:val="005B693F"/>
    <w:rsid w:val="005B6D03"/>
    <w:rsid w:val="005C3CD0"/>
    <w:rsid w:val="005C3F3B"/>
    <w:rsid w:val="005C4243"/>
    <w:rsid w:val="005C4AEE"/>
    <w:rsid w:val="005C5326"/>
    <w:rsid w:val="005C5C6C"/>
    <w:rsid w:val="005C7BA3"/>
    <w:rsid w:val="005D30D3"/>
    <w:rsid w:val="005D3175"/>
    <w:rsid w:val="005D3728"/>
    <w:rsid w:val="005D3B8C"/>
    <w:rsid w:val="005D5253"/>
    <w:rsid w:val="005D5C8E"/>
    <w:rsid w:val="005D72D3"/>
    <w:rsid w:val="005D78EA"/>
    <w:rsid w:val="005E1303"/>
    <w:rsid w:val="005E1AD1"/>
    <w:rsid w:val="005E371D"/>
    <w:rsid w:val="005E372B"/>
    <w:rsid w:val="005E3762"/>
    <w:rsid w:val="005E42DE"/>
    <w:rsid w:val="005E4E89"/>
    <w:rsid w:val="005E5253"/>
    <w:rsid w:val="005E5482"/>
    <w:rsid w:val="005E55E2"/>
    <w:rsid w:val="005E563B"/>
    <w:rsid w:val="005E63FA"/>
    <w:rsid w:val="005E6629"/>
    <w:rsid w:val="005E686C"/>
    <w:rsid w:val="005E7283"/>
    <w:rsid w:val="005F1DEB"/>
    <w:rsid w:val="005F3E7B"/>
    <w:rsid w:val="005F47E2"/>
    <w:rsid w:val="005F6D14"/>
    <w:rsid w:val="005F7FAF"/>
    <w:rsid w:val="00600324"/>
    <w:rsid w:val="00600C80"/>
    <w:rsid w:val="00600D64"/>
    <w:rsid w:val="00600F5D"/>
    <w:rsid w:val="0060292C"/>
    <w:rsid w:val="0060390B"/>
    <w:rsid w:val="00603F73"/>
    <w:rsid w:val="006053BE"/>
    <w:rsid w:val="006103EE"/>
    <w:rsid w:val="006104C3"/>
    <w:rsid w:val="006120BA"/>
    <w:rsid w:val="006125CC"/>
    <w:rsid w:val="0061300D"/>
    <w:rsid w:val="00613066"/>
    <w:rsid w:val="006143A3"/>
    <w:rsid w:val="00614A16"/>
    <w:rsid w:val="00615727"/>
    <w:rsid w:val="0061647D"/>
    <w:rsid w:val="00617181"/>
    <w:rsid w:val="00617557"/>
    <w:rsid w:val="00621BC5"/>
    <w:rsid w:val="00623036"/>
    <w:rsid w:val="00623367"/>
    <w:rsid w:val="00624274"/>
    <w:rsid w:val="00626858"/>
    <w:rsid w:val="00626E7F"/>
    <w:rsid w:val="0062730D"/>
    <w:rsid w:val="0063072F"/>
    <w:rsid w:val="00630A23"/>
    <w:rsid w:val="00631D01"/>
    <w:rsid w:val="0063267E"/>
    <w:rsid w:val="006327C4"/>
    <w:rsid w:val="0063335F"/>
    <w:rsid w:val="00635548"/>
    <w:rsid w:val="0063610F"/>
    <w:rsid w:val="006368A1"/>
    <w:rsid w:val="00640AB2"/>
    <w:rsid w:val="00640ACB"/>
    <w:rsid w:val="006411F2"/>
    <w:rsid w:val="00642470"/>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7F92"/>
    <w:rsid w:val="006618AF"/>
    <w:rsid w:val="00662454"/>
    <w:rsid w:val="00662814"/>
    <w:rsid w:val="00662B8A"/>
    <w:rsid w:val="0066393E"/>
    <w:rsid w:val="00663EA5"/>
    <w:rsid w:val="0066430B"/>
    <w:rsid w:val="0066445D"/>
    <w:rsid w:val="00664ED5"/>
    <w:rsid w:val="006653A7"/>
    <w:rsid w:val="006677B2"/>
    <w:rsid w:val="00671C4B"/>
    <w:rsid w:val="0067381E"/>
    <w:rsid w:val="00674A29"/>
    <w:rsid w:val="006777D2"/>
    <w:rsid w:val="006803BC"/>
    <w:rsid w:val="006809C6"/>
    <w:rsid w:val="006816CE"/>
    <w:rsid w:val="00681C50"/>
    <w:rsid w:val="00681DB0"/>
    <w:rsid w:val="00682958"/>
    <w:rsid w:val="006833E0"/>
    <w:rsid w:val="00683FD8"/>
    <w:rsid w:val="00684B3D"/>
    <w:rsid w:val="00685F24"/>
    <w:rsid w:val="00686BFF"/>
    <w:rsid w:val="00686C29"/>
    <w:rsid w:val="006936BB"/>
    <w:rsid w:val="00694756"/>
    <w:rsid w:val="00696A2F"/>
    <w:rsid w:val="006A051D"/>
    <w:rsid w:val="006A0607"/>
    <w:rsid w:val="006A06BB"/>
    <w:rsid w:val="006A197E"/>
    <w:rsid w:val="006A42F5"/>
    <w:rsid w:val="006A4760"/>
    <w:rsid w:val="006A5DCE"/>
    <w:rsid w:val="006A7CBE"/>
    <w:rsid w:val="006B046D"/>
    <w:rsid w:val="006B0492"/>
    <w:rsid w:val="006B3BDD"/>
    <w:rsid w:val="006B3D25"/>
    <w:rsid w:val="006B78D3"/>
    <w:rsid w:val="006C04CE"/>
    <w:rsid w:val="006C1337"/>
    <w:rsid w:val="006C27AC"/>
    <w:rsid w:val="006C2981"/>
    <w:rsid w:val="006C365D"/>
    <w:rsid w:val="006C4EC1"/>
    <w:rsid w:val="006C509E"/>
    <w:rsid w:val="006C5432"/>
    <w:rsid w:val="006D1884"/>
    <w:rsid w:val="006D291D"/>
    <w:rsid w:val="006D39F2"/>
    <w:rsid w:val="006D443C"/>
    <w:rsid w:val="006D4D85"/>
    <w:rsid w:val="006D58D1"/>
    <w:rsid w:val="006D63F9"/>
    <w:rsid w:val="006D6490"/>
    <w:rsid w:val="006D7340"/>
    <w:rsid w:val="006D7CCE"/>
    <w:rsid w:val="006E1D78"/>
    <w:rsid w:val="006E2ACF"/>
    <w:rsid w:val="006E2EF9"/>
    <w:rsid w:val="006E2F17"/>
    <w:rsid w:val="006E496F"/>
    <w:rsid w:val="006E497C"/>
    <w:rsid w:val="006E5176"/>
    <w:rsid w:val="006E55C1"/>
    <w:rsid w:val="006E570D"/>
    <w:rsid w:val="006E625E"/>
    <w:rsid w:val="006E6AB1"/>
    <w:rsid w:val="006E6FC4"/>
    <w:rsid w:val="006E7DE3"/>
    <w:rsid w:val="006F1BBC"/>
    <w:rsid w:val="006F1DF4"/>
    <w:rsid w:val="006F2A5C"/>
    <w:rsid w:val="006F3E38"/>
    <w:rsid w:val="006F40C3"/>
    <w:rsid w:val="006F516C"/>
    <w:rsid w:val="006F5792"/>
    <w:rsid w:val="006F73D1"/>
    <w:rsid w:val="00700807"/>
    <w:rsid w:val="007012FD"/>
    <w:rsid w:val="00702922"/>
    <w:rsid w:val="00702BC7"/>
    <w:rsid w:val="007057F4"/>
    <w:rsid w:val="00705836"/>
    <w:rsid w:val="00710004"/>
    <w:rsid w:val="007115EB"/>
    <w:rsid w:val="00711952"/>
    <w:rsid w:val="007123F7"/>
    <w:rsid w:val="0071351B"/>
    <w:rsid w:val="00713880"/>
    <w:rsid w:val="00715EDA"/>
    <w:rsid w:val="007162E1"/>
    <w:rsid w:val="00716EEF"/>
    <w:rsid w:val="00717DD9"/>
    <w:rsid w:val="00720DCF"/>
    <w:rsid w:val="00721055"/>
    <w:rsid w:val="00721713"/>
    <w:rsid w:val="00721B1B"/>
    <w:rsid w:val="00721E54"/>
    <w:rsid w:val="007221B2"/>
    <w:rsid w:val="00722300"/>
    <w:rsid w:val="00724EB7"/>
    <w:rsid w:val="00725509"/>
    <w:rsid w:val="007300FE"/>
    <w:rsid w:val="007319F0"/>
    <w:rsid w:val="00731AA1"/>
    <w:rsid w:val="007324B0"/>
    <w:rsid w:val="00732F22"/>
    <w:rsid w:val="00733E29"/>
    <w:rsid w:val="00735BCB"/>
    <w:rsid w:val="00735F70"/>
    <w:rsid w:val="0073782D"/>
    <w:rsid w:val="007378F9"/>
    <w:rsid w:val="0074024D"/>
    <w:rsid w:val="007409DE"/>
    <w:rsid w:val="007441E6"/>
    <w:rsid w:val="00744366"/>
    <w:rsid w:val="0074579F"/>
    <w:rsid w:val="007465E3"/>
    <w:rsid w:val="00747E65"/>
    <w:rsid w:val="007500A6"/>
    <w:rsid w:val="007502A5"/>
    <w:rsid w:val="007506ED"/>
    <w:rsid w:val="0075073C"/>
    <w:rsid w:val="00750DCE"/>
    <w:rsid w:val="00751282"/>
    <w:rsid w:val="00751D83"/>
    <w:rsid w:val="00752280"/>
    <w:rsid w:val="007526C4"/>
    <w:rsid w:val="007530D7"/>
    <w:rsid w:val="00753CBB"/>
    <w:rsid w:val="00754C6F"/>
    <w:rsid w:val="00754E5C"/>
    <w:rsid w:val="0075525B"/>
    <w:rsid w:val="007615C8"/>
    <w:rsid w:val="00763242"/>
    <w:rsid w:val="00763CE2"/>
    <w:rsid w:val="00763F8C"/>
    <w:rsid w:val="00766735"/>
    <w:rsid w:val="00766A64"/>
    <w:rsid w:val="00766E3A"/>
    <w:rsid w:val="0076777B"/>
    <w:rsid w:val="00767FC4"/>
    <w:rsid w:val="007704AC"/>
    <w:rsid w:val="00774E54"/>
    <w:rsid w:val="00775CA1"/>
    <w:rsid w:val="007763DA"/>
    <w:rsid w:val="00777842"/>
    <w:rsid w:val="00782447"/>
    <w:rsid w:val="0078295C"/>
    <w:rsid w:val="00783003"/>
    <w:rsid w:val="00785370"/>
    <w:rsid w:val="00785E49"/>
    <w:rsid w:val="00787141"/>
    <w:rsid w:val="00787439"/>
    <w:rsid w:val="00790015"/>
    <w:rsid w:val="00790956"/>
    <w:rsid w:val="00791826"/>
    <w:rsid w:val="00791E38"/>
    <w:rsid w:val="00793206"/>
    <w:rsid w:val="00794865"/>
    <w:rsid w:val="00795BC4"/>
    <w:rsid w:val="00796671"/>
    <w:rsid w:val="007968ED"/>
    <w:rsid w:val="007A0002"/>
    <w:rsid w:val="007A2185"/>
    <w:rsid w:val="007A4420"/>
    <w:rsid w:val="007A4ABF"/>
    <w:rsid w:val="007A5CFB"/>
    <w:rsid w:val="007A66A7"/>
    <w:rsid w:val="007A7602"/>
    <w:rsid w:val="007A7A28"/>
    <w:rsid w:val="007A7D52"/>
    <w:rsid w:val="007B0055"/>
    <w:rsid w:val="007B0D76"/>
    <w:rsid w:val="007B13A6"/>
    <w:rsid w:val="007B2167"/>
    <w:rsid w:val="007B229E"/>
    <w:rsid w:val="007B2D9B"/>
    <w:rsid w:val="007B31E8"/>
    <w:rsid w:val="007B3B93"/>
    <w:rsid w:val="007B3DA9"/>
    <w:rsid w:val="007B4836"/>
    <w:rsid w:val="007B7703"/>
    <w:rsid w:val="007B7D3A"/>
    <w:rsid w:val="007C0038"/>
    <w:rsid w:val="007C0784"/>
    <w:rsid w:val="007C0F35"/>
    <w:rsid w:val="007C1011"/>
    <w:rsid w:val="007C2315"/>
    <w:rsid w:val="007C3BEF"/>
    <w:rsid w:val="007C509F"/>
    <w:rsid w:val="007C5D33"/>
    <w:rsid w:val="007C5ED0"/>
    <w:rsid w:val="007C64AA"/>
    <w:rsid w:val="007C6EBD"/>
    <w:rsid w:val="007D00DF"/>
    <w:rsid w:val="007D0826"/>
    <w:rsid w:val="007D11DD"/>
    <w:rsid w:val="007D215A"/>
    <w:rsid w:val="007D25F4"/>
    <w:rsid w:val="007D42D7"/>
    <w:rsid w:val="007D45E9"/>
    <w:rsid w:val="007D62E5"/>
    <w:rsid w:val="007D67DF"/>
    <w:rsid w:val="007D76DD"/>
    <w:rsid w:val="007D7783"/>
    <w:rsid w:val="007D7EE7"/>
    <w:rsid w:val="007E0244"/>
    <w:rsid w:val="007E112C"/>
    <w:rsid w:val="007E1E98"/>
    <w:rsid w:val="007E320E"/>
    <w:rsid w:val="007E39ED"/>
    <w:rsid w:val="007E4434"/>
    <w:rsid w:val="007E50D4"/>
    <w:rsid w:val="007E5812"/>
    <w:rsid w:val="007E5B24"/>
    <w:rsid w:val="007E5D32"/>
    <w:rsid w:val="007E6110"/>
    <w:rsid w:val="007E6451"/>
    <w:rsid w:val="007E77AB"/>
    <w:rsid w:val="007F05A8"/>
    <w:rsid w:val="007F2C58"/>
    <w:rsid w:val="007F3BEB"/>
    <w:rsid w:val="007F5369"/>
    <w:rsid w:val="007F5779"/>
    <w:rsid w:val="007F5F9A"/>
    <w:rsid w:val="007F6842"/>
    <w:rsid w:val="007F6D7E"/>
    <w:rsid w:val="007F6F22"/>
    <w:rsid w:val="007F761F"/>
    <w:rsid w:val="007F7F8F"/>
    <w:rsid w:val="0080060F"/>
    <w:rsid w:val="00800D34"/>
    <w:rsid w:val="00801D2A"/>
    <w:rsid w:val="00801D72"/>
    <w:rsid w:val="0080203A"/>
    <w:rsid w:val="00803980"/>
    <w:rsid w:val="008062E2"/>
    <w:rsid w:val="00806CF8"/>
    <w:rsid w:val="00810C31"/>
    <w:rsid w:val="00811151"/>
    <w:rsid w:val="00811186"/>
    <w:rsid w:val="00811F45"/>
    <w:rsid w:val="00812181"/>
    <w:rsid w:val="00812DAC"/>
    <w:rsid w:val="00812EEC"/>
    <w:rsid w:val="00812F2F"/>
    <w:rsid w:val="008141A4"/>
    <w:rsid w:val="008153F8"/>
    <w:rsid w:val="00815AAA"/>
    <w:rsid w:val="00816E88"/>
    <w:rsid w:val="00817F72"/>
    <w:rsid w:val="00821D05"/>
    <w:rsid w:val="008229B2"/>
    <w:rsid w:val="008252D8"/>
    <w:rsid w:val="008323F8"/>
    <w:rsid w:val="00832430"/>
    <w:rsid w:val="008325D3"/>
    <w:rsid w:val="00832AD1"/>
    <w:rsid w:val="00834542"/>
    <w:rsid w:val="00834C7B"/>
    <w:rsid w:val="00834DEF"/>
    <w:rsid w:val="0083630C"/>
    <w:rsid w:val="00837E33"/>
    <w:rsid w:val="0084063B"/>
    <w:rsid w:val="00840C29"/>
    <w:rsid w:val="00842477"/>
    <w:rsid w:val="00844025"/>
    <w:rsid w:val="00846ECF"/>
    <w:rsid w:val="008470B8"/>
    <w:rsid w:val="0084787F"/>
    <w:rsid w:val="0085068F"/>
    <w:rsid w:val="00851758"/>
    <w:rsid w:val="00851CBC"/>
    <w:rsid w:val="00851E44"/>
    <w:rsid w:val="00851FBB"/>
    <w:rsid w:val="0085294C"/>
    <w:rsid w:val="00853D80"/>
    <w:rsid w:val="0085409F"/>
    <w:rsid w:val="00854E7C"/>
    <w:rsid w:val="008556DA"/>
    <w:rsid w:val="0085576C"/>
    <w:rsid w:val="008558A6"/>
    <w:rsid w:val="00855EA3"/>
    <w:rsid w:val="008560B2"/>
    <w:rsid w:val="00856A45"/>
    <w:rsid w:val="00857FA0"/>
    <w:rsid w:val="0086081E"/>
    <w:rsid w:val="00860995"/>
    <w:rsid w:val="00861B0A"/>
    <w:rsid w:val="008649F0"/>
    <w:rsid w:val="00866DE4"/>
    <w:rsid w:val="008679CE"/>
    <w:rsid w:val="0087408A"/>
    <w:rsid w:val="008757D6"/>
    <w:rsid w:val="00875E82"/>
    <w:rsid w:val="008760B9"/>
    <w:rsid w:val="008765AA"/>
    <w:rsid w:val="00876884"/>
    <w:rsid w:val="00876ADD"/>
    <w:rsid w:val="0087720A"/>
    <w:rsid w:val="008775AF"/>
    <w:rsid w:val="0087775F"/>
    <w:rsid w:val="0087787E"/>
    <w:rsid w:val="008779F0"/>
    <w:rsid w:val="00880E20"/>
    <w:rsid w:val="00880FED"/>
    <w:rsid w:val="00881107"/>
    <w:rsid w:val="00881B9C"/>
    <w:rsid w:val="008836B9"/>
    <w:rsid w:val="008841CE"/>
    <w:rsid w:val="00884EA3"/>
    <w:rsid w:val="008850D3"/>
    <w:rsid w:val="008851C5"/>
    <w:rsid w:val="00885C68"/>
    <w:rsid w:val="0088660C"/>
    <w:rsid w:val="00887964"/>
    <w:rsid w:val="00887B87"/>
    <w:rsid w:val="00890093"/>
    <w:rsid w:val="0089022E"/>
    <w:rsid w:val="008920EB"/>
    <w:rsid w:val="00892B81"/>
    <w:rsid w:val="008930C1"/>
    <w:rsid w:val="00894DBF"/>
    <w:rsid w:val="00895E35"/>
    <w:rsid w:val="00896973"/>
    <w:rsid w:val="0089770B"/>
    <w:rsid w:val="008A1919"/>
    <w:rsid w:val="008A1D4B"/>
    <w:rsid w:val="008A1E81"/>
    <w:rsid w:val="008A2493"/>
    <w:rsid w:val="008A3984"/>
    <w:rsid w:val="008A3A89"/>
    <w:rsid w:val="008A3E7B"/>
    <w:rsid w:val="008A4B1F"/>
    <w:rsid w:val="008A50FF"/>
    <w:rsid w:val="008A6570"/>
    <w:rsid w:val="008A6ABE"/>
    <w:rsid w:val="008A714F"/>
    <w:rsid w:val="008B2BC6"/>
    <w:rsid w:val="008B2E14"/>
    <w:rsid w:val="008B52F1"/>
    <w:rsid w:val="008B5537"/>
    <w:rsid w:val="008B59D1"/>
    <w:rsid w:val="008B69D8"/>
    <w:rsid w:val="008B6FD1"/>
    <w:rsid w:val="008B75CA"/>
    <w:rsid w:val="008B7806"/>
    <w:rsid w:val="008C1D09"/>
    <w:rsid w:val="008C2353"/>
    <w:rsid w:val="008C4B51"/>
    <w:rsid w:val="008C4B6E"/>
    <w:rsid w:val="008C7524"/>
    <w:rsid w:val="008D198A"/>
    <w:rsid w:val="008D2B54"/>
    <w:rsid w:val="008D3050"/>
    <w:rsid w:val="008D3742"/>
    <w:rsid w:val="008D508B"/>
    <w:rsid w:val="008D59B1"/>
    <w:rsid w:val="008D6412"/>
    <w:rsid w:val="008E14AB"/>
    <w:rsid w:val="008E1592"/>
    <w:rsid w:val="008E2243"/>
    <w:rsid w:val="008E39FA"/>
    <w:rsid w:val="008E4FAA"/>
    <w:rsid w:val="008E52A2"/>
    <w:rsid w:val="008E72C4"/>
    <w:rsid w:val="008E7558"/>
    <w:rsid w:val="008E77A5"/>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4235"/>
    <w:rsid w:val="00905EF2"/>
    <w:rsid w:val="00906E66"/>
    <w:rsid w:val="00912C4B"/>
    <w:rsid w:val="00914238"/>
    <w:rsid w:val="00917B88"/>
    <w:rsid w:val="00917D18"/>
    <w:rsid w:val="00920F86"/>
    <w:rsid w:val="00921DA5"/>
    <w:rsid w:val="00922002"/>
    <w:rsid w:val="0092213C"/>
    <w:rsid w:val="0092366C"/>
    <w:rsid w:val="00924D74"/>
    <w:rsid w:val="009268CF"/>
    <w:rsid w:val="00926A44"/>
    <w:rsid w:val="00927434"/>
    <w:rsid w:val="00930D1B"/>
    <w:rsid w:val="0093237E"/>
    <w:rsid w:val="009324D4"/>
    <w:rsid w:val="00934E6D"/>
    <w:rsid w:val="00935AB0"/>
    <w:rsid w:val="009368DB"/>
    <w:rsid w:val="00937617"/>
    <w:rsid w:val="009377B8"/>
    <w:rsid w:val="00940658"/>
    <w:rsid w:val="00940E4A"/>
    <w:rsid w:val="00941D0B"/>
    <w:rsid w:val="00941F74"/>
    <w:rsid w:val="00942F2F"/>
    <w:rsid w:val="0094333E"/>
    <w:rsid w:val="00943505"/>
    <w:rsid w:val="009450C7"/>
    <w:rsid w:val="00945760"/>
    <w:rsid w:val="00946356"/>
    <w:rsid w:val="00950C78"/>
    <w:rsid w:val="00951E34"/>
    <w:rsid w:val="00952910"/>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5D95"/>
    <w:rsid w:val="0097653D"/>
    <w:rsid w:val="00977447"/>
    <w:rsid w:val="0098040A"/>
    <w:rsid w:val="009804A0"/>
    <w:rsid w:val="00981E30"/>
    <w:rsid w:val="0098377F"/>
    <w:rsid w:val="00983B6C"/>
    <w:rsid w:val="0098422D"/>
    <w:rsid w:val="009853C4"/>
    <w:rsid w:val="0098554C"/>
    <w:rsid w:val="00985DC8"/>
    <w:rsid w:val="00986A59"/>
    <w:rsid w:val="00986C0F"/>
    <w:rsid w:val="00986FBC"/>
    <w:rsid w:val="00987CB2"/>
    <w:rsid w:val="00987E8B"/>
    <w:rsid w:val="0099000D"/>
    <w:rsid w:val="00991238"/>
    <w:rsid w:val="00991AD0"/>
    <w:rsid w:val="00992A03"/>
    <w:rsid w:val="0099420A"/>
    <w:rsid w:val="00994253"/>
    <w:rsid w:val="0099536E"/>
    <w:rsid w:val="009958BA"/>
    <w:rsid w:val="00997160"/>
    <w:rsid w:val="009A072A"/>
    <w:rsid w:val="009A15C9"/>
    <w:rsid w:val="009A1988"/>
    <w:rsid w:val="009A2446"/>
    <w:rsid w:val="009A33D4"/>
    <w:rsid w:val="009A3BC5"/>
    <w:rsid w:val="009A45A1"/>
    <w:rsid w:val="009A5404"/>
    <w:rsid w:val="009A578D"/>
    <w:rsid w:val="009A77AE"/>
    <w:rsid w:val="009A7E2B"/>
    <w:rsid w:val="009B2684"/>
    <w:rsid w:val="009B2787"/>
    <w:rsid w:val="009B4BC3"/>
    <w:rsid w:val="009B7CA9"/>
    <w:rsid w:val="009C0C80"/>
    <w:rsid w:val="009C18EC"/>
    <w:rsid w:val="009C2B75"/>
    <w:rsid w:val="009C412A"/>
    <w:rsid w:val="009C41E4"/>
    <w:rsid w:val="009C4252"/>
    <w:rsid w:val="009C4F23"/>
    <w:rsid w:val="009C5043"/>
    <w:rsid w:val="009C6157"/>
    <w:rsid w:val="009C65DF"/>
    <w:rsid w:val="009C67D7"/>
    <w:rsid w:val="009C7E66"/>
    <w:rsid w:val="009D04A6"/>
    <w:rsid w:val="009D082D"/>
    <w:rsid w:val="009D197D"/>
    <w:rsid w:val="009D1B51"/>
    <w:rsid w:val="009D2C40"/>
    <w:rsid w:val="009D30B5"/>
    <w:rsid w:val="009D43AD"/>
    <w:rsid w:val="009D5954"/>
    <w:rsid w:val="009D6278"/>
    <w:rsid w:val="009D640B"/>
    <w:rsid w:val="009D6B08"/>
    <w:rsid w:val="009D7680"/>
    <w:rsid w:val="009E006C"/>
    <w:rsid w:val="009E0991"/>
    <w:rsid w:val="009E4527"/>
    <w:rsid w:val="009E55F2"/>
    <w:rsid w:val="009E5ED7"/>
    <w:rsid w:val="009E6905"/>
    <w:rsid w:val="009E7E14"/>
    <w:rsid w:val="009F0591"/>
    <w:rsid w:val="009F08F3"/>
    <w:rsid w:val="009F138D"/>
    <w:rsid w:val="009F2372"/>
    <w:rsid w:val="009F35E5"/>
    <w:rsid w:val="009F3856"/>
    <w:rsid w:val="009F3B2A"/>
    <w:rsid w:val="009F602D"/>
    <w:rsid w:val="00A00898"/>
    <w:rsid w:val="00A016D5"/>
    <w:rsid w:val="00A02B80"/>
    <w:rsid w:val="00A033EC"/>
    <w:rsid w:val="00A0340C"/>
    <w:rsid w:val="00A04C06"/>
    <w:rsid w:val="00A04F00"/>
    <w:rsid w:val="00A050E0"/>
    <w:rsid w:val="00A05277"/>
    <w:rsid w:val="00A05381"/>
    <w:rsid w:val="00A0551C"/>
    <w:rsid w:val="00A0599D"/>
    <w:rsid w:val="00A06894"/>
    <w:rsid w:val="00A06913"/>
    <w:rsid w:val="00A07234"/>
    <w:rsid w:val="00A11C78"/>
    <w:rsid w:val="00A12CDC"/>
    <w:rsid w:val="00A144F6"/>
    <w:rsid w:val="00A144FB"/>
    <w:rsid w:val="00A1479E"/>
    <w:rsid w:val="00A147A6"/>
    <w:rsid w:val="00A14B36"/>
    <w:rsid w:val="00A15A26"/>
    <w:rsid w:val="00A15AE8"/>
    <w:rsid w:val="00A16A5A"/>
    <w:rsid w:val="00A16EB3"/>
    <w:rsid w:val="00A16FE7"/>
    <w:rsid w:val="00A17471"/>
    <w:rsid w:val="00A2131D"/>
    <w:rsid w:val="00A23EEE"/>
    <w:rsid w:val="00A253A0"/>
    <w:rsid w:val="00A270BC"/>
    <w:rsid w:val="00A27FDF"/>
    <w:rsid w:val="00A30702"/>
    <w:rsid w:val="00A30939"/>
    <w:rsid w:val="00A30D29"/>
    <w:rsid w:val="00A32C78"/>
    <w:rsid w:val="00A32EC2"/>
    <w:rsid w:val="00A33390"/>
    <w:rsid w:val="00A35CA4"/>
    <w:rsid w:val="00A3696A"/>
    <w:rsid w:val="00A36DC3"/>
    <w:rsid w:val="00A37845"/>
    <w:rsid w:val="00A415F9"/>
    <w:rsid w:val="00A43679"/>
    <w:rsid w:val="00A440ED"/>
    <w:rsid w:val="00A44A3E"/>
    <w:rsid w:val="00A4683C"/>
    <w:rsid w:val="00A46B41"/>
    <w:rsid w:val="00A47C3F"/>
    <w:rsid w:val="00A47FF8"/>
    <w:rsid w:val="00A526A4"/>
    <w:rsid w:val="00A52813"/>
    <w:rsid w:val="00A52DF8"/>
    <w:rsid w:val="00A5396A"/>
    <w:rsid w:val="00A53BB0"/>
    <w:rsid w:val="00A53CBC"/>
    <w:rsid w:val="00A56196"/>
    <w:rsid w:val="00A56488"/>
    <w:rsid w:val="00A5769E"/>
    <w:rsid w:val="00A57D61"/>
    <w:rsid w:val="00A57EDB"/>
    <w:rsid w:val="00A60E25"/>
    <w:rsid w:val="00A62806"/>
    <w:rsid w:val="00A62AE8"/>
    <w:rsid w:val="00A6447A"/>
    <w:rsid w:val="00A64807"/>
    <w:rsid w:val="00A70327"/>
    <w:rsid w:val="00A70911"/>
    <w:rsid w:val="00A72B88"/>
    <w:rsid w:val="00A72B9A"/>
    <w:rsid w:val="00A73BE9"/>
    <w:rsid w:val="00A73D3E"/>
    <w:rsid w:val="00A75255"/>
    <w:rsid w:val="00A75B7C"/>
    <w:rsid w:val="00A76E37"/>
    <w:rsid w:val="00A775F7"/>
    <w:rsid w:val="00A81B7F"/>
    <w:rsid w:val="00A835BA"/>
    <w:rsid w:val="00A83A57"/>
    <w:rsid w:val="00A85590"/>
    <w:rsid w:val="00A85AF2"/>
    <w:rsid w:val="00A85EE0"/>
    <w:rsid w:val="00A86155"/>
    <w:rsid w:val="00A8637B"/>
    <w:rsid w:val="00A879C6"/>
    <w:rsid w:val="00A9060D"/>
    <w:rsid w:val="00A9083C"/>
    <w:rsid w:val="00A90E0F"/>
    <w:rsid w:val="00A9159D"/>
    <w:rsid w:val="00A92898"/>
    <w:rsid w:val="00A928DB"/>
    <w:rsid w:val="00A9330E"/>
    <w:rsid w:val="00A9408D"/>
    <w:rsid w:val="00A943DA"/>
    <w:rsid w:val="00A95B55"/>
    <w:rsid w:val="00A95BC3"/>
    <w:rsid w:val="00A96FF1"/>
    <w:rsid w:val="00A9778E"/>
    <w:rsid w:val="00AA01F2"/>
    <w:rsid w:val="00AA24CB"/>
    <w:rsid w:val="00AA260D"/>
    <w:rsid w:val="00AA3D1E"/>
    <w:rsid w:val="00AA4387"/>
    <w:rsid w:val="00AA4675"/>
    <w:rsid w:val="00AA4EE8"/>
    <w:rsid w:val="00AA5806"/>
    <w:rsid w:val="00AA62F9"/>
    <w:rsid w:val="00AA72D6"/>
    <w:rsid w:val="00AB13F8"/>
    <w:rsid w:val="00AB1881"/>
    <w:rsid w:val="00AB1F3B"/>
    <w:rsid w:val="00AB2A92"/>
    <w:rsid w:val="00AB33C2"/>
    <w:rsid w:val="00AB4C92"/>
    <w:rsid w:val="00AB6CF4"/>
    <w:rsid w:val="00AB79CB"/>
    <w:rsid w:val="00AC0EB4"/>
    <w:rsid w:val="00AC1ACE"/>
    <w:rsid w:val="00AC27BC"/>
    <w:rsid w:val="00AC3978"/>
    <w:rsid w:val="00AC3B04"/>
    <w:rsid w:val="00AC4188"/>
    <w:rsid w:val="00AC50FE"/>
    <w:rsid w:val="00AC525C"/>
    <w:rsid w:val="00AC5332"/>
    <w:rsid w:val="00AC5626"/>
    <w:rsid w:val="00AC580F"/>
    <w:rsid w:val="00AC6029"/>
    <w:rsid w:val="00AC7872"/>
    <w:rsid w:val="00AC7B28"/>
    <w:rsid w:val="00AC7D53"/>
    <w:rsid w:val="00AD138C"/>
    <w:rsid w:val="00AD3BD5"/>
    <w:rsid w:val="00AD5B06"/>
    <w:rsid w:val="00AD79B3"/>
    <w:rsid w:val="00AE02D1"/>
    <w:rsid w:val="00AE03CA"/>
    <w:rsid w:val="00AE1B4F"/>
    <w:rsid w:val="00AE39B8"/>
    <w:rsid w:val="00AE49EE"/>
    <w:rsid w:val="00AE549A"/>
    <w:rsid w:val="00AE6C50"/>
    <w:rsid w:val="00AE789C"/>
    <w:rsid w:val="00AE7B83"/>
    <w:rsid w:val="00AE7EF8"/>
    <w:rsid w:val="00AF16D1"/>
    <w:rsid w:val="00AF2819"/>
    <w:rsid w:val="00AF6CF9"/>
    <w:rsid w:val="00B056B0"/>
    <w:rsid w:val="00B059F3"/>
    <w:rsid w:val="00B06168"/>
    <w:rsid w:val="00B07346"/>
    <w:rsid w:val="00B10D53"/>
    <w:rsid w:val="00B11094"/>
    <w:rsid w:val="00B1205A"/>
    <w:rsid w:val="00B12969"/>
    <w:rsid w:val="00B13545"/>
    <w:rsid w:val="00B13895"/>
    <w:rsid w:val="00B15299"/>
    <w:rsid w:val="00B16442"/>
    <w:rsid w:val="00B1651E"/>
    <w:rsid w:val="00B16815"/>
    <w:rsid w:val="00B16886"/>
    <w:rsid w:val="00B175E2"/>
    <w:rsid w:val="00B17A64"/>
    <w:rsid w:val="00B201BB"/>
    <w:rsid w:val="00B20D1B"/>
    <w:rsid w:val="00B21A37"/>
    <w:rsid w:val="00B21F69"/>
    <w:rsid w:val="00B220C3"/>
    <w:rsid w:val="00B22315"/>
    <w:rsid w:val="00B22CD0"/>
    <w:rsid w:val="00B241F3"/>
    <w:rsid w:val="00B25813"/>
    <w:rsid w:val="00B25E61"/>
    <w:rsid w:val="00B26348"/>
    <w:rsid w:val="00B26404"/>
    <w:rsid w:val="00B26E26"/>
    <w:rsid w:val="00B27634"/>
    <w:rsid w:val="00B27C2E"/>
    <w:rsid w:val="00B3058B"/>
    <w:rsid w:val="00B306E9"/>
    <w:rsid w:val="00B319A8"/>
    <w:rsid w:val="00B31BEE"/>
    <w:rsid w:val="00B34E23"/>
    <w:rsid w:val="00B3555E"/>
    <w:rsid w:val="00B35743"/>
    <w:rsid w:val="00B36466"/>
    <w:rsid w:val="00B36D11"/>
    <w:rsid w:val="00B37FE1"/>
    <w:rsid w:val="00B41685"/>
    <w:rsid w:val="00B41BE7"/>
    <w:rsid w:val="00B4205B"/>
    <w:rsid w:val="00B42CBE"/>
    <w:rsid w:val="00B438CF"/>
    <w:rsid w:val="00B4461C"/>
    <w:rsid w:val="00B446E2"/>
    <w:rsid w:val="00B45E16"/>
    <w:rsid w:val="00B4680F"/>
    <w:rsid w:val="00B50707"/>
    <w:rsid w:val="00B50B8A"/>
    <w:rsid w:val="00B52A41"/>
    <w:rsid w:val="00B535BA"/>
    <w:rsid w:val="00B60203"/>
    <w:rsid w:val="00B604F6"/>
    <w:rsid w:val="00B60630"/>
    <w:rsid w:val="00B62655"/>
    <w:rsid w:val="00B638CF"/>
    <w:rsid w:val="00B64755"/>
    <w:rsid w:val="00B64832"/>
    <w:rsid w:val="00B64E9A"/>
    <w:rsid w:val="00B6570E"/>
    <w:rsid w:val="00B66C13"/>
    <w:rsid w:val="00B70580"/>
    <w:rsid w:val="00B708E0"/>
    <w:rsid w:val="00B70E45"/>
    <w:rsid w:val="00B70F28"/>
    <w:rsid w:val="00B71437"/>
    <w:rsid w:val="00B7179E"/>
    <w:rsid w:val="00B7254B"/>
    <w:rsid w:val="00B80860"/>
    <w:rsid w:val="00B816FF"/>
    <w:rsid w:val="00B81A63"/>
    <w:rsid w:val="00B81D6C"/>
    <w:rsid w:val="00B822F1"/>
    <w:rsid w:val="00B828C9"/>
    <w:rsid w:val="00B82F1D"/>
    <w:rsid w:val="00B846CA"/>
    <w:rsid w:val="00B85EF7"/>
    <w:rsid w:val="00B86DA4"/>
    <w:rsid w:val="00B87C8B"/>
    <w:rsid w:val="00B90CF0"/>
    <w:rsid w:val="00B92D49"/>
    <w:rsid w:val="00B9337B"/>
    <w:rsid w:val="00B938E2"/>
    <w:rsid w:val="00B95239"/>
    <w:rsid w:val="00B957B2"/>
    <w:rsid w:val="00B96C2C"/>
    <w:rsid w:val="00B97004"/>
    <w:rsid w:val="00BA095E"/>
    <w:rsid w:val="00BA0EAF"/>
    <w:rsid w:val="00BA2015"/>
    <w:rsid w:val="00BA21D9"/>
    <w:rsid w:val="00BA260E"/>
    <w:rsid w:val="00BA3B7E"/>
    <w:rsid w:val="00BA4AE6"/>
    <w:rsid w:val="00BA4EE9"/>
    <w:rsid w:val="00BA5DB8"/>
    <w:rsid w:val="00BA67B0"/>
    <w:rsid w:val="00BA6920"/>
    <w:rsid w:val="00BB0EAB"/>
    <w:rsid w:val="00BB0F69"/>
    <w:rsid w:val="00BB10B7"/>
    <w:rsid w:val="00BB12DF"/>
    <w:rsid w:val="00BB2DBB"/>
    <w:rsid w:val="00BB2F4E"/>
    <w:rsid w:val="00BB4D5E"/>
    <w:rsid w:val="00BB5E9F"/>
    <w:rsid w:val="00BB6937"/>
    <w:rsid w:val="00BB6E8E"/>
    <w:rsid w:val="00BB704C"/>
    <w:rsid w:val="00BC03DE"/>
    <w:rsid w:val="00BC0F13"/>
    <w:rsid w:val="00BC130E"/>
    <w:rsid w:val="00BC14F7"/>
    <w:rsid w:val="00BC25C7"/>
    <w:rsid w:val="00BC263E"/>
    <w:rsid w:val="00BC65E0"/>
    <w:rsid w:val="00BC7EFF"/>
    <w:rsid w:val="00BD31C9"/>
    <w:rsid w:val="00BD3DF7"/>
    <w:rsid w:val="00BD40C5"/>
    <w:rsid w:val="00BD5549"/>
    <w:rsid w:val="00BD5BF6"/>
    <w:rsid w:val="00BD6608"/>
    <w:rsid w:val="00BD7056"/>
    <w:rsid w:val="00BE036B"/>
    <w:rsid w:val="00BE1D0B"/>
    <w:rsid w:val="00BE224C"/>
    <w:rsid w:val="00BE2305"/>
    <w:rsid w:val="00BE2495"/>
    <w:rsid w:val="00BE36BD"/>
    <w:rsid w:val="00BE3A26"/>
    <w:rsid w:val="00BE5414"/>
    <w:rsid w:val="00BE5458"/>
    <w:rsid w:val="00BE5548"/>
    <w:rsid w:val="00BE5AD3"/>
    <w:rsid w:val="00BE64F3"/>
    <w:rsid w:val="00BE6A08"/>
    <w:rsid w:val="00BF1503"/>
    <w:rsid w:val="00BF187F"/>
    <w:rsid w:val="00BF1F86"/>
    <w:rsid w:val="00BF21AA"/>
    <w:rsid w:val="00BF347A"/>
    <w:rsid w:val="00BF3F3F"/>
    <w:rsid w:val="00BF4D2F"/>
    <w:rsid w:val="00BF5704"/>
    <w:rsid w:val="00BF6B4F"/>
    <w:rsid w:val="00C0038D"/>
    <w:rsid w:val="00C003D7"/>
    <w:rsid w:val="00C00CCF"/>
    <w:rsid w:val="00C017D9"/>
    <w:rsid w:val="00C01A03"/>
    <w:rsid w:val="00C01DFA"/>
    <w:rsid w:val="00C01EE7"/>
    <w:rsid w:val="00C02F01"/>
    <w:rsid w:val="00C04693"/>
    <w:rsid w:val="00C13015"/>
    <w:rsid w:val="00C160CA"/>
    <w:rsid w:val="00C1649A"/>
    <w:rsid w:val="00C20B6F"/>
    <w:rsid w:val="00C20C75"/>
    <w:rsid w:val="00C21F2E"/>
    <w:rsid w:val="00C22299"/>
    <w:rsid w:val="00C22BFA"/>
    <w:rsid w:val="00C2643C"/>
    <w:rsid w:val="00C2730D"/>
    <w:rsid w:val="00C278E1"/>
    <w:rsid w:val="00C27FF2"/>
    <w:rsid w:val="00C307CA"/>
    <w:rsid w:val="00C30E6B"/>
    <w:rsid w:val="00C31418"/>
    <w:rsid w:val="00C34579"/>
    <w:rsid w:val="00C34FF6"/>
    <w:rsid w:val="00C35145"/>
    <w:rsid w:val="00C360A5"/>
    <w:rsid w:val="00C36106"/>
    <w:rsid w:val="00C3727C"/>
    <w:rsid w:val="00C3785E"/>
    <w:rsid w:val="00C37A72"/>
    <w:rsid w:val="00C40719"/>
    <w:rsid w:val="00C40767"/>
    <w:rsid w:val="00C407E3"/>
    <w:rsid w:val="00C41015"/>
    <w:rsid w:val="00C436E1"/>
    <w:rsid w:val="00C45DD9"/>
    <w:rsid w:val="00C45FAF"/>
    <w:rsid w:val="00C461B1"/>
    <w:rsid w:val="00C4797F"/>
    <w:rsid w:val="00C47F52"/>
    <w:rsid w:val="00C51A96"/>
    <w:rsid w:val="00C529A9"/>
    <w:rsid w:val="00C540A2"/>
    <w:rsid w:val="00C543F4"/>
    <w:rsid w:val="00C54B88"/>
    <w:rsid w:val="00C5737B"/>
    <w:rsid w:val="00C60518"/>
    <w:rsid w:val="00C609BF"/>
    <w:rsid w:val="00C619B3"/>
    <w:rsid w:val="00C63018"/>
    <w:rsid w:val="00C6410E"/>
    <w:rsid w:val="00C6437E"/>
    <w:rsid w:val="00C666A3"/>
    <w:rsid w:val="00C66817"/>
    <w:rsid w:val="00C6694E"/>
    <w:rsid w:val="00C67681"/>
    <w:rsid w:val="00C714CD"/>
    <w:rsid w:val="00C71F66"/>
    <w:rsid w:val="00C724D0"/>
    <w:rsid w:val="00C72A26"/>
    <w:rsid w:val="00C72C9E"/>
    <w:rsid w:val="00C768EB"/>
    <w:rsid w:val="00C8017D"/>
    <w:rsid w:val="00C81FD8"/>
    <w:rsid w:val="00C83D57"/>
    <w:rsid w:val="00C84A3E"/>
    <w:rsid w:val="00C8554B"/>
    <w:rsid w:val="00C85951"/>
    <w:rsid w:val="00C877D7"/>
    <w:rsid w:val="00C9096C"/>
    <w:rsid w:val="00C914FA"/>
    <w:rsid w:val="00C93CD4"/>
    <w:rsid w:val="00C93F25"/>
    <w:rsid w:val="00C964E4"/>
    <w:rsid w:val="00C965E7"/>
    <w:rsid w:val="00C96D26"/>
    <w:rsid w:val="00CA04BF"/>
    <w:rsid w:val="00CA08C7"/>
    <w:rsid w:val="00CA1C75"/>
    <w:rsid w:val="00CA24D1"/>
    <w:rsid w:val="00CA27B2"/>
    <w:rsid w:val="00CA2ED4"/>
    <w:rsid w:val="00CA4498"/>
    <w:rsid w:val="00CA49F6"/>
    <w:rsid w:val="00CA6D91"/>
    <w:rsid w:val="00CB56AF"/>
    <w:rsid w:val="00CB757B"/>
    <w:rsid w:val="00CB7D1D"/>
    <w:rsid w:val="00CB7F8C"/>
    <w:rsid w:val="00CC1DCA"/>
    <w:rsid w:val="00CC2788"/>
    <w:rsid w:val="00CC29F7"/>
    <w:rsid w:val="00CC2A90"/>
    <w:rsid w:val="00CC4211"/>
    <w:rsid w:val="00CC4E1F"/>
    <w:rsid w:val="00CC511F"/>
    <w:rsid w:val="00CC52D2"/>
    <w:rsid w:val="00CC7F43"/>
    <w:rsid w:val="00CD245A"/>
    <w:rsid w:val="00CD269D"/>
    <w:rsid w:val="00CD2D32"/>
    <w:rsid w:val="00CD2E56"/>
    <w:rsid w:val="00CD3AA6"/>
    <w:rsid w:val="00CD4C9A"/>
    <w:rsid w:val="00CD74B1"/>
    <w:rsid w:val="00CD7F30"/>
    <w:rsid w:val="00CE07F1"/>
    <w:rsid w:val="00CE0B84"/>
    <w:rsid w:val="00CE0F9A"/>
    <w:rsid w:val="00CE1C70"/>
    <w:rsid w:val="00CE47C1"/>
    <w:rsid w:val="00CE5B60"/>
    <w:rsid w:val="00CE6113"/>
    <w:rsid w:val="00CF093C"/>
    <w:rsid w:val="00CF1EB7"/>
    <w:rsid w:val="00CF20BD"/>
    <w:rsid w:val="00CF2787"/>
    <w:rsid w:val="00CF366C"/>
    <w:rsid w:val="00CF3B02"/>
    <w:rsid w:val="00CF4125"/>
    <w:rsid w:val="00CF6A5B"/>
    <w:rsid w:val="00CF6B66"/>
    <w:rsid w:val="00D00892"/>
    <w:rsid w:val="00D01B8F"/>
    <w:rsid w:val="00D01EAD"/>
    <w:rsid w:val="00D026B7"/>
    <w:rsid w:val="00D036CF"/>
    <w:rsid w:val="00D037A9"/>
    <w:rsid w:val="00D04400"/>
    <w:rsid w:val="00D04419"/>
    <w:rsid w:val="00D04B94"/>
    <w:rsid w:val="00D06B4D"/>
    <w:rsid w:val="00D07F9A"/>
    <w:rsid w:val="00D119F6"/>
    <w:rsid w:val="00D1290C"/>
    <w:rsid w:val="00D13A35"/>
    <w:rsid w:val="00D15792"/>
    <w:rsid w:val="00D165C3"/>
    <w:rsid w:val="00D1675D"/>
    <w:rsid w:val="00D167B3"/>
    <w:rsid w:val="00D1690D"/>
    <w:rsid w:val="00D16E4B"/>
    <w:rsid w:val="00D17039"/>
    <w:rsid w:val="00D17DBA"/>
    <w:rsid w:val="00D20898"/>
    <w:rsid w:val="00D238E6"/>
    <w:rsid w:val="00D26587"/>
    <w:rsid w:val="00D27C5C"/>
    <w:rsid w:val="00D30E9B"/>
    <w:rsid w:val="00D31C28"/>
    <w:rsid w:val="00D32CAB"/>
    <w:rsid w:val="00D344EE"/>
    <w:rsid w:val="00D345DB"/>
    <w:rsid w:val="00D34E85"/>
    <w:rsid w:val="00D35452"/>
    <w:rsid w:val="00D368F3"/>
    <w:rsid w:val="00D407AE"/>
    <w:rsid w:val="00D40E41"/>
    <w:rsid w:val="00D42693"/>
    <w:rsid w:val="00D42785"/>
    <w:rsid w:val="00D443CE"/>
    <w:rsid w:val="00D4463C"/>
    <w:rsid w:val="00D458C1"/>
    <w:rsid w:val="00D465A5"/>
    <w:rsid w:val="00D46B74"/>
    <w:rsid w:val="00D471F5"/>
    <w:rsid w:val="00D47B3B"/>
    <w:rsid w:val="00D500A4"/>
    <w:rsid w:val="00D51A1C"/>
    <w:rsid w:val="00D52438"/>
    <w:rsid w:val="00D525DD"/>
    <w:rsid w:val="00D536F5"/>
    <w:rsid w:val="00D54707"/>
    <w:rsid w:val="00D54990"/>
    <w:rsid w:val="00D55C6E"/>
    <w:rsid w:val="00D6039B"/>
    <w:rsid w:val="00D606BF"/>
    <w:rsid w:val="00D60B31"/>
    <w:rsid w:val="00D60F8B"/>
    <w:rsid w:val="00D62907"/>
    <w:rsid w:val="00D62E67"/>
    <w:rsid w:val="00D6391F"/>
    <w:rsid w:val="00D6469B"/>
    <w:rsid w:val="00D64F1A"/>
    <w:rsid w:val="00D655E3"/>
    <w:rsid w:val="00D67D33"/>
    <w:rsid w:val="00D72598"/>
    <w:rsid w:val="00D7264B"/>
    <w:rsid w:val="00D7287C"/>
    <w:rsid w:val="00D7401E"/>
    <w:rsid w:val="00D75F1C"/>
    <w:rsid w:val="00D77141"/>
    <w:rsid w:val="00D82434"/>
    <w:rsid w:val="00D83402"/>
    <w:rsid w:val="00D835C8"/>
    <w:rsid w:val="00D83A66"/>
    <w:rsid w:val="00D86A79"/>
    <w:rsid w:val="00D86D6D"/>
    <w:rsid w:val="00D914C5"/>
    <w:rsid w:val="00D932C9"/>
    <w:rsid w:val="00D93B6B"/>
    <w:rsid w:val="00D9402E"/>
    <w:rsid w:val="00D94BD7"/>
    <w:rsid w:val="00D95741"/>
    <w:rsid w:val="00D95D6C"/>
    <w:rsid w:val="00D96079"/>
    <w:rsid w:val="00D96832"/>
    <w:rsid w:val="00D96834"/>
    <w:rsid w:val="00D97887"/>
    <w:rsid w:val="00DA309B"/>
    <w:rsid w:val="00DA3275"/>
    <w:rsid w:val="00DA36E6"/>
    <w:rsid w:val="00DA37BE"/>
    <w:rsid w:val="00DA3B1F"/>
    <w:rsid w:val="00DA42C5"/>
    <w:rsid w:val="00DA5FCB"/>
    <w:rsid w:val="00DA6282"/>
    <w:rsid w:val="00DB1465"/>
    <w:rsid w:val="00DB181C"/>
    <w:rsid w:val="00DB20B6"/>
    <w:rsid w:val="00DB255C"/>
    <w:rsid w:val="00DB297A"/>
    <w:rsid w:val="00DB3FF0"/>
    <w:rsid w:val="00DB48A9"/>
    <w:rsid w:val="00DB526A"/>
    <w:rsid w:val="00DB7CE8"/>
    <w:rsid w:val="00DC1AF3"/>
    <w:rsid w:val="00DC1F43"/>
    <w:rsid w:val="00DC2ADE"/>
    <w:rsid w:val="00DC30CA"/>
    <w:rsid w:val="00DC3A33"/>
    <w:rsid w:val="00DC4757"/>
    <w:rsid w:val="00DC5538"/>
    <w:rsid w:val="00DC7F44"/>
    <w:rsid w:val="00DD0237"/>
    <w:rsid w:val="00DD02B3"/>
    <w:rsid w:val="00DD26A6"/>
    <w:rsid w:val="00DD2B67"/>
    <w:rsid w:val="00DD59FC"/>
    <w:rsid w:val="00DD77D5"/>
    <w:rsid w:val="00DE3959"/>
    <w:rsid w:val="00DE57B1"/>
    <w:rsid w:val="00DE6117"/>
    <w:rsid w:val="00DE634C"/>
    <w:rsid w:val="00DE6617"/>
    <w:rsid w:val="00DE68A2"/>
    <w:rsid w:val="00DE6C52"/>
    <w:rsid w:val="00DE6F83"/>
    <w:rsid w:val="00DF0948"/>
    <w:rsid w:val="00DF0AEE"/>
    <w:rsid w:val="00DF38C5"/>
    <w:rsid w:val="00DF3EF5"/>
    <w:rsid w:val="00DF47B2"/>
    <w:rsid w:val="00DF4C4A"/>
    <w:rsid w:val="00DF4EC6"/>
    <w:rsid w:val="00DF5151"/>
    <w:rsid w:val="00DF53DD"/>
    <w:rsid w:val="00DF57A8"/>
    <w:rsid w:val="00DF5D1E"/>
    <w:rsid w:val="00DF71D4"/>
    <w:rsid w:val="00DF78EF"/>
    <w:rsid w:val="00DF7CED"/>
    <w:rsid w:val="00E008DC"/>
    <w:rsid w:val="00E02DFD"/>
    <w:rsid w:val="00E03099"/>
    <w:rsid w:val="00E03F9E"/>
    <w:rsid w:val="00E050F2"/>
    <w:rsid w:val="00E06483"/>
    <w:rsid w:val="00E07DC4"/>
    <w:rsid w:val="00E10969"/>
    <w:rsid w:val="00E11901"/>
    <w:rsid w:val="00E11EB6"/>
    <w:rsid w:val="00E12CD3"/>
    <w:rsid w:val="00E12D68"/>
    <w:rsid w:val="00E12D6C"/>
    <w:rsid w:val="00E14F1E"/>
    <w:rsid w:val="00E16025"/>
    <w:rsid w:val="00E164D3"/>
    <w:rsid w:val="00E16661"/>
    <w:rsid w:val="00E17B65"/>
    <w:rsid w:val="00E20C29"/>
    <w:rsid w:val="00E21C5C"/>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8B7"/>
    <w:rsid w:val="00E40B66"/>
    <w:rsid w:val="00E41965"/>
    <w:rsid w:val="00E42CBB"/>
    <w:rsid w:val="00E44A97"/>
    <w:rsid w:val="00E4500F"/>
    <w:rsid w:val="00E453A5"/>
    <w:rsid w:val="00E46ED6"/>
    <w:rsid w:val="00E50F57"/>
    <w:rsid w:val="00E5150C"/>
    <w:rsid w:val="00E5215A"/>
    <w:rsid w:val="00E52731"/>
    <w:rsid w:val="00E53DA3"/>
    <w:rsid w:val="00E540D5"/>
    <w:rsid w:val="00E55CE0"/>
    <w:rsid w:val="00E61043"/>
    <w:rsid w:val="00E619A9"/>
    <w:rsid w:val="00E61E01"/>
    <w:rsid w:val="00E621E5"/>
    <w:rsid w:val="00E6305B"/>
    <w:rsid w:val="00E63D82"/>
    <w:rsid w:val="00E6523D"/>
    <w:rsid w:val="00E66DE0"/>
    <w:rsid w:val="00E6716A"/>
    <w:rsid w:val="00E67D88"/>
    <w:rsid w:val="00E70178"/>
    <w:rsid w:val="00E7143D"/>
    <w:rsid w:val="00E726D7"/>
    <w:rsid w:val="00E72977"/>
    <w:rsid w:val="00E72FFD"/>
    <w:rsid w:val="00E73173"/>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79CC"/>
    <w:rsid w:val="00E97BDB"/>
    <w:rsid w:val="00E97E3F"/>
    <w:rsid w:val="00EA0345"/>
    <w:rsid w:val="00EA1BA0"/>
    <w:rsid w:val="00EA42F3"/>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30E7"/>
    <w:rsid w:val="00EC3BC4"/>
    <w:rsid w:val="00EC3F34"/>
    <w:rsid w:val="00EC3F4F"/>
    <w:rsid w:val="00EC4866"/>
    <w:rsid w:val="00EC57EC"/>
    <w:rsid w:val="00EC7C07"/>
    <w:rsid w:val="00EC7E1C"/>
    <w:rsid w:val="00ED054E"/>
    <w:rsid w:val="00ED093C"/>
    <w:rsid w:val="00ED0971"/>
    <w:rsid w:val="00ED12BA"/>
    <w:rsid w:val="00ED298B"/>
    <w:rsid w:val="00ED2C7E"/>
    <w:rsid w:val="00ED4EFC"/>
    <w:rsid w:val="00ED667B"/>
    <w:rsid w:val="00ED6DC2"/>
    <w:rsid w:val="00ED6FCD"/>
    <w:rsid w:val="00ED78F0"/>
    <w:rsid w:val="00EE0C8C"/>
    <w:rsid w:val="00EE192E"/>
    <w:rsid w:val="00EE3F2D"/>
    <w:rsid w:val="00EE4DAC"/>
    <w:rsid w:val="00EE6949"/>
    <w:rsid w:val="00EE7043"/>
    <w:rsid w:val="00EF44A2"/>
    <w:rsid w:val="00EF4BDE"/>
    <w:rsid w:val="00EF644F"/>
    <w:rsid w:val="00EF66D0"/>
    <w:rsid w:val="00EF7558"/>
    <w:rsid w:val="00F002BA"/>
    <w:rsid w:val="00F00C02"/>
    <w:rsid w:val="00F01288"/>
    <w:rsid w:val="00F03EC6"/>
    <w:rsid w:val="00F0438E"/>
    <w:rsid w:val="00F0516D"/>
    <w:rsid w:val="00F056FF"/>
    <w:rsid w:val="00F0674F"/>
    <w:rsid w:val="00F07B53"/>
    <w:rsid w:val="00F11012"/>
    <w:rsid w:val="00F11FC1"/>
    <w:rsid w:val="00F120E1"/>
    <w:rsid w:val="00F127A6"/>
    <w:rsid w:val="00F131CF"/>
    <w:rsid w:val="00F1415F"/>
    <w:rsid w:val="00F177D9"/>
    <w:rsid w:val="00F2020E"/>
    <w:rsid w:val="00F26310"/>
    <w:rsid w:val="00F26976"/>
    <w:rsid w:val="00F305BF"/>
    <w:rsid w:val="00F305EB"/>
    <w:rsid w:val="00F306C0"/>
    <w:rsid w:val="00F309E6"/>
    <w:rsid w:val="00F30C97"/>
    <w:rsid w:val="00F30D56"/>
    <w:rsid w:val="00F30F41"/>
    <w:rsid w:val="00F30F90"/>
    <w:rsid w:val="00F313FB"/>
    <w:rsid w:val="00F3160F"/>
    <w:rsid w:val="00F31E7A"/>
    <w:rsid w:val="00F35B3F"/>
    <w:rsid w:val="00F36676"/>
    <w:rsid w:val="00F36A62"/>
    <w:rsid w:val="00F373D5"/>
    <w:rsid w:val="00F40278"/>
    <w:rsid w:val="00F420EB"/>
    <w:rsid w:val="00F42ECE"/>
    <w:rsid w:val="00F43019"/>
    <w:rsid w:val="00F43E95"/>
    <w:rsid w:val="00F442C7"/>
    <w:rsid w:val="00F44901"/>
    <w:rsid w:val="00F45F4D"/>
    <w:rsid w:val="00F46759"/>
    <w:rsid w:val="00F47AC4"/>
    <w:rsid w:val="00F506A0"/>
    <w:rsid w:val="00F507A3"/>
    <w:rsid w:val="00F5096D"/>
    <w:rsid w:val="00F51A3D"/>
    <w:rsid w:val="00F537FB"/>
    <w:rsid w:val="00F54FF1"/>
    <w:rsid w:val="00F556D6"/>
    <w:rsid w:val="00F561DF"/>
    <w:rsid w:val="00F62BD3"/>
    <w:rsid w:val="00F65016"/>
    <w:rsid w:val="00F662A4"/>
    <w:rsid w:val="00F66AEE"/>
    <w:rsid w:val="00F6737A"/>
    <w:rsid w:val="00F70878"/>
    <w:rsid w:val="00F71394"/>
    <w:rsid w:val="00F72342"/>
    <w:rsid w:val="00F72DD4"/>
    <w:rsid w:val="00F73EA4"/>
    <w:rsid w:val="00F74396"/>
    <w:rsid w:val="00F74BFF"/>
    <w:rsid w:val="00F7515C"/>
    <w:rsid w:val="00F766B9"/>
    <w:rsid w:val="00F775BB"/>
    <w:rsid w:val="00F814AF"/>
    <w:rsid w:val="00F83A28"/>
    <w:rsid w:val="00F83AF2"/>
    <w:rsid w:val="00F8410B"/>
    <w:rsid w:val="00F84390"/>
    <w:rsid w:val="00F84457"/>
    <w:rsid w:val="00F84597"/>
    <w:rsid w:val="00F8520E"/>
    <w:rsid w:val="00F85D54"/>
    <w:rsid w:val="00F85E5B"/>
    <w:rsid w:val="00F868E0"/>
    <w:rsid w:val="00F87629"/>
    <w:rsid w:val="00F87EA5"/>
    <w:rsid w:val="00F91DB5"/>
    <w:rsid w:val="00F92854"/>
    <w:rsid w:val="00F9337D"/>
    <w:rsid w:val="00F94DF5"/>
    <w:rsid w:val="00F95A42"/>
    <w:rsid w:val="00F969E2"/>
    <w:rsid w:val="00F97CF2"/>
    <w:rsid w:val="00FA00F7"/>
    <w:rsid w:val="00FA0F66"/>
    <w:rsid w:val="00FA1F92"/>
    <w:rsid w:val="00FA3A7A"/>
    <w:rsid w:val="00FA3DBD"/>
    <w:rsid w:val="00FA41EC"/>
    <w:rsid w:val="00FA5A41"/>
    <w:rsid w:val="00FA5B71"/>
    <w:rsid w:val="00FA7BB1"/>
    <w:rsid w:val="00FB10CF"/>
    <w:rsid w:val="00FB1340"/>
    <w:rsid w:val="00FB1577"/>
    <w:rsid w:val="00FB4ACA"/>
    <w:rsid w:val="00FB4F26"/>
    <w:rsid w:val="00FB55DE"/>
    <w:rsid w:val="00FB5B18"/>
    <w:rsid w:val="00FB5B44"/>
    <w:rsid w:val="00FB652F"/>
    <w:rsid w:val="00FB69EB"/>
    <w:rsid w:val="00FB6E0B"/>
    <w:rsid w:val="00FB7593"/>
    <w:rsid w:val="00FB77E7"/>
    <w:rsid w:val="00FC01B1"/>
    <w:rsid w:val="00FC071D"/>
    <w:rsid w:val="00FC272D"/>
    <w:rsid w:val="00FC2D9F"/>
    <w:rsid w:val="00FC2E76"/>
    <w:rsid w:val="00FC4EF9"/>
    <w:rsid w:val="00FD020B"/>
    <w:rsid w:val="00FD03B4"/>
    <w:rsid w:val="00FD0B45"/>
    <w:rsid w:val="00FD0F81"/>
    <w:rsid w:val="00FD1724"/>
    <w:rsid w:val="00FD1E98"/>
    <w:rsid w:val="00FD213A"/>
    <w:rsid w:val="00FD23D3"/>
    <w:rsid w:val="00FD3216"/>
    <w:rsid w:val="00FD3596"/>
    <w:rsid w:val="00FD4900"/>
    <w:rsid w:val="00FD5483"/>
    <w:rsid w:val="00FD5819"/>
    <w:rsid w:val="00FD5D12"/>
    <w:rsid w:val="00FD5D48"/>
    <w:rsid w:val="00FD5DE8"/>
    <w:rsid w:val="00FD64BB"/>
    <w:rsid w:val="00FD70FD"/>
    <w:rsid w:val="00FD7729"/>
    <w:rsid w:val="00FE0CAB"/>
    <w:rsid w:val="00FE0F56"/>
    <w:rsid w:val="00FE1B58"/>
    <w:rsid w:val="00FE2F68"/>
    <w:rsid w:val="00FE6147"/>
    <w:rsid w:val="00FE6AF3"/>
    <w:rsid w:val="00FE70C6"/>
    <w:rsid w:val="00FE7FF6"/>
    <w:rsid w:val="00FF08F9"/>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936,#083a25,#0b5133,#128855,#562057,#61174e,#2c0a23,#1c06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uiPriority w:val="99"/>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uiPriority w:val="99"/>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itre1Car">
    <w:name w:val="Titre 1 Car"/>
    <w:link w:val="Titre1"/>
    <w:rsid w:val="00A27FDF"/>
    <w:rPr>
      <w:b/>
      <w:bCs/>
      <w:i/>
      <w:sz w:val="24"/>
      <w:lang w:val="es-ES_tradnl"/>
    </w:rPr>
  </w:style>
  <w:style w:type="character" w:customStyle="1" w:styleId="Corpsdetexte2Car">
    <w:name w:val="Corps de texte 2 Car"/>
    <w:link w:val="Corpsdetexte2"/>
    <w:rsid w:val="00A27FDF"/>
    <w:rPr>
      <w:sz w:val="24"/>
      <w:szCs w:val="24"/>
    </w:rPr>
  </w:style>
  <w:style w:type="paragraph" w:styleId="Paragraphedeliste">
    <w:name w:val="List Paragraph"/>
    <w:basedOn w:val="Normal"/>
    <w:uiPriority w:val="34"/>
    <w:qFormat/>
    <w:rsid w:val="00EE1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uiPriority w:val="99"/>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uiPriority w:val="99"/>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itre1Car">
    <w:name w:val="Titre 1 Car"/>
    <w:link w:val="Titre1"/>
    <w:rsid w:val="00A27FDF"/>
    <w:rPr>
      <w:b/>
      <w:bCs/>
      <w:i/>
      <w:sz w:val="24"/>
      <w:lang w:val="es-ES_tradnl"/>
    </w:rPr>
  </w:style>
  <w:style w:type="character" w:customStyle="1" w:styleId="Corpsdetexte2Car">
    <w:name w:val="Corps de texte 2 Car"/>
    <w:link w:val="Corpsdetexte2"/>
    <w:rsid w:val="00A27FDF"/>
    <w:rPr>
      <w:sz w:val="24"/>
      <w:szCs w:val="24"/>
    </w:rPr>
  </w:style>
  <w:style w:type="paragraph" w:styleId="Paragraphedeliste">
    <w:name w:val="List Paragraph"/>
    <w:basedOn w:val="Normal"/>
    <w:uiPriority w:val="34"/>
    <w:qFormat/>
    <w:rsid w:val="00EE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264">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237">
      <w:bodyDiv w:val="1"/>
      <w:marLeft w:val="0"/>
      <w:marRight w:val="0"/>
      <w:marTop w:val="0"/>
      <w:marBottom w:val="0"/>
      <w:divBdr>
        <w:top w:val="none" w:sz="0" w:space="0" w:color="auto"/>
        <w:left w:val="none" w:sz="0" w:space="0" w:color="auto"/>
        <w:bottom w:val="none" w:sz="0" w:space="0" w:color="auto"/>
        <w:right w:val="none" w:sz="0" w:space="0" w:color="auto"/>
      </w:divBdr>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5093-5367-419F-9CC0-590391A7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21617</CharactersWithSpaces>
  <SharedDoc>false</SharedDoc>
  <HLinks>
    <vt:vector size="12"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7</cp:revision>
  <cp:lastPrinted>2017-09-22T14:25:00Z</cp:lastPrinted>
  <dcterms:created xsi:type="dcterms:W3CDTF">2017-09-22T14:20:00Z</dcterms:created>
  <dcterms:modified xsi:type="dcterms:W3CDTF">2017-11-08T16:20:00Z</dcterms:modified>
</cp:coreProperties>
</file>