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5F" w:rsidRPr="00B07C5F" w:rsidRDefault="00B07C5F" w:rsidP="00B07C5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eastAsia="fr-FR"/>
        </w:rPr>
      </w:pPr>
      <w:r w:rsidRPr="00B07C5F">
        <w:rPr>
          <w:rFonts w:ascii="Calibri" w:hAnsi="Calibri" w:cs="Calibri"/>
          <w:color w:val="FF0000"/>
          <w:sz w:val="16"/>
          <w:szCs w:val="16"/>
          <w:lang w:eastAsia="fr-FR"/>
        </w:rPr>
        <w:t xml:space="preserve">El siguiente es el documento presentado por el Magistrado Ponente. </w:t>
      </w:r>
    </w:p>
    <w:p w:rsidR="00B07C5F" w:rsidRPr="00B07C5F" w:rsidRDefault="00B07C5F" w:rsidP="00B07C5F">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hAnsi="Calibri" w:cs="Calibri"/>
          <w:color w:val="222222"/>
          <w:sz w:val="22"/>
          <w:szCs w:val="22"/>
          <w:lang w:eastAsia="fr-FR"/>
        </w:rPr>
      </w:pPr>
      <w:r w:rsidRPr="00B07C5F">
        <w:rPr>
          <w:rFonts w:ascii="Calibri" w:hAnsi="Calibri" w:cs="Calibri"/>
          <w:color w:val="FF0000"/>
          <w:sz w:val="16"/>
          <w:szCs w:val="16"/>
          <w:lang w:eastAsia="fr-FR"/>
        </w:rPr>
        <w:t>El contenido total y fiel debe ser verificado en la Secretaría de esta Sala.</w:t>
      </w:r>
      <w:r w:rsidRPr="00B07C5F">
        <w:rPr>
          <w:rFonts w:ascii="Calibri" w:hAnsi="Calibri" w:cs="Calibri"/>
          <w:color w:val="222222"/>
          <w:sz w:val="18"/>
          <w:szCs w:val="18"/>
          <w:lang w:eastAsia="fr-FR"/>
        </w:rPr>
        <w:t> </w:t>
      </w:r>
    </w:p>
    <w:p w:rsidR="00B07C5F" w:rsidRPr="00B07C5F" w:rsidRDefault="00B07C5F" w:rsidP="00B07C5F">
      <w:pPr>
        <w:shd w:val="clear" w:color="auto" w:fill="FFFFFF"/>
        <w:tabs>
          <w:tab w:val="left" w:pos="2127"/>
        </w:tabs>
        <w:ind w:left="2124" w:hanging="2124"/>
        <w:rPr>
          <w:rFonts w:ascii="Calibri" w:eastAsia="Times New Roman" w:hAnsi="Calibri" w:cs="Calibri"/>
          <w:color w:val="222222"/>
          <w:sz w:val="18"/>
          <w:szCs w:val="18"/>
          <w:lang w:eastAsia="fr-FR"/>
        </w:rPr>
      </w:pPr>
      <w:r w:rsidRPr="00B07C5F">
        <w:rPr>
          <w:rFonts w:ascii="Calibri" w:eastAsia="Times New Roman" w:hAnsi="Calibri" w:cs="Calibri"/>
          <w:color w:val="222222"/>
          <w:sz w:val="18"/>
          <w:szCs w:val="18"/>
          <w:lang w:eastAsia="fr-FR"/>
        </w:rPr>
        <w:t xml:space="preserve">Providencia:  </w:t>
      </w:r>
      <w:r w:rsidRPr="00B07C5F">
        <w:rPr>
          <w:rFonts w:ascii="Calibri" w:eastAsia="Times New Roman" w:hAnsi="Calibri" w:cs="Calibri"/>
          <w:color w:val="222222"/>
          <w:sz w:val="18"/>
          <w:szCs w:val="18"/>
          <w:lang w:eastAsia="fr-FR"/>
        </w:rPr>
        <w:tab/>
        <w:t xml:space="preserve">Auto – 2ª instancia – </w:t>
      </w:r>
      <w:r w:rsidRPr="00B07C5F">
        <w:rPr>
          <w:rFonts w:ascii="Calibri" w:hAnsi="Calibri" w:cs="Calibri"/>
          <w:color w:val="222222"/>
          <w:sz w:val="18"/>
          <w:szCs w:val="18"/>
          <w:lang w:val="es-MX" w:eastAsia="fr-FR"/>
        </w:rPr>
        <w:t xml:space="preserve">27 </w:t>
      </w:r>
      <w:r w:rsidRPr="00B07C5F">
        <w:rPr>
          <w:rFonts w:ascii="Calibri" w:eastAsia="Times New Roman" w:hAnsi="Calibri" w:cs="Calibri"/>
          <w:color w:val="222222"/>
          <w:sz w:val="18"/>
          <w:szCs w:val="18"/>
          <w:lang w:eastAsia="fr-FR"/>
        </w:rPr>
        <w:t xml:space="preserve">de octubre de 2017 </w:t>
      </w:r>
    </w:p>
    <w:p w:rsidR="00B07C5F" w:rsidRPr="00B07C5F" w:rsidRDefault="00B07C5F" w:rsidP="00B07C5F">
      <w:pPr>
        <w:shd w:val="clear" w:color="auto" w:fill="FFFFFF"/>
        <w:tabs>
          <w:tab w:val="left" w:pos="1418"/>
          <w:tab w:val="left" w:pos="2078"/>
          <w:tab w:val="left" w:pos="2106"/>
        </w:tabs>
        <w:ind w:left="2100" w:hanging="2100"/>
        <w:rPr>
          <w:rFonts w:ascii="Calibri" w:hAnsi="Calibri" w:cs="Calibri"/>
          <w:color w:val="222222"/>
          <w:sz w:val="18"/>
          <w:szCs w:val="18"/>
          <w:lang w:val="es-ES" w:eastAsia="fr-FR"/>
        </w:rPr>
      </w:pPr>
      <w:r w:rsidRPr="00B07C5F">
        <w:rPr>
          <w:rFonts w:ascii="Calibri" w:hAnsi="Calibri" w:cs="Calibri"/>
          <w:color w:val="222222"/>
          <w:sz w:val="18"/>
          <w:szCs w:val="18"/>
          <w:lang w:val="es-MX" w:eastAsia="fr-FR"/>
        </w:rPr>
        <w:t xml:space="preserve">Proceso: </w:t>
      </w:r>
      <w:r w:rsidRPr="00B07C5F">
        <w:rPr>
          <w:rFonts w:ascii="Calibri" w:hAnsi="Calibri" w:cs="Calibri"/>
          <w:color w:val="222222"/>
          <w:sz w:val="18"/>
          <w:szCs w:val="18"/>
          <w:lang w:val="es-MX" w:eastAsia="fr-FR"/>
        </w:rPr>
        <w:tab/>
      </w:r>
      <w:r w:rsidRPr="00B07C5F">
        <w:rPr>
          <w:rFonts w:ascii="Calibri" w:hAnsi="Calibri" w:cs="Calibri"/>
          <w:color w:val="222222"/>
          <w:sz w:val="18"/>
          <w:szCs w:val="18"/>
          <w:lang w:val="es-MX" w:eastAsia="fr-FR"/>
        </w:rPr>
        <w:tab/>
      </w:r>
      <w:r w:rsidRPr="00B07C5F">
        <w:rPr>
          <w:rFonts w:ascii="Calibri" w:hAnsi="Calibri" w:cs="Calibri"/>
          <w:color w:val="222222"/>
          <w:sz w:val="18"/>
          <w:szCs w:val="18"/>
          <w:lang w:val="es-MX" w:eastAsia="fr-FR"/>
        </w:rPr>
        <w:tab/>
        <w:t>Penal – Accede solicitud de preclusión de la investigación</w:t>
      </w:r>
    </w:p>
    <w:p w:rsidR="00B07C5F" w:rsidRPr="00B07C5F" w:rsidRDefault="00B07C5F" w:rsidP="00B07C5F">
      <w:pPr>
        <w:shd w:val="clear" w:color="auto" w:fill="FFFFFF"/>
        <w:tabs>
          <w:tab w:val="left" w:pos="1418"/>
          <w:tab w:val="left" w:pos="2078"/>
          <w:tab w:val="left" w:pos="2106"/>
          <w:tab w:val="center" w:pos="3898"/>
        </w:tabs>
        <w:rPr>
          <w:rFonts w:ascii="Calibri" w:hAnsi="Calibri" w:cs="Calibri"/>
          <w:bCs/>
          <w:color w:val="222222"/>
          <w:sz w:val="18"/>
          <w:szCs w:val="18"/>
          <w:lang w:eastAsia="fr-FR"/>
        </w:rPr>
      </w:pPr>
      <w:r w:rsidRPr="00B07C5F">
        <w:rPr>
          <w:rFonts w:ascii="Calibri" w:hAnsi="Calibri" w:cs="Calibri"/>
          <w:color w:val="222222"/>
          <w:sz w:val="18"/>
          <w:szCs w:val="18"/>
          <w:lang w:eastAsia="fr-FR"/>
        </w:rPr>
        <w:t>Radicación Nro. :</w:t>
      </w:r>
      <w:r w:rsidRPr="00B07C5F">
        <w:rPr>
          <w:rFonts w:ascii="Calibri" w:hAnsi="Calibri" w:cs="Calibri"/>
          <w:color w:val="222222"/>
          <w:sz w:val="18"/>
          <w:szCs w:val="18"/>
          <w:lang w:eastAsia="fr-FR"/>
        </w:rPr>
        <w:tab/>
        <w:t xml:space="preserve">  </w:t>
      </w:r>
      <w:r w:rsidRPr="00B07C5F">
        <w:rPr>
          <w:rFonts w:ascii="Calibri" w:hAnsi="Calibri" w:cs="Calibri"/>
          <w:color w:val="222222"/>
          <w:sz w:val="18"/>
          <w:szCs w:val="18"/>
          <w:lang w:eastAsia="fr-FR"/>
        </w:rPr>
        <w:tab/>
      </w:r>
      <w:r w:rsidRPr="00B07C5F">
        <w:rPr>
          <w:rFonts w:ascii="Calibri" w:hAnsi="Calibri" w:cs="Calibri"/>
          <w:color w:val="222222"/>
          <w:sz w:val="18"/>
          <w:szCs w:val="18"/>
          <w:lang w:eastAsia="fr-FR"/>
        </w:rPr>
        <w:tab/>
      </w:r>
      <w:r w:rsidRPr="00B07C5F">
        <w:rPr>
          <w:rFonts w:ascii="Calibri" w:hAnsi="Calibri" w:cs="Calibri"/>
          <w:bCs/>
          <w:color w:val="222222"/>
          <w:sz w:val="18"/>
          <w:szCs w:val="18"/>
          <w:lang w:eastAsia="fr-FR"/>
        </w:rPr>
        <w:t>660016000036201504429</w:t>
      </w:r>
    </w:p>
    <w:p w:rsidR="00B07C5F" w:rsidRPr="00B07C5F" w:rsidRDefault="00B07C5F" w:rsidP="00B07C5F">
      <w:pPr>
        <w:shd w:val="clear" w:color="auto" w:fill="FFFFFF"/>
        <w:tabs>
          <w:tab w:val="left" w:pos="1418"/>
          <w:tab w:val="left" w:pos="2078"/>
          <w:tab w:val="left" w:pos="2106"/>
          <w:tab w:val="center" w:pos="3898"/>
        </w:tabs>
        <w:rPr>
          <w:rFonts w:ascii="Calibri" w:hAnsi="Calibri" w:cs="Calibri"/>
          <w:bCs/>
          <w:color w:val="222222"/>
          <w:sz w:val="18"/>
          <w:szCs w:val="18"/>
          <w:lang w:val="es-ES" w:eastAsia="fr-FR"/>
        </w:rPr>
      </w:pPr>
      <w:r w:rsidRPr="00B07C5F">
        <w:rPr>
          <w:rFonts w:ascii="Calibri" w:hAnsi="Calibri" w:cs="Calibri"/>
          <w:bCs/>
          <w:color w:val="222222"/>
          <w:sz w:val="18"/>
          <w:szCs w:val="18"/>
          <w:lang w:val="es-ES" w:eastAsia="fr-FR"/>
        </w:rPr>
        <w:t xml:space="preserve">Procesado: </w:t>
      </w:r>
      <w:r w:rsidRPr="00B07C5F">
        <w:rPr>
          <w:rFonts w:ascii="Calibri" w:hAnsi="Calibri" w:cs="Calibri"/>
          <w:bCs/>
          <w:color w:val="222222"/>
          <w:sz w:val="18"/>
          <w:szCs w:val="18"/>
          <w:lang w:val="es-ES" w:eastAsia="fr-FR"/>
        </w:rPr>
        <w:tab/>
      </w:r>
      <w:r w:rsidRPr="00B07C5F">
        <w:rPr>
          <w:rFonts w:ascii="Calibri" w:hAnsi="Calibri" w:cs="Calibri"/>
          <w:bCs/>
          <w:color w:val="222222"/>
          <w:sz w:val="18"/>
          <w:szCs w:val="18"/>
          <w:lang w:val="es-ES" w:eastAsia="fr-FR"/>
        </w:rPr>
        <w:tab/>
      </w:r>
      <w:r w:rsidRPr="00B07C5F">
        <w:rPr>
          <w:rFonts w:ascii="Calibri" w:hAnsi="Calibri" w:cs="Calibri"/>
          <w:bCs/>
          <w:color w:val="222222"/>
          <w:sz w:val="18"/>
          <w:szCs w:val="18"/>
          <w:lang w:eastAsia="fr-FR"/>
        </w:rPr>
        <w:tab/>
      </w:r>
      <w:r w:rsidRPr="00B07C5F">
        <w:rPr>
          <w:rFonts w:ascii="Calibri" w:hAnsi="Calibri" w:cs="Calibri"/>
          <w:bCs/>
          <w:color w:val="222222"/>
          <w:sz w:val="18"/>
          <w:szCs w:val="18"/>
          <w:lang w:val="es-ES" w:eastAsia="fr-FR"/>
        </w:rPr>
        <w:t xml:space="preserve">WOLFGANG OTTO </w:t>
      </w:r>
      <w:proofErr w:type="spellStart"/>
      <w:r w:rsidRPr="00B07C5F">
        <w:rPr>
          <w:rFonts w:ascii="Calibri" w:hAnsi="Calibri" w:cs="Calibri"/>
          <w:bCs/>
          <w:color w:val="222222"/>
          <w:sz w:val="18"/>
          <w:szCs w:val="18"/>
          <w:lang w:val="es-ES" w:eastAsia="fr-FR"/>
        </w:rPr>
        <w:t>GARTNER</w:t>
      </w:r>
      <w:proofErr w:type="spellEnd"/>
      <w:r w:rsidRPr="00B07C5F">
        <w:rPr>
          <w:rFonts w:ascii="Calibri" w:hAnsi="Calibri" w:cs="Calibri"/>
          <w:bCs/>
          <w:color w:val="222222"/>
          <w:sz w:val="18"/>
          <w:szCs w:val="18"/>
          <w:lang w:val="es-ES" w:eastAsia="fr-FR"/>
        </w:rPr>
        <w:t xml:space="preserve"> GALVIS</w:t>
      </w:r>
    </w:p>
    <w:p w:rsidR="00AD5BE8" w:rsidRDefault="00B07C5F" w:rsidP="00AD5BE8">
      <w:pPr>
        <w:shd w:val="clear" w:color="auto" w:fill="FFFFFF"/>
        <w:tabs>
          <w:tab w:val="left" w:pos="1418"/>
          <w:tab w:val="left" w:pos="2078"/>
          <w:tab w:val="left" w:pos="2106"/>
          <w:tab w:val="center" w:pos="3898"/>
        </w:tabs>
        <w:spacing w:after="200"/>
        <w:rPr>
          <w:rFonts w:ascii="Calibri" w:hAnsi="Calibri" w:cs="Calibri"/>
          <w:b/>
          <w:color w:val="222222"/>
          <w:sz w:val="18"/>
          <w:szCs w:val="18"/>
          <w:lang w:eastAsia="fr-FR"/>
        </w:rPr>
      </w:pPr>
      <w:r w:rsidRPr="00B07C5F">
        <w:rPr>
          <w:rFonts w:ascii="Calibri" w:hAnsi="Calibri" w:cs="Calibri"/>
          <w:color w:val="222222"/>
          <w:sz w:val="18"/>
          <w:szCs w:val="18"/>
          <w:lang w:val="es-MX" w:eastAsia="fr-FR"/>
        </w:rPr>
        <w:t xml:space="preserve">Magistrado Sustanciador: </w:t>
      </w:r>
      <w:r w:rsidRPr="00B07C5F">
        <w:rPr>
          <w:rFonts w:ascii="Calibri" w:hAnsi="Calibri" w:cs="Calibri"/>
          <w:color w:val="222222"/>
          <w:sz w:val="18"/>
          <w:szCs w:val="18"/>
          <w:lang w:val="es-MX" w:eastAsia="fr-FR"/>
        </w:rPr>
        <w:tab/>
        <w:t xml:space="preserve"> </w:t>
      </w:r>
      <w:r w:rsidR="00AD5BE8">
        <w:rPr>
          <w:rFonts w:ascii="Calibri" w:hAnsi="Calibri" w:cs="Calibri"/>
          <w:bCs/>
          <w:iCs/>
          <w:color w:val="222222"/>
          <w:sz w:val="18"/>
          <w:szCs w:val="18"/>
          <w:lang w:val="pt-BR" w:eastAsia="fr-FR"/>
        </w:rPr>
        <w:t>MANUEL YARZAGARAY BANDERA</w:t>
      </w:r>
      <w:r w:rsidR="00AD5BE8" w:rsidRPr="00B07C5F">
        <w:rPr>
          <w:rFonts w:ascii="Calibri" w:hAnsi="Calibri" w:cs="Calibri"/>
          <w:b/>
          <w:color w:val="222222"/>
          <w:sz w:val="18"/>
          <w:szCs w:val="18"/>
          <w:lang w:eastAsia="fr-FR"/>
        </w:rPr>
        <w:t xml:space="preserve"> </w:t>
      </w:r>
    </w:p>
    <w:p w:rsidR="00B07C5F" w:rsidRPr="00B07C5F" w:rsidRDefault="00B07C5F" w:rsidP="00AD5BE8">
      <w:pPr>
        <w:shd w:val="clear" w:color="auto" w:fill="FFFFFF"/>
        <w:tabs>
          <w:tab w:val="left" w:pos="1418"/>
          <w:tab w:val="left" w:pos="2078"/>
          <w:tab w:val="left" w:pos="2106"/>
          <w:tab w:val="center" w:pos="3898"/>
        </w:tabs>
        <w:spacing w:after="200"/>
        <w:rPr>
          <w:rFonts w:ascii="Calibri" w:hAnsi="Calibri" w:cs="Calibri"/>
          <w:color w:val="222222"/>
          <w:sz w:val="18"/>
          <w:szCs w:val="18"/>
          <w:lang w:eastAsia="fr-FR"/>
        </w:rPr>
      </w:pPr>
      <w:bookmarkStart w:id="0" w:name="_GoBack"/>
      <w:bookmarkEnd w:id="0"/>
      <w:r w:rsidRPr="00B07C5F">
        <w:rPr>
          <w:rFonts w:ascii="Calibri" w:hAnsi="Calibri" w:cs="Calibri"/>
          <w:b/>
          <w:color w:val="222222"/>
          <w:sz w:val="18"/>
          <w:szCs w:val="18"/>
          <w:lang w:eastAsia="fr-FR"/>
        </w:rPr>
        <w:t xml:space="preserve">Tema: </w:t>
      </w:r>
      <w:r w:rsidRPr="00B07C5F">
        <w:rPr>
          <w:rFonts w:ascii="Calibri" w:hAnsi="Calibri" w:cs="Calibri"/>
          <w:color w:val="222222"/>
          <w:sz w:val="18"/>
          <w:szCs w:val="18"/>
          <w:lang w:eastAsia="fr-FR"/>
        </w:rPr>
        <w:tab/>
      </w:r>
      <w:r w:rsidRPr="00B07C5F">
        <w:rPr>
          <w:rFonts w:ascii="Calibri" w:hAnsi="Calibri" w:cs="Calibri"/>
          <w:color w:val="222222"/>
          <w:sz w:val="18"/>
          <w:szCs w:val="18"/>
          <w:lang w:eastAsia="fr-FR"/>
        </w:rPr>
        <w:tab/>
      </w:r>
      <w:r w:rsidRPr="00B07C5F">
        <w:rPr>
          <w:rFonts w:ascii="Calibri" w:hAnsi="Calibri" w:cs="Calibri"/>
          <w:color w:val="222222"/>
          <w:sz w:val="18"/>
          <w:szCs w:val="18"/>
          <w:lang w:eastAsia="fr-FR"/>
        </w:rPr>
        <w:tab/>
      </w:r>
      <w:r w:rsidRPr="00B07C5F">
        <w:rPr>
          <w:rFonts w:ascii="Calibri" w:hAnsi="Calibri" w:cs="Calibri"/>
          <w:b/>
          <w:color w:val="222222"/>
          <w:sz w:val="18"/>
          <w:szCs w:val="18"/>
          <w:lang w:eastAsia="fr-FR"/>
        </w:rPr>
        <w:t>PROFIERE PRECLUSIÓN DE LA INVESTIGACIÓN.</w:t>
      </w:r>
      <w:r w:rsidRPr="00B07C5F">
        <w:rPr>
          <w:rFonts w:ascii="Tahoma" w:eastAsia="Times New Roman" w:hAnsi="Tahoma" w:cs="Times New Roman"/>
          <w:spacing w:val="-6"/>
          <w:sz w:val="26"/>
          <w:szCs w:val="26"/>
          <w:lang w:val="es-ES" w:eastAsia="es-MX"/>
        </w:rPr>
        <w:t xml:space="preserve"> </w:t>
      </w:r>
      <w:r w:rsidRPr="00B07C5F">
        <w:rPr>
          <w:rFonts w:ascii="Calibri" w:hAnsi="Calibri" w:cs="Calibri"/>
          <w:color w:val="222222"/>
          <w:sz w:val="18"/>
          <w:szCs w:val="18"/>
          <w:lang w:eastAsia="fr-FR"/>
        </w:rPr>
        <w:t xml:space="preserve">[L]a actuación incidental adelantada por el Dr. WOLFGANG OTTO </w:t>
      </w:r>
      <w:proofErr w:type="spellStart"/>
      <w:r w:rsidRPr="00B07C5F">
        <w:rPr>
          <w:rFonts w:ascii="Calibri" w:hAnsi="Calibri" w:cs="Calibri"/>
          <w:color w:val="222222"/>
          <w:sz w:val="18"/>
          <w:szCs w:val="18"/>
          <w:lang w:eastAsia="fr-FR"/>
        </w:rPr>
        <w:t>GARNER</w:t>
      </w:r>
      <w:proofErr w:type="spellEnd"/>
      <w:r w:rsidRPr="00B07C5F">
        <w:rPr>
          <w:rFonts w:ascii="Calibri" w:hAnsi="Calibri" w:cs="Calibri"/>
          <w:color w:val="222222"/>
          <w:sz w:val="18"/>
          <w:szCs w:val="18"/>
          <w:lang w:eastAsia="fr-FR"/>
        </w:rPr>
        <w:t xml:space="preserve"> GALVIS, como lo que posteriormente decidió mediante auto adiado el 28 de julio del 2.015, en ningún momento es contraria al debido proceso por encontrarse ajustada a derecho, lo que a su vez incidiría para que no tengan presencia uno de los elementos normativos que integran el delito de prevaricación: </w:t>
      </w:r>
      <w:r w:rsidRPr="00B07C5F">
        <w:rPr>
          <w:rFonts w:ascii="Calibri" w:hAnsi="Calibri" w:cs="Calibri"/>
          <w:i/>
          <w:color w:val="222222"/>
          <w:sz w:val="18"/>
          <w:szCs w:val="18"/>
          <w:lang w:eastAsia="fr-FR"/>
        </w:rPr>
        <w:t xml:space="preserve">“Que la decisión sea manifiestamente contraria a derecho”. </w:t>
      </w:r>
      <w:r w:rsidRPr="00B07C5F">
        <w:rPr>
          <w:rFonts w:ascii="Calibri" w:hAnsi="Calibri" w:cs="Calibri"/>
          <w:color w:val="222222"/>
          <w:sz w:val="18"/>
          <w:szCs w:val="18"/>
          <w:lang w:eastAsia="fr-FR"/>
        </w:rPr>
        <w:t xml:space="preserve">Por lo que ante la ausencia de dicho elemento que es esencial para la adecuación típica del delito de prevaricato, se debe considerar como atípica la conducta punible endilgada al indiciado por incurrir en la presunta comisión del delito de marras. A modo de corolario, la Sala es de la opinión que le asiste la razón a la petición de preclusión impetrada por la Fiscalía Delegada ante esta Corporación, y por ende esta Colegiatura procederá a proferir la correspondiente preclusión de la indagación adelantada en contra del Dr. WOLFGANG OTTO </w:t>
      </w:r>
      <w:proofErr w:type="spellStart"/>
      <w:r w:rsidRPr="00B07C5F">
        <w:rPr>
          <w:rFonts w:ascii="Calibri" w:hAnsi="Calibri" w:cs="Calibri"/>
          <w:color w:val="222222"/>
          <w:sz w:val="18"/>
          <w:szCs w:val="18"/>
          <w:lang w:eastAsia="fr-FR"/>
        </w:rPr>
        <w:t>GARNER</w:t>
      </w:r>
      <w:proofErr w:type="spellEnd"/>
      <w:r w:rsidRPr="00B07C5F">
        <w:rPr>
          <w:rFonts w:ascii="Calibri" w:hAnsi="Calibri" w:cs="Calibri"/>
          <w:color w:val="222222"/>
          <w:sz w:val="18"/>
          <w:szCs w:val="18"/>
          <w:lang w:eastAsia="fr-FR"/>
        </w:rPr>
        <w:t xml:space="preserve"> GALVIS, en lo que tiene que ver a los señalamientos efectuados en su contra por incurrir en la presunta comisión del delito de prevaricato por acción.</w:t>
      </w:r>
    </w:p>
    <w:p w:rsidR="00B07C5F" w:rsidRDefault="00B07C5F" w:rsidP="00945919">
      <w:pPr>
        <w:pStyle w:val="Sansinterligne"/>
        <w:spacing w:line="276" w:lineRule="auto"/>
        <w:jc w:val="center"/>
        <w:rPr>
          <w:rFonts w:cs="Microsoft Sans Serif"/>
          <w:b/>
        </w:rPr>
      </w:pPr>
    </w:p>
    <w:p w:rsidR="00720D2C" w:rsidRPr="00BB19DA" w:rsidRDefault="00720D2C" w:rsidP="00945919">
      <w:pPr>
        <w:pStyle w:val="Sansinterligne"/>
        <w:spacing w:line="276" w:lineRule="auto"/>
        <w:jc w:val="center"/>
        <w:rPr>
          <w:rFonts w:cs="Microsoft Sans Serif"/>
          <w:b/>
        </w:rPr>
      </w:pPr>
      <w:r w:rsidRPr="00BB19DA">
        <w:rPr>
          <w:rFonts w:cs="Microsoft Sans Serif"/>
          <w:b/>
        </w:rPr>
        <w:t>REPÚBLICA DE COLOMBIA</w:t>
      </w:r>
    </w:p>
    <w:p w:rsidR="00720D2C" w:rsidRPr="00BB19DA" w:rsidRDefault="00720D2C" w:rsidP="00945919">
      <w:pPr>
        <w:pStyle w:val="Sansinterligne"/>
        <w:spacing w:line="276" w:lineRule="auto"/>
        <w:jc w:val="center"/>
        <w:rPr>
          <w:rFonts w:cs="Microsoft Sans Serif"/>
          <w:b/>
        </w:rPr>
      </w:pPr>
      <w:r w:rsidRPr="00BB19DA">
        <w:rPr>
          <w:rFonts w:cs="Microsoft Sans Serif"/>
          <w:b/>
        </w:rPr>
        <w:t>RAMA JUDICIAL DEL PODER PÚBLICO</w:t>
      </w:r>
    </w:p>
    <w:p w:rsidR="00720D2C" w:rsidRPr="00BB19DA" w:rsidRDefault="00720D2C" w:rsidP="00945919">
      <w:pPr>
        <w:pStyle w:val="Sansinterligne"/>
        <w:spacing w:line="276" w:lineRule="auto"/>
        <w:jc w:val="center"/>
        <w:rPr>
          <w:rFonts w:cs="Microsoft Sans Serif"/>
          <w:b/>
        </w:rPr>
      </w:pPr>
      <w:r w:rsidRPr="00BB19DA">
        <w:rPr>
          <w:rFonts w:cs="Microsoft Sans Serif"/>
          <w:b/>
          <w:noProof/>
          <w:lang w:val="fr-FR" w:eastAsia="fr-FR"/>
        </w:rPr>
        <w:drawing>
          <wp:inline distT="0" distB="0" distL="0" distR="0" wp14:anchorId="2D6CB3BB" wp14:editId="3E37C8BA">
            <wp:extent cx="702310" cy="746125"/>
            <wp:effectExtent l="0" t="0" r="254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46125"/>
                    </a:xfrm>
                    <a:prstGeom prst="rect">
                      <a:avLst/>
                    </a:prstGeom>
                    <a:noFill/>
                    <a:ln>
                      <a:noFill/>
                    </a:ln>
                  </pic:spPr>
                </pic:pic>
              </a:graphicData>
            </a:graphic>
          </wp:inline>
        </w:drawing>
      </w:r>
    </w:p>
    <w:p w:rsidR="00720D2C" w:rsidRPr="00BB19DA" w:rsidRDefault="00720D2C" w:rsidP="00945919">
      <w:pPr>
        <w:pStyle w:val="Sansinterligne"/>
        <w:spacing w:line="276" w:lineRule="auto"/>
        <w:jc w:val="center"/>
        <w:rPr>
          <w:rFonts w:cs="Microsoft Sans Serif"/>
          <w:b/>
        </w:rPr>
      </w:pPr>
      <w:r w:rsidRPr="00BB19DA">
        <w:rPr>
          <w:rFonts w:cs="Microsoft Sans Serif"/>
          <w:b/>
        </w:rPr>
        <w:t>TRIBUNAL SUPERIOR DEL DISTRITO JUDICIAL DE PEREIRA</w:t>
      </w:r>
    </w:p>
    <w:p w:rsidR="00720D2C" w:rsidRPr="00BB19DA" w:rsidRDefault="00720D2C" w:rsidP="00945919">
      <w:pPr>
        <w:pStyle w:val="Sansinterligne"/>
        <w:spacing w:line="276" w:lineRule="auto"/>
        <w:jc w:val="center"/>
        <w:rPr>
          <w:rFonts w:cs="Microsoft Sans Serif"/>
          <w:b/>
        </w:rPr>
      </w:pPr>
      <w:r w:rsidRPr="00BB19DA">
        <w:rPr>
          <w:rFonts w:cs="Microsoft Sans Serif"/>
          <w:b/>
        </w:rPr>
        <w:t>SALA DE DECISIÓN PENAL</w:t>
      </w:r>
    </w:p>
    <w:p w:rsidR="00720D2C" w:rsidRPr="00BB19DA" w:rsidRDefault="00720D2C" w:rsidP="00945919">
      <w:pPr>
        <w:pStyle w:val="Sansinterligne"/>
        <w:spacing w:line="276" w:lineRule="auto"/>
        <w:rPr>
          <w:rFonts w:cs="Microsoft Sans Serif"/>
        </w:rPr>
      </w:pPr>
    </w:p>
    <w:p w:rsidR="00720D2C" w:rsidRPr="00BB19DA" w:rsidRDefault="00720D2C" w:rsidP="00945919">
      <w:pPr>
        <w:pStyle w:val="Sansinterligne"/>
        <w:spacing w:line="276" w:lineRule="auto"/>
        <w:jc w:val="center"/>
        <w:rPr>
          <w:rFonts w:cs="Microsoft Sans Serif"/>
          <w:b/>
        </w:rPr>
      </w:pPr>
      <w:proofErr w:type="spellStart"/>
      <w:r w:rsidRPr="00BB19DA">
        <w:rPr>
          <w:rFonts w:cs="Microsoft Sans Serif"/>
          <w:b/>
        </w:rPr>
        <w:t>M.P</w:t>
      </w:r>
      <w:proofErr w:type="spellEnd"/>
      <w:r w:rsidRPr="00BB19DA">
        <w:rPr>
          <w:rFonts w:cs="Microsoft Sans Serif"/>
          <w:b/>
        </w:rPr>
        <w:t xml:space="preserve">. MANUEL </w:t>
      </w:r>
      <w:proofErr w:type="spellStart"/>
      <w:r w:rsidRPr="00BB19DA">
        <w:rPr>
          <w:rFonts w:cs="Microsoft Sans Serif"/>
          <w:b/>
        </w:rPr>
        <w:t>YARZAGARAY</w:t>
      </w:r>
      <w:proofErr w:type="spellEnd"/>
      <w:r w:rsidRPr="00BB19DA">
        <w:rPr>
          <w:rFonts w:cs="Microsoft Sans Serif"/>
          <w:b/>
        </w:rPr>
        <w:t xml:space="preserve"> BANDERA</w:t>
      </w:r>
    </w:p>
    <w:p w:rsidR="00720D2C" w:rsidRPr="00BB19DA" w:rsidRDefault="00720D2C" w:rsidP="00945919">
      <w:pPr>
        <w:pStyle w:val="Sansinterligne"/>
        <w:spacing w:line="276" w:lineRule="auto"/>
        <w:jc w:val="center"/>
        <w:rPr>
          <w:rFonts w:cs="Microsoft Sans Serif"/>
        </w:rPr>
      </w:pPr>
    </w:p>
    <w:p w:rsidR="00720D2C" w:rsidRPr="000F3B1C" w:rsidRDefault="00720D2C" w:rsidP="00945919">
      <w:pPr>
        <w:pStyle w:val="Sansinterligne"/>
        <w:spacing w:line="276" w:lineRule="auto"/>
        <w:jc w:val="center"/>
        <w:rPr>
          <w:rFonts w:cs="Microsoft Sans Serif"/>
          <w:sz w:val="24"/>
        </w:rPr>
      </w:pPr>
      <w:r w:rsidRPr="000F3B1C">
        <w:rPr>
          <w:rFonts w:cs="Microsoft Sans Serif"/>
          <w:sz w:val="24"/>
        </w:rPr>
        <w:t xml:space="preserve">Aprobado </w:t>
      </w:r>
      <w:r w:rsidR="000F3B1C">
        <w:rPr>
          <w:rFonts w:cs="Microsoft Sans Serif"/>
          <w:sz w:val="24"/>
        </w:rPr>
        <w:t>por</w:t>
      </w:r>
      <w:r w:rsidRPr="000F3B1C">
        <w:rPr>
          <w:rFonts w:cs="Microsoft Sans Serif"/>
          <w:sz w:val="24"/>
        </w:rPr>
        <w:t xml:space="preserve"> acta #</w:t>
      </w:r>
      <w:r w:rsidR="000F3B1C" w:rsidRPr="000F3B1C">
        <w:rPr>
          <w:rFonts w:cs="Microsoft Sans Serif"/>
          <w:sz w:val="24"/>
        </w:rPr>
        <w:t xml:space="preserve"> 1153 del </w:t>
      </w:r>
      <w:r w:rsidR="000F3B1C">
        <w:rPr>
          <w:rFonts w:cs="Microsoft Sans Serif"/>
          <w:sz w:val="24"/>
        </w:rPr>
        <w:t xml:space="preserve">26 de octubre de 2017. H: 1:30 p.m. </w:t>
      </w:r>
    </w:p>
    <w:p w:rsidR="00720D2C" w:rsidRPr="00BB19DA" w:rsidRDefault="00720D2C" w:rsidP="00945919">
      <w:pPr>
        <w:pStyle w:val="Sansinterligne"/>
        <w:spacing w:line="276" w:lineRule="auto"/>
        <w:rPr>
          <w:rFonts w:cs="Microsoft Sans Serif"/>
        </w:rPr>
      </w:pPr>
    </w:p>
    <w:p w:rsidR="00720D2C" w:rsidRPr="00E37FE9" w:rsidRDefault="000F3B1C" w:rsidP="00945919">
      <w:pPr>
        <w:pStyle w:val="Sansinterligne"/>
        <w:spacing w:line="276" w:lineRule="auto"/>
        <w:rPr>
          <w:rFonts w:cs="Microsoft Sans Serif"/>
          <w:sz w:val="26"/>
          <w:szCs w:val="26"/>
        </w:rPr>
      </w:pPr>
      <w:r w:rsidRPr="00E37FE9">
        <w:rPr>
          <w:rFonts w:cs="Microsoft Sans Serif"/>
          <w:sz w:val="26"/>
          <w:szCs w:val="26"/>
        </w:rPr>
        <w:t xml:space="preserve">Pereira, </w:t>
      </w:r>
      <w:r w:rsidR="00E37FE9" w:rsidRPr="00E37FE9">
        <w:rPr>
          <w:rFonts w:cs="Microsoft Sans Serif"/>
          <w:sz w:val="26"/>
          <w:szCs w:val="26"/>
        </w:rPr>
        <w:t>veintisiete (27</w:t>
      </w:r>
      <w:r w:rsidRPr="00E37FE9">
        <w:rPr>
          <w:rFonts w:cs="Microsoft Sans Serif"/>
          <w:sz w:val="26"/>
          <w:szCs w:val="26"/>
        </w:rPr>
        <w:t>) de octubre de d</w:t>
      </w:r>
      <w:r w:rsidR="00720D2C" w:rsidRPr="00E37FE9">
        <w:rPr>
          <w:rFonts w:cs="Microsoft Sans Serif"/>
          <w:sz w:val="26"/>
          <w:szCs w:val="26"/>
        </w:rPr>
        <w:t xml:space="preserve">os mil </w:t>
      </w:r>
      <w:r w:rsidRPr="00E37FE9">
        <w:rPr>
          <w:rFonts w:cs="Microsoft Sans Serif"/>
          <w:sz w:val="26"/>
          <w:szCs w:val="26"/>
        </w:rPr>
        <w:t>d</w:t>
      </w:r>
      <w:r w:rsidR="00720D2C" w:rsidRPr="00E37FE9">
        <w:rPr>
          <w:rFonts w:cs="Microsoft Sans Serif"/>
          <w:sz w:val="26"/>
          <w:szCs w:val="26"/>
        </w:rPr>
        <w:t>iecisiete (2.017).</w:t>
      </w:r>
    </w:p>
    <w:p w:rsidR="00720D2C" w:rsidRPr="00B07C5F" w:rsidRDefault="00720D2C" w:rsidP="00945919">
      <w:pPr>
        <w:pStyle w:val="Sansinterligne"/>
        <w:spacing w:line="276" w:lineRule="auto"/>
        <w:rPr>
          <w:rFonts w:cs="Microsoft Sans Serif"/>
          <w:lang w:val="en-GB"/>
        </w:rPr>
      </w:pPr>
      <w:r w:rsidRPr="00B07C5F">
        <w:rPr>
          <w:rFonts w:cs="Microsoft Sans Serif"/>
          <w:lang w:val="en-GB"/>
        </w:rPr>
        <w:t xml:space="preserve">Hora: </w:t>
      </w:r>
      <w:r w:rsidR="00E37FE9" w:rsidRPr="00B07C5F">
        <w:rPr>
          <w:rFonts w:cs="Microsoft Sans Serif"/>
          <w:lang w:val="en-GB"/>
        </w:rPr>
        <w:t xml:space="preserve">08:42 a.m. </w:t>
      </w:r>
    </w:p>
    <w:p w:rsidR="00720D2C" w:rsidRPr="00B07C5F" w:rsidRDefault="00720D2C" w:rsidP="00945919">
      <w:pPr>
        <w:pStyle w:val="Sansinterligne"/>
        <w:spacing w:line="276" w:lineRule="auto"/>
        <w:rPr>
          <w:rFonts w:cs="Microsoft Sans Serif"/>
          <w:lang w:val="en-GB"/>
        </w:rPr>
      </w:pPr>
    </w:p>
    <w:p w:rsidR="00720D2C" w:rsidRPr="00B07C5F" w:rsidRDefault="00720D2C" w:rsidP="00945919">
      <w:pPr>
        <w:pStyle w:val="Sansinterligne"/>
        <w:pBdr>
          <w:top w:val="single" w:sz="4" w:space="1" w:color="auto"/>
          <w:left w:val="single" w:sz="4" w:space="4" w:color="auto"/>
          <w:bottom w:val="single" w:sz="4" w:space="1" w:color="auto"/>
          <w:right w:val="single" w:sz="4" w:space="4" w:color="auto"/>
        </w:pBdr>
        <w:spacing w:line="276" w:lineRule="auto"/>
        <w:jc w:val="both"/>
        <w:rPr>
          <w:rFonts w:cs="Microsoft Sans Serif"/>
          <w:sz w:val="24"/>
          <w:lang w:val="en-GB"/>
        </w:rPr>
      </w:pPr>
      <w:proofErr w:type="spellStart"/>
      <w:r w:rsidRPr="00B07C5F">
        <w:rPr>
          <w:rFonts w:cs="Microsoft Sans Serif"/>
          <w:sz w:val="24"/>
          <w:lang w:val="en-GB"/>
        </w:rPr>
        <w:t>Indiciado</w:t>
      </w:r>
      <w:proofErr w:type="spellEnd"/>
      <w:r w:rsidRPr="00B07C5F">
        <w:rPr>
          <w:rFonts w:cs="Microsoft Sans Serif"/>
          <w:sz w:val="24"/>
          <w:lang w:val="en-GB"/>
        </w:rPr>
        <w:t>: WOLFGANG OTTO GAR</w:t>
      </w:r>
      <w:r w:rsidR="000A48D4" w:rsidRPr="00B07C5F">
        <w:rPr>
          <w:rFonts w:cs="Microsoft Sans Serif"/>
          <w:sz w:val="24"/>
          <w:lang w:val="en-GB"/>
        </w:rPr>
        <w:t>T</w:t>
      </w:r>
      <w:r w:rsidRPr="00B07C5F">
        <w:rPr>
          <w:rFonts w:cs="Microsoft Sans Serif"/>
          <w:sz w:val="24"/>
          <w:lang w:val="en-GB"/>
        </w:rPr>
        <w:t xml:space="preserve">NER </w:t>
      </w:r>
      <w:proofErr w:type="spellStart"/>
      <w:r w:rsidRPr="00B07C5F">
        <w:rPr>
          <w:rFonts w:cs="Microsoft Sans Serif"/>
          <w:sz w:val="24"/>
          <w:lang w:val="en-GB"/>
        </w:rPr>
        <w:t>GALVIS</w:t>
      </w:r>
      <w:proofErr w:type="spellEnd"/>
    </w:p>
    <w:p w:rsidR="00720D2C" w:rsidRPr="000F3B1C" w:rsidRDefault="00720D2C" w:rsidP="00945919">
      <w:pPr>
        <w:pStyle w:val="Sansinterligne"/>
        <w:pBdr>
          <w:top w:val="single" w:sz="4" w:space="1" w:color="auto"/>
          <w:left w:val="single" w:sz="4" w:space="4" w:color="auto"/>
          <w:bottom w:val="single" w:sz="4" w:space="1" w:color="auto"/>
          <w:right w:val="single" w:sz="4" w:space="4" w:color="auto"/>
        </w:pBdr>
        <w:spacing w:line="276" w:lineRule="auto"/>
        <w:jc w:val="both"/>
        <w:rPr>
          <w:rFonts w:cs="Microsoft Sans Serif"/>
          <w:sz w:val="24"/>
        </w:rPr>
      </w:pPr>
      <w:r w:rsidRPr="000F3B1C">
        <w:rPr>
          <w:rFonts w:cs="Microsoft Sans Serif"/>
          <w:sz w:val="24"/>
        </w:rPr>
        <w:t>Delito: Prevaricato por Acción</w:t>
      </w:r>
    </w:p>
    <w:p w:rsidR="00720D2C" w:rsidRPr="000F3B1C" w:rsidRDefault="00720D2C" w:rsidP="00945919">
      <w:pPr>
        <w:pStyle w:val="Sansinterligne"/>
        <w:pBdr>
          <w:top w:val="single" w:sz="4" w:space="1" w:color="auto"/>
          <w:left w:val="single" w:sz="4" w:space="4" w:color="auto"/>
          <w:bottom w:val="single" w:sz="4" w:space="1" w:color="auto"/>
          <w:right w:val="single" w:sz="4" w:space="4" w:color="auto"/>
        </w:pBdr>
        <w:spacing w:line="276" w:lineRule="auto"/>
        <w:jc w:val="both"/>
        <w:rPr>
          <w:rFonts w:cs="Microsoft Sans Serif"/>
          <w:sz w:val="24"/>
        </w:rPr>
      </w:pPr>
      <w:r w:rsidRPr="000F3B1C">
        <w:rPr>
          <w:rFonts w:cs="Microsoft Sans Serif"/>
          <w:sz w:val="24"/>
        </w:rPr>
        <w:t>Rad. # 660016000036201504429</w:t>
      </w:r>
    </w:p>
    <w:p w:rsidR="00720D2C" w:rsidRPr="000F3B1C" w:rsidRDefault="00720D2C" w:rsidP="00945919">
      <w:pPr>
        <w:pStyle w:val="Sansinterligne"/>
        <w:pBdr>
          <w:top w:val="single" w:sz="4" w:space="1" w:color="auto"/>
          <w:left w:val="single" w:sz="4" w:space="4" w:color="auto"/>
          <w:bottom w:val="single" w:sz="4" w:space="1" w:color="auto"/>
          <w:right w:val="single" w:sz="4" w:space="4" w:color="auto"/>
        </w:pBdr>
        <w:spacing w:line="276" w:lineRule="auto"/>
        <w:jc w:val="both"/>
        <w:rPr>
          <w:rFonts w:cs="Microsoft Sans Serif"/>
          <w:sz w:val="24"/>
        </w:rPr>
      </w:pPr>
      <w:r w:rsidRPr="000F3B1C">
        <w:rPr>
          <w:rFonts w:cs="Microsoft Sans Serif"/>
          <w:sz w:val="24"/>
        </w:rPr>
        <w:t>Asunto: Resuelve solicitud de preclusión.</w:t>
      </w:r>
    </w:p>
    <w:p w:rsidR="00720D2C" w:rsidRPr="000F3B1C" w:rsidRDefault="00720D2C" w:rsidP="00945919">
      <w:pPr>
        <w:pStyle w:val="Sansinterligne"/>
        <w:pBdr>
          <w:top w:val="single" w:sz="4" w:space="1" w:color="auto"/>
          <w:left w:val="single" w:sz="4" w:space="4" w:color="auto"/>
          <w:bottom w:val="single" w:sz="4" w:space="1" w:color="auto"/>
          <w:right w:val="single" w:sz="4" w:space="4" w:color="auto"/>
        </w:pBdr>
        <w:spacing w:line="276" w:lineRule="auto"/>
        <w:jc w:val="both"/>
        <w:rPr>
          <w:rFonts w:cs="Microsoft Sans Serif"/>
          <w:sz w:val="24"/>
        </w:rPr>
      </w:pPr>
      <w:r w:rsidRPr="000F3B1C">
        <w:rPr>
          <w:rFonts w:cs="Microsoft Sans Serif"/>
          <w:sz w:val="24"/>
        </w:rPr>
        <w:t>Decisión: Profiere preclusión de la investigación.</w:t>
      </w:r>
    </w:p>
    <w:p w:rsidR="00720D2C" w:rsidRPr="00BB19DA" w:rsidRDefault="00720D2C" w:rsidP="00945919">
      <w:pPr>
        <w:pStyle w:val="Sansinterligne"/>
        <w:spacing w:line="276" w:lineRule="auto"/>
        <w:rPr>
          <w:rFonts w:cs="Microsoft Sans Serif"/>
        </w:rPr>
      </w:pPr>
    </w:p>
    <w:p w:rsidR="00720D2C" w:rsidRPr="00BB19DA" w:rsidRDefault="00720D2C" w:rsidP="000F3B1C">
      <w:pPr>
        <w:pStyle w:val="Sansinterligne"/>
        <w:jc w:val="center"/>
        <w:rPr>
          <w:rFonts w:cs="Microsoft Sans Serif"/>
          <w:b/>
        </w:rPr>
      </w:pPr>
      <w:r w:rsidRPr="00BB19DA">
        <w:rPr>
          <w:rFonts w:cs="Microsoft Sans Serif"/>
          <w:b/>
        </w:rPr>
        <w:t>VISTOS:</w:t>
      </w:r>
    </w:p>
    <w:p w:rsidR="00720D2C" w:rsidRPr="00BB19DA" w:rsidRDefault="00720D2C" w:rsidP="000F3B1C">
      <w:pPr>
        <w:pStyle w:val="Sansinterligne"/>
        <w:rPr>
          <w:rFonts w:cs="Microsoft Sans Serif"/>
        </w:rPr>
      </w:pPr>
    </w:p>
    <w:p w:rsidR="00720D2C" w:rsidRDefault="00720D2C" w:rsidP="00945919">
      <w:pPr>
        <w:pStyle w:val="Sansinterligne"/>
        <w:spacing w:line="276" w:lineRule="auto"/>
        <w:jc w:val="both"/>
        <w:rPr>
          <w:rFonts w:cs="Microsoft Sans Serif"/>
        </w:rPr>
      </w:pPr>
      <w:r w:rsidRPr="00BB19DA">
        <w:rPr>
          <w:rFonts w:cs="Microsoft Sans Serif"/>
        </w:rPr>
        <w:t xml:space="preserve">Procede la Sala de Decisión </w:t>
      </w:r>
      <w:r w:rsidR="00A528DF" w:rsidRPr="00BB19DA">
        <w:rPr>
          <w:rFonts w:cs="Microsoft Sans Serif"/>
        </w:rPr>
        <w:t xml:space="preserve">Penal </w:t>
      </w:r>
      <w:r w:rsidRPr="00BB19DA">
        <w:rPr>
          <w:rFonts w:cs="Microsoft Sans Serif"/>
        </w:rPr>
        <w:t xml:space="preserve">del Tribunal Superior de este Distrito Judicial a resolver sobre la procedencia de la solicitud de preclusión impetrada por la Fiscalía </w:t>
      </w:r>
      <w:r>
        <w:rPr>
          <w:rFonts w:cs="Microsoft Sans Serif"/>
        </w:rPr>
        <w:t xml:space="preserve">3ª </w:t>
      </w:r>
      <w:r w:rsidRPr="00BB19DA">
        <w:rPr>
          <w:rFonts w:cs="Microsoft Sans Serif"/>
        </w:rPr>
        <w:t xml:space="preserve">Delegada </w:t>
      </w:r>
      <w:r w:rsidRPr="00BB19DA">
        <w:rPr>
          <w:rFonts w:cs="Microsoft Sans Serif"/>
        </w:rPr>
        <w:lastRenderedPageBreak/>
        <w:t>ante esta Corporación dentro de la indagación adelantada en contra de</w:t>
      </w:r>
      <w:r>
        <w:rPr>
          <w:rFonts w:cs="Microsoft Sans Serif"/>
        </w:rPr>
        <w:t xml:space="preserve">l </w:t>
      </w:r>
      <w:r w:rsidRPr="000F3B1C">
        <w:rPr>
          <w:rFonts w:cs="Microsoft Sans Serif"/>
          <w:b/>
        </w:rPr>
        <w:t xml:space="preserve">Dr. WOLFGANG OTTO </w:t>
      </w:r>
      <w:proofErr w:type="spellStart"/>
      <w:r w:rsidRPr="000F3B1C">
        <w:rPr>
          <w:rFonts w:cs="Microsoft Sans Serif"/>
          <w:b/>
        </w:rPr>
        <w:t>GARNER</w:t>
      </w:r>
      <w:proofErr w:type="spellEnd"/>
      <w:r w:rsidRPr="000F3B1C">
        <w:rPr>
          <w:rFonts w:cs="Microsoft Sans Serif"/>
          <w:b/>
        </w:rPr>
        <w:t xml:space="preserve"> GALVIS</w:t>
      </w:r>
      <w:r w:rsidRPr="00BB19DA">
        <w:rPr>
          <w:rFonts w:cs="Microsoft Sans Serif"/>
        </w:rPr>
        <w:t>, quien ha sido sindicad</w:t>
      </w:r>
      <w:r>
        <w:rPr>
          <w:rFonts w:cs="Microsoft Sans Serif"/>
        </w:rPr>
        <w:t>o</w:t>
      </w:r>
      <w:r w:rsidRPr="00BB19DA">
        <w:rPr>
          <w:rFonts w:cs="Microsoft Sans Serif"/>
        </w:rPr>
        <w:t xml:space="preserve"> de incurrir en la presunta comisión del delito de prevaricato por acción.</w:t>
      </w:r>
    </w:p>
    <w:p w:rsidR="000F3B1C" w:rsidRPr="00BB19DA" w:rsidRDefault="000F3B1C" w:rsidP="00945919">
      <w:pPr>
        <w:pStyle w:val="Sansinterligne"/>
        <w:spacing w:line="276" w:lineRule="auto"/>
        <w:jc w:val="both"/>
        <w:rPr>
          <w:rFonts w:cs="Microsoft Sans Serif"/>
        </w:rPr>
      </w:pPr>
    </w:p>
    <w:p w:rsidR="00720D2C" w:rsidRDefault="00720D2C" w:rsidP="000F3B1C">
      <w:pPr>
        <w:pStyle w:val="Sansinterligne"/>
        <w:jc w:val="center"/>
        <w:rPr>
          <w:rFonts w:cs="Microsoft Sans Serif"/>
          <w:b/>
        </w:rPr>
      </w:pPr>
      <w:r w:rsidRPr="00BB19DA">
        <w:rPr>
          <w:rFonts w:cs="Microsoft Sans Serif"/>
          <w:b/>
        </w:rPr>
        <w:t>ANTECEDENTES:</w:t>
      </w:r>
    </w:p>
    <w:p w:rsidR="00720D2C" w:rsidRPr="00BB19DA" w:rsidRDefault="00720D2C" w:rsidP="000F3B1C">
      <w:pPr>
        <w:pStyle w:val="Sansinterligne"/>
        <w:jc w:val="center"/>
        <w:rPr>
          <w:rFonts w:cs="Microsoft Sans Serif"/>
          <w:b/>
        </w:rPr>
      </w:pPr>
    </w:p>
    <w:p w:rsidR="00720D2C" w:rsidRDefault="00720D2C" w:rsidP="00945919">
      <w:pPr>
        <w:pStyle w:val="Sansinterligne"/>
        <w:spacing w:line="276" w:lineRule="auto"/>
        <w:jc w:val="both"/>
        <w:rPr>
          <w:rFonts w:cs="Microsoft Sans Serif"/>
        </w:rPr>
      </w:pPr>
      <w:r w:rsidRPr="00BB19DA">
        <w:rPr>
          <w:rFonts w:cs="Microsoft Sans Serif"/>
        </w:rPr>
        <w:t xml:space="preserve">Los hechos que </w:t>
      </w:r>
      <w:r w:rsidR="00A528DF">
        <w:rPr>
          <w:rFonts w:cs="Microsoft Sans Serif"/>
        </w:rPr>
        <w:t xml:space="preserve">concitan la atención de la Colegiatura </w:t>
      </w:r>
      <w:r w:rsidRPr="00BB19DA">
        <w:rPr>
          <w:rFonts w:cs="Microsoft Sans Serif"/>
        </w:rPr>
        <w:t>fueron</w:t>
      </w:r>
      <w:r w:rsidR="000A48D4">
        <w:rPr>
          <w:rFonts w:cs="Microsoft Sans Serif"/>
        </w:rPr>
        <w:t xml:space="preserve"> denunciados en las calendas del 4 de agosto </w:t>
      </w:r>
      <w:r>
        <w:rPr>
          <w:rFonts w:cs="Microsoft Sans Serif"/>
        </w:rPr>
        <w:t xml:space="preserve">del 2.015 por el </w:t>
      </w:r>
      <w:r w:rsidR="000A48D4">
        <w:rPr>
          <w:rFonts w:cs="Microsoft Sans Serif"/>
        </w:rPr>
        <w:t xml:space="preserve">Letrado </w:t>
      </w:r>
      <w:r w:rsidR="001E14D6">
        <w:rPr>
          <w:rFonts w:cs="Microsoft Sans Serif"/>
        </w:rPr>
        <w:t>AUGUSTO JARAMILLO HOYOS</w:t>
      </w:r>
      <w:r>
        <w:rPr>
          <w:rFonts w:cs="Microsoft Sans Serif"/>
        </w:rPr>
        <w:t xml:space="preserve">, quien sindicó a la Dr. </w:t>
      </w:r>
      <w:r w:rsidR="000A48D4" w:rsidRPr="000A48D4">
        <w:rPr>
          <w:rFonts w:cs="Microsoft Sans Serif"/>
        </w:rPr>
        <w:t xml:space="preserve">WOLFGANG OTTO </w:t>
      </w:r>
      <w:proofErr w:type="spellStart"/>
      <w:r w:rsidR="000A48D4" w:rsidRPr="000A48D4">
        <w:rPr>
          <w:rFonts w:cs="Microsoft Sans Serif"/>
        </w:rPr>
        <w:t>GARTNER</w:t>
      </w:r>
      <w:proofErr w:type="spellEnd"/>
      <w:r w:rsidR="000A48D4" w:rsidRPr="000A48D4">
        <w:rPr>
          <w:rFonts w:cs="Microsoft Sans Serif"/>
        </w:rPr>
        <w:t xml:space="preserve"> GALVIS</w:t>
      </w:r>
      <w:r>
        <w:rPr>
          <w:rFonts w:cs="Microsoft Sans Serif"/>
        </w:rPr>
        <w:t xml:space="preserve"> de haber incurrido en la presunta comisión del delito de prevaricato por acción, </w:t>
      </w:r>
      <w:r w:rsidR="006E6D59">
        <w:rPr>
          <w:rFonts w:cs="Microsoft Sans Serif"/>
        </w:rPr>
        <w:t xml:space="preserve">ya que </w:t>
      </w:r>
      <w:r>
        <w:rPr>
          <w:rFonts w:cs="Microsoft Sans Serif"/>
        </w:rPr>
        <w:t>en su calidad de titular del Juzgado</w:t>
      </w:r>
      <w:r w:rsidR="000A48D4">
        <w:rPr>
          <w:rFonts w:cs="Microsoft Sans Serif"/>
        </w:rPr>
        <w:t xml:space="preserve"> </w:t>
      </w:r>
      <w:r w:rsidR="00031908">
        <w:rPr>
          <w:rFonts w:cs="Microsoft Sans Serif"/>
        </w:rPr>
        <w:t>Único</w:t>
      </w:r>
      <w:r w:rsidR="000A48D4">
        <w:rPr>
          <w:rFonts w:cs="Microsoft Sans Serif"/>
        </w:rPr>
        <w:t xml:space="preserve"> Promiscuo</w:t>
      </w:r>
      <w:r w:rsidR="00031908">
        <w:rPr>
          <w:rFonts w:cs="Microsoft Sans Serif"/>
        </w:rPr>
        <w:t xml:space="preserve"> del Circuito de Belén de Umbría</w:t>
      </w:r>
      <w:r>
        <w:rPr>
          <w:rFonts w:cs="Microsoft Sans Serif"/>
        </w:rPr>
        <w:t xml:space="preserve">, en las calendas del </w:t>
      </w:r>
      <w:r w:rsidR="000A48D4">
        <w:rPr>
          <w:rFonts w:cs="Microsoft Sans Serif"/>
        </w:rPr>
        <w:t>28 de julio del 2.015</w:t>
      </w:r>
      <w:r>
        <w:rPr>
          <w:rFonts w:cs="Microsoft Sans Serif"/>
        </w:rPr>
        <w:t xml:space="preserve"> profirió una </w:t>
      </w:r>
      <w:r w:rsidR="000A48D4">
        <w:rPr>
          <w:rFonts w:cs="Microsoft Sans Serif"/>
        </w:rPr>
        <w:t xml:space="preserve">decisión, tachada por el quejoso de </w:t>
      </w:r>
      <w:r w:rsidR="006E6D59">
        <w:rPr>
          <w:rFonts w:cs="Microsoft Sans Serif"/>
        </w:rPr>
        <w:t xml:space="preserve">prevaricadora por ser </w:t>
      </w:r>
      <w:r w:rsidR="00A528DF">
        <w:rPr>
          <w:rFonts w:cs="Microsoft Sans Serif"/>
        </w:rPr>
        <w:t>atentatoria</w:t>
      </w:r>
      <w:r w:rsidR="000A48D4">
        <w:rPr>
          <w:rFonts w:cs="Microsoft Sans Serif"/>
        </w:rPr>
        <w:t xml:space="preserve"> del debido proceso,</w:t>
      </w:r>
      <w:r>
        <w:rPr>
          <w:rFonts w:cs="Microsoft Sans Serif"/>
        </w:rPr>
        <w:t xml:space="preserve"> </w:t>
      </w:r>
      <w:r w:rsidR="000A48D4">
        <w:rPr>
          <w:rFonts w:cs="Microsoft Sans Serif"/>
        </w:rPr>
        <w:t xml:space="preserve">en la cual resolvió un </w:t>
      </w:r>
      <w:r w:rsidR="004421A4">
        <w:rPr>
          <w:rFonts w:cs="Microsoft Sans Serif"/>
        </w:rPr>
        <w:t xml:space="preserve">extemporáneo </w:t>
      </w:r>
      <w:r w:rsidR="000A48D4">
        <w:rPr>
          <w:rFonts w:cs="Microsoft Sans Serif"/>
        </w:rPr>
        <w:t xml:space="preserve">incidente de nulidad </w:t>
      </w:r>
      <w:r w:rsidR="00A528DF">
        <w:rPr>
          <w:rFonts w:cs="Microsoft Sans Serif"/>
        </w:rPr>
        <w:t xml:space="preserve">procesal </w:t>
      </w:r>
      <w:r w:rsidR="000A48D4">
        <w:rPr>
          <w:rFonts w:cs="Microsoft Sans Serif"/>
        </w:rPr>
        <w:t>propuesto por la parte demandada dentro de un proceso ordinario labora</w:t>
      </w:r>
      <w:r w:rsidR="00B542EE">
        <w:rPr>
          <w:rFonts w:cs="Microsoft Sans Serif"/>
        </w:rPr>
        <w:t>l</w:t>
      </w:r>
      <w:r w:rsidR="000A48D4">
        <w:rPr>
          <w:rFonts w:cs="Microsoft Sans Serif"/>
        </w:rPr>
        <w:t xml:space="preserve">, radicado con el # 2.013-091, adelantado por ALBA LUCIA AMAYA en contra de FABIO EVELIO TORO ZAPATA. </w:t>
      </w:r>
    </w:p>
    <w:p w:rsidR="00720D2C" w:rsidRDefault="00720D2C" w:rsidP="00945919">
      <w:pPr>
        <w:pStyle w:val="Sansinterligne"/>
        <w:spacing w:line="276" w:lineRule="auto"/>
        <w:jc w:val="both"/>
        <w:rPr>
          <w:rFonts w:cs="Microsoft Sans Serif"/>
        </w:rPr>
      </w:pPr>
    </w:p>
    <w:p w:rsidR="00B15043" w:rsidRDefault="00720D2C" w:rsidP="00945919">
      <w:pPr>
        <w:pStyle w:val="Sansinterligne"/>
        <w:spacing w:line="276" w:lineRule="auto"/>
        <w:jc w:val="both"/>
        <w:rPr>
          <w:rFonts w:cs="Microsoft Sans Serif"/>
        </w:rPr>
      </w:pPr>
      <w:r w:rsidRPr="00BB19DA">
        <w:rPr>
          <w:rFonts w:cs="Microsoft Sans Serif"/>
        </w:rPr>
        <w:t xml:space="preserve">En dicha denuncia, </w:t>
      </w:r>
      <w:r>
        <w:rPr>
          <w:rFonts w:cs="Microsoft Sans Serif"/>
        </w:rPr>
        <w:t xml:space="preserve">asevera el quejoso que </w:t>
      </w:r>
      <w:r w:rsidR="000A48D4">
        <w:rPr>
          <w:rFonts w:cs="Microsoft Sans Serif"/>
        </w:rPr>
        <w:t xml:space="preserve">actuando en representación de la Sra. </w:t>
      </w:r>
      <w:r w:rsidR="000A48D4" w:rsidRPr="000A48D4">
        <w:rPr>
          <w:rFonts w:cs="Microsoft Sans Serif"/>
        </w:rPr>
        <w:t xml:space="preserve">ALBA LUCIA AMAYA </w:t>
      </w:r>
      <w:r w:rsidR="000A48D4">
        <w:rPr>
          <w:rFonts w:cs="Microsoft Sans Serif"/>
        </w:rPr>
        <w:t xml:space="preserve">impetró una demanda laboral </w:t>
      </w:r>
      <w:r w:rsidR="00A528DF">
        <w:rPr>
          <w:rFonts w:cs="Microsoft Sans Serif"/>
        </w:rPr>
        <w:t xml:space="preserve">ordinaria </w:t>
      </w:r>
      <w:r w:rsidR="000A48D4">
        <w:rPr>
          <w:rFonts w:cs="Microsoft Sans Serif"/>
        </w:rPr>
        <w:t xml:space="preserve">en contra de </w:t>
      </w:r>
      <w:r w:rsidR="000A48D4" w:rsidRPr="000A48D4">
        <w:rPr>
          <w:rFonts w:cs="Microsoft Sans Serif"/>
        </w:rPr>
        <w:t>FABIO EVELIO TORO ZAPATA</w:t>
      </w:r>
      <w:r w:rsidR="000A48D4">
        <w:rPr>
          <w:rFonts w:cs="Microsoft Sans Serif"/>
        </w:rPr>
        <w:t xml:space="preserve">, pero como quiera que se desconocía el </w:t>
      </w:r>
      <w:r w:rsidR="00B542EE">
        <w:rPr>
          <w:rFonts w:cs="Microsoft Sans Serif"/>
        </w:rPr>
        <w:t>domicilio del demandado, procedió</w:t>
      </w:r>
      <w:r w:rsidR="000A48D4">
        <w:rPr>
          <w:rFonts w:cs="Microsoft Sans Serif"/>
        </w:rPr>
        <w:t xml:space="preserve"> a solicitar su emplazamiento con la consecuencia designación de un curador </w:t>
      </w:r>
      <w:r w:rsidR="000A48D4">
        <w:rPr>
          <w:rFonts w:cs="Microsoft Sans Serif"/>
          <w:i/>
        </w:rPr>
        <w:t xml:space="preserve">Ad </w:t>
      </w:r>
      <w:proofErr w:type="spellStart"/>
      <w:r w:rsidR="000A48D4">
        <w:rPr>
          <w:rFonts w:cs="Microsoft Sans Serif"/>
          <w:i/>
        </w:rPr>
        <w:t>litem</w:t>
      </w:r>
      <w:proofErr w:type="spellEnd"/>
      <w:r w:rsidR="000A48D4">
        <w:rPr>
          <w:rFonts w:cs="Microsoft Sans Serif"/>
          <w:i/>
        </w:rPr>
        <w:t xml:space="preserve"> </w:t>
      </w:r>
      <w:r w:rsidR="000A48D4">
        <w:rPr>
          <w:rFonts w:cs="Microsoft Sans Serif"/>
        </w:rPr>
        <w:t>para que lo represent</w:t>
      </w:r>
      <w:r w:rsidR="00A528DF">
        <w:rPr>
          <w:rFonts w:cs="Microsoft Sans Serif"/>
        </w:rPr>
        <w:t>ara</w:t>
      </w:r>
      <w:r w:rsidR="000A48D4">
        <w:rPr>
          <w:rFonts w:cs="Microsoft Sans Serif"/>
        </w:rPr>
        <w:t xml:space="preserve"> en el devenir del proceso. </w:t>
      </w:r>
    </w:p>
    <w:p w:rsidR="00B15043" w:rsidRDefault="00B15043" w:rsidP="00945919">
      <w:pPr>
        <w:pStyle w:val="Sansinterligne"/>
        <w:spacing w:line="276" w:lineRule="auto"/>
        <w:jc w:val="both"/>
        <w:rPr>
          <w:rFonts w:cs="Microsoft Sans Serif"/>
        </w:rPr>
      </w:pPr>
    </w:p>
    <w:p w:rsidR="00720D2C" w:rsidRDefault="00B15043" w:rsidP="00945919">
      <w:pPr>
        <w:pStyle w:val="Sansinterligne"/>
        <w:spacing w:line="276" w:lineRule="auto"/>
        <w:jc w:val="both"/>
        <w:rPr>
          <w:rFonts w:cs="Microsoft Sans Serif"/>
        </w:rPr>
      </w:pPr>
      <w:r>
        <w:rPr>
          <w:rFonts w:cs="Microsoft Sans Serif"/>
        </w:rPr>
        <w:t xml:space="preserve">Expone el denunciante que en el cargo de </w:t>
      </w:r>
      <w:r w:rsidRPr="00B15043">
        <w:rPr>
          <w:rFonts w:cs="Microsoft Sans Serif"/>
        </w:rPr>
        <w:t xml:space="preserve">curador </w:t>
      </w:r>
      <w:r w:rsidRPr="00B15043">
        <w:rPr>
          <w:rFonts w:cs="Microsoft Sans Serif"/>
          <w:i/>
        </w:rPr>
        <w:t xml:space="preserve">Ad </w:t>
      </w:r>
      <w:proofErr w:type="spellStart"/>
      <w:r w:rsidRPr="00B15043">
        <w:rPr>
          <w:rFonts w:cs="Microsoft Sans Serif"/>
          <w:i/>
        </w:rPr>
        <w:t>litem</w:t>
      </w:r>
      <w:proofErr w:type="spellEnd"/>
      <w:r>
        <w:rPr>
          <w:rFonts w:cs="Microsoft Sans Serif"/>
        </w:rPr>
        <w:t xml:space="preserve"> fue </w:t>
      </w:r>
      <w:r w:rsidR="00A528DF">
        <w:rPr>
          <w:rFonts w:cs="Microsoft Sans Serif"/>
        </w:rPr>
        <w:t>nombrada</w:t>
      </w:r>
      <w:r>
        <w:rPr>
          <w:rFonts w:cs="Microsoft Sans Serif"/>
        </w:rPr>
        <w:t xml:space="preserve"> la togada MARINA GAONA JURADO, quien contestó la demanda el 30 de septiembre del 2.013 sin proponer ningún de excepciones en las cuales se cuestione el proceso de notificación del auto </w:t>
      </w:r>
      <w:proofErr w:type="spellStart"/>
      <w:r>
        <w:rPr>
          <w:rFonts w:cs="Microsoft Sans Serif"/>
        </w:rPr>
        <w:t>admisorio</w:t>
      </w:r>
      <w:proofErr w:type="spellEnd"/>
      <w:r>
        <w:rPr>
          <w:rFonts w:cs="Microsoft Sans Serif"/>
        </w:rPr>
        <w:t xml:space="preserve"> del libelo, pero extrañamente en las calendas del 22 de enero del 2.014 le solicitó al Juzgado que iniciara un </w:t>
      </w:r>
      <w:r w:rsidR="00A528DF">
        <w:rPr>
          <w:rFonts w:cs="Microsoft Sans Serif"/>
        </w:rPr>
        <w:t xml:space="preserve">tardío </w:t>
      </w:r>
      <w:r>
        <w:rPr>
          <w:rFonts w:cs="Microsoft Sans Serif"/>
        </w:rPr>
        <w:t xml:space="preserve">incidente de nulidad </w:t>
      </w:r>
      <w:r>
        <w:rPr>
          <w:rFonts w:cs="Microsoft Sans Serif"/>
        </w:rPr>
        <w:lastRenderedPageBreak/>
        <w:t xml:space="preserve">procesal por una supuesta indebida notificación del auto </w:t>
      </w:r>
      <w:proofErr w:type="spellStart"/>
      <w:r>
        <w:rPr>
          <w:rFonts w:cs="Microsoft Sans Serif"/>
        </w:rPr>
        <w:t>admisorio</w:t>
      </w:r>
      <w:proofErr w:type="spellEnd"/>
      <w:r>
        <w:rPr>
          <w:rFonts w:cs="Microsoft Sans Serif"/>
        </w:rPr>
        <w:t xml:space="preserve"> de la demanda. </w:t>
      </w:r>
    </w:p>
    <w:p w:rsidR="00B15043" w:rsidRDefault="00B15043" w:rsidP="00945919">
      <w:pPr>
        <w:pStyle w:val="Sansinterligne"/>
        <w:spacing w:line="276" w:lineRule="auto"/>
        <w:jc w:val="both"/>
        <w:rPr>
          <w:rFonts w:cs="Microsoft Sans Serif"/>
        </w:rPr>
      </w:pPr>
    </w:p>
    <w:p w:rsidR="00B15043" w:rsidRDefault="00B15043" w:rsidP="00945919">
      <w:pPr>
        <w:pStyle w:val="Sansinterligne"/>
        <w:spacing w:line="276" w:lineRule="auto"/>
        <w:jc w:val="both"/>
        <w:rPr>
          <w:rFonts w:cs="Microsoft Sans Serif"/>
        </w:rPr>
      </w:pPr>
      <w:r>
        <w:rPr>
          <w:rFonts w:cs="Microsoft Sans Serif"/>
        </w:rPr>
        <w:t>Dicho incidente de nulidad se dio inicio por parte del Juzgado el 27 de marzo del 2.015, fecha que inicialmente fue programada para la celebración de una audiencia de conciliación</w:t>
      </w:r>
      <w:r w:rsidR="00B542EE">
        <w:rPr>
          <w:rFonts w:cs="Microsoft Sans Serif"/>
        </w:rPr>
        <w:t>,</w:t>
      </w:r>
      <w:r>
        <w:rPr>
          <w:rFonts w:cs="Microsoft Sans Serif"/>
        </w:rPr>
        <w:t xml:space="preserve"> y posteriormente fue resuelto el 28 de julio del 2.015 en una </w:t>
      </w:r>
      <w:r w:rsidR="00D273D9">
        <w:rPr>
          <w:rFonts w:cs="Microsoft Sans Serif"/>
        </w:rPr>
        <w:t>decisión</w:t>
      </w:r>
      <w:r>
        <w:rPr>
          <w:rFonts w:cs="Microsoft Sans Serif"/>
        </w:rPr>
        <w:t xml:space="preserve"> en la cual se aceptaron las pre</w:t>
      </w:r>
      <w:r w:rsidR="00A528DF">
        <w:rPr>
          <w:rFonts w:cs="Microsoft Sans Serif"/>
        </w:rPr>
        <w:t xml:space="preserve">tensiones de la </w:t>
      </w:r>
      <w:proofErr w:type="spellStart"/>
      <w:r w:rsidR="00A528DF">
        <w:rPr>
          <w:rFonts w:cs="Microsoft Sans Serif"/>
        </w:rPr>
        <w:t>incidentalista</w:t>
      </w:r>
      <w:proofErr w:type="spellEnd"/>
      <w:r>
        <w:rPr>
          <w:rFonts w:cs="Microsoft Sans Serif"/>
        </w:rPr>
        <w:t xml:space="preserve"> y en consecuencia se decretó la nulidad de la actuación a partir de la notificación del auto </w:t>
      </w:r>
      <w:proofErr w:type="spellStart"/>
      <w:r>
        <w:rPr>
          <w:rFonts w:cs="Microsoft Sans Serif"/>
        </w:rPr>
        <w:t>admisorio</w:t>
      </w:r>
      <w:proofErr w:type="spellEnd"/>
      <w:r>
        <w:rPr>
          <w:rFonts w:cs="Microsoft Sans Serif"/>
        </w:rPr>
        <w:t xml:space="preserve"> de la demanda. </w:t>
      </w:r>
    </w:p>
    <w:p w:rsidR="00D273D9" w:rsidRDefault="00D273D9" w:rsidP="00945919">
      <w:pPr>
        <w:pStyle w:val="Sansinterligne"/>
        <w:spacing w:line="276" w:lineRule="auto"/>
        <w:jc w:val="both"/>
        <w:rPr>
          <w:rFonts w:cs="Microsoft Sans Serif"/>
        </w:rPr>
      </w:pPr>
    </w:p>
    <w:p w:rsidR="00720D2C" w:rsidRPr="00BB19DA" w:rsidRDefault="00D273D9" w:rsidP="00945919">
      <w:pPr>
        <w:pStyle w:val="Sansinterligne"/>
        <w:spacing w:line="276" w:lineRule="auto"/>
        <w:jc w:val="both"/>
        <w:rPr>
          <w:rFonts w:cs="Microsoft Sans Serif"/>
        </w:rPr>
      </w:pPr>
      <w:r>
        <w:rPr>
          <w:rFonts w:cs="Microsoft Sans Serif"/>
        </w:rPr>
        <w:t xml:space="preserve">Asevera el denunciante que la </w:t>
      </w:r>
      <w:r w:rsidR="00500A59">
        <w:rPr>
          <w:rFonts w:cs="Microsoft Sans Serif"/>
        </w:rPr>
        <w:t xml:space="preserve">providencia </w:t>
      </w:r>
      <w:r>
        <w:rPr>
          <w:rFonts w:cs="Microsoft Sans Serif"/>
        </w:rPr>
        <w:t>con la cual se resolvió el incidente de nulidad procesal</w:t>
      </w:r>
      <w:r w:rsidR="00500A59">
        <w:rPr>
          <w:rFonts w:cs="Microsoft Sans Serif"/>
        </w:rPr>
        <w:t>:</w:t>
      </w:r>
      <w:r>
        <w:rPr>
          <w:rFonts w:cs="Microsoft Sans Serif"/>
        </w:rPr>
        <w:t xml:space="preserve"> </w:t>
      </w:r>
      <w:r>
        <w:rPr>
          <w:rFonts w:cs="Microsoft Sans Serif"/>
          <w:i/>
        </w:rPr>
        <w:t>“es un fallo histórico como para enmarcar”,</w:t>
      </w:r>
      <w:r w:rsidR="002C2602">
        <w:rPr>
          <w:rFonts w:cs="Microsoft Sans Serif"/>
        </w:rPr>
        <w:t xml:space="preserve"> por desconocer</w:t>
      </w:r>
      <w:r w:rsidR="00031908">
        <w:rPr>
          <w:rFonts w:cs="Microsoft Sans Serif"/>
        </w:rPr>
        <w:t xml:space="preserve"> </w:t>
      </w:r>
      <w:r>
        <w:rPr>
          <w:rFonts w:cs="Microsoft Sans Serif"/>
        </w:rPr>
        <w:t xml:space="preserve">el debido proceso y </w:t>
      </w:r>
      <w:r w:rsidR="00DA6C75">
        <w:rPr>
          <w:rFonts w:cs="Microsoft Sans Serif"/>
        </w:rPr>
        <w:t xml:space="preserve">ser contrario a derecho, </w:t>
      </w:r>
      <w:r w:rsidR="00B542EE">
        <w:rPr>
          <w:rFonts w:cs="Microsoft Sans Serif"/>
        </w:rPr>
        <w:t xml:space="preserve">debido a que </w:t>
      </w:r>
      <w:r w:rsidR="004421A4">
        <w:rPr>
          <w:rFonts w:cs="Microsoft Sans Serif"/>
        </w:rPr>
        <w:t>el incidente fue propuesto por fuera de las oportunidades legales, a lo que se le debe adicionar que en el devenir del trámite procesal existían evidenci</w:t>
      </w:r>
      <w:r w:rsidR="00B542EE">
        <w:rPr>
          <w:rFonts w:cs="Microsoft Sans Serif"/>
        </w:rPr>
        <w:t xml:space="preserve">as que demostraban que el Juez denunciado de manera parcializada </w:t>
      </w:r>
      <w:r w:rsidR="004421A4">
        <w:rPr>
          <w:rFonts w:cs="Microsoft Sans Serif"/>
        </w:rPr>
        <w:t xml:space="preserve">profirió esa decisión, </w:t>
      </w:r>
      <w:r w:rsidR="00B542EE">
        <w:rPr>
          <w:rFonts w:cs="Microsoft Sans Serif"/>
        </w:rPr>
        <w:t xml:space="preserve">ya que </w:t>
      </w:r>
      <w:r w:rsidR="004421A4">
        <w:rPr>
          <w:rFonts w:cs="Microsoft Sans Serif"/>
        </w:rPr>
        <w:t>estuvo coludido</w:t>
      </w:r>
      <w:r>
        <w:rPr>
          <w:rFonts w:cs="Microsoft Sans Serif"/>
        </w:rPr>
        <w:t xml:space="preserve"> </w:t>
      </w:r>
      <w:r w:rsidR="004421A4">
        <w:rPr>
          <w:rFonts w:cs="Microsoft Sans Serif"/>
        </w:rPr>
        <w:t xml:space="preserve">con </w:t>
      </w:r>
      <w:r>
        <w:rPr>
          <w:rFonts w:cs="Microsoft Sans Serif"/>
        </w:rPr>
        <w:t>la Letrada que representa</w:t>
      </w:r>
      <w:r w:rsidR="00A528DF">
        <w:rPr>
          <w:rFonts w:cs="Microsoft Sans Serif"/>
        </w:rPr>
        <w:t>ba</w:t>
      </w:r>
      <w:r>
        <w:rPr>
          <w:rFonts w:cs="Microsoft Sans Serif"/>
        </w:rPr>
        <w:t xml:space="preserve"> los intereses de la parte demandada</w:t>
      </w:r>
      <w:r w:rsidR="00500A59">
        <w:rPr>
          <w:rFonts w:cs="Microsoft Sans Serif"/>
        </w:rPr>
        <w:t xml:space="preserve">, </w:t>
      </w:r>
      <w:r w:rsidR="00B542EE">
        <w:rPr>
          <w:rFonts w:cs="Microsoft Sans Serif"/>
        </w:rPr>
        <w:t>por</w:t>
      </w:r>
      <w:r w:rsidR="00500A59">
        <w:rPr>
          <w:rFonts w:cs="Microsoft Sans Serif"/>
        </w:rPr>
        <w:t xml:space="preserve">que las  peticiones </w:t>
      </w:r>
      <w:r w:rsidR="004421A4">
        <w:rPr>
          <w:rFonts w:cs="Microsoft Sans Serif"/>
        </w:rPr>
        <w:t>que deprecó para oponerse a</w:t>
      </w:r>
      <w:r w:rsidR="00500A59">
        <w:rPr>
          <w:rFonts w:cs="Microsoft Sans Serif"/>
        </w:rPr>
        <w:t xml:space="preserve">l </w:t>
      </w:r>
      <w:r w:rsidR="006E6D59">
        <w:rPr>
          <w:rFonts w:cs="Microsoft Sans Serif"/>
        </w:rPr>
        <w:t>trámite</w:t>
      </w:r>
      <w:r w:rsidR="00500A59">
        <w:rPr>
          <w:rFonts w:cs="Microsoft Sans Serif"/>
        </w:rPr>
        <w:t xml:space="preserve"> del incidente fueron desatendidas sin razón ni causa alguna por parte del Juez ahora denunciado</w:t>
      </w:r>
      <w:r w:rsidR="00B542EE">
        <w:rPr>
          <w:rFonts w:cs="Microsoft Sans Serif"/>
        </w:rPr>
        <w:t xml:space="preserve"> </w:t>
      </w:r>
      <w:r w:rsidR="00A528DF">
        <w:rPr>
          <w:rFonts w:cs="Microsoft Sans Serif"/>
        </w:rPr>
        <w:t>e inusitadamente</w:t>
      </w:r>
      <w:r w:rsidR="00B542EE">
        <w:rPr>
          <w:rFonts w:cs="Microsoft Sans Serif"/>
        </w:rPr>
        <w:t xml:space="preserve"> se apadrinaron las injustificadas ausencias de la apoderada del demandado a las diferentes audiencias programadas por el Juzgado.</w:t>
      </w:r>
      <w:r>
        <w:rPr>
          <w:rFonts w:cs="Microsoft Sans Serif"/>
        </w:rPr>
        <w:t xml:space="preserve">   </w:t>
      </w:r>
      <w:r>
        <w:rPr>
          <w:rFonts w:cs="Microsoft Sans Serif"/>
          <w:i/>
        </w:rPr>
        <w:t xml:space="preserve"> </w:t>
      </w:r>
      <w:r w:rsidR="00720D2C">
        <w:rPr>
          <w:rFonts w:cs="Microsoft Sans Serif"/>
        </w:rPr>
        <w:t xml:space="preserve"> </w:t>
      </w:r>
    </w:p>
    <w:p w:rsidR="00720D2C" w:rsidRPr="00BB19DA" w:rsidRDefault="00720D2C" w:rsidP="00945919">
      <w:pPr>
        <w:pStyle w:val="Sansinterligne"/>
        <w:spacing w:line="276" w:lineRule="auto"/>
        <w:jc w:val="both"/>
        <w:rPr>
          <w:rFonts w:cs="Microsoft Sans Serif"/>
        </w:rPr>
      </w:pPr>
      <w:r>
        <w:rPr>
          <w:rFonts w:cs="Microsoft Sans Serif"/>
        </w:rPr>
        <w:t xml:space="preserve"> </w:t>
      </w:r>
    </w:p>
    <w:p w:rsidR="00720D2C" w:rsidRPr="00BB19DA" w:rsidRDefault="00720D2C" w:rsidP="000F3B1C">
      <w:pPr>
        <w:pStyle w:val="Sansinterligne"/>
        <w:jc w:val="center"/>
        <w:rPr>
          <w:rFonts w:cs="Microsoft Sans Serif"/>
          <w:b/>
        </w:rPr>
      </w:pPr>
      <w:r w:rsidRPr="00BB19DA">
        <w:rPr>
          <w:rFonts w:cs="Microsoft Sans Serif"/>
          <w:b/>
        </w:rPr>
        <w:t>IDENTIFICACIÓN DE</w:t>
      </w:r>
      <w:r w:rsidR="00031908">
        <w:rPr>
          <w:rFonts w:cs="Microsoft Sans Serif"/>
          <w:b/>
        </w:rPr>
        <w:t>L</w:t>
      </w:r>
      <w:r>
        <w:rPr>
          <w:rFonts w:cs="Microsoft Sans Serif"/>
          <w:b/>
        </w:rPr>
        <w:t xml:space="preserve"> INDICIAD</w:t>
      </w:r>
      <w:r w:rsidR="00031908">
        <w:rPr>
          <w:rFonts w:cs="Microsoft Sans Serif"/>
          <w:b/>
        </w:rPr>
        <w:t>O</w:t>
      </w:r>
      <w:r w:rsidRPr="00BB19DA">
        <w:rPr>
          <w:rFonts w:cs="Microsoft Sans Serif"/>
          <w:b/>
        </w:rPr>
        <w:t>:</w:t>
      </w:r>
    </w:p>
    <w:p w:rsidR="00720D2C" w:rsidRPr="00BB19DA" w:rsidRDefault="00720D2C" w:rsidP="000F3B1C">
      <w:pPr>
        <w:pStyle w:val="Sansinterligne"/>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rPr>
        <w:t xml:space="preserve">Se trata </w:t>
      </w:r>
      <w:r w:rsidR="002F3C8D">
        <w:rPr>
          <w:rFonts w:cs="Microsoft Sans Serif"/>
        </w:rPr>
        <w:t>del</w:t>
      </w:r>
      <w:r w:rsidR="00031908">
        <w:rPr>
          <w:rFonts w:cs="Microsoft Sans Serif"/>
        </w:rPr>
        <w:t xml:space="preserve"> Dr. </w:t>
      </w:r>
      <w:r w:rsidR="00031908" w:rsidRPr="00031908">
        <w:rPr>
          <w:rFonts w:cs="Microsoft Sans Serif"/>
        </w:rPr>
        <w:t xml:space="preserve">WOLFGANG OTTO </w:t>
      </w:r>
      <w:proofErr w:type="spellStart"/>
      <w:r w:rsidR="00031908" w:rsidRPr="00031908">
        <w:rPr>
          <w:rFonts w:cs="Microsoft Sans Serif"/>
        </w:rPr>
        <w:t>GARTNER</w:t>
      </w:r>
      <w:proofErr w:type="spellEnd"/>
      <w:r w:rsidR="00031908" w:rsidRPr="00031908">
        <w:rPr>
          <w:rFonts w:cs="Microsoft Sans Serif"/>
        </w:rPr>
        <w:t xml:space="preserve"> GALVIS</w:t>
      </w:r>
      <w:r w:rsidR="00031908">
        <w:rPr>
          <w:rFonts w:cs="Microsoft Sans Serif"/>
        </w:rPr>
        <w:t>, identificado</w:t>
      </w:r>
      <w:r>
        <w:rPr>
          <w:rFonts w:cs="Microsoft Sans Serif"/>
        </w:rPr>
        <w:t xml:space="preserve"> con la C.C. # </w:t>
      </w:r>
      <w:r w:rsidR="00031908">
        <w:rPr>
          <w:rFonts w:cs="Microsoft Sans Serif"/>
        </w:rPr>
        <w:t xml:space="preserve">10.101.195 expedida en Pereira, </w:t>
      </w:r>
      <w:r>
        <w:rPr>
          <w:rFonts w:cs="Microsoft Sans Serif"/>
        </w:rPr>
        <w:t xml:space="preserve"> quien mediante Resolución # </w:t>
      </w:r>
      <w:r w:rsidR="00031908">
        <w:rPr>
          <w:rFonts w:cs="Microsoft Sans Serif"/>
        </w:rPr>
        <w:t>264 del 27</w:t>
      </w:r>
      <w:r>
        <w:rPr>
          <w:rFonts w:cs="Microsoft Sans Serif"/>
        </w:rPr>
        <w:t xml:space="preserve"> de </w:t>
      </w:r>
      <w:r w:rsidR="00031908">
        <w:rPr>
          <w:rFonts w:cs="Microsoft Sans Serif"/>
        </w:rPr>
        <w:t xml:space="preserve">noviembre del 2.008, proferida por la vicepresidencia del Tribunal Superior de este Distrito Judicial, </w:t>
      </w:r>
      <w:r>
        <w:rPr>
          <w:rFonts w:cs="Microsoft Sans Serif"/>
        </w:rPr>
        <w:t>fue nombrad</w:t>
      </w:r>
      <w:r w:rsidR="00031908">
        <w:rPr>
          <w:rFonts w:cs="Microsoft Sans Serif"/>
        </w:rPr>
        <w:t>o</w:t>
      </w:r>
      <w:r>
        <w:rPr>
          <w:rFonts w:cs="Microsoft Sans Serif"/>
        </w:rPr>
        <w:t xml:space="preserve"> en el cargo de </w:t>
      </w:r>
      <w:r w:rsidR="00031908">
        <w:rPr>
          <w:rFonts w:cs="Microsoft Sans Serif"/>
        </w:rPr>
        <w:t>Juez</w:t>
      </w:r>
      <w:r w:rsidR="00031908" w:rsidRPr="00031908">
        <w:rPr>
          <w:rFonts w:cs="Microsoft Sans Serif"/>
        </w:rPr>
        <w:t xml:space="preserve"> Único Promiscuo del Circuito de Belén de Umbría</w:t>
      </w:r>
      <w:r w:rsidR="00F54975">
        <w:rPr>
          <w:rFonts w:cs="Microsoft Sans Serif"/>
        </w:rPr>
        <w:t>, cargo del cual tomó posesión el 25 de febrero del 2.009.</w:t>
      </w:r>
    </w:p>
    <w:p w:rsidR="00720D2C" w:rsidRPr="00BB19DA" w:rsidRDefault="00720D2C" w:rsidP="000F3B1C">
      <w:pPr>
        <w:pStyle w:val="Sansinterligne"/>
        <w:jc w:val="center"/>
        <w:rPr>
          <w:rFonts w:cs="Microsoft Sans Serif"/>
          <w:b/>
        </w:rPr>
      </w:pPr>
      <w:r w:rsidRPr="00BB19DA">
        <w:rPr>
          <w:rFonts w:cs="Microsoft Sans Serif"/>
          <w:b/>
        </w:rPr>
        <w:lastRenderedPageBreak/>
        <w:t>LA SOLICITUD DE PRECLUSIÓN:</w:t>
      </w:r>
    </w:p>
    <w:p w:rsidR="00720D2C" w:rsidRPr="00BB19DA" w:rsidRDefault="00720D2C" w:rsidP="000F3B1C">
      <w:pPr>
        <w:pStyle w:val="Sansinterligne"/>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rPr>
        <w:t>La solicitud de preclu</w:t>
      </w:r>
      <w:r>
        <w:rPr>
          <w:rFonts w:cs="Microsoft Sans Serif"/>
        </w:rPr>
        <w:t>sión impetrada por la Fiscalía 3</w:t>
      </w:r>
      <w:r w:rsidRPr="00BB19DA">
        <w:rPr>
          <w:rFonts w:cs="Microsoft Sans Serif"/>
        </w:rPr>
        <w:t xml:space="preserve">ª Delegada ante esta Corporación está fundamentada en la causal consagrada en el # 4º del articulo 332 </w:t>
      </w:r>
      <w:proofErr w:type="spellStart"/>
      <w:r w:rsidRPr="00BB19DA">
        <w:rPr>
          <w:rFonts w:cs="Microsoft Sans Serif"/>
        </w:rPr>
        <w:t>C.P.P</w:t>
      </w:r>
      <w:proofErr w:type="spellEnd"/>
      <w:r w:rsidRPr="00BB19DA">
        <w:rPr>
          <w:rFonts w:cs="Microsoft Sans Serif"/>
        </w:rPr>
        <w:t xml:space="preserve">. la cual está relacionada con la atipicidad de los hechos investigados. </w:t>
      </w:r>
    </w:p>
    <w:p w:rsidR="00720D2C" w:rsidRDefault="00720D2C" w:rsidP="00945919">
      <w:pPr>
        <w:pStyle w:val="Sansinterligne"/>
        <w:spacing w:line="276" w:lineRule="auto"/>
        <w:jc w:val="center"/>
        <w:rPr>
          <w:rFonts w:cs="Microsoft Sans Serif"/>
          <w:b/>
        </w:rPr>
      </w:pPr>
    </w:p>
    <w:p w:rsidR="00720D2C" w:rsidRPr="00BB19DA" w:rsidRDefault="00720D2C" w:rsidP="000F3B1C">
      <w:pPr>
        <w:pStyle w:val="Sansinterligne"/>
        <w:jc w:val="center"/>
        <w:rPr>
          <w:rFonts w:cs="Microsoft Sans Serif"/>
          <w:b/>
        </w:rPr>
      </w:pPr>
      <w:r w:rsidRPr="00BB19DA">
        <w:rPr>
          <w:rFonts w:cs="Microsoft Sans Serif"/>
          <w:b/>
        </w:rPr>
        <w:t>LA AUDIENCIA DE PRECLUSIÓN:</w:t>
      </w:r>
    </w:p>
    <w:p w:rsidR="00720D2C" w:rsidRPr="00BB19DA" w:rsidRDefault="00720D2C" w:rsidP="000F3B1C">
      <w:pPr>
        <w:pStyle w:val="Sansinterligne"/>
        <w:jc w:val="center"/>
        <w:rPr>
          <w:rFonts w:cs="Microsoft Sans Serif"/>
          <w:b/>
        </w:rPr>
      </w:pPr>
    </w:p>
    <w:p w:rsidR="00720D2C" w:rsidRPr="00BB19DA" w:rsidRDefault="00720D2C" w:rsidP="000F3B1C">
      <w:pPr>
        <w:pStyle w:val="Sansinterligne"/>
        <w:jc w:val="both"/>
        <w:rPr>
          <w:rFonts w:cs="Microsoft Sans Serif"/>
        </w:rPr>
      </w:pPr>
      <w:r w:rsidRPr="00BB19DA">
        <w:rPr>
          <w:rFonts w:cs="Microsoft Sans Serif"/>
          <w:b/>
        </w:rPr>
        <w:t>- Intervención del Fiscal Delegado:</w:t>
      </w:r>
    </w:p>
    <w:p w:rsidR="00720D2C" w:rsidRPr="00BB19DA" w:rsidRDefault="00720D2C" w:rsidP="000F3B1C">
      <w:pPr>
        <w:pStyle w:val="Sansinterligne"/>
        <w:rPr>
          <w:rFonts w:cs="Microsoft Sans Serif"/>
        </w:rPr>
      </w:pPr>
    </w:p>
    <w:p w:rsidR="002F3C8D" w:rsidRDefault="00720D2C" w:rsidP="00945919">
      <w:pPr>
        <w:pStyle w:val="Sansinterligne"/>
        <w:spacing w:line="276" w:lineRule="auto"/>
        <w:jc w:val="both"/>
        <w:rPr>
          <w:rFonts w:cs="Microsoft Sans Serif"/>
        </w:rPr>
      </w:pPr>
      <w:r w:rsidRPr="00BB19DA">
        <w:rPr>
          <w:rFonts w:cs="Microsoft Sans Serif"/>
        </w:rPr>
        <w:t>Al inicio de su intervención, el Fiscal Delegado procedió a hacer un</w:t>
      </w:r>
      <w:r>
        <w:rPr>
          <w:rFonts w:cs="Microsoft Sans Serif"/>
        </w:rPr>
        <w:t xml:space="preserve">a sinopsis de los hechos objeto de la denuncia impetrada por el </w:t>
      </w:r>
      <w:r w:rsidR="002F3C8D">
        <w:rPr>
          <w:rFonts w:cs="Microsoft Sans Serif"/>
        </w:rPr>
        <w:t>abogado</w:t>
      </w:r>
      <w:r>
        <w:rPr>
          <w:rFonts w:cs="Microsoft Sans Serif"/>
        </w:rPr>
        <w:t xml:space="preserve"> </w:t>
      </w:r>
      <w:r w:rsidR="002F3C8D" w:rsidRPr="002F3C8D">
        <w:rPr>
          <w:rFonts w:cs="Microsoft Sans Serif"/>
        </w:rPr>
        <w:t>AUGUSTO JARAMILLO HOYOS</w:t>
      </w:r>
      <w:r>
        <w:rPr>
          <w:rFonts w:cs="Microsoft Sans Serif"/>
        </w:rPr>
        <w:t xml:space="preserve"> en contra de</w:t>
      </w:r>
      <w:r w:rsidR="002F3C8D">
        <w:rPr>
          <w:rFonts w:cs="Microsoft Sans Serif"/>
        </w:rPr>
        <w:t>l</w:t>
      </w:r>
      <w:r>
        <w:rPr>
          <w:rFonts w:cs="Microsoft Sans Serif"/>
        </w:rPr>
        <w:t xml:space="preserve"> </w:t>
      </w:r>
      <w:r w:rsidR="002F3C8D" w:rsidRPr="002F3C8D">
        <w:rPr>
          <w:rFonts w:cs="Microsoft Sans Serif"/>
        </w:rPr>
        <w:t xml:space="preserve">Dr. WOLFGANG OTTO </w:t>
      </w:r>
      <w:proofErr w:type="spellStart"/>
      <w:r w:rsidR="002F3C8D" w:rsidRPr="002F3C8D">
        <w:rPr>
          <w:rFonts w:cs="Microsoft Sans Serif"/>
        </w:rPr>
        <w:t>GARTNER</w:t>
      </w:r>
      <w:proofErr w:type="spellEnd"/>
      <w:r w:rsidR="002F3C8D" w:rsidRPr="002F3C8D">
        <w:rPr>
          <w:rFonts w:cs="Microsoft Sans Serif"/>
        </w:rPr>
        <w:t xml:space="preserve"> GALVIS</w:t>
      </w:r>
      <w:r w:rsidR="002F3C8D">
        <w:rPr>
          <w:rFonts w:cs="Microsoft Sans Serif"/>
        </w:rPr>
        <w:t>, por su</w:t>
      </w:r>
      <w:r w:rsidR="00D8066C">
        <w:rPr>
          <w:rFonts w:cs="Microsoft Sans Serif"/>
        </w:rPr>
        <w:t>s</w:t>
      </w:r>
      <w:r w:rsidR="002F3C8D">
        <w:rPr>
          <w:rFonts w:cs="Microsoft Sans Serif"/>
        </w:rPr>
        <w:t xml:space="preserve"> supuesto</w:t>
      </w:r>
      <w:r w:rsidR="00D8066C">
        <w:rPr>
          <w:rFonts w:cs="Microsoft Sans Serif"/>
        </w:rPr>
        <w:t>s</w:t>
      </w:r>
      <w:r w:rsidR="002F3C8D">
        <w:rPr>
          <w:rFonts w:cs="Microsoft Sans Serif"/>
        </w:rPr>
        <w:t xml:space="preserve"> comportamiento</w:t>
      </w:r>
      <w:r w:rsidR="00D8066C">
        <w:rPr>
          <w:rFonts w:cs="Microsoft Sans Serif"/>
        </w:rPr>
        <w:t>s</w:t>
      </w:r>
      <w:r w:rsidR="002F3C8D">
        <w:rPr>
          <w:rFonts w:cs="Microsoft Sans Serif"/>
        </w:rPr>
        <w:t xml:space="preserve"> </w:t>
      </w:r>
      <w:r w:rsidR="00D8066C">
        <w:rPr>
          <w:rFonts w:cs="Microsoft Sans Serif"/>
        </w:rPr>
        <w:t xml:space="preserve">contrarios </w:t>
      </w:r>
      <w:r w:rsidR="002F3C8D">
        <w:rPr>
          <w:rFonts w:cs="Microsoft Sans Serif"/>
        </w:rPr>
        <w:t xml:space="preserve">a derecho </w:t>
      </w:r>
      <w:r w:rsidR="00D8066C">
        <w:rPr>
          <w:rFonts w:cs="Microsoft Sans Serif"/>
        </w:rPr>
        <w:t xml:space="preserve">que llevó a cabo en su calidad de Juez de la Republica </w:t>
      </w:r>
      <w:r w:rsidR="002F3C8D">
        <w:rPr>
          <w:rFonts w:cs="Microsoft Sans Serif"/>
        </w:rPr>
        <w:t xml:space="preserve">durante el devenir de un incidente de nulidad </w:t>
      </w:r>
      <w:r w:rsidR="00D8066C">
        <w:rPr>
          <w:rFonts w:cs="Microsoft Sans Serif"/>
        </w:rPr>
        <w:t xml:space="preserve">procesal </w:t>
      </w:r>
      <w:r w:rsidR="002F3C8D">
        <w:rPr>
          <w:rFonts w:cs="Microsoft Sans Serif"/>
        </w:rPr>
        <w:t xml:space="preserve">propuesto por la parte demandada dentro de un proceso ordinario laboral deprecado por ALBA LUCIA AMAYA en contra de FABIO EVELIO TORO ZAPATA. </w:t>
      </w:r>
    </w:p>
    <w:p w:rsidR="002F3C8D" w:rsidRDefault="002F3C8D" w:rsidP="00945919">
      <w:pPr>
        <w:pStyle w:val="Sansinterligne"/>
        <w:spacing w:line="276" w:lineRule="auto"/>
        <w:jc w:val="both"/>
        <w:rPr>
          <w:rFonts w:cs="Microsoft Sans Serif"/>
        </w:rPr>
      </w:pPr>
    </w:p>
    <w:p w:rsidR="00633B14" w:rsidRDefault="002F3C8D" w:rsidP="00945919">
      <w:pPr>
        <w:pStyle w:val="Sansinterligne"/>
        <w:spacing w:line="276" w:lineRule="auto"/>
        <w:jc w:val="both"/>
        <w:rPr>
          <w:rFonts w:cs="Microsoft Sans Serif"/>
        </w:rPr>
      </w:pPr>
      <w:r>
        <w:rPr>
          <w:rFonts w:cs="Microsoft Sans Serif"/>
        </w:rPr>
        <w:t xml:space="preserve">De igual forma el representante del Ente Acusador, después de hacer un recuento de lo acontecido en el proceso como de lo decidido por el Juez denunciado </w:t>
      </w:r>
      <w:r w:rsidR="00D8066C">
        <w:rPr>
          <w:rFonts w:cs="Microsoft Sans Serif"/>
        </w:rPr>
        <w:t>en el</w:t>
      </w:r>
      <w:r>
        <w:rPr>
          <w:rFonts w:cs="Microsoft Sans Serif"/>
        </w:rPr>
        <w:t xml:space="preserve"> incidente de nulidad procesal deprecado por la demandada, en donde accedió a las pretensiones de la </w:t>
      </w:r>
      <w:proofErr w:type="spellStart"/>
      <w:r>
        <w:rPr>
          <w:rFonts w:cs="Microsoft Sans Serif"/>
        </w:rPr>
        <w:t>incidentalista</w:t>
      </w:r>
      <w:proofErr w:type="spellEnd"/>
      <w:r>
        <w:rPr>
          <w:rFonts w:cs="Microsoft Sans Serif"/>
        </w:rPr>
        <w:t xml:space="preserve">, decisión </w:t>
      </w:r>
      <w:r w:rsidR="00325211">
        <w:rPr>
          <w:rFonts w:cs="Microsoft Sans Serif"/>
        </w:rPr>
        <w:t>está</w:t>
      </w:r>
      <w:r>
        <w:rPr>
          <w:rFonts w:cs="Microsoft Sans Serif"/>
        </w:rPr>
        <w:t xml:space="preserve"> que fue objeto de un recurso de apelación interpuesto por la parte demandante, que fue desatado </w:t>
      </w:r>
      <w:r w:rsidR="00633B14">
        <w:rPr>
          <w:rFonts w:cs="Microsoft Sans Serif"/>
        </w:rPr>
        <w:t xml:space="preserve">en contra de los intereses del apelante </w:t>
      </w:r>
      <w:r>
        <w:rPr>
          <w:rFonts w:cs="Microsoft Sans Serif"/>
        </w:rPr>
        <w:t xml:space="preserve">por la Sala </w:t>
      </w:r>
      <w:r w:rsidR="00633B14">
        <w:rPr>
          <w:rFonts w:cs="Microsoft Sans Serif"/>
        </w:rPr>
        <w:t xml:space="preserve">de </w:t>
      </w:r>
      <w:r w:rsidR="008F52BC">
        <w:rPr>
          <w:rFonts w:cs="Microsoft Sans Serif"/>
        </w:rPr>
        <w:t>D</w:t>
      </w:r>
      <w:r w:rsidR="00633B14">
        <w:rPr>
          <w:rFonts w:cs="Microsoft Sans Serif"/>
        </w:rPr>
        <w:t xml:space="preserve">ecisión Laboral del Tribunal Superior de este Distrito Judicial mediante providencia del 22 de septiembre del 2.015, llegó a la conclusión </w:t>
      </w:r>
      <w:r w:rsidR="00D8066C">
        <w:rPr>
          <w:rFonts w:cs="Microsoft Sans Serif"/>
        </w:rPr>
        <w:t xml:space="preserve">consistente </w:t>
      </w:r>
      <w:r w:rsidR="00720D2C">
        <w:rPr>
          <w:rFonts w:cs="Microsoft Sans Serif"/>
        </w:rPr>
        <w:t xml:space="preserve">que la </w:t>
      </w:r>
      <w:r w:rsidR="00D8066C">
        <w:rPr>
          <w:rFonts w:cs="Microsoft Sans Serif"/>
        </w:rPr>
        <w:t xml:space="preserve">supuesta </w:t>
      </w:r>
      <w:r w:rsidR="00720D2C">
        <w:rPr>
          <w:rFonts w:cs="Microsoft Sans Serif"/>
        </w:rPr>
        <w:t xml:space="preserve">conducta prevaricadora endilgada en contra del Dr. </w:t>
      </w:r>
      <w:r w:rsidR="00633B14" w:rsidRPr="00633B14">
        <w:rPr>
          <w:rFonts w:cs="Microsoft Sans Serif"/>
        </w:rPr>
        <w:t xml:space="preserve">WOLFGANG OTTO </w:t>
      </w:r>
      <w:proofErr w:type="spellStart"/>
      <w:r w:rsidR="00633B14" w:rsidRPr="00633B14">
        <w:rPr>
          <w:rFonts w:cs="Microsoft Sans Serif"/>
        </w:rPr>
        <w:t>GARTNER</w:t>
      </w:r>
      <w:proofErr w:type="spellEnd"/>
      <w:r w:rsidR="00633B14" w:rsidRPr="00633B14">
        <w:rPr>
          <w:rFonts w:cs="Microsoft Sans Serif"/>
        </w:rPr>
        <w:t xml:space="preserve"> GALVIS </w:t>
      </w:r>
      <w:r w:rsidR="00325211">
        <w:rPr>
          <w:rFonts w:cs="Microsoft Sans Serif"/>
        </w:rPr>
        <w:t>debía</w:t>
      </w:r>
      <w:r w:rsidR="00720D2C">
        <w:rPr>
          <w:rFonts w:cs="Microsoft Sans Serif"/>
        </w:rPr>
        <w:t xml:space="preserve"> ser considerada como atípica porque </w:t>
      </w:r>
      <w:r w:rsidR="00D8066C">
        <w:rPr>
          <w:rFonts w:cs="Microsoft Sans Serif"/>
        </w:rPr>
        <w:t>actuó</w:t>
      </w:r>
      <w:r w:rsidR="00633B14">
        <w:rPr>
          <w:rFonts w:cs="Microsoft Sans Serif"/>
        </w:rPr>
        <w:t xml:space="preserve"> atinadamente y conforme a derecho</w:t>
      </w:r>
      <w:r w:rsidR="00D8066C">
        <w:rPr>
          <w:rFonts w:cs="Microsoft Sans Serif"/>
        </w:rPr>
        <w:t>,</w:t>
      </w:r>
      <w:r w:rsidR="00633B14">
        <w:rPr>
          <w:rFonts w:cs="Microsoft Sans Serif"/>
        </w:rPr>
        <w:t xml:space="preserve"> ya que en el </w:t>
      </w:r>
      <w:r w:rsidR="00627CED">
        <w:rPr>
          <w:rFonts w:cs="Microsoft Sans Serif"/>
        </w:rPr>
        <w:t>trámite</w:t>
      </w:r>
      <w:r w:rsidR="00633B14">
        <w:rPr>
          <w:rFonts w:cs="Microsoft Sans Serif"/>
        </w:rPr>
        <w:t xml:space="preserve"> del incidente de nulidad se logró demostrar que la demandante </w:t>
      </w:r>
      <w:r w:rsidR="00633B14" w:rsidRPr="00633B14">
        <w:rPr>
          <w:rFonts w:cs="Microsoft Sans Serif"/>
        </w:rPr>
        <w:t xml:space="preserve">ALBA LUCIA AMAYA </w:t>
      </w:r>
      <w:r w:rsidR="00633B14">
        <w:rPr>
          <w:rFonts w:cs="Microsoft Sans Serif"/>
        </w:rPr>
        <w:t xml:space="preserve">podía </w:t>
      </w:r>
      <w:r w:rsidR="00633B14">
        <w:rPr>
          <w:rFonts w:cs="Microsoft Sans Serif"/>
        </w:rPr>
        <w:lastRenderedPageBreak/>
        <w:t xml:space="preserve">saber del sitio en donde se ubicaba el demandado </w:t>
      </w:r>
      <w:r w:rsidR="00633B14" w:rsidRPr="00633B14">
        <w:rPr>
          <w:rFonts w:cs="Microsoft Sans Serif"/>
        </w:rPr>
        <w:t>FABIO EVELIO TORO ZAPATA</w:t>
      </w:r>
      <w:r w:rsidR="00A528DF">
        <w:rPr>
          <w:rFonts w:cs="Microsoft Sans Serif"/>
        </w:rPr>
        <w:t>,</w:t>
      </w:r>
      <w:r w:rsidR="00633B14">
        <w:rPr>
          <w:rFonts w:cs="Microsoft Sans Serif"/>
        </w:rPr>
        <w:t xml:space="preserve"> </w:t>
      </w:r>
      <w:r w:rsidR="00D8066C">
        <w:rPr>
          <w:rFonts w:cs="Microsoft Sans Serif"/>
        </w:rPr>
        <w:t xml:space="preserve">debido a que </w:t>
      </w:r>
      <w:r w:rsidR="00633B14">
        <w:rPr>
          <w:rFonts w:cs="Microsoft Sans Serif"/>
        </w:rPr>
        <w:t xml:space="preserve">con Él sostenía un regular y fluido contacto, lo cual no informó en la demanda, generándose de esa forma una violación del derecho a la defensa, </w:t>
      </w:r>
      <w:r w:rsidR="00A528DF">
        <w:rPr>
          <w:rFonts w:cs="Microsoft Sans Serif"/>
        </w:rPr>
        <w:t xml:space="preserve">la </w:t>
      </w:r>
      <w:r w:rsidR="00D8066C">
        <w:rPr>
          <w:rFonts w:cs="Microsoft Sans Serif"/>
        </w:rPr>
        <w:t xml:space="preserve">que </w:t>
      </w:r>
      <w:r w:rsidR="00A528DF">
        <w:rPr>
          <w:rFonts w:cs="Microsoft Sans Serif"/>
        </w:rPr>
        <w:t>dio</w:t>
      </w:r>
      <w:r w:rsidR="00D8066C">
        <w:rPr>
          <w:rFonts w:cs="Microsoft Sans Serif"/>
        </w:rPr>
        <w:t xml:space="preserve"> a partir del momento en el que </w:t>
      </w:r>
      <w:r w:rsidR="00633B14">
        <w:rPr>
          <w:rFonts w:cs="Microsoft Sans Serif"/>
        </w:rPr>
        <w:t xml:space="preserve">el demandado fue vinculado al proceso mediante emplazamiento en vez </w:t>
      </w:r>
      <w:r w:rsidR="00A528DF">
        <w:rPr>
          <w:rFonts w:cs="Microsoft Sans Serif"/>
        </w:rPr>
        <w:t>de que se le</w:t>
      </w:r>
      <w:r w:rsidR="00633B14">
        <w:rPr>
          <w:rFonts w:cs="Microsoft Sans Serif"/>
        </w:rPr>
        <w:t xml:space="preserve"> </w:t>
      </w:r>
      <w:r w:rsidR="00A528DF">
        <w:rPr>
          <w:rFonts w:cs="Microsoft Sans Serif"/>
        </w:rPr>
        <w:t xml:space="preserve">notificara </w:t>
      </w:r>
      <w:r w:rsidR="00D8066C">
        <w:rPr>
          <w:rFonts w:cs="Microsoft Sans Serif"/>
        </w:rPr>
        <w:t>de manera personal</w:t>
      </w:r>
      <w:r w:rsidR="00633B14">
        <w:rPr>
          <w:rFonts w:cs="Microsoft Sans Serif"/>
        </w:rPr>
        <w:t xml:space="preserve"> del auto </w:t>
      </w:r>
      <w:proofErr w:type="spellStart"/>
      <w:r w:rsidR="00633B14">
        <w:rPr>
          <w:rFonts w:cs="Microsoft Sans Serif"/>
        </w:rPr>
        <w:t>admisorio</w:t>
      </w:r>
      <w:proofErr w:type="spellEnd"/>
      <w:r w:rsidR="00633B14">
        <w:rPr>
          <w:rFonts w:cs="Microsoft Sans Serif"/>
        </w:rPr>
        <w:t xml:space="preserve"> de la demanda</w:t>
      </w:r>
      <w:r w:rsidR="00633B14" w:rsidRPr="00633B14">
        <w:rPr>
          <w:rFonts w:cs="Microsoft Sans Serif"/>
        </w:rPr>
        <w:t>.</w:t>
      </w:r>
    </w:p>
    <w:p w:rsidR="00633B14" w:rsidRDefault="00633B14" w:rsidP="00945919">
      <w:pPr>
        <w:spacing w:line="276" w:lineRule="auto"/>
        <w:rPr>
          <w:rFonts w:asciiTheme="minorHAnsi" w:hAnsiTheme="minorHAnsi" w:cs="Microsoft Sans Serif"/>
        </w:rPr>
      </w:pPr>
    </w:p>
    <w:p w:rsidR="00720D2C" w:rsidRPr="00BB19DA" w:rsidRDefault="00720D2C" w:rsidP="00945919">
      <w:pPr>
        <w:spacing w:line="276" w:lineRule="auto"/>
        <w:rPr>
          <w:rFonts w:asciiTheme="minorHAnsi" w:hAnsiTheme="minorHAnsi" w:cs="Microsoft Sans Serif"/>
        </w:rPr>
      </w:pPr>
      <w:r w:rsidRPr="00BB19DA">
        <w:rPr>
          <w:rFonts w:asciiTheme="minorHAnsi" w:hAnsiTheme="minorHAnsi" w:cs="Microsoft Sans Serif"/>
        </w:rPr>
        <w:t>Con base en los anteriores</w:t>
      </w:r>
      <w:r>
        <w:rPr>
          <w:rFonts w:asciiTheme="minorHAnsi" w:hAnsiTheme="minorHAnsi" w:cs="Microsoft Sans Serif"/>
        </w:rPr>
        <w:t xml:space="preserve"> argumentos, concluyó</w:t>
      </w:r>
      <w:r w:rsidRPr="00BB19DA">
        <w:rPr>
          <w:rFonts w:asciiTheme="minorHAnsi" w:hAnsiTheme="minorHAnsi" w:cs="Microsoft Sans Serif"/>
        </w:rPr>
        <w:t xml:space="preserve"> el representante del Ente Fiscal que la Sala </w:t>
      </w:r>
      <w:r w:rsidR="00325211" w:rsidRPr="00BB19DA">
        <w:rPr>
          <w:rFonts w:asciiTheme="minorHAnsi" w:hAnsiTheme="minorHAnsi" w:cs="Microsoft Sans Serif"/>
        </w:rPr>
        <w:t>deb</w:t>
      </w:r>
      <w:r w:rsidR="00325211">
        <w:rPr>
          <w:rFonts w:asciiTheme="minorHAnsi" w:hAnsiTheme="minorHAnsi" w:cs="Microsoft Sans Serif"/>
        </w:rPr>
        <w:t>ía</w:t>
      </w:r>
      <w:r w:rsidRPr="00BB19DA">
        <w:rPr>
          <w:rFonts w:asciiTheme="minorHAnsi" w:hAnsiTheme="minorHAnsi" w:cs="Microsoft Sans Serif"/>
        </w:rPr>
        <w:t xml:space="preserve"> acceder a la solicitud de preclusión</w:t>
      </w:r>
      <w:r w:rsidR="00627CED">
        <w:rPr>
          <w:rFonts w:asciiTheme="minorHAnsi" w:hAnsiTheme="minorHAnsi" w:cs="Microsoft Sans Serif"/>
        </w:rPr>
        <w:t xml:space="preserve"> depreca</w:t>
      </w:r>
      <w:r w:rsidRPr="00BB19DA">
        <w:rPr>
          <w:rFonts w:asciiTheme="minorHAnsi" w:hAnsiTheme="minorHAnsi" w:cs="Microsoft Sans Serif"/>
        </w:rPr>
        <w:t xml:space="preserve">, </w:t>
      </w:r>
      <w:r w:rsidR="00627CED">
        <w:rPr>
          <w:rFonts w:asciiTheme="minorHAnsi" w:hAnsiTheme="minorHAnsi" w:cs="Microsoft Sans Serif"/>
        </w:rPr>
        <w:t xml:space="preserve">porque </w:t>
      </w:r>
      <w:r w:rsidR="00A528DF">
        <w:rPr>
          <w:rFonts w:asciiTheme="minorHAnsi" w:hAnsiTheme="minorHAnsi" w:cs="Microsoft Sans Serif"/>
        </w:rPr>
        <w:t xml:space="preserve">en su sentir </w:t>
      </w:r>
      <w:r w:rsidRPr="00BB19DA">
        <w:rPr>
          <w:rFonts w:asciiTheme="minorHAnsi" w:hAnsiTheme="minorHAnsi" w:cs="Microsoft Sans Serif"/>
        </w:rPr>
        <w:t>se logró demostrar que es atípica</w:t>
      </w:r>
      <w:r>
        <w:rPr>
          <w:rFonts w:asciiTheme="minorHAnsi" w:hAnsiTheme="minorHAnsi" w:cs="Microsoft Sans Serif"/>
        </w:rPr>
        <w:t>, por atipicidad objetiva,</w:t>
      </w:r>
      <w:r w:rsidRPr="00BB19DA">
        <w:rPr>
          <w:rFonts w:asciiTheme="minorHAnsi" w:hAnsiTheme="minorHAnsi" w:cs="Microsoft Sans Serif"/>
        </w:rPr>
        <w:t xml:space="preserve"> la conducta supuestamente punible endilgada a</w:t>
      </w:r>
      <w:r w:rsidR="00627CED">
        <w:rPr>
          <w:rFonts w:asciiTheme="minorHAnsi" w:hAnsiTheme="minorHAnsi" w:cs="Microsoft Sans Serif"/>
        </w:rPr>
        <w:t xml:space="preserve">l </w:t>
      </w:r>
      <w:r>
        <w:rPr>
          <w:rFonts w:asciiTheme="minorHAnsi" w:hAnsiTheme="minorHAnsi" w:cs="Microsoft Sans Serif"/>
        </w:rPr>
        <w:t xml:space="preserve"> </w:t>
      </w:r>
      <w:r w:rsidR="00627CED" w:rsidRPr="00627CED">
        <w:rPr>
          <w:rFonts w:asciiTheme="minorHAnsi" w:hAnsiTheme="minorHAnsi" w:cs="Microsoft Sans Serif"/>
        </w:rPr>
        <w:t xml:space="preserve">Dr. WOLFGANG OTTO </w:t>
      </w:r>
      <w:proofErr w:type="spellStart"/>
      <w:r w:rsidR="00627CED" w:rsidRPr="00627CED">
        <w:rPr>
          <w:rFonts w:asciiTheme="minorHAnsi" w:hAnsiTheme="minorHAnsi" w:cs="Microsoft Sans Serif"/>
        </w:rPr>
        <w:t>GARTNER</w:t>
      </w:r>
      <w:proofErr w:type="spellEnd"/>
      <w:r w:rsidR="00627CED" w:rsidRPr="00627CED">
        <w:rPr>
          <w:rFonts w:asciiTheme="minorHAnsi" w:hAnsiTheme="minorHAnsi" w:cs="Microsoft Sans Serif"/>
        </w:rPr>
        <w:t xml:space="preserve"> GALVIS</w:t>
      </w:r>
      <w:r w:rsidR="00627CED">
        <w:rPr>
          <w:rFonts w:asciiTheme="minorHAnsi" w:hAnsiTheme="minorHAnsi" w:cs="Microsoft Sans Serif"/>
        </w:rPr>
        <w:t>,</w:t>
      </w:r>
      <w:r w:rsidR="00627CED" w:rsidRPr="00627CED">
        <w:rPr>
          <w:rFonts w:asciiTheme="minorHAnsi" w:hAnsiTheme="minorHAnsi" w:cs="Microsoft Sans Serif"/>
        </w:rPr>
        <w:t xml:space="preserve"> </w:t>
      </w:r>
      <w:r w:rsidR="00627CED">
        <w:rPr>
          <w:rFonts w:asciiTheme="minorHAnsi" w:hAnsiTheme="minorHAnsi" w:cs="Microsoft Sans Serif"/>
        </w:rPr>
        <w:t>ya que la decisión cuestionada por el denunciante</w:t>
      </w:r>
      <w:r w:rsidRPr="00BB19DA">
        <w:rPr>
          <w:rFonts w:asciiTheme="minorHAnsi" w:hAnsiTheme="minorHAnsi" w:cs="Microsoft Sans Serif"/>
        </w:rPr>
        <w:t xml:space="preserve"> </w:t>
      </w:r>
      <w:r>
        <w:rPr>
          <w:rFonts w:asciiTheme="minorHAnsi" w:hAnsiTheme="minorHAnsi" w:cs="Microsoft Sans Serif"/>
        </w:rPr>
        <w:t xml:space="preserve">en momento alguno </w:t>
      </w:r>
      <w:r w:rsidR="00627CED">
        <w:rPr>
          <w:rFonts w:asciiTheme="minorHAnsi" w:hAnsiTheme="minorHAnsi" w:cs="Microsoft Sans Serif"/>
        </w:rPr>
        <w:t>result</w:t>
      </w:r>
      <w:r w:rsidR="00D8066C">
        <w:rPr>
          <w:rFonts w:asciiTheme="minorHAnsi" w:hAnsiTheme="minorHAnsi" w:cs="Microsoft Sans Serif"/>
        </w:rPr>
        <w:t>ó</w:t>
      </w:r>
      <w:r w:rsidR="00627CED">
        <w:rPr>
          <w:rFonts w:asciiTheme="minorHAnsi" w:hAnsiTheme="minorHAnsi" w:cs="Microsoft Sans Serif"/>
        </w:rPr>
        <w:t xml:space="preserve"> ser contraria</w:t>
      </w:r>
      <w:r w:rsidRPr="00BB19DA">
        <w:rPr>
          <w:rFonts w:asciiTheme="minorHAnsi" w:hAnsiTheme="minorHAnsi" w:cs="Microsoft Sans Serif"/>
        </w:rPr>
        <w:t xml:space="preserve"> </w:t>
      </w:r>
      <w:r w:rsidR="00627CED">
        <w:rPr>
          <w:rFonts w:asciiTheme="minorHAnsi" w:hAnsiTheme="minorHAnsi" w:cs="Microsoft Sans Serif"/>
        </w:rPr>
        <w:t>a</w:t>
      </w:r>
      <w:r w:rsidRPr="00BB19DA">
        <w:rPr>
          <w:rFonts w:asciiTheme="minorHAnsi" w:hAnsiTheme="minorHAnsi" w:cs="Microsoft Sans Serif"/>
        </w:rPr>
        <w:t>l ordenamiento jurídico</w:t>
      </w:r>
      <w:r w:rsidR="00756031">
        <w:rPr>
          <w:rFonts w:asciiTheme="minorHAnsi" w:hAnsiTheme="minorHAnsi" w:cs="Microsoft Sans Serif"/>
        </w:rPr>
        <w:t xml:space="preserve"> y en consecuencia no se encasillaba en los parámetros del delito de prevaricato por </w:t>
      </w:r>
      <w:r w:rsidR="00325211">
        <w:rPr>
          <w:rFonts w:asciiTheme="minorHAnsi" w:hAnsiTheme="minorHAnsi" w:cs="Microsoft Sans Serif"/>
        </w:rPr>
        <w:t>acción</w:t>
      </w:r>
      <w:r w:rsidR="00627CED">
        <w:rPr>
          <w:rFonts w:asciiTheme="minorHAnsi" w:hAnsiTheme="minorHAnsi" w:cs="Microsoft Sans Serif"/>
        </w:rPr>
        <w:t>.</w:t>
      </w:r>
    </w:p>
    <w:p w:rsidR="00720D2C" w:rsidRPr="00BB19DA" w:rsidRDefault="00720D2C" w:rsidP="00945919">
      <w:pPr>
        <w:pStyle w:val="Sansinterligne"/>
        <w:spacing w:line="276" w:lineRule="auto"/>
        <w:rPr>
          <w:rFonts w:cs="Microsoft Sans Serif"/>
        </w:rPr>
      </w:pPr>
      <w:r w:rsidRPr="00BB19DA">
        <w:rPr>
          <w:rFonts w:cs="Microsoft Sans Serif"/>
        </w:rPr>
        <w:t xml:space="preserve">  </w:t>
      </w:r>
    </w:p>
    <w:p w:rsidR="00720D2C" w:rsidRDefault="00720D2C" w:rsidP="000F3B1C">
      <w:pPr>
        <w:pStyle w:val="Sansinterligne"/>
        <w:jc w:val="both"/>
        <w:rPr>
          <w:rFonts w:cs="Microsoft Sans Serif"/>
          <w:b/>
        </w:rPr>
      </w:pPr>
      <w:r w:rsidRPr="00BB19DA">
        <w:rPr>
          <w:rFonts w:cs="Microsoft Sans Serif"/>
          <w:b/>
        </w:rPr>
        <w:t>- Intervención del Ministerio Público:</w:t>
      </w:r>
    </w:p>
    <w:p w:rsidR="00720D2C" w:rsidRPr="00BB19DA" w:rsidRDefault="00720D2C" w:rsidP="000F3B1C">
      <w:pPr>
        <w:pStyle w:val="Sansinterligne"/>
        <w:jc w:val="both"/>
        <w:rPr>
          <w:rFonts w:cs="Microsoft Sans Serif"/>
          <w:b/>
        </w:rPr>
      </w:pPr>
    </w:p>
    <w:p w:rsidR="00720D2C" w:rsidRPr="00BB19DA" w:rsidRDefault="00720D2C" w:rsidP="00945919">
      <w:pPr>
        <w:spacing w:line="276" w:lineRule="auto"/>
        <w:rPr>
          <w:rFonts w:cs="Microsoft Sans Serif"/>
        </w:rPr>
      </w:pPr>
      <w:r w:rsidRPr="00BB19DA">
        <w:rPr>
          <w:rFonts w:asciiTheme="minorHAnsi" w:hAnsiTheme="minorHAnsi" w:cs="Microsoft Sans Serif"/>
        </w:rPr>
        <w:t xml:space="preserve">Durante su intervención, el Procurador Judicial </w:t>
      </w:r>
      <w:r w:rsidR="00C116B8">
        <w:rPr>
          <w:rFonts w:asciiTheme="minorHAnsi" w:hAnsiTheme="minorHAnsi" w:cs="Microsoft Sans Serif"/>
        </w:rPr>
        <w:t>decidió</w:t>
      </w:r>
      <w:r w:rsidR="00627CED">
        <w:rPr>
          <w:rFonts w:asciiTheme="minorHAnsi" w:hAnsiTheme="minorHAnsi" w:cs="Microsoft Sans Serif"/>
        </w:rPr>
        <w:t xml:space="preserve"> acompañar a la </w:t>
      </w:r>
      <w:r w:rsidR="00C116B8">
        <w:rPr>
          <w:rFonts w:asciiTheme="minorHAnsi" w:hAnsiTheme="minorHAnsi" w:cs="Microsoft Sans Serif"/>
        </w:rPr>
        <w:t>Fiscalía</w:t>
      </w:r>
      <w:r w:rsidR="00627CED">
        <w:rPr>
          <w:rFonts w:asciiTheme="minorHAnsi" w:hAnsiTheme="minorHAnsi" w:cs="Microsoft Sans Serif"/>
        </w:rPr>
        <w:t xml:space="preserve"> en su petición de preclusión, porque en efecto el Juez denunciado no </w:t>
      </w:r>
      <w:r w:rsidR="00C116B8">
        <w:rPr>
          <w:rFonts w:asciiTheme="minorHAnsi" w:hAnsiTheme="minorHAnsi" w:cs="Microsoft Sans Serif"/>
        </w:rPr>
        <w:t>incurrió</w:t>
      </w:r>
      <w:r w:rsidR="00627CED">
        <w:rPr>
          <w:rFonts w:asciiTheme="minorHAnsi" w:hAnsiTheme="minorHAnsi" w:cs="Microsoft Sans Serif"/>
        </w:rPr>
        <w:t xml:space="preserve"> en </w:t>
      </w:r>
      <w:r w:rsidR="00871386">
        <w:rPr>
          <w:rFonts w:asciiTheme="minorHAnsi" w:hAnsiTheme="minorHAnsi" w:cs="Microsoft Sans Serif"/>
        </w:rPr>
        <w:t xml:space="preserve">el </w:t>
      </w:r>
      <w:r w:rsidR="00627CED">
        <w:rPr>
          <w:rFonts w:asciiTheme="minorHAnsi" w:hAnsiTheme="minorHAnsi" w:cs="Microsoft Sans Serif"/>
        </w:rPr>
        <w:t>delito de prevaricato</w:t>
      </w:r>
      <w:r w:rsidR="00871386">
        <w:rPr>
          <w:rFonts w:asciiTheme="minorHAnsi" w:hAnsiTheme="minorHAnsi" w:cs="Microsoft Sans Serif"/>
        </w:rPr>
        <w:t xml:space="preserve"> ni existen evidencias que demuestren que </w:t>
      </w:r>
      <w:r w:rsidR="00C116B8">
        <w:rPr>
          <w:rFonts w:asciiTheme="minorHAnsi" w:hAnsiTheme="minorHAnsi" w:cs="Microsoft Sans Serif"/>
        </w:rPr>
        <w:t>no actuó</w:t>
      </w:r>
      <w:r w:rsidR="00871386">
        <w:rPr>
          <w:rFonts w:asciiTheme="minorHAnsi" w:hAnsiTheme="minorHAnsi" w:cs="Microsoft Sans Serif"/>
        </w:rPr>
        <w:t xml:space="preserve"> </w:t>
      </w:r>
      <w:r w:rsidR="00C116B8">
        <w:rPr>
          <w:rFonts w:asciiTheme="minorHAnsi" w:hAnsiTheme="minorHAnsi" w:cs="Microsoft Sans Serif"/>
        </w:rPr>
        <w:t>im</w:t>
      </w:r>
      <w:r w:rsidR="00871386">
        <w:rPr>
          <w:rFonts w:asciiTheme="minorHAnsi" w:hAnsiTheme="minorHAnsi" w:cs="Microsoft Sans Serif"/>
        </w:rPr>
        <w:t>parcia</w:t>
      </w:r>
      <w:r w:rsidR="00C116B8">
        <w:rPr>
          <w:rFonts w:asciiTheme="minorHAnsi" w:hAnsiTheme="minorHAnsi" w:cs="Microsoft Sans Serif"/>
        </w:rPr>
        <w:t>l</w:t>
      </w:r>
      <w:r w:rsidR="00871386">
        <w:rPr>
          <w:rFonts w:asciiTheme="minorHAnsi" w:hAnsiTheme="minorHAnsi" w:cs="Microsoft Sans Serif"/>
        </w:rPr>
        <w:t>mente</w:t>
      </w:r>
      <w:r w:rsidR="00627CED">
        <w:rPr>
          <w:rFonts w:asciiTheme="minorHAnsi" w:hAnsiTheme="minorHAnsi" w:cs="Microsoft Sans Serif"/>
        </w:rPr>
        <w:t xml:space="preserve">, ya que lo único que hizo fue cumplir con </w:t>
      </w:r>
      <w:r w:rsidR="00871386">
        <w:rPr>
          <w:rFonts w:asciiTheme="minorHAnsi" w:hAnsiTheme="minorHAnsi" w:cs="Microsoft Sans Serif"/>
        </w:rPr>
        <w:t xml:space="preserve">el </w:t>
      </w:r>
      <w:r w:rsidR="00627CED">
        <w:rPr>
          <w:rFonts w:asciiTheme="minorHAnsi" w:hAnsiTheme="minorHAnsi" w:cs="Microsoft Sans Serif"/>
        </w:rPr>
        <w:t xml:space="preserve">deber </w:t>
      </w:r>
      <w:r w:rsidR="00871386">
        <w:rPr>
          <w:rFonts w:asciiTheme="minorHAnsi" w:hAnsiTheme="minorHAnsi" w:cs="Microsoft Sans Serif"/>
        </w:rPr>
        <w:t xml:space="preserve">que le </w:t>
      </w:r>
      <w:r w:rsidR="00325211">
        <w:rPr>
          <w:rFonts w:asciiTheme="minorHAnsi" w:hAnsiTheme="minorHAnsi" w:cs="Microsoft Sans Serif"/>
        </w:rPr>
        <w:t>asistía</w:t>
      </w:r>
      <w:r w:rsidR="00871386">
        <w:rPr>
          <w:rFonts w:asciiTheme="minorHAnsi" w:hAnsiTheme="minorHAnsi" w:cs="Microsoft Sans Serif"/>
        </w:rPr>
        <w:t xml:space="preserve"> </w:t>
      </w:r>
      <w:r w:rsidR="00627CED">
        <w:rPr>
          <w:rFonts w:asciiTheme="minorHAnsi" w:hAnsiTheme="minorHAnsi" w:cs="Microsoft Sans Serif"/>
        </w:rPr>
        <w:t xml:space="preserve">de sanear el proceso al aplicar en debida forma las disposiciones del código procesal laboral y del código de procedimiento civil, </w:t>
      </w:r>
      <w:r w:rsidR="00A70DE4">
        <w:rPr>
          <w:rFonts w:asciiTheme="minorHAnsi" w:hAnsiTheme="minorHAnsi" w:cs="Microsoft Sans Serif"/>
        </w:rPr>
        <w:t>que lo autorizaban para declarar</w:t>
      </w:r>
      <w:r w:rsidR="00627CED">
        <w:rPr>
          <w:rFonts w:asciiTheme="minorHAnsi" w:hAnsiTheme="minorHAnsi" w:cs="Microsoft Sans Serif"/>
        </w:rPr>
        <w:t xml:space="preserve"> la nulidad de la actuación procesal, si se </w:t>
      </w:r>
      <w:r w:rsidR="00325211">
        <w:rPr>
          <w:rFonts w:asciiTheme="minorHAnsi" w:hAnsiTheme="minorHAnsi" w:cs="Microsoft Sans Serif"/>
        </w:rPr>
        <w:t>tenía</w:t>
      </w:r>
      <w:r w:rsidR="00627CED">
        <w:rPr>
          <w:rFonts w:asciiTheme="minorHAnsi" w:hAnsiTheme="minorHAnsi" w:cs="Microsoft Sans Serif"/>
        </w:rPr>
        <w:t xml:space="preserve"> en cuenta que durante el </w:t>
      </w:r>
      <w:r w:rsidR="00871386">
        <w:rPr>
          <w:rFonts w:asciiTheme="minorHAnsi" w:hAnsiTheme="minorHAnsi" w:cs="Microsoft Sans Serif"/>
        </w:rPr>
        <w:t>trámite</w:t>
      </w:r>
      <w:r w:rsidR="00627CED">
        <w:rPr>
          <w:rFonts w:asciiTheme="minorHAnsi" w:hAnsiTheme="minorHAnsi" w:cs="Microsoft Sans Serif"/>
        </w:rPr>
        <w:t xml:space="preserve"> del incidente de nulidad se demostró que </w:t>
      </w:r>
      <w:r w:rsidR="00871386">
        <w:rPr>
          <w:rFonts w:asciiTheme="minorHAnsi" w:hAnsiTheme="minorHAnsi" w:cs="Microsoft Sans Serif"/>
        </w:rPr>
        <w:t>la</w:t>
      </w:r>
      <w:r w:rsidR="00627CED">
        <w:rPr>
          <w:rFonts w:asciiTheme="minorHAnsi" w:hAnsiTheme="minorHAnsi" w:cs="Microsoft Sans Serif"/>
        </w:rPr>
        <w:t xml:space="preserve"> demandante podía tener conocimiento del </w:t>
      </w:r>
      <w:r w:rsidR="00871386">
        <w:rPr>
          <w:rFonts w:asciiTheme="minorHAnsi" w:hAnsiTheme="minorHAnsi" w:cs="Microsoft Sans Serif"/>
        </w:rPr>
        <w:t>domicilio del demandado y ocultó</w:t>
      </w:r>
      <w:r w:rsidR="00627CED">
        <w:rPr>
          <w:rFonts w:asciiTheme="minorHAnsi" w:hAnsiTheme="minorHAnsi" w:cs="Microsoft Sans Serif"/>
        </w:rPr>
        <w:t xml:space="preserve"> esa </w:t>
      </w:r>
      <w:r w:rsidR="00871386">
        <w:rPr>
          <w:rFonts w:asciiTheme="minorHAnsi" w:hAnsiTheme="minorHAnsi" w:cs="Microsoft Sans Serif"/>
        </w:rPr>
        <w:t>información</w:t>
      </w:r>
      <w:r w:rsidR="00627CED">
        <w:rPr>
          <w:rFonts w:asciiTheme="minorHAnsi" w:hAnsiTheme="minorHAnsi" w:cs="Microsoft Sans Serif"/>
        </w:rPr>
        <w:t xml:space="preserve">, </w:t>
      </w:r>
      <w:r w:rsidR="00871386">
        <w:rPr>
          <w:rFonts w:asciiTheme="minorHAnsi" w:hAnsiTheme="minorHAnsi" w:cs="Microsoft Sans Serif"/>
        </w:rPr>
        <w:t>generando que la</w:t>
      </w:r>
      <w:r w:rsidR="00627CED">
        <w:rPr>
          <w:rFonts w:asciiTheme="minorHAnsi" w:hAnsiTheme="minorHAnsi" w:cs="Microsoft Sans Serif"/>
        </w:rPr>
        <w:t xml:space="preserve"> notificación del demando se d</w:t>
      </w:r>
      <w:r w:rsidR="00871386">
        <w:rPr>
          <w:rFonts w:asciiTheme="minorHAnsi" w:hAnsiTheme="minorHAnsi" w:cs="Microsoft Sans Serif"/>
        </w:rPr>
        <w:t>iera</w:t>
      </w:r>
      <w:r w:rsidR="00627CED">
        <w:rPr>
          <w:rFonts w:asciiTheme="minorHAnsi" w:hAnsiTheme="minorHAnsi" w:cs="Microsoft Sans Serif"/>
        </w:rPr>
        <w:t xml:space="preserve"> por edicto </w:t>
      </w:r>
      <w:proofErr w:type="spellStart"/>
      <w:r w:rsidR="00627CED">
        <w:rPr>
          <w:rFonts w:asciiTheme="minorHAnsi" w:hAnsiTheme="minorHAnsi" w:cs="Microsoft Sans Serif"/>
        </w:rPr>
        <w:t>emplazatorio</w:t>
      </w:r>
      <w:proofErr w:type="spellEnd"/>
      <w:r w:rsidR="00871386">
        <w:rPr>
          <w:rFonts w:asciiTheme="minorHAnsi" w:hAnsiTheme="minorHAnsi" w:cs="Microsoft Sans Serif"/>
        </w:rPr>
        <w:t xml:space="preserve"> y no de manera personal</w:t>
      </w:r>
      <w:r w:rsidR="00627CED">
        <w:rPr>
          <w:rFonts w:asciiTheme="minorHAnsi" w:hAnsiTheme="minorHAnsi" w:cs="Microsoft Sans Serif"/>
        </w:rPr>
        <w:t>.</w:t>
      </w:r>
      <w:r w:rsidR="00871386">
        <w:rPr>
          <w:rFonts w:cs="Microsoft Sans Serif"/>
        </w:rPr>
        <w:t xml:space="preserve"> </w:t>
      </w:r>
    </w:p>
    <w:p w:rsidR="00720D2C" w:rsidRDefault="00720D2C" w:rsidP="00945919">
      <w:pPr>
        <w:pStyle w:val="Sansinterligne"/>
        <w:spacing w:line="276" w:lineRule="auto"/>
        <w:rPr>
          <w:rFonts w:cs="Microsoft Sans Serif"/>
        </w:rPr>
      </w:pPr>
    </w:p>
    <w:p w:rsidR="00B07C5F" w:rsidRPr="00BB19DA" w:rsidRDefault="00B07C5F" w:rsidP="00945919">
      <w:pPr>
        <w:pStyle w:val="Sansinterligne"/>
        <w:spacing w:line="276" w:lineRule="auto"/>
        <w:rPr>
          <w:rFonts w:cs="Microsoft Sans Serif"/>
        </w:rPr>
      </w:pPr>
    </w:p>
    <w:p w:rsidR="00720D2C" w:rsidRPr="00B5089B" w:rsidRDefault="00720D2C" w:rsidP="000F3B1C">
      <w:pPr>
        <w:pStyle w:val="Sansinterligne"/>
        <w:jc w:val="both"/>
        <w:rPr>
          <w:rFonts w:cs="Microsoft Sans Serif"/>
          <w:b/>
        </w:rPr>
      </w:pPr>
      <w:r w:rsidRPr="00BB19DA">
        <w:rPr>
          <w:rFonts w:cs="Microsoft Sans Serif"/>
          <w:b/>
        </w:rPr>
        <w:lastRenderedPageBreak/>
        <w:t>- Intervención del</w:t>
      </w:r>
      <w:r w:rsidR="00627CED">
        <w:rPr>
          <w:rFonts w:cs="Microsoft Sans Serif"/>
          <w:b/>
        </w:rPr>
        <w:t xml:space="preserve"> Denunciante</w:t>
      </w:r>
      <w:r w:rsidRPr="00BB19DA">
        <w:rPr>
          <w:rFonts w:cs="Microsoft Sans Serif"/>
          <w:b/>
        </w:rPr>
        <w:t>:</w:t>
      </w:r>
      <w:r w:rsidR="00627CED">
        <w:rPr>
          <w:rFonts w:cs="Microsoft Sans Serif"/>
          <w:b/>
        </w:rPr>
        <w:t xml:space="preserve"> </w:t>
      </w:r>
    </w:p>
    <w:p w:rsidR="00720D2C" w:rsidRPr="00BB19DA" w:rsidRDefault="00720D2C" w:rsidP="000F3B1C">
      <w:pPr>
        <w:pStyle w:val="Sansinterligne"/>
        <w:jc w:val="both"/>
        <w:rPr>
          <w:rFonts w:cs="Microsoft Sans Serif"/>
          <w:b/>
        </w:rPr>
      </w:pPr>
    </w:p>
    <w:p w:rsidR="00871386" w:rsidRDefault="00720D2C" w:rsidP="00945919">
      <w:pPr>
        <w:spacing w:line="276" w:lineRule="auto"/>
        <w:rPr>
          <w:rFonts w:asciiTheme="minorHAnsi" w:hAnsiTheme="minorHAnsi" w:cs="Microsoft Sans Serif"/>
        </w:rPr>
      </w:pPr>
      <w:r w:rsidRPr="00BB19DA">
        <w:rPr>
          <w:rFonts w:asciiTheme="minorHAnsi" w:hAnsiTheme="minorHAnsi" w:cs="Microsoft Sans Serif"/>
        </w:rPr>
        <w:t>El</w:t>
      </w:r>
      <w:r w:rsidR="00871386">
        <w:rPr>
          <w:rFonts w:asciiTheme="minorHAnsi" w:hAnsiTheme="minorHAnsi" w:cs="Microsoft Sans Serif"/>
        </w:rPr>
        <w:t xml:space="preserve"> quejoso</w:t>
      </w:r>
      <w:r w:rsidRPr="00BB19DA">
        <w:rPr>
          <w:rFonts w:asciiTheme="minorHAnsi" w:hAnsiTheme="minorHAnsi" w:cs="Microsoft Sans Serif"/>
        </w:rPr>
        <w:t xml:space="preserve"> expresó su inconformidad con la petición de preclusión impetrada por parte de la Fiscalía, porque en su opinión</w:t>
      </w:r>
      <w:r w:rsidR="00871386">
        <w:rPr>
          <w:rFonts w:asciiTheme="minorHAnsi" w:hAnsiTheme="minorHAnsi" w:cs="Microsoft Sans Serif"/>
        </w:rPr>
        <w:t xml:space="preserve"> el Juez denunciado con su proceder si incurrió en el delito de prevaricato por acción por darle tramite a un incidente de nulidad propuesta por fuera de las oportunidades de ley, si se </w:t>
      </w:r>
      <w:r w:rsidR="008F52BC">
        <w:rPr>
          <w:rFonts w:asciiTheme="minorHAnsi" w:hAnsiTheme="minorHAnsi" w:cs="Microsoft Sans Serif"/>
        </w:rPr>
        <w:t>tenía</w:t>
      </w:r>
      <w:r w:rsidR="00871386">
        <w:rPr>
          <w:rFonts w:asciiTheme="minorHAnsi" w:hAnsiTheme="minorHAnsi" w:cs="Microsoft Sans Serif"/>
        </w:rPr>
        <w:t xml:space="preserve"> en cuenta que cuando la apoderada del demandado contestó la demanda no dijo nada al </w:t>
      </w:r>
      <w:r w:rsidR="00D8066C">
        <w:rPr>
          <w:rFonts w:asciiTheme="minorHAnsi" w:hAnsiTheme="minorHAnsi" w:cs="Microsoft Sans Serif"/>
        </w:rPr>
        <w:t>respecto ni propuso</w:t>
      </w:r>
      <w:r w:rsidR="00871386">
        <w:rPr>
          <w:rFonts w:asciiTheme="minorHAnsi" w:hAnsiTheme="minorHAnsi" w:cs="Microsoft Sans Serif"/>
        </w:rPr>
        <w:t xml:space="preserve"> excepciones en tal sentido, pero después, de manera inaudita</w:t>
      </w:r>
      <w:r w:rsidR="00D8066C">
        <w:rPr>
          <w:rFonts w:asciiTheme="minorHAnsi" w:hAnsiTheme="minorHAnsi" w:cs="Microsoft Sans Serif"/>
        </w:rPr>
        <w:t>,</w:t>
      </w:r>
      <w:r w:rsidR="00871386">
        <w:rPr>
          <w:rFonts w:asciiTheme="minorHAnsi" w:hAnsiTheme="minorHAnsi" w:cs="Microsoft Sans Serif"/>
        </w:rPr>
        <w:t xml:space="preserve"> </w:t>
      </w:r>
      <w:r w:rsidR="00C116B8">
        <w:rPr>
          <w:rFonts w:asciiTheme="minorHAnsi" w:hAnsiTheme="minorHAnsi" w:cs="Microsoft Sans Serif"/>
        </w:rPr>
        <w:t>procedió</w:t>
      </w:r>
      <w:r w:rsidR="00871386">
        <w:rPr>
          <w:rFonts w:asciiTheme="minorHAnsi" w:hAnsiTheme="minorHAnsi" w:cs="Microsoft Sans Serif"/>
        </w:rPr>
        <w:t xml:space="preserve"> a impetrar el incidente de nulidad procesal, el cual </w:t>
      </w:r>
      <w:r w:rsidR="008F52BC">
        <w:rPr>
          <w:rFonts w:asciiTheme="minorHAnsi" w:hAnsiTheme="minorHAnsi" w:cs="Microsoft Sans Serif"/>
        </w:rPr>
        <w:t>insólitamente</w:t>
      </w:r>
      <w:r w:rsidR="00871386">
        <w:rPr>
          <w:rFonts w:asciiTheme="minorHAnsi" w:hAnsiTheme="minorHAnsi" w:cs="Microsoft Sans Serif"/>
        </w:rPr>
        <w:t xml:space="preserve"> fue tramitado y decidido por el Dr.</w:t>
      </w:r>
      <w:r w:rsidR="00871386" w:rsidRPr="00871386">
        <w:rPr>
          <w:rFonts w:asciiTheme="minorHAnsi" w:hAnsiTheme="minorHAnsi" w:cs="Microsoft Sans Serif"/>
        </w:rPr>
        <w:t xml:space="preserve"> WOLFGANG OTTO </w:t>
      </w:r>
      <w:proofErr w:type="spellStart"/>
      <w:r w:rsidR="00871386" w:rsidRPr="00871386">
        <w:rPr>
          <w:rFonts w:asciiTheme="minorHAnsi" w:hAnsiTheme="minorHAnsi" w:cs="Microsoft Sans Serif"/>
        </w:rPr>
        <w:t>GARTNER</w:t>
      </w:r>
      <w:proofErr w:type="spellEnd"/>
      <w:r w:rsidR="00D8066C">
        <w:rPr>
          <w:rFonts w:asciiTheme="minorHAnsi" w:hAnsiTheme="minorHAnsi" w:cs="Microsoft Sans Serif"/>
        </w:rPr>
        <w:t xml:space="preserve"> de manera contraria a derecho</w:t>
      </w:r>
      <w:r w:rsidR="00871386">
        <w:rPr>
          <w:rFonts w:asciiTheme="minorHAnsi" w:hAnsiTheme="minorHAnsi" w:cs="Microsoft Sans Serif"/>
        </w:rPr>
        <w:t>.</w:t>
      </w:r>
    </w:p>
    <w:p w:rsidR="000F3B1C" w:rsidRDefault="000F3B1C" w:rsidP="00945919">
      <w:pPr>
        <w:spacing w:line="276" w:lineRule="auto"/>
        <w:rPr>
          <w:rFonts w:asciiTheme="minorHAnsi" w:hAnsiTheme="minorHAnsi" w:cs="Microsoft Sans Serif"/>
        </w:rPr>
      </w:pPr>
    </w:p>
    <w:p w:rsidR="00720D2C" w:rsidRDefault="00871386" w:rsidP="00945919">
      <w:pPr>
        <w:spacing w:line="276" w:lineRule="auto"/>
        <w:rPr>
          <w:rFonts w:cs="Microsoft Sans Serif"/>
        </w:rPr>
      </w:pPr>
      <w:r>
        <w:rPr>
          <w:rFonts w:asciiTheme="minorHAnsi" w:hAnsiTheme="minorHAnsi" w:cs="Microsoft Sans Serif"/>
        </w:rPr>
        <w:t xml:space="preserve">De </w:t>
      </w:r>
      <w:r w:rsidR="00D8066C">
        <w:rPr>
          <w:rFonts w:asciiTheme="minorHAnsi" w:hAnsiTheme="minorHAnsi" w:cs="Microsoft Sans Serif"/>
        </w:rPr>
        <w:t>igual forma el denunciante adujó</w:t>
      </w:r>
      <w:r>
        <w:rPr>
          <w:rFonts w:asciiTheme="minorHAnsi" w:hAnsiTheme="minorHAnsi" w:cs="Microsoft Sans Serif"/>
        </w:rPr>
        <w:t xml:space="preserve"> que </w:t>
      </w:r>
      <w:r w:rsidR="008F52BC">
        <w:rPr>
          <w:rFonts w:asciiTheme="minorHAnsi" w:hAnsiTheme="minorHAnsi" w:cs="Microsoft Sans Serif"/>
        </w:rPr>
        <w:t xml:space="preserve">actuaron de buena fe, porque desconocían el domicilio del demandado, y que solo se vinieron a enterar </w:t>
      </w:r>
      <w:r w:rsidR="00A70DE4">
        <w:rPr>
          <w:rFonts w:asciiTheme="minorHAnsi" w:hAnsiTheme="minorHAnsi" w:cs="Microsoft Sans Serif"/>
        </w:rPr>
        <w:t xml:space="preserve">de tal </w:t>
      </w:r>
      <w:r w:rsidR="00325211">
        <w:rPr>
          <w:rFonts w:asciiTheme="minorHAnsi" w:hAnsiTheme="minorHAnsi" w:cs="Microsoft Sans Serif"/>
        </w:rPr>
        <w:t>situación</w:t>
      </w:r>
      <w:r w:rsidR="008F52BC">
        <w:rPr>
          <w:rFonts w:asciiTheme="minorHAnsi" w:hAnsiTheme="minorHAnsi" w:cs="Microsoft Sans Serif"/>
        </w:rPr>
        <w:t xml:space="preserve"> cuando la Letrada presentó </w:t>
      </w:r>
      <w:r w:rsidR="00A70DE4">
        <w:rPr>
          <w:rFonts w:asciiTheme="minorHAnsi" w:hAnsiTheme="minorHAnsi" w:cs="Microsoft Sans Serif"/>
        </w:rPr>
        <w:t>un</w:t>
      </w:r>
      <w:r w:rsidR="008F52BC">
        <w:rPr>
          <w:rFonts w:asciiTheme="minorHAnsi" w:hAnsiTheme="minorHAnsi" w:cs="Microsoft Sans Serif"/>
        </w:rPr>
        <w:t xml:space="preserve"> mandato </w:t>
      </w:r>
      <w:r w:rsidR="00A70DE4">
        <w:rPr>
          <w:rFonts w:asciiTheme="minorHAnsi" w:hAnsiTheme="minorHAnsi" w:cs="Microsoft Sans Serif"/>
        </w:rPr>
        <w:t xml:space="preserve">signado por el demandado </w:t>
      </w:r>
      <w:r w:rsidR="008F52BC">
        <w:rPr>
          <w:rFonts w:asciiTheme="minorHAnsi" w:hAnsiTheme="minorHAnsi" w:cs="Microsoft Sans Serif"/>
        </w:rPr>
        <w:t xml:space="preserve">con </w:t>
      </w:r>
      <w:r w:rsidR="00A70DE4">
        <w:rPr>
          <w:rFonts w:asciiTheme="minorHAnsi" w:hAnsiTheme="minorHAnsi" w:cs="Microsoft Sans Serif"/>
        </w:rPr>
        <w:t>su</w:t>
      </w:r>
      <w:r w:rsidR="008F52BC">
        <w:rPr>
          <w:rFonts w:asciiTheme="minorHAnsi" w:hAnsiTheme="minorHAnsi" w:cs="Microsoft Sans Serif"/>
        </w:rPr>
        <w:t xml:space="preserve"> correspondiente apostillado ante un consulado </w:t>
      </w:r>
      <w:r w:rsidR="00D8066C">
        <w:rPr>
          <w:rFonts w:asciiTheme="minorHAnsi" w:hAnsiTheme="minorHAnsi" w:cs="Microsoft Sans Serif"/>
        </w:rPr>
        <w:t xml:space="preserve">de nuestro país </w:t>
      </w:r>
      <w:r w:rsidR="008F52BC">
        <w:rPr>
          <w:rFonts w:asciiTheme="minorHAnsi" w:hAnsiTheme="minorHAnsi" w:cs="Microsoft Sans Serif"/>
        </w:rPr>
        <w:t>en el extranjero.</w:t>
      </w:r>
      <w:r>
        <w:rPr>
          <w:rFonts w:asciiTheme="minorHAnsi" w:hAnsiTheme="minorHAnsi" w:cs="Microsoft Sans Serif"/>
        </w:rPr>
        <w:t xml:space="preserve"> </w:t>
      </w:r>
    </w:p>
    <w:p w:rsidR="00720D2C" w:rsidRDefault="00720D2C" w:rsidP="00945919">
      <w:pPr>
        <w:spacing w:line="276" w:lineRule="auto"/>
        <w:rPr>
          <w:rFonts w:cs="Microsoft Sans Serif"/>
        </w:rPr>
      </w:pPr>
    </w:p>
    <w:p w:rsidR="00720D2C" w:rsidRPr="00BB19DA" w:rsidRDefault="00720D2C" w:rsidP="000F3B1C">
      <w:pPr>
        <w:rPr>
          <w:rFonts w:cs="Microsoft Sans Serif"/>
          <w:b/>
        </w:rPr>
      </w:pPr>
      <w:r w:rsidRPr="00BB19DA">
        <w:rPr>
          <w:rFonts w:cs="Microsoft Sans Serif"/>
          <w:b/>
        </w:rPr>
        <w:t xml:space="preserve">- Intervención de la Defensa: </w:t>
      </w:r>
    </w:p>
    <w:p w:rsidR="00720D2C" w:rsidRPr="00BB19DA" w:rsidRDefault="00720D2C" w:rsidP="000F3B1C">
      <w:pPr>
        <w:pStyle w:val="Sansinterligne"/>
        <w:jc w:val="both"/>
        <w:rPr>
          <w:rFonts w:cs="Microsoft Sans Serif"/>
          <w:b/>
        </w:rPr>
      </w:pPr>
    </w:p>
    <w:p w:rsidR="00720D2C" w:rsidRDefault="00720D2C" w:rsidP="00945919">
      <w:pPr>
        <w:pStyle w:val="Sansinterligne"/>
        <w:spacing w:line="276" w:lineRule="auto"/>
        <w:jc w:val="both"/>
        <w:rPr>
          <w:rFonts w:cs="Microsoft Sans Serif"/>
        </w:rPr>
      </w:pPr>
      <w:r>
        <w:rPr>
          <w:rFonts w:cs="Microsoft Sans Serif"/>
        </w:rPr>
        <w:t xml:space="preserve">La Defensa le manifestó a </w:t>
      </w:r>
      <w:r w:rsidRPr="00BB19DA">
        <w:rPr>
          <w:rFonts w:cs="Microsoft Sans Serif"/>
        </w:rPr>
        <w:t xml:space="preserve">la Sala que </w:t>
      </w:r>
      <w:r>
        <w:rPr>
          <w:rFonts w:cs="Microsoft Sans Serif"/>
        </w:rPr>
        <w:t xml:space="preserve">coadyuvaba </w:t>
      </w:r>
      <w:r w:rsidRPr="00BB19DA">
        <w:rPr>
          <w:rFonts w:cs="Microsoft Sans Serif"/>
        </w:rPr>
        <w:t xml:space="preserve">la petición </w:t>
      </w:r>
      <w:r>
        <w:rPr>
          <w:rFonts w:cs="Microsoft Sans Serif"/>
        </w:rPr>
        <w:t xml:space="preserve">de preclusión deprecada por </w:t>
      </w:r>
      <w:r w:rsidRPr="00BB19DA">
        <w:rPr>
          <w:rFonts w:cs="Microsoft Sans Serif"/>
        </w:rPr>
        <w:t xml:space="preserve">la Fiscalía, </w:t>
      </w:r>
      <w:r>
        <w:rPr>
          <w:rFonts w:cs="Microsoft Sans Serif"/>
        </w:rPr>
        <w:t xml:space="preserve">porque en efecto la decisión redargüida de prevaricadora </w:t>
      </w:r>
      <w:r w:rsidR="008F52BC">
        <w:rPr>
          <w:rFonts w:cs="Microsoft Sans Serif"/>
        </w:rPr>
        <w:t xml:space="preserve">en momento alguno contradecía la realidad jurídica, tanto es </w:t>
      </w:r>
      <w:r w:rsidR="00325211">
        <w:rPr>
          <w:rFonts w:cs="Microsoft Sans Serif"/>
        </w:rPr>
        <w:t>así</w:t>
      </w:r>
      <w:r w:rsidR="008F52BC">
        <w:rPr>
          <w:rFonts w:cs="Microsoft Sans Serif"/>
        </w:rPr>
        <w:t xml:space="preserve"> que </w:t>
      </w:r>
      <w:r w:rsidR="00D8066C">
        <w:rPr>
          <w:rFonts w:cs="Microsoft Sans Serif"/>
        </w:rPr>
        <w:t xml:space="preserve">la </w:t>
      </w:r>
      <w:r w:rsidR="008F52BC">
        <w:rPr>
          <w:rFonts w:cs="Microsoft Sans Serif"/>
        </w:rPr>
        <w:t>Sala de Decisión Laboral del Tribunal Superior de este Distrito Judicial</w:t>
      </w:r>
      <w:r w:rsidR="00D8066C">
        <w:rPr>
          <w:rFonts w:cs="Microsoft Sans Serif"/>
        </w:rPr>
        <w:t>,</w:t>
      </w:r>
      <w:r w:rsidR="008F52BC">
        <w:rPr>
          <w:rFonts w:cs="Microsoft Sans Serif"/>
        </w:rPr>
        <w:t xml:space="preserve"> al resolver la alzada interpuesta por el demandante decidió confirmar el proveído confutado</w:t>
      </w:r>
      <w:r>
        <w:rPr>
          <w:rFonts w:cs="Microsoft Sans Serif"/>
        </w:rPr>
        <w:t xml:space="preserve">. </w:t>
      </w:r>
    </w:p>
    <w:p w:rsidR="008F52BC" w:rsidRDefault="008F52BC" w:rsidP="00945919">
      <w:pPr>
        <w:pStyle w:val="Sansinterligne"/>
        <w:spacing w:line="276" w:lineRule="auto"/>
        <w:jc w:val="both"/>
        <w:rPr>
          <w:rFonts w:cs="Microsoft Sans Serif"/>
        </w:rPr>
      </w:pPr>
    </w:p>
    <w:p w:rsidR="008F52BC" w:rsidRPr="00BB19DA" w:rsidRDefault="008F52BC" w:rsidP="00945919">
      <w:pPr>
        <w:pStyle w:val="Sansinterligne"/>
        <w:spacing w:line="276" w:lineRule="auto"/>
        <w:jc w:val="both"/>
        <w:rPr>
          <w:rFonts w:cs="Microsoft Sans Serif"/>
        </w:rPr>
      </w:pPr>
      <w:r>
        <w:rPr>
          <w:rFonts w:cs="Microsoft Sans Serif"/>
        </w:rPr>
        <w:t xml:space="preserve">De igual forma, al hacer del uso de la palabra, el </w:t>
      </w:r>
      <w:r w:rsidRPr="008F52BC">
        <w:rPr>
          <w:rFonts w:cs="Microsoft Sans Serif"/>
        </w:rPr>
        <w:t xml:space="preserve">Dr. WOLFGANG OTTO </w:t>
      </w:r>
      <w:proofErr w:type="spellStart"/>
      <w:r w:rsidRPr="008F52BC">
        <w:rPr>
          <w:rFonts w:cs="Microsoft Sans Serif"/>
        </w:rPr>
        <w:t>GARTNER</w:t>
      </w:r>
      <w:proofErr w:type="spellEnd"/>
      <w:r>
        <w:rPr>
          <w:rFonts w:cs="Microsoft Sans Serif"/>
        </w:rPr>
        <w:t xml:space="preserve"> expuso que lo único que hizo fue actuar de manera garantista</w:t>
      </w:r>
      <w:r w:rsidR="00D8066C">
        <w:rPr>
          <w:rFonts w:cs="Microsoft Sans Serif"/>
        </w:rPr>
        <w:t xml:space="preserve"> y conforme a derecho</w:t>
      </w:r>
      <w:r>
        <w:rPr>
          <w:rFonts w:cs="Microsoft Sans Serif"/>
        </w:rPr>
        <w:t>, y</w:t>
      </w:r>
      <w:r w:rsidR="00D8066C">
        <w:rPr>
          <w:rFonts w:cs="Microsoft Sans Serif"/>
        </w:rPr>
        <w:t xml:space="preserve"> que el motivo de </w:t>
      </w:r>
      <w:r w:rsidR="00C37624">
        <w:rPr>
          <w:rFonts w:cs="Microsoft Sans Serif"/>
        </w:rPr>
        <w:t xml:space="preserve">la denuncia </w:t>
      </w:r>
      <w:r w:rsidR="00D8066C">
        <w:rPr>
          <w:rFonts w:cs="Microsoft Sans Serif"/>
        </w:rPr>
        <w:t>no es otro diferente que l</w:t>
      </w:r>
      <w:r w:rsidR="00C37624">
        <w:rPr>
          <w:rFonts w:cs="Microsoft Sans Serif"/>
        </w:rPr>
        <w:t xml:space="preserve">a animosidad </w:t>
      </w:r>
      <w:r>
        <w:rPr>
          <w:rFonts w:cs="Microsoft Sans Serif"/>
        </w:rPr>
        <w:t xml:space="preserve">que el </w:t>
      </w:r>
      <w:r w:rsidR="00C37624">
        <w:rPr>
          <w:rFonts w:cs="Microsoft Sans Serif"/>
        </w:rPr>
        <w:t xml:space="preserve">abogado denunciante ha </w:t>
      </w:r>
      <w:r w:rsidR="000C107B">
        <w:rPr>
          <w:rFonts w:cs="Microsoft Sans Serif"/>
        </w:rPr>
        <w:t>profesado</w:t>
      </w:r>
      <w:r w:rsidR="00C37624">
        <w:rPr>
          <w:rFonts w:cs="Microsoft Sans Serif"/>
        </w:rPr>
        <w:t xml:space="preserve"> en su contra </w:t>
      </w:r>
      <w:r w:rsidR="00D8066C">
        <w:rPr>
          <w:rFonts w:cs="Microsoft Sans Serif"/>
        </w:rPr>
        <w:t xml:space="preserve">como </w:t>
      </w:r>
      <w:r w:rsidR="00D8066C">
        <w:rPr>
          <w:rFonts w:cs="Microsoft Sans Serif"/>
        </w:rPr>
        <w:lastRenderedPageBreak/>
        <w:t xml:space="preserve">resultado de </w:t>
      </w:r>
      <w:r w:rsidR="00A70DE4">
        <w:rPr>
          <w:rFonts w:cs="Microsoft Sans Serif"/>
        </w:rPr>
        <w:t>la</w:t>
      </w:r>
      <w:r w:rsidR="00C37624">
        <w:rPr>
          <w:rFonts w:cs="Microsoft Sans Serif"/>
        </w:rPr>
        <w:t xml:space="preserve"> inconformidad </w:t>
      </w:r>
      <w:r w:rsidR="000C107B">
        <w:rPr>
          <w:rFonts w:cs="Microsoft Sans Serif"/>
        </w:rPr>
        <w:t>surgida por</w:t>
      </w:r>
      <w:r w:rsidR="00C37624">
        <w:rPr>
          <w:rFonts w:cs="Microsoft Sans Serif"/>
        </w:rPr>
        <w:t xml:space="preserve"> lo resuelto y decidido en el proceso laboral que dio origen a la denuncia.</w:t>
      </w:r>
    </w:p>
    <w:p w:rsidR="00720D2C" w:rsidRPr="00BB19DA" w:rsidRDefault="00720D2C" w:rsidP="00945919">
      <w:pPr>
        <w:pStyle w:val="Sansinterligne"/>
        <w:spacing w:line="276" w:lineRule="auto"/>
        <w:jc w:val="center"/>
        <w:rPr>
          <w:rFonts w:cs="Microsoft Sans Serif"/>
          <w:b/>
        </w:rPr>
      </w:pPr>
    </w:p>
    <w:p w:rsidR="00720D2C" w:rsidRPr="00BB19DA" w:rsidRDefault="00720D2C" w:rsidP="000F3B1C">
      <w:pPr>
        <w:pStyle w:val="Sansinterligne"/>
        <w:jc w:val="center"/>
        <w:rPr>
          <w:rFonts w:cs="Microsoft Sans Serif"/>
          <w:b/>
        </w:rPr>
      </w:pPr>
      <w:r w:rsidRPr="00BB19DA">
        <w:rPr>
          <w:rFonts w:cs="Microsoft Sans Serif"/>
          <w:b/>
        </w:rPr>
        <w:t>PARA RESOLVER SE CONSIDERA:</w:t>
      </w:r>
    </w:p>
    <w:p w:rsidR="00720D2C" w:rsidRPr="00BB19DA" w:rsidRDefault="00720D2C" w:rsidP="000F3B1C">
      <w:pPr>
        <w:pStyle w:val="Sansinterligne"/>
        <w:rPr>
          <w:rFonts w:cs="Microsoft Sans Serif"/>
        </w:rPr>
      </w:pPr>
    </w:p>
    <w:p w:rsidR="00720D2C" w:rsidRPr="00BB19DA" w:rsidRDefault="00720D2C" w:rsidP="000F3B1C">
      <w:pPr>
        <w:pStyle w:val="Sansinterligne"/>
        <w:jc w:val="both"/>
        <w:rPr>
          <w:rFonts w:cs="Microsoft Sans Serif"/>
          <w:b/>
        </w:rPr>
      </w:pPr>
      <w:r w:rsidRPr="00BB19DA">
        <w:rPr>
          <w:rFonts w:cs="Microsoft Sans Serif"/>
          <w:b/>
        </w:rPr>
        <w:t>- Competencia:</w:t>
      </w:r>
    </w:p>
    <w:p w:rsidR="00720D2C" w:rsidRPr="00BB19DA" w:rsidRDefault="00720D2C" w:rsidP="000F3B1C">
      <w:pPr>
        <w:pStyle w:val="Sansinterligne"/>
        <w:jc w:val="both"/>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rPr>
        <w:t xml:space="preserve">La Sala es la competente para resolver la presente solicitud de Preclusión de la Investigación, acorde con lo establecido en el numeral 2º del artículo </w:t>
      </w:r>
      <w:smartTag w:uri="urn:schemas-microsoft-com:office:smarttags" w:element="metricconverter">
        <w:smartTagPr>
          <w:attr w:name="ProductID" w:val="34 C"/>
        </w:smartTagPr>
        <w:r w:rsidRPr="00BB19DA">
          <w:rPr>
            <w:rFonts w:cs="Microsoft Sans Serif"/>
          </w:rPr>
          <w:t xml:space="preserve">34 </w:t>
        </w:r>
        <w:proofErr w:type="spellStart"/>
        <w:r w:rsidRPr="00BB19DA">
          <w:rPr>
            <w:rFonts w:cs="Microsoft Sans Serif"/>
          </w:rPr>
          <w:t>C</w:t>
        </w:r>
      </w:smartTag>
      <w:r w:rsidRPr="00BB19DA">
        <w:rPr>
          <w:rFonts w:cs="Microsoft Sans Serif"/>
        </w:rPr>
        <w:t>.P.P</w:t>
      </w:r>
      <w:proofErr w:type="spellEnd"/>
      <w:r w:rsidRPr="00BB19DA">
        <w:rPr>
          <w:rFonts w:cs="Microsoft Sans Serif"/>
        </w:rPr>
        <w:t>. igualmente no se avizora ningún tipo de irregularidad o mácula que pueda viciar de nulidad la presente actuación.</w:t>
      </w:r>
    </w:p>
    <w:p w:rsidR="00720D2C" w:rsidRPr="00BB19DA" w:rsidRDefault="00720D2C" w:rsidP="00945919">
      <w:pPr>
        <w:pStyle w:val="Sansinterligne"/>
        <w:spacing w:line="276" w:lineRule="auto"/>
        <w:jc w:val="both"/>
        <w:rPr>
          <w:rFonts w:cs="Microsoft Sans Serif"/>
        </w:rPr>
      </w:pPr>
    </w:p>
    <w:p w:rsidR="00720D2C" w:rsidRPr="00BB19DA" w:rsidRDefault="00720D2C" w:rsidP="000F3B1C">
      <w:pPr>
        <w:pStyle w:val="Sansinterligne"/>
        <w:jc w:val="both"/>
        <w:rPr>
          <w:rFonts w:cs="Microsoft Sans Serif"/>
          <w:b/>
        </w:rPr>
      </w:pPr>
      <w:r w:rsidRPr="00BB19DA">
        <w:rPr>
          <w:rFonts w:cs="Microsoft Sans Serif"/>
          <w:b/>
        </w:rPr>
        <w:t xml:space="preserve">- Problema Jurídico: </w:t>
      </w:r>
    </w:p>
    <w:p w:rsidR="00720D2C" w:rsidRPr="00BB19DA" w:rsidRDefault="00720D2C" w:rsidP="000F3B1C">
      <w:pPr>
        <w:pStyle w:val="Sansinterligne"/>
        <w:jc w:val="both"/>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rPr>
        <w:t xml:space="preserve">De lo acontecido durante el desarrollo de la audiencia de preclusión, considera esta Colegiatura que como problema jurídico </w:t>
      </w:r>
      <w:r w:rsidR="000C107B">
        <w:rPr>
          <w:rFonts w:cs="Microsoft Sans Serif"/>
        </w:rPr>
        <w:t xml:space="preserve">nos </w:t>
      </w:r>
      <w:r w:rsidRPr="00BB19DA">
        <w:rPr>
          <w:rFonts w:cs="Microsoft Sans Serif"/>
        </w:rPr>
        <w:t xml:space="preserve">ha sido propuesto el siguiente: </w:t>
      </w:r>
    </w:p>
    <w:p w:rsidR="00720D2C" w:rsidRPr="00BB19DA" w:rsidRDefault="00720D2C" w:rsidP="00945919">
      <w:pPr>
        <w:pStyle w:val="Sansinterligne"/>
        <w:spacing w:line="276" w:lineRule="auto"/>
        <w:jc w:val="both"/>
        <w:rPr>
          <w:rFonts w:cs="Microsoft Sans Serif"/>
        </w:rPr>
      </w:pPr>
    </w:p>
    <w:p w:rsidR="00720D2C" w:rsidRPr="00BB19DA" w:rsidRDefault="00720D2C" w:rsidP="00945919">
      <w:pPr>
        <w:spacing w:line="276" w:lineRule="auto"/>
        <w:rPr>
          <w:rFonts w:asciiTheme="minorHAnsi" w:hAnsiTheme="minorHAnsi" w:cs="Microsoft Sans Serif"/>
        </w:rPr>
      </w:pPr>
      <w:r w:rsidRPr="00BB19DA">
        <w:rPr>
          <w:rFonts w:asciiTheme="minorHAnsi" w:hAnsiTheme="minorHAnsi" w:cs="Microsoft Sans Serif"/>
        </w:rPr>
        <w:t>¿Los comportamientos denunciados por el quejoso en contra de</w:t>
      </w:r>
      <w:r w:rsidR="006E6D59">
        <w:rPr>
          <w:rFonts w:asciiTheme="minorHAnsi" w:hAnsiTheme="minorHAnsi" w:cs="Microsoft Sans Serif"/>
        </w:rPr>
        <w:t>l i</w:t>
      </w:r>
      <w:r w:rsidRPr="00BB19DA">
        <w:rPr>
          <w:rFonts w:asciiTheme="minorHAnsi" w:hAnsiTheme="minorHAnsi" w:cs="Microsoft Sans Serif"/>
        </w:rPr>
        <w:t>ndiciad</w:t>
      </w:r>
      <w:r w:rsidR="006E6D59">
        <w:rPr>
          <w:rFonts w:asciiTheme="minorHAnsi" w:hAnsiTheme="minorHAnsi" w:cs="Microsoft Sans Serif"/>
        </w:rPr>
        <w:t>o</w:t>
      </w:r>
      <w:r w:rsidRPr="00BB19DA">
        <w:rPr>
          <w:rFonts w:asciiTheme="minorHAnsi" w:hAnsiTheme="minorHAnsi" w:cs="Microsoft Sans Serif"/>
        </w:rPr>
        <w:t xml:space="preserve"> </w:t>
      </w:r>
      <w:r w:rsidR="006E6D59" w:rsidRPr="006E6D59">
        <w:rPr>
          <w:rFonts w:cs="Microsoft Sans Serif"/>
        </w:rPr>
        <w:t xml:space="preserve">WOLFGANG OTTO </w:t>
      </w:r>
      <w:proofErr w:type="spellStart"/>
      <w:r w:rsidR="006E6D59" w:rsidRPr="006E6D59">
        <w:rPr>
          <w:rFonts w:cs="Microsoft Sans Serif"/>
        </w:rPr>
        <w:t>GARNER</w:t>
      </w:r>
      <w:proofErr w:type="spellEnd"/>
      <w:r w:rsidR="006E6D59" w:rsidRPr="006E6D59">
        <w:rPr>
          <w:rFonts w:cs="Microsoft Sans Serif"/>
        </w:rPr>
        <w:t xml:space="preserve"> GALVIS</w:t>
      </w:r>
      <w:r w:rsidRPr="00BB19DA">
        <w:rPr>
          <w:rFonts w:asciiTheme="minorHAnsi" w:hAnsiTheme="minorHAnsi" w:cs="Microsoft Sans Serif"/>
        </w:rPr>
        <w:t xml:space="preserve">, </w:t>
      </w:r>
      <w:r w:rsidR="006E6D59">
        <w:rPr>
          <w:rFonts w:asciiTheme="minorHAnsi" w:hAnsiTheme="minorHAnsi" w:cs="Microsoft Sans Serif"/>
        </w:rPr>
        <w:t>de haber incurrido</w:t>
      </w:r>
      <w:r w:rsidRPr="00BB19DA">
        <w:rPr>
          <w:rFonts w:asciiTheme="minorHAnsi" w:hAnsiTheme="minorHAnsi" w:cs="Microsoft Sans Serif"/>
        </w:rPr>
        <w:t xml:space="preserve"> en la presunta comisión del delito de prevaricato por acción, deben ser catalogados como atípicos </w:t>
      </w:r>
      <w:r w:rsidR="006E6D59">
        <w:rPr>
          <w:rFonts w:asciiTheme="minorHAnsi" w:hAnsiTheme="minorHAnsi" w:cs="Microsoft Sans Serif"/>
        </w:rPr>
        <w:t xml:space="preserve">por no contrariar los mismos de manera manifiesta el ordenamiento jurídico, </w:t>
      </w:r>
      <w:r w:rsidRPr="00BB19DA">
        <w:rPr>
          <w:rFonts w:asciiTheme="minorHAnsi" w:hAnsiTheme="minorHAnsi" w:cs="Microsoft Sans Serif"/>
        </w:rPr>
        <w:t xml:space="preserve">lo que a su vez se adecuaría en la causal de preclusión consagrada en el # 4º del articulo 332 </w:t>
      </w:r>
      <w:proofErr w:type="spellStart"/>
      <w:r w:rsidRPr="00BB19DA">
        <w:rPr>
          <w:rFonts w:asciiTheme="minorHAnsi" w:hAnsiTheme="minorHAnsi" w:cs="Microsoft Sans Serif"/>
        </w:rPr>
        <w:t>C.P.P</w:t>
      </w:r>
      <w:proofErr w:type="spellEnd"/>
      <w:r w:rsidRPr="00BB19DA">
        <w:rPr>
          <w:rFonts w:asciiTheme="minorHAnsi" w:hAnsiTheme="minorHAnsi" w:cs="Microsoft Sans Serif"/>
        </w:rPr>
        <w:t xml:space="preserve">.? </w:t>
      </w:r>
    </w:p>
    <w:p w:rsidR="00720D2C" w:rsidRPr="00BB19DA" w:rsidRDefault="00720D2C" w:rsidP="00945919">
      <w:pPr>
        <w:pStyle w:val="Sansinterligne"/>
        <w:spacing w:line="276" w:lineRule="auto"/>
        <w:jc w:val="both"/>
        <w:rPr>
          <w:rFonts w:cs="Microsoft Sans Serif"/>
        </w:rPr>
      </w:pPr>
      <w:r w:rsidRPr="00BB19DA">
        <w:rPr>
          <w:rFonts w:cs="Microsoft Sans Serif"/>
        </w:rPr>
        <w:t xml:space="preserve">  </w:t>
      </w:r>
    </w:p>
    <w:p w:rsidR="00720D2C" w:rsidRDefault="00720D2C" w:rsidP="000F3B1C">
      <w:pPr>
        <w:pStyle w:val="Sansinterligne"/>
        <w:jc w:val="both"/>
        <w:rPr>
          <w:rFonts w:cs="Microsoft Sans Serif"/>
          <w:b/>
        </w:rPr>
      </w:pPr>
      <w:r w:rsidRPr="00BB19DA">
        <w:rPr>
          <w:rFonts w:cs="Microsoft Sans Serif"/>
          <w:b/>
        </w:rPr>
        <w:t>- Solución:</w:t>
      </w:r>
    </w:p>
    <w:p w:rsidR="006E6D59" w:rsidRPr="00BB19DA" w:rsidRDefault="006E6D59" w:rsidP="000F3B1C">
      <w:pPr>
        <w:pStyle w:val="Sansinterligne"/>
        <w:jc w:val="both"/>
        <w:rPr>
          <w:rFonts w:cs="Microsoft Sans Serif"/>
          <w:b/>
        </w:rPr>
      </w:pPr>
    </w:p>
    <w:p w:rsidR="00720D2C" w:rsidRDefault="00720D2C" w:rsidP="00945919">
      <w:pPr>
        <w:pStyle w:val="Sansinterligne"/>
        <w:spacing w:line="276" w:lineRule="auto"/>
        <w:jc w:val="both"/>
        <w:rPr>
          <w:rFonts w:cs="Microsoft Sans Serif"/>
        </w:rPr>
      </w:pPr>
      <w:r w:rsidRPr="00BB19DA">
        <w:rPr>
          <w:rFonts w:cs="Microsoft Sans Serif"/>
        </w:rPr>
        <w:t xml:space="preserve">Teniendo en cuenta la causal de preclusión deprecada por el Ente Acusador, </w:t>
      </w:r>
      <w:r w:rsidR="006E6D59">
        <w:rPr>
          <w:rFonts w:cs="Microsoft Sans Serif"/>
        </w:rPr>
        <w:t xml:space="preserve">que correspondería a la de la atipicidad del delito, la cual se encuentra </w:t>
      </w:r>
      <w:r w:rsidRPr="00BB19DA">
        <w:rPr>
          <w:rFonts w:cs="Microsoft Sans Serif"/>
        </w:rPr>
        <w:t xml:space="preserve">consagrada en el # 4º del articulo 332 </w:t>
      </w:r>
      <w:proofErr w:type="spellStart"/>
      <w:r w:rsidRPr="00BB19DA">
        <w:rPr>
          <w:rFonts w:cs="Microsoft Sans Serif"/>
        </w:rPr>
        <w:t>C.P.P</w:t>
      </w:r>
      <w:proofErr w:type="spellEnd"/>
      <w:r w:rsidRPr="00BB19DA">
        <w:rPr>
          <w:rFonts w:cs="Microsoft Sans Serif"/>
        </w:rPr>
        <w:t xml:space="preserve">. </w:t>
      </w:r>
      <w:r w:rsidR="000C107B">
        <w:rPr>
          <w:rFonts w:cs="Microsoft Sans Serif"/>
        </w:rPr>
        <w:t>aunado con</w:t>
      </w:r>
      <w:r w:rsidRPr="00BB19DA">
        <w:rPr>
          <w:rFonts w:cs="Microsoft Sans Serif"/>
        </w:rPr>
        <w:t xml:space="preserve"> la naturaleza de la conducta punible presuntamente endilgada en contra de</w:t>
      </w:r>
      <w:r w:rsidR="006E6D59">
        <w:rPr>
          <w:rFonts w:cs="Microsoft Sans Serif"/>
        </w:rPr>
        <w:t>l indiciado</w:t>
      </w:r>
      <w:r w:rsidRPr="00BB19DA">
        <w:rPr>
          <w:rFonts w:cs="Microsoft Sans Serif"/>
        </w:rPr>
        <w:t xml:space="preserve"> </w:t>
      </w:r>
      <w:r w:rsidR="006E6D59" w:rsidRPr="006E6D59">
        <w:rPr>
          <w:rFonts w:cs="Microsoft Sans Serif"/>
        </w:rPr>
        <w:t xml:space="preserve">WOLFGANG OTTO </w:t>
      </w:r>
      <w:proofErr w:type="spellStart"/>
      <w:r w:rsidR="006E6D59" w:rsidRPr="006E6D59">
        <w:rPr>
          <w:rFonts w:cs="Microsoft Sans Serif"/>
        </w:rPr>
        <w:t>GARNER</w:t>
      </w:r>
      <w:proofErr w:type="spellEnd"/>
      <w:r w:rsidR="006E6D59" w:rsidRPr="006E6D59">
        <w:rPr>
          <w:rFonts w:cs="Microsoft Sans Serif"/>
        </w:rPr>
        <w:t xml:space="preserve"> GALVIS</w:t>
      </w:r>
      <w:r w:rsidR="000C107B">
        <w:rPr>
          <w:rFonts w:cs="Microsoft Sans Serif"/>
        </w:rPr>
        <w:t>, que concerniría a la del reato de prevaricato por acción</w:t>
      </w:r>
      <w:r w:rsidRPr="00BB19DA">
        <w:rPr>
          <w:rFonts w:cs="Microsoft Sans Serif"/>
        </w:rPr>
        <w:t xml:space="preserve">, considera la Sala que a fin de determinar si le asiste o no la razón a la petición </w:t>
      </w:r>
      <w:r w:rsidR="006E6D59">
        <w:rPr>
          <w:rFonts w:cs="Microsoft Sans Serif"/>
        </w:rPr>
        <w:t xml:space="preserve">de </w:t>
      </w:r>
      <w:r w:rsidR="006E6D59">
        <w:rPr>
          <w:rFonts w:cs="Microsoft Sans Serif"/>
        </w:rPr>
        <w:lastRenderedPageBreak/>
        <w:t>preclusión deprecada</w:t>
      </w:r>
      <w:r w:rsidRPr="00BB19DA">
        <w:rPr>
          <w:rFonts w:cs="Microsoft Sans Serif"/>
        </w:rPr>
        <w:t xml:space="preserve"> por la Fiscalía, </w:t>
      </w:r>
      <w:r w:rsidR="006E6D59">
        <w:rPr>
          <w:rFonts w:cs="Microsoft Sans Serif"/>
        </w:rPr>
        <w:t xml:space="preserve">como prolegómeno </w:t>
      </w:r>
      <w:r w:rsidRPr="00BB19DA">
        <w:rPr>
          <w:rFonts w:cs="Microsoft Sans Serif"/>
        </w:rPr>
        <w:t xml:space="preserve">se </w:t>
      </w:r>
      <w:r w:rsidR="006E6D59">
        <w:rPr>
          <w:rFonts w:cs="Microsoft Sans Serif"/>
        </w:rPr>
        <w:t>torna</w:t>
      </w:r>
      <w:r w:rsidRPr="00BB19DA">
        <w:rPr>
          <w:rFonts w:cs="Microsoft Sans Serif"/>
        </w:rPr>
        <w:t xml:space="preserve"> necesario efectuar un breve </w:t>
      </w:r>
      <w:r w:rsidR="006E6D59">
        <w:rPr>
          <w:rFonts w:cs="Microsoft Sans Serif"/>
        </w:rPr>
        <w:t xml:space="preserve">y somero </w:t>
      </w:r>
      <w:r w:rsidRPr="00BB19DA">
        <w:rPr>
          <w:rFonts w:cs="Microsoft Sans Serif"/>
        </w:rPr>
        <w:t>estudio de las características típicas del delito de prevaricato por acción, las que luego serán confrontadas con el acervo probatorio, para esa forma determinar si en efecto en el presente asunto nos encontramos o no en presencia del fenómeno de la atipicidad</w:t>
      </w:r>
      <w:r w:rsidR="000C107B">
        <w:rPr>
          <w:rFonts w:cs="Microsoft Sans Serif"/>
        </w:rPr>
        <w:t xml:space="preserve"> objetiva</w:t>
      </w:r>
      <w:r w:rsidRPr="00BB19DA">
        <w:rPr>
          <w:rFonts w:cs="Microsoft Sans Serif"/>
        </w:rPr>
        <w:t>, que eventualmente</w:t>
      </w:r>
      <w:r w:rsidR="000C107B">
        <w:rPr>
          <w:rFonts w:cs="Microsoft Sans Serif"/>
        </w:rPr>
        <w:t>, en caso de ser positivo dicho interrogante,</w:t>
      </w:r>
      <w:r w:rsidRPr="00BB19DA">
        <w:rPr>
          <w:rFonts w:cs="Microsoft Sans Serif"/>
        </w:rPr>
        <w:t xml:space="preserve"> conllevaría al éxito de las pretensiones perseguidas por la Fiscalía y coadyuvada tanto por la Defensa como por el Ministerio Publico.</w:t>
      </w:r>
    </w:p>
    <w:p w:rsidR="00720D2C" w:rsidRDefault="00720D2C" w:rsidP="00945919">
      <w:pPr>
        <w:pStyle w:val="Sansinterligne"/>
        <w:spacing w:line="276" w:lineRule="auto"/>
        <w:jc w:val="both"/>
        <w:rPr>
          <w:rFonts w:cs="Microsoft Sans Serif"/>
        </w:rPr>
      </w:pPr>
    </w:p>
    <w:p w:rsidR="00720D2C" w:rsidRDefault="00720D2C" w:rsidP="00945919">
      <w:pPr>
        <w:pStyle w:val="Sansinterligne"/>
        <w:spacing w:line="276" w:lineRule="auto"/>
        <w:jc w:val="both"/>
        <w:rPr>
          <w:rFonts w:cs="Microsoft Sans Serif"/>
        </w:rPr>
      </w:pPr>
      <w:r>
        <w:rPr>
          <w:rFonts w:cs="Microsoft Sans Serif"/>
        </w:rPr>
        <w:t xml:space="preserve">Sobre la naturaleza jurídica y las características del delito de prevaricato por acción, bien vale la pena traer a colación lo que la Corte ha dicho sobre ese reato: </w:t>
      </w:r>
    </w:p>
    <w:p w:rsidR="00720D2C" w:rsidRDefault="00720D2C" w:rsidP="00945919">
      <w:pPr>
        <w:pStyle w:val="Sansinterligne"/>
        <w:spacing w:line="276" w:lineRule="auto"/>
        <w:jc w:val="both"/>
        <w:rPr>
          <w:rFonts w:cs="Microsoft Sans Serif"/>
        </w:rPr>
      </w:pPr>
    </w:p>
    <w:p w:rsidR="00E9657F" w:rsidRPr="00E9657F" w:rsidRDefault="00E9657F" w:rsidP="000F3B1C">
      <w:pPr>
        <w:pStyle w:val="Sansinterligne"/>
        <w:ind w:left="567" w:right="902"/>
        <w:jc w:val="both"/>
        <w:rPr>
          <w:sz w:val="24"/>
          <w:szCs w:val="24"/>
        </w:rPr>
      </w:pPr>
      <w:r>
        <w:rPr>
          <w:sz w:val="24"/>
          <w:szCs w:val="24"/>
        </w:rPr>
        <w:t>“</w:t>
      </w:r>
      <w:r w:rsidRPr="00E9657F">
        <w:rPr>
          <w:sz w:val="24"/>
          <w:szCs w:val="24"/>
        </w:rPr>
        <w:t xml:space="preserve">De acuerdo con lo previsto en el artículo 413 del Código Penal de 2000, incurre en el delito de </w:t>
      </w:r>
      <w:r w:rsidRPr="00E9657F">
        <w:rPr>
          <w:iCs/>
          <w:sz w:val="24"/>
          <w:szCs w:val="24"/>
        </w:rPr>
        <w:t>prevaricato por acción</w:t>
      </w:r>
      <w:r w:rsidRPr="00E9657F">
        <w:rPr>
          <w:sz w:val="24"/>
          <w:szCs w:val="24"/>
        </w:rPr>
        <w:t xml:space="preserve"> “…</w:t>
      </w:r>
      <w:r w:rsidRPr="00E9657F">
        <w:rPr>
          <w:i/>
          <w:iCs/>
          <w:sz w:val="24"/>
          <w:szCs w:val="24"/>
        </w:rPr>
        <w:t>El servidor público que profiera resolución, dictamen o concepto manifiestamente contrario a la ley</w:t>
      </w:r>
      <w:r w:rsidRPr="00E9657F">
        <w:rPr>
          <w:sz w:val="24"/>
          <w:szCs w:val="24"/>
        </w:rPr>
        <w:t>…”.</w:t>
      </w:r>
    </w:p>
    <w:p w:rsidR="00E9657F" w:rsidRPr="00E9657F" w:rsidRDefault="00E9657F" w:rsidP="000F3B1C">
      <w:pPr>
        <w:pStyle w:val="Sansinterligne"/>
        <w:ind w:left="567" w:right="902"/>
        <w:jc w:val="both"/>
        <w:rPr>
          <w:sz w:val="24"/>
          <w:szCs w:val="24"/>
        </w:rPr>
      </w:pPr>
    </w:p>
    <w:p w:rsidR="00E9657F" w:rsidRPr="00E9657F" w:rsidRDefault="00E9657F" w:rsidP="000F3B1C">
      <w:pPr>
        <w:pStyle w:val="Sansinterligne"/>
        <w:ind w:left="567" w:right="902"/>
        <w:jc w:val="both"/>
        <w:rPr>
          <w:sz w:val="24"/>
          <w:szCs w:val="24"/>
        </w:rPr>
      </w:pPr>
      <w:r w:rsidRPr="00E9657F">
        <w:rPr>
          <w:sz w:val="24"/>
          <w:szCs w:val="24"/>
        </w:rPr>
        <w:t>Estudiados los elementos normativos del mencionado comportamiento punible, se observa que, en primer lugar, se requiere que el autor ostente la calidad de servidor público para el momento de los hechos, exigencia que en esta oportunidad se encuentra plenamente acreditada, toda vez que e</w:t>
      </w:r>
      <w:r w:rsidRPr="00E9657F">
        <w:rPr>
          <w:sz w:val="24"/>
          <w:szCs w:val="24"/>
          <w:lang w:val="es-ES"/>
        </w:rPr>
        <w:t xml:space="preserve">l doctor </w:t>
      </w:r>
      <w:r w:rsidRPr="00E9657F">
        <w:rPr>
          <w:b/>
          <w:sz w:val="24"/>
          <w:szCs w:val="24"/>
          <w:lang w:val="es-ES"/>
        </w:rPr>
        <w:t xml:space="preserve">Mena Castillo </w:t>
      </w:r>
      <w:r w:rsidRPr="00E9657F">
        <w:rPr>
          <w:sz w:val="24"/>
          <w:szCs w:val="24"/>
        </w:rPr>
        <w:t>se desempeñaba como Juez Laboral del Circuito en la ciudad de Quibdó para el momento de la comisión de la conducta típica que se le atribuye.</w:t>
      </w:r>
    </w:p>
    <w:p w:rsidR="00E9657F" w:rsidRPr="00E9657F" w:rsidRDefault="00E9657F" w:rsidP="000F3B1C">
      <w:pPr>
        <w:pStyle w:val="Sansinterligne"/>
        <w:ind w:left="567" w:right="902"/>
        <w:jc w:val="both"/>
        <w:rPr>
          <w:sz w:val="24"/>
          <w:szCs w:val="24"/>
        </w:rPr>
      </w:pPr>
    </w:p>
    <w:p w:rsidR="00E9657F" w:rsidRPr="00E9657F" w:rsidRDefault="00E9657F" w:rsidP="000F3B1C">
      <w:pPr>
        <w:pStyle w:val="Sansinterligne"/>
        <w:ind w:left="567" w:right="902"/>
        <w:jc w:val="both"/>
        <w:rPr>
          <w:sz w:val="24"/>
          <w:szCs w:val="24"/>
        </w:rPr>
      </w:pPr>
      <w:r w:rsidRPr="00E9657F">
        <w:rPr>
          <w:sz w:val="24"/>
          <w:szCs w:val="24"/>
        </w:rPr>
        <w:t>Se precisa además que profiera resolución, dictamen o concepto manifiestamente contrario a la ley, lo cual implica el alejamiento palmario entre lo resuelto por el funcionario y lo mandado por la norma positiva en un específico evento, de manera que la contradicción entre lo dispuesto por la ley y lo decidido por el servidor público, se muestre de bulto con la sola comparación de la norma que debía aplicarse.</w:t>
      </w:r>
    </w:p>
    <w:p w:rsidR="00E9657F" w:rsidRPr="00E9657F" w:rsidRDefault="00E9657F" w:rsidP="000F3B1C">
      <w:pPr>
        <w:pStyle w:val="Sansinterligne"/>
        <w:ind w:left="567" w:right="902"/>
        <w:jc w:val="both"/>
        <w:rPr>
          <w:sz w:val="24"/>
          <w:szCs w:val="24"/>
        </w:rPr>
      </w:pPr>
    </w:p>
    <w:p w:rsidR="00E9657F" w:rsidRPr="00E9657F" w:rsidRDefault="00E9657F" w:rsidP="000F3B1C">
      <w:pPr>
        <w:pStyle w:val="Sansinterligne"/>
        <w:ind w:left="567" w:right="902"/>
        <w:jc w:val="both"/>
        <w:rPr>
          <w:sz w:val="24"/>
          <w:szCs w:val="24"/>
        </w:rPr>
      </w:pPr>
      <w:r w:rsidRPr="00E9657F">
        <w:rPr>
          <w:sz w:val="24"/>
          <w:szCs w:val="24"/>
        </w:rPr>
        <w:t xml:space="preserve">Tal exigencia permite concluir que no es suficiente con la simple contrariedad entre el acto jurídico y la ley, sino que dicha disparidad debe ser notoria o evidente, de manera tal que surja ostensible, sin necesidad de acudir a complejas interpretaciones y en consecuencia, no todas las decisiones contrarias al ordenamiento jurídico constituyen delito de </w:t>
      </w:r>
      <w:r w:rsidRPr="00E9657F">
        <w:rPr>
          <w:sz w:val="24"/>
          <w:szCs w:val="24"/>
        </w:rPr>
        <w:lastRenderedPageBreak/>
        <w:t xml:space="preserve">prevaricato por esa sola condición, sino que es necesario acreditar que la divergencia en cuestión es de tal gravedad y magnitud, que </w:t>
      </w:r>
      <w:r w:rsidRPr="00E9657F">
        <w:rPr>
          <w:sz w:val="24"/>
          <w:szCs w:val="24"/>
          <w:lang w:val="es-ES"/>
        </w:rPr>
        <w:t xml:space="preserve">ponga en evidencia el afán de hacer prevalecer el capricho o el interés particular del funcionario en contra de </w:t>
      </w:r>
      <w:r w:rsidRPr="00E9657F">
        <w:rPr>
          <w:sz w:val="24"/>
          <w:szCs w:val="24"/>
        </w:rPr>
        <w:t>lo previsto en la ley, ya que “…</w:t>
      </w:r>
      <w:r w:rsidRPr="00E9657F">
        <w:rPr>
          <w:i/>
          <w:sz w:val="24"/>
          <w:szCs w:val="24"/>
        </w:rPr>
        <w:t>una cosa es equivocarse en la aplicación de la ley  y otra muy distinta utilizarla para desconocer su contenido y alcances con propósitos  que le son ajenos…”.</w:t>
      </w:r>
    </w:p>
    <w:p w:rsidR="00E9657F" w:rsidRPr="00E9657F" w:rsidRDefault="00E9657F" w:rsidP="000F3B1C">
      <w:pPr>
        <w:pStyle w:val="Sansinterligne"/>
        <w:ind w:left="567" w:right="902"/>
        <w:jc w:val="both"/>
        <w:rPr>
          <w:sz w:val="24"/>
          <w:szCs w:val="24"/>
          <w:lang w:val="es-ES"/>
        </w:rPr>
      </w:pPr>
    </w:p>
    <w:p w:rsidR="00E9657F" w:rsidRPr="00E9657F" w:rsidRDefault="00E9657F" w:rsidP="000F3B1C">
      <w:pPr>
        <w:pStyle w:val="Sansinterligne"/>
        <w:ind w:left="567" w:right="902"/>
        <w:jc w:val="both"/>
        <w:rPr>
          <w:sz w:val="24"/>
          <w:szCs w:val="24"/>
          <w:lang w:val="es-ES"/>
        </w:rPr>
      </w:pPr>
      <w:r w:rsidRPr="00E9657F">
        <w:rPr>
          <w:sz w:val="24"/>
          <w:szCs w:val="24"/>
          <w:lang w:val="es-ES"/>
        </w:rPr>
        <w:t>(::::)</w:t>
      </w:r>
    </w:p>
    <w:p w:rsidR="00E9657F" w:rsidRPr="00E9657F" w:rsidRDefault="00E9657F" w:rsidP="000F3B1C">
      <w:pPr>
        <w:pStyle w:val="Sansinterligne"/>
        <w:ind w:left="567" w:right="902"/>
        <w:jc w:val="both"/>
        <w:rPr>
          <w:sz w:val="24"/>
          <w:szCs w:val="24"/>
          <w:lang w:val="es-ES"/>
        </w:rPr>
      </w:pPr>
    </w:p>
    <w:p w:rsidR="00720D2C" w:rsidRDefault="00E9657F" w:rsidP="000F3B1C">
      <w:pPr>
        <w:pStyle w:val="Sansinterligne"/>
        <w:ind w:left="567" w:right="902"/>
        <w:jc w:val="both"/>
        <w:rPr>
          <w:sz w:val="24"/>
          <w:szCs w:val="24"/>
          <w:lang w:val="es-ES"/>
        </w:rPr>
      </w:pPr>
      <w:r w:rsidRPr="00E9657F">
        <w:rPr>
          <w:sz w:val="24"/>
          <w:szCs w:val="24"/>
          <w:lang w:val="es-ES"/>
        </w:rPr>
        <w:t>Ya lo ha dicho la Corte, como en la referida descripción típica el legislador incluyó un elemento normativo que califica la conducta, el juicio de tipicidad correspondiente no se limita a la simple y llana constatación objetiva entre lo que la ley manda o prohíbe y lo que con base en ella se decidió, sino que involucra una labor más compleja, en tanto supone efectuar un juicio de  valor a partir del cual ha de establecerse si la ilegalidad denunciada resiste el calificativo de ostensible, por lo cual, como es apenas natural, quedan excluidas de esta tipicidad aquellas decisiones que puedan ofrecerse discutibles en sus fundamentos pero en todo caso razonadas, como también las que por versar sobre preceptos legales complejos, oscuros o ambiguos, admiten diversas posibilidades interpretativas por manera que no se revelan manifiestamente contrarias a la ley</w:t>
      </w:r>
      <w:r w:rsidR="000F3B1C">
        <w:rPr>
          <w:sz w:val="24"/>
          <w:szCs w:val="24"/>
          <w:lang w:val="es-ES"/>
        </w:rPr>
        <w:t>…</w:t>
      </w:r>
      <w:r>
        <w:rPr>
          <w:sz w:val="24"/>
          <w:szCs w:val="24"/>
          <w:lang w:val="es-ES"/>
        </w:rPr>
        <w:t>”</w:t>
      </w:r>
      <w:r>
        <w:rPr>
          <w:rStyle w:val="Appelnotedebasdep"/>
          <w:sz w:val="24"/>
          <w:szCs w:val="24"/>
          <w:lang w:val="es-ES"/>
        </w:rPr>
        <w:footnoteReference w:id="1"/>
      </w:r>
      <w:r w:rsidRPr="00E9657F">
        <w:rPr>
          <w:sz w:val="24"/>
          <w:szCs w:val="24"/>
          <w:lang w:val="es-ES"/>
        </w:rPr>
        <w:t>.</w:t>
      </w:r>
    </w:p>
    <w:p w:rsidR="00E9657F" w:rsidRDefault="00E9657F" w:rsidP="00945919">
      <w:pPr>
        <w:pStyle w:val="Sansinterligne"/>
        <w:spacing w:line="276" w:lineRule="auto"/>
        <w:jc w:val="both"/>
      </w:pPr>
    </w:p>
    <w:p w:rsidR="00720D2C" w:rsidRDefault="00720D2C" w:rsidP="00945919">
      <w:pPr>
        <w:pStyle w:val="Sansinterligne"/>
        <w:spacing w:line="276" w:lineRule="auto"/>
        <w:jc w:val="both"/>
        <w:rPr>
          <w:rFonts w:cs="Microsoft Sans Serif"/>
        </w:rPr>
      </w:pPr>
      <w:r>
        <w:t xml:space="preserve">Aunado a lo anterior, es necesario acotar que la conducta prevaricadora puede provenir de dos fuentes completamente diferentes: </w:t>
      </w:r>
      <w:r w:rsidR="00E9657F">
        <w:t>a) U</w:t>
      </w:r>
      <w:r>
        <w:t>na de estirpe sustantiva, que ocurre cuando la decisión es manifiestamente contraria al ordenamiento jurídico ya sea porque no se aplicaron o no se tuvieron en cuenta las normas vigentes que crean derechos u obligaciones, o porque las mismas fueron aplicadas de manera indebida o incorrecta</w:t>
      </w:r>
      <w:r w:rsidR="000C107B">
        <w:t>, o interpretadas erróneamente</w:t>
      </w:r>
      <w:r>
        <w:t xml:space="preserve">; </w:t>
      </w:r>
      <w:r w:rsidR="00E9657F">
        <w:t>b) O</w:t>
      </w:r>
      <w:r>
        <w:t xml:space="preserve">tra de naturaleza probatoria, en el cual el </w:t>
      </w:r>
      <w:r>
        <w:rPr>
          <w:rFonts w:cs="Microsoft Sans Serif"/>
        </w:rPr>
        <w:t xml:space="preserve">Juzgador de Instancias incurre en manifiestos y groseros yerros al momento de la apreciación del acervo probatorio, emitiendo </w:t>
      </w:r>
      <w:r>
        <w:rPr>
          <w:rFonts w:cs="Microsoft Sans Serif"/>
        </w:rPr>
        <w:lastRenderedPageBreak/>
        <w:t xml:space="preserve">de esa forma un fallo que es abiertamente adverso a la realidad probatoria. </w:t>
      </w:r>
    </w:p>
    <w:p w:rsidR="00720D2C" w:rsidRDefault="00720D2C" w:rsidP="00945919">
      <w:pPr>
        <w:pStyle w:val="Sansinterligne"/>
        <w:spacing w:line="276" w:lineRule="auto"/>
        <w:jc w:val="both"/>
        <w:rPr>
          <w:rFonts w:cs="Microsoft Sans Serif"/>
        </w:rPr>
      </w:pPr>
    </w:p>
    <w:p w:rsidR="00DA7185" w:rsidRDefault="00720D2C" w:rsidP="00945919">
      <w:pPr>
        <w:spacing w:line="276" w:lineRule="auto"/>
      </w:pPr>
      <w:r>
        <w:t xml:space="preserve">Tomando lo antes expuesto como marco teórico-conceptual que nos permita resolver el problema jurídico propuesto a la Sala, como punto de partida </w:t>
      </w:r>
      <w:r w:rsidR="00E9657F">
        <w:t xml:space="preserve">la </w:t>
      </w:r>
      <w:r w:rsidR="004C0128">
        <w:t>Colegiatura</w:t>
      </w:r>
      <w:r w:rsidR="00E9657F">
        <w:t xml:space="preserve"> tendrá como hechos ciertos e indiscutibles, por estar plenamente acreditados con los medios de conocimiento aducidos por el Fiscal Delegado, </w:t>
      </w:r>
      <w:r w:rsidR="00DA7185">
        <w:t>los siguientes:</w:t>
      </w:r>
    </w:p>
    <w:p w:rsidR="00A70DE4" w:rsidRDefault="00A70DE4" w:rsidP="00945919">
      <w:pPr>
        <w:spacing w:line="276" w:lineRule="auto"/>
      </w:pPr>
    </w:p>
    <w:p w:rsidR="00DA7185" w:rsidRDefault="00DA7185" w:rsidP="00945919">
      <w:pPr>
        <w:pStyle w:val="Paragraphedeliste"/>
        <w:numPr>
          <w:ilvl w:val="0"/>
          <w:numId w:val="10"/>
        </w:numPr>
        <w:spacing w:line="276" w:lineRule="auto"/>
        <w:ind w:left="360"/>
      </w:pPr>
      <w:r>
        <w:t>E</w:t>
      </w:r>
      <w:r w:rsidR="004C0128">
        <w:t>fectivamente ante el</w:t>
      </w:r>
      <w:r w:rsidR="004C0128" w:rsidRPr="003C1939">
        <w:rPr>
          <w:rFonts w:cs="Microsoft Sans Serif"/>
        </w:rPr>
        <w:t xml:space="preserve"> </w:t>
      </w:r>
      <w:r w:rsidR="004C0128" w:rsidRPr="004C0128">
        <w:t xml:space="preserve">Juzgado Único Promiscuo del Circuito de Belén de Umbría, </w:t>
      </w:r>
      <w:r w:rsidR="004C0128">
        <w:t xml:space="preserve">el Letrado </w:t>
      </w:r>
      <w:r w:rsidR="004C0128" w:rsidRPr="004C0128">
        <w:t>AUGUSTO JARAMILLO HOYOS</w:t>
      </w:r>
      <w:r w:rsidR="004C0128">
        <w:t xml:space="preserve">, actuando en representación de la Sra. </w:t>
      </w:r>
      <w:r w:rsidR="004C0128" w:rsidRPr="004C0128">
        <w:t>ALBA LUCIA AMAYA</w:t>
      </w:r>
      <w:r w:rsidR="004C0128">
        <w:t>,</w:t>
      </w:r>
      <w:r w:rsidR="004C0128" w:rsidRPr="004C0128">
        <w:t xml:space="preserve"> en </w:t>
      </w:r>
      <w:r w:rsidR="004C0128">
        <w:t>las calendas del 5 de julio del 2.013</w:t>
      </w:r>
      <w:r w:rsidR="000C107B">
        <w:t>,</w:t>
      </w:r>
      <w:r w:rsidR="004C0128">
        <w:t xml:space="preserve"> </w:t>
      </w:r>
      <w:r w:rsidR="00A70DE4">
        <w:t xml:space="preserve">presentó </w:t>
      </w:r>
      <w:r w:rsidR="004C0128">
        <w:t xml:space="preserve">una demanda </w:t>
      </w:r>
      <w:r w:rsidR="000C107B">
        <w:t xml:space="preserve">ordinaria </w:t>
      </w:r>
      <w:r w:rsidR="004C0128">
        <w:t xml:space="preserve">laboral en </w:t>
      </w:r>
      <w:r w:rsidR="004C0128" w:rsidRPr="004C0128">
        <w:t>contra de FABIO EVELIO TORO ZAPATA</w:t>
      </w:r>
      <w:r w:rsidR="000C107B">
        <w:t>, en la que reclamaba el reconocimiento de unas acreencias laborales que ascendían aproximadamente a la suma de treinta millones de pesos</w:t>
      </w:r>
      <w:r>
        <w:t xml:space="preserve">. De igual forma en dicho libelo el demandante adujo desconocer el domicilio del demandado, por lo que se tornaba necesario su notificación mediante </w:t>
      </w:r>
      <w:r w:rsidR="000C107B">
        <w:t xml:space="preserve">la figura del </w:t>
      </w:r>
      <w:r>
        <w:t xml:space="preserve">emplazamiento, como lo ordena </w:t>
      </w:r>
      <w:r w:rsidR="000C107B">
        <w:t xml:space="preserve">en tal sentido lo </w:t>
      </w:r>
      <w:r>
        <w:t xml:space="preserve"> establecido en el artículo 318 </w:t>
      </w:r>
      <w:proofErr w:type="spellStart"/>
      <w:r>
        <w:t>C.P.C</w:t>
      </w:r>
      <w:proofErr w:type="spellEnd"/>
      <w:r>
        <w:t>.</w:t>
      </w:r>
      <w:r w:rsidR="004C0128">
        <w:t xml:space="preserve"> </w:t>
      </w:r>
    </w:p>
    <w:p w:rsidR="00DA7185" w:rsidRDefault="00DA7185" w:rsidP="00945919">
      <w:pPr>
        <w:pStyle w:val="Paragraphedeliste"/>
        <w:numPr>
          <w:ilvl w:val="0"/>
          <w:numId w:val="10"/>
        </w:numPr>
        <w:spacing w:line="276" w:lineRule="auto"/>
        <w:ind w:left="360"/>
      </w:pPr>
      <w:r>
        <w:t xml:space="preserve">La demanda </w:t>
      </w:r>
      <w:r w:rsidR="000C107B">
        <w:t xml:space="preserve">deprecada </w:t>
      </w:r>
      <w:r>
        <w:t xml:space="preserve">por el Togado </w:t>
      </w:r>
      <w:r w:rsidRPr="004C0128">
        <w:t>AUGUSTO JARAMILLO HOYOS</w:t>
      </w:r>
      <w:r>
        <w:t xml:space="preserve"> fue admitida </w:t>
      </w:r>
      <w:r w:rsidR="000C107B">
        <w:t xml:space="preserve">por el Juzgado </w:t>
      </w:r>
      <w:r>
        <w:t xml:space="preserve">mediante auto del 9 de agosto del 2.013, en el cual se designó a la abogada MARINA GAONA JURADO como curadora </w:t>
      </w:r>
      <w:r w:rsidRPr="003C1939">
        <w:rPr>
          <w:i/>
        </w:rPr>
        <w:t xml:space="preserve">ad </w:t>
      </w:r>
      <w:proofErr w:type="spellStart"/>
      <w:r w:rsidRPr="003C1939">
        <w:rPr>
          <w:i/>
        </w:rPr>
        <w:t>litem</w:t>
      </w:r>
      <w:proofErr w:type="spellEnd"/>
      <w:r w:rsidR="000C107B" w:rsidRPr="003C1939">
        <w:rPr>
          <w:i/>
        </w:rPr>
        <w:t>,</w:t>
      </w:r>
      <w:r w:rsidRPr="003C1939">
        <w:rPr>
          <w:i/>
        </w:rPr>
        <w:t xml:space="preserve"> </w:t>
      </w:r>
      <w:r>
        <w:t>y ante las manifestaciones del demandante de desconocer el domicilio del demandado, se procedió a ordenar su correspondiente emplazamiento</w:t>
      </w:r>
      <w:r>
        <w:rPr>
          <w:rStyle w:val="Appelnotedebasdep"/>
        </w:rPr>
        <w:footnoteReference w:id="2"/>
      </w:r>
      <w:r>
        <w:t>.</w:t>
      </w:r>
    </w:p>
    <w:p w:rsidR="000E36A0" w:rsidRDefault="000E36A0" w:rsidP="00945919">
      <w:pPr>
        <w:spacing w:line="276" w:lineRule="auto"/>
      </w:pPr>
    </w:p>
    <w:p w:rsidR="00551C84" w:rsidRDefault="000E36A0" w:rsidP="00945919">
      <w:pPr>
        <w:pStyle w:val="Paragraphedeliste"/>
        <w:numPr>
          <w:ilvl w:val="0"/>
          <w:numId w:val="10"/>
        </w:numPr>
        <w:spacing w:line="276" w:lineRule="auto"/>
        <w:ind w:left="360"/>
      </w:pPr>
      <w:r>
        <w:t xml:space="preserve">El 30 de septiembre del 2.013 la curadora </w:t>
      </w:r>
      <w:r w:rsidRPr="003C1939">
        <w:rPr>
          <w:i/>
        </w:rPr>
        <w:t xml:space="preserve">ad </w:t>
      </w:r>
      <w:proofErr w:type="spellStart"/>
      <w:r w:rsidRPr="003C1939">
        <w:rPr>
          <w:i/>
        </w:rPr>
        <w:t>litem</w:t>
      </w:r>
      <w:proofErr w:type="spellEnd"/>
      <w:r w:rsidRPr="003C1939">
        <w:rPr>
          <w:i/>
        </w:rPr>
        <w:t xml:space="preserve"> </w:t>
      </w:r>
      <w:r w:rsidR="00325211">
        <w:t>respondió</w:t>
      </w:r>
      <w:r>
        <w:t xml:space="preserve"> la demanda, y en su respuesta </w:t>
      </w:r>
      <w:r w:rsidR="003C1B26">
        <w:t>se opuso a los hechos y a las pretensiones</w:t>
      </w:r>
      <w:r w:rsidR="000C107B">
        <w:t xml:space="preserve"> del demandante</w:t>
      </w:r>
      <w:r w:rsidR="003C1B26">
        <w:t xml:space="preserve">, e igualmente </w:t>
      </w:r>
      <w:r w:rsidR="003C1B26">
        <w:lastRenderedPageBreak/>
        <w:t>propuso como excepción previa la falta de requisitos formales de la demanda</w:t>
      </w:r>
      <w:r w:rsidR="00A70DE4">
        <w:t>,</w:t>
      </w:r>
      <w:r w:rsidR="003C1B26">
        <w:t xml:space="preserve"> y tres excepciones de fondo que denominó: la ausencia de legitimación en la causa por activa y por pasiva; la inexistencia de la obligación demanda</w:t>
      </w:r>
      <w:r w:rsidR="00A70DE4">
        <w:t>da</w:t>
      </w:r>
      <w:r w:rsidR="003C1B26">
        <w:t xml:space="preserve"> y el cobro de lo no debido.</w:t>
      </w:r>
    </w:p>
    <w:p w:rsidR="00551C84" w:rsidRDefault="00551C84" w:rsidP="00945919">
      <w:pPr>
        <w:spacing w:line="276" w:lineRule="auto"/>
      </w:pPr>
    </w:p>
    <w:p w:rsidR="00551C84" w:rsidRDefault="00551C84" w:rsidP="00945919">
      <w:pPr>
        <w:pStyle w:val="Paragraphedeliste"/>
        <w:numPr>
          <w:ilvl w:val="0"/>
          <w:numId w:val="10"/>
        </w:numPr>
        <w:spacing w:line="276" w:lineRule="auto"/>
        <w:ind w:left="360"/>
      </w:pPr>
      <w:r>
        <w:t xml:space="preserve">Agotada la fase de notificación del auto </w:t>
      </w:r>
      <w:proofErr w:type="spellStart"/>
      <w:r>
        <w:t>admisorio</w:t>
      </w:r>
      <w:proofErr w:type="spellEnd"/>
      <w:r>
        <w:t xml:space="preserve"> de la demanda y su contestación, el Juzgado a partir del auto que data del 16 de octubre del 2.013, ordenó en diferentes oportunidades la </w:t>
      </w:r>
      <w:r w:rsidR="00325211">
        <w:t>celebración</w:t>
      </w:r>
      <w:r>
        <w:t xml:space="preserve"> de la audiencia que trata el articulo 77 </w:t>
      </w:r>
      <w:proofErr w:type="spellStart"/>
      <w:r>
        <w:t>C.P.L</w:t>
      </w:r>
      <w:proofErr w:type="spellEnd"/>
      <w:r>
        <w:t>. pero dicha</w:t>
      </w:r>
      <w:r w:rsidR="00C8357D">
        <w:t>s</w:t>
      </w:r>
      <w:r>
        <w:t xml:space="preserve"> audiencia</w:t>
      </w:r>
      <w:r w:rsidR="00C8357D">
        <w:t>s</w:t>
      </w:r>
      <w:r>
        <w:t xml:space="preserve"> no se llev</w:t>
      </w:r>
      <w:r w:rsidR="00C8357D">
        <w:t>aron</w:t>
      </w:r>
      <w:r>
        <w:t xml:space="preserve"> a cabo debido a que se presentaron una serie de vicisitudes </w:t>
      </w:r>
      <w:r w:rsidR="00C8357D">
        <w:t>que conspiraron en contra de su realización.</w:t>
      </w:r>
    </w:p>
    <w:p w:rsidR="00756031" w:rsidRDefault="00756031" w:rsidP="00945919">
      <w:pPr>
        <w:spacing w:line="276" w:lineRule="auto"/>
      </w:pPr>
    </w:p>
    <w:p w:rsidR="00C8357D" w:rsidRDefault="00C8357D" w:rsidP="00945919">
      <w:pPr>
        <w:pStyle w:val="Paragraphedeliste"/>
        <w:numPr>
          <w:ilvl w:val="0"/>
          <w:numId w:val="10"/>
        </w:numPr>
        <w:spacing w:line="276" w:lineRule="auto"/>
        <w:ind w:left="360"/>
      </w:pPr>
      <w:r>
        <w:t xml:space="preserve">En las calendas del 22 de enero del 2.014, la letrada MARINA GAONA JURADO presentó un memorial en el cual solicitaba el inicio de un incidente de nulidad procesal, basado en el argumento consistente en que el proceso tuvo ocurrencia una indebida notificación del auto </w:t>
      </w:r>
      <w:proofErr w:type="spellStart"/>
      <w:r>
        <w:t>admisorio</w:t>
      </w:r>
      <w:proofErr w:type="spellEnd"/>
      <w:r>
        <w:t xml:space="preserve"> de la demanda, debido a que </w:t>
      </w:r>
      <w:r w:rsidR="00A70DE4">
        <w:t xml:space="preserve">de ciertas indagaciones adelantadas por Ella, </w:t>
      </w:r>
      <w:r w:rsidR="00325211">
        <w:t>así</w:t>
      </w:r>
      <w:r w:rsidR="00A70DE4">
        <w:t xml:space="preserve"> como </w:t>
      </w:r>
      <w:r>
        <w:t>del contenido de varios hechos del libelo</w:t>
      </w:r>
      <w:r w:rsidR="00A70DE4">
        <w:t>,</w:t>
      </w:r>
      <w:r>
        <w:t xml:space="preserve"> se </w:t>
      </w:r>
      <w:r w:rsidR="001274DE">
        <w:t>infería</w:t>
      </w:r>
      <w:r>
        <w:t xml:space="preserve"> que la demandante tenia contacto con el demandado por razón de inmueble habitado por Ella, el cual el demandado le </w:t>
      </w:r>
      <w:r w:rsidR="001274DE">
        <w:t>exigía</w:t>
      </w:r>
      <w:r>
        <w:t xml:space="preserve"> que lo desocupara. </w:t>
      </w:r>
    </w:p>
    <w:p w:rsidR="00756031" w:rsidRDefault="00756031" w:rsidP="00945919">
      <w:pPr>
        <w:spacing w:line="276" w:lineRule="auto"/>
      </w:pPr>
    </w:p>
    <w:p w:rsidR="00756031" w:rsidRDefault="00756031" w:rsidP="00945919">
      <w:pPr>
        <w:pStyle w:val="Paragraphedeliste"/>
        <w:numPr>
          <w:ilvl w:val="0"/>
          <w:numId w:val="10"/>
        </w:numPr>
        <w:spacing w:line="276" w:lineRule="auto"/>
        <w:ind w:left="360"/>
      </w:pPr>
      <w:r>
        <w:t>Por auto del 23 de enero del 2.014, el Juzgado ordenó que se le diera traslado al demandante del incidente propuesto por la demandada, y luego mediante auto del 22 de abril del 2.015 ordenó la práctica de las pruebas solicitadas por las partes</w:t>
      </w:r>
      <w:r>
        <w:rPr>
          <w:rStyle w:val="Appelnotedebasdep"/>
        </w:rPr>
        <w:footnoteReference w:id="3"/>
      </w:r>
      <w:r w:rsidR="00475F4B">
        <w:t>.</w:t>
      </w:r>
      <w:r>
        <w:t xml:space="preserve"> </w:t>
      </w:r>
      <w:r w:rsidR="00475F4B">
        <w:t>U</w:t>
      </w:r>
      <w:r>
        <w:t xml:space="preserve">na vez agotadas las pruebas, en audiencia celebrada el 28 de julio del 2.015, el Juzgado accedió a las pretensiones de la </w:t>
      </w:r>
      <w:proofErr w:type="spellStart"/>
      <w:r>
        <w:t>incidentalista</w:t>
      </w:r>
      <w:proofErr w:type="spellEnd"/>
      <w:r>
        <w:t xml:space="preserve">, y en consecuencia </w:t>
      </w:r>
      <w:r w:rsidR="001274DE">
        <w:t>procedió</w:t>
      </w:r>
      <w:r>
        <w:t xml:space="preserve"> a decretar la nulidad de la actuación </w:t>
      </w:r>
      <w:r w:rsidR="001274DE">
        <w:t>a partir de la diligencia de notificación de la demanda</w:t>
      </w:r>
      <w:r w:rsidR="00EE30B9">
        <w:t xml:space="preserve">, con base en el </w:t>
      </w:r>
      <w:r w:rsidR="00EE30B9">
        <w:lastRenderedPageBreak/>
        <w:t xml:space="preserve">argumento consistente en que era factible que la demandante supiera el sitio o lugar en donde residía el demandando, para que esa forma, acorde con los avances tecnológicos del momento, se pudiera llevar a cabo la notificación personal del auto </w:t>
      </w:r>
      <w:proofErr w:type="spellStart"/>
      <w:r w:rsidR="00EE30B9">
        <w:t>admisorio</w:t>
      </w:r>
      <w:proofErr w:type="spellEnd"/>
      <w:r w:rsidR="00EE30B9">
        <w:t xml:space="preserve"> del libelo</w:t>
      </w:r>
      <w:r w:rsidR="001274DE">
        <w:t>.</w:t>
      </w:r>
      <w:r>
        <w:t xml:space="preserve"> </w:t>
      </w:r>
    </w:p>
    <w:p w:rsidR="001274DE" w:rsidRDefault="001274DE" w:rsidP="00945919">
      <w:pPr>
        <w:spacing w:line="276" w:lineRule="auto"/>
      </w:pPr>
    </w:p>
    <w:p w:rsidR="001274DE" w:rsidRDefault="001274DE" w:rsidP="00945919">
      <w:pPr>
        <w:pStyle w:val="Paragraphedeliste"/>
        <w:numPr>
          <w:ilvl w:val="0"/>
          <w:numId w:val="10"/>
        </w:numPr>
        <w:spacing w:line="276" w:lineRule="auto"/>
        <w:ind w:left="360"/>
      </w:pPr>
      <w:r>
        <w:t xml:space="preserve">En contra de la providencia que resolvió el incidente, el demandante interpuso un recurso de apelación, el cual fue desatado por </w:t>
      </w:r>
      <w:r w:rsidRPr="001274DE">
        <w:t>la Sala de Decisión Laboral del Tribunal Superior de este Distrito Judicial mediante providencia del 22 de septiembre del 2.015,</w:t>
      </w:r>
      <w:r>
        <w:t xml:space="preserve"> en la cual en esencia se confirmó el auto confutado</w:t>
      </w:r>
      <w:r w:rsidR="00475F4B">
        <w:t>.</w:t>
      </w:r>
    </w:p>
    <w:p w:rsidR="00EE30B9" w:rsidRDefault="00EE30B9" w:rsidP="00945919">
      <w:pPr>
        <w:spacing w:line="276" w:lineRule="auto"/>
      </w:pPr>
    </w:p>
    <w:p w:rsidR="000757AD" w:rsidRDefault="000D2D1F" w:rsidP="00945919">
      <w:pPr>
        <w:spacing w:line="276" w:lineRule="auto"/>
        <w:rPr>
          <w:rFonts w:cs="Microsoft Sans Serif"/>
        </w:rPr>
      </w:pPr>
      <w:r>
        <w:t xml:space="preserve">De todo lo antes expuesto, </w:t>
      </w:r>
      <w:r w:rsidR="00EE30B9">
        <w:t xml:space="preserve">se podrá </w:t>
      </w:r>
      <w:r>
        <w:t xml:space="preserve">concluir que </w:t>
      </w:r>
      <w:r w:rsidR="000757AD">
        <w:t xml:space="preserve">en la actuación está plenamente acreditado que en efecto el Dr. </w:t>
      </w:r>
      <w:r w:rsidR="000757AD" w:rsidRPr="00720D2C">
        <w:rPr>
          <w:rFonts w:cs="Microsoft Sans Serif"/>
        </w:rPr>
        <w:t xml:space="preserve">WOLFGANG OTTO </w:t>
      </w:r>
      <w:proofErr w:type="spellStart"/>
      <w:r w:rsidR="000757AD" w:rsidRPr="00720D2C">
        <w:rPr>
          <w:rFonts w:cs="Microsoft Sans Serif"/>
        </w:rPr>
        <w:t>GARNER</w:t>
      </w:r>
      <w:proofErr w:type="spellEnd"/>
      <w:r w:rsidR="000757AD" w:rsidRPr="00720D2C">
        <w:rPr>
          <w:rFonts w:cs="Microsoft Sans Serif"/>
        </w:rPr>
        <w:t xml:space="preserve"> GALVIS</w:t>
      </w:r>
      <w:r w:rsidR="000757AD">
        <w:rPr>
          <w:rFonts w:cs="Microsoft Sans Serif"/>
        </w:rPr>
        <w:t xml:space="preserve">, en su calidad de titular del </w:t>
      </w:r>
      <w:r w:rsidR="000757AD" w:rsidRPr="000757AD">
        <w:rPr>
          <w:rFonts w:cs="Microsoft Sans Serif"/>
        </w:rPr>
        <w:t>Juzgado Único Promiscuo del Circuito de Belén de Umbría, en las calendas del 28 de julio del 2.015</w:t>
      </w:r>
      <w:r w:rsidR="000757AD">
        <w:rPr>
          <w:rFonts w:cs="Microsoft Sans Serif"/>
        </w:rPr>
        <w:t xml:space="preserve"> profirió una providencia, en la cual, acorde con la causal consagrada en el # 9º del articulo 140 </w:t>
      </w:r>
      <w:proofErr w:type="spellStart"/>
      <w:r w:rsidR="000757AD">
        <w:rPr>
          <w:rFonts w:cs="Microsoft Sans Serif"/>
        </w:rPr>
        <w:t>C.P.C</w:t>
      </w:r>
      <w:proofErr w:type="spellEnd"/>
      <w:r w:rsidR="000757AD">
        <w:rPr>
          <w:rFonts w:cs="Microsoft Sans Serif"/>
        </w:rPr>
        <w:t xml:space="preserve">. </w:t>
      </w:r>
      <w:r w:rsidR="008F6DC2">
        <w:rPr>
          <w:rFonts w:cs="Microsoft Sans Serif"/>
        </w:rPr>
        <w:t>decidió</w:t>
      </w:r>
      <w:r w:rsidR="000757AD">
        <w:rPr>
          <w:rFonts w:cs="Microsoft Sans Serif"/>
        </w:rPr>
        <w:t xml:space="preserve"> anular la actuación procesal, a partir de la notificación del auto </w:t>
      </w:r>
      <w:proofErr w:type="spellStart"/>
      <w:r w:rsidR="000757AD">
        <w:rPr>
          <w:rFonts w:cs="Microsoft Sans Serif"/>
        </w:rPr>
        <w:t>admisorio</w:t>
      </w:r>
      <w:proofErr w:type="spellEnd"/>
      <w:r w:rsidR="000757AD">
        <w:rPr>
          <w:rFonts w:cs="Microsoft Sans Serif"/>
        </w:rPr>
        <w:t xml:space="preserve"> de la demanda, </w:t>
      </w:r>
      <w:r w:rsidR="008F6DC2">
        <w:rPr>
          <w:rFonts w:cs="Microsoft Sans Serif"/>
        </w:rPr>
        <w:t>debido a que se notificó de manera incorrecta dicha providencia al demandado, ya que como consecuencia del regular contacto que tenía la demandante con el demandado, lo cual no fue informado en el libelo, existía la posibilidad de que Ella, o sea la demandante, supiera como contactar u ubicar al demandado, para que de esa forma</w:t>
      </w:r>
      <w:r w:rsidR="00475F4B">
        <w:rPr>
          <w:rFonts w:cs="Microsoft Sans Serif"/>
        </w:rPr>
        <w:t>,</w:t>
      </w:r>
      <w:r w:rsidR="008F6DC2">
        <w:rPr>
          <w:rFonts w:cs="Microsoft Sans Serif"/>
        </w:rPr>
        <w:t xml:space="preserve"> por intermedio de los avances tecnológicos del momento</w:t>
      </w:r>
      <w:r w:rsidR="00475F4B">
        <w:rPr>
          <w:rFonts w:cs="Microsoft Sans Serif"/>
        </w:rPr>
        <w:t>,</w:t>
      </w:r>
      <w:r w:rsidR="008F6DC2">
        <w:rPr>
          <w:rFonts w:cs="Microsoft Sans Serif"/>
        </w:rPr>
        <w:t xml:space="preserve"> se le </w:t>
      </w:r>
      <w:r w:rsidR="00573B06">
        <w:rPr>
          <w:rFonts w:cs="Microsoft Sans Serif"/>
        </w:rPr>
        <w:t xml:space="preserve">pudiera </w:t>
      </w:r>
      <w:r w:rsidR="008F6DC2">
        <w:rPr>
          <w:rFonts w:cs="Microsoft Sans Serif"/>
        </w:rPr>
        <w:t>enterar de manera personal y directa del contenido de la demanda.</w:t>
      </w:r>
    </w:p>
    <w:p w:rsidR="008F6DC2" w:rsidRDefault="008F6DC2" w:rsidP="00945919">
      <w:pPr>
        <w:spacing w:line="276" w:lineRule="auto"/>
        <w:rPr>
          <w:rFonts w:cs="Microsoft Sans Serif"/>
        </w:rPr>
      </w:pPr>
    </w:p>
    <w:p w:rsidR="006E705E" w:rsidRDefault="008F6DC2" w:rsidP="00945919">
      <w:pPr>
        <w:spacing w:line="276" w:lineRule="auto"/>
        <w:rPr>
          <w:rFonts w:cs="Microsoft Sans Serif"/>
        </w:rPr>
      </w:pPr>
      <w:r>
        <w:rPr>
          <w:rFonts w:cs="Microsoft Sans Serif"/>
        </w:rPr>
        <w:t xml:space="preserve">Es de resaltar que la decisión anulatoria tomada por el </w:t>
      </w:r>
      <w:r w:rsidRPr="008F6DC2">
        <w:rPr>
          <w:rFonts w:cs="Microsoft Sans Serif"/>
        </w:rPr>
        <w:t xml:space="preserve">Dr. WOLFGANG OTTO </w:t>
      </w:r>
      <w:proofErr w:type="spellStart"/>
      <w:r w:rsidRPr="008F6DC2">
        <w:rPr>
          <w:rFonts w:cs="Microsoft Sans Serif"/>
        </w:rPr>
        <w:t>GARNER</w:t>
      </w:r>
      <w:proofErr w:type="spellEnd"/>
      <w:r w:rsidRPr="008F6DC2">
        <w:rPr>
          <w:rFonts w:cs="Microsoft Sans Serif"/>
        </w:rPr>
        <w:t xml:space="preserve"> GALVIS</w:t>
      </w:r>
      <w:r>
        <w:rPr>
          <w:rFonts w:cs="Microsoft Sans Serif"/>
        </w:rPr>
        <w:t xml:space="preserve"> ha sido catalogada por el denunciante de contrariar el ordenamiento jurídico </w:t>
      </w:r>
      <w:r w:rsidR="000D2D1F">
        <w:rPr>
          <w:rFonts w:cs="Microsoft Sans Serif"/>
        </w:rPr>
        <w:t xml:space="preserve">por avasallar el debido proceso, debido a que </w:t>
      </w:r>
      <w:r w:rsidR="00256991">
        <w:rPr>
          <w:rFonts w:cs="Microsoft Sans Serif"/>
        </w:rPr>
        <w:t xml:space="preserve">el quejoso es de la opinión que </w:t>
      </w:r>
      <w:r w:rsidR="000D2D1F">
        <w:rPr>
          <w:rFonts w:cs="Microsoft Sans Serif"/>
        </w:rPr>
        <w:t>el Dr.</w:t>
      </w:r>
      <w:r w:rsidR="000D2D1F" w:rsidRPr="000D2D1F">
        <w:rPr>
          <w:rFonts w:cs="Microsoft Sans Serif"/>
        </w:rPr>
        <w:t xml:space="preserve"> </w:t>
      </w:r>
      <w:proofErr w:type="spellStart"/>
      <w:r w:rsidR="000D2D1F" w:rsidRPr="000D2D1F">
        <w:rPr>
          <w:rFonts w:cs="Microsoft Sans Serif"/>
        </w:rPr>
        <w:t>GARNER</w:t>
      </w:r>
      <w:proofErr w:type="spellEnd"/>
      <w:r w:rsidR="000D2D1F" w:rsidRPr="000D2D1F">
        <w:rPr>
          <w:rFonts w:cs="Microsoft Sans Serif"/>
        </w:rPr>
        <w:t xml:space="preserve"> GALVIS</w:t>
      </w:r>
      <w:r w:rsidR="000D2D1F">
        <w:rPr>
          <w:rFonts w:cs="Microsoft Sans Serif"/>
        </w:rPr>
        <w:t xml:space="preserve"> de manera arbitraria </w:t>
      </w:r>
      <w:r w:rsidR="000D2D1F">
        <w:rPr>
          <w:rFonts w:cs="Microsoft Sans Serif"/>
        </w:rPr>
        <w:lastRenderedPageBreak/>
        <w:t xml:space="preserve">decidió tramitar un incidente de nulidad procesal que fue propuesto por la apoderada del demandado de manera </w:t>
      </w:r>
      <w:r w:rsidR="00325211">
        <w:rPr>
          <w:rFonts w:cs="Microsoft Sans Serif"/>
        </w:rPr>
        <w:t>tardía</w:t>
      </w:r>
      <w:r w:rsidR="00475F4B">
        <w:rPr>
          <w:rFonts w:cs="Microsoft Sans Serif"/>
        </w:rPr>
        <w:t xml:space="preserve"> y </w:t>
      </w:r>
      <w:r w:rsidR="000D2D1F">
        <w:rPr>
          <w:rFonts w:cs="Microsoft Sans Serif"/>
        </w:rPr>
        <w:t>extemporánea, ya que al momento de contestar la demanda no dijo nada al respecto. Por lo tanto, acorde con el contenido de los reclamos expresados por el quejoso, la Sala válidamente puede colegir que el eje central de los mismos esencialmente gira</w:t>
      </w:r>
      <w:r w:rsidR="00475F4B">
        <w:rPr>
          <w:rFonts w:cs="Microsoft Sans Serif"/>
        </w:rPr>
        <w:t>ba</w:t>
      </w:r>
      <w:r w:rsidR="000D2D1F">
        <w:rPr>
          <w:rFonts w:cs="Microsoft Sans Serif"/>
        </w:rPr>
        <w:t xml:space="preserve"> en torno a la </w:t>
      </w:r>
      <w:r w:rsidR="00325211">
        <w:rPr>
          <w:rFonts w:cs="Microsoft Sans Serif"/>
        </w:rPr>
        <w:t>determinación</w:t>
      </w:r>
      <w:r w:rsidR="000D2D1F">
        <w:rPr>
          <w:rFonts w:cs="Microsoft Sans Serif"/>
        </w:rPr>
        <w:t xml:space="preserve"> del denunciando de tramitar un incidente de nulidad procesal, el que en sentir del denunciante fue propuesto por fuera de las oportunidades legales</w:t>
      </w:r>
      <w:r w:rsidR="00475F4B">
        <w:rPr>
          <w:rFonts w:cs="Microsoft Sans Serif"/>
        </w:rPr>
        <w:t>, pues se guardó silencio en la contratación de la demanda,</w:t>
      </w:r>
      <w:r w:rsidR="000D2D1F">
        <w:rPr>
          <w:rFonts w:cs="Microsoft Sans Serif"/>
        </w:rPr>
        <w:t xml:space="preserve"> </w:t>
      </w:r>
      <w:r w:rsidR="00475F4B">
        <w:rPr>
          <w:rFonts w:cs="Microsoft Sans Serif"/>
        </w:rPr>
        <w:t xml:space="preserve">razón por la que </w:t>
      </w:r>
      <w:r w:rsidR="000D2D1F">
        <w:rPr>
          <w:rFonts w:cs="Microsoft Sans Serif"/>
        </w:rPr>
        <w:t xml:space="preserve">no debió haber sido tramitado </w:t>
      </w:r>
      <w:r w:rsidR="00475F4B">
        <w:rPr>
          <w:rFonts w:cs="Microsoft Sans Serif"/>
        </w:rPr>
        <w:t>ni resuelto por el Juez denunciado.</w:t>
      </w:r>
      <w:r w:rsidR="006E705E">
        <w:rPr>
          <w:rFonts w:cs="Microsoft Sans Serif"/>
        </w:rPr>
        <w:t xml:space="preserve"> </w:t>
      </w:r>
    </w:p>
    <w:p w:rsidR="006E705E" w:rsidRDefault="006E705E" w:rsidP="00945919">
      <w:pPr>
        <w:spacing w:line="276" w:lineRule="auto"/>
        <w:rPr>
          <w:rFonts w:cs="Microsoft Sans Serif"/>
        </w:rPr>
      </w:pPr>
    </w:p>
    <w:p w:rsidR="005C2A40" w:rsidRDefault="006E705E" w:rsidP="00945919">
      <w:pPr>
        <w:spacing w:line="276" w:lineRule="auto"/>
        <w:rPr>
          <w:bCs/>
        </w:rPr>
      </w:pPr>
      <w:r>
        <w:rPr>
          <w:rFonts w:cs="Microsoft Sans Serif"/>
        </w:rPr>
        <w:t xml:space="preserve">Frente a lo anterior, la Sala dirá que </w:t>
      </w:r>
      <w:r w:rsidR="00475F4B">
        <w:rPr>
          <w:rFonts w:cs="Microsoft Sans Serif"/>
        </w:rPr>
        <w:t xml:space="preserve">no le asiste la razón al quejoso, y para llevar a dicha conclusión solo basta con hacer un análisis de </w:t>
      </w:r>
      <w:r>
        <w:rPr>
          <w:rFonts w:cs="Microsoft Sans Serif"/>
        </w:rPr>
        <w:t xml:space="preserve">las disposiciones consagradas en los </w:t>
      </w:r>
      <w:r w:rsidR="005C2A40">
        <w:rPr>
          <w:rFonts w:cs="Microsoft Sans Serif"/>
        </w:rPr>
        <w:t xml:space="preserve">artículos 135, 136 y 142 del </w:t>
      </w:r>
      <w:proofErr w:type="spellStart"/>
      <w:r w:rsidR="005C2A40">
        <w:rPr>
          <w:rFonts w:cs="Microsoft Sans Serif"/>
        </w:rPr>
        <w:t>C.P.C</w:t>
      </w:r>
      <w:proofErr w:type="spellEnd"/>
      <w:r w:rsidR="005C2A40">
        <w:rPr>
          <w:rFonts w:cs="Microsoft Sans Serif"/>
        </w:rPr>
        <w:t>.</w:t>
      </w:r>
      <w:r w:rsidR="00B9267E">
        <w:rPr>
          <w:rStyle w:val="Appelnotedebasdep"/>
          <w:rFonts w:cs="Microsoft Sans Serif"/>
        </w:rPr>
        <w:footnoteReference w:id="4"/>
      </w:r>
      <w:r w:rsidR="005C2A40">
        <w:rPr>
          <w:rFonts w:cs="Microsoft Sans Serif"/>
        </w:rPr>
        <w:t xml:space="preserve"> </w:t>
      </w:r>
      <w:r w:rsidR="00475F4B">
        <w:rPr>
          <w:rFonts w:cs="Microsoft Sans Serif"/>
        </w:rPr>
        <w:t xml:space="preserve">de las que </w:t>
      </w:r>
      <w:r w:rsidR="005C2A40">
        <w:rPr>
          <w:rFonts w:cs="Microsoft Sans Serif"/>
        </w:rPr>
        <w:t xml:space="preserve">se tiene que los incidentes son cuestiones accesorias al proceso, lo cuales </w:t>
      </w:r>
      <w:r w:rsidR="00EE305F">
        <w:rPr>
          <w:rFonts w:cs="Microsoft Sans Serif"/>
        </w:rPr>
        <w:t>deben ser propuestos</w:t>
      </w:r>
      <w:r w:rsidR="005C2A40">
        <w:rPr>
          <w:rFonts w:cs="Microsoft Sans Serif"/>
        </w:rPr>
        <w:t xml:space="preserve"> en el devenir de</w:t>
      </w:r>
      <w:r w:rsidR="00475F4B">
        <w:rPr>
          <w:rFonts w:cs="Microsoft Sans Serif"/>
        </w:rPr>
        <w:t xml:space="preserve"> </w:t>
      </w:r>
      <w:r w:rsidR="005C2A40">
        <w:rPr>
          <w:rFonts w:cs="Microsoft Sans Serif"/>
        </w:rPr>
        <w:t>l</w:t>
      </w:r>
      <w:r w:rsidR="00475F4B">
        <w:rPr>
          <w:rFonts w:cs="Microsoft Sans Serif"/>
        </w:rPr>
        <w:t>a actuación procesal</w:t>
      </w:r>
      <w:r w:rsidR="005C2A40">
        <w:rPr>
          <w:rFonts w:cs="Microsoft Sans Serif"/>
        </w:rPr>
        <w:t xml:space="preserve"> acorde con los motivos </w:t>
      </w:r>
      <w:r w:rsidR="00EE305F">
        <w:rPr>
          <w:rFonts w:cs="Microsoft Sans Serif"/>
        </w:rPr>
        <w:t>existentes</w:t>
      </w:r>
      <w:r w:rsidR="005C2A40">
        <w:rPr>
          <w:rFonts w:cs="Microsoft Sans Serif"/>
        </w:rPr>
        <w:t xml:space="preserve"> al momento en el que </w:t>
      </w:r>
      <w:r w:rsidR="00EE305F">
        <w:rPr>
          <w:rFonts w:cs="Microsoft Sans Serif"/>
        </w:rPr>
        <w:t>los mismos</w:t>
      </w:r>
      <w:r w:rsidR="00C816CE">
        <w:rPr>
          <w:rFonts w:cs="Microsoft Sans Serif"/>
        </w:rPr>
        <w:t xml:space="preserve"> tengan ocurrencia</w:t>
      </w:r>
      <w:r w:rsidR="00EE305F">
        <w:rPr>
          <w:rFonts w:cs="Microsoft Sans Serif"/>
        </w:rPr>
        <w:t xml:space="preserve">, lo cual quiere decir que el momento de los hechos que originan la existencia del incidente, son los que marcan la pauta para su proposición en el proceso. </w:t>
      </w:r>
      <w:r w:rsidR="005C2A40">
        <w:rPr>
          <w:rFonts w:cs="Microsoft Sans Serif"/>
        </w:rPr>
        <w:t xml:space="preserve"> </w:t>
      </w:r>
      <w:r w:rsidR="00EE305F">
        <w:rPr>
          <w:rFonts w:cs="Microsoft Sans Serif"/>
        </w:rPr>
        <w:t xml:space="preserve">Pero es de anotar que en materia procesal laboral, como consecuencia del principio de la oralidad que lo rige, según las voces del artículo 37 </w:t>
      </w:r>
      <w:proofErr w:type="spellStart"/>
      <w:r w:rsidR="00EE305F">
        <w:rPr>
          <w:rFonts w:cs="Microsoft Sans Serif"/>
        </w:rPr>
        <w:t>C.P.L</w:t>
      </w:r>
      <w:proofErr w:type="spellEnd"/>
      <w:r w:rsidR="00EE305F">
        <w:rPr>
          <w:rFonts w:cs="Microsoft Sans Serif"/>
        </w:rPr>
        <w:t>. se circunscribió el momento para la proposición de incidentes</w:t>
      </w:r>
      <w:r w:rsidR="002C3B4A">
        <w:rPr>
          <w:rFonts w:cs="Microsoft Sans Serif"/>
        </w:rPr>
        <w:t xml:space="preserve"> </w:t>
      </w:r>
      <w:r w:rsidR="002C3B4A" w:rsidRPr="002C3B4A">
        <w:rPr>
          <w:rFonts w:cs="Microsoft Sans Serif"/>
          <w:i/>
        </w:rPr>
        <w:t>“</w:t>
      </w:r>
      <w:r w:rsidR="005C2A40" w:rsidRPr="002C3B4A">
        <w:rPr>
          <w:bCs/>
          <w:i/>
        </w:rPr>
        <w:t>en la audiencia de conciliación, decisión de excepciones previas, saneamiento y fijación del litigio, a menos de que se trate de hechos ocurridos con posterioridad</w:t>
      </w:r>
      <w:r w:rsidR="002C3B4A" w:rsidRPr="002C3B4A">
        <w:rPr>
          <w:bCs/>
          <w:i/>
        </w:rPr>
        <w:t>…..”</w:t>
      </w:r>
      <w:r w:rsidR="002C3B4A">
        <w:rPr>
          <w:bCs/>
        </w:rPr>
        <w:t xml:space="preserve">.  </w:t>
      </w:r>
    </w:p>
    <w:p w:rsidR="002C3B4A" w:rsidRDefault="002C3B4A" w:rsidP="00945919">
      <w:pPr>
        <w:spacing w:line="276" w:lineRule="auto"/>
        <w:rPr>
          <w:bCs/>
        </w:rPr>
      </w:pPr>
    </w:p>
    <w:p w:rsidR="00573B06" w:rsidRDefault="002C3B4A" w:rsidP="00945919">
      <w:pPr>
        <w:spacing w:line="276" w:lineRule="auto"/>
        <w:rPr>
          <w:bCs/>
        </w:rPr>
      </w:pPr>
      <w:r>
        <w:rPr>
          <w:bCs/>
        </w:rPr>
        <w:t xml:space="preserve">Luego, si confrontamos lo anterior con el acervo probatorio, </w:t>
      </w:r>
      <w:r w:rsidR="00C816CE">
        <w:rPr>
          <w:bCs/>
        </w:rPr>
        <w:t xml:space="preserve">en especial de todo lo que la togada </w:t>
      </w:r>
      <w:r w:rsidR="00C816CE" w:rsidRPr="002C3B4A">
        <w:rPr>
          <w:bCs/>
        </w:rPr>
        <w:t>MARINA GAONA JURADO</w:t>
      </w:r>
      <w:r w:rsidR="00C816CE">
        <w:rPr>
          <w:bCs/>
        </w:rPr>
        <w:t xml:space="preserve"> dijo en un entrevista, </w:t>
      </w:r>
      <w:r>
        <w:rPr>
          <w:bCs/>
        </w:rPr>
        <w:t xml:space="preserve">vemos que las pruebas habidas en la </w:t>
      </w:r>
      <w:r>
        <w:rPr>
          <w:bCs/>
        </w:rPr>
        <w:lastRenderedPageBreak/>
        <w:t xml:space="preserve">actuación nos señalan que los motivos </w:t>
      </w:r>
      <w:r w:rsidR="00C816CE">
        <w:rPr>
          <w:bCs/>
        </w:rPr>
        <w:t>que dieron génesis al incidente</w:t>
      </w:r>
      <w:r>
        <w:rPr>
          <w:bCs/>
        </w:rPr>
        <w:t xml:space="preserve"> surgieron después </w:t>
      </w:r>
      <w:r w:rsidR="00573B06">
        <w:rPr>
          <w:bCs/>
        </w:rPr>
        <w:t xml:space="preserve">que la curadora </w:t>
      </w:r>
      <w:r w:rsidR="00047A0B">
        <w:rPr>
          <w:bCs/>
        </w:rPr>
        <w:t>a</w:t>
      </w:r>
      <w:r w:rsidR="00573B06">
        <w:rPr>
          <w:bCs/>
          <w:i/>
        </w:rPr>
        <w:t>d</w:t>
      </w:r>
      <w:r w:rsidR="00047A0B">
        <w:rPr>
          <w:bCs/>
          <w:i/>
        </w:rPr>
        <w:t xml:space="preserve"> </w:t>
      </w:r>
      <w:proofErr w:type="spellStart"/>
      <w:r w:rsidR="00573B06">
        <w:rPr>
          <w:bCs/>
          <w:i/>
        </w:rPr>
        <w:t>litem</w:t>
      </w:r>
      <w:proofErr w:type="spellEnd"/>
      <w:r w:rsidR="00573B06">
        <w:rPr>
          <w:bCs/>
          <w:i/>
        </w:rPr>
        <w:t xml:space="preserve"> </w:t>
      </w:r>
      <w:r w:rsidR="00573B06">
        <w:rPr>
          <w:bCs/>
        </w:rPr>
        <w:t xml:space="preserve">había sido notificada del auto </w:t>
      </w:r>
      <w:proofErr w:type="spellStart"/>
      <w:r w:rsidR="00C816CE">
        <w:rPr>
          <w:bCs/>
        </w:rPr>
        <w:t>admisorio</w:t>
      </w:r>
      <w:proofErr w:type="spellEnd"/>
      <w:r w:rsidR="00C816CE">
        <w:rPr>
          <w:bCs/>
        </w:rPr>
        <w:t xml:space="preserve"> de la demanda, ya que Ella </w:t>
      </w:r>
      <w:r w:rsidR="00573B06">
        <w:rPr>
          <w:bCs/>
        </w:rPr>
        <w:t xml:space="preserve">llevó a cabo una serie de indagaciones para averiguar por el paradero del demandado </w:t>
      </w:r>
      <w:r w:rsidR="00573B06" w:rsidRPr="00573B06">
        <w:rPr>
          <w:bCs/>
        </w:rPr>
        <w:t>FABIO EVELIO TORO ZAPATA</w:t>
      </w:r>
      <w:r w:rsidR="00573B06">
        <w:rPr>
          <w:bCs/>
        </w:rPr>
        <w:t xml:space="preserve">, y se enteró por intermedio del administrador de la finca </w:t>
      </w:r>
      <w:r w:rsidR="00573B06">
        <w:rPr>
          <w:bCs/>
          <w:i/>
        </w:rPr>
        <w:t xml:space="preserve">“El Refugio”, </w:t>
      </w:r>
      <w:r w:rsidR="00573B06">
        <w:rPr>
          <w:bCs/>
        </w:rPr>
        <w:t xml:space="preserve">ANTONIO RESTREPO MONTOYA, que la demandante </w:t>
      </w:r>
      <w:r w:rsidR="006061C0">
        <w:rPr>
          <w:bCs/>
        </w:rPr>
        <w:t>tenía</w:t>
      </w:r>
      <w:r w:rsidR="00573B06">
        <w:rPr>
          <w:bCs/>
        </w:rPr>
        <w:t xml:space="preserve"> un regular contacto con el demandado, </w:t>
      </w:r>
      <w:r w:rsidR="00C816CE">
        <w:rPr>
          <w:bCs/>
        </w:rPr>
        <w:t xml:space="preserve">lo que a su vez también </w:t>
      </w:r>
      <w:r w:rsidR="00573B06">
        <w:rPr>
          <w:bCs/>
        </w:rPr>
        <w:t xml:space="preserve">se infería de varios de los hechos de la demanda, y que en consecuencia podía saber en </w:t>
      </w:r>
      <w:r w:rsidR="006061C0">
        <w:rPr>
          <w:bCs/>
        </w:rPr>
        <w:t>dónde</w:t>
      </w:r>
      <w:r w:rsidR="00573B06">
        <w:rPr>
          <w:bCs/>
        </w:rPr>
        <w:t xml:space="preserve"> ubicarlo</w:t>
      </w:r>
      <w:r w:rsidR="006061C0">
        <w:rPr>
          <w:bCs/>
        </w:rPr>
        <w:t>.</w:t>
      </w:r>
    </w:p>
    <w:p w:rsidR="006061C0" w:rsidRDefault="006061C0" w:rsidP="00945919">
      <w:pPr>
        <w:spacing w:line="276" w:lineRule="auto"/>
        <w:rPr>
          <w:bCs/>
        </w:rPr>
      </w:pPr>
    </w:p>
    <w:p w:rsidR="00256991" w:rsidRDefault="006061C0" w:rsidP="00945919">
      <w:pPr>
        <w:spacing w:line="276" w:lineRule="auto"/>
        <w:rPr>
          <w:bCs/>
        </w:rPr>
      </w:pPr>
      <w:r>
        <w:rPr>
          <w:bCs/>
        </w:rPr>
        <w:t xml:space="preserve">Por lo tanto, si los motivos que dieron origen al incidente </w:t>
      </w:r>
      <w:r w:rsidR="00C816CE">
        <w:rPr>
          <w:bCs/>
        </w:rPr>
        <w:t xml:space="preserve">de nulidad </w:t>
      </w:r>
      <w:r>
        <w:rPr>
          <w:bCs/>
        </w:rPr>
        <w:t xml:space="preserve">propuesto por la apoderada del demandante prácticamente surgieron después de las averiguaciones que la curadora </w:t>
      </w:r>
      <w:r>
        <w:rPr>
          <w:bCs/>
          <w:i/>
        </w:rPr>
        <w:t xml:space="preserve">ad </w:t>
      </w:r>
      <w:proofErr w:type="spellStart"/>
      <w:r>
        <w:rPr>
          <w:bCs/>
          <w:i/>
        </w:rPr>
        <w:t>litem</w:t>
      </w:r>
      <w:proofErr w:type="spellEnd"/>
      <w:r>
        <w:rPr>
          <w:bCs/>
          <w:i/>
        </w:rPr>
        <w:t xml:space="preserve"> </w:t>
      </w:r>
      <w:r>
        <w:rPr>
          <w:bCs/>
        </w:rPr>
        <w:t xml:space="preserve">llevó a cabo </w:t>
      </w:r>
      <w:r w:rsidR="00C816CE">
        <w:rPr>
          <w:bCs/>
        </w:rPr>
        <w:t xml:space="preserve">una vez se </w:t>
      </w:r>
      <w:r w:rsidR="00325211">
        <w:rPr>
          <w:bCs/>
        </w:rPr>
        <w:t>surtió</w:t>
      </w:r>
      <w:r>
        <w:rPr>
          <w:bCs/>
        </w:rPr>
        <w:t xml:space="preserve"> la notificación del auto </w:t>
      </w:r>
      <w:proofErr w:type="spellStart"/>
      <w:r>
        <w:rPr>
          <w:bCs/>
        </w:rPr>
        <w:t>admisorio</w:t>
      </w:r>
      <w:proofErr w:type="spellEnd"/>
      <w:r>
        <w:rPr>
          <w:bCs/>
        </w:rPr>
        <w:t xml:space="preserve"> de la demanda, acorde con lo expuesto en los párrafos anteriores, ello quiere decir que el incidente de nulidad podría ser propuesto después de la notificación de la demanda y hasta la audiencia de saneamiento </w:t>
      </w:r>
      <w:r w:rsidR="00256991">
        <w:rPr>
          <w:bCs/>
        </w:rPr>
        <w:t xml:space="preserve">de </w:t>
      </w:r>
      <w:r>
        <w:rPr>
          <w:bCs/>
        </w:rPr>
        <w:t xml:space="preserve">que trata el articulo 37 </w:t>
      </w:r>
      <w:proofErr w:type="spellStart"/>
      <w:r>
        <w:rPr>
          <w:bCs/>
        </w:rPr>
        <w:t>C.P.L</w:t>
      </w:r>
      <w:proofErr w:type="spellEnd"/>
      <w:r>
        <w:rPr>
          <w:bCs/>
        </w:rPr>
        <w:t xml:space="preserve">. lo que en efecto sucedió en el caso </w:t>
      </w:r>
      <w:proofErr w:type="spellStart"/>
      <w:r>
        <w:rPr>
          <w:bCs/>
          <w:i/>
        </w:rPr>
        <w:t>subexamine</w:t>
      </w:r>
      <w:proofErr w:type="spellEnd"/>
      <w:r>
        <w:rPr>
          <w:bCs/>
        </w:rPr>
        <w:t xml:space="preserve">, ya que el incidente se </w:t>
      </w:r>
      <w:r w:rsidR="00256991">
        <w:rPr>
          <w:bCs/>
        </w:rPr>
        <w:t>impetró</w:t>
      </w:r>
      <w:r>
        <w:rPr>
          <w:bCs/>
        </w:rPr>
        <w:t xml:space="preserve"> por la apoderada del demandado antes del inicio de la audiencia de marras, </w:t>
      </w:r>
      <w:r w:rsidR="00C816CE">
        <w:rPr>
          <w:bCs/>
        </w:rPr>
        <w:t xml:space="preserve">y con posterioridad se </w:t>
      </w:r>
      <w:r w:rsidR="00325211">
        <w:rPr>
          <w:bCs/>
        </w:rPr>
        <w:t>debatió</w:t>
      </w:r>
      <w:r w:rsidR="00C816CE">
        <w:rPr>
          <w:bCs/>
        </w:rPr>
        <w:t xml:space="preserve"> sobre </w:t>
      </w:r>
      <w:r>
        <w:rPr>
          <w:bCs/>
        </w:rPr>
        <w:t xml:space="preserve">la procedencia del mismo cuando esa vista pública, después de muchas vicisitudes, se llevó a cabo </w:t>
      </w:r>
      <w:r w:rsidRPr="006061C0">
        <w:rPr>
          <w:bCs/>
          <w:lang w:val="es-MX"/>
        </w:rPr>
        <w:t>el 27 de marzo del 2.015</w:t>
      </w:r>
      <w:r>
        <w:rPr>
          <w:bCs/>
          <w:lang w:val="es-MX"/>
        </w:rPr>
        <w:t>.</w:t>
      </w:r>
      <w:r>
        <w:rPr>
          <w:bCs/>
        </w:rPr>
        <w:t xml:space="preserve"> </w:t>
      </w:r>
    </w:p>
    <w:p w:rsidR="00256991" w:rsidRDefault="00256991" w:rsidP="00945919">
      <w:pPr>
        <w:spacing w:line="276" w:lineRule="auto"/>
        <w:rPr>
          <w:bCs/>
        </w:rPr>
      </w:pPr>
      <w:r>
        <w:rPr>
          <w:bCs/>
        </w:rPr>
        <w:t xml:space="preserve">Lo antes expuesto nos estaría indicando que son equivocados los reparos formulados por el denunciante para tildar de contrario a derecho, por vulnerar el debido proceso, las actuaciones adelantadas por el Juez denunciado, porque el incidente de nulidad procesal se propuso en el estadio procesal pertinente, y en momento alguno fue deprecado de manera </w:t>
      </w:r>
      <w:r w:rsidR="00325211">
        <w:rPr>
          <w:bCs/>
        </w:rPr>
        <w:t>tardía</w:t>
      </w:r>
      <w:r w:rsidR="00C816CE">
        <w:rPr>
          <w:bCs/>
        </w:rPr>
        <w:t xml:space="preserve"> o extemporánea como erradamente </w:t>
      </w:r>
      <w:r>
        <w:rPr>
          <w:bCs/>
        </w:rPr>
        <w:t>lo afirma el quejoso.</w:t>
      </w:r>
    </w:p>
    <w:p w:rsidR="00256991" w:rsidRDefault="00256991" w:rsidP="00945919">
      <w:pPr>
        <w:spacing w:line="276" w:lineRule="auto"/>
        <w:rPr>
          <w:bCs/>
        </w:rPr>
      </w:pPr>
    </w:p>
    <w:p w:rsidR="00047A0B" w:rsidRDefault="00AB3094" w:rsidP="00945919">
      <w:pPr>
        <w:spacing w:line="276" w:lineRule="auto"/>
        <w:rPr>
          <w:bCs/>
        </w:rPr>
      </w:pPr>
      <w:r>
        <w:rPr>
          <w:bCs/>
        </w:rPr>
        <w:t>Además</w:t>
      </w:r>
      <w:r w:rsidR="00256991">
        <w:rPr>
          <w:bCs/>
        </w:rPr>
        <w:t xml:space="preserve"> de lo anterior, en contra de los reclamos formulados por el denunciante conspirarían las disposiciones consagradas </w:t>
      </w:r>
      <w:r w:rsidR="00256991">
        <w:rPr>
          <w:bCs/>
        </w:rPr>
        <w:lastRenderedPageBreak/>
        <w:t xml:space="preserve">en los artículos  92 </w:t>
      </w:r>
      <w:proofErr w:type="spellStart"/>
      <w:r w:rsidR="00256991">
        <w:rPr>
          <w:bCs/>
        </w:rPr>
        <w:t>C.P.C</w:t>
      </w:r>
      <w:proofErr w:type="spellEnd"/>
      <w:r w:rsidR="00256991">
        <w:rPr>
          <w:bCs/>
        </w:rPr>
        <w:t xml:space="preserve">. y </w:t>
      </w:r>
      <w:r>
        <w:rPr>
          <w:bCs/>
        </w:rPr>
        <w:t xml:space="preserve">31 </w:t>
      </w:r>
      <w:proofErr w:type="spellStart"/>
      <w:r>
        <w:rPr>
          <w:bCs/>
        </w:rPr>
        <w:t>C.P.L</w:t>
      </w:r>
      <w:proofErr w:type="spellEnd"/>
      <w:r>
        <w:rPr>
          <w:bCs/>
        </w:rPr>
        <w:t xml:space="preserve">. que </w:t>
      </w:r>
      <w:r w:rsidR="00C816CE">
        <w:rPr>
          <w:bCs/>
        </w:rPr>
        <w:t>regulan los requisitos que debe</w:t>
      </w:r>
      <w:r>
        <w:rPr>
          <w:bCs/>
        </w:rPr>
        <w:t xml:space="preserve"> cumplir la contestación de la demanda, entre los cuales en momento alguno figura los relacionados con la proposición de incidentes, lo que se debe a la naturaleza que es propia de los incidentes procesales, </w:t>
      </w:r>
      <w:r w:rsidR="00C816CE">
        <w:rPr>
          <w:bCs/>
        </w:rPr>
        <w:t>los que</w:t>
      </w:r>
      <w:r>
        <w:rPr>
          <w:bCs/>
        </w:rPr>
        <w:t xml:space="preserve"> por regular cuestiones accesorias al proceso, </w:t>
      </w:r>
      <w:r w:rsidR="00B9267E">
        <w:rPr>
          <w:bCs/>
        </w:rPr>
        <w:t>serí</w:t>
      </w:r>
      <w:r w:rsidR="00C816CE">
        <w:rPr>
          <w:bCs/>
        </w:rPr>
        <w:t>a lógic</w:t>
      </w:r>
      <w:r w:rsidR="00B9267E">
        <w:rPr>
          <w:bCs/>
        </w:rPr>
        <w:t>o</w:t>
      </w:r>
      <w:r w:rsidR="00C816CE">
        <w:rPr>
          <w:bCs/>
        </w:rPr>
        <w:t xml:space="preserve"> que</w:t>
      </w:r>
      <w:r>
        <w:rPr>
          <w:bCs/>
        </w:rPr>
        <w:t xml:space="preserve"> las mismas deb</w:t>
      </w:r>
      <w:r w:rsidR="00C816CE">
        <w:rPr>
          <w:bCs/>
        </w:rPr>
        <w:t>a</w:t>
      </w:r>
      <w:r>
        <w:rPr>
          <w:bCs/>
        </w:rPr>
        <w:t>n ser propuest</w:t>
      </w:r>
      <w:r w:rsidR="00C816CE">
        <w:rPr>
          <w:bCs/>
        </w:rPr>
        <w:t>a</w:t>
      </w:r>
      <w:r>
        <w:rPr>
          <w:bCs/>
        </w:rPr>
        <w:t xml:space="preserve">s después que este nazca al mundo jurídico, lo cual </w:t>
      </w:r>
      <w:r w:rsidR="00C816CE">
        <w:rPr>
          <w:bCs/>
        </w:rPr>
        <w:t xml:space="preserve">solo </w:t>
      </w:r>
      <w:r w:rsidR="00325211">
        <w:rPr>
          <w:bCs/>
        </w:rPr>
        <w:t>acontecería</w:t>
      </w:r>
      <w:r>
        <w:rPr>
          <w:bCs/>
        </w:rPr>
        <w:t xml:space="preserve"> una vez que se ha</w:t>
      </w:r>
      <w:r w:rsidR="00C816CE">
        <w:rPr>
          <w:bCs/>
        </w:rPr>
        <w:t>ya</w:t>
      </w:r>
      <w:r>
        <w:rPr>
          <w:bCs/>
        </w:rPr>
        <w:t xml:space="preserve"> trabado la </w:t>
      </w:r>
      <w:proofErr w:type="spellStart"/>
      <w:r w:rsidR="00047A0B">
        <w:rPr>
          <w:bCs/>
          <w:i/>
        </w:rPr>
        <w:t>litis</w:t>
      </w:r>
      <w:proofErr w:type="spellEnd"/>
      <w:r w:rsidR="00047A0B">
        <w:rPr>
          <w:bCs/>
        </w:rPr>
        <w:t xml:space="preserve"> entre las partes en conflicto.</w:t>
      </w:r>
      <w:r>
        <w:rPr>
          <w:bCs/>
        </w:rPr>
        <w:t xml:space="preserve"> </w:t>
      </w:r>
    </w:p>
    <w:p w:rsidR="00047A0B" w:rsidRDefault="00047A0B" w:rsidP="00945919">
      <w:pPr>
        <w:spacing w:line="276" w:lineRule="auto"/>
        <w:rPr>
          <w:bCs/>
        </w:rPr>
      </w:pPr>
    </w:p>
    <w:p w:rsidR="00047A0B" w:rsidRDefault="00047A0B" w:rsidP="00945919">
      <w:pPr>
        <w:spacing w:line="276" w:lineRule="auto"/>
        <w:rPr>
          <w:bCs/>
        </w:rPr>
      </w:pPr>
      <w:r>
        <w:rPr>
          <w:bCs/>
        </w:rPr>
        <w:t xml:space="preserve">Ahora bien, </w:t>
      </w:r>
      <w:r w:rsidR="00B9267E">
        <w:rPr>
          <w:bCs/>
        </w:rPr>
        <w:t xml:space="preserve">como bien se infiere de lo reclamado por el quejoso, </w:t>
      </w:r>
      <w:r>
        <w:rPr>
          <w:bCs/>
        </w:rPr>
        <w:t xml:space="preserve">se podría decir que lo acontecido en el presente asunto, o sea la indebida notificación del auto </w:t>
      </w:r>
      <w:proofErr w:type="spellStart"/>
      <w:r>
        <w:rPr>
          <w:bCs/>
        </w:rPr>
        <w:t>admisorio</w:t>
      </w:r>
      <w:proofErr w:type="spellEnd"/>
      <w:r>
        <w:rPr>
          <w:bCs/>
        </w:rPr>
        <w:t xml:space="preserve"> del libelo, </w:t>
      </w:r>
      <w:r w:rsidR="00B9267E">
        <w:rPr>
          <w:bCs/>
        </w:rPr>
        <w:t>puede</w:t>
      </w:r>
      <w:r>
        <w:rPr>
          <w:bCs/>
        </w:rPr>
        <w:t xml:space="preserve"> ser reclamado mediante la proposición de </w:t>
      </w:r>
      <w:r w:rsidR="00B1781F">
        <w:rPr>
          <w:bCs/>
        </w:rPr>
        <w:t xml:space="preserve">la </w:t>
      </w:r>
      <w:r>
        <w:rPr>
          <w:bCs/>
        </w:rPr>
        <w:t>excepción previa de inepta demanda, bajo el supuest</w:t>
      </w:r>
      <w:r w:rsidR="00B9267E">
        <w:rPr>
          <w:bCs/>
        </w:rPr>
        <w:t>o</w:t>
      </w:r>
      <w:r>
        <w:rPr>
          <w:bCs/>
        </w:rPr>
        <w:t xml:space="preserve"> </w:t>
      </w:r>
      <w:r w:rsidR="00B1781F">
        <w:rPr>
          <w:bCs/>
        </w:rPr>
        <w:t xml:space="preserve">consistente en </w:t>
      </w:r>
      <w:r>
        <w:rPr>
          <w:bCs/>
        </w:rPr>
        <w:t xml:space="preserve">que la demanda no cumplía con el requisito formal de la enunciación del domicilio del demandado; pero tal tesis, no puede ser de recibo </w:t>
      </w:r>
      <w:r w:rsidR="00B1781F">
        <w:rPr>
          <w:bCs/>
        </w:rPr>
        <w:t>ante las</w:t>
      </w:r>
      <w:r>
        <w:rPr>
          <w:bCs/>
        </w:rPr>
        <w:t xml:space="preserve"> notorias diferencias habidas entre los fines perseguidos por las excepciones previas y las nulidades procesales, ya que mientras que con las excepciones previas en esencia se procura es que se convaliden los defectos formales en los que eventualmente se incurrió en la demanda, </w:t>
      </w:r>
      <w:r w:rsidR="0001057F">
        <w:rPr>
          <w:bCs/>
        </w:rPr>
        <w:t>a su vez las nulidades procesales fungen como una medida excepcional de saneamiento el proceso cuya finalidad es la de purgar una serie de irregularidades sustanciales que ha</w:t>
      </w:r>
      <w:r w:rsidR="00B1781F">
        <w:rPr>
          <w:bCs/>
        </w:rPr>
        <w:t>ya</w:t>
      </w:r>
      <w:r w:rsidR="0001057F">
        <w:rPr>
          <w:bCs/>
        </w:rPr>
        <w:t xml:space="preserve">n socavado las bases estructurales del debido proceso o que </w:t>
      </w:r>
      <w:r w:rsidR="00B1781F">
        <w:rPr>
          <w:bCs/>
        </w:rPr>
        <w:t>hayan conculcado</w:t>
      </w:r>
      <w:r w:rsidR="0001057F">
        <w:rPr>
          <w:bCs/>
        </w:rPr>
        <w:t xml:space="preserve"> los derechos y garantías de las partes. </w:t>
      </w:r>
    </w:p>
    <w:p w:rsidR="0001057F" w:rsidRDefault="0001057F" w:rsidP="00945919">
      <w:pPr>
        <w:spacing w:line="276" w:lineRule="auto"/>
        <w:rPr>
          <w:bCs/>
        </w:rPr>
      </w:pPr>
    </w:p>
    <w:p w:rsidR="00D86029" w:rsidRDefault="0001057F" w:rsidP="00945919">
      <w:pPr>
        <w:spacing w:line="276" w:lineRule="auto"/>
        <w:rPr>
          <w:bCs/>
        </w:rPr>
      </w:pPr>
      <w:r>
        <w:rPr>
          <w:bCs/>
        </w:rPr>
        <w:t xml:space="preserve">Siendo por lo tanto </w:t>
      </w:r>
      <w:r w:rsidR="00D86029">
        <w:rPr>
          <w:bCs/>
        </w:rPr>
        <w:t xml:space="preserve">para la Sala </w:t>
      </w:r>
      <w:r>
        <w:rPr>
          <w:bCs/>
        </w:rPr>
        <w:t xml:space="preserve">correcto el uso por parte de la demandada del incidente nulidad como la herramienta procesal idónea para sanear la irregularidad acontecida con la </w:t>
      </w:r>
      <w:r w:rsidR="00D86029">
        <w:rPr>
          <w:bCs/>
        </w:rPr>
        <w:t xml:space="preserve">indebida </w:t>
      </w:r>
      <w:r>
        <w:rPr>
          <w:bCs/>
        </w:rPr>
        <w:t xml:space="preserve">notificación del auto </w:t>
      </w:r>
      <w:proofErr w:type="spellStart"/>
      <w:r>
        <w:rPr>
          <w:bCs/>
        </w:rPr>
        <w:t>admisorio</w:t>
      </w:r>
      <w:proofErr w:type="spellEnd"/>
      <w:r>
        <w:rPr>
          <w:bCs/>
        </w:rPr>
        <w:t xml:space="preserve"> de la demanda, debido a que dicha providencia se erige como uno de los cimientos </w:t>
      </w:r>
      <w:r w:rsidR="00D86029">
        <w:rPr>
          <w:bCs/>
        </w:rPr>
        <w:t xml:space="preserve">esenciales </w:t>
      </w:r>
      <w:r>
        <w:rPr>
          <w:bCs/>
        </w:rPr>
        <w:t>en los cuales se soporta el proceso, de cuya validez se deriva</w:t>
      </w:r>
      <w:r w:rsidR="00B1781F">
        <w:rPr>
          <w:bCs/>
        </w:rPr>
        <w:t>n</w:t>
      </w:r>
      <w:r>
        <w:rPr>
          <w:bCs/>
        </w:rPr>
        <w:t xml:space="preserve"> todas las demás actuaciones que se </w:t>
      </w:r>
      <w:r>
        <w:rPr>
          <w:bCs/>
        </w:rPr>
        <w:lastRenderedPageBreak/>
        <w:t>han de llevar a cabo en el</w:t>
      </w:r>
      <w:r w:rsidR="00B1781F">
        <w:rPr>
          <w:bCs/>
        </w:rPr>
        <w:t xml:space="preserve"> devenir del </w:t>
      </w:r>
      <w:r w:rsidR="00325211">
        <w:rPr>
          <w:bCs/>
        </w:rPr>
        <w:t>trámite</w:t>
      </w:r>
      <w:r>
        <w:rPr>
          <w:bCs/>
        </w:rPr>
        <w:t xml:space="preserve"> de la actuación </w:t>
      </w:r>
      <w:r w:rsidR="00D86029">
        <w:rPr>
          <w:bCs/>
        </w:rPr>
        <w:t>procesal.</w:t>
      </w:r>
      <w:r>
        <w:rPr>
          <w:bCs/>
        </w:rPr>
        <w:t xml:space="preserve"> </w:t>
      </w:r>
      <w:r w:rsidR="00D86029">
        <w:rPr>
          <w:bCs/>
        </w:rPr>
        <w:t>A</w:t>
      </w:r>
      <w:r>
        <w:rPr>
          <w:bCs/>
        </w:rPr>
        <w:t xml:space="preserve"> lo que se le debe sumar que </w:t>
      </w:r>
      <w:r w:rsidR="00D86029">
        <w:rPr>
          <w:bCs/>
        </w:rPr>
        <w:t xml:space="preserve">como consecuencia de </w:t>
      </w:r>
      <w:r>
        <w:rPr>
          <w:bCs/>
        </w:rPr>
        <w:t xml:space="preserve">una indebida o incorrecta notificación de dicho </w:t>
      </w:r>
      <w:r w:rsidR="00325211">
        <w:rPr>
          <w:bCs/>
        </w:rPr>
        <w:t>provisto</w:t>
      </w:r>
      <w:r>
        <w:rPr>
          <w:bCs/>
        </w:rPr>
        <w:t xml:space="preserve">, </w:t>
      </w:r>
      <w:r w:rsidR="00D86029">
        <w:rPr>
          <w:bCs/>
        </w:rPr>
        <w:t>lo que</w:t>
      </w:r>
      <w:r>
        <w:rPr>
          <w:bCs/>
        </w:rPr>
        <w:t xml:space="preserve"> </w:t>
      </w:r>
      <w:r w:rsidR="00D86029">
        <w:rPr>
          <w:bCs/>
        </w:rPr>
        <w:t xml:space="preserve">en verdad </w:t>
      </w:r>
      <w:r w:rsidR="00B9267E">
        <w:rPr>
          <w:bCs/>
        </w:rPr>
        <w:t>aconteció</w:t>
      </w:r>
      <w:r>
        <w:rPr>
          <w:bCs/>
        </w:rPr>
        <w:t xml:space="preserve"> en el proceso laboral que originó la denuncia impetrada en contra del </w:t>
      </w:r>
      <w:r w:rsidR="00D86029" w:rsidRPr="00D86029">
        <w:rPr>
          <w:bCs/>
        </w:rPr>
        <w:t xml:space="preserve">Dr. WOLFGANG OTTO </w:t>
      </w:r>
      <w:proofErr w:type="spellStart"/>
      <w:r w:rsidR="00D86029" w:rsidRPr="00D86029">
        <w:rPr>
          <w:bCs/>
        </w:rPr>
        <w:t>GARNER</w:t>
      </w:r>
      <w:proofErr w:type="spellEnd"/>
      <w:r w:rsidR="00D86029" w:rsidRPr="00D86029">
        <w:rPr>
          <w:bCs/>
        </w:rPr>
        <w:t xml:space="preserve"> GALVIS</w:t>
      </w:r>
      <w:r w:rsidR="00D86029">
        <w:rPr>
          <w:bCs/>
        </w:rPr>
        <w:t>, se le estaría vulnerando al demandado el derecho a la defensa.</w:t>
      </w:r>
    </w:p>
    <w:p w:rsidR="00D86029" w:rsidRDefault="00D86029" w:rsidP="00945919">
      <w:pPr>
        <w:spacing w:line="276" w:lineRule="auto"/>
        <w:rPr>
          <w:bCs/>
        </w:rPr>
      </w:pPr>
    </w:p>
    <w:p w:rsidR="00A02DCE" w:rsidRPr="00B1781F" w:rsidRDefault="00D86029" w:rsidP="00945919">
      <w:pPr>
        <w:spacing w:line="276" w:lineRule="auto"/>
        <w:rPr>
          <w:rFonts w:asciiTheme="minorHAnsi" w:hAnsiTheme="minorHAnsi"/>
          <w:bCs/>
        </w:rPr>
      </w:pPr>
      <w:r>
        <w:rPr>
          <w:bCs/>
        </w:rPr>
        <w:t xml:space="preserve">Finalmente, se dice por parte del quejoso que lo decidido en el incidente es producto de una especie de manguala o de colusión habida entre el </w:t>
      </w:r>
      <w:r w:rsidRPr="00D86029">
        <w:rPr>
          <w:bCs/>
        </w:rPr>
        <w:t xml:space="preserve">Dr. WOLFGANG OTTO </w:t>
      </w:r>
      <w:proofErr w:type="spellStart"/>
      <w:r w:rsidRPr="00D86029">
        <w:rPr>
          <w:bCs/>
        </w:rPr>
        <w:t>GARNER</w:t>
      </w:r>
      <w:proofErr w:type="spellEnd"/>
      <w:r w:rsidRPr="00D86029">
        <w:rPr>
          <w:bCs/>
        </w:rPr>
        <w:t xml:space="preserve"> GALVIS</w:t>
      </w:r>
      <w:r>
        <w:rPr>
          <w:bCs/>
        </w:rPr>
        <w:t xml:space="preserve"> y la abogada </w:t>
      </w:r>
      <w:r w:rsidRPr="00D86029">
        <w:rPr>
          <w:bCs/>
        </w:rPr>
        <w:t>MARINA GAONA JURADO</w:t>
      </w:r>
      <w:r>
        <w:rPr>
          <w:bCs/>
        </w:rPr>
        <w:t xml:space="preserve">, lo </w:t>
      </w:r>
      <w:r w:rsidR="00B1781F">
        <w:rPr>
          <w:bCs/>
        </w:rPr>
        <w:t xml:space="preserve">que para la Sala no es correcto, siendo algo propio de una </w:t>
      </w:r>
      <w:r>
        <w:rPr>
          <w:bCs/>
        </w:rPr>
        <w:t>falacia</w:t>
      </w:r>
      <w:r w:rsidR="00B1781F">
        <w:rPr>
          <w:bCs/>
        </w:rPr>
        <w:t xml:space="preserve"> argumentativa que no se conduele </w:t>
      </w:r>
      <w:r w:rsidR="00B9267E">
        <w:rPr>
          <w:bCs/>
        </w:rPr>
        <w:t xml:space="preserve">para nada </w:t>
      </w:r>
      <w:r w:rsidR="00B1781F">
        <w:rPr>
          <w:bCs/>
        </w:rPr>
        <w:t>de la realidad procesal</w:t>
      </w:r>
      <w:r>
        <w:rPr>
          <w:bCs/>
        </w:rPr>
        <w:t xml:space="preserve">, </w:t>
      </w:r>
      <w:r w:rsidR="00B1781F">
        <w:rPr>
          <w:bCs/>
        </w:rPr>
        <w:t xml:space="preserve">la que nos enseña </w:t>
      </w:r>
      <w:r>
        <w:rPr>
          <w:bCs/>
        </w:rPr>
        <w:t xml:space="preserve">que en la actuación no existe prueba alguna que acredite que el denunciado se haya coludido con la letrada que representaba </w:t>
      </w:r>
      <w:r w:rsidRPr="00B1781F">
        <w:rPr>
          <w:rFonts w:asciiTheme="minorHAnsi" w:hAnsiTheme="minorHAnsi"/>
          <w:bCs/>
        </w:rPr>
        <w:t xml:space="preserve">los intereses del demandado, y </w:t>
      </w:r>
      <w:r w:rsidR="00A02DCE" w:rsidRPr="00B1781F">
        <w:rPr>
          <w:rFonts w:asciiTheme="minorHAnsi" w:hAnsiTheme="minorHAnsi"/>
          <w:bCs/>
        </w:rPr>
        <w:t>más</w:t>
      </w:r>
      <w:r w:rsidRPr="00B1781F">
        <w:rPr>
          <w:rFonts w:asciiTheme="minorHAnsi" w:hAnsiTheme="minorHAnsi"/>
          <w:bCs/>
        </w:rPr>
        <w:t xml:space="preserve"> por el contrario </w:t>
      </w:r>
      <w:r w:rsidR="00B1781F" w:rsidRPr="00B1781F">
        <w:rPr>
          <w:rFonts w:asciiTheme="minorHAnsi" w:hAnsiTheme="minorHAnsi"/>
          <w:bCs/>
        </w:rPr>
        <w:t xml:space="preserve">de </w:t>
      </w:r>
      <w:r w:rsidRPr="00B1781F">
        <w:rPr>
          <w:rFonts w:asciiTheme="minorHAnsi" w:hAnsiTheme="minorHAnsi"/>
          <w:bCs/>
        </w:rPr>
        <w:t xml:space="preserve">la actuación </w:t>
      </w:r>
      <w:r w:rsidR="00A02DCE" w:rsidRPr="00B1781F">
        <w:rPr>
          <w:rFonts w:asciiTheme="minorHAnsi" w:hAnsiTheme="minorHAnsi"/>
          <w:bCs/>
        </w:rPr>
        <w:t xml:space="preserve">procesal </w:t>
      </w:r>
      <w:r w:rsidR="00B1781F" w:rsidRPr="00B1781F">
        <w:rPr>
          <w:rFonts w:asciiTheme="minorHAnsi" w:hAnsiTheme="minorHAnsi"/>
          <w:bCs/>
        </w:rPr>
        <w:t xml:space="preserve">se contrae que </w:t>
      </w:r>
      <w:r w:rsidRPr="00B1781F">
        <w:rPr>
          <w:rFonts w:asciiTheme="minorHAnsi" w:hAnsiTheme="minorHAnsi"/>
          <w:bCs/>
        </w:rPr>
        <w:t>lo único que hizo el denunciado ante la proposición del incidente</w:t>
      </w:r>
      <w:r w:rsidR="00A02DCE" w:rsidRPr="00B1781F">
        <w:rPr>
          <w:rFonts w:asciiTheme="minorHAnsi" w:hAnsiTheme="minorHAnsi"/>
          <w:bCs/>
        </w:rPr>
        <w:t>, en el que en esencia se hacía ver que por parte de la demandante se estaban perpetrando un</w:t>
      </w:r>
      <w:r w:rsidR="00806C6C" w:rsidRPr="00B1781F">
        <w:rPr>
          <w:rFonts w:asciiTheme="minorHAnsi" w:hAnsiTheme="minorHAnsi"/>
          <w:bCs/>
        </w:rPr>
        <w:t>o</w:t>
      </w:r>
      <w:r w:rsidR="00A02DCE" w:rsidRPr="00B1781F">
        <w:rPr>
          <w:rFonts w:asciiTheme="minorHAnsi" w:hAnsiTheme="minorHAnsi"/>
          <w:bCs/>
        </w:rPr>
        <w:t>s presuntos actos de</w:t>
      </w:r>
      <w:r w:rsidR="00B1781F" w:rsidRPr="00B1781F">
        <w:rPr>
          <w:rFonts w:asciiTheme="minorHAnsi" w:hAnsiTheme="minorHAnsi"/>
          <w:bCs/>
        </w:rPr>
        <w:t>shonestos de</w:t>
      </w:r>
      <w:r w:rsidR="00A02DCE" w:rsidRPr="00B1781F">
        <w:rPr>
          <w:rFonts w:asciiTheme="minorHAnsi" w:hAnsiTheme="minorHAnsi"/>
          <w:bCs/>
        </w:rPr>
        <w:t xml:space="preserve"> deslealtad procesal</w:t>
      </w:r>
      <w:r w:rsidR="00A02DCE" w:rsidRPr="00B1781F">
        <w:rPr>
          <w:rStyle w:val="Appelnotedebasdep"/>
          <w:rFonts w:asciiTheme="minorHAnsi" w:hAnsiTheme="minorHAnsi"/>
          <w:bCs/>
        </w:rPr>
        <w:footnoteReference w:id="5"/>
      </w:r>
      <w:r w:rsidR="00A02DCE" w:rsidRPr="00B1781F">
        <w:rPr>
          <w:rFonts w:asciiTheme="minorHAnsi" w:hAnsiTheme="minorHAnsi"/>
          <w:bCs/>
        </w:rPr>
        <w:t xml:space="preserve">, </w:t>
      </w:r>
      <w:r w:rsidRPr="00B1781F">
        <w:rPr>
          <w:rFonts w:asciiTheme="minorHAnsi" w:hAnsiTheme="minorHAnsi"/>
          <w:bCs/>
        </w:rPr>
        <w:t xml:space="preserve">fue </w:t>
      </w:r>
      <w:r w:rsidR="00A02DCE" w:rsidRPr="00B1781F">
        <w:rPr>
          <w:rFonts w:asciiTheme="minorHAnsi" w:hAnsiTheme="minorHAnsi"/>
          <w:bCs/>
        </w:rPr>
        <w:t xml:space="preserve">la de acatar los mandatos del # 3º del articulo 37 </w:t>
      </w:r>
      <w:proofErr w:type="spellStart"/>
      <w:r w:rsidR="00A02DCE" w:rsidRPr="00B1781F">
        <w:rPr>
          <w:rFonts w:asciiTheme="minorHAnsi" w:hAnsiTheme="minorHAnsi"/>
          <w:bCs/>
        </w:rPr>
        <w:t>C.P.C</w:t>
      </w:r>
      <w:proofErr w:type="spellEnd"/>
      <w:r w:rsidR="00A02DCE" w:rsidRPr="00B1781F">
        <w:rPr>
          <w:rFonts w:asciiTheme="minorHAnsi" w:hAnsiTheme="minorHAnsi"/>
          <w:bCs/>
        </w:rPr>
        <w:t>.</w:t>
      </w:r>
      <w:r w:rsidR="00B1781F" w:rsidRPr="00B1781F">
        <w:rPr>
          <w:rStyle w:val="Appelnotedebasdep"/>
          <w:rFonts w:asciiTheme="minorHAnsi" w:hAnsiTheme="minorHAnsi"/>
          <w:bCs/>
          <w:i/>
        </w:rPr>
        <w:t xml:space="preserve"> </w:t>
      </w:r>
      <w:r w:rsidR="00B1781F" w:rsidRPr="00B1781F">
        <w:rPr>
          <w:rStyle w:val="Appelnotedebasdep"/>
          <w:rFonts w:asciiTheme="minorHAnsi" w:hAnsiTheme="minorHAnsi"/>
          <w:bCs/>
          <w:i/>
        </w:rPr>
        <w:footnoteReference w:id="6"/>
      </w:r>
      <w:r w:rsidR="00A02DCE" w:rsidRPr="00B1781F">
        <w:rPr>
          <w:rFonts w:asciiTheme="minorHAnsi" w:hAnsiTheme="minorHAnsi"/>
          <w:bCs/>
        </w:rPr>
        <w:t xml:space="preserve"> los cuales lo obligaban a hacer uso de las medidas necesarias para: </w:t>
      </w:r>
      <w:r w:rsidR="00A02DCE" w:rsidRPr="00B1781F">
        <w:rPr>
          <w:rFonts w:asciiTheme="minorHAnsi" w:hAnsiTheme="minorHAnsi"/>
          <w:bCs/>
          <w:i/>
        </w:rPr>
        <w:t>“prevenir, remediar y sancionar por los medios que este código consagra, los actos contrarios a la dignidad de la justicia, lealtad y probidad y buena fe que deben observarse en el proceso, lo mismo que toda tentativa de fraude procesal…..”.</w:t>
      </w:r>
    </w:p>
    <w:p w:rsidR="00806C6C" w:rsidRDefault="00806C6C" w:rsidP="00945919">
      <w:pPr>
        <w:spacing w:line="276" w:lineRule="auto"/>
        <w:rPr>
          <w:bCs/>
        </w:rPr>
      </w:pPr>
    </w:p>
    <w:p w:rsidR="00720D2C" w:rsidRDefault="00720D2C" w:rsidP="00945919">
      <w:pPr>
        <w:spacing w:line="276" w:lineRule="auto"/>
        <w:rPr>
          <w:rFonts w:asciiTheme="minorHAnsi" w:hAnsiTheme="minorHAnsi" w:cs="Microsoft Sans Serif"/>
        </w:rPr>
      </w:pPr>
      <w:r>
        <w:rPr>
          <w:rFonts w:cs="Microsoft Sans Serif"/>
        </w:rPr>
        <w:t xml:space="preserve">Siendo así las cosas, concluye </w:t>
      </w:r>
      <w:r w:rsidR="00806C6C">
        <w:rPr>
          <w:rFonts w:cs="Microsoft Sans Serif"/>
        </w:rPr>
        <w:t xml:space="preserve">la Colegiatura </w:t>
      </w:r>
      <w:r>
        <w:rPr>
          <w:rFonts w:cs="Microsoft Sans Serif"/>
        </w:rPr>
        <w:t xml:space="preserve">que la </w:t>
      </w:r>
      <w:r w:rsidR="00806C6C">
        <w:rPr>
          <w:rFonts w:cs="Microsoft Sans Serif"/>
        </w:rPr>
        <w:t xml:space="preserve">actuación incidental adelantada por el </w:t>
      </w:r>
      <w:r w:rsidR="00806C6C" w:rsidRPr="00806C6C">
        <w:rPr>
          <w:rFonts w:cs="Microsoft Sans Serif"/>
        </w:rPr>
        <w:t xml:space="preserve">Dr. WOLFGANG OTTO </w:t>
      </w:r>
      <w:proofErr w:type="spellStart"/>
      <w:r w:rsidR="00806C6C" w:rsidRPr="00806C6C">
        <w:rPr>
          <w:rFonts w:cs="Microsoft Sans Serif"/>
        </w:rPr>
        <w:t>GARNER</w:t>
      </w:r>
      <w:proofErr w:type="spellEnd"/>
      <w:r w:rsidR="00806C6C" w:rsidRPr="00806C6C">
        <w:rPr>
          <w:rFonts w:cs="Microsoft Sans Serif"/>
        </w:rPr>
        <w:t xml:space="preserve"> </w:t>
      </w:r>
      <w:r w:rsidR="00806C6C" w:rsidRPr="00806C6C">
        <w:rPr>
          <w:rFonts w:cs="Microsoft Sans Serif"/>
        </w:rPr>
        <w:lastRenderedPageBreak/>
        <w:t>GALVIS</w:t>
      </w:r>
      <w:r w:rsidR="00806C6C">
        <w:rPr>
          <w:rFonts w:cs="Microsoft Sans Serif"/>
        </w:rPr>
        <w:t xml:space="preserve">, como lo que posteriormente decidió mediante auto adiado el </w:t>
      </w:r>
      <w:r w:rsidR="00806C6C" w:rsidRPr="00806C6C">
        <w:rPr>
          <w:rFonts w:cs="Microsoft Sans Serif"/>
        </w:rPr>
        <w:t>28 de julio del 2.015</w:t>
      </w:r>
      <w:r w:rsidR="00806C6C">
        <w:rPr>
          <w:rFonts w:cs="Microsoft Sans Serif"/>
        </w:rPr>
        <w:t xml:space="preserve">, en ningún momento es contraria al debido proceso por encontrarse </w:t>
      </w:r>
      <w:r>
        <w:rPr>
          <w:rFonts w:cs="Microsoft Sans Serif"/>
        </w:rPr>
        <w:t xml:space="preserve">ajustada a derecho, </w:t>
      </w:r>
      <w:r w:rsidR="00806C6C">
        <w:rPr>
          <w:rFonts w:cs="Microsoft Sans Serif"/>
        </w:rPr>
        <w:t xml:space="preserve">lo que a su vez incidiría para que no tengan presencia </w:t>
      </w:r>
      <w:r>
        <w:rPr>
          <w:rFonts w:cs="Microsoft Sans Serif"/>
        </w:rPr>
        <w:t xml:space="preserve">uno de los elementos normativos que integran el delito de prevaricación: </w:t>
      </w:r>
      <w:r>
        <w:rPr>
          <w:rFonts w:cs="Microsoft Sans Serif"/>
          <w:i/>
        </w:rPr>
        <w:t>“Que la decisión sea manifiestamente contraria a derecho”</w:t>
      </w:r>
      <w:r w:rsidR="00806C6C">
        <w:rPr>
          <w:rFonts w:cs="Microsoft Sans Serif"/>
          <w:i/>
        </w:rPr>
        <w:t xml:space="preserve">. </w:t>
      </w:r>
      <w:r w:rsidR="00806C6C">
        <w:rPr>
          <w:rFonts w:cs="Microsoft Sans Serif"/>
        </w:rPr>
        <w:t>Por lo que ante la ausencia de dicho elemento que es esencial para la adecuación típica del delito de prevaricato, se debe considerar como atípica la conducta punible endilgada al indiciado por incurrir en la presunta comisión del delito de marras.</w:t>
      </w:r>
    </w:p>
    <w:p w:rsidR="00720D2C" w:rsidRDefault="00720D2C" w:rsidP="00945919">
      <w:pPr>
        <w:spacing w:line="276" w:lineRule="auto"/>
        <w:rPr>
          <w:rFonts w:asciiTheme="minorHAnsi" w:hAnsiTheme="minorHAnsi" w:cs="Microsoft Sans Serif"/>
        </w:rPr>
      </w:pPr>
    </w:p>
    <w:p w:rsidR="00720D2C" w:rsidRDefault="00B1781F" w:rsidP="00945919">
      <w:pPr>
        <w:spacing w:line="276" w:lineRule="auto"/>
        <w:rPr>
          <w:rFonts w:cs="Microsoft Sans Serif"/>
        </w:rPr>
      </w:pPr>
      <w:r>
        <w:rPr>
          <w:rFonts w:asciiTheme="minorHAnsi" w:hAnsiTheme="minorHAnsi" w:cs="Microsoft Sans Serif"/>
        </w:rPr>
        <w:t xml:space="preserve">A modo de corolario, la Sala es de la opinión </w:t>
      </w:r>
      <w:r w:rsidR="00720D2C" w:rsidRPr="00BB19DA">
        <w:rPr>
          <w:rFonts w:asciiTheme="minorHAnsi" w:hAnsiTheme="minorHAnsi" w:cs="Microsoft Sans Serif"/>
        </w:rPr>
        <w:t xml:space="preserve">que le asiste la razón a la petición de preclusión impetrada por la Fiscalía Delegada ante esta Corporación, </w:t>
      </w:r>
      <w:r w:rsidR="00945919">
        <w:rPr>
          <w:rFonts w:asciiTheme="minorHAnsi" w:hAnsiTheme="minorHAnsi" w:cs="Microsoft Sans Serif"/>
        </w:rPr>
        <w:t xml:space="preserve">y por ende </w:t>
      </w:r>
      <w:r w:rsidR="00720D2C" w:rsidRPr="00BB19DA">
        <w:rPr>
          <w:rFonts w:cs="Microsoft Sans Serif"/>
        </w:rPr>
        <w:t xml:space="preserve">esta Colegiatura procederá a proferir la correspondiente preclusión de la indagación adelantada en contra </w:t>
      </w:r>
      <w:r w:rsidR="00945919">
        <w:rPr>
          <w:rFonts w:cs="Microsoft Sans Serif"/>
        </w:rPr>
        <w:t>del Dr</w:t>
      </w:r>
      <w:r w:rsidR="00945919" w:rsidRPr="00806C6C">
        <w:rPr>
          <w:rFonts w:cs="Microsoft Sans Serif"/>
        </w:rPr>
        <w:t xml:space="preserve">. WOLFGANG OTTO </w:t>
      </w:r>
      <w:proofErr w:type="spellStart"/>
      <w:r w:rsidR="00945919" w:rsidRPr="00806C6C">
        <w:rPr>
          <w:rFonts w:cs="Microsoft Sans Serif"/>
        </w:rPr>
        <w:t>GARNER</w:t>
      </w:r>
      <w:proofErr w:type="spellEnd"/>
      <w:r w:rsidR="00945919" w:rsidRPr="00806C6C">
        <w:rPr>
          <w:rFonts w:cs="Microsoft Sans Serif"/>
        </w:rPr>
        <w:t xml:space="preserve"> GALVIS</w:t>
      </w:r>
      <w:r w:rsidR="00720D2C" w:rsidRPr="009E441D">
        <w:rPr>
          <w:rFonts w:cs="Microsoft Sans Serif"/>
        </w:rPr>
        <w:t xml:space="preserve">, </w:t>
      </w:r>
      <w:r w:rsidR="00720D2C" w:rsidRPr="00BB19DA">
        <w:rPr>
          <w:rFonts w:cs="Microsoft Sans Serif"/>
        </w:rPr>
        <w:t>en lo que tiene que ver a los señalamientos efectuados en su contra por incurrir en la presunta comisión del delito de prevaricato por</w:t>
      </w:r>
      <w:r w:rsidR="00720D2C">
        <w:rPr>
          <w:rFonts w:cs="Microsoft Sans Serif"/>
        </w:rPr>
        <w:t xml:space="preserve"> acción</w:t>
      </w:r>
      <w:r w:rsidR="00720D2C" w:rsidRPr="00BB19DA">
        <w:rPr>
          <w:rFonts w:cs="Microsoft Sans Serif"/>
        </w:rPr>
        <w:t>.</w:t>
      </w:r>
    </w:p>
    <w:p w:rsidR="00945919" w:rsidRPr="00BB19DA" w:rsidRDefault="00945919" w:rsidP="00945919">
      <w:pPr>
        <w:spacing w:line="276" w:lineRule="auto"/>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rPr>
        <w:t>En mérito de todo lo antes enunciado, la Sala Penal de Decisión del Tribunal Superior del Distrito Judicial de Pereira,</w:t>
      </w:r>
    </w:p>
    <w:p w:rsidR="00B9267E" w:rsidRDefault="00B9267E" w:rsidP="00945919">
      <w:pPr>
        <w:pStyle w:val="Sansinterligne"/>
        <w:spacing w:line="276" w:lineRule="auto"/>
        <w:jc w:val="center"/>
        <w:rPr>
          <w:rFonts w:cs="Microsoft Sans Serif"/>
          <w:b/>
        </w:rPr>
      </w:pPr>
    </w:p>
    <w:p w:rsidR="00720D2C" w:rsidRPr="00BB19DA" w:rsidRDefault="00720D2C" w:rsidP="000F3B1C">
      <w:pPr>
        <w:pStyle w:val="Sansinterligne"/>
        <w:jc w:val="center"/>
        <w:rPr>
          <w:rFonts w:cs="Microsoft Sans Serif"/>
          <w:b/>
        </w:rPr>
      </w:pPr>
      <w:r w:rsidRPr="00BB19DA">
        <w:rPr>
          <w:rFonts w:cs="Microsoft Sans Serif"/>
          <w:b/>
        </w:rPr>
        <w:t>RESUELVE:</w:t>
      </w:r>
    </w:p>
    <w:p w:rsidR="00720D2C" w:rsidRPr="00BB19DA" w:rsidRDefault="00720D2C" w:rsidP="000F3B1C">
      <w:pPr>
        <w:pStyle w:val="Sansinterligne"/>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b/>
        </w:rPr>
        <w:t>PRIMERO:</w:t>
      </w:r>
      <w:r w:rsidRPr="00BB19DA">
        <w:rPr>
          <w:rFonts w:cs="Microsoft Sans Serif"/>
        </w:rPr>
        <w:t xml:space="preserve"> </w:t>
      </w:r>
      <w:r w:rsidR="000F3B1C" w:rsidRPr="000F3B1C">
        <w:rPr>
          <w:rFonts w:cs="Microsoft Sans Serif"/>
          <w:b/>
        </w:rPr>
        <w:t>ACCEDER</w:t>
      </w:r>
      <w:r w:rsidRPr="00BB19DA">
        <w:rPr>
          <w:rFonts w:cs="Microsoft Sans Serif"/>
        </w:rPr>
        <w:t xml:space="preserve"> a la solicitud de preclusión i</w:t>
      </w:r>
      <w:r>
        <w:rPr>
          <w:rFonts w:cs="Microsoft Sans Serif"/>
        </w:rPr>
        <w:t xml:space="preserve">mpetrada por </w:t>
      </w:r>
      <w:r w:rsidR="00945919">
        <w:rPr>
          <w:rFonts w:cs="Microsoft Sans Serif"/>
        </w:rPr>
        <w:t xml:space="preserve">la </w:t>
      </w:r>
      <w:r>
        <w:rPr>
          <w:rFonts w:cs="Microsoft Sans Serif"/>
        </w:rPr>
        <w:t xml:space="preserve">Fiscalía Delegada 3ª </w:t>
      </w:r>
      <w:r w:rsidRPr="00BB19DA">
        <w:rPr>
          <w:rFonts w:cs="Microsoft Sans Serif"/>
        </w:rPr>
        <w:t>de la Unidad de Fiscalías</w:t>
      </w:r>
      <w:r w:rsidR="00B1781F">
        <w:rPr>
          <w:rFonts w:cs="Microsoft Sans Serif"/>
        </w:rPr>
        <w:t xml:space="preserve"> Delegada ante esta Corporación, y en consecuencia </w:t>
      </w:r>
      <w:r w:rsidR="00B1781F" w:rsidRPr="00BB19DA">
        <w:rPr>
          <w:rFonts w:cs="Microsoft Sans Serif"/>
        </w:rPr>
        <w:t xml:space="preserve">se ordena </w:t>
      </w:r>
      <w:proofErr w:type="spellStart"/>
      <w:r w:rsidR="00B1781F" w:rsidRPr="00BB19DA">
        <w:rPr>
          <w:rFonts w:cs="Microsoft Sans Serif"/>
        </w:rPr>
        <w:t>precluir</w:t>
      </w:r>
      <w:proofErr w:type="spellEnd"/>
      <w:r w:rsidR="00B1781F" w:rsidRPr="00BB19DA">
        <w:rPr>
          <w:rFonts w:cs="Microsoft Sans Serif"/>
        </w:rPr>
        <w:t xml:space="preserve"> la indagación adelantada en contra </w:t>
      </w:r>
      <w:r w:rsidR="00B1781F">
        <w:rPr>
          <w:rFonts w:cs="Microsoft Sans Serif"/>
        </w:rPr>
        <w:t xml:space="preserve">del </w:t>
      </w:r>
      <w:r w:rsidR="00B1781F" w:rsidRPr="000F3B1C">
        <w:rPr>
          <w:rFonts w:cs="Microsoft Sans Serif"/>
          <w:b/>
        </w:rPr>
        <w:t xml:space="preserve">Dr. WOLFGANG OTTO </w:t>
      </w:r>
      <w:proofErr w:type="spellStart"/>
      <w:r w:rsidR="00B1781F" w:rsidRPr="000F3B1C">
        <w:rPr>
          <w:rFonts w:cs="Microsoft Sans Serif"/>
          <w:b/>
        </w:rPr>
        <w:t>GARNER</w:t>
      </w:r>
      <w:proofErr w:type="spellEnd"/>
      <w:r w:rsidR="00B1781F" w:rsidRPr="000F3B1C">
        <w:rPr>
          <w:rFonts w:cs="Microsoft Sans Serif"/>
          <w:b/>
        </w:rPr>
        <w:t xml:space="preserve"> GALVIS</w:t>
      </w:r>
      <w:r w:rsidR="00B1781F" w:rsidRPr="009E441D">
        <w:rPr>
          <w:rFonts w:cs="Microsoft Sans Serif"/>
        </w:rPr>
        <w:t xml:space="preserve">, </w:t>
      </w:r>
      <w:r w:rsidR="00B1781F" w:rsidRPr="00BB19DA">
        <w:rPr>
          <w:rFonts w:cs="Microsoft Sans Serif"/>
        </w:rPr>
        <w:t>en lo que tiene que ver con los señalamientos efectuados en su contra por incurrir en la presunta comisión del delito de prevaricato por</w:t>
      </w:r>
      <w:r w:rsidR="00B1781F">
        <w:rPr>
          <w:rFonts w:cs="Microsoft Sans Serif"/>
        </w:rPr>
        <w:t xml:space="preserve"> acción</w:t>
      </w:r>
      <w:r w:rsidR="00B1781F" w:rsidRPr="00BB19DA">
        <w:rPr>
          <w:rFonts w:cs="Microsoft Sans Serif"/>
        </w:rPr>
        <w:t>.</w:t>
      </w:r>
    </w:p>
    <w:p w:rsidR="00720D2C" w:rsidRPr="00BB19DA" w:rsidRDefault="00720D2C" w:rsidP="00945919">
      <w:pPr>
        <w:pStyle w:val="Sansinterligne"/>
        <w:spacing w:line="276" w:lineRule="auto"/>
        <w:jc w:val="both"/>
        <w:rPr>
          <w:rFonts w:cs="Microsoft Sans Serif"/>
        </w:rPr>
      </w:pPr>
    </w:p>
    <w:p w:rsidR="00720D2C" w:rsidRPr="00BB19DA" w:rsidRDefault="00720D2C" w:rsidP="00945919">
      <w:pPr>
        <w:pStyle w:val="Sansinterligne"/>
        <w:spacing w:line="276" w:lineRule="auto"/>
        <w:jc w:val="both"/>
        <w:rPr>
          <w:rFonts w:cs="Microsoft Sans Serif"/>
        </w:rPr>
      </w:pPr>
      <w:r w:rsidRPr="00BB19DA">
        <w:rPr>
          <w:rFonts w:cs="Microsoft Sans Serif"/>
          <w:b/>
          <w:spacing w:val="-6"/>
          <w:lang w:eastAsia="es-ES"/>
        </w:rPr>
        <w:t>SEGUNDO:</w:t>
      </w:r>
      <w:r w:rsidRPr="00BB19DA">
        <w:rPr>
          <w:rFonts w:cs="Microsoft Sans Serif"/>
          <w:spacing w:val="-6"/>
          <w:lang w:eastAsia="es-ES"/>
        </w:rPr>
        <w:t xml:space="preserve"> </w:t>
      </w:r>
      <w:r w:rsidRPr="00BB19DA">
        <w:rPr>
          <w:rFonts w:cs="Microsoft Sans Serif"/>
        </w:rPr>
        <w:t xml:space="preserve">Las partes quedan notificadas </w:t>
      </w:r>
      <w:r w:rsidR="00945919">
        <w:rPr>
          <w:rFonts w:cs="Microsoft Sans Serif"/>
        </w:rPr>
        <w:t>en</w:t>
      </w:r>
      <w:r w:rsidRPr="00BB19DA">
        <w:rPr>
          <w:rFonts w:cs="Microsoft Sans Serif"/>
        </w:rPr>
        <w:t xml:space="preserve"> estrado y en contra de la presente decisión proceden los recursos de ley, </w:t>
      </w:r>
      <w:r w:rsidRPr="00BB19DA">
        <w:rPr>
          <w:rFonts w:cs="Microsoft Sans Serif"/>
        </w:rPr>
        <w:lastRenderedPageBreak/>
        <w:t>los cuales deberán ser interpuestos y sustentados dentro de las oportunidades legales.</w:t>
      </w:r>
    </w:p>
    <w:p w:rsidR="00945919" w:rsidRDefault="00945919" w:rsidP="000F3B1C">
      <w:pPr>
        <w:pStyle w:val="Sansinterligne"/>
        <w:spacing w:line="276" w:lineRule="auto"/>
        <w:rPr>
          <w:rFonts w:cs="Microsoft Sans Serif"/>
          <w:b/>
        </w:rPr>
      </w:pPr>
    </w:p>
    <w:p w:rsidR="00720D2C" w:rsidRPr="00BB19DA" w:rsidRDefault="00720D2C" w:rsidP="00945919">
      <w:pPr>
        <w:pStyle w:val="Sansinterligne"/>
        <w:spacing w:line="276" w:lineRule="auto"/>
        <w:jc w:val="center"/>
        <w:rPr>
          <w:rFonts w:cs="Microsoft Sans Serif"/>
          <w:b/>
        </w:rPr>
      </w:pPr>
      <w:r w:rsidRPr="00BB19DA">
        <w:rPr>
          <w:rFonts w:cs="Microsoft Sans Serif"/>
          <w:b/>
        </w:rPr>
        <w:t>NOTIFÍQUESE Y CÚMPLASE</w:t>
      </w:r>
      <w:r w:rsidR="00B1781F">
        <w:rPr>
          <w:rFonts w:cs="Microsoft Sans Serif"/>
          <w:b/>
        </w:rPr>
        <w:t>:</w:t>
      </w:r>
    </w:p>
    <w:p w:rsidR="00720D2C" w:rsidRPr="00BB19DA" w:rsidRDefault="00720D2C" w:rsidP="00945919">
      <w:pPr>
        <w:pStyle w:val="Sansinterligne"/>
        <w:spacing w:line="276" w:lineRule="auto"/>
        <w:jc w:val="center"/>
        <w:rPr>
          <w:rFonts w:cs="Microsoft Sans Serif"/>
        </w:rPr>
      </w:pPr>
    </w:p>
    <w:p w:rsidR="00720D2C" w:rsidRDefault="00720D2C" w:rsidP="00945919">
      <w:pPr>
        <w:pStyle w:val="Sansinterligne"/>
        <w:jc w:val="center"/>
        <w:rPr>
          <w:rFonts w:cs="Microsoft Sans Serif"/>
        </w:rPr>
      </w:pPr>
    </w:p>
    <w:p w:rsidR="000F3B1C" w:rsidRDefault="000F3B1C" w:rsidP="00945919">
      <w:pPr>
        <w:pStyle w:val="Sansinterligne"/>
        <w:jc w:val="center"/>
        <w:rPr>
          <w:rFonts w:cs="Microsoft Sans Serif"/>
        </w:rPr>
      </w:pPr>
    </w:p>
    <w:p w:rsidR="000F3B1C" w:rsidRDefault="000F3B1C" w:rsidP="00945919">
      <w:pPr>
        <w:pStyle w:val="Sansinterligne"/>
        <w:jc w:val="center"/>
        <w:rPr>
          <w:rFonts w:cs="Microsoft Sans Serif"/>
        </w:rPr>
      </w:pPr>
    </w:p>
    <w:p w:rsidR="00945919" w:rsidRDefault="00945919" w:rsidP="00945919">
      <w:pPr>
        <w:pStyle w:val="Sansinterligne"/>
        <w:jc w:val="center"/>
        <w:rPr>
          <w:rFonts w:cs="Microsoft Sans Serif"/>
        </w:rPr>
      </w:pPr>
    </w:p>
    <w:p w:rsidR="00720D2C" w:rsidRDefault="00720D2C" w:rsidP="00945919">
      <w:pPr>
        <w:pStyle w:val="Sansinterligne"/>
        <w:jc w:val="center"/>
        <w:rPr>
          <w:rFonts w:cs="Microsoft Sans Serif"/>
        </w:rPr>
      </w:pPr>
    </w:p>
    <w:p w:rsidR="00720D2C" w:rsidRPr="00BB19DA" w:rsidRDefault="00720D2C" w:rsidP="00945919">
      <w:pPr>
        <w:pStyle w:val="Sansinterligne"/>
        <w:jc w:val="center"/>
        <w:rPr>
          <w:rFonts w:cs="Microsoft Sans Serif"/>
          <w:b/>
        </w:rPr>
      </w:pPr>
      <w:r w:rsidRPr="00BB19DA">
        <w:rPr>
          <w:rFonts w:cs="Microsoft Sans Serif"/>
          <w:b/>
        </w:rPr>
        <w:t xml:space="preserve">MANUEL </w:t>
      </w:r>
      <w:proofErr w:type="spellStart"/>
      <w:r w:rsidRPr="00BB19DA">
        <w:rPr>
          <w:rFonts w:cs="Microsoft Sans Serif"/>
          <w:b/>
        </w:rPr>
        <w:t>YARZAGARAY</w:t>
      </w:r>
      <w:proofErr w:type="spellEnd"/>
      <w:r w:rsidRPr="00BB19DA">
        <w:rPr>
          <w:rFonts w:cs="Microsoft Sans Serif"/>
          <w:b/>
        </w:rPr>
        <w:t xml:space="preserve"> BANDERA</w:t>
      </w:r>
    </w:p>
    <w:p w:rsidR="00720D2C" w:rsidRPr="00BB19DA" w:rsidRDefault="00720D2C" w:rsidP="00945919">
      <w:pPr>
        <w:pStyle w:val="Sansinterligne"/>
        <w:jc w:val="center"/>
        <w:rPr>
          <w:rFonts w:cs="Microsoft Sans Serif"/>
          <w:b/>
        </w:rPr>
      </w:pPr>
      <w:r w:rsidRPr="00BB19DA">
        <w:rPr>
          <w:rFonts w:cs="Microsoft Sans Serif"/>
          <w:b/>
        </w:rPr>
        <w:t>Magistrado</w:t>
      </w:r>
    </w:p>
    <w:p w:rsidR="00720D2C" w:rsidRDefault="00720D2C" w:rsidP="00945919">
      <w:pPr>
        <w:pStyle w:val="Sansinterligne"/>
        <w:jc w:val="center"/>
        <w:rPr>
          <w:rFonts w:cs="Microsoft Sans Serif"/>
          <w:b/>
        </w:rPr>
      </w:pPr>
    </w:p>
    <w:p w:rsidR="00720D2C" w:rsidRDefault="00720D2C" w:rsidP="00945919">
      <w:pPr>
        <w:pStyle w:val="Sansinterligne"/>
        <w:jc w:val="center"/>
        <w:rPr>
          <w:rFonts w:cs="Microsoft Sans Serif"/>
          <w:b/>
        </w:rPr>
      </w:pPr>
    </w:p>
    <w:p w:rsidR="00720D2C" w:rsidRDefault="00720D2C" w:rsidP="00945919">
      <w:pPr>
        <w:pStyle w:val="Sansinterligne"/>
        <w:jc w:val="center"/>
        <w:rPr>
          <w:rFonts w:cs="Microsoft Sans Serif"/>
          <w:b/>
        </w:rPr>
      </w:pPr>
    </w:p>
    <w:p w:rsidR="00B1781F" w:rsidRDefault="00B1781F" w:rsidP="00945919">
      <w:pPr>
        <w:pStyle w:val="Sansinterligne"/>
        <w:jc w:val="center"/>
        <w:rPr>
          <w:rFonts w:cs="Microsoft Sans Serif"/>
          <w:b/>
        </w:rPr>
      </w:pPr>
    </w:p>
    <w:p w:rsidR="000F3B1C" w:rsidRDefault="000F3B1C" w:rsidP="00945919">
      <w:pPr>
        <w:pStyle w:val="Sansinterligne"/>
        <w:jc w:val="center"/>
        <w:rPr>
          <w:rFonts w:cs="Microsoft Sans Serif"/>
          <w:b/>
        </w:rPr>
      </w:pPr>
    </w:p>
    <w:p w:rsidR="000F3B1C" w:rsidRDefault="000F3B1C" w:rsidP="000F3B1C">
      <w:pPr>
        <w:pStyle w:val="Sansinterligne"/>
        <w:jc w:val="center"/>
        <w:rPr>
          <w:rFonts w:cs="Microsoft Sans Serif"/>
          <w:b/>
        </w:rPr>
      </w:pPr>
    </w:p>
    <w:p w:rsidR="000F3B1C" w:rsidRDefault="000F3B1C" w:rsidP="000F3B1C">
      <w:pPr>
        <w:pStyle w:val="Sansinterligne"/>
        <w:jc w:val="center"/>
        <w:rPr>
          <w:rFonts w:cs="Microsoft Sans Serif"/>
          <w:b/>
        </w:rPr>
      </w:pPr>
    </w:p>
    <w:p w:rsidR="00945919" w:rsidRDefault="00945919" w:rsidP="000F3B1C">
      <w:pPr>
        <w:jc w:val="center"/>
        <w:rPr>
          <w:rFonts w:asciiTheme="minorHAnsi" w:hAnsiTheme="minorHAnsi" w:cs="Arial"/>
          <w:b/>
          <w:bCs/>
          <w:spacing w:val="-3"/>
        </w:rPr>
      </w:pPr>
    </w:p>
    <w:p w:rsidR="00720D2C" w:rsidRPr="00813C04" w:rsidRDefault="00720D2C" w:rsidP="000F3B1C">
      <w:pPr>
        <w:jc w:val="center"/>
        <w:rPr>
          <w:rFonts w:asciiTheme="minorHAnsi" w:hAnsiTheme="minorHAnsi" w:cs="Arial"/>
          <w:b/>
          <w:bCs/>
          <w:spacing w:val="-3"/>
        </w:rPr>
      </w:pPr>
      <w:r w:rsidRPr="00813C04">
        <w:rPr>
          <w:rFonts w:asciiTheme="minorHAnsi" w:hAnsiTheme="minorHAnsi" w:cs="Arial"/>
          <w:b/>
          <w:bCs/>
          <w:spacing w:val="-3"/>
        </w:rPr>
        <w:t>JORGE ARTURO CASTAÑO DUQUE</w:t>
      </w:r>
    </w:p>
    <w:p w:rsidR="00720D2C" w:rsidRPr="00813C04" w:rsidRDefault="00720D2C" w:rsidP="000F3B1C">
      <w:pPr>
        <w:jc w:val="center"/>
        <w:rPr>
          <w:rFonts w:asciiTheme="minorHAnsi" w:hAnsiTheme="minorHAnsi" w:cs="Arial"/>
          <w:b/>
          <w:spacing w:val="-3"/>
        </w:rPr>
      </w:pPr>
      <w:r w:rsidRPr="00813C04">
        <w:rPr>
          <w:rFonts w:asciiTheme="minorHAnsi" w:hAnsiTheme="minorHAnsi" w:cs="Arial"/>
          <w:b/>
          <w:spacing w:val="-3"/>
        </w:rPr>
        <w:t>Magistrado</w:t>
      </w:r>
    </w:p>
    <w:p w:rsidR="00720D2C" w:rsidRPr="00813C04" w:rsidRDefault="00720D2C" w:rsidP="000F3B1C">
      <w:pPr>
        <w:jc w:val="center"/>
        <w:rPr>
          <w:rFonts w:asciiTheme="minorHAnsi" w:hAnsiTheme="minorHAnsi" w:cs="Arial"/>
          <w:b/>
          <w:bCs/>
          <w:spacing w:val="-3"/>
        </w:rPr>
      </w:pPr>
    </w:p>
    <w:p w:rsidR="00720D2C" w:rsidRDefault="00720D2C" w:rsidP="000F3B1C">
      <w:pPr>
        <w:jc w:val="center"/>
        <w:rPr>
          <w:rFonts w:asciiTheme="minorHAnsi" w:hAnsiTheme="minorHAnsi" w:cs="Arial"/>
          <w:b/>
          <w:bCs/>
          <w:spacing w:val="-3"/>
        </w:rPr>
      </w:pPr>
    </w:p>
    <w:p w:rsidR="000F3B1C" w:rsidRDefault="000F3B1C" w:rsidP="000F3B1C">
      <w:pPr>
        <w:jc w:val="center"/>
        <w:rPr>
          <w:rFonts w:asciiTheme="minorHAnsi" w:hAnsiTheme="minorHAnsi" w:cs="Arial"/>
          <w:b/>
          <w:bCs/>
          <w:spacing w:val="-3"/>
        </w:rPr>
      </w:pPr>
    </w:p>
    <w:p w:rsidR="000F3B1C" w:rsidRDefault="000F3B1C" w:rsidP="000F3B1C">
      <w:pPr>
        <w:jc w:val="center"/>
        <w:rPr>
          <w:rFonts w:asciiTheme="minorHAnsi" w:hAnsiTheme="minorHAnsi" w:cs="Arial"/>
          <w:b/>
          <w:bCs/>
          <w:spacing w:val="-3"/>
        </w:rPr>
      </w:pPr>
    </w:p>
    <w:p w:rsidR="000F3B1C" w:rsidRDefault="000F3B1C" w:rsidP="000F3B1C">
      <w:pPr>
        <w:jc w:val="center"/>
        <w:rPr>
          <w:rFonts w:asciiTheme="minorHAnsi" w:hAnsiTheme="minorHAnsi" w:cs="Arial"/>
          <w:b/>
          <w:bCs/>
          <w:spacing w:val="-3"/>
        </w:rPr>
      </w:pPr>
    </w:p>
    <w:p w:rsidR="00945919" w:rsidRDefault="00945919" w:rsidP="000F3B1C">
      <w:pPr>
        <w:jc w:val="center"/>
        <w:rPr>
          <w:rFonts w:asciiTheme="minorHAnsi" w:hAnsiTheme="minorHAnsi" w:cs="Arial"/>
          <w:b/>
          <w:bCs/>
          <w:spacing w:val="-3"/>
        </w:rPr>
      </w:pPr>
    </w:p>
    <w:p w:rsidR="000F3B1C" w:rsidRDefault="000F3B1C" w:rsidP="000F3B1C">
      <w:pPr>
        <w:jc w:val="center"/>
        <w:rPr>
          <w:rFonts w:asciiTheme="minorHAnsi" w:hAnsiTheme="minorHAnsi" w:cs="Arial"/>
          <w:b/>
          <w:bCs/>
          <w:spacing w:val="-3"/>
        </w:rPr>
      </w:pPr>
    </w:p>
    <w:p w:rsidR="00945919" w:rsidRDefault="00945919" w:rsidP="000F3B1C">
      <w:pPr>
        <w:jc w:val="center"/>
        <w:rPr>
          <w:rFonts w:asciiTheme="minorHAnsi" w:hAnsiTheme="minorHAnsi" w:cs="Arial"/>
          <w:b/>
          <w:bCs/>
          <w:spacing w:val="-3"/>
        </w:rPr>
      </w:pPr>
    </w:p>
    <w:p w:rsidR="00720D2C" w:rsidRPr="00813C04" w:rsidRDefault="00720D2C" w:rsidP="000F3B1C">
      <w:pPr>
        <w:jc w:val="center"/>
        <w:rPr>
          <w:rFonts w:asciiTheme="minorHAnsi" w:hAnsiTheme="minorHAnsi" w:cs="Arial"/>
          <w:b/>
          <w:bCs/>
          <w:spacing w:val="-3"/>
        </w:rPr>
      </w:pPr>
      <w:r w:rsidRPr="00813C04">
        <w:rPr>
          <w:rFonts w:asciiTheme="minorHAnsi" w:hAnsiTheme="minorHAnsi" w:cs="Arial"/>
          <w:b/>
          <w:bCs/>
          <w:spacing w:val="-3"/>
        </w:rPr>
        <w:t>JAIRO ERNESTO ESCOBAR SANZ</w:t>
      </w:r>
    </w:p>
    <w:p w:rsidR="00486CC0" w:rsidRDefault="00720D2C" w:rsidP="000F3B1C">
      <w:pPr>
        <w:jc w:val="center"/>
      </w:pPr>
      <w:r w:rsidRPr="00813C04">
        <w:rPr>
          <w:rFonts w:asciiTheme="minorHAnsi" w:hAnsiTheme="minorHAnsi" w:cs="Arial"/>
          <w:b/>
          <w:spacing w:val="-3"/>
        </w:rPr>
        <w:t>Magistrado</w:t>
      </w:r>
    </w:p>
    <w:sectPr w:rsidR="00486CC0" w:rsidSect="00945919">
      <w:headerReference w:type="default" r:id="rId10"/>
      <w:footerReference w:type="default" r:id="rId11"/>
      <w:footerReference w:type="first" r:id="rId12"/>
      <w:pgSz w:w="12242" w:h="18722" w:code="14"/>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53" w:rsidRDefault="00CA6953" w:rsidP="00720D2C">
      <w:r>
        <w:separator/>
      </w:r>
    </w:p>
  </w:endnote>
  <w:endnote w:type="continuationSeparator" w:id="0">
    <w:p w:rsidR="00CA6953" w:rsidRDefault="00CA6953" w:rsidP="0072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w:hAnsi="Lucida Sans"/>
        <w:b/>
        <w:sz w:val="22"/>
        <w:szCs w:val="22"/>
      </w:rPr>
      <w:id w:val="573790062"/>
      <w:docPartObj>
        <w:docPartGallery w:val="Page Numbers (Bottom of Page)"/>
        <w:docPartUnique/>
      </w:docPartObj>
    </w:sdtPr>
    <w:sdtEndPr/>
    <w:sdtContent>
      <w:sdt>
        <w:sdtPr>
          <w:rPr>
            <w:rFonts w:ascii="Lucida Sans" w:hAnsi="Lucida Sans"/>
            <w:b/>
            <w:sz w:val="22"/>
            <w:szCs w:val="22"/>
          </w:rPr>
          <w:id w:val="1623185476"/>
          <w:docPartObj>
            <w:docPartGallery w:val="Page Numbers (Top of Page)"/>
            <w:docPartUnique/>
          </w:docPartObj>
        </w:sdtPr>
        <w:sdtEndPr/>
        <w:sdtContent>
          <w:p w:rsidR="000757AD" w:rsidRPr="00185D5F" w:rsidRDefault="000757AD" w:rsidP="00B15043">
            <w:pPr>
              <w:pStyle w:val="Pieddepage"/>
              <w:jc w:val="right"/>
              <w:rPr>
                <w:rFonts w:ascii="Lucida Sans" w:hAnsi="Lucida Sans"/>
                <w:b/>
                <w:sz w:val="22"/>
                <w:szCs w:val="22"/>
              </w:rPr>
            </w:pPr>
            <w:r w:rsidRPr="00185D5F">
              <w:rPr>
                <w:rFonts w:ascii="Lucida Sans" w:hAnsi="Lucida Sans"/>
                <w:b/>
                <w:sz w:val="22"/>
                <w:szCs w:val="22"/>
                <w:lang w:val="es-ES"/>
              </w:rPr>
              <w:t xml:space="preserve">Página </w:t>
            </w:r>
            <w:r w:rsidRPr="00185D5F">
              <w:rPr>
                <w:rFonts w:ascii="Lucida Sans" w:hAnsi="Lucida Sans"/>
                <w:b/>
                <w:bCs/>
                <w:sz w:val="22"/>
                <w:szCs w:val="22"/>
              </w:rPr>
              <w:fldChar w:fldCharType="begin"/>
            </w:r>
            <w:r w:rsidRPr="00185D5F">
              <w:rPr>
                <w:rFonts w:ascii="Lucida Sans" w:hAnsi="Lucida Sans"/>
                <w:b/>
                <w:bCs/>
                <w:sz w:val="22"/>
                <w:szCs w:val="22"/>
              </w:rPr>
              <w:instrText>PAGE</w:instrText>
            </w:r>
            <w:r w:rsidRPr="00185D5F">
              <w:rPr>
                <w:rFonts w:ascii="Lucida Sans" w:hAnsi="Lucida Sans"/>
                <w:b/>
                <w:bCs/>
                <w:sz w:val="22"/>
                <w:szCs w:val="22"/>
              </w:rPr>
              <w:fldChar w:fldCharType="separate"/>
            </w:r>
            <w:r w:rsidR="00AD5BE8">
              <w:rPr>
                <w:rFonts w:ascii="Lucida Sans" w:hAnsi="Lucida Sans"/>
                <w:b/>
                <w:bCs/>
                <w:noProof/>
                <w:sz w:val="22"/>
                <w:szCs w:val="22"/>
              </w:rPr>
              <w:t>2</w:t>
            </w:r>
            <w:r w:rsidRPr="00185D5F">
              <w:rPr>
                <w:rFonts w:ascii="Lucida Sans" w:hAnsi="Lucida Sans"/>
                <w:b/>
                <w:bCs/>
                <w:sz w:val="22"/>
                <w:szCs w:val="22"/>
              </w:rPr>
              <w:fldChar w:fldCharType="end"/>
            </w:r>
            <w:r w:rsidRPr="00185D5F">
              <w:rPr>
                <w:rFonts w:ascii="Lucida Sans" w:hAnsi="Lucida Sans"/>
                <w:b/>
                <w:sz w:val="22"/>
                <w:szCs w:val="22"/>
                <w:lang w:val="es-ES"/>
              </w:rPr>
              <w:t xml:space="preserve"> de </w:t>
            </w:r>
            <w:r w:rsidRPr="00185D5F">
              <w:rPr>
                <w:rFonts w:ascii="Lucida Sans" w:hAnsi="Lucida Sans"/>
                <w:b/>
                <w:bCs/>
                <w:sz w:val="22"/>
                <w:szCs w:val="22"/>
              </w:rPr>
              <w:fldChar w:fldCharType="begin"/>
            </w:r>
            <w:r w:rsidRPr="00185D5F">
              <w:rPr>
                <w:rFonts w:ascii="Lucida Sans" w:hAnsi="Lucida Sans"/>
                <w:b/>
                <w:bCs/>
                <w:sz w:val="22"/>
                <w:szCs w:val="22"/>
              </w:rPr>
              <w:instrText>NUMPAGES</w:instrText>
            </w:r>
            <w:r w:rsidRPr="00185D5F">
              <w:rPr>
                <w:rFonts w:ascii="Lucida Sans" w:hAnsi="Lucida Sans"/>
                <w:b/>
                <w:bCs/>
                <w:sz w:val="22"/>
                <w:szCs w:val="22"/>
              </w:rPr>
              <w:fldChar w:fldCharType="separate"/>
            </w:r>
            <w:r w:rsidR="00AD5BE8">
              <w:rPr>
                <w:rFonts w:ascii="Lucida Sans" w:hAnsi="Lucida Sans"/>
                <w:b/>
                <w:bCs/>
                <w:noProof/>
                <w:sz w:val="22"/>
                <w:szCs w:val="22"/>
              </w:rPr>
              <w:t>18</w:t>
            </w:r>
            <w:r w:rsidRPr="00185D5F">
              <w:rPr>
                <w:rFonts w:ascii="Lucida Sans" w:hAnsi="Lucida Sans"/>
                <w:b/>
                <w:bCs/>
                <w:sz w:val="22"/>
                <w:szCs w:val="22"/>
              </w:rPr>
              <w:fldChar w:fldCharType="end"/>
            </w:r>
          </w:p>
        </w:sdtContent>
      </w:sdt>
    </w:sdtContent>
  </w:sdt>
  <w:p w:rsidR="000757AD" w:rsidRPr="00185D5F" w:rsidRDefault="000757AD" w:rsidP="00B15043">
    <w:pPr>
      <w:pStyle w:val="Pieddepage"/>
      <w:jc w:val="right"/>
      <w:rPr>
        <w:rFonts w:ascii="Lucida Sans" w:hAnsi="Lucida Sans"/>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b/>
        <w:sz w:val="22"/>
        <w:szCs w:val="22"/>
      </w:rPr>
      <w:id w:val="-1786339777"/>
      <w:docPartObj>
        <w:docPartGallery w:val="Page Numbers (Bottom of Page)"/>
        <w:docPartUnique/>
      </w:docPartObj>
    </w:sdtPr>
    <w:sdtEndPr/>
    <w:sdtContent>
      <w:sdt>
        <w:sdtPr>
          <w:rPr>
            <w:rFonts w:ascii="Microsoft Sans Serif" w:hAnsi="Microsoft Sans Serif" w:cs="Microsoft Sans Serif"/>
            <w:b/>
            <w:sz w:val="22"/>
            <w:szCs w:val="22"/>
          </w:rPr>
          <w:id w:val="-1769616900"/>
          <w:docPartObj>
            <w:docPartGallery w:val="Page Numbers (Top of Page)"/>
            <w:docPartUnique/>
          </w:docPartObj>
        </w:sdtPr>
        <w:sdtEndPr/>
        <w:sdtContent>
          <w:p w:rsidR="000757AD" w:rsidRPr="00D36EA7" w:rsidRDefault="000757AD">
            <w:pPr>
              <w:pStyle w:val="Pieddepage"/>
              <w:jc w:val="right"/>
              <w:rPr>
                <w:rFonts w:ascii="Microsoft Sans Serif" w:hAnsi="Microsoft Sans Serif" w:cs="Microsoft Sans Serif"/>
                <w:b/>
                <w:sz w:val="22"/>
                <w:szCs w:val="22"/>
              </w:rPr>
            </w:pPr>
            <w:r w:rsidRPr="00D36EA7">
              <w:rPr>
                <w:rFonts w:ascii="Microsoft Sans Serif" w:hAnsi="Microsoft Sans Serif" w:cs="Microsoft Sans Serif"/>
                <w:b/>
                <w:sz w:val="22"/>
                <w:szCs w:val="22"/>
                <w:lang w:val="es-ES"/>
              </w:rPr>
              <w:t xml:space="preserve">Página </w:t>
            </w:r>
            <w:r w:rsidRPr="00D36EA7">
              <w:rPr>
                <w:rFonts w:ascii="Microsoft Sans Serif" w:hAnsi="Microsoft Sans Serif" w:cs="Microsoft Sans Serif"/>
                <w:b/>
                <w:bCs/>
                <w:sz w:val="22"/>
                <w:szCs w:val="22"/>
              </w:rPr>
              <w:fldChar w:fldCharType="begin"/>
            </w:r>
            <w:r w:rsidRPr="00D36EA7">
              <w:rPr>
                <w:rFonts w:ascii="Microsoft Sans Serif" w:hAnsi="Microsoft Sans Serif" w:cs="Microsoft Sans Serif"/>
                <w:b/>
                <w:bCs/>
                <w:sz w:val="22"/>
                <w:szCs w:val="22"/>
              </w:rPr>
              <w:instrText>PAGE</w:instrText>
            </w:r>
            <w:r w:rsidRPr="00D36EA7">
              <w:rPr>
                <w:rFonts w:ascii="Microsoft Sans Serif" w:hAnsi="Microsoft Sans Serif" w:cs="Microsoft Sans Serif"/>
                <w:b/>
                <w:bCs/>
                <w:sz w:val="22"/>
                <w:szCs w:val="22"/>
              </w:rPr>
              <w:fldChar w:fldCharType="separate"/>
            </w:r>
            <w:r w:rsidR="00AD5BE8">
              <w:rPr>
                <w:rFonts w:ascii="Microsoft Sans Serif" w:hAnsi="Microsoft Sans Serif" w:cs="Microsoft Sans Serif"/>
                <w:b/>
                <w:bCs/>
                <w:noProof/>
                <w:sz w:val="22"/>
                <w:szCs w:val="22"/>
              </w:rPr>
              <w:t>1</w:t>
            </w:r>
            <w:r w:rsidRPr="00D36EA7">
              <w:rPr>
                <w:rFonts w:ascii="Microsoft Sans Serif" w:hAnsi="Microsoft Sans Serif" w:cs="Microsoft Sans Serif"/>
                <w:b/>
                <w:bCs/>
                <w:sz w:val="22"/>
                <w:szCs w:val="22"/>
              </w:rPr>
              <w:fldChar w:fldCharType="end"/>
            </w:r>
            <w:r w:rsidRPr="00D36EA7">
              <w:rPr>
                <w:rFonts w:ascii="Microsoft Sans Serif" w:hAnsi="Microsoft Sans Serif" w:cs="Microsoft Sans Serif"/>
                <w:b/>
                <w:sz w:val="22"/>
                <w:szCs w:val="22"/>
                <w:lang w:val="es-ES"/>
              </w:rPr>
              <w:t xml:space="preserve"> de </w:t>
            </w:r>
            <w:r w:rsidRPr="00D36EA7">
              <w:rPr>
                <w:rFonts w:ascii="Microsoft Sans Serif" w:hAnsi="Microsoft Sans Serif" w:cs="Microsoft Sans Serif"/>
                <w:b/>
                <w:bCs/>
                <w:sz w:val="22"/>
                <w:szCs w:val="22"/>
              </w:rPr>
              <w:fldChar w:fldCharType="begin"/>
            </w:r>
            <w:r w:rsidRPr="00D36EA7">
              <w:rPr>
                <w:rFonts w:ascii="Microsoft Sans Serif" w:hAnsi="Microsoft Sans Serif" w:cs="Microsoft Sans Serif"/>
                <w:b/>
                <w:bCs/>
                <w:sz w:val="22"/>
                <w:szCs w:val="22"/>
              </w:rPr>
              <w:instrText>NUMPAGES</w:instrText>
            </w:r>
            <w:r w:rsidRPr="00D36EA7">
              <w:rPr>
                <w:rFonts w:ascii="Microsoft Sans Serif" w:hAnsi="Microsoft Sans Serif" w:cs="Microsoft Sans Serif"/>
                <w:b/>
                <w:bCs/>
                <w:sz w:val="22"/>
                <w:szCs w:val="22"/>
              </w:rPr>
              <w:fldChar w:fldCharType="separate"/>
            </w:r>
            <w:r w:rsidR="00AD5BE8">
              <w:rPr>
                <w:rFonts w:ascii="Microsoft Sans Serif" w:hAnsi="Microsoft Sans Serif" w:cs="Microsoft Sans Serif"/>
                <w:b/>
                <w:bCs/>
                <w:noProof/>
                <w:sz w:val="22"/>
                <w:szCs w:val="22"/>
              </w:rPr>
              <w:t>18</w:t>
            </w:r>
            <w:r w:rsidRPr="00D36EA7">
              <w:rPr>
                <w:rFonts w:ascii="Microsoft Sans Serif" w:hAnsi="Microsoft Sans Serif" w:cs="Microsoft Sans Serif"/>
                <w:b/>
                <w:bCs/>
                <w:sz w:val="22"/>
                <w:szCs w:val="22"/>
              </w:rPr>
              <w:fldChar w:fldCharType="end"/>
            </w:r>
          </w:p>
        </w:sdtContent>
      </w:sdt>
    </w:sdtContent>
  </w:sdt>
  <w:p w:rsidR="000757AD" w:rsidRPr="00D36EA7" w:rsidRDefault="000757AD">
    <w:pPr>
      <w:pStyle w:val="Pieddepage"/>
      <w:rPr>
        <w:rFonts w:ascii="Microsoft Sans Serif" w:hAnsi="Microsoft Sans Serif" w:cs="Microsoft Sans Serif"/>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53" w:rsidRDefault="00CA6953" w:rsidP="00720D2C">
      <w:r>
        <w:separator/>
      </w:r>
    </w:p>
  </w:footnote>
  <w:footnote w:type="continuationSeparator" w:id="0">
    <w:p w:rsidR="00CA6953" w:rsidRDefault="00CA6953" w:rsidP="00720D2C">
      <w:r>
        <w:continuationSeparator/>
      </w:r>
    </w:p>
  </w:footnote>
  <w:footnote w:id="1">
    <w:p w:rsidR="000757AD" w:rsidRPr="00B9267E" w:rsidRDefault="000757AD" w:rsidP="00B9267E">
      <w:pPr>
        <w:pStyle w:val="Notedebasdepage"/>
        <w:jc w:val="both"/>
        <w:rPr>
          <w:sz w:val="22"/>
          <w:szCs w:val="22"/>
          <w:lang w:val="es-ES"/>
        </w:rPr>
      </w:pPr>
      <w:r w:rsidRPr="00B9267E">
        <w:rPr>
          <w:rStyle w:val="Appelnotedebasdep"/>
          <w:sz w:val="22"/>
          <w:szCs w:val="22"/>
        </w:rPr>
        <w:footnoteRef/>
      </w:r>
      <w:r w:rsidRPr="00B9267E">
        <w:rPr>
          <w:sz w:val="22"/>
          <w:szCs w:val="22"/>
        </w:rPr>
        <w:t xml:space="preserve"> </w:t>
      </w:r>
      <w:r w:rsidRPr="00B9267E">
        <w:rPr>
          <w:sz w:val="22"/>
          <w:szCs w:val="22"/>
          <w:lang w:val="es-ES_tradnl"/>
        </w:rPr>
        <w:t xml:space="preserve">Corte Suprema de Justicia, Sala de Casación Penal: </w:t>
      </w:r>
      <w:r w:rsidRPr="00B9267E">
        <w:rPr>
          <w:sz w:val="22"/>
          <w:szCs w:val="22"/>
          <w:lang w:val="es-ES"/>
        </w:rPr>
        <w:t xml:space="preserve">Sentencia 2ª Instancia del 18 de Junio de 2.014. Rad. # 41108. </w:t>
      </w:r>
      <w:proofErr w:type="spellStart"/>
      <w:r w:rsidRPr="00B9267E">
        <w:rPr>
          <w:sz w:val="22"/>
          <w:szCs w:val="22"/>
          <w:lang w:val="es-ES"/>
        </w:rPr>
        <w:t>M.P</w:t>
      </w:r>
      <w:proofErr w:type="spellEnd"/>
      <w:r w:rsidRPr="00B9267E">
        <w:rPr>
          <w:sz w:val="22"/>
          <w:szCs w:val="22"/>
          <w:lang w:val="es-ES"/>
        </w:rPr>
        <w:t>. LUIS GUILLERMO SALAZAR OTERO.</w:t>
      </w:r>
    </w:p>
    <w:p w:rsidR="000757AD" w:rsidRPr="00B9267E" w:rsidRDefault="000757AD" w:rsidP="00B9267E">
      <w:pPr>
        <w:pStyle w:val="Notedebasdepage"/>
        <w:jc w:val="both"/>
        <w:rPr>
          <w:sz w:val="22"/>
          <w:szCs w:val="22"/>
          <w:lang w:val="es-MX"/>
        </w:rPr>
      </w:pPr>
    </w:p>
  </w:footnote>
  <w:footnote w:id="2">
    <w:p w:rsidR="000757AD" w:rsidRPr="00B9267E" w:rsidRDefault="000757AD" w:rsidP="00B9267E">
      <w:pPr>
        <w:pStyle w:val="Notedebasdepage"/>
        <w:jc w:val="both"/>
        <w:rPr>
          <w:sz w:val="22"/>
          <w:szCs w:val="22"/>
          <w:lang w:val="es-MX"/>
        </w:rPr>
      </w:pPr>
      <w:r w:rsidRPr="00B9267E">
        <w:rPr>
          <w:rStyle w:val="Appelnotedebasdep"/>
          <w:sz w:val="22"/>
          <w:szCs w:val="22"/>
        </w:rPr>
        <w:footnoteRef/>
      </w:r>
      <w:r w:rsidRPr="00B9267E">
        <w:rPr>
          <w:sz w:val="22"/>
          <w:szCs w:val="22"/>
        </w:rPr>
        <w:t xml:space="preserve"> </w:t>
      </w:r>
      <w:r w:rsidRPr="00B9267E">
        <w:rPr>
          <w:sz w:val="22"/>
          <w:szCs w:val="22"/>
          <w:lang w:val="es-MX"/>
        </w:rPr>
        <w:t xml:space="preserve">Es de anotar que inicialmente, ante la existencia de unos yerros formales en el libelo, el Juzgado mediante auto del 23 de julio </w:t>
      </w:r>
      <w:r w:rsidRPr="00B9267E">
        <w:rPr>
          <w:sz w:val="22"/>
          <w:szCs w:val="22"/>
        </w:rPr>
        <w:t xml:space="preserve">del 2.013 </w:t>
      </w:r>
      <w:r w:rsidRPr="00B9267E">
        <w:rPr>
          <w:sz w:val="22"/>
          <w:szCs w:val="22"/>
          <w:lang w:val="es-MX"/>
        </w:rPr>
        <w:t>inadmitió la demanda, concediéndole al demandante un plazo de 5 días para que la corrigiera.</w:t>
      </w:r>
    </w:p>
  </w:footnote>
  <w:footnote w:id="3">
    <w:p w:rsidR="000757AD" w:rsidRPr="00B9267E" w:rsidRDefault="000757AD" w:rsidP="00B9267E">
      <w:pPr>
        <w:pStyle w:val="Notedebasdepage"/>
        <w:jc w:val="both"/>
        <w:rPr>
          <w:sz w:val="22"/>
          <w:szCs w:val="22"/>
          <w:lang w:val="es-MX"/>
        </w:rPr>
      </w:pPr>
      <w:r w:rsidRPr="00B9267E">
        <w:rPr>
          <w:rStyle w:val="Appelnotedebasdep"/>
          <w:sz w:val="22"/>
          <w:szCs w:val="22"/>
        </w:rPr>
        <w:footnoteRef/>
      </w:r>
      <w:r w:rsidRPr="00B9267E">
        <w:rPr>
          <w:sz w:val="22"/>
          <w:szCs w:val="22"/>
        </w:rPr>
        <w:t xml:space="preserve"> </w:t>
      </w:r>
      <w:r w:rsidRPr="00B9267E">
        <w:rPr>
          <w:sz w:val="22"/>
          <w:szCs w:val="22"/>
          <w:lang w:val="es-MX"/>
        </w:rPr>
        <w:t xml:space="preserve">Es de anotar que previamente el 27 de marzo del 2.015 se celebró una audiencia en la cual se debatió y se decidió todo lo relacionado con las oposiciones presentadas por el demandante al inicio de </w:t>
      </w:r>
      <w:r w:rsidR="008F6DC2" w:rsidRPr="00B9267E">
        <w:rPr>
          <w:sz w:val="22"/>
          <w:szCs w:val="22"/>
          <w:lang w:val="es-MX"/>
        </w:rPr>
        <w:t>trámite</w:t>
      </w:r>
      <w:r w:rsidRPr="00B9267E">
        <w:rPr>
          <w:sz w:val="22"/>
          <w:szCs w:val="22"/>
          <w:lang w:val="es-MX"/>
        </w:rPr>
        <w:t xml:space="preserve"> incidental.</w:t>
      </w:r>
    </w:p>
  </w:footnote>
  <w:footnote w:id="4">
    <w:p w:rsidR="00B9267E" w:rsidRPr="00B9267E" w:rsidRDefault="00B9267E" w:rsidP="00B9267E">
      <w:pPr>
        <w:pStyle w:val="Notedebasdepage"/>
        <w:jc w:val="both"/>
        <w:rPr>
          <w:sz w:val="22"/>
          <w:szCs w:val="22"/>
          <w:lang w:val="es-MX"/>
        </w:rPr>
      </w:pPr>
      <w:r w:rsidRPr="00B9267E">
        <w:rPr>
          <w:rStyle w:val="Appelnotedebasdep"/>
          <w:sz w:val="22"/>
          <w:szCs w:val="22"/>
        </w:rPr>
        <w:footnoteRef/>
      </w:r>
      <w:r w:rsidRPr="00B9267E">
        <w:rPr>
          <w:sz w:val="22"/>
          <w:szCs w:val="22"/>
        </w:rPr>
        <w:t xml:space="preserve"> </w:t>
      </w:r>
      <w:r w:rsidRPr="00B9267E">
        <w:rPr>
          <w:sz w:val="22"/>
          <w:szCs w:val="22"/>
          <w:lang w:val="es-MX"/>
        </w:rPr>
        <w:t>Que era la normatividad aplicable para ese momento en atención a que para ese entonces aún no había entrado en vigencia el Código General del Proceso.</w:t>
      </w:r>
    </w:p>
    <w:p w:rsidR="00B9267E" w:rsidRPr="00B9267E" w:rsidRDefault="00B9267E" w:rsidP="00B9267E">
      <w:pPr>
        <w:pStyle w:val="Notedebasdepage"/>
        <w:jc w:val="both"/>
        <w:rPr>
          <w:sz w:val="22"/>
          <w:szCs w:val="22"/>
          <w:lang w:val="es-MX"/>
        </w:rPr>
      </w:pPr>
    </w:p>
  </w:footnote>
  <w:footnote w:id="5">
    <w:p w:rsidR="00A02DCE" w:rsidRPr="00B9267E" w:rsidRDefault="00A02DCE" w:rsidP="00B9267E">
      <w:pPr>
        <w:pStyle w:val="Notedebasdepage"/>
        <w:jc w:val="both"/>
        <w:rPr>
          <w:sz w:val="22"/>
          <w:szCs w:val="22"/>
          <w:lang w:val="es-MX"/>
        </w:rPr>
      </w:pPr>
      <w:r w:rsidRPr="00B9267E">
        <w:rPr>
          <w:rStyle w:val="Appelnotedebasdep"/>
          <w:sz w:val="22"/>
          <w:szCs w:val="22"/>
        </w:rPr>
        <w:footnoteRef/>
      </w:r>
      <w:r w:rsidRPr="00B9267E">
        <w:rPr>
          <w:sz w:val="22"/>
          <w:szCs w:val="22"/>
        </w:rPr>
        <w:t xml:space="preserve"> </w:t>
      </w:r>
      <w:r w:rsidRPr="00B9267E">
        <w:rPr>
          <w:sz w:val="22"/>
          <w:szCs w:val="22"/>
          <w:lang w:val="es-MX"/>
        </w:rPr>
        <w:t xml:space="preserve">Lo cual resultó ser cierto, porque en el incidente se demostró que la demandante </w:t>
      </w:r>
      <w:r w:rsidR="00806C6C" w:rsidRPr="00B9267E">
        <w:rPr>
          <w:sz w:val="22"/>
          <w:szCs w:val="22"/>
          <w:lang w:val="es-MX"/>
        </w:rPr>
        <w:t xml:space="preserve">podía saber el sitio en donde se podría ubicar al demandando, y que tal circunstancia </w:t>
      </w:r>
      <w:r w:rsidR="00B1781F" w:rsidRPr="00B9267E">
        <w:rPr>
          <w:sz w:val="22"/>
          <w:szCs w:val="22"/>
          <w:lang w:val="es-MX"/>
        </w:rPr>
        <w:t xml:space="preserve">protervamente no fue consignada </w:t>
      </w:r>
      <w:r w:rsidR="00806C6C" w:rsidRPr="00B9267E">
        <w:rPr>
          <w:sz w:val="22"/>
          <w:szCs w:val="22"/>
          <w:lang w:val="es-MX"/>
        </w:rPr>
        <w:t>en la demanda.</w:t>
      </w:r>
    </w:p>
  </w:footnote>
  <w:footnote w:id="6">
    <w:p w:rsidR="00B1781F" w:rsidRPr="00B9267E" w:rsidRDefault="00B1781F" w:rsidP="00B9267E">
      <w:pPr>
        <w:pStyle w:val="Notedebasdepage"/>
        <w:jc w:val="both"/>
        <w:rPr>
          <w:sz w:val="22"/>
          <w:szCs w:val="22"/>
          <w:lang w:val="es-MX"/>
        </w:rPr>
      </w:pPr>
      <w:r w:rsidRPr="00B9267E">
        <w:rPr>
          <w:rStyle w:val="Appelnotedebasdep"/>
          <w:sz w:val="22"/>
          <w:szCs w:val="22"/>
        </w:rPr>
        <w:footnoteRef/>
      </w:r>
      <w:r w:rsidRPr="00B9267E">
        <w:rPr>
          <w:sz w:val="22"/>
          <w:szCs w:val="22"/>
        </w:rPr>
        <w:t xml:space="preserve"> Norma esta que en la actualidad se encuentra en el # 3º del articulo 42 </w:t>
      </w:r>
      <w:proofErr w:type="spellStart"/>
      <w:r w:rsidRPr="00B9267E">
        <w:rPr>
          <w:sz w:val="22"/>
          <w:szCs w:val="22"/>
        </w:rPr>
        <w:t>C.G.P</w:t>
      </w:r>
      <w:proofErr w:type="spellEnd"/>
      <w:r w:rsidRPr="00B9267E">
        <w:rPr>
          <w:sz w:val="22"/>
          <w:szCs w:val="22"/>
        </w:rPr>
        <w:t>. la cual es a</w:t>
      </w:r>
      <w:proofErr w:type="spellStart"/>
      <w:r w:rsidRPr="00B9267E">
        <w:rPr>
          <w:sz w:val="22"/>
          <w:szCs w:val="22"/>
          <w:lang w:val="es-MX"/>
        </w:rPr>
        <w:t>plicable</w:t>
      </w:r>
      <w:proofErr w:type="spellEnd"/>
      <w:r w:rsidRPr="00B9267E">
        <w:rPr>
          <w:sz w:val="22"/>
          <w:szCs w:val="22"/>
          <w:lang w:val="es-MX"/>
        </w:rPr>
        <w:t xml:space="preserve"> al procedimiento laboral según el principio de la integración.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AD" w:rsidRPr="000A48D4" w:rsidRDefault="000757AD" w:rsidP="000A48D4">
    <w:pPr>
      <w:pStyle w:val="En-tte"/>
      <w:ind w:left="4395"/>
      <w:rPr>
        <w:rFonts w:ascii="Palatino Linotype" w:hAnsi="Palatino Linotype" w:cs="Microsoft Sans Serif"/>
        <w:b/>
        <w:sz w:val="20"/>
        <w:szCs w:val="20"/>
      </w:rPr>
    </w:pPr>
    <w:r w:rsidRPr="000A48D4">
      <w:rPr>
        <w:rFonts w:ascii="Palatino Linotype" w:hAnsi="Palatino Linotype" w:cs="Microsoft Sans Serif"/>
        <w:b/>
        <w:sz w:val="20"/>
        <w:szCs w:val="20"/>
      </w:rPr>
      <w:t xml:space="preserve">Indiciado: WOLFGANG OTTO </w:t>
    </w:r>
    <w:proofErr w:type="spellStart"/>
    <w:r w:rsidRPr="000A48D4">
      <w:rPr>
        <w:rFonts w:ascii="Palatino Linotype" w:hAnsi="Palatino Linotype" w:cs="Microsoft Sans Serif"/>
        <w:b/>
        <w:sz w:val="20"/>
        <w:szCs w:val="20"/>
      </w:rPr>
      <w:t>GAR</w:t>
    </w:r>
    <w:r>
      <w:rPr>
        <w:rFonts w:ascii="Palatino Linotype" w:hAnsi="Palatino Linotype" w:cs="Microsoft Sans Serif"/>
        <w:b/>
        <w:sz w:val="20"/>
        <w:szCs w:val="20"/>
      </w:rPr>
      <w:t>T</w:t>
    </w:r>
    <w:r w:rsidRPr="000A48D4">
      <w:rPr>
        <w:rFonts w:ascii="Palatino Linotype" w:hAnsi="Palatino Linotype" w:cs="Microsoft Sans Serif"/>
        <w:b/>
        <w:sz w:val="20"/>
        <w:szCs w:val="20"/>
      </w:rPr>
      <w:t>NER</w:t>
    </w:r>
    <w:proofErr w:type="spellEnd"/>
    <w:r w:rsidRPr="000A48D4">
      <w:rPr>
        <w:rFonts w:ascii="Palatino Linotype" w:hAnsi="Palatino Linotype" w:cs="Microsoft Sans Serif"/>
        <w:b/>
        <w:sz w:val="20"/>
        <w:szCs w:val="20"/>
      </w:rPr>
      <w:t xml:space="preserve"> Delito: Prevaricato por Acción</w:t>
    </w:r>
  </w:p>
  <w:p w:rsidR="000757AD" w:rsidRPr="000A48D4" w:rsidRDefault="000757AD" w:rsidP="000A48D4">
    <w:pPr>
      <w:pStyle w:val="En-tte"/>
      <w:ind w:left="4395"/>
      <w:rPr>
        <w:rFonts w:ascii="Palatino Linotype" w:hAnsi="Palatino Linotype" w:cs="Microsoft Sans Serif"/>
        <w:b/>
        <w:sz w:val="20"/>
        <w:szCs w:val="20"/>
      </w:rPr>
    </w:pPr>
    <w:r w:rsidRPr="000A48D4">
      <w:rPr>
        <w:rFonts w:ascii="Palatino Linotype" w:hAnsi="Palatino Linotype" w:cs="Microsoft Sans Serif"/>
        <w:b/>
        <w:sz w:val="20"/>
        <w:szCs w:val="20"/>
      </w:rPr>
      <w:t>Rad. # 660016000036201504429</w:t>
    </w:r>
  </w:p>
  <w:p w:rsidR="000757AD" w:rsidRPr="000A48D4" w:rsidRDefault="000757AD" w:rsidP="000A48D4">
    <w:pPr>
      <w:pStyle w:val="En-tte"/>
      <w:ind w:left="4395"/>
      <w:rPr>
        <w:rFonts w:ascii="Palatino Linotype" w:hAnsi="Palatino Linotype" w:cs="Microsoft Sans Serif"/>
        <w:b/>
        <w:sz w:val="20"/>
        <w:szCs w:val="20"/>
      </w:rPr>
    </w:pPr>
    <w:r w:rsidRPr="000A48D4">
      <w:rPr>
        <w:rFonts w:ascii="Palatino Linotype" w:hAnsi="Palatino Linotype" w:cs="Microsoft Sans Serif"/>
        <w:b/>
        <w:sz w:val="20"/>
        <w:szCs w:val="20"/>
      </w:rPr>
      <w:t>Asunto: Resuelve solicitud de preclusión.</w:t>
    </w:r>
  </w:p>
  <w:p w:rsidR="000757AD" w:rsidRPr="000A48D4" w:rsidRDefault="000757AD" w:rsidP="000A48D4">
    <w:pPr>
      <w:pStyle w:val="En-tte"/>
      <w:ind w:left="4395"/>
      <w:rPr>
        <w:rFonts w:ascii="Palatino Linotype" w:hAnsi="Palatino Linotype" w:cs="Microsoft Sans Serif"/>
        <w:b/>
        <w:sz w:val="20"/>
        <w:szCs w:val="20"/>
      </w:rPr>
    </w:pPr>
    <w:r w:rsidRPr="000A48D4">
      <w:rPr>
        <w:rFonts w:ascii="Palatino Linotype" w:hAnsi="Palatino Linotype" w:cs="Microsoft Sans Serif"/>
        <w:b/>
        <w:sz w:val="20"/>
        <w:szCs w:val="20"/>
      </w:rPr>
      <w:t>Decisión: Profiere preclusión de la investigación.</w:t>
    </w:r>
  </w:p>
  <w:p w:rsidR="000757AD" w:rsidRPr="00D35583" w:rsidRDefault="000757AD" w:rsidP="00B15043">
    <w:pPr>
      <w:pStyle w:val="En-tte"/>
      <w:ind w:left="4395"/>
      <w:rPr>
        <w:rFonts w:ascii="Microsoft Sans Serif" w:hAnsi="Microsoft Sans Serif" w:cs="Microsoft Sans Seri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ED2"/>
    <w:multiLevelType w:val="hybridMultilevel"/>
    <w:tmpl w:val="6372A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DB7990"/>
    <w:multiLevelType w:val="hybridMultilevel"/>
    <w:tmpl w:val="B74A3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49709C"/>
    <w:multiLevelType w:val="hybridMultilevel"/>
    <w:tmpl w:val="B6626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3A66F7"/>
    <w:multiLevelType w:val="hybridMultilevel"/>
    <w:tmpl w:val="D9984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E92997"/>
    <w:multiLevelType w:val="hybridMultilevel"/>
    <w:tmpl w:val="6D76B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4725BD"/>
    <w:multiLevelType w:val="hybridMultilevel"/>
    <w:tmpl w:val="F1749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3E1076"/>
    <w:multiLevelType w:val="hybridMultilevel"/>
    <w:tmpl w:val="57E8A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AA0715"/>
    <w:multiLevelType w:val="hybridMultilevel"/>
    <w:tmpl w:val="A6E65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03C1782"/>
    <w:multiLevelType w:val="hybridMultilevel"/>
    <w:tmpl w:val="31E6D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704755"/>
    <w:multiLevelType w:val="hybridMultilevel"/>
    <w:tmpl w:val="786A0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
  </w:num>
  <w:num w:numId="6">
    <w:abstractNumId w:val="0"/>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2C"/>
    <w:rsid w:val="0001057F"/>
    <w:rsid w:val="00031908"/>
    <w:rsid w:val="00047A0B"/>
    <w:rsid w:val="000757AD"/>
    <w:rsid w:val="000A48D4"/>
    <w:rsid w:val="000C107B"/>
    <w:rsid w:val="000D2D1F"/>
    <w:rsid w:val="000E36A0"/>
    <w:rsid w:val="000F3B1C"/>
    <w:rsid w:val="001274DE"/>
    <w:rsid w:val="001E14D6"/>
    <w:rsid w:val="00256991"/>
    <w:rsid w:val="002B76D2"/>
    <w:rsid w:val="002C2602"/>
    <w:rsid w:val="002C3B4A"/>
    <w:rsid w:val="002F3C8D"/>
    <w:rsid w:val="00325211"/>
    <w:rsid w:val="00327DE9"/>
    <w:rsid w:val="003C1939"/>
    <w:rsid w:val="003C1B26"/>
    <w:rsid w:val="003F7FDB"/>
    <w:rsid w:val="004218BB"/>
    <w:rsid w:val="004416AE"/>
    <w:rsid w:val="004421A4"/>
    <w:rsid w:val="00472B02"/>
    <w:rsid w:val="00475F4B"/>
    <w:rsid w:val="00486CC0"/>
    <w:rsid w:val="004C0128"/>
    <w:rsid w:val="00500A59"/>
    <w:rsid w:val="00532977"/>
    <w:rsid w:val="00551C84"/>
    <w:rsid w:val="00573B06"/>
    <w:rsid w:val="005C2A40"/>
    <w:rsid w:val="006061C0"/>
    <w:rsid w:val="00627CED"/>
    <w:rsid w:val="00633B14"/>
    <w:rsid w:val="006D38C8"/>
    <w:rsid w:val="006E6D59"/>
    <w:rsid w:val="006E705E"/>
    <w:rsid w:val="00720D2C"/>
    <w:rsid w:val="00756031"/>
    <w:rsid w:val="007A27C3"/>
    <w:rsid w:val="00806C6C"/>
    <w:rsid w:val="00871386"/>
    <w:rsid w:val="008F52BC"/>
    <w:rsid w:val="008F6DC2"/>
    <w:rsid w:val="00945919"/>
    <w:rsid w:val="009F47E5"/>
    <w:rsid w:val="00A02DCE"/>
    <w:rsid w:val="00A528DF"/>
    <w:rsid w:val="00A70DE4"/>
    <w:rsid w:val="00A75173"/>
    <w:rsid w:val="00AB3094"/>
    <w:rsid w:val="00AD5BE8"/>
    <w:rsid w:val="00B07C5F"/>
    <w:rsid w:val="00B15043"/>
    <w:rsid w:val="00B1781F"/>
    <w:rsid w:val="00B542EE"/>
    <w:rsid w:val="00B9267E"/>
    <w:rsid w:val="00C116B8"/>
    <w:rsid w:val="00C37624"/>
    <w:rsid w:val="00C816CE"/>
    <w:rsid w:val="00C8357D"/>
    <w:rsid w:val="00CA6953"/>
    <w:rsid w:val="00D273D9"/>
    <w:rsid w:val="00D543DE"/>
    <w:rsid w:val="00D8066C"/>
    <w:rsid w:val="00D86029"/>
    <w:rsid w:val="00DA37B9"/>
    <w:rsid w:val="00DA6C75"/>
    <w:rsid w:val="00DA7185"/>
    <w:rsid w:val="00DB2E30"/>
    <w:rsid w:val="00E37FE9"/>
    <w:rsid w:val="00E9657F"/>
    <w:rsid w:val="00EE305F"/>
    <w:rsid w:val="00EE30B9"/>
    <w:rsid w:val="00F549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2C"/>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5173"/>
  </w:style>
  <w:style w:type="character" w:customStyle="1" w:styleId="SansinterligneCar">
    <w:name w:val="Sans interligne Car"/>
    <w:link w:val="Sansinterligne"/>
    <w:uiPriority w:val="1"/>
    <w:locked/>
    <w:rsid w:val="00A75173"/>
  </w:style>
  <w:style w:type="paragraph" w:styleId="Paragraphedeliste">
    <w:name w:val="List Paragraph"/>
    <w:basedOn w:val="Normal"/>
    <w:uiPriority w:val="34"/>
    <w:qFormat/>
    <w:rsid w:val="00A75173"/>
    <w:pPr>
      <w:ind w:left="720"/>
      <w:contextualSpacing/>
    </w:pPr>
  </w:style>
  <w:style w:type="paragraph" w:styleId="Notedebasdepage">
    <w:name w:val="footnote text"/>
    <w:aliases w:val="Footnote Text Char Char Char Char Char,Footnote Text Char Char Char Char,Footnote reference,FA Fu,Texto nota pie Car Car Car Car Car Car Car Car Car Car Car"/>
    <w:basedOn w:val="Normal"/>
    <w:link w:val="NotedebasdepageCar"/>
    <w:semiHidden/>
    <w:unhideWhenUsed/>
    <w:rsid w:val="00720D2C"/>
    <w:pPr>
      <w:jc w:val="left"/>
    </w:pPr>
    <w:rPr>
      <w:rFonts w:ascii="Arial" w:hAnsi="Arial" w:cs="Arial"/>
      <w:spacing w:val="-6"/>
      <w:sz w:val="20"/>
      <w:szCs w:val="20"/>
      <w:lang w:eastAsia="es-ES"/>
    </w:rPr>
  </w:style>
  <w:style w:type="character" w:customStyle="1" w:styleId="NotedebasdepageCar">
    <w:name w:val="Note de bas de page Car"/>
    <w:aliases w:val="Footnote Text Char Char Char Char Char Car,Footnote Text Char Char Char Char Car,Footnote reference Car,FA Fu Car,Texto nota pie Car Car Car Car Car Car Car Car Car Car Car Car"/>
    <w:basedOn w:val="Policepardfaut"/>
    <w:link w:val="Notedebasdepage"/>
    <w:semiHidden/>
    <w:rsid w:val="00720D2C"/>
    <w:rPr>
      <w:rFonts w:ascii="Arial" w:eastAsia="Calibri" w:hAnsi="Arial" w:cs="Arial"/>
      <w:spacing w:val="-6"/>
      <w:sz w:val="20"/>
      <w:szCs w:val="20"/>
      <w:lang w:eastAsia="es-ES"/>
    </w:rPr>
  </w:style>
  <w:style w:type="character" w:styleId="Appelnotedebasdep">
    <w:name w:val="footnote reference"/>
    <w:basedOn w:val="Policepardfaut"/>
    <w:semiHidden/>
    <w:unhideWhenUsed/>
    <w:rsid w:val="00720D2C"/>
    <w:rPr>
      <w:vertAlign w:val="superscript"/>
    </w:rPr>
  </w:style>
  <w:style w:type="paragraph" w:styleId="En-tte">
    <w:name w:val="header"/>
    <w:basedOn w:val="Normal"/>
    <w:link w:val="En-tteCar"/>
    <w:uiPriority w:val="99"/>
    <w:unhideWhenUsed/>
    <w:rsid w:val="00720D2C"/>
    <w:pPr>
      <w:tabs>
        <w:tab w:val="center" w:pos="4419"/>
        <w:tab w:val="right" w:pos="8838"/>
      </w:tabs>
    </w:pPr>
  </w:style>
  <w:style w:type="character" w:customStyle="1" w:styleId="En-tteCar">
    <w:name w:val="En-tête Car"/>
    <w:basedOn w:val="Policepardfaut"/>
    <w:link w:val="En-tte"/>
    <w:uiPriority w:val="99"/>
    <w:rsid w:val="00720D2C"/>
    <w:rPr>
      <w:rFonts w:ascii="Verdana" w:eastAsia="Calibri" w:hAnsi="Verdana" w:cs="Verdana"/>
    </w:rPr>
  </w:style>
  <w:style w:type="paragraph" w:styleId="Pieddepage">
    <w:name w:val="footer"/>
    <w:basedOn w:val="Normal"/>
    <w:link w:val="PieddepageCar"/>
    <w:uiPriority w:val="99"/>
    <w:unhideWhenUsed/>
    <w:rsid w:val="00720D2C"/>
    <w:pPr>
      <w:tabs>
        <w:tab w:val="center" w:pos="4419"/>
        <w:tab w:val="right" w:pos="8838"/>
      </w:tabs>
    </w:pPr>
  </w:style>
  <w:style w:type="character" w:customStyle="1" w:styleId="PieddepageCar">
    <w:name w:val="Pied de page Car"/>
    <w:basedOn w:val="Policepardfaut"/>
    <w:link w:val="Pieddepage"/>
    <w:uiPriority w:val="99"/>
    <w:rsid w:val="00720D2C"/>
    <w:rPr>
      <w:rFonts w:ascii="Verdana" w:eastAsia="Calibri" w:hAnsi="Verdana" w:cs="Verdana"/>
    </w:rPr>
  </w:style>
  <w:style w:type="character" w:styleId="Lienhypertexte">
    <w:name w:val="Hyperlink"/>
    <w:basedOn w:val="Policepardfaut"/>
    <w:uiPriority w:val="99"/>
    <w:unhideWhenUsed/>
    <w:rsid w:val="00486CC0"/>
    <w:rPr>
      <w:color w:val="0000FF" w:themeColor="hyperlink"/>
      <w:u w:val="single"/>
    </w:rPr>
  </w:style>
  <w:style w:type="paragraph" w:styleId="Textedebulles">
    <w:name w:val="Balloon Text"/>
    <w:basedOn w:val="Normal"/>
    <w:link w:val="TextedebullesCar"/>
    <w:uiPriority w:val="99"/>
    <w:semiHidden/>
    <w:unhideWhenUsed/>
    <w:rsid w:val="000F3B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B1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2C"/>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5173"/>
  </w:style>
  <w:style w:type="character" w:customStyle="1" w:styleId="SansinterligneCar">
    <w:name w:val="Sans interligne Car"/>
    <w:link w:val="Sansinterligne"/>
    <w:uiPriority w:val="1"/>
    <w:locked/>
    <w:rsid w:val="00A75173"/>
  </w:style>
  <w:style w:type="paragraph" w:styleId="Paragraphedeliste">
    <w:name w:val="List Paragraph"/>
    <w:basedOn w:val="Normal"/>
    <w:uiPriority w:val="34"/>
    <w:qFormat/>
    <w:rsid w:val="00A75173"/>
    <w:pPr>
      <w:ind w:left="720"/>
      <w:contextualSpacing/>
    </w:pPr>
  </w:style>
  <w:style w:type="paragraph" w:styleId="Notedebasdepage">
    <w:name w:val="footnote text"/>
    <w:aliases w:val="Footnote Text Char Char Char Char Char,Footnote Text Char Char Char Char,Footnote reference,FA Fu,Texto nota pie Car Car Car Car Car Car Car Car Car Car Car"/>
    <w:basedOn w:val="Normal"/>
    <w:link w:val="NotedebasdepageCar"/>
    <w:semiHidden/>
    <w:unhideWhenUsed/>
    <w:rsid w:val="00720D2C"/>
    <w:pPr>
      <w:jc w:val="left"/>
    </w:pPr>
    <w:rPr>
      <w:rFonts w:ascii="Arial" w:hAnsi="Arial" w:cs="Arial"/>
      <w:spacing w:val="-6"/>
      <w:sz w:val="20"/>
      <w:szCs w:val="20"/>
      <w:lang w:eastAsia="es-ES"/>
    </w:rPr>
  </w:style>
  <w:style w:type="character" w:customStyle="1" w:styleId="NotedebasdepageCar">
    <w:name w:val="Note de bas de page Car"/>
    <w:aliases w:val="Footnote Text Char Char Char Char Char Car,Footnote Text Char Char Char Char Car,Footnote reference Car,FA Fu Car,Texto nota pie Car Car Car Car Car Car Car Car Car Car Car Car"/>
    <w:basedOn w:val="Policepardfaut"/>
    <w:link w:val="Notedebasdepage"/>
    <w:semiHidden/>
    <w:rsid w:val="00720D2C"/>
    <w:rPr>
      <w:rFonts w:ascii="Arial" w:eastAsia="Calibri" w:hAnsi="Arial" w:cs="Arial"/>
      <w:spacing w:val="-6"/>
      <w:sz w:val="20"/>
      <w:szCs w:val="20"/>
      <w:lang w:eastAsia="es-ES"/>
    </w:rPr>
  </w:style>
  <w:style w:type="character" w:styleId="Appelnotedebasdep">
    <w:name w:val="footnote reference"/>
    <w:basedOn w:val="Policepardfaut"/>
    <w:semiHidden/>
    <w:unhideWhenUsed/>
    <w:rsid w:val="00720D2C"/>
    <w:rPr>
      <w:vertAlign w:val="superscript"/>
    </w:rPr>
  </w:style>
  <w:style w:type="paragraph" w:styleId="En-tte">
    <w:name w:val="header"/>
    <w:basedOn w:val="Normal"/>
    <w:link w:val="En-tteCar"/>
    <w:uiPriority w:val="99"/>
    <w:unhideWhenUsed/>
    <w:rsid w:val="00720D2C"/>
    <w:pPr>
      <w:tabs>
        <w:tab w:val="center" w:pos="4419"/>
        <w:tab w:val="right" w:pos="8838"/>
      </w:tabs>
    </w:pPr>
  </w:style>
  <w:style w:type="character" w:customStyle="1" w:styleId="En-tteCar">
    <w:name w:val="En-tête Car"/>
    <w:basedOn w:val="Policepardfaut"/>
    <w:link w:val="En-tte"/>
    <w:uiPriority w:val="99"/>
    <w:rsid w:val="00720D2C"/>
    <w:rPr>
      <w:rFonts w:ascii="Verdana" w:eastAsia="Calibri" w:hAnsi="Verdana" w:cs="Verdana"/>
    </w:rPr>
  </w:style>
  <w:style w:type="paragraph" w:styleId="Pieddepage">
    <w:name w:val="footer"/>
    <w:basedOn w:val="Normal"/>
    <w:link w:val="PieddepageCar"/>
    <w:uiPriority w:val="99"/>
    <w:unhideWhenUsed/>
    <w:rsid w:val="00720D2C"/>
    <w:pPr>
      <w:tabs>
        <w:tab w:val="center" w:pos="4419"/>
        <w:tab w:val="right" w:pos="8838"/>
      </w:tabs>
    </w:pPr>
  </w:style>
  <w:style w:type="character" w:customStyle="1" w:styleId="PieddepageCar">
    <w:name w:val="Pied de page Car"/>
    <w:basedOn w:val="Policepardfaut"/>
    <w:link w:val="Pieddepage"/>
    <w:uiPriority w:val="99"/>
    <w:rsid w:val="00720D2C"/>
    <w:rPr>
      <w:rFonts w:ascii="Verdana" w:eastAsia="Calibri" w:hAnsi="Verdana" w:cs="Verdana"/>
    </w:rPr>
  </w:style>
  <w:style w:type="character" w:styleId="Lienhypertexte">
    <w:name w:val="Hyperlink"/>
    <w:basedOn w:val="Policepardfaut"/>
    <w:uiPriority w:val="99"/>
    <w:unhideWhenUsed/>
    <w:rsid w:val="00486CC0"/>
    <w:rPr>
      <w:color w:val="0000FF" w:themeColor="hyperlink"/>
      <w:u w:val="single"/>
    </w:rPr>
  </w:style>
  <w:style w:type="paragraph" w:styleId="Textedebulles">
    <w:name w:val="Balloon Text"/>
    <w:basedOn w:val="Normal"/>
    <w:link w:val="TextedebullesCar"/>
    <w:uiPriority w:val="99"/>
    <w:semiHidden/>
    <w:unhideWhenUsed/>
    <w:rsid w:val="000F3B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B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F675-D9BF-459A-AE52-B7246283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Pages>
  <Words>4803</Words>
  <Characters>26417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24</cp:revision>
  <cp:lastPrinted>2017-10-30T12:41:00Z</cp:lastPrinted>
  <dcterms:created xsi:type="dcterms:W3CDTF">2017-10-23T13:56:00Z</dcterms:created>
  <dcterms:modified xsi:type="dcterms:W3CDTF">2017-11-27T11:57:00Z</dcterms:modified>
</cp:coreProperties>
</file>