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7C57" w:rsidRPr="00E07C57" w:rsidRDefault="00E07C57" w:rsidP="00E07C5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E07C57">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E07C57" w:rsidRPr="00E07C57" w:rsidRDefault="00E07C57" w:rsidP="00E07C5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E07C57">
        <w:rPr>
          <w:rFonts w:ascii="Calibri" w:eastAsia="Calibri" w:hAnsi="Calibri" w:cs="Calibri"/>
          <w:color w:val="FF0000"/>
          <w:sz w:val="16"/>
          <w:szCs w:val="16"/>
          <w:lang w:eastAsia="fr-FR"/>
        </w:rPr>
        <w:t>El contenido total y fiel de la decisión debe ser verificado en la Secretaría de esta Sala.</w:t>
      </w:r>
    </w:p>
    <w:p w:rsidR="00E07C57" w:rsidRPr="00E07C57" w:rsidRDefault="00E07C57" w:rsidP="00E07C57">
      <w:pPr>
        <w:shd w:val="clear" w:color="auto" w:fill="FFFFFF"/>
        <w:ind w:left="1843" w:hanging="1843"/>
        <w:jc w:val="both"/>
        <w:rPr>
          <w:rFonts w:ascii="Calibri" w:hAnsi="Calibri" w:cs="Calibri"/>
          <w:color w:val="222222"/>
          <w:sz w:val="18"/>
          <w:szCs w:val="18"/>
          <w:lang w:eastAsia="fr-FR"/>
        </w:rPr>
      </w:pPr>
      <w:r w:rsidRPr="00E07C57">
        <w:rPr>
          <w:rFonts w:ascii="Calibri" w:hAnsi="Calibri" w:cs="Calibri"/>
          <w:color w:val="222222"/>
          <w:sz w:val="18"/>
          <w:szCs w:val="18"/>
          <w:lang w:eastAsia="fr-FR"/>
        </w:rPr>
        <w:t>Providencia:</w:t>
      </w:r>
      <w:r w:rsidRPr="00E07C57">
        <w:rPr>
          <w:rFonts w:ascii="Calibri" w:hAnsi="Calibri" w:cs="Calibri"/>
          <w:color w:val="222222"/>
          <w:sz w:val="18"/>
          <w:szCs w:val="18"/>
          <w:lang w:eastAsia="fr-FR"/>
        </w:rPr>
        <w:tab/>
        <w:t>Sentencia  – 1ª instancia – 25 de octubre de 2017</w:t>
      </w:r>
    </w:p>
    <w:p w:rsidR="00E07C57" w:rsidRPr="00E07C57" w:rsidRDefault="00E07C57" w:rsidP="00E07C57">
      <w:pPr>
        <w:shd w:val="clear" w:color="auto" w:fill="FFFFFF"/>
        <w:tabs>
          <w:tab w:val="left" w:pos="1843"/>
          <w:tab w:val="left" w:pos="4755"/>
        </w:tabs>
        <w:ind w:left="1843" w:hanging="1843"/>
        <w:jc w:val="both"/>
        <w:rPr>
          <w:rFonts w:ascii="Calibri" w:eastAsia="Calibri" w:hAnsi="Calibri" w:cs="Calibri"/>
          <w:color w:val="222222"/>
          <w:sz w:val="18"/>
          <w:szCs w:val="18"/>
          <w:lang w:val="es-ES" w:eastAsia="fr-FR"/>
        </w:rPr>
      </w:pPr>
      <w:r w:rsidRPr="00E07C57">
        <w:rPr>
          <w:rFonts w:ascii="Calibri" w:eastAsia="Calibri" w:hAnsi="Calibri" w:cs="Calibri"/>
          <w:color w:val="222222"/>
          <w:sz w:val="18"/>
          <w:szCs w:val="18"/>
          <w:lang w:eastAsia="fr-FR"/>
        </w:rPr>
        <w:t>Proceso:    </w:t>
      </w:r>
      <w:r w:rsidRPr="00E07C57">
        <w:rPr>
          <w:rFonts w:ascii="Calibri" w:eastAsia="Calibri" w:hAnsi="Calibri" w:cs="Calibri"/>
          <w:color w:val="222222"/>
          <w:sz w:val="18"/>
          <w:szCs w:val="18"/>
          <w:lang w:eastAsia="fr-FR"/>
        </w:rPr>
        <w:tab/>
        <w:t>Acción de Tutela – Concede amparo</w:t>
      </w:r>
    </w:p>
    <w:p w:rsidR="00E07C57" w:rsidRPr="00E07C57" w:rsidRDefault="00E07C57" w:rsidP="00E07C57">
      <w:pPr>
        <w:shd w:val="clear" w:color="auto" w:fill="FFFFFF"/>
        <w:tabs>
          <w:tab w:val="left" w:pos="1843"/>
          <w:tab w:val="left" w:pos="4755"/>
        </w:tabs>
        <w:ind w:left="1843" w:hanging="1843"/>
        <w:jc w:val="both"/>
        <w:rPr>
          <w:rFonts w:ascii="Calibri" w:eastAsia="Calibri" w:hAnsi="Calibri" w:cs="Calibri"/>
          <w:bCs/>
          <w:sz w:val="18"/>
          <w:szCs w:val="18"/>
          <w:lang w:eastAsia="en-US"/>
        </w:rPr>
      </w:pPr>
      <w:r w:rsidRPr="00E07C57">
        <w:rPr>
          <w:rFonts w:ascii="Calibri" w:eastAsia="Calibri" w:hAnsi="Calibri" w:cs="Calibri"/>
          <w:color w:val="222222"/>
          <w:sz w:val="18"/>
          <w:szCs w:val="18"/>
          <w:lang w:eastAsia="fr-FR"/>
        </w:rPr>
        <w:t>Radicación Nro. :</w:t>
      </w:r>
      <w:r w:rsidRPr="00E07C57">
        <w:rPr>
          <w:rFonts w:ascii="Calibri" w:eastAsia="Calibri" w:hAnsi="Calibri" w:cs="Calibri"/>
          <w:color w:val="222222"/>
          <w:sz w:val="18"/>
          <w:szCs w:val="18"/>
          <w:lang w:eastAsia="fr-FR"/>
        </w:rPr>
        <w:tab/>
      </w:r>
      <w:r w:rsidRPr="00E07C57">
        <w:rPr>
          <w:rFonts w:ascii="Calibri" w:eastAsia="Calibri" w:hAnsi="Calibri" w:cs="Calibri"/>
          <w:bCs/>
          <w:sz w:val="18"/>
          <w:szCs w:val="18"/>
          <w:lang w:eastAsia="en-US"/>
        </w:rPr>
        <w:t>66001 22 04 000 2017 00221 00</w:t>
      </w:r>
    </w:p>
    <w:p w:rsidR="00E07C57" w:rsidRPr="00E07C57" w:rsidRDefault="00E07C57" w:rsidP="00E07C57">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07C57">
        <w:rPr>
          <w:rFonts w:ascii="Calibri" w:eastAsia="Calibri" w:hAnsi="Calibri" w:cs="Calibri"/>
          <w:bCs/>
          <w:iCs/>
          <w:color w:val="222222"/>
          <w:sz w:val="18"/>
          <w:szCs w:val="18"/>
          <w:lang w:val="es-ES" w:eastAsia="fr-FR"/>
        </w:rPr>
        <w:t xml:space="preserve">Accionante: </w:t>
      </w:r>
      <w:r w:rsidRPr="00E07C57">
        <w:rPr>
          <w:rFonts w:ascii="Calibri" w:eastAsia="Calibri" w:hAnsi="Calibri" w:cs="Calibri"/>
          <w:bCs/>
          <w:iCs/>
          <w:color w:val="222222"/>
          <w:sz w:val="18"/>
          <w:szCs w:val="18"/>
          <w:lang w:val="es-ES" w:eastAsia="fr-FR"/>
        </w:rPr>
        <w:tab/>
        <w:t>ALBA LUCÍA GONZÁLEZ SALAZAR</w:t>
      </w:r>
    </w:p>
    <w:p w:rsidR="00E07C57" w:rsidRPr="00E07C57" w:rsidRDefault="00E07C57" w:rsidP="00E07C5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E07C57">
        <w:rPr>
          <w:rFonts w:ascii="Calibri" w:eastAsia="Calibri" w:hAnsi="Calibri" w:cs="Calibri"/>
          <w:color w:val="222222"/>
          <w:sz w:val="18"/>
          <w:szCs w:val="18"/>
          <w:lang w:eastAsia="fr-FR"/>
        </w:rPr>
        <w:t>Accionado:</w:t>
      </w:r>
      <w:r w:rsidRPr="00E07C57">
        <w:rPr>
          <w:rFonts w:ascii="Calibri" w:eastAsia="Calibri" w:hAnsi="Calibri" w:cs="Calibri"/>
          <w:color w:val="222222"/>
          <w:sz w:val="18"/>
          <w:szCs w:val="18"/>
          <w:lang w:eastAsia="fr-FR"/>
        </w:rPr>
        <w:tab/>
      </w:r>
      <w:r w:rsidRPr="00E07C57">
        <w:rPr>
          <w:rFonts w:ascii="Calibri" w:eastAsia="Calibri" w:hAnsi="Calibri" w:cs="Calibri"/>
          <w:color w:val="222222"/>
          <w:spacing w:val="-6"/>
          <w:sz w:val="18"/>
          <w:szCs w:val="18"/>
          <w:lang w:val="es-ES" w:eastAsia="fr-FR"/>
        </w:rPr>
        <w:t>MINISTERIO DE SALUD Y DE LA PROTECCIÓN SOCIAL</w:t>
      </w:r>
    </w:p>
    <w:p w:rsidR="00E07C57" w:rsidRPr="00E07C57" w:rsidRDefault="00E07C57" w:rsidP="00E07C57">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E07C57">
        <w:rPr>
          <w:rFonts w:ascii="Calibri" w:eastAsia="Calibri" w:hAnsi="Calibri" w:cs="Calibri"/>
          <w:color w:val="222222"/>
          <w:sz w:val="18"/>
          <w:szCs w:val="18"/>
          <w:lang w:eastAsia="fr-FR"/>
        </w:rPr>
        <w:t>Magistrado Ponente: </w:t>
      </w:r>
      <w:r w:rsidRPr="00E07C57">
        <w:rPr>
          <w:rFonts w:ascii="Calibri" w:eastAsia="Calibri" w:hAnsi="Calibri" w:cs="Calibri"/>
          <w:color w:val="222222"/>
          <w:sz w:val="18"/>
          <w:szCs w:val="18"/>
          <w:lang w:eastAsia="fr-FR"/>
        </w:rPr>
        <w:tab/>
      </w:r>
      <w:r w:rsidRPr="00E07C57">
        <w:rPr>
          <w:rFonts w:ascii="Calibri" w:eastAsia="Calibri" w:hAnsi="Calibri" w:cs="Calibri"/>
          <w:bCs/>
          <w:iCs/>
          <w:color w:val="222222"/>
          <w:sz w:val="18"/>
          <w:szCs w:val="18"/>
          <w:lang w:val="pt-BR" w:eastAsia="fr-FR"/>
        </w:rPr>
        <w:t>MANUEL YARZAGARAY BANDERA</w:t>
      </w:r>
    </w:p>
    <w:p w:rsidR="00E07C57" w:rsidRPr="00E07C57" w:rsidRDefault="00E07C57" w:rsidP="00E07C57">
      <w:pPr>
        <w:shd w:val="clear" w:color="auto" w:fill="FFFFFF"/>
        <w:tabs>
          <w:tab w:val="left" w:pos="1843"/>
          <w:tab w:val="left" w:pos="4755"/>
        </w:tabs>
        <w:ind w:left="1843" w:hanging="1843"/>
        <w:jc w:val="both"/>
        <w:rPr>
          <w:rFonts w:eastAsia="Calibri"/>
          <w:sz w:val="16"/>
          <w:szCs w:val="16"/>
          <w:lang w:val="es-ES" w:eastAsia="fr-FR"/>
        </w:rPr>
      </w:pPr>
    </w:p>
    <w:p w:rsidR="00E07C57" w:rsidRPr="00E07C57" w:rsidRDefault="00E07C57" w:rsidP="00E07C57">
      <w:pPr>
        <w:tabs>
          <w:tab w:val="left" w:pos="1861"/>
          <w:tab w:val="left" w:pos="2432"/>
        </w:tabs>
        <w:spacing w:after="200"/>
        <w:jc w:val="both"/>
        <w:rPr>
          <w:rFonts w:ascii="Calibri" w:eastAsia="Calibri" w:hAnsi="Calibri" w:cs="Calibri"/>
          <w:bCs/>
          <w:iCs/>
          <w:color w:val="222222"/>
          <w:sz w:val="18"/>
          <w:szCs w:val="18"/>
          <w:lang w:eastAsia="fr-FR"/>
        </w:rPr>
      </w:pPr>
      <w:r w:rsidRPr="00E07C57">
        <w:rPr>
          <w:rFonts w:ascii="Calibri" w:eastAsia="Calibri" w:hAnsi="Calibri" w:cs="Calibri"/>
          <w:b/>
          <w:bCs/>
          <w:iCs/>
          <w:color w:val="222222"/>
          <w:sz w:val="18"/>
          <w:szCs w:val="18"/>
          <w:lang w:eastAsia="fr-FR"/>
        </w:rPr>
        <w:t xml:space="preserve">Temas: </w:t>
      </w:r>
      <w:r w:rsidRPr="00E07C57">
        <w:rPr>
          <w:rFonts w:ascii="Calibri" w:eastAsia="Calibri" w:hAnsi="Calibri" w:cs="Calibri"/>
          <w:b/>
          <w:bCs/>
          <w:iCs/>
          <w:color w:val="222222"/>
          <w:sz w:val="18"/>
          <w:szCs w:val="18"/>
          <w:lang w:eastAsia="fr-FR"/>
        </w:rPr>
        <w:tab/>
        <w:t>DERECHO DE PETICIÓN</w:t>
      </w:r>
      <w:r w:rsidRPr="00E07C57">
        <w:rPr>
          <w:rFonts w:ascii="Calibri" w:eastAsia="Calibri" w:hAnsi="Calibri" w:cs="Calibri"/>
          <w:b/>
          <w:bCs/>
          <w:iCs/>
          <w:color w:val="222222"/>
          <w:sz w:val="18"/>
          <w:szCs w:val="18"/>
          <w:lang w:val="es-ES" w:eastAsia="fr-FR"/>
        </w:rPr>
        <w:t xml:space="preserve"> / DEBER DE DAR RESPUESTA OPORTUNA, CLARA, COMPLETA, DE FONDO Y CONGRUENTE.</w:t>
      </w:r>
      <w:r w:rsidRPr="00E07C57">
        <w:rPr>
          <w:rFonts w:ascii="Calibri" w:eastAsia="Calibri" w:hAnsi="Calibri" w:cs="Calibri"/>
          <w:bCs/>
          <w:iCs/>
          <w:color w:val="222222"/>
          <w:sz w:val="18"/>
          <w:szCs w:val="18"/>
          <w:lang w:val="es-ES" w:eastAsia="fr-FR"/>
        </w:rPr>
        <w:t xml:space="preserve"> </w:t>
      </w:r>
      <w:r w:rsidRPr="00E07C57">
        <w:rPr>
          <w:rFonts w:ascii="Calibri" w:eastAsia="Calibri" w:hAnsi="Calibri" w:cs="Calibri"/>
          <w:bCs/>
          <w:iCs/>
          <w:color w:val="222222"/>
          <w:sz w:val="18"/>
          <w:szCs w:val="18"/>
          <w:lang w:eastAsia="fr-FR"/>
        </w:rPr>
        <w:t>[S]</w:t>
      </w:r>
      <w:proofErr w:type="spellStart"/>
      <w:r w:rsidRPr="00E07C57">
        <w:rPr>
          <w:rFonts w:ascii="Calibri" w:eastAsia="Calibri" w:hAnsi="Calibri" w:cs="Calibri"/>
          <w:bCs/>
          <w:iCs/>
          <w:color w:val="222222"/>
          <w:sz w:val="18"/>
          <w:szCs w:val="18"/>
          <w:lang w:val="es-MX" w:eastAsia="fr-FR"/>
        </w:rPr>
        <w:t>e</w:t>
      </w:r>
      <w:proofErr w:type="spellEnd"/>
      <w:r w:rsidRPr="00E07C57">
        <w:rPr>
          <w:rFonts w:ascii="Calibri" w:eastAsia="Calibri" w:hAnsi="Calibri" w:cs="Calibri"/>
          <w:bCs/>
          <w:iCs/>
          <w:color w:val="222222"/>
          <w:sz w:val="18"/>
          <w:szCs w:val="18"/>
          <w:lang w:val="es-MX" w:eastAsia="fr-FR"/>
        </w:rPr>
        <w:t xml:space="preserve"> encuentra superado el término con que contaba esa entidad para dar trámite a la solicitud elevada por la señora González Salazar, pues desde la fecha de su radicación han transcurrido más de cinco meses, sin que hasta ahora se haya logrado obtener una respuesta de fondo y acorde con lo planteado en la misma. </w:t>
      </w:r>
      <w:r w:rsidRPr="00E07C57">
        <w:rPr>
          <w:rFonts w:ascii="Calibri" w:eastAsia="Calibri" w:hAnsi="Calibri" w:cs="Calibri"/>
          <w:bCs/>
          <w:iCs/>
          <w:color w:val="222222"/>
          <w:sz w:val="18"/>
          <w:szCs w:val="18"/>
          <w:lang w:eastAsia="fr-FR"/>
        </w:rPr>
        <w:t xml:space="preserve">Bajo esas condiciones, es evidente que las explicaciones dadas por la accionada en nada han resuelto lo pedido, pues sus manifestaciones son ambiguas y no encierran ningún tipo de justificación que excuse su tardanza. Además, no sobra decir que en el caso de haberse presentado dificultades con el trámite del libelista, se le debió informar de ello, de forma justificada, y señalando el plazo razonable en el cuál se resolverá la solicitud, tal como contempla el parágrafo del artículo anteriormente citado. (…) De acuerdo a lo dicho hasta ahora, es claro que se ha vulnerado y se continúa vulnerando el derecho fundamental de petición de la señora Alba Lucía González Salazar, acorde con lo cual, lo procedente será conceder la solicitud de amparo invocada, y por lo tanto, se ordenará al Ministerio de Salud y Protección Social que realice la evaluación de los documentos remitidos por el </w:t>
      </w:r>
      <w:proofErr w:type="spellStart"/>
      <w:r w:rsidRPr="00E07C57">
        <w:rPr>
          <w:rFonts w:ascii="Calibri" w:eastAsia="Calibri" w:hAnsi="Calibri" w:cs="Calibri"/>
          <w:bCs/>
          <w:iCs/>
          <w:color w:val="222222"/>
          <w:sz w:val="18"/>
          <w:szCs w:val="18"/>
          <w:lang w:eastAsia="fr-FR"/>
        </w:rPr>
        <w:t>PARISS</w:t>
      </w:r>
      <w:proofErr w:type="spellEnd"/>
      <w:r w:rsidRPr="00E07C57">
        <w:rPr>
          <w:rFonts w:ascii="Calibri" w:eastAsia="Calibri" w:hAnsi="Calibri" w:cs="Calibri"/>
          <w:bCs/>
          <w:iCs/>
          <w:color w:val="222222"/>
          <w:sz w:val="18"/>
          <w:szCs w:val="18"/>
          <w:lang w:eastAsia="fr-FR"/>
        </w:rPr>
        <w:t xml:space="preserve"> para su respectiva aprobación, y ponerlos en conocimiento del libelista.   </w:t>
      </w:r>
    </w:p>
    <w:p w:rsidR="00E07C57" w:rsidRDefault="00E07C57" w:rsidP="00581D2B">
      <w:pPr>
        <w:spacing w:line="312" w:lineRule="auto"/>
        <w:jc w:val="center"/>
        <w:rPr>
          <w:rFonts w:ascii="Verdana" w:hAnsi="Verdana"/>
          <w:b/>
          <w:sz w:val="26"/>
          <w:szCs w:val="26"/>
          <w:lang w:eastAsia="en-US"/>
        </w:rPr>
      </w:pPr>
    </w:p>
    <w:p w:rsidR="00BE0E60" w:rsidRPr="00CC0953" w:rsidRDefault="00BE0E60" w:rsidP="00581D2B">
      <w:pPr>
        <w:spacing w:line="312"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E0E60" w:rsidRPr="00CC0953" w:rsidRDefault="00BE0E60" w:rsidP="00581D2B">
      <w:pPr>
        <w:spacing w:line="312"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E0E60" w:rsidRPr="00CC0953" w:rsidRDefault="00BE0E60" w:rsidP="00581D2B">
      <w:pPr>
        <w:spacing w:line="312"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4F72C255" wp14:editId="00960ABA">
            <wp:extent cx="672465" cy="672465"/>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81" cy="675681"/>
                    </a:xfrm>
                    <a:prstGeom prst="rect">
                      <a:avLst/>
                    </a:prstGeom>
                    <a:noFill/>
                    <a:ln>
                      <a:noFill/>
                    </a:ln>
                  </pic:spPr>
                </pic:pic>
              </a:graphicData>
            </a:graphic>
          </wp:inline>
        </w:drawing>
      </w:r>
    </w:p>
    <w:p w:rsidR="00BE0E60" w:rsidRPr="00CC0953" w:rsidRDefault="00BE0E60" w:rsidP="00581D2B">
      <w:pPr>
        <w:spacing w:line="312"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E0E60" w:rsidRPr="00CC0953" w:rsidRDefault="00BE0E60" w:rsidP="00581D2B">
      <w:pPr>
        <w:spacing w:line="312"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E0E60" w:rsidRPr="00432BEF" w:rsidRDefault="00BE0E60" w:rsidP="00BE0E60">
      <w:pPr>
        <w:spacing w:line="276" w:lineRule="auto"/>
        <w:jc w:val="center"/>
        <w:rPr>
          <w:rFonts w:ascii="Verdana" w:hAnsi="Verdana"/>
          <w:b/>
          <w:lang w:eastAsia="en-US"/>
        </w:rPr>
      </w:pPr>
    </w:p>
    <w:p w:rsidR="00BE0E60" w:rsidRPr="00CC0953" w:rsidRDefault="00BE0E60" w:rsidP="00BE0E60">
      <w:pPr>
        <w:spacing w:line="276" w:lineRule="auto"/>
        <w:jc w:val="center"/>
        <w:rPr>
          <w:rFonts w:ascii="Verdana" w:hAnsi="Verdana"/>
          <w:b/>
          <w:sz w:val="26"/>
          <w:szCs w:val="26"/>
          <w:lang w:eastAsia="en-US"/>
        </w:rPr>
      </w:pPr>
      <w:r w:rsidRPr="00CC0953">
        <w:rPr>
          <w:rFonts w:ascii="Verdana" w:hAnsi="Verdana"/>
          <w:b/>
          <w:sz w:val="26"/>
          <w:szCs w:val="26"/>
          <w:lang w:eastAsia="en-US"/>
        </w:rPr>
        <w:t>M.P. MANUEL YARZAGARAY BANDERA</w:t>
      </w:r>
    </w:p>
    <w:p w:rsidR="00BE0E60" w:rsidRPr="00432BEF" w:rsidRDefault="00BE0E60" w:rsidP="006015FE">
      <w:pPr>
        <w:spacing w:line="480" w:lineRule="auto"/>
        <w:jc w:val="center"/>
        <w:rPr>
          <w:rFonts w:ascii="Verdana" w:hAnsi="Verdana"/>
          <w:b/>
          <w:bCs/>
          <w:lang w:eastAsia="en-US"/>
        </w:rPr>
      </w:pPr>
    </w:p>
    <w:p w:rsidR="00BE0E60" w:rsidRPr="00B21237" w:rsidRDefault="00BE0E60" w:rsidP="00BE0E60">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 xml:space="preserve">SENTENCIA DE TUTELA </w:t>
      </w:r>
      <w:r>
        <w:rPr>
          <w:rFonts w:ascii="Verdana" w:hAnsi="Verdana" w:cs="Arial"/>
          <w:b/>
          <w:bCs/>
          <w:spacing w:val="-4"/>
          <w:sz w:val="26"/>
          <w:szCs w:val="26"/>
        </w:rPr>
        <w:t>DE PRIMERA</w:t>
      </w:r>
      <w:r w:rsidRPr="00B21237">
        <w:rPr>
          <w:rFonts w:ascii="Verdana" w:hAnsi="Verdana" w:cs="Arial"/>
          <w:b/>
          <w:bCs/>
          <w:spacing w:val="-4"/>
          <w:sz w:val="26"/>
          <w:szCs w:val="26"/>
        </w:rPr>
        <w:t xml:space="preserve"> INSTANCIA</w:t>
      </w:r>
    </w:p>
    <w:p w:rsidR="00BE0E60" w:rsidRPr="00432BEF" w:rsidRDefault="00BE0E60" w:rsidP="00BE0E60">
      <w:pPr>
        <w:spacing w:line="360" w:lineRule="auto"/>
        <w:jc w:val="center"/>
        <w:rPr>
          <w:rFonts w:ascii="Verdana" w:hAnsi="Verdana"/>
          <w:spacing w:val="-3"/>
          <w:sz w:val="26"/>
          <w:szCs w:val="26"/>
          <w:lang w:eastAsia="en-US"/>
        </w:rPr>
      </w:pPr>
    </w:p>
    <w:p w:rsidR="00BE0E60" w:rsidRPr="00F81F8E" w:rsidRDefault="00BE0E60" w:rsidP="00BE0E60">
      <w:pPr>
        <w:widowControl w:val="0"/>
        <w:autoSpaceDE w:val="0"/>
        <w:autoSpaceDN w:val="0"/>
        <w:adjustRightInd w:val="0"/>
        <w:spacing w:line="276" w:lineRule="auto"/>
        <w:jc w:val="both"/>
        <w:rPr>
          <w:rFonts w:ascii="Verdana" w:hAnsi="Verdana" w:cs="Arial"/>
          <w:sz w:val="26"/>
          <w:szCs w:val="26"/>
        </w:rPr>
      </w:pPr>
      <w:r w:rsidRPr="00F81F8E">
        <w:rPr>
          <w:rFonts w:ascii="Verdana" w:hAnsi="Verdana" w:cs="Arial"/>
          <w:sz w:val="26"/>
          <w:szCs w:val="26"/>
        </w:rPr>
        <w:t>Pereira,</w:t>
      </w:r>
      <w:r w:rsidR="00F81F8E" w:rsidRPr="00F81F8E">
        <w:rPr>
          <w:rFonts w:ascii="Verdana" w:hAnsi="Verdana" w:cs="Arial"/>
          <w:sz w:val="26"/>
          <w:szCs w:val="26"/>
        </w:rPr>
        <w:t xml:space="preserve"> veinticinco</w:t>
      </w:r>
      <w:r w:rsidRPr="00F81F8E">
        <w:rPr>
          <w:rFonts w:ascii="Verdana" w:hAnsi="Verdana" w:cs="Arial"/>
          <w:sz w:val="26"/>
          <w:szCs w:val="26"/>
        </w:rPr>
        <w:t xml:space="preserve"> (</w:t>
      </w:r>
      <w:r w:rsidR="00F81F8E" w:rsidRPr="00F81F8E">
        <w:rPr>
          <w:rFonts w:ascii="Verdana" w:hAnsi="Verdana" w:cs="Arial"/>
          <w:sz w:val="26"/>
          <w:szCs w:val="26"/>
        </w:rPr>
        <w:t>25</w:t>
      </w:r>
      <w:r w:rsidRPr="00F81F8E">
        <w:rPr>
          <w:rFonts w:ascii="Verdana" w:hAnsi="Verdana" w:cs="Arial"/>
          <w:sz w:val="26"/>
          <w:szCs w:val="26"/>
        </w:rPr>
        <w:t xml:space="preserve">) de </w:t>
      </w:r>
      <w:r w:rsidR="00F81F8E" w:rsidRPr="00F81F8E">
        <w:rPr>
          <w:rFonts w:ascii="Verdana" w:hAnsi="Verdana" w:cs="Arial"/>
          <w:sz w:val="26"/>
          <w:szCs w:val="26"/>
        </w:rPr>
        <w:t>octubre</w:t>
      </w:r>
      <w:r w:rsidRPr="00F81F8E">
        <w:rPr>
          <w:rFonts w:ascii="Verdana" w:hAnsi="Verdana" w:cs="Arial"/>
          <w:sz w:val="26"/>
          <w:szCs w:val="26"/>
        </w:rPr>
        <w:t xml:space="preserve"> de dos mil diecisiete (2017) </w:t>
      </w:r>
    </w:p>
    <w:p w:rsidR="00BE0E60" w:rsidRPr="00F81F8E" w:rsidRDefault="00BE0E60" w:rsidP="00BE0E60">
      <w:pPr>
        <w:widowControl w:val="0"/>
        <w:autoSpaceDE w:val="0"/>
        <w:autoSpaceDN w:val="0"/>
        <w:adjustRightInd w:val="0"/>
        <w:spacing w:line="276" w:lineRule="auto"/>
        <w:jc w:val="both"/>
        <w:rPr>
          <w:rFonts w:ascii="Verdana" w:hAnsi="Verdana" w:cs="Arial"/>
          <w:sz w:val="26"/>
          <w:szCs w:val="26"/>
        </w:rPr>
      </w:pPr>
      <w:r w:rsidRPr="00F81F8E">
        <w:rPr>
          <w:rFonts w:ascii="Verdana" w:hAnsi="Verdana" w:cs="Arial"/>
          <w:sz w:val="26"/>
          <w:szCs w:val="26"/>
        </w:rPr>
        <w:t xml:space="preserve">Hora: </w:t>
      </w:r>
      <w:r w:rsidR="00F81F8E" w:rsidRPr="00F81F8E">
        <w:rPr>
          <w:rFonts w:ascii="Verdana" w:hAnsi="Verdana" w:cs="Arial"/>
          <w:sz w:val="26"/>
          <w:szCs w:val="26"/>
        </w:rPr>
        <w:t>3:30 p.m.</w:t>
      </w:r>
    </w:p>
    <w:p w:rsidR="00BE0E60" w:rsidRPr="00F81F8E" w:rsidRDefault="00BE0E60" w:rsidP="00BE0E60">
      <w:pPr>
        <w:widowControl w:val="0"/>
        <w:autoSpaceDE w:val="0"/>
        <w:autoSpaceDN w:val="0"/>
        <w:adjustRightInd w:val="0"/>
        <w:spacing w:line="276" w:lineRule="auto"/>
        <w:jc w:val="both"/>
        <w:rPr>
          <w:rFonts w:ascii="Verdana" w:hAnsi="Verdana" w:cs="Arial"/>
          <w:i/>
          <w:sz w:val="26"/>
          <w:szCs w:val="26"/>
        </w:rPr>
      </w:pPr>
      <w:r w:rsidRPr="00F81F8E">
        <w:rPr>
          <w:rFonts w:ascii="Verdana" w:hAnsi="Verdana" w:cs="Arial"/>
          <w:sz w:val="26"/>
          <w:szCs w:val="26"/>
        </w:rPr>
        <w:t>Aprobado por Acta No.</w:t>
      </w:r>
      <w:r w:rsidR="0059048A" w:rsidRPr="00F81F8E">
        <w:rPr>
          <w:rFonts w:ascii="Verdana" w:hAnsi="Verdana" w:cs="Arial"/>
          <w:sz w:val="26"/>
          <w:szCs w:val="26"/>
        </w:rPr>
        <w:t xml:space="preserve"> </w:t>
      </w:r>
      <w:r w:rsidR="00F81F8E" w:rsidRPr="00F81F8E">
        <w:rPr>
          <w:rFonts w:ascii="Verdana" w:hAnsi="Verdana" w:cs="Arial"/>
          <w:sz w:val="26"/>
          <w:szCs w:val="26"/>
        </w:rPr>
        <w:t>1150</w:t>
      </w:r>
      <w:r w:rsidR="00F91E07" w:rsidRPr="00F81F8E">
        <w:rPr>
          <w:rFonts w:ascii="Verdana" w:hAnsi="Verdana" w:cs="Arial"/>
          <w:sz w:val="26"/>
          <w:szCs w:val="26"/>
        </w:rPr>
        <w:t xml:space="preserve"> </w:t>
      </w:r>
    </w:p>
    <w:p w:rsidR="00BE0E60" w:rsidRPr="00497921" w:rsidRDefault="00BE0E60" w:rsidP="00BE0E60">
      <w:pPr>
        <w:tabs>
          <w:tab w:val="left" w:pos="2266"/>
          <w:tab w:val="left" w:pos="2549"/>
        </w:tabs>
        <w:suppressAutoHyphens/>
        <w:spacing w:line="283" w:lineRule="auto"/>
        <w:jc w:val="both"/>
        <w:rPr>
          <w:rFonts w:ascii="Verdana" w:hAnsi="Verdana" w:cs="Arial"/>
          <w:spacing w:val="-3"/>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095"/>
      </w:tblGrid>
      <w:tr w:rsidR="00BE0E60" w:rsidRPr="00752509" w:rsidTr="00F62C91">
        <w:trPr>
          <w:jc w:val="center"/>
        </w:trPr>
        <w:tc>
          <w:tcPr>
            <w:tcW w:w="1413" w:type="dxa"/>
            <w:shd w:val="clear" w:color="auto" w:fill="auto"/>
            <w:vAlign w:val="center"/>
          </w:tcPr>
          <w:p w:rsidR="00BE0E60" w:rsidRPr="00F62C91" w:rsidRDefault="00BE0E60" w:rsidP="00F62C91">
            <w:pPr>
              <w:tabs>
                <w:tab w:val="left" w:pos="2266"/>
              </w:tabs>
              <w:suppressAutoHyphens/>
              <w:spacing w:line="276" w:lineRule="auto"/>
              <w:rPr>
                <w:rFonts w:ascii="Corbel" w:hAnsi="Corbel" w:cs="Arial"/>
                <w:b/>
                <w:spacing w:val="-3"/>
                <w:sz w:val="21"/>
                <w:szCs w:val="21"/>
              </w:rPr>
            </w:pPr>
            <w:r w:rsidRPr="00F62C91">
              <w:rPr>
                <w:rFonts w:ascii="Corbel" w:hAnsi="Corbel" w:cs="Arial"/>
                <w:b/>
                <w:spacing w:val="-3"/>
                <w:sz w:val="21"/>
                <w:szCs w:val="21"/>
              </w:rPr>
              <w:t xml:space="preserve">Radicación: </w:t>
            </w:r>
          </w:p>
        </w:tc>
        <w:tc>
          <w:tcPr>
            <w:tcW w:w="6095" w:type="dxa"/>
            <w:shd w:val="clear" w:color="auto" w:fill="auto"/>
          </w:tcPr>
          <w:p w:rsidR="00BE0E60" w:rsidRPr="00F62C91" w:rsidRDefault="00830FCC" w:rsidP="00491376">
            <w:pPr>
              <w:tabs>
                <w:tab w:val="left" w:pos="2266"/>
              </w:tabs>
              <w:suppressAutoHyphens/>
              <w:spacing w:line="276" w:lineRule="auto"/>
              <w:jc w:val="both"/>
              <w:rPr>
                <w:rFonts w:ascii="Corbel" w:hAnsi="Corbel" w:cs="Arial"/>
                <w:spacing w:val="-3"/>
                <w:sz w:val="21"/>
                <w:szCs w:val="21"/>
              </w:rPr>
            </w:pPr>
            <w:r w:rsidRPr="00F62C91">
              <w:rPr>
                <w:rFonts w:ascii="Corbel" w:hAnsi="Corbel" w:cs="Arial"/>
                <w:spacing w:val="-3"/>
                <w:sz w:val="21"/>
                <w:szCs w:val="21"/>
              </w:rPr>
              <w:t>66001 22 04 000 2017 00221</w:t>
            </w:r>
            <w:r w:rsidR="00BE0E60" w:rsidRPr="00F62C91">
              <w:rPr>
                <w:rFonts w:ascii="Corbel" w:hAnsi="Corbel" w:cs="Arial"/>
                <w:spacing w:val="-3"/>
                <w:sz w:val="21"/>
                <w:szCs w:val="21"/>
              </w:rPr>
              <w:t xml:space="preserve"> 00</w:t>
            </w:r>
          </w:p>
        </w:tc>
      </w:tr>
      <w:tr w:rsidR="00BE0E60" w:rsidRPr="00752509" w:rsidTr="00F62C91">
        <w:trPr>
          <w:jc w:val="center"/>
        </w:trPr>
        <w:tc>
          <w:tcPr>
            <w:tcW w:w="1413" w:type="dxa"/>
            <w:shd w:val="clear" w:color="auto" w:fill="auto"/>
            <w:vAlign w:val="center"/>
          </w:tcPr>
          <w:p w:rsidR="00BE0E60" w:rsidRPr="00F62C91" w:rsidRDefault="00BE0E60" w:rsidP="00F62C91">
            <w:pPr>
              <w:tabs>
                <w:tab w:val="left" w:pos="2266"/>
              </w:tabs>
              <w:suppressAutoHyphens/>
              <w:spacing w:line="276" w:lineRule="auto"/>
              <w:rPr>
                <w:rFonts w:ascii="Corbel" w:hAnsi="Corbel" w:cs="Arial"/>
                <w:b/>
                <w:spacing w:val="-3"/>
                <w:sz w:val="21"/>
                <w:szCs w:val="21"/>
              </w:rPr>
            </w:pPr>
            <w:r w:rsidRPr="00F62C91">
              <w:rPr>
                <w:rFonts w:ascii="Corbel" w:hAnsi="Corbel" w:cs="Arial"/>
                <w:b/>
                <w:spacing w:val="-3"/>
                <w:sz w:val="21"/>
                <w:szCs w:val="21"/>
              </w:rPr>
              <w:t xml:space="preserve">Accionante: </w:t>
            </w:r>
          </w:p>
        </w:tc>
        <w:tc>
          <w:tcPr>
            <w:tcW w:w="6095" w:type="dxa"/>
            <w:shd w:val="clear" w:color="auto" w:fill="auto"/>
          </w:tcPr>
          <w:p w:rsidR="00BE0E60" w:rsidRPr="00F62C91" w:rsidRDefault="001A4007" w:rsidP="00830FCC">
            <w:pPr>
              <w:tabs>
                <w:tab w:val="left" w:pos="2266"/>
              </w:tabs>
              <w:suppressAutoHyphens/>
              <w:spacing w:line="276" w:lineRule="auto"/>
              <w:jc w:val="both"/>
              <w:rPr>
                <w:rFonts w:ascii="Corbel" w:hAnsi="Corbel" w:cs="Arial"/>
                <w:spacing w:val="-3"/>
                <w:sz w:val="21"/>
                <w:szCs w:val="21"/>
              </w:rPr>
            </w:pPr>
            <w:r w:rsidRPr="00F62C91">
              <w:rPr>
                <w:rFonts w:ascii="Corbel" w:hAnsi="Corbel" w:cs="Arial"/>
                <w:spacing w:val="-3"/>
                <w:sz w:val="21"/>
                <w:szCs w:val="21"/>
              </w:rPr>
              <w:t>Dr. Carlos Arturo Me</w:t>
            </w:r>
            <w:r w:rsidR="00581D2B" w:rsidRPr="00F62C91">
              <w:rPr>
                <w:rFonts w:ascii="Corbel" w:hAnsi="Corbel" w:cs="Arial"/>
                <w:spacing w:val="-3"/>
                <w:sz w:val="21"/>
                <w:szCs w:val="21"/>
              </w:rPr>
              <w:t>rchán Forero, apoderado</w:t>
            </w:r>
            <w:r w:rsidRPr="00F62C91">
              <w:rPr>
                <w:rFonts w:ascii="Corbel" w:hAnsi="Corbel" w:cs="Arial"/>
                <w:spacing w:val="-3"/>
                <w:sz w:val="21"/>
                <w:szCs w:val="21"/>
              </w:rPr>
              <w:t xml:space="preserve"> de </w:t>
            </w:r>
            <w:r w:rsidR="00830FCC" w:rsidRPr="00F62C91">
              <w:rPr>
                <w:rFonts w:ascii="Corbel" w:hAnsi="Corbel" w:cs="Arial"/>
                <w:spacing w:val="-3"/>
                <w:sz w:val="21"/>
                <w:szCs w:val="21"/>
              </w:rPr>
              <w:t xml:space="preserve">Alba Lucía González Salazar </w:t>
            </w:r>
            <w:r w:rsidR="00BE0E60" w:rsidRPr="00F62C91">
              <w:rPr>
                <w:rFonts w:ascii="Corbel" w:hAnsi="Corbel" w:cs="Arial"/>
                <w:spacing w:val="-3"/>
                <w:sz w:val="21"/>
                <w:szCs w:val="21"/>
              </w:rPr>
              <w:t xml:space="preserve">   </w:t>
            </w:r>
          </w:p>
        </w:tc>
      </w:tr>
      <w:tr w:rsidR="00BE0E60" w:rsidRPr="00752509" w:rsidTr="00F62C91">
        <w:trPr>
          <w:jc w:val="center"/>
        </w:trPr>
        <w:tc>
          <w:tcPr>
            <w:tcW w:w="1413" w:type="dxa"/>
            <w:shd w:val="clear" w:color="auto" w:fill="auto"/>
            <w:vAlign w:val="center"/>
          </w:tcPr>
          <w:p w:rsidR="00BE0E60" w:rsidRPr="00F62C91" w:rsidRDefault="00BE0E60" w:rsidP="00F62C91">
            <w:pPr>
              <w:tabs>
                <w:tab w:val="left" w:pos="2266"/>
              </w:tabs>
              <w:suppressAutoHyphens/>
              <w:spacing w:line="276" w:lineRule="auto"/>
              <w:rPr>
                <w:rFonts w:ascii="Corbel" w:hAnsi="Corbel" w:cs="Arial"/>
                <w:b/>
                <w:spacing w:val="-3"/>
                <w:sz w:val="21"/>
                <w:szCs w:val="21"/>
              </w:rPr>
            </w:pPr>
            <w:r w:rsidRPr="00F62C91">
              <w:rPr>
                <w:rFonts w:ascii="Corbel" w:hAnsi="Corbel" w:cs="Arial"/>
                <w:b/>
                <w:spacing w:val="-3"/>
                <w:sz w:val="21"/>
                <w:szCs w:val="21"/>
              </w:rPr>
              <w:t xml:space="preserve">Accionado: </w:t>
            </w:r>
          </w:p>
        </w:tc>
        <w:tc>
          <w:tcPr>
            <w:tcW w:w="6095" w:type="dxa"/>
            <w:shd w:val="clear" w:color="auto" w:fill="auto"/>
          </w:tcPr>
          <w:p w:rsidR="00BE0E60" w:rsidRPr="00F62C91" w:rsidRDefault="001A4007" w:rsidP="00491376">
            <w:pPr>
              <w:tabs>
                <w:tab w:val="left" w:pos="2266"/>
              </w:tabs>
              <w:suppressAutoHyphens/>
              <w:spacing w:line="276" w:lineRule="auto"/>
              <w:jc w:val="both"/>
              <w:rPr>
                <w:rFonts w:ascii="Corbel" w:hAnsi="Corbel" w:cs="Arial"/>
                <w:spacing w:val="-3"/>
                <w:sz w:val="21"/>
                <w:szCs w:val="21"/>
              </w:rPr>
            </w:pPr>
            <w:r w:rsidRPr="00F62C91">
              <w:rPr>
                <w:rFonts w:ascii="Corbel" w:hAnsi="Corbel" w:cs="Arial"/>
                <w:spacing w:val="-3"/>
                <w:sz w:val="21"/>
                <w:szCs w:val="21"/>
              </w:rPr>
              <w:t xml:space="preserve">Ministerio de Salud y de la Protección Social </w:t>
            </w:r>
          </w:p>
        </w:tc>
      </w:tr>
      <w:tr w:rsidR="00BE0E60" w:rsidRPr="00752509" w:rsidTr="00F62C91">
        <w:trPr>
          <w:jc w:val="center"/>
        </w:trPr>
        <w:tc>
          <w:tcPr>
            <w:tcW w:w="1413" w:type="dxa"/>
            <w:shd w:val="clear" w:color="auto" w:fill="auto"/>
            <w:vAlign w:val="center"/>
          </w:tcPr>
          <w:p w:rsidR="00BE0E60" w:rsidRPr="00F62C91" w:rsidRDefault="00BE0E60" w:rsidP="00F62C91">
            <w:pPr>
              <w:tabs>
                <w:tab w:val="left" w:pos="2266"/>
              </w:tabs>
              <w:suppressAutoHyphens/>
              <w:spacing w:line="276" w:lineRule="auto"/>
              <w:rPr>
                <w:rFonts w:ascii="Corbel" w:hAnsi="Corbel" w:cs="Arial"/>
                <w:b/>
                <w:spacing w:val="-3"/>
                <w:sz w:val="21"/>
                <w:szCs w:val="21"/>
              </w:rPr>
            </w:pPr>
            <w:r w:rsidRPr="00F62C91">
              <w:rPr>
                <w:rFonts w:ascii="Corbel" w:hAnsi="Corbel" w:cs="Arial"/>
                <w:b/>
                <w:spacing w:val="-3"/>
                <w:sz w:val="21"/>
                <w:szCs w:val="21"/>
              </w:rPr>
              <w:t xml:space="preserve">Decisión: </w:t>
            </w:r>
          </w:p>
        </w:tc>
        <w:tc>
          <w:tcPr>
            <w:tcW w:w="6095" w:type="dxa"/>
            <w:shd w:val="clear" w:color="auto" w:fill="auto"/>
          </w:tcPr>
          <w:p w:rsidR="00BE0E60" w:rsidRPr="00F62C91" w:rsidRDefault="001A4007" w:rsidP="00491376">
            <w:pPr>
              <w:tabs>
                <w:tab w:val="left" w:pos="2266"/>
              </w:tabs>
              <w:suppressAutoHyphens/>
              <w:spacing w:line="276" w:lineRule="auto"/>
              <w:jc w:val="both"/>
              <w:rPr>
                <w:rFonts w:ascii="Corbel" w:hAnsi="Corbel" w:cs="Arial"/>
                <w:spacing w:val="-3"/>
                <w:sz w:val="21"/>
                <w:szCs w:val="21"/>
              </w:rPr>
            </w:pPr>
            <w:r w:rsidRPr="00F62C91">
              <w:rPr>
                <w:rFonts w:ascii="Corbel" w:hAnsi="Corbel" w:cs="Arial"/>
                <w:spacing w:val="-3"/>
                <w:sz w:val="21"/>
                <w:szCs w:val="21"/>
              </w:rPr>
              <w:t xml:space="preserve">Tutela petición </w:t>
            </w:r>
            <w:r w:rsidR="00BE0E60" w:rsidRPr="00F62C91">
              <w:rPr>
                <w:rFonts w:ascii="Corbel" w:hAnsi="Corbel" w:cs="Arial"/>
                <w:spacing w:val="-3"/>
                <w:sz w:val="21"/>
                <w:szCs w:val="21"/>
              </w:rPr>
              <w:t xml:space="preserve"> </w:t>
            </w:r>
          </w:p>
        </w:tc>
      </w:tr>
    </w:tbl>
    <w:p w:rsidR="00A2482A" w:rsidRPr="00432BEF" w:rsidRDefault="00A2482A" w:rsidP="006015FE">
      <w:pPr>
        <w:widowControl w:val="0"/>
        <w:tabs>
          <w:tab w:val="center" w:pos="4644"/>
          <w:tab w:val="left" w:pos="6780"/>
        </w:tabs>
        <w:autoSpaceDE w:val="0"/>
        <w:autoSpaceDN w:val="0"/>
        <w:adjustRightInd w:val="0"/>
        <w:rPr>
          <w:rFonts w:ascii="Verdana" w:hAnsi="Verdana" w:cs="Arial"/>
          <w:b/>
          <w:szCs w:val="26"/>
        </w:rPr>
      </w:pPr>
    </w:p>
    <w:p w:rsidR="00F72093" w:rsidRPr="006015FE" w:rsidRDefault="00F72093" w:rsidP="00581D2B">
      <w:pPr>
        <w:widowControl w:val="0"/>
        <w:tabs>
          <w:tab w:val="center" w:pos="4644"/>
          <w:tab w:val="left" w:pos="6780"/>
        </w:tabs>
        <w:autoSpaceDE w:val="0"/>
        <w:autoSpaceDN w:val="0"/>
        <w:adjustRightInd w:val="0"/>
        <w:spacing w:line="276" w:lineRule="auto"/>
        <w:jc w:val="center"/>
        <w:rPr>
          <w:rFonts w:ascii="Verdana" w:hAnsi="Verdana" w:cs="Arial"/>
          <w:b/>
          <w:bCs/>
          <w:i/>
          <w:sz w:val="26"/>
          <w:szCs w:val="26"/>
        </w:rPr>
      </w:pPr>
      <w:r w:rsidRPr="006015FE">
        <w:rPr>
          <w:rFonts w:ascii="Verdana" w:hAnsi="Verdana" w:cs="Arial"/>
          <w:b/>
          <w:sz w:val="26"/>
          <w:szCs w:val="26"/>
        </w:rPr>
        <w:t>ASUNTO</w:t>
      </w:r>
      <w:r w:rsidR="00A67F5F" w:rsidRPr="006015FE">
        <w:rPr>
          <w:rFonts w:ascii="Verdana" w:hAnsi="Verdana" w:cs="Arial"/>
          <w:b/>
          <w:sz w:val="26"/>
          <w:szCs w:val="26"/>
        </w:rPr>
        <w:t>:</w:t>
      </w:r>
    </w:p>
    <w:p w:rsidR="00F72093" w:rsidRPr="006015FE" w:rsidRDefault="00F72093" w:rsidP="00581D2B">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6015FE" w:rsidRDefault="00314383" w:rsidP="00581D2B">
      <w:pPr>
        <w:widowControl w:val="0"/>
        <w:autoSpaceDE w:val="0"/>
        <w:autoSpaceDN w:val="0"/>
        <w:adjustRightInd w:val="0"/>
        <w:spacing w:line="276" w:lineRule="auto"/>
        <w:jc w:val="both"/>
        <w:rPr>
          <w:rFonts w:ascii="Verdana" w:hAnsi="Verdana" w:cs="Arial"/>
          <w:sz w:val="26"/>
          <w:szCs w:val="26"/>
        </w:rPr>
      </w:pPr>
      <w:r w:rsidRPr="006015FE">
        <w:rPr>
          <w:rFonts w:ascii="Verdana" w:hAnsi="Verdana" w:cs="Arial"/>
          <w:sz w:val="26"/>
          <w:szCs w:val="26"/>
        </w:rPr>
        <w:t>Procede la Sala a resolver lo que en derecho corresponda, con ocasión de la ac</w:t>
      </w:r>
      <w:r w:rsidR="004D273F" w:rsidRPr="006015FE">
        <w:rPr>
          <w:rFonts w:ascii="Verdana" w:hAnsi="Verdana" w:cs="Arial"/>
          <w:sz w:val="26"/>
          <w:szCs w:val="26"/>
        </w:rPr>
        <w:t>ción de tutela instaurada por el abogado</w:t>
      </w:r>
      <w:r w:rsidR="0092671E" w:rsidRPr="006015FE">
        <w:rPr>
          <w:rFonts w:ascii="Verdana" w:hAnsi="Verdana" w:cs="Arial"/>
          <w:sz w:val="26"/>
          <w:szCs w:val="26"/>
        </w:rPr>
        <w:t xml:space="preserve"> </w:t>
      </w:r>
      <w:r w:rsidR="004D273F" w:rsidRPr="006015FE">
        <w:rPr>
          <w:rFonts w:ascii="Verdana" w:hAnsi="Verdana" w:cs="Arial"/>
          <w:sz w:val="26"/>
          <w:szCs w:val="26"/>
        </w:rPr>
        <w:t>Carlos Arturo Merchán Forero</w:t>
      </w:r>
      <w:r w:rsidR="002C605B" w:rsidRPr="006015FE">
        <w:rPr>
          <w:rFonts w:ascii="Verdana" w:hAnsi="Verdana" w:cs="Arial"/>
          <w:sz w:val="26"/>
          <w:szCs w:val="26"/>
        </w:rPr>
        <w:t xml:space="preserve">, quien actúa </w:t>
      </w:r>
      <w:r w:rsidR="004D273F" w:rsidRPr="006015FE">
        <w:rPr>
          <w:rFonts w:ascii="Verdana" w:hAnsi="Verdana" w:cs="Arial"/>
          <w:sz w:val="26"/>
          <w:szCs w:val="26"/>
        </w:rPr>
        <w:t>en calidad de apoderado</w:t>
      </w:r>
      <w:r w:rsidR="002C605B" w:rsidRPr="006015FE">
        <w:rPr>
          <w:rFonts w:ascii="Verdana" w:hAnsi="Verdana" w:cs="Arial"/>
          <w:sz w:val="26"/>
          <w:szCs w:val="26"/>
        </w:rPr>
        <w:t xml:space="preserve"> judicial de</w:t>
      </w:r>
      <w:r w:rsidR="00A06E48">
        <w:rPr>
          <w:rFonts w:ascii="Verdana" w:hAnsi="Verdana" w:cs="Arial"/>
          <w:sz w:val="26"/>
          <w:szCs w:val="26"/>
        </w:rPr>
        <w:t xml:space="preserve"> </w:t>
      </w:r>
      <w:r w:rsidR="004D273F" w:rsidRPr="006015FE">
        <w:rPr>
          <w:rFonts w:ascii="Verdana" w:hAnsi="Verdana" w:cs="Arial"/>
          <w:sz w:val="26"/>
          <w:szCs w:val="26"/>
        </w:rPr>
        <w:t>l</w:t>
      </w:r>
      <w:r w:rsidR="00A06E48">
        <w:rPr>
          <w:rFonts w:ascii="Verdana" w:hAnsi="Verdana" w:cs="Arial"/>
          <w:sz w:val="26"/>
          <w:szCs w:val="26"/>
        </w:rPr>
        <w:t>a</w:t>
      </w:r>
      <w:r w:rsidR="004D273F" w:rsidRPr="006015FE">
        <w:rPr>
          <w:rFonts w:ascii="Verdana" w:hAnsi="Verdana" w:cs="Arial"/>
          <w:sz w:val="26"/>
          <w:szCs w:val="26"/>
        </w:rPr>
        <w:t xml:space="preserve"> señor</w:t>
      </w:r>
      <w:r w:rsidR="00A06E48">
        <w:rPr>
          <w:rFonts w:ascii="Verdana" w:hAnsi="Verdana" w:cs="Arial"/>
          <w:sz w:val="26"/>
          <w:szCs w:val="26"/>
        </w:rPr>
        <w:t>a</w:t>
      </w:r>
      <w:r w:rsidR="004D273F" w:rsidRPr="006015FE">
        <w:rPr>
          <w:rFonts w:ascii="Verdana" w:hAnsi="Verdana" w:cs="Arial"/>
          <w:sz w:val="26"/>
          <w:szCs w:val="26"/>
        </w:rPr>
        <w:t xml:space="preserve"> </w:t>
      </w:r>
      <w:r w:rsidR="00A06E48">
        <w:rPr>
          <w:rFonts w:ascii="Verdana" w:hAnsi="Verdana" w:cs="Arial"/>
          <w:b/>
          <w:sz w:val="26"/>
          <w:szCs w:val="26"/>
        </w:rPr>
        <w:t>ALBA LUCÍA GONZÁLEZ SALAZAR</w:t>
      </w:r>
      <w:r w:rsidR="004D273F" w:rsidRPr="006015FE">
        <w:rPr>
          <w:rFonts w:ascii="Verdana" w:hAnsi="Verdana" w:cs="Arial"/>
          <w:sz w:val="26"/>
          <w:szCs w:val="26"/>
        </w:rPr>
        <w:t>,</w:t>
      </w:r>
      <w:r w:rsidRPr="006015FE">
        <w:rPr>
          <w:rFonts w:ascii="Verdana" w:hAnsi="Verdana" w:cs="Arial"/>
          <w:sz w:val="26"/>
          <w:szCs w:val="26"/>
        </w:rPr>
        <w:t xml:space="preserve"> en contra del </w:t>
      </w:r>
      <w:r w:rsidRPr="006015FE">
        <w:rPr>
          <w:rFonts w:ascii="Verdana" w:hAnsi="Verdana" w:cs="Arial"/>
          <w:b/>
          <w:sz w:val="26"/>
          <w:szCs w:val="26"/>
        </w:rPr>
        <w:lastRenderedPageBreak/>
        <w:t xml:space="preserve">MINISTERIO DE </w:t>
      </w:r>
      <w:r w:rsidR="004D273F" w:rsidRPr="006015FE">
        <w:rPr>
          <w:rFonts w:ascii="Verdana" w:hAnsi="Verdana" w:cs="Arial"/>
          <w:b/>
          <w:sz w:val="26"/>
          <w:szCs w:val="26"/>
        </w:rPr>
        <w:t>SALUD Y PROTECCIÓN SOCIAL</w:t>
      </w:r>
      <w:r w:rsidRPr="006015FE">
        <w:rPr>
          <w:rFonts w:ascii="Verdana" w:hAnsi="Verdana" w:cs="Arial"/>
          <w:sz w:val="26"/>
          <w:szCs w:val="26"/>
        </w:rPr>
        <w:t>, por la presunta vulneración de su derecho fundamental de petición</w:t>
      </w:r>
      <w:r w:rsidR="009A3D98">
        <w:rPr>
          <w:rFonts w:ascii="Verdana" w:hAnsi="Verdana" w:cs="Arial"/>
          <w:sz w:val="26"/>
          <w:szCs w:val="26"/>
        </w:rPr>
        <w:t xml:space="preserve"> y debido proceso</w:t>
      </w:r>
      <w:r w:rsidRPr="006015FE">
        <w:rPr>
          <w:rFonts w:ascii="Verdana" w:hAnsi="Verdana" w:cs="Arial"/>
          <w:sz w:val="26"/>
          <w:szCs w:val="26"/>
        </w:rPr>
        <w:t xml:space="preserve">. </w:t>
      </w:r>
    </w:p>
    <w:p w:rsidR="00F72093" w:rsidRPr="006015FE" w:rsidRDefault="00F72093" w:rsidP="00581D2B">
      <w:pPr>
        <w:widowControl w:val="0"/>
        <w:tabs>
          <w:tab w:val="left" w:pos="561"/>
        </w:tabs>
        <w:autoSpaceDE w:val="0"/>
        <w:autoSpaceDN w:val="0"/>
        <w:adjustRightInd w:val="0"/>
        <w:spacing w:line="276" w:lineRule="auto"/>
        <w:jc w:val="center"/>
        <w:rPr>
          <w:rFonts w:ascii="Verdana" w:hAnsi="Verdana" w:cs="Arial"/>
          <w:b/>
          <w:sz w:val="26"/>
          <w:szCs w:val="26"/>
        </w:rPr>
      </w:pPr>
      <w:r w:rsidRPr="006015FE">
        <w:rPr>
          <w:rFonts w:ascii="Verdana" w:hAnsi="Verdana" w:cs="Arial"/>
          <w:b/>
          <w:sz w:val="26"/>
          <w:szCs w:val="26"/>
        </w:rPr>
        <w:t>ANTECEDENTES</w:t>
      </w:r>
      <w:r w:rsidR="00A67F5F" w:rsidRPr="006015FE">
        <w:rPr>
          <w:rFonts w:ascii="Verdana" w:hAnsi="Verdana" w:cs="Arial"/>
          <w:b/>
          <w:sz w:val="26"/>
          <w:szCs w:val="26"/>
        </w:rPr>
        <w:t>:</w:t>
      </w:r>
    </w:p>
    <w:p w:rsidR="006E350F" w:rsidRPr="006015FE" w:rsidRDefault="006E350F" w:rsidP="00581D2B">
      <w:pPr>
        <w:widowControl w:val="0"/>
        <w:tabs>
          <w:tab w:val="left" w:pos="561"/>
        </w:tabs>
        <w:autoSpaceDE w:val="0"/>
        <w:autoSpaceDN w:val="0"/>
        <w:adjustRightInd w:val="0"/>
        <w:spacing w:line="276" w:lineRule="auto"/>
        <w:jc w:val="center"/>
        <w:rPr>
          <w:rFonts w:ascii="Verdana" w:hAnsi="Verdana" w:cs="Arial"/>
          <w:b/>
          <w:sz w:val="26"/>
          <w:szCs w:val="26"/>
        </w:rPr>
      </w:pPr>
    </w:p>
    <w:p w:rsidR="006015FE" w:rsidRPr="00806A69" w:rsidRDefault="004D273F" w:rsidP="00806A69">
      <w:pPr>
        <w:widowControl w:val="0"/>
        <w:tabs>
          <w:tab w:val="left" w:pos="561"/>
        </w:tabs>
        <w:autoSpaceDE w:val="0"/>
        <w:autoSpaceDN w:val="0"/>
        <w:adjustRightInd w:val="0"/>
        <w:spacing w:line="276" w:lineRule="auto"/>
        <w:jc w:val="both"/>
        <w:rPr>
          <w:rFonts w:ascii="Verdana" w:hAnsi="Verdana" w:cs="Arial"/>
          <w:sz w:val="26"/>
          <w:szCs w:val="26"/>
        </w:rPr>
      </w:pPr>
      <w:r w:rsidRPr="006015FE">
        <w:rPr>
          <w:rFonts w:ascii="Verdana" w:hAnsi="Verdana" w:cs="Arial"/>
          <w:sz w:val="26"/>
          <w:szCs w:val="26"/>
        </w:rPr>
        <w:t>Manife</w:t>
      </w:r>
      <w:r w:rsidR="00781340">
        <w:rPr>
          <w:rFonts w:ascii="Verdana" w:hAnsi="Verdana" w:cs="Arial"/>
          <w:sz w:val="26"/>
          <w:szCs w:val="26"/>
        </w:rPr>
        <w:t>stó el accionante que desde el 10</w:t>
      </w:r>
      <w:r w:rsidRPr="006015FE">
        <w:rPr>
          <w:rFonts w:ascii="Verdana" w:hAnsi="Verdana" w:cs="Arial"/>
          <w:sz w:val="26"/>
          <w:szCs w:val="26"/>
        </w:rPr>
        <w:t xml:space="preserve"> de </w:t>
      </w:r>
      <w:r w:rsidR="00781340">
        <w:rPr>
          <w:rFonts w:ascii="Verdana" w:hAnsi="Verdana" w:cs="Arial"/>
          <w:sz w:val="26"/>
          <w:szCs w:val="26"/>
        </w:rPr>
        <w:t>abril</w:t>
      </w:r>
      <w:r w:rsidRPr="006015FE">
        <w:rPr>
          <w:rFonts w:ascii="Verdana" w:hAnsi="Verdana" w:cs="Arial"/>
          <w:sz w:val="26"/>
          <w:szCs w:val="26"/>
        </w:rPr>
        <w:t xml:space="preserve"> de 2017 solicitó al Ministerio de Salud y de la Protección Social, Grupo de Administración de Entidades Liquidadas PARISS</w:t>
      </w:r>
      <w:r w:rsidR="00CE24D4" w:rsidRPr="006015FE">
        <w:rPr>
          <w:rFonts w:ascii="Verdana" w:hAnsi="Verdana" w:cs="Arial"/>
          <w:sz w:val="26"/>
          <w:szCs w:val="26"/>
        </w:rPr>
        <w:t>,</w:t>
      </w:r>
      <w:r w:rsidRPr="006015FE">
        <w:rPr>
          <w:rFonts w:ascii="Verdana" w:hAnsi="Verdana" w:cs="Arial"/>
          <w:sz w:val="26"/>
          <w:szCs w:val="26"/>
        </w:rPr>
        <w:t xml:space="preserve"> la expedición de un certificado de tiempo de servicios</w:t>
      </w:r>
      <w:r w:rsidR="00781340">
        <w:rPr>
          <w:rFonts w:ascii="Verdana" w:hAnsi="Verdana" w:cs="Arial"/>
          <w:sz w:val="26"/>
          <w:szCs w:val="26"/>
        </w:rPr>
        <w:t xml:space="preserve"> prestados a la extinta ESE Rita Arango Álvarez del Pino</w:t>
      </w:r>
      <w:r w:rsidR="007C71FB" w:rsidRPr="006015FE">
        <w:rPr>
          <w:rFonts w:ascii="Verdana" w:hAnsi="Verdana" w:cs="Arial"/>
          <w:sz w:val="26"/>
          <w:szCs w:val="26"/>
        </w:rPr>
        <w:t>, sin embargo, desde la</w:t>
      </w:r>
      <w:r w:rsidR="00E75D87">
        <w:rPr>
          <w:rFonts w:ascii="Verdana" w:hAnsi="Verdana" w:cs="Arial"/>
          <w:sz w:val="26"/>
          <w:szCs w:val="26"/>
        </w:rPr>
        <w:t xml:space="preserve"> radicación de aquella petición</w:t>
      </w:r>
      <w:r w:rsidR="007C71FB" w:rsidRPr="006015FE">
        <w:rPr>
          <w:rFonts w:ascii="Verdana" w:hAnsi="Verdana" w:cs="Arial"/>
          <w:sz w:val="26"/>
          <w:szCs w:val="26"/>
        </w:rPr>
        <w:t xml:space="preserve"> no se ha </w:t>
      </w:r>
      <w:r w:rsidR="00E75D87">
        <w:rPr>
          <w:rFonts w:ascii="Verdana" w:hAnsi="Verdana" w:cs="Arial"/>
          <w:sz w:val="26"/>
          <w:szCs w:val="26"/>
        </w:rPr>
        <w:t>obtenido una respuesta de fondo</w:t>
      </w:r>
      <w:r w:rsidR="007C71FB" w:rsidRPr="006015FE">
        <w:rPr>
          <w:rFonts w:ascii="Verdana" w:hAnsi="Verdana" w:cs="Arial"/>
          <w:sz w:val="26"/>
          <w:szCs w:val="26"/>
        </w:rPr>
        <w:t xml:space="preserve"> que ponga fin al requerimiento hecho. </w:t>
      </w:r>
      <w:r w:rsidRPr="006015FE">
        <w:rPr>
          <w:rFonts w:ascii="Verdana" w:hAnsi="Verdana" w:cs="Arial"/>
          <w:sz w:val="26"/>
          <w:szCs w:val="26"/>
        </w:rPr>
        <w:t xml:space="preserve">  </w:t>
      </w:r>
    </w:p>
    <w:p w:rsidR="002F2069" w:rsidRPr="006015FE" w:rsidRDefault="002F2069" w:rsidP="00581D2B">
      <w:pPr>
        <w:widowControl w:val="0"/>
        <w:tabs>
          <w:tab w:val="left" w:pos="561"/>
        </w:tabs>
        <w:autoSpaceDE w:val="0"/>
        <w:autoSpaceDN w:val="0"/>
        <w:adjustRightInd w:val="0"/>
        <w:spacing w:line="276" w:lineRule="auto"/>
        <w:jc w:val="center"/>
        <w:rPr>
          <w:rFonts w:ascii="Verdana" w:hAnsi="Verdana" w:cs="Arial"/>
          <w:b/>
          <w:sz w:val="26"/>
          <w:szCs w:val="26"/>
        </w:rPr>
      </w:pPr>
      <w:r w:rsidRPr="006015FE">
        <w:rPr>
          <w:rFonts w:ascii="Verdana" w:hAnsi="Verdana" w:cs="Arial"/>
          <w:b/>
          <w:sz w:val="26"/>
          <w:szCs w:val="26"/>
        </w:rPr>
        <w:t>LO QUE SOLICITA:</w:t>
      </w:r>
    </w:p>
    <w:p w:rsidR="002F2069" w:rsidRPr="006015FE" w:rsidRDefault="002F2069" w:rsidP="00581D2B">
      <w:pPr>
        <w:widowControl w:val="0"/>
        <w:tabs>
          <w:tab w:val="left" w:pos="561"/>
        </w:tabs>
        <w:autoSpaceDE w:val="0"/>
        <w:autoSpaceDN w:val="0"/>
        <w:adjustRightInd w:val="0"/>
        <w:spacing w:line="276" w:lineRule="auto"/>
        <w:jc w:val="both"/>
        <w:rPr>
          <w:rFonts w:ascii="Verdana" w:hAnsi="Verdana" w:cs="Arial"/>
          <w:sz w:val="26"/>
          <w:szCs w:val="26"/>
        </w:rPr>
      </w:pPr>
    </w:p>
    <w:p w:rsidR="002F2069" w:rsidRPr="006015FE" w:rsidRDefault="00FD3921" w:rsidP="00581D2B">
      <w:pPr>
        <w:widowControl w:val="0"/>
        <w:tabs>
          <w:tab w:val="left" w:pos="561"/>
        </w:tabs>
        <w:autoSpaceDE w:val="0"/>
        <w:autoSpaceDN w:val="0"/>
        <w:adjustRightInd w:val="0"/>
        <w:spacing w:line="276" w:lineRule="auto"/>
        <w:jc w:val="both"/>
        <w:rPr>
          <w:rFonts w:ascii="Verdana" w:hAnsi="Verdana" w:cs="Arial"/>
          <w:sz w:val="26"/>
          <w:szCs w:val="26"/>
        </w:rPr>
      </w:pPr>
      <w:r w:rsidRPr="006015FE">
        <w:rPr>
          <w:rFonts w:ascii="Verdana" w:hAnsi="Verdana" w:cs="Arial"/>
          <w:sz w:val="26"/>
          <w:szCs w:val="26"/>
        </w:rPr>
        <w:t>De acuerdo a lo expuesto, solicita que se tutelen los</w:t>
      </w:r>
      <w:r w:rsidR="0068339C" w:rsidRPr="006015FE">
        <w:rPr>
          <w:rFonts w:ascii="Verdana" w:hAnsi="Verdana" w:cs="Arial"/>
          <w:sz w:val="26"/>
          <w:szCs w:val="26"/>
        </w:rPr>
        <w:t xml:space="preserve"> derechos fundamentales </w:t>
      </w:r>
      <w:r w:rsidR="00EE5D0C">
        <w:rPr>
          <w:rFonts w:ascii="Verdana" w:hAnsi="Verdana" w:cs="Arial"/>
          <w:sz w:val="26"/>
          <w:szCs w:val="26"/>
        </w:rPr>
        <w:t>invocados en favor de su prohijada</w:t>
      </w:r>
      <w:r w:rsidR="00DE7E69" w:rsidRPr="006015FE">
        <w:rPr>
          <w:rFonts w:ascii="Verdana" w:hAnsi="Verdana" w:cs="Arial"/>
          <w:sz w:val="26"/>
          <w:szCs w:val="26"/>
        </w:rPr>
        <w:t xml:space="preserve">, </w:t>
      </w:r>
      <w:r w:rsidR="0068339C" w:rsidRPr="006015FE">
        <w:rPr>
          <w:rFonts w:ascii="Verdana" w:hAnsi="Verdana" w:cs="Arial"/>
          <w:sz w:val="26"/>
          <w:szCs w:val="26"/>
        </w:rPr>
        <w:t>y acorde con ello</w:t>
      </w:r>
      <w:r w:rsidR="00DE7E69" w:rsidRPr="006015FE">
        <w:rPr>
          <w:rFonts w:ascii="Verdana" w:hAnsi="Verdana" w:cs="Arial"/>
          <w:sz w:val="26"/>
          <w:szCs w:val="26"/>
        </w:rPr>
        <w:t>, se ordene a</w:t>
      </w:r>
      <w:r w:rsidR="003D1123" w:rsidRPr="006015FE">
        <w:rPr>
          <w:rFonts w:ascii="Verdana" w:hAnsi="Verdana" w:cs="Arial"/>
          <w:sz w:val="26"/>
          <w:szCs w:val="26"/>
        </w:rPr>
        <w:t xml:space="preserve"> </w:t>
      </w:r>
      <w:r w:rsidR="00DE7E69" w:rsidRPr="006015FE">
        <w:rPr>
          <w:rFonts w:ascii="Verdana" w:hAnsi="Verdana" w:cs="Arial"/>
          <w:sz w:val="26"/>
          <w:szCs w:val="26"/>
        </w:rPr>
        <w:t>l</w:t>
      </w:r>
      <w:r w:rsidR="003D1123" w:rsidRPr="006015FE">
        <w:rPr>
          <w:rFonts w:ascii="Verdana" w:hAnsi="Verdana" w:cs="Arial"/>
          <w:sz w:val="26"/>
          <w:szCs w:val="26"/>
        </w:rPr>
        <w:t>a entidad accionada</w:t>
      </w:r>
      <w:r w:rsidR="00DE7E69" w:rsidRPr="006015FE">
        <w:rPr>
          <w:rFonts w:ascii="Verdana" w:hAnsi="Verdana" w:cs="Arial"/>
          <w:sz w:val="26"/>
          <w:szCs w:val="26"/>
        </w:rPr>
        <w:t xml:space="preserve"> que </w:t>
      </w:r>
      <w:r w:rsidR="003D1123" w:rsidRPr="006015FE">
        <w:rPr>
          <w:rFonts w:ascii="Verdana" w:hAnsi="Verdana" w:cs="Arial"/>
          <w:sz w:val="26"/>
          <w:szCs w:val="26"/>
        </w:rPr>
        <w:t xml:space="preserve">resuelva de fondo y de manera definitiva la petición radicada el </w:t>
      </w:r>
      <w:r w:rsidR="00EE5D0C">
        <w:rPr>
          <w:rFonts w:ascii="Verdana" w:hAnsi="Verdana" w:cs="Arial"/>
          <w:sz w:val="26"/>
          <w:szCs w:val="26"/>
        </w:rPr>
        <w:t>10 de abril</w:t>
      </w:r>
      <w:r w:rsidR="003D1123" w:rsidRPr="006015FE">
        <w:rPr>
          <w:rFonts w:ascii="Verdana" w:hAnsi="Verdana" w:cs="Arial"/>
          <w:sz w:val="26"/>
          <w:szCs w:val="26"/>
        </w:rPr>
        <w:t xml:space="preserve"> del presente año. </w:t>
      </w:r>
    </w:p>
    <w:p w:rsidR="00CA0A0D" w:rsidRPr="006015FE" w:rsidRDefault="00CA0A0D" w:rsidP="00581D2B">
      <w:pPr>
        <w:widowControl w:val="0"/>
        <w:tabs>
          <w:tab w:val="left" w:pos="561"/>
        </w:tabs>
        <w:autoSpaceDE w:val="0"/>
        <w:autoSpaceDN w:val="0"/>
        <w:adjustRightInd w:val="0"/>
        <w:spacing w:line="276" w:lineRule="auto"/>
        <w:jc w:val="center"/>
        <w:rPr>
          <w:rFonts w:ascii="Verdana" w:hAnsi="Verdana" w:cs="Arial"/>
          <w:b/>
          <w:bCs/>
          <w:sz w:val="26"/>
          <w:szCs w:val="26"/>
        </w:rPr>
      </w:pPr>
      <w:r w:rsidRPr="006015FE">
        <w:rPr>
          <w:rFonts w:ascii="Verdana" w:hAnsi="Verdana" w:cs="Arial"/>
          <w:b/>
          <w:bCs/>
          <w:sz w:val="26"/>
          <w:szCs w:val="26"/>
        </w:rPr>
        <w:t>TRÁMITE PROCESAL</w:t>
      </w:r>
      <w:r w:rsidR="00A67F5F" w:rsidRPr="006015FE">
        <w:rPr>
          <w:rFonts w:ascii="Verdana" w:hAnsi="Verdana" w:cs="Arial"/>
          <w:b/>
          <w:bCs/>
          <w:sz w:val="26"/>
          <w:szCs w:val="26"/>
        </w:rPr>
        <w:t>:</w:t>
      </w:r>
    </w:p>
    <w:p w:rsidR="00CA0A0D" w:rsidRPr="00806A69" w:rsidRDefault="00CA0A0D" w:rsidP="00581D2B">
      <w:pPr>
        <w:widowControl w:val="0"/>
        <w:tabs>
          <w:tab w:val="left" w:pos="561"/>
        </w:tabs>
        <w:autoSpaceDE w:val="0"/>
        <w:autoSpaceDN w:val="0"/>
        <w:adjustRightInd w:val="0"/>
        <w:spacing w:line="276" w:lineRule="auto"/>
        <w:rPr>
          <w:rFonts w:ascii="Verdana" w:hAnsi="Verdana" w:cs="Arial"/>
          <w:b/>
          <w:bCs/>
          <w:sz w:val="22"/>
          <w:szCs w:val="22"/>
        </w:rPr>
      </w:pPr>
    </w:p>
    <w:p w:rsidR="005A6F05" w:rsidRPr="006015FE" w:rsidRDefault="005D4E3E" w:rsidP="00806A69">
      <w:pPr>
        <w:widowControl w:val="0"/>
        <w:tabs>
          <w:tab w:val="left" w:pos="561"/>
        </w:tabs>
        <w:autoSpaceDE w:val="0"/>
        <w:autoSpaceDN w:val="0"/>
        <w:adjustRightInd w:val="0"/>
        <w:spacing w:line="266" w:lineRule="auto"/>
        <w:jc w:val="both"/>
        <w:rPr>
          <w:rFonts w:ascii="Verdana" w:hAnsi="Verdana" w:cs="Arial"/>
          <w:bCs/>
          <w:sz w:val="26"/>
          <w:szCs w:val="26"/>
        </w:rPr>
      </w:pPr>
      <w:r w:rsidRPr="006015FE">
        <w:rPr>
          <w:rFonts w:ascii="Verdana" w:hAnsi="Verdana" w:cs="Arial"/>
          <w:bCs/>
          <w:sz w:val="26"/>
          <w:szCs w:val="26"/>
        </w:rPr>
        <w:t>La presente acció</w:t>
      </w:r>
      <w:r w:rsidR="00974896" w:rsidRPr="006015FE">
        <w:rPr>
          <w:rFonts w:ascii="Verdana" w:hAnsi="Verdana" w:cs="Arial"/>
          <w:bCs/>
          <w:sz w:val="26"/>
          <w:szCs w:val="26"/>
        </w:rPr>
        <w:t>n de tutela se recibió en este D</w:t>
      </w:r>
      <w:r w:rsidRPr="006015FE">
        <w:rPr>
          <w:rFonts w:ascii="Verdana" w:hAnsi="Verdana" w:cs="Arial"/>
          <w:bCs/>
          <w:sz w:val="26"/>
          <w:szCs w:val="26"/>
        </w:rPr>
        <w:t>espacho el</w:t>
      </w:r>
      <w:r w:rsidR="001859F1" w:rsidRPr="006015FE">
        <w:rPr>
          <w:rFonts w:ascii="Verdana" w:hAnsi="Verdana" w:cs="Arial"/>
          <w:bCs/>
          <w:sz w:val="26"/>
          <w:szCs w:val="26"/>
        </w:rPr>
        <w:t xml:space="preserve"> día </w:t>
      </w:r>
      <w:r w:rsidR="002D7A7F">
        <w:rPr>
          <w:rFonts w:ascii="Verdana" w:hAnsi="Verdana" w:cs="Arial"/>
          <w:bCs/>
          <w:sz w:val="26"/>
          <w:szCs w:val="26"/>
        </w:rPr>
        <w:t>22</w:t>
      </w:r>
      <w:r w:rsidR="001859F1" w:rsidRPr="006015FE">
        <w:rPr>
          <w:rFonts w:ascii="Verdana" w:hAnsi="Verdana" w:cs="Arial"/>
          <w:bCs/>
          <w:sz w:val="26"/>
          <w:szCs w:val="26"/>
        </w:rPr>
        <w:t xml:space="preserve"> de </w:t>
      </w:r>
      <w:r w:rsidR="00B2324F" w:rsidRPr="006015FE">
        <w:rPr>
          <w:rFonts w:ascii="Verdana" w:hAnsi="Verdana" w:cs="Arial"/>
          <w:bCs/>
          <w:sz w:val="26"/>
          <w:szCs w:val="26"/>
        </w:rPr>
        <w:t>septiembre</w:t>
      </w:r>
      <w:r w:rsidR="001859F1" w:rsidRPr="006015FE">
        <w:rPr>
          <w:rFonts w:ascii="Verdana" w:hAnsi="Verdana" w:cs="Arial"/>
          <w:bCs/>
          <w:sz w:val="26"/>
          <w:szCs w:val="26"/>
        </w:rPr>
        <w:t xml:space="preserve"> del año que transcurre</w:t>
      </w:r>
      <w:r w:rsidRPr="006015FE">
        <w:rPr>
          <w:rFonts w:ascii="Verdana" w:hAnsi="Verdana" w:cs="Arial"/>
          <w:bCs/>
          <w:sz w:val="26"/>
          <w:szCs w:val="26"/>
        </w:rPr>
        <w:t xml:space="preserve">, </w:t>
      </w:r>
      <w:r w:rsidR="002D7A7F">
        <w:rPr>
          <w:rFonts w:ascii="Verdana" w:hAnsi="Verdana" w:cs="Arial"/>
          <w:bCs/>
          <w:sz w:val="26"/>
          <w:szCs w:val="26"/>
        </w:rPr>
        <w:t xml:space="preserve">fecha en la cual se </w:t>
      </w:r>
      <w:r w:rsidR="001859F1" w:rsidRPr="006015FE">
        <w:rPr>
          <w:rFonts w:ascii="Verdana" w:hAnsi="Verdana" w:cs="Arial"/>
          <w:bCs/>
          <w:sz w:val="26"/>
          <w:szCs w:val="26"/>
        </w:rPr>
        <w:t>avocó su conocimiento</w:t>
      </w:r>
      <w:r w:rsidR="00974896" w:rsidRPr="006015FE">
        <w:rPr>
          <w:rFonts w:ascii="Verdana" w:hAnsi="Verdana" w:cs="Arial"/>
          <w:bCs/>
          <w:sz w:val="26"/>
          <w:szCs w:val="26"/>
        </w:rPr>
        <w:t>,</w:t>
      </w:r>
      <w:r w:rsidRPr="006015FE">
        <w:rPr>
          <w:rFonts w:ascii="Verdana" w:hAnsi="Verdana" w:cs="Arial"/>
          <w:bCs/>
          <w:sz w:val="26"/>
          <w:szCs w:val="26"/>
        </w:rPr>
        <w:t xml:space="preserve"> por medio del cual se ordenó la notificación y traslado al Ministerio de </w:t>
      </w:r>
      <w:r w:rsidR="00B2324F" w:rsidRPr="006015FE">
        <w:rPr>
          <w:rFonts w:ascii="Verdana" w:hAnsi="Verdana" w:cs="Arial"/>
          <w:bCs/>
          <w:sz w:val="26"/>
          <w:szCs w:val="26"/>
        </w:rPr>
        <w:t>Salud y Protección Social, Grupo de Adminis</w:t>
      </w:r>
      <w:r w:rsidR="00FD6668" w:rsidRPr="006015FE">
        <w:rPr>
          <w:rFonts w:ascii="Verdana" w:hAnsi="Verdana" w:cs="Arial"/>
          <w:bCs/>
          <w:sz w:val="26"/>
          <w:szCs w:val="26"/>
        </w:rPr>
        <w:t>tración de Entidades Liquidadas</w:t>
      </w:r>
      <w:r w:rsidRPr="006015FE">
        <w:rPr>
          <w:rFonts w:ascii="Verdana" w:hAnsi="Verdana" w:cs="Arial"/>
          <w:bCs/>
          <w:sz w:val="26"/>
          <w:szCs w:val="26"/>
        </w:rPr>
        <w:t xml:space="preserve">, </w:t>
      </w:r>
      <w:r w:rsidR="0039676A">
        <w:rPr>
          <w:rFonts w:ascii="Verdana" w:hAnsi="Verdana" w:cs="Arial"/>
          <w:bCs/>
          <w:sz w:val="26"/>
          <w:szCs w:val="26"/>
        </w:rPr>
        <w:t xml:space="preserve">y al Patrimonio Autónomo de Remanentes del ISS en Liquidación, además se vinculó de manera oficiosa al Área de Seguimiento de Patrimonios Autónomos del Ministerio de Salud y la Protección Social, </w:t>
      </w:r>
      <w:r w:rsidR="00FD6668" w:rsidRPr="006015FE">
        <w:rPr>
          <w:rFonts w:ascii="Verdana" w:hAnsi="Verdana" w:cs="Arial"/>
          <w:bCs/>
          <w:sz w:val="26"/>
          <w:szCs w:val="26"/>
        </w:rPr>
        <w:t>a quien</w:t>
      </w:r>
      <w:r w:rsidR="0039676A">
        <w:rPr>
          <w:rFonts w:ascii="Verdana" w:hAnsi="Verdana" w:cs="Arial"/>
          <w:bCs/>
          <w:sz w:val="26"/>
          <w:szCs w:val="26"/>
        </w:rPr>
        <w:t>es</w:t>
      </w:r>
      <w:r w:rsidR="00FE7874" w:rsidRPr="006015FE">
        <w:rPr>
          <w:rFonts w:ascii="Verdana" w:hAnsi="Verdana" w:cs="Arial"/>
          <w:bCs/>
          <w:sz w:val="26"/>
          <w:szCs w:val="26"/>
        </w:rPr>
        <w:t xml:space="preserve"> se</w:t>
      </w:r>
      <w:r w:rsidR="00A30ECD" w:rsidRPr="006015FE">
        <w:rPr>
          <w:rFonts w:ascii="Verdana" w:hAnsi="Verdana" w:cs="Arial"/>
          <w:bCs/>
          <w:sz w:val="26"/>
          <w:szCs w:val="26"/>
        </w:rPr>
        <w:t xml:space="preserve"> ordenó correr traslado del escrito de tutela y sus anexos</w:t>
      </w:r>
      <w:r w:rsidR="0039676A">
        <w:rPr>
          <w:rFonts w:ascii="Verdana" w:hAnsi="Verdana" w:cs="Arial"/>
          <w:bCs/>
          <w:sz w:val="26"/>
          <w:szCs w:val="26"/>
        </w:rPr>
        <w:t>, para que ejercieran sus derechos de defensa y contradicción</w:t>
      </w:r>
      <w:r w:rsidR="00A30ECD" w:rsidRPr="006015FE">
        <w:rPr>
          <w:rFonts w:ascii="Verdana" w:hAnsi="Verdana" w:cs="Arial"/>
          <w:bCs/>
          <w:sz w:val="26"/>
          <w:szCs w:val="26"/>
        </w:rPr>
        <w:t>.</w:t>
      </w:r>
    </w:p>
    <w:p w:rsidR="005D4E3E" w:rsidRPr="00806A69" w:rsidRDefault="005D4E3E" w:rsidP="000E7A4B">
      <w:pPr>
        <w:widowControl w:val="0"/>
        <w:tabs>
          <w:tab w:val="left" w:pos="561"/>
        </w:tabs>
        <w:autoSpaceDE w:val="0"/>
        <w:autoSpaceDN w:val="0"/>
        <w:adjustRightInd w:val="0"/>
        <w:spacing w:line="360" w:lineRule="auto"/>
        <w:rPr>
          <w:rFonts w:ascii="Verdana" w:hAnsi="Verdana" w:cs="Arial"/>
          <w:bCs/>
          <w:sz w:val="22"/>
          <w:szCs w:val="26"/>
        </w:rPr>
      </w:pPr>
    </w:p>
    <w:p w:rsidR="00CA0A0D" w:rsidRPr="006015FE" w:rsidRDefault="00CA0A0D" w:rsidP="00581D2B">
      <w:pPr>
        <w:autoSpaceDE w:val="0"/>
        <w:autoSpaceDN w:val="0"/>
        <w:adjustRightInd w:val="0"/>
        <w:spacing w:line="276" w:lineRule="auto"/>
        <w:jc w:val="center"/>
        <w:rPr>
          <w:rFonts w:ascii="Verdana" w:hAnsi="Verdana" w:cs="Verdana"/>
          <w:b/>
          <w:bCs/>
          <w:sz w:val="26"/>
          <w:szCs w:val="26"/>
        </w:rPr>
      </w:pPr>
      <w:r w:rsidRPr="006015FE">
        <w:rPr>
          <w:rFonts w:ascii="Verdana" w:hAnsi="Verdana" w:cs="Verdana"/>
          <w:b/>
          <w:bCs/>
          <w:sz w:val="26"/>
          <w:szCs w:val="26"/>
        </w:rPr>
        <w:t>RESPUESTA DE L</w:t>
      </w:r>
      <w:r w:rsidR="00A94568" w:rsidRPr="006015FE">
        <w:rPr>
          <w:rFonts w:ascii="Verdana" w:hAnsi="Verdana" w:cs="Verdana"/>
          <w:b/>
          <w:bCs/>
          <w:sz w:val="26"/>
          <w:szCs w:val="26"/>
        </w:rPr>
        <w:t>AS</w:t>
      </w:r>
      <w:r w:rsidR="00E25428" w:rsidRPr="006015FE">
        <w:rPr>
          <w:rFonts w:ascii="Verdana" w:hAnsi="Verdana" w:cs="Verdana"/>
          <w:b/>
          <w:bCs/>
          <w:sz w:val="26"/>
          <w:szCs w:val="26"/>
        </w:rPr>
        <w:t xml:space="preserve"> ACCIONADA</w:t>
      </w:r>
      <w:r w:rsidR="00A94568" w:rsidRPr="006015FE">
        <w:rPr>
          <w:rFonts w:ascii="Verdana" w:hAnsi="Verdana" w:cs="Verdana"/>
          <w:b/>
          <w:bCs/>
          <w:sz w:val="26"/>
          <w:szCs w:val="26"/>
        </w:rPr>
        <w:t>S</w:t>
      </w:r>
      <w:r w:rsidR="00A67F5F" w:rsidRPr="006015FE">
        <w:rPr>
          <w:rFonts w:ascii="Verdana" w:hAnsi="Verdana" w:cs="Verdana"/>
          <w:b/>
          <w:bCs/>
          <w:sz w:val="26"/>
          <w:szCs w:val="26"/>
        </w:rPr>
        <w:t>:</w:t>
      </w:r>
    </w:p>
    <w:p w:rsidR="00AD72B1" w:rsidRPr="00806A69" w:rsidRDefault="00AD72B1" w:rsidP="00581D2B">
      <w:pPr>
        <w:autoSpaceDE w:val="0"/>
        <w:autoSpaceDN w:val="0"/>
        <w:adjustRightInd w:val="0"/>
        <w:spacing w:line="276" w:lineRule="auto"/>
        <w:rPr>
          <w:rFonts w:ascii="Verdana" w:hAnsi="Verdana" w:cs="Verdana"/>
          <w:b/>
          <w:bCs/>
          <w:sz w:val="22"/>
          <w:szCs w:val="26"/>
        </w:rPr>
      </w:pPr>
    </w:p>
    <w:p w:rsidR="00A62341" w:rsidRDefault="00A63F19" w:rsidP="00581D2B">
      <w:pPr>
        <w:autoSpaceDE w:val="0"/>
        <w:autoSpaceDN w:val="0"/>
        <w:adjustRightInd w:val="0"/>
        <w:spacing w:line="276" w:lineRule="auto"/>
        <w:jc w:val="both"/>
        <w:rPr>
          <w:rFonts w:ascii="Verdana" w:hAnsi="Verdana" w:cs="Verdana"/>
          <w:bCs/>
          <w:sz w:val="26"/>
          <w:szCs w:val="26"/>
        </w:rPr>
      </w:pPr>
      <w:r w:rsidRPr="006015FE">
        <w:rPr>
          <w:rFonts w:ascii="Verdana" w:hAnsi="Verdana" w:cs="Verdana"/>
          <w:b/>
          <w:bCs/>
          <w:sz w:val="26"/>
          <w:szCs w:val="26"/>
        </w:rPr>
        <w:t>Dirección Jurídica de la Coordinación del Grupo de Entidades Liquidadas del Ministerio de Salud</w:t>
      </w:r>
      <w:r w:rsidR="00F52C6F" w:rsidRPr="006015FE">
        <w:rPr>
          <w:rFonts w:ascii="Verdana" w:hAnsi="Verdana" w:cs="Verdana"/>
          <w:b/>
          <w:bCs/>
          <w:sz w:val="26"/>
          <w:szCs w:val="26"/>
        </w:rPr>
        <w:t xml:space="preserve">: </w:t>
      </w:r>
      <w:r w:rsidR="00F52C6F" w:rsidRPr="006015FE">
        <w:rPr>
          <w:rFonts w:ascii="Verdana" w:hAnsi="Verdana" w:cs="Verdana"/>
          <w:bCs/>
          <w:sz w:val="26"/>
          <w:szCs w:val="26"/>
        </w:rPr>
        <w:t>explicó</w:t>
      </w:r>
      <w:r w:rsidR="00012D33" w:rsidRPr="006015FE">
        <w:rPr>
          <w:rFonts w:ascii="Verdana" w:hAnsi="Verdana" w:cs="Verdana"/>
          <w:bCs/>
          <w:sz w:val="26"/>
          <w:szCs w:val="26"/>
        </w:rPr>
        <w:t xml:space="preserve"> en primer lugar que </w:t>
      </w:r>
      <w:r w:rsidR="00EB36A4" w:rsidRPr="006015FE">
        <w:rPr>
          <w:rFonts w:ascii="Verdana" w:hAnsi="Verdana" w:cs="Verdana"/>
          <w:bCs/>
          <w:sz w:val="26"/>
          <w:szCs w:val="26"/>
        </w:rPr>
        <w:t xml:space="preserve">el derecho de petición al cuál ha hecho alusión </w:t>
      </w:r>
      <w:r w:rsidR="001E5ED2" w:rsidRPr="006015FE">
        <w:rPr>
          <w:rFonts w:ascii="Verdana" w:hAnsi="Verdana" w:cs="Verdana"/>
          <w:bCs/>
          <w:sz w:val="26"/>
          <w:szCs w:val="26"/>
        </w:rPr>
        <w:t>el accionante fue recibido en ese</w:t>
      </w:r>
      <w:r w:rsidR="008F3D16">
        <w:rPr>
          <w:rFonts w:ascii="Verdana" w:hAnsi="Verdana" w:cs="Verdana"/>
          <w:bCs/>
          <w:sz w:val="26"/>
          <w:szCs w:val="26"/>
        </w:rPr>
        <w:t xml:space="preserve"> Ministerio el 18</w:t>
      </w:r>
      <w:r w:rsidR="00EB36A4" w:rsidRPr="006015FE">
        <w:rPr>
          <w:rFonts w:ascii="Verdana" w:hAnsi="Verdana" w:cs="Verdana"/>
          <w:bCs/>
          <w:sz w:val="26"/>
          <w:szCs w:val="26"/>
        </w:rPr>
        <w:t xml:space="preserve"> de </w:t>
      </w:r>
      <w:r w:rsidR="008F3D16">
        <w:rPr>
          <w:rFonts w:ascii="Verdana" w:hAnsi="Verdana" w:cs="Verdana"/>
          <w:bCs/>
          <w:sz w:val="26"/>
          <w:szCs w:val="26"/>
        </w:rPr>
        <w:t>abril</w:t>
      </w:r>
      <w:r w:rsidR="00EB36A4" w:rsidRPr="006015FE">
        <w:rPr>
          <w:rFonts w:ascii="Verdana" w:hAnsi="Verdana" w:cs="Verdana"/>
          <w:bCs/>
          <w:sz w:val="26"/>
          <w:szCs w:val="26"/>
        </w:rPr>
        <w:t xml:space="preserve"> del presente año</w:t>
      </w:r>
      <w:r w:rsidR="00300918" w:rsidRPr="006015FE">
        <w:rPr>
          <w:rFonts w:ascii="Verdana" w:hAnsi="Verdana" w:cs="Verdana"/>
          <w:bCs/>
          <w:sz w:val="26"/>
          <w:szCs w:val="26"/>
        </w:rPr>
        <w:t>, y</w:t>
      </w:r>
      <w:r w:rsidR="008F3D16">
        <w:rPr>
          <w:rFonts w:ascii="Verdana" w:hAnsi="Verdana" w:cs="Verdana"/>
          <w:bCs/>
          <w:sz w:val="26"/>
          <w:szCs w:val="26"/>
        </w:rPr>
        <w:t xml:space="preserve"> en esa misma fecha</w:t>
      </w:r>
      <w:r w:rsidR="00300918" w:rsidRPr="006015FE">
        <w:rPr>
          <w:rFonts w:ascii="Verdana" w:hAnsi="Verdana" w:cs="Verdana"/>
          <w:bCs/>
          <w:sz w:val="26"/>
          <w:szCs w:val="26"/>
        </w:rPr>
        <w:t xml:space="preserve"> se dio traslado de la misma al Grupo de Certificaciones de la Subdirección General del PARISS en liquidación, Dependencia que proyectó </w:t>
      </w:r>
      <w:r w:rsidR="00A62341">
        <w:rPr>
          <w:rFonts w:ascii="Verdana" w:hAnsi="Verdana" w:cs="Verdana"/>
          <w:bCs/>
          <w:sz w:val="26"/>
          <w:szCs w:val="26"/>
        </w:rPr>
        <w:t xml:space="preserve">una </w:t>
      </w:r>
      <w:r w:rsidR="00300918" w:rsidRPr="006015FE">
        <w:rPr>
          <w:rFonts w:ascii="Verdana" w:hAnsi="Verdana" w:cs="Verdana"/>
          <w:bCs/>
          <w:sz w:val="26"/>
          <w:szCs w:val="26"/>
        </w:rPr>
        <w:t>respuesta</w:t>
      </w:r>
      <w:r w:rsidR="00A62341">
        <w:rPr>
          <w:rFonts w:ascii="Verdana" w:hAnsi="Verdana" w:cs="Verdana"/>
          <w:bCs/>
          <w:sz w:val="26"/>
          <w:szCs w:val="26"/>
        </w:rPr>
        <w:t xml:space="preserve"> parcial</w:t>
      </w:r>
      <w:r w:rsidR="00300918" w:rsidRPr="006015FE">
        <w:rPr>
          <w:rFonts w:ascii="Verdana" w:hAnsi="Verdana" w:cs="Verdana"/>
          <w:bCs/>
          <w:sz w:val="26"/>
          <w:szCs w:val="26"/>
        </w:rPr>
        <w:t xml:space="preserve"> </w:t>
      </w:r>
      <w:r w:rsidR="00A22D5B">
        <w:rPr>
          <w:rFonts w:ascii="Verdana" w:hAnsi="Verdana" w:cs="Verdana"/>
          <w:bCs/>
          <w:sz w:val="26"/>
          <w:szCs w:val="26"/>
        </w:rPr>
        <w:t xml:space="preserve">con la certificación laboral en Formato 1 y certificación de factores salariales del tiempo laborado </w:t>
      </w:r>
      <w:r w:rsidR="00A22D5B">
        <w:rPr>
          <w:rFonts w:ascii="Verdana" w:hAnsi="Verdana" w:cs="Verdana"/>
          <w:bCs/>
          <w:sz w:val="26"/>
          <w:szCs w:val="26"/>
        </w:rPr>
        <w:lastRenderedPageBreak/>
        <w:t>en el extinto ISS, puesto que se encuentran en búsqueda las nóminas de 1999 a 2002</w:t>
      </w:r>
      <w:r w:rsidR="00F830FB">
        <w:rPr>
          <w:rFonts w:ascii="Verdana" w:hAnsi="Verdana" w:cs="Verdana"/>
          <w:bCs/>
          <w:sz w:val="26"/>
          <w:szCs w:val="26"/>
        </w:rPr>
        <w:t xml:space="preserve">. </w:t>
      </w:r>
    </w:p>
    <w:p w:rsidR="00A62341" w:rsidRPr="00806A69" w:rsidRDefault="00A62341" w:rsidP="00806A69">
      <w:pPr>
        <w:autoSpaceDE w:val="0"/>
        <w:autoSpaceDN w:val="0"/>
        <w:adjustRightInd w:val="0"/>
        <w:jc w:val="both"/>
        <w:rPr>
          <w:rFonts w:ascii="Verdana" w:hAnsi="Verdana" w:cs="Verdana"/>
          <w:bCs/>
          <w:sz w:val="22"/>
          <w:szCs w:val="26"/>
        </w:rPr>
      </w:pPr>
    </w:p>
    <w:p w:rsidR="00F830FB" w:rsidRDefault="00F830FB" w:rsidP="00806A69">
      <w:pPr>
        <w:autoSpaceDE w:val="0"/>
        <w:autoSpaceDN w:val="0"/>
        <w:adjustRightInd w:val="0"/>
        <w:spacing w:line="269" w:lineRule="auto"/>
        <w:jc w:val="both"/>
        <w:rPr>
          <w:rFonts w:ascii="Verdana" w:hAnsi="Verdana" w:cs="Verdana"/>
          <w:bCs/>
          <w:sz w:val="26"/>
          <w:szCs w:val="26"/>
        </w:rPr>
      </w:pPr>
      <w:r>
        <w:rPr>
          <w:rFonts w:ascii="Verdana" w:hAnsi="Verdana" w:cs="Verdana"/>
          <w:bCs/>
          <w:sz w:val="26"/>
          <w:szCs w:val="26"/>
        </w:rPr>
        <w:t>Además expuso que se había presentado una modificación estructural en esa entidad suprimiendo el Grupo de Entidades Liquidadas de la Dirección Jur</w:t>
      </w:r>
      <w:r w:rsidR="00477A63">
        <w:rPr>
          <w:rFonts w:ascii="Verdana" w:hAnsi="Verdana" w:cs="Verdana"/>
          <w:bCs/>
          <w:sz w:val="26"/>
          <w:szCs w:val="26"/>
        </w:rPr>
        <w:t>ídica de ese Ministerio</w:t>
      </w:r>
      <w:r>
        <w:rPr>
          <w:rFonts w:ascii="Verdana" w:hAnsi="Verdana" w:cs="Verdana"/>
          <w:bCs/>
          <w:sz w:val="26"/>
          <w:szCs w:val="26"/>
        </w:rPr>
        <w:t xml:space="preserve"> y creando dos grupos internos de trabajo denominados Seguimiento de Patrimonios Aut</w:t>
      </w:r>
      <w:r w:rsidR="00E06DAD">
        <w:rPr>
          <w:rFonts w:ascii="Verdana" w:hAnsi="Verdana" w:cs="Verdana"/>
          <w:bCs/>
          <w:sz w:val="26"/>
          <w:szCs w:val="26"/>
        </w:rPr>
        <w:t xml:space="preserve">ónomos y Seguimiento de Entidades Liquidadas, por lo que se está a la espera de que se le asigne la función de suscribir ese tipo de certificaciones laborales a alguno de esos grupos para proceder de conformidad. </w:t>
      </w:r>
    </w:p>
    <w:p w:rsidR="00FB051A" w:rsidRPr="006015FE" w:rsidRDefault="00FB051A" w:rsidP="00581D2B">
      <w:pPr>
        <w:autoSpaceDE w:val="0"/>
        <w:autoSpaceDN w:val="0"/>
        <w:adjustRightInd w:val="0"/>
        <w:spacing w:line="276" w:lineRule="auto"/>
        <w:jc w:val="both"/>
        <w:rPr>
          <w:rFonts w:ascii="Verdana" w:hAnsi="Verdana" w:cs="Verdana"/>
          <w:bCs/>
          <w:sz w:val="26"/>
          <w:szCs w:val="26"/>
        </w:rPr>
      </w:pPr>
    </w:p>
    <w:p w:rsidR="00A63F19" w:rsidRPr="006015FE" w:rsidRDefault="008D3A80" w:rsidP="00806A69">
      <w:pPr>
        <w:autoSpaceDE w:val="0"/>
        <w:autoSpaceDN w:val="0"/>
        <w:adjustRightInd w:val="0"/>
        <w:spacing w:line="266" w:lineRule="auto"/>
        <w:jc w:val="both"/>
        <w:rPr>
          <w:rFonts w:ascii="Verdana" w:hAnsi="Verdana" w:cs="Verdana"/>
          <w:bCs/>
          <w:sz w:val="26"/>
          <w:szCs w:val="26"/>
        </w:rPr>
      </w:pPr>
      <w:r>
        <w:rPr>
          <w:rFonts w:ascii="Verdana" w:hAnsi="Verdana" w:cs="Verdana"/>
          <w:b/>
          <w:bCs/>
          <w:sz w:val="26"/>
          <w:szCs w:val="26"/>
        </w:rPr>
        <w:t>Patrimonio Autónomo de Remanentes en Liquidación PAR ISS</w:t>
      </w:r>
      <w:r w:rsidR="00FB051A" w:rsidRPr="006015FE">
        <w:rPr>
          <w:rFonts w:ascii="Verdana" w:hAnsi="Verdana" w:cs="Verdana"/>
          <w:b/>
          <w:bCs/>
          <w:sz w:val="26"/>
          <w:szCs w:val="26"/>
        </w:rPr>
        <w:t>:</w:t>
      </w:r>
      <w:r w:rsidR="005D3F17" w:rsidRPr="006015FE">
        <w:rPr>
          <w:rFonts w:ascii="Verdana" w:hAnsi="Verdana" w:cs="Verdana"/>
          <w:b/>
          <w:bCs/>
          <w:sz w:val="26"/>
          <w:szCs w:val="26"/>
        </w:rPr>
        <w:t xml:space="preserve"> </w:t>
      </w:r>
      <w:r w:rsidR="00A55F77">
        <w:rPr>
          <w:rFonts w:ascii="Verdana" w:hAnsi="Verdana" w:cs="Verdana"/>
          <w:bCs/>
          <w:sz w:val="26"/>
          <w:szCs w:val="26"/>
        </w:rPr>
        <w:t xml:space="preserve">indicó que en cumplimiento a las funciones que recaen sobre ese Patrimonio, procedió a elaborar el correspondiente proyecto de certificación y el oficio por medio del cual se le dará respuesta a la accionante, sin embargo, su aprobación corresponde al Ministerio de Salud y Protección Social, entidad que no ha cumplido con su parte, toda vez que todavía no se ha asignado esa labor a ninguno de los grupos creados con la modificación estructural que se le hizo a esa entidad, por lo tanto, el cumplimiento de las pretensiones reclamadas por la petente le corresponden a la referida Cartera Ministerial. </w:t>
      </w:r>
    </w:p>
    <w:p w:rsidR="00CA0A0D" w:rsidRPr="006015FE" w:rsidRDefault="000C4E27" w:rsidP="00A55F77">
      <w:pPr>
        <w:autoSpaceDE w:val="0"/>
        <w:autoSpaceDN w:val="0"/>
        <w:adjustRightInd w:val="0"/>
        <w:spacing w:line="360" w:lineRule="auto"/>
        <w:jc w:val="both"/>
        <w:rPr>
          <w:rFonts w:ascii="Verdana" w:hAnsi="Verdana" w:cs="Verdana"/>
          <w:bCs/>
          <w:sz w:val="26"/>
          <w:szCs w:val="26"/>
        </w:rPr>
      </w:pPr>
      <w:r w:rsidRPr="006015FE">
        <w:rPr>
          <w:rFonts w:ascii="Verdana" w:hAnsi="Verdana" w:cs="Verdana"/>
          <w:bCs/>
          <w:sz w:val="26"/>
          <w:szCs w:val="26"/>
        </w:rPr>
        <w:t xml:space="preserve"> </w:t>
      </w:r>
    </w:p>
    <w:p w:rsidR="00CA0A0D" w:rsidRPr="006015FE" w:rsidRDefault="00CA0A0D" w:rsidP="00581D2B">
      <w:pPr>
        <w:autoSpaceDE w:val="0"/>
        <w:autoSpaceDN w:val="0"/>
        <w:adjustRightInd w:val="0"/>
        <w:spacing w:line="276" w:lineRule="auto"/>
        <w:jc w:val="center"/>
        <w:rPr>
          <w:rFonts w:ascii="Verdana" w:hAnsi="Verdana" w:cs="Verdana"/>
          <w:b/>
          <w:bCs/>
          <w:sz w:val="26"/>
          <w:szCs w:val="26"/>
        </w:rPr>
      </w:pPr>
      <w:r w:rsidRPr="006015FE">
        <w:rPr>
          <w:rFonts w:ascii="Verdana" w:hAnsi="Verdana" w:cs="Verdana"/>
          <w:b/>
          <w:bCs/>
          <w:sz w:val="26"/>
          <w:szCs w:val="26"/>
        </w:rPr>
        <w:t>CONSIDERACIONES DE LA SALA</w:t>
      </w:r>
      <w:r w:rsidR="00A67F5F" w:rsidRPr="006015FE">
        <w:rPr>
          <w:rFonts w:ascii="Verdana" w:hAnsi="Verdana" w:cs="Verdana"/>
          <w:b/>
          <w:bCs/>
          <w:sz w:val="26"/>
          <w:szCs w:val="26"/>
        </w:rPr>
        <w:t>:</w:t>
      </w:r>
    </w:p>
    <w:p w:rsidR="00CC57DE" w:rsidRPr="006015FE" w:rsidRDefault="00CC57DE" w:rsidP="004C0B80">
      <w:pPr>
        <w:suppressAutoHyphens/>
        <w:jc w:val="both"/>
        <w:rPr>
          <w:rFonts w:ascii="Verdana" w:hAnsi="Verdana" w:cs="Arial"/>
          <w:spacing w:val="-3"/>
          <w:sz w:val="26"/>
          <w:szCs w:val="26"/>
        </w:rPr>
      </w:pPr>
    </w:p>
    <w:p w:rsidR="00CA0A0D" w:rsidRPr="006015FE" w:rsidRDefault="00973BCF" w:rsidP="00581D2B">
      <w:pPr>
        <w:autoSpaceDE w:val="0"/>
        <w:autoSpaceDN w:val="0"/>
        <w:adjustRightInd w:val="0"/>
        <w:spacing w:line="276" w:lineRule="auto"/>
        <w:jc w:val="both"/>
        <w:rPr>
          <w:rFonts w:ascii="Verdana" w:hAnsi="Verdana" w:cs="Verdana"/>
          <w:sz w:val="26"/>
          <w:szCs w:val="26"/>
        </w:rPr>
      </w:pPr>
      <w:r w:rsidRPr="006015FE">
        <w:rPr>
          <w:rFonts w:ascii="Verdana" w:hAnsi="Verdana" w:cs="Verdana"/>
          <w:sz w:val="26"/>
          <w:szCs w:val="26"/>
        </w:rPr>
        <w:t xml:space="preserve">La Colegiatura se encuentra funcionalmente habilitada para decidir en primera instancia la presente acción, de conformidad con los artículos 86 de la Constitución Política, 32 del Decreto 2591 de 1991 y 1º del Decreto 1382 de 2000. </w:t>
      </w:r>
    </w:p>
    <w:p w:rsidR="002F2069" w:rsidRPr="006015FE" w:rsidRDefault="002F2069" w:rsidP="004C0B80">
      <w:pPr>
        <w:autoSpaceDE w:val="0"/>
        <w:autoSpaceDN w:val="0"/>
        <w:adjustRightInd w:val="0"/>
        <w:jc w:val="both"/>
        <w:rPr>
          <w:rFonts w:ascii="Verdana" w:hAnsi="Verdana" w:cs="Verdana"/>
          <w:sz w:val="26"/>
          <w:szCs w:val="26"/>
        </w:rPr>
      </w:pPr>
    </w:p>
    <w:p w:rsidR="005D4E3E" w:rsidRPr="006015FE" w:rsidRDefault="008B6736" w:rsidP="00581D2B">
      <w:pPr>
        <w:autoSpaceDE w:val="0"/>
        <w:autoSpaceDN w:val="0"/>
        <w:adjustRightInd w:val="0"/>
        <w:spacing w:line="276" w:lineRule="auto"/>
        <w:jc w:val="both"/>
        <w:rPr>
          <w:rFonts w:ascii="Verdana" w:hAnsi="Verdana" w:cs="Verdana"/>
          <w:bCs/>
          <w:sz w:val="26"/>
          <w:szCs w:val="26"/>
        </w:rPr>
      </w:pPr>
      <w:r w:rsidRPr="006015FE">
        <w:rPr>
          <w:rFonts w:ascii="Verdana" w:hAnsi="Verdana" w:cs="Verdana"/>
          <w:bCs/>
          <w:sz w:val="26"/>
          <w:szCs w:val="26"/>
        </w:rPr>
        <w:t>Le corresponde a esta C</w:t>
      </w:r>
      <w:r w:rsidR="00BC608B">
        <w:rPr>
          <w:rFonts w:ascii="Verdana" w:hAnsi="Verdana" w:cs="Verdana"/>
          <w:bCs/>
          <w:sz w:val="26"/>
          <w:szCs w:val="26"/>
        </w:rPr>
        <w:t>orporación establecer</w:t>
      </w:r>
      <w:r w:rsidR="005D4E3E" w:rsidRPr="006015FE">
        <w:rPr>
          <w:rFonts w:ascii="Verdana" w:hAnsi="Verdana" w:cs="Verdana"/>
          <w:bCs/>
          <w:sz w:val="26"/>
          <w:szCs w:val="26"/>
        </w:rPr>
        <w:t xml:space="preserve"> si por parte de</w:t>
      </w:r>
      <w:r w:rsidRPr="006015FE">
        <w:rPr>
          <w:rFonts w:ascii="Verdana" w:hAnsi="Verdana" w:cs="Verdana"/>
          <w:bCs/>
          <w:sz w:val="26"/>
          <w:szCs w:val="26"/>
        </w:rPr>
        <w:t xml:space="preserve"> </w:t>
      </w:r>
      <w:r w:rsidR="00DE7E69" w:rsidRPr="006015FE">
        <w:rPr>
          <w:rFonts w:ascii="Verdana" w:hAnsi="Verdana" w:cs="Verdana"/>
          <w:bCs/>
          <w:sz w:val="26"/>
          <w:szCs w:val="26"/>
        </w:rPr>
        <w:t xml:space="preserve">alguna de las </w:t>
      </w:r>
      <w:r w:rsidRPr="006015FE">
        <w:rPr>
          <w:rFonts w:ascii="Verdana" w:hAnsi="Verdana" w:cs="Verdana"/>
          <w:bCs/>
          <w:sz w:val="26"/>
          <w:szCs w:val="26"/>
        </w:rPr>
        <w:t>entidad</w:t>
      </w:r>
      <w:r w:rsidR="00DE7E69" w:rsidRPr="006015FE">
        <w:rPr>
          <w:rFonts w:ascii="Verdana" w:hAnsi="Verdana" w:cs="Verdana"/>
          <w:bCs/>
          <w:sz w:val="26"/>
          <w:szCs w:val="26"/>
        </w:rPr>
        <w:t>es</w:t>
      </w:r>
      <w:r w:rsidR="005D4E3E" w:rsidRPr="006015FE">
        <w:rPr>
          <w:rFonts w:ascii="Verdana" w:hAnsi="Verdana" w:cs="Verdana"/>
          <w:bCs/>
          <w:sz w:val="26"/>
          <w:szCs w:val="26"/>
        </w:rPr>
        <w:t xml:space="preserve"> accionad</w:t>
      </w:r>
      <w:r w:rsidRPr="006015FE">
        <w:rPr>
          <w:rFonts w:ascii="Verdana" w:hAnsi="Verdana" w:cs="Verdana"/>
          <w:bCs/>
          <w:sz w:val="26"/>
          <w:szCs w:val="26"/>
        </w:rPr>
        <w:t>a</w:t>
      </w:r>
      <w:r w:rsidR="00DE7E69" w:rsidRPr="006015FE">
        <w:rPr>
          <w:rFonts w:ascii="Verdana" w:hAnsi="Verdana" w:cs="Verdana"/>
          <w:bCs/>
          <w:sz w:val="26"/>
          <w:szCs w:val="26"/>
        </w:rPr>
        <w:t>s</w:t>
      </w:r>
      <w:r w:rsidR="00BC608B">
        <w:rPr>
          <w:rFonts w:ascii="Verdana" w:hAnsi="Verdana" w:cs="Verdana"/>
          <w:bCs/>
          <w:sz w:val="26"/>
          <w:szCs w:val="26"/>
        </w:rPr>
        <w:t>,</w:t>
      </w:r>
      <w:r w:rsidR="005D4E3E" w:rsidRPr="006015FE">
        <w:rPr>
          <w:rFonts w:ascii="Verdana" w:hAnsi="Verdana" w:cs="Verdana"/>
          <w:bCs/>
          <w:sz w:val="26"/>
          <w:szCs w:val="26"/>
        </w:rPr>
        <w:t xml:space="preserve"> se ha</w:t>
      </w:r>
      <w:r w:rsidR="00DE7E69" w:rsidRPr="006015FE">
        <w:rPr>
          <w:rFonts w:ascii="Verdana" w:hAnsi="Verdana" w:cs="Verdana"/>
          <w:bCs/>
          <w:sz w:val="26"/>
          <w:szCs w:val="26"/>
        </w:rPr>
        <w:t>n</w:t>
      </w:r>
      <w:r w:rsidR="005D4E3E" w:rsidRPr="006015FE">
        <w:rPr>
          <w:rFonts w:ascii="Verdana" w:hAnsi="Verdana" w:cs="Verdana"/>
          <w:bCs/>
          <w:sz w:val="26"/>
          <w:szCs w:val="26"/>
        </w:rPr>
        <w:t xml:space="preserve"> vulnerado </w:t>
      </w:r>
      <w:r w:rsidR="00DE7E69" w:rsidRPr="006015FE">
        <w:rPr>
          <w:rFonts w:ascii="Verdana" w:hAnsi="Verdana" w:cs="Verdana"/>
          <w:bCs/>
          <w:sz w:val="26"/>
          <w:szCs w:val="26"/>
        </w:rPr>
        <w:t>los</w:t>
      </w:r>
      <w:r w:rsidR="005D4E3E" w:rsidRPr="006015FE">
        <w:rPr>
          <w:rFonts w:ascii="Verdana" w:hAnsi="Verdana" w:cs="Verdana"/>
          <w:bCs/>
          <w:sz w:val="26"/>
          <w:szCs w:val="26"/>
        </w:rPr>
        <w:t xml:space="preserve"> derecho</w:t>
      </w:r>
      <w:r w:rsidR="00DE7E69" w:rsidRPr="006015FE">
        <w:rPr>
          <w:rFonts w:ascii="Verdana" w:hAnsi="Verdana" w:cs="Verdana"/>
          <w:bCs/>
          <w:sz w:val="26"/>
          <w:szCs w:val="26"/>
        </w:rPr>
        <w:t>s</w:t>
      </w:r>
      <w:r w:rsidR="005D4E3E" w:rsidRPr="006015FE">
        <w:rPr>
          <w:rFonts w:ascii="Verdana" w:hAnsi="Verdana" w:cs="Verdana"/>
          <w:bCs/>
          <w:sz w:val="26"/>
          <w:szCs w:val="26"/>
        </w:rPr>
        <w:t xml:space="preserve"> fundamental</w:t>
      </w:r>
      <w:r w:rsidR="004C54AF" w:rsidRPr="006015FE">
        <w:rPr>
          <w:rFonts w:ascii="Verdana" w:hAnsi="Verdana" w:cs="Verdana"/>
          <w:bCs/>
          <w:sz w:val="26"/>
          <w:szCs w:val="26"/>
        </w:rPr>
        <w:t>es invocados por el</w:t>
      </w:r>
      <w:r w:rsidR="00DE7E69" w:rsidRPr="006015FE">
        <w:rPr>
          <w:rFonts w:ascii="Verdana" w:hAnsi="Verdana" w:cs="Verdana"/>
          <w:bCs/>
          <w:sz w:val="26"/>
          <w:szCs w:val="26"/>
        </w:rPr>
        <w:t xml:space="preserve"> representante judicial </w:t>
      </w:r>
      <w:proofErr w:type="gramStart"/>
      <w:r w:rsidR="00DE7E69" w:rsidRPr="006015FE">
        <w:rPr>
          <w:rFonts w:ascii="Verdana" w:hAnsi="Verdana" w:cs="Verdana"/>
          <w:bCs/>
          <w:sz w:val="26"/>
          <w:szCs w:val="26"/>
        </w:rPr>
        <w:t>de</w:t>
      </w:r>
      <w:r w:rsidR="00BC608B">
        <w:rPr>
          <w:rFonts w:ascii="Verdana" w:hAnsi="Verdana" w:cs="Verdana"/>
          <w:bCs/>
          <w:sz w:val="26"/>
          <w:szCs w:val="26"/>
        </w:rPr>
        <w:t xml:space="preserve"> </w:t>
      </w:r>
      <w:r w:rsidR="00DE7E69" w:rsidRPr="006015FE">
        <w:rPr>
          <w:rFonts w:ascii="Verdana" w:hAnsi="Verdana" w:cs="Verdana"/>
          <w:bCs/>
          <w:sz w:val="26"/>
          <w:szCs w:val="26"/>
        </w:rPr>
        <w:t>l</w:t>
      </w:r>
      <w:r w:rsidR="00BC608B">
        <w:rPr>
          <w:rFonts w:ascii="Verdana" w:hAnsi="Verdana" w:cs="Verdana"/>
          <w:bCs/>
          <w:sz w:val="26"/>
          <w:szCs w:val="26"/>
        </w:rPr>
        <w:t>a</w:t>
      </w:r>
      <w:proofErr w:type="gramEnd"/>
      <w:r w:rsidR="00DE7E69" w:rsidRPr="006015FE">
        <w:rPr>
          <w:rFonts w:ascii="Verdana" w:hAnsi="Verdana" w:cs="Verdana"/>
          <w:bCs/>
          <w:sz w:val="26"/>
          <w:szCs w:val="26"/>
        </w:rPr>
        <w:t xml:space="preserve"> señor</w:t>
      </w:r>
      <w:r w:rsidR="00BC608B">
        <w:rPr>
          <w:rFonts w:ascii="Verdana" w:hAnsi="Verdana" w:cs="Verdana"/>
          <w:bCs/>
          <w:sz w:val="26"/>
          <w:szCs w:val="26"/>
        </w:rPr>
        <w:t>a</w:t>
      </w:r>
      <w:r w:rsidR="00DE7E69" w:rsidRPr="006015FE">
        <w:rPr>
          <w:rFonts w:ascii="Verdana" w:hAnsi="Verdana" w:cs="Verdana"/>
          <w:bCs/>
          <w:sz w:val="26"/>
          <w:szCs w:val="26"/>
        </w:rPr>
        <w:t xml:space="preserve"> </w:t>
      </w:r>
      <w:r w:rsidR="00BC608B">
        <w:rPr>
          <w:rFonts w:ascii="Verdana" w:hAnsi="Verdana" w:cs="Verdana"/>
          <w:bCs/>
          <w:sz w:val="26"/>
          <w:szCs w:val="26"/>
        </w:rPr>
        <w:t>Alba Lucía González Salazar</w:t>
      </w:r>
      <w:r w:rsidR="00DE7E69" w:rsidRPr="006015FE">
        <w:rPr>
          <w:rFonts w:ascii="Verdana" w:hAnsi="Verdana" w:cs="Verdana"/>
          <w:bCs/>
          <w:sz w:val="26"/>
          <w:szCs w:val="26"/>
        </w:rPr>
        <w:t>.</w:t>
      </w:r>
    </w:p>
    <w:p w:rsidR="005D4E3E" w:rsidRPr="006015FE" w:rsidRDefault="005D4E3E" w:rsidP="004C0B80">
      <w:pPr>
        <w:autoSpaceDE w:val="0"/>
        <w:autoSpaceDN w:val="0"/>
        <w:adjustRightInd w:val="0"/>
        <w:jc w:val="both"/>
        <w:rPr>
          <w:rFonts w:ascii="Verdana" w:hAnsi="Verdana" w:cs="Verdana"/>
          <w:sz w:val="26"/>
          <w:szCs w:val="26"/>
        </w:rPr>
      </w:pPr>
    </w:p>
    <w:p w:rsidR="005D4E3E" w:rsidRPr="006015FE" w:rsidRDefault="005D4E3E" w:rsidP="00581D2B">
      <w:pPr>
        <w:autoSpaceDE w:val="0"/>
        <w:autoSpaceDN w:val="0"/>
        <w:adjustRightInd w:val="0"/>
        <w:spacing w:line="276" w:lineRule="auto"/>
        <w:jc w:val="both"/>
        <w:rPr>
          <w:rFonts w:ascii="Verdana" w:hAnsi="Verdana" w:cs="Verdana"/>
          <w:sz w:val="26"/>
          <w:szCs w:val="26"/>
        </w:rPr>
      </w:pPr>
      <w:r w:rsidRPr="006015FE">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w:t>
      </w:r>
      <w:r w:rsidR="006D6B37" w:rsidRPr="006015FE">
        <w:rPr>
          <w:rFonts w:ascii="Verdana" w:hAnsi="Verdana" w:cs="Verdana"/>
          <w:sz w:val="26"/>
          <w:szCs w:val="26"/>
        </w:rPr>
        <w:t>,</w:t>
      </w:r>
      <w:r w:rsidRPr="006015FE">
        <w:rPr>
          <w:rFonts w:ascii="Verdana" w:hAnsi="Verdana" w:cs="Verdana"/>
          <w:sz w:val="26"/>
          <w:szCs w:val="26"/>
        </w:rPr>
        <w:t xml:space="preserve"> cuando éstos sean violados o se presente amenaza de conculcación</w:t>
      </w:r>
      <w:r w:rsidR="006D6B37" w:rsidRPr="006015FE">
        <w:rPr>
          <w:rFonts w:ascii="Verdana" w:hAnsi="Verdana" w:cs="Verdana"/>
          <w:sz w:val="26"/>
          <w:szCs w:val="26"/>
        </w:rPr>
        <w:t>.</w:t>
      </w:r>
    </w:p>
    <w:p w:rsidR="005D4E3E" w:rsidRPr="006015FE" w:rsidRDefault="005D4E3E" w:rsidP="004C0B80">
      <w:pPr>
        <w:autoSpaceDE w:val="0"/>
        <w:autoSpaceDN w:val="0"/>
        <w:adjustRightInd w:val="0"/>
        <w:jc w:val="both"/>
        <w:rPr>
          <w:rFonts w:ascii="Verdana" w:hAnsi="Verdana" w:cs="Verdana"/>
          <w:sz w:val="26"/>
          <w:szCs w:val="26"/>
        </w:rPr>
      </w:pPr>
    </w:p>
    <w:p w:rsidR="005D4E3E" w:rsidRPr="006015FE" w:rsidRDefault="005D4E3E" w:rsidP="00806A69">
      <w:pPr>
        <w:autoSpaceDE w:val="0"/>
        <w:autoSpaceDN w:val="0"/>
        <w:adjustRightInd w:val="0"/>
        <w:spacing w:line="266" w:lineRule="auto"/>
        <w:jc w:val="both"/>
        <w:rPr>
          <w:rFonts w:ascii="Verdana" w:hAnsi="Verdana"/>
          <w:sz w:val="26"/>
          <w:szCs w:val="26"/>
        </w:rPr>
      </w:pPr>
      <w:r w:rsidRPr="006015FE">
        <w:rPr>
          <w:rFonts w:ascii="Verdana" w:hAnsi="Verdana" w:cs="Verdana"/>
          <w:sz w:val="26"/>
          <w:szCs w:val="26"/>
        </w:rPr>
        <w:lastRenderedPageBreak/>
        <w:t>Es pertinente recordar que la acción constitucional tiene un propósito claro, que no es otro que brindar a la persona protección inmediata y subsidiaria para asegurar el respeto efectivo de los derechos fundamentales que se le reconocen</w:t>
      </w:r>
      <w:r w:rsidRPr="006015FE">
        <w:rPr>
          <w:rStyle w:val="Appelnotedebasdep"/>
          <w:rFonts w:ascii="Verdana" w:hAnsi="Verdana" w:cs="Verdana"/>
          <w:sz w:val="26"/>
          <w:szCs w:val="26"/>
        </w:rPr>
        <w:footnoteReference w:id="1"/>
      </w:r>
      <w:r w:rsidRPr="006015FE">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6015FE">
        <w:rPr>
          <w:rFonts w:ascii="Verdana" w:hAnsi="Verdana"/>
          <w:sz w:val="26"/>
          <w:szCs w:val="26"/>
        </w:rPr>
        <w:t xml:space="preserve"> </w:t>
      </w:r>
    </w:p>
    <w:p w:rsidR="00261673" w:rsidRPr="00806A69" w:rsidRDefault="00261673" w:rsidP="004C0B80">
      <w:pPr>
        <w:autoSpaceDE w:val="0"/>
        <w:autoSpaceDN w:val="0"/>
        <w:adjustRightInd w:val="0"/>
        <w:jc w:val="both"/>
        <w:rPr>
          <w:rFonts w:ascii="Verdana" w:hAnsi="Verdana"/>
          <w:sz w:val="16"/>
          <w:szCs w:val="26"/>
        </w:rPr>
      </w:pPr>
    </w:p>
    <w:p w:rsidR="00261673" w:rsidRPr="006015FE" w:rsidRDefault="00261673" w:rsidP="00581D2B">
      <w:pPr>
        <w:autoSpaceDE w:val="0"/>
        <w:autoSpaceDN w:val="0"/>
        <w:adjustRightInd w:val="0"/>
        <w:spacing w:line="276" w:lineRule="auto"/>
        <w:jc w:val="both"/>
        <w:rPr>
          <w:rFonts w:ascii="Verdana" w:hAnsi="Verdana" w:cs="Verdana"/>
          <w:sz w:val="26"/>
          <w:szCs w:val="26"/>
        </w:rPr>
      </w:pPr>
      <w:r w:rsidRPr="006015FE">
        <w:rPr>
          <w:rFonts w:ascii="Verdana" w:hAnsi="Verdana"/>
          <w:sz w:val="26"/>
          <w:szCs w:val="26"/>
        </w:rPr>
        <w:t xml:space="preserve">De acuerdo a lo manifestado por la parte accionante, y enfocándonos en la solicitud que realiza a través de este mecanismo constitucional, encuentra </w:t>
      </w:r>
      <w:r w:rsidR="00640C65" w:rsidRPr="006015FE">
        <w:rPr>
          <w:rFonts w:ascii="Verdana" w:hAnsi="Verdana"/>
          <w:sz w:val="26"/>
          <w:szCs w:val="26"/>
        </w:rPr>
        <w:t>la</w:t>
      </w:r>
      <w:r w:rsidRPr="006015FE">
        <w:rPr>
          <w:rFonts w:ascii="Verdana" w:hAnsi="Verdana"/>
          <w:sz w:val="26"/>
          <w:szCs w:val="26"/>
        </w:rPr>
        <w:t xml:space="preserve"> Corporación que el derecho fundamental que se debe </w:t>
      </w:r>
      <w:r w:rsidR="00640C65" w:rsidRPr="006015FE">
        <w:rPr>
          <w:rFonts w:ascii="Verdana" w:hAnsi="Verdana"/>
          <w:sz w:val="26"/>
          <w:szCs w:val="26"/>
        </w:rPr>
        <w:t>estudiar</w:t>
      </w:r>
      <w:r w:rsidRPr="006015FE">
        <w:rPr>
          <w:rFonts w:ascii="Verdana" w:hAnsi="Verdana"/>
          <w:sz w:val="26"/>
          <w:szCs w:val="26"/>
        </w:rPr>
        <w:t xml:space="preserve"> a efectos de establecer la posible transgresión</w:t>
      </w:r>
      <w:r w:rsidR="00CB45D7" w:rsidRPr="006015FE">
        <w:rPr>
          <w:rFonts w:ascii="Verdana" w:hAnsi="Verdana"/>
          <w:sz w:val="26"/>
          <w:szCs w:val="26"/>
        </w:rPr>
        <w:t xml:space="preserve"> es el de petición. </w:t>
      </w:r>
      <w:r w:rsidRPr="006015FE">
        <w:rPr>
          <w:rFonts w:ascii="Verdana" w:hAnsi="Verdana"/>
          <w:sz w:val="26"/>
          <w:szCs w:val="26"/>
        </w:rPr>
        <w:t xml:space="preserve"> </w:t>
      </w:r>
    </w:p>
    <w:p w:rsidR="005D4E3E" w:rsidRPr="006015FE" w:rsidRDefault="005D4E3E" w:rsidP="004C0B80">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5D4E3E" w:rsidRPr="006015FE" w:rsidRDefault="005D4E3E" w:rsidP="00581D2B">
      <w:pPr>
        <w:spacing w:line="276" w:lineRule="auto"/>
        <w:jc w:val="both"/>
        <w:rPr>
          <w:rFonts w:ascii="Verdana" w:hAnsi="Verdana" w:cs="Arial"/>
          <w:sz w:val="26"/>
          <w:szCs w:val="26"/>
          <w:lang w:val="es-MX"/>
        </w:rPr>
      </w:pPr>
      <w:r w:rsidRPr="006015FE">
        <w:rPr>
          <w:rFonts w:ascii="Verdana" w:hAnsi="Verdana" w:cs="Arial"/>
          <w:sz w:val="26"/>
          <w:szCs w:val="26"/>
          <w:lang w:val="es-MX"/>
        </w:rPr>
        <w:t>El artículo 23 de nuestra Constitución Política establece que:</w:t>
      </w:r>
      <w:r w:rsidRPr="0046205C">
        <w:rPr>
          <w:rFonts w:ascii="Verdana" w:hAnsi="Verdana" w:cs="Arial"/>
          <w:sz w:val="26"/>
          <w:szCs w:val="26"/>
          <w:lang w:val="es-MX"/>
        </w:rPr>
        <w:t xml:space="preserve"> </w:t>
      </w:r>
      <w:r w:rsidRPr="00864103">
        <w:rPr>
          <w:rFonts w:ascii="Verdana" w:hAnsi="Verdana" w:cs="Arial"/>
          <w:sz w:val="22"/>
          <w:szCs w:val="22"/>
        </w:rPr>
        <w:t>“</w:t>
      </w:r>
      <w:r w:rsidRPr="00864103">
        <w:rPr>
          <w:rFonts w:ascii="Verdana" w:hAnsi="Verdana" w:cs="Arial"/>
          <w:i/>
          <w:iCs/>
          <w:sz w:val="22"/>
          <w:szCs w:val="22"/>
        </w:rPr>
        <w:t>Toda persona tiene derecho a presentar peticiones respetuosas a las autoridades por motivos de interés general o particular y a obtener pronta resolución. (…).</w:t>
      </w:r>
      <w:r w:rsidRPr="00864103">
        <w:rPr>
          <w:rFonts w:ascii="Verdana" w:hAnsi="Verdana" w:cs="Arial"/>
          <w:sz w:val="22"/>
          <w:szCs w:val="22"/>
        </w:rPr>
        <w:t>"</w:t>
      </w:r>
      <w:r w:rsidRPr="00F91E07">
        <w:rPr>
          <w:rFonts w:ascii="Verdana" w:hAnsi="Verdana" w:cs="Arial"/>
          <w:sz w:val="26"/>
          <w:szCs w:val="26"/>
        </w:rPr>
        <w:t xml:space="preserve">, </w:t>
      </w:r>
      <w:r w:rsidRPr="006015FE">
        <w:rPr>
          <w:rFonts w:ascii="Verdana" w:hAnsi="Verdana" w:cs="Arial"/>
          <w:sz w:val="26"/>
          <w:szCs w:val="26"/>
        </w:rPr>
        <w:t xml:space="preserve">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5D4E3E" w:rsidRPr="00806A69" w:rsidRDefault="005D4E3E" w:rsidP="004C0B80">
      <w:pPr>
        <w:jc w:val="both"/>
        <w:rPr>
          <w:rFonts w:ascii="Verdana" w:hAnsi="Verdana" w:cs="Arial"/>
          <w:lang w:val="es-MX"/>
        </w:rPr>
      </w:pPr>
    </w:p>
    <w:p w:rsidR="005D4E3E" w:rsidRPr="006015FE" w:rsidRDefault="005D4E3E" w:rsidP="00581D2B">
      <w:pPr>
        <w:spacing w:line="276" w:lineRule="auto"/>
        <w:jc w:val="both"/>
        <w:rPr>
          <w:rFonts w:ascii="Verdana" w:hAnsi="Verdana" w:cs="Arial"/>
          <w:sz w:val="26"/>
          <w:szCs w:val="26"/>
          <w:lang w:val="es-MX"/>
        </w:rPr>
      </w:pPr>
      <w:r w:rsidRPr="006015FE">
        <w:rPr>
          <w:rFonts w:ascii="Verdana" w:hAnsi="Verdana" w:cs="Arial"/>
          <w:sz w:val="26"/>
          <w:szCs w:val="26"/>
          <w:lang w:val="es-MX"/>
        </w:rPr>
        <w:t>En ese orden</w:t>
      </w:r>
      <w:r w:rsidR="009568B9" w:rsidRPr="006015FE">
        <w:rPr>
          <w:rFonts w:ascii="Verdana" w:hAnsi="Verdana" w:cs="Arial"/>
          <w:sz w:val="26"/>
          <w:szCs w:val="26"/>
          <w:lang w:val="es-MX"/>
        </w:rPr>
        <w:t xml:space="preserve"> de ideas</w:t>
      </w:r>
      <w:r w:rsidRPr="006015FE">
        <w:rPr>
          <w:rFonts w:ascii="Verdana" w:hAnsi="Verdana" w:cs="Arial"/>
          <w:sz w:val="26"/>
          <w:szCs w:val="26"/>
          <w:lang w:val="es-MX"/>
        </w:rPr>
        <w:t>,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5D4E3E" w:rsidRPr="00806A69" w:rsidRDefault="005D4E3E" w:rsidP="00F91E07">
      <w:pPr>
        <w:spacing w:line="276" w:lineRule="auto"/>
        <w:jc w:val="both"/>
        <w:rPr>
          <w:rFonts w:ascii="Verdana" w:hAnsi="Verdana" w:cs="Arial"/>
          <w:sz w:val="20"/>
          <w:szCs w:val="26"/>
          <w:lang w:val="es-MX"/>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 xml:space="preserve">c) La respuesta debe cumplir con estos requisitos: </w:t>
      </w:r>
      <w:r w:rsidRPr="003B633E">
        <w:rPr>
          <w:rFonts w:ascii="Verdana" w:hAnsi="Verdana"/>
          <w:b/>
          <w:i/>
          <w:iCs/>
          <w:sz w:val="22"/>
          <w:szCs w:val="22"/>
        </w:rPr>
        <w:t xml:space="preserve">1. oportunidad 2. Debe resolverse de fondo, clara, precisa y de manera congruente con lo solicitado 3. Ser puesta en conocimiento del peticionario. </w:t>
      </w:r>
      <w:r w:rsidRPr="00864103">
        <w:rPr>
          <w:rFonts w:ascii="Verdana" w:hAnsi="Verdana"/>
          <w:i/>
          <w:iCs/>
          <w:sz w:val="22"/>
          <w:szCs w:val="22"/>
        </w:rPr>
        <w:t xml:space="preserve">Si </w:t>
      </w:r>
      <w:r w:rsidRPr="00864103">
        <w:rPr>
          <w:rFonts w:ascii="Verdana" w:hAnsi="Verdana"/>
          <w:i/>
          <w:iCs/>
          <w:sz w:val="22"/>
          <w:szCs w:val="22"/>
        </w:rPr>
        <w:lastRenderedPageBreak/>
        <w:t>no se cumple con estos requisitos se incurre en una vulneración del derecho constitucional fundamental de petición.</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d) Por lo anterior, la respuesta no implica aceptación de lo solicitado ni tampoco se concreta siempre en una respuesta escrita.</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3B633E" w:rsidP="004C54AF">
      <w:pPr>
        <w:spacing w:line="240" w:lineRule="exact"/>
        <w:ind w:left="397" w:right="397"/>
        <w:jc w:val="both"/>
        <w:rPr>
          <w:rFonts w:ascii="Verdana" w:hAnsi="Verdana"/>
          <w:i/>
          <w:iCs/>
          <w:sz w:val="22"/>
          <w:szCs w:val="22"/>
        </w:rPr>
      </w:pPr>
      <w:r>
        <w:rPr>
          <w:rFonts w:ascii="Verdana" w:hAnsi="Verdana"/>
          <w:i/>
          <w:iCs/>
          <w:sz w:val="22"/>
          <w:szCs w:val="22"/>
        </w:rPr>
        <w:t>(…)</w:t>
      </w:r>
    </w:p>
    <w:p w:rsidR="005D4E3E" w:rsidRPr="00864103" w:rsidRDefault="005D4E3E" w:rsidP="004C54AF">
      <w:pPr>
        <w:spacing w:line="240" w:lineRule="exact"/>
        <w:ind w:left="397" w:right="397"/>
        <w:jc w:val="both"/>
        <w:rPr>
          <w:rFonts w:ascii="Verdana" w:hAnsi="Verdana"/>
          <w:i/>
          <w:iCs/>
          <w:sz w:val="22"/>
          <w:szCs w:val="22"/>
        </w:rPr>
      </w:pPr>
    </w:p>
    <w:p w:rsidR="005D4E3E" w:rsidRPr="00864103" w:rsidRDefault="005D4E3E" w:rsidP="004C0B80">
      <w:pPr>
        <w:spacing w:line="240" w:lineRule="exact"/>
        <w:ind w:left="397" w:right="397"/>
        <w:jc w:val="both"/>
        <w:rPr>
          <w:rFonts w:ascii="Verdana" w:hAnsi="Verdana"/>
          <w:i/>
          <w:iCs/>
          <w:sz w:val="22"/>
          <w:szCs w:val="22"/>
        </w:rPr>
      </w:pPr>
      <w:r w:rsidRPr="00864103">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r w:rsidR="004C0B80">
        <w:rPr>
          <w:rFonts w:ascii="Verdana" w:hAnsi="Verdana"/>
          <w:i/>
          <w:iCs/>
          <w:sz w:val="22"/>
          <w:szCs w:val="22"/>
        </w:rPr>
        <w:t xml:space="preserve"> </w:t>
      </w:r>
      <w:r w:rsidR="003B633E">
        <w:rPr>
          <w:rFonts w:ascii="Verdana" w:hAnsi="Verdana"/>
          <w:i/>
          <w:iCs/>
          <w:sz w:val="22"/>
          <w:szCs w:val="22"/>
        </w:rPr>
        <w:t>(…)</w:t>
      </w:r>
    </w:p>
    <w:p w:rsidR="005D4E3E" w:rsidRPr="00864103" w:rsidRDefault="005D4E3E" w:rsidP="004C54AF">
      <w:pPr>
        <w:spacing w:line="240" w:lineRule="exact"/>
        <w:ind w:left="397" w:right="397"/>
        <w:jc w:val="both"/>
        <w:rPr>
          <w:rFonts w:ascii="Verdana" w:hAnsi="Verdana"/>
          <w:sz w:val="22"/>
          <w:szCs w:val="22"/>
        </w:rPr>
      </w:pPr>
    </w:p>
    <w:p w:rsidR="005D4E3E" w:rsidRPr="00864103" w:rsidRDefault="005D4E3E" w:rsidP="004C54AF">
      <w:pPr>
        <w:spacing w:line="240" w:lineRule="exact"/>
        <w:ind w:left="397" w:right="397"/>
        <w:jc w:val="both"/>
        <w:rPr>
          <w:rFonts w:ascii="Verdana" w:hAnsi="Verdana"/>
          <w:i/>
          <w:iCs/>
          <w:sz w:val="22"/>
          <w:szCs w:val="22"/>
        </w:rPr>
      </w:pPr>
      <w:r w:rsidRPr="00864103">
        <w:rPr>
          <w:rFonts w:ascii="Verdana" w:hAnsi="Verdana"/>
          <w:i/>
          <w:iCs/>
          <w:sz w:val="22"/>
          <w:szCs w:val="22"/>
        </w:rPr>
        <w:t>“j) La falta de competencia de la entidad ante quien se plantea no la exonera del deber de responder”.</w:t>
      </w:r>
      <w:r w:rsidRPr="00864103">
        <w:rPr>
          <w:rFonts w:ascii="Verdana" w:hAnsi="Verdana"/>
          <w:bCs/>
          <w:i/>
          <w:iCs/>
          <w:sz w:val="22"/>
          <w:szCs w:val="22"/>
          <w:vertAlign w:val="superscript"/>
        </w:rPr>
        <w:footnoteReference w:id="2"/>
      </w:r>
    </w:p>
    <w:p w:rsidR="005D4E3E" w:rsidRPr="00864103" w:rsidRDefault="005D4E3E" w:rsidP="002669BA">
      <w:pPr>
        <w:spacing w:line="240" w:lineRule="exact"/>
        <w:ind w:left="454" w:right="454"/>
        <w:jc w:val="both"/>
        <w:rPr>
          <w:rFonts w:ascii="Verdana" w:hAnsi="Verdana"/>
          <w:i/>
          <w:iCs/>
          <w:sz w:val="22"/>
          <w:szCs w:val="22"/>
        </w:rPr>
      </w:pPr>
    </w:p>
    <w:p w:rsidR="00864103" w:rsidRPr="00864103" w:rsidRDefault="005D4E3E" w:rsidP="002669BA">
      <w:pPr>
        <w:spacing w:line="240" w:lineRule="exact"/>
        <w:ind w:left="454" w:right="454"/>
        <w:jc w:val="both"/>
        <w:rPr>
          <w:rFonts w:ascii="Verdana" w:hAnsi="Verdana"/>
          <w:i/>
          <w:iCs/>
          <w:sz w:val="22"/>
          <w:szCs w:val="22"/>
        </w:rPr>
      </w:pPr>
      <w:r w:rsidRPr="00864103">
        <w:rPr>
          <w:rFonts w:ascii="Verdana" w:hAnsi="Verdana"/>
          <w:i/>
          <w:iCs/>
          <w:sz w:val="22"/>
          <w:szCs w:val="22"/>
        </w:rPr>
        <w:t>“k) Ante la presentación de una petición, la entidad pública debe notificar su respuesta al interesado.”</w:t>
      </w:r>
      <w:r w:rsidRPr="00864103">
        <w:rPr>
          <w:rFonts w:ascii="Verdana" w:hAnsi="Verdana"/>
          <w:bCs/>
          <w:i/>
          <w:iCs/>
          <w:sz w:val="22"/>
          <w:szCs w:val="22"/>
          <w:vertAlign w:val="superscript"/>
        </w:rPr>
        <w:footnoteReference w:id="3"/>
      </w:r>
    </w:p>
    <w:p w:rsidR="001102B5" w:rsidRPr="00806A69" w:rsidRDefault="001102B5" w:rsidP="006015FE">
      <w:pPr>
        <w:spacing w:line="360" w:lineRule="auto"/>
        <w:jc w:val="both"/>
        <w:rPr>
          <w:rFonts w:ascii="Verdana" w:hAnsi="Verdana" w:cs="Arial"/>
          <w:b/>
          <w:sz w:val="22"/>
          <w:szCs w:val="26"/>
        </w:rPr>
      </w:pPr>
    </w:p>
    <w:p w:rsidR="00BF798D" w:rsidRPr="006015FE" w:rsidRDefault="00BF798D" w:rsidP="00581D2B">
      <w:pPr>
        <w:spacing w:line="276" w:lineRule="auto"/>
        <w:jc w:val="both"/>
        <w:rPr>
          <w:rFonts w:ascii="Verdana" w:hAnsi="Verdana" w:cs="Arial"/>
          <w:b/>
          <w:sz w:val="26"/>
          <w:szCs w:val="26"/>
        </w:rPr>
      </w:pPr>
      <w:r w:rsidRPr="006015FE">
        <w:rPr>
          <w:rFonts w:ascii="Verdana" w:hAnsi="Verdana" w:cs="Arial"/>
          <w:b/>
          <w:sz w:val="26"/>
          <w:szCs w:val="26"/>
        </w:rPr>
        <w:t>Del caso concreto:</w:t>
      </w:r>
    </w:p>
    <w:p w:rsidR="00BF798D" w:rsidRPr="006015FE" w:rsidRDefault="00BF798D" w:rsidP="00806A69">
      <w:pPr>
        <w:jc w:val="both"/>
        <w:rPr>
          <w:rFonts w:ascii="Verdana" w:hAnsi="Verdana" w:cs="Arial"/>
          <w:sz w:val="26"/>
          <w:szCs w:val="26"/>
          <w:lang w:val="es-ES_tradnl"/>
        </w:rPr>
      </w:pPr>
    </w:p>
    <w:p w:rsidR="00DB2B90" w:rsidRPr="006015FE" w:rsidRDefault="005D4E3E" w:rsidP="00581D2B">
      <w:pPr>
        <w:suppressAutoHyphens/>
        <w:autoSpaceDE w:val="0"/>
        <w:autoSpaceDN w:val="0"/>
        <w:adjustRightInd w:val="0"/>
        <w:spacing w:line="276" w:lineRule="auto"/>
        <w:jc w:val="both"/>
        <w:rPr>
          <w:rFonts w:ascii="Verdana" w:hAnsi="Verdana" w:cs="Verdana"/>
          <w:bCs/>
          <w:sz w:val="26"/>
          <w:szCs w:val="26"/>
        </w:rPr>
      </w:pPr>
      <w:r w:rsidRPr="006015FE">
        <w:rPr>
          <w:rFonts w:ascii="Verdana" w:hAnsi="Verdana" w:cs="Verdana"/>
          <w:bCs/>
          <w:sz w:val="26"/>
          <w:szCs w:val="26"/>
        </w:rPr>
        <w:t xml:space="preserve">En </w:t>
      </w:r>
      <w:r w:rsidR="00F26C44" w:rsidRPr="006015FE">
        <w:rPr>
          <w:rFonts w:ascii="Verdana" w:hAnsi="Verdana" w:cs="Verdana"/>
          <w:bCs/>
          <w:sz w:val="26"/>
          <w:szCs w:val="26"/>
        </w:rPr>
        <w:t>el asunto</w:t>
      </w:r>
      <w:r w:rsidRPr="006015FE">
        <w:rPr>
          <w:rFonts w:ascii="Verdana" w:hAnsi="Verdana" w:cs="Verdana"/>
          <w:bCs/>
          <w:sz w:val="26"/>
          <w:szCs w:val="26"/>
        </w:rPr>
        <w:t xml:space="preserve"> puest</w:t>
      </w:r>
      <w:r w:rsidR="00F26C44" w:rsidRPr="006015FE">
        <w:rPr>
          <w:rFonts w:ascii="Verdana" w:hAnsi="Verdana" w:cs="Verdana"/>
          <w:bCs/>
          <w:sz w:val="26"/>
          <w:szCs w:val="26"/>
        </w:rPr>
        <w:t>o</w:t>
      </w:r>
      <w:r w:rsidRPr="006015FE">
        <w:rPr>
          <w:rFonts w:ascii="Verdana" w:hAnsi="Verdana" w:cs="Verdana"/>
          <w:bCs/>
          <w:sz w:val="26"/>
          <w:szCs w:val="26"/>
        </w:rPr>
        <w:t xml:space="preserve"> en conocimiento de esta instancia judicial, se encuen</w:t>
      </w:r>
      <w:r w:rsidR="00390FDE" w:rsidRPr="006015FE">
        <w:rPr>
          <w:rFonts w:ascii="Verdana" w:hAnsi="Verdana" w:cs="Verdana"/>
          <w:bCs/>
          <w:sz w:val="26"/>
          <w:szCs w:val="26"/>
        </w:rPr>
        <w:t xml:space="preserve">tra </w:t>
      </w:r>
      <w:r w:rsidR="00374208">
        <w:rPr>
          <w:rFonts w:ascii="Verdana" w:hAnsi="Verdana" w:cs="Verdana"/>
          <w:bCs/>
          <w:sz w:val="26"/>
          <w:szCs w:val="26"/>
        </w:rPr>
        <w:t>establecido que la</w:t>
      </w:r>
      <w:r w:rsidR="001102B5" w:rsidRPr="006015FE">
        <w:rPr>
          <w:rFonts w:ascii="Verdana" w:hAnsi="Verdana" w:cs="Verdana"/>
          <w:bCs/>
          <w:sz w:val="26"/>
          <w:szCs w:val="26"/>
        </w:rPr>
        <w:t xml:space="preserve"> señor</w:t>
      </w:r>
      <w:r w:rsidR="00374208">
        <w:rPr>
          <w:rFonts w:ascii="Verdana" w:hAnsi="Verdana" w:cs="Verdana"/>
          <w:bCs/>
          <w:sz w:val="26"/>
          <w:szCs w:val="26"/>
        </w:rPr>
        <w:t>a</w:t>
      </w:r>
      <w:r w:rsidR="001102B5" w:rsidRPr="006015FE">
        <w:rPr>
          <w:rFonts w:ascii="Verdana" w:hAnsi="Verdana" w:cs="Verdana"/>
          <w:bCs/>
          <w:sz w:val="26"/>
          <w:szCs w:val="26"/>
        </w:rPr>
        <w:t xml:space="preserve"> </w:t>
      </w:r>
      <w:r w:rsidR="00374208">
        <w:rPr>
          <w:rFonts w:ascii="Verdana" w:hAnsi="Verdana" w:cs="Verdana"/>
          <w:bCs/>
          <w:sz w:val="26"/>
          <w:szCs w:val="26"/>
        </w:rPr>
        <w:t>Alba Lucía González Salazar</w:t>
      </w:r>
      <w:r w:rsidR="001102B5" w:rsidRPr="006015FE">
        <w:rPr>
          <w:rFonts w:ascii="Verdana" w:hAnsi="Verdana" w:cs="Verdana"/>
          <w:bCs/>
          <w:sz w:val="26"/>
          <w:szCs w:val="26"/>
        </w:rPr>
        <w:t xml:space="preserve"> presentó</w:t>
      </w:r>
      <w:r w:rsidR="00E010C5" w:rsidRPr="006015FE">
        <w:rPr>
          <w:rFonts w:ascii="Verdana" w:hAnsi="Verdana" w:cs="Verdana"/>
          <w:bCs/>
          <w:sz w:val="26"/>
          <w:szCs w:val="26"/>
        </w:rPr>
        <w:t>, por intermedio de su apoderado judicial,</w:t>
      </w:r>
      <w:r w:rsidR="001102B5" w:rsidRPr="006015FE">
        <w:rPr>
          <w:rFonts w:ascii="Verdana" w:hAnsi="Verdana" w:cs="Verdana"/>
          <w:bCs/>
          <w:sz w:val="26"/>
          <w:szCs w:val="26"/>
        </w:rPr>
        <w:t xml:space="preserve"> ante el Ministerio de </w:t>
      </w:r>
      <w:r w:rsidR="00E010C5" w:rsidRPr="006015FE">
        <w:rPr>
          <w:rFonts w:ascii="Verdana" w:hAnsi="Verdana" w:cs="Verdana"/>
          <w:bCs/>
          <w:sz w:val="26"/>
          <w:szCs w:val="26"/>
        </w:rPr>
        <w:t xml:space="preserve">Salud y Protección Social una solicitud tendiente a obtener </w:t>
      </w:r>
      <w:r w:rsidR="00E010C5" w:rsidRPr="006015FE">
        <w:rPr>
          <w:rFonts w:ascii="Verdana" w:hAnsi="Verdana" w:cs="Arial"/>
          <w:sz w:val="26"/>
          <w:szCs w:val="26"/>
        </w:rPr>
        <w:t>la expedición de un certificado de tiempo de servicios y salarios en formatos 1, 2 y 3b</w:t>
      </w:r>
      <w:r w:rsidR="001102B5" w:rsidRPr="006015FE">
        <w:rPr>
          <w:rFonts w:ascii="Verdana" w:hAnsi="Verdana" w:cs="Verdana"/>
          <w:bCs/>
          <w:sz w:val="26"/>
          <w:szCs w:val="26"/>
        </w:rPr>
        <w:t xml:space="preserve">; </w:t>
      </w:r>
      <w:r w:rsidR="00083152" w:rsidRPr="006015FE">
        <w:rPr>
          <w:rFonts w:ascii="Verdana" w:hAnsi="Verdana" w:cs="Verdana"/>
          <w:bCs/>
          <w:sz w:val="26"/>
          <w:szCs w:val="26"/>
        </w:rPr>
        <w:t xml:space="preserve">tal aseveración se refleja a folio </w:t>
      </w:r>
      <w:r w:rsidR="000506F8">
        <w:rPr>
          <w:rFonts w:ascii="Verdana" w:hAnsi="Verdana" w:cs="Verdana"/>
          <w:bCs/>
          <w:sz w:val="26"/>
          <w:szCs w:val="26"/>
        </w:rPr>
        <w:t>9</w:t>
      </w:r>
      <w:r w:rsidR="00083152" w:rsidRPr="006015FE">
        <w:rPr>
          <w:rFonts w:ascii="Verdana" w:hAnsi="Verdana" w:cs="Verdana"/>
          <w:bCs/>
          <w:sz w:val="26"/>
          <w:szCs w:val="26"/>
        </w:rPr>
        <w:t xml:space="preserve"> del expediente, donde la mencionada Cartera Ministerial hace constar que tal petición se presentó</w:t>
      </w:r>
      <w:r w:rsidR="000506F8">
        <w:rPr>
          <w:rFonts w:ascii="Verdana" w:hAnsi="Verdana" w:cs="Verdana"/>
          <w:bCs/>
          <w:sz w:val="26"/>
          <w:szCs w:val="26"/>
        </w:rPr>
        <w:t xml:space="preserve"> el 10</w:t>
      </w:r>
      <w:r w:rsidR="00190A4A" w:rsidRPr="006015FE">
        <w:rPr>
          <w:rFonts w:ascii="Verdana" w:hAnsi="Verdana" w:cs="Verdana"/>
          <w:bCs/>
          <w:sz w:val="26"/>
          <w:szCs w:val="26"/>
        </w:rPr>
        <w:t xml:space="preserve"> de </w:t>
      </w:r>
      <w:r w:rsidR="000506F8">
        <w:rPr>
          <w:rFonts w:ascii="Verdana" w:hAnsi="Verdana" w:cs="Verdana"/>
          <w:bCs/>
          <w:sz w:val="26"/>
          <w:szCs w:val="26"/>
        </w:rPr>
        <w:t>abril</w:t>
      </w:r>
      <w:r w:rsidR="00190A4A" w:rsidRPr="006015FE">
        <w:rPr>
          <w:rFonts w:ascii="Verdana" w:hAnsi="Verdana" w:cs="Verdana"/>
          <w:bCs/>
          <w:sz w:val="26"/>
          <w:szCs w:val="26"/>
        </w:rPr>
        <w:t xml:space="preserve"> de 2017, y además, la recepción del mismo fue confirmada por parte de esa Cartera Ministerial. </w:t>
      </w:r>
    </w:p>
    <w:p w:rsidR="00DB2B90" w:rsidRPr="00806A69" w:rsidRDefault="00DB2B90" w:rsidP="00806A69">
      <w:pPr>
        <w:suppressAutoHyphens/>
        <w:autoSpaceDE w:val="0"/>
        <w:autoSpaceDN w:val="0"/>
        <w:adjustRightInd w:val="0"/>
        <w:jc w:val="both"/>
        <w:rPr>
          <w:rFonts w:ascii="Verdana" w:hAnsi="Verdana" w:cs="Verdana"/>
          <w:bCs/>
        </w:rPr>
      </w:pPr>
    </w:p>
    <w:p w:rsidR="002639F4" w:rsidRPr="006015FE" w:rsidRDefault="00ED1191" w:rsidP="00581D2B">
      <w:pPr>
        <w:spacing w:line="276" w:lineRule="auto"/>
        <w:jc w:val="both"/>
        <w:rPr>
          <w:rFonts w:ascii="Verdana" w:hAnsi="Verdana" w:cs="Verdana"/>
          <w:bCs/>
          <w:sz w:val="26"/>
          <w:szCs w:val="26"/>
        </w:rPr>
      </w:pPr>
      <w:r w:rsidRPr="006015FE">
        <w:rPr>
          <w:rFonts w:ascii="Verdana" w:hAnsi="Verdana" w:cs="Verdana"/>
          <w:bCs/>
          <w:sz w:val="26"/>
          <w:szCs w:val="26"/>
        </w:rPr>
        <w:t xml:space="preserve">Teniendo en cuenta lo anterior, vale la pena </w:t>
      </w:r>
      <w:r w:rsidR="002639F4" w:rsidRPr="006015FE">
        <w:rPr>
          <w:rFonts w:ascii="Verdana" w:hAnsi="Verdana" w:cs="Verdana"/>
          <w:bCs/>
          <w:sz w:val="26"/>
          <w:szCs w:val="26"/>
        </w:rPr>
        <w:t xml:space="preserve">recordar que </w:t>
      </w:r>
      <w:r w:rsidR="002639F4" w:rsidRPr="006015FE">
        <w:rPr>
          <w:rFonts w:ascii="Verdana" w:hAnsi="Verdana" w:cs="Arial"/>
          <w:sz w:val="26"/>
          <w:szCs w:val="26"/>
        </w:rPr>
        <w:t xml:space="preserve">la Ley </w:t>
      </w:r>
      <w:r w:rsidR="008717AA" w:rsidRPr="006015FE">
        <w:rPr>
          <w:rFonts w:ascii="Verdana" w:hAnsi="Verdana" w:cs="Verdana"/>
          <w:bCs/>
          <w:sz w:val="26"/>
          <w:szCs w:val="26"/>
        </w:rPr>
        <w:t>1755 de 2015, por medio de la cual se regula lo concerniente al derecho fundamental de petición,</w:t>
      </w:r>
      <w:r w:rsidR="002639F4" w:rsidRPr="006015FE">
        <w:rPr>
          <w:rFonts w:ascii="Verdana" w:hAnsi="Verdana" w:cs="Arial"/>
          <w:sz w:val="26"/>
          <w:szCs w:val="26"/>
        </w:rPr>
        <w:t xml:space="preserve"> estableció en su artículo 14 los términos con que cuentan las entidades para resolver </w:t>
      </w:r>
      <w:r w:rsidR="008E2DAC" w:rsidRPr="006015FE">
        <w:rPr>
          <w:rFonts w:ascii="Verdana" w:hAnsi="Verdana" w:cs="Verdana"/>
          <w:bCs/>
          <w:sz w:val="26"/>
          <w:szCs w:val="26"/>
        </w:rPr>
        <w:t>solicitudes relacionadas con la entrega de documentos</w:t>
      </w:r>
      <w:r w:rsidR="002639F4" w:rsidRPr="006015FE">
        <w:rPr>
          <w:rFonts w:ascii="Verdana" w:hAnsi="Verdana" w:cs="Arial"/>
          <w:sz w:val="26"/>
          <w:szCs w:val="26"/>
        </w:rPr>
        <w:t xml:space="preserve">, así: </w:t>
      </w:r>
    </w:p>
    <w:p w:rsidR="002639F4" w:rsidRPr="00806A69" w:rsidRDefault="002639F4" w:rsidP="00581D2B">
      <w:pPr>
        <w:spacing w:line="276" w:lineRule="auto"/>
        <w:jc w:val="both"/>
        <w:rPr>
          <w:rFonts w:ascii="Verdana" w:hAnsi="Verdana" w:cs="Verdana"/>
          <w:bCs/>
          <w:sz w:val="22"/>
          <w:szCs w:val="26"/>
        </w:rPr>
      </w:pPr>
    </w:p>
    <w:p w:rsidR="00D61457" w:rsidRPr="00D61457" w:rsidRDefault="00D61457" w:rsidP="004C0B80">
      <w:pPr>
        <w:pStyle w:val="pa8"/>
        <w:shd w:val="clear" w:color="auto" w:fill="FFFFFF"/>
        <w:spacing w:before="0" w:beforeAutospacing="0" w:after="0" w:afterAutospacing="0" w:line="240" w:lineRule="exact"/>
        <w:ind w:left="454" w:right="454"/>
        <w:jc w:val="both"/>
        <w:rPr>
          <w:rFonts w:ascii="Verdana" w:hAnsi="Verdana"/>
          <w:i/>
          <w:color w:val="000000"/>
          <w:sz w:val="22"/>
          <w:szCs w:val="22"/>
        </w:rPr>
      </w:pPr>
      <w:r w:rsidRPr="00D61457">
        <w:rPr>
          <w:rFonts w:ascii="Verdana" w:hAnsi="Verdana" w:cs="Verdana"/>
          <w:bCs/>
          <w:i/>
          <w:sz w:val="22"/>
          <w:szCs w:val="22"/>
          <w:lang w:val="es-CO"/>
        </w:rPr>
        <w:t>“</w:t>
      </w:r>
      <w:r w:rsidRPr="00D61457">
        <w:rPr>
          <w:rStyle w:val="a0"/>
          <w:rFonts w:ascii="Verdana" w:hAnsi="Verdana" w:cs="Arial"/>
          <w:i/>
          <w:color w:val="221E1F"/>
          <w:sz w:val="22"/>
          <w:szCs w:val="22"/>
        </w:rPr>
        <w:t xml:space="preserve">Salvo norma legal especial y so pena de sanción disciplinaria, toda petición deberá resolverse dentro de los quince (15) días siguientes a su </w:t>
      </w:r>
      <w:r w:rsidRPr="00D61457">
        <w:rPr>
          <w:rStyle w:val="a0"/>
          <w:rFonts w:ascii="Verdana" w:hAnsi="Verdana" w:cs="Arial"/>
          <w:i/>
          <w:color w:val="221E1F"/>
          <w:sz w:val="22"/>
          <w:szCs w:val="22"/>
        </w:rPr>
        <w:lastRenderedPageBreak/>
        <w:t>recepción. Estará sometida a término especial la resolución de las siguientes peticiones:</w:t>
      </w:r>
    </w:p>
    <w:p w:rsidR="00D61457" w:rsidRPr="00D61457" w:rsidRDefault="00D61457" w:rsidP="004C0B80">
      <w:pPr>
        <w:pStyle w:val="pa8"/>
        <w:shd w:val="clear" w:color="auto" w:fill="FFFFFF"/>
        <w:spacing w:before="0" w:beforeAutospacing="0" w:after="0" w:afterAutospacing="0" w:line="240" w:lineRule="exact"/>
        <w:ind w:left="454" w:right="454"/>
        <w:jc w:val="both"/>
        <w:rPr>
          <w:rFonts w:ascii="Verdana" w:hAnsi="Verdana"/>
          <w:i/>
          <w:color w:val="000000"/>
          <w:sz w:val="22"/>
          <w:szCs w:val="22"/>
        </w:rPr>
      </w:pPr>
      <w:r w:rsidRPr="00D61457">
        <w:rPr>
          <w:rStyle w:val="a0"/>
          <w:rFonts w:ascii="Verdana" w:hAnsi="Verdana" w:cs="Arial"/>
          <w:i/>
          <w:color w:val="221E1F"/>
          <w:sz w:val="22"/>
          <w:szCs w:val="22"/>
        </w:rPr>
        <w:t> </w:t>
      </w:r>
    </w:p>
    <w:p w:rsidR="00D61457" w:rsidRPr="00D61457" w:rsidRDefault="00D61457" w:rsidP="004C0B80">
      <w:pPr>
        <w:pStyle w:val="pa8"/>
        <w:shd w:val="clear" w:color="auto" w:fill="FFFFFF"/>
        <w:spacing w:before="0" w:beforeAutospacing="0" w:after="0" w:afterAutospacing="0" w:line="240" w:lineRule="exact"/>
        <w:ind w:left="454" w:right="454"/>
        <w:jc w:val="both"/>
        <w:rPr>
          <w:rFonts w:ascii="Verdana" w:hAnsi="Verdana"/>
          <w:i/>
          <w:color w:val="000000"/>
          <w:sz w:val="22"/>
          <w:szCs w:val="22"/>
        </w:rPr>
      </w:pPr>
      <w:r w:rsidRPr="00062956">
        <w:rPr>
          <w:rStyle w:val="a0"/>
          <w:rFonts w:ascii="Verdana" w:hAnsi="Verdana" w:cs="Arial"/>
          <w:i/>
          <w:color w:val="221E1F"/>
          <w:sz w:val="22"/>
          <w:szCs w:val="22"/>
        </w:rPr>
        <w:t>1. Las peticiones de documentos y de información deberán resolverse dentro de los diez (10) días siguientes a su recepción.</w:t>
      </w:r>
      <w:r w:rsidRPr="00D61457">
        <w:rPr>
          <w:rStyle w:val="a0"/>
          <w:rFonts w:ascii="Verdana" w:hAnsi="Verdana" w:cs="Arial"/>
          <w:i/>
          <w:color w:val="221E1F"/>
          <w:sz w:val="22"/>
          <w:szCs w:val="22"/>
        </w:rPr>
        <w:t xml:space="preserve">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D61457" w:rsidRPr="00D61457" w:rsidRDefault="00D61457" w:rsidP="004C0B80">
      <w:pPr>
        <w:pStyle w:val="pa8"/>
        <w:shd w:val="clear" w:color="auto" w:fill="FFFFFF"/>
        <w:spacing w:before="0" w:beforeAutospacing="0" w:after="0" w:afterAutospacing="0" w:line="240" w:lineRule="exact"/>
        <w:ind w:left="454" w:right="454"/>
        <w:jc w:val="both"/>
        <w:rPr>
          <w:rFonts w:ascii="Verdana" w:hAnsi="Verdana"/>
          <w:i/>
          <w:color w:val="000000"/>
          <w:sz w:val="22"/>
          <w:szCs w:val="22"/>
        </w:rPr>
      </w:pPr>
      <w:r w:rsidRPr="00D61457">
        <w:rPr>
          <w:rStyle w:val="a0"/>
          <w:rFonts w:ascii="Verdana" w:hAnsi="Verdana" w:cs="Arial"/>
          <w:i/>
          <w:color w:val="221E1F"/>
          <w:sz w:val="22"/>
          <w:szCs w:val="22"/>
        </w:rPr>
        <w:t> </w:t>
      </w:r>
    </w:p>
    <w:p w:rsidR="00D61457" w:rsidRPr="00D61457" w:rsidRDefault="00D61457" w:rsidP="004C0B80">
      <w:pPr>
        <w:pStyle w:val="pa8"/>
        <w:shd w:val="clear" w:color="auto" w:fill="FFFFFF"/>
        <w:spacing w:before="0" w:beforeAutospacing="0" w:after="0" w:afterAutospacing="0" w:line="240" w:lineRule="exact"/>
        <w:ind w:left="454" w:right="454"/>
        <w:jc w:val="both"/>
        <w:rPr>
          <w:rFonts w:ascii="Verdana" w:hAnsi="Verdana"/>
          <w:i/>
          <w:color w:val="000000"/>
          <w:sz w:val="22"/>
          <w:szCs w:val="22"/>
        </w:rPr>
      </w:pPr>
      <w:r w:rsidRPr="00D61457">
        <w:rPr>
          <w:rStyle w:val="a0"/>
          <w:rFonts w:ascii="Verdana" w:hAnsi="Verdana" w:cs="Arial"/>
          <w:i/>
          <w:color w:val="221E1F"/>
          <w:sz w:val="22"/>
          <w:szCs w:val="22"/>
        </w:rPr>
        <w:t>2. Las peticiones mediante las cuales se eleva una consulta a las autoridades en relación con las materias a su cargo deberán resolverse dentro de los treinta (30) días siguientes a su recepción.</w:t>
      </w:r>
    </w:p>
    <w:p w:rsidR="00D61457" w:rsidRPr="00D61457" w:rsidRDefault="00D61457" w:rsidP="004C0B80">
      <w:pPr>
        <w:pStyle w:val="default"/>
        <w:shd w:val="clear" w:color="auto" w:fill="FFFFFF"/>
        <w:spacing w:before="0" w:beforeAutospacing="0" w:after="0" w:afterAutospacing="0" w:line="240" w:lineRule="exact"/>
        <w:ind w:left="454" w:right="454"/>
        <w:rPr>
          <w:rFonts w:ascii="Verdana" w:hAnsi="Verdana"/>
          <w:i/>
          <w:color w:val="000000"/>
          <w:sz w:val="22"/>
          <w:szCs w:val="22"/>
        </w:rPr>
      </w:pPr>
      <w:r w:rsidRPr="00D61457">
        <w:rPr>
          <w:rFonts w:ascii="Verdana" w:hAnsi="Verdana" w:cs="Arial"/>
          <w:i/>
          <w:color w:val="000000"/>
          <w:sz w:val="22"/>
          <w:szCs w:val="22"/>
        </w:rPr>
        <w:t> </w:t>
      </w:r>
    </w:p>
    <w:p w:rsidR="00D61457" w:rsidRPr="00D61457" w:rsidRDefault="00D61457" w:rsidP="004C0B80">
      <w:pPr>
        <w:pStyle w:val="pa8"/>
        <w:shd w:val="clear" w:color="auto" w:fill="FFFFFF"/>
        <w:spacing w:before="0" w:beforeAutospacing="0" w:after="0" w:afterAutospacing="0" w:line="240" w:lineRule="exact"/>
        <w:ind w:left="454" w:right="454"/>
        <w:jc w:val="both"/>
        <w:rPr>
          <w:rFonts w:ascii="Verdana" w:hAnsi="Verdana"/>
          <w:i/>
          <w:color w:val="000000"/>
          <w:sz w:val="22"/>
          <w:szCs w:val="22"/>
        </w:rPr>
      </w:pPr>
      <w:r w:rsidRPr="00062956">
        <w:rPr>
          <w:rStyle w:val="a0"/>
          <w:rFonts w:ascii="Verdana" w:hAnsi="Verdana" w:cs="Arial"/>
          <w:bCs/>
          <w:i/>
          <w:color w:val="221E1F"/>
          <w:sz w:val="22"/>
          <w:szCs w:val="22"/>
        </w:rPr>
        <w:t>Parágrafo. </w:t>
      </w:r>
      <w:r w:rsidRPr="00D61457">
        <w:rPr>
          <w:rStyle w:val="a0"/>
          <w:rFonts w:ascii="Verdana" w:hAnsi="Verdana" w:cs="Arial"/>
          <w:i/>
          <w:color w:val="221E1F"/>
          <w:sz w:val="22"/>
          <w:szCs w:val="22"/>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ED1191" w:rsidRPr="00806A69" w:rsidRDefault="00ED1191" w:rsidP="008E2DAC">
      <w:pPr>
        <w:spacing w:line="360" w:lineRule="auto"/>
        <w:jc w:val="both"/>
        <w:rPr>
          <w:rFonts w:ascii="Verdana" w:hAnsi="Verdana"/>
          <w:iCs/>
          <w:bdr w:val="none" w:sz="0" w:space="0" w:color="auto" w:frame="1"/>
        </w:rPr>
      </w:pPr>
    </w:p>
    <w:p w:rsidR="003E10C4" w:rsidRPr="006015FE" w:rsidRDefault="004C0B80" w:rsidP="00806A69">
      <w:pPr>
        <w:spacing w:line="276" w:lineRule="auto"/>
        <w:jc w:val="both"/>
        <w:rPr>
          <w:rFonts w:ascii="Verdana" w:hAnsi="Verdana" w:cs="Arial"/>
          <w:sz w:val="26"/>
          <w:szCs w:val="26"/>
          <w:lang w:val="es-MX"/>
        </w:rPr>
      </w:pPr>
      <w:r>
        <w:rPr>
          <w:rFonts w:ascii="Verdana" w:hAnsi="Verdana" w:cs="Arial"/>
          <w:sz w:val="26"/>
          <w:szCs w:val="26"/>
          <w:lang w:val="es-MX"/>
        </w:rPr>
        <w:t>De acuerdo a lo anterior</w:t>
      </w:r>
      <w:r w:rsidR="002B09EC" w:rsidRPr="006015FE">
        <w:rPr>
          <w:rFonts w:ascii="Verdana" w:hAnsi="Verdana" w:cs="Arial"/>
          <w:sz w:val="26"/>
          <w:szCs w:val="26"/>
          <w:lang w:val="es-MX"/>
        </w:rPr>
        <w:t>,</w:t>
      </w:r>
      <w:r w:rsidR="009931D4" w:rsidRPr="006015FE">
        <w:rPr>
          <w:rFonts w:ascii="Verdana" w:hAnsi="Verdana" w:cs="Arial"/>
          <w:sz w:val="26"/>
          <w:szCs w:val="26"/>
          <w:lang w:val="es-MX"/>
        </w:rPr>
        <w:t xml:space="preserve"> es claro que en este punto se encuentra superado el término con que contaba esa entidad para dar trámi</w:t>
      </w:r>
      <w:r w:rsidR="00806A69">
        <w:rPr>
          <w:rFonts w:ascii="Verdana" w:hAnsi="Verdana" w:cs="Arial"/>
          <w:sz w:val="26"/>
          <w:szCs w:val="26"/>
          <w:lang w:val="es-MX"/>
        </w:rPr>
        <w:t>te a la solicitud elevada por la</w:t>
      </w:r>
      <w:r w:rsidR="009931D4" w:rsidRPr="006015FE">
        <w:rPr>
          <w:rFonts w:ascii="Verdana" w:hAnsi="Verdana" w:cs="Arial"/>
          <w:sz w:val="26"/>
          <w:szCs w:val="26"/>
          <w:lang w:val="es-MX"/>
        </w:rPr>
        <w:t xml:space="preserve"> señor</w:t>
      </w:r>
      <w:r w:rsidR="00806A69">
        <w:rPr>
          <w:rFonts w:ascii="Verdana" w:hAnsi="Verdana" w:cs="Arial"/>
          <w:sz w:val="26"/>
          <w:szCs w:val="26"/>
          <w:lang w:val="es-MX"/>
        </w:rPr>
        <w:t>a</w:t>
      </w:r>
      <w:r w:rsidR="009931D4" w:rsidRPr="006015FE">
        <w:rPr>
          <w:rFonts w:ascii="Verdana" w:hAnsi="Verdana" w:cs="Arial"/>
          <w:sz w:val="26"/>
          <w:szCs w:val="26"/>
          <w:lang w:val="es-MX"/>
        </w:rPr>
        <w:t xml:space="preserve"> </w:t>
      </w:r>
      <w:r w:rsidR="00806A69">
        <w:rPr>
          <w:rFonts w:ascii="Verdana" w:hAnsi="Verdana" w:cs="Arial"/>
          <w:sz w:val="26"/>
          <w:szCs w:val="26"/>
          <w:lang w:val="es-MX"/>
        </w:rPr>
        <w:t>González Salazar</w:t>
      </w:r>
      <w:r w:rsidR="009931D4" w:rsidRPr="006015FE">
        <w:rPr>
          <w:rFonts w:ascii="Verdana" w:hAnsi="Verdana" w:cs="Arial"/>
          <w:sz w:val="26"/>
          <w:szCs w:val="26"/>
          <w:lang w:val="es-MX"/>
        </w:rPr>
        <w:t xml:space="preserve">, pues </w:t>
      </w:r>
      <w:r w:rsidR="003C2030" w:rsidRPr="006015FE">
        <w:rPr>
          <w:rFonts w:ascii="Verdana" w:hAnsi="Verdana" w:cs="Arial"/>
          <w:sz w:val="26"/>
          <w:szCs w:val="26"/>
          <w:lang w:val="es-MX"/>
        </w:rPr>
        <w:t>desde la fecha de su radicación</w:t>
      </w:r>
      <w:r w:rsidR="009931D4" w:rsidRPr="006015FE">
        <w:rPr>
          <w:rFonts w:ascii="Verdana" w:hAnsi="Verdana" w:cs="Arial"/>
          <w:sz w:val="26"/>
          <w:szCs w:val="26"/>
          <w:lang w:val="es-MX"/>
        </w:rPr>
        <w:t xml:space="preserve"> han transcurrido </w:t>
      </w:r>
      <w:r w:rsidR="003C2030" w:rsidRPr="006015FE">
        <w:rPr>
          <w:rFonts w:ascii="Verdana" w:hAnsi="Verdana" w:cs="Arial"/>
          <w:sz w:val="26"/>
          <w:szCs w:val="26"/>
          <w:lang w:val="es-MX"/>
        </w:rPr>
        <w:t xml:space="preserve">más de </w:t>
      </w:r>
      <w:r w:rsidR="00806A69">
        <w:rPr>
          <w:rFonts w:ascii="Verdana" w:hAnsi="Verdana" w:cs="Arial"/>
          <w:sz w:val="26"/>
          <w:szCs w:val="26"/>
          <w:lang w:val="es-MX"/>
        </w:rPr>
        <w:t>cinco meses</w:t>
      </w:r>
      <w:r w:rsidR="009C63B2" w:rsidRPr="006015FE">
        <w:rPr>
          <w:rFonts w:ascii="Verdana" w:hAnsi="Verdana" w:cs="Arial"/>
          <w:sz w:val="26"/>
          <w:szCs w:val="26"/>
          <w:lang w:val="es-MX"/>
        </w:rPr>
        <w:t xml:space="preserve">, sin que hasta ahora se haya logrado obtener una respuesta de fondo y acorde con lo planteado en la misma. </w:t>
      </w:r>
      <w:r w:rsidR="008875A7" w:rsidRPr="006015FE">
        <w:rPr>
          <w:rFonts w:ascii="Verdana" w:hAnsi="Verdana" w:cs="Arial"/>
          <w:sz w:val="26"/>
          <w:szCs w:val="26"/>
        </w:rPr>
        <w:t>Bajo esas condiciones, es evidente que las explicaciones dadas por la accionada en nada han resuelto lo pedido, pues sus manifestaciones son ambiguas y no encierran ningún tipo de justificación que excuse su t</w:t>
      </w:r>
      <w:r w:rsidR="00C56B55" w:rsidRPr="006015FE">
        <w:rPr>
          <w:rFonts w:ascii="Verdana" w:hAnsi="Verdana" w:cs="Arial"/>
          <w:sz w:val="26"/>
          <w:szCs w:val="26"/>
        </w:rPr>
        <w:t>ardanza</w:t>
      </w:r>
      <w:r w:rsidR="009C63B2" w:rsidRPr="006015FE">
        <w:rPr>
          <w:rFonts w:ascii="Verdana" w:hAnsi="Verdana" w:cs="Arial"/>
          <w:sz w:val="26"/>
          <w:szCs w:val="26"/>
        </w:rPr>
        <w:t>.</w:t>
      </w:r>
    </w:p>
    <w:p w:rsidR="00F342B7" w:rsidRPr="00806A69" w:rsidRDefault="00F342B7" w:rsidP="00806A69">
      <w:pPr>
        <w:jc w:val="both"/>
        <w:rPr>
          <w:rFonts w:ascii="Verdana" w:hAnsi="Verdana" w:cs="Arial"/>
        </w:rPr>
      </w:pPr>
    </w:p>
    <w:p w:rsidR="001C09C1" w:rsidRPr="006015FE" w:rsidRDefault="00F342B7" w:rsidP="00581D2B">
      <w:pPr>
        <w:spacing w:line="276" w:lineRule="auto"/>
        <w:jc w:val="both"/>
        <w:rPr>
          <w:rFonts w:ascii="Verdana" w:hAnsi="Verdana" w:cs="Arial"/>
          <w:i/>
          <w:sz w:val="26"/>
          <w:szCs w:val="26"/>
        </w:rPr>
      </w:pPr>
      <w:r w:rsidRPr="006015FE">
        <w:rPr>
          <w:rFonts w:ascii="Verdana" w:hAnsi="Verdana" w:cs="Arial"/>
          <w:sz w:val="26"/>
          <w:szCs w:val="26"/>
        </w:rPr>
        <w:t>Además, no sobra decir que en el caso de haberse presentado dificultades con el trámite del libelista</w:t>
      </w:r>
      <w:r w:rsidR="007D4264" w:rsidRPr="006015FE">
        <w:rPr>
          <w:rFonts w:ascii="Verdana" w:hAnsi="Verdana" w:cs="Arial"/>
          <w:sz w:val="26"/>
          <w:szCs w:val="26"/>
        </w:rPr>
        <w:t xml:space="preserve">, se le debió informar de ello, de forma justificada, y señalando el plazo razonable en el cuál se resolverá la solicitud, tal como contempla el parágrafo del artículo </w:t>
      </w:r>
      <w:r w:rsidR="009C63B2" w:rsidRPr="006015FE">
        <w:rPr>
          <w:rFonts w:ascii="Verdana" w:hAnsi="Verdana" w:cs="Arial"/>
          <w:sz w:val="26"/>
          <w:szCs w:val="26"/>
        </w:rPr>
        <w:t>anteriormente citado.</w:t>
      </w:r>
      <w:r w:rsidR="000B0AB0" w:rsidRPr="006015FE">
        <w:rPr>
          <w:rFonts w:ascii="Verdana" w:hAnsi="Verdana" w:cs="Arial"/>
          <w:i/>
          <w:sz w:val="26"/>
          <w:szCs w:val="26"/>
        </w:rPr>
        <w:t xml:space="preserve"> </w:t>
      </w:r>
    </w:p>
    <w:p w:rsidR="001C09C1" w:rsidRPr="00806A69" w:rsidRDefault="001C09C1" w:rsidP="00806A69">
      <w:pPr>
        <w:jc w:val="both"/>
        <w:rPr>
          <w:rFonts w:ascii="Verdana" w:hAnsi="Verdana" w:cs="Arial"/>
          <w:i/>
        </w:rPr>
      </w:pPr>
    </w:p>
    <w:p w:rsidR="00083558" w:rsidRDefault="00083558" w:rsidP="00806A69">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Ahora, es importante precisar que en el trámite para resolver la aludida petición participan de manera conjunta dos entidades, el PARISS y el Ministerio de Salud y protección Social; la primera porque en su cabeza está el deber de adelantar el proyecto de certificación laboral, de acuerdo a las funciones que le confiere el contrato de fiducia mercantil </w:t>
      </w:r>
      <w:r w:rsidR="00532851">
        <w:rPr>
          <w:rFonts w:ascii="Verdana" w:hAnsi="Verdana" w:cs="Verdana"/>
          <w:bCs/>
          <w:sz w:val="26"/>
          <w:szCs w:val="26"/>
        </w:rPr>
        <w:t>mediante el cual fue creada</w:t>
      </w:r>
      <w:r w:rsidR="009B7E6D">
        <w:rPr>
          <w:rFonts w:ascii="Verdana" w:hAnsi="Verdana" w:cs="Verdana"/>
          <w:bCs/>
          <w:sz w:val="26"/>
          <w:szCs w:val="26"/>
        </w:rPr>
        <w:t>,</w:t>
      </w:r>
      <w:r w:rsidR="00806A69">
        <w:rPr>
          <w:rFonts w:ascii="Verdana" w:hAnsi="Verdana" w:cs="Verdana"/>
          <w:bCs/>
          <w:sz w:val="26"/>
          <w:szCs w:val="26"/>
        </w:rPr>
        <w:t xml:space="preserve"> labor que por su parte ya se cumplió como esa misma entidad y el Ministerio de Salud y protección Social lo reconocieron;</w:t>
      </w:r>
      <w:r w:rsidR="009B7E6D">
        <w:rPr>
          <w:rFonts w:ascii="Verdana" w:hAnsi="Verdana" w:cs="Verdana"/>
          <w:bCs/>
          <w:sz w:val="26"/>
          <w:szCs w:val="26"/>
        </w:rPr>
        <w:t xml:space="preserve"> y a la segunda, por su parte, le corresponde impartir su respectiva aprobación, para así finalizar con la expedición del respectivo certificado</w:t>
      </w:r>
      <w:r w:rsidR="00806A69">
        <w:rPr>
          <w:rFonts w:ascii="Verdana" w:hAnsi="Verdana" w:cs="Verdana"/>
          <w:bCs/>
          <w:sz w:val="26"/>
          <w:szCs w:val="26"/>
        </w:rPr>
        <w:t>, cual es la gestión que se encuentra pendiente por realizar</w:t>
      </w:r>
      <w:r w:rsidR="009B7E6D">
        <w:rPr>
          <w:rFonts w:ascii="Verdana" w:hAnsi="Verdana" w:cs="Verdana"/>
          <w:bCs/>
          <w:sz w:val="26"/>
          <w:szCs w:val="26"/>
        </w:rPr>
        <w:t xml:space="preserve">. </w:t>
      </w:r>
    </w:p>
    <w:p w:rsidR="00083558" w:rsidRPr="00806A69" w:rsidRDefault="00083558" w:rsidP="00806A69">
      <w:pPr>
        <w:jc w:val="both"/>
        <w:rPr>
          <w:rFonts w:ascii="Verdana" w:hAnsi="Verdana" w:cs="Arial"/>
          <w:i/>
        </w:rPr>
      </w:pPr>
    </w:p>
    <w:p w:rsidR="009B7E6D" w:rsidRPr="006019C0" w:rsidRDefault="009B7E6D" w:rsidP="00806A69">
      <w:pPr>
        <w:spacing w:line="276" w:lineRule="auto"/>
        <w:jc w:val="both"/>
        <w:rPr>
          <w:rFonts w:ascii="Verdana" w:hAnsi="Verdana" w:cs="Arial"/>
          <w:sz w:val="26"/>
          <w:szCs w:val="26"/>
        </w:rPr>
      </w:pPr>
      <w:r>
        <w:rPr>
          <w:rFonts w:ascii="Verdana" w:hAnsi="Verdana" w:cs="Arial"/>
          <w:sz w:val="26"/>
          <w:szCs w:val="26"/>
        </w:rPr>
        <w:lastRenderedPageBreak/>
        <w:t>De acuerdo a lo dicho hasta ahora</w:t>
      </w:r>
      <w:r w:rsidR="008875A7" w:rsidRPr="006015FE">
        <w:rPr>
          <w:rFonts w:ascii="Verdana" w:hAnsi="Verdana" w:cs="Arial"/>
          <w:sz w:val="26"/>
          <w:szCs w:val="26"/>
        </w:rPr>
        <w:t>, es claro que se ha vulnerado y se continúa vulnerando el derecho fundamental de petición de</w:t>
      </w:r>
      <w:r w:rsidR="00806A69">
        <w:rPr>
          <w:rFonts w:ascii="Verdana" w:hAnsi="Verdana" w:cs="Arial"/>
          <w:sz w:val="26"/>
          <w:szCs w:val="26"/>
        </w:rPr>
        <w:t xml:space="preserve"> </w:t>
      </w:r>
      <w:r w:rsidR="00140C83" w:rsidRPr="006015FE">
        <w:rPr>
          <w:rFonts w:ascii="Verdana" w:hAnsi="Verdana" w:cs="Arial"/>
          <w:sz w:val="26"/>
          <w:szCs w:val="26"/>
        </w:rPr>
        <w:t>l</w:t>
      </w:r>
      <w:r w:rsidR="00806A69">
        <w:rPr>
          <w:rFonts w:ascii="Verdana" w:hAnsi="Verdana" w:cs="Arial"/>
          <w:sz w:val="26"/>
          <w:szCs w:val="26"/>
        </w:rPr>
        <w:t>a</w:t>
      </w:r>
      <w:r w:rsidR="00140C83" w:rsidRPr="006015FE">
        <w:rPr>
          <w:rFonts w:ascii="Verdana" w:hAnsi="Verdana" w:cs="Arial"/>
          <w:sz w:val="26"/>
          <w:szCs w:val="26"/>
        </w:rPr>
        <w:t xml:space="preserve"> señor</w:t>
      </w:r>
      <w:r w:rsidR="00806A69">
        <w:rPr>
          <w:rFonts w:ascii="Verdana" w:hAnsi="Verdana" w:cs="Arial"/>
          <w:sz w:val="26"/>
          <w:szCs w:val="26"/>
        </w:rPr>
        <w:t>a</w:t>
      </w:r>
      <w:r w:rsidR="00140C83" w:rsidRPr="006015FE">
        <w:rPr>
          <w:rFonts w:ascii="Verdana" w:hAnsi="Verdana" w:cs="Arial"/>
          <w:sz w:val="26"/>
          <w:szCs w:val="26"/>
        </w:rPr>
        <w:t xml:space="preserve"> </w:t>
      </w:r>
      <w:r w:rsidR="00806A69">
        <w:rPr>
          <w:rFonts w:ascii="Verdana" w:hAnsi="Verdana" w:cs="Arial"/>
          <w:sz w:val="26"/>
          <w:szCs w:val="26"/>
        </w:rPr>
        <w:t>Alba Lucía González Salazar</w:t>
      </w:r>
      <w:r w:rsidR="001C09C1" w:rsidRPr="006015FE">
        <w:rPr>
          <w:rFonts w:ascii="Verdana" w:hAnsi="Verdana" w:cs="Arial"/>
          <w:sz w:val="26"/>
          <w:szCs w:val="26"/>
        </w:rPr>
        <w:t xml:space="preserve">, acorde con lo cual, lo procedente será conceder la solicitud de amparo invocada, y por lo tanto, se ordenará al </w:t>
      </w:r>
      <w:r>
        <w:rPr>
          <w:rFonts w:ascii="Verdana" w:hAnsi="Verdana" w:cs="Arial"/>
          <w:sz w:val="26"/>
          <w:szCs w:val="26"/>
        </w:rPr>
        <w:t>Ministerio de Salud y Protección Social</w:t>
      </w:r>
      <w:r w:rsidR="00806A69">
        <w:rPr>
          <w:rFonts w:ascii="Verdana" w:hAnsi="Verdana" w:cs="Arial"/>
          <w:sz w:val="26"/>
          <w:szCs w:val="26"/>
        </w:rPr>
        <w:t xml:space="preserve"> que</w:t>
      </w:r>
      <w:r w:rsidR="00B05E61">
        <w:rPr>
          <w:rFonts w:ascii="Verdana" w:hAnsi="Verdana" w:cs="Arial"/>
          <w:sz w:val="26"/>
          <w:szCs w:val="26"/>
        </w:rPr>
        <w:t xml:space="preserve"> reali</w:t>
      </w:r>
      <w:r w:rsidR="00806A69">
        <w:rPr>
          <w:rFonts w:ascii="Verdana" w:hAnsi="Verdana" w:cs="Arial"/>
          <w:sz w:val="26"/>
          <w:szCs w:val="26"/>
        </w:rPr>
        <w:t>ce</w:t>
      </w:r>
      <w:r w:rsidR="00B05E61">
        <w:rPr>
          <w:rFonts w:ascii="Verdana" w:hAnsi="Verdana" w:cs="Arial"/>
          <w:sz w:val="26"/>
          <w:szCs w:val="26"/>
        </w:rPr>
        <w:t xml:space="preserve"> la evaluación de los documentos remitidos por el PARISS</w:t>
      </w:r>
      <w:r w:rsidR="006019C0">
        <w:rPr>
          <w:rFonts w:ascii="Verdana" w:hAnsi="Verdana" w:cs="Arial"/>
          <w:sz w:val="26"/>
          <w:szCs w:val="26"/>
        </w:rPr>
        <w:t xml:space="preserve"> para su respectiva aprobación, y ponerlos en conocimiento del libelista</w:t>
      </w:r>
      <w:r w:rsidR="00806A69">
        <w:rPr>
          <w:rFonts w:ascii="Verdana" w:hAnsi="Verdana" w:cs="Arial"/>
          <w:sz w:val="26"/>
          <w:szCs w:val="26"/>
        </w:rPr>
        <w:t>.</w:t>
      </w:r>
      <w:r w:rsidRPr="006015FE">
        <w:rPr>
          <w:rFonts w:ascii="Verdana" w:hAnsi="Verdana" w:cs="Arial"/>
          <w:sz w:val="26"/>
          <w:szCs w:val="26"/>
        </w:rPr>
        <w:t xml:space="preserve">   </w:t>
      </w:r>
    </w:p>
    <w:p w:rsidR="00F45801" w:rsidRPr="00806A69" w:rsidRDefault="00F45801" w:rsidP="00806A69">
      <w:pPr>
        <w:suppressAutoHyphens/>
        <w:autoSpaceDE w:val="0"/>
        <w:autoSpaceDN w:val="0"/>
        <w:adjustRightInd w:val="0"/>
        <w:jc w:val="both"/>
        <w:rPr>
          <w:rFonts w:ascii="Verdana" w:hAnsi="Verdana" w:cs="Verdana"/>
          <w:bCs/>
        </w:rPr>
      </w:pPr>
    </w:p>
    <w:p w:rsidR="00F45801" w:rsidRPr="006015FE" w:rsidRDefault="00F45801" w:rsidP="00806A69">
      <w:pPr>
        <w:suppressAutoHyphens/>
        <w:autoSpaceDE w:val="0"/>
        <w:autoSpaceDN w:val="0"/>
        <w:adjustRightInd w:val="0"/>
        <w:spacing w:line="276" w:lineRule="auto"/>
        <w:jc w:val="both"/>
        <w:rPr>
          <w:rFonts w:ascii="Verdana" w:hAnsi="Verdana" w:cs="Verdana"/>
          <w:sz w:val="26"/>
          <w:szCs w:val="26"/>
        </w:rPr>
      </w:pPr>
      <w:r w:rsidRPr="006015FE">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4A5A5B" w:rsidRPr="006015FE" w:rsidRDefault="004A5A5B" w:rsidP="00581D2B">
      <w:pPr>
        <w:suppressAutoHyphens/>
        <w:autoSpaceDE w:val="0"/>
        <w:autoSpaceDN w:val="0"/>
        <w:adjustRightInd w:val="0"/>
        <w:spacing w:line="276" w:lineRule="auto"/>
        <w:jc w:val="center"/>
        <w:rPr>
          <w:rFonts w:ascii="Verdana" w:hAnsi="Verdana" w:cs="Verdana"/>
          <w:b/>
          <w:bCs/>
          <w:sz w:val="26"/>
          <w:szCs w:val="26"/>
        </w:rPr>
      </w:pPr>
    </w:p>
    <w:p w:rsidR="00CA0A0D" w:rsidRPr="006015FE" w:rsidRDefault="00CA0A0D" w:rsidP="00581D2B">
      <w:pPr>
        <w:suppressAutoHyphens/>
        <w:autoSpaceDE w:val="0"/>
        <w:autoSpaceDN w:val="0"/>
        <w:adjustRightInd w:val="0"/>
        <w:spacing w:line="276" w:lineRule="auto"/>
        <w:jc w:val="center"/>
        <w:rPr>
          <w:rFonts w:ascii="Verdana" w:hAnsi="Verdana" w:cs="Verdana"/>
          <w:b/>
          <w:bCs/>
          <w:sz w:val="26"/>
          <w:szCs w:val="26"/>
        </w:rPr>
      </w:pPr>
      <w:r w:rsidRPr="006015FE">
        <w:rPr>
          <w:rFonts w:ascii="Verdana" w:hAnsi="Verdana" w:cs="Verdana"/>
          <w:b/>
          <w:bCs/>
          <w:sz w:val="26"/>
          <w:szCs w:val="26"/>
        </w:rPr>
        <w:t>RESUELVE</w:t>
      </w:r>
      <w:r w:rsidR="00C869DC" w:rsidRPr="006015FE">
        <w:rPr>
          <w:rFonts w:ascii="Verdana" w:hAnsi="Verdana" w:cs="Verdana"/>
          <w:b/>
          <w:bCs/>
          <w:sz w:val="26"/>
          <w:szCs w:val="26"/>
        </w:rPr>
        <w:t>:</w:t>
      </w:r>
    </w:p>
    <w:p w:rsidR="00CA0A0D" w:rsidRPr="00806A69" w:rsidRDefault="00CA0A0D" w:rsidP="00581D2B">
      <w:pPr>
        <w:suppressAutoHyphens/>
        <w:autoSpaceDE w:val="0"/>
        <w:autoSpaceDN w:val="0"/>
        <w:adjustRightInd w:val="0"/>
        <w:spacing w:line="276" w:lineRule="auto"/>
        <w:jc w:val="center"/>
        <w:rPr>
          <w:rFonts w:ascii="Verdana" w:hAnsi="Verdana" w:cs="Verdana"/>
          <w:b/>
          <w:bCs/>
          <w:sz w:val="22"/>
          <w:szCs w:val="22"/>
        </w:rPr>
      </w:pPr>
    </w:p>
    <w:p w:rsidR="00CA0A0D" w:rsidRPr="006015FE" w:rsidRDefault="00CA0A0D" w:rsidP="00581D2B">
      <w:pPr>
        <w:autoSpaceDE w:val="0"/>
        <w:autoSpaceDN w:val="0"/>
        <w:adjustRightInd w:val="0"/>
        <w:spacing w:line="276" w:lineRule="auto"/>
        <w:jc w:val="both"/>
        <w:rPr>
          <w:rFonts w:ascii="Verdana" w:hAnsi="Verdana" w:cs="Verdana"/>
          <w:bCs/>
          <w:sz w:val="26"/>
          <w:szCs w:val="26"/>
        </w:rPr>
      </w:pPr>
      <w:r w:rsidRPr="006015FE">
        <w:rPr>
          <w:rFonts w:ascii="Verdana" w:hAnsi="Verdana" w:cs="Verdana"/>
          <w:b/>
          <w:bCs/>
          <w:sz w:val="26"/>
          <w:szCs w:val="26"/>
        </w:rPr>
        <w:t xml:space="preserve">PRIMERO: </w:t>
      </w:r>
      <w:r w:rsidR="00F45801" w:rsidRPr="006015FE">
        <w:rPr>
          <w:rFonts w:ascii="Verdana" w:hAnsi="Verdana" w:cs="Verdana"/>
          <w:b/>
          <w:bCs/>
          <w:sz w:val="26"/>
          <w:szCs w:val="26"/>
        </w:rPr>
        <w:t xml:space="preserve">TUTELAR </w:t>
      </w:r>
      <w:r w:rsidR="00F45801" w:rsidRPr="006015FE">
        <w:rPr>
          <w:rFonts w:ascii="Verdana" w:hAnsi="Verdana" w:cs="Verdana"/>
          <w:bCs/>
          <w:sz w:val="26"/>
          <w:szCs w:val="26"/>
        </w:rPr>
        <w:t>el derecho fundamental de petición de</w:t>
      </w:r>
      <w:r w:rsidR="00806A69">
        <w:rPr>
          <w:rFonts w:ascii="Verdana" w:hAnsi="Verdana" w:cs="Verdana"/>
          <w:bCs/>
          <w:sz w:val="26"/>
          <w:szCs w:val="26"/>
        </w:rPr>
        <w:t xml:space="preserve"> </w:t>
      </w:r>
      <w:r w:rsidR="00740C3D" w:rsidRPr="006015FE">
        <w:rPr>
          <w:rFonts w:ascii="Verdana" w:hAnsi="Verdana" w:cs="Verdana"/>
          <w:bCs/>
          <w:sz w:val="26"/>
          <w:szCs w:val="26"/>
        </w:rPr>
        <w:t>l</w:t>
      </w:r>
      <w:r w:rsidR="00806A69">
        <w:rPr>
          <w:rFonts w:ascii="Verdana" w:hAnsi="Verdana" w:cs="Verdana"/>
          <w:bCs/>
          <w:sz w:val="26"/>
          <w:szCs w:val="26"/>
        </w:rPr>
        <w:t>a</w:t>
      </w:r>
      <w:r w:rsidR="00F45801" w:rsidRPr="006015FE">
        <w:rPr>
          <w:rFonts w:ascii="Verdana" w:hAnsi="Verdana" w:cs="Verdana"/>
          <w:bCs/>
          <w:sz w:val="26"/>
          <w:szCs w:val="26"/>
        </w:rPr>
        <w:t xml:space="preserve"> señor</w:t>
      </w:r>
      <w:r w:rsidR="00806A69">
        <w:rPr>
          <w:rFonts w:ascii="Verdana" w:hAnsi="Verdana" w:cs="Verdana"/>
          <w:bCs/>
          <w:sz w:val="26"/>
          <w:szCs w:val="26"/>
        </w:rPr>
        <w:t>a</w:t>
      </w:r>
      <w:r w:rsidR="00F45801" w:rsidRPr="006015FE">
        <w:rPr>
          <w:sz w:val="26"/>
          <w:szCs w:val="26"/>
        </w:rPr>
        <w:t xml:space="preserve"> </w:t>
      </w:r>
      <w:r w:rsidR="00806A69">
        <w:rPr>
          <w:rFonts w:ascii="Verdana" w:hAnsi="Verdana" w:cs="Verdana"/>
          <w:b/>
          <w:bCs/>
          <w:sz w:val="26"/>
          <w:szCs w:val="26"/>
        </w:rPr>
        <w:t>ALBA LUCÍA GONZÁLEZ SALAZAR</w:t>
      </w:r>
      <w:r w:rsidR="00F45801" w:rsidRPr="006015FE">
        <w:rPr>
          <w:rFonts w:ascii="Verdana" w:hAnsi="Verdana" w:cs="Verdana"/>
          <w:bCs/>
          <w:sz w:val="26"/>
          <w:szCs w:val="26"/>
        </w:rPr>
        <w:t>.</w:t>
      </w:r>
    </w:p>
    <w:p w:rsidR="00C869DC" w:rsidRPr="006015FE" w:rsidRDefault="00C869DC" w:rsidP="00581D2B">
      <w:pPr>
        <w:autoSpaceDE w:val="0"/>
        <w:autoSpaceDN w:val="0"/>
        <w:adjustRightInd w:val="0"/>
        <w:spacing w:line="276" w:lineRule="auto"/>
        <w:jc w:val="both"/>
        <w:rPr>
          <w:rFonts w:ascii="Verdana" w:hAnsi="Verdana" w:cs="Verdana"/>
          <w:sz w:val="26"/>
          <w:szCs w:val="26"/>
        </w:rPr>
      </w:pPr>
    </w:p>
    <w:p w:rsidR="0087052B" w:rsidRDefault="00CA0A0D" w:rsidP="00581D2B">
      <w:pPr>
        <w:spacing w:line="276" w:lineRule="auto"/>
        <w:jc w:val="both"/>
        <w:rPr>
          <w:rFonts w:ascii="Verdana" w:hAnsi="Verdana" w:cs="Arial"/>
          <w:sz w:val="26"/>
          <w:szCs w:val="26"/>
        </w:rPr>
      </w:pPr>
      <w:r w:rsidRPr="006015FE">
        <w:rPr>
          <w:rFonts w:ascii="Verdana" w:hAnsi="Verdana" w:cs="Verdana"/>
          <w:b/>
          <w:sz w:val="26"/>
          <w:szCs w:val="26"/>
        </w:rPr>
        <w:t xml:space="preserve">SEGUNDO: </w:t>
      </w:r>
      <w:r w:rsidR="00F45801" w:rsidRPr="006015FE">
        <w:rPr>
          <w:rFonts w:ascii="Verdana" w:hAnsi="Verdana" w:cs="Verdana"/>
          <w:b/>
          <w:sz w:val="26"/>
          <w:szCs w:val="26"/>
        </w:rPr>
        <w:t xml:space="preserve">ORDENAR </w:t>
      </w:r>
      <w:r w:rsidR="00F45801" w:rsidRPr="006015FE">
        <w:rPr>
          <w:rFonts w:ascii="Verdana" w:hAnsi="Verdana" w:cs="Arial"/>
          <w:sz w:val="26"/>
          <w:szCs w:val="26"/>
        </w:rPr>
        <w:t xml:space="preserve">al </w:t>
      </w:r>
      <w:r w:rsidR="00376A07" w:rsidRPr="00376A07">
        <w:rPr>
          <w:rFonts w:ascii="Verdana" w:hAnsi="Verdana" w:cs="Arial"/>
          <w:b/>
          <w:sz w:val="26"/>
          <w:szCs w:val="26"/>
        </w:rPr>
        <w:t>PATRIMONIO AUTÓNOMO DE REMANENTES</w:t>
      </w:r>
      <w:r w:rsidR="00376A07">
        <w:rPr>
          <w:rFonts w:ascii="Verdana" w:hAnsi="Verdana" w:cs="Arial"/>
          <w:sz w:val="26"/>
          <w:szCs w:val="26"/>
        </w:rPr>
        <w:t xml:space="preserve"> </w:t>
      </w:r>
      <w:r w:rsidR="00376A07" w:rsidRPr="00376A07">
        <w:rPr>
          <w:rFonts w:ascii="Verdana" w:hAnsi="Verdana" w:cs="Arial"/>
          <w:b/>
          <w:sz w:val="26"/>
          <w:szCs w:val="26"/>
        </w:rPr>
        <w:t xml:space="preserve">PARISS </w:t>
      </w:r>
      <w:r w:rsidR="00376A07" w:rsidRPr="00376A07">
        <w:rPr>
          <w:rFonts w:ascii="Verdana" w:hAnsi="Verdana" w:cs="Arial"/>
          <w:sz w:val="26"/>
          <w:szCs w:val="26"/>
        </w:rPr>
        <w:t>q</w:t>
      </w:r>
      <w:r w:rsidR="00376A07">
        <w:rPr>
          <w:rFonts w:ascii="Verdana" w:hAnsi="Verdana" w:cs="Arial"/>
          <w:sz w:val="26"/>
          <w:szCs w:val="26"/>
        </w:rPr>
        <w:t xml:space="preserve">ue proceda, en el término de </w:t>
      </w:r>
      <w:r w:rsidR="00376A07" w:rsidRPr="00376A07">
        <w:rPr>
          <w:rFonts w:ascii="Verdana" w:hAnsi="Verdana" w:cs="Arial"/>
          <w:b/>
          <w:sz w:val="26"/>
          <w:szCs w:val="26"/>
        </w:rPr>
        <w:t>48 horas</w:t>
      </w:r>
      <w:r w:rsidR="0087052B">
        <w:rPr>
          <w:rFonts w:ascii="Verdana" w:hAnsi="Verdana" w:cs="Arial"/>
          <w:b/>
          <w:sz w:val="26"/>
          <w:szCs w:val="26"/>
        </w:rPr>
        <w:t xml:space="preserve"> </w:t>
      </w:r>
      <w:r w:rsidR="0087052B" w:rsidRPr="0087052B">
        <w:rPr>
          <w:rFonts w:ascii="Verdana" w:hAnsi="Verdana" w:cs="Arial"/>
          <w:sz w:val="26"/>
          <w:szCs w:val="26"/>
        </w:rPr>
        <w:t>contadas a partir de la notificación de la presente decisión</w:t>
      </w:r>
      <w:r w:rsidR="00376A07">
        <w:rPr>
          <w:rFonts w:ascii="Verdana" w:hAnsi="Verdana" w:cs="Arial"/>
          <w:sz w:val="26"/>
          <w:szCs w:val="26"/>
        </w:rPr>
        <w:t xml:space="preserve">, a expedir con destino al Ministerio de Salud y Protección Social el respectivo </w:t>
      </w:r>
      <w:r w:rsidR="00376A07" w:rsidRPr="006015FE">
        <w:rPr>
          <w:rFonts w:ascii="Verdana" w:hAnsi="Verdana" w:cs="Arial"/>
          <w:sz w:val="26"/>
          <w:szCs w:val="26"/>
        </w:rPr>
        <w:t>certificado de tiempo de servicios y</w:t>
      </w:r>
      <w:r w:rsidR="00376A07">
        <w:rPr>
          <w:rFonts w:ascii="Verdana" w:hAnsi="Verdana" w:cs="Arial"/>
          <w:sz w:val="26"/>
          <w:szCs w:val="26"/>
        </w:rPr>
        <w:t xml:space="preserve"> los formatos de</w:t>
      </w:r>
      <w:r w:rsidR="00376A07" w:rsidRPr="006015FE">
        <w:rPr>
          <w:rFonts w:ascii="Verdana" w:hAnsi="Verdana" w:cs="Arial"/>
          <w:sz w:val="26"/>
          <w:szCs w:val="26"/>
        </w:rPr>
        <w:t xml:space="preserve"> salarios en formatos </w:t>
      </w:r>
      <w:r w:rsidR="00376A07">
        <w:rPr>
          <w:rFonts w:ascii="Verdana" w:hAnsi="Verdana" w:cs="Arial"/>
          <w:sz w:val="26"/>
          <w:szCs w:val="26"/>
        </w:rPr>
        <w:t xml:space="preserve">solicitados por el accionante </w:t>
      </w:r>
      <w:r w:rsidR="00376A07" w:rsidRPr="006015FE">
        <w:rPr>
          <w:rFonts w:ascii="Verdana" w:hAnsi="Verdana" w:cs="Arial"/>
          <w:sz w:val="26"/>
          <w:szCs w:val="26"/>
        </w:rPr>
        <w:t>desde el 11 de mayo del año que transcurre</w:t>
      </w:r>
      <w:r w:rsidR="0087052B">
        <w:rPr>
          <w:rFonts w:ascii="Verdana" w:hAnsi="Verdana" w:cs="Arial"/>
          <w:sz w:val="26"/>
          <w:szCs w:val="26"/>
        </w:rPr>
        <w:t xml:space="preserve">. </w:t>
      </w:r>
    </w:p>
    <w:p w:rsidR="0087052B" w:rsidRDefault="0087052B" w:rsidP="00581D2B">
      <w:pPr>
        <w:spacing w:line="276" w:lineRule="auto"/>
        <w:jc w:val="both"/>
        <w:rPr>
          <w:rFonts w:ascii="Verdana" w:hAnsi="Verdana" w:cs="Arial"/>
          <w:sz w:val="26"/>
          <w:szCs w:val="26"/>
        </w:rPr>
      </w:pPr>
    </w:p>
    <w:p w:rsidR="00806A69" w:rsidRPr="006019C0" w:rsidRDefault="00806A69" w:rsidP="00806A69">
      <w:pPr>
        <w:spacing w:line="276" w:lineRule="auto"/>
        <w:jc w:val="both"/>
        <w:rPr>
          <w:rFonts w:ascii="Verdana" w:hAnsi="Verdana" w:cs="Arial"/>
          <w:sz w:val="26"/>
          <w:szCs w:val="26"/>
        </w:rPr>
      </w:pPr>
      <w:r>
        <w:rPr>
          <w:rFonts w:ascii="Verdana" w:hAnsi="Verdana" w:cs="Verdana"/>
          <w:b/>
          <w:sz w:val="26"/>
          <w:szCs w:val="26"/>
        </w:rPr>
        <w:t xml:space="preserve">SEGUNDO: </w:t>
      </w:r>
      <w:r w:rsidRPr="006015FE">
        <w:rPr>
          <w:rFonts w:ascii="Verdana" w:hAnsi="Verdana" w:cs="Verdana"/>
          <w:b/>
          <w:sz w:val="26"/>
          <w:szCs w:val="26"/>
        </w:rPr>
        <w:t xml:space="preserve">ORDENAR </w:t>
      </w:r>
      <w:r w:rsidRPr="006015FE">
        <w:rPr>
          <w:rFonts w:ascii="Verdana" w:hAnsi="Verdana" w:cs="Arial"/>
          <w:sz w:val="26"/>
          <w:szCs w:val="26"/>
        </w:rPr>
        <w:t>al</w:t>
      </w:r>
      <w:r>
        <w:rPr>
          <w:rFonts w:ascii="Verdana" w:hAnsi="Verdana" w:cs="Arial"/>
          <w:sz w:val="26"/>
          <w:szCs w:val="26"/>
        </w:rPr>
        <w:t xml:space="preserve"> </w:t>
      </w:r>
      <w:r w:rsidRPr="006015FE">
        <w:rPr>
          <w:rFonts w:ascii="Verdana" w:hAnsi="Verdana" w:cs="Arial"/>
          <w:b/>
          <w:sz w:val="26"/>
          <w:szCs w:val="26"/>
        </w:rPr>
        <w:t xml:space="preserve">MINISTERIO DE </w:t>
      </w:r>
      <w:r>
        <w:rPr>
          <w:rFonts w:ascii="Verdana" w:hAnsi="Verdana" w:cs="Arial"/>
          <w:b/>
          <w:sz w:val="26"/>
          <w:szCs w:val="26"/>
        </w:rPr>
        <w:t>SALUD Y PROTECCIÓN SOCIAL</w:t>
      </w:r>
      <w:r w:rsidRPr="006015FE">
        <w:rPr>
          <w:rFonts w:ascii="Verdana" w:hAnsi="Verdana" w:cs="Arial"/>
          <w:sz w:val="26"/>
          <w:szCs w:val="26"/>
        </w:rPr>
        <w:t xml:space="preserve"> que en</w:t>
      </w:r>
      <w:r>
        <w:rPr>
          <w:rFonts w:ascii="Verdana" w:hAnsi="Verdana" w:cs="Arial"/>
          <w:b/>
          <w:sz w:val="26"/>
          <w:szCs w:val="26"/>
        </w:rPr>
        <w:t xml:space="preserve"> </w:t>
      </w:r>
      <w:r w:rsidRPr="006015FE">
        <w:rPr>
          <w:rFonts w:ascii="Verdana" w:hAnsi="Verdana" w:cs="Arial"/>
          <w:sz w:val="26"/>
          <w:szCs w:val="26"/>
        </w:rPr>
        <w:t xml:space="preserve">el término de </w:t>
      </w:r>
      <w:r>
        <w:rPr>
          <w:rFonts w:ascii="Verdana" w:hAnsi="Verdana" w:cs="Arial"/>
          <w:sz w:val="26"/>
          <w:szCs w:val="26"/>
        </w:rPr>
        <w:t>48 horas</w:t>
      </w:r>
      <w:r w:rsidRPr="006015FE">
        <w:rPr>
          <w:rFonts w:ascii="Verdana" w:hAnsi="Verdana" w:cs="Arial"/>
          <w:sz w:val="26"/>
          <w:szCs w:val="26"/>
        </w:rPr>
        <w:t xml:space="preserve"> hábiles</w:t>
      </w:r>
      <w:r>
        <w:rPr>
          <w:rFonts w:ascii="Verdana" w:hAnsi="Verdana" w:cs="Arial"/>
          <w:sz w:val="26"/>
          <w:szCs w:val="26"/>
        </w:rPr>
        <w:t>, contada</w:t>
      </w:r>
      <w:r w:rsidRPr="006015FE">
        <w:rPr>
          <w:rFonts w:ascii="Verdana" w:hAnsi="Verdana" w:cs="Arial"/>
          <w:sz w:val="26"/>
          <w:szCs w:val="26"/>
        </w:rPr>
        <w:t>s a partir de la</w:t>
      </w:r>
      <w:r>
        <w:rPr>
          <w:rFonts w:ascii="Verdana" w:hAnsi="Verdana" w:cs="Arial"/>
          <w:sz w:val="26"/>
          <w:szCs w:val="26"/>
        </w:rPr>
        <w:t xml:space="preserve"> recepción del proyecto expedido por el PARISS, realizar la evaluación de los documentos para su respectiva aprobación, y ponerlos en conocimiento del libelista, realice la evaluación de los documentos remitidos por el PARISS relacionados con la certificación del tiempo de servicios reclamados por la actora  para su respectiva aprobación, y ponerlos en conocimiento del libelista.</w:t>
      </w:r>
      <w:r w:rsidRPr="006015FE">
        <w:rPr>
          <w:rFonts w:ascii="Verdana" w:hAnsi="Verdana" w:cs="Arial"/>
          <w:sz w:val="26"/>
          <w:szCs w:val="26"/>
        </w:rPr>
        <w:t xml:space="preserve">   </w:t>
      </w:r>
    </w:p>
    <w:p w:rsidR="006015FE" w:rsidRPr="00806A69" w:rsidRDefault="00806A69" w:rsidP="00581D2B">
      <w:pPr>
        <w:spacing w:line="276" w:lineRule="auto"/>
        <w:jc w:val="both"/>
        <w:rPr>
          <w:rFonts w:ascii="Verdana" w:hAnsi="Verdana" w:cs="Verdana"/>
          <w:b/>
          <w:sz w:val="26"/>
          <w:szCs w:val="26"/>
        </w:rPr>
      </w:pPr>
      <w:r>
        <w:rPr>
          <w:rFonts w:ascii="Verdana" w:hAnsi="Verdana" w:cs="Arial"/>
          <w:sz w:val="26"/>
          <w:szCs w:val="26"/>
        </w:rPr>
        <w:t xml:space="preserve"> </w:t>
      </w:r>
    </w:p>
    <w:p w:rsidR="00F45801" w:rsidRPr="006015FE" w:rsidRDefault="00806A69" w:rsidP="00581D2B">
      <w:pPr>
        <w:autoSpaceDE w:val="0"/>
        <w:autoSpaceDN w:val="0"/>
        <w:adjustRightInd w:val="0"/>
        <w:spacing w:line="276" w:lineRule="auto"/>
        <w:jc w:val="both"/>
        <w:rPr>
          <w:rFonts w:ascii="Verdana" w:hAnsi="Verdana" w:cs="Verdana"/>
          <w:sz w:val="26"/>
          <w:szCs w:val="26"/>
        </w:rPr>
      </w:pPr>
      <w:r>
        <w:rPr>
          <w:rFonts w:ascii="Verdana" w:hAnsi="Verdana" w:cs="Verdana"/>
          <w:b/>
          <w:bCs/>
          <w:sz w:val="26"/>
          <w:szCs w:val="26"/>
        </w:rPr>
        <w:t>TERCERO</w:t>
      </w:r>
      <w:r w:rsidR="00CA0A0D" w:rsidRPr="006015FE">
        <w:rPr>
          <w:rFonts w:ascii="Verdana" w:hAnsi="Verdana" w:cs="Verdana"/>
          <w:b/>
          <w:bCs/>
          <w:sz w:val="26"/>
          <w:szCs w:val="26"/>
        </w:rPr>
        <w:t>:</w:t>
      </w:r>
      <w:r w:rsidR="00CA0A0D" w:rsidRPr="006015FE">
        <w:rPr>
          <w:rFonts w:ascii="Verdana" w:hAnsi="Verdana" w:cs="Verdana"/>
          <w:sz w:val="26"/>
          <w:szCs w:val="26"/>
        </w:rPr>
        <w:t xml:space="preserve"> </w:t>
      </w:r>
      <w:r w:rsidR="00F45801" w:rsidRPr="006015FE">
        <w:rPr>
          <w:rFonts w:ascii="Verdana" w:hAnsi="Verdana" w:cs="Verdana"/>
          <w:sz w:val="26"/>
          <w:szCs w:val="26"/>
          <w:lang w:val="es-ES_tradnl"/>
        </w:rPr>
        <w:t xml:space="preserve">Se ordena notificar esta </w:t>
      </w:r>
      <w:r w:rsidR="00F45801" w:rsidRPr="006015FE">
        <w:rPr>
          <w:rFonts w:ascii="Verdana" w:hAnsi="Verdana" w:cs="Verdana"/>
          <w:sz w:val="26"/>
          <w:szCs w:val="26"/>
        </w:rPr>
        <w:t>providencia a las partes por el medio más expedito posible, de conformidad con el artículo 30 del Decreto 2591 de 1991. En caso de no ser objeto de recurso</w:t>
      </w:r>
      <w:r w:rsidR="00F45801" w:rsidRPr="006015FE">
        <w:rPr>
          <w:rFonts w:ascii="Verdana" w:hAnsi="Verdana" w:cs="Verdana"/>
          <w:bCs/>
          <w:sz w:val="26"/>
          <w:szCs w:val="26"/>
        </w:rPr>
        <w:t xml:space="preserve"> se ordena remitir </w:t>
      </w:r>
      <w:r w:rsidR="00F45801" w:rsidRPr="006015FE">
        <w:rPr>
          <w:rFonts w:ascii="Verdana" w:hAnsi="Verdana" w:cs="Verdana"/>
          <w:sz w:val="26"/>
          <w:szCs w:val="26"/>
        </w:rPr>
        <w:t>la actuación a la Honorable Corte Constitucional, para su eventual revisión.</w:t>
      </w:r>
    </w:p>
    <w:p w:rsidR="00E07C57" w:rsidRDefault="00E07C57" w:rsidP="002669BA">
      <w:pPr>
        <w:keepNext/>
        <w:autoSpaceDE w:val="0"/>
        <w:autoSpaceDN w:val="0"/>
        <w:adjustRightInd w:val="0"/>
        <w:spacing w:line="324" w:lineRule="auto"/>
        <w:jc w:val="center"/>
        <w:rPr>
          <w:rFonts w:ascii="Verdana" w:hAnsi="Verdana" w:cs="Verdana"/>
          <w:b/>
          <w:bCs/>
          <w:sz w:val="26"/>
          <w:szCs w:val="26"/>
        </w:rPr>
      </w:pPr>
    </w:p>
    <w:p w:rsidR="00CA0A0D" w:rsidRPr="0050609E" w:rsidRDefault="00CA0A0D" w:rsidP="002669BA">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87052B" w:rsidRPr="0087052B" w:rsidRDefault="0087052B" w:rsidP="00D36731">
      <w:pPr>
        <w:autoSpaceDE w:val="0"/>
        <w:autoSpaceDN w:val="0"/>
        <w:adjustRightInd w:val="0"/>
        <w:spacing w:line="324" w:lineRule="auto"/>
        <w:rPr>
          <w:rFonts w:ascii="Verdana" w:hAnsi="Verdana" w:cs="Verdana"/>
          <w:b/>
          <w:sz w:val="20"/>
          <w:szCs w:val="26"/>
        </w:rPr>
      </w:pPr>
    </w:p>
    <w:p w:rsidR="00E75047" w:rsidRDefault="00E75047" w:rsidP="00D36731">
      <w:pPr>
        <w:autoSpaceDE w:val="0"/>
        <w:autoSpaceDN w:val="0"/>
        <w:adjustRightInd w:val="0"/>
        <w:spacing w:line="324" w:lineRule="auto"/>
        <w:rPr>
          <w:rFonts w:ascii="Verdana" w:hAnsi="Verdana" w:cs="Verdana"/>
          <w:b/>
          <w:sz w:val="26"/>
          <w:szCs w:val="26"/>
        </w:rPr>
      </w:pPr>
    </w:p>
    <w:p w:rsidR="00E07C57" w:rsidRDefault="00E07C57" w:rsidP="00D36731">
      <w:pPr>
        <w:autoSpaceDE w:val="0"/>
        <w:autoSpaceDN w:val="0"/>
        <w:adjustRightInd w:val="0"/>
        <w:spacing w:line="324" w:lineRule="auto"/>
        <w:rPr>
          <w:rFonts w:ascii="Verdana" w:hAnsi="Verdana" w:cs="Verdana"/>
          <w:b/>
          <w:sz w:val="26"/>
          <w:szCs w:val="26"/>
        </w:rPr>
      </w:pPr>
    </w:p>
    <w:p w:rsidR="00CA0A0D" w:rsidRPr="0050609E" w:rsidRDefault="00CA0A0D" w:rsidP="00FC3726">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MANUEL YARZAGARAY BANDERA</w:t>
      </w:r>
    </w:p>
    <w:p w:rsidR="00CA0A0D" w:rsidRPr="00C17F36" w:rsidRDefault="00CA0A0D" w:rsidP="00E07C57">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4A5A5B" w:rsidRDefault="004A5A5B" w:rsidP="00E07C57">
      <w:pPr>
        <w:suppressAutoHyphens/>
        <w:autoSpaceDE w:val="0"/>
        <w:autoSpaceDN w:val="0"/>
        <w:adjustRightInd w:val="0"/>
        <w:jc w:val="center"/>
        <w:rPr>
          <w:rFonts w:ascii="Verdana" w:hAnsi="Verdana" w:cs="Verdana"/>
          <w:b/>
          <w:bCs/>
          <w:sz w:val="26"/>
          <w:szCs w:val="26"/>
        </w:rPr>
      </w:pPr>
    </w:p>
    <w:p w:rsidR="0087052B" w:rsidRDefault="0087052B" w:rsidP="00E07C57">
      <w:pPr>
        <w:suppressAutoHyphens/>
        <w:autoSpaceDE w:val="0"/>
        <w:autoSpaceDN w:val="0"/>
        <w:adjustRightInd w:val="0"/>
        <w:jc w:val="center"/>
        <w:rPr>
          <w:rFonts w:ascii="Verdana" w:hAnsi="Verdana" w:cs="Verdana"/>
          <w:b/>
          <w:bCs/>
          <w:sz w:val="26"/>
          <w:szCs w:val="26"/>
        </w:rPr>
      </w:pPr>
    </w:p>
    <w:p w:rsidR="006015FE" w:rsidRDefault="006015FE" w:rsidP="00E07C57">
      <w:pPr>
        <w:suppressAutoHyphens/>
        <w:autoSpaceDE w:val="0"/>
        <w:autoSpaceDN w:val="0"/>
        <w:adjustRightInd w:val="0"/>
        <w:jc w:val="center"/>
        <w:rPr>
          <w:rFonts w:ascii="Verdana" w:hAnsi="Verdana" w:cs="Verdana"/>
          <w:b/>
          <w:bCs/>
          <w:sz w:val="26"/>
          <w:szCs w:val="26"/>
        </w:rPr>
      </w:pPr>
    </w:p>
    <w:p w:rsidR="00CA0A0D" w:rsidRPr="0050609E" w:rsidRDefault="00CA0A0D" w:rsidP="00E07C57">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CA0A0D" w:rsidRPr="00C17F36" w:rsidRDefault="00CA0A0D" w:rsidP="00E07C57">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E75047" w:rsidRDefault="00E75047" w:rsidP="00E07C57">
      <w:pPr>
        <w:autoSpaceDE w:val="0"/>
        <w:autoSpaceDN w:val="0"/>
        <w:adjustRightInd w:val="0"/>
        <w:spacing w:line="324" w:lineRule="auto"/>
        <w:jc w:val="center"/>
        <w:rPr>
          <w:rFonts w:ascii="Verdana" w:hAnsi="Verdana" w:cs="Verdana"/>
          <w:b/>
          <w:sz w:val="26"/>
          <w:szCs w:val="26"/>
        </w:rPr>
      </w:pPr>
    </w:p>
    <w:p w:rsidR="00E07C57" w:rsidRDefault="00E07C57" w:rsidP="00E07C57">
      <w:pPr>
        <w:autoSpaceDE w:val="0"/>
        <w:autoSpaceDN w:val="0"/>
        <w:adjustRightInd w:val="0"/>
        <w:spacing w:line="324" w:lineRule="auto"/>
        <w:jc w:val="center"/>
        <w:rPr>
          <w:rFonts w:ascii="Verdana" w:hAnsi="Verdana" w:cs="Verdana"/>
          <w:b/>
          <w:sz w:val="26"/>
          <w:szCs w:val="26"/>
        </w:rPr>
      </w:pPr>
    </w:p>
    <w:p w:rsidR="00E07C57" w:rsidRPr="0050609E" w:rsidRDefault="00E07C57" w:rsidP="00E07C57">
      <w:pPr>
        <w:autoSpaceDE w:val="0"/>
        <w:autoSpaceDN w:val="0"/>
        <w:adjustRightInd w:val="0"/>
        <w:spacing w:line="324" w:lineRule="auto"/>
        <w:jc w:val="center"/>
        <w:rPr>
          <w:rFonts w:ascii="Verdana" w:hAnsi="Verdana" w:cs="Verdana"/>
          <w:b/>
          <w:sz w:val="26"/>
          <w:szCs w:val="26"/>
        </w:rPr>
      </w:pPr>
    </w:p>
    <w:p w:rsidR="00CA0A0D" w:rsidRPr="0050609E" w:rsidRDefault="00CA0A0D" w:rsidP="00E07C57">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8648E6" w:rsidRPr="0087052B" w:rsidRDefault="00CA0A0D" w:rsidP="00E07C57">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sectPr w:rsidR="008648E6" w:rsidRPr="0087052B" w:rsidSect="00806A69">
      <w:headerReference w:type="default" r:id="rId10"/>
      <w:footerReference w:type="default" r:id="rId11"/>
      <w:footerReference w:type="first" r:id="rId12"/>
      <w:pgSz w:w="12242" w:h="18722" w:code="14"/>
      <w:pgMar w:top="1418" w:right="1531" w:bottom="1361" w:left="1644" w:header="709"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98" w:rsidRDefault="008D7F98">
      <w:r>
        <w:separator/>
      </w:r>
    </w:p>
  </w:endnote>
  <w:endnote w:type="continuationSeparator" w:id="0">
    <w:p w:rsidR="008D7F98" w:rsidRDefault="008D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E07C57">
      <w:rPr>
        <w:rStyle w:val="Numrodepage"/>
        <w:rFonts w:ascii="Corbel" w:hAnsi="Corbel"/>
        <w:noProof/>
        <w:sz w:val="22"/>
        <w:szCs w:val="22"/>
      </w:rPr>
      <w:t>8</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E07C57">
      <w:rPr>
        <w:rStyle w:val="Numrodepage"/>
        <w:rFonts w:ascii="Corbel" w:hAnsi="Corbel"/>
        <w:noProof/>
        <w:sz w:val="22"/>
        <w:szCs w:val="22"/>
      </w:rPr>
      <w:t>8</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98" w:rsidRDefault="008D7F98">
      <w:r>
        <w:separator/>
      </w:r>
    </w:p>
  </w:footnote>
  <w:footnote w:type="continuationSeparator" w:id="0">
    <w:p w:rsidR="008D7F98" w:rsidRDefault="008D7F98">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5D4E3E" w:rsidRPr="00E75047" w:rsidRDefault="005D4E3E" w:rsidP="00E75047">
      <w:pPr>
        <w:spacing w:line="240" w:lineRule="exact"/>
        <w:rPr>
          <w:rFonts w:ascii="Corbel" w:hAnsi="Corbel"/>
          <w:sz w:val="16"/>
          <w:szCs w:val="20"/>
        </w:rPr>
      </w:pPr>
      <w:r w:rsidRPr="00E75047">
        <w:rPr>
          <w:rFonts w:ascii="Corbel" w:hAnsi="Corbel"/>
          <w:bCs/>
          <w:sz w:val="16"/>
          <w:szCs w:val="20"/>
          <w:vertAlign w:val="superscript"/>
        </w:rPr>
        <w:footnoteRef/>
      </w:r>
      <w:r w:rsidRPr="00E75047">
        <w:rPr>
          <w:rFonts w:ascii="Corbel" w:hAnsi="Corbel"/>
          <w:sz w:val="16"/>
          <w:szCs w:val="20"/>
        </w:rPr>
        <w:t xml:space="preserve"> Sentencia T-219 de 2001.</w:t>
      </w:r>
    </w:p>
  </w:footnote>
  <w:footnote w:id="3">
    <w:p w:rsidR="005D4E3E" w:rsidRPr="00E75047" w:rsidRDefault="005D4E3E" w:rsidP="00E75047">
      <w:pPr>
        <w:spacing w:line="240" w:lineRule="exact"/>
        <w:rPr>
          <w:rFonts w:ascii="Corbel" w:hAnsi="Corbel"/>
          <w:sz w:val="16"/>
          <w:szCs w:val="20"/>
        </w:rPr>
      </w:pPr>
      <w:r w:rsidRPr="00E75047">
        <w:rPr>
          <w:rFonts w:ascii="Corbel" w:hAnsi="Corbel"/>
          <w:bCs/>
          <w:sz w:val="16"/>
          <w:szCs w:val="20"/>
          <w:vertAlign w:val="superscript"/>
        </w:rPr>
        <w:footnoteRef/>
      </w:r>
      <w:r w:rsidRPr="00E75047">
        <w:rPr>
          <w:rFonts w:ascii="Corbel" w:hAnsi="Corbel"/>
          <w:sz w:val="16"/>
          <w:szCs w:val="20"/>
        </w:rPr>
        <w:t xml:space="preserve"> Sentencia T-249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D3" w:rsidRPr="00581D2B" w:rsidRDefault="00764AD3" w:rsidP="00581D2B">
    <w:pPr>
      <w:pStyle w:val="En-tte"/>
      <w:jc w:val="right"/>
      <w:rPr>
        <w:rFonts w:ascii="Corbel" w:hAnsi="Corbel" w:cs="Arial"/>
        <w:color w:val="262626"/>
        <w:sz w:val="19"/>
        <w:szCs w:val="19"/>
      </w:rPr>
    </w:pPr>
    <w:r w:rsidRPr="00581D2B">
      <w:rPr>
        <w:rFonts w:ascii="Corbel" w:hAnsi="Corbel" w:cs="Arial"/>
        <w:color w:val="262626"/>
        <w:sz w:val="19"/>
        <w:szCs w:val="19"/>
      </w:rPr>
      <w:t>Radicación: 66001 22 04 000 2017 00206 00</w:t>
    </w:r>
  </w:p>
  <w:p w:rsidR="00764AD3" w:rsidRPr="00581D2B" w:rsidRDefault="00764AD3" w:rsidP="00581D2B">
    <w:pPr>
      <w:pStyle w:val="En-tte"/>
      <w:jc w:val="right"/>
      <w:rPr>
        <w:rFonts w:ascii="Corbel" w:hAnsi="Corbel" w:cs="Arial"/>
        <w:color w:val="262626"/>
        <w:sz w:val="19"/>
        <w:szCs w:val="19"/>
      </w:rPr>
    </w:pPr>
    <w:r w:rsidRPr="00581D2B">
      <w:rPr>
        <w:rFonts w:ascii="Corbel" w:hAnsi="Corbel" w:cs="Arial"/>
        <w:color w:val="262626"/>
        <w:sz w:val="19"/>
        <w:szCs w:val="19"/>
      </w:rPr>
      <w:t xml:space="preserve">Accionante: </w:t>
    </w:r>
    <w:r w:rsidR="00581D2B">
      <w:rPr>
        <w:rFonts w:ascii="Corbel" w:hAnsi="Corbel" w:cs="Arial"/>
        <w:color w:val="262626"/>
        <w:sz w:val="19"/>
        <w:szCs w:val="19"/>
      </w:rPr>
      <w:t>Alba Lucía González Salazar</w:t>
    </w:r>
  </w:p>
  <w:p w:rsidR="00764AD3" w:rsidRPr="00581D2B" w:rsidRDefault="00764AD3" w:rsidP="00581D2B">
    <w:pPr>
      <w:pStyle w:val="En-tte"/>
      <w:jc w:val="right"/>
      <w:rPr>
        <w:rFonts w:ascii="Corbel" w:hAnsi="Corbel" w:cs="Arial"/>
        <w:color w:val="262626"/>
        <w:sz w:val="19"/>
        <w:szCs w:val="19"/>
      </w:rPr>
    </w:pPr>
    <w:r w:rsidRPr="00581D2B">
      <w:rPr>
        <w:rFonts w:ascii="Corbel" w:hAnsi="Corbel" w:cs="Arial"/>
        <w:color w:val="262626"/>
        <w:sz w:val="19"/>
        <w:szCs w:val="19"/>
      </w:rPr>
      <w:t xml:space="preserve">Accionado: Ministerio de Salud y de la Protección Social </w:t>
    </w:r>
  </w:p>
  <w:p w:rsidR="00DE7E69" w:rsidRPr="00581D2B" w:rsidRDefault="00764AD3" w:rsidP="00581D2B">
    <w:pPr>
      <w:pStyle w:val="En-tte"/>
      <w:jc w:val="right"/>
      <w:rPr>
        <w:rFonts w:ascii="Corbel" w:hAnsi="Corbel" w:cs="Arial"/>
        <w:color w:val="262626"/>
        <w:sz w:val="19"/>
        <w:szCs w:val="19"/>
      </w:rPr>
    </w:pPr>
    <w:r w:rsidRPr="00581D2B">
      <w:rPr>
        <w:rFonts w:ascii="Corbel" w:hAnsi="Corbel" w:cs="Arial"/>
        <w:color w:val="262626"/>
        <w:sz w:val="19"/>
        <w:szCs w:val="19"/>
      </w:rPr>
      <w:t>Decisión: Tutela petición</w:t>
    </w:r>
  </w:p>
  <w:p w:rsidR="00764AD3" w:rsidRPr="003922D1" w:rsidRDefault="00764AD3" w:rsidP="003922D1">
    <w:pPr>
      <w:pStyle w:val="En-tte"/>
      <w:spacing w:line="240" w:lineRule="exact"/>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1ADD"/>
    <w:rsid w:val="00012D33"/>
    <w:rsid w:val="000134D5"/>
    <w:rsid w:val="0001565D"/>
    <w:rsid w:val="00021712"/>
    <w:rsid w:val="000221B6"/>
    <w:rsid w:val="00024E9E"/>
    <w:rsid w:val="000252C4"/>
    <w:rsid w:val="000258FC"/>
    <w:rsid w:val="00027FA5"/>
    <w:rsid w:val="00030EFA"/>
    <w:rsid w:val="00031ADA"/>
    <w:rsid w:val="0003376A"/>
    <w:rsid w:val="000348C7"/>
    <w:rsid w:val="0003570D"/>
    <w:rsid w:val="00035BC1"/>
    <w:rsid w:val="000377CB"/>
    <w:rsid w:val="0004171A"/>
    <w:rsid w:val="00041963"/>
    <w:rsid w:val="00043358"/>
    <w:rsid w:val="00044EC2"/>
    <w:rsid w:val="0004643C"/>
    <w:rsid w:val="000506F8"/>
    <w:rsid w:val="00053DDE"/>
    <w:rsid w:val="00055A47"/>
    <w:rsid w:val="000572D4"/>
    <w:rsid w:val="000601A7"/>
    <w:rsid w:val="00061641"/>
    <w:rsid w:val="000623B9"/>
    <w:rsid w:val="00062956"/>
    <w:rsid w:val="0006391B"/>
    <w:rsid w:val="00066D45"/>
    <w:rsid w:val="00066E50"/>
    <w:rsid w:val="00072F87"/>
    <w:rsid w:val="00073ABC"/>
    <w:rsid w:val="000741C6"/>
    <w:rsid w:val="00074304"/>
    <w:rsid w:val="00081B93"/>
    <w:rsid w:val="00082625"/>
    <w:rsid w:val="00083152"/>
    <w:rsid w:val="00083558"/>
    <w:rsid w:val="00083820"/>
    <w:rsid w:val="0008418D"/>
    <w:rsid w:val="00087F2A"/>
    <w:rsid w:val="00090051"/>
    <w:rsid w:val="00090309"/>
    <w:rsid w:val="000904D0"/>
    <w:rsid w:val="00090564"/>
    <w:rsid w:val="00090D22"/>
    <w:rsid w:val="000912D5"/>
    <w:rsid w:val="00091949"/>
    <w:rsid w:val="000945EE"/>
    <w:rsid w:val="00094779"/>
    <w:rsid w:val="00095EE9"/>
    <w:rsid w:val="00096AFF"/>
    <w:rsid w:val="00096DED"/>
    <w:rsid w:val="000971A3"/>
    <w:rsid w:val="00097249"/>
    <w:rsid w:val="000A08A9"/>
    <w:rsid w:val="000A0CA4"/>
    <w:rsid w:val="000A324F"/>
    <w:rsid w:val="000A43AF"/>
    <w:rsid w:val="000B020B"/>
    <w:rsid w:val="000B0AB0"/>
    <w:rsid w:val="000B12E4"/>
    <w:rsid w:val="000B1F52"/>
    <w:rsid w:val="000B202C"/>
    <w:rsid w:val="000B328C"/>
    <w:rsid w:val="000B3BA4"/>
    <w:rsid w:val="000B53C7"/>
    <w:rsid w:val="000B7B63"/>
    <w:rsid w:val="000C1C8E"/>
    <w:rsid w:val="000C2DE5"/>
    <w:rsid w:val="000C3A6E"/>
    <w:rsid w:val="000C4E27"/>
    <w:rsid w:val="000C6817"/>
    <w:rsid w:val="000D0246"/>
    <w:rsid w:val="000D0A62"/>
    <w:rsid w:val="000D0CAD"/>
    <w:rsid w:val="000D3390"/>
    <w:rsid w:val="000D4C78"/>
    <w:rsid w:val="000D5588"/>
    <w:rsid w:val="000D6C2C"/>
    <w:rsid w:val="000D7583"/>
    <w:rsid w:val="000E3EBE"/>
    <w:rsid w:val="000E5DAA"/>
    <w:rsid w:val="000E685F"/>
    <w:rsid w:val="000E7A4B"/>
    <w:rsid w:val="000F00F5"/>
    <w:rsid w:val="000F05F3"/>
    <w:rsid w:val="000F1C94"/>
    <w:rsid w:val="000F299F"/>
    <w:rsid w:val="000F58BC"/>
    <w:rsid w:val="000F69F6"/>
    <w:rsid w:val="00104E23"/>
    <w:rsid w:val="00105104"/>
    <w:rsid w:val="00105125"/>
    <w:rsid w:val="00105292"/>
    <w:rsid w:val="001067EE"/>
    <w:rsid w:val="001102B5"/>
    <w:rsid w:val="001107F1"/>
    <w:rsid w:val="00111FD8"/>
    <w:rsid w:val="001134A8"/>
    <w:rsid w:val="00117882"/>
    <w:rsid w:val="00117EB2"/>
    <w:rsid w:val="0012090A"/>
    <w:rsid w:val="00121DA7"/>
    <w:rsid w:val="00124457"/>
    <w:rsid w:val="00124826"/>
    <w:rsid w:val="00124A6C"/>
    <w:rsid w:val="00125FEB"/>
    <w:rsid w:val="00126D54"/>
    <w:rsid w:val="00127428"/>
    <w:rsid w:val="00127894"/>
    <w:rsid w:val="00135443"/>
    <w:rsid w:val="001372DF"/>
    <w:rsid w:val="00140A50"/>
    <w:rsid w:val="00140C83"/>
    <w:rsid w:val="001418A6"/>
    <w:rsid w:val="00147087"/>
    <w:rsid w:val="001473EC"/>
    <w:rsid w:val="0014785D"/>
    <w:rsid w:val="001530CA"/>
    <w:rsid w:val="00153871"/>
    <w:rsid w:val="001544F2"/>
    <w:rsid w:val="00155512"/>
    <w:rsid w:val="00155AE9"/>
    <w:rsid w:val="00156EC5"/>
    <w:rsid w:val="00160AC3"/>
    <w:rsid w:val="0016279D"/>
    <w:rsid w:val="00163299"/>
    <w:rsid w:val="00167961"/>
    <w:rsid w:val="0017281E"/>
    <w:rsid w:val="00173660"/>
    <w:rsid w:val="0017496E"/>
    <w:rsid w:val="00175FDB"/>
    <w:rsid w:val="00176E15"/>
    <w:rsid w:val="00181217"/>
    <w:rsid w:val="0018367D"/>
    <w:rsid w:val="001848FC"/>
    <w:rsid w:val="00184C06"/>
    <w:rsid w:val="001850EC"/>
    <w:rsid w:val="001859F1"/>
    <w:rsid w:val="00187166"/>
    <w:rsid w:val="001902A0"/>
    <w:rsid w:val="001902E8"/>
    <w:rsid w:val="0019036E"/>
    <w:rsid w:val="00190A4A"/>
    <w:rsid w:val="00191E86"/>
    <w:rsid w:val="001923A9"/>
    <w:rsid w:val="001933A6"/>
    <w:rsid w:val="00193950"/>
    <w:rsid w:val="001944E5"/>
    <w:rsid w:val="00194754"/>
    <w:rsid w:val="00195742"/>
    <w:rsid w:val="001967A8"/>
    <w:rsid w:val="001A0B31"/>
    <w:rsid w:val="001A1B3A"/>
    <w:rsid w:val="001A3C62"/>
    <w:rsid w:val="001A4007"/>
    <w:rsid w:val="001A4AD0"/>
    <w:rsid w:val="001A5702"/>
    <w:rsid w:val="001A6370"/>
    <w:rsid w:val="001A6CF6"/>
    <w:rsid w:val="001A70A7"/>
    <w:rsid w:val="001A78EB"/>
    <w:rsid w:val="001B1C1F"/>
    <w:rsid w:val="001B4880"/>
    <w:rsid w:val="001B5BAE"/>
    <w:rsid w:val="001B71FE"/>
    <w:rsid w:val="001B7C04"/>
    <w:rsid w:val="001C09C1"/>
    <w:rsid w:val="001C1745"/>
    <w:rsid w:val="001C247B"/>
    <w:rsid w:val="001C4ABF"/>
    <w:rsid w:val="001C4F07"/>
    <w:rsid w:val="001C5666"/>
    <w:rsid w:val="001C64F1"/>
    <w:rsid w:val="001C7ED3"/>
    <w:rsid w:val="001D1C73"/>
    <w:rsid w:val="001D39DD"/>
    <w:rsid w:val="001D535D"/>
    <w:rsid w:val="001D55D3"/>
    <w:rsid w:val="001E3353"/>
    <w:rsid w:val="001E4652"/>
    <w:rsid w:val="001E51E2"/>
    <w:rsid w:val="001E5ED2"/>
    <w:rsid w:val="001E732B"/>
    <w:rsid w:val="001E7864"/>
    <w:rsid w:val="001F1F22"/>
    <w:rsid w:val="001F5073"/>
    <w:rsid w:val="001F5A2B"/>
    <w:rsid w:val="001F79F7"/>
    <w:rsid w:val="001F7AD1"/>
    <w:rsid w:val="001F7C96"/>
    <w:rsid w:val="00200E11"/>
    <w:rsid w:val="00204B90"/>
    <w:rsid w:val="00205495"/>
    <w:rsid w:val="00206E76"/>
    <w:rsid w:val="00211AAB"/>
    <w:rsid w:val="00212359"/>
    <w:rsid w:val="00212692"/>
    <w:rsid w:val="00214434"/>
    <w:rsid w:val="00217297"/>
    <w:rsid w:val="00221FB8"/>
    <w:rsid w:val="002227A5"/>
    <w:rsid w:val="00224E68"/>
    <w:rsid w:val="00226116"/>
    <w:rsid w:val="00226697"/>
    <w:rsid w:val="0022702F"/>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1673"/>
    <w:rsid w:val="00262B23"/>
    <w:rsid w:val="002639F4"/>
    <w:rsid w:val="002649C6"/>
    <w:rsid w:val="00264F6A"/>
    <w:rsid w:val="0026643E"/>
    <w:rsid w:val="0026683D"/>
    <w:rsid w:val="002669BA"/>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477"/>
    <w:rsid w:val="00290AB8"/>
    <w:rsid w:val="00291CA7"/>
    <w:rsid w:val="00294F8D"/>
    <w:rsid w:val="002A0FBF"/>
    <w:rsid w:val="002A108E"/>
    <w:rsid w:val="002A22D7"/>
    <w:rsid w:val="002A4694"/>
    <w:rsid w:val="002A486B"/>
    <w:rsid w:val="002A49C1"/>
    <w:rsid w:val="002A5BD9"/>
    <w:rsid w:val="002A7944"/>
    <w:rsid w:val="002B09EC"/>
    <w:rsid w:val="002B2F76"/>
    <w:rsid w:val="002B41F1"/>
    <w:rsid w:val="002B6074"/>
    <w:rsid w:val="002C3D25"/>
    <w:rsid w:val="002C4F04"/>
    <w:rsid w:val="002C506D"/>
    <w:rsid w:val="002C564D"/>
    <w:rsid w:val="002C605B"/>
    <w:rsid w:val="002C6288"/>
    <w:rsid w:val="002C74FF"/>
    <w:rsid w:val="002D12F5"/>
    <w:rsid w:val="002D1BFE"/>
    <w:rsid w:val="002D37BC"/>
    <w:rsid w:val="002D4E97"/>
    <w:rsid w:val="002D7A7F"/>
    <w:rsid w:val="002E07A0"/>
    <w:rsid w:val="002E0A62"/>
    <w:rsid w:val="002E378F"/>
    <w:rsid w:val="002E5AF0"/>
    <w:rsid w:val="002E61C1"/>
    <w:rsid w:val="002E73C0"/>
    <w:rsid w:val="002E7BE2"/>
    <w:rsid w:val="002F0752"/>
    <w:rsid w:val="002F2069"/>
    <w:rsid w:val="002F2944"/>
    <w:rsid w:val="002F3BF2"/>
    <w:rsid w:val="002F41C7"/>
    <w:rsid w:val="002F4925"/>
    <w:rsid w:val="002F6D27"/>
    <w:rsid w:val="002F74AC"/>
    <w:rsid w:val="00300918"/>
    <w:rsid w:val="00300C3B"/>
    <w:rsid w:val="00305FB6"/>
    <w:rsid w:val="003064B4"/>
    <w:rsid w:val="00310034"/>
    <w:rsid w:val="00310CBB"/>
    <w:rsid w:val="0031141E"/>
    <w:rsid w:val="00311D5A"/>
    <w:rsid w:val="00312AE6"/>
    <w:rsid w:val="00314383"/>
    <w:rsid w:val="003149EF"/>
    <w:rsid w:val="0031508D"/>
    <w:rsid w:val="00315C57"/>
    <w:rsid w:val="00321B82"/>
    <w:rsid w:val="00321DA8"/>
    <w:rsid w:val="003246AA"/>
    <w:rsid w:val="00325A4F"/>
    <w:rsid w:val="00330EFB"/>
    <w:rsid w:val="003310C7"/>
    <w:rsid w:val="00331F48"/>
    <w:rsid w:val="00332B43"/>
    <w:rsid w:val="00333A2A"/>
    <w:rsid w:val="00336D95"/>
    <w:rsid w:val="003371EB"/>
    <w:rsid w:val="00337C48"/>
    <w:rsid w:val="00340566"/>
    <w:rsid w:val="003410DD"/>
    <w:rsid w:val="00342985"/>
    <w:rsid w:val="00342A0B"/>
    <w:rsid w:val="00342ACE"/>
    <w:rsid w:val="003431FD"/>
    <w:rsid w:val="00343F67"/>
    <w:rsid w:val="00345385"/>
    <w:rsid w:val="00346F7E"/>
    <w:rsid w:val="003541D3"/>
    <w:rsid w:val="00354AFF"/>
    <w:rsid w:val="003550EF"/>
    <w:rsid w:val="00360B29"/>
    <w:rsid w:val="00362470"/>
    <w:rsid w:val="003648D0"/>
    <w:rsid w:val="0036601D"/>
    <w:rsid w:val="0036694C"/>
    <w:rsid w:val="003708C8"/>
    <w:rsid w:val="00370B40"/>
    <w:rsid w:val="00374208"/>
    <w:rsid w:val="00374EAD"/>
    <w:rsid w:val="00375423"/>
    <w:rsid w:val="00376A07"/>
    <w:rsid w:val="003778ED"/>
    <w:rsid w:val="003829DA"/>
    <w:rsid w:val="00383C4B"/>
    <w:rsid w:val="003850F0"/>
    <w:rsid w:val="003858E3"/>
    <w:rsid w:val="0038710C"/>
    <w:rsid w:val="00390D9C"/>
    <w:rsid w:val="00390FDE"/>
    <w:rsid w:val="003922D1"/>
    <w:rsid w:val="003926A4"/>
    <w:rsid w:val="0039676A"/>
    <w:rsid w:val="0039680C"/>
    <w:rsid w:val="003969AB"/>
    <w:rsid w:val="003A010B"/>
    <w:rsid w:val="003A267A"/>
    <w:rsid w:val="003A2856"/>
    <w:rsid w:val="003A292F"/>
    <w:rsid w:val="003A3C7E"/>
    <w:rsid w:val="003A6B08"/>
    <w:rsid w:val="003A7D46"/>
    <w:rsid w:val="003B0278"/>
    <w:rsid w:val="003B1C44"/>
    <w:rsid w:val="003B2E73"/>
    <w:rsid w:val="003B633E"/>
    <w:rsid w:val="003B71D0"/>
    <w:rsid w:val="003B7881"/>
    <w:rsid w:val="003C01A5"/>
    <w:rsid w:val="003C0534"/>
    <w:rsid w:val="003C2030"/>
    <w:rsid w:val="003C2BA5"/>
    <w:rsid w:val="003C2D5F"/>
    <w:rsid w:val="003C44E0"/>
    <w:rsid w:val="003C63D6"/>
    <w:rsid w:val="003C76C2"/>
    <w:rsid w:val="003D1123"/>
    <w:rsid w:val="003D1481"/>
    <w:rsid w:val="003D2198"/>
    <w:rsid w:val="003D23C6"/>
    <w:rsid w:val="003D2B01"/>
    <w:rsid w:val="003D3AA3"/>
    <w:rsid w:val="003D5338"/>
    <w:rsid w:val="003D5A6E"/>
    <w:rsid w:val="003D5E96"/>
    <w:rsid w:val="003D6937"/>
    <w:rsid w:val="003E10C4"/>
    <w:rsid w:val="003E1BB8"/>
    <w:rsid w:val="003E1BC1"/>
    <w:rsid w:val="003E1DBD"/>
    <w:rsid w:val="003E3D4B"/>
    <w:rsid w:val="003E58A2"/>
    <w:rsid w:val="003E5E75"/>
    <w:rsid w:val="003E60F4"/>
    <w:rsid w:val="003E7226"/>
    <w:rsid w:val="003E7464"/>
    <w:rsid w:val="003E76F3"/>
    <w:rsid w:val="003F07B9"/>
    <w:rsid w:val="003F1891"/>
    <w:rsid w:val="003F2E55"/>
    <w:rsid w:val="003F3E72"/>
    <w:rsid w:val="003F5262"/>
    <w:rsid w:val="003F71EF"/>
    <w:rsid w:val="003F7EFC"/>
    <w:rsid w:val="0040146A"/>
    <w:rsid w:val="004018A3"/>
    <w:rsid w:val="0040215C"/>
    <w:rsid w:val="004025EE"/>
    <w:rsid w:val="00406457"/>
    <w:rsid w:val="00406574"/>
    <w:rsid w:val="00407D4E"/>
    <w:rsid w:val="0041013E"/>
    <w:rsid w:val="0041119F"/>
    <w:rsid w:val="004124CD"/>
    <w:rsid w:val="004124D8"/>
    <w:rsid w:val="00412ADB"/>
    <w:rsid w:val="0041361A"/>
    <w:rsid w:val="00414257"/>
    <w:rsid w:val="00414F19"/>
    <w:rsid w:val="00416FDE"/>
    <w:rsid w:val="00420438"/>
    <w:rsid w:val="004205D8"/>
    <w:rsid w:val="004210FF"/>
    <w:rsid w:val="00422D26"/>
    <w:rsid w:val="0042385F"/>
    <w:rsid w:val="00425805"/>
    <w:rsid w:val="004276CE"/>
    <w:rsid w:val="00430362"/>
    <w:rsid w:val="00432BEF"/>
    <w:rsid w:val="00437595"/>
    <w:rsid w:val="00437606"/>
    <w:rsid w:val="0043794C"/>
    <w:rsid w:val="00437D94"/>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70163"/>
    <w:rsid w:val="00470F95"/>
    <w:rsid w:val="00474126"/>
    <w:rsid w:val="00475027"/>
    <w:rsid w:val="00477A63"/>
    <w:rsid w:val="00480A28"/>
    <w:rsid w:val="00482246"/>
    <w:rsid w:val="004855B9"/>
    <w:rsid w:val="00487E49"/>
    <w:rsid w:val="00490410"/>
    <w:rsid w:val="00491376"/>
    <w:rsid w:val="004916A7"/>
    <w:rsid w:val="00491B07"/>
    <w:rsid w:val="00491DC9"/>
    <w:rsid w:val="00492ECF"/>
    <w:rsid w:val="004940F5"/>
    <w:rsid w:val="00494B93"/>
    <w:rsid w:val="004959E4"/>
    <w:rsid w:val="004975C9"/>
    <w:rsid w:val="004A2118"/>
    <w:rsid w:val="004A2AA7"/>
    <w:rsid w:val="004A2D4E"/>
    <w:rsid w:val="004A51A4"/>
    <w:rsid w:val="004A5A5B"/>
    <w:rsid w:val="004A6B9B"/>
    <w:rsid w:val="004A7025"/>
    <w:rsid w:val="004A7797"/>
    <w:rsid w:val="004B49EA"/>
    <w:rsid w:val="004B4C5E"/>
    <w:rsid w:val="004B6C7C"/>
    <w:rsid w:val="004C07A7"/>
    <w:rsid w:val="004C0B80"/>
    <w:rsid w:val="004C19B5"/>
    <w:rsid w:val="004C1B36"/>
    <w:rsid w:val="004C4C5C"/>
    <w:rsid w:val="004C54AF"/>
    <w:rsid w:val="004C5A93"/>
    <w:rsid w:val="004D0EA1"/>
    <w:rsid w:val="004D1DAC"/>
    <w:rsid w:val="004D273F"/>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556"/>
    <w:rsid w:val="004F7CD7"/>
    <w:rsid w:val="00504F26"/>
    <w:rsid w:val="0050609E"/>
    <w:rsid w:val="005078B6"/>
    <w:rsid w:val="005101DD"/>
    <w:rsid w:val="00510264"/>
    <w:rsid w:val="00510AFC"/>
    <w:rsid w:val="00511B32"/>
    <w:rsid w:val="0051215B"/>
    <w:rsid w:val="0051290C"/>
    <w:rsid w:val="005129ED"/>
    <w:rsid w:val="0051577D"/>
    <w:rsid w:val="00516101"/>
    <w:rsid w:val="0051616C"/>
    <w:rsid w:val="00516575"/>
    <w:rsid w:val="00517769"/>
    <w:rsid w:val="00520EE7"/>
    <w:rsid w:val="00524677"/>
    <w:rsid w:val="00524DDE"/>
    <w:rsid w:val="00526D8B"/>
    <w:rsid w:val="00526F93"/>
    <w:rsid w:val="0052755D"/>
    <w:rsid w:val="005314A8"/>
    <w:rsid w:val="00531E17"/>
    <w:rsid w:val="00532305"/>
    <w:rsid w:val="00532851"/>
    <w:rsid w:val="00532B06"/>
    <w:rsid w:val="0053394B"/>
    <w:rsid w:val="00534209"/>
    <w:rsid w:val="00534272"/>
    <w:rsid w:val="0053756D"/>
    <w:rsid w:val="00537CC4"/>
    <w:rsid w:val="00540546"/>
    <w:rsid w:val="00540598"/>
    <w:rsid w:val="00540CB4"/>
    <w:rsid w:val="00541062"/>
    <w:rsid w:val="005474FB"/>
    <w:rsid w:val="00551AF3"/>
    <w:rsid w:val="00552C89"/>
    <w:rsid w:val="005555DD"/>
    <w:rsid w:val="005555EF"/>
    <w:rsid w:val="00556394"/>
    <w:rsid w:val="0055649C"/>
    <w:rsid w:val="00556A14"/>
    <w:rsid w:val="00556B7A"/>
    <w:rsid w:val="005600B9"/>
    <w:rsid w:val="00562DC3"/>
    <w:rsid w:val="005650AC"/>
    <w:rsid w:val="0056535E"/>
    <w:rsid w:val="00565362"/>
    <w:rsid w:val="0056606C"/>
    <w:rsid w:val="00567567"/>
    <w:rsid w:val="00567A23"/>
    <w:rsid w:val="00571C7E"/>
    <w:rsid w:val="0057212A"/>
    <w:rsid w:val="0058059E"/>
    <w:rsid w:val="00581D2B"/>
    <w:rsid w:val="005845C9"/>
    <w:rsid w:val="00584747"/>
    <w:rsid w:val="00584CE1"/>
    <w:rsid w:val="005850BC"/>
    <w:rsid w:val="0059048A"/>
    <w:rsid w:val="005929BF"/>
    <w:rsid w:val="0059353D"/>
    <w:rsid w:val="00595474"/>
    <w:rsid w:val="00596F50"/>
    <w:rsid w:val="00597E06"/>
    <w:rsid w:val="005A17AD"/>
    <w:rsid w:val="005A3246"/>
    <w:rsid w:val="005A3A54"/>
    <w:rsid w:val="005A6CAB"/>
    <w:rsid w:val="005A6F05"/>
    <w:rsid w:val="005B12AA"/>
    <w:rsid w:val="005B324C"/>
    <w:rsid w:val="005B341A"/>
    <w:rsid w:val="005B488D"/>
    <w:rsid w:val="005B7CBC"/>
    <w:rsid w:val="005C0491"/>
    <w:rsid w:val="005C1AED"/>
    <w:rsid w:val="005C2E8D"/>
    <w:rsid w:val="005C2F1B"/>
    <w:rsid w:val="005C3217"/>
    <w:rsid w:val="005D0F62"/>
    <w:rsid w:val="005D1CF9"/>
    <w:rsid w:val="005D2701"/>
    <w:rsid w:val="005D3F17"/>
    <w:rsid w:val="005D4E3E"/>
    <w:rsid w:val="005D6767"/>
    <w:rsid w:val="005D75F8"/>
    <w:rsid w:val="005E0CF0"/>
    <w:rsid w:val="005E1B8B"/>
    <w:rsid w:val="005E2183"/>
    <w:rsid w:val="005E4498"/>
    <w:rsid w:val="005E45E6"/>
    <w:rsid w:val="005E4FD4"/>
    <w:rsid w:val="005E78D2"/>
    <w:rsid w:val="005F2B4E"/>
    <w:rsid w:val="005F32B4"/>
    <w:rsid w:val="005F5153"/>
    <w:rsid w:val="005F5A36"/>
    <w:rsid w:val="005F65A0"/>
    <w:rsid w:val="005F6CB6"/>
    <w:rsid w:val="006015FE"/>
    <w:rsid w:val="006019C0"/>
    <w:rsid w:val="00604196"/>
    <w:rsid w:val="00604DF3"/>
    <w:rsid w:val="00604EB2"/>
    <w:rsid w:val="00605223"/>
    <w:rsid w:val="006055D3"/>
    <w:rsid w:val="00605814"/>
    <w:rsid w:val="00614A81"/>
    <w:rsid w:val="0061646B"/>
    <w:rsid w:val="006209E9"/>
    <w:rsid w:val="006221AA"/>
    <w:rsid w:val="00625D96"/>
    <w:rsid w:val="00625E49"/>
    <w:rsid w:val="006277C1"/>
    <w:rsid w:val="00630BBA"/>
    <w:rsid w:val="00631715"/>
    <w:rsid w:val="006318D9"/>
    <w:rsid w:val="006319B1"/>
    <w:rsid w:val="00632B7A"/>
    <w:rsid w:val="00636CF8"/>
    <w:rsid w:val="00640B3F"/>
    <w:rsid w:val="00640C65"/>
    <w:rsid w:val="00640F25"/>
    <w:rsid w:val="00647225"/>
    <w:rsid w:val="0064730D"/>
    <w:rsid w:val="0065224E"/>
    <w:rsid w:val="00656997"/>
    <w:rsid w:val="00662A0D"/>
    <w:rsid w:val="00665A20"/>
    <w:rsid w:val="006761E8"/>
    <w:rsid w:val="00677292"/>
    <w:rsid w:val="006818B4"/>
    <w:rsid w:val="0068339C"/>
    <w:rsid w:val="00683525"/>
    <w:rsid w:val="00684985"/>
    <w:rsid w:val="006851F0"/>
    <w:rsid w:val="006908BE"/>
    <w:rsid w:val="00692DF9"/>
    <w:rsid w:val="00692E06"/>
    <w:rsid w:val="006944C6"/>
    <w:rsid w:val="006967B9"/>
    <w:rsid w:val="00696BAE"/>
    <w:rsid w:val="00696E22"/>
    <w:rsid w:val="006972BC"/>
    <w:rsid w:val="006A0001"/>
    <w:rsid w:val="006A0383"/>
    <w:rsid w:val="006A0CF8"/>
    <w:rsid w:val="006A2264"/>
    <w:rsid w:val="006A2383"/>
    <w:rsid w:val="006A2F6C"/>
    <w:rsid w:val="006A37DC"/>
    <w:rsid w:val="006A4EA3"/>
    <w:rsid w:val="006A5098"/>
    <w:rsid w:val="006A5217"/>
    <w:rsid w:val="006A60AA"/>
    <w:rsid w:val="006A62E5"/>
    <w:rsid w:val="006B3B8D"/>
    <w:rsid w:val="006B3C41"/>
    <w:rsid w:val="006B413B"/>
    <w:rsid w:val="006B4377"/>
    <w:rsid w:val="006B48F0"/>
    <w:rsid w:val="006B6613"/>
    <w:rsid w:val="006C1F8F"/>
    <w:rsid w:val="006C231B"/>
    <w:rsid w:val="006C578F"/>
    <w:rsid w:val="006C7007"/>
    <w:rsid w:val="006D00A5"/>
    <w:rsid w:val="006D080D"/>
    <w:rsid w:val="006D1981"/>
    <w:rsid w:val="006D21E5"/>
    <w:rsid w:val="006D280B"/>
    <w:rsid w:val="006D4548"/>
    <w:rsid w:val="006D50EF"/>
    <w:rsid w:val="006D564C"/>
    <w:rsid w:val="006D6B37"/>
    <w:rsid w:val="006E00F6"/>
    <w:rsid w:val="006E0EF7"/>
    <w:rsid w:val="006E2296"/>
    <w:rsid w:val="006E350F"/>
    <w:rsid w:val="006E5BEB"/>
    <w:rsid w:val="006E6150"/>
    <w:rsid w:val="006E6FFF"/>
    <w:rsid w:val="006F32E7"/>
    <w:rsid w:val="006F454C"/>
    <w:rsid w:val="006F78A8"/>
    <w:rsid w:val="006F7F9C"/>
    <w:rsid w:val="00701ADB"/>
    <w:rsid w:val="00701AE8"/>
    <w:rsid w:val="00704A9C"/>
    <w:rsid w:val="0070544B"/>
    <w:rsid w:val="0070586D"/>
    <w:rsid w:val="007062AC"/>
    <w:rsid w:val="007074CF"/>
    <w:rsid w:val="00707BB2"/>
    <w:rsid w:val="00710493"/>
    <w:rsid w:val="00711139"/>
    <w:rsid w:val="0071164F"/>
    <w:rsid w:val="00711952"/>
    <w:rsid w:val="00712C0A"/>
    <w:rsid w:val="007130A5"/>
    <w:rsid w:val="007167FC"/>
    <w:rsid w:val="00716EE4"/>
    <w:rsid w:val="00717215"/>
    <w:rsid w:val="007173EC"/>
    <w:rsid w:val="0072125D"/>
    <w:rsid w:val="00722C12"/>
    <w:rsid w:val="00723712"/>
    <w:rsid w:val="007237C8"/>
    <w:rsid w:val="00724086"/>
    <w:rsid w:val="00725760"/>
    <w:rsid w:val="00727C03"/>
    <w:rsid w:val="00727DAB"/>
    <w:rsid w:val="00730329"/>
    <w:rsid w:val="00730737"/>
    <w:rsid w:val="00732ED8"/>
    <w:rsid w:val="00733C41"/>
    <w:rsid w:val="00735359"/>
    <w:rsid w:val="00740C02"/>
    <w:rsid w:val="00740C3D"/>
    <w:rsid w:val="007417CD"/>
    <w:rsid w:val="00741AC6"/>
    <w:rsid w:val="0074294A"/>
    <w:rsid w:val="007458EE"/>
    <w:rsid w:val="00746968"/>
    <w:rsid w:val="007473ED"/>
    <w:rsid w:val="0075232A"/>
    <w:rsid w:val="00752509"/>
    <w:rsid w:val="007529D1"/>
    <w:rsid w:val="00752B61"/>
    <w:rsid w:val="00753412"/>
    <w:rsid w:val="00754E39"/>
    <w:rsid w:val="00755448"/>
    <w:rsid w:val="00755DEA"/>
    <w:rsid w:val="00756F89"/>
    <w:rsid w:val="0076288E"/>
    <w:rsid w:val="0076392B"/>
    <w:rsid w:val="00763A8D"/>
    <w:rsid w:val="00764AD3"/>
    <w:rsid w:val="00766CBC"/>
    <w:rsid w:val="00767CB5"/>
    <w:rsid w:val="007712AE"/>
    <w:rsid w:val="00771FA9"/>
    <w:rsid w:val="007737F9"/>
    <w:rsid w:val="0077643A"/>
    <w:rsid w:val="00776500"/>
    <w:rsid w:val="007766D4"/>
    <w:rsid w:val="00776E5A"/>
    <w:rsid w:val="00777F9C"/>
    <w:rsid w:val="00781340"/>
    <w:rsid w:val="00782E30"/>
    <w:rsid w:val="007836C2"/>
    <w:rsid w:val="007852A7"/>
    <w:rsid w:val="00785DBF"/>
    <w:rsid w:val="00786818"/>
    <w:rsid w:val="00787EA2"/>
    <w:rsid w:val="00790678"/>
    <w:rsid w:val="0079103C"/>
    <w:rsid w:val="0079156C"/>
    <w:rsid w:val="007937A8"/>
    <w:rsid w:val="00796600"/>
    <w:rsid w:val="007971DF"/>
    <w:rsid w:val="007977C5"/>
    <w:rsid w:val="007A11B3"/>
    <w:rsid w:val="007A43B9"/>
    <w:rsid w:val="007A5885"/>
    <w:rsid w:val="007A6B45"/>
    <w:rsid w:val="007B3A2E"/>
    <w:rsid w:val="007B6478"/>
    <w:rsid w:val="007B687E"/>
    <w:rsid w:val="007C0ED1"/>
    <w:rsid w:val="007C35AB"/>
    <w:rsid w:val="007C5223"/>
    <w:rsid w:val="007C523F"/>
    <w:rsid w:val="007C63BE"/>
    <w:rsid w:val="007C71FB"/>
    <w:rsid w:val="007C7E29"/>
    <w:rsid w:val="007D03FB"/>
    <w:rsid w:val="007D3BB3"/>
    <w:rsid w:val="007D4264"/>
    <w:rsid w:val="007D46AB"/>
    <w:rsid w:val="007D6394"/>
    <w:rsid w:val="007E04EA"/>
    <w:rsid w:val="007E1FA6"/>
    <w:rsid w:val="007E26E2"/>
    <w:rsid w:val="007E3D5B"/>
    <w:rsid w:val="007E5289"/>
    <w:rsid w:val="007E6074"/>
    <w:rsid w:val="007E73CC"/>
    <w:rsid w:val="007E7518"/>
    <w:rsid w:val="007F1F37"/>
    <w:rsid w:val="007F2C2F"/>
    <w:rsid w:val="007F41D1"/>
    <w:rsid w:val="007F444C"/>
    <w:rsid w:val="007F4BE3"/>
    <w:rsid w:val="007F4E11"/>
    <w:rsid w:val="007F60EF"/>
    <w:rsid w:val="007F6CCB"/>
    <w:rsid w:val="007F74AB"/>
    <w:rsid w:val="008001C6"/>
    <w:rsid w:val="0080122F"/>
    <w:rsid w:val="00801334"/>
    <w:rsid w:val="00806A69"/>
    <w:rsid w:val="00807B2A"/>
    <w:rsid w:val="00813225"/>
    <w:rsid w:val="008154CC"/>
    <w:rsid w:val="00817945"/>
    <w:rsid w:val="0082082A"/>
    <w:rsid w:val="00822FEF"/>
    <w:rsid w:val="00825B97"/>
    <w:rsid w:val="008269DE"/>
    <w:rsid w:val="00830986"/>
    <w:rsid w:val="00830FCC"/>
    <w:rsid w:val="00831B49"/>
    <w:rsid w:val="00833DD2"/>
    <w:rsid w:val="008356EE"/>
    <w:rsid w:val="0083667D"/>
    <w:rsid w:val="008369EF"/>
    <w:rsid w:val="00836CCD"/>
    <w:rsid w:val="00836CE6"/>
    <w:rsid w:val="00841B59"/>
    <w:rsid w:val="008431BC"/>
    <w:rsid w:val="008440CE"/>
    <w:rsid w:val="008476E1"/>
    <w:rsid w:val="00852D87"/>
    <w:rsid w:val="00854584"/>
    <w:rsid w:val="00861A84"/>
    <w:rsid w:val="008621CE"/>
    <w:rsid w:val="00864103"/>
    <w:rsid w:val="008648E6"/>
    <w:rsid w:val="00865D8B"/>
    <w:rsid w:val="0087052B"/>
    <w:rsid w:val="008717AA"/>
    <w:rsid w:val="00877D1F"/>
    <w:rsid w:val="00881041"/>
    <w:rsid w:val="00882623"/>
    <w:rsid w:val="0088310F"/>
    <w:rsid w:val="00883872"/>
    <w:rsid w:val="00884191"/>
    <w:rsid w:val="00884A14"/>
    <w:rsid w:val="00887141"/>
    <w:rsid w:val="008875A7"/>
    <w:rsid w:val="0089437A"/>
    <w:rsid w:val="00896C49"/>
    <w:rsid w:val="008A3025"/>
    <w:rsid w:val="008A4DC4"/>
    <w:rsid w:val="008A5213"/>
    <w:rsid w:val="008A6C9D"/>
    <w:rsid w:val="008A7F4F"/>
    <w:rsid w:val="008B1116"/>
    <w:rsid w:val="008B1623"/>
    <w:rsid w:val="008B4AD3"/>
    <w:rsid w:val="008B52B3"/>
    <w:rsid w:val="008B5BEA"/>
    <w:rsid w:val="008B5CF4"/>
    <w:rsid w:val="008B5DC9"/>
    <w:rsid w:val="008B6736"/>
    <w:rsid w:val="008B6D6D"/>
    <w:rsid w:val="008C15BC"/>
    <w:rsid w:val="008C16E1"/>
    <w:rsid w:val="008C63A4"/>
    <w:rsid w:val="008C7067"/>
    <w:rsid w:val="008D1CDE"/>
    <w:rsid w:val="008D220C"/>
    <w:rsid w:val="008D3853"/>
    <w:rsid w:val="008D3A80"/>
    <w:rsid w:val="008D3D7D"/>
    <w:rsid w:val="008D5081"/>
    <w:rsid w:val="008D5A9D"/>
    <w:rsid w:val="008D5F55"/>
    <w:rsid w:val="008D7EB8"/>
    <w:rsid w:val="008D7F98"/>
    <w:rsid w:val="008E1148"/>
    <w:rsid w:val="008E2AEF"/>
    <w:rsid w:val="008E2DAC"/>
    <w:rsid w:val="008E5183"/>
    <w:rsid w:val="008E6871"/>
    <w:rsid w:val="008F025D"/>
    <w:rsid w:val="008F18B7"/>
    <w:rsid w:val="008F2C93"/>
    <w:rsid w:val="008F3D16"/>
    <w:rsid w:val="008F455E"/>
    <w:rsid w:val="008F61C4"/>
    <w:rsid w:val="008F7253"/>
    <w:rsid w:val="00913F74"/>
    <w:rsid w:val="0091414F"/>
    <w:rsid w:val="00914E61"/>
    <w:rsid w:val="00915814"/>
    <w:rsid w:val="00920C56"/>
    <w:rsid w:val="00922E28"/>
    <w:rsid w:val="00925343"/>
    <w:rsid w:val="0092671E"/>
    <w:rsid w:val="009274C3"/>
    <w:rsid w:val="009304E8"/>
    <w:rsid w:val="00933F83"/>
    <w:rsid w:val="00937D10"/>
    <w:rsid w:val="009409BA"/>
    <w:rsid w:val="009417C1"/>
    <w:rsid w:val="00941E7D"/>
    <w:rsid w:val="00942649"/>
    <w:rsid w:val="00945951"/>
    <w:rsid w:val="0095347A"/>
    <w:rsid w:val="009536BE"/>
    <w:rsid w:val="0095480C"/>
    <w:rsid w:val="009548CC"/>
    <w:rsid w:val="009568B9"/>
    <w:rsid w:val="00956AB0"/>
    <w:rsid w:val="009579FE"/>
    <w:rsid w:val="0096154C"/>
    <w:rsid w:val="00961F97"/>
    <w:rsid w:val="00962ACE"/>
    <w:rsid w:val="0096456B"/>
    <w:rsid w:val="00965C2A"/>
    <w:rsid w:val="0097158E"/>
    <w:rsid w:val="009715D5"/>
    <w:rsid w:val="00971D64"/>
    <w:rsid w:val="009734B0"/>
    <w:rsid w:val="00973BCF"/>
    <w:rsid w:val="00974896"/>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1D4"/>
    <w:rsid w:val="00993905"/>
    <w:rsid w:val="00993D19"/>
    <w:rsid w:val="00993E87"/>
    <w:rsid w:val="00995CCB"/>
    <w:rsid w:val="0099601B"/>
    <w:rsid w:val="00996CCD"/>
    <w:rsid w:val="00997954"/>
    <w:rsid w:val="009A1474"/>
    <w:rsid w:val="009A2829"/>
    <w:rsid w:val="009A3CCD"/>
    <w:rsid w:val="009A3D98"/>
    <w:rsid w:val="009A466C"/>
    <w:rsid w:val="009A5364"/>
    <w:rsid w:val="009A57E2"/>
    <w:rsid w:val="009B1CDC"/>
    <w:rsid w:val="009B2105"/>
    <w:rsid w:val="009B5885"/>
    <w:rsid w:val="009B5CF6"/>
    <w:rsid w:val="009B75EB"/>
    <w:rsid w:val="009B7BD3"/>
    <w:rsid w:val="009B7C23"/>
    <w:rsid w:val="009B7E6D"/>
    <w:rsid w:val="009C0A08"/>
    <w:rsid w:val="009C132E"/>
    <w:rsid w:val="009C63B2"/>
    <w:rsid w:val="009C783F"/>
    <w:rsid w:val="009D0410"/>
    <w:rsid w:val="009D1BE4"/>
    <w:rsid w:val="009D1EAB"/>
    <w:rsid w:val="009D2088"/>
    <w:rsid w:val="009D355D"/>
    <w:rsid w:val="009D370D"/>
    <w:rsid w:val="009D7ED5"/>
    <w:rsid w:val="009D7EF0"/>
    <w:rsid w:val="009E1637"/>
    <w:rsid w:val="009E1665"/>
    <w:rsid w:val="009E2026"/>
    <w:rsid w:val="009E4B84"/>
    <w:rsid w:val="009E720E"/>
    <w:rsid w:val="009F0F30"/>
    <w:rsid w:val="009F1E4E"/>
    <w:rsid w:val="009F5E79"/>
    <w:rsid w:val="009F5FC1"/>
    <w:rsid w:val="009F618B"/>
    <w:rsid w:val="00A0094C"/>
    <w:rsid w:val="00A00DB2"/>
    <w:rsid w:val="00A0100F"/>
    <w:rsid w:val="00A0104B"/>
    <w:rsid w:val="00A0418E"/>
    <w:rsid w:val="00A04660"/>
    <w:rsid w:val="00A04DEA"/>
    <w:rsid w:val="00A06602"/>
    <w:rsid w:val="00A06E48"/>
    <w:rsid w:val="00A0739A"/>
    <w:rsid w:val="00A11BDA"/>
    <w:rsid w:val="00A17B98"/>
    <w:rsid w:val="00A2276C"/>
    <w:rsid w:val="00A22D5B"/>
    <w:rsid w:val="00A22DE8"/>
    <w:rsid w:val="00A23F3B"/>
    <w:rsid w:val="00A2482A"/>
    <w:rsid w:val="00A24D07"/>
    <w:rsid w:val="00A266EE"/>
    <w:rsid w:val="00A2757E"/>
    <w:rsid w:val="00A27674"/>
    <w:rsid w:val="00A30073"/>
    <w:rsid w:val="00A30ECD"/>
    <w:rsid w:val="00A317F3"/>
    <w:rsid w:val="00A31E71"/>
    <w:rsid w:val="00A327FE"/>
    <w:rsid w:val="00A32DC4"/>
    <w:rsid w:val="00A341E6"/>
    <w:rsid w:val="00A35943"/>
    <w:rsid w:val="00A35D66"/>
    <w:rsid w:val="00A35F62"/>
    <w:rsid w:val="00A3687F"/>
    <w:rsid w:val="00A4096F"/>
    <w:rsid w:val="00A40D1E"/>
    <w:rsid w:val="00A422D6"/>
    <w:rsid w:val="00A52A76"/>
    <w:rsid w:val="00A548C3"/>
    <w:rsid w:val="00A5577A"/>
    <w:rsid w:val="00A55F77"/>
    <w:rsid w:val="00A57FE9"/>
    <w:rsid w:val="00A60160"/>
    <w:rsid w:val="00A62341"/>
    <w:rsid w:val="00A63F19"/>
    <w:rsid w:val="00A65242"/>
    <w:rsid w:val="00A65C93"/>
    <w:rsid w:val="00A66B70"/>
    <w:rsid w:val="00A67ED8"/>
    <w:rsid w:val="00A67F5F"/>
    <w:rsid w:val="00A70077"/>
    <w:rsid w:val="00A7069A"/>
    <w:rsid w:val="00A709EE"/>
    <w:rsid w:val="00A71C9A"/>
    <w:rsid w:val="00A74F35"/>
    <w:rsid w:val="00A76C7F"/>
    <w:rsid w:val="00A772CF"/>
    <w:rsid w:val="00A804C3"/>
    <w:rsid w:val="00A81583"/>
    <w:rsid w:val="00A81FC4"/>
    <w:rsid w:val="00A8449F"/>
    <w:rsid w:val="00A859BA"/>
    <w:rsid w:val="00A85FC0"/>
    <w:rsid w:val="00A86424"/>
    <w:rsid w:val="00A92F62"/>
    <w:rsid w:val="00A93F40"/>
    <w:rsid w:val="00A94568"/>
    <w:rsid w:val="00A94A4E"/>
    <w:rsid w:val="00A94FD3"/>
    <w:rsid w:val="00A95335"/>
    <w:rsid w:val="00AA038E"/>
    <w:rsid w:val="00AA1BAC"/>
    <w:rsid w:val="00AA46B5"/>
    <w:rsid w:val="00AA500A"/>
    <w:rsid w:val="00AA5186"/>
    <w:rsid w:val="00AA5AB2"/>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80"/>
    <w:rsid w:val="00AF2741"/>
    <w:rsid w:val="00AF2E4A"/>
    <w:rsid w:val="00AF65F4"/>
    <w:rsid w:val="00B0236D"/>
    <w:rsid w:val="00B03E1A"/>
    <w:rsid w:val="00B044F9"/>
    <w:rsid w:val="00B04F9D"/>
    <w:rsid w:val="00B05E61"/>
    <w:rsid w:val="00B05EE3"/>
    <w:rsid w:val="00B1045E"/>
    <w:rsid w:val="00B12DC1"/>
    <w:rsid w:val="00B164E5"/>
    <w:rsid w:val="00B1664A"/>
    <w:rsid w:val="00B16A16"/>
    <w:rsid w:val="00B173F5"/>
    <w:rsid w:val="00B20688"/>
    <w:rsid w:val="00B21A99"/>
    <w:rsid w:val="00B2296A"/>
    <w:rsid w:val="00B22EAB"/>
    <w:rsid w:val="00B2324F"/>
    <w:rsid w:val="00B257AD"/>
    <w:rsid w:val="00B3109F"/>
    <w:rsid w:val="00B34CB1"/>
    <w:rsid w:val="00B350DD"/>
    <w:rsid w:val="00B371A7"/>
    <w:rsid w:val="00B37705"/>
    <w:rsid w:val="00B42AD8"/>
    <w:rsid w:val="00B436B2"/>
    <w:rsid w:val="00B43828"/>
    <w:rsid w:val="00B46F3A"/>
    <w:rsid w:val="00B52E76"/>
    <w:rsid w:val="00B53642"/>
    <w:rsid w:val="00B53AE5"/>
    <w:rsid w:val="00B53CA9"/>
    <w:rsid w:val="00B54AE1"/>
    <w:rsid w:val="00B554BE"/>
    <w:rsid w:val="00B57154"/>
    <w:rsid w:val="00B60CB7"/>
    <w:rsid w:val="00B62422"/>
    <w:rsid w:val="00B6278A"/>
    <w:rsid w:val="00B66F6C"/>
    <w:rsid w:val="00B67147"/>
    <w:rsid w:val="00B67751"/>
    <w:rsid w:val="00B71E69"/>
    <w:rsid w:val="00B750FF"/>
    <w:rsid w:val="00B76853"/>
    <w:rsid w:val="00B775DD"/>
    <w:rsid w:val="00B777D2"/>
    <w:rsid w:val="00B82A90"/>
    <w:rsid w:val="00B835FA"/>
    <w:rsid w:val="00B8437C"/>
    <w:rsid w:val="00B84925"/>
    <w:rsid w:val="00B8579D"/>
    <w:rsid w:val="00B85D61"/>
    <w:rsid w:val="00B87977"/>
    <w:rsid w:val="00B87B28"/>
    <w:rsid w:val="00B923CF"/>
    <w:rsid w:val="00B93EBF"/>
    <w:rsid w:val="00B94CC6"/>
    <w:rsid w:val="00BA3E5D"/>
    <w:rsid w:val="00BA66C1"/>
    <w:rsid w:val="00BA67CB"/>
    <w:rsid w:val="00BB1B75"/>
    <w:rsid w:val="00BB2A28"/>
    <w:rsid w:val="00BC148D"/>
    <w:rsid w:val="00BC35F4"/>
    <w:rsid w:val="00BC608B"/>
    <w:rsid w:val="00BC6F53"/>
    <w:rsid w:val="00BC78F7"/>
    <w:rsid w:val="00BD07BA"/>
    <w:rsid w:val="00BD1C18"/>
    <w:rsid w:val="00BD3BFB"/>
    <w:rsid w:val="00BD4C0F"/>
    <w:rsid w:val="00BD7C2F"/>
    <w:rsid w:val="00BE0E60"/>
    <w:rsid w:val="00BE2AAA"/>
    <w:rsid w:val="00BE39DC"/>
    <w:rsid w:val="00BE661D"/>
    <w:rsid w:val="00BE78CE"/>
    <w:rsid w:val="00BF2098"/>
    <w:rsid w:val="00BF2996"/>
    <w:rsid w:val="00BF4A5D"/>
    <w:rsid w:val="00BF635B"/>
    <w:rsid w:val="00BF798D"/>
    <w:rsid w:val="00C005FB"/>
    <w:rsid w:val="00C01613"/>
    <w:rsid w:val="00C048DA"/>
    <w:rsid w:val="00C111DA"/>
    <w:rsid w:val="00C1216E"/>
    <w:rsid w:val="00C12374"/>
    <w:rsid w:val="00C14A24"/>
    <w:rsid w:val="00C14A75"/>
    <w:rsid w:val="00C16B75"/>
    <w:rsid w:val="00C17BDC"/>
    <w:rsid w:val="00C17F36"/>
    <w:rsid w:val="00C20BDD"/>
    <w:rsid w:val="00C2228B"/>
    <w:rsid w:val="00C26092"/>
    <w:rsid w:val="00C31047"/>
    <w:rsid w:val="00C318EC"/>
    <w:rsid w:val="00C31E7A"/>
    <w:rsid w:val="00C321BD"/>
    <w:rsid w:val="00C33537"/>
    <w:rsid w:val="00C34D26"/>
    <w:rsid w:val="00C42D25"/>
    <w:rsid w:val="00C447DF"/>
    <w:rsid w:val="00C449D7"/>
    <w:rsid w:val="00C44B71"/>
    <w:rsid w:val="00C46DC3"/>
    <w:rsid w:val="00C47220"/>
    <w:rsid w:val="00C52031"/>
    <w:rsid w:val="00C52133"/>
    <w:rsid w:val="00C52D07"/>
    <w:rsid w:val="00C53197"/>
    <w:rsid w:val="00C54AEB"/>
    <w:rsid w:val="00C5536A"/>
    <w:rsid w:val="00C5666B"/>
    <w:rsid w:val="00C56B55"/>
    <w:rsid w:val="00C573D1"/>
    <w:rsid w:val="00C57731"/>
    <w:rsid w:val="00C6053F"/>
    <w:rsid w:val="00C62A97"/>
    <w:rsid w:val="00C64ECB"/>
    <w:rsid w:val="00C64FF7"/>
    <w:rsid w:val="00C65061"/>
    <w:rsid w:val="00C65BFB"/>
    <w:rsid w:val="00C6749A"/>
    <w:rsid w:val="00C70A59"/>
    <w:rsid w:val="00C7256B"/>
    <w:rsid w:val="00C7263D"/>
    <w:rsid w:val="00C72ADC"/>
    <w:rsid w:val="00C738AA"/>
    <w:rsid w:val="00C73CF4"/>
    <w:rsid w:val="00C756C8"/>
    <w:rsid w:val="00C76A76"/>
    <w:rsid w:val="00C76DC2"/>
    <w:rsid w:val="00C835B3"/>
    <w:rsid w:val="00C83EDF"/>
    <w:rsid w:val="00C84059"/>
    <w:rsid w:val="00C84166"/>
    <w:rsid w:val="00C8524E"/>
    <w:rsid w:val="00C8651C"/>
    <w:rsid w:val="00C869DC"/>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5D7"/>
    <w:rsid w:val="00CB4CB9"/>
    <w:rsid w:val="00CB4F21"/>
    <w:rsid w:val="00CB68AD"/>
    <w:rsid w:val="00CB6D26"/>
    <w:rsid w:val="00CC0872"/>
    <w:rsid w:val="00CC1554"/>
    <w:rsid w:val="00CC16B6"/>
    <w:rsid w:val="00CC1F2A"/>
    <w:rsid w:val="00CC2654"/>
    <w:rsid w:val="00CC29AB"/>
    <w:rsid w:val="00CC2ED0"/>
    <w:rsid w:val="00CC425A"/>
    <w:rsid w:val="00CC483B"/>
    <w:rsid w:val="00CC48AC"/>
    <w:rsid w:val="00CC4A95"/>
    <w:rsid w:val="00CC57DE"/>
    <w:rsid w:val="00CC5A5F"/>
    <w:rsid w:val="00CC688C"/>
    <w:rsid w:val="00CD06AB"/>
    <w:rsid w:val="00CD2396"/>
    <w:rsid w:val="00CE0148"/>
    <w:rsid w:val="00CE0E34"/>
    <w:rsid w:val="00CE24D4"/>
    <w:rsid w:val="00CE39DB"/>
    <w:rsid w:val="00CE547C"/>
    <w:rsid w:val="00CF0AE0"/>
    <w:rsid w:val="00CF257B"/>
    <w:rsid w:val="00CF2AB0"/>
    <w:rsid w:val="00CF2EC9"/>
    <w:rsid w:val="00CF2F61"/>
    <w:rsid w:val="00CF3520"/>
    <w:rsid w:val="00CF4EB0"/>
    <w:rsid w:val="00CF7FB8"/>
    <w:rsid w:val="00D00A0D"/>
    <w:rsid w:val="00D01D7B"/>
    <w:rsid w:val="00D04725"/>
    <w:rsid w:val="00D0691D"/>
    <w:rsid w:val="00D100D7"/>
    <w:rsid w:val="00D10790"/>
    <w:rsid w:val="00D10A67"/>
    <w:rsid w:val="00D146E6"/>
    <w:rsid w:val="00D161EF"/>
    <w:rsid w:val="00D22A7A"/>
    <w:rsid w:val="00D2313A"/>
    <w:rsid w:val="00D241DD"/>
    <w:rsid w:val="00D25A7D"/>
    <w:rsid w:val="00D26452"/>
    <w:rsid w:val="00D269CB"/>
    <w:rsid w:val="00D30D8A"/>
    <w:rsid w:val="00D3106A"/>
    <w:rsid w:val="00D31237"/>
    <w:rsid w:val="00D317A4"/>
    <w:rsid w:val="00D32CCC"/>
    <w:rsid w:val="00D33CFE"/>
    <w:rsid w:val="00D34B08"/>
    <w:rsid w:val="00D3634E"/>
    <w:rsid w:val="00D36731"/>
    <w:rsid w:val="00D37423"/>
    <w:rsid w:val="00D3751A"/>
    <w:rsid w:val="00D377AB"/>
    <w:rsid w:val="00D418FA"/>
    <w:rsid w:val="00D41E11"/>
    <w:rsid w:val="00D42B09"/>
    <w:rsid w:val="00D43D17"/>
    <w:rsid w:val="00D44CF4"/>
    <w:rsid w:val="00D46DD5"/>
    <w:rsid w:val="00D52F5A"/>
    <w:rsid w:val="00D544E7"/>
    <w:rsid w:val="00D5642C"/>
    <w:rsid w:val="00D60B77"/>
    <w:rsid w:val="00D60DDB"/>
    <w:rsid w:val="00D61457"/>
    <w:rsid w:val="00D62956"/>
    <w:rsid w:val="00D63079"/>
    <w:rsid w:val="00D651C4"/>
    <w:rsid w:val="00D6620C"/>
    <w:rsid w:val="00D75788"/>
    <w:rsid w:val="00D774BE"/>
    <w:rsid w:val="00D82CE1"/>
    <w:rsid w:val="00D863D3"/>
    <w:rsid w:val="00D90334"/>
    <w:rsid w:val="00D9052A"/>
    <w:rsid w:val="00D9131F"/>
    <w:rsid w:val="00D91365"/>
    <w:rsid w:val="00D93D78"/>
    <w:rsid w:val="00DA0EDB"/>
    <w:rsid w:val="00DA2253"/>
    <w:rsid w:val="00DA3F66"/>
    <w:rsid w:val="00DA4721"/>
    <w:rsid w:val="00DA5A89"/>
    <w:rsid w:val="00DA6451"/>
    <w:rsid w:val="00DA6C80"/>
    <w:rsid w:val="00DB2A3B"/>
    <w:rsid w:val="00DB2B90"/>
    <w:rsid w:val="00DB3FEB"/>
    <w:rsid w:val="00DB411D"/>
    <w:rsid w:val="00DB59D1"/>
    <w:rsid w:val="00DB6460"/>
    <w:rsid w:val="00DC39FC"/>
    <w:rsid w:val="00DC4F82"/>
    <w:rsid w:val="00DC5051"/>
    <w:rsid w:val="00DD4479"/>
    <w:rsid w:val="00DE040E"/>
    <w:rsid w:val="00DE1D7A"/>
    <w:rsid w:val="00DE3D69"/>
    <w:rsid w:val="00DE4361"/>
    <w:rsid w:val="00DE65EB"/>
    <w:rsid w:val="00DE7E69"/>
    <w:rsid w:val="00DF0B4C"/>
    <w:rsid w:val="00DF1575"/>
    <w:rsid w:val="00DF15F9"/>
    <w:rsid w:val="00DF211C"/>
    <w:rsid w:val="00DF26E5"/>
    <w:rsid w:val="00DF29E7"/>
    <w:rsid w:val="00DF3A0A"/>
    <w:rsid w:val="00DF3D25"/>
    <w:rsid w:val="00DF53D0"/>
    <w:rsid w:val="00DF64BF"/>
    <w:rsid w:val="00DF71BB"/>
    <w:rsid w:val="00E010C5"/>
    <w:rsid w:val="00E06DAD"/>
    <w:rsid w:val="00E07C57"/>
    <w:rsid w:val="00E10505"/>
    <w:rsid w:val="00E11BFD"/>
    <w:rsid w:val="00E12281"/>
    <w:rsid w:val="00E12753"/>
    <w:rsid w:val="00E12A8B"/>
    <w:rsid w:val="00E13E3C"/>
    <w:rsid w:val="00E14E61"/>
    <w:rsid w:val="00E1642B"/>
    <w:rsid w:val="00E17F9F"/>
    <w:rsid w:val="00E22A97"/>
    <w:rsid w:val="00E22FED"/>
    <w:rsid w:val="00E23374"/>
    <w:rsid w:val="00E244DA"/>
    <w:rsid w:val="00E25428"/>
    <w:rsid w:val="00E25584"/>
    <w:rsid w:val="00E2725F"/>
    <w:rsid w:val="00E274DF"/>
    <w:rsid w:val="00E3145C"/>
    <w:rsid w:val="00E319AA"/>
    <w:rsid w:val="00E32E28"/>
    <w:rsid w:val="00E33843"/>
    <w:rsid w:val="00E33DB4"/>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796B"/>
    <w:rsid w:val="00E608BF"/>
    <w:rsid w:val="00E60D41"/>
    <w:rsid w:val="00E624EF"/>
    <w:rsid w:val="00E654DE"/>
    <w:rsid w:val="00E669CB"/>
    <w:rsid w:val="00E67F81"/>
    <w:rsid w:val="00E7287C"/>
    <w:rsid w:val="00E72D4D"/>
    <w:rsid w:val="00E73118"/>
    <w:rsid w:val="00E73742"/>
    <w:rsid w:val="00E75047"/>
    <w:rsid w:val="00E759CB"/>
    <w:rsid w:val="00E75D87"/>
    <w:rsid w:val="00E77B87"/>
    <w:rsid w:val="00E821FF"/>
    <w:rsid w:val="00E82BB2"/>
    <w:rsid w:val="00E8548F"/>
    <w:rsid w:val="00E874D9"/>
    <w:rsid w:val="00E877C8"/>
    <w:rsid w:val="00E904BE"/>
    <w:rsid w:val="00E93ABA"/>
    <w:rsid w:val="00E9597E"/>
    <w:rsid w:val="00E969CF"/>
    <w:rsid w:val="00E96FBF"/>
    <w:rsid w:val="00E97170"/>
    <w:rsid w:val="00EA0202"/>
    <w:rsid w:val="00EA1443"/>
    <w:rsid w:val="00EA2159"/>
    <w:rsid w:val="00EA30C3"/>
    <w:rsid w:val="00EA5BD0"/>
    <w:rsid w:val="00EB1667"/>
    <w:rsid w:val="00EB236D"/>
    <w:rsid w:val="00EB284D"/>
    <w:rsid w:val="00EB36A4"/>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1191"/>
    <w:rsid w:val="00ED2385"/>
    <w:rsid w:val="00ED4765"/>
    <w:rsid w:val="00ED55DE"/>
    <w:rsid w:val="00ED584E"/>
    <w:rsid w:val="00ED5FDA"/>
    <w:rsid w:val="00ED6DFF"/>
    <w:rsid w:val="00ED70B3"/>
    <w:rsid w:val="00EE1345"/>
    <w:rsid w:val="00EE1405"/>
    <w:rsid w:val="00EE5C6E"/>
    <w:rsid w:val="00EE5D0C"/>
    <w:rsid w:val="00EF0D0E"/>
    <w:rsid w:val="00EF0F13"/>
    <w:rsid w:val="00EF100A"/>
    <w:rsid w:val="00EF362D"/>
    <w:rsid w:val="00EF54A3"/>
    <w:rsid w:val="00EF6044"/>
    <w:rsid w:val="00F00FC4"/>
    <w:rsid w:val="00F01776"/>
    <w:rsid w:val="00F0232B"/>
    <w:rsid w:val="00F02466"/>
    <w:rsid w:val="00F03D93"/>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42B7"/>
    <w:rsid w:val="00F35EDD"/>
    <w:rsid w:val="00F41943"/>
    <w:rsid w:val="00F41CCD"/>
    <w:rsid w:val="00F45801"/>
    <w:rsid w:val="00F463DA"/>
    <w:rsid w:val="00F503CE"/>
    <w:rsid w:val="00F52C6F"/>
    <w:rsid w:val="00F52F0B"/>
    <w:rsid w:val="00F53C17"/>
    <w:rsid w:val="00F54844"/>
    <w:rsid w:val="00F56201"/>
    <w:rsid w:val="00F56A1A"/>
    <w:rsid w:val="00F60654"/>
    <w:rsid w:val="00F60E2E"/>
    <w:rsid w:val="00F60F7E"/>
    <w:rsid w:val="00F62C91"/>
    <w:rsid w:val="00F62DE5"/>
    <w:rsid w:val="00F646E9"/>
    <w:rsid w:val="00F649BE"/>
    <w:rsid w:val="00F656D8"/>
    <w:rsid w:val="00F66F72"/>
    <w:rsid w:val="00F72093"/>
    <w:rsid w:val="00F72247"/>
    <w:rsid w:val="00F73913"/>
    <w:rsid w:val="00F7392D"/>
    <w:rsid w:val="00F80883"/>
    <w:rsid w:val="00F81B28"/>
    <w:rsid w:val="00F81F8E"/>
    <w:rsid w:val="00F830FB"/>
    <w:rsid w:val="00F8311D"/>
    <w:rsid w:val="00F85099"/>
    <w:rsid w:val="00F85C17"/>
    <w:rsid w:val="00F9034C"/>
    <w:rsid w:val="00F91076"/>
    <w:rsid w:val="00F9131F"/>
    <w:rsid w:val="00F91E07"/>
    <w:rsid w:val="00F937DB"/>
    <w:rsid w:val="00F93DB4"/>
    <w:rsid w:val="00F954E9"/>
    <w:rsid w:val="00F96801"/>
    <w:rsid w:val="00F96F20"/>
    <w:rsid w:val="00FA22C8"/>
    <w:rsid w:val="00FA267B"/>
    <w:rsid w:val="00FA3531"/>
    <w:rsid w:val="00FA3FB3"/>
    <w:rsid w:val="00FA6655"/>
    <w:rsid w:val="00FB051A"/>
    <w:rsid w:val="00FB432A"/>
    <w:rsid w:val="00FB53DF"/>
    <w:rsid w:val="00FC0B86"/>
    <w:rsid w:val="00FC3726"/>
    <w:rsid w:val="00FC5A4B"/>
    <w:rsid w:val="00FC5CF5"/>
    <w:rsid w:val="00FC60A1"/>
    <w:rsid w:val="00FC6489"/>
    <w:rsid w:val="00FD092D"/>
    <w:rsid w:val="00FD2DEA"/>
    <w:rsid w:val="00FD3213"/>
    <w:rsid w:val="00FD3921"/>
    <w:rsid w:val="00FD5ACE"/>
    <w:rsid w:val="00FD65AA"/>
    <w:rsid w:val="00FD6668"/>
    <w:rsid w:val="00FD6D69"/>
    <w:rsid w:val="00FE00F1"/>
    <w:rsid w:val="00FE0194"/>
    <w:rsid w:val="00FE08D8"/>
    <w:rsid w:val="00FE15CC"/>
    <w:rsid w:val="00FE1C63"/>
    <w:rsid w:val="00FE43BA"/>
    <w:rsid w:val="00FE584E"/>
    <w:rsid w:val="00FE5889"/>
    <w:rsid w:val="00FE6C7F"/>
    <w:rsid w:val="00FE7874"/>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ff7c80,#777,#ff79b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pa8">
    <w:name w:val="pa8"/>
    <w:basedOn w:val="Normal"/>
    <w:rsid w:val="00D61457"/>
    <w:pPr>
      <w:spacing w:before="100" w:beforeAutospacing="1" w:after="100" w:afterAutospacing="1"/>
    </w:pPr>
    <w:rPr>
      <w:lang w:val="es-ES"/>
    </w:rPr>
  </w:style>
  <w:style w:type="character" w:customStyle="1" w:styleId="a0">
    <w:name w:val="a0"/>
    <w:basedOn w:val="Policepardfaut"/>
    <w:rsid w:val="00D61457"/>
  </w:style>
  <w:style w:type="paragraph" w:customStyle="1" w:styleId="default">
    <w:name w:val="default"/>
    <w:basedOn w:val="Normal"/>
    <w:rsid w:val="00D61457"/>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pa8">
    <w:name w:val="pa8"/>
    <w:basedOn w:val="Normal"/>
    <w:rsid w:val="00D61457"/>
    <w:pPr>
      <w:spacing w:before="100" w:beforeAutospacing="1" w:after="100" w:afterAutospacing="1"/>
    </w:pPr>
    <w:rPr>
      <w:lang w:val="es-ES"/>
    </w:rPr>
  </w:style>
  <w:style w:type="character" w:customStyle="1" w:styleId="a0">
    <w:name w:val="a0"/>
    <w:basedOn w:val="Policepardfaut"/>
    <w:rsid w:val="00D61457"/>
  </w:style>
  <w:style w:type="paragraph" w:customStyle="1" w:styleId="default">
    <w:name w:val="default"/>
    <w:basedOn w:val="Normal"/>
    <w:rsid w:val="00D61457"/>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3065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27A1-3ADA-4133-B6FD-350C7E1D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2563</Words>
  <Characters>14098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3</cp:revision>
  <cp:lastPrinted>2017-10-26T19:51:00Z</cp:lastPrinted>
  <dcterms:created xsi:type="dcterms:W3CDTF">2017-10-26T20:28:00Z</dcterms:created>
  <dcterms:modified xsi:type="dcterms:W3CDTF">2017-11-26T15:38:00Z</dcterms:modified>
</cp:coreProperties>
</file>