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86DB3" w:rsidRPr="00D86DB3" w:rsidRDefault="00D86DB3" w:rsidP="00D86DB3">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eastAsia="fr-FR"/>
        </w:rPr>
      </w:pPr>
      <w:bookmarkStart w:id="0" w:name="_GoBack"/>
      <w:bookmarkEnd w:id="0"/>
      <w:r w:rsidRPr="00D86DB3">
        <w:rPr>
          <w:rFonts w:ascii="Calibri" w:eastAsia="Calibri" w:hAnsi="Calibri" w:cs="Calibri"/>
          <w:color w:val="FF0000"/>
          <w:spacing w:val="-8"/>
          <w:sz w:val="16"/>
          <w:szCs w:val="16"/>
          <w:lang w:eastAsia="fr-FR"/>
        </w:rPr>
        <w:t>El siguiente es el documento presentado por el Magistrado Ponente que sirvió de base para proferir la providencia dentro del presente proceso.</w:t>
      </w:r>
    </w:p>
    <w:p w:rsidR="00D86DB3" w:rsidRPr="00D86DB3" w:rsidRDefault="00D86DB3" w:rsidP="00D86DB3">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eastAsia="fr-FR"/>
        </w:rPr>
      </w:pPr>
      <w:r w:rsidRPr="00D86DB3">
        <w:rPr>
          <w:rFonts w:ascii="Calibri" w:eastAsia="Calibri" w:hAnsi="Calibri" w:cs="Calibri"/>
          <w:color w:val="FF0000"/>
          <w:sz w:val="16"/>
          <w:szCs w:val="16"/>
          <w:lang w:eastAsia="fr-FR"/>
        </w:rPr>
        <w:t>El contenido total y fiel de la decisión debe ser verificado en la Secretaría de esta Sala.</w:t>
      </w:r>
    </w:p>
    <w:p w:rsidR="00D86DB3" w:rsidRPr="00D86DB3" w:rsidRDefault="00D86DB3" w:rsidP="00D86DB3">
      <w:pPr>
        <w:shd w:val="clear" w:color="auto" w:fill="FFFFFF"/>
        <w:ind w:left="1843" w:hanging="1843"/>
        <w:jc w:val="both"/>
        <w:rPr>
          <w:rFonts w:ascii="Calibri" w:eastAsia="Times New Roman" w:hAnsi="Calibri" w:cs="Calibri"/>
          <w:color w:val="222222"/>
          <w:sz w:val="18"/>
          <w:szCs w:val="18"/>
          <w:lang w:eastAsia="fr-FR"/>
        </w:rPr>
      </w:pPr>
      <w:r w:rsidRPr="00D86DB3">
        <w:rPr>
          <w:rFonts w:ascii="Calibri" w:eastAsia="Times New Roman" w:hAnsi="Calibri" w:cs="Calibri"/>
          <w:color w:val="222222"/>
          <w:sz w:val="18"/>
          <w:szCs w:val="18"/>
          <w:lang w:eastAsia="fr-FR"/>
        </w:rPr>
        <w:t>Providencia:</w:t>
      </w:r>
      <w:r w:rsidRPr="00D86DB3">
        <w:rPr>
          <w:rFonts w:ascii="Calibri" w:eastAsia="Times New Roman" w:hAnsi="Calibri" w:cs="Calibri"/>
          <w:color w:val="222222"/>
          <w:sz w:val="18"/>
          <w:szCs w:val="18"/>
          <w:lang w:eastAsia="fr-FR"/>
        </w:rPr>
        <w:tab/>
        <w:t>Sentencia  – 2ª instancia –</w:t>
      </w:r>
      <w:r w:rsidRPr="00D86DB3">
        <w:rPr>
          <w:rFonts w:ascii="Calibri" w:eastAsia="Times New Roman" w:hAnsi="Calibri" w:cs="Calibri"/>
          <w:color w:val="222222"/>
          <w:sz w:val="18"/>
          <w:szCs w:val="18"/>
          <w:lang w:eastAsia="fr-FR"/>
        </w:rPr>
        <w:pgNum/>
        <w:t xml:space="preserve"> 27 de octubre de 2017</w:t>
      </w:r>
    </w:p>
    <w:p w:rsidR="00D86DB3" w:rsidRPr="00D86DB3" w:rsidRDefault="00D86DB3" w:rsidP="00D86DB3">
      <w:pPr>
        <w:shd w:val="clear" w:color="auto" w:fill="FFFFFF"/>
        <w:tabs>
          <w:tab w:val="left" w:pos="1843"/>
          <w:tab w:val="left" w:pos="4755"/>
        </w:tabs>
        <w:ind w:left="1843" w:hanging="1843"/>
        <w:jc w:val="both"/>
        <w:rPr>
          <w:rFonts w:ascii="Calibri" w:eastAsia="Calibri" w:hAnsi="Calibri" w:cs="Calibri"/>
          <w:color w:val="222222"/>
          <w:sz w:val="18"/>
          <w:szCs w:val="18"/>
          <w:lang w:val="es-ES" w:eastAsia="fr-FR"/>
        </w:rPr>
      </w:pPr>
      <w:r w:rsidRPr="00D86DB3">
        <w:rPr>
          <w:rFonts w:ascii="Calibri" w:eastAsia="Calibri" w:hAnsi="Calibri" w:cs="Calibri"/>
          <w:color w:val="222222"/>
          <w:sz w:val="18"/>
          <w:szCs w:val="18"/>
          <w:lang w:eastAsia="fr-FR"/>
        </w:rPr>
        <w:t>Proceso:    </w:t>
      </w:r>
      <w:r w:rsidRPr="00D86DB3">
        <w:rPr>
          <w:rFonts w:ascii="Calibri" w:eastAsia="Calibri" w:hAnsi="Calibri" w:cs="Calibri"/>
          <w:color w:val="222222"/>
          <w:sz w:val="18"/>
          <w:szCs w:val="18"/>
          <w:lang w:eastAsia="fr-FR"/>
        </w:rPr>
        <w:tab/>
        <w:t>Acción de Tutela – Confirma improcedencia</w:t>
      </w:r>
    </w:p>
    <w:p w:rsidR="00D86DB3" w:rsidRPr="00D86DB3" w:rsidRDefault="00D86DB3" w:rsidP="00D86DB3">
      <w:pPr>
        <w:shd w:val="clear" w:color="auto" w:fill="FFFFFF"/>
        <w:tabs>
          <w:tab w:val="left" w:pos="1843"/>
          <w:tab w:val="left" w:pos="4755"/>
        </w:tabs>
        <w:ind w:left="1843" w:hanging="1843"/>
        <w:jc w:val="both"/>
        <w:rPr>
          <w:rFonts w:ascii="Calibri" w:eastAsia="Calibri" w:hAnsi="Calibri" w:cs="Calibri"/>
          <w:bCs/>
          <w:sz w:val="18"/>
          <w:szCs w:val="18"/>
          <w:lang w:eastAsia="en-US"/>
        </w:rPr>
      </w:pPr>
      <w:r w:rsidRPr="00D86DB3">
        <w:rPr>
          <w:rFonts w:ascii="Calibri" w:eastAsia="Calibri" w:hAnsi="Calibri" w:cs="Calibri"/>
          <w:color w:val="222222"/>
          <w:sz w:val="18"/>
          <w:szCs w:val="18"/>
          <w:lang w:eastAsia="fr-FR"/>
        </w:rPr>
        <w:t>Radicación Nro. :</w:t>
      </w:r>
      <w:r w:rsidRPr="00D86DB3">
        <w:rPr>
          <w:rFonts w:ascii="Calibri" w:eastAsia="Calibri" w:hAnsi="Calibri" w:cs="Calibri"/>
          <w:color w:val="222222"/>
          <w:sz w:val="18"/>
          <w:szCs w:val="18"/>
          <w:lang w:eastAsia="fr-FR"/>
        </w:rPr>
        <w:tab/>
      </w:r>
      <w:r w:rsidRPr="00D86DB3">
        <w:rPr>
          <w:rFonts w:ascii="Calibri" w:eastAsia="Calibri" w:hAnsi="Calibri" w:cs="Calibri"/>
          <w:bCs/>
          <w:sz w:val="18"/>
          <w:szCs w:val="18"/>
          <w:lang w:eastAsia="en-US"/>
        </w:rPr>
        <w:t>66001 31 09 002 2017 00072 01</w:t>
      </w:r>
    </w:p>
    <w:p w:rsidR="00D86DB3" w:rsidRPr="00D86DB3" w:rsidRDefault="00D86DB3" w:rsidP="00D86DB3">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D86DB3">
        <w:rPr>
          <w:rFonts w:ascii="Calibri" w:eastAsia="Calibri" w:hAnsi="Calibri" w:cs="Calibri"/>
          <w:bCs/>
          <w:iCs/>
          <w:color w:val="222222"/>
          <w:sz w:val="18"/>
          <w:szCs w:val="18"/>
          <w:lang w:val="es-ES" w:eastAsia="fr-FR"/>
        </w:rPr>
        <w:t xml:space="preserve">Accionante: </w:t>
      </w:r>
      <w:r w:rsidRPr="00D86DB3">
        <w:rPr>
          <w:rFonts w:ascii="Calibri" w:eastAsia="Calibri" w:hAnsi="Calibri" w:cs="Calibri"/>
          <w:bCs/>
          <w:iCs/>
          <w:color w:val="222222"/>
          <w:sz w:val="18"/>
          <w:szCs w:val="18"/>
          <w:lang w:val="es-ES" w:eastAsia="fr-FR"/>
        </w:rPr>
        <w:tab/>
        <w:t>JOSÉ ELDER GIRALDO NARANJO</w:t>
      </w:r>
    </w:p>
    <w:p w:rsidR="00D86DB3" w:rsidRPr="00D86DB3" w:rsidRDefault="00D86DB3" w:rsidP="00D86DB3">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D86DB3">
        <w:rPr>
          <w:rFonts w:ascii="Calibri" w:eastAsia="Calibri" w:hAnsi="Calibri" w:cs="Calibri"/>
          <w:color w:val="222222"/>
          <w:sz w:val="18"/>
          <w:szCs w:val="18"/>
          <w:lang w:eastAsia="fr-FR"/>
        </w:rPr>
        <w:t>Accionado:</w:t>
      </w:r>
      <w:r w:rsidRPr="00D86DB3">
        <w:rPr>
          <w:rFonts w:ascii="Calibri" w:eastAsia="Calibri" w:hAnsi="Calibri" w:cs="Calibri"/>
          <w:color w:val="222222"/>
          <w:sz w:val="18"/>
          <w:szCs w:val="18"/>
          <w:lang w:eastAsia="fr-FR"/>
        </w:rPr>
        <w:tab/>
      </w:r>
      <w:r w:rsidRPr="00D86DB3">
        <w:rPr>
          <w:rFonts w:ascii="Calibri" w:eastAsia="Calibri" w:hAnsi="Calibri" w:cs="Calibri"/>
          <w:color w:val="222222"/>
          <w:spacing w:val="-6"/>
          <w:sz w:val="18"/>
          <w:szCs w:val="18"/>
          <w:lang w:val="es-ES" w:eastAsia="fr-FR"/>
        </w:rPr>
        <w:t>INSTITUTO COLOMBIANO AGROPECUARIO</w:t>
      </w:r>
    </w:p>
    <w:p w:rsidR="00D86DB3" w:rsidRPr="00D86DB3" w:rsidRDefault="00D86DB3" w:rsidP="00D86DB3">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D86DB3">
        <w:rPr>
          <w:rFonts w:ascii="Calibri" w:eastAsia="Calibri" w:hAnsi="Calibri" w:cs="Calibri"/>
          <w:color w:val="222222"/>
          <w:sz w:val="18"/>
          <w:szCs w:val="18"/>
          <w:lang w:eastAsia="fr-FR"/>
        </w:rPr>
        <w:t>Magistrado Ponente: </w:t>
      </w:r>
      <w:r w:rsidRPr="00D86DB3">
        <w:rPr>
          <w:rFonts w:ascii="Calibri" w:eastAsia="Calibri" w:hAnsi="Calibri" w:cs="Calibri"/>
          <w:color w:val="222222"/>
          <w:sz w:val="18"/>
          <w:szCs w:val="18"/>
          <w:lang w:eastAsia="fr-FR"/>
        </w:rPr>
        <w:tab/>
      </w:r>
      <w:r w:rsidRPr="00D86DB3">
        <w:rPr>
          <w:rFonts w:ascii="Calibri" w:eastAsia="Calibri" w:hAnsi="Calibri" w:cs="Calibri"/>
          <w:bCs/>
          <w:iCs/>
          <w:color w:val="222222"/>
          <w:sz w:val="18"/>
          <w:szCs w:val="18"/>
          <w:lang w:val="pt-BR" w:eastAsia="fr-FR"/>
        </w:rPr>
        <w:t>MANUEL YARZAGARAY BANDERA</w:t>
      </w:r>
    </w:p>
    <w:p w:rsidR="00D86DB3" w:rsidRPr="00D86DB3" w:rsidRDefault="00D86DB3" w:rsidP="00D86DB3">
      <w:pPr>
        <w:shd w:val="clear" w:color="auto" w:fill="FFFFFF"/>
        <w:tabs>
          <w:tab w:val="left" w:pos="1843"/>
          <w:tab w:val="left" w:pos="4755"/>
        </w:tabs>
        <w:ind w:left="1843" w:hanging="1843"/>
        <w:jc w:val="both"/>
        <w:rPr>
          <w:rFonts w:eastAsia="Calibri"/>
          <w:sz w:val="16"/>
          <w:szCs w:val="16"/>
          <w:lang w:val="es-ES" w:eastAsia="fr-FR"/>
        </w:rPr>
      </w:pPr>
    </w:p>
    <w:p w:rsidR="00D86DB3" w:rsidRPr="00D86DB3" w:rsidRDefault="00D86DB3" w:rsidP="00D86DB3">
      <w:pPr>
        <w:tabs>
          <w:tab w:val="left" w:pos="1861"/>
          <w:tab w:val="left" w:pos="2432"/>
        </w:tabs>
        <w:spacing w:after="200"/>
        <w:jc w:val="both"/>
        <w:rPr>
          <w:rFonts w:ascii="Calibri" w:eastAsia="Calibri" w:hAnsi="Calibri" w:cs="Calibri"/>
          <w:bCs/>
          <w:iCs/>
          <w:color w:val="222222"/>
          <w:sz w:val="18"/>
          <w:szCs w:val="18"/>
          <w:lang w:eastAsia="fr-FR"/>
        </w:rPr>
      </w:pPr>
      <w:r w:rsidRPr="00D86DB3">
        <w:rPr>
          <w:rFonts w:ascii="Calibri" w:eastAsia="Calibri" w:hAnsi="Calibri" w:cs="Calibri"/>
          <w:b/>
          <w:bCs/>
          <w:iCs/>
          <w:color w:val="222222"/>
          <w:sz w:val="18"/>
          <w:szCs w:val="18"/>
          <w:lang w:eastAsia="fr-FR"/>
        </w:rPr>
        <w:t xml:space="preserve">Temas: </w:t>
      </w:r>
      <w:r w:rsidRPr="00D86DB3">
        <w:rPr>
          <w:rFonts w:ascii="Calibri" w:eastAsia="Calibri" w:hAnsi="Calibri" w:cs="Calibri"/>
          <w:b/>
          <w:bCs/>
          <w:iCs/>
          <w:color w:val="222222"/>
          <w:sz w:val="18"/>
          <w:szCs w:val="18"/>
          <w:lang w:eastAsia="fr-FR"/>
        </w:rPr>
        <w:tab/>
        <w:t>SUSPENSIÓN DE LA EXPEDICIÓN DE REMISIONES DE MOVILIZACIÓN / CARÁCTER RESIDUAL DE LA ACCIÓN DE TUTELA / EXISTE OTRO MEDIO DE DEFENSA JUDICIAL / IMPROCEDENCIA</w:t>
      </w:r>
      <w:r w:rsidRPr="00D86DB3">
        <w:rPr>
          <w:rFonts w:ascii="Calibri" w:eastAsia="Calibri" w:hAnsi="Calibri" w:cs="Calibri"/>
          <w:b/>
          <w:bCs/>
          <w:iCs/>
          <w:color w:val="222222"/>
          <w:sz w:val="18"/>
          <w:szCs w:val="18"/>
          <w:lang w:val="es-ES" w:eastAsia="fr-FR"/>
        </w:rPr>
        <w:t xml:space="preserve">. </w:t>
      </w:r>
      <w:r w:rsidRPr="00D86DB3">
        <w:rPr>
          <w:rFonts w:ascii="Calibri" w:eastAsia="Calibri" w:hAnsi="Calibri" w:cs="Calibri"/>
          <w:bCs/>
          <w:iCs/>
          <w:color w:val="222222"/>
          <w:sz w:val="18"/>
          <w:szCs w:val="18"/>
          <w:lang w:eastAsia="fr-FR"/>
        </w:rPr>
        <w:t xml:space="preserve">[E]l reclamo a simple vista no permite presumir cuál es el perjuicio irremediable al que está expuesto el actor que no le permita acudir a la vía judicial ordinaria, que es la contencioso administrativa, bien sea por medio de una acción de cumplimiento que le permita reclamar la observancia del acto administrativo No. 000010 del 2 de febrero de 2015 por medio del cual se resolvió levantar una medida de suspensión de la expedición de remisiones de movilización que se le venía autorizando, especialmente porque lo que motivó aquella decisión, fue precisamente la notificación de una investigación penal realizada por la Fiscalía General de la Nación, con la cual se ponía en duda el rol de propietario del señor Alejandro Antonio Vargas Mesa sobre los referidos bienes. </w:t>
      </w:r>
      <w:r w:rsidRPr="00D86DB3">
        <w:rPr>
          <w:rFonts w:ascii="Calibri" w:eastAsia="Calibri" w:hAnsi="Calibri" w:cs="Calibri"/>
          <w:bCs/>
          <w:iCs/>
          <w:color w:val="222222"/>
          <w:sz w:val="18"/>
          <w:szCs w:val="18"/>
          <w:lang w:val="es-SV" w:eastAsia="fr-FR"/>
        </w:rPr>
        <w:t xml:space="preserve">Quiere decir lo anterior que a pesar de la informalidad que caracteriza la acción de tutela, y aunque la carga de la prueba no sea tan rigurosa como en otras materias, ello no implica que el Juez pueda entrar a tutelar derechos sin que la afectación se demuestre mínimamente, máxime cuando lo que está atacando es una decisión administrativa proferida por autoridad competente, en el marco de sus competencias, lo que permite en principio pensar que su condición para resolver el conflicto propuesto en ese escenario era la precisa. </w:t>
      </w:r>
      <w:r w:rsidRPr="00D86DB3">
        <w:rPr>
          <w:rFonts w:ascii="Calibri" w:eastAsia="Calibri" w:hAnsi="Calibri" w:cs="Calibri"/>
          <w:bCs/>
          <w:iCs/>
          <w:color w:val="222222"/>
          <w:sz w:val="18"/>
          <w:szCs w:val="18"/>
          <w:lang w:eastAsia="fr-FR"/>
        </w:rPr>
        <w:t xml:space="preserve">En conclusión, considera esta Colegiatura que la decisión de primer nivel deberá ser confirmada en su totalidad, toda vez que la parte accionante no cumplió con la carga probatoria que le correspondía para demostrar la existencia de un perjuicio irremediable que conllevara la prosperidad de la acción, y que demostrara que los demás mecanismos judiciales que tiene a su alcance son insuficientes o carecen de idoneidad para el fin perseguido.   </w:t>
      </w:r>
    </w:p>
    <w:p w:rsidR="00D86DB3" w:rsidRDefault="00D86DB3" w:rsidP="00BB7023">
      <w:pPr>
        <w:spacing w:line="336" w:lineRule="auto"/>
        <w:jc w:val="center"/>
        <w:rPr>
          <w:rFonts w:ascii="Verdana" w:eastAsia="Times New Roman" w:hAnsi="Verdana"/>
          <w:b/>
          <w:sz w:val="26"/>
          <w:szCs w:val="26"/>
          <w:lang w:val="es-ES" w:eastAsia="en-US"/>
        </w:rPr>
      </w:pPr>
    </w:p>
    <w:p w:rsidR="008B4AB0" w:rsidRPr="008B4AB0" w:rsidRDefault="008B4AB0" w:rsidP="00BB7023">
      <w:pPr>
        <w:spacing w:line="336" w:lineRule="auto"/>
        <w:jc w:val="center"/>
        <w:rPr>
          <w:rFonts w:ascii="Verdana" w:eastAsia="Times New Roman" w:hAnsi="Verdana"/>
          <w:b/>
          <w:sz w:val="26"/>
          <w:szCs w:val="26"/>
          <w:lang w:val="es-ES" w:eastAsia="en-US"/>
        </w:rPr>
      </w:pPr>
      <w:r w:rsidRPr="008B4AB0">
        <w:rPr>
          <w:rFonts w:ascii="Verdana" w:eastAsia="Times New Roman" w:hAnsi="Verdana"/>
          <w:b/>
          <w:sz w:val="26"/>
          <w:szCs w:val="26"/>
          <w:lang w:val="es-ES" w:eastAsia="en-US"/>
        </w:rPr>
        <w:t>REPÚBLICA DE COLOMBIA</w:t>
      </w:r>
    </w:p>
    <w:p w:rsidR="008B4AB0" w:rsidRPr="008B4AB0" w:rsidRDefault="008B4AB0" w:rsidP="00BB7023">
      <w:pPr>
        <w:spacing w:line="336" w:lineRule="auto"/>
        <w:jc w:val="center"/>
        <w:rPr>
          <w:rFonts w:ascii="Verdana" w:eastAsia="Times New Roman" w:hAnsi="Verdana"/>
          <w:b/>
          <w:sz w:val="26"/>
          <w:szCs w:val="26"/>
          <w:lang w:val="es-ES" w:eastAsia="en-US"/>
        </w:rPr>
      </w:pPr>
      <w:r w:rsidRPr="008B4AB0">
        <w:rPr>
          <w:rFonts w:ascii="Verdana" w:eastAsia="Times New Roman" w:hAnsi="Verdana"/>
          <w:b/>
          <w:sz w:val="26"/>
          <w:szCs w:val="26"/>
          <w:lang w:val="es-ES" w:eastAsia="en-US"/>
        </w:rPr>
        <w:t>RAMA JUDICIAL DEL PODER PÚBLICO</w:t>
      </w:r>
    </w:p>
    <w:p w:rsidR="008B4AB0" w:rsidRPr="008B4AB0" w:rsidRDefault="008B4AB0" w:rsidP="00BB7023">
      <w:pPr>
        <w:spacing w:line="336" w:lineRule="auto"/>
        <w:jc w:val="center"/>
        <w:rPr>
          <w:rFonts w:ascii="Verdana" w:eastAsia="Times New Roman" w:hAnsi="Verdana"/>
          <w:b/>
          <w:sz w:val="26"/>
          <w:szCs w:val="26"/>
          <w:lang w:val="es-ES" w:eastAsia="en-US"/>
        </w:rPr>
      </w:pPr>
      <w:r w:rsidRPr="008B4AB0">
        <w:rPr>
          <w:rFonts w:ascii="Verdana" w:eastAsia="Times New Roman" w:hAnsi="Verdana"/>
          <w:b/>
          <w:noProof/>
          <w:sz w:val="26"/>
          <w:szCs w:val="26"/>
          <w:lang w:val="fr-FR" w:eastAsia="fr-FR"/>
        </w:rPr>
        <w:drawing>
          <wp:inline distT="0" distB="0" distL="0" distR="0" wp14:anchorId="3C5D2C5B" wp14:editId="5D7B65B7">
            <wp:extent cx="593284" cy="590550"/>
            <wp:effectExtent l="0" t="0" r="0" b="0"/>
            <wp:docPr id="3" name="Imagen 3"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032" cy="611202"/>
                    </a:xfrm>
                    <a:prstGeom prst="rect">
                      <a:avLst/>
                    </a:prstGeom>
                    <a:noFill/>
                    <a:ln>
                      <a:noFill/>
                    </a:ln>
                  </pic:spPr>
                </pic:pic>
              </a:graphicData>
            </a:graphic>
          </wp:inline>
        </w:drawing>
      </w:r>
    </w:p>
    <w:p w:rsidR="008B4AB0" w:rsidRPr="008B4AB0" w:rsidRDefault="008B4AB0" w:rsidP="00BB7023">
      <w:pPr>
        <w:spacing w:line="336" w:lineRule="auto"/>
        <w:jc w:val="center"/>
        <w:rPr>
          <w:rFonts w:ascii="Verdana" w:eastAsia="Times New Roman" w:hAnsi="Verdana"/>
          <w:b/>
          <w:sz w:val="26"/>
          <w:szCs w:val="26"/>
          <w:lang w:val="es-ES" w:eastAsia="en-US"/>
        </w:rPr>
      </w:pPr>
      <w:r w:rsidRPr="008B4AB0">
        <w:rPr>
          <w:rFonts w:ascii="Verdana" w:eastAsia="Times New Roman" w:hAnsi="Verdana"/>
          <w:b/>
          <w:sz w:val="26"/>
          <w:szCs w:val="26"/>
          <w:lang w:val="es-ES" w:eastAsia="en-US"/>
        </w:rPr>
        <w:t>TRIBUNAL SUPERIOR DEL DISTRITO JUDICIAL DE PEREIRA</w:t>
      </w:r>
    </w:p>
    <w:p w:rsidR="008B4AB0" w:rsidRPr="008B4AB0" w:rsidRDefault="008B4AB0" w:rsidP="00BB7023">
      <w:pPr>
        <w:spacing w:line="336" w:lineRule="auto"/>
        <w:jc w:val="center"/>
        <w:rPr>
          <w:rFonts w:ascii="Verdana" w:eastAsia="Times New Roman" w:hAnsi="Verdana"/>
          <w:b/>
          <w:sz w:val="26"/>
          <w:szCs w:val="26"/>
          <w:lang w:val="es-ES" w:eastAsia="en-US"/>
        </w:rPr>
      </w:pPr>
      <w:r w:rsidRPr="008B4AB0">
        <w:rPr>
          <w:rFonts w:ascii="Verdana" w:eastAsia="Times New Roman" w:hAnsi="Verdana"/>
          <w:b/>
          <w:sz w:val="26"/>
          <w:szCs w:val="26"/>
          <w:lang w:val="es-ES" w:eastAsia="en-US"/>
        </w:rPr>
        <w:t>SALA DE DECISIÓN PENAL</w:t>
      </w:r>
    </w:p>
    <w:p w:rsidR="008B4AB0" w:rsidRPr="00365D62" w:rsidRDefault="008B4AB0" w:rsidP="008B4AB0">
      <w:pPr>
        <w:spacing w:line="276" w:lineRule="auto"/>
        <w:jc w:val="center"/>
        <w:rPr>
          <w:rFonts w:ascii="Verdana" w:eastAsia="Times New Roman" w:hAnsi="Verdana"/>
          <w:b/>
          <w:sz w:val="22"/>
          <w:szCs w:val="26"/>
          <w:lang w:val="es-ES" w:eastAsia="en-US"/>
        </w:rPr>
      </w:pPr>
    </w:p>
    <w:p w:rsidR="008B4AB0" w:rsidRPr="008B4AB0" w:rsidRDefault="008B4AB0" w:rsidP="008B4AB0">
      <w:pPr>
        <w:spacing w:line="276" w:lineRule="auto"/>
        <w:jc w:val="center"/>
        <w:rPr>
          <w:rFonts w:ascii="Verdana" w:eastAsia="Times New Roman" w:hAnsi="Verdana"/>
          <w:b/>
          <w:sz w:val="26"/>
          <w:szCs w:val="26"/>
          <w:lang w:val="es-ES" w:eastAsia="en-US"/>
        </w:rPr>
      </w:pPr>
      <w:proofErr w:type="spellStart"/>
      <w:r w:rsidRPr="008B4AB0">
        <w:rPr>
          <w:rFonts w:ascii="Verdana" w:eastAsia="Times New Roman" w:hAnsi="Verdana"/>
          <w:b/>
          <w:sz w:val="26"/>
          <w:szCs w:val="26"/>
          <w:lang w:val="es-ES" w:eastAsia="en-US"/>
        </w:rPr>
        <w:t>M.P</w:t>
      </w:r>
      <w:proofErr w:type="spellEnd"/>
      <w:r w:rsidRPr="008B4AB0">
        <w:rPr>
          <w:rFonts w:ascii="Verdana" w:eastAsia="Times New Roman" w:hAnsi="Verdana"/>
          <w:b/>
          <w:sz w:val="26"/>
          <w:szCs w:val="26"/>
          <w:lang w:val="es-ES" w:eastAsia="en-US"/>
        </w:rPr>
        <w:t xml:space="preserve">. MANUEL </w:t>
      </w:r>
      <w:proofErr w:type="spellStart"/>
      <w:r w:rsidRPr="008B4AB0">
        <w:rPr>
          <w:rFonts w:ascii="Verdana" w:eastAsia="Times New Roman" w:hAnsi="Verdana"/>
          <w:b/>
          <w:sz w:val="26"/>
          <w:szCs w:val="26"/>
          <w:lang w:val="es-ES" w:eastAsia="en-US"/>
        </w:rPr>
        <w:t>YARZAGARAY</w:t>
      </w:r>
      <w:proofErr w:type="spellEnd"/>
      <w:r w:rsidRPr="008B4AB0">
        <w:rPr>
          <w:rFonts w:ascii="Verdana" w:eastAsia="Times New Roman" w:hAnsi="Verdana"/>
          <w:b/>
          <w:sz w:val="26"/>
          <w:szCs w:val="26"/>
          <w:lang w:val="es-ES" w:eastAsia="en-US"/>
        </w:rPr>
        <w:t xml:space="preserve"> BANDERA</w:t>
      </w:r>
    </w:p>
    <w:p w:rsidR="008B4AB0" w:rsidRPr="00AB6E6D" w:rsidRDefault="008B4AB0" w:rsidP="00D86DB3">
      <w:pPr>
        <w:pStyle w:val="Sansinterligne"/>
        <w:rPr>
          <w:lang w:val="es-ES" w:eastAsia="en-US"/>
        </w:rPr>
      </w:pPr>
    </w:p>
    <w:p w:rsidR="008B4AB0" w:rsidRDefault="000271C8" w:rsidP="008B4AB0">
      <w:pPr>
        <w:tabs>
          <w:tab w:val="left" w:pos="2266"/>
        </w:tabs>
        <w:suppressAutoHyphens/>
        <w:spacing w:line="324" w:lineRule="auto"/>
        <w:jc w:val="center"/>
        <w:rPr>
          <w:rFonts w:ascii="Verdana" w:hAnsi="Verdana" w:cs="Arial"/>
          <w:b/>
          <w:spacing w:val="-3"/>
          <w:sz w:val="26"/>
          <w:szCs w:val="26"/>
        </w:rPr>
      </w:pPr>
      <w:r>
        <w:rPr>
          <w:rFonts w:ascii="Verdana" w:hAnsi="Verdana" w:cs="Arial"/>
          <w:b/>
          <w:spacing w:val="-3"/>
          <w:sz w:val="26"/>
          <w:szCs w:val="26"/>
        </w:rPr>
        <w:t xml:space="preserve">SENTENCIA DE </w:t>
      </w:r>
      <w:r w:rsidR="008B4AB0">
        <w:rPr>
          <w:rFonts w:ascii="Verdana" w:hAnsi="Verdana" w:cs="Arial"/>
          <w:b/>
          <w:spacing w:val="-3"/>
          <w:sz w:val="26"/>
          <w:szCs w:val="26"/>
        </w:rPr>
        <w:t>TUTELA DE PRIMERA INSTANCIA</w:t>
      </w:r>
    </w:p>
    <w:p w:rsidR="008B4AB0" w:rsidRPr="00870BAE" w:rsidRDefault="008B4AB0" w:rsidP="00D86DB3">
      <w:pPr>
        <w:pStyle w:val="Sansinterligne"/>
        <w:rPr>
          <w:lang w:val="es-ES" w:eastAsia="en-US"/>
        </w:rPr>
      </w:pPr>
    </w:p>
    <w:p w:rsidR="008B4AB0" w:rsidRPr="008B4AB0" w:rsidRDefault="00131649" w:rsidP="008B4AB0">
      <w:pPr>
        <w:spacing w:line="276" w:lineRule="auto"/>
        <w:jc w:val="center"/>
        <w:rPr>
          <w:rFonts w:ascii="Verdana" w:eastAsia="Times New Roman" w:hAnsi="Verdana" w:cs="Arial"/>
          <w:b/>
          <w:bCs/>
          <w:sz w:val="28"/>
          <w:szCs w:val="28"/>
          <w:lang w:eastAsia="en-US"/>
        </w:rPr>
      </w:pPr>
      <w:r>
        <w:rPr>
          <w:rFonts w:ascii="Verdana" w:eastAsia="Times New Roman" w:hAnsi="Verdana" w:cs="Arial"/>
          <w:spacing w:val="-3"/>
          <w:szCs w:val="28"/>
          <w:lang w:eastAsia="en-US"/>
        </w:rPr>
        <w:t>Aprobado por Acta No.</w:t>
      </w:r>
      <w:r w:rsidR="006D2A37">
        <w:rPr>
          <w:rFonts w:ascii="Verdana" w:eastAsia="Times New Roman" w:hAnsi="Verdana" w:cs="Arial"/>
          <w:spacing w:val="-3"/>
          <w:szCs w:val="28"/>
          <w:lang w:eastAsia="en-US"/>
        </w:rPr>
        <w:t xml:space="preserve"> 1163</w:t>
      </w:r>
      <w:r w:rsidR="00236708">
        <w:rPr>
          <w:rFonts w:ascii="Verdana" w:eastAsia="Times New Roman" w:hAnsi="Verdana" w:cs="Arial"/>
          <w:spacing w:val="-3"/>
          <w:szCs w:val="28"/>
          <w:lang w:eastAsia="en-US"/>
        </w:rPr>
        <w:t xml:space="preserve"> </w:t>
      </w:r>
      <w:r w:rsidR="006D2A37">
        <w:rPr>
          <w:rFonts w:ascii="Verdana" w:eastAsia="Times New Roman" w:hAnsi="Verdana" w:cs="Arial"/>
          <w:spacing w:val="-3"/>
          <w:szCs w:val="28"/>
          <w:lang w:eastAsia="en-US"/>
        </w:rPr>
        <w:t>del 27</w:t>
      </w:r>
      <w:r w:rsidR="00236708">
        <w:rPr>
          <w:rFonts w:ascii="Verdana" w:eastAsia="Times New Roman" w:hAnsi="Verdana" w:cs="Arial"/>
          <w:spacing w:val="-3"/>
          <w:szCs w:val="28"/>
          <w:lang w:eastAsia="en-US"/>
        </w:rPr>
        <w:t xml:space="preserve"> de octubre</w:t>
      </w:r>
      <w:r w:rsidR="008B4AB0" w:rsidRPr="008B4AB0">
        <w:rPr>
          <w:rFonts w:ascii="Verdana" w:eastAsia="Times New Roman" w:hAnsi="Verdana" w:cs="Arial"/>
          <w:spacing w:val="-3"/>
          <w:szCs w:val="28"/>
          <w:lang w:eastAsia="en-US"/>
        </w:rPr>
        <w:t xml:space="preserve"> de 2017. H:</w:t>
      </w:r>
      <w:r w:rsidR="006D2A37">
        <w:rPr>
          <w:rFonts w:ascii="Verdana" w:eastAsia="Times New Roman" w:hAnsi="Verdana" w:cs="Arial"/>
          <w:spacing w:val="-3"/>
          <w:szCs w:val="28"/>
          <w:lang w:eastAsia="en-US"/>
        </w:rPr>
        <w:t xml:space="preserve"> 2:4</w:t>
      </w:r>
      <w:r w:rsidR="00651983">
        <w:rPr>
          <w:rFonts w:ascii="Verdana" w:eastAsia="Times New Roman" w:hAnsi="Verdana" w:cs="Arial"/>
          <w:spacing w:val="-3"/>
          <w:szCs w:val="28"/>
          <w:lang w:eastAsia="en-US"/>
        </w:rPr>
        <w:t>0</w:t>
      </w:r>
      <w:r>
        <w:rPr>
          <w:rFonts w:ascii="Verdana" w:eastAsia="Times New Roman" w:hAnsi="Verdana" w:cs="Arial"/>
          <w:spacing w:val="-3"/>
          <w:szCs w:val="28"/>
          <w:lang w:eastAsia="en-US"/>
        </w:rPr>
        <w:t xml:space="preserve"> p.m.</w:t>
      </w:r>
      <w:r w:rsidR="008B4AB0" w:rsidRPr="008B4AB0">
        <w:rPr>
          <w:rFonts w:ascii="Verdana" w:eastAsia="Times New Roman" w:hAnsi="Verdana" w:cs="Arial"/>
          <w:spacing w:val="-3"/>
          <w:szCs w:val="28"/>
          <w:lang w:eastAsia="en-US"/>
        </w:rPr>
        <w:t xml:space="preserve">  </w:t>
      </w:r>
      <w:r w:rsidR="008B4AB0" w:rsidRPr="008B4AB0">
        <w:rPr>
          <w:rFonts w:ascii="Verdana" w:eastAsia="Times New Roman" w:hAnsi="Verdana" w:cs="Arial"/>
          <w:b/>
          <w:bCs/>
          <w:sz w:val="28"/>
          <w:szCs w:val="28"/>
          <w:lang w:eastAsia="en-US"/>
        </w:rPr>
        <w:t xml:space="preserve"> </w:t>
      </w:r>
    </w:p>
    <w:p w:rsidR="00491B07" w:rsidRPr="00365D62" w:rsidRDefault="00491B07" w:rsidP="008B4AB0">
      <w:pPr>
        <w:tabs>
          <w:tab w:val="left" w:pos="2266"/>
        </w:tabs>
        <w:suppressAutoHyphens/>
        <w:spacing w:line="480" w:lineRule="auto"/>
        <w:rPr>
          <w:rFonts w:ascii="Verdana" w:hAnsi="Verdana" w:cs="Arial"/>
          <w:spacing w:val="-3"/>
          <w:sz w:val="22"/>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103"/>
      </w:tblGrid>
      <w:tr w:rsidR="00491B07" w:rsidRPr="00752509" w:rsidTr="00236708">
        <w:trPr>
          <w:jc w:val="center"/>
        </w:trPr>
        <w:tc>
          <w:tcPr>
            <w:tcW w:w="1980" w:type="dxa"/>
            <w:shd w:val="clear" w:color="auto" w:fill="auto"/>
            <w:vAlign w:val="center"/>
          </w:tcPr>
          <w:p w:rsidR="00491B07" w:rsidRPr="000271C8" w:rsidRDefault="00491B07" w:rsidP="00914E97">
            <w:pPr>
              <w:tabs>
                <w:tab w:val="left" w:pos="2266"/>
              </w:tabs>
              <w:suppressAutoHyphens/>
              <w:rPr>
                <w:rFonts w:ascii="Corbel" w:hAnsi="Corbel" w:cs="Arial"/>
                <w:b/>
                <w:spacing w:val="-3"/>
              </w:rPr>
            </w:pPr>
            <w:r w:rsidRPr="000271C8">
              <w:rPr>
                <w:rFonts w:ascii="Corbel" w:hAnsi="Corbel" w:cs="Arial"/>
                <w:b/>
                <w:spacing w:val="-3"/>
              </w:rPr>
              <w:t xml:space="preserve">Radicación: </w:t>
            </w:r>
          </w:p>
        </w:tc>
        <w:tc>
          <w:tcPr>
            <w:tcW w:w="5103" w:type="dxa"/>
            <w:shd w:val="clear" w:color="auto" w:fill="auto"/>
            <w:vAlign w:val="center"/>
          </w:tcPr>
          <w:p w:rsidR="00491B07" w:rsidRPr="000271C8" w:rsidRDefault="00236708" w:rsidP="00914E97">
            <w:pPr>
              <w:tabs>
                <w:tab w:val="left" w:pos="2266"/>
              </w:tabs>
              <w:suppressAutoHyphens/>
              <w:rPr>
                <w:rFonts w:ascii="Corbel" w:hAnsi="Corbel" w:cs="Arial"/>
                <w:spacing w:val="-3"/>
              </w:rPr>
            </w:pPr>
            <w:r>
              <w:rPr>
                <w:rFonts w:ascii="Corbel" w:hAnsi="Corbel" w:cs="Arial"/>
                <w:spacing w:val="-3"/>
              </w:rPr>
              <w:t>66001 31 09 002</w:t>
            </w:r>
            <w:r w:rsidR="00A2729F" w:rsidRPr="000271C8">
              <w:rPr>
                <w:rFonts w:ascii="Corbel" w:hAnsi="Corbel" w:cs="Arial"/>
                <w:spacing w:val="-3"/>
              </w:rPr>
              <w:t xml:space="preserve"> 2017</w:t>
            </w:r>
            <w:r w:rsidR="009E6C17" w:rsidRPr="000271C8">
              <w:rPr>
                <w:rFonts w:ascii="Corbel" w:hAnsi="Corbel" w:cs="Arial"/>
                <w:spacing w:val="-3"/>
              </w:rPr>
              <w:t xml:space="preserve"> 00</w:t>
            </w:r>
            <w:r>
              <w:rPr>
                <w:rFonts w:ascii="Corbel" w:hAnsi="Corbel" w:cs="Arial"/>
                <w:spacing w:val="-3"/>
              </w:rPr>
              <w:t>072</w:t>
            </w:r>
            <w:r w:rsidR="00D52F5A" w:rsidRPr="000271C8">
              <w:rPr>
                <w:rFonts w:ascii="Corbel" w:hAnsi="Corbel" w:cs="Arial"/>
                <w:spacing w:val="-3"/>
              </w:rPr>
              <w:t xml:space="preserve"> 0</w:t>
            </w:r>
            <w:r>
              <w:rPr>
                <w:rFonts w:ascii="Corbel" w:hAnsi="Corbel" w:cs="Arial"/>
                <w:spacing w:val="-3"/>
              </w:rPr>
              <w:t>1</w:t>
            </w:r>
          </w:p>
        </w:tc>
      </w:tr>
      <w:tr w:rsidR="00491B07" w:rsidRPr="00752509" w:rsidTr="00236708">
        <w:trPr>
          <w:jc w:val="center"/>
        </w:trPr>
        <w:tc>
          <w:tcPr>
            <w:tcW w:w="1980" w:type="dxa"/>
            <w:shd w:val="clear" w:color="auto" w:fill="auto"/>
            <w:vAlign w:val="center"/>
          </w:tcPr>
          <w:p w:rsidR="00491B07" w:rsidRPr="000271C8" w:rsidRDefault="00491B07" w:rsidP="00914E97">
            <w:pPr>
              <w:tabs>
                <w:tab w:val="left" w:pos="2266"/>
              </w:tabs>
              <w:suppressAutoHyphens/>
              <w:rPr>
                <w:rFonts w:ascii="Corbel" w:hAnsi="Corbel" w:cs="Arial"/>
                <w:b/>
                <w:spacing w:val="-3"/>
              </w:rPr>
            </w:pPr>
            <w:r w:rsidRPr="000271C8">
              <w:rPr>
                <w:rFonts w:ascii="Corbel" w:hAnsi="Corbel" w:cs="Arial"/>
                <w:b/>
                <w:spacing w:val="-3"/>
              </w:rPr>
              <w:t>Accionante</w:t>
            </w:r>
            <w:r w:rsidR="000271C8">
              <w:rPr>
                <w:rFonts w:ascii="Corbel" w:hAnsi="Corbel" w:cs="Arial"/>
                <w:b/>
                <w:spacing w:val="-3"/>
              </w:rPr>
              <w:t>s</w:t>
            </w:r>
            <w:r w:rsidRPr="000271C8">
              <w:rPr>
                <w:rFonts w:ascii="Corbel" w:hAnsi="Corbel" w:cs="Arial"/>
                <w:b/>
                <w:spacing w:val="-3"/>
              </w:rPr>
              <w:t xml:space="preserve">: </w:t>
            </w:r>
          </w:p>
        </w:tc>
        <w:tc>
          <w:tcPr>
            <w:tcW w:w="5103" w:type="dxa"/>
            <w:shd w:val="clear" w:color="auto" w:fill="auto"/>
            <w:vAlign w:val="center"/>
          </w:tcPr>
          <w:p w:rsidR="00491B07" w:rsidRPr="000271C8" w:rsidRDefault="00236708" w:rsidP="00914E97">
            <w:pPr>
              <w:tabs>
                <w:tab w:val="left" w:pos="2266"/>
              </w:tabs>
              <w:suppressAutoHyphens/>
              <w:rPr>
                <w:rFonts w:ascii="Corbel" w:hAnsi="Corbel" w:cs="Arial"/>
                <w:spacing w:val="-3"/>
              </w:rPr>
            </w:pPr>
            <w:r>
              <w:rPr>
                <w:rFonts w:ascii="Corbel" w:hAnsi="Corbel" w:cs="Arial"/>
                <w:spacing w:val="-3"/>
              </w:rPr>
              <w:t>José Elder Giraldo Naranjo</w:t>
            </w:r>
          </w:p>
        </w:tc>
      </w:tr>
      <w:tr w:rsidR="00491B07" w:rsidRPr="00752509" w:rsidTr="00236708">
        <w:trPr>
          <w:jc w:val="center"/>
        </w:trPr>
        <w:tc>
          <w:tcPr>
            <w:tcW w:w="1980" w:type="dxa"/>
            <w:shd w:val="clear" w:color="auto" w:fill="auto"/>
            <w:vAlign w:val="center"/>
          </w:tcPr>
          <w:p w:rsidR="00491B07" w:rsidRPr="000271C8" w:rsidRDefault="00491B07" w:rsidP="00914E97">
            <w:pPr>
              <w:tabs>
                <w:tab w:val="left" w:pos="2266"/>
              </w:tabs>
              <w:suppressAutoHyphens/>
              <w:rPr>
                <w:rFonts w:ascii="Corbel" w:hAnsi="Corbel" w:cs="Arial"/>
                <w:b/>
                <w:spacing w:val="-3"/>
              </w:rPr>
            </w:pPr>
            <w:r w:rsidRPr="000271C8">
              <w:rPr>
                <w:rFonts w:ascii="Corbel" w:hAnsi="Corbel" w:cs="Arial"/>
                <w:b/>
                <w:spacing w:val="-3"/>
              </w:rPr>
              <w:t xml:space="preserve">Accionado: </w:t>
            </w:r>
          </w:p>
        </w:tc>
        <w:tc>
          <w:tcPr>
            <w:tcW w:w="5103" w:type="dxa"/>
            <w:shd w:val="clear" w:color="auto" w:fill="auto"/>
            <w:vAlign w:val="center"/>
          </w:tcPr>
          <w:p w:rsidR="00491B07" w:rsidRPr="000271C8" w:rsidRDefault="00236708" w:rsidP="00914E97">
            <w:pPr>
              <w:tabs>
                <w:tab w:val="left" w:pos="2266"/>
              </w:tabs>
              <w:suppressAutoHyphens/>
              <w:rPr>
                <w:rFonts w:ascii="Corbel" w:hAnsi="Corbel" w:cs="Arial"/>
                <w:spacing w:val="-3"/>
              </w:rPr>
            </w:pPr>
            <w:r>
              <w:rPr>
                <w:rFonts w:ascii="Corbel" w:hAnsi="Corbel" w:cs="Arial"/>
                <w:spacing w:val="-3"/>
              </w:rPr>
              <w:t xml:space="preserve">Instituto Colombiano Agropecuario </w:t>
            </w:r>
          </w:p>
        </w:tc>
      </w:tr>
      <w:tr w:rsidR="00567A23" w:rsidRPr="00752509" w:rsidTr="00236708">
        <w:trPr>
          <w:jc w:val="center"/>
        </w:trPr>
        <w:tc>
          <w:tcPr>
            <w:tcW w:w="1980" w:type="dxa"/>
            <w:shd w:val="clear" w:color="auto" w:fill="auto"/>
            <w:vAlign w:val="center"/>
          </w:tcPr>
          <w:p w:rsidR="00567A23" w:rsidRPr="000271C8" w:rsidRDefault="00567A23" w:rsidP="00914E97">
            <w:pPr>
              <w:tabs>
                <w:tab w:val="left" w:pos="2266"/>
              </w:tabs>
              <w:suppressAutoHyphens/>
              <w:rPr>
                <w:rFonts w:ascii="Corbel" w:hAnsi="Corbel" w:cs="Arial"/>
                <w:b/>
                <w:spacing w:val="-3"/>
              </w:rPr>
            </w:pPr>
            <w:r w:rsidRPr="000271C8">
              <w:rPr>
                <w:rFonts w:ascii="Corbel" w:hAnsi="Corbel" w:cs="Arial"/>
                <w:b/>
                <w:spacing w:val="-3"/>
              </w:rPr>
              <w:t xml:space="preserve">Decisión: </w:t>
            </w:r>
          </w:p>
        </w:tc>
        <w:tc>
          <w:tcPr>
            <w:tcW w:w="5103" w:type="dxa"/>
            <w:shd w:val="clear" w:color="auto" w:fill="auto"/>
            <w:vAlign w:val="center"/>
          </w:tcPr>
          <w:p w:rsidR="00567A23" w:rsidRPr="000271C8" w:rsidRDefault="00236708" w:rsidP="00914E97">
            <w:pPr>
              <w:pStyle w:val="En-tte"/>
              <w:rPr>
                <w:rFonts w:ascii="Corbel" w:hAnsi="Corbel" w:cs="Arial"/>
              </w:rPr>
            </w:pPr>
            <w:r>
              <w:rPr>
                <w:rFonts w:ascii="Corbel" w:hAnsi="Corbel" w:cs="Arial"/>
              </w:rPr>
              <w:t xml:space="preserve">Confirma decisión </w:t>
            </w:r>
          </w:p>
        </w:tc>
      </w:tr>
    </w:tbl>
    <w:p w:rsidR="00A2482A" w:rsidRDefault="00A2482A" w:rsidP="002B5A5B">
      <w:pPr>
        <w:widowControl w:val="0"/>
        <w:tabs>
          <w:tab w:val="center" w:pos="4644"/>
          <w:tab w:val="left" w:pos="6780"/>
        </w:tabs>
        <w:autoSpaceDE w:val="0"/>
        <w:autoSpaceDN w:val="0"/>
        <w:adjustRightInd w:val="0"/>
        <w:rPr>
          <w:rFonts w:ascii="Verdana" w:hAnsi="Verdana" w:cs="Arial"/>
          <w:b/>
          <w:sz w:val="20"/>
        </w:rPr>
      </w:pPr>
    </w:p>
    <w:p w:rsidR="00D86DB3" w:rsidRPr="00636D56" w:rsidRDefault="00D86DB3" w:rsidP="002B5A5B">
      <w:pPr>
        <w:widowControl w:val="0"/>
        <w:tabs>
          <w:tab w:val="center" w:pos="4644"/>
          <w:tab w:val="left" w:pos="6780"/>
        </w:tabs>
        <w:autoSpaceDE w:val="0"/>
        <w:autoSpaceDN w:val="0"/>
        <w:adjustRightInd w:val="0"/>
        <w:rPr>
          <w:rFonts w:ascii="Verdana" w:hAnsi="Verdana" w:cs="Arial"/>
          <w:b/>
          <w:sz w:val="20"/>
        </w:rPr>
      </w:pPr>
    </w:p>
    <w:p w:rsidR="00236708" w:rsidRPr="000C4F30" w:rsidRDefault="003850F0" w:rsidP="00D86DB3">
      <w:pPr>
        <w:widowControl w:val="0"/>
        <w:tabs>
          <w:tab w:val="center" w:pos="4644"/>
          <w:tab w:val="left" w:pos="6780"/>
        </w:tabs>
        <w:autoSpaceDE w:val="0"/>
        <w:autoSpaceDN w:val="0"/>
        <w:adjustRightInd w:val="0"/>
        <w:spacing w:line="360" w:lineRule="auto"/>
        <w:rPr>
          <w:rFonts w:ascii="Verdana" w:hAnsi="Verdana" w:cs="Arial"/>
          <w:b/>
          <w:sz w:val="26"/>
          <w:szCs w:val="26"/>
        </w:rPr>
      </w:pPr>
      <w:r>
        <w:rPr>
          <w:rFonts w:ascii="Verdana" w:hAnsi="Verdana" w:cs="Arial"/>
          <w:b/>
          <w:sz w:val="26"/>
          <w:szCs w:val="26"/>
        </w:rPr>
        <w:tab/>
      </w:r>
      <w:r w:rsidR="00236708" w:rsidRPr="000C4F30">
        <w:rPr>
          <w:rFonts w:ascii="Verdana" w:hAnsi="Verdana" w:cs="Arial"/>
          <w:b/>
          <w:sz w:val="26"/>
          <w:szCs w:val="26"/>
        </w:rPr>
        <w:t>ASUNTO:</w:t>
      </w:r>
    </w:p>
    <w:p w:rsidR="00211661" w:rsidRPr="000C4F30" w:rsidRDefault="00211661" w:rsidP="00FF0164">
      <w:pPr>
        <w:spacing w:line="276" w:lineRule="auto"/>
        <w:jc w:val="both"/>
        <w:rPr>
          <w:rFonts w:ascii="Verdana" w:hAnsi="Verdana" w:cs="Arial"/>
          <w:b/>
          <w:sz w:val="26"/>
          <w:szCs w:val="26"/>
        </w:rPr>
      </w:pPr>
      <w:r w:rsidRPr="000C4F30">
        <w:rPr>
          <w:rFonts w:ascii="Verdana" w:hAnsi="Verdana" w:cs="Arial"/>
          <w:sz w:val="26"/>
          <w:szCs w:val="26"/>
        </w:rPr>
        <w:t>Se pronuncia la Sala en torno a la impugnación interpuesta por</w:t>
      </w:r>
      <w:r w:rsidR="00B867CE" w:rsidRPr="000C4F30">
        <w:rPr>
          <w:rFonts w:ascii="Verdana" w:hAnsi="Verdana" w:cs="Arial"/>
          <w:sz w:val="26"/>
          <w:szCs w:val="26"/>
        </w:rPr>
        <w:t xml:space="preserve"> el señor</w:t>
      </w:r>
      <w:r w:rsidRPr="000C4F30">
        <w:rPr>
          <w:rFonts w:ascii="Verdana" w:hAnsi="Verdana" w:cs="Arial"/>
          <w:sz w:val="26"/>
          <w:szCs w:val="26"/>
        </w:rPr>
        <w:t xml:space="preserve"> </w:t>
      </w:r>
      <w:r w:rsidR="00B867CE" w:rsidRPr="000C4F30">
        <w:rPr>
          <w:rFonts w:ascii="Verdana" w:hAnsi="Verdana" w:cs="Arial"/>
          <w:b/>
          <w:sz w:val="26"/>
          <w:szCs w:val="26"/>
        </w:rPr>
        <w:t>JOSÉ ELDER GIRALDO NARANJO</w:t>
      </w:r>
      <w:r w:rsidRPr="000C4F30">
        <w:rPr>
          <w:rFonts w:ascii="Verdana" w:hAnsi="Verdana" w:cs="Arial"/>
          <w:sz w:val="26"/>
          <w:szCs w:val="26"/>
        </w:rPr>
        <w:t xml:space="preserve">, accionante dentro del presente asunto, contra la decisión proferida por el Juzgado Sexto Penal del Circuito de esta ciudad, mediante la cual </w:t>
      </w:r>
      <w:r w:rsidR="00A264C8">
        <w:rPr>
          <w:rFonts w:ascii="Verdana" w:hAnsi="Verdana" w:cs="Arial"/>
          <w:sz w:val="26"/>
          <w:szCs w:val="26"/>
        </w:rPr>
        <w:t xml:space="preserve">declaró improcedente </w:t>
      </w:r>
      <w:r w:rsidRPr="000C4F30">
        <w:rPr>
          <w:rFonts w:ascii="Verdana" w:hAnsi="Verdana" w:cs="Arial"/>
          <w:sz w:val="26"/>
          <w:szCs w:val="26"/>
        </w:rPr>
        <w:t xml:space="preserve">la acción de tutela instaurada por </w:t>
      </w:r>
      <w:r w:rsidR="00A264C8">
        <w:rPr>
          <w:rFonts w:ascii="Verdana" w:hAnsi="Verdana" w:cs="Arial"/>
          <w:sz w:val="26"/>
          <w:szCs w:val="26"/>
        </w:rPr>
        <w:t>él</w:t>
      </w:r>
      <w:r w:rsidRPr="000C4F30">
        <w:rPr>
          <w:rFonts w:ascii="Verdana" w:hAnsi="Verdana" w:cs="Arial"/>
          <w:sz w:val="26"/>
          <w:szCs w:val="26"/>
        </w:rPr>
        <w:t xml:space="preserve"> en contra del </w:t>
      </w:r>
      <w:r w:rsidRPr="000C4F30">
        <w:rPr>
          <w:rFonts w:ascii="Verdana" w:hAnsi="Verdana" w:cs="Arial"/>
          <w:b/>
          <w:sz w:val="26"/>
          <w:szCs w:val="26"/>
        </w:rPr>
        <w:lastRenderedPageBreak/>
        <w:t xml:space="preserve">INSTITUTO COLOMBIANO </w:t>
      </w:r>
      <w:r w:rsidR="00A264C8">
        <w:rPr>
          <w:rFonts w:ascii="Verdana" w:hAnsi="Verdana" w:cs="Arial"/>
          <w:b/>
          <w:sz w:val="26"/>
          <w:szCs w:val="26"/>
        </w:rPr>
        <w:t>AGROPECUARIO</w:t>
      </w:r>
      <w:r w:rsidRPr="000C4F30">
        <w:rPr>
          <w:rFonts w:ascii="Verdana" w:hAnsi="Verdana" w:cs="Arial"/>
          <w:sz w:val="26"/>
          <w:szCs w:val="26"/>
        </w:rPr>
        <w:t xml:space="preserve">, de ahora en </w:t>
      </w:r>
      <w:proofErr w:type="gramStart"/>
      <w:r w:rsidRPr="000C4F30">
        <w:rPr>
          <w:rFonts w:ascii="Verdana" w:hAnsi="Verdana" w:cs="Arial"/>
          <w:sz w:val="26"/>
          <w:szCs w:val="26"/>
        </w:rPr>
        <w:t>adelante</w:t>
      </w:r>
      <w:proofErr w:type="gramEnd"/>
      <w:r w:rsidR="00A264C8">
        <w:rPr>
          <w:rFonts w:ascii="Verdana" w:hAnsi="Verdana" w:cs="Arial"/>
          <w:b/>
          <w:sz w:val="26"/>
          <w:szCs w:val="26"/>
        </w:rPr>
        <w:t xml:space="preserve"> ICA</w:t>
      </w:r>
      <w:r w:rsidRPr="000C4F30">
        <w:rPr>
          <w:rFonts w:ascii="Verdana" w:hAnsi="Verdana" w:cs="Arial"/>
          <w:b/>
          <w:sz w:val="26"/>
          <w:szCs w:val="26"/>
        </w:rPr>
        <w:t xml:space="preserve">.  </w:t>
      </w:r>
    </w:p>
    <w:p w:rsidR="00211661" w:rsidRPr="000C4F30" w:rsidRDefault="00211661" w:rsidP="0034695C">
      <w:pPr>
        <w:widowControl w:val="0"/>
        <w:tabs>
          <w:tab w:val="left" w:pos="561"/>
        </w:tabs>
        <w:autoSpaceDE w:val="0"/>
        <w:autoSpaceDN w:val="0"/>
        <w:adjustRightInd w:val="0"/>
        <w:spacing w:line="276" w:lineRule="auto"/>
        <w:jc w:val="center"/>
        <w:rPr>
          <w:rFonts w:ascii="Verdana" w:hAnsi="Verdana" w:cs="Arial"/>
          <w:b/>
          <w:sz w:val="26"/>
          <w:szCs w:val="26"/>
        </w:rPr>
      </w:pPr>
      <w:r w:rsidRPr="000C4F30">
        <w:rPr>
          <w:rFonts w:ascii="Verdana" w:hAnsi="Verdana" w:cs="Arial"/>
          <w:b/>
          <w:sz w:val="26"/>
          <w:szCs w:val="26"/>
        </w:rPr>
        <w:t>ANTECEDENTES:</w:t>
      </w:r>
    </w:p>
    <w:p w:rsidR="00211661" w:rsidRPr="000C4F30" w:rsidRDefault="00211661" w:rsidP="00914E97">
      <w:pPr>
        <w:widowControl w:val="0"/>
        <w:tabs>
          <w:tab w:val="left" w:pos="561"/>
        </w:tabs>
        <w:autoSpaceDE w:val="0"/>
        <w:autoSpaceDN w:val="0"/>
        <w:adjustRightInd w:val="0"/>
        <w:jc w:val="center"/>
        <w:rPr>
          <w:rFonts w:ascii="Verdana" w:hAnsi="Verdana" w:cs="Arial"/>
          <w:b/>
          <w:sz w:val="26"/>
          <w:szCs w:val="26"/>
        </w:rPr>
      </w:pPr>
    </w:p>
    <w:p w:rsidR="00211661" w:rsidRPr="000C4F30" w:rsidRDefault="00FF0164" w:rsidP="0034695C">
      <w:pPr>
        <w:widowControl w:val="0"/>
        <w:autoSpaceDE w:val="0"/>
        <w:autoSpaceDN w:val="0"/>
        <w:adjustRightInd w:val="0"/>
        <w:spacing w:line="276" w:lineRule="auto"/>
        <w:jc w:val="both"/>
        <w:rPr>
          <w:rFonts w:ascii="Verdana" w:hAnsi="Verdana" w:cs="Arial"/>
          <w:bCs/>
          <w:sz w:val="26"/>
          <w:szCs w:val="26"/>
        </w:rPr>
      </w:pPr>
      <w:r>
        <w:rPr>
          <w:rFonts w:ascii="Verdana" w:hAnsi="Verdana" w:cs="Arial"/>
          <w:bCs/>
          <w:sz w:val="26"/>
          <w:szCs w:val="26"/>
        </w:rPr>
        <w:t>El señor José Elder Giraldo Naranjo</w:t>
      </w:r>
      <w:r w:rsidR="00211661" w:rsidRPr="000C4F30">
        <w:rPr>
          <w:rFonts w:ascii="Verdana" w:hAnsi="Verdana" w:cs="Arial"/>
          <w:bCs/>
          <w:sz w:val="26"/>
          <w:szCs w:val="26"/>
        </w:rPr>
        <w:t xml:space="preserve"> instauró acción de tutela en contra del </w:t>
      </w:r>
      <w:r>
        <w:rPr>
          <w:rFonts w:ascii="Verdana" w:hAnsi="Verdana" w:cs="Arial"/>
          <w:bCs/>
          <w:sz w:val="26"/>
          <w:szCs w:val="26"/>
        </w:rPr>
        <w:t>ICA</w:t>
      </w:r>
      <w:r w:rsidR="00211661" w:rsidRPr="000C4F30">
        <w:rPr>
          <w:rFonts w:ascii="Verdana" w:hAnsi="Verdana" w:cs="Arial"/>
          <w:bCs/>
          <w:sz w:val="26"/>
          <w:szCs w:val="26"/>
        </w:rPr>
        <w:t>, a quien acusó de vulnerar sus derechos fundamentales a</w:t>
      </w:r>
      <w:r>
        <w:rPr>
          <w:rFonts w:ascii="Verdana" w:hAnsi="Verdana" w:cs="Arial"/>
          <w:bCs/>
          <w:sz w:val="26"/>
          <w:szCs w:val="26"/>
        </w:rPr>
        <w:t>l trabajo, a la igualdad y al debido proceso</w:t>
      </w:r>
      <w:r w:rsidR="00211661" w:rsidRPr="000C4F30">
        <w:rPr>
          <w:rFonts w:ascii="Verdana" w:hAnsi="Verdana" w:cs="Arial"/>
          <w:bCs/>
          <w:sz w:val="26"/>
          <w:szCs w:val="26"/>
        </w:rPr>
        <w:t xml:space="preserve">, ello conforme a los hechos que fueron sintetizados por el Juzgado de conocimiento así: </w:t>
      </w:r>
    </w:p>
    <w:p w:rsidR="00211661" w:rsidRPr="000C4F30" w:rsidRDefault="00211661" w:rsidP="00914E97">
      <w:pPr>
        <w:widowControl w:val="0"/>
        <w:autoSpaceDE w:val="0"/>
        <w:autoSpaceDN w:val="0"/>
        <w:adjustRightInd w:val="0"/>
        <w:jc w:val="both"/>
        <w:rPr>
          <w:rFonts w:ascii="Verdana" w:hAnsi="Verdana" w:cs="Arial"/>
          <w:bCs/>
          <w:sz w:val="26"/>
          <w:szCs w:val="26"/>
        </w:rPr>
      </w:pPr>
    </w:p>
    <w:p w:rsidR="00B867CE" w:rsidRDefault="00FF0164" w:rsidP="008F7B86">
      <w:pPr>
        <w:widowControl w:val="0"/>
        <w:autoSpaceDE w:val="0"/>
        <w:autoSpaceDN w:val="0"/>
        <w:adjustRightInd w:val="0"/>
        <w:spacing w:line="240" w:lineRule="exact"/>
        <w:ind w:left="454" w:right="454"/>
        <w:jc w:val="both"/>
        <w:rPr>
          <w:rFonts w:ascii="Verdana" w:hAnsi="Verdana" w:cs="Arial"/>
          <w:bCs/>
          <w:i/>
          <w:sz w:val="22"/>
          <w:szCs w:val="22"/>
        </w:rPr>
      </w:pPr>
      <w:r>
        <w:rPr>
          <w:rFonts w:ascii="Verdana" w:hAnsi="Verdana" w:cs="Arial"/>
          <w:bCs/>
          <w:i/>
          <w:sz w:val="22"/>
          <w:szCs w:val="22"/>
        </w:rPr>
        <w:t>“</w:t>
      </w:r>
      <w:r w:rsidR="00B867CE" w:rsidRPr="00B867CE">
        <w:rPr>
          <w:rFonts w:ascii="Verdana" w:hAnsi="Verdana" w:cs="Arial"/>
          <w:bCs/>
          <w:i/>
          <w:sz w:val="22"/>
          <w:szCs w:val="22"/>
        </w:rPr>
        <w:t xml:space="preserve">Informó el accionante que, el 18 de diciembre del año 2000 suscribió con el señor Francisco Antonio Vargas </w:t>
      </w:r>
      <w:r w:rsidRPr="00B867CE">
        <w:rPr>
          <w:rFonts w:ascii="Verdana" w:hAnsi="Verdana" w:cs="Arial"/>
          <w:bCs/>
          <w:i/>
          <w:sz w:val="22"/>
          <w:szCs w:val="22"/>
        </w:rPr>
        <w:t>Álvarez</w:t>
      </w:r>
      <w:r w:rsidR="00B867CE" w:rsidRPr="00B867CE">
        <w:rPr>
          <w:rFonts w:ascii="Verdana" w:hAnsi="Verdana" w:cs="Arial"/>
          <w:bCs/>
          <w:i/>
          <w:sz w:val="22"/>
          <w:szCs w:val="22"/>
        </w:rPr>
        <w:t xml:space="preserve"> un convenio para cultivar las fincas Altagracia y Santa Elena, adquiridas por el señor Vargas Álvarez mediante contrato de promesa de compraventa celebrado el 14 de agosto de 1999, en virtud del cual desde el 16 de los mismos mes y año tanto el promitente comprador como su hijo Alejandro A. Vargas Mesa, recibieron los inmuebles objeto del contrato. Que en razón al convenio de cultivos referido, entre los contratantes y el señor Alejandro Antonio Vargas Mesa, con el apoyo y asistencia técnica de Núcleos Agroforestales Campesinos, cultivaron</w:t>
      </w:r>
      <w:r w:rsidR="00B867CE">
        <w:rPr>
          <w:rFonts w:ascii="Verdana" w:hAnsi="Verdana" w:cs="Arial"/>
          <w:bCs/>
          <w:i/>
          <w:sz w:val="22"/>
          <w:szCs w:val="22"/>
        </w:rPr>
        <w:t xml:space="preserve"> </w:t>
      </w:r>
      <w:r w:rsidR="00B867CE" w:rsidRPr="00B867CE">
        <w:rPr>
          <w:rFonts w:ascii="Verdana" w:hAnsi="Verdana" w:cs="Arial"/>
          <w:bCs/>
          <w:i/>
          <w:sz w:val="22"/>
          <w:szCs w:val="22"/>
        </w:rPr>
        <w:t>en las fincas Alta Gracia y Santa Elena alrededor de 45.000 árboles de eucaliptos entre los años 2000 y 2001.</w:t>
      </w:r>
    </w:p>
    <w:p w:rsidR="00FF0164" w:rsidRPr="00B867CE" w:rsidRDefault="00FF0164" w:rsidP="008F7B86">
      <w:pPr>
        <w:widowControl w:val="0"/>
        <w:autoSpaceDE w:val="0"/>
        <w:autoSpaceDN w:val="0"/>
        <w:adjustRightInd w:val="0"/>
        <w:spacing w:line="240" w:lineRule="exact"/>
        <w:ind w:left="454" w:right="454"/>
        <w:jc w:val="both"/>
        <w:rPr>
          <w:rFonts w:ascii="Verdana" w:hAnsi="Verdana" w:cs="Arial"/>
          <w:bCs/>
          <w:i/>
          <w:sz w:val="22"/>
          <w:szCs w:val="22"/>
        </w:rPr>
      </w:pPr>
    </w:p>
    <w:p w:rsidR="00B867CE" w:rsidRDefault="00B867CE" w:rsidP="008F7B86">
      <w:pPr>
        <w:widowControl w:val="0"/>
        <w:autoSpaceDE w:val="0"/>
        <w:autoSpaceDN w:val="0"/>
        <w:adjustRightInd w:val="0"/>
        <w:spacing w:line="240" w:lineRule="exact"/>
        <w:ind w:left="454" w:right="454"/>
        <w:jc w:val="both"/>
        <w:rPr>
          <w:rFonts w:ascii="Verdana" w:hAnsi="Verdana" w:cs="Arial"/>
          <w:bCs/>
          <w:i/>
          <w:sz w:val="22"/>
          <w:szCs w:val="22"/>
        </w:rPr>
      </w:pPr>
      <w:r w:rsidRPr="00B867CE">
        <w:rPr>
          <w:rFonts w:ascii="Verdana" w:hAnsi="Verdana" w:cs="Arial"/>
          <w:bCs/>
          <w:i/>
          <w:sz w:val="22"/>
          <w:szCs w:val="22"/>
        </w:rPr>
        <w:t xml:space="preserve">El 4 de marzo de 2005 fue asesinado el señor Francisco Antonio Vargas </w:t>
      </w:r>
      <w:r w:rsidR="008F7B86" w:rsidRPr="00B867CE">
        <w:rPr>
          <w:rFonts w:ascii="Verdana" w:hAnsi="Verdana" w:cs="Arial"/>
          <w:bCs/>
          <w:i/>
          <w:sz w:val="22"/>
          <w:szCs w:val="22"/>
        </w:rPr>
        <w:t>Álvarez</w:t>
      </w:r>
      <w:r w:rsidRPr="00B867CE">
        <w:rPr>
          <w:rFonts w:ascii="Verdana" w:hAnsi="Verdana" w:cs="Arial"/>
          <w:bCs/>
          <w:i/>
          <w:sz w:val="22"/>
          <w:szCs w:val="22"/>
        </w:rPr>
        <w:t xml:space="preserve">, por ende su hijo Alejandro Antonio Vargas Mesa continuó como heredero y poseedor de las fincas y en razón a ello el 18 de febrero y 8 de marzo de 2010, obtuvo el Registro de Sistemas Agroforestales o Cultivos Forestales con fines comerciales Nro. 10032827-66-608 por parte de la gerencia seccional de Risaralda del Instituto accionado, registros en los que se estableció un volumen de 100.000 </w:t>
      </w:r>
      <w:proofErr w:type="spellStart"/>
      <w:r w:rsidRPr="00B867CE">
        <w:rPr>
          <w:rFonts w:ascii="Verdana" w:hAnsi="Verdana" w:cs="Arial"/>
          <w:bCs/>
          <w:i/>
          <w:sz w:val="22"/>
          <w:szCs w:val="22"/>
        </w:rPr>
        <w:t>m3</w:t>
      </w:r>
      <w:proofErr w:type="spellEnd"/>
      <w:r w:rsidRPr="00B867CE">
        <w:rPr>
          <w:rFonts w:ascii="Verdana" w:hAnsi="Verdana" w:cs="Arial"/>
          <w:bCs/>
          <w:i/>
          <w:sz w:val="22"/>
          <w:szCs w:val="22"/>
        </w:rPr>
        <w:t xml:space="preserve"> de madera variedad eucalipto, y en los que se le permitió la explotación de los mismos con fines comerciales.</w:t>
      </w:r>
    </w:p>
    <w:p w:rsidR="008F7B86" w:rsidRPr="00B867CE" w:rsidRDefault="008F7B86" w:rsidP="008F7B86">
      <w:pPr>
        <w:widowControl w:val="0"/>
        <w:autoSpaceDE w:val="0"/>
        <w:autoSpaceDN w:val="0"/>
        <w:adjustRightInd w:val="0"/>
        <w:spacing w:line="240" w:lineRule="exact"/>
        <w:ind w:left="454" w:right="454"/>
        <w:jc w:val="both"/>
        <w:rPr>
          <w:rFonts w:ascii="Verdana" w:hAnsi="Verdana" w:cs="Arial"/>
          <w:bCs/>
          <w:i/>
          <w:sz w:val="22"/>
          <w:szCs w:val="22"/>
        </w:rPr>
      </w:pPr>
    </w:p>
    <w:p w:rsidR="00B867CE" w:rsidRDefault="00B867CE" w:rsidP="008F7B86">
      <w:pPr>
        <w:widowControl w:val="0"/>
        <w:autoSpaceDE w:val="0"/>
        <w:autoSpaceDN w:val="0"/>
        <w:adjustRightInd w:val="0"/>
        <w:spacing w:line="240" w:lineRule="exact"/>
        <w:ind w:left="454" w:right="454"/>
        <w:jc w:val="both"/>
        <w:rPr>
          <w:rFonts w:ascii="Verdana" w:hAnsi="Verdana" w:cs="Arial"/>
          <w:bCs/>
          <w:i/>
          <w:sz w:val="22"/>
          <w:szCs w:val="22"/>
        </w:rPr>
      </w:pPr>
      <w:r w:rsidRPr="00B867CE">
        <w:rPr>
          <w:rFonts w:ascii="Verdana" w:hAnsi="Verdana" w:cs="Arial"/>
          <w:bCs/>
          <w:i/>
          <w:sz w:val="22"/>
          <w:szCs w:val="22"/>
        </w:rPr>
        <w:t>El 25 de febrero de 2011, entre el accionante y Alejandro Antonio Vargas Mesa, propietarios del 70% de la plantación forestal y el señor Luis Guillermo Zamora Duque, propietario del 30 % restante, se celebró contrato de explotación y comercialización, en donde se estableció que el señor Zamora Duque, talaría y comercializaría el 100% del vuelo forestal por su cuenta y riesgo.</w:t>
      </w:r>
    </w:p>
    <w:p w:rsidR="008F7B86" w:rsidRPr="00B867CE" w:rsidRDefault="008F7B86" w:rsidP="008F7B86">
      <w:pPr>
        <w:widowControl w:val="0"/>
        <w:autoSpaceDE w:val="0"/>
        <w:autoSpaceDN w:val="0"/>
        <w:adjustRightInd w:val="0"/>
        <w:spacing w:line="240" w:lineRule="exact"/>
        <w:ind w:left="454" w:right="454"/>
        <w:jc w:val="both"/>
        <w:rPr>
          <w:rFonts w:ascii="Verdana" w:hAnsi="Verdana" w:cs="Arial"/>
          <w:bCs/>
          <w:i/>
          <w:sz w:val="22"/>
          <w:szCs w:val="22"/>
        </w:rPr>
      </w:pPr>
    </w:p>
    <w:p w:rsidR="00B867CE" w:rsidRDefault="00B867CE" w:rsidP="008F7B86">
      <w:pPr>
        <w:widowControl w:val="0"/>
        <w:autoSpaceDE w:val="0"/>
        <w:autoSpaceDN w:val="0"/>
        <w:adjustRightInd w:val="0"/>
        <w:spacing w:line="240" w:lineRule="exact"/>
        <w:ind w:left="454" w:right="454"/>
        <w:jc w:val="both"/>
        <w:rPr>
          <w:rFonts w:ascii="Verdana" w:hAnsi="Verdana" w:cs="Arial"/>
          <w:bCs/>
          <w:i/>
          <w:sz w:val="22"/>
          <w:szCs w:val="22"/>
        </w:rPr>
      </w:pPr>
      <w:r w:rsidRPr="00B867CE">
        <w:rPr>
          <w:rFonts w:ascii="Verdana" w:hAnsi="Verdana" w:cs="Arial"/>
          <w:bCs/>
          <w:i/>
          <w:sz w:val="22"/>
          <w:szCs w:val="22"/>
        </w:rPr>
        <w:t>El 5 de abril de 2013 el señor Alejandro Antonio Vargas Mesa facultó al accionante para que tramitará ante el ICA los permisos correspondientes para movilizar madera eucaliptos de las fincas Altagracia y Santa Elena a cualquier punto de Colombia, y dicha entidad autorizó a Vargas Mesa para que movilizara los productos forestales durante algunos periodos en los años 2011 y 2012 y entre el 17 de junio de 2012 y el 28 de abril de 2015, sin embargo suspendió las remisiones de movilización por reclamaciones del señor Everardo Antonio Ledesma Flórez, suspensión que fue levantada mediante Resolución 000010 del 02 de febrero de 2015.</w:t>
      </w:r>
    </w:p>
    <w:p w:rsidR="008F7B86" w:rsidRPr="00B867CE" w:rsidRDefault="008F7B86" w:rsidP="008F7B86">
      <w:pPr>
        <w:widowControl w:val="0"/>
        <w:autoSpaceDE w:val="0"/>
        <w:autoSpaceDN w:val="0"/>
        <w:adjustRightInd w:val="0"/>
        <w:spacing w:line="240" w:lineRule="exact"/>
        <w:ind w:left="454" w:right="454"/>
        <w:jc w:val="both"/>
        <w:rPr>
          <w:rFonts w:ascii="Verdana" w:hAnsi="Verdana" w:cs="Arial"/>
          <w:bCs/>
          <w:i/>
          <w:sz w:val="22"/>
          <w:szCs w:val="22"/>
        </w:rPr>
      </w:pPr>
    </w:p>
    <w:p w:rsidR="00211661" w:rsidRDefault="00B867CE" w:rsidP="008F7B86">
      <w:pPr>
        <w:widowControl w:val="0"/>
        <w:autoSpaceDE w:val="0"/>
        <w:autoSpaceDN w:val="0"/>
        <w:adjustRightInd w:val="0"/>
        <w:spacing w:line="240" w:lineRule="exact"/>
        <w:ind w:left="454" w:right="454"/>
        <w:jc w:val="both"/>
        <w:rPr>
          <w:rFonts w:ascii="Verdana" w:hAnsi="Verdana" w:cs="Arial"/>
          <w:bCs/>
          <w:i/>
          <w:sz w:val="22"/>
          <w:szCs w:val="22"/>
        </w:rPr>
      </w:pPr>
      <w:r w:rsidRPr="00B867CE">
        <w:rPr>
          <w:rFonts w:ascii="Verdana" w:hAnsi="Verdana" w:cs="Arial"/>
          <w:bCs/>
          <w:i/>
          <w:sz w:val="22"/>
          <w:szCs w:val="22"/>
        </w:rPr>
        <w:t>El 06 de junio de 2017, el actor solicitó al ICA seccional Risaralda, la expedición de un salvo conducto para movilizar la madera existente, pero mediante oficio Nro. 36172100219 del 28 de junio de 2017 la entidad accionada negó tal solicitud, por lo que mediante oficio del 5 de julio hogaño se solicitó a la entidad accionada procediera con la expedición de la remisión de movilización de productos de transformación primaria.</w:t>
      </w:r>
    </w:p>
    <w:p w:rsidR="00211661" w:rsidRPr="004975A7" w:rsidRDefault="00211661" w:rsidP="008F7B86">
      <w:pPr>
        <w:widowControl w:val="0"/>
        <w:autoSpaceDE w:val="0"/>
        <w:autoSpaceDN w:val="0"/>
        <w:adjustRightInd w:val="0"/>
        <w:spacing w:line="276" w:lineRule="auto"/>
        <w:jc w:val="both"/>
        <w:rPr>
          <w:rFonts w:ascii="Verdana" w:hAnsi="Verdana" w:cs="Arial"/>
          <w:bCs/>
          <w:sz w:val="26"/>
          <w:szCs w:val="26"/>
        </w:rPr>
      </w:pPr>
      <w:r>
        <w:rPr>
          <w:rFonts w:ascii="Verdana" w:hAnsi="Verdana" w:cs="Arial"/>
          <w:bCs/>
          <w:sz w:val="26"/>
          <w:szCs w:val="26"/>
        </w:rPr>
        <w:lastRenderedPageBreak/>
        <w:t>En vista de lo anterior, solicitó la protección de los derechos fundamentales invocados como vulnerados, y en consecuencia, se ordene al IC</w:t>
      </w:r>
      <w:r w:rsidR="008F7B86">
        <w:rPr>
          <w:rFonts w:ascii="Verdana" w:hAnsi="Verdana" w:cs="Arial"/>
          <w:bCs/>
          <w:sz w:val="26"/>
          <w:szCs w:val="26"/>
        </w:rPr>
        <w:t>A</w:t>
      </w:r>
      <w:r>
        <w:rPr>
          <w:rFonts w:ascii="Verdana" w:hAnsi="Verdana" w:cs="Arial"/>
          <w:bCs/>
          <w:sz w:val="26"/>
          <w:szCs w:val="26"/>
        </w:rPr>
        <w:t xml:space="preserve"> </w:t>
      </w:r>
      <w:r w:rsidR="008F7B86">
        <w:rPr>
          <w:rFonts w:ascii="Verdana" w:hAnsi="Verdana" w:cs="Arial"/>
          <w:bCs/>
          <w:sz w:val="26"/>
          <w:szCs w:val="26"/>
        </w:rPr>
        <w:t xml:space="preserve">que en el término de 48 horas </w:t>
      </w:r>
      <w:r w:rsidR="00AF2942">
        <w:rPr>
          <w:rFonts w:ascii="Verdana" w:hAnsi="Verdana" w:cs="Arial"/>
          <w:bCs/>
          <w:sz w:val="26"/>
          <w:szCs w:val="26"/>
        </w:rPr>
        <w:t xml:space="preserve">ordene la expedición de unas órdenes de remisión de movilización de productos de transformación primaria de las fincas Altagracia y Santa Elena, en favor de quien figura como inscrito con permiso de explotación del ICA, como propietarios y/o poseedores del vuelo forestal existente, y conforme a las </w:t>
      </w:r>
      <w:r w:rsidR="00914E97">
        <w:rPr>
          <w:rFonts w:ascii="Verdana" w:hAnsi="Verdana" w:cs="Arial"/>
          <w:bCs/>
          <w:sz w:val="26"/>
          <w:szCs w:val="26"/>
        </w:rPr>
        <w:t xml:space="preserve">remisiones que se le habían venido otorgando. </w:t>
      </w:r>
    </w:p>
    <w:p w:rsidR="00211661" w:rsidRPr="00D664D4" w:rsidRDefault="00211661" w:rsidP="00211661">
      <w:pPr>
        <w:widowControl w:val="0"/>
        <w:autoSpaceDE w:val="0"/>
        <w:autoSpaceDN w:val="0"/>
        <w:adjustRightInd w:val="0"/>
        <w:spacing w:line="360" w:lineRule="auto"/>
        <w:jc w:val="both"/>
        <w:rPr>
          <w:rFonts w:ascii="Verdana" w:hAnsi="Verdana" w:cs="Arial"/>
          <w:bCs/>
          <w:sz w:val="26"/>
          <w:szCs w:val="26"/>
        </w:rPr>
      </w:pPr>
      <w:r w:rsidRPr="00794DED">
        <w:rPr>
          <w:rFonts w:ascii="Verdana" w:hAnsi="Verdana" w:cs="Arial"/>
          <w:bCs/>
          <w:sz w:val="26"/>
          <w:szCs w:val="26"/>
        </w:rPr>
        <w:t xml:space="preserve"> </w:t>
      </w:r>
      <w:r>
        <w:rPr>
          <w:rFonts w:ascii="Verdana" w:hAnsi="Verdana" w:cs="Arial"/>
          <w:bCs/>
          <w:sz w:val="26"/>
          <w:szCs w:val="26"/>
        </w:rPr>
        <w:tab/>
      </w:r>
    </w:p>
    <w:p w:rsidR="00211661" w:rsidRPr="00D664D4" w:rsidRDefault="00211661" w:rsidP="00211661">
      <w:pPr>
        <w:widowControl w:val="0"/>
        <w:tabs>
          <w:tab w:val="left" w:pos="561"/>
        </w:tabs>
        <w:autoSpaceDE w:val="0"/>
        <w:autoSpaceDN w:val="0"/>
        <w:adjustRightInd w:val="0"/>
        <w:jc w:val="center"/>
        <w:rPr>
          <w:rFonts w:ascii="Verdana" w:hAnsi="Verdana" w:cs="Arial"/>
          <w:b/>
          <w:bCs/>
          <w:sz w:val="26"/>
          <w:szCs w:val="26"/>
        </w:rPr>
      </w:pPr>
      <w:r w:rsidRPr="00D664D4">
        <w:rPr>
          <w:rFonts w:ascii="Verdana" w:hAnsi="Verdana" w:cs="Arial"/>
          <w:b/>
          <w:bCs/>
          <w:sz w:val="26"/>
          <w:szCs w:val="26"/>
        </w:rPr>
        <w:t>SENTENCIA DE PRIMERA INSTANCIA</w:t>
      </w:r>
      <w:r>
        <w:rPr>
          <w:rFonts w:ascii="Verdana" w:hAnsi="Verdana" w:cs="Arial"/>
          <w:b/>
          <w:bCs/>
          <w:sz w:val="26"/>
          <w:szCs w:val="26"/>
        </w:rPr>
        <w:t>:</w:t>
      </w:r>
    </w:p>
    <w:p w:rsidR="00211661" w:rsidRPr="00D664D4" w:rsidRDefault="00211661" w:rsidP="00AB6E6D">
      <w:pPr>
        <w:widowControl w:val="0"/>
        <w:tabs>
          <w:tab w:val="left" w:pos="561"/>
        </w:tabs>
        <w:autoSpaceDE w:val="0"/>
        <w:autoSpaceDN w:val="0"/>
        <w:adjustRightInd w:val="0"/>
        <w:jc w:val="both"/>
        <w:rPr>
          <w:rFonts w:ascii="Verdana" w:hAnsi="Verdana" w:cs="Arial"/>
          <w:sz w:val="26"/>
          <w:szCs w:val="26"/>
        </w:rPr>
      </w:pPr>
    </w:p>
    <w:p w:rsidR="00211661" w:rsidRDefault="00211661" w:rsidP="00ED6122">
      <w:pPr>
        <w:widowControl w:val="0"/>
        <w:autoSpaceDE w:val="0"/>
        <w:autoSpaceDN w:val="0"/>
        <w:adjustRightInd w:val="0"/>
        <w:spacing w:line="276" w:lineRule="auto"/>
        <w:jc w:val="both"/>
        <w:rPr>
          <w:rFonts w:ascii="Verdana" w:hAnsi="Verdana"/>
          <w:sz w:val="26"/>
          <w:szCs w:val="26"/>
        </w:rPr>
      </w:pPr>
      <w:r w:rsidRPr="00D664D4">
        <w:rPr>
          <w:rFonts w:ascii="Verdana" w:hAnsi="Verdana" w:cs="Arial"/>
          <w:spacing w:val="-3"/>
          <w:sz w:val="26"/>
          <w:szCs w:val="26"/>
        </w:rPr>
        <w:t xml:space="preserve">El </w:t>
      </w:r>
      <w:r w:rsidRPr="00D664D4">
        <w:rPr>
          <w:rFonts w:ascii="Verdana" w:hAnsi="Verdana" w:cs="Arial"/>
          <w:sz w:val="26"/>
          <w:szCs w:val="26"/>
        </w:rPr>
        <w:t xml:space="preserve">Juzgado </w:t>
      </w:r>
      <w:r w:rsidR="00A73575">
        <w:rPr>
          <w:rFonts w:ascii="Verdana" w:hAnsi="Verdana" w:cs="Arial"/>
          <w:sz w:val="26"/>
          <w:szCs w:val="26"/>
        </w:rPr>
        <w:t>Segundo</w:t>
      </w:r>
      <w:r w:rsidRPr="00D664D4">
        <w:rPr>
          <w:rFonts w:ascii="Verdana" w:hAnsi="Verdana" w:cs="Arial"/>
          <w:sz w:val="26"/>
          <w:szCs w:val="26"/>
        </w:rPr>
        <w:t xml:space="preserve"> Penal del Circuito de</w:t>
      </w:r>
      <w:r>
        <w:rPr>
          <w:rFonts w:ascii="Verdana" w:hAnsi="Verdana" w:cs="Arial"/>
          <w:sz w:val="26"/>
          <w:szCs w:val="26"/>
        </w:rPr>
        <w:t xml:space="preserve"> Pereira</w:t>
      </w:r>
      <w:r w:rsidRPr="00D664D4">
        <w:rPr>
          <w:rFonts w:ascii="Verdana" w:hAnsi="Verdana" w:cs="Arial"/>
          <w:spacing w:val="-3"/>
          <w:sz w:val="26"/>
          <w:szCs w:val="26"/>
        </w:rPr>
        <w:t xml:space="preserve"> avocó el conocimiento de la actuación</w:t>
      </w:r>
      <w:r w:rsidR="00365D62">
        <w:rPr>
          <w:rFonts w:ascii="Verdana" w:hAnsi="Verdana" w:cs="Arial"/>
          <w:spacing w:val="-3"/>
          <w:sz w:val="26"/>
          <w:szCs w:val="26"/>
        </w:rPr>
        <w:t xml:space="preserve"> el 8</w:t>
      </w:r>
      <w:r>
        <w:rPr>
          <w:rFonts w:ascii="Verdana" w:hAnsi="Verdana" w:cs="Arial"/>
          <w:spacing w:val="-3"/>
          <w:sz w:val="26"/>
          <w:szCs w:val="26"/>
        </w:rPr>
        <w:t xml:space="preserve"> de agosto del año que transcurre</w:t>
      </w:r>
      <w:r w:rsidR="00365D62">
        <w:rPr>
          <w:rFonts w:ascii="Verdana" w:hAnsi="Verdana" w:cs="Arial"/>
          <w:spacing w:val="-3"/>
          <w:sz w:val="26"/>
          <w:szCs w:val="26"/>
        </w:rPr>
        <w:t xml:space="preserve"> en contra del ICA, y además</w:t>
      </w:r>
      <w:r w:rsidR="00ED6122">
        <w:rPr>
          <w:rFonts w:ascii="Verdana" w:hAnsi="Verdana" w:cs="Arial"/>
          <w:spacing w:val="-3"/>
          <w:sz w:val="26"/>
          <w:szCs w:val="26"/>
        </w:rPr>
        <w:t>,</w:t>
      </w:r>
      <w:r w:rsidR="00365D62">
        <w:rPr>
          <w:rFonts w:ascii="Verdana" w:hAnsi="Verdana" w:cs="Arial"/>
          <w:spacing w:val="-3"/>
          <w:sz w:val="26"/>
          <w:szCs w:val="26"/>
        </w:rPr>
        <w:t xml:space="preserve"> ordenó de manera oficiosa la vinculación de la Corporación Autónoma Regional de Risaralda –</w:t>
      </w:r>
      <w:proofErr w:type="spellStart"/>
      <w:r w:rsidR="00365D62">
        <w:rPr>
          <w:rFonts w:ascii="Verdana" w:hAnsi="Verdana" w:cs="Arial"/>
          <w:spacing w:val="-3"/>
          <w:sz w:val="26"/>
          <w:szCs w:val="26"/>
        </w:rPr>
        <w:t>CARDER</w:t>
      </w:r>
      <w:proofErr w:type="spellEnd"/>
      <w:r w:rsidR="00365D62">
        <w:rPr>
          <w:rFonts w:ascii="Verdana" w:hAnsi="Verdana" w:cs="Arial"/>
          <w:spacing w:val="-3"/>
          <w:sz w:val="26"/>
          <w:szCs w:val="26"/>
        </w:rPr>
        <w:t>-</w:t>
      </w:r>
      <w:r>
        <w:rPr>
          <w:rFonts w:ascii="Verdana" w:hAnsi="Verdana" w:cs="Arial"/>
          <w:spacing w:val="-3"/>
          <w:sz w:val="26"/>
          <w:szCs w:val="26"/>
        </w:rPr>
        <w:t xml:space="preserve"> </w:t>
      </w:r>
      <w:r w:rsidR="00ED6122">
        <w:rPr>
          <w:rFonts w:ascii="Verdana" w:hAnsi="Verdana" w:cs="Arial"/>
          <w:spacing w:val="-3"/>
          <w:sz w:val="26"/>
          <w:szCs w:val="26"/>
        </w:rPr>
        <w:t>entidades a las cuales ordenó correr traslado del escrito de tutela y sus anexos en la forma indicada en la ley para que ejercieran sus derechos de defensa y contradicción.</w:t>
      </w:r>
      <w:r>
        <w:rPr>
          <w:rFonts w:ascii="Verdana" w:hAnsi="Verdana" w:cs="Arial"/>
          <w:spacing w:val="-3"/>
          <w:sz w:val="26"/>
          <w:szCs w:val="26"/>
        </w:rPr>
        <w:t xml:space="preserve"> </w:t>
      </w:r>
    </w:p>
    <w:p w:rsidR="00211661" w:rsidRDefault="00211661" w:rsidP="00AB6E6D">
      <w:pPr>
        <w:widowControl w:val="0"/>
        <w:autoSpaceDE w:val="0"/>
        <w:autoSpaceDN w:val="0"/>
        <w:adjustRightInd w:val="0"/>
        <w:jc w:val="center"/>
        <w:rPr>
          <w:rFonts w:ascii="Verdana" w:hAnsi="Verdana" w:cs="Arial"/>
          <w:b/>
          <w:bCs/>
          <w:sz w:val="26"/>
          <w:szCs w:val="26"/>
        </w:rPr>
      </w:pPr>
    </w:p>
    <w:p w:rsidR="00211661" w:rsidRDefault="00211661" w:rsidP="00ED6122">
      <w:pPr>
        <w:widowControl w:val="0"/>
        <w:autoSpaceDE w:val="0"/>
        <w:autoSpaceDN w:val="0"/>
        <w:adjustRightInd w:val="0"/>
        <w:spacing w:line="276" w:lineRule="auto"/>
        <w:jc w:val="both"/>
        <w:rPr>
          <w:rFonts w:ascii="Verdana" w:hAnsi="Verdana" w:cs="Arial"/>
          <w:spacing w:val="-3"/>
          <w:sz w:val="26"/>
          <w:szCs w:val="26"/>
        </w:rPr>
      </w:pPr>
      <w:r>
        <w:rPr>
          <w:rFonts w:ascii="Verdana" w:hAnsi="Verdana" w:cs="Arial"/>
          <w:spacing w:val="-3"/>
          <w:sz w:val="26"/>
          <w:szCs w:val="26"/>
        </w:rPr>
        <w:t xml:space="preserve">Finalmente, </w:t>
      </w:r>
      <w:r w:rsidRPr="00D664D4">
        <w:rPr>
          <w:rFonts w:ascii="Verdana" w:hAnsi="Verdana" w:cs="Arial"/>
          <w:spacing w:val="-3"/>
          <w:sz w:val="26"/>
          <w:szCs w:val="26"/>
        </w:rPr>
        <w:t xml:space="preserve">al </w:t>
      </w:r>
      <w:r w:rsidR="00A55C6D">
        <w:rPr>
          <w:rFonts w:ascii="Verdana" w:hAnsi="Verdana" w:cs="Arial"/>
          <w:spacing w:val="-3"/>
          <w:sz w:val="26"/>
          <w:szCs w:val="26"/>
        </w:rPr>
        <w:t>realizar</w:t>
      </w:r>
      <w:r w:rsidRPr="00D664D4">
        <w:rPr>
          <w:rFonts w:ascii="Verdana" w:hAnsi="Verdana" w:cs="Arial"/>
          <w:spacing w:val="-3"/>
          <w:sz w:val="26"/>
          <w:szCs w:val="26"/>
        </w:rPr>
        <w:t xml:space="preserve"> el estudio de la situación fáctica planteada, decidió mediante fallo del </w:t>
      </w:r>
      <w:r w:rsidR="00A55C6D">
        <w:rPr>
          <w:rFonts w:ascii="Verdana" w:hAnsi="Verdana" w:cs="Arial"/>
          <w:spacing w:val="-3"/>
          <w:sz w:val="26"/>
          <w:szCs w:val="26"/>
        </w:rPr>
        <w:t>22</w:t>
      </w:r>
      <w:r>
        <w:rPr>
          <w:rFonts w:ascii="Verdana" w:hAnsi="Verdana" w:cs="Arial"/>
          <w:spacing w:val="-3"/>
          <w:sz w:val="26"/>
          <w:szCs w:val="26"/>
        </w:rPr>
        <w:t xml:space="preserve"> de agosto de 2017</w:t>
      </w:r>
      <w:r w:rsidRPr="00D664D4">
        <w:rPr>
          <w:rFonts w:ascii="Verdana" w:hAnsi="Verdana" w:cs="Arial"/>
          <w:spacing w:val="-3"/>
          <w:sz w:val="26"/>
          <w:szCs w:val="26"/>
        </w:rPr>
        <w:t xml:space="preserve">, </w:t>
      </w:r>
      <w:r w:rsidR="00A55C6D">
        <w:rPr>
          <w:rFonts w:ascii="Verdana" w:hAnsi="Verdana" w:cs="Arial"/>
          <w:spacing w:val="-3"/>
          <w:sz w:val="26"/>
          <w:szCs w:val="26"/>
        </w:rPr>
        <w:t xml:space="preserve">declarar improcedente la solicitud de amparo invocada, al considerar que no se cumplía con el requisito de subsidiariedad, ni la acreditación de un perjuicio irremediable que permitiera realizar en sede de tutela un análisis de fondo sobre el asunto. </w:t>
      </w:r>
    </w:p>
    <w:p w:rsidR="00211661" w:rsidRPr="00D664D4" w:rsidRDefault="00211661" w:rsidP="00211661">
      <w:pPr>
        <w:widowControl w:val="0"/>
        <w:autoSpaceDE w:val="0"/>
        <w:autoSpaceDN w:val="0"/>
        <w:adjustRightInd w:val="0"/>
        <w:spacing w:line="360" w:lineRule="auto"/>
        <w:rPr>
          <w:rFonts w:ascii="Verdana" w:hAnsi="Verdana" w:cs="Arial"/>
          <w:b/>
          <w:bCs/>
          <w:sz w:val="26"/>
          <w:szCs w:val="26"/>
        </w:rPr>
      </w:pPr>
    </w:p>
    <w:p w:rsidR="00211661" w:rsidRPr="00D664D4" w:rsidRDefault="00211661" w:rsidP="00211661">
      <w:pPr>
        <w:widowControl w:val="0"/>
        <w:autoSpaceDE w:val="0"/>
        <w:autoSpaceDN w:val="0"/>
        <w:adjustRightInd w:val="0"/>
        <w:jc w:val="center"/>
        <w:rPr>
          <w:rFonts w:ascii="Verdana" w:hAnsi="Verdana" w:cs="Arial"/>
          <w:b/>
          <w:bCs/>
          <w:sz w:val="26"/>
          <w:szCs w:val="26"/>
        </w:rPr>
      </w:pPr>
      <w:r w:rsidRPr="00D664D4">
        <w:rPr>
          <w:rFonts w:ascii="Verdana" w:hAnsi="Verdana" w:cs="Arial"/>
          <w:b/>
          <w:bCs/>
          <w:sz w:val="26"/>
          <w:szCs w:val="26"/>
        </w:rPr>
        <w:t>FUNDAMENTO DE LA IMPUGNACIÓN</w:t>
      </w:r>
      <w:r>
        <w:rPr>
          <w:rFonts w:ascii="Verdana" w:hAnsi="Verdana" w:cs="Arial"/>
          <w:b/>
          <w:bCs/>
          <w:sz w:val="26"/>
          <w:szCs w:val="26"/>
        </w:rPr>
        <w:t>:</w:t>
      </w:r>
    </w:p>
    <w:p w:rsidR="00211661" w:rsidRPr="00D664D4" w:rsidRDefault="00211661" w:rsidP="00AB6E6D">
      <w:pPr>
        <w:widowControl w:val="0"/>
        <w:autoSpaceDE w:val="0"/>
        <w:autoSpaceDN w:val="0"/>
        <w:adjustRightInd w:val="0"/>
        <w:jc w:val="center"/>
        <w:rPr>
          <w:rFonts w:ascii="Verdana" w:hAnsi="Verdana" w:cs="Arial"/>
          <w:b/>
          <w:bCs/>
          <w:sz w:val="26"/>
          <w:szCs w:val="26"/>
        </w:rPr>
      </w:pPr>
    </w:p>
    <w:p w:rsidR="00211661" w:rsidRDefault="00211661" w:rsidP="004A1F9D">
      <w:pPr>
        <w:widowControl w:val="0"/>
        <w:autoSpaceDE w:val="0"/>
        <w:autoSpaceDN w:val="0"/>
        <w:adjustRightInd w:val="0"/>
        <w:spacing w:line="276" w:lineRule="auto"/>
        <w:jc w:val="both"/>
        <w:rPr>
          <w:rFonts w:ascii="Verdana" w:hAnsi="Verdana" w:cs="Arial"/>
          <w:bCs/>
          <w:sz w:val="26"/>
          <w:szCs w:val="26"/>
        </w:rPr>
      </w:pPr>
      <w:r w:rsidRPr="00D664D4">
        <w:rPr>
          <w:rFonts w:ascii="Verdana" w:hAnsi="Verdana" w:cs="Arial"/>
          <w:bCs/>
          <w:sz w:val="26"/>
          <w:szCs w:val="26"/>
        </w:rPr>
        <w:t xml:space="preserve">Una vez conoció la </w:t>
      </w:r>
      <w:r>
        <w:rPr>
          <w:rFonts w:ascii="Verdana" w:hAnsi="Verdana" w:cs="Arial"/>
          <w:bCs/>
          <w:sz w:val="26"/>
          <w:szCs w:val="26"/>
        </w:rPr>
        <w:t>sentencia</w:t>
      </w:r>
      <w:r w:rsidRPr="00D664D4">
        <w:rPr>
          <w:rFonts w:ascii="Verdana" w:hAnsi="Verdana" w:cs="Arial"/>
          <w:bCs/>
          <w:sz w:val="26"/>
          <w:szCs w:val="26"/>
        </w:rPr>
        <w:t xml:space="preserve"> de </w:t>
      </w:r>
      <w:r>
        <w:rPr>
          <w:rFonts w:ascii="Verdana" w:hAnsi="Verdana" w:cs="Arial"/>
          <w:bCs/>
          <w:sz w:val="26"/>
          <w:szCs w:val="26"/>
        </w:rPr>
        <w:t xml:space="preserve">primera </w:t>
      </w:r>
      <w:r w:rsidRPr="00D664D4">
        <w:rPr>
          <w:rFonts w:ascii="Verdana" w:hAnsi="Verdana" w:cs="Arial"/>
          <w:bCs/>
          <w:sz w:val="26"/>
          <w:szCs w:val="26"/>
        </w:rPr>
        <w:t>instancia,</w:t>
      </w:r>
      <w:r w:rsidR="006838FC">
        <w:rPr>
          <w:rFonts w:ascii="Verdana" w:hAnsi="Verdana" w:cs="Arial"/>
          <w:bCs/>
          <w:sz w:val="26"/>
          <w:szCs w:val="26"/>
        </w:rPr>
        <w:t xml:space="preserve"> el señor José Elder Giraldo Naranjo</w:t>
      </w:r>
      <w:r>
        <w:rPr>
          <w:rFonts w:ascii="Verdana" w:hAnsi="Verdana" w:cs="Arial"/>
          <w:bCs/>
          <w:sz w:val="26"/>
          <w:szCs w:val="26"/>
        </w:rPr>
        <w:t xml:space="preserve"> presentó un memorial mediante el cual manifestó su inconformidad con la decisión. Considera que </w:t>
      </w:r>
      <w:r w:rsidR="006838FC">
        <w:rPr>
          <w:rFonts w:ascii="Verdana" w:hAnsi="Verdana" w:cs="Arial"/>
          <w:bCs/>
          <w:sz w:val="26"/>
          <w:szCs w:val="26"/>
        </w:rPr>
        <w:t xml:space="preserve">sus derechos fundamentales sí se están viendo afectados, toda vez que con la negativa del ICA para expedir las órdenes de remisión de los productos producidos por las fincas “Altagracia y Santa Elena” </w:t>
      </w:r>
      <w:r w:rsidR="00D822E3">
        <w:rPr>
          <w:rFonts w:ascii="Verdana" w:hAnsi="Verdana" w:cs="Arial"/>
          <w:bCs/>
          <w:sz w:val="26"/>
          <w:szCs w:val="26"/>
        </w:rPr>
        <w:t xml:space="preserve">se le impide ejercer su derecho al trabajo, toda vez que tiene la obligación de proveer ese material maderable a sus clientes, labor de la cual se desprende su sustento familiar. </w:t>
      </w:r>
    </w:p>
    <w:p w:rsidR="00D822E3" w:rsidRDefault="00D822E3" w:rsidP="00AB6E6D">
      <w:pPr>
        <w:widowControl w:val="0"/>
        <w:autoSpaceDE w:val="0"/>
        <w:autoSpaceDN w:val="0"/>
        <w:adjustRightInd w:val="0"/>
        <w:jc w:val="both"/>
        <w:rPr>
          <w:rFonts w:ascii="Verdana" w:hAnsi="Verdana" w:cs="Arial"/>
          <w:bCs/>
          <w:sz w:val="26"/>
          <w:szCs w:val="26"/>
        </w:rPr>
      </w:pPr>
    </w:p>
    <w:p w:rsidR="006D3FFA" w:rsidRDefault="00D822E3" w:rsidP="004A1F9D">
      <w:pPr>
        <w:widowControl w:val="0"/>
        <w:autoSpaceDE w:val="0"/>
        <w:autoSpaceDN w:val="0"/>
        <w:adjustRightInd w:val="0"/>
        <w:spacing w:line="276" w:lineRule="auto"/>
        <w:jc w:val="both"/>
        <w:rPr>
          <w:rFonts w:ascii="Verdana" w:hAnsi="Verdana" w:cs="Arial"/>
          <w:bCs/>
          <w:sz w:val="26"/>
          <w:szCs w:val="26"/>
        </w:rPr>
      </w:pPr>
      <w:r>
        <w:rPr>
          <w:rFonts w:ascii="Verdana" w:hAnsi="Verdana" w:cs="Arial"/>
          <w:bCs/>
          <w:sz w:val="26"/>
          <w:szCs w:val="26"/>
        </w:rPr>
        <w:t>Además, las solicitudes presentadas ante el ICA no han sido resueltas de fondo, de manera que se explique cuáles son las razones que fundamentan su negativa de expedir las pretendidas órdenes de remisión</w:t>
      </w:r>
      <w:r w:rsidR="00F556E7">
        <w:rPr>
          <w:rFonts w:ascii="Verdana" w:hAnsi="Verdana" w:cs="Arial"/>
          <w:bCs/>
          <w:sz w:val="26"/>
          <w:szCs w:val="26"/>
        </w:rPr>
        <w:t xml:space="preserve">, como normalmente se hacía inicialmente, por </w:t>
      </w:r>
      <w:r w:rsidR="00F556E7">
        <w:rPr>
          <w:rFonts w:ascii="Verdana" w:hAnsi="Verdana" w:cs="Arial"/>
          <w:bCs/>
          <w:sz w:val="26"/>
          <w:szCs w:val="26"/>
        </w:rPr>
        <w:lastRenderedPageBreak/>
        <w:t xml:space="preserve">lo que considera que si es procedente la acción de tutela, especialmente porque la misma entidad ha reconocido quién es el propietario del vuelo forestal existente en las referenciadas fincas. </w:t>
      </w:r>
    </w:p>
    <w:p w:rsidR="006D3FFA" w:rsidRDefault="006D3FFA" w:rsidP="00AB6E6D">
      <w:pPr>
        <w:widowControl w:val="0"/>
        <w:autoSpaceDE w:val="0"/>
        <w:autoSpaceDN w:val="0"/>
        <w:adjustRightInd w:val="0"/>
        <w:jc w:val="both"/>
        <w:rPr>
          <w:rFonts w:ascii="Verdana" w:hAnsi="Verdana" w:cs="Arial"/>
          <w:bCs/>
          <w:sz w:val="26"/>
          <w:szCs w:val="26"/>
        </w:rPr>
      </w:pPr>
    </w:p>
    <w:p w:rsidR="00D822E3" w:rsidRDefault="006D3FFA" w:rsidP="004A1F9D">
      <w:pPr>
        <w:widowControl w:val="0"/>
        <w:autoSpaceDE w:val="0"/>
        <w:autoSpaceDN w:val="0"/>
        <w:adjustRightInd w:val="0"/>
        <w:spacing w:line="276" w:lineRule="auto"/>
        <w:jc w:val="both"/>
        <w:rPr>
          <w:rFonts w:ascii="Verdana" w:hAnsi="Verdana" w:cs="Arial"/>
          <w:bCs/>
          <w:sz w:val="26"/>
          <w:szCs w:val="26"/>
        </w:rPr>
      </w:pPr>
      <w:r>
        <w:rPr>
          <w:rFonts w:ascii="Verdana" w:hAnsi="Verdana" w:cs="Arial"/>
          <w:bCs/>
          <w:sz w:val="26"/>
          <w:szCs w:val="26"/>
        </w:rPr>
        <w:t xml:space="preserve">Así las cosas, solicitó que se revoque la decisión de primer nivel, para en su lugar proteger los derechos fundamentales invocados como vulnerados. </w:t>
      </w:r>
      <w:r w:rsidR="00D822E3">
        <w:rPr>
          <w:rFonts w:ascii="Verdana" w:hAnsi="Verdana" w:cs="Arial"/>
          <w:bCs/>
          <w:sz w:val="26"/>
          <w:szCs w:val="26"/>
        </w:rPr>
        <w:t xml:space="preserve"> </w:t>
      </w:r>
    </w:p>
    <w:p w:rsidR="00211661" w:rsidRPr="00D664D4" w:rsidRDefault="00211661" w:rsidP="00211661">
      <w:pPr>
        <w:pStyle w:val="Corpsdetex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rPr>
          <w:rFonts w:ascii="Verdana" w:hAnsi="Verdana" w:cs="Arial"/>
          <w:i w:val="0"/>
          <w:sz w:val="26"/>
          <w:szCs w:val="26"/>
          <w:lang w:val="es-ES"/>
        </w:rPr>
      </w:pPr>
    </w:p>
    <w:p w:rsidR="00211661" w:rsidRPr="00D664D4" w:rsidRDefault="00211661" w:rsidP="00211661">
      <w:pPr>
        <w:pStyle w:val="Corpsdetex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40" w:lineRule="auto"/>
        <w:jc w:val="center"/>
        <w:rPr>
          <w:rFonts w:ascii="Verdana" w:hAnsi="Verdana" w:cs="Arial"/>
          <w:i w:val="0"/>
          <w:sz w:val="26"/>
          <w:szCs w:val="26"/>
        </w:rPr>
      </w:pPr>
      <w:r w:rsidRPr="00D664D4">
        <w:rPr>
          <w:rFonts w:ascii="Verdana" w:hAnsi="Verdana" w:cs="Arial"/>
          <w:i w:val="0"/>
          <w:sz w:val="26"/>
          <w:szCs w:val="26"/>
        </w:rPr>
        <w:t>CONSIDERACIONES DE LA SALA</w:t>
      </w:r>
      <w:r>
        <w:rPr>
          <w:rFonts w:ascii="Verdana" w:hAnsi="Verdana" w:cs="Arial"/>
          <w:i w:val="0"/>
          <w:sz w:val="26"/>
          <w:szCs w:val="26"/>
        </w:rPr>
        <w:t>:</w:t>
      </w:r>
    </w:p>
    <w:p w:rsidR="00211661" w:rsidRDefault="00211661" w:rsidP="00211661">
      <w:pPr>
        <w:widowControl w:val="0"/>
        <w:autoSpaceDE w:val="0"/>
        <w:autoSpaceDN w:val="0"/>
        <w:adjustRightInd w:val="0"/>
        <w:spacing w:line="276" w:lineRule="auto"/>
        <w:jc w:val="both"/>
        <w:rPr>
          <w:rFonts w:ascii="Verdana" w:hAnsi="Verdana" w:cs="Arial"/>
          <w:sz w:val="26"/>
          <w:szCs w:val="26"/>
        </w:rPr>
      </w:pPr>
    </w:p>
    <w:p w:rsidR="00211661" w:rsidRDefault="0047520D" w:rsidP="0047520D">
      <w:pPr>
        <w:widowControl w:val="0"/>
        <w:autoSpaceDE w:val="0"/>
        <w:autoSpaceDN w:val="0"/>
        <w:adjustRightInd w:val="0"/>
        <w:jc w:val="both"/>
        <w:rPr>
          <w:rFonts w:ascii="Verdana" w:hAnsi="Verdana" w:cs="Arial"/>
          <w:b/>
          <w:sz w:val="26"/>
          <w:szCs w:val="26"/>
        </w:rPr>
      </w:pPr>
      <w:r>
        <w:rPr>
          <w:rFonts w:ascii="Verdana" w:hAnsi="Verdana" w:cs="Arial"/>
          <w:b/>
          <w:sz w:val="26"/>
          <w:szCs w:val="26"/>
        </w:rPr>
        <w:t xml:space="preserve">1. </w:t>
      </w:r>
      <w:r w:rsidR="00211661" w:rsidRPr="00614E8C">
        <w:rPr>
          <w:rFonts w:ascii="Verdana" w:hAnsi="Verdana" w:cs="Arial"/>
          <w:b/>
          <w:sz w:val="26"/>
          <w:szCs w:val="26"/>
        </w:rPr>
        <w:t xml:space="preserve">Competencia: </w:t>
      </w:r>
    </w:p>
    <w:p w:rsidR="00211661" w:rsidRDefault="00211661" w:rsidP="00211661">
      <w:pPr>
        <w:widowControl w:val="0"/>
        <w:autoSpaceDE w:val="0"/>
        <w:autoSpaceDN w:val="0"/>
        <w:adjustRightInd w:val="0"/>
        <w:ind w:left="720"/>
        <w:jc w:val="both"/>
        <w:rPr>
          <w:rFonts w:ascii="Verdana" w:hAnsi="Verdana" w:cs="Arial"/>
          <w:b/>
          <w:sz w:val="26"/>
          <w:szCs w:val="26"/>
        </w:rPr>
      </w:pPr>
    </w:p>
    <w:p w:rsidR="00211661" w:rsidRDefault="00211661" w:rsidP="0047520D">
      <w:pPr>
        <w:suppressAutoHyphens/>
        <w:spacing w:line="276" w:lineRule="auto"/>
        <w:jc w:val="both"/>
        <w:rPr>
          <w:rFonts w:ascii="Verdana" w:hAnsi="Verdana" w:cs="Arial"/>
          <w:spacing w:val="-3"/>
          <w:sz w:val="26"/>
          <w:szCs w:val="26"/>
        </w:rPr>
      </w:pPr>
      <w:r w:rsidRPr="00D664D4">
        <w:rPr>
          <w:rFonts w:ascii="Verdana" w:hAnsi="Verdana" w:cs="Arial"/>
          <w:spacing w:val="-3"/>
          <w:sz w:val="26"/>
          <w:szCs w:val="26"/>
        </w:rPr>
        <w:t xml:space="preserve">La Colegiatura se encuentra funcionalmente habilitada para desatar la impugnación interpuesta de conformidad con los artículos 86 de </w:t>
      </w:r>
      <w:smartTag w:uri="urn:schemas-microsoft-com:office:smarttags" w:element="PersonName">
        <w:smartTagPr>
          <w:attr w:name="ProductID" w:val="la Constituci￳n Pol￭tica"/>
        </w:smartTagPr>
        <w:r w:rsidRPr="00D664D4">
          <w:rPr>
            <w:rFonts w:ascii="Verdana" w:hAnsi="Verdana" w:cs="Arial"/>
            <w:spacing w:val="-3"/>
            <w:sz w:val="26"/>
            <w:szCs w:val="26"/>
          </w:rPr>
          <w:t>la Constitución Política</w:t>
        </w:r>
      </w:smartTag>
      <w:r w:rsidRPr="00D664D4">
        <w:rPr>
          <w:rFonts w:ascii="Verdana" w:hAnsi="Verdana" w:cs="Arial"/>
          <w:spacing w:val="-3"/>
          <w:sz w:val="26"/>
          <w:szCs w:val="26"/>
        </w:rPr>
        <w:t>, 32 del Decreto 2591 de 1991 y 1</w:t>
      </w:r>
      <w:r>
        <w:rPr>
          <w:rFonts w:ascii="Verdana" w:hAnsi="Verdana" w:cs="Arial"/>
          <w:spacing w:val="-3"/>
          <w:sz w:val="26"/>
          <w:szCs w:val="26"/>
        </w:rPr>
        <w:t>º</w:t>
      </w:r>
      <w:r w:rsidRPr="00D664D4">
        <w:rPr>
          <w:rFonts w:ascii="Verdana" w:hAnsi="Verdana" w:cs="Arial"/>
          <w:spacing w:val="-3"/>
          <w:sz w:val="26"/>
          <w:szCs w:val="26"/>
        </w:rPr>
        <w:t xml:space="preserve"> del Decreto 1382 de 2000. </w:t>
      </w:r>
    </w:p>
    <w:p w:rsidR="0047520D" w:rsidRDefault="0047520D" w:rsidP="0047520D">
      <w:pPr>
        <w:suppressAutoHyphens/>
        <w:spacing w:line="360" w:lineRule="auto"/>
        <w:jc w:val="both"/>
        <w:rPr>
          <w:rFonts w:ascii="Verdana" w:hAnsi="Verdana" w:cs="Arial"/>
          <w:spacing w:val="-3"/>
          <w:sz w:val="26"/>
          <w:szCs w:val="26"/>
        </w:rPr>
      </w:pPr>
    </w:p>
    <w:p w:rsidR="0047520D" w:rsidRPr="0047520D" w:rsidRDefault="0047520D" w:rsidP="0047520D">
      <w:pPr>
        <w:suppressAutoHyphens/>
        <w:spacing w:line="276" w:lineRule="auto"/>
        <w:jc w:val="both"/>
        <w:rPr>
          <w:rFonts w:ascii="Verdana" w:hAnsi="Verdana" w:cs="Arial"/>
          <w:b/>
          <w:spacing w:val="-3"/>
          <w:sz w:val="26"/>
          <w:szCs w:val="26"/>
        </w:rPr>
      </w:pPr>
      <w:r w:rsidRPr="0047520D">
        <w:rPr>
          <w:rFonts w:ascii="Verdana" w:hAnsi="Verdana" w:cs="Arial"/>
          <w:b/>
          <w:spacing w:val="-3"/>
          <w:sz w:val="26"/>
          <w:szCs w:val="26"/>
        </w:rPr>
        <w:t xml:space="preserve">2. Problema jurídico a resolver: </w:t>
      </w:r>
    </w:p>
    <w:p w:rsidR="001B6B6B" w:rsidRDefault="001B6B6B" w:rsidP="00644E4F">
      <w:pPr>
        <w:suppressAutoHyphens/>
        <w:jc w:val="both"/>
        <w:rPr>
          <w:rFonts w:ascii="Verdana" w:hAnsi="Verdana" w:cs="Arial"/>
          <w:b/>
          <w:spacing w:val="-3"/>
          <w:sz w:val="26"/>
          <w:szCs w:val="26"/>
        </w:rPr>
      </w:pPr>
    </w:p>
    <w:p w:rsidR="001B6B6B" w:rsidRDefault="001B6B6B" w:rsidP="008D6BB4">
      <w:pPr>
        <w:spacing w:line="276" w:lineRule="auto"/>
        <w:jc w:val="both"/>
        <w:rPr>
          <w:rFonts w:ascii="Verdana" w:hAnsi="Verdana" w:cs="Arial"/>
          <w:sz w:val="26"/>
          <w:szCs w:val="26"/>
        </w:rPr>
      </w:pPr>
      <w:r>
        <w:rPr>
          <w:rFonts w:ascii="Verdana" w:hAnsi="Verdana" w:cs="Arial"/>
          <w:sz w:val="26"/>
          <w:szCs w:val="26"/>
        </w:rPr>
        <w:t xml:space="preserve">En el presente asunto, le corresponde a la Sala determinar si como afirma la parte accionante, </w:t>
      </w:r>
      <w:r w:rsidR="008B3636">
        <w:rPr>
          <w:rFonts w:ascii="Verdana" w:hAnsi="Verdana" w:cs="Arial"/>
          <w:sz w:val="26"/>
          <w:szCs w:val="26"/>
        </w:rPr>
        <w:t>el ICA</w:t>
      </w:r>
      <w:r>
        <w:rPr>
          <w:rFonts w:ascii="Verdana" w:hAnsi="Verdana" w:cs="Arial"/>
          <w:sz w:val="26"/>
          <w:szCs w:val="26"/>
        </w:rPr>
        <w:t xml:space="preserve"> vulneró</w:t>
      </w:r>
      <w:r w:rsidR="008B3636">
        <w:rPr>
          <w:rFonts w:ascii="Verdana" w:hAnsi="Verdana" w:cs="Arial"/>
          <w:sz w:val="26"/>
          <w:szCs w:val="26"/>
        </w:rPr>
        <w:t xml:space="preserve"> </w:t>
      </w:r>
      <w:r w:rsidR="001B68D8">
        <w:rPr>
          <w:rFonts w:ascii="Verdana" w:hAnsi="Verdana" w:cs="Arial"/>
          <w:sz w:val="26"/>
          <w:szCs w:val="26"/>
        </w:rPr>
        <w:t xml:space="preserve">alguna de </w:t>
      </w:r>
      <w:r w:rsidR="008B3636">
        <w:rPr>
          <w:rFonts w:ascii="Verdana" w:hAnsi="Verdana" w:cs="Arial"/>
          <w:sz w:val="26"/>
          <w:szCs w:val="26"/>
        </w:rPr>
        <w:t>sus</w:t>
      </w:r>
      <w:r>
        <w:rPr>
          <w:rFonts w:ascii="Verdana" w:hAnsi="Verdana" w:cs="Arial"/>
          <w:sz w:val="26"/>
          <w:szCs w:val="26"/>
        </w:rPr>
        <w:t xml:space="preserve"> prerrogativas constitucionales; previo a lo cual se </w:t>
      </w:r>
      <w:r w:rsidR="00AF67C0">
        <w:rPr>
          <w:rFonts w:ascii="Verdana" w:hAnsi="Verdana" w:cs="Arial"/>
          <w:sz w:val="26"/>
          <w:szCs w:val="26"/>
        </w:rPr>
        <w:t>deberá establecer</w:t>
      </w:r>
      <w:r>
        <w:rPr>
          <w:rFonts w:ascii="Verdana" w:hAnsi="Verdana" w:cs="Arial"/>
          <w:sz w:val="26"/>
          <w:szCs w:val="26"/>
        </w:rPr>
        <w:t xml:space="preserve"> si se encuentran acreditados los requisitos de procedencia de la acción de tutela.  </w:t>
      </w:r>
    </w:p>
    <w:p w:rsidR="001B6B6B" w:rsidRDefault="001B6B6B" w:rsidP="008D6BB4">
      <w:pPr>
        <w:suppressAutoHyphens/>
        <w:spacing w:line="360" w:lineRule="auto"/>
        <w:jc w:val="both"/>
        <w:rPr>
          <w:rFonts w:ascii="Verdana" w:hAnsi="Verdana" w:cs="Arial"/>
          <w:spacing w:val="-3"/>
          <w:sz w:val="26"/>
          <w:szCs w:val="26"/>
        </w:rPr>
      </w:pPr>
    </w:p>
    <w:p w:rsidR="008D6BB4" w:rsidRPr="008D6BB4" w:rsidRDefault="008D6BB4" w:rsidP="00A46031">
      <w:pPr>
        <w:suppressAutoHyphens/>
        <w:spacing w:line="276" w:lineRule="auto"/>
        <w:jc w:val="both"/>
        <w:rPr>
          <w:rFonts w:ascii="Verdana" w:hAnsi="Verdana" w:cs="Arial"/>
          <w:b/>
          <w:spacing w:val="-3"/>
          <w:sz w:val="26"/>
          <w:szCs w:val="26"/>
        </w:rPr>
      </w:pPr>
      <w:r w:rsidRPr="008D6BB4">
        <w:rPr>
          <w:rFonts w:ascii="Verdana" w:hAnsi="Verdana" w:cs="Arial"/>
          <w:b/>
          <w:spacing w:val="-3"/>
          <w:sz w:val="26"/>
          <w:szCs w:val="26"/>
        </w:rPr>
        <w:t xml:space="preserve">3. Solución: </w:t>
      </w:r>
    </w:p>
    <w:p w:rsidR="008D6BB4" w:rsidRDefault="008D6BB4" w:rsidP="00644E4F">
      <w:pPr>
        <w:suppressAutoHyphens/>
        <w:jc w:val="both"/>
        <w:rPr>
          <w:rFonts w:ascii="Verdana" w:hAnsi="Verdana" w:cs="Arial"/>
          <w:spacing w:val="-3"/>
          <w:sz w:val="26"/>
          <w:szCs w:val="26"/>
        </w:rPr>
      </w:pPr>
    </w:p>
    <w:p w:rsidR="001B6B6B" w:rsidRDefault="001B6B6B" w:rsidP="00644E4F">
      <w:pPr>
        <w:pStyle w:val="Corpsdetexte"/>
        <w:tabs>
          <w:tab w:val="clear" w:pos="0"/>
          <w:tab w:val="clear" w:pos="284"/>
          <w:tab w:val="clear" w:pos="567"/>
          <w:tab w:val="left" w:pos="708"/>
        </w:tabs>
        <w:spacing w:line="276" w:lineRule="auto"/>
        <w:rPr>
          <w:rFonts w:ascii="Verdana" w:hAnsi="Verdana" w:cs="Arial"/>
          <w:b w:val="0"/>
          <w:i w:val="0"/>
          <w:sz w:val="26"/>
          <w:szCs w:val="26"/>
        </w:rPr>
      </w:pPr>
      <w:r>
        <w:rPr>
          <w:rFonts w:ascii="Verdana" w:hAnsi="Verdana" w:cs="Arial"/>
          <w:b w:val="0"/>
          <w:i w:val="0"/>
          <w:sz w:val="26"/>
          <w:szCs w:val="26"/>
        </w:rPr>
        <w:t>Conforme con lo previsto por el artículo 86 de la Carta Constitucional, toda persona tiene derecho a recurrir a la acción de tutela para invocar ante los jueces en cualquier momento y lugar, directamente o a través de representante, la protección inmediata de sus derechos fundamentales, cuando estén siendo vulnerados o amenazados con la acción u omisión de</w:t>
      </w:r>
      <w:r w:rsidR="001F4B37">
        <w:rPr>
          <w:rFonts w:ascii="Verdana" w:hAnsi="Verdana" w:cs="Arial"/>
          <w:b w:val="0"/>
          <w:i w:val="0"/>
          <w:sz w:val="26"/>
          <w:szCs w:val="26"/>
        </w:rPr>
        <w:t xml:space="preserve"> las</w:t>
      </w:r>
      <w:r>
        <w:rPr>
          <w:rFonts w:ascii="Verdana" w:hAnsi="Verdana" w:cs="Arial"/>
          <w:b w:val="0"/>
          <w:i w:val="0"/>
          <w:sz w:val="26"/>
          <w:szCs w:val="26"/>
        </w:rPr>
        <w:t xml:space="preserve"> autoridad</w:t>
      </w:r>
      <w:r w:rsidR="001F4B37">
        <w:rPr>
          <w:rFonts w:ascii="Verdana" w:hAnsi="Verdana" w:cs="Arial"/>
          <w:b w:val="0"/>
          <w:i w:val="0"/>
          <w:sz w:val="26"/>
          <w:szCs w:val="26"/>
        </w:rPr>
        <w:t>es</w:t>
      </w:r>
      <w:r>
        <w:rPr>
          <w:rFonts w:ascii="Verdana" w:hAnsi="Verdana" w:cs="Arial"/>
          <w:b w:val="0"/>
          <w:i w:val="0"/>
          <w:sz w:val="26"/>
          <w:szCs w:val="26"/>
        </w:rPr>
        <w:t xml:space="preserve"> pública</w:t>
      </w:r>
      <w:r w:rsidR="001F4B37">
        <w:rPr>
          <w:rFonts w:ascii="Verdana" w:hAnsi="Verdana" w:cs="Arial"/>
          <w:b w:val="0"/>
          <w:i w:val="0"/>
          <w:sz w:val="26"/>
          <w:szCs w:val="26"/>
        </w:rPr>
        <w:t>s</w:t>
      </w:r>
      <w:r>
        <w:rPr>
          <w:rFonts w:ascii="Verdana" w:hAnsi="Verdana" w:cs="Arial"/>
          <w:b w:val="0"/>
          <w:i w:val="0"/>
          <w:sz w:val="26"/>
          <w:szCs w:val="26"/>
        </w:rPr>
        <w:t>, o con la conducta de algunos particulares en los casos expresamente previstos en la ley.</w:t>
      </w:r>
    </w:p>
    <w:p w:rsidR="001B6B6B" w:rsidRDefault="001B6B6B" w:rsidP="00644E4F">
      <w:pPr>
        <w:pStyle w:val="Textoindependiente21"/>
        <w:overflowPunct w:val="0"/>
        <w:autoSpaceDE w:val="0"/>
        <w:spacing w:after="0" w:line="240" w:lineRule="auto"/>
        <w:jc w:val="both"/>
        <w:textAlignment w:val="baseline"/>
        <w:rPr>
          <w:rFonts w:ascii="Verdana" w:hAnsi="Verdana" w:cs="Arial"/>
          <w:spacing w:val="-3"/>
          <w:sz w:val="26"/>
          <w:szCs w:val="26"/>
          <w:lang w:val="es-ES_tradnl"/>
        </w:rPr>
      </w:pPr>
    </w:p>
    <w:p w:rsidR="001B6B6B" w:rsidRPr="00EE36BB" w:rsidRDefault="001B6B6B" w:rsidP="00644E4F">
      <w:pPr>
        <w:pStyle w:val="Corpsdetex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rPr>
          <w:rFonts w:ascii="Verdana" w:hAnsi="Verdana" w:cs="Arial"/>
          <w:b w:val="0"/>
          <w:i w:val="0"/>
          <w:sz w:val="26"/>
          <w:szCs w:val="26"/>
        </w:rPr>
      </w:pPr>
      <w:r w:rsidRPr="00EE36BB">
        <w:rPr>
          <w:rFonts w:ascii="Verdana" w:hAnsi="Verdana" w:cs="Arial"/>
          <w:b w:val="0"/>
          <w:i w:val="0"/>
          <w:sz w:val="26"/>
          <w:szCs w:val="26"/>
        </w:rPr>
        <w:t>Para entrar a analizar el problema jurídico</w:t>
      </w:r>
      <w:r>
        <w:rPr>
          <w:rFonts w:ascii="Verdana" w:hAnsi="Verdana" w:cs="Arial"/>
          <w:b w:val="0"/>
          <w:i w:val="0"/>
          <w:sz w:val="26"/>
          <w:szCs w:val="26"/>
        </w:rPr>
        <w:t>,</w:t>
      </w:r>
      <w:r w:rsidRPr="00EE36BB">
        <w:rPr>
          <w:rFonts w:ascii="Verdana" w:hAnsi="Verdana" w:cs="Arial"/>
          <w:b w:val="0"/>
          <w:i w:val="0"/>
          <w:sz w:val="26"/>
          <w:szCs w:val="26"/>
        </w:rPr>
        <w:t xml:space="preserve"> hay que tener en cuenta primero </w:t>
      </w:r>
      <w:r>
        <w:rPr>
          <w:rFonts w:ascii="Verdana" w:hAnsi="Verdana" w:cs="Arial"/>
          <w:b w:val="0"/>
          <w:i w:val="0"/>
          <w:sz w:val="26"/>
          <w:szCs w:val="26"/>
        </w:rPr>
        <w:t>que</w:t>
      </w:r>
      <w:r w:rsidRPr="00EE36BB">
        <w:rPr>
          <w:rFonts w:ascii="Verdana" w:hAnsi="Verdana" w:cs="Arial"/>
          <w:b w:val="0"/>
          <w:i w:val="0"/>
          <w:sz w:val="26"/>
          <w:szCs w:val="26"/>
        </w:rPr>
        <w:t xml:space="preserve"> si bien la acción de tutela es un de</w:t>
      </w:r>
      <w:r>
        <w:rPr>
          <w:rFonts w:ascii="Verdana" w:hAnsi="Verdana" w:cs="Arial"/>
          <w:b w:val="0"/>
          <w:i w:val="0"/>
          <w:sz w:val="26"/>
          <w:szCs w:val="26"/>
        </w:rPr>
        <w:t>recho Constitucional y como tal</w:t>
      </w:r>
      <w:r w:rsidRPr="00EE36BB">
        <w:rPr>
          <w:rFonts w:ascii="Verdana" w:hAnsi="Verdana" w:cs="Arial"/>
          <w:b w:val="0"/>
          <w:i w:val="0"/>
          <w:sz w:val="26"/>
          <w:szCs w:val="26"/>
        </w:rPr>
        <w:t xml:space="preserve"> puede ser </w:t>
      </w:r>
      <w:r w:rsidR="008D6BB4">
        <w:rPr>
          <w:rFonts w:ascii="Verdana" w:hAnsi="Verdana" w:cs="Arial"/>
          <w:b w:val="0"/>
          <w:i w:val="0"/>
          <w:sz w:val="26"/>
          <w:szCs w:val="26"/>
        </w:rPr>
        <w:t>reclamada por cualquier persona,</w:t>
      </w:r>
      <w:r w:rsidRPr="00EE36BB">
        <w:rPr>
          <w:rFonts w:ascii="Verdana" w:hAnsi="Verdana" w:cs="Arial"/>
          <w:b w:val="0"/>
          <w:i w:val="0"/>
          <w:sz w:val="26"/>
          <w:szCs w:val="26"/>
        </w:rPr>
        <w:t xml:space="preserve"> en todo momento y lugar ante los jueces de la República para la protecció</w:t>
      </w:r>
      <w:r>
        <w:rPr>
          <w:rFonts w:ascii="Verdana" w:hAnsi="Verdana" w:cs="Arial"/>
          <w:b w:val="0"/>
          <w:i w:val="0"/>
          <w:sz w:val="26"/>
          <w:szCs w:val="26"/>
        </w:rPr>
        <w:t>n de sus derechos fundamentales,</w:t>
      </w:r>
      <w:r w:rsidRPr="00EE36BB">
        <w:rPr>
          <w:rFonts w:ascii="Verdana" w:hAnsi="Verdana" w:cs="Arial"/>
          <w:b w:val="0"/>
          <w:i w:val="0"/>
          <w:sz w:val="26"/>
          <w:szCs w:val="26"/>
        </w:rPr>
        <w:t xml:space="preserve"> esta facultad no es absoluta, dado que existen unos límites impuestos tanto por el constituyente </w:t>
      </w:r>
      <w:r w:rsidRPr="00EE36BB">
        <w:rPr>
          <w:rFonts w:ascii="Verdana" w:hAnsi="Verdana" w:cs="Arial"/>
          <w:b w:val="0"/>
          <w:i w:val="0"/>
          <w:sz w:val="26"/>
          <w:szCs w:val="26"/>
        </w:rPr>
        <w:lastRenderedPageBreak/>
        <w:t>primario como por la legislación, de tal suerte que no degenere en abuso del derecho.</w:t>
      </w:r>
    </w:p>
    <w:p w:rsidR="001B6B6B" w:rsidRDefault="001B6B6B" w:rsidP="00147FF0">
      <w:pPr>
        <w:pStyle w:val="Textoindependiente21"/>
        <w:overflowPunct w:val="0"/>
        <w:autoSpaceDE w:val="0"/>
        <w:spacing w:after="0" w:line="360" w:lineRule="auto"/>
        <w:jc w:val="both"/>
        <w:textAlignment w:val="baseline"/>
        <w:rPr>
          <w:rFonts w:ascii="Verdana" w:hAnsi="Verdana" w:cs="Arial"/>
          <w:spacing w:val="-3"/>
          <w:sz w:val="26"/>
          <w:szCs w:val="26"/>
          <w:lang w:val="es-ES_tradnl"/>
        </w:rPr>
      </w:pPr>
    </w:p>
    <w:p w:rsidR="001B6B6B" w:rsidRPr="00C84339" w:rsidRDefault="001B6B6B" w:rsidP="00A46031">
      <w:pPr>
        <w:pStyle w:val="Corpsdetexte2"/>
        <w:overflowPunct w:val="0"/>
        <w:autoSpaceDE w:val="0"/>
        <w:autoSpaceDN w:val="0"/>
        <w:adjustRightInd w:val="0"/>
        <w:spacing w:after="0" w:line="312" w:lineRule="auto"/>
        <w:jc w:val="both"/>
        <w:textAlignment w:val="baseline"/>
        <w:rPr>
          <w:rFonts w:ascii="Verdana" w:hAnsi="Verdana" w:cs="Arial"/>
          <w:b/>
          <w:sz w:val="26"/>
          <w:szCs w:val="26"/>
          <w:lang w:val="es-ES_tradnl"/>
        </w:rPr>
      </w:pPr>
      <w:r w:rsidRPr="00C84339">
        <w:rPr>
          <w:rFonts w:ascii="Verdana" w:hAnsi="Verdana" w:cs="Arial"/>
          <w:b/>
          <w:sz w:val="26"/>
          <w:szCs w:val="26"/>
          <w:lang w:val="es-ES_tradnl"/>
        </w:rPr>
        <w:t>Sobre la procedibilidad de la tutela:</w:t>
      </w:r>
    </w:p>
    <w:p w:rsidR="001B6B6B" w:rsidRPr="00147FF0" w:rsidRDefault="001B6B6B" w:rsidP="00644E4F">
      <w:pPr>
        <w:pStyle w:val="Corpsdetexte2"/>
        <w:overflowPunct w:val="0"/>
        <w:autoSpaceDE w:val="0"/>
        <w:autoSpaceDN w:val="0"/>
        <w:adjustRightInd w:val="0"/>
        <w:spacing w:after="0" w:line="240" w:lineRule="auto"/>
        <w:jc w:val="both"/>
        <w:textAlignment w:val="baseline"/>
        <w:rPr>
          <w:rFonts w:ascii="Verdana" w:hAnsi="Verdana" w:cs="Arial"/>
          <w:b/>
          <w:sz w:val="28"/>
          <w:szCs w:val="26"/>
          <w:lang w:val="es-ES_tradnl"/>
        </w:rPr>
      </w:pPr>
    </w:p>
    <w:p w:rsidR="001B6B6B" w:rsidRPr="00807DF2" w:rsidRDefault="001B6B6B" w:rsidP="00AC07BB">
      <w:pPr>
        <w:shd w:val="clear" w:color="auto" w:fill="FFFFFF"/>
        <w:spacing w:line="276" w:lineRule="auto"/>
        <w:jc w:val="both"/>
        <w:rPr>
          <w:rFonts w:ascii="Verdana" w:hAnsi="Verdana" w:cs="Arial"/>
          <w:i/>
          <w:sz w:val="26"/>
          <w:szCs w:val="26"/>
        </w:rPr>
      </w:pPr>
      <w:r w:rsidRPr="00C84339">
        <w:rPr>
          <w:rFonts w:ascii="Verdana" w:hAnsi="Verdana" w:cs="Arial"/>
          <w:sz w:val="26"/>
          <w:szCs w:val="26"/>
          <w:lang w:val="es-ES_tradnl"/>
        </w:rPr>
        <w:t>El artículo 86 constitucional i</w:t>
      </w:r>
      <w:r>
        <w:rPr>
          <w:rFonts w:ascii="Verdana" w:hAnsi="Verdana" w:cs="Arial"/>
          <w:sz w:val="26"/>
          <w:szCs w:val="26"/>
          <w:lang w:val="es-ES_tradnl"/>
        </w:rPr>
        <w:t>ndica que la acción de tutela só</w:t>
      </w:r>
      <w:r w:rsidRPr="00C84339">
        <w:rPr>
          <w:rFonts w:ascii="Verdana" w:hAnsi="Verdana" w:cs="Arial"/>
          <w:sz w:val="26"/>
          <w:szCs w:val="26"/>
          <w:lang w:val="es-ES_tradnl"/>
        </w:rPr>
        <w:t xml:space="preserve">lo procederá cuando </w:t>
      </w:r>
      <w:r w:rsidRPr="00BA5355">
        <w:rPr>
          <w:rFonts w:ascii="Verdana" w:hAnsi="Verdana" w:cs="Arial"/>
          <w:i/>
          <w:sz w:val="23"/>
          <w:szCs w:val="23"/>
        </w:rPr>
        <w:t>“el afectado no disponga de otro medio de defensa judicial, salvo que aquella se utilice como mecanismo transitorio para evitar un perjuicio irremediable.”</w:t>
      </w:r>
      <w:r>
        <w:rPr>
          <w:rFonts w:ascii="Verdana" w:hAnsi="Verdana" w:cs="Arial"/>
          <w:i/>
          <w:sz w:val="26"/>
          <w:szCs w:val="26"/>
        </w:rPr>
        <w:t>.</w:t>
      </w:r>
      <w:r w:rsidR="00A46031">
        <w:rPr>
          <w:rFonts w:ascii="Verdana" w:hAnsi="Verdana" w:cs="Arial"/>
          <w:i/>
          <w:sz w:val="26"/>
          <w:szCs w:val="26"/>
        </w:rPr>
        <w:t xml:space="preserve"> </w:t>
      </w:r>
      <w:r>
        <w:rPr>
          <w:rFonts w:ascii="Verdana" w:hAnsi="Verdana" w:cs="Arial"/>
          <w:sz w:val="26"/>
          <w:szCs w:val="26"/>
        </w:rPr>
        <w:t>E</w:t>
      </w:r>
      <w:r w:rsidRPr="00C84339">
        <w:rPr>
          <w:rFonts w:ascii="Verdana" w:hAnsi="Verdana" w:cs="Arial"/>
          <w:sz w:val="26"/>
          <w:szCs w:val="26"/>
        </w:rPr>
        <w:t xml:space="preserve">n consonancia con ello el artículo 6º del Decreto 2591 de 1991 indica que son causales de improcedencia de la acción de tutela, las siguientes: </w:t>
      </w:r>
    </w:p>
    <w:p w:rsidR="001B6B6B" w:rsidRPr="00C84339" w:rsidRDefault="001B6B6B" w:rsidP="00981F07">
      <w:pPr>
        <w:spacing w:line="276" w:lineRule="auto"/>
        <w:ind w:left="561" w:right="561"/>
        <w:jc w:val="both"/>
        <w:rPr>
          <w:rStyle w:val="textonavy"/>
          <w:rFonts w:ascii="Verdana" w:hAnsi="Verdana"/>
          <w:i/>
          <w:sz w:val="26"/>
          <w:szCs w:val="26"/>
        </w:rPr>
      </w:pPr>
    </w:p>
    <w:p w:rsidR="001B6B6B" w:rsidRPr="00B765E5" w:rsidRDefault="001B6B6B" w:rsidP="00E57EFD">
      <w:pPr>
        <w:tabs>
          <w:tab w:val="left" w:pos="567"/>
        </w:tabs>
        <w:spacing w:line="220" w:lineRule="exact"/>
        <w:ind w:left="510" w:right="510"/>
        <w:jc w:val="both"/>
        <w:rPr>
          <w:rFonts w:ascii="Verdana" w:hAnsi="Verdana"/>
          <w:i/>
          <w:sz w:val="23"/>
          <w:szCs w:val="23"/>
        </w:rPr>
      </w:pPr>
      <w:r w:rsidRPr="00B765E5">
        <w:rPr>
          <w:rStyle w:val="textonavy"/>
          <w:rFonts w:ascii="Verdana" w:hAnsi="Verdana"/>
          <w:i/>
          <w:sz w:val="23"/>
          <w:szCs w:val="23"/>
        </w:rPr>
        <w:t>“</w:t>
      </w:r>
      <w:r w:rsidRPr="00B765E5">
        <w:rPr>
          <w:rFonts w:ascii="Verdana" w:hAnsi="Verdana"/>
          <w:b/>
          <w:i/>
          <w:sz w:val="23"/>
          <w:szCs w:val="23"/>
        </w:rPr>
        <w:t xml:space="preserve">1. Cuando existan otros recursos o medios de defensa judiciales, salvo que aquélla se utilice como mecanismo transitorio para evitar un perjuicio irremediable. </w:t>
      </w:r>
      <w:r w:rsidRPr="00B765E5">
        <w:rPr>
          <w:rFonts w:ascii="Verdana" w:hAnsi="Verdana"/>
          <w:i/>
          <w:sz w:val="23"/>
          <w:szCs w:val="23"/>
        </w:rPr>
        <w:t>La existencia de dichos medios será apreciada en concreto, en cuanto a su eficacia, atendiendo las circunstancias en que se encuentra el solicitante.</w:t>
      </w:r>
    </w:p>
    <w:p w:rsidR="001B6B6B" w:rsidRPr="00B765E5" w:rsidRDefault="001B6B6B" w:rsidP="00E57EFD">
      <w:pPr>
        <w:tabs>
          <w:tab w:val="left" w:pos="567"/>
        </w:tabs>
        <w:spacing w:line="220" w:lineRule="exact"/>
        <w:ind w:left="510" w:right="510"/>
        <w:jc w:val="both"/>
        <w:rPr>
          <w:rFonts w:ascii="Verdana" w:hAnsi="Verdana"/>
          <w:i/>
          <w:sz w:val="23"/>
          <w:szCs w:val="23"/>
        </w:rPr>
      </w:pPr>
    </w:p>
    <w:p w:rsidR="001B6B6B" w:rsidRPr="00B765E5" w:rsidRDefault="001B6B6B" w:rsidP="00E57EFD">
      <w:pPr>
        <w:tabs>
          <w:tab w:val="left" w:pos="567"/>
        </w:tabs>
        <w:spacing w:line="220" w:lineRule="exact"/>
        <w:ind w:left="510" w:right="510"/>
        <w:jc w:val="both"/>
        <w:rPr>
          <w:rFonts w:ascii="Verdana" w:hAnsi="Verdana"/>
          <w:i/>
          <w:sz w:val="23"/>
          <w:szCs w:val="23"/>
        </w:rPr>
      </w:pPr>
      <w:r w:rsidRPr="00B765E5">
        <w:rPr>
          <w:rFonts w:ascii="Verdana" w:hAnsi="Verdana"/>
          <w:i/>
          <w:sz w:val="23"/>
          <w:szCs w:val="23"/>
        </w:rPr>
        <w:t>2. Cuando para proteger el derecho se pueda invocar el recurso de habeas corpus.</w:t>
      </w:r>
    </w:p>
    <w:p w:rsidR="001B6B6B" w:rsidRPr="00B765E5" w:rsidRDefault="001B6B6B" w:rsidP="00E57EFD">
      <w:pPr>
        <w:tabs>
          <w:tab w:val="left" w:pos="567"/>
        </w:tabs>
        <w:spacing w:line="220" w:lineRule="exact"/>
        <w:ind w:left="510" w:right="510"/>
        <w:jc w:val="both"/>
        <w:rPr>
          <w:rFonts w:ascii="Verdana" w:hAnsi="Verdana"/>
          <w:i/>
          <w:sz w:val="23"/>
          <w:szCs w:val="23"/>
        </w:rPr>
      </w:pPr>
    </w:p>
    <w:p w:rsidR="001B6B6B" w:rsidRPr="00B765E5" w:rsidRDefault="001B6B6B" w:rsidP="00E57EFD">
      <w:pPr>
        <w:tabs>
          <w:tab w:val="left" w:pos="567"/>
        </w:tabs>
        <w:spacing w:line="220" w:lineRule="exact"/>
        <w:ind w:left="510" w:right="510"/>
        <w:jc w:val="both"/>
        <w:rPr>
          <w:rFonts w:ascii="Verdana" w:hAnsi="Verdana"/>
          <w:i/>
          <w:sz w:val="23"/>
          <w:szCs w:val="23"/>
        </w:rPr>
      </w:pPr>
      <w:r w:rsidRPr="00B765E5">
        <w:rPr>
          <w:rFonts w:ascii="Verdana" w:hAnsi="Verdana"/>
          <w:i/>
          <w:sz w:val="23"/>
          <w:szCs w:val="23"/>
        </w:rPr>
        <w:t>3. Cuando se pretenda proteger derechos colectivos, tales como la paz y los demás mencionados en el artículo 88</w:t>
      </w:r>
      <w:r w:rsidRPr="00B765E5">
        <w:rPr>
          <w:rStyle w:val="apple-converted-space"/>
          <w:rFonts w:ascii="Verdana" w:hAnsi="Verdana"/>
          <w:i/>
          <w:sz w:val="23"/>
          <w:szCs w:val="23"/>
        </w:rPr>
        <w:t> </w:t>
      </w:r>
      <w:r w:rsidRPr="00B765E5">
        <w:rPr>
          <w:rFonts w:ascii="Verdana" w:hAnsi="Verdana"/>
          <w:i/>
          <w:sz w:val="23"/>
          <w:szCs w:val="23"/>
        </w:rPr>
        <w:t>de la Constitución Política. Lo anterior no obsta, para que el titular solicite la tutela de sus derechos amenazados o violados en situaciones que comprometan intereses o derechos colectivos siempre que se trate de impedir un perjuicio irremediable.</w:t>
      </w:r>
    </w:p>
    <w:p w:rsidR="001B6B6B" w:rsidRPr="00B765E5" w:rsidRDefault="001B6B6B" w:rsidP="00E57EFD">
      <w:pPr>
        <w:tabs>
          <w:tab w:val="left" w:pos="567"/>
        </w:tabs>
        <w:spacing w:line="220" w:lineRule="exact"/>
        <w:ind w:left="510" w:right="510"/>
        <w:jc w:val="both"/>
        <w:rPr>
          <w:rFonts w:ascii="Verdana" w:hAnsi="Verdana"/>
          <w:i/>
          <w:sz w:val="23"/>
          <w:szCs w:val="23"/>
        </w:rPr>
      </w:pPr>
    </w:p>
    <w:p w:rsidR="001B6B6B" w:rsidRPr="00B765E5" w:rsidRDefault="001B6B6B" w:rsidP="00E57EFD">
      <w:pPr>
        <w:tabs>
          <w:tab w:val="left" w:pos="567"/>
        </w:tabs>
        <w:spacing w:line="220" w:lineRule="exact"/>
        <w:ind w:left="510" w:right="510"/>
        <w:jc w:val="both"/>
        <w:rPr>
          <w:rFonts w:ascii="Verdana" w:hAnsi="Verdana"/>
          <w:i/>
          <w:sz w:val="23"/>
          <w:szCs w:val="23"/>
        </w:rPr>
      </w:pPr>
      <w:r w:rsidRPr="00B765E5">
        <w:rPr>
          <w:rFonts w:ascii="Verdana" w:hAnsi="Verdana"/>
          <w:i/>
          <w:sz w:val="23"/>
          <w:szCs w:val="23"/>
        </w:rPr>
        <w:t>4. Cuando sea evidente que la violación del derecho originó un daño consumado, salvo cuando continúe la acción u omisión violatoria del derecho.</w:t>
      </w:r>
    </w:p>
    <w:p w:rsidR="001B6B6B" w:rsidRPr="00B765E5" w:rsidRDefault="001B6B6B" w:rsidP="00E57EFD">
      <w:pPr>
        <w:tabs>
          <w:tab w:val="left" w:pos="567"/>
        </w:tabs>
        <w:spacing w:line="220" w:lineRule="exact"/>
        <w:ind w:left="510" w:right="510"/>
        <w:jc w:val="both"/>
        <w:rPr>
          <w:rFonts w:ascii="Verdana" w:hAnsi="Verdana"/>
          <w:i/>
          <w:sz w:val="23"/>
          <w:szCs w:val="23"/>
        </w:rPr>
      </w:pPr>
    </w:p>
    <w:p w:rsidR="001B6B6B" w:rsidRPr="00B765E5" w:rsidRDefault="001B6B6B" w:rsidP="00E57EFD">
      <w:pPr>
        <w:tabs>
          <w:tab w:val="left" w:pos="567"/>
        </w:tabs>
        <w:spacing w:line="220" w:lineRule="exact"/>
        <w:ind w:left="510" w:right="510"/>
        <w:jc w:val="both"/>
        <w:rPr>
          <w:rFonts w:ascii="Verdana" w:hAnsi="Verdana"/>
          <w:i/>
          <w:sz w:val="23"/>
          <w:szCs w:val="23"/>
        </w:rPr>
      </w:pPr>
      <w:r w:rsidRPr="00B765E5">
        <w:rPr>
          <w:rFonts w:ascii="Verdana" w:hAnsi="Verdana"/>
          <w:i/>
          <w:sz w:val="23"/>
          <w:szCs w:val="23"/>
        </w:rPr>
        <w:t>5. Cuando se trate de actos de carácter general, impersonal y abstracto.”</w:t>
      </w:r>
    </w:p>
    <w:p w:rsidR="001B6B6B" w:rsidRPr="00E57EFD" w:rsidRDefault="001B6B6B" w:rsidP="001B6B6B">
      <w:pPr>
        <w:spacing w:line="360" w:lineRule="auto"/>
        <w:jc w:val="both"/>
        <w:rPr>
          <w:rFonts w:ascii="Verdana" w:hAnsi="Verdana"/>
          <w:sz w:val="20"/>
          <w:szCs w:val="26"/>
        </w:rPr>
      </w:pPr>
    </w:p>
    <w:p w:rsidR="001B6B6B" w:rsidRPr="00C84339" w:rsidRDefault="001B6B6B" w:rsidP="008D6BB4">
      <w:pPr>
        <w:spacing w:line="276" w:lineRule="auto"/>
        <w:jc w:val="both"/>
        <w:rPr>
          <w:rFonts w:ascii="Verdana" w:hAnsi="Verdana" w:cs="Arial"/>
          <w:sz w:val="26"/>
          <w:szCs w:val="26"/>
        </w:rPr>
      </w:pPr>
      <w:r w:rsidRPr="00C84339">
        <w:rPr>
          <w:rFonts w:ascii="Verdana" w:hAnsi="Verdana" w:cs="Arial"/>
          <w:sz w:val="26"/>
          <w:szCs w:val="26"/>
        </w:rPr>
        <w:t>Así las cosas, se puede apreciar que una de las causales de improcedencia es la verificación de que al accionante le asiste</w:t>
      </w:r>
      <w:r w:rsidRPr="00C84339">
        <w:rPr>
          <w:rFonts w:ascii="Verdana" w:hAnsi="Verdana" w:cs="Arial"/>
          <w:color w:val="FFFFFF"/>
          <w:sz w:val="26"/>
          <w:szCs w:val="26"/>
        </w:rPr>
        <w:t xml:space="preserve"> </w:t>
      </w:r>
      <w:r w:rsidRPr="00C84339">
        <w:rPr>
          <w:rFonts w:ascii="Verdana" w:hAnsi="Verdana" w:cs="Arial"/>
          <w:sz w:val="26"/>
          <w:szCs w:val="26"/>
        </w:rPr>
        <w:t xml:space="preserve">otro medio de defensa judicial, pues ello materializa el carácter subsidiario y residual de esta acción, ya que no en todos los casos es el Juez de tutela el llamado a proteger o pronunciarse sobre la presunta vulneración de </w:t>
      </w:r>
      <w:r>
        <w:rPr>
          <w:rFonts w:ascii="Verdana" w:hAnsi="Verdana" w:cs="Arial"/>
          <w:sz w:val="26"/>
          <w:szCs w:val="26"/>
        </w:rPr>
        <w:t>los</w:t>
      </w:r>
      <w:r w:rsidRPr="00C84339">
        <w:rPr>
          <w:rFonts w:ascii="Verdana" w:hAnsi="Verdana" w:cs="Arial"/>
          <w:sz w:val="26"/>
          <w:szCs w:val="26"/>
        </w:rPr>
        <w:t xml:space="preserve"> derechos fundamentales, toda vez que el legislador estableció que este tipo de asuntos </w:t>
      </w:r>
      <w:r w:rsidRPr="00D633F7">
        <w:rPr>
          <w:rFonts w:ascii="Verdana" w:hAnsi="Verdana" w:cs="Arial"/>
          <w:sz w:val="26"/>
          <w:szCs w:val="26"/>
        </w:rPr>
        <w:t>pueden y deben ser ventilados ante la justicia ordinaria, donde por especialidades están en la capacidad de resolver con más precisión el conflicto propuesto</w:t>
      </w:r>
      <w:r w:rsidRPr="00C84339">
        <w:rPr>
          <w:rFonts w:ascii="Verdana" w:hAnsi="Verdana" w:cs="Arial"/>
          <w:sz w:val="26"/>
          <w:szCs w:val="26"/>
        </w:rPr>
        <w:t>; por tanto a la tutela se debe acudir como último recurso o como el primero pero de manera transitoria y cuando a simple vista se puede establecer que de no darse la protección de los derechos de manera inmediata, quien la invoca se vería frente a un perjuicio irremediable.</w:t>
      </w:r>
      <w:r>
        <w:rPr>
          <w:rFonts w:ascii="Verdana" w:hAnsi="Verdana" w:cs="Arial"/>
          <w:sz w:val="26"/>
          <w:szCs w:val="26"/>
        </w:rPr>
        <w:t xml:space="preserve"> </w:t>
      </w:r>
      <w:r w:rsidRPr="00C84339">
        <w:rPr>
          <w:rFonts w:ascii="Verdana" w:hAnsi="Verdana" w:cs="Arial"/>
          <w:sz w:val="26"/>
          <w:szCs w:val="26"/>
        </w:rPr>
        <w:t xml:space="preserve">Frente al tema ha dicho la Corte Constitucional: </w:t>
      </w:r>
    </w:p>
    <w:p w:rsidR="001B6B6B" w:rsidRPr="00D633F7" w:rsidRDefault="001B6B6B" w:rsidP="00E57EFD">
      <w:pPr>
        <w:shd w:val="clear" w:color="auto" w:fill="FFFFFF"/>
        <w:tabs>
          <w:tab w:val="left" w:pos="567"/>
        </w:tabs>
        <w:spacing w:line="220" w:lineRule="exact"/>
        <w:ind w:left="510" w:right="510"/>
        <w:jc w:val="both"/>
        <w:rPr>
          <w:rFonts w:ascii="Verdana" w:hAnsi="Verdana"/>
          <w:i/>
          <w:color w:val="000000"/>
          <w:sz w:val="22"/>
          <w:szCs w:val="22"/>
        </w:rPr>
      </w:pPr>
      <w:r w:rsidRPr="00D633F7">
        <w:rPr>
          <w:rFonts w:ascii="Verdana" w:hAnsi="Verdana"/>
          <w:i/>
          <w:color w:val="000000"/>
          <w:sz w:val="22"/>
          <w:szCs w:val="22"/>
        </w:rPr>
        <w:lastRenderedPageBreak/>
        <w:t>“Entendida de otra manera, la acción de tutela se convertiría en un escenario de debate y decisión de litigios, y no de protección de los derechos fundamentales. Al respecto, en la sentencia T-406 de 2005, la Corte indicó:</w:t>
      </w:r>
    </w:p>
    <w:p w:rsidR="001B6B6B" w:rsidRPr="00D633F7" w:rsidRDefault="001B6B6B" w:rsidP="00E57EFD">
      <w:pPr>
        <w:shd w:val="clear" w:color="auto" w:fill="FFFFFF"/>
        <w:tabs>
          <w:tab w:val="left" w:pos="567"/>
        </w:tabs>
        <w:spacing w:line="220" w:lineRule="exact"/>
        <w:ind w:left="510" w:right="510"/>
        <w:jc w:val="both"/>
        <w:rPr>
          <w:rFonts w:ascii="Verdana" w:hAnsi="Verdana"/>
          <w:i/>
          <w:color w:val="000000"/>
          <w:sz w:val="22"/>
          <w:szCs w:val="22"/>
        </w:rPr>
      </w:pPr>
      <w:r w:rsidRPr="00D633F7">
        <w:rPr>
          <w:rFonts w:ascii="Verdana" w:hAnsi="Verdana"/>
          <w:i/>
          <w:iCs/>
          <w:color w:val="000000"/>
          <w:sz w:val="22"/>
          <w:szCs w:val="22"/>
        </w:rPr>
        <w:t> </w:t>
      </w:r>
    </w:p>
    <w:p w:rsidR="001B6B6B" w:rsidRPr="00D633F7" w:rsidRDefault="001B6B6B" w:rsidP="00E57EFD">
      <w:pPr>
        <w:shd w:val="clear" w:color="auto" w:fill="FFFFFF"/>
        <w:tabs>
          <w:tab w:val="left" w:pos="567"/>
        </w:tabs>
        <w:spacing w:line="220" w:lineRule="exact"/>
        <w:ind w:left="510" w:right="510"/>
        <w:jc w:val="both"/>
        <w:rPr>
          <w:rFonts w:ascii="Verdana" w:hAnsi="Verdana"/>
          <w:i/>
          <w:color w:val="000000"/>
          <w:sz w:val="22"/>
          <w:szCs w:val="22"/>
        </w:rPr>
      </w:pPr>
      <w:r w:rsidRPr="00D633F7">
        <w:rPr>
          <w:rFonts w:ascii="Verdana" w:hAnsi="Verdana"/>
          <w:i/>
          <w:iCs/>
          <w:color w:val="000000"/>
          <w:sz w:val="22"/>
          <w:szCs w:val="22"/>
        </w:rPr>
        <w:t>“…</w:t>
      </w:r>
      <w:r w:rsidRPr="00D633F7">
        <w:rPr>
          <w:rFonts w:ascii="Verdana" w:hAnsi="Verdana"/>
          <w:i/>
          <w:color w:val="000000"/>
          <w:sz w:val="22"/>
          <w:szCs w:val="22"/>
        </w:rPr>
        <w:t xml:space="preserve"> Puntualizando, se puede indicar que, de acuerdo con el principio de subsidiariedad de la acción de tutela, ésta resulta improcedente cuando es utilizada como mecanismo alternativo de los medios judiciales ordinarios de defensa previstos por la ley. Sin embargo, en los casos en que existan medios judiciales de protección ordinarios al alcance del actor, la acción de tutela será procedente si el juez constitucional logra determinar que:</w:t>
      </w:r>
      <w:r w:rsidRPr="00D633F7">
        <w:rPr>
          <w:rStyle w:val="apple-converted-space"/>
          <w:rFonts w:ascii="Verdana" w:hAnsi="Verdana"/>
          <w:i/>
          <w:color w:val="000000"/>
          <w:sz w:val="22"/>
          <w:szCs w:val="22"/>
        </w:rPr>
        <w:t> </w:t>
      </w:r>
      <w:r w:rsidRPr="00A46031">
        <w:rPr>
          <w:rFonts w:ascii="Verdana" w:hAnsi="Verdana"/>
          <w:bCs/>
          <w:i/>
          <w:iCs/>
          <w:color w:val="000000"/>
          <w:sz w:val="22"/>
          <w:szCs w:val="22"/>
        </w:rPr>
        <w:t>(i)</w:t>
      </w:r>
      <w:r w:rsidRPr="00D633F7">
        <w:rPr>
          <w:rStyle w:val="apple-converted-space"/>
          <w:rFonts w:ascii="Verdana" w:hAnsi="Verdana"/>
          <w:i/>
          <w:color w:val="000000"/>
          <w:sz w:val="22"/>
          <w:szCs w:val="22"/>
        </w:rPr>
        <w:t> </w:t>
      </w:r>
      <w:r w:rsidRPr="00D633F7">
        <w:rPr>
          <w:rFonts w:ascii="Verdana" w:hAnsi="Verdana"/>
          <w:i/>
          <w:color w:val="000000"/>
          <w:sz w:val="22"/>
          <w:szCs w:val="22"/>
        </w:rPr>
        <w:t>los mecanismos y recursos ordinarios de defensa no son suficientemente idóneos y eficaces para garantizar la protección de los derechos presuntamente vulnerados o amenazados;</w:t>
      </w:r>
      <w:r w:rsidRPr="00D633F7">
        <w:rPr>
          <w:rStyle w:val="apple-converted-space"/>
          <w:rFonts w:ascii="Verdana" w:hAnsi="Verdana"/>
          <w:i/>
          <w:color w:val="000000"/>
          <w:sz w:val="22"/>
          <w:szCs w:val="22"/>
        </w:rPr>
        <w:t> </w:t>
      </w:r>
      <w:r w:rsidRPr="00A46031">
        <w:rPr>
          <w:rFonts w:ascii="Verdana" w:hAnsi="Verdana"/>
          <w:bCs/>
          <w:i/>
          <w:iCs/>
          <w:color w:val="000000"/>
          <w:sz w:val="22"/>
          <w:szCs w:val="22"/>
        </w:rPr>
        <w:t>(ii)</w:t>
      </w:r>
      <w:r w:rsidRPr="00D633F7">
        <w:rPr>
          <w:rStyle w:val="apple-converted-space"/>
          <w:rFonts w:ascii="Verdana" w:hAnsi="Verdana"/>
          <w:i/>
          <w:color w:val="000000"/>
          <w:sz w:val="22"/>
          <w:szCs w:val="22"/>
        </w:rPr>
        <w:t> </w:t>
      </w:r>
      <w:r w:rsidRPr="00D633F7">
        <w:rPr>
          <w:rFonts w:ascii="Verdana" w:hAnsi="Verdana"/>
          <w:i/>
          <w:color w:val="000000"/>
          <w:sz w:val="22"/>
          <w:szCs w:val="22"/>
        </w:rPr>
        <w:t>se requiere el amparo constitucional como mecanismo transitorio, pues, de lo contrario, el actor se vería frente a la ocurrencia inminente de un perjuicio irremediable frente a sus derechos fundamentales; y,</w:t>
      </w:r>
      <w:r w:rsidRPr="00D633F7">
        <w:rPr>
          <w:rStyle w:val="apple-converted-space"/>
          <w:rFonts w:ascii="Verdana" w:hAnsi="Verdana"/>
          <w:i/>
          <w:color w:val="000000"/>
          <w:sz w:val="22"/>
          <w:szCs w:val="22"/>
        </w:rPr>
        <w:t> </w:t>
      </w:r>
      <w:r w:rsidRPr="00A46031">
        <w:rPr>
          <w:rFonts w:ascii="Verdana" w:hAnsi="Verdana"/>
          <w:bCs/>
          <w:i/>
          <w:iCs/>
          <w:color w:val="000000"/>
          <w:sz w:val="22"/>
          <w:szCs w:val="22"/>
        </w:rPr>
        <w:t>(iii)</w:t>
      </w:r>
      <w:r w:rsidRPr="00D633F7">
        <w:rPr>
          <w:rStyle w:val="apple-converted-space"/>
          <w:rFonts w:ascii="Verdana" w:hAnsi="Verdana"/>
          <w:i/>
          <w:color w:val="000000"/>
          <w:sz w:val="22"/>
          <w:szCs w:val="22"/>
        </w:rPr>
        <w:t> </w:t>
      </w:r>
      <w:r w:rsidRPr="00D633F7">
        <w:rPr>
          <w:rFonts w:ascii="Verdana" w:hAnsi="Verdana"/>
          <w:i/>
          <w:color w:val="000000"/>
          <w:sz w:val="22"/>
          <w:szCs w:val="22"/>
        </w:rPr>
        <w:t>el titular de los derechos fundamentales amenazados o vulnerados es sujeto de especial protección constitucional.</w:t>
      </w:r>
    </w:p>
    <w:p w:rsidR="001B6B6B" w:rsidRPr="00D633F7" w:rsidRDefault="001B6B6B" w:rsidP="00E57EFD">
      <w:pPr>
        <w:shd w:val="clear" w:color="auto" w:fill="FFFFFF"/>
        <w:tabs>
          <w:tab w:val="left" w:pos="567"/>
        </w:tabs>
        <w:spacing w:line="220" w:lineRule="exact"/>
        <w:ind w:left="510" w:right="510"/>
        <w:jc w:val="both"/>
        <w:rPr>
          <w:rFonts w:ascii="Verdana" w:hAnsi="Verdana"/>
          <w:i/>
          <w:color w:val="000000"/>
          <w:sz w:val="22"/>
          <w:szCs w:val="22"/>
        </w:rPr>
      </w:pPr>
      <w:r w:rsidRPr="00D633F7">
        <w:rPr>
          <w:rFonts w:ascii="Verdana" w:hAnsi="Verdana"/>
          <w:i/>
          <w:color w:val="000000"/>
          <w:sz w:val="22"/>
          <w:szCs w:val="22"/>
        </w:rPr>
        <w:t> </w:t>
      </w:r>
    </w:p>
    <w:p w:rsidR="001B6B6B" w:rsidRPr="00D633F7" w:rsidRDefault="001B6B6B" w:rsidP="00E57EFD">
      <w:pPr>
        <w:shd w:val="clear" w:color="auto" w:fill="FFFFFF"/>
        <w:tabs>
          <w:tab w:val="left" w:pos="567"/>
        </w:tabs>
        <w:spacing w:line="220" w:lineRule="exact"/>
        <w:ind w:left="510" w:right="510"/>
        <w:jc w:val="both"/>
        <w:rPr>
          <w:rFonts w:ascii="Verdana" w:hAnsi="Verdana"/>
          <w:i/>
          <w:color w:val="000000"/>
          <w:sz w:val="22"/>
          <w:szCs w:val="22"/>
        </w:rPr>
      </w:pPr>
      <w:r w:rsidRPr="00D633F7">
        <w:rPr>
          <w:rFonts w:ascii="Verdana" w:hAnsi="Verdana"/>
          <w:i/>
          <w:color w:val="000000"/>
          <w:sz w:val="22"/>
          <w:szCs w:val="22"/>
        </w:rPr>
        <w:t xml:space="preserve">La jurisprudencia constitucional, al respecto, ha indicado que </w:t>
      </w:r>
      <w:r w:rsidRPr="00D633F7">
        <w:rPr>
          <w:rFonts w:ascii="Verdana" w:hAnsi="Verdana"/>
          <w:b/>
          <w:i/>
          <w:color w:val="000000"/>
          <w:sz w:val="22"/>
          <w:szCs w:val="22"/>
        </w:rPr>
        <w:t>el perjuicio ha de ser</w:t>
      </w:r>
      <w:r w:rsidRPr="00D633F7">
        <w:rPr>
          <w:rStyle w:val="apple-converted-space"/>
          <w:rFonts w:ascii="Verdana" w:hAnsi="Verdana"/>
          <w:b/>
          <w:i/>
          <w:color w:val="000000"/>
          <w:sz w:val="22"/>
          <w:szCs w:val="22"/>
        </w:rPr>
        <w:t> </w:t>
      </w:r>
      <w:r w:rsidRPr="00D633F7">
        <w:rPr>
          <w:rFonts w:ascii="Verdana" w:hAnsi="Verdana"/>
          <w:b/>
          <w:i/>
          <w:iCs/>
          <w:color w:val="000000"/>
          <w:sz w:val="22"/>
          <w:szCs w:val="22"/>
        </w:rPr>
        <w:t>inminente</w:t>
      </w:r>
      <w:r w:rsidRPr="00D633F7">
        <w:rPr>
          <w:rFonts w:ascii="Verdana" w:hAnsi="Verdana"/>
          <w:b/>
          <w:i/>
          <w:color w:val="000000"/>
          <w:sz w:val="22"/>
          <w:szCs w:val="22"/>
        </w:rPr>
        <w:t>, esto es, que amenaza o está por suceder prontamente; las medidas que se requieren para conjurar el perjuicio irremediable han de ser</w:t>
      </w:r>
      <w:r w:rsidRPr="00D633F7">
        <w:rPr>
          <w:rStyle w:val="apple-converted-space"/>
          <w:rFonts w:ascii="Verdana" w:hAnsi="Verdana"/>
          <w:b/>
          <w:i/>
          <w:color w:val="000000"/>
          <w:sz w:val="22"/>
          <w:szCs w:val="22"/>
        </w:rPr>
        <w:t> </w:t>
      </w:r>
      <w:r w:rsidRPr="00D633F7">
        <w:rPr>
          <w:rFonts w:ascii="Verdana" w:hAnsi="Verdana"/>
          <w:b/>
          <w:i/>
          <w:iCs/>
          <w:color w:val="000000"/>
          <w:sz w:val="22"/>
          <w:szCs w:val="22"/>
        </w:rPr>
        <w:t>urgentes</w:t>
      </w:r>
      <w:r w:rsidRPr="00D633F7">
        <w:rPr>
          <w:rFonts w:ascii="Verdana" w:hAnsi="Verdana"/>
          <w:b/>
          <w:i/>
          <w:color w:val="000000"/>
          <w:sz w:val="22"/>
          <w:szCs w:val="22"/>
        </w:rPr>
        <w:t>; no basta cualquier perjuicio, se requiere que este sea</w:t>
      </w:r>
      <w:r w:rsidRPr="00D633F7">
        <w:rPr>
          <w:rStyle w:val="apple-converted-space"/>
          <w:rFonts w:ascii="Verdana" w:hAnsi="Verdana"/>
          <w:b/>
          <w:i/>
          <w:color w:val="000000"/>
          <w:sz w:val="22"/>
          <w:szCs w:val="22"/>
        </w:rPr>
        <w:t> </w:t>
      </w:r>
      <w:r w:rsidRPr="00D633F7">
        <w:rPr>
          <w:rFonts w:ascii="Verdana" w:hAnsi="Verdana"/>
          <w:b/>
          <w:i/>
          <w:iCs/>
          <w:color w:val="000000"/>
          <w:sz w:val="22"/>
          <w:szCs w:val="22"/>
        </w:rPr>
        <w:t>grave</w:t>
      </w:r>
      <w:r w:rsidRPr="00D633F7">
        <w:rPr>
          <w:rFonts w:ascii="Verdana" w:hAnsi="Verdana"/>
          <w:b/>
          <w:i/>
          <w:color w:val="000000"/>
          <w:sz w:val="22"/>
          <w:szCs w:val="22"/>
        </w:rPr>
        <w:t xml:space="preserve">, lo que equivale a una gran intensidad del daño o menoscabo material o moral en el haber jurídico de la persona; la urgencia y la gravedad determinan que la acción de tutela sea </w:t>
      </w:r>
      <w:r w:rsidRPr="00D633F7">
        <w:rPr>
          <w:rFonts w:ascii="Verdana" w:hAnsi="Verdana"/>
          <w:b/>
          <w:i/>
          <w:iCs/>
          <w:color w:val="000000"/>
          <w:sz w:val="22"/>
          <w:szCs w:val="22"/>
        </w:rPr>
        <w:t>impostergable</w:t>
      </w:r>
      <w:r w:rsidRPr="00D633F7">
        <w:rPr>
          <w:rFonts w:ascii="Verdana" w:hAnsi="Verdana"/>
          <w:i/>
          <w:color w:val="000000"/>
          <w:sz w:val="22"/>
          <w:szCs w:val="22"/>
        </w:rPr>
        <w:t>, ya que tiene que ser adecuada para restablecer el orden social justo en toda su integridad.”</w:t>
      </w:r>
      <w:r w:rsidRPr="00D633F7">
        <w:rPr>
          <w:rStyle w:val="Appelnotedebasdep"/>
          <w:rFonts w:ascii="Verdana" w:hAnsi="Verdana"/>
          <w:i/>
          <w:color w:val="000000"/>
          <w:sz w:val="22"/>
          <w:szCs w:val="22"/>
        </w:rPr>
        <w:footnoteReference w:id="1"/>
      </w:r>
      <w:r w:rsidRPr="00D633F7">
        <w:rPr>
          <w:rFonts w:ascii="Verdana" w:hAnsi="Verdana"/>
          <w:i/>
          <w:color w:val="000000"/>
          <w:sz w:val="22"/>
          <w:szCs w:val="22"/>
        </w:rPr>
        <w:t xml:space="preserve"> (Negrillas por fuera del texto original). </w:t>
      </w:r>
    </w:p>
    <w:p w:rsidR="001B6B6B" w:rsidRPr="00644E4F" w:rsidRDefault="001B6B6B" w:rsidP="001B6B6B">
      <w:pPr>
        <w:suppressAutoHyphens/>
        <w:spacing w:line="360" w:lineRule="auto"/>
        <w:jc w:val="both"/>
        <w:rPr>
          <w:rFonts w:ascii="Verdana" w:hAnsi="Verdana" w:cs="Arial"/>
          <w:spacing w:val="-3"/>
          <w:szCs w:val="26"/>
        </w:rPr>
      </w:pPr>
    </w:p>
    <w:p w:rsidR="00A46031" w:rsidRPr="006F717B" w:rsidRDefault="00A46031" w:rsidP="00644E4F">
      <w:pPr>
        <w:tabs>
          <w:tab w:val="left" w:pos="720"/>
          <w:tab w:val="left" w:pos="1701"/>
          <w:tab w:val="left" w:pos="3119"/>
          <w:tab w:val="left" w:pos="3686"/>
        </w:tabs>
        <w:spacing w:line="276" w:lineRule="auto"/>
        <w:jc w:val="both"/>
        <w:rPr>
          <w:rFonts w:ascii="Verdana" w:hAnsi="Verdana" w:cs="Arial"/>
          <w:color w:val="000000"/>
          <w:sz w:val="26"/>
          <w:szCs w:val="26"/>
        </w:rPr>
      </w:pPr>
      <w:r w:rsidRPr="006F717B">
        <w:rPr>
          <w:rFonts w:ascii="Verdana" w:hAnsi="Verdana" w:cs="Arial"/>
          <w:color w:val="000000"/>
          <w:sz w:val="26"/>
          <w:szCs w:val="26"/>
        </w:rPr>
        <w:t xml:space="preserve">La acción de tutela no es, por tanto, un medio alternativo, ni menos adicional o complementario para alcanzar el fin propuesto; tampoco puede afirmarse que sea el último recurso al alcance del actor, ya que su naturaleza, según la Constitución, es la de único medio de protección, precisamente incorporado a la Carta con el fin de llenar los vacíos que pudiera ofrecer el sistema jurídico para otorgar a las personas una plena protección de sus derechos esenciales”, tal y como lo ha expuesto la Corte Constitucional así: </w:t>
      </w:r>
    </w:p>
    <w:p w:rsidR="00A46031" w:rsidRPr="00A46031" w:rsidRDefault="00A46031" w:rsidP="00CD70F8">
      <w:pPr>
        <w:tabs>
          <w:tab w:val="left" w:pos="720"/>
          <w:tab w:val="left" w:pos="1701"/>
          <w:tab w:val="left" w:pos="3119"/>
          <w:tab w:val="left" w:pos="3686"/>
        </w:tabs>
        <w:jc w:val="both"/>
        <w:rPr>
          <w:rFonts w:ascii="Verdana" w:hAnsi="Verdana" w:cs="Arial"/>
          <w:i/>
          <w:color w:val="000000"/>
          <w:sz w:val="26"/>
          <w:szCs w:val="26"/>
        </w:rPr>
      </w:pPr>
    </w:p>
    <w:p w:rsidR="001B6B6B" w:rsidRPr="00FF75CD" w:rsidRDefault="00A46031" w:rsidP="00E57EFD">
      <w:pPr>
        <w:tabs>
          <w:tab w:val="left" w:pos="8364"/>
        </w:tabs>
        <w:spacing w:line="220" w:lineRule="exact"/>
        <w:ind w:left="567" w:right="567"/>
        <w:jc w:val="both"/>
        <w:rPr>
          <w:rFonts w:ascii="Verdana" w:hAnsi="Verdana" w:cs="Arial"/>
          <w:i/>
          <w:color w:val="000000"/>
          <w:sz w:val="22"/>
          <w:szCs w:val="22"/>
        </w:rPr>
      </w:pPr>
      <w:r w:rsidRPr="00DA76D4">
        <w:rPr>
          <w:rFonts w:ascii="Verdana" w:hAnsi="Verdana" w:cs="Arial"/>
          <w:i/>
          <w:color w:val="000000"/>
          <w:sz w:val="22"/>
          <w:szCs w:val="22"/>
        </w:rPr>
        <w:t xml:space="preserve">“…también se concibe como una medida judicial subsidiaria y residual, en tanto que sólo procede en ausencia de otros mecanismos de defensa judicial, a menos que </w:t>
      </w:r>
      <w:r w:rsidRPr="00DA76D4">
        <w:rPr>
          <w:rFonts w:ascii="Verdana" w:hAnsi="Verdana" w:cs="Arial"/>
          <w:b/>
          <w:i/>
          <w:color w:val="000000"/>
          <w:sz w:val="22"/>
          <w:szCs w:val="22"/>
          <w:u w:val="single"/>
        </w:rPr>
        <w:t>se utilice como mecanismo transitorio para  evitar un perjuicio irremediable y mientras se puede acudir a las acciones y recursos ordinarios</w:t>
      </w:r>
      <w:r w:rsidRPr="00DA76D4">
        <w:rPr>
          <w:rFonts w:ascii="Verdana" w:hAnsi="Verdana" w:cs="Arial"/>
          <w:i/>
          <w:color w:val="000000"/>
          <w:sz w:val="22"/>
          <w:szCs w:val="22"/>
        </w:rPr>
        <w:t>. Por lo mismo es claro que el constituyente no consagró con la tutela una vía procesal alternativa o paralela a las comunes para hacer valer los  derechos, de manera que únicamente podrá utilizarse la figura en cuanto el interesado carezca de otra vía procesal para defender un derecho fundamental, y sólo esta clase de derechos…”</w:t>
      </w:r>
      <w:r w:rsidRPr="00DA76D4">
        <w:rPr>
          <w:rStyle w:val="Appelnotedebasdep"/>
          <w:rFonts w:ascii="Verdana" w:hAnsi="Verdana" w:cs="Arial"/>
          <w:i/>
          <w:color w:val="000000"/>
          <w:sz w:val="22"/>
          <w:szCs w:val="22"/>
        </w:rPr>
        <w:footnoteReference w:id="2"/>
      </w:r>
    </w:p>
    <w:p w:rsidR="00297013" w:rsidRDefault="00297013" w:rsidP="008D6BB4">
      <w:pPr>
        <w:suppressAutoHyphens/>
        <w:autoSpaceDE w:val="0"/>
        <w:autoSpaceDN w:val="0"/>
        <w:adjustRightInd w:val="0"/>
        <w:spacing w:line="360" w:lineRule="auto"/>
        <w:jc w:val="both"/>
        <w:rPr>
          <w:rFonts w:ascii="Verdana" w:hAnsi="Verdana" w:cs="Verdana"/>
          <w:bCs/>
          <w:sz w:val="26"/>
          <w:szCs w:val="26"/>
        </w:rPr>
      </w:pPr>
    </w:p>
    <w:p w:rsidR="00F249C0" w:rsidRDefault="00F249C0" w:rsidP="00644E4F">
      <w:pPr>
        <w:suppressAutoHyphens/>
        <w:autoSpaceDE w:val="0"/>
        <w:autoSpaceDN w:val="0"/>
        <w:adjustRightInd w:val="0"/>
        <w:spacing w:line="276" w:lineRule="auto"/>
        <w:jc w:val="both"/>
        <w:rPr>
          <w:rFonts w:ascii="Verdana" w:hAnsi="Verdana" w:cs="Verdana"/>
          <w:bCs/>
          <w:sz w:val="26"/>
          <w:szCs w:val="26"/>
        </w:rPr>
      </w:pPr>
      <w:r>
        <w:rPr>
          <w:rFonts w:ascii="Verdana" w:hAnsi="Verdana" w:cs="Verdana"/>
          <w:bCs/>
          <w:sz w:val="26"/>
          <w:szCs w:val="26"/>
        </w:rPr>
        <w:t xml:space="preserve">Ahora, dirigiéndonos concretamente a la procedencia de la acción de tutela en contra de actuaciones administrativas, vale la pena señalar lo que al respecto de ello ha dicho la Corte Constitucional: </w:t>
      </w:r>
    </w:p>
    <w:p w:rsidR="001B6B6B" w:rsidRPr="006B49D2" w:rsidRDefault="00F249C0" w:rsidP="00E57EFD">
      <w:pPr>
        <w:suppressAutoHyphens/>
        <w:autoSpaceDE w:val="0"/>
        <w:autoSpaceDN w:val="0"/>
        <w:adjustRightInd w:val="0"/>
        <w:spacing w:line="220" w:lineRule="exact"/>
        <w:ind w:left="510" w:right="510"/>
        <w:jc w:val="both"/>
        <w:rPr>
          <w:rFonts w:ascii="Verdana" w:hAnsi="Verdana" w:cs="Verdana"/>
          <w:bCs/>
          <w:i/>
          <w:sz w:val="23"/>
          <w:szCs w:val="23"/>
        </w:rPr>
      </w:pPr>
      <w:r>
        <w:rPr>
          <w:rFonts w:ascii="Verdana" w:hAnsi="Verdana" w:cs="Verdana"/>
          <w:bCs/>
          <w:i/>
          <w:sz w:val="23"/>
          <w:szCs w:val="23"/>
        </w:rPr>
        <w:lastRenderedPageBreak/>
        <w:t>“</w:t>
      </w:r>
      <w:r w:rsidR="001B6B6B" w:rsidRPr="006B49D2">
        <w:rPr>
          <w:rFonts w:ascii="Verdana" w:hAnsi="Verdana" w:cs="Verdana"/>
          <w:bCs/>
          <w:i/>
          <w:sz w:val="23"/>
          <w:szCs w:val="23"/>
        </w:rPr>
        <w:t xml:space="preserve">30. La procedencia de la acción de tutela frente a las actuaciones administrativas se encuentra consagrada de manera expresa en el artículo 29 de la Constitución, en desarrollo del cual la Corte ha decantado una sólida jurisprudencia sobre su contenido y alcances </w:t>
      </w:r>
      <w:proofErr w:type="gramStart"/>
      <w:r w:rsidR="001B6B6B" w:rsidRPr="006B49D2">
        <w:rPr>
          <w:rFonts w:ascii="Verdana" w:hAnsi="Verdana" w:cs="Verdana"/>
          <w:bCs/>
          <w:i/>
          <w:sz w:val="23"/>
          <w:szCs w:val="23"/>
        </w:rPr>
        <w:t>fundamentales[</w:t>
      </w:r>
      <w:proofErr w:type="gramEnd"/>
      <w:r w:rsidR="001B6B6B" w:rsidRPr="006B49D2">
        <w:rPr>
          <w:rFonts w:ascii="Verdana" w:hAnsi="Verdana" w:cs="Verdana"/>
          <w:bCs/>
          <w:i/>
          <w:sz w:val="23"/>
          <w:szCs w:val="23"/>
        </w:rPr>
        <w:t>37].</w:t>
      </w:r>
    </w:p>
    <w:p w:rsidR="001B6B6B" w:rsidRPr="006B49D2" w:rsidRDefault="001B6B6B" w:rsidP="00E57EFD">
      <w:pPr>
        <w:suppressAutoHyphens/>
        <w:autoSpaceDE w:val="0"/>
        <w:autoSpaceDN w:val="0"/>
        <w:adjustRightInd w:val="0"/>
        <w:spacing w:line="220" w:lineRule="exact"/>
        <w:ind w:left="510" w:right="510"/>
        <w:jc w:val="both"/>
        <w:rPr>
          <w:rFonts w:ascii="Verdana" w:hAnsi="Verdana" w:cs="Verdana"/>
          <w:bCs/>
          <w:i/>
          <w:sz w:val="23"/>
          <w:szCs w:val="23"/>
        </w:rPr>
      </w:pPr>
      <w:r w:rsidRPr="006B49D2">
        <w:rPr>
          <w:rFonts w:ascii="Verdana" w:hAnsi="Verdana" w:cs="Verdana"/>
          <w:bCs/>
          <w:i/>
          <w:sz w:val="23"/>
          <w:szCs w:val="23"/>
        </w:rPr>
        <w:t xml:space="preserve"> </w:t>
      </w:r>
    </w:p>
    <w:p w:rsidR="001B6B6B" w:rsidRPr="006B49D2" w:rsidRDefault="001B6B6B" w:rsidP="00E57EFD">
      <w:pPr>
        <w:suppressAutoHyphens/>
        <w:autoSpaceDE w:val="0"/>
        <w:autoSpaceDN w:val="0"/>
        <w:adjustRightInd w:val="0"/>
        <w:spacing w:line="220" w:lineRule="exact"/>
        <w:ind w:left="510" w:right="510"/>
        <w:jc w:val="both"/>
        <w:rPr>
          <w:rFonts w:ascii="Verdana" w:hAnsi="Verdana" w:cs="Verdana"/>
          <w:bCs/>
          <w:i/>
          <w:sz w:val="23"/>
          <w:szCs w:val="23"/>
        </w:rPr>
      </w:pPr>
      <w:r w:rsidRPr="006B49D2">
        <w:rPr>
          <w:rFonts w:ascii="Verdana" w:hAnsi="Verdana" w:cs="Verdana"/>
          <w:bCs/>
          <w:i/>
          <w:sz w:val="23"/>
          <w:szCs w:val="23"/>
        </w:rPr>
        <w:t>Al respecto en sentencia T-214 de 2004[38] se dijo: “El derecho al debido proceso administrativo se traduce en la garantía que comprende a todas las personas de acceder a un proceso justo y adecuado, de tal manera que el compromiso o privación de ciertos bienes jurídicos por parte del Estado a sus ciudadanos no pueda hacerse con ocasión de la suspensión en el ejercicio de los derechos fundamentales de los mismos. Es entonces, la garantía consustancial e infranqueable que debe acompañar a todos aquellos actos que pretendan imponer legítimamente a los sujetos cargas, castigos o sanciones[39]”.</w:t>
      </w:r>
    </w:p>
    <w:p w:rsidR="001B6B6B" w:rsidRPr="006B49D2" w:rsidRDefault="001B6B6B" w:rsidP="00E57EFD">
      <w:pPr>
        <w:suppressAutoHyphens/>
        <w:autoSpaceDE w:val="0"/>
        <w:autoSpaceDN w:val="0"/>
        <w:adjustRightInd w:val="0"/>
        <w:spacing w:line="220" w:lineRule="exact"/>
        <w:ind w:left="510" w:right="510"/>
        <w:jc w:val="both"/>
        <w:rPr>
          <w:rFonts w:ascii="Verdana" w:hAnsi="Verdana" w:cs="Verdana"/>
          <w:bCs/>
          <w:i/>
          <w:sz w:val="23"/>
          <w:szCs w:val="23"/>
        </w:rPr>
      </w:pPr>
      <w:r w:rsidRPr="006B49D2">
        <w:rPr>
          <w:rFonts w:ascii="Verdana" w:hAnsi="Verdana" w:cs="Verdana"/>
          <w:bCs/>
          <w:i/>
          <w:sz w:val="23"/>
          <w:szCs w:val="23"/>
        </w:rPr>
        <w:t xml:space="preserve"> </w:t>
      </w:r>
    </w:p>
    <w:p w:rsidR="001B6B6B" w:rsidRPr="006B49D2" w:rsidRDefault="001B6B6B" w:rsidP="00E57EFD">
      <w:pPr>
        <w:suppressAutoHyphens/>
        <w:autoSpaceDE w:val="0"/>
        <w:autoSpaceDN w:val="0"/>
        <w:adjustRightInd w:val="0"/>
        <w:spacing w:line="220" w:lineRule="exact"/>
        <w:ind w:left="510" w:right="510"/>
        <w:jc w:val="both"/>
        <w:rPr>
          <w:rFonts w:ascii="Verdana" w:hAnsi="Verdana" w:cs="Verdana"/>
          <w:b/>
          <w:bCs/>
          <w:i/>
          <w:sz w:val="23"/>
          <w:szCs w:val="23"/>
        </w:rPr>
      </w:pPr>
      <w:r w:rsidRPr="006B49D2">
        <w:rPr>
          <w:rFonts w:ascii="Verdana" w:hAnsi="Verdana" w:cs="Verdana"/>
          <w:bCs/>
          <w:i/>
          <w:sz w:val="23"/>
          <w:szCs w:val="23"/>
        </w:rPr>
        <w:t xml:space="preserve">31. En el análisis del debido proceso a instancias de la Administración, es que se ha reconocido la figura de la vía de hecho administrativa. Se decía sobre el particular en sentencia T-995 de 2007[40] que “La tesis de las vías de hecho (…) ha sido aplicada principalmente en el campo de la actividad judicial, pero esta Corporación también ha reconocido su aplicación en el ámbito de los procesos y actuaciones administrativos”. Esta se produce </w:t>
      </w:r>
      <w:r w:rsidRPr="006B49D2">
        <w:rPr>
          <w:rFonts w:ascii="Verdana" w:hAnsi="Verdana" w:cs="Verdana"/>
          <w:b/>
          <w:bCs/>
          <w:i/>
          <w:sz w:val="23"/>
          <w:szCs w:val="23"/>
        </w:rPr>
        <w:t>“cuando quien toma una decisión, sea ésta de índole judicial o administrativa, lo hace de forma arbitraria y con fundamento en su única voluntad, actuando en franca y absoluta desconexión con el ordenamiento jurídico”.</w:t>
      </w:r>
    </w:p>
    <w:p w:rsidR="001B6B6B" w:rsidRPr="006B49D2" w:rsidRDefault="001B6B6B" w:rsidP="00E57EFD">
      <w:pPr>
        <w:suppressAutoHyphens/>
        <w:autoSpaceDE w:val="0"/>
        <w:autoSpaceDN w:val="0"/>
        <w:adjustRightInd w:val="0"/>
        <w:spacing w:line="220" w:lineRule="exact"/>
        <w:ind w:left="510" w:right="510"/>
        <w:jc w:val="both"/>
        <w:rPr>
          <w:rFonts w:ascii="Verdana" w:hAnsi="Verdana" w:cs="Verdana"/>
          <w:bCs/>
          <w:i/>
          <w:sz w:val="23"/>
          <w:szCs w:val="23"/>
        </w:rPr>
      </w:pPr>
      <w:r w:rsidRPr="006B49D2">
        <w:rPr>
          <w:rFonts w:ascii="Verdana" w:hAnsi="Verdana" w:cs="Verdana"/>
          <w:bCs/>
          <w:i/>
          <w:sz w:val="23"/>
          <w:szCs w:val="23"/>
        </w:rPr>
        <w:t xml:space="preserve"> </w:t>
      </w:r>
    </w:p>
    <w:p w:rsidR="001B6B6B" w:rsidRPr="006B49D2" w:rsidRDefault="001B6B6B" w:rsidP="00E57EFD">
      <w:pPr>
        <w:suppressAutoHyphens/>
        <w:autoSpaceDE w:val="0"/>
        <w:autoSpaceDN w:val="0"/>
        <w:adjustRightInd w:val="0"/>
        <w:spacing w:line="220" w:lineRule="exact"/>
        <w:ind w:left="510" w:right="510"/>
        <w:jc w:val="both"/>
        <w:rPr>
          <w:rFonts w:ascii="Verdana" w:hAnsi="Verdana" w:cs="Verdana"/>
          <w:bCs/>
          <w:i/>
          <w:sz w:val="23"/>
          <w:szCs w:val="23"/>
        </w:rPr>
      </w:pPr>
      <w:r w:rsidRPr="006B49D2">
        <w:rPr>
          <w:rFonts w:ascii="Verdana" w:hAnsi="Verdana" w:cs="Verdana"/>
          <w:bCs/>
          <w:i/>
          <w:sz w:val="23"/>
          <w:szCs w:val="23"/>
        </w:rPr>
        <w:t>En esta línea se dijo en la sentencia T-076 de 2011[41], retomando la jurisprudencia constitucional sobre el debido proceso administrativo, que el mismo se concreta en</w:t>
      </w:r>
      <w:r>
        <w:rPr>
          <w:rFonts w:ascii="Verdana" w:hAnsi="Verdana" w:cs="Verdana"/>
          <w:bCs/>
          <w:i/>
          <w:sz w:val="23"/>
          <w:szCs w:val="23"/>
        </w:rPr>
        <w:t xml:space="preserve"> </w:t>
      </w:r>
      <w:r w:rsidRPr="006B49D2">
        <w:rPr>
          <w:rFonts w:ascii="Verdana" w:hAnsi="Verdana" w:cs="Verdana"/>
          <w:bCs/>
          <w:i/>
          <w:sz w:val="23"/>
          <w:szCs w:val="23"/>
        </w:rPr>
        <w:t xml:space="preserve">“‘(i) el conjunto complejo de condiciones que le impone la ley a la administración, materializado en el cumplimiento de una secuencia de actos por parte de la autoridad administrativa (ii) que guardan relación directa o indirecta entre sí, y (iii) cuyo fin está previamente determinado de manera constitucional y legal. El objeto de esta garantía superior es (i) asegurar el ordenado funcionamiento de la administración, (ii) la validez de sus propias actuaciones, (ii) resguardar el derecho a la seguridad jurídica y a la defensa de los administrados’[42]”. </w:t>
      </w:r>
      <w:r w:rsidRPr="009F11C6">
        <w:rPr>
          <w:rFonts w:ascii="Verdana" w:hAnsi="Verdana" w:cs="Verdana"/>
          <w:b/>
          <w:bCs/>
          <w:i/>
          <w:sz w:val="23"/>
          <w:szCs w:val="23"/>
        </w:rPr>
        <w:t xml:space="preserve">Bajo esta perspectiva es que, como mecanismo excepcional, se ha determinado que procede la tutela contra los actos administrativos conforme las reglas comunes, pero </w:t>
      </w:r>
      <w:r w:rsidRPr="009F11C6">
        <w:rPr>
          <w:rFonts w:ascii="Verdana" w:hAnsi="Verdana" w:cs="Verdana"/>
          <w:b/>
          <w:bCs/>
          <w:i/>
          <w:sz w:val="23"/>
          <w:szCs w:val="23"/>
          <w:u w:val="single"/>
        </w:rPr>
        <w:t>enfatizando en particular en la inminencia de perjuicio irremediable</w:t>
      </w:r>
      <w:r w:rsidRPr="009F11C6">
        <w:rPr>
          <w:rFonts w:ascii="Verdana" w:hAnsi="Verdana" w:cs="Verdana"/>
          <w:b/>
          <w:bCs/>
          <w:i/>
          <w:sz w:val="23"/>
          <w:szCs w:val="23"/>
        </w:rPr>
        <w:t xml:space="preserve"> y en que el acto sea contrario a los derechos fundamentales de los interesados en la actuación, en especial las garantías propias del derecho al debido proceso.</w:t>
      </w:r>
      <w:r w:rsidRPr="006B49D2">
        <w:rPr>
          <w:rFonts w:ascii="Verdana" w:hAnsi="Verdana" w:cs="Verdana"/>
          <w:bCs/>
          <w:i/>
          <w:sz w:val="23"/>
          <w:szCs w:val="23"/>
        </w:rPr>
        <w:t xml:space="preserve"> Se habla a este último respecto, como ocurre en materia judicial, de una vía de hecho administrativa que se puede presentar por defecto orgánico absoluto, defecto procedimental absoluto, un defecto fáctico, defecto material o sustantivo, error inducido o vía de hecho por consecuencia, falta de motivación, desconocimiento del precedente constitucional vinculante y violación directa de la Constitución[43].  </w:t>
      </w:r>
    </w:p>
    <w:p w:rsidR="001B6B6B" w:rsidRPr="006B49D2" w:rsidRDefault="001B6B6B" w:rsidP="00E57EFD">
      <w:pPr>
        <w:suppressAutoHyphens/>
        <w:autoSpaceDE w:val="0"/>
        <w:autoSpaceDN w:val="0"/>
        <w:adjustRightInd w:val="0"/>
        <w:spacing w:line="220" w:lineRule="exact"/>
        <w:ind w:left="510" w:right="510"/>
        <w:jc w:val="both"/>
        <w:rPr>
          <w:rFonts w:ascii="Verdana" w:hAnsi="Verdana" w:cs="Verdana"/>
          <w:bCs/>
          <w:i/>
          <w:sz w:val="23"/>
          <w:szCs w:val="23"/>
        </w:rPr>
      </w:pPr>
      <w:r w:rsidRPr="006B49D2">
        <w:rPr>
          <w:rFonts w:ascii="Verdana" w:hAnsi="Verdana" w:cs="Verdana"/>
          <w:bCs/>
          <w:i/>
          <w:sz w:val="23"/>
          <w:szCs w:val="23"/>
        </w:rPr>
        <w:t xml:space="preserve"> </w:t>
      </w:r>
    </w:p>
    <w:p w:rsidR="001B6B6B" w:rsidRPr="00381A07" w:rsidRDefault="001B6B6B" w:rsidP="00E57EFD">
      <w:pPr>
        <w:suppressAutoHyphens/>
        <w:autoSpaceDE w:val="0"/>
        <w:autoSpaceDN w:val="0"/>
        <w:adjustRightInd w:val="0"/>
        <w:spacing w:line="220" w:lineRule="exact"/>
        <w:ind w:left="510" w:right="510"/>
        <w:jc w:val="both"/>
        <w:rPr>
          <w:rFonts w:ascii="Verdana" w:hAnsi="Verdana" w:cs="Verdana"/>
          <w:b/>
          <w:bCs/>
          <w:i/>
          <w:sz w:val="23"/>
          <w:szCs w:val="23"/>
        </w:rPr>
      </w:pPr>
      <w:r w:rsidRPr="006B49D2">
        <w:rPr>
          <w:rFonts w:ascii="Verdana" w:hAnsi="Verdana" w:cs="Verdana"/>
          <w:bCs/>
          <w:i/>
          <w:sz w:val="23"/>
          <w:szCs w:val="23"/>
        </w:rPr>
        <w:t xml:space="preserve">32. Ahora bien, no obstante la vía de hecho judicial es un referente de base que puede servir para reconocer las falencias del procedimiento ante la Administración que constituyan vía de hecho, entre una y otra figura existen diferencias que no se pueden desconocer. </w:t>
      </w:r>
      <w:r w:rsidRPr="009F11C6">
        <w:rPr>
          <w:rFonts w:ascii="Verdana" w:hAnsi="Verdana" w:cs="Verdana"/>
          <w:b/>
          <w:bCs/>
          <w:i/>
          <w:sz w:val="23"/>
          <w:szCs w:val="23"/>
        </w:rPr>
        <w:t>De acuerdo con el carácter subsidiario y residual de la tutela, conforme al art. 86 C.P., la posibilidad de tutelar derechos fundamentales vulnerados por un acto administrativo siempre será excepcional puesto que tales decisiones están, si así se reclama, sujetas a un control jurisdiccional por vocación propia.</w:t>
      </w:r>
      <w:r w:rsidRPr="006B49D2">
        <w:rPr>
          <w:rFonts w:ascii="Verdana" w:hAnsi="Verdana" w:cs="Verdana"/>
          <w:bCs/>
          <w:i/>
          <w:sz w:val="23"/>
          <w:szCs w:val="23"/>
        </w:rPr>
        <w:t xml:space="preserve"> </w:t>
      </w:r>
      <w:r w:rsidRPr="009F11C6">
        <w:rPr>
          <w:rFonts w:ascii="Verdana" w:hAnsi="Verdana" w:cs="Verdana"/>
          <w:b/>
          <w:bCs/>
          <w:i/>
          <w:sz w:val="23"/>
          <w:szCs w:val="23"/>
        </w:rPr>
        <w:t xml:space="preserve">Es decir que, salvo ciertos supuestos[44], existe otro mecanismo de defensa judicial, por lo que </w:t>
      </w:r>
      <w:r w:rsidRPr="009F11C6">
        <w:rPr>
          <w:rFonts w:ascii="Verdana" w:hAnsi="Verdana" w:cs="Verdana"/>
          <w:b/>
          <w:bCs/>
          <w:i/>
          <w:sz w:val="23"/>
          <w:szCs w:val="23"/>
          <w:u w:val="single"/>
        </w:rPr>
        <w:t xml:space="preserve">el juez podrá amparar la petición de tutela sólo cuando se esté frente “a la posibilidad de sufrir un perjuicio irremediable, </w:t>
      </w:r>
      <w:r w:rsidRPr="009F11C6">
        <w:rPr>
          <w:rFonts w:ascii="Verdana" w:hAnsi="Verdana" w:cs="Verdana"/>
          <w:b/>
          <w:bCs/>
          <w:i/>
          <w:sz w:val="23"/>
          <w:szCs w:val="23"/>
        </w:rPr>
        <w:t xml:space="preserve">que puede ser conjurado </w:t>
      </w:r>
      <w:r w:rsidRPr="009F11C6">
        <w:rPr>
          <w:rFonts w:ascii="Verdana" w:hAnsi="Verdana" w:cs="Verdana"/>
          <w:b/>
          <w:bCs/>
          <w:i/>
          <w:sz w:val="23"/>
          <w:szCs w:val="23"/>
        </w:rPr>
        <w:lastRenderedPageBreak/>
        <w:t>[únicamente] mediante un</w:t>
      </w:r>
      <w:r>
        <w:rPr>
          <w:rFonts w:ascii="Verdana" w:hAnsi="Verdana" w:cs="Verdana"/>
          <w:b/>
          <w:bCs/>
          <w:i/>
          <w:sz w:val="23"/>
          <w:szCs w:val="23"/>
        </w:rPr>
        <w:t xml:space="preserve">a orden de amparo transitorio.”.” (Negrillas y subrayas por fuera del texto original). </w:t>
      </w:r>
    </w:p>
    <w:p w:rsidR="001B6B6B" w:rsidRPr="00CD70F8" w:rsidRDefault="001B6B6B" w:rsidP="00CD70F8">
      <w:pPr>
        <w:suppressAutoHyphens/>
        <w:autoSpaceDE w:val="0"/>
        <w:autoSpaceDN w:val="0"/>
        <w:adjustRightInd w:val="0"/>
        <w:spacing w:line="276" w:lineRule="auto"/>
        <w:jc w:val="both"/>
        <w:rPr>
          <w:rFonts w:ascii="Verdana" w:hAnsi="Verdana" w:cs="Verdana"/>
          <w:bCs/>
          <w:sz w:val="28"/>
          <w:szCs w:val="26"/>
        </w:rPr>
      </w:pPr>
    </w:p>
    <w:p w:rsidR="001B6B6B" w:rsidRPr="00BC0D61" w:rsidRDefault="00BC0D61" w:rsidP="008107CB">
      <w:pPr>
        <w:suppressAutoHyphens/>
        <w:autoSpaceDE w:val="0"/>
        <w:autoSpaceDN w:val="0"/>
        <w:adjustRightInd w:val="0"/>
        <w:spacing w:line="276" w:lineRule="auto"/>
        <w:jc w:val="both"/>
        <w:rPr>
          <w:rFonts w:ascii="Verdana" w:hAnsi="Verdana" w:cs="Verdana"/>
          <w:bCs/>
          <w:sz w:val="26"/>
          <w:szCs w:val="26"/>
        </w:rPr>
      </w:pPr>
      <w:r>
        <w:rPr>
          <w:rFonts w:ascii="Verdana" w:hAnsi="Verdana" w:cs="Verdana"/>
          <w:bCs/>
          <w:sz w:val="26"/>
          <w:szCs w:val="26"/>
        </w:rPr>
        <w:t xml:space="preserve">Partiendo de la jurisprudencia previamente citada, encuentra esta Corporación que la parte accionante no sustenta de forma alguna dentro de su escrito </w:t>
      </w:r>
      <w:r w:rsidR="001B6B6B" w:rsidRPr="00BC0D61">
        <w:rPr>
          <w:rFonts w:ascii="Verdana" w:hAnsi="Verdana" w:cs="Verdana"/>
          <w:bCs/>
          <w:sz w:val="26"/>
          <w:szCs w:val="26"/>
        </w:rPr>
        <w:t xml:space="preserve">que con </w:t>
      </w:r>
      <w:r w:rsidR="008107CB">
        <w:rPr>
          <w:rFonts w:ascii="Verdana" w:hAnsi="Verdana" w:cs="Verdana"/>
          <w:bCs/>
          <w:sz w:val="26"/>
          <w:szCs w:val="26"/>
        </w:rPr>
        <w:t>el actuar de la entidad accionada</w:t>
      </w:r>
      <w:r w:rsidR="00A50401">
        <w:rPr>
          <w:rFonts w:ascii="Verdana" w:hAnsi="Verdana" w:cs="Verdana"/>
          <w:bCs/>
          <w:sz w:val="26"/>
          <w:szCs w:val="26"/>
        </w:rPr>
        <w:t xml:space="preserve"> </w:t>
      </w:r>
      <w:r w:rsidR="001B6B6B" w:rsidRPr="00BC0D61">
        <w:rPr>
          <w:rFonts w:ascii="Verdana" w:hAnsi="Verdana" w:cs="Verdana"/>
          <w:bCs/>
          <w:sz w:val="26"/>
          <w:szCs w:val="26"/>
        </w:rPr>
        <w:t xml:space="preserve">se le haya causado o se le vaya a causar un perjuicio irremediable que amerite la intervención de este Juez constitucional, por ser inminente e impostergable, lo cual se constituye en el elemento esencial para definir la procedencia de la acción de tutela. </w:t>
      </w:r>
    </w:p>
    <w:p w:rsidR="001B6B6B" w:rsidRPr="00E57EFD" w:rsidRDefault="001B6B6B" w:rsidP="00E57EFD">
      <w:pPr>
        <w:suppressAutoHyphens/>
        <w:autoSpaceDE w:val="0"/>
        <w:autoSpaceDN w:val="0"/>
        <w:adjustRightInd w:val="0"/>
        <w:jc w:val="both"/>
        <w:rPr>
          <w:rFonts w:ascii="Verdana" w:hAnsi="Verdana" w:cs="Verdana"/>
          <w:bCs/>
          <w:sz w:val="26"/>
          <w:szCs w:val="26"/>
        </w:rPr>
      </w:pPr>
    </w:p>
    <w:p w:rsidR="001B6B6B" w:rsidRDefault="00C7154C" w:rsidP="008107CB">
      <w:pPr>
        <w:suppressAutoHyphens/>
        <w:autoSpaceDE w:val="0"/>
        <w:autoSpaceDN w:val="0"/>
        <w:adjustRightInd w:val="0"/>
        <w:spacing w:line="276" w:lineRule="auto"/>
        <w:jc w:val="both"/>
        <w:rPr>
          <w:rFonts w:ascii="Verdana" w:hAnsi="Verdana" w:cs="Verdana"/>
          <w:bCs/>
          <w:sz w:val="26"/>
          <w:szCs w:val="26"/>
        </w:rPr>
      </w:pPr>
      <w:r>
        <w:rPr>
          <w:rFonts w:ascii="Verdana" w:hAnsi="Verdana" w:cs="Verdana"/>
          <w:bCs/>
          <w:sz w:val="26"/>
          <w:szCs w:val="26"/>
        </w:rPr>
        <w:t xml:space="preserve">El Órgano de Cierre Constitucional </w:t>
      </w:r>
      <w:r w:rsidR="001B6B6B">
        <w:rPr>
          <w:rFonts w:ascii="Verdana" w:hAnsi="Verdana" w:cs="Verdana"/>
          <w:bCs/>
          <w:sz w:val="26"/>
          <w:szCs w:val="26"/>
        </w:rPr>
        <w:t xml:space="preserve">ha enseñado </w:t>
      </w:r>
      <w:r>
        <w:rPr>
          <w:rFonts w:ascii="Verdana" w:hAnsi="Verdana" w:cs="Verdana"/>
          <w:bCs/>
          <w:sz w:val="26"/>
          <w:szCs w:val="26"/>
        </w:rPr>
        <w:t xml:space="preserve">a nivel jurisprudencial </w:t>
      </w:r>
      <w:r w:rsidR="001B6B6B">
        <w:rPr>
          <w:rFonts w:ascii="Verdana" w:hAnsi="Verdana" w:cs="Verdana"/>
          <w:bCs/>
          <w:sz w:val="26"/>
          <w:szCs w:val="26"/>
        </w:rPr>
        <w:t xml:space="preserve">que, sólo en excepcionalísimos eventos se puede dar trámite a la solicitud de amparo sin la exigencia de la acreditación de dicho perjuicio irremediable por parte del accionante: </w:t>
      </w:r>
    </w:p>
    <w:p w:rsidR="001B6B6B" w:rsidRPr="00E57EFD" w:rsidRDefault="001B6B6B" w:rsidP="001B6B6B">
      <w:pPr>
        <w:suppressAutoHyphens/>
        <w:autoSpaceDE w:val="0"/>
        <w:autoSpaceDN w:val="0"/>
        <w:adjustRightInd w:val="0"/>
        <w:spacing w:line="276" w:lineRule="auto"/>
        <w:jc w:val="both"/>
        <w:rPr>
          <w:rFonts w:ascii="Verdana" w:hAnsi="Verdana" w:cs="Verdana"/>
          <w:bCs/>
          <w:sz w:val="20"/>
          <w:szCs w:val="26"/>
        </w:rPr>
      </w:pPr>
    </w:p>
    <w:p w:rsidR="001B6B6B" w:rsidRPr="00C7154C" w:rsidRDefault="001B6B6B" w:rsidP="00E57EFD">
      <w:pPr>
        <w:suppressAutoHyphens/>
        <w:autoSpaceDE w:val="0"/>
        <w:autoSpaceDN w:val="0"/>
        <w:adjustRightInd w:val="0"/>
        <w:spacing w:line="220" w:lineRule="exact"/>
        <w:ind w:left="510" w:right="510"/>
        <w:jc w:val="both"/>
        <w:rPr>
          <w:rFonts w:ascii="Verdana" w:hAnsi="Verdana" w:cs="Verdana"/>
          <w:bCs/>
          <w:i/>
          <w:sz w:val="22"/>
          <w:szCs w:val="22"/>
        </w:rPr>
      </w:pPr>
      <w:r w:rsidRPr="00C7154C">
        <w:rPr>
          <w:rFonts w:ascii="Verdana" w:hAnsi="Verdana" w:cs="Verdana"/>
          <w:bCs/>
          <w:i/>
          <w:sz w:val="22"/>
          <w:szCs w:val="22"/>
        </w:rPr>
        <w:t>“23. Sólo excepcionalmente esta Corte ha considerado que el juez de tutela pueda no exigir la demostración del perjuicio irremediable. Ello sucede cuando el tipo de reclamo que se formula permite razonablemente presumir que existe afectación gravosa de derechos fundamentales y, en esa medida, corresponde es a la entidad demandada desvirtuar la referida presunción [27]. O cuando en general el perjuicio irremediable o la necesidad de la eficacia inmediata de la tutela, aparezcan justificadas por las circunstancias del caso, conforme a la aplicación de las reglas derivadas de la experiencia o de la evidente condición de debilidad del sujeto que reclama. Particularmente, la Corte ha señalado que los requisitos o condiciones para que se estructure tal perjuicio se hacen más flexibles cuando la acción es promovida por un sujeto de especial protección o que se encuentre en situación de debilidad manifiesta, a saber, discapacitados, madres cabeza de familia o las personas de la tercera edad[28].”</w:t>
      </w:r>
    </w:p>
    <w:p w:rsidR="001B6B6B" w:rsidRPr="00C7154C" w:rsidRDefault="001B6B6B" w:rsidP="00E57EFD">
      <w:pPr>
        <w:suppressAutoHyphens/>
        <w:autoSpaceDE w:val="0"/>
        <w:autoSpaceDN w:val="0"/>
        <w:adjustRightInd w:val="0"/>
        <w:spacing w:line="220" w:lineRule="exact"/>
        <w:jc w:val="both"/>
        <w:rPr>
          <w:rFonts w:ascii="Verdana" w:hAnsi="Verdana" w:cs="Verdana"/>
          <w:bCs/>
          <w:sz w:val="22"/>
          <w:szCs w:val="22"/>
        </w:rPr>
      </w:pPr>
      <w:r w:rsidRPr="00C7154C">
        <w:rPr>
          <w:rFonts w:ascii="Verdana" w:hAnsi="Verdana" w:cs="Verdana"/>
          <w:bCs/>
          <w:sz w:val="22"/>
          <w:szCs w:val="22"/>
        </w:rPr>
        <w:t xml:space="preserve"> </w:t>
      </w:r>
    </w:p>
    <w:p w:rsidR="001B6B6B" w:rsidRPr="00C7154C" w:rsidRDefault="001B6B6B" w:rsidP="00E57EFD">
      <w:pPr>
        <w:suppressAutoHyphens/>
        <w:autoSpaceDE w:val="0"/>
        <w:autoSpaceDN w:val="0"/>
        <w:adjustRightInd w:val="0"/>
        <w:spacing w:line="220" w:lineRule="exact"/>
        <w:ind w:left="510" w:right="510"/>
        <w:jc w:val="both"/>
        <w:rPr>
          <w:rFonts w:ascii="Verdana" w:hAnsi="Verdana" w:cs="Verdana"/>
          <w:b/>
          <w:bCs/>
          <w:i/>
          <w:sz w:val="22"/>
          <w:szCs w:val="22"/>
        </w:rPr>
      </w:pPr>
      <w:r w:rsidRPr="00C7154C">
        <w:rPr>
          <w:rFonts w:ascii="Verdana" w:hAnsi="Verdana" w:cs="Verdana"/>
          <w:bCs/>
          <w:i/>
          <w:sz w:val="22"/>
          <w:szCs w:val="22"/>
        </w:rPr>
        <w:t xml:space="preserve">24. Pero de no ser esta la situación que el asunto plantea, en principio </w:t>
      </w:r>
      <w:r w:rsidRPr="00C7154C">
        <w:rPr>
          <w:rFonts w:ascii="Verdana" w:hAnsi="Verdana" w:cs="Verdana"/>
          <w:b/>
          <w:bCs/>
          <w:i/>
          <w:sz w:val="22"/>
          <w:szCs w:val="22"/>
        </w:rPr>
        <w:t>es una carga de los accionantes exponer las razones por las cuales están sufriendo un perjuicio irremediable o por qué el medio judicial ordinario no es eficaz para proteger sus derechos fundamentales, por lo que deben, al menos mencionar los hechos que le permitan al juez deducir la existencia de una u otra condiciones de la acción de tutela.”</w:t>
      </w:r>
    </w:p>
    <w:p w:rsidR="001B6B6B" w:rsidRPr="00E57EFD" w:rsidRDefault="001B6B6B" w:rsidP="001B6B6B">
      <w:pPr>
        <w:suppressAutoHyphens/>
        <w:autoSpaceDE w:val="0"/>
        <w:autoSpaceDN w:val="0"/>
        <w:adjustRightInd w:val="0"/>
        <w:spacing w:line="360" w:lineRule="auto"/>
        <w:jc w:val="both"/>
        <w:rPr>
          <w:rFonts w:ascii="Verdana" w:hAnsi="Verdana" w:cs="Verdana"/>
          <w:bCs/>
          <w:sz w:val="22"/>
          <w:szCs w:val="26"/>
        </w:rPr>
      </w:pPr>
    </w:p>
    <w:p w:rsidR="008107CB" w:rsidRDefault="0053264D" w:rsidP="008107CB">
      <w:pPr>
        <w:suppressAutoHyphens/>
        <w:autoSpaceDE w:val="0"/>
        <w:autoSpaceDN w:val="0"/>
        <w:adjustRightInd w:val="0"/>
        <w:spacing w:line="276" w:lineRule="auto"/>
        <w:jc w:val="both"/>
        <w:rPr>
          <w:rFonts w:ascii="Verdana" w:hAnsi="Verdana" w:cs="Verdana"/>
          <w:bCs/>
          <w:sz w:val="26"/>
          <w:szCs w:val="26"/>
        </w:rPr>
      </w:pPr>
      <w:r>
        <w:rPr>
          <w:rFonts w:ascii="Verdana" w:hAnsi="Verdana" w:cs="Verdana"/>
          <w:bCs/>
          <w:sz w:val="26"/>
          <w:szCs w:val="26"/>
        </w:rPr>
        <w:t>En esta ocasión, resulta</w:t>
      </w:r>
      <w:r w:rsidR="001B6B6B">
        <w:rPr>
          <w:rFonts w:ascii="Verdana" w:hAnsi="Verdana" w:cs="Verdana"/>
          <w:bCs/>
          <w:sz w:val="26"/>
          <w:szCs w:val="26"/>
        </w:rPr>
        <w:t xml:space="preserve"> evidente que ninguno de los presupuestos expuestos en cita son adaptables a</w:t>
      </w:r>
      <w:r>
        <w:rPr>
          <w:rFonts w:ascii="Verdana" w:hAnsi="Verdana" w:cs="Verdana"/>
          <w:bCs/>
          <w:sz w:val="26"/>
          <w:szCs w:val="26"/>
        </w:rPr>
        <w:t>l caso puesto en conocimiento de esta instancia judicial</w:t>
      </w:r>
      <w:r w:rsidR="001B6B6B">
        <w:rPr>
          <w:rFonts w:ascii="Verdana" w:hAnsi="Verdana" w:cs="Verdana"/>
          <w:bCs/>
          <w:sz w:val="26"/>
          <w:szCs w:val="26"/>
        </w:rPr>
        <w:t>, pues el reclamo a simple vista no permite presumir cuál es el perjuicio irremediable al que está</w:t>
      </w:r>
      <w:r w:rsidR="008107CB">
        <w:rPr>
          <w:rFonts w:ascii="Verdana" w:hAnsi="Verdana" w:cs="Verdana"/>
          <w:bCs/>
          <w:sz w:val="26"/>
          <w:szCs w:val="26"/>
        </w:rPr>
        <w:t xml:space="preserve"> expuesto el actor que no le permita acudir a la vía judicial ordinaria, que es la contencioso administrativa, bien sea por medio de una acción de cumplimiento que le permita reclamar la observancia del acto administrativo No. 000010 del 2 de febrero de 2015 por medio del cual se resolvió levantar una medida de suspensión de la expedición de remisiones de movilización que se le venía </w:t>
      </w:r>
      <w:r w:rsidR="008107CB">
        <w:rPr>
          <w:rFonts w:ascii="Verdana" w:hAnsi="Verdana" w:cs="Verdana"/>
          <w:bCs/>
          <w:sz w:val="26"/>
          <w:szCs w:val="26"/>
        </w:rPr>
        <w:lastRenderedPageBreak/>
        <w:t>autorizando</w:t>
      </w:r>
      <w:r w:rsidR="00DB7FF6">
        <w:rPr>
          <w:rFonts w:ascii="Verdana" w:hAnsi="Verdana" w:cs="Verdana"/>
          <w:bCs/>
          <w:sz w:val="26"/>
          <w:szCs w:val="26"/>
        </w:rPr>
        <w:t>, especialmente porque lo que motivó aquella decisión, fue precisamente la notificación de una investigación penal realizada por la Fiscalía General de la Nación, con la cual se ponía en duda el rol de propietario del señor Alejandro Antonio Vargas Mesa sobre los referidos bienes</w:t>
      </w:r>
      <w:r w:rsidR="008107CB">
        <w:rPr>
          <w:rFonts w:ascii="Verdana" w:hAnsi="Verdana" w:cs="Verdana"/>
          <w:bCs/>
          <w:sz w:val="26"/>
          <w:szCs w:val="26"/>
        </w:rPr>
        <w:t xml:space="preserve">. </w:t>
      </w:r>
    </w:p>
    <w:p w:rsidR="001B6B6B" w:rsidRDefault="001B6B6B" w:rsidP="00E57EFD">
      <w:pPr>
        <w:suppressAutoHyphens/>
        <w:autoSpaceDE w:val="0"/>
        <w:autoSpaceDN w:val="0"/>
        <w:adjustRightInd w:val="0"/>
        <w:jc w:val="both"/>
        <w:rPr>
          <w:rFonts w:ascii="Verdana" w:hAnsi="Verdana" w:cs="Verdana"/>
          <w:bCs/>
          <w:sz w:val="26"/>
          <w:szCs w:val="26"/>
        </w:rPr>
      </w:pPr>
    </w:p>
    <w:p w:rsidR="001B6B6B" w:rsidRPr="00ED3602" w:rsidRDefault="00651983" w:rsidP="008107CB">
      <w:pPr>
        <w:suppressAutoHyphens/>
        <w:spacing w:line="276" w:lineRule="auto"/>
        <w:jc w:val="both"/>
        <w:rPr>
          <w:rFonts w:ascii="Verdana" w:hAnsi="Verdana" w:cs="Arial"/>
          <w:spacing w:val="-3"/>
          <w:sz w:val="26"/>
          <w:szCs w:val="26"/>
          <w:lang w:val="es-SV"/>
        </w:rPr>
      </w:pPr>
      <w:r>
        <w:rPr>
          <w:rFonts w:ascii="Verdana" w:hAnsi="Verdana" w:cs="Arial"/>
          <w:spacing w:val="-3"/>
          <w:sz w:val="26"/>
          <w:szCs w:val="26"/>
          <w:lang w:val="es-SV"/>
        </w:rPr>
        <w:t>Quiere decir lo anterior que</w:t>
      </w:r>
      <w:r w:rsidR="001B6B6B" w:rsidRPr="00D67F94">
        <w:rPr>
          <w:rFonts w:ascii="Verdana" w:hAnsi="Verdana" w:cs="Arial"/>
          <w:spacing w:val="-3"/>
          <w:sz w:val="26"/>
          <w:szCs w:val="26"/>
          <w:lang w:val="es-SV"/>
        </w:rPr>
        <w:t xml:space="preserve"> </w:t>
      </w:r>
      <w:r w:rsidR="00D67F94" w:rsidRPr="00D67F94">
        <w:rPr>
          <w:rFonts w:ascii="Verdana" w:hAnsi="Verdana" w:cs="Arial"/>
          <w:spacing w:val="-3"/>
          <w:sz w:val="26"/>
          <w:szCs w:val="26"/>
          <w:lang w:val="es-SV"/>
        </w:rPr>
        <w:t xml:space="preserve">a pesar de la informalidad que caracteriza la acción de tutela, y </w:t>
      </w:r>
      <w:r w:rsidR="001B6B6B" w:rsidRPr="00ED3602">
        <w:rPr>
          <w:rFonts w:ascii="Verdana" w:hAnsi="Verdana" w:cs="Arial"/>
          <w:spacing w:val="-3"/>
          <w:sz w:val="26"/>
          <w:szCs w:val="26"/>
          <w:lang w:val="es-SV"/>
        </w:rPr>
        <w:t>a</w:t>
      </w:r>
      <w:r w:rsidR="00EA3A79">
        <w:rPr>
          <w:rFonts w:ascii="Verdana" w:hAnsi="Verdana" w:cs="Arial"/>
          <w:spacing w:val="-3"/>
          <w:sz w:val="26"/>
          <w:szCs w:val="26"/>
          <w:lang w:val="es-SV"/>
        </w:rPr>
        <w:t xml:space="preserve">unque </w:t>
      </w:r>
      <w:r w:rsidR="001B6B6B" w:rsidRPr="00ED3602">
        <w:rPr>
          <w:rFonts w:ascii="Verdana" w:hAnsi="Verdana" w:cs="Arial"/>
          <w:spacing w:val="-3"/>
          <w:sz w:val="26"/>
          <w:szCs w:val="26"/>
          <w:lang w:val="es-SV"/>
        </w:rPr>
        <w:t>la carga de la prueba no sea tan rigurosa como en otras materias, ello no implica que el Juez pueda entrar a tutelar derechos sin que la afectación se demuestre mínimamente, máxime cuando lo que está atacando es una decisión administrativa proferida por autoridad competente, en el marco de sus competencias, lo que permite en principio pensar que su condición para resolver el conflicto propuesto en ese escenario era la precisa</w:t>
      </w:r>
      <w:r w:rsidR="008107CB">
        <w:rPr>
          <w:rFonts w:ascii="Verdana" w:hAnsi="Verdana" w:cs="Arial"/>
          <w:spacing w:val="-3"/>
          <w:sz w:val="26"/>
          <w:szCs w:val="26"/>
          <w:lang w:val="es-SV"/>
        </w:rPr>
        <w:t>.</w:t>
      </w:r>
    </w:p>
    <w:p w:rsidR="001B6B6B" w:rsidRPr="00E57EFD" w:rsidRDefault="001B6B6B" w:rsidP="008107CB">
      <w:pPr>
        <w:suppressAutoHyphens/>
        <w:spacing w:line="276" w:lineRule="auto"/>
        <w:jc w:val="both"/>
        <w:rPr>
          <w:rFonts w:ascii="Verdana" w:hAnsi="Verdana"/>
          <w:sz w:val="18"/>
          <w:szCs w:val="26"/>
        </w:rPr>
      </w:pPr>
    </w:p>
    <w:p w:rsidR="001B6B6B" w:rsidRDefault="001B6B6B" w:rsidP="008107CB">
      <w:pPr>
        <w:suppressAutoHyphens/>
        <w:spacing w:line="276" w:lineRule="auto"/>
        <w:jc w:val="both"/>
        <w:rPr>
          <w:rFonts w:ascii="Verdana" w:hAnsi="Verdana" w:cs="Arial"/>
          <w:spacing w:val="-3"/>
          <w:sz w:val="26"/>
          <w:szCs w:val="26"/>
        </w:rPr>
      </w:pPr>
      <w:r w:rsidRPr="00EE36BB">
        <w:rPr>
          <w:rFonts w:ascii="Verdana" w:hAnsi="Verdana" w:cs="Arial"/>
          <w:spacing w:val="-3"/>
          <w:sz w:val="26"/>
          <w:szCs w:val="26"/>
        </w:rPr>
        <w:t xml:space="preserve">En conclusión, </w:t>
      </w:r>
      <w:r w:rsidR="008107CB">
        <w:rPr>
          <w:rFonts w:ascii="Verdana" w:hAnsi="Verdana" w:cs="Arial"/>
          <w:spacing w:val="-3"/>
          <w:sz w:val="26"/>
          <w:szCs w:val="26"/>
        </w:rPr>
        <w:t xml:space="preserve">considera esta Colegiatura que la decisión de primer nivel deberá ser confirmada en su totalidad, </w:t>
      </w:r>
      <w:r w:rsidRPr="00EE36BB">
        <w:rPr>
          <w:rFonts w:ascii="Verdana" w:hAnsi="Verdana" w:cs="Arial"/>
          <w:spacing w:val="-3"/>
          <w:sz w:val="26"/>
          <w:szCs w:val="26"/>
        </w:rPr>
        <w:t>toda vez que la parte accionante no cumplió con la carga</w:t>
      </w:r>
      <w:r w:rsidR="008107CB">
        <w:rPr>
          <w:rFonts w:ascii="Verdana" w:hAnsi="Verdana" w:cs="Arial"/>
          <w:spacing w:val="-3"/>
          <w:sz w:val="26"/>
          <w:szCs w:val="26"/>
        </w:rPr>
        <w:t xml:space="preserve"> probatoria que le correspondía</w:t>
      </w:r>
      <w:r w:rsidRPr="00EE36BB">
        <w:rPr>
          <w:rFonts w:ascii="Verdana" w:hAnsi="Verdana" w:cs="Arial"/>
          <w:spacing w:val="-3"/>
          <w:sz w:val="26"/>
          <w:szCs w:val="26"/>
        </w:rPr>
        <w:t xml:space="preserve"> </w:t>
      </w:r>
      <w:r>
        <w:rPr>
          <w:rFonts w:ascii="Verdana" w:hAnsi="Verdana" w:cs="Arial"/>
          <w:spacing w:val="-3"/>
          <w:sz w:val="26"/>
          <w:szCs w:val="26"/>
        </w:rPr>
        <w:t xml:space="preserve">para demostrar la existencia de un perjuicio irremediable que conllevara la prosperidad de la acción, y que demostrara que los demás mecanismos judiciales que tiene a su alcance son insuficientes o carecen de idoneidad para el fin perseguido.  </w:t>
      </w:r>
      <w:r w:rsidRPr="00EE36BB">
        <w:rPr>
          <w:rFonts w:ascii="Verdana" w:hAnsi="Verdana" w:cs="Arial"/>
          <w:spacing w:val="-3"/>
          <w:sz w:val="26"/>
          <w:szCs w:val="26"/>
        </w:rPr>
        <w:t xml:space="preserve"> </w:t>
      </w:r>
    </w:p>
    <w:p w:rsidR="001B6B6B" w:rsidRDefault="001B6B6B" w:rsidP="00E57EFD">
      <w:pPr>
        <w:suppressAutoHyphens/>
        <w:jc w:val="both"/>
        <w:rPr>
          <w:rFonts w:ascii="Verdana" w:hAnsi="Verdana" w:cs="Arial"/>
          <w:sz w:val="26"/>
          <w:szCs w:val="26"/>
        </w:rPr>
      </w:pPr>
    </w:p>
    <w:p w:rsidR="001B6B6B" w:rsidRDefault="001B6B6B" w:rsidP="008107CB">
      <w:pPr>
        <w:suppressAutoHyphens/>
        <w:spacing w:line="276" w:lineRule="auto"/>
        <w:jc w:val="both"/>
        <w:rPr>
          <w:rFonts w:ascii="Verdana" w:hAnsi="Verdana" w:cs="Arial"/>
          <w:spacing w:val="-3"/>
          <w:sz w:val="26"/>
          <w:szCs w:val="26"/>
        </w:rPr>
      </w:pPr>
      <w:r w:rsidRPr="002A51A8">
        <w:rPr>
          <w:rFonts w:ascii="Verdana" w:hAnsi="Verdana" w:cs="Arial"/>
          <w:spacing w:val="-3"/>
          <w:sz w:val="26"/>
          <w:szCs w:val="26"/>
        </w:rPr>
        <w:t>Por lo expuesto, la Sala Penal del Tribunal Superior del Distrito Judicial de Pereira, administrando justicia en nombre de la República y por la autoridad de la Ley,</w:t>
      </w:r>
    </w:p>
    <w:p w:rsidR="001B6B6B" w:rsidRPr="002A51A8" w:rsidRDefault="001B6B6B" w:rsidP="001B6B6B">
      <w:pPr>
        <w:suppressAutoHyphens/>
        <w:spacing w:line="302" w:lineRule="auto"/>
        <w:jc w:val="both"/>
        <w:rPr>
          <w:rFonts w:ascii="Verdana" w:hAnsi="Verdana" w:cs="Arial"/>
          <w:spacing w:val="-3"/>
          <w:sz w:val="26"/>
          <w:szCs w:val="26"/>
        </w:rPr>
      </w:pPr>
    </w:p>
    <w:p w:rsidR="001B6B6B" w:rsidRPr="00C449D7" w:rsidRDefault="001B6B6B" w:rsidP="001B6B6B">
      <w:pPr>
        <w:spacing w:line="302" w:lineRule="auto"/>
        <w:jc w:val="center"/>
        <w:rPr>
          <w:rFonts w:ascii="Verdana" w:hAnsi="Verdana"/>
          <w:b/>
          <w:sz w:val="26"/>
          <w:szCs w:val="26"/>
        </w:rPr>
      </w:pPr>
      <w:r w:rsidRPr="00C449D7">
        <w:rPr>
          <w:rFonts w:ascii="Verdana" w:hAnsi="Verdana"/>
          <w:b/>
          <w:sz w:val="26"/>
          <w:szCs w:val="26"/>
        </w:rPr>
        <w:t>RESUELVE:</w:t>
      </w:r>
    </w:p>
    <w:p w:rsidR="001B6B6B" w:rsidRPr="008D1391" w:rsidRDefault="001B6B6B" w:rsidP="00E57EFD">
      <w:pPr>
        <w:suppressAutoHyphens/>
        <w:autoSpaceDE w:val="0"/>
        <w:autoSpaceDN w:val="0"/>
        <w:adjustRightInd w:val="0"/>
        <w:jc w:val="both"/>
        <w:rPr>
          <w:rFonts w:ascii="Verdana" w:hAnsi="Verdana" w:cs="Verdana"/>
          <w:b/>
          <w:bCs/>
          <w:szCs w:val="26"/>
        </w:rPr>
      </w:pPr>
    </w:p>
    <w:p w:rsidR="001B6B6B" w:rsidRPr="00DB7FF6" w:rsidRDefault="001B6B6B" w:rsidP="00DB7FF6">
      <w:pPr>
        <w:autoSpaceDE w:val="0"/>
        <w:autoSpaceDN w:val="0"/>
        <w:adjustRightInd w:val="0"/>
        <w:spacing w:line="276" w:lineRule="auto"/>
        <w:jc w:val="both"/>
        <w:rPr>
          <w:rFonts w:ascii="Verdana" w:hAnsi="Verdana" w:cs="Verdana"/>
          <w:b/>
          <w:sz w:val="26"/>
          <w:szCs w:val="26"/>
        </w:rPr>
      </w:pPr>
      <w:r w:rsidRPr="00E7376B">
        <w:rPr>
          <w:rFonts w:ascii="Verdana" w:hAnsi="Verdana" w:cs="Verdana"/>
          <w:b/>
          <w:bCs/>
          <w:sz w:val="26"/>
          <w:szCs w:val="26"/>
        </w:rPr>
        <w:t xml:space="preserve">PRIMERO: </w:t>
      </w:r>
      <w:r w:rsidR="00DB7FF6">
        <w:rPr>
          <w:rFonts w:ascii="Verdana" w:hAnsi="Verdana" w:cs="Verdana"/>
          <w:b/>
          <w:sz w:val="26"/>
          <w:szCs w:val="26"/>
        </w:rPr>
        <w:t xml:space="preserve">CONFIRMAR </w:t>
      </w:r>
      <w:r w:rsidR="00DB7FF6" w:rsidRPr="00DB7FF6">
        <w:rPr>
          <w:rFonts w:ascii="Verdana" w:hAnsi="Verdana" w:cs="Verdana"/>
          <w:sz w:val="26"/>
          <w:szCs w:val="26"/>
        </w:rPr>
        <w:t>en su totalidad la decisión adoptada por el Juzgado Segundo Penal del Circuito de Pereira el 22 de agosto del año que transcurre</w:t>
      </w:r>
      <w:r w:rsidR="00DB7FF6">
        <w:rPr>
          <w:rFonts w:ascii="Verdana" w:hAnsi="Verdana" w:cs="Verdana"/>
          <w:sz w:val="26"/>
          <w:szCs w:val="26"/>
        </w:rPr>
        <w:t xml:space="preserve">, dentro de la cual se resolvió declarar improcedente la solicitud de amparo invocada por el señor </w:t>
      </w:r>
      <w:r w:rsidR="00DB7FF6" w:rsidRPr="00DB7FF6">
        <w:rPr>
          <w:rFonts w:ascii="Verdana" w:hAnsi="Verdana" w:cs="Verdana"/>
          <w:b/>
          <w:sz w:val="26"/>
          <w:szCs w:val="26"/>
        </w:rPr>
        <w:t xml:space="preserve">JOSÉ ELDER GIRALDO NARANJO. </w:t>
      </w:r>
    </w:p>
    <w:p w:rsidR="001B6B6B" w:rsidRPr="008D1391" w:rsidRDefault="001B6B6B" w:rsidP="00E57EFD">
      <w:pPr>
        <w:autoSpaceDE w:val="0"/>
        <w:autoSpaceDN w:val="0"/>
        <w:adjustRightInd w:val="0"/>
        <w:jc w:val="both"/>
        <w:rPr>
          <w:rFonts w:ascii="Verdana" w:hAnsi="Verdana" w:cs="Verdana"/>
          <w:sz w:val="28"/>
          <w:szCs w:val="28"/>
        </w:rPr>
      </w:pPr>
    </w:p>
    <w:p w:rsidR="001B6B6B" w:rsidRPr="00E7376B" w:rsidRDefault="001B6B6B" w:rsidP="00DB7FF6">
      <w:pPr>
        <w:autoSpaceDE w:val="0"/>
        <w:autoSpaceDN w:val="0"/>
        <w:adjustRightInd w:val="0"/>
        <w:spacing w:line="276" w:lineRule="auto"/>
        <w:jc w:val="both"/>
        <w:rPr>
          <w:rFonts w:ascii="Verdana" w:hAnsi="Verdana" w:cs="Verdana"/>
          <w:sz w:val="26"/>
          <w:szCs w:val="26"/>
          <w:lang w:val="es-ES_tradnl"/>
        </w:rPr>
      </w:pPr>
      <w:r w:rsidRPr="00E7376B">
        <w:rPr>
          <w:rFonts w:ascii="Verdana" w:hAnsi="Verdana" w:cs="Verdana"/>
          <w:b/>
          <w:bCs/>
          <w:sz w:val="26"/>
          <w:szCs w:val="26"/>
        </w:rPr>
        <w:t>SEGUNDO:</w:t>
      </w:r>
      <w:r>
        <w:rPr>
          <w:rFonts w:ascii="Verdana" w:hAnsi="Verdana" w:cs="Verdana"/>
          <w:sz w:val="26"/>
          <w:szCs w:val="26"/>
          <w:lang w:val="es-ES_tradnl"/>
        </w:rPr>
        <w:t xml:space="preserve"> </w:t>
      </w:r>
      <w:r w:rsidRPr="00E7376B">
        <w:rPr>
          <w:rFonts w:ascii="Verdana" w:hAnsi="Verdana" w:cs="Verdana"/>
          <w:sz w:val="26"/>
          <w:szCs w:val="26"/>
          <w:lang w:val="es-ES_tradnl"/>
        </w:rPr>
        <w:t xml:space="preserve">Se ordena notificar esta </w:t>
      </w:r>
      <w:r w:rsidRPr="00E7376B">
        <w:rPr>
          <w:rFonts w:ascii="Verdana" w:hAnsi="Verdana" w:cs="Verdana"/>
          <w:sz w:val="26"/>
          <w:szCs w:val="26"/>
        </w:rPr>
        <w:t>providencia a las partes por el medio más expedito posible, de conformidad con el artículo 30 del Decreto 2591 de 1991.</w:t>
      </w:r>
      <w:r w:rsidRPr="00E7376B">
        <w:rPr>
          <w:rFonts w:ascii="Verdana" w:hAnsi="Verdana" w:cs="Verdana"/>
          <w:b/>
          <w:sz w:val="26"/>
          <w:szCs w:val="26"/>
        </w:rPr>
        <w:t xml:space="preserve"> </w:t>
      </w:r>
      <w:r w:rsidRPr="00E7376B">
        <w:rPr>
          <w:rFonts w:ascii="Verdana" w:hAnsi="Verdana" w:cs="Verdana"/>
          <w:sz w:val="26"/>
          <w:szCs w:val="26"/>
        </w:rPr>
        <w:t>En</w:t>
      </w:r>
      <w:r w:rsidRPr="00E7376B">
        <w:rPr>
          <w:rFonts w:ascii="Verdana" w:hAnsi="Verdana" w:cs="Verdana"/>
          <w:b/>
          <w:sz w:val="26"/>
          <w:szCs w:val="26"/>
        </w:rPr>
        <w:t xml:space="preserve"> </w:t>
      </w:r>
      <w:r w:rsidRPr="00E7376B">
        <w:rPr>
          <w:rFonts w:ascii="Verdana" w:hAnsi="Verdana" w:cs="Verdana"/>
          <w:sz w:val="26"/>
          <w:szCs w:val="26"/>
        </w:rPr>
        <w:t>caso de no ser objeto de recurso</w:t>
      </w:r>
      <w:r w:rsidRPr="00E7376B">
        <w:rPr>
          <w:rFonts w:ascii="Verdana" w:hAnsi="Verdana" w:cs="Verdana"/>
          <w:b/>
          <w:bCs/>
          <w:sz w:val="26"/>
          <w:szCs w:val="26"/>
        </w:rPr>
        <w:t xml:space="preserve"> </w:t>
      </w:r>
      <w:r w:rsidRPr="00E7376B">
        <w:rPr>
          <w:rFonts w:ascii="Verdana" w:hAnsi="Verdana" w:cs="Verdana"/>
          <w:bCs/>
          <w:sz w:val="26"/>
          <w:szCs w:val="26"/>
        </w:rPr>
        <w:t xml:space="preserve">se ordena remitir </w:t>
      </w:r>
      <w:r w:rsidRPr="00E7376B">
        <w:rPr>
          <w:rFonts w:ascii="Verdana" w:hAnsi="Verdana" w:cs="Verdana"/>
          <w:sz w:val="26"/>
          <w:szCs w:val="26"/>
        </w:rPr>
        <w:t xml:space="preserve">la actuación a </w:t>
      </w:r>
      <w:smartTag w:uri="urn:schemas-microsoft-com:office:smarttags" w:element="PersonName">
        <w:smartTagPr>
          <w:attr w:name="ProductID" w:val="la Honorable Corte"/>
        </w:smartTagPr>
        <w:r w:rsidRPr="00E7376B">
          <w:rPr>
            <w:rFonts w:ascii="Verdana" w:hAnsi="Verdana" w:cs="Verdana"/>
            <w:sz w:val="26"/>
            <w:szCs w:val="26"/>
          </w:rPr>
          <w:t>la Honorable Corte</w:t>
        </w:r>
      </w:smartTag>
      <w:r w:rsidRPr="00E7376B">
        <w:rPr>
          <w:rFonts w:ascii="Verdana" w:hAnsi="Verdana" w:cs="Verdana"/>
          <w:sz w:val="26"/>
          <w:szCs w:val="26"/>
        </w:rPr>
        <w:t xml:space="preserve"> Constitucional, para su eventual revisión.</w:t>
      </w:r>
    </w:p>
    <w:p w:rsidR="001B6B6B" w:rsidRPr="00E7376B" w:rsidRDefault="001B6B6B" w:rsidP="00E57EFD">
      <w:pPr>
        <w:autoSpaceDE w:val="0"/>
        <w:autoSpaceDN w:val="0"/>
        <w:adjustRightInd w:val="0"/>
        <w:jc w:val="both"/>
        <w:rPr>
          <w:rFonts w:ascii="Verdana" w:hAnsi="Verdana" w:cs="Verdana"/>
          <w:sz w:val="26"/>
          <w:szCs w:val="26"/>
        </w:rPr>
      </w:pPr>
    </w:p>
    <w:p w:rsidR="001B6B6B" w:rsidRPr="00E7376B" w:rsidRDefault="001B6B6B" w:rsidP="001B6B6B">
      <w:pPr>
        <w:keepNext/>
        <w:autoSpaceDE w:val="0"/>
        <w:autoSpaceDN w:val="0"/>
        <w:adjustRightInd w:val="0"/>
        <w:jc w:val="center"/>
        <w:rPr>
          <w:rFonts w:ascii="Verdana" w:hAnsi="Verdana" w:cs="Verdana"/>
          <w:b/>
          <w:bCs/>
          <w:sz w:val="26"/>
          <w:szCs w:val="26"/>
        </w:rPr>
      </w:pPr>
      <w:r w:rsidRPr="00E7376B">
        <w:rPr>
          <w:rFonts w:ascii="Verdana" w:hAnsi="Verdana" w:cs="Verdana"/>
          <w:b/>
          <w:bCs/>
          <w:sz w:val="26"/>
          <w:szCs w:val="26"/>
        </w:rPr>
        <w:lastRenderedPageBreak/>
        <w:t>CÓPIESE, NOTIFÍQUESE Y CÚMPLASE.</w:t>
      </w:r>
    </w:p>
    <w:p w:rsidR="001B6B6B" w:rsidRPr="00E7376B" w:rsidRDefault="001B6B6B" w:rsidP="001B6B6B">
      <w:pPr>
        <w:autoSpaceDE w:val="0"/>
        <w:autoSpaceDN w:val="0"/>
        <w:adjustRightInd w:val="0"/>
        <w:jc w:val="center"/>
        <w:rPr>
          <w:rFonts w:ascii="Verdana" w:hAnsi="Verdana" w:cs="Verdana"/>
          <w:sz w:val="26"/>
          <w:szCs w:val="26"/>
        </w:rPr>
      </w:pPr>
    </w:p>
    <w:p w:rsidR="001B6B6B" w:rsidRDefault="001B6B6B" w:rsidP="00E57EFD">
      <w:pPr>
        <w:autoSpaceDE w:val="0"/>
        <w:autoSpaceDN w:val="0"/>
        <w:adjustRightInd w:val="0"/>
        <w:rPr>
          <w:rFonts w:ascii="Verdana" w:hAnsi="Verdana" w:cs="Verdana"/>
          <w:sz w:val="26"/>
          <w:szCs w:val="26"/>
        </w:rPr>
      </w:pPr>
    </w:p>
    <w:p w:rsidR="001B6B6B" w:rsidRPr="00E7376B" w:rsidRDefault="001B6B6B" w:rsidP="00E57EFD">
      <w:pPr>
        <w:autoSpaceDE w:val="0"/>
        <w:autoSpaceDN w:val="0"/>
        <w:adjustRightInd w:val="0"/>
        <w:rPr>
          <w:rFonts w:ascii="Verdana" w:hAnsi="Verdana" w:cs="Verdana"/>
          <w:sz w:val="26"/>
          <w:szCs w:val="26"/>
        </w:rPr>
      </w:pPr>
    </w:p>
    <w:p w:rsidR="001B6B6B" w:rsidRPr="00E7376B" w:rsidRDefault="001B6B6B" w:rsidP="001B6B6B">
      <w:pPr>
        <w:autoSpaceDE w:val="0"/>
        <w:autoSpaceDN w:val="0"/>
        <w:adjustRightInd w:val="0"/>
        <w:jc w:val="center"/>
        <w:rPr>
          <w:rFonts w:ascii="Verdana" w:hAnsi="Verdana" w:cs="Verdana"/>
          <w:sz w:val="26"/>
          <w:szCs w:val="26"/>
        </w:rPr>
      </w:pPr>
    </w:p>
    <w:p w:rsidR="001B6B6B" w:rsidRPr="00E7376B" w:rsidRDefault="001B6B6B" w:rsidP="001B6B6B">
      <w:pPr>
        <w:autoSpaceDE w:val="0"/>
        <w:autoSpaceDN w:val="0"/>
        <w:adjustRightInd w:val="0"/>
        <w:jc w:val="center"/>
        <w:rPr>
          <w:rFonts w:ascii="Verdana" w:hAnsi="Verdana" w:cs="Verdana"/>
          <w:b/>
          <w:bCs/>
          <w:sz w:val="26"/>
          <w:szCs w:val="26"/>
        </w:rPr>
      </w:pPr>
      <w:r w:rsidRPr="00E7376B">
        <w:rPr>
          <w:rFonts w:ascii="Verdana" w:hAnsi="Verdana" w:cs="Verdana"/>
          <w:b/>
          <w:bCs/>
          <w:sz w:val="26"/>
          <w:szCs w:val="26"/>
        </w:rPr>
        <w:t xml:space="preserve">MANUEL </w:t>
      </w:r>
      <w:proofErr w:type="spellStart"/>
      <w:r w:rsidRPr="00E7376B">
        <w:rPr>
          <w:rFonts w:ascii="Verdana" w:hAnsi="Verdana" w:cs="Verdana"/>
          <w:b/>
          <w:bCs/>
          <w:sz w:val="26"/>
          <w:szCs w:val="26"/>
        </w:rPr>
        <w:t>YARZAGARAY</w:t>
      </w:r>
      <w:proofErr w:type="spellEnd"/>
      <w:r w:rsidRPr="00E7376B">
        <w:rPr>
          <w:rFonts w:ascii="Verdana" w:hAnsi="Verdana" w:cs="Verdana"/>
          <w:b/>
          <w:bCs/>
          <w:sz w:val="26"/>
          <w:szCs w:val="26"/>
        </w:rPr>
        <w:t xml:space="preserve"> BANDERA</w:t>
      </w:r>
    </w:p>
    <w:p w:rsidR="001B6B6B" w:rsidRPr="00E7376B" w:rsidRDefault="001B6B6B" w:rsidP="00D86DB3">
      <w:pPr>
        <w:autoSpaceDE w:val="0"/>
        <w:autoSpaceDN w:val="0"/>
        <w:adjustRightInd w:val="0"/>
        <w:jc w:val="center"/>
        <w:rPr>
          <w:rFonts w:ascii="Verdana" w:hAnsi="Verdana" w:cs="Verdana"/>
          <w:sz w:val="26"/>
          <w:szCs w:val="26"/>
        </w:rPr>
      </w:pPr>
      <w:r w:rsidRPr="00E7376B">
        <w:rPr>
          <w:rFonts w:ascii="Verdana" w:hAnsi="Verdana" w:cs="Verdana"/>
          <w:sz w:val="26"/>
          <w:szCs w:val="26"/>
        </w:rPr>
        <w:t>Magistrado</w:t>
      </w:r>
    </w:p>
    <w:p w:rsidR="001B6B6B" w:rsidRDefault="001B6B6B" w:rsidP="00D86DB3">
      <w:pPr>
        <w:autoSpaceDE w:val="0"/>
        <w:autoSpaceDN w:val="0"/>
        <w:adjustRightInd w:val="0"/>
        <w:jc w:val="center"/>
        <w:rPr>
          <w:rFonts w:ascii="Verdana" w:hAnsi="Verdana" w:cs="Verdana"/>
          <w:sz w:val="26"/>
          <w:szCs w:val="26"/>
        </w:rPr>
      </w:pPr>
    </w:p>
    <w:p w:rsidR="001B6B6B" w:rsidRPr="00E7376B" w:rsidRDefault="001B6B6B" w:rsidP="00D86DB3">
      <w:pPr>
        <w:autoSpaceDE w:val="0"/>
        <w:autoSpaceDN w:val="0"/>
        <w:adjustRightInd w:val="0"/>
        <w:jc w:val="center"/>
        <w:rPr>
          <w:rFonts w:ascii="Verdana" w:hAnsi="Verdana" w:cs="Verdana"/>
          <w:sz w:val="26"/>
          <w:szCs w:val="26"/>
        </w:rPr>
      </w:pPr>
    </w:p>
    <w:p w:rsidR="001B6B6B" w:rsidRPr="00E7376B" w:rsidRDefault="001B6B6B" w:rsidP="00D86DB3">
      <w:pPr>
        <w:autoSpaceDE w:val="0"/>
        <w:autoSpaceDN w:val="0"/>
        <w:adjustRightInd w:val="0"/>
        <w:jc w:val="center"/>
        <w:rPr>
          <w:rFonts w:ascii="Verdana" w:hAnsi="Verdana" w:cs="Verdana"/>
          <w:sz w:val="26"/>
          <w:szCs w:val="26"/>
        </w:rPr>
      </w:pPr>
    </w:p>
    <w:p w:rsidR="001B6B6B" w:rsidRPr="00E7376B" w:rsidRDefault="001B6B6B" w:rsidP="00D86DB3">
      <w:pPr>
        <w:suppressAutoHyphens/>
        <w:autoSpaceDE w:val="0"/>
        <w:autoSpaceDN w:val="0"/>
        <w:adjustRightInd w:val="0"/>
        <w:jc w:val="center"/>
        <w:rPr>
          <w:rFonts w:ascii="Verdana" w:hAnsi="Verdana" w:cs="Verdana"/>
          <w:b/>
          <w:bCs/>
          <w:sz w:val="26"/>
          <w:szCs w:val="26"/>
        </w:rPr>
      </w:pPr>
      <w:r w:rsidRPr="00E7376B">
        <w:rPr>
          <w:rFonts w:ascii="Verdana" w:hAnsi="Verdana" w:cs="Verdana"/>
          <w:b/>
          <w:bCs/>
          <w:sz w:val="26"/>
          <w:szCs w:val="26"/>
        </w:rPr>
        <w:t>JORGE ARTURO CASTAÑO DUQUE</w:t>
      </w:r>
    </w:p>
    <w:p w:rsidR="001B6B6B" w:rsidRDefault="001B6B6B" w:rsidP="00D86DB3">
      <w:pPr>
        <w:suppressAutoHyphens/>
        <w:autoSpaceDE w:val="0"/>
        <w:autoSpaceDN w:val="0"/>
        <w:adjustRightInd w:val="0"/>
        <w:jc w:val="center"/>
        <w:rPr>
          <w:rFonts w:ascii="Verdana" w:hAnsi="Verdana" w:cs="Verdana"/>
          <w:sz w:val="26"/>
          <w:szCs w:val="26"/>
        </w:rPr>
      </w:pPr>
      <w:r w:rsidRPr="00E7376B">
        <w:rPr>
          <w:rFonts w:ascii="Verdana" w:hAnsi="Verdana" w:cs="Verdana"/>
          <w:sz w:val="26"/>
          <w:szCs w:val="26"/>
        </w:rPr>
        <w:t>Magistrado</w:t>
      </w:r>
    </w:p>
    <w:p w:rsidR="001347DA" w:rsidRPr="00E7376B" w:rsidRDefault="001347DA" w:rsidP="00D86DB3">
      <w:pPr>
        <w:autoSpaceDE w:val="0"/>
        <w:autoSpaceDN w:val="0"/>
        <w:adjustRightInd w:val="0"/>
        <w:jc w:val="center"/>
        <w:rPr>
          <w:rFonts w:ascii="Verdana" w:hAnsi="Verdana" w:cs="Verdana"/>
          <w:sz w:val="26"/>
          <w:szCs w:val="26"/>
        </w:rPr>
      </w:pPr>
    </w:p>
    <w:p w:rsidR="001B6B6B" w:rsidRDefault="001B6B6B" w:rsidP="00D86DB3">
      <w:pPr>
        <w:autoSpaceDE w:val="0"/>
        <w:autoSpaceDN w:val="0"/>
        <w:adjustRightInd w:val="0"/>
        <w:jc w:val="center"/>
        <w:rPr>
          <w:rFonts w:ascii="Verdana" w:hAnsi="Verdana" w:cs="Verdana"/>
          <w:sz w:val="26"/>
          <w:szCs w:val="26"/>
        </w:rPr>
      </w:pPr>
    </w:p>
    <w:p w:rsidR="00D86DB3" w:rsidRPr="00E7376B" w:rsidRDefault="00D86DB3" w:rsidP="00D86DB3">
      <w:pPr>
        <w:autoSpaceDE w:val="0"/>
        <w:autoSpaceDN w:val="0"/>
        <w:adjustRightInd w:val="0"/>
        <w:jc w:val="center"/>
        <w:rPr>
          <w:rFonts w:ascii="Verdana" w:hAnsi="Verdana" w:cs="Verdana"/>
          <w:sz w:val="26"/>
          <w:szCs w:val="26"/>
        </w:rPr>
      </w:pPr>
    </w:p>
    <w:p w:rsidR="001B6B6B" w:rsidRPr="00E7376B" w:rsidRDefault="001B6B6B" w:rsidP="00D86DB3">
      <w:pPr>
        <w:autoSpaceDE w:val="0"/>
        <w:autoSpaceDN w:val="0"/>
        <w:adjustRightInd w:val="0"/>
        <w:jc w:val="center"/>
        <w:rPr>
          <w:rFonts w:ascii="Verdana" w:hAnsi="Verdana" w:cs="Verdana"/>
          <w:b/>
          <w:bCs/>
          <w:sz w:val="26"/>
          <w:szCs w:val="26"/>
        </w:rPr>
      </w:pPr>
      <w:r w:rsidRPr="00E7376B">
        <w:rPr>
          <w:rFonts w:ascii="Verdana" w:hAnsi="Verdana" w:cs="Verdana"/>
          <w:b/>
          <w:bCs/>
          <w:sz w:val="26"/>
          <w:szCs w:val="26"/>
        </w:rPr>
        <w:t>JAIRO ERNESTO ESCOBAR SANZ</w:t>
      </w:r>
    </w:p>
    <w:p w:rsidR="0034266C" w:rsidRPr="00E57EFD" w:rsidRDefault="001B6B6B" w:rsidP="00D86DB3">
      <w:pPr>
        <w:suppressAutoHyphens/>
        <w:autoSpaceDE w:val="0"/>
        <w:autoSpaceDN w:val="0"/>
        <w:adjustRightInd w:val="0"/>
        <w:jc w:val="center"/>
        <w:rPr>
          <w:rFonts w:ascii="Verdana" w:hAnsi="Verdana" w:cs="Verdana"/>
          <w:sz w:val="26"/>
          <w:szCs w:val="26"/>
        </w:rPr>
      </w:pPr>
      <w:r w:rsidRPr="00E7376B">
        <w:rPr>
          <w:rFonts w:ascii="Verdana" w:hAnsi="Verdana" w:cs="Verdana"/>
          <w:sz w:val="26"/>
          <w:szCs w:val="26"/>
        </w:rPr>
        <w:t>Magistrado</w:t>
      </w:r>
    </w:p>
    <w:sectPr w:rsidR="0034266C" w:rsidRPr="00E57EFD" w:rsidSect="00AB6E6D">
      <w:headerReference w:type="default" r:id="rId10"/>
      <w:footerReference w:type="default" r:id="rId11"/>
      <w:footerReference w:type="first" r:id="rId12"/>
      <w:pgSz w:w="12242" w:h="18722" w:code="14"/>
      <w:pgMar w:top="1418" w:right="1644" w:bottom="1361" w:left="1701" w:header="851" w:footer="8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1D4" w:rsidRDefault="001B41D4">
      <w:r>
        <w:separator/>
      </w:r>
    </w:p>
  </w:endnote>
  <w:endnote w:type="continuationSeparator" w:id="0">
    <w:p w:rsidR="001B41D4" w:rsidRDefault="001B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031" w:rsidRPr="00F21995" w:rsidRDefault="00A46031" w:rsidP="00E73118">
    <w:pPr>
      <w:pStyle w:val="Notedebasdepage"/>
      <w:widowControl/>
      <w:tabs>
        <w:tab w:val="clear" w:pos="-720"/>
      </w:tabs>
      <w:suppressAutoHyphens w:val="0"/>
      <w:jc w:val="right"/>
      <w:rPr>
        <w:rStyle w:val="Numrodepage"/>
        <w:rFonts w:ascii="Corbel" w:hAnsi="Corbel"/>
      </w:rPr>
    </w:pPr>
    <w:r>
      <w:rPr>
        <w:rStyle w:val="Numrodepage"/>
        <w:rFonts w:ascii="Garamond" w:hAnsi="Garamond"/>
        <w:b/>
      </w:rPr>
      <w:tab/>
    </w:r>
    <w:r w:rsidRPr="00F21995">
      <w:rPr>
        <w:rStyle w:val="Numrodepage"/>
        <w:rFonts w:ascii="Corbel" w:hAnsi="Corbel"/>
      </w:rPr>
      <w:t xml:space="preserve"> Página </w:t>
    </w:r>
    <w:r w:rsidRPr="00F21995">
      <w:rPr>
        <w:rStyle w:val="Numrodepage"/>
        <w:rFonts w:ascii="Corbel" w:hAnsi="Corbel"/>
      </w:rPr>
      <w:fldChar w:fldCharType="begin"/>
    </w:r>
    <w:r w:rsidRPr="00F21995">
      <w:rPr>
        <w:rStyle w:val="Numrodepage"/>
        <w:rFonts w:ascii="Corbel" w:hAnsi="Corbel"/>
      </w:rPr>
      <w:instrText xml:space="preserve"> PAGE </w:instrText>
    </w:r>
    <w:r w:rsidRPr="00F21995">
      <w:rPr>
        <w:rStyle w:val="Numrodepage"/>
        <w:rFonts w:ascii="Corbel" w:hAnsi="Corbel"/>
      </w:rPr>
      <w:fldChar w:fldCharType="separate"/>
    </w:r>
    <w:r w:rsidR="00D86DB3">
      <w:rPr>
        <w:rStyle w:val="Numrodepage"/>
        <w:rFonts w:ascii="Corbel" w:hAnsi="Corbel"/>
        <w:noProof/>
      </w:rPr>
      <w:t>10</w:t>
    </w:r>
    <w:r w:rsidRPr="00F21995">
      <w:rPr>
        <w:rStyle w:val="Numrodepage"/>
        <w:rFonts w:ascii="Corbel" w:hAnsi="Corbel"/>
      </w:rPr>
      <w:fldChar w:fldCharType="end"/>
    </w:r>
    <w:r w:rsidRPr="00F21995">
      <w:rPr>
        <w:rStyle w:val="Numrodepage"/>
        <w:rFonts w:ascii="Corbel" w:hAnsi="Corbel"/>
      </w:rPr>
      <w:t xml:space="preserve"> de </w:t>
    </w:r>
    <w:r w:rsidRPr="00F21995">
      <w:rPr>
        <w:rStyle w:val="Numrodepage"/>
        <w:rFonts w:ascii="Corbel" w:hAnsi="Corbel"/>
      </w:rPr>
      <w:fldChar w:fldCharType="begin"/>
    </w:r>
    <w:r w:rsidRPr="00F21995">
      <w:rPr>
        <w:rStyle w:val="Numrodepage"/>
        <w:rFonts w:ascii="Corbel" w:hAnsi="Corbel"/>
      </w:rPr>
      <w:instrText xml:space="preserve"> NUMPAGES </w:instrText>
    </w:r>
    <w:r w:rsidRPr="00F21995">
      <w:rPr>
        <w:rStyle w:val="Numrodepage"/>
        <w:rFonts w:ascii="Corbel" w:hAnsi="Corbel"/>
      </w:rPr>
      <w:fldChar w:fldCharType="separate"/>
    </w:r>
    <w:r w:rsidR="00D86DB3">
      <w:rPr>
        <w:rStyle w:val="Numrodepage"/>
        <w:rFonts w:ascii="Corbel" w:hAnsi="Corbel"/>
        <w:noProof/>
      </w:rPr>
      <w:t>10</w:t>
    </w:r>
    <w:r w:rsidRPr="00F21995">
      <w:rPr>
        <w:rStyle w:val="Numrodepage"/>
        <w:rFonts w:ascii="Corbel" w:hAnsi="Corbe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031" w:rsidRDefault="00A46031" w:rsidP="00F41CCD">
    <w:pPr>
      <w:pStyle w:val="Pieddepage"/>
      <w:tabs>
        <w:tab w:val="clear" w:pos="4252"/>
      </w:tabs>
    </w:pPr>
  </w:p>
  <w:p w:rsidR="00A46031" w:rsidRDefault="00A460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1D4" w:rsidRDefault="001B41D4">
      <w:r>
        <w:separator/>
      </w:r>
    </w:p>
  </w:footnote>
  <w:footnote w:type="continuationSeparator" w:id="0">
    <w:p w:rsidR="001B41D4" w:rsidRDefault="001B41D4">
      <w:r>
        <w:continuationSeparator/>
      </w:r>
    </w:p>
  </w:footnote>
  <w:footnote w:id="1">
    <w:p w:rsidR="00A46031" w:rsidRPr="008C3B95" w:rsidRDefault="00A46031" w:rsidP="001B6B6B">
      <w:pPr>
        <w:pStyle w:val="Notedebasdepage"/>
        <w:rPr>
          <w:rFonts w:ascii="Corbel" w:hAnsi="Corbel"/>
          <w:lang w:val="es-ES"/>
        </w:rPr>
      </w:pPr>
      <w:r w:rsidRPr="008C3B95">
        <w:rPr>
          <w:rStyle w:val="Appelnotedebasdep"/>
          <w:rFonts w:ascii="Corbel" w:hAnsi="Corbel"/>
        </w:rPr>
        <w:footnoteRef/>
      </w:r>
      <w:r w:rsidRPr="008C3B95">
        <w:rPr>
          <w:rFonts w:ascii="Corbel" w:hAnsi="Corbel"/>
        </w:rPr>
        <w:t xml:space="preserve"> </w:t>
      </w:r>
      <w:r w:rsidRPr="008C3B95">
        <w:rPr>
          <w:rFonts w:ascii="Corbel" w:hAnsi="Corbel"/>
          <w:lang w:val="es-ES"/>
        </w:rPr>
        <w:t xml:space="preserve">Corte Constitucional, sentencia T-177 de </w:t>
      </w:r>
      <w:smartTag w:uri="urn:schemas-microsoft-com:office:smarttags" w:element="metricconverter">
        <w:smartTagPr>
          <w:attr w:name="ProductID" w:val="2011, M"/>
        </w:smartTagPr>
        <w:r w:rsidRPr="008C3B95">
          <w:rPr>
            <w:rFonts w:ascii="Corbel" w:hAnsi="Corbel"/>
            <w:lang w:val="es-ES"/>
          </w:rPr>
          <w:t xml:space="preserve">2011, </w:t>
        </w:r>
        <w:proofErr w:type="spellStart"/>
        <w:r w:rsidRPr="008C3B95">
          <w:rPr>
            <w:rFonts w:ascii="Corbel" w:hAnsi="Corbel"/>
            <w:lang w:val="es-ES"/>
          </w:rPr>
          <w:t>M</w:t>
        </w:r>
      </w:smartTag>
      <w:r w:rsidRPr="008C3B95">
        <w:rPr>
          <w:rFonts w:ascii="Corbel" w:hAnsi="Corbel"/>
          <w:lang w:val="es-ES"/>
        </w:rPr>
        <w:t>.P</w:t>
      </w:r>
      <w:proofErr w:type="spellEnd"/>
      <w:r w:rsidRPr="008C3B95">
        <w:rPr>
          <w:rFonts w:ascii="Corbel" w:hAnsi="Corbel"/>
          <w:lang w:val="es-ES"/>
        </w:rPr>
        <w:t xml:space="preserve">. Dr. Gabriel Eduardo Mendoza Martelo. </w:t>
      </w:r>
    </w:p>
  </w:footnote>
  <w:footnote w:id="2">
    <w:p w:rsidR="00A46031" w:rsidRPr="006F717B" w:rsidRDefault="00A46031" w:rsidP="00A46031">
      <w:pPr>
        <w:pStyle w:val="Notedebasdepage"/>
        <w:rPr>
          <w:rFonts w:ascii="Verdana" w:hAnsi="Verdana"/>
          <w:sz w:val="16"/>
          <w:szCs w:val="16"/>
          <w:lang w:val="es-ES"/>
        </w:rPr>
      </w:pPr>
      <w:r w:rsidRPr="006F717B">
        <w:rPr>
          <w:rStyle w:val="Appelnotedebasdep"/>
          <w:rFonts w:ascii="Verdana" w:hAnsi="Verdana"/>
          <w:sz w:val="16"/>
          <w:szCs w:val="16"/>
        </w:rPr>
        <w:footnoteRef/>
      </w:r>
      <w:r w:rsidRPr="006F717B">
        <w:rPr>
          <w:rFonts w:ascii="Verdana" w:hAnsi="Verdana"/>
          <w:sz w:val="16"/>
          <w:szCs w:val="16"/>
          <w:lang w:val="es-ES"/>
        </w:rPr>
        <w:t xml:space="preserve"> Corte Constitucional. Sentencia T -254 de 1993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708" w:rsidRPr="00236708" w:rsidRDefault="00236708" w:rsidP="00236708">
    <w:pPr>
      <w:pStyle w:val="En-tte"/>
      <w:jc w:val="right"/>
      <w:rPr>
        <w:rFonts w:ascii="Corbel" w:hAnsi="Corbel" w:cs="Arial"/>
        <w:sz w:val="19"/>
        <w:szCs w:val="19"/>
      </w:rPr>
    </w:pPr>
    <w:r w:rsidRPr="00236708">
      <w:rPr>
        <w:rFonts w:ascii="Corbel" w:hAnsi="Corbel" w:cs="Arial"/>
        <w:sz w:val="19"/>
        <w:szCs w:val="19"/>
      </w:rPr>
      <w:t>Radicación: 66001 31 09 002 2017 00072 01</w:t>
    </w:r>
  </w:p>
  <w:p w:rsidR="00236708" w:rsidRPr="00236708" w:rsidRDefault="00236708" w:rsidP="00236708">
    <w:pPr>
      <w:pStyle w:val="En-tte"/>
      <w:jc w:val="right"/>
      <w:rPr>
        <w:rFonts w:ascii="Corbel" w:hAnsi="Corbel" w:cs="Arial"/>
        <w:sz w:val="19"/>
        <w:szCs w:val="19"/>
      </w:rPr>
    </w:pPr>
    <w:r w:rsidRPr="00236708">
      <w:rPr>
        <w:rFonts w:ascii="Corbel" w:hAnsi="Corbel" w:cs="Arial"/>
        <w:sz w:val="19"/>
        <w:szCs w:val="19"/>
      </w:rPr>
      <w:t>Accionantes: José Elder Giraldo Naranjo</w:t>
    </w:r>
  </w:p>
  <w:p w:rsidR="00236708" w:rsidRPr="00236708" w:rsidRDefault="00236708" w:rsidP="00236708">
    <w:pPr>
      <w:pStyle w:val="En-tte"/>
      <w:jc w:val="right"/>
      <w:rPr>
        <w:rFonts w:ascii="Corbel" w:hAnsi="Corbel" w:cs="Arial"/>
        <w:sz w:val="19"/>
        <w:szCs w:val="19"/>
      </w:rPr>
    </w:pPr>
    <w:r w:rsidRPr="00236708">
      <w:rPr>
        <w:rFonts w:ascii="Corbel" w:hAnsi="Corbel" w:cs="Arial"/>
        <w:sz w:val="19"/>
        <w:szCs w:val="19"/>
      </w:rPr>
      <w:t xml:space="preserve">Accionado: Instituto Colombiano Agropecuario </w:t>
    </w:r>
  </w:p>
  <w:p w:rsidR="00A46031" w:rsidRPr="00236708" w:rsidRDefault="00236708" w:rsidP="00236708">
    <w:pPr>
      <w:pStyle w:val="En-tte"/>
      <w:jc w:val="right"/>
      <w:rPr>
        <w:rFonts w:ascii="Corbel" w:hAnsi="Corbel" w:cs="Arial"/>
        <w:sz w:val="19"/>
        <w:szCs w:val="19"/>
      </w:rPr>
    </w:pPr>
    <w:r w:rsidRPr="00236708">
      <w:rPr>
        <w:rFonts w:ascii="Corbel" w:hAnsi="Corbel" w:cs="Arial"/>
        <w:sz w:val="19"/>
        <w:szCs w:val="19"/>
      </w:rPr>
      <w:t>Decisión: Confirma decisión</w:t>
    </w:r>
  </w:p>
  <w:p w:rsidR="00236708" w:rsidRPr="00131649" w:rsidRDefault="00236708" w:rsidP="00236708">
    <w:pPr>
      <w:pStyle w:val="En-tte"/>
      <w:spacing w:line="276" w:lineRule="auto"/>
      <w:jc w:val="right"/>
      <w:rPr>
        <w:rFonts w:ascii="Corbel" w:hAnsi="Corbe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76AD4C"/>
    <w:lvl w:ilvl="0">
      <w:numFmt w:val="bullet"/>
      <w:lvlText w:val="*"/>
      <w:lvlJc w:val="left"/>
    </w:lvl>
  </w:abstractNum>
  <w:abstractNum w:abstractNumId="1">
    <w:nsid w:val="0DEC5AFC"/>
    <w:multiLevelType w:val="hybridMultilevel"/>
    <w:tmpl w:val="15E8AF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AD59F5"/>
    <w:multiLevelType w:val="hybridMultilevel"/>
    <w:tmpl w:val="88FA78A2"/>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14F1837"/>
    <w:multiLevelType w:val="hybridMultilevel"/>
    <w:tmpl w:val="548252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60701AA"/>
    <w:multiLevelType w:val="hybridMultilevel"/>
    <w:tmpl w:val="72C2DC80"/>
    <w:lvl w:ilvl="0" w:tplc="D87C98B2">
      <w:start w:val="1"/>
      <w:numFmt w:val="bullet"/>
      <w:lvlText w:val="-"/>
      <w:lvlJc w:val="left"/>
      <w:pPr>
        <w:ind w:left="720" w:hanging="360"/>
      </w:pPr>
      <w:rPr>
        <w:rFonts w:ascii="Verdana" w:eastAsia="Batang" w:hAnsi="Verdana" w:cs="Arial" w:hint="default"/>
        <w:sz w:val="26"/>
        <w:szCs w:val="2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C434673"/>
    <w:multiLevelType w:val="hybridMultilevel"/>
    <w:tmpl w:val="5440B6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AF877FC"/>
    <w:multiLevelType w:val="singleLevel"/>
    <w:tmpl w:val="865031C0"/>
    <w:lvl w:ilvl="0">
      <w:start w:val="1"/>
      <w:numFmt w:val="lowerLetter"/>
      <w:lvlText w:val="%1."/>
      <w:lvlJc w:val="left"/>
      <w:pPr>
        <w:tabs>
          <w:tab w:val="num" w:pos="360"/>
        </w:tabs>
        <w:ind w:left="360" w:hanging="360"/>
      </w:pPr>
      <w:rPr>
        <w:rFonts w:hint="default"/>
      </w:rPr>
    </w:lvl>
  </w:abstractNum>
  <w:abstractNum w:abstractNumId="7">
    <w:nsid w:val="3B2250B2"/>
    <w:multiLevelType w:val="singleLevel"/>
    <w:tmpl w:val="F6FCE626"/>
    <w:lvl w:ilvl="0">
      <w:start w:val="1"/>
      <w:numFmt w:val="decimal"/>
      <w:lvlText w:val="%1."/>
      <w:legacy w:legacy="1" w:legacySpace="120" w:legacyIndent="360"/>
      <w:lvlJc w:val="left"/>
      <w:pPr>
        <w:ind w:left="2912" w:hanging="360"/>
      </w:pPr>
      <w:rPr>
        <w:rFonts w:cs="Times New Roman"/>
      </w:rPr>
    </w:lvl>
  </w:abstractNum>
  <w:abstractNum w:abstractNumId="8">
    <w:nsid w:val="3B48049F"/>
    <w:multiLevelType w:val="hybridMultilevel"/>
    <w:tmpl w:val="F95AAB3A"/>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CCA4B62"/>
    <w:multiLevelType w:val="hybridMultilevel"/>
    <w:tmpl w:val="0C789CE8"/>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E7B27B2"/>
    <w:multiLevelType w:val="hybridMultilevel"/>
    <w:tmpl w:val="609EEF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13A1985"/>
    <w:multiLevelType w:val="hybridMultilevel"/>
    <w:tmpl w:val="05D62C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30721AA"/>
    <w:multiLevelType w:val="hybridMultilevel"/>
    <w:tmpl w:val="77880D06"/>
    <w:lvl w:ilvl="0" w:tplc="AA1C94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6015711"/>
    <w:multiLevelType w:val="multilevel"/>
    <w:tmpl w:val="242E4474"/>
    <w:lvl w:ilvl="0">
      <w:start w:val="1"/>
      <w:numFmt w:val="decimal"/>
      <w:lvlText w:val="%1."/>
      <w:lvlJc w:val="left"/>
      <w:pPr>
        <w:tabs>
          <w:tab w:val="num" w:pos="360"/>
        </w:tabs>
        <w:ind w:left="360" w:hanging="360"/>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rPr>
    </w:lvl>
    <w:lvl w:ilvl="2">
      <w:start w:val="1"/>
      <w:numFmt w:val="decimal"/>
      <w:lvlText w:val="%1.%2.%3."/>
      <w:lvlJc w:val="left"/>
      <w:pPr>
        <w:tabs>
          <w:tab w:val="num" w:pos="1080"/>
        </w:tabs>
        <w:ind w:left="864" w:hanging="504"/>
      </w:pPr>
      <w:rPr>
        <w:rFonts w:ascii="Times New Roman" w:hAnsi="Times New Roman" w:cs="Times New Roman" w:hint="default"/>
        <w:b w:val="0"/>
        <w:i w:val="0"/>
        <w:sz w:val="28"/>
      </w:rPr>
    </w:lvl>
    <w:lvl w:ilvl="3">
      <w:start w:val="1"/>
      <w:numFmt w:val="decimal"/>
      <w:lvlText w:val="%1.%2.%3.%4."/>
      <w:lvlJc w:val="left"/>
      <w:pPr>
        <w:tabs>
          <w:tab w:val="num" w:pos="2160"/>
        </w:tabs>
        <w:ind w:left="1728" w:hanging="648"/>
      </w:pPr>
      <w:rPr>
        <w:rFonts w:ascii="Times New Roman" w:hAnsi="Times New Roman" w:cs="Times New Roman" w:hint="default"/>
        <w:b w:val="0"/>
        <w:i w:val="0"/>
      </w:rPr>
    </w:lvl>
    <w:lvl w:ilvl="4">
      <w:start w:val="1"/>
      <w:numFmt w:val="decimal"/>
      <w:lvlText w:val="%1.%2.%3.%4.%5."/>
      <w:lvlJc w:val="left"/>
      <w:pPr>
        <w:tabs>
          <w:tab w:val="num" w:pos="2520"/>
        </w:tabs>
        <w:ind w:left="2232" w:hanging="792"/>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nsid w:val="50CC5C8C"/>
    <w:multiLevelType w:val="hybridMultilevel"/>
    <w:tmpl w:val="F93AE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nsid w:val="55CE75AD"/>
    <w:multiLevelType w:val="hybridMultilevel"/>
    <w:tmpl w:val="27E283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5F44018"/>
    <w:multiLevelType w:val="hybridMultilevel"/>
    <w:tmpl w:val="55B6912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8D06DDE"/>
    <w:multiLevelType w:val="hybridMultilevel"/>
    <w:tmpl w:val="10526F12"/>
    <w:lvl w:ilvl="0" w:tplc="6114A2A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A651DF4"/>
    <w:multiLevelType w:val="hybridMultilevel"/>
    <w:tmpl w:val="DDE4005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BAA45F4"/>
    <w:multiLevelType w:val="hybridMultilevel"/>
    <w:tmpl w:val="50068A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EEB1957"/>
    <w:multiLevelType w:val="hybridMultilevel"/>
    <w:tmpl w:val="0E820DD6"/>
    <w:lvl w:ilvl="0" w:tplc="05CEEB0E">
      <w:numFmt w:val="bullet"/>
      <w:lvlText w:val="-"/>
      <w:lvlJc w:val="left"/>
      <w:pPr>
        <w:ind w:left="720" w:hanging="360"/>
      </w:pPr>
      <w:rPr>
        <w:rFonts w:ascii="Verdana" w:eastAsia="Batang"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ACB2F7E"/>
    <w:multiLevelType w:val="hybridMultilevel"/>
    <w:tmpl w:val="D382E14A"/>
    <w:lvl w:ilvl="0" w:tplc="E0128C3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059453C"/>
    <w:multiLevelType w:val="singleLevel"/>
    <w:tmpl w:val="0C0A000F"/>
    <w:lvl w:ilvl="0">
      <w:start w:val="1"/>
      <w:numFmt w:val="decimal"/>
      <w:lvlText w:val="%1."/>
      <w:lvlJc w:val="left"/>
      <w:pPr>
        <w:tabs>
          <w:tab w:val="num" w:pos="360"/>
        </w:tabs>
        <w:ind w:left="360" w:hanging="360"/>
      </w:pPr>
      <w:rPr>
        <w:rFonts w:hint="default"/>
      </w:rPr>
    </w:lvl>
  </w:abstractNum>
  <w:abstractNum w:abstractNumId="23">
    <w:nsid w:val="71547D4D"/>
    <w:multiLevelType w:val="singleLevel"/>
    <w:tmpl w:val="0C0A000F"/>
    <w:lvl w:ilvl="0">
      <w:start w:val="1"/>
      <w:numFmt w:val="decimal"/>
      <w:lvlText w:val="%1."/>
      <w:lvlJc w:val="left"/>
      <w:pPr>
        <w:tabs>
          <w:tab w:val="num" w:pos="360"/>
        </w:tabs>
        <w:ind w:left="360" w:hanging="360"/>
      </w:pPr>
      <w:rPr>
        <w:rFonts w:hint="default"/>
      </w:rPr>
    </w:lvl>
  </w:abstractNum>
  <w:abstractNum w:abstractNumId="24">
    <w:nsid w:val="797671F5"/>
    <w:multiLevelType w:val="hybridMultilevel"/>
    <w:tmpl w:val="461E456C"/>
    <w:lvl w:ilvl="0" w:tplc="05CEEB0E">
      <w:numFmt w:val="bullet"/>
      <w:lvlText w:val="-"/>
      <w:lvlJc w:val="left"/>
      <w:pPr>
        <w:ind w:left="720" w:hanging="360"/>
      </w:pPr>
      <w:rPr>
        <w:rFonts w:ascii="Verdana" w:eastAsia="Batang"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EE91261"/>
    <w:multiLevelType w:val="hybridMultilevel"/>
    <w:tmpl w:val="47A02FA4"/>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9"/>
  </w:num>
  <w:num w:numId="2">
    <w:abstractNumId w:val="7"/>
  </w:num>
  <w:num w:numId="3">
    <w:abstractNumId w:val="21"/>
  </w:num>
  <w:num w:numId="4">
    <w:abstractNumId w:val="2"/>
  </w:num>
  <w:num w:numId="5">
    <w:abstractNumId w:val="8"/>
  </w:num>
  <w:num w:numId="6">
    <w:abstractNumId w:val="9"/>
  </w:num>
  <w:num w:numId="7">
    <w:abstractNumId w:val="15"/>
  </w:num>
  <w:num w:numId="8">
    <w:abstractNumId w:val="13"/>
  </w:num>
  <w:num w:numId="9">
    <w:abstractNumId w:val="0"/>
    <w:lvlOverride w:ilvl="0">
      <w:lvl w:ilvl="0">
        <w:start w:val="3"/>
        <w:numFmt w:val="bullet"/>
        <w:lvlText w:val="-"/>
        <w:legacy w:legacy="1" w:legacySpace="0" w:legacyIndent="360"/>
        <w:lvlJc w:val="left"/>
        <w:pPr>
          <w:ind w:left="360" w:hanging="360"/>
        </w:pPr>
      </w:lvl>
    </w:lvlOverride>
  </w:num>
  <w:num w:numId="10">
    <w:abstractNumId w:val="12"/>
  </w:num>
  <w:num w:numId="11">
    <w:abstractNumId w:val="3"/>
  </w:num>
  <w:num w:numId="12">
    <w:abstractNumId w:val="11"/>
  </w:num>
  <w:num w:numId="13">
    <w:abstractNumId w:val="16"/>
  </w:num>
  <w:num w:numId="14">
    <w:abstractNumId w:val="18"/>
  </w:num>
  <w:num w:numId="15">
    <w:abstractNumId w:val="20"/>
  </w:num>
  <w:num w:numId="16">
    <w:abstractNumId w:val="24"/>
  </w:num>
  <w:num w:numId="17">
    <w:abstractNumId w:val="22"/>
  </w:num>
  <w:num w:numId="18">
    <w:abstractNumId w:val="6"/>
  </w:num>
  <w:num w:numId="19">
    <w:abstractNumId w:val="23"/>
  </w:num>
  <w:num w:numId="20">
    <w:abstractNumId w:val="17"/>
  </w:num>
  <w:num w:numId="21">
    <w:abstractNumId w:val="5"/>
  </w:num>
  <w:num w:numId="22">
    <w:abstractNumId w:val="10"/>
  </w:num>
  <w:num w:numId="23">
    <w:abstractNumId w:val="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9f,#ff7c80,#777,#ff79bc,#96f,#606,#3e003e,#132246"/>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93"/>
    <w:rsid w:val="0000096D"/>
    <w:rsid w:val="00003489"/>
    <w:rsid w:val="00003B41"/>
    <w:rsid w:val="000042DC"/>
    <w:rsid w:val="0000442D"/>
    <w:rsid w:val="00004F96"/>
    <w:rsid w:val="000068E0"/>
    <w:rsid w:val="00006EE9"/>
    <w:rsid w:val="0000737A"/>
    <w:rsid w:val="00007683"/>
    <w:rsid w:val="000105B0"/>
    <w:rsid w:val="00011ADD"/>
    <w:rsid w:val="000126EE"/>
    <w:rsid w:val="000134D5"/>
    <w:rsid w:val="00013680"/>
    <w:rsid w:val="000154F4"/>
    <w:rsid w:val="0001565D"/>
    <w:rsid w:val="000200A1"/>
    <w:rsid w:val="00020195"/>
    <w:rsid w:val="00021712"/>
    <w:rsid w:val="000221B6"/>
    <w:rsid w:val="00024E9E"/>
    <w:rsid w:val="000252C4"/>
    <w:rsid w:val="0002551A"/>
    <w:rsid w:val="000270C3"/>
    <w:rsid w:val="000271C8"/>
    <w:rsid w:val="00027FA5"/>
    <w:rsid w:val="00030EFA"/>
    <w:rsid w:val="00031830"/>
    <w:rsid w:val="000331BC"/>
    <w:rsid w:val="0003376A"/>
    <w:rsid w:val="000348C7"/>
    <w:rsid w:val="0003570D"/>
    <w:rsid w:val="00037131"/>
    <w:rsid w:val="000377CB"/>
    <w:rsid w:val="0004171A"/>
    <w:rsid w:val="00041963"/>
    <w:rsid w:val="00043358"/>
    <w:rsid w:val="00044DED"/>
    <w:rsid w:val="00044EC2"/>
    <w:rsid w:val="0004643C"/>
    <w:rsid w:val="00047BB1"/>
    <w:rsid w:val="00053DDE"/>
    <w:rsid w:val="0005480B"/>
    <w:rsid w:val="00055A47"/>
    <w:rsid w:val="000572D4"/>
    <w:rsid w:val="000601A7"/>
    <w:rsid w:val="00061641"/>
    <w:rsid w:val="00062394"/>
    <w:rsid w:val="000623B9"/>
    <w:rsid w:val="0006391B"/>
    <w:rsid w:val="00065F94"/>
    <w:rsid w:val="00066D45"/>
    <w:rsid w:val="00066E50"/>
    <w:rsid w:val="00072F87"/>
    <w:rsid w:val="00073ABC"/>
    <w:rsid w:val="00073B3A"/>
    <w:rsid w:val="000741C6"/>
    <w:rsid w:val="00074304"/>
    <w:rsid w:val="00081B93"/>
    <w:rsid w:val="00082625"/>
    <w:rsid w:val="00083287"/>
    <w:rsid w:val="00083820"/>
    <w:rsid w:val="00083A48"/>
    <w:rsid w:val="0008418D"/>
    <w:rsid w:val="00084976"/>
    <w:rsid w:val="00085793"/>
    <w:rsid w:val="00087737"/>
    <w:rsid w:val="00087F2A"/>
    <w:rsid w:val="00090051"/>
    <w:rsid w:val="00090309"/>
    <w:rsid w:val="000904D0"/>
    <w:rsid w:val="00090564"/>
    <w:rsid w:val="00090D22"/>
    <w:rsid w:val="000912D5"/>
    <w:rsid w:val="00091949"/>
    <w:rsid w:val="000945EE"/>
    <w:rsid w:val="00094779"/>
    <w:rsid w:val="000950C6"/>
    <w:rsid w:val="00095EE9"/>
    <w:rsid w:val="00096AFF"/>
    <w:rsid w:val="00096DED"/>
    <w:rsid w:val="000971A3"/>
    <w:rsid w:val="00097249"/>
    <w:rsid w:val="000A08A9"/>
    <w:rsid w:val="000A0CA4"/>
    <w:rsid w:val="000A23FE"/>
    <w:rsid w:val="000A324F"/>
    <w:rsid w:val="000A4009"/>
    <w:rsid w:val="000A43AF"/>
    <w:rsid w:val="000A4950"/>
    <w:rsid w:val="000A4BB3"/>
    <w:rsid w:val="000A5395"/>
    <w:rsid w:val="000B020B"/>
    <w:rsid w:val="000B06BF"/>
    <w:rsid w:val="000B12E4"/>
    <w:rsid w:val="000B1F52"/>
    <w:rsid w:val="000B202C"/>
    <w:rsid w:val="000B2941"/>
    <w:rsid w:val="000B328C"/>
    <w:rsid w:val="000B3BA4"/>
    <w:rsid w:val="000B53C7"/>
    <w:rsid w:val="000B7B63"/>
    <w:rsid w:val="000C1454"/>
    <w:rsid w:val="000C1C8E"/>
    <w:rsid w:val="000C2DE5"/>
    <w:rsid w:val="000C386E"/>
    <w:rsid w:val="000C3A6E"/>
    <w:rsid w:val="000C43E7"/>
    <w:rsid w:val="000C494D"/>
    <w:rsid w:val="000C4F30"/>
    <w:rsid w:val="000C6817"/>
    <w:rsid w:val="000C7538"/>
    <w:rsid w:val="000C760F"/>
    <w:rsid w:val="000D0246"/>
    <w:rsid w:val="000D0A62"/>
    <w:rsid w:val="000D0CAD"/>
    <w:rsid w:val="000D20D5"/>
    <w:rsid w:val="000D3390"/>
    <w:rsid w:val="000D4C78"/>
    <w:rsid w:val="000D5588"/>
    <w:rsid w:val="000D6C2C"/>
    <w:rsid w:val="000D7583"/>
    <w:rsid w:val="000E3EBE"/>
    <w:rsid w:val="000E5DAA"/>
    <w:rsid w:val="000E6104"/>
    <w:rsid w:val="000E685F"/>
    <w:rsid w:val="000F00F5"/>
    <w:rsid w:val="000F05F3"/>
    <w:rsid w:val="000F1C94"/>
    <w:rsid w:val="000F1D97"/>
    <w:rsid w:val="000F299F"/>
    <w:rsid w:val="000F3D43"/>
    <w:rsid w:val="000F4946"/>
    <w:rsid w:val="000F6713"/>
    <w:rsid w:val="000F69F6"/>
    <w:rsid w:val="000F7763"/>
    <w:rsid w:val="00101109"/>
    <w:rsid w:val="00104E23"/>
    <w:rsid w:val="00105104"/>
    <w:rsid w:val="00105125"/>
    <w:rsid w:val="00105292"/>
    <w:rsid w:val="001067EE"/>
    <w:rsid w:val="00107F30"/>
    <w:rsid w:val="001107F1"/>
    <w:rsid w:val="00111FD8"/>
    <w:rsid w:val="0011229A"/>
    <w:rsid w:val="001134A8"/>
    <w:rsid w:val="0011661F"/>
    <w:rsid w:val="00117EB2"/>
    <w:rsid w:val="00121C6F"/>
    <w:rsid w:val="00121DA7"/>
    <w:rsid w:val="00124457"/>
    <w:rsid w:val="00124826"/>
    <w:rsid w:val="00124A6C"/>
    <w:rsid w:val="00125FEB"/>
    <w:rsid w:val="00126AB4"/>
    <w:rsid w:val="00126D54"/>
    <w:rsid w:val="00127428"/>
    <w:rsid w:val="00127630"/>
    <w:rsid w:val="00127894"/>
    <w:rsid w:val="00131649"/>
    <w:rsid w:val="001340DA"/>
    <w:rsid w:val="001347DA"/>
    <w:rsid w:val="00135443"/>
    <w:rsid w:val="001372DF"/>
    <w:rsid w:val="00140A50"/>
    <w:rsid w:val="001418A6"/>
    <w:rsid w:val="00142B20"/>
    <w:rsid w:val="00146FBA"/>
    <w:rsid w:val="00147087"/>
    <w:rsid w:val="001473EC"/>
    <w:rsid w:val="0014785D"/>
    <w:rsid w:val="00147E6B"/>
    <w:rsid w:val="00147FF0"/>
    <w:rsid w:val="001512C5"/>
    <w:rsid w:val="00151504"/>
    <w:rsid w:val="00152DC4"/>
    <w:rsid w:val="00152FAC"/>
    <w:rsid w:val="001530CA"/>
    <w:rsid w:val="0015445D"/>
    <w:rsid w:val="001544F2"/>
    <w:rsid w:val="00154F0F"/>
    <w:rsid w:val="00155512"/>
    <w:rsid w:val="00155AE9"/>
    <w:rsid w:val="00155CA0"/>
    <w:rsid w:val="00156EC5"/>
    <w:rsid w:val="00160AC3"/>
    <w:rsid w:val="00161151"/>
    <w:rsid w:val="0016279D"/>
    <w:rsid w:val="00163299"/>
    <w:rsid w:val="0016560D"/>
    <w:rsid w:val="00166A5B"/>
    <w:rsid w:val="00167961"/>
    <w:rsid w:val="0017281E"/>
    <w:rsid w:val="00173660"/>
    <w:rsid w:val="0017496E"/>
    <w:rsid w:val="00175AB9"/>
    <w:rsid w:val="00175FDB"/>
    <w:rsid w:val="00176CAE"/>
    <w:rsid w:val="00176E15"/>
    <w:rsid w:val="00177C7C"/>
    <w:rsid w:val="00181217"/>
    <w:rsid w:val="0018367D"/>
    <w:rsid w:val="0018463A"/>
    <w:rsid w:val="001848FC"/>
    <w:rsid w:val="00184C06"/>
    <w:rsid w:val="001850EC"/>
    <w:rsid w:val="00186603"/>
    <w:rsid w:val="00187166"/>
    <w:rsid w:val="001902A0"/>
    <w:rsid w:val="0019036E"/>
    <w:rsid w:val="00191E86"/>
    <w:rsid w:val="001923A9"/>
    <w:rsid w:val="0019245C"/>
    <w:rsid w:val="00192FE9"/>
    <w:rsid w:val="001933A6"/>
    <w:rsid w:val="00193950"/>
    <w:rsid w:val="001944E5"/>
    <w:rsid w:val="00194754"/>
    <w:rsid w:val="00195742"/>
    <w:rsid w:val="00195A39"/>
    <w:rsid w:val="001967A8"/>
    <w:rsid w:val="001A0B31"/>
    <w:rsid w:val="001A1B3A"/>
    <w:rsid w:val="001A3C62"/>
    <w:rsid w:val="001A4AD0"/>
    <w:rsid w:val="001A5702"/>
    <w:rsid w:val="001A5CF2"/>
    <w:rsid w:val="001A6370"/>
    <w:rsid w:val="001A6CF6"/>
    <w:rsid w:val="001A70A7"/>
    <w:rsid w:val="001A78EB"/>
    <w:rsid w:val="001B0A06"/>
    <w:rsid w:val="001B1898"/>
    <w:rsid w:val="001B1A05"/>
    <w:rsid w:val="001B1C1F"/>
    <w:rsid w:val="001B20E8"/>
    <w:rsid w:val="001B41A6"/>
    <w:rsid w:val="001B41D4"/>
    <w:rsid w:val="001B4880"/>
    <w:rsid w:val="001B5BAE"/>
    <w:rsid w:val="001B68D8"/>
    <w:rsid w:val="001B6B6B"/>
    <w:rsid w:val="001B71FE"/>
    <w:rsid w:val="001B7C04"/>
    <w:rsid w:val="001C14FA"/>
    <w:rsid w:val="001C1745"/>
    <w:rsid w:val="001C247B"/>
    <w:rsid w:val="001C4ABF"/>
    <w:rsid w:val="001C4F07"/>
    <w:rsid w:val="001C5666"/>
    <w:rsid w:val="001C5D06"/>
    <w:rsid w:val="001C64F1"/>
    <w:rsid w:val="001C7ED3"/>
    <w:rsid w:val="001D1C73"/>
    <w:rsid w:val="001D39DD"/>
    <w:rsid w:val="001D535D"/>
    <w:rsid w:val="001D55D3"/>
    <w:rsid w:val="001D6637"/>
    <w:rsid w:val="001D731C"/>
    <w:rsid w:val="001E31CB"/>
    <w:rsid w:val="001E3353"/>
    <w:rsid w:val="001E4652"/>
    <w:rsid w:val="001E51E2"/>
    <w:rsid w:val="001E732B"/>
    <w:rsid w:val="001E7421"/>
    <w:rsid w:val="001E7864"/>
    <w:rsid w:val="001F021F"/>
    <w:rsid w:val="001F1F22"/>
    <w:rsid w:val="001F26C2"/>
    <w:rsid w:val="001F3ABB"/>
    <w:rsid w:val="001F4B37"/>
    <w:rsid w:val="001F5073"/>
    <w:rsid w:val="001F50B6"/>
    <w:rsid w:val="001F5A2B"/>
    <w:rsid w:val="001F71F9"/>
    <w:rsid w:val="001F79F7"/>
    <w:rsid w:val="001F7AD1"/>
    <w:rsid w:val="001F7C96"/>
    <w:rsid w:val="002010F6"/>
    <w:rsid w:val="00201D55"/>
    <w:rsid w:val="00204B90"/>
    <w:rsid w:val="00205495"/>
    <w:rsid w:val="00206E76"/>
    <w:rsid w:val="00207539"/>
    <w:rsid w:val="00211661"/>
    <w:rsid w:val="00211AAB"/>
    <w:rsid w:val="00211B5E"/>
    <w:rsid w:val="00212359"/>
    <w:rsid w:val="00212692"/>
    <w:rsid w:val="00214434"/>
    <w:rsid w:val="00217216"/>
    <w:rsid w:val="00217297"/>
    <w:rsid w:val="002219E2"/>
    <w:rsid w:val="00221FB8"/>
    <w:rsid w:val="002227A5"/>
    <w:rsid w:val="00224E68"/>
    <w:rsid w:val="00226116"/>
    <w:rsid w:val="00226697"/>
    <w:rsid w:val="00226C11"/>
    <w:rsid w:val="0022702F"/>
    <w:rsid w:val="00230823"/>
    <w:rsid w:val="002318FA"/>
    <w:rsid w:val="00232A5A"/>
    <w:rsid w:val="00232D05"/>
    <w:rsid w:val="00232E4C"/>
    <w:rsid w:val="00233AF5"/>
    <w:rsid w:val="00234E8C"/>
    <w:rsid w:val="0023513A"/>
    <w:rsid w:val="00236312"/>
    <w:rsid w:val="00236324"/>
    <w:rsid w:val="00236708"/>
    <w:rsid w:val="0023685F"/>
    <w:rsid w:val="00237998"/>
    <w:rsid w:val="00237B21"/>
    <w:rsid w:val="00240427"/>
    <w:rsid w:val="00240612"/>
    <w:rsid w:val="002432FC"/>
    <w:rsid w:val="0024459B"/>
    <w:rsid w:val="00244845"/>
    <w:rsid w:val="0024548B"/>
    <w:rsid w:val="0024612B"/>
    <w:rsid w:val="00251B88"/>
    <w:rsid w:val="0025218B"/>
    <w:rsid w:val="00252D00"/>
    <w:rsid w:val="002602DF"/>
    <w:rsid w:val="00260E60"/>
    <w:rsid w:val="002610B0"/>
    <w:rsid w:val="00261C25"/>
    <w:rsid w:val="00262B23"/>
    <w:rsid w:val="002649C6"/>
    <w:rsid w:val="00264F6A"/>
    <w:rsid w:val="0026683D"/>
    <w:rsid w:val="00266BB4"/>
    <w:rsid w:val="002679F0"/>
    <w:rsid w:val="002703A2"/>
    <w:rsid w:val="00270C96"/>
    <w:rsid w:val="00270F7C"/>
    <w:rsid w:val="00271296"/>
    <w:rsid w:val="0027175B"/>
    <w:rsid w:val="002717D3"/>
    <w:rsid w:val="002741D1"/>
    <w:rsid w:val="00275530"/>
    <w:rsid w:val="002758AD"/>
    <w:rsid w:val="002778F2"/>
    <w:rsid w:val="00283012"/>
    <w:rsid w:val="0028309E"/>
    <w:rsid w:val="002830FE"/>
    <w:rsid w:val="00283908"/>
    <w:rsid w:val="00284105"/>
    <w:rsid w:val="0028437B"/>
    <w:rsid w:val="00284E94"/>
    <w:rsid w:val="002853C5"/>
    <w:rsid w:val="00286991"/>
    <w:rsid w:val="00286EF2"/>
    <w:rsid w:val="00287875"/>
    <w:rsid w:val="00290AB8"/>
    <w:rsid w:val="00291CA7"/>
    <w:rsid w:val="00294F8D"/>
    <w:rsid w:val="00297013"/>
    <w:rsid w:val="002A0212"/>
    <w:rsid w:val="002A0FBF"/>
    <w:rsid w:val="002A108E"/>
    <w:rsid w:val="002A22D7"/>
    <w:rsid w:val="002A4694"/>
    <w:rsid w:val="002A486B"/>
    <w:rsid w:val="002A5695"/>
    <w:rsid w:val="002A5BD9"/>
    <w:rsid w:val="002A7944"/>
    <w:rsid w:val="002B09EC"/>
    <w:rsid w:val="002B11CB"/>
    <w:rsid w:val="002B23DF"/>
    <w:rsid w:val="002B2F76"/>
    <w:rsid w:val="002B41F1"/>
    <w:rsid w:val="002B5A5B"/>
    <w:rsid w:val="002B6074"/>
    <w:rsid w:val="002C0B13"/>
    <w:rsid w:val="002C224D"/>
    <w:rsid w:val="002C3D25"/>
    <w:rsid w:val="002C4F04"/>
    <w:rsid w:val="002C506D"/>
    <w:rsid w:val="002C564D"/>
    <w:rsid w:val="002C5786"/>
    <w:rsid w:val="002C6288"/>
    <w:rsid w:val="002D08DF"/>
    <w:rsid w:val="002D1184"/>
    <w:rsid w:val="002D12F5"/>
    <w:rsid w:val="002D2E78"/>
    <w:rsid w:val="002D37D7"/>
    <w:rsid w:val="002D3F56"/>
    <w:rsid w:val="002D4CFE"/>
    <w:rsid w:val="002D4E97"/>
    <w:rsid w:val="002D5E77"/>
    <w:rsid w:val="002E07A0"/>
    <w:rsid w:val="002E0A62"/>
    <w:rsid w:val="002E378F"/>
    <w:rsid w:val="002E593B"/>
    <w:rsid w:val="002E5AF0"/>
    <w:rsid w:val="002E61C1"/>
    <w:rsid w:val="002E652F"/>
    <w:rsid w:val="002E6A49"/>
    <w:rsid w:val="002E7BE2"/>
    <w:rsid w:val="002F0752"/>
    <w:rsid w:val="002F3BF2"/>
    <w:rsid w:val="002F41C7"/>
    <w:rsid w:val="002F44A9"/>
    <w:rsid w:val="002F4925"/>
    <w:rsid w:val="002F5698"/>
    <w:rsid w:val="002F58E4"/>
    <w:rsid w:val="002F6D27"/>
    <w:rsid w:val="002F74AC"/>
    <w:rsid w:val="002F7E17"/>
    <w:rsid w:val="00300C3B"/>
    <w:rsid w:val="00303701"/>
    <w:rsid w:val="00303C40"/>
    <w:rsid w:val="00303F61"/>
    <w:rsid w:val="00305FB6"/>
    <w:rsid w:val="003064B4"/>
    <w:rsid w:val="00310034"/>
    <w:rsid w:val="00310CBB"/>
    <w:rsid w:val="0031141E"/>
    <w:rsid w:val="00312AE6"/>
    <w:rsid w:val="00314383"/>
    <w:rsid w:val="003149EF"/>
    <w:rsid w:val="0031508D"/>
    <w:rsid w:val="00315AD6"/>
    <w:rsid w:val="00315C57"/>
    <w:rsid w:val="00315D7D"/>
    <w:rsid w:val="00316358"/>
    <w:rsid w:val="003164A8"/>
    <w:rsid w:val="00320123"/>
    <w:rsid w:val="00320732"/>
    <w:rsid w:val="00321B82"/>
    <w:rsid w:val="00321CBB"/>
    <w:rsid w:val="00321DA8"/>
    <w:rsid w:val="003246AA"/>
    <w:rsid w:val="00325A4F"/>
    <w:rsid w:val="00325AD2"/>
    <w:rsid w:val="00330EFB"/>
    <w:rsid w:val="003310C7"/>
    <w:rsid w:val="00331EDF"/>
    <w:rsid w:val="00331F48"/>
    <w:rsid w:val="00332596"/>
    <w:rsid w:val="00332B43"/>
    <w:rsid w:val="00332EAC"/>
    <w:rsid w:val="003335C9"/>
    <w:rsid w:val="00333A2A"/>
    <w:rsid w:val="00333CBF"/>
    <w:rsid w:val="00336155"/>
    <w:rsid w:val="00336CA5"/>
    <w:rsid w:val="00336D95"/>
    <w:rsid w:val="003371EB"/>
    <w:rsid w:val="00337C48"/>
    <w:rsid w:val="00337D60"/>
    <w:rsid w:val="00340566"/>
    <w:rsid w:val="003410DD"/>
    <w:rsid w:val="0034266C"/>
    <w:rsid w:val="00342985"/>
    <w:rsid w:val="00342A0B"/>
    <w:rsid w:val="00342ACE"/>
    <w:rsid w:val="003431FD"/>
    <w:rsid w:val="00343F67"/>
    <w:rsid w:val="00345385"/>
    <w:rsid w:val="00345D2D"/>
    <w:rsid w:val="0034695C"/>
    <w:rsid w:val="00346A11"/>
    <w:rsid w:val="00346F7E"/>
    <w:rsid w:val="00351BA3"/>
    <w:rsid w:val="00352B57"/>
    <w:rsid w:val="003541D3"/>
    <w:rsid w:val="00354AFF"/>
    <w:rsid w:val="003550EF"/>
    <w:rsid w:val="00356DDB"/>
    <w:rsid w:val="00360B29"/>
    <w:rsid w:val="003610F9"/>
    <w:rsid w:val="00362470"/>
    <w:rsid w:val="003648D0"/>
    <w:rsid w:val="003649B4"/>
    <w:rsid w:val="00364D87"/>
    <w:rsid w:val="003655DE"/>
    <w:rsid w:val="00365D62"/>
    <w:rsid w:val="0036601D"/>
    <w:rsid w:val="00366E49"/>
    <w:rsid w:val="003708C8"/>
    <w:rsid w:val="00370B40"/>
    <w:rsid w:val="003727F9"/>
    <w:rsid w:val="0037319D"/>
    <w:rsid w:val="0037458F"/>
    <w:rsid w:val="00375423"/>
    <w:rsid w:val="00375912"/>
    <w:rsid w:val="003778ED"/>
    <w:rsid w:val="0038274C"/>
    <w:rsid w:val="00383C4B"/>
    <w:rsid w:val="00384414"/>
    <w:rsid w:val="003850F0"/>
    <w:rsid w:val="003858B6"/>
    <w:rsid w:val="003859D6"/>
    <w:rsid w:val="0038710C"/>
    <w:rsid w:val="00390D9C"/>
    <w:rsid w:val="00390FDE"/>
    <w:rsid w:val="003926A4"/>
    <w:rsid w:val="00392B0A"/>
    <w:rsid w:val="003945E8"/>
    <w:rsid w:val="00394B3E"/>
    <w:rsid w:val="0039680C"/>
    <w:rsid w:val="003969AB"/>
    <w:rsid w:val="00396B10"/>
    <w:rsid w:val="003A010B"/>
    <w:rsid w:val="003A13E7"/>
    <w:rsid w:val="003A267A"/>
    <w:rsid w:val="003A2856"/>
    <w:rsid w:val="003A292F"/>
    <w:rsid w:val="003A3C7E"/>
    <w:rsid w:val="003A6B08"/>
    <w:rsid w:val="003A7D46"/>
    <w:rsid w:val="003B0278"/>
    <w:rsid w:val="003B1C44"/>
    <w:rsid w:val="003B2E73"/>
    <w:rsid w:val="003B4E4F"/>
    <w:rsid w:val="003B6392"/>
    <w:rsid w:val="003B71D0"/>
    <w:rsid w:val="003B7881"/>
    <w:rsid w:val="003C01A5"/>
    <w:rsid w:val="003C0534"/>
    <w:rsid w:val="003C2BA5"/>
    <w:rsid w:val="003C2D5F"/>
    <w:rsid w:val="003C44E0"/>
    <w:rsid w:val="003C51A2"/>
    <w:rsid w:val="003C63D6"/>
    <w:rsid w:val="003C76C2"/>
    <w:rsid w:val="003D2198"/>
    <w:rsid w:val="003D23C6"/>
    <w:rsid w:val="003D2B01"/>
    <w:rsid w:val="003D45CC"/>
    <w:rsid w:val="003D5338"/>
    <w:rsid w:val="003D5A6E"/>
    <w:rsid w:val="003D5E6A"/>
    <w:rsid w:val="003D5E96"/>
    <w:rsid w:val="003D6593"/>
    <w:rsid w:val="003D6937"/>
    <w:rsid w:val="003D75D6"/>
    <w:rsid w:val="003E1BB8"/>
    <w:rsid w:val="003E1BC1"/>
    <w:rsid w:val="003E1DBD"/>
    <w:rsid w:val="003E38EC"/>
    <w:rsid w:val="003E3D4B"/>
    <w:rsid w:val="003E4418"/>
    <w:rsid w:val="003E58A2"/>
    <w:rsid w:val="003E60F4"/>
    <w:rsid w:val="003E7226"/>
    <w:rsid w:val="003E7464"/>
    <w:rsid w:val="003E76F3"/>
    <w:rsid w:val="003E79B1"/>
    <w:rsid w:val="003F0238"/>
    <w:rsid w:val="003F07B9"/>
    <w:rsid w:val="003F1891"/>
    <w:rsid w:val="003F2E55"/>
    <w:rsid w:val="003F3E72"/>
    <w:rsid w:val="003F5262"/>
    <w:rsid w:val="003F71EF"/>
    <w:rsid w:val="0040146A"/>
    <w:rsid w:val="004018A3"/>
    <w:rsid w:val="0040215C"/>
    <w:rsid w:val="004025EE"/>
    <w:rsid w:val="00403030"/>
    <w:rsid w:val="00406457"/>
    <w:rsid w:val="00406574"/>
    <w:rsid w:val="00407D4E"/>
    <w:rsid w:val="0041013E"/>
    <w:rsid w:val="00410EF3"/>
    <w:rsid w:val="0041119F"/>
    <w:rsid w:val="004124CD"/>
    <w:rsid w:val="004124D8"/>
    <w:rsid w:val="00412ADB"/>
    <w:rsid w:val="00414257"/>
    <w:rsid w:val="00414F19"/>
    <w:rsid w:val="004165D7"/>
    <w:rsid w:val="00416FDE"/>
    <w:rsid w:val="00420438"/>
    <w:rsid w:val="004205D8"/>
    <w:rsid w:val="00420E10"/>
    <w:rsid w:val="004210FF"/>
    <w:rsid w:val="0042203D"/>
    <w:rsid w:val="004226C7"/>
    <w:rsid w:val="00422D26"/>
    <w:rsid w:val="00423234"/>
    <w:rsid w:val="0042385F"/>
    <w:rsid w:val="00425805"/>
    <w:rsid w:val="00430362"/>
    <w:rsid w:val="004305F9"/>
    <w:rsid w:val="00435160"/>
    <w:rsid w:val="00437595"/>
    <w:rsid w:val="00437606"/>
    <w:rsid w:val="0043794C"/>
    <w:rsid w:val="00437D94"/>
    <w:rsid w:val="00440F57"/>
    <w:rsid w:val="004430A9"/>
    <w:rsid w:val="00443560"/>
    <w:rsid w:val="0044518C"/>
    <w:rsid w:val="00447C87"/>
    <w:rsid w:val="004509C3"/>
    <w:rsid w:val="00451260"/>
    <w:rsid w:val="0045233A"/>
    <w:rsid w:val="00454BFA"/>
    <w:rsid w:val="00455B5C"/>
    <w:rsid w:val="00456C6F"/>
    <w:rsid w:val="004574D0"/>
    <w:rsid w:val="004577AE"/>
    <w:rsid w:val="00460098"/>
    <w:rsid w:val="00460D6F"/>
    <w:rsid w:val="00462584"/>
    <w:rsid w:val="00462905"/>
    <w:rsid w:val="004636CE"/>
    <w:rsid w:val="00464A1B"/>
    <w:rsid w:val="004653FA"/>
    <w:rsid w:val="00465E32"/>
    <w:rsid w:val="004668FB"/>
    <w:rsid w:val="00470163"/>
    <w:rsid w:val="00470F95"/>
    <w:rsid w:val="00471EB8"/>
    <w:rsid w:val="00472745"/>
    <w:rsid w:val="004734A7"/>
    <w:rsid w:val="00474126"/>
    <w:rsid w:val="004743BB"/>
    <w:rsid w:val="00475027"/>
    <w:rsid w:val="0047520D"/>
    <w:rsid w:val="004756CB"/>
    <w:rsid w:val="00476928"/>
    <w:rsid w:val="00480061"/>
    <w:rsid w:val="00480A28"/>
    <w:rsid w:val="00482246"/>
    <w:rsid w:val="00482A8E"/>
    <w:rsid w:val="00484FD4"/>
    <w:rsid w:val="004855B9"/>
    <w:rsid w:val="00485DE1"/>
    <w:rsid w:val="00487E49"/>
    <w:rsid w:val="00490410"/>
    <w:rsid w:val="0049061D"/>
    <w:rsid w:val="004916A7"/>
    <w:rsid w:val="00491B07"/>
    <w:rsid w:val="00491DC9"/>
    <w:rsid w:val="00492068"/>
    <w:rsid w:val="00492ECF"/>
    <w:rsid w:val="004940F5"/>
    <w:rsid w:val="004949DE"/>
    <w:rsid w:val="00494B93"/>
    <w:rsid w:val="004959E4"/>
    <w:rsid w:val="00496C10"/>
    <w:rsid w:val="004975C9"/>
    <w:rsid w:val="004A1F9D"/>
    <w:rsid w:val="004A2118"/>
    <w:rsid w:val="004A2130"/>
    <w:rsid w:val="004A2AA7"/>
    <w:rsid w:val="004A2D4E"/>
    <w:rsid w:val="004A51A4"/>
    <w:rsid w:val="004A5A5B"/>
    <w:rsid w:val="004A5C94"/>
    <w:rsid w:val="004A6B9B"/>
    <w:rsid w:val="004A6E39"/>
    <w:rsid w:val="004A7025"/>
    <w:rsid w:val="004A7797"/>
    <w:rsid w:val="004B370C"/>
    <w:rsid w:val="004B49EA"/>
    <w:rsid w:val="004B4C5E"/>
    <w:rsid w:val="004B6C7C"/>
    <w:rsid w:val="004B7476"/>
    <w:rsid w:val="004C0392"/>
    <w:rsid w:val="004C07A7"/>
    <w:rsid w:val="004C085C"/>
    <w:rsid w:val="004C19B5"/>
    <w:rsid w:val="004C1B36"/>
    <w:rsid w:val="004C397A"/>
    <w:rsid w:val="004C4A9D"/>
    <w:rsid w:val="004C4C5C"/>
    <w:rsid w:val="004C54F2"/>
    <w:rsid w:val="004C56F2"/>
    <w:rsid w:val="004C5A93"/>
    <w:rsid w:val="004C5E6C"/>
    <w:rsid w:val="004C6A48"/>
    <w:rsid w:val="004D0EA1"/>
    <w:rsid w:val="004D1DAC"/>
    <w:rsid w:val="004D2F8C"/>
    <w:rsid w:val="004D366C"/>
    <w:rsid w:val="004D39A4"/>
    <w:rsid w:val="004D4DAB"/>
    <w:rsid w:val="004D5422"/>
    <w:rsid w:val="004D5A1D"/>
    <w:rsid w:val="004D6452"/>
    <w:rsid w:val="004D667C"/>
    <w:rsid w:val="004D7B3A"/>
    <w:rsid w:val="004E2670"/>
    <w:rsid w:val="004E2B29"/>
    <w:rsid w:val="004E3A34"/>
    <w:rsid w:val="004E3D59"/>
    <w:rsid w:val="004E4A07"/>
    <w:rsid w:val="004E4E17"/>
    <w:rsid w:val="004E55C3"/>
    <w:rsid w:val="004E71D0"/>
    <w:rsid w:val="004E7A9E"/>
    <w:rsid w:val="004F1621"/>
    <w:rsid w:val="004F21B9"/>
    <w:rsid w:val="004F255B"/>
    <w:rsid w:val="004F2E44"/>
    <w:rsid w:val="004F3FFE"/>
    <w:rsid w:val="004F4F23"/>
    <w:rsid w:val="004F539C"/>
    <w:rsid w:val="004F6556"/>
    <w:rsid w:val="004F7582"/>
    <w:rsid w:val="004F7CD7"/>
    <w:rsid w:val="005012A3"/>
    <w:rsid w:val="00504F26"/>
    <w:rsid w:val="0050609E"/>
    <w:rsid w:val="00506C46"/>
    <w:rsid w:val="00506ECA"/>
    <w:rsid w:val="005078B6"/>
    <w:rsid w:val="005101DD"/>
    <w:rsid w:val="00510264"/>
    <w:rsid w:val="00510AFC"/>
    <w:rsid w:val="00511B32"/>
    <w:rsid w:val="0051290C"/>
    <w:rsid w:val="005129ED"/>
    <w:rsid w:val="00515742"/>
    <w:rsid w:val="0051577D"/>
    <w:rsid w:val="00516101"/>
    <w:rsid w:val="0051616C"/>
    <w:rsid w:val="00516575"/>
    <w:rsid w:val="00517769"/>
    <w:rsid w:val="00520EE7"/>
    <w:rsid w:val="005222C2"/>
    <w:rsid w:val="00524677"/>
    <w:rsid w:val="00524AC9"/>
    <w:rsid w:val="00524DDE"/>
    <w:rsid w:val="00526D8B"/>
    <w:rsid w:val="00526F93"/>
    <w:rsid w:val="0052755D"/>
    <w:rsid w:val="005314A8"/>
    <w:rsid w:val="00531A33"/>
    <w:rsid w:val="00531E17"/>
    <w:rsid w:val="00532305"/>
    <w:rsid w:val="0053264D"/>
    <w:rsid w:val="00532B06"/>
    <w:rsid w:val="0053394B"/>
    <w:rsid w:val="00534209"/>
    <w:rsid w:val="00534272"/>
    <w:rsid w:val="00535655"/>
    <w:rsid w:val="005373B5"/>
    <w:rsid w:val="0053756D"/>
    <w:rsid w:val="00537CC4"/>
    <w:rsid w:val="00540546"/>
    <w:rsid w:val="00540598"/>
    <w:rsid w:val="00541062"/>
    <w:rsid w:val="00541EA9"/>
    <w:rsid w:val="00543265"/>
    <w:rsid w:val="005474FB"/>
    <w:rsid w:val="00551724"/>
    <w:rsid w:val="00551AF3"/>
    <w:rsid w:val="00552C89"/>
    <w:rsid w:val="005555DD"/>
    <w:rsid w:val="005555EF"/>
    <w:rsid w:val="00555D8B"/>
    <w:rsid w:val="00556394"/>
    <w:rsid w:val="0055649C"/>
    <w:rsid w:val="00556A14"/>
    <w:rsid w:val="005600B9"/>
    <w:rsid w:val="0056107D"/>
    <w:rsid w:val="00562DC3"/>
    <w:rsid w:val="00562F96"/>
    <w:rsid w:val="005650AC"/>
    <w:rsid w:val="0056535E"/>
    <w:rsid w:val="00565362"/>
    <w:rsid w:val="0056606C"/>
    <w:rsid w:val="00567420"/>
    <w:rsid w:val="00567567"/>
    <w:rsid w:val="00567A23"/>
    <w:rsid w:val="00571C7E"/>
    <w:rsid w:val="00571CDB"/>
    <w:rsid w:val="0057212A"/>
    <w:rsid w:val="00572788"/>
    <w:rsid w:val="00574D2C"/>
    <w:rsid w:val="0058059E"/>
    <w:rsid w:val="00580F11"/>
    <w:rsid w:val="00582CDF"/>
    <w:rsid w:val="00584747"/>
    <w:rsid w:val="005848D6"/>
    <w:rsid w:val="00584CE1"/>
    <w:rsid w:val="005850BC"/>
    <w:rsid w:val="005867F9"/>
    <w:rsid w:val="00586ADA"/>
    <w:rsid w:val="005875F2"/>
    <w:rsid w:val="005918F3"/>
    <w:rsid w:val="005929BF"/>
    <w:rsid w:val="0059353D"/>
    <w:rsid w:val="00595474"/>
    <w:rsid w:val="00595C24"/>
    <w:rsid w:val="00596F50"/>
    <w:rsid w:val="005971C5"/>
    <w:rsid w:val="00597E06"/>
    <w:rsid w:val="005A05E6"/>
    <w:rsid w:val="005A17AD"/>
    <w:rsid w:val="005A2368"/>
    <w:rsid w:val="005A28C3"/>
    <w:rsid w:val="005A3246"/>
    <w:rsid w:val="005A3A54"/>
    <w:rsid w:val="005A6CAB"/>
    <w:rsid w:val="005B12AA"/>
    <w:rsid w:val="005B2790"/>
    <w:rsid w:val="005B324C"/>
    <w:rsid w:val="005B341A"/>
    <w:rsid w:val="005B4431"/>
    <w:rsid w:val="005B488D"/>
    <w:rsid w:val="005B5672"/>
    <w:rsid w:val="005B7CBC"/>
    <w:rsid w:val="005B7F54"/>
    <w:rsid w:val="005C0491"/>
    <w:rsid w:val="005C1AED"/>
    <w:rsid w:val="005C2E8D"/>
    <w:rsid w:val="005C2F1B"/>
    <w:rsid w:val="005C3217"/>
    <w:rsid w:val="005C5CED"/>
    <w:rsid w:val="005D0D76"/>
    <w:rsid w:val="005D0F62"/>
    <w:rsid w:val="005D1CF9"/>
    <w:rsid w:val="005D2113"/>
    <w:rsid w:val="005D2701"/>
    <w:rsid w:val="005D3371"/>
    <w:rsid w:val="005D37A3"/>
    <w:rsid w:val="005D4836"/>
    <w:rsid w:val="005D4E3E"/>
    <w:rsid w:val="005D6767"/>
    <w:rsid w:val="005D75F8"/>
    <w:rsid w:val="005E0CF0"/>
    <w:rsid w:val="005E1B8B"/>
    <w:rsid w:val="005E2183"/>
    <w:rsid w:val="005E4498"/>
    <w:rsid w:val="005E45E6"/>
    <w:rsid w:val="005E4FD4"/>
    <w:rsid w:val="005E78D2"/>
    <w:rsid w:val="005F2B4E"/>
    <w:rsid w:val="005F32B4"/>
    <w:rsid w:val="005F440E"/>
    <w:rsid w:val="005F5A36"/>
    <w:rsid w:val="005F65A0"/>
    <w:rsid w:val="005F6CB6"/>
    <w:rsid w:val="00600EBE"/>
    <w:rsid w:val="00604196"/>
    <w:rsid w:val="00604DF3"/>
    <w:rsid w:val="00604EB2"/>
    <w:rsid w:val="00605223"/>
    <w:rsid w:val="00605EDF"/>
    <w:rsid w:val="00612694"/>
    <w:rsid w:val="00614A81"/>
    <w:rsid w:val="00615D22"/>
    <w:rsid w:val="0061646B"/>
    <w:rsid w:val="00616A09"/>
    <w:rsid w:val="006204A2"/>
    <w:rsid w:val="006209E9"/>
    <w:rsid w:val="006221AA"/>
    <w:rsid w:val="0062588A"/>
    <w:rsid w:val="00625D96"/>
    <w:rsid w:val="00625E49"/>
    <w:rsid w:val="00626AAA"/>
    <w:rsid w:val="006274E6"/>
    <w:rsid w:val="006277C1"/>
    <w:rsid w:val="00630BBA"/>
    <w:rsid w:val="00631715"/>
    <w:rsid w:val="006318D9"/>
    <w:rsid w:val="006319B1"/>
    <w:rsid w:val="00632B7A"/>
    <w:rsid w:val="00636CF8"/>
    <w:rsid w:val="00636D56"/>
    <w:rsid w:val="00640B3F"/>
    <w:rsid w:val="00640F25"/>
    <w:rsid w:val="006415D7"/>
    <w:rsid w:val="00644339"/>
    <w:rsid w:val="00644BE5"/>
    <w:rsid w:val="00644E4F"/>
    <w:rsid w:val="00645E96"/>
    <w:rsid w:val="00647225"/>
    <w:rsid w:val="0064730D"/>
    <w:rsid w:val="00647D61"/>
    <w:rsid w:val="00651983"/>
    <w:rsid w:val="0065224E"/>
    <w:rsid w:val="00652BA5"/>
    <w:rsid w:val="00652EC1"/>
    <w:rsid w:val="00656980"/>
    <w:rsid w:val="00656997"/>
    <w:rsid w:val="00657FB3"/>
    <w:rsid w:val="00662A0D"/>
    <w:rsid w:val="006654FE"/>
    <w:rsid w:val="00665A20"/>
    <w:rsid w:val="006702DF"/>
    <w:rsid w:val="00670957"/>
    <w:rsid w:val="006712EC"/>
    <w:rsid w:val="00672BFB"/>
    <w:rsid w:val="00675592"/>
    <w:rsid w:val="00677292"/>
    <w:rsid w:val="006805C0"/>
    <w:rsid w:val="006818B4"/>
    <w:rsid w:val="006823FD"/>
    <w:rsid w:val="00682535"/>
    <w:rsid w:val="00683525"/>
    <w:rsid w:val="006838FC"/>
    <w:rsid w:val="00683EC7"/>
    <w:rsid w:val="00684985"/>
    <w:rsid w:val="006851F0"/>
    <w:rsid w:val="006908BE"/>
    <w:rsid w:val="0069207A"/>
    <w:rsid w:val="00692E06"/>
    <w:rsid w:val="006944C6"/>
    <w:rsid w:val="006967B9"/>
    <w:rsid w:val="00696BAE"/>
    <w:rsid w:val="00696E22"/>
    <w:rsid w:val="006972BC"/>
    <w:rsid w:val="006A0001"/>
    <w:rsid w:val="006A0383"/>
    <w:rsid w:val="006A0A79"/>
    <w:rsid w:val="006A2264"/>
    <w:rsid w:val="006A2383"/>
    <w:rsid w:val="006A2F6C"/>
    <w:rsid w:val="006A37DC"/>
    <w:rsid w:val="006A435C"/>
    <w:rsid w:val="006A439F"/>
    <w:rsid w:val="006A4EA3"/>
    <w:rsid w:val="006A5217"/>
    <w:rsid w:val="006A5CFA"/>
    <w:rsid w:val="006A60AA"/>
    <w:rsid w:val="006A62E5"/>
    <w:rsid w:val="006B1EA0"/>
    <w:rsid w:val="006B3B8D"/>
    <w:rsid w:val="006B3C41"/>
    <w:rsid w:val="006B413B"/>
    <w:rsid w:val="006B4377"/>
    <w:rsid w:val="006B442C"/>
    <w:rsid w:val="006B48F0"/>
    <w:rsid w:val="006B6613"/>
    <w:rsid w:val="006C1F8F"/>
    <w:rsid w:val="006C231B"/>
    <w:rsid w:val="006C400F"/>
    <w:rsid w:val="006C49C5"/>
    <w:rsid w:val="006C515A"/>
    <w:rsid w:val="006C5550"/>
    <w:rsid w:val="006C578F"/>
    <w:rsid w:val="006C5D98"/>
    <w:rsid w:val="006C6775"/>
    <w:rsid w:val="006C7007"/>
    <w:rsid w:val="006D00A5"/>
    <w:rsid w:val="006D0435"/>
    <w:rsid w:val="006D1981"/>
    <w:rsid w:val="006D21E5"/>
    <w:rsid w:val="006D280B"/>
    <w:rsid w:val="006D2A37"/>
    <w:rsid w:val="006D3FFA"/>
    <w:rsid w:val="006D4548"/>
    <w:rsid w:val="006D48A7"/>
    <w:rsid w:val="006D4AE5"/>
    <w:rsid w:val="006D50EF"/>
    <w:rsid w:val="006D52A6"/>
    <w:rsid w:val="006D564C"/>
    <w:rsid w:val="006D61D5"/>
    <w:rsid w:val="006E00F6"/>
    <w:rsid w:val="006E0EF7"/>
    <w:rsid w:val="006E2296"/>
    <w:rsid w:val="006E25FB"/>
    <w:rsid w:val="006E350F"/>
    <w:rsid w:val="006E4609"/>
    <w:rsid w:val="006E5264"/>
    <w:rsid w:val="006E57A7"/>
    <w:rsid w:val="006E5BEB"/>
    <w:rsid w:val="006E622A"/>
    <w:rsid w:val="006E6A1E"/>
    <w:rsid w:val="006E6FFF"/>
    <w:rsid w:val="006F32E7"/>
    <w:rsid w:val="006F454C"/>
    <w:rsid w:val="006F645D"/>
    <w:rsid w:val="006F78A8"/>
    <w:rsid w:val="006F7F9C"/>
    <w:rsid w:val="00701ADB"/>
    <w:rsid w:val="00701AE8"/>
    <w:rsid w:val="00702A47"/>
    <w:rsid w:val="00703D8D"/>
    <w:rsid w:val="007045F5"/>
    <w:rsid w:val="00704A9C"/>
    <w:rsid w:val="00704AD9"/>
    <w:rsid w:val="007053A4"/>
    <w:rsid w:val="0070544B"/>
    <w:rsid w:val="0070586D"/>
    <w:rsid w:val="007062AC"/>
    <w:rsid w:val="007063C1"/>
    <w:rsid w:val="00706ED1"/>
    <w:rsid w:val="007074CF"/>
    <w:rsid w:val="00707BB2"/>
    <w:rsid w:val="00710493"/>
    <w:rsid w:val="00711139"/>
    <w:rsid w:val="0071164F"/>
    <w:rsid w:val="00712C0A"/>
    <w:rsid w:val="00712F1A"/>
    <w:rsid w:val="007130A5"/>
    <w:rsid w:val="00716EE4"/>
    <w:rsid w:val="00717215"/>
    <w:rsid w:val="007173EC"/>
    <w:rsid w:val="00717550"/>
    <w:rsid w:val="007202EB"/>
    <w:rsid w:val="0072125D"/>
    <w:rsid w:val="00722C12"/>
    <w:rsid w:val="00723645"/>
    <w:rsid w:val="00723712"/>
    <w:rsid w:val="007237C8"/>
    <w:rsid w:val="007239B8"/>
    <w:rsid w:val="007251DD"/>
    <w:rsid w:val="0072541F"/>
    <w:rsid w:val="00725760"/>
    <w:rsid w:val="00727DAB"/>
    <w:rsid w:val="00730329"/>
    <w:rsid w:val="00730737"/>
    <w:rsid w:val="00732ED8"/>
    <w:rsid w:val="00733C41"/>
    <w:rsid w:val="00740810"/>
    <w:rsid w:val="00740C02"/>
    <w:rsid w:val="007417CD"/>
    <w:rsid w:val="00741AC6"/>
    <w:rsid w:val="0074294A"/>
    <w:rsid w:val="00744419"/>
    <w:rsid w:val="007458EE"/>
    <w:rsid w:val="00746968"/>
    <w:rsid w:val="00746C11"/>
    <w:rsid w:val="007473ED"/>
    <w:rsid w:val="00747E4B"/>
    <w:rsid w:val="00751490"/>
    <w:rsid w:val="0075232A"/>
    <w:rsid w:val="00752509"/>
    <w:rsid w:val="007529D1"/>
    <w:rsid w:val="00752B61"/>
    <w:rsid w:val="00752F3F"/>
    <w:rsid w:val="007536BC"/>
    <w:rsid w:val="00754D1D"/>
    <w:rsid w:val="00754E39"/>
    <w:rsid w:val="00755448"/>
    <w:rsid w:val="00755506"/>
    <w:rsid w:val="0075579B"/>
    <w:rsid w:val="00755DEA"/>
    <w:rsid w:val="0075656B"/>
    <w:rsid w:val="00756F89"/>
    <w:rsid w:val="00757464"/>
    <w:rsid w:val="0076288E"/>
    <w:rsid w:val="007643BE"/>
    <w:rsid w:val="00764AD6"/>
    <w:rsid w:val="007653F6"/>
    <w:rsid w:val="00766CBC"/>
    <w:rsid w:val="00767CB5"/>
    <w:rsid w:val="00770FDB"/>
    <w:rsid w:val="007712AE"/>
    <w:rsid w:val="0077167B"/>
    <w:rsid w:val="00771FA9"/>
    <w:rsid w:val="007737F9"/>
    <w:rsid w:val="0077643A"/>
    <w:rsid w:val="00776500"/>
    <w:rsid w:val="00776E5A"/>
    <w:rsid w:val="00777F9C"/>
    <w:rsid w:val="007813D9"/>
    <w:rsid w:val="00782E30"/>
    <w:rsid w:val="00783623"/>
    <w:rsid w:val="007836C2"/>
    <w:rsid w:val="00785DBF"/>
    <w:rsid w:val="00786818"/>
    <w:rsid w:val="00786B52"/>
    <w:rsid w:val="00787EA2"/>
    <w:rsid w:val="00787F9F"/>
    <w:rsid w:val="00790678"/>
    <w:rsid w:val="00790E22"/>
    <w:rsid w:val="0079103C"/>
    <w:rsid w:val="007913B9"/>
    <w:rsid w:val="0079156C"/>
    <w:rsid w:val="00792362"/>
    <w:rsid w:val="00793353"/>
    <w:rsid w:val="007937A8"/>
    <w:rsid w:val="00796600"/>
    <w:rsid w:val="00796618"/>
    <w:rsid w:val="007971DF"/>
    <w:rsid w:val="007973B4"/>
    <w:rsid w:val="00797642"/>
    <w:rsid w:val="007977C5"/>
    <w:rsid w:val="007979B6"/>
    <w:rsid w:val="00797C71"/>
    <w:rsid w:val="007A11B3"/>
    <w:rsid w:val="007A1D81"/>
    <w:rsid w:val="007A43B9"/>
    <w:rsid w:val="007A43D4"/>
    <w:rsid w:val="007A4EE6"/>
    <w:rsid w:val="007A5885"/>
    <w:rsid w:val="007A5E4C"/>
    <w:rsid w:val="007A6666"/>
    <w:rsid w:val="007A6B45"/>
    <w:rsid w:val="007A7349"/>
    <w:rsid w:val="007B06B7"/>
    <w:rsid w:val="007B0B0F"/>
    <w:rsid w:val="007B2321"/>
    <w:rsid w:val="007B3A2E"/>
    <w:rsid w:val="007B5242"/>
    <w:rsid w:val="007B6207"/>
    <w:rsid w:val="007B6478"/>
    <w:rsid w:val="007B687E"/>
    <w:rsid w:val="007C0224"/>
    <w:rsid w:val="007C0631"/>
    <w:rsid w:val="007C0ED1"/>
    <w:rsid w:val="007C0FC0"/>
    <w:rsid w:val="007C35AB"/>
    <w:rsid w:val="007C5223"/>
    <w:rsid w:val="007C523F"/>
    <w:rsid w:val="007C63BE"/>
    <w:rsid w:val="007C7DC0"/>
    <w:rsid w:val="007D1375"/>
    <w:rsid w:val="007D3BB3"/>
    <w:rsid w:val="007D46AB"/>
    <w:rsid w:val="007D4F4D"/>
    <w:rsid w:val="007D6394"/>
    <w:rsid w:val="007E04EA"/>
    <w:rsid w:val="007E1FA6"/>
    <w:rsid w:val="007E26E2"/>
    <w:rsid w:val="007E3D5B"/>
    <w:rsid w:val="007E5289"/>
    <w:rsid w:val="007E5303"/>
    <w:rsid w:val="007E573E"/>
    <w:rsid w:val="007E6074"/>
    <w:rsid w:val="007E6729"/>
    <w:rsid w:val="007E6C35"/>
    <w:rsid w:val="007E73CC"/>
    <w:rsid w:val="007E7518"/>
    <w:rsid w:val="007F1785"/>
    <w:rsid w:val="007F1F37"/>
    <w:rsid w:val="007F215A"/>
    <w:rsid w:val="007F2C2F"/>
    <w:rsid w:val="007F41D1"/>
    <w:rsid w:val="007F4BE3"/>
    <w:rsid w:val="007F4E11"/>
    <w:rsid w:val="007F60EF"/>
    <w:rsid w:val="007F6CCB"/>
    <w:rsid w:val="007F74AB"/>
    <w:rsid w:val="008001C6"/>
    <w:rsid w:val="0080122F"/>
    <w:rsid w:val="00802CCB"/>
    <w:rsid w:val="008030E9"/>
    <w:rsid w:val="0080643F"/>
    <w:rsid w:val="00807767"/>
    <w:rsid w:val="00807B2A"/>
    <w:rsid w:val="008107CB"/>
    <w:rsid w:val="008110A2"/>
    <w:rsid w:val="008129D6"/>
    <w:rsid w:val="00813225"/>
    <w:rsid w:val="008154CC"/>
    <w:rsid w:val="00817945"/>
    <w:rsid w:val="0082082A"/>
    <w:rsid w:val="00821D5C"/>
    <w:rsid w:val="00822FEF"/>
    <w:rsid w:val="00824EFA"/>
    <w:rsid w:val="00825B97"/>
    <w:rsid w:val="008269DE"/>
    <w:rsid w:val="00830636"/>
    <w:rsid w:val="00830986"/>
    <w:rsid w:val="00831B49"/>
    <w:rsid w:val="00832C8E"/>
    <w:rsid w:val="00833DD2"/>
    <w:rsid w:val="008344BD"/>
    <w:rsid w:val="008356EE"/>
    <w:rsid w:val="0083667D"/>
    <w:rsid w:val="008369EF"/>
    <w:rsid w:val="00836CCD"/>
    <w:rsid w:val="00836CE6"/>
    <w:rsid w:val="0084052C"/>
    <w:rsid w:val="00841B59"/>
    <w:rsid w:val="00842692"/>
    <w:rsid w:val="00842C21"/>
    <w:rsid w:val="00842E48"/>
    <w:rsid w:val="008431BC"/>
    <w:rsid w:val="008440CE"/>
    <w:rsid w:val="00844A31"/>
    <w:rsid w:val="00844A35"/>
    <w:rsid w:val="008476E1"/>
    <w:rsid w:val="00852D87"/>
    <w:rsid w:val="00852FDE"/>
    <w:rsid w:val="00853591"/>
    <w:rsid w:val="00854584"/>
    <w:rsid w:val="008578CF"/>
    <w:rsid w:val="00860E02"/>
    <w:rsid w:val="00861A84"/>
    <w:rsid w:val="008620C6"/>
    <w:rsid w:val="008621CE"/>
    <w:rsid w:val="008631A0"/>
    <w:rsid w:val="00864103"/>
    <w:rsid w:val="008648E6"/>
    <w:rsid w:val="00865CB1"/>
    <w:rsid w:val="00865D8B"/>
    <w:rsid w:val="00867ED2"/>
    <w:rsid w:val="00870BAE"/>
    <w:rsid w:val="00871868"/>
    <w:rsid w:val="00874271"/>
    <w:rsid w:val="00876441"/>
    <w:rsid w:val="00877D1F"/>
    <w:rsid w:val="00881041"/>
    <w:rsid w:val="00882623"/>
    <w:rsid w:val="00882A5D"/>
    <w:rsid w:val="0088310F"/>
    <w:rsid w:val="00883872"/>
    <w:rsid w:val="00884191"/>
    <w:rsid w:val="00884A14"/>
    <w:rsid w:val="00884AB0"/>
    <w:rsid w:val="00884D5A"/>
    <w:rsid w:val="0088629A"/>
    <w:rsid w:val="008863C9"/>
    <w:rsid w:val="00887141"/>
    <w:rsid w:val="00887D05"/>
    <w:rsid w:val="00891447"/>
    <w:rsid w:val="008919D4"/>
    <w:rsid w:val="00891B69"/>
    <w:rsid w:val="0089437A"/>
    <w:rsid w:val="008944E8"/>
    <w:rsid w:val="00896425"/>
    <w:rsid w:val="00896C49"/>
    <w:rsid w:val="00896F63"/>
    <w:rsid w:val="008A3025"/>
    <w:rsid w:val="008A478B"/>
    <w:rsid w:val="008A4DC4"/>
    <w:rsid w:val="008A5213"/>
    <w:rsid w:val="008A6C9D"/>
    <w:rsid w:val="008A7F4F"/>
    <w:rsid w:val="008B07AB"/>
    <w:rsid w:val="008B0B2C"/>
    <w:rsid w:val="008B1116"/>
    <w:rsid w:val="008B1623"/>
    <w:rsid w:val="008B3636"/>
    <w:rsid w:val="008B39EA"/>
    <w:rsid w:val="008B4AB0"/>
    <w:rsid w:val="008B4AD3"/>
    <w:rsid w:val="008B4CD9"/>
    <w:rsid w:val="008B52B3"/>
    <w:rsid w:val="008B5BEA"/>
    <w:rsid w:val="008B5CF4"/>
    <w:rsid w:val="008B5DC9"/>
    <w:rsid w:val="008B6736"/>
    <w:rsid w:val="008B6D6D"/>
    <w:rsid w:val="008B7FAA"/>
    <w:rsid w:val="008C0F5D"/>
    <w:rsid w:val="008C15BC"/>
    <w:rsid w:val="008C16E1"/>
    <w:rsid w:val="008C1B5C"/>
    <w:rsid w:val="008C1CCD"/>
    <w:rsid w:val="008C25B6"/>
    <w:rsid w:val="008C26A9"/>
    <w:rsid w:val="008C4581"/>
    <w:rsid w:val="008C5A8D"/>
    <w:rsid w:val="008C63A4"/>
    <w:rsid w:val="008C64AE"/>
    <w:rsid w:val="008C7067"/>
    <w:rsid w:val="008D1CDE"/>
    <w:rsid w:val="008D220C"/>
    <w:rsid w:val="008D3853"/>
    <w:rsid w:val="008D3D7D"/>
    <w:rsid w:val="008D5081"/>
    <w:rsid w:val="008D5A9D"/>
    <w:rsid w:val="008D5F55"/>
    <w:rsid w:val="008D68BF"/>
    <w:rsid w:val="008D6BB4"/>
    <w:rsid w:val="008D774E"/>
    <w:rsid w:val="008E084D"/>
    <w:rsid w:val="008E1148"/>
    <w:rsid w:val="008E2AEF"/>
    <w:rsid w:val="008E3EA7"/>
    <w:rsid w:val="008E5183"/>
    <w:rsid w:val="008E5F41"/>
    <w:rsid w:val="008E6871"/>
    <w:rsid w:val="008E7548"/>
    <w:rsid w:val="008F00DE"/>
    <w:rsid w:val="008F025D"/>
    <w:rsid w:val="008F18B7"/>
    <w:rsid w:val="008F2C93"/>
    <w:rsid w:val="008F455E"/>
    <w:rsid w:val="008F4FFF"/>
    <w:rsid w:val="008F61C4"/>
    <w:rsid w:val="008F7253"/>
    <w:rsid w:val="008F72B6"/>
    <w:rsid w:val="008F7686"/>
    <w:rsid w:val="008F7B86"/>
    <w:rsid w:val="0090285B"/>
    <w:rsid w:val="00907118"/>
    <w:rsid w:val="009108C9"/>
    <w:rsid w:val="009115CB"/>
    <w:rsid w:val="009128BE"/>
    <w:rsid w:val="00913F74"/>
    <w:rsid w:val="0091414F"/>
    <w:rsid w:val="00914E61"/>
    <w:rsid w:val="00914E97"/>
    <w:rsid w:val="00915814"/>
    <w:rsid w:val="00915942"/>
    <w:rsid w:val="009171C8"/>
    <w:rsid w:val="00920C56"/>
    <w:rsid w:val="00922E28"/>
    <w:rsid w:val="00925343"/>
    <w:rsid w:val="00926A8E"/>
    <w:rsid w:val="009274C3"/>
    <w:rsid w:val="009304E8"/>
    <w:rsid w:val="0093105D"/>
    <w:rsid w:val="0093610D"/>
    <w:rsid w:val="00937D10"/>
    <w:rsid w:val="009407F2"/>
    <w:rsid w:val="009417C1"/>
    <w:rsid w:val="00941E7D"/>
    <w:rsid w:val="0094221B"/>
    <w:rsid w:val="00944B96"/>
    <w:rsid w:val="00944C91"/>
    <w:rsid w:val="00945951"/>
    <w:rsid w:val="00945E66"/>
    <w:rsid w:val="00946214"/>
    <w:rsid w:val="0095347A"/>
    <w:rsid w:val="009536BE"/>
    <w:rsid w:val="00953809"/>
    <w:rsid w:val="0095480C"/>
    <w:rsid w:val="009548CC"/>
    <w:rsid w:val="00955D90"/>
    <w:rsid w:val="00956AB0"/>
    <w:rsid w:val="009573C5"/>
    <w:rsid w:val="009579FE"/>
    <w:rsid w:val="0096154C"/>
    <w:rsid w:val="00961F97"/>
    <w:rsid w:val="00962ACE"/>
    <w:rsid w:val="0096456B"/>
    <w:rsid w:val="0096544C"/>
    <w:rsid w:val="00965C2A"/>
    <w:rsid w:val="00966329"/>
    <w:rsid w:val="0097158E"/>
    <w:rsid w:val="009715D5"/>
    <w:rsid w:val="00971D64"/>
    <w:rsid w:val="00972441"/>
    <w:rsid w:val="009734B0"/>
    <w:rsid w:val="00973BCF"/>
    <w:rsid w:val="00974896"/>
    <w:rsid w:val="009753CE"/>
    <w:rsid w:val="00975C07"/>
    <w:rsid w:val="009765D6"/>
    <w:rsid w:val="009776DC"/>
    <w:rsid w:val="009817C9"/>
    <w:rsid w:val="00981CD4"/>
    <w:rsid w:val="00981F07"/>
    <w:rsid w:val="009829C2"/>
    <w:rsid w:val="00983D75"/>
    <w:rsid w:val="0098486A"/>
    <w:rsid w:val="0098518A"/>
    <w:rsid w:val="00985347"/>
    <w:rsid w:val="00985519"/>
    <w:rsid w:val="00986019"/>
    <w:rsid w:val="009865EC"/>
    <w:rsid w:val="00986C9B"/>
    <w:rsid w:val="00987777"/>
    <w:rsid w:val="00990671"/>
    <w:rsid w:val="00991271"/>
    <w:rsid w:val="00991DCE"/>
    <w:rsid w:val="00992A3E"/>
    <w:rsid w:val="00992EA6"/>
    <w:rsid w:val="009930BC"/>
    <w:rsid w:val="00993905"/>
    <w:rsid w:val="00993CDE"/>
    <w:rsid w:val="00993E87"/>
    <w:rsid w:val="009954C9"/>
    <w:rsid w:val="00995CCB"/>
    <w:rsid w:val="0099601B"/>
    <w:rsid w:val="00996490"/>
    <w:rsid w:val="00996CCD"/>
    <w:rsid w:val="00997954"/>
    <w:rsid w:val="009A1474"/>
    <w:rsid w:val="009A2829"/>
    <w:rsid w:val="009A3CCD"/>
    <w:rsid w:val="009A5364"/>
    <w:rsid w:val="009A57B6"/>
    <w:rsid w:val="009A57E2"/>
    <w:rsid w:val="009B040C"/>
    <w:rsid w:val="009B1CDC"/>
    <w:rsid w:val="009B2105"/>
    <w:rsid w:val="009B5885"/>
    <w:rsid w:val="009B5CF6"/>
    <w:rsid w:val="009B7050"/>
    <w:rsid w:val="009B75EB"/>
    <w:rsid w:val="009B7B19"/>
    <w:rsid w:val="009B7BD3"/>
    <w:rsid w:val="009B7C23"/>
    <w:rsid w:val="009C0A08"/>
    <w:rsid w:val="009C10EC"/>
    <w:rsid w:val="009C4705"/>
    <w:rsid w:val="009C5FEE"/>
    <w:rsid w:val="009C675F"/>
    <w:rsid w:val="009C783F"/>
    <w:rsid w:val="009C79D5"/>
    <w:rsid w:val="009D0410"/>
    <w:rsid w:val="009D1BE4"/>
    <w:rsid w:val="009D1EAB"/>
    <w:rsid w:val="009D2088"/>
    <w:rsid w:val="009D3397"/>
    <w:rsid w:val="009D355D"/>
    <w:rsid w:val="009D370D"/>
    <w:rsid w:val="009D7684"/>
    <w:rsid w:val="009D7AAD"/>
    <w:rsid w:val="009D7ED5"/>
    <w:rsid w:val="009D7EF0"/>
    <w:rsid w:val="009E1637"/>
    <w:rsid w:val="009E2026"/>
    <w:rsid w:val="009E21C5"/>
    <w:rsid w:val="009E3955"/>
    <w:rsid w:val="009E4B84"/>
    <w:rsid w:val="009E5272"/>
    <w:rsid w:val="009E6C17"/>
    <w:rsid w:val="009E6E67"/>
    <w:rsid w:val="009E720E"/>
    <w:rsid w:val="009F0F30"/>
    <w:rsid w:val="009F1E4E"/>
    <w:rsid w:val="009F327C"/>
    <w:rsid w:val="009F5E79"/>
    <w:rsid w:val="009F5FC1"/>
    <w:rsid w:val="009F618B"/>
    <w:rsid w:val="00A0094C"/>
    <w:rsid w:val="00A00DB2"/>
    <w:rsid w:val="00A0100F"/>
    <w:rsid w:val="00A0104B"/>
    <w:rsid w:val="00A0418E"/>
    <w:rsid w:val="00A04660"/>
    <w:rsid w:val="00A04DEA"/>
    <w:rsid w:val="00A06602"/>
    <w:rsid w:val="00A0739A"/>
    <w:rsid w:val="00A07DAB"/>
    <w:rsid w:val="00A107BA"/>
    <w:rsid w:val="00A10B8F"/>
    <w:rsid w:val="00A11BDA"/>
    <w:rsid w:val="00A128CD"/>
    <w:rsid w:val="00A13192"/>
    <w:rsid w:val="00A16063"/>
    <w:rsid w:val="00A17B98"/>
    <w:rsid w:val="00A17D00"/>
    <w:rsid w:val="00A2276C"/>
    <w:rsid w:val="00A22DE8"/>
    <w:rsid w:val="00A23363"/>
    <w:rsid w:val="00A23F3B"/>
    <w:rsid w:val="00A2482A"/>
    <w:rsid w:val="00A24D07"/>
    <w:rsid w:val="00A264C8"/>
    <w:rsid w:val="00A266EE"/>
    <w:rsid w:val="00A2729F"/>
    <w:rsid w:val="00A2757E"/>
    <w:rsid w:val="00A27674"/>
    <w:rsid w:val="00A30073"/>
    <w:rsid w:val="00A317F3"/>
    <w:rsid w:val="00A31E71"/>
    <w:rsid w:val="00A32DC4"/>
    <w:rsid w:val="00A341E6"/>
    <w:rsid w:val="00A35943"/>
    <w:rsid w:val="00A35D66"/>
    <w:rsid w:val="00A35F62"/>
    <w:rsid w:val="00A3687F"/>
    <w:rsid w:val="00A4096F"/>
    <w:rsid w:val="00A40D1E"/>
    <w:rsid w:val="00A4131C"/>
    <w:rsid w:val="00A422D6"/>
    <w:rsid w:val="00A43289"/>
    <w:rsid w:val="00A46031"/>
    <w:rsid w:val="00A47CC0"/>
    <w:rsid w:val="00A50401"/>
    <w:rsid w:val="00A52466"/>
    <w:rsid w:val="00A52A76"/>
    <w:rsid w:val="00A548C3"/>
    <w:rsid w:val="00A5577A"/>
    <w:rsid w:val="00A55C6D"/>
    <w:rsid w:val="00A57FE9"/>
    <w:rsid w:val="00A6414A"/>
    <w:rsid w:val="00A6425A"/>
    <w:rsid w:val="00A65242"/>
    <w:rsid w:val="00A65C93"/>
    <w:rsid w:val="00A66B70"/>
    <w:rsid w:val="00A67ED8"/>
    <w:rsid w:val="00A7069A"/>
    <w:rsid w:val="00A709EE"/>
    <w:rsid w:val="00A71C9A"/>
    <w:rsid w:val="00A72CED"/>
    <w:rsid w:val="00A73575"/>
    <w:rsid w:val="00A73596"/>
    <w:rsid w:val="00A74F35"/>
    <w:rsid w:val="00A75998"/>
    <w:rsid w:val="00A76C7F"/>
    <w:rsid w:val="00A804C3"/>
    <w:rsid w:val="00A808EA"/>
    <w:rsid w:val="00A81583"/>
    <w:rsid w:val="00A81FC4"/>
    <w:rsid w:val="00A82C9C"/>
    <w:rsid w:val="00A8449F"/>
    <w:rsid w:val="00A859BA"/>
    <w:rsid w:val="00A85FC0"/>
    <w:rsid w:val="00A86424"/>
    <w:rsid w:val="00A90419"/>
    <w:rsid w:val="00A91032"/>
    <w:rsid w:val="00A922FB"/>
    <w:rsid w:val="00A92F62"/>
    <w:rsid w:val="00A94FD3"/>
    <w:rsid w:val="00A95335"/>
    <w:rsid w:val="00A95371"/>
    <w:rsid w:val="00AA013A"/>
    <w:rsid w:val="00AA038E"/>
    <w:rsid w:val="00AA102F"/>
    <w:rsid w:val="00AA1BAC"/>
    <w:rsid w:val="00AA1BE9"/>
    <w:rsid w:val="00AA2378"/>
    <w:rsid w:val="00AA46B5"/>
    <w:rsid w:val="00AA500A"/>
    <w:rsid w:val="00AA5186"/>
    <w:rsid w:val="00AA5AB2"/>
    <w:rsid w:val="00AA6595"/>
    <w:rsid w:val="00AA6E45"/>
    <w:rsid w:val="00AB0696"/>
    <w:rsid w:val="00AB06DE"/>
    <w:rsid w:val="00AB10BA"/>
    <w:rsid w:val="00AB4349"/>
    <w:rsid w:val="00AB457C"/>
    <w:rsid w:val="00AB4A9C"/>
    <w:rsid w:val="00AB5A6C"/>
    <w:rsid w:val="00AB602D"/>
    <w:rsid w:val="00AB64C5"/>
    <w:rsid w:val="00AB6E6D"/>
    <w:rsid w:val="00AC0592"/>
    <w:rsid w:val="00AC07BB"/>
    <w:rsid w:val="00AC26CD"/>
    <w:rsid w:val="00AC3B02"/>
    <w:rsid w:val="00AC432E"/>
    <w:rsid w:val="00AD2C20"/>
    <w:rsid w:val="00AD3E23"/>
    <w:rsid w:val="00AD4AAB"/>
    <w:rsid w:val="00AD5807"/>
    <w:rsid w:val="00AD6B47"/>
    <w:rsid w:val="00AD6FB1"/>
    <w:rsid w:val="00AD72B1"/>
    <w:rsid w:val="00AD7851"/>
    <w:rsid w:val="00AD7A49"/>
    <w:rsid w:val="00AD7D6D"/>
    <w:rsid w:val="00AE0324"/>
    <w:rsid w:val="00AE0B16"/>
    <w:rsid w:val="00AE1991"/>
    <w:rsid w:val="00AE2B3F"/>
    <w:rsid w:val="00AE304A"/>
    <w:rsid w:val="00AE4C43"/>
    <w:rsid w:val="00AE5E0C"/>
    <w:rsid w:val="00AE6287"/>
    <w:rsid w:val="00AE646E"/>
    <w:rsid w:val="00AE67C4"/>
    <w:rsid w:val="00AE6A37"/>
    <w:rsid w:val="00AE6B0D"/>
    <w:rsid w:val="00AE6F16"/>
    <w:rsid w:val="00AF0740"/>
    <w:rsid w:val="00AF0D79"/>
    <w:rsid w:val="00AF0D80"/>
    <w:rsid w:val="00AF1035"/>
    <w:rsid w:val="00AF130B"/>
    <w:rsid w:val="00AF2741"/>
    <w:rsid w:val="00AF2942"/>
    <w:rsid w:val="00AF2E4A"/>
    <w:rsid w:val="00AF65F4"/>
    <w:rsid w:val="00AF67C0"/>
    <w:rsid w:val="00B00FB9"/>
    <w:rsid w:val="00B0236D"/>
    <w:rsid w:val="00B02F4B"/>
    <w:rsid w:val="00B0323B"/>
    <w:rsid w:val="00B03E1A"/>
    <w:rsid w:val="00B044F9"/>
    <w:rsid w:val="00B04F9D"/>
    <w:rsid w:val="00B05EE3"/>
    <w:rsid w:val="00B07AA2"/>
    <w:rsid w:val="00B102AA"/>
    <w:rsid w:val="00B1045E"/>
    <w:rsid w:val="00B12216"/>
    <w:rsid w:val="00B164E5"/>
    <w:rsid w:val="00B1664A"/>
    <w:rsid w:val="00B16A16"/>
    <w:rsid w:val="00B173F5"/>
    <w:rsid w:val="00B1756C"/>
    <w:rsid w:val="00B20688"/>
    <w:rsid w:val="00B20E48"/>
    <w:rsid w:val="00B21A99"/>
    <w:rsid w:val="00B2296A"/>
    <w:rsid w:val="00B22EAB"/>
    <w:rsid w:val="00B23217"/>
    <w:rsid w:val="00B257AD"/>
    <w:rsid w:val="00B272EE"/>
    <w:rsid w:val="00B3109F"/>
    <w:rsid w:val="00B32AAF"/>
    <w:rsid w:val="00B34CB1"/>
    <w:rsid w:val="00B350DD"/>
    <w:rsid w:val="00B371A7"/>
    <w:rsid w:val="00B37705"/>
    <w:rsid w:val="00B40F32"/>
    <w:rsid w:val="00B4125C"/>
    <w:rsid w:val="00B42525"/>
    <w:rsid w:val="00B42AD8"/>
    <w:rsid w:val="00B42E01"/>
    <w:rsid w:val="00B436B2"/>
    <w:rsid w:val="00B43828"/>
    <w:rsid w:val="00B46F3A"/>
    <w:rsid w:val="00B52E76"/>
    <w:rsid w:val="00B53642"/>
    <w:rsid w:val="00B53AE5"/>
    <w:rsid w:val="00B53CA9"/>
    <w:rsid w:val="00B54960"/>
    <w:rsid w:val="00B54AE1"/>
    <w:rsid w:val="00B554BE"/>
    <w:rsid w:val="00B57154"/>
    <w:rsid w:val="00B60CB7"/>
    <w:rsid w:val="00B62422"/>
    <w:rsid w:val="00B6278A"/>
    <w:rsid w:val="00B66F6C"/>
    <w:rsid w:val="00B67147"/>
    <w:rsid w:val="00B67751"/>
    <w:rsid w:val="00B71E69"/>
    <w:rsid w:val="00B7276C"/>
    <w:rsid w:val="00B76065"/>
    <w:rsid w:val="00B76853"/>
    <w:rsid w:val="00B772F3"/>
    <w:rsid w:val="00B777D2"/>
    <w:rsid w:val="00B77B0F"/>
    <w:rsid w:val="00B82A90"/>
    <w:rsid w:val="00B835FA"/>
    <w:rsid w:val="00B83732"/>
    <w:rsid w:val="00B8437C"/>
    <w:rsid w:val="00B84925"/>
    <w:rsid w:val="00B84FF1"/>
    <w:rsid w:val="00B8579D"/>
    <w:rsid w:val="00B85D61"/>
    <w:rsid w:val="00B862A4"/>
    <w:rsid w:val="00B867CE"/>
    <w:rsid w:val="00B87977"/>
    <w:rsid w:val="00B87B28"/>
    <w:rsid w:val="00B91185"/>
    <w:rsid w:val="00B923CF"/>
    <w:rsid w:val="00B93EBF"/>
    <w:rsid w:val="00B94680"/>
    <w:rsid w:val="00B9568B"/>
    <w:rsid w:val="00B97E3B"/>
    <w:rsid w:val="00BA3E5D"/>
    <w:rsid w:val="00BA66C1"/>
    <w:rsid w:val="00BA67CB"/>
    <w:rsid w:val="00BA7128"/>
    <w:rsid w:val="00BB1B75"/>
    <w:rsid w:val="00BB1EA7"/>
    <w:rsid w:val="00BB2A28"/>
    <w:rsid w:val="00BB2FE7"/>
    <w:rsid w:val="00BB7023"/>
    <w:rsid w:val="00BB7D1C"/>
    <w:rsid w:val="00BC0D61"/>
    <w:rsid w:val="00BC1D3C"/>
    <w:rsid w:val="00BC35F4"/>
    <w:rsid w:val="00BC4788"/>
    <w:rsid w:val="00BC6862"/>
    <w:rsid w:val="00BC78F7"/>
    <w:rsid w:val="00BD10BA"/>
    <w:rsid w:val="00BD1C18"/>
    <w:rsid w:val="00BD2C62"/>
    <w:rsid w:val="00BD3BFB"/>
    <w:rsid w:val="00BD4C0F"/>
    <w:rsid w:val="00BD53B7"/>
    <w:rsid w:val="00BD53E9"/>
    <w:rsid w:val="00BD7C2F"/>
    <w:rsid w:val="00BE0DB8"/>
    <w:rsid w:val="00BE1185"/>
    <w:rsid w:val="00BE2AAA"/>
    <w:rsid w:val="00BE39DC"/>
    <w:rsid w:val="00BE3A17"/>
    <w:rsid w:val="00BE3A80"/>
    <w:rsid w:val="00BE5115"/>
    <w:rsid w:val="00BE661D"/>
    <w:rsid w:val="00BE67E7"/>
    <w:rsid w:val="00BE78CE"/>
    <w:rsid w:val="00BF0D9B"/>
    <w:rsid w:val="00BF1166"/>
    <w:rsid w:val="00BF12EC"/>
    <w:rsid w:val="00BF2098"/>
    <w:rsid w:val="00BF22A2"/>
    <w:rsid w:val="00BF2996"/>
    <w:rsid w:val="00BF4A5D"/>
    <w:rsid w:val="00BF5765"/>
    <w:rsid w:val="00BF5CF0"/>
    <w:rsid w:val="00BF635B"/>
    <w:rsid w:val="00BF6857"/>
    <w:rsid w:val="00BF7683"/>
    <w:rsid w:val="00BF7849"/>
    <w:rsid w:val="00BF798D"/>
    <w:rsid w:val="00C005FB"/>
    <w:rsid w:val="00C03808"/>
    <w:rsid w:val="00C048DA"/>
    <w:rsid w:val="00C04BF4"/>
    <w:rsid w:val="00C11306"/>
    <w:rsid w:val="00C12374"/>
    <w:rsid w:val="00C13F19"/>
    <w:rsid w:val="00C14A24"/>
    <w:rsid w:val="00C14A75"/>
    <w:rsid w:val="00C16B75"/>
    <w:rsid w:val="00C17BDC"/>
    <w:rsid w:val="00C17F36"/>
    <w:rsid w:val="00C219A7"/>
    <w:rsid w:val="00C220ED"/>
    <w:rsid w:val="00C2228B"/>
    <w:rsid w:val="00C236FD"/>
    <w:rsid w:val="00C242A0"/>
    <w:rsid w:val="00C26092"/>
    <w:rsid w:val="00C261FE"/>
    <w:rsid w:val="00C2660D"/>
    <w:rsid w:val="00C26A39"/>
    <w:rsid w:val="00C30BBF"/>
    <w:rsid w:val="00C31047"/>
    <w:rsid w:val="00C318EC"/>
    <w:rsid w:val="00C31E7A"/>
    <w:rsid w:val="00C31F03"/>
    <w:rsid w:val="00C31F21"/>
    <w:rsid w:val="00C321BD"/>
    <w:rsid w:val="00C3280D"/>
    <w:rsid w:val="00C33537"/>
    <w:rsid w:val="00C34605"/>
    <w:rsid w:val="00C34D26"/>
    <w:rsid w:val="00C4176D"/>
    <w:rsid w:val="00C42689"/>
    <w:rsid w:val="00C42D25"/>
    <w:rsid w:val="00C44321"/>
    <w:rsid w:val="00C447DF"/>
    <w:rsid w:val="00C449D7"/>
    <w:rsid w:val="00C44B71"/>
    <w:rsid w:val="00C46DC3"/>
    <w:rsid w:val="00C47220"/>
    <w:rsid w:val="00C52031"/>
    <w:rsid w:val="00C52133"/>
    <w:rsid w:val="00C523CF"/>
    <w:rsid w:val="00C52D07"/>
    <w:rsid w:val="00C54AEB"/>
    <w:rsid w:val="00C55A27"/>
    <w:rsid w:val="00C5666B"/>
    <w:rsid w:val="00C56AD6"/>
    <w:rsid w:val="00C573D1"/>
    <w:rsid w:val="00C57731"/>
    <w:rsid w:val="00C6053F"/>
    <w:rsid w:val="00C62A97"/>
    <w:rsid w:val="00C62C5F"/>
    <w:rsid w:val="00C648CB"/>
    <w:rsid w:val="00C64ECB"/>
    <w:rsid w:val="00C64FF7"/>
    <w:rsid w:val="00C65061"/>
    <w:rsid w:val="00C65BFB"/>
    <w:rsid w:val="00C6749A"/>
    <w:rsid w:val="00C67E97"/>
    <w:rsid w:val="00C70A59"/>
    <w:rsid w:val="00C7154C"/>
    <w:rsid w:val="00C7256B"/>
    <w:rsid w:val="00C7263D"/>
    <w:rsid w:val="00C72ADC"/>
    <w:rsid w:val="00C738AA"/>
    <w:rsid w:val="00C73CF4"/>
    <w:rsid w:val="00C743EF"/>
    <w:rsid w:val="00C756C8"/>
    <w:rsid w:val="00C76A76"/>
    <w:rsid w:val="00C76DC2"/>
    <w:rsid w:val="00C835B3"/>
    <w:rsid w:val="00C83EDF"/>
    <w:rsid w:val="00C84059"/>
    <w:rsid w:val="00C84166"/>
    <w:rsid w:val="00C8524E"/>
    <w:rsid w:val="00C87373"/>
    <w:rsid w:val="00C8781D"/>
    <w:rsid w:val="00C90578"/>
    <w:rsid w:val="00C9191F"/>
    <w:rsid w:val="00C92E6D"/>
    <w:rsid w:val="00C9676A"/>
    <w:rsid w:val="00C97D10"/>
    <w:rsid w:val="00CA0A0D"/>
    <w:rsid w:val="00CA16A2"/>
    <w:rsid w:val="00CA2AD0"/>
    <w:rsid w:val="00CA2F93"/>
    <w:rsid w:val="00CA471B"/>
    <w:rsid w:val="00CA4DFC"/>
    <w:rsid w:val="00CA5E90"/>
    <w:rsid w:val="00CB0915"/>
    <w:rsid w:val="00CB0F52"/>
    <w:rsid w:val="00CB1384"/>
    <w:rsid w:val="00CB2676"/>
    <w:rsid w:val="00CB4CB9"/>
    <w:rsid w:val="00CB4F21"/>
    <w:rsid w:val="00CB58FF"/>
    <w:rsid w:val="00CB68AD"/>
    <w:rsid w:val="00CB6D26"/>
    <w:rsid w:val="00CC0872"/>
    <w:rsid w:val="00CC1554"/>
    <w:rsid w:val="00CC16B6"/>
    <w:rsid w:val="00CC1F2A"/>
    <w:rsid w:val="00CC21BC"/>
    <w:rsid w:val="00CC29AB"/>
    <w:rsid w:val="00CC2ED0"/>
    <w:rsid w:val="00CC425A"/>
    <w:rsid w:val="00CC483B"/>
    <w:rsid w:val="00CC48AC"/>
    <w:rsid w:val="00CC57DE"/>
    <w:rsid w:val="00CC5A5F"/>
    <w:rsid w:val="00CC688C"/>
    <w:rsid w:val="00CC7E52"/>
    <w:rsid w:val="00CD06AB"/>
    <w:rsid w:val="00CD2396"/>
    <w:rsid w:val="00CD2C34"/>
    <w:rsid w:val="00CD4050"/>
    <w:rsid w:val="00CD6178"/>
    <w:rsid w:val="00CD70F8"/>
    <w:rsid w:val="00CE0148"/>
    <w:rsid w:val="00CE0D4F"/>
    <w:rsid w:val="00CE0E34"/>
    <w:rsid w:val="00CE34C3"/>
    <w:rsid w:val="00CE39DB"/>
    <w:rsid w:val="00CE4FEF"/>
    <w:rsid w:val="00CE547C"/>
    <w:rsid w:val="00CE5969"/>
    <w:rsid w:val="00CF0956"/>
    <w:rsid w:val="00CF0AE0"/>
    <w:rsid w:val="00CF257B"/>
    <w:rsid w:val="00CF2AB0"/>
    <w:rsid w:val="00CF2EC9"/>
    <w:rsid w:val="00CF3520"/>
    <w:rsid w:val="00CF3F4C"/>
    <w:rsid w:val="00CF4EB0"/>
    <w:rsid w:val="00CF62D1"/>
    <w:rsid w:val="00CF7FB8"/>
    <w:rsid w:val="00D00A0D"/>
    <w:rsid w:val="00D01745"/>
    <w:rsid w:val="00D01D7B"/>
    <w:rsid w:val="00D04725"/>
    <w:rsid w:val="00D0691D"/>
    <w:rsid w:val="00D07699"/>
    <w:rsid w:val="00D100D7"/>
    <w:rsid w:val="00D10790"/>
    <w:rsid w:val="00D10A67"/>
    <w:rsid w:val="00D11E09"/>
    <w:rsid w:val="00D13E05"/>
    <w:rsid w:val="00D146E6"/>
    <w:rsid w:val="00D151C1"/>
    <w:rsid w:val="00D161EF"/>
    <w:rsid w:val="00D16D4C"/>
    <w:rsid w:val="00D17882"/>
    <w:rsid w:val="00D22A7A"/>
    <w:rsid w:val="00D2313A"/>
    <w:rsid w:val="00D241DD"/>
    <w:rsid w:val="00D24D57"/>
    <w:rsid w:val="00D25A7D"/>
    <w:rsid w:val="00D269CB"/>
    <w:rsid w:val="00D30D8A"/>
    <w:rsid w:val="00D3106A"/>
    <w:rsid w:val="00D31237"/>
    <w:rsid w:val="00D317A4"/>
    <w:rsid w:val="00D31BD8"/>
    <w:rsid w:val="00D32CCC"/>
    <w:rsid w:val="00D33CFE"/>
    <w:rsid w:val="00D34B08"/>
    <w:rsid w:val="00D3634E"/>
    <w:rsid w:val="00D36731"/>
    <w:rsid w:val="00D36D5D"/>
    <w:rsid w:val="00D37343"/>
    <w:rsid w:val="00D37423"/>
    <w:rsid w:val="00D3751A"/>
    <w:rsid w:val="00D377AB"/>
    <w:rsid w:val="00D418FA"/>
    <w:rsid w:val="00D419A3"/>
    <w:rsid w:val="00D42F88"/>
    <w:rsid w:val="00D43168"/>
    <w:rsid w:val="00D43CF0"/>
    <w:rsid w:val="00D43D17"/>
    <w:rsid w:val="00D45C9A"/>
    <w:rsid w:val="00D46DD5"/>
    <w:rsid w:val="00D46F49"/>
    <w:rsid w:val="00D51B9F"/>
    <w:rsid w:val="00D52278"/>
    <w:rsid w:val="00D52F5A"/>
    <w:rsid w:val="00D5394B"/>
    <w:rsid w:val="00D544E7"/>
    <w:rsid w:val="00D5642C"/>
    <w:rsid w:val="00D57A44"/>
    <w:rsid w:val="00D60B77"/>
    <w:rsid w:val="00D60DDB"/>
    <w:rsid w:val="00D62956"/>
    <w:rsid w:val="00D63079"/>
    <w:rsid w:val="00D633F7"/>
    <w:rsid w:val="00D63D09"/>
    <w:rsid w:val="00D63DA5"/>
    <w:rsid w:val="00D651C4"/>
    <w:rsid w:val="00D6620C"/>
    <w:rsid w:val="00D6763E"/>
    <w:rsid w:val="00D67F94"/>
    <w:rsid w:val="00D700BB"/>
    <w:rsid w:val="00D7154E"/>
    <w:rsid w:val="00D72F61"/>
    <w:rsid w:val="00D74002"/>
    <w:rsid w:val="00D740B8"/>
    <w:rsid w:val="00D74DCC"/>
    <w:rsid w:val="00D75788"/>
    <w:rsid w:val="00D774BE"/>
    <w:rsid w:val="00D77604"/>
    <w:rsid w:val="00D81808"/>
    <w:rsid w:val="00D822E3"/>
    <w:rsid w:val="00D82CE1"/>
    <w:rsid w:val="00D85869"/>
    <w:rsid w:val="00D8591C"/>
    <w:rsid w:val="00D863D3"/>
    <w:rsid w:val="00D86DB3"/>
    <w:rsid w:val="00D90334"/>
    <w:rsid w:val="00D9052A"/>
    <w:rsid w:val="00D9131F"/>
    <w:rsid w:val="00D91365"/>
    <w:rsid w:val="00D93D78"/>
    <w:rsid w:val="00D964E1"/>
    <w:rsid w:val="00DA0EDB"/>
    <w:rsid w:val="00DA1A1A"/>
    <w:rsid w:val="00DA1F05"/>
    <w:rsid w:val="00DA3F66"/>
    <w:rsid w:val="00DA4721"/>
    <w:rsid w:val="00DA5275"/>
    <w:rsid w:val="00DA5A89"/>
    <w:rsid w:val="00DA6451"/>
    <w:rsid w:val="00DA6C80"/>
    <w:rsid w:val="00DB0149"/>
    <w:rsid w:val="00DB1F71"/>
    <w:rsid w:val="00DB3FEB"/>
    <w:rsid w:val="00DB411D"/>
    <w:rsid w:val="00DB59D1"/>
    <w:rsid w:val="00DB6460"/>
    <w:rsid w:val="00DB7FF6"/>
    <w:rsid w:val="00DC1689"/>
    <w:rsid w:val="00DC39FC"/>
    <w:rsid w:val="00DC46A3"/>
    <w:rsid w:val="00DC4AEE"/>
    <w:rsid w:val="00DC4F82"/>
    <w:rsid w:val="00DC5051"/>
    <w:rsid w:val="00DC5EF1"/>
    <w:rsid w:val="00DC716E"/>
    <w:rsid w:val="00DC7A32"/>
    <w:rsid w:val="00DD1865"/>
    <w:rsid w:val="00DD4479"/>
    <w:rsid w:val="00DD5FAD"/>
    <w:rsid w:val="00DE040E"/>
    <w:rsid w:val="00DE1CA8"/>
    <w:rsid w:val="00DE1D7A"/>
    <w:rsid w:val="00DE3D69"/>
    <w:rsid w:val="00DE4223"/>
    <w:rsid w:val="00DE4361"/>
    <w:rsid w:val="00DE453E"/>
    <w:rsid w:val="00DE65EB"/>
    <w:rsid w:val="00DE6CD8"/>
    <w:rsid w:val="00DF1575"/>
    <w:rsid w:val="00DF15F9"/>
    <w:rsid w:val="00DF211C"/>
    <w:rsid w:val="00DF26E5"/>
    <w:rsid w:val="00DF29E7"/>
    <w:rsid w:val="00DF3A0A"/>
    <w:rsid w:val="00DF3D25"/>
    <w:rsid w:val="00DF64BF"/>
    <w:rsid w:val="00DF71BB"/>
    <w:rsid w:val="00DF72E8"/>
    <w:rsid w:val="00E02053"/>
    <w:rsid w:val="00E0361D"/>
    <w:rsid w:val="00E041BB"/>
    <w:rsid w:val="00E07708"/>
    <w:rsid w:val="00E10505"/>
    <w:rsid w:val="00E11BFD"/>
    <w:rsid w:val="00E12281"/>
    <w:rsid w:val="00E12753"/>
    <w:rsid w:val="00E12A8B"/>
    <w:rsid w:val="00E13E3C"/>
    <w:rsid w:val="00E1442E"/>
    <w:rsid w:val="00E14E61"/>
    <w:rsid w:val="00E154A6"/>
    <w:rsid w:val="00E1642B"/>
    <w:rsid w:val="00E22A97"/>
    <w:rsid w:val="00E22FED"/>
    <w:rsid w:val="00E23374"/>
    <w:rsid w:val="00E244DA"/>
    <w:rsid w:val="00E25428"/>
    <w:rsid w:val="00E25584"/>
    <w:rsid w:val="00E2725F"/>
    <w:rsid w:val="00E274DF"/>
    <w:rsid w:val="00E27A83"/>
    <w:rsid w:val="00E302EF"/>
    <w:rsid w:val="00E3145C"/>
    <w:rsid w:val="00E319AA"/>
    <w:rsid w:val="00E321ED"/>
    <w:rsid w:val="00E32E28"/>
    <w:rsid w:val="00E33843"/>
    <w:rsid w:val="00E33DB4"/>
    <w:rsid w:val="00E3666A"/>
    <w:rsid w:val="00E36C21"/>
    <w:rsid w:val="00E4017B"/>
    <w:rsid w:val="00E40599"/>
    <w:rsid w:val="00E44434"/>
    <w:rsid w:val="00E44B28"/>
    <w:rsid w:val="00E4527B"/>
    <w:rsid w:val="00E4715B"/>
    <w:rsid w:val="00E505DA"/>
    <w:rsid w:val="00E51482"/>
    <w:rsid w:val="00E51C19"/>
    <w:rsid w:val="00E51E81"/>
    <w:rsid w:val="00E52719"/>
    <w:rsid w:val="00E52720"/>
    <w:rsid w:val="00E52C1D"/>
    <w:rsid w:val="00E5340B"/>
    <w:rsid w:val="00E535B8"/>
    <w:rsid w:val="00E54284"/>
    <w:rsid w:val="00E56092"/>
    <w:rsid w:val="00E56237"/>
    <w:rsid w:val="00E56DFD"/>
    <w:rsid w:val="00E5796B"/>
    <w:rsid w:val="00E57A5B"/>
    <w:rsid w:val="00E57DD6"/>
    <w:rsid w:val="00E57EFD"/>
    <w:rsid w:val="00E60132"/>
    <w:rsid w:val="00E608BF"/>
    <w:rsid w:val="00E60D41"/>
    <w:rsid w:val="00E614E3"/>
    <w:rsid w:val="00E624EF"/>
    <w:rsid w:val="00E654DE"/>
    <w:rsid w:val="00E669CB"/>
    <w:rsid w:val="00E67F81"/>
    <w:rsid w:val="00E7287C"/>
    <w:rsid w:val="00E72D4D"/>
    <w:rsid w:val="00E73118"/>
    <w:rsid w:val="00E73742"/>
    <w:rsid w:val="00E752CD"/>
    <w:rsid w:val="00E759CB"/>
    <w:rsid w:val="00E77B87"/>
    <w:rsid w:val="00E821FF"/>
    <w:rsid w:val="00E82BB2"/>
    <w:rsid w:val="00E84AF9"/>
    <w:rsid w:val="00E8548F"/>
    <w:rsid w:val="00E86D85"/>
    <w:rsid w:val="00E874D9"/>
    <w:rsid w:val="00E901F7"/>
    <w:rsid w:val="00E904BE"/>
    <w:rsid w:val="00E926AE"/>
    <w:rsid w:val="00E92C65"/>
    <w:rsid w:val="00E934FA"/>
    <w:rsid w:val="00E93ABA"/>
    <w:rsid w:val="00E9597E"/>
    <w:rsid w:val="00E969CF"/>
    <w:rsid w:val="00E96FBF"/>
    <w:rsid w:val="00E97170"/>
    <w:rsid w:val="00E97D62"/>
    <w:rsid w:val="00E97F82"/>
    <w:rsid w:val="00EA0202"/>
    <w:rsid w:val="00EA02BD"/>
    <w:rsid w:val="00EA083A"/>
    <w:rsid w:val="00EA0FEB"/>
    <w:rsid w:val="00EA1443"/>
    <w:rsid w:val="00EA28E9"/>
    <w:rsid w:val="00EA2FF4"/>
    <w:rsid w:val="00EA30C3"/>
    <w:rsid w:val="00EA3A49"/>
    <w:rsid w:val="00EA3A79"/>
    <w:rsid w:val="00EA4E35"/>
    <w:rsid w:val="00EA55C4"/>
    <w:rsid w:val="00EA5BD0"/>
    <w:rsid w:val="00EA7528"/>
    <w:rsid w:val="00EA7F08"/>
    <w:rsid w:val="00EB1667"/>
    <w:rsid w:val="00EB236D"/>
    <w:rsid w:val="00EB284D"/>
    <w:rsid w:val="00EB38D4"/>
    <w:rsid w:val="00EB4CFB"/>
    <w:rsid w:val="00EB4F2C"/>
    <w:rsid w:val="00EB535D"/>
    <w:rsid w:val="00EB6272"/>
    <w:rsid w:val="00EB6569"/>
    <w:rsid w:val="00EB6C32"/>
    <w:rsid w:val="00EB6D7B"/>
    <w:rsid w:val="00EB7A2A"/>
    <w:rsid w:val="00EB7E63"/>
    <w:rsid w:val="00EC0363"/>
    <w:rsid w:val="00EC1E87"/>
    <w:rsid w:val="00EC2D98"/>
    <w:rsid w:val="00EC3A7C"/>
    <w:rsid w:val="00EC4299"/>
    <w:rsid w:val="00EC4D39"/>
    <w:rsid w:val="00EC5241"/>
    <w:rsid w:val="00EC74E5"/>
    <w:rsid w:val="00ED34C1"/>
    <w:rsid w:val="00ED4765"/>
    <w:rsid w:val="00ED55DE"/>
    <w:rsid w:val="00ED5FDA"/>
    <w:rsid w:val="00ED6122"/>
    <w:rsid w:val="00ED6DFF"/>
    <w:rsid w:val="00ED70B3"/>
    <w:rsid w:val="00ED7F08"/>
    <w:rsid w:val="00EE1345"/>
    <w:rsid w:val="00EE1405"/>
    <w:rsid w:val="00EE497B"/>
    <w:rsid w:val="00EE5C6E"/>
    <w:rsid w:val="00EE7CCD"/>
    <w:rsid w:val="00EF0CB2"/>
    <w:rsid w:val="00EF0D0E"/>
    <w:rsid w:val="00EF0F13"/>
    <w:rsid w:val="00EF100A"/>
    <w:rsid w:val="00EF362D"/>
    <w:rsid w:val="00EF4F12"/>
    <w:rsid w:val="00EF52AC"/>
    <w:rsid w:val="00EF54A3"/>
    <w:rsid w:val="00EF5CE4"/>
    <w:rsid w:val="00EF6044"/>
    <w:rsid w:val="00EF684B"/>
    <w:rsid w:val="00F00245"/>
    <w:rsid w:val="00F00FC4"/>
    <w:rsid w:val="00F01776"/>
    <w:rsid w:val="00F0232B"/>
    <w:rsid w:val="00F02466"/>
    <w:rsid w:val="00F025A2"/>
    <w:rsid w:val="00F029CB"/>
    <w:rsid w:val="00F03D93"/>
    <w:rsid w:val="00F04738"/>
    <w:rsid w:val="00F052CB"/>
    <w:rsid w:val="00F05534"/>
    <w:rsid w:val="00F10442"/>
    <w:rsid w:val="00F105A7"/>
    <w:rsid w:val="00F10781"/>
    <w:rsid w:val="00F11557"/>
    <w:rsid w:val="00F1176D"/>
    <w:rsid w:val="00F11950"/>
    <w:rsid w:val="00F128C6"/>
    <w:rsid w:val="00F13B4F"/>
    <w:rsid w:val="00F14E47"/>
    <w:rsid w:val="00F15FAE"/>
    <w:rsid w:val="00F1625F"/>
    <w:rsid w:val="00F1667D"/>
    <w:rsid w:val="00F167F0"/>
    <w:rsid w:val="00F176EC"/>
    <w:rsid w:val="00F17DAD"/>
    <w:rsid w:val="00F20160"/>
    <w:rsid w:val="00F20752"/>
    <w:rsid w:val="00F20E2A"/>
    <w:rsid w:val="00F2184A"/>
    <w:rsid w:val="00F21995"/>
    <w:rsid w:val="00F22C97"/>
    <w:rsid w:val="00F249C0"/>
    <w:rsid w:val="00F26466"/>
    <w:rsid w:val="00F26571"/>
    <w:rsid w:val="00F26C44"/>
    <w:rsid w:val="00F27AAE"/>
    <w:rsid w:val="00F3235F"/>
    <w:rsid w:val="00F32DE0"/>
    <w:rsid w:val="00F3346B"/>
    <w:rsid w:val="00F334FE"/>
    <w:rsid w:val="00F3459F"/>
    <w:rsid w:val="00F358BF"/>
    <w:rsid w:val="00F35CF3"/>
    <w:rsid w:val="00F35EDD"/>
    <w:rsid w:val="00F36707"/>
    <w:rsid w:val="00F36F65"/>
    <w:rsid w:val="00F41943"/>
    <w:rsid w:val="00F41CCD"/>
    <w:rsid w:val="00F43024"/>
    <w:rsid w:val="00F43F0A"/>
    <w:rsid w:val="00F4504B"/>
    <w:rsid w:val="00F45801"/>
    <w:rsid w:val="00F463DA"/>
    <w:rsid w:val="00F503CE"/>
    <w:rsid w:val="00F528D2"/>
    <w:rsid w:val="00F52F0B"/>
    <w:rsid w:val="00F53C17"/>
    <w:rsid w:val="00F54844"/>
    <w:rsid w:val="00F550EA"/>
    <w:rsid w:val="00F55112"/>
    <w:rsid w:val="00F556E7"/>
    <w:rsid w:val="00F56201"/>
    <w:rsid w:val="00F565CB"/>
    <w:rsid w:val="00F5693D"/>
    <w:rsid w:val="00F56A1A"/>
    <w:rsid w:val="00F60654"/>
    <w:rsid w:val="00F60E2E"/>
    <w:rsid w:val="00F60F7E"/>
    <w:rsid w:val="00F614A7"/>
    <w:rsid w:val="00F61A3F"/>
    <w:rsid w:val="00F61D04"/>
    <w:rsid w:val="00F62B0B"/>
    <w:rsid w:val="00F62DE5"/>
    <w:rsid w:val="00F646E9"/>
    <w:rsid w:val="00F649BE"/>
    <w:rsid w:val="00F656D8"/>
    <w:rsid w:val="00F66F72"/>
    <w:rsid w:val="00F671EE"/>
    <w:rsid w:val="00F71FF0"/>
    <w:rsid w:val="00F72093"/>
    <w:rsid w:val="00F72247"/>
    <w:rsid w:val="00F73913"/>
    <w:rsid w:val="00F7392D"/>
    <w:rsid w:val="00F77D4A"/>
    <w:rsid w:val="00F80883"/>
    <w:rsid w:val="00F81B28"/>
    <w:rsid w:val="00F82D8F"/>
    <w:rsid w:val="00F8311D"/>
    <w:rsid w:val="00F84316"/>
    <w:rsid w:val="00F8501E"/>
    <w:rsid w:val="00F85099"/>
    <w:rsid w:val="00F85440"/>
    <w:rsid w:val="00F85C17"/>
    <w:rsid w:val="00F86B6F"/>
    <w:rsid w:val="00F874DD"/>
    <w:rsid w:val="00F87E24"/>
    <w:rsid w:val="00F9034C"/>
    <w:rsid w:val="00F904FB"/>
    <w:rsid w:val="00F909BD"/>
    <w:rsid w:val="00F91076"/>
    <w:rsid w:val="00F9131F"/>
    <w:rsid w:val="00F91723"/>
    <w:rsid w:val="00F937DB"/>
    <w:rsid w:val="00F93DB4"/>
    <w:rsid w:val="00F954E9"/>
    <w:rsid w:val="00F96801"/>
    <w:rsid w:val="00F96F20"/>
    <w:rsid w:val="00F970D2"/>
    <w:rsid w:val="00FA190B"/>
    <w:rsid w:val="00FA22C8"/>
    <w:rsid w:val="00FA267B"/>
    <w:rsid w:val="00FA3531"/>
    <w:rsid w:val="00FA3FB3"/>
    <w:rsid w:val="00FA4014"/>
    <w:rsid w:val="00FA4B70"/>
    <w:rsid w:val="00FA52FD"/>
    <w:rsid w:val="00FA6655"/>
    <w:rsid w:val="00FA7251"/>
    <w:rsid w:val="00FA7523"/>
    <w:rsid w:val="00FA7D76"/>
    <w:rsid w:val="00FB0D22"/>
    <w:rsid w:val="00FB432A"/>
    <w:rsid w:val="00FB53DF"/>
    <w:rsid w:val="00FC0B86"/>
    <w:rsid w:val="00FC2CF0"/>
    <w:rsid w:val="00FC3726"/>
    <w:rsid w:val="00FC3763"/>
    <w:rsid w:val="00FC5A4B"/>
    <w:rsid w:val="00FC5EC4"/>
    <w:rsid w:val="00FC60A1"/>
    <w:rsid w:val="00FC6489"/>
    <w:rsid w:val="00FC6761"/>
    <w:rsid w:val="00FC70C5"/>
    <w:rsid w:val="00FC784B"/>
    <w:rsid w:val="00FD092D"/>
    <w:rsid w:val="00FD2DEA"/>
    <w:rsid w:val="00FD3213"/>
    <w:rsid w:val="00FD3ACE"/>
    <w:rsid w:val="00FD5ACE"/>
    <w:rsid w:val="00FD65AA"/>
    <w:rsid w:val="00FD6D69"/>
    <w:rsid w:val="00FD728B"/>
    <w:rsid w:val="00FE00F1"/>
    <w:rsid w:val="00FE0194"/>
    <w:rsid w:val="00FE0409"/>
    <w:rsid w:val="00FE08D8"/>
    <w:rsid w:val="00FE15CC"/>
    <w:rsid w:val="00FE1C63"/>
    <w:rsid w:val="00FE2142"/>
    <w:rsid w:val="00FE43BA"/>
    <w:rsid w:val="00FE584E"/>
    <w:rsid w:val="00FE5889"/>
    <w:rsid w:val="00FE6C7F"/>
    <w:rsid w:val="00FE743A"/>
    <w:rsid w:val="00FF0164"/>
    <w:rsid w:val="00FF0BC4"/>
    <w:rsid w:val="00FF31AE"/>
    <w:rsid w:val="00FF62DE"/>
    <w:rsid w:val="00FF673A"/>
    <w:rsid w:val="00FF75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colormru v:ext="edit" colors="#09f,#ff7c80,#777,#ff79bc,#96f,#606,#3e003e,#13224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qFormat/>
    <w:rsid w:val="005E0CF0"/>
    <w:pPr>
      <w:keepNext/>
      <w:spacing w:before="240" w:after="60"/>
      <w:outlineLvl w:val="2"/>
    </w:pPr>
    <w:rPr>
      <w:rFonts w:ascii="Calibri Light" w:eastAsia="Times New Roman" w:hAnsi="Calibri Light"/>
      <w:b/>
      <w:bCs/>
      <w:sz w:val="26"/>
      <w:szCs w:val="26"/>
    </w:rPr>
  </w:style>
  <w:style w:type="paragraph" w:styleId="Titre5">
    <w:name w:val="heading 5"/>
    <w:basedOn w:val="Normal"/>
    <w:next w:val="Normal"/>
    <w:link w:val="Titre5Car"/>
    <w:semiHidden/>
    <w:unhideWhenUsed/>
    <w:qFormat/>
    <w:rsid w:val="00EE497B"/>
    <w:pPr>
      <w:spacing w:before="240" w:after="60"/>
      <w:outlineLvl w:val="4"/>
    </w:pPr>
    <w:rPr>
      <w:rFonts w:ascii="Calibri" w:eastAsia="Times New Roma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Ref. de nota al pie 2,Ref,de nota al pie,Footnote number,BVI fnr,4_G,16 Point,Superscript 6 Point"/>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de nota al pie1 Car1"/>
    <w:aliases w:val="Texto de nota al pie Car1,referencia nota al pie Car,Footnotes refss Car,Appel note de bas de page Car,Footnote number Car,BVI fnr Car,f Car,Fago Fußnotenzeichen Car,Ref. de nota al pie1 Car,Texto de nota al pie Car,Footnot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character" w:customStyle="1" w:styleId="Titre5Car">
    <w:name w:val="Titre 5 Car"/>
    <w:link w:val="Titre5"/>
    <w:semiHidden/>
    <w:rsid w:val="00EE497B"/>
    <w:rPr>
      <w:rFonts w:ascii="Calibri" w:eastAsia="Times New Roman" w:hAnsi="Calibri" w:cs="Times New Roman"/>
      <w:b/>
      <w:bCs/>
      <w:i/>
      <w:iCs/>
      <w:sz w:val="26"/>
      <w:szCs w:val="26"/>
      <w:lang w:val="es-CO"/>
    </w:rPr>
  </w:style>
  <w:style w:type="paragraph" w:styleId="Retraitcorpsdetexte3">
    <w:name w:val="Body Text Indent 3"/>
    <w:basedOn w:val="Normal"/>
    <w:link w:val="Retraitcorpsdetexte3Car"/>
    <w:rsid w:val="001F50B6"/>
    <w:pPr>
      <w:spacing w:after="120"/>
      <w:ind w:left="283"/>
    </w:pPr>
    <w:rPr>
      <w:rFonts w:eastAsia="Times New Roman"/>
      <w:sz w:val="16"/>
      <w:szCs w:val="16"/>
      <w:lang w:val="es-ES"/>
    </w:rPr>
  </w:style>
  <w:style w:type="character" w:customStyle="1" w:styleId="Retraitcorpsdetexte3Car">
    <w:name w:val="Retrait corps de texte 3 Car"/>
    <w:link w:val="Retraitcorpsdetexte3"/>
    <w:rsid w:val="001F50B6"/>
    <w:rPr>
      <w:rFonts w:eastAsia="Times New Roman"/>
      <w:sz w:val="16"/>
      <w:szCs w:val="16"/>
    </w:rPr>
  </w:style>
  <w:style w:type="paragraph" w:styleId="NormalWeb">
    <w:name w:val="Normal (Web)"/>
    <w:basedOn w:val="Normal"/>
    <w:uiPriority w:val="99"/>
    <w:rsid w:val="00F26466"/>
    <w:pPr>
      <w:spacing w:before="100" w:after="100"/>
    </w:pPr>
    <w:rPr>
      <w:rFonts w:eastAsia="Times New Roman"/>
      <w:szCs w:val="20"/>
      <w:lang w:val="es-ES"/>
    </w:rPr>
  </w:style>
  <w:style w:type="character" w:styleId="Accentuation">
    <w:name w:val="Emphasis"/>
    <w:qFormat/>
    <w:rsid w:val="00F26466"/>
    <w:rPr>
      <w:i/>
      <w:iCs/>
    </w:rPr>
  </w:style>
  <w:style w:type="character" w:customStyle="1" w:styleId="textonavy">
    <w:name w:val="texto_navy"/>
    <w:rsid w:val="009115CB"/>
  </w:style>
  <w:style w:type="character" w:customStyle="1" w:styleId="CuerpodeltextoFranklinGothicHeavy">
    <w:name w:val="Cuerpo del texto + Franklin Gothic Heavy"/>
    <w:aliases w:val="13 pto,Cursiva,Espaciado -1 pto,Cuerpo del texto (3) + Franklin Gothic Heavy,12 pto"/>
    <w:basedOn w:val="Cuerpodeltexto"/>
    <w:rsid w:val="00485DE1"/>
    <w:rPr>
      <w:rFonts w:ascii="Franklin Gothic Heavy" w:eastAsia="Franklin Gothic Heavy" w:hAnsi="Franklin Gothic Heavy" w:cs="Franklin Gothic Heavy"/>
      <w:b w:val="0"/>
      <w:bCs w:val="0"/>
      <w:i/>
      <w:iCs/>
      <w:smallCaps w:val="0"/>
      <w:strike w:val="0"/>
      <w:color w:val="000000"/>
      <w:spacing w:val="-20"/>
      <w:w w:val="100"/>
      <w:position w:val="0"/>
      <w:sz w:val="26"/>
      <w:szCs w:val="26"/>
      <w:u w:val="none"/>
      <w:shd w:val="clear" w:color="auto" w:fill="FFFFFF"/>
      <w:lang w:val="es-ES"/>
    </w:rPr>
  </w:style>
  <w:style w:type="character" w:customStyle="1" w:styleId="Cuerpodeltexto3">
    <w:name w:val="Cuerpo del texto (3)_"/>
    <w:basedOn w:val="Policepardfaut"/>
    <w:rsid w:val="00A6425A"/>
    <w:rPr>
      <w:rFonts w:ascii="Tahoma" w:eastAsia="Tahoma" w:hAnsi="Tahoma" w:cs="Tahoma"/>
      <w:b w:val="0"/>
      <w:bCs w:val="0"/>
      <w:i w:val="0"/>
      <w:iCs w:val="0"/>
      <w:smallCaps w:val="0"/>
      <w:strike w:val="0"/>
      <w:sz w:val="22"/>
      <w:szCs w:val="22"/>
      <w:u w:val="none"/>
    </w:rPr>
  </w:style>
  <w:style w:type="character" w:customStyle="1" w:styleId="Cuerpodeltexto30">
    <w:name w:val="Cuerpo del texto (3)"/>
    <w:basedOn w:val="Cuerpodeltexto3"/>
    <w:rsid w:val="00A6425A"/>
    <w:rPr>
      <w:rFonts w:ascii="Tahoma" w:eastAsia="Tahoma" w:hAnsi="Tahoma" w:cs="Tahoma"/>
      <w:b w:val="0"/>
      <w:bCs w:val="0"/>
      <w:i w:val="0"/>
      <w:iCs w:val="0"/>
      <w:smallCaps w:val="0"/>
      <w:strike w:val="0"/>
      <w:color w:val="000000"/>
      <w:spacing w:val="0"/>
      <w:w w:val="100"/>
      <w:position w:val="0"/>
      <w:sz w:val="22"/>
      <w:szCs w:val="22"/>
      <w:u w:val="single"/>
      <w:lang w:val="es-ES"/>
    </w:rPr>
  </w:style>
  <w:style w:type="character" w:customStyle="1" w:styleId="Cuerpodeltexto312pto">
    <w:name w:val="Cuerpo del texto (3) + 12 pto"/>
    <w:basedOn w:val="Cuerpodeltexto3"/>
    <w:rsid w:val="00A6425A"/>
    <w:rPr>
      <w:rFonts w:ascii="Tahoma" w:eastAsia="Tahoma" w:hAnsi="Tahoma" w:cs="Tahoma"/>
      <w:b w:val="0"/>
      <w:bCs w:val="0"/>
      <w:i w:val="0"/>
      <w:iCs w:val="0"/>
      <w:smallCaps w:val="0"/>
      <w:strike w:val="0"/>
      <w:color w:val="000000"/>
      <w:spacing w:val="0"/>
      <w:w w:val="100"/>
      <w:position w:val="0"/>
      <w:sz w:val="24"/>
      <w:szCs w:val="24"/>
      <w:u w:val="single"/>
      <w:lang w:val="es-ES"/>
    </w:rPr>
  </w:style>
  <w:style w:type="paragraph" w:customStyle="1" w:styleId="Sinespaciado1">
    <w:name w:val="Sin espaciado1"/>
    <w:rsid w:val="00A46031"/>
    <w:rPr>
      <w:rFonts w:ascii="Calibri" w:hAnsi="Calibri"/>
      <w:sz w:val="22"/>
      <w:szCs w:val="22"/>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qFormat/>
    <w:rsid w:val="005E0CF0"/>
    <w:pPr>
      <w:keepNext/>
      <w:spacing w:before="240" w:after="60"/>
      <w:outlineLvl w:val="2"/>
    </w:pPr>
    <w:rPr>
      <w:rFonts w:ascii="Calibri Light" w:eastAsia="Times New Roman" w:hAnsi="Calibri Light"/>
      <w:b/>
      <w:bCs/>
      <w:sz w:val="26"/>
      <w:szCs w:val="26"/>
    </w:rPr>
  </w:style>
  <w:style w:type="paragraph" w:styleId="Titre5">
    <w:name w:val="heading 5"/>
    <w:basedOn w:val="Normal"/>
    <w:next w:val="Normal"/>
    <w:link w:val="Titre5Car"/>
    <w:semiHidden/>
    <w:unhideWhenUsed/>
    <w:qFormat/>
    <w:rsid w:val="00EE497B"/>
    <w:pPr>
      <w:spacing w:before="240" w:after="60"/>
      <w:outlineLvl w:val="4"/>
    </w:pPr>
    <w:rPr>
      <w:rFonts w:ascii="Calibri" w:eastAsia="Times New Roma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Ref. de nota al pie 2,Ref,de nota al pie,Footnote number,BVI fnr,4_G,16 Point,Superscript 6 Point"/>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de nota al pie1 Car1"/>
    <w:aliases w:val="Texto de nota al pie Car1,referencia nota al pie Car,Footnotes refss Car,Appel note de bas de page Car,Footnote number Car,BVI fnr Car,f Car,Fago Fußnotenzeichen Car,Ref. de nota al pie1 Car,Texto de nota al pie Car,Footnot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character" w:customStyle="1" w:styleId="Titre5Car">
    <w:name w:val="Titre 5 Car"/>
    <w:link w:val="Titre5"/>
    <w:semiHidden/>
    <w:rsid w:val="00EE497B"/>
    <w:rPr>
      <w:rFonts w:ascii="Calibri" w:eastAsia="Times New Roman" w:hAnsi="Calibri" w:cs="Times New Roman"/>
      <w:b/>
      <w:bCs/>
      <w:i/>
      <w:iCs/>
      <w:sz w:val="26"/>
      <w:szCs w:val="26"/>
      <w:lang w:val="es-CO"/>
    </w:rPr>
  </w:style>
  <w:style w:type="paragraph" w:styleId="Retraitcorpsdetexte3">
    <w:name w:val="Body Text Indent 3"/>
    <w:basedOn w:val="Normal"/>
    <w:link w:val="Retraitcorpsdetexte3Car"/>
    <w:rsid w:val="001F50B6"/>
    <w:pPr>
      <w:spacing w:after="120"/>
      <w:ind w:left="283"/>
    </w:pPr>
    <w:rPr>
      <w:rFonts w:eastAsia="Times New Roman"/>
      <w:sz w:val="16"/>
      <w:szCs w:val="16"/>
      <w:lang w:val="es-ES"/>
    </w:rPr>
  </w:style>
  <w:style w:type="character" w:customStyle="1" w:styleId="Retraitcorpsdetexte3Car">
    <w:name w:val="Retrait corps de texte 3 Car"/>
    <w:link w:val="Retraitcorpsdetexte3"/>
    <w:rsid w:val="001F50B6"/>
    <w:rPr>
      <w:rFonts w:eastAsia="Times New Roman"/>
      <w:sz w:val="16"/>
      <w:szCs w:val="16"/>
    </w:rPr>
  </w:style>
  <w:style w:type="paragraph" w:styleId="NormalWeb">
    <w:name w:val="Normal (Web)"/>
    <w:basedOn w:val="Normal"/>
    <w:uiPriority w:val="99"/>
    <w:rsid w:val="00F26466"/>
    <w:pPr>
      <w:spacing w:before="100" w:after="100"/>
    </w:pPr>
    <w:rPr>
      <w:rFonts w:eastAsia="Times New Roman"/>
      <w:szCs w:val="20"/>
      <w:lang w:val="es-ES"/>
    </w:rPr>
  </w:style>
  <w:style w:type="character" w:styleId="Accentuation">
    <w:name w:val="Emphasis"/>
    <w:qFormat/>
    <w:rsid w:val="00F26466"/>
    <w:rPr>
      <w:i/>
      <w:iCs/>
    </w:rPr>
  </w:style>
  <w:style w:type="character" w:customStyle="1" w:styleId="textonavy">
    <w:name w:val="texto_navy"/>
    <w:rsid w:val="009115CB"/>
  </w:style>
  <w:style w:type="character" w:customStyle="1" w:styleId="CuerpodeltextoFranklinGothicHeavy">
    <w:name w:val="Cuerpo del texto + Franklin Gothic Heavy"/>
    <w:aliases w:val="13 pto,Cursiva,Espaciado -1 pto,Cuerpo del texto (3) + Franklin Gothic Heavy,12 pto"/>
    <w:basedOn w:val="Cuerpodeltexto"/>
    <w:rsid w:val="00485DE1"/>
    <w:rPr>
      <w:rFonts w:ascii="Franklin Gothic Heavy" w:eastAsia="Franklin Gothic Heavy" w:hAnsi="Franklin Gothic Heavy" w:cs="Franklin Gothic Heavy"/>
      <w:b w:val="0"/>
      <w:bCs w:val="0"/>
      <w:i/>
      <w:iCs/>
      <w:smallCaps w:val="0"/>
      <w:strike w:val="0"/>
      <w:color w:val="000000"/>
      <w:spacing w:val="-20"/>
      <w:w w:val="100"/>
      <w:position w:val="0"/>
      <w:sz w:val="26"/>
      <w:szCs w:val="26"/>
      <w:u w:val="none"/>
      <w:shd w:val="clear" w:color="auto" w:fill="FFFFFF"/>
      <w:lang w:val="es-ES"/>
    </w:rPr>
  </w:style>
  <w:style w:type="character" w:customStyle="1" w:styleId="Cuerpodeltexto3">
    <w:name w:val="Cuerpo del texto (3)_"/>
    <w:basedOn w:val="Policepardfaut"/>
    <w:rsid w:val="00A6425A"/>
    <w:rPr>
      <w:rFonts w:ascii="Tahoma" w:eastAsia="Tahoma" w:hAnsi="Tahoma" w:cs="Tahoma"/>
      <w:b w:val="0"/>
      <w:bCs w:val="0"/>
      <w:i w:val="0"/>
      <w:iCs w:val="0"/>
      <w:smallCaps w:val="0"/>
      <w:strike w:val="0"/>
      <w:sz w:val="22"/>
      <w:szCs w:val="22"/>
      <w:u w:val="none"/>
    </w:rPr>
  </w:style>
  <w:style w:type="character" w:customStyle="1" w:styleId="Cuerpodeltexto30">
    <w:name w:val="Cuerpo del texto (3)"/>
    <w:basedOn w:val="Cuerpodeltexto3"/>
    <w:rsid w:val="00A6425A"/>
    <w:rPr>
      <w:rFonts w:ascii="Tahoma" w:eastAsia="Tahoma" w:hAnsi="Tahoma" w:cs="Tahoma"/>
      <w:b w:val="0"/>
      <w:bCs w:val="0"/>
      <w:i w:val="0"/>
      <w:iCs w:val="0"/>
      <w:smallCaps w:val="0"/>
      <w:strike w:val="0"/>
      <w:color w:val="000000"/>
      <w:spacing w:val="0"/>
      <w:w w:val="100"/>
      <w:position w:val="0"/>
      <w:sz w:val="22"/>
      <w:szCs w:val="22"/>
      <w:u w:val="single"/>
      <w:lang w:val="es-ES"/>
    </w:rPr>
  </w:style>
  <w:style w:type="character" w:customStyle="1" w:styleId="Cuerpodeltexto312pto">
    <w:name w:val="Cuerpo del texto (3) + 12 pto"/>
    <w:basedOn w:val="Cuerpodeltexto3"/>
    <w:rsid w:val="00A6425A"/>
    <w:rPr>
      <w:rFonts w:ascii="Tahoma" w:eastAsia="Tahoma" w:hAnsi="Tahoma" w:cs="Tahoma"/>
      <w:b w:val="0"/>
      <w:bCs w:val="0"/>
      <w:i w:val="0"/>
      <w:iCs w:val="0"/>
      <w:smallCaps w:val="0"/>
      <w:strike w:val="0"/>
      <w:color w:val="000000"/>
      <w:spacing w:val="0"/>
      <w:w w:val="100"/>
      <w:position w:val="0"/>
      <w:sz w:val="24"/>
      <w:szCs w:val="24"/>
      <w:u w:val="single"/>
      <w:lang w:val="es-ES"/>
    </w:rPr>
  </w:style>
  <w:style w:type="paragraph" w:customStyle="1" w:styleId="Sinespaciado1">
    <w:name w:val="Sin espaciado1"/>
    <w:rsid w:val="00A46031"/>
    <w:rPr>
      <w:rFonts w:ascii="Calibri" w:hAnsi="Calibr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4235">
      <w:bodyDiv w:val="1"/>
      <w:marLeft w:val="0"/>
      <w:marRight w:val="0"/>
      <w:marTop w:val="0"/>
      <w:marBottom w:val="0"/>
      <w:divBdr>
        <w:top w:val="none" w:sz="0" w:space="0" w:color="auto"/>
        <w:left w:val="none" w:sz="0" w:space="0" w:color="auto"/>
        <w:bottom w:val="none" w:sz="0" w:space="0" w:color="auto"/>
        <w:right w:val="none" w:sz="0" w:space="0" w:color="auto"/>
      </w:divBdr>
    </w:div>
    <w:div w:id="259684610">
      <w:bodyDiv w:val="1"/>
      <w:marLeft w:val="0"/>
      <w:marRight w:val="0"/>
      <w:marTop w:val="0"/>
      <w:marBottom w:val="0"/>
      <w:divBdr>
        <w:top w:val="none" w:sz="0" w:space="0" w:color="auto"/>
        <w:left w:val="none" w:sz="0" w:space="0" w:color="auto"/>
        <w:bottom w:val="none" w:sz="0" w:space="0" w:color="auto"/>
        <w:right w:val="none" w:sz="0" w:space="0" w:color="auto"/>
      </w:divBdr>
    </w:div>
    <w:div w:id="416943195">
      <w:bodyDiv w:val="1"/>
      <w:marLeft w:val="0"/>
      <w:marRight w:val="0"/>
      <w:marTop w:val="0"/>
      <w:marBottom w:val="0"/>
      <w:divBdr>
        <w:top w:val="none" w:sz="0" w:space="0" w:color="auto"/>
        <w:left w:val="none" w:sz="0" w:space="0" w:color="auto"/>
        <w:bottom w:val="none" w:sz="0" w:space="0" w:color="auto"/>
        <w:right w:val="none" w:sz="0" w:space="0" w:color="auto"/>
      </w:divBdr>
    </w:div>
    <w:div w:id="450898626">
      <w:bodyDiv w:val="1"/>
      <w:marLeft w:val="0"/>
      <w:marRight w:val="0"/>
      <w:marTop w:val="0"/>
      <w:marBottom w:val="0"/>
      <w:divBdr>
        <w:top w:val="none" w:sz="0" w:space="0" w:color="auto"/>
        <w:left w:val="none" w:sz="0" w:space="0" w:color="auto"/>
        <w:bottom w:val="none" w:sz="0" w:space="0" w:color="auto"/>
        <w:right w:val="none" w:sz="0" w:space="0" w:color="auto"/>
      </w:divBdr>
      <w:divsChild>
        <w:div w:id="1936745503">
          <w:marLeft w:val="0"/>
          <w:marRight w:val="0"/>
          <w:marTop w:val="0"/>
          <w:marBottom w:val="0"/>
          <w:divBdr>
            <w:top w:val="none" w:sz="0" w:space="0" w:color="auto"/>
            <w:left w:val="none" w:sz="0" w:space="0" w:color="auto"/>
            <w:bottom w:val="none" w:sz="0" w:space="0" w:color="auto"/>
            <w:right w:val="none" w:sz="0" w:space="0" w:color="auto"/>
          </w:divBdr>
          <w:divsChild>
            <w:div w:id="599726652">
              <w:marLeft w:val="0"/>
              <w:marRight w:val="0"/>
              <w:marTop w:val="0"/>
              <w:marBottom w:val="0"/>
              <w:divBdr>
                <w:top w:val="none" w:sz="0" w:space="0" w:color="auto"/>
                <w:left w:val="none" w:sz="0" w:space="0" w:color="auto"/>
                <w:bottom w:val="none" w:sz="0" w:space="0" w:color="auto"/>
                <w:right w:val="none" w:sz="0" w:space="0" w:color="auto"/>
              </w:divBdr>
              <w:divsChild>
                <w:div w:id="14947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71871">
      <w:bodyDiv w:val="1"/>
      <w:marLeft w:val="0"/>
      <w:marRight w:val="0"/>
      <w:marTop w:val="0"/>
      <w:marBottom w:val="0"/>
      <w:divBdr>
        <w:top w:val="none" w:sz="0" w:space="0" w:color="auto"/>
        <w:left w:val="none" w:sz="0" w:space="0" w:color="auto"/>
        <w:bottom w:val="none" w:sz="0" w:space="0" w:color="auto"/>
        <w:right w:val="none" w:sz="0" w:space="0" w:color="auto"/>
      </w:divBdr>
      <w:divsChild>
        <w:div w:id="900872844">
          <w:marLeft w:val="0"/>
          <w:marRight w:val="0"/>
          <w:marTop w:val="0"/>
          <w:marBottom w:val="0"/>
          <w:divBdr>
            <w:top w:val="none" w:sz="0" w:space="0" w:color="auto"/>
            <w:left w:val="none" w:sz="0" w:space="0" w:color="auto"/>
            <w:bottom w:val="none" w:sz="0" w:space="0" w:color="auto"/>
            <w:right w:val="none" w:sz="0" w:space="0" w:color="auto"/>
          </w:divBdr>
          <w:divsChild>
            <w:div w:id="807667280">
              <w:marLeft w:val="0"/>
              <w:marRight w:val="0"/>
              <w:marTop w:val="0"/>
              <w:marBottom w:val="0"/>
              <w:divBdr>
                <w:top w:val="none" w:sz="0" w:space="0" w:color="auto"/>
                <w:left w:val="none" w:sz="0" w:space="0" w:color="auto"/>
                <w:bottom w:val="none" w:sz="0" w:space="0" w:color="auto"/>
                <w:right w:val="none" w:sz="0" w:space="0" w:color="auto"/>
              </w:divBdr>
              <w:divsChild>
                <w:div w:id="16374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1059">
      <w:bodyDiv w:val="1"/>
      <w:marLeft w:val="0"/>
      <w:marRight w:val="0"/>
      <w:marTop w:val="0"/>
      <w:marBottom w:val="0"/>
      <w:divBdr>
        <w:top w:val="none" w:sz="0" w:space="0" w:color="auto"/>
        <w:left w:val="none" w:sz="0" w:space="0" w:color="auto"/>
        <w:bottom w:val="none" w:sz="0" w:space="0" w:color="auto"/>
        <w:right w:val="none" w:sz="0" w:space="0" w:color="auto"/>
      </w:divBdr>
    </w:div>
    <w:div w:id="591940618">
      <w:bodyDiv w:val="1"/>
      <w:marLeft w:val="0"/>
      <w:marRight w:val="0"/>
      <w:marTop w:val="0"/>
      <w:marBottom w:val="0"/>
      <w:divBdr>
        <w:top w:val="none" w:sz="0" w:space="0" w:color="auto"/>
        <w:left w:val="none" w:sz="0" w:space="0" w:color="auto"/>
        <w:bottom w:val="none" w:sz="0" w:space="0" w:color="auto"/>
        <w:right w:val="none" w:sz="0" w:space="0" w:color="auto"/>
      </w:divBdr>
    </w:div>
    <w:div w:id="1296839447">
      <w:bodyDiv w:val="1"/>
      <w:marLeft w:val="0"/>
      <w:marRight w:val="0"/>
      <w:marTop w:val="0"/>
      <w:marBottom w:val="0"/>
      <w:divBdr>
        <w:top w:val="none" w:sz="0" w:space="0" w:color="auto"/>
        <w:left w:val="none" w:sz="0" w:space="0" w:color="auto"/>
        <w:bottom w:val="none" w:sz="0" w:space="0" w:color="auto"/>
        <w:right w:val="none" w:sz="0" w:space="0" w:color="auto"/>
      </w:divBdr>
    </w:div>
    <w:div w:id="177624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5580C-FB9B-4E9B-A241-5E09F3488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3837</Words>
  <Characters>21106</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24894</CharactersWithSpaces>
  <SharedDoc>false</SharedDoc>
  <HLinks>
    <vt:vector size="6" baseType="variant">
      <vt:variant>
        <vt:i4>6750299</vt:i4>
      </vt:variant>
      <vt:variant>
        <vt:i4>2187</vt:i4>
      </vt:variant>
      <vt:variant>
        <vt:i4>1025</vt:i4>
      </vt:variant>
      <vt:variant>
        <vt:i4>1</vt:i4>
      </vt:variant>
      <vt:variant>
        <vt:lpwstr>\\172.16.12.60\windows\TEMP\PKGE121.GIF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creator>Jose Rogelio Hernandez Londoño</dc:creator>
  <cp:lastModifiedBy>Malucimedina</cp:lastModifiedBy>
  <cp:revision>3</cp:revision>
  <cp:lastPrinted>2017-08-14T18:06:00Z</cp:lastPrinted>
  <dcterms:created xsi:type="dcterms:W3CDTF">2017-10-31T15:31:00Z</dcterms:created>
  <dcterms:modified xsi:type="dcterms:W3CDTF">2017-11-26T17:24:00Z</dcterms:modified>
</cp:coreProperties>
</file>