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E3" w:rsidRPr="00463B4E" w:rsidRDefault="003151E3" w:rsidP="003151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bookmarkStart w:id="0" w:name="_GoBack"/>
      <w:r w:rsidRPr="00463B4E">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63B4E">
        <w:rPr>
          <w:rFonts w:ascii="Calibri" w:eastAsia="Calibri" w:hAnsi="Calibri" w:cs="Calibri"/>
          <w:color w:val="FF0000"/>
          <w:szCs w:val="18"/>
          <w:lang w:val="es-CO" w:eastAsia="fr-FR"/>
        </w:rPr>
        <w:t> </w:t>
      </w:r>
    </w:p>
    <w:bookmarkEnd w:id="0"/>
    <w:p w:rsidR="003151E3" w:rsidRPr="00463B4E" w:rsidRDefault="003151E3" w:rsidP="003151E3">
      <w:pPr>
        <w:shd w:val="clear" w:color="auto" w:fill="FFFFFF"/>
        <w:ind w:left="2124" w:hanging="2124"/>
        <w:jc w:val="both"/>
        <w:rPr>
          <w:rFonts w:ascii="Calibri" w:eastAsia="Calibri" w:hAnsi="Calibri" w:cs="Calibri"/>
          <w:sz w:val="18"/>
          <w:szCs w:val="18"/>
          <w:lang w:val="es-CO" w:eastAsia="fr-FR"/>
        </w:rPr>
      </w:pPr>
      <w:r w:rsidRPr="00463B4E">
        <w:rPr>
          <w:rFonts w:ascii="Calibri" w:hAnsi="Calibri" w:cs="Calibri"/>
          <w:sz w:val="18"/>
          <w:szCs w:val="18"/>
          <w:lang w:val="es-CO" w:eastAsia="fr-FR"/>
        </w:rPr>
        <w:t>Providencia:</w:t>
      </w:r>
      <w:r w:rsidRPr="00463B4E">
        <w:rPr>
          <w:rFonts w:ascii="Calibri" w:hAnsi="Calibri" w:cs="Calibri"/>
          <w:sz w:val="18"/>
          <w:szCs w:val="18"/>
          <w:lang w:val="es-CO" w:eastAsia="fr-FR"/>
        </w:rPr>
        <w:tab/>
        <w:t>Sentencia  - 2ª Instancia -22 de marzo de 2018</w:t>
      </w:r>
    </w:p>
    <w:p w:rsidR="003151E3" w:rsidRPr="00463B4E" w:rsidRDefault="003151E3" w:rsidP="003151E3">
      <w:pPr>
        <w:shd w:val="clear" w:color="auto" w:fill="FFFFFF"/>
        <w:tabs>
          <w:tab w:val="left" w:pos="1418"/>
        </w:tabs>
        <w:jc w:val="both"/>
        <w:rPr>
          <w:rFonts w:ascii="Calibri" w:eastAsia="Calibri" w:hAnsi="Calibri" w:cs="Calibri"/>
          <w:sz w:val="18"/>
          <w:szCs w:val="18"/>
          <w:lang w:eastAsia="fr-FR"/>
        </w:rPr>
      </w:pPr>
      <w:r w:rsidRPr="00463B4E">
        <w:rPr>
          <w:rFonts w:ascii="Calibri" w:eastAsia="Calibri" w:hAnsi="Calibri" w:cs="Calibri"/>
          <w:sz w:val="18"/>
          <w:szCs w:val="18"/>
          <w:lang w:val="es-CO" w:eastAsia="fr-FR"/>
        </w:rPr>
        <w:t>Radicación Nro. :</w:t>
      </w:r>
      <w:r w:rsidRPr="00463B4E">
        <w:rPr>
          <w:rFonts w:ascii="Calibri" w:eastAsia="Calibri" w:hAnsi="Calibri" w:cs="Calibri"/>
          <w:sz w:val="18"/>
          <w:szCs w:val="18"/>
          <w:lang w:val="es-CO" w:eastAsia="fr-FR"/>
        </w:rPr>
        <w:tab/>
        <w:t xml:space="preserve">  </w:t>
      </w:r>
      <w:r w:rsidRPr="00463B4E">
        <w:rPr>
          <w:rFonts w:ascii="Calibri" w:eastAsia="Calibri" w:hAnsi="Calibri" w:cs="Calibri"/>
          <w:sz w:val="18"/>
          <w:szCs w:val="18"/>
          <w:lang w:val="es-CO" w:eastAsia="fr-FR"/>
        </w:rPr>
        <w:tab/>
      </w:r>
      <w:r w:rsidRPr="00463B4E">
        <w:rPr>
          <w:rFonts w:ascii="Calibri" w:eastAsia="Calibri" w:hAnsi="Calibri" w:cs="Calibri"/>
          <w:sz w:val="18"/>
          <w:szCs w:val="18"/>
          <w:lang w:eastAsia="fr-FR"/>
        </w:rPr>
        <w:t>2015-00021</w:t>
      </w:r>
    </w:p>
    <w:p w:rsidR="003151E3" w:rsidRPr="00463B4E" w:rsidRDefault="003151E3" w:rsidP="003151E3">
      <w:pPr>
        <w:shd w:val="clear" w:color="auto" w:fill="FFFFFF"/>
        <w:tabs>
          <w:tab w:val="left" w:pos="1418"/>
        </w:tabs>
        <w:jc w:val="both"/>
        <w:rPr>
          <w:rFonts w:ascii="Calibri" w:eastAsia="Calibri" w:hAnsi="Calibri" w:cs="Calibri"/>
          <w:bCs/>
          <w:sz w:val="18"/>
          <w:szCs w:val="18"/>
          <w:lang w:eastAsia="fr-FR"/>
        </w:rPr>
      </w:pPr>
      <w:r w:rsidRPr="00463B4E">
        <w:rPr>
          <w:rFonts w:ascii="Calibri" w:eastAsia="Calibri" w:hAnsi="Calibri" w:cs="Calibri"/>
          <w:sz w:val="18"/>
          <w:szCs w:val="18"/>
          <w:lang w:val="es-ES_tradnl" w:eastAsia="fr-FR"/>
        </w:rPr>
        <w:t>Demandante</w:t>
      </w:r>
      <w:r w:rsidRPr="00463B4E">
        <w:rPr>
          <w:rFonts w:ascii="Calibri" w:eastAsia="Calibri" w:hAnsi="Calibri" w:cs="Calibri"/>
          <w:sz w:val="18"/>
          <w:szCs w:val="18"/>
          <w:lang w:val="es-CO" w:eastAsia="fr-FR"/>
        </w:rPr>
        <w:t>:</w:t>
      </w:r>
      <w:r w:rsidRPr="00463B4E">
        <w:rPr>
          <w:rFonts w:ascii="Calibri" w:eastAsia="Calibri" w:hAnsi="Calibri" w:cs="Calibri"/>
          <w:sz w:val="18"/>
          <w:szCs w:val="18"/>
          <w:lang w:val="es-CO" w:eastAsia="fr-FR"/>
        </w:rPr>
        <w:tab/>
      </w:r>
      <w:r w:rsidRPr="00463B4E">
        <w:rPr>
          <w:rFonts w:ascii="Calibri" w:eastAsia="Calibri" w:hAnsi="Calibri" w:cs="Calibri"/>
          <w:sz w:val="18"/>
          <w:szCs w:val="18"/>
          <w:lang w:val="es-CO" w:eastAsia="fr-FR"/>
        </w:rPr>
        <w:tab/>
      </w:r>
      <w:r w:rsidRPr="00463B4E">
        <w:rPr>
          <w:rFonts w:ascii="Calibri" w:eastAsia="Calibri" w:hAnsi="Calibri" w:cs="Calibri"/>
          <w:bCs/>
          <w:sz w:val="18"/>
          <w:szCs w:val="18"/>
          <w:lang w:val="es-CO" w:eastAsia="fr-FR"/>
        </w:rPr>
        <w:t xml:space="preserve">Luis Felipe </w:t>
      </w:r>
      <w:proofErr w:type="spellStart"/>
      <w:r w:rsidRPr="00463B4E">
        <w:rPr>
          <w:rFonts w:ascii="Calibri" w:eastAsia="Calibri" w:hAnsi="Calibri" w:cs="Calibri"/>
          <w:bCs/>
          <w:sz w:val="18"/>
          <w:szCs w:val="18"/>
          <w:lang w:val="es-CO" w:eastAsia="fr-FR"/>
        </w:rPr>
        <w:t>Hernandez</w:t>
      </w:r>
      <w:proofErr w:type="spellEnd"/>
      <w:r w:rsidRPr="00463B4E">
        <w:rPr>
          <w:rFonts w:ascii="Calibri" w:eastAsia="Calibri" w:hAnsi="Calibri" w:cs="Calibri"/>
          <w:bCs/>
          <w:sz w:val="18"/>
          <w:szCs w:val="18"/>
          <w:lang w:val="es-CO" w:eastAsia="fr-FR"/>
        </w:rPr>
        <w:t xml:space="preserve"> y otro</w:t>
      </w:r>
    </w:p>
    <w:p w:rsidR="003151E3" w:rsidRPr="00463B4E" w:rsidRDefault="003151E3" w:rsidP="003151E3">
      <w:pPr>
        <w:shd w:val="clear" w:color="auto" w:fill="FFFFFF"/>
        <w:tabs>
          <w:tab w:val="left" w:pos="1418"/>
        </w:tabs>
        <w:jc w:val="both"/>
        <w:rPr>
          <w:rFonts w:ascii="Calibri" w:eastAsia="Calibri" w:hAnsi="Calibri" w:cs="Calibri"/>
          <w:bCs/>
          <w:sz w:val="18"/>
          <w:szCs w:val="18"/>
          <w:lang w:eastAsia="fr-FR"/>
        </w:rPr>
      </w:pPr>
      <w:r w:rsidRPr="00463B4E">
        <w:rPr>
          <w:rFonts w:ascii="Calibri" w:eastAsia="Calibri" w:hAnsi="Calibri" w:cs="Calibri"/>
          <w:bCs/>
          <w:sz w:val="18"/>
          <w:szCs w:val="18"/>
          <w:lang w:eastAsia="fr-FR"/>
        </w:rPr>
        <w:t xml:space="preserve">Demandado: </w:t>
      </w:r>
      <w:r w:rsidRPr="00463B4E">
        <w:rPr>
          <w:rFonts w:ascii="Calibri" w:eastAsia="Calibri" w:hAnsi="Calibri" w:cs="Calibri"/>
          <w:bCs/>
          <w:sz w:val="18"/>
          <w:szCs w:val="18"/>
          <w:lang w:eastAsia="fr-FR"/>
        </w:rPr>
        <w:tab/>
      </w:r>
      <w:r w:rsidRPr="00463B4E">
        <w:rPr>
          <w:rFonts w:ascii="Calibri" w:eastAsia="Calibri" w:hAnsi="Calibri" w:cs="Calibri"/>
          <w:bCs/>
          <w:sz w:val="18"/>
          <w:szCs w:val="18"/>
          <w:lang w:eastAsia="fr-FR"/>
        </w:rPr>
        <w:tab/>
      </w:r>
      <w:r w:rsidRPr="00463B4E">
        <w:rPr>
          <w:rFonts w:ascii="Calibri" w:eastAsia="Calibri" w:hAnsi="Calibri" w:cs="Calibri"/>
          <w:bCs/>
          <w:sz w:val="18"/>
          <w:szCs w:val="18"/>
          <w:lang w:val="es-CO" w:eastAsia="fr-FR"/>
        </w:rPr>
        <w:t>Consuelo Restrepo y otro</w:t>
      </w:r>
    </w:p>
    <w:p w:rsidR="003151E3" w:rsidRPr="00463B4E" w:rsidRDefault="003151E3" w:rsidP="003151E3">
      <w:pPr>
        <w:shd w:val="clear" w:color="auto" w:fill="FFFFFF"/>
        <w:tabs>
          <w:tab w:val="left" w:pos="1418"/>
        </w:tabs>
        <w:ind w:left="2124" w:hanging="2124"/>
        <w:jc w:val="both"/>
        <w:rPr>
          <w:rFonts w:ascii="Calibri" w:eastAsia="Calibri" w:hAnsi="Calibri" w:cs="Calibri"/>
          <w:sz w:val="18"/>
          <w:szCs w:val="18"/>
          <w:lang w:val="es-CO" w:eastAsia="fr-FR"/>
        </w:rPr>
      </w:pPr>
      <w:r w:rsidRPr="00463B4E">
        <w:rPr>
          <w:rFonts w:ascii="Calibri" w:eastAsia="Calibri" w:hAnsi="Calibri" w:cs="Calibri"/>
          <w:sz w:val="18"/>
          <w:szCs w:val="18"/>
          <w:lang w:val="es-CO" w:eastAsia="fr-FR"/>
        </w:rPr>
        <w:t>Proceso:                </w:t>
      </w:r>
      <w:r w:rsidRPr="00463B4E">
        <w:rPr>
          <w:rFonts w:ascii="Calibri" w:eastAsia="Calibri" w:hAnsi="Calibri" w:cs="Calibri"/>
          <w:sz w:val="18"/>
          <w:szCs w:val="18"/>
          <w:lang w:val="es-CO" w:eastAsia="fr-FR"/>
        </w:rPr>
        <w:tab/>
      </w:r>
      <w:r w:rsidRPr="00463B4E">
        <w:rPr>
          <w:rFonts w:ascii="Calibri" w:eastAsia="Calibri" w:hAnsi="Calibri" w:cs="Calibri"/>
          <w:sz w:val="18"/>
          <w:szCs w:val="18"/>
          <w:lang w:val="es-CO" w:eastAsia="fr-FR"/>
        </w:rPr>
        <w:tab/>
        <w:t xml:space="preserve">Ordinario – Petición Herencia </w:t>
      </w:r>
    </w:p>
    <w:p w:rsidR="003151E3" w:rsidRPr="00463B4E" w:rsidRDefault="003151E3" w:rsidP="003151E3">
      <w:pPr>
        <w:shd w:val="clear" w:color="auto" w:fill="FFFFFF"/>
        <w:tabs>
          <w:tab w:val="left" w:pos="1416"/>
        </w:tabs>
        <w:jc w:val="both"/>
        <w:rPr>
          <w:rFonts w:ascii="Calibri" w:eastAsia="Calibri" w:hAnsi="Calibri" w:cs="Calibri"/>
          <w:bCs/>
          <w:iCs/>
          <w:sz w:val="18"/>
          <w:szCs w:val="18"/>
          <w:lang w:val="es-CO" w:eastAsia="fr-FR"/>
        </w:rPr>
      </w:pPr>
      <w:r w:rsidRPr="00463B4E">
        <w:rPr>
          <w:rFonts w:ascii="Calibri" w:eastAsia="Calibri" w:hAnsi="Calibri" w:cs="Calibri"/>
          <w:sz w:val="18"/>
          <w:szCs w:val="18"/>
          <w:lang w:val="es-CO" w:eastAsia="fr-FR"/>
        </w:rPr>
        <w:t>Magistrado Ponente: </w:t>
      </w:r>
      <w:r w:rsidRPr="00463B4E">
        <w:rPr>
          <w:rFonts w:ascii="Calibri" w:eastAsia="Calibri" w:hAnsi="Calibri" w:cs="Calibri"/>
          <w:sz w:val="18"/>
          <w:szCs w:val="18"/>
          <w:lang w:val="es-CO" w:eastAsia="fr-FR"/>
        </w:rPr>
        <w:tab/>
      </w:r>
      <w:proofErr w:type="spellStart"/>
      <w:r w:rsidRPr="00463B4E">
        <w:rPr>
          <w:rFonts w:ascii="Calibri" w:eastAsia="Calibri" w:hAnsi="Calibri" w:cs="Calibri"/>
          <w:sz w:val="18"/>
          <w:szCs w:val="18"/>
          <w:lang w:val="es-CO" w:eastAsia="fr-FR"/>
        </w:rPr>
        <w:t>DUBERNEY</w:t>
      </w:r>
      <w:proofErr w:type="spellEnd"/>
      <w:r w:rsidRPr="00463B4E">
        <w:rPr>
          <w:rFonts w:ascii="Calibri" w:eastAsia="Calibri" w:hAnsi="Calibri" w:cs="Calibri"/>
          <w:sz w:val="18"/>
          <w:szCs w:val="18"/>
          <w:lang w:val="es-CO" w:eastAsia="fr-FR"/>
        </w:rPr>
        <w:t xml:space="preserve"> GRISALES HERRERA</w:t>
      </w:r>
    </w:p>
    <w:p w:rsidR="003151E3" w:rsidRPr="00463B4E" w:rsidRDefault="003151E3" w:rsidP="003151E3">
      <w:pPr>
        <w:shd w:val="clear" w:color="auto" w:fill="FFFFFF"/>
        <w:ind w:left="2124" w:hanging="2124"/>
        <w:jc w:val="both"/>
        <w:rPr>
          <w:rFonts w:ascii="Calibri" w:eastAsia="Calibri" w:hAnsi="Calibri" w:cs="Calibri"/>
          <w:bCs/>
          <w:iCs/>
          <w:sz w:val="10"/>
          <w:szCs w:val="10"/>
          <w:lang w:val="es-CO" w:eastAsia="fr-FR"/>
        </w:rPr>
      </w:pPr>
    </w:p>
    <w:p w:rsidR="003151E3" w:rsidRPr="00463B4E" w:rsidRDefault="003151E3" w:rsidP="00F45B2F">
      <w:pPr>
        <w:pStyle w:val="Sinespaciado"/>
        <w:jc w:val="both"/>
        <w:rPr>
          <w:sz w:val="18"/>
          <w:szCs w:val="18"/>
          <w:lang w:val="es-CO" w:eastAsia="fr-FR"/>
        </w:rPr>
      </w:pPr>
      <w:r w:rsidRPr="00463B4E">
        <w:rPr>
          <w:b/>
          <w:sz w:val="18"/>
          <w:szCs w:val="18"/>
          <w:lang w:val="es-CO" w:eastAsia="fr-FR"/>
        </w:rPr>
        <w:t xml:space="preserve">Temas: </w:t>
      </w:r>
      <w:r w:rsidRPr="00463B4E">
        <w:rPr>
          <w:b/>
          <w:sz w:val="18"/>
          <w:szCs w:val="18"/>
          <w:lang w:val="es-CO" w:eastAsia="fr-FR"/>
        </w:rPr>
        <w:tab/>
      </w:r>
      <w:r w:rsidRPr="00463B4E">
        <w:rPr>
          <w:b/>
          <w:sz w:val="18"/>
          <w:szCs w:val="18"/>
          <w:lang w:val="es-CO" w:eastAsia="fr-FR"/>
        </w:rPr>
        <w:tab/>
      </w:r>
      <w:r w:rsidRPr="00463B4E">
        <w:rPr>
          <w:b/>
          <w:sz w:val="18"/>
          <w:szCs w:val="18"/>
          <w:lang w:val="es-CO" w:eastAsia="fr-FR"/>
        </w:rPr>
        <w:tab/>
        <w:t>PETICIÓN DE HERENCIA / LEGITIMACIÓN</w:t>
      </w:r>
      <w:r w:rsidR="00F45B2F" w:rsidRPr="00463B4E">
        <w:rPr>
          <w:b/>
          <w:sz w:val="18"/>
          <w:szCs w:val="18"/>
          <w:lang w:val="es-CO" w:eastAsia="fr-FR"/>
        </w:rPr>
        <w:t xml:space="preserve"> POR PASIVA</w:t>
      </w:r>
      <w:r w:rsidRPr="00463B4E">
        <w:rPr>
          <w:b/>
          <w:sz w:val="18"/>
          <w:szCs w:val="18"/>
          <w:lang w:val="es-CO" w:eastAsia="fr-FR"/>
        </w:rPr>
        <w:t xml:space="preserve"> / </w:t>
      </w:r>
      <w:r w:rsidR="00F45B2F" w:rsidRPr="00463B4E">
        <w:rPr>
          <w:b/>
          <w:sz w:val="18"/>
          <w:szCs w:val="18"/>
          <w:lang w:val="es-CO" w:eastAsia="fr-FR"/>
        </w:rPr>
        <w:t xml:space="preserve">RESTITUCIÓN DE BIENES DE MASA </w:t>
      </w:r>
      <w:proofErr w:type="spellStart"/>
      <w:r w:rsidR="00F45B2F" w:rsidRPr="00463B4E">
        <w:rPr>
          <w:b/>
          <w:sz w:val="18"/>
          <w:szCs w:val="18"/>
          <w:lang w:val="es-CO" w:eastAsia="fr-FR"/>
        </w:rPr>
        <w:t>HERENCIAL</w:t>
      </w:r>
      <w:proofErr w:type="spellEnd"/>
      <w:r w:rsidR="00001A2E" w:rsidRPr="00463B4E">
        <w:rPr>
          <w:b/>
          <w:sz w:val="18"/>
          <w:szCs w:val="18"/>
          <w:lang w:val="es-CO" w:eastAsia="fr-FR"/>
        </w:rPr>
        <w:t xml:space="preserve"> Y PAGO DE FRUTOS</w:t>
      </w:r>
      <w:r w:rsidR="00F45B2F" w:rsidRPr="00463B4E">
        <w:rPr>
          <w:b/>
          <w:sz w:val="18"/>
          <w:szCs w:val="18"/>
          <w:lang w:val="es-CO" w:eastAsia="fr-FR"/>
        </w:rPr>
        <w:t xml:space="preserve"> / </w:t>
      </w:r>
      <w:r w:rsidRPr="00463B4E">
        <w:rPr>
          <w:b/>
          <w:sz w:val="18"/>
          <w:szCs w:val="18"/>
          <w:lang w:val="es-CO" w:eastAsia="fr-FR"/>
        </w:rPr>
        <w:t>ERROR DE DERECHO / SE PRESUME MALA FE / REVOCA / CONCEDE /-</w:t>
      </w:r>
      <w:r w:rsidR="00F45B2F" w:rsidRPr="00463B4E">
        <w:rPr>
          <w:sz w:val="18"/>
          <w:szCs w:val="18"/>
          <w:lang w:val="es-CO" w:eastAsia="fr-FR"/>
        </w:rPr>
        <w:t xml:space="preserve">De lo anterior, se infiere que la </w:t>
      </w:r>
      <w:proofErr w:type="spellStart"/>
      <w:r w:rsidR="00F45B2F" w:rsidRPr="00463B4E">
        <w:rPr>
          <w:sz w:val="18"/>
          <w:szCs w:val="18"/>
          <w:lang w:val="es-CO" w:eastAsia="fr-FR"/>
        </w:rPr>
        <w:t>co</w:t>
      </w:r>
      <w:proofErr w:type="spellEnd"/>
      <w:r w:rsidR="00F45B2F" w:rsidRPr="00463B4E">
        <w:rPr>
          <w:sz w:val="18"/>
          <w:szCs w:val="18"/>
          <w:lang w:val="es-CO" w:eastAsia="fr-FR"/>
        </w:rPr>
        <w:t xml:space="preserve">-demandada Restrepo de Hernández, se dijo heredera de su hijo Honorio, en el segundo orden por declarar la inexistencia de hijos de este (Folio 43, numeral 2º, parte final, cuaderno No.1), es decir, la vacancia del primer orden. Allí también figura como heredero el señor Honorio Antonio Hernández Flórez, padre del difunto, sin embargo, cedió sus derechos. Ahora, respecto a la ocupación, que puede serlo en forma material y jurídica , se tiene que, de manera parcial la señora Consuelo lo hace en la masa </w:t>
      </w:r>
      <w:proofErr w:type="spellStart"/>
      <w:r w:rsidR="00F45B2F" w:rsidRPr="00463B4E">
        <w:rPr>
          <w:sz w:val="18"/>
          <w:szCs w:val="18"/>
          <w:lang w:val="es-CO" w:eastAsia="fr-FR"/>
        </w:rPr>
        <w:t>sucesoral</w:t>
      </w:r>
      <w:proofErr w:type="spellEnd"/>
      <w:r w:rsidR="00F45B2F" w:rsidRPr="00463B4E">
        <w:rPr>
          <w:sz w:val="18"/>
          <w:szCs w:val="18"/>
          <w:lang w:val="es-CO" w:eastAsia="fr-FR"/>
        </w:rPr>
        <w:t>, sobre los dos (2) bienes citados en el párrafo anterior, mas no sobre el feudo de la escritura No.1790. A su turno, al padre del causante ninguna adjudicación se hizo en la hijuela. Con claridad se aprecia la existencia de los supuestos para predicar la legitimación echada de menos en primera instancia</w:t>
      </w:r>
    </w:p>
    <w:p w:rsidR="003151E3" w:rsidRPr="00463B4E" w:rsidRDefault="003151E3" w:rsidP="003151E3">
      <w:pPr>
        <w:pStyle w:val="Sinespaciado"/>
        <w:jc w:val="both"/>
        <w:rPr>
          <w:sz w:val="18"/>
          <w:szCs w:val="18"/>
          <w:lang w:val="es-CO" w:eastAsia="fr-FR"/>
        </w:rPr>
      </w:pPr>
      <w:r w:rsidRPr="00463B4E">
        <w:rPr>
          <w:sz w:val="18"/>
          <w:szCs w:val="18"/>
          <w:lang w:val="es-CO" w:eastAsia="fr-FR"/>
        </w:rPr>
        <w:t>(…)</w:t>
      </w:r>
    </w:p>
    <w:p w:rsidR="003151E3" w:rsidRPr="00463B4E" w:rsidRDefault="00F45B2F" w:rsidP="003151E3">
      <w:pPr>
        <w:pStyle w:val="Sinespaciado"/>
        <w:jc w:val="both"/>
        <w:rPr>
          <w:sz w:val="18"/>
          <w:szCs w:val="18"/>
          <w:lang w:val="es-CO" w:eastAsia="fr-FR"/>
        </w:rPr>
      </w:pPr>
      <w:r w:rsidRPr="00463B4E">
        <w:rPr>
          <w:sz w:val="18"/>
          <w:szCs w:val="18"/>
          <w:lang w:val="es-CO" w:eastAsia="fr-FR"/>
        </w:rPr>
        <w:t>Indiscutible que la buena fe se presume, es la regla general, pero también hay casos, excepcionales sí, donde el legislador estipula presunciones de mala fe, así parifica la CSJ , (i) haber sabido y ocultado la muerte del desaparecido o su existencia (Art.109, CC); (ii) la detención u ocultamiento del testamento (Art.1025-5º, ibídem); (iii) haber comenzado la posesión cuando se tenía la cosa a título de mera tenencia (Art.2531, ibídem); y, en especial, para el caso analizado (iv): “Pero el error, en materia de derecho, constituye una presunción de mala fe, que  no admite prueba en contrario.” (Art.768, inciso final, ibídem).</w:t>
      </w:r>
    </w:p>
    <w:p w:rsidR="00F45B2F" w:rsidRPr="00463B4E" w:rsidRDefault="00F45B2F" w:rsidP="003151E3">
      <w:pPr>
        <w:pStyle w:val="Sinespaciado"/>
        <w:jc w:val="both"/>
        <w:rPr>
          <w:sz w:val="18"/>
          <w:szCs w:val="18"/>
          <w:lang w:val="es-CO" w:eastAsia="fr-FR"/>
        </w:rPr>
      </w:pPr>
      <w:r w:rsidRPr="00463B4E">
        <w:rPr>
          <w:sz w:val="18"/>
          <w:szCs w:val="18"/>
          <w:lang w:val="es-CO" w:eastAsia="fr-FR"/>
        </w:rPr>
        <w:t>(…)</w:t>
      </w:r>
    </w:p>
    <w:p w:rsidR="00F45B2F" w:rsidRPr="00463B4E" w:rsidRDefault="00F45B2F" w:rsidP="003151E3">
      <w:pPr>
        <w:pStyle w:val="Sinespaciado"/>
        <w:jc w:val="both"/>
        <w:rPr>
          <w:sz w:val="18"/>
          <w:szCs w:val="18"/>
          <w:lang w:val="es-CO" w:eastAsia="fr-FR"/>
        </w:rPr>
      </w:pPr>
      <w:r w:rsidRPr="00463B4E">
        <w:rPr>
          <w:sz w:val="18"/>
          <w:szCs w:val="18"/>
          <w:lang w:val="es-CO" w:eastAsia="fr-FR"/>
        </w:rPr>
        <w:t>Y como predica la doctrina pre-transcrita, no se trata de pretextar ignorancia o inexperiencia, porque desconocer la preferencia de dos hijos, en la distribución de bienes del papá, para acrecentar el propio haber patrimonial, con justificación en un asesoramiento errado, es una conducta maliciosa. Mal puede prohijarse que, a sabiendas del detrimento de los nietos, para ese entonces, menores de edad, se aumente el haber de los abuelos, sin más.</w:t>
      </w:r>
    </w:p>
    <w:p w:rsidR="005F1ED8" w:rsidRPr="00463B4E" w:rsidRDefault="00563F27" w:rsidP="00742084">
      <w:pPr>
        <w:pStyle w:val="Sinespaciado"/>
        <w:tabs>
          <w:tab w:val="left" w:pos="3579"/>
        </w:tabs>
        <w:spacing w:line="360" w:lineRule="auto"/>
        <w:ind w:left="4248" w:hanging="4248"/>
        <w:jc w:val="center"/>
        <w:rPr>
          <w:rFonts w:ascii="Georgia" w:hAnsi="Georgia" w:cs="Arial"/>
          <w:w w:val="140"/>
          <w:sz w:val="16"/>
          <w:lang w:val="es-CO"/>
        </w:rPr>
      </w:pPr>
      <w:r w:rsidRPr="00463B4E">
        <w:rPr>
          <w:noProof/>
        </w:rPr>
        <w:drawing>
          <wp:anchor distT="0" distB="0" distL="114300" distR="114300" simplePos="0" relativeHeight="251658240" behindDoc="0" locked="0" layoutInCell="1" allowOverlap="1" wp14:anchorId="61D47327" wp14:editId="2E528166">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463B4E" w:rsidRDefault="005F1ED8" w:rsidP="00EE3FEC">
      <w:pPr>
        <w:pStyle w:val="Sinespaciado"/>
        <w:tabs>
          <w:tab w:val="left" w:pos="3579"/>
        </w:tabs>
        <w:spacing w:line="360" w:lineRule="auto"/>
        <w:ind w:left="3579" w:hanging="3579"/>
        <w:jc w:val="center"/>
        <w:rPr>
          <w:rFonts w:ascii="Georgia" w:hAnsi="Georgia" w:cs="Arial"/>
          <w:w w:val="140"/>
          <w:sz w:val="16"/>
          <w:lang w:val="es-CO"/>
        </w:rPr>
      </w:pPr>
    </w:p>
    <w:p w:rsidR="002F7756" w:rsidRPr="00463B4E" w:rsidRDefault="002F7756" w:rsidP="002F7756">
      <w:pPr>
        <w:pStyle w:val="Sinespaciado"/>
        <w:tabs>
          <w:tab w:val="left" w:pos="3579"/>
        </w:tabs>
        <w:spacing w:line="360" w:lineRule="auto"/>
        <w:rPr>
          <w:rFonts w:ascii="Georgia" w:hAnsi="Georgia" w:cs="Arial"/>
          <w:w w:val="140"/>
          <w:sz w:val="10"/>
          <w:lang w:val="es-CO"/>
        </w:rPr>
      </w:pPr>
    </w:p>
    <w:p w:rsidR="00630A24" w:rsidRPr="00463B4E" w:rsidRDefault="00630A24" w:rsidP="002F7756">
      <w:pPr>
        <w:pStyle w:val="Sinespaciado"/>
        <w:tabs>
          <w:tab w:val="left" w:pos="3579"/>
        </w:tabs>
        <w:spacing w:line="360" w:lineRule="auto"/>
        <w:jc w:val="center"/>
        <w:rPr>
          <w:rFonts w:ascii="Georgia" w:hAnsi="Georgia" w:cs="Arial"/>
          <w:w w:val="140"/>
          <w:sz w:val="16"/>
          <w:lang w:val="es-CO"/>
        </w:rPr>
      </w:pPr>
      <w:r w:rsidRPr="00463B4E">
        <w:rPr>
          <w:rFonts w:ascii="Georgia" w:hAnsi="Georgia" w:cs="Arial"/>
          <w:w w:val="140"/>
          <w:sz w:val="16"/>
          <w:lang w:val="es-CO"/>
        </w:rPr>
        <w:t>REPUBLICA DE COLOMBIA</w:t>
      </w:r>
    </w:p>
    <w:p w:rsidR="00630A24" w:rsidRPr="00463B4E" w:rsidRDefault="00630A24" w:rsidP="00630A24">
      <w:pPr>
        <w:pStyle w:val="Sinespaciado"/>
        <w:tabs>
          <w:tab w:val="center" w:pos="4987"/>
          <w:tab w:val="left" w:pos="8449"/>
        </w:tabs>
        <w:spacing w:line="360" w:lineRule="auto"/>
        <w:jc w:val="center"/>
        <w:rPr>
          <w:rFonts w:ascii="Georgia" w:hAnsi="Georgia" w:cs="Arial"/>
          <w:w w:val="140"/>
          <w:sz w:val="24"/>
          <w:lang w:val="es-CO"/>
        </w:rPr>
      </w:pPr>
      <w:r w:rsidRPr="00463B4E">
        <w:rPr>
          <w:rFonts w:ascii="Georgia" w:hAnsi="Georgia" w:cs="Arial"/>
          <w:w w:val="140"/>
          <w:sz w:val="16"/>
          <w:lang w:val="es-CO"/>
        </w:rPr>
        <w:t>RAMA JUDICIAL DEL PODER PÚBLICO</w:t>
      </w:r>
    </w:p>
    <w:p w:rsidR="00630A24" w:rsidRPr="00463B4E" w:rsidRDefault="00630A24" w:rsidP="00630A24">
      <w:pPr>
        <w:pStyle w:val="Sinespaciado"/>
        <w:spacing w:line="360" w:lineRule="auto"/>
        <w:jc w:val="center"/>
        <w:rPr>
          <w:rFonts w:ascii="Georgia" w:hAnsi="Georgia" w:cs="Arial"/>
          <w:w w:val="140"/>
          <w:sz w:val="18"/>
          <w:lang w:val="es-CO"/>
        </w:rPr>
      </w:pPr>
      <w:r w:rsidRPr="00463B4E">
        <w:rPr>
          <w:rFonts w:ascii="Georgia" w:hAnsi="Georgia" w:cs="Arial"/>
          <w:w w:val="140"/>
          <w:sz w:val="20"/>
          <w:lang w:val="es-CO"/>
        </w:rPr>
        <w:t>T</w:t>
      </w:r>
      <w:r w:rsidRPr="00463B4E">
        <w:rPr>
          <w:rFonts w:ascii="Georgia" w:hAnsi="Georgia" w:cs="Arial"/>
          <w:w w:val="140"/>
          <w:sz w:val="18"/>
          <w:lang w:val="es-CO"/>
        </w:rPr>
        <w:t>RIBUNAL</w:t>
      </w:r>
      <w:r w:rsidRPr="00463B4E">
        <w:rPr>
          <w:rFonts w:ascii="Georgia" w:hAnsi="Georgia" w:cs="Arial"/>
          <w:w w:val="140"/>
          <w:sz w:val="20"/>
          <w:lang w:val="es-CO"/>
        </w:rPr>
        <w:t xml:space="preserve"> S</w:t>
      </w:r>
      <w:r w:rsidRPr="00463B4E">
        <w:rPr>
          <w:rFonts w:ascii="Georgia" w:hAnsi="Georgia" w:cs="Arial"/>
          <w:w w:val="140"/>
          <w:sz w:val="18"/>
          <w:lang w:val="es-CO"/>
        </w:rPr>
        <w:t xml:space="preserve">UPERIOR DEL </w:t>
      </w:r>
      <w:r w:rsidRPr="00463B4E">
        <w:rPr>
          <w:rFonts w:ascii="Georgia" w:hAnsi="Georgia" w:cs="Arial"/>
          <w:w w:val="140"/>
          <w:sz w:val="20"/>
          <w:lang w:val="es-CO"/>
        </w:rPr>
        <w:t>D</w:t>
      </w:r>
      <w:r w:rsidRPr="00463B4E">
        <w:rPr>
          <w:rFonts w:ascii="Georgia" w:hAnsi="Georgia" w:cs="Arial"/>
          <w:w w:val="140"/>
          <w:sz w:val="18"/>
          <w:lang w:val="es-CO"/>
        </w:rPr>
        <w:t>ISTRITO</w:t>
      </w:r>
      <w:r w:rsidRPr="00463B4E">
        <w:rPr>
          <w:rFonts w:ascii="Georgia" w:hAnsi="Georgia" w:cs="Arial"/>
          <w:w w:val="140"/>
          <w:sz w:val="20"/>
          <w:lang w:val="es-CO"/>
        </w:rPr>
        <w:t xml:space="preserve"> J</w:t>
      </w:r>
      <w:r w:rsidRPr="00463B4E">
        <w:rPr>
          <w:rFonts w:ascii="Georgia" w:hAnsi="Georgia" w:cs="Arial"/>
          <w:w w:val="140"/>
          <w:sz w:val="18"/>
          <w:lang w:val="es-CO"/>
        </w:rPr>
        <w:t>UDICIAL</w:t>
      </w:r>
    </w:p>
    <w:p w:rsidR="00630A24" w:rsidRPr="00463B4E" w:rsidRDefault="00630A24" w:rsidP="00630A24">
      <w:pPr>
        <w:pStyle w:val="Sinespaciado"/>
        <w:spacing w:line="360" w:lineRule="auto"/>
        <w:jc w:val="center"/>
        <w:rPr>
          <w:rFonts w:ascii="Georgia" w:hAnsi="Georgia" w:cs="Arial"/>
          <w:w w:val="140"/>
          <w:sz w:val="18"/>
          <w:szCs w:val="18"/>
          <w:lang w:val="es-CO"/>
        </w:rPr>
      </w:pPr>
      <w:r w:rsidRPr="00463B4E">
        <w:rPr>
          <w:rFonts w:ascii="Georgia" w:hAnsi="Georgia" w:cs="Arial"/>
          <w:w w:val="140"/>
          <w:sz w:val="20"/>
          <w:szCs w:val="18"/>
          <w:lang w:val="es-CO"/>
        </w:rPr>
        <w:t>S</w:t>
      </w:r>
      <w:r w:rsidRPr="00463B4E">
        <w:rPr>
          <w:rFonts w:ascii="Georgia" w:hAnsi="Georgia" w:cs="Arial"/>
          <w:w w:val="140"/>
          <w:sz w:val="18"/>
          <w:szCs w:val="18"/>
          <w:lang w:val="es-CO"/>
        </w:rPr>
        <w:t>ALA</w:t>
      </w:r>
      <w:r w:rsidRPr="00463B4E">
        <w:rPr>
          <w:rFonts w:ascii="Georgia" w:hAnsi="Georgia" w:cs="Arial"/>
          <w:w w:val="140"/>
          <w:sz w:val="16"/>
          <w:szCs w:val="18"/>
          <w:lang w:val="es-CO"/>
        </w:rPr>
        <w:t xml:space="preserve"> </w:t>
      </w:r>
      <w:r w:rsidRPr="00463B4E">
        <w:rPr>
          <w:rFonts w:ascii="Georgia" w:hAnsi="Georgia" w:cs="Arial"/>
          <w:w w:val="140"/>
          <w:sz w:val="18"/>
          <w:szCs w:val="18"/>
          <w:lang w:val="es-CO"/>
        </w:rPr>
        <w:t xml:space="preserve">DE </w:t>
      </w:r>
      <w:r w:rsidRPr="00463B4E">
        <w:rPr>
          <w:rFonts w:ascii="Georgia" w:hAnsi="Georgia" w:cs="Arial"/>
          <w:w w:val="140"/>
          <w:sz w:val="20"/>
          <w:szCs w:val="18"/>
          <w:lang w:val="es-CO"/>
        </w:rPr>
        <w:t>D</w:t>
      </w:r>
      <w:r w:rsidRPr="00463B4E">
        <w:rPr>
          <w:rFonts w:ascii="Georgia" w:hAnsi="Georgia" w:cs="Arial"/>
          <w:w w:val="140"/>
          <w:sz w:val="18"/>
          <w:szCs w:val="18"/>
          <w:lang w:val="es-CO"/>
        </w:rPr>
        <w:t>ECISIÓN</w:t>
      </w:r>
      <w:r w:rsidRPr="00463B4E">
        <w:rPr>
          <w:rFonts w:ascii="Georgia" w:hAnsi="Georgia" w:cs="Arial"/>
          <w:w w:val="140"/>
          <w:sz w:val="16"/>
          <w:szCs w:val="18"/>
          <w:lang w:val="es-CO"/>
        </w:rPr>
        <w:t xml:space="preserve"> </w:t>
      </w:r>
      <w:r w:rsidRPr="00463B4E">
        <w:rPr>
          <w:rFonts w:ascii="Georgia" w:hAnsi="Georgia" w:cs="Arial"/>
          <w:w w:val="140"/>
          <w:sz w:val="20"/>
          <w:szCs w:val="18"/>
          <w:lang w:val="es-CO"/>
        </w:rPr>
        <w:t>C</w:t>
      </w:r>
      <w:r w:rsidRPr="00463B4E">
        <w:rPr>
          <w:rFonts w:ascii="Georgia" w:hAnsi="Georgia" w:cs="Arial"/>
          <w:w w:val="140"/>
          <w:sz w:val="18"/>
          <w:szCs w:val="18"/>
          <w:lang w:val="es-CO"/>
        </w:rPr>
        <w:t xml:space="preserve">IVIL – </w:t>
      </w:r>
      <w:r w:rsidRPr="00463B4E">
        <w:rPr>
          <w:rFonts w:ascii="Georgia" w:hAnsi="Georgia" w:cs="Arial"/>
          <w:w w:val="140"/>
          <w:sz w:val="20"/>
          <w:szCs w:val="18"/>
          <w:lang w:val="es-CO"/>
        </w:rPr>
        <w:t>F</w:t>
      </w:r>
      <w:r w:rsidRPr="00463B4E">
        <w:rPr>
          <w:rFonts w:ascii="Georgia" w:hAnsi="Georgia" w:cs="Arial"/>
          <w:w w:val="140"/>
          <w:sz w:val="18"/>
          <w:szCs w:val="18"/>
          <w:lang w:val="es-CO"/>
        </w:rPr>
        <w:t xml:space="preserve">AMILIA – </w:t>
      </w:r>
      <w:r w:rsidRPr="00463B4E">
        <w:rPr>
          <w:rFonts w:ascii="Georgia" w:hAnsi="Georgia" w:cs="Arial"/>
          <w:w w:val="140"/>
          <w:sz w:val="20"/>
          <w:szCs w:val="18"/>
          <w:lang w:val="es-CO"/>
        </w:rPr>
        <w:t>D</w:t>
      </w:r>
      <w:r w:rsidRPr="00463B4E">
        <w:rPr>
          <w:rFonts w:ascii="Georgia" w:hAnsi="Georgia" w:cs="Arial"/>
          <w:w w:val="140"/>
          <w:sz w:val="18"/>
          <w:szCs w:val="18"/>
          <w:lang w:val="es-CO"/>
        </w:rPr>
        <w:t>ISTRITO</w:t>
      </w:r>
      <w:r w:rsidRPr="00463B4E">
        <w:rPr>
          <w:rFonts w:ascii="Georgia" w:hAnsi="Georgia" w:cs="Arial"/>
          <w:w w:val="140"/>
          <w:sz w:val="20"/>
          <w:szCs w:val="18"/>
          <w:lang w:val="es-CO"/>
        </w:rPr>
        <w:t xml:space="preserve"> P</w:t>
      </w:r>
      <w:r w:rsidRPr="00463B4E">
        <w:rPr>
          <w:rFonts w:ascii="Georgia" w:hAnsi="Georgia" w:cs="Arial"/>
          <w:w w:val="140"/>
          <w:sz w:val="18"/>
          <w:szCs w:val="18"/>
          <w:lang w:val="es-CO"/>
        </w:rPr>
        <w:t>EREIRA</w:t>
      </w:r>
    </w:p>
    <w:p w:rsidR="00630A24" w:rsidRPr="00463B4E" w:rsidRDefault="00630A24" w:rsidP="00630A24">
      <w:pPr>
        <w:pStyle w:val="Sinespaciado"/>
        <w:spacing w:line="360" w:lineRule="auto"/>
        <w:jc w:val="center"/>
        <w:rPr>
          <w:rFonts w:ascii="Georgia" w:hAnsi="Georgia" w:cs="Arial"/>
          <w:w w:val="140"/>
          <w:sz w:val="18"/>
          <w:szCs w:val="16"/>
          <w:lang w:val="es-CO"/>
        </w:rPr>
      </w:pPr>
      <w:r w:rsidRPr="00463B4E">
        <w:rPr>
          <w:rFonts w:ascii="Georgia" w:hAnsi="Georgia" w:cs="Arial"/>
          <w:w w:val="140"/>
          <w:sz w:val="18"/>
          <w:szCs w:val="16"/>
          <w:lang w:val="es-CO"/>
        </w:rPr>
        <w:t>D E P A R T A M E N T O   D E L   R I S A R A L D A</w:t>
      </w:r>
    </w:p>
    <w:p w:rsidR="00630A24" w:rsidRPr="00463B4E" w:rsidRDefault="00630A24" w:rsidP="00630A24">
      <w:pPr>
        <w:pStyle w:val="Textoindependiente"/>
        <w:spacing w:line="360" w:lineRule="auto"/>
        <w:jc w:val="center"/>
        <w:rPr>
          <w:rFonts w:ascii="Georgia" w:hAnsi="Georgia" w:cs="Arial"/>
          <w:szCs w:val="22"/>
          <w:lang w:val="es-CO"/>
        </w:rPr>
      </w:pPr>
    </w:p>
    <w:p w:rsidR="00630A24" w:rsidRPr="00463B4E" w:rsidRDefault="00630A24" w:rsidP="0069407A">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Asunto</w:t>
      </w:r>
      <w:r w:rsidRPr="00463B4E">
        <w:rPr>
          <w:rFonts w:ascii="Georgia" w:hAnsi="Georgia" w:cs="Arial"/>
          <w:smallCaps/>
          <w:sz w:val="22"/>
          <w:szCs w:val="22"/>
          <w:lang w:val="es-CO"/>
        </w:rPr>
        <w:tab/>
      </w:r>
      <w:r w:rsidRPr="00463B4E">
        <w:rPr>
          <w:rFonts w:ascii="Georgia" w:hAnsi="Georgia" w:cs="Arial"/>
          <w:smallCaps/>
          <w:sz w:val="22"/>
          <w:szCs w:val="22"/>
          <w:lang w:val="es-CO"/>
        </w:rPr>
        <w:tab/>
        <w:t xml:space="preserve">: </w:t>
      </w:r>
      <w:r w:rsidR="00D46B83" w:rsidRPr="00463B4E">
        <w:rPr>
          <w:rFonts w:ascii="Georgia" w:hAnsi="Georgia" w:cs="Arial"/>
          <w:smallCaps/>
          <w:sz w:val="22"/>
          <w:szCs w:val="22"/>
          <w:lang w:val="es-CO"/>
        </w:rPr>
        <w:t>S</w:t>
      </w:r>
      <w:r w:rsidRPr="00463B4E">
        <w:rPr>
          <w:rFonts w:ascii="Georgia" w:hAnsi="Georgia" w:cs="Arial"/>
          <w:smallCaps/>
          <w:sz w:val="22"/>
          <w:szCs w:val="22"/>
          <w:lang w:val="es-CO"/>
        </w:rPr>
        <w:t xml:space="preserve">entencia </w:t>
      </w:r>
      <w:r w:rsidR="00D46B83" w:rsidRPr="00463B4E">
        <w:rPr>
          <w:rFonts w:ascii="Georgia" w:hAnsi="Georgia" w:cs="Arial"/>
          <w:smallCaps/>
          <w:sz w:val="22"/>
          <w:szCs w:val="22"/>
          <w:lang w:val="es-CO"/>
        </w:rPr>
        <w:t>de segundo grado</w:t>
      </w:r>
      <w:r w:rsidR="00302435" w:rsidRPr="00463B4E">
        <w:rPr>
          <w:rFonts w:ascii="Georgia" w:hAnsi="Georgia" w:cs="Arial"/>
          <w:smallCaps/>
          <w:sz w:val="22"/>
          <w:szCs w:val="22"/>
          <w:lang w:val="es-CO"/>
        </w:rPr>
        <w:t xml:space="preserve"> - Familia</w:t>
      </w:r>
    </w:p>
    <w:p w:rsidR="00A86AC2" w:rsidRPr="00463B4E" w:rsidRDefault="00A86AC2" w:rsidP="00302435">
      <w:pPr>
        <w:pStyle w:val="Textoindependiente"/>
        <w:spacing w:line="360" w:lineRule="auto"/>
        <w:ind w:firstLine="1416"/>
        <w:rPr>
          <w:rFonts w:ascii="Georgia" w:hAnsi="Georgia" w:cs="Arial"/>
          <w:smallCaps/>
          <w:sz w:val="22"/>
          <w:szCs w:val="22"/>
          <w:lang w:val="es-CO"/>
        </w:rPr>
      </w:pPr>
      <w:r w:rsidRPr="00463B4E">
        <w:rPr>
          <w:rFonts w:ascii="Georgia" w:hAnsi="Georgia" w:cs="Arial"/>
          <w:smallCaps/>
          <w:sz w:val="22"/>
          <w:szCs w:val="22"/>
          <w:lang w:val="es-CO"/>
        </w:rPr>
        <w:t>Tipo de proceso</w:t>
      </w:r>
      <w:r w:rsidRPr="00463B4E">
        <w:rPr>
          <w:rFonts w:ascii="Georgia" w:hAnsi="Georgia" w:cs="Arial"/>
          <w:smallCaps/>
          <w:sz w:val="22"/>
          <w:szCs w:val="22"/>
          <w:lang w:val="es-CO"/>
        </w:rPr>
        <w:tab/>
        <w:t xml:space="preserve">: Ordinario – </w:t>
      </w:r>
      <w:r w:rsidR="00302435" w:rsidRPr="00463B4E">
        <w:rPr>
          <w:rFonts w:ascii="Georgia" w:hAnsi="Georgia" w:cs="Arial"/>
          <w:smallCaps/>
          <w:sz w:val="22"/>
          <w:szCs w:val="22"/>
          <w:lang w:val="es-CO"/>
        </w:rPr>
        <w:t>Petición herencia</w:t>
      </w:r>
    </w:p>
    <w:p w:rsidR="00A86AC2" w:rsidRPr="00463B4E" w:rsidRDefault="00A86AC2" w:rsidP="00A86AC2">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Demandante</w:t>
      </w:r>
      <w:r w:rsidRPr="00463B4E">
        <w:rPr>
          <w:rFonts w:ascii="Georgia" w:hAnsi="Georgia" w:cs="Arial"/>
          <w:smallCaps/>
          <w:sz w:val="22"/>
          <w:szCs w:val="22"/>
          <w:lang w:val="es-CO"/>
        </w:rPr>
        <w:tab/>
      </w:r>
      <w:r w:rsidRPr="00463B4E">
        <w:rPr>
          <w:rFonts w:ascii="Georgia" w:hAnsi="Georgia" w:cs="Arial"/>
          <w:smallCaps/>
          <w:sz w:val="22"/>
          <w:szCs w:val="22"/>
          <w:lang w:val="es-CO"/>
        </w:rPr>
        <w:tab/>
        <w:t xml:space="preserve">: </w:t>
      </w:r>
      <w:r w:rsidR="00002E43" w:rsidRPr="00463B4E">
        <w:rPr>
          <w:rFonts w:ascii="Georgia" w:hAnsi="Georgia" w:cs="Arial"/>
          <w:smallCaps/>
          <w:sz w:val="22"/>
          <w:szCs w:val="22"/>
          <w:lang w:val="es-CO"/>
        </w:rPr>
        <w:t xml:space="preserve">Luis Felipe </w:t>
      </w:r>
      <w:r w:rsidR="00634919" w:rsidRPr="00463B4E">
        <w:rPr>
          <w:rFonts w:ascii="Georgia" w:hAnsi="Georgia" w:cs="Arial"/>
          <w:smallCaps/>
          <w:sz w:val="22"/>
          <w:szCs w:val="22"/>
          <w:lang w:val="es-CO"/>
        </w:rPr>
        <w:t xml:space="preserve">Hernández A. </w:t>
      </w:r>
      <w:r w:rsidR="00002E43" w:rsidRPr="00463B4E">
        <w:rPr>
          <w:rFonts w:ascii="Georgia" w:hAnsi="Georgia" w:cs="Arial"/>
          <w:smallCaps/>
          <w:sz w:val="22"/>
          <w:szCs w:val="22"/>
          <w:lang w:val="es-CO"/>
        </w:rPr>
        <w:t>y otro</w:t>
      </w:r>
      <w:r w:rsidR="007B5592" w:rsidRPr="00463B4E">
        <w:rPr>
          <w:rFonts w:ascii="Georgia" w:hAnsi="Georgia" w:cs="Arial"/>
          <w:smallCaps/>
          <w:sz w:val="22"/>
          <w:szCs w:val="22"/>
          <w:lang w:val="es-CO"/>
        </w:rPr>
        <w:t xml:space="preserve"> </w:t>
      </w:r>
    </w:p>
    <w:p w:rsidR="00A86AC2" w:rsidRPr="00463B4E" w:rsidRDefault="00A86AC2" w:rsidP="00A86AC2">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Demandado</w:t>
      </w:r>
      <w:r w:rsidR="00DA7B6A" w:rsidRPr="00463B4E">
        <w:rPr>
          <w:rFonts w:ascii="Georgia" w:hAnsi="Georgia" w:cs="Arial"/>
          <w:smallCaps/>
          <w:sz w:val="22"/>
          <w:szCs w:val="22"/>
          <w:lang w:val="es-CO"/>
        </w:rPr>
        <w:t>s</w:t>
      </w:r>
      <w:r w:rsidRPr="00463B4E">
        <w:rPr>
          <w:rFonts w:ascii="Georgia" w:hAnsi="Georgia" w:cs="Arial"/>
          <w:smallCaps/>
          <w:sz w:val="22"/>
          <w:szCs w:val="22"/>
          <w:lang w:val="es-CO"/>
        </w:rPr>
        <w:t xml:space="preserve"> </w:t>
      </w:r>
      <w:r w:rsidRPr="00463B4E">
        <w:rPr>
          <w:rFonts w:ascii="Georgia" w:hAnsi="Georgia" w:cs="Arial"/>
          <w:smallCaps/>
          <w:sz w:val="22"/>
          <w:szCs w:val="22"/>
          <w:lang w:val="es-CO"/>
        </w:rPr>
        <w:tab/>
      </w:r>
      <w:r w:rsidRPr="00463B4E">
        <w:rPr>
          <w:rFonts w:ascii="Georgia" w:hAnsi="Georgia" w:cs="Arial"/>
          <w:smallCaps/>
          <w:sz w:val="22"/>
          <w:szCs w:val="22"/>
          <w:lang w:val="es-CO"/>
        </w:rPr>
        <w:tab/>
        <w:t>:</w:t>
      </w:r>
      <w:r w:rsidR="00302435" w:rsidRPr="00463B4E">
        <w:rPr>
          <w:rFonts w:ascii="Georgia" w:hAnsi="Georgia" w:cs="Arial"/>
          <w:smallCaps/>
          <w:sz w:val="22"/>
          <w:szCs w:val="22"/>
          <w:lang w:val="es-CO"/>
        </w:rPr>
        <w:t xml:space="preserve"> </w:t>
      </w:r>
      <w:r w:rsidR="00FD7FC6" w:rsidRPr="00463B4E">
        <w:rPr>
          <w:rFonts w:ascii="Georgia" w:hAnsi="Georgia" w:cs="Arial"/>
          <w:smallCaps/>
          <w:sz w:val="22"/>
          <w:szCs w:val="22"/>
          <w:lang w:val="es-CO"/>
        </w:rPr>
        <w:t>C</w:t>
      </w:r>
      <w:r w:rsidR="00002E43" w:rsidRPr="00463B4E">
        <w:rPr>
          <w:rFonts w:ascii="Georgia" w:hAnsi="Georgia" w:cs="Arial"/>
          <w:smallCaps/>
          <w:sz w:val="22"/>
          <w:szCs w:val="22"/>
          <w:lang w:val="es-CO"/>
        </w:rPr>
        <w:t xml:space="preserve">onsuelo Restrepo H. </w:t>
      </w:r>
      <w:r w:rsidR="00FD7FC6" w:rsidRPr="00463B4E">
        <w:rPr>
          <w:rFonts w:ascii="Georgia" w:hAnsi="Georgia" w:cs="Arial"/>
          <w:smallCaps/>
          <w:sz w:val="22"/>
          <w:szCs w:val="22"/>
          <w:lang w:val="es-CO"/>
        </w:rPr>
        <w:t xml:space="preserve">y </w:t>
      </w:r>
      <w:r w:rsidR="00002E43" w:rsidRPr="00463B4E">
        <w:rPr>
          <w:rFonts w:ascii="Georgia" w:hAnsi="Georgia" w:cs="Arial"/>
          <w:smallCaps/>
          <w:sz w:val="22"/>
          <w:szCs w:val="22"/>
          <w:lang w:val="es-CO"/>
        </w:rPr>
        <w:t>Honorio A. Hernández F.</w:t>
      </w:r>
    </w:p>
    <w:p w:rsidR="00A86AC2" w:rsidRPr="00463B4E" w:rsidRDefault="00A86AC2" w:rsidP="00A86AC2">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 xml:space="preserve">Procedencia </w:t>
      </w:r>
      <w:r w:rsidRPr="00463B4E">
        <w:rPr>
          <w:rFonts w:ascii="Georgia" w:hAnsi="Georgia" w:cs="Arial"/>
          <w:smallCaps/>
          <w:sz w:val="22"/>
          <w:szCs w:val="22"/>
          <w:lang w:val="es-CO"/>
        </w:rPr>
        <w:tab/>
      </w:r>
      <w:r w:rsidRPr="00463B4E">
        <w:rPr>
          <w:rFonts w:ascii="Georgia" w:hAnsi="Georgia" w:cs="Arial"/>
          <w:smallCaps/>
          <w:sz w:val="22"/>
          <w:szCs w:val="22"/>
          <w:lang w:val="es-CO"/>
        </w:rPr>
        <w:tab/>
        <w:t xml:space="preserve">: Juzgado </w:t>
      </w:r>
      <w:r w:rsidR="00002E43" w:rsidRPr="00463B4E">
        <w:rPr>
          <w:rFonts w:ascii="Georgia" w:hAnsi="Georgia" w:cs="Arial"/>
          <w:smallCaps/>
          <w:sz w:val="22"/>
          <w:szCs w:val="22"/>
          <w:lang w:val="es-CO"/>
        </w:rPr>
        <w:t>4º de Familia</w:t>
      </w:r>
      <w:r w:rsidRPr="00463B4E">
        <w:rPr>
          <w:rFonts w:ascii="Georgia" w:hAnsi="Georgia" w:cs="Arial"/>
          <w:smallCaps/>
          <w:sz w:val="22"/>
          <w:szCs w:val="22"/>
          <w:lang w:val="es-CO"/>
        </w:rPr>
        <w:t xml:space="preserve"> de</w:t>
      </w:r>
      <w:r w:rsidR="00DA7B6A" w:rsidRPr="00463B4E">
        <w:rPr>
          <w:rFonts w:ascii="Georgia" w:hAnsi="Georgia" w:cs="Arial"/>
          <w:smallCaps/>
          <w:sz w:val="22"/>
          <w:szCs w:val="22"/>
          <w:lang w:val="es-CO"/>
        </w:rPr>
        <w:t xml:space="preserve"> </w:t>
      </w:r>
      <w:r w:rsidR="00002E43" w:rsidRPr="00463B4E">
        <w:rPr>
          <w:rFonts w:ascii="Georgia" w:hAnsi="Georgia" w:cs="Arial"/>
          <w:smallCaps/>
          <w:sz w:val="22"/>
          <w:szCs w:val="22"/>
          <w:lang w:val="es-CO"/>
        </w:rPr>
        <w:t>Pereira</w:t>
      </w:r>
      <w:r w:rsidR="00DA7B6A" w:rsidRPr="00463B4E">
        <w:rPr>
          <w:rFonts w:ascii="Georgia" w:hAnsi="Georgia" w:cs="Arial"/>
          <w:smallCaps/>
          <w:sz w:val="22"/>
          <w:szCs w:val="22"/>
          <w:lang w:val="es-CO"/>
        </w:rPr>
        <w:t xml:space="preserve">, </w:t>
      </w:r>
      <w:r w:rsidRPr="00463B4E">
        <w:rPr>
          <w:rFonts w:ascii="Georgia" w:hAnsi="Georgia" w:cs="Arial"/>
          <w:smallCaps/>
          <w:sz w:val="22"/>
          <w:szCs w:val="22"/>
          <w:lang w:val="es-CO"/>
        </w:rPr>
        <w:t>R.</w:t>
      </w:r>
    </w:p>
    <w:p w:rsidR="0069407A" w:rsidRPr="00463B4E" w:rsidRDefault="00DA7B6A" w:rsidP="00A86AC2">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Radicación</w:t>
      </w:r>
      <w:r w:rsidRPr="00463B4E">
        <w:rPr>
          <w:rFonts w:ascii="Georgia" w:hAnsi="Georgia" w:cs="Arial"/>
          <w:smallCaps/>
          <w:sz w:val="22"/>
          <w:szCs w:val="22"/>
          <w:lang w:val="es-CO"/>
        </w:rPr>
        <w:tab/>
      </w:r>
      <w:r w:rsidRPr="00463B4E">
        <w:rPr>
          <w:rFonts w:ascii="Georgia" w:hAnsi="Georgia" w:cs="Arial"/>
          <w:smallCaps/>
          <w:sz w:val="22"/>
          <w:szCs w:val="22"/>
          <w:lang w:val="es-CO"/>
        </w:rPr>
        <w:tab/>
        <w:t xml:space="preserve">: </w:t>
      </w:r>
      <w:r w:rsidR="00FD7FC6" w:rsidRPr="00463B4E">
        <w:rPr>
          <w:rFonts w:ascii="Georgia" w:hAnsi="Georgia" w:cs="Arial"/>
          <w:smallCaps/>
          <w:sz w:val="22"/>
          <w:szCs w:val="22"/>
          <w:lang w:val="es-CO"/>
        </w:rPr>
        <w:t>660</w:t>
      </w:r>
      <w:r w:rsidR="00002E43" w:rsidRPr="00463B4E">
        <w:rPr>
          <w:rFonts w:ascii="Georgia" w:hAnsi="Georgia" w:cs="Arial"/>
          <w:smallCaps/>
          <w:sz w:val="22"/>
          <w:szCs w:val="22"/>
          <w:lang w:val="es-CO"/>
        </w:rPr>
        <w:t>01-</w:t>
      </w:r>
      <w:r w:rsidR="00FD7FC6" w:rsidRPr="00463B4E">
        <w:rPr>
          <w:rFonts w:ascii="Georgia" w:hAnsi="Georgia" w:cs="Arial"/>
          <w:smallCaps/>
          <w:sz w:val="22"/>
          <w:szCs w:val="22"/>
          <w:lang w:val="es-CO"/>
        </w:rPr>
        <w:t>31-</w:t>
      </w:r>
      <w:r w:rsidR="00002E43" w:rsidRPr="00463B4E">
        <w:rPr>
          <w:rFonts w:ascii="Georgia" w:hAnsi="Georgia" w:cs="Arial"/>
          <w:smallCaps/>
          <w:sz w:val="22"/>
          <w:szCs w:val="22"/>
          <w:lang w:val="es-CO"/>
        </w:rPr>
        <w:t>10</w:t>
      </w:r>
      <w:r w:rsidR="00FD7FC6" w:rsidRPr="00463B4E">
        <w:rPr>
          <w:rFonts w:ascii="Georgia" w:hAnsi="Georgia" w:cs="Arial"/>
          <w:smallCaps/>
          <w:sz w:val="22"/>
          <w:szCs w:val="22"/>
          <w:lang w:val="es-CO"/>
        </w:rPr>
        <w:t>-00</w:t>
      </w:r>
      <w:r w:rsidR="00002E43" w:rsidRPr="00463B4E">
        <w:rPr>
          <w:rFonts w:ascii="Georgia" w:hAnsi="Georgia" w:cs="Arial"/>
          <w:smallCaps/>
          <w:sz w:val="22"/>
          <w:szCs w:val="22"/>
          <w:lang w:val="es-CO"/>
        </w:rPr>
        <w:t>2</w:t>
      </w:r>
      <w:r w:rsidR="00FD7FC6" w:rsidRPr="00463B4E">
        <w:rPr>
          <w:rFonts w:ascii="Georgia" w:hAnsi="Georgia" w:cs="Arial"/>
          <w:smallCaps/>
          <w:sz w:val="22"/>
          <w:szCs w:val="22"/>
          <w:lang w:val="es-CO"/>
        </w:rPr>
        <w:t>-</w:t>
      </w:r>
      <w:r w:rsidRPr="00463B4E">
        <w:rPr>
          <w:rFonts w:ascii="Georgia" w:hAnsi="Georgia" w:cs="Arial"/>
          <w:smallCaps/>
          <w:sz w:val="22"/>
          <w:szCs w:val="22"/>
          <w:lang w:val="es-CO"/>
        </w:rPr>
        <w:t>201</w:t>
      </w:r>
      <w:r w:rsidR="00002E43" w:rsidRPr="00463B4E">
        <w:rPr>
          <w:rFonts w:ascii="Georgia" w:hAnsi="Georgia" w:cs="Arial"/>
          <w:smallCaps/>
          <w:sz w:val="22"/>
          <w:szCs w:val="22"/>
          <w:lang w:val="es-CO"/>
        </w:rPr>
        <w:t>5</w:t>
      </w:r>
      <w:r w:rsidR="00A86AC2" w:rsidRPr="00463B4E">
        <w:rPr>
          <w:rFonts w:ascii="Georgia" w:hAnsi="Georgia" w:cs="Arial"/>
          <w:smallCaps/>
          <w:sz w:val="22"/>
          <w:szCs w:val="22"/>
          <w:lang w:val="es-CO"/>
        </w:rPr>
        <w:t>-00</w:t>
      </w:r>
      <w:r w:rsidR="00FD7FC6" w:rsidRPr="00463B4E">
        <w:rPr>
          <w:rFonts w:ascii="Georgia" w:hAnsi="Georgia" w:cs="Arial"/>
          <w:smallCaps/>
          <w:sz w:val="22"/>
          <w:szCs w:val="22"/>
          <w:lang w:val="es-CO"/>
        </w:rPr>
        <w:t>0</w:t>
      </w:r>
      <w:r w:rsidR="00002E43" w:rsidRPr="00463B4E">
        <w:rPr>
          <w:rFonts w:ascii="Georgia" w:hAnsi="Georgia" w:cs="Arial"/>
          <w:smallCaps/>
          <w:sz w:val="22"/>
          <w:szCs w:val="22"/>
          <w:lang w:val="es-CO"/>
        </w:rPr>
        <w:t>21</w:t>
      </w:r>
      <w:r w:rsidR="00A86AC2" w:rsidRPr="00463B4E">
        <w:rPr>
          <w:rFonts w:ascii="Georgia" w:hAnsi="Georgia" w:cs="Arial"/>
          <w:smallCaps/>
          <w:sz w:val="22"/>
          <w:szCs w:val="22"/>
          <w:lang w:val="es-CO"/>
        </w:rPr>
        <w:t>-01</w:t>
      </w:r>
    </w:p>
    <w:p w:rsidR="00AE14C8" w:rsidRPr="00463B4E" w:rsidRDefault="00AE14C8" w:rsidP="00A86AC2">
      <w:pPr>
        <w:pStyle w:val="Textoindependiente"/>
        <w:spacing w:line="360" w:lineRule="auto"/>
        <w:ind w:left="708" w:firstLine="708"/>
        <w:rPr>
          <w:rFonts w:ascii="Georgia" w:hAnsi="Georgia" w:cs="Arial"/>
          <w:smallCaps/>
          <w:sz w:val="22"/>
          <w:szCs w:val="22"/>
          <w:lang w:val="es-CO"/>
        </w:rPr>
      </w:pPr>
      <w:r w:rsidRPr="00463B4E">
        <w:rPr>
          <w:rFonts w:ascii="Georgia" w:hAnsi="Georgia" w:cs="Arial"/>
          <w:smallCaps/>
          <w:sz w:val="22"/>
          <w:szCs w:val="22"/>
          <w:lang w:val="es-CO"/>
        </w:rPr>
        <w:t>Tema</w:t>
      </w:r>
      <w:r w:rsidR="0038152A" w:rsidRPr="00463B4E">
        <w:rPr>
          <w:rFonts w:ascii="Georgia" w:hAnsi="Georgia" w:cs="Arial"/>
          <w:smallCaps/>
          <w:sz w:val="22"/>
          <w:szCs w:val="22"/>
          <w:lang w:val="es-CO"/>
        </w:rPr>
        <w:t>s</w:t>
      </w:r>
      <w:r w:rsidRPr="00463B4E">
        <w:rPr>
          <w:rFonts w:ascii="Georgia" w:hAnsi="Georgia" w:cs="Arial"/>
          <w:smallCaps/>
          <w:sz w:val="22"/>
          <w:szCs w:val="22"/>
          <w:lang w:val="es-CO"/>
        </w:rPr>
        <w:tab/>
      </w:r>
      <w:r w:rsidRPr="00463B4E">
        <w:rPr>
          <w:rFonts w:ascii="Georgia" w:hAnsi="Georgia" w:cs="Arial"/>
          <w:smallCaps/>
          <w:sz w:val="22"/>
          <w:szCs w:val="22"/>
          <w:lang w:val="es-CO"/>
        </w:rPr>
        <w:tab/>
      </w:r>
      <w:r w:rsidRPr="00463B4E">
        <w:rPr>
          <w:rFonts w:ascii="Georgia" w:hAnsi="Georgia" w:cs="Arial"/>
          <w:smallCaps/>
          <w:sz w:val="22"/>
          <w:szCs w:val="22"/>
          <w:lang w:val="es-CO"/>
        </w:rPr>
        <w:tab/>
        <w:t>:</w:t>
      </w:r>
      <w:r w:rsidR="00002E43" w:rsidRPr="00463B4E">
        <w:rPr>
          <w:rFonts w:ascii="Georgia" w:hAnsi="Georgia" w:cs="Arial"/>
          <w:smallCaps/>
          <w:sz w:val="22"/>
          <w:szCs w:val="22"/>
          <w:lang w:val="es-CO"/>
        </w:rPr>
        <w:t xml:space="preserve"> Legitimación en la causa pasiva</w:t>
      </w:r>
      <w:r w:rsidR="00253264" w:rsidRPr="00463B4E">
        <w:rPr>
          <w:rFonts w:ascii="Georgia" w:hAnsi="Georgia" w:cs="Arial"/>
          <w:smallCaps/>
          <w:sz w:val="22"/>
          <w:szCs w:val="22"/>
          <w:lang w:val="es-CO"/>
        </w:rPr>
        <w:t xml:space="preserve"> – Mala fe presumida</w:t>
      </w:r>
    </w:p>
    <w:p w:rsidR="00B60510" w:rsidRPr="00463B4E" w:rsidRDefault="00B60510" w:rsidP="0069407A">
      <w:pPr>
        <w:spacing w:line="360" w:lineRule="auto"/>
        <w:ind w:left="708" w:firstLine="708"/>
        <w:rPr>
          <w:rFonts w:ascii="Georgia" w:hAnsi="Georgia"/>
          <w:smallCaps/>
          <w:sz w:val="22"/>
        </w:rPr>
      </w:pPr>
      <w:proofErr w:type="spellStart"/>
      <w:r w:rsidRPr="00463B4E">
        <w:rPr>
          <w:rFonts w:ascii="Georgia" w:hAnsi="Georgia" w:cs="Arial"/>
          <w:smallCaps/>
          <w:sz w:val="22"/>
          <w:szCs w:val="22"/>
        </w:rPr>
        <w:t>Mag</w:t>
      </w:r>
      <w:proofErr w:type="spellEnd"/>
      <w:r w:rsidR="008A54AD" w:rsidRPr="00463B4E">
        <w:rPr>
          <w:rFonts w:ascii="Georgia" w:hAnsi="Georgia" w:cs="Arial"/>
          <w:smallCaps/>
          <w:sz w:val="22"/>
          <w:szCs w:val="22"/>
        </w:rPr>
        <w:t>.</w:t>
      </w:r>
      <w:r w:rsidRPr="00463B4E">
        <w:rPr>
          <w:rFonts w:ascii="Georgia" w:hAnsi="Georgia" w:cs="Arial"/>
          <w:smallCaps/>
          <w:sz w:val="22"/>
          <w:szCs w:val="22"/>
        </w:rPr>
        <w:t xml:space="preserve"> Ponente</w:t>
      </w:r>
      <w:r w:rsidRPr="00463B4E">
        <w:rPr>
          <w:rFonts w:ascii="Georgia" w:hAnsi="Georgia" w:cs="Arial"/>
          <w:smallCaps/>
          <w:sz w:val="22"/>
          <w:szCs w:val="22"/>
        </w:rPr>
        <w:tab/>
        <w:t xml:space="preserve">: </w:t>
      </w:r>
      <w:proofErr w:type="spellStart"/>
      <w:r w:rsidRPr="00463B4E">
        <w:rPr>
          <w:rFonts w:ascii="Georgia" w:hAnsi="Georgia"/>
          <w:smallCaps/>
          <w:sz w:val="22"/>
        </w:rPr>
        <w:t>Duberney</w:t>
      </w:r>
      <w:proofErr w:type="spellEnd"/>
      <w:r w:rsidRPr="00463B4E">
        <w:rPr>
          <w:rFonts w:ascii="Georgia" w:hAnsi="Georgia"/>
          <w:smallCaps/>
          <w:sz w:val="22"/>
        </w:rPr>
        <w:t xml:space="preserve"> Grisales Herrera</w:t>
      </w:r>
    </w:p>
    <w:p w:rsidR="00630A24" w:rsidRPr="00463B4E" w:rsidRDefault="00630A24" w:rsidP="0069407A">
      <w:pPr>
        <w:spacing w:line="360" w:lineRule="auto"/>
        <w:ind w:left="708" w:firstLine="708"/>
        <w:rPr>
          <w:rFonts w:ascii="Georgia" w:hAnsi="Georgia" w:cs="Arial"/>
          <w:b/>
          <w:bCs/>
          <w:sz w:val="24"/>
          <w:szCs w:val="22"/>
          <w:lang w:val="es-CO"/>
        </w:rPr>
      </w:pPr>
      <w:r w:rsidRPr="00463B4E">
        <w:rPr>
          <w:rFonts w:ascii="Georgia" w:hAnsi="Georgia"/>
          <w:smallCaps/>
          <w:sz w:val="22"/>
          <w:lang w:val="es-CO"/>
        </w:rPr>
        <w:t>A</w:t>
      </w:r>
      <w:r w:rsidR="00002E43" w:rsidRPr="00463B4E">
        <w:rPr>
          <w:rFonts w:ascii="Georgia" w:hAnsi="Georgia"/>
          <w:smallCaps/>
          <w:sz w:val="22"/>
          <w:lang w:val="es-CO"/>
        </w:rPr>
        <w:t>udiencia</w:t>
      </w:r>
      <w:r w:rsidR="00002E43" w:rsidRPr="00463B4E">
        <w:rPr>
          <w:rFonts w:ascii="Georgia" w:hAnsi="Georgia"/>
          <w:smallCaps/>
          <w:sz w:val="22"/>
          <w:lang w:val="es-CO"/>
        </w:rPr>
        <w:tab/>
      </w:r>
      <w:r w:rsidR="00DE3684" w:rsidRPr="00463B4E">
        <w:rPr>
          <w:rFonts w:ascii="Georgia" w:hAnsi="Georgia"/>
          <w:smallCaps/>
          <w:sz w:val="22"/>
          <w:lang w:val="es-CO"/>
        </w:rPr>
        <w:tab/>
        <w:t xml:space="preserve">: </w:t>
      </w:r>
      <w:r w:rsidR="00823C0E" w:rsidRPr="00463B4E">
        <w:rPr>
          <w:rFonts w:ascii="Georgia" w:hAnsi="Georgia"/>
          <w:smallCaps/>
          <w:sz w:val="22"/>
          <w:lang w:val="es-CO"/>
        </w:rPr>
        <w:t>21-03-2018 a las 09:00 am</w:t>
      </w:r>
    </w:p>
    <w:p w:rsidR="00630A24" w:rsidRPr="00463B4E"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463B4E" w:rsidRDefault="00630A24" w:rsidP="00630A24">
      <w:pPr>
        <w:spacing w:line="360" w:lineRule="auto"/>
        <w:jc w:val="center"/>
        <w:rPr>
          <w:rFonts w:ascii="Georgia" w:hAnsi="Georgia" w:cs="Arial"/>
          <w:bCs/>
          <w:sz w:val="28"/>
          <w:szCs w:val="24"/>
          <w:lang w:val="es-CO"/>
        </w:rPr>
      </w:pPr>
    </w:p>
    <w:p w:rsidR="00BD3145" w:rsidRPr="00463B4E" w:rsidRDefault="00BD3145" w:rsidP="00BD3145">
      <w:pPr>
        <w:spacing w:line="360" w:lineRule="auto"/>
        <w:jc w:val="both"/>
        <w:rPr>
          <w:rFonts w:ascii="Georgia" w:hAnsi="Georgia" w:cs="Arial"/>
          <w:sz w:val="28"/>
        </w:rPr>
      </w:pPr>
      <w:r w:rsidRPr="00463B4E">
        <w:rPr>
          <w:rFonts w:ascii="Georgia" w:hAnsi="Georgia" w:cs="Arial"/>
          <w:sz w:val="28"/>
        </w:rPr>
        <w:t xml:space="preserve">En la ciudad de Pereira, Risaralda, hoy </w:t>
      </w:r>
      <w:r w:rsidR="00842712" w:rsidRPr="00463B4E">
        <w:rPr>
          <w:rFonts w:ascii="Georgia" w:hAnsi="Georgia" w:cs="Arial"/>
          <w:sz w:val="28"/>
        </w:rPr>
        <w:t xml:space="preserve">veintidós </w:t>
      </w:r>
      <w:r w:rsidRPr="00463B4E">
        <w:rPr>
          <w:rFonts w:ascii="Georgia" w:hAnsi="Georgia" w:cs="Arial"/>
          <w:sz w:val="28"/>
        </w:rPr>
        <w:t>(</w:t>
      </w:r>
      <w:r w:rsidR="00842712" w:rsidRPr="00463B4E">
        <w:rPr>
          <w:rFonts w:ascii="Georgia" w:hAnsi="Georgia" w:cs="Arial"/>
          <w:sz w:val="28"/>
        </w:rPr>
        <w:t>22</w:t>
      </w:r>
      <w:r w:rsidRPr="00463B4E">
        <w:rPr>
          <w:rFonts w:ascii="Georgia" w:hAnsi="Georgia" w:cs="Arial"/>
          <w:sz w:val="28"/>
        </w:rPr>
        <w:t xml:space="preserve">) de marzo de dos mil dieciocho (2018), siendo las </w:t>
      </w:r>
      <w:r w:rsidR="00187DC7" w:rsidRPr="00463B4E">
        <w:rPr>
          <w:rFonts w:ascii="Georgia" w:hAnsi="Georgia" w:cs="Arial"/>
          <w:sz w:val="28"/>
        </w:rPr>
        <w:t xml:space="preserve">nueve </w:t>
      </w:r>
      <w:r w:rsidR="00842712" w:rsidRPr="00463B4E">
        <w:rPr>
          <w:rFonts w:ascii="Georgia" w:hAnsi="Georgia" w:cs="Arial"/>
          <w:sz w:val="28"/>
        </w:rPr>
        <w:t xml:space="preserve">y treinta </w:t>
      </w:r>
      <w:r w:rsidRPr="00463B4E">
        <w:rPr>
          <w:rFonts w:ascii="Georgia" w:hAnsi="Georgia" w:cs="Arial"/>
          <w:sz w:val="28"/>
        </w:rPr>
        <w:t xml:space="preserve">de la </w:t>
      </w:r>
      <w:r w:rsidR="00187DC7" w:rsidRPr="00463B4E">
        <w:rPr>
          <w:rFonts w:ascii="Georgia" w:hAnsi="Georgia" w:cs="Arial"/>
          <w:sz w:val="28"/>
        </w:rPr>
        <w:t>mañana</w:t>
      </w:r>
      <w:r w:rsidRPr="00463B4E">
        <w:rPr>
          <w:rFonts w:ascii="Georgia" w:hAnsi="Georgia" w:cs="Arial"/>
          <w:sz w:val="28"/>
        </w:rPr>
        <w:t xml:space="preserve"> (</w:t>
      </w:r>
      <w:r w:rsidR="00187DC7" w:rsidRPr="00463B4E">
        <w:rPr>
          <w:rFonts w:ascii="Georgia" w:hAnsi="Georgia" w:cs="Arial"/>
          <w:sz w:val="28"/>
        </w:rPr>
        <w:t>09</w:t>
      </w:r>
      <w:r w:rsidRPr="00463B4E">
        <w:rPr>
          <w:rFonts w:ascii="Georgia" w:hAnsi="Georgia" w:cs="Arial"/>
          <w:sz w:val="28"/>
        </w:rPr>
        <w:t>:</w:t>
      </w:r>
      <w:r w:rsidR="00842712" w:rsidRPr="00463B4E">
        <w:rPr>
          <w:rFonts w:ascii="Georgia" w:hAnsi="Georgia" w:cs="Arial"/>
          <w:sz w:val="28"/>
        </w:rPr>
        <w:t>30</w:t>
      </w:r>
      <w:r w:rsidRPr="00463B4E">
        <w:rPr>
          <w:rFonts w:ascii="Georgia" w:hAnsi="Georgia" w:cs="Arial"/>
          <w:sz w:val="28"/>
        </w:rPr>
        <w:t xml:space="preserve"> </w:t>
      </w:r>
      <w:r w:rsidR="00187DC7" w:rsidRPr="00463B4E">
        <w:rPr>
          <w:rFonts w:ascii="Georgia" w:hAnsi="Georgia" w:cs="Arial"/>
          <w:sz w:val="28"/>
        </w:rPr>
        <w:t>am</w:t>
      </w:r>
      <w:r w:rsidRPr="00463B4E">
        <w:rPr>
          <w:rFonts w:ascii="Georgia" w:hAnsi="Georgia" w:cs="Arial"/>
          <w:sz w:val="28"/>
        </w:rPr>
        <w:t xml:space="preserve">), fecha y hora programadas para resolver el recurso de apelación interpuesto contra </w:t>
      </w:r>
      <w:r w:rsidRPr="00463B4E">
        <w:rPr>
          <w:rFonts w:ascii="Georgia" w:hAnsi="Georgia" w:cs="Arial"/>
          <w:sz w:val="28"/>
        </w:rPr>
        <w:lastRenderedPageBreak/>
        <w:t>la sentencia adiada el 07-0</w:t>
      </w:r>
      <w:r w:rsidR="00C2661F" w:rsidRPr="00463B4E">
        <w:rPr>
          <w:rFonts w:ascii="Georgia" w:hAnsi="Georgia" w:cs="Arial"/>
          <w:sz w:val="28"/>
        </w:rPr>
        <w:t>3</w:t>
      </w:r>
      <w:r w:rsidRPr="00463B4E">
        <w:rPr>
          <w:rFonts w:ascii="Georgia" w:hAnsi="Georgia" w:cs="Arial"/>
          <w:sz w:val="28"/>
        </w:rPr>
        <w:t xml:space="preserve">-2017, el Magistrado sustanciador, </w:t>
      </w:r>
      <w:proofErr w:type="spellStart"/>
      <w:r w:rsidRPr="00463B4E">
        <w:rPr>
          <w:rFonts w:ascii="Georgia" w:hAnsi="Georgia" w:cs="Arial"/>
          <w:smallCaps/>
          <w:sz w:val="28"/>
        </w:rPr>
        <w:t>Duberney</w:t>
      </w:r>
      <w:proofErr w:type="spellEnd"/>
      <w:r w:rsidRPr="00463B4E">
        <w:rPr>
          <w:rFonts w:ascii="Georgia" w:hAnsi="Georgia" w:cs="Arial"/>
          <w:smallCaps/>
          <w:sz w:val="28"/>
        </w:rPr>
        <w:t xml:space="preserve"> Grisales Herrera</w:t>
      </w:r>
      <w:r w:rsidRPr="00463B4E">
        <w:rPr>
          <w:rFonts w:ascii="Georgia" w:hAnsi="Georgia" w:cs="Arial"/>
          <w:sz w:val="28"/>
        </w:rPr>
        <w:t xml:space="preserve">, se declara constituido en Audiencia Pública, en asocio de los demás integrantes de la Sala de Decisión, </w:t>
      </w:r>
      <w:proofErr w:type="spellStart"/>
      <w:r w:rsidRPr="00463B4E">
        <w:rPr>
          <w:rFonts w:ascii="Georgia" w:hAnsi="Georgia" w:cs="Arial"/>
          <w:smallCaps/>
          <w:sz w:val="28"/>
        </w:rPr>
        <w:t>Edder</w:t>
      </w:r>
      <w:proofErr w:type="spellEnd"/>
      <w:r w:rsidRPr="00463B4E">
        <w:rPr>
          <w:rFonts w:ascii="Georgia" w:hAnsi="Georgia" w:cs="Arial"/>
          <w:smallCaps/>
          <w:sz w:val="28"/>
        </w:rPr>
        <w:t xml:space="preserve"> Jimmy Sánchez </w:t>
      </w:r>
      <w:proofErr w:type="spellStart"/>
      <w:r w:rsidRPr="00463B4E">
        <w:rPr>
          <w:rFonts w:ascii="Georgia" w:hAnsi="Georgia" w:cs="Arial"/>
          <w:smallCaps/>
          <w:sz w:val="28"/>
        </w:rPr>
        <w:t>Calambás</w:t>
      </w:r>
      <w:proofErr w:type="spellEnd"/>
      <w:r w:rsidRPr="00463B4E">
        <w:rPr>
          <w:rFonts w:ascii="Georgia" w:hAnsi="Georgia" w:cs="Arial"/>
          <w:smallCaps/>
          <w:sz w:val="28"/>
        </w:rPr>
        <w:t xml:space="preserve"> y Jaime Alberto Saraza Naranjo</w:t>
      </w:r>
      <w:r w:rsidRPr="00463B4E">
        <w:rPr>
          <w:rFonts w:ascii="Georgia" w:hAnsi="Georgia" w:cs="Arial"/>
          <w:sz w:val="28"/>
        </w:rPr>
        <w:t xml:space="preserve"> </w:t>
      </w:r>
      <w:r w:rsidRPr="00463B4E">
        <w:rPr>
          <w:rFonts w:ascii="Georgia" w:hAnsi="Georgia" w:cs="Arial"/>
          <w:sz w:val="22"/>
        </w:rPr>
        <w:t>(A</w:t>
      </w:r>
      <w:r w:rsidRPr="00463B4E">
        <w:rPr>
          <w:rFonts w:ascii="Georgia" w:hAnsi="Georgia" w:cs="Arial"/>
          <w:spacing w:val="-2"/>
          <w:sz w:val="22"/>
        </w:rPr>
        <w:t xml:space="preserve">rtículo 327, </w:t>
      </w:r>
      <w:proofErr w:type="spellStart"/>
      <w:r w:rsidRPr="00463B4E">
        <w:rPr>
          <w:rFonts w:ascii="Georgia" w:hAnsi="Georgia" w:cs="Arial"/>
          <w:spacing w:val="-2"/>
          <w:sz w:val="22"/>
        </w:rPr>
        <w:t>CGP</w:t>
      </w:r>
      <w:proofErr w:type="spellEnd"/>
      <w:r w:rsidRPr="00463B4E">
        <w:rPr>
          <w:rFonts w:ascii="Georgia" w:hAnsi="Georgia" w:cs="Arial"/>
          <w:spacing w:val="-2"/>
          <w:sz w:val="22"/>
        </w:rPr>
        <w:t>)</w:t>
      </w:r>
      <w:r w:rsidRPr="00463B4E">
        <w:rPr>
          <w:rFonts w:ascii="Georgia" w:hAnsi="Georgia" w:cs="Arial"/>
          <w:spacing w:val="-2"/>
          <w:sz w:val="28"/>
        </w:rPr>
        <w:t xml:space="preserve">, en </w:t>
      </w:r>
      <w:r w:rsidRPr="00463B4E">
        <w:rPr>
          <w:rFonts w:ascii="Georgia" w:hAnsi="Georgia" w:cs="Arial"/>
          <w:sz w:val="28"/>
        </w:rPr>
        <w:t>el Palacio de Justicia local.</w:t>
      </w:r>
    </w:p>
    <w:p w:rsidR="00C2661F" w:rsidRPr="00463B4E" w:rsidRDefault="00C2661F" w:rsidP="00BD3145">
      <w:pPr>
        <w:spacing w:line="360" w:lineRule="auto"/>
        <w:jc w:val="both"/>
        <w:rPr>
          <w:rFonts w:ascii="Georgia" w:hAnsi="Georgia" w:cs="Arial"/>
          <w:sz w:val="28"/>
        </w:rPr>
      </w:pPr>
    </w:p>
    <w:p w:rsidR="00C2661F" w:rsidRPr="00463B4E" w:rsidRDefault="00C2661F" w:rsidP="00C2661F">
      <w:pPr>
        <w:numPr>
          <w:ilvl w:val="0"/>
          <w:numId w:val="8"/>
        </w:numPr>
        <w:overflowPunct/>
        <w:spacing w:line="360" w:lineRule="auto"/>
        <w:jc w:val="both"/>
        <w:rPr>
          <w:rFonts w:ascii="Georgia" w:hAnsi="Georgia" w:cs="Arial"/>
          <w:smallCaps/>
          <w:sz w:val="22"/>
        </w:rPr>
      </w:pPr>
      <w:r w:rsidRPr="00463B4E">
        <w:rPr>
          <w:rFonts w:ascii="Georgia" w:hAnsi="Georgia" w:cs="Arial"/>
          <w:smallCaps/>
          <w:sz w:val="32"/>
        </w:rPr>
        <w:t>La síntesis de la apelación</w:t>
      </w:r>
    </w:p>
    <w:p w:rsidR="00C2661F" w:rsidRPr="00463B4E" w:rsidRDefault="00C2661F" w:rsidP="00C2661F">
      <w:pPr>
        <w:overflowPunct/>
        <w:spacing w:line="360" w:lineRule="auto"/>
        <w:jc w:val="both"/>
        <w:rPr>
          <w:rFonts w:ascii="Georgia" w:hAnsi="Georgia" w:cs="Arial"/>
          <w:smallCaps/>
          <w:sz w:val="22"/>
        </w:rPr>
      </w:pPr>
    </w:p>
    <w:p w:rsidR="00C2661F" w:rsidRPr="00463B4E" w:rsidRDefault="00273387" w:rsidP="00D76F85">
      <w:pPr>
        <w:pStyle w:val="Prrafodelista"/>
        <w:numPr>
          <w:ilvl w:val="1"/>
          <w:numId w:val="8"/>
        </w:numPr>
        <w:overflowPunct/>
        <w:spacing w:line="360" w:lineRule="auto"/>
        <w:jc w:val="both"/>
        <w:rPr>
          <w:rFonts w:ascii="Georgia" w:hAnsi="Georgia" w:cs="Arial"/>
          <w:sz w:val="28"/>
          <w:szCs w:val="26"/>
        </w:rPr>
      </w:pPr>
      <w:r w:rsidRPr="00463B4E">
        <w:rPr>
          <w:rFonts w:ascii="Georgia" w:hAnsi="Georgia" w:cs="Arial"/>
          <w:i/>
          <w:smallCaps/>
          <w:sz w:val="28"/>
          <w:szCs w:val="26"/>
        </w:rPr>
        <w:t>Los r</w:t>
      </w:r>
      <w:r w:rsidR="00D76F85" w:rsidRPr="00463B4E">
        <w:rPr>
          <w:rFonts w:ascii="Georgia" w:hAnsi="Georgia" w:cs="Arial"/>
          <w:i/>
          <w:smallCaps/>
          <w:sz w:val="28"/>
          <w:szCs w:val="26"/>
        </w:rPr>
        <w:t>eparos</w:t>
      </w:r>
      <w:r w:rsidR="00D76F85" w:rsidRPr="00463B4E">
        <w:rPr>
          <w:rFonts w:ascii="Georgia" w:hAnsi="Georgia" w:cs="Arial"/>
          <w:smallCaps/>
          <w:sz w:val="28"/>
          <w:szCs w:val="26"/>
        </w:rPr>
        <w:t>.</w:t>
      </w:r>
      <w:r w:rsidR="00D76F85" w:rsidRPr="00463B4E">
        <w:rPr>
          <w:rFonts w:ascii="Georgia" w:hAnsi="Georgia" w:cs="Arial"/>
          <w:sz w:val="28"/>
          <w:szCs w:val="26"/>
        </w:rPr>
        <w:t xml:space="preserve"> </w:t>
      </w:r>
      <w:r w:rsidR="00C2661F" w:rsidRPr="00463B4E">
        <w:rPr>
          <w:rFonts w:ascii="Georgia" w:hAnsi="Georgia" w:cs="Arial"/>
          <w:sz w:val="28"/>
          <w:szCs w:val="26"/>
        </w:rPr>
        <w:t>La parte demandante formuló</w:t>
      </w:r>
      <w:r w:rsidR="00D76F85" w:rsidRPr="00463B4E">
        <w:rPr>
          <w:rFonts w:ascii="Georgia" w:hAnsi="Georgia" w:cs="Arial"/>
          <w:sz w:val="28"/>
          <w:szCs w:val="26"/>
        </w:rPr>
        <w:t>:</w:t>
      </w:r>
      <w:r w:rsidR="00C2661F" w:rsidRPr="00463B4E">
        <w:rPr>
          <w:rFonts w:ascii="Georgia" w:hAnsi="Georgia" w:cs="Arial"/>
          <w:sz w:val="28"/>
          <w:szCs w:val="26"/>
        </w:rPr>
        <w:t xml:space="preserve"> </w:t>
      </w:r>
      <w:r w:rsidR="00FD398F" w:rsidRPr="00463B4E">
        <w:rPr>
          <w:rFonts w:ascii="Georgia" w:hAnsi="Georgia" w:cs="Arial"/>
          <w:sz w:val="28"/>
          <w:szCs w:val="26"/>
        </w:rPr>
        <w:t>q</w:t>
      </w:r>
      <w:r w:rsidR="00795453" w:rsidRPr="00463B4E">
        <w:rPr>
          <w:rFonts w:ascii="Georgia" w:hAnsi="Georgia" w:cs="Arial"/>
          <w:sz w:val="28"/>
          <w:szCs w:val="26"/>
        </w:rPr>
        <w:t xml:space="preserve">uedó demostrado que la </w:t>
      </w:r>
      <w:proofErr w:type="spellStart"/>
      <w:r w:rsidR="00795453" w:rsidRPr="00463B4E">
        <w:rPr>
          <w:rFonts w:ascii="Georgia" w:hAnsi="Georgia" w:cs="Arial"/>
          <w:sz w:val="28"/>
          <w:szCs w:val="26"/>
        </w:rPr>
        <w:t>co</w:t>
      </w:r>
      <w:proofErr w:type="spellEnd"/>
      <w:r w:rsidR="00795453" w:rsidRPr="00463B4E">
        <w:rPr>
          <w:rFonts w:ascii="Georgia" w:hAnsi="Georgia" w:cs="Arial"/>
          <w:sz w:val="28"/>
          <w:szCs w:val="26"/>
        </w:rPr>
        <w:t>-demandada adquirió los bienes como heredera del causante</w:t>
      </w:r>
      <w:r w:rsidR="00FD398F" w:rsidRPr="00463B4E">
        <w:rPr>
          <w:rFonts w:ascii="Georgia" w:hAnsi="Georgia" w:cs="Arial"/>
          <w:sz w:val="28"/>
          <w:szCs w:val="26"/>
        </w:rPr>
        <w:t>, según la escritura pública</w:t>
      </w:r>
      <w:r w:rsidR="00795453" w:rsidRPr="00463B4E">
        <w:rPr>
          <w:rFonts w:ascii="Georgia" w:hAnsi="Georgia" w:cs="Arial"/>
          <w:sz w:val="28"/>
          <w:szCs w:val="26"/>
        </w:rPr>
        <w:t xml:space="preserve"> </w:t>
      </w:r>
      <w:r w:rsidR="00FD398F" w:rsidRPr="00463B4E">
        <w:rPr>
          <w:rFonts w:ascii="Georgia" w:hAnsi="Georgia" w:cs="Arial"/>
          <w:sz w:val="28"/>
          <w:szCs w:val="26"/>
        </w:rPr>
        <w:t>No.4049 del 12-11-2014 de la Notaría 3ª de Pereira y los certificados de tradición de los inmuebles adjudicados, mas no la escritura No.1482 del 03-05-2014 de la misma Notaría, que carece de registro</w:t>
      </w:r>
      <w:r w:rsidRPr="00463B4E">
        <w:rPr>
          <w:rFonts w:ascii="Georgia" w:hAnsi="Georgia" w:cs="Arial"/>
          <w:sz w:val="28"/>
          <w:szCs w:val="26"/>
        </w:rPr>
        <w:t>.</w:t>
      </w:r>
    </w:p>
    <w:p w:rsidR="00C2661F" w:rsidRPr="00463B4E" w:rsidRDefault="00273387" w:rsidP="00D76F85">
      <w:pPr>
        <w:pStyle w:val="Prrafodelista"/>
        <w:numPr>
          <w:ilvl w:val="1"/>
          <w:numId w:val="8"/>
        </w:numPr>
        <w:spacing w:line="360" w:lineRule="auto"/>
        <w:jc w:val="both"/>
        <w:rPr>
          <w:rFonts w:ascii="Georgia" w:hAnsi="Georgia" w:cs="Arial"/>
          <w:sz w:val="28"/>
          <w:szCs w:val="24"/>
        </w:rPr>
      </w:pPr>
      <w:r w:rsidRPr="00463B4E">
        <w:rPr>
          <w:rFonts w:ascii="Georgia" w:hAnsi="Georgia" w:cs="Arial"/>
          <w:i/>
          <w:smallCaps/>
          <w:sz w:val="28"/>
          <w:szCs w:val="26"/>
        </w:rPr>
        <w:t>La s</w:t>
      </w:r>
      <w:r w:rsidR="00D76F85" w:rsidRPr="00463B4E">
        <w:rPr>
          <w:rFonts w:ascii="Georgia" w:hAnsi="Georgia" w:cs="Arial"/>
          <w:i/>
          <w:smallCaps/>
          <w:sz w:val="28"/>
          <w:szCs w:val="26"/>
        </w:rPr>
        <w:t>ustentación</w:t>
      </w:r>
      <w:r w:rsidR="00D76F85" w:rsidRPr="00463B4E">
        <w:rPr>
          <w:rFonts w:ascii="Georgia" w:hAnsi="Georgia" w:cs="Arial"/>
          <w:sz w:val="28"/>
          <w:szCs w:val="26"/>
        </w:rPr>
        <w:t xml:space="preserve">. </w:t>
      </w:r>
      <w:r w:rsidR="00C2661F" w:rsidRPr="00463B4E">
        <w:rPr>
          <w:rFonts w:ascii="Georgia" w:hAnsi="Georgia" w:cs="Arial"/>
          <w:sz w:val="28"/>
          <w:szCs w:val="26"/>
        </w:rPr>
        <w:t xml:space="preserve">En la audiencia </w:t>
      </w:r>
      <w:r w:rsidR="00D76F85" w:rsidRPr="00463B4E">
        <w:rPr>
          <w:rFonts w:ascii="Georgia" w:hAnsi="Georgia" w:cs="Arial"/>
          <w:sz w:val="28"/>
          <w:szCs w:val="26"/>
        </w:rPr>
        <w:t>se dijo (…)</w:t>
      </w:r>
    </w:p>
    <w:p w:rsidR="00BD3145" w:rsidRPr="00463B4E" w:rsidRDefault="00BD3145" w:rsidP="00BD3145">
      <w:pPr>
        <w:pStyle w:val="Textoindependiente"/>
        <w:spacing w:line="360" w:lineRule="auto"/>
        <w:rPr>
          <w:rFonts w:ascii="Georgia" w:hAnsi="Georgia" w:cs="Arial"/>
          <w:sz w:val="28"/>
          <w:szCs w:val="24"/>
        </w:rPr>
      </w:pPr>
    </w:p>
    <w:p w:rsidR="00587B18" w:rsidRPr="00463B4E" w:rsidRDefault="00587B18" w:rsidP="00587B18">
      <w:pPr>
        <w:pStyle w:val="Ttulo2"/>
        <w:numPr>
          <w:ilvl w:val="0"/>
          <w:numId w:val="8"/>
        </w:numPr>
        <w:jc w:val="left"/>
        <w:rPr>
          <w:rFonts w:ascii="Georgia" w:hAnsi="Georgia"/>
          <w:b w:val="0"/>
        </w:rPr>
      </w:pPr>
      <w:r w:rsidRPr="00463B4E">
        <w:rPr>
          <w:rFonts w:ascii="Georgia" w:hAnsi="Georgia"/>
          <w:b w:val="0"/>
          <w:smallCaps/>
          <w:sz w:val="32"/>
          <w:szCs w:val="26"/>
        </w:rPr>
        <w:t>La síntesis de la demanda</w:t>
      </w:r>
    </w:p>
    <w:p w:rsidR="00587B18" w:rsidRPr="00463B4E" w:rsidRDefault="00587B18" w:rsidP="00587B18">
      <w:pPr>
        <w:spacing w:line="360" w:lineRule="auto"/>
        <w:jc w:val="both"/>
        <w:rPr>
          <w:rFonts w:ascii="Georgia" w:hAnsi="Georgia" w:cs="Arial"/>
          <w:sz w:val="28"/>
          <w:szCs w:val="24"/>
        </w:rPr>
      </w:pPr>
    </w:p>
    <w:p w:rsidR="00607B01" w:rsidRPr="00463B4E" w:rsidRDefault="00587B18" w:rsidP="00607B01">
      <w:pPr>
        <w:pStyle w:val="Prrafodelista"/>
        <w:widowControl/>
        <w:numPr>
          <w:ilvl w:val="1"/>
          <w:numId w:val="8"/>
        </w:numPr>
        <w:autoSpaceDE/>
        <w:autoSpaceDN/>
        <w:spacing w:line="360" w:lineRule="auto"/>
        <w:contextualSpacing/>
        <w:jc w:val="both"/>
        <w:textAlignment w:val="baseline"/>
        <w:rPr>
          <w:rFonts w:ascii="Georgia" w:hAnsi="Georgia" w:cs="Arial"/>
          <w:sz w:val="28"/>
          <w:szCs w:val="24"/>
        </w:rPr>
      </w:pPr>
      <w:r w:rsidRPr="00463B4E">
        <w:rPr>
          <w:rFonts w:ascii="Georgia" w:hAnsi="Georgia" w:cs="Arial"/>
          <w:i/>
          <w:smallCaps/>
          <w:sz w:val="28"/>
          <w:szCs w:val="22"/>
        </w:rPr>
        <w:t>Los supuestos fácticos relevantes</w:t>
      </w:r>
      <w:r w:rsidRPr="00463B4E">
        <w:rPr>
          <w:rFonts w:ascii="Georgia" w:hAnsi="Georgia" w:cs="Arial"/>
          <w:smallCaps/>
          <w:sz w:val="28"/>
          <w:szCs w:val="22"/>
        </w:rPr>
        <w:t xml:space="preserve">. </w:t>
      </w:r>
      <w:r w:rsidR="00607B01" w:rsidRPr="00463B4E">
        <w:rPr>
          <w:rFonts w:ascii="Georgia" w:hAnsi="Georgia" w:cs="Arial"/>
          <w:sz w:val="28"/>
          <w:szCs w:val="24"/>
        </w:rPr>
        <w:t xml:space="preserve">Con la escritura pública No.1482 del 03-05-2014 de la Notaría 3ª de Pereira, los señores demandados vendieron a título universal los derechos </w:t>
      </w:r>
      <w:proofErr w:type="spellStart"/>
      <w:r w:rsidR="00607B01" w:rsidRPr="00463B4E">
        <w:rPr>
          <w:rFonts w:ascii="Georgia" w:hAnsi="Georgia" w:cs="Arial"/>
          <w:sz w:val="28"/>
          <w:szCs w:val="24"/>
        </w:rPr>
        <w:t>herenciales</w:t>
      </w:r>
      <w:proofErr w:type="spellEnd"/>
      <w:r w:rsidR="00607B01" w:rsidRPr="00463B4E">
        <w:rPr>
          <w:rFonts w:ascii="Georgia" w:hAnsi="Georgia" w:cs="Arial"/>
          <w:sz w:val="28"/>
          <w:szCs w:val="24"/>
        </w:rPr>
        <w:t xml:space="preserve"> que les correspondía</w:t>
      </w:r>
      <w:r w:rsidR="007B5592" w:rsidRPr="00463B4E">
        <w:rPr>
          <w:rFonts w:ascii="Georgia" w:hAnsi="Georgia" w:cs="Arial"/>
          <w:sz w:val="28"/>
          <w:szCs w:val="24"/>
        </w:rPr>
        <w:t>n</w:t>
      </w:r>
      <w:r w:rsidR="00607B01" w:rsidRPr="00463B4E">
        <w:rPr>
          <w:rFonts w:ascii="Georgia" w:hAnsi="Georgia" w:cs="Arial"/>
          <w:sz w:val="28"/>
          <w:szCs w:val="24"/>
        </w:rPr>
        <w:t xml:space="preserve"> dentro de la sucesión intestada de su hijo Honorio de Jesús Hernández Restrepo (q</w:t>
      </w:r>
      <w:r w:rsidR="00253264" w:rsidRPr="00463B4E">
        <w:rPr>
          <w:rFonts w:ascii="Georgia" w:hAnsi="Georgia" w:cs="Arial"/>
          <w:sz w:val="28"/>
          <w:szCs w:val="24"/>
        </w:rPr>
        <w:t>.</w:t>
      </w:r>
      <w:r w:rsidR="00607B01" w:rsidRPr="00463B4E">
        <w:rPr>
          <w:rFonts w:ascii="Georgia" w:hAnsi="Georgia" w:cs="Arial"/>
          <w:sz w:val="28"/>
          <w:szCs w:val="24"/>
        </w:rPr>
        <w:t>e</w:t>
      </w:r>
      <w:r w:rsidR="00253264" w:rsidRPr="00463B4E">
        <w:rPr>
          <w:rFonts w:ascii="Georgia" w:hAnsi="Georgia" w:cs="Arial"/>
          <w:sz w:val="28"/>
          <w:szCs w:val="24"/>
        </w:rPr>
        <w:t>.</w:t>
      </w:r>
      <w:r w:rsidR="00607B01" w:rsidRPr="00463B4E">
        <w:rPr>
          <w:rFonts w:ascii="Georgia" w:hAnsi="Georgia" w:cs="Arial"/>
          <w:sz w:val="28"/>
          <w:szCs w:val="24"/>
        </w:rPr>
        <w:t>p</w:t>
      </w:r>
      <w:r w:rsidR="00253264" w:rsidRPr="00463B4E">
        <w:rPr>
          <w:rFonts w:ascii="Georgia" w:hAnsi="Georgia" w:cs="Arial"/>
          <w:sz w:val="28"/>
          <w:szCs w:val="24"/>
        </w:rPr>
        <w:t>.</w:t>
      </w:r>
      <w:r w:rsidR="00607B01" w:rsidRPr="00463B4E">
        <w:rPr>
          <w:rFonts w:ascii="Georgia" w:hAnsi="Georgia" w:cs="Arial"/>
          <w:sz w:val="28"/>
          <w:szCs w:val="24"/>
        </w:rPr>
        <w:t>d</w:t>
      </w:r>
      <w:r w:rsidR="00253264" w:rsidRPr="00463B4E">
        <w:rPr>
          <w:rFonts w:ascii="Georgia" w:hAnsi="Georgia" w:cs="Arial"/>
          <w:sz w:val="28"/>
          <w:szCs w:val="24"/>
        </w:rPr>
        <w:t>.</w:t>
      </w:r>
      <w:r w:rsidR="00607B01" w:rsidRPr="00463B4E">
        <w:rPr>
          <w:rFonts w:ascii="Georgia" w:hAnsi="Georgia" w:cs="Arial"/>
          <w:sz w:val="28"/>
          <w:szCs w:val="24"/>
        </w:rPr>
        <w:t xml:space="preserve">), a la señora Luz </w:t>
      </w:r>
      <w:proofErr w:type="spellStart"/>
      <w:r w:rsidR="00607B01" w:rsidRPr="00463B4E">
        <w:rPr>
          <w:rFonts w:ascii="Georgia" w:hAnsi="Georgia" w:cs="Arial"/>
          <w:sz w:val="28"/>
          <w:szCs w:val="24"/>
        </w:rPr>
        <w:t>Ayde</w:t>
      </w:r>
      <w:proofErr w:type="spellEnd"/>
      <w:r w:rsidR="00607B01" w:rsidRPr="00463B4E">
        <w:rPr>
          <w:rFonts w:ascii="Georgia" w:hAnsi="Georgia" w:cs="Arial"/>
          <w:sz w:val="28"/>
          <w:szCs w:val="24"/>
        </w:rPr>
        <w:t xml:space="preserve"> Acosta </w:t>
      </w:r>
      <w:proofErr w:type="spellStart"/>
      <w:r w:rsidR="00607B01" w:rsidRPr="00463B4E">
        <w:rPr>
          <w:rFonts w:ascii="Georgia" w:hAnsi="Georgia" w:cs="Arial"/>
          <w:sz w:val="28"/>
          <w:szCs w:val="24"/>
        </w:rPr>
        <w:t>Urrego</w:t>
      </w:r>
      <w:proofErr w:type="spellEnd"/>
      <w:r w:rsidR="00607B01" w:rsidRPr="00463B4E">
        <w:rPr>
          <w:rFonts w:ascii="Georgia" w:hAnsi="Georgia" w:cs="Arial"/>
          <w:sz w:val="28"/>
          <w:szCs w:val="24"/>
        </w:rPr>
        <w:t>, cónyuge sobreviviente, haciéndose pasar aquellos por herederos preferentes del causante, con desconocimiento de los hijos, Luis Felipe y Carlos Andrés Hernández Acosta.</w:t>
      </w:r>
    </w:p>
    <w:p w:rsidR="00607B01" w:rsidRPr="00463B4E" w:rsidRDefault="00607B01" w:rsidP="00607B01">
      <w:pPr>
        <w:pStyle w:val="Prrafodelista"/>
        <w:widowControl/>
        <w:autoSpaceDE/>
        <w:autoSpaceDN/>
        <w:spacing w:line="360" w:lineRule="auto"/>
        <w:ind w:left="720"/>
        <w:contextualSpacing/>
        <w:jc w:val="both"/>
        <w:textAlignment w:val="baseline"/>
        <w:rPr>
          <w:rFonts w:ascii="Georgia" w:hAnsi="Georgia" w:cs="Arial"/>
          <w:sz w:val="28"/>
          <w:szCs w:val="24"/>
        </w:rPr>
      </w:pPr>
    </w:p>
    <w:p w:rsidR="00F218AC" w:rsidRPr="00463B4E" w:rsidRDefault="00607B01" w:rsidP="00607B01">
      <w:pPr>
        <w:pStyle w:val="Prrafodelista"/>
        <w:widowControl/>
        <w:autoSpaceDE/>
        <w:autoSpaceDN/>
        <w:spacing w:line="360" w:lineRule="auto"/>
        <w:ind w:left="720"/>
        <w:contextualSpacing/>
        <w:jc w:val="both"/>
        <w:textAlignment w:val="baseline"/>
        <w:rPr>
          <w:rFonts w:ascii="Georgia" w:hAnsi="Georgia" w:cs="Arial"/>
          <w:sz w:val="28"/>
          <w:szCs w:val="24"/>
        </w:rPr>
      </w:pPr>
      <w:r w:rsidRPr="00463B4E">
        <w:rPr>
          <w:rFonts w:ascii="Georgia" w:hAnsi="Georgia" w:cs="Arial"/>
          <w:sz w:val="28"/>
          <w:szCs w:val="24"/>
        </w:rPr>
        <w:t>M</w:t>
      </w:r>
      <w:r w:rsidR="000C34C0" w:rsidRPr="00463B4E">
        <w:rPr>
          <w:rFonts w:ascii="Georgia" w:hAnsi="Georgia" w:cs="Arial"/>
          <w:sz w:val="28"/>
          <w:szCs w:val="24"/>
        </w:rPr>
        <w:t xml:space="preserve">ediante la </w:t>
      </w:r>
      <w:r w:rsidRPr="00463B4E">
        <w:rPr>
          <w:rFonts w:ascii="Georgia" w:hAnsi="Georgia" w:cs="Arial"/>
          <w:sz w:val="28"/>
          <w:szCs w:val="24"/>
        </w:rPr>
        <w:t xml:space="preserve">escritura pública </w:t>
      </w:r>
      <w:r w:rsidR="000C34C0" w:rsidRPr="00463B4E">
        <w:rPr>
          <w:rFonts w:ascii="Georgia" w:hAnsi="Georgia" w:cs="Arial"/>
          <w:sz w:val="28"/>
          <w:szCs w:val="24"/>
        </w:rPr>
        <w:t>No.</w:t>
      </w:r>
      <w:r w:rsidRPr="00463B4E">
        <w:rPr>
          <w:rFonts w:ascii="Georgia" w:hAnsi="Georgia" w:cs="Arial"/>
          <w:sz w:val="28"/>
          <w:szCs w:val="24"/>
        </w:rPr>
        <w:t>1790</w:t>
      </w:r>
      <w:r w:rsidR="000C34C0" w:rsidRPr="00463B4E">
        <w:rPr>
          <w:rFonts w:ascii="Georgia" w:hAnsi="Georgia" w:cs="Arial"/>
          <w:sz w:val="28"/>
          <w:szCs w:val="24"/>
        </w:rPr>
        <w:t xml:space="preserve"> del </w:t>
      </w:r>
      <w:r w:rsidRPr="00463B4E">
        <w:rPr>
          <w:rFonts w:ascii="Georgia" w:hAnsi="Georgia" w:cs="Arial"/>
          <w:sz w:val="28"/>
          <w:szCs w:val="24"/>
        </w:rPr>
        <w:t>27</w:t>
      </w:r>
      <w:r w:rsidR="000C34C0" w:rsidRPr="00463B4E">
        <w:rPr>
          <w:rFonts w:ascii="Georgia" w:hAnsi="Georgia" w:cs="Arial"/>
          <w:sz w:val="28"/>
          <w:szCs w:val="24"/>
        </w:rPr>
        <w:t>-0</w:t>
      </w:r>
      <w:r w:rsidRPr="00463B4E">
        <w:rPr>
          <w:rFonts w:ascii="Georgia" w:hAnsi="Georgia" w:cs="Arial"/>
          <w:sz w:val="28"/>
          <w:szCs w:val="24"/>
        </w:rPr>
        <w:t>5</w:t>
      </w:r>
      <w:r w:rsidR="000C34C0" w:rsidRPr="00463B4E">
        <w:rPr>
          <w:rFonts w:ascii="Georgia" w:hAnsi="Georgia" w:cs="Arial"/>
          <w:sz w:val="28"/>
          <w:szCs w:val="24"/>
        </w:rPr>
        <w:t>-</w:t>
      </w:r>
      <w:r w:rsidRPr="00463B4E">
        <w:rPr>
          <w:rFonts w:ascii="Georgia" w:hAnsi="Georgia" w:cs="Arial"/>
          <w:sz w:val="28"/>
          <w:szCs w:val="24"/>
        </w:rPr>
        <w:t>2014</w:t>
      </w:r>
      <w:r w:rsidR="000C34C0" w:rsidRPr="00463B4E">
        <w:rPr>
          <w:rFonts w:ascii="Georgia" w:hAnsi="Georgia" w:cs="Arial"/>
          <w:sz w:val="28"/>
          <w:szCs w:val="24"/>
        </w:rPr>
        <w:t xml:space="preserve"> </w:t>
      </w:r>
      <w:r w:rsidRPr="00463B4E">
        <w:rPr>
          <w:rFonts w:ascii="Georgia" w:hAnsi="Georgia" w:cs="Arial"/>
          <w:sz w:val="28"/>
          <w:szCs w:val="24"/>
        </w:rPr>
        <w:t>de la Notaría 3ª de Pariera, se protocolizó la sucesión del causante Honorio de Jesús Hernández Restrepo</w:t>
      </w:r>
      <w:r w:rsidR="00F218AC" w:rsidRPr="00463B4E">
        <w:rPr>
          <w:rFonts w:ascii="Georgia" w:hAnsi="Georgia" w:cs="Arial"/>
          <w:sz w:val="28"/>
          <w:szCs w:val="24"/>
        </w:rPr>
        <w:t xml:space="preserve">. </w:t>
      </w:r>
    </w:p>
    <w:p w:rsidR="00F218AC" w:rsidRPr="00463B4E" w:rsidRDefault="00F218AC" w:rsidP="00607B01">
      <w:pPr>
        <w:pStyle w:val="Prrafodelista"/>
        <w:widowControl/>
        <w:autoSpaceDE/>
        <w:autoSpaceDN/>
        <w:spacing w:line="360" w:lineRule="auto"/>
        <w:ind w:left="720"/>
        <w:contextualSpacing/>
        <w:jc w:val="both"/>
        <w:textAlignment w:val="baseline"/>
        <w:rPr>
          <w:rFonts w:ascii="Georgia" w:hAnsi="Georgia" w:cs="Arial"/>
          <w:sz w:val="28"/>
          <w:szCs w:val="24"/>
        </w:rPr>
      </w:pPr>
    </w:p>
    <w:p w:rsidR="00C20C4F" w:rsidRPr="00463B4E" w:rsidRDefault="00F218AC" w:rsidP="00607B01">
      <w:pPr>
        <w:pStyle w:val="Prrafodelista"/>
        <w:widowControl/>
        <w:autoSpaceDE/>
        <w:autoSpaceDN/>
        <w:spacing w:line="360" w:lineRule="auto"/>
        <w:ind w:left="720"/>
        <w:contextualSpacing/>
        <w:jc w:val="both"/>
        <w:textAlignment w:val="baseline"/>
        <w:rPr>
          <w:rFonts w:ascii="Georgia" w:hAnsi="Georgia" w:cs="Arial"/>
          <w:sz w:val="28"/>
          <w:szCs w:val="24"/>
        </w:rPr>
      </w:pPr>
      <w:r w:rsidRPr="00463B4E">
        <w:rPr>
          <w:rFonts w:ascii="Georgia" w:hAnsi="Georgia" w:cs="Arial"/>
          <w:sz w:val="28"/>
          <w:szCs w:val="24"/>
        </w:rPr>
        <w:lastRenderedPageBreak/>
        <w:t xml:space="preserve">Luego por medio del instrumento público No.3900 del 01-10-2014, de la Notaría 3ª de Pereira la </w:t>
      </w:r>
      <w:proofErr w:type="spellStart"/>
      <w:r w:rsidRPr="00463B4E">
        <w:rPr>
          <w:rFonts w:ascii="Georgia" w:hAnsi="Georgia" w:cs="Arial"/>
          <w:sz w:val="28"/>
          <w:szCs w:val="24"/>
        </w:rPr>
        <w:t>co</w:t>
      </w:r>
      <w:proofErr w:type="spellEnd"/>
      <w:r w:rsidRPr="00463B4E">
        <w:rPr>
          <w:rFonts w:ascii="Georgia" w:hAnsi="Georgia" w:cs="Arial"/>
          <w:sz w:val="28"/>
          <w:szCs w:val="24"/>
        </w:rPr>
        <w:t xml:space="preserve">-demandada Consuelo Restrepo de H., compra a Luz </w:t>
      </w:r>
      <w:proofErr w:type="spellStart"/>
      <w:r w:rsidRPr="00463B4E">
        <w:rPr>
          <w:rFonts w:ascii="Georgia" w:hAnsi="Georgia" w:cs="Arial"/>
          <w:sz w:val="28"/>
          <w:szCs w:val="24"/>
        </w:rPr>
        <w:t>Ayde</w:t>
      </w:r>
      <w:proofErr w:type="spellEnd"/>
      <w:r w:rsidRPr="00463B4E">
        <w:rPr>
          <w:rFonts w:ascii="Georgia" w:hAnsi="Georgia" w:cs="Arial"/>
          <w:sz w:val="28"/>
          <w:szCs w:val="24"/>
        </w:rPr>
        <w:t xml:space="preserve"> y Honorio A. (padre del causante), derechos gananciales y </w:t>
      </w:r>
      <w:proofErr w:type="spellStart"/>
      <w:r w:rsidRPr="00463B4E">
        <w:rPr>
          <w:rFonts w:ascii="Georgia" w:hAnsi="Georgia" w:cs="Arial"/>
          <w:sz w:val="28"/>
          <w:szCs w:val="24"/>
        </w:rPr>
        <w:t>herenciales</w:t>
      </w:r>
      <w:proofErr w:type="spellEnd"/>
      <w:r w:rsidRPr="00463B4E">
        <w:rPr>
          <w:rFonts w:ascii="Georgia" w:hAnsi="Georgia" w:cs="Arial"/>
          <w:sz w:val="28"/>
          <w:szCs w:val="24"/>
        </w:rPr>
        <w:t>, a título universal, que les pudieren corresponder en la adición de la sucesión del difunto</w:t>
      </w:r>
      <w:r w:rsidR="00C20C4F" w:rsidRPr="00463B4E">
        <w:rPr>
          <w:rFonts w:ascii="Georgia" w:hAnsi="Georgia" w:cs="Arial"/>
          <w:sz w:val="28"/>
          <w:szCs w:val="24"/>
        </w:rPr>
        <w:t>.</w:t>
      </w:r>
    </w:p>
    <w:p w:rsidR="00C20C4F" w:rsidRPr="00463B4E" w:rsidRDefault="00C20C4F" w:rsidP="00607B01">
      <w:pPr>
        <w:pStyle w:val="Prrafodelista"/>
        <w:widowControl/>
        <w:autoSpaceDE/>
        <w:autoSpaceDN/>
        <w:spacing w:line="360" w:lineRule="auto"/>
        <w:ind w:left="720"/>
        <w:contextualSpacing/>
        <w:jc w:val="both"/>
        <w:textAlignment w:val="baseline"/>
        <w:rPr>
          <w:rFonts w:ascii="Georgia" w:hAnsi="Georgia" w:cs="Arial"/>
          <w:sz w:val="28"/>
          <w:szCs w:val="24"/>
        </w:rPr>
      </w:pPr>
    </w:p>
    <w:p w:rsidR="00587B18" w:rsidRPr="00463B4E" w:rsidRDefault="00C20C4F" w:rsidP="00607B01">
      <w:pPr>
        <w:pStyle w:val="Prrafodelista"/>
        <w:widowControl/>
        <w:autoSpaceDE/>
        <w:autoSpaceDN/>
        <w:spacing w:line="360" w:lineRule="auto"/>
        <w:ind w:left="720"/>
        <w:contextualSpacing/>
        <w:jc w:val="both"/>
        <w:textAlignment w:val="baseline"/>
        <w:rPr>
          <w:rFonts w:ascii="Georgia" w:hAnsi="Georgia" w:cs="Arial"/>
          <w:sz w:val="28"/>
          <w:szCs w:val="24"/>
        </w:rPr>
      </w:pPr>
      <w:r w:rsidRPr="00463B4E">
        <w:rPr>
          <w:rFonts w:ascii="Georgia" w:hAnsi="Georgia" w:cs="Arial"/>
          <w:sz w:val="28"/>
          <w:szCs w:val="24"/>
        </w:rPr>
        <w:t>Finalmente, con la escritura No.4049 del 12-11-2014</w:t>
      </w:r>
      <w:r w:rsidR="00D76F85" w:rsidRPr="00463B4E">
        <w:rPr>
          <w:rFonts w:ascii="Georgia" w:hAnsi="Georgia" w:cs="Arial"/>
          <w:sz w:val="28"/>
          <w:szCs w:val="24"/>
        </w:rPr>
        <w:t>, corrida en la mencionada notaría,</w:t>
      </w:r>
      <w:r w:rsidRPr="00463B4E">
        <w:rPr>
          <w:rFonts w:ascii="Georgia" w:hAnsi="Georgia" w:cs="Arial"/>
          <w:sz w:val="28"/>
          <w:szCs w:val="24"/>
        </w:rPr>
        <w:t xml:space="preserve"> se adjudicó a la señora Restrepo de H., en el trámite de adición </w:t>
      </w:r>
      <w:proofErr w:type="spellStart"/>
      <w:r w:rsidRPr="00463B4E">
        <w:rPr>
          <w:rFonts w:ascii="Georgia" w:hAnsi="Georgia" w:cs="Arial"/>
          <w:sz w:val="28"/>
          <w:szCs w:val="24"/>
        </w:rPr>
        <w:t>sucesoral</w:t>
      </w:r>
      <w:proofErr w:type="spellEnd"/>
      <w:r w:rsidRPr="00463B4E">
        <w:rPr>
          <w:rFonts w:ascii="Georgia" w:hAnsi="Georgia" w:cs="Arial"/>
          <w:sz w:val="28"/>
          <w:szCs w:val="24"/>
        </w:rPr>
        <w:t>, los bienes que corresponderían a los menores hijos</w:t>
      </w:r>
      <w:r w:rsidR="00F218AC" w:rsidRPr="00463B4E">
        <w:rPr>
          <w:rFonts w:ascii="Georgia" w:hAnsi="Georgia" w:cs="Arial"/>
          <w:sz w:val="28"/>
          <w:szCs w:val="24"/>
        </w:rPr>
        <w:t xml:space="preserve"> </w:t>
      </w:r>
      <w:r w:rsidR="00587B18" w:rsidRPr="00463B4E">
        <w:rPr>
          <w:rFonts w:ascii="Georgia" w:hAnsi="Georgia" w:cs="Arial"/>
          <w:sz w:val="28"/>
          <w:szCs w:val="24"/>
        </w:rPr>
        <w:t>(</w:t>
      </w:r>
      <w:r w:rsidR="00587B18" w:rsidRPr="00463B4E">
        <w:rPr>
          <w:rFonts w:ascii="Georgia" w:hAnsi="Georgia" w:cs="Arial"/>
          <w:sz w:val="24"/>
          <w:szCs w:val="24"/>
        </w:rPr>
        <w:t>Folio</w:t>
      </w:r>
      <w:r w:rsidR="00F218AC" w:rsidRPr="00463B4E">
        <w:rPr>
          <w:rFonts w:ascii="Georgia" w:hAnsi="Georgia" w:cs="Arial"/>
          <w:sz w:val="24"/>
          <w:szCs w:val="24"/>
        </w:rPr>
        <w:t>s</w:t>
      </w:r>
      <w:r w:rsidR="00587B18" w:rsidRPr="00463B4E">
        <w:rPr>
          <w:rFonts w:ascii="Georgia" w:hAnsi="Georgia" w:cs="Arial"/>
          <w:sz w:val="24"/>
          <w:szCs w:val="24"/>
        </w:rPr>
        <w:t xml:space="preserve"> </w:t>
      </w:r>
      <w:r w:rsidR="00F218AC" w:rsidRPr="00463B4E">
        <w:rPr>
          <w:rFonts w:ascii="Georgia" w:hAnsi="Georgia" w:cs="Arial"/>
          <w:sz w:val="24"/>
          <w:szCs w:val="24"/>
        </w:rPr>
        <w:t>63 a 6</w:t>
      </w:r>
      <w:r w:rsidR="000C34C0" w:rsidRPr="00463B4E">
        <w:rPr>
          <w:rFonts w:ascii="Georgia" w:hAnsi="Georgia" w:cs="Arial"/>
          <w:sz w:val="24"/>
          <w:szCs w:val="24"/>
        </w:rPr>
        <w:t>5</w:t>
      </w:r>
      <w:r w:rsidR="00587B18" w:rsidRPr="00463B4E">
        <w:rPr>
          <w:rFonts w:ascii="Georgia" w:hAnsi="Georgia" w:cs="Arial"/>
          <w:sz w:val="24"/>
          <w:szCs w:val="24"/>
        </w:rPr>
        <w:t>, cuaderno No.1</w:t>
      </w:r>
      <w:r w:rsidR="00587B18" w:rsidRPr="00463B4E">
        <w:rPr>
          <w:rFonts w:ascii="Georgia" w:hAnsi="Georgia" w:cs="Arial"/>
          <w:sz w:val="28"/>
          <w:szCs w:val="24"/>
        </w:rPr>
        <w:t>).</w:t>
      </w:r>
    </w:p>
    <w:p w:rsidR="000C34C0" w:rsidRPr="00463B4E" w:rsidRDefault="000C34C0" w:rsidP="000C34C0">
      <w:pPr>
        <w:pStyle w:val="Prrafodelista"/>
        <w:widowControl/>
        <w:autoSpaceDE/>
        <w:autoSpaceDN/>
        <w:spacing w:line="360" w:lineRule="auto"/>
        <w:ind w:left="720"/>
        <w:contextualSpacing/>
        <w:jc w:val="both"/>
        <w:textAlignment w:val="baseline"/>
        <w:rPr>
          <w:rFonts w:ascii="Georgia" w:hAnsi="Georgia" w:cs="Arial"/>
          <w:sz w:val="28"/>
          <w:szCs w:val="24"/>
        </w:rPr>
      </w:pPr>
    </w:p>
    <w:p w:rsidR="00587B18" w:rsidRPr="00463B4E" w:rsidRDefault="00587B18" w:rsidP="00587B18">
      <w:pPr>
        <w:pStyle w:val="Prrafodelista"/>
        <w:widowControl/>
        <w:numPr>
          <w:ilvl w:val="1"/>
          <w:numId w:val="8"/>
        </w:numPr>
        <w:tabs>
          <w:tab w:val="left" w:pos="142"/>
        </w:tabs>
        <w:autoSpaceDE/>
        <w:autoSpaceDN/>
        <w:spacing w:line="360" w:lineRule="auto"/>
        <w:contextualSpacing/>
        <w:jc w:val="both"/>
        <w:textAlignment w:val="baseline"/>
        <w:rPr>
          <w:rFonts w:ascii="Georgia" w:hAnsi="Georgia" w:cs="Arial"/>
          <w:bCs/>
          <w:sz w:val="28"/>
          <w:szCs w:val="24"/>
        </w:rPr>
      </w:pPr>
      <w:r w:rsidRPr="00463B4E">
        <w:rPr>
          <w:rFonts w:ascii="Georgia" w:hAnsi="Georgia" w:cs="Arial"/>
          <w:i/>
          <w:smallCaps/>
          <w:sz w:val="28"/>
          <w:szCs w:val="24"/>
        </w:rPr>
        <w:t>Las pretensiones</w:t>
      </w:r>
      <w:r w:rsidRPr="00463B4E">
        <w:rPr>
          <w:rFonts w:ascii="Georgia" w:hAnsi="Georgia" w:cs="Arial"/>
          <w:smallCaps/>
          <w:sz w:val="28"/>
          <w:szCs w:val="24"/>
        </w:rPr>
        <w:t xml:space="preserve">. </w:t>
      </w:r>
      <w:r w:rsidRPr="00463B4E">
        <w:rPr>
          <w:rFonts w:ascii="Georgia" w:hAnsi="Georgia" w:cs="Arial"/>
          <w:sz w:val="28"/>
          <w:szCs w:val="24"/>
        </w:rPr>
        <w:t>(i)</w:t>
      </w:r>
      <w:r w:rsidRPr="00463B4E">
        <w:rPr>
          <w:rFonts w:ascii="Georgia" w:hAnsi="Georgia" w:cs="Arial"/>
          <w:smallCaps/>
          <w:sz w:val="28"/>
          <w:szCs w:val="24"/>
        </w:rPr>
        <w:t xml:space="preserve"> </w:t>
      </w:r>
      <w:r w:rsidRPr="00463B4E">
        <w:rPr>
          <w:rFonts w:ascii="Georgia" w:hAnsi="Georgia" w:cs="Arial"/>
          <w:sz w:val="28"/>
          <w:szCs w:val="24"/>
        </w:rPr>
        <w:t xml:space="preserve">Declarar </w:t>
      </w:r>
      <w:r w:rsidR="007C385C" w:rsidRPr="00463B4E">
        <w:rPr>
          <w:rFonts w:ascii="Georgia" w:hAnsi="Georgia" w:cs="Arial"/>
          <w:sz w:val="28"/>
          <w:szCs w:val="24"/>
        </w:rPr>
        <w:t>y reconocer a los adolescentes Luis Felipe y Carlos Andrés Hernández Acosta, como herederos preferentes, con vocación hereditaria en su condición de hijos, del causante Honorio de J. Hernández R. (q</w:t>
      </w:r>
      <w:r w:rsidR="00273387" w:rsidRPr="00463B4E">
        <w:rPr>
          <w:rFonts w:ascii="Georgia" w:hAnsi="Georgia" w:cs="Arial"/>
          <w:sz w:val="28"/>
          <w:szCs w:val="24"/>
        </w:rPr>
        <w:t>.</w:t>
      </w:r>
      <w:r w:rsidR="007C385C" w:rsidRPr="00463B4E">
        <w:rPr>
          <w:rFonts w:ascii="Georgia" w:hAnsi="Georgia" w:cs="Arial"/>
          <w:sz w:val="28"/>
          <w:szCs w:val="24"/>
        </w:rPr>
        <w:t>e</w:t>
      </w:r>
      <w:r w:rsidR="00273387" w:rsidRPr="00463B4E">
        <w:rPr>
          <w:rFonts w:ascii="Georgia" w:hAnsi="Georgia" w:cs="Arial"/>
          <w:sz w:val="28"/>
          <w:szCs w:val="24"/>
        </w:rPr>
        <w:t>.</w:t>
      </w:r>
      <w:r w:rsidR="007C385C" w:rsidRPr="00463B4E">
        <w:rPr>
          <w:rFonts w:ascii="Georgia" w:hAnsi="Georgia" w:cs="Arial"/>
          <w:sz w:val="28"/>
          <w:szCs w:val="24"/>
        </w:rPr>
        <w:t>p</w:t>
      </w:r>
      <w:r w:rsidR="00273387" w:rsidRPr="00463B4E">
        <w:rPr>
          <w:rFonts w:ascii="Georgia" w:hAnsi="Georgia" w:cs="Arial"/>
          <w:sz w:val="28"/>
          <w:szCs w:val="24"/>
        </w:rPr>
        <w:t>.</w:t>
      </w:r>
      <w:r w:rsidR="007C385C" w:rsidRPr="00463B4E">
        <w:rPr>
          <w:rFonts w:ascii="Georgia" w:hAnsi="Georgia" w:cs="Arial"/>
          <w:sz w:val="28"/>
          <w:szCs w:val="24"/>
        </w:rPr>
        <w:t>d</w:t>
      </w:r>
      <w:r w:rsidR="00273387" w:rsidRPr="00463B4E">
        <w:rPr>
          <w:rFonts w:ascii="Georgia" w:hAnsi="Georgia" w:cs="Arial"/>
          <w:sz w:val="28"/>
          <w:szCs w:val="24"/>
        </w:rPr>
        <w:t>.</w:t>
      </w:r>
      <w:r w:rsidR="007C385C" w:rsidRPr="00463B4E">
        <w:rPr>
          <w:rFonts w:ascii="Georgia" w:hAnsi="Georgia" w:cs="Arial"/>
          <w:sz w:val="28"/>
          <w:szCs w:val="24"/>
        </w:rPr>
        <w:t xml:space="preserve">); (ii) Restituir a la masa </w:t>
      </w:r>
      <w:proofErr w:type="spellStart"/>
      <w:r w:rsidR="007C385C" w:rsidRPr="00463B4E">
        <w:rPr>
          <w:rFonts w:ascii="Georgia" w:hAnsi="Georgia" w:cs="Arial"/>
          <w:sz w:val="28"/>
          <w:szCs w:val="24"/>
        </w:rPr>
        <w:t>herencial</w:t>
      </w:r>
      <w:proofErr w:type="spellEnd"/>
      <w:r w:rsidR="007C385C" w:rsidRPr="00463B4E">
        <w:rPr>
          <w:rFonts w:ascii="Georgia" w:hAnsi="Georgia" w:cs="Arial"/>
          <w:sz w:val="28"/>
          <w:szCs w:val="24"/>
        </w:rPr>
        <w:t xml:space="preserve"> del causante los bienes adjudicados a la señora Consuelo Restrepo de H.; (iii) Rehacer el trabajo de partición y adjudicación elaborado en la sucesión del difunto; (iv) </w:t>
      </w:r>
      <w:r w:rsidR="00DB5454" w:rsidRPr="00463B4E">
        <w:rPr>
          <w:rFonts w:ascii="Georgia" w:hAnsi="Georgia" w:cs="Arial"/>
          <w:sz w:val="28"/>
          <w:szCs w:val="24"/>
        </w:rPr>
        <w:t xml:space="preserve">Comunicar </w:t>
      </w:r>
      <w:r w:rsidR="007C385C" w:rsidRPr="00463B4E">
        <w:rPr>
          <w:rFonts w:ascii="Georgia" w:hAnsi="Georgia" w:cs="Arial"/>
          <w:sz w:val="28"/>
          <w:szCs w:val="24"/>
        </w:rPr>
        <w:t xml:space="preserve">a las oficinas de </w:t>
      </w:r>
      <w:proofErr w:type="spellStart"/>
      <w:r w:rsidR="007C385C" w:rsidRPr="00463B4E">
        <w:rPr>
          <w:rFonts w:ascii="Georgia" w:hAnsi="Georgia" w:cs="Arial"/>
          <w:sz w:val="28"/>
          <w:szCs w:val="24"/>
        </w:rPr>
        <w:t>IIPP</w:t>
      </w:r>
      <w:proofErr w:type="spellEnd"/>
      <w:r w:rsidR="007C385C" w:rsidRPr="00463B4E">
        <w:rPr>
          <w:rFonts w:ascii="Georgia" w:hAnsi="Georgia" w:cs="Arial"/>
          <w:sz w:val="28"/>
          <w:szCs w:val="24"/>
        </w:rPr>
        <w:t xml:space="preserve">; (v) Ordenar restituir los inmuebles, con las construcciones, así como los frutos y cosechas producidas desde la delación </w:t>
      </w:r>
      <w:proofErr w:type="spellStart"/>
      <w:r w:rsidR="007C385C" w:rsidRPr="00463B4E">
        <w:rPr>
          <w:rFonts w:ascii="Georgia" w:hAnsi="Georgia" w:cs="Arial"/>
          <w:sz w:val="28"/>
          <w:szCs w:val="24"/>
        </w:rPr>
        <w:t>herencial</w:t>
      </w:r>
      <w:proofErr w:type="spellEnd"/>
      <w:r w:rsidR="007C385C" w:rsidRPr="00463B4E">
        <w:rPr>
          <w:rFonts w:ascii="Georgia" w:hAnsi="Georgia" w:cs="Arial"/>
          <w:sz w:val="28"/>
          <w:szCs w:val="24"/>
        </w:rPr>
        <w:t xml:space="preserve"> (</w:t>
      </w:r>
      <w:r w:rsidR="007C385C" w:rsidRPr="00463B4E">
        <w:rPr>
          <w:rFonts w:ascii="Georgia" w:hAnsi="Georgia" w:cs="Arial"/>
          <w:sz w:val="24"/>
          <w:szCs w:val="24"/>
        </w:rPr>
        <w:t>Folios 65 a 66, cuaderno No.1</w:t>
      </w:r>
      <w:r w:rsidR="007C385C" w:rsidRPr="00463B4E">
        <w:rPr>
          <w:rFonts w:ascii="Georgia" w:hAnsi="Georgia" w:cs="Arial"/>
          <w:sz w:val="28"/>
          <w:szCs w:val="24"/>
        </w:rPr>
        <w:t>)</w:t>
      </w:r>
    </w:p>
    <w:p w:rsidR="00587B18" w:rsidRPr="00463B4E" w:rsidRDefault="00587B18" w:rsidP="00587B18">
      <w:pPr>
        <w:pStyle w:val="Textoindependiente"/>
        <w:spacing w:line="360" w:lineRule="auto"/>
        <w:ind w:left="708"/>
        <w:rPr>
          <w:rFonts w:ascii="Georgia" w:hAnsi="Georgia" w:cs="Arial"/>
          <w:sz w:val="28"/>
          <w:szCs w:val="24"/>
        </w:rPr>
      </w:pPr>
    </w:p>
    <w:p w:rsidR="00587B18" w:rsidRPr="00463B4E" w:rsidRDefault="00587B18" w:rsidP="00587B18">
      <w:pPr>
        <w:pStyle w:val="Prrafodelista"/>
        <w:widowControl/>
        <w:numPr>
          <w:ilvl w:val="0"/>
          <w:numId w:val="8"/>
        </w:numPr>
        <w:overflowPunct/>
        <w:autoSpaceDE/>
        <w:autoSpaceDN/>
        <w:adjustRightInd/>
        <w:spacing w:line="360" w:lineRule="auto"/>
        <w:jc w:val="both"/>
        <w:rPr>
          <w:rFonts w:ascii="Georgia" w:hAnsi="Georgia" w:cs="Arial"/>
          <w:sz w:val="28"/>
          <w:szCs w:val="24"/>
          <w:lang w:val="es-MX"/>
        </w:rPr>
      </w:pPr>
      <w:r w:rsidRPr="00463B4E">
        <w:rPr>
          <w:rFonts w:ascii="Georgia" w:hAnsi="Georgia"/>
          <w:smallCaps/>
          <w:sz w:val="32"/>
          <w:szCs w:val="26"/>
        </w:rPr>
        <w:t>La respuesta a la demanda</w:t>
      </w:r>
    </w:p>
    <w:p w:rsidR="00587B18" w:rsidRPr="00463B4E" w:rsidRDefault="00587B18" w:rsidP="00587B18">
      <w:pPr>
        <w:widowControl/>
        <w:overflowPunct/>
        <w:autoSpaceDE/>
        <w:autoSpaceDN/>
        <w:adjustRightInd/>
        <w:spacing w:line="360" w:lineRule="auto"/>
        <w:jc w:val="both"/>
        <w:rPr>
          <w:rFonts w:ascii="Georgia" w:hAnsi="Georgia" w:cs="Arial"/>
          <w:sz w:val="26"/>
          <w:szCs w:val="26"/>
          <w:lang w:val="es-MX"/>
        </w:rPr>
      </w:pPr>
    </w:p>
    <w:p w:rsidR="00587B18" w:rsidRPr="00463B4E" w:rsidRDefault="00C2661F" w:rsidP="00C2661F">
      <w:pPr>
        <w:widowControl/>
        <w:overflowPunct/>
        <w:autoSpaceDE/>
        <w:autoSpaceDN/>
        <w:adjustRightInd/>
        <w:spacing w:line="360" w:lineRule="auto"/>
        <w:jc w:val="both"/>
        <w:rPr>
          <w:rFonts w:ascii="Georgia" w:hAnsi="Georgia" w:cs="Arial"/>
          <w:sz w:val="28"/>
          <w:szCs w:val="26"/>
        </w:rPr>
      </w:pPr>
      <w:r w:rsidRPr="00463B4E">
        <w:rPr>
          <w:rFonts w:ascii="Georgia" w:hAnsi="Georgia" w:cs="Arial"/>
          <w:sz w:val="28"/>
          <w:szCs w:val="26"/>
          <w:lang w:val="es-MX"/>
        </w:rPr>
        <w:t>Los demandados</w:t>
      </w:r>
      <w:r w:rsidR="00587B18" w:rsidRPr="00463B4E">
        <w:rPr>
          <w:rFonts w:ascii="Georgia" w:hAnsi="Georgia" w:cs="Arial"/>
          <w:sz w:val="28"/>
          <w:szCs w:val="26"/>
          <w:lang w:val="es-MX"/>
        </w:rPr>
        <w:t xml:space="preserve"> </w:t>
      </w:r>
      <w:r w:rsidR="007C385C" w:rsidRPr="00463B4E">
        <w:rPr>
          <w:rFonts w:ascii="Georgia" w:hAnsi="Georgia" w:cs="Arial"/>
          <w:sz w:val="28"/>
          <w:szCs w:val="26"/>
          <w:lang w:val="es-MX"/>
        </w:rPr>
        <w:t xml:space="preserve">aceptaron </w:t>
      </w:r>
      <w:r w:rsidR="00587B18" w:rsidRPr="00463B4E">
        <w:rPr>
          <w:rFonts w:ascii="Georgia" w:hAnsi="Georgia" w:cs="Arial"/>
          <w:sz w:val="28"/>
          <w:szCs w:val="26"/>
          <w:lang w:val="es-MX"/>
        </w:rPr>
        <w:t>los hechos</w:t>
      </w:r>
      <w:r w:rsidRPr="00463B4E">
        <w:rPr>
          <w:rFonts w:ascii="Georgia" w:hAnsi="Georgia" w:cs="Arial"/>
          <w:sz w:val="28"/>
          <w:szCs w:val="26"/>
          <w:lang w:val="es-MX"/>
        </w:rPr>
        <w:t xml:space="preserve"> 1 a 4, 6, 7, 12, 13, negaron los demás, menos </w:t>
      </w:r>
      <w:r w:rsidR="00DB5454" w:rsidRPr="00463B4E">
        <w:rPr>
          <w:rFonts w:ascii="Georgia" w:hAnsi="Georgia" w:cs="Arial"/>
          <w:sz w:val="28"/>
          <w:szCs w:val="26"/>
          <w:lang w:val="es-MX"/>
        </w:rPr>
        <w:t xml:space="preserve">el </w:t>
      </w:r>
      <w:r w:rsidRPr="00463B4E">
        <w:rPr>
          <w:rFonts w:ascii="Georgia" w:hAnsi="Georgia" w:cs="Arial"/>
          <w:sz w:val="28"/>
          <w:szCs w:val="26"/>
          <w:lang w:val="es-MX"/>
        </w:rPr>
        <w:t>10</w:t>
      </w:r>
      <w:r w:rsidR="007C385C" w:rsidRPr="00463B4E">
        <w:rPr>
          <w:rFonts w:ascii="Georgia" w:hAnsi="Georgia" w:cs="Arial"/>
          <w:sz w:val="28"/>
          <w:szCs w:val="26"/>
          <w:lang w:val="es-MX"/>
        </w:rPr>
        <w:t>,</w:t>
      </w:r>
      <w:r w:rsidRPr="00463B4E">
        <w:rPr>
          <w:rFonts w:ascii="Georgia" w:hAnsi="Georgia" w:cs="Arial"/>
          <w:sz w:val="28"/>
          <w:szCs w:val="26"/>
          <w:lang w:val="es-MX"/>
        </w:rPr>
        <w:t xml:space="preserve"> que dijeron era parcialmente cierto</w:t>
      </w:r>
      <w:r w:rsidR="00587B18" w:rsidRPr="00463B4E">
        <w:rPr>
          <w:rFonts w:ascii="Georgia" w:hAnsi="Georgia" w:cs="Arial"/>
          <w:sz w:val="28"/>
          <w:szCs w:val="26"/>
          <w:lang w:val="es-MX"/>
        </w:rPr>
        <w:t xml:space="preserve">; </w:t>
      </w:r>
      <w:r w:rsidR="007C385C" w:rsidRPr="00463B4E">
        <w:rPr>
          <w:rFonts w:ascii="Georgia" w:hAnsi="Georgia" w:cs="Arial"/>
          <w:sz w:val="28"/>
          <w:szCs w:val="26"/>
          <w:lang w:val="es-MX"/>
        </w:rPr>
        <w:t xml:space="preserve">se opusieron a las pretensiones y excepcionaron </w:t>
      </w:r>
      <w:r w:rsidR="00587B18" w:rsidRPr="00463B4E">
        <w:rPr>
          <w:rFonts w:ascii="Georgia" w:hAnsi="Georgia" w:cs="Arial"/>
          <w:sz w:val="28"/>
          <w:szCs w:val="26"/>
          <w:lang w:val="es-MX"/>
        </w:rPr>
        <w:t>de mérito</w:t>
      </w:r>
      <w:r w:rsidR="007C385C" w:rsidRPr="00463B4E">
        <w:rPr>
          <w:rFonts w:ascii="Georgia" w:hAnsi="Georgia" w:cs="Arial"/>
          <w:sz w:val="28"/>
          <w:szCs w:val="26"/>
          <w:lang w:val="es-MX"/>
        </w:rPr>
        <w:t xml:space="preserve"> buena fe</w:t>
      </w:r>
      <w:r w:rsidR="00587B18" w:rsidRPr="00463B4E">
        <w:rPr>
          <w:rFonts w:ascii="Georgia" w:hAnsi="Georgia" w:cs="Arial"/>
          <w:sz w:val="26"/>
          <w:szCs w:val="26"/>
          <w:lang w:val="es-MX"/>
        </w:rPr>
        <w:t xml:space="preserve"> </w:t>
      </w:r>
      <w:r w:rsidR="00587B18" w:rsidRPr="00463B4E">
        <w:rPr>
          <w:rFonts w:ascii="Georgia" w:hAnsi="Georgia" w:cs="Arial"/>
          <w:sz w:val="28"/>
          <w:szCs w:val="24"/>
        </w:rPr>
        <w:t>(</w:t>
      </w:r>
      <w:r w:rsidR="00587B18" w:rsidRPr="00463B4E">
        <w:rPr>
          <w:rFonts w:ascii="Georgia" w:hAnsi="Georgia" w:cs="Arial"/>
          <w:sz w:val="24"/>
          <w:szCs w:val="24"/>
        </w:rPr>
        <w:t xml:space="preserve">Folios </w:t>
      </w:r>
      <w:r w:rsidRPr="00463B4E">
        <w:rPr>
          <w:rFonts w:ascii="Georgia" w:hAnsi="Georgia" w:cs="Arial"/>
          <w:sz w:val="24"/>
          <w:szCs w:val="24"/>
        </w:rPr>
        <w:t>123</w:t>
      </w:r>
      <w:r w:rsidR="007C385C" w:rsidRPr="00463B4E">
        <w:rPr>
          <w:rFonts w:ascii="Georgia" w:hAnsi="Georgia" w:cs="Arial"/>
          <w:sz w:val="24"/>
          <w:szCs w:val="24"/>
        </w:rPr>
        <w:t xml:space="preserve"> a </w:t>
      </w:r>
      <w:r w:rsidRPr="00463B4E">
        <w:rPr>
          <w:rFonts w:ascii="Georgia" w:hAnsi="Georgia" w:cs="Arial"/>
          <w:sz w:val="24"/>
          <w:szCs w:val="24"/>
        </w:rPr>
        <w:t>126</w:t>
      </w:r>
      <w:r w:rsidR="00587B18" w:rsidRPr="00463B4E">
        <w:rPr>
          <w:rFonts w:ascii="Georgia" w:hAnsi="Georgia" w:cs="Arial"/>
          <w:sz w:val="24"/>
          <w:szCs w:val="24"/>
        </w:rPr>
        <w:t>, cuaderno No.1</w:t>
      </w:r>
      <w:r w:rsidR="00587B18" w:rsidRPr="00463B4E">
        <w:rPr>
          <w:rFonts w:ascii="Georgia" w:hAnsi="Georgia" w:cs="Arial"/>
          <w:sz w:val="28"/>
          <w:szCs w:val="24"/>
        </w:rPr>
        <w:t>).</w:t>
      </w:r>
    </w:p>
    <w:p w:rsidR="00587B18" w:rsidRPr="00463B4E" w:rsidRDefault="00587B18" w:rsidP="007C385C">
      <w:pPr>
        <w:widowControl/>
        <w:overflowPunct/>
        <w:autoSpaceDE/>
        <w:autoSpaceDN/>
        <w:adjustRightInd/>
        <w:spacing w:line="360" w:lineRule="auto"/>
        <w:jc w:val="both"/>
        <w:rPr>
          <w:rFonts w:ascii="Georgia" w:hAnsi="Georgia" w:cs="Arial"/>
          <w:bCs/>
          <w:sz w:val="28"/>
          <w:szCs w:val="26"/>
        </w:rPr>
      </w:pPr>
    </w:p>
    <w:p w:rsidR="00587B18" w:rsidRPr="00463B4E" w:rsidRDefault="00587B18" w:rsidP="00587B18">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463B4E">
        <w:rPr>
          <w:rFonts w:ascii="Georgia" w:hAnsi="Georgia" w:cs="Arial"/>
          <w:smallCaps/>
          <w:sz w:val="32"/>
          <w:szCs w:val="26"/>
        </w:rPr>
        <w:t>El resumen de la sentencia apelada</w:t>
      </w:r>
    </w:p>
    <w:p w:rsidR="00587B18" w:rsidRPr="00463B4E" w:rsidRDefault="00587B18" w:rsidP="00587B18">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2"/>
          <w:szCs w:val="24"/>
        </w:rPr>
      </w:pPr>
    </w:p>
    <w:p w:rsidR="007C385C" w:rsidRPr="00463B4E" w:rsidRDefault="007C385C" w:rsidP="00587B18">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463B4E">
        <w:rPr>
          <w:rFonts w:ascii="Georgia" w:hAnsi="Georgia" w:cs="Arial"/>
          <w:sz w:val="28"/>
          <w:szCs w:val="24"/>
          <w:lang w:val="es-CO"/>
        </w:rPr>
        <w:lastRenderedPageBreak/>
        <w:t>En la parte resolutiva decidió</w:t>
      </w:r>
      <w:r w:rsidR="00587B18" w:rsidRPr="00463B4E">
        <w:rPr>
          <w:rFonts w:ascii="Georgia" w:hAnsi="Georgia" w:cs="Arial"/>
          <w:sz w:val="28"/>
          <w:szCs w:val="24"/>
          <w:lang w:val="es-CO"/>
        </w:rPr>
        <w:t xml:space="preserve">: (i) </w:t>
      </w:r>
      <w:r w:rsidRPr="00463B4E">
        <w:rPr>
          <w:rFonts w:ascii="Georgia" w:hAnsi="Georgia" w:cs="Arial"/>
          <w:sz w:val="28"/>
          <w:szCs w:val="24"/>
          <w:lang w:val="es-CO"/>
        </w:rPr>
        <w:t>Negar las pretensiones por falta de legitimación en la causa por pasiva; y, (ii) Condenar en costas a la parte demandante.</w:t>
      </w:r>
    </w:p>
    <w:p w:rsidR="007C385C" w:rsidRPr="00463B4E" w:rsidRDefault="007C385C" w:rsidP="00587B18">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p>
    <w:p w:rsidR="00587B18" w:rsidRPr="00463B4E" w:rsidRDefault="006D79C1" w:rsidP="00587B18">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463B4E">
        <w:rPr>
          <w:rFonts w:ascii="Georgia" w:hAnsi="Georgia" w:cs="Arial"/>
          <w:sz w:val="28"/>
          <w:szCs w:val="24"/>
        </w:rPr>
        <w:t xml:space="preserve">Como fundamento de la determinación adujo que </w:t>
      </w:r>
      <w:r w:rsidR="00AA1A64" w:rsidRPr="00463B4E">
        <w:rPr>
          <w:rFonts w:ascii="Georgia" w:hAnsi="Georgia" w:cs="Arial"/>
          <w:sz w:val="28"/>
          <w:szCs w:val="24"/>
        </w:rPr>
        <w:t xml:space="preserve">como la herencia fue adjudicada a la representante legal de los demandantes, </w:t>
      </w:r>
      <w:proofErr w:type="spellStart"/>
      <w:r w:rsidR="00AA1A64" w:rsidRPr="00463B4E">
        <w:rPr>
          <w:rFonts w:ascii="Georgia" w:hAnsi="Georgia" w:cs="Arial"/>
          <w:sz w:val="28"/>
          <w:szCs w:val="24"/>
        </w:rPr>
        <w:t>subrogataria</w:t>
      </w:r>
      <w:proofErr w:type="spellEnd"/>
      <w:r w:rsidR="00AA1A64" w:rsidRPr="00463B4E">
        <w:rPr>
          <w:rFonts w:ascii="Georgia" w:hAnsi="Georgia" w:cs="Arial"/>
          <w:sz w:val="28"/>
          <w:szCs w:val="24"/>
        </w:rPr>
        <w:t xml:space="preserve"> de los derechos </w:t>
      </w:r>
      <w:proofErr w:type="spellStart"/>
      <w:r w:rsidR="00AA1A64" w:rsidRPr="00463B4E">
        <w:rPr>
          <w:rFonts w:ascii="Georgia" w:hAnsi="Georgia" w:cs="Arial"/>
          <w:sz w:val="28"/>
          <w:szCs w:val="24"/>
        </w:rPr>
        <w:t>herenciales</w:t>
      </w:r>
      <w:proofErr w:type="spellEnd"/>
      <w:r w:rsidR="00AA1A64" w:rsidRPr="00463B4E">
        <w:rPr>
          <w:rFonts w:ascii="Georgia" w:hAnsi="Georgia" w:cs="Arial"/>
          <w:sz w:val="28"/>
          <w:szCs w:val="24"/>
        </w:rPr>
        <w:t xml:space="preserve"> de los </w:t>
      </w:r>
      <w:proofErr w:type="spellStart"/>
      <w:r w:rsidR="00AA1A64" w:rsidRPr="00463B4E">
        <w:rPr>
          <w:rFonts w:ascii="Georgia" w:hAnsi="Georgia" w:cs="Arial"/>
          <w:sz w:val="28"/>
          <w:szCs w:val="24"/>
        </w:rPr>
        <w:t>co</w:t>
      </w:r>
      <w:proofErr w:type="spellEnd"/>
      <w:r w:rsidR="00AA1A64" w:rsidRPr="00463B4E">
        <w:rPr>
          <w:rFonts w:ascii="Georgia" w:hAnsi="Georgia" w:cs="Arial"/>
          <w:sz w:val="28"/>
          <w:szCs w:val="24"/>
        </w:rPr>
        <w:t>-demandados Consuelo y Honorio Antonio, “</w:t>
      </w:r>
      <w:r w:rsidR="00AA1A64" w:rsidRPr="00463B4E">
        <w:rPr>
          <w:rFonts w:ascii="Georgia" w:hAnsi="Georgia" w:cs="Arial"/>
          <w:i/>
          <w:szCs w:val="24"/>
        </w:rPr>
        <w:t>(…) no podía haber demandado a estos, porque no resultaron ser adjudicatarios de esa herencia, porque no la están ocupando en calidad de herederos</w:t>
      </w:r>
      <w:r w:rsidR="00AA1A64" w:rsidRPr="00463B4E">
        <w:rPr>
          <w:rFonts w:ascii="Georgia" w:hAnsi="Georgia" w:cs="Arial"/>
          <w:i/>
          <w:sz w:val="28"/>
          <w:szCs w:val="24"/>
        </w:rPr>
        <w:t>.</w:t>
      </w:r>
      <w:r w:rsidR="00AA1A64" w:rsidRPr="00463B4E">
        <w:rPr>
          <w:rFonts w:ascii="Georgia" w:hAnsi="Georgia" w:cs="Arial"/>
          <w:sz w:val="28"/>
          <w:szCs w:val="24"/>
        </w:rPr>
        <w:t xml:space="preserve">” (Folio 151, cuaderno No.1). </w:t>
      </w:r>
    </w:p>
    <w:p w:rsidR="00587B18" w:rsidRPr="00463B4E" w:rsidRDefault="00587B18" w:rsidP="00587B18">
      <w:pPr>
        <w:spacing w:line="360" w:lineRule="auto"/>
        <w:jc w:val="both"/>
        <w:rPr>
          <w:rFonts w:ascii="Georgia" w:hAnsi="Georgia" w:cs="Arial"/>
          <w:sz w:val="28"/>
          <w:szCs w:val="24"/>
        </w:rPr>
      </w:pPr>
    </w:p>
    <w:p w:rsidR="00986BDB" w:rsidRPr="00463B4E" w:rsidRDefault="00986BDB" w:rsidP="00986BDB">
      <w:pPr>
        <w:pStyle w:val="Prrafodelista"/>
        <w:widowControl/>
        <w:numPr>
          <w:ilvl w:val="0"/>
          <w:numId w:val="8"/>
        </w:numPr>
        <w:spacing w:line="360" w:lineRule="auto"/>
        <w:contextualSpacing/>
        <w:jc w:val="both"/>
        <w:textAlignment w:val="baseline"/>
        <w:rPr>
          <w:rFonts w:ascii="Georgia" w:hAnsi="Georgia" w:cs="Arial"/>
          <w:smallCaps/>
          <w:sz w:val="22"/>
        </w:rPr>
      </w:pPr>
      <w:r w:rsidRPr="00463B4E">
        <w:rPr>
          <w:rFonts w:ascii="Georgia" w:hAnsi="Georgia" w:cs="Arial"/>
          <w:smallCaps/>
          <w:sz w:val="32"/>
        </w:rPr>
        <w:t>La fundamentación jurídica para decidir</w:t>
      </w:r>
    </w:p>
    <w:p w:rsidR="00986BDB" w:rsidRPr="00463B4E" w:rsidRDefault="00986BDB" w:rsidP="00986BDB">
      <w:pPr>
        <w:pStyle w:val="Prrafodelista"/>
        <w:widowControl/>
        <w:spacing w:line="360" w:lineRule="auto"/>
        <w:ind w:hanging="708"/>
        <w:contextualSpacing/>
        <w:jc w:val="both"/>
        <w:textAlignment w:val="baseline"/>
        <w:rPr>
          <w:rFonts w:ascii="Georgia" w:hAnsi="Georgia" w:cs="Arial"/>
          <w:sz w:val="28"/>
        </w:rPr>
      </w:pPr>
    </w:p>
    <w:p w:rsidR="00D259BE" w:rsidRPr="00463B4E" w:rsidRDefault="00986BDB" w:rsidP="00D259BE">
      <w:pPr>
        <w:widowControl/>
        <w:numPr>
          <w:ilvl w:val="1"/>
          <w:numId w:val="8"/>
        </w:numPr>
        <w:overflowPunct/>
        <w:adjustRightInd/>
        <w:spacing w:line="360" w:lineRule="auto"/>
        <w:jc w:val="both"/>
        <w:rPr>
          <w:rFonts w:ascii="Georgia" w:hAnsi="Georgia" w:cs="Arial"/>
          <w:sz w:val="28"/>
          <w:szCs w:val="24"/>
        </w:rPr>
      </w:pPr>
      <w:r w:rsidRPr="00463B4E">
        <w:rPr>
          <w:rFonts w:ascii="Georgia" w:hAnsi="Georgia" w:cs="Arial"/>
          <w:i/>
          <w:iCs/>
          <w:smallCaps/>
          <w:sz w:val="28"/>
        </w:rPr>
        <w:t>La competencia en segundo grado</w:t>
      </w:r>
      <w:r w:rsidR="003F6CBA" w:rsidRPr="00463B4E">
        <w:rPr>
          <w:rFonts w:ascii="Georgia" w:hAnsi="Georgia" w:cs="Arial"/>
          <w:i/>
          <w:iCs/>
          <w:smallCaps/>
          <w:sz w:val="28"/>
        </w:rPr>
        <w:t>.</w:t>
      </w:r>
      <w:r w:rsidR="003F6CBA" w:rsidRPr="00463B4E">
        <w:rPr>
          <w:rFonts w:ascii="Georgia" w:hAnsi="Georgia" w:cs="Arial"/>
          <w:iCs/>
          <w:smallCaps/>
          <w:sz w:val="28"/>
        </w:rPr>
        <w:t xml:space="preserve"> </w:t>
      </w:r>
      <w:r w:rsidR="005A2FDB" w:rsidRPr="00463B4E">
        <w:rPr>
          <w:rFonts w:ascii="Georgia" w:hAnsi="Georgia" w:cs="Arial"/>
          <w:iCs/>
          <w:smallCaps/>
          <w:sz w:val="28"/>
        </w:rPr>
        <w:t>E</w:t>
      </w:r>
      <w:r w:rsidR="005A2FDB" w:rsidRPr="00463B4E">
        <w:rPr>
          <w:rFonts w:ascii="Georgia" w:hAnsi="Georgia" w:cs="Arial"/>
          <w:sz w:val="28"/>
          <w:szCs w:val="24"/>
        </w:rPr>
        <w:t xml:space="preserve">sta Sala </w:t>
      </w:r>
      <w:r w:rsidR="006F47AB" w:rsidRPr="00463B4E">
        <w:rPr>
          <w:rFonts w:ascii="Georgia" w:hAnsi="Georgia" w:cs="Arial"/>
          <w:sz w:val="28"/>
          <w:szCs w:val="24"/>
        </w:rPr>
        <w:t xml:space="preserve">cuenta con facultades para desatar la alzada, </w:t>
      </w:r>
      <w:r w:rsidR="00E2325E" w:rsidRPr="00463B4E">
        <w:rPr>
          <w:rFonts w:ascii="Georgia" w:hAnsi="Georgia" w:cs="Arial"/>
          <w:sz w:val="28"/>
          <w:szCs w:val="24"/>
        </w:rPr>
        <w:t xml:space="preserve">por ser </w:t>
      </w:r>
      <w:r w:rsidR="00480926" w:rsidRPr="00463B4E">
        <w:rPr>
          <w:rFonts w:ascii="Georgia" w:hAnsi="Georgia" w:cs="Arial"/>
          <w:sz w:val="28"/>
          <w:szCs w:val="24"/>
        </w:rPr>
        <w:t xml:space="preserve">superior </w:t>
      </w:r>
      <w:r w:rsidR="005A2FDB" w:rsidRPr="00463B4E">
        <w:rPr>
          <w:rFonts w:ascii="Georgia" w:hAnsi="Georgia" w:cs="Arial"/>
          <w:sz w:val="28"/>
          <w:szCs w:val="24"/>
        </w:rPr>
        <w:t xml:space="preserve">funcional </w:t>
      </w:r>
      <w:r w:rsidR="00D259BE" w:rsidRPr="00463B4E">
        <w:rPr>
          <w:rFonts w:ascii="Georgia" w:hAnsi="Georgia" w:cs="Arial"/>
          <w:sz w:val="28"/>
          <w:szCs w:val="24"/>
        </w:rPr>
        <w:t xml:space="preserve">del Juzgado </w:t>
      </w:r>
      <w:r w:rsidR="00E2325E" w:rsidRPr="00463B4E">
        <w:rPr>
          <w:rFonts w:ascii="Georgia" w:hAnsi="Georgia" w:cs="Arial"/>
          <w:sz w:val="28"/>
          <w:szCs w:val="24"/>
        </w:rPr>
        <w:t>4º</w:t>
      </w:r>
      <w:r w:rsidR="006F47AB" w:rsidRPr="00463B4E">
        <w:rPr>
          <w:rFonts w:ascii="Georgia" w:hAnsi="Georgia" w:cs="Arial"/>
          <w:sz w:val="28"/>
          <w:szCs w:val="24"/>
        </w:rPr>
        <w:t xml:space="preserve"> </w:t>
      </w:r>
      <w:r w:rsidR="00D259BE" w:rsidRPr="00463B4E">
        <w:rPr>
          <w:rFonts w:ascii="Georgia" w:hAnsi="Georgia" w:cs="Arial"/>
          <w:sz w:val="28"/>
          <w:szCs w:val="24"/>
        </w:rPr>
        <w:t>de</w:t>
      </w:r>
      <w:r w:rsidR="00E2325E" w:rsidRPr="00463B4E">
        <w:rPr>
          <w:rFonts w:ascii="Georgia" w:hAnsi="Georgia" w:cs="Arial"/>
          <w:sz w:val="28"/>
          <w:szCs w:val="24"/>
        </w:rPr>
        <w:t xml:space="preserve"> Familia </w:t>
      </w:r>
      <w:r w:rsidR="00D259BE" w:rsidRPr="00463B4E">
        <w:rPr>
          <w:rFonts w:ascii="Georgia" w:hAnsi="Georgia" w:cs="Arial"/>
          <w:sz w:val="28"/>
          <w:szCs w:val="24"/>
        </w:rPr>
        <w:t xml:space="preserve">de </w:t>
      </w:r>
      <w:r w:rsidR="00E2325E" w:rsidRPr="00463B4E">
        <w:rPr>
          <w:rFonts w:ascii="Georgia" w:hAnsi="Georgia" w:cs="Arial"/>
          <w:sz w:val="28"/>
          <w:szCs w:val="24"/>
        </w:rPr>
        <w:t>esta localidad</w:t>
      </w:r>
      <w:r w:rsidR="006F47AB" w:rsidRPr="00463B4E">
        <w:rPr>
          <w:rFonts w:ascii="Georgia" w:hAnsi="Georgia" w:cs="Arial"/>
          <w:sz w:val="28"/>
          <w:szCs w:val="24"/>
        </w:rPr>
        <w:t>,</w:t>
      </w:r>
      <w:r w:rsidR="00E2325E" w:rsidRPr="00463B4E">
        <w:rPr>
          <w:rFonts w:ascii="Georgia" w:hAnsi="Georgia" w:cs="Arial"/>
          <w:sz w:val="28"/>
          <w:szCs w:val="24"/>
        </w:rPr>
        <w:t xml:space="preserve"> que dictó la sentencia apelada.</w:t>
      </w:r>
    </w:p>
    <w:p w:rsidR="00986BDB" w:rsidRPr="00463B4E" w:rsidRDefault="003B02D4" w:rsidP="00E864E5">
      <w:pPr>
        <w:numPr>
          <w:ilvl w:val="1"/>
          <w:numId w:val="8"/>
        </w:numPr>
        <w:overflowPunct/>
        <w:spacing w:line="360" w:lineRule="auto"/>
        <w:jc w:val="both"/>
        <w:rPr>
          <w:rFonts w:ascii="Georgia" w:hAnsi="Georgia" w:cs="Arial"/>
          <w:sz w:val="28"/>
          <w:szCs w:val="24"/>
        </w:rPr>
      </w:pPr>
      <w:r w:rsidRPr="00463B4E">
        <w:rPr>
          <w:rFonts w:ascii="Georgia" w:hAnsi="Georgia" w:cs="Arial"/>
          <w:i/>
          <w:smallCaps/>
          <w:sz w:val="28"/>
          <w:szCs w:val="24"/>
        </w:rPr>
        <w:t>Los presupuestos de validez y eficacia</w:t>
      </w:r>
      <w:r w:rsidR="00FA06FA" w:rsidRPr="00463B4E">
        <w:rPr>
          <w:rFonts w:ascii="Georgia" w:hAnsi="Georgia" w:cs="Arial"/>
          <w:i/>
          <w:smallCaps/>
          <w:sz w:val="28"/>
          <w:szCs w:val="24"/>
        </w:rPr>
        <w:t xml:space="preserve"> procesal</w:t>
      </w:r>
      <w:r w:rsidRPr="00463B4E">
        <w:rPr>
          <w:rFonts w:ascii="Georgia" w:hAnsi="Georgia" w:cs="Arial"/>
          <w:smallCaps/>
          <w:sz w:val="28"/>
          <w:szCs w:val="24"/>
        </w:rPr>
        <w:t>.</w:t>
      </w:r>
      <w:r w:rsidRPr="00463B4E">
        <w:rPr>
          <w:rFonts w:ascii="Georgia" w:hAnsi="Georgia" w:cs="Arial"/>
          <w:sz w:val="28"/>
          <w:szCs w:val="24"/>
        </w:rPr>
        <w:t xml:space="preserve"> Ningún reparo se advierte, con entidad suficiente para </w:t>
      </w:r>
      <w:r w:rsidR="00F74C84" w:rsidRPr="00463B4E">
        <w:rPr>
          <w:rFonts w:ascii="Georgia" w:hAnsi="Georgia" w:cs="Arial"/>
          <w:sz w:val="28"/>
          <w:szCs w:val="24"/>
        </w:rPr>
        <w:t>invalidar lo actuado</w:t>
      </w:r>
      <w:r w:rsidRPr="00463B4E">
        <w:rPr>
          <w:rFonts w:ascii="Georgia" w:hAnsi="Georgia" w:cs="Arial"/>
          <w:sz w:val="28"/>
          <w:szCs w:val="24"/>
        </w:rPr>
        <w:t xml:space="preserve">; la demanda </w:t>
      </w:r>
      <w:r w:rsidR="00F74C84" w:rsidRPr="00463B4E">
        <w:rPr>
          <w:rFonts w:ascii="Georgia" w:hAnsi="Georgia" w:cs="Arial"/>
          <w:sz w:val="28"/>
          <w:szCs w:val="24"/>
        </w:rPr>
        <w:t xml:space="preserve">es </w:t>
      </w:r>
      <w:r w:rsidRPr="00463B4E">
        <w:rPr>
          <w:rFonts w:ascii="Georgia" w:hAnsi="Georgia" w:cs="Arial"/>
          <w:sz w:val="28"/>
          <w:szCs w:val="24"/>
        </w:rPr>
        <w:t>idónea</w:t>
      </w:r>
      <w:r w:rsidR="00F74C84" w:rsidRPr="00463B4E">
        <w:rPr>
          <w:rFonts w:ascii="Georgia" w:hAnsi="Georgia" w:cs="Arial"/>
          <w:sz w:val="28"/>
          <w:szCs w:val="24"/>
        </w:rPr>
        <w:t xml:space="preserve"> y</w:t>
      </w:r>
      <w:r w:rsidRPr="00463B4E">
        <w:rPr>
          <w:rFonts w:ascii="Georgia" w:hAnsi="Georgia" w:cs="Arial"/>
          <w:sz w:val="28"/>
          <w:szCs w:val="24"/>
        </w:rPr>
        <w:t xml:space="preserve"> las partes </w:t>
      </w:r>
      <w:r w:rsidR="00EC4C11" w:rsidRPr="00463B4E">
        <w:rPr>
          <w:rFonts w:ascii="Georgia" w:hAnsi="Georgia" w:cs="Arial"/>
          <w:sz w:val="28"/>
          <w:szCs w:val="24"/>
        </w:rPr>
        <w:t>están habilitadas para</w:t>
      </w:r>
      <w:r w:rsidR="004C028F" w:rsidRPr="00463B4E">
        <w:rPr>
          <w:rFonts w:ascii="Georgia" w:hAnsi="Georgia" w:cs="Arial"/>
          <w:sz w:val="28"/>
          <w:szCs w:val="24"/>
        </w:rPr>
        <w:t xml:space="preserve"> participar del litigio</w:t>
      </w:r>
      <w:r w:rsidRPr="00463B4E">
        <w:rPr>
          <w:rFonts w:ascii="Georgia" w:hAnsi="Georgia" w:cs="Arial"/>
          <w:sz w:val="28"/>
          <w:szCs w:val="24"/>
        </w:rPr>
        <w:t>.</w:t>
      </w:r>
    </w:p>
    <w:p w:rsidR="00F57A77" w:rsidRPr="00463B4E" w:rsidRDefault="00F57A77" w:rsidP="00F57A77">
      <w:pPr>
        <w:spacing w:line="360" w:lineRule="auto"/>
        <w:ind w:left="708"/>
        <w:rPr>
          <w:rFonts w:ascii="Georgia" w:hAnsi="Georgia" w:cs="Arial"/>
          <w:sz w:val="28"/>
          <w:szCs w:val="24"/>
        </w:rPr>
      </w:pPr>
    </w:p>
    <w:p w:rsidR="00E2325E" w:rsidRPr="00463B4E" w:rsidRDefault="00E2325E" w:rsidP="00E2325E">
      <w:pPr>
        <w:numPr>
          <w:ilvl w:val="1"/>
          <w:numId w:val="8"/>
        </w:numPr>
        <w:overflowPunct/>
        <w:spacing w:line="360" w:lineRule="auto"/>
        <w:jc w:val="both"/>
        <w:rPr>
          <w:rFonts w:ascii="Georgia" w:hAnsi="Georgia" w:cs="Arial"/>
          <w:sz w:val="28"/>
        </w:rPr>
      </w:pPr>
      <w:r w:rsidRPr="00463B4E">
        <w:rPr>
          <w:rFonts w:ascii="Georgia" w:hAnsi="Georgia" w:cs="Arial"/>
          <w:i/>
          <w:smallCaps/>
          <w:sz w:val="28"/>
          <w:szCs w:val="26"/>
          <w:lang w:val="es-CO"/>
        </w:rPr>
        <w:t>El problema jurídico para resolver.</w:t>
      </w:r>
      <w:r w:rsidRPr="00463B4E">
        <w:rPr>
          <w:rFonts w:ascii="Georgia" w:hAnsi="Georgia" w:cs="Arial"/>
          <w:smallCaps/>
          <w:sz w:val="28"/>
          <w:szCs w:val="26"/>
          <w:lang w:val="es-CO"/>
        </w:rPr>
        <w:t xml:space="preserve"> </w:t>
      </w:r>
      <w:r w:rsidRPr="00463B4E">
        <w:rPr>
          <w:rFonts w:ascii="Georgia" w:hAnsi="Georgia"/>
          <w:sz w:val="28"/>
        </w:rPr>
        <w:t>¿Debe revocarse, modificarse o confirmarse el fallo desestimatorio proferido, según el alegato de alzada de la parte demandante</w:t>
      </w:r>
      <w:r w:rsidRPr="00463B4E">
        <w:rPr>
          <w:rFonts w:ascii="Georgia" w:hAnsi="Georgia"/>
          <w:sz w:val="28"/>
          <w:szCs w:val="22"/>
        </w:rPr>
        <w:t>?</w:t>
      </w:r>
    </w:p>
    <w:p w:rsidR="00E2325E" w:rsidRPr="00463B4E" w:rsidRDefault="00E2325E" w:rsidP="00E2325E">
      <w:pPr>
        <w:pStyle w:val="Prrafodelista"/>
        <w:spacing w:line="360" w:lineRule="auto"/>
        <w:rPr>
          <w:rFonts w:ascii="Georgia" w:hAnsi="Georgia" w:cs="Arial"/>
          <w:iCs/>
          <w:smallCaps/>
          <w:sz w:val="28"/>
          <w:szCs w:val="24"/>
        </w:rPr>
      </w:pPr>
    </w:p>
    <w:p w:rsidR="00B849C9" w:rsidRPr="00463B4E" w:rsidRDefault="00B849C9" w:rsidP="00E2325E">
      <w:pPr>
        <w:numPr>
          <w:ilvl w:val="1"/>
          <w:numId w:val="8"/>
        </w:numPr>
        <w:overflowPunct/>
        <w:spacing w:line="360" w:lineRule="auto"/>
        <w:jc w:val="both"/>
        <w:rPr>
          <w:rFonts w:ascii="Georgia" w:hAnsi="Georgia" w:cs="Arial"/>
          <w:sz w:val="28"/>
        </w:rPr>
      </w:pPr>
      <w:r w:rsidRPr="00463B4E">
        <w:rPr>
          <w:rFonts w:ascii="Georgia" w:hAnsi="Georgia" w:cs="Arial"/>
          <w:i/>
          <w:iCs/>
          <w:smallCaps/>
          <w:sz w:val="28"/>
          <w:szCs w:val="24"/>
        </w:rPr>
        <w:t>La legitimación en la causa</w:t>
      </w:r>
      <w:r w:rsidRPr="00463B4E">
        <w:rPr>
          <w:rFonts w:ascii="Georgia" w:hAnsi="Georgia" w:cs="Arial"/>
          <w:iCs/>
          <w:smallCaps/>
          <w:sz w:val="28"/>
          <w:szCs w:val="24"/>
        </w:rPr>
        <w:t xml:space="preserve">. </w:t>
      </w:r>
      <w:r w:rsidR="00DF0438" w:rsidRPr="00463B4E">
        <w:rPr>
          <w:rFonts w:ascii="Georgia" w:hAnsi="Georgia" w:cs="Arial"/>
          <w:sz w:val="28"/>
          <w:szCs w:val="24"/>
        </w:rPr>
        <w:t>Este</w:t>
      </w:r>
      <w:r w:rsidRPr="00463B4E">
        <w:rPr>
          <w:rFonts w:ascii="Georgia" w:hAnsi="Georgia" w:cs="Arial"/>
          <w:sz w:val="28"/>
          <w:szCs w:val="24"/>
        </w:rPr>
        <w:t xml:space="preserve"> examen es oficioso</w:t>
      </w:r>
      <w:r w:rsidRPr="00463B4E">
        <w:rPr>
          <w:rStyle w:val="Refdenotaalpie"/>
          <w:rFonts w:ascii="Georgia" w:hAnsi="Georgia"/>
          <w:sz w:val="28"/>
          <w:szCs w:val="22"/>
        </w:rPr>
        <w:footnoteReference w:id="1"/>
      </w:r>
      <w:r w:rsidRPr="00463B4E">
        <w:rPr>
          <w:rFonts w:ascii="Georgia" w:hAnsi="Georgia" w:cs="Arial"/>
          <w:sz w:val="28"/>
          <w:szCs w:val="22"/>
          <w:vertAlign w:val="superscript"/>
        </w:rPr>
        <w:t>-</w:t>
      </w:r>
      <w:r w:rsidRPr="00463B4E">
        <w:rPr>
          <w:rStyle w:val="Refdenotaalpie"/>
          <w:rFonts w:ascii="Georgia" w:hAnsi="Georgia"/>
          <w:sz w:val="28"/>
          <w:szCs w:val="22"/>
        </w:rPr>
        <w:footnoteReference w:id="2"/>
      </w:r>
      <w:r w:rsidRPr="00463B4E">
        <w:rPr>
          <w:rFonts w:ascii="Georgia" w:hAnsi="Georgia" w:cs="Arial"/>
          <w:sz w:val="28"/>
          <w:szCs w:val="24"/>
        </w:rPr>
        <w:t xml:space="preserve">, </w:t>
      </w:r>
      <w:r w:rsidR="009D456D" w:rsidRPr="00463B4E">
        <w:rPr>
          <w:rFonts w:ascii="Georgia" w:hAnsi="Georgia" w:cs="Arial"/>
          <w:sz w:val="28"/>
          <w:szCs w:val="24"/>
        </w:rPr>
        <w:t>se revisa con prescindencia de que lo hayan discutidos las partes;</w:t>
      </w:r>
      <w:r w:rsidR="00E2325E" w:rsidRPr="00463B4E">
        <w:rPr>
          <w:rFonts w:ascii="Georgia" w:hAnsi="Georgia" w:cs="Arial"/>
          <w:sz w:val="28"/>
          <w:szCs w:val="24"/>
        </w:rPr>
        <w:t xml:space="preserve"> aquí es la cuestión central a desatar.</w:t>
      </w:r>
      <w:r w:rsidR="001C01B4" w:rsidRPr="00463B4E">
        <w:rPr>
          <w:rFonts w:ascii="Georgia" w:hAnsi="Georgia" w:cs="Arial"/>
          <w:snapToGrid w:val="0"/>
          <w:sz w:val="28"/>
          <w:szCs w:val="24"/>
          <w:lang w:val="es-ES_tradnl"/>
        </w:rPr>
        <w:t xml:space="preserve"> </w:t>
      </w:r>
      <w:r w:rsidR="004171CF" w:rsidRPr="00463B4E">
        <w:rPr>
          <w:rFonts w:ascii="Georgia" w:hAnsi="Georgia" w:cs="Arial"/>
          <w:snapToGrid w:val="0"/>
          <w:sz w:val="28"/>
          <w:szCs w:val="24"/>
          <w:lang w:val="es-ES_tradnl"/>
        </w:rPr>
        <w:t xml:space="preserve">Este </w:t>
      </w:r>
      <w:r w:rsidR="001C01B4" w:rsidRPr="00463B4E">
        <w:rPr>
          <w:rFonts w:ascii="Georgia" w:hAnsi="Georgia" w:cs="Arial"/>
          <w:snapToGrid w:val="0"/>
          <w:sz w:val="28"/>
          <w:szCs w:val="24"/>
          <w:lang w:val="es-ES_tradnl"/>
        </w:rPr>
        <w:t xml:space="preserve">análisis </w:t>
      </w:r>
      <w:r w:rsidR="004171CF" w:rsidRPr="00463B4E">
        <w:rPr>
          <w:rFonts w:ascii="Georgia" w:hAnsi="Georgia" w:cs="Arial"/>
          <w:snapToGrid w:val="0"/>
          <w:sz w:val="28"/>
          <w:szCs w:val="24"/>
          <w:lang w:val="es-ES_tradnl"/>
        </w:rPr>
        <w:t xml:space="preserve">es diferente al de </w:t>
      </w:r>
      <w:r w:rsidR="001C01B4" w:rsidRPr="00463B4E">
        <w:rPr>
          <w:rFonts w:ascii="Georgia" w:hAnsi="Georgia" w:cs="Arial"/>
          <w:snapToGrid w:val="0"/>
          <w:sz w:val="28"/>
          <w:szCs w:val="24"/>
          <w:lang w:val="es-ES_tradnl"/>
        </w:rPr>
        <w:t>prosperidad de la</w:t>
      </w:r>
      <w:r w:rsidR="004171CF" w:rsidRPr="00463B4E">
        <w:rPr>
          <w:rFonts w:ascii="Georgia" w:hAnsi="Georgia" w:cs="Arial"/>
          <w:snapToGrid w:val="0"/>
          <w:sz w:val="28"/>
          <w:szCs w:val="24"/>
          <w:lang w:val="es-ES_tradnl"/>
        </w:rPr>
        <w:t>s</w:t>
      </w:r>
      <w:r w:rsidR="001C01B4" w:rsidRPr="00463B4E">
        <w:rPr>
          <w:rFonts w:ascii="Georgia" w:hAnsi="Georgia" w:cs="Arial"/>
          <w:snapToGrid w:val="0"/>
          <w:sz w:val="28"/>
          <w:szCs w:val="24"/>
          <w:lang w:val="es-ES_tradnl"/>
        </w:rPr>
        <w:t xml:space="preserve"> s</w:t>
      </w:r>
      <w:r w:rsidR="004F5AE9" w:rsidRPr="00463B4E">
        <w:rPr>
          <w:rFonts w:ascii="Georgia" w:hAnsi="Georgia" w:cs="Arial"/>
          <w:snapToGrid w:val="0"/>
          <w:sz w:val="28"/>
          <w:szCs w:val="24"/>
          <w:lang w:val="es-ES_tradnl"/>
        </w:rPr>
        <w:t>úplica</w:t>
      </w:r>
      <w:r w:rsidR="004171CF" w:rsidRPr="00463B4E">
        <w:rPr>
          <w:rFonts w:ascii="Georgia" w:hAnsi="Georgia" w:cs="Arial"/>
          <w:snapToGrid w:val="0"/>
          <w:sz w:val="28"/>
          <w:szCs w:val="24"/>
          <w:lang w:val="es-ES_tradnl"/>
        </w:rPr>
        <w:t>s</w:t>
      </w:r>
      <w:r w:rsidR="002E3EB7" w:rsidRPr="00463B4E">
        <w:rPr>
          <w:rFonts w:ascii="Georgia" w:hAnsi="Georgia" w:cs="Arial"/>
          <w:snapToGrid w:val="0"/>
          <w:sz w:val="28"/>
          <w:szCs w:val="24"/>
          <w:lang w:val="es-ES_tradnl"/>
        </w:rPr>
        <w:t>.</w:t>
      </w:r>
    </w:p>
    <w:p w:rsidR="009D456D" w:rsidRPr="00463B4E" w:rsidRDefault="009D456D" w:rsidP="009D456D">
      <w:pPr>
        <w:overflowPunct/>
        <w:spacing w:line="360" w:lineRule="auto"/>
        <w:ind w:left="720"/>
        <w:jc w:val="both"/>
        <w:rPr>
          <w:rFonts w:ascii="Georgia" w:hAnsi="Georgia" w:cs="Arial"/>
          <w:sz w:val="28"/>
        </w:rPr>
      </w:pPr>
    </w:p>
    <w:p w:rsidR="00D83F9B" w:rsidRPr="00463B4E" w:rsidRDefault="003672CD" w:rsidP="00DB5454">
      <w:pPr>
        <w:overflowPunct/>
        <w:spacing w:line="360" w:lineRule="auto"/>
        <w:jc w:val="both"/>
        <w:rPr>
          <w:rFonts w:ascii="Georgia" w:hAnsi="Georgia" w:cs="Arial"/>
          <w:sz w:val="28"/>
          <w:szCs w:val="24"/>
        </w:rPr>
      </w:pPr>
      <w:r w:rsidRPr="00463B4E">
        <w:rPr>
          <w:rFonts w:ascii="Georgia" w:hAnsi="Georgia" w:cs="Arial"/>
          <w:sz w:val="28"/>
          <w:szCs w:val="24"/>
        </w:rPr>
        <w:t>E</w:t>
      </w:r>
      <w:r w:rsidR="00D83F9B" w:rsidRPr="00463B4E">
        <w:rPr>
          <w:rFonts w:ascii="Georgia" w:hAnsi="Georgia" w:cs="Arial"/>
          <w:sz w:val="28"/>
          <w:szCs w:val="24"/>
        </w:rPr>
        <w:t xml:space="preserve">l elenco de pretensiones </w:t>
      </w:r>
      <w:r w:rsidRPr="00463B4E">
        <w:rPr>
          <w:rFonts w:ascii="Georgia" w:hAnsi="Georgia" w:cs="Arial"/>
          <w:sz w:val="28"/>
          <w:szCs w:val="24"/>
        </w:rPr>
        <w:t xml:space="preserve">ofrecidas </w:t>
      </w:r>
      <w:r w:rsidR="00D83F9B" w:rsidRPr="00463B4E">
        <w:rPr>
          <w:rFonts w:ascii="Georgia" w:hAnsi="Georgia" w:cs="Arial"/>
          <w:sz w:val="28"/>
          <w:szCs w:val="24"/>
        </w:rPr>
        <w:t>al heredero</w:t>
      </w:r>
      <w:r w:rsidRPr="00463B4E">
        <w:rPr>
          <w:rFonts w:ascii="Georgia" w:hAnsi="Georgia" w:cs="Arial"/>
          <w:sz w:val="28"/>
          <w:szCs w:val="24"/>
        </w:rPr>
        <w:t>,</w:t>
      </w:r>
      <w:r w:rsidR="00D83F9B" w:rsidRPr="00463B4E">
        <w:rPr>
          <w:rFonts w:ascii="Georgia" w:hAnsi="Georgia" w:cs="Arial"/>
          <w:sz w:val="28"/>
          <w:szCs w:val="24"/>
        </w:rPr>
        <w:t xml:space="preserve"> en nuestro sistema positivo, </w:t>
      </w:r>
      <w:r w:rsidRPr="00463B4E">
        <w:rPr>
          <w:rFonts w:ascii="Georgia" w:hAnsi="Georgia" w:cs="Arial"/>
          <w:sz w:val="28"/>
          <w:szCs w:val="24"/>
        </w:rPr>
        <w:t xml:space="preserve">para </w:t>
      </w:r>
      <w:r w:rsidR="00D83F9B" w:rsidRPr="00463B4E">
        <w:rPr>
          <w:rFonts w:ascii="Georgia" w:hAnsi="Georgia" w:cs="Arial"/>
          <w:sz w:val="28"/>
          <w:szCs w:val="24"/>
        </w:rPr>
        <w:t xml:space="preserve">ejercer el derecho </w:t>
      </w:r>
      <w:r w:rsidR="007B3198" w:rsidRPr="00463B4E">
        <w:rPr>
          <w:rFonts w:ascii="Georgia" w:hAnsi="Georgia" w:cs="Arial"/>
          <w:sz w:val="28"/>
          <w:szCs w:val="24"/>
        </w:rPr>
        <w:t>real</w:t>
      </w:r>
      <w:r w:rsidR="00D97502" w:rsidRPr="00463B4E">
        <w:rPr>
          <w:rStyle w:val="Refdenotaalpie"/>
          <w:rFonts w:ascii="Georgia" w:hAnsi="Georgia"/>
          <w:sz w:val="28"/>
          <w:szCs w:val="24"/>
        </w:rPr>
        <w:footnoteReference w:id="3"/>
      </w:r>
      <w:r w:rsidR="007B3198" w:rsidRPr="00463B4E">
        <w:rPr>
          <w:rFonts w:ascii="Georgia" w:hAnsi="Georgia" w:cs="Arial"/>
          <w:sz w:val="28"/>
          <w:szCs w:val="24"/>
        </w:rPr>
        <w:t xml:space="preserve"> </w:t>
      </w:r>
      <w:r w:rsidR="00D83F9B" w:rsidRPr="00463B4E">
        <w:rPr>
          <w:rFonts w:ascii="Georgia" w:hAnsi="Georgia" w:cs="Arial"/>
          <w:sz w:val="28"/>
          <w:szCs w:val="24"/>
        </w:rPr>
        <w:t xml:space="preserve">de </w:t>
      </w:r>
      <w:r w:rsidRPr="00463B4E">
        <w:rPr>
          <w:rFonts w:ascii="Georgia" w:hAnsi="Georgia" w:cs="Arial"/>
          <w:sz w:val="28"/>
          <w:szCs w:val="24"/>
        </w:rPr>
        <w:t>persecución de la herencia se integra por: (i) La reivindicatoria (</w:t>
      </w:r>
      <w:r w:rsidRPr="00463B4E">
        <w:rPr>
          <w:rFonts w:ascii="Georgia" w:hAnsi="Georgia" w:cs="Arial"/>
          <w:i/>
          <w:sz w:val="28"/>
          <w:szCs w:val="24"/>
        </w:rPr>
        <w:t>Iure hereditario o proprio</w:t>
      </w:r>
      <w:r w:rsidRPr="00463B4E">
        <w:rPr>
          <w:rFonts w:ascii="Georgia" w:hAnsi="Georgia" w:cs="Arial"/>
          <w:sz w:val="28"/>
          <w:szCs w:val="24"/>
        </w:rPr>
        <w:t>), y (ii) La de petición de herencia</w:t>
      </w:r>
      <w:r w:rsidR="00FA491E" w:rsidRPr="00463B4E">
        <w:rPr>
          <w:rFonts w:ascii="Georgia" w:hAnsi="Georgia" w:cs="Arial"/>
          <w:sz w:val="28"/>
          <w:szCs w:val="24"/>
        </w:rPr>
        <w:t>; así enseña la máxima autoridad de cierre en la especialidad</w:t>
      </w:r>
      <w:r w:rsidR="00002CC2" w:rsidRPr="00463B4E">
        <w:rPr>
          <w:rStyle w:val="Refdenotaalpie"/>
          <w:rFonts w:ascii="Georgia" w:hAnsi="Georgia"/>
          <w:sz w:val="28"/>
          <w:szCs w:val="24"/>
        </w:rPr>
        <w:footnoteReference w:id="4"/>
      </w:r>
      <w:r w:rsidR="0069634E" w:rsidRPr="00463B4E">
        <w:rPr>
          <w:rFonts w:ascii="Georgia" w:hAnsi="Georgia" w:cs="Arial"/>
          <w:sz w:val="28"/>
          <w:szCs w:val="24"/>
        </w:rPr>
        <w:t>-</w:t>
      </w:r>
      <w:r w:rsidR="0069634E" w:rsidRPr="00463B4E">
        <w:rPr>
          <w:rStyle w:val="Refdenotaalpie"/>
          <w:rFonts w:ascii="Georgia" w:hAnsi="Georgia"/>
          <w:sz w:val="28"/>
          <w:szCs w:val="24"/>
        </w:rPr>
        <w:footnoteReference w:id="5"/>
      </w:r>
      <w:r w:rsidR="00240DA3" w:rsidRPr="00463B4E">
        <w:rPr>
          <w:rFonts w:ascii="Georgia" w:hAnsi="Georgia" w:cs="Arial"/>
          <w:sz w:val="28"/>
          <w:szCs w:val="24"/>
        </w:rPr>
        <w:t>.</w:t>
      </w:r>
    </w:p>
    <w:p w:rsidR="00D83F9B" w:rsidRPr="00463B4E" w:rsidRDefault="00D83F9B" w:rsidP="009D456D">
      <w:pPr>
        <w:overflowPunct/>
        <w:spacing w:line="360" w:lineRule="auto"/>
        <w:ind w:left="720"/>
        <w:jc w:val="both"/>
        <w:rPr>
          <w:rFonts w:ascii="Georgia" w:hAnsi="Georgia" w:cs="Arial"/>
          <w:sz w:val="28"/>
          <w:szCs w:val="24"/>
        </w:rPr>
      </w:pPr>
    </w:p>
    <w:p w:rsidR="001F5A45" w:rsidRPr="00463B4E" w:rsidRDefault="002B4F88" w:rsidP="00DB5454">
      <w:pPr>
        <w:overflowPunct/>
        <w:spacing w:line="360" w:lineRule="auto"/>
        <w:jc w:val="both"/>
        <w:rPr>
          <w:rFonts w:ascii="Georgia" w:hAnsi="Georgia" w:cs="Arial"/>
          <w:sz w:val="28"/>
          <w:szCs w:val="24"/>
        </w:rPr>
      </w:pPr>
      <w:r w:rsidRPr="00463B4E">
        <w:rPr>
          <w:rFonts w:ascii="Georgia" w:hAnsi="Georgia" w:cs="Arial"/>
          <w:sz w:val="28"/>
          <w:szCs w:val="24"/>
        </w:rPr>
        <w:t xml:space="preserve">En </w:t>
      </w:r>
      <w:r w:rsidR="00322376" w:rsidRPr="00463B4E">
        <w:rPr>
          <w:rFonts w:ascii="Georgia" w:hAnsi="Georgia" w:cs="Arial"/>
          <w:sz w:val="28"/>
          <w:szCs w:val="24"/>
        </w:rPr>
        <w:t xml:space="preserve">el artículo 1321 del CC, </w:t>
      </w:r>
      <w:r w:rsidRPr="00463B4E">
        <w:rPr>
          <w:rFonts w:ascii="Georgia" w:hAnsi="Georgia" w:cs="Arial"/>
          <w:sz w:val="28"/>
          <w:szCs w:val="24"/>
        </w:rPr>
        <w:t xml:space="preserve">se </w:t>
      </w:r>
      <w:r w:rsidR="00775355" w:rsidRPr="00463B4E">
        <w:rPr>
          <w:rFonts w:ascii="Georgia" w:hAnsi="Georgia" w:cs="Arial"/>
          <w:sz w:val="28"/>
          <w:szCs w:val="24"/>
        </w:rPr>
        <w:t xml:space="preserve">consagra </w:t>
      </w:r>
      <w:r w:rsidRPr="00463B4E">
        <w:rPr>
          <w:rFonts w:ascii="Georgia" w:hAnsi="Georgia" w:cs="Arial"/>
          <w:sz w:val="28"/>
          <w:szCs w:val="24"/>
        </w:rPr>
        <w:t xml:space="preserve">la </w:t>
      </w:r>
      <w:r w:rsidR="00775355" w:rsidRPr="00463B4E">
        <w:rPr>
          <w:rFonts w:ascii="Georgia" w:hAnsi="Georgia" w:cs="Arial"/>
          <w:sz w:val="28"/>
          <w:szCs w:val="24"/>
        </w:rPr>
        <w:t>“</w:t>
      </w:r>
      <w:r w:rsidR="00775355" w:rsidRPr="00463B4E">
        <w:rPr>
          <w:rFonts w:ascii="Georgia" w:hAnsi="Georgia"/>
          <w:i/>
          <w:spacing w:val="-3"/>
          <w:sz w:val="28"/>
          <w:szCs w:val="24"/>
        </w:rPr>
        <w:t>petición de herencia”,</w:t>
      </w:r>
      <w:r w:rsidR="00775355" w:rsidRPr="00463B4E">
        <w:rPr>
          <w:rFonts w:ascii="Georgia" w:hAnsi="Georgia"/>
          <w:spacing w:val="-3"/>
          <w:sz w:val="28"/>
          <w:szCs w:val="24"/>
        </w:rPr>
        <w:t xml:space="preserve"> radica</w:t>
      </w:r>
      <w:r w:rsidRPr="00463B4E">
        <w:rPr>
          <w:rFonts w:ascii="Georgia" w:hAnsi="Georgia"/>
          <w:spacing w:val="-3"/>
          <w:sz w:val="28"/>
          <w:szCs w:val="24"/>
        </w:rPr>
        <w:t>da</w:t>
      </w:r>
      <w:r w:rsidR="00775355" w:rsidRPr="00463B4E">
        <w:rPr>
          <w:rFonts w:ascii="Georgia" w:hAnsi="Georgia"/>
          <w:spacing w:val="-3"/>
          <w:sz w:val="28"/>
          <w:szCs w:val="24"/>
        </w:rPr>
        <w:t xml:space="preserve"> en cabeza de quien demuestre </w:t>
      </w:r>
      <w:r w:rsidR="00D82E1E" w:rsidRPr="00463B4E">
        <w:rPr>
          <w:rFonts w:ascii="Georgia" w:hAnsi="Georgia"/>
          <w:spacing w:val="-3"/>
          <w:sz w:val="28"/>
          <w:szCs w:val="24"/>
        </w:rPr>
        <w:t xml:space="preserve">ser </w:t>
      </w:r>
      <w:r w:rsidR="00775355" w:rsidRPr="00463B4E">
        <w:rPr>
          <w:rFonts w:ascii="Georgia" w:hAnsi="Georgia"/>
          <w:spacing w:val="-3"/>
          <w:sz w:val="28"/>
          <w:szCs w:val="24"/>
        </w:rPr>
        <w:t>heredero y que</w:t>
      </w:r>
      <w:r w:rsidR="00D82E1E" w:rsidRPr="00463B4E">
        <w:rPr>
          <w:rFonts w:ascii="Georgia" w:hAnsi="Georgia"/>
          <w:spacing w:val="-3"/>
          <w:sz w:val="28"/>
          <w:szCs w:val="24"/>
        </w:rPr>
        <w:t>,</w:t>
      </w:r>
      <w:r w:rsidR="00775355" w:rsidRPr="00463B4E">
        <w:rPr>
          <w:rFonts w:ascii="Georgia" w:hAnsi="Georgia"/>
          <w:spacing w:val="-3"/>
          <w:sz w:val="28"/>
          <w:szCs w:val="24"/>
        </w:rPr>
        <w:t xml:space="preserve"> por </w:t>
      </w:r>
      <w:r w:rsidR="00D82E1E" w:rsidRPr="00463B4E">
        <w:rPr>
          <w:rFonts w:ascii="Georgia" w:hAnsi="Georgia"/>
          <w:spacing w:val="-3"/>
          <w:sz w:val="28"/>
          <w:szCs w:val="24"/>
        </w:rPr>
        <w:t>ende,</w:t>
      </w:r>
      <w:r w:rsidR="00775355" w:rsidRPr="00463B4E">
        <w:rPr>
          <w:rFonts w:ascii="Georgia" w:hAnsi="Georgia"/>
          <w:spacing w:val="-3"/>
          <w:sz w:val="28"/>
          <w:szCs w:val="24"/>
        </w:rPr>
        <w:t xml:space="preserve"> tiene preferencia o concurre en una herencia, </w:t>
      </w:r>
      <w:r w:rsidR="00906808" w:rsidRPr="00463B4E">
        <w:rPr>
          <w:rFonts w:ascii="Georgia" w:hAnsi="Georgia"/>
          <w:spacing w:val="-3"/>
          <w:sz w:val="28"/>
          <w:szCs w:val="24"/>
        </w:rPr>
        <w:t>ocupada</w:t>
      </w:r>
      <w:r w:rsidR="00775355" w:rsidRPr="00463B4E">
        <w:rPr>
          <w:rFonts w:ascii="Georgia" w:hAnsi="Georgia"/>
          <w:spacing w:val="-3"/>
          <w:sz w:val="28"/>
          <w:szCs w:val="24"/>
        </w:rPr>
        <w:t xml:space="preserve"> por otr</w:t>
      </w:r>
      <w:r w:rsidR="00AB1705" w:rsidRPr="00463B4E">
        <w:rPr>
          <w:rFonts w:ascii="Georgia" w:hAnsi="Georgia"/>
          <w:spacing w:val="-3"/>
          <w:sz w:val="28"/>
          <w:szCs w:val="24"/>
        </w:rPr>
        <w:t>a</w:t>
      </w:r>
      <w:r w:rsidR="00775355" w:rsidRPr="00463B4E">
        <w:rPr>
          <w:rFonts w:ascii="Georgia" w:hAnsi="Georgia"/>
          <w:spacing w:val="-3"/>
          <w:sz w:val="28"/>
          <w:szCs w:val="24"/>
        </w:rPr>
        <w:t xml:space="preserve">s </w:t>
      </w:r>
      <w:r w:rsidR="00AB1705" w:rsidRPr="00463B4E">
        <w:rPr>
          <w:rFonts w:ascii="Georgia" w:hAnsi="Georgia"/>
          <w:spacing w:val="-3"/>
          <w:sz w:val="28"/>
          <w:szCs w:val="24"/>
        </w:rPr>
        <w:t xml:space="preserve">personas </w:t>
      </w:r>
      <w:r w:rsidR="00775355" w:rsidRPr="00463B4E">
        <w:rPr>
          <w:rFonts w:ascii="Georgia" w:hAnsi="Georgia"/>
          <w:spacing w:val="-3"/>
          <w:sz w:val="28"/>
          <w:szCs w:val="24"/>
        </w:rPr>
        <w:t xml:space="preserve">que se arrogaron </w:t>
      </w:r>
      <w:r w:rsidR="00F6781C" w:rsidRPr="00463B4E">
        <w:rPr>
          <w:rFonts w:ascii="Georgia" w:hAnsi="Georgia"/>
          <w:spacing w:val="-3"/>
          <w:sz w:val="28"/>
          <w:szCs w:val="24"/>
        </w:rPr>
        <w:t>similar condición;</w:t>
      </w:r>
      <w:r w:rsidR="00775355" w:rsidRPr="00463B4E">
        <w:rPr>
          <w:rFonts w:ascii="Georgia" w:hAnsi="Georgia"/>
          <w:spacing w:val="-3"/>
          <w:sz w:val="28"/>
          <w:szCs w:val="24"/>
        </w:rPr>
        <w:t xml:space="preserve"> </w:t>
      </w:r>
      <w:r w:rsidR="00F6781C" w:rsidRPr="00463B4E">
        <w:rPr>
          <w:rFonts w:ascii="Georgia" w:hAnsi="Georgia"/>
          <w:spacing w:val="-3"/>
          <w:sz w:val="28"/>
          <w:szCs w:val="24"/>
        </w:rPr>
        <w:t xml:space="preserve">apunta tal pedimento a </w:t>
      </w:r>
      <w:r w:rsidR="00775355" w:rsidRPr="00463B4E">
        <w:rPr>
          <w:rFonts w:ascii="Georgia" w:hAnsi="Georgia"/>
          <w:spacing w:val="-3"/>
          <w:sz w:val="28"/>
          <w:szCs w:val="24"/>
        </w:rPr>
        <w:t xml:space="preserve">la adjudicación de la </w:t>
      </w:r>
      <w:r w:rsidR="004F42C0" w:rsidRPr="00463B4E">
        <w:rPr>
          <w:rFonts w:ascii="Georgia" w:hAnsi="Georgia"/>
          <w:spacing w:val="-3"/>
          <w:sz w:val="28"/>
          <w:szCs w:val="24"/>
        </w:rPr>
        <w:t>porción o totalidad, de la universalidad patrimonial preterida, según sean los asignatarios concurrentes o prevalentes</w:t>
      </w:r>
      <w:r w:rsidR="00E2325E" w:rsidRPr="00463B4E">
        <w:rPr>
          <w:rFonts w:ascii="Georgia" w:hAnsi="Georgia"/>
          <w:spacing w:val="-3"/>
          <w:sz w:val="28"/>
          <w:szCs w:val="24"/>
        </w:rPr>
        <w:t>; más,</w:t>
      </w:r>
      <w:r w:rsidR="00775355" w:rsidRPr="00463B4E">
        <w:rPr>
          <w:rFonts w:ascii="Georgia" w:hAnsi="Georgia"/>
          <w:spacing w:val="-3"/>
          <w:sz w:val="28"/>
          <w:szCs w:val="24"/>
        </w:rPr>
        <w:t xml:space="preserve"> la restitución</w:t>
      </w:r>
      <w:r w:rsidR="00E2325E" w:rsidRPr="00463B4E">
        <w:rPr>
          <w:rFonts w:ascii="Georgia" w:hAnsi="Georgia"/>
          <w:spacing w:val="-3"/>
          <w:sz w:val="28"/>
          <w:szCs w:val="24"/>
        </w:rPr>
        <w:t xml:space="preserve"> del caso</w:t>
      </w:r>
      <w:r w:rsidR="00775355" w:rsidRPr="00463B4E">
        <w:rPr>
          <w:rFonts w:ascii="Georgia" w:hAnsi="Georgia"/>
          <w:spacing w:val="-3"/>
          <w:sz w:val="28"/>
          <w:szCs w:val="24"/>
        </w:rPr>
        <w:t>.</w:t>
      </w:r>
      <w:r w:rsidR="0059200B" w:rsidRPr="00463B4E">
        <w:rPr>
          <w:rFonts w:ascii="Georgia" w:hAnsi="Georgia"/>
          <w:spacing w:val="-3"/>
          <w:sz w:val="28"/>
          <w:szCs w:val="24"/>
        </w:rPr>
        <w:t xml:space="preserve"> Es</w:t>
      </w:r>
      <w:r w:rsidR="00E2325E" w:rsidRPr="00463B4E">
        <w:rPr>
          <w:rFonts w:ascii="Georgia" w:hAnsi="Georgia"/>
          <w:spacing w:val="-3"/>
          <w:sz w:val="28"/>
          <w:szCs w:val="24"/>
        </w:rPr>
        <w:t>te</w:t>
      </w:r>
      <w:r w:rsidR="0059200B" w:rsidRPr="00463B4E">
        <w:rPr>
          <w:rFonts w:ascii="Georgia" w:hAnsi="Georgia"/>
          <w:spacing w:val="-3"/>
          <w:sz w:val="28"/>
          <w:szCs w:val="24"/>
        </w:rPr>
        <w:t xml:space="preserve"> </w:t>
      </w:r>
      <w:r w:rsidR="00E2325E" w:rsidRPr="00463B4E">
        <w:rPr>
          <w:rFonts w:ascii="Georgia" w:hAnsi="Georgia"/>
          <w:spacing w:val="-3"/>
          <w:sz w:val="28"/>
          <w:szCs w:val="24"/>
        </w:rPr>
        <w:t xml:space="preserve">es el </w:t>
      </w:r>
      <w:r w:rsidR="002A7683" w:rsidRPr="00463B4E">
        <w:rPr>
          <w:rFonts w:ascii="Georgia" w:hAnsi="Georgia"/>
          <w:spacing w:val="-3"/>
          <w:sz w:val="28"/>
          <w:szCs w:val="24"/>
        </w:rPr>
        <w:t>parecer</w:t>
      </w:r>
      <w:r w:rsidR="0059200B" w:rsidRPr="00463B4E">
        <w:rPr>
          <w:rFonts w:ascii="Georgia" w:hAnsi="Georgia"/>
          <w:spacing w:val="-3"/>
          <w:sz w:val="28"/>
          <w:szCs w:val="24"/>
        </w:rPr>
        <w:t xml:space="preserve"> ya decantado en el precedente horizontal de esta Sala</w:t>
      </w:r>
      <w:r w:rsidR="00976778" w:rsidRPr="00463B4E">
        <w:rPr>
          <w:rStyle w:val="Refdenotaalpie"/>
          <w:rFonts w:ascii="Georgia" w:hAnsi="Georgia"/>
          <w:spacing w:val="-3"/>
          <w:sz w:val="28"/>
          <w:szCs w:val="24"/>
        </w:rPr>
        <w:footnoteReference w:id="6"/>
      </w:r>
      <w:r w:rsidR="0059200B" w:rsidRPr="00463B4E">
        <w:rPr>
          <w:rFonts w:ascii="Georgia" w:hAnsi="Georgia"/>
          <w:spacing w:val="-3"/>
          <w:sz w:val="28"/>
          <w:szCs w:val="24"/>
        </w:rPr>
        <w:t>, en prohijamiento de la doctrina jurisprudencial de la CSJ</w:t>
      </w:r>
      <w:r w:rsidR="00BD208D" w:rsidRPr="00463B4E">
        <w:rPr>
          <w:rStyle w:val="Refdenotaalpie"/>
          <w:rFonts w:ascii="Georgia" w:hAnsi="Georgia"/>
          <w:spacing w:val="-3"/>
          <w:sz w:val="28"/>
          <w:szCs w:val="24"/>
        </w:rPr>
        <w:footnoteReference w:id="7"/>
      </w:r>
      <w:r w:rsidR="0059200B" w:rsidRPr="00463B4E">
        <w:rPr>
          <w:rFonts w:ascii="Georgia" w:hAnsi="Georgia"/>
          <w:spacing w:val="-3"/>
          <w:sz w:val="28"/>
          <w:szCs w:val="24"/>
        </w:rPr>
        <w:t>.</w:t>
      </w:r>
    </w:p>
    <w:p w:rsidR="00512B17" w:rsidRPr="00463B4E" w:rsidRDefault="00512B17" w:rsidP="009D456D">
      <w:pPr>
        <w:overflowPunct/>
        <w:spacing w:line="360" w:lineRule="auto"/>
        <w:ind w:left="720"/>
        <w:jc w:val="both"/>
        <w:rPr>
          <w:rFonts w:ascii="Georgia" w:hAnsi="Georgia" w:cs="Arial"/>
          <w:sz w:val="28"/>
        </w:rPr>
      </w:pPr>
    </w:p>
    <w:p w:rsidR="00E93C14" w:rsidRPr="00463B4E" w:rsidRDefault="00E93C14" w:rsidP="00DB5454">
      <w:pPr>
        <w:overflowPunct/>
        <w:spacing w:line="360" w:lineRule="auto"/>
        <w:jc w:val="both"/>
        <w:rPr>
          <w:rFonts w:ascii="Georgia" w:hAnsi="Georgia" w:cs="Arial"/>
          <w:sz w:val="28"/>
          <w:szCs w:val="28"/>
        </w:rPr>
      </w:pPr>
      <w:r w:rsidRPr="00463B4E">
        <w:rPr>
          <w:rFonts w:ascii="Georgia" w:hAnsi="Georgia" w:cs="Arial"/>
          <w:sz w:val="28"/>
        </w:rPr>
        <w:t xml:space="preserve">En el extremo activo, no hay </w:t>
      </w:r>
      <w:r w:rsidR="00273387" w:rsidRPr="00463B4E">
        <w:rPr>
          <w:rFonts w:ascii="Georgia" w:hAnsi="Georgia" w:cs="Arial"/>
          <w:sz w:val="28"/>
        </w:rPr>
        <w:t xml:space="preserve">reproche </w:t>
      </w:r>
      <w:r w:rsidRPr="00463B4E">
        <w:rPr>
          <w:rFonts w:ascii="Georgia" w:hAnsi="Georgia" w:cs="Arial"/>
          <w:sz w:val="28"/>
        </w:rPr>
        <w:t xml:space="preserve">alguno, puesto que </w:t>
      </w:r>
      <w:r w:rsidR="00273387" w:rsidRPr="00463B4E">
        <w:rPr>
          <w:rFonts w:ascii="Georgia" w:hAnsi="Georgia" w:cs="Arial"/>
          <w:sz w:val="28"/>
        </w:rPr>
        <w:t xml:space="preserve">quienes actúan como demandantes, </w:t>
      </w:r>
      <w:r w:rsidR="00273387" w:rsidRPr="00463B4E">
        <w:rPr>
          <w:rFonts w:ascii="Georgia" w:hAnsi="Georgia" w:cs="Arial"/>
          <w:sz w:val="28"/>
          <w:szCs w:val="24"/>
        </w:rPr>
        <w:t>Luis Felipe y Carlos Andrés Hernández Acosta, tienen vocación hereditaria, en su condición de hijos matrimoniales del causante Honorio de J. Hernández R., seg</w:t>
      </w:r>
      <w:r w:rsidR="00273387" w:rsidRPr="00463B4E">
        <w:rPr>
          <w:rFonts w:ascii="Georgia" w:hAnsi="Georgia" w:cs="Arial"/>
          <w:sz w:val="28"/>
          <w:szCs w:val="28"/>
        </w:rPr>
        <w:t xml:space="preserve">ún los documentos visibles a folios </w:t>
      </w:r>
      <w:r w:rsidR="0003716F" w:rsidRPr="00463B4E">
        <w:rPr>
          <w:rFonts w:ascii="Georgia" w:hAnsi="Georgia" w:cs="Arial"/>
          <w:sz w:val="28"/>
          <w:szCs w:val="28"/>
        </w:rPr>
        <w:t>15, 16</w:t>
      </w:r>
      <w:r w:rsidR="00663C64" w:rsidRPr="00463B4E">
        <w:rPr>
          <w:rFonts w:ascii="Georgia" w:hAnsi="Georgia" w:cs="Arial"/>
          <w:sz w:val="28"/>
          <w:szCs w:val="28"/>
        </w:rPr>
        <w:t>,</w:t>
      </w:r>
      <w:r w:rsidR="0003716F" w:rsidRPr="00463B4E">
        <w:rPr>
          <w:rFonts w:ascii="Georgia" w:hAnsi="Georgia" w:cs="Arial"/>
          <w:sz w:val="28"/>
          <w:szCs w:val="28"/>
        </w:rPr>
        <w:t xml:space="preserve"> 20 y 23 del cua</w:t>
      </w:r>
      <w:r w:rsidR="004F42C0" w:rsidRPr="00463B4E">
        <w:rPr>
          <w:rFonts w:ascii="Georgia" w:hAnsi="Georgia" w:cs="Arial"/>
          <w:sz w:val="28"/>
          <w:szCs w:val="28"/>
        </w:rPr>
        <w:t xml:space="preserve">derno No.1; </w:t>
      </w:r>
      <w:r w:rsidR="004F42C0" w:rsidRPr="00463B4E">
        <w:rPr>
          <w:rFonts w:ascii="Georgia" w:hAnsi="Georgia"/>
          <w:sz w:val="28"/>
          <w:szCs w:val="28"/>
        </w:rPr>
        <w:t xml:space="preserve">su dignidad </w:t>
      </w:r>
      <w:proofErr w:type="spellStart"/>
      <w:r w:rsidR="004F42C0" w:rsidRPr="00463B4E">
        <w:rPr>
          <w:rFonts w:ascii="Georgia" w:hAnsi="Georgia"/>
          <w:sz w:val="28"/>
          <w:szCs w:val="28"/>
        </w:rPr>
        <w:t>sucesoral</w:t>
      </w:r>
      <w:proofErr w:type="spellEnd"/>
      <w:r w:rsidR="004F42C0" w:rsidRPr="00463B4E">
        <w:rPr>
          <w:rFonts w:ascii="Georgia" w:hAnsi="Georgia"/>
          <w:sz w:val="28"/>
          <w:szCs w:val="28"/>
        </w:rPr>
        <w:t xml:space="preserve"> se presume, sin que aparezca prueba alguna que la desvirtúe y porque es manifiesta su intención</w:t>
      </w:r>
      <w:r w:rsidR="007B5592" w:rsidRPr="00463B4E">
        <w:rPr>
          <w:rFonts w:ascii="Georgia" w:hAnsi="Georgia"/>
          <w:sz w:val="28"/>
          <w:szCs w:val="28"/>
        </w:rPr>
        <w:t xml:space="preserve"> de</w:t>
      </w:r>
      <w:r w:rsidR="004F42C0" w:rsidRPr="00463B4E">
        <w:rPr>
          <w:rFonts w:ascii="Georgia" w:hAnsi="Georgia"/>
          <w:sz w:val="28"/>
          <w:szCs w:val="28"/>
        </w:rPr>
        <w:t xml:space="preserve"> atribuirse esa calidad.</w:t>
      </w:r>
      <w:r w:rsidR="0028093F" w:rsidRPr="00463B4E">
        <w:rPr>
          <w:rFonts w:ascii="Georgia" w:hAnsi="Georgia"/>
          <w:sz w:val="28"/>
          <w:szCs w:val="28"/>
        </w:rPr>
        <w:t xml:space="preserve"> Además, revisadas las liquidaciones sucesorias por causa de muerte de su señor padre, tramitadas ante la Notaría 3ª de esta localidad (</w:t>
      </w:r>
      <w:r w:rsidR="0028093F" w:rsidRPr="00463B4E">
        <w:rPr>
          <w:rFonts w:ascii="Georgia" w:hAnsi="Georgia" w:cs="Arial"/>
          <w:sz w:val="24"/>
          <w:szCs w:val="28"/>
        </w:rPr>
        <w:t xml:space="preserve">No.1790 y No.4049; </w:t>
      </w:r>
      <w:r w:rsidR="0028093F" w:rsidRPr="00463B4E">
        <w:rPr>
          <w:rFonts w:ascii="Georgia" w:hAnsi="Georgia" w:cs="Arial"/>
          <w:sz w:val="28"/>
          <w:szCs w:val="28"/>
        </w:rPr>
        <w:t>f</w:t>
      </w:r>
      <w:r w:rsidR="0028093F" w:rsidRPr="00463B4E">
        <w:rPr>
          <w:rFonts w:ascii="Georgia" w:hAnsi="Georgia" w:cs="Arial"/>
          <w:sz w:val="24"/>
          <w:szCs w:val="28"/>
        </w:rPr>
        <w:t>olios 33 a 38 y 42 a 45, respectivamente, cuaderno No.1</w:t>
      </w:r>
      <w:r w:rsidR="0028093F" w:rsidRPr="00463B4E">
        <w:rPr>
          <w:rFonts w:ascii="Georgia" w:hAnsi="Georgia" w:cs="Arial"/>
          <w:sz w:val="28"/>
          <w:szCs w:val="28"/>
        </w:rPr>
        <w:t>)</w:t>
      </w:r>
      <w:r w:rsidR="0028093F" w:rsidRPr="00463B4E">
        <w:rPr>
          <w:rFonts w:ascii="Georgia" w:hAnsi="Georgia"/>
          <w:sz w:val="28"/>
          <w:szCs w:val="28"/>
        </w:rPr>
        <w:t>, bien se advierte que fueron preteridos.</w:t>
      </w:r>
    </w:p>
    <w:p w:rsidR="00273387" w:rsidRPr="00463B4E" w:rsidRDefault="00273387" w:rsidP="009D456D">
      <w:pPr>
        <w:overflowPunct/>
        <w:spacing w:line="360" w:lineRule="auto"/>
        <w:ind w:left="720"/>
        <w:jc w:val="both"/>
        <w:rPr>
          <w:rFonts w:ascii="Georgia" w:hAnsi="Georgia" w:cs="Arial"/>
          <w:sz w:val="28"/>
          <w:szCs w:val="28"/>
        </w:rPr>
      </w:pPr>
    </w:p>
    <w:p w:rsidR="0003650B" w:rsidRPr="00463B4E" w:rsidRDefault="004F42C0" w:rsidP="00DB5454">
      <w:pPr>
        <w:overflowPunct/>
        <w:spacing w:line="360" w:lineRule="auto"/>
        <w:jc w:val="both"/>
        <w:rPr>
          <w:rFonts w:ascii="Georgia" w:hAnsi="Georgia" w:cs="Arial"/>
          <w:sz w:val="28"/>
          <w:szCs w:val="28"/>
        </w:rPr>
      </w:pPr>
      <w:r w:rsidRPr="00463B4E">
        <w:rPr>
          <w:rFonts w:ascii="Georgia" w:hAnsi="Georgia" w:cs="Arial"/>
          <w:sz w:val="28"/>
          <w:szCs w:val="28"/>
        </w:rPr>
        <w:t xml:space="preserve">Ahora, lo disputado </w:t>
      </w:r>
      <w:r w:rsidR="0003650B" w:rsidRPr="00463B4E">
        <w:rPr>
          <w:rFonts w:ascii="Georgia" w:hAnsi="Georgia" w:cs="Arial"/>
          <w:sz w:val="28"/>
          <w:szCs w:val="28"/>
        </w:rPr>
        <w:t xml:space="preserve">en esta sede </w:t>
      </w:r>
      <w:r w:rsidRPr="00463B4E">
        <w:rPr>
          <w:rFonts w:ascii="Georgia" w:hAnsi="Georgia" w:cs="Arial"/>
          <w:sz w:val="28"/>
          <w:szCs w:val="28"/>
        </w:rPr>
        <w:t xml:space="preserve">es la legitimación por pasiva, en cuanto el </w:t>
      </w:r>
      <w:r w:rsidRPr="00463B4E">
        <w:rPr>
          <w:rFonts w:ascii="Georgia" w:hAnsi="Georgia" w:cs="Arial"/>
          <w:sz w:val="28"/>
          <w:szCs w:val="28"/>
        </w:rPr>
        <w:lastRenderedPageBreak/>
        <w:t xml:space="preserve">juzgador de primer nivel </w:t>
      </w:r>
      <w:r w:rsidR="0003650B" w:rsidRPr="00463B4E">
        <w:rPr>
          <w:rFonts w:ascii="Georgia" w:hAnsi="Georgia" w:cs="Arial"/>
          <w:sz w:val="28"/>
          <w:szCs w:val="28"/>
        </w:rPr>
        <w:t>desestimó las súplicas con estribo en la ausencia de esta condición en los demandados, lo que refuta el recurrente, como atrás se indicara.</w:t>
      </w:r>
    </w:p>
    <w:p w:rsidR="0003650B" w:rsidRPr="00463B4E" w:rsidRDefault="0003650B" w:rsidP="009D456D">
      <w:pPr>
        <w:overflowPunct/>
        <w:spacing w:line="360" w:lineRule="auto"/>
        <w:ind w:left="720"/>
        <w:jc w:val="both"/>
        <w:rPr>
          <w:rFonts w:ascii="Georgia" w:hAnsi="Georgia" w:cs="Arial"/>
          <w:sz w:val="28"/>
          <w:szCs w:val="28"/>
        </w:rPr>
      </w:pPr>
    </w:p>
    <w:p w:rsidR="0003650B" w:rsidRPr="00463B4E" w:rsidRDefault="0003650B" w:rsidP="00DB5454">
      <w:pPr>
        <w:overflowPunct/>
        <w:spacing w:line="360" w:lineRule="auto"/>
        <w:jc w:val="both"/>
        <w:rPr>
          <w:rFonts w:ascii="Georgia" w:hAnsi="Georgia" w:cs="Arial"/>
          <w:sz w:val="28"/>
          <w:szCs w:val="28"/>
        </w:rPr>
      </w:pPr>
      <w:r w:rsidRPr="00463B4E">
        <w:rPr>
          <w:rFonts w:ascii="Georgia" w:hAnsi="Georgia" w:cs="Arial"/>
          <w:sz w:val="28"/>
          <w:szCs w:val="28"/>
        </w:rPr>
        <w:t xml:space="preserve">Centrados en esta cuestión, oportuno traer a colación precedente de </w:t>
      </w:r>
      <w:r w:rsidR="00DC3014" w:rsidRPr="00463B4E">
        <w:rPr>
          <w:rFonts w:ascii="Georgia" w:hAnsi="Georgia" w:cs="Arial"/>
          <w:sz w:val="28"/>
          <w:szCs w:val="28"/>
        </w:rPr>
        <w:t>la CSJ</w:t>
      </w:r>
      <w:r w:rsidRPr="00463B4E">
        <w:rPr>
          <w:rStyle w:val="Refdenotaalpie"/>
          <w:rFonts w:ascii="Georgia" w:hAnsi="Georgia"/>
          <w:sz w:val="28"/>
          <w:szCs w:val="28"/>
        </w:rPr>
        <w:footnoteReference w:id="8"/>
      </w:r>
      <w:r w:rsidRPr="00463B4E">
        <w:rPr>
          <w:rFonts w:ascii="Georgia" w:hAnsi="Georgia" w:cs="Arial"/>
          <w:sz w:val="28"/>
          <w:szCs w:val="28"/>
        </w:rPr>
        <w:t xml:space="preserve">, del siguiente tenor: </w:t>
      </w:r>
      <w:r w:rsidRPr="00463B4E">
        <w:rPr>
          <w:rFonts w:ascii="Georgia" w:hAnsi="Georgia" w:cs="Arial"/>
          <w:i/>
          <w:sz w:val="28"/>
          <w:szCs w:val="28"/>
        </w:rPr>
        <w:t>“</w:t>
      </w:r>
      <w:r w:rsidR="00DC3014" w:rsidRPr="00463B4E">
        <w:rPr>
          <w:rFonts w:ascii="Georgia" w:hAnsi="Georgia" w:cs="Arial"/>
          <w:i/>
          <w:sz w:val="24"/>
          <w:szCs w:val="28"/>
        </w:rPr>
        <w:t>Aunque en ambas acciones la legitimación para ejercerlas la tiene el heredero, por derecho propio, la legitimación en la causa por pasiva es diferente: en la petición de herencia de que tratan los arts.1321 a 1323 sólo la tiene el ocupante de la herencia a título de heredero; (…)</w:t>
      </w:r>
      <w:r w:rsidR="00DC3014" w:rsidRPr="00463B4E">
        <w:rPr>
          <w:rFonts w:ascii="Georgia" w:hAnsi="Georgia" w:cs="Arial"/>
          <w:i/>
          <w:sz w:val="28"/>
          <w:szCs w:val="28"/>
        </w:rPr>
        <w:t>”.</w:t>
      </w:r>
    </w:p>
    <w:p w:rsidR="0003650B" w:rsidRPr="00463B4E" w:rsidRDefault="0003650B" w:rsidP="009D456D">
      <w:pPr>
        <w:overflowPunct/>
        <w:spacing w:line="360" w:lineRule="auto"/>
        <w:ind w:left="720"/>
        <w:jc w:val="both"/>
        <w:rPr>
          <w:rFonts w:ascii="Georgia" w:hAnsi="Georgia" w:cs="Arial"/>
          <w:sz w:val="28"/>
          <w:szCs w:val="28"/>
        </w:rPr>
      </w:pPr>
    </w:p>
    <w:p w:rsidR="0003650B" w:rsidRPr="00463B4E" w:rsidRDefault="0003650B" w:rsidP="00DB5454">
      <w:pPr>
        <w:overflowPunct/>
        <w:spacing w:line="360" w:lineRule="auto"/>
        <w:jc w:val="both"/>
        <w:rPr>
          <w:rFonts w:ascii="Georgia" w:hAnsi="Georgia" w:cs="Arial"/>
          <w:sz w:val="28"/>
          <w:szCs w:val="28"/>
        </w:rPr>
      </w:pPr>
      <w:r w:rsidRPr="00463B4E">
        <w:rPr>
          <w:rFonts w:ascii="Georgia" w:hAnsi="Georgia" w:cs="Arial"/>
          <w:sz w:val="28"/>
          <w:szCs w:val="28"/>
        </w:rPr>
        <w:t>La escritura pública No.</w:t>
      </w:r>
      <w:r w:rsidR="0006384C" w:rsidRPr="00463B4E">
        <w:rPr>
          <w:rFonts w:ascii="Georgia" w:hAnsi="Georgia" w:cs="Arial"/>
          <w:sz w:val="28"/>
          <w:szCs w:val="28"/>
        </w:rPr>
        <w:t>1790 del 27-05-2014, de la Notaría 3ª de esta ciudad</w:t>
      </w:r>
      <w:r w:rsidR="00AB464B" w:rsidRPr="00463B4E">
        <w:rPr>
          <w:rFonts w:ascii="Georgia" w:hAnsi="Georgia" w:cs="Arial"/>
          <w:sz w:val="28"/>
          <w:szCs w:val="28"/>
        </w:rPr>
        <w:t xml:space="preserve"> (</w:t>
      </w:r>
      <w:r w:rsidR="00AB464B" w:rsidRPr="00463B4E">
        <w:rPr>
          <w:rFonts w:ascii="Georgia" w:hAnsi="Georgia" w:cs="Arial"/>
          <w:sz w:val="24"/>
          <w:szCs w:val="28"/>
        </w:rPr>
        <w:t>Folios 33 a 38, cuaderno No.1</w:t>
      </w:r>
      <w:r w:rsidR="00AB464B" w:rsidRPr="00463B4E">
        <w:rPr>
          <w:rFonts w:ascii="Georgia" w:hAnsi="Georgia" w:cs="Arial"/>
          <w:sz w:val="28"/>
          <w:szCs w:val="28"/>
        </w:rPr>
        <w:t>)</w:t>
      </w:r>
      <w:r w:rsidR="0006384C" w:rsidRPr="00463B4E">
        <w:rPr>
          <w:rFonts w:ascii="Georgia" w:hAnsi="Georgia" w:cs="Arial"/>
          <w:sz w:val="28"/>
          <w:szCs w:val="28"/>
        </w:rPr>
        <w:t>, da cuenta de la liquidación de la sucesión intestada del causante, y allí se reputaron</w:t>
      </w:r>
      <w:r w:rsidR="00681F79" w:rsidRPr="00463B4E">
        <w:rPr>
          <w:rFonts w:ascii="Georgia" w:hAnsi="Georgia" w:cs="Arial"/>
          <w:sz w:val="28"/>
          <w:szCs w:val="28"/>
        </w:rPr>
        <w:t>,</w:t>
      </w:r>
      <w:r w:rsidR="0006384C" w:rsidRPr="00463B4E">
        <w:rPr>
          <w:rFonts w:ascii="Georgia" w:hAnsi="Georgia" w:cs="Arial"/>
          <w:sz w:val="28"/>
          <w:szCs w:val="28"/>
        </w:rPr>
        <w:t xml:space="preserve"> </w:t>
      </w:r>
      <w:r w:rsidR="00681F79" w:rsidRPr="00463B4E">
        <w:rPr>
          <w:rFonts w:ascii="Georgia" w:hAnsi="Georgia" w:cs="Arial"/>
          <w:sz w:val="28"/>
          <w:szCs w:val="28"/>
        </w:rPr>
        <w:t xml:space="preserve">expresamente, </w:t>
      </w:r>
      <w:r w:rsidR="0006384C" w:rsidRPr="00463B4E">
        <w:rPr>
          <w:rFonts w:ascii="Georgia" w:hAnsi="Georgia" w:cs="Arial"/>
          <w:sz w:val="28"/>
          <w:szCs w:val="28"/>
        </w:rPr>
        <w:t>como herederos los señores Consuelo Restrepo de Hernández y Honorio Antonio Hernández Flórez, en concurrencia con la cónyuge</w:t>
      </w:r>
      <w:r w:rsidR="00681F79" w:rsidRPr="00463B4E">
        <w:rPr>
          <w:rFonts w:ascii="Georgia" w:hAnsi="Georgia" w:cs="Arial"/>
          <w:sz w:val="28"/>
          <w:szCs w:val="28"/>
        </w:rPr>
        <w:t xml:space="preserve"> Luz </w:t>
      </w:r>
      <w:proofErr w:type="spellStart"/>
      <w:r w:rsidR="00681F79" w:rsidRPr="00463B4E">
        <w:rPr>
          <w:rFonts w:ascii="Georgia" w:hAnsi="Georgia" w:cs="Arial"/>
          <w:sz w:val="28"/>
          <w:szCs w:val="28"/>
        </w:rPr>
        <w:t>Ayde</w:t>
      </w:r>
      <w:proofErr w:type="spellEnd"/>
      <w:r w:rsidR="00681F79" w:rsidRPr="00463B4E">
        <w:rPr>
          <w:rFonts w:ascii="Georgia" w:hAnsi="Georgia" w:cs="Arial"/>
          <w:sz w:val="28"/>
          <w:szCs w:val="28"/>
        </w:rPr>
        <w:t xml:space="preserve"> Acosta </w:t>
      </w:r>
      <w:proofErr w:type="spellStart"/>
      <w:r w:rsidR="00681F79" w:rsidRPr="00463B4E">
        <w:rPr>
          <w:rFonts w:ascii="Georgia" w:hAnsi="Georgia" w:cs="Arial"/>
          <w:sz w:val="28"/>
          <w:szCs w:val="28"/>
        </w:rPr>
        <w:t>Urrego</w:t>
      </w:r>
      <w:proofErr w:type="spellEnd"/>
      <w:r w:rsidR="0006384C" w:rsidRPr="00463B4E">
        <w:rPr>
          <w:rFonts w:ascii="Georgia" w:hAnsi="Georgia" w:cs="Arial"/>
          <w:sz w:val="28"/>
          <w:szCs w:val="28"/>
        </w:rPr>
        <w:t>, ante la expresa manifestación allí contenida de que: “</w:t>
      </w:r>
      <w:r w:rsidR="0006384C" w:rsidRPr="00463B4E">
        <w:rPr>
          <w:rFonts w:ascii="Georgia" w:hAnsi="Georgia" w:cs="Arial"/>
          <w:i/>
          <w:sz w:val="24"/>
          <w:szCs w:val="28"/>
        </w:rPr>
        <w:t>El causante no tuvo hijos matrimoniales, extramatrimoniales, ni adoptivos.</w:t>
      </w:r>
      <w:r w:rsidR="0006384C" w:rsidRPr="00463B4E">
        <w:rPr>
          <w:rFonts w:ascii="Georgia" w:hAnsi="Georgia" w:cs="Arial"/>
          <w:sz w:val="28"/>
          <w:szCs w:val="28"/>
        </w:rPr>
        <w:t>” (</w:t>
      </w:r>
      <w:r w:rsidR="0006384C" w:rsidRPr="00463B4E">
        <w:rPr>
          <w:rFonts w:ascii="Georgia" w:hAnsi="Georgia" w:cs="Arial"/>
          <w:sz w:val="24"/>
          <w:szCs w:val="28"/>
        </w:rPr>
        <w:t>Folio 34, ordinal 3º</w:t>
      </w:r>
      <w:r w:rsidR="00AB464B" w:rsidRPr="00463B4E">
        <w:rPr>
          <w:rFonts w:ascii="Georgia" w:hAnsi="Georgia" w:cs="Arial"/>
          <w:sz w:val="28"/>
          <w:szCs w:val="28"/>
        </w:rPr>
        <w:t>), sin embargo, no resultaron aquellos adjudicatarios, pues la hijuela única lo hi</w:t>
      </w:r>
      <w:r w:rsidR="00695152" w:rsidRPr="00463B4E">
        <w:rPr>
          <w:rFonts w:ascii="Georgia" w:hAnsi="Georgia" w:cs="Arial"/>
          <w:sz w:val="28"/>
          <w:szCs w:val="28"/>
        </w:rPr>
        <w:t>zo a la consorte superviviente, quien figura como titular del único predio del acervo, conforme al certificado de tradición incorporado al plenario (</w:t>
      </w:r>
      <w:r w:rsidR="00695152" w:rsidRPr="00463B4E">
        <w:rPr>
          <w:rFonts w:ascii="Georgia" w:hAnsi="Georgia" w:cs="Arial"/>
          <w:sz w:val="24"/>
          <w:szCs w:val="28"/>
        </w:rPr>
        <w:t>Folio 101, cuaderno No.1</w:t>
      </w:r>
      <w:r w:rsidR="00695152" w:rsidRPr="00463B4E">
        <w:rPr>
          <w:rFonts w:ascii="Georgia" w:hAnsi="Georgia" w:cs="Arial"/>
          <w:sz w:val="28"/>
          <w:szCs w:val="28"/>
        </w:rPr>
        <w:t>).</w:t>
      </w:r>
    </w:p>
    <w:p w:rsidR="00AB464B" w:rsidRPr="00463B4E" w:rsidRDefault="00AB464B" w:rsidP="009D456D">
      <w:pPr>
        <w:overflowPunct/>
        <w:spacing w:line="360" w:lineRule="auto"/>
        <w:ind w:left="720"/>
        <w:jc w:val="both"/>
        <w:rPr>
          <w:rFonts w:ascii="Georgia" w:hAnsi="Georgia" w:cs="Arial"/>
          <w:sz w:val="28"/>
          <w:szCs w:val="28"/>
        </w:rPr>
      </w:pPr>
    </w:p>
    <w:p w:rsidR="00AB464B" w:rsidRPr="00463B4E" w:rsidRDefault="005024E3" w:rsidP="00DB5454">
      <w:pPr>
        <w:overflowPunct/>
        <w:spacing w:line="360" w:lineRule="auto"/>
        <w:jc w:val="both"/>
        <w:rPr>
          <w:rFonts w:ascii="Georgia" w:hAnsi="Georgia" w:cs="Arial"/>
          <w:sz w:val="28"/>
          <w:szCs w:val="28"/>
        </w:rPr>
      </w:pPr>
      <w:r w:rsidRPr="00463B4E">
        <w:rPr>
          <w:rFonts w:ascii="Georgia" w:hAnsi="Georgia" w:cs="Arial"/>
          <w:sz w:val="28"/>
          <w:szCs w:val="28"/>
        </w:rPr>
        <w:t xml:space="preserve">Con </w:t>
      </w:r>
      <w:r w:rsidR="00AB464B" w:rsidRPr="00463B4E">
        <w:rPr>
          <w:rFonts w:ascii="Georgia" w:hAnsi="Georgia" w:cs="Arial"/>
          <w:sz w:val="28"/>
          <w:szCs w:val="28"/>
        </w:rPr>
        <w:t>posterior</w:t>
      </w:r>
      <w:r w:rsidRPr="00463B4E">
        <w:rPr>
          <w:rFonts w:ascii="Georgia" w:hAnsi="Georgia" w:cs="Arial"/>
          <w:sz w:val="28"/>
          <w:szCs w:val="28"/>
        </w:rPr>
        <w:t>idad,</w:t>
      </w:r>
      <w:r w:rsidR="00AB464B" w:rsidRPr="00463B4E">
        <w:rPr>
          <w:rFonts w:ascii="Georgia" w:hAnsi="Georgia" w:cs="Arial"/>
          <w:sz w:val="28"/>
          <w:szCs w:val="28"/>
        </w:rPr>
        <w:t xml:space="preserve"> </w:t>
      </w:r>
      <w:r w:rsidRPr="00463B4E">
        <w:rPr>
          <w:rFonts w:ascii="Georgia" w:hAnsi="Georgia" w:cs="Arial"/>
          <w:sz w:val="28"/>
          <w:szCs w:val="28"/>
        </w:rPr>
        <w:t xml:space="preserve">mediante </w:t>
      </w:r>
      <w:r w:rsidR="00AB464B" w:rsidRPr="00463B4E">
        <w:rPr>
          <w:rFonts w:ascii="Georgia" w:hAnsi="Georgia" w:cs="Arial"/>
          <w:sz w:val="28"/>
          <w:szCs w:val="28"/>
        </w:rPr>
        <w:t>la escritura pública No.4049, adiada 12-11-2014 (</w:t>
      </w:r>
      <w:r w:rsidR="00AB464B" w:rsidRPr="00463B4E">
        <w:rPr>
          <w:rFonts w:ascii="Georgia" w:hAnsi="Georgia" w:cs="Arial"/>
          <w:sz w:val="24"/>
          <w:szCs w:val="28"/>
        </w:rPr>
        <w:t>Folios 42 a 45, cuaderno No.1</w:t>
      </w:r>
      <w:r w:rsidR="00AB464B" w:rsidRPr="00463B4E">
        <w:rPr>
          <w:rFonts w:ascii="Georgia" w:hAnsi="Georgia" w:cs="Arial"/>
          <w:sz w:val="28"/>
          <w:szCs w:val="28"/>
        </w:rPr>
        <w:t>), nominada “</w:t>
      </w:r>
      <w:r w:rsidR="00AB464B" w:rsidRPr="00463B4E">
        <w:rPr>
          <w:rFonts w:ascii="Georgia" w:hAnsi="Georgia" w:cs="Arial"/>
          <w:i/>
          <w:sz w:val="28"/>
          <w:szCs w:val="28"/>
        </w:rPr>
        <w:t>adición a la sucesión</w:t>
      </w:r>
      <w:r w:rsidR="00AB464B" w:rsidRPr="00463B4E">
        <w:rPr>
          <w:rFonts w:ascii="Georgia" w:hAnsi="Georgia" w:cs="Arial"/>
          <w:sz w:val="28"/>
          <w:szCs w:val="28"/>
        </w:rPr>
        <w:t xml:space="preserve">”, </w:t>
      </w:r>
      <w:r w:rsidR="00636B3C" w:rsidRPr="00463B4E">
        <w:rPr>
          <w:rFonts w:ascii="Georgia" w:hAnsi="Georgia" w:cs="Arial"/>
          <w:sz w:val="28"/>
          <w:szCs w:val="28"/>
        </w:rPr>
        <w:t xml:space="preserve">la hijuela única adjudica los fundos de matrícula inmobiliaria Nos.375-69447 y 375-69681, a la </w:t>
      </w:r>
      <w:proofErr w:type="spellStart"/>
      <w:r w:rsidR="00636B3C" w:rsidRPr="00463B4E">
        <w:rPr>
          <w:rFonts w:ascii="Georgia" w:hAnsi="Georgia" w:cs="Arial"/>
          <w:sz w:val="28"/>
          <w:szCs w:val="28"/>
        </w:rPr>
        <w:t>co</w:t>
      </w:r>
      <w:proofErr w:type="spellEnd"/>
      <w:r w:rsidR="00636B3C" w:rsidRPr="00463B4E">
        <w:rPr>
          <w:rFonts w:ascii="Georgia" w:hAnsi="Georgia" w:cs="Arial"/>
          <w:sz w:val="28"/>
          <w:szCs w:val="28"/>
        </w:rPr>
        <w:t>-demandada Consuelo Restrepo de Hernández</w:t>
      </w:r>
      <w:r w:rsidR="00F44118" w:rsidRPr="00463B4E">
        <w:rPr>
          <w:rFonts w:ascii="Georgia" w:hAnsi="Georgia" w:cs="Arial"/>
          <w:sz w:val="28"/>
          <w:szCs w:val="28"/>
        </w:rPr>
        <w:t>, que actuó como “</w:t>
      </w:r>
      <w:proofErr w:type="spellStart"/>
      <w:r w:rsidR="00F44118" w:rsidRPr="00463B4E">
        <w:rPr>
          <w:rFonts w:ascii="Georgia" w:hAnsi="Georgia" w:cs="Arial"/>
          <w:i/>
          <w:sz w:val="28"/>
          <w:szCs w:val="28"/>
        </w:rPr>
        <w:t>subrogataria</w:t>
      </w:r>
      <w:proofErr w:type="spellEnd"/>
      <w:r w:rsidR="00F44118" w:rsidRPr="00463B4E">
        <w:rPr>
          <w:rFonts w:ascii="Georgia" w:hAnsi="Georgia" w:cs="Arial"/>
          <w:i/>
          <w:sz w:val="28"/>
          <w:szCs w:val="28"/>
        </w:rPr>
        <w:t>-heredera</w:t>
      </w:r>
      <w:r w:rsidR="00F44118" w:rsidRPr="00463B4E">
        <w:rPr>
          <w:rFonts w:ascii="Georgia" w:hAnsi="Georgia" w:cs="Arial"/>
          <w:sz w:val="28"/>
          <w:szCs w:val="28"/>
        </w:rPr>
        <w:t>”;</w:t>
      </w:r>
      <w:r w:rsidR="00636B3C" w:rsidRPr="00463B4E">
        <w:rPr>
          <w:rFonts w:ascii="Georgia" w:hAnsi="Georgia" w:cs="Arial"/>
          <w:sz w:val="28"/>
          <w:szCs w:val="28"/>
        </w:rPr>
        <w:t xml:space="preserve"> </w:t>
      </w:r>
      <w:r w:rsidR="00F44118" w:rsidRPr="00463B4E">
        <w:rPr>
          <w:rFonts w:ascii="Georgia" w:hAnsi="Georgia" w:cs="Arial"/>
          <w:sz w:val="28"/>
          <w:szCs w:val="28"/>
        </w:rPr>
        <w:t xml:space="preserve">y para completar, </w:t>
      </w:r>
      <w:r w:rsidR="00636B3C" w:rsidRPr="00463B4E">
        <w:rPr>
          <w:rFonts w:ascii="Georgia" w:hAnsi="Georgia" w:cs="Arial"/>
          <w:sz w:val="28"/>
          <w:szCs w:val="28"/>
        </w:rPr>
        <w:t>aparece hoy como propietaria, de acuerdo a los certificados de tradición allegados (</w:t>
      </w:r>
      <w:r w:rsidR="00636B3C" w:rsidRPr="00463B4E">
        <w:rPr>
          <w:rFonts w:ascii="Georgia" w:hAnsi="Georgia" w:cs="Arial"/>
          <w:sz w:val="24"/>
          <w:szCs w:val="28"/>
        </w:rPr>
        <w:t>Folios 90 y 91 vuelto, cuaderno No.1</w:t>
      </w:r>
      <w:r w:rsidR="00636B3C" w:rsidRPr="00463B4E">
        <w:rPr>
          <w:rFonts w:ascii="Georgia" w:hAnsi="Georgia" w:cs="Arial"/>
          <w:sz w:val="28"/>
          <w:szCs w:val="28"/>
        </w:rPr>
        <w:t>).</w:t>
      </w:r>
    </w:p>
    <w:p w:rsidR="00273387" w:rsidRPr="00463B4E" w:rsidRDefault="00273387" w:rsidP="009D456D">
      <w:pPr>
        <w:overflowPunct/>
        <w:spacing w:line="360" w:lineRule="auto"/>
        <w:ind w:left="720"/>
        <w:jc w:val="both"/>
        <w:rPr>
          <w:rFonts w:ascii="Georgia" w:hAnsi="Georgia" w:cs="Arial"/>
          <w:sz w:val="28"/>
        </w:rPr>
      </w:pPr>
    </w:p>
    <w:p w:rsidR="00DC3014" w:rsidRPr="00463B4E" w:rsidRDefault="00695CA5" w:rsidP="00DB5454">
      <w:pPr>
        <w:overflowPunct/>
        <w:spacing w:line="360" w:lineRule="auto"/>
        <w:jc w:val="both"/>
        <w:rPr>
          <w:rFonts w:ascii="Georgia" w:hAnsi="Georgia" w:cs="Arial"/>
          <w:sz w:val="28"/>
        </w:rPr>
      </w:pPr>
      <w:r w:rsidRPr="00463B4E">
        <w:rPr>
          <w:rFonts w:ascii="Georgia" w:hAnsi="Georgia" w:cs="Arial"/>
          <w:sz w:val="28"/>
        </w:rPr>
        <w:t xml:space="preserve">De lo anterior, se infiere que la </w:t>
      </w:r>
      <w:proofErr w:type="spellStart"/>
      <w:r w:rsidRPr="00463B4E">
        <w:rPr>
          <w:rFonts w:ascii="Georgia" w:hAnsi="Georgia" w:cs="Arial"/>
          <w:sz w:val="28"/>
        </w:rPr>
        <w:t>co</w:t>
      </w:r>
      <w:proofErr w:type="spellEnd"/>
      <w:r w:rsidRPr="00463B4E">
        <w:rPr>
          <w:rFonts w:ascii="Georgia" w:hAnsi="Georgia" w:cs="Arial"/>
          <w:sz w:val="28"/>
        </w:rPr>
        <w:t xml:space="preserve">-demandada Restrepo de Hernández, se </w:t>
      </w:r>
      <w:r w:rsidRPr="00463B4E">
        <w:rPr>
          <w:rFonts w:ascii="Georgia" w:hAnsi="Georgia" w:cs="Arial"/>
          <w:sz w:val="28"/>
        </w:rPr>
        <w:lastRenderedPageBreak/>
        <w:t>dijo heredera de su hijo Honorio, en el segundo orden por declarar la inexistencia de hijos de este</w:t>
      </w:r>
      <w:r w:rsidR="00DC3014" w:rsidRPr="00463B4E">
        <w:rPr>
          <w:rFonts w:ascii="Georgia" w:hAnsi="Georgia" w:cs="Arial"/>
          <w:sz w:val="28"/>
        </w:rPr>
        <w:t xml:space="preserve"> </w:t>
      </w:r>
      <w:r w:rsidR="00DC3014" w:rsidRPr="00463B4E">
        <w:rPr>
          <w:rFonts w:ascii="Georgia" w:hAnsi="Georgia" w:cs="Arial"/>
          <w:sz w:val="28"/>
          <w:szCs w:val="28"/>
        </w:rPr>
        <w:t>(</w:t>
      </w:r>
      <w:r w:rsidR="00DC3014" w:rsidRPr="00463B4E">
        <w:rPr>
          <w:rFonts w:ascii="Georgia" w:hAnsi="Georgia" w:cs="Arial"/>
          <w:sz w:val="24"/>
          <w:szCs w:val="28"/>
        </w:rPr>
        <w:t>Folio 43, numeral 2º, parte final, cuaderno No.1</w:t>
      </w:r>
      <w:r w:rsidR="00DC3014" w:rsidRPr="00463B4E">
        <w:rPr>
          <w:rFonts w:ascii="Georgia" w:hAnsi="Georgia" w:cs="Arial"/>
          <w:sz w:val="28"/>
          <w:szCs w:val="28"/>
        </w:rPr>
        <w:t>)</w:t>
      </w:r>
      <w:r w:rsidRPr="00463B4E">
        <w:rPr>
          <w:rFonts w:ascii="Georgia" w:hAnsi="Georgia" w:cs="Arial"/>
          <w:sz w:val="28"/>
        </w:rPr>
        <w:t>, es decir, la vacancia del primer orden</w:t>
      </w:r>
      <w:r w:rsidR="00CB63AE" w:rsidRPr="00463B4E">
        <w:rPr>
          <w:rFonts w:ascii="Georgia" w:hAnsi="Georgia" w:cs="Arial"/>
          <w:sz w:val="28"/>
        </w:rPr>
        <w:t>. Allí también figura como heredero el señor Honorio Antonio Hernández Flórez, padre del difunto, sin embargo</w:t>
      </w:r>
      <w:r w:rsidR="00DA3C4F" w:rsidRPr="00463B4E">
        <w:rPr>
          <w:rFonts w:ascii="Georgia" w:hAnsi="Georgia" w:cs="Arial"/>
          <w:sz w:val="28"/>
        </w:rPr>
        <w:t>,</w:t>
      </w:r>
      <w:r w:rsidR="00CB63AE" w:rsidRPr="00463B4E">
        <w:rPr>
          <w:rFonts w:ascii="Georgia" w:hAnsi="Georgia" w:cs="Arial"/>
          <w:sz w:val="28"/>
        </w:rPr>
        <w:t xml:space="preserve"> cedió sus derechos.</w:t>
      </w:r>
    </w:p>
    <w:p w:rsidR="00DC3014" w:rsidRPr="00463B4E" w:rsidRDefault="00DC3014" w:rsidP="009D456D">
      <w:pPr>
        <w:overflowPunct/>
        <w:spacing w:line="360" w:lineRule="auto"/>
        <w:ind w:left="720"/>
        <w:jc w:val="both"/>
        <w:rPr>
          <w:rFonts w:ascii="Georgia" w:hAnsi="Georgia" w:cs="Arial"/>
          <w:sz w:val="28"/>
        </w:rPr>
      </w:pPr>
    </w:p>
    <w:p w:rsidR="00DC3014" w:rsidRPr="00463B4E" w:rsidRDefault="00CB63AE" w:rsidP="00DB5454">
      <w:pPr>
        <w:overflowPunct/>
        <w:spacing w:line="360" w:lineRule="auto"/>
        <w:jc w:val="both"/>
        <w:rPr>
          <w:rFonts w:ascii="Georgia" w:hAnsi="Georgia" w:cs="Arial"/>
          <w:sz w:val="28"/>
          <w:szCs w:val="28"/>
        </w:rPr>
      </w:pPr>
      <w:r w:rsidRPr="00463B4E">
        <w:rPr>
          <w:rFonts w:ascii="Georgia" w:hAnsi="Georgia" w:cs="Arial"/>
          <w:sz w:val="28"/>
        </w:rPr>
        <w:t>Ahora, respecto a la ocupación</w:t>
      </w:r>
      <w:r w:rsidR="001D62F3" w:rsidRPr="00463B4E">
        <w:rPr>
          <w:rFonts w:ascii="Georgia" w:hAnsi="Georgia" w:cs="Arial"/>
          <w:sz w:val="28"/>
        </w:rPr>
        <w:t>, que puede serlo en forma material y jurídica</w:t>
      </w:r>
      <w:r w:rsidR="001D62F3" w:rsidRPr="00463B4E">
        <w:rPr>
          <w:rStyle w:val="Refdenotaalpie"/>
          <w:rFonts w:ascii="Georgia" w:hAnsi="Georgia"/>
          <w:sz w:val="28"/>
        </w:rPr>
        <w:footnoteReference w:id="9"/>
      </w:r>
      <w:r w:rsidRPr="00463B4E">
        <w:rPr>
          <w:rFonts w:ascii="Georgia" w:hAnsi="Georgia" w:cs="Arial"/>
          <w:sz w:val="28"/>
        </w:rPr>
        <w:t xml:space="preserve">, se tiene que, </w:t>
      </w:r>
      <w:r w:rsidR="00F44118" w:rsidRPr="00463B4E">
        <w:rPr>
          <w:rFonts w:ascii="Georgia" w:hAnsi="Georgia" w:cs="Arial"/>
          <w:sz w:val="28"/>
        </w:rPr>
        <w:t xml:space="preserve">de manera parcial </w:t>
      </w:r>
      <w:r w:rsidRPr="00463B4E">
        <w:rPr>
          <w:rFonts w:ascii="Georgia" w:hAnsi="Georgia" w:cs="Arial"/>
          <w:sz w:val="28"/>
        </w:rPr>
        <w:t xml:space="preserve">la señora Consuelo lo hace en </w:t>
      </w:r>
      <w:r w:rsidR="00695CA5" w:rsidRPr="00463B4E">
        <w:rPr>
          <w:rFonts w:ascii="Georgia" w:hAnsi="Georgia" w:cs="Arial"/>
          <w:sz w:val="28"/>
        </w:rPr>
        <w:t xml:space="preserve">la masa </w:t>
      </w:r>
      <w:proofErr w:type="spellStart"/>
      <w:r w:rsidR="00695CA5" w:rsidRPr="00463B4E">
        <w:rPr>
          <w:rFonts w:ascii="Georgia" w:hAnsi="Georgia" w:cs="Arial"/>
          <w:sz w:val="28"/>
        </w:rPr>
        <w:t>sucesoral</w:t>
      </w:r>
      <w:proofErr w:type="spellEnd"/>
      <w:r w:rsidR="00F44118" w:rsidRPr="00463B4E">
        <w:rPr>
          <w:rFonts w:ascii="Georgia" w:hAnsi="Georgia" w:cs="Arial"/>
          <w:sz w:val="28"/>
        </w:rPr>
        <w:t xml:space="preserve">, sobre </w:t>
      </w:r>
      <w:r w:rsidR="00695CA5" w:rsidRPr="00463B4E">
        <w:rPr>
          <w:rFonts w:ascii="Georgia" w:hAnsi="Georgia" w:cs="Arial"/>
          <w:sz w:val="28"/>
        </w:rPr>
        <w:t xml:space="preserve">los dos </w:t>
      </w:r>
      <w:r w:rsidRPr="00463B4E">
        <w:rPr>
          <w:rFonts w:ascii="Georgia" w:hAnsi="Georgia" w:cs="Arial"/>
          <w:sz w:val="28"/>
        </w:rPr>
        <w:t xml:space="preserve">(2) </w:t>
      </w:r>
      <w:r w:rsidR="00695CA5" w:rsidRPr="00463B4E">
        <w:rPr>
          <w:rFonts w:ascii="Georgia" w:hAnsi="Georgia" w:cs="Arial"/>
          <w:sz w:val="28"/>
        </w:rPr>
        <w:t xml:space="preserve">bienes citados en el párrafo anterior, </w:t>
      </w:r>
      <w:r w:rsidRPr="00463B4E">
        <w:rPr>
          <w:rFonts w:ascii="Georgia" w:hAnsi="Georgia" w:cs="Arial"/>
          <w:sz w:val="28"/>
        </w:rPr>
        <w:t xml:space="preserve">mas </w:t>
      </w:r>
      <w:r w:rsidR="00695CA5" w:rsidRPr="00463B4E">
        <w:rPr>
          <w:rFonts w:ascii="Georgia" w:hAnsi="Georgia" w:cs="Arial"/>
          <w:sz w:val="28"/>
        </w:rPr>
        <w:t xml:space="preserve">no sobre el feudo de la escritura </w:t>
      </w:r>
      <w:r w:rsidR="00695CA5" w:rsidRPr="00463B4E">
        <w:rPr>
          <w:rFonts w:ascii="Georgia" w:hAnsi="Georgia" w:cs="Arial"/>
          <w:sz w:val="28"/>
          <w:szCs w:val="28"/>
        </w:rPr>
        <w:t>No.1790.</w:t>
      </w:r>
      <w:r w:rsidR="00F44118" w:rsidRPr="00463B4E">
        <w:rPr>
          <w:rFonts w:ascii="Georgia" w:hAnsi="Georgia" w:cs="Arial"/>
          <w:sz w:val="28"/>
          <w:szCs w:val="28"/>
        </w:rPr>
        <w:t xml:space="preserve"> </w:t>
      </w:r>
      <w:r w:rsidRPr="00463B4E">
        <w:rPr>
          <w:rFonts w:ascii="Georgia" w:hAnsi="Georgia" w:cs="Arial"/>
          <w:sz w:val="28"/>
          <w:szCs w:val="28"/>
        </w:rPr>
        <w:t xml:space="preserve">A su turno, </w:t>
      </w:r>
      <w:r w:rsidR="007B5592" w:rsidRPr="00463B4E">
        <w:rPr>
          <w:rFonts w:ascii="Georgia" w:hAnsi="Georgia" w:cs="Arial"/>
          <w:sz w:val="28"/>
          <w:szCs w:val="28"/>
        </w:rPr>
        <w:t>a</w:t>
      </w:r>
      <w:r w:rsidRPr="00463B4E">
        <w:rPr>
          <w:rFonts w:ascii="Georgia" w:hAnsi="Georgia" w:cs="Arial"/>
          <w:sz w:val="28"/>
          <w:szCs w:val="28"/>
        </w:rPr>
        <w:t>l padre del causante n</w:t>
      </w:r>
      <w:r w:rsidR="007B5592" w:rsidRPr="00463B4E">
        <w:rPr>
          <w:rFonts w:ascii="Georgia" w:hAnsi="Georgia" w:cs="Arial"/>
          <w:sz w:val="28"/>
          <w:szCs w:val="28"/>
        </w:rPr>
        <w:t xml:space="preserve">inguna adjudicación se hizo en la </w:t>
      </w:r>
      <w:r w:rsidRPr="00463B4E">
        <w:rPr>
          <w:rFonts w:ascii="Georgia" w:hAnsi="Georgia" w:cs="Arial"/>
          <w:sz w:val="28"/>
          <w:szCs w:val="28"/>
        </w:rPr>
        <w:t>hijuela.</w:t>
      </w:r>
    </w:p>
    <w:p w:rsidR="007B5592" w:rsidRPr="00463B4E" w:rsidRDefault="007B5592" w:rsidP="00DB5454">
      <w:pPr>
        <w:overflowPunct/>
        <w:spacing w:line="360" w:lineRule="auto"/>
        <w:jc w:val="both"/>
        <w:rPr>
          <w:rFonts w:ascii="Georgia" w:hAnsi="Georgia" w:cs="Arial"/>
          <w:sz w:val="28"/>
          <w:szCs w:val="28"/>
        </w:rPr>
      </w:pPr>
    </w:p>
    <w:p w:rsidR="00CB63AE" w:rsidRPr="00463B4E" w:rsidRDefault="00F44118" w:rsidP="00DB5454">
      <w:pPr>
        <w:overflowPunct/>
        <w:spacing w:line="360" w:lineRule="auto"/>
        <w:jc w:val="both"/>
        <w:rPr>
          <w:rFonts w:ascii="Georgia" w:hAnsi="Georgia" w:cs="Arial"/>
          <w:sz w:val="28"/>
        </w:rPr>
      </w:pPr>
      <w:r w:rsidRPr="00463B4E">
        <w:rPr>
          <w:rFonts w:ascii="Georgia" w:hAnsi="Georgia" w:cs="Arial"/>
          <w:sz w:val="28"/>
          <w:szCs w:val="28"/>
        </w:rPr>
        <w:t>Con claridad se aprecia la existencia de los supuestos para predicar la legitimación echad</w:t>
      </w:r>
      <w:r w:rsidR="00CB63AE" w:rsidRPr="00463B4E">
        <w:rPr>
          <w:rFonts w:ascii="Georgia" w:hAnsi="Georgia" w:cs="Arial"/>
          <w:sz w:val="28"/>
          <w:szCs w:val="28"/>
        </w:rPr>
        <w:t xml:space="preserve">a de menos en primera instancia, respecto a la señora Consuelo Restrepo de Hernández, pero no del señor </w:t>
      </w:r>
      <w:r w:rsidR="00CB63AE" w:rsidRPr="00463B4E">
        <w:rPr>
          <w:rFonts w:ascii="Georgia" w:hAnsi="Georgia" w:cs="Arial"/>
          <w:sz w:val="28"/>
        </w:rPr>
        <w:t xml:space="preserve">Hernández Flórez. </w:t>
      </w:r>
    </w:p>
    <w:p w:rsidR="006465D1" w:rsidRPr="00463B4E" w:rsidRDefault="006465D1" w:rsidP="00C15CBC">
      <w:pPr>
        <w:overflowPunct/>
        <w:spacing w:line="360" w:lineRule="auto"/>
        <w:jc w:val="both"/>
        <w:rPr>
          <w:rFonts w:ascii="Georgia" w:hAnsi="Georgia" w:cs="Arial"/>
          <w:sz w:val="28"/>
          <w:szCs w:val="28"/>
        </w:rPr>
      </w:pPr>
      <w:r w:rsidRPr="00463B4E">
        <w:rPr>
          <w:rFonts w:ascii="Georgia" w:hAnsi="Georgia" w:cs="Arial"/>
          <w:sz w:val="28"/>
          <w:szCs w:val="28"/>
        </w:rPr>
        <w:t>Así las cosas, se confirmará parcialmente el fallo apelado, según lo acabado de exponer.</w:t>
      </w:r>
    </w:p>
    <w:p w:rsidR="006465D1" w:rsidRPr="00463B4E" w:rsidRDefault="006465D1" w:rsidP="009D456D">
      <w:pPr>
        <w:overflowPunct/>
        <w:spacing w:line="360" w:lineRule="auto"/>
        <w:ind w:left="720"/>
        <w:jc w:val="both"/>
        <w:rPr>
          <w:rFonts w:ascii="Georgia" w:hAnsi="Georgia" w:cs="Arial"/>
          <w:sz w:val="28"/>
        </w:rPr>
      </w:pPr>
    </w:p>
    <w:p w:rsidR="0063466F" w:rsidRPr="00463B4E" w:rsidRDefault="006465D1" w:rsidP="00C15CBC">
      <w:pPr>
        <w:overflowPunct/>
        <w:spacing w:line="360" w:lineRule="auto"/>
        <w:jc w:val="both"/>
        <w:rPr>
          <w:rFonts w:ascii="Georgia" w:hAnsi="Georgia"/>
          <w:sz w:val="28"/>
          <w:szCs w:val="23"/>
        </w:rPr>
      </w:pPr>
      <w:r w:rsidRPr="00463B4E">
        <w:rPr>
          <w:rFonts w:ascii="Georgia" w:hAnsi="Georgia"/>
          <w:sz w:val="28"/>
          <w:szCs w:val="23"/>
        </w:rPr>
        <w:t xml:space="preserve">Corolario de lo apuntado, operó la hipótesis del artículo 1321, CC, habida cuenta que se demostró que la </w:t>
      </w:r>
      <w:proofErr w:type="spellStart"/>
      <w:r w:rsidRPr="00463B4E">
        <w:rPr>
          <w:rFonts w:ascii="Georgia" w:hAnsi="Georgia"/>
          <w:sz w:val="28"/>
          <w:szCs w:val="23"/>
        </w:rPr>
        <w:t>co</w:t>
      </w:r>
      <w:proofErr w:type="spellEnd"/>
      <w:r w:rsidRPr="00463B4E">
        <w:rPr>
          <w:rFonts w:ascii="Georgia" w:hAnsi="Georgia"/>
          <w:sz w:val="28"/>
          <w:szCs w:val="23"/>
        </w:rPr>
        <w:t xml:space="preserve">-demandada se dijo heredera y lo era en apariencia porque los demandantes son preferentes y la desplazan, además, ocupa un fragmento de la masa </w:t>
      </w:r>
      <w:proofErr w:type="spellStart"/>
      <w:r w:rsidRPr="00463B4E">
        <w:rPr>
          <w:rFonts w:ascii="Georgia" w:hAnsi="Georgia"/>
          <w:sz w:val="28"/>
          <w:szCs w:val="23"/>
        </w:rPr>
        <w:t>herencial</w:t>
      </w:r>
      <w:proofErr w:type="spellEnd"/>
      <w:r w:rsidRPr="00463B4E">
        <w:rPr>
          <w:rFonts w:ascii="Georgia" w:hAnsi="Georgia"/>
          <w:sz w:val="28"/>
          <w:szCs w:val="23"/>
        </w:rPr>
        <w:t xml:space="preserve">; por ende, </w:t>
      </w:r>
      <w:r w:rsidR="0063466F" w:rsidRPr="00463B4E">
        <w:rPr>
          <w:rFonts w:ascii="Georgia" w:hAnsi="Georgia"/>
          <w:sz w:val="28"/>
          <w:szCs w:val="23"/>
        </w:rPr>
        <w:t xml:space="preserve">deben prosperar las pretensiones de </w:t>
      </w:r>
      <w:r w:rsidRPr="00463B4E">
        <w:rPr>
          <w:rFonts w:ascii="Georgia" w:hAnsi="Georgia"/>
          <w:sz w:val="28"/>
          <w:szCs w:val="23"/>
        </w:rPr>
        <w:t xml:space="preserve">petición de herencia, </w:t>
      </w:r>
      <w:r w:rsidR="0063466F" w:rsidRPr="00463B4E">
        <w:rPr>
          <w:rFonts w:ascii="Georgia" w:hAnsi="Georgia"/>
          <w:sz w:val="28"/>
          <w:szCs w:val="23"/>
        </w:rPr>
        <w:t xml:space="preserve">para reconocerles tal condición a los demandantes y como se pretermitieron </w:t>
      </w:r>
      <w:r w:rsidRPr="00463B4E">
        <w:rPr>
          <w:rFonts w:ascii="Georgia" w:hAnsi="Georgia"/>
          <w:sz w:val="28"/>
          <w:szCs w:val="23"/>
        </w:rPr>
        <w:t xml:space="preserve">en el respectivo </w:t>
      </w:r>
      <w:r w:rsidR="0063466F" w:rsidRPr="00463B4E">
        <w:rPr>
          <w:rFonts w:ascii="Georgia" w:hAnsi="Georgia"/>
          <w:sz w:val="28"/>
          <w:szCs w:val="23"/>
        </w:rPr>
        <w:t>trámite</w:t>
      </w:r>
      <w:r w:rsidRPr="00463B4E">
        <w:rPr>
          <w:rFonts w:ascii="Georgia" w:hAnsi="Georgia"/>
          <w:sz w:val="28"/>
          <w:szCs w:val="23"/>
        </w:rPr>
        <w:t xml:space="preserve"> </w:t>
      </w:r>
      <w:r w:rsidR="0063466F" w:rsidRPr="00463B4E">
        <w:rPr>
          <w:rFonts w:ascii="Georgia" w:hAnsi="Georgia"/>
          <w:sz w:val="28"/>
          <w:szCs w:val="23"/>
        </w:rPr>
        <w:t>sucesorio</w:t>
      </w:r>
      <w:r w:rsidRPr="00463B4E">
        <w:rPr>
          <w:rFonts w:ascii="Georgia" w:hAnsi="Georgia"/>
          <w:sz w:val="28"/>
          <w:szCs w:val="23"/>
        </w:rPr>
        <w:t xml:space="preserve">, la adjudicación del patrimonio del causante citado, les es inoponible. </w:t>
      </w:r>
    </w:p>
    <w:p w:rsidR="0063466F" w:rsidRPr="00463B4E" w:rsidRDefault="0063466F" w:rsidP="009D456D">
      <w:pPr>
        <w:overflowPunct/>
        <w:spacing w:line="360" w:lineRule="auto"/>
        <w:ind w:left="720"/>
        <w:jc w:val="both"/>
        <w:rPr>
          <w:rFonts w:ascii="Georgia" w:hAnsi="Georgia"/>
          <w:sz w:val="28"/>
          <w:szCs w:val="23"/>
        </w:rPr>
      </w:pPr>
    </w:p>
    <w:p w:rsidR="006465D1" w:rsidRPr="00463B4E" w:rsidRDefault="006465D1" w:rsidP="00C15CBC">
      <w:pPr>
        <w:overflowPunct/>
        <w:spacing w:line="360" w:lineRule="auto"/>
        <w:jc w:val="both"/>
        <w:rPr>
          <w:rFonts w:ascii="Georgia" w:hAnsi="Georgia" w:cs="Arial"/>
          <w:sz w:val="36"/>
          <w:szCs w:val="28"/>
        </w:rPr>
      </w:pPr>
      <w:r w:rsidRPr="00463B4E">
        <w:rPr>
          <w:rFonts w:ascii="Georgia" w:hAnsi="Georgia"/>
          <w:sz w:val="28"/>
          <w:szCs w:val="23"/>
        </w:rPr>
        <w:t>Es necesario pues ordenar que se rehaga</w:t>
      </w:r>
      <w:r w:rsidR="0063466F" w:rsidRPr="00463B4E">
        <w:rPr>
          <w:rFonts w:ascii="Georgia" w:hAnsi="Georgia"/>
          <w:sz w:val="28"/>
          <w:szCs w:val="23"/>
        </w:rPr>
        <w:t>, tal como enseña la inveterada doctrina del derecho judicial</w:t>
      </w:r>
      <w:r w:rsidR="0063466F" w:rsidRPr="00463B4E">
        <w:rPr>
          <w:rStyle w:val="Refdenotaalpie"/>
          <w:rFonts w:ascii="Georgia" w:hAnsi="Georgia"/>
          <w:sz w:val="28"/>
          <w:szCs w:val="23"/>
        </w:rPr>
        <w:footnoteReference w:id="10"/>
      </w:r>
      <w:r w:rsidR="0063466F" w:rsidRPr="00463B4E">
        <w:rPr>
          <w:rFonts w:ascii="Georgia" w:hAnsi="Georgia"/>
          <w:sz w:val="28"/>
          <w:szCs w:val="23"/>
        </w:rPr>
        <w:t>.</w:t>
      </w:r>
    </w:p>
    <w:p w:rsidR="001D62F3" w:rsidRPr="00463B4E" w:rsidRDefault="001D62F3" w:rsidP="001D62F3">
      <w:pPr>
        <w:tabs>
          <w:tab w:val="left" w:pos="1560"/>
        </w:tabs>
        <w:spacing w:line="360" w:lineRule="auto"/>
        <w:jc w:val="center"/>
        <w:rPr>
          <w:rFonts w:ascii="Georgia" w:hAnsi="Georgia" w:cs="Arial"/>
          <w:sz w:val="24"/>
          <w:szCs w:val="28"/>
        </w:rPr>
      </w:pPr>
    </w:p>
    <w:p w:rsidR="00CB63AE" w:rsidRPr="00463B4E" w:rsidRDefault="00CB63AE" w:rsidP="00DA7FF4">
      <w:pPr>
        <w:spacing w:line="360" w:lineRule="auto"/>
        <w:jc w:val="both"/>
        <w:rPr>
          <w:rFonts w:ascii="Georgia" w:hAnsi="Georgia"/>
          <w:sz w:val="28"/>
          <w:szCs w:val="28"/>
          <w:lang w:val="es-ES_tradnl"/>
        </w:rPr>
      </w:pPr>
      <w:r w:rsidRPr="00463B4E">
        <w:rPr>
          <w:rFonts w:ascii="Georgia" w:hAnsi="Georgia" w:cs="Arial"/>
          <w:sz w:val="28"/>
          <w:szCs w:val="28"/>
        </w:rPr>
        <w:t xml:space="preserve">Como deben estimarse las pretensiones postuladas frente a una </w:t>
      </w:r>
      <w:proofErr w:type="spellStart"/>
      <w:r w:rsidRPr="00463B4E">
        <w:rPr>
          <w:rFonts w:ascii="Georgia" w:hAnsi="Georgia" w:cs="Arial"/>
          <w:sz w:val="28"/>
          <w:szCs w:val="28"/>
        </w:rPr>
        <w:t>co</w:t>
      </w:r>
      <w:proofErr w:type="spellEnd"/>
      <w:r w:rsidRPr="00463B4E">
        <w:rPr>
          <w:rFonts w:ascii="Georgia" w:hAnsi="Georgia" w:cs="Arial"/>
          <w:sz w:val="28"/>
          <w:szCs w:val="28"/>
        </w:rPr>
        <w:t>-</w:t>
      </w:r>
      <w:r w:rsidRPr="00463B4E">
        <w:rPr>
          <w:rFonts w:ascii="Georgia" w:hAnsi="Georgia" w:cs="Arial"/>
          <w:sz w:val="28"/>
          <w:szCs w:val="28"/>
        </w:rPr>
        <w:lastRenderedPageBreak/>
        <w:t>demandada, subsigue verificar</w:t>
      </w:r>
      <w:r w:rsidR="003C3342" w:rsidRPr="00463B4E">
        <w:rPr>
          <w:rFonts w:ascii="Georgia" w:hAnsi="Georgia" w:cs="Arial"/>
          <w:sz w:val="28"/>
          <w:szCs w:val="28"/>
        </w:rPr>
        <w:t xml:space="preserve"> la </w:t>
      </w:r>
      <w:r w:rsidR="003C3342" w:rsidRPr="00463B4E">
        <w:rPr>
          <w:rFonts w:ascii="Georgia" w:hAnsi="Georgia"/>
          <w:sz w:val="28"/>
          <w:szCs w:val="28"/>
          <w:lang w:val="es-ES_tradnl"/>
        </w:rPr>
        <w:t xml:space="preserve">restitución de los bienes hereditarios, consecuencia propia de la prosperidad de la petición de herencia, conforme al artículo 1321, ob. cit.; el demandado vencido debe restituir todas las cosas hereditarias que conserve, no solo las que al tiempo de la muerte pertenecían al </w:t>
      </w:r>
      <w:r w:rsidR="003C3342" w:rsidRPr="00463B4E">
        <w:rPr>
          <w:rFonts w:ascii="Georgia" w:hAnsi="Georgia"/>
          <w:i/>
          <w:sz w:val="28"/>
          <w:szCs w:val="28"/>
          <w:lang w:val="es-ES_tradnl"/>
        </w:rPr>
        <w:t xml:space="preserve">de </w:t>
      </w:r>
      <w:proofErr w:type="spellStart"/>
      <w:r w:rsidR="003C3342" w:rsidRPr="00463B4E">
        <w:rPr>
          <w:rFonts w:ascii="Georgia" w:hAnsi="Georgia"/>
          <w:i/>
          <w:sz w:val="28"/>
          <w:szCs w:val="28"/>
          <w:lang w:val="es-ES_tradnl"/>
        </w:rPr>
        <w:t>cujus</w:t>
      </w:r>
      <w:proofErr w:type="spellEnd"/>
      <w:r w:rsidR="003C3342" w:rsidRPr="00463B4E">
        <w:rPr>
          <w:rFonts w:ascii="Georgia" w:hAnsi="Georgia"/>
          <w:sz w:val="28"/>
          <w:szCs w:val="28"/>
          <w:lang w:val="es-ES_tradnl"/>
        </w:rPr>
        <w:t>, sino los aumentos que haya tenido.</w:t>
      </w:r>
    </w:p>
    <w:p w:rsidR="001D62F3" w:rsidRPr="00463B4E" w:rsidRDefault="001D62F3" w:rsidP="00DA7FF4">
      <w:pPr>
        <w:spacing w:line="360" w:lineRule="auto"/>
        <w:jc w:val="both"/>
        <w:rPr>
          <w:rFonts w:ascii="Georgia" w:hAnsi="Georgia" w:cs="Arial"/>
          <w:sz w:val="28"/>
          <w:szCs w:val="28"/>
        </w:rPr>
      </w:pPr>
    </w:p>
    <w:p w:rsidR="00114783" w:rsidRPr="00463B4E" w:rsidRDefault="00114783" w:rsidP="0063466F">
      <w:pPr>
        <w:pStyle w:val="Prrafodelista"/>
        <w:numPr>
          <w:ilvl w:val="1"/>
          <w:numId w:val="8"/>
        </w:numPr>
        <w:spacing w:line="360" w:lineRule="auto"/>
        <w:jc w:val="both"/>
        <w:rPr>
          <w:rFonts w:ascii="Georgia" w:hAnsi="Georgia" w:cs="Arial"/>
          <w:smallCaps/>
          <w:sz w:val="28"/>
          <w:szCs w:val="24"/>
        </w:rPr>
      </w:pPr>
      <w:r w:rsidRPr="00463B4E">
        <w:rPr>
          <w:rFonts w:ascii="Georgia" w:hAnsi="Georgia" w:cs="Arial"/>
          <w:smallCaps/>
          <w:sz w:val="28"/>
          <w:szCs w:val="24"/>
        </w:rPr>
        <w:t>L</w:t>
      </w:r>
      <w:r w:rsidR="009458DA" w:rsidRPr="00463B4E">
        <w:rPr>
          <w:rFonts w:ascii="Georgia" w:hAnsi="Georgia" w:cs="Arial"/>
          <w:smallCaps/>
          <w:sz w:val="28"/>
          <w:szCs w:val="24"/>
        </w:rPr>
        <w:t>as</w:t>
      </w:r>
      <w:r w:rsidRPr="00463B4E">
        <w:rPr>
          <w:rFonts w:ascii="Georgia" w:hAnsi="Georgia" w:cs="Arial"/>
          <w:smallCaps/>
          <w:sz w:val="28"/>
          <w:szCs w:val="24"/>
        </w:rPr>
        <w:t xml:space="preserve"> </w:t>
      </w:r>
      <w:r w:rsidR="009458DA" w:rsidRPr="00463B4E">
        <w:rPr>
          <w:rFonts w:ascii="Georgia" w:hAnsi="Georgia" w:cs="Arial"/>
          <w:smallCaps/>
          <w:sz w:val="28"/>
          <w:szCs w:val="24"/>
        </w:rPr>
        <w:t>restituciones y</w:t>
      </w:r>
      <w:r w:rsidRPr="00463B4E">
        <w:rPr>
          <w:rFonts w:ascii="Georgia" w:hAnsi="Georgia" w:cs="Arial"/>
          <w:smallCaps/>
          <w:sz w:val="28"/>
          <w:szCs w:val="24"/>
        </w:rPr>
        <w:t xml:space="preserve"> su </w:t>
      </w:r>
      <w:r w:rsidR="003F4F02" w:rsidRPr="00463B4E">
        <w:rPr>
          <w:rFonts w:ascii="Georgia" w:hAnsi="Georgia" w:cs="Arial"/>
          <w:smallCaps/>
          <w:sz w:val="28"/>
          <w:szCs w:val="24"/>
        </w:rPr>
        <w:t>tasación</w:t>
      </w:r>
    </w:p>
    <w:p w:rsidR="00114783" w:rsidRPr="00463B4E" w:rsidRDefault="00114783" w:rsidP="00DA7FF4">
      <w:pPr>
        <w:spacing w:line="360" w:lineRule="auto"/>
        <w:jc w:val="both"/>
        <w:rPr>
          <w:rFonts w:ascii="Georgia" w:hAnsi="Georgia" w:cs="Arial"/>
          <w:sz w:val="28"/>
          <w:szCs w:val="24"/>
        </w:rPr>
      </w:pPr>
    </w:p>
    <w:p w:rsidR="00DA3C4F" w:rsidRPr="00463B4E" w:rsidRDefault="00C77BBD" w:rsidP="00DA7FF4">
      <w:pPr>
        <w:spacing w:line="360" w:lineRule="auto"/>
        <w:jc w:val="both"/>
        <w:rPr>
          <w:rFonts w:ascii="Georgia" w:hAnsi="Georgia" w:cs="Arial"/>
          <w:sz w:val="28"/>
          <w:szCs w:val="24"/>
        </w:rPr>
      </w:pPr>
      <w:r w:rsidRPr="00463B4E">
        <w:rPr>
          <w:rFonts w:ascii="Georgia" w:hAnsi="Georgia" w:cs="Arial"/>
          <w:sz w:val="28"/>
          <w:szCs w:val="24"/>
        </w:rPr>
        <w:t>P</w:t>
      </w:r>
      <w:r w:rsidR="00EB7C49" w:rsidRPr="00463B4E">
        <w:rPr>
          <w:rFonts w:ascii="Georgia" w:hAnsi="Georgia" w:cs="Arial"/>
          <w:sz w:val="28"/>
          <w:szCs w:val="24"/>
        </w:rPr>
        <w:t xml:space="preserve">ara </w:t>
      </w:r>
      <w:r w:rsidRPr="00463B4E">
        <w:rPr>
          <w:rFonts w:ascii="Georgia" w:hAnsi="Georgia" w:cs="Arial"/>
          <w:sz w:val="28"/>
          <w:szCs w:val="24"/>
        </w:rPr>
        <w:t xml:space="preserve">el respectivo estudio, </w:t>
      </w:r>
      <w:r w:rsidR="00EB7C49" w:rsidRPr="00463B4E">
        <w:rPr>
          <w:rFonts w:ascii="Georgia" w:hAnsi="Georgia" w:cs="Arial"/>
          <w:sz w:val="28"/>
          <w:szCs w:val="24"/>
        </w:rPr>
        <w:t xml:space="preserve">es necesario </w:t>
      </w:r>
      <w:r w:rsidR="00056398" w:rsidRPr="00463B4E">
        <w:rPr>
          <w:rFonts w:ascii="Georgia" w:hAnsi="Georgia" w:cs="Arial"/>
          <w:sz w:val="28"/>
          <w:szCs w:val="24"/>
        </w:rPr>
        <w:t xml:space="preserve">advertir que </w:t>
      </w:r>
      <w:r w:rsidR="00890856" w:rsidRPr="00463B4E">
        <w:rPr>
          <w:rFonts w:ascii="Georgia" w:hAnsi="Georgia" w:cs="Arial"/>
          <w:sz w:val="28"/>
          <w:szCs w:val="24"/>
        </w:rPr>
        <w:t>la centralidad del conflicto en estas controversias versa sobre la determinación de</w:t>
      </w:r>
      <w:r w:rsidR="00056398" w:rsidRPr="00463B4E">
        <w:rPr>
          <w:rFonts w:ascii="Georgia" w:hAnsi="Georgia" w:cs="Arial"/>
          <w:sz w:val="28"/>
          <w:szCs w:val="24"/>
        </w:rPr>
        <w:t xml:space="preserve"> </w:t>
      </w:r>
      <w:r w:rsidR="00890856" w:rsidRPr="00463B4E">
        <w:rPr>
          <w:rFonts w:ascii="Georgia" w:hAnsi="Georgia" w:cs="Arial"/>
          <w:sz w:val="28"/>
          <w:szCs w:val="24"/>
        </w:rPr>
        <w:t>s</w:t>
      </w:r>
      <w:r w:rsidR="00065C2D" w:rsidRPr="00463B4E">
        <w:rPr>
          <w:rFonts w:ascii="Georgia" w:hAnsi="Georgia" w:cs="Arial"/>
          <w:sz w:val="28"/>
          <w:szCs w:val="24"/>
        </w:rPr>
        <w:t>i</w:t>
      </w:r>
      <w:r w:rsidR="00890856" w:rsidRPr="00463B4E">
        <w:rPr>
          <w:rFonts w:ascii="Georgia" w:hAnsi="Georgia" w:cs="Arial"/>
          <w:sz w:val="28"/>
          <w:szCs w:val="24"/>
        </w:rPr>
        <w:t xml:space="preserve"> </w:t>
      </w:r>
      <w:r w:rsidR="00065C2D" w:rsidRPr="00463B4E">
        <w:rPr>
          <w:rFonts w:ascii="Georgia" w:hAnsi="Georgia" w:cs="Arial"/>
          <w:sz w:val="28"/>
          <w:szCs w:val="24"/>
        </w:rPr>
        <w:t xml:space="preserve">se </w:t>
      </w:r>
      <w:r w:rsidR="00890856" w:rsidRPr="00463B4E">
        <w:rPr>
          <w:rFonts w:ascii="Georgia" w:hAnsi="Georgia" w:cs="Arial"/>
          <w:sz w:val="28"/>
          <w:szCs w:val="24"/>
        </w:rPr>
        <w:t xml:space="preserve">deben y desde </w:t>
      </w:r>
      <w:r w:rsidR="00056398" w:rsidRPr="00463B4E">
        <w:rPr>
          <w:rFonts w:ascii="Georgia" w:hAnsi="Georgia" w:cs="Arial"/>
          <w:sz w:val="28"/>
          <w:szCs w:val="24"/>
        </w:rPr>
        <w:t>cuándo, para lo que es indispensabl</w:t>
      </w:r>
      <w:r w:rsidR="00890856" w:rsidRPr="00463B4E">
        <w:rPr>
          <w:rFonts w:ascii="Georgia" w:hAnsi="Georgia" w:cs="Arial"/>
          <w:sz w:val="28"/>
          <w:szCs w:val="24"/>
        </w:rPr>
        <w:t xml:space="preserve">e </w:t>
      </w:r>
      <w:r w:rsidR="00EF77B2" w:rsidRPr="00463B4E">
        <w:rPr>
          <w:rFonts w:ascii="Georgia" w:hAnsi="Georgia" w:cs="Arial"/>
          <w:sz w:val="28"/>
          <w:szCs w:val="24"/>
        </w:rPr>
        <w:t xml:space="preserve">precisar </w:t>
      </w:r>
      <w:r w:rsidR="00890856" w:rsidRPr="00463B4E">
        <w:rPr>
          <w:rFonts w:ascii="Georgia" w:hAnsi="Georgia" w:cs="Arial"/>
          <w:sz w:val="28"/>
          <w:szCs w:val="24"/>
        </w:rPr>
        <w:t>la buena o mala fe</w:t>
      </w:r>
      <w:r w:rsidR="00F86DE1" w:rsidRPr="00463B4E">
        <w:rPr>
          <w:rFonts w:ascii="Georgia" w:hAnsi="Georgia" w:cs="Arial"/>
          <w:sz w:val="28"/>
          <w:szCs w:val="24"/>
        </w:rPr>
        <w:t>, según los artículos 1323</w:t>
      </w:r>
      <w:r w:rsidR="003A309D" w:rsidRPr="00463B4E">
        <w:rPr>
          <w:rFonts w:ascii="Georgia" w:hAnsi="Georgia" w:cs="Arial"/>
          <w:sz w:val="28"/>
          <w:szCs w:val="24"/>
        </w:rPr>
        <w:t>,</w:t>
      </w:r>
      <w:r w:rsidR="00F86DE1" w:rsidRPr="00463B4E">
        <w:rPr>
          <w:rFonts w:ascii="Georgia" w:hAnsi="Georgia" w:cs="Arial"/>
          <w:sz w:val="28"/>
          <w:szCs w:val="24"/>
        </w:rPr>
        <w:t xml:space="preserve"> </w:t>
      </w:r>
      <w:r w:rsidR="003A309D" w:rsidRPr="00463B4E">
        <w:rPr>
          <w:rFonts w:ascii="Georgia" w:hAnsi="Georgia" w:cs="Arial"/>
          <w:sz w:val="28"/>
          <w:szCs w:val="24"/>
        </w:rPr>
        <w:t xml:space="preserve">1395-3º </w:t>
      </w:r>
      <w:r w:rsidR="00F86DE1" w:rsidRPr="00463B4E">
        <w:rPr>
          <w:rFonts w:ascii="Georgia" w:hAnsi="Georgia" w:cs="Arial"/>
          <w:sz w:val="28"/>
          <w:szCs w:val="24"/>
        </w:rPr>
        <w:t>y 964, CC</w:t>
      </w:r>
      <w:r w:rsidR="00DA3C4F" w:rsidRPr="00463B4E">
        <w:rPr>
          <w:rFonts w:ascii="Georgia" w:hAnsi="Georgia" w:cs="Arial"/>
          <w:sz w:val="28"/>
          <w:szCs w:val="24"/>
        </w:rPr>
        <w:t>.</w:t>
      </w:r>
    </w:p>
    <w:p w:rsidR="00DA3C4F" w:rsidRPr="00463B4E" w:rsidRDefault="00DA3C4F" w:rsidP="00DA7FF4">
      <w:pPr>
        <w:spacing w:line="360" w:lineRule="auto"/>
        <w:jc w:val="both"/>
        <w:rPr>
          <w:rFonts w:ascii="Georgia" w:hAnsi="Georgia" w:cs="Arial"/>
          <w:sz w:val="28"/>
          <w:szCs w:val="24"/>
        </w:rPr>
      </w:pPr>
    </w:p>
    <w:p w:rsidR="00F82CA7" w:rsidRPr="00463B4E" w:rsidRDefault="00DA3C4F" w:rsidP="00DA7FF4">
      <w:pPr>
        <w:spacing w:line="360" w:lineRule="auto"/>
        <w:jc w:val="both"/>
        <w:rPr>
          <w:rFonts w:ascii="Georgia" w:hAnsi="Georgia" w:cs="Arial"/>
          <w:sz w:val="28"/>
          <w:szCs w:val="24"/>
        </w:rPr>
      </w:pPr>
      <w:r w:rsidRPr="00463B4E">
        <w:rPr>
          <w:rFonts w:ascii="Georgia" w:hAnsi="Georgia" w:cs="Arial"/>
          <w:sz w:val="28"/>
          <w:szCs w:val="24"/>
        </w:rPr>
        <w:t>Y</w:t>
      </w:r>
      <w:r w:rsidR="00890856" w:rsidRPr="00463B4E">
        <w:rPr>
          <w:rFonts w:ascii="Georgia" w:hAnsi="Georgia" w:cs="Arial"/>
          <w:sz w:val="28"/>
          <w:szCs w:val="24"/>
        </w:rPr>
        <w:t>,</w:t>
      </w:r>
      <w:r w:rsidR="00056398" w:rsidRPr="00463B4E">
        <w:rPr>
          <w:rFonts w:ascii="Georgia" w:hAnsi="Georgia" w:cs="Arial"/>
          <w:sz w:val="28"/>
          <w:szCs w:val="24"/>
        </w:rPr>
        <w:t xml:space="preserve"> lo </w:t>
      </w:r>
      <w:r w:rsidR="00293ACC" w:rsidRPr="00463B4E">
        <w:rPr>
          <w:rFonts w:ascii="Georgia" w:hAnsi="Georgia" w:cs="Arial"/>
          <w:sz w:val="28"/>
          <w:szCs w:val="24"/>
        </w:rPr>
        <w:t>relacionado</w:t>
      </w:r>
      <w:r w:rsidR="00056398" w:rsidRPr="00463B4E">
        <w:rPr>
          <w:rFonts w:ascii="Georgia" w:hAnsi="Georgia" w:cs="Arial"/>
          <w:sz w:val="28"/>
          <w:szCs w:val="24"/>
        </w:rPr>
        <w:t xml:space="preserve"> </w:t>
      </w:r>
      <w:r w:rsidR="00293ACC" w:rsidRPr="00463B4E">
        <w:rPr>
          <w:rFonts w:ascii="Georgia" w:hAnsi="Georgia" w:cs="Arial"/>
          <w:sz w:val="28"/>
          <w:szCs w:val="24"/>
        </w:rPr>
        <w:t>con</w:t>
      </w:r>
      <w:r w:rsidR="00056398" w:rsidRPr="00463B4E">
        <w:rPr>
          <w:rFonts w:ascii="Georgia" w:hAnsi="Georgia" w:cs="Arial"/>
          <w:sz w:val="28"/>
          <w:szCs w:val="24"/>
        </w:rPr>
        <w:t xml:space="preserve"> su </w:t>
      </w:r>
      <w:r w:rsidR="007B6B93" w:rsidRPr="00463B4E">
        <w:rPr>
          <w:rFonts w:ascii="Georgia" w:hAnsi="Georgia" w:cs="Arial"/>
          <w:sz w:val="28"/>
          <w:szCs w:val="24"/>
        </w:rPr>
        <w:t>liquidación</w:t>
      </w:r>
      <w:r w:rsidR="00056398" w:rsidRPr="00463B4E">
        <w:rPr>
          <w:rFonts w:ascii="Georgia" w:hAnsi="Georgia" w:cs="Arial"/>
          <w:sz w:val="28"/>
          <w:szCs w:val="24"/>
        </w:rPr>
        <w:t xml:space="preserve">, desde ya </w:t>
      </w:r>
      <w:r w:rsidR="007B6B93" w:rsidRPr="00463B4E">
        <w:rPr>
          <w:rFonts w:ascii="Georgia" w:hAnsi="Georgia" w:cs="Arial"/>
          <w:sz w:val="28"/>
          <w:szCs w:val="24"/>
        </w:rPr>
        <w:t xml:space="preserve">compete anticipar que </w:t>
      </w:r>
      <w:r w:rsidR="004B034D" w:rsidRPr="00463B4E">
        <w:rPr>
          <w:rFonts w:ascii="Georgia" w:hAnsi="Georgia" w:cs="Arial"/>
          <w:sz w:val="28"/>
          <w:szCs w:val="24"/>
        </w:rPr>
        <w:t xml:space="preserve">es </w:t>
      </w:r>
      <w:r w:rsidR="005F7CBE" w:rsidRPr="00463B4E">
        <w:rPr>
          <w:rFonts w:ascii="Georgia" w:hAnsi="Georgia" w:cs="Arial"/>
          <w:sz w:val="28"/>
          <w:szCs w:val="24"/>
        </w:rPr>
        <w:t>improcedente</w:t>
      </w:r>
      <w:r w:rsidR="003C5D8F" w:rsidRPr="00463B4E">
        <w:rPr>
          <w:rFonts w:ascii="Georgia" w:hAnsi="Georgia" w:cs="Arial"/>
          <w:sz w:val="28"/>
          <w:szCs w:val="24"/>
        </w:rPr>
        <w:t xml:space="preserve"> en este proceso</w:t>
      </w:r>
      <w:r w:rsidR="00690523" w:rsidRPr="00463B4E">
        <w:rPr>
          <w:rFonts w:ascii="Georgia" w:hAnsi="Georgia" w:cs="Arial"/>
          <w:sz w:val="28"/>
          <w:szCs w:val="24"/>
        </w:rPr>
        <w:t xml:space="preserve"> declarativo de condena</w:t>
      </w:r>
      <w:r w:rsidR="00056398" w:rsidRPr="00463B4E">
        <w:rPr>
          <w:rFonts w:ascii="Georgia" w:hAnsi="Georgia" w:cs="Arial"/>
          <w:sz w:val="28"/>
          <w:szCs w:val="24"/>
        </w:rPr>
        <w:t xml:space="preserve">, tal cual lo reconoce desde hace algún tiempo la </w:t>
      </w:r>
      <w:r w:rsidR="00F34E7B" w:rsidRPr="00463B4E">
        <w:rPr>
          <w:rFonts w:ascii="Georgia" w:hAnsi="Georgia" w:cs="Arial"/>
          <w:sz w:val="28"/>
          <w:szCs w:val="24"/>
        </w:rPr>
        <w:t>doctrina probable de la CSJ</w:t>
      </w:r>
      <w:r w:rsidR="00F34E7B" w:rsidRPr="00463B4E">
        <w:rPr>
          <w:rStyle w:val="Refdenotaalpie"/>
          <w:rFonts w:ascii="Georgia" w:hAnsi="Georgia"/>
          <w:sz w:val="28"/>
          <w:szCs w:val="24"/>
        </w:rPr>
        <w:footnoteReference w:id="11"/>
      </w:r>
      <w:r w:rsidR="00EA03C6" w:rsidRPr="00463B4E">
        <w:rPr>
          <w:rFonts w:ascii="Georgia" w:hAnsi="Georgia" w:cs="Arial"/>
          <w:sz w:val="28"/>
          <w:szCs w:val="24"/>
        </w:rPr>
        <w:t xml:space="preserve">, a despecho de algún </w:t>
      </w:r>
      <w:r w:rsidR="006A400B" w:rsidRPr="00463B4E">
        <w:rPr>
          <w:rFonts w:ascii="Georgia" w:hAnsi="Georgia" w:cs="Arial"/>
          <w:sz w:val="28"/>
          <w:szCs w:val="24"/>
        </w:rPr>
        <w:t>autor</w:t>
      </w:r>
      <w:r w:rsidR="00EA03C6" w:rsidRPr="00463B4E">
        <w:rPr>
          <w:rFonts w:ascii="Georgia" w:hAnsi="Georgia" w:cs="Arial"/>
          <w:sz w:val="28"/>
          <w:szCs w:val="24"/>
        </w:rPr>
        <w:t xml:space="preserve"> </w:t>
      </w:r>
      <w:r w:rsidR="006A400B" w:rsidRPr="00463B4E">
        <w:rPr>
          <w:rFonts w:ascii="Georgia" w:hAnsi="Georgia" w:cs="Arial"/>
          <w:sz w:val="28"/>
          <w:szCs w:val="24"/>
        </w:rPr>
        <w:t>nacional</w:t>
      </w:r>
      <w:r w:rsidR="006A400B" w:rsidRPr="00463B4E">
        <w:rPr>
          <w:rStyle w:val="Refdenotaalpie"/>
          <w:rFonts w:ascii="Georgia" w:hAnsi="Georgia"/>
          <w:sz w:val="28"/>
          <w:szCs w:val="24"/>
        </w:rPr>
        <w:footnoteReference w:id="12"/>
      </w:r>
      <w:r w:rsidR="00827247" w:rsidRPr="00463B4E">
        <w:rPr>
          <w:rFonts w:ascii="Georgia" w:hAnsi="Georgia" w:cs="Arial"/>
          <w:sz w:val="28"/>
          <w:szCs w:val="24"/>
        </w:rPr>
        <w:t xml:space="preserve"> disidente</w:t>
      </w:r>
      <w:r w:rsidR="00482D32" w:rsidRPr="00463B4E">
        <w:rPr>
          <w:rFonts w:ascii="Georgia" w:hAnsi="Georgia" w:cs="Arial"/>
          <w:sz w:val="28"/>
          <w:szCs w:val="24"/>
        </w:rPr>
        <w:t xml:space="preserve">, con motivaciones </w:t>
      </w:r>
      <w:r w:rsidR="0063466F" w:rsidRPr="00463B4E">
        <w:rPr>
          <w:rFonts w:ascii="Georgia" w:hAnsi="Georgia" w:cs="Arial"/>
          <w:sz w:val="28"/>
          <w:szCs w:val="24"/>
        </w:rPr>
        <w:t xml:space="preserve">insuficientes, en parecer de esta </w:t>
      </w:r>
      <w:r w:rsidR="00F82CA7" w:rsidRPr="00463B4E">
        <w:rPr>
          <w:rFonts w:ascii="Georgia" w:hAnsi="Georgia" w:cs="Arial"/>
          <w:sz w:val="28"/>
          <w:szCs w:val="24"/>
        </w:rPr>
        <w:t>Sala</w:t>
      </w:r>
      <w:r w:rsidR="0063466F" w:rsidRPr="00463B4E">
        <w:rPr>
          <w:rFonts w:ascii="Georgia" w:hAnsi="Georgia" w:cs="Arial"/>
          <w:sz w:val="28"/>
          <w:szCs w:val="24"/>
        </w:rPr>
        <w:t xml:space="preserve">. En todo caso, ya con fallo del </w:t>
      </w:r>
      <w:r w:rsidR="00912E34" w:rsidRPr="00463B4E">
        <w:rPr>
          <w:rFonts w:ascii="Georgia" w:hAnsi="Georgia" w:cs="Arial"/>
          <w:sz w:val="28"/>
          <w:szCs w:val="24"/>
        </w:rPr>
        <w:t xml:space="preserve">año </w:t>
      </w:r>
      <w:r w:rsidR="0063466F" w:rsidRPr="00463B4E">
        <w:rPr>
          <w:rFonts w:ascii="Georgia" w:hAnsi="Georgia" w:cs="Arial"/>
          <w:sz w:val="28"/>
          <w:szCs w:val="24"/>
        </w:rPr>
        <w:t>2017</w:t>
      </w:r>
      <w:r w:rsidR="00912E34" w:rsidRPr="00463B4E">
        <w:rPr>
          <w:rStyle w:val="Refdenotaalpie"/>
          <w:rFonts w:ascii="Georgia" w:hAnsi="Georgia"/>
          <w:sz w:val="28"/>
          <w:szCs w:val="24"/>
        </w:rPr>
        <w:footnoteReference w:id="13"/>
      </w:r>
      <w:r w:rsidR="0063466F" w:rsidRPr="00463B4E">
        <w:rPr>
          <w:rFonts w:ascii="Georgia" w:hAnsi="Georgia" w:cs="Arial"/>
          <w:sz w:val="28"/>
          <w:szCs w:val="24"/>
        </w:rPr>
        <w:t xml:space="preserve"> se </w:t>
      </w:r>
      <w:r w:rsidR="00912E34" w:rsidRPr="00463B4E">
        <w:rPr>
          <w:rFonts w:ascii="Georgia" w:hAnsi="Georgia" w:cs="Arial"/>
          <w:sz w:val="28"/>
          <w:szCs w:val="24"/>
        </w:rPr>
        <w:t>rectificó la posición de esta Colegiatura, respecto a la improcedencia anunciada, que en algún tiempo se acogiera</w:t>
      </w:r>
      <w:r w:rsidR="00733592" w:rsidRPr="00463B4E">
        <w:rPr>
          <w:rStyle w:val="Refdenotaalpie"/>
          <w:rFonts w:ascii="Georgia" w:hAnsi="Georgia"/>
          <w:sz w:val="28"/>
          <w:szCs w:val="24"/>
        </w:rPr>
        <w:footnoteReference w:id="14"/>
      </w:r>
      <w:r w:rsidR="00C059CC" w:rsidRPr="00463B4E">
        <w:rPr>
          <w:rFonts w:ascii="Georgia" w:hAnsi="Georgia" w:cs="Arial"/>
          <w:sz w:val="28"/>
          <w:szCs w:val="24"/>
        </w:rPr>
        <w:t>.</w:t>
      </w:r>
    </w:p>
    <w:p w:rsidR="00F82CA7" w:rsidRPr="00463B4E" w:rsidRDefault="00F82CA7" w:rsidP="00DA7FF4">
      <w:pPr>
        <w:spacing w:line="360" w:lineRule="auto"/>
        <w:jc w:val="both"/>
        <w:rPr>
          <w:rFonts w:ascii="Georgia" w:hAnsi="Georgia" w:cs="Arial"/>
          <w:sz w:val="28"/>
          <w:szCs w:val="24"/>
        </w:rPr>
      </w:pPr>
    </w:p>
    <w:p w:rsidR="009458DA" w:rsidRPr="00463B4E" w:rsidRDefault="009458DA" w:rsidP="00DA7FF4">
      <w:pPr>
        <w:spacing w:line="360" w:lineRule="auto"/>
        <w:jc w:val="both"/>
        <w:rPr>
          <w:rFonts w:ascii="Georgia" w:hAnsi="Georgia" w:cs="Arial"/>
          <w:sz w:val="40"/>
          <w:szCs w:val="24"/>
        </w:rPr>
      </w:pPr>
      <w:r w:rsidRPr="00463B4E">
        <w:rPr>
          <w:rFonts w:ascii="Georgia" w:hAnsi="Georgia" w:cs="Arial"/>
          <w:sz w:val="28"/>
          <w:szCs w:val="22"/>
        </w:rPr>
        <w:t xml:space="preserve">Establece el artículo 964, CC, que cuando se soliciten, resulta imperioso examinar si se estima de buena o mala fe la posesión ejercida, a efectos de hacer los ordenamientos sobre su restitución, puesto que ante lo primero (Buena fe), solo podría obligarse al poseedor a la restitución de los frutos percibidos antes de la contestación de la demanda y ante la segunda (Mala fe), simplemente debe restituir sin miramientos de la demanda, pero deben </w:t>
      </w:r>
      <w:r w:rsidRPr="00463B4E">
        <w:rPr>
          <w:rFonts w:ascii="Georgia" w:hAnsi="Georgia" w:cs="Arial"/>
          <w:sz w:val="28"/>
          <w:szCs w:val="22"/>
        </w:rPr>
        <w:lastRenderedPageBreak/>
        <w:t>abonarse los gastos ordinarios que se hubieren invertido. Así resolvió la CC</w:t>
      </w:r>
      <w:r w:rsidRPr="00463B4E">
        <w:rPr>
          <w:rStyle w:val="Refdenotaalpie"/>
          <w:rFonts w:ascii="Georgia" w:eastAsiaTheme="majorEastAsia" w:hAnsi="Georgia" w:cs="Arial"/>
          <w:sz w:val="28"/>
          <w:szCs w:val="22"/>
        </w:rPr>
        <w:footnoteReference w:id="15"/>
      </w:r>
      <w:r w:rsidRPr="00463B4E">
        <w:rPr>
          <w:rFonts w:ascii="Georgia" w:hAnsi="Georgia" w:cs="Arial"/>
          <w:sz w:val="28"/>
          <w:szCs w:val="22"/>
        </w:rPr>
        <w:t xml:space="preserve"> al declarar la </w:t>
      </w:r>
      <w:proofErr w:type="spellStart"/>
      <w:r w:rsidRPr="00463B4E">
        <w:rPr>
          <w:rFonts w:ascii="Georgia" w:hAnsi="Georgia" w:cs="Arial"/>
          <w:sz w:val="28"/>
          <w:szCs w:val="22"/>
        </w:rPr>
        <w:t>exequibilidad</w:t>
      </w:r>
      <w:proofErr w:type="spellEnd"/>
      <w:r w:rsidRPr="00463B4E">
        <w:rPr>
          <w:rFonts w:ascii="Georgia" w:hAnsi="Georgia" w:cs="Arial"/>
          <w:sz w:val="28"/>
          <w:szCs w:val="22"/>
        </w:rPr>
        <w:t xml:space="preserve"> de la norma en cita.</w:t>
      </w:r>
    </w:p>
    <w:p w:rsidR="009458DA" w:rsidRPr="00463B4E" w:rsidRDefault="009458DA" w:rsidP="00DA7FF4">
      <w:pPr>
        <w:spacing w:line="360" w:lineRule="auto"/>
        <w:jc w:val="both"/>
        <w:rPr>
          <w:rFonts w:ascii="Georgia" w:hAnsi="Georgia" w:cs="Arial"/>
          <w:sz w:val="28"/>
          <w:szCs w:val="24"/>
        </w:rPr>
      </w:pPr>
    </w:p>
    <w:p w:rsidR="009458DA" w:rsidRPr="00463B4E" w:rsidRDefault="009458DA" w:rsidP="00DA7FF4">
      <w:pPr>
        <w:spacing w:line="360" w:lineRule="auto"/>
        <w:jc w:val="both"/>
        <w:rPr>
          <w:rFonts w:ascii="Georgia" w:hAnsi="Georgia" w:cs="Arial"/>
          <w:sz w:val="28"/>
          <w:szCs w:val="24"/>
        </w:rPr>
      </w:pPr>
      <w:r w:rsidRPr="00463B4E">
        <w:rPr>
          <w:rFonts w:ascii="Georgia" w:hAnsi="Georgia" w:cs="Arial"/>
          <w:sz w:val="28"/>
          <w:szCs w:val="24"/>
        </w:rPr>
        <w:t xml:space="preserve">Se adujo como excepción de mérito la buena fe </w:t>
      </w:r>
      <w:r w:rsidRPr="00463B4E">
        <w:rPr>
          <w:rFonts w:ascii="Georgia" w:hAnsi="Georgia" w:cs="Arial"/>
          <w:sz w:val="28"/>
          <w:szCs w:val="28"/>
        </w:rPr>
        <w:t>(</w:t>
      </w:r>
      <w:r w:rsidRPr="00463B4E">
        <w:rPr>
          <w:rFonts w:ascii="Georgia" w:hAnsi="Georgia" w:cs="Arial"/>
          <w:sz w:val="24"/>
          <w:szCs w:val="28"/>
        </w:rPr>
        <w:t>Folio 125, cuaderno No.1</w:t>
      </w:r>
      <w:r w:rsidRPr="00463B4E">
        <w:rPr>
          <w:rFonts w:ascii="Georgia" w:hAnsi="Georgia" w:cs="Arial"/>
          <w:sz w:val="28"/>
          <w:szCs w:val="28"/>
        </w:rPr>
        <w:t>), acudiendo a la presunción general, apoyada en que en uno de los actos notariales, “</w:t>
      </w:r>
      <w:r w:rsidRPr="00463B4E">
        <w:rPr>
          <w:rFonts w:ascii="Georgia" w:hAnsi="Georgia" w:cs="Arial"/>
          <w:i/>
          <w:sz w:val="24"/>
          <w:szCs w:val="28"/>
        </w:rPr>
        <w:t>(…)</w:t>
      </w:r>
      <w:r w:rsidRPr="00463B4E">
        <w:rPr>
          <w:rFonts w:ascii="Georgia" w:hAnsi="Georgia" w:cs="Arial"/>
          <w:i/>
          <w:sz w:val="22"/>
          <w:szCs w:val="28"/>
        </w:rPr>
        <w:t xml:space="preserve"> </w:t>
      </w:r>
      <w:r w:rsidRPr="00463B4E">
        <w:rPr>
          <w:rFonts w:ascii="Georgia" w:hAnsi="Georgia" w:cs="Arial"/>
          <w:i/>
          <w:sz w:val="24"/>
          <w:szCs w:val="28"/>
        </w:rPr>
        <w:t>convencidos de tener vocación hereditaria</w:t>
      </w:r>
      <w:r w:rsidR="00055301" w:rsidRPr="00463B4E">
        <w:rPr>
          <w:rFonts w:ascii="Georgia" w:hAnsi="Georgia" w:cs="Arial"/>
          <w:i/>
          <w:sz w:val="24"/>
          <w:szCs w:val="28"/>
        </w:rPr>
        <w:t xml:space="preserve"> (…)</w:t>
      </w:r>
      <w:r w:rsidRPr="00463B4E">
        <w:rPr>
          <w:rFonts w:ascii="Georgia" w:hAnsi="Georgia" w:cs="Arial"/>
          <w:sz w:val="28"/>
          <w:szCs w:val="28"/>
        </w:rPr>
        <w:t>” (</w:t>
      </w:r>
      <w:r w:rsidRPr="00463B4E">
        <w:rPr>
          <w:rFonts w:ascii="Georgia" w:hAnsi="Georgia" w:cs="Arial"/>
          <w:sz w:val="24"/>
          <w:szCs w:val="28"/>
        </w:rPr>
        <w:t>Folio 125, pá</w:t>
      </w:r>
      <w:r w:rsidR="00055301" w:rsidRPr="00463B4E">
        <w:rPr>
          <w:rFonts w:ascii="Georgia" w:hAnsi="Georgia" w:cs="Arial"/>
          <w:sz w:val="24"/>
          <w:szCs w:val="28"/>
        </w:rPr>
        <w:t>r</w:t>
      </w:r>
      <w:r w:rsidRPr="00463B4E">
        <w:rPr>
          <w:rFonts w:ascii="Georgia" w:hAnsi="Georgia" w:cs="Arial"/>
          <w:sz w:val="24"/>
          <w:szCs w:val="28"/>
        </w:rPr>
        <w:t>rafo 4º, cuaderno No.1</w:t>
      </w:r>
      <w:r w:rsidRPr="00463B4E">
        <w:rPr>
          <w:rFonts w:ascii="Georgia" w:hAnsi="Georgia" w:cs="Arial"/>
          <w:sz w:val="28"/>
          <w:szCs w:val="28"/>
        </w:rPr>
        <w:t xml:space="preserve">), </w:t>
      </w:r>
      <w:r w:rsidR="00055301" w:rsidRPr="00463B4E">
        <w:rPr>
          <w:rFonts w:ascii="Georgia" w:hAnsi="Georgia" w:cs="Arial"/>
          <w:sz w:val="28"/>
          <w:szCs w:val="28"/>
        </w:rPr>
        <w:t xml:space="preserve">le reconocieron a la señora Luz </w:t>
      </w:r>
      <w:proofErr w:type="spellStart"/>
      <w:r w:rsidR="00055301" w:rsidRPr="00463B4E">
        <w:rPr>
          <w:rFonts w:ascii="Georgia" w:hAnsi="Georgia" w:cs="Arial"/>
          <w:sz w:val="28"/>
          <w:szCs w:val="28"/>
        </w:rPr>
        <w:t>Ayde</w:t>
      </w:r>
      <w:proofErr w:type="spellEnd"/>
      <w:r w:rsidR="00055301" w:rsidRPr="00463B4E">
        <w:rPr>
          <w:rFonts w:ascii="Georgia" w:hAnsi="Georgia" w:cs="Arial"/>
          <w:sz w:val="28"/>
          <w:szCs w:val="28"/>
        </w:rPr>
        <w:t xml:space="preserve">, madre de los </w:t>
      </w:r>
      <w:r w:rsidR="000802BE" w:rsidRPr="00463B4E">
        <w:rPr>
          <w:rFonts w:ascii="Georgia" w:hAnsi="Georgia" w:cs="Arial"/>
          <w:sz w:val="28"/>
          <w:szCs w:val="28"/>
        </w:rPr>
        <w:t>demandantes</w:t>
      </w:r>
      <w:r w:rsidR="00055301" w:rsidRPr="00463B4E">
        <w:rPr>
          <w:rFonts w:ascii="Georgia" w:hAnsi="Georgia" w:cs="Arial"/>
          <w:sz w:val="28"/>
          <w:szCs w:val="28"/>
        </w:rPr>
        <w:t>, una finca. Y llegaron a ese entendimiento porque, al decir de la contestación de la demanda: “</w:t>
      </w:r>
      <w:r w:rsidR="00055301" w:rsidRPr="00463B4E">
        <w:rPr>
          <w:rFonts w:ascii="Georgia" w:hAnsi="Georgia" w:cs="Arial"/>
          <w:i/>
          <w:sz w:val="24"/>
          <w:szCs w:val="28"/>
        </w:rPr>
        <w:t>(…) nunca pretendieron desconocer la existencia, intereses y derechos de sus nietos (…) simplemente actuaron con el convencimiento de tener vocación hereditaria conforme a la asesoría legal que en su momento les asistió (…)</w:t>
      </w:r>
      <w:proofErr w:type="gramStart"/>
      <w:r w:rsidR="00055301" w:rsidRPr="00463B4E">
        <w:rPr>
          <w:rFonts w:ascii="Georgia" w:hAnsi="Georgia" w:cs="Arial"/>
          <w:sz w:val="28"/>
          <w:szCs w:val="28"/>
        </w:rPr>
        <w:t>”(</w:t>
      </w:r>
      <w:proofErr w:type="gramEnd"/>
      <w:r w:rsidR="00055301" w:rsidRPr="00463B4E">
        <w:rPr>
          <w:rFonts w:ascii="Georgia" w:hAnsi="Georgia" w:cs="Arial"/>
          <w:sz w:val="24"/>
          <w:szCs w:val="28"/>
        </w:rPr>
        <w:t>Folio 124, ibídem</w:t>
      </w:r>
      <w:r w:rsidR="00055301" w:rsidRPr="00463B4E">
        <w:rPr>
          <w:rFonts w:ascii="Georgia" w:hAnsi="Georgia" w:cs="Arial"/>
          <w:sz w:val="28"/>
          <w:szCs w:val="28"/>
        </w:rPr>
        <w:t>).</w:t>
      </w:r>
    </w:p>
    <w:p w:rsidR="009458DA" w:rsidRPr="00463B4E" w:rsidRDefault="009458DA" w:rsidP="00DA7FF4">
      <w:pPr>
        <w:spacing w:line="360" w:lineRule="auto"/>
        <w:jc w:val="both"/>
        <w:rPr>
          <w:rFonts w:ascii="Georgia" w:hAnsi="Georgia" w:cs="Arial"/>
          <w:sz w:val="28"/>
          <w:szCs w:val="24"/>
        </w:rPr>
      </w:pPr>
    </w:p>
    <w:p w:rsidR="00926867" w:rsidRPr="00463B4E" w:rsidRDefault="006F2FFC" w:rsidP="00DA7FF4">
      <w:pPr>
        <w:spacing w:line="360" w:lineRule="auto"/>
        <w:jc w:val="both"/>
        <w:rPr>
          <w:rFonts w:ascii="Georgia" w:hAnsi="Georgia" w:cs="Arial"/>
          <w:sz w:val="28"/>
          <w:szCs w:val="24"/>
        </w:rPr>
      </w:pPr>
      <w:r w:rsidRPr="00463B4E">
        <w:rPr>
          <w:rFonts w:ascii="Georgia" w:hAnsi="Georgia" w:cs="Arial"/>
          <w:sz w:val="28"/>
          <w:szCs w:val="24"/>
        </w:rPr>
        <w:t xml:space="preserve">La intelección razonable colegida de las premisas anteriores, es que hubo mala fe en la </w:t>
      </w:r>
      <w:proofErr w:type="spellStart"/>
      <w:r w:rsidRPr="00463B4E">
        <w:rPr>
          <w:rFonts w:ascii="Georgia" w:hAnsi="Georgia" w:cs="Arial"/>
          <w:sz w:val="28"/>
          <w:szCs w:val="24"/>
        </w:rPr>
        <w:t>co</w:t>
      </w:r>
      <w:proofErr w:type="spellEnd"/>
      <w:r w:rsidRPr="00463B4E">
        <w:rPr>
          <w:rFonts w:ascii="Georgia" w:hAnsi="Georgia" w:cs="Arial"/>
          <w:sz w:val="28"/>
          <w:szCs w:val="24"/>
        </w:rPr>
        <w:t>-demandada Consuelo Restrepo de H., en virtud a que lo argüido se enmarca en el “error de derecho”</w:t>
      </w:r>
      <w:r w:rsidR="001D62F3" w:rsidRPr="00463B4E">
        <w:rPr>
          <w:rFonts w:ascii="Georgia" w:hAnsi="Georgia" w:cs="Arial"/>
          <w:sz w:val="28"/>
          <w:szCs w:val="24"/>
        </w:rPr>
        <w:t>,</w:t>
      </w:r>
      <w:r w:rsidRPr="00463B4E">
        <w:rPr>
          <w:rFonts w:ascii="Georgia" w:hAnsi="Georgia" w:cs="Arial"/>
          <w:sz w:val="28"/>
          <w:szCs w:val="24"/>
        </w:rPr>
        <w:t xml:space="preserve"> como justificante </w:t>
      </w:r>
      <w:r w:rsidR="007365D6" w:rsidRPr="00463B4E">
        <w:rPr>
          <w:rFonts w:ascii="Georgia" w:hAnsi="Georgia" w:cs="Arial"/>
          <w:sz w:val="28"/>
          <w:szCs w:val="24"/>
        </w:rPr>
        <w:t xml:space="preserve">para </w:t>
      </w:r>
      <w:r w:rsidR="00926867" w:rsidRPr="00463B4E">
        <w:rPr>
          <w:rFonts w:ascii="Georgia" w:hAnsi="Georgia" w:cs="Arial"/>
          <w:sz w:val="28"/>
          <w:szCs w:val="24"/>
        </w:rPr>
        <w:t xml:space="preserve">ocupar la masa </w:t>
      </w:r>
      <w:proofErr w:type="spellStart"/>
      <w:r w:rsidR="00926867" w:rsidRPr="00463B4E">
        <w:rPr>
          <w:rFonts w:ascii="Georgia" w:hAnsi="Georgia" w:cs="Arial"/>
          <w:sz w:val="28"/>
          <w:szCs w:val="24"/>
        </w:rPr>
        <w:t>herencial</w:t>
      </w:r>
      <w:proofErr w:type="spellEnd"/>
      <w:r w:rsidR="00926867" w:rsidRPr="00463B4E">
        <w:rPr>
          <w:rFonts w:ascii="Georgia" w:hAnsi="Georgia" w:cs="Arial"/>
          <w:sz w:val="28"/>
          <w:szCs w:val="24"/>
        </w:rPr>
        <w:t>.</w:t>
      </w:r>
    </w:p>
    <w:p w:rsidR="00926867" w:rsidRPr="00463B4E" w:rsidRDefault="00926867" w:rsidP="00DA7FF4">
      <w:pPr>
        <w:spacing w:line="360" w:lineRule="auto"/>
        <w:jc w:val="both"/>
        <w:rPr>
          <w:rFonts w:ascii="Georgia" w:hAnsi="Georgia" w:cs="Arial"/>
          <w:sz w:val="28"/>
          <w:szCs w:val="24"/>
        </w:rPr>
      </w:pPr>
    </w:p>
    <w:p w:rsidR="00C306B7" w:rsidRPr="00463B4E" w:rsidRDefault="00926867" w:rsidP="00DA7FF4">
      <w:pPr>
        <w:spacing w:line="360" w:lineRule="auto"/>
        <w:jc w:val="both"/>
        <w:rPr>
          <w:rFonts w:ascii="Georgia" w:hAnsi="Georgia" w:cs="Arial"/>
          <w:sz w:val="28"/>
          <w:szCs w:val="24"/>
        </w:rPr>
      </w:pPr>
      <w:r w:rsidRPr="00463B4E">
        <w:rPr>
          <w:rFonts w:ascii="Georgia" w:hAnsi="Georgia" w:cs="Arial"/>
          <w:sz w:val="28"/>
          <w:szCs w:val="24"/>
        </w:rPr>
        <w:t>E</w:t>
      </w:r>
      <w:r w:rsidR="001D62F3" w:rsidRPr="00463B4E">
        <w:rPr>
          <w:rFonts w:ascii="Georgia" w:hAnsi="Georgia" w:cs="Arial"/>
          <w:sz w:val="28"/>
          <w:szCs w:val="24"/>
        </w:rPr>
        <w:t xml:space="preserve">nseña </w:t>
      </w:r>
      <w:r w:rsidR="006F2FFC" w:rsidRPr="00463B4E">
        <w:rPr>
          <w:rFonts w:ascii="Georgia" w:hAnsi="Georgia" w:cs="Arial"/>
          <w:sz w:val="28"/>
          <w:szCs w:val="24"/>
        </w:rPr>
        <w:t>la doctrina local (</w:t>
      </w:r>
      <w:proofErr w:type="spellStart"/>
      <w:r w:rsidR="006F2FFC" w:rsidRPr="00463B4E">
        <w:rPr>
          <w:rFonts w:ascii="Georgia" w:hAnsi="Georgia" w:cs="Arial"/>
          <w:sz w:val="28"/>
          <w:szCs w:val="24"/>
        </w:rPr>
        <w:t>Hinestrosa</w:t>
      </w:r>
      <w:proofErr w:type="spellEnd"/>
      <w:r w:rsidR="006F2FFC" w:rsidRPr="00463B4E">
        <w:rPr>
          <w:rStyle w:val="Refdenotaalpie"/>
          <w:rFonts w:ascii="Georgia" w:hAnsi="Georgia"/>
          <w:sz w:val="28"/>
          <w:szCs w:val="24"/>
        </w:rPr>
        <w:footnoteReference w:id="16"/>
      </w:r>
      <w:r w:rsidR="006F2FFC" w:rsidRPr="00463B4E">
        <w:rPr>
          <w:rFonts w:ascii="Georgia" w:hAnsi="Georgia" w:cs="Arial"/>
          <w:sz w:val="28"/>
          <w:szCs w:val="24"/>
        </w:rPr>
        <w:t>) que consiste en “</w:t>
      </w:r>
      <w:r w:rsidR="006F2FFC" w:rsidRPr="00463B4E">
        <w:rPr>
          <w:rFonts w:ascii="Georgia" w:hAnsi="Georgia" w:cs="Arial"/>
          <w:i/>
          <w:sz w:val="24"/>
          <w:szCs w:val="24"/>
        </w:rPr>
        <w:t>(…) un yerro sobre la situación jurídica concreta de la cosa o de la persona, como también sobre los efectos jurídicos de una declaración, (…)</w:t>
      </w:r>
      <w:r w:rsidR="006F2FFC" w:rsidRPr="00463B4E">
        <w:rPr>
          <w:rFonts w:ascii="Georgia" w:hAnsi="Georgia" w:cs="Arial"/>
          <w:sz w:val="28"/>
          <w:szCs w:val="24"/>
        </w:rPr>
        <w:t>”,</w:t>
      </w:r>
      <w:r w:rsidR="001D62F3" w:rsidRPr="00463B4E">
        <w:rPr>
          <w:rFonts w:ascii="Georgia" w:hAnsi="Georgia" w:cs="Arial"/>
          <w:sz w:val="28"/>
          <w:szCs w:val="24"/>
        </w:rPr>
        <w:t xml:space="preserve"> </w:t>
      </w:r>
      <w:r w:rsidR="00C306B7" w:rsidRPr="00463B4E">
        <w:rPr>
          <w:rFonts w:ascii="Georgia" w:hAnsi="Georgia" w:cs="Arial"/>
          <w:sz w:val="28"/>
          <w:szCs w:val="24"/>
        </w:rPr>
        <w:t xml:space="preserve">en materia </w:t>
      </w:r>
      <w:proofErr w:type="spellStart"/>
      <w:r w:rsidR="00C306B7" w:rsidRPr="00463B4E">
        <w:rPr>
          <w:rFonts w:ascii="Georgia" w:hAnsi="Georgia" w:cs="Arial"/>
          <w:sz w:val="28"/>
          <w:szCs w:val="24"/>
        </w:rPr>
        <w:t>sucesoral</w:t>
      </w:r>
      <w:proofErr w:type="spellEnd"/>
      <w:r w:rsidR="00C306B7" w:rsidRPr="00463B4E">
        <w:rPr>
          <w:rFonts w:ascii="Georgia" w:hAnsi="Georgia" w:cs="Arial"/>
          <w:sz w:val="28"/>
          <w:szCs w:val="24"/>
        </w:rPr>
        <w:t xml:space="preserve"> comenta el profesor Suárez Franco</w:t>
      </w:r>
      <w:r w:rsidR="00C306B7" w:rsidRPr="00463B4E">
        <w:rPr>
          <w:rStyle w:val="Refdenotaalpie"/>
          <w:rFonts w:ascii="Georgia" w:hAnsi="Georgia"/>
          <w:sz w:val="28"/>
          <w:szCs w:val="24"/>
        </w:rPr>
        <w:footnoteReference w:id="17"/>
      </w:r>
      <w:r w:rsidR="00C306B7" w:rsidRPr="00463B4E">
        <w:rPr>
          <w:rFonts w:ascii="Georgia" w:hAnsi="Georgia" w:cs="Arial"/>
          <w:sz w:val="28"/>
          <w:szCs w:val="24"/>
        </w:rPr>
        <w:t>, en su obra: “</w:t>
      </w:r>
      <w:r w:rsidR="00C306B7" w:rsidRPr="00463B4E">
        <w:rPr>
          <w:rFonts w:ascii="Georgia" w:hAnsi="Georgia" w:cs="Arial"/>
          <w:i/>
          <w:sz w:val="24"/>
          <w:szCs w:val="24"/>
        </w:rPr>
        <w:t>Se ha discutido entre los doctrinantes del derecho si existe mala fe, cuando la causa de la posesión de la herencia es un error de derecho. Sobre este particular algunos autores franceses han llegado a sostener que no se configura la mala fe. No obstante, en nuestro derecho la tesis positiva se impone, dada la existencia de la norma según la cual el error en materia de derecho puede ser suficiente para presumir la mala fe (CC, art.768, inc.4º).</w:t>
      </w:r>
      <w:r w:rsidR="00C306B7" w:rsidRPr="00463B4E">
        <w:rPr>
          <w:rFonts w:ascii="Georgia" w:hAnsi="Georgia" w:cs="Arial"/>
          <w:sz w:val="28"/>
          <w:szCs w:val="24"/>
        </w:rPr>
        <w:t>”.</w:t>
      </w:r>
    </w:p>
    <w:p w:rsidR="00C306B7" w:rsidRPr="00463B4E" w:rsidRDefault="00C306B7" w:rsidP="00DA7FF4">
      <w:pPr>
        <w:spacing w:line="360" w:lineRule="auto"/>
        <w:jc w:val="both"/>
        <w:rPr>
          <w:rFonts w:ascii="Georgia" w:hAnsi="Georgia" w:cs="Arial"/>
          <w:sz w:val="28"/>
          <w:szCs w:val="24"/>
        </w:rPr>
      </w:pPr>
    </w:p>
    <w:p w:rsidR="001D62F3" w:rsidRPr="00463B4E" w:rsidRDefault="001D62F3" w:rsidP="00DA7FF4">
      <w:pPr>
        <w:spacing w:line="360" w:lineRule="auto"/>
        <w:jc w:val="both"/>
        <w:rPr>
          <w:rFonts w:ascii="Georgia" w:hAnsi="Georgia" w:cs="Arial"/>
          <w:sz w:val="28"/>
          <w:szCs w:val="24"/>
        </w:rPr>
      </w:pPr>
      <w:r w:rsidRPr="00463B4E">
        <w:rPr>
          <w:rFonts w:ascii="Georgia" w:hAnsi="Georgia" w:cs="Arial"/>
          <w:sz w:val="28"/>
          <w:szCs w:val="24"/>
        </w:rPr>
        <w:t>Indiscutible que la buen</w:t>
      </w:r>
      <w:r w:rsidR="007365D6" w:rsidRPr="00463B4E">
        <w:rPr>
          <w:rFonts w:ascii="Georgia" w:hAnsi="Georgia" w:cs="Arial"/>
          <w:sz w:val="28"/>
          <w:szCs w:val="24"/>
        </w:rPr>
        <w:t>a</w:t>
      </w:r>
      <w:r w:rsidRPr="00463B4E">
        <w:rPr>
          <w:rFonts w:ascii="Georgia" w:hAnsi="Georgia" w:cs="Arial"/>
          <w:sz w:val="28"/>
          <w:szCs w:val="24"/>
        </w:rPr>
        <w:t xml:space="preserve"> fe se presume</w:t>
      </w:r>
      <w:r w:rsidR="0071679F" w:rsidRPr="00463B4E">
        <w:rPr>
          <w:rFonts w:ascii="Georgia" w:hAnsi="Georgia" w:cs="Arial"/>
          <w:sz w:val="28"/>
          <w:szCs w:val="24"/>
        </w:rPr>
        <w:t>, es la regla general,</w:t>
      </w:r>
      <w:r w:rsidRPr="00463B4E">
        <w:rPr>
          <w:rFonts w:ascii="Georgia" w:hAnsi="Georgia" w:cs="Arial"/>
          <w:sz w:val="28"/>
          <w:szCs w:val="24"/>
        </w:rPr>
        <w:t xml:space="preserve"> </w:t>
      </w:r>
      <w:r w:rsidR="0071679F" w:rsidRPr="00463B4E">
        <w:rPr>
          <w:rFonts w:ascii="Georgia" w:hAnsi="Georgia" w:cs="Arial"/>
          <w:sz w:val="28"/>
          <w:szCs w:val="24"/>
        </w:rPr>
        <w:t>pero también hay casos</w:t>
      </w:r>
      <w:r w:rsidR="006C2A11" w:rsidRPr="00463B4E">
        <w:rPr>
          <w:rFonts w:ascii="Georgia" w:hAnsi="Georgia" w:cs="Arial"/>
          <w:sz w:val="28"/>
          <w:szCs w:val="24"/>
        </w:rPr>
        <w:t>,</w:t>
      </w:r>
      <w:r w:rsidR="0071679F" w:rsidRPr="00463B4E">
        <w:rPr>
          <w:rFonts w:ascii="Georgia" w:hAnsi="Georgia" w:cs="Arial"/>
          <w:sz w:val="28"/>
          <w:szCs w:val="24"/>
        </w:rPr>
        <w:t xml:space="preserve"> excepcionales sí, donde </w:t>
      </w:r>
      <w:r w:rsidRPr="00463B4E">
        <w:rPr>
          <w:rFonts w:ascii="Georgia" w:hAnsi="Georgia" w:cs="Arial"/>
          <w:sz w:val="28"/>
          <w:szCs w:val="24"/>
        </w:rPr>
        <w:t xml:space="preserve">el legislador estipula presunciones de mala fe, </w:t>
      </w:r>
      <w:r w:rsidR="002B295A" w:rsidRPr="00463B4E">
        <w:rPr>
          <w:rFonts w:ascii="Georgia" w:hAnsi="Georgia" w:cs="Arial"/>
          <w:sz w:val="28"/>
          <w:szCs w:val="24"/>
        </w:rPr>
        <w:lastRenderedPageBreak/>
        <w:t>así parifica la CSJ</w:t>
      </w:r>
      <w:r w:rsidR="002B295A" w:rsidRPr="00463B4E">
        <w:rPr>
          <w:rStyle w:val="Refdenotaalpie"/>
          <w:rFonts w:ascii="Georgia" w:hAnsi="Georgia"/>
          <w:sz w:val="28"/>
          <w:szCs w:val="24"/>
        </w:rPr>
        <w:footnoteReference w:id="18"/>
      </w:r>
      <w:r w:rsidR="0071679F" w:rsidRPr="00463B4E">
        <w:rPr>
          <w:rFonts w:ascii="Georgia" w:hAnsi="Georgia" w:cs="Arial"/>
          <w:sz w:val="28"/>
          <w:szCs w:val="24"/>
        </w:rPr>
        <w:t xml:space="preserve">, (i) </w:t>
      </w:r>
      <w:r w:rsidRPr="00463B4E">
        <w:rPr>
          <w:rFonts w:ascii="Georgia" w:hAnsi="Georgia" w:cs="Arial"/>
          <w:sz w:val="28"/>
          <w:szCs w:val="24"/>
        </w:rPr>
        <w:t xml:space="preserve">haber sabido y ocultado la muerte </w:t>
      </w:r>
      <w:r w:rsidR="0071679F" w:rsidRPr="00463B4E">
        <w:rPr>
          <w:rFonts w:ascii="Georgia" w:hAnsi="Georgia" w:cs="Arial"/>
          <w:sz w:val="28"/>
          <w:szCs w:val="24"/>
        </w:rPr>
        <w:t>del desaparecido o su existencia</w:t>
      </w:r>
      <w:r w:rsidRPr="00463B4E">
        <w:rPr>
          <w:rFonts w:ascii="Georgia" w:hAnsi="Georgia" w:cs="Arial"/>
          <w:sz w:val="28"/>
          <w:szCs w:val="24"/>
        </w:rPr>
        <w:t xml:space="preserve"> (</w:t>
      </w:r>
      <w:r w:rsidRPr="00463B4E">
        <w:rPr>
          <w:rFonts w:ascii="Georgia" w:hAnsi="Georgia" w:cs="Arial"/>
          <w:sz w:val="24"/>
          <w:szCs w:val="24"/>
        </w:rPr>
        <w:t xml:space="preserve">Art.109, </w:t>
      </w:r>
      <w:r w:rsidR="0071679F" w:rsidRPr="00463B4E">
        <w:rPr>
          <w:rFonts w:ascii="Georgia" w:hAnsi="Georgia" w:cs="Arial"/>
          <w:sz w:val="24"/>
          <w:szCs w:val="24"/>
        </w:rPr>
        <w:t>CC</w:t>
      </w:r>
      <w:r w:rsidR="00253264" w:rsidRPr="00463B4E">
        <w:rPr>
          <w:rFonts w:ascii="Georgia" w:hAnsi="Georgia" w:cs="Arial"/>
          <w:sz w:val="28"/>
          <w:szCs w:val="24"/>
        </w:rPr>
        <w:t>); (ii) la detención u</w:t>
      </w:r>
      <w:r w:rsidR="0071679F" w:rsidRPr="00463B4E">
        <w:rPr>
          <w:rFonts w:ascii="Georgia" w:hAnsi="Georgia" w:cs="Arial"/>
          <w:sz w:val="28"/>
          <w:szCs w:val="24"/>
        </w:rPr>
        <w:t xml:space="preserve"> ocultamiento del testamento (</w:t>
      </w:r>
      <w:r w:rsidR="0071679F" w:rsidRPr="00463B4E">
        <w:rPr>
          <w:rFonts w:ascii="Georgia" w:hAnsi="Georgia" w:cs="Arial"/>
          <w:sz w:val="24"/>
          <w:szCs w:val="24"/>
        </w:rPr>
        <w:t>Art.1025-5º, ibídem</w:t>
      </w:r>
      <w:r w:rsidR="0071679F" w:rsidRPr="00463B4E">
        <w:rPr>
          <w:rFonts w:ascii="Georgia" w:hAnsi="Georgia" w:cs="Arial"/>
          <w:sz w:val="28"/>
          <w:szCs w:val="24"/>
        </w:rPr>
        <w:t>); (iii) haber comenzado la posesión cuando se tenía la cosa a título de mera tenencia (</w:t>
      </w:r>
      <w:r w:rsidR="0071679F" w:rsidRPr="00463B4E">
        <w:rPr>
          <w:rFonts w:ascii="Georgia" w:hAnsi="Georgia" w:cs="Arial"/>
          <w:sz w:val="24"/>
          <w:szCs w:val="24"/>
        </w:rPr>
        <w:t>Art.2531, ibídem</w:t>
      </w:r>
      <w:r w:rsidR="0071679F" w:rsidRPr="00463B4E">
        <w:rPr>
          <w:rFonts w:ascii="Georgia" w:hAnsi="Georgia" w:cs="Arial"/>
          <w:sz w:val="28"/>
          <w:szCs w:val="24"/>
        </w:rPr>
        <w:t>); y, en especial, para el caso analizado (iv): “</w:t>
      </w:r>
      <w:r w:rsidR="0071679F" w:rsidRPr="00463B4E">
        <w:rPr>
          <w:rFonts w:ascii="Georgia" w:hAnsi="Georgia" w:cs="Arial"/>
          <w:i/>
          <w:sz w:val="24"/>
          <w:szCs w:val="24"/>
        </w:rPr>
        <w:t>Pero el error, en materia de derecho, constituye una presunción de mala fe, que  no admite prueba en contrario</w:t>
      </w:r>
      <w:r w:rsidR="0071679F" w:rsidRPr="00463B4E">
        <w:rPr>
          <w:rFonts w:ascii="Georgia" w:hAnsi="Georgia" w:cs="Arial"/>
          <w:i/>
          <w:sz w:val="28"/>
          <w:szCs w:val="24"/>
        </w:rPr>
        <w:t>.</w:t>
      </w:r>
      <w:r w:rsidR="0071679F" w:rsidRPr="00463B4E">
        <w:rPr>
          <w:rFonts w:ascii="Georgia" w:hAnsi="Georgia" w:cs="Arial"/>
          <w:sz w:val="28"/>
          <w:szCs w:val="24"/>
        </w:rPr>
        <w:t>” (</w:t>
      </w:r>
      <w:r w:rsidR="0071679F" w:rsidRPr="00463B4E">
        <w:rPr>
          <w:rFonts w:ascii="Georgia" w:hAnsi="Georgia" w:cs="Arial"/>
          <w:sz w:val="24"/>
          <w:szCs w:val="24"/>
        </w:rPr>
        <w:t>Art.768, inciso final, ibídem</w:t>
      </w:r>
      <w:r w:rsidR="0071679F" w:rsidRPr="00463B4E">
        <w:rPr>
          <w:rFonts w:ascii="Georgia" w:hAnsi="Georgia" w:cs="Arial"/>
          <w:sz w:val="28"/>
          <w:szCs w:val="24"/>
        </w:rPr>
        <w:t>).</w:t>
      </w:r>
    </w:p>
    <w:p w:rsidR="001D62F3" w:rsidRPr="00463B4E" w:rsidRDefault="001D62F3" w:rsidP="00DA7FF4">
      <w:pPr>
        <w:spacing w:line="360" w:lineRule="auto"/>
        <w:jc w:val="both"/>
        <w:rPr>
          <w:rFonts w:ascii="Georgia" w:hAnsi="Georgia" w:cs="Arial"/>
          <w:sz w:val="28"/>
          <w:szCs w:val="24"/>
        </w:rPr>
      </w:pPr>
    </w:p>
    <w:p w:rsidR="00831723" w:rsidRPr="00463B4E" w:rsidRDefault="00831723" w:rsidP="00DA7FF4">
      <w:pPr>
        <w:spacing w:line="360" w:lineRule="auto"/>
        <w:jc w:val="both"/>
        <w:rPr>
          <w:rFonts w:ascii="Georgia" w:hAnsi="Georgia" w:cs="Arial"/>
          <w:sz w:val="28"/>
          <w:szCs w:val="24"/>
        </w:rPr>
      </w:pPr>
      <w:r w:rsidRPr="00463B4E">
        <w:rPr>
          <w:rFonts w:ascii="Georgia" w:hAnsi="Georgia" w:cs="Arial"/>
          <w:sz w:val="28"/>
          <w:szCs w:val="24"/>
        </w:rPr>
        <w:t>En sede de constitucionalidad, al revisar la regla anterior, señaló la CC: “</w:t>
      </w:r>
      <w:r w:rsidRPr="00463B4E">
        <w:rPr>
          <w:rFonts w:ascii="Georgia" w:hAnsi="Georgia" w:cs="Arial"/>
          <w:i/>
          <w:sz w:val="24"/>
          <w:szCs w:val="24"/>
        </w:rPr>
        <w:t>En síntesis: alegar el error de derecho, equivale a invocar como excusa la ignorancia de la ley. Y en el caso concreto de la persuasión que prevé el artículo 768, aceptar que ella puede basarse en la afirmación de la ignorancia de la ley.</w:t>
      </w:r>
      <w:r w:rsidRPr="00463B4E">
        <w:rPr>
          <w:rFonts w:ascii="Georgia" w:hAnsi="Georgia" w:cs="Arial"/>
          <w:sz w:val="28"/>
          <w:szCs w:val="24"/>
        </w:rPr>
        <w:t>”.</w:t>
      </w:r>
    </w:p>
    <w:p w:rsidR="007B5592" w:rsidRPr="00463B4E" w:rsidRDefault="007B5592" w:rsidP="00DA7FF4">
      <w:pPr>
        <w:spacing w:line="360" w:lineRule="auto"/>
        <w:jc w:val="both"/>
        <w:rPr>
          <w:rFonts w:ascii="Georgia" w:hAnsi="Georgia" w:cs="Arial"/>
          <w:sz w:val="28"/>
          <w:szCs w:val="24"/>
        </w:rPr>
      </w:pPr>
    </w:p>
    <w:p w:rsidR="00C306B7" w:rsidRPr="00463B4E" w:rsidRDefault="00C306B7" w:rsidP="00DA7FF4">
      <w:pPr>
        <w:spacing w:line="360" w:lineRule="auto"/>
        <w:jc w:val="both"/>
        <w:rPr>
          <w:rFonts w:ascii="Georgia" w:hAnsi="Georgia" w:cs="Arial"/>
          <w:sz w:val="28"/>
          <w:szCs w:val="24"/>
        </w:rPr>
      </w:pPr>
      <w:r w:rsidRPr="00463B4E">
        <w:rPr>
          <w:rFonts w:ascii="Georgia" w:hAnsi="Georgia" w:cs="Arial"/>
          <w:sz w:val="28"/>
          <w:szCs w:val="24"/>
        </w:rPr>
        <w:t>Como defensa se pregonó un entendimiento jurídico descaminado por haber comprendido que el derecho a heredar era de los padres y la esposa, en vez de los hijos, según la asesoría brindada en su momento. Luego de reflexionar sobre este argumento y conforme a las premisas asentadas en las líneas anteriores, se estima infundado, pues como tiene sentado la jurisprudencia misma, la valoración de la buena o mala fe, constituye un ejercicio propio del laborío judicial en el contexto particular</w:t>
      </w:r>
      <w:r w:rsidR="00254989" w:rsidRPr="00463B4E">
        <w:rPr>
          <w:rFonts w:ascii="Georgia" w:hAnsi="Georgia" w:cs="Arial"/>
          <w:sz w:val="28"/>
          <w:szCs w:val="24"/>
        </w:rPr>
        <w:t xml:space="preserve"> de los acontecimientos, debidamente probados en el proceso.</w:t>
      </w:r>
    </w:p>
    <w:p w:rsidR="00254989" w:rsidRPr="00463B4E" w:rsidRDefault="00254989" w:rsidP="00DA7FF4">
      <w:pPr>
        <w:spacing w:line="360" w:lineRule="auto"/>
        <w:jc w:val="both"/>
        <w:rPr>
          <w:rFonts w:ascii="Georgia" w:hAnsi="Georgia" w:cs="Arial"/>
          <w:sz w:val="28"/>
          <w:szCs w:val="24"/>
        </w:rPr>
      </w:pPr>
    </w:p>
    <w:p w:rsidR="00254989" w:rsidRPr="00463B4E" w:rsidRDefault="00254989" w:rsidP="00DA7FF4">
      <w:pPr>
        <w:spacing w:line="360" w:lineRule="auto"/>
        <w:jc w:val="both"/>
        <w:rPr>
          <w:rFonts w:ascii="Georgia" w:hAnsi="Georgia" w:cs="Arial"/>
          <w:sz w:val="28"/>
          <w:szCs w:val="24"/>
        </w:rPr>
      </w:pPr>
      <w:r w:rsidRPr="00463B4E">
        <w:rPr>
          <w:rFonts w:ascii="Georgia" w:hAnsi="Georgia" w:cs="Arial"/>
          <w:sz w:val="28"/>
          <w:szCs w:val="24"/>
        </w:rPr>
        <w:t>Aplicados a la faena valorativa antedicha, se tiene que la señora Consuelo no es una persona extraña a las relaciones sociales, como bien evidenciaron sus propios testigos (</w:t>
      </w:r>
      <w:r w:rsidRPr="00463B4E">
        <w:rPr>
          <w:rFonts w:ascii="Georgia" w:hAnsi="Georgia" w:cs="Arial"/>
          <w:sz w:val="24"/>
          <w:szCs w:val="24"/>
        </w:rPr>
        <w:t>José Darío Herrera Maya y Wilson García, cuaderno No.3</w:t>
      </w:r>
      <w:r w:rsidRPr="00463B4E">
        <w:rPr>
          <w:rFonts w:ascii="Georgia" w:hAnsi="Georgia" w:cs="Arial"/>
          <w:sz w:val="28"/>
          <w:szCs w:val="24"/>
        </w:rPr>
        <w:t xml:space="preserve">), </w:t>
      </w:r>
      <w:r w:rsidR="007D0BAD" w:rsidRPr="00463B4E">
        <w:rPr>
          <w:rFonts w:ascii="Georgia" w:hAnsi="Georgia" w:cs="Arial"/>
          <w:sz w:val="28"/>
          <w:szCs w:val="24"/>
        </w:rPr>
        <w:t>relataron conocerlos bien, que tenían negocios: un mini-mercado y comerciaban con cerdos, el primer declarante aludió haber conocido al difunto en “los negocios del papá y la mamá”, que la relación entre los abuelos y los nietos era “muy bonita”; el otro deponente fue trabajador de los señores demandados, conoció la finca donde criaban animales para la venta.</w:t>
      </w:r>
    </w:p>
    <w:p w:rsidR="00926867" w:rsidRPr="00463B4E" w:rsidRDefault="00926867" w:rsidP="00DA7FF4">
      <w:pPr>
        <w:spacing w:line="360" w:lineRule="auto"/>
        <w:jc w:val="both"/>
        <w:rPr>
          <w:rFonts w:ascii="Georgia" w:hAnsi="Georgia" w:cs="Arial"/>
          <w:sz w:val="28"/>
          <w:szCs w:val="24"/>
        </w:rPr>
      </w:pPr>
    </w:p>
    <w:p w:rsidR="00D0469F" w:rsidRPr="00463B4E" w:rsidRDefault="00D0469F" w:rsidP="00DA7FF4">
      <w:pPr>
        <w:spacing w:line="360" w:lineRule="auto"/>
        <w:jc w:val="both"/>
        <w:rPr>
          <w:rFonts w:ascii="Georgia" w:hAnsi="Georgia" w:cs="Arial"/>
          <w:sz w:val="28"/>
          <w:szCs w:val="24"/>
        </w:rPr>
      </w:pPr>
      <w:r w:rsidRPr="00463B4E">
        <w:rPr>
          <w:rFonts w:ascii="Georgia" w:hAnsi="Georgia" w:cs="Arial"/>
          <w:sz w:val="28"/>
          <w:szCs w:val="24"/>
        </w:rPr>
        <w:t xml:space="preserve">Como puede apreciarse la señora Consuelo sostenía una vida relacional </w:t>
      </w:r>
      <w:r w:rsidRPr="00463B4E">
        <w:rPr>
          <w:rFonts w:ascii="Georgia" w:hAnsi="Georgia" w:cs="Arial"/>
          <w:sz w:val="28"/>
          <w:szCs w:val="24"/>
        </w:rPr>
        <w:lastRenderedPageBreak/>
        <w:t xml:space="preserve">activa, de donde puede inferirse, según las reglas de la experiencia social, que </w:t>
      </w:r>
      <w:r w:rsidR="002E3F37" w:rsidRPr="00463B4E">
        <w:rPr>
          <w:rFonts w:ascii="Georgia" w:hAnsi="Georgia" w:cs="Arial"/>
          <w:sz w:val="28"/>
          <w:szCs w:val="24"/>
        </w:rPr>
        <w:t xml:space="preserve">era muy probable que en la esfera de su </w:t>
      </w:r>
      <w:r w:rsidRPr="00463B4E">
        <w:rPr>
          <w:rFonts w:ascii="Georgia" w:hAnsi="Georgia" w:cs="Arial"/>
          <w:sz w:val="28"/>
          <w:szCs w:val="24"/>
        </w:rPr>
        <w:t>conocimiento com</w:t>
      </w:r>
      <w:r w:rsidR="002E3F37" w:rsidRPr="00463B4E">
        <w:rPr>
          <w:rFonts w:ascii="Georgia" w:hAnsi="Georgia" w:cs="Arial"/>
          <w:sz w:val="28"/>
          <w:szCs w:val="24"/>
        </w:rPr>
        <w:t>ún,</w:t>
      </w:r>
      <w:r w:rsidRPr="00463B4E">
        <w:rPr>
          <w:rFonts w:ascii="Georgia" w:hAnsi="Georgia" w:cs="Arial"/>
          <w:sz w:val="28"/>
          <w:szCs w:val="24"/>
        </w:rPr>
        <w:t xml:space="preserve"> </w:t>
      </w:r>
      <w:r w:rsidR="002E3F37" w:rsidRPr="00463B4E">
        <w:rPr>
          <w:rFonts w:ascii="Georgia" w:hAnsi="Georgia" w:cs="Arial"/>
          <w:sz w:val="28"/>
          <w:szCs w:val="24"/>
        </w:rPr>
        <w:t xml:space="preserve">estuviera que </w:t>
      </w:r>
      <w:r w:rsidRPr="00463B4E">
        <w:rPr>
          <w:rFonts w:ascii="Georgia" w:hAnsi="Georgia" w:cs="Arial"/>
          <w:sz w:val="28"/>
          <w:szCs w:val="24"/>
        </w:rPr>
        <w:t>ante el fallecimiento de</w:t>
      </w:r>
      <w:r w:rsidR="002E3F37" w:rsidRPr="00463B4E">
        <w:rPr>
          <w:rFonts w:ascii="Georgia" w:hAnsi="Georgia" w:cs="Arial"/>
          <w:sz w:val="28"/>
          <w:szCs w:val="24"/>
        </w:rPr>
        <w:t>l</w:t>
      </w:r>
      <w:r w:rsidRPr="00463B4E">
        <w:rPr>
          <w:rFonts w:ascii="Georgia" w:hAnsi="Georgia" w:cs="Arial"/>
          <w:sz w:val="28"/>
          <w:szCs w:val="24"/>
        </w:rPr>
        <w:t xml:space="preserve"> padre, quienes están llamados, en primer t</w:t>
      </w:r>
      <w:r w:rsidR="002E3F37" w:rsidRPr="00463B4E">
        <w:rPr>
          <w:rFonts w:ascii="Georgia" w:hAnsi="Georgia" w:cs="Arial"/>
          <w:sz w:val="28"/>
          <w:szCs w:val="24"/>
        </w:rPr>
        <w:t>érmino</w:t>
      </w:r>
      <w:r w:rsidRPr="00463B4E">
        <w:rPr>
          <w:rFonts w:ascii="Georgia" w:hAnsi="Georgia" w:cs="Arial"/>
          <w:sz w:val="28"/>
          <w:szCs w:val="24"/>
        </w:rPr>
        <w:t xml:space="preserve">, </w:t>
      </w:r>
      <w:r w:rsidR="002E3F37" w:rsidRPr="00463B4E">
        <w:rPr>
          <w:rFonts w:ascii="Georgia" w:hAnsi="Georgia" w:cs="Arial"/>
          <w:sz w:val="28"/>
          <w:szCs w:val="24"/>
        </w:rPr>
        <w:t xml:space="preserve">a recibir los bienes dejados por este, </w:t>
      </w:r>
      <w:r w:rsidRPr="00463B4E">
        <w:rPr>
          <w:rFonts w:ascii="Georgia" w:hAnsi="Georgia" w:cs="Arial"/>
          <w:sz w:val="28"/>
          <w:szCs w:val="24"/>
        </w:rPr>
        <w:t>son los hijos, máxime acá que conocía plenamente de su existencia.</w:t>
      </w:r>
    </w:p>
    <w:p w:rsidR="00C97CBC" w:rsidRPr="00463B4E" w:rsidRDefault="00C97CBC" w:rsidP="00DA7FF4">
      <w:pPr>
        <w:spacing w:line="360" w:lineRule="auto"/>
        <w:jc w:val="both"/>
        <w:rPr>
          <w:rFonts w:ascii="Georgia" w:hAnsi="Georgia" w:cs="Arial"/>
          <w:sz w:val="28"/>
          <w:szCs w:val="24"/>
        </w:rPr>
      </w:pPr>
    </w:p>
    <w:p w:rsidR="005D5270" w:rsidRPr="00463B4E" w:rsidRDefault="00D0469F" w:rsidP="00DA7FF4">
      <w:pPr>
        <w:spacing w:line="360" w:lineRule="auto"/>
        <w:jc w:val="both"/>
        <w:rPr>
          <w:rFonts w:ascii="Georgia" w:hAnsi="Georgia" w:cs="Arial"/>
          <w:sz w:val="28"/>
          <w:szCs w:val="24"/>
        </w:rPr>
      </w:pPr>
      <w:r w:rsidRPr="00463B4E">
        <w:rPr>
          <w:rFonts w:ascii="Georgia" w:hAnsi="Georgia" w:cs="Arial"/>
          <w:sz w:val="28"/>
          <w:szCs w:val="24"/>
        </w:rPr>
        <w:t>Ahora, la contextualización debe integrarse con las distintas negociaciones hechas mediante instrumentos públicos, específicamente previas a las liq</w:t>
      </w:r>
      <w:r w:rsidR="005D5270" w:rsidRPr="00463B4E">
        <w:rPr>
          <w:rFonts w:ascii="Georgia" w:hAnsi="Georgia" w:cs="Arial"/>
          <w:sz w:val="28"/>
          <w:szCs w:val="24"/>
        </w:rPr>
        <w:t xml:space="preserve">uidaciones </w:t>
      </w:r>
      <w:proofErr w:type="spellStart"/>
      <w:r w:rsidR="005D5270" w:rsidRPr="00463B4E">
        <w:rPr>
          <w:rFonts w:ascii="Georgia" w:hAnsi="Georgia" w:cs="Arial"/>
          <w:sz w:val="28"/>
          <w:szCs w:val="24"/>
        </w:rPr>
        <w:t>sucesorales</w:t>
      </w:r>
      <w:proofErr w:type="spellEnd"/>
      <w:r w:rsidR="005D5270" w:rsidRPr="00463B4E">
        <w:rPr>
          <w:rFonts w:ascii="Georgia" w:hAnsi="Georgia" w:cs="Arial"/>
          <w:sz w:val="28"/>
          <w:szCs w:val="24"/>
        </w:rPr>
        <w:t>.</w:t>
      </w:r>
    </w:p>
    <w:p w:rsidR="005D5270" w:rsidRPr="00463B4E" w:rsidRDefault="005D5270" w:rsidP="00DA7FF4">
      <w:pPr>
        <w:spacing w:line="360" w:lineRule="auto"/>
        <w:jc w:val="both"/>
        <w:rPr>
          <w:rFonts w:ascii="Georgia" w:hAnsi="Georgia" w:cs="Arial"/>
          <w:sz w:val="28"/>
          <w:szCs w:val="24"/>
        </w:rPr>
      </w:pPr>
    </w:p>
    <w:p w:rsidR="00D0469F" w:rsidRPr="00463B4E" w:rsidRDefault="00D0469F" w:rsidP="00DA7FF4">
      <w:pPr>
        <w:spacing w:line="360" w:lineRule="auto"/>
        <w:jc w:val="both"/>
        <w:rPr>
          <w:rFonts w:ascii="Georgia" w:hAnsi="Georgia" w:cs="Arial"/>
          <w:sz w:val="28"/>
          <w:szCs w:val="24"/>
        </w:rPr>
      </w:pPr>
      <w:r w:rsidRPr="00463B4E">
        <w:rPr>
          <w:rFonts w:ascii="Georgia" w:hAnsi="Georgia" w:cs="Arial"/>
          <w:sz w:val="28"/>
          <w:szCs w:val="24"/>
        </w:rPr>
        <w:t xml:space="preserve">Para esta Magistratura es indudable que no se requiere de conocimiento especializado llegar a la conclusión de que los hijos son los herederos primigenios, ante el deceso de sus padres, y aducir buenas intenciones por haber convenido la entrega de un bien, cuando eran tres, es </w:t>
      </w:r>
      <w:r w:rsidR="005D5270" w:rsidRPr="00463B4E">
        <w:rPr>
          <w:rFonts w:ascii="Georgia" w:hAnsi="Georgia" w:cs="Arial"/>
          <w:sz w:val="28"/>
          <w:szCs w:val="24"/>
        </w:rPr>
        <w:t xml:space="preserve">al menos </w:t>
      </w:r>
      <w:r w:rsidRPr="00463B4E">
        <w:rPr>
          <w:rFonts w:ascii="Georgia" w:hAnsi="Georgia" w:cs="Arial"/>
          <w:sz w:val="28"/>
          <w:szCs w:val="24"/>
        </w:rPr>
        <w:t>inexplicable</w:t>
      </w:r>
      <w:r w:rsidR="005D5270" w:rsidRPr="00463B4E">
        <w:rPr>
          <w:rFonts w:ascii="Georgia" w:hAnsi="Georgia" w:cs="Arial"/>
          <w:sz w:val="28"/>
          <w:szCs w:val="24"/>
        </w:rPr>
        <w:t xml:space="preserve">, a cambio lo que reluce es </w:t>
      </w:r>
      <w:r w:rsidRPr="00463B4E">
        <w:rPr>
          <w:rFonts w:ascii="Georgia" w:hAnsi="Georgia" w:cs="Arial"/>
          <w:sz w:val="28"/>
          <w:szCs w:val="24"/>
        </w:rPr>
        <w:t xml:space="preserve">una conducta ventajosa, </w:t>
      </w:r>
      <w:r w:rsidR="005D5270" w:rsidRPr="00463B4E">
        <w:rPr>
          <w:rFonts w:ascii="Georgia" w:hAnsi="Georgia" w:cs="Arial"/>
          <w:sz w:val="28"/>
          <w:szCs w:val="24"/>
        </w:rPr>
        <w:t xml:space="preserve">ya que </w:t>
      </w:r>
      <w:r w:rsidRPr="00463B4E">
        <w:rPr>
          <w:rFonts w:ascii="Georgia" w:hAnsi="Georgia" w:cs="Arial"/>
          <w:sz w:val="28"/>
          <w:szCs w:val="24"/>
        </w:rPr>
        <w:t xml:space="preserve">los beneficios económicos de mayor proporción fueron </w:t>
      </w:r>
      <w:r w:rsidR="005D5270" w:rsidRPr="00463B4E">
        <w:rPr>
          <w:rFonts w:ascii="Georgia" w:hAnsi="Georgia" w:cs="Arial"/>
          <w:sz w:val="28"/>
          <w:szCs w:val="24"/>
        </w:rPr>
        <w:t xml:space="preserve">para </w:t>
      </w:r>
      <w:r w:rsidRPr="00463B4E">
        <w:rPr>
          <w:rFonts w:ascii="Georgia" w:hAnsi="Georgia" w:cs="Arial"/>
          <w:sz w:val="28"/>
          <w:szCs w:val="24"/>
        </w:rPr>
        <w:t xml:space="preserve">la señora Consuelo, </w:t>
      </w:r>
      <w:r w:rsidR="005D5270" w:rsidRPr="00463B4E">
        <w:rPr>
          <w:rFonts w:ascii="Georgia" w:hAnsi="Georgia" w:cs="Arial"/>
          <w:sz w:val="28"/>
          <w:szCs w:val="24"/>
        </w:rPr>
        <w:t xml:space="preserve">es notoria la falta de </w:t>
      </w:r>
      <w:r w:rsidRPr="00463B4E">
        <w:rPr>
          <w:rFonts w:ascii="Georgia" w:hAnsi="Georgia" w:cs="Arial"/>
          <w:sz w:val="28"/>
          <w:szCs w:val="24"/>
        </w:rPr>
        <w:t>escrúpulo y sentido protecci</w:t>
      </w:r>
      <w:r w:rsidR="005D5270" w:rsidRPr="00463B4E">
        <w:rPr>
          <w:rFonts w:ascii="Georgia" w:hAnsi="Georgia" w:cs="Arial"/>
          <w:sz w:val="28"/>
          <w:szCs w:val="24"/>
        </w:rPr>
        <w:t>onista para la familia con ese proceder;</w:t>
      </w:r>
      <w:r w:rsidRPr="00463B4E">
        <w:rPr>
          <w:rFonts w:ascii="Georgia" w:hAnsi="Georgia" w:cs="Arial"/>
          <w:sz w:val="28"/>
          <w:szCs w:val="24"/>
        </w:rPr>
        <w:t xml:space="preserve"> merecían los menores hijos</w:t>
      </w:r>
      <w:r w:rsidR="005D5270" w:rsidRPr="00463B4E">
        <w:rPr>
          <w:rFonts w:ascii="Georgia" w:hAnsi="Georgia" w:cs="Arial"/>
          <w:sz w:val="28"/>
          <w:szCs w:val="24"/>
        </w:rPr>
        <w:t xml:space="preserve"> un comportamiento más esmerado</w:t>
      </w:r>
      <w:r w:rsidR="002E3F37" w:rsidRPr="00463B4E">
        <w:rPr>
          <w:rFonts w:ascii="Georgia" w:hAnsi="Georgia" w:cs="Arial"/>
          <w:sz w:val="28"/>
          <w:szCs w:val="24"/>
        </w:rPr>
        <w:t xml:space="preserve"> y cauteloso</w:t>
      </w:r>
      <w:r w:rsidR="005D5270" w:rsidRPr="00463B4E">
        <w:rPr>
          <w:rFonts w:ascii="Georgia" w:hAnsi="Georgia" w:cs="Arial"/>
          <w:sz w:val="28"/>
          <w:szCs w:val="24"/>
        </w:rPr>
        <w:t xml:space="preserve">, atendidos los efectos negativos de </w:t>
      </w:r>
      <w:r w:rsidRPr="00463B4E">
        <w:rPr>
          <w:rFonts w:ascii="Georgia" w:hAnsi="Georgia" w:cs="Arial"/>
          <w:sz w:val="28"/>
          <w:szCs w:val="24"/>
        </w:rPr>
        <w:t>m</w:t>
      </w:r>
      <w:r w:rsidR="005D5270" w:rsidRPr="00463B4E">
        <w:rPr>
          <w:rFonts w:ascii="Georgia" w:hAnsi="Georgia" w:cs="Arial"/>
          <w:sz w:val="28"/>
          <w:szCs w:val="24"/>
        </w:rPr>
        <w:t>enoscabo a su patrimonio.</w:t>
      </w:r>
    </w:p>
    <w:p w:rsidR="00A55E99" w:rsidRPr="00463B4E" w:rsidRDefault="00A55E99" w:rsidP="00DA7FF4">
      <w:pPr>
        <w:spacing w:line="360" w:lineRule="auto"/>
        <w:jc w:val="both"/>
        <w:rPr>
          <w:rFonts w:ascii="Georgia" w:hAnsi="Georgia" w:cs="Arial"/>
          <w:sz w:val="28"/>
          <w:szCs w:val="24"/>
        </w:rPr>
      </w:pPr>
    </w:p>
    <w:p w:rsidR="00801FF3" w:rsidRPr="00463B4E" w:rsidRDefault="003A7316" w:rsidP="00DA7FF4">
      <w:pPr>
        <w:spacing w:line="360" w:lineRule="auto"/>
        <w:jc w:val="both"/>
        <w:rPr>
          <w:rFonts w:ascii="Georgia" w:hAnsi="Georgia" w:cs="Arial"/>
          <w:sz w:val="28"/>
          <w:szCs w:val="24"/>
        </w:rPr>
      </w:pPr>
      <w:r w:rsidRPr="00463B4E">
        <w:rPr>
          <w:rFonts w:ascii="Georgia" w:hAnsi="Georgia" w:cs="Arial"/>
          <w:sz w:val="28"/>
          <w:szCs w:val="24"/>
        </w:rPr>
        <w:t xml:space="preserve">La buena fe, </w:t>
      </w:r>
      <w:r w:rsidR="00D4595E" w:rsidRPr="00463B4E">
        <w:rPr>
          <w:rFonts w:ascii="Georgia" w:hAnsi="Georgia" w:cs="Arial"/>
          <w:sz w:val="28"/>
          <w:szCs w:val="24"/>
        </w:rPr>
        <w:t xml:space="preserve">más que </w:t>
      </w:r>
      <w:r w:rsidR="000C2E2B" w:rsidRPr="00463B4E">
        <w:rPr>
          <w:rFonts w:ascii="Georgia" w:hAnsi="Georgia" w:cs="Arial"/>
          <w:sz w:val="28"/>
          <w:szCs w:val="24"/>
        </w:rPr>
        <w:t xml:space="preserve">una </w:t>
      </w:r>
      <w:r w:rsidR="00D4595E" w:rsidRPr="00463B4E">
        <w:rPr>
          <w:rFonts w:ascii="Georgia" w:hAnsi="Georgia" w:cs="Arial"/>
          <w:sz w:val="28"/>
          <w:szCs w:val="24"/>
        </w:rPr>
        <w:t xml:space="preserve">regla es un principio, </w:t>
      </w:r>
      <w:r w:rsidR="000C2E2B" w:rsidRPr="00463B4E">
        <w:rPr>
          <w:rFonts w:ascii="Georgia" w:hAnsi="Georgia" w:cs="Arial"/>
          <w:sz w:val="28"/>
          <w:szCs w:val="24"/>
        </w:rPr>
        <w:t>presumida</w:t>
      </w:r>
      <w:r w:rsidRPr="00463B4E">
        <w:rPr>
          <w:rFonts w:ascii="Georgia" w:hAnsi="Georgia" w:cs="Arial"/>
          <w:sz w:val="28"/>
          <w:szCs w:val="24"/>
        </w:rPr>
        <w:t xml:space="preserve"> por mandato constitucional (Artículo 83, </w:t>
      </w:r>
      <w:proofErr w:type="spellStart"/>
      <w:r w:rsidRPr="00463B4E">
        <w:rPr>
          <w:rFonts w:ascii="Georgia" w:hAnsi="Georgia" w:cs="Arial"/>
          <w:sz w:val="28"/>
          <w:szCs w:val="24"/>
        </w:rPr>
        <w:t>CP</w:t>
      </w:r>
      <w:proofErr w:type="spellEnd"/>
      <w:r w:rsidRPr="00463B4E">
        <w:rPr>
          <w:rFonts w:ascii="Georgia" w:hAnsi="Georgia" w:cs="Arial"/>
          <w:sz w:val="28"/>
          <w:szCs w:val="24"/>
        </w:rPr>
        <w:t xml:space="preserve">), </w:t>
      </w:r>
      <w:r w:rsidR="00D4595E" w:rsidRPr="00463B4E">
        <w:rPr>
          <w:rFonts w:ascii="Georgia" w:hAnsi="Georgia" w:cs="Arial"/>
          <w:sz w:val="28"/>
          <w:szCs w:val="24"/>
        </w:rPr>
        <w:t xml:space="preserve">se </w:t>
      </w:r>
      <w:r w:rsidR="00654DF5" w:rsidRPr="00463B4E">
        <w:rPr>
          <w:rFonts w:ascii="Georgia" w:hAnsi="Georgia" w:cs="Arial"/>
          <w:sz w:val="28"/>
          <w:szCs w:val="24"/>
        </w:rPr>
        <w:t xml:space="preserve">define </w:t>
      </w:r>
      <w:r w:rsidR="00A02931" w:rsidRPr="00463B4E">
        <w:rPr>
          <w:rFonts w:ascii="Georgia" w:hAnsi="Georgia" w:cs="Arial"/>
          <w:sz w:val="28"/>
          <w:szCs w:val="24"/>
        </w:rPr>
        <w:t>de antaño</w:t>
      </w:r>
      <w:r w:rsidR="005B6B6B" w:rsidRPr="00463B4E">
        <w:rPr>
          <w:rFonts w:ascii="Georgia" w:hAnsi="Georgia" w:cs="Arial"/>
          <w:sz w:val="28"/>
          <w:szCs w:val="24"/>
        </w:rPr>
        <w:t xml:space="preserve"> la CSJ</w:t>
      </w:r>
      <w:r w:rsidR="005B6B6B" w:rsidRPr="00463B4E">
        <w:rPr>
          <w:rStyle w:val="Refdenotaalpie"/>
          <w:rFonts w:ascii="Georgia" w:hAnsi="Georgia"/>
          <w:sz w:val="28"/>
          <w:szCs w:val="24"/>
        </w:rPr>
        <w:footnoteReference w:id="19"/>
      </w:r>
      <w:r w:rsidR="00A02931" w:rsidRPr="00463B4E">
        <w:rPr>
          <w:rFonts w:ascii="Georgia" w:hAnsi="Georgia" w:cs="Arial"/>
          <w:sz w:val="28"/>
          <w:szCs w:val="24"/>
        </w:rPr>
        <w:t xml:space="preserve">, en parecer en pleno vigor hoy </w:t>
      </w:r>
      <w:r w:rsidR="00654DF5" w:rsidRPr="00463B4E">
        <w:rPr>
          <w:rFonts w:ascii="Georgia" w:hAnsi="Georgia" w:cs="Arial"/>
          <w:sz w:val="28"/>
          <w:szCs w:val="24"/>
        </w:rPr>
        <w:t>como:</w:t>
      </w:r>
    </w:p>
    <w:p w:rsidR="00801FF3" w:rsidRPr="00463B4E" w:rsidRDefault="00801FF3" w:rsidP="00DA7FF4">
      <w:pPr>
        <w:spacing w:line="360" w:lineRule="auto"/>
        <w:jc w:val="both"/>
        <w:rPr>
          <w:rFonts w:ascii="Georgia" w:hAnsi="Georgia" w:cs="Arial"/>
          <w:sz w:val="28"/>
          <w:szCs w:val="24"/>
        </w:rPr>
      </w:pPr>
    </w:p>
    <w:p w:rsidR="00A55E99" w:rsidRPr="00463B4E" w:rsidRDefault="00A02931" w:rsidP="00801FF3">
      <w:pPr>
        <w:ind w:left="567" w:right="567"/>
        <w:jc w:val="both"/>
        <w:rPr>
          <w:rFonts w:ascii="Georgia" w:hAnsi="Georgia" w:cs="Arial"/>
          <w:sz w:val="28"/>
          <w:szCs w:val="24"/>
        </w:rPr>
      </w:pPr>
      <w:r w:rsidRPr="00463B4E">
        <w:rPr>
          <w:rFonts w:ascii="Georgia" w:hAnsi="Georgia" w:cs="Arial"/>
          <w:sz w:val="28"/>
          <w:szCs w:val="24"/>
        </w:rPr>
        <w:t xml:space="preserve">La expresión buena fe (Bona </w:t>
      </w:r>
      <w:proofErr w:type="spellStart"/>
      <w:r w:rsidRPr="00463B4E">
        <w:rPr>
          <w:rFonts w:ascii="Georgia" w:hAnsi="Georgia" w:cs="Arial"/>
          <w:sz w:val="28"/>
          <w:szCs w:val="24"/>
        </w:rPr>
        <w:t>fides</w:t>
      </w:r>
      <w:proofErr w:type="spellEnd"/>
      <w:r w:rsidRPr="00463B4E">
        <w:rPr>
          <w:rFonts w:ascii="Georgia" w:hAnsi="Georgia" w:cs="Arial"/>
          <w:sz w:val="28"/>
          <w:szCs w:val="24"/>
        </w:rPr>
        <w:t>) indica que las personas deben celebrar sus negocios</w:t>
      </w:r>
      <w:r w:rsidR="000C2E2B" w:rsidRPr="00463B4E">
        <w:rPr>
          <w:rFonts w:ascii="Georgia" w:hAnsi="Georgia" w:cs="Arial"/>
          <w:sz w:val="28"/>
          <w:szCs w:val="24"/>
        </w:rPr>
        <w:t xml:space="preserve">, cumplir sus obligaciones y, en general, emplear con los demás una conducta leal. La lealtad en el derecho se desdobla en dos direcciones: primeramente, cada persona tiene el deber de emplear para con los demás una conducta leal, </w:t>
      </w:r>
      <w:r w:rsidR="00801FF3" w:rsidRPr="00463B4E">
        <w:rPr>
          <w:rFonts w:ascii="Georgia" w:hAnsi="Georgia" w:cs="Arial"/>
          <w:sz w:val="28"/>
          <w:szCs w:val="24"/>
        </w:rPr>
        <w:t xml:space="preserve">una conducta ajustada a las exigencias del decoro social, en segundo término, cada cual tiene el derecho de esperar de los demás esa misma lealtad. (…) La buena fe no hace referencia a la ignorancia o a la inexperiencia, sino a la ausencia de obras fraudulentas, de engaño, de reserva mental, astucia o viveza, en fin, de una conducta </w:t>
      </w:r>
      <w:r w:rsidR="00801FF3" w:rsidRPr="00463B4E">
        <w:rPr>
          <w:rFonts w:ascii="Georgia" w:hAnsi="Georgia" w:cs="Arial"/>
          <w:sz w:val="28"/>
          <w:szCs w:val="24"/>
        </w:rPr>
        <w:lastRenderedPageBreak/>
        <w:t xml:space="preserve">lesiva de la buena costumbre que impera en una colectividad. (…) </w:t>
      </w:r>
      <w:r w:rsidR="00801FF3" w:rsidRPr="00463B4E">
        <w:rPr>
          <w:rFonts w:ascii="Georgia" w:hAnsi="Georgia" w:cs="Arial"/>
          <w:sz w:val="28"/>
          <w:szCs w:val="24"/>
          <w:u w:val="single"/>
        </w:rPr>
        <w:t>El hombre de buena fe trata de obtener ventajas, pero estas se encuentran autorizadas por la buena costumbre</w:t>
      </w:r>
      <w:r w:rsidR="00801FF3" w:rsidRPr="00463B4E">
        <w:rPr>
          <w:rFonts w:ascii="Georgia" w:hAnsi="Georgia" w:cs="Arial"/>
          <w:sz w:val="28"/>
          <w:szCs w:val="24"/>
        </w:rPr>
        <w:t>. Subrayados de esta Sala.</w:t>
      </w:r>
    </w:p>
    <w:p w:rsidR="002E3F37" w:rsidRPr="00463B4E" w:rsidRDefault="002E3F37" w:rsidP="00DA7FF4">
      <w:pPr>
        <w:spacing w:line="360" w:lineRule="auto"/>
        <w:jc w:val="both"/>
        <w:rPr>
          <w:rFonts w:ascii="Georgia" w:hAnsi="Georgia" w:cs="Arial"/>
          <w:sz w:val="28"/>
          <w:szCs w:val="24"/>
        </w:rPr>
      </w:pPr>
    </w:p>
    <w:p w:rsidR="001E5B66" w:rsidRPr="00463B4E" w:rsidRDefault="00FE3CE1" w:rsidP="00DA7FF4">
      <w:pPr>
        <w:spacing w:line="360" w:lineRule="auto"/>
        <w:jc w:val="both"/>
        <w:rPr>
          <w:rFonts w:ascii="Georgia" w:hAnsi="Georgia" w:cs="Arial"/>
          <w:sz w:val="28"/>
          <w:szCs w:val="24"/>
        </w:rPr>
      </w:pPr>
      <w:r w:rsidRPr="00463B4E">
        <w:rPr>
          <w:rFonts w:ascii="Georgia" w:hAnsi="Georgia" w:cs="Arial"/>
          <w:sz w:val="28"/>
          <w:szCs w:val="24"/>
        </w:rPr>
        <w:t xml:space="preserve">Y como predica la doctrina pre-transcrita, no se trata de pretextar ignorancia o inexperiencia, </w:t>
      </w:r>
      <w:r w:rsidR="006712A4" w:rsidRPr="00463B4E">
        <w:rPr>
          <w:rFonts w:ascii="Georgia" w:hAnsi="Georgia" w:cs="Arial"/>
          <w:sz w:val="28"/>
          <w:szCs w:val="24"/>
        </w:rPr>
        <w:t xml:space="preserve">porque </w:t>
      </w:r>
      <w:r w:rsidR="00B70C21" w:rsidRPr="00463B4E">
        <w:rPr>
          <w:rFonts w:ascii="Georgia" w:hAnsi="Georgia" w:cs="Arial"/>
          <w:sz w:val="28"/>
          <w:szCs w:val="24"/>
        </w:rPr>
        <w:t>des</w:t>
      </w:r>
      <w:r w:rsidR="006712A4" w:rsidRPr="00463B4E">
        <w:rPr>
          <w:rFonts w:ascii="Georgia" w:hAnsi="Georgia" w:cs="Arial"/>
          <w:sz w:val="28"/>
          <w:szCs w:val="24"/>
        </w:rPr>
        <w:t xml:space="preserve">conocer </w:t>
      </w:r>
      <w:r w:rsidR="002E3F37" w:rsidRPr="00463B4E">
        <w:rPr>
          <w:rFonts w:ascii="Georgia" w:hAnsi="Georgia" w:cs="Arial"/>
          <w:sz w:val="28"/>
          <w:szCs w:val="24"/>
        </w:rPr>
        <w:t xml:space="preserve">la preferencia de dos </w:t>
      </w:r>
      <w:r w:rsidR="000802BE" w:rsidRPr="00463B4E">
        <w:rPr>
          <w:rFonts w:ascii="Georgia" w:hAnsi="Georgia" w:cs="Arial"/>
          <w:sz w:val="28"/>
          <w:szCs w:val="24"/>
        </w:rPr>
        <w:t>hijos</w:t>
      </w:r>
      <w:r w:rsidR="002E3F37" w:rsidRPr="00463B4E">
        <w:rPr>
          <w:rFonts w:ascii="Georgia" w:hAnsi="Georgia" w:cs="Arial"/>
          <w:sz w:val="28"/>
          <w:szCs w:val="24"/>
        </w:rPr>
        <w:t>,</w:t>
      </w:r>
      <w:r w:rsidR="006712A4" w:rsidRPr="00463B4E">
        <w:rPr>
          <w:rFonts w:ascii="Georgia" w:hAnsi="Georgia" w:cs="Arial"/>
          <w:sz w:val="28"/>
          <w:szCs w:val="24"/>
        </w:rPr>
        <w:t xml:space="preserve"> </w:t>
      </w:r>
      <w:r w:rsidR="00BB773A" w:rsidRPr="00463B4E">
        <w:rPr>
          <w:rFonts w:ascii="Georgia" w:hAnsi="Georgia" w:cs="Arial"/>
          <w:sz w:val="28"/>
          <w:szCs w:val="24"/>
        </w:rPr>
        <w:t xml:space="preserve">en la </w:t>
      </w:r>
      <w:r w:rsidR="006712A4" w:rsidRPr="00463B4E">
        <w:rPr>
          <w:rFonts w:ascii="Georgia" w:hAnsi="Georgia" w:cs="Arial"/>
          <w:sz w:val="28"/>
          <w:szCs w:val="24"/>
        </w:rPr>
        <w:t>distribución de bienes</w:t>
      </w:r>
      <w:r w:rsidR="00BB773A" w:rsidRPr="00463B4E">
        <w:rPr>
          <w:rFonts w:ascii="Georgia" w:hAnsi="Georgia" w:cs="Arial"/>
          <w:sz w:val="28"/>
          <w:szCs w:val="24"/>
        </w:rPr>
        <w:t xml:space="preserve"> del papá</w:t>
      </w:r>
      <w:r w:rsidR="006712A4" w:rsidRPr="00463B4E">
        <w:rPr>
          <w:rFonts w:ascii="Georgia" w:hAnsi="Georgia" w:cs="Arial"/>
          <w:sz w:val="28"/>
          <w:szCs w:val="24"/>
        </w:rPr>
        <w:t xml:space="preserve">, </w:t>
      </w:r>
      <w:r w:rsidR="00BB773A" w:rsidRPr="00463B4E">
        <w:rPr>
          <w:rFonts w:ascii="Georgia" w:hAnsi="Georgia" w:cs="Arial"/>
          <w:sz w:val="28"/>
          <w:szCs w:val="24"/>
        </w:rPr>
        <w:t xml:space="preserve">para acrecentar el propio haber patrimonial, con justificación en un asesoramiento errado, </w:t>
      </w:r>
      <w:r w:rsidR="006712A4" w:rsidRPr="00463B4E">
        <w:rPr>
          <w:rFonts w:ascii="Georgia" w:hAnsi="Georgia" w:cs="Arial"/>
          <w:sz w:val="28"/>
          <w:szCs w:val="24"/>
        </w:rPr>
        <w:t xml:space="preserve">es </w:t>
      </w:r>
      <w:r w:rsidR="00BB773A" w:rsidRPr="00463B4E">
        <w:rPr>
          <w:rFonts w:ascii="Georgia" w:hAnsi="Georgia" w:cs="Arial"/>
          <w:sz w:val="28"/>
          <w:szCs w:val="24"/>
        </w:rPr>
        <w:t xml:space="preserve">una conducta maliciosa. Mal puede prohijarse que, a sabiendas del detrimento de los nietos, </w:t>
      </w:r>
      <w:r w:rsidR="000802BE" w:rsidRPr="00463B4E">
        <w:rPr>
          <w:rFonts w:ascii="Georgia" w:hAnsi="Georgia" w:cs="Arial"/>
          <w:sz w:val="28"/>
          <w:szCs w:val="24"/>
        </w:rPr>
        <w:t xml:space="preserve">para ese entonces, </w:t>
      </w:r>
      <w:r w:rsidR="00BB773A" w:rsidRPr="00463B4E">
        <w:rPr>
          <w:rFonts w:ascii="Georgia" w:hAnsi="Georgia" w:cs="Arial"/>
          <w:sz w:val="28"/>
          <w:szCs w:val="24"/>
        </w:rPr>
        <w:t>menores de edad, se aumente el haber de los abuelos, sin más.</w:t>
      </w:r>
    </w:p>
    <w:p w:rsidR="00D05D3A" w:rsidRPr="00463B4E" w:rsidRDefault="00D05D3A" w:rsidP="00DA7FF4">
      <w:pPr>
        <w:spacing w:line="360" w:lineRule="auto"/>
        <w:jc w:val="both"/>
        <w:rPr>
          <w:rFonts w:ascii="Georgia" w:hAnsi="Georgia" w:cs="Arial"/>
          <w:sz w:val="28"/>
          <w:szCs w:val="24"/>
        </w:rPr>
      </w:pPr>
    </w:p>
    <w:p w:rsidR="00D05D3A" w:rsidRPr="00463B4E" w:rsidRDefault="00D05D3A" w:rsidP="00DA7FF4">
      <w:pPr>
        <w:spacing w:line="360" w:lineRule="auto"/>
        <w:jc w:val="both"/>
        <w:rPr>
          <w:rFonts w:ascii="Georgia" w:hAnsi="Georgia" w:cs="Arial"/>
          <w:spacing w:val="-3"/>
          <w:sz w:val="28"/>
          <w:lang w:val="es-ES_tradnl"/>
        </w:rPr>
      </w:pPr>
      <w:r w:rsidRPr="00463B4E">
        <w:rPr>
          <w:rFonts w:ascii="Georgia" w:hAnsi="Georgia" w:cs="Arial"/>
          <w:sz w:val="28"/>
          <w:szCs w:val="24"/>
        </w:rPr>
        <w:t xml:space="preserve">En refuerzo de lo concluido en el párrafo anterior, </w:t>
      </w:r>
      <w:proofErr w:type="spellStart"/>
      <w:r w:rsidRPr="00463B4E">
        <w:rPr>
          <w:rFonts w:ascii="Georgia" w:hAnsi="Georgia" w:cs="Arial"/>
          <w:sz w:val="28"/>
          <w:szCs w:val="24"/>
        </w:rPr>
        <w:t>cítase</w:t>
      </w:r>
      <w:proofErr w:type="spellEnd"/>
      <w:r w:rsidRPr="00463B4E">
        <w:rPr>
          <w:rFonts w:ascii="Georgia" w:hAnsi="Georgia" w:cs="Arial"/>
          <w:sz w:val="28"/>
          <w:szCs w:val="24"/>
        </w:rPr>
        <w:t xml:space="preserve"> </w:t>
      </w:r>
      <w:r w:rsidR="00A80FB4" w:rsidRPr="00463B4E">
        <w:rPr>
          <w:rFonts w:ascii="Georgia" w:hAnsi="Georgia" w:cs="Arial"/>
          <w:sz w:val="28"/>
          <w:szCs w:val="24"/>
        </w:rPr>
        <w:t>por su</w:t>
      </w:r>
      <w:r w:rsidRPr="00463B4E">
        <w:rPr>
          <w:rFonts w:ascii="Georgia" w:hAnsi="Georgia" w:cs="Arial"/>
          <w:sz w:val="28"/>
          <w:szCs w:val="24"/>
        </w:rPr>
        <w:t xml:space="preserve"> pertinencia el siguiente pasaje de la misma CSJ</w:t>
      </w:r>
      <w:r w:rsidR="000F642F" w:rsidRPr="00463B4E">
        <w:rPr>
          <w:rStyle w:val="Refdenotaalpie"/>
          <w:rFonts w:ascii="Georgia" w:hAnsi="Georgia"/>
          <w:sz w:val="28"/>
          <w:szCs w:val="24"/>
        </w:rPr>
        <w:footnoteReference w:id="20"/>
      </w:r>
      <w:r w:rsidRPr="00463B4E">
        <w:rPr>
          <w:rFonts w:ascii="Georgia" w:hAnsi="Georgia" w:cs="Arial"/>
          <w:sz w:val="28"/>
          <w:szCs w:val="24"/>
        </w:rPr>
        <w:t>, en una valuación semejante: “</w:t>
      </w:r>
      <w:r w:rsidRPr="00463B4E">
        <w:rPr>
          <w:rFonts w:ascii="Georgia" w:hAnsi="Georgia" w:cs="Arial"/>
          <w:i/>
          <w:spacing w:val="-3"/>
          <w:sz w:val="24"/>
          <w:lang w:val="es-ES_tradnl"/>
        </w:rPr>
        <w:t xml:space="preserve">Justo es reconocer entonces que advertido quedó que como los demandados a cuyo cargo se dispondrá la restitución </w:t>
      </w:r>
      <w:r w:rsidRPr="00463B4E">
        <w:rPr>
          <w:rFonts w:ascii="Georgia" w:hAnsi="Georgia" w:cs="Arial"/>
          <w:i/>
          <w:spacing w:val="-3"/>
          <w:sz w:val="24"/>
          <w:u w:val="single"/>
          <w:lang w:val="es-ES_tradnl"/>
        </w:rPr>
        <w:t xml:space="preserve">tenían pleno conocimiento de la calidad de heredero del actor desde antes de tomar posesión de las cuotas </w:t>
      </w:r>
      <w:proofErr w:type="spellStart"/>
      <w:r w:rsidRPr="00463B4E">
        <w:rPr>
          <w:rFonts w:ascii="Georgia" w:hAnsi="Georgia" w:cs="Arial"/>
          <w:i/>
          <w:spacing w:val="-3"/>
          <w:sz w:val="24"/>
          <w:u w:val="single"/>
          <w:lang w:val="es-ES_tradnl"/>
        </w:rPr>
        <w:t>herenciales</w:t>
      </w:r>
      <w:proofErr w:type="spellEnd"/>
      <w:r w:rsidRPr="00463B4E">
        <w:rPr>
          <w:rFonts w:ascii="Georgia" w:hAnsi="Georgia" w:cs="Arial"/>
          <w:i/>
          <w:spacing w:val="-3"/>
          <w:sz w:val="24"/>
          <w:u w:val="single"/>
          <w:lang w:val="es-ES_tradnl"/>
        </w:rPr>
        <w:t xml:space="preserve"> que se les adjudicó en la mortuoria con exclusión de aquél, ellos </w:t>
      </w:r>
      <w:r w:rsidRPr="00463B4E">
        <w:rPr>
          <w:rFonts w:ascii="Georgia" w:hAnsi="Georgia" w:cs="Arial"/>
          <w:b/>
          <w:i/>
          <w:spacing w:val="-3"/>
          <w:sz w:val="28"/>
          <w:u w:val="single"/>
          <w:lang w:val="es-ES_tradnl"/>
        </w:rPr>
        <w:t>son ocupantes de mala fe</w:t>
      </w:r>
      <w:r w:rsidRPr="00463B4E">
        <w:rPr>
          <w:rFonts w:ascii="Georgia" w:hAnsi="Georgia" w:cs="Arial"/>
          <w:i/>
          <w:spacing w:val="-3"/>
          <w:sz w:val="24"/>
          <w:lang w:val="es-ES_tradnl"/>
        </w:rPr>
        <w:t xml:space="preserve"> de esos bienes relictos y, por ende, la restitución proporcional de frutos a que están obligados corre desde el momento en que tomaron posesión de los mismos.”</w:t>
      </w:r>
      <w:r w:rsidRPr="00463B4E">
        <w:rPr>
          <w:rFonts w:ascii="Georgia" w:hAnsi="Georgia" w:cs="Arial"/>
          <w:i/>
          <w:spacing w:val="-3"/>
          <w:sz w:val="22"/>
          <w:lang w:val="es-ES_tradnl"/>
        </w:rPr>
        <w:t>.</w:t>
      </w:r>
      <w:r w:rsidRPr="00463B4E">
        <w:rPr>
          <w:rFonts w:ascii="Georgia" w:hAnsi="Georgia" w:cs="Arial"/>
          <w:spacing w:val="-3"/>
          <w:sz w:val="22"/>
          <w:lang w:val="es-ES_tradnl"/>
        </w:rPr>
        <w:t xml:space="preserve"> </w:t>
      </w:r>
      <w:r w:rsidRPr="00463B4E">
        <w:rPr>
          <w:rFonts w:ascii="Georgia" w:hAnsi="Georgia" w:cs="Arial"/>
          <w:spacing w:val="-3"/>
          <w:sz w:val="28"/>
          <w:lang w:val="es-ES_tradnl"/>
        </w:rPr>
        <w:t>Todo el destacado es propio de este Tribunal.</w:t>
      </w:r>
    </w:p>
    <w:p w:rsidR="00AE5841" w:rsidRPr="00463B4E" w:rsidRDefault="00AE5841" w:rsidP="00DA7FF4">
      <w:pPr>
        <w:spacing w:line="360" w:lineRule="auto"/>
        <w:jc w:val="both"/>
        <w:rPr>
          <w:rFonts w:ascii="Georgia" w:hAnsi="Georgia" w:cs="Arial"/>
          <w:sz w:val="28"/>
          <w:szCs w:val="24"/>
        </w:rPr>
      </w:pPr>
    </w:p>
    <w:p w:rsidR="00412350" w:rsidRPr="00463B4E" w:rsidRDefault="00286310" w:rsidP="00412350">
      <w:pPr>
        <w:spacing w:line="360" w:lineRule="auto"/>
        <w:jc w:val="both"/>
        <w:rPr>
          <w:rFonts w:ascii="Georgia" w:hAnsi="Georgia" w:cs="Arial"/>
          <w:sz w:val="28"/>
          <w:szCs w:val="24"/>
        </w:rPr>
      </w:pPr>
      <w:r w:rsidRPr="00463B4E">
        <w:rPr>
          <w:rFonts w:ascii="Georgia" w:hAnsi="Georgia" w:cs="Arial"/>
          <w:sz w:val="28"/>
          <w:szCs w:val="24"/>
        </w:rPr>
        <w:t xml:space="preserve">Puestas así las cosas, evidente es que </w:t>
      </w:r>
      <w:r w:rsidR="002176A6" w:rsidRPr="00463B4E">
        <w:rPr>
          <w:rFonts w:ascii="Georgia" w:hAnsi="Georgia" w:cs="Arial"/>
          <w:sz w:val="28"/>
          <w:szCs w:val="24"/>
        </w:rPr>
        <w:t xml:space="preserve">el </w:t>
      </w:r>
      <w:r w:rsidR="005057A9" w:rsidRPr="00463B4E">
        <w:rPr>
          <w:rFonts w:ascii="Georgia" w:hAnsi="Georgia" w:cs="Arial"/>
          <w:sz w:val="28"/>
          <w:szCs w:val="24"/>
        </w:rPr>
        <w:t xml:space="preserve">razonamiento </w:t>
      </w:r>
      <w:r w:rsidR="002176A6" w:rsidRPr="00463B4E">
        <w:rPr>
          <w:rFonts w:ascii="Georgia" w:hAnsi="Georgia" w:cs="Arial"/>
          <w:sz w:val="28"/>
          <w:szCs w:val="24"/>
        </w:rPr>
        <w:t xml:space="preserve">de la alzada </w:t>
      </w:r>
      <w:r w:rsidR="005057A9" w:rsidRPr="00463B4E">
        <w:rPr>
          <w:rFonts w:ascii="Georgia" w:hAnsi="Georgia" w:cs="Arial"/>
          <w:sz w:val="28"/>
          <w:szCs w:val="24"/>
        </w:rPr>
        <w:t>triunfa</w:t>
      </w:r>
      <w:r w:rsidR="002176A6" w:rsidRPr="00463B4E">
        <w:rPr>
          <w:rFonts w:ascii="Georgia" w:hAnsi="Georgia" w:cs="Arial"/>
          <w:sz w:val="28"/>
          <w:szCs w:val="24"/>
        </w:rPr>
        <w:t xml:space="preserve"> y</w:t>
      </w:r>
      <w:r w:rsidR="00916B71" w:rsidRPr="00463B4E">
        <w:rPr>
          <w:rFonts w:ascii="Georgia" w:hAnsi="Georgia" w:cs="Arial"/>
          <w:sz w:val="28"/>
          <w:szCs w:val="24"/>
        </w:rPr>
        <w:t>,</w:t>
      </w:r>
      <w:r w:rsidR="002176A6" w:rsidRPr="00463B4E">
        <w:rPr>
          <w:rFonts w:ascii="Georgia" w:hAnsi="Georgia" w:cs="Arial"/>
          <w:sz w:val="28"/>
          <w:szCs w:val="24"/>
        </w:rPr>
        <w:t xml:space="preserve"> por contera, </w:t>
      </w:r>
      <w:r w:rsidR="00A11B27" w:rsidRPr="00463B4E">
        <w:rPr>
          <w:rFonts w:ascii="Georgia" w:hAnsi="Georgia" w:cs="Arial"/>
          <w:sz w:val="28"/>
          <w:szCs w:val="24"/>
        </w:rPr>
        <w:t xml:space="preserve">se </w:t>
      </w:r>
      <w:r w:rsidR="002176A6" w:rsidRPr="00463B4E">
        <w:rPr>
          <w:rFonts w:ascii="Georgia" w:hAnsi="Georgia" w:cs="Arial"/>
          <w:sz w:val="28"/>
          <w:szCs w:val="24"/>
        </w:rPr>
        <w:t xml:space="preserve">impone </w:t>
      </w:r>
      <w:r w:rsidR="00A11B27" w:rsidRPr="00463B4E">
        <w:rPr>
          <w:rFonts w:ascii="Georgia" w:hAnsi="Georgia" w:cs="Arial"/>
          <w:sz w:val="28"/>
          <w:szCs w:val="24"/>
        </w:rPr>
        <w:t>revocar</w:t>
      </w:r>
      <w:r w:rsidR="002176A6" w:rsidRPr="00463B4E">
        <w:rPr>
          <w:rFonts w:ascii="Georgia" w:hAnsi="Georgia" w:cs="Arial"/>
          <w:sz w:val="28"/>
          <w:szCs w:val="24"/>
        </w:rPr>
        <w:t xml:space="preserve"> </w:t>
      </w:r>
      <w:r w:rsidR="00A11B27" w:rsidRPr="00463B4E">
        <w:rPr>
          <w:rFonts w:ascii="Georgia" w:hAnsi="Georgia" w:cs="Arial"/>
          <w:sz w:val="28"/>
          <w:szCs w:val="24"/>
        </w:rPr>
        <w:t>el fallo</w:t>
      </w:r>
      <w:r w:rsidR="005057A9" w:rsidRPr="00463B4E">
        <w:rPr>
          <w:rFonts w:ascii="Georgia" w:hAnsi="Georgia" w:cs="Arial"/>
          <w:sz w:val="28"/>
          <w:szCs w:val="24"/>
        </w:rPr>
        <w:t xml:space="preserve">, </w:t>
      </w:r>
      <w:r w:rsidRPr="00463B4E">
        <w:rPr>
          <w:rFonts w:ascii="Georgia" w:hAnsi="Georgia" w:cs="Arial"/>
          <w:sz w:val="28"/>
          <w:szCs w:val="24"/>
        </w:rPr>
        <w:t xml:space="preserve">para </w:t>
      </w:r>
      <w:r w:rsidR="00A11B27" w:rsidRPr="00463B4E">
        <w:rPr>
          <w:rFonts w:ascii="Georgia" w:hAnsi="Georgia" w:cs="Arial"/>
          <w:sz w:val="28"/>
          <w:szCs w:val="24"/>
        </w:rPr>
        <w:t xml:space="preserve">disponer la restitución </w:t>
      </w:r>
      <w:r w:rsidR="005057A9" w:rsidRPr="00463B4E">
        <w:rPr>
          <w:rFonts w:ascii="Georgia" w:hAnsi="Georgia" w:cs="Arial"/>
          <w:sz w:val="28"/>
          <w:szCs w:val="24"/>
        </w:rPr>
        <w:t xml:space="preserve">de los bienes con </w:t>
      </w:r>
      <w:r w:rsidR="00A11B27" w:rsidRPr="00463B4E">
        <w:rPr>
          <w:rFonts w:ascii="Georgia" w:hAnsi="Georgia" w:cs="Arial"/>
          <w:sz w:val="28"/>
          <w:szCs w:val="24"/>
        </w:rPr>
        <w:t xml:space="preserve">los todos </w:t>
      </w:r>
      <w:r w:rsidR="00F91C93" w:rsidRPr="00463B4E">
        <w:rPr>
          <w:rFonts w:ascii="Georgia" w:hAnsi="Georgia" w:cs="Arial"/>
          <w:sz w:val="28"/>
          <w:szCs w:val="24"/>
        </w:rPr>
        <w:t xml:space="preserve">frutos </w:t>
      </w:r>
      <w:r w:rsidR="00A11B27" w:rsidRPr="00463B4E">
        <w:rPr>
          <w:rFonts w:ascii="Georgia" w:hAnsi="Georgia" w:cs="Arial"/>
          <w:sz w:val="28"/>
          <w:szCs w:val="24"/>
        </w:rPr>
        <w:t>percibidos</w:t>
      </w:r>
      <w:r w:rsidR="00F91C93" w:rsidRPr="00463B4E">
        <w:rPr>
          <w:rFonts w:ascii="Georgia" w:hAnsi="Georgia" w:cs="Arial"/>
          <w:sz w:val="28"/>
          <w:szCs w:val="24"/>
        </w:rPr>
        <w:t xml:space="preserve"> desde </w:t>
      </w:r>
      <w:r w:rsidR="00A11B27" w:rsidRPr="00463B4E">
        <w:rPr>
          <w:rFonts w:ascii="Georgia" w:hAnsi="Georgia" w:cs="Arial"/>
          <w:sz w:val="28"/>
          <w:szCs w:val="24"/>
        </w:rPr>
        <w:t xml:space="preserve">el 12-11-2014, fecha de </w:t>
      </w:r>
      <w:r w:rsidR="00FF2D2F" w:rsidRPr="00463B4E">
        <w:rPr>
          <w:rFonts w:ascii="Georgia" w:hAnsi="Georgia" w:cs="Arial"/>
          <w:sz w:val="28"/>
          <w:szCs w:val="24"/>
        </w:rPr>
        <w:t>la adjudicación de</w:t>
      </w:r>
      <w:r w:rsidR="00A11B27" w:rsidRPr="00463B4E">
        <w:rPr>
          <w:rFonts w:ascii="Georgia" w:hAnsi="Georgia" w:cs="Arial"/>
          <w:sz w:val="28"/>
          <w:szCs w:val="24"/>
        </w:rPr>
        <w:t xml:space="preserve"> </w:t>
      </w:r>
      <w:r w:rsidR="00FF2D2F" w:rsidRPr="00463B4E">
        <w:rPr>
          <w:rFonts w:ascii="Georgia" w:hAnsi="Georgia" w:cs="Arial"/>
          <w:sz w:val="28"/>
          <w:szCs w:val="24"/>
        </w:rPr>
        <w:t>l</w:t>
      </w:r>
      <w:r w:rsidR="00A11B27" w:rsidRPr="00463B4E">
        <w:rPr>
          <w:rFonts w:ascii="Georgia" w:hAnsi="Georgia" w:cs="Arial"/>
          <w:sz w:val="28"/>
          <w:szCs w:val="24"/>
        </w:rPr>
        <w:t>os</w:t>
      </w:r>
      <w:r w:rsidR="00FF2D2F" w:rsidRPr="00463B4E">
        <w:rPr>
          <w:rFonts w:ascii="Georgia" w:hAnsi="Georgia" w:cs="Arial"/>
          <w:sz w:val="28"/>
          <w:szCs w:val="24"/>
        </w:rPr>
        <w:t xml:space="preserve"> inmueble</w:t>
      </w:r>
      <w:r w:rsidR="00A11B27" w:rsidRPr="00463B4E">
        <w:rPr>
          <w:rFonts w:ascii="Georgia" w:hAnsi="Georgia" w:cs="Arial"/>
          <w:sz w:val="28"/>
          <w:szCs w:val="24"/>
        </w:rPr>
        <w:t>s</w:t>
      </w:r>
      <w:r w:rsidR="00FF2D2F" w:rsidRPr="00463B4E">
        <w:rPr>
          <w:rFonts w:ascii="Georgia" w:hAnsi="Georgia" w:cs="Arial"/>
          <w:sz w:val="28"/>
          <w:szCs w:val="24"/>
        </w:rPr>
        <w:t>, y que hubieren podido percibir con mediana int</w:t>
      </w:r>
      <w:r w:rsidR="00412350" w:rsidRPr="00463B4E">
        <w:rPr>
          <w:rFonts w:ascii="Georgia" w:hAnsi="Georgia" w:cs="Arial"/>
          <w:sz w:val="28"/>
          <w:szCs w:val="24"/>
        </w:rPr>
        <w:t>eligencia, hasta la restitución, previo abono de los gastos ordinar</w:t>
      </w:r>
      <w:r w:rsidR="006A00BD" w:rsidRPr="00463B4E">
        <w:rPr>
          <w:rFonts w:ascii="Georgia" w:hAnsi="Georgia" w:cs="Arial"/>
          <w:sz w:val="28"/>
          <w:szCs w:val="24"/>
        </w:rPr>
        <w:t>ios invertidos en su producción (</w:t>
      </w:r>
      <w:r w:rsidR="006A00BD" w:rsidRPr="00463B4E">
        <w:rPr>
          <w:rFonts w:ascii="Georgia" w:hAnsi="Georgia" w:cs="Arial"/>
          <w:sz w:val="24"/>
          <w:szCs w:val="24"/>
        </w:rPr>
        <w:t xml:space="preserve">Artículo </w:t>
      </w:r>
      <w:r w:rsidR="00A94646" w:rsidRPr="00463B4E">
        <w:rPr>
          <w:rFonts w:ascii="Georgia" w:hAnsi="Georgia" w:cs="Arial"/>
          <w:sz w:val="24"/>
          <w:szCs w:val="24"/>
        </w:rPr>
        <w:t>964 inciso 4º, CC</w:t>
      </w:r>
      <w:r w:rsidR="00A94646" w:rsidRPr="00463B4E">
        <w:rPr>
          <w:rFonts w:ascii="Georgia" w:hAnsi="Georgia" w:cs="Arial"/>
          <w:sz w:val="28"/>
          <w:szCs w:val="24"/>
        </w:rPr>
        <w:t>).</w:t>
      </w:r>
    </w:p>
    <w:p w:rsidR="00A11B27" w:rsidRPr="00463B4E" w:rsidRDefault="00A11B27" w:rsidP="00412350">
      <w:pPr>
        <w:spacing w:line="360" w:lineRule="auto"/>
        <w:jc w:val="both"/>
        <w:rPr>
          <w:rFonts w:ascii="Georgia" w:hAnsi="Georgia" w:cs="Arial"/>
          <w:sz w:val="28"/>
          <w:szCs w:val="24"/>
        </w:rPr>
      </w:pPr>
    </w:p>
    <w:p w:rsidR="00114783" w:rsidRPr="00463B4E" w:rsidRDefault="00A11B27" w:rsidP="00EB7C49">
      <w:pPr>
        <w:overflowPunct/>
        <w:spacing w:line="360" w:lineRule="auto"/>
        <w:jc w:val="both"/>
        <w:rPr>
          <w:rFonts w:ascii="Georgia" w:hAnsi="Georgia" w:cs="Arial"/>
          <w:sz w:val="28"/>
        </w:rPr>
      </w:pPr>
      <w:r w:rsidRPr="00463B4E">
        <w:rPr>
          <w:rFonts w:ascii="Georgia" w:hAnsi="Georgia" w:cs="Arial"/>
          <w:sz w:val="28"/>
        </w:rPr>
        <w:t xml:space="preserve">Como antes se anunciara, la tasación de frutos es asunto del proceso </w:t>
      </w:r>
      <w:proofErr w:type="spellStart"/>
      <w:r w:rsidRPr="00463B4E">
        <w:rPr>
          <w:rFonts w:ascii="Georgia" w:hAnsi="Georgia" w:cs="Arial"/>
          <w:sz w:val="28"/>
        </w:rPr>
        <w:t>liquidatorio</w:t>
      </w:r>
      <w:proofErr w:type="spellEnd"/>
      <w:r w:rsidRPr="00463B4E">
        <w:rPr>
          <w:rFonts w:ascii="Georgia" w:hAnsi="Georgia" w:cs="Arial"/>
          <w:sz w:val="28"/>
        </w:rPr>
        <w:t xml:space="preserve">, pensamiento que </w:t>
      </w:r>
      <w:r w:rsidR="008C23A0" w:rsidRPr="00463B4E">
        <w:rPr>
          <w:rFonts w:ascii="Georgia" w:hAnsi="Georgia" w:cs="Arial"/>
          <w:sz w:val="28"/>
        </w:rPr>
        <w:t>se refleja en reciente sentencia de la multicitada Colegiatura</w:t>
      </w:r>
      <w:r w:rsidR="00182EC4" w:rsidRPr="00463B4E">
        <w:rPr>
          <w:rFonts w:ascii="Georgia" w:hAnsi="Georgia" w:cs="Arial"/>
          <w:sz w:val="28"/>
        </w:rPr>
        <w:t xml:space="preserve"> (2017</w:t>
      </w:r>
      <w:r w:rsidR="00182EC4" w:rsidRPr="00463B4E">
        <w:rPr>
          <w:rStyle w:val="Refdenotaalpie"/>
          <w:rFonts w:ascii="Georgia" w:hAnsi="Georgia"/>
          <w:sz w:val="28"/>
        </w:rPr>
        <w:footnoteReference w:id="21"/>
      </w:r>
      <w:r w:rsidR="00182EC4" w:rsidRPr="00463B4E">
        <w:rPr>
          <w:rFonts w:ascii="Georgia" w:hAnsi="Georgia" w:cs="Arial"/>
          <w:sz w:val="28"/>
        </w:rPr>
        <w:t>)</w:t>
      </w:r>
      <w:r w:rsidR="008C23A0" w:rsidRPr="00463B4E">
        <w:rPr>
          <w:rFonts w:ascii="Georgia" w:hAnsi="Georgia" w:cs="Arial"/>
          <w:sz w:val="28"/>
        </w:rPr>
        <w:t>, al asentar que: “</w:t>
      </w:r>
      <w:r w:rsidR="00B466F2" w:rsidRPr="00463B4E">
        <w:rPr>
          <w:rFonts w:ascii="Georgia" w:hAnsi="Georgia"/>
          <w:i/>
          <w:sz w:val="24"/>
        </w:rPr>
        <w:t xml:space="preserve">Como lo expuso el Tribunal, los </w:t>
      </w:r>
      <w:r w:rsidR="00B466F2" w:rsidRPr="00463B4E">
        <w:rPr>
          <w:rFonts w:ascii="Georgia" w:hAnsi="Georgia"/>
          <w:i/>
          <w:sz w:val="24"/>
        </w:rPr>
        <w:lastRenderedPageBreak/>
        <w:t>frutos de los bienes que conforman el patrimonio del causante deben discutirse al hacer la partición, por lo que será en esa etapa donde puede evaluarse la restitución.”.</w:t>
      </w:r>
    </w:p>
    <w:p w:rsidR="005057A9" w:rsidRPr="00463B4E" w:rsidRDefault="005057A9" w:rsidP="005057A9">
      <w:pPr>
        <w:widowControl/>
        <w:overflowPunct/>
        <w:adjustRightInd/>
        <w:spacing w:line="360" w:lineRule="auto"/>
        <w:jc w:val="both"/>
        <w:rPr>
          <w:rFonts w:ascii="Georgia" w:hAnsi="Georgia" w:cs="Arial"/>
          <w:smallCaps/>
          <w:sz w:val="32"/>
        </w:rPr>
      </w:pPr>
    </w:p>
    <w:p w:rsidR="00986BDB" w:rsidRPr="00463B4E" w:rsidRDefault="00986BDB" w:rsidP="00986BDB">
      <w:pPr>
        <w:widowControl/>
        <w:numPr>
          <w:ilvl w:val="0"/>
          <w:numId w:val="8"/>
        </w:numPr>
        <w:overflowPunct/>
        <w:adjustRightInd/>
        <w:spacing w:line="360" w:lineRule="auto"/>
        <w:jc w:val="both"/>
        <w:rPr>
          <w:rFonts w:ascii="Georgia" w:hAnsi="Georgia" w:cs="Arial"/>
          <w:smallCaps/>
          <w:sz w:val="32"/>
        </w:rPr>
      </w:pPr>
      <w:r w:rsidRPr="00463B4E">
        <w:rPr>
          <w:rFonts w:ascii="Georgia" w:hAnsi="Georgia" w:cs="Arial"/>
          <w:smallCaps/>
          <w:sz w:val="32"/>
        </w:rPr>
        <w:t>Las decisiones finales</w:t>
      </w:r>
    </w:p>
    <w:p w:rsidR="00986BDB" w:rsidRPr="00463B4E" w:rsidRDefault="00986BDB" w:rsidP="00986BDB">
      <w:pPr>
        <w:pStyle w:val="Textoindependiente"/>
        <w:spacing w:line="360" w:lineRule="auto"/>
        <w:ind w:right="51"/>
        <w:rPr>
          <w:rFonts w:ascii="Georgia" w:hAnsi="Georgia"/>
          <w:sz w:val="28"/>
          <w:szCs w:val="24"/>
          <w:lang w:val="es-CO"/>
        </w:rPr>
      </w:pPr>
    </w:p>
    <w:p w:rsidR="00251B19" w:rsidRPr="00463B4E" w:rsidRDefault="00D5402C" w:rsidP="00986BDB">
      <w:pPr>
        <w:pStyle w:val="Textoindependiente"/>
        <w:spacing w:line="360" w:lineRule="auto"/>
        <w:ind w:right="51"/>
        <w:rPr>
          <w:rFonts w:ascii="Georgia" w:hAnsi="Georgia" w:cs="Arial"/>
          <w:sz w:val="28"/>
          <w:szCs w:val="24"/>
        </w:rPr>
      </w:pPr>
      <w:r w:rsidRPr="00463B4E">
        <w:rPr>
          <w:rFonts w:ascii="Georgia" w:hAnsi="Georgia" w:cs="Arial"/>
          <w:sz w:val="28"/>
          <w:szCs w:val="24"/>
        </w:rPr>
        <w:t>Lo discurrido en los acápites enunciados permite colegir que la apelación es fundada y</w:t>
      </w:r>
      <w:r w:rsidR="005057A9" w:rsidRPr="00463B4E">
        <w:rPr>
          <w:rFonts w:ascii="Georgia" w:hAnsi="Georgia" w:cs="Arial"/>
          <w:sz w:val="28"/>
          <w:szCs w:val="24"/>
        </w:rPr>
        <w:t>,</w:t>
      </w:r>
      <w:r w:rsidRPr="00463B4E">
        <w:rPr>
          <w:rFonts w:ascii="Georgia" w:hAnsi="Georgia" w:cs="Arial"/>
          <w:sz w:val="28"/>
          <w:szCs w:val="24"/>
        </w:rPr>
        <w:t xml:space="preserve"> por lo tanto, </w:t>
      </w:r>
      <w:r w:rsidR="005057A9" w:rsidRPr="00463B4E">
        <w:rPr>
          <w:rFonts w:ascii="Georgia" w:hAnsi="Georgia" w:cs="Arial"/>
          <w:sz w:val="28"/>
          <w:szCs w:val="24"/>
        </w:rPr>
        <w:t xml:space="preserve">se revocará en forma parcial </w:t>
      </w:r>
      <w:r w:rsidR="00354B81" w:rsidRPr="00463B4E">
        <w:rPr>
          <w:rFonts w:ascii="Georgia" w:hAnsi="Georgia" w:cs="Arial"/>
          <w:sz w:val="28"/>
          <w:szCs w:val="24"/>
        </w:rPr>
        <w:t xml:space="preserve">la </w:t>
      </w:r>
      <w:r w:rsidR="005B2DA9" w:rsidRPr="00463B4E">
        <w:rPr>
          <w:rFonts w:ascii="Georgia" w:hAnsi="Georgia" w:cs="Arial"/>
          <w:sz w:val="28"/>
          <w:szCs w:val="24"/>
        </w:rPr>
        <w:t>sentencia</w:t>
      </w:r>
      <w:r w:rsidR="00354B81" w:rsidRPr="00463B4E">
        <w:rPr>
          <w:rFonts w:ascii="Georgia" w:hAnsi="Georgia" w:cs="Arial"/>
          <w:sz w:val="28"/>
          <w:szCs w:val="24"/>
        </w:rPr>
        <w:t xml:space="preserve">. </w:t>
      </w:r>
      <w:r w:rsidR="000D2E48" w:rsidRPr="00463B4E">
        <w:rPr>
          <w:rFonts w:ascii="Georgia" w:hAnsi="Georgia" w:cs="Arial"/>
          <w:sz w:val="28"/>
          <w:szCs w:val="24"/>
        </w:rPr>
        <w:t>Sin condena</w:t>
      </w:r>
      <w:r w:rsidR="00354B81" w:rsidRPr="00463B4E">
        <w:rPr>
          <w:rFonts w:ascii="Georgia" w:hAnsi="Georgia" w:cs="Arial"/>
          <w:sz w:val="28"/>
          <w:szCs w:val="24"/>
        </w:rPr>
        <w:t xml:space="preserve"> </w:t>
      </w:r>
      <w:r w:rsidR="00ED58AF" w:rsidRPr="00463B4E">
        <w:rPr>
          <w:rFonts w:ascii="Georgia" w:hAnsi="Georgia" w:cs="Arial"/>
          <w:sz w:val="28"/>
          <w:szCs w:val="24"/>
        </w:rPr>
        <w:t xml:space="preserve">en costas en </w:t>
      </w:r>
      <w:r w:rsidR="00BD149A" w:rsidRPr="00463B4E">
        <w:rPr>
          <w:rFonts w:ascii="Georgia" w:hAnsi="Georgia" w:cs="Arial"/>
          <w:sz w:val="28"/>
          <w:szCs w:val="24"/>
        </w:rPr>
        <w:t>esta</w:t>
      </w:r>
      <w:r w:rsidR="00ED58AF" w:rsidRPr="00463B4E">
        <w:rPr>
          <w:rFonts w:ascii="Georgia" w:hAnsi="Georgia" w:cs="Arial"/>
          <w:sz w:val="28"/>
          <w:szCs w:val="24"/>
        </w:rPr>
        <w:t xml:space="preserve"> instancia, </w:t>
      </w:r>
      <w:r w:rsidR="000D2E48" w:rsidRPr="00463B4E">
        <w:rPr>
          <w:rFonts w:ascii="Georgia" w:hAnsi="Georgia" w:cs="Arial"/>
          <w:sz w:val="28"/>
          <w:szCs w:val="24"/>
        </w:rPr>
        <w:t>porque no hubo revocatoria total de la sentencia</w:t>
      </w:r>
      <w:r w:rsidR="00BD149A" w:rsidRPr="00463B4E">
        <w:rPr>
          <w:rFonts w:ascii="Georgia" w:hAnsi="Georgia" w:cs="Arial"/>
          <w:sz w:val="28"/>
          <w:szCs w:val="24"/>
        </w:rPr>
        <w:t xml:space="preserve"> </w:t>
      </w:r>
      <w:r w:rsidR="000D60FA" w:rsidRPr="00463B4E">
        <w:rPr>
          <w:rFonts w:ascii="Georgia" w:hAnsi="Georgia" w:cs="Arial"/>
          <w:sz w:val="28"/>
          <w:szCs w:val="24"/>
        </w:rPr>
        <w:t>(</w:t>
      </w:r>
      <w:r w:rsidR="000D60FA" w:rsidRPr="00463B4E">
        <w:rPr>
          <w:rFonts w:ascii="Georgia" w:hAnsi="Georgia" w:cs="Arial"/>
          <w:szCs w:val="24"/>
        </w:rPr>
        <w:t>Artículo 3</w:t>
      </w:r>
      <w:r w:rsidR="00171742" w:rsidRPr="00463B4E">
        <w:rPr>
          <w:rFonts w:ascii="Georgia" w:hAnsi="Georgia" w:cs="Arial"/>
          <w:szCs w:val="24"/>
        </w:rPr>
        <w:t>6</w:t>
      </w:r>
      <w:r w:rsidR="000D2E48" w:rsidRPr="00463B4E">
        <w:rPr>
          <w:rFonts w:ascii="Georgia" w:hAnsi="Georgia" w:cs="Arial"/>
          <w:szCs w:val="24"/>
        </w:rPr>
        <w:t>6</w:t>
      </w:r>
      <w:r w:rsidR="00171742" w:rsidRPr="00463B4E">
        <w:rPr>
          <w:rFonts w:ascii="Georgia" w:hAnsi="Georgia" w:cs="Arial"/>
          <w:szCs w:val="24"/>
        </w:rPr>
        <w:t>-4º</w:t>
      </w:r>
      <w:r w:rsidR="000D60FA" w:rsidRPr="00463B4E">
        <w:rPr>
          <w:rFonts w:ascii="Georgia" w:hAnsi="Georgia" w:cs="Arial"/>
          <w:szCs w:val="24"/>
        </w:rPr>
        <w:t xml:space="preserve">, </w:t>
      </w:r>
      <w:proofErr w:type="spellStart"/>
      <w:r w:rsidR="000D60FA" w:rsidRPr="00463B4E">
        <w:rPr>
          <w:rFonts w:ascii="Georgia" w:hAnsi="Georgia" w:cs="Arial"/>
          <w:szCs w:val="24"/>
        </w:rPr>
        <w:t>C</w:t>
      </w:r>
      <w:r w:rsidR="00484FE9" w:rsidRPr="00463B4E">
        <w:rPr>
          <w:rFonts w:ascii="Georgia" w:hAnsi="Georgia" w:cs="Arial"/>
          <w:szCs w:val="24"/>
        </w:rPr>
        <w:t>GP</w:t>
      </w:r>
      <w:proofErr w:type="spellEnd"/>
      <w:r w:rsidR="000D60FA" w:rsidRPr="00463B4E">
        <w:rPr>
          <w:rFonts w:ascii="Georgia" w:hAnsi="Georgia" w:cs="Arial"/>
          <w:sz w:val="28"/>
          <w:szCs w:val="24"/>
        </w:rPr>
        <w:t>)</w:t>
      </w:r>
      <w:r w:rsidR="00DB7E12" w:rsidRPr="00463B4E">
        <w:rPr>
          <w:rFonts w:ascii="Georgia" w:hAnsi="Georgia" w:cs="Arial"/>
          <w:sz w:val="28"/>
          <w:szCs w:val="24"/>
        </w:rPr>
        <w:t>.</w:t>
      </w:r>
      <w:r w:rsidR="00A6212C" w:rsidRPr="00463B4E">
        <w:rPr>
          <w:rFonts w:ascii="Georgia" w:hAnsi="Georgia" w:cs="Arial"/>
          <w:sz w:val="28"/>
          <w:szCs w:val="24"/>
        </w:rPr>
        <w:t xml:space="preserve"> </w:t>
      </w:r>
      <w:r w:rsidR="00B47CF7" w:rsidRPr="00463B4E">
        <w:rPr>
          <w:rFonts w:ascii="Georgia" w:hAnsi="Georgia" w:cs="Arial"/>
          <w:sz w:val="28"/>
          <w:szCs w:val="24"/>
        </w:rPr>
        <w:t>La liquidación de costas en primera instancia</w:t>
      </w:r>
      <w:r w:rsidR="00B63F13" w:rsidRPr="00463B4E">
        <w:rPr>
          <w:rFonts w:ascii="Georgia" w:hAnsi="Georgia" w:cs="Arial"/>
          <w:sz w:val="28"/>
          <w:szCs w:val="24"/>
        </w:rPr>
        <w:t xml:space="preserve"> se hará, según </w:t>
      </w:r>
      <w:r w:rsidR="00B47CF7" w:rsidRPr="00463B4E">
        <w:rPr>
          <w:rFonts w:ascii="Georgia" w:hAnsi="Georgia" w:cs="Arial"/>
          <w:sz w:val="28"/>
          <w:szCs w:val="24"/>
        </w:rPr>
        <w:t>el artículo 366</w:t>
      </w:r>
      <w:r w:rsidR="00B63F13" w:rsidRPr="00463B4E">
        <w:rPr>
          <w:rFonts w:ascii="Georgia" w:hAnsi="Georgia" w:cs="Arial"/>
          <w:sz w:val="28"/>
          <w:szCs w:val="24"/>
        </w:rPr>
        <w:t>,</w:t>
      </w:r>
      <w:r w:rsidR="00B47CF7" w:rsidRPr="00463B4E">
        <w:rPr>
          <w:rFonts w:ascii="Georgia" w:hAnsi="Georgia" w:cs="Arial"/>
          <w:sz w:val="28"/>
          <w:szCs w:val="24"/>
        </w:rPr>
        <w:t xml:space="preserve"> </w:t>
      </w:r>
      <w:proofErr w:type="spellStart"/>
      <w:r w:rsidR="00B47CF7" w:rsidRPr="00463B4E">
        <w:rPr>
          <w:rFonts w:ascii="Georgia" w:hAnsi="Georgia" w:cs="Arial"/>
          <w:sz w:val="28"/>
          <w:szCs w:val="24"/>
        </w:rPr>
        <w:t>CGP</w:t>
      </w:r>
      <w:proofErr w:type="spellEnd"/>
      <w:r w:rsidR="0026272A" w:rsidRPr="00463B4E">
        <w:rPr>
          <w:rFonts w:ascii="Georgia" w:hAnsi="Georgia" w:cs="Arial"/>
          <w:sz w:val="28"/>
          <w:szCs w:val="24"/>
        </w:rPr>
        <w:t xml:space="preserve"> y en todo caso se tasarán en un 50% ante la prosperidad parcial de las pretensiones</w:t>
      </w:r>
      <w:r w:rsidR="00A6212C" w:rsidRPr="00463B4E">
        <w:rPr>
          <w:rFonts w:ascii="Georgia" w:hAnsi="Georgia" w:cs="Arial"/>
          <w:sz w:val="28"/>
          <w:szCs w:val="24"/>
        </w:rPr>
        <w:t>.</w:t>
      </w:r>
    </w:p>
    <w:p w:rsidR="006C2A11" w:rsidRPr="00463B4E" w:rsidRDefault="006C2A11" w:rsidP="00986BDB">
      <w:pPr>
        <w:pStyle w:val="Textoindependiente"/>
        <w:spacing w:line="360" w:lineRule="auto"/>
        <w:ind w:right="51"/>
        <w:rPr>
          <w:rFonts w:ascii="Georgia" w:hAnsi="Georgia" w:cs="Arial"/>
          <w:szCs w:val="24"/>
        </w:rPr>
      </w:pPr>
    </w:p>
    <w:p w:rsidR="00FC48B8" w:rsidRPr="00463B4E"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463B4E">
        <w:rPr>
          <w:rFonts w:ascii="Georgia" w:hAnsi="Georgia" w:cs="Arial"/>
          <w:spacing w:val="-3"/>
          <w:sz w:val="28"/>
          <w:szCs w:val="24"/>
          <w:lang w:val="es-ES_tradnl"/>
        </w:rPr>
        <w:t xml:space="preserve">En mérito de lo expuesto, el </w:t>
      </w:r>
      <w:r w:rsidRPr="00463B4E">
        <w:rPr>
          <w:rFonts w:ascii="Georgia" w:hAnsi="Georgia" w:cs="Arial"/>
          <w:smallCaps/>
          <w:spacing w:val="-3"/>
          <w:sz w:val="28"/>
          <w:szCs w:val="24"/>
          <w:lang w:val="es-ES_tradnl"/>
        </w:rPr>
        <w:t xml:space="preserve">Tribunal Superior del Distrito Judicial de Pereira, Sala de </w:t>
      </w:r>
      <w:r w:rsidR="00C110D7" w:rsidRPr="00463B4E">
        <w:rPr>
          <w:rFonts w:ascii="Georgia" w:hAnsi="Georgia" w:cs="Arial"/>
          <w:smallCaps/>
          <w:spacing w:val="-3"/>
          <w:sz w:val="28"/>
          <w:szCs w:val="24"/>
          <w:lang w:val="es-ES_tradnl"/>
        </w:rPr>
        <w:t>decisión civil familia</w:t>
      </w:r>
      <w:r w:rsidRPr="00463B4E">
        <w:rPr>
          <w:rFonts w:ascii="Georgia" w:hAnsi="Georgia" w:cs="Arial"/>
          <w:spacing w:val="-3"/>
          <w:sz w:val="28"/>
          <w:szCs w:val="24"/>
          <w:lang w:val="es-ES_tradnl"/>
        </w:rPr>
        <w:t xml:space="preserve">, administrando Justicia, en nombre de la República </w:t>
      </w:r>
      <w:r w:rsidR="005057A9" w:rsidRPr="00463B4E">
        <w:rPr>
          <w:rFonts w:ascii="Georgia" w:hAnsi="Georgia" w:cs="Arial"/>
          <w:spacing w:val="-3"/>
          <w:sz w:val="28"/>
          <w:szCs w:val="24"/>
          <w:lang w:val="es-ES_tradnl"/>
        </w:rPr>
        <w:t xml:space="preserve">de Colombia </w:t>
      </w:r>
      <w:r w:rsidRPr="00463B4E">
        <w:rPr>
          <w:rFonts w:ascii="Georgia" w:hAnsi="Georgia" w:cs="Arial"/>
          <w:spacing w:val="-3"/>
          <w:sz w:val="28"/>
          <w:szCs w:val="24"/>
          <w:lang w:val="es-ES_tradnl"/>
        </w:rPr>
        <w:t>y por autoridad de la Ley,</w:t>
      </w:r>
    </w:p>
    <w:p w:rsidR="0092384F" w:rsidRPr="00463B4E" w:rsidRDefault="0092384F" w:rsidP="00986BDB">
      <w:pPr>
        <w:spacing w:line="360" w:lineRule="auto"/>
        <w:jc w:val="center"/>
        <w:rPr>
          <w:rFonts w:ascii="Georgia" w:hAnsi="Georgia" w:cs="Arial"/>
          <w:smallCaps/>
        </w:rPr>
      </w:pPr>
    </w:p>
    <w:p w:rsidR="00986BDB" w:rsidRPr="00463B4E" w:rsidRDefault="00986BDB" w:rsidP="00986BDB">
      <w:pPr>
        <w:spacing w:line="360" w:lineRule="auto"/>
        <w:jc w:val="center"/>
        <w:rPr>
          <w:rFonts w:ascii="Georgia" w:hAnsi="Georgia" w:cs="Arial"/>
          <w:smallCaps/>
          <w:sz w:val="32"/>
        </w:rPr>
      </w:pPr>
      <w:r w:rsidRPr="00463B4E">
        <w:rPr>
          <w:rFonts w:ascii="Georgia" w:hAnsi="Georgia" w:cs="Arial"/>
          <w:smallCaps/>
          <w:sz w:val="32"/>
        </w:rPr>
        <w:t xml:space="preserve">F a l </w:t>
      </w:r>
      <w:proofErr w:type="spellStart"/>
      <w:r w:rsidRPr="00463B4E">
        <w:rPr>
          <w:rFonts w:ascii="Georgia" w:hAnsi="Georgia" w:cs="Arial"/>
          <w:smallCaps/>
          <w:sz w:val="32"/>
        </w:rPr>
        <w:t>l</w:t>
      </w:r>
      <w:proofErr w:type="spellEnd"/>
      <w:r w:rsidRPr="00463B4E">
        <w:rPr>
          <w:rFonts w:ascii="Georgia" w:hAnsi="Georgia" w:cs="Arial"/>
          <w:smallCaps/>
          <w:sz w:val="32"/>
        </w:rPr>
        <w:t xml:space="preserve"> a,</w:t>
      </w:r>
    </w:p>
    <w:p w:rsidR="00B14AF5" w:rsidRPr="00463B4E" w:rsidRDefault="00B14AF5" w:rsidP="00986BDB">
      <w:pPr>
        <w:spacing w:line="360" w:lineRule="auto"/>
        <w:jc w:val="center"/>
        <w:rPr>
          <w:rFonts w:ascii="Georgia" w:hAnsi="Georgia" w:cs="Arial"/>
          <w:smallCaps/>
        </w:rPr>
      </w:pPr>
    </w:p>
    <w:p w:rsidR="00354B81" w:rsidRPr="00463B4E" w:rsidRDefault="00354B81" w:rsidP="00354B81">
      <w:pPr>
        <w:widowControl/>
        <w:numPr>
          <w:ilvl w:val="0"/>
          <w:numId w:val="4"/>
        </w:numPr>
        <w:overflowPunct/>
        <w:autoSpaceDE/>
        <w:autoSpaceDN/>
        <w:adjustRightInd/>
        <w:spacing w:line="360" w:lineRule="auto"/>
        <w:jc w:val="both"/>
        <w:rPr>
          <w:rFonts w:ascii="Georgia" w:hAnsi="Georgia" w:cs="Arial"/>
          <w:sz w:val="28"/>
          <w:szCs w:val="24"/>
          <w:lang w:val="es-CO"/>
        </w:rPr>
      </w:pPr>
      <w:r w:rsidRPr="00463B4E">
        <w:rPr>
          <w:rFonts w:ascii="Georgia" w:hAnsi="Georgia" w:cs="Arial"/>
          <w:sz w:val="28"/>
          <w:szCs w:val="24"/>
          <w:lang w:val="es-CO"/>
        </w:rPr>
        <w:t>REVOCAR</w:t>
      </w:r>
      <w:r w:rsidR="002B2B09" w:rsidRPr="00463B4E">
        <w:rPr>
          <w:rFonts w:ascii="Georgia" w:hAnsi="Georgia" w:cs="Arial"/>
          <w:sz w:val="28"/>
          <w:szCs w:val="24"/>
          <w:lang w:val="es-CO"/>
        </w:rPr>
        <w:t xml:space="preserve"> </w:t>
      </w:r>
      <w:r w:rsidR="002B295A" w:rsidRPr="00463B4E">
        <w:rPr>
          <w:rFonts w:ascii="Georgia" w:hAnsi="Georgia" w:cs="Arial"/>
          <w:sz w:val="28"/>
          <w:szCs w:val="24"/>
          <w:lang w:val="es-CO"/>
        </w:rPr>
        <w:t>la sentencia</w:t>
      </w:r>
      <w:r w:rsidRPr="00463B4E">
        <w:rPr>
          <w:rFonts w:ascii="Georgia" w:hAnsi="Georgia" w:cs="Arial"/>
          <w:sz w:val="28"/>
          <w:szCs w:val="24"/>
          <w:lang w:val="es-CO"/>
        </w:rPr>
        <w:t xml:space="preserve"> </w:t>
      </w:r>
      <w:r w:rsidR="002B295A" w:rsidRPr="00463B4E">
        <w:rPr>
          <w:rFonts w:ascii="Georgia" w:hAnsi="Georgia" w:cs="Arial"/>
          <w:sz w:val="28"/>
          <w:szCs w:val="24"/>
          <w:lang w:val="es-CO"/>
        </w:rPr>
        <w:t>fechada</w:t>
      </w:r>
      <w:r w:rsidRPr="00463B4E">
        <w:rPr>
          <w:rFonts w:ascii="Georgia" w:hAnsi="Georgia" w:cs="Arial"/>
          <w:sz w:val="28"/>
          <w:szCs w:val="24"/>
          <w:lang w:val="es-CO"/>
        </w:rPr>
        <w:t xml:space="preserve"> </w:t>
      </w:r>
      <w:r w:rsidR="002B295A" w:rsidRPr="00463B4E">
        <w:rPr>
          <w:rFonts w:ascii="Georgia" w:hAnsi="Georgia" w:cs="Arial"/>
          <w:sz w:val="28"/>
          <w:szCs w:val="24"/>
          <w:lang w:val="es-CO"/>
        </w:rPr>
        <w:t xml:space="preserve">el </w:t>
      </w:r>
      <w:r w:rsidRPr="00463B4E">
        <w:rPr>
          <w:rFonts w:ascii="Georgia" w:hAnsi="Georgia" w:cs="Arial"/>
          <w:sz w:val="28"/>
          <w:szCs w:val="24"/>
          <w:lang w:val="es-CO"/>
        </w:rPr>
        <w:t xml:space="preserve">día </w:t>
      </w:r>
      <w:r w:rsidR="002B295A" w:rsidRPr="00463B4E">
        <w:rPr>
          <w:rFonts w:ascii="Georgia" w:hAnsi="Georgia" w:cs="Arial"/>
          <w:sz w:val="28"/>
          <w:szCs w:val="24"/>
          <w:lang w:val="es-CO"/>
        </w:rPr>
        <w:t>0</w:t>
      </w:r>
      <w:r w:rsidR="00CE10FD" w:rsidRPr="00463B4E">
        <w:rPr>
          <w:rFonts w:ascii="Georgia" w:hAnsi="Georgia" w:cs="Arial"/>
          <w:sz w:val="28"/>
          <w:szCs w:val="24"/>
          <w:lang w:val="es-CO"/>
        </w:rPr>
        <w:t>7</w:t>
      </w:r>
      <w:r w:rsidRPr="00463B4E">
        <w:rPr>
          <w:rFonts w:ascii="Georgia" w:hAnsi="Georgia" w:cs="Arial"/>
          <w:sz w:val="28"/>
          <w:szCs w:val="24"/>
          <w:lang w:val="es-CO"/>
        </w:rPr>
        <w:t>-</w:t>
      </w:r>
      <w:r w:rsidR="002B295A" w:rsidRPr="00463B4E">
        <w:rPr>
          <w:rFonts w:ascii="Georgia" w:hAnsi="Georgia" w:cs="Arial"/>
          <w:sz w:val="28"/>
          <w:szCs w:val="24"/>
          <w:lang w:val="es-CO"/>
        </w:rPr>
        <w:t>03-2017</w:t>
      </w:r>
      <w:r w:rsidRPr="00463B4E">
        <w:rPr>
          <w:rFonts w:ascii="Georgia" w:hAnsi="Georgia" w:cs="Arial"/>
          <w:sz w:val="28"/>
          <w:szCs w:val="24"/>
          <w:lang w:val="es-CO"/>
        </w:rPr>
        <w:t xml:space="preserve"> del Juzgado </w:t>
      </w:r>
      <w:r w:rsidR="002B295A" w:rsidRPr="00463B4E">
        <w:rPr>
          <w:rFonts w:ascii="Georgia" w:hAnsi="Georgia" w:cs="Arial"/>
          <w:sz w:val="28"/>
          <w:szCs w:val="24"/>
          <w:lang w:val="es-CO"/>
        </w:rPr>
        <w:t>4º</w:t>
      </w:r>
      <w:r w:rsidR="002B2B09" w:rsidRPr="00463B4E">
        <w:rPr>
          <w:rFonts w:ascii="Georgia" w:hAnsi="Georgia" w:cs="Arial"/>
          <w:sz w:val="28"/>
          <w:szCs w:val="24"/>
          <w:lang w:val="es-CO"/>
        </w:rPr>
        <w:t xml:space="preserve"> </w:t>
      </w:r>
      <w:r w:rsidRPr="00463B4E">
        <w:rPr>
          <w:rFonts w:ascii="Georgia" w:hAnsi="Georgia" w:cs="Arial"/>
          <w:sz w:val="28"/>
          <w:szCs w:val="24"/>
          <w:lang w:val="es-CO"/>
        </w:rPr>
        <w:t xml:space="preserve">de </w:t>
      </w:r>
      <w:r w:rsidR="002B295A" w:rsidRPr="00463B4E">
        <w:rPr>
          <w:rFonts w:ascii="Georgia" w:hAnsi="Georgia" w:cs="Arial"/>
          <w:sz w:val="28"/>
          <w:szCs w:val="24"/>
          <w:lang w:val="es-CO"/>
        </w:rPr>
        <w:t>Familia</w:t>
      </w:r>
      <w:r w:rsidRPr="00463B4E">
        <w:rPr>
          <w:rFonts w:ascii="Georgia" w:hAnsi="Georgia" w:cs="Arial"/>
          <w:sz w:val="28"/>
          <w:szCs w:val="24"/>
          <w:lang w:val="es-CO"/>
        </w:rPr>
        <w:t xml:space="preserve"> de</w:t>
      </w:r>
      <w:r w:rsidR="002B2B09" w:rsidRPr="00463B4E">
        <w:rPr>
          <w:rFonts w:ascii="Georgia" w:hAnsi="Georgia" w:cs="Arial"/>
          <w:sz w:val="28"/>
          <w:szCs w:val="24"/>
          <w:lang w:val="es-CO"/>
        </w:rPr>
        <w:t xml:space="preserve"> </w:t>
      </w:r>
      <w:r w:rsidR="002B295A" w:rsidRPr="00463B4E">
        <w:rPr>
          <w:rFonts w:ascii="Georgia" w:hAnsi="Georgia" w:cs="Arial"/>
          <w:sz w:val="28"/>
          <w:szCs w:val="24"/>
          <w:lang w:val="es-CO"/>
        </w:rPr>
        <w:t>Pereira</w:t>
      </w:r>
      <w:r w:rsidR="00CE10FD" w:rsidRPr="00463B4E">
        <w:rPr>
          <w:rFonts w:ascii="Georgia" w:hAnsi="Georgia" w:cs="Arial"/>
          <w:sz w:val="28"/>
          <w:szCs w:val="24"/>
          <w:lang w:val="es-CO"/>
        </w:rPr>
        <w:t>, Rda</w:t>
      </w:r>
      <w:r w:rsidRPr="00463B4E">
        <w:rPr>
          <w:rFonts w:ascii="Georgia" w:hAnsi="Georgia" w:cs="Arial"/>
          <w:sz w:val="28"/>
          <w:szCs w:val="24"/>
          <w:lang w:val="es-CO"/>
        </w:rPr>
        <w:t>.</w:t>
      </w:r>
      <w:r w:rsidR="002B295A" w:rsidRPr="00463B4E">
        <w:rPr>
          <w:rFonts w:ascii="Georgia" w:hAnsi="Georgia" w:cs="Arial"/>
          <w:sz w:val="28"/>
          <w:szCs w:val="24"/>
          <w:lang w:val="es-CO"/>
        </w:rPr>
        <w:t xml:space="preserve">, salvo la absolución del </w:t>
      </w:r>
      <w:proofErr w:type="spellStart"/>
      <w:r w:rsidR="002B295A" w:rsidRPr="00463B4E">
        <w:rPr>
          <w:rFonts w:ascii="Georgia" w:hAnsi="Georgia" w:cs="Arial"/>
          <w:sz w:val="28"/>
          <w:szCs w:val="24"/>
          <w:lang w:val="es-CO"/>
        </w:rPr>
        <w:t>co</w:t>
      </w:r>
      <w:proofErr w:type="spellEnd"/>
      <w:r w:rsidR="002B295A" w:rsidRPr="00463B4E">
        <w:rPr>
          <w:rFonts w:ascii="Georgia" w:hAnsi="Georgia" w:cs="Arial"/>
          <w:sz w:val="28"/>
          <w:szCs w:val="24"/>
          <w:lang w:val="es-CO"/>
        </w:rPr>
        <w:t>-demandado Honorio Antonio Hernández Flórez.</w:t>
      </w:r>
    </w:p>
    <w:p w:rsidR="0092384F" w:rsidRPr="00463B4E" w:rsidRDefault="0092384F" w:rsidP="0092384F">
      <w:pPr>
        <w:widowControl/>
        <w:overflowPunct/>
        <w:autoSpaceDE/>
        <w:autoSpaceDN/>
        <w:adjustRightInd/>
        <w:spacing w:line="360" w:lineRule="auto"/>
        <w:ind w:left="360"/>
        <w:jc w:val="both"/>
        <w:rPr>
          <w:rFonts w:ascii="Georgia" w:hAnsi="Georgia" w:cs="Arial"/>
          <w:sz w:val="28"/>
          <w:szCs w:val="24"/>
          <w:lang w:val="es-CO"/>
        </w:rPr>
      </w:pPr>
    </w:p>
    <w:p w:rsidR="002B295A" w:rsidRPr="00463B4E" w:rsidRDefault="002B295A" w:rsidP="002B295A">
      <w:pPr>
        <w:widowControl/>
        <w:numPr>
          <w:ilvl w:val="0"/>
          <w:numId w:val="4"/>
        </w:numPr>
        <w:overflowPunct/>
        <w:autoSpaceDE/>
        <w:autoSpaceDN/>
        <w:adjustRightInd/>
        <w:spacing w:line="360" w:lineRule="auto"/>
        <w:jc w:val="both"/>
        <w:rPr>
          <w:rFonts w:ascii="Georgia" w:hAnsi="Georgia" w:cs="Arial"/>
          <w:sz w:val="28"/>
          <w:szCs w:val="24"/>
          <w:lang w:val="es-CO"/>
        </w:rPr>
      </w:pPr>
      <w:r w:rsidRPr="00463B4E">
        <w:rPr>
          <w:rFonts w:ascii="Georgia" w:hAnsi="Georgia" w:cs="Arial"/>
          <w:sz w:val="28"/>
          <w:szCs w:val="24"/>
          <w:lang w:val="es-CO"/>
        </w:rPr>
        <w:t>DECLARAR próspera la pretensión de petición de herencia a favor de los menores de edad Luis Felipe y Carlos Andrés Hernández Acosta, como herederos preferentes en la sucesión por causa de muerte de su padre Honorio de Jesús Hernández Restrepo.</w:t>
      </w:r>
    </w:p>
    <w:p w:rsidR="002B295A" w:rsidRPr="00463B4E" w:rsidRDefault="002B295A" w:rsidP="002B295A">
      <w:pPr>
        <w:spacing w:line="360" w:lineRule="auto"/>
        <w:ind w:left="360"/>
        <w:rPr>
          <w:rFonts w:ascii="Georgia" w:hAnsi="Georgia" w:cs="Arial"/>
          <w:sz w:val="28"/>
          <w:szCs w:val="24"/>
          <w:lang w:val="es-CO"/>
        </w:rPr>
      </w:pPr>
    </w:p>
    <w:p w:rsidR="00354B81" w:rsidRPr="00463B4E" w:rsidRDefault="00890597" w:rsidP="002B295A">
      <w:pPr>
        <w:widowControl/>
        <w:numPr>
          <w:ilvl w:val="0"/>
          <w:numId w:val="4"/>
        </w:numPr>
        <w:overflowPunct/>
        <w:autoSpaceDE/>
        <w:autoSpaceDN/>
        <w:adjustRightInd/>
        <w:spacing w:line="360" w:lineRule="auto"/>
        <w:jc w:val="both"/>
        <w:rPr>
          <w:rFonts w:ascii="Georgia" w:hAnsi="Georgia" w:cs="Arial"/>
          <w:sz w:val="28"/>
          <w:szCs w:val="24"/>
          <w:lang w:val="es-CO"/>
        </w:rPr>
      </w:pPr>
      <w:r w:rsidRPr="00463B4E">
        <w:rPr>
          <w:rFonts w:ascii="Georgia" w:hAnsi="Georgia" w:cs="Arial"/>
          <w:sz w:val="28"/>
          <w:szCs w:val="24"/>
          <w:lang w:val="es-CO"/>
        </w:rPr>
        <w:t xml:space="preserve">CONDENAR, en consecuencia, </w:t>
      </w:r>
      <w:r w:rsidR="002B295A" w:rsidRPr="00463B4E">
        <w:rPr>
          <w:rFonts w:ascii="Georgia" w:hAnsi="Georgia" w:cs="Arial"/>
          <w:sz w:val="28"/>
          <w:szCs w:val="24"/>
          <w:lang w:val="es-CO"/>
        </w:rPr>
        <w:t>a la señora</w:t>
      </w:r>
      <w:r w:rsidR="00D26F73" w:rsidRPr="00463B4E">
        <w:rPr>
          <w:rFonts w:ascii="Georgia" w:hAnsi="Georgia" w:cs="Arial"/>
          <w:sz w:val="28"/>
          <w:szCs w:val="24"/>
          <w:lang w:val="es-CO"/>
        </w:rPr>
        <w:t xml:space="preserve"> </w:t>
      </w:r>
      <w:r w:rsidR="002B295A" w:rsidRPr="00463B4E">
        <w:rPr>
          <w:rFonts w:ascii="Georgia" w:hAnsi="Georgia" w:cs="Arial"/>
          <w:sz w:val="28"/>
          <w:szCs w:val="24"/>
          <w:lang w:val="es-CO"/>
        </w:rPr>
        <w:t xml:space="preserve">Consuelo Restrepo de Hernández a la restitución de los inmuebles de matrículas Nos.375-69447 y 375-69681 y al pago </w:t>
      </w:r>
      <w:r w:rsidR="00016CA8" w:rsidRPr="00463B4E">
        <w:rPr>
          <w:rFonts w:ascii="Georgia" w:hAnsi="Georgia" w:cs="Arial"/>
          <w:sz w:val="28"/>
          <w:szCs w:val="24"/>
          <w:lang w:val="es-CO"/>
        </w:rPr>
        <w:t xml:space="preserve">de </w:t>
      </w:r>
      <w:r w:rsidR="002B295A" w:rsidRPr="00463B4E">
        <w:rPr>
          <w:rFonts w:ascii="Georgia" w:hAnsi="Georgia" w:cs="Arial"/>
          <w:sz w:val="28"/>
          <w:szCs w:val="24"/>
          <w:lang w:val="es-CO"/>
        </w:rPr>
        <w:t xml:space="preserve">todos los </w:t>
      </w:r>
      <w:r w:rsidR="00016CA8" w:rsidRPr="00463B4E">
        <w:rPr>
          <w:rFonts w:ascii="Georgia" w:hAnsi="Georgia" w:cs="Arial"/>
          <w:sz w:val="28"/>
          <w:szCs w:val="24"/>
          <w:lang w:val="es-CO"/>
        </w:rPr>
        <w:t xml:space="preserve">frutos </w:t>
      </w:r>
      <w:r w:rsidR="00117A1A" w:rsidRPr="00463B4E">
        <w:rPr>
          <w:rFonts w:ascii="Georgia" w:hAnsi="Georgia" w:cs="Arial"/>
          <w:sz w:val="28"/>
          <w:szCs w:val="24"/>
        </w:rPr>
        <w:t xml:space="preserve">desde el </w:t>
      </w:r>
      <w:r w:rsidR="00B2738B" w:rsidRPr="00463B4E">
        <w:rPr>
          <w:rFonts w:ascii="Georgia" w:hAnsi="Georgia" w:cs="Arial"/>
          <w:sz w:val="28"/>
          <w:szCs w:val="24"/>
        </w:rPr>
        <w:t xml:space="preserve">día </w:t>
      </w:r>
      <w:r w:rsidR="00253264" w:rsidRPr="00463B4E">
        <w:rPr>
          <w:rFonts w:ascii="Georgia" w:hAnsi="Georgia" w:cs="Arial"/>
          <w:sz w:val="28"/>
          <w:szCs w:val="24"/>
        </w:rPr>
        <w:t>12</w:t>
      </w:r>
      <w:r w:rsidR="00B2738B" w:rsidRPr="00463B4E">
        <w:rPr>
          <w:rFonts w:ascii="Georgia" w:hAnsi="Georgia" w:cs="Arial"/>
          <w:sz w:val="28"/>
          <w:szCs w:val="24"/>
        </w:rPr>
        <w:t>-</w:t>
      </w:r>
      <w:r w:rsidR="00253264" w:rsidRPr="00463B4E">
        <w:rPr>
          <w:rFonts w:ascii="Georgia" w:hAnsi="Georgia" w:cs="Arial"/>
          <w:sz w:val="28"/>
          <w:szCs w:val="24"/>
        </w:rPr>
        <w:t>11</w:t>
      </w:r>
      <w:r w:rsidR="00B2738B" w:rsidRPr="00463B4E">
        <w:rPr>
          <w:rFonts w:ascii="Georgia" w:hAnsi="Georgia" w:cs="Arial"/>
          <w:sz w:val="28"/>
          <w:szCs w:val="24"/>
        </w:rPr>
        <w:t>-</w:t>
      </w:r>
      <w:r w:rsidR="00253264" w:rsidRPr="00463B4E">
        <w:rPr>
          <w:rFonts w:ascii="Georgia" w:hAnsi="Georgia" w:cs="Arial"/>
          <w:sz w:val="28"/>
          <w:szCs w:val="24"/>
        </w:rPr>
        <w:t>2014 y que hubiere</w:t>
      </w:r>
      <w:r w:rsidR="00117A1A" w:rsidRPr="00463B4E">
        <w:rPr>
          <w:rFonts w:ascii="Georgia" w:hAnsi="Georgia" w:cs="Arial"/>
          <w:sz w:val="28"/>
          <w:szCs w:val="24"/>
        </w:rPr>
        <w:t xml:space="preserve"> podido percibir con mediana inteligencia, hasta la restitución</w:t>
      </w:r>
      <w:r w:rsidR="00B2738B" w:rsidRPr="00463B4E">
        <w:rPr>
          <w:rFonts w:ascii="Georgia" w:hAnsi="Georgia" w:cs="Arial"/>
          <w:sz w:val="28"/>
          <w:szCs w:val="24"/>
        </w:rPr>
        <w:t>, previo abono de los gastos ordinarios invertidos en su producción.</w:t>
      </w:r>
    </w:p>
    <w:p w:rsidR="0092384F" w:rsidRPr="00463B4E" w:rsidRDefault="0092384F" w:rsidP="0092384F">
      <w:pPr>
        <w:widowControl/>
        <w:overflowPunct/>
        <w:autoSpaceDE/>
        <w:autoSpaceDN/>
        <w:adjustRightInd/>
        <w:spacing w:line="360" w:lineRule="auto"/>
        <w:ind w:left="360"/>
        <w:jc w:val="both"/>
        <w:rPr>
          <w:rFonts w:ascii="Georgia" w:hAnsi="Georgia" w:cs="Arial"/>
          <w:sz w:val="28"/>
          <w:szCs w:val="24"/>
          <w:lang w:val="es-CO"/>
        </w:rPr>
      </w:pPr>
    </w:p>
    <w:p w:rsidR="00171A3D" w:rsidRPr="00463B4E" w:rsidRDefault="00171A3D" w:rsidP="00171A3D">
      <w:pPr>
        <w:widowControl/>
        <w:numPr>
          <w:ilvl w:val="0"/>
          <w:numId w:val="4"/>
        </w:numPr>
        <w:overflowPunct/>
        <w:autoSpaceDE/>
        <w:autoSpaceDN/>
        <w:adjustRightInd/>
        <w:spacing w:line="360" w:lineRule="auto"/>
        <w:jc w:val="both"/>
        <w:rPr>
          <w:rFonts w:ascii="Georgia" w:hAnsi="Georgia" w:cs="Arial"/>
          <w:sz w:val="28"/>
          <w:szCs w:val="24"/>
          <w:lang w:val="es-CO"/>
        </w:rPr>
      </w:pPr>
      <w:r w:rsidRPr="00463B4E">
        <w:rPr>
          <w:rFonts w:ascii="Georgia" w:hAnsi="Georgia" w:cs="Arial"/>
          <w:sz w:val="28"/>
          <w:szCs w:val="24"/>
          <w:lang w:val="es-CO"/>
        </w:rPr>
        <w:t xml:space="preserve">CONDENAR en costas en </w:t>
      </w:r>
      <w:r w:rsidR="00253264" w:rsidRPr="00463B4E">
        <w:rPr>
          <w:rFonts w:ascii="Georgia" w:hAnsi="Georgia" w:cs="Arial"/>
          <w:sz w:val="28"/>
          <w:szCs w:val="24"/>
          <w:lang w:val="es-CO"/>
        </w:rPr>
        <w:t>un</w:t>
      </w:r>
      <w:r w:rsidRPr="00463B4E">
        <w:rPr>
          <w:rFonts w:ascii="Georgia" w:hAnsi="Georgia" w:cs="Arial"/>
          <w:sz w:val="28"/>
          <w:szCs w:val="24"/>
          <w:lang w:val="es-CO"/>
        </w:rPr>
        <w:t xml:space="preserve"> </w:t>
      </w:r>
      <w:r w:rsidR="00253264" w:rsidRPr="00463B4E">
        <w:rPr>
          <w:rFonts w:ascii="Georgia" w:hAnsi="Georgia" w:cs="Arial"/>
          <w:sz w:val="28"/>
          <w:szCs w:val="24"/>
          <w:lang w:val="es-CO"/>
        </w:rPr>
        <w:t>50</w:t>
      </w:r>
      <w:r w:rsidRPr="00463B4E">
        <w:rPr>
          <w:rFonts w:ascii="Georgia" w:hAnsi="Georgia" w:cs="Arial"/>
          <w:sz w:val="28"/>
          <w:szCs w:val="24"/>
          <w:lang w:val="es-CO"/>
        </w:rPr>
        <w:t>% a la parte demanda</w:t>
      </w:r>
      <w:r w:rsidR="00C65D91" w:rsidRPr="00463B4E">
        <w:rPr>
          <w:rFonts w:ascii="Georgia" w:hAnsi="Georgia" w:cs="Arial"/>
          <w:sz w:val="28"/>
          <w:szCs w:val="24"/>
          <w:lang w:val="es-CO"/>
        </w:rPr>
        <w:t>da</w:t>
      </w:r>
      <w:r w:rsidR="00253264" w:rsidRPr="00463B4E">
        <w:rPr>
          <w:rFonts w:ascii="Georgia" w:hAnsi="Georgia" w:cs="Arial"/>
          <w:sz w:val="28"/>
          <w:szCs w:val="24"/>
          <w:lang w:val="es-CO"/>
        </w:rPr>
        <w:t xml:space="preserve"> y a favor de la demandante, en la primera instancia.</w:t>
      </w:r>
    </w:p>
    <w:p w:rsidR="007B5592" w:rsidRPr="00463B4E" w:rsidRDefault="007B5592" w:rsidP="007B5592">
      <w:pPr>
        <w:pStyle w:val="Prrafodelista"/>
        <w:rPr>
          <w:rFonts w:ascii="Georgia" w:hAnsi="Georgia" w:cs="Arial"/>
          <w:sz w:val="28"/>
          <w:szCs w:val="24"/>
          <w:lang w:val="es-CO"/>
        </w:rPr>
      </w:pPr>
    </w:p>
    <w:p w:rsidR="0091263E" w:rsidRPr="00463B4E" w:rsidRDefault="0092384F" w:rsidP="0091263E">
      <w:pPr>
        <w:widowControl/>
        <w:numPr>
          <w:ilvl w:val="0"/>
          <w:numId w:val="4"/>
        </w:numPr>
        <w:overflowPunct/>
        <w:adjustRightInd/>
        <w:spacing w:line="360" w:lineRule="auto"/>
        <w:jc w:val="both"/>
        <w:rPr>
          <w:rFonts w:ascii="Georgia" w:hAnsi="Georgia" w:cs="Arial"/>
          <w:sz w:val="32"/>
          <w:szCs w:val="24"/>
          <w:lang w:val="es-CO"/>
        </w:rPr>
      </w:pPr>
      <w:r w:rsidRPr="00463B4E">
        <w:rPr>
          <w:rFonts w:ascii="Georgia" w:hAnsi="Georgia" w:cs="Arial"/>
          <w:sz w:val="28"/>
          <w:szCs w:val="24"/>
          <w:lang w:val="es-CO"/>
        </w:rPr>
        <w:t xml:space="preserve">SIN </w:t>
      </w:r>
      <w:r w:rsidR="0091263E" w:rsidRPr="00463B4E">
        <w:rPr>
          <w:rFonts w:ascii="Georgia" w:hAnsi="Georgia" w:cs="Arial"/>
          <w:sz w:val="28"/>
          <w:szCs w:val="24"/>
          <w:lang w:val="es-CO"/>
        </w:rPr>
        <w:t>CONDENA en costas</w:t>
      </w:r>
      <w:r w:rsidR="0053135D" w:rsidRPr="00463B4E">
        <w:rPr>
          <w:rFonts w:ascii="Georgia" w:hAnsi="Georgia" w:cs="Arial"/>
          <w:sz w:val="28"/>
          <w:szCs w:val="24"/>
          <w:lang w:val="es-CO"/>
        </w:rPr>
        <w:t xml:space="preserve"> en </w:t>
      </w:r>
      <w:r w:rsidR="0073580F" w:rsidRPr="00463B4E">
        <w:rPr>
          <w:rFonts w:ascii="Georgia" w:hAnsi="Georgia" w:cs="Arial"/>
          <w:sz w:val="28"/>
          <w:szCs w:val="24"/>
          <w:lang w:val="es-CO"/>
        </w:rPr>
        <w:t xml:space="preserve">esta </w:t>
      </w:r>
      <w:r w:rsidR="0091263E" w:rsidRPr="00463B4E">
        <w:rPr>
          <w:rFonts w:ascii="Georgia" w:hAnsi="Georgia" w:cs="Arial"/>
          <w:sz w:val="28"/>
          <w:szCs w:val="24"/>
          <w:lang w:val="es-CO"/>
        </w:rPr>
        <w:t>instancia</w:t>
      </w:r>
      <w:r w:rsidRPr="00463B4E">
        <w:rPr>
          <w:rFonts w:ascii="Georgia" w:hAnsi="Georgia" w:cs="Arial"/>
          <w:sz w:val="28"/>
          <w:szCs w:val="24"/>
          <w:lang w:val="es-CO"/>
        </w:rPr>
        <w:t>.</w:t>
      </w:r>
    </w:p>
    <w:p w:rsidR="0092384F" w:rsidRPr="00463B4E" w:rsidRDefault="0092384F" w:rsidP="0092384F">
      <w:pPr>
        <w:widowControl/>
        <w:overflowPunct/>
        <w:adjustRightInd/>
        <w:spacing w:line="360" w:lineRule="auto"/>
        <w:ind w:left="360"/>
        <w:jc w:val="both"/>
        <w:rPr>
          <w:rFonts w:ascii="Georgia" w:hAnsi="Georgia" w:cs="Arial"/>
          <w:sz w:val="28"/>
          <w:szCs w:val="24"/>
          <w:lang w:val="es-CO"/>
        </w:rPr>
      </w:pPr>
    </w:p>
    <w:p w:rsidR="0091263E" w:rsidRPr="00463B4E" w:rsidRDefault="0091263E" w:rsidP="0091263E">
      <w:pPr>
        <w:widowControl/>
        <w:numPr>
          <w:ilvl w:val="0"/>
          <w:numId w:val="4"/>
        </w:numPr>
        <w:overflowPunct/>
        <w:autoSpaceDE/>
        <w:autoSpaceDN/>
        <w:adjustRightInd/>
        <w:spacing w:line="360" w:lineRule="auto"/>
        <w:jc w:val="both"/>
        <w:rPr>
          <w:rFonts w:ascii="Georgia" w:hAnsi="Georgia" w:cs="Arial"/>
          <w:sz w:val="24"/>
          <w:szCs w:val="24"/>
          <w:lang w:val="es-CO"/>
        </w:rPr>
      </w:pPr>
      <w:r w:rsidRPr="00463B4E">
        <w:rPr>
          <w:rFonts w:ascii="Georgia" w:hAnsi="Georgia" w:cs="Arial"/>
          <w:sz w:val="28"/>
          <w:szCs w:val="24"/>
          <w:lang w:val="es-CO"/>
        </w:rPr>
        <w:t>DEVOLVER el expediente al Juzgado de origen</w:t>
      </w:r>
      <w:r w:rsidR="008C00B4" w:rsidRPr="00463B4E">
        <w:rPr>
          <w:rFonts w:ascii="Georgia" w:hAnsi="Georgia" w:cs="Arial"/>
          <w:sz w:val="28"/>
          <w:szCs w:val="24"/>
          <w:lang w:val="es-CO"/>
        </w:rPr>
        <w:t>, en firme esta providencia.</w:t>
      </w:r>
    </w:p>
    <w:p w:rsidR="006C2A11" w:rsidRPr="00463B4E" w:rsidRDefault="006C2A11" w:rsidP="00630A24">
      <w:pPr>
        <w:widowControl/>
        <w:overflowPunct/>
        <w:autoSpaceDE/>
        <w:autoSpaceDN/>
        <w:adjustRightInd/>
        <w:spacing w:line="360" w:lineRule="auto"/>
        <w:jc w:val="center"/>
        <w:rPr>
          <w:rFonts w:ascii="Georgia" w:hAnsi="Georgia" w:cs="Arial"/>
          <w:smallCaps/>
          <w:sz w:val="24"/>
          <w:szCs w:val="24"/>
          <w:lang w:val="en-US"/>
        </w:rPr>
      </w:pPr>
    </w:p>
    <w:p w:rsidR="00A314D0" w:rsidRPr="00463B4E" w:rsidRDefault="00A314D0" w:rsidP="00A314D0">
      <w:pPr>
        <w:widowControl/>
        <w:overflowPunct/>
        <w:autoSpaceDE/>
        <w:autoSpaceDN/>
        <w:adjustRightInd/>
        <w:spacing w:line="360" w:lineRule="auto"/>
        <w:jc w:val="both"/>
        <w:rPr>
          <w:rFonts w:ascii="Georgia" w:hAnsi="Georgia" w:cs="Arial"/>
          <w:smallCaps/>
          <w:sz w:val="28"/>
          <w:szCs w:val="24"/>
          <w:lang w:val="es-CO"/>
        </w:rPr>
      </w:pPr>
      <w:r w:rsidRPr="00463B4E">
        <w:rPr>
          <w:rFonts w:ascii="Georgia" w:hAnsi="Georgia" w:cs="Arial"/>
          <w:sz w:val="28"/>
          <w:szCs w:val="24"/>
        </w:rPr>
        <w:t xml:space="preserve">Esta decisión queda notificada en estrados.  Las partes </w:t>
      </w:r>
      <w:proofErr w:type="spellStart"/>
      <w:r w:rsidRPr="00463B4E">
        <w:rPr>
          <w:rFonts w:ascii="Georgia" w:hAnsi="Georgia" w:cs="Arial"/>
          <w:sz w:val="28"/>
          <w:szCs w:val="24"/>
        </w:rPr>
        <w:t>XXXXX</w:t>
      </w:r>
      <w:proofErr w:type="spellEnd"/>
      <w:r w:rsidRPr="00463B4E">
        <w:rPr>
          <w:rFonts w:ascii="Georgia" w:hAnsi="Georgia" w:cs="Arial"/>
          <w:sz w:val="28"/>
          <w:szCs w:val="24"/>
        </w:rPr>
        <w:t>. No siendo otro el objeto de la presente audiencia, a la hora de las XXX, se da por terminada.</w:t>
      </w:r>
    </w:p>
    <w:p w:rsidR="009A3420" w:rsidRPr="00463B4E" w:rsidRDefault="009A3420"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F32AC" w:rsidRPr="00463B4E"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proofErr w:type="spellStart"/>
      <w:r w:rsidRPr="00463B4E">
        <w:rPr>
          <w:rFonts w:ascii="Georgia" w:hAnsi="Georgia" w:cs="Arial"/>
          <w:spacing w:val="-3"/>
          <w:w w:val="150"/>
          <w:sz w:val="28"/>
          <w:szCs w:val="18"/>
          <w:lang w:val="en-US"/>
        </w:rPr>
        <w:t>D</w:t>
      </w:r>
      <w:r w:rsidRPr="00463B4E">
        <w:rPr>
          <w:rFonts w:ascii="Georgia" w:hAnsi="Georgia" w:cs="Arial"/>
          <w:spacing w:val="-3"/>
          <w:w w:val="150"/>
          <w:sz w:val="18"/>
          <w:szCs w:val="18"/>
          <w:lang w:val="en-US"/>
        </w:rPr>
        <w:t>UBERNEY</w:t>
      </w:r>
      <w:proofErr w:type="spellEnd"/>
      <w:r w:rsidRPr="00463B4E">
        <w:rPr>
          <w:rFonts w:ascii="Georgia" w:hAnsi="Georgia" w:cs="Arial"/>
          <w:spacing w:val="-3"/>
          <w:w w:val="150"/>
          <w:sz w:val="18"/>
          <w:szCs w:val="18"/>
          <w:lang w:val="en-US"/>
        </w:rPr>
        <w:t xml:space="preserve"> </w:t>
      </w:r>
      <w:proofErr w:type="spellStart"/>
      <w:r w:rsidRPr="00463B4E">
        <w:rPr>
          <w:rFonts w:ascii="Georgia" w:hAnsi="Georgia" w:cs="Arial"/>
          <w:spacing w:val="-3"/>
          <w:w w:val="150"/>
          <w:sz w:val="28"/>
          <w:szCs w:val="18"/>
          <w:lang w:val="en-US"/>
        </w:rPr>
        <w:t>G</w:t>
      </w:r>
      <w:r w:rsidRPr="00463B4E">
        <w:rPr>
          <w:rFonts w:ascii="Georgia" w:hAnsi="Georgia" w:cs="Arial"/>
          <w:spacing w:val="-3"/>
          <w:w w:val="150"/>
          <w:sz w:val="18"/>
          <w:szCs w:val="18"/>
          <w:lang w:val="en-US"/>
        </w:rPr>
        <w:t>RISALES</w:t>
      </w:r>
      <w:proofErr w:type="spellEnd"/>
      <w:r w:rsidRPr="00463B4E">
        <w:rPr>
          <w:rFonts w:ascii="Georgia" w:hAnsi="Georgia" w:cs="Arial"/>
          <w:spacing w:val="-3"/>
          <w:w w:val="150"/>
          <w:sz w:val="18"/>
          <w:szCs w:val="18"/>
          <w:lang w:val="en-US"/>
        </w:rPr>
        <w:t xml:space="preserve"> </w:t>
      </w:r>
      <w:r w:rsidRPr="00463B4E">
        <w:rPr>
          <w:rFonts w:ascii="Georgia" w:hAnsi="Georgia" w:cs="Arial"/>
          <w:spacing w:val="-3"/>
          <w:w w:val="150"/>
          <w:sz w:val="28"/>
          <w:szCs w:val="18"/>
          <w:lang w:val="en-US"/>
        </w:rPr>
        <w:t>H</w:t>
      </w:r>
      <w:r w:rsidRPr="00463B4E">
        <w:rPr>
          <w:rFonts w:ascii="Georgia" w:hAnsi="Georgia" w:cs="Arial"/>
          <w:spacing w:val="-3"/>
          <w:w w:val="150"/>
          <w:sz w:val="18"/>
          <w:szCs w:val="18"/>
          <w:lang w:val="en-US"/>
        </w:rPr>
        <w:t>ERRERA</w:t>
      </w:r>
    </w:p>
    <w:p w:rsidR="00BF32AC" w:rsidRPr="00463B4E"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463B4E">
        <w:rPr>
          <w:rFonts w:ascii="Georgia" w:hAnsi="Georgia" w:cs="Arial"/>
          <w:spacing w:val="-3"/>
          <w:w w:val="150"/>
          <w:sz w:val="28"/>
          <w:lang w:val="en-US"/>
        </w:rPr>
        <w:t>M</w:t>
      </w:r>
      <w:r w:rsidRPr="00463B4E">
        <w:rPr>
          <w:rFonts w:ascii="Georgia" w:hAnsi="Georgia" w:cs="Arial"/>
          <w:spacing w:val="-3"/>
          <w:w w:val="150"/>
          <w:sz w:val="16"/>
          <w:lang w:val="en-US"/>
        </w:rPr>
        <w:t xml:space="preserve"> </w:t>
      </w:r>
      <w:r w:rsidRPr="00463B4E">
        <w:rPr>
          <w:rFonts w:ascii="Georgia" w:hAnsi="Georgia" w:cs="Arial"/>
          <w:spacing w:val="-3"/>
          <w:w w:val="150"/>
          <w:sz w:val="18"/>
          <w:lang w:val="en-US"/>
        </w:rPr>
        <w:t>A G I S T R A D O</w:t>
      </w:r>
    </w:p>
    <w:p w:rsidR="00933E50" w:rsidRPr="00463B4E" w:rsidRDefault="00933E5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9A3420" w:rsidRPr="00463B4E" w:rsidRDefault="009A342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463B4E"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463B4E">
        <w:rPr>
          <w:rFonts w:ascii="Georgia" w:hAnsi="Georgia"/>
          <w:w w:val="150"/>
          <w:sz w:val="28"/>
          <w:szCs w:val="18"/>
          <w:lang w:val="en-US"/>
        </w:rPr>
        <w:t>E</w:t>
      </w:r>
      <w:r w:rsidRPr="00463B4E">
        <w:rPr>
          <w:rFonts w:ascii="Georgia" w:hAnsi="Georgia"/>
          <w:w w:val="150"/>
          <w:sz w:val="18"/>
          <w:szCs w:val="18"/>
          <w:lang w:val="en-US"/>
        </w:rPr>
        <w:t>DDER</w:t>
      </w:r>
      <w:proofErr w:type="spellEnd"/>
      <w:r w:rsidRPr="00463B4E">
        <w:rPr>
          <w:rFonts w:ascii="Georgia" w:hAnsi="Georgia"/>
          <w:w w:val="150"/>
          <w:sz w:val="18"/>
          <w:lang w:val="en-US"/>
        </w:rPr>
        <w:t xml:space="preserve"> </w:t>
      </w:r>
      <w:r w:rsidRPr="00463B4E">
        <w:rPr>
          <w:rFonts w:ascii="Georgia" w:hAnsi="Georgia"/>
          <w:w w:val="150"/>
          <w:sz w:val="28"/>
          <w:lang w:val="en-US"/>
        </w:rPr>
        <w:t>J</w:t>
      </w:r>
      <w:r w:rsidRPr="00463B4E">
        <w:rPr>
          <w:rFonts w:ascii="Georgia" w:hAnsi="Georgia"/>
          <w:w w:val="150"/>
          <w:sz w:val="18"/>
          <w:szCs w:val="18"/>
          <w:lang w:val="en-US"/>
        </w:rPr>
        <w:t xml:space="preserve">IMMY </w:t>
      </w:r>
      <w:r w:rsidRPr="00463B4E">
        <w:rPr>
          <w:rFonts w:ascii="Georgia" w:hAnsi="Georgia"/>
          <w:w w:val="150"/>
          <w:sz w:val="28"/>
          <w:lang w:val="en-US"/>
        </w:rPr>
        <w:t>S</w:t>
      </w:r>
      <w:r w:rsidRPr="00463B4E">
        <w:rPr>
          <w:rFonts w:ascii="Georgia" w:hAnsi="Georgia"/>
          <w:w w:val="150"/>
          <w:sz w:val="18"/>
          <w:szCs w:val="18"/>
          <w:lang w:val="en-US"/>
        </w:rPr>
        <w:t xml:space="preserve">ÁNCHEZ </w:t>
      </w:r>
      <w:r w:rsidRPr="00463B4E">
        <w:rPr>
          <w:rFonts w:ascii="Georgia" w:hAnsi="Georgia"/>
          <w:w w:val="150"/>
          <w:sz w:val="28"/>
          <w:szCs w:val="18"/>
          <w:lang w:val="en-US"/>
        </w:rPr>
        <w:t>C.</w:t>
      </w:r>
      <w:r w:rsidRPr="00463B4E">
        <w:rPr>
          <w:rFonts w:ascii="Georgia" w:hAnsi="Georgia"/>
          <w:w w:val="150"/>
          <w:sz w:val="28"/>
          <w:szCs w:val="18"/>
          <w:lang w:val="en-US"/>
        </w:rPr>
        <w:tab/>
      </w:r>
      <w:r w:rsidR="00F3449B" w:rsidRPr="00463B4E">
        <w:rPr>
          <w:rFonts w:ascii="Georgia" w:hAnsi="Georgia"/>
          <w:w w:val="150"/>
          <w:sz w:val="28"/>
          <w:szCs w:val="18"/>
          <w:lang w:val="en-US"/>
        </w:rPr>
        <w:tab/>
      </w:r>
      <w:r w:rsidRPr="00463B4E">
        <w:rPr>
          <w:rFonts w:ascii="Georgia" w:hAnsi="Georgia" w:cs="Arial"/>
          <w:spacing w:val="-3"/>
          <w:w w:val="150"/>
          <w:sz w:val="28"/>
          <w:szCs w:val="18"/>
          <w:lang w:val="en-US"/>
        </w:rPr>
        <w:t>J</w:t>
      </w:r>
      <w:r w:rsidRPr="00463B4E">
        <w:rPr>
          <w:rFonts w:ascii="Georgia" w:hAnsi="Georgia" w:cs="Arial"/>
          <w:spacing w:val="-3"/>
          <w:w w:val="150"/>
          <w:sz w:val="18"/>
          <w:szCs w:val="18"/>
          <w:lang w:val="en-US"/>
        </w:rPr>
        <w:t xml:space="preserve">AIME </w:t>
      </w:r>
      <w:r w:rsidRPr="00463B4E">
        <w:rPr>
          <w:rFonts w:ascii="Georgia" w:hAnsi="Georgia" w:cs="Arial"/>
          <w:spacing w:val="-3"/>
          <w:w w:val="150"/>
          <w:sz w:val="28"/>
          <w:szCs w:val="18"/>
          <w:lang w:val="en-US"/>
        </w:rPr>
        <w:t>A</w:t>
      </w:r>
      <w:r w:rsidRPr="00463B4E">
        <w:rPr>
          <w:rFonts w:ascii="Georgia" w:hAnsi="Georgia"/>
          <w:w w:val="150"/>
          <w:sz w:val="18"/>
          <w:szCs w:val="18"/>
          <w:lang w:val="en-US"/>
        </w:rPr>
        <w:t xml:space="preserve">LBERTO </w:t>
      </w:r>
      <w:proofErr w:type="spellStart"/>
      <w:r w:rsidRPr="00463B4E">
        <w:rPr>
          <w:rFonts w:ascii="Georgia" w:hAnsi="Georgia" w:cs="Arial"/>
          <w:spacing w:val="-3"/>
          <w:w w:val="150"/>
          <w:sz w:val="28"/>
          <w:szCs w:val="18"/>
          <w:lang w:val="en-US"/>
        </w:rPr>
        <w:t>S</w:t>
      </w:r>
      <w:r w:rsidRPr="00463B4E">
        <w:rPr>
          <w:rFonts w:ascii="Georgia" w:hAnsi="Georgia" w:cs="Arial"/>
          <w:spacing w:val="-3"/>
          <w:w w:val="150"/>
          <w:sz w:val="18"/>
          <w:szCs w:val="16"/>
          <w:lang w:val="en-US"/>
        </w:rPr>
        <w:t>ARAZA</w:t>
      </w:r>
      <w:proofErr w:type="spellEnd"/>
      <w:r w:rsidRPr="00463B4E">
        <w:rPr>
          <w:rFonts w:ascii="Georgia" w:hAnsi="Georgia" w:cs="Arial"/>
          <w:spacing w:val="-3"/>
          <w:w w:val="150"/>
          <w:sz w:val="18"/>
          <w:szCs w:val="16"/>
          <w:lang w:val="en-US"/>
        </w:rPr>
        <w:t xml:space="preserve"> </w:t>
      </w:r>
      <w:r w:rsidRPr="00463B4E">
        <w:rPr>
          <w:rFonts w:ascii="Georgia" w:hAnsi="Georgia" w:cs="Arial"/>
          <w:spacing w:val="-3"/>
          <w:w w:val="150"/>
          <w:sz w:val="28"/>
          <w:szCs w:val="18"/>
          <w:lang w:val="en-US"/>
        </w:rPr>
        <w:t>N.</w:t>
      </w:r>
    </w:p>
    <w:p w:rsidR="00BF32AC" w:rsidRPr="00463B4E"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463B4E">
        <w:rPr>
          <w:rFonts w:ascii="Georgia" w:hAnsi="Georgia" w:cs="Arial"/>
          <w:w w:val="150"/>
          <w:sz w:val="32"/>
          <w:lang w:val="en-US"/>
        </w:rPr>
        <w:tab/>
      </w:r>
      <w:r w:rsidRPr="00463B4E">
        <w:rPr>
          <w:rFonts w:ascii="Georgia" w:hAnsi="Georgia" w:cs="Arial"/>
          <w:w w:val="150"/>
          <w:sz w:val="32"/>
          <w:lang w:val="en-GB"/>
        </w:rPr>
        <w:t>M</w:t>
      </w:r>
      <w:r w:rsidRPr="00463B4E">
        <w:rPr>
          <w:rFonts w:ascii="Georgia" w:hAnsi="Georgia" w:cs="Arial"/>
          <w:w w:val="150"/>
          <w:lang w:val="en-GB"/>
        </w:rPr>
        <w:t xml:space="preserve"> A G I S T R A D O </w:t>
      </w:r>
      <w:r w:rsidRPr="00463B4E">
        <w:rPr>
          <w:rFonts w:ascii="Georgia" w:hAnsi="Georgia" w:cs="Arial"/>
          <w:w w:val="150"/>
          <w:lang w:val="en-GB"/>
        </w:rPr>
        <w:tab/>
      </w:r>
      <w:r w:rsidRPr="00463B4E">
        <w:rPr>
          <w:rFonts w:ascii="Georgia" w:hAnsi="Georgia" w:cs="Arial"/>
          <w:w w:val="150"/>
          <w:lang w:val="en-GB"/>
        </w:rPr>
        <w:tab/>
      </w:r>
      <w:r w:rsidRPr="00463B4E">
        <w:rPr>
          <w:rFonts w:ascii="Georgia" w:hAnsi="Georgia" w:cs="Arial"/>
          <w:w w:val="150"/>
          <w:lang w:val="en-GB"/>
        </w:rPr>
        <w:tab/>
      </w:r>
      <w:r w:rsidRPr="00463B4E">
        <w:rPr>
          <w:rFonts w:ascii="Georgia" w:hAnsi="Georgia" w:cs="Arial"/>
          <w:w w:val="150"/>
          <w:sz w:val="32"/>
          <w:lang w:val="en-GB"/>
        </w:rPr>
        <w:t>M</w:t>
      </w:r>
      <w:r w:rsidRPr="00463B4E">
        <w:rPr>
          <w:rFonts w:ascii="Georgia" w:hAnsi="Georgia" w:cs="Arial"/>
          <w:w w:val="150"/>
          <w:lang w:val="en-GB"/>
        </w:rPr>
        <w:t xml:space="preserve"> A G I S T R A D</w:t>
      </w:r>
      <w:r w:rsidR="00BE09C2" w:rsidRPr="00463B4E">
        <w:rPr>
          <w:rFonts w:ascii="Georgia" w:hAnsi="Georgia" w:cs="Arial"/>
          <w:w w:val="150"/>
          <w:lang w:val="en-GB"/>
        </w:rPr>
        <w:t xml:space="preserve"> </w:t>
      </w:r>
      <w:r w:rsidRPr="00463B4E">
        <w:rPr>
          <w:rFonts w:ascii="Georgia" w:hAnsi="Georgia" w:cs="Arial"/>
          <w:w w:val="150"/>
          <w:lang w:val="en-GB"/>
        </w:rPr>
        <w:t>O</w:t>
      </w:r>
    </w:p>
    <w:p w:rsidR="00B621DC" w:rsidRPr="00463B4E" w:rsidRDefault="00B621DC" w:rsidP="00F76485">
      <w:pPr>
        <w:jc w:val="right"/>
        <w:rPr>
          <w:rFonts w:ascii="Georgia" w:hAnsi="Georgia"/>
          <w:w w:val="150"/>
          <w:sz w:val="10"/>
          <w:szCs w:val="10"/>
          <w:lang w:val="es-CO"/>
        </w:rPr>
      </w:pPr>
    </w:p>
    <w:p w:rsidR="00A66C32" w:rsidRPr="00463B4E" w:rsidRDefault="00A66C32" w:rsidP="00F76485">
      <w:pPr>
        <w:jc w:val="right"/>
        <w:rPr>
          <w:rFonts w:ascii="Georgia" w:hAnsi="Georgia"/>
          <w:w w:val="150"/>
          <w:sz w:val="10"/>
          <w:szCs w:val="10"/>
          <w:lang w:val="es-CO"/>
        </w:rPr>
      </w:pPr>
    </w:p>
    <w:p w:rsidR="00B621DC" w:rsidRPr="00463B4E" w:rsidRDefault="00253264" w:rsidP="00F76485">
      <w:pPr>
        <w:jc w:val="right"/>
        <w:rPr>
          <w:rFonts w:ascii="Georgia" w:hAnsi="Georgia"/>
          <w:w w:val="150"/>
          <w:sz w:val="10"/>
          <w:szCs w:val="10"/>
          <w:lang w:val="es-CO"/>
        </w:rPr>
      </w:pPr>
      <w:proofErr w:type="spellStart"/>
      <w:r w:rsidRPr="00463B4E">
        <w:rPr>
          <w:rFonts w:ascii="Georgia" w:hAnsi="Georgia"/>
          <w:w w:val="150"/>
          <w:sz w:val="10"/>
          <w:szCs w:val="10"/>
          <w:lang w:val="es-CO"/>
        </w:rPr>
        <w:t>DGH</w:t>
      </w:r>
      <w:proofErr w:type="spellEnd"/>
      <w:r w:rsidRPr="00463B4E">
        <w:rPr>
          <w:rFonts w:ascii="Georgia" w:hAnsi="Georgia"/>
          <w:w w:val="150"/>
          <w:sz w:val="10"/>
          <w:szCs w:val="10"/>
          <w:lang w:val="es-CO"/>
        </w:rPr>
        <w:t xml:space="preserve"> / 2018</w:t>
      </w:r>
    </w:p>
    <w:sectPr w:rsidR="00B621DC" w:rsidRPr="00463B4E"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E7" w:rsidRDefault="00D354E7">
      <w:r>
        <w:separator/>
      </w:r>
    </w:p>
  </w:endnote>
  <w:endnote w:type="continuationSeparator" w:id="0">
    <w:p w:rsidR="00D354E7" w:rsidRDefault="00D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7" w:rsidRPr="00B621DC" w:rsidRDefault="00C306B7" w:rsidP="00B15354">
    <w:pPr>
      <w:pStyle w:val="Piedepgina"/>
      <w:pBdr>
        <w:bottom w:val="double" w:sz="6" w:space="1" w:color="auto"/>
      </w:pBdr>
      <w:spacing w:line="360" w:lineRule="auto"/>
      <w:jc w:val="right"/>
      <w:rPr>
        <w:rFonts w:ascii="Gadugi" w:hAnsi="Gadugi" w:cs="Arial"/>
        <w:spacing w:val="20"/>
        <w:w w:val="200"/>
        <w:sz w:val="16"/>
        <w:szCs w:val="10"/>
      </w:rPr>
    </w:pPr>
  </w:p>
  <w:p w:rsidR="00C306B7" w:rsidRPr="00B621DC" w:rsidRDefault="00C306B7" w:rsidP="00F314CE">
    <w:pPr>
      <w:pStyle w:val="Piedepgina"/>
      <w:spacing w:line="360" w:lineRule="auto"/>
      <w:jc w:val="right"/>
      <w:rPr>
        <w:rFonts w:ascii="Gadugi" w:hAnsi="Gadugi" w:cs="Arial"/>
        <w:i/>
        <w:spacing w:val="20"/>
        <w:w w:val="200"/>
        <w:sz w:val="16"/>
        <w:szCs w:val="10"/>
      </w:rPr>
    </w:pPr>
  </w:p>
  <w:p w:rsidR="00C306B7" w:rsidRPr="00B621DC" w:rsidRDefault="00C306B7"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C306B7" w:rsidRPr="00B621DC" w:rsidRDefault="00C306B7" w:rsidP="00F314CE">
    <w:pPr>
      <w:pStyle w:val="Piedepgina"/>
      <w:jc w:val="right"/>
      <w:rPr>
        <w:rFonts w:ascii="Gadugi" w:hAnsi="Gadugi"/>
        <w:sz w:val="22"/>
      </w:rPr>
    </w:pPr>
    <w:proofErr w:type="spellStart"/>
    <w:r w:rsidRPr="00B621DC">
      <w:rPr>
        <w:rFonts w:ascii="Gadugi" w:hAnsi="Gadugi" w:cs="Arial"/>
        <w:spacing w:val="20"/>
        <w:w w:val="200"/>
        <w:sz w:val="12"/>
        <w:szCs w:val="10"/>
      </w:rPr>
      <w:t>MP</w:t>
    </w:r>
    <w:proofErr w:type="spellEnd"/>
    <w:r w:rsidRPr="00B621DC">
      <w:rPr>
        <w:rFonts w:ascii="Gadugi" w:hAnsi="Gadugi" w:cs="Arial"/>
        <w:spacing w:val="20"/>
        <w:w w:val="200"/>
        <w:sz w:val="12"/>
        <w:szCs w:val="10"/>
      </w:rPr>
      <w:t xml:space="preserve"> </w:t>
    </w:r>
    <w:proofErr w:type="spellStart"/>
    <w:r w:rsidRPr="00B621DC">
      <w:rPr>
        <w:rFonts w:ascii="Gadugi" w:hAnsi="Gadugi" w:cs="Arial"/>
        <w:spacing w:val="20"/>
        <w:w w:val="200"/>
        <w:sz w:val="12"/>
        <w:szCs w:val="10"/>
      </w:rPr>
      <w:t>D</w:t>
    </w:r>
    <w:r w:rsidRPr="00B621DC">
      <w:rPr>
        <w:rFonts w:ascii="Gadugi" w:hAnsi="Gadugi" w:cs="Arial"/>
        <w:spacing w:val="20"/>
        <w:w w:val="200"/>
        <w:sz w:val="10"/>
        <w:szCs w:val="10"/>
      </w:rPr>
      <w:t>UBERNEY</w:t>
    </w:r>
    <w:proofErr w:type="spellEnd"/>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C306B7" w:rsidRPr="00B621DC" w:rsidRDefault="00C306B7"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7" w:rsidRDefault="00C306B7" w:rsidP="00B91083">
    <w:pPr>
      <w:pStyle w:val="Piedepgina"/>
      <w:pBdr>
        <w:bottom w:val="double" w:sz="6" w:space="1" w:color="auto"/>
      </w:pBdr>
      <w:spacing w:line="360" w:lineRule="auto"/>
      <w:jc w:val="right"/>
      <w:rPr>
        <w:rFonts w:ascii="Arial" w:hAnsi="Arial" w:cs="Arial"/>
        <w:spacing w:val="20"/>
        <w:w w:val="200"/>
        <w:sz w:val="14"/>
        <w:szCs w:val="10"/>
      </w:rPr>
    </w:pPr>
  </w:p>
  <w:p w:rsidR="00C306B7" w:rsidRDefault="00C306B7" w:rsidP="00B91083">
    <w:pPr>
      <w:pStyle w:val="Piedepgina"/>
      <w:spacing w:line="360" w:lineRule="auto"/>
      <w:jc w:val="right"/>
      <w:rPr>
        <w:rFonts w:ascii="Arial" w:hAnsi="Arial" w:cs="Arial"/>
        <w:spacing w:val="20"/>
        <w:w w:val="200"/>
        <w:sz w:val="14"/>
        <w:szCs w:val="10"/>
      </w:rPr>
    </w:pPr>
  </w:p>
  <w:p w:rsidR="00C306B7" w:rsidRPr="00447188" w:rsidRDefault="00C306B7"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C306B7" w:rsidRPr="00447188" w:rsidRDefault="00C306B7" w:rsidP="00B91083">
    <w:pPr>
      <w:pStyle w:val="Piedepgina"/>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w:t>
    </w:r>
    <w:proofErr w:type="spellStart"/>
    <w:r w:rsidRPr="00447188">
      <w:rPr>
        <w:rFonts w:ascii="Arial" w:hAnsi="Arial" w:cs="Arial"/>
        <w:i/>
        <w:spacing w:val="20"/>
        <w:w w:val="200"/>
        <w:sz w:val="10"/>
        <w:szCs w:val="10"/>
      </w:rPr>
      <w:t>D</w:t>
    </w:r>
    <w:r w:rsidRPr="00447188">
      <w:rPr>
        <w:rFonts w:ascii="Arial" w:hAnsi="Arial" w:cs="Arial"/>
        <w:i/>
        <w:spacing w:val="20"/>
        <w:w w:val="200"/>
        <w:sz w:val="8"/>
        <w:szCs w:val="10"/>
      </w:rPr>
      <w:t>UBERNEY</w:t>
    </w:r>
    <w:proofErr w:type="spellEnd"/>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E7" w:rsidRDefault="00D354E7">
      <w:r>
        <w:separator/>
      </w:r>
    </w:p>
  </w:footnote>
  <w:footnote w:type="continuationSeparator" w:id="0">
    <w:p w:rsidR="00D354E7" w:rsidRDefault="00D354E7">
      <w:r>
        <w:continuationSeparator/>
      </w:r>
    </w:p>
  </w:footnote>
  <w:footnote w:id="1">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Sentencias: (i) </w:t>
      </w:r>
      <w:r w:rsidRPr="00C306B7">
        <w:rPr>
          <w:rFonts w:asciiTheme="majorHAnsi" w:hAnsiTheme="majorHAnsi"/>
          <w:sz w:val="24"/>
          <w:szCs w:val="24"/>
          <w:lang w:val="es-CO"/>
        </w:rPr>
        <w:t xml:space="preserve">14-03-2002, </w:t>
      </w:r>
      <w:proofErr w:type="spellStart"/>
      <w:r w:rsidRPr="00C306B7">
        <w:rPr>
          <w:rFonts w:asciiTheme="majorHAnsi" w:hAnsiTheme="majorHAnsi"/>
          <w:sz w:val="24"/>
          <w:szCs w:val="24"/>
          <w:lang w:val="es-CO"/>
        </w:rPr>
        <w:t>MP</w:t>
      </w:r>
      <w:proofErr w:type="spellEnd"/>
      <w:r w:rsidRPr="00C306B7">
        <w:rPr>
          <w:rFonts w:asciiTheme="majorHAnsi" w:hAnsiTheme="majorHAnsi"/>
          <w:sz w:val="24"/>
          <w:szCs w:val="24"/>
          <w:lang w:val="es-CO"/>
        </w:rPr>
        <w:t xml:space="preserve">: Castillo R.; (ii) </w:t>
      </w:r>
      <w:r w:rsidRPr="00C306B7">
        <w:rPr>
          <w:rFonts w:asciiTheme="majorHAnsi" w:hAnsiTheme="majorHAnsi"/>
          <w:sz w:val="24"/>
          <w:szCs w:val="24"/>
        </w:rPr>
        <w:t xml:space="preserve">23-04-2007,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xml:space="preserve">: Díaz R.; No.1999-00125-01; (iii) </w:t>
      </w:r>
      <w:r w:rsidRPr="00C306B7">
        <w:rPr>
          <w:rFonts w:asciiTheme="majorHAnsi" w:hAnsiTheme="majorHAnsi"/>
          <w:sz w:val="24"/>
          <w:szCs w:val="24"/>
          <w:lang w:val="es-CO"/>
        </w:rPr>
        <w:t xml:space="preserve">13-10-2011, </w:t>
      </w:r>
      <w:proofErr w:type="spellStart"/>
      <w:r w:rsidRPr="00C306B7">
        <w:rPr>
          <w:rFonts w:asciiTheme="majorHAnsi" w:hAnsiTheme="majorHAnsi"/>
          <w:sz w:val="24"/>
          <w:szCs w:val="24"/>
          <w:lang w:val="es-CO"/>
        </w:rPr>
        <w:t>MP</w:t>
      </w:r>
      <w:proofErr w:type="spellEnd"/>
      <w:r w:rsidRPr="00C306B7">
        <w:rPr>
          <w:rFonts w:asciiTheme="majorHAnsi" w:hAnsiTheme="majorHAnsi"/>
          <w:sz w:val="24"/>
          <w:szCs w:val="24"/>
          <w:lang w:val="es-CO"/>
        </w:rPr>
        <w:t xml:space="preserve">: </w:t>
      </w:r>
      <w:proofErr w:type="spellStart"/>
      <w:r w:rsidRPr="00C306B7">
        <w:rPr>
          <w:rFonts w:asciiTheme="majorHAnsi" w:hAnsiTheme="majorHAnsi"/>
          <w:sz w:val="24"/>
          <w:szCs w:val="24"/>
          <w:lang w:val="es-CO"/>
        </w:rPr>
        <w:t>Namén</w:t>
      </w:r>
      <w:proofErr w:type="spellEnd"/>
      <w:r w:rsidRPr="00C306B7">
        <w:rPr>
          <w:rFonts w:asciiTheme="majorHAnsi" w:hAnsiTheme="majorHAnsi"/>
          <w:sz w:val="24"/>
          <w:szCs w:val="24"/>
          <w:lang w:val="es-CO"/>
        </w:rPr>
        <w:t xml:space="preserve"> V., No.</w:t>
      </w:r>
      <w:r w:rsidRPr="00C306B7">
        <w:rPr>
          <w:rFonts w:asciiTheme="majorHAnsi" w:hAnsiTheme="majorHAnsi"/>
          <w:bCs/>
          <w:sz w:val="24"/>
          <w:szCs w:val="24"/>
        </w:rPr>
        <w:t xml:space="preserve"> 2002-00083-01.</w:t>
      </w:r>
    </w:p>
  </w:footnote>
  <w:footnote w:id="2">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proofErr w:type="spellStart"/>
      <w:r w:rsidRPr="00C306B7">
        <w:rPr>
          <w:rFonts w:asciiTheme="majorHAnsi" w:hAnsiTheme="majorHAnsi"/>
          <w:sz w:val="24"/>
          <w:szCs w:val="24"/>
          <w:lang w:val="es-CO"/>
        </w:rPr>
        <w:t>TS</w:t>
      </w:r>
      <w:proofErr w:type="spellEnd"/>
      <w:r w:rsidRPr="00C306B7">
        <w:rPr>
          <w:rFonts w:asciiTheme="majorHAnsi" w:hAnsiTheme="majorHAnsi"/>
          <w:sz w:val="24"/>
          <w:szCs w:val="24"/>
          <w:lang w:val="es-CO"/>
        </w:rPr>
        <w:t xml:space="preserve">. Pereira, Sala Civil – Familia. Sentencia del </w:t>
      </w:r>
      <w:r w:rsidRPr="00C306B7">
        <w:rPr>
          <w:rFonts w:asciiTheme="majorHAnsi" w:hAnsiTheme="majorHAnsi"/>
          <w:sz w:val="24"/>
          <w:szCs w:val="24"/>
        </w:rPr>
        <w:t xml:space="preserve">29-03-2017;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Grisales H., No.2012-00101-01.</w:t>
      </w:r>
    </w:p>
  </w:footnote>
  <w:footnote w:id="3">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SC13605-2015.</w:t>
      </w:r>
    </w:p>
  </w:footnote>
  <w:footnote w:id="4">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19</w:t>
      </w:r>
      <w:r w:rsidRPr="00C306B7">
        <w:rPr>
          <w:rFonts w:asciiTheme="majorHAnsi" w:hAnsiTheme="majorHAnsi"/>
          <w:sz w:val="24"/>
          <w:szCs w:val="24"/>
          <w:lang w:val="es-CO"/>
        </w:rPr>
        <w:t xml:space="preserve">-07-1978, </w:t>
      </w:r>
      <w:proofErr w:type="spellStart"/>
      <w:r w:rsidRPr="00C306B7">
        <w:rPr>
          <w:rFonts w:asciiTheme="majorHAnsi" w:hAnsiTheme="majorHAnsi"/>
          <w:sz w:val="24"/>
          <w:szCs w:val="24"/>
          <w:lang w:val="es-CO"/>
        </w:rPr>
        <w:t>MP</w:t>
      </w:r>
      <w:proofErr w:type="spellEnd"/>
      <w:r w:rsidRPr="00C306B7">
        <w:rPr>
          <w:rFonts w:asciiTheme="majorHAnsi" w:hAnsiTheme="majorHAnsi"/>
          <w:sz w:val="24"/>
          <w:szCs w:val="24"/>
          <w:lang w:val="es-CO"/>
        </w:rPr>
        <w:t xml:space="preserve">: </w:t>
      </w:r>
      <w:proofErr w:type="spellStart"/>
      <w:r w:rsidRPr="00C306B7">
        <w:rPr>
          <w:rFonts w:asciiTheme="majorHAnsi" w:hAnsiTheme="majorHAnsi"/>
          <w:sz w:val="24"/>
          <w:szCs w:val="24"/>
          <w:lang w:val="es-CO"/>
        </w:rPr>
        <w:t>Esguerra</w:t>
      </w:r>
      <w:proofErr w:type="spellEnd"/>
      <w:r w:rsidRPr="00C306B7">
        <w:rPr>
          <w:rFonts w:asciiTheme="majorHAnsi" w:hAnsiTheme="majorHAnsi"/>
          <w:sz w:val="24"/>
          <w:szCs w:val="24"/>
          <w:lang w:val="es-CO"/>
        </w:rPr>
        <w:t xml:space="preserve"> S., </w:t>
      </w:r>
      <w:proofErr w:type="spellStart"/>
      <w:r w:rsidRPr="00C306B7">
        <w:rPr>
          <w:rFonts w:asciiTheme="majorHAnsi" w:hAnsiTheme="majorHAnsi"/>
          <w:sz w:val="24"/>
          <w:szCs w:val="24"/>
          <w:lang w:val="es-CO"/>
        </w:rPr>
        <w:t>GJ</w:t>
      </w:r>
      <w:proofErr w:type="spellEnd"/>
      <w:r w:rsidRPr="00C306B7">
        <w:rPr>
          <w:rFonts w:asciiTheme="majorHAnsi" w:hAnsiTheme="majorHAnsi"/>
          <w:sz w:val="24"/>
          <w:szCs w:val="24"/>
          <w:lang w:val="es-CO"/>
        </w:rPr>
        <w:t xml:space="preserve"> No.2399.</w:t>
      </w:r>
    </w:p>
  </w:footnote>
  <w:footnote w:id="5">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27</w:t>
      </w:r>
      <w:r w:rsidRPr="00C306B7">
        <w:rPr>
          <w:rFonts w:asciiTheme="majorHAnsi" w:hAnsiTheme="majorHAnsi"/>
          <w:sz w:val="24"/>
          <w:szCs w:val="24"/>
          <w:lang w:val="es-CO"/>
        </w:rPr>
        <w:t xml:space="preserve">-03-2001, </w:t>
      </w:r>
      <w:proofErr w:type="spellStart"/>
      <w:r w:rsidRPr="00C306B7">
        <w:rPr>
          <w:rFonts w:asciiTheme="majorHAnsi" w:hAnsiTheme="majorHAnsi"/>
          <w:sz w:val="24"/>
          <w:szCs w:val="24"/>
          <w:lang w:val="es-CO"/>
        </w:rPr>
        <w:t>MP</w:t>
      </w:r>
      <w:proofErr w:type="spellEnd"/>
      <w:r w:rsidRPr="00C306B7">
        <w:rPr>
          <w:rFonts w:asciiTheme="majorHAnsi" w:hAnsiTheme="majorHAnsi"/>
          <w:sz w:val="24"/>
          <w:szCs w:val="24"/>
          <w:lang w:val="es-CO"/>
        </w:rPr>
        <w:t>: Santos B., No.6365.</w:t>
      </w:r>
    </w:p>
  </w:footnote>
  <w:footnote w:id="6">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proofErr w:type="spellStart"/>
      <w:r w:rsidRPr="00C306B7">
        <w:rPr>
          <w:rFonts w:asciiTheme="majorHAnsi" w:hAnsiTheme="majorHAnsi"/>
          <w:sz w:val="24"/>
          <w:szCs w:val="24"/>
        </w:rPr>
        <w:t>TS</w:t>
      </w:r>
      <w:proofErr w:type="spellEnd"/>
      <w:r w:rsidRPr="00C306B7">
        <w:rPr>
          <w:rFonts w:asciiTheme="majorHAnsi" w:hAnsiTheme="majorHAnsi"/>
          <w:sz w:val="24"/>
          <w:szCs w:val="24"/>
        </w:rPr>
        <w:t xml:space="preserve">, Pereira, Civil-Familia. Sentencia del 06-11-2009,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Valencia L., No.</w:t>
      </w:r>
      <w:r w:rsidRPr="00C306B7">
        <w:rPr>
          <w:rFonts w:asciiTheme="majorHAnsi" w:hAnsiTheme="majorHAnsi"/>
          <w:sz w:val="24"/>
          <w:szCs w:val="24"/>
          <w:lang w:val="es-CO"/>
        </w:rPr>
        <w:t xml:space="preserve">2007-00385-01. También: </w:t>
      </w:r>
      <w:proofErr w:type="spellStart"/>
      <w:r w:rsidRPr="00C306B7">
        <w:rPr>
          <w:rFonts w:asciiTheme="majorHAnsi" w:hAnsiTheme="majorHAnsi"/>
          <w:sz w:val="24"/>
          <w:szCs w:val="24"/>
        </w:rPr>
        <w:t>TS</w:t>
      </w:r>
      <w:proofErr w:type="spellEnd"/>
      <w:r w:rsidRPr="00C306B7">
        <w:rPr>
          <w:rFonts w:asciiTheme="majorHAnsi" w:hAnsiTheme="majorHAnsi"/>
          <w:sz w:val="24"/>
          <w:szCs w:val="24"/>
        </w:rPr>
        <w:t xml:space="preserve">, Pereira, Civil-Familia. Sentencia del 09-04-2014,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Arcila R., No.</w:t>
      </w:r>
      <w:r w:rsidRPr="00C306B7">
        <w:rPr>
          <w:rFonts w:asciiTheme="majorHAnsi" w:hAnsiTheme="majorHAnsi"/>
          <w:sz w:val="24"/>
          <w:szCs w:val="24"/>
          <w:lang w:val="es-CO"/>
        </w:rPr>
        <w:t>2011-00032-01.</w:t>
      </w:r>
      <w:r w:rsidRPr="00C306B7">
        <w:rPr>
          <w:rFonts w:asciiTheme="majorHAnsi" w:hAnsiTheme="majorHAnsi"/>
          <w:sz w:val="24"/>
          <w:szCs w:val="24"/>
        </w:rPr>
        <w:t xml:space="preserve"> </w:t>
      </w:r>
    </w:p>
  </w:footnote>
  <w:footnote w:id="7">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08</w:t>
      </w:r>
      <w:r w:rsidRPr="00C306B7">
        <w:rPr>
          <w:rFonts w:asciiTheme="majorHAnsi" w:hAnsiTheme="majorHAnsi"/>
          <w:sz w:val="24"/>
          <w:szCs w:val="24"/>
          <w:lang w:val="es-CO"/>
        </w:rPr>
        <w:t xml:space="preserve">-11-2000, </w:t>
      </w:r>
      <w:proofErr w:type="spellStart"/>
      <w:r w:rsidRPr="00C306B7">
        <w:rPr>
          <w:rFonts w:asciiTheme="majorHAnsi" w:hAnsiTheme="majorHAnsi"/>
          <w:sz w:val="24"/>
          <w:szCs w:val="24"/>
          <w:lang w:val="es-CO"/>
        </w:rPr>
        <w:t>MP</w:t>
      </w:r>
      <w:proofErr w:type="spellEnd"/>
      <w:r w:rsidRPr="00C306B7">
        <w:rPr>
          <w:rFonts w:asciiTheme="majorHAnsi" w:hAnsiTheme="majorHAnsi"/>
          <w:sz w:val="24"/>
          <w:szCs w:val="24"/>
          <w:lang w:val="es-CO"/>
        </w:rPr>
        <w:t>: Trejos B., reiterada en SC12241-2017.</w:t>
      </w:r>
    </w:p>
  </w:footnote>
  <w:footnote w:id="8">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Sala Civil. Sentencia del 19-07-1978</w:t>
      </w:r>
      <w:r w:rsidRPr="00C306B7">
        <w:rPr>
          <w:rFonts w:asciiTheme="majorHAnsi" w:hAnsiTheme="majorHAnsi"/>
          <w:sz w:val="24"/>
          <w:szCs w:val="24"/>
          <w:lang w:val="es-CO"/>
        </w:rPr>
        <w:t>.</w:t>
      </w:r>
    </w:p>
  </w:footnote>
  <w:footnote w:id="9">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STC16967-2016.</w:t>
      </w:r>
    </w:p>
  </w:footnote>
  <w:footnote w:id="10">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r w:rsidRPr="00C306B7">
        <w:rPr>
          <w:rFonts w:asciiTheme="majorHAnsi" w:hAnsiTheme="majorHAnsi" w:cs="Arial"/>
          <w:sz w:val="24"/>
          <w:szCs w:val="24"/>
          <w:lang w:val="es-MX"/>
        </w:rPr>
        <w:t xml:space="preserve">CSJ, Sala Civil. Sentencia del 10-09-1991; </w:t>
      </w:r>
      <w:proofErr w:type="spellStart"/>
      <w:r w:rsidRPr="00C306B7">
        <w:rPr>
          <w:rFonts w:asciiTheme="majorHAnsi" w:hAnsiTheme="majorHAnsi" w:cs="Arial"/>
          <w:sz w:val="24"/>
          <w:szCs w:val="24"/>
          <w:lang w:val="es-MX"/>
        </w:rPr>
        <w:t>MP</w:t>
      </w:r>
      <w:proofErr w:type="spellEnd"/>
      <w:r w:rsidRPr="00C306B7">
        <w:rPr>
          <w:rFonts w:asciiTheme="majorHAnsi" w:hAnsiTheme="majorHAnsi" w:cs="Arial"/>
          <w:sz w:val="24"/>
          <w:szCs w:val="24"/>
          <w:lang w:val="es-MX"/>
        </w:rPr>
        <w:t>: Jaramillo S.</w:t>
      </w:r>
      <w:r w:rsidR="007B5592">
        <w:rPr>
          <w:rFonts w:asciiTheme="majorHAnsi" w:hAnsiTheme="majorHAnsi" w:cs="Arial"/>
          <w:sz w:val="24"/>
          <w:szCs w:val="24"/>
          <w:lang w:val="es-MX"/>
        </w:rPr>
        <w:t>, No.3176.</w:t>
      </w:r>
    </w:p>
  </w:footnote>
  <w:footnote w:id="11">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del 27-03-2001;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Santos B., No.6365.</w:t>
      </w:r>
    </w:p>
  </w:footnote>
  <w:footnote w:id="12">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RAMÍREZ S., John E. Casuística en sucesiones, Bogotá DC, editorial </w:t>
      </w:r>
      <w:proofErr w:type="spellStart"/>
      <w:r w:rsidRPr="00C306B7">
        <w:rPr>
          <w:rFonts w:asciiTheme="majorHAnsi" w:hAnsiTheme="majorHAnsi"/>
          <w:sz w:val="24"/>
          <w:szCs w:val="24"/>
        </w:rPr>
        <w:t>Leyer</w:t>
      </w:r>
      <w:proofErr w:type="spellEnd"/>
      <w:r w:rsidRPr="00C306B7">
        <w:rPr>
          <w:rFonts w:asciiTheme="majorHAnsi" w:hAnsiTheme="majorHAnsi"/>
          <w:sz w:val="24"/>
          <w:szCs w:val="24"/>
        </w:rPr>
        <w:t>, 2015, p.109.</w:t>
      </w:r>
    </w:p>
  </w:footnote>
  <w:footnote w:id="13">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proofErr w:type="spellStart"/>
      <w:r w:rsidRPr="00C306B7">
        <w:rPr>
          <w:rFonts w:asciiTheme="majorHAnsi" w:hAnsiTheme="majorHAnsi"/>
          <w:sz w:val="24"/>
          <w:szCs w:val="24"/>
          <w:lang w:val="es-CO"/>
        </w:rPr>
        <w:t>TS</w:t>
      </w:r>
      <w:proofErr w:type="spellEnd"/>
      <w:r w:rsidRPr="00C306B7">
        <w:rPr>
          <w:rFonts w:asciiTheme="majorHAnsi" w:hAnsiTheme="majorHAnsi"/>
          <w:sz w:val="24"/>
          <w:szCs w:val="24"/>
          <w:lang w:val="es-CO"/>
        </w:rPr>
        <w:t>. Pereira, Sala Civil–Familia. Sentencia del 17</w:t>
      </w:r>
      <w:r w:rsidRPr="00C306B7">
        <w:rPr>
          <w:rFonts w:asciiTheme="majorHAnsi" w:hAnsiTheme="majorHAnsi"/>
          <w:sz w:val="24"/>
          <w:szCs w:val="24"/>
        </w:rPr>
        <w:t xml:space="preserve">-10-2017;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Grisales H., No.2013-00083-01.</w:t>
      </w:r>
    </w:p>
  </w:footnote>
  <w:footnote w:id="14">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proofErr w:type="spellStart"/>
      <w:r w:rsidRPr="00C306B7">
        <w:rPr>
          <w:rFonts w:asciiTheme="majorHAnsi" w:hAnsiTheme="majorHAnsi"/>
          <w:sz w:val="24"/>
          <w:szCs w:val="24"/>
          <w:lang w:val="es-CO"/>
        </w:rPr>
        <w:t>TS</w:t>
      </w:r>
      <w:proofErr w:type="spellEnd"/>
      <w:r w:rsidRPr="00C306B7">
        <w:rPr>
          <w:rFonts w:asciiTheme="majorHAnsi" w:hAnsiTheme="majorHAnsi"/>
          <w:sz w:val="24"/>
          <w:szCs w:val="24"/>
          <w:lang w:val="es-CO"/>
        </w:rPr>
        <w:t>. Pereira, Sala Civil-Familia. Sentencia del 31</w:t>
      </w:r>
      <w:r w:rsidRPr="00C306B7">
        <w:rPr>
          <w:rFonts w:asciiTheme="majorHAnsi" w:hAnsiTheme="majorHAnsi"/>
          <w:sz w:val="24"/>
          <w:szCs w:val="24"/>
        </w:rPr>
        <w:t xml:space="preserve">-08-2017;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Grisales H., No.2013-00485-01.</w:t>
      </w:r>
    </w:p>
  </w:footnote>
  <w:footnote w:id="15">
    <w:p w:rsidR="008936C3" w:rsidRDefault="00C306B7" w:rsidP="00C306B7">
      <w:pPr>
        <w:pStyle w:val="Textonotapie"/>
        <w:jc w:val="both"/>
      </w:pPr>
      <w:r w:rsidRPr="00C306B7">
        <w:rPr>
          <w:rStyle w:val="Refdenotaalpie"/>
          <w:rFonts w:asciiTheme="majorHAnsi" w:eastAsiaTheme="majorEastAsia" w:hAnsiTheme="majorHAnsi"/>
          <w:sz w:val="24"/>
          <w:szCs w:val="24"/>
        </w:rPr>
        <w:footnoteRef/>
      </w:r>
      <w:r w:rsidRPr="00C306B7">
        <w:rPr>
          <w:rFonts w:asciiTheme="majorHAnsi" w:hAnsiTheme="majorHAnsi"/>
          <w:sz w:val="24"/>
          <w:szCs w:val="24"/>
        </w:rPr>
        <w:t xml:space="preserve"> </w:t>
      </w:r>
      <w:r w:rsidRPr="00C306B7">
        <w:rPr>
          <w:rFonts w:asciiTheme="majorHAnsi" w:hAnsiTheme="majorHAnsi"/>
          <w:sz w:val="24"/>
          <w:szCs w:val="24"/>
          <w:lang w:val="es-CO"/>
        </w:rPr>
        <w:t>C-544 de 1994.</w:t>
      </w:r>
    </w:p>
  </w:footnote>
  <w:footnote w:id="16">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w:t>
      </w:r>
      <w:proofErr w:type="spellStart"/>
      <w:r w:rsidRPr="00C306B7">
        <w:rPr>
          <w:rFonts w:asciiTheme="majorHAnsi" w:hAnsiTheme="majorHAnsi"/>
          <w:sz w:val="24"/>
          <w:szCs w:val="24"/>
          <w:lang w:val="es-CO"/>
        </w:rPr>
        <w:t>HINESTROSA</w:t>
      </w:r>
      <w:proofErr w:type="spellEnd"/>
      <w:r w:rsidRPr="00C306B7">
        <w:rPr>
          <w:rFonts w:asciiTheme="majorHAnsi" w:hAnsiTheme="majorHAnsi"/>
          <w:sz w:val="24"/>
          <w:szCs w:val="24"/>
          <w:lang w:val="es-CO"/>
        </w:rPr>
        <w:t>, Fernando. Tratado de las obligaciones, II, de las fuentes de las obligaciones: el negocio jurídico, volumen I, 2015, Universidad Externado de Colombia, Bogotá DC, p.961.</w:t>
      </w:r>
    </w:p>
  </w:footnote>
  <w:footnote w:id="17">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SUÁREZ F., Roberto. Sucesiones, 3ª edición, Temis </w:t>
      </w:r>
      <w:proofErr w:type="spellStart"/>
      <w:r w:rsidRPr="00C306B7">
        <w:rPr>
          <w:rFonts w:asciiTheme="majorHAnsi" w:hAnsiTheme="majorHAnsi"/>
          <w:sz w:val="24"/>
          <w:szCs w:val="24"/>
        </w:rPr>
        <w:t>SA</w:t>
      </w:r>
      <w:proofErr w:type="spellEnd"/>
      <w:r w:rsidRPr="00C306B7">
        <w:rPr>
          <w:rFonts w:asciiTheme="majorHAnsi" w:hAnsiTheme="majorHAnsi"/>
          <w:sz w:val="24"/>
          <w:szCs w:val="24"/>
        </w:rPr>
        <w:t>, Bogotá DC, 1999, p.332.</w:t>
      </w:r>
    </w:p>
  </w:footnote>
  <w:footnote w:id="18">
    <w:p w:rsidR="008936C3" w:rsidRDefault="002B295A">
      <w:pPr>
        <w:pStyle w:val="Textonotapie"/>
      </w:pPr>
      <w:r>
        <w:rPr>
          <w:rStyle w:val="Refdenotaalpie"/>
        </w:rPr>
        <w:footnoteRef/>
      </w:r>
      <w:r>
        <w:t xml:space="preserve"> </w:t>
      </w:r>
      <w:r w:rsidRPr="00C306B7">
        <w:rPr>
          <w:rFonts w:asciiTheme="majorHAnsi" w:hAnsiTheme="majorHAnsi"/>
          <w:sz w:val="24"/>
          <w:szCs w:val="24"/>
        </w:rPr>
        <w:t xml:space="preserve">CSJ, Civil. </w:t>
      </w:r>
      <w:r>
        <w:rPr>
          <w:rFonts w:asciiTheme="majorHAnsi" w:hAnsiTheme="majorHAnsi"/>
          <w:sz w:val="24"/>
          <w:szCs w:val="24"/>
        </w:rPr>
        <w:t>Fallo</w:t>
      </w:r>
      <w:r w:rsidRPr="00C306B7">
        <w:rPr>
          <w:rFonts w:asciiTheme="majorHAnsi" w:hAnsiTheme="majorHAnsi"/>
          <w:sz w:val="24"/>
          <w:szCs w:val="24"/>
        </w:rPr>
        <w:t xml:space="preserve"> del </w:t>
      </w:r>
      <w:r>
        <w:rPr>
          <w:rFonts w:asciiTheme="majorHAnsi" w:hAnsiTheme="majorHAnsi"/>
          <w:sz w:val="24"/>
          <w:szCs w:val="24"/>
        </w:rPr>
        <w:t>0</w:t>
      </w:r>
      <w:r w:rsidRPr="00C306B7">
        <w:rPr>
          <w:rFonts w:asciiTheme="majorHAnsi" w:hAnsiTheme="majorHAnsi"/>
          <w:sz w:val="24"/>
          <w:szCs w:val="24"/>
        </w:rPr>
        <w:t>7-</w:t>
      </w:r>
      <w:r>
        <w:rPr>
          <w:rFonts w:asciiTheme="majorHAnsi" w:hAnsiTheme="majorHAnsi"/>
          <w:sz w:val="24"/>
          <w:szCs w:val="24"/>
        </w:rPr>
        <w:t>12</w:t>
      </w:r>
      <w:r w:rsidRPr="00C306B7">
        <w:rPr>
          <w:rFonts w:asciiTheme="majorHAnsi" w:hAnsiTheme="majorHAnsi"/>
          <w:sz w:val="24"/>
          <w:szCs w:val="24"/>
        </w:rPr>
        <w:t>-</w:t>
      </w:r>
      <w:r>
        <w:rPr>
          <w:rFonts w:asciiTheme="majorHAnsi" w:hAnsiTheme="majorHAnsi"/>
          <w:sz w:val="24"/>
          <w:szCs w:val="24"/>
        </w:rPr>
        <w:t>1962</w:t>
      </w:r>
      <w:r w:rsidRPr="00C306B7">
        <w:rPr>
          <w:rFonts w:asciiTheme="majorHAnsi" w:hAnsiTheme="majorHAnsi"/>
          <w:sz w:val="24"/>
          <w:szCs w:val="24"/>
        </w:rPr>
        <w:t>.</w:t>
      </w:r>
      <w:r>
        <w:rPr>
          <w:rFonts w:asciiTheme="majorHAnsi" w:hAnsiTheme="majorHAnsi"/>
          <w:sz w:val="24"/>
          <w:szCs w:val="24"/>
        </w:rPr>
        <w:t xml:space="preserve"> Tomado del Código Civil de </w:t>
      </w:r>
      <w:proofErr w:type="spellStart"/>
      <w:r>
        <w:rPr>
          <w:rFonts w:asciiTheme="majorHAnsi" w:hAnsiTheme="majorHAnsi"/>
          <w:sz w:val="24"/>
          <w:szCs w:val="24"/>
        </w:rPr>
        <w:t>Legis</w:t>
      </w:r>
      <w:proofErr w:type="spellEnd"/>
      <w:r>
        <w:rPr>
          <w:rFonts w:asciiTheme="majorHAnsi" w:hAnsiTheme="majorHAnsi"/>
          <w:sz w:val="24"/>
          <w:szCs w:val="24"/>
        </w:rPr>
        <w:t>, enseguida del art.768</w:t>
      </w:r>
      <w:r w:rsidR="006C2A11">
        <w:rPr>
          <w:rFonts w:asciiTheme="majorHAnsi" w:hAnsiTheme="majorHAnsi"/>
          <w:sz w:val="24"/>
          <w:szCs w:val="24"/>
        </w:rPr>
        <w:t>.</w:t>
      </w:r>
    </w:p>
  </w:footnote>
  <w:footnote w:id="19">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del 23-06-1958; citada en Código Civil de </w:t>
      </w:r>
      <w:proofErr w:type="spellStart"/>
      <w:r w:rsidRPr="00C306B7">
        <w:rPr>
          <w:rFonts w:asciiTheme="majorHAnsi" w:hAnsiTheme="majorHAnsi"/>
          <w:sz w:val="24"/>
          <w:szCs w:val="24"/>
        </w:rPr>
        <w:t>Legis</w:t>
      </w:r>
      <w:proofErr w:type="spellEnd"/>
      <w:r w:rsidRPr="00C306B7">
        <w:rPr>
          <w:rFonts w:asciiTheme="majorHAnsi" w:hAnsiTheme="majorHAnsi"/>
          <w:sz w:val="24"/>
          <w:szCs w:val="24"/>
        </w:rPr>
        <w:t>, luego del artículo 10.</w:t>
      </w:r>
    </w:p>
  </w:footnote>
  <w:footnote w:id="20">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Civil. Sentencia del 31-10-1995; </w:t>
      </w:r>
      <w:proofErr w:type="spellStart"/>
      <w:r w:rsidRPr="00C306B7">
        <w:rPr>
          <w:rFonts w:asciiTheme="majorHAnsi" w:hAnsiTheme="majorHAnsi"/>
          <w:sz w:val="24"/>
          <w:szCs w:val="24"/>
        </w:rPr>
        <w:t>MP</w:t>
      </w:r>
      <w:proofErr w:type="spellEnd"/>
      <w:r w:rsidRPr="00C306B7">
        <w:rPr>
          <w:rFonts w:asciiTheme="majorHAnsi" w:hAnsiTheme="majorHAnsi"/>
          <w:sz w:val="24"/>
          <w:szCs w:val="24"/>
        </w:rPr>
        <w:t xml:space="preserve">: </w:t>
      </w:r>
      <w:proofErr w:type="spellStart"/>
      <w:r w:rsidRPr="00C306B7">
        <w:rPr>
          <w:rFonts w:asciiTheme="majorHAnsi" w:hAnsiTheme="majorHAnsi"/>
          <w:sz w:val="24"/>
          <w:szCs w:val="24"/>
        </w:rPr>
        <w:t>Bechara</w:t>
      </w:r>
      <w:proofErr w:type="spellEnd"/>
      <w:r w:rsidRPr="00C306B7">
        <w:rPr>
          <w:rFonts w:asciiTheme="majorHAnsi" w:hAnsiTheme="majorHAnsi"/>
          <w:sz w:val="24"/>
          <w:szCs w:val="24"/>
        </w:rPr>
        <w:t xml:space="preserve"> S., No.4416.</w:t>
      </w:r>
    </w:p>
  </w:footnote>
  <w:footnote w:id="21">
    <w:p w:rsidR="008936C3" w:rsidRDefault="00C306B7" w:rsidP="00C306B7">
      <w:pPr>
        <w:pStyle w:val="Textonotapie"/>
        <w:jc w:val="both"/>
      </w:pPr>
      <w:r w:rsidRPr="00C306B7">
        <w:rPr>
          <w:rStyle w:val="Refdenotaalpie"/>
          <w:rFonts w:asciiTheme="majorHAnsi" w:hAnsiTheme="majorHAnsi"/>
          <w:sz w:val="24"/>
          <w:szCs w:val="24"/>
        </w:rPr>
        <w:footnoteRef/>
      </w:r>
      <w:r w:rsidRPr="00C306B7">
        <w:rPr>
          <w:rFonts w:asciiTheme="majorHAnsi" w:hAnsiTheme="majorHAnsi"/>
          <w:sz w:val="24"/>
          <w:szCs w:val="24"/>
        </w:rPr>
        <w:t xml:space="preserve"> CSJ. SC12241-2017.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7" w:rsidRDefault="00C306B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06B7" w:rsidRDefault="00C306B7"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7" w:rsidRPr="00DA7B6A" w:rsidRDefault="00C306B7"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463B4E">
      <w:rPr>
        <w:rFonts w:ascii="Century" w:hAnsi="Century" w:cs="Kalinga"/>
        <w:i/>
        <w:noProof/>
        <w:sz w:val="18"/>
      </w:rPr>
      <w:t>10</w:t>
    </w:r>
    <w:r w:rsidRPr="00DA7B6A">
      <w:rPr>
        <w:rFonts w:ascii="Century" w:hAnsi="Century" w:cs="Kalinga"/>
        <w:i/>
        <w:sz w:val="18"/>
      </w:rPr>
      <w:fldChar w:fldCharType="end"/>
    </w:r>
  </w:p>
  <w:p w:rsidR="00C306B7" w:rsidRPr="00DA7B6A" w:rsidRDefault="00C306B7"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5</w:t>
    </w:r>
    <w:r w:rsidRPr="00DA7B6A">
      <w:rPr>
        <w:rFonts w:ascii="Century" w:hAnsi="Century" w:cs="Kalinga"/>
        <w:i/>
      </w:rPr>
      <w:t>-00</w:t>
    </w:r>
    <w:r>
      <w:rPr>
        <w:rFonts w:ascii="Century" w:hAnsi="Century" w:cs="Kalinga"/>
        <w:i/>
      </w:rPr>
      <w:t>021</w:t>
    </w:r>
    <w:r w:rsidRPr="00DA7B6A">
      <w:rPr>
        <w:rFonts w:ascii="Century" w:hAnsi="Century" w:cs="Kalinga"/>
        <w:i/>
      </w:rPr>
      <w:t>-01</w:t>
    </w:r>
  </w:p>
  <w:p w:rsidR="00C306B7" w:rsidRPr="00DA7B6A" w:rsidRDefault="00C306B7"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B7" w:rsidRPr="00590FA0" w:rsidRDefault="00C306B7"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C306B7" w:rsidRPr="00590FA0" w:rsidRDefault="00C306B7">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2E"/>
    <w:rsid w:val="00001A5E"/>
    <w:rsid w:val="00001E14"/>
    <w:rsid w:val="00001F07"/>
    <w:rsid w:val="0000213D"/>
    <w:rsid w:val="00002390"/>
    <w:rsid w:val="00002CC2"/>
    <w:rsid w:val="00002E43"/>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87E"/>
    <w:rsid w:val="00005A84"/>
    <w:rsid w:val="00005F5A"/>
    <w:rsid w:val="00006246"/>
    <w:rsid w:val="0000625A"/>
    <w:rsid w:val="00006403"/>
    <w:rsid w:val="00006B51"/>
    <w:rsid w:val="00006DEF"/>
    <w:rsid w:val="00007F6B"/>
    <w:rsid w:val="00007FAD"/>
    <w:rsid w:val="000102CF"/>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A8"/>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4FFE"/>
    <w:rsid w:val="0002531B"/>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4D0"/>
    <w:rsid w:val="0003178F"/>
    <w:rsid w:val="000317FA"/>
    <w:rsid w:val="00031ABA"/>
    <w:rsid w:val="00031C6E"/>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1C8"/>
    <w:rsid w:val="00036214"/>
    <w:rsid w:val="0003650B"/>
    <w:rsid w:val="000366D0"/>
    <w:rsid w:val="000369FB"/>
    <w:rsid w:val="00036D4C"/>
    <w:rsid w:val="00036E61"/>
    <w:rsid w:val="00036FF1"/>
    <w:rsid w:val="0003702F"/>
    <w:rsid w:val="0003716F"/>
    <w:rsid w:val="00037362"/>
    <w:rsid w:val="0003768F"/>
    <w:rsid w:val="00037AEC"/>
    <w:rsid w:val="00037D18"/>
    <w:rsid w:val="00037E89"/>
    <w:rsid w:val="00040B5B"/>
    <w:rsid w:val="00040BF4"/>
    <w:rsid w:val="00040CD7"/>
    <w:rsid w:val="000412A0"/>
    <w:rsid w:val="00041712"/>
    <w:rsid w:val="00041DE6"/>
    <w:rsid w:val="00041F3E"/>
    <w:rsid w:val="0004210C"/>
    <w:rsid w:val="0004234E"/>
    <w:rsid w:val="000423A3"/>
    <w:rsid w:val="0004259D"/>
    <w:rsid w:val="00042E47"/>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67A"/>
    <w:rsid w:val="00047AE8"/>
    <w:rsid w:val="00047B82"/>
    <w:rsid w:val="00047BB6"/>
    <w:rsid w:val="000506A6"/>
    <w:rsid w:val="0005087F"/>
    <w:rsid w:val="00050D9D"/>
    <w:rsid w:val="00050E8E"/>
    <w:rsid w:val="0005118F"/>
    <w:rsid w:val="000513AA"/>
    <w:rsid w:val="000515ED"/>
    <w:rsid w:val="00051D99"/>
    <w:rsid w:val="00051E1D"/>
    <w:rsid w:val="0005251C"/>
    <w:rsid w:val="00052671"/>
    <w:rsid w:val="000529D2"/>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301"/>
    <w:rsid w:val="00055B3A"/>
    <w:rsid w:val="00055F9E"/>
    <w:rsid w:val="0005624A"/>
    <w:rsid w:val="00056398"/>
    <w:rsid w:val="0005667D"/>
    <w:rsid w:val="00056A8A"/>
    <w:rsid w:val="00056B61"/>
    <w:rsid w:val="00056D09"/>
    <w:rsid w:val="00056F7A"/>
    <w:rsid w:val="000572F8"/>
    <w:rsid w:val="000573C7"/>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84C"/>
    <w:rsid w:val="00063C36"/>
    <w:rsid w:val="00063DD1"/>
    <w:rsid w:val="00063E0E"/>
    <w:rsid w:val="00063F32"/>
    <w:rsid w:val="00064F49"/>
    <w:rsid w:val="00064FFB"/>
    <w:rsid w:val="00065873"/>
    <w:rsid w:val="00065B58"/>
    <w:rsid w:val="00065C2D"/>
    <w:rsid w:val="00065C2F"/>
    <w:rsid w:val="00065DB8"/>
    <w:rsid w:val="00065FE7"/>
    <w:rsid w:val="00066011"/>
    <w:rsid w:val="000666AF"/>
    <w:rsid w:val="00066A94"/>
    <w:rsid w:val="00066AEA"/>
    <w:rsid w:val="00066E51"/>
    <w:rsid w:val="00067935"/>
    <w:rsid w:val="00067C36"/>
    <w:rsid w:val="000706EC"/>
    <w:rsid w:val="000709D0"/>
    <w:rsid w:val="00070C84"/>
    <w:rsid w:val="0007100A"/>
    <w:rsid w:val="000713BB"/>
    <w:rsid w:val="00071561"/>
    <w:rsid w:val="000716E8"/>
    <w:rsid w:val="0007193D"/>
    <w:rsid w:val="00072DA5"/>
    <w:rsid w:val="000730DB"/>
    <w:rsid w:val="00073570"/>
    <w:rsid w:val="00073A70"/>
    <w:rsid w:val="00073C0D"/>
    <w:rsid w:val="00073D3B"/>
    <w:rsid w:val="00073EFA"/>
    <w:rsid w:val="00074533"/>
    <w:rsid w:val="00074647"/>
    <w:rsid w:val="00074AB7"/>
    <w:rsid w:val="00074DA6"/>
    <w:rsid w:val="00074F5F"/>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2BE"/>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4155"/>
    <w:rsid w:val="00084C18"/>
    <w:rsid w:val="00084D56"/>
    <w:rsid w:val="00084E78"/>
    <w:rsid w:val="00085199"/>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2F5"/>
    <w:rsid w:val="000923EF"/>
    <w:rsid w:val="000925BE"/>
    <w:rsid w:val="000926FB"/>
    <w:rsid w:val="0009315C"/>
    <w:rsid w:val="00093710"/>
    <w:rsid w:val="0009412B"/>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B89"/>
    <w:rsid w:val="000A0EE2"/>
    <w:rsid w:val="000A0F49"/>
    <w:rsid w:val="000A10C3"/>
    <w:rsid w:val="000A11E5"/>
    <w:rsid w:val="000A165D"/>
    <w:rsid w:val="000A1FEA"/>
    <w:rsid w:val="000A2BCC"/>
    <w:rsid w:val="000A2CDF"/>
    <w:rsid w:val="000A2EA9"/>
    <w:rsid w:val="000A336E"/>
    <w:rsid w:val="000A34F3"/>
    <w:rsid w:val="000A36F3"/>
    <w:rsid w:val="000A3E4D"/>
    <w:rsid w:val="000A4014"/>
    <w:rsid w:val="000A45E7"/>
    <w:rsid w:val="000A4A14"/>
    <w:rsid w:val="000A4B98"/>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149"/>
    <w:rsid w:val="000B576B"/>
    <w:rsid w:val="000B5A27"/>
    <w:rsid w:val="000B5DD3"/>
    <w:rsid w:val="000B606B"/>
    <w:rsid w:val="000B62A4"/>
    <w:rsid w:val="000B6452"/>
    <w:rsid w:val="000B7257"/>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E2B"/>
    <w:rsid w:val="000C2F9A"/>
    <w:rsid w:val="000C2FF8"/>
    <w:rsid w:val="000C3046"/>
    <w:rsid w:val="000C31D7"/>
    <w:rsid w:val="000C34C0"/>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4B"/>
    <w:rsid w:val="000D2BD2"/>
    <w:rsid w:val="000D2E48"/>
    <w:rsid w:val="000D3369"/>
    <w:rsid w:val="000D33BE"/>
    <w:rsid w:val="000D3AE7"/>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278"/>
    <w:rsid w:val="000E3EA5"/>
    <w:rsid w:val="000E4683"/>
    <w:rsid w:val="000E4A99"/>
    <w:rsid w:val="000E4BAD"/>
    <w:rsid w:val="000E4C5A"/>
    <w:rsid w:val="000E4CF0"/>
    <w:rsid w:val="000E4ED0"/>
    <w:rsid w:val="000E5354"/>
    <w:rsid w:val="000E5456"/>
    <w:rsid w:val="000E5953"/>
    <w:rsid w:val="000E5A18"/>
    <w:rsid w:val="000E5C2C"/>
    <w:rsid w:val="000E5E29"/>
    <w:rsid w:val="000E6332"/>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007"/>
    <w:rsid w:val="000F63AD"/>
    <w:rsid w:val="000F642F"/>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2AA1"/>
    <w:rsid w:val="001036C9"/>
    <w:rsid w:val="00103878"/>
    <w:rsid w:val="00103C67"/>
    <w:rsid w:val="001040FF"/>
    <w:rsid w:val="00104265"/>
    <w:rsid w:val="00104E80"/>
    <w:rsid w:val="001056D7"/>
    <w:rsid w:val="00105A93"/>
    <w:rsid w:val="00105ACB"/>
    <w:rsid w:val="00105D8A"/>
    <w:rsid w:val="00106479"/>
    <w:rsid w:val="00106C39"/>
    <w:rsid w:val="001072C8"/>
    <w:rsid w:val="00107369"/>
    <w:rsid w:val="00107464"/>
    <w:rsid w:val="001075B0"/>
    <w:rsid w:val="00107AA1"/>
    <w:rsid w:val="00110401"/>
    <w:rsid w:val="00110618"/>
    <w:rsid w:val="00110E43"/>
    <w:rsid w:val="00111168"/>
    <w:rsid w:val="001114B5"/>
    <w:rsid w:val="001119AD"/>
    <w:rsid w:val="00111D3B"/>
    <w:rsid w:val="001120E0"/>
    <w:rsid w:val="00112AEF"/>
    <w:rsid w:val="00112B3D"/>
    <w:rsid w:val="00112C1C"/>
    <w:rsid w:val="00113795"/>
    <w:rsid w:val="00114783"/>
    <w:rsid w:val="001154B2"/>
    <w:rsid w:val="0011560D"/>
    <w:rsid w:val="00115750"/>
    <w:rsid w:val="00116428"/>
    <w:rsid w:val="0011686F"/>
    <w:rsid w:val="00116A8B"/>
    <w:rsid w:val="00116C3C"/>
    <w:rsid w:val="00116C65"/>
    <w:rsid w:val="00116FC3"/>
    <w:rsid w:val="00117481"/>
    <w:rsid w:val="00117A1A"/>
    <w:rsid w:val="00117E63"/>
    <w:rsid w:val="00120246"/>
    <w:rsid w:val="001205A7"/>
    <w:rsid w:val="0012082C"/>
    <w:rsid w:val="001209B9"/>
    <w:rsid w:val="00120A8A"/>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0D5"/>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37815"/>
    <w:rsid w:val="00140221"/>
    <w:rsid w:val="00140682"/>
    <w:rsid w:val="00141071"/>
    <w:rsid w:val="00141A6B"/>
    <w:rsid w:val="00141B9A"/>
    <w:rsid w:val="00141CE1"/>
    <w:rsid w:val="00141FA1"/>
    <w:rsid w:val="001423A6"/>
    <w:rsid w:val="001424C8"/>
    <w:rsid w:val="0014254E"/>
    <w:rsid w:val="00142588"/>
    <w:rsid w:val="00142E63"/>
    <w:rsid w:val="001430B8"/>
    <w:rsid w:val="001436FF"/>
    <w:rsid w:val="0014374A"/>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B33"/>
    <w:rsid w:val="00150D00"/>
    <w:rsid w:val="00150E24"/>
    <w:rsid w:val="00150F11"/>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657"/>
    <w:rsid w:val="001678D9"/>
    <w:rsid w:val="001679BB"/>
    <w:rsid w:val="00170454"/>
    <w:rsid w:val="001707BE"/>
    <w:rsid w:val="00170D5A"/>
    <w:rsid w:val="001710DD"/>
    <w:rsid w:val="00171657"/>
    <w:rsid w:val="00171742"/>
    <w:rsid w:val="00171A3D"/>
    <w:rsid w:val="001720AA"/>
    <w:rsid w:val="0017233C"/>
    <w:rsid w:val="00172653"/>
    <w:rsid w:val="001726BB"/>
    <w:rsid w:val="00172F67"/>
    <w:rsid w:val="001732B2"/>
    <w:rsid w:val="001732B4"/>
    <w:rsid w:val="00173A43"/>
    <w:rsid w:val="00173F82"/>
    <w:rsid w:val="00174347"/>
    <w:rsid w:val="00175046"/>
    <w:rsid w:val="00175386"/>
    <w:rsid w:val="00175E7E"/>
    <w:rsid w:val="00176031"/>
    <w:rsid w:val="0017658B"/>
    <w:rsid w:val="001769B3"/>
    <w:rsid w:val="001777CA"/>
    <w:rsid w:val="001801E8"/>
    <w:rsid w:val="001806D9"/>
    <w:rsid w:val="00180753"/>
    <w:rsid w:val="00180764"/>
    <w:rsid w:val="0018078C"/>
    <w:rsid w:val="00180E4C"/>
    <w:rsid w:val="001810C9"/>
    <w:rsid w:val="0018116A"/>
    <w:rsid w:val="00181733"/>
    <w:rsid w:val="00181B0C"/>
    <w:rsid w:val="00181B28"/>
    <w:rsid w:val="00182A74"/>
    <w:rsid w:val="00182EC4"/>
    <w:rsid w:val="00183643"/>
    <w:rsid w:val="00183E77"/>
    <w:rsid w:val="00183FBA"/>
    <w:rsid w:val="001840AB"/>
    <w:rsid w:val="0018487D"/>
    <w:rsid w:val="00184A6D"/>
    <w:rsid w:val="00184D3A"/>
    <w:rsid w:val="00184F26"/>
    <w:rsid w:val="00185196"/>
    <w:rsid w:val="0018539F"/>
    <w:rsid w:val="0018579C"/>
    <w:rsid w:val="001858BA"/>
    <w:rsid w:val="001860EA"/>
    <w:rsid w:val="001865A2"/>
    <w:rsid w:val="00186722"/>
    <w:rsid w:val="00186B29"/>
    <w:rsid w:val="00186F83"/>
    <w:rsid w:val="00186FBA"/>
    <w:rsid w:val="00186FF3"/>
    <w:rsid w:val="0018712C"/>
    <w:rsid w:val="0018765C"/>
    <w:rsid w:val="00187DC7"/>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06D"/>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0A8"/>
    <w:rsid w:val="001B18DB"/>
    <w:rsid w:val="001B1CD4"/>
    <w:rsid w:val="001B1E65"/>
    <w:rsid w:val="001B2371"/>
    <w:rsid w:val="001B245E"/>
    <w:rsid w:val="001B28F7"/>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25C"/>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7186"/>
    <w:rsid w:val="001C7D31"/>
    <w:rsid w:val="001D05F1"/>
    <w:rsid w:val="001D0702"/>
    <w:rsid w:val="001D0876"/>
    <w:rsid w:val="001D0EF8"/>
    <w:rsid w:val="001D1306"/>
    <w:rsid w:val="001D15BA"/>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5EC"/>
    <w:rsid w:val="001D46B2"/>
    <w:rsid w:val="001D489F"/>
    <w:rsid w:val="001D490A"/>
    <w:rsid w:val="001D55F6"/>
    <w:rsid w:val="001D5735"/>
    <w:rsid w:val="001D58F8"/>
    <w:rsid w:val="001D5A4E"/>
    <w:rsid w:val="001D5EFF"/>
    <w:rsid w:val="001D62F3"/>
    <w:rsid w:val="001D6532"/>
    <w:rsid w:val="001D6745"/>
    <w:rsid w:val="001D67F6"/>
    <w:rsid w:val="001D6D8D"/>
    <w:rsid w:val="001D7332"/>
    <w:rsid w:val="001D7531"/>
    <w:rsid w:val="001D774C"/>
    <w:rsid w:val="001D7788"/>
    <w:rsid w:val="001D7C39"/>
    <w:rsid w:val="001D7F12"/>
    <w:rsid w:val="001D7FDE"/>
    <w:rsid w:val="001E0139"/>
    <w:rsid w:val="001E0277"/>
    <w:rsid w:val="001E0839"/>
    <w:rsid w:val="001E096C"/>
    <w:rsid w:val="001E1A5E"/>
    <w:rsid w:val="001E1BD3"/>
    <w:rsid w:val="001E1CA5"/>
    <w:rsid w:val="001E1D73"/>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5756"/>
    <w:rsid w:val="001E5B66"/>
    <w:rsid w:val="001E5D17"/>
    <w:rsid w:val="001E6310"/>
    <w:rsid w:val="001E64AC"/>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CDF"/>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0A"/>
    <w:rsid w:val="00202EBB"/>
    <w:rsid w:val="00203659"/>
    <w:rsid w:val="00203C4A"/>
    <w:rsid w:val="00203CFE"/>
    <w:rsid w:val="00203D13"/>
    <w:rsid w:val="0020415A"/>
    <w:rsid w:val="00204518"/>
    <w:rsid w:val="00204AC0"/>
    <w:rsid w:val="00204EC0"/>
    <w:rsid w:val="00205066"/>
    <w:rsid w:val="002053CF"/>
    <w:rsid w:val="00205552"/>
    <w:rsid w:val="002059D2"/>
    <w:rsid w:val="00205A7D"/>
    <w:rsid w:val="00205C8E"/>
    <w:rsid w:val="0020614A"/>
    <w:rsid w:val="00206617"/>
    <w:rsid w:val="00206689"/>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C4"/>
    <w:rsid w:val="002162DA"/>
    <w:rsid w:val="002163F2"/>
    <w:rsid w:val="00216485"/>
    <w:rsid w:val="002167E2"/>
    <w:rsid w:val="00216CED"/>
    <w:rsid w:val="00216DA1"/>
    <w:rsid w:val="002176A6"/>
    <w:rsid w:val="0021796A"/>
    <w:rsid w:val="00217E9E"/>
    <w:rsid w:val="002201B3"/>
    <w:rsid w:val="00220380"/>
    <w:rsid w:val="00220606"/>
    <w:rsid w:val="00220A5C"/>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222"/>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40189"/>
    <w:rsid w:val="00240604"/>
    <w:rsid w:val="00240623"/>
    <w:rsid w:val="0024066C"/>
    <w:rsid w:val="0024072F"/>
    <w:rsid w:val="00240892"/>
    <w:rsid w:val="00240B54"/>
    <w:rsid w:val="00240DA3"/>
    <w:rsid w:val="00241303"/>
    <w:rsid w:val="002413F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1E81"/>
    <w:rsid w:val="002521BD"/>
    <w:rsid w:val="002522AA"/>
    <w:rsid w:val="00252485"/>
    <w:rsid w:val="002529A7"/>
    <w:rsid w:val="002529DA"/>
    <w:rsid w:val="00252D5F"/>
    <w:rsid w:val="00253153"/>
    <w:rsid w:val="00253264"/>
    <w:rsid w:val="00253273"/>
    <w:rsid w:val="00253413"/>
    <w:rsid w:val="002535D3"/>
    <w:rsid w:val="00253D73"/>
    <w:rsid w:val="00253E55"/>
    <w:rsid w:val="00254060"/>
    <w:rsid w:val="002541E6"/>
    <w:rsid w:val="00254280"/>
    <w:rsid w:val="002543E0"/>
    <w:rsid w:val="00254964"/>
    <w:rsid w:val="00254989"/>
    <w:rsid w:val="00254BD0"/>
    <w:rsid w:val="0025552E"/>
    <w:rsid w:val="00256268"/>
    <w:rsid w:val="002562D9"/>
    <w:rsid w:val="002563C3"/>
    <w:rsid w:val="0025655F"/>
    <w:rsid w:val="002565A2"/>
    <w:rsid w:val="00256766"/>
    <w:rsid w:val="002567DE"/>
    <w:rsid w:val="00256940"/>
    <w:rsid w:val="00256948"/>
    <w:rsid w:val="00257100"/>
    <w:rsid w:val="002578EA"/>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46D"/>
    <w:rsid w:val="0026272A"/>
    <w:rsid w:val="002629E2"/>
    <w:rsid w:val="00262AC6"/>
    <w:rsid w:val="00262BF2"/>
    <w:rsid w:val="00262C6A"/>
    <w:rsid w:val="0026326A"/>
    <w:rsid w:val="002637B6"/>
    <w:rsid w:val="00263BB1"/>
    <w:rsid w:val="00264464"/>
    <w:rsid w:val="00264B07"/>
    <w:rsid w:val="00264E3D"/>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387"/>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548"/>
    <w:rsid w:val="00277CC7"/>
    <w:rsid w:val="00277FD8"/>
    <w:rsid w:val="002802E3"/>
    <w:rsid w:val="0028093F"/>
    <w:rsid w:val="00281025"/>
    <w:rsid w:val="002813CA"/>
    <w:rsid w:val="00281526"/>
    <w:rsid w:val="002815F7"/>
    <w:rsid w:val="0028189E"/>
    <w:rsid w:val="00281981"/>
    <w:rsid w:val="00281A1D"/>
    <w:rsid w:val="00281D41"/>
    <w:rsid w:val="00281DBC"/>
    <w:rsid w:val="00281F5B"/>
    <w:rsid w:val="00281F96"/>
    <w:rsid w:val="002822C8"/>
    <w:rsid w:val="00282582"/>
    <w:rsid w:val="00282BD6"/>
    <w:rsid w:val="00282E6C"/>
    <w:rsid w:val="00283032"/>
    <w:rsid w:val="002832F4"/>
    <w:rsid w:val="00283472"/>
    <w:rsid w:val="002834EB"/>
    <w:rsid w:val="0028362C"/>
    <w:rsid w:val="00283C5B"/>
    <w:rsid w:val="002844F3"/>
    <w:rsid w:val="002847EC"/>
    <w:rsid w:val="002848C6"/>
    <w:rsid w:val="00284BDE"/>
    <w:rsid w:val="002850E8"/>
    <w:rsid w:val="00285511"/>
    <w:rsid w:val="00285B96"/>
    <w:rsid w:val="00286310"/>
    <w:rsid w:val="00286578"/>
    <w:rsid w:val="0028658B"/>
    <w:rsid w:val="0028672D"/>
    <w:rsid w:val="00286FCD"/>
    <w:rsid w:val="002870DC"/>
    <w:rsid w:val="00287100"/>
    <w:rsid w:val="00287238"/>
    <w:rsid w:val="00287A15"/>
    <w:rsid w:val="00287B97"/>
    <w:rsid w:val="00287CC7"/>
    <w:rsid w:val="002902C1"/>
    <w:rsid w:val="0029069D"/>
    <w:rsid w:val="0029074A"/>
    <w:rsid w:val="002907F7"/>
    <w:rsid w:val="00290CE7"/>
    <w:rsid w:val="00290E7F"/>
    <w:rsid w:val="00290FAC"/>
    <w:rsid w:val="002911EF"/>
    <w:rsid w:val="00291547"/>
    <w:rsid w:val="00291698"/>
    <w:rsid w:val="002919DB"/>
    <w:rsid w:val="00292817"/>
    <w:rsid w:val="0029299C"/>
    <w:rsid w:val="00292A8E"/>
    <w:rsid w:val="00292AC5"/>
    <w:rsid w:val="00292B0C"/>
    <w:rsid w:val="00292EDF"/>
    <w:rsid w:val="00293957"/>
    <w:rsid w:val="00293976"/>
    <w:rsid w:val="00293ACC"/>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88"/>
    <w:rsid w:val="002A0DB4"/>
    <w:rsid w:val="002A0EA2"/>
    <w:rsid w:val="002A0F3F"/>
    <w:rsid w:val="002A174A"/>
    <w:rsid w:val="002A1A4D"/>
    <w:rsid w:val="002A220F"/>
    <w:rsid w:val="002A2DB9"/>
    <w:rsid w:val="002A2EA8"/>
    <w:rsid w:val="002A3610"/>
    <w:rsid w:val="002A377A"/>
    <w:rsid w:val="002A3994"/>
    <w:rsid w:val="002A3A80"/>
    <w:rsid w:val="002A4157"/>
    <w:rsid w:val="002A4862"/>
    <w:rsid w:val="002A4B41"/>
    <w:rsid w:val="002A4BAB"/>
    <w:rsid w:val="002A55B1"/>
    <w:rsid w:val="002A5882"/>
    <w:rsid w:val="002A5FAE"/>
    <w:rsid w:val="002A693C"/>
    <w:rsid w:val="002A7125"/>
    <w:rsid w:val="002A7683"/>
    <w:rsid w:val="002A79C0"/>
    <w:rsid w:val="002B0594"/>
    <w:rsid w:val="002B08DA"/>
    <w:rsid w:val="002B0E44"/>
    <w:rsid w:val="002B0E50"/>
    <w:rsid w:val="002B0E73"/>
    <w:rsid w:val="002B171F"/>
    <w:rsid w:val="002B1E27"/>
    <w:rsid w:val="002B1E3E"/>
    <w:rsid w:val="002B2194"/>
    <w:rsid w:val="002B24AF"/>
    <w:rsid w:val="002B295A"/>
    <w:rsid w:val="002B298C"/>
    <w:rsid w:val="002B2B09"/>
    <w:rsid w:val="002B2C2D"/>
    <w:rsid w:val="002B2D52"/>
    <w:rsid w:val="002B2D66"/>
    <w:rsid w:val="002B2FA5"/>
    <w:rsid w:val="002B2FD5"/>
    <w:rsid w:val="002B3048"/>
    <w:rsid w:val="002B3164"/>
    <w:rsid w:val="002B38BE"/>
    <w:rsid w:val="002B3A27"/>
    <w:rsid w:val="002B3AA9"/>
    <w:rsid w:val="002B3C71"/>
    <w:rsid w:val="002B40F0"/>
    <w:rsid w:val="002B4C92"/>
    <w:rsid w:val="002B4F88"/>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B0E"/>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C2C"/>
    <w:rsid w:val="002E0F3D"/>
    <w:rsid w:val="002E0FB2"/>
    <w:rsid w:val="002E1127"/>
    <w:rsid w:val="002E1347"/>
    <w:rsid w:val="002E1379"/>
    <w:rsid w:val="002E1B8D"/>
    <w:rsid w:val="002E1D1B"/>
    <w:rsid w:val="002E20D3"/>
    <w:rsid w:val="002E247F"/>
    <w:rsid w:val="002E2DCD"/>
    <w:rsid w:val="002E2F5A"/>
    <w:rsid w:val="002E30D1"/>
    <w:rsid w:val="002E3B0D"/>
    <w:rsid w:val="002E3D2C"/>
    <w:rsid w:val="002E3DC5"/>
    <w:rsid w:val="002E3EB7"/>
    <w:rsid w:val="002E3F37"/>
    <w:rsid w:val="002E4255"/>
    <w:rsid w:val="002E425E"/>
    <w:rsid w:val="002E5A96"/>
    <w:rsid w:val="002E5CA8"/>
    <w:rsid w:val="002E61ED"/>
    <w:rsid w:val="002E6349"/>
    <w:rsid w:val="002E6B85"/>
    <w:rsid w:val="002E6E08"/>
    <w:rsid w:val="002E6F0D"/>
    <w:rsid w:val="002E6F17"/>
    <w:rsid w:val="002E72E9"/>
    <w:rsid w:val="002E7472"/>
    <w:rsid w:val="002E788D"/>
    <w:rsid w:val="002E7892"/>
    <w:rsid w:val="002E7E41"/>
    <w:rsid w:val="002E7FB5"/>
    <w:rsid w:val="002F022F"/>
    <w:rsid w:val="002F0234"/>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03"/>
    <w:rsid w:val="002F492D"/>
    <w:rsid w:val="002F4978"/>
    <w:rsid w:val="002F4AA5"/>
    <w:rsid w:val="002F4C2C"/>
    <w:rsid w:val="002F5374"/>
    <w:rsid w:val="002F56D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108E"/>
    <w:rsid w:val="003018A6"/>
    <w:rsid w:val="00301A1A"/>
    <w:rsid w:val="00301C49"/>
    <w:rsid w:val="00301DD6"/>
    <w:rsid w:val="00301F1F"/>
    <w:rsid w:val="00302435"/>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6C80"/>
    <w:rsid w:val="003070B9"/>
    <w:rsid w:val="00307813"/>
    <w:rsid w:val="003079E0"/>
    <w:rsid w:val="003079FF"/>
    <w:rsid w:val="00307A65"/>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1E3"/>
    <w:rsid w:val="003155F4"/>
    <w:rsid w:val="00315654"/>
    <w:rsid w:val="00315717"/>
    <w:rsid w:val="003159BB"/>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376"/>
    <w:rsid w:val="0032280D"/>
    <w:rsid w:val="00322A93"/>
    <w:rsid w:val="003230B3"/>
    <w:rsid w:val="00323201"/>
    <w:rsid w:val="00323233"/>
    <w:rsid w:val="00323847"/>
    <w:rsid w:val="003239E5"/>
    <w:rsid w:val="00323EDE"/>
    <w:rsid w:val="00323F1A"/>
    <w:rsid w:val="00324087"/>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27CEE"/>
    <w:rsid w:val="00330000"/>
    <w:rsid w:val="00330421"/>
    <w:rsid w:val="00330832"/>
    <w:rsid w:val="00330FC7"/>
    <w:rsid w:val="00331347"/>
    <w:rsid w:val="00331763"/>
    <w:rsid w:val="00331A22"/>
    <w:rsid w:val="0033208A"/>
    <w:rsid w:val="00332124"/>
    <w:rsid w:val="003323AA"/>
    <w:rsid w:val="0033289A"/>
    <w:rsid w:val="00332DAE"/>
    <w:rsid w:val="00333661"/>
    <w:rsid w:val="003337A2"/>
    <w:rsid w:val="0033385B"/>
    <w:rsid w:val="00333F3D"/>
    <w:rsid w:val="0033434B"/>
    <w:rsid w:val="00334507"/>
    <w:rsid w:val="00334597"/>
    <w:rsid w:val="003346D7"/>
    <w:rsid w:val="00334906"/>
    <w:rsid w:val="00334D07"/>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2F4D"/>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5F4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0BF5"/>
    <w:rsid w:val="00361260"/>
    <w:rsid w:val="00361328"/>
    <w:rsid w:val="00361AE8"/>
    <w:rsid w:val="00361C8D"/>
    <w:rsid w:val="00361D3C"/>
    <w:rsid w:val="0036203C"/>
    <w:rsid w:val="0036288C"/>
    <w:rsid w:val="003628D0"/>
    <w:rsid w:val="00363007"/>
    <w:rsid w:val="003631DF"/>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2CD"/>
    <w:rsid w:val="00367388"/>
    <w:rsid w:val="003674E8"/>
    <w:rsid w:val="0036783F"/>
    <w:rsid w:val="00367B39"/>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3C3"/>
    <w:rsid w:val="00375580"/>
    <w:rsid w:val="0037583C"/>
    <w:rsid w:val="00375E31"/>
    <w:rsid w:val="003760F5"/>
    <w:rsid w:val="00376A89"/>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8796B"/>
    <w:rsid w:val="00391053"/>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E84"/>
    <w:rsid w:val="003A2FCB"/>
    <w:rsid w:val="003A309D"/>
    <w:rsid w:val="003A329B"/>
    <w:rsid w:val="003A32BA"/>
    <w:rsid w:val="003A36FD"/>
    <w:rsid w:val="003A37F1"/>
    <w:rsid w:val="003A385D"/>
    <w:rsid w:val="003A4155"/>
    <w:rsid w:val="003A4267"/>
    <w:rsid w:val="003A4531"/>
    <w:rsid w:val="003A47C2"/>
    <w:rsid w:val="003A4852"/>
    <w:rsid w:val="003A49A8"/>
    <w:rsid w:val="003A4F6A"/>
    <w:rsid w:val="003A58F8"/>
    <w:rsid w:val="003A5A8F"/>
    <w:rsid w:val="003A5AC6"/>
    <w:rsid w:val="003A6245"/>
    <w:rsid w:val="003A625E"/>
    <w:rsid w:val="003A6395"/>
    <w:rsid w:val="003A6563"/>
    <w:rsid w:val="003A7200"/>
    <w:rsid w:val="003A7316"/>
    <w:rsid w:val="003A79EE"/>
    <w:rsid w:val="003A7EC1"/>
    <w:rsid w:val="003B0163"/>
    <w:rsid w:val="003B02D4"/>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342"/>
    <w:rsid w:val="003C36BD"/>
    <w:rsid w:val="003C3947"/>
    <w:rsid w:val="003C3DD6"/>
    <w:rsid w:val="003C4249"/>
    <w:rsid w:val="003C4439"/>
    <w:rsid w:val="003C4649"/>
    <w:rsid w:val="003C482E"/>
    <w:rsid w:val="003C4A77"/>
    <w:rsid w:val="003C4C81"/>
    <w:rsid w:val="003C52BB"/>
    <w:rsid w:val="003C595F"/>
    <w:rsid w:val="003C5CEC"/>
    <w:rsid w:val="003C5D8F"/>
    <w:rsid w:val="003C5FA1"/>
    <w:rsid w:val="003C60F7"/>
    <w:rsid w:val="003C626D"/>
    <w:rsid w:val="003C650F"/>
    <w:rsid w:val="003C6FB7"/>
    <w:rsid w:val="003C761F"/>
    <w:rsid w:val="003C787E"/>
    <w:rsid w:val="003C7C9E"/>
    <w:rsid w:val="003C7EE4"/>
    <w:rsid w:val="003C7FC2"/>
    <w:rsid w:val="003D0275"/>
    <w:rsid w:val="003D06EC"/>
    <w:rsid w:val="003D0E27"/>
    <w:rsid w:val="003D0EB0"/>
    <w:rsid w:val="003D0F3A"/>
    <w:rsid w:val="003D10D2"/>
    <w:rsid w:val="003D14B0"/>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334"/>
    <w:rsid w:val="003D6ADF"/>
    <w:rsid w:val="003D6CC8"/>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073"/>
    <w:rsid w:val="003E2261"/>
    <w:rsid w:val="003E2C1E"/>
    <w:rsid w:val="003E2C7B"/>
    <w:rsid w:val="003E2D74"/>
    <w:rsid w:val="003E2E46"/>
    <w:rsid w:val="003E2EC2"/>
    <w:rsid w:val="003E4530"/>
    <w:rsid w:val="003E4E57"/>
    <w:rsid w:val="003E528D"/>
    <w:rsid w:val="003E52E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400F"/>
    <w:rsid w:val="003F42E1"/>
    <w:rsid w:val="003F4768"/>
    <w:rsid w:val="003F47B9"/>
    <w:rsid w:val="003F4C6F"/>
    <w:rsid w:val="003F4F02"/>
    <w:rsid w:val="003F54D9"/>
    <w:rsid w:val="003F5B03"/>
    <w:rsid w:val="003F6109"/>
    <w:rsid w:val="003F6592"/>
    <w:rsid w:val="003F6994"/>
    <w:rsid w:val="003F6CBA"/>
    <w:rsid w:val="003F7100"/>
    <w:rsid w:val="003F717C"/>
    <w:rsid w:val="003F7706"/>
    <w:rsid w:val="003F77A2"/>
    <w:rsid w:val="003F7A06"/>
    <w:rsid w:val="003F7BB4"/>
    <w:rsid w:val="003F7D90"/>
    <w:rsid w:val="0040001B"/>
    <w:rsid w:val="0040106C"/>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12C"/>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350"/>
    <w:rsid w:val="0041289C"/>
    <w:rsid w:val="004128AF"/>
    <w:rsid w:val="00412A5A"/>
    <w:rsid w:val="00412AFD"/>
    <w:rsid w:val="00412F46"/>
    <w:rsid w:val="0041300C"/>
    <w:rsid w:val="00413125"/>
    <w:rsid w:val="00413127"/>
    <w:rsid w:val="004138FB"/>
    <w:rsid w:val="00414999"/>
    <w:rsid w:val="00414A31"/>
    <w:rsid w:val="00414B06"/>
    <w:rsid w:val="00414C44"/>
    <w:rsid w:val="004151DE"/>
    <w:rsid w:val="004155D4"/>
    <w:rsid w:val="00415C47"/>
    <w:rsid w:val="00415DC1"/>
    <w:rsid w:val="00415E97"/>
    <w:rsid w:val="00416733"/>
    <w:rsid w:val="0041679F"/>
    <w:rsid w:val="00416959"/>
    <w:rsid w:val="004169BC"/>
    <w:rsid w:val="00416C3C"/>
    <w:rsid w:val="004170D3"/>
    <w:rsid w:val="004171CF"/>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0D2"/>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9CC"/>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DB"/>
    <w:rsid w:val="00433769"/>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AAB"/>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20F"/>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4D9"/>
    <w:rsid w:val="00456C40"/>
    <w:rsid w:val="00456FC0"/>
    <w:rsid w:val="0045775A"/>
    <w:rsid w:val="00457A51"/>
    <w:rsid w:val="00457F7F"/>
    <w:rsid w:val="00460AAF"/>
    <w:rsid w:val="00461229"/>
    <w:rsid w:val="004616F8"/>
    <w:rsid w:val="00461996"/>
    <w:rsid w:val="00461AFC"/>
    <w:rsid w:val="0046259E"/>
    <w:rsid w:val="00462F45"/>
    <w:rsid w:val="004630BA"/>
    <w:rsid w:val="0046365C"/>
    <w:rsid w:val="0046371F"/>
    <w:rsid w:val="00463788"/>
    <w:rsid w:val="0046386C"/>
    <w:rsid w:val="004638CD"/>
    <w:rsid w:val="00463AB8"/>
    <w:rsid w:val="00463B4E"/>
    <w:rsid w:val="004644B8"/>
    <w:rsid w:val="00464626"/>
    <w:rsid w:val="0046477B"/>
    <w:rsid w:val="00465120"/>
    <w:rsid w:val="00465309"/>
    <w:rsid w:val="0046554D"/>
    <w:rsid w:val="0046594D"/>
    <w:rsid w:val="00465A08"/>
    <w:rsid w:val="00465EFC"/>
    <w:rsid w:val="00466238"/>
    <w:rsid w:val="004669B6"/>
    <w:rsid w:val="00466CDD"/>
    <w:rsid w:val="00467356"/>
    <w:rsid w:val="00467448"/>
    <w:rsid w:val="004679A7"/>
    <w:rsid w:val="00467A67"/>
    <w:rsid w:val="00467F71"/>
    <w:rsid w:val="00470112"/>
    <w:rsid w:val="00470118"/>
    <w:rsid w:val="0047035E"/>
    <w:rsid w:val="00470CDF"/>
    <w:rsid w:val="0047116F"/>
    <w:rsid w:val="004713D3"/>
    <w:rsid w:val="004717EE"/>
    <w:rsid w:val="004719C2"/>
    <w:rsid w:val="00471FBC"/>
    <w:rsid w:val="00471FD2"/>
    <w:rsid w:val="00472432"/>
    <w:rsid w:val="0047252F"/>
    <w:rsid w:val="00472E32"/>
    <w:rsid w:val="00472E68"/>
    <w:rsid w:val="00473044"/>
    <w:rsid w:val="0047315C"/>
    <w:rsid w:val="0047335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506"/>
    <w:rsid w:val="00477902"/>
    <w:rsid w:val="0047794D"/>
    <w:rsid w:val="00480433"/>
    <w:rsid w:val="004804D9"/>
    <w:rsid w:val="00480926"/>
    <w:rsid w:val="00480D57"/>
    <w:rsid w:val="0048121C"/>
    <w:rsid w:val="00481CB5"/>
    <w:rsid w:val="00481CEF"/>
    <w:rsid w:val="00482C49"/>
    <w:rsid w:val="00482D32"/>
    <w:rsid w:val="00482E3D"/>
    <w:rsid w:val="0048328F"/>
    <w:rsid w:val="0048329D"/>
    <w:rsid w:val="004835E0"/>
    <w:rsid w:val="004837A3"/>
    <w:rsid w:val="004837A8"/>
    <w:rsid w:val="00483C6D"/>
    <w:rsid w:val="00483D24"/>
    <w:rsid w:val="00483EBA"/>
    <w:rsid w:val="00484192"/>
    <w:rsid w:val="004841A4"/>
    <w:rsid w:val="00484A2D"/>
    <w:rsid w:val="00484A8F"/>
    <w:rsid w:val="00484AAD"/>
    <w:rsid w:val="00484F8E"/>
    <w:rsid w:val="00484FCF"/>
    <w:rsid w:val="00484FE9"/>
    <w:rsid w:val="00484FED"/>
    <w:rsid w:val="00485255"/>
    <w:rsid w:val="004852CF"/>
    <w:rsid w:val="004853A4"/>
    <w:rsid w:val="0048543E"/>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950"/>
    <w:rsid w:val="00493A32"/>
    <w:rsid w:val="00493AE8"/>
    <w:rsid w:val="00493D58"/>
    <w:rsid w:val="00493D6D"/>
    <w:rsid w:val="00494061"/>
    <w:rsid w:val="0049414F"/>
    <w:rsid w:val="004941AB"/>
    <w:rsid w:val="0049436A"/>
    <w:rsid w:val="0049498F"/>
    <w:rsid w:val="004949B2"/>
    <w:rsid w:val="00494C4F"/>
    <w:rsid w:val="00495359"/>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E44"/>
    <w:rsid w:val="004B0033"/>
    <w:rsid w:val="004B034D"/>
    <w:rsid w:val="004B0A1D"/>
    <w:rsid w:val="004B1099"/>
    <w:rsid w:val="004B11DA"/>
    <w:rsid w:val="004B127F"/>
    <w:rsid w:val="004B1FC1"/>
    <w:rsid w:val="004B228C"/>
    <w:rsid w:val="004B2786"/>
    <w:rsid w:val="004B3705"/>
    <w:rsid w:val="004B3A6F"/>
    <w:rsid w:val="004B3EE6"/>
    <w:rsid w:val="004B44B2"/>
    <w:rsid w:val="004B460D"/>
    <w:rsid w:val="004B474B"/>
    <w:rsid w:val="004B47CD"/>
    <w:rsid w:val="004B4B9F"/>
    <w:rsid w:val="004B5BF2"/>
    <w:rsid w:val="004B5F10"/>
    <w:rsid w:val="004B64B9"/>
    <w:rsid w:val="004B6556"/>
    <w:rsid w:val="004B6967"/>
    <w:rsid w:val="004B6D07"/>
    <w:rsid w:val="004B6ED8"/>
    <w:rsid w:val="004B7291"/>
    <w:rsid w:val="004B7A46"/>
    <w:rsid w:val="004C01EE"/>
    <w:rsid w:val="004C028F"/>
    <w:rsid w:val="004C0405"/>
    <w:rsid w:val="004C0B71"/>
    <w:rsid w:val="004C0FC0"/>
    <w:rsid w:val="004C1720"/>
    <w:rsid w:val="004C1C56"/>
    <w:rsid w:val="004C2764"/>
    <w:rsid w:val="004C2E9C"/>
    <w:rsid w:val="004C3196"/>
    <w:rsid w:val="004C3C5A"/>
    <w:rsid w:val="004C449B"/>
    <w:rsid w:val="004C4692"/>
    <w:rsid w:val="004C4DE5"/>
    <w:rsid w:val="004C4F8D"/>
    <w:rsid w:val="004C57B5"/>
    <w:rsid w:val="004C5968"/>
    <w:rsid w:val="004C67D1"/>
    <w:rsid w:val="004C6C6F"/>
    <w:rsid w:val="004C6E8A"/>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5A4"/>
    <w:rsid w:val="004D4629"/>
    <w:rsid w:val="004D4693"/>
    <w:rsid w:val="004D47C3"/>
    <w:rsid w:val="004D4981"/>
    <w:rsid w:val="004D4AA0"/>
    <w:rsid w:val="004D4ABE"/>
    <w:rsid w:val="004D4EB6"/>
    <w:rsid w:val="004D516E"/>
    <w:rsid w:val="004D549F"/>
    <w:rsid w:val="004D565E"/>
    <w:rsid w:val="004D5837"/>
    <w:rsid w:val="004D5972"/>
    <w:rsid w:val="004D5B02"/>
    <w:rsid w:val="004D6036"/>
    <w:rsid w:val="004D634E"/>
    <w:rsid w:val="004D6B51"/>
    <w:rsid w:val="004D6C7A"/>
    <w:rsid w:val="004D6DAA"/>
    <w:rsid w:val="004D6FDF"/>
    <w:rsid w:val="004D7335"/>
    <w:rsid w:val="004D73C4"/>
    <w:rsid w:val="004D75B2"/>
    <w:rsid w:val="004D7779"/>
    <w:rsid w:val="004D7A9A"/>
    <w:rsid w:val="004D7F1C"/>
    <w:rsid w:val="004D7FBB"/>
    <w:rsid w:val="004E0085"/>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312D"/>
    <w:rsid w:val="004F389C"/>
    <w:rsid w:val="004F392D"/>
    <w:rsid w:val="004F3968"/>
    <w:rsid w:val="004F3A5E"/>
    <w:rsid w:val="004F3F73"/>
    <w:rsid w:val="004F42C0"/>
    <w:rsid w:val="004F4AF7"/>
    <w:rsid w:val="004F4C1E"/>
    <w:rsid w:val="004F50A0"/>
    <w:rsid w:val="004F5213"/>
    <w:rsid w:val="004F5AE9"/>
    <w:rsid w:val="004F61AF"/>
    <w:rsid w:val="004F6273"/>
    <w:rsid w:val="004F669D"/>
    <w:rsid w:val="004F6789"/>
    <w:rsid w:val="004F727A"/>
    <w:rsid w:val="004F764F"/>
    <w:rsid w:val="004F7F60"/>
    <w:rsid w:val="00500190"/>
    <w:rsid w:val="005004FC"/>
    <w:rsid w:val="00500789"/>
    <w:rsid w:val="00500C1B"/>
    <w:rsid w:val="00500C7F"/>
    <w:rsid w:val="00500E2D"/>
    <w:rsid w:val="00501398"/>
    <w:rsid w:val="00501CDB"/>
    <w:rsid w:val="00501E56"/>
    <w:rsid w:val="00501F7F"/>
    <w:rsid w:val="00502002"/>
    <w:rsid w:val="0050212E"/>
    <w:rsid w:val="0050227E"/>
    <w:rsid w:val="005022E1"/>
    <w:rsid w:val="005024E3"/>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57A9"/>
    <w:rsid w:val="005061E0"/>
    <w:rsid w:val="00506356"/>
    <w:rsid w:val="005063DC"/>
    <w:rsid w:val="00506A52"/>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572"/>
    <w:rsid w:val="005128C9"/>
    <w:rsid w:val="00512B17"/>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547"/>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3FF"/>
    <w:rsid w:val="00523A27"/>
    <w:rsid w:val="00523D05"/>
    <w:rsid w:val="00523E44"/>
    <w:rsid w:val="005243DD"/>
    <w:rsid w:val="005244F2"/>
    <w:rsid w:val="005245B5"/>
    <w:rsid w:val="0052476D"/>
    <w:rsid w:val="00524A64"/>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27FEB"/>
    <w:rsid w:val="00530140"/>
    <w:rsid w:val="00530A06"/>
    <w:rsid w:val="00530ACE"/>
    <w:rsid w:val="00530D02"/>
    <w:rsid w:val="00530D7A"/>
    <w:rsid w:val="00530F43"/>
    <w:rsid w:val="005312BE"/>
    <w:rsid w:val="0053135D"/>
    <w:rsid w:val="00531579"/>
    <w:rsid w:val="005315D8"/>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2B1"/>
    <w:rsid w:val="0053758B"/>
    <w:rsid w:val="0053795B"/>
    <w:rsid w:val="0054002D"/>
    <w:rsid w:val="00540030"/>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144"/>
    <w:rsid w:val="0054427C"/>
    <w:rsid w:val="0054453E"/>
    <w:rsid w:val="0054458E"/>
    <w:rsid w:val="005445A6"/>
    <w:rsid w:val="0054476E"/>
    <w:rsid w:val="005447CD"/>
    <w:rsid w:val="00544DFE"/>
    <w:rsid w:val="005453E0"/>
    <w:rsid w:val="00545C3E"/>
    <w:rsid w:val="00546DA9"/>
    <w:rsid w:val="00546E8C"/>
    <w:rsid w:val="00547610"/>
    <w:rsid w:val="0054770A"/>
    <w:rsid w:val="00547980"/>
    <w:rsid w:val="00547C54"/>
    <w:rsid w:val="00547D12"/>
    <w:rsid w:val="0055070B"/>
    <w:rsid w:val="00550A60"/>
    <w:rsid w:val="00550AB2"/>
    <w:rsid w:val="00550B07"/>
    <w:rsid w:val="00550BB5"/>
    <w:rsid w:val="00550C68"/>
    <w:rsid w:val="0055146F"/>
    <w:rsid w:val="00551954"/>
    <w:rsid w:val="00552307"/>
    <w:rsid w:val="005523ED"/>
    <w:rsid w:val="0055261B"/>
    <w:rsid w:val="00552855"/>
    <w:rsid w:val="00552A61"/>
    <w:rsid w:val="00552CB7"/>
    <w:rsid w:val="0055420D"/>
    <w:rsid w:val="00554A4F"/>
    <w:rsid w:val="00555140"/>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7A9"/>
    <w:rsid w:val="005608B2"/>
    <w:rsid w:val="00560A67"/>
    <w:rsid w:val="00560C75"/>
    <w:rsid w:val="00560DA5"/>
    <w:rsid w:val="00560EA7"/>
    <w:rsid w:val="005615AD"/>
    <w:rsid w:val="00561699"/>
    <w:rsid w:val="00561E3A"/>
    <w:rsid w:val="00561FF3"/>
    <w:rsid w:val="005622F6"/>
    <w:rsid w:val="00562491"/>
    <w:rsid w:val="005628B6"/>
    <w:rsid w:val="00562A29"/>
    <w:rsid w:val="00562A9B"/>
    <w:rsid w:val="00562F9D"/>
    <w:rsid w:val="00563003"/>
    <w:rsid w:val="005631A7"/>
    <w:rsid w:val="005632FD"/>
    <w:rsid w:val="0056333D"/>
    <w:rsid w:val="00563666"/>
    <w:rsid w:val="005637C1"/>
    <w:rsid w:val="00563AFC"/>
    <w:rsid w:val="00563C8F"/>
    <w:rsid w:val="00563F27"/>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66B2E"/>
    <w:rsid w:val="00570651"/>
    <w:rsid w:val="00570BEE"/>
    <w:rsid w:val="00570D1D"/>
    <w:rsid w:val="00570E30"/>
    <w:rsid w:val="00571266"/>
    <w:rsid w:val="00571490"/>
    <w:rsid w:val="005715CF"/>
    <w:rsid w:val="00571B29"/>
    <w:rsid w:val="00571B53"/>
    <w:rsid w:val="00571CC1"/>
    <w:rsid w:val="00571D61"/>
    <w:rsid w:val="00571E14"/>
    <w:rsid w:val="00572453"/>
    <w:rsid w:val="005726A1"/>
    <w:rsid w:val="005733DF"/>
    <w:rsid w:val="005734EE"/>
    <w:rsid w:val="00573624"/>
    <w:rsid w:val="00573E0A"/>
    <w:rsid w:val="00573F2A"/>
    <w:rsid w:val="00574298"/>
    <w:rsid w:val="00574556"/>
    <w:rsid w:val="00574B7D"/>
    <w:rsid w:val="005750B1"/>
    <w:rsid w:val="00575A6B"/>
    <w:rsid w:val="00575D76"/>
    <w:rsid w:val="00576078"/>
    <w:rsid w:val="00576198"/>
    <w:rsid w:val="0057632E"/>
    <w:rsid w:val="005763B9"/>
    <w:rsid w:val="00576968"/>
    <w:rsid w:val="00576FE4"/>
    <w:rsid w:val="005770A8"/>
    <w:rsid w:val="00577925"/>
    <w:rsid w:val="00577AFE"/>
    <w:rsid w:val="00577F02"/>
    <w:rsid w:val="00577F52"/>
    <w:rsid w:val="005802A7"/>
    <w:rsid w:val="00580522"/>
    <w:rsid w:val="0058053D"/>
    <w:rsid w:val="00580564"/>
    <w:rsid w:val="00580709"/>
    <w:rsid w:val="005809DA"/>
    <w:rsid w:val="00581320"/>
    <w:rsid w:val="005815CB"/>
    <w:rsid w:val="00581734"/>
    <w:rsid w:val="00581B9B"/>
    <w:rsid w:val="00581D03"/>
    <w:rsid w:val="0058262F"/>
    <w:rsid w:val="005826FC"/>
    <w:rsid w:val="00582A62"/>
    <w:rsid w:val="00582BD1"/>
    <w:rsid w:val="00582E20"/>
    <w:rsid w:val="00583225"/>
    <w:rsid w:val="00583FE3"/>
    <w:rsid w:val="005843DE"/>
    <w:rsid w:val="0058478C"/>
    <w:rsid w:val="005849A2"/>
    <w:rsid w:val="00584A8B"/>
    <w:rsid w:val="00584B7B"/>
    <w:rsid w:val="00584CA4"/>
    <w:rsid w:val="00584E27"/>
    <w:rsid w:val="00585047"/>
    <w:rsid w:val="00585514"/>
    <w:rsid w:val="005859C7"/>
    <w:rsid w:val="00585C9B"/>
    <w:rsid w:val="00585EAF"/>
    <w:rsid w:val="005861E6"/>
    <w:rsid w:val="005864B3"/>
    <w:rsid w:val="005865E8"/>
    <w:rsid w:val="0058709F"/>
    <w:rsid w:val="005871DE"/>
    <w:rsid w:val="00587771"/>
    <w:rsid w:val="0058794D"/>
    <w:rsid w:val="00587B18"/>
    <w:rsid w:val="00587D98"/>
    <w:rsid w:val="00587E30"/>
    <w:rsid w:val="00590211"/>
    <w:rsid w:val="0059083F"/>
    <w:rsid w:val="005908A0"/>
    <w:rsid w:val="00590921"/>
    <w:rsid w:val="00590FA0"/>
    <w:rsid w:val="005911FC"/>
    <w:rsid w:val="005915F3"/>
    <w:rsid w:val="0059169B"/>
    <w:rsid w:val="00591C58"/>
    <w:rsid w:val="00591DE5"/>
    <w:rsid w:val="0059200B"/>
    <w:rsid w:val="0059266D"/>
    <w:rsid w:val="00592928"/>
    <w:rsid w:val="00592B9A"/>
    <w:rsid w:val="00592DD5"/>
    <w:rsid w:val="00593535"/>
    <w:rsid w:val="005937D9"/>
    <w:rsid w:val="00593F95"/>
    <w:rsid w:val="00594041"/>
    <w:rsid w:val="0059419F"/>
    <w:rsid w:val="005951F2"/>
    <w:rsid w:val="00595344"/>
    <w:rsid w:val="00595350"/>
    <w:rsid w:val="0059539B"/>
    <w:rsid w:val="00595A19"/>
    <w:rsid w:val="005967F1"/>
    <w:rsid w:val="005967FC"/>
    <w:rsid w:val="0059685A"/>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5E8"/>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FD8"/>
    <w:rsid w:val="005B6014"/>
    <w:rsid w:val="005B6117"/>
    <w:rsid w:val="005B63FC"/>
    <w:rsid w:val="005B69AF"/>
    <w:rsid w:val="005B6B6B"/>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52"/>
    <w:rsid w:val="005C20DC"/>
    <w:rsid w:val="005C22A8"/>
    <w:rsid w:val="005C22F8"/>
    <w:rsid w:val="005C271C"/>
    <w:rsid w:val="005C380E"/>
    <w:rsid w:val="005C38A0"/>
    <w:rsid w:val="005C3996"/>
    <w:rsid w:val="005C3CBA"/>
    <w:rsid w:val="005C4245"/>
    <w:rsid w:val="005C4779"/>
    <w:rsid w:val="005C4E5F"/>
    <w:rsid w:val="005C5082"/>
    <w:rsid w:val="005C52EA"/>
    <w:rsid w:val="005C59F6"/>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70"/>
    <w:rsid w:val="005D52C9"/>
    <w:rsid w:val="005D540B"/>
    <w:rsid w:val="005D56EC"/>
    <w:rsid w:val="005D68D0"/>
    <w:rsid w:val="005D6C83"/>
    <w:rsid w:val="005D6DBE"/>
    <w:rsid w:val="005D7198"/>
    <w:rsid w:val="005D7588"/>
    <w:rsid w:val="005D7CF8"/>
    <w:rsid w:val="005D7D4E"/>
    <w:rsid w:val="005D7E60"/>
    <w:rsid w:val="005D7EE3"/>
    <w:rsid w:val="005E0CEF"/>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B32"/>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0E1"/>
    <w:rsid w:val="005F226D"/>
    <w:rsid w:val="005F260F"/>
    <w:rsid w:val="005F28B8"/>
    <w:rsid w:val="005F2BBD"/>
    <w:rsid w:val="005F2ECD"/>
    <w:rsid w:val="005F2EE1"/>
    <w:rsid w:val="005F32B6"/>
    <w:rsid w:val="005F377F"/>
    <w:rsid w:val="005F3935"/>
    <w:rsid w:val="005F3A2C"/>
    <w:rsid w:val="005F3A5F"/>
    <w:rsid w:val="005F3B5B"/>
    <w:rsid w:val="005F3CFA"/>
    <w:rsid w:val="005F40E2"/>
    <w:rsid w:val="005F4997"/>
    <w:rsid w:val="005F4C74"/>
    <w:rsid w:val="005F4D4B"/>
    <w:rsid w:val="005F4F70"/>
    <w:rsid w:val="005F5719"/>
    <w:rsid w:val="005F59D6"/>
    <w:rsid w:val="005F5F1A"/>
    <w:rsid w:val="005F60B4"/>
    <w:rsid w:val="005F6659"/>
    <w:rsid w:val="005F6B1A"/>
    <w:rsid w:val="005F75B3"/>
    <w:rsid w:val="005F76A2"/>
    <w:rsid w:val="005F7CBE"/>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B01"/>
    <w:rsid w:val="00607CFC"/>
    <w:rsid w:val="00607D4B"/>
    <w:rsid w:val="00607D7A"/>
    <w:rsid w:val="0061034F"/>
    <w:rsid w:val="00610620"/>
    <w:rsid w:val="006109BE"/>
    <w:rsid w:val="006109FE"/>
    <w:rsid w:val="00610F27"/>
    <w:rsid w:val="00610FE1"/>
    <w:rsid w:val="006111C1"/>
    <w:rsid w:val="00611600"/>
    <w:rsid w:val="006117C3"/>
    <w:rsid w:val="006118D0"/>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2DAA"/>
    <w:rsid w:val="006236B1"/>
    <w:rsid w:val="00623E2C"/>
    <w:rsid w:val="00624001"/>
    <w:rsid w:val="00624925"/>
    <w:rsid w:val="00624980"/>
    <w:rsid w:val="00624DAB"/>
    <w:rsid w:val="0062535B"/>
    <w:rsid w:val="0062572C"/>
    <w:rsid w:val="00625FB5"/>
    <w:rsid w:val="00625FEA"/>
    <w:rsid w:val="00626314"/>
    <w:rsid w:val="00626395"/>
    <w:rsid w:val="00626534"/>
    <w:rsid w:val="0062662C"/>
    <w:rsid w:val="006272CC"/>
    <w:rsid w:val="006277A0"/>
    <w:rsid w:val="00627BA2"/>
    <w:rsid w:val="00627C19"/>
    <w:rsid w:val="00627D7C"/>
    <w:rsid w:val="00627D81"/>
    <w:rsid w:val="006301BA"/>
    <w:rsid w:val="006308FE"/>
    <w:rsid w:val="00630A24"/>
    <w:rsid w:val="00630B7C"/>
    <w:rsid w:val="00630C01"/>
    <w:rsid w:val="00630E5E"/>
    <w:rsid w:val="006313E6"/>
    <w:rsid w:val="00631428"/>
    <w:rsid w:val="00631764"/>
    <w:rsid w:val="0063178A"/>
    <w:rsid w:val="006318C4"/>
    <w:rsid w:val="00631ADC"/>
    <w:rsid w:val="00631BD3"/>
    <w:rsid w:val="00631D1D"/>
    <w:rsid w:val="00632412"/>
    <w:rsid w:val="00632441"/>
    <w:rsid w:val="00632765"/>
    <w:rsid w:val="006327EE"/>
    <w:rsid w:val="00632837"/>
    <w:rsid w:val="00632909"/>
    <w:rsid w:val="00632B88"/>
    <w:rsid w:val="00632BA7"/>
    <w:rsid w:val="00632E59"/>
    <w:rsid w:val="00633427"/>
    <w:rsid w:val="006339A8"/>
    <w:rsid w:val="00633C0B"/>
    <w:rsid w:val="00633C4B"/>
    <w:rsid w:val="00633CEB"/>
    <w:rsid w:val="00633E21"/>
    <w:rsid w:val="0063466F"/>
    <w:rsid w:val="00634919"/>
    <w:rsid w:val="00634DAF"/>
    <w:rsid w:val="00634FD9"/>
    <w:rsid w:val="0063542C"/>
    <w:rsid w:val="00635578"/>
    <w:rsid w:val="00635A6A"/>
    <w:rsid w:val="00635B65"/>
    <w:rsid w:val="00635D57"/>
    <w:rsid w:val="00635FAE"/>
    <w:rsid w:val="006368CD"/>
    <w:rsid w:val="00636B3C"/>
    <w:rsid w:val="0063729C"/>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934"/>
    <w:rsid w:val="0064406D"/>
    <w:rsid w:val="00644471"/>
    <w:rsid w:val="006445A4"/>
    <w:rsid w:val="006445C7"/>
    <w:rsid w:val="00644F6B"/>
    <w:rsid w:val="006457C8"/>
    <w:rsid w:val="006460BF"/>
    <w:rsid w:val="00646433"/>
    <w:rsid w:val="006465D1"/>
    <w:rsid w:val="006466C8"/>
    <w:rsid w:val="00646803"/>
    <w:rsid w:val="00647009"/>
    <w:rsid w:val="006473A2"/>
    <w:rsid w:val="006501F6"/>
    <w:rsid w:val="0065043B"/>
    <w:rsid w:val="00650473"/>
    <w:rsid w:val="00650795"/>
    <w:rsid w:val="00650C9F"/>
    <w:rsid w:val="006515FF"/>
    <w:rsid w:val="00651865"/>
    <w:rsid w:val="00652A41"/>
    <w:rsid w:val="00652D9E"/>
    <w:rsid w:val="0065307B"/>
    <w:rsid w:val="00653C61"/>
    <w:rsid w:val="006544B4"/>
    <w:rsid w:val="00654546"/>
    <w:rsid w:val="00654931"/>
    <w:rsid w:val="00654C95"/>
    <w:rsid w:val="00654DF5"/>
    <w:rsid w:val="00654FA5"/>
    <w:rsid w:val="00655056"/>
    <w:rsid w:val="0065559D"/>
    <w:rsid w:val="006558D6"/>
    <w:rsid w:val="00655995"/>
    <w:rsid w:val="00655C00"/>
    <w:rsid w:val="00656171"/>
    <w:rsid w:val="00656817"/>
    <w:rsid w:val="006568E2"/>
    <w:rsid w:val="0065729E"/>
    <w:rsid w:val="006572F6"/>
    <w:rsid w:val="006573A2"/>
    <w:rsid w:val="0065769D"/>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ADA"/>
    <w:rsid w:val="00663C64"/>
    <w:rsid w:val="00663D3F"/>
    <w:rsid w:val="00664027"/>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2A4"/>
    <w:rsid w:val="00671743"/>
    <w:rsid w:val="006718D6"/>
    <w:rsid w:val="00671D48"/>
    <w:rsid w:val="00672087"/>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771D2"/>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1F79"/>
    <w:rsid w:val="006822CA"/>
    <w:rsid w:val="006825E3"/>
    <w:rsid w:val="00682684"/>
    <w:rsid w:val="00682A42"/>
    <w:rsid w:val="00682BFA"/>
    <w:rsid w:val="006845D2"/>
    <w:rsid w:val="0068473C"/>
    <w:rsid w:val="00684912"/>
    <w:rsid w:val="00684AFF"/>
    <w:rsid w:val="00685131"/>
    <w:rsid w:val="0068513C"/>
    <w:rsid w:val="00685322"/>
    <w:rsid w:val="00685488"/>
    <w:rsid w:val="00685499"/>
    <w:rsid w:val="006855D0"/>
    <w:rsid w:val="00685960"/>
    <w:rsid w:val="006865C6"/>
    <w:rsid w:val="00686D63"/>
    <w:rsid w:val="00686EFE"/>
    <w:rsid w:val="00687133"/>
    <w:rsid w:val="006874CA"/>
    <w:rsid w:val="00687C19"/>
    <w:rsid w:val="00687F03"/>
    <w:rsid w:val="00690523"/>
    <w:rsid w:val="00690763"/>
    <w:rsid w:val="00691555"/>
    <w:rsid w:val="00691F4A"/>
    <w:rsid w:val="00691FAA"/>
    <w:rsid w:val="006921E7"/>
    <w:rsid w:val="00692285"/>
    <w:rsid w:val="00692713"/>
    <w:rsid w:val="00692E78"/>
    <w:rsid w:val="00693169"/>
    <w:rsid w:val="00693592"/>
    <w:rsid w:val="006937BA"/>
    <w:rsid w:val="00693808"/>
    <w:rsid w:val="0069386F"/>
    <w:rsid w:val="00693CE0"/>
    <w:rsid w:val="00693CFE"/>
    <w:rsid w:val="00693D30"/>
    <w:rsid w:val="0069407A"/>
    <w:rsid w:val="00694545"/>
    <w:rsid w:val="006946E4"/>
    <w:rsid w:val="00694838"/>
    <w:rsid w:val="00694E51"/>
    <w:rsid w:val="00695152"/>
    <w:rsid w:val="006951C6"/>
    <w:rsid w:val="006951C7"/>
    <w:rsid w:val="006953D8"/>
    <w:rsid w:val="00695414"/>
    <w:rsid w:val="006954A7"/>
    <w:rsid w:val="006959F9"/>
    <w:rsid w:val="00695C99"/>
    <w:rsid w:val="00695CA5"/>
    <w:rsid w:val="006961B5"/>
    <w:rsid w:val="0069634E"/>
    <w:rsid w:val="00696C91"/>
    <w:rsid w:val="00696F6C"/>
    <w:rsid w:val="00697454"/>
    <w:rsid w:val="006A00BD"/>
    <w:rsid w:val="006A0B85"/>
    <w:rsid w:val="006A0C05"/>
    <w:rsid w:val="006A0C9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3F8"/>
    <w:rsid w:val="006A3763"/>
    <w:rsid w:val="006A3823"/>
    <w:rsid w:val="006A39E4"/>
    <w:rsid w:val="006A4006"/>
    <w:rsid w:val="006A400B"/>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4BB0"/>
    <w:rsid w:val="006B5068"/>
    <w:rsid w:val="006B5EAC"/>
    <w:rsid w:val="006B60E8"/>
    <w:rsid w:val="006B614C"/>
    <w:rsid w:val="006B629E"/>
    <w:rsid w:val="006B6301"/>
    <w:rsid w:val="006B675D"/>
    <w:rsid w:val="006B6AA0"/>
    <w:rsid w:val="006B6D9E"/>
    <w:rsid w:val="006B7040"/>
    <w:rsid w:val="006B7194"/>
    <w:rsid w:val="006B7322"/>
    <w:rsid w:val="006B75E9"/>
    <w:rsid w:val="006B7E4B"/>
    <w:rsid w:val="006B7ED7"/>
    <w:rsid w:val="006C049F"/>
    <w:rsid w:val="006C06A3"/>
    <w:rsid w:val="006C1202"/>
    <w:rsid w:val="006C1707"/>
    <w:rsid w:val="006C18BB"/>
    <w:rsid w:val="006C199A"/>
    <w:rsid w:val="006C1A73"/>
    <w:rsid w:val="006C1B14"/>
    <w:rsid w:val="006C1E15"/>
    <w:rsid w:val="006C1F21"/>
    <w:rsid w:val="006C2000"/>
    <w:rsid w:val="006C2022"/>
    <w:rsid w:val="006C2A11"/>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287"/>
    <w:rsid w:val="006C53C1"/>
    <w:rsid w:val="006C5527"/>
    <w:rsid w:val="006C5961"/>
    <w:rsid w:val="006C5981"/>
    <w:rsid w:val="006C598A"/>
    <w:rsid w:val="006C5BE6"/>
    <w:rsid w:val="006C5C05"/>
    <w:rsid w:val="006C5C8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A71"/>
    <w:rsid w:val="006D1BC8"/>
    <w:rsid w:val="006D1CE8"/>
    <w:rsid w:val="006D1E2B"/>
    <w:rsid w:val="006D1E84"/>
    <w:rsid w:val="006D22EE"/>
    <w:rsid w:val="006D2667"/>
    <w:rsid w:val="006D2988"/>
    <w:rsid w:val="006D2D93"/>
    <w:rsid w:val="006D309D"/>
    <w:rsid w:val="006D3237"/>
    <w:rsid w:val="006D3422"/>
    <w:rsid w:val="006D3874"/>
    <w:rsid w:val="006D3C8B"/>
    <w:rsid w:val="006D4C86"/>
    <w:rsid w:val="006D51C8"/>
    <w:rsid w:val="006D5376"/>
    <w:rsid w:val="006D540B"/>
    <w:rsid w:val="006D5B1D"/>
    <w:rsid w:val="006D6106"/>
    <w:rsid w:val="006D61F1"/>
    <w:rsid w:val="006D6688"/>
    <w:rsid w:val="006D672E"/>
    <w:rsid w:val="006D67AA"/>
    <w:rsid w:val="006D68DB"/>
    <w:rsid w:val="006D6AD7"/>
    <w:rsid w:val="006D7481"/>
    <w:rsid w:val="006D776D"/>
    <w:rsid w:val="006D79C1"/>
    <w:rsid w:val="006D7B16"/>
    <w:rsid w:val="006D7DCC"/>
    <w:rsid w:val="006D7FBA"/>
    <w:rsid w:val="006E0A38"/>
    <w:rsid w:val="006E0A5D"/>
    <w:rsid w:val="006E126C"/>
    <w:rsid w:val="006E12A3"/>
    <w:rsid w:val="006E134A"/>
    <w:rsid w:val="006E1A27"/>
    <w:rsid w:val="006E1E67"/>
    <w:rsid w:val="006E1EB7"/>
    <w:rsid w:val="006E228E"/>
    <w:rsid w:val="006E2752"/>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AFD"/>
    <w:rsid w:val="006E7B7C"/>
    <w:rsid w:val="006E7DE9"/>
    <w:rsid w:val="006F0136"/>
    <w:rsid w:val="006F02F5"/>
    <w:rsid w:val="006F0C94"/>
    <w:rsid w:val="006F13E4"/>
    <w:rsid w:val="006F1F08"/>
    <w:rsid w:val="006F2327"/>
    <w:rsid w:val="006F24A1"/>
    <w:rsid w:val="006F2818"/>
    <w:rsid w:val="006F2877"/>
    <w:rsid w:val="006F2BF6"/>
    <w:rsid w:val="006F2FFC"/>
    <w:rsid w:val="006F33CF"/>
    <w:rsid w:val="006F3832"/>
    <w:rsid w:val="006F3A01"/>
    <w:rsid w:val="006F3A1D"/>
    <w:rsid w:val="006F3B55"/>
    <w:rsid w:val="006F4478"/>
    <w:rsid w:val="006F47AB"/>
    <w:rsid w:val="006F4830"/>
    <w:rsid w:val="006F48BF"/>
    <w:rsid w:val="006F4C12"/>
    <w:rsid w:val="006F52B0"/>
    <w:rsid w:val="006F5562"/>
    <w:rsid w:val="006F5825"/>
    <w:rsid w:val="006F5F93"/>
    <w:rsid w:val="006F60FD"/>
    <w:rsid w:val="006F749E"/>
    <w:rsid w:val="006F78C5"/>
    <w:rsid w:val="006F7AB2"/>
    <w:rsid w:val="006F7F43"/>
    <w:rsid w:val="00700016"/>
    <w:rsid w:val="00700159"/>
    <w:rsid w:val="00700D2B"/>
    <w:rsid w:val="00701420"/>
    <w:rsid w:val="00701E31"/>
    <w:rsid w:val="00702963"/>
    <w:rsid w:val="00702C54"/>
    <w:rsid w:val="00702F66"/>
    <w:rsid w:val="007036CA"/>
    <w:rsid w:val="00703769"/>
    <w:rsid w:val="0070377B"/>
    <w:rsid w:val="007037D3"/>
    <w:rsid w:val="007038E1"/>
    <w:rsid w:val="00703978"/>
    <w:rsid w:val="00703FEE"/>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4D8E"/>
    <w:rsid w:val="007156BD"/>
    <w:rsid w:val="0071592F"/>
    <w:rsid w:val="007159F2"/>
    <w:rsid w:val="00715CAD"/>
    <w:rsid w:val="00715F65"/>
    <w:rsid w:val="0071679F"/>
    <w:rsid w:val="00716905"/>
    <w:rsid w:val="00716C2A"/>
    <w:rsid w:val="00717A20"/>
    <w:rsid w:val="00720571"/>
    <w:rsid w:val="00720849"/>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0A"/>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592"/>
    <w:rsid w:val="00733935"/>
    <w:rsid w:val="00733D62"/>
    <w:rsid w:val="00733DF2"/>
    <w:rsid w:val="0073417B"/>
    <w:rsid w:val="00734204"/>
    <w:rsid w:val="0073433C"/>
    <w:rsid w:val="00734419"/>
    <w:rsid w:val="00734588"/>
    <w:rsid w:val="0073470A"/>
    <w:rsid w:val="00734F53"/>
    <w:rsid w:val="0073513D"/>
    <w:rsid w:val="00735376"/>
    <w:rsid w:val="0073572B"/>
    <w:rsid w:val="0073580F"/>
    <w:rsid w:val="007361E2"/>
    <w:rsid w:val="00736507"/>
    <w:rsid w:val="007365D6"/>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9B1"/>
    <w:rsid w:val="00747DDD"/>
    <w:rsid w:val="00750C6B"/>
    <w:rsid w:val="007514E5"/>
    <w:rsid w:val="00751512"/>
    <w:rsid w:val="00751967"/>
    <w:rsid w:val="00751991"/>
    <w:rsid w:val="00751D3E"/>
    <w:rsid w:val="00751FEB"/>
    <w:rsid w:val="00752261"/>
    <w:rsid w:val="007522B6"/>
    <w:rsid w:val="00752634"/>
    <w:rsid w:val="00752757"/>
    <w:rsid w:val="00752913"/>
    <w:rsid w:val="00752A2C"/>
    <w:rsid w:val="00752AD9"/>
    <w:rsid w:val="00752BBB"/>
    <w:rsid w:val="00753038"/>
    <w:rsid w:val="0075322C"/>
    <w:rsid w:val="00753453"/>
    <w:rsid w:val="007535D4"/>
    <w:rsid w:val="00753D0B"/>
    <w:rsid w:val="00753F81"/>
    <w:rsid w:val="0075432A"/>
    <w:rsid w:val="007543CA"/>
    <w:rsid w:val="00754612"/>
    <w:rsid w:val="0075523B"/>
    <w:rsid w:val="00755AD2"/>
    <w:rsid w:val="00755FB9"/>
    <w:rsid w:val="00755FBF"/>
    <w:rsid w:val="00756644"/>
    <w:rsid w:val="0075718F"/>
    <w:rsid w:val="00757195"/>
    <w:rsid w:val="00757348"/>
    <w:rsid w:val="0075788D"/>
    <w:rsid w:val="007579A1"/>
    <w:rsid w:val="00757BB0"/>
    <w:rsid w:val="00757D99"/>
    <w:rsid w:val="007608A3"/>
    <w:rsid w:val="00760F75"/>
    <w:rsid w:val="00760FA6"/>
    <w:rsid w:val="00761517"/>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47A"/>
    <w:rsid w:val="007645FB"/>
    <w:rsid w:val="00764A86"/>
    <w:rsid w:val="00764B95"/>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5E5"/>
    <w:rsid w:val="007707E9"/>
    <w:rsid w:val="00770988"/>
    <w:rsid w:val="007709AD"/>
    <w:rsid w:val="007710EB"/>
    <w:rsid w:val="007711B1"/>
    <w:rsid w:val="007717B2"/>
    <w:rsid w:val="00771D9A"/>
    <w:rsid w:val="00772139"/>
    <w:rsid w:val="00772839"/>
    <w:rsid w:val="0077288F"/>
    <w:rsid w:val="00772E8F"/>
    <w:rsid w:val="007731B3"/>
    <w:rsid w:val="00774187"/>
    <w:rsid w:val="00774694"/>
    <w:rsid w:val="00774756"/>
    <w:rsid w:val="00774FE4"/>
    <w:rsid w:val="00775355"/>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453"/>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1D16"/>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98"/>
    <w:rsid w:val="007B31ED"/>
    <w:rsid w:val="007B3605"/>
    <w:rsid w:val="007B37FA"/>
    <w:rsid w:val="007B3924"/>
    <w:rsid w:val="007B3E76"/>
    <w:rsid w:val="007B4017"/>
    <w:rsid w:val="007B4233"/>
    <w:rsid w:val="007B450C"/>
    <w:rsid w:val="007B45F6"/>
    <w:rsid w:val="007B469F"/>
    <w:rsid w:val="007B4D0D"/>
    <w:rsid w:val="007B4FCA"/>
    <w:rsid w:val="007B52CE"/>
    <w:rsid w:val="007B5419"/>
    <w:rsid w:val="007B5463"/>
    <w:rsid w:val="007B5592"/>
    <w:rsid w:val="007B55C7"/>
    <w:rsid w:val="007B5A6C"/>
    <w:rsid w:val="007B5CA3"/>
    <w:rsid w:val="007B5F14"/>
    <w:rsid w:val="007B6499"/>
    <w:rsid w:val="007B68C7"/>
    <w:rsid w:val="007B6B93"/>
    <w:rsid w:val="007B6F16"/>
    <w:rsid w:val="007B7003"/>
    <w:rsid w:val="007B7022"/>
    <w:rsid w:val="007B7403"/>
    <w:rsid w:val="007B756E"/>
    <w:rsid w:val="007B75F5"/>
    <w:rsid w:val="007B7D57"/>
    <w:rsid w:val="007B7E4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385C"/>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BAD"/>
    <w:rsid w:val="007D0DCD"/>
    <w:rsid w:val="007D138B"/>
    <w:rsid w:val="007D13C7"/>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176"/>
    <w:rsid w:val="007E247C"/>
    <w:rsid w:val="007E31A7"/>
    <w:rsid w:val="007E31FD"/>
    <w:rsid w:val="007E341B"/>
    <w:rsid w:val="007E3AA2"/>
    <w:rsid w:val="007E3B9F"/>
    <w:rsid w:val="007E3D13"/>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8D3"/>
    <w:rsid w:val="007F2FBF"/>
    <w:rsid w:val="007F3649"/>
    <w:rsid w:val="007F36E6"/>
    <w:rsid w:val="007F36FD"/>
    <w:rsid w:val="007F3A28"/>
    <w:rsid w:val="007F3A98"/>
    <w:rsid w:val="007F3D54"/>
    <w:rsid w:val="007F4701"/>
    <w:rsid w:val="007F487D"/>
    <w:rsid w:val="007F4A1A"/>
    <w:rsid w:val="007F4B2E"/>
    <w:rsid w:val="007F4FB5"/>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1FF3"/>
    <w:rsid w:val="008020B4"/>
    <w:rsid w:val="008023E4"/>
    <w:rsid w:val="008026B9"/>
    <w:rsid w:val="008027F7"/>
    <w:rsid w:val="00803088"/>
    <w:rsid w:val="0080342D"/>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0F"/>
    <w:rsid w:val="0081009E"/>
    <w:rsid w:val="00810145"/>
    <w:rsid w:val="0081033B"/>
    <w:rsid w:val="0081111A"/>
    <w:rsid w:val="00811127"/>
    <w:rsid w:val="0081128D"/>
    <w:rsid w:val="00811466"/>
    <w:rsid w:val="00811D6B"/>
    <w:rsid w:val="00811E85"/>
    <w:rsid w:val="00811ED9"/>
    <w:rsid w:val="008122B0"/>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57"/>
    <w:rsid w:val="00823C0E"/>
    <w:rsid w:val="00823D7D"/>
    <w:rsid w:val="00824191"/>
    <w:rsid w:val="008241ED"/>
    <w:rsid w:val="00824617"/>
    <w:rsid w:val="00824B10"/>
    <w:rsid w:val="00824FB7"/>
    <w:rsid w:val="0082515E"/>
    <w:rsid w:val="008251CB"/>
    <w:rsid w:val="00825221"/>
    <w:rsid w:val="008256F2"/>
    <w:rsid w:val="00825D51"/>
    <w:rsid w:val="00826010"/>
    <w:rsid w:val="00826075"/>
    <w:rsid w:val="008261EA"/>
    <w:rsid w:val="00826DBC"/>
    <w:rsid w:val="00827247"/>
    <w:rsid w:val="00827D3D"/>
    <w:rsid w:val="00827ECA"/>
    <w:rsid w:val="0083069A"/>
    <w:rsid w:val="00830A5A"/>
    <w:rsid w:val="00831260"/>
    <w:rsid w:val="00831723"/>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7A3"/>
    <w:rsid w:val="00835C03"/>
    <w:rsid w:val="00835DB5"/>
    <w:rsid w:val="008366B4"/>
    <w:rsid w:val="00836CF6"/>
    <w:rsid w:val="00837241"/>
    <w:rsid w:val="008377A7"/>
    <w:rsid w:val="00840225"/>
    <w:rsid w:val="00840D03"/>
    <w:rsid w:val="00841498"/>
    <w:rsid w:val="008416C9"/>
    <w:rsid w:val="00841F03"/>
    <w:rsid w:val="00842208"/>
    <w:rsid w:val="0084222E"/>
    <w:rsid w:val="00842389"/>
    <w:rsid w:val="00842712"/>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6C08"/>
    <w:rsid w:val="00846FB5"/>
    <w:rsid w:val="0084734C"/>
    <w:rsid w:val="008475E0"/>
    <w:rsid w:val="0084781C"/>
    <w:rsid w:val="00847F02"/>
    <w:rsid w:val="00847FB0"/>
    <w:rsid w:val="00850255"/>
    <w:rsid w:val="008502BC"/>
    <w:rsid w:val="008506FF"/>
    <w:rsid w:val="00850EA1"/>
    <w:rsid w:val="00850F8E"/>
    <w:rsid w:val="0085107C"/>
    <w:rsid w:val="00851101"/>
    <w:rsid w:val="0085124F"/>
    <w:rsid w:val="00851742"/>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5F2"/>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43E"/>
    <w:rsid w:val="00873765"/>
    <w:rsid w:val="00873B57"/>
    <w:rsid w:val="00873CD2"/>
    <w:rsid w:val="00873D4F"/>
    <w:rsid w:val="008747DB"/>
    <w:rsid w:val="008748F5"/>
    <w:rsid w:val="00874C64"/>
    <w:rsid w:val="00874EE7"/>
    <w:rsid w:val="00875B6A"/>
    <w:rsid w:val="00876A3C"/>
    <w:rsid w:val="00876AB7"/>
    <w:rsid w:val="00876B32"/>
    <w:rsid w:val="00876B6A"/>
    <w:rsid w:val="008774B1"/>
    <w:rsid w:val="008775A5"/>
    <w:rsid w:val="008776CB"/>
    <w:rsid w:val="00877977"/>
    <w:rsid w:val="00877E1B"/>
    <w:rsid w:val="00877E21"/>
    <w:rsid w:val="00880023"/>
    <w:rsid w:val="008800CF"/>
    <w:rsid w:val="0088074A"/>
    <w:rsid w:val="00880903"/>
    <w:rsid w:val="008809A9"/>
    <w:rsid w:val="00881483"/>
    <w:rsid w:val="00881779"/>
    <w:rsid w:val="008817F7"/>
    <w:rsid w:val="0088182B"/>
    <w:rsid w:val="00881DC0"/>
    <w:rsid w:val="0088210B"/>
    <w:rsid w:val="00882E35"/>
    <w:rsid w:val="00883907"/>
    <w:rsid w:val="00883E08"/>
    <w:rsid w:val="00884108"/>
    <w:rsid w:val="0088493E"/>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2FB"/>
    <w:rsid w:val="0089052B"/>
    <w:rsid w:val="00890597"/>
    <w:rsid w:val="00890856"/>
    <w:rsid w:val="00890901"/>
    <w:rsid w:val="00890DEC"/>
    <w:rsid w:val="00890ED8"/>
    <w:rsid w:val="00891A76"/>
    <w:rsid w:val="00891B5C"/>
    <w:rsid w:val="00891BD3"/>
    <w:rsid w:val="0089206D"/>
    <w:rsid w:val="00892559"/>
    <w:rsid w:val="00892822"/>
    <w:rsid w:val="008928BC"/>
    <w:rsid w:val="00892A10"/>
    <w:rsid w:val="0089322D"/>
    <w:rsid w:val="0089361C"/>
    <w:rsid w:val="008936C3"/>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859"/>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41E"/>
    <w:rsid w:val="008C0602"/>
    <w:rsid w:val="008C0ACB"/>
    <w:rsid w:val="008C0D7B"/>
    <w:rsid w:val="008C1122"/>
    <w:rsid w:val="008C11A7"/>
    <w:rsid w:val="008C14D4"/>
    <w:rsid w:val="008C17C4"/>
    <w:rsid w:val="008C2386"/>
    <w:rsid w:val="008C23A0"/>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A5"/>
    <w:rsid w:val="008D012C"/>
    <w:rsid w:val="008D039A"/>
    <w:rsid w:val="008D09CC"/>
    <w:rsid w:val="008D0A5B"/>
    <w:rsid w:val="008D0EBC"/>
    <w:rsid w:val="008D1676"/>
    <w:rsid w:val="008D19AD"/>
    <w:rsid w:val="008D1D23"/>
    <w:rsid w:val="008D2029"/>
    <w:rsid w:val="008D2114"/>
    <w:rsid w:val="008D266A"/>
    <w:rsid w:val="008D293A"/>
    <w:rsid w:val="008D2A40"/>
    <w:rsid w:val="008D2A5D"/>
    <w:rsid w:val="008D3E65"/>
    <w:rsid w:val="008D499F"/>
    <w:rsid w:val="008D4F53"/>
    <w:rsid w:val="008D5401"/>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92"/>
    <w:rsid w:val="008E2AE4"/>
    <w:rsid w:val="008E2E50"/>
    <w:rsid w:val="008E30B2"/>
    <w:rsid w:val="008E345C"/>
    <w:rsid w:val="008E408E"/>
    <w:rsid w:val="008E4195"/>
    <w:rsid w:val="008E45D4"/>
    <w:rsid w:val="008E47ED"/>
    <w:rsid w:val="008E4ACB"/>
    <w:rsid w:val="008E4F67"/>
    <w:rsid w:val="008E5409"/>
    <w:rsid w:val="008E591E"/>
    <w:rsid w:val="008E5A07"/>
    <w:rsid w:val="008E5A75"/>
    <w:rsid w:val="008E65AD"/>
    <w:rsid w:val="008E6CCB"/>
    <w:rsid w:val="008E6E23"/>
    <w:rsid w:val="008E766E"/>
    <w:rsid w:val="008E79F5"/>
    <w:rsid w:val="008E7CA5"/>
    <w:rsid w:val="008F0658"/>
    <w:rsid w:val="008F0CE4"/>
    <w:rsid w:val="008F0F11"/>
    <w:rsid w:val="008F175D"/>
    <w:rsid w:val="008F1792"/>
    <w:rsid w:val="008F17BD"/>
    <w:rsid w:val="008F1A43"/>
    <w:rsid w:val="008F2083"/>
    <w:rsid w:val="008F239D"/>
    <w:rsid w:val="008F2740"/>
    <w:rsid w:val="008F33B6"/>
    <w:rsid w:val="008F389C"/>
    <w:rsid w:val="008F443C"/>
    <w:rsid w:val="008F46B0"/>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85A"/>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D26"/>
    <w:rsid w:val="009043A5"/>
    <w:rsid w:val="00904447"/>
    <w:rsid w:val="009045DC"/>
    <w:rsid w:val="009055C2"/>
    <w:rsid w:val="0090575D"/>
    <w:rsid w:val="009065DA"/>
    <w:rsid w:val="009066FD"/>
    <w:rsid w:val="00906808"/>
    <w:rsid w:val="00906C19"/>
    <w:rsid w:val="00906F72"/>
    <w:rsid w:val="00907A0C"/>
    <w:rsid w:val="00907D6A"/>
    <w:rsid w:val="00910061"/>
    <w:rsid w:val="0091014B"/>
    <w:rsid w:val="009104EC"/>
    <w:rsid w:val="00910DCA"/>
    <w:rsid w:val="00910E88"/>
    <w:rsid w:val="009110C2"/>
    <w:rsid w:val="009112BD"/>
    <w:rsid w:val="009115DC"/>
    <w:rsid w:val="00911A5D"/>
    <w:rsid w:val="00911B99"/>
    <w:rsid w:val="00912373"/>
    <w:rsid w:val="0091263E"/>
    <w:rsid w:val="009126E5"/>
    <w:rsid w:val="0091278A"/>
    <w:rsid w:val="00912E34"/>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9A9"/>
    <w:rsid w:val="00915B33"/>
    <w:rsid w:val="00915DED"/>
    <w:rsid w:val="00915EE9"/>
    <w:rsid w:val="0091627D"/>
    <w:rsid w:val="0091643D"/>
    <w:rsid w:val="00916B71"/>
    <w:rsid w:val="00916E39"/>
    <w:rsid w:val="00917349"/>
    <w:rsid w:val="009173B0"/>
    <w:rsid w:val="0091742F"/>
    <w:rsid w:val="00917B16"/>
    <w:rsid w:val="00917D4D"/>
    <w:rsid w:val="00917E14"/>
    <w:rsid w:val="00920093"/>
    <w:rsid w:val="009200A7"/>
    <w:rsid w:val="009202A1"/>
    <w:rsid w:val="009203DE"/>
    <w:rsid w:val="00920511"/>
    <w:rsid w:val="00920900"/>
    <w:rsid w:val="0092090F"/>
    <w:rsid w:val="00920C09"/>
    <w:rsid w:val="00920F9D"/>
    <w:rsid w:val="0092122C"/>
    <w:rsid w:val="00921276"/>
    <w:rsid w:val="009214FF"/>
    <w:rsid w:val="0092171F"/>
    <w:rsid w:val="009218B5"/>
    <w:rsid w:val="00921C99"/>
    <w:rsid w:val="00922127"/>
    <w:rsid w:val="009223E1"/>
    <w:rsid w:val="00922CCD"/>
    <w:rsid w:val="00923186"/>
    <w:rsid w:val="0092384F"/>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6867"/>
    <w:rsid w:val="009271FE"/>
    <w:rsid w:val="00927423"/>
    <w:rsid w:val="009275BA"/>
    <w:rsid w:val="009277A2"/>
    <w:rsid w:val="00927D05"/>
    <w:rsid w:val="00927F55"/>
    <w:rsid w:val="00927FB3"/>
    <w:rsid w:val="009300F7"/>
    <w:rsid w:val="00930EC1"/>
    <w:rsid w:val="0093112E"/>
    <w:rsid w:val="0093176C"/>
    <w:rsid w:val="009319E9"/>
    <w:rsid w:val="00932358"/>
    <w:rsid w:val="00932471"/>
    <w:rsid w:val="0093252D"/>
    <w:rsid w:val="00932644"/>
    <w:rsid w:val="00932B22"/>
    <w:rsid w:val="0093371E"/>
    <w:rsid w:val="00933E50"/>
    <w:rsid w:val="009341D8"/>
    <w:rsid w:val="00934242"/>
    <w:rsid w:val="009349C7"/>
    <w:rsid w:val="00934A0B"/>
    <w:rsid w:val="00934D32"/>
    <w:rsid w:val="00934FDB"/>
    <w:rsid w:val="00935217"/>
    <w:rsid w:val="0093558A"/>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8DA"/>
    <w:rsid w:val="0094592A"/>
    <w:rsid w:val="00945B52"/>
    <w:rsid w:val="00945CEB"/>
    <w:rsid w:val="00945F64"/>
    <w:rsid w:val="0094682B"/>
    <w:rsid w:val="009470D9"/>
    <w:rsid w:val="0094777D"/>
    <w:rsid w:val="009477A9"/>
    <w:rsid w:val="00947E71"/>
    <w:rsid w:val="00947F03"/>
    <w:rsid w:val="00950148"/>
    <w:rsid w:val="00950332"/>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7B7"/>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8EC"/>
    <w:rsid w:val="009639EA"/>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5E"/>
    <w:rsid w:val="00971967"/>
    <w:rsid w:val="00971989"/>
    <w:rsid w:val="00971B83"/>
    <w:rsid w:val="00971B8A"/>
    <w:rsid w:val="00971C02"/>
    <w:rsid w:val="00971FFC"/>
    <w:rsid w:val="0097248F"/>
    <w:rsid w:val="0097299A"/>
    <w:rsid w:val="009731E6"/>
    <w:rsid w:val="0097333C"/>
    <w:rsid w:val="009744EF"/>
    <w:rsid w:val="0097470E"/>
    <w:rsid w:val="00974906"/>
    <w:rsid w:val="00975390"/>
    <w:rsid w:val="00975810"/>
    <w:rsid w:val="0097597B"/>
    <w:rsid w:val="00975E12"/>
    <w:rsid w:val="00975F58"/>
    <w:rsid w:val="009760D8"/>
    <w:rsid w:val="00976200"/>
    <w:rsid w:val="0097677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895"/>
    <w:rsid w:val="00982BF7"/>
    <w:rsid w:val="00982F9F"/>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57AA"/>
    <w:rsid w:val="009959A1"/>
    <w:rsid w:val="00995CBE"/>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F06"/>
    <w:rsid w:val="009A3420"/>
    <w:rsid w:val="009A3554"/>
    <w:rsid w:val="009A3B30"/>
    <w:rsid w:val="009A3D91"/>
    <w:rsid w:val="009A3F6A"/>
    <w:rsid w:val="009A4365"/>
    <w:rsid w:val="009A4898"/>
    <w:rsid w:val="009A4BAB"/>
    <w:rsid w:val="009A4CAC"/>
    <w:rsid w:val="009A558C"/>
    <w:rsid w:val="009A5FF9"/>
    <w:rsid w:val="009A6130"/>
    <w:rsid w:val="009A65C6"/>
    <w:rsid w:val="009A6964"/>
    <w:rsid w:val="009A6A06"/>
    <w:rsid w:val="009A6C85"/>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D80"/>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8"/>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C67"/>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D7A93"/>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823"/>
    <w:rsid w:val="009F0B0A"/>
    <w:rsid w:val="009F0B7C"/>
    <w:rsid w:val="009F0D47"/>
    <w:rsid w:val="009F0F02"/>
    <w:rsid w:val="009F11F4"/>
    <w:rsid w:val="009F1245"/>
    <w:rsid w:val="009F130E"/>
    <w:rsid w:val="009F1766"/>
    <w:rsid w:val="009F184C"/>
    <w:rsid w:val="009F1930"/>
    <w:rsid w:val="009F1C7E"/>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2931"/>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695"/>
    <w:rsid w:val="00A06AEF"/>
    <w:rsid w:val="00A06B00"/>
    <w:rsid w:val="00A06B4F"/>
    <w:rsid w:val="00A06CEA"/>
    <w:rsid w:val="00A0737C"/>
    <w:rsid w:val="00A077A1"/>
    <w:rsid w:val="00A07973"/>
    <w:rsid w:val="00A07A49"/>
    <w:rsid w:val="00A07CDD"/>
    <w:rsid w:val="00A1003C"/>
    <w:rsid w:val="00A1069D"/>
    <w:rsid w:val="00A10B07"/>
    <w:rsid w:val="00A11B27"/>
    <w:rsid w:val="00A11EBC"/>
    <w:rsid w:val="00A11F47"/>
    <w:rsid w:val="00A12274"/>
    <w:rsid w:val="00A12B74"/>
    <w:rsid w:val="00A12CD3"/>
    <w:rsid w:val="00A12F48"/>
    <w:rsid w:val="00A1375A"/>
    <w:rsid w:val="00A138E4"/>
    <w:rsid w:val="00A13B15"/>
    <w:rsid w:val="00A1405B"/>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31D6"/>
    <w:rsid w:val="00A231DB"/>
    <w:rsid w:val="00A23D94"/>
    <w:rsid w:val="00A23E41"/>
    <w:rsid w:val="00A23F7C"/>
    <w:rsid w:val="00A24C61"/>
    <w:rsid w:val="00A2520F"/>
    <w:rsid w:val="00A253DC"/>
    <w:rsid w:val="00A257AB"/>
    <w:rsid w:val="00A25EF0"/>
    <w:rsid w:val="00A263AA"/>
    <w:rsid w:val="00A26EBD"/>
    <w:rsid w:val="00A27527"/>
    <w:rsid w:val="00A27613"/>
    <w:rsid w:val="00A27678"/>
    <w:rsid w:val="00A27C11"/>
    <w:rsid w:val="00A27D97"/>
    <w:rsid w:val="00A300D8"/>
    <w:rsid w:val="00A307BD"/>
    <w:rsid w:val="00A308F0"/>
    <w:rsid w:val="00A30A3E"/>
    <w:rsid w:val="00A30A61"/>
    <w:rsid w:val="00A30B79"/>
    <w:rsid w:val="00A30B87"/>
    <w:rsid w:val="00A30DDF"/>
    <w:rsid w:val="00A314D0"/>
    <w:rsid w:val="00A31DE5"/>
    <w:rsid w:val="00A31E4A"/>
    <w:rsid w:val="00A32D84"/>
    <w:rsid w:val="00A32EAE"/>
    <w:rsid w:val="00A335D4"/>
    <w:rsid w:val="00A335FE"/>
    <w:rsid w:val="00A33687"/>
    <w:rsid w:val="00A33754"/>
    <w:rsid w:val="00A33855"/>
    <w:rsid w:val="00A33DD9"/>
    <w:rsid w:val="00A344B7"/>
    <w:rsid w:val="00A34EEC"/>
    <w:rsid w:val="00A3546E"/>
    <w:rsid w:val="00A35782"/>
    <w:rsid w:val="00A35980"/>
    <w:rsid w:val="00A35D37"/>
    <w:rsid w:val="00A35ED3"/>
    <w:rsid w:val="00A37003"/>
    <w:rsid w:val="00A37217"/>
    <w:rsid w:val="00A378ED"/>
    <w:rsid w:val="00A37F1C"/>
    <w:rsid w:val="00A403F7"/>
    <w:rsid w:val="00A407A3"/>
    <w:rsid w:val="00A40C65"/>
    <w:rsid w:val="00A40F16"/>
    <w:rsid w:val="00A4122A"/>
    <w:rsid w:val="00A412A2"/>
    <w:rsid w:val="00A4260E"/>
    <w:rsid w:val="00A437DE"/>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CE"/>
    <w:rsid w:val="00A468F5"/>
    <w:rsid w:val="00A502E0"/>
    <w:rsid w:val="00A5059B"/>
    <w:rsid w:val="00A50769"/>
    <w:rsid w:val="00A50853"/>
    <w:rsid w:val="00A50C0E"/>
    <w:rsid w:val="00A50E18"/>
    <w:rsid w:val="00A512E3"/>
    <w:rsid w:val="00A5169B"/>
    <w:rsid w:val="00A52389"/>
    <w:rsid w:val="00A52C87"/>
    <w:rsid w:val="00A52D47"/>
    <w:rsid w:val="00A53096"/>
    <w:rsid w:val="00A532EE"/>
    <w:rsid w:val="00A53907"/>
    <w:rsid w:val="00A53970"/>
    <w:rsid w:val="00A5429E"/>
    <w:rsid w:val="00A54900"/>
    <w:rsid w:val="00A557DB"/>
    <w:rsid w:val="00A5596C"/>
    <w:rsid w:val="00A55CE2"/>
    <w:rsid w:val="00A55E99"/>
    <w:rsid w:val="00A56198"/>
    <w:rsid w:val="00A56CCC"/>
    <w:rsid w:val="00A57479"/>
    <w:rsid w:val="00A57CCE"/>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12C"/>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4A"/>
    <w:rsid w:val="00A65F6C"/>
    <w:rsid w:val="00A66170"/>
    <w:rsid w:val="00A669D4"/>
    <w:rsid w:val="00A66B81"/>
    <w:rsid w:val="00A66BAE"/>
    <w:rsid w:val="00A66C32"/>
    <w:rsid w:val="00A67037"/>
    <w:rsid w:val="00A67217"/>
    <w:rsid w:val="00A67353"/>
    <w:rsid w:val="00A673D6"/>
    <w:rsid w:val="00A67F08"/>
    <w:rsid w:val="00A70132"/>
    <w:rsid w:val="00A702F8"/>
    <w:rsid w:val="00A70BC0"/>
    <w:rsid w:val="00A70F7E"/>
    <w:rsid w:val="00A712E0"/>
    <w:rsid w:val="00A7165E"/>
    <w:rsid w:val="00A71967"/>
    <w:rsid w:val="00A7199B"/>
    <w:rsid w:val="00A71E9B"/>
    <w:rsid w:val="00A71F04"/>
    <w:rsid w:val="00A72928"/>
    <w:rsid w:val="00A730B9"/>
    <w:rsid w:val="00A73638"/>
    <w:rsid w:val="00A737FC"/>
    <w:rsid w:val="00A739A7"/>
    <w:rsid w:val="00A74141"/>
    <w:rsid w:val="00A757E2"/>
    <w:rsid w:val="00A7598E"/>
    <w:rsid w:val="00A75CA9"/>
    <w:rsid w:val="00A75FA8"/>
    <w:rsid w:val="00A76071"/>
    <w:rsid w:val="00A763A0"/>
    <w:rsid w:val="00A7673F"/>
    <w:rsid w:val="00A76925"/>
    <w:rsid w:val="00A76A61"/>
    <w:rsid w:val="00A76DDC"/>
    <w:rsid w:val="00A770D8"/>
    <w:rsid w:val="00A7746D"/>
    <w:rsid w:val="00A77599"/>
    <w:rsid w:val="00A779A8"/>
    <w:rsid w:val="00A77AF5"/>
    <w:rsid w:val="00A8004D"/>
    <w:rsid w:val="00A808B4"/>
    <w:rsid w:val="00A80AF3"/>
    <w:rsid w:val="00A80BD5"/>
    <w:rsid w:val="00A80D03"/>
    <w:rsid w:val="00A80FB4"/>
    <w:rsid w:val="00A815E3"/>
    <w:rsid w:val="00A815F9"/>
    <w:rsid w:val="00A81AA2"/>
    <w:rsid w:val="00A81BEC"/>
    <w:rsid w:val="00A81DD2"/>
    <w:rsid w:val="00A81EE6"/>
    <w:rsid w:val="00A82169"/>
    <w:rsid w:val="00A8233E"/>
    <w:rsid w:val="00A823BD"/>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7D4"/>
    <w:rsid w:val="00A87876"/>
    <w:rsid w:val="00A87963"/>
    <w:rsid w:val="00A87CC1"/>
    <w:rsid w:val="00A87D25"/>
    <w:rsid w:val="00A90B1D"/>
    <w:rsid w:val="00A90FC8"/>
    <w:rsid w:val="00A91065"/>
    <w:rsid w:val="00A921ED"/>
    <w:rsid w:val="00A9222F"/>
    <w:rsid w:val="00A9236F"/>
    <w:rsid w:val="00A924E0"/>
    <w:rsid w:val="00A92513"/>
    <w:rsid w:val="00A9256E"/>
    <w:rsid w:val="00A92F05"/>
    <w:rsid w:val="00A9347B"/>
    <w:rsid w:val="00A93913"/>
    <w:rsid w:val="00A93BAE"/>
    <w:rsid w:val="00A93C85"/>
    <w:rsid w:val="00A93CA5"/>
    <w:rsid w:val="00A9407D"/>
    <w:rsid w:val="00A942AD"/>
    <w:rsid w:val="00A94646"/>
    <w:rsid w:val="00A94961"/>
    <w:rsid w:val="00A94BFC"/>
    <w:rsid w:val="00A94C73"/>
    <w:rsid w:val="00A94E5A"/>
    <w:rsid w:val="00A9505B"/>
    <w:rsid w:val="00A95A26"/>
    <w:rsid w:val="00A95C89"/>
    <w:rsid w:val="00A967C3"/>
    <w:rsid w:val="00A9689D"/>
    <w:rsid w:val="00A96C17"/>
    <w:rsid w:val="00A976C4"/>
    <w:rsid w:val="00A977EB"/>
    <w:rsid w:val="00A97875"/>
    <w:rsid w:val="00A97BDD"/>
    <w:rsid w:val="00A97D2F"/>
    <w:rsid w:val="00A97DBD"/>
    <w:rsid w:val="00A97F18"/>
    <w:rsid w:val="00AA0686"/>
    <w:rsid w:val="00AA07E6"/>
    <w:rsid w:val="00AA0CFE"/>
    <w:rsid w:val="00AA107B"/>
    <w:rsid w:val="00AA10B0"/>
    <w:rsid w:val="00AA13AE"/>
    <w:rsid w:val="00AA14DE"/>
    <w:rsid w:val="00AA18EA"/>
    <w:rsid w:val="00AA1A64"/>
    <w:rsid w:val="00AA1B56"/>
    <w:rsid w:val="00AA1F7F"/>
    <w:rsid w:val="00AA200D"/>
    <w:rsid w:val="00AA225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869"/>
    <w:rsid w:val="00AA6999"/>
    <w:rsid w:val="00AA69F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705"/>
    <w:rsid w:val="00AB1CE1"/>
    <w:rsid w:val="00AB20AB"/>
    <w:rsid w:val="00AB284A"/>
    <w:rsid w:val="00AB28F6"/>
    <w:rsid w:val="00AB2A63"/>
    <w:rsid w:val="00AB3093"/>
    <w:rsid w:val="00AB30CA"/>
    <w:rsid w:val="00AB34F7"/>
    <w:rsid w:val="00AB35A8"/>
    <w:rsid w:val="00AB374A"/>
    <w:rsid w:val="00AB3793"/>
    <w:rsid w:val="00AB3A4A"/>
    <w:rsid w:val="00AB3B43"/>
    <w:rsid w:val="00AB3C91"/>
    <w:rsid w:val="00AB3E52"/>
    <w:rsid w:val="00AB3E84"/>
    <w:rsid w:val="00AB3EF4"/>
    <w:rsid w:val="00AB4401"/>
    <w:rsid w:val="00AB45C6"/>
    <w:rsid w:val="00AB464B"/>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B7CCB"/>
    <w:rsid w:val="00AB7E4C"/>
    <w:rsid w:val="00AC0065"/>
    <w:rsid w:val="00AC0471"/>
    <w:rsid w:val="00AC0BAA"/>
    <w:rsid w:val="00AC0E66"/>
    <w:rsid w:val="00AC19C7"/>
    <w:rsid w:val="00AC1DD9"/>
    <w:rsid w:val="00AC1FA3"/>
    <w:rsid w:val="00AC231A"/>
    <w:rsid w:val="00AC28B4"/>
    <w:rsid w:val="00AC294C"/>
    <w:rsid w:val="00AC2AF8"/>
    <w:rsid w:val="00AC2E8C"/>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30"/>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600"/>
    <w:rsid w:val="00AE3FF1"/>
    <w:rsid w:val="00AE4370"/>
    <w:rsid w:val="00AE44C3"/>
    <w:rsid w:val="00AE49F5"/>
    <w:rsid w:val="00AE4AE1"/>
    <w:rsid w:val="00AE4B9A"/>
    <w:rsid w:val="00AE4FB8"/>
    <w:rsid w:val="00AE52D8"/>
    <w:rsid w:val="00AE5841"/>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E8"/>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9C0"/>
    <w:rsid w:val="00B00C6E"/>
    <w:rsid w:val="00B00EF7"/>
    <w:rsid w:val="00B00FFB"/>
    <w:rsid w:val="00B011A7"/>
    <w:rsid w:val="00B01226"/>
    <w:rsid w:val="00B0123D"/>
    <w:rsid w:val="00B01411"/>
    <w:rsid w:val="00B01A52"/>
    <w:rsid w:val="00B01CE5"/>
    <w:rsid w:val="00B022B8"/>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B8D"/>
    <w:rsid w:val="00B11C02"/>
    <w:rsid w:val="00B11D7E"/>
    <w:rsid w:val="00B12100"/>
    <w:rsid w:val="00B1228B"/>
    <w:rsid w:val="00B1233E"/>
    <w:rsid w:val="00B123A7"/>
    <w:rsid w:val="00B129F4"/>
    <w:rsid w:val="00B12F36"/>
    <w:rsid w:val="00B12F8B"/>
    <w:rsid w:val="00B1356C"/>
    <w:rsid w:val="00B137F0"/>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2BB"/>
    <w:rsid w:val="00B2189E"/>
    <w:rsid w:val="00B22834"/>
    <w:rsid w:val="00B22852"/>
    <w:rsid w:val="00B22B90"/>
    <w:rsid w:val="00B22EDA"/>
    <w:rsid w:val="00B2345F"/>
    <w:rsid w:val="00B2373D"/>
    <w:rsid w:val="00B23C64"/>
    <w:rsid w:val="00B24307"/>
    <w:rsid w:val="00B2475B"/>
    <w:rsid w:val="00B2497E"/>
    <w:rsid w:val="00B250A2"/>
    <w:rsid w:val="00B25580"/>
    <w:rsid w:val="00B25B25"/>
    <w:rsid w:val="00B25CA9"/>
    <w:rsid w:val="00B25DD1"/>
    <w:rsid w:val="00B25E2E"/>
    <w:rsid w:val="00B26700"/>
    <w:rsid w:val="00B26E82"/>
    <w:rsid w:val="00B271A5"/>
    <w:rsid w:val="00B2738B"/>
    <w:rsid w:val="00B273EE"/>
    <w:rsid w:val="00B275B7"/>
    <w:rsid w:val="00B27666"/>
    <w:rsid w:val="00B277C2"/>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6F2"/>
    <w:rsid w:val="00B46B73"/>
    <w:rsid w:val="00B474DB"/>
    <w:rsid w:val="00B47784"/>
    <w:rsid w:val="00B47A05"/>
    <w:rsid w:val="00B47A18"/>
    <w:rsid w:val="00B47B3F"/>
    <w:rsid w:val="00B47CF7"/>
    <w:rsid w:val="00B5036C"/>
    <w:rsid w:val="00B509F1"/>
    <w:rsid w:val="00B50A67"/>
    <w:rsid w:val="00B50BCF"/>
    <w:rsid w:val="00B50CE5"/>
    <w:rsid w:val="00B513FD"/>
    <w:rsid w:val="00B51793"/>
    <w:rsid w:val="00B51D1D"/>
    <w:rsid w:val="00B51E94"/>
    <w:rsid w:val="00B5232E"/>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4BB"/>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B4F"/>
    <w:rsid w:val="00B62DBC"/>
    <w:rsid w:val="00B63156"/>
    <w:rsid w:val="00B633A2"/>
    <w:rsid w:val="00B6340A"/>
    <w:rsid w:val="00B63649"/>
    <w:rsid w:val="00B636A4"/>
    <w:rsid w:val="00B63940"/>
    <w:rsid w:val="00B63F13"/>
    <w:rsid w:val="00B64691"/>
    <w:rsid w:val="00B648BB"/>
    <w:rsid w:val="00B64D1A"/>
    <w:rsid w:val="00B652C6"/>
    <w:rsid w:val="00B65AF6"/>
    <w:rsid w:val="00B65AFC"/>
    <w:rsid w:val="00B65B54"/>
    <w:rsid w:val="00B65D7C"/>
    <w:rsid w:val="00B65E5E"/>
    <w:rsid w:val="00B67542"/>
    <w:rsid w:val="00B676EA"/>
    <w:rsid w:val="00B67AFF"/>
    <w:rsid w:val="00B70037"/>
    <w:rsid w:val="00B705FE"/>
    <w:rsid w:val="00B7065F"/>
    <w:rsid w:val="00B707B1"/>
    <w:rsid w:val="00B70C21"/>
    <w:rsid w:val="00B7106A"/>
    <w:rsid w:val="00B712E9"/>
    <w:rsid w:val="00B713BE"/>
    <w:rsid w:val="00B71843"/>
    <w:rsid w:val="00B71C3C"/>
    <w:rsid w:val="00B71FB0"/>
    <w:rsid w:val="00B72E79"/>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363"/>
    <w:rsid w:val="00B81A35"/>
    <w:rsid w:val="00B81A39"/>
    <w:rsid w:val="00B81FEB"/>
    <w:rsid w:val="00B823E0"/>
    <w:rsid w:val="00B8295A"/>
    <w:rsid w:val="00B82A1D"/>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0FA3"/>
    <w:rsid w:val="00B91083"/>
    <w:rsid w:val="00B9122D"/>
    <w:rsid w:val="00B91BC2"/>
    <w:rsid w:val="00B91E85"/>
    <w:rsid w:val="00B91F9B"/>
    <w:rsid w:val="00B91FEB"/>
    <w:rsid w:val="00B92021"/>
    <w:rsid w:val="00B92153"/>
    <w:rsid w:val="00B9250C"/>
    <w:rsid w:val="00B92554"/>
    <w:rsid w:val="00B92C1B"/>
    <w:rsid w:val="00B934BD"/>
    <w:rsid w:val="00B936CF"/>
    <w:rsid w:val="00B93866"/>
    <w:rsid w:val="00B93D2A"/>
    <w:rsid w:val="00B93F67"/>
    <w:rsid w:val="00B941E6"/>
    <w:rsid w:val="00B94575"/>
    <w:rsid w:val="00B947E9"/>
    <w:rsid w:val="00B950EE"/>
    <w:rsid w:val="00B95FF6"/>
    <w:rsid w:val="00B96418"/>
    <w:rsid w:val="00B9675A"/>
    <w:rsid w:val="00B9696F"/>
    <w:rsid w:val="00B96D9E"/>
    <w:rsid w:val="00B9774E"/>
    <w:rsid w:val="00B97AD2"/>
    <w:rsid w:val="00B97F18"/>
    <w:rsid w:val="00BA0045"/>
    <w:rsid w:val="00BA0603"/>
    <w:rsid w:val="00BA0748"/>
    <w:rsid w:val="00BA083D"/>
    <w:rsid w:val="00BA090E"/>
    <w:rsid w:val="00BA1004"/>
    <w:rsid w:val="00BA1027"/>
    <w:rsid w:val="00BA1171"/>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4DA9"/>
    <w:rsid w:val="00BB548D"/>
    <w:rsid w:val="00BB5668"/>
    <w:rsid w:val="00BB5895"/>
    <w:rsid w:val="00BB6081"/>
    <w:rsid w:val="00BB63A3"/>
    <w:rsid w:val="00BB6442"/>
    <w:rsid w:val="00BB6B0A"/>
    <w:rsid w:val="00BB7311"/>
    <w:rsid w:val="00BB73B4"/>
    <w:rsid w:val="00BB773A"/>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ADA"/>
    <w:rsid w:val="00BC2C78"/>
    <w:rsid w:val="00BC2F3A"/>
    <w:rsid w:val="00BC337E"/>
    <w:rsid w:val="00BC343A"/>
    <w:rsid w:val="00BC3FF9"/>
    <w:rsid w:val="00BC46BE"/>
    <w:rsid w:val="00BC48E2"/>
    <w:rsid w:val="00BC4CB0"/>
    <w:rsid w:val="00BC4F2B"/>
    <w:rsid w:val="00BC672A"/>
    <w:rsid w:val="00BC69D0"/>
    <w:rsid w:val="00BC6C88"/>
    <w:rsid w:val="00BC6FC2"/>
    <w:rsid w:val="00BC7048"/>
    <w:rsid w:val="00BC731F"/>
    <w:rsid w:val="00BC7529"/>
    <w:rsid w:val="00BC7657"/>
    <w:rsid w:val="00BC7ECD"/>
    <w:rsid w:val="00BC7F0F"/>
    <w:rsid w:val="00BD01BD"/>
    <w:rsid w:val="00BD08C8"/>
    <w:rsid w:val="00BD09CE"/>
    <w:rsid w:val="00BD1030"/>
    <w:rsid w:val="00BD1325"/>
    <w:rsid w:val="00BD13E2"/>
    <w:rsid w:val="00BD149A"/>
    <w:rsid w:val="00BD160B"/>
    <w:rsid w:val="00BD165E"/>
    <w:rsid w:val="00BD1976"/>
    <w:rsid w:val="00BD1B2C"/>
    <w:rsid w:val="00BD1F2A"/>
    <w:rsid w:val="00BD208D"/>
    <w:rsid w:val="00BD20AC"/>
    <w:rsid w:val="00BD2278"/>
    <w:rsid w:val="00BD22F6"/>
    <w:rsid w:val="00BD245F"/>
    <w:rsid w:val="00BD25B3"/>
    <w:rsid w:val="00BD267C"/>
    <w:rsid w:val="00BD28B3"/>
    <w:rsid w:val="00BD28E2"/>
    <w:rsid w:val="00BD2C6E"/>
    <w:rsid w:val="00BD2F76"/>
    <w:rsid w:val="00BD2F85"/>
    <w:rsid w:val="00BD3017"/>
    <w:rsid w:val="00BD306D"/>
    <w:rsid w:val="00BD3145"/>
    <w:rsid w:val="00BD351E"/>
    <w:rsid w:val="00BD3C82"/>
    <w:rsid w:val="00BD3D65"/>
    <w:rsid w:val="00BD40BC"/>
    <w:rsid w:val="00BD41EE"/>
    <w:rsid w:val="00BD42AE"/>
    <w:rsid w:val="00BD42C1"/>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558"/>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1174"/>
    <w:rsid w:val="00BF118D"/>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84D"/>
    <w:rsid w:val="00BF499B"/>
    <w:rsid w:val="00BF4B2A"/>
    <w:rsid w:val="00BF54C7"/>
    <w:rsid w:val="00BF5987"/>
    <w:rsid w:val="00BF74F8"/>
    <w:rsid w:val="00BF77F2"/>
    <w:rsid w:val="00BF78D3"/>
    <w:rsid w:val="00BF7D5A"/>
    <w:rsid w:val="00BF7E02"/>
    <w:rsid w:val="00C00672"/>
    <w:rsid w:val="00C00E0E"/>
    <w:rsid w:val="00C0106B"/>
    <w:rsid w:val="00C010A6"/>
    <w:rsid w:val="00C014D6"/>
    <w:rsid w:val="00C022C2"/>
    <w:rsid w:val="00C02448"/>
    <w:rsid w:val="00C02629"/>
    <w:rsid w:val="00C02C36"/>
    <w:rsid w:val="00C02C42"/>
    <w:rsid w:val="00C02F82"/>
    <w:rsid w:val="00C034D1"/>
    <w:rsid w:val="00C03737"/>
    <w:rsid w:val="00C038FF"/>
    <w:rsid w:val="00C03F8C"/>
    <w:rsid w:val="00C04301"/>
    <w:rsid w:val="00C04804"/>
    <w:rsid w:val="00C04F0E"/>
    <w:rsid w:val="00C05378"/>
    <w:rsid w:val="00C05628"/>
    <w:rsid w:val="00C059CC"/>
    <w:rsid w:val="00C05AB4"/>
    <w:rsid w:val="00C05C7D"/>
    <w:rsid w:val="00C05CB3"/>
    <w:rsid w:val="00C063F1"/>
    <w:rsid w:val="00C068B6"/>
    <w:rsid w:val="00C06D6C"/>
    <w:rsid w:val="00C071CA"/>
    <w:rsid w:val="00C07459"/>
    <w:rsid w:val="00C07617"/>
    <w:rsid w:val="00C07C72"/>
    <w:rsid w:val="00C07D05"/>
    <w:rsid w:val="00C07D92"/>
    <w:rsid w:val="00C10B17"/>
    <w:rsid w:val="00C10DE8"/>
    <w:rsid w:val="00C1105C"/>
    <w:rsid w:val="00C110D7"/>
    <w:rsid w:val="00C111CD"/>
    <w:rsid w:val="00C11AB2"/>
    <w:rsid w:val="00C1228E"/>
    <w:rsid w:val="00C1291D"/>
    <w:rsid w:val="00C12952"/>
    <w:rsid w:val="00C12D85"/>
    <w:rsid w:val="00C12F7A"/>
    <w:rsid w:val="00C13085"/>
    <w:rsid w:val="00C130EA"/>
    <w:rsid w:val="00C134DF"/>
    <w:rsid w:val="00C135AF"/>
    <w:rsid w:val="00C13851"/>
    <w:rsid w:val="00C138B6"/>
    <w:rsid w:val="00C13918"/>
    <w:rsid w:val="00C146B2"/>
    <w:rsid w:val="00C146B5"/>
    <w:rsid w:val="00C15740"/>
    <w:rsid w:val="00C1590E"/>
    <w:rsid w:val="00C15CBC"/>
    <w:rsid w:val="00C16662"/>
    <w:rsid w:val="00C16816"/>
    <w:rsid w:val="00C16C28"/>
    <w:rsid w:val="00C17943"/>
    <w:rsid w:val="00C17CD2"/>
    <w:rsid w:val="00C17EBB"/>
    <w:rsid w:val="00C17F6F"/>
    <w:rsid w:val="00C20381"/>
    <w:rsid w:val="00C20403"/>
    <w:rsid w:val="00C20443"/>
    <w:rsid w:val="00C2069C"/>
    <w:rsid w:val="00C20C4F"/>
    <w:rsid w:val="00C217C1"/>
    <w:rsid w:val="00C21914"/>
    <w:rsid w:val="00C21C9C"/>
    <w:rsid w:val="00C22601"/>
    <w:rsid w:val="00C2269C"/>
    <w:rsid w:val="00C22878"/>
    <w:rsid w:val="00C22A44"/>
    <w:rsid w:val="00C22BA7"/>
    <w:rsid w:val="00C22CF9"/>
    <w:rsid w:val="00C22E8A"/>
    <w:rsid w:val="00C2304B"/>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747"/>
    <w:rsid w:val="00C258F0"/>
    <w:rsid w:val="00C25909"/>
    <w:rsid w:val="00C259CC"/>
    <w:rsid w:val="00C25B74"/>
    <w:rsid w:val="00C25C79"/>
    <w:rsid w:val="00C2633F"/>
    <w:rsid w:val="00C2644A"/>
    <w:rsid w:val="00C2661F"/>
    <w:rsid w:val="00C266D5"/>
    <w:rsid w:val="00C26A1C"/>
    <w:rsid w:val="00C26C16"/>
    <w:rsid w:val="00C26E79"/>
    <w:rsid w:val="00C26F5C"/>
    <w:rsid w:val="00C271AF"/>
    <w:rsid w:val="00C271F6"/>
    <w:rsid w:val="00C27258"/>
    <w:rsid w:val="00C272B1"/>
    <w:rsid w:val="00C27383"/>
    <w:rsid w:val="00C2747C"/>
    <w:rsid w:val="00C2786C"/>
    <w:rsid w:val="00C27989"/>
    <w:rsid w:val="00C27DFE"/>
    <w:rsid w:val="00C30257"/>
    <w:rsid w:val="00C304AE"/>
    <w:rsid w:val="00C30520"/>
    <w:rsid w:val="00C306B5"/>
    <w:rsid w:val="00C306B7"/>
    <w:rsid w:val="00C30788"/>
    <w:rsid w:val="00C30CBA"/>
    <w:rsid w:val="00C31450"/>
    <w:rsid w:val="00C315C6"/>
    <w:rsid w:val="00C319F8"/>
    <w:rsid w:val="00C32049"/>
    <w:rsid w:val="00C32095"/>
    <w:rsid w:val="00C3222E"/>
    <w:rsid w:val="00C324CC"/>
    <w:rsid w:val="00C32655"/>
    <w:rsid w:val="00C32C9B"/>
    <w:rsid w:val="00C330B8"/>
    <w:rsid w:val="00C333B3"/>
    <w:rsid w:val="00C33B7F"/>
    <w:rsid w:val="00C33F28"/>
    <w:rsid w:val="00C34131"/>
    <w:rsid w:val="00C34295"/>
    <w:rsid w:val="00C34521"/>
    <w:rsid w:val="00C346F7"/>
    <w:rsid w:val="00C34E1B"/>
    <w:rsid w:val="00C352EB"/>
    <w:rsid w:val="00C359EF"/>
    <w:rsid w:val="00C35ECE"/>
    <w:rsid w:val="00C3603E"/>
    <w:rsid w:val="00C36188"/>
    <w:rsid w:val="00C36AB0"/>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631"/>
    <w:rsid w:val="00C45FD0"/>
    <w:rsid w:val="00C46132"/>
    <w:rsid w:val="00C46B8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6E"/>
    <w:rsid w:val="00C5521F"/>
    <w:rsid w:val="00C55334"/>
    <w:rsid w:val="00C553D6"/>
    <w:rsid w:val="00C55FE1"/>
    <w:rsid w:val="00C56408"/>
    <w:rsid w:val="00C5676B"/>
    <w:rsid w:val="00C569BF"/>
    <w:rsid w:val="00C56A05"/>
    <w:rsid w:val="00C56CB2"/>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5D91"/>
    <w:rsid w:val="00C660B6"/>
    <w:rsid w:val="00C6614E"/>
    <w:rsid w:val="00C66263"/>
    <w:rsid w:val="00C6628E"/>
    <w:rsid w:val="00C66434"/>
    <w:rsid w:val="00C665F4"/>
    <w:rsid w:val="00C666CC"/>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12E9"/>
    <w:rsid w:val="00C71521"/>
    <w:rsid w:val="00C7180A"/>
    <w:rsid w:val="00C71BE1"/>
    <w:rsid w:val="00C71DC1"/>
    <w:rsid w:val="00C720D1"/>
    <w:rsid w:val="00C7220F"/>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5BB"/>
    <w:rsid w:val="00C75E47"/>
    <w:rsid w:val="00C75F6E"/>
    <w:rsid w:val="00C75FCF"/>
    <w:rsid w:val="00C7679C"/>
    <w:rsid w:val="00C76F16"/>
    <w:rsid w:val="00C76FC6"/>
    <w:rsid w:val="00C773A4"/>
    <w:rsid w:val="00C7777F"/>
    <w:rsid w:val="00C77BBD"/>
    <w:rsid w:val="00C80139"/>
    <w:rsid w:val="00C801F2"/>
    <w:rsid w:val="00C80323"/>
    <w:rsid w:val="00C80352"/>
    <w:rsid w:val="00C80DB8"/>
    <w:rsid w:val="00C80DF3"/>
    <w:rsid w:val="00C813FD"/>
    <w:rsid w:val="00C8171D"/>
    <w:rsid w:val="00C8204E"/>
    <w:rsid w:val="00C82EF4"/>
    <w:rsid w:val="00C8322E"/>
    <w:rsid w:val="00C833CB"/>
    <w:rsid w:val="00C83715"/>
    <w:rsid w:val="00C83925"/>
    <w:rsid w:val="00C83CFD"/>
    <w:rsid w:val="00C8434E"/>
    <w:rsid w:val="00C84390"/>
    <w:rsid w:val="00C84E35"/>
    <w:rsid w:val="00C85102"/>
    <w:rsid w:val="00C855B2"/>
    <w:rsid w:val="00C85A02"/>
    <w:rsid w:val="00C85D46"/>
    <w:rsid w:val="00C86890"/>
    <w:rsid w:val="00C86968"/>
    <w:rsid w:val="00C86C40"/>
    <w:rsid w:val="00C870BB"/>
    <w:rsid w:val="00C870C2"/>
    <w:rsid w:val="00C87875"/>
    <w:rsid w:val="00C87C00"/>
    <w:rsid w:val="00C87DC7"/>
    <w:rsid w:val="00C87E6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70E"/>
    <w:rsid w:val="00C9285D"/>
    <w:rsid w:val="00C92A14"/>
    <w:rsid w:val="00C9354B"/>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E30"/>
    <w:rsid w:val="00C97059"/>
    <w:rsid w:val="00C97CBC"/>
    <w:rsid w:val="00CA016D"/>
    <w:rsid w:val="00CA0670"/>
    <w:rsid w:val="00CA06F9"/>
    <w:rsid w:val="00CA0788"/>
    <w:rsid w:val="00CA09A2"/>
    <w:rsid w:val="00CA09C1"/>
    <w:rsid w:val="00CA0D7D"/>
    <w:rsid w:val="00CA13C6"/>
    <w:rsid w:val="00CA148B"/>
    <w:rsid w:val="00CA15CE"/>
    <w:rsid w:val="00CA193E"/>
    <w:rsid w:val="00CA1AE9"/>
    <w:rsid w:val="00CA29E4"/>
    <w:rsid w:val="00CA2AEE"/>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7F"/>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63AE"/>
    <w:rsid w:val="00CB6488"/>
    <w:rsid w:val="00CB661C"/>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626"/>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BD2"/>
    <w:rsid w:val="00CD208C"/>
    <w:rsid w:val="00CD2344"/>
    <w:rsid w:val="00CD2345"/>
    <w:rsid w:val="00CD23E7"/>
    <w:rsid w:val="00CD2906"/>
    <w:rsid w:val="00CD2E2E"/>
    <w:rsid w:val="00CD3DEC"/>
    <w:rsid w:val="00CD4352"/>
    <w:rsid w:val="00CD4805"/>
    <w:rsid w:val="00CD52C0"/>
    <w:rsid w:val="00CD569F"/>
    <w:rsid w:val="00CD5F2D"/>
    <w:rsid w:val="00CD5FE2"/>
    <w:rsid w:val="00CD62D2"/>
    <w:rsid w:val="00CD6684"/>
    <w:rsid w:val="00CD675D"/>
    <w:rsid w:val="00CD692A"/>
    <w:rsid w:val="00CD69D7"/>
    <w:rsid w:val="00CD6CAD"/>
    <w:rsid w:val="00CD7375"/>
    <w:rsid w:val="00CD7488"/>
    <w:rsid w:val="00CE0026"/>
    <w:rsid w:val="00CE05A8"/>
    <w:rsid w:val="00CE082B"/>
    <w:rsid w:val="00CE10FD"/>
    <w:rsid w:val="00CE1411"/>
    <w:rsid w:val="00CE1933"/>
    <w:rsid w:val="00CE1CC5"/>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049"/>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AC2"/>
    <w:rsid w:val="00CF4E75"/>
    <w:rsid w:val="00CF51DB"/>
    <w:rsid w:val="00CF5510"/>
    <w:rsid w:val="00CF61BF"/>
    <w:rsid w:val="00CF65D3"/>
    <w:rsid w:val="00CF71D1"/>
    <w:rsid w:val="00CF7323"/>
    <w:rsid w:val="00CF7677"/>
    <w:rsid w:val="00CF76C8"/>
    <w:rsid w:val="00CF7957"/>
    <w:rsid w:val="00CF7B5F"/>
    <w:rsid w:val="00CF7CC0"/>
    <w:rsid w:val="00CF7F2B"/>
    <w:rsid w:val="00D00613"/>
    <w:rsid w:val="00D00BE9"/>
    <w:rsid w:val="00D00C9C"/>
    <w:rsid w:val="00D00F73"/>
    <w:rsid w:val="00D01003"/>
    <w:rsid w:val="00D014AD"/>
    <w:rsid w:val="00D014CC"/>
    <w:rsid w:val="00D01960"/>
    <w:rsid w:val="00D01B15"/>
    <w:rsid w:val="00D01C79"/>
    <w:rsid w:val="00D01E54"/>
    <w:rsid w:val="00D01EF0"/>
    <w:rsid w:val="00D023BD"/>
    <w:rsid w:val="00D02F34"/>
    <w:rsid w:val="00D02F9B"/>
    <w:rsid w:val="00D03645"/>
    <w:rsid w:val="00D039A9"/>
    <w:rsid w:val="00D040A2"/>
    <w:rsid w:val="00D0469F"/>
    <w:rsid w:val="00D04B83"/>
    <w:rsid w:val="00D05155"/>
    <w:rsid w:val="00D054AE"/>
    <w:rsid w:val="00D054F0"/>
    <w:rsid w:val="00D056B6"/>
    <w:rsid w:val="00D059FB"/>
    <w:rsid w:val="00D05AC5"/>
    <w:rsid w:val="00D05D3A"/>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2CA"/>
    <w:rsid w:val="00D1184B"/>
    <w:rsid w:val="00D11AF0"/>
    <w:rsid w:val="00D11E31"/>
    <w:rsid w:val="00D12084"/>
    <w:rsid w:val="00D1243C"/>
    <w:rsid w:val="00D12624"/>
    <w:rsid w:val="00D131C3"/>
    <w:rsid w:val="00D13660"/>
    <w:rsid w:val="00D13A06"/>
    <w:rsid w:val="00D13E96"/>
    <w:rsid w:val="00D13FEB"/>
    <w:rsid w:val="00D142C4"/>
    <w:rsid w:val="00D1460E"/>
    <w:rsid w:val="00D1496A"/>
    <w:rsid w:val="00D14D24"/>
    <w:rsid w:val="00D14E1B"/>
    <w:rsid w:val="00D15521"/>
    <w:rsid w:val="00D1554F"/>
    <w:rsid w:val="00D159EC"/>
    <w:rsid w:val="00D15A36"/>
    <w:rsid w:val="00D15AB3"/>
    <w:rsid w:val="00D15EAB"/>
    <w:rsid w:val="00D15EC9"/>
    <w:rsid w:val="00D1619C"/>
    <w:rsid w:val="00D16233"/>
    <w:rsid w:val="00D167B8"/>
    <w:rsid w:val="00D16B06"/>
    <w:rsid w:val="00D16F18"/>
    <w:rsid w:val="00D174C9"/>
    <w:rsid w:val="00D175C2"/>
    <w:rsid w:val="00D176B8"/>
    <w:rsid w:val="00D20400"/>
    <w:rsid w:val="00D20EE7"/>
    <w:rsid w:val="00D219FD"/>
    <w:rsid w:val="00D223F4"/>
    <w:rsid w:val="00D2293E"/>
    <w:rsid w:val="00D22BF8"/>
    <w:rsid w:val="00D23114"/>
    <w:rsid w:val="00D2313D"/>
    <w:rsid w:val="00D2372D"/>
    <w:rsid w:val="00D23C36"/>
    <w:rsid w:val="00D24218"/>
    <w:rsid w:val="00D247FC"/>
    <w:rsid w:val="00D24AF8"/>
    <w:rsid w:val="00D24E08"/>
    <w:rsid w:val="00D24E0B"/>
    <w:rsid w:val="00D24EBD"/>
    <w:rsid w:val="00D25082"/>
    <w:rsid w:val="00D251A8"/>
    <w:rsid w:val="00D253AD"/>
    <w:rsid w:val="00D25459"/>
    <w:rsid w:val="00D258F4"/>
    <w:rsid w:val="00D259BE"/>
    <w:rsid w:val="00D25ABE"/>
    <w:rsid w:val="00D25C4E"/>
    <w:rsid w:val="00D25DAD"/>
    <w:rsid w:val="00D25DF6"/>
    <w:rsid w:val="00D26963"/>
    <w:rsid w:val="00D26F36"/>
    <w:rsid w:val="00D26F73"/>
    <w:rsid w:val="00D27178"/>
    <w:rsid w:val="00D27201"/>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4E7"/>
    <w:rsid w:val="00D35795"/>
    <w:rsid w:val="00D35CC0"/>
    <w:rsid w:val="00D35EE0"/>
    <w:rsid w:val="00D35F45"/>
    <w:rsid w:val="00D36C3E"/>
    <w:rsid w:val="00D3709A"/>
    <w:rsid w:val="00D3715E"/>
    <w:rsid w:val="00D3725F"/>
    <w:rsid w:val="00D372AD"/>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241"/>
    <w:rsid w:val="00D45277"/>
    <w:rsid w:val="00D4551A"/>
    <w:rsid w:val="00D455D8"/>
    <w:rsid w:val="00D4595E"/>
    <w:rsid w:val="00D45BA3"/>
    <w:rsid w:val="00D4616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320"/>
    <w:rsid w:val="00D526CC"/>
    <w:rsid w:val="00D52F3D"/>
    <w:rsid w:val="00D53483"/>
    <w:rsid w:val="00D5350A"/>
    <w:rsid w:val="00D53E7A"/>
    <w:rsid w:val="00D5402C"/>
    <w:rsid w:val="00D54419"/>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541"/>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913"/>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A6A"/>
    <w:rsid w:val="00D73F35"/>
    <w:rsid w:val="00D74099"/>
    <w:rsid w:val="00D7431C"/>
    <w:rsid w:val="00D749D0"/>
    <w:rsid w:val="00D74B45"/>
    <w:rsid w:val="00D74E2E"/>
    <w:rsid w:val="00D75137"/>
    <w:rsid w:val="00D751A3"/>
    <w:rsid w:val="00D7563B"/>
    <w:rsid w:val="00D759EE"/>
    <w:rsid w:val="00D75AF5"/>
    <w:rsid w:val="00D75FB1"/>
    <w:rsid w:val="00D76F85"/>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2E1E"/>
    <w:rsid w:val="00D8312F"/>
    <w:rsid w:val="00D832FD"/>
    <w:rsid w:val="00D834CC"/>
    <w:rsid w:val="00D835F9"/>
    <w:rsid w:val="00D839F0"/>
    <w:rsid w:val="00D83D78"/>
    <w:rsid w:val="00D83F11"/>
    <w:rsid w:val="00D83F9B"/>
    <w:rsid w:val="00D84674"/>
    <w:rsid w:val="00D85093"/>
    <w:rsid w:val="00D852A2"/>
    <w:rsid w:val="00D8592E"/>
    <w:rsid w:val="00D85BC6"/>
    <w:rsid w:val="00D85D71"/>
    <w:rsid w:val="00D85E47"/>
    <w:rsid w:val="00D86095"/>
    <w:rsid w:val="00D86109"/>
    <w:rsid w:val="00D861AC"/>
    <w:rsid w:val="00D86712"/>
    <w:rsid w:val="00D86729"/>
    <w:rsid w:val="00D867A9"/>
    <w:rsid w:val="00D86A26"/>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ED"/>
    <w:rsid w:val="00D94858"/>
    <w:rsid w:val="00D94F2D"/>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502"/>
    <w:rsid w:val="00D9776A"/>
    <w:rsid w:val="00D97801"/>
    <w:rsid w:val="00D97A80"/>
    <w:rsid w:val="00D97B55"/>
    <w:rsid w:val="00D97BAE"/>
    <w:rsid w:val="00D97D69"/>
    <w:rsid w:val="00D97E85"/>
    <w:rsid w:val="00DA0C58"/>
    <w:rsid w:val="00DA0CCF"/>
    <w:rsid w:val="00DA10E2"/>
    <w:rsid w:val="00DA1235"/>
    <w:rsid w:val="00DA1668"/>
    <w:rsid w:val="00DA26E2"/>
    <w:rsid w:val="00DA2790"/>
    <w:rsid w:val="00DA28E8"/>
    <w:rsid w:val="00DA347D"/>
    <w:rsid w:val="00DA3615"/>
    <w:rsid w:val="00DA3AF5"/>
    <w:rsid w:val="00DA3C4F"/>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454"/>
    <w:rsid w:val="00DB5A12"/>
    <w:rsid w:val="00DB60B0"/>
    <w:rsid w:val="00DB674B"/>
    <w:rsid w:val="00DB6F91"/>
    <w:rsid w:val="00DB78A7"/>
    <w:rsid w:val="00DB7E12"/>
    <w:rsid w:val="00DB7E39"/>
    <w:rsid w:val="00DC034F"/>
    <w:rsid w:val="00DC0E23"/>
    <w:rsid w:val="00DC13C1"/>
    <w:rsid w:val="00DC14CE"/>
    <w:rsid w:val="00DC16D9"/>
    <w:rsid w:val="00DC1DD5"/>
    <w:rsid w:val="00DC21CE"/>
    <w:rsid w:val="00DC2282"/>
    <w:rsid w:val="00DC2704"/>
    <w:rsid w:val="00DC3014"/>
    <w:rsid w:val="00DC3073"/>
    <w:rsid w:val="00DC330E"/>
    <w:rsid w:val="00DC349E"/>
    <w:rsid w:val="00DC38AD"/>
    <w:rsid w:val="00DC428C"/>
    <w:rsid w:val="00DC44D7"/>
    <w:rsid w:val="00DC44DA"/>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20E0"/>
    <w:rsid w:val="00DE20E2"/>
    <w:rsid w:val="00DE26B9"/>
    <w:rsid w:val="00DE2866"/>
    <w:rsid w:val="00DE29EB"/>
    <w:rsid w:val="00DE2A7C"/>
    <w:rsid w:val="00DE2F18"/>
    <w:rsid w:val="00DE2F6B"/>
    <w:rsid w:val="00DE304A"/>
    <w:rsid w:val="00DE3257"/>
    <w:rsid w:val="00DE33FE"/>
    <w:rsid w:val="00DE3684"/>
    <w:rsid w:val="00DE371D"/>
    <w:rsid w:val="00DE3AE7"/>
    <w:rsid w:val="00DE3B28"/>
    <w:rsid w:val="00DE3DB8"/>
    <w:rsid w:val="00DE4226"/>
    <w:rsid w:val="00DE4B07"/>
    <w:rsid w:val="00DE4E92"/>
    <w:rsid w:val="00DE4E93"/>
    <w:rsid w:val="00DE552C"/>
    <w:rsid w:val="00DE55DD"/>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0C61"/>
    <w:rsid w:val="00DF0C95"/>
    <w:rsid w:val="00DF1B5C"/>
    <w:rsid w:val="00DF1F49"/>
    <w:rsid w:val="00DF1FF7"/>
    <w:rsid w:val="00DF2269"/>
    <w:rsid w:val="00DF2B94"/>
    <w:rsid w:val="00DF2DE6"/>
    <w:rsid w:val="00DF2FF7"/>
    <w:rsid w:val="00DF3205"/>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C8F"/>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A00"/>
    <w:rsid w:val="00E14BA3"/>
    <w:rsid w:val="00E14C55"/>
    <w:rsid w:val="00E14E6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25E"/>
    <w:rsid w:val="00E236E5"/>
    <w:rsid w:val="00E23DAD"/>
    <w:rsid w:val="00E23F10"/>
    <w:rsid w:val="00E23FC5"/>
    <w:rsid w:val="00E24222"/>
    <w:rsid w:val="00E24994"/>
    <w:rsid w:val="00E2522A"/>
    <w:rsid w:val="00E25440"/>
    <w:rsid w:val="00E258DF"/>
    <w:rsid w:val="00E25A97"/>
    <w:rsid w:val="00E25C16"/>
    <w:rsid w:val="00E261A9"/>
    <w:rsid w:val="00E26268"/>
    <w:rsid w:val="00E26339"/>
    <w:rsid w:val="00E266BA"/>
    <w:rsid w:val="00E26A33"/>
    <w:rsid w:val="00E27247"/>
    <w:rsid w:val="00E275AB"/>
    <w:rsid w:val="00E276F4"/>
    <w:rsid w:val="00E27F74"/>
    <w:rsid w:val="00E27FE7"/>
    <w:rsid w:val="00E3043E"/>
    <w:rsid w:val="00E30DE6"/>
    <w:rsid w:val="00E3221A"/>
    <w:rsid w:val="00E3221F"/>
    <w:rsid w:val="00E324B3"/>
    <w:rsid w:val="00E3297B"/>
    <w:rsid w:val="00E32A3D"/>
    <w:rsid w:val="00E330C1"/>
    <w:rsid w:val="00E33328"/>
    <w:rsid w:val="00E3358E"/>
    <w:rsid w:val="00E338CA"/>
    <w:rsid w:val="00E33F99"/>
    <w:rsid w:val="00E347D7"/>
    <w:rsid w:val="00E34907"/>
    <w:rsid w:val="00E34D90"/>
    <w:rsid w:val="00E357E8"/>
    <w:rsid w:val="00E36122"/>
    <w:rsid w:val="00E36B4D"/>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5E56"/>
    <w:rsid w:val="00E4626A"/>
    <w:rsid w:val="00E4626D"/>
    <w:rsid w:val="00E46440"/>
    <w:rsid w:val="00E4644D"/>
    <w:rsid w:val="00E46820"/>
    <w:rsid w:val="00E4682B"/>
    <w:rsid w:val="00E46CFA"/>
    <w:rsid w:val="00E47BF0"/>
    <w:rsid w:val="00E47C20"/>
    <w:rsid w:val="00E5037B"/>
    <w:rsid w:val="00E503D5"/>
    <w:rsid w:val="00E507C0"/>
    <w:rsid w:val="00E50803"/>
    <w:rsid w:val="00E5099A"/>
    <w:rsid w:val="00E51762"/>
    <w:rsid w:val="00E51853"/>
    <w:rsid w:val="00E5188D"/>
    <w:rsid w:val="00E520D2"/>
    <w:rsid w:val="00E52290"/>
    <w:rsid w:val="00E522C7"/>
    <w:rsid w:val="00E5243B"/>
    <w:rsid w:val="00E52794"/>
    <w:rsid w:val="00E52A93"/>
    <w:rsid w:val="00E52DF2"/>
    <w:rsid w:val="00E53987"/>
    <w:rsid w:val="00E54221"/>
    <w:rsid w:val="00E5435D"/>
    <w:rsid w:val="00E54463"/>
    <w:rsid w:val="00E55C67"/>
    <w:rsid w:val="00E55D95"/>
    <w:rsid w:val="00E5691E"/>
    <w:rsid w:val="00E56A5D"/>
    <w:rsid w:val="00E56ABC"/>
    <w:rsid w:val="00E56FD7"/>
    <w:rsid w:val="00E57294"/>
    <w:rsid w:val="00E572D4"/>
    <w:rsid w:val="00E5748E"/>
    <w:rsid w:val="00E577A1"/>
    <w:rsid w:val="00E57E3A"/>
    <w:rsid w:val="00E600F0"/>
    <w:rsid w:val="00E60354"/>
    <w:rsid w:val="00E604F8"/>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DDB"/>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5E24"/>
    <w:rsid w:val="00E66085"/>
    <w:rsid w:val="00E66183"/>
    <w:rsid w:val="00E66A3F"/>
    <w:rsid w:val="00E66B2C"/>
    <w:rsid w:val="00E67140"/>
    <w:rsid w:val="00E6720A"/>
    <w:rsid w:val="00E677A2"/>
    <w:rsid w:val="00E678B5"/>
    <w:rsid w:val="00E67E7C"/>
    <w:rsid w:val="00E67EBE"/>
    <w:rsid w:val="00E67F55"/>
    <w:rsid w:val="00E70167"/>
    <w:rsid w:val="00E704CB"/>
    <w:rsid w:val="00E70786"/>
    <w:rsid w:val="00E707D9"/>
    <w:rsid w:val="00E70836"/>
    <w:rsid w:val="00E70A88"/>
    <w:rsid w:val="00E70D07"/>
    <w:rsid w:val="00E70EA0"/>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60"/>
    <w:rsid w:val="00E845FA"/>
    <w:rsid w:val="00E850E6"/>
    <w:rsid w:val="00E8512F"/>
    <w:rsid w:val="00E855EB"/>
    <w:rsid w:val="00E85682"/>
    <w:rsid w:val="00E85860"/>
    <w:rsid w:val="00E85C90"/>
    <w:rsid w:val="00E85E30"/>
    <w:rsid w:val="00E85F9C"/>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3C14"/>
    <w:rsid w:val="00E94026"/>
    <w:rsid w:val="00E94416"/>
    <w:rsid w:val="00E9443E"/>
    <w:rsid w:val="00E95658"/>
    <w:rsid w:val="00E95BA9"/>
    <w:rsid w:val="00E95F57"/>
    <w:rsid w:val="00E96570"/>
    <w:rsid w:val="00E96751"/>
    <w:rsid w:val="00E96809"/>
    <w:rsid w:val="00E976F8"/>
    <w:rsid w:val="00EA03C6"/>
    <w:rsid w:val="00EA055C"/>
    <w:rsid w:val="00EA0621"/>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BA4"/>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B7C49"/>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C11"/>
    <w:rsid w:val="00EC3FD5"/>
    <w:rsid w:val="00EC42FC"/>
    <w:rsid w:val="00EC4909"/>
    <w:rsid w:val="00EC4B02"/>
    <w:rsid w:val="00EC4B15"/>
    <w:rsid w:val="00EC4C11"/>
    <w:rsid w:val="00EC5479"/>
    <w:rsid w:val="00EC5F1E"/>
    <w:rsid w:val="00EC62FE"/>
    <w:rsid w:val="00EC64C2"/>
    <w:rsid w:val="00EC6544"/>
    <w:rsid w:val="00EC65D8"/>
    <w:rsid w:val="00EC7033"/>
    <w:rsid w:val="00EC7764"/>
    <w:rsid w:val="00EC7A59"/>
    <w:rsid w:val="00EC7CE5"/>
    <w:rsid w:val="00EC7D72"/>
    <w:rsid w:val="00ED02DF"/>
    <w:rsid w:val="00ED063A"/>
    <w:rsid w:val="00ED06ED"/>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996"/>
    <w:rsid w:val="00ED5C72"/>
    <w:rsid w:val="00ED6654"/>
    <w:rsid w:val="00ED6FB7"/>
    <w:rsid w:val="00ED6FE5"/>
    <w:rsid w:val="00ED733C"/>
    <w:rsid w:val="00ED74BA"/>
    <w:rsid w:val="00ED75E8"/>
    <w:rsid w:val="00EE07D6"/>
    <w:rsid w:val="00EE090F"/>
    <w:rsid w:val="00EE0A16"/>
    <w:rsid w:val="00EE0A2D"/>
    <w:rsid w:val="00EE0A69"/>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2DD"/>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BD6"/>
    <w:rsid w:val="00EF1D36"/>
    <w:rsid w:val="00EF1DB4"/>
    <w:rsid w:val="00EF22F2"/>
    <w:rsid w:val="00EF263C"/>
    <w:rsid w:val="00EF2AB1"/>
    <w:rsid w:val="00EF34D8"/>
    <w:rsid w:val="00EF3A71"/>
    <w:rsid w:val="00EF476F"/>
    <w:rsid w:val="00EF4972"/>
    <w:rsid w:val="00EF4D6D"/>
    <w:rsid w:val="00EF4E28"/>
    <w:rsid w:val="00EF5220"/>
    <w:rsid w:val="00EF55DF"/>
    <w:rsid w:val="00EF576F"/>
    <w:rsid w:val="00EF5966"/>
    <w:rsid w:val="00EF5B42"/>
    <w:rsid w:val="00EF66E0"/>
    <w:rsid w:val="00EF674A"/>
    <w:rsid w:val="00EF6A56"/>
    <w:rsid w:val="00EF72BE"/>
    <w:rsid w:val="00EF75B3"/>
    <w:rsid w:val="00EF75B5"/>
    <w:rsid w:val="00EF7694"/>
    <w:rsid w:val="00EF77B2"/>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00"/>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7D3"/>
    <w:rsid w:val="00F10D09"/>
    <w:rsid w:val="00F11132"/>
    <w:rsid w:val="00F11559"/>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8AC"/>
    <w:rsid w:val="00F2194D"/>
    <w:rsid w:val="00F2199B"/>
    <w:rsid w:val="00F21D58"/>
    <w:rsid w:val="00F21DE7"/>
    <w:rsid w:val="00F21E34"/>
    <w:rsid w:val="00F220D4"/>
    <w:rsid w:val="00F22199"/>
    <w:rsid w:val="00F22A5C"/>
    <w:rsid w:val="00F22C15"/>
    <w:rsid w:val="00F23089"/>
    <w:rsid w:val="00F23381"/>
    <w:rsid w:val="00F2344B"/>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6BD4"/>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C69"/>
    <w:rsid w:val="00F31DE7"/>
    <w:rsid w:val="00F31E1E"/>
    <w:rsid w:val="00F32A24"/>
    <w:rsid w:val="00F331E5"/>
    <w:rsid w:val="00F33C01"/>
    <w:rsid w:val="00F34316"/>
    <w:rsid w:val="00F34362"/>
    <w:rsid w:val="00F3449B"/>
    <w:rsid w:val="00F3490D"/>
    <w:rsid w:val="00F34DF2"/>
    <w:rsid w:val="00F34E7B"/>
    <w:rsid w:val="00F34EE9"/>
    <w:rsid w:val="00F35491"/>
    <w:rsid w:val="00F359FD"/>
    <w:rsid w:val="00F3621A"/>
    <w:rsid w:val="00F36400"/>
    <w:rsid w:val="00F36767"/>
    <w:rsid w:val="00F36B8B"/>
    <w:rsid w:val="00F36D0F"/>
    <w:rsid w:val="00F372EA"/>
    <w:rsid w:val="00F3730E"/>
    <w:rsid w:val="00F37572"/>
    <w:rsid w:val="00F37674"/>
    <w:rsid w:val="00F376FC"/>
    <w:rsid w:val="00F37B0C"/>
    <w:rsid w:val="00F37E82"/>
    <w:rsid w:val="00F40439"/>
    <w:rsid w:val="00F40562"/>
    <w:rsid w:val="00F40893"/>
    <w:rsid w:val="00F40BAF"/>
    <w:rsid w:val="00F40DE1"/>
    <w:rsid w:val="00F4109E"/>
    <w:rsid w:val="00F410D4"/>
    <w:rsid w:val="00F410D8"/>
    <w:rsid w:val="00F41490"/>
    <w:rsid w:val="00F41993"/>
    <w:rsid w:val="00F421A2"/>
    <w:rsid w:val="00F423D5"/>
    <w:rsid w:val="00F42B44"/>
    <w:rsid w:val="00F42C59"/>
    <w:rsid w:val="00F42C73"/>
    <w:rsid w:val="00F42D1E"/>
    <w:rsid w:val="00F43853"/>
    <w:rsid w:val="00F43B1A"/>
    <w:rsid w:val="00F43BA2"/>
    <w:rsid w:val="00F43CAF"/>
    <w:rsid w:val="00F43D71"/>
    <w:rsid w:val="00F44118"/>
    <w:rsid w:val="00F447B1"/>
    <w:rsid w:val="00F44AA8"/>
    <w:rsid w:val="00F45017"/>
    <w:rsid w:val="00F45287"/>
    <w:rsid w:val="00F452A0"/>
    <w:rsid w:val="00F453FA"/>
    <w:rsid w:val="00F454E7"/>
    <w:rsid w:val="00F4556F"/>
    <w:rsid w:val="00F4584E"/>
    <w:rsid w:val="00F459E3"/>
    <w:rsid w:val="00F45AA1"/>
    <w:rsid w:val="00F45B2F"/>
    <w:rsid w:val="00F45C23"/>
    <w:rsid w:val="00F45EC5"/>
    <w:rsid w:val="00F467FD"/>
    <w:rsid w:val="00F46929"/>
    <w:rsid w:val="00F46E85"/>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57A77"/>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81C"/>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4C84"/>
    <w:rsid w:val="00F75143"/>
    <w:rsid w:val="00F75664"/>
    <w:rsid w:val="00F756EE"/>
    <w:rsid w:val="00F75762"/>
    <w:rsid w:val="00F75A56"/>
    <w:rsid w:val="00F76216"/>
    <w:rsid w:val="00F76319"/>
    <w:rsid w:val="00F76485"/>
    <w:rsid w:val="00F7658B"/>
    <w:rsid w:val="00F76DD3"/>
    <w:rsid w:val="00F77003"/>
    <w:rsid w:val="00F77086"/>
    <w:rsid w:val="00F771E6"/>
    <w:rsid w:val="00F7745B"/>
    <w:rsid w:val="00F77EDA"/>
    <w:rsid w:val="00F80128"/>
    <w:rsid w:val="00F80B20"/>
    <w:rsid w:val="00F80EC3"/>
    <w:rsid w:val="00F80F0C"/>
    <w:rsid w:val="00F81178"/>
    <w:rsid w:val="00F8130F"/>
    <w:rsid w:val="00F817AC"/>
    <w:rsid w:val="00F81A23"/>
    <w:rsid w:val="00F81B1C"/>
    <w:rsid w:val="00F81FF1"/>
    <w:rsid w:val="00F8209C"/>
    <w:rsid w:val="00F82307"/>
    <w:rsid w:val="00F82CA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6EA"/>
    <w:rsid w:val="00F86DA4"/>
    <w:rsid w:val="00F86DDD"/>
    <w:rsid w:val="00F86DE1"/>
    <w:rsid w:val="00F86E12"/>
    <w:rsid w:val="00F86ED1"/>
    <w:rsid w:val="00F8762E"/>
    <w:rsid w:val="00F900B8"/>
    <w:rsid w:val="00F903E3"/>
    <w:rsid w:val="00F9041B"/>
    <w:rsid w:val="00F905CC"/>
    <w:rsid w:val="00F90879"/>
    <w:rsid w:val="00F909C1"/>
    <w:rsid w:val="00F91100"/>
    <w:rsid w:val="00F91C93"/>
    <w:rsid w:val="00F91DB1"/>
    <w:rsid w:val="00F92437"/>
    <w:rsid w:val="00F925C3"/>
    <w:rsid w:val="00F92F17"/>
    <w:rsid w:val="00F92FA2"/>
    <w:rsid w:val="00F931CF"/>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6FA"/>
    <w:rsid w:val="00FA081E"/>
    <w:rsid w:val="00FA097F"/>
    <w:rsid w:val="00FA1EF5"/>
    <w:rsid w:val="00FA2143"/>
    <w:rsid w:val="00FA216F"/>
    <w:rsid w:val="00FA2263"/>
    <w:rsid w:val="00FA23B5"/>
    <w:rsid w:val="00FA2D22"/>
    <w:rsid w:val="00FA2DD4"/>
    <w:rsid w:val="00FA34AA"/>
    <w:rsid w:val="00FA3858"/>
    <w:rsid w:val="00FA38AE"/>
    <w:rsid w:val="00FA3B7E"/>
    <w:rsid w:val="00FA4135"/>
    <w:rsid w:val="00FA4189"/>
    <w:rsid w:val="00FA4294"/>
    <w:rsid w:val="00FA472E"/>
    <w:rsid w:val="00FA491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2E"/>
    <w:rsid w:val="00FB25ED"/>
    <w:rsid w:val="00FB2A95"/>
    <w:rsid w:val="00FB2C6F"/>
    <w:rsid w:val="00FB2E49"/>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08A"/>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889"/>
    <w:rsid w:val="00FC59E7"/>
    <w:rsid w:val="00FC5AD9"/>
    <w:rsid w:val="00FC62E9"/>
    <w:rsid w:val="00FC6357"/>
    <w:rsid w:val="00FC699B"/>
    <w:rsid w:val="00FC6AB8"/>
    <w:rsid w:val="00FC6C1E"/>
    <w:rsid w:val="00FC78FC"/>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1DA"/>
    <w:rsid w:val="00FD398F"/>
    <w:rsid w:val="00FD3F75"/>
    <w:rsid w:val="00FD5034"/>
    <w:rsid w:val="00FD591F"/>
    <w:rsid w:val="00FD594D"/>
    <w:rsid w:val="00FD598B"/>
    <w:rsid w:val="00FD59A0"/>
    <w:rsid w:val="00FD5A50"/>
    <w:rsid w:val="00FD639E"/>
    <w:rsid w:val="00FD67D1"/>
    <w:rsid w:val="00FD6879"/>
    <w:rsid w:val="00FD6C62"/>
    <w:rsid w:val="00FD7846"/>
    <w:rsid w:val="00FD7C9B"/>
    <w:rsid w:val="00FD7FC6"/>
    <w:rsid w:val="00FE0780"/>
    <w:rsid w:val="00FE0792"/>
    <w:rsid w:val="00FE0CF2"/>
    <w:rsid w:val="00FE0E3D"/>
    <w:rsid w:val="00FE0F01"/>
    <w:rsid w:val="00FE104B"/>
    <w:rsid w:val="00FE12B9"/>
    <w:rsid w:val="00FE1333"/>
    <w:rsid w:val="00FE16A0"/>
    <w:rsid w:val="00FE1AE5"/>
    <w:rsid w:val="00FE2032"/>
    <w:rsid w:val="00FE21C5"/>
    <w:rsid w:val="00FE2280"/>
    <w:rsid w:val="00FE245F"/>
    <w:rsid w:val="00FE24ED"/>
    <w:rsid w:val="00FE25A6"/>
    <w:rsid w:val="00FE281F"/>
    <w:rsid w:val="00FE315E"/>
    <w:rsid w:val="00FE3221"/>
    <w:rsid w:val="00FE3390"/>
    <w:rsid w:val="00FE3A57"/>
    <w:rsid w:val="00FE3B36"/>
    <w:rsid w:val="00FE3CB6"/>
    <w:rsid w:val="00FE3CE1"/>
    <w:rsid w:val="00FE3DA2"/>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D2F"/>
    <w:rsid w:val="00FF2EA7"/>
    <w:rsid w:val="00FF323F"/>
    <w:rsid w:val="00FF3997"/>
    <w:rsid w:val="00FF3EC4"/>
    <w:rsid w:val="00FF3F34"/>
    <w:rsid w:val="00FF4447"/>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377880-0B8C-476A-9A05-8CC14569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unhideWhenUsed/>
    <w:qFormat/>
    <w:rsid w:val="009F6C17"/>
    <w:pPr>
      <w:keepNext/>
      <w:keepLines/>
      <w:spacing w:before="40"/>
      <w:outlineLvl w:val="2"/>
    </w:pPr>
    <w:rPr>
      <w:rFonts w:asciiTheme="majorHAnsi" w:eastAsiaTheme="majorEastAsia" w:hAnsiTheme="majorHAns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locked/>
    <w:rsid w:val="009F6C17"/>
    <w:rPr>
      <w:rFonts w:asciiTheme="majorHAnsi" w:eastAsiaTheme="majorEastAsia" w:hAnsiTheme="majorHAnsi" w:cs="Times New Roman"/>
      <w:color w:val="243F60" w:themeColor="accent1" w:themeShade="7F"/>
      <w:kern w:val="28"/>
      <w:sz w:val="24"/>
      <w:szCs w:val="24"/>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basedOn w:val="Fuentedeprrafopredeter"/>
    <w:uiPriority w:val="99"/>
    <w:unhideWhenUsed/>
    <w:rsid w:val="005637C1"/>
    <w:rPr>
      <w:rFonts w:ascii="Times New Roman" w:hAnsi="Times New Roman" w:cs="Times New Roman"/>
      <w:color w:val="0000FF"/>
      <w:u w:val="single"/>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rPr>
      <w:rFonts w:cs="Times New Roman"/>
    </w:rPr>
  </w:style>
  <w:style w:type="paragraph" w:customStyle="1" w:styleId="Sinespaciado1">
    <w:name w:val="Sin espaciado1"/>
    <w:rsid w:val="0032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41163">
      <w:marLeft w:val="0"/>
      <w:marRight w:val="0"/>
      <w:marTop w:val="0"/>
      <w:marBottom w:val="0"/>
      <w:divBdr>
        <w:top w:val="none" w:sz="0" w:space="0" w:color="auto"/>
        <w:left w:val="none" w:sz="0" w:space="0" w:color="auto"/>
        <w:bottom w:val="none" w:sz="0" w:space="0" w:color="auto"/>
        <w:right w:val="none" w:sz="0" w:space="0" w:color="auto"/>
      </w:divBdr>
    </w:div>
    <w:div w:id="556941164">
      <w:marLeft w:val="0"/>
      <w:marRight w:val="0"/>
      <w:marTop w:val="0"/>
      <w:marBottom w:val="0"/>
      <w:divBdr>
        <w:top w:val="none" w:sz="0" w:space="0" w:color="auto"/>
        <w:left w:val="none" w:sz="0" w:space="0" w:color="auto"/>
        <w:bottom w:val="none" w:sz="0" w:space="0" w:color="auto"/>
        <w:right w:val="none" w:sz="0" w:space="0" w:color="auto"/>
      </w:divBdr>
    </w:div>
    <w:div w:id="556941165">
      <w:marLeft w:val="0"/>
      <w:marRight w:val="0"/>
      <w:marTop w:val="0"/>
      <w:marBottom w:val="0"/>
      <w:divBdr>
        <w:top w:val="none" w:sz="0" w:space="0" w:color="auto"/>
        <w:left w:val="none" w:sz="0" w:space="0" w:color="auto"/>
        <w:bottom w:val="none" w:sz="0" w:space="0" w:color="auto"/>
        <w:right w:val="none" w:sz="0" w:space="0" w:color="auto"/>
      </w:divBdr>
    </w:div>
    <w:div w:id="556941166">
      <w:marLeft w:val="0"/>
      <w:marRight w:val="0"/>
      <w:marTop w:val="0"/>
      <w:marBottom w:val="0"/>
      <w:divBdr>
        <w:top w:val="none" w:sz="0" w:space="0" w:color="auto"/>
        <w:left w:val="none" w:sz="0" w:space="0" w:color="auto"/>
        <w:bottom w:val="none" w:sz="0" w:space="0" w:color="auto"/>
        <w:right w:val="none" w:sz="0" w:space="0" w:color="auto"/>
      </w:divBdr>
    </w:div>
    <w:div w:id="556941167">
      <w:marLeft w:val="0"/>
      <w:marRight w:val="0"/>
      <w:marTop w:val="0"/>
      <w:marBottom w:val="0"/>
      <w:divBdr>
        <w:top w:val="none" w:sz="0" w:space="0" w:color="auto"/>
        <w:left w:val="none" w:sz="0" w:space="0" w:color="auto"/>
        <w:bottom w:val="none" w:sz="0" w:space="0" w:color="auto"/>
        <w:right w:val="none" w:sz="0" w:space="0" w:color="auto"/>
      </w:divBdr>
    </w:div>
    <w:div w:id="556941168">
      <w:marLeft w:val="0"/>
      <w:marRight w:val="0"/>
      <w:marTop w:val="0"/>
      <w:marBottom w:val="0"/>
      <w:divBdr>
        <w:top w:val="none" w:sz="0" w:space="0" w:color="auto"/>
        <w:left w:val="none" w:sz="0" w:space="0" w:color="auto"/>
        <w:bottom w:val="none" w:sz="0" w:space="0" w:color="auto"/>
        <w:right w:val="none" w:sz="0" w:space="0" w:color="auto"/>
      </w:divBdr>
      <w:divsChild>
        <w:div w:id="556941162">
          <w:marLeft w:val="45"/>
          <w:marRight w:val="45"/>
          <w:marTop w:val="15"/>
          <w:marBottom w:val="0"/>
          <w:divBdr>
            <w:top w:val="none" w:sz="0" w:space="0" w:color="auto"/>
            <w:left w:val="none" w:sz="0" w:space="0" w:color="auto"/>
            <w:bottom w:val="none" w:sz="0" w:space="0" w:color="auto"/>
            <w:right w:val="none" w:sz="0" w:space="0" w:color="auto"/>
          </w:divBdr>
          <w:divsChild>
            <w:div w:id="5569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170">
      <w:marLeft w:val="0"/>
      <w:marRight w:val="0"/>
      <w:marTop w:val="0"/>
      <w:marBottom w:val="0"/>
      <w:divBdr>
        <w:top w:val="none" w:sz="0" w:space="0" w:color="auto"/>
        <w:left w:val="none" w:sz="0" w:space="0" w:color="auto"/>
        <w:bottom w:val="none" w:sz="0" w:space="0" w:color="auto"/>
        <w:right w:val="none" w:sz="0" w:space="0" w:color="auto"/>
      </w:divBdr>
      <w:divsChild>
        <w:div w:id="556941177">
          <w:marLeft w:val="45"/>
          <w:marRight w:val="45"/>
          <w:marTop w:val="0"/>
          <w:marBottom w:val="0"/>
          <w:divBdr>
            <w:top w:val="none" w:sz="0" w:space="0" w:color="auto"/>
            <w:left w:val="none" w:sz="0" w:space="0" w:color="auto"/>
            <w:bottom w:val="none" w:sz="0" w:space="0" w:color="auto"/>
            <w:right w:val="none" w:sz="0" w:space="0" w:color="auto"/>
          </w:divBdr>
          <w:divsChild>
            <w:div w:id="5569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171">
      <w:marLeft w:val="0"/>
      <w:marRight w:val="0"/>
      <w:marTop w:val="0"/>
      <w:marBottom w:val="0"/>
      <w:divBdr>
        <w:top w:val="none" w:sz="0" w:space="0" w:color="auto"/>
        <w:left w:val="none" w:sz="0" w:space="0" w:color="auto"/>
        <w:bottom w:val="none" w:sz="0" w:space="0" w:color="auto"/>
        <w:right w:val="none" w:sz="0" w:space="0" w:color="auto"/>
      </w:divBdr>
    </w:div>
    <w:div w:id="556941174">
      <w:marLeft w:val="0"/>
      <w:marRight w:val="0"/>
      <w:marTop w:val="0"/>
      <w:marBottom w:val="0"/>
      <w:divBdr>
        <w:top w:val="none" w:sz="0" w:space="0" w:color="auto"/>
        <w:left w:val="none" w:sz="0" w:space="0" w:color="auto"/>
        <w:bottom w:val="none" w:sz="0" w:space="0" w:color="auto"/>
        <w:right w:val="none" w:sz="0" w:space="0" w:color="auto"/>
      </w:divBdr>
      <w:divsChild>
        <w:div w:id="556941173">
          <w:marLeft w:val="45"/>
          <w:marRight w:val="45"/>
          <w:marTop w:val="0"/>
          <w:marBottom w:val="0"/>
          <w:divBdr>
            <w:top w:val="none" w:sz="0" w:space="0" w:color="auto"/>
            <w:left w:val="none" w:sz="0" w:space="0" w:color="auto"/>
            <w:bottom w:val="none" w:sz="0" w:space="0" w:color="auto"/>
            <w:right w:val="none" w:sz="0" w:space="0" w:color="auto"/>
          </w:divBdr>
          <w:divsChild>
            <w:div w:id="5569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176">
      <w:marLeft w:val="0"/>
      <w:marRight w:val="0"/>
      <w:marTop w:val="0"/>
      <w:marBottom w:val="0"/>
      <w:divBdr>
        <w:top w:val="none" w:sz="0" w:space="0" w:color="auto"/>
        <w:left w:val="none" w:sz="0" w:space="0" w:color="auto"/>
        <w:bottom w:val="none" w:sz="0" w:space="0" w:color="auto"/>
        <w:right w:val="none" w:sz="0" w:space="0" w:color="auto"/>
      </w:divBdr>
      <w:divsChild>
        <w:div w:id="556941181">
          <w:marLeft w:val="45"/>
          <w:marRight w:val="45"/>
          <w:marTop w:val="15"/>
          <w:marBottom w:val="0"/>
          <w:divBdr>
            <w:top w:val="none" w:sz="0" w:space="0" w:color="auto"/>
            <w:left w:val="none" w:sz="0" w:space="0" w:color="auto"/>
            <w:bottom w:val="none" w:sz="0" w:space="0" w:color="auto"/>
            <w:right w:val="none" w:sz="0" w:space="0" w:color="auto"/>
          </w:divBdr>
          <w:divsChild>
            <w:div w:id="5569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179">
      <w:marLeft w:val="0"/>
      <w:marRight w:val="0"/>
      <w:marTop w:val="0"/>
      <w:marBottom w:val="0"/>
      <w:divBdr>
        <w:top w:val="none" w:sz="0" w:space="0" w:color="auto"/>
        <w:left w:val="none" w:sz="0" w:space="0" w:color="auto"/>
        <w:bottom w:val="none" w:sz="0" w:space="0" w:color="auto"/>
        <w:right w:val="none" w:sz="0" w:space="0" w:color="auto"/>
      </w:divBdr>
    </w:div>
    <w:div w:id="556941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F617-C8B9-441F-BCA4-DE1F3192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3784</Words>
  <Characters>20815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12</cp:revision>
  <cp:lastPrinted>2018-03-20T13:35:00Z</cp:lastPrinted>
  <dcterms:created xsi:type="dcterms:W3CDTF">2018-03-05T12:33:00Z</dcterms:created>
  <dcterms:modified xsi:type="dcterms:W3CDTF">2018-04-06T20:53:00Z</dcterms:modified>
</cp:coreProperties>
</file>