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9E2541" w:rsidRPr="002E011F" w:rsidRDefault="009E2541" w:rsidP="009E2541">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hAnsi="Calibri" w:cs="Calibri"/>
          <w:color w:val="FF0000"/>
          <w:spacing w:val="-8"/>
          <w:sz w:val="16"/>
          <w:szCs w:val="16"/>
          <w:lang w:val="es-CO" w:eastAsia="fr-FR"/>
        </w:rPr>
      </w:pPr>
      <w:r w:rsidRPr="002E011F">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9E2541" w:rsidRPr="002E011F" w:rsidRDefault="009E2541" w:rsidP="009E2541">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hAnsi="Calibri" w:cs="Calibri"/>
          <w:color w:val="222222"/>
          <w:sz w:val="18"/>
          <w:szCs w:val="18"/>
          <w:lang w:val="es-CO" w:eastAsia="fr-FR"/>
        </w:rPr>
      </w:pPr>
      <w:r w:rsidRPr="002E011F">
        <w:rPr>
          <w:rFonts w:ascii="Calibri" w:hAnsi="Calibri" w:cs="Calibri"/>
          <w:color w:val="FF0000"/>
          <w:sz w:val="16"/>
          <w:szCs w:val="16"/>
          <w:lang w:val="es-CO" w:eastAsia="fr-FR"/>
        </w:rPr>
        <w:t>El contenido total y fiel de la decisión debe ser verificado en la Secretaría de esta Sala.</w:t>
      </w:r>
    </w:p>
    <w:p w:rsidR="009E2541" w:rsidRPr="001B5572" w:rsidRDefault="009E2541" w:rsidP="009E2541">
      <w:pPr>
        <w:rPr>
          <w:rFonts w:asciiTheme="minorHAnsi" w:hAnsiTheme="minorHAnsi"/>
          <w:sz w:val="18"/>
          <w:szCs w:val="18"/>
        </w:rPr>
      </w:pPr>
      <w:r w:rsidRPr="001B5572">
        <w:rPr>
          <w:rFonts w:asciiTheme="minorHAnsi" w:hAnsiTheme="minorHAnsi"/>
          <w:sz w:val="18"/>
          <w:szCs w:val="18"/>
        </w:rPr>
        <w:t>Providencia:</w:t>
      </w:r>
      <w:r w:rsidRPr="001B5572">
        <w:rPr>
          <w:rFonts w:asciiTheme="minorHAnsi" w:hAnsiTheme="minorHAnsi"/>
          <w:sz w:val="18"/>
          <w:szCs w:val="18"/>
        </w:rPr>
        <w:tab/>
      </w:r>
      <w:r w:rsidRPr="001B5572">
        <w:rPr>
          <w:rFonts w:asciiTheme="minorHAnsi" w:hAnsiTheme="minorHAnsi"/>
          <w:sz w:val="18"/>
          <w:szCs w:val="18"/>
        </w:rPr>
        <w:tab/>
        <w:t xml:space="preserve">Sentencia  – 1ª instancia – </w:t>
      </w:r>
      <w:r>
        <w:rPr>
          <w:rFonts w:asciiTheme="minorHAnsi" w:hAnsiTheme="minorHAnsi"/>
          <w:sz w:val="18"/>
          <w:szCs w:val="18"/>
        </w:rPr>
        <w:t>2</w:t>
      </w:r>
      <w:r>
        <w:rPr>
          <w:rFonts w:asciiTheme="minorHAnsi" w:hAnsiTheme="minorHAnsi"/>
          <w:sz w:val="18"/>
          <w:szCs w:val="18"/>
        </w:rPr>
        <w:t>7</w:t>
      </w:r>
      <w:r>
        <w:rPr>
          <w:rFonts w:asciiTheme="minorHAnsi" w:hAnsiTheme="minorHAnsi"/>
          <w:sz w:val="18"/>
          <w:szCs w:val="18"/>
        </w:rPr>
        <w:t xml:space="preserve"> de abril </w:t>
      </w:r>
      <w:r w:rsidRPr="001B5572">
        <w:rPr>
          <w:rFonts w:asciiTheme="minorHAnsi" w:hAnsiTheme="minorHAnsi"/>
          <w:sz w:val="18"/>
          <w:szCs w:val="18"/>
        </w:rPr>
        <w:t>de 2018</w:t>
      </w:r>
    </w:p>
    <w:p w:rsidR="009E2541" w:rsidRDefault="009E2541" w:rsidP="009E2541">
      <w:pPr>
        <w:rPr>
          <w:rFonts w:asciiTheme="minorHAnsi" w:hAnsiTheme="minorHAnsi"/>
          <w:sz w:val="18"/>
          <w:szCs w:val="18"/>
        </w:rPr>
      </w:pPr>
      <w:r w:rsidRPr="001B5572">
        <w:rPr>
          <w:rFonts w:asciiTheme="minorHAnsi" w:hAnsiTheme="minorHAnsi"/>
          <w:sz w:val="18"/>
          <w:szCs w:val="18"/>
        </w:rPr>
        <w:t>Proceso:</w:t>
      </w:r>
      <w:r w:rsidRPr="001B5572">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1B5572">
        <w:rPr>
          <w:rFonts w:asciiTheme="minorHAnsi" w:hAnsiTheme="minorHAnsi"/>
          <w:sz w:val="18"/>
          <w:szCs w:val="18"/>
        </w:rPr>
        <w:t xml:space="preserve">Acción de Tutela – </w:t>
      </w:r>
      <w:r>
        <w:rPr>
          <w:rFonts w:asciiTheme="minorHAnsi" w:hAnsiTheme="minorHAnsi"/>
          <w:sz w:val="18"/>
          <w:szCs w:val="18"/>
        </w:rPr>
        <w:t>Niega defecto sustantivo</w:t>
      </w:r>
    </w:p>
    <w:p w:rsidR="009E2541" w:rsidRPr="001B5572" w:rsidRDefault="009E2541" w:rsidP="009E2541">
      <w:pPr>
        <w:rPr>
          <w:rFonts w:asciiTheme="minorHAnsi" w:hAnsiTheme="minorHAnsi"/>
          <w:sz w:val="18"/>
          <w:szCs w:val="18"/>
        </w:rPr>
      </w:pPr>
      <w:r w:rsidRPr="001B5572">
        <w:rPr>
          <w:rFonts w:asciiTheme="minorHAnsi" w:hAnsiTheme="minorHAnsi"/>
          <w:sz w:val="18"/>
          <w:szCs w:val="18"/>
        </w:rPr>
        <w:t>Radicación Nro. :</w:t>
      </w:r>
      <w:r w:rsidRPr="001B5572">
        <w:rPr>
          <w:rFonts w:asciiTheme="minorHAnsi" w:hAnsiTheme="minorHAnsi"/>
          <w:sz w:val="18"/>
          <w:szCs w:val="18"/>
        </w:rPr>
        <w:tab/>
      </w:r>
      <w:r w:rsidRPr="001B5572">
        <w:rPr>
          <w:rFonts w:asciiTheme="minorHAnsi" w:hAnsiTheme="minorHAnsi"/>
          <w:sz w:val="18"/>
          <w:szCs w:val="18"/>
        </w:rPr>
        <w:tab/>
      </w:r>
      <w:r w:rsidRPr="009E2541">
        <w:rPr>
          <w:rFonts w:asciiTheme="minorHAnsi" w:hAnsiTheme="minorHAnsi"/>
          <w:sz w:val="18"/>
          <w:szCs w:val="18"/>
        </w:rPr>
        <w:t>2018-00162-00 (Interno No.162)</w:t>
      </w:r>
    </w:p>
    <w:p w:rsidR="009E2541" w:rsidRPr="001B5572" w:rsidRDefault="009E2541" w:rsidP="009E2541">
      <w:pPr>
        <w:rPr>
          <w:rFonts w:asciiTheme="minorHAnsi" w:hAnsiTheme="minorHAnsi"/>
          <w:sz w:val="18"/>
          <w:szCs w:val="18"/>
        </w:rPr>
      </w:pPr>
      <w:r w:rsidRPr="001B5572">
        <w:rPr>
          <w:rFonts w:asciiTheme="minorHAnsi" w:hAnsiTheme="minorHAnsi"/>
          <w:sz w:val="18"/>
          <w:szCs w:val="18"/>
        </w:rPr>
        <w:t xml:space="preserve">Accionante: </w:t>
      </w:r>
      <w:r w:rsidRPr="001B5572">
        <w:rPr>
          <w:rFonts w:asciiTheme="minorHAnsi" w:hAnsiTheme="minorHAnsi"/>
          <w:sz w:val="18"/>
          <w:szCs w:val="18"/>
        </w:rPr>
        <w:tab/>
      </w:r>
      <w:r w:rsidRPr="001B5572">
        <w:rPr>
          <w:rFonts w:asciiTheme="minorHAnsi" w:hAnsiTheme="minorHAnsi"/>
          <w:sz w:val="18"/>
          <w:szCs w:val="18"/>
        </w:rPr>
        <w:tab/>
      </w:r>
      <w:r w:rsidRPr="009E2541">
        <w:rPr>
          <w:rFonts w:asciiTheme="minorHAnsi" w:hAnsiTheme="minorHAnsi"/>
          <w:sz w:val="18"/>
          <w:szCs w:val="18"/>
        </w:rPr>
        <w:t>Wilson Mario García Sáenz</w:t>
      </w:r>
    </w:p>
    <w:p w:rsidR="009E2541" w:rsidRPr="001B5572" w:rsidRDefault="009E2541" w:rsidP="009E2541">
      <w:pPr>
        <w:rPr>
          <w:rFonts w:asciiTheme="minorHAnsi" w:hAnsiTheme="minorHAnsi"/>
          <w:sz w:val="18"/>
          <w:szCs w:val="18"/>
        </w:rPr>
      </w:pPr>
      <w:r w:rsidRPr="001B5572">
        <w:rPr>
          <w:rFonts w:asciiTheme="minorHAnsi" w:hAnsiTheme="minorHAnsi"/>
          <w:sz w:val="18"/>
          <w:szCs w:val="18"/>
        </w:rPr>
        <w:t>Accionado:</w:t>
      </w:r>
      <w:r w:rsidRPr="001B5572">
        <w:rPr>
          <w:rFonts w:asciiTheme="minorHAnsi" w:hAnsiTheme="minorHAnsi"/>
          <w:sz w:val="18"/>
          <w:szCs w:val="18"/>
        </w:rPr>
        <w:tab/>
      </w:r>
      <w:r>
        <w:rPr>
          <w:rFonts w:asciiTheme="minorHAnsi" w:hAnsiTheme="minorHAnsi"/>
          <w:sz w:val="18"/>
          <w:szCs w:val="18"/>
        </w:rPr>
        <w:tab/>
      </w:r>
      <w:r w:rsidRPr="009E2541">
        <w:rPr>
          <w:rFonts w:asciiTheme="minorHAnsi" w:hAnsiTheme="minorHAnsi"/>
          <w:sz w:val="18"/>
          <w:szCs w:val="18"/>
        </w:rPr>
        <w:t>Juzgado Segundo Civil Municipal de Dosquebradas y otro</w:t>
      </w:r>
    </w:p>
    <w:p w:rsidR="009E2541" w:rsidRPr="001B5572" w:rsidRDefault="009E2541" w:rsidP="009E2541">
      <w:pPr>
        <w:rPr>
          <w:rFonts w:asciiTheme="minorHAnsi" w:hAnsiTheme="minorHAnsi"/>
          <w:sz w:val="18"/>
          <w:szCs w:val="18"/>
        </w:rPr>
      </w:pPr>
      <w:r w:rsidRPr="001B5572">
        <w:rPr>
          <w:rFonts w:asciiTheme="minorHAnsi" w:hAnsiTheme="minorHAnsi"/>
          <w:sz w:val="18"/>
          <w:szCs w:val="18"/>
        </w:rPr>
        <w:t xml:space="preserve">Magistrado Ponente: </w:t>
      </w:r>
      <w:r w:rsidRPr="001B5572">
        <w:rPr>
          <w:rFonts w:asciiTheme="minorHAnsi" w:hAnsiTheme="minorHAnsi"/>
          <w:sz w:val="18"/>
          <w:szCs w:val="18"/>
        </w:rPr>
        <w:tab/>
      </w:r>
      <w:proofErr w:type="spellStart"/>
      <w:r w:rsidRPr="001B5572">
        <w:rPr>
          <w:rFonts w:asciiTheme="minorHAnsi" w:hAnsiTheme="minorHAnsi"/>
          <w:sz w:val="18"/>
          <w:szCs w:val="18"/>
        </w:rPr>
        <w:t>DUBERNEY</w:t>
      </w:r>
      <w:proofErr w:type="spellEnd"/>
      <w:r w:rsidRPr="001B5572">
        <w:rPr>
          <w:rFonts w:asciiTheme="minorHAnsi" w:hAnsiTheme="minorHAnsi"/>
          <w:sz w:val="18"/>
          <w:szCs w:val="18"/>
        </w:rPr>
        <w:t xml:space="preserve"> GRISALES HERRERA</w:t>
      </w:r>
    </w:p>
    <w:p w:rsidR="009E2541" w:rsidRPr="001B5572" w:rsidRDefault="009E2541" w:rsidP="009E2541">
      <w:pPr>
        <w:rPr>
          <w:rFonts w:asciiTheme="minorHAnsi" w:hAnsiTheme="minorHAnsi"/>
          <w:sz w:val="18"/>
          <w:szCs w:val="18"/>
        </w:rPr>
      </w:pPr>
    </w:p>
    <w:p w:rsidR="009E2541" w:rsidRPr="009E2541" w:rsidRDefault="009E2541" w:rsidP="009E2541">
      <w:pPr>
        <w:pStyle w:val="Sinespaciado"/>
        <w:jc w:val="both"/>
        <w:rPr>
          <w:rFonts w:asciiTheme="minorHAnsi" w:hAnsiTheme="minorHAnsi"/>
          <w:sz w:val="18"/>
          <w:lang w:val="es-ES_tradnl" w:eastAsia="fr-FR"/>
        </w:rPr>
      </w:pPr>
      <w:r w:rsidRPr="00570446">
        <w:rPr>
          <w:rFonts w:asciiTheme="minorHAnsi" w:hAnsiTheme="minorHAnsi"/>
          <w:b/>
          <w:sz w:val="18"/>
          <w:lang w:val="es-CO" w:eastAsia="fr-FR"/>
        </w:rPr>
        <w:t xml:space="preserve">Temas: </w:t>
      </w:r>
      <w:r w:rsidRPr="00570446">
        <w:rPr>
          <w:rFonts w:asciiTheme="minorHAnsi" w:hAnsiTheme="minorHAnsi"/>
          <w:b/>
          <w:sz w:val="18"/>
          <w:lang w:val="es-CO" w:eastAsia="fr-FR"/>
        </w:rPr>
        <w:tab/>
      </w:r>
      <w:r>
        <w:rPr>
          <w:rFonts w:asciiTheme="minorHAnsi" w:hAnsiTheme="minorHAnsi"/>
          <w:b/>
          <w:sz w:val="18"/>
          <w:lang w:val="es-CO" w:eastAsia="fr-FR"/>
        </w:rPr>
        <w:tab/>
      </w:r>
      <w:r>
        <w:rPr>
          <w:rFonts w:asciiTheme="minorHAnsi" w:hAnsiTheme="minorHAnsi"/>
          <w:b/>
          <w:sz w:val="18"/>
          <w:lang w:val="es-CO" w:eastAsia="fr-FR"/>
        </w:rPr>
        <w:tab/>
      </w:r>
      <w:r w:rsidRPr="00F755DC">
        <w:rPr>
          <w:rFonts w:asciiTheme="minorHAnsi" w:hAnsiTheme="minorHAnsi"/>
          <w:b/>
          <w:sz w:val="18"/>
          <w:szCs w:val="18"/>
          <w:lang w:eastAsia="fr-FR"/>
        </w:rPr>
        <w:t xml:space="preserve">DEBIDO PROCESO JUDICIAL / </w:t>
      </w:r>
      <w:r>
        <w:rPr>
          <w:rFonts w:asciiTheme="minorHAnsi" w:hAnsiTheme="minorHAnsi"/>
          <w:b/>
          <w:sz w:val="18"/>
          <w:szCs w:val="18"/>
          <w:lang w:eastAsia="fr-FR"/>
        </w:rPr>
        <w:t>A</w:t>
      </w:r>
      <w:r>
        <w:rPr>
          <w:rFonts w:asciiTheme="minorHAnsi" w:hAnsiTheme="minorHAnsi"/>
          <w:b/>
          <w:sz w:val="18"/>
          <w:szCs w:val="18"/>
          <w:lang w:eastAsia="fr-FR"/>
        </w:rPr>
        <w:t xml:space="preserve">PORTES EN ESPECIO O EN INDUSTRIA / ACCIONES ORDINARIAS / NIEGA DEFECTO SUSTANTIVO - </w:t>
      </w:r>
      <w:r w:rsidRPr="009E2541">
        <w:rPr>
          <w:rFonts w:asciiTheme="minorHAnsi" w:hAnsiTheme="minorHAnsi"/>
          <w:sz w:val="18"/>
          <w:lang w:val="es-ES_tradnl" w:eastAsia="fr-FR"/>
        </w:rPr>
        <w:t xml:space="preserve">Luego, el Juzgado Civil del Circuito de esa localidad con providencia del 17-10-2017 que desató la alzada, confirmó aquella decisión, puesto que advirtió, de conformidad con el acta de asamblea extraordinaria que las acciones de la demandante son ordinarias y no industriales o de trabajo: “… siendo así no puede predicar que el contrato de cesión de acciones base del proceso presenta nulidad absoluta, toda vez que no contraría las normas citadas por el </w:t>
      </w:r>
      <w:proofErr w:type="spellStart"/>
      <w:r w:rsidRPr="009E2541">
        <w:rPr>
          <w:rFonts w:asciiTheme="minorHAnsi" w:hAnsiTheme="minorHAnsi"/>
          <w:sz w:val="18"/>
          <w:lang w:val="es-ES_tradnl" w:eastAsia="fr-FR"/>
        </w:rPr>
        <w:t>excepcionante</w:t>
      </w:r>
      <w:proofErr w:type="spellEnd"/>
      <w:r w:rsidRPr="009E2541">
        <w:rPr>
          <w:rFonts w:asciiTheme="minorHAnsi" w:hAnsiTheme="minorHAnsi"/>
          <w:sz w:val="18"/>
          <w:lang w:val="es-ES_tradnl" w:eastAsia="fr-FR"/>
        </w:rPr>
        <w:t xml:space="preserve">, ni tampoco se ubica en las causales del artículo 1741 del Código Civil… al ser la señora Laverde Valencia socia capitalista… estaba plenamente facultada para disponer de las acciones que le pertenecen, siendo consciente de ello al momento de suscribir el contrato de cesión, máxime cuando en el acta No.8, aportada al proceso, quedó consignado de que tales acciones se entienden pagadas en su integridad  y se ordenó al representante legal emitirlas…”; agregó que el demandado conocía el tipo de acciones que adquiría dada su condición de presidente de la sociedad para la época de la celebración del contrato, y que el acta de asamblea pudo haber sido impugnada en los términos del artículo 191, </w:t>
      </w:r>
      <w:proofErr w:type="spellStart"/>
      <w:r w:rsidRPr="009E2541">
        <w:rPr>
          <w:rFonts w:asciiTheme="minorHAnsi" w:hAnsiTheme="minorHAnsi"/>
          <w:sz w:val="18"/>
          <w:lang w:val="es-ES_tradnl" w:eastAsia="fr-FR"/>
        </w:rPr>
        <w:t>CCo</w:t>
      </w:r>
      <w:proofErr w:type="spellEnd"/>
      <w:r w:rsidRPr="009E2541">
        <w:rPr>
          <w:rFonts w:asciiTheme="minorHAnsi" w:hAnsiTheme="minorHAnsi"/>
          <w:sz w:val="18"/>
          <w:lang w:val="es-ES_tradnl" w:eastAsia="fr-FR"/>
        </w:rPr>
        <w:t xml:space="preserve"> (Tiempo 43:35 a 46:45 video “CP_1017133520312” del CD visible a folio 62, ib.).</w:t>
      </w:r>
    </w:p>
    <w:p w:rsidR="009E2541" w:rsidRPr="009E2541" w:rsidRDefault="009E2541" w:rsidP="009E2541">
      <w:pPr>
        <w:pStyle w:val="Sinespaciado"/>
        <w:jc w:val="both"/>
        <w:rPr>
          <w:rFonts w:asciiTheme="minorHAnsi" w:hAnsiTheme="minorHAnsi"/>
          <w:sz w:val="18"/>
          <w:lang w:val="es-ES_tradnl" w:eastAsia="fr-FR"/>
        </w:rPr>
      </w:pPr>
    </w:p>
    <w:p w:rsidR="009E2541" w:rsidRPr="009E2541" w:rsidRDefault="009E2541" w:rsidP="009E2541">
      <w:pPr>
        <w:pStyle w:val="Sinespaciado"/>
        <w:jc w:val="both"/>
        <w:rPr>
          <w:rFonts w:asciiTheme="minorHAnsi" w:hAnsiTheme="minorHAnsi"/>
          <w:sz w:val="18"/>
          <w:lang w:val="es-ES_tradnl" w:eastAsia="fr-FR"/>
        </w:rPr>
      </w:pPr>
      <w:r w:rsidRPr="009E2541">
        <w:rPr>
          <w:rFonts w:asciiTheme="minorHAnsi" w:hAnsiTheme="minorHAnsi"/>
          <w:sz w:val="18"/>
          <w:lang w:val="es-ES_tradnl" w:eastAsia="fr-FR"/>
        </w:rPr>
        <w:t xml:space="preserve">De acuerdo con lo reseñado, para esta Magistratura es inexistente la vulneración o amenaza de los derechos fundamentales del actor, toda vez que no luce irrazonable la interpretación dada a las normas aplicables al caso concreto, menos que deliberadamente hayan desatendido las reseñadas por el actor. Los argumentos jurídicos expuestos, tuvieron como sostén el convencimiento que obtuvieron del análisis de las pruebas arrimadas al proceso, entre ellas, el acta de asamblea extraordinaria que no fue impugnada, los testimonios de ambas partes, y la declaración de la demandante. </w:t>
      </w:r>
    </w:p>
    <w:p w:rsidR="009E2541" w:rsidRPr="009E2541" w:rsidRDefault="009E2541" w:rsidP="009E2541">
      <w:pPr>
        <w:pStyle w:val="Sinespaciado"/>
        <w:jc w:val="both"/>
        <w:rPr>
          <w:rFonts w:asciiTheme="minorHAnsi" w:hAnsiTheme="minorHAnsi"/>
          <w:sz w:val="18"/>
          <w:lang w:val="es-ES_tradnl" w:eastAsia="fr-FR"/>
        </w:rPr>
      </w:pPr>
    </w:p>
    <w:p w:rsidR="009E2541" w:rsidRDefault="009E2541" w:rsidP="009E2541">
      <w:pPr>
        <w:pStyle w:val="Sinespaciado"/>
        <w:jc w:val="both"/>
        <w:rPr>
          <w:rFonts w:asciiTheme="minorHAnsi" w:hAnsiTheme="minorHAnsi"/>
          <w:sz w:val="18"/>
          <w:lang w:val="es-ES_tradnl" w:eastAsia="fr-FR"/>
        </w:rPr>
      </w:pPr>
      <w:r w:rsidRPr="009E2541">
        <w:rPr>
          <w:rFonts w:asciiTheme="minorHAnsi" w:hAnsiTheme="minorHAnsi"/>
          <w:sz w:val="18"/>
          <w:lang w:val="es-ES_tradnl" w:eastAsia="fr-FR"/>
        </w:rPr>
        <w:t xml:space="preserve">Se compartan o no las decisiones de los juzgados, lo cierto es que la conclusión a la que arribaron está debidamente sustentada; en primer lugar, la asamblea dispuso emitir acciones ordinarias a la demandante, sin restricción o aclaración de índole alguna; y en segundo lugar, se comprobó que el aporte de industria se había consumado con la celebración de un contrato a favor de la sociedad y por ello se dispuso la emisión de las acciones como ordinarias; en consecuencia, sí podía disponer de ellas.   </w:t>
      </w:r>
      <w:bookmarkStart w:id="0" w:name="_GoBack"/>
      <w:bookmarkEnd w:id="0"/>
    </w:p>
    <w:p w:rsidR="009E2541" w:rsidRDefault="009E2541" w:rsidP="009E2541">
      <w:pPr>
        <w:pStyle w:val="Sinespaciado"/>
        <w:jc w:val="both"/>
        <w:rPr>
          <w:rFonts w:asciiTheme="minorHAnsi" w:hAnsiTheme="minorHAnsi"/>
          <w:sz w:val="18"/>
          <w:lang w:val="es-ES_tradnl" w:eastAsia="fr-FR"/>
        </w:rPr>
      </w:pPr>
    </w:p>
    <w:p w:rsidR="009E2541" w:rsidRPr="00266E78" w:rsidRDefault="009E2541" w:rsidP="009E2541">
      <w:pPr>
        <w:pStyle w:val="Sinespaciado"/>
        <w:jc w:val="both"/>
        <w:rPr>
          <w:rFonts w:asciiTheme="minorHAnsi" w:hAnsiTheme="minorHAnsi"/>
          <w:sz w:val="18"/>
          <w:lang w:val="es-ES_tradnl" w:eastAsia="fr-FR"/>
        </w:rPr>
      </w:pPr>
    </w:p>
    <w:p w:rsidR="00D1785C" w:rsidRPr="00AD7B0C" w:rsidRDefault="00D0509A" w:rsidP="00D1785C">
      <w:pPr>
        <w:pStyle w:val="Sinespaciado"/>
        <w:tabs>
          <w:tab w:val="left" w:pos="3579"/>
        </w:tabs>
        <w:spacing w:line="360" w:lineRule="auto"/>
        <w:jc w:val="center"/>
        <w:rPr>
          <w:rFonts w:ascii="Georgia" w:hAnsi="Georgia" w:cs="Arial"/>
          <w:w w:val="140"/>
          <w:sz w:val="14"/>
        </w:rPr>
      </w:pPr>
      <w:r w:rsidRPr="001E5B6B">
        <w:rPr>
          <w:rFonts w:ascii="Georgia" w:hAnsi="Georgia"/>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sidRPr="001E5B6B">
        <w:rPr>
          <w:rFonts w:ascii="Georgia" w:hAnsi="Georgia" w:cs="Arial"/>
          <w:w w:val="140"/>
        </w:rPr>
        <w:br w:type="textWrapping" w:clear="all"/>
      </w:r>
      <w:r w:rsidR="00D1785C" w:rsidRPr="00AD7B0C">
        <w:rPr>
          <w:rFonts w:ascii="Georgia" w:hAnsi="Georgia" w:cs="Arial"/>
          <w:w w:val="140"/>
          <w:sz w:val="14"/>
        </w:rPr>
        <w:t>REPUBLICA DE COLOMBIA</w:t>
      </w:r>
    </w:p>
    <w:p w:rsidR="00D1785C" w:rsidRPr="00AD7B0C" w:rsidRDefault="00D1785C" w:rsidP="00D1785C">
      <w:pPr>
        <w:pStyle w:val="Sinespaciado"/>
        <w:tabs>
          <w:tab w:val="center" w:pos="4987"/>
          <w:tab w:val="left" w:pos="8449"/>
        </w:tabs>
        <w:spacing w:line="360" w:lineRule="auto"/>
        <w:jc w:val="center"/>
        <w:rPr>
          <w:rFonts w:ascii="Georgia" w:hAnsi="Georgia" w:cs="Arial"/>
          <w:w w:val="140"/>
        </w:rPr>
      </w:pPr>
      <w:r w:rsidRPr="00AD7B0C">
        <w:rPr>
          <w:rFonts w:ascii="Georgia" w:hAnsi="Georgia" w:cs="Arial"/>
          <w:w w:val="140"/>
          <w:sz w:val="14"/>
        </w:rPr>
        <w:t>RAMA JUDICIAL DEL PODER PÚBLICO</w:t>
      </w:r>
    </w:p>
    <w:p w:rsidR="00D1785C" w:rsidRPr="00AD7B0C" w:rsidRDefault="00D1785C" w:rsidP="00D1785C">
      <w:pPr>
        <w:pStyle w:val="Sinespaciado"/>
        <w:spacing w:line="360" w:lineRule="auto"/>
        <w:jc w:val="center"/>
        <w:rPr>
          <w:rFonts w:ascii="Georgia" w:hAnsi="Georgia" w:cs="Arial"/>
          <w:w w:val="140"/>
          <w:sz w:val="16"/>
        </w:rPr>
      </w:pPr>
      <w:r w:rsidRPr="00AD7B0C">
        <w:rPr>
          <w:rFonts w:ascii="Georgia" w:hAnsi="Georgia" w:cs="Arial"/>
          <w:w w:val="140"/>
          <w:sz w:val="18"/>
        </w:rPr>
        <w:t>T</w:t>
      </w:r>
      <w:r w:rsidRPr="00AD7B0C">
        <w:rPr>
          <w:rFonts w:ascii="Georgia" w:hAnsi="Georgia" w:cs="Arial"/>
          <w:w w:val="140"/>
          <w:sz w:val="16"/>
        </w:rPr>
        <w:t>RIBUNAL</w:t>
      </w:r>
      <w:r w:rsidRPr="00AD7B0C">
        <w:rPr>
          <w:rFonts w:ascii="Georgia" w:hAnsi="Georgia" w:cs="Arial"/>
          <w:w w:val="140"/>
          <w:sz w:val="18"/>
        </w:rPr>
        <w:t xml:space="preserve"> S</w:t>
      </w:r>
      <w:r w:rsidRPr="00AD7B0C">
        <w:rPr>
          <w:rFonts w:ascii="Georgia" w:hAnsi="Georgia" w:cs="Arial"/>
          <w:w w:val="140"/>
          <w:sz w:val="16"/>
        </w:rPr>
        <w:t xml:space="preserve">UPERIOR DEL </w:t>
      </w:r>
      <w:r w:rsidRPr="00AD7B0C">
        <w:rPr>
          <w:rFonts w:ascii="Georgia" w:hAnsi="Georgia" w:cs="Arial"/>
          <w:w w:val="140"/>
          <w:sz w:val="18"/>
        </w:rPr>
        <w:t>D</w:t>
      </w:r>
      <w:r w:rsidRPr="00AD7B0C">
        <w:rPr>
          <w:rFonts w:ascii="Georgia" w:hAnsi="Georgia" w:cs="Arial"/>
          <w:w w:val="140"/>
          <w:sz w:val="16"/>
        </w:rPr>
        <w:t>ISTRITO</w:t>
      </w:r>
      <w:r w:rsidRPr="00AD7B0C">
        <w:rPr>
          <w:rFonts w:ascii="Georgia" w:hAnsi="Georgia" w:cs="Arial"/>
          <w:w w:val="140"/>
          <w:sz w:val="18"/>
        </w:rPr>
        <w:t xml:space="preserve"> J</w:t>
      </w:r>
      <w:r w:rsidRPr="00AD7B0C">
        <w:rPr>
          <w:rFonts w:ascii="Georgia" w:hAnsi="Georgia" w:cs="Arial"/>
          <w:w w:val="140"/>
          <w:sz w:val="16"/>
        </w:rPr>
        <w:t>UDICIAL</w:t>
      </w:r>
    </w:p>
    <w:p w:rsidR="00D1785C" w:rsidRPr="00AD7B0C" w:rsidRDefault="00D1785C" w:rsidP="00D1785C">
      <w:pPr>
        <w:pStyle w:val="Sinespaciado"/>
        <w:spacing w:line="360" w:lineRule="auto"/>
        <w:jc w:val="center"/>
        <w:rPr>
          <w:rFonts w:ascii="Georgia" w:hAnsi="Georgia" w:cs="Arial"/>
          <w:w w:val="140"/>
          <w:sz w:val="16"/>
          <w:szCs w:val="18"/>
        </w:rPr>
      </w:pPr>
      <w:r w:rsidRPr="00AD7B0C">
        <w:rPr>
          <w:rFonts w:ascii="Georgia" w:hAnsi="Georgia" w:cs="Arial"/>
          <w:w w:val="140"/>
          <w:sz w:val="18"/>
          <w:szCs w:val="18"/>
        </w:rPr>
        <w:t>S</w:t>
      </w:r>
      <w:r w:rsidRPr="00AD7B0C">
        <w:rPr>
          <w:rFonts w:ascii="Georgia" w:hAnsi="Georgia" w:cs="Arial"/>
          <w:w w:val="140"/>
          <w:sz w:val="16"/>
          <w:szCs w:val="18"/>
        </w:rPr>
        <w:t>ALA</w:t>
      </w:r>
      <w:r w:rsidRPr="00AD7B0C">
        <w:rPr>
          <w:rFonts w:ascii="Georgia" w:hAnsi="Georgia" w:cs="Arial"/>
          <w:w w:val="140"/>
          <w:sz w:val="14"/>
          <w:szCs w:val="18"/>
        </w:rPr>
        <w:t xml:space="preserve"> </w:t>
      </w:r>
      <w:r w:rsidRPr="00AD7B0C">
        <w:rPr>
          <w:rFonts w:ascii="Georgia" w:hAnsi="Georgia" w:cs="Arial"/>
          <w:w w:val="140"/>
          <w:sz w:val="16"/>
          <w:szCs w:val="18"/>
        </w:rPr>
        <w:t xml:space="preserve">DE </w:t>
      </w:r>
      <w:r w:rsidRPr="00AD7B0C">
        <w:rPr>
          <w:rFonts w:ascii="Georgia" w:hAnsi="Georgia" w:cs="Arial"/>
          <w:w w:val="140"/>
          <w:sz w:val="18"/>
          <w:szCs w:val="18"/>
        </w:rPr>
        <w:t>D</w:t>
      </w:r>
      <w:r w:rsidRPr="00AD7B0C">
        <w:rPr>
          <w:rFonts w:ascii="Georgia" w:hAnsi="Georgia" w:cs="Arial"/>
          <w:w w:val="140"/>
          <w:sz w:val="16"/>
          <w:szCs w:val="18"/>
        </w:rPr>
        <w:t>ECISIÓN</w:t>
      </w:r>
      <w:r w:rsidRPr="00AD7B0C">
        <w:rPr>
          <w:rFonts w:ascii="Georgia" w:hAnsi="Georgia" w:cs="Arial"/>
          <w:w w:val="140"/>
          <w:sz w:val="18"/>
          <w:szCs w:val="18"/>
        </w:rPr>
        <w:t xml:space="preserve"> C</w:t>
      </w:r>
      <w:r w:rsidRPr="00AD7B0C">
        <w:rPr>
          <w:rFonts w:ascii="Georgia" w:hAnsi="Georgia" w:cs="Arial"/>
          <w:w w:val="140"/>
          <w:sz w:val="16"/>
          <w:szCs w:val="18"/>
        </w:rPr>
        <w:t>IVIL –</w:t>
      </w:r>
      <w:r w:rsidRPr="00AD7B0C">
        <w:rPr>
          <w:rFonts w:ascii="Georgia" w:hAnsi="Georgia" w:cs="Arial"/>
          <w:w w:val="140"/>
          <w:sz w:val="18"/>
          <w:szCs w:val="18"/>
        </w:rPr>
        <w:t>F</w:t>
      </w:r>
      <w:r w:rsidRPr="00AD7B0C">
        <w:rPr>
          <w:rFonts w:ascii="Georgia" w:hAnsi="Georgia" w:cs="Arial"/>
          <w:w w:val="140"/>
          <w:sz w:val="16"/>
          <w:szCs w:val="18"/>
        </w:rPr>
        <w:t xml:space="preserve">AMILIA – </w:t>
      </w:r>
      <w:r w:rsidRPr="00AD7B0C">
        <w:rPr>
          <w:rFonts w:ascii="Georgia" w:hAnsi="Georgia" w:cs="Arial"/>
          <w:w w:val="140"/>
          <w:sz w:val="18"/>
          <w:szCs w:val="18"/>
        </w:rPr>
        <w:t>D</w:t>
      </w:r>
      <w:r w:rsidRPr="00AD7B0C">
        <w:rPr>
          <w:rFonts w:ascii="Georgia" w:hAnsi="Georgia" w:cs="Arial"/>
          <w:w w:val="140"/>
          <w:sz w:val="16"/>
          <w:szCs w:val="18"/>
        </w:rPr>
        <w:t>ISTRITO</w:t>
      </w:r>
      <w:r w:rsidRPr="00AD7B0C">
        <w:rPr>
          <w:rFonts w:ascii="Georgia" w:hAnsi="Georgia" w:cs="Arial"/>
          <w:w w:val="140"/>
          <w:sz w:val="18"/>
          <w:szCs w:val="18"/>
        </w:rPr>
        <w:t xml:space="preserve"> D</w:t>
      </w:r>
      <w:r w:rsidRPr="00AD7B0C">
        <w:rPr>
          <w:rFonts w:ascii="Georgia" w:hAnsi="Georgia" w:cs="Arial"/>
          <w:w w:val="140"/>
          <w:sz w:val="16"/>
          <w:szCs w:val="18"/>
        </w:rPr>
        <w:t>E</w:t>
      </w:r>
      <w:r w:rsidRPr="00AD7B0C">
        <w:rPr>
          <w:rFonts w:ascii="Georgia" w:hAnsi="Georgia" w:cs="Arial"/>
          <w:w w:val="140"/>
          <w:sz w:val="18"/>
          <w:szCs w:val="18"/>
        </w:rPr>
        <w:t xml:space="preserve"> P</w:t>
      </w:r>
      <w:r w:rsidRPr="00AD7B0C">
        <w:rPr>
          <w:rFonts w:ascii="Georgia" w:hAnsi="Georgia" w:cs="Arial"/>
          <w:w w:val="140"/>
          <w:sz w:val="16"/>
          <w:szCs w:val="18"/>
        </w:rPr>
        <w:t>EREIRA</w:t>
      </w:r>
    </w:p>
    <w:p w:rsidR="00D1785C" w:rsidRPr="00AD7B0C" w:rsidRDefault="00D1785C" w:rsidP="00D1785C">
      <w:pPr>
        <w:pStyle w:val="Sinespaciado"/>
        <w:spacing w:line="360" w:lineRule="auto"/>
        <w:jc w:val="center"/>
        <w:rPr>
          <w:rFonts w:ascii="Georgia" w:hAnsi="Georgia" w:cs="Arial"/>
          <w:w w:val="140"/>
          <w:sz w:val="16"/>
          <w:szCs w:val="18"/>
        </w:rPr>
      </w:pPr>
      <w:r w:rsidRPr="00AD7B0C">
        <w:rPr>
          <w:rFonts w:ascii="Georgia" w:hAnsi="Georgia" w:cs="Arial"/>
          <w:w w:val="140"/>
          <w:sz w:val="18"/>
          <w:szCs w:val="18"/>
        </w:rPr>
        <w:t>D</w:t>
      </w:r>
      <w:r w:rsidRPr="00AD7B0C">
        <w:rPr>
          <w:rFonts w:ascii="Georgia" w:hAnsi="Georgia" w:cs="Arial"/>
          <w:w w:val="140"/>
          <w:sz w:val="16"/>
          <w:szCs w:val="18"/>
        </w:rPr>
        <w:t xml:space="preserve">EPARTAMENTO </w:t>
      </w:r>
      <w:r w:rsidRPr="00AD7B0C">
        <w:rPr>
          <w:rFonts w:ascii="Georgia" w:hAnsi="Georgia" w:cs="Arial"/>
          <w:w w:val="140"/>
          <w:sz w:val="18"/>
          <w:szCs w:val="18"/>
        </w:rPr>
        <w:t>D</w:t>
      </w:r>
      <w:r w:rsidRPr="00AD7B0C">
        <w:rPr>
          <w:rFonts w:ascii="Georgia" w:hAnsi="Georgia" w:cs="Arial"/>
          <w:w w:val="140"/>
          <w:sz w:val="16"/>
          <w:szCs w:val="18"/>
        </w:rPr>
        <w:t xml:space="preserve">E </w:t>
      </w:r>
      <w:r w:rsidRPr="00AD7B0C">
        <w:rPr>
          <w:rFonts w:ascii="Georgia" w:hAnsi="Georgia" w:cs="Arial"/>
          <w:w w:val="140"/>
          <w:sz w:val="18"/>
          <w:szCs w:val="18"/>
        </w:rPr>
        <w:t>R</w:t>
      </w:r>
      <w:r w:rsidRPr="00AD7B0C">
        <w:rPr>
          <w:rFonts w:ascii="Georgia" w:hAnsi="Georgia" w:cs="Arial"/>
          <w:w w:val="140"/>
          <w:sz w:val="16"/>
          <w:szCs w:val="18"/>
        </w:rPr>
        <w:t>ISARALDA</w:t>
      </w:r>
    </w:p>
    <w:p w:rsidR="00486062" w:rsidRPr="00D1785C" w:rsidRDefault="00486062" w:rsidP="00D1785C">
      <w:pPr>
        <w:pStyle w:val="Sinespaciado"/>
        <w:tabs>
          <w:tab w:val="left" w:pos="3579"/>
        </w:tabs>
        <w:spacing w:line="360" w:lineRule="auto"/>
        <w:jc w:val="center"/>
        <w:rPr>
          <w:rFonts w:ascii="Georgia" w:hAnsi="Georgia" w:cs="Arial"/>
          <w:w w:val="140"/>
          <w:sz w:val="18"/>
          <w:szCs w:val="18"/>
        </w:rPr>
      </w:pPr>
    </w:p>
    <w:p w:rsidR="0099045D" w:rsidRPr="001E5B6B" w:rsidRDefault="00970930" w:rsidP="00F560C3">
      <w:pPr>
        <w:pStyle w:val="Textoindependiente"/>
        <w:spacing w:line="360" w:lineRule="auto"/>
        <w:rPr>
          <w:rFonts w:ascii="Georgia" w:hAnsi="Georgia" w:cs="Arial"/>
          <w:sz w:val="22"/>
          <w:szCs w:val="22"/>
        </w:rPr>
      </w:pPr>
      <w:r w:rsidRPr="001E5B6B">
        <w:rPr>
          <w:rFonts w:ascii="Georgia" w:hAnsi="Georgia" w:cs="Arial"/>
          <w:sz w:val="22"/>
        </w:rPr>
        <w:tab/>
      </w:r>
      <w:r w:rsidR="00D70A1B" w:rsidRPr="001E5B6B">
        <w:rPr>
          <w:rFonts w:ascii="Georgia" w:hAnsi="Georgia" w:cs="Arial"/>
          <w:sz w:val="22"/>
        </w:rPr>
        <w:tab/>
      </w:r>
      <w:r w:rsidR="0099045D" w:rsidRPr="001E5B6B">
        <w:rPr>
          <w:rFonts w:ascii="Georgia" w:hAnsi="Georgia" w:cs="Arial"/>
          <w:sz w:val="22"/>
          <w:szCs w:val="22"/>
        </w:rPr>
        <w:t>Asunto</w:t>
      </w:r>
      <w:r w:rsidR="0099045D" w:rsidRPr="001E5B6B">
        <w:rPr>
          <w:rFonts w:ascii="Georgia" w:hAnsi="Georgia" w:cs="Arial"/>
          <w:sz w:val="22"/>
          <w:szCs w:val="22"/>
        </w:rPr>
        <w:tab/>
      </w:r>
      <w:r w:rsidR="0099045D" w:rsidRPr="001E5B6B">
        <w:rPr>
          <w:rFonts w:ascii="Georgia" w:hAnsi="Georgia" w:cs="Arial"/>
          <w:sz w:val="22"/>
          <w:szCs w:val="22"/>
        </w:rPr>
        <w:tab/>
      </w:r>
      <w:r w:rsidR="0099045D" w:rsidRPr="001E5B6B">
        <w:rPr>
          <w:rFonts w:ascii="Georgia" w:hAnsi="Georgia" w:cs="Arial"/>
          <w:sz w:val="22"/>
          <w:szCs w:val="22"/>
        </w:rPr>
        <w:tab/>
        <w:t>: Sentencia de tutela en primera instancia</w:t>
      </w:r>
    </w:p>
    <w:p w:rsidR="00A00766" w:rsidRPr="001E5B6B" w:rsidRDefault="00A00766" w:rsidP="00A00766">
      <w:pPr>
        <w:pStyle w:val="Textoindependiente"/>
        <w:spacing w:line="360" w:lineRule="auto"/>
        <w:ind w:left="1416"/>
        <w:rPr>
          <w:rFonts w:ascii="Georgia" w:hAnsi="Georgia" w:cs="Arial"/>
          <w:sz w:val="22"/>
        </w:rPr>
      </w:pPr>
      <w:r w:rsidRPr="001E5B6B">
        <w:rPr>
          <w:rFonts w:ascii="Georgia" w:hAnsi="Georgia" w:cs="Arial"/>
          <w:sz w:val="22"/>
        </w:rPr>
        <w:t>Accionante</w:t>
      </w:r>
      <w:r w:rsidRPr="001E5B6B">
        <w:rPr>
          <w:rFonts w:ascii="Georgia" w:hAnsi="Georgia" w:cs="Arial"/>
          <w:sz w:val="22"/>
        </w:rPr>
        <w:tab/>
      </w:r>
      <w:r w:rsidRPr="001E5B6B">
        <w:rPr>
          <w:rFonts w:ascii="Georgia" w:hAnsi="Georgia" w:cs="Arial"/>
          <w:sz w:val="22"/>
        </w:rPr>
        <w:tab/>
        <w:t xml:space="preserve">: </w:t>
      </w:r>
      <w:r w:rsidR="00CB23BD">
        <w:rPr>
          <w:rFonts w:ascii="Georgia" w:hAnsi="Georgia" w:cs="Arial"/>
          <w:sz w:val="22"/>
        </w:rPr>
        <w:t>Wilson Mario García Sáenz</w:t>
      </w:r>
    </w:p>
    <w:p w:rsidR="00A00766" w:rsidRPr="001E5B6B" w:rsidRDefault="00A00766" w:rsidP="00A00766">
      <w:pPr>
        <w:pStyle w:val="Textoindependiente"/>
        <w:spacing w:line="360" w:lineRule="auto"/>
        <w:ind w:left="1416"/>
        <w:rPr>
          <w:rFonts w:ascii="Georgia" w:hAnsi="Georgia" w:cs="Arial"/>
          <w:sz w:val="22"/>
        </w:rPr>
      </w:pPr>
      <w:r w:rsidRPr="001E5B6B">
        <w:rPr>
          <w:rFonts w:ascii="Georgia" w:hAnsi="Georgia" w:cs="Arial"/>
          <w:sz w:val="22"/>
        </w:rPr>
        <w:t>Accionado (s)</w:t>
      </w:r>
      <w:r w:rsidRPr="001E5B6B">
        <w:rPr>
          <w:rFonts w:ascii="Georgia" w:hAnsi="Georgia" w:cs="Arial"/>
          <w:sz w:val="22"/>
        </w:rPr>
        <w:tab/>
      </w:r>
      <w:r w:rsidRPr="001E5B6B">
        <w:rPr>
          <w:rFonts w:ascii="Georgia" w:hAnsi="Georgia" w:cs="Arial"/>
          <w:sz w:val="22"/>
        </w:rPr>
        <w:tab/>
        <w:t xml:space="preserve">: </w:t>
      </w:r>
      <w:r w:rsidR="002513D1">
        <w:rPr>
          <w:rFonts w:ascii="Georgia" w:hAnsi="Georgia" w:cs="Arial"/>
          <w:sz w:val="22"/>
        </w:rPr>
        <w:t xml:space="preserve">Juzgado </w:t>
      </w:r>
      <w:r w:rsidR="00CB23BD">
        <w:rPr>
          <w:rFonts w:ascii="Georgia" w:hAnsi="Georgia" w:cs="Arial"/>
          <w:sz w:val="22"/>
        </w:rPr>
        <w:t xml:space="preserve">Segundo </w:t>
      </w:r>
      <w:r w:rsidR="003F1AB5">
        <w:rPr>
          <w:rFonts w:ascii="Georgia" w:hAnsi="Georgia" w:cs="Arial"/>
          <w:sz w:val="22"/>
        </w:rPr>
        <w:t xml:space="preserve">Civil </w:t>
      </w:r>
      <w:r w:rsidR="00CB23BD">
        <w:rPr>
          <w:rFonts w:ascii="Georgia" w:hAnsi="Georgia" w:cs="Arial"/>
          <w:sz w:val="22"/>
        </w:rPr>
        <w:t>Municipal de Dosquebradas y otro</w:t>
      </w:r>
    </w:p>
    <w:p w:rsidR="00A00766" w:rsidRPr="001E5B6B" w:rsidRDefault="00A00766" w:rsidP="003F1AB5">
      <w:pPr>
        <w:pStyle w:val="Textoindependiente"/>
        <w:spacing w:line="360" w:lineRule="auto"/>
        <w:ind w:left="3544" w:hanging="2126"/>
        <w:rPr>
          <w:rFonts w:ascii="Georgia" w:hAnsi="Georgia" w:cs="Arial"/>
          <w:sz w:val="22"/>
          <w:szCs w:val="22"/>
        </w:rPr>
      </w:pPr>
      <w:r w:rsidRPr="001E5B6B">
        <w:rPr>
          <w:rFonts w:ascii="Georgia" w:hAnsi="Georgia" w:cs="Arial"/>
          <w:sz w:val="22"/>
          <w:szCs w:val="22"/>
        </w:rPr>
        <w:t>Vinculado (s)</w:t>
      </w:r>
      <w:r w:rsidRPr="001E5B6B">
        <w:rPr>
          <w:rFonts w:ascii="Georgia" w:hAnsi="Georgia" w:cs="Arial"/>
          <w:sz w:val="22"/>
          <w:szCs w:val="22"/>
        </w:rPr>
        <w:tab/>
      </w:r>
      <w:r w:rsidRPr="001E5B6B">
        <w:rPr>
          <w:rFonts w:ascii="Georgia" w:hAnsi="Georgia" w:cs="Arial"/>
          <w:sz w:val="22"/>
          <w:szCs w:val="22"/>
        </w:rPr>
        <w:tab/>
        <w:t xml:space="preserve">: </w:t>
      </w:r>
      <w:r w:rsidR="00CB23BD">
        <w:rPr>
          <w:rFonts w:ascii="Georgia" w:hAnsi="Georgia" w:cs="Arial"/>
          <w:sz w:val="22"/>
          <w:szCs w:val="22"/>
        </w:rPr>
        <w:t>Luisa María Laverde Valencia y otros</w:t>
      </w:r>
    </w:p>
    <w:p w:rsidR="00A00766" w:rsidRPr="001E5B6B" w:rsidRDefault="00A00766" w:rsidP="00A00766">
      <w:pPr>
        <w:pStyle w:val="Textoindependiente"/>
        <w:spacing w:line="360" w:lineRule="auto"/>
        <w:ind w:left="1416"/>
        <w:rPr>
          <w:rFonts w:ascii="Georgia" w:hAnsi="Georgia" w:cs="Arial"/>
          <w:sz w:val="22"/>
        </w:rPr>
      </w:pPr>
      <w:r w:rsidRPr="001E5B6B">
        <w:rPr>
          <w:rFonts w:ascii="Georgia" w:hAnsi="Georgia" w:cs="Arial"/>
          <w:sz w:val="22"/>
        </w:rPr>
        <w:t>Radicación</w:t>
      </w:r>
      <w:r w:rsidRPr="001E5B6B">
        <w:rPr>
          <w:rFonts w:ascii="Georgia" w:hAnsi="Georgia" w:cs="Arial"/>
          <w:sz w:val="22"/>
        </w:rPr>
        <w:tab/>
      </w:r>
      <w:r w:rsidRPr="001E5B6B">
        <w:rPr>
          <w:rFonts w:ascii="Georgia" w:hAnsi="Georgia" w:cs="Arial"/>
          <w:sz w:val="22"/>
        </w:rPr>
        <w:tab/>
        <w:t xml:space="preserve">: </w:t>
      </w:r>
      <w:r w:rsidR="000335D6">
        <w:rPr>
          <w:rFonts w:ascii="Georgia" w:hAnsi="Georgia" w:cs="Arial"/>
          <w:sz w:val="22"/>
        </w:rPr>
        <w:t>2018-</w:t>
      </w:r>
      <w:r w:rsidR="00CB23BD">
        <w:rPr>
          <w:rFonts w:ascii="Georgia" w:hAnsi="Georgia" w:cs="Arial"/>
          <w:sz w:val="22"/>
        </w:rPr>
        <w:t>00162</w:t>
      </w:r>
      <w:r w:rsidR="000335D6">
        <w:rPr>
          <w:rFonts w:ascii="Georgia" w:hAnsi="Georgia" w:cs="Arial"/>
          <w:sz w:val="22"/>
        </w:rPr>
        <w:t>-00</w:t>
      </w:r>
      <w:r w:rsidR="003F1AB5">
        <w:rPr>
          <w:rFonts w:ascii="Georgia" w:hAnsi="Georgia" w:cs="Arial"/>
          <w:sz w:val="22"/>
        </w:rPr>
        <w:t xml:space="preserve"> (Interno No.</w:t>
      </w:r>
      <w:r w:rsidR="00CB23BD">
        <w:rPr>
          <w:rFonts w:ascii="Georgia" w:hAnsi="Georgia" w:cs="Arial"/>
          <w:sz w:val="22"/>
        </w:rPr>
        <w:t>162</w:t>
      </w:r>
      <w:r w:rsidR="003F1AB5">
        <w:rPr>
          <w:rFonts w:ascii="Georgia" w:hAnsi="Georgia" w:cs="Arial"/>
          <w:sz w:val="22"/>
        </w:rPr>
        <w:t>)</w:t>
      </w:r>
    </w:p>
    <w:p w:rsidR="000C4396" w:rsidRDefault="00970930" w:rsidP="008E5334">
      <w:pPr>
        <w:pStyle w:val="Textoindependiente"/>
        <w:spacing w:line="360" w:lineRule="auto"/>
        <w:rPr>
          <w:rFonts w:ascii="Georgia" w:hAnsi="Georgia" w:cs="Arial"/>
          <w:sz w:val="22"/>
          <w:szCs w:val="21"/>
        </w:rPr>
      </w:pPr>
      <w:r w:rsidRPr="001E5B6B">
        <w:rPr>
          <w:rFonts w:ascii="Georgia" w:hAnsi="Georgia" w:cs="Arial"/>
          <w:sz w:val="22"/>
          <w:szCs w:val="22"/>
        </w:rPr>
        <w:tab/>
      </w:r>
      <w:r w:rsidR="00D70A1B" w:rsidRPr="001E5B6B">
        <w:rPr>
          <w:rFonts w:ascii="Georgia" w:hAnsi="Georgia" w:cs="Arial"/>
          <w:sz w:val="22"/>
          <w:szCs w:val="22"/>
        </w:rPr>
        <w:tab/>
      </w:r>
      <w:r w:rsidR="00C82923" w:rsidRPr="001E5B6B">
        <w:rPr>
          <w:rFonts w:ascii="Georgia" w:hAnsi="Georgia" w:cs="Arial"/>
          <w:sz w:val="22"/>
          <w:szCs w:val="22"/>
        </w:rPr>
        <w:t>Tema</w:t>
      </w:r>
      <w:r w:rsidR="004736C3" w:rsidRPr="001E5B6B">
        <w:rPr>
          <w:rFonts w:ascii="Georgia" w:hAnsi="Georgia" w:cs="Arial"/>
          <w:sz w:val="22"/>
          <w:szCs w:val="22"/>
        </w:rPr>
        <w:t>s</w:t>
      </w:r>
      <w:r w:rsidR="00C82923" w:rsidRPr="001E5B6B">
        <w:rPr>
          <w:rFonts w:ascii="Georgia" w:hAnsi="Georgia" w:cs="Arial"/>
          <w:sz w:val="22"/>
          <w:szCs w:val="22"/>
        </w:rPr>
        <w:tab/>
      </w:r>
      <w:r w:rsidR="00C82923" w:rsidRPr="001E5B6B">
        <w:rPr>
          <w:rFonts w:ascii="Georgia" w:hAnsi="Georgia" w:cs="Arial"/>
          <w:sz w:val="22"/>
          <w:szCs w:val="22"/>
        </w:rPr>
        <w:tab/>
      </w:r>
      <w:r w:rsidR="00C82923" w:rsidRPr="001E5B6B">
        <w:rPr>
          <w:rFonts w:ascii="Georgia" w:hAnsi="Georgia" w:cs="Arial"/>
          <w:sz w:val="22"/>
          <w:szCs w:val="22"/>
        </w:rPr>
        <w:tab/>
        <w:t>:</w:t>
      </w:r>
      <w:r w:rsidR="008F34B8" w:rsidRPr="001E5B6B">
        <w:rPr>
          <w:rFonts w:ascii="Georgia" w:hAnsi="Georgia" w:cs="Arial"/>
          <w:sz w:val="22"/>
          <w:szCs w:val="22"/>
        </w:rPr>
        <w:t xml:space="preserve"> </w:t>
      </w:r>
      <w:r w:rsidR="003F1AB5">
        <w:rPr>
          <w:rFonts w:ascii="Georgia" w:hAnsi="Georgia" w:cs="Arial"/>
          <w:sz w:val="22"/>
          <w:szCs w:val="22"/>
        </w:rPr>
        <w:t>Defecto</w:t>
      </w:r>
      <w:r w:rsidR="00CB23BD">
        <w:rPr>
          <w:rFonts w:ascii="Georgia" w:hAnsi="Georgia" w:cs="Arial"/>
          <w:sz w:val="22"/>
          <w:szCs w:val="22"/>
        </w:rPr>
        <w:t xml:space="preserve"> sustantivo – Inexistencia de vulneración</w:t>
      </w:r>
    </w:p>
    <w:p w:rsidR="0099045D" w:rsidRPr="001E5B6B" w:rsidRDefault="000C4396" w:rsidP="008E5334">
      <w:pPr>
        <w:pStyle w:val="Textoindependiente"/>
        <w:spacing w:line="360" w:lineRule="auto"/>
        <w:rPr>
          <w:rFonts w:ascii="Georgia" w:hAnsi="Georgia"/>
          <w:sz w:val="22"/>
          <w:szCs w:val="22"/>
        </w:rPr>
      </w:pPr>
      <w:r>
        <w:rPr>
          <w:rFonts w:ascii="Georgia" w:hAnsi="Georgia" w:cs="Arial"/>
          <w:sz w:val="22"/>
          <w:szCs w:val="21"/>
        </w:rPr>
        <w:tab/>
      </w:r>
      <w:r>
        <w:rPr>
          <w:rFonts w:ascii="Georgia" w:hAnsi="Georgia" w:cs="Arial"/>
          <w:sz w:val="22"/>
          <w:szCs w:val="21"/>
        </w:rPr>
        <w:tab/>
      </w:r>
      <w:r w:rsidR="0099045D" w:rsidRPr="001E5B6B">
        <w:rPr>
          <w:rFonts w:ascii="Georgia" w:hAnsi="Georgia"/>
          <w:sz w:val="22"/>
          <w:szCs w:val="22"/>
        </w:rPr>
        <w:t>Magistrado Ponente</w:t>
      </w:r>
      <w:r w:rsidR="0099045D" w:rsidRPr="001E5B6B">
        <w:rPr>
          <w:rFonts w:ascii="Georgia" w:hAnsi="Georgia"/>
          <w:sz w:val="22"/>
          <w:szCs w:val="22"/>
        </w:rPr>
        <w:tab/>
        <w:t xml:space="preserve">: </w:t>
      </w:r>
      <w:proofErr w:type="spellStart"/>
      <w:r w:rsidR="0099045D" w:rsidRPr="001E5B6B">
        <w:rPr>
          <w:rFonts w:ascii="Georgia" w:hAnsi="Georgia"/>
          <w:smallCaps/>
          <w:sz w:val="22"/>
          <w:szCs w:val="22"/>
        </w:rPr>
        <w:t>Duberney</w:t>
      </w:r>
      <w:proofErr w:type="spellEnd"/>
      <w:r w:rsidR="0099045D" w:rsidRPr="001E5B6B">
        <w:rPr>
          <w:rFonts w:ascii="Georgia" w:hAnsi="Georgia"/>
          <w:smallCaps/>
          <w:sz w:val="22"/>
          <w:szCs w:val="22"/>
        </w:rPr>
        <w:t xml:space="preserve"> Grisales Herrera</w:t>
      </w:r>
    </w:p>
    <w:p w:rsidR="001E5C81" w:rsidRPr="001E5B6B" w:rsidRDefault="007E004A" w:rsidP="001E5C81">
      <w:pPr>
        <w:spacing w:line="360" w:lineRule="auto"/>
        <w:ind w:left="708" w:firstLine="708"/>
        <w:rPr>
          <w:rFonts w:ascii="Georgia" w:hAnsi="Georgia" w:cs="Arial"/>
          <w:b/>
          <w:bCs/>
          <w:sz w:val="22"/>
          <w:szCs w:val="22"/>
        </w:rPr>
      </w:pPr>
      <w:r w:rsidRPr="001E5B6B">
        <w:rPr>
          <w:rFonts w:ascii="Georgia" w:hAnsi="Georgia"/>
          <w:sz w:val="22"/>
          <w:szCs w:val="22"/>
        </w:rPr>
        <w:t>Acta número</w:t>
      </w:r>
      <w:r w:rsidRPr="001E5B6B">
        <w:rPr>
          <w:rFonts w:ascii="Georgia" w:hAnsi="Georgia"/>
          <w:sz w:val="22"/>
          <w:szCs w:val="22"/>
        </w:rPr>
        <w:tab/>
      </w:r>
      <w:r w:rsidR="005D510B" w:rsidRPr="001E5B6B">
        <w:rPr>
          <w:rFonts w:ascii="Georgia" w:hAnsi="Georgia"/>
          <w:sz w:val="22"/>
          <w:szCs w:val="22"/>
        </w:rPr>
        <w:tab/>
      </w:r>
      <w:r w:rsidR="0099045D" w:rsidRPr="001E5B6B">
        <w:rPr>
          <w:rFonts w:ascii="Georgia" w:hAnsi="Georgia"/>
          <w:sz w:val="22"/>
          <w:szCs w:val="22"/>
        </w:rPr>
        <w:t>:</w:t>
      </w:r>
      <w:r w:rsidR="00A92B3C" w:rsidRPr="001E5B6B">
        <w:rPr>
          <w:rFonts w:ascii="Georgia" w:hAnsi="Georgia"/>
          <w:sz w:val="22"/>
          <w:szCs w:val="22"/>
        </w:rPr>
        <w:t xml:space="preserve"> </w:t>
      </w:r>
      <w:r w:rsidR="00050C42">
        <w:rPr>
          <w:rFonts w:ascii="Georgia" w:hAnsi="Georgia"/>
          <w:sz w:val="22"/>
          <w:szCs w:val="22"/>
        </w:rPr>
        <w:t>134</w:t>
      </w:r>
      <w:r w:rsidR="000335D6">
        <w:rPr>
          <w:rFonts w:ascii="Georgia" w:hAnsi="Georgia"/>
          <w:sz w:val="22"/>
          <w:szCs w:val="22"/>
        </w:rPr>
        <w:t xml:space="preserve"> </w:t>
      </w:r>
      <w:r w:rsidR="001236E9">
        <w:rPr>
          <w:rFonts w:ascii="Georgia" w:hAnsi="Georgia"/>
          <w:sz w:val="22"/>
          <w:szCs w:val="22"/>
        </w:rPr>
        <w:t xml:space="preserve">del </w:t>
      </w:r>
      <w:r w:rsidR="00050C42">
        <w:rPr>
          <w:rFonts w:ascii="Georgia" w:hAnsi="Georgia"/>
          <w:sz w:val="22"/>
          <w:szCs w:val="22"/>
        </w:rPr>
        <w:t>27</w:t>
      </w:r>
      <w:r w:rsidR="002513D1">
        <w:rPr>
          <w:rFonts w:ascii="Georgia" w:hAnsi="Georgia"/>
          <w:sz w:val="22"/>
          <w:szCs w:val="22"/>
        </w:rPr>
        <w:t>-</w:t>
      </w:r>
      <w:r w:rsidR="003F1AB5">
        <w:rPr>
          <w:rFonts w:ascii="Georgia" w:hAnsi="Georgia"/>
          <w:sz w:val="22"/>
          <w:szCs w:val="22"/>
        </w:rPr>
        <w:t>04</w:t>
      </w:r>
      <w:r w:rsidR="002513D1">
        <w:rPr>
          <w:rFonts w:ascii="Georgia" w:hAnsi="Georgia"/>
          <w:sz w:val="22"/>
          <w:szCs w:val="22"/>
        </w:rPr>
        <w:t>-2018</w:t>
      </w:r>
    </w:p>
    <w:p w:rsidR="001E5C81" w:rsidRPr="00D1785C" w:rsidRDefault="001E5C81" w:rsidP="001E5C81">
      <w:pPr>
        <w:pBdr>
          <w:bottom w:val="double" w:sz="6" w:space="1" w:color="auto"/>
        </w:pBdr>
        <w:spacing w:line="360" w:lineRule="auto"/>
        <w:jc w:val="center"/>
        <w:rPr>
          <w:rFonts w:ascii="Georgia" w:hAnsi="Georgia" w:cs="Arial"/>
          <w:b/>
          <w:bCs/>
          <w:sz w:val="14"/>
          <w:szCs w:val="22"/>
        </w:rPr>
      </w:pPr>
    </w:p>
    <w:p w:rsidR="001E5C81" w:rsidRPr="001E5B6B" w:rsidRDefault="001E5C81" w:rsidP="001E5C81">
      <w:pPr>
        <w:spacing w:line="360" w:lineRule="auto"/>
        <w:jc w:val="center"/>
        <w:rPr>
          <w:rFonts w:ascii="Georgia" w:hAnsi="Georgia" w:cs="Arial"/>
          <w:b/>
          <w:bCs/>
          <w:sz w:val="22"/>
          <w:szCs w:val="22"/>
        </w:rPr>
      </w:pPr>
    </w:p>
    <w:p w:rsidR="001E5C81" w:rsidRPr="001E5B6B" w:rsidRDefault="001E5C81" w:rsidP="001E5C81">
      <w:pPr>
        <w:spacing w:line="360" w:lineRule="auto"/>
        <w:jc w:val="center"/>
        <w:rPr>
          <w:rFonts w:ascii="Georgia" w:hAnsi="Georgia" w:cs="Arial"/>
          <w:iCs/>
          <w:sz w:val="28"/>
          <w:szCs w:val="28"/>
          <w:lang w:val="es-CO"/>
        </w:rPr>
      </w:pPr>
      <w:r w:rsidRPr="001E5B6B">
        <w:rPr>
          <w:rFonts w:ascii="Georgia" w:hAnsi="Georgia" w:cs="Arial"/>
          <w:iCs/>
          <w:smallCaps/>
          <w:sz w:val="28"/>
          <w:szCs w:val="28"/>
          <w:lang w:val="es-CO"/>
        </w:rPr>
        <w:t xml:space="preserve">Pereira, R., </w:t>
      </w:r>
      <w:r w:rsidR="00050C42">
        <w:rPr>
          <w:rFonts w:ascii="Georgia" w:hAnsi="Georgia" w:cs="Arial"/>
          <w:iCs/>
          <w:smallCaps/>
          <w:sz w:val="28"/>
          <w:szCs w:val="28"/>
          <w:lang w:val="es-CO"/>
        </w:rPr>
        <w:t>veintisiete</w:t>
      </w:r>
      <w:r w:rsidR="000E283F">
        <w:rPr>
          <w:rFonts w:ascii="Georgia" w:hAnsi="Georgia" w:cs="Arial"/>
          <w:iCs/>
          <w:smallCaps/>
          <w:sz w:val="28"/>
          <w:szCs w:val="28"/>
          <w:lang w:val="es-CO"/>
        </w:rPr>
        <w:t xml:space="preserve"> </w:t>
      </w:r>
      <w:r w:rsidRPr="001E5B6B">
        <w:rPr>
          <w:rFonts w:ascii="Georgia" w:hAnsi="Georgia" w:cs="Arial"/>
          <w:iCs/>
          <w:smallCaps/>
          <w:sz w:val="28"/>
          <w:szCs w:val="28"/>
          <w:lang w:val="es-CO"/>
        </w:rPr>
        <w:t>(</w:t>
      </w:r>
      <w:r w:rsidR="00050C42">
        <w:rPr>
          <w:rFonts w:ascii="Georgia" w:hAnsi="Georgia" w:cs="Arial"/>
          <w:iCs/>
          <w:smallCaps/>
          <w:sz w:val="28"/>
          <w:szCs w:val="28"/>
          <w:lang w:val="es-CO"/>
        </w:rPr>
        <w:t>27</w:t>
      </w:r>
      <w:r w:rsidR="000E7284" w:rsidRPr="001E5B6B">
        <w:rPr>
          <w:rFonts w:ascii="Georgia" w:hAnsi="Georgia" w:cs="Arial"/>
          <w:iCs/>
          <w:smallCaps/>
          <w:sz w:val="28"/>
          <w:szCs w:val="28"/>
          <w:lang w:val="es-CO"/>
        </w:rPr>
        <w:t>)</w:t>
      </w:r>
      <w:r w:rsidRPr="001E5B6B">
        <w:rPr>
          <w:rFonts w:ascii="Georgia" w:hAnsi="Georgia" w:cs="Arial"/>
          <w:iCs/>
          <w:smallCaps/>
          <w:sz w:val="28"/>
          <w:szCs w:val="28"/>
          <w:lang w:val="es-CO"/>
        </w:rPr>
        <w:t xml:space="preserve"> de</w:t>
      </w:r>
      <w:r w:rsidR="00370887" w:rsidRPr="001E5B6B">
        <w:rPr>
          <w:rFonts w:ascii="Georgia" w:hAnsi="Georgia" w:cs="Arial"/>
          <w:iCs/>
          <w:smallCaps/>
          <w:sz w:val="28"/>
          <w:szCs w:val="28"/>
          <w:lang w:val="es-CO"/>
        </w:rPr>
        <w:t xml:space="preserve"> </w:t>
      </w:r>
      <w:r w:rsidR="003F1AB5">
        <w:rPr>
          <w:rFonts w:ascii="Georgia" w:hAnsi="Georgia" w:cs="Arial"/>
          <w:iCs/>
          <w:smallCaps/>
          <w:sz w:val="28"/>
          <w:szCs w:val="28"/>
          <w:lang w:val="es-CO"/>
        </w:rPr>
        <w:t xml:space="preserve">abril </w:t>
      </w:r>
      <w:r w:rsidRPr="001E5B6B">
        <w:rPr>
          <w:rFonts w:ascii="Georgia" w:hAnsi="Georgia" w:cs="Arial"/>
          <w:iCs/>
          <w:smallCaps/>
          <w:sz w:val="28"/>
          <w:szCs w:val="28"/>
          <w:lang w:val="es-CO"/>
        </w:rPr>
        <w:t xml:space="preserve">de dos mil </w:t>
      </w:r>
      <w:r w:rsidR="002513D1">
        <w:rPr>
          <w:rFonts w:ascii="Georgia" w:hAnsi="Georgia" w:cs="Arial"/>
          <w:iCs/>
          <w:smallCaps/>
          <w:sz w:val="28"/>
          <w:szCs w:val="28"/>
          <w:lang w:val="es-CO"/>
        </w:rPr>
        <w:t xml:space="preserve">dieciocho </w:t>
      </w:r>
      <w:r w:rsidRPr="001E5B6B">
        <w:rPr>
          <w:rFonts w:ascii="Georgia" w:hAnsi="Georgia" w:cs="Arial"/>
          <w:iCs/>
          <w:smallCaps/>
          <w:sz w:val="28"/>
          <w:szCs w:val="28"/>
          <w:lang w:val="es-CO"/>
        </w:rPr>
        <w:t>(</w:t>
      </w:r>
      <w:r w:rsidR="003B216F">
        <w:rPr>
          <w:rFonts w:ascii="Georgia" w:hAnsi="Georgia" w:cs="Arial"/>
          <w:iCs/>
          <w:smallCaps/>
          <w:sz w:val="28"/>
          <w:szCs w:val="28"/>
          <w:lang w:val="es-CO"/>
        </w:rPr>
        <w:t>2018</w:t>
      </w:r>
      <w:r w:rsidRPr="001E5B6B">
        <w:rPr>
          <w:rFonts w:ascii="Georgia" w:hAnsi="Georgia" w:cs="Arial"/>
          <w:iCs/>
          <w:smallCaps/>
          <w:sz w:val="28"/>
          <w:szCs w:val="28"/>
          <w:lang w:val="es-CO"/>
        </w:rPr>
        <w:t>)</w:t>
      </w:r>
      <w:r w:rsidRPr="001E5B6B">
        <w:rPr>
          <w:rFonts w:ascii="Georgia" w:hAnsi="Georgia" w:cs="Arial"/>
          <w:iCs/>
          <w:sz w:val="28"/>
          <w:szCs w:val="28"/>
          <w:lang w:val="es-CO"/>
        </w:rPr>
        <w:t>.</w:t>
      </w:r>
    </w:p>
    <w:p w:rsidR="000147A2" w:rsidRPr="009404D7" w:rsidRDefault="000147A2" w:rsidP="001E5C81">
      <w:pPr>
        <w:spacing w:line="360" w:lineRule="auto"/>
        <w:ind w:left="708" w:firstLine="708"/>
        <w:rPr>
          <w:rFonts w:ascii="Georgia" w:hAnsi="Georgia" w:cs="Arial"/>
          <w:b/>
          <w:bCs/>
          <w:sz w:val="20"/>
          <w:lang w:val="es-CO"/>
        </w:rPr>
      </w:pPr>
    </w:p>
    <w:p w:rsidR="00DB41DC" w:rsidRPr="001E5B6B" w:rsidRDefault="00C57632" w:rsidP="00DB41DC">
      <w:pPr>
        <w:pStyle w:val="Textoindependiente"/>
        <w:numPr>
          <w:ilvl w:val="0"/>
          <w:numId w:val="1"/>
        </w:numPr>
        <w:spacing w:line="360" w:lineRule="auto"/>
        <w:rPr>
          <w:rFonts w:ascii="Georgia" w:hAnsi="Georgia"/>
          <w:smallCaps/>
          <w:sz w:val="28"/>
          <w:szCs w:val="24"/>
        </w:rPr>
      </w:pPr>
      <w:r w:rsidRPr="001E5B6B">
        <w:rPr>
          <w:rFonts w:ascii="Georgia" w:hAnsi="Georgia"/>
          <w:smallCaps/>
          <w:sz w:val="28"/>
          <w:szCs w:val="24"/>
        </w:rPr>
        <w:t>El asunto por decidir</w:t>
      </w:r>
    </w:p>
    <w:p w:rsidR="00DB41DC" w:rsidRPr="009404D7" w:rsidRDefault="00DB41DC" w:rsidP="00DB41DC">
      <w:pPr>
        <w:pStyle w:val="Textoindependiente"/>
        <w:spacing w:line="360" w:lineRule="auto"/>
        <w:rPr>
          <w:rFonts w:ascii="Georgia" w:hAnsi="Georgia"/>
          <w:sz w:val="20"/>
          <w:szCs w:val="24"/>
        </w:rPr>
      </w:pPr>
    </w:p>
    <w:p w:rsidR="00DB41DC" w:rsidRPr="001E5B6B" w:rsidRDefault="00EF2286" w:rsidP="00DB41DC">
      <w:pPr>
        <w:pStyle w:val="Textoindependiente"/>
        <w:spacing w:line="360" w:lineRule="auto"/>
        <w:rPr>
          <w:rFonts w:ascii="Georgia" w:hAnsi="Georgia"/>
          <w:szCs w:val="24"/>
        </w:rPr>
      </w:pPr>
      <w:r w:rsidRPr="001E5B6B">
        <w:rPr>
          <w:rFonts w:ascii="Georgia" w:hAnsi="Georgia"/>
          <w:szCs w:val="24"/>
        </w:rPr>
        <w:t>La acción constitucional de la referencia, adelantadas las debidas actuaciones con el trámite preferente y sumario, sin que se evidencien causales de nulidad que la invaliden</w:t>
      </w:r>
      <w:r w:rsidR="00DB41DC" w:rsidRPr="001E5B6B">
        <w:rPr>
          <w:rFonts w:ascii="Georgia" w:hAnsi="Georgia"/>
          <w:szCs w:val="24"/>
        </w:rPr>
        <w:t>.</w:t>
      </w:r>
    </w:p>
    <w:p w:rsidR="00DB41DC" w:rsidRPr="001E5B6B" w:rsidRDefault="00DB41DC" w:rsidP="00DB41DC">
      <w:pPr>
        <w:pStyle w:val="Textoindependiente"/>
        <w:spacing w:line="360" w:lineRule="auto"/>
        <w:rPr>
          <w:rFonts w:ascii="Georgia" w:hAnsi="Georgia"/>
          <w:sz w:val="20"/>
          <w:szCs w:val="24"/>
        </w:rPr>
      </w:pPr>
    </w:p>
    <w:p w:rsidR="00DB41DC" w:rsidRPr="001E5B6B" w:rsidRDefault="00C57632" w:rsidP="00DB41DC">
      <w:pPr>
        <w:pStyle w:val="Textoindependiente"/>
        <w:numPr>
          <w:ilvl w:val="0"/>
          <w:numId w:val="1"/>
        </w:numPr>
        <w:spacing w:line="360" w:lineRule="auto"/>
        <w:rPr>
          <w:rFonts w:ascii="Georgia" w:hAnsi="Georgia"/>
          <w:smallCaps/>
          <w:szCs w:val="24"/>
        </w:rPr>
      </w:pPr>
      <w:r w:rsidRPr="001E5B6B">
        <w:rPr>
          <w:rFonts w:ascii="Georgia" w:hAnsi="Georgia"/>
          <w:smallCaps/>
          <w:sz w:val="28"/>
          <w:szCs w:val="24"/>
        </w:rPr>
        <w:t xml:space="preserve">La síntesis </w:t>
      </w:r>
      <w:r w:rsidR="000A7B71" w:rsidRPr="001E5B6B">
        <w:rPr>
          <w:rFonts w:ascii="Georgia" w:hAnsi="Georgia"/>
          <w:smallCaps/>
          <w:sz w:val="28"/>
          <w:szCs w:val="24"/>
        </w:rPr>
        <w:t>fáctica</w:t>
      </w:r>
      <w:r w:rsidRPr="001E5B6B">
        <w:rPr>
          <w:rFonts w:ascii="Georgia" w:hAnsi="Georgia"/>
          <w:smallCaps/>
          <w:sz w:val="28"/>
          <w:szCs w:val="24"/>
        </w:rPr>
        <w:t xml:space="preserve"> </w:t>
      </w:r>
    </w:p>
    <w:p w:rsidR="00DB41DC" w:rsidRPr="001E5B6B" w:rsidRDefault="00DB41DC" w:rsidP="00DB41DC">
      <w:pPr>
        <w:pStyle w:val="Textoindependiente"/>
        <w:spacing w:line="360" w:lineRule="auto"/>
        <w:rPr>
          <w:rFonts w:ascii="Georgia" w:hAnsi="Georgia" w:cs="Arial"/>
          <w:sz w:val="20"/>
          <w:szCs w:val="24"/>
        </w:rPr>
      </w:pPr>
    </w:p>
    <w:p w:rsidR="004C7F78" w:rsidRDefault="00CB23BD" w:rsidP="007B0BFE">
      <w:pPr>
        <w:spacing w:line="360" w:lineRule="auto"/>
        <w:jc w:val="both"/>
        <w:rPr>
          <w:rFonts w:ascii="Georgia" w:hAnsi="Georgia" w:cs="Arial"/>
        </w:rPr>
      </w:pPr>
      <w:r>
        <w:rPr>
          <w:rFonts w:ascii="Georgia" w:hAnsi="Georgia" w:cs="Arial"/>
        </w:rPr>
        <w:t xml:space="preserve">Relató el accionante que </w:t>
      </w:r>
      <w:r w:rsidR="003F1AB5">
        <w:rPr>
          <w:rFonts w:ascii="Georgia" w:hAnsi="Georgia" w:cs="Arial"/>
        </w:rPr>
        <w:t xml:space="preserve">en el proceso </w:t>
      </w:r>
      <w:r>
        <w:rPr>
          <w:rFonts w:ascii="Georgia" w:hAnsi="Georgia" w:cs="Arial"/>
        </w:rPr>
        <w:t xml:space="preserve">ordinario </w:t>
      </w:r>
      <w:r w:rsidR="006479E8">
        <w:rPr>
          <w:rFonts w:ascii="Georgia" w:hAnsi="Georgia" w:cs="Arial"/>
        </w:rPr>
        <w:t xml:space="preserve">radicado al No.2014-00060-00 (Sic) </w:t>
      </w:r>
      <w:r>
        <w:rPr>
          <w:rFonts w:ascii="Georgia" w:hAnsi="Georgia" w:cs="Arial"/>
        </w:rPr>
        <w:t>que adelanta en su contra la señora Luisa María Laverde Valencia</w:t>
      </w:r>
      <w:r w:rsidR="006479E8">
        <w:rPr>
          <w:rFonts w:ascii="Georgia" w:hAnsi="Georgia" w:cs="Arial"/>
        </w:rPr>
        <w:t>,</w:t>
      </w:r>
      <w:r>
        <w:rPr>
          <w:rFonts w:ascii="Georgia" w:hAnsi="Georgia" w:cs="Arial"/>
        </w:rPr>
        <w:t xml:space="preserve"> </w:t>
      </w:r>
      <w:r w:rsidR="007B0BFE">
        <w:rPr>
          <w:rFonts w:ascii="Georgia" w:hAnsi="Georgia" w:cs="Arial"/>
        </w:rPr>
        <w:t xml:space="preserve">los juzgados accionados </w:t>
      </w:r>
      <w:r w:rsidR="006479E8">
        <w:rPr>
          <w:rFonts w:ascii="Georgia" w:hAnsi="Georgia" w:cs="Arial"/>
        </w:rPr>
        <w:t xml:space="preserve">en </w:t>
      </w:r>
      <w:r w:rsidR="007B0BFE">
        <w:rPr>
          <w:rFonts w:ascii="Georgia" w:hAnsi="Georgia" w:cs="Arial"/>
        </w:rPr>
        <w:t xml:space="preserve">las sentencias de primera y segunda instancia, incurrieron en error de derecho </w:t>
      </w:r>
      <w:r>
        <w:rPr>
          <w:rFonts w:ascii="Georgia" w:hAnsi="Georgia" w:cs="Arial"/>
        </w:rPr>
        <w:t xml:space="preserve">al </w:t>
      </w:r>
      <w:r w:rsidR="007B0BFE">
        <w:rPr>
          <w:rFonts w:ascii="Georgia" w:hAnsi="Georgia" w:cs="Arial"/>
        </w:rPr>
        <w:t xml:space="preserve">concluir que </w:t>
      </w:r>
      <w:r>
        <w:rPr>
          <w:rFonts w:ascii="Georgia" w:hAnsi="Georgia" w:cs="Arial"/>
        </w:rPr>
        <w:t xml:space="preserve">el aporte </w:t>
      </w:r>
      <w:r w:rsidR="007B0BFE">
        <w:rPr>
          <w:rFonts w:ascii="Georgia" w:hAnsi="Georgia" w:cs="Arial"/>
        </w:rPr>
        <w:t xml:space="preserve">que </w:t>
      </w:r>
      <w:r>
        <w:rPr>
          <w:rFonts w:ascii="Georgia" w:hAnsi="Georgia" w:cs="Arial"/>
        </w:rPr>
        <w:t xml:space="preserve">la señora Laverde Valencia </w:t>
      </w:r>
      <w:r w:rsidR="007B0BFE">
        <w:rPr>
          <w:rFonts w:ascii="Georgia" w:hAnsi="Georgia" w:cs="Arial"/>
        </w:rPr>
        <w:t xml:space="preserve">hizo </w:t>
      </w:r>
      <w:r>
        <w:rPr>
          <w:rFonts w:ascii="Georgia" w:hAnsi="Georgia" w:cs="Arial"/>
        </w:rPr>
        <w:t>a la sociedad Gases Industriales y Medicinales del Pacífico SAS</w:t>
      </w:r>
      <w:r w:rsidR="006479E8">
        <w:rPr>
          <w:rFonts w:ascii="Georgia" w:hAnsi="Georgia" w:cs="Arial"/>
        </w:rPr>
        <w:t>,</w:t>
      </w:r>
      <w:r>
        <w:rPr>
          <w:rFonts w:ascii="Georgia" w:hAnsi="Georgia" w:cs="Arial"/>
        </w:rPr>
        <w:t xml:space="preserve"> era en especie, </w:t>
      </w:r>
      <w:r w:rsidR="007B0BFE">
        <w:rPr>
          <w:rFonts w:ascii="Georgia" w:hAnsi="Georgia" w:cs="Arial"/>
        </w:rPr>
        <w:t xml:space="preserve">sin tener en cuenta que se trataba de un aporte de industria, de conformidad con los artículos 137 a 139, </w:t>
      </w:r>
      <w:proofErr w:type="spellStart"/>
      <w:r w:rsidR="007B0BFE">
        <w:rPr>
          <w:rFonts w:ascii="Georgia" w:hAnsi="Georgia" w:cs="Arial"/>
        </w:rPr>
        <w:t>CCo</w:t>
      </w:r>
      <w:proofErr w:type="spellEnd"/>
      <w:r w:rsidR="006479E8">
        <w:rPr>
          <w:rFonts w:ascii="Georgia" w:hAnsi="Georgia" w:cs="Arial"/>
        </w:rPr>
        <w:t xml:space="preserve"> </w:t>
      </w:r>
      <w:r w:rsidR="006E2AC5">
        <w:rPr>
          <w:rFonts w:ascii="Georgia" w:hAnsi="Georgia" w:cs="Arial"/>
        </w:rPr>
        <w:t xml:space="preserve">(Folios </w:t>
      </w:r>
      <w:r w:rsidR="007B0BFE">
        <w:rPr>
          <w:rFonts w:ascii="Georgia" w:hAnsi="Georgia" w:cs="Arial"/>
        </w:rPr>
        <w:t>2 a 21</w:t>
      </w:r>
      <w:r w:rsidR="006E2AC5">
        <w:rPr>
          <w:rFonts w:ascii="Georgia" w:hAnsi="Georgia" w:cs="Arial"/>
        </w:rPr>
        <w:t>, este cuaderno)</w:t>
      </w:r>
      <w:r w:rsidR="004C7F78">
        <w:rPr>
          <w:rFonts w:ascii="Georgia" w:hAnsi="Georgia" w:cs="Arial"/>
        </w:rPr>
        <w:t xml:space="preserve">. </w:t>
      </w:r>
    </w:p>
    <w:p w:rsidR="00D77692" w:rsidRDefault="00D77692" w:rsidP="00DB41DC">
      <w:pPr>
        <w:spacing w:line="360" w:lineRule="auto"/>
        <w:jc w:val="both"/>
        <w:rPr>
          <w:rFonts w:ascii="Georgia" w:hAnsi="Georgia" w:cs="Arial"/>
          <w:lang w:val="es-CO"/>
        </w:rPr>
      </w:pPr>
    </w:p>
    <w:p w:rsidR="0099045D" w:rsidRPr="001E5B6B" w:rsidRDefault="00C57632" w:rsidP="0099045D">
      <w:pPr>
        <w:pStyle w:val="Textoindependiente"/>
        <w:numPr>
          <w:ilvl w:val="0"/>
          <w:numId w:val="1"/>
        </w:numPr>
        <w:spacing w:line="360" w:lineRule="auto"/>
        <w:rPr>
          <w:rFonts w:ascii="Georgia" w:hAnsi="Georgia"/>
          <w:smallCaps/>
          <w:sz w:val="28"/>
          <w:szCs w:val="24"/>
        </w:rPr>
      </w:pPr>
      <w:r w:rsidRPr="001E5B6B">
        <w:rPr>
          <w:rFonts w:ascii="Georgia" w:hAnsi="Georgia"/>
          <w:smallCaps/>
          <w:sz w:val="28"/>
          <w:szCs w:val="24"/>
        </w:rPr>
        <w:t>Los derechos invocados</w:t>
      </w:r>
    </w:p>
    <w:p w:rsidR="00800EF6" w:rsidRPr="001E5B6B"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0"/>
          <w:lang w:val="es-ES_tradnl"/>
        </w:rPr>
      </w:pPr>
    </w:p>
    <w:p w:rsidR="002F2C09" w:rsidRPr="001E5B6B" w:rsidRDefault="007B0BFE"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Pr>
          <w:rFonts w:ascii="Georgia" w:hAnsi="Georgia" w:cs="Arial"/>
          <w:spacing w:val="-3"/>
          <w:lang w:val="es-ES_tradnl"/>
        </w:rPr>
        <w:t>Considera vulnerados l</w:t>
      </w:r>
      <w:r w:rsidR="004A4E9F" w:rsidRPr="001E5B6B">
        <w:rPr>
          <w:rFonts w:ascii="Georgia" w:hAnsi="Georgia" w:cs="Arial"/>
          <w:spacing w:val="-3"/>
          <w:lang w:val="es-ES_tradnl"/>
        </w:rPr>
        <w:t xml:space="preserve">os derechos </w:t>
      </w:r>
      <w:r w:rsidR="005206D2" w:rsidRPr="001E5B6B">
        <w:rPr>
          <w:rFonts w:ascii="Georgia" w:hAnsi="Georgia" w:cs="Arial"/>
          <w:spacing w:val="-3"/>
          <w:lang w:val="es-ES_tradnl"/>
        </w:rPr>
        <w:t>al debido proceso</w:t>
      </w:r>
      <w:r w:rsidR="006479E8">
        <w:rPr>
          <w:rFonts w:ascii="Georgia" w:hAnsi="Georgia" w:cs="Arial"/>
          <w:spacing w:val="-3"/>
          <w:lang w:val="es-ES_tradnl"/>
        </w:rPr>
        <w:t>, a la defensa</w:t>
      </w:r>
      <w:r w:rsidR="005206D2" w:rsidRPr="001E5B6B">
        <w:rPr>
          <w:rFonts w:ascii="Georgia" w:hAnsi="Georgia" w:cs="Arial"/>
          <w:spacing w:val="-3"/>
          <w:lang w:val="es-ES_tradnl"/>
        </w:rPr>
        <w:t xml:space="preserve"> y </w:t>
      </w:r>
      <w:r>
        <w:rPr>
          <w:rFonts w:ascii="Georgia" w:hAnsi="Georgia" w:cs="Arial"/>
          <w:spacing w:val="-3"/>
          <w:lang w:val="es-ES_tradnl"/>
        </w:rPr>
        <w:t xml:space="preserve">al acceso a la administración de justicia </w:t>
      </w:r>
      <w:r w:rsidR="004A4E9F" w:rsidRPr="001E5B6B">
        <w:rPr>
          <w:rFonts w:ascii="Georgia" w:hAnsi="Georgia" w:cs="Arial"/>
          <w:spacing w:val="-3"/>
          <w:lang w:val="es-ES_tradnl"/>
        </w:rPr>
        <w:t xml:space="preserve">(Folio </w:t>
      </w:r>
      <w:r>
        <w:rPr>
          <w:rFonts w:ascii="Georgia" w:hAnsi="Georgia" w:cs="Arial"/>
          <w:spacing w:val="-3"/>
          <w:lang w:val="es-ES_tradnl"/>
        </w:rPr>
        <w:t>2</w:t>
      </w:r>
      <w:r w:rsidR="000E7284" w:rsidRPr="001E5B6B">
        <w:rPr>
          <w:rFonts w:ascii="Georgia" w:hAnsi="Georgia" w:cs="Arial"/>
          <w:spacing w:val="-3"/>
          <w:lang w:val="es-ES_tradnl"/>
        </w:rPr>
        <w:t xml:space="preserve">, </w:t>
      </w:r>
      <w:r w:rsidR="004A4E9F" w:rsidRPr="001E5B6B">
        <w:rPr>
          <w:rFonts w:ascii="Georgia" w:hAnsi="Georgia" w:cs="Arial"/>
          <w:spacing w:val="-3"/>
          <w:lang w:val="es-ES_tradnl"/>
        </w:rPr>
        <w:t>este cuaderno)</w:t>
      </w:r>
      <w:r w:rsidR="002F2C09" w:rsidRPr="001E5B6B">
        <w:rPr>
          <w:rFonts w:ascii="Georgia" w:hAnsi="Georgia" w:cs="Arial"/>
          <w:spacing w:val="-3"/>
          <w:lang w:val="es-ES_tradnl"/>
        </w:rPr>
        <w:t xml:space="preserve">. </w:t>
      </w:r>
    </w:p>
    <w:p w:rsidR="003705F3" w:rsidRPr="006479E8" w:rsidRDefault="003705F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0"/>
          <w:lang w:val="es-ES_tradnl"/>
        </w:rPr>
      </w:pPr>
    </w:p>
    <w:p w:rsidR="0099045D" w:rsidRPr="001E5B6B" w:rsidRDefault="00C57632" w:rsidP="0099045D">
      <w:pPr>
        <w:pStyle w:val="Textoindependiente"/>
        <w:numPr>
          <w:ilvl w:val="0"/>
          <w:numId w:val="1"/>
        </w:numPr>
        <w:spacing w:line="360" w:lineRule="auto"/>
        <w:rPr>
          <w:rFonts w:ascii="Georgia" w:hAnsi="Georgia"/>
          <w:smallCaps/>
          <w:sz w:val="28"/>
          <w:szCs w:val="24"/>
        </w:rPr>
      </w:pPr>
      <w:r w:rsidRPr="001E5B6B">
        <w:rPr>
          <w:rFonts w:ascii="Georgia" w:hAnsi="Georgia"/>
          <w:smallCaps/>
          <w:sz w:val="28"/>
          <w:szCs w:val="24"/>
        </w:rPr>
        <w:t>La petición de protección</w:t>
      </w:r>
    </w:p>
    <w:p w:rsidR="00CD73B4" w:rsidRPr="001E5B6B" w:rsidRDefault="00CD73B4" w:rsidP="00CD73B4">
      <w:pPr>
        <w:pStyle w:val="Textoindependiente"/>
        <w:spacing w:line="360" w:lineRule="auto"/>
        <w:ind w:left="360"/>
        <w:rPr>
          <w:rFonts w:ascii="Georgia" w:hAnsi="Georgia"/>
          <w:sz w:val="20"/>
          <w:szCs w:val="24"/>
        </w:rPr>
      </w:pPr>
    </w:p>
    <w:p w:rsidR="006A5340" w:rsidRPr="001E5B6B" w:rsidRDefault="006A5340" w:rsidP="006A5340">
      <w:pPr>
        <w:spacing w:line="360" w:lineRule="auto"/>
        <w:jc w:val="both"/>
        <w:rPr>
          <w:rFonts w:ascii="Georgia" w:hAnsi="Georgia" w:cs="Arial"/>
        </w:rPr>
      </w:pPr>
      <w:r w:rsidRPr="001E5B6B">
        <w:rPr>
          <w:rFonts w:ascii="Georgia" w:hAnsi="Georgia" w:cs="Arial"/>
        </w:rPr>
        <w:t>Se pretende que</w:t>
      </w:r>
      <w:r w:rsidR="005206D2" w:rsidRPr="001E5B6B">
        <w:rPr>
          <w:rFonts w:ascii="Georgia" w:hAnsi="Georgia" w:cs="Arial"/>
        </w:rPr>
        <w:t xml:space="preserve"> </w:t>
      </w:r>
      <w:r w:rsidR="00E1755D">
        <w:rPr>
          <w:rFonts w:ascii="Georgia" w:hAnsi="Georgia" w:cs="Arial"/>
        </w:rPr>
        <w:t>tutelen los derechos invocados, y en consecuencia</w:t>
      </w:r>
      <w:r w:rsidR="00D03CB8">
        <w:rPr>
          <w:rFonts w:ascii="Georgia" w:hAnsi="Georgia" w:cs="Arial"/>
        </w:rPr>
        <w:t xml:space="preserve">: </w:t>
      </w:r>
      <w:r w:rsidR="006479E8">
        <w:rPr>
          <w:rFonts w:ascii="Georgia" w:hAnsi="Georgia" w:cs="Arial"/>
        </w:rPr>
        <w:t xml:space="preserve">(i) </w:t>
      </w:r>
      <w:r w:rsidR="00D03CB8">
        <w:rPr>
          <w:rFonts w:ascii="Georgia" w:hAnsi="Georgia" w:cs="Arial"/>
        </w:rPr>
        <w:t xml:space="preserve">Dejar sin </w:t>
      </w:r>
      <w:r w:rsidR="006479E8">
        <w:rPr>
          <w:rFonts w:ascii="Georgia" w:hAnsi="Georgia" w:cs="Arial"/>
        </w:rPr>
        <w:t>efectos las sentencias dicta</w:t>
      </w:r>
      <w:r w:rsidR="00D03CB8">
        <w:rPr>
          <w:rFonts w:ascii="Georgia" w:hAnsi="Georgia" w:cs="Arial"/>
        </w:rPr>
        <w:t xml:space="preserve">das por los Despachos Judiciales accionados; </w:t>
      </w:r>
      <w:r w:rsidR="006E2AC5">
        <w:rPr>
          <w:rFonts w:ascii="Georgia" w:hAnsi="Georgia" w:cs="Arial"/>
        </w:rPr>
        <w:t>y</w:t>
      </w:r>
      <w:r w:rsidR="00D03CB8">
        <w:rPr>
          <w:rFonts w:ascii="Georgia" w:hAnsi="Georgia" w:cs="Arial"/>
        </w:rPr>
        <w:t>,</w:t>
      </w:r>
      <w:r w:rsidR="006E2AC5">
        <w:rPr>
          <w:rFonts w:ascii="Georgia" w:hAnsi="Georgia" w:cs="Arial"/>
        </w:rPr>
        <w:t xml:space="preserve"> (ii) </w:t>
      </w:r>
      <w:r w:rsidR="00D03CB8">
        <w:rPr>
          <w:rFonts w:ascii="Georgia" w:hAnsi="Georgia" w:cs="Arial"/>
        </w:rPr>
        <w:t xml:space="preserve">Ordenar al Juzgado Civil del Circuito de Dosquebradas dictar el respetivo fallo sustitutivo </w:t>
      </w:r>
      <w:r w:rsidR="00540F2D">
        <w:rPr>
          <w:rFonts w:ascii="Georgia" w:hAnsi="Georgia" w:cs="Arial"/>
        </w:rPr>
        <w:t>(Folio</w:t>
      </w:r>
      <w:r w:rsidR="006E2AC5">
        <w:rPr>
          <w:rFonts w:ascii="Georgia" w:hAnsi="Georgia" w:cs="Arial"/>
        </w:rPr>
        <w:t xml:space="preserve"> </w:t>
      </w:r>
      <w:r w:rsidR="00D03CB8">
        <w:rPr>
          <w:rFonts w:ascii="Georgia" w:hAnsi="Georgia" w:cs="Arial"/>
        </w:rPr>
        <w:t>20</w:t>
      </w:r>
      <w:r w:rsidRPr="001E5B6B">
        <w:rPr>
          <w:rFonts w:ascii="Georgia" w:hAnsi="Georgia" w:cs="Arial"/>
        </w:rPr>
        <w:t>, este cuaderno).</w:t>
      </w:r>
    </w:p>
    <w:p w:rsidR="006A5340" w:rsidRPr="009404D7" w:rsidRDefault="006A5340" w:rsidP="006A5340">
      <w:pPr>
        <w:spacing w:line="360" w:lineRule="auto"/>
        <w:jc w:val="both"/>
        <w:rPr>
          <w:rFonts w:ascii="Georgia" w:hAnsi="Georgia" w:cs="Arial"/>
          <w:sz w:val="20"/>
        </w:rPr>
      </w:pPr>
    </w:p>
    <w:p w:rsidR="0099045D" w:rsidRDefault="001F31B4" w:rsidP="00101AE0">
      <w:pPr>
        <w:pStyle w:val="Sinespaciado"/>
        <w:numPr>
          <w:ilvl w:val="0"/>
          <w:numId w:val="1"/>
        </w:numPr>
        <w:spacing w:line="360" w:lineRule="auto"/>
        <w:jc w:val="both"/>
        <w:rPr>
          <w:rFonts w:ascii="Georgia" w:hAnsi="Georgia"/>
          <w:smallCaps/>
          <w:sz w:val="28"/>
          <w:szCs w:val="24"/>
        </w:rPr>
      </w:pPr>
      <w:r w:rsidRPr="001E5B6B">
        <w:rPr>
          <w:rFonts w:ascii="Georgia" w:hAnsi="Georgia"/>
          <w:smallCaps/>
          <w:sz w:val="28"/>
          <w:szCs w:val="24"/>
        </w:rPr>
        <w:t xml:space="preserve">El resumen </w:t>
      </w:r>
      <w:r w:rsidR="00C57632" w:rsidRPr="001E5B6B">
        <w:rPr>
          <w:rFonts w:ascii="Georgia" w:hAnsi="Georgia"/>
          <w:smallCaps/>
          <w:sz w:val="28"/>
          <w:szCs w:val="24"/>
        </w:rPr>
        <w:t>de la crónica procesal</w:t>
      </w:r>
    </w:p>
    <w:p w:rsidR="001E5B6B" w:rsidRPr="009404D7" w:rsidRDefault="001E5B6B" w:rsidP="001E5B6B">
      <w:pPr>
        <w:pStyle w:val="Sinespaciado"/>
        <w:spacing w:line="360" w:lineRule="auto"/>
        <w:ind w:left="360"/>
        <w:jc w:val="both"/>
        <w:rPr>
          <w:rFonts w:ascii="Georgia" w:hAnsi="Georgia"/>
          <w:smallCaps/>
          <w:sz w:val="20"/>
          <w:szCs w:val="24"/>
        </w:rPr>
      </w:pPr>
    </w:p>
    <w:p w:rsidR="008E6CF4" w:rsidRPr="001E5B6B" w:rsidRDefault="006E2AC5" w:rsidP="008E6CF4">
      <w:pPr>
        <w:spacing w:line="360" w:lineRule="auto"/>
        <w:jc w:val="both"/>
        <w:rPr>
          <w:rFonts w:ascii="Georgia" w:hAnsi="Georgia"/>
        </w:rPr>
      </w:pPr>
      <w:r>
        <w:rPr>
          <w:rFonts w:ascii="Georgia" w:hAnsi="Georgia"/>
        </w:rPr>
        <w:t xml:space="preserve">En reparto ordinario del </w:t>
      </w:r>
      <w:r w:rsidR="00D03CB8">
        <w:rPr>
          <w:rFonts w:ascii="Georgia" w:hAnsi="Georgia"/>
        </w:rPr>
        <w:t>16</w:t>
      </w:r>
      <w:r>
        <w:rPr>
          <w:rFonts w:ascii="Georgia" w:hAnsi="Georgia"/>
        </w:rPr>
        <w:t>-04-2018 se asignó a este Despacho</w:t>
      </w:r>
      <w:r>
        <w:rPr>
          <w:rFonts w:ascii="Georgia" w:hAnsi="Georgia" w:cs="Arial"/>
          <w:color w:val="000000"/>
        </w:rPr>
        <w:t xml:space="preserve">, </w:t>
      </w:r>
      <w:r w:rsidR="00D03CB8">
        <w:rPr>
          <w:rFonts w:ascii="Georgia" w:hAnsi="Georgia" w:cs="Arial"/>
          <w:color w:val="000000"/>
        </w:rPr>
        <w:t xml:space="preserve">se admitió </w:t>
      </w:r>
      <w:r w:rsidR="004B4273">
        <w:rPr>
          <w:rFonts w:ascii="Georgia" w:hAnsi="Georgia"/>
        </w:rPr>
        <w:t xml:space="preserve">con proveído </w:t>
      </w:r>
      <w:r w:rsidR="00D03CB8">
        <w:rPr>
          <w:rFonts w:ascii="Georgia" w:hAnsi="Georgia"/>
        </w:rPr>
        <w:t xml:space="preserve">del día hábil siguiente </w:t>
      </w:r>
      <w:r w:rsidR="00396206" w:rsidRPr="001E5B6B">
        <w:rPr>
          <w:rFonts w:ascii="Georgia" w:hAnsi="Georgia"/>
        </w:rPr>
        <w:t>(Folio</w:t>
      </w:r>
      <w:r>
        <w:rPr>
          <w:rFonts w:ascii="Georgia" w:hAnsi="Georgia"/>
        </w:rPr>
        <w:t xml:space="preserve"> </w:t>
      </w:r>
      <w:r w:rsidR="00D03CB8">
        <w:rPr>
          <w:rFonts w:ascii="Georgia" w:hAnsi="Georgia"/>
        </w:rPr>
        <w:t>37</w:t>
      </w:r>
      <w:r w:rsidR="008E50E4" w:rsidRPr="001E5B6B">
        <w:rPr>
          <w:rFonts w:ascii="Georgia" w:hAnsi="Georgia"/>
        </w:rPr>
        <w:t xml:space="preserve">, </w:t>
      </w:r>
      <w:r w:rsidR="00B1245A" w:rsidRPr="001E5B6B">
        <w:rPr>
          <w:rFonts w:ascii="Georgia" w:hAnsi="Georgia"/>
        </w:rPr>
        <w:t>ibídem</w:t>
      </w:r>
      <w:r w:rsidR="008E50E4" w:rsidRPr="001E5B6B">
        <w:rPr>
          <w:rFonts w:ascii="Georgia" w:hAnsi="Georgia"/>
        </w:rPr>
        <w:t xml:space="preserve">). </w:t>
      </w:r>
      <w:r w:rsidR="008E6CF4" w:rsidRPr="001E5B6B">
        <w:rPr>
          <w:rFonts w:ascii="Georgia" w:hAnsi="Georgia"/>
        </w:rPr>
        <w:t>Fueron debidamente enterados l</w:t>
      </w:r>
      <w:r w:rsidR="00F578D6">
        <w:rPr>
          <w:rFonts w:ascii="Georgia" w:hAnsi="Georgia"/>
        </w:rPr>
        <w:t xml:space="preserve">os extremos </w:t>
      </w:r>
      <w:r w:rsidR="00540F2D">
        <w:rPr>
          <w:rFonts w:ascii="Georgia" w:hAnsi="Georgia"/>
        </w:rPr>
        <w:t xml:space="preserve">de la acción (Folios </w:t>
      </w:r>
      <w:r w:rsidR="00D03CB8">
        <w:rPr>
          <w:rFonts w:ascii="Georgia" w:hAnsi="Georgia"/>
        </w:rPr>
        <w:t>38 a 43, 56, 60 y 61</w:t>
      </w:r>
      <w:r w:rsidR="008E6CF4" w:rsidRPr="001E5B6B">
        <w:rPr>
          <w:rFonts w:ascii="Georgia" w:hAnsi="Georgia"/>
        </w:rPr>
        <w:t xml:space="preserve">, ibídem). </w:t>
      </w:r>
      <w:r w:rsidR="00821AB2">
        <w:rPr>
          <w:rFonts w:ascii="Georgia" w:hAnsi="Georgia"/>
        </w:rPr>
        <w:t xml:space="preserve">El </w:t>
      </w:r>
      <w:r w:rsidR="00D03CB8">
        <w:rPr>
          <w:rFonts w:ascii="Georgia" w:hAnsi="Georgia"/>
        </w:rPr>
        <w:t>23</w:t>
      </w:r>
      <w:r w:rsidR="00821AB2">
        <w:rPr>
          <w:rFonts w:ascii="Georgia" w:hAnsi="Georgia"/>
        </w:rPr>
        <w:t xml:space="preserve">-04-2018 se efectúo la inspección judicial (Folio </w:t>
      </w:r>
      <w:r w:rsidR="00D03CB8">
        <w:rPr>
          <w:rFonts w:ascii="Georgia" w:hAnsi="Georgia"/>
        </w:rPr>
        <w:t>62</w:t>
      </w:r>
      <w:r w:rsidR="00821AB2">
        <w:rPr>
          <w:rFonts w:ascii="Georgia" w:hAnsi="Georgia"/>
        </w:rPr>
        <w:t xml:space="preserve">, </w:t>
      </w:r>
      <w:r w:rsidR="00D03CB8">
        <w:rPr>
          <w:rFonts w:ascii="Georgia" w:hAnsi="Georgia"/>
        </w:rPr>
        <w:t>ibídem</w:t>
      </w:r>
      <w:r w:rsidR="00821AB2">
        <w:rPr>
          <w:rFonts w:ascii="Georgia" w:hAnsi="Georgia"/>
        </w:rPr>
        <w:t xml:space="preserve">). </w:t>
      </w:r>
      <w:r w:rsidR="00D03CB8">
        <w:rPr>
          <w:rFonts w:ascii="Georgia" w:hAnsi="Georgia"/>
        </w:rPr>
        <w:t xml:space="preserve">Solo contestó la señora Luisa Marina Laverde Valencia </w:t>
      </w:r>
      <w:r>
        <w:rPr>
          <w:rFonts w:ascii="Georgia" w:hAnsi="Georgia"/>
        </w:rPr>
        <w:t xml:space="preserve">(Folios </w:t>
      </w:r>
      <w:r w:rsidR="00D03CB8">
        <w:rPr>
          <w:rFonts w:ascii="Georgia" w:hAnsi="Georgia"/>
        </w:rPr>
        <w:t>45 a 54</w:t>
      </w:r>
      <w:r>
        <w:rPr>
          <w:rFonts w:ascii="Georgia" w:hAnsi="Georgia"/>
        </w:rPr>
        <w:t xml:space="preserve">, </w:t>
      </w:r>
      <w:r w:rsidR="00D03CB8">
        <w:rPr>
          <w:rFonts w:ascii="Georgia" w:hAnsi="Georgia"/>
        </w:rPr>
        <w:t>ib.</w:t>
      </w:r>
      <w:r>
        <w:rPr>
          <w:rFonts w:ascii="Georgia" w:hAnsi="Georgia"/>
        </w:rPr>
        <w:t>)</w:t>
      </w:r>
      <w:r w:rsidR="00821AB2">
        <w:rPr>
          <w:rFonts w:ascii="Georgia" w:hAnsi="Georgia"/>
        </w:rPr>
        <w:t>.</w:t>
      </w:r>
    </w:p>
    <w:p w:rsidR="00687FAC" w:rsidRDefault="00687FAC" w:rsidP="00687FAC">
      <w:pPr>
        <w:pStyle w:val="Sinespaciado"/>
        <w:tabs>
          <w:tab w:val="left" w:pos="1200"/>
        </w:tabs>
        <w:spacing w:line="360" w:lineRule="auto"/>
        <w:jc w:val="both"/>
        <w:rPr>
          <w:rFonts w:ascii="Georgia" w:hAnsi="Georgia"/>
          <w:sz w:val="20"/>
          <w:szCs w:val="24"/>
          <w:lang w:val="es-CO"/>
        </w:rPr>
      </w:pPr>
    </w:p>
    <w:p w:rsidR="003C0248" w:rsidRPr="003C0248" w:rsidRDefault="003C0248" w:rsidP="003C0248">
      <w:pPr>
        <w:numPr>
          <w:ilvl w:val="0"/>
          <w:numId w:val="34"/>
        </w:numPr>
        <w:spacing w:line="360" w:lineRule="auto"/>
        <w:jc w:val="both"/>
        <w:rPr>
          <w:rFonts w:ascii="Georgia" w:hAnsi="Georgia"/>
          <w:smallCaps/>
          <w:sz w:val="28"/>
          <w:szCs w:val="28"/>
        </w:rPr>
      </w:pPr>
      <w:r w:rsidRPr="003C0248">
        <w:rPr>
          <w:rFonts w:ascii="Georgia" w:hAnsi="Georgia"/>
          <w:smallCaps/>
          <w:sz w:val="28"/>
          <w:szCs w:val="28"/>
        </w:rPr>
        <w:t>La sinopsis de la</w:t>
      </w:r>
      <w:r w:rsidR="00D03CB8">
        <w:rPr>
          <w:rFonts w:ascii="Georgia" w:hAnsi="Georgia"/>
          <w:smallCaps/>
          <w:sz w:val="28"/>
          <w:szCs w:val="28"/>
        </w:rPr>
        <w:t xml:space="preserve"> respuesta</w:t>
      </w:r>
    </w:p>
    <w:p w:rsidR="003C0248" w:rsidRDefault="003C0248" w:rsidP="00687FAC">
      <w:pPr>
        <w:pStyle w:val="Sinespaciado"/>
        <w:tabs>
          <w:tab w:val="left" w:pos="1200"/>
        </w:tabs>
        <w:spacing w:line="360" w:lineRule="auto"/>
        <w:jc w:val="both"/>
        <w:rPr>
          <w:rFonts w:ascii="Georgia" w:hAnsi="Georgia"/>
          <w:sz w:val="20"/>
          <w:szCs w:val="24"/>
          <w:lang w:val="es-CO"/>
        </w:rPr>
      </w:pPr>
    </w:p>
    <w:p w:rsidR="00D03CB8" w:rsidRDefault="00D03CB8" w:rsidP="00687FAC">
      <w:pPr>
        <w:pStyle w:val="Sinespaciado"/>
        <w:tabs>
          <w:tab w:val="left" w:pos="1200"/>
        </w:tabs>
        <w:spacing w:line="360" w:lineRule="auto"/>
        <w:jc w:val="both"/>
        <w:rPr>
          <w:rFonts w:ascii="Georgia" w:hAnsi="Georgia"/>
        </w:rPr>
      </w:pPr>
      <w:r>
        <w:rPr>
          <w:rFonts w:ascii="Georgia" w:hAnsi="Georgia"/>
        </w:rPr>
        <w:t xml:space="preserve">La señora Luisa Marina Laverde Valencia </w:t>
      </w:r>
      <w:r w:rsidR="00D80AB0">
        <w:rPr>
          <w:rFonts w:ascii="Georgia" w:hAnsi="Georgia"/>
        </w:rPr>
        <w:t xml:space="preserve">se opuso a la tutela; anotó que el actor pretende utilizar el amparo como una tercera instancia </w:t>
      </w:r>
      <w:r w:rsidR="00D80AB0" w:rsidRPr="00D80AB0">
        <w:rPr>
          <w:rFonts w:ascii="Georgia" w:hAnsi="Georgia"/>
          <w:i/>
        </w:rPr>
        <w:t>“</w:t>
      </w:r>
      <w:proofErr w:type="spellStart"/>
      <w:r w:rsidR="00D80AB0" w:rsidRPr="00D80AB0">
        <w:rPr>
          <w:rFonts w:ascii="Georgia" w:hAnsi="Georgia"/>
          <w:i/>
        </w:rPr>
        <w:t>express</w:t>
      </w:r>
      <w:proofErr w:type="spellEnd"/>
      <w:r w:rsidR="00D80AB0" w:rsidRPr="00D80AB0">
        <w:rPr>
          <w:rFonts w:ascii="Georgia" w:hAnsi="Georgia"/>
          <w:i/>
        </w:rPr>
        <w:t>”</w:t>
      </w:r>
      <w:r w:rsidR="00D80AB0">
        <w:rPr>
          <w:rFonts w:ascii="Georgia" w:hAnsi="Georgia"/>
        </w:rPr>
        <w:t xml:space="preserve">, para que </w:t>
      </w:r>
      <w:r w:rsidR="00D80AB0">
        <w:rPr>
          <w:rFonts w:ascii="Georgia" w:hAnsi="Georgia"/>
          <w:lang w:val="es-CO"/>
        </w:rPr>
        <w:t xml:space="preserve">se avalen sus pretensiones tutelares y pasando por encima de las decisiones de los accionados; también expuso que el amparo carece de inmediatez </w:t>
      </w:r>
      <w:r>
        <w:rPr>
          <w:rFonts w:ascii="Georgia" w:hAnsi="Georgia"/>
        </w:rPr>
        <w:t xml:space="preserve">porque </w:t>
      </w:r>
      <w:r w:rsidR="00D80AB0">
        <w:rPr>
          <w:rFonts w:ascii="Georgia" w:hAnsi="Georgia"/>
        </w:rPr>
        <w:t xml:space="preserve">se radicó </w:t>
      </w:r>
      <w:r>
        <w:rPr>
          <w:rFonts w:ascii="Georgia" w:hAnsi="Georgia"/>
        </w:rPr>
        <w:t xml:space="preserve">seis (6) meses </w:t>
      </w:r>
      <w:r w:rsidR="00D80AB0">
        <w:rPr>
          <w:rFonts w:ascii="Georgia" w:hAnsi="Georgia"/>
        </w:rPr>
        <w:t xml:space="preserve">después de proferida </w:t>
      </w:r>
      <w:r>
        <w:rPr>
          <w:rFonts w:ascii="Georgia" w:hAnsi="Georgia"/>
        </w:rPr>
        <w:t>la sentencia de segunda instancia</w:t>
      </w:r>
      <w:r w:rsidR="00D80AB0">
        <w:rPr>
          <w:rFonts w:ascii="Georgia" w:hAnsi="Georgia"/>
        </w:rPr>
        <w:t>, la tutela, datada el 17-10-2017; y por último expuso que en las providencias atacadas es inexistente defecto alguno (Folios 45 a 54, ib.)</w:t>
      </w:r>
      <w:r>
        <w:rPr>
          <w:rFonts w:ascii="Georgia" w:hAnsi="Georgia"/>
        </w:rPr>
        <w:t xml:space="preserve">. </w:t>
      </w:r>
    </w:p>
    <w:p w:rsidR="000661F8" w:rsidRDefault="000661F8" w:rsidP="00687FAC">
      <w:pPr>
        <w:pStyle w:val="Sinespaciado"/>
        <w:tabs>
          <w:tab w:val="left" w:pos="1200"/>
        </w:tabs>
        <w:spacing w:line="360" w:lineRule="auto"/>
        <w:jc w:val="both"/>
        <w:rPr>
          <w:rFonts w:ascii="Georgia" w:hAnsi="Georgia"/>
          <w:szCs w:val="24"/>
          <w:lang w:val="es-CO"/>
        </w:rPr>
      </w:pPr>
    </w:p>
    <w:p w:rsidR="00CF429F" w:rsidRPr="001E5B6B" w:rsidRDefault="00C57632" w:rsidP="00CF429F">
      <w:pPr>
        <w:pStyle w:val="Textoindependiente"/>
        <w:numPr>
          <w:ilvl w:val="0"/>
          <w:numId w:val="18"/>
        </w:numPr>
        <w:spacing w:line="360" w:lineRule="auto"/>
        <w:rPr>
          <w:rFonts w:ascii="Georgia" w:hAnsi="Georgia"/>
          <w:smallCaps/>
          <w:sz w:val="28"/>
          <w:szCs w:val="24"/>
        </w:rPr>
      </w:pPr>
      <w:r w:rsidRPr="001E5B6B">
        <w:rPr>
          <w:rFonts w:ascii="Georgia" w:hAnsi="Georgia"/>
          <w:smallCaps/>
          <w:sz w:val="28"/>
          <w:szCs w:val="24"/>
        </w:rPr>
        <w:lastRenderedPageBreak/>
        <w:t>La fundamentación jurídica para decidir</w:t>
      </w:r>
    </w:p>
    <w:p w:rsidR="005A09B7" w:rsidRPr="00821AB2" w:rsidRDefault="005A09B7" w:rsidP="005D3954">
      <w:pPr>
        <w:pStyle w:val="Textoindependiente"/>
        <w:spacing w:line="360" w:lineRule="auto"/>
        <w:ind w:left="400"/>
        <w:rPr>
          <w:rFonts w:ascii="Georgia" w:hAnsi="Georgia"/>
          <w:sz w:val="20"/>
          <w:szCs w:val="24"/>
        </w:rPr>
      </w:pPr>
    </w:p>
    <w:p w:rsidR="007B47FA" w:rsidRPr="001E5B6B" w:rsidRDefault="007B47FA" w:rsidP="005D3954">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1E5B6B">
        <w:rPr>
          <w:rFonts w:ascii="Georgia" w:hAnsi="Georgia"/>
          <w:smallCaps/>
          <w:szCs w:val="24"/>
        </w:rPr>
        <w:t xml:space="preserve">La competencia. </w:t>
      </w:r>
      <w:r w:rsidRPr="001E5B6B">
        <w:rPr>
          <w:rFonts w:ascii="Georgia" w:hAnsi="Georgia" w:cs="Arial"/>
          <w:szCs w:val="24"/>
        </w:rPr>
        <w:t xml:space="preserve">Este Tribunal es competente para conocer la acción en razón a que es el superior jerárquico del </w:t>
      </w:r>
      <w:r w:rsidRPr="001E5B6B">
        <w:rPr>
          <w:rFonts w:ascii="Georgia" w:hAnsi="Georgia" w:cs="Arial"/>
          <w:color w:val="000000"/>
          <w:szCs w:val="24"/>
        </w:rPr>
        <w:t xml:space="preserve">Juzgado </w:t>
      </w:r>
      <w:r w:rsidR="00821AB2">
        <w:rPr>
          <w:rFonts w:ascii="Georgia" w:hAnsi="Georgia" w:cs="Arial"/>
          <w:color w:val="000000"/>
          <w:szCs w:val="24"/>
        </w:rPr>
        <w:t xml:space="preserve">Civil del Circuito de </w:t>
      </w:r>
      <w:r w:rsidR="00D80AB0">
        <w:rPr>
          <w:rFonts w:ascii="Georgia" w:hAnsi="Georgia" w:cs="Arial"/>
          <w:color w:val="000000"/>
          <w:szCs w:val="24"/>
        </w:rPr>
        <w:t>Dosquebradas</w:t>
      </w:r>
      <w:r w:rsidRPr="001E5B6B">
        <w:rPr>
          <w:rFonts w:ascii="Georgia" w:hAnsi="Georgia" w:cs="Arial"/>
          <w:color w:val="000000"/>
          <w:szCs w:val="24"/>
        </w:rPr>
        <w:t>.</w:t>
      </w:r>
    </w:p>
    <w:p w:rsidR="007B47FA" w:rsidRPr="00821AB2" w:rsidRDefault="007B47FA" w:rsidP="005D3954">
      <w:pPr>
        <w:pStyle w:val="Prrafodelista"/>
        <w:spacing w:line="360" w:lineRule="auto"/>
        <w:rPr>
          <w:rFonts w:ascii="Georgia" w:hAnsi="Georgia" w:cs="Arial"/>
          <w:sz w:val="20"/>
          <w:lang w:val="es-CO"/>
        </w:rPr>
      </w:pPr>
    </w:p>
    <w:p w:rsidR="007B47FA" w:rsidRPr="001E5B6B" w:rsidRDefault="007B47FA" w:rsidP="005D3954">
      <w:pPr>
        <w:pStyle w:val="Textoindependiente"/>
        <w:numPr>
          <w:ilvl w:val="1"/>
          <w:numId w:val="18"/>
        </w:numPr>
        <w:spacing w:line="360" w:lineRule="auto"/>
        <w:rPr>
          <w:rFonts w:ascii="Georgia" w:hAnsi="Georgia" w:cs="Arial"/>
        </w:rPr>
      </w:pPr>
      <w:r w:rsidRPr="001E5B6B">
        <w:rPr>
          <w:rFonts w:ascii="Georgia" w:hAnsi="Georgia"/>
          <w:smallCaps/>
          <w:szCs w:val="24"/>
        </w:rPr>
        <w:t xml:space="preserve">El problema jurídico a resolver. </w:t>
      </w:r>
      <w:r w:rsidRPr="001E5B6B">
        <w:rPr>
          <w:rFonts w:ascii="Georgia" w:hAnsi="Georgia" w:cs="Arial"/>
        </w:rPr>
        <w:t>¿</w:t>
      </w:r>
      <w:r w:rsidR="00D80AB0">
        <w:rPr>
          <w:rFonts w:ascii="Georgia" w:hAnsi="Georgia" w:cs="Arial"/>
        </w:rPr>
        <w:t xml:space="preserve">Los </w:t>
      </w:r>
      <w:r w:rsidRPr="001E5B6B">
        <w:rPr>
          <w:rFonts w:ascii="Georgia" w:hAnsi="Georgia" w:cs="Arial"/>
        </w:rPr>
        <w:t>Juzgado</w:t>
      </w:r>
      <w:r w:rsidR="00D80AB0">
        <w:rPr>
          <w:rFonts w:ascii="Georgia" w:hAnsi="Georgia" w:cs="Arial"/>
        </w:rPr>
        <w:t>s</w:t>
      </w:r>
      <w:r w:rsidRPr="001E5B6B">
        <w:rPr>
          <w:rFonts w:ascii="Georgia" w:hAnsi="Georgia" w:cs="Arial"/>
        </w:rPr>
        <w:t xml:space="preserve"> accionado</w:t>
      </w:r>
      <w:r w:rsidR="00D80AB0">
        <w:rPr>
          <w:rFonts w:ascii="Georgia" w:hAnsi="Georgia" w:cs="Arial"/>
        </w:rPr>
        <w:t>s</w:t>
      </w:r>
      <w:r w:rsidRPr="001E5B6B">
        <w:rPr>
          <w:rFonts w:ascii="Georgia" w:hAnsi="Georgia" w:cs="Arial"/>
        </w:rPr>
        <w:t>, ha</w:t>
      </w:r>
      <w:r w:rsidR="00D80AB0">
        <w:rPr>
          <w:rFonts w:ascii="Georgia" w:hAnsi="Georgia" w:cs="Arial"/>
        </w:rPr>
        <w:t>n</w:t>
      </w:r>
      <w:r w:rsidRPr="001E5B6B">
        <w:rPr>
          <w:rFonts w:ascii="Georgia" w:hAnsi="Georgia" w:cs="Arial"/>
        </w:rPr>
        <w:t xml:space="preserve"> vulnerado o amenazado los derechos fundamentales </w:t>
      </w:r>
      <w:r w:rsidR="00D80AB0">
        <w:rPr>
          <w:rFonts w:ascii="Georgia" w:hAnsi="Georgia" w:cs="Arial"/>
        </w:rPr>
        <w:t>del actor</w:t>
      </w:r>
      <w:r w:rsidRPr="001E5B6B">
        <w:rPr>
          <w:rFonts w:ascii="Georgia" w:hAnsi="Georgia" w:cs="Arial"/>
        </w:rPr>
        <w:t xml:space="preserve">, según lo expuesto en el escrito de tutela?   </w:t>
      </w:r>
    </w:p>
    <w:p w:rsidR="007B47FA" w:rsidRPr="00821AB2" w:rsidRDefault="007B47FA" w:rsidP="005D3954">
      <w:pPr>
        <w:spacing w:line="360" w:lineRule="auto"/>
        <w:rPr>
          <w:rFonts w:ascii="Georgia" w:hAnsi="Georgia" w:cs="Arial"/>
          <w:sz w:val="20"/>
        </w:rPr>
      </w:pPr>
    </w:p>
    <w:p w:rsidR="007B47FA" w:rsidRPr="001E5B6B" w:rsidRDefault="007B47FA" w:rsidP="005D3954">
      <w:pPr>
        <w:pStyle w:val="Prrafodelista"/>
        <w:numPr>
          <w:ilvl w:val="1"/>
          <w:numId w:val="18"/>
        </w:numPr>
        <w:spacing w:line="360" w:lineRule="auto"/>
        <w:rPr>
          <w:rFonts w:ascii="Georgia" w:hAnsi="Georgia" w:cs="Arial"/>
          <w:smallCaps/>
        </w:rPr>
      </w:pPr>
      <w:r w:rsidRPr="001E5B6B">
        <w:rPr>
          <w:rFonts w:ascii="Georgia" w:hAnsi="Georgia" w:cs="Arial"/>
          <w:smallCaps/>
        </w:rPr>
        <w:t>Los presupuestos generales de procedencia</w:t>
      </w:r>
    </w:p>
    <w:p w:rsidR="007B47FA" w:rsidRPr="00821AB2" w:rsidRDefault="007B47FA" w:rsidP="005D3954">
      <w:pPr>
        <w:pStyle w:val="Prrafodelista"/>
        <w:spacing w:line="360" w:lineRule="auto"/>
        <w:ind w:left="720"/>
        <w:rPr>
          <w:rFonts w:ascii="Georgia" w:hAnsi="Georgia" w:cs="Arial"/>
          <w:sz w:val="20"/>
        </w:rPr>
      </w:pPr>
    </w:p>
    <w:p w:rsidR="007B47FA" w:rsidRPr="001E5B6B" w:rsidRDefault="007B47FA" w:rsidP="005D3954">
      <w:pPr>
        <w:pStyle w:val="Textoindependiente"/>
        <w:numPr>
          <w:ilvl w:val="2"/>
          <w:numId w:val="18"/>
        </w:numPr>
        <w:spacing w:line="360" w:lineRule="auto"/>
        <w:rPr>
          <w:rFonts w:ascii="Georgia" w:hAnsi="Georgia" w:cs="Arial"/>
          <w:szCs w:val="24"/>
        </w:rPr>
      </w:pPr>
      <w:r w:rsidRPr="001E5B6B">
        <w:rPr>
          <w:rFonts w:ascii="Georgia" w:hAnsi="Georgia"/>
          <w:smallCaps/>
          <w:sz w:val="22"/>
          <w:szCs w:val="24"/>
        </w:rPr>
        <w:t>La legitimación en la causa</w:t>
      </w:r>
      <w:r w:rsidRPr="001E5B6B">
        <w:rPr>
          <w:rFonts w:ascii="Georgia" w:hAnsi="Georgia"/>
          <w:smallCaps/>
          <w:szCs w:val="24"/>
        </w:rPr>
        <w:t xml:space="preserve">. </w:t>
      </w:r>
      <w:r w:rsidRPr="001E5B6B">
        <w:rPr>
          <w:rFonts w:ascii="Georgia" w:hAnsi="Georgia" w:cs="Arial"/>
          <w:szCs w:val="24"/>
        </w:rPr>
        <w:t xml:space="preserve">Se cumple por activa dado que </w:t>
      </w:r>
      <w:r w:rsidR="00D80AB0">
        <w:rPr>
          <w:rFonts w:ascii="Georgia" w:hAnsi="Georgia" w:cs="Arial"/>
          <w:szCs w:val="24"/>
        </w:rPr>
        <w:t xml:space="preserve">el accionante integra la parte pasiva en </w:t>
      </w:r>
      <w:r w:rsidR="00821AB2">
        <w:rPr>
          <w:rFonts w:ascii="Georgia" w:hAnsi="Georgia" w:cs="Arial"/>
          <w:szCs w:val="24"/>
        </w:rPr>
        <w:t xml:space="preserve">el proceso </w:t>
      </w:r>
      <w:r w:rsidR="00D80AB0">
        <w:rPr>
          <w:rFonts w:ascii="Georgia" w:hAnsi="Georgia" w:cs="Arial"/>
          <w:szCs w:val="24"/>
        </w:rPr>
        <w:t xml:space="preserve">ordinario </w:t>
      </w:r>
      <w:r w:rsidRPr="001E5B6B">
        <w:rPr>
          <w:rFonts w:ascii="Georgia" w:hAnsi="Georgia" w:cs="Arial"/>
          <w:szCs w:val="24"/>
        </w:rPr>
        <w:t xml:space="preserve">en </w:t>
      </w:r>
      <w:r w:rsidR="00821AB2">
        <w:rPr>
          <w:rFonts w:ascii="Georgia" w:hAnsi="Georgia" w:cs="Arial"/>
          <w:szCs w:val="24"/>
        </w:rPr>
        <w:t xml:space="preserve">el que </w:t>
      </w:r>
      <w:r w:rsidRPr="001E5B6B">
        <w:rPr>
          <w:rFonts w:ascii="Georgia" w:hAnsi="Georgia" w:cs="Arial"/>
          <w:szCs w:val="24"/>
        </w:rPr>
        <w:t>reprocha la falta al debido proceso. Y por pasiva</w:t>
      </w:r>
      <w:r w:rsidR="00540F2D">
        <w:rPr>
          <w:rFonts w:ascii="Georgia" w:hAnsi="Georgia" w:cs="Arial"/>
          <w:szCs w:val="24"/>
        </w:rPr>
        <w:t xml:space="preserve"> lo </w:t>
      </w:r>
      <w:r w:rsidR="00D80AB0">
        <w:rPr>
          <w:rFonts w:ascii="Georgia" w:hAnsi="Georgia" w:cs="Arial"/>
          <w:szCs w:val="24"/>
        </w:rPr>
        <w:t xml:space="preserve">son los </w:t>
      </w:r>
      <w:r w:rsidR="00821AB2">
        <w:rPr>
          <w:rFonts w:ascii="Georgia" w:hAnsi="Georgia" w:cs="Arial"/>
          <w:szCs w:val="24"/>
        </w:rPr>
        <w:t>Juzgado</w:t>
      </w:r>
      <w:r w:rsidR="00D80AB0">
        <w:rPr>
          <w:rFonts w:ascii="Georgia" w:hAnsi="Georgia" w:cs="Arial"/>
          <w:szCs w:val="24"/>
        </w:rPr>
        <w:t>s</w:t>
      </w:r>
      <w:r w:rsidR="00540F2D">
        <w:rPr>
          <w:rFonts w:ascii="Georgia" w:hAnsi="Georgia" w:cs="Arial"/>
          <w:szCs w:val="24"/>
        </w:rPr>
        <w:t xml:space="preserve"> </w:t>
      </w:r>
      <w:r w:rsidR="00D80AB0">
        <w:rPr>
          <w:rFonts w:ascii="Georgia" w:hAnsi="Georgia" w:cs="Arial"/>
          <w:szCs w:val="24"/>
        </w:rPr>
        <w:t xml:space="preserve">Segundo Civil Municipal y </w:t>
      </w:r>
      <w:r w:rsidR="00821AB2">
        <w:rPr>
          <w:rFonts w:ascii="Georgia" w:hAnsi="Georgia" w:cs="Arial"/>
          <w:szCs w:val="24"/>
        </w:rPr>
        <w:t>Civil del Circuito</w:t>
      </w:r>
      <w:r w:rsidR="00D80AB0">
        <w:rPr>
          <w:rFonts w:ascii="Georgia" w:hAnsi="Georgia" w:cs="Arial"/>
          <w:szCs w:val="24"/>
        </w:rPr>
        <w:t xml:space="preserve">, ambos de Dosquebradas, </w:t>
      </w:r>
      <w:r w:rsidR="00540F2D">
        <w:rPr>
          <w:rFonts w:ascii="Georgia" w:hAnsi="Georgia" w:cs="Arial"/>
          <w:szCs w:val="24"/>
        </w:rPr>
        <w:t xml:space="preserve">porque </w:t>
      </w:r>
      <w:r w:rsidR="00D80AB0">
        <w:rPr>
          <w:rFonts w:ascii="Georgia" w:hAnsi="Georgia" w:cs="Arial"/>
          <w:szCs w:val="24"/>
        </w:rPr>
        <w:t xml:space="preserve">son las </w:t>
      </w:r>
      <w:r w:rsidRPr="001E5B6B">
        <w:rPr>
          <w:rFonts w:ascii="Georgia" w:hAnsi="Georgia" w:cs="Arial"/>
          <w:szCs w:val="24"/>
        </w:rPr>
        <w:t>autoridad</w:t>
      </w:r>
      <w:r w:rsidR="00D80AB0">
        <w:rPr>
          <w:rFonts w:ascii="Georgia" w:hAnsi="Georgia" w:cs="Arial"/>
          <w:szCs w:val="24"/>
        </w:rPr>
        <w:t>es</w:t>
      </w:r>
      <w:r w:rsidRPr="001E5B6B">
        <w:rPr>
          <w:rFonts w:ascii="Georgia" w:hAnsi="Georgia" w:cs="Arial"/>
          <w:szCs w:val="24"/>
        </w:rPr>
        <w:t xml:space="preserve"> judicial</w:t>
      </w:r>
      <w:r w:rsidR="00D80AB0">
        <w:rPr>
          <w:rFonts w:ascii="Georgia" w:hAnsi="Georgia" w:cs="Arial"/>
          <w:szCs w:val="24"/>
        </w:rPr>
        <w:t>es</w:t>
      </w:r>
      <w:r w:rsidRPr="001E5B6B">
        <w:rPr>
          <w:rFonts w:ascii="Georgia" w:hAnsi="Georgia" w:cs="Arial"/>
          <w:szCs w:val="24"/>
        </w:rPr>
        <w:t xml:space="preserve"> que </w:t>
      </w:r>
      <w:r w:rsidR="00821AB2">
        <w:rPr>
          <w:rFonts w:ascii="Georgia" w:hAnsi="Georgia" w:cs="Arial"/>
          <w:szCs w:val="24"/>
        </w:rPr>
        <w:t>conoce</w:t>
      </w:r>
      <w:r w:rsidR="00D80AB0">
        <w:rPr>
          <w:rFonts w:ascii="Georgia" w:hAnsi="Georgia" w:cs="Arial"/>
          <w:szCs w:val="24"/>
        </w:rPr>
        <w:t>n</w:t>
      </w:r>
      <w:r w:rsidR="00821AB2">
        <w:rPr>
          <w:rFonts w:ascii="Georgia" w:hAnsi="Georgia" w:cs="Arial"/>
          <w:szCs w:val="24"/>
        </w:rPr>
        <w:t xml:space="preserve"> </w:t>
      </w:r>
      <w:r w:rsidR="00D80AB0">
        <w:rPr>
          <w:rFonts w:ascii="Georgia" w:hAnsi="Georgia" w:cs="Arial"/>
          <w:szCs w:val="24"/>
        </w:rPr>
        <w:t xml:space="preserve">del </w:t>
      </w:r>
      <w:r w:rsidRPr="001E5B6B">
        <w:rPr>
          <w:rFonts w:ascii="Georgia" w:hAnsi="Georgia" w:cs="Arial"/>
          <w:szCs w:val="24"/>
        </w:rPr>
        <w:t>juicio.</w:t>
      </w:r>
    </w:p>
    <w:p w:rsidR="007B47FA" w:rsidRPr="009404D7" w:rsidRDefault="007B47FA" w:rsidP="007B47FA">
      <w:pPr>
        <w:pStyle w:val="Prrafodelista"/>
        <w:rPr>
          <w:rFonts w:ascii="Georgia" w:hAnsi="Georgia" w:cs="Arial"/>
          <w:sz w:val="20"/>
          <w:lang w:val="es-CO"/>
        </w:rPr>
      </w:pPr>
    </w:p>
    <w:p w:rsidR="00FD1EEB" w:rsidRPr="003A0558" w:rsidRDefault="00FD1EEB" w:rsidP="00FD1EEB">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Cs w:val="24"/>
          <w:lang w:val="es-ES"/>
        </w:rPr>
      </w:pPr>
      <w:r w:rsidRPr="003A0558">
        <w:rPr>
          <w:rFonts w:ascii="Georgia" w:hAnsi="Georgia" w:cs="Verdana"/>
          <w:smallCaps/>
          <w:spacing w:val="0"/>
          <w:sz w:val="22"/>
          <w:szCs w:val="24"/>
          <w:lang w:val="es-ES"/>
        </w:rPr>
        <w:t xml:space="preserve">Las sub-reglas de </w:t>
      </w:r>
      <w:proofErr w:type="spellStart"/>
      <w:r w:rsidRPr="003A0558">
        <w:rPr>
          <w:rFonts w:ascii="Georgia" w:hAnsi="Georgia" w:cs="Verdana"/>
          <w:smallCaps/>
          <w:spacing w:val="0"/>
          <w:sz w:val="22"/>
          <w:szCs w:val="24"/>
          <w:lang w:val="es-ES"/>
        </w:rPr>
        <w:t>procedibilidad</w:t>
      </w:r>
      <w:proofErr w:type="spellEnd"/>
      <w:r w:rsidRPr="003A0558">
        <w:rPr>
          <w:rFonts w:ascii="Georgia" w:hAnsi="Georgia" w:cs="Verdana"/>
          <w:smallCaps/>
          <w:spacing w:val="0"/>
          <w:sz w:val="22"/>
          <w:szCs w:val="24"/>
          <w:lang w:val="es-ES"/>
        </w:rPr>
        <w:t xml:space="preserve"> frente a decisiones judiciales</w:t>
      </w:r>
    </w:p>
    <w:p w:rsidR="00FD1EEB" w:rsidRPr="005D3954" w:rsidRDefault="00FD1EEB" w:rsidP="00FD1EEB">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Cs w:val="24"/>
          <w:lang w:val="es-ES"/>
        </w:rPr>
      </w:pPr>
    </w:p>
    <w:p w:rsidR="00FD1EEB" w:rsidRPr="003A0558" w:rsidRDefault="00FD1EEB" w:rsidP="00FD1EEB">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 xml:space="preserve">Desde  la  sentencia  C-543 </w:t>
      </w:r>
      <w:r w:rsidRPr="003A0558">
        <w:rPr>
          <w:rFonts w:ascii="Georgia" w:hAnsi="Georgia"/>
        </w:rPr>
        <w:t xml:space="preserve">  </w:t>
      </w:r>
      <w:r w:rsidRPr="003A0558">
        <w:rPr>
          <w:rFonts w:ascii="Georgia" w:hAnsi="Georgia" w:cs="Arial"/>
          <w:szCs w:val="24"/>
        </w:rPr>
        <w:t xml:space="preserve">de   1992,   que  examinó  en  constitucionalidad, los artículos 11, </w:t>
      </w:r>
    </w:p>
    <w:p w:rsidR="00FD1EEB" w:rsidRPr="003A0558" w:rsidRDefault="00FD1EEB" w:rsidP="00FD1EEB">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 xml:space="preserve">12 </w:t>
      </w:r>
      <w:proofErr w:type="gramStart"/>
      <w:r w:rsidRPr="003A0558">
        <w:rPr>
          <w:rFonts w:ascii="Georgia" w:hAnsi="Georgia" w:cs="Arial"/>
          <w:szCs w:val="24"/>
        </w:rPr>
        <w:t>y</w:t>
      </w:r>
      <w:proofErr w:type="gramEnd"/>
      <w:r w:rsidRPr="003A0558">
        <w:rPr>
          <w:rFonts w:ascii="Georgia" w:hAnsi="Georgia" w:cs="Arial"/>
          <w:szCs w:val="24"/>
        </w:rPr>
        <w:t xml:space="preserve"> 40 del Decreto 2591 de 1991, declarados ajustados a la Carta, inicia la línea jurisprudencial en torno a la tutela contra providencias judiciales, que ha evolucionado hasta una re-definición dogmática entre 2003 y 2005</w:t>
      </w:r>
      <w:r w:rsidRPr="003A0558">
        <w:rPr>
          <w:rStyle w:val="Refdenotaalpie"/>
          <w:rFonts w:ascii="Georgia" w:hAnsi="Georgia" w:cs="Arial"/>
          <w:szCs w:val="24"/>
        </w:rPr>
        <w:footnoteReference w:id="1"/>
      </w:r>
      <w:r w:rsidRPr="003A0558">
        <w:rPr>
          <w:rFonts w:ascii="Georgia" w:hAnsi="Georgia" w:cs="Arial"/>
          <w:szCs w:val="24"/>
        </w:rPr>
        <w:t xml:space="preserve">, básicamente sustituyó la expresión “vías de hecho” por la de “causales genéricas de </w:t>
      </w:r>
      <w:proofErr w:type="spellStart"/>
      <w:r w:rsidRPr="003A0558">
        <w:rPr>
          <w:rFonts w:ascii="Georgia" w:hAnsi="Georgia" w:cs="Arial"/>
          <w:szCs w:val="24"/>
        </w:rPr>
        <w:t>procedibilidad</w:t>
      </w:r>
      <w:proofErr w:type="spellEnd"/>
      <w:r w:rsidRPr="003A0558">
        <w:rPr>
          <w:rFonts w:ascii="Georgia" w:hAnsi="Georgia" w:cs="Arial"/>
          <w:szCs w:val="24"/>
        </w:rPr>
        <w:t xml:space="preserve">” y ensanchó las causales especiales, pasando de cuatro (4) a ocho (8).  En el mismo sentido Quiroga </w:t>
      </w:r>
      <w:proofErr w:type="spellStart"/>
      <w:r w:rsidRPr="003A0558">
        <w:rPr>
          <w:rFonts w:ascii="Georgia" w:hAnsi="Georgia" w:cs="Arial"/>
          <w:szCs w:val="24"/>
        </w:rPr>
        <w:t>Natale</w:t>
      </w:r>
      <w:proofErr w:type="spellEnd"/>
      <w:r w:rsidRPr="003A0558">
        <w:rPr>
          <w:rStyle w:val="Refdenotaalpie"/>
          <w:rFonts w:ascii="Georgia" w:hAnsi="Georgia"/>
          <w:szCs w:val="24"/>
        </w:rPr>
        <w:footnoteReference w:id="2"/>
      </w:r>
      <w:r w:rsidRPr="003A0558">
        <w:rPr>
          <w:rFonts w:ascii="Georgia" w:hAnsi="Georgia" w:cs="Arial"/>
          <w:szCs w:val="24"/>
        </w:rPr>
        <w:t>.</w:t>
      </w:r>
    </w:p>
    <w:p w:rsidR="00FD1EEB" w:rsidRPr="005D3954" w:rsidRDefault="00FD1EEB" w:rsidP="00FD1EEB">
      <w:pPr>
        <w:pStyle w:val="Textoindependiente"/>
        <w:shd w:val="clear" w:color="auto" w:fill="FFFFFF" w:themeFill="background1"/>
        <w:spacing w:line="360" w:lineRule="auto"/>
        <w:rPr>
          <w:rFonts w:ascii="Georgia" w:hAnsi="Georgia" w:cs="Arial"/>
          <w:szCs w:val="24"/>
        </w:rPr>
      </w:pPr>
    </w:p>
    <w:p w:rsidR="007B3810" w:rsidRDefault="00FD1EEB" w:rsidP="00FD1EEB">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 xml:space="preserve">Ahora, </w:t>
      </w:r>
      <w:r w:rsidR="007B3810">
        <w:rPr>
          <w:rFonts w:ascii="Georgia" w:hAnsi="Georgia" w:cs="Arial"/>
          <w:szCs w:val="24"/>
        </w:rPr>
        <w:t xml:space="preserve"> </w:t>
      </w:r>
      <w:r w:rsidRPr="003A0558">
        <w:rPr>
          <w:rFonts w:ascii="Georgia" w:hAnsi="Georgia" w:cs="Arial"/>
          <w:szCs w:val="24"/>
        </w:rPr>
        <w:t xml:space="preserve">en </w:t>
      </w:r>
      <w:r w:rsidR="007B3810">
        <w:rPr>
          <w:rFonts w:ascii="Georgia" w:hAnsi="Georgia" w:cs="Arial"/>
          <w:szCs w:val="24"/>
        </w:rPr>
        <w:t xml:space="preserve"> </w:t>
      </w:r>
      <w:r w:rsidRPr="003A0558">
        <w:rPr>
          <w:rFonts w:ascii="Georgia" w:hAnsi="Georgia" w:cs="Arial"/>
          <w:szCs w:val="24"/>
        </w:rPr>
        <w:t xml:space="preserve">frente </w:t>
      </w:r>
      <w:r w:rsidR="007B3810">
        <w:rPr>
          <w:rFonts w:ascii="Georgia" w:hAnsi="Georgia" w:cs="Arial"/>
          <w:szCs w:val="24"/>
        </w:rPr>
        <w:t xml:space="preserve"> </w:t>
      </w:r>
      <w:r w:rsidRPr="003A0558">
        <w:rPr>
          <w:rFonts w:ascii="Georgia" w:hAnsi="Georgia" w:cs="Arial"/>
          <w:szCs w:val="24"/>
        </w:rPr>
        <w:t xml:space="preserve">del </w:t>
      </w:r>
      <w:r w:rsidR="007B3810">
        <w:rPr>
          <w:rFonts w:ascii="Georgia" w:hAnsi="Georgia" w:cs="Arial"/>
          <w:szCs w:val="24"/>
        </w:rPr>
        <w:t xml:space="preserve"> </w:t>
      </w:r>
      <w:r w:rsidRPr="003A0558">
        <w:rPr>
          <w:rFonts w:ascii="Georgia" w:hAnsi="Georgia" w:cs="Arial"/>
          <w:szCs w:val="24"/>
        </w:rPr>
        <w:t xml:space="preserve">examen </w:t>
      </w:r>
      <w:r w:rsidR="007B3810">
        <w:rPr>
          <w:rFonts w:ascii="Georgia" w:hAnsi="Georgia" w:cs="Arial"/>
          <w:szCs w:val="24"/>
        </w:rPr>
        <w:t xml:space="preserve"> </w:t>
      </w:r>
      <w:r w:rsidRPr="003A0558">
        <w:rPr>
          <w:rFonts w:ascii="Georgia" w:hAnsi="Georgia" w:cs="Arial"/>
          <w:szCs w:val="24"/>
        </w:rPr>
        <w:t xml:space="preserve">que </w:t>
      </w:r>
      <w:r w:rsidR="007B3810">
        <w:rPr>
          <w:rFonts w:ascii="Georgia" w:hAnsi="Georgia" w:cs="Arial"/>
          <w:szCs w:val="24"/>
        </w:rPr>
        <w:t xml:space="preserve"> </w:t>
      </w:r>
      <w:r w:rsidRPr="003A0558">
        <w:rPr>
          <w:rFonts w:ascii="Georgia" w:hAnsi="Georgia" w:cs="Arial"/>
          <w:szCs w:val="24"/>
        </w:rPr>
        <w:t xml:space="preserve">se </w:t>
      </w:r>
      <w:r w:rsidR="007B3810">
        <w:rPr>
          <w:rFonts w:ascii="Georgia" w:hAnsi="Georgia" w:cs="Arial"/>
          <w:szCs w:val="24"/>
        </w:rPr>
        <w:t xml:space="preserve"> </w:t>
      </w:r>
      <w:r w:rsidRPr="003A0558">
        <w:rPr>
          <w:rFonts w:ascii="Georgia" w:hAnsi="Georgia" w:cs="Arial"/>
          <w:szCs w:val="24"/>
        </w:rPr>
        <w:t>reclama en sede constitucional, resulta de mayúscula</w:t>
      </w:r>
      <w:r>
        <w:rPr>
          <w:rFonts w:ascii="Georgia" w:hAnsi="Georgia" w:cs="Arial"/>
          <w:szCs w:val="24"/>
        </w:rPr>
        <w:t xml:space="preserve"> </w:t>
      </w:r>
    </w:p>
    <w:p w:rsidR="00FD1EEB" w:rsidRPr="003A0558" w:rsidRDefault="00FD1EEB" w:rsidP="00FD1EEB">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 xml:space="preserve">trascendencia, precisar que </w:t>
      </w:r>
      <w:r w:rsidRPr="003A0558">
        <w:rPr>
          <w:rFonts w:ascii="Georgia" w:hAnsi="Georgia" w:cs="Arial"/>
          <w:szCs w:val="24"/>
          <w:u w:val="single"/>
        </w:rPr>
        <w:t>se trata de un juicio de validez y no de corrección</w:t>
      </w:r>
      <w:r w:rsidRPr="003A0558">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3A0558">
        <w:rPr>
          <w:rStyle w:val="Refdenotaalpie"/>
          <w:rFonts w:ascii="Georgia" w:hAnsi="Georgia" w:cs="Arial"/>
          <w:szCs w:val="24"/>
        </w:rPr>
        <w:footnoteReference w:id="3"/>
      </w:r>
      <w:r w:rsidRPr="003A0558">
        <w:rPr>
          <w:rFonts w:ascii="Georgia" w:hAnsi="Georgia" w:cs="Arial"/>
          <w:szCs w:val="24"/>
        </w:rPr>
        <w:t>.</w:t>
      </w:r>
    </w:p>
    <w:p w:rsidR="00FD1EEB" w:rsidRPr="005D3954" w:rsidRDefault="00FD1EEB" w:rsidP="00FD1EEB">
      <w:pPr>
        <w:pStyle w:val="Textoindependiente"/>
        <w:shd w:val="clear" w:color="auto" w:fill="FFFFFF" w:themeFill="background1"/>
        <w:spacing w:line="360" w:lineRule="auto"/>
        <w:rPr>
          <w:rFonts w:ascii="Georgia" w:hAnsi="Georgia" w:cs="Arial"/>
          <w:szCs w:val="24"/>
        </w:rPr>
      </w:pPr>
    </w:p>
    <w:p w:rsidR="00FD1EEB" w:rsidRPr="003A0558" w:rsidRDefault="00FD1EEB" w:rsidP="00FD1EEB">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 xml:space="preserve">Los requisitos generales de </w:t>
      </w:r>
      <w:proofErr w:type="spellStart"/>
      <w:r w:rsidRPr="003A0558">
        <w:rPr>
          <w:rFonts w:ascii="Georgia" w:hAnsi="Georgia" w:cs="Arial"/>
          <w:szCs w:val="24"/>
        </w:rPr>
        <w:t>procedibilidad</w:t>
      </w:r>
      <w:proofErr w:type="spellEnd"/>
      <w:r w:rsidRPr="003A0558">
        <w:rPr>
          <w:rFonts w:ascii="Georgia" w:hAnsi="Georgia" w:cs="Arial"/>
          <w:szCs w:val="24"/>
        </w:rPr>
        <w:t xml:space="preserve">, explicados en amplitud en la sentencia C-590 de </w:t>
      </w:r>
    </w:p>
    <w:p w:rsidR="00FD1EEB" w:rsidRPr="003A0558" w:rsidRDefault="00FD1EEB" w:rsidP="00FD1EEB">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2005</w:t>
      </w:r>
      <w:r w:rsidRPr="003A0558">
        <w:rPr>
          <w:rStyle w:val="Refdenotaalpie"/>
          <w:rFonts w:ascii="Georgia" w:hAnsi="Georgia" w:cs="Arial"/>
          <w:szCs w:val="24"/>
        </w:rPr>
        <w:footnoteReference w:id="4"/>
      </w:r>
      <w:r w:rsidRPr="003A0558">
        <w:rPr>
          <w:rFonts w:ascii="Georgia" w:hAnsi="Georgia" w:cs="Arial"/>
          <w:szCs w:val="24"/>
        </w:rPr>
        <w:t xml:space="preserve"> y reiterados en la consolidada línea jurisprudencial de la CC</w:t>
      </w:r>
      <w:r w:rsidRPr="003A0558">
        <w:rPr>
          <w:rStyle w:val="Refdenotaalpie"/>
          <w:rFonts w:ascii="Georgia" w:hAnsi="Georgia" w:cs="Arial"/>
          <w:szCs w:val="24"/>
        </w:rPr>
        <w:footnoteReference w:id="5"/>
      </w:r>
      <w:r w:rsidRPr="003A0558">
        <w:rPr>
          <w:rFonts w:ascii="Georgia" w:hAnsi="Georgia" w:cs="Arial"/>
          <w:szCs w:val="24"/>
        </w:rPr>
        <w:t xml:space="preserve"> (2017) son: (i) Que el asunto sea de relevancia constitucional; (ii) Que se hayan agotado los medios ordinarios y </w:t>
      </w:r>
      <w:r w:rsidRPr="003A0558">
        <w:rPr>
          <w:rFonts w:ascii="Georgia" w:hAnsi="Georgia" w:cs="Arial"/>
          <w:szCs w:val="24"/>
        </w:rPr>
        <w:lastRenderedPageBreak/>
        <w:t>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3A0558">
        <w:rPr>
          <w:rStyle w:val="Refdenotaalpie"/>
          <w:rFonts w:ascii="Georgia" w:hAnsi="Georgia"/>
          <w:szCs w:val="24"/>
        </w:rPr>
        <w:footnoteReference w:id="6"/>
      </w:r>
      <w:r w:rsidRPr="003A0558">
        <w:rPr>
          <w:rFonts w:ascii="Georgia" w:hAnsi="Georgia" w:cs="Arial"/>
          <w:szCs w:val="24"/>
        </w:rPr>
        <w:t>.</w:t>
      </w:r>
    </w:p>
    <w:p w:rsidR="00FD1EEB" w:rsidRPr="005D3954" w:rsidRDefault="00FD1EEB" w:rsidP="00FD1EEB">
      <w:pPr>
        <w:pStyle w:val="Textoindependiente"/>
        <w:shd w:val="clear" w:color="auto" w:fill="FFFFFF" w:themeFill="background1"/>
        <w:spacing w:line="360" w:lineRule="auto"/>
        <w:rPr>
          <w:rFonts w:ascii="Georgia" w:hAnsi="Georgia" w:cs="Arial"/>
          <w:szCs w:val="24"/>
        </w:rPr>
      </w:pPr>
    </w:p>
    <w:p w:rsidR="00FD1EEB" w:rsidRDefault="00FD1EEB" w:rsidP="00FD1EEB">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 xml:space="preserve">De otra parte, como requisitos o causales especiales de </w:t>
      </w:r>
      <w:proofErr w:type="spellStart"/>
      <w:r w:rsidRPr="003A0558">
        <w:rPr>
          <w:rFonts w:ascii="Georgia" w:hAnsi="Georgia" w:cs="Arial"/>
          <w:szCs w:val="24"/>
        </w:rPr>
        <w:t>procedibilidad</w:t>
      </w:r>
      <w:proofErr w:type="spellEnd"/>
      <w:r w:rsidRPr="003A0558">
        <w:rPr>
          <w:rFonts w:ascii="Georgia" w:hAnsi="Georgia" w:cs="Arial"/>
          <w:szCs w:val="24"/>
        </w:rPr>
        <w:t>,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3A0558">
        <w:rPr>
          <w:rFonts w:ascii="Georgia" w:hAnsi="Georgia" w:cs="Arial"/>
          <w:szCs w:val="24"/>
          <w:vertAlign w:val="superscript"/>
        </w:rPr>
        <w:footnoteReference w:id="7"/>
      </w:r>
      <w:r w:rsidRPr="003A0558">
        <w:rPr>
          <w:rFonts w:ascii="Georgia" w:hAnsi="Georgia" w:cs="Arial"/>
          <w:szCs w:val="24"/>
        </w:rPr>
        <w:t xml:space="preserve"> y Quinche Ramírez</w:t>
      </w:r>
      <w:r w:rsidRPr="003A0558">
        <w:rPr>
          <w:rStyle w:val="Refdenotaalpie"/>
          <w:rFonts w:ascii="Georgia" w:hAnsi="Georgia" w:cs="Arial"/>
          <w:szCs w:val="24"/>
        </w:rPr>
        <w:footnoteReference w:id="8"/>
      </w:r>
      <w:r w:rsidRPr="003A0558">
        <w:rPr>
          <w:rFonts w:ascii="Georgia" w:hAnsi="Georgia" w:cs="Arial"/>
          <w:szCs w:val="24"/>
        </w:rPr>
        <w:t>.</w:t>
      </w:r>
    </w:p>
    <w:p w:rsidR="00FD1EEB" w:rsidRPr="003A0558" w:rsidRDefault="00FD1EEB" w:rsidP="00FD1EEB">
      <w:pPr>
        <w:pStyle w:val="Textoindependiente"/>
        <w:shd w:val="clear" w:color="auto" w:fill="FFFFFF" w:themeFill="background1"/>
        <w:spacing w:line="360" w:lineRule="auto"/>
        <w:rPr>
          <w:rFonts w:ascii="Georgia" w:hAnsi="Georgia" w:cs="Arial"/>
          <w:szCs w:val="24"/>
        </w:rPr>
      </w:pPr>
    </w:p>
    <w:p w:rsidR="00C524EC" w:rsidRPr="00926444" w:rsidRDefault="00C524EC" w:rsidP="00C524EC">
      <w:pPr>
        <w:pStyle w:val="Textoindependiente"/>
        <w:numPr>
          <w:ilvl w:val="1"/>
          <w:numId w:val="18"/>
        </w:numPr>
        <w:shd w:val="clear" w:color="auto" w:fill="FFFFFF" w:themeFill="background1"/>
        <w:spacing w:line="360" w:lineRule="auto"/>
        <w:rPr>
          <w:rFonts w:ascii="Georgia" w:hAnsi="Georgia" w:cs="Arial"/>
          <w:szCs w:val="24"/>
        </w:rPr>
      </w:pPr>
      <w:r w:rsidRPr="00926444">
        <w:rPr>
          <w:rFonts w:ascii="Georgia" w:hAnsi="Georgia"/>
          <w:smallCaps/>
          <w:szCs w:val="24"/>
        </w:rPr>
        <w:t>El defecto sustantivo o material</w:t>
      </w:r>
    </w:p>
    <w:p w:rsidR="00C524EC" w:rsidRPr="007B3810" w:rsidRDefault="00C524EC" w:rsidP="00C524EC">
      <w:pPr>
        <w:spacing w:line="360" w:lineRule="auto"/>
        <w:ind w:right="22"/>
        <w:jc w:val="both"/>
        <w:rPr>
          <w:rFonts w:ascii="Georgia" w:hAnsi="Georgia" w:cs="Arial"/>
          <w:sz w:val="22"/>
          <w:szCs w:val="22"/>
          <w:lang w:val="es-ES_tradnl"/>
        </w:rPr>
      </w:pPr>
    </w:p>
    <w:p w:rsidR="00C524EC" w:rsidRDefault="00C524EC" w:rsidP="00C524EC">
      <w:pPr>
        <w:spacing w:line="360" w:lineRule="auto"/>
        <w:ind w:right="22"/>
        <w:jc w:val="both"/>
        <w:rPr>
          <w:rFonts w:ascii="Georgia" w:hAnsi="Georgia" w:cs="Arial"/>
          <w:szCs w:val="22"/>
          <w:lang w:val="es-ES_tradnl"/>
        </w:rPr>
      </w:pPr>
      <w:r w:rsidRPr="003A0558">
        <w:rPr>
          <w:rFonts w:ascii="Georgia" w:hAnsi="Georgia" w:cs="Arial"/>
          <w:szCs w:val="22"/>
          <w:lang w:val="es-ES_tradnl"/>
        </w:rPr>
        <w:t>La doctrina constitucional, a lo largo de su evolución, ha definido aquellos eventos en los cuales se comete tal anomalía, y ha dicho que consiste en una decisión fundada en normas indiscutiblemente inaplicables</w:t>
      </w:r>
      <w:r w:rsidRPr="003A0558">
        <w:rPr>
          <w:rStyle w:val="Refdenotaalpie"/>
          <w:rFonts w:ascii="Georgia" w:hAnsi="Georgia"/>
          <w:szCs w:val="22"/>
        </w:rPr>
        <w:footnoteReference w:id="9"/>
      </w:r>
      <w:r w:rsidRPr="003A0558">
        <w:rPr>
          <w:rFonts w:ascii="Georgia" w:hAnsi="Georgia" w:cs="Arial"/>
          <w:szCs w:val="22"/>
          <w:lang w:val="es-ES_tradnl"/>
        </w:rPr>
        <w:t>, luego en otra decisión</w:t>
      </w:r>
      <w:r w:rsidRPr="003A0558">
        <w:rPr>
          <w:rStyle w:val="Refdenotaalpie"/>
          <w:rFonts w:ascii="Georgia" w:hAnsi="Georgia"/>
          <w:szCs w:val="22"/>
        </w:rPr>
        <w:footnoteReference w:id="10"/>
      </w:r>
      <w:r w:rsidRPr="003A0558">
        <w:rPr>
          <w:rFonts w:ascii="Georgia" w:hAnsi="Georgia" w:cs="Arial"/>
          <w:szCs w:val="22"/>
          <w:lang w:val="es-ES_tradnl"/>
        </w:rPr>
        <w:t xml:space="preserve"> añadió que surge cuando quiera que </w:t>
      </w:r>
      <w:r w:rsidRPr="003A0558">
        <w:rPr>
          <w:rFonts w:ascii="Georgia" w:hAnsi="Georgia" w:cs="Arial"/>
        </w:rPr>
        <w:t xml:space="preserve">la autoridad judicial desatiende reglas legales o </w:t>
      </w:r>
      <w:proofErr w:type="spellStart"/>
      <w:r w:rsidRPr="003A0558">
        <w:rPr>
          <w:rFonts w:ascii="Georgia" w:hAnsi="Georgia" w:cs="Arial"/>
        </w:rPr>
        <w:t>infralegales</w:t>
      </w:r>
      <w:proofErr w:type="spellEnd"/>
      <w:r w:rsidRPr="003A0558">
        <w:rPr>
          <w:rFonts w:ascii="Georgia" w:hAnsi="Georgia" w:cs="Arial"/>
        </w:rPr>
        <w:t>, que son aplicables para un determinado caso</w:t>
      </w:r>
      <w:r w:rsidRPr="003A0558">
        <w:rPr>
          <w:rFonts w:ascii="Georgia" w:hAnsi="Georgia" w:cs="Arial"/>
          <w:szCs w:val="22"/>
          <w:lang w:val="es-ES_tradnl"/>
        </w:rPr>
        <w:t>.  En desarrollo de esta teoría, se ha ido ampliando esa noción, para prodigar protección en varios eventos</w:t>
      </w:r>
      <w:r w:rsidRPr="003A0558">
        <w:rPr>
          <w:rStyle w:val="Refdenotaalpie"/>
          <w:rFonts w:ascii="Georgia" w:hAnsi="Georgia"/>
          <w:szCs w:val="22"/>
        </w:rPr>
        <w:footnoteReference w:id="11"/>
      </w:r>
      <w:r w:rsidRPr="003A0558">
        <w:rPr>
          <w:rFonts w:ascii="Georgia" w:hAnsi="Georgia" w:cs="Arial"/>
          <w:szCs w:val="22"/>
          <w:lang w:val="es-ES_tradnl"/>
        </w:rPr>
        <w:t>, al efecto tiene precisadas distintas variables:</w:t>
      </w:r>
    </w:p>
    <w:p w:rsidR="00C524EC" w:rsidRPr="00D84E80" w:rsidRDefault="00C524EC" w:rsidP="00C524EC">
      <w:pPr>
        <w:spacing w:line="360" w:lineRule="auto"/>
        <w:ind w:right="22"/>
        <w:jc w:val="both"/>
        <w:rPr>
          <w:rFonts w:ascii="Georgia" w:hAnsi="Georgia" w:cs="Arial"/>
          <w:sz w:val="20"/>
          <w:szCs w:val="22"/>
          <w:lang w:val="es-ES_tradnl"/>
        </w:rPr>
      </w:pPr>
    </w:p>
    <w:p w:rsidR="00C524EC" w:rsidRPr="003A0558" w:rsidRDefault="00C524EC" w:rsidP="00C524EC">
      <w:pPr>
        <w:ind w:left="567" w:right="567"/>
        <w:jc w:val="both"/>
        <w:rPr>
          <w:rFonts w:ascii="Georgia" w:hAnsi="Georgia" w:cs="Arial"/>
          <w:iCs/>
          <w:vanish/>
          <w:specVanish/>
        </w:rPr>
      </w:pPr>
      <w:r w:rsidRPr="003A0558">
        <w:rPr>
          <w:rFonts w:ascii="Georgia" w:hAnsi="Georgia" w:cs="Arial"/>
        </w:rPr>
        <w:t>… una providencia judicial adolece de un defecto sustantivo (i) cuando la norma aplicable al caso es claramente inadvertida o no tenida en cuenta por el fallador</w:t>
      </w:r>
      <w:r w:rsidRPr="003A0558">
        <w:rPr>
          <w:rFonts w:ascii="Georgia" w:hAnsi="Georgia" w:cs="Arial"/>
          <w:vertAlign w:val="superscript"/>
        </w:rPr>
        <w:footnoteReference w:id="12"/>
      </w:r>
      <w:r w:rsidRPr="003A0558">
        <w:rPr>
          <w:rFonts w:ascii="Georgia" w:hAnsi="Georgia" w:cs="Arial"/>
        </w:rPr>
        <w:t>, (ii) cuando a pesar del amplio margen interpretativo que la Constitución le reconoce a las autoridades judiciales, la aplicación final de la regla es inaceptable por tratarse de una interpretación contraevidente</w:t>
      </w:r>
      <w:r w:rsidRPr="003A0558">
        <w:rPr>
          <w:rFonts w:ascii="Georgia" w:hAnsi="Georgia" w:cs="Arial"/>
          <w:vertAlign w:val="superscript"/>
        </w:rPr>
        <w:footnoteReference w:id="13"/>
      </w:r>
      <w:r w:rsidRPr="003A0558">
        <w:rPr>
          <w:rFonts w:ascii="Georgia" w:hAnsi="Georgia" w:cs="Arial"/>
        </w:rPr>
        <w:t xml:space="preserve"> (interpretación </w:t>
      </w:r>
      <w:r w:rsidRPr="003A0558">
        <w:rPr>
          <w:rFonts w:ascii="Georgia" w:hAnsi="Georgia" w:cs="Arial"/>
          <w:iCs/>
        </w:rPr>
        <w:t xml:space="preserve">contra </w:t>
      </w:r>
      <w:proofErr w:type="spellStart"/>
      <w:r w:rsidRPr="003A0558">
        <w:rPr>
          <w:rFonts w:ascii="Georgia" w:hAnsi="Georgia" w:cs="Arial"/>
          <w:i/>
          <w:iCs/>
        </w:rPr>
        <w:t>legem</w:t>
      </w:r>
      <w:proofErr w:type="spellEnd"/>
      <w:r w:rsidRPr="003A0558">
        <w:rPr>
          <w:rFonts w:ascii="Georgia" w:hAnsi="Georgia" w:cs="Arial"/>
        </w:rPr>
        <w:t>) o claramente perjudicial para los intereses legítimos de una de las partes</w:t>
      </w:r>
      <w:r w:rsidRPr="003A0558">
        <w:rPr>
          <w:rFonts w:ascii="Georgia" w:hAnsi="Georgia" w:cs="Arial"/>
          <w:vertAlign w:val="superscript"/>
        </w:rPr>
        <w:footnoteReference w:id="14"/>
      </w:r>
      <w:r w:rsidRPr="003A0558">
        <w:rPr>
          <w:rFonts w:ascii="Georgia" w:hAnsi="Georgia" w:cs="Arial"/>
        </w:rPr>
        <w:t xml:space="preserve"> (irrazonable o desproporcionada), y finalmente (iii) cuando el fallador desconoce las sentencias con efectos </w:t>
      </w:r>
      <w:r w:rsidRPr="003A0558">
        <w:rPr>
          <w:rFonts w:ascii="Georgia" w:hAnsi="Georgia" w:cs="Arial"/>
          <w:iCs/>
        </w:rPr>
        <w:t xml:space="preserve">erga omnes </w:t>
      </w:r>
      <w:r w:rsidRPr="003A0558">
        <w:rPr>
          <w:rFonts w:ascii="Georgia" w:hAnsi="Georgia" w:cs="Arial"/>
        </w:rPr>
        <w:t>tanto de la jurisdicción constitucional como de la jurisdicción de lo contencioso administrativo, cuyos precedentes se ubican en el mismo rango de la norma sobre la que pesa la cosa juzgada respectiva</w:t>
      </w:r>
    </w:p>
    <w:p w:rsidR="00C524EC" w:rsidRPr="003A0558" w:rsidRDefault="00C524EC" w:rsidP="00C524EC">
      <w:pPr>
        <w:ind w:left="567" w:right="567"/>
        <w:jc w:val="both"/>
        <w:rPr>
          <w:rFonts w:ascii="Georgia" w:hAnsi="Georgia" w:cs="Arial"/>
        </w:rPr>
      </w:pPr>
      <w:r w:rsidRPr="003A0558">
        <w:rPr>
          <w:rStyle w:val="Refdenotaalpie"/>
          <w:rFonts w:ascii="Georgia" w:hAnsi="Georgia"/>
          <w:iCs/>
        </w:rPr>
        <w:footnoteReference w:id="15"/>
      </w:r>
      <w:r w:rsidRPr="003A0558">
        <w:rPr>
          <w:rFonts w:ascii="Georgia" w:hAnsi="Georgia" w:cs="Arial"/>
          <w:iCs/>
        </w:rPr>
        <w:t>.</w:t>
      </w:r>
    </w:p>
    <w:p w:rsidR="00C524EC" w:rsidRPr="00D84E80" w:rsidRDefault="00C524EC" w:rsidP="00C524EC">
      <w:pPr>
        <w:pStyle w:val="Textoindependiente"/>
        <w:spacing w:line="360" w:lineRule="auto"/>
        <w:rPr>
          <w:rFonts w:ascii="Georgia" w:hAnsi="Georgia" w:cs="Arial"/>
          <w:sz w:val="28"/>
        </w:rPr>
      </w:pPr>
    </w:p>
    <w:p w:rsidR="00C524EC" w:rsidRPr="00926444" w:rsidRDefault="00C524EC" w:rsidP="00C524EC">
      <w:pPr>
        <w:pStyle w:val="Textoindependiente"/>
        <w:spacing w:line="360" w:lineRule="auto"/>
        <w:rPr>
          <w:rFonts w:ascii="Georgia" w:hAnsi="Georgia" w:cs="Arial"/>
        </w:rPr>
      </w:pPr>
      <w:r w:rsidRPr="00926444">
        <w:rPr>
          <w:rFonts w:ascii="Georgia" w:hAnsi="Georgia" w:cs="Arial"/>
        </w:rPr>
        <w:t>Así mismo el alto Tribunal Constitucional</w:t>
      </w:r>
      <w:r w:rsidRPr="00926444">
        <w:rPr>
          <w:rStyle w:val="Refdenotaalpie"/>
          <w:rFonts w:ascii="Georgia" w:hAnsi="Georgia"/>
        </w:rPr>
        <w:footnoteReference w:id="16"/>
      </w:r>
      <w:r w:rsidRPr="00926444">
        <w:rPr>
          <w:rFonts w:ascii="Georgia" w:hAnsi="Georgia" w:cs="Arial"/>
        </w:rPr>
        <w:t xml:space="preserve">, señaló: </w:t>
      </w:r>
    </w:p>
    <w:p w:rsidR="00C524EC" w:rsidRPr="00D84E80" w:rsidRDefault="00C524EC" w:rsidP="00C524EC">
      <w:pPr>
        <w:ind w:left="567" w:right="567"/>
        <w:jc w:val="both"/>
        <w:rPr>
          <w:rFonts w:ascii="Georgia" w:hAnsi="Georgia" w:cs="Arial"/>
          <w:sz w:val="28"/>
        </w:rPr>
      </w:pPr>
    </w:p>
    <w:p w:rsidR="00C524EC" w:rsidRPr="003A0558" w:rsidRDefault="00C524EC" w:rsidP="00C524EC">
      <w:pPr>
        <w:ind w:left="567" w:right="567"/>
        <w:jc w:val="both"/>
        <w:rPr>
          <w:rFonts w:ascii="Georgia" w:hAnsi="Georgia" w:cs="Arial"/>
        </w:rPr>
      </w:pPr>
      <w:r w:rsidRPr="003A0558">
        <w:rPr>
          <w:rFonts w:ascii="Georgia" w:hAnsi="Georgia" w:cs="Arial"/>
        </w:rPr>
        <w:lastRenderedPageBreak/>
        <w:t xml:space="preserve">Como ya fue planteado por la Sala, para que una providencia pueda ser acusada de tener un defecto sustantivo, es necesario que el funcionario judicial aplique una norma inexistente o absolutamente impertinente o profiera una decisión que carece de fundamento jurídico; aplique una norma abiertamente inconstitucional, </w:t>
      </w:r>
      <w:r w:rsidRPr="003A0558">
        <w:rPr>
          <w:rFonts w:ascii="Georgia" w:hAnsi="Georgia" w:cs="Arial"/>
          <w:u w:val="single"/>
        </w:rPr>
        <w:t xml:space="preserve">o </w:t>
      </w:r>
      <w:r w:rsidRPr="003A0558">
        <w:rPr>
          <w:rFonts w:ascii="Georgia" w:hAnsi="Georgia" w:cs="Arial"/>
          <w:i/>
          <w:u w:val="single"/>
        </w:rPr>
        <w:t>interprete en forma contraevidente, irrazonable o desproporcionada la norma aplicable</w:t>
      </w:r>
      <w:r w:rsidRPr="003A0558">
        <w:rPr>
          <w:rFonts w:ascii="Georgia" w:hAnsi="Georgia" w:cs="Arial"/>
          <w:i/>
        </w:rPr>
        <w:t>.</w:t>
      </w:r>
      <w:r w:rsidRPr="003A0558">
        <w:rPr>
          <w:rFonts w:ascii="Georgia" w:hAnsi="Georgia" w:cs="Arial"/>
        </w:rPr>
        <w:t xml:space="preserve">  </w:t>
      </w:r>
    </w:p>
    <w:p w:rsidR="00C524EC" w:rsidRPr="00926444" w:rsidRDefault="00C524EC" w:rsidP="00C524EC">
      <w:pPr>
        <w:pStyle w:val="Textoindependiente"/>
        <w:spacing w:line="240" w:lineRule="auto"/>
        <w:rPr>
          <w:rFonts w:ascii="Georgia" w:hAnsi="Georgia" w:cs="Arial"/>
          <w:sz w:val="22"/>
        </w:rPr>
      </w:pPr>
    </w:p>
    <w:p w:rsidR="00C524EC" w:rsidRPr="00926444" w:rsidRDefault="00C524EC" w:rsidP="00C524EC">
      <w:pPr>
        <w:pStyle w:val="Textoindependiente"/>
        <w:spacing w:line="240" w:lineRule="auto"/>
        <w:ind w:left="567" w:right="567"/>
        <w:rPr>
          <w:rFonts w:ascii="Georgia" w:hAnsi="Georgia" w:cs="Arial"/>
          <w:spacing w:val="0"/>
          <w:szCs w:val="24"/>
          <w:lang w:val="es-ES"/>
        </w:rPr>
      </w:pPr>
      <w:r w:rsidRPr="00926444">
        <w:rPr>
          <w:rFonts w:ascii="Georgia" w:hAnsi="Georgia" w:cs="Arial"/>
          <w:spacing w:val="0"/>
          <w:szCs w:val="24"/>
          <w:lang w:val="es-ES"/>
        </w:rPr>
        <w:t>Así las cosas, constituye un defecto material o sustantivo la decisión judicial que se funda en una interpretación indebida de una disposición legal.  (</w:t>
      </w:r>
      <w:proofErr w:type="spellStart"/>
      <w:r w:rsidRPr="00926444">
        <w:rPr>
          <w:rFonts w:ascii="Georgia" w:hAnsi="Georgia" w:cs="Arial"/>
          <w:spacing w:val="0"/>
          <w:szCs w:val="24"/>
          <w:lang w:val="es-ES"/>
        </w:rPr>
        <w:t>Sublínea</w:t>
      </w:r>
      <w:proofErr w:type="spellEnd"/>
      <w:r w:rsidRPr="00926444">
        <w:rPr>
          <w:rFonts w:ascii="Georgia" w:hAnsi="Georgia" w:cs="Arial"/>
          <w:spacing w:val="0"/>
          <w:szCs w:val="24"/>
          <w:lang w:val="es-ES"/>
        </w:rPr>
        <w:t xml:space="preserve"> fuera de texto).</w:t>
      </w:r>
    </w:p>
    <w:p w:rsidR="00C524EC" w:rsidRPr="00D84E80" w:rsidRDefault="00C524EC" w:rsidP="00C524EC">
      <w:pPr>
        <w:spacing w:line="360" w:lineRule="auto"/>
        <w:jc w:val="both"/>
        <w:rPr>
          <w:rFonts w:ascii="Georgia" w:hAnsi="Georgia" w:cs="Arial"/>
          <w:lang w:val="es-ES_tradnl"/>
        </w:rPr>
      </w:pPr>
    </w:p>
    <w:p w:rsidR="00C524EC" w:rsidRPr="00D84E80" w:rsidRDefault="00C524EC" w:rsidP="00C524EC">
      <w:pPr>
        <w:spacing w:line="360" w:lineRule="auto"/>
        <w:jc w:val="both"/>
        <w:rPr>
          <w:rFonts w:ascii="Georgia" w:hAnsi="Georgia" w:cs="Arial"/>
          <w:lang w:val="es-ES_tradnl"/>
        </w:rPr>
      </w:pPr>
      <w:r w:rsidRPr="003A0558">
        <w:rPr>
          <w:rFonts w:ascii="Georgia" w:hAnsi="Georgia" w:cs="Arial"/>
          <w:lang w:val="es-ES_tradnl"/>
        </w:rPr>
        <w:t xml:space="preserve">Criterio </w:t>
      </w:r>
      <w:r w:rsidRPr="00D84E80">
        <w:rPr>
          <w:rFonts w:ascii="Georgia" w:hAnsi="Georgia" w:cs="Arial"/>
          <w:lang w:val="es-ES_tradnl"/>
        </w:rPr>
        <w:t>reiterado en varias y recientes decisiones</w:t>
      </w:r>
      <w:r w:rsidRPr="00D84E80">
        <w:rPr>
          <w:rStyle w:val="Refdenotaalpie"/>
          <w:rFonts w:ascii="Georgia" w:hAnsi="Georgia"/>
        </w:rPr>
        <w:footnoteReference w:id="17"/>
      </w:r>
      <w:r w:rsidRPr="00D84E80">
        <w:rPr>
          <w:rFonts w:ascii="Georgia" w:hAnsi="Georgia" w:cs="Arial"/>
          <w:lang w:val="es-ES_tradnl"/>
        </w:rPr>
        <w:t>, según el análisis de la línea decisional sobre el tema.</w:t>
      </w:r>
    </w:p>
    <w:p w:rsidR="00C524EC" w:rsidRPr="00D84E80" w:rsidRDefault="00C524EC" w:rsidP="00FD1EEB">
      <w:pPr>
        <w:spacing w:line="360" w:lineRule="auto"/>
        <w:jc w:val="both"/>
        <w:rPr>
          <w:rFonts w:ascii="Georgia" w:hAnsi="Georgia" w:cs="Arial"/>
          <w:lang w:val="es-ES_tradnl"/>
        </w:rPr>
      </w:pPr>
    </w:p>
    <w:p w:rsidR="00402EE0" w:rsidRPr="00D84E80" w:rsidRDefault="00402EE0" w:rsidP="00402EE0">
      <w:pPr>
        <w:pStyle w:val="Textoindependiente"/>
        <w:numPr>
          <w:ilvl w:val="0"/>
          <w:numId w:val="18"/>
        </w:numPr>
        <w:shd w:val="clear" w:color="auto" w:fill="FFFFFF" w:themeFill="background1"/>
        <w:spacing w:line="360" w:lineRule="auto"/>
        <w:rPr>
          <w:rFonts w:ascii="Georgia" w:hAnsi="Georgia" w:cs="Arial"/>
          <w:sz w:val="22"/>
          <w:szCs w:val="24"/>
        </w:rPr>
      </w:pPr>
      <w:r w:rsidRPr="00D84E80">
        <w:rPr>
          <w:rFonts w:ascii="Georgia" w:hAnsi="Georgia" w:cs="Arial"/>
          <w:sz w:val="22"/>
          <w:szCs w:val="24"/>
        </w:rPr>
        <w:t>EL CASO CONCRETO</w:t>
      </w:r>
    </w:p>
    <w:p w:rsidR="00402EE0" w:rsidRPr="00D84E80" w:rsidRDefault="00402EE0" w:rsidP="00402EE0">
      <w:pPr>
        <w:pStyle w:val="Textoindependiente"/>
        <w:shd w:val="clear" w:color="auto" w:fill="FFFFFF" w:themeFill="background1"/>
        <w:spacing w:line="360" w:lineRule="auto"/>
        <w:ind w:left="400"/>
        <w:rPr>
          <w:rFonts w:ascii="Georgia" w:hAnsi="Georgia" w:cs="Arial"/>
          <w:szCs w:val="24"/>
        </w:rPr>
      </w:pPr>
    </w:p>
    <w:p w:rsidR="00FD1EEB" w:rsidRPr="00D84E80" w:rsidRDefault="00FD1EEB" w:rsidP="00FD1EEB">
      <w:pPr>
        <w:pStyle w:val="Textoindependiente"/>
        <w:spacing w:line="360" w:lineRule="auto"/>
        <w:rPr>
          <w:rFonts w:ascii="Georgia" w:hAnsi="Georgia"/>
          <w:szCs w:val="24"/>
        </w:rPr>
      </w:pPr>
      <w:r w:rsidRPr="00D84E80">
        <w:rPr>
          <w:rFonts w:ascii="Georgia" w:hAnsi="Georgia"/>
          <w:szCs w:val="24"/>
        </w:rPr>
        <w:t xml:space="preserve">En la metodología enseñada por la doctrina constitucional, el primer examen consiste en verificar los presupuestos generales de </w:t>
      </w:r>
      <w:proofErr w:type="spellStart"/>
      <w:r w:rsidRPr="00D84E80">
        <w:rPr>
          <w:rFonts w:ascii="Georgia" w:hAnsi="Georgia"/>
          <w:szCs w:val="24"/>
        </w:rPr>
        <w:t>procedibilidad</w:t>
      </w:r>
      <w:proofErr w:type="spellEnd"/>
      <w:r w:rsidRPr="00D84E80">
        <w:rPr>
          <w:rFonts w:ascii="Georgia" w:hAnsi="Georgia"/>
          <w:szCs w:val="24"/>
        </w:rPr>
        <w:t xml:space="preserve">, y para el caso se hallan cumplidos. </w:t>
      </w:r>
    </w:p>
    <w:p w:rsidR="00FD1EEB" w:rsidRPr="00D84E80" w:rsidRDefault="00FD1EEB" w:rsidP="00FD1EEB">
      <w:pPr>
        <w:pStyle w:val="Textoindependiente"/>
        <w:spacing w:line="360" w:lineRule="auto"/>
        <w:rPr>
          <w:rFonts w:ascii="Georgia" w:hAnsi="Georgia"/>
          <w:sz w:val="20"/>
          <w:szCs w:val="24"/>
        </w:rPr>
      </w:pPr>
    </w:p>
    <w:p w:rsidR="00FD1EEB" w:rsidRPr="00D84E80" w:rsidRDefault="00FD1EEB" w:rsidP="00FD1EEB">
      <w:pPr>
        <w:pStyle w:val="Textoindependiente"/>
        <w:spacing w:line="360" w:lineRule="auto"/>
        <w:rPr>
          <w:rFonts w:ascii="Georgia" w:hAnsi="Georgia"/>
          <w:szCs w:val="24"/>
          <w:lang w:val="es-CO"/>
        </w:rPr>
      </w:pPr>
      <w:r w:rsidRPr="00D84E80">
        <w:rPr>
          <w:rFonts w:ascii="Georgia" w:hAnsi="Georgia"/>
          <w:szCs w:val="24"/>
        </w:rPr>
        <w:t xml:space="preserve">El asunto es de relevancia constitucional por estimar </w:t>
      </w:r>
      <w:r w:rsidR="00A0300F" w:rsidRPr="00D84E80">
        <w:rPr>
          <w:rFonts w:ascii="Georgia" w:hAnsi="Georgia"/>
          <w:szCs w:val="24"/>
        </w:rPr>
        <w:t>comprometido</w:t>
      </w:r>
      <w:r w:rsidRPr="00D84E80">
        <w:rPr>
          <w:rFonts w:ascii="Georgia" w:hAnsi="Georgia"/>
          <w:szCs w:val="24"/>
        </w:rPr>
        <w:t xml:space="preserve"> </w:t>
      </w:r>
      <w:r w:rsidR="00A0300F" w:rsidRPr="00D84E80">
        <w:rPr>
          <w:rFonts w:ascii="Georgia" w:hAnsi="Georgia"/>
          <w:szCs w:val="24"/>
        </w:rPr>
        <w:t>el derecho</w:t>
      </w:r>
      <w:r w:rsidRPr="00D84E80">
        <w:rPr>
          <w:rFonts w:ascii="Georgia" w:hAnsi="Georgia"/>
          <w:szCs w:val="24"/>
        </w:rPr>
        <w:t xml:space="preserve"> al debido proceso; </w:t>
      </w:r>
      <w:r w:rsidR="000E283F" w:rsidRPr="00D84E80">
        <w:rPr>
          <w:rFonts w:ascii="Georgia" w:hAnsi="Georgia"/>
        </w:rPr>
        <w:t>la subsidiariedad</w:t>
      </w:r>
      <w:r w:rsidR="000E283F" w:rsidRPr="00D84E80">
        <w:rPr>
          <w:rFonts w:ascii="Georgia" w:hAnsi="Georgia"/>
          <w:vertAlign w:val="superscript"/>
        </w:rPr>
        <w:footnoteReference w:id="18"/>
      </w:r>
      <w:r w:rsidR="000E283F" w:rsidRPr="00D84E80">
        <w:rPr>
          <w:rFonts w:ascii="Georgia" w:hAnsi="Georgia"/>
        </w:rPr>
        <w:t xml:space="preserve">, porque la decisión del </w:t>
      </w:r>
      <w:r w:rsidR="000E283F" w:rsidRPr="00D84E80">
        <w:rPr>
          <w:rFonts w:ascii="Georgia" w:hAnsi="Georgia"/>
          <w:i/>
        </w:rPr>
        <w:t>a quo</w:t>
      </w:r>
      <w:r w:rsidR="000E283F" w:rsidRPr="00D84E80">
        <w:rPr>
          <w:rFonts w:ascii="Georgia" w:hAnsi="Georgia"/>
        </w:rPr>
        <w:t xml:space="preserve"> fue recurrida apelación; la actuación reprochada no es de tutela;</w:t>
      </w:r>
      <w:r w:rsidR="000E283F" w:rsidRPr="00D84E80">
        <w:rPr>
          <w:rFonts w:ascii="Georgia" w:hAnsi="Georgia" w:cs="Arial"/>
        </w:rPr>
        <w:t xml:space="preserve"> </w:t>
      </w:r>
      <w:r w:rsidR="000E283F" w:rsidRPr="00D84E80">
        <w:rPr>
          <w:rFonts w:ascii="Georgia" w:hAnsi="Georgia"/>
        </w:rPr>
        <w:t xml:space="preserve">hay inmediatez, pues la providencia desató la alzada data del 17-10-2017 y el amparo se radicó el 16-04-2018, dentro del rango máximo </w:t>
      </w:r>
      <w:r w:rsidR="000E283F" w:rsidRPr="00D84E80">
        <w:rPr>
          <w:rFonts w:ascii="Georgia" w:hAnsi="Georgia"/>
          <w:lang w:val="es-CO"/>
        </w:rPr>
        <w:t>fijado por la jurisprudencia constitucional</w:t>
      </w:r>
      <w:r w:rsidR="000E283F" w:rsidRPr="00D84E80">
        <w:rPr>
          <w:rFonts w:ascii="Georgia" w:hAnsi="Georgia"/>
          <w:vertAlign w:val="superscript"/>
        </w:rPr>
        <w:footnoteReference w:id="19"/>
      </w:r>
      <w:r w:rsidRPr="00D84E80">
        <w:rPr>
          <w:rFonts w:ascii="Georgia" w:hAnsi="Georgia"/>
          <w:szCs w:val="24"/>
        </w:rPr>
        <w:t xml:space="preserve">; la irregularidad realzada por la parte, resulta ser trascendente para la </w:t>
      </w:r>
      <w:proofErr w:type="spellStart"/>
      <w:r w:rsidRPr="00D84E80">
        <w:rPr>
          <w:rFonts w:ascii="Georgia" w:hAnsi="Georgia"/>
          <w:szCs w:val="24"/>
        </w:rPr>
        <w:t>litis</w:t>
      </w:r>
      <w:proofErr w:type="spellEnd"/>
      <w:r w:rsidR="002158DA" w:rsidRPr="00D84E80">
        <w:rPr>
          <w:rFonts w:ascii="Georgia" w:hAnsi="Georgia"/>
          <w:szCs w:val="24"/>
        </w:rPr>
        <w:t xml:space="preserve">; y, en el petitorio de amparo se identificaron </w:t>
      </w:r>
      <w:r w:rsidR="002158DA" w:rsidRPr="00D84E80">
        <w:rPr>
          <w:rFonts w:ascii="Georgia" w:hAnsi="Georgia" w:cs="Arial"/>
          <w:szCs w:val="24"/>
        </w:rPr>
        <w:t>los hechos generadores de la amenaza o vulneración de los derechos</w:t>
      </w:r>
      <w:r w:rsidRPr="00D84E80">
        <w:rPr>
          <w:rFonts w:ascii="Georgia" w:hAnsi="Georgia"/>
          <w:szCs w:val="24"/>
        </w:rPr>
        <w:t>.</w:t>
      </w:r>
    </w:p>
    <w:p w:rsidR="003C0248" w:rsidRPr="00D84E80" w:rsidRDefault="003C0248" w:rsidP="003D24E8">
      <w:pPr>
        <w:pStyle w:val="Textoindependiente"/>
        <w:spacing w:line="360" w:lineRule="auto"/>
        <w:rPr>
          <w:rFonts w:ascii="Georgia" w:hAnsi="Georgia" w:cs="Arial"/>
          <w:szCs w:val="24"/>
        </w:rPr>
      </w:pPr>
    </w:p>
    <w:p w:rsidR="008C5214" w:rsidRPr="00D80AB0" w:rsidRDefault="00FD1EEB" w:rsidP="00FD1EEB">
      <w:pPr>
        <w:widowControl/>
        <w:spacing w:line="360" w:lineRule="auto"/>
        <w:jc w:val="both"/>
        <w:rPr>
          <w:rFonts w:ascii="Georgia" w:hAnsi="Georgia" w:cs="Arial"/>
          <w:highlight w:val="yellow"/>
        </w:rPr>
      </w:pPr>
      <w:r w:rsidRPr="00D84E80">
        <w:rPr>
          <w:rFonts w:ascii="Georgia" w:hAnsi="Georgia" w:cs="Arial"/>
        </w:rPr>
        <w:t>Concluido el estudio de los requisitos generales, incumbe proseguir con la revisión de las causales especiales y en el caso concreto se circunscribe</w:t>
      </w:r>
      <w:r w:rsidR="008C5214" w:rsidRPr="00D84E80">
        <w:rPr>
          <w:rFonts w:ascii="Georgia" w:hAnsi="Georgia" w:cs="Arial"/>
        </w:rPr>
        <w:t>n</w:t>
      </w:r>
      <w:r w:rsidRPr="00D84E80">
        <w:rPr>
          <w:rFonts w:ascii="Georgia" w:hAnsi="Georgia" w:cs="Arial"/>
        </w:rPr>
        <w:t xml:space="preserve"> </w:t>
      </w:r>
      <w:r w:rsidR="000E283F" w:rsidRPr="00D84E80">
        <w:rPr>
          <w:rFonts w:ascii="Georgia" w:hAnsi="Georgia" w:cs="Arial"/>
        </w:rPr>
        <w:t xml:space="preserve">al </w:t>
      </w:r>
      <w:r w:rsidRPr="00D84E80">
        <w:rPr>
          <w:rFonts w:ascii="Georgia" w:hAnsi="Georgia" w:cs="Arial"/>
        </w:rPr>
        <w:t xml:space="preserve">defecto </w:t>
      </w:r>
      <w:r w:rsidR="008C5214" w:rsidRPr="00D84E80">
        <w:rPr>
          <w:rFonts w:ascii="Georgia" w:hAnsi="Georgia" w:cs="Arial"/>
        </w:rPr>
        <w:t xml:space="preserve">material </w:t>
      </w:r>
      <w:r w:rsidRPr="00D84E80">
        <w:rPr>
          <w:rFonts w:ascii="Georgia" w:hAnsi="Georgia" w:cs="Arial"/>
        </w:rPr>
        <w:t xml:space="preserve">en que </w:t>
      </w:r>
      <w:r w:rsidR="00921EC1" w:rsidRPr="00D84E80">
        <w:rPr>
          <w:rFonts w:ascii="Georgia" w:hAnsi="Georgia" w:cs="Arial"/>
        </w:rPr>
        <w:t xml:space="preserve">supuestamente </w:t>
      </w:r>
      <w:r w:rsidR="000E283F" w:rsidRPr="00D84E80">
        <w:rPr>
          <w:rFonts w:ascii="Georgia" w:hAnsi="Georgia" w:cs="Arial"/>
        </w:rPr>
        <w:t xml:space="preserve">incurrieron los jueces accionados </w:t>
      </w:r>
      <w:r w:rsidR="008A715C" w:rsidRPr="00D84E80">
        <w:rPr>
          <w:rFonts w:ascii="Georgia" w:hAnsi="Georgia" w:cs="Arial"/>
        </w:rPr>
        <w:t xml:space="preserve">en </w:t>
      </w:r>
      <w:r w:rsidR="000E283F" w:rsidRPr="00D84E80">
        <w:rPr>
          <w:rFonts w:ascii="Georgia" w:hAnsi="Georgia" w:cs="Arial"/>
        </w:rPr>
        <w:t>los fallos dictados en el proceso ordinario radicado al No.2015-00060, al establecer que los aportes realizados a la sociedad por la demandante fueron en especie, cuando en realidad consistieron en aportes de industria, dejando de aplicar</w:t>
      </w:r>
      <w:r w:rsidR="000E283F">
        <w:rPr>
          <w:rFonts w:ascii="Georgia" w:hAnsi="Georgia" w:cs="Arial"/>
        </w:rPr>
        <w:t xml:space="preserve"> los artículos 137 a 139, </w:t>
      </w:r>
      <w:proofErr w:type="spellStart"/>
      <w:r w:rsidR="000E283F">
        <w:rPr>
          <w:rFonts w:ascii="Georgia" w:hAnsi="Georgia" w:cs="Arial"/>
        </w:rPr>
        <w:t>CCo</w:t>
      </w:r>
      <w:proofErr w:type="spellEnd"/>
      <w:r w:rsidR="000E283F">
        <w:rPr>
          <w:rFonts w:ascii="Georgia" w:hAnsi="Georgia" w:cs="Arial"/>
        </w:rPr>
        <w:t>.</w:t>
      </w:r>
    </w:p>
    <w:p w:rsidR="008C5214" w:rsidRDefault="008C5214" w:rsidP="00FD1EEB">
      <w:pPr>
        <w:widowControl/>
        <w:spacing w:line="360" w:lineRule="auto"/>
        <w:jc w:val="both"/>
        <w:rPr>
          <w:rFonts w:ascii="Georgia" w:hAnsi="Georgia" w:cs="Arial"/>
          <w:highlight w:val="yellow"/>
        </w:rPr>
      </w:pPr>
    </w:p>
    <w:p w:rsidR="00FF5170" w:rsidRDefault="000E283F" w:rsidP="00FF5170">
      <w:pPr>
        <w:spacing w:line="360" w:lineRule="auto"/>
        <w:jc w:val="both"/>
        <w:rPr>
          <w:rFonts w:ascii="Georgia" w:hAnsi="Georgia"/>
          <w:lang w:val="es-CO"/>
        </w:rPr>
      </w:pPr>
      <w:r w:rsidRPr="00E62CCA">
        <w:rPr>
          <w:rFonts w:ascii="Georgia" w:hAnsi="Georgia"/>
          <w:lang w:val="es-CO"/>
        </w:rPr>
        <w:t xml:space="preserve">Revisadas las pruebas existentes, se tiene que el Juzgado </w:t>
      </w:r>
      <w:r>
        <w:rPr>
          <w:rFonts w:ascii="Georgia" w:hAnsi="Georgia"/>
          <w:lang w:val="es-CO"/>
        </w:rPr>
        <w:t>Segundo Civil Municipal de Pereira</w:t>
      </w:r>
      <w:r w:rsidRPr="00E62CCA">
        <w:rPr>
          <w:rFonts w:ascii="Georgia" w:hAnsi="Georgia"/>
          <w:lang w:val="es-CO"/>
        </w:rPr>
        <w:t xml:space="preserve">, </w:t>
      </w:r>
      <w:r>
        <w:rPr>
          <w:rFonts w:ascii="Georgia" w:hAnsi="Georgia"/>
          <w:lang w:val="es-CO"/>
        </w:rPr>
        <w:t xml:space="preserve">mediante </w:t>
      </w:r>
      <w:r w:rsidRPr="00E62CCA">
        <w:rPr>
          <w:rFonts w:ascii="Georgia" w:hAnsi="Georgia"/>
          <w:lang w:val="es-CO"/>
        </w:rPr>
        <w:t xml:space="preserve">decisión del </w:t>
      </w:r>
      <w:r w:rsidR="00B14142">
        <w:rPr>
          <w:rFonts w:ascii="Georgia" w:hAnsi="Georgia"/>
          <w:lang w:val="es-CO"/>
        </w:rPr>
        <w:t>31-03-2017</w:t>
      </w:r>
      <w:r w:rsidRPr="00E62CCA">
        <w:rPr>
          <w:rFonts w:ascii="Georgia" w:hAnsi="Georgia"/>
          <w:lang w:val="es-CO"/>
        </w:rPr>
        <w:t xml:space="preserve">, </w:t>
      </w:r>
      <w:r>
        <w:rPr>
          <w:rFonts w:ascii="Georgia" w:hAnsi="Georgia"/>
          <w:lang w:val="es-CO"/>
        </w:rPr>
        <w:t xml:space="preserve">con fundamento </w:t>
      </w:r>
      <w:r w:rsidR="000C11AD">
        <w:rPr>
          <w:rFonts w:ascii="Georgia" w:hAnsi="Georgia"/>
          <w:lang w:val="es-CO"/>
        </w:rPr>
        <w:t xml:space="preserve">en </w:t>
      </w:r>
      <w:r>
        <w:rPr>
          <w:rFonts w:ascii="Georgia" w:hAnsi="Georgia"/>
          <w:lang w:val="es-CO"/>
        </w:rPr>
        <w:t xml:space="preserve">el acta </w:t>
      </w:r>
      <w:r w:rsidR="000C11AD">
        <w:rPr>
          <w:rFonts w:ascii="Georgia" w:hAnsi="Georgia"/>
          <w:lang w:val="es-CO"/>
        </w:rPr>
        <w:t xml:space="preserve">de Asamblea Extraordinaria No.8 del 20-12-2013 </w:t>
      </w:r>
      <w:r w:rsidR="00FF5170">
        <w:rPr>
          <w:rFonts w:ascii="Georgia" w:hAnsi="Georgia"/>
          <w:lang w:val="es-CO"/>
        </w:rPr>
        <w:t>y testimonios efectuados en el proceso, refirió</w:t>
      </w:r>
      <w:r w:rsidR="000C11AD">
        <w:rPr>
          <w:rFonts w:ascii="Georgia" w:hAnsi="Georgia"/>
          <w:lang w:val="es-CO"/>
        </w:rPr>
        <w:t xml:space="preserve">: </w:t>
      </w:r>
    </w:p>
    <w:p w:rsidR="00FF5170" w:rsidRDefault="00FF5170" w:rsidP="00FF5170">
      <w:pPr>
        <w:spacing w:line="360" w:lineRule="auto"/>
        <w:jc w:val="both"/>
        <w:rPr>
          <w:rFonts w:ascii="Georgia" w:hAnsi="Georgia"/>
          <w:lang w:val="es-CO"/>
        </w:rPr>
      </w:pPr>
    </w:p>
    <w:p w:rsidR="00FF5170" w:rsidRPr="00B14142" w:rsidRDefault="00B14142" w:rsidP="00B14142">
      <w:pPr>
        <w:ind w:left="567" w:right="618"/>
        <w:jc w:val="both"/>
        <w:rPr>
          <w:rFonts w:ascii="Georgia" w:hAnsi="Georgia"/>
          <w:lang w:val="es-CO"/>
        </w:rPr>
      </w:pPr>
      <w:r>
        <w:rPr>
          <w:rFonts w:ascii="Georgia" w:hAnsi="Georgia"/>
          <w:lang w:val="es-CO"/>
        </w:rPr>
        <w:t>…</w:t>
      </w:r>
      <w:r w:rsidR="000C11AD" w:rsidRPr="00B14142">
        <w:rPr>
          <w:rFonts w:ascii="Georgia" w:hAnsi="Georgia"/>
          <w:lang w:val="es-CO"/>
        </w:rPr>
        <w:t xml:space="preserve">la señora Laverde fue admitida como socia capitalista pues adquirió la cantidad de 1.500 acciones ordinarias y en esa misma le fueron pagadas en su integridad 5.241 acciones ordinarias, consideradas por los socios como </w:t>
      </w:r>
      <w:r w:rsidR="000C11AD" w:rsidRPr="00B14142">
        <w:rPr>
          <w:rFonts w:ascii="Georgia" w:hAnsi="Georgia"/>
          <w:lang w:val="es-CO"/>
        </w:rPr>
        <w:lastRenderedPageBreak/>
        <w:t>acciones en especie</w:t>
      </w:r>
      <w:r w:rsidR="00CD7E85" w:rsidRPr="00B14142">
        <w:rPr>
          <w:rFonts w:ascii="Georgia" w:hAnsi="Georgia"/>
          <w:lang w:val="es-CO"/>
        </w:rPr>
        <w:t xml:space="preserve">… </w:t>
      </w:r>
      <w:r w:rsidR="00D84E80">
        <w:rPr>
          <w:rFonts w:ascii="Georgia" w:hAnsi="Georgia"/>
          <w:lang w:val="es-CO"/>
        </w:rPr>
        <w:t>se estableció que se liberaron</w:t>
      </w:r>
      <w:r w:rsidR="00CD7E85" w:rsidRPr="00B14142">
        <w:rPr>
          <w:rFonts w:ascii="Georgia" w:hAnsi="Georgia"/>
          <w:lang w:val="es-CO"/>
        </w:rPr>
        <w:t xml:space="preserve">… a favor de la demandante, acciones que se entienden pagadas y en consecuencia se ordenó al representante legal emitirlas, lo que nos indica que estaban satisfechos los requisitos establecidos por el artículo 138 del Código de Comercio… </w:t>
      </w:r>
      <w:r w:rsidR="00CD7E85" w:rsidRPr="00B14142">
        <w:rPr>
          <w:rFonts w:ascii="Georgia" w:hAnsi="Georgia"/>
        </w:rPr>
        <w:t>Gases industriales consideró, entonces, que la gestión que se realizó en los departamentos estaba cumplida y por ello se estimó el valor del aporte en una suma concreta de dinero</w:t>
      </w:r>
      <w:r w:rsidR="00FF5170" w:rsidRPr="00B14142">
        <w:rPr>
          <w:rFonts w:ascii="Georgia" w:hAnsi="Georgia"/>
        </w:rPr>
        <w:t xml:space="preserve">… </w:t>
      </w:r>
      <w:r w:rsidR="00FF5170" w:rsidRPr="00B14142">
        <w:rPr>
          <w:rFonts w:ascii="Georgia" w:hAnsi="Georgia" w:cs="Arial"/>
        </w:rPr>
        <w:t>lo que la facultaba para enajenar las acciones, ya que una vez el aportante en industria o trabajo con estimación de su valor redime cuotas o acciones de capital social</w:t>
      </w:r>
      <w:r w:rsidR="00D84E80">
        <w:rPr>
          <w:rFonts w:ascii="Georgia" w:hAnsi="Georgia" w:cs="Arial"/>
        </w:rPr>
        <w:t>,</w:t>
      </w:r>
      <w:r w:rsidR="00FF5170" w:rsidRPr="00B14142">
        <w:rPr>
          <w:rFonts w:ascii="Georgia" w:hAnsi="Georgia" w:cs="Arial"/>
        </w:rPr>
        <w:t xml:space="preserve"> su aporte cambia de naturaleza jurídica y</w:t>
      </w:r>
      <w:r w:rsidR="00D84E80">
        <w:rPr>
          <w:rFonts w:ascii="Georgia" w:hAnsi="Georgia" w:cs="Arial"/>
        </w:rPr>
        <w:t>,</w:t>
      </w:r>
      <w:r w:rsidR="00FF5170" w:rsidRPr="00B14142">
        <w:rPr>
          <w:rFonts w:ascii="Georgia" w:hAnsi="Georgia" w:cs="Arial"/>
        </w:rPr>
        <w:t xml:space="preserve"> por tanto</w:t>
      </w:r>
      <w:r w:rsidR="00D84E80">
        <w:rPr>
          <w:rFonts w:ascii="Georgia" w:hAnsi="Georgia" w:cs="Arial"/>
        </w:rPr>
        <w:t>,</w:t>
      </w:r>
      <w:r w:rsidR="00FF5170" w:rsidRPr="00B14142">
        <w:rPr>
          <w:rFonts w:ascii="Georgia" w:hAnsi="Georgia" w:cs="Arial"/>
        </w:rPr>
        <w:t xml:space="preserve"> de régimen legal</w:t>
      </w:r>
      <w:r w:rsidR="00D84E80">
        <w:rPr>
          <w:rFonts w:ascii="Georgia" w:hAnsi="Georgia" w:cs="Arial"/>
        </w:rPr>
        <w:t>,</w:t>
      </w:r>
      <w:r w:rsidR="00FF5170" w:rsidRPr="00B14142">
        <w:rPr>
          <w:rFonts w:ascii="Georgia" w:hAnsi="Georgia" w:cs="Arial"/>
        </w:rPr>
        <w:t xml:space="preserve"> esto es</w:t>
      </w:r>
      <w:r w:rsidR="00D84E80">
        <w:rPr>
          <w:rFonts w:ascii="Georgia" w:hAnsi="Georgia" w:cs="Arial"/>
        </w:rPr>
        <w:t>,</w:t>
      </w:r>
      <w:r w:rsidR="00FF5170" w:rsidRPr="00B14142">
        <w:rPr>
          <w:rFonts w:ascii="Georgia" w:hAnsi="Georgia" w:cs="Arial"/>
        </w:rPr>
        <w:t xml:space="preserve"> adquiere todos los derechos que tiene un socio capitalista que ha aportado dinero o bienes</w:t>
      </w:r>
      <w:r>
        <w:rPr>
          <w:rFonts w:ascii="Georgia" w:hAnsi="Georgia" w:cs="Arial"/>
        </w:rPr>
        <w:t>, en este caso el asociado tendrá voz</w:t>
      </w:r>
      <w:r w:rsidR="00B132FD">
        <w:rPr>
          <w:rFonts w:ascii="Georgia" w:hAnsi="Georgia" w:cs="Arial"/>
        </w:rPr>
        <w:t xml:space="preserve">, </w:t>
      </w:r>
      <w:r>
        <w:rPr>
          <w:rFonts w:ascii="Georgia" w:hAnsi="Georgia" w:cs="Arial"/>
        </w:rPr>
        <w:t xml:space="preserve">voto </w:t>
      </w:r>
      <w:r w:rsidR="00B132FD">
        <w:rPr>
          <w:rFonts w:ascii="Georgia" w:hAnsi="Georgia" w:cs="Arial"/>
        </w:rPr>
        <w:t>y podrá negociar sus acciones</w:t>
      </w:r>
      <w:r w:rsidR="00FF5170" w:rsidRPr="00B14142">
        <w:rPr>
          <w:rFonts w:ascii="Georgia" w:hAnsi="Georgia" w:cs="Arial"/>
        </w:rPr>
        <w:t>…</w:t>
      </w:r>
      <w:r w:rsidR="000C11AD" w:rsidRPr="00B14142">
        <w:rPr>
          <w:rFonts w:ascii="Georgia" w:hAnsi="Georgia"/>
          <w:lang w:val="es-CO"/>
        </w:rPr>
        <w:t xml:space="preserve"> </w:t>
      </w:r>
      <w:r>
        <w:rPr>
          <w:rFonts w:ascii="Georgia" w:hAnsi="Georgia"/>
          <w:lang w:val="es-CO"/>
        </w:rPr>
        <w:t xml:space="preserve">(Tiempo 17:55 </w:t>
      </w:r>
      <w:r w:rsidR="00B132FD">
        <w:rPr>
          <w:rFonts w:ascii="Georgia" w:hAnsi="Georgia"/>
          <w:lang w:val="es-CO"/>
        </w:rPr>
        <w:t>a 21:52</w:t>
      </w:r>
      <w:r>
        <w:rPr>
          <w:rFonts w:ascii="Georgia" w:hAnsi="Georgia"/>
          <w:lang w:val="es-CO"/>
        </w:rPr>
        <w:t xml:space="preserve"> </w:t>
      </w:r>
      <w:r w:rsidR="00B132FD">
        <w:rPr>
          <w:rFonts w:ascii="Georgia" w:hAnsi="Georgia"/>
          <w:lang w:val="es-CO"/>
        </w:rPr>
        <w:t>audio</w:t>
      </w:r>
      <w:r>
        <w:rPr>
          <w:rFonts w:ascii="Georgia" w:hAnsi="Georgia"/>
          <w:lang w:val="es-CO"/>
        </w:rPr>
        <w:t xml:space="preserve"> </w:t>
      </w:r>
      <w:r w:rsidR="00B132FD" w:rsidRPr="00B132FD">
        <w:rPr>
          <w:rFonts w:ascii="Georgia" w:hAnsi="Georgia"/>
          <w:i/>
          <w:sz w:val="22"/>
          <w:lang w:val="es-CO"/>
        </w:rPr>
        <w:t>“</w:t>
      </w:r>
      <w:r w:rsidRPr="00B132FD">
        <w:rPr>
          <w:rFonts w:ascii="Georgia" w:hAnsi="Georgia"/>
          <w:i/>
          <w:sz w:val="22"/>
          <w:lang w:val="es-CO"/>
        </w:rPr>
        <w:t>661704003002201500060-2</w:t>
      </w:r>
      <w:r w:rsidR="00B132FD" w:rsidRPr="00B132FD">
        <w:rPr>
          <w:rFonts w:ascii="Georgia" w:hAnsi="Georgia"/>
          <w:i/>
          <w:sz w:val="22"/>
          <w:lang w:val="es-CO"/>
        </w:rPr>
        <w:t>”</w:t>
      </w:r>
      <w:r>
        <w:rPr>
          <w:rFonts w:ascii="Georgia" w:hAnsi="Georgia"/>
          <w:lang w:val="es-CO"/>
        </w:rPr>
        <w:t xml:space="preserve"> del CD visible a folio 62, este cuaderno)</w:t>
      </w:r>
      <w:r w:rsidR="00B132FD">
        <w:rPr>
          <w:rFonts w:ascii="Georgia" w:hAnsi="Georgia"/>
          <w:lang w:val="es-CO"/>
        </w:rPr>
        <w:t>.</w:t>
      </w:r>
    </w:p>
    <w:p w:rsidR="00FF5170" w:rsidRPr="00B14142" w:rsidRDefault="00FF5170" w:rsidP="00FF5170">
      <w:pPr>
        <w:spacing w:line="360" w:lineRule="auto"/>
        <w:jc w:val="both"/>
        <w:rPr>
          <w:rFonts w:ascii="Georgia" w:hAnsi="Georgia"/>
          <w:i/>
          <w:lang w:val="es-CO"/>
        </w:rPr>
      </w:pPr>
    </w:p>
    <w:p w:rsidR="00B14142" w:rsidRDefault="00B14142" w:rsidP="00FF5170">
      <w:pPr>
        <w:spacing w:line="360" w:lineRule="auto"/>
        <w:jc w:val="both"/>
        <w:rPr>
          <w:rFonts w:ascii="Georgia" w:hAnsi="Georgia"/>
          <w:lang w:val="es-CO"/>
        </w:rPr>
      </w:pPr>
      <w:r>
        <w:rPr>
          <w:rFonts w:ascii="Georgia" w:hAnsi="Georgia"/>
          <w:lang w:val="es-CO"/>
        </w:rPr>
        <w:t>Y más adelante especificó el origen de la contraprestación</w:t>
      </w:r>
      <w:r w:rsidR="00FF5170" w:rsidRPr="00B14142">
        <w:rPr>
          <w:rFonts w:ascii="Georgia" w:hAnsi="Georgia"/>
          <w:lang w:val="es-CO"/>
        </w:rPr>
        <w:t xml:space="preserve">: </w:t>
      </w:r>
    </w:p>
    <w:p w:rsidR="00B14142" w:rsidRDefault="00B14142" w:rsidP="00FF5170">
      <w:pPr>
        <w:spacing w:line="360" w:lineRule="auto"/>
        <w:jc w:val="both"/>
        <w:rPr>
          <w:rFonts w:ascii="Georgia" w:hAnsi="Georgia"/>
          <w:lang w:val="es-CO"/>
        </w:rPr>
      </w:pPr>
    </w:p>
    <w:p w:rsidR="00B132FD" w:rsidRDefault="00B14142" w:rsidP="00B14142">
      <w:pPr>
        <w:ind w:left="567" w:right="618"/>
        <w:jc w:val="both"/>
        <w:rPr>
          <w:rFonts w:ascii="Georgia" w:hAnsi="Georgia"/>
          <w:lang w:val="es-CO"/>
        </w:rPr>
      </w:pPr>
      <w:r>
        <w:rPr>
          <w:rFonts w:ascii="Georgia" w:hAnsi="Georgia"/>
        </w:rPr>
        <w:t>…</w:t>
      </w:r>
      <w:r w:rsidR="00FF5170" w:rsidRPr="00B14142">
        <w:rPr>
          <w:rFonts w:ascii="Georgia" w:hAnsi="Georgia"/>
        </w:rPr>
        <w:t xml:space="preserve">la Sociedad Gases Industriales y Medicinales del Pacífico pagó con acciones una contraprestación realizada por su esposo y que dio lugar a que… consiguieran los citados contratos con la </w:t>
      </w:r>
      <w:proofErr w:type="spellStart"/>
      <w:r w:rsidR="00FF5170" w:rsidRPr="00B14142">
        <w:rPr>
          <w:rFonts w:ascii="Georgia" w:hAnsi="Georgia"/>
        </w:rPr>
        <w:t>EPS</w:t>
      </w:r>
      <w:proofErr w:type="spellEnd"/>
      <w:r w:rsidR="00FF5170" w:rsidRPr="00B14142">
        <w:rPr>
          <w:rFonts w:ascii="Georgia" w:hAnsi="Georgia"/>
        </w:rPr>
        <w:t xml:space="preserve"> </w:t>
      </w:r>
      <w:proofErr w:type="spellStart"/>
      <w:r w:rsidR="00FF5170" w:rsidRPr="00B14142">
        <w:rPr>
          <w:rFonts w:ascii="Georgia" w:hAnsi="Georgia"/>
        </w:rPr>
        <w:t>Comfamiliar</w:t>
      </w:r>
      <w:proofErr w:type="spellEnd"/>
      <w:r w:rsidR="00FF5170" w:rsidRPr="00B14142">
        <w:rPr>
          <w:rFonts w:ascii="Georgia" w:hAnsi="Georgia"/>
        </w:rPr>
        <w:t>, pago que no se le pudo realizar en efectivo, por cuanto la sociedad no contaba con recursos económicos y así fue declarado por el testigo de la parte actora señor Jorge Hernán Osorio Muñoz y por la demandante en la declaración rendida, y por la parte demandada, señores Juan Carlos Blandón Peláez y Giovanny Mosquera Quintero, dejando todos claro que la negociación directamente fue realizada por Jorge Hernán Osorio Muñoz, quien solicitó que tales acciones fueran colocadas a nombre de su esposa Luisa María…</w:t>
      </w:r>
      <w:r w:rsidR="00B132FD">
        <w:rPr>
          <w:rFonts w:ascii="Georgia" w:hAnsi="Georgia"/>
        </w:rPr>
        <w:t xml:space="preserve"> </w:t>
      </w:r>
      <w:r w:rsidR="00B132FD">
        <w:rPr>
          <w:rFonts w:ascii="Georgia" w:hAnsi="Georgia"/>
          <w:lang w:val="es-CO"/>
        </w:rPr>
        <w:t>(Tiempo 24:00 a 25:00, ibídem).</w:t>
      </w:r>
      <w:r w:rsidR="00FF5170" w:rsidRPr="00B14142">
        <w:rPr>
          <w:rFonts w:ascii="Georgia" w:hAnsi="Georgia"/>
        </w:rPr>
        <w:t xml:space="preserve"> </w:t>
      </w:r>
      <w:r w:rsidR="00D84E80">
        <w:rPr>
          <w:rFonts w:ascii="Georgia" w:hAnsi="Georgia"/>
        </w:rPr>
        <w:t xml:space="preserve"> </w:t>
      </w:r>
      <w:r w:rsidR="00B132FD">
        <w:rPr>
          <w:rFonts w:ascii="Georgia" w:hAnsi="Georgia"/>
          <w:lang w:val="es-CO"/>
        </w:rPr>
        <w:t>Este despacho al analizar el origen de las acciones tiene claro que… son ordinarias, pues la tan mencionada acta no se dejó constancia alguna que las mismas fueran industriales o de trabajo… (28:25 a 28:46</w:t>
      </w:r>
      <w:r w:rsidR="00D84E80">
        <w:rPr>
          <w:rFonts w:ascii="Georgia" w:hAnsi="Georgia"/>
          <w:lang w:val="es-CO"/>
        </w:rPr>
        <w:t>, ib.)</w:t>
      </w:r>
      <w:r w:rsidR="00B132FD">
        <w:rPr>
          <w:rFonts w:ascii="Georgia" w:hAnsi="Georgia"/>
          <w:lang w:val="es-CO"/>
        </w:rPr>
        <w:t>. …, concluyéndose así, dado el negocio que dio lugar a ella y lo plasmado en la tan nom</w:t>
      </w:r>
      <w:r w:rsidR="00D84E80">
        <w:rPr>
          <w:rFonts w:ascii="Georgia" w:hAnsi="Georgia"/>
          <w:lang w:val="es-CO"/>
        </w:rPr>
        <w:t>brada acta</w:t>
      </w:r>
      <w:r w:rsidR="00B132FD">
        <w:rPr>
          <w:rFonts w:ascii="Georgia" w:hAnsi="Georgia"/>
          <w:lang w:val="es-CO"/>
        </w:rPr>
        <w:t xml:space="preserve">… que la señora Luisa </w:t>
      </w:r>
      <w:r w:rsidR="00050C42">
        <w:rPr>
          <w:rFonts w:ascii="Georgia" w:hAnsi="Georgia"/>
          <w:lang w:val="es-CO"/>
        </w:rPr>
        <w:t>María Laverde recibió como pago</w:t>
      </w:r>
      <w:r w:rsidR="00D84E80">
        <w:rPr>
          <w:rFonts w:ascii="Georgia" w:hAnsi="Georgia"/>
          <w:lang w:val="es-CO"/>
        </w:rPr>
        <w:t>…</w:t>
      </w:r>
      <w:r w:rsidR="00B132FD">
        <w:rPr>
          <w:rFonts w:ascii="Georgia" w:hAnsi="Georgia"/>
          <w:lang w:val="es-CO"/>
        </w:rPr>
        <w:t xml:space="preserve"> 5.241 acciones ordinarias teniéndose por ya pagadas y cumplido tal aporte, es decir, no se está frente a una obligación para hacer como lo pretende hacer ver la parte demandada</w:t>
      </w:r>
      <w:r w:rsidR="00D84E80">
        <w:rPr>
          <w:rFonts w:ascii="Georgia" w:hAnsi="Georgia"/>
          <w:lang w:val="es-CO"/>
        </w:rPr>
        <w:t xml:space="preserve"> (Tiempo 30:48 a 31:50, ib.)</w:t>
      </w:r>
      <w:r w:rsidR="00B132FD">
        <w:rPr>
          <w:rFonts w:ascii="Georgia" w:hAnsi="Georgia"/>
          <w:lang w:val="es-CO"/>
        </w:rPr>
        <w:t>; … contenido normativo que en criterio de este despacho no se violaron ni se contrariaron en el contrato de cesión de acciones objeto de este litigio, pues la calidad que ostenta la señora Luisa María Laverde Valencia es la de socia capitalista y no de industria y trabajo</w:t>
      </w:r>
      <w:r w:rsidR="00D84E80">
        <w:rPr>
          <w:rFonts w:ascii="Georgia" w:hAnsi="Georgia"/>
          <w:lang w:val="es-CO"/>
        </w:rPr>
        <w:t>… (Tiempo 32:28 a 32:50, ib.).</w:t>
      </w:r>
      <w:r w:rsidR="00B132FD">
        <w:rPr>
          <w:rFonts w:ascii="Georgia" w:hAnsi="Georgia"/>
          <w:lang w:val="es-CO"/>
        </w:rPr>
        <w:t xml:space="preserve">            </w:t>
      </w:r>
    </w:p>
    <w:p w:rsidR="00B132FD" w:rsidRDefault="00B132FD" w:rsidP="00B14142">
      <w:pPr>
        <w:ind w:left="567" w:right="618"/>
        <w:jc w:val="both"/>
        <w:rPr>
          <w:rFonts w:ascii="Georgia" w:hAnsi="Georgia"/>
          <w:lang w:val="es-CO"/>
        </w:rPr>
      </w:pPr>
    </w:p>
    <w:p w:rsidR="00B132FD" w:rsidRDefault="00B132FD" w:rsidP="00B14142">
      <w:pPr>
        <w:ind w:left="567" w:right="618"/>
        <w:jc w:val="both"/>
        <w:rPr>
          <w:rFonts w:ascii="Georgia" w:hAnsi="Georgia"/>
        </w:rPr>
      </w:pPr>
    </w:p>
    <w:p w:rsidR="00E7076E" w:rsidRPr="00373770" w:rsidRDefault="00D84E80" w:rsidP="000E283F">
      <w:pPr>
        <w:widowControl/>
        <w:spacing w:line="360" w:lineRule="auto"/>
        <w:jc w:val="both"/>
        <w:rPr>
          <w:rFonts w:ascii="Georgia" w:hAnsi="Georgia" w:cs="Times New Roman"/>
          <w:spacing w:val="-3"/>
          <w:lang w:val="es-CO"/>
        </w:rPr>
      </w:pPr>
      <w:r>
        <w:rPr>
          <w:rFonts w:ascii="Georgia" w:hAnsi="Georgia" w:cs="Times New Roman"/>
          <w:spacing w:val="-3"/>
          <w:lang w:val="es-ES_tradnl"/>
        </w:rPr>
        <w:t>L</w:t>
      </w:r>
      <w:r w:rsidR="000E283F">
        <w:rPr>
          <w:rFonts w:ascii="Georgia" w:hAnsi="Georgia" w:cs="Times New Roman"/>
          <w:spacing w:val="-3"/>
          <w:lang w:val="es-ES_tradnl"/>
        </w:rPr>
        <w:t xml:space="preserve">uego, el Juzgado Civil del Circuito </w:t>
      </w:r>
      <w:r>
        <w:rPr>
          <w:rFonts w:ascii="Georgia" w:hAnsi="Georgia" w:cs="Times New Roman"/>
          <w:spacing w:val="-3"/>
          <w:lang w:val="es-ES_tradnl"/>
        </w:rPr>
        <w:t xml:space="preserve">de esa localidad </w:t>
      </w:r>
      <w:r w:rsidR="000E283F">
        <w:rPr>
          <w:rFonts w:ascii="Georgia" w:hAnsi="Georgia" w:cs="Times New Roman"/>
          <w:spacing w:val="-3"/>
          <w:lang w:val="es-ES_tradnl"/>
        </w:rPr>
        <w:t xml:space="preserve">con providencia del </w:t>
      </w:r>
      <w:r>
        <w:rPr>
          <w:rFonts w:ascii="Georgia" w:hAnsi="Georgia" w:cs="Times New Roman"/>
          <w:spacing w:val="-3"/>
          <w:lang w:val="es-ES_tradnl"/>
        </w:rPr>
        <w:t>17-10-2017 que desató la alzada</w:t>
      </w:r>
      <w:r w:rsidR="00E7076E">
        <w:rPr>
          <w:rFonts w:ascii="Georgia" w:hAnsi="Georgia" w:cs="Times New Roman"/>
          <w:spacing w:val="-3"/>
          <w:lang w:val="es-ES_tradnl"/>
        </w:rPr>
        <w:t>, confirmó aquella decisión, puesto que advirtió, de conformidad con el acta de asamblea extraordinaria que las acciones de la demandante son ordinarias</w:t>
      </w:r>
      <w:r w:rsidR="004D1790">
        <w:rPr>
          <w:rFonts w:ascii="Georgia" w:hAnsi="Georgia" w:cs="Times New Roman"/>
          <w:spacing w:val="-3"/>
          <w:lang w:val="es-ES_tradnl"/>
        </w:rPr>
        <w:t xml:space="preserve"> y </w:t>
      </w:r>
      <w:r w:rsidR="00E7076E">
        <w:rPr>
          <w:rFonts w:ascii="Georgia" w:hAnsi="Georgia" w:cs="Times New Roman"/>
          <w:spacing w:val="-3"/>
          <w:lang w:val="es-ES_tradnl"/>
        </w:rPr>
        <w:t>no industriales o de trabajo</w:t>
      </w:r>
      <w:r w:rsidR="00373770">
        <w:rPr>
          <w:rFonts w:ascii="Georgia" w:hAnsi="Georgia" w:cs="Times New Roman"/>
          <w:spacing w:val="-3"/>
          <w:lang w:val="es-ES_tradnl"/>
        </w:rPr>
        <w:t xml:space="preserve">: </w:t>
      </w:r>
      <w:r w:rsidR="00373770" w:rsidRPr="00373770">
        <w:rPr>
          <w:rFonts w:ascii="Georgia" w:hAnsi="Georgia" w:cs="Times New Roman"/>
          <w:i/>
          <w:spacing w:val="-3"/>
          <w:sz w:val="22"/>
          <w:lang w:val="es-ES_tradnl"/>
        </w:rPr>
        <w:t xml:space="preserve">“… </w:t>
      </w:r>
      <w:r w:rsidR="004D1790" w:rsidRPr="00373770">
        <w:rPr>
          <w:rFonts w:ascii="Georgia" w:hAnsi="Georgia" w:cs="Times New Roman"/>
          <w:i/>
          <w:spacing w:val="-3"/>
          <w:sz w:val="22"/>
          <w:lang w:val="es-ES_tradnl"/>
        </w:rPr>
        <w:t xml:space="preserve">siendo así no puede predicar que el contrato de cesión de acciones base del proceso presenta nulidad absoluta, toda vez que no contraría las normas citadas por el </w:t>
      </w:r>
      <w:proofErr w:type="spellStart"/>
      <w:r w:rsidR="004D1790" w:rsidRPr="00373770">
        <w:rPr>
          <w:rFonts w:ascii="Georgia" w:hAnsi="Georgia" w:cs="Times New Roman"/>
          <w:i/>
          <w:spacing w:val="-3"/>
          <w:sz w:val="22"/>
          <w:lang w:val="es-ES_tradnl"/>
        </w:rPr>
        <w:t>excepcionante</w:t>
      </w:r>
      <w:proofErr w:type="spellEnd"/>
      <w:r w:rsidR="004D1790" w:rsidRPr="00373770">
        <w:rPr>
          <w:rFonts w:ascii="Georgia" w:hAnsi="Georgia" w:cs="Times New Roman"/>
          <w:i/>
          <w:spacing w:val="-3"/>
          <w:sz w:val="22"/>
          <w:lang w:val="es-ES_tradnl"/>
        </w:rPr>
        <w:t xml:space="preserve">, ni tampoco se ubica en las causales del artículo 1741 del Código Civil… al ser la señora Laverde Valencia socia capitalista… estaba plenamente facultada para disponer de las acciones que le pertenecen, siendo </w:t>
      </w:r>
      <w:r w:rsidR="00373770" w:rsidRPr="00373770">
        <w:rPr>
          <w:rFonts w:ascii="Georgia" w:hAnsi="Georgia" w:cs="Times New Roman"/>
          <w:i/>
          <w:spacing w:val="-3"/>
          <w:sz w:val="22"/>
          <w:lang w:val="es-ES_tradnl"/>
        </w:rPr>
        <w:t>consciente</w:t>
      </w:r>
      <w:r w:rsidR="004D1790" w:rsidRPr="00373770">
        <w:rPr>
          <w:rFonts w:ascii="Georgia" w:hAnsi="Georgia" w:cs="Times New Roman"/>
          <w:i/>
          <w:spacing w:val="-3"/>
          <w:sz w:val="22"/>
          <w:lang w:val="es-ES_tradnl"/>
        </w:rPr>
        <w:t xml:space="preserve"> de ello al momento de suscribir el contrato de cesión, máxime cuando</w:t>
      </w:r>
      <w:r w:rsidR="00050C42">
        <w:rPr>
          <w:rFonts w:ascii="Georgia" w:hAnsi="Georgia" w:cs="Times New Roman"/>
          <w:i/>
          <w:spacing w:val="-3"/>
          <w:sz w:val="22"/>
          <w:lang w:val="es-ES_tradnl"/>
        </w:rPr>
        <w:t xml:space="preserve"> en</w:t>
      </w:r>
      <w:r w:rsidR="004D1790" w:rsidRPr="00373770">
        <w:rPr>
          <w:rFonts w:ascii="Georgia" w:hAnsi="Georgia" w:cs="Times New Roman"/>
          <w:i/>
          <w:spacing w:val="-3"/>
          <w:sz w:val="22"/>
          <w:lang w:val="es-ES_tradnl"/>
        </w:rPr>
        <w:t xml:space="preserve"> el acta No.8, aportada al proceso</w:t>
      </w:r>
      <w:r w:rsidR="00050C42">
        <w:rPr>
          <w:rFonts w:ascii="Georgia" w:hAnsi="Georgia" w:cs="Times New Roman"/>
          <w:i/>
          <w:spacing w:val="-3"/>
          <w:sz w:val="22"/>
          <w:lang w:val="es-ES_tradnl"/>
        </w:rPr>
        <w:t>, quedó consignado</w:t>
      </w:r>
      <w:r w:rsidR="004D1790" w:rsidRPr="00373770">
        <w:rPr>
          <w:rFonts w:ascii="Georgia" w:hAnsi="Georgia" w:cs="Times New Roman"/>
          <w:i/>
          <w:spacing w:val="-3"/>
          <w:sz w:val="22"/>
          <w:lang w:val="es-ES_tradnl"/>
        </w:rPr>
        <w:t xml:space="preserve"> de que tales acciones se entienden pagadas en su integridad  y se ordenó al representante legal emitirlas…</w:t>
      </w:r>
      <w:r w:rsidR="00373770">
        <w:rPr>
          <w:rFonts w:ascii="Georgia" w:hAnsi="Georgia" w:cs="Times New Roman"/>
          <w:i/>
          <w:spacing w:val="-3"/>
          <w:sz w:val="22"/>
          <w:lang w:val="es-ES_tradnl"/>
        </w:rPr>
        <w:t xml:space="preserve">”; </w:t>
      </w:r>
      <w:r w:rsidR="00373770" w:rsidRPr="00373770">
        <w:rPr>
          <w:rFonts w:ascii="Georgia" w:hAnsi="Georgia" w:cs="Times New Roman"/>
          <w:spacing w:val="-3"/>
          <w:lang w:val="es-ES_tradnl"/>
        </w:rPr>
        <w:t xml:space="preserve">agregó que el demandado conocía el tipo de acciones que adquiría dada su condición de presidente de la </w:t>
      </w:r>
      <w:r w:rsidR="00373770" w:rsidRPr="00373770">
        <w:rPr>
          <w:rFonts w:ascii="Georgia" w:hAnsi="Georgia" w:cs="Times New Roman"/>
          <w:spacing w:val="-3"/>
          <w:lang w:val="es-ES_tradnl"/>
        </w:rPr>
        <w:lastRenderedPageBreak/>
        <w:t xml:space="preserve">sociedad para la época de la celebración del contrato, y que el acta de asamblea pudo haber sido impugnada en los términos del artículo 191, </w:t>
      </w:r>
      <w:proofErr w:type="spellStart"/>
      <w:r w:rsidR="00373770" w:rsidRPr="00373770">
        <w:rPr>
          <w:rFonts w:ascii="Georgia" w:hAnsi="Georgia" w:cs="Times New Roman"/>
          <w:spacing w:val="-3"/>
          <w:lang w:val="es-ES_tradnl"/>
        </w:rPr>
        <w:t>CCo</w:t>
      </w:r>
      <w:proofErr w:type="spellEnd"/>
      <w:r w:rsidR="00373770" w:rsidRPr="00373770">
        <w:rPr>
          <w:rFonts w:ascii="Georgia" w:hAnsi="Georgia" w:cs="Times New Roman"/>
          <w:spacing w:val="-3"/>
          <w:sz w:val="22"/>
          <w:lang w:val="es-ES_tradnl"/>
        </w:rPr>
        <w:t xml:space="preserve"> </w:t>
      </w:r>
      <w:r w:rsidR="004D1790">
        <w:rPr>
          <w:rFonts w:ascii="Georgia" w:hAnsi="Georgia" w:cs="Times New Roman"/>
          <w:spacing w:val="-3"/>
          <w:lang w:val="es-ES_tradnl"/>
        </w:rPr>
        <w:t>(</w:t>
      </w:r>
      <w:r w:rsidR="00373770">
        <w:rPr>
          <w:rFonts w:ascii="Georgia" w:hAnsi="Georgia" w:cs="Times New Roman"/>
          <w:spacing w:val="-3"/>
          <w:lang w:val="es-ES_tradnl"/>
        </w:rPr>
        <w:t xml:space="preserve">Tiempo </w:t>
      </w:r>
      <w:r w:rsidR="004D1790">
        <w:rPr>
          <w:rFonts w:ascii="Georgia" w:hAnsi="Georgia" w:cs="Times New Roman"/>
          <w:spacing w:val="-3"/>
          <w:lang w:val="es-ES_tradnl"/>
        </w:rPr>
        <w:t xml:space="preserve">43:35 </w:t>
      </w:r>
      <w:r w:rsidR="00373770">
        <w:rPr>
          <w:rFonts w:ascii="Georgia" w:hAnsi="Georgia" w:cs="Times New Roman"/>
          <w:spacing w:val="-3"/>
          <w:lang w:val="es-ES_tradnl"/>
        </w:rPr>
        <w:t>a 46:45 video “</w:t>
      </w:r>
      <w:r w:rsidR="00373770" w:rsidRPr="00373770">
        <w:rPr>
          <w:rFonts w:ascii="Georgia" w:hAnsi="Georgia" w:cs="Times New Roman"/>
          <w:i/>
          <w:spacing w:val="-3"/>
          <w:sz w:val="22"/>
          <w:lang w:val="es-ES_tradnl"/>
        </w:rPr>
        <w:t>CP_1017133520312</w:t>
      </w:r>
      <w:r w:rsidR="00373770">
        <w:rPr>
          <w:rFonts w:ascii="Georgia" w:hAnsi="Georgia" w:cs="Times New Roman"/>
          <w:spacing w:val="-3"/>
          <w:lang w:val="es-ES_tradnl"/>
        </w:rPr>
        <w:t>” del CD visible a folio 62, ib.).</w:t>
      </w:r>
    </w:p>
    <w:p w:rsidR="00E7076E" w:rsidRDefault="00E7076E" w:rsidP="000E283F">
      <w:pPr>
        <w:widowControl/>
        <w:spacing w:line="360" w:lineRule="auto"/>
        <w:jc w:val="both"/>
        <w:rPr>
          <w:rFonts w:ascii="Georgia" w:hAnsi="Georgia" w:cs="Times New Roman"/>
          <w:spacing w:val="-3"/>
          <w:lang w:val="es-ES_tradnl"/>
        </w:rPr>
      </w:pPr>
    </w:p>
    <w:p w:rsidR="001919C9" w:rsidRDefault="00373770" w:rsidP="00CE751C">
      <w:pPr>
        <w:widowControl/>
        <w:spacing w:line="360" w:lineRule="auto"/>
        <w:jc w:val="both"/>
        <w:rPr>
          <w:rFonts w:ascii="Georgia" w:hAnsi="Georgia" w:cs="Arial"/>
        </w:rPr>
      </w:pPr>
      <w:r w:rsidRPr="001919C9">
        <w:rPr>
          <w:rFonts w:ascii="Georgia" w:hAnsi="Georgia" w:cs="Arial"/>
        </w:rPr>
        <w:t xml:space="preserve">De acuerdo con lo reseñado, para esta Magistratura es inexistente la vulneración o amenaza de los derechos fundamentales del actor, </w:t>
      </w:r>
      <w:r w:rsidR="001919C9" w:rsidRPr="001919C9">
        <w:rPr>
          <w:rFonts w:ascii="Georgia" w:hAnsi="Georgia" w:cs="Arial"/>
        </w:rPr>
        <w:t>toda vez que no luce irrazonable la interpretación dada a las normas aplicables al caso concreto, menos que deliberadamente hayan desatendido</w:t>
      </w:r>
      <w:r w:rsidR="007A0069">
        <w:rPr>
          <w:rFonts w:ascii="Georgia" w:hAnsi="Georgia" w:cs="Arial"/>
        </w:rPr>
        <w:t xml:space="preserve"> las reseñadas por el actor</w:t>
      </w:r>
      <w:r w:rsidR="001919C9" w:rsidRPr="001919C9">
        <w:rPr>
          <w:rFonts w:ascii="Georgia" w:hAnsi="Georgia" w:cs="Arial"/>
        </w:rPr>
        <w:t xml:space="preserve">. Los argumentos jurídicos expuestos, tuvieron como sostén el convencimiento que </w:t>
      </w:r>
      <w:r w:rsidR="001919C9">
        <w:rPr>
          <w:rFonts w:ascii="Georgia" w:hAnsi="Georgia" w:cs="Arial"/>
        </w:rPr>
        <w:t xml:space="preserve">obtuvieron </w:t>
      </w:r>
      <w:r w:rsidR="001919C9" w:rsidRPr="001919C9">
        <w:rPr>
          <w:rFonts w:ascii="Georgia" w:hAnsi="Georgia" w:cs="Arial"/>
        </w:rPr>
        <w:t>del análisis de las pruebas arrimadas al proceso, entre ellas, el acta de asamblea extraordinaria</w:t>
      </w:r>
      <w:r w:rsidR="000D3843">
        <w:rPr>
          <w:rFonts w:ascii="Georgia" w:hAnsi="Georgia" w:cs="Arial"/>
        </w:rPr>
        <w:t xml:space="preserve"> que no fue impugnada</w:t>
      </w:r>
      <w:r w:rsidR="001919C9" w:rsidRPr="001919C9">
        <w:rPr>
          <w:rFonts w:ascii="Georgia" w:hAnsi="Georgia" w:cs="Arial"/>
        </w:rPr>
        <w:t xml:space="preserve">, </w:t>
      </w:r>
      <w:r w:rsidR="000D3843">
        <w:rPr>
          <w:rFonts w:ascii="Georgia" w:hAnsi="Georgia" w:cs="Arial"/>
        </w:rPr>
        <w:t xml:space="preserve">los </w:t>
      </w:r>
      <w:r w:rsidR="001919C9" w:rsidRPr="001919C9">
        <w:rPr>
          <w:rFonts w:ascii="Georgia" w:hAnsi="Georgia" w:cs="Arial"/>
        </w:rPr>
        <w:t>testimonios de ambas partes, y la declaración de la demandante.</w:t>
      </w:r>
      <w:r w:rsidR="001919C9">
        <w:rPr>
          <w:rFonts w:ascii="Georgia" w:hAnsi="Georgia" w:cs="Arial"/>
        </w:rPr>
        <w:t xml:space="preserve"> </w:t>
      </w:r>
    </w:p>
    <w:p w:rsidR="001919C9" w:rsidRDefault="001919C9" w:rsidP="00CE751C">
      <w:pPr>
        <w:widowControl/>
        <w:spacing w:line="360" w:lineRule="auto"/>
        <w:jc w:val="both"/>
        <w:rPr>
          <w:rFonts w:ascii="Georgia" w:hAnsi="Georgia" w:cs="Arial"/>
        </w:rPr>
      </w:pPr>
    </w:p>
    <w:p w:rsidR="000D3843" w:rsidRDefault="000D3843" w:rsidP="00CE751C">
      <w:pPr>
        <w:widowControl/>
        <w:spacing w:line="360" w:lineRule="auto"/>
        <w:jc w:val="both"/>
        <w:rPr>
          <w:rFonts w:ascii="Georgia" w:hAnsi="Georgia" w:cs="Arial"/>
        </w:rPr>
      </w:pPr>
      <w:r>
        <w:rPr>
          <w:rFonts w:ascii="Georgia" w:hAnsi="Georgia" w:cs="Arial"/>
        </w:rPr>
        <w:t xml:space="preserve">Se compartan o no las </w:t>
      </w:r>
      <w:r w:rsidR="007A0069">
        <w:rPr>
          <w:rFonts w:ascii="Georgia" w:hAnsi="Georgia" w:cs="Arial"/>
        </w:rPr>
        <w:t xml:space="preserve">decisiones </w:t>
      </w:r>
      <w:r>
        <w:rPr>
          <w:rFonts w:ascii="Georgia" w:hAnsi="Georgia" w:cs="Arial"/>
        </w:rPr>
        <w:t>de los juzgados, lo cierto es que la conclusión a la que arribaron está debidamente sustentada; en primer lugar, la asamblea dispuso emitir acciones ordinarias a la demandante, sin restricción o aclaración de índole alguna; y en segundo lugar, se comprobó que</w:t>
      </w:r>
      <w:r w:rsidR="007A0069">
        <w:rPr>
          <w:rFonts w:ascii="Georgia" w:hAnsi="Georgia" w:cs="Arial"/>
        </w:rPr>
        <w:t xml:space="preserve"> </w:t>
      </w:r>
      <w:r>
        <w:rPr>
          <w:rFonts w:ascii="Georgia" w:hAnsi="Georgia" w:cs="Arial"/>
        </w:rPr>
        <w:t xml:space="preserve">el aporte de industria se había consumado con la celebración de un contrato a favor de la sociedad y por ello se dispuso la emisión de las acciones como ordinarias; en consecuencia, sí podía disponer de ellas.   </w:t>
      </w:r>
    </w:p>
    <w:p w:rsidR="00693043" w:rsidRDefault="00693043" w:rsidP="003D24E8">
      <w:pPr>
        <w:pStyle w:val="Textoindependiente"/>
        <w:spacing w:line="360" w:lineRule="auto"/>
        <w:rPr>
          <w:rFonts w:ascii="Georgia" w:hAnsi="Georgia"/>
          <w:sz w:val="20"/>
          <w:szCs w:val="24"/>
          <w:highlight w:val="yellow"/>
        </w:rPr>
      </w:pPr>
    </w:p>
    <w:p w:rsidR="001921EC" w:rsidRPr="007A0069" w:rsidRDefault="00050C42" w:rsidP="007A0069">
      <w:pPr>
        <w:pStyle w:val="Textoindependiente"/>
        <w:spacing w:line="360" w:lineRule="auto"/>
        <w:rPr>
          <w:rFonts w:ascii="Georgia" w:hAnsi="Georgia"/>
          <w:szCs w:val="24"/>
        </w:rPr>
      </w:pPr>
      <w:r>
        <w:rPr>
          <w:rFonts w:ascii="Georgia" w:hAnsi="Georgia"/>
          <w:szCs w:val="24"/>
        </w:rPr>
        <w:t>Ité</w:t>
      </w:r>
      <w:r w:rsidRPr="007A0069">
        <w:rPr>
          <w:rFonts w:ascii="Georgia" w:hAnsi="Georgia"/>
          <w:szCs w:val="24"/>
        </w:rPr>
        <w:t>rese</w:t>
      </w:r>
      <w:r w:rsidR="000D3843" w:rsidRPr="007A0069">
        <w:rPr>
          <w:rFonts w:ascii="Georgia" w:hAnsi="Georgia"/>
          <w:szCs w:val="24"/>
        </w:rPr>
        <w:t xml:space="preserve"> que el juicio de validez en sede de tutela impide que este mecanismo sea empleado como una instancia adicional para ventilar controversias desatadas por las autoridades competentes</w:t>
      </w:r>
      <w:r w:rsidR="007A0069" w:rsidRPr="007A0069">
        <w:rPr>
          <w:rFonts w:ascii="Georgia" w:hAnsi="Georgia"/>
          <w:szCs w:val="24"/>
        </w:rPr>
        <w:t xml:space="preserve">; para esta </w:t>
      </w:r>
      <w:r w:rsidRPr="007A0069">
        <w:rPr>
          <w:rFonts w:ascii="Georgia" w:hAnsi="Georgia"/>
          <w:szCs w:val="24"/>
        </w:rPr>
        <w:t>Corporación</w:t>
      </w:r>
      <w:r w:rsidR="007A0069" w:rsidRPr="007A0069">
        <w:rPr>
          <w:rFonts w:ascii="Georgia" w:hAnsi="Georgia"/>
          <w:szCs w:val="24"/>
        </w:rPr>
        <w:t xml:space="preserve"> no se comprobó que</w:t>
      </w:r>
      <w:r w:rsidR="007A0069" w:rsidRPr="007A0069">
        <w:rPr>
          <w:rFonts w:ascii="Georgia" w:hAnsi="Georgia" w:cs="Arial"/>
          <w:szCs w:val="24"/>
        </w:rPr>
        <w:t xml:space="preserve"> se hayan pasado por inadvertidas las normas aplicables</w:t>
      </w:r>
      <w:r w:rsidR="007A0069" w:rsidRPr="007A0069">
        <w:rPr>
          <w:rFonts w:ascii="Georgia" w:hAnsi="Georgia" w:cs="Arial"/>
          <w:szCs w:val="24"/>
          <w:vertAlign w:val="superscript"/>
        </w:rPr>
        <w:footnoteReference w:id="20"/>
      </w:r>
      <w:r w:rsidR="007A0069" w:rsidRPr="007A0069">
        <w:rPr>
          <w:rFonts w:ascii="Georgia" w:hAnsi="Georgia" w:cs="Arial"/>
          <w:szCs w:val="24"/>
        </w:rPr>
        <w:t>, como se afirma en el petitorio de amparo, en consecuencia, se negará.</w:t>
      </w:r>
    </w:p>
    <w:p w:rsidR="00693043" w:rsidRPr="00D80AB0" w:rsidRDefault="00693043" w:rsidP="003D24E8">
      <w:pPr>
        <w:pStyle w:val="Textoindependiente"/>
        <w:spacing w:line="360" w:lineRule="auto"/>
        <w:rPr>
          <w:rFonts w:ascii="Georgia" w:hAnsi="Georgia"/>
          <w:sz w:val="20"/>
          <w:szCs w:val="24"/>
          <w:highlight w:val="yellow"/>
        </w:rPr>
      </w:pPr>
    </w:p>
    <w:p w:rsidR="00FF5B57" w:rsidRPr="007A0069" w:rsidRDefault="007B7681" w:rsidP="008743C9">
      <w:pPr>
        <w:pStyle w:val="Textoindependiente"/>
        <w:numPr>
          <w:ilvl w:val="0"/>
          <w:numId w:val="18"/>
        </w:numPr>
        <w:spacing w:line="360" w:lineRule="auto"/>
        <w:rPr>
          <w:rFonts w:ascii="Georgia" w:hAnsi="Georgia"/>
          <w:smallCaps/>
          <w:sz w:val="28"/>
          <w:szCs w:val="24"/>
        </w:rPr>
      </w:pPr>
      <w:r w:rsidRPr="007A0069">
        <w:rPr>
          <w:rFonts w:ascii="Georgia" w:hAnsi="Georgia"/>
          <w:smallCaps/>
          <w:sz w:val="28"/>
          <w:szCs w:val="24"/>
        </w:rPr>
        <w:t xml:space="preserve">Las conclusiones </w:t>
      </w:r>
    </w:p>
    <w:p w:rsidR="007A0069" w:rsidRPr="007A0069" w:rsidRDefault="007A0069" w:rsidP="007A0069">
      <w:pPr>
        <w:pStyle w:val="Textoindependiente"/>
        <w:spacing w:line="360" w:lineRule="auto"/>
        <w:ind w:left="400"/>
        <w:rPr>
          <w:rFonts w:ascii="Georgia" w:hAnsi="Georgia"/>
          <w:smallCaps/>
          <w:sz w:val="28"/>
          <w:szCs w:val="24"/>
        </w:rPr>
      </w:pPr>
    </w:p>
    <w:p w:rsidR="008743C9" w:rsidRPr="007A0069" w:rsidRDefault="00DB4A91" w:rsidP="00E535C2">
      <w:pPr>
        <w:pStyle w:val="Textoindependiente"/>
        <w:tabs>
          <w:tab w:val="clear" w:pos="708"/>
        </w:tabs>
        <w:spacing w:line="360" w:lineRule="auto"/>
        <w:rPr>
          <w:rFonts w:ascii="Georgia" w:hAnsi="Georgia" w:cs="Arial"/>
          <w:szCs w:val="24"/>
        </w:rPr>
      </w:pPr>
      <w:r w:rsidRPr="007A0069">
        <w:rPr>
          <w:rFonts w:ascii="Georgia" w:hAnsi="Georgia" w:cs="Arial"/>
        </w:rPr>
        <w:t>Con fundamento en las consideraciones expuestas</w:t>
      </w:r>
      <w:r w:rsidR="007A0069" w:rsidRPr="007A0069">
        <w:rPr>
          <w:rFonts w:ascii="Georgia" w:hAnsi="Georgia" w:cs="Arial"/>
        </w:rPr>
        <w:t xml:space="preserve"> se negará </w:t>
      </w:r>
      <w:r w:rsidR="001236E9" w:rsidRPr="007A0069">
        <w:rPr>
          <w:rFonts w:ascii="Georgia" w:hAnsi="Georgia" w:cs="Arial"/>
        </w:rPr>
        <w:t>el amparo constitucional</w:t>
      </w:r>
      <w:r w:rsidR="00E535C2" w:rsidRPr="007A0069">
        <w:rPr>
          <w:rFonts w:ascii="Georgia" w:hAnsi="Georgia" w:cs="Arial"/>
        </w:rPr>
        <w:t xml:space="preserve">, </w:t>
      </w:r>
      <w:r w:rsidR="00E535C2" w:rsidRPr="007A0069">
        <w:rPr>
          <w:rFonts w:ascii="Georgia" w:hAnsi="Georgia" w:cs="Arial"/>
          <w:szCs w:val="24"/>
          <w:lang w:val="es-ES"/>
        </w:rPr>
        <w:t xml:space="preserve">por </w:t>
      </w:r>
      <w:r w:rsidR="007A0069" w:rsidRPr="007A0069">
        <w:rPr>
          <w:rFonts w:ascii="Georgia" w:hAnsi="Georgia" w:cs="Arial"/>
          <w:szCs w:val="24"/>
          <w:lang w:val="es-ES"/>
        </w:rPr>
        <w:t>la inexistencia del defecto sustantivo en las decisiones judiciales atacadas</w:t>
      </w:r>
      <w:r w:rsidR="00E535C2" w:rsidRPr="007A0069">
        <w:rPr>
          <w:rFonts w:ascii="Georgia" w:hAnsi="Georgia"/>
          <w:szCs w:val="24"/>
        </w:rPr>
        <w:t>.</w:t>
      </w:r>
    </w:p>
    <w:p w:rsidR="00DB4A91" w:rsidRPr="007A0069" w:rsidRDefault="00DB4A91" w:rsidP="00DB4A91">
      <w:pPr>
        <w:pStyle w:val="Textoindependiente"/>
        <w:spacing w:line="360" w:lineRule="auto"/>
        <w:rPr>
          <w:rFonts w:ascii="Georgia" w:hAnsi="Georgia" w:cs="Arial"/>
          <w:sz w:val="20"/>
          <w:szCs w:val="24"/>
          <w:lang w:val="es-CO"/>
        </w:rPr>
      </w:pPr>
    </w:p>
    <w:p w:rsidR="008743C9" w:rsidRPr="007A0069" w:rsidRDefault="008743C9" w:rsidP="008743C9">
      <w:pPr>
        <w:pStyle w:val="Textoindependiente"/>
        <w:spacing w:line="360" w:lineRule="auto"/>
        <w:rPr>
          <w:rFonts w:ascii="Georgia" w:hAnsi="Georgia" w:cs="Arial"/>
          <w:spacing w:val="0"/>
          <w:szCs w:val="24"/>
          <w:lang w:val="es-ES"/>
        </w:rPr>
      </w:pPr>
      <w:r w:rsidRPr="007A0069">
        <w:rPr>
          <w:rFonts w:ascii="Georgia" w:hAnsi="Georgia" w:cs="Arial"/>
          <w:spacing w:val="0"/>
          <w:szCs w:val="24"/>
          <w:lang w:val="es-ES"/>
        </w:rPr>
        <w:t xml:space="preserve">En mérito de lo razonado, el </w:t>
      </w:r>
      <w:r w:rsidRPr="007A0069">
        <w:rPr>
          <w:rFonts w:ascii="Georgia" w:hAnsi="Georgia" w:cs="Arial"/>
          <w:bCs/>
          <w:smallCaps/>
          <w:spacing w:val="0"/>
          <w:szCs w:val="24"/>
          <w:lang w:val="es-ES"/>
        </w:rPr>
        <w:t xml:space="preserve">Tribunal Superior del Distrito Judicial de Pereira, Sala de </w:t>
      </w:r>
      <w:r w:rsidR="00E535C2" w:rsidRPr="007A0069">
        <w:rPr>
          <w:rFonts w:ascii="Georgia" w:hAnsi="Georgia" w:cs="Arial"/>
          <w:bCs/>
          <w:smallCaps/>
          <w:spacing w:val="0"/>
          <w:szCs w:val="24"/>
          <w:lang w:val="es-ES"/>
        </w:rPr>
        <w:t>Civil – Familia</w:t>
      </w:r>
      <w:r w:rsidRPr="007A0069">
        <w:rPr>
          <w:rFonts w:ascii="Georgia" w:hAnsi="Georgia" w:cs="Arial"/>
          <w:smallCaps/>
          <w:spacing w:val="0"/>
          <w:szCs w:val="24"/>
          <w:lang w:val="es-ES"/>
        </w:rPr>
        <w:t>,</w:t>
      </w:r>
      <w:r w:rsidRPr="007A0069">
        <w:rPr>
          <w:rFonts w:ascii="Georgia" w:hAnsi="Georgia" w:cs="Arial"/>
          <w:spacing w:val="0"/>
          <w:szCs w:val="24"/>
          <w:lang w:val="es-ES"/>
        </w:rPr>
        <w:t xml:space="preserve"> administrando Justicia, en nombre de la República</w:t>
      </w:r>
      <w:r w:rsidR="007A0069">
        <w:rPr>
          <w:rFonts w:ascii="Georgia" w:hAnsi="Georgia" w:cs="Arial"/>
          <w:spacing w:val="0"/>
          <w:szCs w:val="24"/>
          <w:lang w:val="es-ES"/>
        </w:rPr>
        <w:t xml:space="preserve"> de Colombia</w:t>
      </w:r>
      <w:r w:rsidRPr="007A0069">
        <w:rPr>
          <w:rFonts w:ascii="Georgia" w:hAnsi="Georgia" w:cs="Arial"/>
          <w:spacing w:val="0"/>
          <w:szCs w:val="24"/>
          <w:lang w:val="es-ES"/>
        </w:rPr>
        <w:t xml:space="preserve"> y por autoridad de la Ley</w:t>
      </w:r>
      <w:r w:rsidR="003352A7" w:rsidRPr="007A0069">
        <w:rPr>
          <w:rFonts w:ascii="Georgia" w:hAnsi="Georgia" w:cs="Arial"/>
          <w:spacing w:val="0"/>
          <w:szCs w:val="24"/>
          <w:lang w:val="es-ES"/>
        </w:rPr>
        <w:t>,</w:t>
      </w:r>
    </w:p>
    <w:p w:rsidR="00FF5B57" w:rsidRPr="007A0069" w:rsidRDefault="00FF5B57" w:rsidP="00FF5B57">
      <w:pPr>
        <w:pStyle w:val="Textoindependiente"/>
        <w:spacing w:line="360" w:lineRule="auto"/>
        <w:jc w:val="center"/>
        <w:rPr>
          <w:rFonts w:ascii="Georgia" w:hAnsi="Georgia" w:cs="Arial"/>
          <w:bCs/>
          <w:smallCaps/>
          <w:szCs w:val="24"/>
        </w:rPr>
      </w:pPr>
      <w:r w:rsidRPr="007A0069">
        <w:rPr>
          <w:rFonts w:ascii="Georgia" w:hAnsi="Georgia" w:cs="Arial"/>
          <w:bCs/>
          <w:smallCaps/>
          <w:szCs w:val="24"/>
        </w:rPr>
        <w:t xml:space="preserve">F A L </w:t>
      </w:r>
      <w:proofErr w:type="spellStart"/>
      <w:r w:rsidRPr="007A0069">
        <w:rPr>
          <w:rFonts w:ascii="Georgia" w:hAnsi="Georgia" w:cs="Arial"/>
          <w:bCs/>
          <w:smallCaps/>
          <w:szCs w:val="24"/>
        </w:rPr>
        <w:t>L</w:t>
      </w:r>
      <w:proofErr w:type="spellEnd"/>
      <w:r w:rsidRPr="007A0069">
        <w:rPr>
          <w:rFonts w:ascii="Georgia" w:hAnsi="Georgia" w:cs="Arial"/>
          <w:bCs/>
          <w:smallCaps/>
          <w:szCs w:val="24"/>
        </w:rPr>
        <w:t xml:space="preserve"> A,</w:t>
      </w:r>
    </w:p>
    <w:p w:rsidR="001236E9" w:rsidRPr="007A0069" w:rsidRDefault="001236E9" w:rsidP="00187497">
      <w:pPr>
        <w:pStyle w:val="Textoindependiente"/>
        <w:spacing w:line="360" w:lineRule="auto"/>
        <w:jc w:val="center"/>
        <w:rPr>
          <w:rFonts w:ascii="Georgia" w:hAnsi="Georgia" w:cs="Arial"/>
          <w:bCs/>
          <w:smallCaps/>
          <w:sz w:val="20"/>
          <w:szCs w:val="24"/>
        </w:rPr>
      </w:pPr>
    </w:p>
    <w:p w:rsidR="00E535C2" w:rsidRPr="007A0069" w:rsidRDefault="007A0069" w:rsidP="007A0069">
      <w:pPr>
        <w:pStyle w:val="Textoindependiente"/>
        <w:numPr>
          <w:ilvl w:val="0"/>
          <w:numId w:val="6"/>
        </w:numPr>
        <w:tabs>
          <w:tab w:val="clear" w:pos="720"/>
        </w:tabs>
        <w:spacing w:line="360" w:lineRule="auto"/>
        <w:ind w:left="426" w:hanging="426"/>
        <w:rPr>
          <w:rFonts w:ascii="Georgia" w:hAnsi="Georgia" w:cs="Arial"/>
          <w:szCs w:val="24"/>
        </w:rPr>
      </w:pPr>
      <w:r>
        <w:rPr>
          <w:rFonts w:ascii="Georgia" w:hAnsi="Georgia"/>
          <w:szCs w:val="24"/>
        </w:rPr>
        <w:t xml:space="preserve">NEGAR </w:t>
      </w:r>
      <w:r w:rsidR="00E535C2" w:rsidRPr="007A0069">
        <w:rPr>
          <w:rFonts w:ascii="Georgia" w:hAnsi="Georgia"/>
          <w:szCs w:val="24"/>
        </w:rPr>
        <w:t xml:space="preserve">la acción de tutela </w:t>
      </w:r>
      <w:r w:rsidR="00E535C2" w:rsidRPr="007A0069">
        <w:rPr>
          <w:rFonts w:ascii="Georgia" w:hAnsi="Georgia" w:cs="Arial"/>
          <w:szCs w:val="24"/>
          <w:lang w:val="es-ES"/>
        </w:rPr>
        <w:t xml:space="preserve">presentada por </w:t>
      </w:r>
      <w:r>
        <w:rPr>
          <w:rFonts w:ascii="Georgia" w:hAnsi="Georgia" w:cs="Arial"/>
          <w:szCs w:val="24"/>
          <w:lang w:val="es-ES"/>
        </w:rPr>
        <w:t xml:space="preserve">el señor Wilson Mario García Sáenz </w:t>
      </w:r>
      <w:r w:rsidR="00E535C2" w:rsidRPr="007A0069">
        <w:rPr>
          <w:rFonts w:ascii="Georgia" w:hAnsi="Georgia" w:cs="Arial"/>
          <w:szCs w:val="24"/>
          <w:lang w:val="es-ES"/>
        </w:rPr>
        <w:t xml:space="preserve">frente </w:t>
      </w:r>
      <w:r>
        <w:rPr>
          <w:rFonts w:ascii="Georgia" w:hAnsi="Georgia" w:cs="Arial"/>
          <w:szCs w:val="24"/>
          <w:lang w:val="es-ES"/>
        </w:rPr>
        <w:t>a los Juzgados Segundo Civil Municipal y Civil del Circuito, ambos de Dosquebradas.</w:t>
      </w:r>
      <w:r w:rsidRPr="007A0069">
        <w:rPr>
          <w:rFonts w:ascii="Georgia" w:hAnsi="Georgia" w:cs="Arial"/>
          <w:szCs w:val="24"/>
          <w:lang w:val="es-ES"/>
        </w:rPr>
        <w:t xml:space="preserve"> </w:t>
      </w:r>
    </w:p>
    <w:p w:rsidR="007A0069" w:rsidRDefault="007A0069" w:rsidP="007A0069">
      <w:pPr>
        <w:pStyle w:val="Textoindependiente"/>
        <w:tabs>
          <w:tab w:val="clear" w:pos="708"/>
        </w:tabs>
        <w:spacing w:line="360" w:lineRule="auto"/>
        <w:ind w:left="360"/>
        <w:rPr>
          <w:rFonts w:ascii="Georgia" w:hAnsi="Georgia" w:cs="Arial"/>
          <w:szCs w:val="24"/>
        </w:rPr>
      </w:pPr>
    </w:p>
    <w:p w:rsidR="00FF5B57" w:rsidRPr="007A0069" w:rsidRDefault="00FF5B57" w:rsidP="00187497">
      <w:pPr>
        <w:pStyle w:val="Textoindependiente"/>
        <w:numPr>
          <w:ilvl w:val="0"/>
          <w:numId w:val="6"/>
        </w:numPr>
        <w:tabs>
          <w:tab w:val="clear" w:pos="720"/>
          <w:tab w:val="num" w:pos="360"/>
        </w:tabs>
        <w:spacing w:line="360" w:lineRule="auto"/>
        <w:ind w:left="360"/>
        <w:rPr>
          <w:rFonts w:ascii="Georgia" w:hAnsi="Georgia" w:cs="Arial"/>
          <w:szCs w:val="24"/>
        </w:rPr>
      </w:pPr>
      <w:r w:rsidRPr="007A0069">
        <w:rPr>
          <w:rFonts w:ascii="Georgia" w:hAnsi="Georgia" w:cs="Arial"/>
          <w:szCs w:val="24"/>
        </w:rPr>
        <w:lastRenderedPageBreak/>
        <w:t xml:space="preserve">REMITIR este expediente, a la </w:t>
      </w:r>
      <w:r w:rsidR="00797AD1" w:rsidRPr="007A0069">
        <w:rPr>
          <w:rFonts w:ascii="Georgia" w:hAnsi="Georgia" w:cs="Arial"/>
          <w:szCs w:val="24"/>
        </w:rPr>
        <w:t xml:space="preserve">CC </w:t>
      </w:r>
      <w:r w:rsidRPr="007A0069">
        <w:rPr>
          <w:rFonts w:ascii="Georgia" w:hAnsi="Georgia" w:cs="Arial"/>
          <w:szCs w:val="24"/>
        </w:rPr>
        <w:t>para su eventual revisión, de no ser impugnada.</w:t>
      </w:r>
    </w:p>
    <w:p w:rsidR="001236E9" w:rsidRPr="007A0069" w:rsidRDefault="001236E9" w:rsidP="00187497">
      <w:pPr>
        <w:pStyle w:val="Prrafodelista"/>
        <w:widowControl/>
        <w:autoSpaceDE/>
        <w:autoSpaceDN/>
        <w:adjustRightInd/>
        <w:spacing w:line="360" w:lineRule="auto"/>
        <w:ind w:left="360" w:right="51"/>
        <w:contextualSpacing/>
        <w:jc w:val="both"/>
        <w:rPr>
          <w:rFonts w:ascii="Georgia" w:hAnsi="Georgia"/>
          <w:sz w:val="18"/>
        </w:rPr>
      </w:pPr>
    </w:p>
    <w:p w:rsidR="00FF5B57" w:rsidRPr="007A0069" w:rsidRDefault="00FF5B57" w:rsidP="00187497">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Georgia" w:hAnsi="Georgia"/>
        </w:rPr>
      </w:pPr>
      <w:r w:rsidRPr="007A0069">
        <w:rPr>
          <w:rFonts w:ascii="Georgia" w:hAnsi="Georgia" w:cs="Arial"/>
        </w:rPr>
        <w:t>ORDENAR el archivo del expediente, surtidos los trámites anteriores.</w:t>
      </w:r>
    </w:p>
    <w:p w:rsidR="00626C89" w:rsidRPr="007A0069" w:rsidRDefault="00626C89" w:rsidP="00FF5B57">
      <w:pPr>
        <w:pStyle w:val="Prrafodelista"/>
        <w:widowControl/>
        <w:autoSpaceDE/>
        <w:autoSpaceDN/>
        <w:adjustRightInd/>
        <w:spacing w:line="360" w:lineRule="auto"/>
        <w:ind w:left="360" w:right="51"/>
        <w:contextualSpacing/>
        <w:jc w:val="both"/>
        <w:rPr>
          <w:rFonts w:ascii="Georgia" w:hAnsi="Georgia"/>
        </w:rPr>
      </w:pPr>
    </w:p>
    <w:p w:rsidR="00DA569C" w:rsidRPr="007A0069" w:rsidRDefault="00797D25" w:rsidP="00417DA5">
      <w:pPr>
        <w:pStyle w:val="Textoindependiente"/>
        <w:spacing w:line="360" w:lineRule="auto"/>
        <w:jc w:val="center"/>
        <w:rPr>
          <w:rFonts w:ascii="Georgia" w:hAnsi="Georgia"/>
          <w:sz w:val="22"/>
          <w:szCs w:val="24"/>
          <w:lang w:val="en-US"/>
        </w:rPr>
      </w:pPr>
      <w:r w:rsidRPr="007A0069">
        <w:rPr>
          <w:rFonts w:ascii="Georgia" w:hAnsi="Georgia"/>
          <w:smallCaps/>
          <w:szCs w:val="24"/>
          <w:lang w:val="en-US"/>
        </w:rPr>
        <w:t>NOTIFÍQUESE,</w:t>
      </w:r>
    </w:p>
    <w:p w:rsidR="00187497" w:rsidRPr="007A0069" w:rsidRDefault="00187497" w:rsidP="006C02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22"/>
          <w:szCs w:val="18"/>
          <w:lang w:val="en-US"/>
        </w:rPr>
      </w:pPr>
    </w:p>
    <w:p w:rsidR="003352A7" w:rsidRPr="007A0069" w:rsidRDefault="003352A7" w:rsidP="006C02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22"/>
          <w:szCs w:val="18"/>
          <w:lang w:val="en-US"/>
        </w:rPr>
      </w:pPr>
    </w:p>
    <w:p w:rsidR="006C026D" w:rsidRPr="007A0069" w:rsidRDefault="006C026D" w:rsidP="006C02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n-US"/>
        </w:rPr>
      </w:pPr>
      <w:r w:rsidRPr="007A0069">
        <w:rPr>
          <w:rFonts w:ascii="Georgia" w:hAnsi="Georgia" w:cs="Arial"/>
          <w:i/>
          <w:spacing w:val="-3"/>
          <w:w w:val="150"/>
          <w:sz w:val="32"/>
          <w:szCs w:val="18"/>
          <w:lang w:val="en-US"/>
        </w:rPr>
        <w:t>D</w:t>
      </w:r>
      <w:r w:rsidRPr="007A0069">
        <w:rPr>
          <w:rFonts w:ascii="Georgia" w:hAnsi="Georgia" w:cs="Arial"/>
          <w:i/>
          <w:spacing w:val="-3"/>
          <w:w w:val="150"/>
          <w:sz w:val="18"/>
          <w:szCs w:val="18"/>
          <w:lang w:val="en-US"/>
        </w:rPr>
        <w:t xml:space="preserve">UBERNEY </w:t>
      </w:r>
      <w:r w:rsidRPr="007A0069">
        <w:rPr>
          <w:rFonts w:ascii="Georgia" w:hAnsi="Georgia" w:cs="Arial"/>
          <w:i/>
          <w:spacing w:val="-3"/>
          <w:w w:val="150"/>
          <w:sz w:val="28"/>
          <w:szCs w:val="18"/>
          <w:lang w:val="en-US"/>
        </w:rPr>
        <w:t>G</w:t>
      </w:r>
      <w:r w:rsidRPr="007A0069">
        <w:rPr>
          <w:rFonts w:ascii="Georgia" w:hAnsi="Georgia" w:cs="Arial"/>
          <w:i/>
          <w:spacing w:val="-3"/>
          <w:w w:val="150"/>
          <w:sz w:val="18"/>
          <w:szCs w:val="18"/>
          <w:lang w:val="en-US"/>
        </w:rPr>
        <w:t xml:space="preserve">RISALES </w:t>
      </w:r>
      <w:r w:rsidRPr="007A0069">
        <w:rPr>
          <w:rFonts w:ascii="Georgia" w:hAnsi="Georgia" w:cs="Arial"/>
          <w:i/>
          <w:spacing w:val="-3"/>
          <w:w w:val="150"/>
          <w:sz w:val="28"/>
          <w:szCs w:val="18"/>
          <w:lang w:val="en-US"/>
        </w:rPr>
        <w:t>H</w:t>
      </w:r>
      <w:r w:rsidRPr="007A0069">
        <w:rPr>
          <w:rFonts w:ascii="Georgia" w:hAnsi="Georgia" w:cs="Arial"/>
          <w:i/>
          <w:spacing w:val="-3"/>
          <w:w w:val="150"/>
          <w:sz w:val="18"/>
          <w:szCs w:val="18"/>
          <w:lang w:val="en-US"/>
        </w:rPr>
        <w:t>ERRERA</w:t>
      </w:r>
    </w:p>
    <w:p w:rsidR="006C026D" w:rsidRPr="007A0069" w:rsidRDefault="006C026D" w:rsidP="006C02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6"/>
          <w:szCs w:val="20"/>
          <w:lang w:val="en-US"/>
        </w:rPr>
      </w:pPr>
      <w:r w:rsidRPr="007A0069">
        <w:rPr>
          <w:rFonts w:ascii="Georgia" w:hAnsi="Georgia" w:cs="Arial"/>
          <w:i/>
          <w:spacing w:val="-3"/>
          <w:w w:val="150"/>
          <w:sz w:val="32"/>
          <w:lang w:val="en-US"/>
        </w:rPr>
        <w:t>M</w:t>
      </w:r>
      <w:r w:rsidRPr="007A0069">
        <w:rPr>
          <w:rFonts w:ascii="Georgia" w:hAnsi="Georgia" w:cs="Arial"/>
          <w:i/>
          <w:spacing w:val="-3"/>
          <w:w w:val="150"/>
          <w:sz w:val="16"/>
          <w:lang w:val="en-US"/>
        </w:rPr>
        <w:t xml:space="preserve"> </w:t>
      </w:r>
      <w:r w:rsidRPr="007A0069">
        <w:rPr>
          <w:rFonts w:ascii="Georgia" w:hAnsi="Georgia" w:cs="Arial"/>
          <w:i/>
          <w:spacing w:val="-3"/>
          <w:w w:val="150"/>
          <w:sz w:val="18"/>
          <w:szCs w:val="20"/>
          <w:lang w:val="en-US"/>
        </w:rPr>
        <w:t>A G I S T R A D O</w:t>
      </w:r>
    </w:p>
    <w:p w:rsidR="00187497" w:rsidRPr="007A0069" w:rsidRDefault="00187497" w:rsidP="006C02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Cs w:val="18"/>
          <w:lang w:val="en-US"/>
        </w:rPr>
      </w:pPr>
    </w:p>
    <w:p w:rsidR="003352A7" w:rsidRPr="007A0069" w:rsidRDefault="003352A7" w:rsidP="006C02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32"/>
          <w:szCs w:val="18"/>
          <w:lang w:val="en-US"/>
        </w:rPr>
      </w:pPr>
    </w:p>
    <w:p w:rsidR="006C026D" w:rsidRPr="007A0069" w:rsidRDefault="006C026D" w:rsidP="006C02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US"/>
        </w:rPr>
      </w:pPr>
      <w:r w:rsidRPr="007A0069">
        <w:rPr>
          <w:rFonts w:ascii="Georgia" w:hAnsi="Georgia"/>
          <w:i/>
          <w:w w:val="150"/>
          <w:sz w:val="28"/>
          <w:szCs w:val="18"/>
          <w:lang w:val="en-US"/>
        </w:rPr>
        <w:t>E</w:t>
      </w:r>
      <w:r w:rsidRPr="007A0069">
        <w:rPr>
          <w:rFonts w:ascii="Georgia" w:hAnsi="Georgia"/>
          <w:i/>
          <w:w w:val="150"/>
          <w:sz w:val="18"/>
          <w:szCs w:val="18"/>
          <w:lang w:val="en-US"/>
        </w:rPr>
        <w:t>DDER</w:t>
      </w:r>
      <w:r w:rsidRPr="007A0069">
        <w:rPr>
          <w:rFonts w:ascii="Georgia" w:hAnsi="Georgia"/>
          <w:i/>
          <w:w w:val="150"/>
          <w:sz w:val="18"/>
          <w:lang w:val="en-US"/>
        </w:rPr>
        <w:t xml:space="preserve"> </w:t>
      </w:r>
      <w:r w:rsidRPr="007A0069">
        <w:rPr>
          <w:rFonts w:ascii="Georgia" w:hAnsi="Georgia"/>
          <w:i/>
          <w:w w:val="150"/>
          <w:sz w:val="28"/>
          <w:lang w:val="en-US"/>
        </w:rPr>
        <w:t>J</w:t>
      </w:r>
      <w:r w:rsidRPr="007A0069">
        <w:rPr>
          <w:rFonts w:ascii="Georgia" w:hAnsi="Georgia"/>
          <w:i/>
          <w:w w:val="150"/>
          <w:sz w:val="18"/>
          <w:szCs w:val="18"/>
          <w:lang w:val="en-US"/>
        </w:rPr>
        <w:t xml:space="preserve">IMMY </w:t>
      </w:r>
      <w:r w:rsidRPr="007A0069">
        <w:rPr>
          <w:rFonts w:ascii="Georgia" w:hAnsi="Georgia"/>
          <w:i/>
          <w:w w:val="150"/>
          <w:sz w:val="28"/>
          <w:lang w:val="en-US"/>
        </w:rPr>
        <w:t>S</w:t>
      </w:r>
      <w:r w:rsidRPr="007A0069">
        <w:rPr>
          <w:rFonts w:ascii="Georgia" w:hAnsi="Georgia"/>
          <w:i/>
          <w:w w:val="150"/>
          <w:sz w:val="18"/>
          <w:szCs w:val="18"/>
          <w:lang w:val="en-US"/>
        </w:rPr>
        <w:t xml:space="preserve">ÁNCHEZ </w:t>
      </w:r>
      <w:r w:rsidRPr="007A0069">
        <w:rPr>
          <w:rFonts w:ascii="Georgia" w:hAnsi="Georgia"/>
          <w:i/>
          <w:w w:val="150"/>
          <w:sz w:val="28"/>
          <w:szCs w:val="18"/>
          <w:lang w:val="en-US"/>
        </w:rPr>
        <w:t>C.</w:t>
      </w:r>
      <w:r w:rsidRPr="007A0069">
        <w:rPr>
          <w:rFonts w:ascii="Georgia" w:hAnsi="Georgia"/>
          <w:i/>
          <w:w w:val="150"/>
          <w:sz w:val="28"/>
          <w:szCs w:val="18"/>
          <w:lang w:val="en-US"/>
        </w:rPr>
        <w:tab/>
      </w:r>
      <w:r w:rsidRPr="007A0069">
        <w:rPr>
          <w:rFonts w:ascii="Georgia" w:hAnsi="Georgia"/>
          <w:i/>
          <w:w w:val="150"/>
          <w:sz w:val="28"/>
          <w:szCs w:val="18"/>
          <w:lang w:val="en-US"/>
        </w:rPr>
        <w:tab/>
        <w:t xml:space="preserve">   </w:t>
      </w:r>
      <w:r w:rsidRPr="007A0069">
        <w:rPr>
          <w:rFonts w:ascii="Georgia" w:hAnsi="Georgia" w:cs="Arial"/>
          <w:i/>
          <w:spacing w:val="-3"/>
          <w:w w:val="150"/>
          <w:sz w:val="28"/>
          <w:szCs w:val="18"/>
          <w:lang w:val="en-US"/>
        </w:rPr>
        <w:t>J</w:t>
      </w:r>
      <w:r w:rsidRPr="007A0069">
        <w:rPr>
          <w:rFonts w:ascii="Georgia" w:hAnsi="Georgia" w:cs="Arial"/>
          <w:i/>
          <w:spacing w:val="-3"/>
          <w:w w:val="150"/>
          <w:sz w:val="18"/>
          <w:szCs w:val="18"/>
          <w:lang w:val="en-US"/>
        </w:rPr>
        <w:t xml:space="preserve">AIME </w:t>
      </w:r>
      <w:r w:rsidRPr="007A0069">
        <w:rPr>
          <w:rFonts w:ascii="Georgia" w:hAnsi="Georgia" w:cs="Arial"/>
          <w:i/>
          <w:spacing w:val="-3"/>
          <w:w w:val="150"/>
          <w:sz w:val="28"/>
          <w:szCs w:val="18"/>
          <w:lang w:val="en-US"/>
        </w:rPr>
        <w:t>A</w:t>
      </w:r>
      <w:r w:rsidRPr="007A0069">
        <w:rPr>
          <w:rFonts w:ascii="Georgia" w:hAnsi="Georgia"/>
          <w:i/>
          <w:w w:val="150"/>
          <w:sz w:val="18"/>
          <w:szCs w:val="18"/>
          <w:lang w:val="en-US"/>
        </w:rPr>
        <w:t xml:space="preserve">LBERTO </w:t>
      </w:r>
      <w:r w:rsidRPr="007A0069">
        <w:rPr>
          <w:rFonts w:ascii="Georgia" w:hAnsi="Georgia" w:cs="Arial"/>
          <w:i/>
          <w:spacing w:val="-3"/>
          <w:w w:val="150"/>
          <w:sz w:val="28"/>
          <w:szCs w:val="18"/>
          <w:lang w:val="en-US"/>
        </w:rPr>
        <w:t>S</w:t>
      </w:r>
      <w:r w:rsidRPr="007A0069">
        <w:rPr>
          <w:rFonts w:ascii="Georgia" w:hAnsi="Georgia" w:cs="Arial"/>
          <w:i/>
          <w:spacing w:val="-3"/>
          <w:w w:val="150"/>
          <w:sz w:val="18"/>
          <w:szCs w:val="16"/>
          <w:lang w:val="en-US"/>
        </w:rPr>
        <w:t xml:space="preserve">ARAZA </w:t>
      </w:r>
      <w:r w:rsidRPr="007A0069">
        <w:rPr>
          <w:rFonts w:ascii="Georgia" w:hAnsi="Georgia" w:cs="Arial"/>
          <w:i/>
          <w:spacing w:val="-3"/>
          <w:w w:val="150"/>
          <w:sz w:val="28"/>
          <w:szCs w:val="18"/>
          <w:lang w:val="en-US"/>
        </w:rPr>
        <w:t>N.</w:t>
      </w:r>
    </w:p>
    <w:p w:rsidR="003352A7" w:rsidRPr="007A0069" w:rsidRDefault="006C026D" w:rsidP="0018749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7A0069">
        <w:rPr>
          <w:rFonts w:ascii="Georgia" w:hAnsi="Georgia" w:cs="Arial"/>
          <w:i/>
          <w:w w:val="150"/>
          <w:sz w:val="28"/>
          <w:lang w:val="en-US"/>
        </w:rPr>
        <w:tab/>
      </w:r>
      <w:r w:rsidRPr="007A0069">
        <w:rPr>
          <w:rFonts w:ascii="Georgia" w:hAnsi="Georgia" w:cs="Arial"/>
          <w:i/>
          <w:w w:val="150"/>
          <w:sz w:val="28"/>
          <w:lang w:val="en-GB"/>
        </w:rPr>
        <w:t>M</w:t>
      </w:r>
      <w:r w:rsidRPr="007A0069">
        <w:rPr>
          <w:rFonts w:ascii="Georgia" w:hAnsi="Georgia" w:cs="Arial"/>
          <w:i/>
          <w:w w:val="150"/>
          <w:sz w:val="18"/>
          <w:lang w:val="en-GB"/>
        </w:rPr>
        <w:t xml:space="preserve"> A G I S T R A D O </w:t>
      </w:r>
      <w:r w:rsidRPr="007A0069">
        <w:rPr>
          <w:rFonts w:ascii="Georgia" w:hAnsi="Georgia" w:cs="Arial"/>
          <w:i/>
          <w:w w:val="150"/>
          <w:sz w:val="18"/>
          <w:lang w:val="en-GB"/>
        </w:rPr>
        <w:tab/>
      </w:r>
      <w:r w:rsidRPr="007A0069">
        <w:rPr>
          <w:rFonts w:ascii="Georgia" w:hAnsi="Georgia" w:cs="Arial"/>
          <w:i/>
          <w:w w:val="150"/>
          <w:sz w:val="18"/>
          <w:lang w:val="en-GB"/>
        </w:rPr>
        <w:tab/>
      </w:r>
      <w:r w:rsidRPr="007A0069">
        <w:rPr>
          <w:rFonts w:ascii="Georgia" w:hAnsi="Georgia" w:cs="Arial"/>
          <w:i/>
          <w:w w:val="150"/>
          <w:sz w:val="18"/>
          <w:lang w:val="en-GB"/>
        </w:rPr>
        <w:tab/>
      </w:r>
      <w:r w:rsidRPr="007A0069">
        <w:rPr>
          <w:rFonts w:ascii="Georgia" w:hAnsi="Georgia" w:cs="Arial"/>
          <w:i/>
          <w:w w:val="150"/>
          <w:sz w:val="18"/>
          <w:lang w:val="en-GB"/>
        </w:rPr>
        <w:tab/>
        <w:t xml:space="preserve">  </w:t>
      </w:r>
      <w:r w:rsidRPr="007A0069">
        <w:rPr>
          <w:rFonts w:ascii="Georgia" w:hAnsi="Georgia" w:cs="Arial"/>
          <w:i/>
          <w:w w:val="150"/>
          <w:sz w:val="28"/>
          <w:lang w:val="en-GB"/>
        </w:rPr>
        <w:t>M</w:t>
      </w:r>
      <w:r w:rsidR="00187497" w:rsidRPr="007A0069">
        <w:rPr>
          <w:rFonts w:ascii="Georgia" w:hAnsi="Georgia" w:cs="Arial"/>
          <w:i/>
          <w:w w:val="150"/>
          <w:sz w:val="18"/>
          <w:lang w:val="en-GB"/>
        </w:rPr>
        <w:t xml:space="preserve"> A G I S T R A D O  </w:t>
      </w:r>
    </w:p>
    <w:p w:rsidR="003352A7" w:rsidRPr="007A0069" w:rsidRDefault="003352A7" w:rsidP="003352A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i/>
          <w:w w:val="150"/>
          <w:sz w:val="18"/>
          <w:lang w:val="en-GB"/>
        </w:rPr>
      </w:pPr>
    </w:p>
    <w:p w:rsidR="001E5B6B" w:rsidRPr="007A0069" w:rsidRDefault="003352A7" w:rsidP="003352A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i/>
          <w:w w:val="150"/>
          <w:sz w:val="12"/>
          <w:lang w:val="en-GB"/>
        </w:rPr>
      </w:pPr>
      <w:r w:rsidRPr="007A0069">
        <w:rPr>
          <w:rFonts w:ascii="Georgia" w:hAnsi="Georgia" w:cs="Arial"/>
          <w:i/>
          <w:w w:val="150"/>
          <w:sz w:val="12"/>
          <w:lang w:val="en-GB"/>
        </w:rPr>
        <w:t>DGH/ODCD/2018</w:t>
      </w:r>
    </w:p>
    <w:p w:rsidR="00D84E80" w:rsidRPr="007A0069" w:rsidRDefault="00D84E80" w:rsidP="003352A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i/>
          <w:w w:val="150"/>
          <w:sz w:val="12"/>
          <w:lang w:val="en-GB"/>
        </w:rPr>
      </w:pPr>
    </w:p>
    <w:p w:rsidR="00D84E80" w:rsidRPr="007A0069" w:rsidRDefault="00D84E80">
      <w:pPr>
        <w:widowControl/>
        <w:autoSpaceDE/>
        <w:autoSpaceDN/>
        <w:adjustRightInd/>
        <w:rPr>
          <w:rFonts w:ascii="Georgia" w:hAnsi="Georgia" w:cs="Arial"/>
          <w:i/>
          <w:w w:val="150"/>
          <w:sz w:val="12"/>
          <w:lang w:val="en-GB"/>
        </w:rPr>
      </w:pPr>
    </w:p>
    <w:sectPr w:rsidR="00D84E80" w:rsidRPr="007A0069" w:rsidSect="00D80AB0">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258" w:rsidRDefault="00647258" w:rsidP="0099045D">
      <w:r>
        <w:separator/>
      </w:r>
    </w:p>
  </w:endnote>
  <w:endnote w:type="continuationSeparator" w:id="0">
    <w:p w:rsidR="00647258" w:rsidRDefault="00647258"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170" w:rsidRPr="009404D7" w:rsidRDefault="00FF5170"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FF5170" w:rsidRPr="001E5B6B" w:rsidRDefault="00FF5170" w:rsidP="0013771A">
    <w:pPr>
      <w:pStyle w:val="Piedepgina"/>
      <w:spacing w:line="360" w:lineRule="auto"/>
      <w:jc w:val="right"/>
      <w:rPr>
        <w:rFonts w:ascii="Georgia" w:hAnsi="Georgia" w:cs="Arial"/>
        <w:spacing w:val="20"/>
        <w:w w:val="200"/>
        <w:sz w:val="14"/>
        <w:szCs w:val="10"/>
        <w:lang w:val="es-CO"/>
      </w:rPr>
    </w:pPr>
  </w:p>
  <w:p w:rsidR="00FF5170" w:rsidRPr="001E5B6B" w:rsidRDefault="00FF5170" w:rsidP="0013771A">
    <w:pPr>
      <w:pStyle w:val="Piedepgina"/>
      <w:spacing w:line="360" w:lineRule="auto"/>
      <w:jc w:val="right"/>
      <w:rPr>
        <w:rFonts w:ascii="Georgia" w:hAnsi="Georgia" w:cs="Arial"/>
        <w:spacing w:val="20"/>
        <w:w w:val="200"/>
        <w:sz w:val="10"/>
        <w:szCs w:val="10"/>
        <w:lang w:val="es-CO"/>
      </w:rPr>
    </w:pPr>
    <w:r w:rsidRPr="001E5B6B">
      <w:rPr>
        <w:rFonts w:ascii="Georgia" w:hAnsi="Georgia" w:cs="Arial"/>
        <w:spacing w:val="20"/>
        <w:w w:val="200"/>
        <w:sz w:val="14"/>
        <w:szCs w:val="10"/>
        <w:lang w:val="es-CO"/>
      </w:rPr>
      <w:t>T</w:t>
    </w:r>
    <w:r w:rsidRPr="001E5B6B">
      <w:rPr>
        <w:rFonts w:ascii="Georgia" w:hAnsi="Georgia" w:cs="Arial"/>
        <w:spacing w:val="20"/>
        <w:w w:val="200"/>
        <w:sz w:val="10"/>
        <w:szCs w:val="10"/>
        <w:lang w:val="es-CO"/>
      </w:rPr>
      <w:t xml:space="preserve">RIBUNAL </w:t>
    </w:r>
    <w:r w:rsidRPr="001E5B6B">
      <w:rPr>
        <w:rFonts w:ascii="Georgia" w:hAnsi="Georgia" w:cs="Arial"/>
        <w:spacing w:val="20"/>
        <w:w w:val="200"/>
        <w:sz w:val="14"/>
        <w:szCs w:val="10"/>
        <w:lang w:val="es-CO"/>
      </w:rPr>
      <w:t>S</w:t>
    </w:r>
    <w:r w:rsidRPr="001E5B6B">
      <w:rPr>
        <w:rFonts w:ascii="Georgia" w:hAnsi="Georgia" w:cs="Arial"/>
        <w:spacing w:val="20"/>
        <w:w w:val="200"/>
        <w:sz w:val="10"/>
        <w:szCs w:val="10"/>
        <w:lang w:val="es-CO"/>
      </w:rPr>
      <w:t xml:space="preserve">UPERIOR DE </w:t>
    </w:r>
    <w:r w:rsidRPr="001E5B6B">
      <w:rPr>
        <w:rFonts w:ascii="Georgia" w:hAnsi="Georgia" w:cs="Arial"/>
        <w:spacing w:val="20"/>
        <w:w w:val="200"/>
        <w:sz w:val="14"/>
        <w:szCs w:val="10"/>
        <w:lang w:val="es-CO"/>
      </w:rPr>
      <w:t>P</w:t>
    </w:r>
    <w:r w:rsidRPr="001E5B6B">
      <w:rPr>
        <w:rFonts w:ascii="Georgia" w:hAnsi="Georgia" w:cs="Arial"/>
        <w:spacing w:val="20"/>
        <w:w w:val="200"/>
        <w:sz w:val="10"/>
        <w:szCs w:val="10"/>
        <w:lang w:val="es-CO"/>
      </w:rPr>
      <w:t>EREIRA</w:t>
    </w:r>
  </w:p>
  <w:p w:rsidR="00FF5170" w:rsidRPr="001E5B6B" w:rsidRDefault="00FF5170" w:rsidP="0013771A">
    <w:pPr>
      <w:pStyle w:val="Piedepgina"/>
      <w:jc w:val="right"/>
      <w:rPr>
        <w:rFonts w:ascii="Georgia" w:hAnsi="Georgia"/>
        <w:lang w:val="es-CO"/>
      </w:rPr>
    </w:pPr>
    <w:r w:rsidRPr="001E5B6B">
      <w:rPr>
        <w:rFonts w:ascii="Georgia" w:hAnsi="Georgia" w:cs="Arial"/>
        <w:spacing w:val="20"/>
        <w:w w:val="200"/>
        <w:sz w:val="10"/>
        <w:szCs w:val="10"/>
        <w:lang w:val="es-CO"/>
      </w:rPr>
      <w:t xml:space="preserve">MP </w:t>
    </w:r>
    <w:r w:rsidRPr="001E5B6B">
      <w:rPr>
        <w:rFonts w:ascii="Georgia" w:hAnsi="Georgia" w:cs="Arial"/>
        <w:spacing w:val="20"/>
        <w:w w:val="200"/>
        <w:sz w:val="12"/>
        <w:szCs w:val="10"/>
        <w:lang w:val="es-CO"/>
      </w:rPr>
      <w:t>D</w:t>
    </w:r>
    <w:r w:rsidRPr="001E5B6B">
      <w:rPr>
        <w:rFonts w:ascii="Georgia" w:hAnsi="Georgia" w:cs="Arial"/>
        <w:spacing w:val="20"/>
        <w:w w:val="200"/>
        <w:sz w:val="8"/>
        <w:szCs w:val="10"/>
        <w:lang w:val="es-CO"/>
      </w:rPr>
      <w:t>UBERNEY</w:t>
    </w:r>
    <w:r w:rsidRPr="001E5B6B">
      <w:rPr>
        <w:rFonts w:ascii="Georgia" w:hAnsi="Georgia" w:cs="Arial"/>
        <w:spacing w:val="20"/>
        <w:w w:val="200"/>
        <w:sz w:val="10"/>
        <w:szCs w:val="10"/>
        <w:lang w:val="es-CO"/>
      </w:rPr>
      <w:t xml:space="preserve"> </w:t>
    </w:r>
    <w:r w:rsidRPr="001E5B6B">
      <w:rPr>
        <w:rFonts w:ascii="Georgia" w:hAnsi="Georgia" w:cs="Arial"/>
        <w:spacing w:val="20"/>
        <w:w w:val="200"/>
        <w:sz w:val="12"/>
        <w:szCs w:val="10"/>
        <w:lang w:val="es-CO"/>
      </w:rPr>
      <w:t>G</w:t>
    </w:r>
    <w:r w:rsidRPr="001E5B6B">
      <w:rPr>
        <w:rFonts w:ascii="Georgia" w:hAnsi="Georgia" w:cs="Arial"/>
        <w:spacing w:val="20"/>
        <w:w w:val="200"/>
        <w:sz w:val="8"/>
        <w:szCs w:val="10"/>
        <w:lang w:val="es-CO"/>
      </w:rPr>
      <w:t>RISALES</w:t>
    </w:r>
    <w:r w:rsidRPr="001E5B6B">
      <w:rPr>
        <w:rFonts w:ascii="Georgia" w:hAnsi="Georgia" w:cs="Arial"/>
        <w:spacing w:val="20"/>
        <w:w w:val="200"/>
        <w:sz w:val="10"/>
        <w:szCs w:val="10"/>
        <w:lang w:val="es-CO"/>
      </w:rPr>
      <w:t xml:space="preserve"> </w:t>
    </w:r>
    <w:r w:rsidRPr="001E5B6B">
      <w:rPr>
        <w:rFonts w:ascii="Georgia" w:hAnsi="Georgia" w:cs="Arial"/>
        <w:spacing w:val="20"/>
        <w:w w:val="200"/>
        <w:sz w:val="12"/>
        <w:szCs w:val="10"/>
        <w:lang w:val="es-CO"/>
      </w:rPr>
      <w:t>H</w:t>
    </w:r>
    <w:r w:rsidRPr="001E5B6B">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258" w:rsidRDefault="00647258" w:rsidP="0099045D">
      <w:r>
        <w:separator/>
      </w:r>
    </w:p>
  </w:footnote>
  <w:footnote w:type="continuationSeparator" w:id="0">
    <w:p w:rsidR="00647258" w:rsidRDefault="00647258" w:rsidP="0099045D">
      <w:r>
        <w:continuationSeparator/>
      </w:r>
    </w:p>
  </w:footnote>
  <w:footnote w:id="1">
    <w:p w:rsidR="00FF5170" w:rsidRPr="005D3954" w:rsidRDefault="00FF5170" w:rsidP="00FD1EEB">
      <w:pPr>
        <w:pStyle w:val="Textonotapie"/>
        <w:jc w:val="both"/>
      </w:pPr>
      <w:r w:rsidRPr="005D3954">
        <w:rPr>
          <w:rStyle w:val="Refdenotaalpie"/>
        </w:rPr>
        <w:footnoteRef/>
      </w:r>
      <w:r w:rsidRPr="005D3954">
        <w:t xml:space="preserve"> QUINCHE R., Manuel F. Vías de hecho, acción de tutela contra providencias, Editorial Temis SA, Bogotá, 2013, p.103.</w:t>
      </w:r>
    </w:p>
  </w:footnote>
  <w:footnote w:id="2">
    <w:p w:rsidR="00FF5170" w:rsidRPr="005D3954" w:rsidRDefault="00FF5170" w:rsidP="00FD1EEB">
      <w:pPr>
        <w:pStyle w:val="Textonotapie"/>
        <w:jc w:val="both"/>
      </w:pPr>
      <w:r w:rsidRPr="005D3954">
        <w:rPr>
          <w:rStyle w:val="Refdenotaalpie"/>
        </w:rPr>
        <w:footnoteRef/>
      </w:r>
      <w:r w:rsidRPr="005D3954">
        <w:t xml:space="preserve"> QUIROGA N., Édgar A. Tutela contra decisiones judiciales, Universidad Santo Tomás y editorial Ibáñez, Bogotá DC, 2014, p.83.</w:t>
      </w:r>
    </w:p>
  </w:footnote>
  <w:footnote w:id="3">
    <w:p w:rsidR="00FF5170" w:rsidRPr="005D3954" w:rsidRDefault="00FF5170" w:rsidP="00FD1EEB">
      <w:pPr>
        <w:pStyle w:val="Textonotapie"/>
        <w:jc w:val="both"/>
      </w:pPr>
      <w:r w:rsidRPr="005D3954">
        <w:rPr>
          <w:rStyle w:val="Refdenotaalpie"/>
        </w:rPr>
        <w:footnoteRef/>
      </w:r>
      <w:r w:rsidRPr="005D3954">
        <w:t xml:space="preserve"> </w:t>
      </w:r>
      <w:r w:rsidRPr="005D3954">
        <w:rPr>
          <w:lang w:val="es-MX"/>
        </w:rPr>
        <w:t>CC. T-917 de 2011.</w:t>
      </w:r>
    </w:p>
  </w:footnote>
  <w:footnote w:id="4">
    <w:p w:rsidR="00FF5170" w:rsidRPr="005D3954" w:rsidRDefault="00FF5170" w:rsidP="00FD1EEB">
      <w:pPr>
        <w:pStyle w:val="Textonotapie"/>
        <w:jc w:val="both"/>
      </w:pPr>
      <w:r w:rsidRPr="005D3954">
        <w:rPr>
          <w:rStyle w:val="Refdenotaalpie"/>
        </w:rPr>
        <w:footnoteRef/>
      </w:r>
      <w:r w:rsidRPr="005D3954">
        <w:rPr>
          <w:lang w:val="es-MX"/>
        </w:rPr>
        <w:t xml:space="preserve"> CC. C-590 de 2005.</w:t>
      </w:r>
    </w:p>
  </w:footnote>
  <w:footnote w:id="5">
    <w:p w:rsidR="00FF5170" w:rsidRPr="005D3954" w:rsidRDefault="00FF5170" w:rsidP="00FD1EEB">
      <w:pPr>
        <w:pStyle w:val="Textonotapie"/>
        <w:jc w:val="both"/>
      </w:pPr>
      <w:r w:rsidRPr="005D3954">
        <w:rPr>
          <w:rStyle w:val="Refdenotaalpie"/>
        </w:rPr>
        <w:footnoteRef/>
      </w:r>
      <w:r w:rsidRPr="005D3954">
        <w:rPr>
          <w:lang w:val="es-MX"/>
        </w:rPr>
        <w:t xml:space="preserve"> CC. </w:t>
      </w:r>
      <w:r w:rsidRPr="005D3954">
        <w:rPr>
          <w:bCs/>
        </w:rPr>
        <w:t xml:space="preserve">SU-222 de 2016 y </w:t>
      </w:r>
      <w:r w:rsidRPr="005D3954">
        <w:rPr>
          <w:bCs/>
          <w:lang w:val="es-ES_tradnl"/>
        </w:rPr>
        <w:t>T-137 de 2017</w:t>
      </w:r>
      <w:r w:rsidRPr="005D3954">
        <w:rPr>
          <w:lang w:val="es-MX"/>
        </w:rPr>
        <w:t>.</w:t>
      </w:r>
    </w:p>
  </w:footnote>
  <w:footnote w:id="6">
    <w:p w:rsidR="00FF5170" w:rsidRPr="005D3954" w:rsidRDefault="00FF5170" w:rsidP="00FD1EEB">
      <w:pPr>
        <w:pStyle w:val="Textonotapie"/>
        <w:rPr>
          <w:lang w:val="es-CO"/>
        </w:rPr>
      </w:pPr>
      <w:r w:rsidRPr="005D3954">
        <w:rPr>
          <w:rStyle w:val="Refdenotaalpie"/>
        </w:rPr>
        <w:footnoteRef/>
      </w:r>
      <w:r w:rsidRPr="005D3954">
        <w:t xml:space="preserve"> </w:t>
      </w:r>
      <w:r w:rsidRPr="005D3954">
        <w:rPr>
          <w:lang w:val="es-MX"/>
        </w:rPr>
        <w:t>CC. T-307 de 2015.</w:t>
      </w:r>
    </w:p>
  </w:footnote>
  <w:footnote w:id="7">
    <w:p w:rsidR="00FF5170" w:rsidRPr="005D3954" w:rsidRDefault="00FF5170" w:rsidP="00FD1EEB">
      <w:pPr>
        <w:pStyle w:val="Textonotapie"/>
        <w:jc w:val="both"/>
      </w:pPr>
      <w:r w:rsidRPr="005D3954">
        <w:rPr>
          <w:vertAlign w:val="superscript"/>
        </w:rPr>
        <w:footnoteRef/>
      </w:r>
      <w:r w:rsidRPr="005D3954">
        <w:t xml:space="preserve"> ESCUELA JUDICIAL RODRIGO LARA BONILLA. </w:t>
      </w:r>
      <w:r w:rsidRPr="005D3954">
        <w:rPr>
          <w:lang w:val="es-CO"/>
        </w:rPr>
        <w:t xml:space="preserve">La acción de tutela en el ordenamiento constitucional colombiano, Universidad Nacional de Colombia, Catalina Botero Marino, </w:t>
      </w:r>
      <w:proofErr w:type="spellStart"/>
      <w:r w:rsidRPr="005D3954">
        <w:rPr>
          <w:lang w:val="es-CO"/>
        </w:rPr>
        <w:t>Ediprime</w:t>
      </w:r>
      <w:proofErr w:type="spellEnd"/>
      <w:r w:rsidRPr="005D3954">
        <w:rPr>
          <w:lang w:val="es-CO"/>
        </w:rPr>
        <w:t xml:space="preserve"> Ltda., 2006, p.61-75.</w:t>
      </w:r>
    </w:p>
  </w:footnote>
  <w:footnote w:id="8">
    <w:p w:rsidR="00FF5170" w:rsidRPr="005D3954" w:rsidRDefault="00FF5170" w:rsidP="00FD1EEB">
      <w:pPr>
        <w:pStyle w:val="Textonotapie"/>
        <w:jc w:val="both"/>
      </w:pPr>
      <w:r w:rsidRPr="005D3954">
        <w:rPr>
          <w:rStyle w:val="Refdenotaalpie"/>
        </w:rPr>
        <w:footnoteRef/>
      </w:r>
      <w:r w:rsidRPr="005D3954">
        <w:t xml:space="preserve"> QUINCHE R., Manuel F. La acción de tutela, el amparo en Colombia, Bogotá DC, 2011, p.233-285.</w:t>
      </w:r>
    </w:p>
  </w:footnote>
  <w:footnote w:id="9">
    <w:p w:rsidR="00FF5170" w:rsidRPr="00FE5CDD" w:rsidRDefault="00FF5170" w:rsidP="00C524EC">
      <w:pPr>
        <w:pStyle w:val="Textonotapie"/>
        <w:jc w:val="both"/>
      </w:pPr>
      <w:r w:rsidRPr="00FE5CDD">
        <w:rPr>
          <w:rStyle w:val="Refdenotaalpie"/>
        </w:rPr>
        <w:footnoteRef/>
      </w:r>
      <w:r w:rsidRPr="00FE5CDD">
        <w:rPr>
          <w:lang w:val="es-MX"/>
        </w:rPr>
        <w:t xml:space="preserve"> CC. T-231 de 1994.</w:t>
      </w:r>
    </w:p>
  </w:footnote>
  <w:footnote w:id="10">
    <w:p w:rsidR="00FF5170" w:rsidRPr="00FE5CDD" w:rsidRDefault="00FF5170" w:rsidP="00C524EC">
      <w:pPr>
        <w:pStyle w:val="Textonotapie"/>
        <w:jc w:val="both"/>
      </w:pPr>
      <w:r w:rsidRPr="00FE5CDD">
        <w:rPr>
          <w:rStyle w:val="Refdenotaalpie"/>
        </w:rPr>
        <w:footnoteRef/>
      </w:r>
      <w:r w:rsidRPr="00FE5CDD">
        <w:t xml:space="preserve"> </w:t>
      </w:r>
      <w:r w:rsidRPr="00FE5CDD">
        <w:rPr>
          <w:lang w:val="es-MX"/>
        </w:rPr>
        <w:t>CC. T-831 de 2012.</w:t>
      </w:r>
    </w:p>
  </w:footnote>
  <w:footnote w:id="11">
    <w:p w:rsidR="00FF5170" w:rsidRPr="00FE5CDD" w:rsidRDefault="00FF5170" w:rsidP="00C524EC">
      <w:pPr>
        <w:pStyle w:val="Textonotapie"/>
        <w:jc w:val="both"/>
      </w:pPr>
      <w:r w:rsidRPr="00FE5CDD">
        <w:rPr>
          <w:rStyle w:val="Refdenotaalpie"/>
        </w:rPr>
        <w:footnoteRef/>
      </w:r>
      <w:r w:rsidRPr="00FE5CDD">
        <w:t xml:space="preserve"> QUINCHE RAMÍREZ, Manuel Fernando. La acción de tutela, el amparo en Colombia, Bogotá DC, 2011, p.268.</w:t>
      </w:r>
    </w:p>
  </w:footnote>
  <w:footnote w:id="12">
    <w:p w:rsidR="00FF5170" w:rsidRPr="00FE5CDD" w:rsidRDefault="00FF5170" w:rsidP="00C524EC">
      <w:pPr>
        <w:pStyle w:val="Textonotapie"/>
        <w:jc w:val="both"/>
      </w:pPr>
      <w:r w:rsidRPr="00FE5CDD">
        <w:rPr>
          <w:vertAlign w:val="superscript"/>
        </w:rPr>
        <w:footnoteRef/>
      </w:r>
      <w:r w:rsidRPr="00FE5CDD">
        <w:rPr>
          <w:lang w:val="es-CO"/>
        </w:rPr>
        <w:t xml:space="preserve"> </w:t>
      </w:r>
      <w:r w:rsidRPr="00FE5CDD">
        <w:rPr>
          <w:lang w:val="es-MX"/>
        </w:rPr>
        <w:t>CC</w:t>
      </w:r>
      <w:r w:rsidRPr="00FE5CDD">
        <w:rPr>
          <w:lang w:val="es-CO"/>
        </w:rPr>
        <w:t>. T-573 de 1997.</w:t>
      </w:r>
    </w:p>
  </w:footnote>
  <w:footnote w:id="13">
    <w:p w:rsidR="00FF5170" w:rsidRPr="00FE5CDD" w:rsidRDefault="00FF5170" w:rsidP="00C524EC">
      <w:pPr>
        <w:pStyle w:val="Textonotapie"/>
        <w:jc w:val="both"/>
      </w:pPr>
      <w:r w:rsidRPr="00FE5CDD">
        <w:rPr>
          <w:vertAlign w:val="superscript"/>
        </w:rPr>
        <w:footnoteRef/>
      </w:r>
      <w:r w:rsidRPr="00FE5CDD">
        <w:rPr>
          <w:lang w:val="es-CO"/>
        </w:rPr>
        <w:t xml:space="preserve"> </w:t>
      </w:r>
      <w:r w:rsidRPr="00FE5CDD">
        <w:rPr>
          <w:lang w:val="es-MX"/>
        </w:rPr>
        <w:t>CC</w:t>
      </w:r>
      <w:r w:rsidRPr="00FE5CDD">
        <w:rPr>
          <w:lang w:val="es-CO"/>
        </w:rPr>
        <w:t>. T-567 de 1998.</w:t>
      </w:r>
    </w:p>
  </w:footnote>
  <w:footnote w:id="14">
    <w:p w:rsidR="00FF5170" w:rsidRPr="00FE5CDD" w:rsidRDefault="00FF5170" w:rsidP="00C524EC">
      <w:pPr>
        <w:pStyle w:val="Textonotapie"/>
        <w:jc w:val="both"/>
      </w:pPr>
      <w:r w:rsidRPr="00FE5CDD">
        <w:rPr>
          <w:vertAlign w:val="superscript"/>
        </w:rPr>
        <w:footnoteRef/>
      </w:r>
      <w:r w:rsidRPr="00FE5CDD">
        <w:rPr>
          <w:lang w:val="es-CO"/>
        </w:rPr>
        <w:t xml:space="preserve"> </w:t>
      </w:r>
      <w:r w:rsidRPr="00FE5CDD">
        <w:rPr>
          <w:lang w:val="es-MX"/>
        </w:rPr>
        <w:t>CC</w:t>
      </w:r>
      <w:r w:rsidRPr="00FE5CDD">
        <w:rPr>
          <w:lang w:val="es-CO"/>
        </w:rPr>
        <w:t>. T-001 de 1999.</w:t>
      </w:r>
    </w:p>
  </w:footnote>
  <w:footnote w:id="15">
    <w:p w:rsidR="00FF5170" w:rsidRPr="00FE5CDD" w:rsidRDefault="00FF5170" w:rsidP="00C524EC">
      <w:pPr>
        <w:pStyle w:val="Textonotapie"/>
      </w:pPr>
      <w:r w:rsidRPr="00FE5CDD">
        <w:rPr>
          <w:rStyle w:val="Refdenotaalpie"/>
        </w:rPr>
        <w:footnoteRef/>
      </w:r>
      <w:r w:rsidRPr="00FE5CDD">
        <w:t xml:space="preserve"> </w:t>
      </w:r>
      <w:r w:rsidRPr="00FE5CDD">
        <w:rPr>
          <w:lang w:val="es-MX"/>
        </w:rPr>
        <w:t>CC. SU-949 de 2014 y T-192 de 2015.</w:t>
      </w:r>
    </w:p>
  </w:footnote>
  <w:footnote w:id="16">
    <w:p w:rsidR="00FF5170" w:rsidRPr="00FE5CDD" w:rsidRDefault="00FF5170" w:rsidP="00C524EC">
      <w:pPr>
        <w:pStyle w:val="Textonotapie"/>
      </w:pPr>
      <w:r w:rsidRPr="00FE5CDD">
        <w:rPr>
          <w:rStyle w:val="Refdenotaalpie"/>
        </w:rPr>
        <w:footnoteRef/>
      </w:r>
      <w:r w:rsidRPr="00FE5CDD">
        <w:t xml:space="preserve"> </w:t>
      </w:r>
      <w:r w:rsidRPr="00FE5CDD">
        <w:rPr>
          <w:lang w:val="es-MX"/>
        </w:rPr>
        <w:t>CC. SU-949 de 2014.</w:t>
      </w:r>
      <w:r w:rsidRPr="00FE5CDD">
        <w:rPr>
          <w:lang w:val="es-CO"/>
        </w:rPr>
        <w:t xml:space="preserve"> </w:t>
      </w:r>
    </w:p>
  </w:footnote>
  <w:footnote w:id="17">
    <w:p w:rsidR="00FF5170" w:rsidRPr="00FE5CDD" w:rsidRDefault="00FF5170" w:rsidP="00C524EC">
      <w:pPr>
        <w:pStyle w:val="Textonotapie"/>
      </w:pPr>
      <w:r w:rsidRPr="00FE5CDD">
        <w:rPr>
          <w:rStyle w:val="Refdenotaalpie"/>
        </w:rPr>
        <w:footnoteRef/>
      </w:r>
      <w:r w:rsidRPr="00FE5CDD">
        <w:t xml:space="preserve"> CC. </w:t>
      </w:r>
      <w:r w:rsidRPr="00FE5CDD">
        <w:rPr>
          <w:bCs/>
          <w:lang w:val="es-MX"/>
        </w:rPr>
        <w:t>SU-050 de 2017, T-233 de 2017 y T-235 de 2017.</w:t>
      </w:r>
    </w:p>
  </w:footnote>
  <w:footnote w:id="18">
    <w:p w:rsidR="00FF5170" w:rsidRPr="006C5B0C" w:rsidRDefault="00FF5170" w:rsidP="000E283F">
      <w:pPr>
        <w:pStyle w:val="Textonotapie"/>
        <w:jc w:val="both"/>
      </w:pPr>
      <w:r w:rsidRPr="006C5B0C">
        <w:rPr>
          <w:rStyle w:val="Refdenotaalpie"/>
        </w:rPr>
        <w:footnoteRef/>
      </w:r>
      <w:r w:rsidRPr="006C5B0C">
        <w:t xml:space="preserve"> ESCUELA JUDICIAL RODRIGO LARA BONILLA. </w:t>
      </w:r>
      <w:r w:rsidRPr="006C5B0C">
        <w:rPr>
          <w:lang w:val="es-CO"/>
        </w:rPr>
        <w:t xml:space="preserve">La acción de tutela en el ordenamiento constitucional colombiano, Universidad Nacional de Colombia, Catalina Botero Marino, </w:t>
      </w:r>
      <w:proofErr w:type="spellStart"/>
      <w:r w:rsidRPr="006C5B0C">
        <w:rPr>
          <w:lang w:val="es-CO"/>
        </w:rPr>
        <w:t>Ediprime</w:t>
      </w:r>
      <w:proofErr w:type="spellEnd"/>
      <w:r w:rsidRPr="006C5B0C">
        <w:rPr>
          <w:lang w:val="es-CO"/>
        </w:rPr>
        <w:t xml:space="preserve"> Ltda., 2006, p.64-65. </w:t>
      </w:r>
    </w:p>
  </w:footnote>
  <w:footnote w:id="19">
    <w:p w:rsidR="00FF5170" w:rsidRPr="00F165B3" w:rsidRDefault="00FF5170" w:rsidP="000E283F">
      <w:pPr>
        <w:pStyle w:val="Textonotapie"/>
        <w:jc w:val="both"/>
        <w:rPr>
          <w:rFonts w:asciiTheme="minorHAnsi" w:hAnsiTheme="minorHAnsi"/>
        </w:rPr>
      </w:pPr>
      <w:r w:rsidRPr="006C5B0C">
        <w:rPr>
          <w:rStyle w:val="Refdenotaalpie"/>
        </w:rPr>
        <w:footnoteRef/>
      </w:r>
      <w:r w:rsidRPr="006C5B0C">
        <w:t xml:space="preserve"> </w:t>
      </w:r>
      <w:r w:rsidRPr="006C5B0C">
        <w:rPr>
          <w:lang w:val="es-MX"/>
        </w:rPr>
        <w:t>CC.  T-980 de 2011.</w:t>
      </w:r>
    </w:p>
  </w:footnote>
  <w:footnote w:id="20">
    <w:p w:rsidR="007A0069" w:rsidRPr="00FE5CDD" w:rsidRDefault="007A0069" w:rsidP="007A0069">
      <w:pPr>
        <w:pStyle w:val="Textonotapie"/>
        <w:jc w:val="both"/>
      </w:pPr>
      <w:r w:rsidRPr="00FE5CDD">
        <w:rPr>
          <w:vertAlign w:val="superscript"/>
        </w:rPr>
        <w:footnoteRef/>
      </w:r>
      <w:r w:rsidRPr="00FE5CDD">
        <w:rPr>
          <w:lang w:val="es-CO"/>
        </w:rPr>
        <w:t xml:space="preserve"> </w:t>
      </w:r>
      <w:r w:rsidRPr="00FE5CDD">
        <w:rPr>
          <w:lang w:val="es-MX"/>
        </w:rPr>
        <w:t>CC</w:t>
      </w:r>
      <w:r w:rsidRPr="00FE5CDD">
        <w:rPr>
          <w:lang w:val="es-CO"/>
        </w:rPr>
        <w:t>. T-573 de 1997.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170" w:rsidRPr="001E5B6B" w:rsidRDefault="00FF5170">
    <w:pPr>
      <w:pStyle w:val="Encabezado"/>
      <w:pBdr>
        <w:bottom w:val="single" w:sz="4" w:space="1" w:color="D9D9D9"/>
      </w:pBdr>
      <w:jc w:val="right"/>
      <w:rPr>
        <w:rFonts w:ascii="Georgia" w:hAnsi="Georgia" w:cs="Calibri"/>
        <w:i/>
        <w:sz w:val="20"/>
      </w:rPr>
    </w:pPr>
    <w:r w:rsidRPr="001E5B6B">
      <w:rPr>
        <w:rFonts w:ascii="Georgia" w:hAnsi="Georgia" w:cs="Calibri"/>
        <w:i/>
        <w:color w:val="7F7F7F"/>
        <w:spacing w:val="60"/>
        <w:sz w:val="20"/>
      </w:rPr>
      <w:t>Página</w:t>
    </w:r>
    <w:r w:rsidRPr="001E5B6B">
      <w:rPr>
        <w:rFonts w:ascii="Georgia" w:hAnsi="Georgia" w:cs="Calibri"/>
        <w:i/>
        <w:sz w:val="20"/>
      </w:rPr>
      <w:t xml:space="preserve"> | </w:t>
    </w:r>
    <w:r w:rsidRPr="001E5B6B">
      <w:rPr>
        <w:rFonts w:ascii="Georgia" w:hAnsi="Georgia" w:cs="Calibri"/>
        <w:i/>
        <w:sz w:val="20"/>
      </w:rPr>
      <w:fldChar w:fldCharType="begin"/>
    </w:r>
    <w:r w:rsidRPr="001E5B6B">
      <w:rPr>
        <w:rFonts w:ascii="Georgia" w:hAnsi="Georgia" w:cs="Calibri"/>
        <w:i/>
        <w:sz w:val="20"/>
      </w:rPr>
      <w:instrText xml:space="preserve"> PAGE   \* MERGEFORMAT </w:instrText>
    </w:r>
    <w:r w:rsidRPr="001E5B6B">
      <w:rPr>
        <w:rFonts w:ascii="Georgia" w:hAnsi="Georgia" w:cs="Calibri"/>
        <w:i/>
        <w:sz w:val="20"/>
      </w:rPr>
      <w:fldChar w:fldCharType="separate"/>
    </w:r>
    <w:r w:rsidR="009E2541">
      <w:rPr>
        <w:rFonts w:ascii="Georgia" w:hAnsi="Georgia" w:cs="Calibri"/>
        <w:i/>
        <w:noProof/>
        <w:sz w:val="20"/>
      </w:rPr>
      <w:t>8</w:t>
    </w:r>
    <w:r w:rsidRPr="001E5B6B">
      <w:rPr>
        <w:rFonts w:ascii="Georgia" w:hAnsi="Georgia" w:cs="Calibri"/>
        <w:i/>
        <w:sz w:val="20"/>
      </w:rPr>
      <w:fldChar w:fldCharType="end"/>
    </w:r>
  </w:p>
  <w:p w:rsidR="00FF5170" w:rsidRPr="001E5B6B" w:rsidRDefault="00FF5170" w:rsidP="009C568C">
    <w:pPr>
      <w:pStyle w:val="Encabezado"/>
      <w:ind w:right="360"/>
      <w:jc w:val="both"/>
      <w:rPr>
        <w:rFonts w:ascii="Georgia" w:hAnsi="Georgia" w:cs="Calibri"/>
        <w:i/>
        <w:sz w:val="20"/>
        <w:szCs w:val="22"/>
      </w:rPr>
    </w:pPr>
    <w:r w:rsidRPr="001E5B6B">
      <w:rPr>
        <w:rFonts w:ascii="Georgia" w:hAnsi="Georgia" w:cs="Calibri"/>
        <w:i/>
        <w:sz w:val="20"/>
        <w:szCs w:val="22"/>
      </w:rPr>
      <w:t xml:space="preserve">EXPEDIENTE No. </w:t>
    </w:r>
    <w:r>
      <w:rPr>
        <w:rFonts w:ascii="Georgia" w:hAnsi="Georgia" w:cs="Calibri"/>
        <w:i/>
        <w:sz w:val="20"/>
        <w:szCs w:val="22"/>
      </w:rPr>
      <w:t>2018-00162</w:t>
    </w:r>
    <w:r w:rsidRPr="001E5B6B">
      <w:rPr>
        <w:rFonts w:ascii="Georgia" w:hAnsi="Georgia" w:cs="Calibri"/>
        <w:i/>
        <w:sz w:val="20"/>
        <w:szCs w:val="22"/>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1B6519C6"/>
    <w:multiLevelType w:val="multilevel"/>
    <w:tmpl w:val="62BC32AC"/>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4F2158"/>
    <w:multiLevelType w:val="multilevel"/>
    <w:tmpl w:val="F604B416"/>
    <w:lvl w:ilvl="0">
      <w:start w:val="6"/>
      <w:numFmt w:val="decimal"/>
      <w:lvlText w:val="%1."/>
      <w:lvlJc w:val="left"/>
      <w:pPr>
        <w:ind w:left="400" w:hanging="400"/>
      </w:pPr>
      <w:rPr>
        <w:rFonts w:cs="Times New Roman" w:hint="default"/>
        <w:sz w:val="28"/>
        <w:szCs w:val="28"/>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674318B"/>
    <w:multiLevelType w:val="multilevel"/>
    <w:tmpl w:val="A836A4F0"/>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4C92063"/>
    <w:multiLevelType w:val="multilevel"/>
    <w:tmpl w:val="4AC612B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7">
    <w:nsid w:val="6A951A0B"/>
    <w:multiLevelType w:val="multilevel"/>
    <w:tmpl w:val="7C5A0004"/>
    <w:lvl w:ilvl="0">
      <w:start w:val="8"/>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28">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9">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1"/>
  </w:num>
  <w:num w:numId="2">
    <w:abstractNumId w:val="16"/>
  </w:num>
  <w:num w:numId="3">
    <w:abstractNumId w:val="15"/>
  </w:num>
  <w:num w:numId="4">
    <w:abstractNumId w:val="2"/>
  </w:num>
  <w:num w:numId="5">
    <w:abstractNumId w:val="29"/>
  </w:num>
  <w:num w:numId="6">
    <w:abstractNumId w:val="0"/>
  </w:num>
  <w:num w:numId="7">
    <w:abstractNumId w:val="22"/>
  </w:num>
  <w:num w:numId="8">
    <w:abstractNumId w:val="1"/>
  </w:num>
  <w:num w:numId="9">
    <w:abstractNumId w:val="30"/>
  </w:num>
  <w:num w:numId="10">
    <w:abstractNumId w:val="23"/>
  </w:num>
  <w:num w:numId="11">
    <w:abstractNumId w:val="20"/>
  </w:num>
  <w:num w:numId="12">
    <w:abstractNumId w:val="25"/>
  </w:num>
  <w:num w:numId="13">
    <w:abstractNumId w:val="9"/>
  </w:num>
  <w:num w:numId="14">
    <w:abstractNumId w:val="12"/>
  </w:num>
  <w:num w:numId="15">
    <w:abstractNumId w:val="17"/>
  </w:num>
  <w:num w:numId="16">
    <w:abstractNumId w:val="4"/>
  </w:num>
  <w:num w:numId="17">
    <w:abstractNumId w:val="19"/>
  </w:num>
  <w:num w:numId="18">
    <w:abstractNumId w:val="7"/>
  </w:num>
  <w:num w:numId="19">
    <w:abstractNumId w:val="5"/>
  </w:num>
  <w:num w:numId="20">
    <w:abstractNumId w:val="13"/>
  </w:num>
  <w:num w:numId="21">
    <w:abstractNumId w:val="21"/>
  </w:num>
  <w:num w:numId="22">
    <w:abstractNumId w:val="24"/>
  </w:num>
  <w:num w:numId="23">
    <w:abstractNumId w:val="6"/>
  </w:num>
  <w:num w:numId="24">
    <w:abstractNumId w:val="11"/>
  </w:num>
  <w:num w:numId="25">
    <w:abstractNumId w:val="7"/>
  </w:num>
  <w:num w:numId="26">
    <w:abstractNumId w:val="28"/>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7"/>
  </w:num>
  <w:num w:numId="30">
    <w:abstractNumId w:val="8"/>
  </w:num>
  <w:num w:numId="31">
    <w:abstractNumId w:val="10"/>
  </w:num>
  <w:num w:numId="32">
    <w:abstractNumId w:val="18"/>
  </w:num>
  <w:num w:numId="33">
    <w:abstractNumId w:val="7"/>
  </w:num>
  <w:num w:numId="3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35D6"/>
    <w:rsid w:val="0003401F"/>
    <w:rsid w:val="000341E2"/>
    <w:rsid w:val="00034A23"/>
    <w:rsid w:val="000354BD"/>
    <w:rsid w:val="00035E46"/>
    <w:rsid w:val="00036D33"/>
    <w:rsid w:val="00036DF2"/>
    <w:rsid w:val="00036E0E"/>
    <w:rsid w:val="00037093"/>
    <w:rsid w:val="00040D5C"/>
    <w:rsid w:val="0004100F"/>
    <w:rsid w:val="00041210"/>
    <w:rsid w:val="00041FA1"/>
    <w:rsid w:val="00042D53"/>
    <w:rsid w:val="00043741"/>
    <w:rsid w:val="00043ADF"/>
    <w:rsid w:val="00043BB5"/>
    <w:rsid w:val="00044780"/>
    <w:rsid w:val="000449B2"/>
    <w:rsid w:val="00044A15"/>
    <w:rsid w:val="000454FB"/>
    <w:rsid w:val="00045578"/>
    <w:rsid w:val="00046FFB"/>
    <w:rsid w:val="000474A6"/>
    <w:rsid w:val="0004780D"/>
    <w:rsid w:val="00047B6A"/>
    <w:rsid w:val="000501A9"/>
    <w:rsid w:val="000503C6"/>
    <w:rsid w:val="00050733"/>
    <w:rsid w:val="00050C42"/>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3C1"/>
    <w:rsid w:val="000605AB"/>
    <w:rsid w:val="00060C31"/>
    <w:rsid w:val="00060CFD"/>
    <w:rsid w:val="00060ED4"/>
    <w:rsid w:val="000615A1"/>
    <w:rsid w:val="000616FF"/>
    <w:rsid w:val="00061774"/>
    <w:rsid w:val="00062298"/>
    <w:rsid w:val="00062560"/>
    <w:rsid w:val="00062806"/>
    <w:rsid w:val="00062885"/>
    <w:rsid w:val="0006538C"/>
    <w:rsid w:val="0006557F"/>
    <w:rsid w:val="00065666"/>
    <w:rsid w:val="00065A60"/>
    <w:rsid w:val="00066166"/>
    <w:rsid w:val="000661F8"/>
    <w:rsid w:val="00066AAA"/>
    <w:rsid w:val="00066B58"/>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3EEB"/>
    <w:rsid w:val="00074032"/>
    <w:rsid w:val="0007464B"/>
    <w:rsid w:val="000756CD"/>
    <w:rsid w:val="000769E5"/>
    <w:rsid w:val="000774AE"/>
    <w:rsid w:val="000803A5"/>
    <w:rsid w:val="00080DED"/>
    <w:rsid w:val="00081F32"/>
    <w:rsid w:val="00082813"/>
    <w:rsid w:val="0008286A"/>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2BF"/>
    <w:rsid w:val="000923FD"/>
    <w:rsid w:val="00092B1F"/>
    <w:rsid w:val="0009333F"/>
    <w:rsid w:val="000938B9"/>
    <w:rsid w:val="00093C3D"/>
    <w:rsid w:val="000954E6"/>
    <w:rsid w:val="00095798"/>
    <w:rsid w:val="000959D7"/>
    <w:rsid w:val="00095EAB"/>
    <w:rsid w:val="000964AD"/>
    <w:rsid w:val="000965B3"/>
    <w:rsid w:val="00096A82"/>
    <w:rsid w:val="000970D6"/>
    <w:rsid w:val="0009797E"/>
    <w:rsid w:val="00097C7C"/>
    <w:rsid w:val="000A0698"/>
    <w:rsid w:val="000A0704"/>
    <w:rsid w:val="000A07E3"/>
    <w:rsid w:val="000A0A8C"/>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B71"/>
    <w:rsid w:val="000A7C26"/>
    <w:rsid w:val="000A7C7F"/>
    <w:rsid w:val="000B0256"/>
    <w:rsid w:val="000B0D03"/>
    <w:rsid w:val="000B133E"/>
    <w:rsid w:val="000B1650"/>
    <w:rsid w:val="000B1B8C"/>
    <w:rsid w:val="000B1CB8"/>
    <w:rsid w:val="000B2347"/>
    <w:rsid w:val="000B2478"/>
    <w:rsid w:val="000B2D52"/>
    <w:rsid w:val="000B329C"/>
    <w:rsid w:val="000B4029"/>
    <w:rsid w:val="000B415F"/>
    <w:rsid w:val="000B5E81"/>
    <w:rsid w:val="000B6E18"/>
    <w:rsid w:val="000B7061"/>
    <w:rsid w:val="000B7519"/>
    <w:rsid w:val="000B7527"/>
    <w:rsid w:val="000B78B4"/>
    <w:rsid w:val="000B7969"/>
    <w:rsid w:val="000B7B23"/>
    <w:rsid w:val="000B7C77"/>
    <w:rsid w:val="000B7F7C"/>
    <w:rsid w:val="000C0320"/>
    <w:rsid w:val="000C0986"/>
    <w:rsid w:val="000C09C4"/>
    <w:rsid w:val="000C0E21"/>
    <w:rsid w:val="000C11AD"/>
    <w:rsid w:val="000C134E"/>
    <w:rsid w:val="000C185C"/>
    <w:rsid w:val="000C1994"/>
    <w:rsid w:val="000C3702"/>
    <w:rsid w:val="000C3A32"/>
    <w:rsid w:val="000C401A"/>
    <w:rsid w:val="000C4396"/>
    <w:rsid w:val="000C5052"/>
    <w:rsid w:val="000C585F"/>
    <w:rsid w:val="000C6119"/>
    <w:rsid w:val="000C69DD"/>
    <w:rsid w:val="000C71EA"/>
    <w:rsid w:val="000C727F"/>
    <w:rsid w:val="000C74DD"/>
    <w:rsid w:val="000D152C"/>
    <w:rsid w:val="000D1769"/>
    <w:rsid w:val="000D2B3D"/>
    <w:rsid w:val="000D2D98"/>
    <w:rsid w:val="000D31B6"/>
    <w:rsid w:val="000D364C"/>
    <w:rsid w:val="000D3843"/>
    <w:rsid w:val="000D3948"/>
    <w:rsid w:val="000D3F22"/>
    <w:rsid w:val="000D41CB"/>
    <w:rsid w:val="000D6276"/>
    <w:rsid w:val="000D763A"/>
    <w:rsid w:val="000D78F8"/>
    <w:rsid w:val="000D7DD7"/>
    <w:rsid w:val="000E0370"/>
    <w:rsid w:val="000E042C"/>
    <w:rsid w:val="000E12BC"/>
    <w:rsid w:val="000E1D50"/>
    <w:rsid w:val="000E24A9"/>
    <w:rsid w:val="000E259B"/>
    <w:rsid w:val="000E283F"/>
    <w:rsid w:val="000E29AA"/>
    <w:rsid w:val="000E2EA2"/>
    <w:rsid w:val="000E3170"/>
    <w:rsid w:val="000E3231"/>
    <w:rsid w:val="000E3403"/>
    <w:rsid w:val="000E34BB"/>
    <w:rsid w:val="000E34BD"/>
    <w:rsid w:val="000E34CA"/>
    <w:rsid w:val="000E37B6"/>
    <w:rsid w:val="000E3874"/>
    <w:rsid w:val="000E3E05"/>
    <w:rsid w:val="000E5CD0"/>
    <w:rsid w:val="000E60BB"/>
    <w:rsid w:val="000E62D3"/>
    <w:rsid w:val="000E6695"/>
    <w:rsid w:val="000E69FE"/>
    <w:rsid w:val="000E6B90"/>
    <w:rsid w:val="000E6F57"/>
    <w:rsid w:val="000E7284"/>
    <w:rsid w:val="000E7406"/>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96B"/>
    <w:rsid w:val="00101AE0"/>
    <w:rsid w:val="00101AF2"/>
    <w:rsid w:val="00101C6D"/>
    <w:rsid w:val="00101EF3"/>
    <w:rsid w:val="001022A9"/>
    <w:rsid w:val="00102604"/>
    <w:rsid w:val="00102C9B"/>
    <w:rsid w:val="001032C6"/>
    <w:rsid w:val="0010332E"/>
    <w:rsid w:val="00103488"/>
    <w:rsid w:val="00103725"/>
    <w:rsid w:val="00103E2D"/>
    <w:rsid w:val="00103EFB"/>
    <w:rsid w:val="00104801"/>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3F4"/>
    <w:rsid w:val="0011273E"/>
    <w:rsid w:val="0011285C"/>
    <w:rsid w:val="00112A21"/>
    <w:rsid w:val="00112BB3"/>
    <w:rsid w:val="001144AE"/>
    <w:rsid w:val="001149F2"/>
    <w:rsid w:val="00114A7D"/>
    <w:rsid w:val="00114CED"/>
    <w:rsid w:val="00115830"/>
    <w:rsid w:val="001171DE"/>
    <w:rsid w:val="001178D1"/>
    <w:rsid w:val="00120C3E"/>
    <w:rsid w:val="0012140E"/>
    <w:rsid w:val="001214F8"/>
    <w:rsid w:val="00122552"/>
    <w:rsid w:val="001229DE"/>
    <w:rsid w:val="00122B6C"/>
    <w:rsid w:val="0012348F"/>
    <w:rsid w:val="001236E9"/>
    <w:rsid w:val="00123A00"/>
    <w:rsid w:val="00123DA4"/>
    <w:rsid w:val="00124730"/>
    <w:rsid w:val="00124848"/>
    <w:rsid w:val="001248F2"/>
    <w:rsid w:val="00124DF7"/>
    <w:rsid w:val="00125056"/>
    <w:rsid w:val="00125094"/>
    <w:rsid w:val="00125154"/>
    <w:rsid w:val="00125AC0"/>
    <w:rsid w:val="00125C1E"/>
    <w:rsid w:val="00126266"/>
    <w:rsid w:val="00126472"/>
    <w:rsid w:val="001265F9"/>
    <w:rsid w:val="00126953"/>
    <w:rsid w:val="00126CFA"/>
    <w:rsid w:val="001273CB"/>
    <w:rsid w:val="00127568"/>
    <w:rsid w:val="00127786"/>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195"/>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282"/>
    <w:rsid w:val="00151303"/>
    <w:rsid w:val="00151370"/>
    <w:rsid w:val="00152300"/>
    <w:rsid w:val="001528F3"/>
    <w:rsid w:val="001537AB"/>
    <w:rsid w:val="001537F8"/>
    <w:rsid w:val="00154040"/>
    <w:rsid w:val="001542B7"/>
    <w:rsid w:val="001545E2"/>
    <w:rsid w:val="00155454"/>
    <w:rsid w:val="001556E9"/>
    <w:rsid w:val="00155AA8"/>
    <w:rsid w:val="001567C5"/>
    <w:rsid w:val="00156A18"/>
    <w:rsid w:val="00156B1A"/>
    <w:rsid w:val="00157109"/>
    <w:rsid w:val="00157336"/>
    <w:rsid w:val="00157749"/>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3831"/>
    <w:rsid w:val="001741B3"/>
    <w:rsid w:val="001747C9"/>
    <w:rsid w:val="001753AB"/>
    <w:rsid w:val="00175C70"/>
    <w:rsid w:val="00175D2D"/>
    <w:rsid w:val="00176C9B"/>
    <w:rsid w:val="001772BD"/>
    <w:rsid w:val="001778CF"/>
    <w:rsid w:val="00180B3C"/>
    <w:rsid w:val="00181213"/>
    <w:rsid w:val="00181C9F"/>
    <w:rsid w:val="00181ECC"/>
    <w:rsid w:val="00183208"/>
    <w:rsid w:val="00183C2E"/>
    <w:rsid w:val="001844E9"/>
    <w:rsid w:val="001846DE"/>
    <w:rsid w:val="0018505B"/>
    <w:rsid w:val="001850F3"/>
    <w:rsid w:val="0018549F"/>
    <w:rsid w:val="00185571"/>
    <w:rsid w:val="00185A2E"/>
    <w:rsid w:val="00186D6D"/>
    <w:rsid w:val="00187240"/>
    <w:rsid w:val="00187497"/>
    <w:rsid w:val="001877B0"/>
    <w:rsid w:val="001900DA"/>
    <w:rsid w:val="00190359"/>
    <w:rsid w:val="001919A6"/>
    <w:rsid w:val="001919C9"/>
    <w:rsid w:val="00192144"/>
    <w:rsid w:val="001921EC"/>
    <w:rsid w:val="001929B6"/>
    <w:rsid w:val="0019341E"/>
    <w:rsid w:val="00193995"/>
    <w:rsid w:val="00193D37"/>
    <w:rsid w:val="00194D63"/>
    <w:rsid w:val="00194E57"/>
    <w:rsid w:val="0019525B"/>
    <w:rsid w:val="00195D5E"/>
    <w:rsid w:val="00196361"/>
    <w:rsid w:val="0019739B"/>
    <w:rsid w:val="001A07E8"/>
    <w:rsid w:val="001A0924"/>
    <w:rsid w:val="001A0973"/>
    <w:rsid w:val="001A0BC5"/>
    <w:rsid w:val="001A122A"/>
    <w:rsid w:val="001A143F"/>
    <w:rsid w:val="001A1B54"/>
    <w:rsid w:val="001A1CE0"/>
    <w:rsid w:val="001A1EA0"/>
    <w:rsid w:val="001A1F48"/>
    <w:rsid w:val="001A2A8F"/>
    <w:rsid w:val="001A4C76"/>
    <w:rsid w:val="001A58FC"/>
    <w:rsid w:val="001A6A5E"/>
    <w:rsid w:val="001A6BD6"/>
    <w:rsid w:val="001A7270"/>
    <w:rsid w:val="001B024F"/>
    <w:rsid w:val="001B0E0F"/>
    <w:rsid w:val="001B1B9D"/>
    <w:rsid w:val="001B20E8"/>
    <w:rsid w:val="001B386E"/>
    <w:rsid w:val="001B3C41"/>
    <w:rsid w:val="001B4781"/>
    <w:rsid w:val="001B5303"/>
    <w:rsid w:val="001B549A"/>
    <w:rsid w:val="001B5697"/>
    <w:rsid w:val="001B59F9"/>
    <w:rsid w:val="001B62E6"/>
    <w:rsid w:val="001B6EE3"/>
    <w:rsid w:val="001B7C59"/>
    <w:rsid w:val="001B7FDA"/>
    <w:rsid w:val="001C08BC"/>
    <w:rsid w:val="001C0981"/>
    <w:rsid w:val="001C1220"/>
    <w:rsid w:val="001C1739"/>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CF8"/>
    <w:rsid w:val="001D0F25"/>
    <w:rsid w:val="001D1325"/>
    <w:rsid w:val="001D13B2"/>
    <w:rsid w:val="001D210B"/>
    <w:rsid w:val="001D24F3"/>
    <w:rsid w:val="001D25A6"/>
    <w:rsid w:val="001D33DC"/>
    <w:rsid w:val="001D3547"/>
    <w:rsid w:val="001D3AEC"/>
    <w:rsid w:val="001D48C5"/>
    <w:rsid w:val="001D4BF9"/>
    <w:rsid w:val="001D5671"/>
    <w:rsid w:val="001D644E"/>
    <w:rsid w:val="001D69A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B6B"/>
    <w:rsid w:val="001E5C81"/>
    <w:rsid w:val="001E66AE"/>
    <w:rsid w:val="001E672D"/>
    <w:rsid w:val="001E6E16"/>
    <w:rsid w:val="001E72A0"/>
    <w:rsid w:val="001E7412"/>
    <w:rsid w:val="001E78FE"/>
    <w:rsid w:val="001E7A6A"/>
    <w:rsid w:val="001F083E"/>
    <w:rsid w:val="001F0A57"/>
    <w:rsid w:val="001F15C0"/>
    <w:rsid w:val="001F184A"/>
    <w:rsid w:val="001F1E16"/>
    <w:rsid w:val="001F25C3"/>
    <w:rsid w:val="001F31B4"/>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208"/>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8DA"/>
    <w:rsid w:val="00215AAF"/>
    <w:rsid w:val="00215B86"/>
    <w:rsid w:val="00215BFF"/>
    <w:rsid w:val="0021628B"/>
    <w:rsid w:val="0021645F"/>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08D"/>
    <w:rsid w:val="0023348A"/>
    <w:rsid w:val="002337AB"/>
    <w:rsid w:val="0023398A"/>
    <w:rsid w:val="00233F38"/>
    <w:rsid w:val="00234A49"/>
    <w:rsid w:val="0023538E"/>
    <w:rsid w:val="00235AE3"/>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95"/>
    <w:rsid w:val="002437A9"/>
    <w:rsid w:val="00243E1C"/>
    <w:rsid w:val="00243EFA"/>
    <w:rsid w:val="00244523"/>
    <w:rsid w:val="002445A1"/>
    <w:rsid w:val="002450A3"/>
    <w:rsid w:val="002455C0"/>
    <w:rsid w:val="00245B6F"/>
    <w:rsid w:val="002470CC"/>
    <w:rsid w:val="00247994"/>
    <w:rsid w:val="00250539"/>
    <w:rsid w:val="00250DA7"/>
    <w:rsid w:val="00250EAE"/>
    <w:rsid w:val="002513D1"/>
    <w:rsid w:val="002516FA"/>
    <w:rsid w:val="002517C0"/>
    <w:rsid w:val="00251F84"/>
    <w:rsid w:val="002520E9"/>
    <w:rsid w:val="002526A9"/>
    <w:rsid w:val="002526F2"/>
    <w:rsid w:val="00252B82"/>
    <w:rsid w:val="00252D94"/>
    <w:rsid w:val="00253420"/>
    <w:rsid w:val="00253966"/>
    <w:rsid w:val="00253B16"/>
    <w:rsid w:val="00254B08"/>
    <w:rsid w:val="00254B18"/>
    <w:rsid w:val="00254CBA"/>
    <w:rsid w:val="002550AB"/>
    <w:rsid w:val="002553DE"/>
    <w:rsid w:val="00255713"/>
    <w:rsid w:val="00255DD9"/>
    <w:rsid w:val="00255DDF"/>
    <w:rsid w:val="00256465"/>
    <w:rsid w:val="00256833"/>
    <w:rsid w:val="00256C49"/>
    <w:rsid w:val="0025743C"/>
    <w:rsid w:val="00261879"/>
    <w:rsid w:val="00261943"/>
    <w:rsid w:val="0026195C"/>
    <w:rsid w:val="00262566"/>
    <w:rsid w:val="00262FDA"/>
    <w:rsid w:val="002630B8"/>
    <w:rsid w:val="00263B6A"/>
    <w:rsid w:val="00263BB5"/>
    <w:rsid w:val="00263E7E"/>
    <w:rsid w:val="00264032"/>
    <w:rsid w:val="0026405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06E"/>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0CF7"/>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092"/>
    <w:rsid w:val="002B0607"/>
    <w:rsid w:val="002B1AFC"/>
    <w:rsid w:val="002B1D72"/>
    <w:rsid w:val="002B2263"/>
    <w:rsid w:val="002B24DA"/>
    <w:rsid w:val="002B2AA0"/>
    <w:rsid w:val="002B306A"/>
    <w:rsid w:val="002B48D5"/>
    <w:rsid w:val="002B49BF"/>
    <w:rsid w:val="002B4A4A"/>
    <w:rsid w:val="002B4AF2"/>
    <w:rsid w:val="002B551F"/>
    <w:rsid w:val="002B5533"/>
    <w:rsid w:val="002B5FD5"/>
    <w:rsid w:val="002B60F4"/>
    <w:rsid w:val="002B6BE0"/>
    <w:rsid w:val="002B6E0B"/>
    <w:rsid w:val="002B7260"/>
    <w:rsid w:val="002B7288"/>
    <w:rsid w:val="002B7BAB"/>
    <w:rsid w:val="002C0121"/>
    <w:rsid w:val="002C0F8B"/>
    <w:rsid w:val="002C1091"/>
    <w:rsid w:val="002C127D"/>
    <w:rsid w:val="002C2622"/>
    <w:rsid w:val="002C3B48"/>
    <w:rsid w:val="002C3E10"/>
    <w:rsid w:val="002C3F33"/>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566C"/>
    <w:rsid w:val="002D62CE"/>
    <w:rsid w:val="002D77A5"/>
    <w:rsid w:val="002D786F"/>
    <w:rsid w:val="002D7F39"/>
    <w:rsid w:val="002E000E"/>
    <w:rsid w:val="002E0579"/>
    <w:rsid w:val="002E0678"/>
    <w:rsid w:val="002E0B2A"/>
    <w:rsid w:val="002E0E8C"/>
    <w:rsid w:val="002E121E"/>
    <w:rsid w:val="002E1BD0"/>
    <w:rsid w:val="002E1C31"/>
    <w:rsid w:val="002E1DA7"/>
    <w:rsid w:val="002E1FBB"/>
    <w:rsid w:val="002E28CF"/>
    <w:rsid w:val="002E2B16"/>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210"/>
    <w:rsid w:val="0030086F"/>
    <w:rsid w:val="00301345"/>
    <w:rsid w:val="00301699"/>
    <w:rsid w:val="00302001"/>
    <w:rsid w:val="00302228"/>
    <w:rsid w:val="0030262F"/>
    <w:rsid w:val="00303DD9"/>
    <w:rsid w:val="00303EF3"/>
    <w:rsid w:val="00304C7E"/>
    <w:rsid w:val="00305B90"/>
    <w:rsid w:val="003065E0"/>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531"/>
    <w:rsid w:val="00316ABE"/>
    <w:rsid w:val="00316CAE"/>
    <w:rsid w:val="003178D8"/>
    <w:rsid w:val="0031797D"/>
    <w:rsid w:val="0032018C"/>
    <w:rsid w:val="00320355"/>
    <w:rsid w:val="00320C23"/>
    <w:rsid w:val="00321495"/>
    <w:rsid w:val="003222EF"/>
    <w:rsid w:val="0032256F"/>
    <w:rsid w:val="003232B0"/>
    <w:rsid w:val="00323F7B"/>
    <w:rsid w:val="003249F4"/>
    <w:rsid w:val="00325212"/>
    <w:rsid w:val="00325F4F"/>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2A7"/>
    <w:rsid w:val="00335FCF"/>
    <w:rsid w:val="00336AC5"/>
    <w:rsid w:val="00337AED"/>
    <w:rsid w:val="00337F22"/>
    <w:rsid w:val="00340361"/>
    <w:rsid w:val="00340B12"/>
    <w:rsid w:val="00340F08"/>
    <w:rsid w:val="00341284"/>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AD0"/>
    <w:rsid w:val="00346FBC"/>
    <w:rsid w:val="00347373"/>
    <w:rsid w:val="00347381"/>
    <w:rsid w:val="003473C6"/>
    <w:rsid w:val="00347F40"/>
    <w:rsid w:val="00350667"/>
    <w:rsid w:val="00350E31"/>
    <w:rsid w:val="00350F45"/>
    <w:rsid w:val="00351921"/>
    <w:rsid w:val="00352556"/>
    <w:rsid w:val="00352603"/>
    <w:rsid w:val="0035297D"/>
    <w:rsid w:val="003535F2"/>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66480"/>
    <w:rsid w:val="003705F3"/>
    <w:rsid w:val="00370887"/>
    <w:rsid w:val="00370D1D"/>
    <w:rsid w:val="00371D16"/>
    <w:rsid w:val="0037217E"/>
    <w:rsid w:val="003722A2"/>
    <w:rsid w:val="00372BC7"/>
    <w:rsid w:val="003733E2"/>
    <w:rsid w:val="0037348A"/>
    <w:rsid w:val="00373770"/>
    <w:rsid w:val="0037396E"/>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718"/>
    <w:rsid w:val="00381CF1"/>
    <w:rsid w:val="0038283B"/>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4B4A"/>
    <w:rsid w:val="00395005"/>
    <w:rsid w:val="00395650"/>
    <w:rsid w:val="00396206"/>
    <w:rsid w:val="003968B3"/>
    <w:rsid w:val="00396F9B"/>
    <w:rsid w:val="00397153"/>
    <w:rsid w:val="00397174"/>
    <w:rsid w:val="00397548"/>
    <w:rsid w:val="003976E7"/>
    <w:rsid w:val="00397E40"/>
    <w:rsid w:val="003A04D5"/>
    <w:rsid w:val="003A0558"/>
    <w:rsid w:val="003A0BE6"/>
    <w:rsid w:val="003A1A7C"/>
    <w:rsid w:val="003A1BF0"/>
    <w:rsid w:val="003A1D51"/>
    <w:rsid w:val="003A1DC4"/>
    <w:rsid w:val="003A20B4"/>
    <w:rsid w:val="003A2854"/>
    <w:rsid w:val="003A29DD"/>
    <w:rsid w:val="003A2B25"/>
    <w:rsid w:val="003A34DF"/>
    <w:rsid w:val="003A3642"/>
    <w:rsid w:val="003A36E4"/>
    <w:rsid w:val="003A37AC"/>
    <w:rsid w:val="003A3FA5"/>
    <w:rsid w:val="003A4170"/>
    <w:rsid w:val="003A4181"/>
    <w:rsid w:val="003A4A61"/>
    <w:rsid w:val="003A52DC"/>
    <w:rsid w:val="003A58B3"/>
    <w:rsid w:val="003A5B20"/>
    <w:rsid w:val="003A67E9"/>
    <w:rsid w:val="003B08F5"/>
    <w:rsid w:val="003B0B82"/>
    <w:rsid w:val="003B0EE1"/>
    <w:rsid w:val="003B12FB"/>
    <w:rsid w:val="003B1C6C"/>
    <w:rsid w:val="003B216F"/>
    <w:rsid w:val="003B2EC7"/>
    <w:rsid w:val="003B3673"/>
    <w:rsid w:val="003B37F0"/>
    <w:rsid w:val="003B4005"/>
    <w:rsid w:val="003B50F3"/>
    <w:rsid w:val="003B5178"/>
    <w:rsid w:val="003B691D"/>
    <w:rsid w:val="003B6DD2"/>
    <w:rsid w:val="003B6E96"/>
    <w:rsid w:val="003B746D"/>
    <w:rsid w:val="003B7AD3"/>
    <w:rsid w:val="003C0248"/>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774"/>
    <w:rsid w:val="003C7F07"/>
    <w:rsid w:val="003D0EEE"/>
    <w:rsid w:val="003D1F25"/>
    <w:rsid w:val="003D24E8"/>
    <w:rsid w:val="003D2915"/>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883"/>
    <w:rsid w:val="003D6BEE"/>
    <w:rsid w:val="003D747F"/>
    <w:rsid w:val="003E032C"/>
    <w:rsid w:val="003E0B3F"/>
    <w:rsid w:val="003E0D08"/>
    <w:rsid w:val="003E0DA0"/>
    <w:rsid w:val="003E15C3"/>
    <w:rsid w:val="003E15EB"/>
    <w:rsid w:val="003E18D8"/>
    <w:rsid w:val="003E196D"/>
    <w:rsid w:val="003E2887"/>
    <w:rsid w:val="003E288D"/>
    <w:rsid w:val="003E35E2"/>
    <w:rsid w:val="003E3CD6"/>
    <w:rsid w:val="003E44F9"/>
    <w:rsid w:val="003E4897"/>
    <w:rsid w:val="003E5253"/>
    <w:rsid w:val="003E66CE"/>
    <w:rsid w:val="003E73B6"/>
    <w:rsid w:val="003E7800"/>
    <w:rsid w:val="003F01B3"/>
    <w:rsid w:val="003F13B4"/>
    <w:rsid w:val="003F1AB5"/>
    <w:rsid w:val="003F1BE8"/>
    <w:rsid w:val="003F1D5C"/>
    <w:rsid w:val="003F2ADA"/>
    <w:rsid w:val="003F2BE4"/>
    <w:rsid w:val="003F2F15"/>
    <w:rsid w:val="003F3BCD"/>
    <w:rsid w:val="003F4197"/>
    <w:rsid w:val="003F47B2"/>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3F7ED1"/>
    <w:rsid w:val="0040007F"/>
    <w:rsid w:val="004003FD"/>
    <w:rsid w:val="004009A3"/>
    <w:rsid w:val="004009CB"/>
    <w:rsid w:val="00401064"/>
    <w:rsid w:val="00401364"/>
    <w:rsid w:val="00401973"/>
    <w:rsid w:val="00401990"/>
    <w:rsid w:val="00401EFF"/>
    <w:rsid w:val="004024F4"/>
    <w:rsid w:val="00402C11"/>
    <w:rsid w:val="00402EE0"/>
    <w:rsid w:val="004038A2"/>
    <w:rsid w:val="00403F0E"/>
    <w:rsid w:val="00404517"/>
    <w:rsid w:val="0040457C"/>
    <w:rsid w:val="00404945"/>
    <w:rsid w:val="00404F28"/>
    <w:rsid w:val="00405073"/>
    <w:rsid w:val="00405BFE"/>
    <w:rsid w:val="00405F51"/>
    <w:rsid w:val="0040659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634"/>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2FCC"/>
    <w:rsid w:val="00443184"/>
    <w:rsid w:val="00443365"/>
    <w:rsid w:val="004434DF"/>
    <w:rsid w:val="00443A7E"/>
    <w:rsid w:val="00443C1C"/>
    <w:rsid w:val="00443C86"/>
    <w:rsid w:val="004442AF"/>
    <w:rsid w:val="00444613"/>
    <w:rsid w:val="00445605"/>
    <w:rsid w:val="004457BF"/>
    <w:rsid w:val="0044595C"/>
    <w:rsid w:val="00445B97"/>
    <w:rsid w:val="00446423"/>
    <w:rsid w:val="004465F5"/>
    <w:rsid w:val="00446A16"/>
    <w:rsid w:val="00446AD7"/>
    <w:rsid w:val="00446D79"/>
    <w:rsid w:val="004471D7"/>
    <w:rsid w:val="00447A55"/>
    <w:rsid w:val="00450823"/>
    <w:rsid w:val="00450A8F"/>
    <w:rsid w:val="00450F26"/>
    <w:rsid w:val="0045116A"/>
    <w:rsid w:val="004513F3"/>
    <w:rsid w:val="00451431"/>
    <w:rsid w:val="00451F8A"/>
    <w:rsid w:val="0045270F"/>
    <w:rsid w:val="00452E1F"/>
    <w:rsid w:val="00453189"/>
    <w:rsid w:val="00453E95"/>
    <w:rsid w:val="0045484E"/>
    <w:rsid w:val="004548B6"/>
    <w:rsid w:val="004549AD"/>
    <w:rsid w:val="00454F83"/>
    <w:rsid w:val="004557D6"/>
    <w:rsid w:val="00455F07"/>
    <w:rsid w:val="00456151"/>
    <w:rsid w:val="00457916"/>
    <w:rsid w:val="004603C3"/>
    <w:rsid w:val="00460764"/>
    <w:rsid w:val="00460CA9"/>
    <w:rsid w:val="0046196A"/>
    <w:rsid w:val="00461BB8"/>
    <w:rsid w:val="00461DD6"/>
    <w:rsid w:val="00461E46"/>
    <w:rsid w:val="00461EBB"/>
    <w:rsid w:val="00462069"/>
    <w:rsid w:val="00462151"/>
    <w:rsid w:val="00462F25"/>
    <w:rsid w:val="0046344B"/>
    <w:rsid w:val="004635BE"/>
    <w:rsid w:val="00463819"/>
    <w:rsid w:val="00463C79"/>
    <w:rsid w:val="00464F84"/>
    <w:rsid w:val="00465137"/>
    <w:rsid w:val="00465173"/>
    <w:rsid w:val="00465C0B"/>
    <w:rsid w:val="0046657E"/>
    <w:rsid w:val="0046667A"/>
    <w:rsid w:val="00466EA1"/>
    <w:rsid w:val="004670DA"/>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2FE"/>
    <w:rsid w:val="004808B0"/>
    <w:rsid w:val="00481DFA"/>
    <w:rsid w:val="004821B4"/>
    <w:rsid w:val="004824B8"/>
    <w:rsid w:val="004826F9"/>
    <w:rsid w:val="00483117"/>
    <w:rsid w:val="00483228"/>
    <w:rsid w:val="004834A5"/>
    <w:rsid w:val="004836C9"/>
    <w:rsid w:val="004839FC"/>
    <w:rsid w:val="00483A5C"/>
    <w:rsid w:val="00483C6B"/>
    <w:rsid w:val="004842E4"/>
    <w:rsid w:val="00484970"/>
    <w:rsid w:val="00484979"/>
    <w:rsid w:val="004855F2"/>
    <w:rsid w:val="00486062"/>
    <w:rsid w:val="00486355"/>
    <w:rsid w:val="0048666E"/>
    <w:rsid w:val="00486979"/>
    <w:rsid w:val="00486EDB"/>
    <w:rsid w:val="004877B5"/>
    <w:rsid w:val="0049027C"/>
    <w:rsid w:val="004908C5"/>
    <w:rsid w:val="00491288"/>
    <w:rsid w:val="00491333"/>
    <w:rsid w:val="00491B8B"/>
    <w:rsid w:val="00491D39"/>
    <w:rsid w:val="004927CF"/>
    <w:rsid w:val="004935DB"/>
    <w:rsid w:val="00493D0E"/>
    <w:rsid w:val="004940D6"/>
    <w:rsid w:val="004940DE"/>
    <w:rsid w:val="00494C58"/>
    <w:rsid w:val="00494F4B"/>
    <w:rsid w:val="00495FB0"/>
    <w:rsid w:val="004977B6"/>
    <w:rsid w:val="0049795A"/>
    <w:rsid w:val="00497AE4"/>
    <w:rsid w:val="00497DE9"/>
    <w:rsid w:val="00497F46"/>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273"/>
    <w:rsid w:val="004B45E4"/>
    <w:rsid w:val="004B4FA9"/>
    <w:rsid w:val="004B7439"/>
    <w:rsid w:val="004B77EB"/>
    <w:rsid w:val="004C0068"/>
    <w:rsid w:val="004C0EA4"/>
    <w:rsid w:val="004C1276"/>
    <w:rsid w:val="004C1BA7"/>
    <w:rsid w:val="004C1F4A"/>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C7F78"/>
    <w:rsid w:val="004D009E"/>
    <w:rsid w:val="004D07D1"/>
    <w:rsid w:val="004D0D02"/>
    <w:rsid w:val="004D0F71"/>
    <w:rsid w:val="004D11BF"/>
    <w:rsid w:val="004D1273"/>
    <w:rsid w:val="004D1790"/>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5DB7"/>
    <w:rsid w:val="004E683C"/>
    <w:rsid w:val="004E6C03"/>
    <w:rsid w:val="004E6D93"/>
    <w:rsid w:val="004E6E4A"/>
    <w:rsid w:val="004E727B"/>
    <w:rsid w:val="004E7B1B"/>
    <w:rsid w:val="004F0091"/>
    <w:rsid w:val="004F03F3"/>
    <w:rsid w:val="004F04E6"/>
    <w:rsid w:val="004F092F"/>
    <w:rsid w:val="004F0E54"/>
    <w:rsid w:val="004F1AB9"/>
    <w:rsid w:val="004F1CFF"/>
    <w:rsid w:val="004F2D5C"/>
    <w:rsid w:val="004F34AC"/>
    <w:rsid w:val="004F4022"/>
    <w:rsid w:val="004F4411"/>
    <w:rsid w:val="004F478C"/>
    <w:rsid w:val="004F4806"/>
    <w:rsid w:val="004F481E"/>
    <w:rsid w:val="004F49D1"/>
    <w:rsid w:val="004F4D82"/>
    <w:rsid w:val="004F53B1"/>
    <w:rsid w:val="004F6979"/>
    <w:rsid w:val="004F6C7F"/>
    <w:rsid w:val="004F6FFF"/>
    <w:rsid w:val="004F7DEF"/>
    <w:rsid w:val="005009FD"/>
    <w:rsid w:val="00500C1C"/>
    <w:rsid w:val="0050145C"/>
    <w:rsid w:val="0050173F"/>
    <w:rsid w:val="00501997"/>
    <w:rsid w:val="005021C1"/>
    <w:rsid w:val="00502928"/>
    <w:rsid w:val="00502C45"/>
    <w:rsid w:val="00502D19"/>
    <w:rsid w:val="00502D4B"/>
    <w:rsid w:val="005037C7"/>
    <w:rsid w:val="00505404"/>
    <w:rsid w:val="00505463"/>
    <w:rsid w:val="00505898"/>
    <w:rsid w:val="005062EF"/>
    <w:rsid w:val="00506822"/>
    <w:rsid w:val="00506CDD"/>
    <w:rsid w:val="0050746E"/>
    <w:rsid w:val="005075CB"/>
    <w:rsid w:val="00507B34"/>
    <w:rsid w:val="0051016F"/>
    <w:rsid w:val="005109D6"/>
    <w:rsid w:val="00511336"/>
    <w:rsid w:val="005118AB"/>
    <w:rsid w:val="0051298F"/>
    <w:rsid w:val="00514033"/>
    <w:rsid w:val="0051508A"/>
    <w:rsid w:val="005157D5"/>
    <w:rsid w:val="0051601E"/>
    <w:rsid w:val="005162E8"/>
    <w:rsid w:val="00516EC7"/>
    <w:rsid w:val="00517626"/>
    <w:rsid w:val="0051793C"/>
    <w:rsid w:val="005179A1"/>
    <w:rsid w:val="00517CB3"/>
    <w:rsid w:val="00517F75"/>
    <w:rsid w:val="005206C5"/>
    <w:rsid w:val="005206D2"/>
    <w:rsid w:val="005208C0"/>
    <w:rsid w:val="00520ECF"/>
    <w:rsid w:val="00522292"/>
    <w:rsid w:val="00522E5B"/>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AF3"/>
    <w:rsid w:val="00536E5D"/>
    <w:rsid w:val="00540688"/>
    <w:rsid w:val="00540A9E"/>
    <w:rsid w:val="00540F2D"/>
    <w:rsid w:val="005410B8"/>
    <w:rsid w:val="0054167E"/>
    <w:rsid w:val="005418ED"/>
    <w:rsid w:val="00541C9A"/>
    <w:rsid w:val="005420BB"/>
    <w:rsid w:val="005427D5"/>
    <w:rsid w:val="005433F2"/>
    <w:rsid w:val="00543EE6"/>
    <w:rsid w:val="005440CF"/>
    <w:rsid w:val="005444B1"/>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088"/>
    <w:rsid w:val="00554FD1"/>
    <w:rsid w:val="00555BC2"/>
    <w:rsid w:val="005561DB"/>
    <w:rsid w:val="00556508"/>
    <w:rsid w:val="0055788B"/>
    <w:rsid w:val="0055798C"/>
    <w:rsid w:val="00557A1B"/>
    <w:rsid w:val="00557CDA"/>
    <w:rsid w:val="0056065A"/>
    <w:rsid w:val="00560934"/>
    <w:rsid w:val="00560D55"/>
    <w:rsid w:val="00561182"/>
    <w:rsid w:val="00561C54"/>
    <w:rsid w:val="00561F4D"/>
    <w:rsid w:val="0056228F"/>
    <w:rsid w:val="005627AA"/>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B10"/>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47FF"/>
    <w:rsid w:val="0058590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060"/>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6EF5"/>
    <w:rsid w:val="005A7213"/>
    <w:rsid w:val="005A774B"/>
    <w:rsid w:val="005A7ACC"/>
    <w:rsid w:val="005B02FC"/>
    <w:rsid w:val="005B065D"/>
    <w:rsid w:val="005B0C3F"/>
    <w:rsid w:val="005B117C"/>
    <w:rsid w:val="005B147B"/>
    <w:rsid w:val="005B14A2"/>
    <w:rsid w:val="005B161F"/>
    <w:rsid w:val="005B17A4"/>
    <w:rsid w:val="005B22C2"/>
    <w:rsid w:val="005B2951"/>
    <w:rsid w:val="005B2BC6"/>
    <w:rsid w:val="005B2E87"/>
    <w:rsid w:val="005B38CC"/>
    <w:rsid w:val="005B3C2E"/>
    <w:rsid w:val="005B3E44"/>
    <w:rsid w:val="005B41D2"/>
    <w:rsid w:val="005B4A1B"/>
    <w:rsid w:val="005B7137"/>
    <w:rsid w:val="005C053C"/>
    <w:rsid w:val="005C0A5A"/>
    <w:rsid w:val="005C14BE"/>
    <w:rsid w:val="005C1B37"/>
    <w:rsid w:val="005C1D46"/>
    <w:rsid w:val="005C20DF"/>
    <w:rsid w:val="005C274B"/>
    <w:rsid w:val="005C2D6E"/>
    <w:rsid w:val="005C2F15"/>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954"/>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6F62"/>
    <w:rsid w:val="005E73B9"/>
    <w:rsid w:val="005E7745"/>
    <w:rsid w:val="005E7AAF"/>
    <w:rsid w:val="005F0692"/>
    <w:rsid w:val="005F0BA8"/>
    <w:rsid w:val="005F10FF"/>
    <w:rsid w:val="005F1530"/>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A1"/>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59AF"/>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B65"/>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1B"/>
    <w:rsid w:val="0064346A"/>
    <w:rsid w:val="00643DE5"/>
    <w:rsid w:val="00644337"/>
    <w:rsid w:val="006443EA"/>
    <w:rsid w:val="006444F0"/>
    <w:rsid w:val="00644AE7"/>
    <w:rsid w:val="006455D1"/>
    <w:rsid w:val="0064692E"/>
    <w:rsid w:val="00646A50"/>
    <w:rsid w:val="00647258"/>
    <w:rsid w:val="006476DD"/>
    <w:rsid w:val="0064775E"/>
    <w:rsid w:val="00647913"/>
    <w:rsid w:val="006479A7"/>
    <w:rsid w:val="006479E8"/>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66E"/>
    <w:rsid w:val="00660EA3"/>
    <w:rsid w:val="0066173D"/>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A85"/>
    <w:rsid w:val="006824C3"/>
    <w:rsid w:val="00682BD7"/>
    <w:rsid w:val="00682E15"/>
    <w:rsid w:val="00683A69"/>
    <w:rsid w:val="00683DC4"/>
    <w:rsid w:val="00684255"/>
    <w:rsid w:val="00684CBB"/>
    <w:rsid w:val="00685170"/>
    <w:rsid w:val="006857EF"/>
    <w:rsid w:val="0068603A"/>
    <w:rsid w:val="0068618F"/>
    <w:rsid w:val="006869C9"/>
    <w:rsid w:val="00686A03"/>
    <w:rsid w:val="00687E4B"/>
    <w:rsid w:val="00687FAC"/>
    <w:rsid w:val="00690466"/>
    <w:rsid w:val="00690473"/>
    <w:rsid w:val="00690658"/>
    <w:rsid w:val="0069134C"/>
    <w:rsid w:val="00691C48"/>
    <w:rsid w:val="00691D9F"/>
    <w:rsid w:val="00692A5A"/>
    <w:rsid w:val="00692D1E"/>
    <w:rsid w:val="00693043"/>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0A3"/>
    <w:rsid w:val="006A2212"/>
    <w:rsid w:val="006A2A73"/>
    <w:rsid w:val="006A4829"/>
    <w:rsid w:val="006A5340"/>
    <w:rsid w:val="006A5A53"/>
    <w:rsid w:val="006A64CC"/>
    <w:rsid w:val="006A7A1D"/>
    <w:rsid w:val="006A7CCB"/>
    <w:rsid w:val="006B0120"/>
    <w:rsid w:val="006B0770"/>
    <w:rsid w:val="006B0A6C"/>
    <w:rsid w:val="006B0E46"/>
    <w:rsid w:val="006B1091"/>
    <w:rsid w:val="006B111B"/>
    <w:rsid w:val="006B116F"/>
    <w:rsid w:val="006B1931"/>
    <w:rsid w:val="006B23BE"/>
    <w:rsid w:val="006B2B98"/>
    <w:rsid w:val="006B3213"/>
    <w:rsid w:val="006B3755"/>
    <w:rsid w:val="006B3ECD"/>
    <w:rsid w:val="006B4491"/>
    <w:rsid w:val="006B470D"/>
    <w:rsid w:val="006B4D62"/>
    <w:rsid w:val="006B551F"/>
    <w:rsid w:val="006B5597"/>
    <w:rsid w:val="006B6112"/>
    <w:rsid w:val="006B6C79"/>
    <w:rsid w:val="006B77EA"/>
    <w:rsid w:val="006C026D"/>
    <w:rsid w:val="006C02CE"/>
    <w:rsid w:val="006C0C23"/>
    <w:rsid w:val="006C0E6C"/>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6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AC5"/>
    <w:rsid w:val="006E2EB4"/>
    <w:rsid w:val="006E3242"/>
    <w:rsid w:val="006E392C"/>
    <w:rsid w:val="006E48D1"/>
    <w:rsid w:val="006E49B3"/>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6F6ADA"/>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3F24"/>
    <w:rsid w:val="007149F4"/>
    <w:rsid w:val="0071543E"/>
    <w:rsid w:val="007154A5"/>
    <w:rsid w:val="007154F9"/>
    <w:rsid w:val="00715826"/>
    <w:rsid w:val="007161AC"/>
    <w:rsid w:val="00717574"/>
    <w:rsid w:val="00720B53"/>
    <w:rsid w:val="00720F6E"/>
    <w:rsid w:val="00722FB5"/>
    <w:rsid w:val="00722FEE"/>
    <w:rsid w:val="00723794"/>
    <w:rsid w:val="0072424E"/>
    <w:rsid w:val="0072436C"/>
    <w:rsid w:val="00724752"/>
    <w:rsid w:val="00724BAB"/>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65"/>
    <w:rsid w:val="007352E5"/>
    <w:rsid w:val="00736A93"/>
    <w:rsid w:val="00736D0F"/>
    <w:rsid w:val="007374A7"/>
    <w:rsid w:val="0073760C"/>
    <w:rsid w:val="0073776D"/>
    <w:rsid w:val="00737D3F"/>
    <w:rsid w:val="007400D3"/>
    <w:rsid w:val="007418F2"/>
    <w:rsid w:val="007422B7"/>
    <w:rsid w:val="00742DAD"/>
    <w:rsid w:val="00742E38"/>
    <w:rsid w:val="00744FF6"/>
    <w:rsid w:val="00745751"/>
    <w:rsid w:val="00746514"/>
    <w:rsid w:val="00746707"/>
    <w:rsid w:val="00746775"/>
    <w:rsid w:val="00746A59"/>
    <w:rsid w:val="00747715"/>
    <w:rsid w:val="00747A96"/>
    <w:rsid w:val="00747AA7"/>
    <w:rsid w:val="00747AAD"/>
    <w:rsid w:val="00747E14"/>
    <w:rsid w:val="00750723"/>
    <w:rsid w:val="007507D7"/>
    <w:rsid w:val="007508C9"/>
    <w:rsid w:val="00750900"/>
    <w:rsid w:val="00750FB3"/>
    <w:rsid w:val="007511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4FBD"/>
    <w:rsid w:val="00765006"/>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15B"/>
    <w:rsid w:val="007744F2"/>
    <w:rsid w:val="007749D9"/>
    <w:rsid w:val="00774CCC"/>
    <w:rsid w:val="00774EAF"/>
    <w:rsid w:val="007750E0"/>
    <w:rsid w:val="00775262"/>
    <w:rsid w:val="00775707"/>
    <w:rsid w:val="00776662"/>
    <w:rsid w:val="00776A75"/>
    <w:rsid w:val="007776C1"/>
    <w:rsid w:val="00777898"/>
    <w:rsid w:val="00777DDF"/>
    <w:rsid w:val="00780C46"/>
    <w:rsid w:val="0078274D"/>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0B5"/>
    <w:rsid w:val="00792672"/>
    <w:rsid w:val="00792EF1"/>
    <w:rsid w:val="0079347A"/>
    <w:rsid w:val="0079385B"/>
    <w:rsid w:val="00793AEE"/>
    <w:rsid w:val="007942F5"/>
    <w:rsid w:val="007949D4"/>
    <w:rsid w:val="00794BDC"/>
    <w:rsid w:val="00794DE6"/>
    <w:rsid w:val="00794E4D"/>
    <w:rsid w:val="00794F24"/>
    <w:rsid w:val="00795469"/>
    <w:rsid w:val="007965DD"/>
    <w:rsid w:val="00796B38"/>
    <w:rsid w:val="00796C75"/>
    <w:rsid w:val="007975AC"/>
    <w:rsid w:val="00797AD1"/>
    <w:rsid w:val="00797D25"/>
    <w:rsid w:val="00797D75"/>
    <w:rsid w:val="007A0069"/>
    <w:rsid w:val="007A0C32"/>
    <w:rsid w:val="007A0E06"/>
    <w:rsid w:val="007A0F51"/>
    <w:rsid w:val="007A0FCB"/>
    <w:rsid w:val="007A1D65"/>
    <w:rsid w:val="007A2019"/>
    <w:rsid w:val="007A237B"/>
    <w:rsid w:val="007A2F3C"/>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0BFE"/>
    <w:rsid w:val="007B100D"/>
    <w:rsid w:val="007B17E8"/>
    <w:rsid w:val="007B1CE6"/>
    <w:rsid w:val="007B255A"/>
    <w:rsid w:val="007B28E5"/>
    <w:rsid w:val="007B3810"/>
    <w:rsid w:val="007B3A5B"/>
    <w:rsid w:val="007B43C4"/>
    <w:rsid w:val="007B47FA"/>
    <w:rsid w:val="007B4AC7"/>
    <w:rsid w:val="007B534D"/>
    <w:rsid w:val="007B5924"/>
    <w:rsid w:val="007B5BC5"/>
    <w:rsid w:val="007B5CAC"/>
    <w:rsid w:val="007B5DF3"/>
    <w:rsid w:val="007B6BF8"/>
    <w:rsid w:val="007B7681"/>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228"/>
    <w:rsid w:val="007C680F"/>
    <w:rsid w:val="007C6E0E"/>
    <w:rsid w:val="007C6FE0"/>
    <w:rsid w:val="007C764F"/>
    <w:rsid w:val="007C7D97"/>
    <w:rsid w:val="007D066A"/>
    <w:rsid w:val="007D0B87"/>
    <w:rsid w:val="007D13A6"/>
    <w:rsid w:val="007D2261"/>
    <w:rsid w:val="007D2580"/>
    <w:rsid w:val="007D273C"/>
    <w:rsid w:val="007D4C9C"/>
    <w:rsid w:val="007D5761"/>
    <w:rsid w:val="007D61B6"/>
    <w:rsid w:val="007D6C59"/>
    <w:rsid w:val="007D71DF"/>
    <w:rsid w:val="007D736D"/>
    <w:rsid w:val="007D7647"/>
    <w:rsid w:val="007D7B1F"/>
    <w:rsid w:val="007D7C03"/>
    <w:rsid w:val="007D7D22"/>
    <w:rsid w:val="007E004A"/>
    <w:rsid w:val="007E0271"/>
    <w:rsid w:val="007E0930"/>
    <w:rsid w:val="007E12C5"/>
    <w:rsid w:val="007E138F"/>
    <w:rsid w:val="007E1840"/>
    <w:rsid w:val="007E1A99"/>
    <w:rsid w:val="007E1F07"/>
    <w:rsid w:val="007E247C"/>
    <w:rsid w:val="007E25A8"/>
    <w:rsid w:val="007E2877"/>
    <w:rsid w:val="007E293D"/>
    <w:rsid w:val="007E2E20"/>
    <w:rsid w:val="007E3F84"/>
    <w:rsid w:val="007E45CF"/>
    <w:rsid w:val="007E611C"/>
    <w:rsid w:val="007E614B"/>
    <w:rsid w:val="007E61FB"/>
    <w:rsid w:val="007E62AD"/>
    <w:rsid w:val="007E63C7"/>
    <w:rsid w:val="007E7055"/>
    <w:rsid w:val="007E7CE6"/>
    <w:rsid w:val="007E7D23"/>
    <w:rsid w:val="007F0DEB"/>
    <w:rsid w:val="007F0E89"/>
    <w:rsid w:val="007F1139"/>
    <w:rsid w:val="007F135A"/>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C0D"/>
    <w:rsid w:val="00800DB9"/>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5CB"/>
    <w:rsid w:val="008216F7"/>
    <w:rsid w:val="00821AB2"/>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295"/>
    <w:rsid w:val="00834BB8"/>
    <w:rsid w:val="00836314"/>
    <w:rsid w:val="00836458"/>
    <w:rsid w:val="00836EE1"/>
    <w:rsid w:val="008375BC"/>
    <w:rsid w:val="00837C04"/>
    <w:rsid w:val="00837DF1"/>
    <w:rsid w:val="00840115"/>
    <w:rsid w:val="00840211"/>
    <w:rsid w:val="00840E09"/>
    <w:rsid w:val="00841BFC"/>
    <w:rsid w:val="00841F94"/>
    <w:rsid w:val="008420D6"/>
    <w:rsid w:val="00843758"/>
    <w:rsid w:val="00843A8E"/>
    <w:rsid w:val="008441AD"/>
    <w:rsid w:val="008441D6"/>
    <w:rsid w:val="00844297"/>
    <w:rsid w:val="0084464A"/>
    <w:rsid w:val="00844693"/>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B3C"/>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788"/>
    <w:rsid w:val="00855FDC"/>
    <w:rsid w:val="0085658A"/>
    <w:rsid w:val="00856D4D"/>
    <w:rsid w:val="00856DB1"/>
    <w:rsid w:val="00856E1C"/>
    <w:rsid w:val="0085746A"/>
    <w:rsid w:val="008600A6"/>
    <w:rsid w:val="0086077D"/>
    <w:rsid w:val="008608EB"/>
    <w:rsid w:val="008608FF"/>
    <w:rsid w:val="00860EEF"/>
    <w:rsid w:val="0086177C"/>
    <w:rsid w:val="00861A8A"/>
    <w:rsid w:val="00861BA2"/>
    <w:rsid w:val="00862643"/>
    <w:rsid w:val="008634F9"/>
    <w:rsid w:val="00863716"/>
    <w:rsid w:val="00863926"/>
    <w:rsid w:val="00864595"/>
    <w:rsid w:val="00864B50"/>
    <w:rsid w:val="00865235"/>
    <w:rsid w:val="00865709"/>
    <w:rsid w:val="00865BF9"/>
    <w:rsid w:val="00866190"/>
    <w:rsid w:val="008666BD"/>
    <w:rsid w:val="00866E35"/>
    <w:rsid w:val="00866FB0"/>
    <w:rsid w:val="008672A9"/>
    <w:rsid w:val="008676BA"/>
    <w:rsid w:val="00870B5E"/>
    <w:rsid w:val="0087164D"/>
    <w:rsid w:val="0087259B"/>
    <w:rsid w:val="00872ABC"/>
    <w:rsid w:val="0087303E"/>
    <w:rsid w:val="00873EFE"/>
    <w:rsid w:val="00873FF8"/>
    <w:rsid w:val="008743C9"/>
    <w:rsid w:val="008751E4"/>
    <w:rsid w:val="0087572D"/>
    <w:rsid w:val="0087586A"/>
    <w:rsid w:val="00875F9C"/>
    <w:rsid w:val="0087641B"/>
    <w:rsid w:val="008765D0"/>
    <w:rsid w:val="008766B4"/>
    <w:rsid w:val="0087677D"/>
    <w:rsid w:val="0087775C"/>
    <w:rsid w:val="00880E10"/>
    <w:rsid w:val="008810AC"/>
    <w:rsid w:val="0088249B"/>
    <w:rsid w:val="00882634"/>
    <w:rsid w:val="0088282C"/>
    <w:rsid w:val="0088289A"/>
    <w:rsid w:val="00882C6D"/>
    <w:rsid w:val="00882DA6"/>
    <w:rsid w:val="008830CE"/>
    <w:rsid w:val="00883109"/>
    <w:rsid w:val="0088356A"/>
    <w:rsid w:val="00883BF2"/>
    <w:rsid w:val="00885175"/>
    <w:rsid w:val="00885324"/>
    <w:rsid w:val="0088532E"/>
    <w:rsid w:val="008858F6"/>
    <w:rsid w:val="008860B9"/>
    <w:rsid w:val="0088687D"/>
    <w:rsid w:val="00887CEA"/>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28D6"/>
    <w:rsid w:val="008A3363"/>
    <w:rsid w:val="008A4F3D"/>
    <w:rsid w:val="008A59F2"/>
    <w:rsid w:val="008A616E"/>
    <w:rsid w:val="008A664D"/>
    <w:rsid w:val="008A69A5"/>
    <w:rsid w:val="008A715C"/>
    <w:rsid w:val="008A7371"/>
    <w:rsid w:val="008A7CE9"/>
    <w:rsid w:val="008A7F47"/>
    <w:rsid w:val="008B0160"/>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699D"/>
    <w:rsid w:val="008B7434"/>
    <w:rsid w:val="008B7596"/>
    <w:rsid w:val="008B77FC"/>
    <w:rsid w:val="008C049F"/>
    <w:rsid w:val="008C0531"/>
    <w:rsid w:val="008C0B7B"/>
    <w:rsid w:val="008C192F"/>
    <w:rsid w:val="008C197B"/>
    <w:rsid w:val="008C25A0"/>
    <w:rsid w:val="008C2FCA"/>
    <w:rsid w:val="008C3547"/>
    <w:rsid w:val="008C3CB1"/>
    <w:rsid w:val="008C40D5"/>
    <w:rsid w:val="008C4C86"/>
    <w:rsid w:val="008C5214"/>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6EC"/>
    <w:rsid w:val="008E1295"/>
    <w:rsid w:val="008E143E"/>
    <w:rsid w:val="008E2633"/>
    <w:rsid w:val="008E2790"/>
    <w:rsid w:val="008E36DB"/>
    <w:rsid w:val="008E412D"/>
    <w:rsid w:val="008E50E4"/>
    <w:rsid w:val="008E5334"/>
    <w:rsid w:val="008E5A62"/>
    <w:rsid w:val="008E638B"/>
    <w:rsid w:val="008E6592"/>
    <w:rsid w:val="008E6CF4"/>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9AB"/>
    <w:rsid w:val="008F5D8D"/>
    <w:rsid w:val="008F655F"/>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5C3"/>
    <w:rsid w:val="009068F1"/>
    <w:rsid w:val="00906BF2"/>
    <w:rsid w:val="00907AF0"/>
    <w:rsid w:val="009102BF"/>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F71"/>
    <w:rsid w:val="00920533"/>
    <w:rsid w:val="00920BD9"/>
    <w:rsid w:val="009217C1"/>
    <w:rsid w:val="00921EBD"/>
    <w:rsid w:val="00921EC1"/>
    <w:rsid w:val="00922BE1"/>
    <w:rsid w:val="0092303A"/>
    <w:rsid w:val="00923780"/>
    <w:rsid w:val="00924A60"/>
    <w:rsid w:val="00925BFB"/>
    <w:rsid w:val="00925F41"/>
    <w:rsid w:val="009261AA"/>
    <w:rsid w:val="009263E6"/>
    <w:rsid w:val="009267DD"/>
    <w:rsid w:val="00926FF0"/>
    <w:rsid w:val="0092718C"/>
    <w:rsid w:val="00927491"/>
    <w:rsid w:val="009274A6"/>
    <w:rsid w:val="00927DEC"/>
    <w:rsid w:val="00927F25"/>
    <w:rsid w:val="00930751"/>
    <w:rsid w:val="00930A64"/>
    <w:rsid w:val="00930CA4"/>
    <w:rsid w:val="00932CAA"/>
    <w:rsid w:val="00933A36"/>
    <w:rsid w:val="009345B8"/>
    <w:rsid w:val="00934829"/>
    <w:rsid w:val="0093486D"/>
    <w:rsid w:val="00934911"/>
    <w:rsid w:val="00935ABD"/>
    <w:rsid w:val="009363CF"/>
    <w:rsid w:val="0093690C"/>
    <w:rsid w:val="00936BEB"/>
    <w:rsid w:val="009371D8"/>
    <w:rsid w:val="0093743B"/>
    <w:rsid w:val="009404D7"/>
    <w:rsid w:val="00940AD7"/>
    <w:rsid w:val="009411E1"/>
    <w:rsid w:val="0094149C"/>
    <w:rsid w:val="00941907"/>
    <w:rsid w:val="00941F87"/>
    <w:rsid w:val="00942112"/>
    <w:rsid w:val="009428B0"/>
    <w:rsid w:val="00942A73"/>
    <w:rsid w:val="00942DC7"/>
    <w:rsid w:val="00943D7C"/>
    <w:rsid w:val="0094409D"/>
    <w:rsid w:val="0094417D"/>
    <w:rsid w:val="00944803"/>
    <w:rsid w:val="00945176"/>
    <w:rsid w:val="00945766"/>
    <w:rsid w:val="009459CE"/>
    <w:rsid w:val="009465CB"/>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41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C08"/>
    <w:rsid w:val="00992EF5"/>
    <w:rsid w:val="00992F8C"/>
    <w:rsid w:val="00993BE7"/>
    <w:rsid w:val="0099429E"/>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2036"/>
    <w:rsid w:val="009A36CF"/>
    <w:rsid w:val="009A3F45"/>
    <w:rsid w:val="009A40B4"/>
    <w:rsid w:val="009A4B90"/>
    <w:rsid w:val="009A4C1A"/>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01A"/>
    <w:rsid w:val="009C3B9F"/>
    <w:rsid w:val="009C4A9B"/>
    <w:rsid w:val="009C568C"/>
    <w:rsid w:val="009C56B0"/>
    <w:rsid w:val="009C670F"/>
    <w:rsid w:val="009C6852"/>
    <w:rsid w:val="009C6C4A"/>
    <w:rsid w:val="009C7990"/>
    <w:rsid w:val="009C7E68"/>
    <w:rsid w:val="009D00E1"/>
    <w:rsid w:val="009D0139"/>
    <w:rsid w:val="009D0D0D"/>
    <w:rsid w:val="009D13FF"/>
    <w:rsid w:val="009D1ACD"/>
    <w:rsid w:val="009D1B83"/>
    <w:rsid w:val="009D25B1"/>
    <w:rsid w:val="009D261B"/>
    <w:rsid w:val="009D2EE9"/>
    <w:rsid w:val="009D366A"/>
    <w:rsid w:val="009D37DE"/>
    <w:rsid w:val="009D5A25"/>
    <w:rsid w:val="009D5A2B"/>
    <w:rsid w:val="009D5CFB"/>
    <w:rsid w:val="009D6634"/>
    <w:rsid w:val="009D6E82"/>
    <w:rsid w:val="009D7CC3"/>
    <w:rsid w:val="009E0652"/>
    <w:rsid w:val="009E0807"/>
    <w:rsid w:val="009E0C05"/>
    <w:rsid w:val="009E0CA9"/>
    <w:rsid w:val="009E1728"/>
    <w:rsid w:val="009E1812"/>
    <w:rsid w:val="009E1F62"/>
    <w:rsid w:val="009E250D"/>
    <w:rsid w:val="009E2541"/>
    <w:rsid w:val="009E25C9"/>
    <w:rsid w:val="009E2673"/>
    <w:rsid w:val="009E3E89"/>
    <w:rsid w:val="009E4BE7"/>
    <w:rsid w:val="009E5315"/>
    <w:rsid w:val="009E531A"/>
    <w:rsid w:val="009E54F4"/>
    <w:rsid w:val="009E5931"/>
    <w:rsid w:val="009E5FC3"/>
    <w:rsid w:val="009E6023"/>
    <w:rsid w:val="009E6598"/>
    <w:rsid w:val="009E6840"/>
    <w:rsid w:val="009E72FD"/>
    <w:rsid w:val="009E7479"/>
    <w:rsid w:val="009E7C59"/>
    <w:rsid w:val="009F01B2"/>
    <w:rsid w:val="009F0658"/>
    <w:rsid w:val="009F0B08"/>
    <w:rsid w:val="009F1946"/>
    <w:rsid w:val="009F19AA"/>
    <w:rsid w:val="009F1ECF"/>
    <w:rsid w:val="009F23B2"/>
    <w:rsid w:val="009F2716"/>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0CC"/>
    <w:rsid w:val="00A01100"/>
    <w:rsid w:val="00A01492"/>
    <w:rsid w:val="00A015FA"/>
    <w:rsid w:val="00A01E43"/>
    <w:rsid w:val="00A022B2"/>
    <w:rsid w:val="00A029CC"/>
    <w:rsid w:val="00A02AE5"/>
    <w:rsid w:val="00A0300F"/>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4C8D"/>
    <w:rsid w:val="00A1553C"/>
    <w:rsid w:val="00A1576D"/>
    <w:rsid w:val="00A158EF"/>
    <w:rsid w:val="00A158F6"/>
    <w:rsid w:val="00A16103"/>
    <w:rsid w:val="00A167FB"/>
    <w:rsid w:val="00A16AEE"/>
    <w:rsid w:val="00A16BD4"/>
    <w:rsid w:val="00A16D0F"/>
    <w:rsid w:val="00A16E89"/>
    <w:rsid w:val="00A1762F"/>
    <w:rsid w:val="00A17907"/>
    <w:rsid w:val="00A179E9"/>
    <w:rsid w:val="00A201E5"/>
    <w:rsid w:val="00A2021C"/>
    <w:rsid w:val="00A214DC"/>
    <w:rsid w:val="00A2178F"/>
    <w:rsid w:val="00A21FF9"/>
    <w:rsid w:val="00A22D79"/>
    <w:rsid w:val="00A232B2"/>
    <w:rsid w:val="00A23635"/>
    <w:rsid w:val="00A239D1"/>
    <w:rsid w:val="00A2433D"/>
    <w:rsid w:val="00A24359"/>
    <w:rsid w:val="00A24959"/>
    <w:rsid w:val="00A26373"/>
    <w:rsid w:val="00A26449"/>
    <w:rsid w:val="00A2674A"/>
    <w:rsid w:val="00A26A5B"/>
    <w:rsid w:val="00A26C55"/>
    <w:rsid w:val="00A276EA"/>
    <w:rsid w:val="00A27860"/>
    <w:rsid w:val="00A279FE"/>
    <w:rsid w:val="00A27A55"/>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2FE7"/>
    <w:rsid w:val="00A43EF0"/>
    <w:rsid w:val="00A44328"/>
    <w:rsid w:val="00A445E9"/>
    <w:rsid w:val="00A44B2A"/>
    <w:rsid w:val="00A44D8E"/>
    <w:rsid w:val="00A44E3C"/>
    <w:rsid w:val="00A459D4"/>
    <w:rsid w:val="00A45FD3"/>
    <w:rsid w:val="00A46497"/>
    <w:rsid w:val="00A46828"/>
    <w:rsid w:val="00A47045"/>
    <w:rsid w:val="00A479C0"/>
    <w:rsid w:val="00A50109"/>
    <w:rsid w:val="00A50667"/>
    <w:rsid w:val="00A50B34"/>
    <w:rsid w:val="00A51F23"/>
    <w:rsid w:val="00A53426"/>
    <w:rsid w:val="00A5356E"/>
    <w:rsid w:val="00A538AF"/>
    <w:rsid w:val="00A545DC"/>
    <w:rsid w:val="00A54A13"/>
    <w:rsid w:val="00A54DB7"/>
    <w:rsid w:val="00A5623D"/>
    <w:rsid w:val="00A56FFA"/>
    <w:rsid w:val="00A5710B"/>
    <w:rsid w:val="00A57670"/>
    <w:rsid w:val="00A607CC"/>
    <w:rsid w:val="00A60AFF"/>
    <w:rsid w:val="00A60EDA"/>
    <w:rsid w:val="00A61CE6"/>
    <w:rsid w:val="00A62FC0"/>
    <w:rsid w:val="00A63059"/>
    <w:rsid w:val="00A6315B"/>
    <w:rsid w:val="00A6319F"/>
    <w:rsid w:val="00A635CB"/>
    <w:rsid w:val="00A635E6"/>
    <w:rsid w:val="00A64948"/>
    <w:rsid w:val="00A65092"/>
    <w:rsid w:val="00A67034"/>
    <w:rsid w:val="00A67757"/>
    <w:rsid w:val="00A67F54"/>
    <w:rsid w:val="00A7037C"/>
    <w:rsid w:val="00A70843"/>
    <w:rsid w:val="00A7096D"/>
    <w:rsid w:val="00A7163A"/>
    <w:rsid w:val="00A72360"/>
    <w:rsid w:val="00A72986"/>
    <w:rsid w:val="00A7349E"/>
    <w:rsid w:val="00A7373B"/>
    <w:rsid w:val="00A7377A"/>
    <w:rsid w:val="00A7386D"/>
    <w:rsid w:val="00A746B0"/>
    <w:rsid w:val="00A749FC"/>
    <w:rsid w:val="00A74CF9"/>
    <w:rsid w:val="00A7507C"/>
    <w:rsid w:val="00A7584E"/>
    <w:rsid w:val="00A75969"/>
    <w:rsid w:val="00A75B1D"/>
    <w:rsid w:val="00A75B71"/>
    <w:rsid w:val="00A75D4E"/>
    <w:rsid w:val="00A760A5"/>
    <w:rsid w:val="00A761B3"/>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2B3C"/>
    <w:rsid w:val="00A934BC"/>
    <w:rsid w:val="00A93951"/>
    <w:rsid w:val="00A93CD3"/>
    <w:rsid w:val="00A93FE9"/>
    <w:rsid w:val="00A95191"/>
    <w:rsid w:val="00A955B1"/>
    <w:rsid w:val="00A95CC6"/>
    <w:rsid w:val="00A96603"/>
    <w:rsid w:val="00A9698C"/>
    <w:rsid w:val="00A97558"/>
    <w:rsid w:val="00A97B18"/>
    <w:rsid w:val="00A97C13"/>
    <w:rsid w:val="00AA08BE"/>
    <w:rsid w:val="00AA0CBE"/>
    <w:rsid w:val="00AA0E3C"/>
    <w:rsid w:val="00AA1A97"/>
    <w:rsid w:val="00AA1E03"/>
    <w:rsid w:val="00AA4C58"/>
    <w:rsid w:val="00AA4EC8"/>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169"/>
    <w:rsid w:val="00AB48A7"/>
    <w:rsid w:val="00AB4DFE"/>
    <w:rsid w:val="00AB4F95"/>
    <w:rsid w:val="00AB506D"/>
    <w:rsid w:val="00AB53F3"/>
    <w:rsid w:val="00AB56EB"/>
    <w:rsid w:val="00AB5DE3"/>
    <w:rsid w:val="00AB631B"/>
    <w:rsid w:val="00AB6A3A"/>
    <w:rsid w:val="00AB6D1A"/>
    <w:rsid w:val="00AB73AC"/>
    <w:rsid w:val="00AB797A"/>
    <w:rsid w:val="00AC034B"/>
    <w:rsid w:val="00AC0B40"/>
    <w:rsid w:val="00AC175F"/>
    <w:rsid w:val="00AC26D1"/>
    <w:rsid w:val="00AC2785"/>
    <w:rsid w:val="00AC2CF9"/>
    <w:rsid w:val="00AC3BB7"/>
    <w:rsid w:val="00AC3C01"/>
    <w:rsid w:val="00AC44B5"/>
    <w:rsid w:val="00AC45E5"/>
    <w:rsid w:val="00AC4804"/>
    <w:rsid w:val="00AC5408"/>
    <w:rsid w:val="00AC54E3"/>
    <w:rsid w:val="00AC551C"/>
    <w:rsid w:val="00AC6430"/>
    <w:rsid w:val="00AC6F09"/>
    <w:rsid w:val="00AC7C27"/>
    <w:rsid w:val="00AC7CCE"/>
    <w:rsid w:val="00AC7D0E"/>
    <w:rsid w:val="00AC7EDA"/>
    <w:rsid w:val="00AD0A3A"/>
    <w:rsid w:val="00AD0FC0"/>
    <w:rsid w:val="00AD1B6C"/>
    <w:rsid w:val="00AD1C9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09B6"/>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29DA"/>
    <w:rsid w:val="00AF29EC"/>
    <w:rsid w:val="00AF3D13"/>
    <w:rsid w:val="00AF4354"/>
    <w:rsid w:val="00AF4709"/>
    <w:rsid w:val="00AF4B63"/>
    <w:rsid w:val="00AF5AF0"/>
    <w:rsid w:val="00AF5DA2"/>
    <w:rsid w:val="00AF5F92"/>
    <w:rsid w:val="00AF61E2"/>
    <w:rsid w:val="00AF6433"/>
    <w:rsid w:val="00AF65FD"/>
    <w:rsid w:val="00AF6A1A"/>
    <w:rsid w:val="00AF6EF9"/>
    <w:rsid w:val="00AF753A"/>
    <w:rsid w:val="00AF78AE"/>
    <w:rsid w:val="00AF7F62"/>
    <w:rsid w:val="00B00555"/>
    <w:rsid w:val="00B00DEF"/>
    <w:rsid w:val="00B013CA"/>
    <w:rsid w:val="00B01CA9"/>
    <w:rsid w:val="00B01EBF"/>
    <w:rsid w:val="00B02C05"/>
    <w:rsid w:val="00B03045"/>
    <w:rsid w:val="00B037A5"/>
    <w:rsid w:val="00B0457F"/>
    <w:rsid w:val="00B05CA6"/>
    <w:rsid w:val="00B05F38"/>
    <w:rsid w:val="00B06A13"/>
    <w:rsid w:val="00B06BAF"/>
    <w:rsid w:val="00B0777E"/>
    <w:rsid w:val="00B07948"/>
    <w:rsid w:val="00B07E5C"/>
    <w:rsid w:val="00B108D7"/>
    <w:rsid w:val="00B10D70"/>
    <w:rsid w:val="00B11DAB"/>
    <w:rsid w:val="00B1213C"/>
    <w:rsid w:val="00B1245A"/>
    <w:rsid w:val="00B12CE2"/>
    <w:rsid w:val="00B132FD"/>
    <w:rsid w:val="00B13DA9"/>
    <w:rsid w:val="00B13ECA"/>
    <w:rsid w:val="00B14091"/>
    <w:rsid w:val="00B14142"/>
    <w:rsid w:val="00B14B9A"/>
    <w:rsid w:val="00B1542F"/>
    <w:rsid w:val="00B15B77"/>
    <w:rsid w:val="00B16CC9"/>
    <w:rsid w:val="00B16DA5"/>
    <w:rsid w:val="00B1736E"/>
    <w:rsid w:val="00B1774F"/>
    <w:rsid w:val="00B17A51"/>
    <w:rsid w:val="00B20527"/>
    <w:rsid w:val="00B20586"/>
    <w:rsid w:val="00B206FB"/>
    <w:rsid w:val="00B20E23"/>
    <w:rsid w:val="00B212FF"/>
    <w:rsid w:val="00B216BF"/>
    <w:rsid w:val="00B21704"/>
    <w:rsid w:val="00B21AAA"/>
    <w:rsid w:val="00B22A1D"/>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4C2"/>
    <w:rsid w:val="00B37FE3"/>
    <w:rsid w:val="00B407A4"/>
    <w:rsid w:val="00B407A9"/>
    <w:rsid w:val="00B40B09"/>
    <w:rsid w:val="00B41484"/>
    <w:rsid w:val="00B414A6"/>
    <w:rsid w:val="00B41B34"/>
    <w:rsid w:val="00B41B99"/>
    <w:rsid w:val="00B41CD7"/>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C09"/>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BBB"/>
    <w:rsid w:val="00B55C95"/>
    <w:rsid w:val="00B56A42"/>
    <w:rsid w:val="00B56BC8"/>
    <w:rsid w:val="00B5760B"/>
    <w:rsid w:val="00B57911"/>
    <w:rsid w:val="00B57C24"/>
    <w:rsid w:val="00B57C98"/>
    <w:rsid w:val="00B60E09"/>
    <w:rsid w:val="00B614B9"/>
    <w:rsid w:val="00B62013"/>
    <w:rsid w:val="00B6275C"/>
    <w:rsid w:val="00B62BE0"/>
    <w:rsid w:val="00B6301A"/>
    <w:rsid w:val="00B630EA"/>
    <w:rsid w:val="00B63216"/>
    <w:rsid w:val="00B644E7"/>
    <w:rsid w:val="00B645D8"/>
    <w:rsid w:val="00B64C78"/>
    <w:rsid w:val="00B65106"/>
    <w:rsid w:val="00B65119"/>
    <w:rsid w:val="00B65AFA"/>
    <w:rsid w:val="00B65C15"/>
    <w:rsid w:val="00B661C8"/>
    <w:rsid w:val="00B6625D"/>
    <w:rsid w:val="00B66DE2"/>
    <w:rsid w:val="00B70051"/>
    <w:rsid w:val="00B70187"/>
    <w:rsid w:val="00B70407"/>
    <w:rsid w:val="00B70810"/>
    <w:rsid w:val="00B70925"/>
    <w:rsid w:val="00B714DE"/>
    <w:rsid w:val="00B71589"/>
    <w:rsid w:val="00B71972"/>
    <w:rsid w:val="00B71A81"/>
    <w:rsid w:val="00B71AE7"/>
    <w:rsid w:val="00B71D5D"/>
    <w:rsid w:val="00B71DD4"/>
    <w:rsid w:val="00B724C6"/>
    <w:rsid w:val="00B72A08"/>
    <w:rsid w:val="00B7383F"/>
    <w:rsid w:val="00B74A2D"/>
    <w:rsid w:val="00B7574C"/>
    <w:rsid w:val="00B7596F"/>
    <w:rsid w:val="00B75FBF"/>
    <w:rsid w:val="00B767F1"/>
    <w:rsid w:val="00B77970"/>
    <w:rsid w:val="00B77C71"/>
    <w:rsid w:val="00B77CD2"/>
    <w:rsid w:val="00B80992"/>
    <w:rsid w:val="00B81D32"/>
    <w:rsid w:val="00B81FDA"/>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1B8"/>
    <w:rsid w:val="00B9240C"/>
    <w:rsid w:val="00B92701"/>
    <w:rsid w:val="00B927A1"/>
    <w:rsid w:val="00B9372D"/>
    <w:rsid w:val="00B940F0"/>
    <w:rsid w:val="00B951B9"/>
    <w:rsid w:val="00B95252"/>
    <w:rsid w:val="00B95ABC"/>
    <w:rsid w:val="00B95C12"/>
    <w:rsid w:val="00B95C6F"/>
    <w:rsid w:val="00B963B3"/>
    <w:rsid w:val="00B96548"/>
    <w:rsid w:val="00B965E6"/>
    <w:rsid w:val="00B96811"/>
    <w:rsid w:val="00B969CB"/>
    <w:rsid w:val="00B96BED"/>
    <w:rsid w:val="00B96C88"/>
    <w:rsid w:val="00B97303"/>
    <w:rsid w:val="00BA0742"/>
    <w:rsid w:val="00BA1C4D"/>
    <w:rsid w:val="00BA2776"/>
    <w:rsid w:val="00BA2D56"/>
    <w:rsid w:val="00BA3070"/>
    <w:rsid w:val="00BA38A1"/>
    <w:rsid w:val="00BA3AAD"/>
    <w:rsid w:val="00BA3F68"/>
    <w:rsid w:val="00BA412B"/>
    <w:rsid w:val="00BA4735"/>
    <w:rsid w:val="00BA47F0"/>
    <w:rsid w:val="00BA4C36"/>
    <w:rsid w:val="00BA524E"/>
    <w:rsid w:val="00BA56F1"/>
    <w:rsid w:val="00BA594C"/>
    <w:rsid w:val="00BA6285"/>
    <w:rsid w:val="00BA67C3"/>
    <w:rsid w:val="00BA69B4"/>
    <w:rsid w:val="00BA7157"/>
    <w:rsid w:val="00BB1333"/>
    <w:rsid w:val="00BB2447"/>
    <w:rsid w:val="00BB2BA3"/>
    <w:rsid w:val="00BB30AC"/>
    <w:rsid w:val="00BB4040"/>
    <w:rsid w:val="00BB43B1"/>
    <w:rsid w:val="00BB45EC"/>
    <w:rsid w:val="00BB4676"/>
    <w:rsid w:val="00BB52AC"/>
    <w:rsid w:val="00BB569F"/>
    <w:rsid w:val="00BB5BCF"/>
    <w:rsid w:val="00BB5FA4"/>
    <w:rsid w:val="00BB61C0"/>
    <w:rsid w:val="00BB6450"/>
    <w:rsid w:val="00BB64A6"/>
    <w:rsid w:val="00BB67A7"/>
    <w:rsid w:val="00BB6B5D"/>
    <w:rsid w:val="00BB73D1"/>
    <w:rsid w:val="00BB75FF"/>
    <w:rsid w:val="00BB77C4"/>
    <w:rsid w:val="00BC0023"/>
    <w:rsid w:val="00BC049D"/>
    <w:rsid w:val="00BC088F"/>
    <w:rsid w:val="00BC0952"/>
    <w:rsid w:val="00BC116D"/>
    <w:rsid w:val="00BC1183"/>
    <w:rsid w:val="00BC16BB"/>
    <w:rsid w:val="00BC192B"/>
    <w:rsid w:val="00BC1AF9"/>
    <w:rsid w:val="00BC1F12"/>
    <w:rsid w:val="00BC2295"/>
    <w:rsid w:val="00BC264E"/>
    <w:rsid w:val="00BC2FC4"/>
    <w:rsid w:val="00BC4139"/>
    <w:rsid w:val="00BC4BF8"/>
    <w:rsid w:val="00BC4F1A"/>
    <w:rsid w:val="00BC531A"/>
    <w:rsid w:val="00BC5C6D"/>
    <w:rsid w:val="00BC5E51"/>
    <w:rsid w:val="00BC6AE1"/>
    <w:rsid w:val="00BC7273"/>
    <w:rsid w:val="00BC760D"/>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E03AA"/>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A18"/>
    <w:rsid w:val="00BE7C71"/>
    <w:rsid w:val="00BE7F71"/>
    <w:rsid w:val="00BF07B1"/>
    <w:rsid w:val="00BF0846"/>
    <w:rsid w:val="00BF09B8"/>
    <w:rsid w:val="00BF0F5B"/>
    <w:rsid w:val="00BF12EF"/>
    <w:rsid w:val="00BF16E2"/>
    <w:rsid w:val="00BF180D"/>
    <w:rsid w:val="00BF1A03"/>
    <w:rsid w:val="00BF2425"/>
    <w:rsid w:val="00BF278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8B3"/>
    <w:rsid w:val="00C04DB2"/>
    <w:rsid w:val="00C05AD6"/>
    <w:rsid w:val="00C06085"/>
    <w:rsid w:val="00C0637C"/>
    <w:rsid w:val="00C063C4"/>
    <w:rsid w:val="00C067F0"/>
    <w:rsid w:val="00C07077"/>
    <w:rsid w:val="00C072A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6F88"/>
    <w:rsid w:val="00C17512"/>
    <w:rsid w:val="00C17D60"/>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0D3"/>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C36"/>
    <w:rsid w:val="00C47E58"/>
    <w:rsid w:val="00C50150"/>
    <w:rsid w:val="00C50A4B"/>
    <w:rsid w:val="00C51210"/>
    <w:rsid w:val="00C51A42"/>
    <w:rsid w:val="00C51C81"/>
    <w:rsid w:val="00C524EC"/>
    <w:rsid w:val="00C5301B"/>
    <w:rsid w:val="00C531DB"/>
    <w:rsid w:val="00C538EC"/>
    <w:rsid w:val="00C53ACD"/>
    <w:rsid w:val="00C53EB4"/>
    <w:rsid w:val="00C544F1"/>
    <w:rsid w:val="00C547E0"/>
    <w:rsid w:val="00C54C88"/>
    <w:rsid w:val="00C54E41"/>
    <w:rsid w:val="00C55D3C"/>
    <w:rsid w:val="00C560F4"/>
    <w:rsid w:val="00C56710"/>
    <w:rsid w:val="00C57467"/>
    <w:rsid w:val="00C57632"/>
    <w:rsid w:val="00C576F9"/>
    <w:rsid w:val="00C57C33"/>
    <w:rsid w:val="00C600AE"/>
    <w:rsid w:val="00C600C1"/>
    <w:rsid w:val="00C610ED"/>
    <w:rsid w:val="00C612C6"/>
    <w:rsid w:val="00C61529"/>
    <w:rsid w:val="00C629F3"/>
    <w:rsid w:val="00C62B03"/>
    <w:rsid w:val="00C62BFF"/>
    <w:rsid w:val="00C62FC5"/>
    <w:rsid w:val="00C6321D"/>
    <w:rsid w:val="00C641FE"/>
    <w:rsid w:val="00C6434C"/>
    <w:rsid w:val="00C649C3"/>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E50"/>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2C72"/>
    <w:rsid w:val="00C8311A"/>
    <w:rsid w:val="00C83DDE"/>
    <w:rsid w:val="00C83E87"/>
    <w:rsid w:val="00C84138"/>
    <w:rsid w:val="00C864B7"/>
    <w:rsid w:val="00C86DA6"/>
    <w:rsid w:val="00C87118"/>
    <w:rsid w:val="00C87D22"/>
    <w:rsid w:val="00C87DEB"/>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425A"/>
    <w:rsid w:val="00CA4280"/>
    <w:rsid w:val="00CA46CA"/>
    <w:rsid w:val="00CA5882"/>
    <w:rsid w:val="00CA5ECF"/>
    <w:rsid w:val="00CA6027"/>
    <w:rsid w:val="00CA6269"/>
    <w:rsid w:val="00CA6847"/>
    <w:rsid w:val="00CA7C7A"/>
    <w:rsid w:val="00CA7D7D"/>
    <w:rsid w:val="00CB0834"/>
    <w:rsid w:val="00CB08B8"/>
    <w:rsid w:val="00CB0B9E"/>
    <w:rsid w:val="00CB0EBD"/>
    <w:rsid w:val="00CB16FB"/>
    <w:rsid w:val="00CB1C55"/>
    <w:rsid w:val="00CB23BD"/>
    <w:rsid w:val="00CB291D"/>
    <w:rsid w:val="00CB2FD7"/>
    <w:rsid w:val="00CB3037"/>
    <w:rsid w:val="00CB3126"/>
    <w:rsid w:val="00CB37FA"/>
    <w:rsid w:val="00CB3B98"/>
    <w:rsid w:val="00CB3D5B"/>
    <w:rsid w:val="00CB41E8"/>
    <w:rsid w:val="00CB4807"/>
    <w:rsid w:val="00CB54FB"/>
    <w:rsid w:val="00CB5BE1"/>
    <w:rsid w:val="00CB6B86"/>
    <w:rsid w:val="00CB6B9D"/>
    <w:rsid w:val="00CB7B5E"/>
    <w:rsid w:val="00CC020C"/>
    <w:rsid w:val="00CC08F2"/>
    <w:rsid w:val="00CC1A42"/>
    <w:rsid w:val="00CC2232"/>
    <w:rsid w:val="00CC2245"/>
    <w:rsid w:val="00CC25B1"/>
    <w:rsid w:val="00CC2A00"/>
    <w:rsid w:val="00CC378E"/>
    <w:rsid w:val="00CC4186"/>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4F0"/>
    <w:rsid w:val="00CD1E14"/>
    <w:rsid w:val="00CD264A"/>
    <w:rsid w:val="00CD2869"/>
    <w:rsid w:val="00CD3604"/>
    <w:rsid w:val="00CD38D3"/>
    <w:rsid w:val="00CD3C05"/>
    <w:rsid w:val="00CD3D69"/>
    <w:rsid w:val="00CD3E18"/>
    <w:rsid w:val="00CD3EF7"/>
    <w:rsid w:val="00CD569F"/>
    <w:rsid w:val="00CD6423"/>
    <w:rsid w:val="00CD69F5"/>
    <w:rsid w:val="00CD71AA"/>
    <w:rsid w:val="00CD73B4"/>
    <w:rsid w:val="00CD79DB"/>
    <w:rsid w:val="00CD7E85"/>
    <w:rsid w:val="00CE0777"/>
    <w:rsid w:val="00CE0811"/>
    <w:rsid w:val="00CE0821"/>
    <w:rsid w:val="00CE0F4E"/>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51C"/>
    <w:rsid w:val="00CE7A9D"/>
    <w:rsid w:val="00CF010C"/>
    <w:rsid w:val="00CF0724"/>
    <w:rsid w:val="00CF0884"/>
    <w:rsid w:val="00CF113F"/>
    <w:rsid w:val="00CF1715"/>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28A"/>
    <w:rsid w:val="00D0377A"/>
    <w:rsid w:val="00D03CB8"/>
    <w:rsid w:val="00D04389"/>
    <w:rsid w:val="00D04422"/>
    <w:rsid w:val="00D0509A"/>
    <w:rsid w:val="00D053F8"/>
    <w:rsid w:val="00D05AB2"/>
    <w:rsid w:val="00D065AB"/>
    <w:rsid w:val="00D07152"/>
    <w:rsid w:val="00D0751B"/>
    <w:rsid w:val="00D07692"/>
    <w:rsid w:val="00D07877"/>
    <w:rsid w:val="00D10365"/>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742"/>
    <w:rsid w:val="00D158BA"/>
    <w:rsid w:val="00D15A54"/>
    <w:rsid w:val="00D169CC"/>
    <w:rsid w:val="00D16AA3"/>
    <w:rsid w:val="00D1785C"/>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324"/>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DFD"/>
    <w:rsid w:val="00D45E7D"/>
    <w:rsid w:val="00D4647F"/>
    <w:rsid w:val="00D46557"/>
    <w:rsid w:val="00D46B5E"/>
    <w:rsid w:val="00D46CE4"/>
    <w:rsid w:val="00D477F7"/>
    <w:rsid w:val="00D50341"/>
    <w:rsid w:val="00D508B9"/>
    <w:rsid w:val="00D518EE"/>
    <w:rsid w:val="00D51B23"/>
    <w:rsid w:val="00D51E9E"/>
    <w:rsid w:val="00D5260E"/>
    <w:rsid w:val="00D52AA8"/>
    <w:rsid w:val="00D52B5A"/>
    <w:rsid w:val="00D52BC3"/>
    <w:rsid w:val="00D53838"/>
    <w:rsid w:val="00D5409A"/>
    <w:rsid w:val="00D54D1A"/>
    <w:rsid w:val="00D55142"/>
    <w:rsid w:val="00D55187"/>
    <w:rsid w:val="00D5529A"/>
    <w:rsid w:val="00D55593"/>
    <w:rsid w:val="00D55A12"/>
    <w:rsid w:val="00D55C6A"/>
    <w:rsid w:val="00D55C77"/>
    <w:rsid w:val="00D55DC7"/>
    <w:rsid w:val="00D55DE1"/>
    <w:rsid w:val="00D560D5"/>
    <w:rsid w:val="00D56844"/>
    <w:rsid w:val="00D6033D"/>
    <w:rsid w:val="00D61CBA"/>
    <w:rsid w:val="00D61D58"/>
    <w:rsid w:val="00D61EC2"/>
    <w:rsid w:val="00D62E59"/>
    <w:rsid w:val="00D6333D"/>
    <w:rsid w:val="00D633E5"/>
    <w:rsid w:val="00D63C40"/>
    <w:rsid w:val="00D6420B"/>
    <w:rsid w:val="00D64C9D"/>
    <w:rsid w:val="00D6524E"/>
    <w:rsid w:val="00D65A53"/>
    <w:rsid w:val="00D65D95"/>
    <w:rsid w:val="00D660B3"/>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C31"/>
    <w:rsid w:val="00D75ED4"/>
    <w:rsid w:val="00D76751"/>
    <w:rsid w:val="00D77047"/>
    <w:rsid w:val="00D77692"/>
    <w:rsid w:val="00D77B05"/>
    <w:rsid w:val="00D80454"/>
    <w:rsid w:val="00D80590"/>
    <w:rsid w:val="00D809D6"/>
    <w:rsid w:val="00D80A32"/>
    <w:rsid w:val="00D80A90"/>
    <w:rsid w:val="00D80AB0"/>
    <w:rsid w:val="00D814EB"/>
    <w:rsid w:val="00D8161D"/>
    <w:rsid w:val="00D81ABC"/>
    <w:rsid w:val="00D82503"/>
    <w:rsid w:val="00D8279D"/>
    <w:rsid w:val="00D829EF"/>
    <w:rsid w:val="00D831CB"/>
    <w:rsid w:val="00D834EE"/>
    <w:rsid w:val="00D8416E"/>
    <w:rsid w:val="00D844AE"/>
    <w:rsid w:val="00D84746"/>
    <w:rsid w:val="00D84E80"/>
    <w:rsid w:val="00D8523F"/>
    <w:rsid w:val="00D85E84"/>
    <w:rsid w:val="00D8627D"/>
    <w:rsid w:val="00D862DE"/>
    <w:rsid w:val="00D866D1"/>
    <w:rsid w:val="00D86842"/>
    <w:rsid w:val="00D90100"/>
    <w:rsid w:val="00D90F85"/>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1DC"/>
    <w:rsid w:val="00DB47C5"/>
    <w:rsid w:val="00DB4A91"/>
    <w:rsid w:val="00DB4EE6"/>
    <w:rsid w:val="00DB4F9E"/>
    <w:rsid w:val="00DB4FEB"/>
    <w:rsid w:val="00DB501D"/>
    <w:rsid w:val="00DB562D"/>
    <w:rsid w:val="00DB569D"/>
    <w:rsid w:val="00DB7455"/>
    <w:rsid w:val="00DB75CD"/>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159B"/>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CCE"/>
    <w:rsid w:val="00DE2FEE"/>
    <w:rsid w:val="00DE3E76"/>
    <w:rsid w:val="00DE4D51"/>
    <w:rsid w:val="00DE51A8"/>
    <w:rsid w:val="00DE6847"/>
    <w:rsid w:val="00DE68FE"/>
    <w:rsid w:val="00DE74E7"/>
    <w:rsid w:val="00DE7EFF"/>
    <w:rsid w:val="00DF29E0"/>
    <w:rsid w:val="00DF29E9"/>
    <w:rsid w:val="00DF3218"/>
    <w:rsid w:val="00DF356D"/>
    <w:rsid w:val="00DF3616"/>
    <w:rsid w:val="00DF3DC3"/>
    <w:rsid w:val="00DF3E7C"/>
    <w:rsid w:val="00DF41D9"/>
    <w:rsid w:val="00DF4979"/>
    <w:rsid w:val="00DF4E14"/>
    <w:rsid w:val="00DF50EB"/>
    <w:rsid w:val="00DF5BD3"/>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B07"/>
    <w:rsid w:val="00E13DD5"/>
    <w:rsid w:val="00E13E7E"/>
    <w:rsid w:val="00E142C3"/>
    <w:rsid w:val="00E14368"/>
    <w:rsid w:val="00E14F65"/>
    <w:rsid w:val="00E1527D"/>
    <w:rsid w:val="00E153C0"/>
    <w:rsid w:val="00E155EA"/>
    <w:rsid w:val="00E1661F"/>
    <w:rsid w:val="00E1755D"/>
    <w:rsid w:val="00E17904"/>
    <w:rsid w:val="00E20093"/>
    <w:rsid w:val="00E207CE"/>
    <w:rsid w:val="00E20EE5"/>
    <w:rsid w:val="00E20F2E"/>
    <w:rsid w:val="00E216EB"/>
    <w:rsid w:val="00E2236C"/>
    <w:rsid w:val="00E22703"/>
    <w:rsid w:val="00E228C8"/>
    <w:rsid w:val="00E22AB2"/>
    <w:rsid w:val="00E22E13"/>
    <w:rsid w:val="00E236D5"/>
    <w:rsid w:val="00E2382A"/>
    <w:rsid w:val="00E242C4"/>
    <w:rsid w:val="00E244F4"/>
    <w:rsid w:val="00E24608"/>
    <w:rsid w:val="00E2573A"/>
    <w:rsid w:val="00E2638A"/>
    <w:rsid w:val="00E268B9"/>
    <w:rsid w:val="00E27186"/>
    <w:rsid w:val="00E27305"/>
    <w:rsid w:val="00E27548"/>
    <w:rsid w:val="00E27D33"/>
    <w:rsid w:val="00E309D8"/>
    <w:rsid w:val="00E30AFF"/>
    <w:rsid w:val="00E30BE4"/>
    <w:rsid w:val="00E30C38"/>
    <w:rsid w:val="00E313A6"/>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5C2"/>
    <w:rsid w:val="00E53BD4"/>
    <w:rsid w:val="00E545EA"/>
    <w:rsid w:val="00E54792"/>
    <w:rsid w:val="00E55F41"/>
    <w:rsid w:val="00E55F6C"/>
    <w:rsid w:val="00E570CE"/>
    <w:rsid w:val="00E572C0"/>
    <w:rsid w:val="00E573F2"/>
    <w:rsid w:val="00E57557"/>
    <w:rsid w:val="00E57E43"/>
    <w:rsid w:val="00E606C4"/>
    <w:rsid w:val="00E6092C"/>
    <w:rsid w:val="00E60993"/>
    <w:rsid w:val="00E62C1E"/>
    <w:rsid w:val="00E62F1F"/>
    <w:rsid w:val="00E63174"/>
    <w:rsid w:val="00E63652"/>
    <w:rsid w:val="00E64604"/>
    <w:rsid w:val="00E6647B"/>
    <w:rsid w:val="00E6739C"/>
    <w:rsid w:val="00E67583"/>
    <w:rsid w:val="00E67640"/>
    <w:rsid w:val="00E67AE1"/>
    <w:rsid w:val="00E67F45"/>
    <w:rsid w:val="00E706C8"/>
    <w:rsid w:val="00E7076E"/>
    <w:rsid w:val="00E714B2"/>
    <w:rsid w:val="00E71604"/>
    <w:rsid w:val="00E71ABD"/>
    <w:rsid w:val="00E73692"/>
    <w:rsid w:val="00E736B7"/>
    <w:rsid w:val="00E74199"/>
    <w:rsid w:val="00E74353"/>
    <w:rsid w:val="00E74E32"/>
    <w:rsid w:val="00E75598"/>
    <w:rsid w:val="00E75CCB"/>
    <w:rsid w:val="00E75D20"/>
    <w:rsid w:val="00E76198"/>
    <w:rsid w:val="00E765C8"/>
    <w:rsid w:val="00E77445"/>
    <w:rsid w:val="00E77C06"/>
    <w:rsid w:val="00E77F0C"/>
    <w:rsid w:val="00E80633"/>
    <w:rsid w:val="00E80D40"/>
    <w:rsid w:val="00E80F8C"/>
    <w:rsid w:val="00E81BA7"/>
    <w:rsid w:val="00E81CC0"/>
    <w:rsid w:val="00E82137"/>
    <w:rsid w:val="00E82355"/>
    <w:rsid w:val="00E82697"/>
    <w:rsid w:val="00E82E12"/>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87E"/>
    <w:rsid w:val="00E91982"/>
    <w:rsid w:val="00E91D0E"/>
    <w:rsid w:val="00E92497"/>
    <w:rsid w:val="00E92878"/>
    <w:rsid w:val="00E933C6"/>
    <w:rsid w:val="00E935D8"/>
    <w:rsid w:val="00E93A31"/>
    <w:rsid w:val="00E93E12"/>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0C0"/>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5066"/>
    <w:rsid w:val="00EB6A69"/>
    <w:rsid w:val="00EC01BC"/>
    <w:rsid w:val="00EC0288"/>
    <w:rsid w:val="00EC0F6E"/>
    <w:rsid w:val="00EC155F"/>
    <w:rsid w:val="00EC1622"/>
    <w:rsid w:val="00EC16BA"/>
    <w:rsid w:val="00EC18AD"/>
    <w:rsid w:val="00EC2205"/>
    <w:rsid w:val="00EC316C"/>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C77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019"/>
    <w:rsid w:val="00ED7146"/>
    <w:rsid w:val="00ED73B0"/>
    <w:rsid w:val="00ED749D"/>
    <w:rsid w:val="00ED7F33"/>
    <w:rsid w:val="00EE056E"/>
    <w:rsid w:val="00EE0BFD"/>
    <w:rsid w:val="00EE116E"/>
    <w:rsid w:val="00EE1268"/>
    <w:rsid w:val="00EE1777"/>
    <w:rsid w:val="00EE1A0F"/>
    <w:rsid w:val="00EE1C51"/>
    <w:rsid w:val="00EE2420"/>
    <w:rsid w:val="00EE2673"/>
    <w:rsid w:val="00EE29B8"/>
    <w:rsid w:val="00EE2E34"/>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286"/>
    <w:rsid w:val="00EF29C9"/>
    <w:rsid w:val="00EF2B37"/>
    <w:rsid w:val="00EF2BE2"/>
    <w:rsid w:val="00EF2C94"/>
    <w:rsid w:val="00EF2F32"/>
    <w:rsid w:val="00EF389B"/>
    <w:rsid w:val="00EF3CEA"/>
    <w:rsid w:val="00EF4A28"/>
    <w:rsid w:val="00EF519D"/>
    <w:rsid w:val="00EF51AA"/>
    <w:rsid w:val="00EF535D"/>
    <w:rsid w:val="00EF5562"/>
    <w:rsid w:val="00EF5892"/>
    <w:rsid w:val="00EF6B40"/>
    <w:rsid w:val="00EF6B6C"/>
    <w:rsid w:val="00EF742E"/>
    <w:rsid w:val="00EF7E9E"/>
    <w:rsid w:val="00F0001C"/>
    <w:rsid w:val="00F00977"/>
    <w:rsid w:val="00F009CB"/>
    <w:rsid w:val="00F0165D"/>
    <w:rsid w:val="00F01E42"/>
    <w:rsid w:val="00F01EF9"/>
    <w:rsid w:val="00F021CB"/>
    <w:rsid w:val="00F025AE"/>
    <w:rsid w:val="00F025F5"/>
    <w:rsid w:val="00F029B2"/>
    <w:rsid w:val="00F02B99"/>
    <w:rsid w:val="00F03880"/>
    <w:rsid w:val="00F03C45"/>
    <w:rsid w:val="00F03CFB"/>
    <w:rsid w:val="00F03E18"/>
    <w:rsid w:val="00F04202"/>
    <w:rsid w:val="00F047FB"/>
    <w:rsid w:val="00F04C91"/>
    <w:rsid w:val="00F04E5F"/>
    <w:rsid w:val="00F055DE"/>
    <w:rsid w:val="00F0576B"/>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0700"/>
    <w:rsid w:val="00F21319"/>
    <w:rsid w:val="00F215F7"/>
    <w:rsid w:val="00F21887"/>
    <w:rsid w:val="00F22E83"/>
    <w:rsid w:val="00F23840"/>
    <w:rsid w:val="00F2395B"/>
    <w:rsid w:val="00F23C8E"/>
    <w:rsid w:val="00F244B0"/>
    <w:rsid w:val="00F24C5F"/>
    <w:rsid w:val="00F24CEA"/>
    <w:rsid w:val="00F25348"/>
    <w:rsid w:val="00F25DB6"/>
    <w:rsid w:val="00F263E2"/>
    <w:rsid w:val="00F265CF"/>
    <w:rsid w:val="00F26725"/>
    <w:rsid w:val="00F27DCF"/>
    <w:rsid w:val="00F3020D"/>
    <w:rsid w:val="00F30ADE"/>
    <w:rsid w:val="00F30E3D"/>
    <w:rsid w:val="00F30FEC"/>
    <w:rsid w:val="00F316B0"/>
    <w:rsid w:val="00F3252C"/>
    <w:rsid w:val="00F325F0"/>
    <w:rsid w:val="00F32C19"/>
    <w:rsid w:val="00F330CE"/>
    <w:rsid w:val="00F332B5"/>
    <w:rsid w:val="00F333C3"/>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4747"/>
    <w:rsid w:val="00F54A43"/>
    <w:rsid w:val="00F55267"/>
    <w:rsid w:val="00F55591"/>
    <w:rsid w:val="00F560C3"/>
    <w:rsid w:val="00F561F5"/>
    <w:rsid w:val="00F574B8"/>
    <w:rsid w:val="00F5755C"/>
    <w:rsid w:val="00F57882"/>
    <w:rsid w:val="00F578D6"/>
    <w:rsid w:val="00F6017A"/>
    <w:rsid w:val="00F601CC"/>
    <w:rsid w:val="00F60DFD"/>
    <w:rsid w:val="00F61AB6"/>
    <w:rsid w:val="00F61B0F"/>
    <w:rsid w:val="00F63435"/>
    <w:rsid w:val="00F636E6"/>
    <w:rsid w:val="00F63ABC"/>
    <w:rsid w:val="00F6473D"/>
    <w:rsid w:val="00F64B96"/>
    <w:rsid w:val="00F650F6"/>
    <w:rsid w:val="00F655AD"/>
    <w:rsid w:val="00F65E77"/>
    <w:rsid w:val="00F65FD9"/>
    <w:rsid w:val="00F6614C"/>
    <w:rsid w:val="00F66724"/>
    <w:rsid w:val="00F66EF7"/>
    <w:rsid w:val="00F66FC4"/>
    <w:rsid w:val="00F6746D"/>
    <w:rsid w:val="00F6760D"/>
    <w:rsid w:val="00F676B1"/>
    <w:rsid w:val="00F707B9"/>
    <w:rsid w:val="00F70AC0"/>
    <w:rsid w:val="00F71499"/>
    <w:rsid w:val="00F715F4"/>
    <w:rsid w:val="00F71722"/>
    <w:rsid w:val="00F718B0"/>
    <w:rsid w:val="00F72213"/>
    <w:rsid w:val="00F7268E"/>
    <w:rsid w:val="00F72CB0"/>
    <w:rsid w:val="00F7312B"/>
    <w:rsid w:val="00F731B0"/>
    <w:rsid w:val="00F731B6"/>
    <w:rsid w:val="00F738CC"/>
    <w:rsid w:val="00F73BA6"/>
    <w:rsid w:val="00F74127"/>
    <w:rsid w:val="00F7431B"/>
    <w:rsid w:val="00F74565"/>
    <w:rsid w:val="00F752BC"/>
    <w:rsid w:val="00F75751"/>
    <w:rsid w:val="00F75BA3"/>
    <w:rsid w:val="00F75E88"/>
    <w:rsid w:val="00F815CC"/>
    <w:rsid w:val="00F826AB"/>
    <w:rsid w:val="00F8363D"/>
    <w:rsid w:val="00F8430A"/>
    <w:rsid w:val="00F8470C"/>
    <w:rsid w:val="00F859D9"/>
    <w:rsid w:val="00F864FE"/>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38B7"/>
    <w:rsid w:val="00FA3CC1"/>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715"/>
    <w:rsid w:val="00FB2CDB"/>
    <w:rsid w:val="00FB37B1"/>
    <w:rsid w:val="00FB3D8D"/>
    <w:rsid w:val="00FB4650"/>
    <w:rsid w:val="00FB4F27"/>
    <w:rsid w:val="00FB5E7E"/>
    <w:rsid w:val="00FB602A"/>
    <w:rsid w:val="00FB6998"/>
    <w:rsid w:val="00FB6CFE"/>
    <w:rsid w:val="00FB72A5"/>
    <w:rsid w:val="00FC06A3"/>
    <w:rsid w:val="00FC3205"/>
    <w:rsid w:val="00FC3FFF"/>
    <w:rsid w:val="00FC4973"/>
    <w:rsid w:val="00FC4AA8"/>
    <w:rsid w:val="00FC5379"/>
    <w:rsid w:val="00FC566E"/>
    <w:rsid w:val="00FC5F6F"/>
    <w:rsid w:val="00FC6860"/>
    <w:rsid w:val="00FC73DF"/>
    <w:rsid w:val="00FC7BCB"/>
    <w:rsid w:val="00FD0032"/>
    <w:rsid w:val="00FD0466"/>
    <w:rsid w:val="00FD1573"/>
    <w:rsid w:val="00FD1AB8"/>
    <w:rsid w:val="00FD1EEB"/>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3F53"/>
    <w:rsid w:val="00FE4A33"/>
    <w:rsid w:val="00FE52BE"/>
    <w:rsid w:val="00FE55BD"/>
    <w:rsid w:val="00FE5BB7"/>
    <w:rsid w:val="00FE5CDD"/>
    <w:rsid w:val="00FE5E8D"/>
    <w:rsid w:val="00FE5FF3"/>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170"/>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E1D4647-7EF5-4CD2-854F-C728C623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7520">
      <w:bodyDiv w:val="1"/>
      <w:marLeft w:val="0"/>
      <w:marRight w:val="0"/>
      <w:marTop w:val="0"/>
      <w:marBottom w:val="0"/>
      <w:divBdr>
        <w:top w:val="none" w:sz="0" w:space="0" w:color="auto"/>
        <w:left w:val="none" w:sz="0" w:space="0" w:color="auto"/>
        <w:bottom w:val="none" w:sz="0" w:space="0" w:color="auto"/>
        <w:right w:val="none" w:sz="0" w:space="0" w:color="auto"/>
      </w:divBdr>
    </w:div>
    <w:div w:id="202407143">
      <w:bodyDiv w:val="1"/>
      <w:marLeft w:val="0"/>
      <w:marRight w:val="0"/>
      <w:marTop w:val="0"/>
      <w:marBottom w:val="0"/>
      <w:divBdr>
        <w:top w:val="none" w:sz="0" w:space="0" w:color="auto"/>
        <w:left w:val="none" w:sz="0" w:space="0" w:color="auto"/>
        <w:bottom w:val="none" w:sz="0" w:space="0" w:color="auto"/>
        <w:right w:val="none" w:sz="0" w:space="0" w:color="auto"/>
      </w:divBdr>
    </w:div>
    <w:div w:id="292753907">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354885805">
      <w:bodyDiv w:val="1"/>
      <w:marLeft w:val="0"/>
      <w:marRight w:val="0"/>
      <w:marTop w:val="0"/>
      <w:marBottom w:val="0"/>
      <w:divBdr>
        <w:top w:val="none" w:sz="0" w:space="0" w:color="auto"/>
        <w:left w:val="none" w:sz="0" w:space="0" w:color="auto"/>
        <w:bottom w:val="none" w:sz="0" w:space="0" w:color="auto"/>
        <w:right w:val="none" w:sz="0" w:space="0" w:color="auto"/>
      </w:divBdr>
    </w:div>
    <w:div w:id="579750707">
      <w:bodyDiv w:val="1"/>
      <w:marLeft w:val="0"/>
      <w:marRight w:val="0"/>
      <w:marTop w:val="0"/>
      <w:marBottom w:val="0"/>
      <w:divBdr>
        <w:top w:val="none" w:sz="0" w:space="0" w:color="auto"/>
        <w:left w:val="none" w:sz="0" w:space="0" w:color="auto"/>
        <w:bottom w:val="none" w:sz="0" w:space="0" w:color="auto"/>
        <w:right w:val="none" w:sz="0" w:space="0" w:color="auto"/>
      </w:divBdr>
    </w:div>
    <w:div w:id="660040547">
      <w:bodyDiv w:val="1"/>
      <w:marLeft w:val="0"/>
      <w:marRight w:val="0"/>
      <w:marTop w:val="0"/>
      <w:marBottom w:val="0"/>
      <w:divBdr>
        <w:top w:val="none" w:sz="0" w:space="0" w:color="auto"/>
        <w:left w:val="none" w:sz="0" w:space="0" w:color="auto"/>
        <w:bottom w:val="none" w:sz="0" w:space="0" w:color="auto"/>
        <w:right w:val="none" w:sz="0" w:space="0" w:color="auto"/>
      </w:divBdr>
    </w:div>
    <w:div w:id="665403198">
      <w:bodyDiv w:val="1"/>
      <w:marLeft w:val="0"/>
      <w:marRight w:val="0"/>
      <w:marTop w:val="0"/>
      <w:marBottom w:val="0"/>
      <w:divBdr>
        <w:top w:val="none" w:sz="0" w:space="0" w:color="auto"/>
        <w:left w:val="none" w:sz="0" w:space="0" w:color="auto"/>
        <w:bottom w:val="none" w:sz="0" w:space="0" w:color="auto"/>
        <w:right w:val="none" w:sz="0" w:space="0" w:color="auto"/>
      </w:divBdr>
    </w:div>
    <w:div w:id="708408718">
      <w:bodyDiv w:val="1"/>
      <w:marLeft w:val="0"/>
      <w:marRight w:val="0"/>
      <w:marTop w:val="0"/>
      <w:marBottom w:val="0"/>
      <w:divBdr>
        <w:top w:val="none" w:sz="0" w:space="0" w:color="auto"/>
        <w:left w:val="none" w:sz="0" w:space="0" w:color="auto"/>
        <w:bottom w:val="none" w:sz="0" w:space="0" w:color="auto"/>
        <w:right w:val="none" w:sz="0" w:space="0" w:color="auto"/>
      </w:divBdr>
    </w:div>
    <w:div w:id="713700266">
      <w:bodyDiv w:val="1"/>
      <w:marLeft w:val="0"/>
      <w:marRight w:val="0"/>
      <w:marTop w:val="0"/>
      <w:marBottom w:val="0"/>
      <w:divBdr>
        <w:top w:val="none" w:sz="0" w:space="0" w:color="auto"/>
        <w:left w:val="none" w:sz="0" w:space="0" w:color="auto"/>
        <w:bottom w:val="none" w:sz="0" w:space="0" w:color="auto"/>
        <w:right w:val="none" w:sz="0" w:space="0" w:color="auto"/>
      </w:divBdr>
    </w:div>
    <w:div w:id="856188167">
      <w:bodyDiv w:val="1"/>
      <w:marLeft w:val="0"/>
      <w:marRight w:val="0"/>
      <w:marTop w:val="0"/>
      <w:marBottom w:val="0"/>
      <w:divBdr>
        <w:top w:val="none" w:sz="0" w:space="0" w:color="auto"/>
        <w:left w:val="none" w:sz="0" w:space="0" w:color="auto"/>
        <w:bottom w:val="none" w:sz="0" w:space="0" w:color="auto"/>
        <w:right w:val="none" w:sz="0" w:space="0" w:color="auto"/>
      </w:divBdr>
    </w:div>
    <w:div w:id="902568501">
      <w:bodyDiv w:val="1"/>
      <w:marLeft w:val="0"/>
      <w:marRight w:val="0"/>
      <w:marTop w:val="0"/>
      <w:marBottom w:val="0"/>
      <w:divBdr>
        <w:top w:val="none" w:sz="0" w:space="0" w:color="auto"/>
        <w:left w:val="none" w:sz="0" w:space="0" w:color="auto"/>
        <w:bottom w:val="none" w:sz="0" w:space="0" w:color="auto"/>
        <w:right w:val="none" w:sz="0" w:space="0" w:color="auto"/>
      </w:divBdr>
    </w:div>
    <w:div w:id="972294798">
      <w:bodyDiv w:val="1"/>
      <w:marLeft w:val="0"/>
      <w:marRight w:val="0"/>
      <w:marTop w:val="0"/>
      <w:marBottom w:val="0"/>
      <w:divBdr>
        <w:top w:val="none" w:sz="0" w:space="0" w:color="auto"/>
        <w:left w:val="none" w:sz="0" w:space="0" w:color="auto"/>
        <w:bottom w:val="none" w:sz="0" w:space="0" w:color="auto"/>
        <w:right w:val="none" w:sz="0" w:space="0" w:color="auto"/>
      </w:divBdr>
    </w:div>
    <w:div w:id="1030953801">
      <w:bodyDiv w:val="1"/>
      <w:marLeft w:val="0"/>
      <w:marRight w:val="0"/>
      <w:marTop w:val="0"/>
      <w:marBottom w:val="0"/>
      <w:divBdr>
        <w:top w:val="none" w:sz="0" w:space="0" w:color="auto"/>
        <w:left w:val="none" w:sz="0" w:space="0" w:color="auto"/>
        <w:bottom w:val="none" w:sz="0" w:space="0" w:color="auto"/>
        <w:right w:val="none" w:sz="0" w:space="0" w:color="auto"/>
      </w:divBdr>
    </w:div>
    <w:div w:id="1041248351">
      <w:bodyDiv w:val="1"/>
      <w:marLeft w:val="0"/>
      <w:marRight w:val="0"/>
      <w:marTop w:val="0"/>
      <w:marBottom w:val="0"/>
      <w:divBdr>
        <w:top w:val="none" w:sz="0" w:space="0" w:color="auto"/>
        <w:left w:val="none" w:sz="0" w:space="0" w:color="auto"/>
        <w:bottom w:val="none" w:sz="0" w:space="0" w:color="auto"/>
        <w:right w:val="none" w:sz="0" w:space="0" w:color="auto"/>
      </w:divBdr>
    </w:div>
    <w:div w:id="1063142548">
      <w:bodyDiv w:val="1"/>
      <w:marLeft w:val="0"/>
      <w:marRight w:val="0"/>
      <w:marTop w:val="0"/>
      <w:marBottom w:val="0"/>
      <w:divBdr>
        <w:top w:val="none" w:sz="0" w:space="0" w:color="auto"/>
        <w:left w:val="none" w:sz="0" w:space="0" w:color="auto"/>
        <w:bottom w:val="none" w:sz="0" w:space="0" w:color="auto"/>
        <w:right w:val="none" w:sz="0" w:space="0" w:color="auto"/>
      </w:divBdr>
    </w:div>
    <w:div w:id="1065756219">
      <w:bodyDiv w:val="1"/>
      <w:marLeft w:val="0"/>
      <w:marRight w:val="0"/>
      <w:marTop w:val="0"/>
      <w:marBottom w:val="0"/>
      <w:divBdr>
        <w:top w:val="none" w:sz="0" w:space="0" w:color="auto"/>
        <w:left w:val="none" w:sz="0" w:space="0" w:color="auto"/>
        <w:bottom w:val="none" w:sz="0" w:space="0" w:color="auto"/>
        <w:right w:val="none" w:sz="0" w:space="0" w:color="auto"/>
      </w:divBdr>
    </w:div>
    <w:div w:id="1140810161">
      <w:bodyDiv w:val="1"/>
      <w:marLeft w:val="0"/>
      <w:marRight w:val="0"/>
      <w:marTop w:val="0"/>
      <w:marBottom w:val="0"/>
      <w:divBdr>
        <w:top w:val="none" w:sz="0" w:space="0" w:color="auto"/>
        <w:left w:val="none" w:sz="0" w:space="0" w:color="auto"/>
        <w:bottom w:val="none" w:sz="0" w:space="0" w:color="auto"/>
        <w:right w:val="none" w:sz="0" w:space="0" w:color="auto"/>
      </w:divBdr>
    </w:div>
    <w:div w:id="1223295932">
      <w:bodyDiv w:val="1"/>
      <w:marLeft w:val="0"/>
      <w:marRight w:val="0"/>
      <w:marTop w:val="0"/>
      <w:marBottom w:val="0"/>
      <w:divBdr>
        <w:top w:val="none" w:sz="0" w:space="0" w:color="auto"/>
        <w:left w:val="none" w:sz="0" w:space="0" w:color="auto"/>
        <w:bottom w:val="none" w:sz="0" w:space="0" w:color="auto"/>
        <w:right w:val="none" w:sz="0" w:space="0" w:color="auto"/>
      </w:divBdr>
    </w:div>
    <w:div w:id="124749852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277565018">
      <w:bodyDiv w:val="1"/>
      <w:marLeft w:val="0"/>
      <w:marRight w:val="0"/>
      <w:marTop w:val="0"/>
      <w:marBottom w:val="0"/>
      <w:divBdr>
        <w:top w:val="none" w:sz="0" w:space="0" w:color="auto"/>
        <w:left w:val="none" w:sz="0" w:space="0" w:color="auto"/>
        <w:bottom w:val="none" w:sz="0" w:space="0" w:color="auto"/>
        <w:right w:val="none" w:sz="0" w:space="0" w:color="auto"/>
      </w:divBdr>
    </w:div>
    <w:div w:id="1295913300">
      <w:bodyDiv w:val="1"/>
      <w:marLeft w:val="0"/>
      <w:marRight w:val="0"/>
      <w:marTop w:val="0"/>
      <w:marBottom w:val="0"/>
      <w:divBdr>
        <w:top w:val="none" w:sz="0" w:space="0" w:color="auto"/>
        <w:left w:val="none" w:sz="0" w:space="0" w:color="auto"/>
        <w:bottom w:val="none" w:sz="0" w:space="0" w:color="auto"/>
        <w:right w:val="none" w:sz="0" w:space="0" w:color="auto"/>
      </w:divBdr>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390109992">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455561785">
      <w:bodyDiv w:val="1"/>
      <w:marLeft w:val="0"/>
      <w:marRight w:val="0"/>
      <w:marTop w:val="0"/>
      <w:marBottom w:val="0"/>
      <w:divBdr>
        <w:top w:val="none" w:sz="0" w:space="0" w:color="auto"/>
        <w:left w:val="none" w:sz="0" w:space="0" w:color="auto"/>
        <w:bottom w:val="none" w:sz="0" w:space="0" w:color="auto"/>
        <w:right w:val="none" w:sz="0" w:space="0" w:color="auto"/>
      </w:divBdr>
    </w:div>
    <w:div w:id="1456368640">
      <w:bodyDiv w:val="1"/>
      <w:marLeft w:val="0"/>
      <w:marRight w:val="0"/>
      <w:marTop w:val="0"/>
      <w:marBottom w:val="0"/>
      <w:divBdr>
        <w:top w:val="none" w:sz="0" w:space="0" w:color="auto"/>
        <w:left w:val="none" w:sz="0" w:space="0" w:color="auto"/>
        <w:bottom w:val="none" w:sz="0" w:space="0" w:color="auto"/>
        <w:right w:val="none" w:sz="0" w:space="0" w:color="auto"/>
      </w:divBdr>
    </w:div>
    <w:div w:id="1478649545">
      <w:bodyDiv w:val="1"/>
      <w:marLeft w:val="0"/>
      <w:marRight w:val="0"/>
      <w:marTop w:val="0"/>
      <w:marBottom w:val="0"/>
      <w:divBdr>
        <w:top w:val="none" w:sz="0" w:space="0" w:color="auto"/>
        <w:left w:val="none" w:sz="0" w:space="0" w:color="auto"/>
        <w:bottom w:val="none" w:sz="0" w:space="0" w:color="auto"/>
        <w:right w:val="none" w:sz="0" w:space="0" w:color="auto"/>
      </w:divBdr>
    </w:div>
    <w:div w:id="1521090747">
      <w:bodyDiv w:val="1"/>
      <w:marLeft w:val="0"/>
      <w:marRight w:val="0"/>
      <w:marTop w:val="0"/>
      <w:marBottom w:val="0"/>
      <w:divBdr>
        <w:top w:val="none" w:sz="0" w:space="0" w:color="auto"/>
        <w:left w:val="none" w:sz="0" w:space="0" w:color="auto"/>
        <w:bottom w:val="none" w:sz="0" w:space="0" w:color="auto"/>
        <w:right w:val="none" w:sz="0" w:space="0" w:color="auto"/>
      </w:divBdr>
    </w:div>
    <w:div w:id="1594778309">
      <w:bodyDiv w:val="1"/>
      <w:marLeft w:val="0"/>
      <w:marRight w:val="0"/>
      <w:marTop w:val="0"/>
      <w:marBottom w:val="0"/>
      <w:divBdr>
        <w:top w:val="none" w:sz="0" w:space="0" w:color="auto"/>
        <w:left w:val="none" w:sz="0" w:space="0" w:color="auto"/>
        <w:bottom w:val="none" w:sz="0" w:space="0" w:color="auto"/>
        <w:right w:val="none" w:sz="0" w:space="0" w:color="auto"/>
      </w:divBdr>
    </w:div>
    <w:div w:id="1658147808">
      <w:bodyDiv w:val="1"/>
      <w:marLeft w:val="0"/>
      <w:marRight w:val="0"/>
      <w:marTop w:val="0"/>
      <w:marBottom w:val="0"/>
      <w:divBdr>
        <w:top w:val="none" w:sz="0" w:space="0" w:color="auto"/>
        <w:left w:val="none" w:sz="0" w:space="0" w:color="auto"/>
        <w:bottom w:val="none" w:sz="0" w:space="0" w:color="auto"/>
        <w:right w:val="none" w:sz="0" w:space="0" w:color="auto"/>
      </w:divBdr>
    </w:div>
    <w:div w:id="1764645485">
      <w:bodyDiv w:val="1"/>
      <w:marLeft w:val="0"/>
      <w:marRight w:val="0"/>
      <w:marTop w:val="0"/>
      <w:marBottom w:val="0"/>
      <w:divBdr>
        <w:top w:val="none" w:sz="0" w:space="0" w:color="auto"/>
        <w:left w:val="none" w:sz="0" w:space="0" w:color="auto"/>
        <w:bottom w:val="none" w:sz="0" w:space="0" w:color="auto"/>
        <w:right w:val="none" w:sz="0" w:space="0" w:color="auto"/>
      </w:divBdr>
    </w:div>
    <w:div w:id="1783184314">
      <w:bodyDiv w:val="1"/>
      <w:marLeft w:val="0"/>
      <w:marRight w:val="0"/>
      <w:marTop w:val="0"/>
      <w:marBottom w:val="0"/>
      <w:divBdr>
        <w:top w:val="none" w:sz="0" w:space="0" w:color="auto"/>
        <w:left w:val="none" w:sz="0" w:space="0" w:color="auto"/>
        <w:bottom w:val="none" w:sz="0" w:space="0" w:color="auto"/>
        <w:right w:val="none" w:sz="0" w:space="0" w:color="auto"/>
      </w:divBdr>
    </w:div>
    <w:div w:id="1855797689">
      <w:bodyDiv w:val="1"/>
      <w:marLeft w:val="0"/>
      <w:marRight w:val="0"/>
      <w:marTop w:val="0"/>
      <w:marBottom w:val="0"/>
      <w:divBdr>
        <w:top w:val="none" w:sz="0" w:space="0" w:color="auto"/>
        <w:left w:val="none" w:sz="0" w:space="0" w:color="auto"/>
        <w:bottom w:val="none" w:sz="0" w:space="0" w:color="auto"/>
        <w:right w:val="none" w:sz="0" w:space="0" w:color="auto"/>
      </w:divBdr>
    </w:div>
    <w:div w:id="1900700371">
      <w:bodyDiv w:val="1"/>
      <w:marLeft w:val="0"/>
      <w:marRight w:val="0"/>
      <w:marTop w:val="0"/>
      <w:marBottom w:val="0"/>
      <w:divBdr>
        <w:top w:val="none" w:sz="0" w:space="0" w:color="auto"/>
        <w:left w:val="none" w:sz="0" w:space="0" w:color="auto"/>
        <w:bottom w:val="none" w:sz="0" w:space="0" w:color="auto"/>
        <w:right w:val="none" w:sz="0" w:space="0" w:color="auto"/>
      </w:divBdr>
    </w:div>
    <w:div w:id="1952475177">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014530227">
      <w:bodyDiv w:val="1"/>
      <w:marLeft w:val="0"/>
      <w:marRight w:val="0"/>
      <w:marTop w:val="0"/>
      <w:marBottom w:val="0"/>
      <w:divBdr>
        <w:top w:val="none" w:sz="0" w:space="0" w:color="auto"/>
        <w:left w:val="none" w:sz="0" w:space="0" w:color="auto"/>
        <w:bottom w:val="none" w:sz="0" w:space="0" w:color="auto"/>
        <w:right w:val="none" w:sz="0" w:space="0" w:color="auto"/>
      </w:divBdr>
    </w:div>
    <w:div w:id="2025131977">
      <w:bodyDiv w:val="1"/>
      <w:marLeft w:val="0"/>
      <w:marRight w:val="0"/>
      <w:marTop w:val="0"/>
      <w:marBottom w:val="0"/>
      <w:divBdr>
        <w:top w:val="none" w:sz="0" w:space="0" w:color="auto"/>
        <w:left w:val="none" w:sz="0" w:space="0" w:color="auto"/>
        <w:bottom w:val="none" w:sz="0" w:space="0" w:color="auto"/>
        <w:right w:val="none" w:sz="0" w:space="0" w:color="auto"/>
      </w:divBdr>
    </w:div>
    <w:div w:id="2048672916">
      <w:bodyDiv w:val="1"/>
      <w:marLeft w:val="0"/>
      <w:marRight w:val="0"/>
      <w:marTop w:val="0"/>
      <w:marBottom w:val="0"/>
      <w:divBdr>
        <w:top w:val="none" w:sz="0" w:space="0" w:color="auto"/>
        <w:left w:val="none" w:sz="0" w:space="0" w:color="auto"/>
        <w:bottom w:val="none" w:sz="0" w:space="0" w:color="auto"/>
        <w:right w:val="none" w:sz="0" w:space="0" w:color="auto"/>
      </w:divBdr>
    </w:div>
    <w:div w:id="2086413955">
      <w:bodyDiv w:val="1"/>
      <w:marLeft w:val="0"/>
      <w:marRight w:val="0"/>
      <w:marTop w:val="0"/>
      <w:marBottom w:val="0"/>
      <w:divBdr>
        <w:top w:val="none" w:sz="0" w:space="0" w:color="auto"/>
        <w:left w:val="none" w:sz="0" w:space="0" w:color="auto"/>
        <w:bottom w:val="none" w:sz="0" w:space="0" w:color="auto"/>
        <w:right w:val="none" w:sz="0" w:space="0" w:color="auto"/>
      </w:divBdr>
    </w:div>
    <w:div w:id="2089384056">
      <w:bodyDiv w:val="1"/>
      <w:marLeft w:val="0"/>
      <w:marRight w:val="0"/>
      <w:marTop w:val="0"/>
      <w:marBottom w:val="0"/>
      <w:divBdr>
        <w:top w:val="none" w:sz="0" w:space="0" w:color="auto"/>
        <w:left w:val="none" w:sz="0" w:space="0" w:color="auto"/>
        <w:bottom w:val="none" w:sz="0" w:space="0" w:color="auto"/>
        <w:right w:val="none" w:sz="0" w:space="0" w:color="auto"/>
      </w:divBdr>
    </w:div>
    <w:div w:id="21095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13A1F-EA2E-4A70-A978-8B3763D5D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8</Pages>
  <Words>2935</Words>
  <Characters>16147</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19044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Henry Lora Rodriguez</cp:lastModifiedBy>
  <cp:revision>7</cp:revision>
  <cp:lastPrinted>2018-04-24T18:18:00Z</cp:lastPrinted>
  <dcterms:created xsi:type="dcterms:W3CDTF">2018-04-26T22:58:00Z</dcterms:created>
  <dcterms:modified xsi:type="dcterms:W3CDTF">2018-05-31T15:40:00Z</dcterms:modified>
</cp:coreProperties>
</file>