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64406" w:rsidRPr="002E011F" w:rsidRDefault="00A64406" w:rsidP="00A6440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r w:rsidRPr="002E011F">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A64406" w:rsidRPr="002E011F" w:rsidRDefault="00A64406" w:rsidP="00A64406">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2E011F">
        <w:rPr>
          <w:rFonts w:ascii="Calibri" w:eastAsia="Calibri" w:hAnsi="Calibri" w:cs="Calibri"/>
          <w:color w:val="FF0000"/>
          <w:sz w:val="16"/>
          <w:szCs w:val="16"/>
          <w:lang w:val="es-CO" w:eastAsia="fr-FR"/>
        </w:rPr>
        <w:t>El contenido total y fiel de la decisión debe ser verificado en la Secretaría de esta Sala.</w:t>
      </w:r>
    </w:p>
    <w:p w:rsidR="00A64406" w:rsidRPr="001B5572" w:rsidRDefault="00C64478" w:rsidP="00A64406">
      <w:pPr>
        <w:rPr>
          <w:rFonts w:asciiTheme="minorHAnsi" w:hAnsiTheme="minorHAnsi"/>
          <w:sz w:val="18"/>
          <w:szCs w:val="18"/>
        </w:rPr>
      </w:pPr>
      <w:r>
        <w:rPr>
          <w:rFonts w:asciiTheme="minorHAnsi" w:hAnsiTheme="minorHAnsi"/>
          <w:sz w:val="18"/>
          <w:szCs w:val="18"/>
        </w:rPr>
        <w:t>Providencia:</w:t>
      </w:r>
      <w:r>
        <w:rPr>
          <w:rFonts w:asciiTheme="minorHAnsi" w:hAnsiTheme="minorHAnsi"/>
          <w:sz w:val="18"/>
          <w:szCs w:val="18"/>
        </w:rPr>
        <w:tab/>
      </w:r>
      <w:r>
        <w:rPr>
          <w:rFonts w:asciiTheme="minorHAnsi" w:hAnsiTheme="minorHAnsi"/>
          <w:sz w:val="18"/>
          <w:szCs w:val="18"/>
        </w:rPr>
        <w:tab/>
        <w:t>Sentencia  – 2</w:t>
      </w:r>
      <w:bookmarkStart w:id="0" w:name="_GoBack"/>
      <w:bookmarkEnd w:id="0"/>
      <w:r w:rsidR="00A64406" w:rsidRPr="001B5572">
        <w:rPr>
          <w:rFonts w:asciiTheme="minorHAnsi" w:hAnsiTheme="minorHAnsi"/>
          <w:sz w:val="18"/>
          <w:szCs w:val="18"/>
        </w:rPr>
        <w:t xml:space="preserve">ª instancia – </w:t>
      </w:r>
      <w:r w:rsidR="00A64406">
        <w:rPr>
          <w:rFonts w:asciiTheme="minorHAnsi" w:hAnsiTheme="minorHAnsi"/>
          <w:sz w:val="18"/>
          <w:szCs w:val="18"/>
        </w:rPr>
        <w:t xml:space="preserve">17 de abril </w:t>
      </w:r>
      <w:r w:rsidR="00A64406" w:rsidRPr="001B5572">
        <w:rPr>
          <w:rFonts w:asciiTheme="minorHAnsi" w:hAnsiTheme="minorHAnsi"/>
          <w:sz w:val="18"/>
          <w:szCs w:val="18"/>
        </w:rPr>
        <w:t>de 2018</w:t>
      </w:r>
    </w:p>
    <w:p w:rsidR="00A64406" w:rsidRDefault="00A64406" w:rsidP="00A64406">
      <w:pPr>
        <w:rPr>
          <w:rFonts w:asciiTheme="minorHAnsi" w:hAnsiTheme="minorHAnsi"/>
          <w:sz w:val="18"/>
          <w:szCs w:val="18"/>
        </w:rPr>
      </w:pPr>
      <w:r w:rsidRPr="001B5572">
        <w:rPr>
          <w:rFonts w:asciiTheme="minorHAnsi" w:hAnsiTheme="minorHAnsi"/>
          <w:sz w:val="18"/>
          <w:szCs w:val="18"/>
        </w:rPr>
        <w:t>Proceso:</w:t>
      </w:r>
      <w:r w:rsidRPr="001B5572">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1B5572">
        <w:rPr>
          <w:rFonts w:asciiTheme="minorHAnsi" w:hAnsiTheme="minorHAnsi"/>
          <w:sz w:val="18"/>
          <w:szCs w:val="18"/>
        </w:rPr>
        <w:t xml:space="preserve">Acción de Tutela – </w:t>
      </w:r>
      <w:r>
        <w:rPr>
          <w:rFonts w:asciiTheme="minorHAnsi" w:hAnsiTheme="minorHAnsi"/>
          <w:sz w:val="18"/>
          <w:szCs w:val="18"/>
        </w:rPr>
        <w:t>Carencia actual de objeto</w:t>
      </w:r>
    </w:p>
    <w:p w:rsidR="00A64406" w:rsidRPr="001B5572" w:rsidRDefault="00A64406" w:rsidP="00A64406">
      <w:pPr>
        <w:rPr>
          <w:rFonts w:asciiTheme="minorHAnsi" w:hAnsiTheme="minorHAnsi"/>
          <w:sz w:val="18"/>
          <w:szCs w:val="18"/>
        </w:rPr>
      </w:pPr>
      <w:r w:rsidRPr="001B5572">
        <w:rPr>
          <w:rFonts w:asciiTheme="minorHAnsi" w:hAnsiTheme="minorHAnsi"/>
          <w:sz w:val="18"/>
          <w:szCs w:val="18"/>
        </w:rPr>
        <w:t>Radicación Nro. :</w:t>
      </w:r>
      <w:r w:rsidRPr="001B5572">
        <w:rPr>
          <w:rFonts w:asciiTheme="minorHAnsi" w:hAnsiTheme="minorHAnsi"/>
          <w:sz w:val="18"/>
          <w:szCs w:val="18"/>
        </w:rPr>
        <w:tab/>
      </w:r>
      <w:r w:rsidRPr="001B5572">
        <w:rPr>
          <w:rFonts w:asciiTheme="minorHAnsi" w:hAnsiTheme="minorHAnsi"/>
          <w:sz w:val="18"/>
          <w:szCs w:val="18"/>
        </w:rPr>
        <w:tab/>
      </w:r>
      <w:r w:rsidRPr="00A64406">
        <w:rPr>
          <w:rFonts w:asciiTheme="minorHAnsi" w:hAnsiTheme="minorHAnsi"/>
          <w:sz w:val="18"/>
          <w:szCs w:val="18"/>
        </w:rPr>
        <w:t>66001-31-10-001-2018-00091-01</w:t>
      </w:r>
    </w:p>
    <w:p w:rsidR="00A64406" w:rsidRPr="001B5572" w:rsidRDefault="00A64406" w:rsidP="00A64406">
      <w:pPr>
        <w:rPr>
          <w:rFonts w:asciiTheme="minorHAnsi" w:hAnsiTheme="minorHAnsi"/>
          <w:sz w:val="18"/>
          <w:szCs w:val="18"/>
        </w:rPr>
      </w:pPr>
      <w:r w:rsidRPr="001B5572">
        <w:rPr>
          <w:rFonts w:asciiTheme="minorHAnsi" w:hAnsiTheme="minorHAnsi"/>
          <w:sz w:val="18"/>
          <w:szCs w:val="18"/>
        </w:rPr>
        <w:t xml:space="preserve">Accionante: </w:t>
      </w:r>
      <w:r w:rsidRPr="001B5572">
        <w:rPr>
          <w:rFonts w:asciiTheme="minorHAnsi" w:hAnsiTheme="minorHAnsi"/>
          <w:sz w:val="18"/>
          <w:szCs w:val="18"/>
        </w:rPr>
        <w:tab/>
      </w:r>
      <w:r w:rsidRPr="001B5572">
        <w:rPr>
          <w:rFonts w:asciiTheme="minorHAnsi" w:hAnsiTheme="minorHAnsi"/>
          <w:sz w:val="18"/>
          <w:szCs w:val="18"/>
        </w:rPr>
        <w:tab/>
      </w:r>
      <w:r w:rsidRPr="00A64406">
        <w:rPr>
          <w:rFonts w:asciiTheme="minorHAnsi" w:hAnsiTheme="minorHAnsi"/>
          <w:sz w:val="18"/>
          <w:szCs w:val="18"/>
        </w:rPr>
        <w:t>A</w:t>
      </w:r>
      <w:r>
        <w:rPr>
          <w:rFonts w:asciiTheme="minorHAnsi" w:hAnsiTheme="minorHAnsi"/>
          <w:sz w:val="18"/>
          <w:szCs w:val="18"/>
        </w:rPr>
        <w:t>HB</w:t>
      </w:r>
    </w:p>
    <w:p w:rsidR="00A64406" w:rsidRPr="001B5572" w:rsidRDefault="00A64406" w:rsidP="00A64406">
      <w:pPr>
        <w:rPr>
          <w:rFonts w:asciiTheme="minorHAnsi" w:hAnsiTheme="minorHAnsi"/>
          <w:sz w:val="18"/>
          <w:szCs w:val="18"/>
        </w:rPr>
      </w:pPr>
      <w:r w:rsidRPr="001B5572">
        <w:rPr>
          <w:rFonts w:asciiTheme="minorHAnsi" w:hAnsiTheme="minorHAnsi"/>
          <w:sz w:val="18"/>
          <w:szCs w:val="18"/>
        </w:rPr>
        <w:t>Accionado:</w:t>
      </w:r>
      <w:r w:rsidRPr="001B5572">
        <w:rPr>
          <w:rFonts w:asciiTheme="minorHAnsi" w:hAnsiTheme="minorHAnsi"/>
          <w:sz w:val="18"/>
          <w:szCs w:val="18"/>
        </w:rPr>
        <w:tab/>
      </w:r>
      <w:r>
        <w:rPr>
          <w:rFonts w:asciiTheme="minorHAnsi" w:hAnsiTheme="minorHAnsi"/>
          <w:sz w:val="18"/>
          <w:szCs w:val="18"/>
        </w:rPr>
        <w:tab/>
      </w:r>
      <w:r w:rsidRPr="00A64406">
        <w:rPr>
          <w:rFonts w:asciiTheme="minorHAnsi" w:hAnsiTheme="minorHAnsi"/>
          <w:sz w:val="18"/>
          <w:szCs w:val="18"/>
        </w:rPr>
        <w:t>Dirección de Sanidad Policía Nacional Risaralda</w:t>
      </w:r>
    </w:p>
    <w:p w:rsidR="00A64406" w:rsidRPr="001B5572" w:rsidRDefault="00A64406" w:rsidP="00A64406">
      <w:pPr>
        <w:rPr>
          <w:rFonts w:asciiTheme="minorHAnsi" w:hAnsiTheme="minorHAnsi"/>
          <w:sz w:val="18"/>
          <w:szCs w:val="18"/>
        </w:rPr>
      </w:pPr>
      <w:r w:rsidRPr="001B5572">
        <w:rPr>
          <w:rFonts w:asciiTheme="minorHAnsi" w:hAnsiTheme="minorHAnsi"/>
          <w:sz w:val="18"/>
          <w:szCs w:val="18"/>
        </w:rPr>
        <w:t xml:space="preserve">Magistrado Ponente: </w:t>
      </w:r>
      <w:r w:rsidRPr="001B5572">
        <w:rPr>
          <w:rFonts w:asciiTheme="minorHAnsi" w:hAnsiTheme="minorHAnsi"/>
          <w:sz w:val="18"/>
          <w:szCs w:val="18"/>
        </w:rPr>
        <w:tab/>
        <w:t>DUBERNEY GRISALES HERRERA</w:t>
      </w:r>
    </w:p>
    <w:p w:rsidR="00A64406" w:rsidRPr="001B5572" w:rsidRDefault="00A64406" w:rsidP="00A64406">
      <w:pPr>
        <w:rPr>
          <w:rFonts w:asciiTheme="minorHAnsi" w:hAnsiTheme="minorHAnsi"/>
          <w:sz w:val="18"/>
          <w:szCs w:val="18"/>
        </w:rPr>
      </w:pPr>
    </w:p>
    <w:p w:rsidR="00A64406" w:rsidRPr="00A64406" w:rsidRDefault="00A64406" w:rsidP="00A64406">
      <w:pPr>
        <w:pStyle w:val="Sinespaciado"/>
        <w:jc w:val="both"/>
        <w:rPr>
          <w:rFonts w:asciiTheme="minorHAnsi" w:hAnsiTheme="minorHAnsi"/>
          <w:sz w:val="18"/>
          <w:szCs w:val="18"/>
          <w:lang w:eastAsia="fr-FR"/>
        </w:rPr>
      </w:pPr>
      <w:r w:rsidRPr="00570446">
        <w:rPr>
          <w:rFonts w:asciiTheme="minorHAnsi" w:hAnsiTheme="minorHAnsi"/>
          <w:b/>
          <w:sz w:val="18"/>
          <w:lang w:val="es-CO" w:eastAsia="fr-FR"/>
        </w:rPr>
        <w:t xml:space="preserve">Temas: </w:t>
      </w:r>
      <w:r w:rsidRPr="00570446">
        <w:rPr>
          <w:rFonts w:asciiTheme="minorHAnsi" w:hAnsiTheme="minorHAnsi"/>
          <w:b/>
          <w:sz w:val="18"/>
          <w:lang w:val="es-CO" w:eastAsia="fr-FR"/>
        </w:rPr>
        <w:tab/>
      </w:r>
      <w:r>
        <w:rPr>
          <w:rFonts w:asciiTheme="minorHAnsi" w:hAnsiTheme="minorHAnsi"/>
          <w:b/>
          <w:sz w:val="18"/>
          <w:lang w:val="es-CO" w:eastAsia="fr-FR"/>
        </w:rPr>
        <w:tab/>
      </w:r>
      <w:r>
        <w:rPr>
          <w:rFonts w:asciiTheme="minorHAnsi" w:hAnsiTheme="minorHAnsi"/>
          <w:b/>
          <w:sz w:val="18"/>
          <w:lang w:val="es-CO" w:eastAsia="fr-FR"/>
        </w:rPr>
        <w:tab/>
        <w:t>DÉFICIT HORMONA DE CRECIMIENTO / ENTREGA DE MEDICAMENTO / IMPOSIBILIDAD DE DECLARAR LA CARENCIA ACTUAL DE OBJETO</w:t>
      </w:r>
      <w:r>
        <w:rPr>
          <w:rFonts w:asciiTheme="minorHAnsi" w:hAnsiTheme="minorHAnsi"/>
          <w:b/>
          <w:sz w:val="18"/>
          <w:szCs w:val="18"/>
          <w:lang w:eastAsia="fr-FR"/>
        </w:rPr>
        <w:t xml:space="preserve"> </w:t>
      </w:r>
      <w:r w:rsidR="004E1C14">
        <w:rPr>
          <w:rFonts w:asciiTheme="minorHAnsi" w:hAnsiTheme="minorHAnsi"/>
          <w:b/>
          <w:sz w:val="18"/>
          <w:szCs w:val="18"/>
          <w:lang w:eastAsia="fr-FR"/>
        </w:rPr>
        <w:t xml:space="preserve">ANTE AUSENCIA DE SOLICITUD </w:t>
      </w:r>
      <w:r>
        <w:rPr>
          <w:rFonts w:asciiTheme="minorHAnsi" w:hAnsiTheme="minorHAnsi"/>
          <w:b/>
          <w:sz w:val="18"/>
          <w:szCs w:val="18"/>
          <w:lang w:eastAsia="fr-FR"/>
        </w:rPr>
        <w:t>/ VALORACIÓN ENDOCRINOLOGÍA / HECHO SUPERADO</w:t>
      </w:r>
      <w:r w:rsidRPr="00276368">
        <w:rPr>
          <w:rFonts w:asciiTheme="minorHAnsi" w:hAnsiTheme="minorHAnsi"/>
          <w:sz w:val="18"/>
          <w:szCs w:val="18"/>
          <w:lang w:eastAsia="fr-FR"/>
        </w:rPr>
        <w:t xml:space="preserve">- </w:t>
      </w:r>
      <w:r w:rsidRPr="00A64406">
        <w:rPr>
          <w:rFonts w:asciiTheme="minorHAnsi" w:hAnsiTheme="minorHAnsi"/>
          <w:sz w:val="18"/>
          <w:szCs w:val="18"/>
          <w:lang w:eastAsia="fr-FR"/>
        </w:rPr>
        <w:t>Revisado  el  acervo  probatorio  se  advierte la ausencia del panorama fáctico esbozado en el petitorio de amparo. En efecto, la agente oficiosa previamente a formular el presente amparo constitucional no había radicado ante la entidad accionada la orden médica dirigida a que se entregue el medicamento “SOMATROPINA (SAIZEN)”; mírese que la fórmula que allegó carece de la prueba de entrega (Folio 18, cuaderno principal), por el contrario en el documento anexo con la respuesta se observa que fue recibido por “Sandra P.” el 21-02-2018, (Folio 23, ibídem), esto es, luego de presentada la tutela (19-02-2018).</w:t>
      </w:r>
    </w:p>
    <w:p w:rsidR="00A64406" w:rsidRPr="00A64406" w:rsidRDefault="00A64406" w:rsidP="00A64406">
      <w:pPr>
        <w:pStyle w:val="Sinespaciado"/>
        <w:jc w:val="both"/>
        <w:rPr>
          <w:rFonts w:asciiTheme="minorHAnsi" w:hAnsiTheme="minorHAnsi"/>
          <w:sz w:val="18"/>
          <w:szCs w:val="18"/>
          <w:lang w:eastAsia="fr-FR"/>
        </w:rPr>
      </w:pPr>
    </w:p>
    <w:p w:rsidR="00A64406" w:rsidRPr="00A64406" w:rsidRDefault="00A64406" w:rsidP="00A64406">
      <w:pPr>
        <w:pStyle w:val="Sinespaciado"/>
        <w:jc w:val="both"/>
        <w:rPr>
          <w:rFonts w:asciiTheme="minorHAnsi" w:hAnsiTheme="minorHAnsi"/>
          <w:sz w:val="18"/>
          <w:szCs w:val="18"/>
          <w:lang w:eastAsia="fr-FR"/>
        </w:rPr>
      </w:pPr>
      <w:r w:rsidRPr="00A64406">
        <w:rPr>
          <w:rFonts w:asciiTheme="minorHAnsi" w:hAnsiTheme="minorHAnsi"/>
          <w:sz w:val="18"/>
          <w:szCs w:val="18"/>
          <w:lang w:eastAsia="fr-FR"/>
        </w:rPr>
        <w:t>Así las cosas, es injustificado endilgar acción u omisión vulneradora o amenazante de derechos fundamentales a quien careció de la oportunidad para pronunciarse respecto de un servicio que no le fue exigido .</w:t>
      </w:r>
    </w:p>
    <w:p w:rsidR="00A64406" w:rsidRPr="00A64406" w:rsidRDefault="00A64406" w:rsidP="00A64406">
      <w:pPr>
        <w:pStyle w:val="Sinespaciado"/>
        <w:jc w:val="both"/>
        <w:rPr>
          <w:rFonts w:asciiTheme="minorHAnsi" w:hAnsiTheme="minorHAnsi"/>
          <w:sz w:val="18"/>
          <w:szCs w:val="18"/>
          <w:lang w:eastAsia="fr-FR"/>
        </w:rPr>
      </w:pPr>
    </w:p>
    <w:p w:rsidR="00A64406" w:rsidRDefault="00A64406" w:rsidP="00A64406">
      <w:pPr>
        <w:pStyle w:val="Sinespaciado"/>
        <w:jc w:val="both"/>
        <w:rPr>
          <w:rFonts w:asciiTheme="minorHAnsi" w:hAnsiTheme="minorHAnsi"/>
          <w:sz w:val="18"/>
          <w:szCs w:val="18"/>
          <w:lang w:eastAsia="fr-FR"/>
        </w:rPr>
      </w:pPr>
      <w:r w:rsidRPr="00A64406">
        <w:rPr>
          <w:rFonts w:asciiTheme="minorHAnsi" w:hAnsiTheme="minorHAnsi"/>
          <w:sz w:val="18"/>
          <w:szCs w:val="18"/>
          <w:lang w:eastAsia="fr-FR"/>
        </w:rPr>
        <w:t>Pese a esa situación, debe relievarse que la Dirección de Sanidad accionada ya está haciendo entrega del medicamento (01-03-2018 y 09-04-2018), según se constató en esta instancia (Folio 11, cuaderno No.2), mas es inviable analizar la posibilidad de declarar la carencia actual de objeto, con ocasión de la manifiesta inexistencia fáctica. Por lo tanto, se adicionará el fallo recurrido para negar esta pretensión tutelar.</w:t>
      </w:r>
    </w:p>
    <w:p w:rsidR="00A64406" w:rsidRDefault="00A64406" w:rsidP="00A64406">
      <w:pPr>
        <w:pStyle w:val="Sinespaciado"/>
        <w:jc w:val="both"/>
        <w:rPr>
          <w:rFonts w:asciiTheme="minorHAnsi" w:hAnsiTheme="minorHAnsi"/>
          <w:sz w:val="18"/>
          <w:szCs w:val="18"/>
          <w:lang w:eastAsia="fr-FR"/>
        </w:rPr>
      </w:pPr>
      <w:r>
        <w:rPr>
          <w:rFonts w:asciiTheme="minorHAnsi" w:hAnsiTheme="minorHAnsi"/>
          <w:sz w:val="18"/>
          <w:szCs w:val="18"/>
          <w:lang w:eastAsia="fr-FR"/>
        </w:rPr>
        <w:t>(…)</w:t>
      </w:r>
    </w:p>
    <w:p w:rsidR="00A64406" w:rsidRDefault="00A64406" w:rsidP="00A64406">
      <w:pPr>
        <w:pStyle w:val="Sinespaciado"/>
        <w:jc w:val="both"/>
        <w:rPr>
          <w:rFonts w:asciiTheme="minorHAnsi" w:hAnsiTheme="minorHAnsi"/>
          <w:sz w:val="18"/>
          <w:szCs w:val="18"/>
          <w:lang w:eastAsia="fr-FR"/>
        </w:rPr>
      </w:pPr>
      <w:r w:rsidRPr="00A64406">
        <w:rPr>
          <w:rFonts w:asciiTheme="minorHAnsi" w:hAnsiTheme="minorHAnsi"/>
          <w:sz w:val="18"/>
          <w:szCs w:val="18"/>
          <w:lang w:eastAsia="fr-FR"/>
        </w:rPr>
        <w:t>En armonía con las premisas expuestas en  los acápites anteriores: (i) Se confirmará la sentencia de primera instancia; (ii) Se negará la acción de tutela propuesta por AHB contra la Dirección de Sanidad de Risaralda de la Policía Nacional, por ausencia fáctica respecto de la entrega del medicamento; y (iii) Se declarará la carencia actual de objeto por el hecho superado con relación a la valoración por “ENDOCRINOLOGÍA”.</w:t>
      </w:r>
    </w:p>
    <w:p w:rsidR="00A64406" w:rsidRDefault="00A64406" w:rsidP="00A64406">
      <w:pPr>
        <w:pStyle w:val="Sinespaciado"/>
        <w:jc w:val="both"/>
        <w:rPr>
          <w:rFonts w:asciiTheme="minorHAnsi" w:hAnsiTheme="minorHAnsi"/>
          <w:sz w:val="18"/>
          <w:szCs w:val="18"/>
          <w:lang w:eastAsia="fr-FR"/>
        </w:rPr>
      </w:pPr>
    </w:p>
    <w:p w:rsidR="00A64406" w:rsidRPr="00276368" w:rsidRDefault="00A64406" w:rsidP="00A64406">
      <w:pPr>
        <w:pStyle w:val="Sinespaciado"/>
        <w:jc w:val="both"/>
        <w:rPr>
          <w:rFonts w:asciiTheme="minorHAnsi" w:hAnsiTheme="minorHAnsi"/>
          <w:sz w:val="18"/>
          <w:szCs w:val="18"/>
          <w:lang w:eastAsia="fr-FR"/>
        </w:rPr>
      </w:pPr>
    </w:p>
    <w:p w:rsidR="003913E3" w:rsidRPr="00561681" w:rsidRDefault="00165382" w:rsidP="00F839CE">
      <w:pPr>
        <w:pStyle w:val="Sinespaciado"/>
        <w:spacing w:line="360" w:lineRule="auto"/>
        <w:rPr>
          <w:rFonts w:ascii="Georgia" w:hAnsi="Georgia" w:cs="Arial"/>
          <w:w w:val="140"/>
          <w:sz w:val="14"/>
        </w:rPr>
      </w:pPr>
      <w:r w:rsidRPr="00561681">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561681" w:rsidRDefault="003913E3" w:rsidP="00417661">
      <w:pPr>
        <w:pStyle w:val="Sinespaciado"/>
        <w:spacing w:line="360" w:lineRule="auto"/>
        <w:ind w:left="708" w:firstLine="708"/>
        <w:jc w:val="center"/>
        <w:rPr>
          <w:rFonts w:ascii="Georgia" w:hAnsi="Georgia" w:cs="Arial"/>
          <w:w w:val="140"/>
          <w:sz w:val="14"/>
        </w:rPr>
      </w:pPr>
    </w:p>
    <w:p w:rsidR="00691398" w:rsidRPr="00561681" w:rsidRDefault="00691398" w:rsidP="00691398">
      <w:pPr>
        <w:pStyle w:val="Sinespaciado"/>
        <w:spacing w:line="360" w:lineRule="auto"/>
        <w:jc w:val="center"/>
        <w:rPr>
          <w:rFonts w:ascii="Georgia" w:hAnsi="Georgia" w:cs="Arial"/>
          <w:w w:val="140"/>
          <w:sz w:val="14"/>
        </w:rPr>
      </w:pPr>
      <w:r w:rsidRPr="00561681">
        <w:rPr>
          <w:rFonts w:ascii="Georgia" w:hAnsi="Georgia" w:cs="Arial"/>
          <w:w w:val="140"/>
          <w:sz w:val="14"/>
        </w:rPr>
        <w:t>REPUBLICA DE COLOMBIA</w:t>
      </w:r>
    </w:p>
    <w:p w:rsidR="00691398" w:rsidRPr="00561681" w:rsidRDefault="00691398" w:rsidP="00691398">
      <w:pPr>
        <w:pStyle w:val="Sinespaciado"/>
        <w:tabs>
          <w:tab w:val="center" w:pos="4987"/>
          <w:tab w:val="left" w:pos="8449"/>
        </w:tabs>
        <w:spacing w:line="360" w:lineRule="auto"/>
        <w:jc w:val="center"/>
        <w:rPr>
          <w:rFonts w:ascii="Georgia" w:hAnsi="Georgia" w:cs="Arial"/>
          <w:w w:val="140"/>
        </w:rPr>
      </w:pPr>
      <w:r w:rsidRPr="00561681">
        <w:rPr>
          <w:rFonts w:ascii="Georgia" w:hAnsi="Georgia" w:cs="Arial"/>
          <w:w w:val="140"/>
          <w:sz w:val="14"/>
        </w:rPr>
        <w:t>RAMA JUDICIAL DEL PODER PÚBLICO</w:t>
      </w:r>
    </w:p>
    <w:p w:rsidR="00691398" w:rsidRPr="00561681" w:rsidRDefault="00691398" w:rsidP="00691398">
      <w:pPr>
        <w:pStyle w:val="Sinespaciado"/>
        <w:spacing w:line="360" w:lineRule="auto"/>
        <w:jc w:val="center"/>
        <w:rPr>
          <w:rFonts w:ascii="Georgia" w:hAnsi="Georgia" w:cs="Arial"/>
          <w:w w:val="140"/>
          <w:sz w:val="16"/>
        </w:rPr>
      </w:pPr>
      <w:r w:rsidRPr="00561681">
        <w:rPr>
          <w:rFonts w:ascii="Georgia" w:hAnsi="Georgia" w:cs="Arial"/>
          <w:w w:val="140"/>
          <w:sz w:val="18"/>
        </w:rPr>
        <w:t>T</w:t>
      </w:r>
      <w:r w:rsidRPr="00561681">
        <w:rPr>
          <w:rFonts w:ascii="Georgia" w:hAnsi="Georgia" w:cs="Arial"/>
          <w:w w:val="140"/>
          <w:sz w:val="16"/>
        </w:rPr>
        <w:t>RIBUNAL</w:t>
      </w:r>
      <w:r w:rsidRPr="00561681">
        <w:rPr>
          <w:rFonts w:ascii="Georgia" w:hAnsi="Georgia" w:cs="Arial"/>
          <w:w w:val="140"/>
          <w:sz w:val="18"/>
        </w:rPr>
        <w:t xml:space="preserve"> S</w:t>
      </w:r>
      <w:r w:rsidRPr="00561681">
        <w:rPr>
          <w:rFonts w:ascii="Georgia" w:hAnsi="Georgia" w:cs="Arial"/>
          <w:w w:val="140"/>
          <w:sz w:val="16"/>
        </w:rPr>
        <w:t xml:space="preserve">UPERIOR DEL </w:t>
      </w:r>
      <w:r w:rsidRPr="00561681">
        <w:rPr>
          <w:rFonts w:ascii="Georgia" w:hAnsi="Georgia" w:cs="Arial"/>
          <w:w w:val="140"/>
          <w:sz w:val="18"/>
        </w:rPr>
        <w:t>D</w:t>
      </w:r>
      <w:r w:rsidRPr="00561681">
        <w:rPr>
          <w:rFonts w:ascii="Georgia" w:hAnsi="Georgia" w:cs="Arial"/>
          <w:w w:val="140"/>
          <w:sz w:val="16"/>
        </w:rPr>
        <w:t>ISTRITO</w:t>
      </w:r>
      <w:r w:rsidRPr="00561681">
        <w:rPr>
          <w:rFonts w:ascii="Georgia" w:hAnsi="Georgia" w:cs="Arial"/>
          <w:w w:val="140"/>
          <w:sz w:val="18"/>
        </w:rPr>
        <w:t xml:space="preserve"> J</w:t>
      </w:r>
      <w:r w:rsidRPr="00561681">
        <w:rPr>
          <w:rFonts w:ascii="Georgia" w:hAnsi="Georgia" w:cs="Arial"/>
          <w:w w:val="140"/>
          <w:sz w:val="16"/>
        </w:rPr>
        <w:t>UDICIAL</w:t>
      </w:r>
    </w:p>
    <w:p w:rsidR="00691398" w:rsidRPr="00561681" w:rsidRDefault="00691398" w:rsidP="00691398">
      <w:pPr>
        <w:pStyle w:val="Sinespaciado"/>
        <w:spacing w:line="360" w:lineRule="auto"/>
        <w:jc w:val="center"/>
        <w:rPr>
          <w:rFonts w:ascii="Georgia" w:hAnsi="Georgia" w:cs="Arial"/>
          <w:w w:val="140"/>
          <w:sz w:val="16"/>
          <w:szCs w:val="18"/>
          <w:lang w:val="es-CO"/>
        </w:rPr>
      </w:pPr>
      <w:r w:rsidRPr="00561681">
        <w:rPr>
          <w:rFonts w:ascii="Georgia" w:hAnsi="Georgia" w:cs="Arial"/>
          <w:w w:val="140"/>
          <w:sz w:val="18"/>
          <w:szCs w:val="18"/>
          <w:lang w:val="es-CO"/>
        </w:rPr>
        <w:t>S</w:t>
      </w:r>
      <w:r w:rsidRPr="00561681">
        <w:rPr>
          <w:rFonts w:ascii="Georgia" w:hAnsi="Georgia" w:cs="Arial"/>
          <w:w w:val="140"/>
          <w:sz w:val="16"/>
          <w:szCs w:val="18"/>
          <w:lang w:val="es-CO"/>
        </w:rPr>
        <w:t xml:space="preserve">ALA DE </w:t>
      </w:r>
      <w:r w:rsidRPr="00561681">
        <w:rPr>
          <w:rFonts w:ascii="Georgia" w:hAnsi="Georgia" w:cs="Arial"/>
          <w:w w:val="140"/>
          <w:sz w:val="18"/>
          <w:szCs w:val="18"/>
          <w:lang w:val="es-CO"/>
        </w:rPr>
        <w:t>D</w:t>
      </w:r>
      <w:r w:rsidRPr="00561681">
        <w:rPr>
          <w:rFonts w:ascii="Georgia" w:hAnsi="Georgia" w:cs="Arial"/>
          <w:w w:val="140"/>
          <w:sz w:val="16"/>
          <w:szCs w:val="18"/>
          <w:lang w:val="es-CO"/>
        </w:rPr>
        <w:t xml:space="preserve">ECISIÓN </w:t>
      </w:r>
      <w:r w:rsidRPr="00561681">
        <w:rPr>
          <w:rFonts w:ascii="Georgia" w:hAnsi="Georgia" w:cs="Arial"/>
          <w:w w:val="140"/>
          <w:sz w:val="18"/>
          <w:szCs w:val="18"/>
          <w:lang w:val="es-CO"/>
        </w:rPr>
        <w:t>C</w:t>
      </w:r>
      <w:r w:rsidRPr="00561681">
        <w:rPr>
          <w:rFonts w:ascii="Georgia" w:hAnsi="Georgia" w:cs="Arial"/>
          <w:w w:val="140"/>
          <w:sz w:val="16"/>
          <w:szCs w:val="18"/>
          <w:lang w:val="es-CO"/>
        </w:rPr>
        <w:t xml:space="preserve">IVIL – </w:t>
      </w:r>
      <w:r w:rsidRPr="00561681">
        <w:rPr>
          <w:rFonts w:ascii="Georgia" w:hAnsi="Georgia" w:cs="Arial"/>
          <w:w w:val="140"/>
          <w:sz w:val="18"/>
          <w:szCs w:val="18"/>
          <w:lang w:val="es-CO"/>
        </w:rPr>
        <w:t>F</w:t>
      </w:r>
      <w:r w:rsidRPr="00561681">
        <w:rPr>
          <w:rFonts w:ascii="Georgia" w:hAnsi="Georgia" w:cs="Arial"/>
          <w:w w:val="140"/>
          <w:sz w:val="16"/>
          <w:szCs w:val="18"/>
          <w:lang w:val="es-CO"/>
        </w:rPr>
        <w:t xml:space="preserve">AMILIA – </w:t>
      </w:r>
      <w:r w:rsidRPr="00561681">
        <w:rPr>
          <w:rFonts w:ascii="Georgia" w:hAnsi="Georgia" w:cs="Arial"/>
          <w:w w:val="140"/>
          <w:sz w:val="18"/>
          <w:szCs w:val="18"/>
          <w:lang w:val="es-CO"/>
        </w:rPr>
        <w:t>D</w:t>
      </w:r>
      <w:r w:rsidRPr="00561681">
        <w:rPr>
          <w:rFonts w:ascii="Georgia" w:hAnsi="Georgia" w:cs="Arial"/>
          <w:w w:val="140"/>
          <w:sz w:val="16"/>
          <w:szCs w:val="18"/>
          <w:lang w:val="es-CO"/>
        </w:rPr>
        <w:t xml:space="preserve">ISTRITO DE </w:t>
      </w:r>
      <w:r w:rsidRPr="00561681">
        <w:rPr>
          <w:rFonts w:ascii="Georgia" w:hAnsi="Georgia" w:cs="Arial"/>
          <w:w w:val="140"/>
          <w:sz w:val="18"/>
          <w:szCs w:val="18"/>
          <w:lang w:val="es-CO"/>
        </w:rPr>
        <w:t>P</w:t>
      </w:r>
      <w:r w:rsidRPr="00561681">
        <w:rPr>
          <w:rFonts w:ascii="Georgia" w:hAnsi="Georgia" w:cs="Arial"/>
          <w:w w:val="140"/>
          <w:sz w:val="16"/>
          <w:szCs w:val="18"/>
          <w:lang w:val="es-CO"/>
        </w:rPr>
        <w:t>EREIRA</w:t>
      </w:r>
    </w:p>
    <w:p w:rsidR="00691398" w:rsidRPr="00561681" w:rsidRDefault="00691398" w:rsidP="00691398">
      <w:pPr>
        <w:pStyle w:val="Sinespaciado"/>
        <w:spacing w:line="360" w:lineRule="auto"/>
        <w:jc w:val="center"/>
        <w:rPr>
          <w:rFonts w:ascii="Georgia" w:hAnsi="Georgia" w:cs="Arial"/>
          <w:w w:val="140"/>
          <w:sz w:val="16"/>
          <w:szCs w:val="18"/>
        </w:rPr>
      </w:pPr>
      <w:r w:rsidRPr="00561681">
        <w:rPr>
          <w:rFonts w:ascii="Georgia" w:hAnsi="Georgia" w:cs="Arial"/>
          <w:w w:val="140"/>
          <w:sz w:val="16"/>
          <w:szCs w:val="18"/>
        </w:rPr>
        <w:t xml:space="preserve">D </w:t>
      </w:r>
      <w:r w:rsidRPr="00561681">
        <w:rPr>
          <w:rFonts w:ascii="Georgia" w:hAnsi="Georgia" w:cs="Arial"/>
          <w:w w:val="140"/>
          <w:sz w:val="14"/>
          <w:szCs w:val="18"/>
        </w:rPr>
        <w:t xml:space="preserve">E P A R T A M E N T O   D E L   </w:t>
      </w:r>
      <w:r w:rsidRPr="00561681">
        <w:rPr>
          <w:rFonts w:ascii="Georgia" w:hAnsi="Georgia" w:cs="Arial"/>
          <w:w w:val="140"/>
          <w:sz w:val="16"/>
          <w:szCs w:val="18"/>
        </w:rPr>
        <w:t xml:space="preserve">R </w:t>
      </w:r>
      <w:r w:rsidRPr="00561681">
        <w:rPr>
          <w:rFonts w:ascii="Georgia" w:hAnsi="Georgia" w:cs="Arial"/>
          <w:w w:val="140"/>
          <w:sz w:val="14"/>
          <w:szCs w:val="18"/>
        </w:rPr>
        <w:t>I S A R A L D A</w:t>
      </w:r>
    </w:p>
    <w:p w:rsidR="003913E3" w:rsidRPr="00561681" w:rsidRDefault="003913E3" w:rsidP="00F839CE">
      <w:pPr>
        <w:spacing w:line="360" w:lineRule="auto"/>
        <w:jc w:val="center"/>
        <w:rPr>
          <w:rFonts w:ascii="Georgia" w:hAnsi="Georgia" w:cs="Arial"/>
          <w:b/>
          <w:bCs/>
          <w:sz w:val="14"/>
          <w:szCs w:val="26"/>
          <w:lang w:val="es-CO"/>
        </w:rPr>
      </w:pPr>
    </w:p>
    <w:p w:rsidR="003913E3" w:rsidRPr="00561681" w:rsidRDefault="003913E3" w:rsidP="00A92D21">
      <w:pPr>
        <w:pStyle w:val="Textoindependiente"/>
        <w:spacing w:line="360" w:lineRule="auto"/>
        <w:rPr>
          <w:rFonts w:ascii="Georgia" w:hAnsi="Georgia"/>
          <w:sz w:val="22"/>
          <w:szCs w:val="22"/>
        </w:rPr>
      </w:pPr>
      <w:r w:rsidRPr="00561681">
        <w:rPr>
          <w:rFonts w:ascii="Georgia" w:hAnsi="Georgia"/>
          <w:sz w:val="22"/>
          <w:szCs w:val="22"/>
        </w:rPr>
        <w:tab/>
      </w:r>
      <w:r w:rsidRPr="00561681">
        <w:rPr>
          <w:rFonts w:ascii="Georgia" w:hAnsi="Georgia"/>
          <w:sz w:val="22"/>
          <w:szCs w:val="22"/>
        </w:rPr>
        <w:tab/>
        <w:t>Asunto</w:t>
      </w:r>
      <w:r w:rsidRPr="00561681">
        <w:rPr>
          <w:rFonts w:ascii="Georgia" w:hAnsi="Georgia"/>
          <w:sz w:val="22"/>
          <w:szCs w:val="22"/>
        </w:rPr>
        <w:tab/>
      </w:r>
      <w:r w:rsidRPr="00561681">
        <w:rPr>
          <w:rFonts w:ascii="Georgia" w:hAnsi="Georgia"/>
          <w:sz w:val="22"/>
          <w:szCs w:val="22"/>
        </w:rPr>
        <w:tab/>
      </w:r>
      <w:r w:rsidR="00561681">
        <w:rPr>
          <w:rFonts w:ascii="Georgia" w:hAnsi="Georgia"/>
          <w:sz w:val="22"/>
          <w:szCs w:val="22"/>
        </w:rPr>
        <w:tab/>
      </w:r>
      <w:r w:rsidRPr="00561681">
        <w:rPr>
          <w:rFonts w:ascii="Georgia" w:hAnsi="Georgia"/>
          <w:sz w:val="22"/>
          <w:szCs w:val="22"/>
        </w:rPr>
        <w:t>: Sentencia de tutela en segunda instancia</w:t>
      </w:r>
    </w:p>
    <w:p w:rsidR="003913E3" w:rsidRPr="00561681" w:rsidRDefault="003913E3" w:rsidP="00A92D21">
      <w:pPr>
        <w:pStyle w:val="Textoindependiente"/>
        <w:spacing w:line="360" w:lineRule="auto"/>
        <w:rPr>
          <w:rFonts w:ascii="Georgia" w:hAnsi="Georgia"/>
          <w:sz w:val="22"/>
          <w:szCs w:val="22"/>
        </w:rPr>
      </w:pPr>
      <w:r w:rsidRPr="00561681">
        <w:rPr>
          <w:rFonts w:ascii="Georgia" w:hAnsi="Georgia"/>
          <w:sz w:val="22"/>
          <w:szCs w:val="22"/>
        </w:rPr>
        <w:tab/>
      </w:r>
      <w:r w:rsidRPr="00561681">
        <w:rPr>
          <w:rFonts w:ascii="Georgia" w:hAnsi="Georgia"/>
          <w:sz w:val="22"/>
          <w:szCs w:val="22"/>
        </w:rPr>
        <w:tab/>
        <w:t>Accionante</w:t>
      </w:r>
      <w:r w:rsidR="004E702E" w:rsidRPr="00561681">
        <w:rPr>
          <w:rFonts w:ascii="Georgia" w:hAnsi="Georgia"/>
          <w:sz w:val="22"/>
          <w:szCs w:val="22"/>
        </w:rPr>
        <w:t xml:space="preserve"> (s)</w:t>
      </w:r>
      <w:r w:rsidRPr="00561681">
        <w:rPr>
          <w:rFonts w:ascii="Georgia" w:hAnsi="Georgia"/>
          <w:sz w:val="22"/>
          <w:szCs w:val="22"/>
        </w:rPr>
        <w:tab/>
      </w:r>
      <w:r w:rsidR="00561681">
        <w:rPr>
          <w:rFonts w:ascii="Georgia" w:hAnsi="Georgia"/>
          <w:sz w:val="22"/>
          <w:szCs w:val="22"/>
        </w:rPr>
        <w:tab/>
      </w:r>
      <w:r w:rsidRPr="00561681">
        <w:rPr>
          <w:rFonts w:ascii="Georgia" w:hAnsi="Georgia"/>
          <w:sz w:val="22"/>
          <w:szCs w:val="22"/>
        </w:rPr>
        <w:t xml:space="preserve">: </w:t>
      </w:r>
      <w:r w:rsidR="00561681" w:rsidRPr="00561681">
        <w:rPr>
          <w:rFonts w:ascii="Georgia" w:hAnsi="Georgia"/>
          <w:sz w:val="22"/>
          <w:szCs w:val="22"/>
        </w:rPr>
        <w:t>A</w:t>
      </w:r>
      <w:r w:rsidR="00A64406">
        <w:rPr>
          <w:rFonts w:ascii="Georgia" w:hAnsi="Georgia"/>
          <w:sz w:val="22"/>
          <w:szCs w:val="22"/>
        </w:rPr>
        <w:t>HB</w:t>
      </w:r>
    </w:p>
    <w:p w:rsidR="00561681" w:rsidRPr="00561681" w:rsidRDefault="00561681" w:rsidP="00A92D21">
      <w:pPr>
        <w:pStyle w:val="Textoindependiente"/>
        <w:spacing w:line="360" w:lineRule="auto"/>
        <w:rPr>
          <w:rFonts w:ascii="Georgia" w:hAnsi="Georgia"/>
          <w:sz w:val="22"/>
          <w:szCs w:val="22"/>
        </w:rPr>
      </w:pPr>
      <w:r w:rsidRPr="00561681">
        <w:rPr>
          <w:rFonts w:ascii="Georgia" w:hAnsi="Georgia"/>
          <w:sz w:val="22"/>
          <w:szCs w:val="22"/>
        </w:rPr>
        <w:tab/>
      </w:r>
      <w:r w:rsidRPr="00561681">
        <w:rPr>
          <w:rFonts w:ascii="Georgia" w:hAnsi="Georgia"/>
          <w:sz w:val="22"/>
          <w:szCs w:val="22"/>
        </w:rPr>
        <w:tab/>
        <w:t>Representante legal</w:t>
      </w:r>
      <w:r w:rsidRPr="00561681">
        <w:rPr>
          <w:rFonts w:ascii="Georgia" w:hAnsi="Georgia"/>
          <w:sz w:val="22"/>
          <w:szCs w:val="22"/>
        </w:rPr>
        <w:tab/>
        <w:t>: Paula Andrea Botero Castaño</w:t>
      </w:r>
    </w:p>
    <w:p w:rsidR="00BC7EAB" w:rsidRPr="00561681" w:rsidRDefault="00E06AE8" w:rsidP="00A92D21">
      <w:pPr>
        <w:pStyle w:val="Textoindependiente"/>
        <w:spacing w:line="360" w:lineRule="auto"/>
        <w:rPr>
          <w:rFonts w:ascii="Georgia" w:hAnsi="Georgia"/>
          <w:sz w:val="22"/>
          <w:szCs w:val="22"/>
        </w:rPr>
      </w:pPr>
      <w:r w:rsidRPr="00561681">
        <w:rPr>
          <w:rFonts w:ascii="Georgia" w:hAnsi="Georgia"/>
          <w:sz w:val="22"/>
          <w:szCs w:val="22"/>
        </w:rPr>
        <w:tab/>
      </w:r>
      <w:r w:rsidRPr="00561681">
        <w:rPr>
          <w:rFonts w:ascii="Georgia" w:hAnsi="Georgia"/>
          <w:sz w:val="22"/>
          <w:szCs w:val="22"/>
        </w:rPr>
        <w:tab/>
        <w:t>Presunto infractor</w:t>
      </w:r>
      <w:r w:rsidRPr="00561681">
        <w:rPr>
          <w:rFonts w:ascii="Georgia" w:hAnsi="Georgia"/>
          <w:sz w:val="22"/>
          <w:szCs w:val="22"/>
        </w:rPr>
        <w:tab/>
        <w:t>:</w:t>
      </w:r>
      <w:r w:rsidR="002306D2" w:rsidRPr="00561681">
        <w:rPr>
          <w:rFonts w:ascii="Georgia" w:hAnsi="Georgia"/>
          <w:sz w:val="22"/>
          <w:szCs w:val="22"/>
        </w:rPr>
        <w:t xml:space="preserve"> </w:t>
      </w:r>
      <w:r w:rsidR="00561681" w:rsidRPr="00561681">
        <w:rPr>
          <w:rFonts w:ascii="Georgia" w:hAnsi="Georgia"/>
          <w:sz w:val="22"/>
          <w:szCs w:val="22"/>
          <w:lang w:val="es-CO"/>
        </w:rPr>
        <w:t>Dirección de Sanidad Policía Nacional Risaralda</w:t>
      </w:r>
    </w:p>
    <w:p w:rsidR="003913E3" w:rsidRPr="00561681" w:rsidRDefault="00F224E2" w:rsidP="00A92D21">
      <w:pPr>
        <w:pStyle w:val="Textoindependiente"/>
        <w:spacing w:line="360" w:lineRule="auto"/>
        <w:rPr>
          <w:rFonts w:ascii="Georgia" w:hAnsi="Georgia"/>
          <w:sz w:val="22"/>
          <w:szCs w:val="22"/>
          <w:lang w:val="es-CO"/>
        </w:rPr>
      </w:pPr>
      <w:r w:rsidRPr="00561681">
        <w:rPr>
          <w:rFonts w:ascii="Georgia" w:hAnsi="Georgia"/>
          <w:sz w:val="22"/>
          <w:szCs w:val="22"/>
        </w:rPr>
        <w:tab/>
      </w:r>
      <w:r w:rsidRPr="00561681">
        <w:rPr>
          <w:rFonts w:ascii="Georgia" w:hAnsi="Georgia"/>
          <w:sz w:val="22"/>
          <w:szCs w:val="22"/>
        </w:rPr>
        <w:tab/>
      </w:r>
      <w:r w:rsidR="003913E3" w:rsidRPr="00561681">
        <w:rPr>
          <w:rFonts w:ascii="Georgia" w:hAnsi="Georgia"/>
          <w:sz w:val="22"/>
          <w:szCs w:val="22"/>
          <w:lang w:val="es-CO"/>
        </w:rPr>
        <w:t>Radicación</w:t>
      </w:r>
      <w:r w:rsidR="003913E3" w:rsidRPr="00561681">
        <w:rPr>
          <w:rFonts w:ascii="Georgia" w:hAnsi="Georgia"/>
          <w:sz w:val="22"/>
          <w:szCs w:val="22"/>
          <w:lang w:val="es-CO"/>
        </w:rPr>
        <w:tab/>
      </w:r>
      <w:r w:rsidR="003913E3" w:rsidRPr="00561681">
        <w:rPr>
          <w:rFonts w:ascii="Georgia" w:hAnsi="Georgia"/>
          <w:sz w:val="22"/>
          <w:szCs w:val="22"/>
          <w:lang w:val="es-CO"/>
        </w:rPr>
        <w:tab/>
        <w:t xml:space="preserve">: </w:t>
      </w:r>
      <w:r w:rsidR="00561681" w:rsidRPr="00561681">
        <w:rPr>
          <w:rFonts w:ascii="Georgia" w:hAnsi="Georgia"/>
          <w:sz w:val="22"/>
          <w:szCs w:val="22"/>
          <w:lang w:val="es-CO"/>
        </w:rPr>
        <w:t>66001-31-10-001-2018-00091-01</w:t>
      </w:r>
    </w:p>
    <w:p w:rsidR="00435CCB" w:rsidRPr="00561681" w:rsidRDefault="00561681" w:rsidP="004E789F">
      <w:pPr>
        <w:pStyle w:val="Textoindependiente"/>
        <w:tabs>
          <w:tab w:val="clear" w:pos="4248"/>
        </w:tabs>
        <w:spacing w:line="360" w:lineRule="auto"/>
        <w:ind w:left="3686" w:hanging="2978"/>
        <w:jc w:val="left"/>
        <w:rPr>
          <w:rFonts w:ascii="Georgia" w:hAnsi="Georgia"/>
          <w:sz w:val="22"/>
          <w:szCs w:val="22"/>
        </w:rPr>
      </w:pPr>
      <w:r w:rsidRPr="00561681">
        <w:rPr>
          <w:rFonts w:ascii="Georgia" w:hAnsi="Georgia"/>
          <w:sz w:val="22"/>
          <w:szCs w:val="22"/>
          <w:lang w:val="es-CO"/>
        </w:rPr>
        <w:tab/>
      </w:r>
      <w:r w:rsidR="003913E3" w:rsidRPr="00561681">
        <w:rPr>
          <w:rFonts w:ascii="Georgia" w:hAnsi="Georgia"/>
          <w:sz w:val="22"/>
          <w:szCs w:val="22"/>
          <w:lang w:val="es-CO"/>
        </w:rPr>
        <w:t>Tema</w:t>
      </w:r>
      <w:r w:rsidR="002D6B23" w:rsidRPr="00561681">
        <w:rPr>
          <w:rFonts w:ascii="Georgia" w:hAnsi="Georgia"/>
          <w:sz w:val="22"/>
          <w:szCs w:val="22"/>
          <w:lang w:val="es-CO"/>
        </w:rPr>
        <w:t>s</w:t>
      </w:r>
      <w:r w:rsidR="003913E3" w:rsidRPr="00561681">
        <w:rPr>
          <w:rFonts w:ascii="Georgia" w:hAnsi="Georgia"/>
          <w:sz w:val="22"/>
          <w:szCs w:val="22"/>
          <w:lang w:val="es-CO"/>
        </w:rPr>
        <w:tab/>
      </w:r>
      <w:r w:rsidR="003913E3" w:rsidRPr="00561681">
        <w:rPr>
          <w:rFonts w:ascii="Georgia" w:hAnsi="Georgia"/>
          <w:sz w:val="22"/>
          <w:szCs w:val="22"/>
          <w:lang w:val="es-CO"/>
        </w:rPr>
        <w:tab/>
      </w:r>
      <w:r w:rsidR="003913E3" w:rsidRPr="00561681">
        <w:rPr>
          <w:rFonts w:ascii="Georgia" w:hAnsi="Georgia"/>
          <w:sz w:val="22"/>
          <w:szCs w:val="22"/>
          <w:lang w:val="es-CO"/>
        </w:rPr>
        <w:tab/>
      </w:r>
      <w:r w:rsidRPr="00561681">
        <w:rPr>
          <w:rFonts w:ascii="Georgia" w:hAnsi="Georgia"/>
          <w:sz w:val="22"/>
          <w:szCs w:val="22"/>
          <w:lang w:val="es-CO"/>
        </w:rPr>
        <w:t>:</w:t>
      </w:r>
      <w:r w:rsidRPr="00561681">
        <w:rPr>
          <w:rFonts w:ascii="Georgia" w:hAnsi="Georgia"/>
          <w:sz w:val="21"/>
          <w:szCs w:val="21"/>
          <w:lang w:val="es-CO"/>
        </w:rPr>
        <w:t xml:space="preserve"> </w:t>
      </w:r>
      <w:r w:rsidRPr="0023115D">
        <w:rPr>
          <w:rFonts w:ascii="Georgia" w:hAnsi="Georgia"/>
          <w:sz w:val="21"/>
          <w:szCs w:val="21"/>
          <w:lang w:val="es-CO"/>
        </w:rPr>
        <w:t>Carencia</w:t>
      </w:r>
      <w:r w:rsidR="000776B7" w:rsidRPr="0023115D">
        <w:rPr>
          <w:rFonts w:ascii="Georgia" w:hAnsi="Georgia"/>
          <w:sz w:val="21"/>
          <w:szCs w:val="21"/>
          <w:lang w:val="es-CO"/>
        </w:rPr>
        <w:t xml:space="preserve"> actual de objeto</w:t>
      </w:r>
      <w:r w:rsidR="004E789F" w:rsidRPr="0023115D">
        <w:rPr>
          <w:rFonts w:ascii="Georgia" w:hAnsi="Georgia"/>
          <w:sz w:val="21"/>
          <w:szCs w:val="21"/>
        </w:rPr>
        <w:t>, h</w:t>
      </w:r>
      <w:r w:rsidR="000776B7" w:rsidRPr="0023115D">
        <w:rPr>
          <w:rFonts w:ascii="Georgia" w:hAnsi="Georgia"/>
          <w:sz w:val="21"/>
          <w:szCs w:val="21"/>
        </w:rPr>
        <w:t>echo superado</w:t>
      </w:r>
      <w:r w:rsidR="004E789F" w:rsidRPr="0023115D">
        <w:rPr>
          <w:rFonts w:ascii="Georgia" w:hAnsi="Georgia"/>
          <w:sz w:val="21"/>
          <w:szCs w:val="21"/>
        </w:rPr>
        <w:t xml:space="preserve">, inexistencia de hechos </w:t>
      </w:r>
      <w:r w:rsidRPr="0023115D">
        <w:rPr>
          <w:rFonts w:ascii="Georgia" w:hAnsi="Georgia"/>
          <w:sz w:val="21"/>
          <w:szCs w:val="21"/>
        </w:rPr>
        <w:t>y</w:t>
      </w:r>
      <w:r w:rsidR="004E789F" w:rsidRPr="0023115D">
        <w:rPr>
          <w:rFonts w:ascii="Georgia" w:hAnsi="Georgia"/>
          <w:sz w:val="21"/>
          <w:szCs w:val="21"/>
        </w:rPr>
        <w:t xml:space="preserve"> a</w:t>
      </w:r>
      <w:r w:rsidRPr="0023115D">
        <w:rPr>
          <w:rFonts w:ascii="Georgia" w:hAnsi="Georgia"/>
          <w:sz w:val="21"/>
          <w:szCs w:val="21"/>
        </w:rPr>
        <w:t>tención integral</w:t>
      </w:r>
    </w:p>
    <w:p w:rsidR="00DB2859" w:rsidRPr="00561681" w:rsidRDefault="00435CCB" w:rsidP="00A92D21">
      <w:pPr>
        <w:pStyle w:val="Textoindependiente"/>
        <w:spacing w:line="360" w:lineRule="auto"/>
        <w:ind w:left="708" w:hanging="708"/>
        <w:rPr>
          <w:rFonts w:ascii="Georgia" w:hAnsi="Georgia"/>
          <w:sz w:val="22"/>
          <w:szCs w:val="22"/>
        </w:rPr>
      </w:pPr>
      <w:r w:rsidRPr="00561681">
        <w:rPr>
          <w:rFonts w:ascii="Georgia" w:hAnsi="Georgia"/>
          <w:sz w:val="22"/>
          <w:szCs w:val="22"/>
        </w:rPr>
        <w:tab/>
      </w:r>
      <w:r w:rsidRPr="00561681">
        <w:rPr>
          <w:rFonts w:ascii="Georgia" w:hAnsi="Georgia"/>
          <w:sz w:val="22"/>
          <w:szCs w:val="22"/>
        </w:rPr>
        <w:tab/>
      </w:r>
      <w:r w:rsidR="00C65627" w:rsidRPr="00561681">
        <w:rPr>
          <w:rFonts w:ascii="Georgia" w:hAnsi="Georgia"/>
          <w:sz w:val="22"/>
          <w:szCs w:val="22"/>
        </w:rPr>
        <w:t>Despacho de origen</w:t>
      </w:r>
      <w:r w:rsidR="00C65627" w:rsidRPr="00561681">
        <w:rPr>
          <w:rFonts w:ascii="Georgia" w:hAnsi="Georgia"/>
          <w:sz w:val="22"/>
          <w:szCs w:val="22"/>
        </w:rPr>
        <w:tab/>
        <w:t xml:space="preserve">: Juzgado </w:t>
      </w:r>
      <w:r w:rsidR="00561681">
        <w:rPr>
          <w:rFonts w:ascii="Georgia" w:hAnsi="Georgia"/>
          <w:sz w:val="22"/>
          <w:szCs w:val="22"/>
        </w:rPr>
        <w:t>Primero de Familia de Pereira</w:t>
      </w:r>
      <w:r w:rsidR="00F224E2" w:rsidRPr="00561681">
        <w:rPr>
          <w:rFonts w:ascii="Georgia" w:hAnsi="Georgia"/>
          <w:sz w:val="22"/>
          <w:szCs w:val="22"/>
        </w:rPr>
        <w:t xml:space="preserve"> </w:t>
      </w:r>
    </w:p>
    <w:p w:rsidR="003913E3" w:rsidRPr="00561681" w:rsidRDefault="003913E3" w:rsidP="00A92D21">
      <w:pPr>
        <w:spacing w:line="360" w:lineRule="auto"/>
        <w:ind w:left="708" w:firstLine="708"/>
        <w:rPr>
          <w:rFonts w:ascii="Georgia" w:hAnsi="Georgia" w:cs="Arial"/>
          <w:smallCaps/>
          <w:sz w:val="22"/>
          <w:szCs w:val="22"/>
          <w:lang w:val="es-CO"/>
        </w:rPr>
      </w:pPr>
      <w:r w:rsidRPr="00561681">
        <w:rPr>
          <w:rFonts w:ascii="Georgia" w:hAnsi="Georgia"/>
          <w:sz w:val="22"/>
          <w:szCs w:val="22"/>
        </w:rPr>
        <w:t>Magistrado Ponente</w:t>
      </w:r>
      <w:r w:rsidRPr="00561681">
        <w:rPr>
          <w:rFonts w:ascii="Georgia" w:hAnsi="Georgia"/>
          <w:sz w:val="22"/>
          <w:szCs w:val="22"/>
        </w:rPr>
        <w:tab/>
        <w:t xml:space="preserve">: </w:t>
      </w:r>
      <w:r w:rsidRPr="00561681">
        <w:rPr>
          <w:rFonts w:ascii="Georgia" w:hAnsi="Georgia" w:cs="Arial"/>
          <w:smallCaps/>
          <w:sz w:val="22"/>
          <w:szCs w:val="22"/>
          <w:lang w:val="es-CO"/>
        </w:rPr>
        <w:t>Duberney Grisales Herrera</w:t>
      </w:r>
    </w:p>
    <w:p w:rsidR="003913E3" w:rsidRPr="00561681" w:rsidRDefault="003913E3" w:rsidP="00A92D21">
      <w:pPr>
        <w:spacing w:line="360" w:lineRule="auto"/>
        <w:ind w:left="708" w:firstLine="708"/>
        <w:rPr>
          <w:rFonts w:ascii="Georgia" w:hAnsi="Georgia" w:cs="Arial"/>
          <w:b/>
          <w:bCs/>
          <w:sz w:val="22"/>
          <w:szCs w:val="22"/>
        </w:rPr>
      </w:pPr>
      <w:r w:rsidRPr="00561681">
        <w:rPr>
          <w:rFonts w:ascii="Georgia" w:hAnsi="Georgia"/>
          <w:sz w:val="22"/>
          <w:szCs w:val="22"/>
        </w:rPr>
        <w:t>Acta número</w:t>
      </w:r>
      <w:r w:rsidRPr="00561681">
        <w:rPr>
          <w:rFonts w:ascii="Georgia" w:hAnsi="Georgia"/>
          <w:sz w:val="22"/>
          <w:szCs w:val="22"/>
        </w:rPr>
        <w:tab/>
      </w:r>
      <w:r w:rsidRPr="00561681">
        <w:rPr>
          <w:rFonts w:ascii="Georgia" w:hAnsi="Georgia"/>
          <w:sz w:val="22"/>
          <w:szCs w:val="22"/>
        </w:rPr>
        <w:tab/>
        <w:t xml:space="preserve">: </w:t>
      </w:r>
      <w:r w:rsidR="00B30C8C">
        <w:rPr>
          <w:rFonts w:ascii="Georgia" w:hAnsi="Georgia"/>
          <w:sz w:val="22"/>
          <w:szCs w:val="22"/>
        </w:rPr>
        <w:t>111</w:t>
      </w:r>
      <w:r w:rsidR="002E165E" w:rsidRPr="00561681">
        <w:rPr>
          <w:rFonts w:ascii="Georgia" w:hAnsi="Georgia"/>
          <w:sz w:val="22"/>
          <w:szCs w:val="22"/>
        </w:rPr>
        <w:t xml:space="preserve"> de </w:t>
      </w:r>
      <w:r w:rsidR="00B30C8C">
        <w:rPr>
          <w:rFonts w:ascii="Georgia" w:hAnsi="Georgia"/>
          <w:sz w:val="22"/>
          <w:szCs w:val="22"/>
        </w:rPr>
        <w:t>17</w:t>
      </w:r>
      <w:r w:rsidR="002E165E" w:rsidRPr="00561681">
        <w:rPr>
          <w:rFonts w:ascii="Georgia" w:hAnsi="Georgia"/>
          <w:sz w:val="22"/>
          <w:szCs w:val="22"/>
        </w:rPr>
        <w:t>-0</w:t>
      </w:r>
      <w:r w:rsidR="00561681">
        <w:rPr>
          <w:rFonts w:ascii="Georgia" w:hAnsi="Georgia"/>
          <w:sz w:val="22"/>
          <w:szCs w:val="22"/>
        </w:rPr>
        <w:t>4</w:t>
      </w:r>
      <w:r w:rsidR="002E165E" w:rsidRPr="00561681">
        <w:rPr>
          <w:rFonts w:ascii="Georgia" w:hAnsi="Georgia"/>
          <w:sz w:val="22"/>
          <w:szCs w:val="22"/>
        </w:rPr>
        <w:t>-201</w:t>
      </w:r>
      <w:r w:rsidR="00561681">
        <w:rPr>
          <w:rFonts w:ascii="Georgia" w:hAnsi="Georgia"/>
          <w:sz w:val="22"/>
          <w:szCs w:val="22"/>
        </w:rPr>
        <w:t>8</w:t>
      </w:r>
    </w:p>
    <w:p w:rsidR="003913E3" w:rsidRPr="009364FC" w:rsidRDefault="003913E3" w:rsidP="00F839CE">
      <w:pPr>
        <w:pBdr>
          <w:bottom w:val="double" w:sz="6" w:space="1" w:color="auto"/>
        </w:pBdr>
        <w:spacing w:line="360" w:lineRule="auto"/>
        <w:jc w:val="center"/>
        <w:rPr>
          <w:rFonts w:ascii="Georgia" w:hAnsi="Georgia" w:cs="Arial"/>
          <w:b/>
          <w:bCs/>
          <w:sz w:val="8"/>
          <w:szCs w:val="22"/>
          <w:lang w:val="es-CO"/>
        </w:rPr>
      </w:pPr>
    </w:p>
    <w:p w:rsidR="003913E3" w:rsidRPr="009364FC" w:rsidRDefault="003913E3" w:rsidP="00A92D21">
      <w:pPr>
        <w:spacing w:line="360" w:lineRule="auto"/>
        <w:jc w:val="center"/>
        <w:rPr>
          <w:rFonts w:ascii="Georgia" w:hAnsi="Georgia" w:cs="Arial"/>
          <w:b/>
          <w:bCs/>
          <w:sz w:val="16"/>
          <w:szCs w:val="22"/>
          <w:lang w:val="es-CO"/>
        </w:rPr>
      </w:pPr>
    </w:p>
    <w:p w:rsidR="003913E3" w:rsidRPr="00561681" w:rsidRDefault="000776B7" w:rsidP="00F839CE">
      <w:pPr>
        <w:spacing w:line="360" w:lineRule="auto"/>
        <w:jc w:val="center"/>
        <w:rPr>
          <w:rFonts w:ascii="Georgia" w:hAnsi="Georgia" w:cs="Arial"/>
          <w:iCs/>
          <w:sz w:val="28"/>
          <w:lang w:val="es-CO"/>
        </w:rPr>
      </w:pPr>
      <w:r w:rsidRPr="00561681">
        <w:rPr>
          <w:rFonts w:ascii="Georgia" w:hAnsi="Georgia" w:cs="Arial"/>
          <w:iCs/>
          <w:smallCaps/>
          <w:sz w:val="28"/>
          <w:lang w:val="es-CO"/>
        </w:rPr>
        <w:t>Pereira</w:t>
      </w:r>
      <w:r w:rsidR="003913E3" w:rsidRPr="00561681">
        <w:rPr>
          <w:rFonts w:ascii="Georgia" w:hAnsi="Georgia" w:cs="Arial"/>
          <w:iCs/>
          <w:smallCaps/>
          <w:sz w:val="28"/>
          <w:lang w:val="es-CO"/>
        </w:rPr>
        <w:t>,</w:t>
      </w:r>
      <w:r w:rsidR="003F672F" w:rsidRPr="00561681">
        <w:rPr>
          <w:rFonts w:ascii="Georgia" w:hAnsi="Georgia" w:cs="Arial"/>
          <w:iCs/>
          <w:smallCaps/>
          <w:sz w:val="28"/>
          <w:lang w:val="es-CO"/>
        </w:rPr>
        <w:t xml:space="preserve"> R.,</w:t>
      </w:r>
      <w:r w:rsidR="003913E3" w:rsidRPr="00561681">
        <w:rPr>
          <w:rFonts w:ascii="Georgia" w:hAnsi="Georgia" w:cs="Arial"/>
          <w:iCs/>
          <w:smallCaps/>
          <w:sz w:val="28"/>
          <w:lang w:val="es-CO"/>
        </w:rPr>
        <w:t xml:space="preserve"> </w:t>
      </w:r>
      <w:r w:rsidR="00B30C8C">
        <w:rPr>
          <w:rFonts w:ascii="Georgia" w:hAnsi="Georgia" w:cs="Arial"/>
          <w:iCs/>
          <w:smallCaps/>
          <w:sz w:val="28"/>
          <w:lang w:val="es-CO"/>
        </w:rPr>
        <w:t xml:space="preserve">diecisiete </w:t>
      </w:r>
      <w:r w:rsidR="003913E3" w:rsidRPr="00561681">
        <w:rPr>
          <w:rFonts w:ascii="Georgia" w:hAnsi="Georgia" w:cs="Arial"/>
          <w:iCs/>
          <w:smallCaps/>
          <w:sz w:val="28"/>
          <w:lang w:val="es-CO"/>
        </w:rPr>
        <w:t>(</w:t>
      </w:r>
      <w:r w:rsidR="00B30C8C">
        <w:rPr>
          <w:rFonts w:ascii="Georgia" w:hAnsi="Georgia" w:cs="Arial"/>
          <w:iCs/>
          <w:smallCaps/>
          <w:sz w:val="28"/>
          <w:lang w:val="es-CO"/>
        </w:rPr>
        <w:t>17</w:t>
      </w:r>
      <w:r w:rsidR="003913E3" w:rsidRPr="00561681">
        <w:rPr>
          <w:rFonts w:ascii="Georgia" w:hAnsi="Georgia" w:cs="Arial"/>
          <w:iCs/>
          <w:smallCaps/>
          <w:sz w:val="28"/>
          <w:lang w:val="es-CO"/>
        </w:rPr>
        <w:t xml:space="preserve">) de </w:t>
      </w:r>
      <w:r w:rsidR="00561681">
        <w:rPr>
          <w:rFonts w:ascii="Georgia" w:hAnsi="Georgia" w:cs="Arial"/>
          <w:iCs/>
          <w:smallCaps/>
          <w:sz w:val="28"/>
          <w:lang w:val="es-CO"/>
        </w:rPr>
        <w:t>abril</w:t>
      </w:r>
      <w:r w:rsidR="00F224E2" w:rsidRPr="00561681">
        <w:rPr>
          <w:rFonts w:ascii="Georgia" w:hAnsi="Georgia" w:cs="Arial"/>
          <w:iCs/>
          <w:smallCaps/>
          <w:sz w:val="28"/>
          <w:lang w:val="es-CO"/>
        </w:rPr>
        <w:t xml:space="preserve"> </w:t>
      </w:r>
      <w:r w:rsidR="003913E3" w:rsidRPr="00561681">
        <w:rPr>
          <w:rFonts w:ascii="Georgia" w:hAnsi="Georgia" w:cs="Arial"/>
          <w:iCs/>
          <w:smallCaps/>
          <w:sz w:val="28"/>
          <w:lang w:val="es-CO"/>
        </w:rPr>
        <w:t xml:space="preserve">de dos mil </w:t>
      </w:r>
      <w:r w:rsidR="00DC2DE8" w:rsidRPr="00561681">
        <w:rPr>
          <w:rFonts w:ascii="Georgia" w:hAnsi="Georgia" w:cs="Arial"/>
          <w:iCs/>
          <w:smallCaps/>
          <w:sz w:val="28"/>
          <w:lang w:val="es-CO"/>
        </w:rPr>
        <w:t>dieci</w:t>
      </w:r>
      <w:r w:rsidR="00561681">
        <w:rPr>
          <w:rFonts w:ascii="Georgia" w:hAnsi="Georgia" w:cs="Arial"/>
          <w:iCs/>
          <w:smallCaps/>
          <w:sz w:val="28"/>
          <w:lang w:val="es-CO"/>
        </w:rPr>
        <w:t>ocho</w:t>
      </w:r>
      <w:r w:rsidR="00DC2DE8" w:rsidRPr="00561681">
        <w:rPr>
          <w:rFonts w:ascii="Georgia" w:hAnsi="Georgia" w:cs="Arial"/>
          <w:iCs/>
          <w:smallCaps/>
          <w:sz w:val="28"/>
          <w:lang w:val="es-CO"/>
        </w:rPr>
        <w:t xml:space="preserve"> </w:t>
      </w:r>
      <w:r w:rsidR="003913E3" w:rsidRPr="00561681">
        <w:rPr>
          <w:rFonts w:ascii="Georgia" w:hAnsi="Georgia" w:cs="Arial"/>
          <w:iCs/>
          <w:smallCaps/>
          <w:sz w:val="28"/>
          <w:lang w:val="es-CO"/>
        </w:rPr>
        <w:t>(</w:t>
      </w:r>
      <w:r w:rsidR="00DC2DE8" w:rsidRPr="00561681">
        <w:rPr>
          <w:rFonts w:ascii="Georgia" w:hAnsi="Georgia" w:cs="Arial"/>
          <w:iCs/>
          <w:smallCaps/>
          <w:sz w:val="28"/>
          <w:lang w:val="es-CO"/>
        </w:rPr>
        <w:t>201</w:t>
      </w:r>
      <w:r w:rsidR="00561681">
        <w:rPr>
          <w:rFonts w:ascii="Georgia" w:hAnsi="Georgia" w:cs="Arial"/>
          <w:iCs/>
          <w:smallCaps/>
          <w:sz w:val="28"/>
          <w:lang w:val="es-CO"/>
        </w:rPr>
        <w:t>8</w:t>
      </w:r>
      <w:r w:rsidR="003913E3" w:rsidRPr="00561681">
        <w:rPr>
          <w:rFonts w:ascii="Georgia" w:hAnsi="Georgia" w:cs="Arial"/>
          <w:iCs/>
          <w:smallCaps/>
          <w:sz w:val="28"/>
          <w:lang w:val="es-CO"/>
        </w:rPr>
        <w:t>)</w:t>
      </w:r>
      <w:r w:rsidR="003913E3" w:rsidRPr="00561681">
        <w:rPr>
          <w:rFonts w:ascii="Georgia" w:hAnsi="Georgia" w:cs="Arial"/>
          <w:iCs/>
          <w:sz w:val="28"/>
          <w:lang w:val="es-CO"/>
        </w:rPr>
        <w:t>.</w:t>
      </w:r>
    </w:p>
    <w:p w:rsidR="00A92D21" w:rsidRPr="009364FC" w:rsidRDefault="00A92D21" w:rsidP="00F839CE">
      <w:pPr>
        <w:pStyle w:val="Textoindependiente"/>
        <w:spacing w:line="360" w:lineRule="auto"/>
        <w:rPr>
          <w:rFonts w:ascii="Georgia" w:hAnsi="Georgia" w:cs="Arial"/>
          <w:szCs w:val="24"/>
          <w:lang w:val="es-CO"/>
        </w:rPr>
      </w:pPr>
    </w:p>
    <w:p w:rsidR="003913E3" w:rsidRPr="00561681" w:rsidRDefault="004D623C" w:rsidP="00F839CE">
      <w:pPr>
        <w:pStyle w:val="Textoindependiente"/>
        <w:numPr>
          <w:ilvl w:val="0"/>
          <w:numId w:val="1"/>
        </w:numPr>
        <w:spacing w:line="360" w:lineRule="auto"/>
        <w:rPr>
          <w:rFonts w:ascii="Georgia" w:hAnsi="Georgia" w:cs="Arial"/>
          <w:smallCaps/>
          <w:sz w:val="28"/>
          <w:szCs w:val="24"/>
        </w:rPr>
      </w:pPr>
      <w:r w:rsidRPr="00561681">
        <w:rPr>
          <w:rFonts w:ascii="Georgia" w:hAnsi="Georgia" w:cs="Arial"/>
          <w:smallCaps/>
          <w:sz w:val="28"/>
          <w:szCs w:val="24"/>
        </w:rPr>
        <w:t>El asunto a decidir</w:t>
      </w:r>
    </w:p>
    <w:p w:rsidR="003913E3" w:rsidRPr="00561681" w:rsidRDefault="003913E3" w:rsidP="00F839CE">
      <w:pPr>
        <w:pStyle w:val="Textoindependiente"/>
        <w:spacing w:line="360" w:lineRule="auto"/>
        <w:rPr>
          <w:rFonts w:ascii="Georgia" w:hAnsi="Georgia" w:cs="Arial"/>
          <w:szCs w:val="24"/>
        </w:rPr>
      </w:pPr>
    </w:p>
    <w:p w:rsidR="006545A0" w:rsidRPr="00561681" w:rsidRDefault="006545A0" w:rsidP="006545A0">
      <w:pPr>
        <w:pStyle w:val="Textoindependiente"/>
        <w:spacing w:line="360" w:lineRule="auto"/>
        <w:rPr>
          <w:rFonts w:ascii="Georgia" w:hAnsi="Georgia"/>
          <w:sz w:val="24"/>
          <w:szCs w:val="24"/>
        </w:rPr>
      </w:pPr>
      <w:r w:rsidRPr="00561681">
        <w:rPr>
          <w:rFonts w:ascii="Georgia" w:hAnsi="Georgia"/>
          <w:sz w:val="24"/>
          <w:szCs w:val="24"/>
        </w:rPr>
        <w:t xml:space="preserve">La impugnación </w:t>
      </w:r>
      <w:r w:rsidR="00435CCB" w:rsidRPr="00561681">
        <w:rPr>
          <w:rFonts w:ascii="Georgia" w:hAnsi="Georgia"/>
          <w:sz w:val="24"/>
          <w:szCs w:val="24"/>
        </w:rPr>
        <w:t>suscitada</w:t>
      </w:r>
      <w:r w:rsidRPr="00561681">
        <w:rPr>
          <w:rFonts w:ascii="Georgia" w:hAnsi="Georgia"/>
          <w:sz w:val="24"/>
          <w:szCs w:val="24"/>
        </w:rPr>
        <w:t xml:space="preserve"> en el trámite constitucional ya referido, una vez se ha cumplido la actuación de primera instancia.</w:t>
      </w:r>
    </w:p>
    <w:p w:rsidR="003913E3" w:rsidRPr="00561681" w:rsidRDefault="003913E3" w:rsidP="00F839CE">
      <w:pPr>
        <w:pStyle w:val="Textoindependiente"/>
        <w:spacing w:line="360" w:lineRule="auto"/>
        <w:rPr>
          <w:rFonts w:ascii="Georgia" w:hAnsi="Georgia" w:cs="Arial"/>
          <w:szCs w:val="24"/>
        </w:rPr>
      </w:pPr>
    </w:p>
    <w:p w:rsidR="003913E3" w:rsidRPr="00561681" w:rsidRDefault="004D623C" w:rsidP="00F839CE">
      <w:pPr>
        <w:pStyle w:val="Textoindependiente"/>
        <w:numPr>
          <w:ilvl w:val="0"/>
          <w:numId w:val="1"/>
        </w:numPr>
        <w:spacing w:line="360" w:lineRule="auto"/>
        <w:rPr>
          <w:rFonts w:ascii="Georgia" w:hAnsi="Georgia" w:cs="Arial"/>
          <w:smallCaps/>
          <w:sz w:val="24"/>
          <w:szCs w:val="24"/>
        </w:rPr>
      </w:pPr>
      <w:r w:rsidRPr="00561681">
        <w:rPr>
          <w:rFonts w:ascii="Georgia" w:hAnsi="Georgia" w:cs="Arial"/>
          <w:smallCaps/>
          <w:sz w:val="28"/>
          <w:szCs w:val="24"/>
        </w:rPr>
        <w:lastRenderedPageBreak/>
        <w:t xml:space="preserve">La síntesis </w:t>
      </w:r>
      <w:r w:rsidR="00F224E2" w:rsidRPr="00561681">
        <w:rPr>
          <w:rFonts w:ascii="Georgia" w:hAnsi="Georgia" w:cs="Arial"/>
          <w:smallCaps/>
          <w:sz w:val="28"/>
          <w:szCs w:val="24"/>
        </w:rPr>
        <w:t xml:space="preserve">fáctica </w:t>
      </w:r>
    </w:p>
    <w:p w:rsidR="003913E3" w:rsidRPr="00561681" w:rsidRDefault="003913E3" w:rsidP="00F839CE">
      <w:pPr>
        <w:pStyle w:val="Textoindependiente"/>
        <w:spacing w:line="360" w:lineRule="auto"/>
        <w:rPr>
          <w:rFonts w:ascii="Georgia" w:hAnsi="Georgia" w:cs="Arial"/>
          <w:szCs w:val="24"/>
        </w:rPr>
      </w:pPr>
    </w:p>
    <w:p w:rsidR="00B17C85" w:rsidRPr="00561681" w:rsidRDefault="00B17C85" w:rsidP="00B17C85">
      <w:pPr>
        <w:pStyle w:val="Textoindependiente"/>
        <w:spacing w:line="360" w:lineRule="auto"/>
        <w:rPr>
          <w:rFonts w:ascii="Georgia" w:hAnsi="Georgia" w:cs="Arial"/>
          <w:color w:val="000000"/>
          <w:sz w:val="24"/>
          <w:szCs w:val="24"/>
          <w:lang w:val="es-CO"/>
        </w:rPr>
      </w:pPr>
      <w:r w:rsidRPr="00561681">
        <w:rPr>
          <w:rFonts w:ascii="Georgia" w:hAnsi="Georgia" w:cs="Arial"/>
          <w:sz w:val="24"/>
          <w:szCs w:val="24"/>
        </w:rPr>
        <w:t xml:space="preserve">Se </w:t>
      </w:r>
      <w:r w:rsidR="00C5505A">
        <w:rPr>
          <w:rFonts w:ascii="Georgia" w:hAnsi="Georgia" w:cs="Arial"/>
          <w:sz w:val="24"/>
          <w:szCs w:val="24"/>
        </w:rPr>
        <w:t>enunció</w:t>
      </w:r>
      <w:r w:rsidR="00561681">
        <w:rPr>
          <w:rFonts w:ascii="Georgia" w:hAnsi="Georgia" w:cs="Arial"/>
          <w:sz w:val="24"/>
          <w:szCs w:val="24"/>
        </w:rPr>
        <w:t xml:space="preserve"> </w:t>
      </w:r>
      <w:r w:rsidRPr="00561681">
        <w:rPr>
          <w:rFonts w:ascii="Georgia" w:hAnsi="Georgia" w:cs="Arial"/>
          <w:sz w:val="24"/>
          <w:szCs w:val="24"/>
        </w:rPr>
        <w:t xml:space="preserve">que </w:t>
      </w:r>
      <w:r w:rsidR="00561681">
        <w:rPr>
          <w:rFonts w:ascii="Georgia" w:hAnsi="Georgia" w:cs="Arial"/>
          <w:sz w:val="24"/>
          <w:szCs w:val="24"/>
        </w:rPr>
        <w:t>el</w:t>
      </w:r>
      <w:r w:rsidR="00F224E2" w:rsidRPr="00561681">
        <w:rPr>
          <w:rFonts w:ascii="Georgia" w:hAnsi="Georgia" w:cs="Arial"/>
          <w:sz w:val="24"/>
          <w:szCs w:val="24"/>
        </w:rPr>
        <w:t xml:space="preserve"> a</w:t>
      </w:r>
      <w:r w:rsidR="00711522">
        <w:rPr>
          <w:rFonts w:ascii="Georgia" w:hAnsi="Georgia" w:cs="Arial"/>
          <w:sz w:val="24"/>
          <w:szCs w:val="24"/>
        </w:rPr>
        <w:t>ctor</w:t>
      </w:r>
      <w:r w:rsidR="00F224E2" w:rsidRPr="00561681">
        <w:rPr>
          <w:rFonts w:ascii="Georgia" w:hAnsi="Georgia" w:cs="Arial"/>
          <w:sz w:val="24"/>
          <w:szCs w:val="24"/>
        </w:rPr>
        <w:t xml:space="preserve"> </w:t>
      </w:r>
      <w:r w:rsidR="00561681">
        <w:rPr>
          <w:rFonts w:ascii="Georgia" w:hAnsi="Georgia" w:cs="Arial"/>
          <w:sz w:val="24"/>
          <w:szCs w:val="24"/>
        </w:rPr>
        <w:t xml:space="preserve">de 15 años de edad </w:t>
      </w:r>
      <w:r w:rsidR="00711522">
        <w:rPr>
          <w:rFonts w:ascii="Georgia" w:hAnsi="Georgia" w:cs="Arial"/>
          <w:sz w:val="24"/>
          <w:szCs w:val="24"/>
        </w:rPr>
        <w:t>padece</w:t>
      </w:r>
      <w:r w:rsidR="00561681">
        <w:rPr>
          <w:rFonts w:ascii="Georgia" w:hAnsi="Georgia" w:cs="Arial"/>
          <w:sz w:val="24"/>
          <w:szCs w:val="24"/>
        </w:rPr>
        <w:t xml:space="preserve"> </w:t>
      </w:r>
      <w:r w:rsidR="00561681" w:rsidRPr="009364FC">
        <w:rPr>
          <w:rFonts w:ascii="Georgia" w:hAnsi="Georgia" w:cs="Arial"/>
          <w:i/>
          <w:sz w:val="22"/>
          <w:szCs w:val="24"/>
        </w:rPr>
        <w:t>“D</w:t>
      </w:r>
      <w:r w:rsidR="00453016">
        <w:rPr>
          <w:rFonts w:ascii="Georgia" w:hAnsi="Georgia" w:cs="Arial"/>
          <w:i/>
          <w:sz w:val="22"/>
          <w:szCs w:val="24"/>
        </w:rPr>
        <w:t>É</w:t>
      </w:r>
      <w:r w:rsidR="00561681" w:rsidRPr="009364FC">
        <w:rPr>
          <w:rFonts w:ascii="Georgia" w:hAnsi="Georgia" w:cs="Arial"/>
          <w:i/>
          <w:sz w:val="22"/>
          <w:szCs w:val="24"/>
        </w:rPr>
        <w:t>FICIT DE LA HORMONA DE CRECIMIENTO”</w:t>
      </w:r>
      <w:r w:rsidR="00561681" w:rsidRPr="00AE65EA">
        <w:rPr>
          <w:rFonts w:ascii="Georgia" w:hAnsi="Georgia" w:cs="Arial"/>
          <w:i/>
          <w:sz w:val="24"/>
          <w:szCs w:val="24"/>
        </w:rPr>
        <w:t>,</w:t>
      </w:r>
      <w:r w:rsidR="00561681">
        <w:rPr>
          <w:rFonts w:ascii="Georgia" w:hAnsi="Georgia" w:cs="Arial"/>
          <w:sz w:val="24"/>
          <w:szCs w:val="24"/>
        </w:rPr>
        <w:t xml:space="preserve"> </w:t>
      </w:r>
      <w:r w:rsidR="00AE65EA">
        <w:rPr>
          <w:rFonts w:ascii="Georgia" w:hAnsi="Georgia" w:cs="Arial"/>
          <w:sz w:val="24"/>
          <w:szCs w:val="24"/>
        </w:rPr>
        <w:t xml:space="preserve">por lo que </w:t>
      </w:r>
      <w:r w:rsidR="00F224E2" w:rsidRPr="00561681">
        <w:rPr>
          <w:rFonts w:ascii="Georgia" w:hAnsi="Georgia" w:cs="Arial"/>
          <w:sz w:val="24"/>
          <w:szCs w:val="24"/>
        </w:rPr>
        <w:t xml:space="preserve">su médico tratante ordenó el suministro </w:t>
      </w:r>
      <w:r w:rsidR="00AE65EA">
        <w:rPr>
          <w:rFonts w:ascii="Georgia" w:hAnsi="Georgia" w:cs="Arial"/>
          <w:sz w:val="24"/>
          <w:szCs w:val="24"/>
        </w:rPr>
        <w:t xml:space="preserve">del medicamento </w:t>
      </w:r>
      <w:r w:rsidR="00F224E2" w:rsidRPr="009364FC">
        <w:rPr>
          <w:rFonts w:ascii="Georgia" w:hAnsi="Georgia" w:cs="Arial"/>
          <w:i/>
          <w:sz w:val="22"/>
          <w:szCs w:val="24"/>
        </w:rPr>
        <w:t>“</w:t>
      </w:r>
      <w:r w:rsidR="00AE65EA" w:rsidRPr="009364FC">
        <w:rPr>
          <w:rFonts w:ascii="Georgia" w:hAnsi="Georgia" w:cs="Arial"/>
          <w:i/>
          <w:sz w:val="22"/>
          <w:szCs w:val="24"/>
        </w:rPr>
        <w:t>SOMATROPINA (SAIZEN)</w:t>
      </w:r>
      <w:r w:rsidR="00E647D8" w:rsidRPr="009364FC">
        <w:rPr>
          <w:rFonts w:ascii="Georgia" w:hAnsi="Georgia" w:cs="Arial"/>
          <w:i/>
          <w:sz w:val="22"/>
          <w:szCs w:val="24"/>
        </w:rPr>
        <w:t>”</w:t>
      </w:r>
      <w:r w:rsidR="00D7762F">
        <w:rPr>
          <w:rFonts w:ascii="Georgia" w:hAnsi="Georgia" w:cs="Arial"/>
          <w:sz w:val="24"/>
          <w:szCs w:val="24"/>
        </w:rPr>
        <w:t>, sin que la accionada haya prestado las asistencias médicas</w:t>
      </w:r>
      <w:r w:rsidR="00176EF1">
        <w:rPr>
          <w:rFonts w:ascii="Georgia" w:hAnsi="Georgia" w:cs="Arial"/>
          <w:sz w:val="24"/>
          <w:szCs w:val="24"/>
        </w:rPr>
        <w:t>,</w:t>
      </w:r>
      <w:r w:rsidR="00AE65EA">
        <w:rPr>
          <w:rFonts w:ascii="Georgia" w:hAnsi="Georgia" w:cs="Arial"/>
          <w:sz w:val="24"/>
          <w:szCs w:val="24"/>
        </w:rPr>
        <w:t xml:space="preserve"> </w:t>
      </w:r>
      <w:r w:rsidR="00A77B8B">
        <w:rPr>
          <w:rFonts w:ascii="Georgia" w:hAnsi="Georgia" w:cs="Arial"/>
          <w:sz w:val="24"/>
          <w:szCs w:val="24"/>
        </w:rPr>
        <w:t xml:space="preserve">así como tampoco </w:t>
      </w:r>
      <w:r w:rsidR="00AE65EA">
        <w:rPr>
          <w:rFonts w:ascii="Georgia" w:hAnsi="Georgia" w:cs="Arial"/>
          <w:sz w:val="24"/>
          <w:szCs w:val="24"/>
        </w:rPr>
        <w:t>agenda</w:t>
      </w:r>
      <w:r w:rsidR="00681C26">
        <w:rPr>
          <w:rFonts w:ascii="Georgia" w:hAnsi="Georgia" w:cs="Arial"/>
          <w:sz w:val="24"/>
          <w:szCs w:val="24"/>
        </w:rPr>
        <w:t>do</w:t>
      </w:r>
      <w:r w:rsidR="00AE65EA">
        <w:rPr>
          <w:rFonts w:ascii="Georgia" w:hAnsi="Georgia" w:cs="Arial"/>
          <w:sz w:val="24"/>
          <w:szCs w:val="24"/>
        </w:rPr>
        <w:t xml:space="preserve"> cita </w:t>
      </w:r>
      <w:r w:rsidR="004E789F">
        <w:rPr>
          <w:rFonts w:ascii="Georgia" w:hAnsi="Georgia" w:cs="Arial"/>
          <w:sz w:val="24"/>
          <w:szCs w:val="24"/>
        </w:rPr>
        <w:t>con</w:t>
      </w:r>
      <w:r w:rsidR="00AE65EA">
        <w:rPr>
          <w:rFonts w:ascii="Georgia" w:hAnsi="Georgia" w:cs="Arial"/>
          <w:sz w:val="24"/>
          <w:szCs w:val="24"/>
        </w:rPr>
        <w:t xml:space="preserve"> </w:t>
      </w:r>
      <w:r w:rsidR="00AE65EA" w:rsidRPr="009364FC">
        <w:rPr>
          <w:rFonts w:ascii="Georgia" w:hAnsi="Georgia" w:cs="Arial"/>
          <w:i/>
          <w:sz w:val="22"/>
          <w:szCs w:val="24"/>
        </w:rPr>
        <w:t>“ENDOCRINOLOGÌA PEDIATRÌCA”</w:t>
      </w:r>
      <w:r w:rsidR="00C936F7" w:rsidRPr="009364FC">
        <w:rPr>
          <w:rFonts w:ascii="Georgia" w:hAnsi="Georgia" w:cs="Arial"/>
          <w:sz w:val="22"/>
          <w:szCs w:val="24"/>
        </w:rPr>
        <w:t xml:space="preserve"> </w:t>
      </w:r>
      <w:r w:rsidRPr="00561681">
        <w:rPr>
          <w:rFonts w:ascii="Georgia" w:hAnsi="Georgia" w:cs="Arial"/>
          <w:color w:val="000000"/>
          <w:sz w:val="24"/>
          <w:szCs w:val="24"/>
          <w:lang w:val="es-CO"/>
        </w:rPr>
        <w:t>(Folio</w:t>
      </w:r>
      <w:r w:rsidR="00AE65EA">
        <w:rPr>
          <w:rFonts w:ascii="Georgia" w:hAnsi="Georgia" w:cs="Arial"/>
          <w:color w:val="000000"/>
          <w:sz w:val="24"/>
          <w:szCs w:val="24"/>
          <w:lang w:val="es-CO"/>
        </w:rPr>
        <w:t xml:space="preserve"> 6</w:t>
      </w:r>
      <w:r w:rsidRPr="00561681">
        <w:rPr>
          <w:rFonts w:ascii="Georgia" w:hAnsi="Georgia" w:cs="Arial"/>
          <w:color w:val="000000"/>
          <w:sz w:val="24"/>
          <w:szCs w:val="24"/>
          <w:lang w:val="es-CO"/>
        </w:rPr>
        <w:t xml:space="preserve">, del cuaderno </w:t>
      </w:r>
      <w:r w:rsidRPr="00561681">
        <w:rPr>
          <w:rFonts w:ascii="Georgia" w:hAnsi="Georgia" w:cs="Arial"/>
          <w:color w:val="000000"/>
          <w:sz w:val="24"/>
          <w:lang w:val="es-CO"/>
        </w:rPr>
        <w:t>No.1</w:t>
      </w:r>
      <w:r w:rsidRPr="00561681">
        <w:rPr>
          <w:rFonts w:ascii="Georgia" w:hAnsi="Georgia" w:cs="Arial"/>
          <w:color w:val="000000"/>
          <w:sz w:val="24"/>
          <w:szCs w:val="24"/>
          <w:lang w:val="es-CO"/>
        </w:rPr>
        <w:t>).</w:t>
      </w:r>
    </w:p>
    <w:p w:rsidR="00996E1D" w:rsidRPr="00561681" w:rsidRDefault="00996E1D" w:rsidP="00386A25">
      <w:pPr>
        <w:pStyle w:val="Textoindependiente"/>
        <w:spacing w:line="360" w:lineRule="auto"/>
        <w:rPr>
          <w:rFonts w:ascii="Georgia" w:hAnsi="Georgia" w:cs="Arial"/>
          <w:color w:val="000000"/>
          <w:szCs w:val="24"/>
          <w:lang w:val="es-CO"/>
        </w:rPr>
      </w:pPr>
    </w:p>
    <w:p w:rsidR="00386A25" w:rsidRPr="00561681" w:rsidRDefault="00DC2DE8" w:rsidP="00386A25">
      <w:pPr>
        <w:pStyle w:val="Textoindependiente"/>
        <w:numPr>
          <w:ilvl w:val="0"/>
          <w:numId w:val="1"/>
        </w:numPr>
        <w:spacing w:line="360" w:lineRule="auto"/>
        <w:rPr>
          <w:rFonts w:ascii="Georgia" w:hAnsi="Georgia"/>
          <w:smallCaps/>
          <w:sz w:val="24"/>
          <w:szCs w:val="24"/>
        </w:rPr>
      </w:pPr>
      <w:r w:rsidRPr="00561681">
        <w:rPr>
          <w:rFonts w:ascii="Georgia" w:hAnsi="Georgia"/>
          <w:smallCaps/>
          <w:sz w:val="28"/>
          <w:szCs w:val="24"/>
        </w:rPr>
        <w:t xml:space="preserve">Los </w:t>
      </w:r>
      <w:r w:rsidR="004D623C" w:rsidRPr="00561681">
        <w:rPr>
          <w:rFonts w:ascii="Georgia" w:hAnsi="Georgia"/>
          <w:smallCaps/>
          <w:sz w:val="28"/>
          <w:szCs w:val="24"/>
        </w:rPr>
        <w:t>derecho</w:t>
      </w:r>
      <w:r w:rsidRPr="00561681">
        <w:rPr>
          <w:rFonts w:ascii="Georgia" w:hAnsi="Georgia"/>
          <w:smallCaps/>
          <w:sz w:val="28"/>
          <w:szCs w:val="24"/>
        </w:rPr>
        <w:t>s</w:t>
      </w:r>
      <w:r w:rsidR="004D623C" w:rsidRPr="00561681">
        <w:rPr>
          <w:rFonts w:ascii="Georgia" w:hAnsi="Georgia"/>
          <w:smallCaps/>
          <w:sz w:val="28"/>
          <w:szCs w:val="24"/>
        </w:rPr>
        <w:t xml:space="preserve"> presuntamente vulnerado</w:t>
      </w:r>
      <w:r w:rsidRPr="00561681">
        <w:rPr>
          <w:rFonts w:ascii="Georgia" w:hAnsi="Georgia"/>
          <w:smallCaps/>
          <w:sz w:val="28"/>
          <w:szCs w:val="24"/>
        </w:rPr>
        <w:t>s</w:t>
      </w:r>
    </w:p>
    <w:p w:rsidR="00D13C1E" w:rsidRPr="00561681" w:rsidRDefault="00D13C1E" w:rsidP="00D13C1E">
      <w:pPr>
        <w:pStyle w:val="Textoindependiente"/>
        <w:spacing w:line="360" w:lineRule="auto"/>
        <w:ind w:left="360"/>
        <w:rPr>
          <w:rFonts w:ascii="Georgia" w:hAnsi="Georgia"/>
          <w:szCs w:val="24"/>
        </w:rPr>
      </w:pPr>
    </w:p>
    <w:p w:rsidR="00386A25" w:rsidRPr="00561681" w:rsidRDefault="00386A25" w:rsidP="00386A25">
      <w:pPr>
        <w:pStyle w:val="Textoindependiente"/>
        <w:widowControl w:val="0"/>
        <w:spacing w:line="360" w:lineRule="auto"/>
        <w:rPr>
          <w:rFonts w:ascii="Georgia" w:hAnsi="Georgia"/>
          <w:sz w:val="24"/>
          <w:szCs w:val="24"/>
        </w:rPr>
      </w:pPr>
      <w:r w:rsidRPr="00561681">
        <w:rPr>
          <w:rFonts w:ascii="Georgia" w:hAnsi="Georgia"/>
          <w:sz w:val="24"/>
          <w:szCs w:val="24"/>
        </w:rPr>
        <w:t>Se invoca</w:t>
      </w:r>
      <w:r w:rsidR="00681C26">
        <w:rPr>
          <w:rFonts w:ascii="Georgia" w:hAnsi="Georgia"/>
          <w:sz w:val="24"/>
          <w:szCs w:val="24"/>
        </w:rPr>
        <w:t>ron</w:t>
      </w:r>
      <w:r w:rsidR="00F224E2" w:rsidRPr="00561681">
        <w:rPr>
          <w:rFonts w:ascii="Georgia" w:hAnsi="Georgia"/>
          <w:sz w:val="24"/>
          <w:szCs w:val="24"/>
        </w:rPr>
        <w:t xml:space="preserve"> la </w:t>
      </w:r>
      <w:r w:rsidR="00911587">
        <w:rPr>
          <w:rFonts w:ascii="Georgia" w:hAnsi="Georgia"/>
          <w:sz w:val="24"/>
          <w:szCs w:val="24"/>
        </w:rPr>
        <w:t xml:space="preserve">salud, un adecuado nivel de vida, </w:t>
      </w:r>
      <w:r w:rsidR="00681C26">
        <w:rPr>
          <w:rFonts w:ascii="Georgia" w:hAnsi="Georgia"/>
          <w:sz w:val="24"/>
          <w:szCs w:val="24"/>
        </w:rPr>
        <w:t xml:space="preserve">y </w:t>
      </w:r>
      <w:r w:rsidR="00911587">
        <w:rPr>
          <w:rFonts w:ascii="Georgia" w:hAnsi="Georgia"/>
          <w:sz w:val="24"/>
          <w:szCs w:val="24"/>
        </w:rPr>
        <w:t>la vida en conexidad con la salud y la seguridad social</w:t>
      </w:r>
      <w:r w:rsidR="00F224E2" w:rsidRPr="00561681">
        <w:rPr>
          <w:rFonts w:ascii="Georgia" w:hAnsi="Georgia"/>
          <w:sz w:val="24"/>
          <w:szCs w:val="24"/>
        </w:rPr>
        <w:t xml:space="preserve"> </w:t>
      </w:r>
      <w:r w:rsidRPr="00561681">
        <w:rPr>
          <w:rFonts w:ascii="Georgia" w:hAnsi="Georgia"/>
          <w:sz w:val="24"/>
          <w:szCs w:val="24"/>
        </w:rPr>
        <w:t>(Folio</w:t>
      </w:r>
      <w:r w:rsidR="00911587">
        <w:rPr>
          <w:rFonts w:ascii="Georgia" w:hAnsi="Georgia"/>
          <w:sz w:val="24"/>
          <w:szCs w:val="24"/>
        </w:rPr>
        <w:t>12</w:t>
      </w:r>
      <w:r w:rsidRPr="00561681">
        <w:rPr>
          <w:rFonts w:ascii="Georgia" w:hAnsi="Georgia"/>
          <w:sz w:val="24"/>
          <w:szCs w:val="24"/>
        </w:rPr>
        <w:t xml:space="preserve">, </w:t>
      </w:r>
      <w:r w:rsidRPr="00561681">
        <w:rPr>
          <w:rFonts w:ascii="Georgia" w:hAnsi="Georgia" w:cs="Arial"/>
          <w:color w:val="000000"/>
          <w:sz w:val="24"/>
          <w:lang w:val="es-CO"/>
        </w:rPr>
        <w:t>del cuaderno No.1</w:t>
      </w:r>
      <w:r w:rsidRPr="00561681">
        <w:rPr>
          <w:rFonts w:ascii="Georgia" w:hAnsi="Georgia"/>
          <w:sz w:val="24"/>
          <w:szCs w:val="24"/>
        </w:rPr>
        <w:t>).</w:t>
      </w:r>
    </w:p>
    <w:p w:rsidR="00B20A39" w:rsidRPr="00561681" w:rsidRDefault="00B20A39" w:rsidP="00386A25">
      <w:pPr>
        <w:pStyle w:val="Textoindependiente"/>
        <w:widowControl w:val="0"/>
        <w:spacing w:line="360" w:lineRule="auto"/>
        <w:rPr>
          <w:rFonts w:ascii="Georgia" w:hAnsi="Georgia"/>
          <w:szCs w:val="24"/>
        </w:rPr>
      </w:pPr>
    </w:p>
    <w:p w:rsidR="004D623C" w:rsidRPr="00561681" w:rsidRDefault="004D623C" w:rsidP="004D623C">
      <w:pPr>
        <w:pStyle w:val="Textoindependiente"/>
        <w:numPr>
          <w:ilvl w:val="0"/>
          <w:numId w:val="1"/>
        </w:numPr>
        <w:spacing w:line="360" w:lineRule="auto"/>
        <w:rPr>
          <w:rFonts w:ascii="Georgia" w:hAnsi="Georgia"/>
          <w:smallCaps/>
          <w:sz w:val="28"/>
          <w:szCs w:val="28"/>
        </w:rPr>
      </w:pPr>
      <w:r w:rsidRPr="00561681">
        <w:rPr>
          <w:rFonts w:ascii="Georgia" w:hAnsi="Georgia"/>
          <w:smallCaps/>
          <w:sz w:val="28"/>
          <w:szCs w:val="28"/>
        </w:rPr>
        <w:t>La petición de protección</w:t>
      </w:r>
    </w:p>
    <w:p w:rsidR="00A92D21" w:rsidRPr="009364FC" w:rsidRDefault="00A92D21" w:rsidP="004D623C">
      <w:pPr>
        <w:pStyle w:val="Sinespaciado"/>
        <w:spacing w:line="360" w:lineRule="auto"/>
        <w:jc w:val="both"/>
        <w:rPr>
          <w:rFonts w:ascii="Georgia" w:hAnsi="Georgia" w:cs="Arial"/>
          <w:sz w:val="20"/>
        </w:rPr>
      </w:pPr>
    </w:p>
    <w:p w:rsidR="00B17C85" w:rsidRPr="00561681" w:rsidRDefault="00681C26" w:rsidP="00B17C85">
      <w:pPr>
        <w:pStyle w:val="Sinespaciado"/>
        <w:spacing w:line="360" w:lineRule="auto"/>
        <w:jc w:val="both"/>
        <w:rPr>
          <w:rFonts w:ascii="Georgia" w:hAnsi="Georgia" w:cs="Arial"/>
          <w:sz w:val="24"/>
          <w:szCs w:val="24"/>
        </w:rPr>
      </w:pPr>
      <w:r>
        <w:rPr>
          <w:rFonts w:ascii="Georgia" w:hAnsi="Georgia" w:cs="Arial"/>
          <w:sz w:val="24"/>
        </w:rPr>
        <w:t>Se pr</w:t>
      </w:r>
      <w:r w:rsidR="004D623C" w:rsidRPr="00561681">
        <w:rPr>
          <w:rFonts w:ascii="Georgia" w:hAnsi="Georgia" w:cs="Arial"/>
          <w:sz w:val="24"/>
        </w:rPr>
        <w:t>etende que</w:t>
      </w:r>
      <w:r w:rsidR="00F224E2" w:rsidRPr="00561681">
        <w:rPr>
          <w:rFonts w:ascii="Georgia" w:hAnsi="Georgia" w:cs="Arial"/>
          <w:sz w:val="24"/>
        </w:rPr>
        <w:t xml:space="preserve"> </w:t>
      </w:r>
      <w:r w:rsidR="00911587">
        <w:rPr>
          <w:rFonts w:ascii="Georgia" w:hAnsi="Georgia" w:cs="Arial"/>
          <w:sz w:val="24"/>
        </w:rPr>
        <w:t xml:space="preserve"> (i)</w:t>
      </w:r>
      <w:r w:rsidR="00F224E2" w:rsidRPr="00561681">
        <w:rPr>
          <w:rFonts w:ascii="Georgia" w:hAnsi="Georgia" w:cs="Arial"/>
          <w:sz w:val="24"/>
        </w:rPr>
        <w:t xml:space="preserve"> </w:t>
      </w:r>
      <w:r w:rsidR="00911587">
        <w:rPr>
          <w:rFonts w:ascii="Georgia" w:hAnsi="Georgia" w:cs="Arial"/>
          <w:sz w:val="24"/>
        </w:rPr>
        <w:t xml:space="preserve">Se </w:t>
      </w:r>
      <w:r w:rsidR="00F224E2" w:rsidRPr="00561681">
        <w:rPr>
          <w:rFonts w:ascii="Georgia" w:hAnsi="Georgia" w:cs="Arial"/>
          <w:sz w:val="24"/>
        </w:rPr>
        <w:t>ordene a la</w:t>
      </w:r>
      <w:r w:rsidR="00911587">
        <w:rPr>
          <w:rFonts w:ascii="Georgia" w:hAnsi="Georgia" w:cs="Arial"/>
          <w:sz w:val="24"/>
        </w:rPr>
        <w:t xml:space="preserve"> accionada</w:t>
      </w:r>
      <w:r w:rsidR="00F224E2" w:rsidRPr="00561681">
        <w:rPr>
          <w:rFonts w:ascii="Georgia" w:hAnsi="Georgia" w:cs="Arial"/>
          <w:sz w:val="24"/>
        </w:rPr>
        <w:t xml:space="preserve"> suministrar el medicamento </w:t>
      </w:r>
      <w:r w:rsidR="00911587">
        <w:rPr>
          <w:rFonts w:ascii="Georgia" w:hAnsi="Georgia" w:cs="Arial"/>
          <w:sz w:val="24"/>
        </w:rPr>
        <w:t>prescrito</w:t>
      </w:r>
      <w:r w:rsidR="00F224E2" w:rsidRPr="00561681">
        <w:rPr>
          <w:rFonts w:ascii="Georgia" w:hAnsi="Georgia" w:cs="Arial"/>
          <w:sz w:val="24"/>
        </w:rPr>
        <w:t xml:space="preserve"> por el</w:t>
      </w:r>
      <w:r w:rsidR="009364FC">
        <w:rPr>
          <w:rFonts w:ascii="Georgia" w:hAnsi="Georgia" w:cs="Arial"/>
          <w:sz w:val="24"/>
        </w:rPr>
        <w:t xml:space="preserve"> </w:t>
      </w:r>
      <w:r w:rsidR="00F224E2" w:rsidRPr="00561681">
        <w:rPr>
          <w:rFonts w:ascii="Georgia" w:hAnsi="Georgia" w:cs="Arial"/>
          <w:sz w:val="24"/>
        </w:rPr>
        <w:t xml:space="preserve">médico </w:t>
      </w:r>
      <w:r w:rsidR="00911587">
        <w:rPr>
          <w:rFonts w:ascii="Georgia" w:hAnsi="Georgia" w:cs="Arial"/>
          <w:sz w:val="24"/>
        </w:rPr>
        <w:t>especializado; (ii) Se autorice</w:t>
      </w:r>
      <w:r>
        <w:rPr>
          <w:rFonts w:ascii="Georgia" w:hAnsi="Georgia" w:cs="Arial"/>
          <w:sz w:val="24"/>
        </w:rPr>
        <w:t xml:space="preserve"> a la accionada </w:t>
      </w:r>
      <w:r w:rsidR="00911587">
        <w:rPr>
          <w:rFonts w:ascii="Georgia" w:hAnsi="Georgia" w:cs="Arial"/>
          <w:sz w:val="24"/>
        </w:rPr>
        <w:t xml:space="preserve">el recobro ante el Fondo de Solidaridad y Garantía </w:t>
      </w:r>
      <w:r w:rsidR="00A35CEE">
        <w:rPr>
          <w:rFonts w:ascii="Georgia" w:hAnsi="Georgia" w:cs="Arial"/>
          <w:sz w:val="24"/>
        </w:rPr>
        <w:t>-</w:t>
      </w:r>
      <w:r w:rsidR="00911587">
        <w:rPr>
          <w:rFonts w:ascii="Georgia" w:hAnsi="Georgia" w:cs="Arial"/>
          <w:sz w:val="24"/>
        </w:rPr>
        <w:t xml:space="preserve">Fosyga-; y, (iii) Se ordene a la parte pasiva </w:t>
      </w:r>
      <w:r w:rsidR="00A35CEE">
        <w:rPr>
          <w:rFonts w:ascii="Georgia" w:hAnsi="Georgia" w:cs="Arial"/>
          <w:sz w:val="24"/>
        </w:rPr>
        <w:t>prestar el tratamiento integral</w:t>
      </w:r>
      <w:r w:rsidR="00841FF2" w:rsidRPr="00561681">
        <w:rPr>
          <w:rFonts w:ascii="Georgia" w:hAnsi="Georgia" w:cs="Arial"/>
          <w:sz w:val="24"/>
          <w:szCs w:val="24"/>
        </w:rPr>
        <w:t xml:space="preserve"> </w:t>
      </w:r>
      <w:r w:rsidR="00B17C85" w:rsidRPr="00561681">
        <w:rPr>
          <w:rFonts w:ascii="Georgia" w:hAnsi="Georgia" w:cs="Arial"/>
          <w:sz w:val="24"/>
          <w:szCs w:val="24"/>
        </w:rPr>
        <w:t>(Folio</w:t>
      </w:r>
      <w:r w:rsidR="001116B2" w:rsidRPr="00561681">
        <w:rPr>
          <w:rFonts w:ascii="Georgia" w:hAnsi="Georgia" w:cs="Arial"/>
          <w:sz w:val="24"/>
          <w:szCs w:val="24"/>
        </w:rPr>
        <w:t xml:space="preserve"> </w:t>
      </w:r>
      <w:r w:rsidR="00A35CEE">
        <w:rPr>
          <w:rFonts w:ascii="Georgia" w:hAnsi="Georgia" w:cs="Arial"/>
          <w:sz w:val="24"/>
          <w:szCs w:val="24"/>
        </w:rPr>
        <w:t>13</w:t>
      </w:r>
      <w:r w:rsidR="00841FF2" w:rsidRPr="00561681">
        <w:rPr>
          <w:rFonts w:ascii="Georgia" w:hAnsi="Georgia" w:cs="Arial"/>
          <w:sz w:val="24"/>
          <w:szCs w:val="24"/>
        </w:rPr>
        <w:t xml:space="preserve">, </w:t>
      </w:r>
      <w:r w:rsidR="00B17C85" w:rsidRPr="00561681">
        <w:rPr>
          <w:rFonts w:ascii="Georgia" w:hAnsi="Georgia" w:cs="Arial"/>
          <w:sz w:val="24"/>
        </w:rPr>
        <w:t>del cuaderno No.1</w:t>
      </w:r>
      <w:r w:rsidR="00B17C85" w:rsidRPr="00561681">
        <w:rPr>
          <w:rFonts w:ascii="Georgia" w:hAnsi="Georgia" w:cs="Arial"/>
          <w:sz w:val="24"/>
          <w:szCs w:val="24"/>
        </w:rPr>
        <w:t xml:space="preserve">). </w:t>
      </w:r>
    </w:p>
    <w:p w:rsidR="001116B2" w:rsidRPr="00561681" w:rsidRDefault="001116B2" w:rsidP="00B17C85">
      <w:pPr>
        <w:pStyle w:val="Sinespaciado"/>
        <w:spacing w:line="360" w:lineRule="auto"/>
        <w:jc w:val="both"/>
        <w:rPr>
          <w:rFonts w:ascii="Georgia" w:hAnsi="Georgia" w:cs="Arial"/>
          <w:sz w:val="24"/>
          <w:szCs w:val="24"/>
        </w:rPr>
      </w:pPr>
    </w:p>
    <w:p w:rsidR="003913E3" w:rsidRPr="00561681" w:rsidRDefault="004D623C" w:rsidP="00F839CE">
      <w:pPr>
        <w:pStyle w:val="Textoindependiente"/>
        <w:widowControl w:val="0"/>
        <w:numPr>
          <w:ilvl w:val="0"/>
          <w:numId w:val="1"/>
        </w:numPr>
        <w:spacing w:line="360" w:lineRule="auto"/>
        <w:rPr>
          <w:rFonts w:ascii="Georgia" w:hAnsi="Georgia" w:cs="Arial"/>
          <w:smallCaps/>
          <w:sz w:val="28"/>
          <w:szCs w:val="24"/>
        </w:rPr>
      </w:pPr>
      <w:r w:rsidRPr="00561681">
        <w:rPr>
          <w:rFonts w:ascii="Georgia" w:hAnsi="Georgia" w:cs="Arial"/>
          <w:smallCaps/>
          <w:sz w:val="28"/>
          <w:szCs w:val="24"/>
        </w:rPr>
        <w:t>La sinopsis de la crónica procesal</w:t>
      </w:r>
    </w:p>
    <w:p w:rsidR="003913E3" w:rsidRPr="00561681" w:rsidRDefault="003913E3" w:rsidP="00B942B6">
      <w:pPr>
        <w:pStyle w:val="Textoindependiente"/>
        <w:spacing w:line="360" w:lineRule="auto"/>
        <w:rPr>
          <w:rFonts w:ascii="Georgia" w:hAnsi="Georgia" w:cs="Arial"/>
          <w:szCs w:val="24"/>
        </w:rPr>
      </w:pPr>
    </w:p>
    <w:p w:rsidR="00540EB5" w:rsidRPr="00561681" w:rsidRDefault="007559DA" w:rsidP="00ED5205">
      <w:pPr>
        <w:pStyle w:val="Textoindependiente"/>
        <w:widowControl w:val="0"/>
        <w:spacing w:line="360" w:lineRule="auto"/>
        <w:rPr>
          <w:rFonts w:ascii="Georgia" w:hAnsi="Georgia"/>
          <w:sz w:val="24"/>
        </w:rPr>
      </w:pPr>
      <w:r w:rsidRPr="00561681">
        <w:rPr>
          <w:rFonts w:ascii="Georgia" w:hAnsi="Georgia"/>
          <w:sz w:val="24"/>
        </w:rPr>
        <w:t>C</w:t>
      </w:r>
      <w:r w:rsidR="00E23D2E" w:rsidRPr="00561681">
        <w:rPr>
          <w:rFonts w:ascii="Georgia" w:hAnsi="Georgia"/>
          <w:sz w:val="24"/>
        </w:rPr>
        <w:t xml:space="preserve">on providencia del </w:t>
      </w:r>
      <w:r w:rsidR="007D0F03">
        <w:rPr>
          <w:rFonts w:ascii="Georgia" w:hAnsi="Georgia"/>
          <w:sz w:val="24"/>
        </w:rPr>
        <w:t>19</w:t>
      </w:r>
      <w:r w:rsidR="001116B2" w:rsidRPr="00561681">
        <w:rPr>
          <w:rFonts w:ascii="Georgia" w:hAnsi="Georgia"/>
          <w:sz w:val="24"/>
        </w:rPr>
        <w:t>-0</w:t>
      </w:r>
      <w:r w:rsidR="007D0F03">
        <w:rPr>
          <w:rFonts w:ascii="Georgia" w:hAnsi="Georgia"/>
          <w:sz w:val="24"/>
        </w:rPr>
        <w:t>2</w:t>
      </w:r>
      <w:r w:rsidR="001116B2" w:rsidRPr="00561681">
        <w:rPr>
          <w:rFonts w:ascii="Georgia" w:hAnsi="Georgia"/>
          <w:sz w:val="24"/>
        </w:rPr>
        <w:t>-201</w:t>
      </w:r>
      <w:r w:rsidR="007D0F03">
        <w:rPr>
          <w:rFonts w:ascii="Georgia" w:hAnsi="Georgia"/>
          <w:sz w:val="24"/>
        </w:rPr>
        <w:t>8</w:t>
      </w:r>
      <w:r w:rsidR="001116B2" w:rsidRPr="00561681">
        <w:rPr>
          <w:rFonts w:ascii="Georgia" w:hAnsi="Georgia"/>
          <w:sz w:val="24"/>
        </w:rPr>
        <w:t xml:space="preserve"> </w:t>
      </w:r>
      <w:r w:rsidRPr="00561681">
        <w:rPr>
          <w:rFonts w:ascii="Georgia" w:hAnsi="Georgia"/>
          <w:sz w:val="24"/>
        </w:rPr>
        <w:t xml:space="preserve">se </w:t>
      </w:r>
      <w:r w:rsidR="00E23D2E" w:rsidRPr="00561681">
        <w:rPr>
          <w:rFonts w:ascii="Georgia" w:hAnsi="Georgia"/>
          <w:sz w:val="24"/>
        </w:rPr>
        <w:t>admitió</w:t>
      </w:r>
      <w:r w:rsidR="002F2063">
        <w:rPr>
          <w:rFonts w:ascii="Georgia" w:hAnsi="Georgia"/>
          <w:sz w:val="24"/>
        </w:rPr>
        <w:t>, se negó la medida provisional</w:t>
      </w:r>
      <w:r w:rsidR="008F00BF" w:rsidRPr="00561681">
        <w:rPr>
          <w:rFonts w:ascii="Georgia" w:hAnsi="Georgia"/>
          <w:sz w:val="24"/>
        </w:rPr>
        <w:t xml:space="preserve"> </w:t>
      </w:r>
      <w:r w:rsidR="00E23D2E" w:rsidRPr="00561681">
        <w:rPr>
          <w:rFonts w:ascii="Georgia" w:hAnsi="Georgia"/>
          <w:sz w:val="24"/>
        </w:rPr>
        <w:t xml:space="preserve">y </w:t>
      </w:r>
      <w:r w:rsidRPr="00561681">
        <w:rPr>
          <w:rFonts w:ascii="Georgia" w:hAnsi="Georgia"/>
          <w:sz w:val="24"/>
        </w:rPr>
        <w:t xml:space="preserve">se </w:t>
      </w:r>
      <w:r w:rsidR="00E23D2E" w:rsidRPr="00561681">
        <w:rPr>
          <w:rFonts w:ascii="Georgia" w:hAnsi="Georgia"/>
          <w:sz w:val="24"/>
        </w:rPr>
        <w:t>ordenó notificar a las partes (Folio</w:t>
      </w:r>
      <w:r w:rsidR="007D0F03">
        <w:rPr>
          <w:rFonts w:ascii="Georgia" w:hAnsi="Georgia"/>
          <w:sz w:val="24"/>
        </w:rPr>
        <w:t>s 16 a 17</w:t>
      </w:r>
      <w:r w:rsidR="00E35899" w:rsidRPr="00561681">
        <w:rPr>
          <w:rFonts w:ascii="Georgia" w:hAnsi="Georgia"/>
          <w:sz w:val="24"/>
        </w:rPr>
        <w:t>, ibídem</w:t>
      </w:r>
      <w:r w:rsidR="00E23D2E" w:rsidRPr="00561681">
        <w:rPr>
          <w:rFonts w:ascii="Georgia" w:hAnsi="Georgia"/>
          <w:sz w:val="24"/>
        </w:rPr>
        <w:t>)</w:t>
      </w:r>
      <w:r w:rsidRPr="00561681">
        <w:rPr>
          <w:rFonts w:ascii="Georgia" w:hAnsi="Georgia"/>
          <w:sz w:val="24"/>
        </w:rPr>
        <w:t xml:space="preserve">; luego, el </w:t>
      </w:r>
      <w:r w:rsidR="007D0F03">
        <w:rPr>
          <w:rFonts w:ascii="Georgia" w:hAnsi="Georgia"/>
          <w:sz w:val="24"/>
        </w:rPr>
        <w:t>02</w:t>
      </w:r>
      <w:r w:rsidR="001116B2" w:rsidRPr="00561681">
        <w:rPr>
          <w:rFonts w:ascii="Georgia" w:hAnsi="Georgia"/>
          <w:sz w:val="24"/>
        </w:rPr>
        <w:t>-0</w:t>
      </w:r>
      <w:r w:rsidR="007D0F03">
        <w:rPr>
          <w:rFonts w:ascii="Georgia" w:hAnsi="Georgia"/>
          <w:sz w:val="24"/>
        </w:rPr>
        <w:t>3</w:t>
      </w:r>
      <w:r w:rsidR="001116B2" w:rsidRPr="00561681">
        <w:rPr>
          <w:rFonts w:ascii="Georgia" w:hAnsi="Georgia"/>
          <w:sz w:val="24"/>
        </w:rPr>
        <w:t>-</w:t>
      </w:r>
      <w:r w:rsidR="00841FF2" w:rsidRPr="00561681">
        <w:rPr>
          <w:rFonts w:ascii="Georgia" w:hAnsi="Georgia"/>
          <w:sz w:val="24"/>
        </w:rPr>
        <w:t>201</w:t>
      </w:r>
      <w:r w:rsidR="007D0F03">
        <w:rPr>
          <w:rFonts w:ascii="Georgia" w:hAnsi="Georgia"/>
          <w:sz w:val="24"/>
        </w:rPr>
        <w:t>8</w:t>
      </w:r>
      <w:r w:rsidR="00841FF2" w:rsidRPr="00561681">
        <w:rPr>
          <w:rFonts w:ascii="Georgia" w:hAnsi="Georgia"/>
          <w:sz w:val="24"/>
        </w:rPr>
        <w:t xml:space="preserve"> </w:t>
      </w:r>
      <w:r w:rsidRPr="00561681">
        <w:rPr>
          <w:rFonts w:ascii="Georgia" w:hAnsi="Georgia"/>
          <w:sz w:val="24"/>
        </w:rPr>
        <w:t xml:space="preserve">se profirió sentencia </w:t>
      </w:r>
      <w:r w:rsidR="00E23D2E" w:rsidRPr="00561681">
        <w:rPr>
          <w:rFonts w:ascii="Georgia" w:hAnsi="Georgia"/>
          <w:sz w:val="24"/>
        </w:rPr>
        <w:t xml:space="preserve">(Folios </w:t>
      </w:r>
      <w:r w:rsidR="007D0F03">
        <w:rPr>
          <w:rFonts w:ascii="Georgia" w:hAnsi="Georgia"/>
          <w:sz w:val="24"/>
        </w:rPr>
        <w:t>30</w:t>
      </w:r>
      <w:r w:rsidR="001116B2" w:rsidRPr="00561681">
        <w:rPr>
          <w:rFonts w:ascii="Georgia" w:hAnsi="Georgia"/>
          <w:sz w:val="24"/>
        </w:rPr>
        <w:t xml:space="preserve"> a </w:t>
      </w:r>
      <w:r w:rsidR="007D0F03">
        <w:rPr>
          <w:rFonts w:ascii="Georgia" w:hAnsi="Georgia"/>
          <w:sz w:val="24"/>
        </w:rPr>
        <w:t>35</w:t>
      </w:r>
      <w:r w:rsidR="00E23D2E" w:rsidRPr="00561681">
        <w:rPr>
          <w:rFonts w:ascii="Georgia" w:hAnsi="Georgia"/>
          <w:sz w:val="24"/>
        </w:rPr>
        <w:t xml:space="preserve">, </w:t>
      </w:r>
      <w:r w:rsidR="004A5B43" w:rsidRPr="00561681">
        <w:rPr>
          <w:rFonts w:ascii="Georgia" w:hAnsi="Georgia"/>
          <w:sz w:val="24"/>
        </w:rPr>
        <w:t>ibídem</w:t>
      </w:r>
      <w:r w:rsidR="00E23D2E" w:rsidRPr="00561681">
        <w:rPr>
          <w:rFonts w:ascii="Georgia" w:hAnsi="Georgia"/>
          <w:sz w:val="24"/>
        </w:rPr>
        <w:t>)</w:t>
      </w:r>
      <w:r w:rsidR="008F00BF" w:rsidRPr="00561681">
        <w:rPr>
          <w:rFonts w:ascii="Georgia" w:hAnsi="Georgia"/>
          <w:sz w:val="24"/>
        </w:rPr>
        <w:t>;</w:t>
      </w:r>
      <w:r w:rsidRPr="00561681">
        <w:rPr>
          <w:rFonts w:ascii="Georgia" w:hAnsi="Georgia"/>
          <w:sz w:val="24"/>
        </w:rPr>
        <w:t xml:space="preserve"> y, finalmente</w:t>
      </w:r>
      <w:r w:rsidR="00540EB5" w:rsidRPr="00561681">
        <w:rPr>
          <w:rFonts w:ascii="Georgia" w:hAnsi="Georgia"/>
          <w:sz w:val="24"/>
        </w:rPr>
        <w:t xml:space="preserve">, con </w:t>
      </w:r>
      <w:r w:rsidR="00E35899" w:rsidRPr="00561681">
        <w:rPr>
          <w:rFonts w:ascii="Georgia" w:hAnsi="Georgia"/>
          <w:sz w:val="24"/>
        </w:rPr>
        <w:t xml:space="preserve">auto </w:t>
      </w:r>
      <w:r w:rsidR="00E23D2E" w:rsidRPr="00561681">
        <w:rPr>
          <w:rFonts w:ascii="Georgia" w:hAnsi="Georgia"/>
          <w:sz w:val="24"/>
        </w:rPr>
        <w:t xml:space="preserve">del </w:t>
      </w:r>
      <w:r w:rsidR="001116B2" w:rsidRPr="00561681">
        <w:rPr>
          <w:rFonts w:ascii="Georgia" w:hAnsi="Georgia"/>
          <w:sz w:val="24"/>
        </w:rPr>
        <w:t>0</w:t>
      </w:r>
      <w:r w:rsidR="002F2063">
        <w:rPr>
          <w:rFonts w:ascii="Georgia" w:hAnsi="Georgia"/>
          <w:sz w:val="24"/>
        </w:rPr>
        <w:t>9</w:t>
      </w:r>
      <w:r w:rsidR="001116B2" w:rsidRPr="00561681">
        <w:rPr>
          <w:rFonts w:ascii="Georgia" w:hAnsi="Georgia"/>
          <w:sz w:val="24"/>
        </w:rPr>
        <w:t>-0</w:t>
      </w:r>
      <w:r w:rsidR="002F2063">
        <w:rPr>
          <w:rFonts w:ascii="Georgia" w:hAnsi="Georgia"/>
          <w:sz w:val="24"/>
        </w:rPr>
        <w:t>3</w:t>
      </w:r>
      <w:r w:rsidR="001116B2" w:rsidRPr="00561681">
        <w:rPr>
          <w:rFonts w:ascii="Georgia" w:hAnsi="Georgia"/>
          <w:sz w:val="24"/>
        </w:rPr>
        <w:t>-201</w:t>
      </w:r>
      <w:r w:rsidR="002F2063">
        <w:rPr>
          <w:rFonts w:ascii="Georgia" w:hAnsi="Georgia"/>
          <w:sz w:val="24"/>
        </w:rPr>
        <w:t>8</w:t>
      </w:r>
      <w:r w:rsidR="001116B2" w:rsidRPr="00561681">
        <w:rPr>
          <w:rFonts w:ascii="Georgia" w:hAnsi="Georgia"/>
          <w:sz w:val="24"/>
        </w:rPr>
        <w:t xml:space="preserve"> </w:t>
      </w:r>
      <w:r w:rsidRPr="00561681">
        <w:rPr>
          <w:rFonts w:ascii="Georgia" w:hAnsi="Georgia"/>
          <w:sz w:val="24"/>
        </w:rPr>
        <w:t xml:space="preserve">se </w:t>
      </w:r>
      <w:r w:rsidR="00E23D2E" w:rsidRPr="00561681">
        <w:rPr>
          <w:rFonts w:ascii="Georgia" w:hAnsi="Georgia"/>
          <w:sz w:val="24"/>
        </w:rPr>
        <w:t xml:space="preserve">concedió la impugnación formulada por la </w:t>
      </w:r>
      <w:r w:rsidR="003F672F" w:rsidRPr="00561681">
        <w:rPr>
          <w:rFonts w:ascii="Georgia" w:hAnsi="Georgia"/>
          <w:sz w:val="24"/>
        </w:rPr>
        <w:t>accionada</w:t>
      </w:r>
      <w:r w:rsidR="00540EB5" w:rsidRPr="00561681">
        <w:rPr>
          <w:rFonts w:ascii="Georgia" w:hAnsi="Georgia"/>
          <w:sz w:val="24"/>
        </w:rPr>
        <w:t xml:space="preserve"> </w:t>
      </w:r>
      <w:r w:rsidR="00E23D2E" w:rsidRPr="00561681">
        <w:rPr>
          <w:rFonts w:ascii="Georgia" w:hAnsi="Georgia"/>
          <w:sz w:val="24"/>
        </w:rPr>
        <w:t xml:space="preserve">(Folio </w:t>
      </w:r>
      <w:r w:rsidR="002F2063">
        <w:rPr>
          <w:rFonts w:ascii="Georgia" w:hAnsi="Georgia"/>
          <w:sz w:val="24"/>
        </w:rPr>
        <w:t>44</w:t>
      </w:r>
      <w:r w:rsidR="00866FC7" w:rsidRPr="00561681">
        <w:rPr>
          <w:rFonts w:ascii="Georgia" w:hAnsi="Georgia"/>
          <w:sz w:val="24"/>
        </w:rPr>
        <w:t>, ibídem</w:t>
      </w:r>
      <w:r w:rsidR="00E23D2E" w:rsidRPr="00561681">
        <w:rPr>
          <w:rFonts w:ascii="Georgia" w:hAnsi="Georgia"/>
          <w:sz w:val="24"/>
        </w:rPr>
        <w:t>)</w:t>
      </w:r>
      <w:r w:rsidR="00540EB5" w:rsidRPr="00561681">
        <w:rPr>
          <w:rFonts w:ascii="Georgia" w:hAnsi="Georgia"/>
          <w:sz w:val="24"/>
        </w:rPr>
        <w:t>.</w:t>
      </w:r>
    </w:p>
    <w:p w:rsidR="00540EB5" w:rsidRPr="00561681" w:rsidRDefault="00540EB5" w:rsidP="00ED5205">
      <w:pPr>
        <w:pStyle w:val="Textoindependiente"/>
        <w:widowControl w:val="0"/>
        <w:spacing w:line="360" w:lineRule="auto"/>
        <w:rPr>
          <w:rFonts w:ascii="Georgia" w:hAnsi="Georgia"/>
        </w:rPr>
      </w:pPr>
    </w:p>
    <w:p w:rsidR="001116B2" w:rsidRPr="00561681" w:rsidRDefault="001116B2" w:rsidP="00ED5205">
      <w:pPr>
        <w:pStyle w:val="Textoindependiente"/>
        <w:widowControl w:val="0"/>
        <w:spacing w:line="360" w:lineRule="auto"/>
        <w:rPr>
          <w:rFonts w:ascii="Georgia" w:hAnsi="Georgia"/>
          <w:sz w:val="24"/>
        </w:rPr>
      </w:pPr>
      <w:r w:rsidRPr="00561681">
        <w:rPr>
          <w:rFonts w:ascii="Georgia" w:hAnsi="Georgia"/>
          <w:sz w:val="24"/>
        </w:rPr>
        <w:t>En el fallo se concedió el amparo, y el tratamiento integral del accionante.</w:t>
      </w:r>
    </w:p>
    <w:p w:rsidR="001116B2" w:rsidRPr="00561681" w:rsidRDefault="001116B2" w:rsidP="00ED5205">
      <w:pPr>
        <w:pStyle w:val="Textoindependiente"/>
        <w:widowControl w:val="0"/>
        <w:spacing w:line="360" w:lineRule="auto"/>
        <w:rPr>
          <w:rFonts w:ascii="Georgia" w:hAnsi="Georgia"/>
          <w:sz w:val="24"/>
        </w:rPr>
      </w:pPr>
    </w:p>
    <w:p w:rsidR="00ED5205" w:rsidRPr="00561681" w:rsidRDefault="00540EB5" w:rsidP="00ED5205">
      <w:pPr>
        <w:pStyle w:val="Textoindependiente"/>
        <w:widowControl w:val="0"/>
        <w:spacing w:line="360" w:lineRule="auto"/>
        <w:rPr>
          <w:rFonts w:ascii="Georgia" w:hAnsi="Georgia" w:cs="Arial"/>
          <w:sz w:val="24"/>
          <w:szCs w:val="24"/>
        </w:rPr>
      </w:pPr>
      <w:r w:rsidRPr="00561681">
        <w:rPr>
          <w:rFonts w:ascii="Georgia" w:hAnsi="Georgia"/>
          <w:sz w:val="24"/>
        </w:rPr>
        <w:t xml:space="preserve">La opugnante </w:t>
      </w:r>
      <w:r w:rsidR="000B48C3">
        <w:rPr>
          <w:rFonts w:ascii="Georgia" w:hAnsi="Georgia"/>
          <w:sz w:val="24"/>
        </w:rPr>
        <w:t>señaló</w:t>
      </w:r>
      <w:r w:rsidRPr="00561681">
        <w:rPr>
          <w:rFonts w:ascii="Georgia" w:hAnsi="Georgia"/>
          <w:sz w:val="24"/>
        </w:rPr>
        <w:t xml:space="preserve"> </w:t>
      </w:r>
      <w:r w:rsidR="00805D48">
        <w:rPr>
          <w:rFonts w:ascii="Georgia" w:hAnsi="Georgia"/>
          <w:sz w:val="24"/>
        </w:rPr>
        <w:t>que</w:t>
      </w:r>
      <w:r w:rsidR="005C5260">
        <w:rPr>
          <w:rFonts w:ascii="Georgia" w:hAnsi="Georgia"/>
          <w:sz w:val="24"/>
        </w:rPr>
        <w:t xml:space="preserve"> </w:t>
      </w:r>
      <w:r w:rsidR="001E2304">
        <w:rPr>
          <w:rFonts w:ascii="Georgia" w:hAnsi="Georgia"/>
          <w:sz w:val="24"/>
        </w:rPr>
        <w:t xml:space="preserve">luego de iniciada la acción constitucional </w:t>
      </w:r>
      <w:r w:rsidR="0047039A">
        <w:rPr>
          <w:rFonts w:ascii="Georgia" w:hAnsi="Georgia"/>
          <w:sz w:val="24"/>
        </w:rPr>
        <w:t>a</w:t>
      </w:r>
      <w:r w:rsidR="005C5260">
        <w:rPr>
          <w:rFonts w:ascii="Georgia" w:hAnsi="Georgia"/>
          <w:sz w:val="24"/>
        </w:rPr>
        <w:t>utoriz</w:t>
      </w:r>
      <w:r w:rsidR="00E9666F">
        <w:rPr>
          <w:rFonts w:ascii="Georgia" w:hAnsi="Georgia"/>
          <w:sz w:val="24"/>
        </w:rPr>
        <w:t>ó</w:t>
      </w:r>
      <w:r w:rsidR="005C5260">
        <w:rPr>
          <w:rFonts w:ascii="Georgia" w:hAnsi="Georgia"/>
          <w:sz w:val="24"/>
        </w:rPr>
        <w:t xml:space="preserve"> </w:t>
      </w:r>
      <w:r w:rsidR="000B48C3">
        <w:rPr>
          <w:rFonts w:ascii="Georgia" w:hAnsi="Georgia"/>
          <w:sz w:val="24"/>
        </w:rPr>
        <w:t>los servicios médicos deprecados por el ac</w:t>
      </w:r>
      <w:r w:rsidR="005C5260">
        <w:rPr>
          <w:rFonts w:ascii="Georgia" w:hAnsi="Georgia"/>
          <w:sz w:val="24"/>
        </w:rPr>
        <w:t>tor</w:t>
      </w:r>
      <w:r w:rsidR="000B48C3">
        <w:rPr>
          <w:rFonts w:ascii="Georgia" w:hAnsi="Georgia"/>
          <w:sz w:val="24"/>
        </w:rPr>
        <w:t xml:space="preserve">, </w:t>
      </w:r>
      <w:r w:rsidR="001E2304">
        <w:rPr>
          <w:rFonts w:ascii="Georgia" w:hAnsi="Georgia"/>
          <w:sz w:val="24"/>
        </w:rPr>
        <w:t>pese a q</w:t>
      </w:r>
      <w:r w:rsidR="005C5260">
        <w:rPr>
          <w:rFonts w:ascii="Georgia" w:hAnsi="Georgia"/>
          <w:sz w:val="24"/>
        </w:rPr>
        <w:t>ue ninguna orden allegó</w:t>
      </w:r>
      <w:r w:rsidR="001116B2" w:rsidRPr="00561681">
        <w:rPr>
          <w:rFonts w:ascii="Georgia" w:hAnsi="Georgia"/>
          <w:sz w:val="24"/>
          <w:lang w:val="es-CO"/>
        </w:rPr>
        <w:t xml:space="preserve">. </w:t>
      </w:r>
      <w:r w:rsidR="00D00AB6">
        <w:rPr>
          <w:rFonts w:ascii="Georgia" w:hAnsi="Georgia"/>
          <w:sz w:val="24"/>
          <w:lang w:val="es-CO"/>
        </w:rPr>
        <w:t>Tampoco debe brindar</w:t>
      </w:r>
      <w:r w:rsidR="0047039A">
        <w:rPr>
          <w:rFonts w:ascii="Georgia" w:hAnsi="Georgia"/>
          <w:sz w:val="24"/>
          <w:lang w:val="es-CO"/>
        </w:rPr>
        <w:t>se</w:t>
      </w:r>
      <w:r w:rsidR="00D00AB6">
        <w:rPr>
          <w:rFonts w:ascii="Georgia" w:hAnsi="Georgia"/>
          <w:sz w:val="24"/>
          <w:lang w:val="es-CO"/>
        </w:rPr>
        <w:t xml:space="preserve"> </w:t>
      </w:r>
      <w:r w:rsidR="001E2304">
        <w:rPr>
          <w:rFonts w:ascii="Georgia" w:hAnsi="Georgia"/>
          <w:sz w:val="24"/>
          <w:lang w:val="es-CO"/>
        </w:rPr>
        <w:t xml:space="preserve">el </w:t>
      </w:r>
      <w:r w:rsidR="001116B2" w:rsidRPr="00561681">
        <w:rPr>
          <w:rFonts w:ascii="Georgia" w:hAnsi="Georgia"/>
          <w:sz w:val="24"/>
          <w:lang w:val="es-CO"/>
        </w:rPr>
        <w:t>tratamiento integral por prestaciones futuras e inciertas, pues</w:t>
      </w:r>
      <w:r w:rsidR="00D00AB6">
        <w:rPr>
          <w:rFonts w:ascii="Georgia" w:hAnsi="Georgia"/>
          <w:sz w:val="24"/>
          <w:lang w:val="es-CO"/>
        </w:rPr>
        <w:t>to que</w:t>
      </w:r>
      <w:r w:rsidR="004E789F">
        <w:rPr>
          <w:rFonts w:ascii="Georgia" w:hAnsi="Georgia"/>
          <w:sz w:val="24"/>
          <w:lang w:val="es-CO"/>
        </w:rPr>
        <w:t xml:space="preserve"> le</w:t>
      </w:r>
      <w:r w:rsidR="00D00AB6">
        <w:rPr>
          <w:rFonts w:ascii="Georgia" w:hAnsi="Georgia"/>
          <w:sz w:val="24"/>
          <w:lang w:val="es-CO"/>
        </w:rPr>
        <w:t xml:space="preserve"> ha prestado </w:t>
      </w:r>
      <w:r w:rsidR="001116B2" w:rsidRPr="00561681">
        <w:rPr>
          <w:rFonts w:ascii="Georgia" w:hAnsi="Georgia"/>
          <w:sz w:val="24"/>
          <w:lang w:val="es-CO"/>
        </w:rPr>
        <w:t>el servicio de salud</w:t>
      </w:r>
      <w:r w:rsidR="00D00AB6">
        <w:rPr>
          <w:rFonts w:ascii="Georgia" w:hAnsi="Georgia"/>
          <w:sz w:val="24"/>
          <w:lang w:val="es-CO"/>
        </w:rPr>
        <w:t xml:space="preserve">. Solicita </w:t>
      </w:r>
      <w:r w:rsidR="002454EE">
        <w:rPr>
          <w:rFonts w:ascii="Georgia" w:hAnsi="Georgia"/>
          <w:sz w:val="24"/>
          <w:lang w:val="es-CO"/>
        </w:rPr>
        <w:t xml:space="preserve">revocar el fallo </w:t>
      </w:r>
      <w:r w:rsidR="00D00AB6">
        <w:rPr>
          <w:rFonts w:ascii="Georgia" w:hAnsi="Georgia"/>
          <w:sz w:val="24"/>
          <w:lang w:val="es-CO"/>
        </w:rPr>
        <w:t>por haberse configurado la carencia actual de objeto por hecho superado</w:t>
      </w:r>
      <w:r w:rsidR="00061129">
        <w:rPr>
          <w:rFonts w:ascii="Georgia" w:hAnsi="Georgia"/>
          <w:sz w:val="24"/>
          <w:lang w:val="es-CO"/>
        </w:rPr>
        <w:t xml:space="preserve">; y en caso contrario, </w:t>
      </w:r>
      <w:r w:rsidR="001E2304">
        <w:rPr>
          <w:rFonts w:ascii="Georgia" w:hAnsi="Georgia"/>
          <w:sz w:val="24"/>
          <w:lang w:val="es-CO"/>
        </w:rPr>
        <w:t xml:space="preserve">se </w:t>
      </w:r>
      <w:r w:rsidR="007D449D">
        <w:rPr>
          <w:rFonts w:ascii="Georgia" w:hAnsi="Georgia"/>
          <w:sz w:val="24"/>
          <w:lang w:val="es-CO"/>
        </w:rPr>
        <w:t xml:space="preserve">autorice </w:t>
      </w:r>
      <w:r w:rsidR="0047039A">
        <w:rPr>
          <w:rFonts w:ascii="Georgia" w:hAnsi="Georgia"/>
          <w:sz w:val="24"/>
          <w:lang w:val="es-CO"/>
        </w:rPr>
        <w:t>el</w:t>
      </w:r>
      <w:r w:rsidR="007D449D">
        <w:rPr>
          <w:rFonts w:ascii="Georgia" w:hAnsi="Georgia"/>
          <w:sz w:val="24"/>
          <w:lang w:val="es-CO"/>
        </w:rPr>
        <w:t xml:space="preserve"> recobr</w:t>
      </w:r>
      <w:r w:rsidR="0047039A">
        <w:rPr>
          <w:rFonts w:ascii="Georgia" w:hAnsi="Georgia"/>
          <w:sz w:val="24"/>
          <w:lang w:val="es-CO"/>
        </w:rPr>
        <w:t>o ante e</w:t>
      </w:r>
      <w:r w:rsidR="00061129">
        <w:rPr>
          <w:rFonts w:ascii="Georgia" w:hAnsi="Georgia"/>
          <w:sz w:val="24"/>
          <w:lang w:val="es-CO"/>
        </w:rPr>
        <w:t>l Fosyga</w:t>
      </w:r>
      <w:r w:rsidR="001116B2" w:rsidRPr="00561681">
        <w:rPr>
          <w:rFonts w:ascii="Georgia" w:hAnsi="Georgia"/>
          <w:sz w:val="24"/>
          <w:lang w:val="es-CO"/>
        </w:rPr>
        <w:t xml:space="preserve"> </w:t>
      </w:r>
      <w:r w:rsidR="00ED5205" w:rsidRPr="00561681">
        <w:rPr>
          <w:rFonts w:ascii="Georgia" w:hAnsi="Georgia" w:cs="Arial"/>
          <w:sz w:val="24"/>
          <w:szCs w:val="24"/>
        </w:rPr>
        <w:t xml:space="preserve">(Folios </w:t>
      </w:r>
      <w:r w:rsidR="00061129">
        <w:rPr>
          <w:rFonts w:ascii="Georgia" w:hAnsi="Georgia" w:cs="Arial"/>
          <w:sz w:val="24"/>
          <w:szCs w:val="24"/>
        </w:rPr>
        <w:t>39</w:t>
      </w:r>
      <w:r w:rsidR="00DF390B" w:rsidRPr="00561681">
        <w:rPr>
          <w:rFonts w:ascii="Georgia" w:hAnsi="Georgia" w:cs="Arial"/>
          <w:sz w:val="24"/>
          <w:szCs w:val="24"/>
        </w:rPr>
        <w:t xml:space="preserve"> a </w:t>
      </w:r>
      <w:r w:rsidR="00061129">
        <w:rPr>
          <w:rFonts w:ascii="Georgia" w:hAnsi="Georgia" w:cs="Arial"/>
          <w:sz w:val="24"/>
          <w:szCs w:val="24"/>
        </w:rPr>
        <w:t>43</w:t>
      </w:r>
      <w:r w:rsidR="00BC7EAB" w:rsidRPr="00561681">
        <w:rPr>
          <w:rFonts w:ascii="Georgia" w:hAnsi="Georgia" w:cs="Arial"/>
          <w:sz w:val="24"/>
          <w:szCs w:val="24"/>
        </w:rPr>
        <w:t>, ib.)</w:t>
      </w:r>
      <w:r w:rsidR="00DC0810" w:rsidRPr="00561681">
        <w:rPr>
          <w:rFonts w:ascii="Georgia" w:hAnsi="Georgia" w:cs="Arial"/>
          <w:sz w:val="24"/>
          <w:szCs w:val="24"/>
        </w:rPr>
        <w:t>.</w:t>
      </w:r>
    </w:p>
    <w:p w:rsidR="003913E3" w:rsidRPr="00561681" w:rsidRDefault="003913E3" w:rsidP="00B942B6">
      <w:pPr>
        <w:pStyle w:val="Textoindependiente"/>
        <w:spacing w:line="360" w:lineRule="auto"/>
        <w:rPr>
          <w:rFonts w:ascii="Georgia" w:hAnsi="Georgia" w:cs="Arial"/>
          <w:szCs w:val="24"/>
        </w:rPr>
      </w:pPr>
    </w:p>
    <w:p w:rsidR="005D5BD2" w:rsidRPr="00561681"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mallCaps/>
          <w:sz w:val="28"/>
          <w:szCs w:val="24"/>
        </w:rPr>
      </w:pPr>
      <w:r w:rsidRPr="00561681">
        <w:rPr>
          <w:rFonts w:ascii="Georgia" w:hAnsi="Georgia" w:cs="Arial"/>
          <w:smallCaps/>
          <w:sz w:val="28"/>
          <w:szCs w:val="24"/>
        </w:rPr>
        <w:t>La fundamentación jurídica para resolver</w:t>
      </w:r>
    </w:p>
    <w:p w:rsidR="005D5BD2" w:rsidRPr="00561681"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mallCaps/>
          <w:szCs w:val="24"/>
          <w:lang w:val="es-CO"/>
        </w:rPr>
      </w:pPr>
    </w:p>
    <w:p w:rsidR="005C3695" w:rsidRPr="00561681" w:rsidRDefault="003913E3" w:rsidP="005C3695">
      <w:pPr>
        <w:pStyle w:val="Textoindependien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561681">
        <w:rPr>
          <w:rFonts w:ascii="Georgia" w:hAnsi="Georgia" w:cs="Arial"/>
          <w:smallCaps/>
          <w:sz w:val="24"/>
          <w:szCs w:val="24"/>
        </w:rPr>
        <w:t>La competencia funcional</w:t>
      </w:r>
      <w:r w:rsidR="00066D06" w:rsidRPr="00561681">
        <w:rPr>
          <w:rFonts w:ascii="Georgia" w:hAnsi="Georgia" w:cs="Arial"/>
          <w:smallCaps/>
          <w:sz w:val="24"/>
          <w:szCs w:val="24"/>
        </w:rPr>
        <w:t xml:space="preserve">: </w:t>
      </w:r>
      <w:r w:rsidR="00FB6C7D" w:rsidRPr="00561681">
        <w:rPr>
          <w:rFonts w:ascii="Georgia" w:hAnsi="Georgia" w:cs="Arial"/>
          <w:sz w:val="24"/>
          <w:lang w:val="es-CO"/>
        </w:rPr>
        <w:t xml:space="preserve">Esta Sala especializada está facultada en forma legal para desatar la controversia puesta a su consideración, por ser la superiora jerárquica del </w:t>
      </w:r>
      <w:r w:rsidR="00FB6C7D" w:rsidRPr="00561681">
        <w:rPr>
          <w:rFonts w:ascii="Georgia" w:hAnsi="Georgia" w:cs="Arial"/>
          <w:sz w:val="24"/>
          <w:lang w:val="es-CO"/>
        </w:rPr>
        <w:lastRenderedPageBreak/>
        <w:t>Despacho q</w:t>
      </w:r>
      <w:r w:rsidR="00700F9A" w:rsidRPr="00561681">
        <w:rPr>
          <w:rFonts w:ascii="Georgia" w:hAnsi="Georgia" w:cs="Arial"/>
          <w:sz w:val="24"/>
          <w:lang w:val="es-CO"/>
        </w:rPr>
        <w:t>ue conoció en primera instancia.</w:t>
      </w:r>
    </w:p>
    <w:p w:rsidR="005C3695" w:rsidRDefault="005C3695" w:rsidP="005C369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9364FC" w:rsidRPr="009364FC" w:rsidRDefault="003913E3" w:rsidP="009364FC">
      <w:pPr>
        <w:pStyle w:val="Textoindependiente"/>
        <w:widowControl w:val="0"/>
        <w:numPr>
          <w:ilvl w:val="1"/>
          <w:numId w:val="35"/>
        </w:numPr>
        <w:tabs>
          <w:tab w:val="clear" w:pos="708"/>
        </w:tabs>
        <w:spacing w:line="360" w:lineRule="auto"/>
        <w:rPr>
          <w:rFonts w:ascii="Georgia" w:hAnsi="Georgia"/>
          <w:szCs w:val="24"/>
        </w:rPr>
      </w:pPr>
      <w:r w:rsidRPr="009364FC">
        <w:rPr>
          <w:rFonts w:ascii="Georgia" w:hAnsi="Georgia" w:cs="Arial"/>
          <w:smallCaps/>
          <w:sz w:val="24"/>
          <w:szCs w:val="24"/>
        </w:rPr>
        <w:t>El problema jurídico a resolver</w:t>
      </w:r>
      <w:r w:rsidR="00066D06" w:rsidRPr="009364FC">
        <w:rPr>
          <w:rFonts w:ascii="Georgia" w:hAnsi="Georgia" w:cs="Arial"/>
          <w:smallCaps/>
          <w:sz w:val="24"/>
          <w:szCs w:val="24"/>
        </w:rPr>
        <w:t xml:space="preserve">: </w:t>
      </w:r>
      <w:r w:rsidRPr="009364FC">
        <w:rPr>
          <w:rFonts w:ascii="Georgia" w:hAnsi="Georgia" w:cs="Arial"/>
          <w:sz w:val="24"/>
          <w:szCs w:val="24"/>
        </w:rPr>
        <w:t xml:space="preserve">¿Es procedente confirmar, modificar o revocar la sentencia </w:t>
      </w:r>
      <w:r w:rsidR="009364FC" w:rsidRPr="009364FC">
        <w:rPr>
          <w:rFonts w:ascii="Georgia" w:hAnsi="Georgia" w:cs="Arial"/>
          <w:sz w:val="24"/>
          <w:szCs w:val="24"/>
        </w:rPr>
        <w:t xml:space="preserve"> </w:t>
      </w:r>
      <w:r w:rsidRPr="009364FC">
        <w:rPr>
          <w:rFonts w:ascii="Georgia" w:hAnsi="Georgia" w:cs="Arial"/>
          <w:sz w:val="24"/>
          <w:szCs w:val="24"/>
        </w:rPr>
        <w:t xml:space="preserve">del </w:t>
      </w:r>
      <w:r w:rsidR="009364FC" w:rsidRPr="009364FC">
        <w:rPr>
          <w:rFonts w:ascii="Georgia" w:hAnsi="Georgia" w:cs="Arial"/>
          <w:sz w:val="24"/>
          <w:szCs w:val="24"/>
        </w:rPr>
        <w:t xml:space="preserve"> </w:t>
      </w:r>
      <w:r w:rsidR="00D60BD1" w:rsidRPr="009364FC">
        <w:rPr>
          <w:rFonts w:ascii="Georgia" w:hAnsi="Georgia"/>
          <w:sz w:val="24"/>
        </w:rPr>
        <w:t xml:space="preserve">Juzgado </w:t>
      </w:r>
      <w:r w:rsidR="009364FC" w:rsidRPr="009364FC">
        <w:rPr>
          <w:rFonts w:ascii="Georgia" w:hAnsi="Georgia"/>
          <w:sz w:val="24"/>
        </w:rPr>
        <w:t xml:space="preserve"> </w:t>
      </w:r>
      <w:r w:rsidR="00124745" w:rsidRPr="009364FC">
        <w:rPr>
          <w:rFonts w:ascii="Georgia" w:hAnsi="Georgia"/>
          <w:sz w:val="24"/>
        </w:rPr>
        <w:t xml:space="preserve">Primero </w:t>
      </w:r>
      <w:r w:rsidR="009364FC" w:rsidRPr="009364FC">
        <w:rPr>
          <w:rFonts w:ascii="Georgia" w:hAnsi="Georgia"/>
          <w:sz w:val="24"/>
        </w:rPr>
        <w:t xml:space="preserve"> </w:t>
      </w:r>
      <w:r w:rsidR="00E647D8" w:rsidRPr="009364FC">
        <w:rPr>
          <w:rFonts w:ascii="Georgia" w:hAnsi="Georgia"/>
          <w:sz w:val="24"/>
        </w:rPr>
        <w:t xml:space="preserve">de </w:t>
      </w:r>
      <w:r w:rsidR="009364FC" w:rsidRPr="009364FC">
        <w:rPr>
          <w:rFonts w:ascii="Georgia" w:hAnsi="Georgia"/>
          <w:sz w:val="24"/>
        </w:rPr>
        <w:t xml:space="preserve"> </w:t>
      </w:r>
      <w:r w:rsidR="00E647D8" w:rsidRPr="009364FC">
        <w:rPr>
          <w:rFonts w:ascii="Georgia" w:hAnsi="Georgia"/>
          <w:sz w:val="24"/>
        </w:rPr>
        <w:t xml:space="preserve">Familia </w:t>
      </w:r>
      <w:r w:rsidR="009364FC" w:rsidRPr="009364FC">
        <w:rPr>
          <w:rFonts w:ascii="Georgia" w:hAnsi="Georgia"/>
          <w:sz w:val="24"/>
        </w:rPr>
        <w:t xml:space="preserve"> </w:t>
      </w:r>
      <w:r w:rsidR="00E647D8" w:rsidRPr="009364FC">
        <w:rPr>
          <w:rFonts w:ascii="Georgia" w:hAnsi="Georgia"/>
          <w:sz w:val="24"/>
        </w:rPr>
        <w:t xml:space="preserve">de </w:t>
      </w:r>
      <w:r w:rsidR="009364FC" w:rsidRPr="009364FC">
        <w:rPr>
          <w:rFonts w:ascii="Georgia" w:hAnsi="Georgia"/>
          <w:sz w:val="24"/>
        </w:rPr>
        <w:t xml:space="preserve"> </w:t>
      </w:r>
      <w:r w:rsidR="00124745" w:rsidRPr="009364FC">
        <w:rPr>
          <w:rFonts w:ascii="Georgia" w:hAnsi="Georgia"/>
          <w:sz w:val="24"/>
        </w:rPr>
        <w:t>Pereira</w:t>
      </w:r>
      <w:r w:rsidRPr="009364FC">
        <w:rPr>
          <w:rFonts w:ascii="Georgia" w:hAnsi="Georgia" w:cs="Arial"/>
          <w:sz w:val="24"/>
          <w:szCs w:val="24"/>
        </w:rPr>
        <w:t xml:space="preserve">, </w:t>
      </w:r>
      <w:r w:rsidR="009364FC" w:rsidRPr="009364FC">
        <w:rPr>
          <w:rFonts w:ascii="Georgia" w:hAnsi="Georgia" w:cs="Arial"/>
          <w:sz w:val="24"/>
          <w:szCs w:val="24"/>
        </w:rPr>
        <w:t xml:space="preserve"> </w:t>
      </w:r>
      <w:r w:rsidRPr="009364FC">
        <w:rPr>
          <w:rFonts w:ascii="Georgia" w:hAnsi="Georgia" w:cs="Arial"/>
          <w:sz w:val="24"/>
          <w:szCs w:val="24"/>
        </w:rPr>
        <w:t>según la impugnación</w:t>
      </w:r>
      <w:r w:rsidR="005069CE" w:rsidRPr="009364FC">
        <w:rPr>
          <w:rFonts w:ascii="Georgia" w:hAnsi="Georgia" w:cs="Arial"/>
          <w:sz w:val="24"/>
          <w:szCs w:val="24"/>
        </w:rPr>
        <w:t xml:space="preserve"> d</w:t>
      </w:r>
      <w:r w:rsidR="00311747" w:rsidRPr="009364FC">
        <w:rPr>
          <w:rFonts w:ascii="Georgia" w:hAnsi="Georgia" w:cs="Arial"/>
          <w:sz w:val="24"/>
          <w:szCs w:val="24"/>
        </w:rPr>
        <w:t>e</w:t>
      </w:r>
      <w:r w:rsidR="002F2011" w:rsidRPr="009364FC">
        <w:rPr>
          <w:rFonts w:ascii="Georgia" w:hAnsi="Georgia" w:cs="Arial"/>
          <w:sz w:val="24"/>
          <w:szCs w:val="24"/>
        </w:rPr>
        <w:t xml:space="preserve"> </w:t>
      </w:r>
      <w:r w:rsidR="00EF4E29" w:rsidRPr="009364FC">
        <w:rPr>
          <w:rFonts w:ascii="Georgia" w:hAnsi="Georgia" w:cs="Arial"/>
          <w:sz w:val="24"/>
          <w:szCs w:val="24"/>
        </w:rPr>
        <w:t>l</w:t>
      </w:r>
      <w:r w:rsidR="002F2011" w:rsidRPr="009364FC">
        <w:rPr>
          <w:rFonts w:ascii="Georgia" w:hAnsi="Georgia" w:cs="Arial"/>
          <w:sz w:val="24"/>
          <w:szCs w:val="24"/>
        </w:rPr>
        <w:t>a</w:t>
      </w:r>
      <w:r w:rsidR="009364FC" w:rsidRPr="009364FC">
        <w:rPr>
          <w:rFonts w:ascii="Georgia" w:hAnsi="Georgia" w:cs="Arial"/>
          <w:sz w:val="24"/>
          <w:szCs w:val="24"/>
        </w:rPr>
        <w:t xml:space="preserve"> </w:t>
      </w:r>
      <w:r w:rsidR="002F2011" w:rsidRPr="009364FC">
        <w:rPr>
          <w:rFonts w:ascii="Georgia" w:hAnsi="Georgia" w:cs="Arial"/>
          <w:sz w:val="24"/>
          <w:szCs w:val="24"/>
        </w:rPr>
        <w:t xml:space="preserve">parte </w:t>
      </w:r>
      <w:r w:rsidR="001878F8" w:rsidRPr="009364FC">
        <w:rPr>
          <w:rFonts w:ascii="Georgia" w:hAnsi="Georgia" w:cs="Arial"/>
          <w:sz w:val="24"/>
          <w:szCs w:val="24"/>
        </w:rPr>
        <w:t>accionada</w:t>
      </w:r>
      <w:r w:rsidRPr="009364FC">
        <w:rPr>
          <w:rFonts w:ascii="Georgia" w:hAnsi="Georgia" w:cs="Arial"/>
          <w:sz w:val="24"/>
          <w:szCs w:val="24"/>
        </w:rPr>
        <w:t xml:space="preserve">? </w:t>
      </w:r>
    </w:p>
    <w:p w:rsidR="009364FC" w:rsidRPr="009364FC" w:rsidRDefault="009364FC" w:rsidP="009364FC">
      <w:pPr>
        <w:pStyle w:val="Textoindependiente"/>
        <w:widowControl w:val="0"/>
        <w:tabs>
          <w:tab w:val="clear" w:pos="708"/>
        </w:tabs>
        <w:spacing w:line="360" w:lineRule="auto"/>
        <w:rPr>
          <w:rFonts w:ascii="Georgia" w:hAnsi="Georgia"/>
          <w:szCs w:val="24"/>
        </w:rPr>
      </w:pPr>
    </w:p>
    <w:p w:rsidR="009364FC" w:rsidRPr="009364FC" w:rsidRDefault="009364FC" w:rsidP="009364FC">
      <w:pPr>
        <w:pStyle w:val="Textoindependiente"/>
        <w:widowControl w:val="0"/>
        <w:numPr>
          <w:ilvl w:val="1"/>
          <w:numId w:val="35"/>
        </w:numPr>
        <w:tabs>
          <w:tab w:val="clear" w:pos="708"/>
        </w:tabs>
        <w:spacing w:line="360" w:lineRule="auto"/>
        <w:rPr>
          <w:rFonts w:ascii="Georgia" w:hAnsi="Georgia"/>
          <w:sz w:val="22"/>
          <w:szCs w:val="24"/>
        </w:rPr>
      </w:pPr>
      <w:r w:rsidRPr="009364FC">
        <w:rPr>
          <w:rFonts w:ascii="Georgia" w:hAnsi="Georgia" w:cs="Verdana"/>
          <w:smallCaps/>
          <w:spacing w:val="0"/>
          <w:sz w:val="24"/>
          <w:szCs w:val="24"/>
          <w:lang w:val="es-ES"/>
        </w:rPr>
        <w:t>Los presupuestos generales de procedencia</w:t>
      </w:r>
    </w:p>
    <w:p w:rsidR="009364FC" w:rsidRPr="00561681"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lang w:val="es-CO"/>
        </w:rPr>
      </w:pPr>
    </w:p>
    <w:p w:rsidR="009364FC" w:rsidRPr="009364FC" w:rsidRDefault="009364FC" w:rsidP="009364FC">
      <w:pPr>
        <w:pStyle w:val="Textoindependiente"/>
        <w:widowControl w:val="0"/>
        <w:numPr>
          <w:ilvl w:val="2"/>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561681">
        <w:rPr>
          <w:rFonts w:ascii="Georgia" w:hAnsi="Georgia" w:cs="Arial"/>
          <w:smallCaps/>
          <w:sz w:val="24"/>
          <w:szCs w:val="24"/>
        </w:rPr>
        <w:t>La legitimación en la causa</w:t>
      </w:r>
    </w:p>
    <w:p w:rsidR="009364FC"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4"/>
          <w:szCs w:val="24"/>
        </w:rPr>
      </w:pPr>
    </w:p>
    <w:p w:rsidR="009364FC" w:rsidRPr="00561681" w:rsidRDefault="009364FC" w:rsidP="009364F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lang w:val="es-CO"/>
        </w:rPr>
      </w:pPr>
      <w:r w:rsidRPr="00561681">
        <w:rPr>
          <w:rFonts w:ascii="Georgia" w:hAnsi="Georgia" w:cs="Arial"/>
          <w:sz w:val="24"/>
          <w:szCs w:val="24"/>
        </w:rPr>
        <w:t xml:space="preserve">Se cumple por activa porque </w:t>
      </w:r>
      <w:r>
        <w:rPr>
          <w:rFonts w:ascii="Georgia" w:hAnsi="Georgia" w:cs="Arial"/>
          <w:sz w:val="24"/>
          <w:szCs w:val="24"/>
        </w:rPr>
        <w:t xml:space="preserve">el </w:t>
      </w:r>
      <w:r w:rsidRPr="00561681">
        <w:rPr>
          <w:rFonts w:ascii="Georgia" w:hAnsi="Georgia" w:cs="Arial"/>
          <w:sz w:val="24"/>
          <w:szCs w:val="24"/>
        </w:rPr>
        <w:t>accionante está afiliad</w:t>
      </w:r>
      <w:r>
        <w:rPr>
          <w:rFonts w:ascii="Georgia" w:hAnsi="Georgia" w:cs="Arial"/>
          <w:sz w:val="24"/>
          <w:szCs w:val="24"/>
        </w:rPr>
        <w:t>o</w:t>
      </w:r>
      <w:r w:rsidRPr="00561681">
        <w:rPr>
          <w:rFonts w:ascii="Georgia" w:hAnsi="Georgia" w:cs="Arial"/>
          <w:sz w:val="24"/>
          <w:szCs w:val="24"/>
        </w:rPr>
        <w:t xml:space="preserve"> a la </w:t>
      </w:r>
      <w:r>
        <w:rPr>
          <w:rFonts w:ascii="Georgia" w:hAnsi="Georgia" w:cs="Arial"/>
          <w:sz w:val="24"/>
          <w:szCs w:val="24"/>
        </w:rPr>
        <w:t xml:space="preserve">Dirección de Sanidad de la Policía Nacional; según información aportada por su progenitora, ratificada por la accionada </w:t>
      </w:r>
      <w:r w:rsidRPr="00561681">
        <w:rPr>
          <w:rFonts w:ascii="Georgia" w:hAnsi="Georgia" w:cs="Arial"/>
          <w:sz w:val="24"/>
          <w:szCs w:val="24"/>
        </w:rPr>
        <w:t>(Folio</w:t>
      </w:r>
      <w:r>
        <w:rPr>
          <w:rFonts w:ascii="Georgia" w:hAnsi="Georgia" w:cs="Arial"/>
          <w:sz w:val="24"/>
          <w:szCs w:val="24"/>
        </w:rPr>
        <w:t>s 6 y 39 vto, ib</w:t>
      </w:r>
      <w:r w:rsidRPr="00561681">
        <w:rPr>
          <w:rFonts w:ascii="Georgia" w:hAnsi="Georgia" w:cs="Arial"/>
          <w:sz w:val="24"/>
          <w:szCs w:val="24"/>
        </w:rPr>
        <w:t xml:space="preserve">.). </w:t>
      </w:r>
      <w:r w:rsidRPr="009364FC">
        <w:rPr>
          <w:rFonts w:ascii="Georgia" w:hAnsi="Georgia" w:cs="Arial"/>
          <w:sz w:val="24"/>
          <w:szCs w:val="24"/>
        </w:rPr>
        <w:t xml:space="preserve">La señora Paula Andrea Botero se encuentra legitimada para representar a su agenciado, en razón a que la solicitud se hace en favor de su hijo menor de edad (Folio 15, ib.). En el extremo pasivo, la </w:t>
      </w:r>
      <w:r>
        <w:rPr>
          <w:rFonts w:ascii="Georgia" w:hAnsi="Georgia" w:cs="Arial"/>
          <w:sz w:val="24"/>
          <w:szCs w:val="24"/>
        </w:rPr>
        <w:t xml:space="preserve">entidad accionada </w:t>
      </w:r>
      <w:r w:rsidRPr="009364FC">
        <w:rPr>
          <w:rFonts w:ascii="Georgia" w:hAnsi="Georgia" w:cs="Arial"/>
          <w:sz w:val="24"/>
          <w:szCs w:val="24"/>
        </w:rPr>
        <w:t>porque brinda los servicios en salud al actor.</w:t>
      </w:r>
      <w:r>
        <w:rPr>
          <w:rFonts w:ascii="Georgia" w:hAnsi="Georgia" w:cs="Arial"/>
          <w:sz w:val="24"/>
          <w:szCs w:val="24"/>
        </w:rPr>
        <w:t xml:space="preserve"> </w:t>
      </w:r>
    </w:p>
    <w:p w:rsidR="00F33A95" w:rsidRPr="00561681" w:rsidRDefault="00F33A95" w:rsidP="00E12149">
      <w:pPr>
        <w:pStyle w:val="Textoindependiente"/>
        <w:numPr>
          <w:ilvl w:val="0"/>
          <w:numId w:val="35"/>
        </w:numPr>
        <w:spacing w:line="360" w:lineRule="auto"/>
        <w:textAlignment w:val="auto"/>
        <w:rPr>
          <w:rFonts w:ascii="Georgia" w:hAnsi="Georgia" w:cs="Arial"/>
          <w:smallCaps/>
          <w:sz w:val="24"/>
          <w:szCs w:val="24"/>
        </w:rPr>
      </w:pPr>
      <w:r w:rsidRPr="00561681">
        <w:rPr>
          <w:rFonts w:ascii="Georgia" w:hAnsi="Georgia" w:cs="Arial"/>
          <w:smallCaps/>
          <w:sz w:val="24"/>
          <w:szCs w:val="24"/>
        </w:rPr>
        <w:t>La carencia actual de objeto</w:t>
      </w:r>
      <w:r w:rsidR="00666D58" w:rsidRPr="00561681">
        <w:rPr>
          <w:rFonts w:ascii="Georgia" w:hAnsi="Georgia" w:cs="Arial"/>
          <w:smallCaps/>
          <w:sz w:val="24"/>
          <w:szCs w:val="24"/>
        </w:rPr>
        <w:t xml:space="preserve"> en la acción de tutela</w:t>
      </w:r>
    </w:p>
    <w:p w:rsidR="009364FC" w:rsidRDefault="009364FC" w:rsidP="00F33A95">
      <w:pPr>
        <w:pStyle w:val="Textoindependiente"/>
        <w:spacing w:line="360" w:lineRule="auto"/>
        <w:rPr>
          <w:rFonts w:ascii="Georgia" w:hAnsi="Georgia" w:cs="Arial"/>
          <w:sz w:val="24"/>
          <w:szCs w:val="24"/>
        </w:rPr>
      </w:pPr>
    </w:p>
    <w:p w:rsidR="00F33A95" w:rsidRPr="00561681" w:rsidRDefault="00F33A95" w:rsidP="00F33A95">
      <w:pPr>
        <w:pStyle w:val="Textoindependiente"/>
        <w:spacing w:line="360" w:lineRule="auto"/>
        <w:rPr>
          <w:rFonts w:ascii="Georgia" w:hAnsi="Georgia" w:cs="Arial"/>
          <w:sz w:val="24"/>
          <w:szCs w:val="24"/>
        </w:rPr>
      </w:pPr>
      <w:r w:rsidRPr="00561681">
        <w:rPr>
          <w:rFonts w:ascii="Georgia" w:hAnsi="Georgia" w:cs="Arial"/>
          <w:sz w:val="24"/>
          <w:szCs w:val="24"/>
        </w:rPr>
        <w:t>En reiterada jurisprudencia</w:t>
      </w:r>
      <w:r w:rsidRPr="00561681">
        <w:rPr>
          <w:rStyle w:val="Refdenotaalpie"/>
          <w:rFonts w:ascii="Georgia" w:hAnsi="Georgia" w:cs="Arial"/>
          <w:sz w:val="24"/>
          <w:szCs w:val="24"/>
        </w:rPr>
        <w:footnoteReference w:id="1"/>
      </w:r>
      <w:r w:rsidRPr="00561681">
        <w:rPr>
          <w:rFonts w:ascii="Georgia" w:hAnsi="Georgia" w:cs="Arial"/>
          <w:sz w:val="24"/>
          <w:szCs w:val="24"/>
        </w:rPr>
        <w:t xml:space="preserve"> la </w:t>
      </w:r>
      <w:r w:rsidR="003A7FDA" w:rsidRPr="00561681">
        <w:rPr>
          <w:rFonts w:ascii="Georgia" w:hAnsi="Georgia" w:cs="Arial"/>
          <w:sz w:val="24"/>
          <w:szCs w:val="24"/>
        </w:rPr>
        <w:t xml:space="preserve">CC </w:t>
      </w:r>
      <w:r w:rsidRPr="00561681">
        <w:rPr>
          <w:rFonts w:ascii="Georgia" w:hAnsi="Georgia"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561681">
        <w:rPr>
          <w:rStyle w:val="Refdenotaalpie"/>
          <w:rFonts w:ascii="Georgia" w:hAnsi="Georgia"/>
          <w:i/>
          <w:sz w:val="24"/>
          <w:szCs w:val="24"/>
        </w:rPr>
        <w:footnoteReference w:id="2"/>
      </w:r>
      <w:r w:rsidRPr="00561681">
        <w:rPr>
          <w:rFonts w:ascii="Georgia" w:hAnsi="Georgia" w:cs="Arial"/>
          <w:sz w:val="24"/>
          <w:szCs w:val="24"/>
        </w:rPr>
        <w:t xml:space="preserve">: </w:t>
      </w:r>
      <w:r w:rsidRPr="00561681">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561681">
        <w:rPr>
          <w:rFonts w:ascii="Georgia" w:hAnsi="Georgia" w:cs="Arial"/>
          <w:sz w:val="24"/>
          <w:szCs w:val="24"/>
          <w:lang w:val="es-ES"/>
        </w:rPr>
        <w:t>.</w:t>
      </w:r>
      <w:r w:rsidRPr="00561681">
        <w:rPr>
          <w:rFonts w:ascii="Georgia" w:hAnsi="Georgia" w:cs="Arial"/>
          <w:sz w:val="24"/>
          <w:szCs w:val="24"/>
        </w:rPr>
        <w:t xml:space="preserve"> </w:t>
      </w:r>
    </w:p>
    <w:p w:rsidR="00F33A95" w:rsidRPr="00561681" w:rsidRDefault="00F33A95" w:rsidP="00F33A95">
      <w:pPr>
        <w:pStyle w:val="Textoindependiente"/>
        <w:spacing w:line="360" w:lineRule="auto"/>
        <w:rPr>
          <w:rFonts w:ascii="Georgia" w:hAnsi="Georgia" w:cs="Arial"/>
          <w:szCs w:val="24"/>
        </w:rPr>
      </w:pPr>
    </w:p>
    <w:p w:rsidR="00F33A95" w:rsidRPr="00561681" w:rsidRDefault="00F33A95" w:rsidP="00F33A95">
      <w:pPr>
        <w:pStyle w:val="Textoindependiente"/>
        <w:spacing w:line="360" w:lineRule="auto"/>
        <w:rPr>
          <w:rFonts w:ascii="Georgia" w:hAnsi="Georgia" w:cs="Arial"/>
          <w:sz w:val="24"/>
          <w:szCs w:val="24"/>
          <w:lang w:val="es-ES"/>
        </w:rPr>
      </w:pPr>
      <w:r w:rsidRPr="00561681">
        <w:rPr>
          <w:rFonts w:ascii="Georgia" w:hAnsi="Georgia" w:cs="Arial"/>
          <w:sz w:val="24"/>
          <w:szCs w:val="24"/>
        </w:rPr>
        <w:t xml:space="preserve">Dicho fenómeno se denomina carencia actual de objeto que, conforme a la teoría jurisprudencial, se presenta como alternativa para que los pronunciamientos en sede de tutela no se tornen </w:t>
      </w:r>
      <w:r w:rsidR="00F81BD6" w:rsidRPr="00561681">
        <w:rPr>
          <w:rFonts w:ascii="Georgia" w:hAnsi="Georgia" w:cs="Arial"/>
          <w:sz w:val="24"/>
          <w:szCs w:val="24"/>
        </w:rPr>
        <w:t>fútiles</w:t>
      </w:r>
      <w:r w:rsidRPr="00561681">
        <w:rPr>
          <w:rFonts w:ascii="Georgia" w:hAnsi="Georgia" w:cs="Arial"/>
          <w:sz w:val="24"/>
          <w:szCs w:val="24"/>
        </w:rPr>
        <w:t xml:space="preserve">. Se materializa de diferentes maneras, destacándose dos eventos específicos </w:t>
      </w:r>
      <w:r w:rsidRPr="00561681">
        <w:rPr>
          <w:rFonts w:ascii="Georgia" w:hAnsi="Georgia" w:cs="Arial"/>
          <w:sz w:val="24"/>
          <w:szCs w:val="24"/>
          <w:lang w:val="es-ES"/>
        </w:rPr>
        <w:t>(i) El hecho superado y (ii) El daño consumado, con consecuencias diferentes.</w:t>
      </w:r>
    </w:p>
    <w:p w:rsidR="00F33A95" w:rsidRPr="00561681" w:rsidRDefault="00F33A95" w:rsidP="00F33A95">
      <w:pPr>
        <w:pStyle w:val="Textoindependiente"/>
        <w:spacing w:line="360" w:lineRule="auto"/>
        <w:rPr>
          <w:rFonts w:ascii="Georgia" w:hAnsi="Georgia" w:cs="Arial"/>
          <w:szCs w:val="24"/>
        </w:rPr>
      </w:pPr>
    </w:p>
    <w:p w:rsidR="00F33A95" w:rsidRPr="00561681" w:rsidRDefault="00F33A95" w:rsidP="00F33A95">
      <w:pPr>
        <w:pStyle w:val="Textoindependiente"/>
        <w:spacing w:line="360" w:lineRule="auto"/>
        <w:rPr>
          <w:rFonts w:ascii="Georgia" w:hAnsi="Georgia" w:cs="Arial"/>
          <w:sz w:val="24"/>
          <w:szCs w:val="24"/>
        </w:rPr>
      </w:pPr>
      <w:r w:rsidRPr="00561681">
        <w:rPr>
          <w:rFonts w:ascii="Georgia" w:hAnsi="Georgia" w:cs="Arial"/>
          <w:sz w:val="24"/>
          <w:szCs w:val="24"/>
          <w:lang w:val="es-ES"/>
        </w:rPr>
        <w:t xml:space="preserve">En tratándose de la primera hipótesis dispuso la </w:t>
      </w:r>
      <w:r w:rsidR="003A7FDA" w:rsidRPr="00561681">
        <w:rPr>
          <w:rFonts w:ascii="Georgia" w:hAnsi="Georgia" w:cs="Arial"/>
          <w:sz w:val="24"/>
          <w:szCs w:val="24"/>
          <w:lang w:val="es-ES"/>
        </w:rPr>
        <w:t>CC</w:t>
      </w:r>
      <w:r w:rsidRPr="00561681">
        <w:rPr>
          <w:rStyle w:val="Refdenotaalpie"/>
          <w:rFonts w:ascii="Georgia" w:hAnsi="Georgia"/>
          <w:sz w:val="24"/>
          <w:szCs w:val="24"/>
        </w:rPr>
        <w:footnoteReference w:id="3"/>
      </w:r>
      <w:r w:rsidRPr="00561681">
        <w:rPr>
          <w:rFonts w:ascii="Georgia" w:hAnsi="Georgia" w:cs="Arial"/>
          <w:sz w:val="24"/>
          <w:szCs w:val="24"/>
          <w:lang w:val="es-ES"/>
        </w:rPr>
        <w:t xml:space="preserve"> que la expresión “hecho superado” debe considerarse en el sentido estricto de las palabras, esto es, que se satisfizo </w:t>
      </w:r>
      <w:r w:rsidRPr="00561681">
        <w:rPr>
          <w:rFonts w:ascii="Georgia" w:hAnsi="Georgia" w:cs="Arial"/>
          <w:sz w:val="24"/>
          <w:szCs w:val="24"/>
        </w:rPr>
        <w:t xml:space="preserve">lo pedido en la tutela, así entonces, se presenta </w:t>
      </w:r>
      <w:r w:rsidRPr="00561681">
        <w:rPr>
          <w:rFonts w:ascii="Georgia" w:hAnsi="Georgia" w:cs="Arial"/>
          <w:sz w:val="24"/>
          <w:szCs w:val="24"/>
          <w:lang w:val="es-ES"/>
        </w:rPr>
        <w:t xml:space="preserve">cuando la vulneración o amenaza se supera porque el accionado realizó o dejó de hacer la conducta que causaba el agravio, es decir, atendió las pretensiones del accionante. </w:t>
      </w:r>
    </w:p>
    <w:p w:rsidR="00F33A95" w:rsidRPr="00561681" w:rsidRDefault="00F33A95" w:rsidP="00F33A95">
      <w:pPr>
        <w:pStyle w:val="Textoindependiente"/>
        <w:spacing w:line="360" w:lineRule="auto"/>
        <w:rPr>
          <w:rFonts w:ascii="Georgia" w:hAnsi="Georgia" w:cs="Arial"/>
          <w:szCs w:val="24"/>
          <w:lang w:val="es-ES"/>
        </w:rPr>
      </w:pPr>
    </w:p>
    <w:p w:rsidR="00F33A95" w:rsidRPr="00561681" w:rsidRDefault="00F33A95" w:rsidP="00F33A95">
      <w:pPr>
        <w:shd w:val="clear" w:color="auto" w:fill="FFFFFF"/>
        <w:spacing w:line="360" w:lineRule="auto"/>
        <w:jc w:val="both"/>
        <w:textAlignment w:val="baseline"/>
        <w:rPr>
          <w:rFonts w:ascii="Georgia" w:hAnsi="Georgia" w:cs="Arial"/>
        </w:rPr>
      </w:pPr>
      <w:r w:rsidRPr="00561681">
        <w:rPr>
          <w:rFonts w:ascii="Georgia" w:hAnsi="Georgia" w:cs="Arial"/>
        </w:rPr>
        <w:t xml:space="preserve">Así, para determinar si se está en presencia o no de un hecho superado, conforme lo dicho </w:t>
      </w:r>
      <w:r w:rsidRPr="00561681">
        <w:rPr>
          <w:rFonts w:ascii="Georgia" w:hAnsi="Georgia" w:cs="Arial"/>
        </w:rPr>
        <w:lastRenderedPageBreak/>
        <w:t>por el máximo ente constitucional</w:t>
      </w:r>
      <w:r w:rsidRPr="00561681">
        <w:rPr>
          <w:rStyle w:val="Refdenotaalpie"/>
          <w:rFonts w:ascii="Georgia" w:hAnsi="Georgia" w:cs="Arial"/>
        </w:rPr>
        <w:footnoteReference w:id="4"/>
      </w:r>
      <w:r w:rsidRPr="00561681">
        <w:rPr>
          <w:rFonts w:ascii="Georgia" w:hAnsi="Georgia"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561681" w:rsidRDefault="00F33A95" w:rsidP="00F33A95">
      <w:pPr>
        <w:shd w:val="clear" w:color="auto" w:fill="FFFFFF"/>
        <w:spacing w:line="360" w:lineRule="auto"/>
        <w:jc w:val="both"/>
        <w:textAlignment w:val="baseline"/>
        <w:rPr>
          <w:rFonts w:ascii="Georgia" w:hAnsi="Georgia" w:cs="Arial"/>
          <w:sz w:val="20"/>
        </w:rPr>
      </w:pPr>
    </w:p>
    <w:p w:rsidR="002F2011" w:rsidRPr="00561681" w:rsidRDefault="00B74642" w:rsidP="00020AA3">
      <w:pPr>
        <w:pStyle w:val="Prrafodelista"/>
        <w:numPr>
          <w:ilvl w:val="0"/>
          <w:numId w:val="35"/>
        </w:numPr>
        <w:spacing w:line="360" w:lineRule="auto"/>
        <w:jc w:val="both"/>
        <w:rPr>
          <w:rFonts w:ascii="Georgia" w:hAnsi="Georgia" w:cs="Arial"/>
          <w:smallCaps/>
          <w:sz w:val="28"/>
          <w:szCs w:val="24"/>
        </w:rPr>
      </w:pPr>
      <w:r w:rsidRPr="00561681">
        <w:rPr>
          <w:rFonts w:ascii="Georgia" w:hAnsi="Georgia" w:cs="Arial"/>
          <w:smallCaps/>
          <w:sz w:val="28"/>
          <w:szCs w:val="24"/>
        </w:rPr>
        <w:t xml:space="preserve">El caso concreto </w:t>
      </w:r>
    </w:p>
    <w:p w:rsidR="001E148A" w:rsidRPr="001E148A" w:rsidRDefault="001E148A" w:rsidP="001E148A">
      <w:pPr>
        <w:spacing w:line="360" w:lineRule="auto"/>
        <w:jc w:val="both"/>
        <w:rPr>
          <w:rFonts w:ascii="Georgia" w:hAnsi="Georgia"/>
          <w:lang w:val="es-ES_tradnl"/>
        </w:rPr>
      </w:pPr>
      <w:r w:rsidRPr="001E148A">
        <w:rPr>
          <w:rFonts w:ascii="Georgia" w:hAnsi="Georgia"/>
          <w:lang w:val="es-ES_tradnl"/>
        </w:rPr>
        <w:t xml:space="preserve">Partiendo de las premisas jurídicas anotadas y teniendo en cuenta el petitorio de amparo junto con las pruebas obrantes en el expediente, advierte esta Sala que la sentencia venida en impugnación habrá de </w:t>
      </w:r>
      <w:r w:rsidR="00B30C8C">
        <w:rPr>
          <w:rFonts w:ascii="Georgia" w:hAnsi="Georgia"/>
          <w:lang w:val="es-ES_tradnl"/>
        </w:rPr>
        <w:t>confirmase</w:t>
      </w:r>
      <w:r>
        <w:rPr>
          <w:rFonts w:ascii="Georgia" w:hAnsi="Georgia"/>
          <w:lang w:val="es-ES_tradnl"/>
        </w:rPr>
        <w:t xml:space="preserve">, pues son </w:t>
      </w:r>
      <w:r w:rsidR="00B30C8C">
        <w:rPr>
          <w:rFonts w:ascii="Georgia" w:hAnsi="Georgia"/>
          <w:lang w:val="es-ES_tradnl"/>
        </w:rPr>
        <w:t>in</w:t>
      </w:r>
      <w:r>
        <w:rPr>
          <w:rFonts w:ascii="Georgia" w:hAnsi="Georgia"/>
          <w:lang w:val="es-ES_tradnl"/>
        </w:rPr>
        <w:t>f</w:t>
      </w:r>
      <w:r w:rsidRPr="001E148A">
        <w:rPr>
          <w:rFonts w:ascii="Georgia" w:hAnsi="Georgia"/>
          <w:lang w:val="es-ES_tradnl"/>
        </w:rPr>
        <w:t>undados los argumentos de la ac</w:t>
      </w:r>
      <w:r>
        <w:rPr>
          <w:rFonts w:ascii="Georgia" w:hAnsi="Georgia"/>
          <w:lang w:val="es-ES_tradnl"/>
        </w:rPr>
        <w:t>cionada</w:t>
      </w:r>
      <w:r w:rsidRPr="001E148A">
        <w:rPr>
          <w:rFonts w:ascii="Georgia" w:hAnsi="Georgia"/>
          <w:lang w:val="es-ES_tradnl"/>
        </w:rPr>
        <w:t xml:space="preserve"> impugnante.</w:t>
      </w:r>
    </w:p>
    <w:p w:rsidR="00FA745A" w:rsidRPr="00561681" w:rsidRDefault="00FA745A" w:rsidP="002F2011">
      <w:pPr>
        <w:pStyle w:val="Prrafodelista"/>
        <w:spacing w:after="0" w:line="360" w:lineRule="auto"/>
        <w:ind w:left="390"/>
        <w:jc w:val="both"/>
        <w:rPr>
          <w:rFonts w:ascii="Georgia" w:hAnsi="Georgia" w:cs="Arial"/>
          <w:sz w:val="20"/>
          <w:szCs w:val="24"/>
        </w:rPr>
      </w:pPr>
    </w:p>
    <w:p w:rsidR="00FA745A" w:rsidRPr="00561681" w:rsidRDefault="00FA745A" w:rsidP="00FA745A">
      <w:pPr>
        <w:pStyle w:val="Textoindependiente"/>
        <w:numPr>
          <w:ilvl w:val="1"/>
          <w:numId w:val="35"/>
        </w:numPr>
        <w:spacing w:line="360" w:lineRule="auto"/>
        <w:textAlignment w:val="auto"/>
        <w:rPr>
          <w:rFonts w:ascii="Georgia" w:hAnsi="Georgia" w:cs="Arial"/>
          <w:smallCaps/>
          <w:sz w:val="24"/>
          <w:szCs w:val="24"/>
        </w:rPr>
      </w:pPr>
      <w:r w:rsidRPr="00561681">
        <w:rPr>
          <w:rFonts w:ascii="Georgia" w:hAnsi="Georgia" w:cs="Arial"/>
          <w:smallCaps/>
          <w:sz w:val="24"/>
          <w:szCs w:val="24"/>
        </w:rPr>
        <w:t xml:space="preserve">La </w:t>
      </w:r>
      <w:r>
        <w:rPr>
          <w:rFonts w:ascii="Georgia" w:hAnsi="Georgia" w:cs="Arial"/>
          <w:smallCaps/>
          <w:sz w:val="24"/>
          <w:szCs w:val="24"/>
        </w:rPr>
        <w:t>inexistencia fáctica</w:t>
      </w:r>
    </w:p>
    <w:p w:rsidR="00D74557" w:rsidRDefault="00D74557" w:rsidP="00276385">
      <w:pPr>
        <w:pStyle w:val="Textoindependiente"/>
        <w:spacing w:line="360" w:lineRule="auto"/>
        <w:rPr>
          <w:rFonts w:ascii="Georgia" w:hAnsi="Georgia"/>
          <w:sz w:val="24"/>
          <w:szCs w:val="24"/>
        </w:rPr>
      </w:pPr>
    </w:p>
    <w:p w:rsidR="00D74557" w:rsidRDefault="00E317B0" w:rsidP="00276385">
      <w:pPr>
        <w:pStyle w:val="Textoindependiente"/>
        <w:spacing w:line="360" w:lineRule="auto"/>
        <w:rPr>
          <w:rFonts w:ascii="Georgia" w:hAnsi="Georgia" w:cs="Arial"/>
          <w:sz w:val="24"/>
          <w:szCs w:val="24"/>
          <w:lang w:val="es-CO" w:eastAsia="es-CO"/>
        </w:rPr>
      </w:pPr>
      <w:r w:rsidRPr="00E317B0">
        <w:rPr>
          <w:rFonts w:ascii="Georgia" w:hAnsi="Georgia"/>
          <w:sz w:val="24"/>
          <w:szCs w:val="24"/>
        </w:rPr>
        <w:t xml:space="preserve">Revisado </w:t>
      </w:r>
      <w:r w:rsidR="00D74557">
        <w:rPr>
          <w:rFonts w:ascii="Georgia" w:hAnsi="Georgia"/>
          <w:sz w:val="24"/>
          <w:szCs w:val="24"/>
        </w:rPr>
        <w:t xml:space="preserve"> </w:t>
      </w:r>
      <w:r w:rsidRPr="00E317B0">
        <w:rPr>
          <w:rFonts w:ascii="Georgia" w:hAnsi="Georgia"/>
          <w:sz w:val="24"/>
          <w:szCs w:val="24"/>
        </w:rPr>
        <w:t xml:space="preserve">el </w:t>
      </w:r>
      <w:r w:rsidR="00D74557">
        <w:rPr>
          <w:rFonts w:ascii="Georgia" w:hAnsi="Georgia"/>
          <w:sz w:val="24"/>
          <w:szCs w:val="24"/>
        </w:rPr>
        <w:t xml:space="preserve"> </w:t>
      </w:r>
      <w:r w:rsidRPr="00E317B0">
        <w:rPr>
          <w:rFonts w:ascii="Georgia" w:hAnsi="Georgia"/>
          <w:sz w:val="24"/>
          <w:szCs w:val="24"/>
        </w:rPr>
        <w:t xml:space="preserve">acervo </w:t>
      </w:r>
      <w:r w:rsidR="00D74557">
        <w:rPr>
          <w:rFonts w:ascii="Georgia" w:hAnsi="Georgia"/>
          <w:sz w:val="24"/>
          <w:szCs w:val="24"/>
        </w:rPr>
        <w:t xml:space="preserve"> </w:t>
      </w:r>
      <w:r w:rsidRPr="00E317B0">
        <w:rPr>
          <w:rFonts w:ascii="Georgia" w:hAnsi="Georgia"/>
          <w:sz w:val="24"/>
          <w:szCs w:val="24"/>
        </w:rPr>
        <w:t xml:space="preserve">probatorio </w:t>
      </w:r>
      <w:r w:rsidR="00D74557">
        <w:rPr>
          <w:rFonts w:ascii="Georgia" w:hAnsi="Georgia"/>
          <w:sz w:val="24"/>
          <w:szCs w:val="24"/>
        </w:rPr>
        <w:t xml:space="preserve"> </w:t>
      </w:r>
      <w:r w:rsidRPr="00E317B0">
        <w:rPr>
          <w:rFonts w:ascii="Georgia" w:hAnsi="Georgia"/>
          <w:sz w:val="24"/>
          <w:szCs w:val="24"/>
        </w:rPr>
        <w:t xml:space="preserve">se </w:t>
      </w:r>
      <w:r w:rsidR="00D74557">
        <w:rPr>
          <w:rFonts w:ascii="Georgia" w:hAnsi="Georgia"/>
          <w:sz w:val="24"/>
          <w:szCs w:val="24"/>
        </w:rPr>
        <w:t xml:space="preserve"> advierte </w:t>
      </w:r>
      <w:r w:rsidRPr="00E317B0">
        <w:rPr>
          <w:rFonts w:ascii="Georgia" w:hAnsi="Georgia"/>
          <w:sz w:val="24"/>
          <w:szCs w:val="24"/>
          <w:lang w:val="es-CO"/>
        </w:rPr>
        <w:t>la ausencia de</w:t>
      </w:r>
      <w:r w:rsidR="00751819">
        <w:rPr>
          <w:rFonts w:ascii="Georgia" w:hAnsi="Georgia"/>
          <w:sz w:val="24"/>
          <w:szCs w:val="24"/>
          <w:lang w:val="es-CO"/>
        </w:rPr>
        <w:t xml:space="preserve">l panorama fáctico </w:t>
      </w:r>
      <w:r w:rsidR="005205CC">
        <w:rPr>
          <w:rFonts w:ascii="Georgia" w:hAnsi="Georgia"/>
          <w:sz w:val="24"/>
          <w:szCs w:val="24"/>
          <w:lang w:val="es-CO"/>
        </w:rPr>
        <w:t>esbozado</w:t>
      </w:r>
      <w:r w:rsidRPr="00E317B0">
        <w:rPr>
          <w:rFonts w:ascii="Georgia" w:hAnsi="Georgia"/>
          <w:sz w:val="24"/>
          <w:szCs w:val="24"/>
          <w:lang w:val="es-CO"/>
        </w:rPr>
        <w:t xml:space="preserve"> en el petitorio de amparo</w:t>
      </w:r>
      <w:r w:rsidR="004E789F">
        <w:rPr>
          <w:rFonts w:ascii="Georgia" w:hAnsi="Georgia"/>
          <w:sz w:val="24"/>
          <w:szCs w:val="24"/>
          <w:lang w:val="es-CO"/>
        </w:rPr>
        <w:t xml:space="preserve">. En efecto, </w:t>
      </w:r>
      <w:r w:rsidR="00D74557">
        <w:rPr>
          <w:rFonts w:ascii="Georgia" w:hAnsi="Georgia"/>
          <w:sz w:val="24"/>
          <w:szCs w:val="24"/>
          <w:lang w:val="es-CO"/>
        </w:rPr>
        <w:t xml:space="preserve">la agente oficiosa previamente a formular el presente amparo constitucional no había radicado ante la entidad accionada la orden médica dirigida a que se entregue el medicamento </w:t>
      </w:r>
      <w:r w:rsidR="00F84B00" w:rsidRPr="00D74557">
        <w:rPr>
          <w:rFonts w:ascii="Georgia" w:hAnsi="Georgia" w:cs="Arial"/>
          <w:i/>
          <w:sz w:val="22"/>
          <w:szCs w:val="24"/>
          <w:lang w:val="es-CO" w:eastAsia="es-CO"/>
        </w:rPr>
        <w:t>“SOMATROPINA (SAIZEN)</w:t>
      </w:r>
      <w:r w:rsidR="0047770F" w:rsidRPr="00D74557">
        <w:rPr>
          <w:rFonts w:ascii="Georgia" w:hAnsi="Georgia" w:cs="Arial"/>
          <w:i/>
          <w:sz w:val="22"/>
          <w:szCs w:val="24"/>
          <w:lang w:val="es-CO" w:eastAsia="es-CO"/>
        </w:rPr>
        <w:t>”</w:t>
      </w:r>
      <w:r w:rsidR="00D74557">
        <w:rPr>
          <w:rFonts w:ascii="Georgia" w:hAnsi="Georgia" w:cs="Arial"/>
          <w:sz w:val="24"/>
          <w:szCs w:val="24"/>
          <w:lang w:val="es-CO" w:eastAsia="es-CO"/>
        </w:rPr>
        <w:t xml:space="preserve">; mírese que la </w:t>
      </w:r>
      <w:r w:rsidR="00BA7DD7">
        <w:rPr>
          <w:rFonts w:ascii="Georgia" w:hAnsi="Georgia" w:cs="Arial"/>
          <w:sz w:val="24"/>
          <w:szCs w:val="24"/>
          <w:lang w:val="es-CO" w:eastAsia="es-CO"/>
        </w:rPr>
        <w:t>fórmula</w:t>
      </w:r>
      <w:r w:rsidR="00D74557">
        <w:rPr>
          <w:rFonts w:ascii="Georgia" w:hAnsi="Georgia" w:cs="Arial"/>
          <w:sz w:val="24"/>
          <w:szCs w:val="24"/>
          <w:lang w:val="es-CO" w:eastAsia="es-CO"/>
        </w:rPr>
        <w:t xml:space="preserve"> </w:t>
      </w:r>
      <w:r w:rsidR="00BA7DD7">
        <w:rPr>
          <w:rFonts w:ascii="Georgia" w:hAnsi="Georgia" w:cs="Arial"/>
          <w:sz w:val="24"/>
          <w:szCs w:val="24"/>
          <w:lang w:val="es-CO" w:eastAsia="es-CO"/>
        </w:rPr>
        <w:t xml:space="preserve">que allegó </w:t>
      </w:r>
      <w:r w:rsidR="00D74557">
        <w:rPr>
          <w:rFonts w:ascii="Georgia" w:hAnsi="Georgia" w:cs="Arial"/>
          <w:sz w:val="24"/>
          <w:szCs w:val="24"/>
          <w:lang w:val="es-CO" w:eastAsia="es-CO"/>
        </w:rPr>
        <w:t xml:space="preserve">carece de la prueba de </w:t>
      </w:r>
      <w:r w:rsidR="00BA7DD7">
        <w:rPr>
          <w:rFonts w:ascii="Georgia" w:hAnsi="Georgia" w:cs="Arial"/>
          <w:sz w:val="24"/>
          <w:szCs w:val="24"/>
          <w:lang w:val="es-CO" w:eastAsia="es-CO"/>
        </w:rPr>
        <w:t xml:space="preserve">entrega </w:t>
      </w:r>
      <w:r w:rsidR="00D74557">
        <w:rPr>
          <w:rFonts w:ascii="Georgia" w:hAnsi="Georgia" w:cs="Arial"/>
          <w:sz w:val="24"/>
          <w:szCs w:val="24"/>
          <w:lang w:val="es-CO" w:eastAsia="es-CO"/>
        </w:rPr>
        <w:t xml:space="preserve">(Folio 18, cuaderno principal), por el contrario en el documento anexo con la respuesta </w:t>
      </w:r>
      <w:r w:rsidR="00B30C8C">
        <w:rPr>
          <w:rFonts w:ascii="Georgia" w:hAnsi="Georgia" w:cs="Arial"/>
          <w:sz w:val="24"/>
          <w:szCs w:val="24"/>
          <w:lang w:val="es-CO" w:eastAsia="es-CO"/>
        </w:rPr>
        <w:t xml:space="preserve">se observa que </w:t>
      </w:r>
      <w:r w:rsidR="00D74557">
        <w:rPr>
          <w:rFonts w:ascii="Georgia" w:hAnsi="Georgia" w:cs="Arial"/>
          <w:sz w:val="24"/>
          <w:szCs w:val="24"/>
          <w:lang w:val="es-CO" w:eastAsia="es-CO"/>
        </w:rPr>
        <w:t>fue recibido por “Sandra P.” el 21-02-2018,</w:t>
      </w:r>
      <w:r w:rsidR="00BA7DD7">
        <w:rPr>
          <w:rFonts w:ascii="Georgia" w:hAnsi="Georgia" w:cs="Arial"/>
          <w:sz w:val="24"/>
          <w:szCs w:val="24"/>
          <w:lang w:val="es-CO" w:eastAsia="es-CO"/>
        </w:rPr>
        <w:t xml:space="preserve"> (Folio 23, ibídem), esto es, </w:t>
      </w:r>
      <w:r w:rsidR="00D74557">
        <w:rPr>
          <w:rFonts w:ascii="Georgia" w:hAnsi="Georgia" w:cs="Arial"/>
          <w:sz w:val="24"/>
          <w:szCs w:val="24"/>
          <w:lang w:val="es-CO" w:eastAsia="es-CO"/>
        </w:rPr>
        <w:t xml:space="preserve">luego de </w:t>
      </w:r>
      <w:r w:rsidR="00BA7DD7">
        <w:rPr>
          <w:rFonts w:ascii="Georgia" w:hAnsi="Georgia" w:cs="Arial"/>
          <w:sz w:val="24"/>
          <w:szCs w:val="24"/>
          <w:lang w:val="es-CO" w:eastAsia="es-CO"/>
        </w:rPr>
        <w:t>presentada la tutela (19-02-2018).</w:t>
      </w:r>
    </w:p>
    <w:p w:rsidR="00D74557" w:rsidRDefault="00D74557" w:rsidP="00276385">
      <w:pPr>
        <w:pStyle w:val="Textoindependiente"/>
        <w:spacing w:line="360" w:lineRule="auto"/>
        <w:rPr>
          <w:rFonts w:ascii="Georgia" w:hAnsi="Georgia" w:cs="Arial"/>
          <w:sz w:val="24"/>
          <w:szCs w:val="24"/>
          <w:lang w:val="es-CO" w:eastAsia="es-CO"/>
        </w:rPr>
      </w:pPr>
    </w:p>
    <w:p w:rsidR="00ED3CE1" w:rsidRDefault="00ED3CE1" w:rsidP="00ED3CE1">
      <w:pPr>
        <w:pStyle w:val="Textoindependiente"/>
        <w:spacing w:line="360" w:lineRule="auto"/>
        <w:rPr>
          <w:rFonts w:ascii="Georgia" w:hAnsi="Georgia" w:cs="Arial"/>
          <w:sz w:val="24"/>
          <w:szCs w:val="24"/>
          <w:lang w:val="es-CO" w:eastAsia="es-CO"/>
        </w:rPr>
      </w:pPr>
      <w:r w:rsidRPr="00ED3CE1">
        <w:rPr>
          <w:rFonts w:ascii="Georgia" w:hAnsi="Georgia" w:cs="Arial"/>
          <w:sz w:val="24"/>
          <w:szCs w:val="24"/>
          <w:lang w:val="es-CO" w:eastAsia="es-CO"/>
        </w:rPr>
        <w:t xml:space="preserve">Así las cosas, es </w:t>
      </w:r>
      <w:r w:rsidR="00453016">
        <w:rPr>
          <w:rFonts w:ascii="Georgia" w:hAnsi="Georgia" w:cs="Arial"/>
          <w:sz w:val="24"/>
          <w:szCs w:val="24"/>
          <w:lang w:val="es-CO" w:eastAsia="es-CO"/>
        </w:rPr>
        <w:t xml:space="preserve">injustificado </w:t>
      </w:r>
      <w:r w:rsidRPr="00ED3CE1">
        <w:rPr>
          <w:rFonts w:ascii="Georgia" w:hAnsi="Georgia" w:cs="Arial"/>
          <w:sz w:val="24"/>
          <w:szCs w:val="24"/>
          <w:lang w:val="es-CO" w:eastAsia="es-CO"/>
        </w:rPr>
        <w:t xml:space="preserve">endilgar acción u omisión vulneradora o amenazante de derechos fundamentales a quien </w:t>
      </w:r>
      <w:r w:rsidR="00453016">
        <w:rPr>
          <w:rFonts w:ascii="Georgia" w:hAnsi="Georgia" w:cs="Arial"/>
          <w:sz w:val="24"/>
          <w:szCs w:val="24"/>
          <w:lang w:val="es-CO" w:eastAsia="es-CO"/>
        </w:rPr>
        <w:t xml:space="preserve">careció de la </w:t>
      </w:r>
      <w:r w:rsidRPr="00ED3CE1">
        <w:rPr>
          <w:rFonts w:ascii="Georgia" w:hAnsi="Georgia" w:cs="Arial"/>
          <w:sz w:val="24"/>
          <w:szCs w:val="24"/>
          <w:lang w:val="es-CO" w:eastAsia="es-CO"/>
        </w:rPr>
        <w:t xml:space="preserve">oportunidad </w:t>
      </w:r>
      <w:r w:rsidR="00453016">
        <w:rPr>
          <w:rFonts w:ascii="Georgia" w:hAnsi="Georgia" w:cs="Arial"/>
          <w:sz w:val="24"/>
          <w:szCs w:val="24"/>
          <w:lang w:val="es-CO" w:eastAsia="es-CO"/>
        </w:rPr>
        <w:t xml:space="preserve">para </w:t>
      </w:r>
      <w:r w:rsidRPr="00ED3CE1">
        <w:rPr>
          <w:rFonts w:ascii="Georgia" w:hAnsi="Georgia" w:cs="Arial"/>
          <w:sz w:val="24"/>
          <w:szCs w:val="24"/>
          <w:lang w:val="es-CO" w:eastAsia="es-CO"/>
        </w:rPr>
        <w:t>pronunciarse respecto</w:t>
      </w:r>
      <w:r>
        <w:rPr>
          <w:rFonts w:ascii="Georgia" w:hAnsi="Georgia" w:cs="Arial"/>
          <w:sz w:val="24"/>
          <w:szCs w:val="24"/>
          <w:lang w:val="es-CO" w:eastAsia="es-CO"/>
        </w:rPr>
        <w:t xml:space="preserve"> </w:t>
      </w:r>
      <w:r w:rsidR="0024050A">
        <w:rPr>
          <w:rFonts w:ascii="Georgia" w:hAnsi="Georgia" w:cs="Arial"/>
          <w:sz w:val="24"/>
          <w:szCs w:val="24"/>
          <w:lang w:val="es-CO" w:eastAsia="es-CO"/>
        </w:rPr>
        <w:t xml:space="preserve">de un servicio que no </w:t>
      </w:r>
      <w:r w:rsidR="00453016">
        <w:rPr>
          <w:rFonts w:ascii="Georgia" w:hAnsi="Georgia" w:cs="Arial"/>
          <w:sz w:val="24"/>
          <w:szCs w:val="24"/>
          <w:lang w:val="es-CO" w:eastAsia="es-CO"/>
        </w:rPr>
        <w:t xml:space="preserve">le </w:t>
      </w:r>
      <w:r w:rsidR="004939B3">
        <w:rPr>
          <w:rFonts w:ascii="Georgia" w:hAnsi="Georgia" w:cs="Arial"/>
          <w:sz w:val="24"/>
          <w:szCs w:val="24"/>
          <w:lang w:val="es-CO" w:eastAsia="es-CO"/>
        </w:rPr>
        <w:t>fue exigido</w:t>
      </w:r>
      <w:r w:rsidR="0024050A" w:rsidRPr="00561681">
        <w:rPr>
          <w:rStyle w:val="Refdenotaalpie"/>
          <w:rFonts w:ascii="Georgia" w:hAnsi="Georgia" w:cs="Arial"/>
        </w:rPr>
        <w:footnoteReference w:id="5"/>
      </w:r>
      <w:r w:rsidR="0024050A">
        <w:rPr>
          <w:rFonts w:ascii="Georgia" w:hAnsi="Georgia" w:cs="Arial"/>
          <w:sz w:val="24"/>
          <w:szCs w:val="24"/>
          <w:lang w:val="es-CO" w:eastAsia="es-CO"/>
        </w:rPr>
        <w:t>.</w:t>
      </w:r>
    </w:p>
    <w:p w:rsidR="00BA7DD7" w:rsidRDefault="00BA7DD7" w:rsidP="00ED3CE1">
      <w:pPr>
        <w:pStyle w:val="Textoindependiente"/>
        <w:spacing w:line="360" w:lineRule="auto"/>
        <w:rPr>
          <w:rFonts w:ascii="Georgia" w:hAnsi="Georgia" w:cs="Arial"/>
          <w:sz w:val="24"/>
          <w:szCs w:val="24"/>
          <w:lang w:val="es-CO" w:eastAsia="es-CO"/>
        </w:rPr>
      </w:pPr>
    </w:p>
    <w:p w:rsidR="00BA7DD7" w:rsidRPr="005205CC" w:rsidRDefault="00453016" w:rsidP="00BA7DD7">
      <w:pPr>
        <w:pStyle w:val="Textoindependiente"/>
        <w:spacing w:line="360" w:lineRule="auto"/>
        <w:rPr>
          <w:rFonts w:ascii="Georgia" w:hAnsi="Georgia"/>
          <w:sz w:val="24"/>
          <w:szCs w:val="24"/>
          <w:lang w:val="es-CO"/>
        </w:rPr>
      </w:pPr>
      <w:r>
        <w:rPr>
          <w:rFonts w:ascii="Georgia" w:hAnsi="Georgia" w:cs="Arial"/>
          <w:sz w:val="24"/>
          <w:szCs w:val="24"/>
          <w:lang w:val="es-CO" w:eastAsia="es-CO"/>
        </w:rPr>
        <w:t xml:space="preserve">Pese a </w:t>
      </w:r>
      <w:r w:rsidR="00BA7DD7">
        <w:rPr>
          <w:rFonts w:ascii="Georgia" w:hAnsi="Georgia" w:cs="Arial"/>
          <w:sz w:val="24"/>
          <w:szCs w:val="24"/>
          <w:lang w:val="es-CO" w:eastAsia="es-CO"/>
        </w:rPr>
        <w:t xml:space="preserve">esa situación, debe relievarse que la Dirección de Sanidad accionada ya está haciendo entrega del medicamento (01-03-2018 y 09-04-2018), según se constató en esta instancia </w:t>
      </w:r>
      <w:r w:rsidR="00BA7DD7">
        <w:rPr>
          <w:rFonts w:ascii="Georgia" w:hAnsi="Georgia"/>
          <w:sz w:val="24"/>
          <w:szCs w:val="24"/>
          <w:lang w:val="es-CO"/>
        </w:rPr>
        <w:t>(F</w:t>
      </w:r>
      <w:r w:rsidR="00BA7DD7" w:rsidRPr="005205CC">
        <w:rPr>
          <w:rFonts w:ascii="Georgia" w:hAnsi="Georgia"/>
          <w:sz w:val="24"/>
          <w:szCs w:val="24"/>
          <w:lang w:val="es-CO"/>
        </w:rPr>
        <w:t>olio 11, cuaderno No.2</w:t>
      </w:r>
      <w:r w:rsidR="00BA7DD7">
        <w:rPr>
          <w:rFonts w:ascii="Georgia" w:hAnsi="Georgia"/>
          <w:sz w:val="24"/>
          <w:szCs w:val="24"/>
          <w:lang w:val="es-CO"/>
        </w:rPr>
        <w:t>)</w:t>
      </w:r>
      <w:r w:rsidR="00BA7DD7">
        <w:rPr>
          <w:rFonts w:ascii="Georgia" w:hAnsi="Georgia" w:cs="Arial"/>
          <w:sz w:val="24"/>
          <w:szCs w:val="24"/>
          <w:lang w:val="es-CO" w:eastAsia="es-CO"/>
        </w:rPr>
        <w:t>, mas es inviable analizar la posibilidad de declarar la carencia actual de objeto, con ocasión de la manifiesta inexistencia fáctica. Por lo tanto, se adicionará el fallo recurrido para negar esta pretensión tutelar.</w:t>
      </w:r>
    </w:p>
    <w:p w:rsidR="00BA7DD7" w:rsidRPr="00ED3CE1" w:rsidRDefault="00BA7DD7" w:rsidP="00ED3CE1">
      <w:pPr>
        <w:pStyle w:val="Textoindependiente"/>
        <w:spacing w:line="360" w:lineRule="auto"/>
        <w:rPr>
          <w:rFonts w:ascii="Georgia" w:hAnsi="Georgia" w:cs="Arial"/>
          <w:sz w:val="24"/>
          <w:szCs w:val="24"/>
          <w:lang w:val="es-CO" w:eastAsia="es-CO"/>
        </w:rPr>
      </w:pPr>
    </w:p>
    <w:p w:rsidR="0085683B" w:rsidRPr="00654314" w:rsidRDefault="00654314" w:rsidP="003007C6">
      <w:pPr>
        <w:pStyle w:val="Textoindependiente"/>
        <w:numPr>
          <w:ilvl w:val="1"/>
          <w:numId w:val="35"/>
        </w:numPr>
        <w:spacing w:line="360" w:lineRule="auto"/>
        <w:textAlignment w:val="auto"/>
        <w:rPr>
          <w:rFonts w:ascii="Georgia" w:hAnsi="Georgia" w:cs="Arial"/>
          <w:sz w:val="24"/>
          <w:szCs w:val="24"/>
          <w:lang w:val="es-CO" w:eastAsia="es-CO"/>
        </w:rPr>
      </w:pPr>
      <w:r w:rsidRPr="00654314">
        <w:rPr>
          <w:rFonts w:ascii="Georgia" w:hAnsi="Georgia" w:cs="Arial"/>
          <w:smallCaps/>
          <w:sz w:val="24"/>
          <w:szCs w:val="24"/>
        </w:rPr>
        <w:t>El hecho superado</w:t>
      </w:r>
    </w:p>
    <w:p w:rsidR="00654314" w:rsidRPr="00654314" w:rsidRDefault="00654314" w:rsidP="00654314">
      <w:pPr>
        <w:pStyle w:val="Textoindependiente"/>
        <w:spacing w:line="360" w:lineRule="auto"/>
        <w:ind w:left="720"/>
        <w:textAlignment w:val="auto"/>
        <w:rPr>
          <w:rFonts w:ascii="Georgia" w:hAnsi="Georgia" w:cs="Arial"/>
          <w:sz w:val="24"/>
          <w:szCs w:val="24"/>
          <w:lang w:val="es-CO" w:eastAsia="es-CO"/>
        </w:rPr>
      </w:pPr>
    </w:p>
    <w:p w:rsidR="0085683B" w:rsidRPr="00FA745A" w:rsidRDefault="00BA7DD7" w:rsidP="0085683B">
      <w:pPr>
        <w:pStyle w:val="Textoindependiente"/>
        <w:spacing w:line="360" w:lineRule="auto"/>
        <w:rPr>
          <w:rFonts w:ascii="Georgia" w:hAnsi="Georgia" w:cs="Arial"/>
          <w:sz w:val="24"/>
          <w:szCs w:val="24"/>
          <w:lang w:val="es-CO" w:eastAsia="es-CO"/>
        </w:rPr>
      </w:pPr>
      <w:r>
        <w:rPr>
          <w:rFonts w:ascii="Georgia" w:hAnsi="Georgia" w:cs="Arial"/>
          <w:sz w:val="24"/>
          <w:szCs w:val="24"/>
          <w:lang w:val="es-CO" w:eastAsia="es-CO"/>
        </w:rPr>
        <w:t xml:space="preserve">Ahora, en tratándose de la valoración </w:t>
      </w:r>
      <w:r w:rsidR="0085683B" w:rsidRPr="00FA745A">
        <w:rPr>
          <w:rFonts w:ascii="Georgia" w:hAnsi="Georgia" w:cs="Arial"/>
          <w:sz w:val="24"/>
          <w:szCs w:val="24"/>
          <w:lang w:val="es-CO" w:eastAsia="es-CO"/>
        </w:rPr>
        <w:t xml:space="preserve">por </w:t>
      </w:r>
      <w:r w:rsidR="0085683B" w:rsidRPr="00BA7DD7">
        <w:rPr>
          <w:rFonts w:ascii="Georgia" w:hAnsi="Georgia" w:cs="Arial"/>
          <w:i/>
          <w:sz w:val="22"/>
          <w:szCs w:val="24"/>
          <w:lang w:val="es-CO" w:eastAsia="es-CO"/>
        </w:rPr>
        <w:t>“ENDOCRINOLOGÍA”</w:t>
      </w:r>
      <w:r>
        <w:rPr>
          <w:rFonts w:ascii="Georgia" w:hAnsi="Georgia" w:cs="Arial"/>
          <w:sz w:val="22"/>
          <w:szCs w:val="24"/>
          <w:lang w:val="es-CO" w:eastAsia="es-CO"/>
        </w:rPr>
        <w:t xml:space="preserve">, </w:t>
      </w:r>
      <w:r>
        <w:rPr>
          <w:rFonts w:ascii="Georgia" w:hAnsi="Georgia" w:cs="Arial"/>
          <w:sz w:val="24"/>
          <w:szCs w:val="24"/>
          <w:lang w:val="es-CO" w:eastAsia="es-CO"/>
        </w:rPr>
        <w:t>se tiene que ya fue practicada al accionante</w:t>
      </w:r>
      <w:r w:rsidR="00970792">
        <w:rPr>
          <w:rFonts w:ascii="Georgia" w:hAnsi="Georgia" w:cs="Arial"/>
          <w:sz w:val="24"/>
          <w:szCs w:val="24"/>
          <w:lang w:val="es-CO" w:eastAsia="es-CO"/>
        </w:rPr>
        <w:t>, pues</w:t>
      </w:r>
      <w:r>
        <w:rPr>
          <w:rFonts w:ascii="Georgia" w:hAnsi="Georgia" w:cs="Arial"/>
          <w:sz w:val="24"/>
          <w:szCs w:val="24"/>
          <w:lang w:val="es-CO" w:eastAsia="es-CO"/>
        </w:rPr>
        <w:t xml:space="preserve"> así lo refirió </w:t>
      </w:r>
      <w:r w:rsidR="00970792">
        <w:rPr>
          <w:rFonts w:ascii="Georgia" w:hAnsi="Georgia" w:cs="Arial"/>
          <w:sz w:val="24"/>
          <w:szCs w:val="24"/>
          <w:lang w:val="es-CO" w:eastAsia="es-CO"/>
        </w:rPr>
        <w:t xml:space="preserve">su agente oficiosa </w:t>
      </w:r>
      <w:r w:rsidR="0085683B" w:rsidRPr="00FA745A">
        <w:rPr>
          <w:rFonts w:ascii="Georgia" w:hAnsi="Georgia" w:cs="Arial"/>
          <w:sz w:val="24"/>
          <w:szCs w:val="24"/>
          <w:lang w:val="es-CO" w:eastAsia="es-CO"/>
        </w:rPr>
        <w:t xml:space="preserve">(Folio 11, cuaderno No.2), </w:t>
      </w:r>
      <w:r w:rsidR="00970792">
        <w:rPr>
          <w:rFonts w:ascii="Georgia" w:hAnsi="Georgia" w:cs="Arial"/>
          <w:sz w:val="24"/>
          <w:szCs w:val="24"/>
          <w:lang w:val="es-CO" w:eastAsia="es-CO"/>
        </w:rPr>
        <w:t xml:space="preserve">de tal suerte que está cumplida esta </w:t>
      </w:r>
      <w:r w:rsidR="00453016">
        <w:rPr>
          <w:rFonts w:ascii="Georgia" w:hAnsi="Georgia" w:cs="Arial"/>
          <w:sz w:val="24"/>
          <w:szCs w:val="24"/>
          <w:lang w:val="es-CO" w:eastAsia="es-CO"/>
        </w:rPr>
        <w:t>petición</w:t>
      </w:r>
      <w:r w:rsidR="0085683B" w:rsidRPr="00FA745A">
        <w:rPr>
          <w:rFonts w:ascii="Georgia" w:hAnsi="Georgia" w:cs="Arial"/>
          <w:sz w:val="24"/>
          <w:szCs w:val="24"/>
          <w:lang w:val="es-CO" w:eastAsia="es-CO"/>
        </w:rPr>
        <w:t>.</w:t>
      </w:r>
    </w:p>
    <w:p w:rsidR="0085683B" w:rsidRPr="00464DC1" w:rsidRDefault="0085683B" w:rsidP="0085683B">
      <w:pPr>
        <w:pStyle w:val="Textoindependiente"/>
        <w:spacing w:line="360" w:lineRule="auto"/>
        <w:rPr>
          <w:rFonts w:ascii="Georgia" w:hAnsi="Georgia"/>
          <w:sz w:val="24"/>
          <w:szCs w:val="24"/>
          <w:highlight w:val="yellow"/>
          <w:lang w:val="es-CO"/>
        </w:rPr>
      </w:pPr>
    </w:p>
    <w:p w:rsidR="0085683B" w:rsidRDefault="0085683B" w:rsidP="0085683B">
      <w:pPr>
        <w:pStyle w:val="Textoindependiente"/>
        <w:spacing w:line="360" w:lineRule="auto"/>
        <w:rPr>
          <w:rFonts w:ascii="Georgia" w:hAnsi="Georgia" w:cs="Arial"/>
          <w:sz w:val="24"/>
          <w:szCs w:val="24"/>
        </w:rPr>
      </w:pPr>
      <w:r w:rsidRPr="00263444">
        <w:rPr>
          <w:rFonts w:ascii="Georgia" w:hAnsi="Georgia" w:cs="Arial"/>
          <w:sz w:val="24"/>
          <w:szCs w:val="24"/>
          <w:lang w:val="es-CO" w:eastAsia="es-CO"/>
        </w:rPr>
        <w:lastRenderedPageBreak/>
        <w:t xml:space="preserve">Por lo tanto, si hubo vulneración o amenaza a los derechos fundamentales, cesó; en consecuencia </w:t>
      </w:r>
      <w:r w:rsidRPr="00263444">
        <w:rPr>
          <w:rFonts w:ascii="Georgia" w:hAnsi="Georgia" w:cs="Arial"/>
          <w:sz w:val="24"/>
          <w:szCs w:val="24"/>
        </w:rPr>
        <w:t>no hay objeto jurídico sobre el cual fallar y la decisión que se adopte resultará inútil. De esta manera, se configura el hecho superado, pues la pretensión se</w:t>
      </w:r>
      <w:r w:rsidR="00970792">
        <w:rPr>
          <w:rFonts w:ascii="Georgia" w:hAnsi="Georgia" w:cs="Arial"/>
          <w:sz w:val="24"/>
          <w:szCs w:val="24"/>
        </w:rPr>
        <w:t xml:space="preserve"> satisfizo durante el presente trámite constitucional; se adicionará la decisión opugnada para hacer la mentada declaración</w:t>
      </w:r>
      <w:r w:rsidRPr="00263444">
        <w:rPr>
          <w:rFonts w:ascii="Georgia" w:hAnsi="Georgia" w:cs="Arial"/>
          <w:sz w:val="24"/>
          <w:szCs w:val="24"/>
        </w:rPr>
        <w:t xml:space="preserve">. </w:t>
      </w:r>
    </w:p>
    <w:p w:rsidR="0085683B" w:rsidRPr="00263444" w:rsidRDefault="0085683B" w:rsidP="0085683B">
      <w:pPr>
        <w:pStyle w:val="Textoindependiente"/>
        <w:spacing w:line="360" w:lineRule="auto"/>
        <w:rPr>
          <w:rFonts w:ascii="Georgia" w:hAnsi="Georgia" w:cs="Arial"/>
          <w:sz w:val="24"/>
          <w:szCs w:val="24"/>
        </w:rPr>
      </w:pPr>
    </w:p>
    <w:p w:rsidR="00FA745A" w:rsidRPr="00561681" w:rsidRDefault="00FA745A" w:rsidP="00FA745A">
      <w:pPr>
        <w:pStyle w:val="Textoindependiente"/>
        <w:numPr>
          <w:ilvl w:val="1"/>
          <w:numId w:val="35"/>
        </w:numPr>
        <w:spacing w:line="360" w:lineRule="auto"/>
        <w:textAlignment w:val="auto"/>
        <w:rPr>
          <w:rFonts w:ascii="Georgia" w:hAnsi="Georgia" w:cs="Arial"/>
          <w:smallCaps/>
          <w:sz w:val="24"/>
          <w:szCs w:val="24"/>
        </w:rPr>
      </w:pPr>
      <w:r w:rsidRPr="00561681">
        <w:rPr>
          <w:rFonts w:ascii="Georgia" w:hAnsi="Georgia" w:cs="Arial"/>
          <w:smallCaps/>
          <w:sz w:val="24"/>
          <w:szCs w:val="24"/>
        </w:rPr>
        <w:t>La</w:t>
      </w:r>
      <w:r>
        <w:rPr>
          <w:rFonts w:ascii="Georgia" w:hAnsi="Georgia" w:cs="Arial"/>
          <w:smallCaps/>
          <w:sz w:val="24"/>
          <w:szCs w:val="24"/>
        </w:rPr>
        <w:t xml:space="preserve"> atención integral</w:t>
      </w:r>
    </w:p>
    <w:p w:rsidR="00FA745A" w:rsidRDefault="00FA745A" w:rsidP="00B74642">
      <w:pPr>
        <w:pStyle w:val="Textoindependiente"/>
        <w:spacing w:line="360" w:lineRule="auto"/>
        <w:rPr>
          <w:rFonts w:ascii="Georgia" w:hAnsi="Georgia" w:cs="Arial"/>
          <w:sz w:val="24"/>
          <w:szCs w:val="24"/>
        </w:rPr>
      </w:pPr>
    </w:p>
    <w:p w:rsidR="00453016" w:rsidRPr="00C6506C" w:rsidRDefault="00453016" w:rsidP="00C6506C">
      <w:pPr>
        <w:pStyle w:val="Textoindependiente"/>
        <w:spacing w:line="360" w:lineRule="auto"/>
        <w:rPr>
          <w:rFonts w:ascii="Georgia" w:hAnsi="Georgia" w:cs="Arial"/>
          <w:sz w:val="24"/>
          <w:szCs w:val="24"/>
          <w:lang w:val="es-CO"/>
        </w:rPr>
      </w:pPr>
      <w:r w:rsidRPr="00C6506C">
        <w:rPr>
          <w:rFonts w:ascii="Georgia" w:hAnsi="Georgia" w:cs="Arial"/>
          <w:sz w:val="24"/>
          <w:szCs w:val="24"/>
        </w:rPr>
        <w:t xml:space="preserve">Empero lo reseñado, para esta Magistratura es indudable que debe confirmarse decisión de instancia, en lo relacionado con el tratamiento integral, </w:t>
      </w:r>
      <w:r w:rsidR="00C6506C">
        <w:rPr>
          <w:rFonts w:ascii="Georgia" w:hAnsi="Georgia" w:cs="Arial"/>
          <w:sz w:val="24"/>
          <w:szCs w:val="24"/>
        </w:rPr>
        <w:t xml:space="preserve">en consideración (i) a </w:t>
      </w:r>
      <w:r w:rsidRPr="00C6506C">
        <w:rPr>
          <w:rFonts w:ascii="Georgia" w:hAnsi="Georgia" w:cs="Arial"/>
          <w:sz w:val="24"/>
          <w:szCs w:val="24"/>
        </w:rPr>
        <w:t xml:space="preserve">la condición de persona de especial protección constitucional del accionante (Menor de edad), quien </w:t>
      </w:r>
      <w:r w:rsidR="00C6506C">
        <w:rPr>
          <w:rFonts w:ascii="Georgia" w:hAnsi="Georgia" w:cs="Arial"/>
          <w:sz w:val="24"/>
          <w:szCs w:val="24"/>
        </w:rPr>
        <w:t xml:space="preserve">(ii) </w:t>
      </w:r>
      <w:r w:rsidR="00C6506C" w:rsidRPr="00C6506C">
        <w:rPr>
          <w:rFonts w:ascii="Georgia" w:hAnsi="Georgia" w:cs="Arial"/>
          <w:sz w:val="24"/>
          <w:szCs w:val="24"/>
        </w:rPr>
        <w:t xml:space="preserve">de tiempo atrás viene padeciendo un </w:t>
      </w:r>
      <w:r w:rsidRPr="00C6506C">
        <w:rPr>
          <w:rFonts w:ascii="Georgia" w:hAnsi="Georgia" w:cs="Arial"/>
          <w:sz w:val="24"/>
          <w:szCs w:val="24"/>
        </w:rPr>
        <w:t>“Déficit de la hormona de crecimiento”</w:t>
      </w:r>
      <w:r w:rsidR="00C6506C">
        <w:rPr>
          <w:rFonts w:ascii="Georgia" w:hAnsi="Georgia" w:cs="Arial"/>
          <w:sz w:val="24"/>
          <w:szCs w:val="24"/>
        </w:rPr>
        <w:t xml:space="preserve"> </w:t>
      </w:r>
      <w:r w:rsidR="00C6506C" w:rsidRPr="00C6506C">
        <w:rPr>
          <w:rFonts w:ascii="Georgia" w:hAnsi="Georgia" w:cs="Arial"/>
          <w:sz w:val="24"/>
          <w:szCs w:val="24"/>
        </w:rPr>
        <w:t>que requiere de tratamiento permanente</w:t>
      </w:r>
      <w:r w:rsidR="00C6506C">
        <w:rPr>
          <w:rFonts w:ascii="Georgia" w:hAnsi="Georgia" w:cs="Arial"/>
          <w:sz w:val="24"/>
          <w:szCs w:val="24"/>
        </w:rPr>
        <w:t xml:space="preserve"> y continuo,</w:t>
      </w:r>
      <w:r w:rsidRPr="00C6506C">
        <w:rPr>
          <w:rFonts w:ascii="Georgia" w:hAnsi="Georgia" w:cs="Arial"/>
          <w:sz w:val="24"/>
          <w:szCs w:val="24"/>
        </w:rPr>
        <w:t xml:space="preserve"> </w:t>
      </w:r>
      <w:r w:rsidR="00C6506C">
        <w:rPr>
          <w:rFonts w:ascii="Georgia" w:hAnsi="Georgia" w:cs="Arial"/>
          <w:sz w:val="24"/>
          <w:szCs w:val="24"/>
        </w:rPr>
        <w:t xml:space="preserve">y (iii) existió </w:t>
      </w:r>
      <w:r w:rsidRPr="00C6506C">
        <w:rPr>
          <w:rFonts w:ascii="Georgia" w:hAnsi="Georgia" w:cs="Arial"/>
          <w:sz w:val="24"/>
          <w:szCs w:val="24"/>
        </w:rPr>
        <w:t xml:space="preserve">dilación injustificada de la </w:t>
      </w:r>
      <w:r w:rsidR="00C6506C" w:rsidRPr="00C6506C">
        <w:rPr>
          <w:rFonts w:ascii="Georgia" w:hAnsi="Georgia" w:cs="Arial"/>
          <w:sz w:val="24"/>
          <w:szCs w:val="24"/>
        </w:rPr>
        <w:t xml:space="preserve">entidad </w:t>
      </w:r>
      <w:r w:rsidRPr="00C6506C">
        <w:rPr>
          <w:rFonts w:ascii="Georgia" w:hAnsi="Georgia" w:cs="Arial"/>
          <w:sz w:val="24"/>
          <w:szCs w:val="24"/>
        </w:rPr>
        <w:t xml:space="preserve">accionada para </w:t>
      </w:r>
      <w:r w:rsidR="00C6506C" w:rsidRPr="00C6506C">
        <w:rPr>
          <w:rFonts w:ascii="Georgia" w:hAnsi="Georgia" w:cs="Arial"/>
          <w:sz w:val="24"/>
          <w:szCs w:val="24"/>
        </w:rPr>
        <w:t xml:space="preserve">autorizar y </w:t>
      </w:r>
      <w:r w:rsidR="00C6506C">
        <w:rPr>
          <w:rFonts w:ascii="Georgia" w:hAnsi="Georgia" w:cs="Arial"/>
          <w:sz w:val="24"/>
          <w:szCs w:val="24"/>
        </w:rPr>
        <w:t xml:space="preserve">practicar </w:t>
      </w:r>
      <w:r w:rsidR="00C6506C" w:rsidRPr="00C6506C">
        <w:rPr>
          <w:rFonts w:ascii="Georgia" w:hAnsi="Georgia" w:cs="Arial"/>
          <w:sz w:val="24"/>
          <w:szCs w:val="24"/>
        </w:rPr>
        <w:t xml:space="preserve">la cita con </w:t>
      </w:r>
      <w:r w:rsidR="00C6506C">
        <w:rPr>
          <w:rFonts w:ascii="Georgia" w:hAnsi="Georgia" w:cs="Arial"/>
          <w:sz w:val="24"/>
          <w:szCs w:val="24"/>
        </w:rPr>
        <w:t xml:space="preserve">el </w:t>
      </w:r>
      <w:r w:rsidR="00C6506C" w:rsidRPr="00C6506C">
        <w:rPr>
          <w:rFonts w:ascii="Georgia" w:hAnsi="Georgia" w:cs="Arial"/>
          <w:sz w:val="24"/>
          <w:szCs w:val="24"/>
        </w:rPr>
        <w:t>especialista en endocrinología</w:t>
      </w:r>
      <w:r w:rsidR="00C6506C">
        <w:rPr>
          <w:rFonts w:ascii="Georgia" w:hAnsi="Georgia" w:cs="Arial"/>
          <w:sz w:val="24"/>
          <w:szCs w:val="24"/>
        </w:rPr>
        <w:t xml:space="preserve">; en efecto, </w:t>
      </w:r>
      <w:r w:rsidR="00C6506C" w:rsidRPr="00C6506C">
        <w:rPr>
          <w:rFonts w:ascii="Georgia" w:hAnsi="Georgia" w:cs="Arial"/>
          <w:sz w:val="24"/>
          <w:szCs w:val="24"/>
        </w:rPr>
        <w:t xml:space="preserve">el 30-10-2017 se radicó la orden médica (Folio 2, ibídem), mas el actor tuvo que ejercitar este mecanismo </w:t>
      </w:r>
      <w:r w:rsidR="00C6506C">
        <w:rPr>
          <w:rFonts w:ascii="Georgia" w:hAnsi="Georgia" w:cs="Arial"/>
          <w:sz w:val="24"/>
          <w:szCs w:val="24"/>
        </w:rPr>
        <w:t xml:space="preserve">constitucional </w:t>
      </w:r>
      <w:r w:rsidR="00C6506C" w:rsidRPr="00C6506C">
        <w:rPr>
          <w:rFonts w:ascii="Georgia" w:hAnsi="Georgia" w:cs="Arial"/>
          <w:sz w:val="24"/>
          <w:szCs w:val="24"/>
        </w:rPr>
        <w:t xml:space="preserve">para que </w:t>
      </w:r>
      <w:r w:rsidR="003055AF">
        <w:rPr>
          <w:rFonts w:ascii="Georgia" w:hAnsi="Georgia" w:cs="Arial"/>
          <w:sz w:val="24"/>
          <w:szCs w:val="24"/>
        </w:rPr>
        <w:t xml:space="preserve">aquella </w:t>
      </w:r>
      <w:r w:rsidR="00C6506C" w:rsidRPr="00C6506C">
        <w:rPr>
          <w:rFonts w:ascii="Georgia" w:hAnsi="Georgia" w:cs="Arial"/>
          <w:sz w:val="24"/>
          <w:szCs w:val="24"/>
        </w:rPr>
        <w:t>cumpliera con su deber de garantizar la prestación del servicio de salud con eficiencia, calidad y continuidad, sin exclusión alguna (Ley 1751)</w:t>
      </w:r>
      <w:r w:rsidRPr="00C6506C">
        <w:rPr>
          <w:rFonts w:ascii="Georgia" w:hAnsi="Georgia" w:cs="Arial"/>
          <w:sz w:val="24"/>
          <w:szCs w:val="24"/>
        </w:rPr>
        <w:t xml:space="preserve">. </w:t>
      </w:r>
    </w:p>
    <w:p w:rsidR="00453016" w:rsidRPr="00C6506C" w:rsidRDefault="00453016" w:rsidP="00C6506C">
      <w:pPr>
        <w:pStyle w:val="Textoindependiente"/>
        <w:spacing w:line="360" w:lineRule="auto"/>
        <w:rPr>
          <w:rFonts w:ascii="Georgia" w:hAnsi="Georgia" w:cs="Arial"/>
          <w:sz w:val="24"/>
          <w:szCs w:val="24"/>
        </w:rPr>
      </w:pPr>
    </w:p>
    <w:p w:rsidR="00453016" w:rsidRPr="00C6506C" w:rsidRDefault="00453016" w:rsidP="00C6506C">
      <w:pPr>
        <w:pStyle w:val="Textoindependiente"/>
        <w:spacing w:line="360" w:lineRule="auto"/>
        <w:rPr>
          <w:rFonts w:ascii="Georgia" w:hAnsi="Georgia" w:cs="Arial"/>
          <w:sz w:val="24"/>
          <w:szCs w:val="24"/>
        </w:rPr>
      </w:pPr>
      <w:r w:rsidRPr="00C6506C">
        <w:rPr>
          <w:rFonts w:ascii="Georgia" w:hAnsi="Georgia" w:cs="Arial"/>
          <w:sz w:val="24"/>
          <w:szCs w:val="24"/>
        </w:rPr>
        <w:t xml:space="preserve">Se desecha lo expuesto </w:t>
      </w:r>
      <w:r w:rsidR="00C6506C" w:rsidRPr="00C6506C">
        <w:rPr>
          <w:rFonts w:ascii="Georgia" w:hAnsi="Georgia" w:cs="Arial"/>
          <w:sz w:val="24"/>
          <w:szCs w:val="24"/>
        </w:rPr>
        <w:t xml:space="preserve">en la impugnación </w:t>
      </w:r>
      <w:r w:rsidRPr="00C6506C">
        <w:rPr>
          <w:rFonts w:ascii="Georgia" w:hAnsi="Georgia" w:cs="Arial"/>
          <w:sz w:val="24"/>
          <w:szCs w:val="24"/>
        </w:rPr>
        <w:t>(Foli</w:t>
      </w:r>
      <w:r w:rsidR="00C6506C" w:rsidRPr="00C6506C">
        <w:rPr>
          <w:rFonts w:ascii="Georgia" w:hAnsi="Georgia" w:cs="Arial"/>
          <w:sz w:val="24"/>
          <w:szCs w:val="24"/>
        </w:rPr>
        <w:t>os 39 a 43, ib.)</w:t>
      </w:r>
      <w:r w:rsidRPr="00C6506C">
        <w:rPr>
          <w:rFonts w:ascii="Georgia" w:hAnsi="Georgia" w:cs="Arial"/>
          <w:sz w:val="24"/>
          <w:szCs w:val="24"/>
        </w:rPr>
        <w:t xml:space="preserve">, </w:t>
      </w:r>
      <w:r w:rsidR="00C6506C" w:rsidRPr="00C6506C">
        <w:rPr>
          <w:rFonts w:ascii="Georgia" w:hAnsi="Georgia" w:cs="Arial"/>
          <w:sz w:val="24"/>
          <w:szCs w:val="24"/>
        </w:rPr>
        <w:t xml:space="preserve">en el entendido de que se han tramitado y cumplido todas las </w:t>
      </w:r>
      <w:r w:rsidR="003055AF">
        <w:rPr>
          <w:rFonts w:ascii="Georgia" w:hAnsi="Georgia" w:cs="Arial"/>
          <w:sz w:val="24"/>
          <w:szCs w:val="24"/>
        </w:rPr>
        <w:t xml:space="preserve">disposiciones </w:t>
      </w:r>
      <w:r w:rsidR="00C6506C" w:rsidRPr="00C6506C">
        <w:rPr>
          <w:rFonts w:ascii="Georgia" w:hAnsi="Georgia" w:cs="Arial"/>
          <w:sz w:val="24"/>
          <w:szCs w:val="24"/>
        </w:rPr>
        <w:t xml:space="preserve">médicas, </w:t>
      </w:r>
      <w:r w:rsidRPr="00C6506C">
        <w:rPr>
          <w:rFonts w:ascii="Georgia" w:hAnsi="Georgia" w:cs="Arial"/>
          <w:sz w:val="24"/>
          <w:szCs w:val="24"/>
        </w:rPr>
        <w:t xml:space="preserve">toda vez que </w:t>
      </w:r>
      <w:r w:rsidR="003055AF">
        <w:rPr>
          <w:rFonts w:ascii="Georgia" w:hAnsi="Georgia" w:cs="Arial"/>
          <w:sz w:val="24"/>
          <w:szCs w:val="24"/>
        </w:rPr>
        <w:t xml:space="preserve">la recurrente </w:t>
      </w:r>
      <w:r w:rsidRPr="00C6506C">
        <w:rPr>
          <w:rFonts w:ascii="Georgia" w:hAnsi="Georgia" w:cs="Arial"/>
          <w:sz w:val="24"/>
          <w:szCs w:val="24"/>
        </w:rPr>
        <w:t xml:space="preserve">ha sido renuente en brindar la asistencia en salud, pese </w:t>
      </w:r>
      <w:r w:rsidR="003055AF">
        <w:rPr>
          <w:rFonts w:ascii="Georgia" w:hAnsi="Georgia" w:cs="Arial"/>
          <w:sz w:val="24"/>
          <w:szCs w:val="24"/>
        </w:rPr>
        <w:t xml:space="preserve">a ser </w:t>
      </w:r>
      <w:r w:rsidRPr="00C6506C">
        <w:rPr>
          <w:rFonts w:ascii="Georgia" w:hAnsi="Georgia" w:cs="Arial"/>
          <w:sz w:val="24"/>
          <w:szCs w:val="24"/>
        </w:rPr>
        <w:t xml:space="preserve">la encargada de la prestación de los servicios deprecados; el </w:t>
      </w:r>
      <w:r w:rsidR="003055AF">
        <w:rPr>
          <w:rFonts w:ascii="Georgia" w:hAnsi="Georgia" w:cs="Arial"/>
          <w:sz w:val="24"/>
          <w:szCs w:val="24"/>
        </w:rPr>
        <w:t xml:space="preserve">actor </w:t>
      </w:r>
      <w:r w:rsidRPr="00C6506C">
        <w:rPr>
          <w:rFonts w:ascii="Georgia" w:hAnsi="Georgia" w:cs="Arial"/>
          <w:sz w:val="24"/>
          <w:szCs w:val="24"/>
        </w:rPr>
        <w:t>no puede esperar que su salud se deteri</w:t>
      </w:r>
      <w:r w:rsidR="00C6506C" w:rsidRPr="00C6506C">
        <w:rPr>
          <w:rFonts w:ascii="Georgia" w:hAnsi="Georgia" w:cs="Arial"/>
          <w:sz w:val="24"/>
          <w:szCs w:val="24"/>
        </w:rPr>
        <w:t>ore</w:t>
      </w:r>
      <w:r w:rsidRPr="00C6506C">
        <w:rPr>
          <w:rFonts w:ascii="Georgia" w:hAnsi="Georgia" w:cs="Arial"/>
          <w:sz w:val="24"/>
          <w:szCs w:val="24"/>
        </w:rPr>
        <w:t xml:space="preserve"> a la espera de que se agoten trámites administrativos, como </w:t>
      </w:r>
      <w:r w:rsidR="003055AF">
        <w:rPr>
          <w:rFonts w:ascii="Georgia" w:hAnsi="Georgia" w:cs="Arial"/>
          <w:sz w:val="24"/>
          <w:szCs w:val="24"/>
        </w:rPr>
        <w:t xml:space="preserve">aconteció con </w:t>
      </w:r>
      <w:r w:rsidRPr="00C6506C">
        <w:rPr>
          <w:rFonts w:ascii="Georgia" w:hAnsi="Georgia" w:cs="Arial"/>
          <w:sz w:val="24"/>
          <w:szCs w:val="24"/>
        </w:rPr>
        <w:t xml:space="preserve">el </w:t>
      </w:r>
      <w:r w:rsidR="00C6506C" w:rsidRPr="00C6506C">
        <w:rPr>
          <w:rFonts w:ascii="Georgia" w:hAnsi="Georgia" w:cs="Arial"/>
          <w:sz w:val="24"/>
          <w:szCs w:val="24"/>
        </w:rPr>
        <w:t xml:space="preserve">medicamento, </w:t>
      </w:r>
      <w:r w:rsidR="003055AF">
        <w:rPr>
          <w:rFonts w:ascii="Georgia" w:hAnsi="Georgia" w:cs="Arial"/>
          <w:sz w:val="24"/>
          <w:szCs w:val="24"/>
        </w:rPr>
        <w:t xml:space="preserve">menos que se demore, </w:t>
      </w:r>
      <w:r w:rsidR="003055AF" w:rsidRPr="00C6506C">
        <w:rPr>
          <w:rFonts w:ascii="Georgia" w:hAnsi="Georgia" w:cs="Arial"/>
          <w:sz w:val="24"/>
          <w:szCs w:val="24"/>
        </w:rPr>
        <w:t>más de cinco (5) meses</w:t>
      </w:r>
      <w:r w:rsidR="003055AF">
        <w:rPr>
          <w:rFonts w:ascii="Georgia" w:hAnsi="Georgia" w:cs="Arial"/>
          <w:sz w:val="24"/>
          <w:szCs w:val="24"/>
        </w:rPr>
        <w:t xml:space="preserve">, la </w:t>
      </w:r>
      <w:r w:rsidR="00C6506C" w:rsidRPr="00C6506C">
        <w:rPr>
          <w:rFonts w:ascii="Georgia" w:hAnsi="Georgia" w:cs="Arial"/>
          <w:sz w:val="24"/>
          <w:szCs w:val="24"/>
        </w:rPr>
        <w:t xml:space="preserve">consulta con </w:t>
      </w:r>
      <w:r w:rsidR="003055AF">
        <w:rPr>
          <w:rFonts w:ascii="Georgia" w:hAnsi="Georgia" w:cs="Arial"/>
          <w:sz w:val="24"/>
          <w:szCs w:val="24"/>
        </w:rPr>
        <w:t xml:space="preserve">un </w:t>
      </w:r>
      <w:r w:rsidR="00C6506C" w:rsidRPr="00C6506C">
        <w:rPr>
          <w:rFonts w:ascii="Georgia" w:hAnsi="Georgia" w:cs="Arial"/>
          <w:sz w:val="24"/>
          <w:szCs w:val="24"/>
        </w:rPr>
        <w:t>especialista</w:t>
      </w:r>
      <w:r w:rsidRPr="00C6506C">
        <w:rPr>
          <w:rFonts w:ascii="Georgia" w:hAnsi="Georgia" w:cs="Arial"/>
          <w:sz w:val="24"/>
          <w:szCs w:val="24"/>
        </w:rPr>
        <w:t xml:space="preserve">. </w:t>
      </w:r>
    </w:p>
    <w:p w:rsidR="00453016" w:rsidRPr="00C6506C" w:rsidRDefault="00453016" w:rsidP="00C6506C">
      <w:pPr>
        <w:pStyle w:val="Textoindependiente"/>
        <w:spacing w:line="360" w:lineRule="auto"/>
        <w:rPr>
          <w:rFonts w:ascii="Georgia" w:hAnsi="Georgia" w:cs="Arial"/>
          <w:sz w:val="24"/>
          <w:szCs w:val="24"/>
        </w:rPr>
      </w:pPr>
    </w:p>
    <w:p w:rsidR="00453016" w:rsidRPr="00C6506C" w:rsidRDefault="00453016" w:rsidP="00C6506C">
      <w:pPr>
        <w:pStyle w:val="Textoindependiente"/>
        <w:spacing w:line="360" w:lineRule="auto"/>
        <w:rPr>
          <w:rFonts w:ascii="Georgia" w:hAnsi="Georgia" w:cs="Arial"/>
          <w:sz w:val="24"/>
          <w:szCs w:val="24"/>
          <w:lang w:val="es-ES"/>
        </w:rPr>
      </w:pPr>
      <w:r w:rsidRPr="00C6506C">
        <w:rPr>
          <w:rFonts w:ascii="Georgia" w:hAnsi="Georgia" w:cs="Arial"/>
          <w:sz w:val="24"/>
          <w:szCs w:val="24"/>
          <w:lang w:val="es-ES"/>
        </w:rPr>
        <w:t>Así las cosas, la solicitud encaminada a que se niegue la prestación integral es infundada y atenta flagrantemente contra los derechos fundamentales a la salud, integridad personal, a la dignidad y a la vida del usuario</w:t>
      </w:r>
      <w:r w:rsidR="003055AF">
        <w:rPr>
          <w:rFonts w:ascii="Georgia" w:hAnsi="Georgia" w:cs="Arial"/>
          <w:sz w:val="24"/>
          <w:szCs w:val="24"/>
          <w:lang w:val="es-ES"/>
        </w:rPr>
        <w:t>.</w:t>
      </w:r>
    </w:p>
    <w:p w:rsidR="00064259" w:rsidRDefault="00064259" w:rsidP="00B74642">
      <w:pPr>
        <w:pStyle w:val="Textoindependiente"/>
        <w:spacing w:line="360" w:lineRule="auto"/>
        <w:rPr>
          <w:rFonts w:ascii="Georgia" w:hAnsi="Georgia" w:cs="Arial"/>
          <w:sz w:val="24"/>
          <w:szCs w:val="24"/>
        </w:rPr>
      </w:pPr>
    </w:p>
    <w:p w:rsidR="0057213C" w:rsidRPr="00715A19" w:rsidRDefault="003055AF" w:rsidP="0057213C">
      <w:pPr>
        <w:spacing w:line="360" w:lineRule="auto"/>
        <w:jc w:val="both"/>
        <w:rPr>
          <w:rFonts w:ascii="Georgia" w:hAnsi="Georgia"/>
          <w:sz w:val="22"/>
          <w:lang w:val="es-ES_tradnl"/>
        </w:rPr>
      </w:pPr>
      <w:r>
        <w:rPr>
          <w:rFonts w:ascii="Georgia" w:hAnsi="Georgia" w:cs="Arial"/>
          <w:lang w:val="es-ES_tradnl"/>
        </w:rPr>
        <w:t>Por último</w:t>
      </w:r>
      <w:r w:rsidR="0057213C">
        <w:rPr>
          <w:rFonts w:ascii="Georgia" w:hAnsi="Georgia" w:cs="Arial"/>
          <w:lang w:val="es-ES_tradnl"/>
        </w:rPr>
        <w:t>, e</w:t>
      </w:r>
      <w:r w:rsidR="0057213C" w:rsidRPr="00715A19">
        <w:rPr>
          <w:rFonts w:ascii="Georgia" w:hAnsi="Georgia" w:cs="Arial"/>
          <w:lang w:val="es-ES_tradnl"/>
        </w:rPr>
        <w:t xml:space="preserve">n relación con el recobro </w:t>
      </w:r>
      <w:r w:rsidR="00B351C1">
        <w:rPr>
          <w:rFonts w:ascii="Georgia" w:hAnsi="Georgia" w:cs="Arial"/>
          <w:lang w:val="es-ES_tradnl"/>
        </w:rPr>
        <w:t>solicitado por las partes</w:t>
      </w:r>
      <w:r w:rsidR="0057213C" w:rsidRPr="00715A19">
        <w:rPr>
          <w:rFonts w:ascii="Georgia" w:hAnsi="Georgia" w:cs="Arial"/>
          <w:lang w:val="es-ES_tradnl"/>
        </w:rPr>
        <w:t xml:space="preserve">, hay que decir </w:t>
      </w:r>
      <w:r w:rsidR="0057213C" w:rsidRPr="00715A19">
        <w:rPr>
          <w:rFonts w:ascii="Georgia" w:hAnsi="Georgia"/>
          <w:lang w:val="es-CO"/>
        </w:rPr>
        <w:t xml:space="preserve">que ha sido </w:t>
      </w:r>
      <w:r w:rsidR="0057213C" w:rsidRPr="00715A19">
        <w:rPr>
          <w:rFonts w:ascii="Georgia" w:hAnsi="Georgia" w:cs="Arial"/>
        </w:rPr>
        <w:t>criterio de la Sala Civil-Familia</w:t>
      </w:r>
      <w:r w:rsidR="0057213C" w:rsidRPr="00715A19">
        <w:rPr>
          <w:rStyle w:val="Refdenotaalpie"/>
          <w:rFonts w:ascii="Georgia" w:hAnsi="Georgia" w:cs="Arial"/>
          <w:lang w:val="es-ES_tradnl"/>
        </w:rPr>
        <w:footnoteReference w:id="6"/>
      </w:r>
      <w:r w:rsidR="0057213C" w:rsidRPr="00715A19">
        <w:rPr>
          <w:rStyle w:val="Refdenotaalpie"/>
          <w:rFonts w:ascii="Georgia" w:hAnsi="Georgia"/>
        </w:rPr>
        <w:t>-</w:t>
      </w:r>
      <w:r w:rsidR="0057213C" w:rsidRPr="00715A19">
        <w:rPr>
          <w:rStyle w:val="Refdenotaalpie"/>
          <w:rFonts w:ascii="Georgia" w:hAnsi="Georgia"/>
        </w:rPr>
        <w:footnoteReference w:id="7"/>
      </w:r>
      <w:r w:rsidR="0057213C" w:rsidRPr="00715A19">
        <w:rPr>
          <w:rFonts w:ascii="Georgia" w:hAnsi="Georgia" w:cs="Arial"/>
        </w:rPr>
        <w:t xml:space="preserve"> y la Penal para Adolescentes</w:t>
      </w:r>
      <w:r w:rsidR="0057213C" w:rsidRPr="00715A19">
        <w:rPr>
          <w:rStyle w:val="Refdenotaalpie"/>
          <w:rFonts w:ascii="Georgia" w:hAnsi="Georgia"/>
        </w:rPr>
        <w:footnoteReference w:id="8"/>
      </w:r>
      <w:r w:rsidR="0057213C" w:rsidRPr="00715A19">
        <w:rPr>
          <w:rFonts w:ascii="Georgia" w:hAnsi="Georgia" w:cs="Arial"/>
          <w:vertAlign w:val="superscript"/>
        </w:rPr>
        <w:t>-</w:t>
      </w:r>
      <w:r w:rsidR="0057213C" w:rsidRPr="00715A19">
        <w:rPr>
          <w:rStyle w:val="Refdenotaalpie"/>
          <w:rFonts w:ascii="Georgia" w:hAnsi="Georgia"/>
        </w:rPr>
        <w:footnoteReference w:id="9"/>
      </w:r>
      <w:r w:rsidR="0057213C" w:rsidRPr="00715A19">
        <w:rPr>
          <w:rFonts w:ascii="Georgia" w:hAnsi="Georgia" w:cs="Arial"/>
        </w:rPr>
        <w:t xml:space="preserve"> de esta Colegiatura</w:t>
      </w:r>
      <w:r w:rsidR="0057213C" w:rsidRPr="00715A19">
        <w:rPr>
          <w:rFonts w:ascii="Georgia" w:hAnsi="Georgia" w:cs="Arial"/>
          <w:lang w:val="es-ES_tradnl"/>
        </w:rPr>
        <w:t xml:space="preserve">, que el Juez de tutela no debe generar ni definir controversias ajenas a las relacionadas directamente con derechos fundamentales; por lo tanto, es innecesario un fallo de tutela que lo autorice. En el mismo sentido, la </w:t>
      </w:r>
      <w:r w:rsidR="0057213C">
        <w:rPr>
          <w:rFonts w:ascii="Georgia" w:hAnsi="Georgia" w:cs="Arial"/>
          <w:lang w:val="es-ES_tradnl"/>
        </w:rPr>
        <w:t xml:space="preserve">CC </w:t>
      </w:r>
      <w:r w:rsidR="0057213C" w:rsidRPr="00715A19">
        <w:rPr>
          <w:rFonts w:ascii="Georgia" w:hAnsi="Georgia" w:cs="Arial"/>
          <w:lang w:val="es-ES_tradnl"/>
        </w:rPr>
        <w:t xml:space="preserve">se ha pronunciado sobre el tema, frente a la </w:t>
      </w:r>
      <w:r w:rsidR="0057213C" w:rsidRPr="00715A19">
        <w:rPr>
          <w:rFonts w:ascii="Georgia" w:hAnsi="Georgia" w:cs="Arial"/>
          <w:lang w:val="es-ES_tradnl"/>
        </w:rPr>
        <w:lastRenderedPageBreak/>
        <w:t xml:space="preserve">derogatoria del literal j) </w:t>
      </w:r>
      <w:r w:rsidR="0057213C" w:rsidRPr="00715A19">
        <w:rPr>
          <w:rFonts w:ascii="Georgia" w:hAnsi="Georgia" w:cs="Arial"/>
        </w:rPr>
        <w:t>del artículo 14 de la Ley 1122 de 2007, por parte de la Ley 1438</w:t>
      </w:r>
      <w:r w:rsidR="0057213C" w:rsidRPr="00715A19">
        <w:rPr>
          <w:rStyle w:val="Refdenotaalpie"/>
          <w:rFonts w:ascii="Georgia" w:hAnsi="Georgia"/>
        </w:rPr>
        <w:footnoteReference w:id="10"/>
      </w:r>
      <w:r w:rsidR="0057213C">
        <w:rPr>
          <w:rFonts w:ascii="Georgia" w:hAnsi="Georgia" w:cs="Arial"/>
        </w:rPr>
        <w:t>, similar criterio sostiene</w:t>
      </w:r>
      <w:r w:rsidR="0057213C" w:rsidRPr="00715A19">
        <w:rPr>
          <w:rFonts w:ascii="Georgia" w:hAnsi="Georgia" w:cs="Arial"/>
        </w:rPr>
        <w:t xml:space="preserve"> la CSJ</w:t>
      </w:r>
      <w:r w:rsidR="0057213C" w:rsidRPr="00715A19">
        <w:rPr>
          <w:rStyle w:val="Refdenotaalpie"/>
          <w:rFonts w:ascii="Georgia" w:hAnsi="Georgia"/>
        </w:rPr>
        <w:footnoteReference w:id="11"/>
      </w:r>
      <w:r w:rsidR="0057213C" w:rsidRPr="00715A19">
        <w:rPr>
          <w:rFonts w:ascii="Georgia" w:hAnsi="Georgia" w:cs="Arial"/>
        </w:rPr>
        <w:t>.</w:t>
      </w:r>
    </w:p>
    <w:p w:rsidR="00736A83" w:rsidRPr="00561681" w:rsidRDefault="00736A83" w:rsidP="00B74642">
      <w:pPr>
        <w:pStyle w:val="Textoindependiente"/>
        <w:spacing w:line="360" w:lineRule="auto"/>
        <w:rPr>
          <w:rFonts w:ascii="Georgia" w:hAnsi="Georgia" w:cs="Arial"/>
          <w:sz w:val="24"/>
          <w:szCs w:val="24"/>
        </w:rPr>
      </w:pPr>
    </w:p>
    <w:p w:rsidR="00CE32AE" w:rsidRPr="00561681" w:rsidRDefault="006E674E" w:rsidP="00020AA3">
      <w:pPr>
        <w:pStyle w:val="Textoindependiente"/>
        <w:numPr>
          <w:ilvl w:val="0"/>
          <w:numId w:val="35"/>
        </w:numPr>
        <w:spacing w:line="360" w:lineRule="auto"/>
        <w:ind w:right="567"/>
        <w:rPr>
          <w:rFonts w:ascii="Georgia" w:hAnsi="Georgia" w:cs="Arial"/>
          <w:smallCaps/>
          <w:sz w:val="28"/>
          <w:szCs w:val="24"/>
          <w:lang w:val="es-CO"/>
        </w:rPr>
      </w:pPr>
      <w:r w:rsidRPr="00561681">
        <w:rPr>
          <w:rFonts w:ascii="Georgia" w:hAnsi="Georgia" w:cs="Arial"/>
          <w:smallCaps/>
          <w:sz w:val="28"/>
          <w:szCs w:val="24"/>
          <w:lang w:val="es-CO"/>
        </w:rPr>
        <w:t xml:space="preserve">Las conclusiones </w:t>
      </w:r>
    </w:p>
    <w:p w:rsidR="00CB7785" w:rsidRDefault="00CB7785" w:rsidP="00062065">
      <w:pPr>
        <w:pStyle w:val="Textoindependiente"/>
        <w:spacing w:line="360" w:lineRule="auto"/>
        <w:rPr>
          <w:rFonts w:ascii="Georgia" w:hAnsi="Georgia"/>
          <w:sz w:val="24"/>
          <w:szCs w:val="24"/>
        </w:rPr>
      </w:pPr>
    </w:p>
    <w:p w:rsidR="00DD1EC0" w:rsidRPr="00561681" w:rsidRDefault="00062065" w:rsidP="00062065">
      <w:pPr>
        <w:pStyle w:val="Textoindependiente"/>
        <w:spacing w:line="360" w:lineRule="auto"/>
        <w:rPr>
          <w:rFonts w:ascii="Georgia" w:hAnsi="Georgia"/>
          <w:sz w:val="24"/>
          <w:szCs w:val="24"/>
        </w:rPr>
      </w:pPr>
      <w:r w:rsidRPr="00561681">
        <w:rPr>
          <w:rFonts w:ascii="Georgia" w:hAnsi="Georgia"/>
          <w:sz w:val="24"/>
          <w:szCs w:val="24"/>
        </w:rPr>
        <w:t xml:space="preserve">En armonía con las </w:t>
      </w:r>
      <w:r w:rsidR="00654314">
        <w:rPr>
          <w:rFonts w:ascii="Georgia" w:hAnsi="Georgia"/>
          <w:sz w:val="24"/>
          <w:szCs w:val="24"/>
        </w:rPr>
        <w:t>premisas</w:t>
      </w:r>
      <w:r w:rsidR="00066D06" w:rsidRPr="00561681">
        <w:rPr>
          <w:rFonts w:ascii="Georgia" w:hAnsi="Georgia"/>
          <w:sz w:val="24"/>
          <w:szCs w:val="24"/>
        </w:rPr>
        <w:t xml:space="preserve"> </w:t>
      </w:r>
      <w:r w:rsidRPr="00561681">
        <w:rPr>
          <w:rFonts w:ascii="Georgia" w:hAnsi="Georgia"/>
          <w:sz w:val="24"/>
          <w:szCs w:val="24"/>
        </w:rPr>
        <w:t xml:space="preserve">expuestas en </w:t>
      </w:r>
      <w:r w:rsidR="00066D06" w:rsidRPr="00561681">
        <w:rPr>
          <w:rFonts w:ascii="Georgia" w:hAnsi="Georgia"/>
          <w:sz w:val="24"/>
          <w:szCs w:val="24"/>
        </w:rPr>
        <w:t xml:space="preserve"> </w:t>
      </w:r>
      <w:r w:rsidRPr="00561681">
        <w:rPr>
          <w:rFonts w:ascii="Georgia" w:hAnsi="Georgia"/>
          <w:sz w:val="24"/>
          <w:szCs w:val="24"/>
        </w:rPr>
        <w:t xml:space="preserve">los acápites anteriores: (i) </w:t>
      </w:r>
      <w:r w:rsidR="00285267" w:rsidRPr="00561681">
        <w:rPr>
          <w:rFonts w:ascii="Georgia" w:hAnsi="Georgia"/>
          <w:sz w:val="24"/>
          <w:szCs w:val="24"/>
        </w:rPr>
        <w:t>S</w:t>
      </w:r>
      <w:r w:rsidRPr="00561681">
        <w:rPr>
          <w:rFonts w:ascii="Georgia" w:hAnsi="Georgia" w:cs="Arial"/>
          <w:sz w:val="24"/>
          <w:szCs w:val="24"/>
        </w:rPr>
        <w:t xml:space="preserve">e </w:t>
      </w:r>
      <w:r w:rsidR="00487062">
        <w:rPr>
          <w:rFonts w:ascii="Georgia" w:hAnsi="Georgia" w:cs="Arial"/>
          <w:sz w:val="24"/>
          <w:szCs w:val="24"/>
        </w:rPr>
        <w:t>confirmará</w:t>
      </w:r>
      <w:r w:rsidR="005D4A1C" w:rsidRPr="00561681">
        <w:rPr>
          <w:rFonts w:ascii="Georgia" w:hAnsi="Georgia" w:cs="Arial"/>
          <w:sz w:val="24"/>
          <w:szCs w:val="24"/>
        </w:rPr>
        <w:t xml:space="preserve"> </w:t>
      </w:r>
      <w:r w:rsidRPr="00561681">
        <w:rPr>
          <w:rFonts w:ascii="Georgia" w:hAnsi="Georgia" w:cs="Arial"/>
          <w:sz w:val="24"/>
          <w:szCs w:val="24"/>
        </w:rPr>
        <w:t>l</w:t>
      </w:r>
      <w:r w:rsidR="00285267" w:rsidRPr="00561681">
        <w:rPr>
          <w:rFonts w:ascii="Georgia" w:hAnsi="Georgia" w:cs="Arial"/>
          <w:sz w:val="24"/>
          <w:szCs w:val="24"/>
        </w:rPr>
        <w:t xml:space="preserve">a </w:t>
      </w:r>
      <w:r w:rsidRPr="00561681">
        <w:rPr>
          <w:rFonts w:ascii="Georgia" w:hAnsi="Georgia" w:cs="Arial"/>
          <w:sz w:val="24"/>
          <w:szCs w:val="24"/>
        </w:rPr>
        <w:t xml:space="preserve">sentencia de primera instancia; </w:t>
      </w:r>
      <w:r w:rsidR="0080632E" w:rsidRPr="00561681">
        <w:rPr>
          <w:rFonts w:ascii="Georgia" w:hAnsi="Georgia" w:cs="Arial"/>
          <w:sz w:val="24"/>
          <w:szCs w:val="24"/>
        </w:rPr>
        <w:t xml:space="preserve">(ii) </w:t>
      </w:r>
      <w:r w:rsidR="00263444" w:rsidRPr="00561681">
        <w:rPr>
          <w:rFonts w:ascii="Georgia" w:hAnsi="Georgia" w:cs="Arial"/>
          <w:sz w:val="24"/>
          <w:szCs w:val="24"/>
          <w:lang w:val="es-ES"/>
        </w:rPr>
        <w:t>Se</w:t>
      </w:r>
      <w:r w:rsidR="0085683B">
        <w:rPr>
          <w:rFonts w:ascii="Georgia" w:hAnsi="Georgia" w:cs="Arial"/>
          <w:sz w:val="24"/>
          <w:szCs w:val="24"/>
          <w:lang w:val="es-ES"/>
        </w:rPr>
        <w:t xml:space="preserve"> </w:t>
      </w:r>
      <w:r w:rsidR="00654314">
        <w:rPr>
          <w:rFonts w:ascii="Georgia" w:hAnsi="Georgia" w:cs="Arial"/>
          <w:sz w:val="24"/>
          <w:szCs w:val="24"/>
          <w:lang w:val="es-ES"/>
        </w:rPr>
        <w:t xml:space="preserve">negará </w:t>
      </w:r>
      <w:r w:rsidR="0085683B">
        <w:rPr>
          <w:rFonts w:ascii="Georgia" w:hAnsi="Georgia" w:cs="Arial"/>
          <w:sz w:val="24"/>
          <w:szCs w:val="24"/>
          <w:lang w:val="es-ES"/>
        </w:rPr>
        <w:t>la acción de tutela propuesta por A</w:t>
      </w:r>
      <w:r w:rsidR="00A64406">
        <w:rPr>
          <w:rFonts w:ascii="Georgia" w:hAnsi="Georgia" w:cs="Arial"/>
          <w:sz w:val="24"/>
          <w:szCs w:val="24"/>
          <w:lang w:val="es-ES"/>
        </w:rPr>
        <w:t>HB</w:t>
      </w:r>
      <w:r w:rsidR="0085683B">
        <w:rPr>
          <w:rFonts w:ascii="Georgia" w:hAnsi="Georgia" w:cs="Arial"/>
          <w:sz w:val="24"/>
          <w:szCs w:val="24"/>
          <w:lang w:val="es-ES"/>
        </w:rPr>
        <w:t xml:space="preserve"> contra la Dirección de Sanidad de Risaralda de la Policía Nacional</w:t>
      </w:r>
      <w:r w:rsidR="00654314">
        <w:rPr>
          <w:rFonts w:ascii="Georgia" w:hAnsi="Georgia" w:cs="Arial"/>
          <w:sz w:val="24"/>
          <w:szCs w:val="24"/>
          <w:lang w:val="es-ES"/>
        </w:rPr>
        <w:t>, por ausencia fáctica respecto de la entrega del medicamento</w:t>
      </w:r>
      <w:r w:rsidR="0085683B">
        <w:rPr>
          <w:rFonts w:ascii="Georgia" w:hAnsi="Georgia" w:cs="Arial"/>
          <w:sz w:val="24"/>
          <w:szCs w:val="24"/>
          <w:lang w:val="es-ES"/>
        </w:rPr>
        <w:t xml:space="preserve">; </w:t>
      </w:r>
      <w:r w:rsidR="00B30C8C">
        <w:rPr>
          <w:rFonts w:ascii="Georgia" w:hAnsi="Georgia" w:cs="Arial"/>
          <w:sz w:val="24"/>
          <w:szCs w:val="24"/>
          <w:lang w:val="es-ES"/>
        </w:rPr>
        <w:t xml:space="preserve">y </w:t>
      </w:r>
      <w:r w:rsidR="0085683B">
        <w:rPr>
          <w:rFonts w:ascii="Georgia" w:hAnsi="Georgia" w:cs="Arial"/>
          <w:sz w:val="24"/>
          <w:szCs w:val="24"/>
          <w:lang w:val="es-ES"/>
        </w:rPr>
        <w:t>(iii) Se</w:t>
      </w:r>
      <w:r w:rsidR="00263444" w:rsidRPr="00561681">
        <w:rPr>
          <w:rFonts w:ascii="Georgia" w:hAnsi="Georgia" w:cs="Arial"/>
          <w:sz w:val="24"/>
          <w:szCs w:val="24"/>
          <w:lang w:val="es-ES"/>
        </w:rPr>
        <w:t xml:space="preserve"> declarará la carencia actual de objeto por el hecho superado</w:t>
      </w:r>
      <w:r w:rsidR="00263444">
        <w:rPr>
          <w:rFonts w:ascii="Georgia" w:hAnsi="Georgia" w:cs="Arial"/>
          <w:sz w:val="24"/>
          <w:szCs w:val="24"/>
          <w:lang w:val="es-ES"/>
        </w:rPr>
        <w:t xml:space="preserve"> </w:t>
      </w:r>
      <w:r w:rsidR="00654314">
        <w:rPr>
          <w:rFonts w:ascii="Georgia" w:hAnsi="Georgia" w:cs="Arial"/>
          <w:sz w:val="24"/>
          <w:szCs w:val="24"/>
          <w:lang w:val="es-ES"/>
        </w:rPr>
        <w:t xml:space="preserve">con relación </w:t>
      </w:r>
      <w:r w:rsidR="00263444">
        <w:rPr>
          <w:rFonts w:ascii="Georgia" w:hAnsi="Georgia" w:cs="Arial"/>
          <w:sz w:val="24"/>
          <w:szCs w:val="24"/>
          <w:lang w:val="es-ES"/>
        </w:rPr>
        <w:t xml:space="preserve">a la valoración por </w:t>
      </w:r>
      <w:r w:rsidR="00263444" w:rsidRPr="00654314">
        <w:rPr>
          <w:rFonts w:ascii="Georgia" w:hAnsi="Georgia" w:cs="Arial"/>
          <w:i/>
          <w:sz w:val="22"/>
          <w:szCs w:val="24"/>
          <w:lang w:val="es-CO" w:eastAsia="es-CO"/>
        </w:rPr>
        <w:t>“ENDOCRINOLOGÍA”</w:t>
      </w:r>
      <w:r w:rsidR="00347E02" w:rsidRPr="00561681">
        <w:rPr>
          <w:rFonts w:ascii="Georgia" w:hAnsi="Georgia" w:cs="Arial"/>
          <w:sz w:val="24"/>
          <w:szCs w:val="24"/>
          <w:lang w:val="es-ES"/>
        </w:rPr>
        <w:t>.</w:t>
      </w:r>
    </w:p>
    <w:p w:rsidR="00F14049" w:rsidRDefault="00F14049" w:rsidP="00DD1EC0">
      <w:pPr>
        <w:spacing w:line="360" w:lineRule="auto"/>
        <w:ind w:right="51"/>
        <w:jc w:val="both"/>
        <w:rPr>
          <w:rFonts w:ascii="Georgia" w:hAnsi="Georgia"/>
          <w:sz w:val="20"/>
          <w:lang w:val="es-CO"/>
        </w:rPr>
      </w:pPr>
    </w:p>
    <w:p w:rsidR="007D7DB2" w:rsidRPr="00561681" w:rsidRDefault="007D7DB2" w:rsidP="007D7DB2">
      <w:pPr>
        <w:spacing w:line="360" w:lineRule="auto"/>
        <w:jc w:val="both"/>
        <w:rPr>
          <w:rFonts w:ascii="Georgia" w:hAnsi="Georgia" w:cs="Arial"/>
        </w:rPr>
      </w:pPr>
      <w:r w:rsidRPr="00561681">
        <w:rPr>
          <w:rFonts w:ascii="Georgia" w:hAnsi="Georgia" w:cs="Arial"/>
        </w:rPr>
        <w:t xml:space="preserve">En mérito de lo expuesto, el </w:t>
      </w:r>
      <w:r w:rsidRPr="00561681">
        <w:rPr>
          <w:rFonts w:ascii="Georgia" w:hAnsi="Georgia" w:cs="Arial"/>
          <w:bCs/>
          <w:smallCaps/>
        </w:rPr>
        <w:t>Tribunal Superior del Distrito Judicial de Pereira, Sala de Decisión Civil -Familia</w:t>
      </w:r>
      <w:r w:rsidRPr="00561681">
        <w:rPr>
          <w:rFonts w:ascii="Georgia" w:hAnsi="Georgia" w:cs="Arial"/>
        </w:rPr>
        <w:t>, administrando Justicia en nombre de la República y por autoridad de la Ley,</w:t>
      </w:r>
    </w:p>
    <w:p w:rsidR="006B3FA0" w:rsidRPr="00561681" w:rsidRDefault="006B3FA0" w:rsidP="00DD1EC0">
      <w:pPr>
        <w:pStyle w:val="Textoindependiente"/>
        <w:spacing w:line="360" w:lineRule="auto"/>
        <w:jc w:val="center"/>
        <w:rPr>
          <w:rFonts w:ascii="Georgia" w:hAnsi="Georgia" w:cs="Arial"/>
          <w:bCs/>
          <w:smallCaps/>
          <w:sz w:val="2"/>
          <w:szCs w:val="24"/>
        </w:rPr>
      </w:pPr>
    </w:p>
    <w:p w:rsidR="00DD1EC0" w:rsidRPr="00561681" w:rsidRDefault="00DD1EC0" w:rsidP="00DD1EC0">
      <w:pPr>
        <w:pStyle w:val="Textoindependiente"/>
        <w:spacing w:line="360" w:lineRule="auto"/>
        <w:jc w:val="center"/>
        <w:rPr>
          <w:rFonts w:ascii="Georgia" w:hAnsi="Georgia" w:cs="Arial"/>
          <w:bCs/>
          <w:smallCaps/>
          <w:sz w:val="28"/>
          <w:szCs w:val="24"/>
        </w:rPr>
      </w:pPr>
      <w:r w:rsidRPr="00561681">
        <w:rPr>
          <w:rFonts w:ascii="Georgia" w:hAnsi="Georgia" w:cs="Arial"/>
          <w:bCs/>
          <w:smallCaps/>
          <w:sz w:val="28"/>
          <w:szCs w:val="24"/>
        </w:rPr>
        <w:t>F a l l a:</w:t>
      </w:r>
    </w:p>
    <w:p w:rsidR="00066D06" w:rsidRPr="00654314" w:rsidRDefault="00066D06" w:rsidP="00654314">
      <w:pPr>
        <w:pStyle w:val="Textoindependiente"/>
        <w:spacing w:line="360" w:lineRule="auto"/>
        <w:jc w:val="center"/>
        <w:rPr>
          <w:rFonts w:ascii="Georgia" w:hAnsi="Georgia" w:cs="Arial"/>
          <w:bCs/>
          <w:smallCaps/>
          <w:sz w:val="24"/>
          <w:szCs w:val="24"/>
        </w:rPr>
      </w:pPr>
    </w:p>
    <w:p w:rsidR="00DD1EC0" w:rsidRPr="003055AF" w:rsidRDefault="003055AF" w:rsidP="00654314">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Georgia" w:hAnsi="Georgia"/>
          <w:spacing w:val="-3"/>
          <w:sz w:val="24"/>
          <w:szCs w:val="24"/>
          <w:lang w:val="es-ES_tradnl"/>
        </w:rPr>
      </w:pPr>
      <w:r>
        <w:rPr>
          <w:rFonts w:ascii="Georgia" w:hAnsi="Georgia"/>
          <w:spacing w:val="-3"/>
          <w:sz w:val="24"/>
          <w:szCs w:val="24"/>
          <w:lang w:val="es-ES_tradnl"/>
        </w:rPr>
        <w:t>CONFIRMAR</w:t>
      </w:r>
      <w:r w:rsidR="0085683B" w:rsidRPr="00654314">
        <w:rPr>
          <w:rFonts w:ascii="Georgia" w:hAnsi="Georgia"/>
          <w:spacing w:val="-3"/>
          <w:sz w:val="24"/>
          <w:szCs w:val="24"/>
          <w:lang w:val="es-ES_tradnl"/>
        </w:rPr>
        <w:t xml:space="preserve"> </w:t>
      </w:r>
      <w:r w:rsidR="001A3195" w:rsidRPr="00654314">
        <w:rPr>
          <w:rFonts w:ascii="Georgia" w:hAnsi="Georgia"/>
          <w:sz w:val="24"/>
          <w:szCs w:val="24"/>
        </w:rPr>
        <w:t xml:space="preserve">la sentencia del </w:t>
      </w:r>
      <w:r w:rsidR="00AD4DA2" w:rsidRPr="00654314">
        <w:rPr>
          <w:rFonts w:ascii="Georgia" w:hAnsi="Georgia"/>
          <w:sz w:val="24"/>
          <w:szCs w:val="24"/>
        </w:rPr>
        <w:t>02</w:t>
      </w:r>
      <w:r w:rsidR="0080632E" w:rsidRPr="00654314">
        <w:rPr>
          <w:rFonts w:ascii="Georgia" w:hAnsi="Georgia"/>
          <w:sz w:val="24"/>
          <w:szCs w:val="24"/>
        </w:rPr>
        <w:t>-0</w:t>
      </w:r>
      <w:r w:rsidR="00AD4DA2" w:rsidRPr="00654314">
        <w:rPr>
          <w:rFonts w:ascii="Georgia" w:hAnsi="Georgia"/>
          <w:sz w:val="24"/>
          <w:szCs w:val="24"/>
        </w:rPr>
        <w:t>3</w:t>
      </w:r>
      <w:r w:rsidR="0080632E" w:rsidRPr="00654314">
        <w:rPr>
          <w:rFonts w:ascii="Georgia" w:hAnsi="Georgia"/>
          <w:sz w:val="24"/>
          <w:szCs w:val="24"/>
        </w:rPr>
        <w:t>-201</w:t>
      </w:r>
      <w:r w:rsidR="00AD4DA2" w:rsidRPr="00654314">
        <w:rPr>
          <w:rFonts w:ascii="Georgia" w:hAnsi="Georgia"/>
          <w:sz w:val="24"/>
          <w:szCs w:val="24"/>
        </w:rPr>
        <w:t>8</w:t>
      </w:r>
      <w:r w:rsidR="009C1106" w:rsidRPr="00654314">
        <w:rPr>
          <w:rFonts w:ascii="Georgia" w:hAnsi="Georgia"/>
          <w:sz w:val="24"/>
          <w:szCs w:val="24"/>
        </w:rPr>
        <w:t xml:space="preserve"> </w:t>
      </w:r>
      <w:r w:rsidR="001A3195" w:rsidRPr="00654314">
        <w:rPr>
          <w:rFonts w:ascii="Georgia" w:hAnsi="Georgia"/>
          <w:sz w:val="24"/>
          <w:szCs w:val="24"/>
        </w:rPr>
        <w:t xml:space="preserve">proferida por el Juzgado </w:t>
      </w:r>
      <w:r w:rsidR="00AD4DA2" w:rsidRPr="00654314">
        <w:rPr>
          <w:rFonts w:ascii="Georgia" w:hAnsi="Georgia"/>
          <w:sz w:val="24"/>
          <w:szCs w:val="24"/>
        </w:rPr>
        <w:t xml:space="preserve">Primero </w:t>
      </w:r>
      <w:r w:rsidR="0080632E" w:rsidRPr="00654314">
        <w:rPr>
          <w:rFonts w:ascii="Georgia" w:hAnsi="Georgia"/>
          <w:sz w:val="24"/>
          <w:szCs w:val="24"/>
        </w:rPr>
        <w:t xml:space="preserve">de Familia de </w:t>
      </w:r>
      <w:r w:rsidR="00AD4DA2" w:rsidRPr="00654314">
        <w:rPr>
          <w:rFonts w:ascii="Georgia" w:hAnsi="Georgia"/>
          <w:sz w:val="24"/>
          <w:szCs w:val="24"/>
        </w:rPr>
        <w:t>Pereira</w:t>
      </w:r>
      <w:r w:rsidR="00062065" w:rsidRPr="00654314">
        <w:rPr>
          <w:rFonts w:ascii="Georgia" w:hAnsi="Georgia"/>
          <w:sz w:val="24"/>
          <w:szCs w:val="24"/>
        </w:rPr>
        <w:t>.</w:t>
      </w:r>
    </w:p>
    <w:p w:rsidR="003055AF" w:rsidRPr="00654314" w:rsidRDefault="003055AF" w:rsidP="003055AF">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Georgia" w:hAnsi="Georgia"/>
          <w:spacing w:val="-3"/>
          <w:sz w:val="24"/>
          <w:szCs w:val="24"/>
          <w:lang w:val="es-ES_tradnl"/>
        </w:rPr>
      </w:pPr>
    </w:p>
    <w:p w:rsidR="00654314" w:rsidRPr="00654314" w:rsidRDefault="00654314" w:rsidP="00B30C8C">
      <w:pPr>
        <w:pStyle w:val="Textoindependiente"/>
        <w:numPr>
          <w:ilvl w:val="0"/>
          <w:numId w:val="7"/>
        </w:numPr>
        <w:tabs>
          <w:tab w:val="clear" w:pos="708"/>
          <w:tab w:val="clear" w:pos="1416"/>
          <w:tab w:val="num" w:pos="360"/>
          <w:tab w:val="left" w:pos="426"/>
        </w:tabs>
        <w:spacing w:line="360" w:lineRule="auto"/>
        <w:ind w:left="360"/>
        <w:rPr>
          <w:rFonts w:ascii="Georgia" w:hAnsi="Georgia"/>
          <w:sz w:val="24"/>
          <w:szCs w:val="24"/>
        </w:rPr>
      </w:pPr>
      <w:r w:rsidRPr="00654314">
        <w:rPr>
          <w:rFonts w:ascii="Georgia" w:hAnsi="Georgia"/>
          <w:sz w:val="24"/>
          <w:szCs w:val="24"/>
        </w:rPr>
        <w:t xml:space="preserve">NEGAR la acción de </w:t>
      </w:r>
      <w:r w:rsidRPr="00654314">
        <w:rPr>
          <w:rFonts w:ascii="Georgia" w:hAnsi="Georgia" w:cs="Arial"/>
          <w:sz w:val="24"/>
          <w:szCs w:val="24"/>
          <w:lang w:val="es-ES"/>
        </w:rPr>
        <w:t>tutela propuesta por A</w:t>
      </w:r>
      <w:r w:rsidR="00A64406">
        <w:rPr>
          <w:rFonts w:ascii="Georgia" w:hAnsi="Georgia" w:cs="Arial"/>
          <w:sz w:val="24"/>
          <w:szCs w:val="24"/>
          <w:lang w:val="es-ES"/>
        </w:rPr>
        <w:t>HB</w:t>
      </w:r>
      <w:r w:rsidRPr="00654314">
        <w:rPr>
          <w:rFonts w:ascii="Georgia" w:hAnsi="Georgia" w:cs="Arial"/>
          <w:sz w:val="24"/>
          <w:szCs w:val="24"/>
          <w:lang w:val="es-ES"/>
        </w:rPr>
        <w:t xml:space="preserve"> contra la Dirección de Sanidad de la Policía Nacional, Seccional Risaralda, respecto de la entrega del medicamento</w:t>
      </w:r>
      <w:r w:rsidRPr="00654314">
        <w:rPr>
          <w:rFonts w:ascii="Georgia" w:hAnsi="Georgia"/>
          <w:sz w:val="24"/>
          <w:szCs w:val="24"/>
        </w:rPr>
        <w:t>.</w:t>
      </w:r>
    </w:p>
    <w:p w:rsidR="00654314" w:rsidRPr="00654314" w:rsidRDefault="00654314" w:rsidP="00B30C8C">
      <w:pPr>
        <w:pStyle w:val="Prrafodelista"/>
        <w:spacing w:after="0" w:line="360" w:lineRule="auto"/>
        <w:contextualSpacing w:val="0"/>
        <w:rPr>
          <w:rFonts w:ascii="Georgia" w:hAnsi="Georgia"/>
          <w:sz w:val="24"/>
          <w:szCs w:val="24"/>
        </w:rPr>
      </w:pPr>
    </w:p>
    <w:p w:rsidR="00AD4DA2" w:rsidRDefault="00AD4DA2" w:rsidP="00B30C8C">
      <w:pPr>
        <w:pStyle w:val="Textoindependiente"/>
        <w:numPr>
          <w:ilvl w:val="0"/>
          <w:numId w:val="7"/>
        </w:numPr>
        <w:tabs>
          <w:tab w:val="clear" w:pos="708"/>
          <w:tab w:val="clear" w:pos="1416"/>
          <w:tab w:val="num" w:pos="360"/>
          <w:tab w:val="left" w:pos="426"/>
        </w:tabs>
        <w:spacing w:line="360" w:lineRule="auto"/>
        <w:ind w:left="360"/>
        <w:rPr>
          <w:rFonts w:ascii="Georgia" w:hAnsi="Georgia"/>
          <w:sz w:val="24"/>
          <w:szCs w:val="24"/>
        </w:rPr>
      </w:pPr>
      <w:r w:rsidRPr="00654314">
        <w:rPr>
          <w:rFonts w:ascii="Georgia" w:hAnsi="Georgia"/>
          <w:sz w:val="24"/>
          <w:szCs w:val="24"/>
        </w:rPr>
        <w:t>DECLARAR la carencia actual de objeto por el hecho superado</w:t>
      </w:r>
      <w:r w:rsidR="00654314" w:rsidRPr="00654314">
        <w:rPr>
          <w:rFonts w:ascii="Georgia" w:hAnsi="Georgia"/>
          <w:sz w:val="24"/>
          <w:szCs w:val="24"/>
        </w:rPr>
        <w:t xml:space="preserve"> con relación </w:t>
      </w:r>
      <w:r w:rsidRPr="00654314">
        <w:rPr>
          <w:rFonts w:ascii="Georgia" w:hAnsi="Georgia"/>
          <w:sz w:val="24"/>
          <w:szCs w:val="24"/>
        </w:rPr>
        <w:t>a la valoración por medicina especializada</w:t>
      </w:r>
      <w:r w:rsidR="00F92B33" w:rsidRPr="00654314">
        <w:rPr>
          <w:rFonts w:ascii="Georgia" w:hAnsi="Georgia"/>
          <w:sz w:val="24"/>
          <w:szCs w:val="24"/>
        </w:rPr>
        <w:t>.</w:t>
      </w:r>
    </w:p>
    <w:p w:rsidR="003055AF" w:rsidRDefault="003055AF" w:rsidP="00B30C8C">
      <w:pPr>
        <w:pStyle w:val="Prrafodelista"/>
        <w:spacing w:after="0" w:line="360" w:lineRule="auto"/>
        <w:contextualSpacing w:val="0"/>
        <w:rPr>
          <w:rFonts w:ascii="Georgia" w:hAnsi="Georgia"/>
          <w:sz w:val="24"/>
          <w:szCs w:val="24"/>
        </w:rPr>
      </w:pPr>
    </w:p>
    <w:p w:rsidR="009C1106" w:rsidRPr="00654314" w:rsidRDefault="00DD1EC0" w:rsidP="00B30C8C">
      <w:pPr>
        <w:pStyle w:val="Textoindependiente"/>
        <w:numPr>
          <w:ilvl w:val="0"/>
          <w:numId w:val="7"/>
        </w:numPr>
        <w:tabs>
          <w:tab w:val="clear" w:pos="708"/>
          <w:tab w:val="clear" w:pos="1416"/>
          <w:tab w:val="num" w:pos="360"/>
          <w:tab w:val="left" w:pos="426"/>
        </w:tabs>
        <w:spacing w:line="360" w:lineRule="auto"/>
        <w:ind w:left="360"/>
        <w:rPr>
          <w:rFonts w:ascii="Georgia" w:hAnsi="Georgia"/>
          <w:sz w:val="24"/>
          <w:szCs w:val="24"/>
        </w:rPr>
      </w:pPr>
      <w:r w:rsidRPr="00654314">
        <w:rPr>
          <w:rFonts w:ascii="Georgia" w:hAnsi="Georgia"/>
          <w:sz w:val="24"/>
          <w:szCs w:val="24"/>
        </w:rPr>
        <w:t>NOTIFICAR</w:t>
      </w:r>
      <w:r w:rsidRPr="00654314">
        <w:rPr>
          <w:rFonts w:ascii="Georgia" w:hAnsi="Georgia" w:cs="Arial"/>
          <w:sz w:val="24"/>
          <w:szCs w:val="24"/>
        </w:rPr>
        <w:t xml:space="preserve"> esta decisión a todas las partes, por el medio más expedito y eficaz.</w:t>
      </w:r>
    </w:p>
    <w:p w:rsidR="009C1106" w:rsidRPr="00654314" w:rsidRDefault="009C1106" w:rsidP="00B30C8C">
      <w:pPr>
        <w:spacing w:line="360" w:lineRule="auto"/>
        <w:ind w:right="51"/>
        <w:jc w:val="both"/>
        <w:rPr>
          <w:rFonts w:ascii="Georgia" w:hAnsi="Georgia"/>
        </w:rPr>
      </w:pPr>
    </w:p>
    <w:p w:rsidR="00DD1EC0" w:rsidRPr="00654314" w:rsidRDefault="00DD1EC0" w:rsidP="00B30C8C">
      <w:pPr>
        <w:pStyle w:val="Prrafodelista"/>
        <w:numPr>
          <w:ilvl w:val="0"/>
          <w:numId w:val="7"/>
        </w:numPr>
        <w:tabs>
          <w:tab w:val="clear" w:pos="426"/>
          <w:tab w:val="num" w:pos="360"/>
        </w:tabs>
        <w:spacing w:after="0" w:line="360" w:lineRule="auto"/>
        <w:ind w:left="360" w:right="51"/>
        <w:contextualSpacing w:val="0"/>
        <w:jc w:val="both"/>
        <w:rPr>
          <w:rFonts w:ascii="Georgia" w:hAnsi="Georgia"/>
          <w:sz w:val="24"/>
          <w:szCs w:val="24"/>
        </w:rPr>
      </w:pPr>
      <w:r w:rsidRPr="00654314">
        <w:rPr>
          <w:rFonts w:ascii="Georgia" w:hAnsi="Georgia" w:cs="Arial"/>
          <w:spacing w:val="-3"/>
          <w:sz w:val="24"/>
          <w:szCs w:val="24"/>
        </w:rPr>
        <w:t xml:space="preserve">REMITIR este expediente, a la </w:t>
      </w:r>
      <w:r w:rsidR="0080632E" w:rsidRPr="00654314">
        <w:rPr>
          <w:rFonts w:ascii="Georgia" w:hAnsi="Georgia" w:cs="Arial"/>
          <w:spacing w:val="-3"/>
          <w:sz w:val="24"/>
          <w:szCs w:val="24"/>
        </w:rPr>
        <w:t xml:space="preserve">CC </w:t>
      </w:r>
      <w:r w:rsidRPr="00654314">
        <w:rPr>
          <w:rFonts w:ascii="Georgia" w:hAnsi="Georgia" w:cs="Arial"/>
          <w:spacing w:val="-3"/>
          <w:sz w:val="24"/>
          <w:szCs w:val="24"/>
        </w:rPr>
        <w:t>para su eventual revisión.</w:t>
      </w:r>
    </w:p>
    <w:p w:rsidR="003F672F" w:rsidRDefault="003F672F" w:rsidP="003F672F">
      <w:pPr>
        <w:pStyle w:val="Textoindependiente"/>
        <w:tabs>
          <w:tab w:val="clear" w:pos="708"/>
        </w:tabs>
        <w:spacing w:line="360" w:lineRule="auto"/>
        <w:rPr>
          <w:rFonts w:ascii="Georgia" w:hAnsi="Georgia" w:cs="Arial"/>
          <w:sz w:val="12"/>
          <w:szCs w:val="24"/>
        </w:rPr>
      </w:pPr>
    </w:p>
    <w:p w:rsidR="00B351C1" w:rsidRPr="00561681" w:rsidRDefault="00B351C1" w:rsidP="003F672F">
      <w:pPr>
        <w:pStyle w:val="Textoindependiente"/>
        <w:tabs>
          <w:tab w:val="clear" w:pos="708"/>
        </w:tabs>
        <w:spacing w:line="360" w:lineRule="auto"/>
        <w:rPr>
          <w:rFonts w:ascii="Georgia" w:hAnsi="Georgia" w:cs="Arial"/>
          <w:sz w:val="12"/>
          <w:szCs w:val="24"/>
        </w:rPr>
      </w:pPr>
    </w:p>
    <w:p w:rsidR="003F672F" w:rsidRPr="00561681" w:rsidRDefault="003F672F" w:rsidP="003F672F">
      <w:pPr>
        <w:pStyle w:val="Textoindependiente"/>
        <w:tabs>
          <w:tab w:val="clear" w:pos="708"/>
        </w:tabs>
        <w:spacing w:line="360" w:lineRule="auto"/>
        <w:jc w:val="center"/>
        <w:rPr>
          <w:rFonts w:ascii="Georgia" w:hAnsi="Georgia" w:cs="Arial"/>
          <w:sz w:val="22"/>
          <w:szCs w:val="24"/>
        </w:rPr>
      </w:pPr>
      <w:r w:rsidRPr="00561681">
        <w:rPr>
          <w:rFonts w:ascii="Georgia" w:hAnsi="Georgia"/>
          <w:smallCaps/>
          <w:sz w:val="28"/>
          <w:szCs w:val="24"/>
        </w:rPr>
        <w:t>Notifíquese,</w:t>
      </w:r>
    </w:p>
    <w:p w:rsidR="00C2274B" w:rsidRPr="00B351C1"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40"/>
          <w:lang w:val="en-GB"/>
        </w:rPr>
      </w:pPr>
    </w:p>
    <w:p w:rsidR="006B3FA0" w:rsidRPr="00561681"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8"/>
          <w:lang w:val="en-GB"/>
        </w:rPr>
      </w:pPr>
    </w:p>
    <w:p w:rsidR="006B3FA0" w:rsidRPr="00561681"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2"/>
          <w:lang w:val="en-GB"/>
        </w:rPr>
      </w:pPr>
    </w:p>
    <w:p w:rsidR="0017096D" w:rsidRPr="0056168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561681">
        <w:rPr>
          <w:rFonts w:ascii="Georgia" w:hAnsi="Georgia" w:cs="Arial"/>
          <w:i/>
          <w:spacing w:val="-3"/>
          <w:w w:val="150"/>
          <w:sz w:val="28"/>
          <w:lang w:val="es-CO"/>
        </w:rPr>
        <w:t>D</w:t>
      </w:r>
      <w:r w:rsidRPr="00561681">
        <w:rPr>
          <w:rFonts w:ascii="Georgia" w:hAnsi="Georgia" w:cs="Arial"/>
          <w:i/>
          <w:spacing w:val="-3"/>
          <w:w w:val="150"/>
          <w:sz w:val="18"/>
          <w:lang w:val="es-CO"/>
        </w:rPr>
        <w:t>UBERNEY</w:t>
      </w:r>
      <w:r w:rsidRPr="00561681">
        <w:rPr>
          <w:rFonts w:ascii="Georgia" w:hAnsi="Georgia" w:cs="Arial"/>
          <w:i/>
          <w:spacing w:val="-3"/>
          <w:w w:val="150"/>
          <w:lang w:val="es-CO"/>
        </w:rPr>
        <w:t xml:space="preserve"> </w:t>
      </w:r>
      <w:r w:rsidRPr="00561681">
        <w:rPr>
          <w:rFonts w:ascii="Georgia" w:hAnsi="Georgia" w:cs="Arial"/>
          <w:i/>
          <w:spacing w:val="-3"/>
          <w:w w:val="150"/>
          <w:sz w:val="28"/>
          <w:lang w:val="es-CO"/>
        </w:rPr>
        <w:t>G</w:t>
      </w:r>
      <w:r w:rsidRPr="00561681">
        <w:rPr>
          <w:rFonts w:ascii="Georgia" w:hAnsi="Georgia" w:cs="Arial"/>
          <w:i/>
          <w:spacing w:val="-3"/>
          <w:w w:val="150"/>
          <w:sz w:val="18"/>
          <w:lang w:val="es-CO"/>
        </w:rPr>
        <w:t>RISALES</w:t>
      </w:r>
      <w:r w:rsidRPr="00561681">
        <w:rPr>
          <w:rFonts w:ascii="Georgia" w:hAnsi="Georgia" w:cs="Arial"/>
          <w:i/>
          <w:spacing w:val="-3"/>
          <w:w w:val="150"/>
          <w:sz w:val="18"/>
          <w:szCs w:val="18"/>
          <w:lang w:val="es-CO"/>
        </w:rPr>
        <w:t xml:space="preserve"> </w:t>
      </w:r>
      <w:r w:rsidRPr="00561681">
        <w:rPr>
          <w:rFonts w:ascii="Georgia" w:hAnsi="Georgia" w:cs="Arial"/>
          <w:i/>
          <w:spacing w:val="-3"/>
          <w:w w:val="150"/>
          <w:sz w:val="28"/>
          <w:szCs w:val="18"/>
          <w:lang w:val="es-CO"/>
        </w:rPr>
        <w:t>H</w:t>
      </w:r>
      <w:r w:rsidRPr="00561681">
        <w:rPr>
          <w:rFonts w:ascii="Georgia" w:hAnsi="Georgia" w:cs="Arial"/>
          <w:i/>
          <w:spacing w:val="-3"/>
          <w:w w:val="150"/>
          <w:sz w:val="18"/>
          <w:szCs w:val="18"/>
          <w:lang w:val="es-CO"/>
        </w:rPr>
        <w:t>ERRERA</w:t>
      </w:r>
    </w:p>
    <w:p w:rsidR="0017096D" w:rsidRPr="00561681"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561681">
        <w:rPr>
          <w:rFonts w:ascii="Georgia" w:hAnsi="Georgia" w:cs="Arial"/>
          <w:i/>
          <w:spacing w:val="-3"/>
          <w:w w:val="150"/>
          <w:sz w:val="32"/>
          <w:lang w:val="es-CO"/>
        </w:rPr>
        <w:t>M</w:t>
      </w:r>
      <w:r w:rsidRPr="00561681">
        <w:rPr>
          <w:rFonts w:ascii="Georgia" w:hAnsi="Georgia" w:cs="Arial"/>
          <w:i/>
          <w:spacing w:val="-3"/>
          <w:w w:val="150"/>
          <w:sz w:val="16"/>
          <w:lang w:val="es-CO"/>
        </w:rPr>
        <w:t xml:space="preserve"> </w:t>
      </w:r>
      <w:r w:rsidRPr="00561681">
        <w:rPr>
          <w:rFonts w:ascii="Georgia" w:hAnsi="Georgia" w:cs="Arial"/>
          <w:i/>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s-ES_tradnl"/>
        </w:rPr>
      </w:pPr>
    </w:p>
    <w:p w:rsidR="00B351C1" w:rsidRPr="00561681" w:rsidRDefault="00B351C1"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s-ES_tradnl"/>
        </w:rPr>
      </w:pPr>
    </w:p>
    <w:p w:rsidR="00FA480C" w:rsidRPr="00561681" w:rsidRDefault="006967F8"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smallCaps/>
          <w:w w:val="150"/>
          <w:sz w:val="28"/>
          <w:lang w:val="es-ES_tradnl"/>
        </w:rPr>
      </w:pPr>
      <w:r w:rsidRPr="00561681">
        <w:rPr>
          <w:rFonts w:ascii="Georgia" w:hAnsi="Georgia"/>
          <w:i/>
          <w:w w:val="150"/>
          <w:sz w:val="28"/>
          <w:szCs w:val="18"/>
          <w:lang w:val="en-US"/>
        </w:rPr>
        <w:t>E</w:t>
      </w:r>
      <w:r w:rsidRPr="00561681">
        <w:rPr>
          <w:rFonts w:ascii="Georgia" w:hAnsi="Georgia"/>
          <w:i/>
          <w:w w:val="150"/>
          <w:sz w:val="18"/>
          <w:szCs w:val="18"/>
          <w:lang w:val="en-US"/>
        </w:rPr>
        <w:t>DDER</w:t>
      </w:r>
      <w:r w:rsidRPr="00561681">
        <w:rPr>
          <w:rFonts w:ascii="Georgia" w:hAnsi="Georgia"/>
          <w:i/>
          <w:w w:val="150"/>
          <w:sz w:val="18"/>
          <w:lang w:val="en-US"/>
        </w:rPr>
        <w:t xml:space="preserve"> </w:t>
      </w:r>
      <w:r w:rsidRPr="00561681">
        <w:rPr>
          <w:rFonts w:ascii="Georgia" w:hAnsi="Georgia"/>
          <w:i/>
          <w:w w:val="150"/>
          <w:sz w:val="28"/>
          <w:lang w:val="en-US"/>
        </w:rPr>
        <w:t>J</w:t>
      </w:r>
      <w:r w:rsidRPr="00561681">
        <w:rPr>
          <w:rFonts w:ascii="Georgia" w:hAnsi="Georgia"/>
          <w:i/>
          <w:w w:val="150"/>
          <w:sz w:val="18"/>
          <w:szCs w:val="18"/>
          <w:lang w:val="en-US"/>
        </w:rPr>
        <w:t xml:space="preserve">IMMY </w:t>
      </w:r>
      <w:r w:rsidRPr="00561681">
        <w:rPr>
          <w:rFonts w:ascii="Georgia" w:hAnsi="Georgia"/>
          <w:i/>
          <w:w w:val="150"/>
          <w:sz w:val="28"/>
          <w:lang w:val="en-US"/>
        </w:rPr>
        <w:t>S</w:t>
      </w:r>
      <w:r w:rsidRPr="00561681">
        <w:rPr>
          <w:rFonts w:ascii="Georgia" w:hAnsi="Georgia"/>
          <w:i/>
          <w:w w:val="150"/>
          <w:sz w:val="18"/>
          <w:szCs w:val="18"/>
          <w:lang w:val="en-US"/>
        </w:rPr>
        <w:t xml:space="preserve">ÁNCHEZ </w:t>
      </w:r>
      <w:r w:rsidRPr="00561681">
        <w:rPr>
          <w:rFonts w:ascii="Georgia" w:hAnsi="Georgia"/>
          <w:i/>
          <w:w w:val="150"/>
          <w:sz w:val="28"/>
          <w:szCs w:val="18"/>
          <w:lang w:val="en-US"/>
        </w:rPr>
        <w:t>C.</w:t>
      </w:r>
      <w:r w:rsidRPr="00561681">
        <w:rPr>
          <w:rFonts w:ascii="Georgia" w:hAnsi="Georgia"/>
          <w:i/>
          <w:w w:val="150"/>
          <w:sz w:val="28"/>
          <w:szCs w:val="18"/>
          <w:lang w:val="en-US"/>
        </w:rPr>
        <w:tab/>
      </w:r>
      <w:r w:rsidR="00FA480C" w:rsidRPr="00561681">
        <w:rPr>
          <w:rFonts w:ascii="Georgia" w:hAnsi="Georgia"/>
          <w:i/>
          <w:w w:val="150"/>
          <w:szCs w:val="18"/>
          <w:lang w:val="en-US"/>
        </w:rPr>
        <w:t xml:space="preserve">      </w:t>
      </w:r>
      <w:r w:rsidR="00383C1A" w:rsidRPr="00561681">
        <w:rPr>
          <w:rFonts w:ascii="Georgia" w:hAnsi="Georgia"/>
          <w:i/>
          <w:w w:val="150"/>
          <w:szCs w:val="18"/>
          <w:lang w:val="en-US"/>
        </w:rPr>
        <w:t xml:space="preserve">    </w:t>
      </w:r>
      <w:r w:rsidR="009C1106" w:rsidRPr="00561681">
        <w:rPr>
          <w:rFonts w:ascii="Georgia" w:hAnsi="Georgia" w:cs="Arial"/>
          <w:i/>
          <w:smallCaps/>
          <w:spacing w:val="-3"/>
          <w:w w:val="150"/>
          <w:sz w:val="28"/>
        </w:rPr>
        <w:t>J</w:t>
      </w:r>
      <w:r w:rsidR="009C1106" w:rsidRPr="00561681">
        <w:rPr>
          <w:rFonts w:ascii="Georgia" w:hAnsi="Georgia" w:cs="Arial"/>
          <w:i/>
          <w:spacing w:val="-3"/>
          <w:w w:val="150"/>
          <w:sz w:val="18"/>
        </w:rPr>
        <w:t>AIME</w:t>
      </w:r>
      <w:r w:rsidR="009C1106" w:rsidRPr="00561681">
        <w:rPr>
          <w:rFonts w:ascii="Georgia" w:hAnsi="Georgia" w:cs="Arial"/>
          <w:i/>
          <w:smallCaps/>
          <w:spacing w:val="-3"/>
          <w:w w:val="150"/>
          <w:sz w:val="18"/>
        </w:rPr>
        <w:t xml:space="preserve"> </w:t>
      </w:r>
      <w:r w:rsidR="009C1106" w:rsidRPr="00561681">
        <w:rPr>
          <w:rFonts w:ascii="Georgia" w:hAnsi="Georgia" w:cs="Arial"/>
          <w:i/>
          <w:smallCaps/>
          <w:spacing w:val="-3"/>
          <w:w w:val="150"/>
          <w:sz w:val="28"/>
        </w:rPr>
        <w:t>A</w:t>
      </w:r>
      <w:r w:rsidR="009C1106" w:rsidRPr="00561681">
        <w:rPr>
          <w:rFonts w:ascii="Georgia" w:hAnsi="Georgia" w:cs="Arial"/>
          <w:i/>
          <w:spacing w:val="-3"/>
          <w:w w:val="150"/>
          <w:sz w:val="18"/>
        </w:rPr>
        <w:t>LBERTO</w:t>
      </w:r>
      <w:r w:rsidR="009C1106" w:rsidRPr="00561681">
        <w:rPr>
          <w:rFonts w:ascii="Georgia" w:hAnsi="Georgia" w:cs="Arial"/>
          <w:i/>
          <w:smallCaps/>
          <w:spacing w:val="-3"/>
          <w:w w:val="150"/>
          <w:sz w:val="18"/>
        </w:rPr>
        <w:t xml:space="preserve"> </w:t>
      </w:r>
      <w:r w:rsidR="009C1106" w:rsidRPr="00561681">
        <w:rPr>
          <w:rFonts w:ascii="Georgia" w:hAnsi="Georgia" w:cs="Arial"/>
          <w:i/>
          <w:smallCaps/>
          <w:spacing w:val="-3"/>
          <w:w w:val="150"/>
          <w:sz w:val="28"/>
        </w:rPr>
        <w:t>S</w:t>
      </w:r>
      <w:r w:rsidR="009C1106" w:rsidRPr="00561681">
        <w:rPr>
          <w:rFonts w:ascii="Georgia" w:hAnsi="Georgia" w:cs="Arial"/>
          <w:i/>
          <w:spacing w:val="-3"/>
          <w:w w:val="150"/>
          <w:sz w:val="18"/>
        </w:rPr>
        <w:t xml:space="preserve">ARAZA </w:t>
      </w:r>
      <w:r w:rsidR="009C1106" w:rsidRPr="00561681">
        <w:rPr>
          <w:rFonts w:ascii="Georgia" w:hAnsi="Georgia" w:cs="Arial"/>
          <w:i/>
          <w:smallCaps/>
          <w:spacing w:val="-3"/>
          <w:w w:val="150"/>
          <w:sz w:val="28"/>
        </w:rPr>
        <w:t>N.</w:t>
      </w:r>
    </w:p>
    <w:p w:rsidR="00FA480C" w:rsidRPr="00561681"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16"/>
          <w:szCs w:val="20"/>
          <w:lang w:val="es-CO"/>
        </w:rPr>
      </w:pPr>
      <w:r w:rsidRPr="00561681">
        <w:rPr>
          <w:rFonts w:ascii="Georgia" w:hAnsi="Georgia" w:cs="Arial"/>
          <w:i/>
          <w:spacing w:val="-3"/>
          <w:w w:val="150"/>
          <w:sz w:val="32"/>
          <w:lang w:val="es-CO"/>
        </w:rPr>
        <w:t xml:space="preserve">    </w:t>
      </w:r>
      <w:r w:rsidR="0097435F" w:rsidRPr="00561681">
        <w:rPr>
          <w:rFonts w:ascii="Georgia" w:hAnsi="Georgia" w:cs="Arial"/>
          <w:i/>
          <w:spacing w:val="-3"/>
          <w:w w:val="150"/>
          <w:sz w:val="32"/>
          <w:lang w:val="es-CO"/>
        </w:rPr>
        <w:t xml:space="preserve">  </w:t>
      </w:r>
      <w:r w:rsidRPr="00561681">
        <w:rPr>
          <w:rFonts w:ascii="Georgia" w:hAnsi="Georgia" w:cs="Arial"/>
          <w:i/>
          <w:spacing w:val="-3"/>
          <w:w w:val="150"/>
          <w:sz w:val="32"/>
          <w:lang w:val="es-CO"/>
        </w:rPr>
        <w:t>M</w:t>
      </w:r>
      <w:r w:rsidRPr="00561681">
        <w:rPr>
          <w:rFonts w:ascii="Georgia" w:hAnsi="Georgia" w:cs="Arial"/>
          <w:i/>
          <w:spacing w:val="-3"/>
          <w:w w:val="150"/>
          <w:sz w:val="16"/>
          <w:lang w:val="es-CO"/>
        </w:rPr>
        <w:t xml:space="preserve"> </w:t>
      </w:r>
      <w:r w:rsidRPr="00561681">
        <w:rPr>
          <w:rFonts w:ascii="Georgia" w:hAnsi="Georgia" w:cs="Arial"/>
          <w:i/>
          <w:spacing w:val="-3"/>
          <w:w w:val="150"/>
          <w:sz w:val="18"/>
          <w:szCs w:val="20"/>
          <w:lang w:val="es-CO"/>
        </w:rPr>
        <w:t>A G I S T R A D O</w:t>
      </w:r>
      <w:r w:rsidRPr="00561681">
        <w:rPr>
          <w:rFonts w:ascii="Georgia" w:hAnsi="Georgia" w:cs="Arial"/>
          <w:smallCaps/>
          <w:w w:val="150"/>
          <w:lang w:val="en-GB"/>
        </w:rPr>
        <w:tab/>
      </w:r>
      <w:r w:rsidRPr="00561681">
        <w:rPr>
          <w:rFonts w:ascii="Georgia" w:hAnsi="Georgia" w:cs="Arial"/>
          <w:smallCaps/>
          <w:w w:val="150"/>
          <w:lang w:val="en-GB"/>
        </w:rPr>
        <w:tab/>
        <w:t xml:space="preserve">                     </w:t>
      </w:r>
      <w:r w:rsidRPr="00561681">
        <w:rPr>
          <w:rFonts w:ascii="Georgia" w:hAnsi="Georgia" w:cs="Arial"/>
          <w:i/>
          <w:spacing w:val="-3"/>
          <w:w w:val="150"/>
          <w:sz w:val="32"/>
          <w:lang w:val="es-CO"/>
        </w:rPr>
        <w:t>M</w:t>
      </w:r>
      <w:r w:rsidRPr="00561681">
        <w:rPr>
          <w:rFonts w:ascii="Georgia" w:hAnsi="Georgia" w:cs="Arial"/>
          <w:i/>
          <w:spacing w:val="-3"/>
          <w:w w:val="150"/>
          <w:sz w:val="16"/>
          <w:lang w:val="es-CO"/>
        </w:rPr>
        <w:t xml:space="preserve"> </w:t>
      </w:r>
      <w:r w:rsidRPr="00561681">
        <w:rPr>
          <w:rFonts w:ascii="Georgia" w:hAnsi="Georgia" w:cs="Arial"/>
          <w:i/>
          <w:spacing w:val="-3"/>
          <w:w w:val="150"/>
          <w:sz w:val="18"/>
          <w:szCs w:val="20"/>
          <w:lang w:val="es-CO"/>
        </w:rPr>
        <w:t xml:space="preserve">A G I S T R A D </w:t>
      </w:r>
      <w:r w:rsidR="00383C1A" w:rsidRPr="00561681">
        <w:rPr>
          <w:rFonts w:ascii="Georgia" w:hAnsi="Georgia" w:cs="Arial"/>
          <w:i/>
          <w:spacing w:val="-3"/>
          <w:w w:val="150"/>
          <w:sz w:val="18"/>
          <w:szCs w:val="20"/>
          <w:lang w:val="es-CO"/>
        </w:rPr>
        <w:t>O</w:t>
      </w:r>
    </w:p>
    <w:p w:rsidR="007559DA" w:rsidRPr="00561681" w:rsidRDefault="00FA480C" w:rsidP="009C11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561681">
        <w:rPr>
          <w:rFonts w:ascii="Georgia" w:hAnsi="Georgia" w:cs="Arial"/>
          <w:i/>
          <w:smallCaps/>
          <w:w w:val="150"/>
          <w:sz w:val="22"/>
          <w:lang w:val="en-GB"/>
        </w:rPr>
        <w:t xml:space="preserve">    </w:t>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r w:rsidRPr="00561681">
        <w:rPr>
          <w:rFonts w:ascii="Georgia" w:hAnsi="Georgia" w:cs="Arial"/>
          <w:i/>
          <w:smallCaps/>
          <w:w w:val="150"/>
          <w:sz w:val="22"/>
          <w:lang w:val="en-GB"/>
        </w:rPr>
        <w:tab/>
      </w:r>
    </w:p>
    <w:p w:rsidR="00B351C1" w:rsidRDefault="00B351C1"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8"/>
          <w:lang w:val="en-GB"/>
        </w:rPr>
      </w:pPr>
    </w:p>
    <w:p w:rsidR="00B351C1" w:rsidRDefault="00B351C1"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8"/>
          <w:lang w:val="en-GB"/>
        </w:rPr>
      </w:pPr>
    </w:p>
    <w:p w:rsidR="003A03FB" w:rsidRPr="00561681" w:rsidRDefault="007559DA"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8"/>
          <w:lang w:val="en-GB"/>
        </w:rPr>
      </w:pPr>
      <w:r w:rsidRPr="00561681">
        <w:rPr>
          <w:rFonts w:ascii="Georgia" w:hAnsi="Georgia" w:cs="Arial"/>
          <w:i/>
          <w:w w:val="150"/>
          <w:sz w:val="8"/>
          <w:lang w:val="en-GB"/>
        </w:rPr>
        <w:t>DGH/ODCD/</w:t>
      </w:r>
      <w:r w:rsidR="00CB7785" w:rsidRPr="00CB7785">
        <w:rPr>
          <w:rFonts w:ascii="Georgia" w:hAnsi="Georgia" w:cs="Arial"/>
          <w:i/>
          <w:w w:val="150"/>
          <w:sz w:val="8"/>
          <w:lang w:val="en-GB"/>
        </w:rPr>
        <w:t>LSCL</w:t>
      </w:r>
      <w:r w:rsidRPr="00561681">
        <w:rPr>
          <w:rFonts w:ascii="Georgia" w:hAnsi="Georgia" w:cs="Arial"/>
          <w:i/>
          <w:w w:val="150"/>
          <w:sz w:val="8"/>
          <w:lang w:val="en-GB"/>
        </w:rPr>
        <w:t>201</w:t>
      </w:r>
      <w:r w:rsidR="00CB7785">
        <w:rPr>
          <w:rFonts w:ascii="Georgia" w:hAnsi="Georgia" w:cs="Arial"/>
          <w:i/>
          <w:w w:val="150"/>
          <w:sz w:val="8"/>
          <w:lang w:val="en-GB"/>
        </w:rPr>
        <w:t>8</w:t>
      </w:r>
      <w:r w:rsidR="00066D06" w:rsidRPr="00561681">
        <w:rPr>
          <w:rFonts w:ascii="Georgia" w:hAnsi="Georgia" w:cs="Arial"/>
          <w:i/>
          <w:w w:val="150"/>
          <w:sz w:val="18"/>
          <w:lang w:val="en-GB"/>
        </w:rPr>
        <w:t xml:space="preserve"> </w:t>
      </w:r>
    </w:p>
    <w:sectPr w:rsidR="003A03FB" w:rsidRPr="00561681" w:rsidSect="00D74557">
      <w:headerReference w:type="even" r:id="rId9"/>
      <w:headerReference w:type="default" r:id="rId10"/>
      <w:footerReference w:type="even" r:id="rId11"/>
      <w:footerReference w:type="default" r:id="rId12"/>
      <w:headerReference w:type="first" r:id="rId13"/>
      <w:footerReference w:type="first" r:id="rId14"/>
      <w:pgSz w:w="12242" w:h="18722" w:code="14"/>
      <w:pgMar w:top="1446" w:right="1134" w:bottom="993"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FB" w:rsidRDefault="00B964FB" w:rsidP="002F20AB">
      <w:r>
        <w:separator/>
      </w:r>
    </w:p>
  </w:endnote>
  <w:endnote w:type="continuationSeparator" w:id="0">
    <w:p w:rsidR="00B964FB" w:rsidRDefault="00B964F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rsidR="006508CF" w:rsidRPr="009364FC" w:rsidRDefault="006508CF" w:rsidP="00751EE2">
    <w:pPr>
      <w:pStyle w:val="Piedepgina"/>
      <w:spacing w:line="360" w:lineRule="auto"/>
      <w:jc w:val="right"/>
      <w:rPr>
        <w:rFonts w:ascii="Georgia" w:hAnsi="Georgia" w:cs="Arial"/>
        <w:spacing w:val="20"/>
        <w:w w:val="200"/>
        <w:sz w:val="14"/>
        <w:szCs w:val="10"/>
      </w:rPr>
    </w:pPr>
  </w:p>
  <w:p w:rsidR="006508CF" w:rsidRPr="009364FC" w:rsidRDefault="006508CF" w:rsidP="00751EE2">
    <w:pPr>
      <w:pStyle w:val="Piedepgina"/>
      <w:spacing w:line="360" w:lineRule="auto"/>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rsidR="006508CF" w:rsidRPr="009364FC" w:rsidRDefault="006508CF" w:rsidP="00751EE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FB" w:rsidRDefault="00B964FB" w:rsidP="002F20AB">
      <w:r>
        <w:separator/>
      </w:r>
    </w:p>
  </w:footnote>
  <w:footnote w:type="continuationSeparator" w:id="0">
    <w:p w:rsidR="00B964FB" w:rsidRDefault="00B964FB" w:rsidP="002F20AB">
      <w:r>
        <w:continuationSeparator/>
      </w:r>
    </w:p>
  </w:footnote>
  <w:footnote w:id="1">
    <w:p w:rsidR="00F33A95" w:rsidRPr="00D74557" w:rsidRDefault="00F33A95" w:rsidP="00F33A95">
      <w:pPr>
        <w:pStyle w:val="Textonotapie"/>
        <w:jc w:val="both"/>
        <w:rPr>
          <w:lang w:val="es-CO"/>
        </w:rPr>
      </w:pPr>
      <w:r w:rsidRPr="00D74557">
        <w:rPr>
          <w:rStyle w:val="Refdenotaalpie"/>
          <w:lang w:val="es-AR"/>
        </w:rPr>
        <w:footnoteRef/>
      </w:r>
      <w:r w:rsidRPr="00D74557">
        <w:rPr>
          <w:lang w:val="es-AR"/>
        </w:rPr>
        <w:t xml:space="preserve"> </w:t>
      </w:r>
      <w:r w:rsidR="00062065" w:rsidRPr="00D74557">
        <w:rPr>
          <w:lang w:val="es-CO"/>
        </w:rPr>
        <w:t>CC</w:t>
      </w:r>
      <w:r w:rsidRPr="00D74557">
        <w:rPr>
          <w:lang w:val="es-CO"/>
        </w:rPr>
        <w:t>. T-970 de 2014.</w:t>
      </w:r>
    </w:p>
  </w:footnote>
  <w:footnote w:id="2">
    <w:p w:rsidR="00F33A95" w:rsidRPr="00D74557" w:rsidRDefault="00F33A95" w:rsidP="00F33A95">
      <w:pPr>
        <w:pStyle w:val="Textonotapie"/>
        <w:jc w:val="both"/>
        <w:rPr>
          <w:lang w:val="es-CO"/>
        </w:rPr>
      </w:pPr>
      <w:r w:rsidRPr="00D74557">
        <w:rPr>
          <w:rStyle w:val="Refdenotaalpie"/>
          <w:lang w:val="es-CO"/>
        </w:rPr>
        <w:footnoteRef/>
      </w:r>
      <w:r w:rsidRPr="00D74557">
        <w:rPr>
          <w:lang w:val="es-CO"/>
        </w:rPr>
        <w:t xml:space="preserve"> </w:t>
      </w:r>
      <w:r w:rsidR="00062065" w:rsidRPr="00D74557">
        <w:rPr>
          <w:lang w:val="es-CO"/>
        </w:rPr>
        <w:t>CC</w:t>
      </w:r>
      <w:r w:rsidRPr="00D74557">
        <w:rPr>
          <w:lang w:val="es-CO"/>
        </w:rPr>
        <w:t xml:space="preserve">. </w:t>
      </w:r>
      <w:r w:rsidRPr="00D74557">
        <w:rPr>
          <w:bCs/>
          <w:lang w:val="es-CO"/>
        </w:rPr>
        <w:t>T-011 de 2016.</w:t>
      </w:r>
    </w:p>
  </w:footnote>
  <w:footnote w:id="3">
    <w:p w:rsidR="00F33A95" w:rsidRPr="00D74557" w:rsidRDefault="00F33A95" w:rsidP="00F33A95">
      <w:pPr>
        <w:pStyle w:val="Textonotapie"/>
        <w:jc w:val="both"/>
        <w:rPr>
          <w:lang w:val="es-CO"/>
        </w:rPr>
      </w:pPr>
      <w:r w:rsidRPr="00D74557">
        <w:rPr>
          <w:rStyle w:val="Refdenotaalpie"/>
          <w:lang w:val="es-CO"/>
        </w:rPr>
        <w:footnoteRef/>
      </w:r>
      <w:r w:rsidRPr="00D74557">
        <w:rPr>
          <w:lang w:val="es-CO"/>
        </w:rPr>
        <w:t xml:space="preserve"> </w:t>
      </w:r>
      <w:r w:rsidR="00062065" w:rsidRPr="00D74557">
        <w:rPr>
          <w:lang w:val="es-CO"/>
        </w:rPr>
        <w:t>CC</w:t>
      </w:r>
      <w:r w:rsidR="00A124AD" w:rsidRPr="00D74557">
        <w:rPr>
          <w:lang w:val="es-CO"/>
        </w:rPr>
        <w:t xml:space="preserve">. </w:t>
      </w:r>
      <w:r w:rsidR="00720017" w:rsidRPr="00D74557">
        <w:rPr>
          <w:bCs/>
          <w:lang w:val="es-CO"/>
        </w:rPr>
        <w:t>T-</w:t>
      </w:r>
      <w:r w:rsidR="000C573B" w:rsidRPr="00D74557">
        <w:rPr>
          <w:bCs/>
          <w:lang w:val="es-CO"/>
        </w:rPr>
        <w:t>410</w:t>
      </w:r>
      <w:r w:rsidR="00720017" w:rsidRPr="00D74557">
        <w:rPr>
          <w:bCs/>
          <w:lang w:val="es-CO"/>
        </w:rPr>
        <w:t xml:space="preserve"> de 201</w:t>
      </w:r>
      <w:r w:rsidR="000C573B" w:rsidRPr="00D74557">
        <w:rPr>
          <w:bCs/>
          <w:lang w:val="es-CO"/>
        </w:rPr>
        <w:t>7</w:t>
      </w:r>
      <w:r w:rsidR="00720017" w:rsidRPr="00D74557">
        <w:rPr>
          <w:bCs/>
          <w:lang w:val="es-CO"/>
        </w:rPr>
        <w:t xml:space="preserve"> y</w:t>
      </w:r>
      <w:r w:rsidR="000C573B" w:rsidRPr="00D74557">
        <w:rPr>
          <w:bCs/>
          <w:lang w:val="es-CO"/>
        </w:rPr>
        <w:t xml:space="preserve"> T-062 de 2016, y</w:t>
      </w:r>
      <w:r w:rsidR="00720017" w:rsidRPr="00D74557">
        <w:rPr>
          <w:bCs/>
          <w:lang w:val="es-CO"/>
        </w:rPr>
        <w:t xml:space="preserve"> </w:t>
      </w:r>
      <w:r w:rsidR="00A124AD" w:rsidRPr="00D74557">
        <w:rPr>
          <w:lang w:val="es-CO"/>
        </w:rPr>
        <w:t>SU-540 de 2007</w:t>
      </w:r>
      <w:r w:rsidR="00A124AD" w:rsidRPr="00D74557">
        <w:rPr>
          <w:bCs/>
          <w:lang w:val="es-CO"/>
        </w:rPr>
        <w:t>.</w:t>
      </w:r>
    </w:p>
  </w:footnote>
  <w:footnote w:id="4">
    <w:p w:rsidR="00F33A95" w:rsidRPr="00A124AD" w:rsidRDefault="00F33A95" w:rsidP="00F33A95">
      <w:pPr>
        <w:pStyle w:val="Textonotapie"/>
        <w:jc w:val="both"/>
        <w:rPr>
          <w:rFonts w:asciiTheme="minorHAnsi" w:hAnsiTheme="minorHAnsi"/>
          <w:color w:val="000000"/>
          <w:bdr w:val="none" w:sz="0" w:space="0" w:color="auto" w:frame="1"/>
          <w:lang w:val="es-CO"/>
        </w:rPr>
      </w:pPr>
      <w:r w:rsidRPr="00D74557">
        <w:rPr>
          <w:rStyle w:val="Refdenotaalpie"/>
          <w:lang w:val="es-CO"/>
        </w:rPr>
        <w:footnoteRef/>
      </w:r>
      <w:r w:rsidRPr="00D74557">
        <w:rPr>
          <w:lang w:val="es-CO"/>
        </w:rPr>
        <w:t xml:space="preserve"> </w:t>
      </w:r>
      <w:r w:rsidR="00062065" w:rsidRPr="00D74557">
        <w:rPr>
          <w:lang w:val="es-CO"/>
        </w:rPr>
        <w:t>CC</w:t>
      </w:r>
      <w:r w:rsidRPr="00D74557">
        <w:rPr>
          <w:color w:val="000000"/>
          <w:bdr w:val="none" w:sz="0" w:space="0" w:color="auto" w:frame="1"/>
          <w:lang w:val="es-CO"/>
        </w:rPr>
        <w:t xml:space="preserve">. </w:t>
      </w:r>
      <w:r w:rsidR="00720017" w:rsidRPr="00D74557">
        <w:rPr>
          <w:color w:val="000000"/>
          <w:bdr w:val="none" w:sz="0" w:space="0" w:color="auto" w:frame="1"/>
          <w:lang w:val="es-CO"/>
        </w:rPr>
        <w:t>T-</w:t>
      </w:r>
      <w:r w:rsidR="000C573B" w:rsidRPr="00D74557">
        <w:rPr>
          <w:color w:val="000000"/>
          <w:bdr w:val="none" w:sz="0" w:space="0" w:color="auto" w:frame="1"/>
          <w:lang w:val="es-CO"/>
        </w:rPr>
        <w:t>410</w:t>
      </w:r>
      <w:r w:rsidR="00720017" w:rsidRPr="00D74557">
        <w:rPr>
          <w:color w:val="000000"/>
          <w:bdr w:val="none" w:sz="0" w:space="0" w:color="auto" w:frame="1"/>
          <w:lang w:val="es-CO"/>
        </w:rPr>
        <w:t xml:space="preserve"> de 201</w:t>
      </w:r>
      <w:r w:rsidR="000C573B" w:rsidRPr="00D74557">
        <w:rPr>
          <w:color w:val="000000"/>
          <w:bdr w:val="none" w:sz="0" w:space="0" w:color="auto" w:frame="1"/>
          <w:lang w:val="es-CO"/>
        </w:rPr>
        <w:t>7</w:t>
      </w:r>
      <w:r w:rsidR="00720017" w:rsidRPr="00D74557">
        <w:rPr>
          <w:color w:val="000000"/>
          <w:bdr w:val="none" w:sz="0" w:space="0" w:color="auto" w:frame="1"/>
          <w:lang w:val="es-CO"/>
        </w:rPr>
        <w:t xml:space="preserve"> y </w:t>
      </w:r>
      <w:r w:rsidRPr="00D74557">
        <w:rPr>
          <w:color w:val="000000"/>
          <w:bdr w:val="none" w:sz="0" w:space="0" w:color="auto" w:frame="1"/>
          <w:lang w:val="es-CO"/>
        </w:rPr>
        <w:t>T-</w:t>
      </w:r>
      <w:r w:rsidR="000C573B" w:rsidRPr="00D74557">
        <w:rPr>
          <w:color w:val="000000"/>
          <w:bdr w:val="none" w:sz="0" w:space="0" w:color="auto" w:frame="1"/>
          <w:lang w:val="es-CO"/>
        </w:rPr>
        <w:t>059 de 2016, T-041 de 2016, y T-</w:t>
      </w:r>
      <w:r w:rsidRPr="00D74557">
        <w:rPr>
          <w:color w:val="000000"/>
          <w:bdr w:val="none" w:sz="0" w:space="0" w:color="auto" w:frame="1"/>
          <w:lang w:val="es-CO"/>
        </w:rPr>
        <w:t>045 de 2008</w:t>
      </w:r>
      <w:r w:rsidR="000C573B" w:rsidRPr="00D74557">
        <w:rPr>
          <w:color w:val="000000"/>
          <w:bdr w:val="none" w:sz="0" w:space="0" w:color="auto" w:frame="1"/>
          <w:lang w:val="es-CO"/>
        </w:rPr>
        <w:t>, entre otras.</w:t>
      </w:r>
    </w:p>
  </w:footnote>
  <w:footnote w:id="5">
    <w:p w:rsidR="0024050A" w:rsidRPr="0024050A" w:rsidRDefault="0024050A" w:rsidP="0024050A">
      <w:pPr>
        <w:pStyle w:val="Textonotapie"/>
        <w:jc w:val="both"/>
        <w:rPr>
          <w:color w:val="000000"/>
          <w:bdr w:val="none" w:sz="0" w:space="0" w:color="auto" w:frame="1"/>
          <w:lang w:val="es-CO"/>
        </w:rPr>
      </w:pPr>
      <w:r w:rsidRPr="0024050A">
        <w:rPr>
          <w:rStyle w:val="Refdenotaalpie"/>
          <w:lang w:val="es-CO"/>
        </w:rPr>
        <w:footnoteRef/>
      </w:r>
      <w:r w:rsidRPr="0024050A">
        <w:rPr>
          <w:lang w:val="es-CO"/>
        </w:rPr>
        <w:t xml:space="preserve"> CC</w:t>
      </w:r>
      <w:r w:rsidRPr="0024050A">
        <w:rPr>
          <w:color w:val="000000"/>
          <w:bdr w:val="none" w:sz="0" w:space="0" w:color="auto" w:frame="1"/>
          <w:lang w:val="es-CO"/>
        </w:rPr>
        <w:t>. T-230 de 2014.</w:t>
      </w:r>
    </w:p>
  </w:footnote>
  <w:footnote w:id="6">
    <w:p w:rsidR="0057213C" w:rsidRPr="003F6304" w:rsidRDefault="0057213C" w:rsidP="0057213C">
      <w:pPr>
        <w:pStyle w:val="Textonotapie"/>
        <w:jc w:val="both"/>
      </w:pPr>
      <w:r w:rsidRPr="003F6304">
        <w:rPr>
          <w:rStyle w:val="Refdenotaalpie"/>
        </w:rPr>
        <w:footnoteRef/>
      </w:r>
      <w:r w:rsidRPr="003F6304">
        <w:t xml:space="preserve"> TSP, Sala Civil – Familia. </w:t>
      </w:r>
      <w:r w:rsidR="00654314">
        <w:t xml:space="preserve">Fallo </w:t>
      </w:r>
      <w:r w:rsidRPr="003F6304">
        <w:t>del 19-08-2015; MP: Grisales H., No.2015-00072-01.</w:t>
      </w:r>
    </w:p>
  </w:footnote>
  <w:footnote w:id="7">
    <w:p w:rsidR="0057213C" w:rsidRPr="003F6304" w:rsidRDefault="0057213C" w:rsidP="0057213C">
      <w:pPr>
        <w:pStyle w:val="Textonotapie"/>
        <w:jc w:val="both"/>
      </w:pPr>
      <w:r w:rsidRPr="003F6304">
        <w:rPr>
          <w:rStyle w:val="Refdenotaalpie"/>
        </w:rPr>
        <w:footnoteRef/>
      </w:r>
      <w:r w:rsidRPr="003F6304">
        <w:t xml:space="preserve"> TSP, Sala Civil – Familia. </w:t>
      </w:r>
      <w:r w:rsidR="00654314">
        <w:t xml:space="preserve">Fallo </w:t>
      </w:r>
      <w:r w:rsidRPr="003F6304">
        <w:t>del 30-09-2015; MP: Grisales H., No.2015-00091-01.</w:t>
      </w:r>
    </w:p>
  </w:footnote>
  <w:footnote w:id="8">
    <w:p w:rsidR="0057213C" w:rsidRPr="003F6304" w:rsidRDefault="0057213C" w:rsidP="0057213C">
      <w:pPr>
        <w:pStyle w:val="Textonotapie"/>
        <w:jc w:val="both"/>
      </w:pPr>
      <w:r w:rsidRPr="003F6304">
        <w:rPr>
          <w:rStyle w:val="Refdenotaalpie"/>
        </w:rPr>
        <w:footnoteRef/>
      </w:r>
      <w:r w:rsidRPr="003F6304">
        <w:t xml:space="preserve"> TSP, Sala No.7 de Asuntos Penales para adolescentes. </w:t>
      </w:r>
      <w:r w:rsidR="00654314">
        <w:t xml:space="preserve">Fallo </w:t>
      </w:r>
      <w:r w:rsidRPr="003F6304">
        <w:t>del 28-05-2014; MP: Arcila R., No.2014-00043-01.</w:t>
      </w:r>
    </w:p>
  </w:footnote>
  <w:footnote w:id="9">
    <w:p w:rsidR="0057213C" w:rsidRPr="003F6304" w:rsidRDefault="0057213C" w:rsidP="0057213C">
      <w:pPr>
        <w:pStyle w:val="Textonotapie"/>
        <w:jc w:val="both"/>
      </w:pPr>
      <w:r w:rsidRPr="003F6304">
        <w:rPr>
          <w:rStyle w:val="Refdenotaalpie"/>
        </w:rPr>
        <w:footnoteRef/>
      </w:r>
      <w:r w:rsidRPr="003F6304">
        <w:t xml:space="preserve"> TSP, Sala No.4 de Asuntos Penales para adolescentes.</w:t>
      </w:r>
      <w:r w:rsidR="00654314">
        <w:t xml:space="preserve"> Fallo </w:t>
      </w:r>
      <w:r w:rsidRPr="003F6304">
        <w:t>del 17-02-2015; MP: Grisales H., No.2014-00477-01.</w:t>
      </w:r>
    </w:p>
  </w:footnote>
  <w:footnote w:id="10">
    <w:p w:rsidR="0057213C" w:rsidRPr="003F6304" w:rsidRDefault="0057213C" w:rsidP="0057213C">
      <w:pPr>
        <w:pStyle w:val="Textonotapie"/>
      </w:pPr>
      <w:r w:rsidRPr="003F6304">
        <w:rPr>
          <w:rStyle w:val="Refdenotaalpie"/>
        </w:rPr>
        <w:footnoteRef/>
      </w:r>
      <w:r w:rsidRPr="003F6304">
        <w:t xml:space="preserve"> CC. T-727 de 2011.</w:t>
      </w:r>
    </w:p>
  </w:footnote>
  <w:footnote w:id="11">
    <w:p w:rsidR="0057213C" w:rsidRPr="00A5015D" w:rsidRDefault="0057213C" w:rsidP="0057213C">
      <w:pPr>
        <w:pStyle w:val="Textonotapie"/>
        <w:rPr>
          <w:rFonts w:asciiTheme="minorHAnsi" w:hAnsiTheme="minorHAnsi"/>
        </w:rPr>
      </w:pPr>
      <w:r w:rsidRPr="003F6304">
        <w:rPr>
          <w:rStyle w:val="Refdenotaalpie"/>
        </w:rPr>
        <w:footnoteRef/>
      </w:r>
      <w:r w:rsidRPr="003F6304">
        <w:t xml:space="preserve"> CSJ. STC3914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C64478">
      <w:rPr>
        <w:rFonts w:ascii="Calibri" w:hAnsi="Calibri"/>
        <w:noProof/>
        <w:sz w:val="22"/>
        <w:lang w:val="es-CO"/>
      </w:rPr>
      <w:t>1</w:t>
    </w:r>
    <w:r w:rsidRPr="00AA6B28">
      <w:rPr>
        <w:rFonts w:ascii="Calibri" w:hAnsi="Calibri"/>
        <w:sz w:val="22"/>
        <w:lang w:val="es-CO"/>
      </w:rPr>
      <w:fldChar w:fldCharType="end"/>
    </w:r>
  </w:p>
  <w:p w:rsidR="006508CF" w:rsidRPr="009364FC" w:rsidRDefault="006508CF" w:rsidP="006F562A">
    <w:pPr>
      <w:pStyle w:val="Encabezado"/>
      <w:ind w:right="360"/>
      <w:jc w:val="both"/>
      <w:rPr>
        <w:rFonts w:ascii="Georgia" w:hAnsi="Georgia" w:cs="Calibri"/>
        <w:i/>
        <w:sz w:val="20"/>
        <w:szCs w:val="20"/>
        <w:lang w:val="es-CO"/>
      </w:rPr>
    </w:pPr>
    <w:r w:rsidRPr="009364FC">
      <w:rPr>
        <w:rFonts w:ascii="Georgia" w:hAnsi="Georgia" w:cs="Calibri"/>
        <w:i/>
        <w:sz w:val="20"/>
        <w:szCs w:val="20"/>
        <w:lang w:val="es-CO"/>
      </w:rPr>
      <w:t>EXPEDIENTE No.</w:t>
    </w:r>
    <w:r w:rsidR="00B17C85" w:rsidRPr="009364FC">
      <w:rPr>
        <w:rFonts w:ascii="Georgia" w:hAnsi="Georgia" w:cs="Calibri"/>
        <w:i/>
        <w:sz w:val="20"/>
        <w:szCs w:val="20"/>
        <w:lang w:val="es-CO"/>
      </w:rPr>
      <w:t>201</w:t>
    </w:r>
    <w:r w:rsidR="002C7128" w:rsidRPr="009364FC">
      <w:rPr>
        <w:rFonts w:ascii="Georgia" w:hAnsi="Georgia" w:cs="Calibri"/>
        <w:i/>
        <w:sz w:val="20"/>
        <w:szCs w:val="20"/>
        <w:lang w:val="es-CO"/>
      </w:rPr>
      <w:t>8</w:t>
    </w:r>
    <w:r w:rsidR="000776B7" w:rsidRPr="009364FC">
      <w:rPr>
        <w:rFonts w:ascii="Georgia" w:hAnsi="Georgia" w:cs="Calibri"/>
        <w:i/>
        <w:sz w:val="20"/>
        <w:szCs w:val="20"/>
        <w:lang w:val="es-CO"/>
      </w:rPr>
      <w:t>-</w:t>
    </w:r>
    <w:r w:rsidR="00F224E2" w:rsidRPr="009364FC">
      <w:rPr>
        <w:rFonts w:ascii="Georgia" w:hAnsi="Georgia" w:cs="Calibri"/>
        <w:i/>
        <w:sz w:val="20"/>
        <w:szCs w:val="20"/>
        <w:lang w:val="es-CO"/>
      </w:rPr>
      <w:t>00</w:t>
    </w:r>
    <w:r w:rsidR="002C7128" w:rsidRPr="009364FC">
      <w:rPr>
        <w:rFonts w:ascii="Georgia" w:hAnsi="Georgia" w:cs="Calibri"/>
        <w:i/>
        <w:sz w:val="20"/>
        <w:szCs w:val="20"/>
        <w:lang w:val="es-CO"/>
      </w:rPr>
      <w:t>0</w:t>
    </w:r>
    <w:r w:rsidR="00AE6A78" w:rsidRPr="009364FC">
      <w:rPr>
        <w:rFonts w:ascii="Georgia" w:hAnsi="Georgia" w:cs="Calibri"/>
        <w:i/>
        <w:sz w:val="20"/>
        <w:szCs w:val="20"/>
        <w:lang w:val="es-CO"/>
      </w:rPr>
      <w:t>18</w:t>
    </w:r>
    <w:r w:rsidR="000776B7" w:rsidRPr="009364FC">
      <w:rPr>
        <w:rFonts w:ascii="Georgia" w:hAnsi="Georgia" w:cs="Calibri"/>
        <w:i/>
        <w:sz w:val="20"/>
        <w:szCs w:val="20"/>
        <w:lang w:val="es-CO"/>
      </w:rPr>
      <w:t>-01</w:t>
    </w:r>
    <w:r w:rsidRPr="009364FC">
      <w:rPr>
        <w:rFonts w:ascii="Georgia" w:hAnsi="Georgia"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50084B"/>
    <w:multiLevelType w:val="multilevel"/>
    <w:tmpl w:val="99CC8DEA"/>
    <w:lvl w:ilvl="0">
      <w:start w:val="6"/>
      <w:numFmt w:val="decimal"/>
      <w:lvlText w:val="%1"/>
      <w:lvlJc w:val="left"/>
      <w:pPr>
        <w:ind w:left="360" w:hanging="360"/>
      </w:pPr>
      <w:rPr>
        <w:rFonts w:cs="Verdana" w:hint="default"/>
        <w:sz w:val="22"/>
      </w:rPr>
    </w:lvl>
    <w:lvl w:ilvl="1">
      <w:start w:val="3"/>
      <w:numFmt w:val="decimal"/>
      <w:lvlText w:val="%1.%2"/>
      <w:lvlJc w:val="left"/>
      <w:pPr>
        <w:ind w:left="360" w:hanging="36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720" w:hanging="72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080" w:hanging="1080"/>
      </w:pPr>
      <w:rPr>
        <w:rFonts w:cs="Verdana" w:hint="default"/>
        <w:sz w:val="22"/>
      </w:rPr>
    </w:lvl>
    <w:lvl w:ilvl="6">
      <w:start w:val="1"/>
      <w:numFmt w:val="decimal"/>
      <w:lvlText w:val="%1.%2.%3.%4.%5.%6.%7"/>
      <w:lvlJc w:val="left"/>
      <w:pPr>
        <w:ind w:left="1440" w:hanging="1440"/>
      </w:pPr>
      <w:rPr>
        <w:rFonts w:cs="Verdana" w:hint="default"/>
        <w:sz w:val="22"/>
      </w:rPr>
    </w:lvl>
    <w:lvl w:ilvl="7">
      <w:start w:val="1"/>
      <w:numFmt w:val="decimal"/>
      <w:lvlText w:val="%1.%2.%3.%4.%5.%6.%7.%8"/>
      <w:lvlJc w:val="left"/>
      <w:pPr>
        <w:ind w:left="1440" w:hanging="1440"/>
      </w:pPr>
      <w:rPr>
        <w:rFonts w:cs="Verdana" w:hint="default"/>
        <w:sz w:val="22"/>
      </w:rPr>
    </w:lvl>
    <w:lvl w:ilvl="8">
      <w:start w:val="1"/>
      <w:numFmt w:val="decimal"/>
      <w:lvlText w:val="%1.%2.%3.%4.%5.%6.%7.%8.%9"/>
      <w:lvlJc w:val="left"/>
      <w:pPr>
        <w:ind w:left="1800" w:hanging="1800"/>
      </w:pPr>
      <w:rPr>
        <w:rFonts w:cs="Verdana" w:hint="default"/>
        <w:sz w:val="22"/>
      </w:r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6"/>
  </w:num>
  <w:num w:numId="3">
    <w:abstractNumId w:val="20"/>
  </w:num>
  <w:num w:numId="4">
    <w:abstractNumId w:val="18"/>
  </w:num>
  <w:num w:numId="5">
    <w:abstractNumId w:val="28"/>
  </w:num>
  <w:num w:numId="6">
    <w:abstractNumId w:val="19"/>
  </w:num>
  <w:num w:numId="7">
    <w:abstractNumId w:val="4"/>
  </w:num>
  <w:num w:numId="8">
    <w:abstractNumId w:val="14"/>
  </w:num>
  <w:num w:numId="9">
    <w:abstractNumId w:val="15"/>
  </w:num>
  <w:num w:numId="10">
    <w:abstractNumId w:val="3"/>
  </w:num>
  <w:num w:numId="11">
    <w:abstractNumId w:val="25"/>
  </w:num>
  <w:num w:numId="12">
    <w:abstractNumId w:val="10"/>
  </w:num>
  <w:num w:numId="13">
    <w:abstractNumId w:val="17"/>
  </w:num>
  <w:num w:numId="14">
    <w:abstractNumId w:val="31"/>
  </w:num>
  <w:num w:numId="15">
    <w:abstractNumId w:val="22"/>
  </w:num>
  <w:num w:numId="16">
    <w:abstractNumId w:val="2"/>
  </w:num>
  <w:num w:numId="17">
    <w:abstractNumId w:val="33"/>
  </w:num>
  <w:num w:numId="18">
    <w:abstractNumId w:val="24"/>
  </w:num>
  <w:num w:numId="19">
    <w:abstractNumId w:val="30"/>
  </w:num>
  <w:num w:numId="20">
    <w:abstractNumId w:val="29"/>
  </w:num>
  <w:num w:numId="21">
    <w:abstractNumId w:val="6"/>
  </w:num>
  <w:num w:numId="22">
    <w:abstractNumId w:val="1"/>
  </w:num>
  <w:num w:numId="23">
    <w:abstractNumId w:val="34"/>
  </w:num>
  <w:num w:numId="24">
    <w:abstractNumId w:val="21"/>
  </w:num>
  <w:num w:numId="25">
    <w:abstractNumId w:val="12"/>
  </w:num>
  <w:num w:numId="26">
    <w:abstractNumId w:val="16"/>
  </w:num>
  <w:num w:numId="27">
    <w:abstractNumId w:val="5"/>
  </w:num>
  <w:num w:numId="28">
    <w:abstractNumId w:val="27"/>
  </w:num>
  <w:num w:numId="29">
    <w:abstractNumId w:val="11"/>
  </w:num>
  <w:num w:numId="30">
    <w:abstractNumId w:val="29"/>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8"/>
  </w:num>
  <w:num w:numId="35">
    <w:abstractNumId w:val="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12D"/>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2F7"/>
    <w:rsid w:val="00033F1E"/>
    <w:rsid w:val="00041B57"/>
    <w:rsid w:val="0004382E"/>
    <w:rsid w:val="00043EC5"/>
    <w:rsid w:val="00047896"/>
    <w:rsid w:val="000505E7"/>
    <w:rsid w:val="00051F5B"/>
    <w:rsid w:val="00052FE3"/>
    <w:rsid w:val="00055B9D"/>
    <w:rsid w:val="00056027"/>
    <w:rsid w:val="000601B1"/>
    <w:rsid w:val="00060954"/>
    <w:rsid w:val="00060F7F"/>
    <w:rsid w:val="00061129"/>
    <w:rsid w:val="0006117C"/>
    <w:rsid w:val="000615E1"/>
    <w:rsid w:val="0006167A"/>
    <w:rsid w:val="00061922"/>
    <w:rsid w:val="00062065"/>
    <w:rsid w:val="000634BA"/>
    <w:rsid w:val="00064259"/>
    <w:rsid w:val="00065A2F"/>
    <w:rsid w:val="000664A8"/>
    <w:rsid w:val="00066726"/>
    <w:rsid w:val="00066D06"/>
    <w:rsid w:val="00067942"/>
    <w:rsid w:val="00067E4F"/>
    <w:rsid w:val="0007063B"/>
    <w:rsid w:val="00072310"/>
    <w:rsid w:val="00072763"/>
    <w:rsid w:val="00072B7F"/>
    <w:rsid w:val="00072D4A"/>
    <w:rsid w:val="00073265"/>
    <w:rsid w:val="000732C3"/>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48C3"/>
    <w:rsid w:val="000B54CE"/>
    <w:rsid w:val="000B6A4A"/>
    <w:rsid w:val="000B7BE2"/>
    <w:rsid w:val="000C0A5D"/>
    <w:rsid w:val="000C573B"/>
    <w:rsid w:val="000C6F60"/>
    <w:rsid w:val="000C7144"/>
    <w:rsid w:val="000C7176"/>
    <w:rsid w:val="000C75AD"/>
    <w:rsid w:val="000C7ABC"/>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16B2"/>
    <w:rsid w:val="001127AE"/>
    <w:rsid w:val="00115C96"/>
    <w:rsid w:val="00117015"/>
    <w:rsid w:val="00117C99"/>
    <w:rsid w:val="00117D2E"/>
    <w:rsid w:val="00120933"/>
    <w:rsid w:val="00120EAE"/>
    <w:rsid w:val="001240AF"/>
    <w:rsid w:val="00124745"/>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76EF1"/>
    <w:rsid w:val="0018099D"/>
    <w:rsid w:val="00180F71"/>
    <w:rsid w:val="0018124A"/>
    <w:rsid w:val="00181871"/>
    <w:rsid w:val="00184D93"/>
    <w:rsid w:val="0018608C"/>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9B2"/>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48A"/>
    <w:rsid w:val="001E1592"/>
    <w:rsid w:val="001E2304"/>
    <w:rsid w:val="001E311C"/>
    <w:rsid w:val="001E37D4"/>
    <w:rsid w:val="001E6AB8"/>
    <w:rsid w:val="001E7EDB"/>
    <w:rsid w:val="001F08CF"/>
    <w:rsid w:val="001F08D7"/>
    <w:rsid w:val="001F0AC0"/>
    <w:rsid w:val="001F1DC2"/>
    <w:rsid w:val="001F2983"/>
    <w:rsid w:val="001F2F42"/>
    <w:rsid w:val="001F3204"/>
    <w:rsid w:val="001F55DF"/>
    <w:rsid w:val="001F5D1C"/>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15D"/>
    <w:rsid w:val="00231A7F"/>
    <w:rsid w:val="00231EFB"/>
    <w:rsid w:val="002338DF"/>
    <w:rsid w:val="00235BB0"/>
    <w:rsid w:val="00235DC0"/>
    <w:rsid w:val="0024050A"/>
    <w:rsid w:val="00240E98"/>
    <w:rsid w:val="00242E93"/>
    <w:rsid w:val="002431E8"/>
    <w:rsid w:val="00243973"/>
    <w:rsid w:val="00243BF8"/>
    <w:rsid w:val="002454EE"/>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3444"/>
    <w:rsid w:val="00265452"/>
    <w:rsid w:val="00267DED"/>
    <w:rsid w:val="0027273C"/>
    <w:rsid w:val="00275605"/>
    <w:rsid w:val="00275F4A"/>
    <w:rsid w:val="00276385"/>
    <w:rsid w:val="00277DA6"/>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6018"/>
    <w:rsid w:val="002C7128"/>
    <w:rsid w:val="002C763E"/>
    <w:rsid w:val="002D1038"/>
    <w:rsid w:val="002D5131"/>
    <w:rsid w:val="002D6785"/>
    <w:rsid w:val="002D688F"/>
    <w:rsid w:val="002D6B23"/>
    <w:rsid w:val="002D76FA"/>
    <w:rsid w:val="002E165E"/>
    <w:rsid w:val="002E1A27"/>
    <w:rsid w:val="002E1BBA"/>
    <w:rsid w:val="002E33DD"/>
    <w:rsid w:val="002E393C"/>
    <w:rsid w:val="002E64BE"/>
    <w:rsid w:val="002E67CC"/>
    <w:rsid w:val="002E71F1"/>
    <w:rsid w:val="002E7DC6"/>
    <w:rsid w:val="002F1F4A"/>
    <w:rsid w:val="002F2011"/>
    <w:rsid w:val="002F2063"/>
    <w:rsid w:val="002F20AB"/>
    <w:rsid w:val="002F2345"/>
    <w:rsid w:val="002F330A"/>
    <w:rsid w:val="002F7BE7"/>
    <w:rsid w:val="0030058B"/>
    <w:rsid w:val="00300CF9"/>
    <w:rsid w:val="00300E36"/>
    <w:rsid w:val="00301D9F"/>
    <w:rsid w:val="00303127"/>
    <w:rsid w:val="00304138"/>
    <w:rsid w:val="003055AF"/>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5BCE"/>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1A"/>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3016"/>
    <w:rsid w:val="00454539"/>
    <w:rsid w:val="00455284"/>
    <w:rsid w:val="004604D3"/>
    <w:rsid w:val="00461F7E"/>
    <w:rsid w:val="0046206E"/>
    <w:rsid w:val="00463482"/>
    <w:rsid w:val="00463583"/>
    <w:rsid w:val="00463D16"/>
    <w:rsid w:val="00464A72"/>
    <w:rsid w:val="00464DC1"/>
    <w:rsid w:val="00467235"/>
    <w:rsid w:val="0046775F"/>
    <w:rsid w:val="0047039A"/>
    <w:rsid w:val="00472E2D"/>
    <w:rsid w:val="004736F9"/>
    <w:rsid w:val="00474092"/>
    <w:rsid w:val="00474304"/>
    <w:rsid w:val="00475136"/>
    <w:rsid w:val="00475C03"/>
    <w:rsid w:val="00476D6C"/>
    <w:rsid w:val="0047770F"/>
    <w:rsid w:val="0048020F"/>
    <w:rsid w:val="00480688"/>
    <w:rsid w:val="0048202A"/>
    <w:rsid w:val="00483D25"/>
    <w:rsid w:val="00485811"/>
    <w:rsid w:val="00486576"/>
    <w:rsid w:val="00487062"/>
    <w:rsid w:val="00490305"/>
    <w:rsid w:val="004905B4"/>
    <w:rsid w:val="0049109E"/>
    <w:rsid w:val="0049174B"/>
    <w:rsid w:val="004930CF"/>
    <w:rsid w:val="004939B3"/>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291"/>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1C14"/>
    <w:rsid w:val="004E2B78"/>
    <w:rsid w:val="004E4AC4"/>
    <w:rsid w:val="004E5FC8"/>
    <w:rsid w:val="004E6287"/>
    <w:rsid w:val="004E702E"/>
    <w:rsid w:val="004E789F"/>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60EE"/>
    <w:rsid w:val="00517B20"/>
    <w:rsid w:val="005205CC"/>
    <w:rsid w:val="005206FB"/>
    <w:rsid w:val="00520835"/>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C62"/>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2D26"/>
    <w:rsid w:val="005537AD"/>
    <w:rsid w:val="005548B0"/>
    <w:rsid w:val="00554C04"/>
    <w:rsid w:val="005551E2"/>
    <w:rsid w:val="00557BCF"/>
    <w:rsid w:val="00561681"/>
    <w:rsid w:val="00562995"/>
    <w:rsid w:val="00563CE5"/>
    <w:rsid w:val="00563DAB"/>
    <w:rsid w:val="00565175"/>
    <w:rsid w:val="00565450"/>
    <w:rsid w:val="005660B9"/>
    <w:rsid w:val="00570C27"/>
    <w:rsid w:val="00571181"/>
    <w:rsid w:val="00571A04"/>
    <w:rsid w:val="0057213C"/>
    <w:rsid w:val="00574FAA"/>
    <w:rsid w:val="0057530B"/>
    <w:rsid w:val="005755F3"/>
    <w:rsid w:val="005770C3"/>
    <w:rsid w:val="00580913"/>
    <w:rsid w:val="00581321"/>
    <w:rsid w:val="00582361"/>
    <w:rsid w:val="00584517"/>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5525"/>
    <w:rsid w:val="005A66FC"/>
    <w:rsid w:val="005A7334"/>
    <w:rsid w:val="005A7685"/>
    <w:rsid w:val="005A7BED"/>
    <w:rsid w:val="005B025A"/>
    <w:rsid w:val="005B248B"/>
    <w:rsid w:val="005B2516"/>
    <w:rsid w:val="005B2BDE"/>
    <w:rsid w:val="005B387F"/>
    <w:rsid w:val="005B3BD2"/>
    <w:rsid w:val="005B606C"/>
    <w:rsid w:val="005B66D3"/>
    <w:rsid w:val="005B72BC"/>
    <w:rsid w:val="005C085F"/>
    <w:rsid w:val="005C19D8"/>
    <w:rsid w:val="005C1C5A"/>
    <w:rsid w:val="005C2225"/>
    <w:rsid w:val="005C31C9"/>
    <w:rsid w:val="005C3695"/>
    <w:rsid w:val="005C3B96"/>
    <w:rsid w:val="005C458F"/>
    <w:rsid w:val="005C5260"/>
    <w:rsid w:val="005C6722"/>
    <w:rsid w:val="005C7391"/>
    <w:rsid w:val="005C7936"/>
    <w:rsid w:val="005D1620"/>
    <w:rsid w:val="005D269F"/>
    <w:rsid w:val="005D29AD"/>
    <w:rsid w:val="005D2A01"/>
    <w:rsid w:val="005D4289"/>
    <w:rsid w:val="005D4A1C"/>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FE9"/>
    <w:rsid w:val="00650262"/>
    <w:rsid w:val="006507EA"/>
    <w:rsid w:val="006508CF"/>
    <w:rsid w:val="0065133D"/>
    <w:rsid w:val="00652D2F"/>
    <w:rsid w:val="006535FE"/>
    <w:rsid w:val="00654314"/>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0CA1"/>
    <w:rsid w:val="00671D69"/>
    <w:rsid w:val="00672F20"/>
    <w:rsid w:val="00676778"/>
    <w:rsid w:val="00676C54"/>
    <w:rsid w:val="00681C26"/>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740"/>
    <w:rsid w:val="006A6927"/>
    <w:rsid w:val="006A6C0A"/>
    <w:rsid w:val="006A6EA0"/>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C780C"/>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56C7"/>
    <w:rsid w:val="00707B4A"/>
    <w:rsid w:val="00711522"/>
    <w:rsid w:val="007117A0"/>
    <w:rsid w:val="00716B70"/>
    <w:rsid w:val="0071745E"/>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92"/>
    <w:rsid w:val="007328DA"/>
    <w:rsid w:val="0073555B"/>
    <w:rsid w:val="00735CD2"/>
    <w:rsid w:val="00736A83"/>
    <w:rsid w:val="00740778"/>
    <w:rsid w:val="00743286"/>
    <w:rsid w:val="007469AE"/>
    <w:rsid w:val="007470B5"/>
    <w:rsid w:val="00747531"/>
    <w:rsid w:val="00747ED4"/>
    <w:rsid w:val="00750B47"/>
    <w:rsid w:val="00751819"/>
    <w:rsid w:val="00751EE2"/>
    <w:rsid w:val="007535D5"/>
    <w:rsid w:val="00753EFD"/>
    <w:rsid w:val="007552B7"/>
    <w:rsid w:val="007559DA"/>
    <w:rsid w:val="00755DA9"/>
    <w:rsid w:val="00757533"/>
    <w:rsid w:val="00757715"/>
    <w:rsid w:val="0076007E"/>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0F03"/>
    <w:rsid w:val="007D130E"/>
    <w:rsid w:val="007D1E22"/>
    <w:rsid w:val="007D449D"/>
    <w:rsid w:val="007D4737"/>
    <w:rsid w:val="007D6F7F"/>
    <w:rsid w:val="007D7DB2"/>
    <w:rsid w:val="007E082C"/>
    <w:rsid w:val="007E1963"/>
    <w:rsid w:val="007E269D"/>
    <w:rsid w:val="007E2FA0"/>
    <w:rsid w:val="007E36AC"/>
    <w:rsid w:val="007E3CDF"/>
    <w:rsid w:val="007E4E84"/>
    <w:rsid w:val="007E62ED"/>
    <w:rsid w:val="007E7710"/>
    <w:rsid w:val="007E7BC0"/>
    <w:rsid w:val="007F2158"/>
    <w:rsid w:val="007F3A65"/>
    <w:rsid w:val="007F7842"/>
    <w:rsid w:val="007F7D49"/>
    <w:rsid w:val="00800654"/>
    <w:rsid w:val="00800C57"/>
    <w:rsid w:val="008025E6"/>
    <w:rsid w:val="00805D48"/>
    <w:rsid w:val="0080632E"/>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5702"/>
    <w:rsid w:val="008260C7"/>
    <w:rsid w:val="00830F64"/>
    <w:rsid w:val="008367CF"/>
    <w:rsid w:val="0083685E"/>
    <w:rsid w:val="00836EE1"/>
    <w:rsid w:val="00841FF2"/>
    <w:rsid w:val="00843062"/>
    <w:rsid w:val="00843342"/>
    <w:rsid w:val="00843668"/>
    <w:rsid w:val="00844928"/>
    <w:rsid w:val="00844CA1"/>
    <w:rsid w:val="00845D57"/>
    <w:rsid w:val="00846E0C"/>
    <w:rsid w:val="0084769F"/>
    <w:rsid w:val="00847A96"/>
    <w:rsid w:val="00847D64"/>
    <w:rsid w:val="00847F3F"/>
    <w:rsid w:val="00851A70"/>
    <w:rsid w:val="0085260A"/>
    <w:rsid w:val="00852D40"/>
    <w:rsid w:val="00854008"/>
    <w:rsid w:val="0085683B"/>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448E"/>
    <w:rsid w:val="008961CD"/>
    <w:rsid w:val="00896588"/>
    <w:rsid w:val="00896FA9"/>
    <w:rsid w:val="008A0AE4"/>
    <w:rsid w:val="008A1328"/>
    <w:rsid w:val="008A14FC"/>
    <w:rsid w:val="008A2B57"/>
    <w:rsid w:val="008A4A7A"/>
    <w:rsid w:val="008A4D55"/>
    <w:rsid w:val="008B0BC9"/>
    <w:rsid w:val="008B0D88"/>
    <w:rsid w:val="008B209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D790C"/>
    <w:rsid w:val="008E1D0B"/>
    <w:rsid w:val="008E33BF"/>
    <w:rsid w:val="008E4DA9"/>
    <w:rsid w:val="008E50EF"/>
    <w:rsid w:val="008E5C6D"/>
    <w:rsid w:val="008E6FC1"/>
    <w:rsid w:val="008E7C6C"/>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158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364FC"/>
    <w:rsid w:val="009371E9"/>
    <w:rsid w:val="0094060D"/>
    <w:rsid w:val="00940B61"/>
    <w:rsid w:val="00940C53"/>
    <w:rsid w:val="00940FE3"/>
    <w:rsid w:val="009429E1"/>
    <w:rsid w:val="00942D80"/>
    <w:rsid w:val="00943BD1"/>
    <w:rsid w:val="00945255"/>
    <w:rsid w:val="00947418"/>
    <w:rsid w:val="0095183F"/>
    <w:rsid w:val="009520FD"/>
    <w:rsid w:val="0095291D"/>
    <w:rsid w:val="00954542"/>
    <w:rsid w:val="009551E8"/>
    <w:rsid w:val="009565CF"/>
    <w:rsid w:val="00956621"/>
    <w:rsid w:val="00956A70"/>
    <w:rsid w:val="00957870"/>
    <w:rsid w:val="00963416"/>
    <w:rsid w:val="00963C4C"/>
    <w:rsid w:val="0096734B"/>
    <w:rsid w:val="0096755F"/>
    <w:rsid w:val="00970792"/>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18A"/>
    <w:rsid w:val="009A4B2D"/>
    <w:rsid w:val="009A4B9C"/>
    <w:rsid w:val="009A4DAD"/>
    <w:rsid w:val="009A7604"/>
    <w:rsid w:val="009A7C3E"/>
    <w:rsid w:val="009B2801"/>
    <w:rsid w:val="009B4F92"/>
    <w:rsid w:val="009C00B3"/>
    <w:rsid w:val="009C1106"/>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27FCF"/>
    <w:rsid w:val="00A304FA"/>
    <w:rsid w:val="00A30C3F"/>
    <w:rsid w:val="00A31490"/>
    <w:rsid w:val="00A35CEE"/>
    <w:rsid w:val="00A360A4"/>
    <w:rsid w:val="00A36D98"/>
    <w:rsid w:val="00A36DEC"/>
    <w:rsid w:val="00A36EB8"/>
    <w:rsid w:val="00A37190"/>
    <w:rsid w:val="00A3754E"/>
    <w:rsid w:val="00A376DA"/>
    <w:rsid w:val="00A4251B"/>
    <w:rsid w:val="00A42755"/>
    <w:rsid w:val="00A4288C"/>
    <w:rsid w:val="00A4376B"/>
    <w:rsid w:val="00A4395D"/>
    <w:rsid w:val="00A43E7E"/>
    <w:rsid w:val="00A45F3A"/>
    <w:rsid w:val="00A46722"/>
    <w:rsid w:val="00A47DF4"/>
    <w:rsid w:val="00A50855"/>
    <w:rsid w:val="00A51118"/>
    <w:rsid w:val="00A519A2"/>
    <w:rsid w:val="00A531E0"/>
    <w:rsid w:val="00A5414B"/>
    <w:rsid w:val="00A554B2"/>
    <w:rsid w:val="00A55ED7"/>
    <w:rsid w:val="00A55F71"/>
    <w:rsid w:val="00A60F57"/>
    <w:rsid w:val="00A63601"/>
    <w:rsid w:val="00A643AF"/>
    <w:rsid w:val="00A64406"/>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77B8B"/>
    <w:rsid w:val="00A80F0C"/>
    <w:rsid w:val="00A8100F"/>
    <w:rsid w:val="00A8129C"/>
    <w:rsid w:val="00A82ED3"/>
    <w:rsid w:val="00A8309A"/>
    <w:rsid w:val="00A84D7C"/>
    <w:rsid w:val="00A859C7"/>
    <w:rsid w:val="00A867A7"/>
    <w:rsid w:val="00A8787C"/>
    <w:rsid w:val="00A87F63"/>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4C91"/>
    <w:rsid w:val="00AD4DA2"/>
    <w:rsid w:val="00AD5832"/>
    <w:rsid w:val="00AD5990"/>
    <w:rsid w:val="00AE08D1"/>
    <w:rsid w:val="00AE0F4B"/>
    <w:rsid w:val="00AE3D47"/>
    <w:rsid w:val="00AE45C6"/>
    <w:rsid w:val="00AE4964"/>
    <w:rsid w:val="00AE4CFE"/>
    <w:rsid w:val="00AE65EA"/>
    <w:rsid w:val="00AE6A4F"/>
    <w:rsid w:val="00AE6A78"/>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BCD"/>
    <w:rsid w:val="00B247D4"/>
    <w:rsid w:val="00B24E19"/>
    <w:rsid w:val="00B26BE9"/>
    <w:rsid w:val="00B30644"/>
    <w:rsid w:val="00B30689"/>
    <w:rsid w:val="00B3071D"/>
    <w:rsid w:val="00B30C8C"/>
    <w:rsid w:val="00B317C5"/>
    <w:rsid w:val="00B32328"/>
    <w:rsid w:val="00B32694"/>
    <w:rsid w:val="00B34E93"/>
    <w:rsid w:val="00B351C1"/>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432"/>
    <w:rsid w:val="00B90B52"/>
    <w:rsid w:val="00B92B77"/>
    <w:rsid w:val="00B931CB"/>
    <w:rsid w:val="00B93CEA"/>
    <w:rsid w:val="00B942B6"/>
    <w:rsid w:val="00B9636E"/>
    <w:rsid w:val="00B963C6"/>
    <w:rsid w:val="00B964F2"/>
    <w:rsid w:val="00B964FB"/>
    <w:rsid w:val="00B97412"/>
    <w:rsid w:val="00BA1780"/>
    <w:rsid w:val="00BA2498"/>
    <w:rsid w:val="00BA2ED5"/>
    <w:rsid w:val="00BA454B"/>
    <w:rsid w:val="00BA5744"/>
    <w:rsid w:val="00BA594C"/>
    <w:rsid w:val="00BA620B"/>
    <w:rsid w:val="00BA67CE"/>
    <w:rsid w:val="00BA72A8"/>
    <w:rsid w:val="00BA7368"/>
    <w:rsid w:val="00BA7461"/>
    <w:rsid w:val="00BA7D97"/>
    <w:rsid w:val="00BA7DD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08F7"/>
    <w:rsid w:val="00BD166F"/>
    <w:rsid w:val="00BD4739"/>
    <w:rsid w:val="00BD491A"/>
    <w:rsid w:val="00BD4BF7"/>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0D1B"/>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6338"/>
    <w:rsid w:val="00C46708"/>
    <w:rsid w:val="00C50767"/>
    <w:rsid w:val="00C51054"/>
    <w:rsid w:val="00C51AB9"/>
    <w:rsid w:val="00C52889"/>
    <w:rsid w:val="00C52D6B"/>
    <w:rsid w:val="00C53999"/>
    <w:rsid w:val="00C53DAB"/>
    <w:rsid w:val="00C54653"/>
    <w:rsid w:val="00C5505A"/>
    <w:rsid w:val="00C568DD"/>
    <w:rsid w:val="00C576F9"/>
    <w:rsid w:val="00C61834"/>
    <w:rsid w:val="00C64478"/>
    <w:rsid w:val="00C6506C"/>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6F7"/>
    <w:rsid w:val="00C93981"/>
    <w:rsid w:val="00C93B2A"/>
    <w:rsid w:val="00C95350"/>
    <w:rsid w:val="00C959B4"/>
    <w:rsid w:val="00C961BD"/>
    <w:rsid w:val="00C96B2D"/>
    <w:rsid w:val="00C96DA5"/>
    <w:rsid w:val="00C97DFA"/>
    <w:rsid w:val="00CA0962"/>
    <w:rsid w:val="00CA5F8D"/>
    <w:rsid w:val="00CA67C7"/>
    <w:rsid w:val="00CA7384"/>
    <w:rsid w:val="00CB1751"/>
    <w:rsid w:val="00CB3A58"/>
    <w:rsid w:val="00CB42ED"/>
    <w:rsid w:val="00CB6C14"/>
    <w:rsid w:val="00CB7701"/>
    <w:rsid w:val="00CB7785"/>
    <w:rsid w:val="00CC0DD9"/>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216"/>
    <w:rsid w:val="00CF667A"/>
    <w:rsid w:val="00D0039D"/>
    <w:rsid w:val="00D00AB6"/>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2F67"/>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4CB1"/>
    <w:rsid w:val="00D55820"/>
    <w:rsid w:val="00D604ED"/>
    <w:rsid w:val="00D60BD1"/>
    <w:rsid w:val="00D6104D"/>
    <w:rsid w:val="00D648BB"/>
    <w:rsid w:val="00D66C88"/>
    <w:rsid w:val="00D73163"/>
    <w:rsid w:val="00D7427B"/>
    <w:rsid w:val="00D74557"/>
    <w:rsid w:val="00D74733"/>
    <w:rsid w:val="00D7492E"/>
    <w:rsid w:val="00D76EA3"/>
    <w:rsid w:val="00D7703E"/>
    <w:rsid w:val="00D7762F"/>
    <w:rsid w:val="00D77BAC"/>
    <w:rsid w:val="00D808CE"/>
    <w:rsid w:val="00D80C4E"/>
    <w:rsid w:val="00D82363"/>
    <w:rsid w:val="00D82429"/>
    <w:rsid w:val="00D842A2"/>
    <w:rsid w:val="00D8463B"/>
    <w:rsid w:val="00D850C0"/>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99C"/>
    <w:rsid w:val="00DB6C55"/>
    <w:rsid w:val="00DB79F2"/>
    <w:rsid w:val="00DB7F28"/>
    <w:rsid w:val="00DC0810"/>
    <w:rsid w:val="00DC0ADE"/>
    <w:rsid w:val="00DC1326"/>
    <w:rsid w:val="00DC1800"/>
    <w:rsid w:val="00DC1F9D"/>
    <w:rsid w:val="00DC22B3"/>
    <w:rsid w:val="00DC2DE8"/>
    <w:rsid w:val="00DC47F9"/>
    <w:rsid w:val="00DC5255"/>
    <w:rsid w:val="00DC5292"/>
    <w:rsid w:val="00DC578F"/>
    <w:rsid w:val="00DC5F9B"/>
    <w:rsid w:val="00DC624E"/>
    <w:rsid w:val="00DD0B72"/>
    <w:rsid w:val="00DD1EC0"/>
    <w:rsid w:val="00DD204D"/>
    <w:rsid w:val="00DD20F9"/>
    <w:rsid w:val="00DD304F"/>
    <w:rsid w:val="00DD3F4A"/>
    <w:rsid w:val="00DD79ED"/>
    <w:rsid w:val="00DE19F8"/>
    <w:rsid w:val="00DE1F32"/>
    <w:rsid w:val="00DE20EA"/>
    <w:rsid w:val="00DE25BB"/>
    <w:rsid w:val="00DE43BE"/>
    <w:rsid w:val="00DE7DCD"/>
    <w:rsid w:val="00DF180B"/>
    <w:rsid w:val="00DF1902"/>
    <w:rsid w:val="00DF2230"/>
    <w:rsid w:val="00DF2B1C"/>
    <w:rsid w:val="00DF390B"/>
    <w:rsid w:val="00DF3AE3"/>
    <w:rsid w:val="00DF4164"/>
    <w:rsid w:val="00DF6B4C"/>
    <w:rsid w:val="00DF6FAD"/>
    <w:rsid w:val="00E02766"/>
    <w:rsid w:val="00E05640"/>
    <w:rsid w:val="00E0600F"/>
    <w:rsid w:val="00E06AE8"/>
    <w:rsid w:val="00E06E81"/>
    <w:rsid w:val="00E12149"/>
    <w:rsid w:val="00E14018"/>
    <w:rsid w:val="00E1458E"/>
    <w:rsid w:val="00E16DFE"/>
    <w:rsid w:val="00E17DF3"/>
    <w:rsid w:val="00E21F2B"/>
    <w:rsid w:val="00E22306"/>
    <w:rsid w:val="00E22A58"/>
    <w:rsid w:val="00E22F26"/>
    <w:rsid w:val="00E23D2E"/>
    <w:rsid w:val="00E24161"/>
    <w:rsid w:val="00E24C10"/>
    <w:rsid w:val="00E26A5B"/>
    <w:rsid w:val="00E30B02"/>
    <w:rsid w:val="00E317B0"/>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47D8"/>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66F"/>
    <w:rsid w:val="00E96EBF"/>
    <w:rsid w:val="00E975A9"/>
    <w:rsid w:val="00E97DCA"/>
    <w:rsid w:val="00EA1B5E"/>
    <w:rsid w:val="00EA4F49"/>
    <w:rsid w:val="00EA4FBC"/>
    <w:rsid w:val="00EA64B7"/>
    <w:rsid w:val="00EA78E6"/>
    <w:rsid w:val="00EA7C10"/>
    <w:rsid w:val="00EB007E"/>
    <w:rsid w:val="00EB0C2A"/>
    <w:rsid w:val="00EB0C80"/>
    <w:rsid w:val="00EB44BF"/>
    <w:rsid w:val="00EB4D38"/>
    <w:rsid w:val="00EB5F1C"/>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3CE1"/>
    <w:rsid w:val="00ED435E"/>
    <w:rsid w:val="00ED5205"/>
    <w:rsid w:val="00ED63EF"/>
    <w:rsid w:val="00EE0105"/>
    <w:rsid w:val="00EE0CB5"/>
    <w:rsid w:val="00EE1611"/>
    <w:rsid w:val="00EE1730"/>
    <w:rsid w:val="00EE1C6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24E2"/>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02BC"/>
    <w:rsid w:val="00F51A57"/>
    <w:rsid w:val="00F53813"/>
    <w:rsid w:val="00F53C19"/>
    <w:rsid w:val="00F54AD5"/>
    <w:rsid w:val="00F54BCF"/>
    <w:rsid w:val="00F54EF6"/>
    <w:rsid w:val="00F575F4"/>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4B00"/>
    <w:rsid w:val="00F8533E"/>
    <w:rsid w:val="00F85F06"/>
    <w:rsid w:val="00F86A7A"/>
    <w:rsid w:val="00F86DCE"/>
    <w:rsid w:val="00F90658"/>
    <w:rsid w:val="00F90AB3"/>
    <w:rsid w:val="00F917CC"/>
    <w:rsid w:val="00F917E2"/>
    <w:rsid w:val="00F91B1D"/>
    <w:rsid w:val="00F92B33"/>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45A"/>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636"/>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16E0-0FBA-49BB-9F5F-433F7887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Pages>
  <Words>2097</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81</cp:revision>
  <cp:lastPrinted>2018-04-16T20:36:00Z</cp:lastPrinted>
  <dcterms:created xsi:type="dcterms:W3CDTF">2018-04-09T15:10:00Z</dcterms:created>
  <dcterms:modified xsi:type="dcterms:W3CDTF">2018-05-31T16:02:00Z</dcterms:modified>
</cp:coreProperties>
</file>