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0D" w:rsidRPr="00BB430D" w:rsidRDefault="00BB430D" w:rsidP="00BB430D">
      <w:pPr>
        <w:pStyle w:val="Sinespaciado"/>
        <w:spacing w:line="360" w:lineRule="auto"/>
        <w:jc w:val="center"/>
        <w:rPr>
          <w:rFonts w:ascii="Georgia" w:hAnsi="Georgia" w:cs="Arial"/>
          <w:w w:val="140"/>
        </w:rPr>
      </w:pPr>
      <w:r w:rsidRPr="00BB430D">
        <w:rPr>
          <w:rFonts w:ascii="Georgia" w:hAnsi="Georgia" w:cs="Arial"/>
          <w:noProof/>
        </w:rPr>
        <w:drawing>
          <wp:inline distT="0" distB="0" distL="0" distR="0" wp14:anchorId="1AF456A7" wp14:editId="2AAD1272">
            <wp:extent cx="36195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BB430D" w:rsidRPr="00BB430D" w:rsidRDefault="00BB430D" w:rsidP="00BB430D">
      <w:pPr>
        <w:pStyle w:val="Sinespaciado"/>
        <w:spacing w:line="360" w:lineRule="auto"/>
        <w:jc w:val="center"/>
        <w:rPr>
          <w:rFonts w:ascii="Georgia" w:hAnsi="Georgia" w:cs="Arial"/>
          <w:w w:val="140"/>
          <w:sz w:val="14"/>
          <w:szCs w:val="14"/>
        </w:rPr>
      </w:pPr>
      <w:r w:rsidRPr="00BB430D">
        <w:rPr>
          <w:rFonts w:ascii="Georgia" w:hAnsi="Georgia" w:cs="Arial"/>
          <w:w w:val="140"/>
          <w:sz w:val="14"/>
          <w:szCs w:val="14"/>
        </w:rPr>
        <w:t>REPUBLICA DE COLOMBIA</w:t>
      </w:r>
    </w:p>
    <w:p w:rsidR="00BB430D" w:rsidRPr="00BB430D" w:rsidRDefault="00BB430D" w:rsidP="00BB430D">
      <w:pPr>
        <w:pStyle w:val="Sinespaciado"/>
        <w:tabs>
          <w:tab w:val="center" w:pos="4987"/>
          <w:tab w:val="left" w:pos="8449"/>
        </w:tabs>
        <w:spacing w:line="360" w:lineRule="auto"/>
        <w:jc w:val="center"/>
        <w:rPr>
          <w:rFonts w:ascii="Georgia" w:hAnsi="Georgia" w:cs="Arial"/>
          <w:w w:val="140"/>
        </w:rPr>
      </w:pPr>
      <w:r w:rsidRPr="00BB430D">
        <w:rPr>
          <w:rFonts w:ascii="Georgia" w:hAnsi="Georgia" w:cs="Arial"/>
          <w:w w:val="140"/>
          <w:sz w:val="14"/>
          <w:szCs w:val="14"/>
        </w:rPr>
        <w:t>RAMA JUDICIAL DEL PODER PÚBLICO</w:t>
      </w:r>
    </w:p>
    <w:p w:rsidR="00BB430D" w:rsidRPr="00BB430D" w:rsidRDefault="00BB430D" w:rsidP="00BB430D">
      <w:pPr>
        <w:pStyle w:val="Sinespaciado"/>
        <w:spacing w:line="360" w:lineRule="auto"/>
        <w:jc w:val="center"/>
        <w:rPr>
          <w:rFonts w:ascii="Georgia" w:hAnsi="Georgia" w:cs="Arial"/>
          <w:w w:val="140"/>
          <w:sz w:val="16"/>
          <w:szCs w:val="16"/>
        </w:rPr>
      </w:pPr>
      <w:r w:rsidRPr="00BB430D">
        <w:rPr>
          <w:rFonts w:ascii="Georgia" w:hAnsi="Georgia" w:cs="Arial"/>
          <w:w w:val="140"/>
          <w:sz w:val="18"/>
          <w:szCs w:val="18"/>
        </w:rPr>
        <w:t>T</w:t>
      </w:r>
      <w:r w:rsidRPr="00BB430D">
        <w:rPr>
          <w:rFonts w:ascii="Georgia" w:hAnsi="Georgia" w:cs="Arial"/>
          <w:w w:val="140"/>
          <w:sz w:val="16"/>
          <w:szCs w:val="16"/>
        </w:rPr>
        <w:t>RIBUNAL</w:t>
      </w:r>
      <w:r w:rsidRPr="00BB430D">
        <w:rPr>
          <w:rFonts w:ascii="Georgia" w:hAnsi="Georgia" w:cs="Arial"/>
          <w:w w:val="140"/>
          <w:sz w:val="18"/>
          <w:szCs w:val="18"/>
        </w:rPr>
        <w:t xml:space="preserve"> S</w:t>
      </w:r>
      <w:r w:rsidRPr="00BB430D">
        <w:rPr>
          <w:rFonts w:ascii="Georgia" w:hAnsi="Georgia" w:cs="Arial"/>
          <w:w w:val="140"/>
          <w:sz w:val="16"/>
          <w:szCs w:val="16"/>
        </w:rPr>
        <w:t xml:space="preserve">UPERIOR DE </w:t>
      </w:r>
      <w:r w:rsidRPr="00BB430D">
        <w:rPr>
          <w:rFonts w:ascii="Georgia" w:hAnsi="Georgia" w:cs="Arial"/>
          <w:w w:val="140"/>
          <w:sz w:val="18"/>
          <w:szCs w:val="18"/>
        </w:rPr>
        <w:t>D</w:t>
      </w:r>
      <w:r w:rsidRPr="00BB430D">
        <w:rPr>
          <w:rFonts w:ascii="Georgia" w:hAnsi="Georgia" w:cs="Arial"/>
          <w:w w:val="140"/>
          <w:sz w:val="16"/>
          <w:szCs w:val="16"/>
        </w:rPr>
        <w:t>ISTRITO</w:t>
      </w:r>
      <w:r w:rsidRPr="00BB430D">
        <w:rPr>
          <w:rFonts w:ascii="Georgia" w:hAnsi="Georgia" w:cs="Arial"/>
          <w:w w:val="140"/>
          <w:sz w:val="18"/>
          <w:szCs w:val="18"/>
        </w:rPr>
        <w:t xml:space="preserve"> J</w:t>
      </w:r>
      <w:r w:rsidRPr="00BB430D">
        <w:rPr>
          <w:rFonts w:ascii="Georgia" w:hAnsi="Georgia" w:cs="Arial"/>
          <w:w w:val="140"/>
          <w:sz w:val="16"/>
          <w:szCs w:val="16"/>
        </w:rPr>
        <w:t>UDICIAL</w:t>
      </w:r>
    </w:p>
    <w:p w:rsidR="00BB430D" w:rsidRPr="00BB430D" w:rsidRDefault="00BB430D" w:rsidP="00BB430D">
      <w:pPr>
        <w:pStyle w:val="Sinespaciado"/>
        <w:spacing w:line="360" w:lineRule="auto"/>
        <w:jc w:val="center"/>
        <w:rPr>
          <w:rFonts w:ascii="Georgia" w:hAnsi="Georgia" w:cs="Arial"/>
          <w:w w:val="140"/>
          <w:sz w:val="16"/>
          <w:szCs w:val="16"/>
        </w:rPr>
      </w:pPr>
      <w:r w:rsidRPr="00BB430D">
        <w:rPr>
          <w:rFonts w:ascii="Georgia" w:hAnsi="Georgia" w:cs="Arial"/>
          <w:w w:val="140"/>
          <w:sz w:val="18"/>
          <w:szCs w:val="16"/>
        </w:rPr>
        <w:t>S</w:t>
      </w:r>
      <w:r w:rsidRPr="00BB430D">
        <w:rPr>
          <w:rFonts w:ascii="Georgia" w:hAnsi="Georgia" w:cs="Arial"/>
          <w:w w:val="140"/>
          <w:sz w:val="16"/>
          <w:szCs w:val="14"/>
        </w:rPr>
        <w:t xml:space="preserve">ALA </w:t>
      </w:r>
      <w:r w:rsidRPr="00BB430D">
        <w:rPr>
          <w:rFonts w:ascii="Georgia" w:hAnsi="Georgia" w:cs="Arial"/>
          <w:w w:val="140"/>
          <w:sz w:val="18"/>
          <w:szCs w:val="14"/>
        </w:rPr>
        <w:t>U</w:t>
      </w:r>
      <w:r w:rsidRPr="00BB430D">
        <w:rPr>
          <w:rFonts w:ascii="Georgia" w:hAnsi="Georgia" w:cs="Arial"/>
          <w:w w:val="140"/>
          <w:sz w:val="16"/>
          <w:szCs w:val="14"/>
        </w:rPr>
        <w:t xml:space="preserve">NITARIA </w:t>
      </w:r>
      <w:r w:rsidRPr="00BB430D">
        <w:rPr>
          <w:rFonts w:ascii="Georgia" w:hAnsi="Georgia" w:cs="Arial"/>
          <w:w w:val="140"/>
          <w:sz w:val="16"/>
          <w:szCs w:val="16"/>
        </w:rPr>
        <w:t xml:space="preserve">DE </w:t>
      </w:r>
      <w:r w:rsidRPr="00BB430D">
        <w:rPr>
          <w:rFonts w:ascii="Georgia" w:hAnsi="Georgia" w:cs="Arial"/>
          <w:w w:val="140"/>
          <w:sz w:val="18"/>
          <w:szCs w:val="16"/>
        </w:rPr>
        <w:t>D</w:t>
      </w:r>
      <w:r w:rsidRPr="00BB430D">
        <w:rPr>
          <w:rFonts w:ascii="Georgia" w:hAnsi="Georgia" w:cs="Arial"/>
          <w:w w:val="140"/>
          <w:sz w:val="16"/>
          <w:szCs w:val="16"/>
        </w:rPr>
        <w:t xml:space="preserve">ECISIÓN </w:t>
      </w:r>
      <w:r w:rsidRPr="00BB430D">
        <w:rPr>
          <w:rFonts w:ascii="Georgia" w:hAnsi="Georgia" w:cs="Arial"/>
          <w:w w:val="140"/>
          <w:sz w:val="18"/>
          <w:szCs w:val="16"/>
        </w:rPr>
        <w:t>C</w:t>
      </w:r>
      <w:r w:rsidRPr="00BB430D">
        <w:rPr>
          <w:rFonts w:ascii="Georgia" w:hAnsi="Georgia" w:cs="Arial"/>
          <w:w w:val="140"/>
          <w:sz w:val="16"/>
          <w:szCs w:val="16"/>
        </w:rPr>
        <w:t xml:space="preserve">IVIL </w:t>
      </w:r>
      <w:r w:rsidRPr="00BB430D">
        <w:rPr>
          <w:rFonts w:ascii="Georgia" w:hAnsi="Georgia" w:cs="Arial"/>
          <w:w w:val="140"/>
          <w:sz w:val="14"/>
          <w:szCs w:val="14"/>
        </w:rPr>
        <w:t>–</w:t>
      </w:r>
      <w:r w:rsidRPr="00BB430D">
        <w:rPr>
          <w:rFonts w:ascii="Georgia" w:hAnsi="Georgia" w:cs="Arial"/>
          <w:w w:val="140"/>
          <w:sz w:val="16"/>
          <w:szCs w:val="14"/>
        </w:rPr>
        <w:t xml:space="preserve"> </w:t>
      </w:r>
      <w:r w:rsidRPr="00BB430D">
        <w:rPr>
          <w:rFonts w:ascii="Georgia" w:hAnsi="Georgia" w:cs="Arial"/>
          <w:w w:val="140"/>
          <w:sz w:val="18"/>
          <w:szCs w:val="16"/>
        </w:rPr>
        <w:t>F</w:t>
      </w:r>
      <w:r w:rsidRPr="00BB430D">
        <w:rPr>
          <w:rFonts w:ascii="Georgia" w:hAnsi="Georgia" w:cs="Arial"/>
          <w:w w:val="140"/>
          <w:sz w:val="16"/>
          <w:szCs w:val="16"/>
        </w:rPr>
        <w:t xml:space="preserve">AMILIA – </w:t>
      </w:r>
      <w:r w:rsidRPr="00BB430D">
        <w:rPr>
          <w:rFonts w:ascii="Georgia" w:hAnsi="Georgia" w:cs="Arial"/>
          <w:w w:val="140"/>
          <w:sz w:val="18"/>
          <w:szCs w:val="16"/>
        </w:rPr>
        <w:t>D</w:t>
      </w:r>
      <w:r w:rsidRPr="00BB430D">
        <w:rPr>
          <w:rFonts w:ascii="Georgia" w:hAnsi="Georgia" w:cs="Arial"/>
          <w:w w:val="140"/>
          <w:sz w:val="16"/>
          <w:szCs w:val="16"/>
        </w:rPr>
        <w:t xml:space="preserve">ISTRITO DE </w:t>
      </w:r>
      <w:r w:rsidRPr="00BB430D">
        <w:rPr>
          <w:rFonts w:ascii="Georgia" w:hAnsi="Georgia" w:cs="Arial"/>
          <w:w w:val="140"/>
          <w:sz w:val="18"/>
          <w:szCs w:val="16"/>
        </w:rPr>
        <w:t>P</w:t>
      </w:r>
      <w:r w:rsidRPr="00BB430D">
        <w:rPr>
          <w:rFonts w:ascii="Georgia" w:hAnsi="Georgia" w:cs="Arial"/>
          <w:w w:val="140"/>
          <w:sz w:val="16"/>
          <w:szCs w:val="16"/>
        </w:rPr>
        <w:t>EREIRA</w:t>
      </w:r>
    </w:p>
    <w:p w:rsidR="00BB430D" w:rsidRPr="00BB430D" w:rsidRDefault="00BB430D" w:rsidP="00BB430D">
      <w:pPr>
        <w:pStyle w:val="Sinespaciado"/>
        <w:spacing w:line="360" w:lineRule="auto"/>
        <w:jc w:val="center"/>
        <w:rPr>
          <w:rFonts w:ascii="Georgia" w:hAnsi="Georgia" w:cs="Arial"/>
          <w:w w:val="140"/>
          <w:sz w:val="14"/>
          <w:szCs w:val="14"/>
        </w:rPr>
      </w:pPr>
      <w:r w:rsidRPr="00BB430D">
        <w:rPr>
          <w:rFonts w:ascii="Georgia" w:hAnsi="Georgia" w:cs="Arial"/>
          <w:w w:val="140"/>
          <w:sz w:val="18"/>
          <w:szCs w:val="18"/>
        </w:rPr>
        <w:t>D</w:t>
      </w:r>
      <w:r w:rsidRPr="00BB430D">
        <w:rPr>
          <w:rFonts w:ascii="Georgia" w:hAnsi="Georgia" w:cs="Arial"/>
          <w:w w:val="140"/>
          <w:sz w:val="14"/>
          <w:szCs w:val="14"/>
        </w:rPr>
        <w:t>EPARTAMENTO DEL</w:t>
      </w:r>
      <w:r w:rsidRPr="00BB430D">
        <w:rPr>
          <w:rFonts w:ascii="Georgia" w:hAnsi="Georgia" w:cs="Arial"/>
          <w:w w:val="140"/>
          <w:sz w:val="12"/>
          <w:szCs w:val="12"/>
        </w:rPr>
        <w:t xml:space="preserve"> </w:t>
      </w:r>
      <w:r w:rsidRPr="00BB430D">
        <w:rPr>
          <w:rFonts w:ascii="Georgia" w:hAnsi="Georgia" w:cs="Arial"/>
          <w:w w:val="140"/>
          <w:sz w:val="18"/>
          <w:szCs w:val="18"/>
        </w:rPr>
        <w:t>R</w:t>
      </w:r>
      <w:r w:rsidRPr="00BB430D">
        <w:rPr>
          <w:rFonts w:ascii="Georgia" w:hAnsi="Georgia" w:cs="Arial"/>
          <w:w w:val="140"/>
          <w:sz w:val="14"/>
          <w:szCs w:val="14"/>
        </w:rPr>
        <w:t>ISARALDA</w:t>
      </w:r>
    </w:p>
    <w:p w:rsidR="00BB430D" w:rsidRPr="00BB430D" w:rsidRDefault="00BB430D" w:rsidP="00BB430D">
      <w:pPr>
        <w:pStyle w:val="Textoindependiente"/>
        <w:tabs>
          <w:tab w:val="clear" w:pos="3540"/>
          <w:tab w:val="clear" w:pos="4248"/>
          <w:tab w:val="left" w:pos="3600"/>
        </w:tabs>
        <w:spacing w:line="360" w:lineRule="auto"/>
        <w:jc w:val="center"/>
        <w:rPr>
          <w:rFonts w:ascii="Georgia" w:hAnsi="Georgia" w:cs="Arial"/>
          <w:sz w:val="22"/>
          <w:szCs w:val="22"/>
        </w:rPr>
      </w:pPr>
    </w:p>
    <w:p w:rsidR="00BB430D" w:rsidRPr="00BB430D" w:rsidRDefault="00BB430D" w:rsidP="00BB430D">
      <w:pPr>
        <w:pStyle w:val="Textoindependiente"/>
        <w:tabs>
          <w:tab w:val="clear" w:pos="3540"/>
          <w:tab w:val="clear" w:pos="4248"/>
          <w:tab w:val="clear" w:pos="4956"/>
          <w:tab w:val="left" w:pos="3544"/>
        </w:tabs>
        <w:spacing w:line="360" w:lineRule="auto"/>
        <w:rPr>
          <w:rFonts w:ascii="Georgia" w:hAnsi="Georgia" w:cs="Arial"/>
          <w:sz w:val="22"/>
          <w:szCs w:val="22"/>
        </w:rPr>
      </w:pPr>
      <w:r w:rsidRPr="00BB430D">
        <w:rPr>
          <w:rFonts w:ascii="Georgia" w:hAnsi="Georgia" w:cs="Arial"/>
          <w:sz w:val="22"/>
          <w:szCs w:val="22"/>
        </w:rPr>
        <w:tab/>
      </w:r>
      <w:r w:rsidRPr="00BB430D">
        <w:rPr>
          <w:rFonts w:ascii="Georgia" w:hAnsi="Georgia" w:cs="Arial"/>
          <w:sz w:val="22"/>
          <w:szCs w:val="22"/>
        </w:rPr>
        <w:tab/>
        <w:t>Asunto</w:t>
      </w:r>
      <w:r w:rsidRPr="00BB430D">
        <w:rPr>
          <w:rFonts w:ascii="Georgia" w:hAnsi="Georgia" w:cs="Arial"/>
          <w:sz w:val="22"/>
          <w:szCs w:val="22"/>
        </w:rPr>
        <w:tab/>
      </w:r>
      <w:r w:rsidRPr="00BB430D">
        <w:rPr>
          <w:rFonts w:ascii="Georgia" w:hAnsi="Georgia" w:cs="Arial"/>
          <w:sz w:val="22"/>
          <w:szCs w:val="22"/>
        </w:rPr>
        <w:tab/>
      </w:r>
      <w:r w:rsidRPr="00BB430D">
        <w:rPr>
          <w:rFonts w:ascii="Georgia" w:hAnsi="Georgia" w:cs="Arial"/>
          <w:sz w:val="22"/>
          <w:szCs w:val="22"/>
        </w:rPr>
        <w:tab/>
        <w:t>: Decide consulta – Sanción por desacato</w:t>
      </w:r>
    </w:p>
    <w:p w:rsidR="00BB430D" w:rsidRPr="00BB430D" w:rsidRDefault="00BB430D" w:rsidP="00BB430D">
      <w:pPr>
        <w:pStyle w:val="Textoindependiente"/>
        <w:spacing w:line="360" w:lineRule="auto"/>
        <w:rPr>
          <w:rFonts w:ascii="Georgia" w:hAnsi="Georgia" w:cs="Arial"/>
          <w:sz w:val="22"/>
          <w:szCs w:val="22"/>
        </w:rPr>
      </w:pPr>
      <w:r w:rsidRPr="00BB430D">
        <w:rPr>
          <w:rFonts w:ascii="Georgia" w:hAnsi="Georgia" w:cs="Arial"/>
          <w:sz w:val="22"/>
          <w:szCs w:val="22"/>
        </w:rPr>
        <w:tab/>
      </w:r>
      <w:r w:rsidRPr="00BB430D">
        <w:rPr>
          <w:rFonts w:ascii="Georgia" w:hAnsi="Georgia" w:cs="Arial"/>
          <w:sz w:val="22"/>
          <w:szCs w:val="22"/>
        </w:rPr>
        <w:tab/>
      </w:r>
      <w:proofErr w:type="spellStart"/>
      <w:r w:rsidRPr="00BB430D">
        <w:rPr>
          <w:rFonts w:ascii="Georgia" w:hAnsi="Georgia" w:cs="Arial"/>
          <w:sz w:val="22"/>
          <w:szCs w:val="22"/>
        </w:rPr>
        <w:t>Incidentante</w:t>
      </w:r>
      <w:proofErr w:type="spellEnd"/>
      <w:r w:rsidRPr="00BB430D">
        <w:rPr>
          <w:rFonts w:ascii="Georgia" w:hAnsi="Georgia" w:cs="Arial"/>
          <w:sz w:val="22"/>
          <w:szCs w:val="22"/>
        </w:rPr>
        <w:tab/>
      </w:r>
      <w:r w:rsidRPr="00BB430D">
        <w:rPr>
          <w:rFonts w:ascii="Georgia" w:hAnsi="Georgia" w:cs="Arial"/>
          <w:sz w:val="22"/>
          <w:szCs w:val="22"/>
        </w:rPr>
        <w:tab/>
        <w:t xml:space="preserve">: </w:t>
      </w:r>
      <w:proofErr w:type="spellStart"/>
      <w:r w:rsidRPr="00BB430D">
        <w:rPr>
          <w:rFonts w:ascii="Georgia" w:hAnsi="Georgia" w:cs="Arial"/>
          <w:sz w:val="22"/>
          <w:szCs w:val="22"/>
          <w:lang w:val="en-GB"/>
        </w:rPr>
        <w:t>María</w:t>
      </w:r>
      <w:proofErr w:type="spellEnd"/>
      <w:r w:rsidRPr="00BB430D">
        <w:rPr>
          <w:rFonts w:ascii="Georgia" w:hAnsi="Georgia" w:cs="Arial"/>
          <w:sz w:val="22"/>
          <w:szCs w:val="22"/>
          <w:lang w:val="en-GB"/>
        </w:rPr>
        <w:t xml:space="preserve"> </w:t>
      </w:r>
      <w:proofErr w:type="spellStart"/>
      <w:r w:rsidRPr="00BB430D">
        <w:rPr>
          <w:rFonts w:ascii="Georgia" w:hAnsi="Georgia" w:cs="Arial"/>
          <w:sz w:val="22"/>
          <w:szCs w:val="22"/>
          <w:lang w:val="en-GB"/>
        </w:rPr>
        <w:t>Edilia</w:t>
      </w:r>
      <w:proofErr w:type="spellEnd"/>
      <w:r w:rsidRPr="00BB430D">
        <w:rPr>
          <w:rFonts w:ascii="Georgia" w:hAnsi="Georgia" w:cs="Arial"/>
          <w:sz w:val="22"/>
          <w:szCs w:val="22"/>
          <w:lang w:val="en-GB"/>
        </w:rPr>
        <w:t xml:space="preserve"> </w:t>
      </w:r>
      <w:proofErr w:type="spellStart"/>
      <w:r w:rsidRPr="00BB430D">
        <w:rPr>
          <w:rFonts w:ascii="Georgia" w:hAnsi="Georgia" w:cs="Arial"/>
          <w:sz w:val="22"/>
          <w:szCs w:val="22"/>
          <w:lang w:val="en-GB"/>
        </w:rPr>
        <w:t>Suárez</w:t>
      </w:r>
      <w:proofErr w:type="spellEnd"/>
      <w:r w:rsidRPr="00BB430D">
        <w:rPr>
          <w:rFonts w:ascii="Georgia" w:hAnsi="Georgia" w:cs="Arial"/>
          <w:sz w:val="22"/>
          <w:szCs w:val="22"/>
          <w:lang w:val="en-GB"/>
        </w:rPr>
        <w:t xml:space="preserve"> </w:t>
      </w:r>
      <w:proofErr w:type="spellStart"/>
      <w:r w:rsidRPr="00BB430D">
        <w:rPr>
          <w:rFonts w:ascii="Georgia" w:hAnsi="Georgia" w:cs="Arial"/>
          <w:sz w:val="22"/>
          <w:szCs w:val="22"/>
          <w:lang w:val="en-GB"/>
        </w:rPr>
        <w:t>Gaviria</w:t>
      </w:r>
      <w:proofErr w:type="spellEnd"/>
    </w:p>
    <w:p w:rsidR="00BB430D" w:rsidRDefault="00BB430D" w:rsidP="00BB430D">
      <w:pPr>
        <w:pStyle w:val="Textoindependiente"/>
        <w:tabs>
          <w:tab w:val="clear" w:pos="3540"/>
          <w:tab w:val="left" w:pos="3544"/>
        </w:tabs>
        <w:spacing w:line="360" w:lineRule="auto"/>
        <w:ind w:left="3540" w:hanging="3540"/>
        <w:rPr>
          <w:rFonts w:ascii="Georgia" w:hAnsi="Georgia" w:cs="Arial"/>
          <w:sz w:val="22"/>
          <w:szCs w:val="22"/>
        </w:rPr>
      </w:pPr>
      <w:r w:rsidRPr="00BB430D">
        <w:rPr>
          <w:rFonts w:ascii="Georgia" w:hAnsi="Georgia" w:cs="Arial"/>
          <w:sz w:val="22"/>
          <w:szCs w:val="22"/>
        </w:rPr>
        <w:tab/>
      </w:r>
      <w:r w:rsidRPr="00BB430D">
        <w:rPr>
          <w:rFonts w:ascii="Georgia" w:hAnsi="Georgia" w:cs="Arial"/>
          <w:sz w:val="22"/>
          <w:szCs w:val="22"/>
        </w:rPr>
        <w:tab/>
      </w:r>
      <w:proofErr w:type="spellStart"/>
      <w:r w:rsidRPr="00BB430D">
        <w:rPr>
          <w:rFonts w:ascii="Georgia" w:hAnsi="Georgia" w:cs="Arial"/>
          <w:sz w:val="22"/>
          <w:szCs w:val="22"/>
        </w:rPr>
        <w:t>Incidentada</w:t>
      </w:r>
      <w:proofErr w:type="spellEnd"/>
      <w:r w:rsidRPr="00BB430D">
        <w:rPr>
          <w:rFonts w:ascii="Georgia" w:hAnsi="Georgia" w:cs="Arial"/>
          <w:sz w:val="22"/>
          <w:szCs w:val="22"/>
        </w:rPr>
        <w:t xml:space="preserve"> (s)</w:t>
      </w:r>
      <w:r w:rsidRPr="00BB430D">
        <w:rPr>
          <w:rFonts w:ascii="Georgia" w:hAnsi="Georgia" w:cs="Arial"/>
          <w:sz w:val="22"/>
          <w:szCs w:val="22"/>
        </w:rPr>
        <w:tab/>
      </w:r>
      <w:r w:rsidRPr="00BB430D">
        <w:rPr>
          <w:rFonts w:ascii="Georgia" w:hAnsi="Georgia" w:cs="Arial"/>
          <w:sz w:val="22"/>
          <w:szCs w:val="22"/>
        </w:rPr>
        <w:tab/>
        <w:t xml:space="preserve">: </w:t>
      </w:r>
      <w:r>
        <w:rPr>
          <w:rFonts w:ascii="Georgia" w:hAnsi="Georgia" w:cs="Arial"/>
          <w:sz w:val="22"/>
          <w:szCs w:val="22"/>
        </w:rPr>
        <w:t xml:space="preserve">Directora Técnica de Registro y Gestión de la Información de </w:t>
      </w:r>
    </w:p>
    <w:p w:rsidR="00BB430D" w:rsidRPr="00BB430D" w:rsidRDefault="00BB430D" w:rsidP="00BB430D">
      <w:pPr>
        <w:pStyle w:val="Textoindependiente"/>
        <w:tabs>
          <w:tab w:val="clear" w:pos="3540"/>
          <w:tab w:val="left" w:pos="3544"/>
        </w:tabs>
        <w:spacing w:line="360" w:lineRule="auto"/>
        <w:ind w:left="3540" w:hanging="3540"/>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BB430D">
        <w:rPr>
          <w:rFonts w:ascii="Georgia" w:hAnsi="Georgia" w:cs="Arial"/>
          <w:color w:val="FFFFFF" w:themeColor="background1"/>
          <w:sz w:val="22"/>
          <w:szCs w:val="22"/>
        </w:rPr>
        <w:t xml:space="preserve">: </w:t>
      </w:r>
      <w:proofErr w:type="gramStart"/>
      <w:r>
        <w:rPr>
          <w:rFonts w:ascii="Georgia" w:hAnsi="Georgia" w:cs="Arial"/>
          <w:sz w:val="22"/>
          <w:szCs w:val="22"/>
        </w:rPr>
        <w:t>la</w:t>
      </w:r>
      <w:proofErr w:type="gramEnd"/>
      <w:r>
        <w:rPr>
          <w:rFonts w:ascii="Georgia" w:hAnsi="Georgia" w:cs="Arial"/>
          <w:sz w:val="22"/>
          <w:szCs w:val="22"/>
        </w:rPr>
        <w:t xml:space="preserve"> UARIV y otra</w:t>
      </w:r>
    </w:p>
    <w:p w:rsidR="00BB430D" w:rsidRPr="00BB430D" w:rsidRDefault="00BB430D" w:rsidP="00BB430D">
      <w:pPr>
        <w:pStyle w:val="Textoindependiente"/>
        <w:spacing w:line="360" w:lineRule="auto"/>
        <w:rPr>
          <w:rFonts w:ascii="Georgia" w:hAnsi="Georgia" w:cs="Arial"/>
          <w:sz w:val="22"/>
          <w:szCs w:val="22"/>
        </w:rPr>
      </w:pPr>
      <w:r w:rsidRPr="00BB430D">
        <w:rPr>
          <w:rFonts w:ascii="Georgia" w:hAnsi="Georgia" w:cs="Arial"/>
          <w:sz w:val="22"/>
          <w:szCs w:val="22"/>
        </w:rPr>
        <w:tab/>
      </w:r>
      <w:r w:rsidRPr="00BB430D">
        <w:rPr>
          <w:rFonts w:ascii="Georgia" w:hAnsi="Georgia" w:cs="Arial"/>
          <w:sz w:val="22"/>
          <w:szCs w:val="22"/>
        </w:rPr>
        <w:tab/>
        <w:t>Procedencia</w:t>
      </w:r>
      <w:r w:rsidRPr="00BB430D">
        <w:rPr>
          <w:rFonts w:ascii="Georgia" w:hAnsi="Georgia" w:cs="Arial"/>
          <w:sz w:val="22"/>
          <w:szCs w:val="22"/>
        </w:rPr>
        <w:tab/>
      </w:r>
      <w:r w:rsidRPr="00BB430D">
        <w:rPr>
          <w:rFonts w:ascii="Georgia" w:hAnsi="Georgia" w:cs="Arial"/>
          <w:sz w:val="22"/>
          <w:szCs w:val="22"/>
        </w:rPr>
        <w:tab/>
        <w:t>: Juzgado Promiscuo del</w:t>
      </w:r>
      <w:bookmarkStart w:id="0" w:name="_GoBack"/>
      <w:bookmarkEnd w:id="0"/>
      <w:r w:rsidRPr="00BB430D">
        <w:rPr>
          <w:rFonts w:ascii="Georgia" w:hAnsi="Georgia" w:cs="Arial"/>
          <w:sz w:val="22"/>
          <w:szCs w:val="22"/>
        </w:rPr>
        <w:t xml:space="preserve"> Circuito de Belén de Umbría</w:t>
      </w:r>
    </w:p>
    <w:p w:rsidR="00BB430D" w:rsidRPr="00BB430D" w:rsidRDefault="00BB430D" w:rsidP="00BB430D">
      <w:pPr>
        <w:pStyle w:val="Textoindependiente"/>
        <w:spacing w:line="360" w:lineRule="auto"/>
        <w:rPr>
          <w:rFonts w:ascii="Georgia" w:hAnsi="Georgia" w:cs="Arial"/>
          <w:sz w:val="22"/>
          <w:szCs w:val="22"/>
        </w:rPr>
      </w:pPr>
      <w:r w:rsidRPr="00BB430D">
        <w:rPr>
          <w:rFonts w:ascii="Georgia" w:hAnsi="Georgia" w:cs="Arial"/>
          <w:sz w:val="22"/>
          <w:szCs w:val="22"/>
        </w:rPr>
        <w:tab/>
      </w:r>
      <w:r w:rsidRPr="00BB430D">
        <w:rPr>
          <w:rFonts w:ascii="Georgia" w:hAnsi="Georgia" w:cs="Arial"/>
          <w:sz w:val="22"/>
          <w:szCs w:val="22"/>
        </w:rPr>
        <w:tab/>
        <w:t>Radicación</w:t>
      </w:r>
      <w:r w:rsidRPr="00BB430D">
        <w:rPr>
          <w:rFonts w:ascii="Georgia" w:hAnsi="Georgia" w:cs="Arial"/>
          <w:sz w:val="22"/>
          <w:szCs w:val="22"/>
        </w:rPr>
        <w:tab/>
      </w:r>
      <w:r w:rsidRPr="00BB430D">
        <w:rPr>
          <w:rFonts w:ascii="Georgia" w:hAnsi="Georgia" w:cs="Arial"/>
          <w:sz w:val="22"/>
          <w:szCs w:val="22"/>
        </w:rPr>
        <w:tab/>
        <w:t xml:space="preserve">: </w:t>
      </w:r>
      <w:r>
        <w:rPr>
          <w:rFonts w:ascii="Georgia" w:hAnsi="Georgia" w:cs="Arial"/>
          <w:sz w:val="22"/>
          <w:szCs w:val="22"/>
        </w:rPr>
        <w:t>2014-00146-02</w:t>
      </w:r>
    </w:p>
    <w:p w:rsidR="00BB430D" w:rsidRPr="00BB430D" w:rsidRDefault="00BB430D" w:rsidP="00BB430D">
      <w:pPr>
        <w:pStyle w:val="Textoindependiente"/>
        <w:spacing w:line="360" w:lineRule="auto"/>
        <w:rPr>
          <w:rFonts w:ascii="Georgia" w:hAnsi="Georgia" w:cs="Arial"/>
          <w:sz w:val="22"/>
          <w:szCs w:val="22"/>
        </w:rPr>
      </w:pPr>
      <w:r w:rsidRPr="00BB430D">
        <w:rPr>
          <w:rFonts w:ascii="Georgia" w:hAnsi="Georgia" w:cs="Arial"/>
          <w:sz w:val="22"/>
          <w:szCs w:val="22"/>
        </w:rPr>
        <w:tab/>
      </w:r>
      <w:r w:rsidRPr="00BB430D">
        <w:rPr>
          <w:rFonts w:ascii="Georgia" w:hAnsi="Georgia" w:cs="Arial"/>
          <w:sz w:val="22"/>
          <w:szCs w:val="22"/>
        </w:rPr>
        <w:tab/>
        <w:t>Tema</w:t>
      </w:r>
      <w:r w:rsidRPr="00BB430D">
        <w:rPr>
          <w:rFonts w:ascii="Georgia" w:hAnsi="Georgia" w:cs="Arial"/>
          <w:sz w:val="22"/>
          <w:szCs w:val="22"/>
        </w:rPr>
        <w:tab/>
      </w:r>
      <w:r w:rsidRPr="00BB430D">
        <w:rPr>
          <w:rFonts w:ascii="Georgia" w:hAnsi="Georgia" w:cs="Arial"/>
          <w:sz w:val="22"/>
          <w:szCs w:val="22"/>
        </w:rPr>
        <w:tab/>
      </w:r>
      <w:r w:rsidRPr="00BB430D">
        <w:rPr>
          <w:rFonts w:ascii="Georgia" w:hAnsi="Georgia" w:cs="Arial"/>
          <w:sz w:val="22"/>
          <w:szCs w:val="22"/>
        </w:rPr>
        <w:tab/>
        <w:t xml:space="preserve">: </w:t>
      </w:r>
      <w:proofErr w:type="spellStart"/>
      <w:r w:rsidRPr="00BB430D">
        <w:rPr>
          <w:rFonts w:ascii="Georgia" w:hAnsi="Georgia" w:cs="Arial"/>
          <w:sz w:val="22"/>
          <w:szCs w:val="22"/>
          <w:lang w:val="en-GB"/>
        </w:rPr>
        <w:t>Subreglas</w:t>
      </w:r>
      <w:proofErr w:type="spellEnd"/>
      <w:r w:rsidRPr="00BB430D">
        <w:rPr>
          <w:rFonts w:ascii="Georgia" w:hAnsi="Georgia" w:cs="Arial"/>
          <w:sz w:val="22"/>
          <w:szCs w:val="22"/>
          <w:lang w:val="en-GB"/>
        </w:rPr>
        <w:t xml:space="preserve"> </w:t>
      </w:r>
      <w:proofErr w:type="spellStart"/>
      <w:r w:rsidRPr="00BB430D">
        <w:rPr>
          <w:rFonts w:ascii="Georgia" w:hAnsi="Georgia" w:cs="Arial"/>
          <w:sz w:val="22"/>
          <w:szCs w:val="22"/>
          <w:lang w:val="en-GB"/>
        </w:rPr>
        <w:t>desacato</w:t>
      </w:r>
      <w:proofErr w:type="spellEnd"/>
      <w:r w:rsidRPr="00BB430D">
        <w:rPr>
          <w:rFonts w:ascii="Georgia" w:hAnsi="Georgia" w:cs="Arial"/>
          <w:sz w:val="22"/>
          <w:szCs w:val="22"/>
          <w:lang w:val="en-GB"/>
        </w:rPr>
        <w:t xml:space="preserve"> – </w:t>
      </w:r>
      <w:proofErr w:type="spellStart"/>
      <w:r w:rsidRPr="00BB430D">
        <w:rPr>
          <w:rFonts w:ascii="Georgia" w:hAnsi="Georgia" w:cs="Arial"/>
          <w:sz w:val="22"/>
          <w:szCs w:val="22"/>
          <w:lang w:val="en-GB"/>
        </w:rPr>
        <w:t>Ejecutabilidad</w:t>
      </w:r>
      <w:proofErr w:type="spellEnd"/>
      <w:r w:rsidRPr="00BB430D">
        <w:rPr>
          <w:rFonts w:ascii="Georgia" w:hAnsi="Georgia" w:cs="Arial"/>
          <w:sz w:val="22"/>
          <w:szCs w:val="22"/>
          <w:lang w:val="en-GB"/>
        </w:rPr>
        <w:t xml:space="preserve"> del </w:t>
      </w:r>
      <w:proofErr w:type="spellStart"/>
      <w:r w:rsidRPr="00BB430D">
        <w:rPr>
          <w:rFonts w:ascii="Georgia" w:hAnsi="Georgia" w:cs="Arial"/>
          <w:sz w:val="22"/>
          <w:szCs w:val="22"/>
          <w:lang w:val="en-GB"/>
        </w:rPr>
        <w:t>fallo</w:t>
      </w:r>
      <w:proofErr w:type="spellEnd"/>
    </w:p>
    <w:p w:rsidR="00BB430D" w:rsidRPr="00BB430D" w:rsidRDefault="00BB430D" w:rsidP="00BB430D">
      <w:pPr>
        <w:spacing w:line="360" w:lineRule="auto"/>
        <w:ind w:left="708" w:firstLine="708"/>
        <w:rPr>
          <w:rFonts w:ascii="Georgia" w:hAnsi="Georgia" w:cs="Arial"/>
          <w:sz w:val="22"/>
          <w:szCs w:val="22"/>
          <w:lang w:val="es-CO"/>
        </w:rPr>
      </w:pPr>
      <w:r w:rsidRPr="00BB430D">
        <w:rPr>
          <w:rFonts w:ascii="Georgia" w:hAnsi="Georgia" w:cs="Arial"/>
          <w:sz w:val="22"/>
          <w:szCs w:val="22"/>
          <w:lang w:val="es-CO"/>
        </w:rPr>
        <w:t>Magistrado Ponente</w:t>
      </w:r>
      <w:r w:rsidRPr="00BB430D">
        <w:rPr>
          <w:rFonts w:ascii="Georgia" w:hAnsi="Georgia" w:cs="Arial"/>
          <w:sz w:val="22"/>
          <w:szCs w:val="22"/>
          <w:lang w:val="es-CO"/>
        </w:rPr>
        <w:tab/>
        <w:t xml:space="preserve">: </w:t>
      </w:r>
      <w:proofErr w:type="spellStart"/>
      <w:r w:rsidRPr="00BB430D">
        <w:rPr>
          <w:rFonts w:ascii="Georgia" w:hAnsi="Georgia" w:cs="Arial"/>
          <w:smallCaps/>
          <w:sz w:val="22"/>
          <w:szCs w:val="22"/>
          <w:lang w:val="es-CO"/>
        </w:rPr>
        <w:t>Duberney</w:t>
      </w:r>
      <w:proofErr w:type="spellEnd"/>
      <w:r w:rsidRPr="00BB430D">
        <w:rPr>
          <w:rFonts w:ascii="Georgia" w:hAnsi="Georgia" w:cs="Arial"/>
          <w:smallCaps/>
          <w:sz w:val="22"/>
          <w:szCs w:val="22"/>
          <w:lang w:val="es-CO"/>
        </w:rPr>
        <w:t xml:space="preserve"> Grisales Herrera</w:t>
      </w:r>
    </w:p>
    <w:p w:rsidR="00A23D66" w:rsidRPr="006F2071" w:rsidRDefault="00A23D66" w:rsidP="00A23D66">
      <w:pPr>
        <w:pBdr>
          <w:bottom w:val="double" w:sz="6" w:space="1" w:color="auto"/>
        </w:pBdr>
        <w:spacing w:line="360" w:lineRule="auto"/>
        <w:jc w:val="center"/>
        <w:rPr>
          <w:rFonts w:ascii="Arial" w:hAnsi="Arial" w:cs="Arial"/>
          <w:b/>
          <w:bCs/>
          <w:sz w:val="8"/>
          <w:szCs w:val="22"/>
        </w:rPr>
      </w:pPr>
    </w:p>
    <w:p w:rsidR="00A23D66" w:rsidRDefault="00A23D66" w:rsidP="00A23D66">
      <w:pPr>
        <w:spacing w:line="360" w:lineRule="auto"/>
        <w:jc w:val="center"/>
        <w:rPr>
          <w:rFonts w:ascii="Arial" w:hAnsi="Arial" w:cs="Arial"/>
          <w:b/>
          <w:bCs/>
          <w:sz w:val="22"/>
          <w:szCs w:val="22"/>
        </w:rPr>
      </w:pPr>
    </w:p>
    <w:p w:rsidR="00BB430D" w:rsidRPr="00BB430D" w:rsidRDefault="00BB430D" w:rsidP="00BB430D">
      <w:pPr>
        <w:spacing w:line="360" w:lineRule="auto"/>
        <w:jc w:val="center"/>
        <w:rPr>
          <w:rFonts w:ascii="Georgia" w:hAnsi="Georgia" w:cs="Arial"/>
          <w:sz w:val="28"/>
          <w:szCs w:val="28"/>
          <w:lang w:val="es-CO"/>
        </w:rPr>
      </w:pPr>
      <w:r w:rsidRPr="00BB430D">
        <w:rPr>
          <w:rFonts w:ascii="Georgia" w:hAnsi="Georgia" w:cs="Arial"/>
          <w:smallCaps/>
          <w:sz w:val="28"/>
          <w:szCs w:val="28"/>
          <w:lang w:val="es-CO"/>
        </w:rPr>
        <w:t xml:space="preserve">Pereira, R., </w:t>
      </w:r>
      <w:r w:rsidR="00EA16BE">
        <w:rPr>
          <w:rFonts w:ascii="Georgia" w:hAnsi="Georgia" w:cs="Arial"/>
          <w:smallCaps/>
          <w:sz w:val="28"/>
          <w:szCs w:val="28"/>
          <w:lang w:val="es-CO"/>
        </w:rPr>
        <w:t>cinco</w:t>
      </w:r>
      <w:r w:rsidRPr="00BB430D">
        <w:rPr>
          <w:rFonts w:ascii="Georgia" w:hAnsi="Georgia" w:cs="Arial"/>
          <w:smallCaps/>
          <w:sz w:val="28"/>
          <w:szCs w:val="28"/>
          <w:lang w:val="es-CO"/>
        </w:rPr>
        <w:t xml:space="preserve"> (</w:t>
      </w:r>
      <w:r w:rsidR="00EA16BE">
        <w:rPr>
          <w:rFonts w:ascii="Georgia" w:hAnsi="Georgia" w:cs="Arial"/>
          <w:smallCaps/>
          <w:sz w:val="28"/>
          <w:szCs w:val="28"/>
          <w:lang w:val="es-CO"/>
        </w:rPr>
        <w:t>5</w:t>
      </w:r>
      <w:r w:rsidRPr="00BB430D">
        <w:rPr>
          <w:rFonts w:ascii="Georgia" w:hAnsi="Georgia" w:cs="Arial"/>
          <w:smallCaps/>
          <w:sz w:val="28"/>
          <w:szCs w:val="28"/>
          <w:lang w:val="es-CO"/>
        </w:rPr>
        <w:t xml:space="preserve">) de </w:t>
      </w:r>
      <w:r>
        <w:rPr>
          <w:rFonts w:ascii="Georgia" w:hAnsi="Georgia" w:cs="Arial"/>
          <w:smallCaps/>
          <w:sz w:val="28"/>
          <w:szCs w:val="28"/>
          <w:lang w:val="es-CO"/>
        </w:rPr>
        <w:t xml:space="preserve">junio </w:t>
      </w:r>
      <w:r w:rsidRPr="00BB430D">
        <w:rPr>
          <w:rFonts w:ascii="Georgia" w:hAnsi="Georgia" w:cs="Arial"/>
          <w:smallCaps/>
          <w:sz w:val="28"/>
          <w:szCs w:val="28"/>
          <w:lang w:val="es-CO"/>
        </w:rPr>
        <w:t>de dos mil dieciséis (2016)</w:t>
      </w:r>
      <w:r w:rsidRPr="00BB430D">
        <w:rPr>
          <w:rFonts w:ascii="Georgia" w:hAnsi="Georgia" w:cs="Arial"/>
          <w:sz w:val="28"/>
          <w:szCs w:val="28"/>
          <w:lang w:val="es-CO"/>
        </w:rPr>
        <w:t>.</w:t>
      </w:r>
    </w:p>
    <w:p w:rsidR="00BB430D" w:rsidRPr="00BB430D" w:rsidRDefault="00BB430D" w:rsidP="00BB430D">
      <w:pPr>
        <w:spacing w:line="360" w:lineRule="auto"/>
        <w:jc w:val="center"/>
        <w:rPr>
          <w:rFonts w:ascii="Georgia" w:hAnsi="Georgia" w:cs="Arial"/>
          <w:b/>
          <w:bCs/>
          <w:sz w:val="24"/>
          <w:szCs w:val="24"/>
          <w:lang w:val="es-CO"/>
        </w:rPr>
      </w:pPr>
    </w:p>
    <w:p w:rsidR="00BB430D" w:rsidRPr="00BB430D" w:rsidRDefault="00BB430D" w:rsidP="00BB430D">
      <w:pPr>
        <w:pStyle w:val="Puesto"/>
        <w:numPr>
          <w:ilvl w:val="0"/>
          <w:numId w:val="1"/>
        </w:numPr>
        <w:spacing w:line="360" w:lineRule="auto"/>
        <w:jc w:val="left"/>
        <w:rPr>
          <w:rFonts w:ascii="Georgia" w:hAnsi="Georgia"/>
          <w:b w:val="0"/>
          <w:bCs w:val="0"/>
          <w:i w:val="0"/>
          <w:iCs w:val="0"/>
          <w:spacing w:val="-3"/>
          <w:lang w:val="es-ES_tradnl"/>
        </w:rPr>
      </w:pPr>
      <w:r w:rsidRPr="00BB430D">
        <w:rPr>
          <w:rFonts w:ascii="Georgia" w:hAnsi="Georgia"/>
          <w:b w:val="0"/>
          <w:bCs w:val="0"/>
          <w:i w:val="0"/>
          <w:iCs w:val="0"/>
        </w:rPr>
        <w:t>EL ASUNTO POR DECIDIR</w:t>
      </w:r>
    </w:p>
    <w:p w:rsidR="00BB430D" w:rsidRPr="00BB430D" w:rsidRDefault="00BB430D" w:rsidP="00BB430D">
      <w:pPr>
        <w:pStyle w:val="Puesto"/>
        <w:spacing w:line="360" w:lineRule="auto"/>
        <w:jc w:val="left"/>
        <w:rPr>
          <w:rFonts w:ascii="Georgia" w:hAnsi="Georgia"/>
          <w:b w:val="0"/>
          <w:bCs w:val="0"/>
          <w:i w:val="0"/>
          <w:iCs w:val="0"/>
          <w:spacing w:val="-3"/>
          <w:szCs w:val="22"/>
          <w:lang w:val="es-ES_tradnl"/>
        </w:rPr>
      </w:pPr>
    </w:p>
    <w:p w:rsidR="00BB430D" w:rsidRPr="00BB430D" w:rsidRDefault="00BB430D" w:rsidP="00BB430D">
      <w:pPr>
        <w:pStyle w:val="Puesto"/>
        <w:spacing w:line="360" w:lineRule="auto"/>
        <w:jc w:val="both"/>
        <w:rPr>
          <w:rFonts w:ascii="Georgia" w:hAnsi="Georgia"/>
          <w:b w:val="0"/>
          <w:bCs w:val="0"/>
          <w:i w:val="0"/>
          <w:iCs w:val="0"/>
          <w:spacing w:val="-3"/>
          <w:lang w:val="es-ES_tradnl"/>
        </w:rPr>
      </w:pPr>
      <w:r w:rsidRPr="00BB430D">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BB430D" w:rsidRPr="00BB430D" w:rsidRDefault="00BB430D" w:rsidP="00BB430D">
      <w:pPr>
        <w:pStyle w:val="Puesto"/>
        <w:spacing w:line="360" w:lineRule="auto"/>
        <w:jc w:val="left"/>
        <w:rPr>
          <w:rFonts w:ascii="Georgia" w:hAnsi="Georgia"/>
          <w:b w:val="0"/>
          <w:bCs w:val="0"/>
          <w:i w:val="0"/>
          <w:iCs w:val="0"/>
          <w:spacing w:val="-3"/>
          <w:lang w:val="es-ES_tradnl"/>
        </w:rPr>
      </w:pPr>
    </w:p>
    <w:p w:rsidR="00BB430D" w:rsidRPr="00BB430D" w:rsidRDefault="00BB430D" w:rsidP="00BB430D">
      <w:pPr>
        <w:numPr>
          <w:ilvl w:val="0"/>
          <w:numId w:val="1"/>
        </w:numPr>
        <w:spacing w:line="360" w:lineRule="auto"/>
        <w:jc w:val="both"/>
        <w:rPr>
          <w:rFonts w:ascii="Georgia" w:hAnsi="Georgia" w:cs="Arial"/>
          <w:sz w:val="24"/>
          <w:szCs w:val="24"/>
          <w:lang w:val="es-CO"/>
        </w:rPr>
      </w:pPr>
      <w:r w:rsidRPr="00BB430D">
        <w:rPr>
          <w:rFonts w:ascii="Georgia" w:hAnsi="Georgia" w:cs="Arial"/>
          <w:sz w:val="24"/>
          <w:szCs w:val="24"/>
          <w:lang w:val="es-CO"/>
        </w:rPr>
        <w:t>LA SÍNTESIS DE LAS ACTUACIONES RELEVANTES</w:t>
      </w:r>
    </w:p>
    <w:p w:rsidR="00BB430D" w:rsidRPr="00BB430D" w:rsidRDefault="00BB430D" w:rsidP="00BB430D">
      <w:pPr>
        <w:pStyle w:val="Puesto"/>
        <w:spacing w:line="360" w:lineRule="auto"/>
        <w:jc w:val="left"/>
        <w:rPr>
          <w:rFonts w:ascii="Georgia" w:hAnsi="Georgia"/>
          <w:b w:val="0"/>
          <w:bCs w:val="0"/>
          <w:i w:val="0"/>
          <w:iCs w:val="0"/>
          <w:spacing w:val="-3"/>
          <w:szCs w:val="22"/>
          <w:lang w:val="es-ES_tradnl"/>
        </w:rPr>
      </w:pPr>
    </w:p>
    <w:p w:rsidR="00BB430D" w:rsidRPr="00A23D66" w:rsidRDefault="00BB430D" w:rsidP="00BB430D">
      <w:pPr>
        <w:pStyle w:val="Textoindependiente"/>
        <w:spacing w:line="360" w:lineRule="auto"/>
        <w:rPr>
          <w:rFonts w:ascii="Georgia" w:hAnsi="Georgia" w:cs="Arial"/>
          <w:lang w:val="es-CO"/>
        </w:rPr>
      </w:pPr>
      <w:r w:rsidRPr="00BB430D">
        <w:rPr>
          <w:rFonts w:ascii="Georgia" w:hAnsi="Georgia" w:cs="Arial"/>
          <w:lang w:val="es-CO"/>
        </w:rPr>
        <w:t xml:space="preserve">Se reclamó el </w:t>
      </w:r>
      <w:r>
        <w:rPr>
          <w:rFonts w:ascii="Georgia" w:hAnsi="Georgia" w:cs="Arial"/>
          <w:lang w:val="es-CO"/>
        </w:rPr>
        <w:t xml:space="preserve">17-04-2018 </w:t>
      </w:r>
      <w:r w:rsidRPr="00BB430D">
        <w:rPr>
          <w:rFonts w:ascii="Georgia" w:hAnsi="Georgia" w:cs="Arial"/>
          <w:lang w:val="es-CO"/>
        </w:rPr>
        <w:t xml:space="preserve">ante </w:t>
      </w:r>
      <w:r>
        <w:rPr>
          <w:rFonts w:ascii="Georgia" w:hAnsi="Georgia" w:cs="Arial"/>
          <w:lang w:val="es-CO"/>
        </w:rPr>
        <w:t xml:space="preserve">la </w:t>
      </w:r>
      <w:r w:rsidRPr="00BB430D">
        <w:rPr>
          <w:rFonts w:ascii="Georgia" w:hAnsi="Georgia" w:cs="Arial"/>
          <w:i/>
          <w:lang w:val="es-CO"/>
        </w:rPr>
        <w:t>a quo</w:t>
      </w:r>
      <w:r w:rsidRPr="00BB430D">
        <w:rPr>
          <w:rFonts w:ascii="Georgia" w:hAnsi="Georgia" w:cs="Arial"/>
          <w:lang w:val="es-CO"/>
        </w:rPr>
        <w:t xml:space="preserve">, iniciar incidente de desacato </w:t>
      </w:r>
      <w:r w:rsidRPr="00BB430D">
        <w:rPr>
          <w:rFonts w:ascii="Georgia" w:hAnsi="Georgia" w:cs="Arial"/>
        </w:rPr>
        <w:t>(Folio</w:t>
      </w:r>
      <w:r>
        <w:rPr>
          <w:rFonts w:ascii="Georgia" w:hAnsi="Georgia" w:cs="Arial"/>
        </w:rPr>
        <w:t xml:space="preserve"> 34</w:t>
      </w:r>
      <w:r w:rsidRPr="00BB430D">
        <w:rPr>
          <w:rFonts w:ascii="Georgia" w:hAnsi="Georgia" w:cs="Arial"/>
        </w:rPr>
        <w:t xml:space="preserve">, cuaderno del incidente). </w:t>
      </w:r>
      <w:r w:rsidRPr="00BB430D">
        <w:rPr>
          <w:rFonts w:ascii="Georgia" w:hAnsi="Georgia" w:cs="Arial"/>
          <w:lang w:val="es-CO"/>
        </w:rPr>
        <w:t xml:space="preserve">El Despacho </w:t>
      </w:r>
      <w:r w:rsidRPr="00BB430D">
        <w:rPr>
          <w:rFonts w:ascii="Georgia" w:hAnsi="Georgia" w:cs="Arial"/>
        </w:rPr>
        <w:t xml:space="preserve">con proveído del día hábil siguiente requirió a la </w:t>
      </w:r>
      <w:r>
        <w:rPr>
          <w:rFonts w:ascii="Georgia" w:hAnsi="Georgia" w:cs="Arial"/>
        </w:rPr>
        <w:t xml:space="preserve">Subdirectora de Reparación Individual y a la Directora Técnica de Reparación de la UARIV </w:t>
      </w:r>
      <w:r w:rsidRPr="00BB430D">
        <w:rPr>
          <w:rFonts w:ascii="Georgia" w:hAnsi="Georgia" w:cs="Arial"/>
        </w:rPr>
        <w:t xml:space="preserve">(Folio </w:t>
      </w:r>
      <w:r>
        <w:rPr>
          <w:rFonts w:ascii="Georgia" w:hAnsi="Georgia" w:cs="Arial"/>
        </w:rPr>
        <w:t>35</w:t>
      </w:r>
      <w:r w:rsidRPr="00BB430D">
        <w:rPr>
          <w:rFonts w:ascii="Georgia" w:hAnsi="Georgia" w:cs="Arial"/>
        </w:rPr>
        <w:t xml:space="preserve">, </w:t>
      </w:r>
      <w:r>
        <w:rPr>
          <w:rFonts w:ascii="Georgia" w:hAnsi="Georgia" w:cs="Arial"/>
        </w:rPr>
        <w:t>ibídem</w:t>
      </w:r>
      <w:r w:rsidRPr="00A23D66">
        <w:rPr>
          <w:rFonts w:ascii="Georgia" w:hAnsi="Georgia" w:cs="Arial"/>
        </w:rPr>
        <w:t>);</w:t>
      </w:r>
      <w:r w:rsidRPr="00A23D66">
        <w:rPr>
          <w:rFonts w:ascii="Georgia" w:hAnsi="Georgia" w:cs="Arial"/>
          <w:lang w:val="es-CO"/>
        </w:rPr>
        <w:t xml:space="preserve"> luego con auto del 24-04-2018 dio apertura del incidente de desacato en su contra (Folio 37, ib.); el 03-05-2018 declaró la nulidad de lo actuado y requirió a la Directora Técnica de Registro y Gestión de la Información y a la Directora General de la UARIV (Folios 39 a 41, ib.); </w:t>
      </w:r>
      <w:r w:rsidR="003153D1" w:rsidRPr="00A23D66">
        <w:rPr>
          <w:rFonts w:ascii="Georgia" w:hAnsi="Georgia" w:cs="Arial"/>
          <w:lang w:val="es-CO"/>
        </w:rPr>
        <w:t xml:space="preserve">posteriormente, con decisión del 09-05-2018 dio apertura al trámite incidental  </w:t>
      </w:r>
      <w:r w:rsidRPr="00A23D66">
        <w:rPr>
          <w:rFonts w:ascii="Georgia" w:hAnsi="Georgia" w:cs="Arial"/>
          <w:lang w:val="es-CO"/>
        </w:rPr>
        <w:t xml:space="preserve"> </w:t>
      </w:r>
      <w:r w:rsidR="003153D1" w:rsidRPr="00A23D66">
        <w:rPr>
          <w:rFonts w:ascii="Georgia" w:hAnsi="Georgia" w:cs="Arial"/>
          <w:lang w:val="es-CO"/>
        </w:rPr>
        <w:t xml:space="preserve">(Folio 43, ib.). </w:t>
      </w:r>
      <w:r w:rsidRPr="00A23D66">
        <w:rPr>
          <w:rFonts w:ascii="Georgia" w:hAnsi="Georgia" w:cs="Arial"/>
          <w:lang w:val="es-CO"/>
        </w:rPr>
        <w:t xml:space="preserve">Y, finalmente, con providencia de </w:t>
      </w:r>
      <w:r w:rsidR="003153D1" w:rsidRPr="00A23D66">
        <w:rPr>
          <w:rFonts w:ascii="Georgia" w:hAnsi="Georgia" w:cs="Arial"/>
          <w:lang w:val="es-CO"/>
        </w:rPr>
        <w:t xml:space="preserve">17-05-2018 </w:t>
      </w:r>
      <w:r w:rsidRPr="00A23D66">
        <w:rPr>
          <w:rFonts w:ascii="Georgia" w:hAnsi="Georgia" w:cs="Arial"/>
          <w:lang w:val="es-CO"/>
        </w:rPr>
        <w:t>la</w:t>
      </w:r>
      <w:r w:rsidR="003153D1" w:rsidRPr="00A23D66">
        <w:rPr>
          <w:rFonts w:ascii="Georgia" w:hAnsi="Georgia" w:cs="Arial"/>
          <w:lang w:val="es-CO"/>
        </w:rPr>
        <w:t>s</w:t>
      </w:r>
      <w:r w:rsidRPr="00A23D66">
        <w:rPr>
          <w:rFonts w:ascii="Georgia" w:hAnsi="Georgia" w:cs="Arial"/>
          <w:lang w:val="es-CO"/>
        </w:rPr>
        <w:t xml:space="preserve"> sancionó con multa y arresto</w:t>
      </w:r>
      <w:r w:rsidRPr="00A23D66">
        <w:rPr>
          <w:rFonts w:ascii="Georgia" w:hAnsi="Georgia" w:cs="Arial"/>
          <w:sz w:val="22"/>
          <w:lang w:val="es-CO"/>
        </w:rPr>
        <w:t xml:space="preserve"> </w:t>
      </w:r>
      <w:r w:rsidRPr="00A23D66">
        <w:rPr>
          <w:rFonts w:ascii="Georgia" w:hAnsi="Georgia" w:cs="Arial"/>
          <w:lang w:val="es-CO"/>
        </w:rPr>
        <w:t xml:space="preserve">(Folios </w:t>
      </w:r>
      <w:r w:rsidR="003153D1" w:rsidRPr="00A23D66">
        <w:rPr>
          <w:rFonts w:ascii="Georgia" w:hAnsi="Georgia" w:cs="Arial"/>
          <w:lang w:val="es-CO"/>
        </w:rPr>
        <w:t>45 a 47</w:t>
      </w:r>
      <w:r w:rsidRPr="00A23D66">
        <w:rPr>
          <w:rFonts w:ascii="Georgia" w:hAnsi="Georgia" w:cs="Arial"/>
          <w:lang w:val="es-CO"/>
        </w:rPr>
        <w:t xml:space="preserve">, </w:t>
      </w:r>
      <w:r w:rsidR="003153D1" w:rsidRPr="00A23D66">
        <w:rPr>
          <w:rFonts w:ascii="Georgia" w:hAnsi="Georgia" w:cs="Arial"/>
        </w:rPr>
        <w:t>ib.</w:t>
      </w:r>
      <w:r w:rsidRPr="00A23D66">
        <w:rPr>
          <w:rFonts w:ascii="Georgia" w:hAnsi="Georgia" w:cs="Arial"/>
          <w:lang w:val="es-CO"/>
        </w:rPr>
        <w:t>).</w:t>
      </w:r>
    </w:p>
    <w:p w:rsidR="003153D1" w:rsidRPr="00A23D66" w:rsidRDefault="003153D1" w:rsidP="003153D1">
      <w:pPr>
        <w:pStyle w:val="Prrafodelista"/>
        <w:spacing w:line="360" w:lineRule="auto"/>
        <w:ind w:left="360"/>
        <w:jc w:val="both"/>
        <w:rPr>
          <w:rFonts w:ascii="Georgia" w:hAnsi="Georgia" w:cs="Arial"/>
          <w:sz w:val="24"/>
          <w:szCs w:val="24"/>
          <w:lang w:val="es-MX"/>
        </w:rPr>
      </w:pPr>
    </w:p>
    <w:p w:rsidR="003153D1" w:rsidRPr="00A23D66" w:rsidRDefault="003153D1" w:rsidP="003153D1">
      <w:pPr>
        <w:pStyle w:val="Prrafodelista"/>
        <w:numPr>
          <w:ilvl w:val="0"/>
          <w:numId w:val="1"/>
        </w:numPr>
        <w:spacing w:line="360" w:lineRule="auto"/>
        <w:jc w:val="both"/>
        <w:rPr>
          <w:rFonts w:ascii="Georgia" w:hAnsi="Georgia" w:cs="Arial"/>
          <w:sz w:val="24"/>
          <w:szCs w:val="24"/>
          <w:lang w:val="es-MX"/>
        </w:rPr>
      </w:pPr>
      <w:r w:rsidRPr="00A23D66">
        <w:rPr>
          <w:rFonts w:ascii="Georgia" w:hAnsi="Georgia" w:cs="Arial"/>
          <w:sz w:val="24"/>
          <w:szCs w:val="24"/>
          <w:lang w:val="es-MX"/>
        </w:rPr>
        <w:t>LAS ESTIMACIONES JURÍDICAS PARA RESOLVER</w:t>
      </w:r>
    </w:p>
    <w:p w:rsidR="003153D1" w:rsidRPr="00A23D66" w:rsidRDefault="003153D1" w:rsidP="003153D1">
      <w:pPr>
        <w:pStyle w:val="Puesto"/>
        <w:spacing w:line="360" w:lineRule="auto"/>
        <w:jc w:val="left"/>
        <w:rPr>
          <w:rFonts w:ascii="Georgia" w:hAnsi="Georgia"/>
          <w:b w:val="0"/>
          <w:bCs w:val="0"/>
          <w:i w:val="0"/>
          <w:iCs w:val="0"/>
          <w:spacing w:val="-3"/>
          <w:lang w:val="es-ES_tradnl"/>
        </w:rPr>
      </w:pPr>
    </w:p>
    <w:p w:rsidR="003153D1" w:rsidRPr="00A23D66" w:rsidRDefault="003153D1" w:rsidP="003153D1">
      <w:pPr>
        <w:pStyle w:val="Prrafodelista"/>
        <w:numPr>
          <w:ilvl w:val="1"/>
          <w:numId w:val="1"/>
        </w:numPr>
        <w:spacing w:line="360" w:lineRule="auto"/>
        <w:ind w:left="709" w:hanging="709"/>
        <w:jc w:val="both"/>
        <w:rPr>
          <w:rFonts w:ascii="Georgia" w:hAnsi="Georgia" w:cs="Times New Roman"/>
          <w:sz w:val="24"/>
          <w:szCs w:val="24"/>
        </w:rPr>
      </w:pPr>
      <w:r w:rsidRPr="00A23D66">
        <w:rPr>
          <w:rFonts w:ascii="Georgia" w:hAnsi="Georgia" w:cs="Arial"/>
          <w:smallCaps/>
          <w:sz w:val="24"/>
          <w:szCs w:val="24"/>
          <w:lang w:val="es-CO"/>
        </w:rPr>
        <w:t xml:space="preserve">La competencia funcional. </w:t>
      </w:r>
      <w:r w:rsidRPr="00A23D66">
        <w:rPr>
          <w:rFonts w:ascii="Georgia" w:hAnsi="Georgia" w:cs="Arial"/>
          <w:sz w:val="24"/>
          <w:szCs w:val="24"/>
          <w:lang w:val="es-MX"/>
        </w:rPr>
        <w:t xml:space="preserve">Esta Sala especializada está facultada para revisar la decisión sancionatoria, al tener la condición de superiora jerárquica del Juzgado Promiscuo del Circuito de Belén de Umbría. La consulta se decide en Sala Unitaria </w:t>
      </w:r>
      <w:r w:rsidRPr="00A23D66">
        <w:rPr>
          <w:rFonts w:ascii="Georgia" w:hAnsi="Georgia" w:cs="Arial"/>
          <w:sz w:val="24"/>
          <w:szCs w:val="24"/>
          <w:lang w:val="es-MX"/>
        </w:rPr>
        <w:lastRenderedPageBreak/>
        <w:t>de la Corporación, puesto que no se trata de una providencia que deba desatarse en Sala de Decisión (Inciso 1º del artículo 35 del CGP). Criterio adoptado desde el 16-08-2016</w:t>
      </w:r>
      <w:r w:rsidRPr="00A23D66">
        <w:rPr>
          <w:rStyle w:val="Refdenotaalpie"/>
          <w:rFonts w:ascii="Georgia" w:hAnsi="Georgia"/>
          <w:sz w:val="24"/>
          <w:szCs w:val="24"/>
          <w:lang w:val="es-MX"/>
        </w:rPr>
        <w:footnoteReference w:id="1"/>
      </w:r>
      <w:r w:rsidRPr="00A23D66">
        <w:rPr>
          <w:rFonts w:ascii="Georgia" w:hAnsi="Georgia" w:cs="Arial"/>
          <w:sz w:val="24"/>
          <w:szCs w:val="24"/>
          <w:lang w:val="es-MX"/>
        </w:rPr>
        <w:t>.</w:t>
      </w:r>
      <w:r w:rsidRPr="00A23D66">
        <w:rPr>
          <w:rFonts w:ascii="Georgia" w:hAnsi="Georgia" w:cs="Times New Roman"/>
          <w:sz w:val="24"/>
          <w:szCs w:val="24"/>
        </w:rPr>
        <w:t xml:space="preserve"> </w:t>
      </w:r>
    </w:p>
    <w:p w:rsidR="003153D1" w:rsidRPr="00A23D66" w:rsidRDefault="003153D1" w:rsidP="003153D1">
      <w:pPr>
        <w:pStyle w:val="Prrafodelista"/>
        <w:spacing w:line="360" w:lineRule="auto"/>
        <w:ind w:left="709"/>
        <w:jc w:val="both"/>
        <w:rPr>
          <w:rFonts w:ascii="Georgia" w:hAnsi="Georgia" w:cs="Times New Roman"/>
          <w:sz w:val="24"/>
          <w:szCs w:val="24"/>
        </w:rPr>
      </w:pPr>
    </w:p>
    <w:p w:rsidR="003153D1" w:rsidRPr="00A23D66" w:rsidRDefault="003153D1" w:rsidP="003153D1">
      <w:pPr>
        <w:pStyle w:val="Prrafodelista"/>
        <w:numPr>
          <w:ilvl w:val="1"/>
          <w:numId w:val="1"/>
        </w:numPr>
        <w:spacing w:line="360" w:lineRule="auto"/>
        <w:ind w:left="709" w:hanging="709"/>
        <w:jc w:val="both"/>
        <w:rPr>
          <w:rFonts w:ascii="Georgia" w:hAnsi="Georgia" w:cs="Arial"/>
          <w:sz w:val="24"/>
          <w:szCs w:val="24"/>
          <w:lang w:val="es-CO"/>
        </w:rPr>
      </w:pPr>
      <w:r w:rsidRPr="00A23D66">
        <w:rPr>
          <w:rFonts w:ascii="Georgia" w:hAnsi="Georgia" w:cs="Arial"/>
          <w:smallCaps/>
          <w:sz w:val="24"/>
          <w:szCs w:val="24"/>
          <w:lang w:val="es-CO"/>
        </w:rPr>
        <w:t xml:space="preserve">El problema jurídico para resolver. </w:t>
      </w:r>
      <w:r w:rsidRPr="00A23D66">
        <w:rPr>
          <w:rFonts w:ascii="Georgia" w:hAnsi="Georgia" w:cs="Arial"/>
          <w:sz w:val="24"/>
          <w:szCs w:val="24"/>
        </w:rPr>
        <w:t xml:space="preserve">¿Debe confirmarse, modificarse o revocarse la providencia 17-05-2018 mediante la cual se impuso sanción de arresto y multa a las doctoras Gladys Prada Pardo y Yolanda Pinto de Gaviria </w:t>
      </w:r>
      <w:r w:rsidRPr="00A23D66">
        <w:rPr>
          <w:rFonts w:ascii="Georgia" w:hAnsi="Georgia" w:cs="Arial"/>
          <w:sz w:val="24"/>
          <w:szCs w:val="24"/>
          <w:lang w:val="es-CO"/>
        </w:rPr>
        <w:t>como Directoras  Técnica de Registro y Gestión de la Información y General ambas de la UARIV, respectivamente, con ocasión d</w:t>
      </w:r>
      <w:r w:rsidRPr="00A23D66">
        <w:rPr>
          <w:rFonts w:ascii="Georgia" w:hAnsi="Georgia" w:cs="Arial"/>
          <w:sz w:val="24"/>
          <w:szCs w:val="24"/>
        </w:rPr>
        <w:t>el trámite de desacato adelantado ante el Juzgado de conocimiento?</w:t>
      </w:r>
    </w:p>
    <w:p w:rsidR="003153D1" w:rsidRPr="00A23D66" w:rsidRDefault="003153D1" w:rsidP="003153D1">
      <w:pPr>
        <w:spacing w:line="360" w:lineRule="auto"/>
        <w:jc w:val="both"/>
        <w:rPr>
          <w:rFonts w:ascii="Georgia" w:hAnsi="Georgia" w:cs="Arial"/>
          <w:sz w:val="24"/>
          <w:szCs w:val="24"/>
          <w:lang w:val="es-CO"/>
        </w:rPr>
      </w:pPr>
    </w:p>
    <w:p w:rsidR="003153D1" w:rsidRPr="00B627F1" w:rsidRDefault="003153D1" w:rsidP="003153D1">
      <w:pPr>
        <w:pStyle w:val="Textoindependiente"/>
        <w:numPr>
          <w:ilvl w:val="0"/>
          <w:numId w:val="1"/>
        </w:numPr>
        <w:spacing w:line="360" w:lineRule="auto"/>
        <w:rPr>
          <w:rFonts w:ascii="Georgia" w:hAnsi="Georgia" w:cs="Arial"/>
          <w:smallCaps/>
          <w:lang w:val="es-CO"/>
        </w:rPr>
      </w:pPr>
      <w:r w:rsidRPr="00B627F1">
        <w:rPr>
          <w:rFonts w:ascii="Georgia" w:hAnsi="Georgia" w:cs="Arial"/>
          <w:smallCaps/>
          <w:lang w:val="es-CO"/>
        </w:rPr>
        <w:t>LA RESOLUCIÓN DEL PROBLEMA JURÍDICO</w:t>
      </w:r>
    </w:p>
    <w:p w:rsidR="003153D1" w:rsidRPr="00A23D66" w:rsidRDefault="003153D1" w:rsidP="003153D1">
      <w:pPr>
        <w:pStyle w:val="Puesto"/>
        <w:spacing w:line="360" w:lineRule="auto"/>
        <w:jc w:val="left"/>
        <w:rPr>
          <w:rFonts w:ascii="Georgia" w:hAnsi="Georgia"/>
          <w:b w:val="0"/>
          <w:bCs w:val="0"/>
          <w:i w:val="0"/>
          <w:iCs w:val="0"/>
          <w:spacing w:val="-3"/>
          <w:szCs w:val="22"/>
          <w:lang w:val="es-ES_tradnl"/>
        </w:rPr>
      </w:pPr>
    </w:p>
    <w:p w:rsidR="003153D1" w:rsidRPr="00836B17" w:rsidRDefault="003153D1" w:rsidP="003153D1">
      <w:pPr>
        <w:pStyle w:val="Prrafodelista"/>
        <w:numPr>
          <w:ilvl w:val="1"/>
          <w:numId w:val="1"/>
        </w:numPr>
        <w:tabs>
          <w:tab w:val="left" w:pos="-720"/>
        </w:tabs>
        <w:suppressAutoHyphens/>
        <w:spacing w:line="360" w:lineRule="auto"/>
        <w:ind w:left="709" w:hanging="709"/>
        <w:jc w:val="both"/>
        <w:rPr>
          <w:rFonts w:ascii="Georgia" w:hAnsi="Georgia" w:cs="Arial"/>
          <w:smallCaps/>
          <w:spacing w:val="-3"/>
          <w:sz w:val="24"/>
          <w:szCs w:val="24"/>
          <w:lang w:val="es-CO"/>
        </w:rPr>
      </w:pPr>
      <w:r w:rsidRPr="00836B17">
        <w:rPr>
          <w:rFonts w:ascii="Georgia" w:hAnsi="Georgia" w:cs="Arial"/>
          <w:smallCaps/>
          <w:spacing w:val="-3"/>
          <w:sz w:val="24"/>
          <w:szCs w:val="24"/>
          <w:lang w:val="es-CO"/>
        </w:rPr>
        <w:t>Los aspectos objeto de acreditación en el incidente de desacato</w:t>
      </w:r>
    </w:p>
    <w:p w:rsidR="003153D1" w:rsidRPr="00A23D66" w:rsidRDefault="003153D1" w:rsidP="003153D1">
      <w:pPr>
        <w:pStyle w:val="Puesto"/>
        <w:spacing w:line="360" w:lineRule="auto"/>
        <w:jc w:val="left"/>
        <w:rPr>
          <w:rFonts w:ascii="Georgia" w:hAnsi="Georgia"/>
          <w:b w:val="0"/>
          <w:bCs w:val="0"/>
          <w:i w:val="0"/>
          <w:iCs w:val="0"/>
          <w:spacing w:val="-3"/>
          <w:lang w:val="es-ES_tradnl"/>
        </w:rPr>
      </w:pPr>
    </w:p>
    <w:p w:rsidR="003153D1" w:rsidRDefault="003153D1" w:rsidP="003153D1">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p>
    <w:p w:rsidR="003153D1" w:rsidRPr="00A23D66" w:rsidRDefault="003153D1" w:rsidP="003153D1">
      <w:pPr>
        <w:spacing w:line="360" w:lineRule="auto"/>
        <w:ind w:left="567"/>
        <w:jc w:val="both"/>
        <w:rPr>
          <w:rFonts w:ascii="Georgia" w:hAnsi="Georgia" w:cs="Arial"/>
          <w:sz w:val="22"/>
          <w:szCs w:val="22"/>
          <w:lang w:val="es-CO"/>
        </w:rPr>
      </w:pPr>
    </w:p>
    <w:p w:rsidR="003153D1" w:rsidRDefault="003153D1" w:rsidP="003153D1">
      <w:pPr>
        <w:ind w:left="567" w:right="567"/>
        <w:jc w:val="both"/>
        <w:rPr>
          <w:rFonts w:ascii="Georgia" w:hAnsi="Georgia" w:cs="Arial"/>
          <w:sz w:val="24"/>
          <w:szCs w:val="24"/>
          <w:lang w:val="es-CO"/>
        </w:rPr>
      </w:pPr>
      <w:r>
        <w:rPr>
          <w:rFonts w:ascii="Georgia" w:hAnsi="Georgia" w:cs="Arial"/>
          <w:sz w:val="24"/>
          <w:szCs w:val="24"/>
          <w:lang w:val="es-CO"/>
        </w:rPr>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Refdenotaalpie"/>
          <w:rFonts w:ascii="Georgia" w:hAnsi="Georgia" w:cs="Arial"/>
          <w:sz w:val="24"/>
          <w:szCs w:val="24"/>
          <w:lang w:val="es-CO"/>
        </w:rPr>
        <w:footnoteReference w:id="3"/>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3153D1" w:rsidRPr="00A23D66" w:rsidRDefault="003153D1" w:rsidP="003153D1">
      <w:pPr>
        <w:tabs>
          <w:tab w:val="left" w:pos="-720"/>
        </w:tabs>
        <w:suppressAutoHyphens/>
        <w:spacing w:line="360" w:lineRule="auto"/>
        <w:jc w:val="both"/>
        <w:rPr>
          <w:rFonts w:ascii="Georgia" w:hAnsi="Georgia" w:cs="Arial"/>
          <w:sz w:val="32"/>
          <w:szCs w:val="24"/>
          <w:lang w:val="es-CO"/>
        </w:rPr>
      </w:pPr>
    </w:p>
    <w:p w:rsidR="003153D1" w:rsidRDefault="003153D1" w:rsidP="003153D1">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 xml:space="preserve">Este   criterio </w:t>
      </w:r>
      <w:r w:rsidR="00A23D66">
        <w:rPr>
          <w:rFonts w:ascii="Georgia" w:hAnsi="Georgia" w:cs="Arial"/>
          <w:sz w:val="24"/>
          <w:szCs w:val="24"/>
          <w:lang w:val="es-CO" w:eastAsia="en-US"/>
        </w:rPr>
        <w:t xml:space="preserve">tiene </w:t>
      </w:r>
      <w:r>
        <w:rPr>
          <w:rFonts w:ascii="Georgia" w:hAnsi="Georgia" w:cs="Arial"/>
          <w:sz w:val="24"/>
          <w:szCs w:val="24"/>
          <w:lang w:val="es-CO" w:eastAsia="en-US"/>
        </w:rPr>
        <w:t>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3153D1" w:rsidRPr="00A23D66" w:rsidRDefault="003153D1" w:rsidP="003153D1">
      <w:pPr>
        <w:tabs>
          <w:tab w:val="left" w:pos="-720"/>
        </w:tabs>
        <w:suppressAutoHyphens/>
        <w:spacing w:line="360" w:lineRule="auto"/>
        <w:jc w:val="both"/>
        <w:rPr>
          <w:rFonts w:ascii="Georgia" w:hAnsi="Georgia" w:cs="Arial"/>
          <w:i/>
          <w:sz w:val="22"/>
          <w:szCs w:val="24"/>
          <w:u w:val="single"/>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que se haya adelantado todo el trámite y resuelto sancionar por desacato, para  que  la  sanción  no  se  haga  efectiva,  el  renuente  a  cumpli</w:t>
      </w:r>
      <w:r w:rsidR="00A23D66">
        <w:rPr>
          <w:rFonts w:ascii="Georgia" w:hAnsi="Georgia" w:cs="Arial"/>
          <w:i/>
          <w:sz w:val="22"/>
          <w:szCs w:val="24"/>
          <w:u w:val="single"/>
          <w:lang w:val="es-CO"/>
        </w:rPr>
        <w:t xml:space="preserve">r  podrá  evitar ser sancionado </w:t>
      </w:r>
      <w:r>
        <w:rPr>
          <w:rFonts w:ascii="Georgia" w:hAnsi="Georgia" w:cs="Arial"/>
          <w:i/>
          <w:sz w:val="22"/>
          <w:szCs w:val="24"/>
          <w:u w:val="single"/>
          <w:lang w:val="es-CO"/>
        </w:rPr>
        <w:t>acatando</w:t>
      </w:r>
      <w:r>
        <w:rPr>
          <w:rFonts w:ascii="Georgia" w:hAnsi="Georgia" w:cs="Arial"/>
          <w:i/>
          <w:iCs/>
          <w:sz w:val="22"/>
          <w:szCs w:val="24"/>
          <w:lang w:val="es-CO"/>
        </w:rPr>
        <w:t>”.</w:t>
      </w:r>
    </w:p>
    <w:p w:rsidR="003153D1" w:rsidRPr="00B627F1" w:rsidRDefault="003153D1" w:rsidP="003153D1">
      <w:pPr>
        <w:pStyle w:val="Sangradetextonormal"/>
        <w:spacing w:after="0" w:line="360" w:lineRule="auto"/>
        <w:ind w:left="0" w:right="573"/>
        <w:jc w:val="both"/>
        <w:rPr>
          <w:rFonts w:ascii="Georgia" w:hAnsi="Georgia"/>
          <w:spacing w:val="-3"/>
          <w:sz w:val="20"/>
          <w:lang w:val="es-CO"/>
        </w:rPr>
      </w:pPr>
    </w:p>
    <w:p w:rsidR="003153D1" w:rsidRPr="00B627F1" w:rsidRDefault="003153D1" w:rsidP="003153D1">
      <w:pPr>
        <w:pStyle w:val="Textoindependiente"/>
        <w:numPr>
          <w:ilvl w:val="0"/>
          <w:numId w:val="1"/>
        </w:numPr>
        <w:spacing w:line="360" w:lineRule="auto"/>
        <w:rPr>
          <w:rFonts w:ascii="Georgia" w:hAnsi="Georgia" w:cs="Arial"/>
          <w:smallCaps/>
        </w:rPr>
      </w:pPr>
      <w:r w:rsidRPr="00B627F1">
        <w:rPr>
          <w:rFonts w:ascii="Georgia" w:hAnsi="Georgia" w:cs="Arial"/>
          <w:smallCaps/>
        </w:rPr>
        <w:t xml:space="preserve">EL CASO CONCRETO </w:t>
      </w:r>
    </w:p>
    <w:p w:rsidR="00BB430D" w:rsidRPr="00BB430D" w:rsidRDefault="00BB430D" w:rsidP="00BB430D">
      <w:pPr>
        <w:pStyle w:val="Sangradetextonormal"/>
        <w:spacing w:after="0" w:line="360" w:lineRule="auto"/>
        <w:ind w:left="567" w:rightChars="567" w:right="1134"/>
        <w:jc w:val="both"/>
        <w:rPr>
          <w:rFonts w:ascii="Georgia" w:hAnsi="Georgia"/>
          <w:lang w:val="es-CO"/>
        </w:rPr>
      </w:pPr>
    </w:p>
    <w:p w:rsidR="003153D1" w:rsidRDefault="00A23D66" w:rsidP="00BB430D">
      <w:pPr>
        <w:widowControl w:val="0"/>
        <w:spacing w:line="360" w:lineRule="auto"/>
        <w:jc w:val="both"/>
        <w:rPr>
          <w:rFonts w:ascii="Georgia" w:hAnsi="Georgia" w:cs="Arial"/>
          <w:spacing w:val="-3"/>
          <w:sz w:val="24"/>
          <w:szCs w:val="24"/>
          <w:lang w:val="es-CO"/>
        </w:rPr>
      </w:pPr>
      <w:r>
        <w:rPr>
          <w:rFonts w:ascii="Georgia" w:hAnsi="Georgia" w:cs="Arial"/>
          <w:spacing w:val="-3"/>
          <w:sz w:val="24"/>
          <w:szCs w:val="24"/>
          <w:lang w:val="es-CO"/>
        </w:rPr>
        <w:t>Habrá de revocarse l</w:t>
      </w:r>
      <w:r w:rsidR="00BB430D" w:rsidRPr="00BB430D">
        <w:rPr>
          <w:rFonts w:ascii="Georgia" w:hAnsi="Georgia" w:cs="Arial"/>
          <w:spacing w:val="-3"/>
          <w:sz w:val="24"/>
          <w:szCs w:val="24"/>
          <w:lang w:val="es-CO"/>
        </w:rPr>
        <w:t>a decisión consultada</w:t>
      </w:r>
      <w:r>
        <w:rPr>
          <w:rFonts w:ascii="Georgia" w:hAnsi="Georgia" w:cs="Arial"/>
          <w:spacing w:val="-3"/>
          <w:sz w:val="24"/>
          <w:szCs w:val="24"/>
          <w:lang w:val="es-CO"/>
        </w:rPr>
        <w:t>,</w:t>
      </w:r>
      <w:r w:rsidR="00BB430D" w:rsidRPr="00BB430D">
        <w:rPr>
          <w:rFonts w:ascii="Georgia" w:hAnsi="Georgia" w:cs="Arial"/>
          <w:spacing w:val="-3"/>
          <w:sz w:val="24"/>
          <w:szCs w:val="24"/>
          <w:lang w:val="es-CO"/>
        </w:rPr>
        <w:t xml:space="preserve"> dado que </w:t>
      </w:r>
      <w:r w:rsidR="003153D1">
        <w:rPr>
          <w:rFonts w:ascii="Georgia" w:hAnsi="Georgia" w:cs="Arial"/>
          <w:spacing w:val="-3"/>
          <w:sz w:val="24"/>
          <w:szCs w:val="24"/>
          <w:lang w:val="es-CO"/>
        </w:rPr>
        <w:t xml:space="preserve">la sentencia de tutela carece de precisión sobre la persona que tiene la obligación de acatarla, conforme el Decreto 4802 de 2011 y la Resoluciones 00100 y 00493 de 2016; esta Corporación con proveído del 03-11-2015 había puesto al tanto de esta inconsistencia al </w:t>
      </w:r>
      <w:r>
        <w:rPr>
          <w:rFonts w:ascii="Georgia" w:hAnsi="Georgia" w:cs="Arial"/>
          <w:spacing w:val="-3"/>
          <w:sz w:val="24"/>
          <w:szCs w:val="24"/>
          <w:lang w:val="es-CO"/>
        </w:rPr>
        <w:t xml:space="preserve">anterior </w:t>
      </w:r>
      <w:r w:rsidR="003153D1">
        <w:rPr>
          <w:rFonts w:ascii="Georgia" w:hAnsi="Georgia" w:cs="Arial"/>
          <w:spacing w:val="-3"/>
          <w:sz w:val="24"/>
          <w:szCs w:val="24"/>
          <w:lang w:val="es-CO"/>
        </w:rPr>
        <w:t>titular del Juzgado (Folios 4 a 6, cuaderno No.2), mas dejó de efectuar el ajuste correspondiente.</w:t>
      </w:r>
    </w:p>
    <w:p w:rsidR="003153D1" w:rsidRDefault="003153D1" w:rsidP="00BB430D">
      <w:pPr>
        <w:widowControl w:val="0"/>
        <w:spacing w:line="360" w:lineRule="auto"/>
        <w:jc w:val="both"/>
        <w:rPr>
          <w:rFonts w:ascii="Georgia" w:hAnsi="Georgia" w:cs="Arial"/>
          <w:spacing w:val="-3"/>
          <w:sz w:val="24"/>
          <w:szCs w:val="24"/>
          <w:lang w:val="es-CO"/>
        </w:rPr>
      </w:pPr>
    </w:p>
    <w:p w:rsidR="00D34048" w:rsidRPr="00BB430D" w:rsidRDefault="003153D1" w:rsidP="00D34048">
      <w:pPr>
        <w:widowControl w:val="0"/>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Ahora, ante </w:t>
      </w:r>
      <w:r w:rsidR="00D34048">
        <w:rPr>
          <w:rFonts w:ascii="Georgia" w:hAnsi="Georgia" w:cs="Arial"/>
          <w:spacing w:val="-3"/>
          <w:sz w:val="24"/>
          <w:szCs w:val="24"/>
          <w:lang w:val="es-CO"/>
        </w:rPr>
        <w:t xml:space="preserve">nueva petición incidental, la </w:t>
      </w:r>
      <w:r>
        <w:rPr>
          <w:rFonts w:ascii="Georgia" w:hAnsi="Georgia" w:cs="Arial"/>
          <w:spacing w:val="-3"/>
          <w:sz w:val="24"/>
          <w:szCs w:val="24"/>
          <w:lang w:val="es-CO"/>
        </w:rPr>
        <w:t>actual funcionaria judicial desplegó el trámite correspondiente</w:t>
      </w:r>
      <w:r w:rsidR="00D34048">
        <w:rPr>
          <w:rFonts w:ascii="Georgia" w:hAnsi="Georgia" w:cs="Arial"/>
          <w:spacing w:val="-3"/>
          <w:sz w:val="24"/>
          <w:szCs w:val="24"/>
          <w:lang w:val="es-CO"/>
        </w:rPr>
        <w:t>, pero</w:t>
      </w:r>
      <w:r>
        <w:rPr>
          <w:rFonts w:ascii="Georgia" w:hAnsi="Georgia" w:cs="Arial"/>
          <w:spacing w:val="-3"/>
          <w:sz w:val="24"/>
          <w:szCs w:val="24"/>
          <w:lang w:val="es-CO"/>
        </w:rPr>
        <w:t xml:space="preserve"> sin advertir lo reseñado</w:t>
      </w:r>
      <w:r w:rsidR="00D34048">
        <w:rPr>
          <w:rFonts w:ascii="Georgia" w:hAnsi="Georgia" w:cs="Arial"/>
          <w:spacing w:val="-3"/>
          <w:sz w:val="24"/>
          <w:szCs w:val="24"/>
          <w:lang w:val="es-CO"/>
        </w:rPr>
        <w:t xml:space="preserve"> respecto de la orden tutelar</w:t>
      </w:r>
      <w:r>
        <w:rPr>
          <w:rFonts w:ascii="Georgia" w:hAnsi="Georgia" w:cs="Arial"/>
          <w:spacing w:val="-3"/>
          <w:sz w:val="24"/>
          <w:szCs w:val="24"/>
          <w:lang w:val="es-CO"/>
        </w:rPr>
        <w:t xml:space="preserve">; </w:t>
      </w:r>
      <w:r w:rsidR="00D34048">
        <w:rPr>
          <w:rFonts w:ascii="Georgia" w:hAnsi="Georgia" w:cs="Arial"/>
          <w:spacing w:val="-3"/>
          <w:sz w:val="24"/>
          <w:szCs w:val="24"/>
          <w:lang w:val="es-CO"/>
        </w:rPr>
        <w:t xml:space="preserve">sin embargo, seguidamente, mediante </w:t>
      </w:r>
      <w:r>
        <w:rPr>
          <w:rFonts w:ascii="Georgia" w:hAnsi="Georgia" w:cs="Arial"/>
          <w:spacing w:val="-3"/>
          <w:sz w:val="24"/>
          <w:szCs w:val="24"/>
          <w:lang w:val="es-CO"/>
        </w:rPr>
        <w:t xml:space="preserve">proveído del </w:t>
      </w:r>
      <w:r w:rsidR="00D34048">
        <w:rPr>
          <w:rFonts w:ascii="Georgia" w:hAnsi="Georgia" w:cs="Arial"/>
          <w:spacing w:val="-3"/>
          <w:sz w:val="24"/>
          <w:szCs w:val="24"/>
          <w:lang w:val="es-CO"/>
        </w:rPr>
        <w:t xml:space="preserve">03-05-2018 declaró la </w:t>
      </w:r>
      <w:r w:rsidR="00D34048" w:rsidRPr="00D34048">
        <w:rPr>
          <w:rFonts w:ascii="Georgia" w:hAnsi="Georgia" w:cs="Arial"/>
          <w:i/>
          <w:spacing w:val="-3"/>
          <w:sz w:val="24"/>
          <w:szCs w:val="24"/>
          <w:lang w:val="es-CO"/>
        </w:rPr>
        <w:t>“nulidad”</w:t>
      </w:r>
      <w:r>
        <w:rPr>
          <w:rFonts w:ascii="Georgia" w:hAnsi="Georgia" w:cs="Arial"/>
          <w:spacing w:val="-3"/>
          <w:sz w:val="24"/>
          <w:szCs w:val="24"/>
          <w:lang w:val="es-CO"/>
        </w:rPr>
        <w:t xml:space="preserve"> </w:t>
      </w:r>
      <w:r w:rsidR="00D34048">
        <w:rPr>
          <w:rFonts w:ascii="Georgia" w:hAnsi="Georgia" w:cs="Arial"/>
          <w:spacing w:val="-3"/>
          <w:sz w:val="24"/>
          <w:szCs w:val="24"/>
          <w:lang w:val="es-CO"/>
        </w:rPr>
        <w:t xml:space="preserve">de lo actuado, procurando atender lo dispuesto por esta Sala, empero dejó de referir que se trataba de un ajuste </w:t>
      </w:r>
      <w:r w:rsidR="00A23D66">
        <w:rPr>
          <w:rFonts w:ascii="Georgia" w:hAnsi="Georgia" w:cs="Arial"/>
          <w:spacing w:val="-3"/>
          <w:sz w:val="24"/>
          <w:szCs w:val="24"/>
          <w:lang w:val="es-CO"/>
        </w:rPr>
        <w:t xml:space="preserve">al </w:t>
      </w:r>
      <w:r w:rsidR="00D34048">
        <w:rPr>
          <w:rFonts w:ascii="Georgia" w:hAnsi="Georgia" w:cs="Arial"/>
          <w:spacing w:val="-3"/>
          <w:sz w:val="24"/>
          <w:szCs w:val="24"/>
          <w:lang w:val="es-CO"/>
        </w:rPr>
        <w:t xml:space="preserve">fallo de tutela y solo atinó a requerir a la Directora Técnica de Registro y Gestión de la Información de la UARIV </w:t>
      </w:r>
      <w:r w:rsidR="00D34048" w:rsidRPr="00BB430D">
        <w:rPr>
          <w:rFonts w:ascii="Georgia" w:hAnsi="Georgia" w:cs="Arial"/>
          <w:spacing w:val="-3"/>
          <w:sz w:val="24"/>
          <w:szCs w:val="22"/>
          <w:lang w:val="es-CO"/>
        </w:rPr>
        <w:t>para que</w:t>
      </w:r>
      <w:r w:rsidR="00D34048" w:rsidRPr="00BB430D">
        <w:rPr>
          <w:rFonts w:ascii="Georgia" w:hAnsi="Georgia" w:cs="Arial"/>
          <w:i/>
          <w:spacing w:val="-3"/>
          <w:sz w:val="24"/>
          <w:szCs w:val="22"/>
          <w:lang w:val="es-CO"/>
        </w:rPr>
        <w:t xml:space="preserve"> </w:t>
      </w:r>
      <w:r w:rsidR="00D34048" w:rsidRPr="00BB430D">
        <w:rPr>
          <w:rFonts w:ascii="Georgia" w:hAnsi="Georgia" w:cs="Arial"/>
          <w:i/>
          <w:spacing w:val="-3"/>
          <w:sz w:val="22"/>
          <w:szCs w:val="22"/>
          <w:lang w:val="es-CO"/>
        </w:rPr>
        <w:t>“(…) informe sobre el cumplimiento de la sentencia (…)”</w:t>
      </w:r>
      <w:r w:rsidR="00D34048">
        <w:rPr>
          <w:rFonts w:ascii="Georgia" w:hAnsi="Georgia" w:cs="Arial"/>
          <w:i/>
          <w:spacing w:val="-3"/>
          <w:sz w:val="22"/>
          <w:szCs w:val="22"/>
          <w:lang w:val="es-CO"/>
        </w:rPr>
        <w:t>,</w:t>
      </w:r>
      <w:r w:rsidR="00D34048" w:rsidRPr="00BB430D">
        <w:rPr>
          <w:rFonts w:ascii="Georgia" w:hAnsi="Georgia" w:cs="Arial"/>
          <w:i/>
          <w:spacing w:val="-3"/>
          <w:sz w:val="22"/>
          <w:szCs w:val="22"/>
          <w:lang w:val="es-CO"/>
        </w:rPr>
        <w:t xml:space="preserve"> </w:t>
      </w:r>
      <w:r w:rsidR="00D34048" w:rsidRPr="00BB430D">
        <w:rPr>
          <w:rFonts w:ascii="Georgia" w:hAnsi="Georgia" w:cs="Arial"/>
          <w:spacing w:val="-3"/>
          <w:sz w:val="24"/>
          <w:szCs w:val="24"/>
          <w:lang w:val="es-CO"/>
        </w:rPr>
        <w:t>sin precisar</w:t>
      </w:r>
      <w:r w:rsidR="00D34048">
        <w:rPr>
          <w:rFonts w:ascii="Georgia" w:hAnsi="Georgia" w:cs="Arial"/>
          <w:spacing w:val="-3"/>
          <w:sz w:val="24"/>
          <w:szCs w:val="24"/>
          <w:lang w:val="es-CO"/>
        </w:rPr>
        <w:t>le</w:t>
      </w:r>
      <w:r w:rsidR="00D34048" w:rsidRPr="00BB430D">
        <w:rPr>
          <w:rFonts w:ascii="Georgia" w:hAnsi="Georgia" w:cs="Arial"/>
          <w:spacing w:val="-3"/>
          <w:sz w:val="24"/>
          <w:szCs w:val="24"/>
          <w:lang w:val="es-CO"/>
        </w:rPr>
        <w:t xml:space="preserve"> que debía cumplirla (Folio 11, cuaderno del incidente). Tampoco puede predicarse que </w:t>
      </w:r>
      <w:r w:rsidR="00D34048">
        <w:rPr>
          <w:rFonts w:ascii="Georgia" w:hAnsi="Georgia" w:cs="Arial"/>
          <w:spacing w:val="-3"/>
          <w:sz w:val="24"/>
          <w:szCs w:val="24"/>
          <w:lang w:val="es-CO"/>
        </w:rPr>
        <w:t xml:space="preserve">el laborío echado de menos </w:t>
      </w:r>
      <w:r w:rsidR="00D34048" w:rsidRPr="00BB430D">
        <w:rPr>
          <w:rFonts w:ascii="Georgia" w:hAnsi="Georgia" w:cs="Arial"/>
          <w:spacing w:val="-3"/>
          <w:sz w:val="24"/>
          <w:szCs w:val="24"/>
          <w:lang w:val="es-CO"/>
        </w:rPr>
        <w:t xml:space="preserve">se </w:t>
      </w:r>
      <w:r w:rsidR="00BD57DF">
        <w:rPr>
          <w:rFonts w:ascii="Georgia" w:hAnsi="Georgia" w:cs="Arial"/>
          <w:spacing w:val="-3"/>
          <w:sz w:val="24"/>
          <w:szCs w:val="24"/>
          <w:lang w:val="es-CO"/>
        </w:rPr>
        <w:t xml:space="preserve">cumplió con el </w:t>
      </w:r>
      <w:r w:rsidR="00D34048" w:rsidRPr="00BB430D">
        <w:rPr>
          <w:rFonts w:ascii="Georgia" w:hAnsi="Georgia" w:cs="Arial"/>
          <w:spacing w:val="-3"/>
          <w:sz w:val="24"/>
          <w:szCs w:val="24"/>
          <w:lang w:val="es-CO"/>
        </w:rPr>
        <w:t xml:space="preserve">proveído del </w:t>
      </w:r>
      <w:r w:rsidR="00BD57DF">
        <w:rPr>
          <w:rFonts w:ascii="Georgia" w:hAnsi="Georgia" w:cs="Arial"/>
          <w:spacing w:val="-3"/>
          <w:sz w:val="24"/>
          <w:szCs w:val="24"/>
          <w:lang w:val="es-CO"/>
        </w:rPr>
        <w:t>09-05-2018</w:t>
      </w:r>
      <w:r w:rsidR="00D34048" w:rsidRPr="00BB430D">
        <w:rPr>
          <w:rFonts w:ascii="Georgia" w:hAnsi="Georgia" w:cs="Arial"/>
          <w:spacing w:val="-3"/>
          <w:sz w:val="24"/>
          <w:szCs w:val="24"/>
          <w:lang w:val="es-CO"/>
        </w:rPr>
        <w:t xml:space="preserve">, </w:t>
      </w:r>
      <w:r w:rsidR="00BD57DF">
        <w:rPr>
          <w:rFonts w:ascii="Georgia" w:hAnsi="Georgia" w:cs="Arial"/>
          <w:spacing w:val="-3"/>
          <w:sz w:val="24"/>
          <w:szCs w:val="24"/>
          <w:lang w:val="es-CO"/>
        </w:rPr>
        <w:t xml:space="preserve">pues solo </w:t>
      </w:r>
      <w:r w:rsidR="00D34048" w:rsidRPr="00BB430D">
        <w:rPr>
          <w:rFonts w:ascii="Georgia" w:hAnsi="Georgia" w:cs="Arial"/>
          <w:spacing w:val="-3"/>
          <w:sz w:val="24"/>
          <w:szCs w:val="24"/>
          <w:lang w:val="es-CO"/>
        </w:rPr>
        <w:t xml:space="preserve">declaró abierto el incidente en su contra, sin haberle impuesto la orden (Folios </w:t>
      </w:r>
      <w:r w:rsidR="00BD57DF">
        <w:rPr>
          <w:rFonts w:ascii="Georgia" w:hAnsi="Georgia" w:cs="Arial"/>
          <w:spacing w:val="-3"/>
          <w:sz w:val="24"/>
          <w:szCs w:val="24"/>
          <w:lang w:val="es-CO"/>
        </w:rPr>
        <w:t>43</w:t>
      </w:r>
      <w:r w:rsidR="00D34048" w:rsidRPr="00BB430D">
        <w:rPr>
          <w:rFonts w:ascii="Georgia" w:hAnsi="Georgia" w:cs="Arial"/>
          <w:spacing w:val="-3"/>
          <w:sz w:val="24"/>
          <w:szCs w:val="24"/>
          <w:lang w:val="es-CO"/>
        </w:rPr>
        <w:t xml:space="preserve">, </w:t>
      </w:r>
      <w:r w:rsidR="00BD57DF">
        <w:rPr>
          <w:rFonts w:ascii="Georgia" w:hAnsi="Georgia" w:cs="Arial"/>
          <w:spacing w:val="-3"/>
          <w:sz w:val="24"/>
          <w:szCs w:val="24"/>
          <w:lang w:val="es-CO"/>
        </w:rPr>
        <w:t>ib.</w:t>
      </w:r>
      <w:r w:rsidR="00D34048" w:rsidRPr="00BB430D">
        <w:rPr>
          <w:rFonts w:ascii="Georgia" w:hAnsi="Georgia" w:cs="Arial"/>
          <w:spacing w:val="-3"/>
          <w:sz w:val="24"/>
          <w:szCs w:val="24"/>
          <w:lang w:val="es-CO"/>
        </w:rPr>
        <w:t>).</w:t>
      </w:r>
    </w:p>
    <w:p w:rsidR="00D34048" w:rsidRDefault="00D34048" w:rsidP="00BB430D">
      <w:pPr>
        <w:widowControl w:val="0"/>
        <w:spacing w:line="360" w:lineRule="auto"/>
        <w:jc w:val="both"/>
        <w:rPr>
          <w:rFonts w:ascii="Georgia" w:hAnsi="Georgia" w:cs="Arial"/>
          <w:spacing w:val="-3"/>
          <w:sz w:val="24"/>
          <w:szCs w:val="24"/>
          <w:lang w:val="es-CO"/>
        </w:rPr>
      </w:pPr>
    </w:p>
    <w:p w:rsidR="00BD57DF" w:rsidRPr="00BB430D" w:rsidRDefault="00BD57DF" w:rsidP="00BD57DF">
      <w:pPr>
        <w:widowControl w:val="0"/>
        <w:spacing w:line="360" w:lineRule="auto"/>
        <w:jc w:val="both"/>
        <w:rPr>
          <w:rFonts w:ascii="Georgia" w:hAnsi="Georgia" w:cs="Arial"/>
          <w:sz w:val="24"/>
          <w:szCs w:val="24"/>
          <w:lang w:val="es-AR"/>
        </w:rPr>
      </w:pPr>
      <w:r>
        <w:rPr>
          <w:rFonts w:ascii="Georgia" w:hAnsi="Georgia" w:cs="Arial"/>
          <w:spacing w:val="-3"/>
          <w:sz w:val="24"/>
          <w:szCs w:val="24"/>
          <w:lang w:val="es-CO"/>
        </w:rPr>
        <w:t xml:space="preserve">Es clara la omisión de </w:t>
      </w:r>
      <w:r w:rsidR="00BB430D" w:rsidRPr="00BB430D">
        <w:rPr>
          <w:rFonts w:ascii="Georgia" w:hAnsi="Georgia" w:cs="Arial"/>
          <w:spacing w:val="-3"/>
          <w:sz w:val="24"/>
          <w:szCs w:val="24"/>
          <w:lang w:val="es-CO"/>
        </w:rPr>
        <w:t xml:space="preserve">ajustar la </w:t>
      </w:r>
      <w:r w:rsidR="00A23D66">
        <w:rPr>
          <w:rFonts w:ascii="Georgia" w:hAnsi="Georgia" w:cs="Arial"/>
          <w:spacing w:val="-3"/>
          <w:sz w:val="24"/>
          <w:szCs w:val="24"/>
          <w:lang w:val="es-CO"/>
        </w:rPr>
        <w:t xml:space="preserve">sentencia </w:t>
      </w:r>
      <w:r w:rsidR="00BB430D" w:rsidRPr="00BB430D">
        <w:rPr>
          <w:rFonts w:ascii="Georgia" w:hAnsi="Georgia" w:cs="Arial"/>
          <w:spacing w:val="-3"/>
          <w:sz w:val="24"/>
          <w:szCs w:val="24"/>
          <w:lang w:val="es-CO"/>
        </w:rPr>
        <w:t>tal cual se dispuso por esta Corporación</w:t>
      </w:r>
      <w:r>
        <w:rPr>
          <w:rFonts w:ascii="Georgia" w:hAnsi="Georgia" w:cs="Arial"/>
          <w:spacing w:val="-3"/>
          <w:sz w:val="24"/>
          <w:szCs w:val="24"/>
          <w:lang w:val="es-CO"/>
        </w:rPr>
        <w:t>; además</w:t>
      </w:r>
      <w:r w:rsidR="00A23D66">
        <w:rPr>
          <w:rFonts w:ascii="Georgia" w:hAnsi="Georgia" w:cs="Arial"/>
          <w:spacing w:val="-3"/>
          <w:sz w:val="24"/>
          <w:szCs w:val="24"/>
          <w:lang w:val="es-CO"/>
        </w:rPr>
        <w:t xml:space="preserve"> de que</w:t>
      </w:r>
      <w:r>
        <w:rPr>
          <w:rFonts w:ascii="Georgia" w:hAnsi="Georgia" w:cs="Arial"/>
          <w:spacing w:val="-3"/>
          <w:sz w:val="24"/>
          <w:szCs w:val="24"/>
          <w:lang w:val="es-CO"/>
        </w:rPr>
        <w:t xml:space="preserve"> se anticiparon varios requerimientos, sin que se aclarara a sus destinatarios que eran los responsables de cumplir o hacer cumplir el fallo de tutela, es decir, la calidad en que integraban la parte </w:t>
      </w:r>
      <w:proofErr w:type="spellStart"/>
      <w:r>
        <w:rPr>
          <w:rFonts w:ascii="Georgia" w:hAnsi="Georgia" w:cs="Arial"/>
          <w:spacing w:val="-3"/>
          <w:sz w:val="24"/>
          <w:szCs w:val="24"/>
          <w:lang w:val="es-CO"/>
        </w:rPr>
        <w:t>incidentada</w:t>
      </w:r>
      <w:proofErr w:type="spellEnd"/>
      <w:r w:rsidR="00BB430D" w:rsidRPr="00BB430D">
        <w:rPr>
          <w:rFonts w:ascii="Georgia" w:hAnsi="Georgia" w:cs="Arial"/>
          <w:spacing w:val="-3"/>
          <w:sz w:val="24"/>
          <w:szCs w:val="24"/>
          <w:lang w:val="es-CO"/>
        </w:rPr>
        <w:t xml:space="preserve">. </w:t>
      </w:r>
    </w:p>
    <w:p w:rsidR="00BB430D" w:rsidRPr="00BB430D" w:rsidRDefault="00BB430D" w:rsidP="00BB430D">
      <w:pPr>
        <w:pStyle w:val="Sinespaciado"/>
        <w:widowControl/>
        <w:tabs>
          <w:tab w:val="left" w:pos="720"/>
        </w:tabs>
        <w:autoSpaceDE/>
        <w:autoSpaceDN/>
        <w:adjustRightInd/>
        <w:spacing w:line="360" w:lineRule="auto"/>
        <w:jc w:val="both"/>
        <w:rPr>
          <w:rFonts w:ascii="Georgia" w:hAnsi="Georgia" w:cs="Arial"/>
          <w:spacing w:val="-3"/>
          <w:lang w:val="es-CO"/>
        </w:rPr>
      </w:pPr>
    </w:p>
    <w:p w:rsidR="00BB430D" w:rsidRPr="00A23D66" w:rsidRDefault="00BD57DF" w:rsidP="00A23D66">
      <w:pPr>
        <w:widowControl w:val="0"/>
        <w:spacing w:line="360" w:lineRule="auto"/>
        <w:jc w:val="both"/>
        <w:rPr>
          <w:rFonts w:ascii="Georgia" w:hAnsi="Georgia" w:cs="Arial"/>
          <w:spacing w:val="-3"/>
          <w:sz w:val="24"/>
          <w:szCs w:val="24"/>
          <w:lang w:val="es-CO"/>
        </w:rPr>
      </w:pPr>
      <w:r w:rsidRPr="00A23D66">
        <w:rPr>
          <w:rFonts w:ascii="Georgia" w:hAnsi="Georgia" w:cs="Arial"/>
          <w:spacing w:val="-3"/>
          <w:sz w:val="24"/>
          <w:szCs w:val="24"/>
          <w:lang w:val="es-CO"/>
        </w:rPr>
        <w:t xml:space="preserve">Se itera </w:t>
      </w:r>
      <w:r w:rsidR="00BB430D" w:rsidRPr="00A23D66">
        <w:rPr>
          <w:rFonts w:ascii="Georgia" w:hAnsi="Georgia" w:cs="Arial"/>
          <w:spacing w:val="-3"/>
          <w:sz w:val="24"/>
          <w:szCs w:val="24"/>
          <w:lang w:val="es-CO"/>
        </w:rPr>
        <w:t xml:space="preserve">que las sentencias están arropadas por la intangibilidad de la cosa juzgada, </w:t>
      </w:r>
      <w:r w:rsidRPr="00A23D66">
        <w:rPr>
          <w:rFonts w:ascii="Georgia" w:hAnsi="Georgia" w:cs="Arial"/>
          <w:spacing w:val="-3"/>
          <w:sz w:val="24"/>
          <w:szCs w:val="24"/>
          <w:lang w:val="es-CO"/>
        </w:rPr>
        <w:t xml:space="preserve">No obstante, </w:t>
      </w:r>
      <w:r w:rsidR="00BB430D" w:rsidRPr="00A23D66">
        <w:rPr>
          <w:rFonts w:ascii="Georgia" w:hAnsi="Georgia" w:cs="Arial"/>
          <w:spacing w:val="-3"/>
          <w:sz w:val="24"/>
          <w:szCs w:val="24"/>
          <w:lang w:val="es-CO"/>
        </w:rPr>
        <w:t xml:space="preserve">tiene dicho la </w:t>
      </w:r>
      <w:r w:rsidRPr="00A23D66">
        <w:rPr>
          <w:rFonts w:ascii="Georgia" w:hAnsi="Georgia" w:cs="Arial"/>
          <w:spacing w:val="-3"/>
          <w:sz w:val="24"/>
          <w:szCs w:val="24"/>
          <w:lang w:val="es-CO"/>
        </w:rPr>
        <w:t xml:space="preserve">CC </w:t>
      </w:r>
      <w:r w:rsidR="00BB430D" w:rsidRPr="00A23D66">
        <w:rPr>
          <w:rFonts w:ascii="Georgia" w:hAnsi="Georgia" w:cs="Arial"/>
          <w:spacing w:val="-3"/>
          <w:sz w:val="24"/>
          <w:szCs w:val="24"/>
          <w:lang w:val="es-CO"/>
        </w:rPr>
        <w:t>que excepcionalmente es posible modificarlas en tres (3) casos, a efectos de dotarlas de efectividad en el amparo de los derechos fundamentales</w:t>
      </w:r>
      <w:r w:rsidR="00A23D66" w:rsidRPr="00A23D66">
        <w:rPr>
          <w:rFonts w:ascii="Georgia" w:hAnsi="Georgia" w:cs="Arial"/>
          <w:spacing w:val="-3"/>
          <w:sz w:val="24"/>
          <w:szCs w:val="24"/>
          <w:lang w:val="es-CO"/>
        </w:rPr>
        <w:t>. Explica la citada Colegiatura</w:t>
      </w:r>
      <w:r w:rsidR="00A23D66" w:rsidRPr="00A23D66">
        <w:rPr>
          <w:rStyle w:val="Refdenotaalpie"/>
          <w:rFonts w:ascii="Georgia" w:hAnsi="Georgia" w:cs="Arial"/>
          <w:spacing w:val="-3"/>
          <w:sz w:val="24"/>
          <w:szCs w:val="24"/>
          <w:lang w:val="es-CO"/>
        </w:rPr>
        <w:footnoteReference w:id="8"/>
      </w:r>
      <w:r w:rsidR="00A23D66" w:rsidRPr="00A23D66">
        <w:rPr>
          <w:rFonts w:ascii="Georgia" w:hAnsi="Georgia" w:cs="Arial"/>
          <w:spacing w:val="-3"/>
          <w:sz w:val="24"/>
          <w:szCs w:val="24"/>
          <w:lang w:val="es-CO"/>
        </w:rPr>
        <w:t>, en criterio acogido por esta</w:t>
      </w:r>
      <w:r w:rsidR="00A23D66" w:rsidRPr="00982329">
        <w:rPr>
          <w:rFonts w:ascii="Georgia" w:hAnsi="Georgia" w:cs="Arial"/>
          <w:spacing w:val="-3"/>
          <w:sz w:val="24"/>
          <w:szCs w:val="24"/>
          <w:lang w:val="es-CO"/>
        </w:rPr>
        <w:t xml:space="preserve"> Sala</w:t>
      </w:r>
      <w:r w:rsidR="00A23D66" w:rsidRPr="00982329">
        <w:rPr>
          <w:rStyle w:val="Refdenotaalpie"/>
          <w:rFonts w:ascii="Georgia" w:hAnsi="Georgia"/>
          <w:spacing w:val="-3"/>
          <w:sz w:val="24"/>
          <w:szCs w:val="24"/>
          <w:lang w:val="es-CO"/>
        </w:rPr>
        <w:footnoteReference w:id="9"/>
      </w:r>
      <w:r w:rsidR="00A23D66" w:rsidRPr="00982329">
        <w:rPr>
          <w:rFonts w:ascii="Georgia" w:hAnsi="Georgia" w:cs="Arial"/>
          <w:spacing w:val="-3"/>
          <w:sz w:val="24"/>
          <w:szCs w:val="24"/>
          <w:vertAlign w:val="superscript"/>
          <w:lang w:val="es-CO"/>
        </w:rPr>
        <w:t>-</w:t>
      </w:r>
      <w:r w:rsidR="00A23D66" w:rsidRPr="00982329">
        <w:rPr>
          <w:rStyle w:val="Refdenotaalpie"/>
          <w:rFonts w:ascii="Georgia" w:hAnsi="Georgia" w:cs="Arial"/>
          <w:spacing w:val="-3"/>
          <w:sz w:val="24"/>
          <w:szCs w:val="24"/>
          <w:lang w:val="es-CO"/>
        </w:rPr>
        <w:footnoteReference w:id="10"/>
      </w:r>
      <w:r w:rsidR="00A23D66" w:rsidRPr="00982329">
        <w:rPr>
          <w:rFonts w:ascii="Georgia" w:hAnsi="Georgia" w:cs="Arial"/>
          <w:spacing w:val="-3"/>
          <w:sz w:val="24"/>
          <w:szCs w:val="24"/>
          <w:lang w:val="es-CO"/>
        </w:rPr>
        <w:t>:</w:t>
      </w:r>
    </w:p>
    <w:p w:rsidR="00BB430D" w:rsidRPr="00BB430D" w:rsidRDefault="00BB430D" w:rsidP="00BB430D">
      <w:pPr>
        <w:widowControl w:val="0"/>
        <w:spacing w:line="360" w:lineRule="auto"/>
        <w:jc w:val="both"/>
        <w:rPr>
          <w:rFonts w:ascii="Georgia" w:hAnsi="Georgia" w:cs="Arial"/>
          <w:spacing w:val="-3"/>
          <w:sz w:val="24"/>
          <w:szCs w:val="24"/>
          <w:lang w:val="es-CO"/>
        </w:rPr>
      </w:pPr>
    </w:p>
    <w:p w:rsidR="00BB430D" w:rsidRPr="00BB430D" w:rsidRDefault="00BB430D" w:rsidP="00BB430D">
      <w:pPr>
        <w:widowControl w:val="0"/>
        <w:ind w:left="567" w:right="567"/>
        <w:jc w:val="both"/>
        <w:rPr>
          <w:rFonts w:ascii="Georgia" w:hAnsi="Georgia" w:cs="Arial"/>
          <w:spacing w:val="-3"/>
          <w:sz w:val="24"/>
          <w:szCs w:val="24"/>
          <w:lang w:val="es-CO"/>
        </w:rPr>
      </w:pPr>
      <w:r w:rsidRPr="00BB430D">
        <w:rPr>
          <w:rFonts w:ascii="Georgia" w:hAnsi="Georgia" w:cs="Arial"/>
          <w:sz w:val="24"/>
          <w:szCs w:val="24"/>
          <w:lang w:val="es-CO"/>
        </w:rPr>
        <w:lastRenderedPageBreak/>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B430D">
        <w:rPr>
          <w:rFonts w:ascii="Georgia" w:hAnsi="Georgia" w:cs="Arial"/>
          <w:sz w:val="24"/>
          <w:szCs w:val="24"/>
          <w:lang w:val="es-CO"/>
        </w:rPr>
        <w:softHyphen/>
        <w:t>miento no es exigible porque se trata de una obligación imposible o porque implica sacrificar de forma grave, directa, cierta manifiesta e inminente el interés público; y (c) cuando es evidente que siempre será imposible cumplir la orden.</w:t>
      </w:r>
    </w:p>
    <w:p w:rsidR="00BB430D" w:rsidRPr="00BB430D" w:rsidRDefault="00BB430D" w:rsidP="00BB430D">
      <w:pPr>
        <w:widowControl w:val="0"/>
        <w:ind w:left="567"/>
        <w:jc w:val="both"/>
        <w:rPr>
          <w:rFonts w:ascii="Georgia" w:hAnsi="Georgia" w:cs="Arial"/>
          <w:spacing w:val="-3"/>
          <w:sz w:val="8"/>
          <w:szCs w:val="24"/>
          <w:lang w:val="es-CO"/>
        </w:rPr>
      </w:pPr>
    </w:p>
    <w:p w:rsidR="00BB430D" w:rsidRPr="00BD57DF" w:rsidRDefault="00BB430D" w:rsidP="00BB430D">
      <w:pPr>
        <w:widowControl w:val="0"/>
        <w:spacing w:line="360" w:lineRule="auto"/>
        <w:jc w:val="both"/>
        <w:rPr>
          <w:rFonts w:ascii="Georgia" w:hAnsi="Georgia" w:cs="Arial"/>
          <w:spacing w:val="-3"/>
          <w:szCs w:val="24"/>
          <w:lang w:val="es-CO"/>
        </w:rPr>
      </w:pPr>
    </w:p>
    <w:p w:rsidR="00BB430D" w:rsidRPr="00BB430D" w:rsidRDefault="00BB430D" w:rsidP="00BB430D">
      <w:pPr>
        <w:widowControl w:val="0"/>
        <w:spacing w:line="360" w:lineRule="auto"/>
        <w:jc w:val="both"/>
        <w:rPr>
          <w:rFonts w:ascii="Georgia" w:hAnsi="Georgia" w:cs="Arial"/>
          <w:spacing w:val="-3"/>
          <w:sz w:val="24"/>
          <w:szCs w:val="24"/>
          <w:lang w:val="es-CO"/>
        </w:rPr>
      </w:pPr>
      <w:r w:rsidRPr="00BB430D">
        <w:rPr>
          <w:rFonts w:ascii="Georgia" w:hAnsi="Georgia" w:cs="Arial"/>
          <w:spacing w:val="-3"/>
          <w:sz w:val="24"/>
          <w:szCs w:val="24"/>
          <w:lang w:val="es-CO"/>
        </w:rPr>
        <w:t xml:space="preserve">Consecuente con lo transcrito, </w:t>
      </w:r>
      <w:r w:rsidR="00BD57DF">
        <w:rPr>
          <w:rFonts w:ascii="Georgia" w:hAnsi="Georgia" w:cs="Arial"/>
          <w:spacing w:val="-3"/>
          <w:sz w:val="24"/>
          <w:szCs w:val="24"/>
          <w:lang w:val="es-CO"/>
        </w:rPr>
        <w:t xml:space="preserve">se </w:t>
      </w:r>
      <w:r w:rsidRPr="00BB430D">
        <w:rPr>
          <w:rFonts w:ascii="Georgia" w:hAnsi="Georgia" w:cs="Arial"/>
          <w:spacing w:val="-3"/>
          <w:sz w:val="24"/>
          <w:szCs w:val="24"/>
          <w:lang w:val="es-CO"/>
        </w:rPr>
        <w:t xml:space="preserve">deberá ajustar la orden de la sentencia en garantía de los derechos protegidos con la acción de tutela para procurar la efectividad del amparo prodigado, pues como fue expedida es inejecutable, </w:t>
      </w:r>
      <w:r w:rsidRPr="00BD57DF">
        <w:rPr>
          <w:rFonts w:ascii="Georgia" w:hAnsi="Georgia" w:cs="Arial"/>
          <w:spacing w:val="-3"/>
          <w:sz w:val="24"/>
          <w:szCs w:val="24"/>
          <w:u w:val="single"/>
          <w:lang w:val="es-CO"/>
        </w:rPr>
        <w:t xml:space="preserve">procurando hacerlo mediante auto dictado en este mismo trámite incidental y que </w:t>
      </w:r>
      <w:r w:rsidR="00BD57DF">
        <w:rPr>
          <w:rFonts w:ascii="Georgia" w:hAnsi="Georgia" w:cs="Arial"/>
          <w:spacing w:val="-3"/>
          <w:sz w:val="24"/>
          <w:szCs w:val="24"/>
          <w:u w:val="single"/>
          <w:lang w:val="es-CO"/>
        </w:rPr>
        <w:t xml:space="preserve">se </w:t>
      </w:r>
      <w:r w:rsidRPr="00BD57DF">
        <w:rPr>
          <w:rFonts w:ascii="Georgia" w:hAnsi="Georgia" w:cs="Arial"/>
          <w:spacing w:val="-3"/>
          <w:sz w:val="24"/>
          <w:szCs w:val="24"/>
          <w:u w:val="single"/>
          <w:lang w:val="es-CO"/>
        </w:rPr>
        <w:t xml:space="preserve">deberá notificar a la </w:t>
      </w:r>
      <w:proofErr w:type="spellStart"/>
      <w:r w:rsidR="00BD57DF">
        <w:rPr>
          <w:rFonts w:ascii="Georgia" w:hAnsi="Georgia" w:cs="Arial"/>
          <w:spacing w:val="-3"/>
          <w:sz w:val="24"/>
          <w:szCs w:val="24"/>
          <w:u w:val="single"/>
          <w:lang w:val="es-CO"/>
        </w:rPr>
        <w:t>incidentada</w:t>
      </w:r>
      <w:proofErr w:type="spellEnd"/>
      <w:r w:rsidR="00BD57DF">
        <w:rPr>
          <w:rFonts w:ascii="Georgia" w:hAnsi="Georgia" w:cs="Arial"/>
          <w:spacing w:val="-3"/>
          <w:sz w:val="24"/>
          <w:szCs w:val="24"/>
          <w:u w:val="single"/>
          <w:lang w:val="es-CO"/>
        </w:rPr>
        <w:t xml:space="preserve"> </w:t>
      </w:r>
      <w:r w:rsidRPr="00BD57DF">
        <w:rPr>
          <w:rFonts w:ascii="Georgia" w:hAnsi="Georgia" w:cs="Arial"/>
          <w:spacing w:val="-3"/>
          <w:sz w:val="24"/>
          <w:szCs w:val="24"/>
          <w:u w:val="single"/>
          <w:lang w:val="es-CO"/>
        </w:rPr>
        <w:t>antes de procurar su cumplimiento, cerciorándose de que haya sido recibido</w:t>
      </w:r>
      <w:r w:rsidRPr="00BB430D">
        <w:rPr>
          <w:rFonts w:ascii="Georgia" w:hAnsi="Georgia" w:cs="Arial"/>
          <w:spacing w:val="-3"/>
          <w:sz w:val="24"/>
          <w:szCs w:val="24"/>
          <w:lang w:val="es-CO"/>
        </w:rPr>
        <w:t>.</w:t>
      </w:r>
    </w:p>
    <w:p w:rsidR="00BB430D" w:rsidRPr="00BD57DF" w:rsidRDefault="00BB430D" w:rsidP="00BB430D">
      <w:pPr>
        <w:pStyle w:val="Puesto"/>
        <w:spacing w:line="360" w:lineRule="auto"/>
        <w:jc w:val="left"/>
        <w:rPr>
          <w:rFonts w:ascii="Georgia" w:hAnsi="Georgia"/>
          <w:b w:val="0"/>
          <w:bCs w:val="0"/>
          <w:i w:val="0"/>
          <w:iCs w:val="0"/>
          <w:spacing w:val="-3"/>
          <w:szCs w:val="22"/>
          <w:lang w:val="es-CO"/>
        </w:rPr>
      </w:pPr>
    </w:p>
    <w:p w:rsidR="00BB430D" w:rsidRPr="00BB430D" w:rsidRDefault="00BD57DF" w:rsidP="00BB430D">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De otro lado</w:t>
      </w:r>
      <w:r w:rsidR="00BB430D" w:rsidRPr="00BB430D">
        <w:rPr>
          <w:rFonts w:ascii="Georgia" w:hAnsi="Georgia" w:cs="Arial"/>
          <w:spacing w:val="-3"/>
          <w:sz w:val="24"/>
          <w:szCs w:val="24"/>
          <w:lang w:val="es-CO"/>
        </w:rPr>
        <w:t>, halla la Sala necesario recordar la obligación de cumplir íntegramente con lo dispuesto en el Acuerdo No.PSAA10-6979 de 2010 de la Sala Administrativa del CSJ; por cuanto en el proveído sancionatorio se omitió advertir que en caso de no pagar la multa en el plazo concedido, se remitirá copia de la providencia con sus respectivas constancias a la Dirección Ejecutiva de Administración Judicial local, con el fin de que se inicie el proceso de cobro coactivo.</w:t>
      </w:r>
    </w:p>
    <w:p w:rsidR="00BB430D" w:rsidRPr="00BB430D" w:rsidRDefault="00BB430D" w:rsidP="00BB430D">
      <w:pPr>
        <w:tabs>
          <w:tab w:val="left" w:pos="-720"/>
        </w:tabs>
        <w:suppressAutoHyphens/>
        <w:spacing w:line="360" w:lineRule="auto"/>
        <w:jc w:val="both"/>
        <w:rPr>
          <w:rFonts w:ascii="Georgia" w:hAnsi="Georgia" w:cs="Arial"/>
          <w:spacing w:val="-3"/>
          <w:sz w:val="24"/>
          <w:szCs w:val="24"/>
          <w:lang w:val="es-CO"/>
        </w:rPr>
      </w:pPr>
    </w:p>
    <w:p w:rsidR="00BB430D" w:rsidRPr="00BB430D" w:rsidRDefault="00BB430D" w:rsidP="00BB430D">
      <w:pPr>
        <w:pStyle w:val="Prrafodelista"/>
        <w:numPr>
          <w:ilvl w:val="0"/>
          <w:numId w:val="1"/>
        </w:numPr>
        <w:spacing w:line="360" w:lineRule="auto"/>
        <w:jc w:val="both"/>
        <w:rPr>
          <w:rFonts w:ascii="Georgia" w:hAnsi="Georgia" w:cs="Arial"/>
          <w:sz w:val="24"/>
          <w:szCs w:val="24"/>
          <w:lang w:val="es-CO"/>
        </w:rPr>
      </w:pPr>
      <w:r w:rsidRPr="00BB430D">
        <w:rPr>
          <w:rFonts w:ascii="Georgia" w:hAnsi="Georgia" w:cs="Arial"/>
          <w:sz w:val="24"/>
          <w:szCs w:val="24"/>
          <w:lang w:val="es-CO"/>
        </w:rPr>
        <w:t xml:space="preserve">LAS CONCLUSIONES </w:t>
      </w:r>
    </w:p>
    <w:p w:rsidR="00BB430D" w:rsidRPr="00BB430D" w:rsidRDefault="00BB430D" w:rsidP="00BB430D">
      <w:pPr>
        <w:pStyle w:val="Puesto"/>
        <w:spacing w:line="360" w:lineRule="auto"/>
        <w:jc w:val="left"/>
        <w:rPr>
          <w:rFonts w:ascii="Georgia" w:hAnsi="Georgia"/>
          <w:b w:val="0"/>
          <w:bCs w:val="0"/>
          <w:i w:val="0"/>
          <w:iCs w:val="0"/>
          <w:spacing w:val="-3"/>
          <w:sz w:val="20"/>
          <w:szCs w:val="22"/>
          <w:lang w:val="es-ES_tradnl"/>
        </w:rPr>
      </w:pPr>
    </w:p>
    <w:p w:rsidR="00BB430D" w:rsidRPr="00BD57DF" w:rsidRDefault="00BD57DF" w:rsidP="00BB430D">
      <w:pPr>
        <w:pStyle w:val="Textoindependiente"/>
        <w:tabs>
          <w:tab w:val="left" w:pos="8647"/>
          <w:tab w:val="left" w:pos="9498"/>
        </w:tabs>
        <w:spacing w:line="360" w:lineRule="auto"/>
        <w:ind w:right="79"/>
        <w:rPr>
          <w:rFonts w:ascii="Georgia" w:hAnsi="Georgia" w:cs="Arial"/>
          <w:lang w:val="es-CO"/>
        </w:rPr>
      </w:pPr>
      <w:r w:rsidRPr="00B627F1">
        <w:rPr>
          <w:rFonts w:ascii="Georgia" w:hAnsi="Georgia" w:cs="Arial"/>
          <w:szCs w:val="22"/>
          <w:lang w:val="es-CO"/>
        </w:rPr>
        <w:t>En armonía con lo expuesto en líneas atrás, s</w:t>
      </w:r>
      <w:r w:rsidRPr="00B627F1">
        <w:rPr>
          <w:rFonts w:ascii="Georgia" w:hAnsi="Georgia" w:cs="Arial"/>
          <w:lang w:val="es-CO"/>
        </w:rPr>
        <w:t>e r</w:t>
      </w:r>
      <w:r w:rsidRPr="00B627F1">
        <w:rPr>
          <w:rFonts w:ascii="Georgia" w:hAnsi="Georgia" w:cs="Arial"/>
          <w:szCs w:val="22"/>
          <w:lang w:val="es-CO"/>
        </w:rPr>
        <w:t xml:space="preserve">evocará </w:t>
      </w:r>
      <w:r w:rsidRPr="00B627F1">
        <w:rPr>
          <w:rFonts w:ascii="Georgia" w:hAnsi="Georgia" w:cs="Arial"/>
          <w:lang w:val="es-CO"/>
        </w:rPr>
        <w:t xml:space="preserve">la </w:t>
      </w:r>
      <w:r>
        <w:rPr>
          <w:rFonts w:ascii="Georgia" w:hAnsi="Georgia" w:cs="Arial"/>
          <w:lang w:val="es-CO"/>
        </w:rPr>
        <w:t xml:space="preserve">sanción impuesta, </w:t>
      </w:r>
      <w:r w:rsidRPr="006F2071">
        <w:rPr>
          <w:rFonts w:ascii="Georgia" w:hAnsi="Georgia" w:cs="Arial"/>
          <w:lang w:val="es-CO"/>
        </w:rPr>
        <w:t xml:space="preserve">y </w:t>
      </w:r>
      <w:r>
        <w:rPr>
          <w:rFonts w:ascii="Georgia" w:hAnsi="Georgia" w:cs="Arial"/>
          <w:lang w:val="es-CO"/>
        </w:rPr>
        <w:t xml:space="preserve">en su lugar, se ordenará </w:t>
      </w:r>
      <w:r>
        <w:rPr>
          <w:rFonts w:ascii="Georgia" w:hAnsi="Georgia" w:cs="Arial"/>
          <w:iCs/>
          <w:lang w:val="es-CO"/>
        </w:rPr>
        <w:t xml:space="preserve">ajustar </w:t>
      </w:r>
      <w:r w:rsidRPr="006F2071">
        <w:rPr>
          <w:rFonts w:ascii="Georgia" w:hAnsi="Georgia" w:cs="Arial"/>
          <w:lang w:val="es-CO"/>
        </w:rPr>
        <w:t xml:space="preserve">el fallo </w:t>
      </w:r>
      <w:r>
        <w:rPr>
          <w:rFonts w:ascii="Georgia" w:hAnsi="Georgia" w:cs="Arial"/>
          <w:lang w:val="es-CO"/>
        </w:rPr>
        <w:t>de primera instancia</w:t>
      </w:r>
      <w:r w:rsidR="00BB430D" w:rsidRPr="00BB430D">
        <w:rPr>
          <w:rFonts w:ascii="Georgia" w:hAnsi="Georgia" w:cs="Arial"/>
          <w:lang w:val="es-CO"/>
        </w:rPr>
        <w:t>.</w:t>
      </w:r>
    </w:p>
    <w:p w:rsidR="00BB430D" w:rsidRPr="00BB430D" w:rsidRDefault="00BB430D" w:rsidP="00BB430D">
      <w:pPr>
        <w:widowControl w:val="0"/>
        <w:spacing w:line="360" w:lineRule="auto"/>
        <w:jc w:val="both"/>
        <w:rPr>
          <w:rFonts w:ascii="Georgia" w:hAnsi="Georgia" w:cs="Arial"/>
          <w:spacing w:val="-3"/>
          <w:sz w:val="24"/>
          <w:szCs w:val="24"/>
          <w:lang w:val="es-CO"/>
        </w:rPr>
      </w:pPr>
    </w:p>
    <w:p w:rsidR="00BB430D" w:rsidRPr="00BB430D" w:rsidRDefault="00BB430D" w:rsidP="00BB430D">
      <w:pPr>
        <w:tabs>
          <w:tab w:val="left" w:pos="-720"/>
        </w:tabs>
        <w:suppressAutoHyphens/>
        <w:spacing w:line="360" w:lineRule="auto"/>
        <w:jc w:val="both"/>
        <w:rPr>
          <w:rFonts w:ascii="Georgia" w:hAnsi="Georgia" w:cs="Arial"/>
          <w:smallCaps/>
          <w:sz w:val="24"/>
          <w:szCs w:val="24"/>
          <w:lang w:val="es-CO"/>
        </w:rPr>
      </w:pPr>
      <w:r w:rsidRPr="00BB430D">
        <w:rPr>
          <w:rFonts w:ascii="Georgia" w:hAnsi="Georgia" w:cs="Arial"/>
          <w:sz w:val="24"/>
          <w:szCs w:val="24"/>
          <w:lang w:val="es-CO"/>
        </w:rPr>
        <w:t xml:space="preserve">En mérito de lo expuesto, la </w:t>
      </w:r>
      <w:r w:rsidRPr="00BB430D">
        <w:rPr>
          <w:rFonts w:ascii="Georgia" w:hAnsi="Georgia" w:cs="Arial"/>
          <w:smallCaps/>
          <w:sz w:val="24"/>
          <w:szCs w:val="24"/>
          <w:lang w:val="es-CO"/>
        </w:rPr>
        <w:t xml:space="preserve">Sala Unitaria  de Decisión Civil – Familia del Tribunal Superior del Distrito Judicial de Pereira, Risaralda, </w:t>
      </w:r>
    </w:p>
    <w:p w:rsidR="00BB430D" w:rsidRPr="00BB430D" w:rsidRDefault="00BB430D" w:rsidP="00BB430D">
      <w:pPr>
        <w:widowControl w:val="0"/>
        <w:spacing w:line="360" w:lineRule="auto"/>
        <w:jc w:val="both"/>
        <w:rPr>
          <w:rFonts w:ascii="Georgia" w:hAnsi="Georgia" w:cs="Arial"/>
          <w:spacing w:val="-3"/>
          <w:sz w:val="18"/>
          <w:szCs w:val="24"/>
          <w:lang w:val="es-CO"/>
        </w:rPr>
      </w:pPr>
    </w:p>
    <w:p w:rsidR="00BB430D" w:rsidRPr="00BB430D" w:rsidRDefault="00BB430D" w:rsidP="00BB430D">
      <w:pPr>
        <w:tabs>
          <w:tab w:val="left" w:pos="-720"/>
        </w:tabs>
        <w:suppressAutoHyphens/>
        <w:spacing w:line="360" w:lineRule="auto"/>
        <w:jc w:val="center"/>
        <w:rPr>
          <w:rFonts w:ascii="Georgia" w:hAnsi="Georgia" w:cs="Arial"/>
          <w:smallCaps/>
          <w:sz w:val="24"/>
          <w:szCs w:val="24"/>
          <w:lang w:val="es-CO"/>
        </w:rPr>
      </w:pPr>
      <w:r w:rsidRPr="00BB430D">
        <w:rPr>
          <w:rFonts w:ascii="Georgia" w:hAnsi="Georgia" w:cs="Arial"/>
          <w:smallCaps/>
          <w:sz w:val="24"/>
          <w:szCs w:val="24"/>
          <w:lang w:val="es-CO"/>
        </w:rPr>
        <w:t>R e s u e l v e,</w:t>
      </w:r>
    </w:p>
    <w:p w:rsidR="00BB430D" w:rsidRPr="00BB430D" w:rsidRDefault="00BB430D" w:rsidP="00BB430D">
      <w:pPr>
        <w:widowControl w:val="0"/>
        <w:spacing w:line="360" w:lineRule="auto"/>
        <w:jc w:val="both"/>
        <w:rPr>
          <w:rFonts w:ascii="Georgia" w:hAnsi="Georgia" w:cs="Arial"/>
          <w:spacing w:val="-3"/>
          <w:szCs w:val="24"/>
          <w:lang w:val="es-CO"/>
        </w:rPr>
      </w:pPr>
    </w:p>
    <w:p w:rsidR="00BB430D" w:rsidRPr="00BB430D" w:rsidRDefault="00BB430D" w:rsidP="00BB430D">
      <w:pPr>
        <w:pStyle w:val="Prrafodelista"/>
        <w:widowControl w:val="0"/>
        <w:numPr>
          <w:ilvl w:val="0"/>
          <w:numId w:val="2"/>
        </w:numPr>
        <w:spacing w:line="360" w:lineRule="auto"/>
        <w:jc w:val="both"/>
        <w:rPr>
          <w:rFonts w:ascii="Georgia" w:hAnsi="Georgia" w:cs="Arial"/>
          <w:sz w:val="24"/>
          <w:szCs w:val="22"/>
          <w:lang w:val="es-CO"/>
        </w:rPr>
      </w:pPr>
      <w:r w:rsidRPr="00BB430D">
        <w:rPr>
          <w:rFonts w:ascii="Georgia" w:hAnsi="Georgia" w:cs="Arial"/>
          <w:sz w:val="24"/>
          <w:szCs w:val="24"/>
          <w:lang w:val="es-CO"/>
        </w:rPr>
        <w:t xml:space="preserve">REVOCAR la decisión del día </w:t>
      </w:r>
      <w:r w:rsidR="00A23D66">
        <w:rPr>
          <w:rFonts w:ascii="Georgia" w:hAnsi="Georgia" w:cs="Arial"/>
          <w:sz w:val="24"/>
          <w:szCs w:val="24"/>
          <w:lang w:val="es-CO"/>
        </w:rPr>
        <w:t>17</w:t>
      </w:r>
      <w:r w:rsidRPr="00BB430D">
        <w:rPr>
          <w:rFonts w:ascii="Georgia" w:hAnsi="Georgia" w:cs="Arial"/>
          <w:sz w:val="24"/>
          <w:szCs w:val="24"/>
          <w:lang w:val="es-CO"/>
        </w:rPr>
        <w:t>-</w:t>
      </w:r>
      <w:r w:rsidR="00A23D66">
        <w:rPr>
          <w:rFonts w:ascii="Georgia" w:hAnsi="Georgia" w:cs="Arial"/>
          <w:sz w:val="24"/>
          <w:szCs w:val="24"/>
          <w:lang w:val="es-CO"/>
        </w:rPr>
        <w:t>05</w:t>
      </w:r>
      <w:r w:rsidRPr="00BB430D">
        <w:rPr>
          <w:rFonts w:ascii="Georgia" w:hAnsi="Georgia" w:cs="Arial"/>
          <w:sz w:val="24"/>
          <w:szCs w:val="24"/>
          <w:lang w:val="es-CO"/>
        </w:rPr>
        <w:t>-</w:t>
      </w:r>
      <w:r w:rsidR="00A23D66">
        <w:rPr>
          <w:rFonts w:ascii="Georgia" w:hAnsi="Georgia" w:cs="Arial"/>
          <w:sz w:val="24"/>
          <w:szCs w:val="24"/>
          <w:lang w:val="es-CO"/>
        </w:rPr>
        <w:t xml:space="preserve">2018 </w:t>
      </w:r>
      <w:r w:rsidRPr="00BB430D">
        <w:rPr>
          <w:rFonts w:ascii="Georgia" w:hAnsi="Georgia" w:cs="Arial"/>
          <w:sz w:val="24"/>
          <w:szCs w:val="24"/>
          <w:lang w:val="es-CO"/>
        </w:rPr>
        <w:t>del Juzgado Promiscuo del Circuito de Belén de Umbría, R., conforme a lo razonado en esta decisión.</w:t>
      </w:r>
    </w:p>
    <w:p w:rsidR="00BB430D" w:rsidRPr="00BB430D" w:rsidRDefault="00BB430D" w:rsidP="00BB430D">
      <w:pPr>
        <w:widowControl w:val="0"/>
        <w:spacing w:line="360" w:lineRule="auto"/>
        <w:jc w:val="both"/>
        <w:rPr>
          <w:rFonts w:ascii="Georgia" w:hAnsi="Georgia" w:cs="Arial"/>
          <w:spacing w:val="-3"/>
          <w:sz w:val="24"/>
          <w:szCs w:val="24"/>
          <w:lang w:val="es-CO"/>
        </w:rPr>
      </w:pPr>
    </w:p>
    <w:p w:rsidR="00BB430D" w:rsidRPr="00BB430D" w:rsidRDefault="00A23D66" w:rsidP="00BB430D">
      <w:pPr>
        <w:pStyle w:val="Prrafodelista"/>
        <w:widowControl w:val="0"/>
        <w:numPr>
          <w:ilvl w:val="0"/>
          <w:numId w:val="2"/>
        </w:numPr>
        <w:spacing w:line="360" w:lineRule="auto"/>
        <w:jc w:val="both"/>
        <w:rPr>
          <w:rFonts w:ascii="Georgia" w:hAnsi="Georgia" w:cs="Arial"/>
          <w:szCs w:val="24"/>
          <w:lang w:val="es-CO"/>
        </w:rPr>
      </w:pPr>
      <w:r w:rsidRPr="00B627F1">
        <w:rPr>
          <w:rFonts w:ascii="Georgia" w:hAnsi="Georgia" w:cs="Arial"/>
          <w:sz w:val="24"/>
          <w:szCs w:val="24"/>
          <w:lang w:val="es-CO"/>
        </w:rPr>
        <w:t>ORDENAR a</w:t>
      </w:r>
      <w:r>
        <w:rPr>
          <w:rFonts w:ascii="Georgia" w:hAnsi="Georgia" w:cs="Arial"/>
          <w:sz w:val="24"/>
          <w:szCs w:val="24"/>
          <w:lang w:val="es-CO"/>
        </w:rPr>
        <w:t xml:space="preserve"> </w:t>
      </w:r>
      <w:r w:rsidRPr="00B627F1">
        <w:rPr>
          <w:rFonts w:ascii="Georgia" w:hAnsi="Georgia" w:cs="Arial"/>
          <w:sz w:val="24"/>
          <w:szCs w:val="24"/>
          <w:lang w:val="es-CO"/>
        </w:rPr>
        <w:t>l</w:t>
      </w:r>
      <w:r>
        <w:rPr>
          <w:rFonts w:ascii="Georgia" w:hAnsi="Georgia" w:cs="Arial"/>
          <w:sz w:val="24"/>
          <w:szCs w:val="24"/>
          <w:lang w:val="es-CO"/>
        </w:rPr>
        <w:t>a</w:t>
      </w:r>
      <w:r w:rsidRPr="00B627F1">
        <w:rPr>
          <w:rFonts w:ascii="Georgia" w:hAnsi="Georgia" w:cs="Arial"/>
          <w:sz w:val="24"/>
          <w:szCs w:val="24"/>
          <w:lang w:val="es-CO"/>
        </w:rPr>
        <w:t xml:space="preserve"> juez</w:t>
      </w:r>
      <w:r>
        <w:rPr>
          <w:rFonts w:ascii="Georgia" w:hAnsi="Georgia" w:cs="Arial"/>
          <w:sz w:val="24"/>
          <w:szCs w:val="24"/>
          <w:lang w:val="es-CO"/>
        </w:rPr>
        <w:t>a</w:t>
      </w:r>
      <w:r w:rsidRPr="00B627F1">
        <w:rPr>
          <w:rFonts w:ascii="Georgia" w:hAnsi="Georgia" w:cs="Arial"/>
          <w:sz w:val="24"/>
          <w:szCs w:val="24"/>
          <w:lang w:val="es-CO"/>
        </w:rPr>
        <w:t xml:space="preserve"> de primer grado </w:t>
      </w:r>
      <w:r>
        <w:rPr>
          <w:rFonts w:ascii="Georgia" w:hAnsi="Georgia" w:cs="Arial"/>
          <w:sz w:val="24"/>
          <w:szCs w:val="24"/>
          <w:lang w:val="es-CO"/>
        </w:rPr>
        <w:t xml:space="preserve">ajustar </w:t>
      </w:r>
      <w:r w:rsidRPr="00B627F1">
        <w:rPr>
          <w:rFonts w:ascii="Georgia" w:hAnsi="Georgia" w:cs="Arial"/>
          <w:sz w:val="24"/>
          <w:szCs w:val="24"/>
          <w:lang w:val="es-CO"/>
        </w:rPr>
        <w:t xml:space="preserve">la sentencia de tutela del </w:t>
      </w:r>
      <w:r>
        <w:rPr>
          <w:rFonts w:ascii="Georgia" w:hAnsi="Georgia" w:cs="Arial"/>
          <w:sz w:val="24"/>
          <w:szCs w:val="24"/>
          <w:lang w:val="es-CO"/>
        </w:rPr>
        <w:t>29-10-2014</w:t>
      </w:r>
      <w:r w:rsidRPr="006F2071">
        <w:rPr>
          <w:rFonts w:ascii="Georgia" w:hAnsi="Georgia" w:cs="Arial"/>
          <w:sz w:val="24"/>
          <w:szCs w:val="24"/>
          <w:lang w:val="es-CO"/>
        </w:rPr>
        <w:t xml:space="preserve">, </w:t>
      </w:r>
      <w:r>
        <w:rPr>
          <w:rFonts w:ascii="Georgia" w:hAnsi="Georgia" w:cs="Arial"/>
          <w:sz w:val="24"/>
          <w:szCs w:val="24"/>
          <w:lang w:val="es-CO"/>
        </w:rPr>
        <w:t xml:space="preserve">para que </w:t>
      </w:r>
      <w:r w:rsidRPr="006F2071">
        <w:rPr>
          <w:rFonts w:ascii="Georgia" w:hAnsi="Georgia" w:cs="Arial"/>
          <w:sz w:val="24"/>
          <w:szCs w:val="24"/>
          <w:lang w:val="es-CO"/>
        </w:rPr>
        <w:t>emita la orden correspondiente, con indicación de quién debe cumplirla</w:t>
      </w:r>
      <w:r>
        <w:rPr>
          <w:rFonts w:ascii="Georgia" w:hAnsi="Georgia" w:cs="Arial"/>
          <w:sz w:val="24"/>
          <w:szCs w:val="24"/>
          <w:lang w:val="es-CO"/>
        </w:rPr>
        <w:t>, según lo expuesto</w:t>
      </w:r>
      <w:r w:rsidR="00BB430D" w:rsidRPr="00BB430D">
        <w:rPr>
          <w:rFonts w:ascii="Georgia" w:hAnsi="Georgia" w:cs="Arial"/>
          <w:spacing w:val="-3"/>
          <w:sz w:val="24"/>
          <w:szCs w:val="24"/>
          <w:lang w:val="es-CO"/>
        </w:rPr>
        <w:t xml:space="preserve">, conforme la estructura organizacional de la entidad accionada, como garantía y salvaguarda de los derechos amparados. </w:t>
      </w:r>
    </w:p>
    <w:p w:rsidR="00BB430D" w:rsidRPr="00BB430D" w:rsidRDefault="00A23D66" w:rsidP="00BB430D">
      <w:pPr>
        <w:pStyle w:val="Prrafodelista"/>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lastRenderedPageBreak/>
        <w:t>DISPONER</w:t>
      </w:r>
      <w:r w:rsidR="00BB430D" w:rsidRPr="00BB430D">
        <w:rPr>
          <w:rFonts w:ascii="Georgia" w:hAnsi="Georgia" w:cs="Arial"/>
          <w:sz w:val="24"/>
          <w:szCs w:val="24"/>
          <w:lang w:val="es-CO"/>
        </w:rPr>
        <w:t xml:space="preserve"> la devolución del expediente al Despacho de origen. </w:t>
      </w:r>
    </w:p>
    <w:p w:rsidR="00BB430D" w:rsidRPr="00BB430D" w:rsidRDefault="00BB430D" w:rsidP="00BB430D">
      <w:pPr>
        <w:widowControl w:val="0"/>
        <w:spacing w:line="360" w:lineRule="auto"/>
        <w:jc w:val="both"/>
        <w:rPr>
          <w:rFonts w:ascii="Georgia" w:hAnsi="Georgia" w:cs="Arial"/>
          <w:spacing w:val="-3"/>
          <w:sz w:val="24"/>
          <w:szCs w:val="24"/>
          <w:lang w:val="es-CO"/>
        </w:rPr>
      </w:pPr>
    </w:p>
    <w:p w:rsidR="00BB430D" w:rsidRPr="00BB430D" w:rsidRDefault="00BB430D" w:rsidP="00BB430D">
      <w:pPr>
        <w:pStyle w:val="Prrafodelista"/>
        <w:numPr>
          <w:ilvl w:val="0"/>
          <w:numId w:val="2"/>
        </w:numPr>
        <w:spacing w:line="360" w:lineRule="auto"/>
        <w:jc w:val="both"/>
        <w:rPr>
          <w:rFonts w:ascii="Georgia" w:hAnsi="Georgia" w:cs="Arial"/>
          <w:sz w:val="28"/>
          <w:szCs w:val="28"/>
          <w:lang w:val="es-CO"/>
        </w:rPr>
      </w:pPr>
      <w:r w:rsidRPr="00BB430D">
        <w:rPr>
          <w:rFonts w:ascii="Georgia" w:hAnsi="Georgia" w:cs="Arial"/>
          <w:sz w:val="24"/>
          <w:szCs w:val="24"/>
          <w:lang w:val="es-CO"/>
        </w:rPr>
        <w:t>ADVERTIR que contra esta providencia es improcedente recurso alguno.</w:t>
      </w:r>
    </w:p>
    <w:p w:rsidR="00BB430D" w:rsidRPr="00A23D66" w:rsidRDefault="00BB430D" w:rsidP="00BB430D">
      <w:pPr>
        <w:pStyle w:val="Prrafodelista"/>
        <w:spacing w:line="360" w:lineRule="auto"/>
        <w:ind w:left="360"/>
        <w:jc w:val="both"/>
        <w:rPr>
          <w:rFonts w:ascii="Georgia" w:hAnsi="Georgia" w:cs="Arial"/>
          <w:szCs w:val="28"/>
          <w:lang w:val="es-CO"/>
        </w:rPr>
      </w:pPr>
    </w:p>
    <w:p w:rsidR="00BB430D" w:rsidRPr="00BB430D" w:rsidRDefault="00BB430D" w:rsidP="00BB430D">
      <w:pPr>
        <w:pStyle w:val="Prrafodelista"/>
        <w:spacing w:line="360" w:lineRule="auto"/>
        <w:ind w:left="360"/>
        <w:jc w:val="both"/>
        <w:rPr>
          <w:rFonts w:ascii="Georgia" w:hAnsi="Georgia" w:cs="Arial"/>
          <w:sz w:val="6"/>
          <w:szCs w:val="24"/>
          <w:lang w:val="es-CO"/>
        </w:rPr>
      </w:pPr>
    </w:p>
    <w:p w:rsidR="00BB430D" w:rsidRPr="00A23D66" w:rsidRDefault="00BB430D" w:rsidP="00BB430D">
      <w:pPr>
        <w:spacing w:line="360" w:lineRule="auto"/>
        <w:jc w:val="center"/>
        <w:rPr>
          <w:rFonts w:ascii="Georgia" w:hAnsi="Georgia" w:cs="Arial"/>
          <w:smallCaps/>
          <w:sz w:val="28"/>
          <w:szCs w:val="24"/>
          <w:lang w:val="es-CO"/>
        </w:rPr>
      </w:pPr>
      <w:r w:rsidRPr="00A23D66">
        <w:rPr>
          <w:rFonts w:ascii="Georgia" w:hAnsi="Georgia" w:cs="Arial"/>
          <w:smallCaps/>
          <w:sz w:val="28"/>
          <w:szCs w:val="24"/>
          <w:lang w:val="es-CO"/>
        </w:rPr>
        <w:t>Notifíquese,</w:t>
      </w: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BB430D" w:rsidRPr="00A23D66"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0"/>
          <w:szCs w:val="22"/>
          <w:lang w:val="es-CO"/>
        </w:rPr>
      </w:pPr>
    </w:p>
    <w:p w:rsidR="00A23D66" w:rsidRDefault="00A23D66"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r w:rsidRPr="00BB430D">
        <w:rPr>
          <w:rFonts w:ascii="Georgia" w:hAnsi="Georgia" w:cs="Arial"/>
          <w:spacing w:val="-3"/>
          <w:w w:val="150"/>
          <w:sz w:val="22"/>
          <w:szCs w:val="22"/>
          <w:lang w:val="es-CO"/>
        </w:rPr>
        <w:t xml:space="preserve"> </w:t>
      </w: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BB430D">
        <w:rPr>
          <w:rFonts w:ascii="Georgia" w:hAnsi="Georgia" w:cs="Arial"/>
          <w:i/>
          <w:spacing w:val="-3"/>
          <w:w w:val="150"/>
          <w:sz w:val="28"/>
          <w:szCs w:val="22"/>
          <w:lang w:val="es-CO"/>
        </w:rPr>
        <w:t>D</w:t>
      </w:r>
      <w:r w:rsidRPr="00BB430D">
        <w:rPr>
          <w:rFonts w:ascii="Georgia" w:hAnsi="Georgia" w:cs="Arial"/>
          <w:i/>
          <w:spacing w:val="-3"/>
          <w:w w:val="150"/>
          <w:sz w:val="18"/>
          <w:szCs w:val="16"/>
          <w:lang w:val="es-CO"/>
        </w:rPr>
        <w:t>UBERNEY</w:t>
      </w:r>
      <w:r w:rsidRPr="00BB430D">
        <w:rPr>
          <w:rFonts w:ascii="Georgia" w:hAnsi="Georgia" w:cs="Arial"/>
          <w:i/>
          <w:spacing w:val="-3"/>
          <w:w w:val="150"/>
          <w:szCs w:val="18"/>
          <w:lang w:val="es-CO"/>
        </w:rPr>
        <w:t xml:space="preserve"> </w:t>
      </w:r>
      <w:r w:rsidRPr="00BB430D">
        <w:rPr>
          <w:rFonts w:ascii="Georgia" w:hAnsi="Georgia" w:cs="Arial"/>
          <w:i/>
          <w:spacing w:val="-3"/>
          <w:w w:val="150"/>
          <w:sz w:val="28"/>
          <w:szCs w:val="22"/>
          <w:lang w:val="es-CO"/>
        </w:rPr>
        <w:t>G</w:t>
      </w:r>
      <w:r w:rsidRPr="00BB430D">
        <w:rPr>
          <w:rFonts w:ascii="Georgia" w:hAnsi="Georgia" w:cs="Arial"/>
          <w:i/>
          <w:spacing w:val="-3"/>
          <w:w w:val="150"/>
          <w:sz w:val="18"/>
          <w:szCs w:val="16"/>
          <w:lang w:val="es-CO"/>
        </w:rPr>
        <w:t>RISALES</w:t>
      </w:r>
      <w:r w:rsidRPr="00BB430D">
        <w:rPr>
          <w:rFonts w:ascii="Georgia" w:hAnsi="Georgia" w:cs="Arial"/>
          <w:i/>
          <w:spacing w:val="-3"/>
          <w:w w:val="150"/>
          <w:szCs w:val="18"/>
          <w:lang w:val="es-CO"/>
        </w:rPr>
        <w:t xml:space="preserve"> </w:t>
      </w:r>
      <w:r w:rsidRPr="00BB430D">
        <w:rPr>
          <w:rFonts w:ascii="Georgia" w:hAnsi="Georgia" w:cs="Arial"/>
          <w:i/>
          <w:spacing w:val="-3"/>
          <w:w w:val="150"/>
          <w:sz w:val="28"/>
          <w:szCs w:val="22"/>
          <w:lang w:val="es-CO"/>
        </w:rPr>
        <w:t>H</w:t>
      </w:r>
      <w:r w:rsidRPr="00BB430D">
        <w:rPr>
          <w:rFonts w:ascii="Georgia" w:hAnsi="Georgia" w:cs="Arial"/>
          <w:i/>
          <w:spacing w:val="-3"/>
          <w:w w:val="150"/>
          <w:sz w:val="18"/>
          <w:szCs w:val="16"/>
          <w:lang w:val="es-CO"/>
        </w:rPr>
        <w:t>ERRERA</w:t>
      </w: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BB430D">
        <w:rPr>
          <w:rFonts w:ascii="Georgia" w:hAnsi="Georgia" w:cs="Arial"/>
          <w:i/>
          <w:iCs/>
          <w:spacing w:val="-3"/>
          <w:w w:val="150"/>
          <w:sz w:val="28"/>
          <w:szCs w:val="18"/>
          <w:lang w:val="es-CO"/>
        </w:rPr>
        <w:t>M</w:t>
      </w:r>
      <w:r w:rsidRPr="00BB430D">
        <w:rPr>
          <w:rFonts w:ascii="Georgia" w:hAnsi="Georgia" w:cs="Arial"/>
          <w:i/>
          <w:iCs/>
          <w:spacing w:val="-3"/>
          <w:w w:val="150"/>
          <w:szCs w:val="16"/>
          <w:lang w:val="es-CO"/>
        </w:rPr>
        <w:t xml:space="preserve"> </w:t>
      </w:r>
      <w:r w:rsidRPr="00BB430D">
        <w:rPr>
          <w:rFonts w:ascii="Georgia" w:hAnsi="Georgia" w:cs="Arial"/>
          <w:i/>
          <w:iCs/>
          <w:spacing w:val="-3"/>
          <w:w w:val="150"/>
          <w:sz w:val="18"/>
          <w:szCs w:val="14"/>
          <w:lang w:val="es-CO"/>
        </w:rPr>
        <w:t>A G I S T R A D O</w:t>
      </w: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ES"/>
        </w:rPr>
      </w:pP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ES"/>
        </w:rPr>
      </w:pPr>
    </w:p>
    <w:p w:rsidR="00BB430D" w:rsidRPr="00BB430D" w:rsidRDefault="00BB430D" w:rsidP="00BB4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ES"/>
        </w:rPr>
      </w:pPr>
    </w:p>
    <w:p w:rsidR="00BB430D" w:rsidRPr="00BB430D" w:rsidRDefault="00BB430D" w:rsidP="00BB430D">
      <w:pPr>
        <w:widowControl w:val="0"/>
        <w:spacing w:line="360" w:lineRule="auto"/>
        <w:jc w:val="right"/>
        <w:rPr>
          <w:rFonts w:ascii="Georgia" w:hAnsi="Georgia" w:cs="Arial"/>
          <w:i/>
          <w:iCs/>
          <w:sz w:val="14"/>
          <w:szCs w:val="16"/>
          <w:lang w:val="en-US"/>
        </w:rPr>
      </w:pPr>
      <w:r w:rsidRPr="00BB430D">
        <w:rPr>
          <w:rFonts w:ascii="Georgia" w:hAnsi="Georgia" w:cs="Arial"/>
          <w:i/>
          <w:iCs/>
          <w:sz w:val="14"/>
          <w:szCs w:val="16"/>
          <w:lang w:val="en-US"/>
        </w:rPr>
        <w:t>DGH /ODCD/</w:t>
      </w:r>
      <w:r w:rsidR="00A23D66">
        <w:rPr>
          <w:rFonts w:ascii="Georgia" w:hAnsi="Georgia" w:cs="Arial"/>
          <w:i/>
          <w:iCs/>
          <w:sz w:val="14"/>
          <w:szCs w:val="16"/>
          <w:lang w:val="en-US"/>
        </w:rPr>
        <w:t>2018</w:t>
      </w:r>
    </w:p>
    <w:p w:rsidR="00BB430D" w:rsidRPr="00BB430D" w:rsidRDefault="00BB430D" w:rsidP="00BB430D">
      <w:pPr>
        <w:widowControl w:val="0"/>
        <w:spacing w:line="360" w:lineRule="auto"/>
        <w:jc w:val="right"/>
        <w:rPr>
          <w:rFonts w:ascii="Georgia" w:hAnsi="Georgia" w:cs="Arial"/>
          <w:i/>
          <w:iCs/>
          <w:sz w:val="14"/>
          <w:szCs w:val="16"/>
          <w:lang w:val="en-US"/>
        </w:rPr>
      </w:pPr>
    </w:p>
    <w:p w:rsidR="006D3816" w:rsidRPr="00BB430D" w:rsidRDefault="006D3816" w:rsidP="00BB430D">
      <w:pPr>
        <w:pStyle w:val="Sinespaciado"/>
        <w:spacing w:line="360" w:lineRule="auto"/>
        <w:jc w:val="center"/>
        <w:rPr>
          <w:rFonts w:ascii="Georgia" w:hAnsi="Georgia" w:cs="Arial"/>
          <w:i/>
          <w:w w:val="150"/>
          <w:sz w:val="18"/>
        </w:rPr>
      </w:pPr>
    </w:p>
    <w:sectPr w:rsidR="006D3816" w:rsidRPr="00BB430D" w:rsidSect="00FF5145">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93" w:rsidRDefault="009A1793" w:rsidP="0005223F">
      <w:r>
        <w:separator/>
      </w:r>
    </w:p>
  </w:endnote>
  <w:endnote w:type="continuationSeparator" w:id="0">
    <w:p w:rsidR="009A1793" w:rsidRDefault="009A179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66" w:rsidRDefault="00A23D66" w:rsidP="00A23D66">
    <w:pPr>
      <w:pStyle w:val="Piedepgina"/>
      <w:pBdr>
        <w:bottom w:val="double" w:sz="6" w:space="1" w:color="auto"/>
      </w:pBdr>
      <w:spacing w:line="360" w:lineRule="auto"/>
      <w:jc w:val="right"/>
      <w:rPr>
        <w:rFonts w:ascii="Georgia" w:hAnsi="Georgia" w:cs="Arial"/>
        <w:spacing w:val="20"/>
        <w:w w:val="200"/>
        <w:sz w:val="2"/>
        <w:szCs w:val="10"/>
        <w:lang w:val="es-CO"/>
      </w:rPr>
    </w:pPr>
  </w:p>
  <w:p w:rsidR="00A23D66" w:rsidRDefault="00A23D66" w:rsidP="00A23D66">
    <w:pPr>
      <w:pStyle w:val="Piedepgina"/>
      <w:spacing w:line="360" w:lineRule="auto"/>
      <w:jc w:val="right"/>
      <w:rPr>
        <w:rFonts w:ascii="Georgia" w:hAnsi="Georgia" w:cs="Arial"/>
        <w:spacing w:val="20"/>
        <w:w w:val="200"/>
        <w:sz w:val="14"/>
        <w:szCs w:val="10"/>
        <w:lang w:val="es-CO"/>
      </w:rPr>
    </w:pPr>
  </w:p>
  <w:p w:rsidR="00A23D66" w:rsidRDefault="00A23D66" w:rsidP="00A23D66">
    <w:pPr>
      <w:pStyle w:val="Piedepgina"/>
      <w:spacing w:line="360" w:lineRule="auto"/>
      <w:jc w:val="right"/>
      <w:rPr>
        <w:rFonts w:ascii="Georgia" w:hAnsi="Georgia" w:cs="Arial"/>
        <w:spacing w:val="20"/>
        <w:w w:val="200"/>
        <w:sz w:val="10"/>
        <w:szCs w:val="10"/>
        <w:lang w:val="es-CO"/>
      </w:rPr>
    </w:pPr>
    <w:r>
      <w:rPr>
        <w:rFonts w:ascii="Georgia" w:hAnsi="Georgia" w:cs="Arial"/>
        <w:spacing w:val="20"/>
        <w:w w:val="200"/>
        <w:sz w:val="14"/>
        <w:szCs w:val="10"/>
        <w:lang w:val="es-CO"/>
      </w:rPr>
      <w:t>T</w:t>
    </w:r>
    <w:r>
      <w:rPr>
        <w:rFonts w:ascii="Georgia" w:hAnsi="Georgia" w:cs="Arial"/>
        <w:spacing w:val="20"/>
        <w:w w:val="200"/>
        <w:sz w:val="10"/>
        <w:szCs w:val="10"/>
        <w:lang w:val="es-CO"/>
      </w:rPr>
      <w:t xml:space="preserve">RIBUNAL </w:t>
    </w:r>
    <w:r>
      <w:rPr>
        <w:rFonts w:ascii="Georgia" w:hAnsi="Georgia" w:cs="Arial"/>
        <w:spacing w:val="20"/>
        <w:w w:val="200"/>
        <w:sz w:val="14"/>
        <w:szCs w:val="10"/>
        <w:lang w:val="es-CO"/>
      </w:rPr>
      <w:t>S</w:t>
    </w:r>
    <w:r>
      <w:rPr>
        <w:rFonts w:ascii="Georgia" w:hAnsi="Georgia" w:cs="Arial"/>
        <w:spacing w:val="20"/>
        <w:w w:val="200"/>
        <w:sz w:val="10"/>
        <w:szCs w:val="10"/>
        <w:lang w:val="es-CO"/>
      </w:rPr>
      <w:t xml:space="preserve">UPERIOR DE </w:t>
    </w:r>
    <w:r>
      <w:rPr>
        <w:rFonts w:ascii="Georgia" w:hAnsi="Georgia" w:cs="Arial"/>
        <w:spacing w:val="20"/>
        <w:w w:val="200"/>
        <w:sz w:val="14"/>
        <w:szCs w:val="10"/>
        <w:lang w:val="es-CO"/>
      </w:rPr>
      <w:t>P</w:t>
    </w:r>
    <w:r>
      <w:rPr>
        <w:rFonts w:ascii="Georgia" w:hAnsi="Georgia" w:cs="Arial"/>
        <w:spacing w:val="20"/>
        <w:w w:val="200"/>
        <w:sz w:val="10"/>
        <w:szCs w:val="10"/>
        <w:lang w:val="es-CO"/>
      </w:rPr>
      <w:t>EREIRA</w:t>
    </w:r>
  </w:p>
  <w:p w:rsidR="00A23D66" w:rsidRPr="00A23D66" w:rsidRDefault="00A23D66" w:rsidP="00A23D66">
    <w:pPr>
      <w:pStyle w:val="Piedepgina"/>
      <w:jc w:val="right"/>
      <w:rPr>
        <w:rFonts w:ascii="Georgia" w:hAnsi="Georgia" w:cs="Times New Roman"/>
        <w:sz w:val="24"/>
        <w:szCs w:val="24"/>
        <w:lang w:val="es-CO"/>
      </w:rPr>
    </w:pPr>
    <w:r>
      <w:rPr>
        <w:rFonts w:ascii="Georgia" w:hAnsi="Georgia" w:cs="Arial"/>
        <w:spacing w:val="20"/>
        <w:w w:val="200"/>
        <w:sz w:val="10"/>
        <w:szCs w:val="10"/>
        <w:lang w:val="es-CO"/>
      </w:rPr>
      <w:t xml:space="preserve">MP </w:t>
    </w:r>
    <w:r>
      <w:rPr>
        <w:rFonts w:ascii="Georgia" w:hAnsi="Georgia" w:cs="Arial"/>
        <w:spacing w:val="20"/>
        <w:w w:val="200"/>
        <w:sz w:val="12"/>
        <w:szCs w:val="10"/>
        <w:lang w:val="es-CO"/>
      </w:rPr>
      <w:t>D</w:t>
    </w:r>
    <w:r>
      <w:rPr>
        <w:rFonts w:ascii="Georgia" w:hAnsi="Georgia" w:cs="Arial"/>
        <w:spacing w:val="20"/>
        <w:w w:val="200"/>
        <w:sz w:val="8"/>
        <w:szCs w:val="10"/>
        <w:lang w:val="es-CO"/>
      </w:rPr>
      <w:t>UBERNEY</w:t>
    </w:r>
    <w:r>
      <w:rPr>
        <w:rFonts w:ascii="Georgia" w:hAnsi="Georgia" w:cs="Arial"/>
        <w:spacing w:val="20"/>
        <w:w w:val="200"/>
        <w:sz w:val="10"/>
        <w:szCs w:val="10"/>
        <w:lang w:val="es-CO"/>
      </w:rPr>
      <w:t xml:space="preserve"> </w:t>
    </w:r>
    <w:r>
      <w:rPr>
        <w:rFonts w:ascii="Georgia" w:hAnsi="Georgia" w:cs="Arial"/>
        <w:spacing w:val="20"/>
        <w:w w:val="200"/>
        <w:sz w:val="12"/>
        <w:szCs w:val="10"/>
        <w:lang w:val="es-CO"/>
      </w:rPr>
      <w:t>G</w:t>
    </w:r>
    <w:r>
      <w:rPr>
        <w:rFonts w:ascii="Georgia" w:hAnsi="Georgia" w:cs="Arial"/>
        <w:spacing w:val="20"/>
        <w:w w:val="200"/>
        <w:sz w:val="8"/>
        <w:szCs w:val="10"/>
        <w:lang w:val="es-CO"/>
      </w:rPr>
      <w:t>RISALES</w:t>
    </w:r>
    <w:r>
      <w:rPr>
        <w:rFonts w:ascii="Georgia" w:hAnsi="Georgia" w:cs="Arial"/>
        <w:spacing w:val="20"/>
        <w:w w:val="200"/>
        <w:sz w:val="10"/>
        <w:szCs w:val="10"/>
        <w:lang w:val="es-CO"/>
      </w:rPr>
      <w:t xml:space="preserve"> </w:t>
    </w:r>
    <w:r>
      <w:rPr>
        <w:rFonts w:ascii="Georgia" w:hAnsi="Georgia" w:cs="Arial"/>
        <w:spacing w:val="20"/>
        <w:w w:val="200"/>
        <w:sz w:val="12"/>
        <w:szCs w:val="10"/>
        <w:lang w:val="es-CO"/>
      </w:rPr>
      <w:t>H</w:t>
    </w:r>
    <w:r>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93" w:rsidRDefault="009A1793" w:rsidP="0005223F">
      <w:r>
        <w:separator/>
      </w:r>
    </w:p>
  </w:footnote>
  <w:footnote w:type="continuationSeparator" w:id="0">
    <w:p w:rsidR="009A1793" w:rsidRDefault="009A1793" w:rsidP="0005223F">
      <w:r>
        <w:continuationSeparator/>
      </w:r>
    </w:p>
  </w:footnote>
  <w:footnote w:id="1">
    <w:p w:rsidR="003153D1" w:rsidRDefault="003153D1" w:rsidP="003153D1">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Pr>
          <w:rFonts w:ascii="Times New Roman" w:hAnsi="Times New Roman" w:cs="Times New Roman"/>
          <w:lang w:val="es-CO"/>
        </w:rPr>
        <w:t>TS</w:t>
      </w:r>
      <w:r w:rsidR="00EA16BE">
        <w:rPr>
          <w:rFonts w:ascii="Times New Roman" w:hAnsi="Times New Roman" w:cs="Times New Roman"/>
          <w:lang w:val="es-CO"/>
        </w:rPr>
        <w:t xml:space="preserve"> de Pereira</w:t>
      </w:r>
      <w:r>
        <w:rPr>
          <w:rFonts w:ascii="Times New Roman" w:hAnsi="Times New Roman" w:cs="Times New Roman"/>
          <w:lang w:val="es-CO"/>
        </w:rPr>
        <w:t>, Sala Civil-Familia. Auto del 16-08-2016, MP: Grisales H., No.</w:t>
      </w:r>
      <w:r>
        <w:rPr>
          <w:rFonts w:ascii="Times New Roman" w:hAnsi="Times New Roman" w:cs="Times New Roman"/>
          <w:lang w:val="es-ES_tradnl"/>
        </w:rPr>
        <w:t>2016-00047-01, criterio reiterado por la misma Sala Especializada en autos del 18-07-2017, No.</w:t>
      </w:r>
      <w:r w:rsidR="00EA16BE">
        <w:rPr>
          <w:rFonts w:ascii="Times New Roman" w:hAnsi="Times New Roman" w:cs="Times New Roman"/>
        </w:rPr>
        <w:t>2014-00107-01,</w:t>
      </w:r>
      <w:r>
        <w:rPr>
          <w:rFonts w:ascii="Times New Roman" w:hAnsi="Times New Roman" w:cs="Times New Roman"/>
        </w:rPr>
        <w:t xml:space="preserve"> del </w:t>
      </w:r>
      <w:r>
        <w:rPr>
          <w:rFonts w:ascii="Times New Roman" w:hAnsi="Times New Roman" w:cs="Times New Roman"/>
          <w:lang w:val="es-ES_tradnl"/>
        </w:rPr>
        <w:t>08-08-2017, No.</w:t>
      </w:r>
      <w:r>
        <w:rPr>
          <w:rFonts w:ascii="Times New Roman" w:hAnsi="Times New Roman" w:cs="Times New Roman"/>
        </w:rPr>
        <w:t>2014-00420-02,</w:t>
      </w:r>
      <w:r w:rsidR="00EA16BE">
        <w:rPr>
          <w:rFonts w:ascii="Times New Roman" w:hAnsi="Times New Roman" w:cs="Times New Roman"/>
        </w:rPr>
        <w:t xml:space="preserve"> del 16-03-2018, No.16-00409-01, del 02-05-2018, No.10-00280-02 y</w:t>
      </w:r>
      <w:r>
        <w:rPr>
          <w:rFonts w:ascii="Times New Roman" w:hAnsi="Times New Roman" w:cs="Times New Roman"/>
        </w:rPr>
        <w:t xml:space="preserve"> </w:t>
      </w:r>
      <w:r w:rsidR="00EA16BE">
        <w:rPr>
          <w:rFonts w:ascii="Times New Roman" w:hAnsi="Times New Roman" w:cs="Times New Roman"/>
        </w:rPr>
        <w:t xml:space="preserve">del 05-06-2018, No.17-00415-01, </w:t>
      </w:r>
      <w:r>
        <w:rPr>
          <w:rFonts w:ascii="Times New Roman" w:hAnsi="Times New Roman" w:cs="Times New Roman"/>
        </w:rPr>
        <w:t xml:space="preserve">entre </w:t>
      </w:r>
      <w:proofErr w:type="spellStart"/>
      <w:r>
        <w:rPr>
          <w:rFonts w:ascii="Times New Roman" w:hAnsi="Times New Roman" w:cs="Times New Roman"/>
        </w:rPr>
        <w:t>otras</w:t>
      </w:r>
      <w:proofErr w:type="spellEnd"/>
      <w:r>
        <w:rPr>
          <w:rFonts w:ascii="Times New Roman" w:hAnsi="Times New Roman" w:cs="Times New Roman"/>
          <w:lang w:val="es-ES_tradnl"/>
        </w:rPr>
        <w:t>.</w:t>
      </w:r>
    </w:p>
  </w:footnote>
  <w:footnote w:id="2">
    <w:p w:rsidR="003153D1" w:rsidRDefault="003153D1" w:rsidP="003153D1">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 xml:space="preserve">T-226 de 2016, en igual sentido la </w:t>
      </w:r>
      <w:r>
        <w:rPr>
          <w:rFonts w:ascii="Times New Roman" w:hAnsi="Times New Roman" w:cs="Times New Roman"/>
          <w:lang w:val="es-CO"/>
        </w:rPr>
        <w:t>T-343 de 2011</w:t>
      </w:r>
      <w:r>
        <w:rPr>
          <w:rFonts w:ascii="Times New Roman" w:hAnsi="Times New Roman" w:cs="Times New Roman"/>
          <w:bCs/>
          <w:lang w:val="es-MX"/>
        </w:rPr>
        <w:t>.</w:t>
      </w:r>
    </w:p>
  </w:footnote>
  <w:footnote w:id="3">
    <w:p w:rsidR="003153D1" w:rsidRDefault="003153D1" w:rsidP="003153D1">
      <w:pPr>
        <w:pStyle w:val="Textonotapie"/>
        <w:rPr>
          <w:rFonts w:ascii="Times New Roman" w:hAnsi="Times New Roman" w:cs="Times New Roman"/>
          <w:lang w:val="es-CO"/>
        </w:rPr>
      </w:pPr>
      <w:r>
        <w:rPr>
          <w:rStyle w:val="Refdenotaalpie"/>
          <w:lang w:val="es-CO"/>
        </w:rPr>
        <w:footnoteRef/>
      </w:r>
      <w:r>
        <w:rPr>
          <w:rFonts w:ascii="Times New Roman" w:hAnsi="Times New Roman" w:cs="Times New Roman"/>
          <w:lang w:val="es-CO"/>
        </w:rPr>
        <w:t xml:space="preserve"> CC. T-553 de 2002, también puede consultarse la T-368 de 2005.</w:t>
      </w:r>
    </w:p>
  </w:footnote>
  <w:footnote w:id="4">
    <w:p w:rsidR="003153D1" w:rsidRDefault="003153D1" w:rsidP="003153D1">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3153D1" w:rsidRDefault="003153D1" w:rsidP="003153D1">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3153D1" w:rsidRDefault="003153D1" w:rsidP="003153D1">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3153D1" w:rsidRDefault="003153D1" w:rsidP="003153D1">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Civil. ATC101-2016, ATC</w:t>
      </w:r>
      <w:r>
        <w:rPr>
          <w:rFonts w:ascii="Times New Roman" w:hAnsi="Times New Roman" w:cs="Times New Roman"/>
          <w:bCs/>
          <w:lang w:val="es-CO"/>
        </w:rPr>
        <w:t xml:space="preserve">1555-2016, ATC3599-2016, ATC8741-2016 y ATC3660-2017; similares argumentos la </w:t>
      </w:r>
      <w:r>
        <w:rPr>
          <w:rFonts w:ascii="Times New Roman" w:hAnsi="Times New Roman" w:cs="Times New Roman"/>
          <w:bCs/>
          <w:lang w:val="es-ES"/>
        </w:rPr>
        <w:t>STC5793-2017.</w:t>
      </w:r>
    </w:p>
  </w:footnote>
  <w:footnote w:id="8">
    <w:p w:rsidR="00A23D66" w:rsidRPr="006F2071" w:rsidRDefault="00A23D66" w:rsidP="00A23D66">
      <w:pPr>
        <w:pStyle w:val="Textonotapie"/>
        <w:jc w:val="both"/>
        <w:rPr>
          <w:rFonts w:ascii="Times New Roman" w:hAnsi="Times New Roman" w:cs="Times New Roman"/>
        </w:rPr>
      </w:pPr>
      <w:r w:rsidRPr="00BE044D">
        <w:rPr>
          <w:rStyle w:val="Refdenotaalpie"/>
          <w:rFonts w:ascii="Times New Roman" w:hAnsi="Times New Roman"/>
        </w:rPr>
        <w:footnoteRef/>
      </w:r>
      <w:r w:rsidRPr="00BE044D">
        <w:rPr>
          <w:rFonts w:ascii="Times New Roman" w:hAnsi="Times New Roman" w:cs="Times New Roman"/>
          <w:lang w:val="es-ES"/>
        </w:rPr>
        <w:t xml:space="preserve"> </w:t>
      </w:r>
      <w:r w:rsidRPr="006F2071">
        <w:rPr>
          <w:rFonts w:ascii="Times New Roman" w:hAnsi="Times New Roman" w:cs="Times New Roman"/>
          <w:lang w:val="es-CO"/>
        </w:rPr>
        <w:t>CC. T-218 de 2012, T-086 de 2003, A</w:t>
      </w:r>
      <w:r w:rsidRPr="006F2071">
        <w:rPr>
          <w:rFonts w:ascii="Times New Roman" w:hAnsi="Times New Roman" w:cs="Times New Roman"/>
          <w:bCs/>
        </w:rPr>
        <w:t>181 de 2015</w:t>
      </w:r>
      <w:r w:rsidRPr="006F2071">
        <w:rPr>
          <w:rFonts w:ascii="Times New Roman" w:hAnsi="Times New Roman" w:cs="Times New Roman"/>
          <w:lang w:val="es-CO"/>
        </w:rPr>
        <w:t xml:space="preserve"> y A</w:t>
      </w:r>
      <w:r w:rsidRPr="006F2071">
        <w:rPr>
          <w:rFonts w:ascii="Times New Roman" w:hAnsi="Times New Roman" w:cs="Times New Roman"/>
          <w:bCs/>
        </w:rPr>
        <w:t>100 de 2016</w:t>
      </w:r>
      <w:r w:rsidRPr="006F2071">
        <w:rPr>
          <w:rFonts w:ascii="Times New Roman" w:hAnsi="Times New Roman" w:cs="Times New Roman"/>
          <w:lang w:val="es-CO"/>
        </w:rPr>
        <w:t>.</w:t>
      </w:r>
    </w:p>
  </w:footnote>
  <w:footnote w:id="9">
    <w:p w:rsidR="00A23D66" w:rsidRPr="006F2071" w:rsidRDefault="00A23D66" w:rsidP="00A23D66">
      <w:pPr>
        <w:pStyle w:val="Textonotapie"/>
        <w:jc w:val="both"/>
        <w:rPr>
          <w:rFonts w:ascii="Times New Roman" w:hAnsi="Times New Roman" w:cs="Times New Roman"/>
          <w:lang w:val="es-CO"/>
        </w:rPr>
      </w:pPr>
      <w:r w:rsidRPr="006F2071">
        <w:rPr>
          <w:rStyle w:val="Refdenotaalpie"/>
          <w:rFonts w:ascii="Times New Roman" w:hAnsi="Times New Roman"/>
        </w:rPr>
        <w:footnoteRef/>
      </w:r>
      <w:r w:rsidRPr="006F2071">
        <w:rPr>
          <w:rFonts w:ascii="Times New Roman" w:hAnsi="Times New Roman" w:cs="Times New Roman"/>
        </w:rPr>
        <w:t xml:space="preserve"> </w:t>
      </w:r>
      <w:r w:rsidRPr="006F2071">
        <w:rPr>
          <w:rFonts w:ascii="Times New Roman" w:hAnsi="Times New Roman" w:cs="Times New Roman"/>
          <w:lang w:val="es-CO"/>
        </w:rPr>
        <w:t>TS</w:t>
      </w:r>
      <w:r w:rsidR="00EA16BE">
        <w:rPr>
          <w:rFonts w:ascii="Times New Roman" w:hAnsi="Times New Roman" w:cs="Times New Roman"/>
          <w:lang w:val="es-CO"/>
        </w:rPr>
        <w:t xml:space="preserve"> de </w:t>
      </w:r>
      <w:r w:rsidRPr="006F2071">
        <w:rPr>
          <w:rFonts w:ascii="Times New Roman" w:hAnsi="Times New Roman" w:cs="Times New Roman"/>
          <w:lang w:val="es-CO"/>
        </w:rPr>
        <w:t>P</w:t>
      </w:r>
      <w:r w:rsidR="00EA16BE">
        <w:rPr>
          <w:rFonts w:ascii="Times New Roman" w:hAnsi="Times New Roman" w:cs="Times New Roman"/>
          <w:lang w:val="es-CO"/>
        </w:rPr>
        <w:t>ereira</w:t>
      </w:r>
      <w:r w:rsidRPr="006F2071">
        <w:rPr>
          <w:rFonts w:ascii="Times New Roman" w:hAnsi="Times New Roman" w:cs="Times New Roman"/>
          <w:lang w:val="es-CO"/>
        </w:rPr>
        <w:t>, Sala Civil – Familia. Auto del</w:t>
      </w:r>
      <w:r w:rsidRPr="006F2071">
        <w:rPr>
          <w:rFonts w:ascii="Times New Roman" w:hAnsi="Times New Roman" w:cs="Times New Roman"/>
          <w:lang w:val="es-ES"/>
        </w:rPr>
        <w:t xml:space="preserve"> 06-02-2013; MP: Arcila R., No.2011-00608-01.</w:t>
      </w:r>
    </w:p>
  </w:footnote>
  <w:footnote w:id="10">
    <w:p w:rsidR="00A23D66" w:rsidRPr="00BE044D" w:rsidRDefault="00A23D66" w:rsidP="00A23D66">
      <w:pPr>
        <w:pStyle w:val="Textonotapie"/>
        <w:jc w:val="both"/>
        <w:rPr>
          <w:lang w:val="es-CO"/>
        </w:rPr>
      </w:pPr>
      <w:r w:rsidRPr="006F2071">
        <w:rPr>
          <w:rStyle w:val="Refdenotaalpie"/>
          <w:rFonts w:ascii="Times New Roman" w:hAnsi="Times New Roman"/>
          <w:lang w:val="es-CO"/>
        </w:rPr>
        <w:footnoteRef/>
      </w:r>
      <w:r w:rsidRPr="006F2071">
        <w:rPr>
          <w:rFonts w:ascii="Times New Roman" w:hAnsi="Times New Roman" w:cs="Times New Roman"/>
          <w:lang w:val="es-CO"/>
        </w:rPr>
        <w:t xml:space="preserve"> TS</w:t>
      </w:r>
      <w:r w:rsidR="00EA16BE">
        <w:rPr>
          <w:rFonts w:ascii="Times New Roman" w:hAnsi="Times New Roman" w:cs="Times New Roman"/>
          <w:lang w:val="es-CO"/>
        </w:rPr>
        <w:t xml:space="preserve"> de Pereira</w:t>
      </w:r>
      <w:r w:rsidRPr="006F2071">
        <w:rPr>
          <w:rFonts w:ascii="Times New Roman" w:hAnsi="Times New Roman" w:cs="Times New Roman"/>
          <w:lang w:val="es-CO"/>
        </w:rPr>
        <w:t>, Sala Civil – Familia. Auto del 08-09-2015; MP: Grisales H, No.2015-00275-01; del 03-11-2015; MP: Grisales H., No.2014-00146-01; del 28-04-2016; MP: Grisales H, No.2015-00219-01; y del 17-05-2016; MP: Grisales H., No.2015-01033-01, entre otros</w:t>
      </w:r>
      <w:r w:rsidRPr="00BE044D">
        <w:rPr>
          <w:rFonts w:ascii="Times New Roman" w:hAnsi="Times New Roman" w:cs="Times New Roman"/>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66" w:rsidRDefault="00A23D66" w:rsidP="00A23D66">
    <w:pPr>
      <w:pStyle w:val="Encabezado"/>
      <w:pBdr>
        <w:bottom w:val="single" w:sz="4" w:space="1" w:color="D9D9D9"/>
      </w:pBdr>
      <w:jc w:val="right"/>
      <w:rPr>
        <w:rFonts w:ascii="Georgia" w:hAnsi="Georgia" w:cs="Calibri"/>
        <w:i/>
        <w:lang w:val="es-ES"/>
      </w:rPr>
    </w:pPr>
    <w:proofErr w:type="spellStart"/>
    <w:r>
      <w:rPr>
        <w:rFonts w:ascii="Georgia" w:hAnsi="Georgia" w:cs="Calibri"/>
        <w:i/>
        <w:color w:val="7F7F7F"/>
        <w:spacing w:val="60"/>
      </w:rPr>
      <w:t>Página</w:t>
    </w:r>
    <w:proofErr w:type="spellEnd"/>
    <w:r>
      <w:rPr>
        <w:rFonts w:ascii="Georgia" w:hAnsi="Georgia" w:cs="Calibri"/>
        <w:i/>
      </w:rPr>
      <w:t xml:space="preserve"> | </w:t>
    </w:r>
    <w:r>
      <w:rPr>
        <w:rFonts w:ascii="Georgia" w:hAnsi="Georgia" w:cs="Calibri"/>
        <w:i/>
      </w:rPr>
      <w:fldChar w:fldCharType="begin"/>
    </w:r>
    <w:r>
      <w:rPr>
        <w:rFonts w:ascii="Georgia" w:hAnsi="Georgia" w:cs="Calibri"/>
        <w:i/>
      </w:rPr>
      <w:instrText xml:space="preserve"> PAGE   \* MERGEFORMAT </w:instrText>
    </w:r>
    <w:r>
      <w:rPr>
        <w:rFonts w:ascii="Georgia" w:hAnsi="Georgia" w:cs="Calibri"/>
        <w:i/>
      </w:rPr>
      <w:fldChar w:fldCharType="separate"/>
    </w:r>
    <w:r w:rsidR="00FF5145">
      <w:rPr>
        <w:rFonts w:ascii="Georgia" w:hAnsi="Georgia" w:cs="Calibri"/>
        <w:i/>
        <w:noProof/>
      </w:rPr>
      <w:t>5</w:t>
    </w:r>
    <w:r>
      <w:rPr>
        <w:rFonts w:ascii="Georgia" w:hAnsi="Georgia" w:cs="Calibri"/>
        <w:i/>
      </w:rPr>
      <w:fldChar w:fldCharType="end"/>
    </w:r>
  </w:p>
  <w:p w:rsidR="000F08DD" w:rsidRPr="00BB430D" w:rsidRDefault="000F08DD">
    <w:pPr>
      <w:pStyle w:val="Encabezado"/>
      <w:rPr>
        <w:rFonts w:ascii="Georgia" w:hAnsi="Georgia"/>
        <w:lang w:val="es-CO"/>
      </w:rPr>
    </w:pPr>
    <w:r w:rsidRPr="00BB430D">
      <w:rPr>
        <w:rFonts w:ascii="Georgia" w:hAnsi="Georgia" w:cs="Calibri"/>
        <w:i/>
        <w:iCs/>
        <w:sz w:val="28"/>
        <w:szCs w:val="28"/>
        <w:lang w:val="es-CO"/>
      </w:rPr>
      <w:t>E</w:t>
    </w:r>
    <w:r w:rsidRPr="00BB430D">
      <w:rPr>
        <w:rFonts w:ascii="Georgia" w:hAnsi="Georgia" w:cs="Calibri"/>
        <w:i/>
        <w:iCs/>
        <w:lang w:val="es-CO"/>
      </w:rPr>
      <w:t>XPEDIENTE No.201</w:t>
    </w:r>
    <w:r w:rsidR="00DF46CD" w:rsidRPr="00BB430D">
      <w:rPr>
        <w:rFonts w:ascii="Georgia" w:hAnsi="Georgia" w:cs="Calibri"/>
        <w:i/>
        <w:iCs/>
        <w:lang w:val="es-CO"/>
      </w:rPr>
      <w:t>4</w:t>
    </w:r>
    <w:r w:rsidRPr="00BB430D">
      <w:rPr>
        <w:rFonts w:ascii="Georgia" w:hAnsi="Georgia" w:cs="Calibri"/>
        <w:i/>
        <w:iCs/>
        <w:lang w:val="es-CO"/>
      </w:rPr>
      <w:t>-00</w:t>
    </w:r>
    <w:r w:rsidR="00DF46CD" w:rsidRPr="00BB430D">
      <w:rPr>
        <w:rFonts w:ascii="Georgia" w:hAnsi="Georgia" w:cs="Calibri"/>
        <w:i/>
        <w:iCs/>
        <w:lang w:val="es-CO"/>
      </w:rPr>
      <w:t>146</w:t>
    </w:r>
    <w:r w:rsidRPr="00BB430D">
      <w:rPr>
        <w:rFonts w:ascii="Georgia" w:hAnsi="Georgia" w:cs="Calibri"/>
        <w:i/>
        <w:iCs/>
        <w:lang w:val="es-CO"/>
      </w:rPr>
      <w:t>-0</w:t>
    </w:r>
    <w:r w:rsidR="00BB430D" w:rsidRPr="00BB430D">
      <w:rPr>
        <w:rFonts w:ascii="Georgia" w:hAnsi="Georgia" w:cs="Calibri"/>
        <w:i/>
        <w:iCs/>
        <w:lang w:val="es-CO"/>
      </w:rPr>
      <w:t>2</w:t>
    </w:r>
    <w:r w:rsidRPr="00BB430D">
      <w:rPr>
        <w:rFonts w:ascii="Georgia" w:hAnsi="Georgia" w:cs="Calibri"/>
        <w:i/>
        <w:iCs/>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3BAA661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Georgia" w:hAnsi="Georgia"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C4E"/>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1773"/>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15F"/>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922"/>
    <w:rsid w:val="001D7D28"/>
    <w:rsid w:val="001E1BCA"/>
    <w:rsid w:val="001E4977"/>
    <w:rsid w:val="001E6103"/>
    <w:rsid w:val="001E65BF"/>
    <w:rsid w:val="001E72FA"/>
    <w:rsid w:val="001E79C1"/>
    <w:rsid w:val="001F29CE"/>
    <w:rsid w:val="001F406E"/>
    <w:rsid w:val="001F4A0F"/>
    <w:rsid w:val="001F53A3"/>
    <w:rsid w:val="001F7B00"/>
    <w:rsid w:val="00200A21"/>
    <w:rsid w:val="00200F32"/>
    <w:rsid w:val="00201698"/>
    <w:rsid w:val="0020216E"/>
    <w:rsid w:val="00204FD0"/>
    <w:rsid w:val="0020671D"/>
    <w:rsid w:val="00210E0F"/>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C3A"/>
    <w:rsid w:val="0025198A"/>
    <w:rsid w:val="00251C2B"/>
    <w:rsid w:val="00251F50"/>
    <w:rsid w:val="0025424C"/>
    <w:rsid w:val="00256A9F"/>
    <w:rsid w:val="00256E8B"/>
    <w:rsid w:val="002574FD"/>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90652"/>
    <w:rsid w:val="00291107"/>
    <w:rsid w:val="00292903"/>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53D1"/>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5963"/>
    <w:rsid w:val="003A6F60"/>
    <w:rsid w:val="003A755A"/>
    <w:rsid w:val="003B0484"/>
    <w:rsid w:val="003B2ADA"/>
    <w:rsid w:val="003B2BB7"/>
    <w:rsid w:val="003B3E8B"/>
    <w:rsid w:val="003B474A"/>
    <w:rsid w:val="003B64BE"/>
    <w:rsid w:val="003B6B9A"/>
    <w:rsid w:val="003C35F7"/>
    <w:rsid w:val="003C5067"/>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D6581"/>
    <w:rsid w:val="004E06CB"/>
    <w:rsid w:val="004E0AF0"/>
    <w:rsid w:val="004E1596"/>
    <w:rsid w:val="004E2273"/>
    <w:rsid w:val="004E232D"/>
    <w:rsid w:val="004E302C"/>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3221"/>
    <w:rsid w:val="006A3315"/>
    <w:rsid w:val="006A350F"/>
    <w:rsid w:val="006A64FA"/>
    <w:rsid w:val="006B0AF3"/>
    <w:rsid w:val="006C01FA"/>
    <w:rsid w:val="006C0ABE"/>
    <w:rsid w:val="006C181E"/>
    <w:rsid w:val="006C2035"/>
    <w:rsid w:val="006C26E8"/>
    <w:rsid w:val="006C2872"/>
    <w:rsid w:val="006C2EE4"/>
    <w:rsid w:val="006C38AF"/>
    <w:rsid w:val="006C634B"/>
    <w:rsid w:val="006C75EC"/>
    <w:rsid w:val="006D214D"/>
    <w:rsid w:val="006D23F3"/>
    <w:rsid w:val="006D3816"/>
    <w:rsid w:val="006D431D"/>
    <w:rsid w:val="006D5087"/>
    <w:rsid w:val="006D5131"/>
    <w:rsid w:val="006D526D"/>
    <w:rsid w:val="006D65D0"/>
    <w:rsid w:val="006E15A9"/>
    <w:rsid w:val="006E1F5D"/>
    <w:rsid w:val="006E41F7"/>
    <w:rsid w:val="006E5E78"/>
    <w:rsid w:val="006E719E"/>
    <w:rsid w:val="006E7C14"/>
    <w:rsid w:val="006F1BC1"/>
    <w:rsid w:val="006F2820"/>
    <w:rsid w:val="006F46C6"/>
    <w:rsid w:val="006F4EB8"/>
    <w:rsid w:val="006F5731"/>
    <w:rsid w:val="006F5825"/>
    <w:rsid w:val="006F61BB"/>
    <w:rsid w:val="00700D68"/>
    <w:rsid w:val="0070536C"/>
    <w:rsid w:val="007073F8"/>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9C7"/>
    <w:rsid w:val="00876D77"/>
    <w:rsid w:val="0088012A"/>
    <w:rsid w:val="0088020B"/>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D0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1793"/>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3D66"/>
    <w:rsid w:val="00A24679"/>
    <w:rsid w:val="00A2513F"/>
    <w:rsid w:val="00A30698"/>
    <w:rsid w:val="00A330D4"/>
    <w:rsid w:val="00A36BAA"/>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35F9"/>
    <w:rsid w:val="00AC4C50"/>
    <w:rsid w:val="00AC4D4F"/>
    <w:rsid w:val="00AD18CA"/>
    <w:rsid w:val="00AD1A47"/>
    <w:rsid w:val="00AD24A1"/>
    <w:rsid w:val="00AD2B3F"/>
    <w:rsid w:val="00AD367D"/>
    <w:rsid w:val="00AD683B"/>
    <w:rsid w:val="00AD7CA7"/>
    <w:rsid w:val="00AE3D18"/>
    <w:rsid w:val="00AE453C"/>
    <w:rsid w:val="00AE4907"/>
    <w:rsid w:val="00AE5B03"/>
    <w:rsid w:val="00AE6D54"/>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430D"/>
    <w:rsid w:val="00BB6EA9"/>
    <w:rsid w:val="00BB7CCD"/>
    <w:rsid w:val="00BC08DA"/>
    <w:rsid w:val="00BC23D8"/>
    <w:rsid w:val="00BC2A62"/>
    <w:rsid w:val="00BC2FC3"/>
    <w:rsid w:val="00BC337F"/>
    <w:rsid w:val="00BC3C74"/>
    <w:rsid w:val="00BC484E"/>
    <w:rsid w:val="00BC5842"/>
    <w:rsid w:val="00BC674B"/>
    <w:rsid w:val="00BC6BC8"/>
    <w:rsid w:val="00BC70BA"/>
    <w:rsid w:val="00BC7493"/>
    <w:rsid w:val="00BD4A0F"/>
    <w:rsid w:val="00BD57DF"/>
    <w:rsid w:val="00BD59C5"/>
    <w:rsid w:val="00BD6522"/>
    <w:rsid w:val="00BD6B9F"/>
    <w:rsid w:val="00BD6BDC"/>
    <w:rsid w:val="00BD7FE5"/>
    <w:rsid w:val="00BE0EB7"/>
    <w:rsid w:val="00BE152C"/>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03F82"/>
    <w:rsid w:val="00C10315"/>
    <w:rsid w:val="00C10791"/>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2373"/>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4048"/>
    <w:rsid w:val="00D342D1"/>
    <w:rsid w:val="00D345CC"/>
    <w:rsid w:val="00D36A67"/>
    <w:rsid w:val="00D37F49"/>
    <w:rsid w:val="00D40B4D"/>
    <w:rsid w:val="00D4190F"/>
    <w:rsid w:val="00D424CA"/>
    <w:rsid w:val="00D42560"/>
    <w:rsid w:val="00D42BD5"/>
    <w:rsid w:val="00D439A9"/>
    <w:rsid w:val="00D43C6F"/>
    <w:rsid w:val="00D46FC2"/>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5940"/>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46CD"/>
    <w:rsid w:val="00DF54A4"/>
    <w:rsid w:val="00DF5BBA"/>
    <w:rsid w:val="00E00662"/>
    <w:rsid w:val="00E03299"/>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16BE"/>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5145"/>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styleId="Hipervnculo">
    <w:name w:val="Hyperlink"/>
    <w:basedOn w:val="Fuentedeprrafopredeter"/>
    <w:uiPriority w:val="99"/>
    <w:unhideWhenUsed/>
    <w:rsid w:val="00BB4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C495-3175-4B5D-8654-33F2D05E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5</cp:revision>
  <cp:lastPrinted>2015-11-03T15:04:00Z</cp:lastPrinted>
  <dcterms:created xsi:type="dcterms:W3CDTF">2018-06-05T13:16:00Z</dcterms:created>
  <dcterms:modified xsi:type="dcterms:W3CDTF">2018-06-05T14:42:00Z</dcterms:modified>
</cp:coreProperties>
</file>