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3EF" w:rsidRPr="00C5262E" w:rsidRDefault="00F723EF" w:rsidP="00F723E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C5262E">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F723EF" w:rsidRPr="00C5262E" w:rsidRDefault="00F723EF" w:rsidP="00F723E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222222"/>
          <w:sz w:val="18"/>
          <w:szCs w:val="18"/>
          <w:lang w:val="es-CO" w:eastAsia="fr-FR"/>
        </w:rPr>
      </w:pPr>
      <w:r w:rsidRPr="00C5262E">
        <w:rPr>
          <w:rFonts w:ascii="Arial" w:eastAsia="Calibri" w:hAnsi="Arial" w:cs="Arial"/>
          <w:color w:val="FF0000"/>
          <w:sz w:val="18"/>
          <w:szCs w:val="18"/>
          <w:lang w:val="es-CO" w:eastAsia="fr-FR"/>
        </w:rPr>
        <w:t>El contenido total y fiel de la decisión debe ser verificado en la Secretaría de esta Sala.</w:t>
      </w:r>
    </w:p>
    <w:p w:rsidR="00F723EF" w:rsidRPr="00C5262E" w:rsidRDefault="00F723EF" w:rsidP="00F723EF">
      <w:pPr>
        <w:widowControl/>
        <w:shd w:val="clear" w:color="auto" w:fill="FFFFFF"/>
        <w:autoSpaceDE/>
        <w:autoSpaceDN/>
        <w:adjustRightInd/>
        <w:ind w:left="1843" w:hanging="1843"/>
        <w:jc w:val="both"/>
        <w:rPr>
          <w:rFonts w:ascii="Arial" w:hAnsi="Arial" w:cs="Arial"/>
          <w:color w:val="222222"/>
          <w:sz w:val="18"/>
          <w:szCs w:val="18"/>
          <w:lang w:val="es-CO" w:eastAsia="fr-FR"/>
        </w:rPr>
      </w:pPr>
      <w:r w:rsidRPr="00C5262E">
        <w:rPr>
          <w:rFonts w:ascii="Arial" w:hAnsi="Arial" w:cs="Arial"/>
          <w:color w:val="222222"/>
          <w:sz w:val="18"/>
          <w:szCs w:val="18"/>
          <w:lang w:val="es-CO" w:eastAsia="fr-FR"/>
        </w:rPr>
        <w:t>Providencia</w:t>
      </w:r>
      <w:r>
        <w:rPr>
          <w:rFonts w:ascii="Arial" w:hAnsi="Arial" w:cs="Arial"/>
          <w:color w:val="222222"/>
          <w:sz w:val="18"/>
          <w:szCs w:val="18"/>
          <w:lang w:val="es-CO" w:eastAsia="fr-FR"/>
        </w:rPr>
        <w:t>:</w:t>
      </w:r>
      <w:r>
        <w:rPr>
          <w:rFonts w:ascii="Arial" w:hAnsi="Arial" w:cs="Arial"/>
          <w:color w:val="222222"/>
          <w:sz w:val="18"/>
          <w:szCs w:val="18"/>
          <w:lang w:val="es-CO" w:eastAsia="fr-FR"/>
        </w:rPr>
        <w:tab/>
        <w:t>Sentencia  – 1ª instancia – 14</w:t>
      </w:r>
      <w:r w:rsidRPr="00C5262E">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C5262E">
        <w:rPr>
          <w:rFonts w:ascii="Arial" w:hAnsi="Arial" w:cs="Arial"/>
          <w:color w:val="222222"/>
          <w:sz w:val="18"/>
          <w:szCs w:val="18"/>
          <w:lang w:val="es-CO" w:eastAsia="fr-FR"/>
        </w:rPr>
        <w:t xml:space="preserve"> de 2018</w:t>
      </w:r>
    </w:p>
    <w:p w:rsidR="00F723EF" w:rsidRPr="00C5262E" w:rsidRDefault="00F723EF" w:rsidP="00F723EF">
      <w:pPr>
        <w:widowControl/>
        <w:shd w:val="clear" w:color="auto" w:fill="FFFFFF"/>
        <w:tabs>
          <w:tab w:val="left" w:pos="1843"/>
          <w:tab w:val="left" w:pos="4755"/>
        </w:tabs>
        <w:autoSpaceDE/>
        <w:autoSpaceDN/>
        <w:adjustRightInd/>
        <w:ind w:left="1843" w:hanging="1843"/>
        <w:jc w:val="both"/>
        <w:rPr>
          <w:rFonts w:ascii="Arial" w:hAnsi="Arial" w:cs="Arial"/>
          <w:color w:val="222222"/>
          <w:sz w:val="18"/>
          <w:szCs w:val="18"/>
          <w:lang w:eastAsia="fr-FR"/>
        </w:rPr>
      </w:pPr>
      <w:r w:rsidRPr="00C5262E">
        <w:rPr>
          <w:rFonts w:ascii="Arial" w:hAnsi="Arial" w:cs="Arial"/>
          <w:color w:val="222222"/>
          <w:sz w:val="18"/>
          <w:szCs w:val="18"/>
          <w:lang w:val="es-CO" w:eastAsia="fr-FR"/>
        </w:rPr>
        <w:t>Proceso:    </w:t>
      </w:r>
      <w:r w:rsidRPr="00C5262E">
        <w:rPr>
          <w:rFonts w:ascii="Arial" w:hAnsi="Arial" w:cs="Arial"/>
          <w:color w:val="222222"/>
          <w:sz w:val="18"/>
          <w:szCs w:val="18"/>
          <w:lang w:val="es-CO" w:eastAsia="fr-FR"/>
        </w:rPr>
        <w:tab/>
        <w:t>Acción de Tutela – Improcedente</w:t>
      </w:r>
    </w:p>
    <w:p w:rsidR="00F723EF" w:rsidRPr="00C5262E" w:rsidRDefault="00F723EF" w:rsidP="00F723E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lang w:eastAsia="fr-FR"/>
        </w:rPr>
      </w:pPr>
      <w:r w:rsidRPr="00C5262E">
        <w:rPr>
          <w:rFonts w:ascii="Arial" w:hAnsi="Arial" w:cs="Arial"/>
          <w:color w:val="222222"/>
          <w:sz w:val="18"/>
          <w:szCs w:val="18"/>
          <w:lang w:val="es-CO" w:eastAsia="fr-FR"/>
        </w:rPr>
        <w:t>Radicación Nro. :</w:t>
      </w:r>
      <w:r w:rsidRPr="00C5262E">
        <w:rPr>
          <w:rFonts w:ascii="Arial" w:hAnsi="Arial" w:cs="Arial"/>
          <w:color w:val="222222"/>
          <w:sz w:val="18"/>
          <w:szCs w:val="18"/>
          <w:lang w:val="es-CO" w:eastAsia="fr-FR"/>
        </w:rPr>
        <w:tab/>
      </w:r>
      <w:r w:rsidRPr="00C5262E">
        <w:rPr>
          <w:rFonts w:ascii="Arial" w:hAnsi="Arial" w:cs="Arial"/>
          <w:color w:val="222222"/>
          <w:sz w:val="18"/>
          <w:szCs w:val="18"/>
          <w:lang w:val="es-CO" w:eastAsia="fr-FR"/>
        </w:rPr>
        <w:tab/>
        <w:t xml:space="preserve"> </w:t>
      </w:r>
      <w:r w:rsidRPr="00F723EF">
        <w:rPr>
          <w:rFonts w:ascii="Arial" w:hAnsi="Arial" w:cs="Arial"/>
          <w:color w:val="222222"/>
          <w:sz w:val="18"/>
          <w:szCs w:val="18"/>
          <w:lang w:val="es-CO" w:eastAsia="fr-FR"/>
        </w:rPr>
        <w:t>2018-00424-00, 2018-00425-00 y 2018-00429-00</w:t>
      </w:r>
    </w:p>
    <w:p w:rsidR="00F723EF" w:rsidRPr="00C5262E" w:rsidRDefault="00F723EF" w:rsidP="00F723E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u w:val="double"/>
          <w:lang w:eastAsia="fr-FR"/>
        </w:rPr>
      </w:pPr>
      <w:r w:rsidRPr="00C5262E">
        <w:rPr>
          <w:rFonts w:ascii="Arial" w:hAnsi="Arial" w:cs="Arial"/>
          <w:bCs/>
          <w:iCs/>
          <w:color w:val="222222"/>
          <w:sz w:val="18"/>
          <w:szCs w:val="18"/>
          <w:lang w:eastAsia="fr-FR"/>
        </w:rPr>
        <w:t xml:space="preserve">Accionante: </w:t>
      </w:r>
      <w:r w:rsidRPr="00C5262E">
        <w:rPr>
          <w:rFonts w:ascii="Arial" w:hAnsi="Arial" w:cs="Arial"/>
          <w:bCs/>
          <w:iCs/>
          <w:color w:val="222222"/>
          <w:sz w:val="18"/>
          <w:szCs w:val="18"/>
          <w:lang w:eastAsia="fr-FR"/>
        </w:rPr>
        <w:tab/>
      </w:r>
      <w:r w:rsidRPr="00C5262E">
        <w:rPr>
          <w:rFonts w:ascii="Arial" w:hAnsi="Arial" w:cs="Arial"/>
          <w:bCs/>
          <w:iCs/>
          <w:color w:val="222222"/>
          <w:sz w:val="18"/>
          <w:szCs w:val="18"/>
          <w:lang w:eastAsia="fr-FR"/>
        </w:rPr>
        <w:tab/>
        <w:t xml:space="preserve"> </w:t>
      </w:r>
      <w:proofErr w:type="spellStart"/>
      <w:r w:rsidRPr="00941B74">
        <w:rPr>
          <w:rFonts w:ascii="Arial" w:hAnsi="Arial" w:cs="Arial"/>
          <w:bCs/>
          <w:iCs/>
          <w:color w:val="222222"/>
          <w:sz w:val="18"/>
          <w:szCs w:val="18"/>
          <w:lang w:eastAsia="fr-FR"/>
        </w:rPr>
        <w:t>Uner</w:t>
      </w:r>
      <w:proofErr w:type="spellEnd"/>
      <w:r w:rsidRPr="00941B74">
        <w:rPr>
          <w:rFonts w:ascii="Arial" w:hAnsi="Arial" w:cs="Arial"/>
          <w:bCs/>
          <w:iCs/>
          <w:color w:val="222222"/>
          <w:sz w:val="18"/>
          <w:szCs w:val="18"/>
          <w:lang w:eastAsia="fr-FR"/>
        </w:rPr>
        <w:t xml:space="preserve"> Augusto Becerra Largo</w:t>
      </w:r>
    </w:p>
    <w:p w:rsidR="00F723EF" w:rsidRPr="00C5262E" w:rsidRDefault="00F723EF" w:rsidP="00F723E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color w:val="222222"/>
          <w:spacing w:val="-6"/>
          <w:sz w:val="18"/>
          <w:szCs w:val="18"/>
          <w:lang w:val="es-ES_tradnl" w:eastAsia="fr-FR"/>
        </w:rPr>
      </w:pPr>
      <w:r w:rsidRPr="00C5262E">
        <w:rPr>
          <w:rFonts w:ascii="Arial" w:hAnsi="Arial" w:cs="Arial"/>
          <w:color w:val="222222"/>
          <w:sz w:val="18"/>
          <w:szCs w:val="18"/>
          <w:lang w:val="es-CO" w:eastAsia="fr-FR"/>
        </w:rPr>
        <w:t>Accionado:</w:t>
      </w:r>
      <w:r w:rsidRPr="00C5262E">
        <w:rPr>
          <w:rFonts w:ascii="Arial" w:hAnsi="Arial" w:cs="Arial"/>
          <w:color w:val="222222"/>
          <w:sz w:val="18"/>
          <w:szCs w:val="18"/>
          <w:lang w:val="es-CO" w:eastAsia="fr-FR"/>
        </w:rPr>
        <w:tab/>
        <w:t xml:space="preserve">  </w:t>
      </w:r>
      <w:r>
        <w:rPr>
          <w:rFonts w:ascii="Arial" w:hAnsi="Arial" w:cs="Arial"/>
          <w:bCs/>
          <w:color w:val="222222"/>
          <w:spacing w:val="-6"/>
          <w:sz w:val="18"/>
          <w:szCs w:val="18"/>
          <w:lang w:val="es-CO" w:eastAsia="fr-FR"/>
        </w:rPr>
        <w:t xml:space="preserve">Juzgado </w:t>
      </w:r>
      <w:proofErr w:type="spellStart"/>
      <w:r>
        <w:rPr>
          <w:rFonts w:ascii="Arial" w:hAnsi="Arial" w:cs="Arial"/>
          <w:bCs/>
          <w:color w:val="222222"/>
          <w:spacing w:val="-6"/>
          <w:sz w:val="18"/>
          <w:szCs w:val="18"/>
          <w:lang w:val="es-CO" w:eastAsia="fr-FR"/>
        </w:rPr>
        <w:t>Pcuo</w:t>
      </w:r>
      <w:proofErr w:type="spellEnd"/>
      <w:r w:rsidRPr="00C5262E">
        <w:rPr>
          <w:rFonts w:ascii="Arial" w:hAnsi="Arial" w:cs="Arial"/>
          <w:bCs/>
          <w:color w:val="222222"/>
          <w:spacing w:val="-6"/>
          <w:sz w:val="18"/>
          <w:szCs w:val="18"/>
          <w:lang w:val="es-CO" w:eastAsia="fr-FR"/>
        </w:rPr>
        <w:t xml:space="preserve"> Circuito </w:t>
      </w:r>
      <w:r>
        <w:rPr>
          <w:rFonts w:ascii="Arial" w:hAnsi="Arial" w:cs="Arial"/>
          <w:bCs/>
          <w:color w:val="222222"/>
          <w:spacing w:val="-6"/>
          <w:sz w:val="18"/>
          <w:szCs w:val="18"/>
          <w:lang w:val="es-CO" w:eastAsia="fr-FR"/>
        </w:rPr>
        <w:t xml:space="preserve">La Virginia </w:t>
      </w:r>
      <w:r w:rsidRPr="00C5262E">
        <w:rPr>
          <w:rFonts w:ascii="Arial" w:hAnsi="Arial" w:cs="Arial"/>
          <w:bCs/>
          <w:color w:val="222222"/>
          <w:spacing w:val="-6"/>
          <w:sz w:val="18"/>
          <w:szCs w:val="18"/>
          <w:lang w:val="es-CO" w:eastAsia="fr-FR"/>
        </w:rPr>
        <w:t>y otros</w:t>
      </w:r>
    </w:p>
    <w:p w:rsidR="00F723EF" w:rsidRPr="00C5262E" w:rsidRDefault="00F723EF" w:rsidP="00F723E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color w:val="222222"/>
          <w:sz w:val="18"/>
          <w:szCs w:val="18"/>
          <w:lang w:val="es-CO" w:eastAsia="fr-FR"/>
        </w:rPr>
      </w:pPr>
      <w:r w:rsidRPr="00C5262E">
        <w:rPr>
          <w:rFonts w:ascii="Arial" w:hAnsi="Arial" w:cs="Arial"/>
          <w:color w:val="222222"/>
          <w:sz w:val="18"/>
          <w:szCs w:val="18"/>
          <w:lang w:val="es-CO" w:eastAsia="fr-FR"/>
        </w:rPr>
        <w:t xml:space="preserve">Magistrado Ponente: </w:t>
      </w:r>
      <w:r w:rsidRPr="00C5262E">
        <w:rPr>
          <w:rFonts w:ascii="Arial" w:hAnsi="Arial" w:cs="Arial"/>
          <w:color w:val="222222"/>
          <w:sz w:val="18"/>
          <w:szCs w:val="18"/>
          <w:lang w:val="es-CO" w:eastAsia="fr-FR"/>
        </w:rPr>
        <w:tab/>
        <w:t xml:space="preserve">  </w:t>
      </w:r>
      <w:proofErr w:type="spellStart"/>
      <w:r w:rsidRPr="00C5262E">
        <w:rPr>
          <w:rFonts w:ascii="Arial" w:hAnsi="Arial" w:cs="Arial"/>
          <w:bCs/>
          <w:iCs/>
          <w:color w:val="222222"/>
          <w:sz w:val="18"/>
          <w:szCs w:val="18"/>
          <w:lang w:val="es-CO" w:eastAsia="fr-FR"/>
        </w:rPr>
        <w:t>DUBERNEY</w:t>
      </w:r>
      <w:proofErr w:type="spellEnd"/>
      <w:r w:rsidRPr="00C5262E">
        <w:rPr>
          <w:rFonts w:ascii="Arial" w:hAnsi="Arial" w:cs="Arial"/>
          <w:bCs/>
          <w:iCs/>
          <w:color w:val="222222"/>
          <w:sz w:val="18"/>
          <w:szCs w:val="18"/>
          <w:lang w:val="es-CO" w:eastAsia="fr-FR"/>
        </w:rPr>
        <w:t xml:space="preserve"> GRISALES HERRERA</w:t>
      </w:r>
    </w:p>
    <w:p w:rsidR="00F723EF" w:rsidRDefault="00F723EF" w:rsidP="00F723EF">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F723EF" w:rsidRPr="00C5262E" w:rsidRDefault="00F723EF" w:rsidP="00F723EF">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F723EF" w:rsidRPr="00F723EF" w:rsidRDefault="00F723EF" w:rsidP="00F723EF">
      <w:pPr>
        <w:pStyle w:val="Sinespaciado"/>
        <w:jc w:val="both"/>
        <w:rPr>
          <w:rFonts w:ascii="Arial" w:hAnsi="Arial" w:cs="Arial"/>
          <w:sz w:val="18"/>
          <w:szCs w:val="18"/>
          <w:lang w:val="es-CO" w:eastAsia="fr-FR"/>
        </w:rPr>
      </w:pPr>
      <w:r w:rsidRPr="00C5262E">
        <w:rPr>
          <w:rFonts w:ascii="Arial" w:hAnsi="Arial" w:cs="Arial"/>
          <w:b/>
          <w:sz w:val="18"/>
          <w:szCs w:val="18"/>
          <w:lang w:val="es-CO" w:eastAsia="fr-FR"/>
        </w:rPr>
        <w:t xml:space="preserve">Temas: </w:t>
      </w:r>
      <w:r w:rsidRPr="00C5262E">
        <w:rPr>
          <w:rFonts w:ascii="Arial" w:hAnsi="Arial" w:cs="Arial"/>
          <w:b/>
          <w:sz w:val="18"/>
          <w:szCs w:val="18"/>
          <w:lang w:val="es-CO" w:eastAsia="fr-FR"/>
        </w:rPr>
        <w:tab/>
      </w:r>
      <w:r w:rsidRPr="00C5262E">
        <w:rPr>
          <w:rFonts w:ascii="Arial" w:hAnsi="Arial" w:cs="Arial"/>
          <w:b/>
          <w:sz w:val="18"/>
          <w:szCs w:val="18"/>
          <w:lang w:val="es-CO" w:eastAsia="fr-FR"/>
        </w:rPr>
        <w:tab/>
        <w:t xml:space="preserve">          </w:t>
      </w:r>
      <w:r w:rsidRPr="00C5262E">
        <w:rPr>
          <w:rFonts w:ascii="Arial" w:hAnsi="Arial" w:cs="Arial"/>
          <w:b/>
          <w:sz w:val="18"/>
          <w:szCs w:val="18"/>
          <w:lang w:eastAsia="fr-FR"/>
        </w:rPr>
        <w:t>DEBIDO PROCESO / TUTELA CONTRA PROVIDENCIA JUDICIAL /</w:t>
      </w:r>
      <w:r w:rsidRPr="00C5262E">
        <w:rPr>
          <w:rFonts w:ascii="Arial" w:hAnsi="Arial" w:cs="Arial"/>
          <w:b/>
          <w:sz w:val="18"/>
          <w:szCs w:val="18"/>
          <w:lang w:val="es-CO" w:eastAsia="fr-FR"/>
        </w:rPr>
        <w:t xml:space="preserve"> </w:t>
      </w:r>
      <w:r>
        <w:rPr>
          <w:rFonts w:ascii="Arial" w:hAnsi="Arial" w:cs="Arial"/>
          <w:b/>
          <w:sz w:val="18"/>
          <w:szCs w:val="18"/>
          <w:lang w:val="es-CO" w:eastAsia="fr-FR"/>
        </w:rPr>
        <w:t xml:space="preserve">MORA JUDICIAL / HECHO SUPERADO / </w:t>
      </w:r>
      <w:r w:rsidRPr="00F723EF">
        <w:rPr>
          <w:rFonts w:ascii="Arial" w:hAnsi="Arial" w:cs="Arial"/>
          <w:sz w:val="18"/>
          <w:szCs w:val="18"/>
          <w:lang w:val="es-CO" w:eastAsia="fr-FR"/>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(i) El hecho superado y (ii) El daño consumado, con consecuencias diferentes. </w:t>
      </w:r>
    </w:p>
    <w:p w:rsidR="00F723EF" w:rsidRPr="00F723EF" w:rsidRDefault="00F723EF" w:rsidP="00F723EF">
      <w:pPr>
        <w:pStyle w:val="Sinespaciado"/>
        <w:jc w:val="both"/>
        <w:rPr>
          <w:rFonts w:ascii="Arial" w:hAnsi="Arial" w:cs="Arial"/>
          <w:sz w:val="18"/>
          <w:szCs w:val="18"/>
          <w:lang w:val="es-CO" w:eastAsia="fr-FR"/>
        </w:rPr>
      </w:pPr>
      <w:r w:rsidRPr="00F723EF">
        <w:rPr>
          <w:rFonts w:ascii="Arial" w:hAnsi="Arial" w:cs="Arial"/>
          <w:sz w:val="18"/>
          <w:szCs w:val="18"/>
          <w:lang w:val="es-CO" w:eastAsia="fr-FR"/>
        </w:rPr>
        <w:t>(…)</w:t>
      </w:r>
    </w:p>
    <w:p w:rsidR="00F723EF" w:rsidRPr="00F723EF" w:rsidRDefault="00F723EF" w:rsidP="00F723EF">
      <w:pPr>
        <w:pStyle w:val="Sinespaciado"/>
        <w:jc w:val="both"/>
        <w:rPr>
          <w:rFonts w:ascii="Arial" w:hAnsi="Arial" w:cs="Arial"/>
          <w:sz w:val="18"/>
          <w:szCs w:val="18"/>
          <w:lang w:val="es-ES_tradnl" w:eastAsia="fr-FR"/>
        </w:rPr>
      </w:pPr>
      <w:r w:rsidRPr="00F723EF">
        <w:rPr>
          <w:rFonts w:ascii="Arial" w:hAnsi="Arial" w:cs="Arial"/>
          <w:sz w:val="18"/>
          <w:szCs w:val="18"/>
          <w:lang w:val="es-ES_tradnl" w:eastAsia="fr-FR"/>
        </w:rPr>
        <w:t>Ahora, como la a quo accionada mediante sendos proveídos del 30-05-2018 rechazó los amparos populares por carecer de competencia y dispuso su remisión a la Oficina Judicial (Reparto) de Bogotá, para que sean repartidos entre los juzgados civiles del circuito de esa localidad (Folios 17, 18, 21, 22, 25 y 26, ib.), advierte esta Magistratura que hubo vulneració</w:t>
      </w:r>
      <w:bookmarkStart w:id="0" w:name="_GoBack"/>
      <w:bookmarkEnd w:id="0"/>
      <w:r w:rsidRPr="00F723EF">
        <w:rPr>
          <w:rFonts w:ascii="Arial" w:hAnsi="Arial" w:cs="Arial"/>
          <w:sz w:val="18"/>
          <w:szCs w:val="18"/>
          <w:lang w:val="es-ES_tradnl" w:eastAsia="fr-FR"/>
        </w:rPr>
        <w:t xml:space="preserve">n al derecho invocado por mora judicial, puesto que se profirieron por fuera de los tres (3) días de que trata el  artículo 20, Ley 472; empero, ya cesó; en consecuencia, no hay objeto jurídico sobre el cual fallar y la decisión que se adopte resultará inútil. De esta manera, se configura el hecho superado, pues las pretensiones se encuentran satisfechas, y así se declarará. </w:t>
      </w:r>
    </w:p>
    <w:p w:rsidR="00F723EF" w:rsidRPr="00F723EF" w:rsidRDefault="00F723EF" w:rsidP="00F723EF">
      <w:pPr>
        <w:pStyle w:val="Sinespaciado"/>
        <w:jc w:val="both"/>
        <w:rPr>
          <w:rFonts w:ascii="Arial" w:hAnsi="Arial" w:cs="Arial"/>
          <w:sz w:val="18"/>
          <w:szCs w:val="18"/>
          <w:lang w:val="es-ES_tradnl" w:eastAsia="fr-FR"/>
        </w:rPr>
      </w:pPr>
    </w:p>
    <w:p w:rsidR="00F723EF" w:rsidRDefault="00F723EF" w:rsidP="00F723EF">
      <w:pPr>
        <w:pStyle w:val="Sinespaciado"/>
        <w:jc w:val="both"/>
        <w:rPr>
          <w:rFonts w:ascii="Arial" w:hAnsi="Arial" w:cs="Arial"/>
          <w:sz w:val="18"/>
          <w:szCs w:val="18"/>
          <w:lang w:val="es-ES_tradnl" w:eastAsia="fr-FR"/>
        </w:rPr>
      </w:pPr>
      <w:r w:rsidRPr="00F723EF">
        <w:rPr>
          <w:rFonts w:ascii="Arial" w:hAnsi="Arial" w:cs="Arial"/>
          <w:sz w:val="18"/>
          <w:szCs w:val="18"/>
          <w:lang w:val="es-ES_tradnl" w:eastAsia="fr-FR"/>
        </w:rPr>
        <w:t>Por último,  se negará  la pretensión tutelar dirigida al Procurador  Delegado para  Asuntos Civiles y Laborales, en razón a la ausencia de hechos vulneradores o amenazantes de los derechos invocados;  la tutela no es el mecanismo para formular derechos de petición ante autoridades o particulares.</w:t>
      </w:r>
    </w:p>
    <w:p w:rsidR="00F723EF" w:rsidRDefault="00F723EF" w:rsidP="00F723EF">
      <w:pPr>
        <w:pStyle w:val="Sinespaciado"/>
        <w:jc w:val="both"/>
        <w:rPr>
          <w:rFonts w:ascii="Arial" w:hAnsi="Arial" w:cs="Arial"/>
          <w:sz w:val="18"/>
          <w:szCs w:val="18"/>
          <w:lang w:val="es-ES_tradnl" w:eastAsia="fr-FR"/>
        </w:rPr>
      </w:pPr>
    </w:p>
    <w:p w:rsidR="00F723EF" w:rsidRDefault="00F723EF" w:rsidP="00F723EF">
      <w:pPr>
        <w:pStyle w:val="Sinespaciado"/>
        <w:jc w:val="both"/>
        <w:rPr>
          <w:rFonts w:ascii="Arial" w:hAnsi="Arial" w:cs="Arial"/>
          <w:sz w:val="18"/>
          <w:szCs w:val="18"/>
          <w:lang w:val="es-ES_tradnl" w:eastAsia="fr-FR"/>
        </w:rPr>
      </w:pPr>
    </w:p>
    <w:p w:rsidR="00F723EF" w:rsidRDefault="00F723EF" w:rsidP="00F723EF">
      <w:pPr>
        <w:pStyle w:val="Sinespaciado"/>
        <w:jc w:val="both"/>
        <w:rPr>
          <w:rFonts w:ascii="Arial" w:hAnsi="Arial" w:cs="Arial"/>
          <w:sz w:val="18"/>
          <w:szCs w:val="18"/>
          <w:lang w:val="es-ES_tradnl" w:eastAsia="fr-FR"/>
        </w:rPr>
      </w:pPr>
    </w:p>
    <w:p w:rsidR="00F723EF" w:rsidRDefault="00F723EF" w:rsidP="00F723EF">
      <w:pPr>
        <w:pStyle w:val="Sinespaciado"/>
        <w:jc w:val="both"/>
        <w:rPr>
          <w:rFonts w:ascii="Arial" w:hAnsi="Arial" w:cs="Arial"/>
          <w:sz w:val="18"/>
          <w:szCs w:val="18"/>
          <w:lang w:val="es-ES_tradnl" w:eastAsia="fr-FR"/>
        </w:rPr>
      </w:pPr>
    </w:p>
    <w:p w:rsidR="00486062" w:rsidRPr="00EB1DBB" w:rsidRDefault="00D0509A" w:rsidP="002403C8">
      <w:pPr>
        <w:pStyle w:val="Sinespaciado"/>
        <w:tabs>
          <w:tab w:val="left" w:pos="3579"/>
        </w:tabs>
        <w:spacing w:line="360" w:lineRule="auto"/>
        <w:jc w:val="center"/>
        <w:rPr>
          <w:rFonts w:ascii="Georgia" w:hAnsi="Georgia" w:cs="Arial"/>
          <w:w w:val="140"/>
          <w:sz w:val="14"/>
        </w:rPr>
      </w:pPr>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C2733" w:rsidP="00EC2733">
      <w:pPr>
        <w:pStyle w:val="Sinespaciado"/>
        <w:tabs>
          <w:tab w:val="center" w:pos="4703"/>
          <w:tab w:val="left" w:pos="7147"/>
        </w:tabs>
        <w:spacing w:line="360" w:lineRule="auto"/>
        <w:rPr>
          <w:rFonts w:ascii="Georgia" w:hAnsi="Georgia" w:cs="Arial"/>
          <w:w w:val="140"/>
          <w:sz w:val="16"/>
          <w:szCs w:val="18"/>
        </w:rPr>
      </w:pPr>
      <w:r>
        <w:rPr>
          <w:rFonts w:ascii="Georgia" w:hAnsi="Georgia" w:cs="Arial"/>
          <w:w w:val="140"/>
          <w:sz w:val="18"/>
          <w:szCs w:val="18"/>
        </w:rPr>
        <w:tab/>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EPARTAMENTO </w:t>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 </w:t>
      </w:r>
      <w:r w:rsidR="00E27305" w:rsidRPr="00EB1DBB">
        <w:rPr>
          <w:rFonts w:ascii="Georgia" w:hAnsi="Georgia" w:cs="Arial"/>
          <w:w w:val="140"/>
          <w:sz w:val="18"/>
          <w:szCs w:val="18"/>
        </w:rPr>
        <w:t>R</w:t>
      </w:r>
      <w:r w:rsidR="00E27305" w:rsidRPr="00EB1DBB">
        <w:rPr>
          <w:rFonts w:ascii="Georgia" w:hAnsi="Georgia" w:cs="Arial"/>
          <w:w w:val="140"/>
          <w:sz w:val="16"/>
          <w:szCs w:val="18"/>
        </w:rPr>
        <w:t>ISARALDA</w:t>
      </w:r>
      <w:r>
        <w:rPr>
          <w:rFonts w:ascii="Georgia" w:hAnsi="Georgia" w:cs="Arial"/>
          <w:w w:val="140"/>
          <w:sz w:val="16"/>
          <w:szCs w:val="18"/>
        </w:rPr>
        <w:tab/>
      </w:r>
    </w:p>
    <w:p w:rsidR="00486062" w:rsidRPr="00D41520" w:rsidRDefault="00486062" w:rsidP="00ED7F33">
      <w:pPr>
        <w:spacing w:line="360" w:lineRule="auto"/>
        <w:jc w:val="center"/>
        <w:rPr>
          <w:rFonts w:ascii="Georgia" w:hAnsi="Georgia" w:cs="Arial"/>
          <w:w w:val="140"/>
          <w:sz w:val="10"/>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w:t>
      </w:r>
      <w:proofErr w:type="spellStart"/>
      <w:r w:rsidR="00277C59">
        <w:rPr>
          <w:rFonts w:ascii="Georgia" w:hAnsi="Georgia" w:cs="Arial"/>
          <w:sz w:val="22"/>
        </w:rPr>
        <w:t>Uner</w:t>
      </w:r>
      <w:proofErr w:type="spellEnd"/>
      <w:r w:rsidR="00277C59">
        <w:rPr>
          <w:rFonts w:ascii="Georgia" w:hAnsi="Georgia" w:cs="Arial"/>
          <w:sz w:val="22"/>
        </w:rPr>
        <w:t xml:space="preserve"> Augusto Becerra Largo</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277C59">
        <w:rPr>
          <w:rFonts w:ascii="Georgia" w:hAnsi="Georgia" w:cs="Arial"/>
          <w:sz w:val="22"/>
        </w:rPr>
        <w:t>Promiscuo del Circuito de La Virginia y otro</w:t>
      </w:r>
      <w:r w:rsidR="00EB1DBB" w:rsidRPr="00EB1DBB">
        <w:rPr>
          <w:rFonts w:ascii="Georgia" w:hAnsi="Georgia" w:cs="Arial"/>
          <w:sz w:val="22"/>
        </w:rPr>
        <w:t xml:space="preserve"> </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EB1DBB" w:rsidRPr="00EB1DBB">
        <w:rPr>
          <w:rFonts w:ascii="Georgia" w:hAnsi="Georgia" w:cs="Arial"/>
          <w:sz w:val="22"/>
          <w:szCs w:val="22"/>
        </w:rPr>
        <w:t xml:space="preserve">Alcaldía de </w:t>
      </w:r>
      <w:r w:rsidR="00821E7A">
        <w:rPr>
          <w:rFonts w:ascii="Georgia" w:hAnsi="Georgia" w:cs="Arial"/>
          <w:sz w:val="22"/>
          <w:szCs w:val="22"/>
        </w:rPr>
        <w:t>La Virginia</w:t>
      </w:r>
      <w:r w:rsidR="00EB1DBB" w:rsidRPr="00EB1DBB">
        <w:rPr>
          <w:rFonts w:ascii="Georgia" w:hAnsi="Georgia" w:cs="Arial"/>
          <w:sz w:val="22"/>
          <w:szCs w:val="22"/>
        </w:rPr>
        <w:t xml:space="preserve"> y otros</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D56742">
        <w:rPr>
          <w:rFonts w:ascii="Georgia" w:hAnsi="Georgia" w:cs="Arial"/>
          <w:sz w:val="22"/>
        </w:rPr>
        <w:t>2018-00424-00, 2018-00425-00 y 2018-00429-00</w:t>
      </w:r>
    </w:p>
    <w:p w:rsidR="008F34B8" w:rsidRPr="00EB1DBB" w:rsidRDefault="00970930" w:rsidP="008E5334">
      <w:pPr>
        <w:pStyle w:val="Textoindependien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222C76">
        <w:rPr>
          <w:rFonts w:ascii="Georgia" w:hAnsi="Georgia" w:cs="Arial"/>
          <w:sz w:val="22"/>
          <w:szCs w:val="22"/>
        </w:rPr>
        <w:t>Carencia actual de objeto –</w:t>
      </w:r>
      <w:r w:rsidR="00D41520">
        <w:rPr>
          <w:rFonts w:ascii="Georgia" w:hAnsi="Georgia" w:cs="Arial"/>
          <w:sz w:val="22"/>
          <w:szCs w:val="22"/>
        </w:rPr>
        <w:t xml:space="preserve"> H</w:t>
      </w:r>
      <w:r w:rsidR="00222C76">
        <w:rPr>
          <w:rFonts w:ascii="Georgia" w:hAnsi="Georgia" w:cs="Arial"/>
          <w:sz w:val="22"/>
          <w:szCs w:val="22"/>
        </w:rPr>
        <w:t xml:space="preserve">echo  </w:t>
      </w:r>
      <w:r w:rsidR="00D41520">
        <w:rPr>
          <w:rFonts w:ascii="Georgia" w:hAnsi="Georgia" w:cs="Arial"/>
          <w:sz w:val="22"/>
          <w:szCs w:val="22"/>
        </w:rPr>
        <w:t>superado</w:t>
      </w:r>
    </w:p>
    <w:p w:rsidR="0099045D" w:rsidRPr="00EB1DBB" w:rsidRDefault="008E5334" w:rsidP="008E5334">
      <w:pPr>
        <w:pStyle w:val="Textoindependiente"/>
        <w:spacing w:line="360" w:lineRule="auto"/>
        <w:rPr>
          <w:rFonts w:ascii="Georgia" w:hAnsi="Georgia"/>
          <w:sz w:val="22"/>
          <w:szCs w:val="22"/>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proofErr w:type="spellStart"/>
      <w:r w:rsidR="0099045D" w:rsidRPr="00EB1DBB">
        <w:rPr>
          <w:rFonts w:ascii="Georgia" w:hAnsi="Georgia"/>
          <w:smallCaps/>
          <w:sz w:val="22"/>
          <w:szCs w:val="22"/>
        </w:rPr>
        <w:t>Duberney</w:t>
      </w:r>
      <w:proofErr w:type="spellEnd"/>
      <w:r w:rsidR="0099045D" w:rsidRPr="00EB1DBB">
        <w:rPr>
          <w:rFonts w:ascii="Georgia" w:hAnsi="Georgia"/>
          <w:smallCaps/>
          <w:sz w:val="22"/>
          <w:szCs w:val="22"/>
        </w:rPr>
        <w:t xml:space="preserve"> Grisales Herrera</w:t>
      </w:r>
    </w:p>
    <w:p w:rsidR="006A7EEC" w:rsidRPr="00AD7B0C" w:rsidRDefault="006A7EEC" w:rsidP="006A7EEC">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Pr>
          <w:rFonts w:ascii="Georgia" w:hAnsi="Georgia"/>
          <w:sz w:val="22"/>
          <w:szCs w:val="22"/>
        </w:rPr>
        <w:t xml:space="preserve">207 </w:t>
      </w:r>
      <w:r w:rsidRPr="00AD7B0C">
        <w:rPr>
          <w:rFonts w:ascii="Georgia" w:hAnsi="Georgia"/>
          <w:sz w:val="22"/>
          <w:szCs w:val="22"/>
        </w:rPr>
        <w:t xml:space="preserve">de </w:t>
      </w:r>
      <w:r>
        <w:rPr>
          <w:rFonts w:ascii="Georgia" w:hAnsi="Georgia"/>
          <w:sz w:val="22"/>
          <w:szCs w:val="22"/>
        </w:rPr>
        <w:t>14</w:t>
      </w:r>
      <w:r w:rsidRPr="00AD7B0C">
        <w:rPr>
          <w:rFonts w:ascii="Georgia" w:hAnsi="Georgia"/>
          <w:sz w:val="22"/>
          <w:szCs w:val="22"/>
        </w:rPr>
        <w:t>-</w:t>
      </w:r>
      <w:r>
        <w:rPr>
          <w:rFonts w:ascii="Georgia" w:hAnsi="Georgia"/>
          <w:sz w:val="22"/>
          <w:szCs w:val="22"/>
        </w:rPr>
        <w:t>06</w:t>
      </w:r>
      <w:r w:rsidRPr="00AD7B0C">
        <w:rPr>
          <w:rFonts w:ascii="Georgia" w:hAnsi="Georgia"/>
          <w:sz w:val="22"/>
          <w:szCs w:val="22"/>
        </w:rPr>
        <w:t>-</w:t>
      </w:r>
      <w:r>
        <w:rPr>
          <w:rFonts w:ascii="Georgia" w:hAnsi="Georgia"/>
          <w:sz w:val="22"/>
          <w:szCs w:val="22"/>
        </w:rPr>
        <w:t>2018</w:t>
      </w:r>
    </w:p>
    <w:p w:rsidR="006A7EEC" w:rsidRPr="00AD7B0C" w:rsidRDefault="006A7EEC" w:rsidP="006A7EEC">
      <w:pPr>
        <w:pBdr>
          <w:bottom w:val="double" w:sz="6" w:space="1" w:color="auto"/>
        </w:pBdr>
        <w:spacing w:line="360" w:lineRule="auto"/>
        <w:jc w:val="center"/>
        <w:rPr>
          <w:rFonts w:ascii="Georgia" w:hAnsi="Georgia" w:cs="Arial"/>
          <w:b/>
          <w:bCs/>
          <w:sz w:val="18"/>
          <w:szCs w:val="22"/>
        </w:rPr>
      </w:pPr>
    </w:p>
    <w:p w:rsidR="006A7EEC" w:rsidRPr="00AD7B0C" w:rsidRDefault="006A7EEC" w:rsidP="006A7EEC">
      <w:pPr>
        <w:spacing w:line="360" w:lineRule="auto"/>
        <w:jc w:val="center"/>
        <w:rPr>
          <w:rFonts w:ascii="Georgia" w:hAnsi="Georgia" w:cs="Arial"/>
          <w:b/>
          <w:bCs/>
          <w:szCs w:val="22"/>
        </w:rPr>
      </w:pPr>
    </w:p>
    <w:p w:rsidR="006A7EEC" w:rsidRPr="00AD7B0C" w:rsidRDefault="006A7EEC" w:rsidP="006A7EEC">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Pr>
          <w:rFonts w:ascii="Georgia" w:hAnsi="Georgia" w:cs="Arial"/>
          <w:iCs/>
          <w:smallCaps/>
          <w:sz w:val="28"/>
          <w:lang w:val="es-CO"/>
        </w:rPr>
        <w:t>catorce (14</w:t>
      </w:r>
      <w:r w:rsidRPr="00FD0443">
        <w:rPr>
          <w:rFonts w:ascii="Georgia" w:hAnsi="Georgia" w:cs="Arial"/>
          <w:iCs/>
          <w:smallCaps/>
          <w:sz w:val="28"/>
          <w:lang w:val="es-CO"/>
        </w:rPr>
        <w:t xml:space="preserve">) de </w:t>
      </w:r>
      <w:r>
        <w:rPr>
          <w:rFonts w:ascii="Georgia" w:hAnsi="Georgia" w:cs="Arial"/>
          <w:iCs/>
          <w:smallCaps/>
          <w:sz w:val="28"/>
          <w:lang w:val="es-CO"/>
        </w:rPr>
        <w:t xml:space="preserve">junio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D41520" w:rsidRDefault="000147A2" w:rsidP="0099045D">
      <w:pPr>
        <w:spacing w:line="360" w:lineRule="auto"/>
        <w:jc w:val="center"/>
        <w:rPr>
          <w:rFonts w:ascii="Georgia" w:hAnsi="Georgia" w:cs="Arial"/>
          <w:b/>
          <w:bCs/>
          <w:sz w:val="20"/>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D41520" w:rsidRDefault="00134F0A" w:rsidP="0099045D">
      <w:pPr>
        <w:pStyle w:val="Textoindependiente"/>
        <w:spacing w:line="360" w:lineRule="auto"/>
        <w:rPr>
          <w:rFonts w:ascii="Georgia" w:hAnsi="Georgia"/>
          <w:sz w:val="20"/>
          <w:szCs w:val="24"/>
        </w:rPr>
      </w:pPr>
    </w:p>
    <w:p w:rsidR="00104367" w:rsidRPr="00EB1DBB" w:rsidRDefault="00D56742" w:rsidP="00104367">
      <w:pPr>
        <w:pStyle w:val="Textoindependiente"/>
        <w:spacing w:line="360" w:lineRule="auto"/>
        <w:rPr>
          <w:rFonts w:ascii="Georgia" w:hAnsi="Georgia"/>
          <w:szCs w:val="24"/>
        </w:rPr>
      </w:pPr>
      <w:r>
        <w:rPr>
          <w:rFonts w:ascii="Georgia" w:hAnsi="Georgia"/>
          <w:szCs w:val="24"/>
        </w:rPr>
        <w:t xml:space="preserve">Los </w:t>
      </w:r>
      <w:r w:rsidR="008907D4" w:rsidRPr="00EB1DBB">
        <w:rPr>
          <w:rFonts w:ascii="Georgia" w:hAnsi="Georgia"/>
          <w:szCs w:val="24"/>
        </w:rPr>
        <w:t>amparo</w:t>
      </w:r>
      <w:r>
        <w:rPr>
          <w:rFonts w:ascii="Georgia" w:hAnsi="Georgia"/>
          <w:szCs w:val="24"/>
        </w:rPr>
        <w:t>s</w:t>
      </w:r>
      <w:r w:rsidR="008907D4" w:rsidRPr="00EB1DBB">
        <w:rPr>
          <w:rFonts w:ascii="Georgia" w:hAnsi="Georgia"/>
          <w:szCs w:val="24"/>
        </w:rPr>
        <w:t xml:space="preserve"> constitucional</w:t>
      </w:r>
      <w:r>
        <w:rPr>
          <w:rFonts w:ascii="Georgia" w:hAnsi="Georgia"/>
          <w:szCs w:val="24"/>
        </w:rPr>
        <w:t>es</w:t>
      </w:r>
      <w:r w:rsidR="008907D4" w:rsidRPr="00EB1DBB">
        <w:rPr>
          <w:rFonts w:ascii="Georgia" w:hAnsi="Georgia"/>
          <w:szCs w:val="24"/>
        </w:rPr>
        <w:t xml:space="preserve"> de la referencia</w:t>
      </w:r>
      <w:r w:rsidR="00104367" w:rsidRPr="00EB1DBB">
        <w:rPr>
          <w:rFonts w:ascii="Georgia" w:hAnsi="Georgia"/>
          <w:szCs w:val="24"/>
        </w:rPr>
        <w:t>, adelantada</w:t>
      </w:r>
      <w:r w:rsidR="00A35E06"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00A35E06" w:rsidRPr="00EB1DBB">
        <w:rPr>
          <w:rFonts w:ascii="Georgia" w:hAnsi="Georgia"/>
          <w:szCs w:val="24"/>
        </w:rPr>
        <w:t>n</w:t>
      </w:r>
      <w:r w:rsidR="00104367" w:rsidRPr="00EB1DBB">
        <w:rPr>
          <w:rFonts w:ascii="Georgia" w:hAnsi="Georgia"/>
          <w:szCs w:val="24"/>
        </w:rPr>
        <w:t xml:space="preserve"> causal</w:t>
      </w:r>
      <w:r w:rsidR="00A35E06" w:rsidRPr="00EB1DBB">
        <w:rPr>
          <w:rFonts w:ascii="Georgia" w:hAnsi="Georgia"/>
          <w:szCs w:val="24"/>
        </w:rPr>
        <w:t>es</w:t>
      </w:r>
      <w:r w:rsidR="00104367" w:rsidRPr="00EB1DBB">
        <w:rPr>
          <w:rFonts w:ascii="Georgia" w:hAnsi="Georgia"/>
          <w:szCs w:val="24"/>
        </w:rPr>
        <w:t xml:space="preserve"> de nulidad que </w:t>
      </w:r>
      <w:r>
        <w:rPr>
          <w:rFonts w:ascii="Georgia" w:hAnsi="Georgia"/>
          <w:szCs w:val="24"/>
        </w:rPr>
        <w:t xml:space="preserve">los </w:t>
      </w:r>
      <w:r w:rsidR="00A35E06" w:rsidRPr="00EB1DBB">
        <w:rPr>
          <w:rFonts w:ascii="Georgia" w:hAnsi="Georgia"/>
          <w:szCs w:val="24"/>
        </w:rPr>
        <w:t>invaliden</w:t>
      </w:r>
      <w:r w:rsidR="00104367" w:rsidRPr="00EB1DBB">
        <w:rPr>
          <w:rFonts w:ascii="Georgia" w:hAnsi="Georgia"/>
          <w:szCs w:val="24"/>
        </w:rPr>
        <w:t>.</w:t>
      </w:r>
    </w:p>
    <w:p w:rsidR="000147A2" w:rsidRPr="00D41520" w:rsidRDefault="000147A2" w:rsidP="0099045D">
      <w:pPr>
        <w:pStyle w:val="Textoindependiente"/>
        <w:spacing w:line="360" w:lineRule="auto"/>
        <w:rPr>
          <w:rFonts w:ascii="Georgia" w:hAnsi="Georgia"/>
          <w:sz w:val="20"/>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D41520" w:rsidRDefault="0099045D" w:rsidP="0099045D">
      <w:pPr>
        <w:pStyle w:val="Textoindependiente"/>
        <w:spacing w:line="360" w:lineRule="auto"/>
        <w:rPr>
          <w:rFonts w:ascii="Georgia" w:hAnsi="Georgia"/>
          <w:sz w:val="20"/>
          <w:szCs w:val="24"/>
        </w:rPr>
      </w:pPr>
    </w:p>
    <w:p w:rsidR="00517909" w:rsidRPr="00EB1DBB" w:rsidRDefault="00821E7A" w:rsidP="00517909">
      <w:pPr>
        <w:spacing w:line="360" w:lineRule="auto"/>
        <w:jc w:val="both"/>
        <w:rPr>
          <w:rFonts w:ascii="Georgia" w:hAnsi="Georgia" w:cs="Arial"/>
        </w:rPr>
      </w:pPr>
      <w:r>
        <w:rPr>
          <w:rFonts w:ascii="Georgia" w:hAnsi="Georgia" w:cs="Arial"/>
        </w:rPr>
        <w:lastRenderedPageBreak/>
        <w:t xml:space="preserve">Refirió el </w:t>
      </w:r>
      <w:r w:rsidR="00D56742">
        <w:rPr>
          <w:rFonts w:ascii="Georgia" w:hAnsi="Georgia" w:cs="Arial"/>
        </w:rPr>
        <w:t xml:space="preserve">actor </w:t>
      </w:r>
      <w:r>
        <w:rPr>
          <w:rFonts w:ascii="Georgia" w:hAnsi="Georgia" w:cs="Arial"/>
        </w:rPr>
        <w:t xml:space="preserve">que el juzgado accionado en </w:t>
      </w:r>
      <w:r w:rsidR="007E4EA9">
        <w:rPr>
          <w:rFonts w:ascii="Georgia" w:hAnsi="Georgia" w:cs="Arial"/>
        </w:rPr>
        <w:t xml:space="preserve">los </w:t>
      </w:r>
      <w:r>
        <w:rPr>
          <w:rFonts w:ascii="Georgia" w:hAnsi="Georgia" w:cs="Arial"/>
        </w:rPr>
        <w:t>asunto</w:t>
      </w:r>
      <w:r w:rsidR="007E4EA9">
        <w:rPr>
          <w:rFonts w:ascii="Georgia" w:hAnsi="Georgia" w:cs="Arial"/>
        </w:rPr>
        <w:t>s</w:t>
      </w:r>
      <w:r>
        <w:rPr>
          <w:rFonts w:ascii="Georgia" w:hAnsi="Georgia" w:cs="Arial"/>
        </w:rPr>
        <w:t xml:space="preserve"> popular</w:t>
      </w:r>
      <w:r w:rsidR="007E4EA9">
        <w:rPr>
          <w:rFonts w:ascii="Georgia" w:hAnsi="Georgia" w:cs="Arial"/>
        </w:rPr>
        <w:t>es</w:t>
      </w:r>
      <w:r>
        <w:rPr>
          <w:rFonts w:ascii="Georgia" w:hAnsi="Georgia" w:cs="Arial"/>
        </w:rPr>
        <w:t xml:space="preserve"> radicado</w:t>
      </w:r>
      <w:r w:rsidR="007E4EA9">
        <w:rPr>
          <w:rFonts w:ascii="Georgia" w:hAnsi="Georgia" w:cs="Arial"/>
        </w:rPr>
        <w:t>s</w:t>
      </w:r>
      <w:r>
        <w:rPr>
          <w:rFonts w:ascii="Georgia" w:hAnsi="Georgia" w:cs="Arial"/>
        </w:rPr>
        <w:t xml:space="preserve"> </w:t>
      </w:r>
      <w:r w:rsidR="007E4EA9">
        <w:rPr>
          <w:rFonts w:ascii="Georgia" w:hAnsi="Georgia" w:cs="Arial"/>
        </w:rPr>
        <w:t xml:space="preserve">a los </w:t>
      </w:r>
      <w:r>
        <w:rPr>
          <w:rFonts w:ascii="Georgia" w:hAnsi="Georgia" w:cs="Arial"/>
        </w:rPr>
        <w:t>No</w:t>
      </w:r>
      <w:r w:rsidR="007E4EA9">
        <w:rPr>
          <w:rFonts w:ascii="Georgia" w:hAnsi="Georgia" w:cs="Arial"/>
        </w:rPr>
        <w:t>s</w:t>
      </w:r>
      <w:r>
        <w:rPr>
          <w:rFonts w:ascii="Georgia" w:hAnsi="Georgia" w:cs="Arial"/>
        </w:rPr>
        <w:t>.</w:t>
      </w:r>
      <w:r w:rsidR="007E4EA9">
        <w:rPr>
          <w:rFonts w:ascii="Georgia" w:hAnsi="Georgia" w:cs="Arial"/>
        </w:rPr>
        <w:t>2018-00497-00, 2018-00496-00 y 2018-00495-00</w:t>
      </w:r>
      <w:r>
        <w:rPr>
          <w:rFonts w:ascii="Georgia" w:hAnsi="Georgia" w:cs="Arial"/>
        </w:rPr>
        <w:t xml:space="preserve">, </w:t>
      </w:r>
      <w:r w:rsidR="007E4EA9">
        <w:rPr>
          <w:rFonts w:ascii="Georgia" w:hAnsi="Georgia" w:cs="Arial"/>
        </w:rPr>
        <w:t xml:space="preserve">dejó vencer </w:t>
      </w:r>
      <w:r>
        <w:rPr>
          <w:rFonts w:ascii="Georgia" w:hAnsi="Georgia" w:cs="Arial"/>
        </w:rPr>
        <w:t>los términos previstos en la Ley 472</w:t>
      </w:r>
      <w:r w:rsidR="007E4EA9">
        <w:rPr>
          <w:rFonts w:ascii="Georgia" w:hAnsi="Georgia" w:cs="Arial"/>
        </w:rPr>
        <w:t xml:space="preserve"> para proveer sobre </w:t>
      </w:r>
      <w:r w:rsidR="00222C76">
        <w:rPr>
          <w:rFonts w:ascii="Georgia" w:hAnsi="Georgia" w:cs="Arial"/>
        </w:rPr>
        <w:t xml:space="preserve">su </w:t>
      </w:r>
      <w:r>
        <w:rPr>
          <w:rFonts w:ascii="Georgia" w:hAnsi="Georgia" w:cs="Arial"/>
        </w:rPr>
        <w:t>admisibilidad</w:t>
      </w:r>
      <w:r w:rsidR="00312EAA">
        <w:rPr>
          <w:rFonts w:ascii="Georgia" w:hAnsi="Georgia" w:cs="Arial"/>
        </w:rPr>
        <w:t xml:space="preserve"> </w:t>
      </w:r>
      <w:r w:rsidR="00517909" w:rsidRPr="00EB1DBB">
        <w:rPr>
          <w:rFonts w:ascii="Georgia" w:hAnsi="Georgia" w:cs="Arial"/>
        </w:rPr>
        <w:t>(Folio</w:t>
      </w:r>
      <w:r w:rsidR="007E4EA9">
        <w:rPr>
          <w:rFonts w:ascii="Georgia" w:hAnsi="Georgia" w:cs="Arial"/>
        </w:rPr>
        <w:t>s</w:t>
      </w:r>
      <w:r w:rsidR="00517909" w:rsidRPr="00EB1DBB">
        <w:rPr>
          <w:rFonts w:ascii="Georgia" w:hAnsi="Georgia" w:cs="Arial"/>
        </w:rPr>
        <w:t xml:space="preserve"> </w:t>
      </w:r>
      <w:r w:rsidR="00EB1DBB" w:rsidRPr="00EB1DBB">
        <w:rPr>
          <w:rFonts w:ascii="Georgia" w:hAnsi="Georgia" w:cs="Arial"/>
        </w:rPr>
        <w:t>1</w:t>
      </w:r>
      <w:r w:rsidR="007E4EA9">
        <w:rPr>
          <w:rFonts w:ascii="Georgia" w:hAnsi="Georgia" w:cs="Arial"/>
        </w:rPr>
        <w:t>, 3 y 5</w:t>
      </w:r>
      <w:r w:rsidR="00517909" w:rsidRPr="00EB1DBB">
        <w:rPr>
          <w:rFonts w:ascii="Georgia" w:hAnsi="Georgia" w:cs="Arial"/>
        </w:rPr>
        <w:t>, este cuaderno).</w:t>
      </w:r>
    </w:p>
    <w:p w:rsidR="00517909" w:rsidRPr="00D41520" w:rsidRDefault="00517909" w:rsidP="004B1EB8">
      <w:pPr>
        <w:spacing w:line="360" w:lineRule="auto"/>
        <w:jc w:val="both"/>
        <w:rPr>
          <w:rFonts w:ascii="Georgia" w:hAnsi="Georgia" w:cs="Arial"/>
          <w:sz w:val="20"/>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D41520" w:rsidRDefault="00800EF6" w:rsidP="00730CA7">
      <w:pPr>
        <w:pStyle w:val="Textoindependiente"/>
        <w:spacing w:line="360" w:lineRule="auto"/>
        <w:rPr>
          <w:rFonts w:ascii="Georgia" w:hAnsi="Georgia"/>
          <w:sz w:val="20"/>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821E7A">
        <w:rPr>
          <w:rFonts w:ascii="Georgia" w:hAnsi="Georgia" w:cs="Arial"/>
          <w:spacing w:val="-3"/>
          <w:lang w:val="es-ES_tradnl"/>
        </w:rPr>
        <w:t xml:space="preserve">los artículos 13, 29 </w:t>
      </w:r>
      <w:r w:rsidR="00EB1DBB" w:rsidRPr="00EB1DBB">
        <w:rPr>
          <w:rFonts w:ascii="Georgia" w:hAnsi="Georgia" w:cs="Arial"/>
          <w:spacing w:val="-3"/>
          <w:lang w:val="es-ES_tradnl"/>
        </w:rPr>
        <w:t>y 83 del CP (Folio</w:t>
      </w:r>
      <w:r w:rsidR="00383B1A">
        <w:rPr>
          <w:rFonts w:ascii="Georgia" w:hAnsi="Georgia" w:cs="Arial"/>
          <w:spacing w:val="-3"/>
          <w:lang w:val="es-ES_tradnl"/>
        </w:rPr>
        <w:t>s</w:t>
      </w:r>
      <w:r w:rsidRPr="00EB1DBB">
        <w:rPr>
          <w:rFonts w:ascii="Georgia" w:hAnsi="Georgia" w:cs="Arial"/>
          <w:spacing w:val="-3"/>
          <w:lang w:val="es-ES_tradnl"/>
        </w:rPr>
        <w:t xml:space="preserve"> </w:t>
      </w:r>
      <w:r w:rsidR="00383B1A" w:rsidRPr="00EB1DBB">
        <w:rPr>
          <w:rFonts w:ascii="Georgia" w:hAnsi="Georgia" w:cs="Arial"/>
        </w:rPr>
        <w:t>1</w:t>
      </w:r>
      <w:r w:rsidR="00383B1A">
        <w:rPr>
          <w:rFonts w:ascii="Georgia" w:hAnsi="Georgia" w:cs="Arial"/>
        </w:rPr>
        <w:t>, 3 y 5</w:t>
      </w:r>
      <w:r w:rsidR="00383B1A" w:rsidRPr="00EB1DBB">
        <w:rPr>
          <w:rFonts w:ascii="Georgia" w:hAnsi="Georgia" w:cs="Arial"/>
        </w:rPr>
        <w:t>,</w:t>
      </w:r>
      <w:r w:rsidRPr="00EB1DBB">
        <w:rPr>
          <w:rFonts w:ascii="Georgia" w:hAnsi="Georgia" w:cs="Arial"/>
          <w:spacing w:val="-3"/>
          <w:lang w:val="es-ES_tradnl"/>
        </w:rPr>
        <w:t xml:space="preserve"> este cuaderno).</w:t>
      </w:r>
    </w:p>
    <w:p w:rsidR="003F6C16" w:rsidRPr="00D4152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D41520" w:rsidRDefault="00303E85" w:rsidP="004B1EB8">
      <w:pPr>
        <w:pStyle w:val="Sinespaciado"/>
        <w:spacing w:line="360" w:lineRule="auto"/>
        <w:jc w:val="both"/>
        <w:rPr>
          <w:rFonts w:ascii="Georgia" w:hAnsi="Georgia" w:cs="Arial"/>
          <w:sz w:val="20"/>
          <w:szCs w:val="24"/>
        </w:rPr>
      </w:pPr>
    </w:p>
    <w:p w:rsidR="00D669DC"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Se pretende que</w:t>
      </w:r>
      <w:r w:rsidR="00AC21FE">
        <w:rPr>
          <w:rFonts w:ascii="Georgia" w:hAnsi="Georgia" w:cs="Arial"/>
        </w:rPr>
        <w:t xml:space="preserve"> se ordene al accionado</w:t>
      </w:r>
      <w:r w:rsidR="00383B1A">
        <w:rPr>
          <w:rFonts w:ascii="Georgia" w:hAnsi="Georgia" w:cs="Arial"/>
        </w:rPr>
        <w:t xml:space="preserve">: (i) Cumplir los términos de la Ley 472; (ii) </w:t>
      </w:r>
      <w:r w:rsidR="00383B1A" w:rsidRPr="00383B1A">
        <w:rPr>
          <w:rFonts w:ascii="Georgia" w:hAnsi="Georgia" w:cs="Arial"/>
          <w:i/>
          <w:sz w:val="22"/>
        </w:rPr>
        <w:t>“Consigne cuántas tutelas se han presentado en su contra donde la HCSJSCC le ordena cumplir Ley 472”</w:t>
      </w:r>
      <w:r w:rsidR="00383B1A">
        <w:rPr>
          <w:rFonts w:ascii="Georgia" w:hAnsi="Georgia" w:cs="Arial"/>
          <w:i/>
          <w:sz w:val="22"/>
        </w:rPr>
        <w:t>.</w:t>
      </w:r>
      <w:r w:rsidR="00383B1A">
        <w:rPr>
          <w:rFonts w:ascii="Georgia" w:hAnsi="Georgia" w:cs="Arial"/>
        </w:rPr>
        <w:t xml:space="preserve"> </w:t>
      </w:r>
      <w:r w:rsidR="00383B1A">
        <w:rPr>
          <w:rFonts w:ascii="Georgia" w:hAnsi="Georgia" w:cs="Arial"/>
          <w:lang w:val="es-CO"/>
        </w:rPr>
        <w:t>Y</w:t>
      </w:r>
      <w:r w:rsidR="00AC21FE">
        <w:rPr>
          <w:rFonts w:ascii="Georgia" w:hAnsi="Georgia" w:cs="Arial"/>
          <w:lang w:val="es-CO"/>
        </w:rPr>
        <w:t xml:space="preserve"> </w:t>
      </w:r>
      <w:r w:rsidR="00383B1A">
        <w:rPr>
          <w:rFonts w:ascii="Georgia" w:hAnsi="Georgia" w:cs="Arial"/>
          <w:lang w:val="es-CO"/>
        </w:rPr>
        <w:t xml:space="preserve">a </w:t>
      </w:r>
      <w:r w:rsidR="00AC21FE">
        <w:rPr>
          <w:rFonts w:ascii="Georgia" w:hAnsi="Georgia" w:cs="Arial"/>
          <w:lang w:val="es-CO"/>
        </w:rPr>
        <w:t xml:space="preserve">la Procuraduría </w:t>
      </w:r>
      <w:r w:rsidR="00383B1A">
        <w:rPr>
          <w:rFonts w:ascii="Georgia" w:hAnsi="Georgia" w:cs="Arial"/>
          <w:lang w:val="es-CO"/>
        </w:rPr>
        <w:t>D</w:t>
      </w:r>
      <w:r w:rsidR="00AC21FE">
        <w:rPr>
          <w:rFonts w:ascii="Georgia" w:hAnsi="Georgia" w:cs="Arial"/>
          <w:lang w:val="es-CO"/>
        </w:rPr>
        <w:t>elegada para Asuntos Civiles y Laborales</w:t>
      </w:r>
      <w:r w:rsidR="00383B1A">
        <w:rPr>
          <w:rFonts w:ascii="Georgia" w:hAnsi="Georgia" w:cs="Arial"/>
          <w:lang w:val="es-CO"/>
        </w:rPr>
        <w:t xml:space="preserve">: (iii) Manifieste si existe renuencia del juzgado accionado </w:t>
      </w:r>
      <w:r w:rsidR="00612C75" w:rsidRPr="00EB1DBB">
        <w:rPr>
          <w:rFonts w:ascii="Georgia" w:hAnsi="Georgia" w:cs="Arial"/>
          <w:spacing w:val="-3"/>
          <w:lang w:val="es-ES_tradnl"/>
        </w:rPr>
        <w:t>(Folio</w:t>
      </w:r>
      <w:r w:rsidR="00383B1A">
        <w:rPr>
          <w:rFonts w:ascii="Georgia" w:hAnsi="Georgia" w:cs="Arial"/>
          <w:spacing w:val="-3"/>
          <w:lang w:val="es-ES_tradnl"/>
        </w:rPr>
        <w:t>s</w:t>
      </w:r>
      <w:r w:rsidR="00612C75" w:rsidRPr="00EB1DBB">
        <w:rPr>
          <w:rFonts w:ascii="Georgia" w:hAnsi="Georgia" w:cs="Arial"/>
          <w:spacing w:val="-3"/>
          <w:lang w:val="es-ES_tradnl"/>
        </w:rPr>
        <w:t xml:space="preserve"> </w:t>
      </w:r>
      <w:r w:rsidR="00383B1A" w:rsidRPr="00EB1DBB">
        <w:rPr>
          <w:rFonts w:ascii="Georgia" w:hAnsi="Georgia" w:cs="Arial"/>
        </w:rPr>
        <w:t>1</w:t>
      </w:r>
      <w:r w:rsidR="00383B1A">
        <w:rPr>
          <w:rFonts w:ascii="Georgia" w:hAnsi="Georgia" w:cs="Arial"/>
        </w:rPr>
        <w:t>, 3 y 5</w:t>
      </w:r>
      <w:r w:rsidR="00D669DC" w:rsidRPr="00EB1DBB">
        <w:rPr>
          <w:rFonts w:ascii="Georgia" w:hAnsi="Georgia" w:cs="Arial"/>
          <w:spacing w:val="-3"/>
          <w:lang w:val="es-ES_tradnl"/>
        </w:rPr>
        <w:t>, este cuaderno).</w:t>
      </w:r>
    </w:p>
    <w:p w:rsidR="00222C76" w:rsidRPr="00EB1DBB" w:rsidRDefault="00222C76"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EB1DBB"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A0664B" w:rsidRDefault="00971166" w:rsidP="004B1EB8">
      <w:pPr>
        <w:spacing w:line="360" w:lineRule="auto"/>
        <w:jc w:val="both"/>
        <w:rPr>
          <w:rFonts w:ascii="Georgia" w:hAnsi="Georgia" w:cs="Arial"/>
          <w:color w:val="000000"/>
        </w:rPr>
      </w:pPr>
      <w:r w:rsidRPr="00EB1DBB">
        <w:rPr>
          <w:rFonts w:ascii="Georgia" w:hAnsi="Georgia"/>
        </w:rPr>
        <w:t xml:space="preserve">En reparto ordinario del </w:t>
      </w:r>
      <w:r w:rsidR="00383B1A">
        <w:rPr>
          <w:rFonts w:ascii="Georgia" w:hAnsi="Georgia"/>
        </w:rPr>
        <w:t>30</w:t>
      </w:r>
      <w:r w:rsidR="00900A65" w:rsidRPr="00EB1DBB">
        <w:rPr>
          <w:rFonts w:ascii="Georgia" w:hAnsi="Georgia"/>
        </w:rPr>
        <w:t>-</w:t>
      </w:r>
      <w:r w:rsidR="00EB1DBB" w:rsidRPr="00EB1DBB">
        <w:rPr>
          <w:rFonts w:ascii="Georgia" w:hAnsi="Georgia"/>
        </w:rPr>
        <w:t>0</w:t>
      </w:r>
      <w:r w:rsidR="00680B44">
        <w:rPr>
          <w:rFonts w:ascii="Georgia" w:hAnsi="Georgia"/>
        </w:rPr>
        <w:t>5</w:t>
      </w:r>
      <w:r w:rsidR="00900A65" w:rsidRPr="00EB1DBB">
        <w:rPr>
          <w:rFonts w:ascii="Georgia" w:hAnsi="Georgia"/>
        </w:rPr>
        <w:t>-201</w:t>
      </w:r>
      <w:r w:rsidR="00680B44">
        <w:rPr>
          <w:rFonts w:ascii="Georgia" w:hAnsi="Georgia"/>
        </w:rPr>
        <w:t>8</w:t>
      </w:r>
      <w:r w:rsidR="00900A65" w:rsidRPr="00EB1DBB">
        <w:rPr>
          <w:rFonts w:ascii="Georgia" w:hAnsi="Georgia"/>
        </w:rPr>
        <w:t xml:space="preserve"> </w:t>
      </w:r>
      <w:r w:rsidR="00480426" w:rsidRPr="00EB1DBB">
        <w:rPr>
          <w:rFonts w:ascii="Georgia" w:hAnsi="Georgia"/>
        </w:rPr>
        <w:t xml:space="preserve">se </w:t>
      </w:r>
      <w:r w:rsidR="00383B1A">
        <w:rPr>
          <w:rFonts w:ascii="Georgia" w:hAnsi="Georgia"/>
        </w:rPr>
        <w:t>asignaron</w:t>
      </w:r>
      <w:r w:rsidR="00EB1DBB" w:rsidRPr="00EB1DBB">
        <w:rPr>
          <w:rFonts w:ascii="Georgia" w:hAnsi="Georgia"/>
        </w:rPr>
        <w:t xml:space="preserve"> </w:t>
      </w:r>
      <w:r w:rsidRPr="00EB1DBB">
        <w:rPr>
          <w:rFonts w:ascii="Georgia" w:hAnsi="Georgia"/>
        </w:rPr>
        <w:t>a este Despacho</w:t>
      </w:r>
      <w:r w:rsidR="004B1EB8" w:rsidRPr="00EB1DBB">
        <w:rPr>
          <w:rFonts w:ascii="Georgia" w:hAnsi="Georgia" w:cs="Arial"/>
          <w:color w:val="000000"/>
        </w:rPr>
        <w:t xml:space="preserve">, con providencia </w:t>
      </w:r>
      <w:r w:rsidR="007C60E9" w:rsidRPr="00EB1DBB">
        <w:rPr>
          <w:rFonts w:ascii="Georgia" w:hAnsi="Georgia" w:cs="Arial"/>
          <w:color w:val="000000"/>
        </w:rPr>
        <w:t>de</w:t>
      </w:r>
      <w:r w:rsidR="0022407E" w:rsidRPr="00EB1DBB">
        <w:rPr>
          <w:rFonts w:ascii="Georgia" w:hAnsi="Georgia" w:cs="Arial"/>
          <w:color w:val="000000"/>
        </w:rPr>
        <w:t xml:space="preserve">l </w:t>
      </w:r>
      <w:r w:rsidR="00383B1A">
        <w:rPr>
          <w:rFonts w:ascii="Georgia" w:hAnsi="Georgia" w:cs="Arial"/>
          <w:color w:val="000000"/>
        </w:rPr>
        <w:t>01-06</w:t>
      </w:r>
      <w:r w:rsidR="00EB1DBB" w:rsidRPr="00EB1DBB">
        <w:rPr>
          <w:rFonts w:ascii="Georgia" w:hAnsi="Georgia" w:cs="Arial"/>
          <w:color w:val="000000"/>
        </w:rPr>
        <w:t>-201</w:t>
      </w:r>
      <w:r w:rsidR="00680B44">
        <w:rPr>
          <w:rFonts w:ascii="Georgia" w:hAnsi="Georgia" w:cs="Arial"/>
          <w:color w:val="000000"/>
        </w:rPr>
        <w:t>8</w:t>
      </w:r>
      <w:r w:rsidR="00383B1A">
        <w:rPr>
          <w:rFonts w:ascii="Georgia" w:hAnsi="Georgia" w:cs="Arial"/>
          <w:color w:val="000000"/>
        </w:rPr>
        <w:t xml:space="preserve"> se admitieron y acumularon,</w:t>
      </w:r>
      <w:r w:rsidR="00EB1DBB" w:rsidRPr="00EB1DBB">
        <w:rPr>
          <w:rFonts w:ascii="Georgia" w:hAnsi="Georgia" w:cs="Arial"/>
          <w:color w:val="000000"/>
        </w:rPr>
        <w:t xml:space="preserve"> </w:t>
      </w:r>
      <w:r w:rsidR="00314889" w:rsidRPr="00EB1DBB">
        <w:rPr>
          <w:rFonts w:ascii="Georgia" w:hAnsi="Georgia"/>
        </w:rPr>
        <w:t>entre otros ordenamientos</w:t>
      </w:r>
      <w:r w:rsidR="00EA458D" w:rsidRPr="00EB1DBB">
        <w:rPr>
          <w:rFonts w:ascii="Georgia" w:hAnsi="Georgia"/>
        </w:rPr>
        <w:t xml:space="preserve"> (Folio</w:t>
      </w:r>
      <w:r w:rsidR="00383B1A">
        <w:rPr>
          <w:rFonts w:ascii="Georgia" w:hAnsi="Georgia"/>
        </w:rPr>
        <w:t>s 8 y 9</w:t>
      </w:r>
      <w:r w:rsidR="00314889" w:rsidRPr="00EB1DBB">
        <w:rPr>
          <w:rFonts w:ascii="Georgia" w:hAnsi="Georgia"/>
        </w:rPr>
        <w:t>, ibídem)</w:t>
      </w:r>
      <w:r w:rsidR="00314889" w:rsidRPr="00EB1DBB">
        <w:rPr>
          <w:rFonts w:ascii="Georgia" w:hAnsi="Georgia" w:cs="Arial"/>
          <w:color w:val="000000"/>
        </w:rPr>
        <w:t xml:space="preserve">. </w:t>
      </w:r>
      <w:r w:rsidR="004B1EB8" w:rsidRPr="00EB1DBB">
        <w:rPr>
          <w:rFonts w:ascii="Georgia" w:hAnsi="Georgia" w:cs="Arial"/>
          <w:color w:val="000000"/>
        </w:rPr>
        <w:t>Fueron debidamente enterados l</w:t>
      </w:r>
      <w:r w:rsidR="00383B1A">
        <w:rPr>
          <w:rFonts w:ascii="Georgia" w:hAnsi="Georgia" w:cs="Arial"/>
          <w:color w:val="000000"/>
        </w:rPr>
        <w:t>os extremos de la acción (Folios 10 y 11</w:t>
      </w:r>
      <w:r w:rsidR="00BB4CEF" w:rsidRPr="00EB1DBB">
        <w:rPr>
          <w:rFonts w:ascii="Georgia" w:hAnsi="Georgia" w:cs="Arial"/>
          <w:color w:val="000000"/>
        </w:rPr>
        <w:t>,</w:t>
      </w:r>
      <w:r w:rsidR="004B1EB8" w:rsidRPr="00EB1DBB">
        <w:rPr>
          <w:rFonts w:ascii="Georgia" w:hAnsi="Georgia" w:cs="Arial"/>
          <w:color w:val="000000"/>
        </w:rPr>
        <w:t xml:space="preserve"> </w:t>
      </w:r>
      <w:r w:rsidR="00F332AF" w:rsidRPr="00EB1DBB">
        <w:rPr>
          <w:rFonts w:ascii="Georgia" w:hAnsi="Georgia" w:cs="Arial"/>
          <w:color w:val="000000"/>
        </w:rPr>
        <w:t>ibídem</w:t>
      </w:r>
      <w:r w:rsidR="004B1EB8" w:rsidRPr="00EB1DBB">
        <w:rPr>
          <w:rFonts w:ascii="Georgia" w:hAnsi="Georgia" w:cs="Arial"/>
          <w:color w:val="000000"/>
        </w:rPr>
        <w:t xml:space="preserve">). </w:t>
      </w:r>
      <w:r w:rsidR="00270A8D" w:rsidRPr="00EB1DBB">
        <w:rPr>
          <w:rFonts w:ascii="Georgia" w:hAnsi="Georgia" w:cs="Arial"/>
          <w:color w:val="000000"/>
        </w:rPr>
        <w:t>Contest</w:t>
      </w:r>
      <w:r w:rsidR="00383B1A">
        <w:rPr>
          <w:rFonts w:ascii="Georgia" w:hAnsi="Georgia" w:cs="Arial"/>
          <w:color w:val="000000"/>
        </w:rPr>
        <w:t>aron</w:t>
      </w:r>
      <w:r w:rsidR="00270A8D" w:rsidRPr="00EB1DBB">
        <w:rPr>
          <w:rFonts w:ascii="Georgia" w:hAnsi="Georgia" w:cs="Arial"/>
          <w:color w:val="000000"/>
        </w:rPr>
        <w:t xml:space="preserve"> </w:t>
      </w:r>
      <w:r w:rsidR="00383B1A">
        <w:rPr>
          <w:rFonts w:ascii="Georgia" w:hAnsi="Georgia" w:cs="Arial"/>
          <w:color w:val="000000"/>
        </w:rPr>
        <w:t xml:space="preserve">la Procuraduría General de la Nación, Regional Risaralda (PGNRR) (Folio 12, ibídem) y el </w:t>
      </w:r>
      <w:r w:rsidR="00A0664B">
        <w:rPr>
          <w:rFonts w:ascii="Georgia" w:hAnsi="Georgia" w:cs="Arial"/>
          <w:color w:val="000000"/>
        </w:rPr>
        <w:t xml:space="preserve">Juzgado Promiscuo </w:t>
      </w:r>
      <w:r w:rsidR="00222C76">
        <w:rPr>
          <w:rFonts w:ascii="Georgia" w:hAnsi="Georgia" w:cs="Arial"/>
          <w:color w:val="000000"/>
        </w:rPr>
        <w:t>del Circuito de La Virginia (Folio</w:t>
      </w:r>
      <w:r w:rsidR="00A0664B">
        <w:rPr>
          <w:rFonts w:ascii="Georgia" w:hAnsi="Georgia" w:cs="Arial"/>
          <w:color w:val="000000"/>
        </w:rPr>
        <w:t xml:space="preserve"> </w:t>
      </w:r>
      <w:r w:rsidR="00383B1A">
        <w:rPr>
          <w:rFonts w:ascii="Georgia" w:hAnsi="Georgia" w:cs="Arial"/>
          <w:color w:val="000000"/>
        </w:rPr>
        <w:t>14</w:t>
      </w:r>
      <w:r w:rsidR="00A0664B">
        <w:rPr>
          <w:rFonts w:ascii="Georgia" w:hAnsi="Georgia" w:cs="Arial"/>
          <w:color w:val="000000"/>
        </w:rPr>
        <w:t>, ib.).</w:t>
      </w:r>
      <w:r w:rsidR="005F06CD">
        <w:rPr>
          <w:rFonts w:ascii="Georgia" w:hAnsi="Georgia" w:cs="Arial"/>
          <w:color w:val="000000"/>
        </w:rPr>
        <w:t xml:space="preserve"> </w:t>
      </w:r>
    </w:p>
    <w:p w:rsidR="00A0664B" w:rsidRPr="00D41520" w:rsidRDefault="00A0664B" w:rsidP="004B1EB8">
      <w:pPr>
        <w:spacing w:line="360" w:lineRule="auto"/>
        <w:jc w:val="both"/>
        <w:rPr>
          <w:rFonts w:ascii="Georgia" w:hAnsi="Georgia" w:cs="Arial"/>
          <w:color w:val="000000"/>
          <w:sz w:val="20"/>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725242" w:rsidRPr="00EB1DBB">
        <w:rPr>
          <w:rFonts w:ascii="Georgia" w:hAnsi="Georgia"/>
        </w:rPr>
        <w:t xml:space="preserve"> </w:t>
      </w:r>
      <w:r w:rsidRPr="00EB1DBB">
        <w:rPr>
          <w:rFonts w:ascii="Georgia" w:hAnsi="Georgia"/>
        </w:rPr>
        <w:t>RESPUESTA</w:t>
      </w:r>
    </w:p>
    <w:p w:rsidR="006F4450" w:rsidRPr="00D41520" w:rsidRDefault="006F4450" w:rsidP="00730CA7">
      <w:pPr>
        <w:pStyle w:val="Textoindependiente"/>
        <w:spacing w:line="360" w:lineRule="auto"/>
        <w:rPr>
          <w:rFonts w:ascii="Georgia" w:hAnsi="Georgia"/>
          <w:sz w:val="20"/>
          <w:szCs w:val="24"/>
        </w:rPr>
      </w:pPr>
    </w:p>
    <w:p w:rsidR="005F06CD" w:rsidRPr="004E5CAF" w:rsidRDefault="00383B1A" w:rsidP="005F06CD">
      <w:pPr>
        <w:spacing w:line="360" w:lineRule="auto"/>
        <w:jc w:val="both"/>
        <w:rPr>
          <w:rFonts w:ascii="Georgia" w:hAnsi="Georgia" w:cs="Arial"/>
          <w:color w:val="000000"/>
        </w:rPr>
      </w:pPr>
      <w:r>
        <w:rPr>
          <w:rFonts w:ascii="Georgia" w:hAnsi="Georgia" w:cs="Arial"/>
          <w:color w:val="000000"/>
        </w:rPr>
        <w:t xml:space="preserve">La PGNRR refirió que la situación alegada en la tutela es ajena a sus funciones como agencia del Ministerio Público; pidió su desvinculación (Folio 12, ib.). </w:t>
      </w:r>
      <w:r w:rsidR="005F06CD">
        <w:rPr>
          <w:rFonts w:ascii="Georgia" w:hAnsi="Georgia" w:cs="Arial"/>
          <w:color w:val="000000"/>
        </w:rPr>
        <w:t xml:space="preserve">El Juzgado accionado </w:t>
      </w:r>
      <w:r w:rsidR="00D07FAD">
        <w:rPr>
          <w:rFonts w:ascii="Georgia" w:hAnsi="Georgia" w:cs="Arial"/>
          <w:color w:val="000000"/>
        </w:rPr>
        <w:t>manifestó que no ha vulnerado derecho fundamental alguno porque el 30-05-2018 dispuso la remisión de las acciones populares al domicilio principal de la entidad accionada; deprecó negar el amparo en su contra (Folio</w:t>
      </w:r>
      <w:r w:rsidR="00304C18">
        <w:rPr>
          <w:rFonts w:ascii="Georgia" w:hAnsi="Georgia" w:cs="Arial"/>
          <w:color w:val="000000"/>
        </w:rPr>
        <w:t xml:space="preserve"> </w:t>
      </w:r>
      <w:r w:rsidR="00D07FAD">
        <w:rPr>
          <w:rFonts w:ascii="Georgia" w:hAnsi="Georgia" w:cs="Arial"/>
          <w:color w:val="000000"/>
        </w:rPr>
        <w:t>14</w:t>
      </w:r>
      <w:r w:rsidR="00304C18">
        <w:rPr>
          <w:rFonts w:ascii="Georgia" w:hAnsi="Georgia" w:cs="Arial"/>
          <w:color w:val="000000"/>
        </w:rPr>
        <w:t>, ib.</w:t>
      </w:r>
      <w:r w:rsidR="00222C76">
        <w:rPr>
          <w:rFonts w:ascii="Georgia" w:hAnsi="Georgia" w:cs="Arial"/>
          <w:color w:val="000000"/>
        </w:rPr>
        <w:t>)</w:t>
      </w:r>
      <w:r w:rsidR="00D07FAD">
        <w:rPr>
          <w:rFonts w:ascii="Georgia" w:hAnsi="Georgia" w:cs="Arial"/>
          <w:color w:val="000000"/>
        </w:rPr>
        <w:t>.</w:t>
      </w:r>
    </w:p>
    <w:p w:rsidR="005F06CD" w:rsidRPr="00D41520" w:rsidRDefault="005F06CD" w:rsidP="005F06CD">
      <w:pPr>
        <w:spacing w:line="360" w:lineRule="auto"/>
        <w:jc w:val="both"/>
        <w:rPr>
          <w:rFonts w:ascii="Georgia" w:hAnsi="Georgia"/>
          <w:sz w:val="20"/>
        </w:rPr>
      </w:pPr>
      <w:r w:rsidRPr="00FD594D">
        <w:rPr>
          <w:rFonts w:ascii="Arial" w:hAnsi="Arial"/>
        </w:rPr>
        <w:t xml:space="preserve"> </w:t>
      </w:r>
    </w:p>
    <w:p w:rsidR="00CF429F" w:rsidRPr="00222C76" w:rsidRDefault="00CF429F" w:rsidP="00222C76">
      <w:pPr>
        <w:pStyle w:val="Prrafodelista"/>
        <w:numPr>
          <w:ilvl w:val="0"/>
          <w:numId w:val="18"/>
        </w:numPr>
        <w:spacing w:line="360" w:lineRule="auto"/>
        <w:jc w:val="both"/>
        <w:rPr>
          <w:rFonts w:ascii="Georgia" w:hAnsi="Georgia"/>
        </w:rPr>
      </w:pPr>
      <w:r w:rsidRPr="00222C76">
        <w:rPr>
          <w:rFonts w:ascii="Georgia" w:hAnsi="Georgia"/>
        </w:rPr>
        <w:t>LA FUNDAMENTACIÓN JURÍDICA PARA DECIDIR</w:t>
      </w:r>
    </w:p>
    <w:p w:rsidR="006232EF" w:rsidRPr="00D07FAD" w:rsidRDefault="006232EF" w:rsidP="006232EF">
      <w:pPr>
        <w:pStyle w:val="Textoindependiente"/>
        <w:spacing w:line="360" w:lineRule="auto"/>
        <w:ind w:left="400"/>
        <w:rPr>
          <w:rFonts w:ascii="Georgia" w:hAnsi="Georgia"/>
          <w:szCs w:val="24"/>
        </w:rPr>
      </w:pPr>
    </w:p>
    <w:p w:rsidR="00D33789" w:rsidRPr="00EB1DB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La competencia</w:t>
      </w:r>
      <w:r w:rsidR="005764A9" w:rsidRPr="00EB1DBB">
        <w:rPr>
          <w:rFonts w:ascii="Georgia" w:hAnsi="Georgia"/>
          <w:smallCaps/>
          <w:szCs w:val="24"/>
        </w:rPr>
        <w:t xml:space="preserve">. </w:t>
      </w:r>
      <w:r w:rsidR="005427D5" w:rsidRPr="00EB1DBB">
        <w:rPr>
          <w:rFonts w:ascii="Georgia" w:hAnsi="Georgia" w:cs="Arial"/>
          <w:szCs w:val="24"/>
        </w:rPr>
        <w:t xml:space="preserve">Este Tribunal es competente para conocer la </w:t>
      </w:r>
      <w:r w:rsidR="00A15670" w:rsidRPr="00EB1DBB">
        <w:rPr>
          <w:rFonts w:ascii="Georgia" w:hAnsi="Georgia" w:cs="Arial"/>
          <w:szCs w:val="24"/>
        </w:rPr>
        <w:t>acci</w:t>
      </w:r>
      <w:r w:rsidR="00585336">
        <w:rPr>
          <w:rFonts w:ascii="Georgia" w:hAnsi="Georgia" w:cs="Arial"/>
          <w:szCs w:val="24"/>
        </w:rPr>
        <w:t>ón</w:t>
      </w:r>
      <w:r w:rsidR="00A15670" w:rsidRPr="00EB1DBB">
        <w:rPr>
          <w:rFonts w:ascii="Georgia" w:hAnsi="Georgia" w:cs="Arial"/>
          <w:szCs w:val="24"/>
        </w:rPr>
        <w:t xml:space="preserve">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585336">
        <w:rPr>
          <w:rFonts w:ascii="Georgia" w:hAnsi="Georgia" w:cs="Arial"/>
          <w:color w:val="000000"/>
          <w:szCs w:val="24"/>
        </w:rPr>
        <w:t>Promiscuo del Circuito de la Virginia</w:t>
      </w:r>
      <w:r w:rsidR="00EB1DBB">
        <w:rPr>
          <w:rFonts w:ascii="Georgia" w:hAnsi="Georgia" w:cs="Arial"/>
          <w:color w:val="000000"/>
          <w:szCs w:val="24"/>
        </w:rPr>
        <w:t>.</w:t>
      </w:r>
    </w:p>
    <w:p w:rsidR="00730CA7" w:rsidRPr="006A7EEC" w:rsidRDefault="00C843CF" w:rsidP="005764A9">
      <w:pPr>
        <w:pStyle w:val="Sangra2detindependiente"/>
        <w:tabs>
          <w:tab w:val="left" w:pos="709"/>
        </w:tabs>
        <w:spacing w:after="0" w:line="360" w:lineRule="auto"/>
        <w:ind w:left="709" w:hanging="709"/>
        <w:jc w:val="both"/>
        <w:rPr>
          <w:rFonts w:ascii="Georgia" w:hAnsi="Georgia" w:cs="Arial"/>
          <w:szCs w:val="24"/>
          <w:lang w:val="es-CO"/>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EB1DBB">
        <w:rPr>
          <w:rFonts w:ascii="Georgia" w:hAnsi="Georgia" w:cs="Arial"/>
        </w:rPr>
        <w:t>la</w:t>
      </w:r>
      <w:r w:rsidR="00D07FAD">
        <w:rPr>
          <w:rFonts w:ascii="Georgia" w:hAnsi="Georgia" w:cs="Arial"/>
        </w:rPr>
        <w:t>s</w:t>
      </w:r>
      <w:r w:rsidR="00EB1DBB">
        <w:rPr>
          <w:rFonts w:ascii="Georgia" w:hAnsi="Georgia" w:cs="Arial"/>
        </w:rPr>
        <w:t xml:space="preserve"> </w:t>
      </w:r>
      <w:r w:rsidR="00D07FAD">
        <w:rPr>
          <w:rFonts w:ascii="Georgia" w:hAnsi="Georgia" w:cs="Arial"/>
        </w:rPr>
        <w:t>acciones populares</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6A7EEC" w:rsidRDefault="005764A9"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6A7EEC" w:rsidRDefault="00270A8D"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promovió </w:t>
      </w:r>
      <w:r w:rsidR="00D07FAD">
        <w:rPr>
          <w:rFonts w:ascii="Georgia" w:hAnsi="Georgia" w:cs="Arial"/>
          <w:szCs w:val="24"/>
        </w:rPr>
        <w:t xml:space="preserve">los asuntos constitucionales </w:t>
      </w:r>
      <w:r w:rsidRPr="00EB1DBB">
        <w:rPr>
          <w:rFonts w:ascii="Georgia" w:hAnsi="Georgia" w:cs="Arial"/>
          <w:szCs w:val="24"/>
        </w:rPr>
        <w:t xml:space="preserve">donde se reprocha la falta al debido proceso. Y por pasiva, </w:t>
      </w:r>
      <w:r w:rsidR="00222C76">
        <w:rPr>
          <w:rFonts w:ascii="Georgia" w:hAnsi="Georgia" w:cs="Arial"/>
          <w:szCs w:val="24"/>
        </w:rPr>
        <w:t xml:space="preserve">el despacho Judicial </w:t>
      </w:r>
      <w:r w:rsidRPr="00EB1DBB">
        <w:rPr>
          <w:rFonts w:ascii="Georgia" w:hAnsi="Georgia" w:cs="Arial"/>
          <w:szCs w:val="24"/>
        </w:rPr>
        <w:t>accionado</w:t>
      </w:r>
      <w:r w:rsidR="00222C76">
        <w:rPr>
          <w:rFonts w:ascii="Georgia" w:hAnsi="Georgia" w:cs="Arial"/>
          <w:szCs w:val="24"/>
        </w:rPr>
        <w:t xml:space="preserve"> porque </w:t>
      </w:r>
      <w:r w:rsidRPr="00EB1DBB">
        <w:rPr>
          <w:rFonts w:ascii="Georgia" w:hAnsi="Georgia" w:cs="Arial"/>
          <w:szCs w:val="24"/>
        </w:rPr>
        <w:t xml:space="preserve">conoce </w:t>
      </w:r>
      <w:r w:rsidR="00D07FAD">
        <w:rPr>
          <w:rFonts w:ascii="Georgia" w:hAnsi="Georgia" w:cs="Arial"/>
          <w:szCs w:val="24"/>
        </w:rPr>
        <w:t xml:space="preserve">los </w:t>
      </w:r>
      <w:r w:rsidR="00EB1DBB">
        <w:rPr>
          <w:rFonts w:ascii="Georgia" w:hAnsi="Georgia" w:cs="Arial"/>
          <w:szCs w:val="24"/>
        </w:rPr>
        <w:t>juicio</w:t>
      </w:r>
      <w:r w:rsidR="00D07FAD">
        <w:rPr>
          <w:rFonts w:ascii="Georgia" w:hAnsi="Georgia" w:cs="Arial"/>
          <w:szCs w:val="24"/>
        </w:rPr>
        <w:t>s</w:t>
      </w:r>
      <w:r w:rsidR="00222C76">
        <w:rPr>
          <w:rFonts w:ascii="Georgia" w:hAnsi="Georgia" w:cs="Arial"/>
          <w:szCs w:val="24"/>
        </w:rPr>
        <w:t>; y el Procurador Delegado para Asuntos Civiles y Laborales, puesto que en el petitorio se le endilga el incumplimiento de sus deberes legales</w:t>
      </w:r>
      <w:r w:rsidRPr="00EB1DBB">
        <w:rPr>
          <w:rFonts w:ascii="Georgia" w:hAnsi="Georgia" w:cs="Arial"/>
          <w:szCs w:val="24"/>
        </w:rPr>
        <w:t>.</w:t>
      </w:r>
    </w:p>
    <w:p w:rsidR="001E047B" w:rsidRPr="006A7EEC" w:rsidRDefault="001E047B" w:rsidP="001E047B">
      <w:pPr>
        <w:spacing w:line="360" w:lineRule="auto"/>
        <w:jc w:val="both"/>
        <w:rPr>
          <w:rFonts w:ascii="Georgia" w:hAnsi="Georgia" w:cs="Arial"/>
        </w:rPr>
      </w:pPr>
    </w:p>
    <w:p w:rsidR="001E047B" w:rsidRPr="0089352F" w:rsidRDefault="001E047B" w:rsidP="001E047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procedibilidad frente a decisiones judiciales</w:t>
      </w:r>
    </w:p>
    <w:p w:rsidR="001E047B" w:rsidRPr="006A7EEC" w:rsidRDefault="001E047B" w:rsidP="001E047B">
      <w:pPr>
        <w:pStyle w:val="Textoindependiente"/>
        <w:spacing w:line="360" w:lineRule="auto"/>
        <w:rPr>
          <w:rFonts w:ascii="Georgia" w:hAnsi="Georgia" w:cs="Arial"/>
          <w:szCs w:val="24"/>
          <w:lang w:val="es-CO"/>
        </w:rPr>
      </w:pPr>
    </w:p>
    <w:p w:rsidR="006A7EE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procedibilidad” y ensanchó las causales especiales, pasando </w:t>
      </w:r>
    </w:p>
    <w:p w:rsidR="001E047B" w:rsidRDefault="001E047B" w:rsidP="001E047B">
      <w:pPr>
        <w:pStyle w:val="Textoindependiente"/>
        <w:shd w:val="clear" w:color="auto" w:fill="FFFFFF" w:themeFill="background1"/>
        <w:spacing w:line="360" w:lineRule="auto"/>
        <w:rPr>
          <w:rFonts w:ascii="Georgia" w:hAnsi="Georgia" w:cs="Arial"/>
          <w:szCs w:val="24"/>
        </w:rPr>
      </w:pPr>
      <w:proofErr w:type="gramStart"/>
      <w:r w:rsidRPr="00AD7B0C">
        <w:rPr>
          <w:rFonts w:ascii="Georgia" w:hAnsi="Georgia" w:cs="Arial"/>
          <w:szCs w:val="24"/>
        </w:rPr>
        <w:t>de</w:t>
      </w:r>
      <w:proofErr w:type="gramEnd"/>
      <w:r w:rsidRPr="00AD7B0C">
        <w:rPr>
          <w:rFonts w:ascii="Georgia" w:hAnsi="Georgia" w:cs="Arial"/>
          <w:szCs w:val="24"/>
        </w:rPr>
        <w:t xml:space="preserv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1E047B" w:rsidRPr="00D41520" w:rsidRDefault="001E047B" w:rsidP="001E047B">
      <w:pPr>
        <w:pStyle w:val="Textoindependiente"/>
        <w:shd w:val="clear" w:color="auto" w:fill="FFFFFF" w:themeFill="background1"/>
        <w:spacing w:line="360" w:lineRule="auto"/>
        <w:rPr>
          <w:rFonts w:ascii="Georgia" w:hAnsi="Georgia" w:cs="Arial"/>
          <w:sz w:val="20"/>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1E047B" w:rsidRPr="00D41520" w:rsidRDefault="001E047B" w:rsidP="001E047B">
      <w:pPr>
        <w:pStyle w:val="Textoindependiente"/>
        <w:shd w:val="clear" w:color="auto" w:fill="FFFFFF" w:themeFill="background1"/>
        <w:spacing w:line="360" w:lineRule="auto"/>
        <w:rPr>
          <w:rFonts w:ascii="Georgia" w:hAnsi="Georgia" w:cs="Arial"/>
          <w:sz w:val="20"/>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1E047B" w:rsidRPr="00D41520" w:rsidRDefault="001E047B" w:rsidP="001E047B">
      <w:pPr>
        <w:pStyle w:val="Textoindependiente"/>
        <w:shd w:val="clear" w:color="auto" w:fill="FFFFFF" w:themeFill="background1"/>
        <w:spacing w:line="360" w:lineRule="auto"/>
        <w:rPr>
          <w:rFonts w:ascii="Georgia" w:hAnsi="Georgia" w:cs="Arial"/>
          <w:sz w:val="20"/>
          <w:szCs w:val="24"/>
        </w:rPr>
      </w:pP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 otra parte, como requisitos o causales especiales de procedibilidad, se han definido los siguientes: (i) Defecto orgánico, (ii) Defecto procedimental absoluto, (iii) Defecto fáctico, (iv) </w:t>
      </w:r>
      <w:r w:rsidRPr="00AD7B0C">
        <w:rPr>
          <w:rFonts w:ascii="Georgia" w:hAnsi="Georgia" w:cs="Arial"/>
          <w:szCs w:val="24"/>
        </w:rPr>
        <w:lastRenderedPageBreak/>
        <w:t>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D41520" w:rsidRPr="00474DA6" w:rsidRDefault="00D41520" w:rsidP="001E047B">
      <w:pPr>
        <w:pStyle w:val="Textoindependiente"/>
        <w:shd w:val="clear" w:color="auto" w:fill="FFFFFF" w:themeFill="background1"/>
        <w:spacing w:line="360" w:lineRule="auto"/>
        <w:rPr>
          <w:rFonts w:ascii="Georgia" w:hAnsi="Georgia" w:cs="Arial"/>
          <w:sz w:val="18"/>
          <w:szCs w:val="24"/>
        </w:rPr>
      </w:pPr>
    </w:p>
    <w:p w:rsidR="00166AB1" w:rsidRPr="004234E7" w:rsidRDefault="00166AB1" w:rsidP="00166AB1">
      <w:pPr>
        <w:pStyle w:val="Textoindependiente"/>
        <w:numPr>
          <w:ilvl w:val="1"/>
          <w:numId w:val="18"/>
        </w:numPr>
        <w:spacing w:line="360" w:lineRule="auto"/>
        <w:textAlignment w:val="auto"/>
        <w:rPr>
          <w:rFonts w:ascii="Georgia" w:hAnsi="Georgia" w:cs="Arial"/>
          <w:smallCaps/>
          <w:szCs w:val="24"/>
        </w:rPr>
      </w:pPr>
      <w:r w:rsidRPr="004234E7">
        <w:rPr>
          <w:rFonts w:ascii="Georgia" w:hAnsi="Georgia" w:cs="Arial"/>
          <w:smallCaps/>
          <w:szCs w:val="24"/>
        </w:rPr>
        <w:t xml:space="preserve">La carencia actual de objeto </w:t>
      </w:r>
    </w:p>
    <w:p w:rsidR="00166AB1" w:rsidRPr="00474DA6" w:rsidRDefault="00166AB1" w:rsidP="00166AB1">
      <w:pPr>
        <w:pStyle w:val="Textoindependiente"/>
        <w:spacing w:line="360" w:lineRule="auto"/>
        <w:rPr>
          <w:rFonts w:ascii="Georgia" w:hAnsi="Georgia" w:cs="Arial"/>
          <w:sz w:val="18"/>
          <w:szCs w:val="24"/>
          <w:lang w:val="es-CO"/>
        </w:rPr>
      </w:pPr>
    </w:p>
    <w:p w:rsidR="00474DA6" w:rsidRPr="00474DA6" w:rsidRDefault="00474DA6" w:rsidP="00474DA6">
      <w:pPr>
        <w:pStyle w:val="Textoindependiente"/>
        <w:spacing w:line="360" w:lineRule="auto"/>
        <w:rPr>
          <w:rFonts w:ascii="Georgia" w:hAnsi="Georgia" w:cs="Arial"/>
          <w:spacing w:val="0"/>
          <w:sz w:val="22"/>
          <w:szCs w:val="24"/>
          <w:lang w:val="es-ES"/>
        </w:rPr>
      </w:pPr>
      <w:r w:rsidRPr="00214551">
        <w:rPr>
          <w:rFonts w:ascii="Georgia" w:hAnsi="Georgia" w:cs="Arial"/>
          <w:spacing w:val="0"/>
          <w:szCs w:val="24"/>
          <w:lang w:val="es-ES"/>
        </w:rPr>
        <w:t>En reiterada jurisprudencia</w:t>
      </w:r>
      <w:r w:rsidRPr="00214551">
        <w:rPr>
          <w:rStyle w:val="Refdenotaalpie"/>
          <w:rFonts w:ascii="Georgia" w:hAnsi="Georgia" w:cs="Arial"/>
        </w:rPr>
        <w:footnoteReference w:id="10"/>
      </w:r>
      <w:r w:rsidRPr="00214551">
        <w:rPr>
          <w:rFonts w:ascii="Georgia" w:hAnsi="Georgia" w:cs="Arial"/>
          <w:spacing w:val="0"/>
          <w:szCs w:val="24"/>
          <w:lang w:val="es-ES"/>
        </w:rPr>
        <w:t xml:space="preserve">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214551">
        <w:rPr>
          <w:rStyle w:val="Refdenotaalpie"/>
          <w:rFonts w:ascii="Georgia" w:hAnsi="Georgia" w:cs="Arial"/>
        </w:rPr>
        <w:footnoteReference w:id="11"/>
      </w:r>
      <w:r w:rsidRPr="00214551">
        <w:rPr>
          <w:rFonts w:ascii="Georgia" w:hAnsi="Georgia" w:cs="Arial"/>
          <w:spacing w:val="0"/>
          <w:szCs w:val="24"/>
          <w:lang w:val="es-ES"/>
        </w:rPr>
        <w:t xml:space="preserve">: </w:t>
      </w:r>
      <w:r w:rsidRPr="00474DA6">
        <w:rPr>
          <w:rFonts w:ascii="Georgia" w:hAnsi="Georgia" w:cs="Arial"/>
          <w:i/>
          <w:spacing w:val="0"/>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474DA6">
        <w:rPr>
          <w:rFonts w:ascii="Georgia" w:hAnsi="Georgia" w:cs="Arial"/>
          <w:spacing w:val="0"/>
          <w:sz w:val="22"/>
          <w:szCs w:val="24"/>
          <w:lang w:val="es-ES"/>
        </w:rPr>
        <w:t>.</w:t>
      </w:r>
    </w:p>
    <w:p w:rsidR="00474DA6" w:rsidRPr="006A7EEC" w:rsidRDefault="00474DA6" w:rsidP="00474DA6">
      <w:pPr>
        <w:pStyle w:val="Textoindependiente"/>
        <w:spacing w:line="360" w:lineRule="auto"/>
        <w:ind w:left="400"/>
        <w:rPr>
          <w:rFonts w:ascii="Georgia" w:hAnsi="Georgia" w:cs="Arial"/>
          <w:spacing w:val="0"/>
          <w:sz w:val="20"/>
          <w:szCs w:val="24"/>
          <w:lang w:val="es-ES"/>
        </w:rPr>
      </w:pPr>
    </w:p>
    <w:p w:rsidR="00474DA6" w:rsidRPr="00214551" w:rsidRDefault="00474DA6" w:rsidP="00474DA6">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(i) El hecho superado y (ii) El daño consumado, con consecuencias diferentes. </w:t>
      </w:r>
    </w:p>
    <w:p w:rsidR="00474DA6" w:rsidRPr="00474DA6" w:rsidRDefault="00474DA6" w:rsidP="00474DA6">
      <w:pPr>
        <w:pStyle w:val="Textoindependiente"/>
        <w:spacing w:line="360" w:lineRule="auto"/>
        <w:ind w:left="400"/>
        <w:rPr>
          <w:rFonts w:ascii="Georgia" w:hAnsi="Georgia" w:cs="Arial"/>
          <w:spacing w:val="0"/>
          <w:sz w:val="20"/>
          <w:szCs w:val="24"/>
          <w:lang w:val="es-ES"/>
        </w:rPr>
      </w:pPr>
    </w:p>
    <w:p w:rsidR="00474DA6" w:rsidRDefault="00474DA6" w:rsidP="00474DA6">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En tratándose de la primera hipótesis dispuso la CC</w:t>
      </w:r>
      <w:r w:rsidRPr="00214551">
        <w:rPr>
          <w:rStyle w:val="Refdenotaalpie"/>
          <w:rFonts w:ascii="Georgia" w:hAnsi="Georgia" w:cs="Arial"/>
        </w:rPr>
        <w:footnoteReference w:id="12"/>
      </w:r>
      <w:r w:rsidRPr="00214551">
        <w:rPr>
          <w:rFonts w:ascii="Georgia" w:hAnsi="Georgia" w:cs="Arial"/>
          <w:spacing w:val="0"/>
          <w:szCs w:val="24"/>
          <w:lang w:val="es-ES"/>
        </w:rPr>
        <w:t xml:space="preserve"> 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accionante.</w:t>
      </w:r>
      <w:r>
        <w:rPr>
          <w:rFonts w:ascii="Georgia" w:hAnsi="Georgia" w:cs="Arial"/>
          <w:spacing w:val="0"/>
          <w:szCs w:val="24"/>
          <w:lang w:val="es-ES"/>
        </w:rPr>
        <w:t xml:space="preserve"> </w:t>
      </w:r>
    </w:p>
    <w:p w:rsidR="00474DA6" w:rsidRPr="00474DA6" w:rsidRDefault="00474DA6" w:rsidP="00474DA6">
      <w:pPr>
        <w:pStyle w:val="Textoindependiente"/>
        <w:spacing w:line="360" w:lineRule="auto"/>
        <w:rPr>
          <w:rFonts w:ascii="Georgia" w:hAnsi="Georgia" w:cs="Arial"/>
          <w:spacing w:val="0"/>
          <w:sz w:val="20"/>
          <w:szCs w:val="24"/>
          <w:lang w:val="es-ES"/>
        </w:rPr>
      </w:pPr>
    </w:p>
    <w:p w:rsidR="00474DA6" w:rsidRPr="00214551" w:rsidRDefault="00474DA6" w:rsidP="00474DA6">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Así, para determinar si se está en presencia o no de un hecho superado, conforme lo dicho por el máximo ente constitucional</w:t>
      </w:r>
      <w:r w:rsidRPr="00214551">
        <w:rPr>
          <w:rStyle w:val="Refdenotaalpie"/>
          <w:rFonts w:ascii="Georgia" w:hAnsi="Georgia" w:cs="Arial"/>
        </w:rPr>
        <w:footnoteReference w:id="13"/>
      </w:r>
      <w:r w:rsidRPr="00214551">
        <w:rPr>
          <w:rFonts w:ascii="Georgia" w:hAnsi="Georgia" w:cs="Arial"/>
          <w:spacing w:val="0"/>
          <w:szCs w:val="24"/>
          <w:lang w:val="es-ES"/>
        </w:rPr>
        <w:t xml:space="preserve"> (i) Debe comprobarse que con anterioridad a la interposición de la acción exista un acto u omisión que viole o amenace violar un derecho fundamental; y (ii) Que durante el trámite del amparo se supere el agravio o amenaza.</w:t>
      </w:r>
    </w:p>
    <w:p w:rsidR="00166AB1" w:rsidRPr="00D41520" w:rsidRDefault="00166AB1" w:rsidP="00166AB1">
      <w:pPr>
        <w:pStyle w:val="Textoindependiente"/>
        <w:spacing w:line="360" w:lineRule="auto"/>
        <w:rPr>
          <w:rFonts w:ascii="Georgia" w:hAnsi="Georgia"/>
          <w:sz w:val="20"/>
          <w:szCs w:val="24"/>
        </w:rPr>
      </w:pPr>
    </w:p>
    <w:p w:rsidR="00166AB1" w:rsidRPr="004234E7" w:rsidRDefault="00166AB1" w:rsidP="00166AB1">
      <w:pPr>
        <w:pStyle w:val="Textoindependiente"/>
        <w:numPr>
          <w:ilvl w:val="0"/>
          <w:numId w:val="18"/>
        </w:numPr>
        <w:tabs>
          <w:tab w:val="clear" w:pos="0"/>
          <w:tab w:val="clear" w:pos="1416"/>
        </w:tabs>
        <w:spacing w:line="360" w:lineRule="auto"/>
        <w:rPr>
          <w:rFonts w:ascii="Georgia" w:hAnsi="Georgia"/>
          <w:szCs w:val="24"/>
        </w:rPr>
      </w:pPr>
      <w:r w:rsidRPr="004234E7">
        <w:rPr>
          <w:rFonts w:ascii="Georgia" w:hAnsi="Georgia"/>
          <w:szCs w:val="24"/>
        </w:rPr>
        <w:t xml:space="preserve">EL CASO CONCRETO </w:t>
      </w:r>
      <w:r>
        <w:rPr>
          <w:rFonts w:ascii="Georgia" w:hAnsi="Georgia"/>
          <w:szCs w:val="24"/>
        </w:rPr>
        <w:t>ANALIZADO</w:t>
      </w:r>
    </w:p>
    <w:p w:rsidR="00166AB1" w:rsidRPr="00D41520" w:rsidRDefault="00166AB1" w:rsidP="00166AB1">
      <w:pPr>
        <w:spacing w:line="360" w:lineRule="auto"/>
        <w:jc w:val="both"/>
        <w:rPr>
          <w:rFonts w:ascii="Georgia" w:hAnsi="Georgia"/>
          <w:sz w:val="20"/>
          <w:lang w:val="es-ES_tradnl"/>
        </w:rPr>
      </w:pPr>
    </w:p>
    <w:p w:rsidR="00166AB1" w:rsidRPr="00D07FAD" w:rsidRDefault="00166AB1" w:rsidP="00166AB1">
      <w:pPr>
        <w:pStyle w:val="Textoindependiente"/>
        <w:spacing w:line="360" w:lineRule="auto"/>
        <w:rPr>
          <w:rFonts w:ascii="Georgia" w:hAnsi="Georgia"/>
        </w:rPr>
      </w:pPr>
      <w:r w:rsidRPr="004234E7">
        <w:rPr>
          <w:rFonts w:ascii="Georgia" w:hAnsi="Georgia" w:cs="Arial"/>
        </w:rPr>
        <w:t xml:space="preserve">En el presente amparo se consideran cumplidos </w:t>
      </w:r>
      <w:r w:rsidRPr="004234E7">
        <w:rPr>
          <w:rFonts w:ascii="Georgia" w:hAnsi="Georgia"/>
          <w:szCs w:val="24"/>
        </w:rPr>
        <w:t xml:space="preserve">los presupuestos generales de procedibilidad. </w:t>
      </w:r>
      <w:r w:rsidRPr="004234E7">
        <w:rPr>
          <w:rFonts w:ascii="Georgia" w:hAnsi="Georgia"/>
        </w:rPr>
        <w:t xml:space="preserve">El asunto es de relevancia constitucional; se carece de medios ordinarios </w:t>
      </w:r>
      <w:r w:rsidRPr="004234E7">
        <w:rPr>
          <w:rFonts w:ascii="Georgia" w:hAnsi="Georgia"/>
        </w:rPr>
        <w:lastRenderedPageBreak/>
        <w:t xml:space="preserve">adicionales que puedan agotarse; no se trata de una decisión de tutela; hay inmediatez porque </w:t>
      </w:r>
      <w:r>
        <w:rPr>
          <w:rFonts w:ascii="Georgia" w:hAnsi="Georgia"/>
        </w:rPr>
        <w:t>la</w:t>
      </w:r>
      <w:r w:rsidR="00D07FAD">
        <w:rPr>
          <w:rFonts w:ascii="Georgia" w:hAnsi="Georgia"/>
        </w:rPr>
        <w:t>s</w:t>
      </w:r>
      <w:r>
        <w:rPr>
          <w:rFonts w:ascii="Georgia" w:hAnsi="Georgia"/>
        </w:rPr>
        <w:t xml:space="preserve"> </w:t>
      </w:r>
      <w:r w:rsidR="00D07FAD">
        <w:rPr>
          <w:rFonts w:ascii="Georgia" w:hAnsi="Georgia"/>
        </w:rPr>
        <w:t xml:space="preserve">acciones populares se radicaron </w:t>
      </w:r>
      <w:r w:rsidRPr="004234E7">
        <w:rPr>
          <w:rFonts w:ascii="Georgia" w:hAnsi="Georgia"/>
        </w:rPr>
        <w:t xml:space="preserve">el </w:t>
      </w:r>
      <w:r w:rsidR="00D07FAD">
        <w:rPr>
          <w:rFonts w:ascii="Georgia" w:hAnsi="Georgia"/>
        </w:rPr>
        <w:t>22-</w:t>
      </w:r>
      <w:r>
        <w:rPr>
          <w:rFonts w:ascii="Georgia" w:hAnsi="Georgia"/>
        </w:rPr>
        <w:t xml:space="preserve">05-2018 </w:t>
      </w:r>
      <w:r w:rsidRPr="004234E7">
        <w:rPr>
          <w:rFonts w:ascii="Georgia" w:hAnsi="Georgia" w:cs="Arial"/>
        </w:rPr>
        <w:t>(Folio</w:t>
      </w:r>
      <w:r>
        <w:rPr>
          <w:rFonts w:ascii="Georgia" w:hAnsi="Georgia" w:cs="Arial"/>
        </w:rPr>
        <w:t xml:space="preserve">s </w:t>
      </w:r>
      <w:r w:rsidR="00D07FAD">
        <w:rPr>
          <w:rFonts w:ascii="Georgia" w:hAnsi="Georgia" w:cs="Arial"/>
        </w:rPr>
        <w:t>17, 21 y 25</w:t>
      </w:r>
      <w:r w:rsidRPr="004234E7">
        <w:rPr>
          <w:rFonts w:ascii="Georgia" w:hAnsi="Georgia" w:cs="Arial"/>
        </w:rPr>
        <w:t xml:space="preserve">, este cuaderno) </w:t>
      </w:r>
      <w:r w:rsidRPr="004234E7">
        <w:rPr>
          <w:rFonts w:ascii="Georgia" w:hAnsi="Georgia"/>
        </w:rPr>
        <w:t>y la</w:t>
      </w:r>
      <w:r w:rsidR="00D07FAD">
        <w:rPr>
          <w:rFonts w:ascii="Georgia" w:hAnsi="Georgia"/>
        </w:rPr>
        <w:t>s</w:t>
      </w:r>
      <w:r w:rsidRPr="004234E7">
        <w:rPr>
          <w:rFonts w:ascii="Georgia" w:hAnsi="Georgia"/>
        </w:rPr>
        <w:t xml:space="preserve"> </w:t>
      </w:r>
      <w:r w:rsidR="00D07FAD">
        <w:rPr>
          <w:rFonts w:ascii="Georgia" w:hAnsi="Georgia"/>
        </w:rPr>
        <w:t xml:space="preserve">tutelas </w:t>
      </w:r>
      <w:r w:rsidRPr="004234E7">
        <w:rPr>
          <w:rFonts w:ascii="Georgia" w:hAnsi="Georgia"/>
        </w:rPr>
        <w:t>fue</w:t>
      </w:r>
      <w:r w:rsidR="00D07FAD">
        <w:rPr>
          <w:rFonts w:ascii="Georgia" w:hAnsi="Georgia"/>
        </w:rPr>
        <w:t>ron</w:t>
      </w:r>
      <w:r w:rsidRPr="004234E7">
        <w:rPr>
          <w:rFonts w:ascii="Georgia" w:hAnsi="Georgia"/>
        </w:rPr>
        <w:t xml:space="preserve"> instaurada</w:t>
      </w:r>
      <w:r w:rsidR="00D07FAD">
        <w:rPr>
          <w:rFonts w:ascii="Georgia" w:hAnsi="Georgia"/>
        </w:rPr>
        <w:t>s</w:t>
      </w:r>
      <w:r w:rsidRPr="004234E7">
        <w:rPr>
          <w:rFonts w:ascii="Georgia" w:hAnsi="Georgia"/>
        </w:rPr>
        <w:t xml:space="preserve"> el </w:t>
      </w:r>
      <w:r w:rsidR="00D07FAD">
        <w:rPr>
          <w:rFonts w:ascii="Georgia" w:hAnsi="Georgia"/>
        </w:rPr>
        <w:t>30</w:t>
      </w:r>
      <w:r w:rsidRPr="004234E7">
        <w:rPr>
          <w:rFonts w:ascii="Georgia" w:hAnsi="Georgia"/>
        </w:rPr>
        <w:t>-</w:t>
      </w:r>
      <w:r>
        <w:rPr>
          <w:rFonts w:ascii="Georgia" w:hAnsi="Georgia"/>
        </w:rPr>
        <w:t>05</w:t>
      </w:r>
      <w:r w:rsidRPr="004234E7">
        <w:rPr>
          <w:rFonts w:ascii="Georgia" w:hAnsi="Georgia"/>
        </w:rPr>
        <w:t>-</w:t>
      </w:r>
      <w:r>
        <w:rPr>
          <w:rFonts w:ascii="Georgia" w:hAnsi="Georgia"/>
        </w:rPr>
        <w:t xml:space="preserve">2018 </w:t>
      </w:r>
      <w:r w:rsidRPr="004234E7">
        <w:rPr>
          <w:rFonts w:ascii="Georgia" w:hAnsi="Georgia"/>
        </w:rPr>
        <w:t>(Folio</w:t>
      </w:r>
      <w:r w:rsidR="00D07FAD">
        <w:rPr>
          <w:rFonts w:ascii="Georgia" w:hAnsi="Georgia"/>
        </w:rPr>
        <w:t>s</w:t>
      </w:r>
      <w:r w:rsidRPr="004234E7">
        <w:rPr>
          <w:rFonts w:ascii="Georgia" w:hAnsi="Georgia"/>
        </w:rPr>
        <w:t xml:space="preserve"> </w:t>
      </w:r>
      <w:r w:rsidR="00D07FAD">
        <w:rPr>
          <w:rFonts w:ascii="Georgia" w:hAnsi="Georgia"/>
        </w:rPr>
        <w:t>2, 4 y 6</w:t>
      </w:r>
      <w:r w:rsidRPr="004234E7">
        <w:rPr>
          <w:rFonts w:ascii="Georgia" w:hAnsi="Georgia"/>
        </w:rPr>
        <w:t xml:space="preserve">, </w:t>
      </w:r>
      <w:r>
        <w:rPr>
          <w:rFonts w:ascii="Georgia" w:hAnsi="Georgia"/>
        </w:rPr>
        <w:t>ibídem</w:t>
      </w:r>
      <w:r w:rsidRPr="004234E7">
        <w:rPr>
          <w:rFonts w:ascii="Georgia" w:hAnsi="Georgia"/>
        </w:rPr>
        <w:t>); las irregularidades resultan ser trascendentes en el trámite procedimental</w:t>
      </w:r>
      <w:r w:rsidR="00911B49">
        <w:rPr>
          <w:rFonts w:ascii="Georgia" w:hAnsi="Georgia"/>
        </w:rPr>
        <w:t xml:space="preserve">; </w:t>
      </w:r>
      <w:r w:rsidR="00911B49">
        <w:rPr>
          <w:rFonts w:ascii="Georgia" w:hAnsi="Georgia"/>
          <w:szCs w:val="24"/>
        </w:rPr>
        <w:t xml:space="preserve">y, se identificaron </w:t>
      </w:r>
      <w:r w:rsidR="00911B49" w:rsidRPr="003A0558">
        <w:rPr>
          <w:rFonts w:ascii="Georgia" w:hAnsi="Georgia" w:cs="Arial"/>
          <w:szCs w:val="24"/>
        </w:rPr>
        <w:t xml:space="preserve">los hechos generadores de la </w:t>
      </w:r>
      <w:r w:rsidR="00911B49">
        <w:rPr>
          <w:rFonts w:ascii="Georgia" w:hAnsi="Georgia" w:cs="Arial"/>
          <w:szCs w:val="24"/>
        </w:rPr>
        <w:t xml:space="preserve">amenaza o </w:t>
      </w:r>
      <w:r w:rsidR="00911B49" w:rsidRPr="003A0558">
        <w:rPr>
          <w:rFonts w:ascii="Georgia" w:hAnsi="Georgia" w:cs="Arial"/>
          <w:szCs w:val="24"/>
        </w:rPr>
        <w:t>vulneración</w:t>
      </w:r>
      <w:r w:rsidR="00911B49">
        <w:rPr>
          <w:rFonts w:ascii="Georgia" w:hAnsi="Georgia" w:cs="Arial"/>
          <w:szCs w:val="24"/>
        </w:rPr>
        <w:t xml:space="preserve"> de los derechos</w:t>
      </w:r>
      <w:r w:rsidR="00911B49" w:rsidRPr="005B6C72">
        <w:rPr>
          <w:rFonts w:ascii="Georgia" w:hAnsi="Georgia"/>
          <w:szCs w:val="24"/>
        </w:rPr>
        <w:t>.</w:t>
      </w:r>
    </w:p>
    <w:p w:rsidR="00166AB1" w:rsidRPr="00911B49" w:rsidRDefault="00166AB1" w:rsidP="00166AB1">
      <w:pPr>
        <w:spacing w:line="360" w:lineRule="auto"/>
        <w:jc w:val="both"/>
        <w:rPr>
          <w:rFonts w:ascii="Georgia" w:hAnsi="Georgia"/>
          <w:sz w:val="20"/>
          <w:lang w:val="es-ES_tradnl"/>
        </w:rPr>
      </w:pPr>
    </w:p>
    <w:p w:rsidR="00166AB1" w:rsidRPr="004234E7" w:rsidRDefault="00166AB1" w:rsidP="00166AB1">
      <w:pPr>
        <w:pStyle w:val="Textoindependiente"/>
        <w:spacing w:line="360" w:lineRule="auto"/>
        <w:rPr>
          <w:rFonts w:ascii="Georgia" w:hAnsi="Georgia" w:cs="Arial"/>
          <w:szCs w:val="24"/>
        </w:rPr>
      </w:pPr>
      <w:r w:rsidRPr="004234E7">
        <w:rPr>
          <w:rFonts w:ascii="Georgia" w:hAnsi="Georgia" w:cs="Arial"/>
          <w:szCs w:val="24"/>
          <w:lang w:val="es-CO" w:eastAsia="es-CO"/>
        </w:rPr>
        <w:t xml:space="preserve">Ahora, como </w:t>
      </w:r>
      <w:r w:rsidR="00D07FAD">
        <w:rPr>
          <w:rFonts w:ascii="Georgia" w:hAnsi="Georgia" w:cs="Arial"/>
          <w:szCs w:val="24"/>
          <w:lang w:val="es-CO" w:eastAsia="es-CO"/>
        </w:rPr>
        <w:t xml:space="preserve">la </w:t>
      </w:r>
      <w:r w:rsidR="00D07FAD" w:rsidRPr="00D07FAD">
        <w:rPr>
          <w:rFonts w:ascii="Georgia" w:hAnsi="Georgia" w:cs="Arial"/>
          <w:i/>
          <w:szCs w:val="24"/>
          <w:lang w:val="es-CO" w:eastAsia="es-CO"/>
        </w:rPr>
        <w:t>a quo</w:t>
      </w:r>
      <w:r w:rsidR="00D07FAD">
        <w:rPr>
          <w:rFonts w:ascii="Georgia" w:hAnsi="Georgia" w:cs="Arial"/>
          <w:szCs w:val="24"/>
          <w:lang w:val="es-CO" w:eastAsia="es-CO"/>
        </w:rPr>
        <w:t xml:space="preserve"> accionada</w:t>
      </w:r>
      <w:r w:rsidRPr="004234E7">
        <w:rPr>
          <w:rFonts w:ascii="Georgia" w:hAnsi="Georgia" w:cs="Arial"/>
          <w:szCs w:val="24"/>
          <w:lang w:val="es-CO" w:eastAsia="es-CO"/>
        </w:rPr>
        <w:t xml:space="preserve"> mediante </w:t>
      </w:r>
      <w:r w:rsidR="00D07FAD">
        <w:rPr>
          <w:rFonts w:ascii="Georgia" w:hAnsi="Georgia" w:cs="Arial"/>
          <w:szCs w:val="24"/>
          <w:lang w:val="es-CO" w:eastAsia="es-CO"/>
        </w:rPr>
        <w:t xml:space="preserve">sendos </w:t>
      </w:r>
      <w:r w:rsidRPr="004234E7">
        <w:rPr>
          <w:rFonts w:ascii="Georgia" w:hAnsi="Georgia" w:cs="Arial"/>
          <w:szCs w:val="24"/>
          <w:lang w:val="es-CO" w:eastAsia="es-CO"/>
        </w:rPr>
        <w:t>proveído</w:t>
      </w:r>
      <w:r w:rsidR="00D07FAD">
        <w:rPr>
          <w:rFonts w:ascii="Georgia" w:hAnsi="Georgia" w:cs="Arial"/>
          <w:szCs w:val="24"/>
          <w:lang w:val="es-CO" w:eastAsia="es-CO"/>
        </w:rPr>
        <w:t>s</w:t>
      </w:r>
      <w:r w:rsidRPr="004234E7">
        <w:rPr>
          <w:rFonts w:ascii="Georgia" w:hAnsi="Georgia" w:cs="Arial"/>
          <w:szCs w:val="24"/>
          <w:lang w:val="es-CO" w:eastAsia="es-CO"/>
        </w:rPr>
        <w:t xml:space="preserve"> del </w:t>
      </w:r>
      <w:r w:rsidR="00D07FAD">
        <w:rPr>
          <w:rFonts w:ascii="Georgia" w:hAnsi="Georgia" w:cs="Arial"/>
          <w:szCs w:val="24"/>
          <w:lang w:val="es-CO" w:eastAsia="es-CO"/>
        </w:rPr>
        <w:t>30</w:t>
      </w:r>
      <w:r>
        <w:rPr>
          <w:rFonts w:ascii="Georgia" w:hAnsi="Georgia" w:cs="Arial"/>
          <w:szCs w:val="24"/>
          <w:lang w:val="es-CO" w:eastAsia="es-CO"/>
        </w:rPr>
        <w:t xml:space="preserve">-05-2018 rechazó </w:t>
      </w:r>
      <w:r w:rsidR="00D07FAD">
        <w:rPr>
          <w:rFonts w:ascii="Georgia" w:hAnsi="Georgia" w:cs="Arial"/>
          <w:szCs w:val="24"/>
          <w:lang w:val="es-CO" w:eastAsia="es-CO"/>
        </w:rPr>
        <w:t xml:space="preserve">los </w:t>
      </w:r>
      <w:r>
        <w:rPr>
          <w:rFonts w:ascii="Georgia" w:hAnsi="Georgia" w:cs="Arial"/>
          <w:szCs w:val="24"/>
          <w:lang w:val="es-CO" w:eastAsia="es-CO"/>
        </w:rPr>
        <w:t>amparo</w:t>
      </w:r>
      <w:r w:rsidR="00D07FAD">
        <w:rPr>
          <w:rFonts w:ascii="Georgia" w:hAnsi="Georgia" w:cs="Arial"/>
          <w:szCs w:val="24"/>
          <w:lang w:val="es-CO" w:eastAsia="es-CO"/>
        </w:rPr>
        <w:t>s</w:t>
      </w:r>
      <w:r>
        <w:rPr>
          <w:rFonts w:ascii="Georgia" w:hAnsi="Georgia" w:cs="Arial"/>
          <w:szCs w:val="24"/>
          <w:lang w:val="es-CO" w:eastAsia="es-CO"/>
        </w:rPr>
        <w:t xml:space="preserve"> popular</w:t>
      </w:r>
      <w:r w:rsidR="00D07FAD">
        <w:rPr>
          <w:rFonts w:ascii="Georgia" w:hAnsi="Georgia" w:cs="Arial"/>
          <w:szCs w:val="24"/>
          <w:lang w:val="es-CO" w:eastAsia="es-CO"/>
        </w:rPr>
        <w:t>es</w:t>
      </w:r>
      <w:r>
        <w:rPr>
          <w:rFonts w:ascii="Georgia" w:hAnsi="Georgia" w:cs="Arial"/>
          <w:szCs w:val="24"/>
          <w:lang w:val="es-CO" w:eastAsia="es-CO"/>
        </w:rPr>
        <w:t xml:space="preserve"> por carecer de competencia y dispuso </w:t>
      </w:r>
      <w:r w:rsidR="00D07FAD">
        <w:rPr>
          <w:rFonts w:ascii="Georgia" w:hAnsi="Georgia" w:cs="Arial"/>
          <w:szCs w:val="24"/>
          <w:lang w:val="es-CO" w:eastAsia="es-CO"/>
        </w:rPr>
        <w:t xml:space="preserve">su </w:t>
      </w:r>
      <w:r>
        <w:rPr>
          <w:rFonts w:ascii="Georgia" w:hAnsi="Georgia" w:cs="Arial"/>
          <w:szCs w:val="24"/>
          <w:lang w:val="es-CO" w:eastAsia="es-CO"/>
        </w:rPr>
        <w:t xml:space="preserve">remisión a la Oficina Judicial (Reparto) de </w:t>
      </w:r>
      <w:r w:rsidR="00D07FAD">
        <w:rPr>
          <w:rFonts w:ascii="Georgia" w:hAnsi="Georgia" w:cs="Arial"/>
          <w:szCs w:val="24"/>
          <w:lang w:val="es-CO" w:eastAsia="es-CO"/>
        </w:rPr>
        <w:t>Bogotá</w:t>
      </w:r>
      <w:r w:rsidR="00236E21">
        <w:rPr>
          <w:rFonts w:ascii="Georgia" w:hAnsi="Georgia" w:cs="Arial"/>
          <w:szCs w:val="24"/>
          <w:lang w:val="es-CO" w:eastAsia="es-CO"/>
        </w:rPr>
        <w:t>, para que sean repartidos entre los juzgados civiles del circuito de esa localidad</w:t>
      </w:r>
      <w:r w:rsidR="00D07FAD">
        <w:rPr>
          <w:rFonts w:ascii="Georgia" w:hAnsi="Georgia" w:cs="Arial"/>
          <w:szCs w:val="24"/>
          <w:lang w:val="es-CO" w:eastAsia="es-CO"/>
        </w:rPr>
        <w:t xml:space="preserve"> </w:t>
      </w:r>
      <w:r w:rsidRPr="004234E7">
        <w:rPr>
          <w:rFonts w:ascii="Georgia" w:hAnsi="Georgia" w:cs="Arial"/>
          <w:szCs w:val="24"/>
          <w:lang w:val="es-CO" w:eastAsia="es-CO"/>
        </w:rPr>
        <w:t>(Fo</w:t>
      </w:r>
      <w:r>
        <w:rPr>
          <w:rFonts w:ascii="Georgia" w:hAnsi="Georgia" w:cs="Arial"/>
          <w:szCs w:val="24"/>
          <w:lang w:val="es-CO" w:eastAsia="es-CO"/>
        </w:rPr>
        <w:t>lio</w:t>
      </w:r>
      <w:r w:rsidR="00D07FAD">
        <w:rPr>
          <w:rFonts w:ascii="Georgia" w:hAnsi="Georgia" w:cs="Arial"/>
          <w:szCs w:val="24"/>
          <w:lang w:val="es-CO" w:eastAsia="es-CO"/>
        </w:rPr>
        <w:t>s</w:t>
      </w:r>
      <w:r>
        <w:rPr>
          <w:rFonts w:ascii="Georgia" w:hAnsi="Georgia" w:cs="Arial"/>
          <w:szCs w:val="24"/>
          <w:lang w:val="es-CO" w:eastAsia="es-CO"/>
        </w:rPr>
        <w:t xml:space="preserve"> </w:t>
      </w:r>
      <w:r w:rsidR="00D07FAD">
        <w:rPr>
          <w:rFonts w:ascii="Georgia" w:hAnsi="Georgia" w:cs="Arial"/>
          <w:szCs w:val="24"/>
          <w:lang w:val="es-CO" w:eastAsia="es-CO"/>
        </w:rPr>
        <w:t>17, 18, 21, 22, 25 y 26</w:t>
      </w:r>
      <w:r>
        <w:rPr>
          <w:rFonts w:ascii="Georgia" w:hAnsi="Georgia" w:cs="Arial"/>
          <w:szCs w:val="24"/>
          <w:lang w:val="es-CO" w:eastAsia="es-CO"/>
        </w:rPr>
        <w:t>, ib.), advierte esta M</w:t>
      </w:r>
      <w:r w:rsidRPr="004234E7">
        <w:rPr>
          <w:rFonts w:ascii="Georgia" w:hAnsi="Georgia" w:cs="Arial"/>
          <w:szCs w:val="24"/>
          <w:lang w:val="es-CO" w:eastAsia="es-CO"/>
        </w:rPr>
        <w:t>agistratura que</w:t>
      </w:r>
      <w:r>
        <w:rPr>
          <w:rFonts w:ascii="Georgia" w:hAnsi="Georgia" w:cs="Arial"/>
          <w:szCs w:val="24"/>
          <w:lang w:val="es-CO" w:eastAsia="es-CO"/>
        </w:rPr>
        <w:t xml:space="preserve"> </w:t>
      </w:r>
      <w:r w:rsidRPr="004234E7">
        <w:rPr>
          <w:rFonts w:ascii="Georgia" w:hAnsi="Georgia" w:cs="Arial"/>
          <w:szCs w:val="24"/>
          <w:lang w:val="es-CO" w:eastAsia="es-CO"/>
        </w:rPr>
        <w:t xml:space="preserve">hubo vulneración </w:t>
      </w:r>
      <w:r>
        <w:rPr>
          <w:rFonts w:ascii="Georgia" w:hAnsi="Georgia" w:cs="Arial"/>
          <w:szCs w:val="24"/>
          <w:lang w:val="es-CO" w:eastAsia="es-CO"/>
        </w:rPr>
        <w:t xml:space="preserve">al derecho invocado por mora judicial, puesto que se </w:t>
      </w:r>
      <w:r w:rsidR="00236E21">
        <w:rPr>
          <w:rFonts w:ascii="Georgia" w:hAnsi="Georgia" w:cs="Arial"/>
          <w:szCs w:val="24"/>
          <w:lang w:val="es-CO" w:eastAsia="es-CO"/>
        </w:rPr>
        <w:t xml:space="preserve">profirieron </w:t>
      </w:r>
      <w:r>
        <w:rPr>
          <w:rFonts w:ascii="Georgia" w:hAnsi="Georgia" w:cs="Arial"/>
          <w:szCs w:val="24"/>
          <w:lang w:val="es-CO" w:eastAsia="es-CO"/>
        </w:rPr>
        <w:t xml:space="preserve">por fuera de los tres (3) días de que trata el </w:t>
      </w:r>
      <w:r w:rsidRPr="00166AB1">
        <w:rPr>
          <w:rFonts w:ascii="Georgia" w:hAnsi="Georgia" w:cs="Arial"/>
        </w:rPr>
        <w:t xml:space="preserve"> </w:t>
      </w:r>
      <w:r>
        <w:rPr>
          <w:rFonts w:ascii="Georgia" w:hAnsi="Georgia" w:cs="Arial"/>
        </w:rPr>
        <w:t xml:space="preserve">artículo 20, Ley 472; </w:t>
      </w:r>
      <w:r w:rsidR="00236E21">
        <w:rPr>
          <w:rFonts w:ascii="Georgia" w:hAnsi="Georgia" w:cs="Arial"/>
        </w:rPr>
        <w:t>empero</w:t>
      </w:r>
      <w:r>
        <w:rPr>
          <w:rFonts w:ascii="Georgia" w:hAnsi="Georgia" w:cs="Arial"/>
        </w:rPr>
        <w:t xml:space="preserve">, ya </w:t>
      </w:r>
      <w:r w:rsidRPr="004234E7">
        <w:rPr>
          <w:rFonts w:ascii="Georgia" w:hAnsi="Georgia" w:cs="Arial"/>
          <w:szCs w:val="24"/>
          <w:lang w:val="es-CO" w:eastAsia="es-CO"/>
        </w:rPr>
        <w:t>cesó</w:t>
      </w:r>
      <w:r w:rsidR="00236E21">
        <w:rPr>
          <w:rFonts w:ascii="Georgia" w:hAnsi="Georgia" w:cs="Arial"/>
          <w:szCs w:val="24"/>
          <w:lang w:val="es-CO" w:eastAsia="es-CO"/>
        </w:rPr>
        <w:t>;</w:t>
      </w:r>
      <w:r w:rsidRPr="004234E7">
        <w:rPr>
          <w:rFonts w:ascii="Georgia" w:hAnsi="Georgia" w:cs="Arial"/>
          <w:szCs w:val="24"/>
          <w:lang w:val="es-CO" w:eastAsia="es-CO"/>
        </w:rPr>
        <w:t xml:space="preserve"> en consecuencia</w:t>
      </w:r>
      <w:r>
        <w:rPr>
          <w:rFonts w:ascii="Georgia" w:hAnsi="Georgia" w:cs="Arial"/>
          <w:szCs w:val="24"/>
          <w:lang w:val="es-CO" w:eastAsia="es-CO"/>
        </w:rPr>
        <w:t>,</w:t>
      </w:r>
      <w:r w:rsidRPr="004234E7">
        <w:rPr>
          <w:rFonts w:ascii="Georgia" w:hAnsi="Georgia" w:cs="Arial"/>
          <w:szCs w:val="24"/>
          <w:lang w:val="es-CO" w:eastAsia="es-CO"/>
        </w:rPr>
        <w:t xml:space="preserve"> </w:t>
      </w:r>
      <w:r w:rsidRPr="004234E7">
        <w:rPr>
          <w:rFonts w:ascii="Georgia" w:hAnsi="Georgia" w:cs="Arial"/>
          <w:szCs w:val="24"/>
        </w:rPr>
        <w:t xml:space="preserve">no hay objeto jurídico sobre el cual fallar y la decisión que se adopte resultará inútil. De esta manera, se configura el hecho superado, pues </w:t>
      </w:r>
      <w:r w:rsidR="00236E21">
        <w:rPr>
          <w:rFonts w:ascii="Georgia" w:hAnsi="Georgia" w:cs="Arial"/>
          <w:szCs w:val="24"/>
        </w:rPr>
        <w:t>las pretensiones</w:t>
      </w:r>
      <w:r w:rsidRPr="004234E7">
        <w:rPr>
          <w:rFonts w:ascii="Georgia" w:hAnsi="Georgia" w:cs="Arial"/>
          <w:szCs w:val="24"/>
        </w:rPr>
        <w:t xml:space="preserve"> se encuentra</w:t>
      </w:r>
      <w:r w:rsidR="00236E21">
        <w:rPr>
          <w:rFonts w:ascii="Georgia" w:hAnsi="Georgia" w:cs="Arial"/>
          <w:szCs w:val="24"/>
        </w:rPr>
        <w:t>n</w:t>
      </w:r>
      <w:r w:rsidRPr="004234E7">
        <w:rPr>
          <w:rFonts w:ascii="Georgia" w:hAnsi="Georgia" w:cs="Arial"/>
          <w:szCs w:val="24"/>
        </w:rPr>
        <w:t xml:space="preserve"> satisfecha</w:t>
      </w:r>
      <w:r w:rsidR="00236E21">
        <w:rPr>
          <w:rFonts w:ascii="Georgia" w:hAnsi="Georgia" w:cs="Arial"/>
          <w:szCs w:val="24"/>
        </w:rPr>
        <w:t>s</w:t>
      </w:r>
      <w:r>
        <w:rPr>
          <w:rFonts w:ascii="Georgia" w:hAnsi="Georgia" w:cs="Arial"/>
          <w:szCs w:val="24"/>
        </w:rPr>
        <w:t>, y así se declarará</w:t>
      </w:r>
      <w:r w:rsidRPr="004234E7">
        <w:rPr>
          <w:rFonts w:ascii="Georgia" w:hAnsi="Georgia" w:cs="Arial"/>
          <w:szCs w:val="24"/>
        </w:rPr>
        <w:t xml:space="preserve">. </w:t>
      </w:r>
    </w:p>
    <w:p w:rsidR="00795D65" w:rsidRPr="006A7EEC" w:rsidRDefault="00795D65" w:rsidP="001E047B">
      <w:pPr>
        <w:pStyle w:val="Textoindependiente"/>
        <w:spacing w:line="360" w:lineRule="auto"/>
        <w:rPr>
          <w:rFonts w:ascii="Georgia" w:hAnsi="Georgia"/>
          <w:sz w:val="20"/>
          <w:szCs w:val="24"/>
        </w:rPr>
      </w:pPr>
    </w:p>
    <w:p w:rsidR="00911B49" w:rsidRDefault="001E047B" w:rsidP="001E047B">
      <w:pPr>
        <w:pStyle w:val="Textoindependiente"/>
        <w:spacing w:line="360" w:lineRule="auto"/>
        <w:rPr>
          <w:rFonts w:ascii="Georgia" w:hAnsi="Georgia"/>
          <w:szCs w:val="24"/>
        </w:rPr>
      </w:pPr>
      <w:r w:rsidRPr="00034F5D">
        <w:rPr>
          <w:rFonts w:ascii="Georgia" w:hAnsi="Georgia"/>
          <w:szCs w:val="24"/>
        </w:rPr>
        <w:t xml:space="preserve">Por último, </w:t>
      </w:r>
      <w:r w:rsidR="00D41520">
        <w:rPr>
          <w:rFonts w:ascii="Georgia" w:hAnsi="Georgia"/>
          <w:szCs w:val="24"/>
        </w:rPr>
        <w:t xml:space="preserve"> </w:t>
      </w:r>
      <w:r w:rsidR="00166AB1">
        <w:rPr>
          <w:rFonts w:ascii="Georgia" w:hAnsi="Georgia"/>
          <w:szCs w:val="24"/>
        </w:rPr>
        <w:t xml:space="preserve">se </w:t>
      </w:r>
      <w:r w:rsidRPr="00034F5D">
        <w:rPr>
          <w:rFonts w:ascii="Georgia" w:hAnsi="Georgia"/>
          <w:szCs w:val="24"/>
        </w:rPr>
        <w:t xml:space="preserve">negará </w:t>
      </w:r>
      <w:r w:rsidR="00D41520">
        <w:rPr>
          <w:rFonts w:ascii="Georgia" w:hAnsi="Georgia"/>
          <w:szCs w:val="24"/>
        </w:rPr>
        <w:t xml:space="preserve"> </w:t>
      </w:r>
      <w:r w:rsidRPr="00034F5D">
        <w:rPr>
          <w:rFonts w:ascii="Georgia" w:hAnsi="Georgia"/>
          <w:szCs w:val="24"/>
        </w:rPr>
        <w:t>la pretensión tutelar dirigida a</w:t>
      </w:r>
      <w:r w:rsidR="00034F5D" w:rsidRPr="00034F5D">
        <w:rPr>
          <w:rFonts w:ascii="Georgia" w:hAnsi="Georgia"/>
          <w:szCs w:val="24"/>
        </w:rPr>
        <w:t xml:space="preserve">l Procurador </w:t>
      </w:r>
      <w:r w:rsidR="00D41520">
        <w:rPr>
          <w:rFonts w:ascii="Georgia" w:hAnsi="Georgia"/>
          <w:szCs w:val="24"/>
        </w:rPr>
        <w:t xml:space="preserve"> </w:t>
      </w:r>
      <w:r w:rsidR="00166AB1">
        <w:rPr>
          <w:rFonts w:ascii="Georgia" w:hAnsi="Georgia"/>
          <w:szCs w:val="24"/>
        </w:rPr>
        <w:t xml:space="preserve">Delegado para </w:t>
      </w:r>
      <w:r w:rsidR="00D41520">
        <w:rPr>
          <w:rFonts w:ascii="Georgia" w:hAnsi="Georgia"/>
          <w:szCs w:val="24"/>
        </w:rPr>
        <w:t xml:space="preserve"> </w:t>
      </w:r>
      <w:r w:rsidR="00166AB1">
        <w:rPr>
          <w:rFonts w:ascii="Georgia" w:hAnsi="Georgia"/>
          <w:szCs w:val="24"/>
        </w:rPr>
        <w:t xml:space="preserve">Asuntos </w:t>
      </w:r>
    </w:p>
    <w:p w:rsidR="001E047B" w:rsidRPr="002D02CC" w:rsidRDefault="00166AB1" w:rsidP="001E047B">
      <w:pPr>
        <w:pStyle w:val="Textoindependiente"/>
        <w:spacing w:line="360" w:lineRule="auto"/>
        <w:rPr>
          <w:rFonts w:ascii="Georgia" w:hAnsi="Georgia"/>
          <w:szCs w:val="24"/>
        </w:rPr>
      </w:pPr>
      <w:r>
        <w:rPr>
          <w:rFonts w:ascii="Georgia" w:hAnsi="Georgia"/>
          <w:szCs w:val="24"/>
        </w:rPr>
        <w:t>Civiles y Laborales</w:t>
      </w:r>
      <w:r w:rsidR="00034F5D" w:rsidRPr="00034F5D">
        <w:rPr>
          <w:rFonts w:ascii="Georgia" w:hAnsi="Georgia"/>
          <w:szCs w:val="24"/>
        </w:rPr>
        <w:t xml:space="preserve">, </w:t>
      </w:r>
      <w:r w:rsidR="00D41520">
        <w:rPr>
          <w:rFonts w:ascii="Georgia" w:hAnsi="Georgia"/>
          <w:szCs w:val="24"/>
        </w:rPr>
        <w:t xml:space="preserve">en razón a la ausencia de hechos vulneradores o amenazantes de los derechos invocados;  </w:t>
      </w:r>
      <w:r w:rsidR="001E047B" w:rsidRPr="00034F5D">
        <w:rPr>
          <w:rFonts w:ascii="Georgia" w:hAnsi="Georgia"/>
          <w:szCs w:val="24"/>
        </w:rPr>
        <w:t>la tutela no es el mecanismo para formular derechos de petición ante autoridades o particulares</w:t>
      </w:r>
      <w:r w:rsidR="00795D65">
        <w:rPr>
          <w:rFonts w:ascii="Georgia" w:hAnsi="Georgia"/>
          <w:szCs w:val="24"/>
        </w:rPr>
        <w:t>.</w:t>
      </w:r>
      <w:r w:rsidR="001E047B">
        <w:rPr>
          <w:rFonts w:ascii="Georgia" w:hAnsi="Georgia"/>
          <w:szCs w:val="24"/>
        </w:rPr>
        <w:t xml:space="preserve"> </w:t>
      </w:r>
    </w:p>
    <w:p w:rsidR="001E047B" w:rsidRPr="00D41520" w:rsidRDefault="001E047B" w:rsidP="001E047B">
      <w:pPr>
        <w:pStyle w:val="Textoindependiente"/>
        <w:spacing w:line="360" w:lineRule="auto"/>
        <w:rPr>
          <w:rFonts w:ascii="Georgia" w:hAnsi="Georgia" w:cs="Arial"/>
          <w:sz w:val="20"/>
          <w:lang w:val="es-CO"/>
        </w:rPr>
      </w:pPr>
    </w:p>
    <w:p w:rsidR="001E047B" w:rsidRDefault="001E047B" w:rsidP="001E047B">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1E047B" w:rsidRPr="00D41520" w:rsidRDefault="001E047B" w:rsidP="001E047B">
      <w:pPr>
        <w:pStyle w:val="Textoindependiente"/>
        <w:spacing w:line="360" w:lineRule="auto"/>
        <w:ind w:left="400"/>
        <w:rPr>
          <w:rFonts w:ascii="Georgia" w:hAnsi="Georgia"/>
          <w:sz w:val="20"/>
          <w:szCs w:val="24"/>
        </w:rPr>
      </w:pPr>
    </w:p>
    <w:p w:rsidR="001E047B" w:rsidRPr="00BB7438" w:rsidRDefault="001E047B" w:rsidP="001E047B">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w:t>
      </w:r>
      <w:r w:rsidR="00D41520">
        <w:rPr>
          <w:rFonts w:ascii="Georgia" w:hAnsi="Georgia" w:cs="Arial"/>
          <w:szCs w:val="24"/>
          <w:lang w:val="es-ES"/>
        </w:rPr>
        <w:t>: (i) Se</w:t>
      </w:r>
      <w:r w:rsidR="00795D65">
        <w:rPr>
          <w:rFonts w:ascii="Georgia" w:hAnsi="Georgia" w:cs="Arial"/>
          <w:szCs w:val="24"/>
          <w:lang w:val="es-ES"/>
        </w:rPr>
        <w:t xml:space="preserve"> </w:t>
      </w:r>
      <w:r w:rsidR="00D41520">
        <w:rPr>
          <w:rFonts w:ascii="Georgia" w:hAnsi="Georgia" w:cs="Arial"/>
          <w:szCs w:val="24"/>
          <w:lang w:val="es-ES"/>
        </w:rPr>
        <w:t>declarará la carencia actual de objeto por el hecho superado frente al Juzgado accionado; y, (ii) Se negará</w:t>
      </w:r>
      <w:r w:rsidR="00236E21">
        <w:rPr>
          <w:rFonts w:ascii="Georgia" w:hAnsi="Georgia" w:cs="Arial"/>
          <w:szCs w:val="24"/>
          <w:lang w:val="es-ES"/>
        </w:rPr>
        <w:t>n</w:t>
      </w:r>
      <w:r w:rsidR="00D41520">
        <w:rPr>
          <w:rFonts w:ascii="Georgia" w:hAnsi="Georgia" w:cs="Arial"/>
          <w:szCs w:val="24"/>
          <w:lang w:val="es-ES"/>
        </w:rPr>
        <w:t xml:space="preserve"> </w:t>
      </w:r>
      <w:r w:rsidR="00236E21">
        <w:rPr>
          <w:rFonts w:ascii="Georgia" w:hAnsi="Georgia" w:cs="Arial"/>
          <w:szCs w:val="24"/>
          <w:lang w:val="es-ES"/>
        </w:rPr>
        <w:t xml:space="preserve">los </w:t>
      </w:r>
      <w:r w:rsidR="00D41520">
        <w:rPr>
          <w:rFonts w:ascii="Georgia" w:hAnsi="Georgia" w:cs="Arial"/>
          <w:szCs w:val="24"/>
          <w:lang w:val="es-ES"/>
        </w:rPr>
        <w:t>amparo</w:t>
      </w:r>
      <w:r w:rsidR="00236E21">
        <w:rPr>
          <w:rFonts w:ascii="Georgia" w:hAnsi="Georgia" w:cs="Arial"/>
          <w:szCs w:val="24"/>
          <w:lang w:val="es-ES"/>
        </w:rPr>
        <w:t>s</w:t>
      </w:r>
      <w:r w:rsidR="00D41520">
        <w:rPr>
          <w:rFonts w:ascii="Georgia" w:hAnsi="Georgia" w:cs="Arial"/>
          <w:szCs w:val="24"/>
          <w:lang w:val="es-ES"/>
        </w:rPr>
        <w:t xml:space="preserve"> frente al Procurador Delegado, por la ausencia fáctica.</w:t>
      </w:r>
    </w:p>
    <w:p w:rsidR="001E047B" w:rsidRPr="00D41520" w:rsidRDefault="001E047B" w:rsidP="001E047B">
      <w:pPr>
        <w:pStyle w:val="Textoindependiente"/>
        <w:spacing w:line="360" w:lineRule="auto"/>
        <w:rPr>
          <w:rFonts w:ascii="Georgia" w:hAnsi="Georgia" w:cs="Arial"/>
          <w:sz w:val="20"/>
        </w:rPr>
      </w:pPr>
    </w:p>
    <w:p w:rsidR="001E047B" w:rsidRPr="00D22B05" w:rsidRDefault="001E047B" w:rsidP="001E047B">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D41520">
        <w:rPr>
          <w:rFonts w:ascii="Georgia" w:hAnsi="Georgia" w:cs="Arial"/>
        </w:rPr>
        <w:t xml:space="preserve">de Colombia </w:t>
      </w:r>
      <w:r w:rsidRPr="00D22B05">
        <w:rPr>
          <w:rFonts w:ascii="Georgia" w:hAnsi="Georgia" w:cs="Arial"/>
        </w:rPr>
        <w:t>y por autoridad de la Ley,</w:t>
      </w:r>
    </w:p>
    <w:p w:rsidR="001E047B" w:rsidRPr="00BB7438" w:rsidRDefault="001E047B" w:rsidP="001E047B">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1E047B" w:rsidRPr="00D41520" w:rsidRDefault="001E047B" w:rsidP="00D41520">
      <w:pPr>
        <w:pStyle w:val="Textoindependiente"/>
        <w:spacing w:line="360" w:lineRule="auto"/>
        <w:jc w:val="center"/>
        <w:rPr>
          <w:rFonts w:ascii="Georgia" w:hAnsi="Georgia" w:cs="Arial"/>
          <w:bCs/>
          <w:sz w:val="20"/>
        </w:rPr>
      </w:pPr>
    </w:p>
    <w:p w:rsidR="00D41520" w:rsidRPr="00D41520" w:rsidRDefault="00D41520"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DECLARAR la carencia actual de objeto por el hecho superado de</w:t>
      </w:r>
      <w:r w:rsidR="00236E21">
        <w:rPr>
          <w:rFonts w:ascii="Georgia" w:hAnsi="Georgia" w:cs="Arial"/>
          <w:szCs w:val="24"/>
        </w:rPr>
        <w:t xml:space="preserve"> </w:t>
      </w:r>
      <w:r w:rsidRPr="00D41520">
        <w:rPr>
          <w:rFonts w:ascii="Georgia" w:hAnsi="Georgia" w:cs="Arial"/>
          <w:szCs w:val="24"/>
        </w:rPr>
        <w:t>l</w:t>
      </w:r>
      <w:r w:rsidR="00236E21">
        <w:rPr>
          <w:rFonts w:ascii="Georgia" w:hAnsi="Georgia" w:cs="Arial"/>
          <w:szCs w:val="24"/>
        </w:rPr>
        <w:t>os</w:t>
      </w:r>
      <w:r w:rsidRPr="00D41520">
        <w:rPr>
          <w:rFonts w:ascii="Georgia" w:hAnsi="Georgia" w:cs="Arial"/>
          <w:szCs w:val="24"/>
        </w:rPr>
        <w:t xml:space="preserve"> amparo</w:t>
      </w:r>
      <w:r w:rsidR="00236E21">
        <w:rPr>
          <w:rFonts w:ascii="Georgia" w:hAnsi="Georgia" w:cs="Arial"/>
          <w:szCs w:val="24"/>
        </w:rPr>
        <w:t>s</w:t>
      </w:r>
      <w:r w:rsidRPr="00D41520">
        <w:rPr>
          <w:rFonts w:ascii="Georgia" w:hAnsi="Georgia" w:cs="Arial"/>
          <w:szCs w:val="24"/>
        </w:rPr>
        <w:t xml:space="preserve"> constitucional</w:t>
      </w:r>
      <w:r w:rsidR="00236E21">
        <w:rPr>
          <w:rFonts w:ascii="Georgia" w:hAnsi="Georgia" w:cs="Arial"/>
          <w:szCs w:val="24"/>
        </w:rPr>
        <w:t>es</w:t>
      </w:r>
      <w:r w:rsidRPr="00D41520">
        <w:rPr>
          <w:rFonts w:ascii="Georgia" w:hAnsi="Georgia" w:cs="Arial"/>
          <w:szCs w:val="24"/>
        </w:rPr>
        <w:t xml:space="preserve"> propuesto</w:t>
      </w:r>
      <w:r w:rsidR="00236E21">
        <w:rPr>
          <w:rFonts w:ascii="Georgia" w:hAnsi="Georgia" w:cs="Arial"/>
          <w:szCs w:val="24"/>
        </w:rPr>
        <w:t>s</w:t>
      </w:r>
      <w:r w:rsidRPr="00D41520">
        <w:rPr>
          <w:rFonts w:ascii="Georgia" w:hAnsi="Georgia" w:cs="Arial"/>
          <w:szCs w:val="24"/>
        </w:rPr>
        <w:t xml:space="preserve"> por el señor </w:t>
      </w:r>
      <w:proofErr w:type="spellStart"/>
      <w:r w:rsidRPr="00D41520">
        <w:rPr>
          <w:rFonts w:ascii="Georgia" w:hAnsi="Georgia" w:cs="Arial"/>
          <w:szCs w:val="24"/>
        </w:rPr>
        <w:t>Uner</w:t>
      </w:r>
      <w:proofErr w:type="spellEnd"/>
      <w:r w:rsidRPr="00D41520">
        <w:rPr>
          <w:rFonts w:ascii="Georgia" w:hAnsi="Georgia" w:cs="Arial"/>
          <w:szCs w:val="24"/>
        </w:rPr>
        <w:t xml:space="preserve"> Augusto Becerra Largo frente al Juzgado Promiscuo del Circuito de La Virginia, respecto de la demora para proveer sobre la admisibilidad de </w:t>
      </w:r>
      <w:r w:rsidR="00236E21">
        <w:rPr>
          <w:rFonts w:ascii="Georgia" w:hAnsi="Georgia" w:cs="Arial"/>
          <w:szCs w:val="24"/>
        </w:rPr>
        <w:t>las acciones populares.</w:t>
      </w:r>
    </w:p>
    <w:p w:rsidR="00D41520" w:rsidRPr="00D41520" w:rsidRDefault="00D41520" w:rsidP="00D41520">
      <w:pPr>
        <w:pStyle w:val="Textoindependiente"/>
        <w:tabs>
          <w:tab w:val="clear" w:pos="708"/>
        </w:tabs>
        <w:spacing w:line="360" w:lineRule="auto"/>
        <w:ind w:left="284"/>
        <w:rPr>
          <w:rFonts w:ascii="Georgia" w:hAnsi="Georgia" w:cs="Arial"/>
          <w:sz w:val="20"/>
          <w:szCs w:val="24"/>
        </w:rPr>
      </w:pPr>
    </w:p>
    <w:p w:rsid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NEGAR la</w:t>
      </w:r>
      <w:r w:rsidR="00E1404E">
        <w:rPr>
          <w:rFonts w:ascii="Georgia" w:hAnsi="Georgia" w:cs="Arial"/>
          <w:szCs w:val="24"/>
        </w:rPr>
        <w:t>s</w:t>
      </w:r>
      <w:r w:rsidRPr="00D41520">
        <w:rPr>
          <w:rFonts w:ascii="Georgia" w:hAnsi="Georgia" w:cs="Arial"/>
          <w:szCs w:val="24"/>
        </w:rPr>
        <w:t xml:space="preserve"> </w:t>
      </w:r>
      <w:r w:rsidR="00D41520" w:rsidRPr="00D41520">
        <w:rPr>
          <w:rFonts w:ascii="Georgia" w:hAnsi="Georgia" w:cs="Arial"/>
          <w:szCs w:val="24"/>
        </w:rPr>
        <w:t>tutela</w:t>
      </w:r>
      <w:r w:rsidR="00E1404E">
        <w:rPr>
          <w:rFonts w:ascii="Georgia" w:hAnsi="Georgia" w:cs="Arial"/>
          <w:szCs w:val="24"/>
        </w:rPr>
        <w:t>s</w:t>
      </w:r>
      <w:r w:rsidR="00D41520" w:rsidRPr="00D41520">
        <w:rPr>
          <w:rFonts w:ascii="Georgia" w:hAnsi="Georgia" w:cs="Arial"/>
          <w:szCs w:val="24"/>
        </w:rPr>
        <w:t xml:space="preserve"> contra </w:t>
      </w:r>
      <w:r w:rsidR="00816F36" w:rsidRPr="00D41520">
        <w:rPr>
          <w:rFonts w:ascii="Georgia" w:hAnsi="Georgia" w:cs="Arial"/>
          <w:szCs w:val="24"/>
        </w:rPr>
        <w:t>la Procuraduría Delegada para Asuntos Civiles y Laborales</w:t>
      </w:r>
      <w:r w:rsidR="00D41520" w:rsidRPr="00D41520">
        <w:rPr>
          <w:rFonts w:ascii="Georgia" w:hAnsi="Georgia" w:cs="Arial"/>
          <w:szCs w:val="24"/>
        </w:rPr>
        <w:t>, por inexistencia de hechos vulneradores o amenazantes de los derechos invocados</w:t>
      </w:r>
      <w:r w:rsidR="00816F36" w:rsidRPr="00D41520">
        <w:rPr>
          <w:rFonts w:ascii="Georgia" w:hAnsi="Georgia" w:cs="Arial"/>
          <w:szCs w:val="24"/>
        </w:rPr>
        <w:t>.</w:t>
      </w:r>
    </w:p>
    <w:p w:rsidR="00D41520" w:rsidRPr="00D41520" w:rsidRDefault="00D41520" w:rsidP="00D41520">
      <w:pPr>
        <w:pStyle w:val="Prrafodelista"/>
        <w:spacing w:line="360" w:lineRule="auto"/>
        <w:rPr>
          <w:rFonts w:ascii="Georgia" w:hAnsi="Georgia" w:cs="Arial"/>
          <w:sz w:val="20"/>
        </w:rPr>
      </w:pPr>
    </w:p>
    <w:p w:rsid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REMITIR este expediente, a la CC para su eventual revisión, de no ser impugnada.</w:t>
      </w:r>
    </w:p>
    <w:p w:rsidR="00D41520" w:rsidRPr="00D41520" w:rsidRDefault="00D41520" w:rsidP="00D41520">
      <w:pPr>
        <w:pStyle w:val="Prrafodelista"/>
        <w:spacing w:line="360" w:lineRule="auto"/>
        <w:rPr>
          <w:rFonts w:ascii="Georgia" w:hAnsi="Georgia" w:cs="Arial"/>
          <w:bCs/>
          <w:sz w:val="20"/>
        </w:rPr>
      </w:pPr>
    </w:p>
    <w:p w:rsidR="001E047B" w:rsidRP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bCs/>
        </w:rPr>
        <w:lastRenderedPageBreak/>
        <w:t xml:space="preserve">ARCHIVAR </w:t>
      </w:r>
      <w:r w:rsidRPr="00D41520">
        <w:rPr>
          <w:rFonts w:ascii="Georgia" w:hAnsi="Georgia" w:cs="Arial"/>
        </w:rPr>
        <w:t xml:space="preserve">el expediente, previa anotaciones en los libros </w:t>
      </w:r>
      <w:proofErr w:type="spellStart"/>
      <w:r w:rsidRPr="00D41520">
        <w:rPr>
          <w:rFonts w:ascii="Georgia" w:hAnsi="Georgia" w:cs="Arial"/>
        </w:rPr>
        <w:t>radicadores</w:t>
      </w:r>
      <w:proofErr w:type="spellEnd"/>
      <w:r w:rsidRPr="00D41520">
        <w:rPr>
          <w:rFonts w:ascii="Georgia" w:hAnsi="Georgia" w:cs="Arial"/>
        </w:rPr>
        <w:t>.</w:t>
      </w:r>
    </w:p>
    <w:p w:rsidR="001E047B" w:rsidRPr="0089352F" w:rsidRDefault="001E047B" w:rsidP="001E047B">
      <w:pPr>
        <w:pStyle w:val="Textoindependiente"/>
        <w:spacing w:line="360" w:lineRule="auto"/>
        <w:jc w:val="center"/>
        <w:rPr>
          <w:rFonts w:ascii="Georgia" w:hAnsi="Georgia"/>
          <w:smallCaps/>
          <w:szCs w:val="24"/>
          <w:lang w:val="en-US"/>
        </w:rPr>
      </w:pPr>
    </w:p>
    <w:p w:rsidR="001E047B" w:rsidRPr="006A1FD7" w:rsidRDefault="001E047B" w:rsidP="001E047B">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1E047B"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1E047B" w:rsidRPr="00AA465A"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1E047B" w:rsidRPr="006A7EE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44"/>
          <w:szCs w:val="18"/>
          <w:lang w:val="en-US"/>
        </w:rPr>
      </w:pPr>
    </w:p>
    <w:p w:rsidR="001E047B" w:rsidRPr="00AA465A"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6A7EEC" w:rsidRDefault="002C48C6" w:rsidP="006A7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Pr>
          <w:rFonts w:ascii="Georgia" w:hAnsi="Georgia" w:cs="Arial"/>
          <w:w w:val="150"/>
          <w:sz w:val="28"/>
          <w:lang w:val="en-US"/>
        </w:rPr>
        <w:t xml:space="preserve">       </w:t>
      </w:r>
      <w:r w:rsidR="001E047B" w:rsidRPr="00AD7B0C">
        <w:rPr>
          <w:rFonts w:ascii="Georgia" w:hAnsi="Georgia" w:cs="Arial"/>
          <w:w w:val="150"/>
          <w:sz w:val="28"/>
          <w:lang w:val="en-GB"/>
        </w:rPr>
        <w:t>M</w:t>
      </w:r>
      <w:r w:rsidR="001E047B" w:rsidRPr="00AD7B0C">
        <w:rPr>
          <w:rFonts w:ascii="Georgia" w:hAnsi="Georgia" w:cs="Arial"/>
          <w:w w:val="150"/>
          <w:sz w:val="18"/>
          <w:lang w:val="en-GB"/>
        </w:rPr>
        <w:t xml:space="preserve"> A G I S T R A D O </w:t>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Pr>
          <w:rFonts w:ascii="Georgia" w:hAnsi="Georgia" w:cs="Arial"/>
          <w:w w:val="150"/>
          <w:sz w:val="18"/>
          <w:lang w:val="en-GB"/>
        </w:rPr>
        <w:t xml:space="preserve">  </w:t>
      </w:r>
      <w:r w:rsidR="001E047B" w:rsidRPr="00AD7B0C">
        <w:rPr>
          <w:rFonts w:ascii="Georgia" w:hAnsi="Georgia" w:cs="Arial"/>
          <w:w w:val="150"/>
          <w:sz w:val="28"/>
          <w:lang w:val="en-GB"/>
        </w:rPr>
        <w:t>M</w:t>
      </w:r>
      <w:r w:rsidR="006A7EEC">
        <w:rPr>
          <w:rFonts w:ascii="Georgia" w:hAnsi="Georgia" w:cs="Arial"/>
          <w:w w:val="150"/>
          <w:sz w:val="18"/>
          <w:lang w:val="en-GB"/>
        </w:rPr>
        <w:t xml:space="preserve"> A G I S T R A D O   </w:t>
      </w:r>
    </w:p>
    <w:p w:rsidR="00E606C4" w:rsidRPr="00EB1DBB" w:rsidRDefault="006A7EEC"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Pr>
          <w:rFonts w:ascii="Georgia" w:hAnsi="Georgia" w:cs="Arial"/>
          <w:w w:val="150"/>
          <w:sz w:val="18"/>
          <w:lang w:val="en-GB"/>
        </w:rPr>
        <w:t xml:space="preserve">          </w:t>
      </w:r>
      <w:r w:rsidRPr="00012726">
        <w:rPr>
          <w:rFonts w:ascii="Georgia" w:hAnsi="Georgia" w:cs="Arial"/>
          <w:w w:val="150"/>
          <w:sz w:val="16"/>
          <w:lang w:val="es-CO"/>
        </w:rPr>
        <w:t>(Con aclaración de voto)</w:t>
      </w:r>
      <w:r w:rsidRPr="00012726">
        <w:rPr>
          <w:rFonts w:ascii="Georgia" w:hAnsi="Georgia" w:cs="Arial"/>
          <w:w w:val="150"/>
          <w:sz w:val="16"/>
          <w:lang w:val="en-GB"/>
        </w:rPr>
        <w:t xml:space="preserve">      </w:t>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157CDD" w:rsidRPr="00EB1DBB">
        <w:rPr>
          <w:rFonts w:ascii="Georgia" w:hAnsi="Georgia"/>
          <w:w w:val="150"/>
          <w:sz w:val="8"/>
          <w:szCs w:val="10"/>
          <w:lang w:val="en-US"/>
        </w:rPr>
        <w:t>DGH/</w:t>
      </w:r>
      <w:r w:rsidR="0023296A" w:rsidRPr="00EB1DBB">
        <w:rPr>
          <w:rFonts w:ascii="Georgia" w:hAnsi="Georgia"/>
          <w:w w:val="150"/>
          <w:sz w:val="8"/>
          <w:szCs w:val="10"/>
          <w:lang w:val="en-US"/>
        </w:rPr>
        <w:t>ODCD</w:t>
      </w:r>
      <w:r w:rsidR="00E1404E">
        <w:rPr>
          <w:rFonts w:ascii="Georgia" w:hAnsi="Georgia"/>
          <w:w w:val="150"/>
          <w:sz w:val="8"/>
          <w:szCs w:val="10"/>
          <w:lang w:val="en-US"/>
        </w:rPr>
        <w:t>/</w:t>
      </w:r>
      <w:r w:rsidR="004B5515">
        <w:rPr>
          <w:rFonts w:ascii="Georgia" w:hAnsi="Georgia"/>
          <w:w w:val="150"/>
          <w:sz w:val="8"/>
          <w:szCs w:val="10"/>
          <w:lang w:val="en-US"/>
        </w:rPr>
        <w:t xml:space="preserve"> </w:t>
      </w:r>
      <w:r w:rsidR="00081FDD" w:rsidRPr="00EB1DBB">
        <w:rPr>
          <w:rFonts w:ascii="Georgia" w:hAnsi="Georgia"/>
          <w:w w:val="150"/>
          <w:sz w:val="8"/>
          <w:szCs w:val="10"/>
          <w:lang w:val="en-US"/>
        </w:rPr>
        <w:t>201</w:t>
      </w:r>
      <w:r w:rsidR="004B5515">
        <w:rPr>
          <w:rFonts w:ascii="Georgia" w:hAnsi="Georgia"/>
          <w:w w:val="150"/>
          <w:sz w:val="8"/>
          <w:szCs w:val="10"/>
          <w:lang w:val="en-US"/>
        </w:rPr>
        <w:t>8</w:t>
      </w:r>
    </w:p>
    <w:sectPr w:rsidR="00E606C4" w:rsidRPr="00EB1DBB" w:rsidSect="00D41520">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F89" w:rsidRDefault="00C95F89" w:rsidP="0099045D">
      <w:r>
        <w:separator/>
      </w:r>
    </w:p>
  </w:endnote>
  <w:endnote w:type="continuationSeparator" w:id="0">
    <w:p w:rsidR="00C95F89" w:rsidRDefault="00C95F8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F89" w:rsidRDefault="00C95F89" w:rsidP="0099045D">
      <w:r>
        <w:separator/>
      </w:r>
    </w:p>
  </w:footnote>
  <w:footnote w:type="continuationSeparator" w:id="0">
    <w:p w:rsidR="00C95F89" w:rsidRDefault="00C95F89" w:rsidP="0099045D">
      <w:r>
        <w:continuationSeparator/>
      </w:r>
    </w:p>
  </w:footnote>
  <w:footnote w:id="1">
    <w:p w:rsidR="001E047B" w:rsidRPr="00D41520" w:rsidRDefault="001E047B" w:rsidP="001E047B">
      <w:pPr>
        <w:pStyle w:val="Textonotapie"/>
        <w:jc w:val="both"/>
      </w:pPr>
      <w:r w:rsidRPr="00D41520">
        <w:rPr>
          <w:rStyle w:val="Refdenotaalpie"/>
        </w:rPr>
        <w:footnoteRef/>
      </w:r>
      <w:r w:rsidRPr="00D41520">
        <w:t xml:space="preserve"> QUINCHE R., Manuel F. Vías de hecho, acción de tutela contra providencias, Editorial Temis SA, Bogotá, 2013, p.103.</w:t>
      </w:r>
    </w:p>
  </w:footnote>
  <w:footnote w:id="2">
    <w:p w:rsidR="001E047B" w:rsidRPr="00D41520" w:rsidRDefault="001E047B" w:rsidP="001E047B">
      <w:pPr>
        <w:pStyle w:val="Textonotapie"/>
        <w:jc w:val="both"/>
      </w:pPr>
      <w:r w:rsidRPr="00D41520">
        <w:rPr>
          <w:rStyle w:val="Refdenotaalpie"/>
        </w:rPr>
        <w:footnoteRef/>
      </w:r>
      <w:r w:rsidRPr="00D41520">
        <w:t xml:space="preserve"> QUIROGA N., Édgar A. Tutela contra decisiones judiciales, Universidad Santo Tomás y editorial Ibáñez, Bogotá DC, 2014, p.83.</w:t>
      </w:r>
    </w:p>
  </w:footnote>
  <w:footnote w:id="3">
    <w:p w:rsidR="001E047B" w:rsidRPr="00D41520" w:rsidRDefault="001E047B" w:rsidP="001E047B">
      <w:pPr>
        <w:pStyle w:val="Textonotapie"/>
        <w:jc w:val="both"/>
      </w:pPr>
      <w:r w:rsidRPr="00D41520">
        <w:rPr>
          <w:rStyle w:val="Refdenotaalpie"/>
        </w:rPr>
        <w:footnoteRef/>
      </w:r>
      <w:r w:rsidRPr="00D41520">
        <w:t xml:space="preserve"> </w:t>
      </w:r>
      <w:r w:rsidRPr="00D41520">
        <w:rPr>
          <w:lang w:val="es-MX"/>
        </w:rPr>
        <w:t>CC. T-917 de 2011.</w:t>
      </w:r>
    </w:p>
  </w:footnote>
  <w:footnote w:id="4">
    <w:p w:rsidR="001E047B" w:rsidRPr="00D41520" w:rsidRDefault="001E047B" w:rsidP="001E047B">
      <w:pPr>
        <w:pStyle w:val="Textonotapie"/>
        <w:jc w:val="both"/>
      </w:pPr>
      <w:r w:rsidRPr="00D41520">
        <w:rPr>
          <w:rStyle w:val="Refdenotaalpie"/>
        </w:rPr>
        <w:footnoteRef/>
      </w:r>
      <w:r w:rsidRPr="00D41520">
        <w:rPr>
          <w:lang w:val="es-MX"/>
        </w:rPr>
        <w:t xml:space="preserve"> CC. C-590 de 2005.</w:t>
      </w:r>
    </w:p>
  </w:footnote>
  <w:footnote w:id="5">
    <w:p w:rsidR="001E047B" w:rsidRPr="00D41520" w:rsidRDefault="001E047B" w:rsidP="001E047B">
      <w:pPr>
        <w:pStyle w:val="Textonotapie"/>
        <w:jc w:val="both"/>
      </w:pPr>
      <w:r w:rsidRPr="00D41520">
        <w:rPr>
          <w:rStyle w:val="Refdenotaalpie"/>
        </w:rPr>
        <w:footnoteRef/>
      </w:r>
      <w:r w:rsidRPr="00D41520">
        <w:rPr>
          <w:lang w:val="es-MX"/>
        </w:rPr>
        <w:t xml:space="preserve"> CC. </w:t>
      </w:r>
      <w:r w:rsidRPr="00D41520">
        <w:rPr>
          <w:bCs/>
        </w:rPr>
        <w:t>SU-222 de 2016</w:t>
      </w:r>
      <w:r w:rsidRPr="00D41520">
        <w:rPr>
          <w:lang w:val="es-MX"/>
        </w:rPr>
        <w:t>.</w:t>
      </w:r>
    </w:p>
  </w:footnote>
  <w:footnote w:id="6">
    <w:p w:rsidR="001E047B" w:rsidRPr="00D41520" w:rsidRDefault="001E047B" w:rsidP="001E047B">
      <w:pPr>
        <w:pStyle w:val="Textonotapie"/>
        <w:rPr>
          <w:b/>
          <w:bCs/>
        </w:rPr>
      </w:pPr>
      <w:r w:rsidRPr="00D41520">
        <w:rPr>
          <w:rStyle w:val="Refdenotaalpie"/>
        </w:rPr>
        <w:footnoteRef/>
      </w:r>
      <w:r w:rsidRPr="00D41520">
        <w:t xml:space="preserve"> </w:t>
      </w:r>
      <w:r w:rsidRPr="00D41520">
        <w:rPr>
          <w:bCs/>
          <w:lang w:val="es-ES_tradnl"/>
        </w:rPr>
        <w:t>CC. T-137 de 2017.</w:t>
      </w:r>
    </w:p>
  </w:footnote>
  <w:footnote w:id="7">
    <w:p w:rsidR="001E047B" w:rsidRPr="00D41520" w:rsidRDefault="001E047B" w:rsidP="001E047B">
      <w:pPr>
        <w:pStyle w:val="Textonotapie"/>
        <w:rPr>
          <w:lang w:val="es-CO"/>
        </w:rPr>
      </w:pPr>
      <w:r w:rsidRPr="00D41520">
        <w:rPr>
          <w:rStyle w:val="Refdenotaalpie"/>
        </w:rPr>
        <w:footnoteRef/>
      </w:r>
      <w:r w:rsidRPr="00D41520">
        <w:t xml:space="preserve"> </w:t>
      </w:r>
      <w:r w:rsidRPr="00D41520">
        <w:rPr>
          <w:lang w:val="es-MX"/>
        </w:rPr>
        <w:t>CC. T-307 de 2015.</w:t>
      </w:r>
    </w:p>
  </w:footnote>
  <w:footnote w:id="8">
    <w:p w:rsidR="001E047B" w:rsidRPr="00D41520" w:rsidRDefault="001E047B" w:rsidP="001E047B">
      <w:pPr>
        <w:pStyle w:val="Textonotapie"/>
        <w:jc w:val="both"/>
      </w:pPr>
      <w:r w:rsidRPr="00D41520">
        <w:rPr>
          <w:vertAlign w:val="superscript"/>
        </w:rPr>
        <w:footnoteRef/>
      </w:r>
      <w:r w:rsidRPr="00D41520">
        <w:t xml:space="preserve"> ESCUELA JUDICIAL RODRIGO LARA BONILLA. </w:t>
      </w:r>
      <w:r w:rsidRPr="00D41520">
        <w:rPr>
          <w:lang w:val="es-CO"/>
        </w:rPr>
        <w:t xml:space="preserve">La acción de tutela en el ordenamiento constitucional colombiano, Universidad Nacional de Colombia, Catalina Botero Marino, </w:t>
      </w:r>
      <w:proofErr w:type="spellStart"/>
      <w:r w:rsidRPr="00D41520">
        <w:rPr>
          <w:lang w:val="es-CO"/>
        </w:rPr>
        <w:t>Ediprime</w:t>
      </w:r>
      <w:proofErr w:type="spellEnd"/>
      <w:r w:rsidRPr="00D41520">
        <w:rPr>
          <w:lang w:val="es-CO"/>
        </w:rPr>
        <w:t xml:space="preserve"> Ltda., 2006, p.61-75.</w:t>
      </w:r>
    </w:p>
  </w:footnote>
  <w:footnote w:id="9">
    <w:p w:rsidR="001E047B" w:rsidRPr="00D41520" w:rsidRDefault="001E047B" w:rsidP="001E047B">
      <w:pPr>
        <w:pStyle w:val="Textonotapie"/>
        <w:jc w:val="both"/>
      </w:pPr>
      <w:r w:rsidRPr="00D41520">
        <w:rPr>
          <w:rStyle w:val="Refdenotaalpie"/>
        </w:rPr>
        <w:footnoteRef/>
      </w:r>
      <w:r w:rsidRPr="00D41520">
        <w:t xml:space="preserve"> QUINCHE R., Manuel F. La acción de tutela, el amparo en Colombia, Bogotá DC, 2011, p.233-285.</w:t>
      </w:r>
    </w:p>
  </w:footnote>
  <w:footnote w:id="10">
    <w:p w:rsidR="00474DA6" w:rsidRDefault="00474DA6" w:rsidP="00474DA6">
      <w:pPr>
        <w:pStyle w:val="Textonotapie"/>
      </w:pPr>
      <w:r w:rsidRPr="00C62575">
        <w:rPr>
          <w:rStyle w:val="Refdenotaalpie"/>
        </w:rPr>
        <w:footnoteRef/>
      </w:r>
      <w:r w:rsidRPr="00C62575">
        <w:t xml:space="preserve">  CC.T-970 de 2014.</w:t>
      </w:r>
    </w:p>
  </w:footnote>
  <w:footnote w:id="11">
    <w:p w:rsidR="00474DA6" w:rsidRDefault="00474DA6" w:rsidP="00474DA6">
      <w:pPr>
        <w:pStyle w:val="Textonotapie"/>
      </w:pPr>
      <w:r w:rsidRPr="00567F0F">
        <w:rPr>
          <w:rStyle w:val="Refdenotaalpie"/>
          <w:rFonts w:asciiTheme="minorHAnsi" w:hAnsiTheme="minorHAnsi" w:cs="Calibri"/>
        </w:rPr>
        <w:footnoteRef/>
      </w:r>
      <w:r w:rsidRPr="00567F0F">
        <w:rPr>
          <w:rFonts w:asciiTheme="minorHAnsi" w:hAnsiTheme="minorHAnsi" w:cs="Calibri"/>
        </w:rPr>
        <w:t xml:space="preserve">  </w:t>
      </w:r>
      <w:r w:rsidRPr="00C62575">
        <w:t>CC.T-011 de 2016.</w:t>
      </w:r>
    </w:p>
  </w:footnote>
  <w:footnote w:id="12">
    <w:p w:rsidR="00474DA6" w:rsidRDefault="00474DA6" w:rsidP="00474DA6">
      <w:pPr>
        <w:pStyle w:val="Textonotapie"/>
      </w:pPr>
      <w:r w:rsidRPr="00C62575">
        <w:rPr>
          <w:rStyle w:val="Refdenotaalpie"/>
        </w:rPr>
        <w:footnoteRef/>
      </w:r>
      <w:r w:rsidRPr="00C62575">
        <w:t xml:space="preserve">  CC.T-</w:t>
      </w:r>
      <w:r>
        <w:t>410</w:t>
      </w:r>
      <w:r w:rsidRPr="00C62575">
        <w:t xml:space="preserve"> de 2017, T-062 de 2016, y SU-540 de 2007.</w:t>
      </w:r>
    </w:p>
  </w:footnote>
  <w:footnote w:id="13">
    <w:p w:rsidR="00474DA6" w:rsidRDefault="00474DA6" w:rsidP="00474DA6">
      <w:pPr>
        <w:pStyle w:val="Textonotapie"/>
      </w:pPr>
      <w:r w:rsidRPr="00C62575">
        <w:rPr>
          <w:rStyle w:val="Refdenotaalpie"/>
        </w:rPr>
        <w:footnoteRef/>
      </w:r>
      <w:r w:rsidRPr="00C62575">
        <w:t xml:space="preserve">  CC.T-</w:t>
      </w:r>
      <w:r>
        <w:t>410</w:t>
      </w:r>
      <w:r w:rsidRPr="00C62575">
        <w:t xml:space="preserve"> de 2017, T-059 de 2016, T-041 de 2016, y T-045 de 2008,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F723EF">
      <w:rPr>
        <w:rFonts w:ascii="Georgia" w:hAnsi="Georgia" w:cs="Calibri"/>
        <w:i/>
        <w:noProof/>
        <w:sz w:val="20"/>
      </w:rPr>
      <w:t>6</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w:t>
    </w:r>
    <w:r w:rsidR="00277C59">
      <w:rPr>
        <w:rFonts w:ascii="Georgia" w:hAnsi="Georgia" w:cs="Calibri"/>
        <w:i/>
        <w:sz w:val="20"/>
        <w:szCs w:val="22"/>
      </w:rPr>
      <w:t>8</w:t>
    </w:r>
    <w:r w:rsidR="0041111B" w:rsidRPr="00BD4B96">
      <w:rPr>
        <w:rFonts w:ascii="Georgia" w:hAnsi="Georgia" w:cs="Calibri"/>
        <w:i/>
        <w:sz w:val="20"/>
        <w:szCs w:val="22"/>
      </w:rPr>
      <w:t>-</w:t>
    </w:r>
    <w:r w:rsidR="00D56742">
      <w:rPr>
        <w:rFonts w:ascii="Georgia" w:hAnsi="Georgia" w:cs="Calibri"/>
        <w:i/>
        <w:sz w:val="20"/>
        <w:szCs w:val="22"/>
      </w:rPr>
      <w:t>00424-</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r w:rsidR="00D56742" w:rsidRPr="00D56742">
      <w:rPr>
        <w:rFonts w:ascii="Georgia" w:hAnsi="Georgia" w:cs="Calibri"/>
        <w:i/>
        <w:smallCaps/>
        <w:sz w:val="20"/>
        <w:szCs w:val="22"/>
      </w:rPr>
      <w:t>acumuladas dos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5F89"/>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3EF"/>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18EF-2F23-447C-9AD6-E50EBC27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1914</Words>
  <Characters>10533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2018-05-30T15:17:00Z</cp:lastPrinted>
  <dcterms:created xsi:type="dcterms:W3CDTF">2018-06-13T16:54:00Z</dcterms:created>
  <dcterms:modified xsi:type="dcterms:W3CDTF">2018-07-23T16:50:00Z</dcterms:modified>
</cp:coreProperties>
</file>