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53" w:rsidRPr="002F15F2" w:rsidRDefault="000D4C53" w:rsidP="000D4C5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0D4C53" w:rsidRPr="002F15F2" w:rsidRDefault="000D4C53" w:rsidP="000D4C5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0D4C53" w:rsidRPr="000D4C53" w:rsidRDefault="000D4C53" w:rsidP="000D4C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D4C53">
        <w:rPr>
          <w:rFonts w:ascii="Arial" w:hAnsi="Arial" w:cs="Arial"/>
          <w:sz w:val="18"/>
          <w:szCs w:val="18"/>
          <w:lang w:val="es-ES_tradnl" w:eastAsia="fr-FR"/>
        </w:rPr>
        <w:t>Asunto</w:t>
      </w:r>
      <w:r w:rsidRPr="000D4C53">
        <w:rPr>
          <w:rFonts w:ascii="Arial" w:hAnsi="Arial" w:cs="Arial"/>
          <w:sz w:val="18"/>
          <w:szCs w:val="18"/>
          <w:lang w:val="es-ES_tradnl" w:eastAsia="fr-FR"/>
        </w:rPr>
        <w:tab/>
      </w:r>
      <w:r w:rsidRPr="000D4C53">
        <w:rPr>
          <w:rFonts w:ascii="Arial" w:hAnsi="Arial" w:cs="Arial"/>
          <w:sz w:val="18"/>
          <w:szCs w:val="18"/>
          <w:lang w:val="es-ES_tradnl" w:eastAsia="fr-FR"/>
        </w:rPr>
        <w:tab/>
      </w:r>
      <w:r w:rsidRPr="000D4C53">
        <w:rPr>
          <w:rFonts w:ascii="Arial" w:hAnsi="Arial" w:cs="Arial"/>
          <w:sz w:val="18"/>
          <w:szCs w:val="18"/>
          <w:lang w:val="es-ES_tradnl" w:eastAsia="fr-FR"/>
        </w:rPr>
        <w:tab/>
        <w:t>: Sentencia de tutela en primera instancia</w:t>
      </w:r>
    </w:p>
    <w:p w:rsidR="000D4C53" w:rsidRPr="000D4C53" w:rsidRDefault="000D4C53" w:rsidP="000D4C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D4C53">
        <w:rPr>
          <w:rFonts w:ascii="Arial" w:hAnsi="Arial" w:cs="Arial"/>
          <w:sz w:val="18"/>
          <w:szCs w:val="18"/>
          <w:lang w:val="es-ES_tradnl" w:eastAsia="fr-FR"/>
        </w:rPr>
        <w:t>Accionante</w:t>
      </w:r>
      <w:r w:rsidRPr="000D4C53">
        <w:rPr>
          <w:rFonts w:ascii="Arial" w:hAnsi="Arial" w:cs="Arial"/>
          <w:sz w:val="18"/>
          <w:szCs w:val="18"/>
          <w:lang w:val="es-ES_tradnl" w:eastAsia="fr-FR"/>
        </w:rPr>
        <w:tab/>
      </w:r>
      <w:r w:rsidRPr="000D4C53">
        <w:rPr>
          <w:rFonts w:ascii="Arial" w:hAnsi="Arial" w:cs="Arial"/>
          <w:sz w:val="18"/>
          <w:szCs w:val="18"/>
          <w:lang w:val="es-ES_tradnl" w:eastAsia="fr-FR"/>
        </w:rPr>
        <w:tab/>
        <w:t xml:space="preserve">: Javier Elías Arias </w:t>
      </w:r>
      <w:proofErr w:type="spellStart"/>
      <w:r w:rsidRPr="000D4C53">
        <w:rPr>
          <w:rFonts w:ascii="Arial" w:hAnsi="Arial" w:cs="Arial"/>
          <w:sz w:val="18"/>
          <w:szCs w:val="18"/>
          <w:lang w:val="es-ES_tradnl" w:eastAsia="fr-FR"/>
        </w:rPr>
        <w:t>Idárraga</w:t>
      </w:r>
      <w:proofErr w:type="spellEnd"/>
    </w:p>
    <w:p w:rsidR="000D4C53" w:rsidRPr="000D4C53" w:rsidRDefault="000D4C53" w:rsidP="000D4C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D4C53">
        <w:rPr>
          <w:rFonts w:ascii="Arial" w:hAnsi="Arial" w:cs="Arial"/>
          <w:sz w:val="18"/>
          <w:szCs w:val="18"/>
          <w:lang w:val="es-ES_tradnl" w:eastAsia="fr-FR"/>
        </w:rPr>
        <w:t>Accionado (s)</w:t>
      </w:r>
      <w:r w:rsidRPr="000D4C53">
        <w:rPr>
          <w:rFonts w:ascii="Arial" w:hAnsi="Arial" w:cs="Arial"/>
          <w:sz w:val="18"/>
          <w:szCs w:val="18"/>
          <w:lang w:val="es-ES_tradnl" w:eastAsia="fr-FR"/>
        </w:rPr>
        <w:tab/>
      </w:r>
      <w:r w:rsidRPr="000D4C53">
        <w:rPr>
          <w:rFonts w:ascii="Arial" w:hAnsi="Arial" w:cs="Arial"/>
          <w:sz w:val="18"/>
          <w:szCs w:val="18"/>
          <w:lang w:val="es-ES_tradnl" w:eastAsia="fr-FR"/>
        </w:rPr>
        <w:tab/>
        <w:t xml:space="preserve">: Juzgado Segundo Civil del Circuito de Pereira </w:t>
      </w:r>
    </w:p>
    <w:p w:rsidR="000D4C53" w:rsidRPr="000D4C53" w:rsidRDefault="000D4C53" w:rsidP="000D4C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D4C53">
        <w:rPr>
          <w:rFonts w:ascii="Arial" w:hAnsi="Arial" w:cs="Arial"/>
          <w:sz w:val="18"/>
          <w:szCs w:val="18"/>
          <w:lang w:val="es-ES_tradnl" w:eastAsia="fr-FR"/>
        </w:rPr>
        <w:t>Vinculado (s)</w:t>
      </w:r>
      <w:r w:rsidRPr="000D4C53">
        <w:rPr>
          <w:rFonts w:ascii="Arial" w:hAnsi="Arial" w:cs="Arial"/>
          <w:sz w:val="18"/>
          <w:szCs w:val="18"/>
          <w:lang w:val="es-ES_tradnl" w:eastAsia="fr-FR"/>
        </w:rPr>
        <w:tab/>
      </w:r>
      <w:r w:rsidRPr="000D4C53">
        <w:rPr>
          <w:rFonts w:ascii="Arial" w:hAnsi="Arial" w:cs="Arial"/>
          <w:sz w:val="18"/>
          <w:szCs w:val="18"/>
          <w:lang w:val="es-ES_tradnl" w:eastAsia="fr-FR"/>
        </w:rPr>
        <w:tab/>
        <w:t>: Defensoría del Pueblo, Regional Antioquia y otros</w:t>
      </w:r>
    </w:p>
    <w:p w:rsidR="000D4C53" w:rsidRDefault="000D4C53" w:rsidP="000D4C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eastAsia="fr-FR"/>
        </w:rPr>
      </w:pPr>
      <w:r w:rsidRPr="000D4C53">
        <w:rPr>
          <w:rFonts w:ascii="Arial" w:hAnsi="Arial" w:cs="Arial"/>
          <w:sz w:val="18"/>
          <w:szCs w:val="18"/>
          <w:lang w:eastAsia="fr-FR"/>
        </w:rPr>
        <w:t>Radicación</w:t>
      </w:r>
      <w:r w:rsidRPr="000D4C53">
        <w:rPr>
          <w:rFonts w:ascii="Arial" w:hAnsi="Arial" w:cs="Arial"/>
          <w:sz w:val="18"/>
          <w:szCs w:val="18"/>
          <w:lang w:eastAsia="fr-FR"/>
        </w:rPr>
        <w:tab/>
      </w:r>
      <w:r w:rsidRPr="000D4C53">
        <w:rPr>
          <w:rFonts w:ascii="Arial" w:hAnsi="Arial" w:cs="Arial"/>
          <w:sz w:val="18"/>
          <w:szCs w:val="18"/>
          <w:lang w:eastAsia="fr-FR"/>
        </w:rPr>
        <w:tab/>
        <w:t>: 2018-00507-00 (Interna No.507)</w:t>
      </w:r>
    </w:p>
    <w:p w:rsidR="000D4C53" w:rsidRPr="002F15F2" w:rsidRDefault="000D4C53" w:rsidP="000D4C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544CAF">
        <w:rPr>
          <w:rFonts w:ascii="Arial" w:hAnsi="Arial" w:cs="Arial"/>
          <w:sz w:val="18"/>
          <w:szCs w:val="18"/>
          <w:lang w:val="es-CO" w:eastAsia="fr-FR"/>
        </w:rPr>
        <w:t>Magistrado Ponente</w:t>
      </w:r>
      <w:r w:rsidRPr="00544CAF">
        <w:rPr>
          <w:rFonts w:ascii="Arial" w:hAnsi="Arial" w:cs="Arial"/>
          <w:sz w:val="18"/>
          <w:szCs w:val="18"/>
          <w:lang w:val="es-CO" w:eastAsia="fr-FR"/>
        </w:rPr>
        <w:tab/>
      </w:r>
      <w:r w:rsidRPr="00544CAF">
        <w:rPr>
          <w:rFonts w:ascii="Arial" w:hAnsi="Arial" w:cs="Arial"/>
          <w:sz w:val="18"/>
          <w:szCs w:val="18"/>
          <w:lang w:val="es-CO" w:eastAsia="fr-FR"/>
        </w:rPr>
        <w:tab/>
        <w:t>: DUBERNEY GRISALES HERRERA</w:t>
      </w:r>
    </w:p>
    <w:p w:rsidR="000D4C53" w:rsidRPr="002F15F2" w:rsidRDefault="000D4C53" w:rsidP="000D4C5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0D4C53" w:rsidRPr="002F15F2" w:rsidRDefault="000D4C53" w:rsidP="000D4C5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0D4C53" w:rsidRDefault="000D4C53" w:rsidP="000D4C53">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Pr>
          <w:rFonts w:ascii="Arial" w:hAnsi="Arial" w:cs="Arial"/>
          <w:b/>
          <w:sz w:val="18"/>
          <w:szCs w:val="18"/>
          <w:lang w:val="es-CO" w:eastAsia="fr-FR"/>
        </w:rPr>
        <w:t>RECURSOS ORDINARIOS FUERON EXTEMPORÁNEOS</w:t>
      </w:r>
      <w:r>
        <w:rPr>
          <w:rFonts w:ascii="Arial" w:hAnsi="Arial" w:cs="Arial"/>
          <w:b/>
          <w:sz w:val="18"/>
          <w:szCs w:val="18"/>
          <w:lang w:val="es-CO" w:eastAsia="fr-FR"/>
        </w:rPr>
        <w:t xml:space="preserve"> /</w:t>
      </w:r>
      <w:r>
        <w:rPr>
          <w:rFonts w:ascii="Arial" w:hAnsi="Arial" w:cs="Arial"/>
          <w:b/>
          <w:sz w:val="18"/>
          <w:szCs w:val="18"/>
          <w:lang w:val="es-CO" w:eastAsia="fr-FR"/>
        </w:rPr>
        <w:t xml:space="preserve"> COMPETENCIA EN ACCIONES POPULARES SE ENCUENTRA EN TRÁMITE /</w:t>
      </w:r>
      <w:r>
        <w:rPr>
          <w:rFonts w:ascii="Arial" w:hAnsi="Arial" w:cs="Arial"/>
          <w:b/>
          <w:sz w:val="18"/>
          <w:szCs w:val="18"/>
          <w:lang w:val="es-CO" w:eastAsia="fr-FR"/>
        </w:rPr>
        <w:t xml:space="preserve"> IMPROCEDENTE /</w:t>
      </w:r>
      <w:r w:rsidRPr="002F15F2">
        <w:rPr>
          <w:rFonts w:ascii="Arial" w:hAnsi="Arial" w:cs="Arial"/>
          <w:b/>
          <w:sz w:val="18"/>
          <w:szCs w:val="18"/>
          <w:lang w:eastAsia="fr-FR"/>
        </w:rPr>
        <w:t xml:space="preserve"> </w:t>
      </w:r>
    </w:p>
    <w:p w:rsidR="000D4C53" w:rsidRDefault="000D4C53" w:rsidP="000D4C53">
      <w:pPr>
        <w:pStyle w:val="Sinespaciado"/>
        <w:jc w:val="both"/>
        <w:rPr>
          <w:rFonts w:ascii="Arial" w:hAnsi="Arial" w:cs="Arial"/>
          <w:b/>
          <w:sz w:val="18"/>
          <w:szCs w:val="18"/>
          <w:lang w:eastAsia="fr-FR"/>
        </w:rPr>
      </w:pPr>
    </w:p>
    <w:p w:rsidR="000D4C53" w:rsidRPr="000D4C53" w:rsidRDefault="000D4C53" w:rsidP="000D4C53">
      <w:pPr>
        <w:pStyle w:val="Sinespaciado"/>
        <w:jc w:val="both"/>
        <w:rPr>
          <w:rFonts w:ascii="Arial" w:hAnsi="Arial" w:cs="Arial"/>
          <w:sz w:val="18"/>
          <w:szCs w:val="18"/>
          <w:lang w:val="es-ES_tradnl" w:eastAsia="fr-FR"/>
        </w:rPr>
      </w:pPr>
      <w:r w:rsidRPr="000D4C53">
        <w:rPr>
          <w:rFonts w:ascii="Arial" w:hAnsi="Arial" w:cs="Arial"/>
          <w:sz w:val="18"/>
          <w:szCs w:val="18"/>
          <w:lang w:val="es-ES_tradnl" w:eastAsia="fr-FR"/>
        </w:rPr>
        <w:t xml:space="preserve">Revisado el acervo probatorio se tiene que el a quo con sendas providencias del 08-06-2018 rechazó por competencia las acciones populares y ordenó su remisión a la Oficina Judicial -Reparto- de Medellín, Envigado, Girardota, Itagüí, </w:t>
      </w:r>
      <w:proofErr w:type="spellStart"/>
      <w:r w:rsidRPr="000D4C53">
        <w:rPr>
          <w:rFonts w:ascii="Arial" w:hAnsi="Arial" w:cs="Arial"/>
          <w:sz w:val="18"/>
          <w:szCs w:val="18"/>
          <w:lang w:val="es-ES_tradnl" w:eastAsia="fr-FR"/>
        </w:rPr>
        <w:t>Rionegro</w:t>
      </w:r>
      <w:proofErr w:type="spellEnd"/>
      <w:r w:rsidRPr="000D4C53">
        <w:rPr>
          <w:rFonts w:ascii="Arial" w:hAnsi="Arial" w:cs="Arial"/>
          <w:sz w:val="18"/>
          <w:szCs w:val="18"/>
          <w:lang w:val="es-ES_tradnl" w:eastAsia="fr-FR"/>
        </w:rPr>
        <w:t xml:space="preserve"> y Bello, Antioquia, Bogotá, Vélez, Santander, Cartagena, Bolívar, y San Andrés y Providencia; el 20-06-2018 se denegaron peticiones dirigidas a que sean admitidas las acciones; y el 11-07-2018 fueron rechazados, por extemporáneos, los recursos de reposición formulados. Están pendientes de ejecutarse las ordenes de envío (</w:t>
      </w:r>
      <w:proofErr w:type="spellStart"/>
      <w:r w:rsidRPr="000D4C53">
        <w:rPr>
          <w:rFonts w:ascii="Arial" w:hAnsi="Arial" w:cs="Arial"/>
          <w:sz w:val="18"/>
          <w:szCs w:val="18"/>
          <w:lang w:val="es-ES_tradnl" w:eastAsia="fr-FR"/>
        </w:rPr>
        <w:t>PDF</w:t>
      </w:r>
      <w:proofErr w:type="spellEnd"/>
      <w:r w:rsidRPr="000D4C53">
        <w:rPr>
          <w:rFonts w:ascii="Arial" w:hAnsi="Arial" w:cs="Arial"/>
          <w:sz w:val="18"/>
          <w:szCs w:val="18"/>
          <w:lang w:val="es-ES_tradnl" w:eastAsia="fr-FR"/>
        </w:rPr>
        <w:t xml:space="preserve"> del disco compacto visible a folio 47, ib.). La acción popular No.2018-00463-00 ya fue remitida a Bucaramanga (Folio 46, ib.).</w:t>
      </w:r>
    </w:p>
    <w:p w:rsidR="000D4C53" w:rsidRPr="000D4C53" w:rsidRDefault="000D4C53" w:rsidP="000D4C53">
      <w:pPr>
        <w:pStyle w:val="Sinespaciado"/>
        <w:jc w:val="both"/>
        <w:rPr>
          <w:rFonts w:ascii="Arial" w:hAnsi="Arial" w:cs="Arial"/>
          <w:sz w:val="18"/>
          <w:szCs w:val="18"/>
          <w:lang w:val="es-ES_tradnl" w:eastAsia="fr-FR"/>
        </w:rPr>
      </w:pPr>
    </w:p>
    <w:p w:rsidR="000D4C53" w:rsidRPr="000D4C53" w:rsidRDefault="000D4C53" w:rsidP="000D4C53">
      <w:pPr>
        <w:pStyle w:val="Sinespaciado"/>
        <w:jc w:val="both"/>
        <w:rPr>
          <w:rFonts w:ascii="Arial" w:hAnsi="Arial" w:cs="Arial"/>
          <w:sz w:val="18"/>
          <w:szCs w:val="18"/>
          <w:lang w:val="es-ES_tradnl" w:eastAsia="fr-FR"/>
        </w:rPr>
      </w:pPr>
      <w:r w:rsidRPr="000D4C53">
        <w:rPr>
          <w:rFonts w:ascii="Arial" w:hAnsi="Arial" w:cs="Arial"/>
          <w:sz w:val="18"/>
          <w:szCs w:val="18"/>
          <w:lang w:val="es-ES_tradnl" w:eastAsia="fr-FR"/>
        </w:rPr>
        <w:t>Evidente, entonces, es la falta de</w:t>
      </w:r>
      <w:bookmarkStart w:id="0" w:name="_GoBack"/>
      <w:bookmarkEnd w:id="0"/>
      <w:r w:rsidRPr="000D4C53">
        <w:rPr>
          <w:rFonts w:ascii="Arial" w:hAnsi="Arial" w:cs="Arial"/>
          <w:sz w:val="18"/>
          <w:szCs w:val="18"/>
          <w:lang w:val="es-ES_tradnl" w:eastAsia="fr-FR"/>
        </w:rPr>
        <w:t xml:space="preserve"> agotamiento del supuesto de subsidiariedad, como ha explicado la CC, que reiteradamente ha referido que la tutela mal puede implementarse como medio para sustituir los mecanismos ordinarios de defensa, cuando por negligencia, descuido o incuria no fueron utilizados, pues todos los recursos se formularon extemporáneamente.</w:t>
      </w:r>
    </w:p>
    <w:p w:rsidR="000D4C53" w:rsidRDefault="000D4C53" w:rsidP="000D4C53">
      <w:pPr>
        <w:pStyle w:val="Sinespaciado"/>
        <w:jc w:val="both"/>
        <w:rPr>
          <w:rFonts w:ascii="Arial" w:hAnsi="Arial" w:cs="Arial"/>
          <w:sz w:val="18"/>
          <w:szCs w:val="18"/>
          <w:lang w:val="es-ES_tradnl" w:eastAsia="fr-FR"/>
        </w:rPr>
      </w:pPr>
    </w:p>
    <w:p w:rsidR="000D4C53" w:rsidRDefault="000D4C53" w:rsidP="000D4C53">
      <w:pPr>
        <w:pStyle w:val="Sinespaciado"/>
        <w:jc w:val="both"/>
        <w:rPr>
          <w:rFonts w:ascii="Arial" w:hAnsi="Arial" w:cs="Arial"/>
          <w:sz w:val="18"/>
          <w:szCs w:val="18"/>
          <w:lang w:val="es-ES_tradnl" w:eastAsia="fr-FR"/>
        </w:rPr>
      </w:pPr>
      <w:r w:rsidRPr="000D4C53">
        <w:rPr>
          <w:rFonts w:ascii="Arial" w:hAnsi="Arial" w:cs="Arial"/>
          <w:sz w:val="18"/>
          <w:szCs w:val="18"/>
          <w:lang w:val="es-ES_tradnl" w:eastAsia="fr-FR"/>
        </w:rPr>
        <w:t>Además, aún está pendiente que los despachos judiciales a los que se asignen las acciones decidan avocar su conocimiento o formular conflicto de competencia, proveídos que pueden ser recurridos en la oportunidad debida. También se aprecia que la tutela fue prematura, puesto que los asuntos populares todavía están en trámite.</w:t>
      </w:r>
    </w:p>
    <w:p w:rsidR="000D4C53" w:rsidRDefault="000D4C53" w:rsidP="000D4C53">
      <w:pPr>
        <w:pStyle w:val="Sinespaciado"/>
        <w:jc w:val="both"/>
        <w:rPr>
          <w:rFonts w:ascii="Arial" w:hAnsi="Arial" w:cs="Arial"/>
          <w:sz w:val="18"/>
          <w:szCs w:val="18"/>
          <w:lang w:val="es-ES_tradnl" w:eastAsia="fr-FR"/>
        </w:rPr>
      </w:pPr>
    </w:p>
    <w:p w:rsidR="000D4C53" w:rsidRDefault="000D4C53" w:rsidP="000D4C53">
      <w:pPr>
        <w:pStyle w:val="Sinespaciado"/>
        <w:jc w:val="both"/>
        <w:rPr>
          <w:rFonts w:ascii="Arial" w:hAnsi="Arial" w:cs="Arial"/>
          <w:sz w:val="18"/>
          <w:szCs w:val="18"/>
          <w:lang w:val="es-ES_tradnl" w:eastAsia="fr-FR"/>
        </w:rPr>
      </w:pPr>
    </w:p>
    <w:p w:rsidR="000D4C53" w:rsidRDefault="000D4C53" w:rsidP="000D4C53">
      <w:pPr>
        <w:pStyle w:val="Sinespaciado"/>
        <w:jc w:val="both"/>
        <w:rPr>
          <w:rFonts w:ascii="Arial" w:hAnsi="Arial" w:cs="Arial"/>
          <w:sz w:val="18"/>
          <w:szCs w:val="18"/>
          <w:lang w:val="es-ES_tradnl" w:eastAsia="fr-FR"/>
        </w:rPr>
      </w:pPr>
    </w:p>
    <w:p w:rsidR="000D4C53" w:rsidRPr="002F15F2" w:rsidRDefault="000D4C53" w:rsidP="000D4C53">
      <w:pPr>
        <w:pStyle w:val="Sinespaciado"/>
        <w:jc w:val="both"/>
        <w:rPr>
          <w:rFonts w:ascii="Arial" w:hAnsi="Arial" w:cs="Arial"/>
          <w:sz w:val="18"/>
          <w:szCs w:val="18"/>
          <w:lang w:val="es-ES_tradnl"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63094E" w:rsidRDefault="00486062" w:rsidP="00ED7F33">
      <w:pPr>
        <w:spacing w:line="360" w:lineRule="auto"/>
        <w:jc w:val="center"/>
        <w:rPr>
          <w:rFonts w:ascii="Georgia" w:hAnsi="Georgia" w:cs="Arial"/>
          <w:w w:val="140"/>
          <w:sz w:val="16"/>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B26595">
        <w:rPr>
          <w:rFonts w:ascii="Georgia" w:hAnsi="Georgia" w:cs="Arial"/>
          <w:sz w:val="22"/>
        </w:rPr>
        <w:t xml:space="preserve">Javier Elías Arias </w:t>
      </w:r>
      <w:proofErr w:type="spellStart"/>
      <w:r w:rsidR="00B26595">
        <w:rPr>
          <w:rFonts w:ascii="Georgia" w:hAnsi="Georgia" w:cs="Arial"/>
          <w:sz w:val="22"/>
        </w:rPr>
        <w:t>Idárraga</w:t>
      </w:r>
      <w:proofErr w:type="spellEnd"/>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B26595">
        <w:rPr>
          <w:rFonts w:ascii="Georgia" w:hAnsi="Georgia" w:cs="Arial"/>
          <w:sz w:val="22"/>
        </w:rPr>
        <w:t xml:space="preserve">Segundo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701307">
        <w:rPr>
          <w:rFonts w:ascii="Georgia" w:hAnsi="Georgia" w:cs="Arial"/>
          <w:sz w:val="22"/>
          <w:szCs w:val="22"/>
        </w:rPr>
        <w:t xml:space="preserve">Defensoría del Pueblo, Regional </w:t>
      </w:r>
      <w:r w:rsidR="00B26595">
        <w:rPr>
          <w:rFonts w:ascii="Georgia" w:hAnsi="Georgia" w:cs="Arial"/>
          <w:sz w:val="22"/>
          <w:szCs w:val="22"/>
        </w:rPr>
        <w:t xml:space="preserve">Antioquia </w:t>
      </w:r>
      <w:r w:rsidR="00701307">
        <w:rPr>
          <w:rFonts w:ascii="Georgia" w:hAnsi="Georgia" w:cs="Arial"/>
          <w:sz w:val="22"/>
          <w:szCs w:val="22"/>
        </w:rPr>
        <w:t>y otros</w:t>
      </w:r>
    </w:p>
    <w:p w:rsidR="00701307"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B26595">
        <w:rPr>
          <w:rFonts w:ascii="Georgia" w:hAnsi="Georgia" w:cs="Arial"/>
          <w:sz w:val="22"/>
        </w:rPr>
        <w:t>2018-00507-00 (Interna No.507)</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012726" w:rsidRPr="00AD7B0C" w:rsidRDefault="00012726" w:rsidP="00012726">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800BED">
        <w:rPr>
          <w:rFonts w:ascii="Georgia" w:hAnsi="Georgia"/>
          <w:sz w:val="22"/>
          <w:szCs w:val="22"/>
        </w:rPr>
        <w:t>264</w:t>
      </w:r>
      <w:r w:rsidR="00B26595">
        <w:rPr>
          <w:rFonts w:ascii="Georgia" w:hAnsi="Georgia"/>
          <w:sz w:val="22"/>
          <w:szCs w:val="22"/>
        </w:rPr>
        <w:t xml:space="preserve"> </w:t>
      </w:r>
      <w:r w:rsidRPr="00AD7B0C">
        <w:rPr>
          <w:rFonts w:ascii="Georgia" w:hAnsi="Georgia"/>
          <w:sz w:val="22"/>
          <w:szCs w:val="22"/>
        </w:rPr>
        <w:t xml:space="preserve">de </w:t>
      </w:r>
      <w:r w:rsidR="00800BED">
        <w:rPr>
          <w:rFonts w:ascii="Georgia" w:hAnsi="Georgia"/>
          <w:sz w:val="22"/>
          <w:szCs w:val="22"/>
        </w:rPr>
        <w:t>24</w:t>
      </w:r>
      <w:r w:rsidRPr="00AD7B0C">
        <w:rPr>
          <w:rFonts w:ascii="Georgia" w:hAnsi="Georgia"/>
          <w:sz w:val="22"/>
          <w:szCs w:val="22"/>
        </w:rPr>
        <w:t>-</w:t>
      </w:r>
      <w:r w:rsidR="00B26595">
        <w:rPr>
          <w:rFonts w:ascii="Georgia" w:hAnsi="Georgia"/>
          <w:sz w:val="22"/>
          <w:szCs w:val="22"/>
        </w:rPr>
        <w:t>07</w:t>
      </w:r>
      <w:r w:rsidRPr="00AD7B0C">
        <w:rPr>
          <w:rFonts w:ascii="Georgia" w:hAnsi="Georgia"/>
          <w:sz w:val="22"/>
          <w:szCs w:val="22"/>
        </w:rPr>
        <w:t>-</w:t>
      </w:r>
      <w:r>
        <w:rPr>
          <w:rFonts w:ascii="Georgia" w:hAnsi="Georgia"/>
          <w:sz w:val="22"/>
          <w:szCs w:val="22"/>
        </w:rPr>
        <w:t>2018</w:t>
      </w:r>
    </w:p>
    <w:p w:rsidR="00012726" w:rsidRPr="00012726" w:rsidRDefault="00012726" w:rsidP="00012726">
      <w:pPr>
        <w:pBdr>
          <w:bottom w:val="double" w:sz="6" w:space="1" w:color="auto"/>
        </w:pBdr>
        <w:spacing w:line="360" w:lineRule="auto"/>
        <w:jc w:val="center"/>
        <w:rPr>
          <w:rFonts w:ascii="Georgia" w:hAnsi="Georgia" w:cs="Arial"/>
          <w:b/>
          <w:bCs/>
          <w:sz w:val="10"/>
          <w:szCs w:val="22"/>
        </w:rPr>
      </w:pPr>
    </w:p>
    <w:p w:rsidR="00012726" w:rsidRPr="00012726" w:rsidRDefault="00012726" w:rsidP="00012726">
      <w:pPr>
        <w:spacing w:line="360" w:lineRule="auto"/>
        <w:jc w:val="center"/>
        <w:rPr>
          <w:rFonts w:ascii="Georgia" w:hAnsi="Georgia" w:cs="Arial"/>
          <w:b/>
          <w:bCs/>
          <w:sz w:val="20"/>
          <w:szCs w:val="22"/>
        </w:rPr>
      </w:pPr>
    </w:p>
    <w:p w:rsidR="00012726" w:rsidRPr="00AD7B0C" w:rsidRDefault="00012726" w:rsidP="00012726">
      <w:pPr>
        <w:spacing w:line="360" w:lineRule="auto"/>
        <w:jc w:val="center"/>
        <w:rPr>
          <w:rFonts w:ascii="Georgia" w:hAnsi="Georgia" w:cs="Arial"/>
          <w:iCs/>
          <w:lang w:val="es-CO"/>
        </w:rPr>
      </w:pPr>
      <w:r w:rsidRPr="00FD0443">
        <w:rPr>
          <w:rFonts w:ascii="Georgia" w:hAnsi="Georgia" w:cs="Arial"/>
          <w:iCs/>
          <w:smallCaps/>
          <w:sz w:val="28"/>
          <w:lang w:val="es-CO"/>
        </w:rPr>
        <w:t>Pereira, R.</w:t>
      </w:r>
      <w:r w:rsidR="00B26595">
        <w:rPr>
          <w:rFonts w:ascii="Georgia" w:hAnsi="Georgia" w:cs="Arial"/>
          <w:iCs/>
          <w:smallCaps/>
          <w:sz w:val="28"/>
          <w:lang w:val="es-CO"/>
        </w:rPr>
        <w:t>,</w:t>
      </w:r>
      <w:r w:rsidRPr="00FD0443">
        <w:rPr>
          <w:rFonts w:ascii="Georgia" w:hAnsi="Georgia" w:cs="Arial"/>
          <w:iCs/>
          <w:smallCaps/>
          <w:sz w:val="28"/>
          <w:lang w:val="es-CO"/>
        </w:rPr>
        <w:t xml:space="preserve"> </w:t>
      </w:r>
      <w:r w:rsidR="00800BED">
        <w:rPr>
          <w:rFonts w:ascii="Georgia" w:hAnsi="Georgia" w:cs="Arial"/>
          <w:iCs/>
          <w:smallCaps/>
          <w:sz w:val="28"/>
          <w:lang w:val="es-CO"/>
        </w:rPr>
        <w:t>veinticuatro</w:t>
      </w:r>
      <w:r w:rsidR="00B26595">
        <w:rPr>
          <w:rFonts w:ascii="Georgia" w:hAnsi="Georgia" w:cs="Arial"/>
          <w:iCs/>
          <w:smallCaps/>
          <w:sz w:val="28"/>
          <w:lang w:val="es-CO"/>
        </w:rPr>
        <w:t xml:space="preserve"> </w:t>
      </w:r>
      <w:r>
        <w:rPr>
          <w:rFonts w:ascii="Georgia" w:hAnsi="Georgia" w:cs="Arial"/>
          <w:iCs/>
          <w:smallCaps/>
          <w:sz w:val="28"/>
          <w:lang w:val="es-CO"/>
        </w:rPr>
        <w:t>(</w:t>
      </w:r>
      <w:r w:rsidR="00800BED">
        <w:rPr>
          <w:rFonts w:ascii="Georgia" w:hAnsi="Georgia" w:cs="Arial"/>
          <w:iCs/>
          <w:smallCaps/>
          <w:sz w:val="28"/>
          <w:lang w:val="es-CO"/>
        </w:rPr>
        <w:t>24</w:t>
      </w:r>
      <w:r w:rsidRPr="00FD0443">
        <w:rPr>
          <w:rFonts w:ascii="Georgia" w:hAnsi="Georgia" w:cs="Arial"/>
          <w:iCs/>
          <w:smallCaps/>
          <w:sz w:val="28"/>
          <w:lang w:val="es-CO"/>
        </w:rPr>
        <w:t xml:space="preserve">) de </w:t>
      </w:r>
      <w:r w:rsidR="00B26595">
        <w:rPr>
          <w:rFonts w:ascii="Georgia" w:hAnsi="Georgia" w:cs="Arial"/>
          <w:iCs/>
          <w:smallCaps/>
          <w:sz w:val="28"/>
          <w:lang w:val="es-CO"/>
        </w:rPr>
        <w:t xml:space="preserve">julio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63094E" w:rsidRDefault="00FD0443" w:rsidP="00FD0443">
      <w:pPr>
        <w:pStyle w:val="Textoindependiente"/>
        <w:spacing w:line="360" w:lineRule="auto"/>
        <w:rPr>
          <w:rFonts w:ascii="Georgia" w:hAnsi="Georgia"/>
          <w:sz w:val="20"/>
          <w:szCs w:val="24"/>
        </w:rPr>
      </w:pPr>
    </w:p>
    <w:p w:rsidR="00FD0443" w:rsidRPr="00D63D82" w:rsidRDefault="00B26595" w:rsidP="00FD0443">
      <w:pPr>
        <w:pStyle w:val="Textoindependiente"/>
        <w:spacing w:line="360" w:lineRule="auto"/>
        <w:rPr>
          <w:rFonts w:ascii="Georgia" w:hAnsi="Georgia"/>
          <w:szCs w:val="24"/>
        </w:rPr>
      </w:pPr>
      <w:r>
        <w:rPr>
          <w:rFonts w:ascii="Georgia" w:hAnsi="Georgia"/>
          <w:szCs w:val="24"/>
        </w:rPr>
        <w:t xml:space="preserve">El </w:t>
      </w:r>
      <w:r w:rsidR="00FD0443" w:rsidRPr="00D63D82">
        <w:rPr>
          <w:rFonts w:ascii="Georgia" w:hAnsi="Georgia"/>
          <w:szCs w:val="24"/>
        </w:rPr>
        <w:t xml:space="preserve">amparo constitucional de la referencia, adelantadas las debidas actuaciones con el trámite preferente y sumario, sin que se evidencien causales de nulidad que </w:t>
      </w:r>
      <w:r>
        <w:rPr>
          <w:rFonts w:ascii="Georgia" w:hAnsi="Georgia"/>
          <w:szCs w:val="24"/>
        </w:rPr>
        <w:t xml:space="preserve">lo </w:t>
      </w:r>
      <w:r w:rsidR="00FD0443" w:rsidRPr="00D63D82">
        <w:rPr>
          <w:rFonts w:ascii="Georgia" w:hAnsi="Georgia"/>
          <w:szCs w:val="24"/>
        </w:rPr>
        <w:t>invaliden.</w:t>
      </w:r>
    </w:p>
    <w:p w:rsidR="000147A2" w:rsidRPr="00C107D0" w:rsidRDefault="000147A2" w:rsidP="0099045D">
      <w:pPr>
        <w:pStyle w:val="Textoindependiente"/>
        <w:spacing w:line="360" w:lineRule="auto"/>
        <w:rPr>
          <w:rFonts w:ascii="Georgia" w:hAnsi="Georgia"/>
          <w:sz w:val="20"/>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lastRenderedPageBreak/>
        <w:t xml:space="preserve">LA SÍNTESIS </w:t>
      </w:r>
      <w:r w:rsidR="00592A5D" w:rsidRPr="00AD7B0C">
        <w:rPr>
          <w:rFonts w:ascii="Georgia" w:hAnsi="Georgia"/>
          <w:szCs w:val="24"/>
        </w:rPr>
        <w:t>FÁCTICA</w:t>
      </w:r>
    </w:p>
    <w:p w:rsidR="0099045D" w:rsidRPr="0063094E" w:rsidRDefault="0099045D" w:rsidP="0099045D">
      <w:pPr>
        <w:pStyle w:val="Textoindependiente"/>
        <w:spacing w:line="360" w:lineRule="auto"/>
        <w:rPr>
          <w:rFonts w:ascii="Georgia" w:hAnsi="Georgia"/>
          <w:sz w:val="20"/>
          <w:szCs w:val="24"/>
        </w:rPr>
      </w:pPr>
    </w:p>
    <w:p w:rsidR="004B1EB8" w:rsidRPr="00AD7B0C" w:rsidRDefault="006573CE" w:rsidP="004B1EB8">
      <w:pPr>
        <w:spacing w:line="360" w:lineRule="auto"/>
        <w:jc w:val="both"/>
        <w:rPr>
          <w:rFonts w:ascii="Georgia" w:hAnsi="Georgia" w:cs="Arial"/>
        </w:rPr>
      </w:pPr>
      <w:r>
        <w:rPr>
          <w:rFonts w:ascii="Georgia" w:hAnsi="Georgia" w:cs="Arial"/>
        </w:rPr>
        <w:t xml:space="preserve">Señaló </w:t>
      </w:r>
      <w:r w:rsidR="00F109A0" w:rsidRPr="00AD7B0C">
        <w:rPr>
          <w:rFonts w:ascii="Georgia" w:hAnsi="Georgia" w:cs="Arial"/>
        </w:rPr>
        <w:t>el</w:t>
      </w:r>
      <w:r>
        <w:rPr>
          <w:rFonts w:ascii="Georgia" w:hAnsi="Georgia" w:cs="Arial"/>
        </w:rPr>
        <w:t xml:space="preserve"> quejoso</w:t>
      </w:r>
      <w:r w:rsidR="00793B0B" w:rsidRPr="00AD7B0C">
        <w:rPr>
          <w:rFonts w:ascii="Georgia" w:hAnsi="Georgia" w:cs="Arial"/>
        </w:rPr>
        <w:t xml:space="preserve"> </w:t>
      </w:r>
      <w:r w:rsidR="00FD0443">
        <w:rPr>
          <w:rFonts w:ascii="Georgia" w:hAnsi="Georgia" w:cs="Arial"/>
        </w:rPr>
        <w:t xml:space="preserve">que </w:t>
      </w:r>
      <w:r w:rsidR="0069690B">
        <w:rPr>
          <w:rFonts w:ascii="Georgia" w:hAnsi="Georgia" w:cs="Arial"/>
        </w:rPr>
        <w:t xml:space="preserve">el Juzgado de conocimiento </w:t>
      </w:r>
      <w:r w:rsidR="00C52C17">
        <w:rPr>
          <w:rFonts w:ascii="Georgia" w:hAnsi="Georgia" w:cs="Arial"/>
        </w:rPr>
        <w:t xml:space="preserve">en </w:t>
      </w:r>
      <w:r w:rsidR="00701307">
        <w:rPr>
          <w:rFonts w:ascii="Georgia" w:hAnsi="Georgia" w:cs="Arial"/>
        </w:rPr>
        <w:t xml:space="preserve">las acciones </w:t>
      </w:r>
      <w:r w:rsidR="0073460F">
        <w:rPr>
          <w:rFonts w:ascii="Georgia" w:hAnsi="Georgia" w:cs="Arial"/>
        </w:rPr>
        <w:t>popular</w:t>
      </w:r>
      <w:r w:rsidR="00701307">
        <w:rPr>
          <w:rFonts w:ascii="Georgia" w:hAnsi="Georgia" w:cs="Arial"/>
        </w:rPr>
        <w:t>es</w:t>
      </w:r>
      <w:r w:rsidR="00B26595" w:rsidRPr="00B26595">
        <w:rPr>
          <w:rFonts w:ascii="Georgia" w:hAnsi="Georgia" w:cs="Arial"/>
          <w:spacing w:val="3"/>
        </w:rPr>
        <w:t xml:space="preserve"> </w:t>
      </w:r>
      <w:r w:rsidR="00B26595">
        <w:rPr>
          <w:rFonts w:ascii="Georgia" w:hAnsi="Georgia" w:cs="Arial"/>
          <w:spacing w:val="3"/>
        </w:rPr>
        <w:t>Nos.</w:t>
      </w:r>
      <w:r w:rsidR="00B26595">
        <w:rPr>
          <w:rFonts w:ascii="Georgia" w:hAnsi="Georgia" w:cs="Arial"/>
        </w:rPr>
        <w:t>2018-00447, 00448, 00449, 00450, 00451, 00452, 00453, 00454, 00455, 00456, 00457, 00458, 00459, 00460, 00461, 00463, 00464, 00465, 00466, 00467, 00468, 00469, 00470, 00471, 00472, 00473, 00474 y 00475</w:t>
      </w:r>
      <w:r>
        <w:rPr>
          <w:rFonts w:ascii="Georgia" w:hAnsi="Georgia" w:cs="Arial"/>
        </w:rPr>
        <w:t xml:space="preserve">, generó </w:t>
      </w:r>
      <w:r w:rsidR="00701307">
        <w:rPr>
          <w:rFonts w:ascii="Georgia" w:hAnsi="Georgia" w:cs="Arial"/>
        </w:rPr>
        <w:t xml:space="preserve">falta </w:t>
      </w:r>
      <w:r>
        <w:rPr>
          <w:rFonts w:ascii="Georgia" w:hAnsi="Georgia" w:cs="Arial"/>
        </w:rPr>
        <w:t>de competencia</w:t>
      </w:r>
      <w:r w:rsidR="00701307">
        <w:rPr>
          <w:rFonts w:ascii="Georgia" w:hAnsi="Georgia" w:cs="Arial"/>
        </w:rPr>
        <w:t xml:space="preserve">, desconociendo el artículo </w:t>
      </w:r>
      <w:r w:rsidR="00B26595">
        <w:rPr>
          <w:rFonts w:ascii="Georgia" w:hAnsi="Georgia" w:cs="Arial"/>
        </w:rPr>
        <w:t>18</w:t>
      </w:r>
      <w:r w:rsidR="00701307">
        <w:rPr>
          <w:rFonts w:ascii="Georgia" w:hAnsi="Georgia" w:cs="Arial"/>
        </w:rPr>
        <w:t>, Ley 472</w:t>
      </w:r>
      <w:r w:rsidR="00B26595">
        <w:rPr>
          <w:rFonts w:ascii="Georgia" w:hAnsi="Georgia" w:cs="Arial"/>
        </w:rPr>
        <w:t xml:space="preserve">, y el precedente de la CSJ </w:t>
      </w:r>
      <w:r w:rsidR="004B1EB8" w:rsidRPr="00AD7B0C">
        <w:rPr>
          <w:rFonts w:ascii="Georgia" w:hAnsi="Georgia" w:cs="Arial"/>
        </w:rPr>
        <w:t xml:space="preserve">(Folio </w:t>
      </w:r>
      <w:r w:rsidR="00B26595">
        <w:rPr>
          <w:rFonts w:ascii="Georgia" w:hAnsi="Georgia" w:cs="Arial"/>
        </w:rPr>
        <w:t>1</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63094E" w:rsidRDefault="002B0607" w:rsidP="0099045D">
      <w:pPr>
        <w:pStyle w:val="Textoindependiente"/>
        <w:spacing w:line="360" w:lineRule="auto"/>
        <w:rPr>
          <w:rFonts w:ascii="Georgia" w:hAnsi="Georgia"/>
          <w:sz w:val="20"/>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63094E" w:rsidRDefault="00800EF6" w:rsidP="00730CA7">
      <w:pPr>
        <w:pStyle w:val="Textoindependiente"/>
        <w:spacing w:line="360" w:lineRule="auto"/>
        <w:rPr>
          <w:rFonts w:ascii="Georgia" w:hAnsi="Georgia"/>
          <w:sz w:val="20"/>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os artículos 13</w:t>
      </w:r>
      <w:r w:rsidR="00B26595">
        <w:rPr>
          <w:rFonts w:ascii="Georgia" w:hAnsi="Georgia" w:cs="Arial"/>
          <w:spacing w:val="-3"/>
          <w:lang w:val="es-ES_tradnl"/>
        </w:rPr>
        <w:t>, 29, 83</w:t>
      </w:r>
      <w:r w:rsidR="00701307">
        <w:rPr>
          <w:rFonts w:ascii="Georgia" w:hAnsi="Georgia" w:cs="Arial"/>
          <w:spacing w:val="-3"/>
          <w:lang w:val="es-ES_tradnl"/>
        </w:rPr>
        <w:t xml:space="preserve"> y </w:t>
      </w:r>
      <w:r w:rsidR="0073460F">
        <w:rPr>
          <w:rFonts w:ascii="Georgia" w:hAnsi="Georgia" w:cs="Arial"/>
          <w:spacing w:val="-3"/>
          <w:lang w:val="es-ES_tradnl"/>
        </w:rPr>
        <w:t>8</w:t>
      </w:r>
      <w:r w:rsidR="00701307">
        <w:rPr>
          <w:rFonts w:ascii="Georgia" w:hAnsi="Georgia" w:cs="Arial"/>
          <w:spacing w:val="-3"/>
          <w:lang w:val="es-ES_tradnl"/>
        </w:rPr>
        <w:t>6</w:t>
      </w:r>
      <w:r w:rsidR="0073460F">
        <w:rPr>
          <w:rFonts w:ascii="Georgia" w:hAnsi="Georgia" w:cs="Arial"/>
          <w:spacing w:val="-3"/>
          <w:lang w:val="es-ES_tradnl"/>
        </w:rPr>
        <w:t xml:space="preserve">, CP, </w:t>
      </w:r>
      <w:r w:rsidR="00B26595">
        <w:rPr>
          <w:rFonts w:ascii="Georgia" w:hAnsi="Georgia" w:cs="Arial"/>
          <w:spacing w:val="-3"/>
          <w:lang w:val="es-ES_tradnl"/>
        </w:rPr>
        <w:t>36</w:t>
      </w:r>
      <w:r w:rsidR="00701307">
        <w:rPr>
          <w:rFonts w:ascii="Georgia" w:hAnsi="Georgia" w:cs="Arial"/>
          <w:spacing w:val="-3"/>
          <w:lang w:val="es-ES_tradnl"/>
        </w:rPr>
        <w:t xml:space="preserve">, </w:t>
      </w:r>
      <w:r w:rsidR="002E2AF4">
        <w:rPr>
          <w:rFonts w:ascii="Georgia" w:hAnsi="Georgia" w:cs="Arial"/>
          <w:spacing w:val="-3"/>
          <w:lang w:val="es-ES_tradnl"/>
        </w:rPr>
        <w:t>Ley 472</w:t>
      </w:r>
      <w:r w:rsidR="00B26595">
        <w:rPr>
          <w:rFonts w:ascii="Georgia" w:hAnsi="Georgia" w:cs="Arial"/>
          <w:spacing w:val="-3"/>
          <w:lang w:val="es-ES_tradnl"/>
        </w:rPr>
        <w:t xml:space="preserve">, y </w:t>
      </w:r>
      <w:r w:rsidR="002E2AF4">
        <w:rPr>
          <w:rFonts w:ascii="Georgia" w:hAnsi="Georgia" w:cs="Arial"/>
          <w:spacing w:val="-3"/>
          <w:lang w:val="es-ES_tradnl"/>
        </w:rPr>
        <w:t xml:space="preserve"> </w:t>
      </w:r>
      <w:r w:rsidR="00B26595">
        <w:rPr>
          <w:rFonts w:ascii="Georgia" w:hAnsi="Georgia" w:cs="Arial"/>
          <w:spacing w:val="-3"/>
          <w:lang w:val="es-ES_tradnl"/>
        </w:rPr>
        <w:t xml:space="preserve">319, CGP </w:t>
      </w:r>
      <w:r w:rsidR="00401168" w:rsidRPr="00AD7B0C">
        <w:rPr>
          <w:rFonts w:ascii="Georgia" w:hAnsi="Georgia" w:cs="Arial"/>
          <w:spacing w:val="-3"/>
          <w:lang w:val="es-ES_tradnl"/>
        </w:rPr>
        <w:t>(</w:t>
      </w:r>
      <w:r w:rsidR="00701307" w:rsidRPr="00AD7B0C">
        <w:rPr>
          <w:rFonts w:ascii="Georgia" w:hAnsi="Georgia" w:cs="Arial"/>
        </w:rPr>
        <w:t>Folio</w:t>
      </w:r>
      <w:r w:rsidR="00B26595">
        <w:rPr>
          <w:rFonts w:ascii="Georgia" w:hAnsi="Georgia" w:cs="Arial"/>
        </w:rPr>
        <w:t xml:space="preserve"> 1</w:t>
      </w:r>
      <w:r w:rsidR="00701307" w:rsidRPr="00AD7B0C">
        <w:rPr>
          <w:rFonts w:ascii="Georgia" w:hAnsi="Georgia" w:cs="Arial"/>
        </w:rPr>
        <w:t>,</w:t>
      </w:r>
      <w:r w:rsidR="007D0ECC" w:rsidRPr="00AD7B0C">
        <w:rPr>
          <w:rFonts w:ascii="Georgia" w:hAnsi="Georgia" w:cs="Arial"/>
          <w:spacing w:val="-3"/>
          <w:lang w:val="es-ES_tradnl"/>
        </w:rPr>
        <w:t xml:space="preserve"> este cuaderno).</w:t>
      </w:r>
    </w:p>
    <w:p w:rsidR="003F6C16" w:rsidRPr="0063094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63094E" w:rsidRDefault="00303E85" w:rsidP="004B1EB8">
      <w:pPr>
        <w:pStyle w:val="Sinespaciado"/>
        <w:spacing w:line="360" w:lineRule="auto"/>
        <w:jc w:val="both"/>
        <w:rPr>
          <w:rFonts w:ascii="Georgia" w:hAnsi="Georgia" w:cs="Arial"/>
          <w:sz w:val="20"/>
          <w:szCs w:val="24"/>
          <w:lang w:val="es-CO"/>
        </w:rPr>
      </w:pPr>
    </w:p>
    <w:p w:rsidR="00D669DC" w:rsidRDefault="00701307" w:rsidP="001A7DE1">
      <w:pPr>
        <w:spacing w:line="360" w:lineRule="auto"/>
        <w:jc w:val="both"/>
        <w:rPr>
          <w:rFonts w:ascii="Georgia" w:hAnsi="Georgia" w:cs="Arial"/>
          <w:spacing w:val="-3"/>
          <w:lang w:val="es-ES_tradnl"/>
        </w:rPr>
      </w:pPr>
      <w:r>
        <w:rPr>
          <w:rFonts w:ascii="Georgia" w:hAnsi="Georgia" w:cs="Arial"/>
        </w:rPr>
        <w:t xml:space="preserve">Se ordene al </w:t>
      </w:r>
      <w:r w:rsidR="002F04F5">
        <w:rPr>
          <w:rFonts w:ascii="Georgia" w:hAnsi="Georgia" w:cs="Arial"/>
        </w:rPr>
        <w:t xml:space="preserve">Juzgado accionado (i) </w:t>
      </w:r>
      <w:r w:rsidR="00B26595">
        <w:rPr>
          <w:rFonts w:ascii="Georgia" w:hAnsi="Georgia" w:cs="Arial"/>
        </w:rPr>
        <w:t xml:space="preserve">Admitir </w:t>
      </w:r>
      <w:r>
        <w:rPr>
          <w:rFonts w:ascii="Georgia" w:hAnsi="Georgia" w:cs="Arial"/>
        </w:rPr>
        <w:t>las acciones populares</w:t>
      </w:r>
      <w:r w:rsidR="004E582F">
        <w:rPr>
          <w:rFonts w:ascii="Georgia" w:hAnsi="Georgia" w:cs="Arial"/>
        </w:rPr>
        <w:t>;</w:t>
      </w:r>
      <w:r w:rsidR="002F04F5">
        <w:rPr>
          <w:rFonts w:ascii="Georgia" w:hAnsi="Georgia" w:cs="Arial"/>
        </w:rPr>
        <w:t xml:space="preserve"> (ii) </w:t>
      </w:r>
      <w:r w:rsidR="00B26595">
        <w:rPr>
          <w:rFonts w:ascii="Georgia" w:hAnsi="Georgia" w:cs="Arial"/>
        </w:rPr>
        <w:t xml:space="preserve">Adjuntar copia del proveído de la CSJ que dirimió el conflicto de competencia radicado al No.11001-02-03-000-2016-02155-00; y, (iii) Aclarar si frente al auto que declaró la falta de competencia procede el recurso de reposición </w:t>
      </w:r>
      <w:r w:rsidR="00612C75" w:rsidRPr="00AD7B0C">
        <w:rPr>
          <w:rFonts w:ascii="Georgia" w:hAnsi="Georgia" w:cs="Arial"/>
          <w:spacing w:val="-3"/>
          <w:lang w:val="es-ES_tradnl"/>
        </w:rPr>
        <w:t>(</w:t>
      </w:r>
      <w:r w:rsidRPr="00AD7B0C">
        <w:rPr>
          <w:rFonts w:ascii="Georgia" w:hAnsi="Georgia" w:cs="Arial"/>
        </w:rPr>
        <w:t>Folio</w:t>
      </w:r>
      <w:r w:rsidR="00B26595">
        <w:rPr>
          <w:rFonts w:ascii="Georgia" w:hAnsi="Georgia" w:cs="Arial"/>
        </w:rPr>
        <w:t xml:space="preserve"> 1</w:t>
      </w:r>
      <w:r w:rsidRPr="00AD7B0C">
        <w:rPr>
          <w:rFonts w:ascii="Georgia" w:hAnsi="Georgia" w:cs="Arial"/>
        </w:rPr>
        <w:t>,</w:t>
      </w:r>
      <w:r w:rsidR="00952814">
        <w:rPr>
          <w:rFonts w:ascii="Georgia" w:hAnsi="Georgia" w:cs="Arial"/>
          <w:spacing w:val="-3"/>
          <w:lang w:val="es-ES_tradnl"/>
        </w:rPr>
        <w:t xml:space="preserve"> </w:t>
      </w:r>
      <w:r w:rsidR="00D669DC" w:rsidRPr="00AD7B0C">
        <w:rPr>
          <w:rFonts w:ascii="Georgia" w:hAnsi="Georgia" w:cs="Arial"/>
          <w:spacing w:val="-3"/>
          <w:lang w:val="es-ES_tradnl"/>
        </w:rPr>
        <w:t>este cuaderno).</w:t>
      </w:r>
    </w:p>
    <w:p w:rsidR="0063094E" w:rsidRPr="0063094E" w:rsidRDefault="0063094E" w:rsidP="001A7DE1">
      <w:pPr>
        <w:spacing w:line="360" w:lineRule="auto"/>
        <w:jc w:val="both"/>
        <w:rPr>
          <w:rFonts w:ascii="Georgia" w:hAnsi="Georgia" w:cs="Arial"/>
          <w:spacing w:val="-3"/>
          <w:sz w:val="20"/>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2F04F5" w:rsidRPr="0063094E" w:rsidRDefault="002F04F5" w:rsidP="002F04F5">
      <w:pPr>
        <w:pStyle w:val="Sinespaciado"/>
        <w:spacing w:line="360" w:lineRule="auto"/>
        <w:ind w:left="360"/>
        <w:jc w:val="both"/>
        <w:rPr>
          <w:rFonts w:ascii="Georgia" w:hAnsi="Georgia"/>
          <w:sz w:val="20"/>
          <w:szCs w:val="24"/>
        </w:rPr>
      </w:pPr>
    </w:p>
    <w:p w:rsidR="002E0567" w:rsidRDefault="009C12AD" w:rsidP="009C12AD">
      <w:pPr>
        <w:spacing w:line="360" w:lineRule="auto"/>
        <w:jc w:val="both"/>
        <w:rPr>
          <w:rFonts w:ascii="Georgia" w:hAnsi="Georgia" w:cs="Arial"/>
          <w:color w:val="000000"/>
        </w:rPr>
      </w:pPr>
      <w:r w:rsidRPr="00D63D82">
        <w:rPr>
          <w:rFonts w:ascii="Georgia" w:hAnsi="Georgia"/>
        </w:rPr>
        <w:t xml:space="preserve">En reparto ordinario </w:t>
      </w:r>
      <w:r w:rsidR="00856F8D">
        <w:rPr>
          <w:rFonts w:ascii="Georgia" w:hAnsi="Georgia"/>
        </w:rPr>
        <w:t xml:space="preserve">se </w:t>
      </w:r>
      <w:r w:rsidR="0073460F">
        <w:rPr>
          <w:rFonts w:ascii="Georgia" w:hAnsi="Georgia"/>
        </w:rPr>
        <w:t xml:space="preserve">asignó </w:t>
      </w:r>
      <w:r w:rsidRPr="00D63D82">
        <w:rPr>
          <w:rFonts w:ascii="Georgia" w:hAnsi="Georgia"/>
        </w:rPr>
        <w:t>a este Despacho</w:t>
      </w:r>
      <w:r w:rsidRPr="00D63D82">
        <w:rPr>
          <w:rFonts w:ascii="Georgia" w:hAnsi="Georgia" w:cs="Arial"/>
          <w:color w:val="000000"/>
        </w:rPr>
        <w:t xml:space="preserve">, con providencia del </w:t>
      </w:r>
      <w:r w:rsidR="00B26595">
        <w:rPr>
          <w:rFonts w:ascii="Georgia" w:hAnsi="Georgia" w:cs="Arial"/>
          <w:color w:val="000000"/>
        </w:rPr>
        <w:t>13</w:t>
      </w:r>
      <w:r w:rsidR="00701307">
        <w:rPr>
          <w:rFonts w:ascii="Georgia" w:hAnsi="Georgia" w:cs="Arial"/>
          <w:color w:val="000000"/>
        </w:rPr>
        <w:t>-</w:t>
      </w:r>
      <w:r w:rsidR="00B26595">
        <w:rPr>
          <w:rFonts w:ascii="Georgia" w:hAnsi="Georgia" w:cs="Arial"/>
          <w:color w:val="000000"/>
        </w:rPr>
        <w:t>07</w:t>
      </w:r>
      <w:r w:rsidR="00701307">
        <w:rPr>
          <w:rFonts w:ascii="Georgia" w:hAnsi="Georgia" w:cs="Arial"/>
          <w:color w:val="000000"/>
        </w:rPr>
        <w:t xml:space="preserve">-2018 se </w:t>
      </w:r>
      <w:r w:rsidR="00244B49">
        <w:rPr>
          <w:rFonts w:ascii="Georgia" w:hAnsi="Georgia" w:cs="Arial"/>
          <w:color w:val="000000"/>
        </w:rPr>
        <w:t>admitió</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73460F">
        <w:rPr>
          <w:rFonts w:ascii="Georgia" w:hAnsi="Georgia"/>
        </w:rPr>
        <w:t>tre otros ordenamientos (Folio</w:t>
      </w:r>
      <w:r w:rsidR="00B26595">
        <w:rPr>
          <w:rFonts w:ascii="Georgia" w:hAnsi="Georgia"/>
        </w:rPr>
        <w:t xml:space="preserve"> 4</w:t>
      </w:r>
      <w:r w:rsidR="00701307">
        <w:rPr>
          <w:rFonts w:ascii="Georgia" w:hAnsi="Georgia"/>
        </w:rPr>
        <w:t>,</w:t>
      </w:r>
      <w:r w:rsidRPr="00D63D82">
        <w:rPr>
          <w:rFonts w:ascii="Georgia" w:hAnsi="Georgia"/>
        </w:rPr>
        <w:t xml:space="preserve"> ibídem)</w:t>
      </w:r>
      <w:r w:rsidRPr="00D63D82">
        <w:rPr>
          <w:rFonts w:ascii="Georgia" w:hAnsi="Georgia" w:cs="Arial"/>
          <w:color w:val="000000"/>
        </w:rPr>
        <w:t xml:space="preserve">. Fueron debidamente enterados los extremos de la acción (Folios </w:t>
      </w:r>
      <w:r w:rsidR="00B26595">
        <w:rPr>
          <w:rFonts w:ascii="Georgia" w:hAnsi="Georgia" w:cs="Arial"/>
          <w:color w:val="000000"/>
        </w:rPr>
        <w:t>5 a 12</w:t>
      </w:r>
      <w:r w:rsidRPr="00D63D82">
        <w:rPr>
          <w:rFonts w:ascii="Georgia" w:hAnsi="Georgia" w:cs="Arial"/>
          <w:color w:val="000000"/>
        </w:rPr>
        <w:t xml:space="preserve">, ibídem). </w:t>
      </w:r>
    </w:p>
    <w:p w:rsidR="002E0567" w:rsidRPr="0063094E" w:rsidRDefault="002E0567" w:rsidP="009C12AD">
      <w:pPr>
        <w:spacing w:line="360" w:lineRule="auto"/>
        <w:jc w:val="both"/>
        <w:rPr>
          <w:rFonts w:ascii="Georgia" w:hAnsi="Georgia" w:cs="Arial"/>
          <w:color w:val="000000"/>
          <w:sz w:val="20"/>
        </w:rPr>
      </w:pPr>
    </w:p>
    <w:p w:rsidR="00244B49" w:rsidRDefault="00856F8D" w:rsidP="009C12AD">
      <w:pPr>
        <w:spacing w:line="360" w:lineRule="auto"/>
        <w:jc w:val="both"/>
        <w:rPr>
          <w:rFonts w:ascii="Georgia" w:hAnsi="Georgia" w:cs="Arial"/>
          <w:color w:val="000000"/>
        </w:rPr>
      </w:pPr>
      <w:r>
        <w:rPr>
          <w:rFonts w:ascii="Georgia" w:hAnsi="Georgia" w:cs="Arial"/>
          <w:color w:val="000000"/>
        </w:rPr>
        <w:t xml:space="preserve">Contestaron </w:t>
      </w:r>
      <w:r w:rsidR="00B26595">
        <w:rPr>
          <w:rFonts w:ascii="Georgia" w:hAnsi="Georgia" w:cs="Arial"/>
          <w:color w:val="000000"/>
        </w:rPr>
        <w:t xml:space="preserve">el municipio de </w:t>
      </w:r>
      <w:proofErr w:type="spellStart"/>
      <w:r w:rsidR="00B26595">
        <w:rPr>
          <w:rFonts w:ascii="Georgia" w:hAnsi="Georgia" w:cs="Arial"/>
          <w:color w:val="000000"/>
        </w:rPr>
        <w:t>Rionegro</w:t>
      </w:r>
      <w:proofErr w:type="spellEnd"/>
      <w:r w:rsidR="00B26595">
        <w:rPr>
          <w:rFonts w:ascii="Georgia" w:hAnsi="Georgia" w:cs="Arial"/>
          <w:color w:val="000000"/>
        </w:rPr>
        <w:t xml:space="preserve"> (Folios 13 y 14, ib.), el Procurador 10</w:t>
      </w:r>
      <w:r w:rsidR="00C9072B">
        <w:rPr>
          <w:rFonts w:ascii="Georgia" w:hAnsi="Georgia" w:cs="Arial"/>
          <w:color w:val="000000"/>
        </w:rPr>
        <w:t>º</w:t>
      </w:r>
      <w:r w:rsidR="00B26595">
        <w:rPr>
          <w:rFonts w:ascii="Georgia" w:hAnsi="Georgia" w:cs="Arial"/>
          <w:color w:val="000000"/>
        </w:rPr>
        <w:t xml:space="preserve"> Judicial II adscrito a la Procuraduría Delegada para Asuntos Civiles (Folios 18 a 20, ib.), el municipio de Itagüí (Folios 22 y 23, ib.), la Personería de Medellín (Folios 30 y 31, ib.), la Defensoría del Pueblo, Regional Bogotá (Folio 40, ib.)</w:t>
      </w:r>
      <w:r w:rsidR="008E1FF9">
        <w:rPr>
          <w:rFonts w:ascii="Georgia" w:hAnsi="Georgia" w:cs="Arial"/>
          <w:color w:val="000000"/>
        </w:rPr>
        <w:t>, la</w:t>
      </w:r>
      <w:r w:rsidR="00B26595">
        <w:rPr>
          <w:rFonts w:ascii="Georgia" w:hAnsi="Georgia" w:cs="Arial"/>
          <w:color w:val="000000"/>
        </w:rPr>
        <w:t xml:space="preserve"> </w:t>
      </w:r>
      <w:r w:rsidR="00701307">
        <w:rPr>
          <w:rFonts w:ascii="Georgia" w:hAnsi="Georgia" w:cs="Arial"/>
          <w:color w:val="000000"/>
        </w:rPr>
        <w:t xml:space="preserve">Procuraduría General de la Nación, Regional Santander (PGNRS) (Folios </w:t>
      </w:r>
      <w:r w:rsidR="008E1FF9">
        <w:rPr>
          <w:rFonts w:ascii="Georgia" w:hAnsi="Georgia" w:cs="Arial"/>
          <w:color w:val="000000"/>
        </w:rPr>
        <w:t>42 a 44</w:t>
      </w:r>
      <w:r w:rsidR="00701307">
        <w:rPr>
          <w:rFonts w:ascii="Georgia" w:hAnsi="Georgia" w:cs="Arial"/>
          <w:color w:val="000000"/>
        </w:rPr>
        <w:t xml:space="preserve">, ib.), </w:t>
      </w:r>
      <w:r w:rsidR="008E1FF9">
        <w:rPr>
          <w:rFonts w:ascii="Georgia" w:hAnsi="Georgia" w:cs="Arial"/>
          <w:color w:val="000000"/>
        </w:rPr>
        <w:t>el municipio de Medellín (Folios 48 a 50, ib.), la Personería de Bogotá (Folios 52 a 54, ib.)</w:t>
      </w:r>
      <w:r w:rsidR="00244B49">
        <w:rPr>
          <w:rFonts w:ascii="Georgia" w:hAnsi="Georgia" w:cs="Arial"/>
          <w:color w:val="000000"/>
        </w:rPr>
        <w:t>, la Alcaldía Mayor de Bogotá (Folios 60 y 61, ib.), la Alcaldía de Bucaramanga (Folio 82, ib.) y el Procurador 6</w:t>
      </w:r>
      <w:r w:rsidR="00C9072B">
        <w:rPr>
          <w:rFonts w:ascii="Georgia" w:hAnsi="Georgia" w:cs="Arial"/>
          <w:color w:val="000000"/>
        </w:rPr>
        <w:t>º</w:t>
      </w:r>
      <w:r w:rsidR="00244B49">
        <w:rPr>
          <w:rFonts w:ascii="Georgia" w:hAnsi="Georgia" w:cs="Arial"/>
          <w:color w:val="000000"/>
        </w:rPr>
        <w:t xml:space="preserve"> Judicial II adscrito a la Procuraduría Delegada para Asuntos Civiles (Folios 86 a 88, ib.)</w:t>
      </w:r>
    </w:p>
    <w:p w:rsidR="00244B49" w:rsidRPr="00C107D0" w:rsidRDefault="00244B49" w:rsidP="009C12AD">
      <w:pPr>
        <w:spacing w:line="360" w:lineRule="auto"/>
        <w:jc w:val="both"/>
        <w:rPr>
          <w:rFonts w:ascii="Georgia" w:hAnsi="Georgia" w:cs="Arial"/>
          <w:color w:val="000000"/>
          <w:sz w:val="20"/>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C107D0" w:rsidRDefault="00784759" w:rsidP="00730CA7">
      <w:pPr>
        <w:pStyle w:val="Textoindependiente"/>
        <w:spacing w:line="360" w:lineRule="auto"/>
        <w:rPr>
          <w:rFonts w:ascii="Georgia" w:hAnsi="Georgia"/>
          <w:sz w:val="20"/>
        </w:rPr>
      </w:pPr>
    </w:p>
    <w:p w:rsidR="00C9072B" w:rsidRDefault="00244B49" w:rsidP="002E2AF4">
      <w:pPr>
        <w:spacing w:line="360" w:lineRule="auto"/>
        <w:jc w:val="both"/>
        <w:rPr>
          <w:rFonts w:ascii="Georgia" w:hAnsi="Georgia" w:cs="Arial"/>
          <w:color w:val="000000"/>
        </w:rPr>
      </w:pPr>
      <w:r>
        <w:rPr>
          <w:rFonts w:ascii="Georgia" w:hAnsi="Georgia" w:cs="Arial"/>
          <w:color w:val="000000"/>
        </w:rPr>
        <w:t>La</w:t>
      </w:r>
      <w:r w:rsidR="00C9072B">
        <w:rPr>
          <w:rFonts w:ascii="Georgia" w:hAnsi="Georgia" w:cs="Arial"/>
          <w:color w:val="000000"/>
        </w:rPr>
        <w:t>s</w:t>
      </w:r>
      <w:r>
        <w:rPr>
          <w:rFonts w:ascii="Georgia" w:hAnsi="Georgia" w:cs="Arial"/>
          <w:color w:val="000000"/>
        </w:rPr>
        <w:t xml:space="preserve"> Alcaldía</w:t>
      </w:r>
      <w:r w:rsidR="00C9072B">
        <w:rPr>
          <w:rFonts w:ascii="Georgia" w:hAnsi="Georgia" w:cs="Arial"/>
          <w:color w:val="000000"/>
        </w:rPr>
        <w:t>s</w:t>
      </w:r>
      <w:r>
        <w:rPr>
          <w:rFonts w:ascii="Georgia" w:hAnsi="Georgia" w:cs="Arial"/>
          <w:color w:val="000000"/>
        </w:rPr>
        <w:t xml:space="preserve"> de </w:t>
      </w:r>
      <w:proofErr w:type="spellStart"/>
      <w:r>
        <w:rPr>
          <w:rFonts w:ascii="Georgia" w:hAnsi="Georgia" w:cs="Arial"/>
          <w:color w:val="000000"/>
        </w:rPr>
        <w:t>Rionegro</w:t>
      </w:r>
      <w:proofErr w:type="spellEnd"/>
      <w:r w:rsidR="00C9072B">
        <w:rPr>
          <w:rFonts w:ascii="Georgia" w:hAnsi="Georgia" w:cs="Arial"/>
          <w:color w:val="000000"/>
        </w:rPr>
        <w:t xml:space="preserve">, Itagüí, Medellín, Mayor de Bogotá y Bucaramanga, y las Personerías de Medellín y Bogotá  </w:t>
      </w:r>
      <w:r>
        <w:rPr>
          <w:rFonts w:ascii="Georgia" w:hAnsi="Georgia" w:cs="Arial"/>
          <w:color w:val="000000"/>
        </w:rPr>
        <w:t xml:space="preserve"> Alcaldía alegaron falta de legitimación por pasiva y pidieron su desvinculación (Folios 13 y 14, </w:t>
      </w:r>
      <w:r w:rsidR="00C9072B">
        <w:rPr>
          <w:rFonts w:ascii="Georgia" w:hAnsi="Georgia" w:cs="Arial"/>
          <w:color w:val="000000"/>
        </w:rPr>
        <w:t>22 y 23, 30 y 31, 48 a 50, 52 a 54, 60 y 61, y 82</w:t>
      </w:r>
      <w:r>
        <w:rPr>
          <w:rFonts w:ascii="Georgia" w:hAnsi="Georgia" w:cs="Arial"/>
          <w:color w:val="000000"/>
        </w:rPr>
        <w:t>, ib.).</w:t>
      </w:r>
      <w:r w:rsidR="00C9072B">
        <w:rPr>
          <w:rFonts w:ascii="Georgia" w:hAnsi="Georgia" w:cs="Arial"/>
          <w:color w:val="000000"/>
        </w:rPr>
        <w:t xml:space="preserve"> </w:t>
      </w:r>
      <w:r w:rsidR="002E0567">
        <w:rPr>
          <w:rFonts w:ascii="Georgia" w:hAnsi="Georgia" w:cs="Arial"/>
          <w:color w:val="000000"/>
        </w:rPr>
        <w:t xml:space="preserve">La PGNRS adujo que no le consta ninguno de los hechos expuestos por el accionante </w:t>
      </w:r>
      <w:r w:rsidR="002E0567">
        <w:rPr>
          <w:rFonts w:ascii="Georgia" w:hAnsi="Georgia" w:cs="Arial"/>
          <w:color w:val="000000"/>
        </w:rPr>
        <w:lastRenderedPageBreak/>
        <w:t>y pidió desestimar las pretensiones en su contra  (</w:t>
      </w:r>
      <w:r>
        <w:rPr>
          <w:rFonts w:ascii="Georgia" w:hAnsi="Georgia" w:cs="Arial"/>
          <w:color w:val="000000"/>
        </w:rPr>
        <w:t>Folios 42 a 44</w:t>
      </w:r>
      <w:r w:rsidR="002E0567">
        <w:rPr>
          <w:rFonts w:ascii="Georgia" w:hAnsi="Georgia" w:cs="Arial"/>
          <w:color w:val="000000"/>
        </w:rPr>
        <w:t>, ib.)</w:t>
      </w:r>
      <w:r w:rsidR="00C9072B">
        <w:rPr>
          <w:rFonts w:ascii="Georgia" w:hAnsi="Georgia" w:cs="Arial"/>
          <w:color w:val="000000"/>
        </w:rPr>
        <w:t>.</w:t>
      </w:r>
    </w:p>
    <w:p w:rsidR="00C9072B" w:rsidRPr="00C107D0" w:rsidRDefault="00C9072B" w:rsidP="002E2AF4">
      <w:pPr>
        <w:spacing w:line="360" w:lineRule="auto"/>
        <w:jc w:val="both"/>
        <w:rPr>
          <w:rFonts w:ascii="Georgia" w:hAnsi="Georgia" w:cs="Arial"/>
          <w:color w:val="000000"/>
          <w:sz w:val="20"/>
        </w:rPr>
      </w:pPr>
    </w:p>
    <w:p w:rsidR="00347B09" w:rsidRDefault="00C9072B" w:rsidP="002E2AF4">
      <w:pPr>
        <w:spacing w:line="360" w:lineRule="auto"/>
        <w:jc w:val="both"/>
        <w:rPr>
          <w:rFonts w:ascii="Georgia" w:hAnsi="Georgia" w:cs="Arial"/>
          <w:color w:val="000000"/>
        </w:rPr>
      </w:pPr>
      <w:r>
        <w:rPr>
          <w:rFonts w:ascii="Georgia" w:hAnsi="Georgia" w:cs="Arial"/>
          <w:color w:val="000000"/>
        </w:rPr>
        <w:t>L</w:t>
      </w:r>
      <w:r w:rsidR="002E0567">
        <w:rPr>
          <w:rFonts w:ascii="Georgia" w:hAnsi="Georgia" w:cs="Arial"/>
          <w:color w:val="000000"/>
        </w:rPr>
        <w:t xml:space="preserve">a </w:t>
      </w:r>
      <w:r w:rsidR="00244B49">
        <w:rPr>
          <w:rFonts w:ascii="Georgia" w:hAnsi="Georgia" w:cs="Arial"/>
          <w:color w:val="000000"/>
        </w:rPr>
        <w:t>Defensoría</w:t>
      </w:r>
      <w:r w:rsidR="002E0567">
        <w:rPr>
          <w:rFonts w:ascii="Georgia" w:hAnsi="Georgia" w:cs="Arial"/>
          <w:color w:val="000000"/>
        </w:rPr>
        <w:t xml:space="preserve"> del Pueblo, Regional </w:t>
      </w:r>
      <w:r w:rsidR="00347B09">
        <w:rPr>
          <w:rFonts w:ascii="Georgia" w:hAnsi="Georgia" w:cs="Arial"/>
          <w:color w:val="000000"/>
        </w:rPr>
        <w:t xml:space="preserve">de </w:t>
      </w:r>
      <w:r w:rsidR="002E0567">
        <w:rPr>
          <w:rFonts w:ascii="Georgia" w:hAnsi="Georgia" w:cs="Arial"/>
          <w:color w:val="000000"/>
        </w:rPr>
        <w:t>Bogotá anotó que carece de registro alguno relacionado con las accione</w:t>
      </w:r>
      <w:r w:rsidR="00347B09">
        <w:rPr>
          <w:rFonts w:ascii="Georgia" w:hAnsi="Georgia" w:cs="Arial"/>
          <w:color w:val="000000"/>
        </w:rPr>
        <w:t>s</w:t>
      </w:r>
      <w:r w:rsidR="002E0567">
        <w:rPr>
          <w:rFonts w:ascii="Georgia" w:hAnsi="Georgia" w:cs="Arial"/>
          <w:color w:val="000000"/>
        </w:rPr>
        <w:t xml:space="preserve"> </w:t>
      </w:r>
      <w:r w:rsidR="00347B09">
        <w:rPr>
          <w:rFonts w:ascii="Georgia" w:hAnsi="Georgia" w:cs="Arial"/>
          <w:color w:val="000000"/>
        </w:rPr>
        <w:t xml:space="preserve">populares, </w:t>
      </w:r>
      <w:r w:rsidR="002E0567">
        <w:rPr>
          <w:rFonts w:ascii="Georgia" w:hAnsi="Georgia" w:cs="Arial"/>
          <w:color w:val="000000"/>
        </w:rPr>
        <w:t xml:space="preserve">peticiones del accionante </w:t>
      </w:r>
      <w:r w:rsidR="00244B49">
        <w:rPr>
          <w:rFonts w:ascii="Georgia" w:hAnsi="Georgia" w:cs="Arial"/>
          <w:color w:val="000000"/>
        </w:rPr>
        <w:t xml:space="preserve">o </w:t>
      </w:r>
      <w:r w:rsidR="00347B09">
        <w:rPr>
          <w:rFonts w:ascii="Georgia" w:hAnsi="Georgia" w:cs="Arial"/>
          <w:color w:val="000000"/>
        </w:rPr>
        <w:t xml:space="preserve">requerimientos de algún despacho judicial, en consecuencia, pidió su desvinculación (Folio </w:t>
      </w:r>
      <w:r w:rsidR="00244B49">
        <w:rPr>
          <w:rFonts w:ascii="Georgia" w:hAnsi="Georgia" w:cs="Arial"/>
          <w:color w:val="000000"/>
        </w:rPr>
        <w:t>40</w:t>
      </w:r>
      <w:r w:rsidR="00347B09">
        <w:rPr>
          <w:rFonts w:ascii="Georgia" w:hAnsi="Georgia" w:cs="Arial"/>
          <w:color w:val="000000"/>
        </w:rPr>
        <w:t>, ib.).</w:t>
      </w:r>
      <w:r w:rsidRPr="00C9072B">
        <w:rPr>
          <w:rFonts w:ascii="Georgia" w:hAnsi="Georgia" w:cs="Arial"/>
          <w:color w:val="000000"/>
        </w:rPr>
        <w:t xml:space="preserve"> </w:t>
      </w:r>
      <w:r>
        <w:rPr>
          <w:rFonts w:ascii="Georgia" w:hAnsi="Georgia" w:cs="Arial"/>
          <w:color w:val="000000"/>
        </w:rPr>
        <w:t>Los Procuradores 6º y 10º Judiciales II adscritos a la Procuraduría Delegada para Asuntos Civiles adujeron que ninguna de las actuaciones del juzgado fue arbitraria, además que el accionante dejó de agotar los recursos procedentes. Pidieron negar el amparo (Folios 18 a 20 y 86 a 88, ib.).</w:t>
      </w:r>
    </w:p>
    <w:p w:rsidR="00355B8C" w:rsidRPr="00C107D0" w:rsidRDefault="00355B8C" w:rsidP="002E2AF4">
      <w:pPr>
        <w:spacing w:line="360" w:lineRule="auto"/>
        <w:jc w:val="both"/>
        <w:rPr>
          <w:rFonts w:ascii="Georgia" w:hAnsi="Georgia" w:cs="Arial"/>
          <w:color w:val="000000"/>
          <w:sz w:val="20"/>
        </w:rPr>
      </w:pPr>
    </w:p>
    <w:p w:rsidR="00CF429F" w:rsidRPr="00AD7B0C" w:rsidRDefault="0033562D" w:rsidP="00F96624">
      <w:pPr>
        <w:pStyle w:val="Textoindependiente"/>
        <w:numPr>
          <w:ilvl w:val="0"/>
          <w:numId w:val="18"/>
        </w:numPr>
        <w:spacing w:line="360" w:lineRule="auto"/>
        <w:rPr>
          <w:rFonts w:ascii="Georgia" w:hAnsi="Georgia"/>
          <w:szCs w:val="24"/>
        </w:rPr>
      </w:pPr>
      <w:r>
        <w:rPr>
          <w:rFonts w:ascii="Georgia" w:hAnsi="Georgia"/>
          <w:szCs w:val="24"/>
        </w:rPr>
        <w:t xml:space="preserve"> </w:t>
      </w:r>
      <w:r w:rsidR="005764A9" w:rsidRPr="00AD7B0C">
        <w:rPr>
          <w:rFonts w:ascii="Georgia" w:hAnsi="Georgia"/>
          <w:szCs w:val="24"/>
        </w:rPr>
        <w:t xml:space="preserve">    </w:t>
      </w:r>
      <w:r w:rsidR="00CF429F" w:rsidRPr="00AD7B0C">
        <w:rPr>
          <w:rFonts w:ascii="Georgia" w:hAnsi="Georgia"/>
          <w:szCs w:val="24"/>
        </w:rPr>
        <w:t>LA FUNDAMENTACIÓN JURÍDICA PARA DECIDIR</w:t>
      </w:r>
    </w:p>
    <w:p w:rsidR="006232EF" w:rsidRPr="00C107D0" w:rsidRDefault="006232EF" w:rsidP="00F96624">
      <w:pPr>
        <w:pStyle w:val="Textoindependiente"/>
        <w:spacing w:line="360" w:lineRule="auto"/>
        <w:ind w:left="400"/>
        <w:rPr>
          <w:rFonts w:ascii="Georgia" w:hAnsi="Georgia"/>
          <w:sz w:val="20"/>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C9072B">
        <w:rPr>
          <w:rFonts w:ascii="Georgia" w:hAnsi="Georgia" w:cs="Arial"/>
          <w:color w:val="000000"/>
          <w:szCs w:val="24"/>
        </w:rPr>
        <w:t>2º</w:t>
      </w:r>
      <w:r w:rsidR="002E2AF4">
        <w:rPr>
          <w:rFonts w:ascii="Georgia" w:hAnsi="Georgia" w:cs="Arial"/>
          <w:color w:val="000000"/>
          <w:szCs w:val="24"/>
        </w:rPr>
        <w:t xml:space="preserve"> Civil del Circuito de Pereira.</w:t>
      </w:r>
    </w:p>
    <w:p w:rsidR="00772F14" w:rsidRPr="00C107D0" w:rsidRDefault="00772F14" w:rsidP="00F96624">
      <w:pPr>
        <w:pStyle w:val="Textoindependiente"/>
        <w:tabs>
          <w:tab w:val="clear" w:pos="0"/>
          <w:tab w:val="clear" w:pos="708"/>
          <w:tab w:val="left" w:pos="709"/>
        </w:tabs>
        <w:spacing w:line="360" w:lineRule="auto"/>
        <w:ind w:left="709"/>
        <w:rPr>
          <w:rFonts w:ascii="Georgia" w:hAnsi="Georgia" w:cs="Arial"/>
          <w:color w:val="000000"/>
          <w:sz w:val="20"/>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4C028B">
        <w:rPr>
          <w:rFonts w:ascii="Georgia" w:hAnsi="Georgia" w:cs="Arial"/>
        </w:rPr>
        <w:t xml:space="preserve">el </w:t>
      </w:r>
      <w:r w:rsidR="003E703E" w:rsidRPr="00AD7B0C">
        <w:rPr>
          <w:rFonts w:ascii="Georgia" w:hAnsi="Georgia" w:cs="Arial"/>
        </w:rPr>
        <w:t>escrito</w:t>
      </w:r>
      <w:r w:rsidR="003F09D3">
        <w:rPr>
          <w:rFonts w:ascii="Georgia" w:hAnsi="Georgia" w:cs="Arial"/>
        </w:rPr>
        <w:t xml:space="preserve"> </w:t>
      </w:r>
      <w:r w:rsidRPr="00AD7B0C">
        <w:rPr>
          <w:rFonts w:ascii="Georgia" w:hAnsi="Georgia" w:cs="Arial"/>
        </w:rPr>
        <w:t xml:space="preserve">de tutela?   </w:t>
      </w:r>
    </w:p>
    <w:p w:rsidR="00E13659" w:rsidRPr="0063094E" w:rsidRDefault="00E13659" w:rsidP="00F96624">
      <w:pPr>
        <w:pStyle w:val="Prrafodelista"/>
        <w:spacing w:line="360" w:lineRule="auto"/>
        <w:rPr>
          <w:rFonts w:ascii="Georgia" w:hAnsi="Georgia" w:cs="Arial"/>
          <w:sz w:val="20"/>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0666EF" w:rsidRPr="0063094E"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w:t>
      </w:r>
      <w:r w:rsidR="009D43C9" w:rsidRPr="00006CF5">
        <w:rPr>
          <w:rFonts w:ascii="Georgia" w:hAnsi="Georgia" w:cs="Arial"/>
          <w:szCs w:val="24"/>
          <w:lang w:val="es-ES"/>
        </w:rPr>
        <w:t>actor</w:t>
      </w:r>
      <w:r w:rsidR="009D43C9">
        <w:rPr>
          <w:rFonts w:ascii="Georgia" w:hAnsi="Georgia" w:cs="Arial"/>
          <w:szCs w:val="24"/>
          <w:lang w:val="es-ES"/>
        </w:rPr>
        <w:t xml:space="preserve"> </w:t>
      </w:r>
      <w:r w:rsidR="00C9072B">
        <w:rPr>
          <w:rFonts w:ascii="Georgia" w:hAnsi="Georgia" w:cs="Arial"/>
          <w:szCs w:val="24"/>
          <w:lang w:val="es-ES"/>
        </w:rPr>
        <w:t>actúa como coadyuvante en</w:t>
      </w:r>
      <w:r w:rsidR="009D43C9">
        <w:rPr>
          <w:rFonts w:ascii="Georgia" w:hAnsi="Georgia" w:cs="Arial"/>
          <w:szCs w:val="24"/>
          <w:lang w:val="es-ES"/>
        </w:rPr>
        <w:t xml:space="preserve"> </w:t>
      </w:r>
      <w:r w:rsidR="00492EC5">
        <w:rPr>
          <w:rFonts w:ascii="Georgia" w:hAnsi="Georgia" w:cs="Arial"/>
          <w:szCs w:val="24"/>
          <w:lang w:val="es-ES"/>
        </w:rPr>
        <w:t>la</w:t>
      </w:r>
      <w:r w:rsidR="0063094E">
        <w:rPr>
          <w:rFonts w:ascii="Georgia" w:hAnsi="Georgia" w:cs="Arial"/>
          <w:szCs w:val="24"/>
          <w:lang w:val="es-ES"/>
        </w:rPr>
        <w:t>s</w:t>
      </w:r>
      <w:r w:rsidR="00492EC5">
        <w:rPr>
          <w:rFonts w:ascii="Georgia" w:hAnsi="Georgia" w:cs="Arial"/>
          <w:szCs w:val="24"/>
          <w:lang w:val="es-ES"/>
        </w:rPr>
        <w:t xml:space="preserve"> </w:t>
      </w:r>
      <w:r w:rsidR="0063094E">
        <w:rPr>
          <w:rFonts w:ascii="Georgia" w:hAnsi="Georgia" w:cs="Arial"/>
          <w:szCs w:val="24"/>
          <w:lang w:val="es-ES"/>
        </w:rPr>
        <w:t xml:space="preserve">acciones </w:t>
      </w:r>
      <w:r w:rsidR="00492EC5">
        <w:rPr>
          <w:rFonts w:ascii="Georgia" w:hAnsi="Georgia" w:cs="Arial"/>
          <w:szCs w:val="24"/>
          <w:lang w:val="es-ES"/>
        </w:rPr>
        <w:t>popular</w:t>
      </w:r>
      <w:r w:rsidR="0063094E">
        <w:rPr>
          <w:rFonts w:ascii="Georgia" w:hAnsi="Georgia" w:cs="Arial"/>
          <w:szCs w:val="24"/>
          <w:lang w:val="es-ES"/>
        </w:rPr>
        <w:t>es</w:t>
      </w:r>
      <w:r w:rsidR="009D43C9" w:rsidRPr="00006CF5">
        <w:rPr>
          <w:rFonts w:ascii="Georgia" w:hAnsi="Georgia" w:cs="Arial"/>
          <w:szCs w:val="24"/>
          <w:lang w:val="es-ES"/>
        </w:rPr>
        <w:t xml:space="preserve"> donde se reprocha la falta al debido proceso</w:t>
      </w:r>
      <w:r w:rsidR="00C9072B">
        <w:rPr>
          <w:rFonts w:ascii="Georgia" w:hAnsi="Georgia" w:cs="Arial"/>
          <w:szCs w:val="24"/>
          <w:lang w:val="es-ES"/>
        </w:rPr>
        <w:t xml:space="preserve"> (Folios 46, ib.)</w:t>
      </w:r>
      <w:r w:rsidR="009D43C9" w:rsidRPr="007C23E2">
        <w:rPr>
          <w:rFonts w:ascii="Georgia" w:hAnsi="Georgia" w:cs="Arial"/>
          <w:szCs w:val="24"/>
        </w:rPr>
        <w:t xml:space="preserve">. Y por pasiva, lo es el accionado, porque es la autoridad judicial que conoce </w:t>
      </w:r>
      <w:r w:rsidR="00C9072B">
        <w:rPr>
          <w:rFonts w:ascii="Georgia" w:hAnsi="Georgia" w:cs="Arial"/>
          <w:szCs w:val="24"/>
        </w:rPr>
        <w:t>los asuntos constitucionales</w:t>
      </w:r>
      <w:r w:rsidR="000666EF" w:rsidRPr="00AD7B0C">
        <w:rPr>
          <w:rFonts w:ascii="Georgia" w:hAnsi="Georgia" w:cs="Arial"/>
          <w:szCs w:val="24"/>
        </w:rPr>
        <w:t>.</w:t>
      </w:r>
    </w:p>
    <w:p w:rsidR="0063094E" w:rsidRPr="00C107D0" w:rsidRDefault="0063094E" w:rsidP="0063094E">
      <w:pPr>
        <w:pStyle w:val="Textoindependiente"/>
        <w:spacing w:line="360" w:lineRule="auto"/>
        <w:ind w:left="720"/>
        <w:rPr>
          <w:rFonts w:ascii="Georgia" w:hAnsi="Georgia" w:cs="Arial"/>
          <w:spacing w:val="3"/>
          <w:sz w:val="20"/>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C107D0" w:rsidRDefault="003E703E" w:rsidP="003E703E">
      <w:pPr>
        <w:pStyle w:val="Textoindependiente"/>
        <w:spacing w:line="360" w:lineRule="auto"/>
        <w:rPr>
          <w:rFonts w:ascii="Georgia" w:hAnsi="Georgia" w:cs="Arial"/>
          <w:sz w:val="20"/>
          <w:szCs w:val="24"/>
          <w:lang w:val="es-CO"/>
        </w:rPr>
      </w:pPr>
    </w:p>
    <w:p w:rsidR="002F04F5"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w:t>
      </w: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AD1EC7" w:rsidRPr="00C107D0" w:rsidRDefault="00AD1EC7" w:rsidP="003E703E">
      <w:pPr>
        <w:pStyle w:val="Textoindependiente"/>
        <w:shd w:val="clear" w:color="auto" w:fill="FFFFFF" w:themeFill="background1"/>
        <w:spacing w:line="360" w:lineRule="auto"/>
        <w:rPr>
          <w:rFonts w:ascii="Georgia" w:hAnsi="Georgia" w:cs="Arial"/>
          <w:sz w:val="20"/>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xml:space="preserve">, lo que evidencia que son dos planos de estudio diversos, entonces, mal puede mutarse en constitucional lo que compete al ámbito legal, ello se traduce en evitar el riesgo de convertirse </w:t>
      </w:r>
      <w:r w:rsidRPr="00AD7B0C">
        <w:rPr>
          <w:rFonts w:ascii="Georgia" w:hAnsi="Georgia" w:cs="Arial"/>
          <w:szCs w:val="24"/>
        </w:rPr>
        <w:lastRenderedPageBreak/>
        <w:t>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C107D0" w:rsidRDefault="003E703E" w:rsidP="003E703E">
      <w:pPr>
        <w:pStyle w:val="Textoindependiente"/>
        <w:shd w:val="clear" w:color="auto" w:fill="FFFFFF" w:themeFill="background1"/>
        <w:spacing w:line="360" w:lineRule="auto"/>
        <w:rPr>
          <w:rFonts w:ascii="Georgia" w:hAnsi="Georgia" w:cs="Arial"/>
          <w:sz w:val="20"/>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63094E" w:rsidRDefault="003E703E" w:rsidP="003E703E">
      <w:pPr>
        <w:pStyle w:val="Textoindependiente"/>
        <w:shd w:val="clear" w:color="auto" w:fill="FFFFFF" w:themeFill="background1"/>
        <w:spacing w:line="360" w:lineRule="auto"/>
        <w:rPr>
          <w:rFonts w:ascii="Georgia" w:hAnsi="Georgia" w:cs="Arial"/>
          <w:sz w:val="20"/>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800BED" w:rsidRDefault="00C74846" w:rsidP="00C74846">
      <w:pPr>
        <w:pStyle w:val="Textoindependiente"/>
        <w:shd w:val="clear" w:color="auto" w:fill="FFFFFF"/>
        <w:spacing w:line="360" w:lineRule="auto"/>
        <w:rPr>
          <w:rFonts w:ascii="Georgia" w:hAnsi="Georgia" w:cs="Arial"/>
          <w:sz w:val="22"/>
          <w:szCs w:val="24"/>
        </w:rPr>
      </w:pPr>
    </w:p>
    <w:p w:rsidR="00C74846"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9072B" w:rsidRPr="00800BED" w:rsidRDefault="00C9072B" w:rsidP="00C9072B">
      <w:pPr>
        <w:pStyle w:val="Textoindependiente"/>
        <w:tabs>
          <w:tab w:val="clear" w:pos="0"/>
          <w:tab w:val="clear" w:pos="708"/>
          <w:tab w:val="left" w:pos="567"/>
        </w:tabs>
        <w:spacing w:line="360" w:lineRule="auto"/>
        <w:ind w:left="400"/>
        <w:rPr>
          <w:rFonts w:ascii="Georgia" w:hAnsi="Georgia"/>
          <w:sz w:val="22"/>
          <w:szCs w:val="24"/>
        </w:rPr>
      </w:pPr>
    </w:p>
    <w:p w:rsidR="00124549" w:rsidRDefault="00124549" w:rsidP="00124549">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procedibilidad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Pr="004E68FB">
        <w:rPr>
          <w:rFonts w:ascii="Georgia" w:hAnsi="Georgia" w:cs="Arial"/>
          <w:lang w:val="es-ES_tradnl"/>
        </w:rPr>
        <w:t xml:space="preserve">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0"/>
      </w:r>
      <w:r>
        <w:rPr>
          <w:rFonts w:ascii="Georgia" w:hAnsi="Georgia" w:cs="Arial"/>
          <w:shd w:val="clear" w:color="auto" w:fill="FFFFFF"/>
        </w:rPr>
        <w:t xml:space="preserve">. </w:t>
      </w:r>
    </w:p>
    <w:p w:rsidR="00124549" w:rsidRPr="00800BED" w:rsidRDefault="00124549" w:rsidP="00124549">
      <w:pPr>
        <w:spacing w:line="360" w:lineRule="auto"/>
        <w:jc w:val="both"/>
        <w:rPr>
          <w:rFonts w:ascii="Georgia" w:hAnsi="Georgia" w:cs="Arial"/>
          <w:lang w:val="es-ES_tradnl"/>
        </w:rPr>
      </w:pPr>
    </w:p>
    <w:p w:rsidR="00A33A2C" w:rsidRPr="00F61CAB" w:rsidRDefault="00A33A2C" w:rsidP="00A33A2C">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subsidiaridad,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xml:space="preserve">. En el segundo de ellos, en principio, la intervención del juez constitucional está vedada, toda vez que la acción de tutela no constituye </w:t>
      </w:r>
      <w:r w:rsidRPr="001040B7">
        <w:rPr>
          <w:rFonts w:ascii="Georgia" w:hAnsi="Georgia"/>
          <w:bCs/>
          <w:i/>
          <w:sz w:val="22"/>
          <w:szCs w:val="28"/>
        </w:rPr>
        <w:lastRenderedPageBreak/>
        <w:t>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A33A2C" w:rsidRPr="00800BED" w:rsidRDefault="00A33A2C" w:rsidP="00A33A2C">
      <w:pPr>
        <w:spacing w:line="360" w:lineRule="auto"/>
        <w:jc w:val="both"/>
        <w:rPr>
          <w:rFonts w:ascii="Georgia" w:hAnsi="Georgia"/>
          <w:bCs/>
          <w:szCs w:val="28"/>
        </w:rPr>
      </w:pPr>
    </w:p>
    <w:p w:rsidR="00C107D0" w:rsidRPr="00C107D0" w:rsidRDefault="0076285F" w:rsidP="0076285F">
      <w:pPr>
        <w:spacing w:line="360" w:lineRule="auto"/>
        <w:jc w:val="both"/>
        <w:rPr>
          <w:rFonts w:ascii="Georgia" w:hAnsi="Georgia" w:cs="Arial"/>
          <w:lang w:val="es-CO"/>
        </w:rPr>
      </w:pPr>
      <w:r w:rsidRPr="0076285F">
        <w:rPr>
          <w:rFonts w:ascii="Georgia" w:hAnsi="Georgia" w:cs="Arial"/>
        </w:rPr>
        <w:t xml:space="preserve">Revisado el acervo probatorio se tiene que </w:t>
      </w:r>
      <w:r w:rsidR="00365C21">
        <w:rPr>
          <w:rFonts w:ascii="Georgia" w:hAnsi="Georgia" w:cs="Arial"/>
        </w:rPr>
        <w:t xml:space="preserve">el </w:t>
      </w:r>
      <w:r w:rsidRPr="0076285F">
        <w:rPr>
          <w:rFonts w:ascii="Georgia" w:hAnsi="Georgia" w:cs="Arial"/>
          <w:i/>
        </w:rPr>
        <w:t>a quo</w:t>
      </w:r>
      <w:r w:rsidRPr="0076285F">
        <w:rPr>
          <w:rFonts w:ascii="Georgia" w:hAnsi="Georgia" w:cs="Arial"/>
        </w:rPr>
        <w:t xml:space="preserve"> con </w:t>
      </w:r>
      <w:r w:rsidR="0063094E">
        <w:rPr>
          <w:rFonts w:ascii="Georgia" w:hAnsi="Georgia" w:cs="Arial"/>
        </w:rPr>
        <w:t xml:space="preserve">sendas </w:t>
      </w:r>
      <w:r w:rsidRPr="0076285F">
        <w:rPr>
          <w:rFonts w:ascii="Georgia" w:hAnsi="Georgia" w:cs="Arial"/>
        </w:rPr>
        <w:t>providencia</w:t>
      </w:r>
      <w:r w:rsidR="0063094E">
        <w:rPr>
          <w:rFonts w:ascii="Georgia" w:hAnsi="Georgia" w:cs="Arial"/>
        </w:rPr>
        <w:t>s</w:t>
      </w:r>
      <w:r w:rsidRPr="0076285F">
        <w:rPr>
          <w:rFonts w:ascii="Georgia" w:hAnsi="Georgia" w:cs="Arial"/>
        </w:rPr>
        <w:t xml:space="preserve"> del </w:t>
      </w:r>
      <w:r w:rsidR="00365C21">
        <w:rPr>
          <w:rFonts w:ascii="Georgia" w:hAnsi="Georgia" w:cs="Arial"/>
        </w:rPr>
        <w:t xml:space="preserve">08-06-2018 </w:t>
      </w:r>
      <w:r>
        <w:rPr>
          <w:rFonts w:ascii="Georgia" w:hAnsi="Georgia" w:cs="Arial"/>
        </w:rPr>
        <w:t>rechazó por competencia la</w:t>
      </w:r>
      <w:r w:rsidR="0063094E">
        <w:rPr>
          <w:rFonts w:ascii="Georgia" w:hAnsi="Georgia" w:cs="Arial"/>
        </w:rPr>
        <w:t>s</w:t>
      </w:r>
      <w:r>
        <w:rPr>
          <w:rFonts w:ascii="Georgia" w:hAnsi="Georgia" w:cs="Arial"/>
        </w:rPr>
        <w:t xml:space="preserve"> </w:t>
      </w:r>
      <w:r w:rsidR="0063094E">
        <w:rPr>
          <w:rFonts w:ascii="Georgia" w:hAnsi="Georgia" w:cs="Arial"/>
        </w:rPr>
        <w:t xml:space="preserve">acciones </w:t>
      </w:r>
      <w:r>
        <w:rPr>
          <w:rFonts w:ascii="Georgia" w:hAnsi="Georgia" w:cs="Arial"/>
        </w:rPr>
        <w:t>popular</w:t>
      </w:r>
      <w:r w:rsidR="0063094E">
        <w:rPr>
          <w:rFonts w:ascii="Georgia" w:hAnsi="Georgia" w:cs="Arial"/>
        </w:rPr>
        <w:t>es</w:t>
      </w:r>
      <w:r>
        <w:rPr>
          <w:rFonts w:ascii="Georgia" w:hAnsi="Georgia" w:cs="Arial"/>
        </w:rPr>
        <w:t xml:space="preserve"> y ordenó su remisión a </w:t>
      </w:r>
      <w:r w:rsidR="0063094E">
        <w:rPr>
          <w:rFonts w:ascii="Georgia" w:hAnsi="Georgia" w:cs="Arial"/>
        </w:rPr>
        <w:t>la Oficina Judicial -Reparto- de Medellín</w:t>
      </w:r>
      <w:r w:rsidR="00365C21">
        <w:rPr>
          <w:rFonts w:ascii="Georgia" w:hAnsi="Georgia" w:cs="Arial"/>
        </w:rPr>
        <w:t xml:space="preserve">, Envigado, Girardota, Itagüí, </w:t>
      </w:r>
      <w:proofErr w:type="spellStart"/>
      <w:r w:rsidR="00365C21">
        <w:rPr>
          <w:rFonts w:ascii="Georgia" w:hAnsi="Georgia" w:cs="Arial"/>
        </w:rPr>
        <w:t>Rionegro</w:t>
      </w:r>
      <w:proofErr w:type="spellEnd"/>
      <w:r w:rsidR="00C107D0">
        <w:rPr>
          <w:rFonts w:ascii="Georgia" w:hAnsi="Georgia" w:cs="Arial"/>
        </w:rPr>
        <w:t xml:space="preserve"> y</w:t>
      </w:r>
      <w:r w:rsidR="00365C21">
        <w:rPr>
          <w:rFonts w:ascii="Georgia" w:hAnsi="Georgia" w:cs="Arial"/>
        </w:rPr>
        <w:t xml:space="preserve"> Bello</w:t>
      </w:r>
      <w:r w:rsidR="00C107D0">
        <w:rPr>
          <w:rFonts w:ascii="Georgia" w:hAnsi="Georgia" w:cs="Arial"/>
        </w:rPr>
        <w:t>, Antioquia</w:t>
      </w:r>
      <w:r w:rsidR="00365C21">
        <w:rPr>
          <w:rFonts w:ascii="Georgia" w:hAnsi="Georgia" w:cs="Arial"/>
        </w:rPr>
        <w:t xml:space="preserve">, </w:t>
      </w:r>
      <w:r w:rsidR="00C107D0">
        <w:rPr>
          <w:rFonts w:ascii="Georgia" w:hAnsi="Georgia" w:cs="Arial"/>
        </w:rPr>
        <w:t xml:space="preserve">Bogotá, Vélez, Santander, Cartagena, Bolívar, y </w:t>
      </w:r>
      <w:r w:rsidR="00365C21">
        <w:rPr>
          <w:rFonts w:ascii="Georgia" w:hAnsi="Georgia" w:cs="Arial"/>
        </w:rPr>
        <w:t>San Andrés y Providencia</w:t>
      </w:r>
      <w:r w:rsidR="00C107D0">
        <w:rPr>
          <w:rFonts w:ascii="Georgia" w:hAnsi="Georgia" w:cs="Arial"/>
        </w:rPr>
        <w:t xml:space="preserve">; </w:t>
      </w:r>
      <w:r w:rsidR="00365C21">
        <w:rPr>
          <w:rFonts w:ascii="Georgia" w:hAnsi="Georgia" w:cs="Arial"/>
        </w:rPr>
        <w:t xml:space="preserve">el 20-06-2018 </w:t>
      </w:r>
      <w:r w:rsidR="00B764EC">
        <w:rPr>
          <w:rFonts w:ascii="Georgia" w:hAnsi="Georgia" w:cs="Arial"/>
        </w:rPr>
        <w:t xml:space="preserve">se denegaron </w:t>
      </w:r>
      <w:r w:rsidR="00365C21">
        <w:rPr>
          <w:rFonts w:ascii="Georgia" w:hAnsi="Georgia" w:cs="Arial"/>
        </w:rPr>
        <w:t>peticiones dirigidas a que sean admitidas las acciones</w:t>
      </w:r>
      <w:r w:rsidR="00C107D0">
        <w:rPr>
          <w:rFonts w:ascii="Georgia" w:hAnsi="Georgia" w:cs="Arial"/>
        </w:rPr>
        <w:t xml:space="preserve">; </w:t>
      </w:r>
      <w:r w:rsidR="00365C21">
        <w:rPr>
          <w:rFonts w:ascii="Georgia" w:hAnsi="Georgia" w:cs="Arial"/>
        </w:rPr>
        <w:t>y el 11-07-2018 fueron rechazados</w:t>
      </w:r>
      <w:r w:rsidR="00B764EC">
        <w:rPr>
          <w:rFonts w:ascii="Georgia" w:hAnsi="Georgia" w:cs="Arial"/>
        </w:rPr>
        <w:t>,</w:t>
      </w:r>
      <w:r w:rsidR="00365C21">
        <w:rPr>
          <w:rFonts w:ascii="Georgia" w:hAnsi="Georgia" w:cs="Arial"/>
        </w:rPr>
        <w:t xml:space="preserve"> por extemporáneos</w:t>
      </w:r>
      <w:r w:rsidR="00B764EC">
        <w:rPr>
          <w:rFonts w:ascii="Georgia" w:hAnsi="Georgia" w:cs="Arial"/>
        </w:rPr>
        <w:t>,</w:t>
      </w:r>
      <w:r w:rsidR="00365C21">
        <w:rPr>
          <w:rFonts w:ascii="Georgia" w:hAnsi="Georgia" w:cs="Arial"/>
        </w:rPr>
        <w:t xml:space="preserve"> los recursos de reposición formulados</w:t>
      </w:r>
      <w:r w:rsidR="00C107D0">
        <w:rPr>
          <w:rFonts w:ascii="Georgia" w:hAnsi="Georgia" w:cs="Arial"/>
        </w:rPr>
        <w:t xml:space="preserve">. </w:t>
      </w:r>
      <w:r w:rsidR="00365C21">
        <w:rPr>
          <w:rFonts w:ascii="Georgia" w:hAnsi="Georgia" w:cs="Arial"/>
        </w:rPr>
        <w:t>Está</w:t>
      </w:r>
      <w:r w:rsidR="00B764EC">
        <w:rPr>
          <w:rFonts w:ascii="Georgia" w:hAnsi="Georgia" w:cs="Arial"/>
        </w:rPr>
        <w:t>n</w:t>
      </w:r>
      <w:r w:rsidR="00365C21">
        <w:rPr>
          <w:rFonts w:ascii="Georgia" w:hAnsi="Georgia" w:cs="Arial"/>
        </w:rPr>
        <w:t xml:space="preserve"> pendientes de ejecutar</w:t>
      </w:r>
      <w:r w:rsidR="00B764EC">
        <w:rPr>
          <w:rFonts w:ascii="Georgia" w:hAnsi="Georgia" w:cs="Arial"/>
        </w:rPr>
        <w:t>se</w:t>
      </w:r>
      <w:r w:rsidR="00365C21">
        <w:rPr>
          <w:rFonts w:ascii="Georgia" w:hAnsi="Georgia" w:cs="Arial"/>
        </w:rPr>
        <w:t xml:space="preserve"> la</w:t>
      </w:r>
      <w:r w:rsidR="00B764EC">
        <w:rPr>
          <w:rFonts w:ascii="Georgia" w:hAnsi="Georgia" w:cs="Arial"/>
        </w:rPr>
        <w:t>s</w:t>
      </w:r>
      <w:r w:rsidR="00365C21">
        <w:rPr>
          <w:rFonts w:ascii="Georgia" w:hAnsi="Georgia" w:cs="Arial"/>
        </w:rPr>
        <w:t xml:space="preserve"> orden</w:t>
      </w:r>
      <w:r w:rsidR="00B764EC">
        <w:rPr>
          <w:rFonts w:ascii="Georgia" w:hAnsi="Georgia" w:cs="Arial"/>
        </w:rPr>
        <w:t>es</w:t>
      </w:r>
      <w:r w:rsidR="00365C21">
        <w:rPr>
          <w:rFonts w:ascii="Georgia" w:hAnsi="Georgia" w:cs="Arial"/>
        </w:rPr>
        <w:t xml:space="preserve"> de envío (PDF </w:t>
      </w:r>
      <w:r w:rsidR="00C107D0">
        <w:rPr>
          <w:rFonts w:ascii="Georgia" w:hAnsi="Georgia" w:cs="Arial"/>
        </w:rPr>
        <w:t xml:space="preserve">del </w:t>
      </w:r>
      <w:r w:rsidR="00365C21">
        <w:rPr>
          <w:rFonts w:ascii="Georgia" w:hAnsi="Georgia" w:cs="Arial"/>
        </w:rPr>
        <w:t>disco compacto visible a folio 47, ib.).</w:t>
      </w:r>
      <w:r w:rsidR="00C107D0">
        <w:rPr>
          <w:rFonts w:ascii="Georgia" w:hAnsi="Georgia" w:cs="Arial"/>
        </w:rPr>
        <w:t xml:space="preserve"> La acción popular No.2018-00463-00 ya fue remitida a Bucaramanga (Folio 46, ib.).</w:t>
      </w:r>
    </w:p>
    <w:p w:rsidR="0076285F" w:rsidRPr="00800BED" w:rsidRDefault="0076285F" w:rsidP="0076285F">
      <w:pPr>
        <w:spacing w:line="360" w:lineRule="auto"/>
        <w:jc w:val="both"/>
        <w:rPr>
          <w:rFonts w:ascii="Georgia" w:hAnsi="Georgia" w:cs="Arial"/>
        </w:rPr>
      </w:pPr>
    </w:p>
    <w:p w:rsidR="00C107D0" w:rsidRDefault="003379FE" w:rsidP="003379FE">
      <w:pPr>
        <w:spacing w:line="360" w:lineRule="auto"/>
        <w:ind w:right="51"/>
        <w:jc w:val="both"/>
        <w:rPr>
          <w:rFonts w:ascii="Georgia" w:hAnsi="Georgia"/>
        </w:rPr>
      </w:pPr>
      <w:r w:rsidRPr="00DB39AD">
        <w:rPr>
          <w:rFonts w:ascii="Georgia" w:hAnsi="Georgia" w:cs="Arial"/>
          <w:lang w:val="es-ES_tradnl"/>
        </w:rPr>
        <w:t xml:space="preserve">Evidente, entonces, es la falta de agotamiento del supuesto de subsidiariedad, como ha explicado </w:t>
      </w:r>
      <w:r w:rsidRPr="00DB39AD">
        <w:rPr>
          <w:rFonts w:ascii="Georgia" w:hAnsi="Georgia"/>
        </w:rPr>
        <w:t>la CC, que reiteradamente ha referido que la tutela mal puede implementarse como medio para sustituir los mecanismos ordinarios de defensa, cuando por negligencia, descuido o incuria no fueron utilizados</w:t>
      </w:r>
      <w:r w:rsidR="00C107D0">
        <w:rPr>
          <w:rFonts w:ascii="Georgia" w:hAnsi="Georgia"/>
        </w:rPr>
        <w:t>, pues todos los recursos se formularon extemporáneamente.</w:t>
      </w:r>
    </w:p>
    <w:p w:rsidR="00A33A2C" w:rsidRDefault="00C107D0" w:rsidP="003379FE">
      <w:pPr>
        <w:spacing w:line="360" w:lineRule="auto"/>
        <w:ind w:right="51"/>
        <w:jc w:val="both"/>
        <w:rPr>
          <w:rFonts w:ascii="Georgia" w:hAnsi="Georgia"/>
          <w:lang w:val="es-CO"/>
        </w:rPr>
      </w:pPr>
      <w:r>
        <w:rPr>
          <w:rFonts w:ascii="Georgia" w:hAnsi="Georgia" w:cs="Arial"/>
        </w:rPr>
        <w:t>A</w:t>
      </w:r>
      <w:r w:rsidR="00B22E94">
        <w:rPr>
          <w:rFonts w:ascii="Georgia" w:hAnsi="Georgia" w:cs="Arial"/>
        </w:rPr>
        <w:t xml:space="preserve">demás, </w:t>
      </w:r>
      <w:r w:rsidR="00A33A2C">
        <w:rPr>
          <w:rFonts w:ascii="Georgia" w:hAnsi="Georgia" w:cs="Arial"/>
          <w:lang w:val="es-CO"/>
        </w:rPr>
        <w:t xml:space="preserve">aún </w:t>
      </w:r>
      <w:r w:rsidR="00A33A2C">
        <w:rPr>
          <w:rFonts w:ascii="Georgia" w:hAnsi="Georgia" w:cs="Arial"/>
        </w:rPr>
        <w:t xml:space="preserve">está pendiente que </w:t>
      </w:r>
      <w:r w:rsidR="0063094E">
        <w:rPr>
          <w:rFonts w:ascii="Georgia" w:hAnsi="Georgia" w:cs="Arial"/>
        </w:rPr>
        <w:t xml:space="preserve">los </w:t>
      </w:r>
      <w:r w:rsidR="00A33A2C">
        <w:rPr>
          <w:rFonts w:ascii="Georgia" w:hAnsi="Georgia" w:cs="Arial"/>
        </w:rPr>
        <w:t>despacho</w:t>
      </w:r>
      <w:r w:rsidR="0063094E">
        <w:rPr>
          <w:rFonts w:ascii="Georgia" w:hAnsi="Georgia" w:cs="Arial"/>
        </w:rPr>
        <w:t>s</w:t>
      </w:r>
      <w:r w:rsidR="00A33A2C">
        <w:rPr>
          <w:rFonts w:ascii="Georgia" w:hAnsi="Georgia" w:cs="Arial"/>
        </w:rPr>
        <w:t xml:space="preserve"> judicial</w:t>
      </w:r>
      <w:r w:rsidR="0063094E">
        <w:rPr>
          <w:rFonts w:ascii="Georgia" w:hAnsi="Georgia" w:cs="Arial"/>
        </w:rPr>
        <w:t>es</w:t>
      </w:r>
      <w:r w:rsidR="00A33A2C" w:rsidRPr="00B50FBF">
        <w:rPr>
          <w:rFonts w:ascii="Georgia" w:hAnsi="Georgia" w:cs="Arial"/>
        </w:rPr>
        <w:t xml:space="preserve"> </w:t>
      </w:r>
      <w:r w:rsidR="0063094E">
        <w:rPr>
          <w:rFonts w:ascii="Georgia" w:hAnsi="Georgia" w:cs="Arial"/>
        </w:rPr>
        <w:t xml:space="preserve">a los </w:t>
      </w:r>
      <w:r w:rsidR="00A33A2C">
        <w:rPr>
          <w:rFonts w:ascii="Georgia" w:hAnsi="Georgia" w:cs="Arial"/>
        </w:rPr>
        <w:t>que se asigne</w:t>
      </w:r>
      <w:r w:rsidR="0063094E">
        <w:rPr>
          <w:rFonts w:ascii="Georgia" w:hAnsi="Georgia" w:cs="Arial"/>
        </w:rPr>
        <w:t>n</w:t>
      </w:r>
      <w:r w:rsidR="00A33A2C">
        <w:rPr>
          <w:rFonts w:ascii="Georgia" w:hAnsi="Georgia" w:cs="Arial"/>
        </w:rPr>
        <w:t xml:space="preserve"> </w:t>
      </w:r>
      <w:r>
        <w:rPr>
          <w:rFonts w:ascii="Georgia" w:hAnsi="Georgia" w:cs="Arial"/>
        </w:rPr>
        <w:t xml:space="preserve">las acciones </w:t>
      </w:r>
      <w:r w:rsidR="00A33A2C">
        <w:rPr>
          <w:rFonts w:ascii="Georgia" w:hAnsi="Georgia" w:cs="Arial"/>
        </w:rPr>
        <w:t>decida</w:t>
      </w:r>
      <w:r w:rsidR="0063094E">
        <w:rPr>
          <w:rFonts w:ascii="Georgia" w:hAnsi="Georgia" w:cs="Arial"/>
        </w:rPr>
        <w:t>n</w:t>
      </w:r>
      <w:r w:rsidR="00A33A2C">
        <w:rPr>
          <w:rFonts w:ascii="Georgia" w:hAnsi="Georgia" w:cs="Arial"/>
        </w:rPr>
        <w:t xml:space="preserve"> avocar </w:t>
      </w:r>
      <w:r w:rsidR="00A33A2C" w:rsidRPr="00B50FBF">
        <w:rPr>
          <w:rFonts w:ascii="Georgia" w:hAnsi="Georgia" w:cs="Arial"/>
        </w:rPr>
        <w:t>su conocimiento o fo</w:t>
      </w:r>
      <w:r w:rsidR="00A33A2C">
        <w:rPr>
          <w:rFonts w:ascii="Georgia" w:hAnsi="Georgia" w:cs="Arial"/>
        </w:rPr>
        <w:t>rmular conflicto de competencia</w:t>
      </w:r>
      <w:r w:rsidR="00A33A2C" w:rsidRPr="00B50FBF">
        <w:rPr>
          <w:rFonts w:ascii="Georgia" w:hAnsi="Georgia" w:cs="Arial"/>
        </w:rPr>
        <w:t xml:space="preserve">, </w:t>
      </w:r>
      <w:r w:rsidR="00A33A2C">
        <w:rPr>
          <w:rFonts w:ascii="Georgia" w:hAnsi="Georgia" w:cs="Arial"/>
        </w:rPr>
        <w:t>proveído</w:t>
      </w:r>
      <w:r w:rsidR="0063094E">
        <w:rPr>
          <w:rFonts w:ascii="Georgia" w:hAnsi="Georgia" w:cs="Arial"/>
        </w:rPr>
        <w:t>s</w:t>
      </w:r>
      <w:r w:rsidR="00A33A2C">
        <w:rPr>
          <w:rFonts w:ascii="Georgia" w:hAnsi="Georgia" w:cs="Arial"/>
        </w:rPr>
        <w:t xml:space="preserve"> </w:t>
      </w:r>
      <w:r w:rsidR="00A33A2C" w:rsidRPr="00B50FBF">
        <w:rPr>
          <w:rFonts w:ascii="Georgia" w:hAnsi="Georgia" w:cs="Arial"/>
        </w:rPr>
        <w:t xml:space="preserve">que </w:t>
      </w:r>
      <w:r w:rsidR="00A33A2C">
        <w:rPr>
          <w:rFonts w:ascii="Georgia" w:hAnsi="Georgia" w:cs="Arial"/>
        </w:rPr>
        <w:t>puede</w:t>
      </w:r>
      <w:r w:rsidR="0063094E">
        <w:rPr>
          <w:rFonts w:ascii="Georgia" w:hAnsi="Georgia" w:cs="Arial"/>
        </w:rPr>
        <w:t>n</w:t>
      </w:r>
      <w:r w:rsidR="00A33A2C">
        <w:rPr>
          <w:rFonts w:ascii="Georgia" w:hAnsi="Georgia" w:cs="Arial"/>
        </w:rPr>
        <w:t xml:space="preserve"> ser recurrido</w:t>
      </w:r>
      <w:r>
        <w:rPr>
          <w:rFonts w:ascii="Georgia" w:hAnsi="Georgia" w:cs="Arial"/>
        </w:rPr>
        <w:t>s</w:t>
      </w:r>
      <w:r w:rsidR="00A33A2C">
        <w:rPr>
          <w:rFonts w:ascii="Georgia" w:hAnsi="Georgia" w:cs="Arial"/>
        </w:rPr>
        <w:t xml:space="preserve"> en </w:t>
      </w:r>
      <w:r w:rsidR="00A33A2C" w:rsidRPr="00B50FBF">
        <w:rPr>
          <w:rFonts w:ascii="Georgia" w:hAnsi="Georgia" w:cs="Arial"/>
        </w:rPr>
        <w:t>la oportunidad debida</w:t>
      </w:r>
      <w:r w:rsidR="00A33A2C" w:rsidRPr="00B50FBF">
        <w:rPr>
          <w:rFonts w:ascii="Georgia" w:hAnsi="Georgia" w:cs="Arial"/>
          <w:lang w:val="es-CO"/>
        </w:rPr>
        <w:t>.</w:t>
      </w:r>
      <w:r w:rsidR="00A33A2C" w:rsidRPr="00B50FBF">
        <w:rPr>
          <w:rFonts w:ascii="Georgia" w:hAnsi="Georgia" w:cs="Arial"/>
        </w:rPr>
        <w:t xml:space="preserve"> </w:t>
      </w:r>
      <w:r>
        <w:rPr>
          <w:rFonts w:ascii="Georgia" w:hAnsi="Georgia" w:cs="Arial"/>
        </w:rPr>
        <w:t xml:space="preserve">También </w:t>
      </w:r>
      <w:r w:rsidR="00A33A2C" w:rsidRPr="002F4827">
        <w:rPr>
          <w:rFonts w:ascii="Georgia" w:hAnsi="Georgia"/>
          <w:lang w:val="es-CO"/>
        </w:rPr>
        <w:t xml:space="preserve">se aprecia </w:t>
      </w:r>
      <w:r w:rsidR="00A33A2C">
        <w:rPr>
          <w:rFonts w:ascii="Georgia" w:hAnsi="Georgia"/>
          <w:lang w:val="es-CO"/>
        </w:rPr>
        <w:t xml:space="preserve">que la tutela </w:t>
      </w:r>
      <w:r>
        <w:rPr>
          <w:rFonts w:ascii="Georgia" w:hAnsi="Georgia"/>
          <w:lang w:val="es-CO"/>
        </w:rPr>
        <w:t xml:space="preserve">fue </w:t>
      </w:r>
      <w:r w:rsidR="00A33A2C">
        <w:rPr>
          <w:rFonts w:ascii="Georgia" w:hAnsi="Georgia"/>
          <w:lang w:val="es-CO"/>
        </w:rPr>
        <w:t>prematura</w:t>
      </w:r>
      <w:r>
        <w:rPr>
          <w:rFonts w:ascii="Georgia" w:hAnsi="Georgia"/>
          <w:lang w:val="es-CO"/>
        </w:rPr>
        <w:t xml:space="preserve">, </w:t>
      </w:r>
      <w:r w:rsidR="00A33A2C">
        <w:rPr>
          <w:rFonts w:ascii="Georgia" w:hAnsi="Georgia"/>
          <w:lang w:val="es-CO"/>
        </w:rPr>
        <w:t xml:space="preserve">puesto que </w:t>
      </w:r>
      <w:r w:rsidR="0063094E">
        <w:rPr>
          <w:rFonts w:ascii="Georgia" w:hAnsi="Georgia"/>
          <w:lang w:val="es-CO"/>
        </w:rPr>
        <w:t xml:space="preserve">los </w:t>
      </w:r>
      <w:r>
        <w:rPr>
          <w:rFonts w:ascii="Georgia" w:hAnsi="Georgia"/>
          <w:lang w:val="es-CO"/>
        </w:rPr>
        <w:t xml:space="preserve">asuntos </w:t>
      </w:r>
      <w:r w:rsidR="00A33A2C">
        <w:rPr>
          <w:rFonts w:ascii="Georgia" w:hAnsi="Georgia"/>
          <w:lang w:val="es-CO"/>
        </w:rPr>
        <w:t>popular</w:t>
      </w:r>
      <w:r w:rsidR="0063094E">
        <w:rPr>
          <w:rFonts w:ascii="Georgia" w:hAnsi="Georgia"/>
          <w:lang w:val="es-CO"/>
        </w:rPr>
        <w:t>es</w:t>
      </w:r>
      <w:r w:rsidR="00A33A2C">
        <w:rPr>
          <w:rFonts w:ascii="Georgia" w:hAnsi="Georgia"/>
          <w:lang w:val="es-CO"/>
        </w:rPr>
        <w:t xml:space="preserve"> todavía está</w:t>
      </w:r>
      <w:r w:rsidR="0063094E">
        <w:rPr>
          <w:rFonts w:ascii="Georgia" w:hAnsi="Georgia"/>
          <w:lang w:val="es-CO"/>
        </w:rPr>
        <w:t>n</w:t>
      </w:r>
      <w:r w:rsidR="00A33A2C">
        <w:rPr>
          <w:rFonts w:ascii="Georgia" w:hAnsi="Georgia"/>
          <w:lang w:val="es-CO"/>
        </w:rPr>
        <w:t xml:space="preserve"> en trámite.</w:t>
      </w:r>
    </w:p>
    <w:p w:rsidR="00A33A2C" w:rsidRPr="00C107D0" w:rsidRDefault="00A33A2C" w:rsidP="00A33A2C">
      <w:pPr>
        <w:spacing w:line="360" w:lineRule="auto"/>
        <w:jc w:val="both"/>
        <w:rPr>
          <w:rFonts w:ascii="Georgia" w:hAnsi="Georgia"/>
          <w:sz w:val="20"/>
          <w:lang w:val="es-CO"/>
        </w:rPr>
      </w:pPr>
    </w:p>
    <w:p w:rsidR="00A33A2C" w:rsidRDefault="00A33A2C" w:rsidP="00A33A2C">
      <w:pPr>
        <w:spacing w:line="360" w:lineRule="auto"/>
        <w:ind w:right="51"/>
        <w:jc w:val="both"/>
        <w:rPr>
          <w:rFonts w:ascii="Georgia" w:hAnsi="Georgia"/>
        </w:rPr>
      </w:pPr>
      <w:r>
        <w:rPr>
          <w:rFonts w:ascii="Georgia" w:hAnsi="Georgia"/>
        </w:rPr>
        <w:t xml:space="preserve">Para </w:t>
      </w:r>
      <w:r w:rsidR="002F04F5">
        <w:rPr>
          <w:rFonts w:ascii="Georgia" w:hAnsi="Georgia"/>
        </w:rPr>
        <w:t>esta</w:t>
      </w:r>
      <w:r>
        <w:rPr>
          <w:rFonts w:ascii="Georgia" w:hAnsi="Georgia"/>
        </w:rPr>
        <w:t xml:space="preserve"> Magistratura 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00C107D0" w:rsidRPr="007310B2">
        <w:rPr>
          <w:rFonts w:ascii="Georgia" w:hAnsi="Georgia" w:cs="Times New Roman"/>
          <w:spacing w:val="-3"/>
          <w:vertAlign w:val="superscript"/>
          <w:lang w:val="es-ES_tradnl"/>
        </w:rPr>
        <w:footnoteReference w:id="14"/>
      </w:r>
      <w:r w:rsidR="00C107D0">
        <w:rPr>
          <w:rFonts w:ascii="Georgia" w:hAnsi="Georgia" w:cs="Arial"/>
          <w:vertAlign w:val="superscript"/>
          <w:lang w:val="es-ES_tradnl"/>
        </w:rPr>
        <w:t>-</w:t>
      </w:r>
      <w:r w:rsidR="00C107D0" w:rsidRPr="007310B2">
        <w:rPr>
          <w:rFonts w:ascii="Georgia" w:hAnsi="Georgia" w:cs="Arial"/>
          <w:spacing w:val="-3"/>
          <w:vertAlign w:val="superscript"/>
          <w:lang w:val="es-ES_tradnl"/>
        </w:rPr>
        <w:footnoteReference w:id="15"/>
      </w:r>
      <w:r w:rsidRPr="00B33A0F">
        <w:rPr>
          <w:rFonts w:ascii="Georgia" w:hAnsi="Georgia"/>
        </w:rPr>
        <w:t>.</w:t>
      </w:r>
      <w:r>
        <w:rPr>
          <w:rFonts w:ascii="Georgia" w:hAnsi="Georgia"/>
        </w:rPr>
        <w:t xml:space="preserve"> </w:t>
      </w:r>
      <w:r w:rsidR="003379FE">
        <w:rPr>
          <w:rFonts w:ascii="Georgia" w:hAnsi="Georgia"/>
        </w:rPr>
        <w:t>Bajo este</w:t>
      </w:r>
      <w:r w:rsidRPr="00B33A0F">
        <w:rPr>
          <w:rFonts w:ascii="Georgia" w:hAnsi="Georgia" w:cs="Arial"/>
          <w:lang w:val="es-ES_tradnl"/>
        </w:rPr>
        <w:t xml:space="preserve"> contexto, </w:t>
      </w:r>
      <w:r w:rsidR="003379FE">
        <w:rPr>
          <w:rFonts w:ascii="Georgia" w:hAnsi="Georgia" w:cs="Arial"/>
          <w:lang w:val="es-ES_tradnl"/>
        </w:rPr>
        <w:t xml:space="preserve">el presente amparo es </w:t>
      </w:r>
      <w:r w:rsidRPr="00B33A0F">
        <w:rPr>
          <w:rFonts w:ascii="Georgia" w:hAnsi="Georgia" w:cs="Arial"/>
          <w:lang w:val="es-ES_tradnl"/>
        </w:rPr>
        <w:t>improcedente toda vez que se incumple con uno de los siete (7) requisitos generales de procedibilidad, como lo es el de la subsidiariedad</w:t>
      </w:r>
      <w:r w:rsidRPr="00B33A0F">
        <w:rPr>
          <w:rFonts w:ascii="Georgia" w:hAnsi="Georgia"/>
        </w:rPr>
        <w:t>.</w:t>
      </w:r>
    </w:p>
    <w:p w:rsidR="00A33A2C" w:rsidRPr="00C107D0" w:rsidRDefault="00A33A2C" w:rsidP="00124549">
      <w:pPr>
        <w:spacing w:line="360" w:lineRule="auto"/>
        <w:jc w:val="both"/>
        <w:rPr>
          <w:rFonts w:ascii="Georgia" w:hAnsi="Georgia" w:cs="Arial"/>
          <w:sz w:val="20"/>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C107D0" w:rsidRDefault="00D61DEB" w:rsidP="00D61DEB">
      <w:pPr>
        <w:pStyle w:val="Textoindependiente"/>
        <w:spacing w:line="360" w:lineRule="auto"/>
        <w:ind w:left="400"/>
        <w:rPr>
          <w:rFonts w:ascii="Georgia" w:hAnsi="Georgia"/>
          <w:sz w:val="20"/>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sidR="00C107D0">
        <w:rPr>
          <w:rFonts w:ascii="Georgia" w:hAnsi="Georgia" w:cs="Arial"/>
          <w:szCs w:val="24"/>
          <w:lang w:val="es-ES"/>
        </w:rPr>
        <w:t xml:space="preserve"> se </w:t>
      </w:r>
      <w:r w:rsidRPr="00B33A0F">
        <w:rPr>
          <w:rFonts w:ascii="Georgia" w:hAnsi="Georgia" w:cs="Arial"/>
          <w:szCs w:val="24"/>
          <w:lang w:val="es-ES"/>
        </w:rPr>
        <w:t>declarará</w:t>
      </w:r>
      <w:r>
        <w:rPr>
          <w:rFonts w:ascii="Georgia" w:hAnsi="Georgia" w:cs="Arial"/>
          <w:szCs w:val="24"/>
          <w:lang w:val="es-ES"/>
        </w:rPr>
        <w:t xml:space="preserve"> improcedente </w:t>
      </w:r>
      <w:r w:rsidR="008314EF">
        <w:rPr>
          <w:rFonts w:ascii="Georgia" w:hAnsi="Georgia" w:cs="Arial"/>
          <w:szCs w:val="24"/>
          <w:lang w:val="es-ES"/>
        </w:rPr>
        <w:t xml:space="preserve">la </w:t>
      </w:r>
      <w:r w:rsidR="00C107D0">
        <w:rPr>
          <w:rFonts w:ascii="Georgia" w:hAnsi="Georgia" w:cs="Arial"/>
          <w:szCs w:val="24"/>
          <w:lang w:val="es-ES"/>
        </w:rPr>
        <w:t>acción</w:t>
      </w:r>
      <w:r w:rsidR="0063094E">
        <w:rPr>
          <w:rFonts w:ascii="Georgia" w:hAnsi="Georgia" w:cs="Arial"/>
          <w:szCs w:val="24"/>
          <w:lang w:val="es-ES"/>
        </w:rPr>
        <w:t xml:space="preserve"> </w:t>
      </w:r>
      <w:r w:rsidR="008314EF">
        <w:rPr>
          <w:rFonts w:ascii="Georgia" w:hAnsi="Georgia" w:cs="Arial"/>
          <w:szCs w:val="24"/>
          <w:lang w:val="es-ES"/>
        </w:rPr>
        <w:t>de tutela</w:t>
      </w:r>
      <w:r w:rsidR="002F04F5">
        <w:rPr>
          <w:rFonts w:ascii="Georgia" w:hAnsi="Georgia" w:cs="Arial"/>
        </w:rPr>
        <w:t>, por carecer de subsidiariedad</w:t>
      </w:r>
      <w:r w:rsidR="00A33A2C">
        <w:rPr>
          <w:rFonts w:ascii="Georgia" w:hAnsi="Georgia" w:cs="Arial"/>
        </w:rPr>
        <w:t>.</w:t>
      </w:r>
    </w:p>
    <w:p w:rsidR="00BB7438" w:rsidRPr="00C107D0" w:rsidRDefault="00BB7438" w:rsidP="00BB7438">
      <w:pPr>
        <w:pStyle w:val="Textoindependiente"/>
        <w:spacing w:line="360" w:lineRule="auto"/>
        <w:rPr>
          <w:rFonts w:ascii="Georgia" w:hAnsi="Georgia" w:cs="Arial"/>
          <w:sz w:val="20"/>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2F04F5">
        <w:rPr>
          <w:rFonts w:ascii="Georgia" w:hAnsi="Georgia" w:cs="Arial"/>
        </w:rPr>
        <w:t xml:space="preserve">de </w:t>
      </w:r>
      <w:r w:rsidR="002F04F5">
        <w:rPr>
          <w:rFonts w:ascii="Georgia" w:hAnsi="Georgia" w:cs="Arial"/>
        </w:rPr>
        <w:lastRenderedPageBreak/>
        <w:t xml:space="preserve">Colombia </w:t>
      </w:r>
      <w:r w:rsidRPr="00D22B05">
        <w:rPr>
          <w:rFonts w:ascii="Georgia" w:hAnsi="Georgia" w:cs="Arial"/>
        </w:rPr>
        <w:t>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63094E" w:rsidRDefault="00A0113E" w:rsidP="00EE3488">
      <w:pPr>
        <w:pStyle w:val="Textoindependiente"/>
        <w:spacing w:line="360" w:lineRule="auto"/>
        <w:jc w:val="center"/>
        <w:rPr>
          <w:rFonts w:ascii="Georgia" w:hAnsi="Georgia" w:cs="Arial"/>
          <w:bCs/>
          <w:sz w:val="20"/>
        </w:rPr>
      </w:pPr>
    </w:p>
    <w:p w:rsidR="00EE3488" w:rsidRPr="00C107D0" w:rsidRDefault="009E770D" w:rsidP="00C107D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w:t>
      </w:r>
      <w:r w:rsidR="0063094E">
        <w:rPr>
          <w:rFonts w:ascii="Georgia" w:hAnsi="Georgia" w:cs="Arial"/>
        </w:rPr>
        <w:t>s</w:t>
      </w:r>
      <w:r w:rsidRPr="00B33A0F">
        <w:rPr>
          <w:rFonts w:ascii="Georgia" w:hAnsi="Georgia" w:cs="Arial"/>
        </w:rPr>
        <w:t xml:space="preserve"> la</w:t>
      </w:r>
      <w:r w:rsidR="0063094E">
        <w:rPr>
          <w:rFonts w:ascii="Georgia" w:hAnsi="Georgia" w:cs="Arial"/>
        </w:rPr>
        <w:t>s</w:t>
      </w:r>
      <w:r w:rsidRPr="00B33A0F">
        <w:rPr>
          <w:rFonts w:ascii="Georgia" w:hAnsi="Georgia" w:cs="Arial"/>
        </w:rPr>
        <w:t xml:space="preserve"> tutela</w:t>
      </w:r>
      <w:r w:rsidR="0063094E">
        <w:rPr>
          <w:rFonts w:ascii="Georgia" w:hAnsi="Georgia" w:cs="Arial"/>
        </w:rPr>
        <w:t>s</w:t>
      </w:r>
      <w:r w:rsidRPr="00B33A0F">
        <w:rPr>
          <w:rFonts w:ascii="Georgia" w:hAnsi="Georgia" w:cs="Arial"/>
        </w:rPr>
        <w:t xml:space="preserve"> propuesta</w:t>
      </w:r>
      <w:r w:rsidR="0063094E">
        <w:rPr>
          <w:rFonts w:ascii="Georgia" w:hAnsi="Georgia" w:cs="Arial"/>
        </w:rPr>
        <w:t>s</w:t>
      </w:r>
      <w:r w:rsidRPr="00B33A0F">
        <w:rPr>
          <w:rFonts w:ascii="Georgia" w:hAnsi="Georgia" w:cs="Arial"/>
        </w:rPr>
        <w:t xml:space="preserve"> por el señor </w:t>
      </w:r>
      <w:r w:rsidR="00C107D0">
        <w:rPr>
          <w:rFonts w:ascii="Georgia" w:hAnsi="Georgia" w:cs="Arial"/>
        </w:rPr>
        <w:t xml:space="preserve">Javier Elías Arias </w:t>
      </w:r>
      <w:proofErr w:type="spellStart"/>
      <w:r w:rsidR="00C107D0">
        <w:rPr>
          <w:rFonts w:ascii="Georgia" w:hAnsi="Georgia" w:cs="Arial"/>
        </w:rPr>
        <w:t>Idárraga</w:t>
      </w:r>
      <w:proofErr w:type="spellEnd"/>
      <w:r w:rsidR="00C107D0">
        <w:rPr>
          <w:rFonts w:ascii="Georgia" w:hAnsi="Georgia" w:cs="Arial"/>
        </w:rPr>
        <w:t xml:space="preserve"> </w:t>
      </w:r>
      <w:r w:rsidRPr="00C107D0">
        <w:rPr>
          <w:rFonts w:ascii="Georgia" w:hAnsi="Georgia" w:cs="Arial"/>
        </w:rPr>
        <w:t xml:space="preserve">contra el Juzgado </w:t>
      </w:r>
      <w:r w:rsidR="00C107D0">
        <w:rPr>
          <w:rFonts w:ascii="Georgia" w:hAnsi="Georgia" w:cs="Arial"/>
        </w:rPr>
        <w:t xml:space="preserve">2º </w:t>
      </w:r>
      <w:r w:rsidR="00083B24" w:rsidRPr="00C107D0">
        <w:rPr>
          <w:rFonts w:ascii="Georgia" w:hAnsi="Georgia" w:cs="Arial"/>
        </w:rPr>
        <w:t>Civil del Circuito de Pereira</w:t>
      </w:r>
      <w:r w:rsidRPr="00C107D0">
        <w:rPr>
          <w:rFonts w:ascii="Georgia" w:hAnsi="Georgia" w:cs="Arial"/>
        </w:rPr>
        <w:t>.</w:t>
      </w:r>
    </w:p>
    <w:p w:rsidR="00EE3488" w:rsidRPr="00012726" w:rsidRDefault="00EE3488" w:rsidP="0001272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012726" w:rsidRDefault="009E770D" w:rsidP="0001272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12726">
        <w:rPr>
          <w:rFonts w:ascii="Georgia" w:hAnsi="Georgia" w:cs="Arial"/>
        </w:rPr>
        <w:t>REMITIR este expediente, a la CC para su eventual revisión, de no ser impugnada.</w:t>
      </w:r>
    </w:p>
    <w:p w:rsidR="00012726" w:rsidRPr="00EB53D0" w:rsidRDefault="00012726" w:rsidP="00012726">
      <w:pPr>
        <w:pStyle w:val="Prrafodelista"/>
        <w:spacing w:line="360" w:lineRule="auto"/>
        <w:rPr>
          <w:rFonts w:ascii="Georgia" w:hAnsi="Georgia" w:cs="Arial"/>
          <w:bCs/>
          <w:sz w:val="20"/>
          <w:lang w:val="es-CO"/>
        </w:rPr>
      </w:pPr>
    </w:p>
    <w:p w:rsidR="00BB7438" w:rsidRPr="00012726" w:rsidRDefault="00BB7438" w:rsidP="0001272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12726">
        <w:rPr>
          <w:rFonts w:ascii="Georgia" w:hAnsi="Georgia" w:cs="Arial"/>
          <w:bCs/>
        </w:rPr>
        <w:t xml:space="preserve">ARCHIVAR </w:t>
      </w:r>
      <w:r w:rsidRPr="00012726">
        <w:rPr>
          <w:rFonts w:ascii="Georgia" w:hAnsi="Georgia" w:cs="Arial"/>
        </w:rPr>
        <w:t xml:space="preserve">el expediente, previa anotaciones en los libros </w:t>
      </w:r>
      <w:proofErr w:type="spellStart"/>
      <w:r w:rsidRPr="00012726">
        <w:rPr>
          <w:rFonts w:ascii="Georgia" w:hAnsi="Georgia" w:cs="Arial"/>
        </w:rPr>
        <w:t>radicadores</w:t>
      </w:r>
      <w:proofErr w:type="spellEnd"/>
      <w:r w:rsidRPr="00012726">
        <w:rPr>
          <w:rFonts w:ascii="Georgia" w:hAnsi="Georgia" w:cs="Arial"/>
        </w:rPr>
        <w:t>.</w:t>
      </w:r>
    </w:p>
    <w:p w:rsidR="0089352F" w:rsidRPr="00012726" w:rsidRDefault="0089352F" w:rsidP="00EE3488">
      <w:pPr>
        <w:pStyle w:val="Textoindependiente"/>
        <w:spacing w:line="360" w:lineRule="auto"/>
        <w:jc w:val="center"/>
        <w:rPr>
          <w:rFonts w:ascii="Georgia" w:hAnsi="Georgia"/>
          <w:smallCaps/>
          <w:sz w:val="14"/>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63094E" w:rsidRPr="00C107D0" w:rsidRDefault="0063094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56"/>
          <w:lang w:val="en-US"/>
        </w:rPr>
      </w:pPr>
    </w:p>
    <w:p w:rsidR="00951517" w:rsidRPr="00800BE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800BED">
        <w:rPr>
          <w:rFonts w:ascii="Georgia" w:hAnsi="Georgia" w:cs="Arial"/>
          <w:i/>
          <w:spacing w:val="-3"/>
          <w:w w:val="150"/>
          <w:sz w:val="28"/>
          <w:lang w:val="en-US"/>
        </w:rPr>
        <w:t>D</w:t>
      </w:r>
      <w:r w:rsidRPr="00800BED">
        <w:rPr>
          <w:rFonts w:ascii="Georgia" w:hAnsi="Georgia" w:cs="Arial"/>
          <w:i/>
          <w:spacing w:val="-3"/>
          <w:w w:val="150"/>
          <w:sz w:val="18"/>
          <w:szCs w:val="16"/>
          <w:lang w:val="en-US"/>
        </w:rPr>
        <w:t xml:space="preserve">UBERNEY </w:t>
      </w:r>
      <w:r w:rsidRPr="00800BED">
        <w:rPr>
          <w:rFonts w:ascii="Georgia" w:hAnsi="Georgia" w:cs="Arial"/>
          <w:i/>
          <w:spacing w:val="-3"/>
          <w:w w:val="150"/>
          <w:sz w:val="28"/>
          <w:lang w:val="en-US"/>
        </w:rPr>
        <w:t>G</w:t>
      </w:r>
      <w:r w:rsidRPr="00800BED">
        <w:rPr>
          <w:rFonts w:ascii="Georgia" w:hAnsi="Georgia" w:cs="Arial"/>
          <w:i/>
          <w:spacing w:val="-3"/>
          <w:w w:val="150"/>
          <w:sz w:val="18"/>
          <w:szCs w:val="16"/>
          <w:lang w:val="en-US"/>
        </w:rPr>
        <w:t xml:space="preserve">RISALES </w:t>
      </w:r>
      <w:r w:rsidRPr="00800BED">
        <w:rPr>
          <w:rFonts w:ascii="Georgia" w:hAnsi="Georgia" w:cs="Arial"/>
          <w:i/>
          <w:spacing w:val="-3"/>
          <w:w w:val="150"/>
          <w:sz w:val="28"/>
          <w:lang w:val="en-US"/>
        </w:rPr>
        <w:t>H</w:t>
      </w:r>
      <w:r w:rsidRPr="00800BED">
        <w:rPr>
          <w:rFonts w:ascii="Georgia" w:hAnsi="Georgia" w:cs="Arial"/>
          <w:i/>
          <w:spacing w:val="-3"/>
          <w:w w:val="150"/>
          <w:sz w:val="18"/>
          <w:szCs w:val="16"/>
          <w:lang w:val="en-US"/>
        </w:rPr>
        <w:t>ERRERA</w:t>
      </w:r>
    </w:p>
    <w:p w:rsidR="00951517" w:rsidRPr="00800BE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800BED">
        <w:rPr>
          <w:rFonts w:ascii="Georgia" w:hAnsi="Georgia" w:cs="Arial"/>
          <w:i/>
          <w:spacing w:val="-3"/>
          <w:w w:val="150"/>
          <w:sz w:val="28"/>
          <w:lang w:val="en-US"/>
        </w:rPr>
        <w:t>M</w:t>
      </w:r>
      <w:r w:rsidRPr="00800BED">
        <w:rPr>
          <w:rFonts w:ascii="Georgia" w:hAnsi="Georgia" w:cs="Arial"/>
          <w:i/>
          <w:spacing w:val="-3"/>
          <w:w w:val="150"/>
          <w:lang w:val="en-US"/>
        </w:rPr>
        <w:t xml:space="preserve"> </w:t>
      </w:r>
      <w:r w:rsidRPr="00800BED">
        <w:rPr>
          <w:rFonts w:ascii="Georgia" w:hAnsi="Georgia" w:cs="Arial"/>
          <w:i/>
          <w:spacing w:val="-3"/>
          <w:w w:val="150"/>
          <w:sz w:val="18"/>
          <w:szCs w:val="20"/>
          <w:lang w:val="en-US"/>
        </w:rPr>
        <w:t>A G I S T R A D O</w:t>
      </w:r>
    </w:p>
    <w:p w:rsidR="0063094E" w:rsidRPr="00800BED" w:rsidRDefault="0063094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8"/>
          <w:szCs w:val="18"/>
          <w:lang w:val="es-CO"/>
        </w:rPr>
      </w:pPr>
    </w:p>
    <w:p w:rsidR="00951517" w:rsidRPr="00800BE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800BED">
        <w:rPr>
          <w:rFonts w:ascii="Georgia" w:hAnsi="Georgia"/>
          <w:i/>
          <w:w w:val="150"/>
          <w:sz w:val="28"/>
          <w:szCs w:val="18"/>
          <w:lang w:val="en-US"/>
        </w:rPr>
        <w:t>E</w:t>
      </w:r>
      <w:r w:rsidRPr="00800BED">
        <w:rPr>
          <w:rFonts w:ascii="Georgia" w:hAnsi="Georgia"/>
          <w:i/>
          <w:w w:val="150"/>
          <w:sz w:val="18"/>
          <w:szCs w:val="18"/>
          <w:lang w:val="en-US"/>
        </w:rPr>
        <w:t>DDER</w:t>
      </w:r>
      <w:r w:rsidRPr="00800BED">
        <w:rPr>
          <w:rFonts w:ascii="Georgia" w:hAnsi="Georgia"/>
          <w:i/>
          <w:w w:val="150"/>
          <w:sz w:val="18"/>
          <w:lang w:val="en-US"/>
        </w:rPr>
        <w:t xml:space="preserve"> </w:t>
      </w:r>
      <w:r w:rsidRPr="00800BED">
        <w:rPr>
          <w:rFonts w:ascii="Georgia" w:hAnsi="Georgia"/>
          <w:i/>
          <w:w w:val="150"/>
          <w:sz w:val="28"/>
          <w:lang w:val="en-US"/>
        </w:rPr>
        <w:t>J</w:t>
      </w:r>
      <w:r w:rsidRPr="00800BED">
        <w:rPr>
          <w:rFonts w:ascii="Georgia" w:hAnsi="Georgia"/>
          <w:i/>
          <w:w w:val="150"/>
          <w:sz w:val="18"/>
          <w:szCs w:val="18"/>
          <w:lang w:val="en-US"/>
        </w:rPr>
        <w:t xml:space="preserve">IMMY </w:t>
      </w:r>
      <w:r w:rsidRPr="00800BED">
        <w:rPr>
          <w:rFonts w:ascii="Georgia" w:hAnsi="Georgia"/>
          <w:i/>
          <w:w w:val="150"/>
          <w:sz w:val="28"/>
          <w:lang w:val="en-US"/>
        </w:rPr>
        <w:t>S</w:t>
      </w:r>
      <w:r w:rsidRPr="00800BED">
        <w:rPr>
          <w:rFonts w:ascii="Georgia" w:hAnsi="Georgia"/>
          <w:i/>
          <w:w w:val="150"/>
          <w:sz w:val="18"/>
          <w:szCs w:val="18"/>
          <w:lang w:val="en-US"/>
        </w:rPr>
        <w:t xml:space="preserve">ÁNCHEZ </w:t>
      </w:r>
      <w:r w:rsidRPr="00800BED">
        <w:rPr>
          <w:rFonts w:ascii="Georgia" w:hAnsi="Georgia"/>
          <w:i/>
          <w:w w:val="150"/>
          <w:sz w:val="28"/>
          <w:szCs w:val="18"/>
          <w:lang w:val="en-US"/>
        </w:rPr>
        <w:t>C.</w:t>
      </w:r>
      <w:r w:rsidRPr="00800BED">
        <w:rPr>
          <w:rFonts w:ascii="Georgia" w:hAnsi="Georgia"/>
          <w:i/>
          <w:w w:val="150"/>
          <w:sz w:val="28"/>
          <w:szCs w:val="18"/>
          <w:lang w:val="en-US"/>
        </w:rPr>
        <w:tab/>
      </w:r>
      <w:r w:rsidRPr="00800BED">
        <w:rPr>
          <w:rFonts w:ascii="Georgia" w:hAnsi="Georgia"/>
          <w:i/>
          <w:w w:val="150"/>
          <w:sz w:val="28"/>
          <w:szCs w:val="18"/>
          <w:lang w:val="en-US"/>
        </w:rPr>
        <w:tab/>
      </w:r>
      <w:r w:rsidRPr="00800BED">
        <w:rPr>
          <w:rFonts w:ascii="Georgia" w:hAnsi="Georgia" w:cs="Arial"/>
          <w:i/>
          <w:spacing w:val="-3"/>
          <w:w w:val="150"/>
          <w:sz w:val="28"/>
          <w:szCs w:val="18"/>
          <w:lang w:val="en-US"/>
        </w:rPr>
        <w:t>J</w:t>
      </w:r>
      <w:r w:rsidRPr="00800BED">
        <w:rPr>
          <w:rFonts w:ascii="Georgia" w:hAnsi="Georgia" w:cs="Arial"/>
          <w:i/>
          <w:spacing w:val="-3"/>
          <w:w w:val="150"/>
          <w:sz w:val="18"/>
          <w:szCs w:val="18"/>
          <w:lang w:val="en-US"/>
        </w:rPr>
        <w:t xml:space="preserve">AIME </w:t>
      </w:r>
      <w:r w:rsidRPr="00800BED">
        <w:rPr>
          <w:rFonts w:ascii="Georgia" w:hAnsi="Georgia" w:cs="Arial"/>
          <w:i/>
          <w:spacing w:val="-3"/>
          <w:w w:val="150"/>
          <w:sz w:val="28"/>
          <w:szCs w:val="18"/>
          <w:lang w:val="en-US"/>
        </w:rPr>
        <w:t>A</w:t>
      </w:r>
      <w:r w:rsidRPr="00800BED">
        <w:rPr>
          <w:rFonts w:ascii="Georgia" w:hAnsi="Georgia"/>
          <w:i/>
          <w:w w:val="150"/>
          <w:sz w:val="18"/>
          <w:szCs w:val="18"/>
          <w:lang w:val="en-US"/>
        </w:rPr>
        <w:t xml:space="preserve">LBERTO </w:t>
      </w:r>
      <w:r w:rsidRPr="00800BED">
        <w:rPr>
          <w:rFonts w:ascii="Georgia" w:hAnsi="Georgia" w:cs="Arial"/>
          <w:i/>
          <w:spacing w:val="-3"/>
          <w:w w:val="150"/>
          <w:sz w:val="28"/>
          <w:szCs w:val="18"/>
          <w:lang w:val="en-US"/>
        </w:rPr>
        <w:t>S</w:t>
      </w:r>
      <w:r w:rsidRPr="00800BED">
        <w:rPr>
          <w:rFonts w:ascii="Georgia" w:hAnsi="Georgia" w:cs="Arial"/>
          <w:i/>
          <w:spacing w:val="-3"/>
          <w:w w:val="150"/>
          <w:sz w:val="18"/>
          <w:szCs w:val="16"/>
          <w:lang w:val="en-US"/>
        </w:rPr>
        <w:t xml:space="preserve">ARAZA </w:t>
      </w:r>
      <w:r w:rsidRPr="00800BED">
        <w:rPr>
          <w:rFonts w:ascii="Georgia" w:hAnsi="Georgia" w:cs="Arial"/>
          <w:i/>
          <w:spacing w:val="-3"/>
          <w:w w:val="150"/>
          <w:sz w:val="28"/>
          <w:szCs w:val="18"/>
          <w:lang w:val="en-US"/>
        </w:rPr>
        <w:t>N.</w:t>
      </w:r>
    </w:p>
    <w:p w:rsidR="00012726" w:rsidRPr="00800BED" w:rsidRDefault="00951517" w:rsidP="0001272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r w:rsidRPr="00800BED">
        <w:rPr>
          <w:rFonts w:ascii="Georgia" w:hAnsi="Georgia" w:cs="Arial"/>
          <w:i/>
          <w:w w:val="150"/>
          <w:sz w:val="28"/>
          <w:lang w:val="en-US"/>
        </w:rPr>
        <w:tab/>
      </w:r>
      <w:r w:rsidRPr="00800BED">
        <w:rPr>
          <w:rFonts w:ascii="Georgia" w:hAnsi="Georgia" w:cs="Arial"/>
          <w:i/>
          <w:w w:val="150"/>
          <w:sz w:val="28"/>
          <w:lang w:val="en-GB"/>
        </w:rPr>
        <w:t>M</w:t>
      </w:r>
      <w:r w:rsidRPr="00800BED">
        <w:rPr>
          <w:rFonts w:ascii="Georgia" w:hAnsi="Georgia" w:cs="Arial"/>
          <w:i/>
          <w:w w:val="150"/>
          <w:sz w:val="18"/>
          <w:lang w:val="en-GB"/>
        </w:rPr>
        <w:t xml:space="preserve"> A G I S T R A D O </w:t>
      </w:r>
      <w:r w:rsidRPr="00800BED">
        <w:rPr>
          <w:rFonts w:ascii="Georgia" w:hAnsi="Georgia" w:cs="Arial"/>
          <w:i/>
          <w:w w:val="150"/>
          <w:sz w:val="18"/>
          <w:lang w:val="en-GB"/>
        </w:rPr>
        <w:tab/>
      </w:r>
      <w:r w:rsidRPr="00800BED">
        <w:rPr>
          <w:rFonts w:ascii="Georgia" w:hAnsi="Georgia" w:cs="Arial"/>
          <w:i/>
          <w:w w:val="150"/>
          <w:sz w:val="18"/>
          <w:lang w:val="en-GB"/>
        </w:rPr>
        <w:tab/>
      </w:r>
      <w:r w:rsidRPr="00800BED">
        <w:rPr>
          <w:rFonts w:ascii="Georgia" w:hAnsi="Georgia" w:cs="Arial"/>
          <w:i/>
          <w:w w:val="150"/>
          <w:sz w:val="18"/>
          <w:lang w:val="en-GB"/>
        </w:rPr>
        <w:tab/>
      </w:r>
      <w:r w:rsidRPr="00800BED">
        <w:rPr>
          <w:rFonts w:ascii="Georgia" w:hAnsi="Georgia" w:cs="Arial"/>
          <w:i/>
          <w:w w:val="150"/>
          <w:sz w:val="18"/>
          <w:lang w:val="en-GB"/>
        </w:rPr>
        <w:tab/>
      </w:r>
      <w:r w:rsidRPr="00800BED">
        <w:rPr>
          <w:rFonts w:ascii="Georgia" w:hAnsi="Georgia" w:cs="Arial"/>
          <w:i/>
          <w:w w:val="150"/>
          <w:sz w:val="28"/>
          <w:lang w:val="en-GB"/>
        </w:rPr>
        <w:t>M</w:t>
      </w:r>
      <w:r w:rsidR="00025F06" w:rsidRPr="00800BED">
        <w:rPr>
          <w:rFonts w:ascii="Georgia" w:hAnsi="Georgia" w:cs="Arial"/>
          <w:i/>
          <w:w w:val="150"/>
          <w:sz w:val="18"/>
          <w:lang w:val="en-GB"/>
        </w:rPr>
        <w:t xml:space="preserve"> A G I S T R A D </w:t>
      </w:r>
      <w:r w:rsidR="009110AB" w:rsidRPr="00800BED">
        <w:rPr>
          <w:rFonts w:ascii="Georgia" w:hAnsi="Georgia" w:cs="Arial"/>
          <w:i/>
          <w:w w:val="150"/>
          <w:sz w:val="18"/>
          <w:lang w:val="en-GB"/>
        </w:rPr>
        <w:t xml:space="preserve">O   </w:t>
      </w:r>
    </w:p>
    <w:sectPr w:rsidR="00012726" w:rsidRPr="00800BED"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CB4" w:rsidRDefault="00AF3CB4" w:rsidP="0099045D">
      <w:r>
        <w:separator/>
      </w:r>
    </w:p>
  </w:endnote>
  <w:endnote w:type="continuationSeparator" w:id="0">
    <w:p w:rsidR="00AF3CB4" w:rsidRDefault="00AF3CB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CB4" w:rsidRDefault="00AF3CB4" w:rsidP="0099045D">
      <w:r>
        <w:separator/>
      </w:r>
    </w:p>
  </w:footnote>
  <w:footnote w:type="continuationSeparator" w:id="0">
    <w:p w:rsidR="00AF3CB4" w:rsidRDefault="00AF3CB4" w:rsidP="0099045D">
      <w:r>
        <w:continuationSeparator/>
      </w:r>
    </w:p>
  </w:footnote>
  <w:footnote w:id="1">
    <w:p w:rsidR="003E703E" w:rsidRPr="00012726" w:rsidRDefault="003E703E" w:rsidP="003E703E">
      <w:pPr>
        <w:pStyle w:val="Textonotapie"/>
        <w:jc w:val="both"/>
      </w:pPr>
      <w:r w:rsidRPr="00012726">
        <w:rPr>
          <w:rStyle w:val="Refdenotaalpie"/>
        </w:rPr>
        <w:footnoteRef/>
      </w:r>
      <w:r w:rsidRPr="00012726">
        <w:t xml:space="preserve"> QUINCHE R., Manuel F. Vías de hecho, acción de tutela contra providencias, Editorial Temis SA, Bogotá, 2013, p.103.</w:t>
      </w:r>
    </w:p>
  </w:footnote>
  <w:footnote w:id="2">
    <w:p w:rsidR="003E703E" w:rsidRPr="00012726" w:rsidRDefault="003E703E" w:rsidP="003E703E">
      <w:pPr>
        <w:pStyle w:val="Textonotapie"/>
        <w:jc w:val="both"/>
      </w:pPr>
      <w:r w:rsidRPr="00012726">
        <w:rPr>
          <w:rStyle w:val="Refdenotaalpie"/>
        </w:rPr>
        <w:footnoteRef/>
      </w:r>
      <w:r w:rsidRPr="00012726">
        <w:t xml:space="preserve"> QUIROGA N., Édgar A. Tutela contra decisiones judiciales, Universidad Santo Tomás y editorial Ibáñez, Bogotá DC, 2014, p.83.</w:t>
      </w:r>
    </w:p>
  </w:footnote>
  <w:footnote w:id="3">
    <w:p w:rsidR="003E703E" w:rsidRPr="00012726" w:rsidRDefault="003E703E" w:rsidP="003E703E">
      <w:pPr>
        <w:pStyle w:val="Textonotapie"/>
        <w:jc w:val="both"/>
      </w:pPr>
      <w:r w:rsidRPr="00012726">
        <w:rPr>
          <w:rStyle w:val="Refdenotaalpie"/>
        </w:rPr>
        <w:footnoteRef/>
      </w:r>
      <w:r w:rsidRPr="00012726">
        <w:t xml:space="preserve"> </w:t>
      </w:r>
      <w:r w:rsidRPr="00012726">
        <w:rPr>
          <w:lang w:val="es-MX"/>
        </w:rPr>
        <w:t>CC. T-917 de 2011.</w:t>
      </w:r>
    </w:p>
  </w:footnote>
  <w:footnote w:id="4">
    <w:p w:rsidR="003E703E" w:rsidRPr="00012726" w:rsidRDefault="003E703E" w:rsidP="003E703E">
      <w:pPr>
        <w:pStyle w:val="Textonotapie"/>
        <w:jc w:val="both"/>
      </w:pPr>
      <w:r w:rsidRPr="00012726">
        <w:rPr>
          <w:rStyle w:val="Refdenotaalpie"/>
        </w:rPr>
        <w:footnoteRef/>
      </w:r>
      <w:r w:rsidRPr="00012726">
        <w:rPr>
          <w:lang w:val="es-MX"/>
        </w:rPr>
        <w:t xml:space="preserve"> CC. C-590 de 2005.</w:t>
      </w:r>
    </w:p>
  </w:footnote>
  <w:footnote w:id="5">
    <w:p w:rsidR="003E703E" w:rsidRPr="00012726" w:rsidRDefault="003E703E" w:rsidP="003E703E">
      <w:pPr>
        <w:pStyle w:val="Textonotapie"/>
        <w:jc w:val="both"/>
      </w:pPr>
      <w:r w:rsidRPr="00012726">
        <w:rPr>
          <w:rStyle w:val="Refdenotaalpie"/>
        </w:rPr>
        <w:footnoteRef/>
      </w:r>
      <w:r w:rsidRPr="00012726">
        <w:rPr>
          <w:lang w:val="es-MX"/>
        </w:rPr>
        <w:t xml:space="preserve"> CC. </w:t>
      </w:r>
      <w:r w:rsidRPr="00012726">
        <w:rPr>
          <w:bCs/>
        </w:rPr>
        <w:t>SU-222 de 2016</w:t>
      </w:r>
      <w:r w:rsidRPr="00012726">
        <w:rPr>
          <w:lang w:val="es-MX"/>
        </w:rPr>
        <w:t>.</w:t>
      </w:r>
    </w:p>
  </w:footnote>
  <w:footnote w:id="6">
    <w:p w:rsidR="003E703E" w:rsidRPr="00012726" w:rsidRDefault="003E703E" w:rsidP="003E703E">
      <w:pPr>
        <w:pStyle w:val="Textonotapie"/>
        <w:rPr>
          <w:b/>
          <w:bCs/>
        </w:rPr>
      </w:pPr>
      <w:r w:rsidRPr="00012726">
        <w:rPr>
          <w:rStyle w:val="Refdenotaalpie"/>
        </w:rPr>
        <w:footnoteRef/>
      </w:r>
      <w:r w:rsidRPr="00012726">
        <w:t xml:space="preserve"> </w:t>
      </w:r>
      <w:r w:rsidRPr="00012726">
        <w:rPr>
          <w:bCs/>
          <w:lang w:val="es-ES_tradnl"/>
        </w:rPr>
        <w:t>CC. T-137 de 2017.</w:t>
      </w:r>
    </w:p>
  </w:footnote>
  <w:footnote w:id="7">
    <w:p w:rsidR="003E703E" w:rsidRPr="00012726" w:rsidRDefault="003E703E" w:rsidP="003E703E">
      <w:pPr>
        <w:pStyle w:val="Textonotapie"/>
        <w:rPr>
          <w:lang w:val="es-CO"/>
        </w:rPr>
      </w:pPr>
      <w:r w:rsidRPr="00012726">
        <w:rPr>
          <w:rStyle w:val="Refdenotaalpie"/>
        </w:rPr>
        <w:footnoteRef/>
      </w:r>
      <w:r w:rsidRPr="00012726">
        <w:t xml:space="preserve"> </w:t>
      </w:r>
      <w:r w:rsidRPr="00012726">
        <w:rPr>
          <w:lang w:val="es-MX"/>
        </w:rPr>
        <w:t>CC. T-307 de 2015.</w:t>
      </w:r>
    </w:p>
  </w:footnote>
  <w:footnote w:id="8">
    <w:p w:rsidR="003E703E" w:rsidRPr="00012726" w:rsidRDefault="003E703E" w:rsidP="003E703E">
      <w:pPr>
        <w:pStyle w:val="Textonotapie"/>
        <w:jc w:val="both"/>
      </w:pPr>
      <w:r w:rsidRPr="00012726">
        <w:rPr>
          <w:vertAlign w:val="superscript"/>
        </w:rPr>
        <w:footnoteRef/>
      </w:r>
      <w:r w:rsidRPr="00012726">
        <w:t xml:space="preserve"> ESCUELA JUDICIAL RODRIGO LARA BONILLA. </w:t>
      </w:r>
      <w:r w:rsidRPr="00012726">
        <w:rPr>
          <w:lang w:val="es-CO"/>
        </w:rPr>
        <w:t xml:space="preserve">La acción de tutela en el ordenamiento constitucional colombiano, Universidad Nacional de Colombia, Catalina Botero Marino, </w:t>
      </w:r>
      <w:proofErr w:type="spellStart"/>
      <w:r w:rsidRPr="00012726">
        <w:rPr>
          <w:lang w:val="es-CO"/>
        </w:rPr>
        <w:t>Ediprime</w:t>
      </w:r>
      <w:proofErr w:type="spellEnd"/>
      <w:r w:rsidRPr="00012726">
        <w:rPr>
          <w:lang w:val="es-CO"/>
        </w:rPr>
        <w:t xml:space="preserve"> Ltda., 2006, p.61-75.</w:t>
      </w:r>
    </w:p>
  </w:footnote>
  <w:footnote w:id="9">
    <w:p w:rsidR="003E703E" w:rsidRPr="00012726" w:rsidRDefault="003E703E" w:rsidP="003E703E">
      <w:pPr>
        <w:pStyle w:val="Textonotapie"/>
        <w:jc w:val="both"/>
      </w:pPr>
      <w:r w:rsidRPr="00012726">
        <w:rPr>
          <w:rStyle w:val="Refdenotaalpie"/>
        </w:rPr>
        <w:footnoteRef/>
      </w:r>
      <w:r w:rsidRPr="00012726">
        <w:t xml:space="preserve"> QUINCHE R., Manuel F. La acción de tutela, el amparo en Colombia, Bogotá DC, 2011, p.233-285.</w:t>
      </w:r>
    </w:p>
  </w:footnote>
  <w:footnote w:id="10">
    <w:p w:rsidR="00124549" w:rsidRPr="00012726" w:rsidRDefault="00124549" w:rsidP="00124549">
      <w:pPr>
        <w:pStyle w:val="Textonotapie"/>
        <w:jc w:val="both"/>
      </w:pPr>
      <w:r w:rsidRPr="00012726">
        <w:rPr>
          <w:rStyle w:val="Refdenotaalpie"/>
        </w:rPr>
        <w:footnoteRef/>
      </w:r>
      <w:r w:rsidRPr="00012726">
        <w:t xml:space="preserve"> CC. T-103 de 2014 y </w:t>
      </w:r>
      <w:r w:rsidRPr="00012726">
        <w:rPr>
          <w:bCs/>
        </w:rPr>
        <w:t>SU-297 de 2015.</w:t>
      </w:r>
    </w:p>
  </w:footnote>
  <w:footnote w:id="11">
    <w:p w:rsidR="00A33A2C" w:rsidRPr="00012726" w:rsidRDefault="00A33A2C" w:rsidP="00A33A2C">
      <w:pPr>
        <w:pStyle w:val="Textonotapie"/>
      </w:pPr>
      <w:r w:rsidRPr="00012726">
        <w:rPr>
          <w:rStyle w:val="Refdenotaalpie"/>
        </w:rPr>
        <w:footnoteRef/>
      </w:r>
      <w:r w:rsidRPr="00012726">
        <w:t xml:space="preserve"> CC. T-600 de 2017.</w:t>
      </w:r>
    </w:p>
  </w:footnote>
  <w:footnote w:id="12">
    <w:p w:rsidR="00A33A2C" w:rsidRPr="00012726" w:rsidRDefault="00A33A2C" w:rsidP="00A33A2C">
      <w:pPr>
        <w:pStyle w:val="Textonotapie"/>
      </w:pPr>
      <w:r w:rsidRPr="00012726">
        <w:rPr>
          <w:vertAlign w:val="superscript"/>
        </w:rPr>
        <w:footnoteRef/>
      </w:r>
      <w:r w:rsidRPr="00012726">
        <w:t xml:space="preserve"> CC. T-103 y 396 de 2014, entre otras. </w:t>
      </w:r>
    </w:p>
  </w:footnote>
  <w:footnote w:id="13">
    <w:p w:rsidR="00A33A2C" w:rsidRPr="00012726" w:rsidRDefault="00A33A2C" w:rsidP="00A33A2C">
      <w:pPr>
        <w:pStyle w:val="Textonotapie"/>
        <w:jc w:val="both"/>
      </w:pPr>
      <w:r w:rsidRPr="00012726">
        <w:rPr>
          <w:rStyle w:val="Refdenotaalpie"/>
        </w:rPr>
        <w:footnoteRef/>
      </w:r>
      <w:r w:rsidRPr="00012726">
        <w:t xml:space="preserve"> CSJ. STC3950-2016.</w:t>
      </w:r>
    </w:p>
  </w:footnote>
  <w:footnote w:id="14">
    <w:p w:rsidR="00C107D0" w:rsidRPr="00012726" w:rsidRDefault="00C107D0" w:rsidP="00C107D0">
      <w:pPr>
        <w:pStyle w:val="Textonotapie"/>
        <w:jc w:val="both"/>
      </w:pPr>
      <w:r w:rsidRPr="00012726">
        <w:rPr>
          <w:rStyle w:val="Refdenotaalpie"/>
        </w:rPr>
        <w:footnoteRef/>
      </w:r>
      <w:r w:rsidRPr="00012726">
        <w:t xml:space="preserve"> CC. SU-210 de 2017, T-181 de 2017, T-233 de 2017, T-323 de 2017, T-001 de 2017, T-038, 106 de 2017, </w:t>
      </w:r>
      <w:r w:rsidRPr="00012726">
        <w:rPr>
          <w:bCs/>
          <w:bdr w:val="none" w:sz="0" w:space="0" w:color="auto" w:frame="1"/>
          <w:shd w:val="clear" w:color="auto" w:fill="FFFFFF"/>
        </w:rPr>
        <w:t xml:space="preserve">T-037 de 2016, T-120 de 2016 y </w:t>
      </w:r>
      <w:r w:rsidRPr="00012726">
        <w:t>T-662 de 2013.</w:t>
      </w:r>
      <w:r w:rsidRPr="00012726">
        <w:rPr>
          <w:b/>
          <w:bCs/>
          <w:bdr w:val="none" w:sz="0" w:space="0" w:color="auto" w:frame="1"/>
          <w:shd w:val="clear" w:color="auto" w:fill="FFFFFF"/>
        </w:rPr>
        <w:t xml:space="preserve"> </w:t>
      </w:r>
    </w:p>
  </w:footnote>
  <w:footnote w:id="15">
    <w:p w:rsidR="00C107D0" w:rsidRPr="00012726" w:rsidRDefault="00C107D0" w:rsidP="00C107D0">
      <w:pPr>
        <w:pStyle w:val="Textonotapie"/>
        <w:jc w:val="both"/>
      </w:pPr>
      <w:r w:rsidRPr="00012726">
        <w:rPr>
          <w:rStyle w:val="Refdenotaalpie"/>
        </w:rPr>
        <w:footnoteRef/>
      </w:r>
      <w:r w:rsidRPr="00012726">
        <w:t xml:space="preserve"> CSJ. STC2349-2017, STC3931-2016, STC6121-2015 y sentencia del 02-09-2014, MP: Margarita Cabello B., No.23001-22-14-000-2014-00097-01;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0D4C53">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B26595">
      <w:rPr>
        <w:rFonts w:ascii="Georgia" w:hAnsi="Georgia" w:cs="Calibri"/>
        <w:i/>
        <w:smallCaps/>
        <w:sz w:val="20"/>
        <w:szCs w:val="22"/>
      </w:rPr>
      <w:t>00507</w:t>
    </w:r>
    <w:r>
      <w:rPr>
        <w:rFonts w:ascii="Georgia" w:hAnsi="Georgia" w:cs="Calibri"/>
        <w:i/>
        <w:smallCaps/>
        <w:sz w:val="20"/>
        <w:szCs w:val="22"/>
      </w:rPr>
      <w:t>-</w:t>
    </w:r>
    <w:r w:rsidR="00B26595">
      <w:rPr>
        <w:rFonts w:ascii="Georgia" w:hAnsi="Georgia" w:cs="Calibri"/>
        <w:i/>
        <w:smallCaps/>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26"/>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4C53"/>
    <w:rsid w:val="000D5BBB"/>
    <w:rsid w:val="000D6276"/>
    <w:rsid w:val="000D646D"/>
    <w:rsid w:val="000D7459"/>
    <w:rsid w:val="000D763A"/>
    <w:rsid w:val="000D78F8"/>
    <w:rsid w:val="000D7DD7"/>
    <w:rsid w:val="000E0370"/>
    <w:rsid w:val="000E042C"/>
    <w:rsid w:val="000E0D28"/>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B49"/>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67"/>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4F5"/>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B09"/>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C21"/>
    <w:rsid w:val="00365E29"/>
    <w:rsid w:val="0036612F"/>
    <w:rsid w:val="003705F3"/>
    <w:rsid w:val="00370D1D"/>
    <w:rsid w:val="0037217E"/>
    <w:rsid w:val="003722A2"/>
    <w:rsid w:val="00372B3C"/>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85D"/>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0"/>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94E"/>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0895"/>
    <w:rsid w:val="0069134C"/>
    <w:rsid w:val="00691C48"/>
    <w:rsid w:val="0069231C"/>
    <w:rsid w:val="00692A5A"/>
    <w:rsid w:val="00692D1E"/>
    <w:rsid w:val="00693436"/>
    <w:rsid w:val="00693FB9"/>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307"/>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82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BED"/>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1FF9"/>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CB4"/>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462C"/>
    <w:rsid w:val="00B254B0"/>
    <w:rsid w:val="00B255EB"/>
    <w:rsid w:val="00B255F4"/>
    <w:rsid w:val="00B25F9F"/>
    <w:rsid w:val="00B25FDE"/>
    <w:rsid w:val="00B26595"/>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4EC"/>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7D0"/>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072B"/>
    <w:rsid w:val="00C91451"/>
    <w:rsid w:val="00C914BD"/>
    <w:rsid w:val="00C929A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0EA"/>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68F8"/>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9E6"/>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53D0"/>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3488"/>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5661-F49D-4E91-BEC9-F9F7D421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1966</Words>
  <Characters>10815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2018-07-23T20:13:00Z</cp:lastPrinted>
  <dcterms:created xsi:type="dcterms:W3CDTF">2018-07-23T18:09:00Z</dcterms:created>
  <dcterms:modified xsi:type="dcterms:W3CDTF">2018-08-14T14:04:00Z</dcterms:modified>
</cp:coreProperties>
</file>